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0C" w:rsidRPr="000A72FB" w:rsidRDefault="00A1180C" w:rsidP="00D24B45">
      <w:pPr>
        <w:tabs>
          <w:tab w:val="left" w:pos="2992"/>
        </w:tabs>
        <w:spacing w:after="0" w:line="240" w:lineRule="auto"/>
        <w:jc w:val="center"/>
        <w:rPr>
          <w:rFonts w:ascii="Garamond" w:eastAsia="Arial" w:hAnsi="Garamond" w:cs="Arial"/>
          <w:b/>
          <w:bCs/>
          <w:spacing w:val="-10"/>
          <w:sz w:val="24"/>
          <w:szCs w:val="24"/>
          <w:lang w:val="es-ES"/>
        </w:rPr>
      </w:pPr>
      <w:bookmarkStart w:id="0" w:name="_GoBack"/>
      <w:bookmarkEnd w:id="0"/>
      <w:r w:rsidRPr="000A72FB">
        <w:rPr>
          <w:rFonts w:ascii="Garamond" w:eastAsia="Arial" w:hAnsi="Garamond" w:cs="Arial"/>
          <w:b/>
          <w:bCs/>
          <w:color w:val="000000"/>
          <w:sz w:val="24"/>
          <w:szCs w:val="24"/>
          <w:lang w:val="es-ES"/>
        </w:rPr>
        <w:t xml:space="preserve">ORDENANZA QUE REGULA LA PRESTACIÓN DEL SERVICIO PÚBLICO DE REVISIÓN TÉCNICA VEHICULAR </w:t>
      </w:r>
      <w:r w:rsidRPr="000A72FB">
        <w:rPr>
          <w:rFonts w:ascii="Garamond" w:eastAsia="Arial" w:hAnsi="Garamond" w:cs="Arial"/>
          <w:b/>
          <w:bCs/>
          <w:color w:val="000000"/>
          <w:spacing w:val="-10"/>
          <w:sz w:val="24"/>
          <w:szCs w:val="24"/>
          <w:lang w:val="es-ES"/>
        </w:rPr>
        <w:t xml:space="preserve">EN EL </w:t>
      </w:r>
      <w:r w:rsidR="0052743A" w:rsidRPr="000A72FB">
        <w:rPr>
          <w:rFonts w:ascii="Garamond" w:eastAsia="Arial" w:hAnsi="Garamond" w:cs="Arial"/>
          <w:b/>
          <w:bCs/>
          <w:color w:val="000000"/>
          <w:spacing w:val="-10"/>
          <w:sz w:val="24"/>
          <w:szCs w:val="24"/>
          <w:lang w:val="es-ES"/>
        </w:rPr>
        <w:t>DISTRITO METROPOLITANO DE QUIT</w:t>
      </w:r>
      <w:r w:rsidR="002B6A05" w:rsidRPr="000A72FB">
        <w:rPr>
          <w:rFonts w:ascii="Garamond" w:eastAsia="Arial" w:hAnsi="Garamond" w:cs="Arial"/>
          <w:b/>
          <w:bCs/>
          <w:color w:val="000000"/>
          <w:spacing w:val="-10"/>
          <w:sz w:val="24"/>
          <w:szCs w:val="24"/>
          <w:lang w:val="es-ES"/>
        </w:rPr>
        <w:t>O</w:t>
      </w:r>
      <w:r w:rsidR="00B4700B" w:rsidRPr="000A72FB">
        <w:rPr>
          <w:rFonts w:ascii="Garamond" w:eastAsia="Arial" w:hAnsi="Garamond" w:cs="Arial"/>
          <w:b/>
          <w:bCs/>
          <w:color w:val="000000"/>
          <w:spacing w:val="-10"/>
          <w:sz w:val="24"/>
          <w:szCs w:val="24"/>
          <w:lang w:val="es-ES"/>
        </w:rPr>
        <w:t xml:space="preserve"> Y QUE AUTORIZA SU </w:t>
      </w:r>
      <w:r w:rsidR="005C268C" w:rsidRPr="000A72FB">
        <w:rPr>
          <w:rFonts w:ascii="Garamond" w:eastAsia="Arial" w:hAnsi="Garamond" w:cs="Arial"/>
          <w:b/>
          <w:bCs/>
          <w:color w:val="000000"/>
          <w:spacing w:val="-10"/>
          <w:sz w:val="24"/>
          <w:szCs w:val="24"/>
          <w:lang w:val="es-ES"/>
        </w:rPr>
        <w:t>DELEGACIÓN AL SECTOR PRIVADO</w:t>
      </w:r>
    </w:p>
    <w:p w:rsidR="00A1180C" w:rsidRPr="000A72FB" w:rsidRDefault="00A1180C" w:rsidP="00D24B45">
      <w:pPr>
        <w:spacing w:after="0" w:line="240" w:lineRule="auto"/>
        <w:ind w:left="20"/>
        <w:jc w:val="center"/>
        <w:rPr>
          <w:rFonts w:ascii="Garamond" w:eastAsia="Arial" w:hAnsi="Garamond" w:cs="Arial"/>
          <w:b/>
          <w:bCs/>
          <w:color w:val="000000"/>
          <w:sz w:val="24"/>
          <w:szCs w:val="24"/>
          <w:lang w:val="es-ES"/>
        </w:rPr>
      </w:pPr>
    </w:p>
    <w:p w:rsidR="00E302B3" w:rsidRPr="000A72FB" w:rsidRDefault="00042372" w:rsidP="00D24B45">
      <w:pPr>
        <w:spacing w:after="0" w:line="240" w:lineRule="auto"/>
        <w:ind w:left="20"/>
        <w:jc w:val="center"/>
        <w:rPr>
          <w:rFonts w:ascii="Garamond" w:eastAsia="Arial" w:hAnsi="Garamond" w:cs="Arial"/>
          <w:b/>
          <w:bCs/>
          <w:color w:val="000000"/>
          <w:sz w:val="24"/>
          <w:szCs w:val="24"/>
          <w:lang w:val="es-ES"/>
        </w:rPr>
      </w:pPr>
      <w:r w:rsidRPr="000A72FB">
        <w:rPr>
          <w:rFonts w:ascii="Garamond" w:eastAsia="Arial" w:hAnsi="Garamond" w:cs="Arial"/>
          <w:b/>
          <w:bCs/>
          <w:color w:val="000000"/>
          <w:sz w:val="24"/>
          <w:szCs w:val="24"/>
          <w:lang w:val="es-ES"/>
        </w:rPr>
        <w:t>EXPOSICIÓN DE MOTIVOS</w:t>
      </w:r>
    </w:p>
    <w:p w:rsidR="00E302B3" w:rsidRPr="000A72FB" w:rsidRDefault="00E302B3" w:rsidP="00D24B45">
      <w:pPr>
        <w:spacing w:after="0" w:line="240" w:lineRule="auto"/>
        <w:ind w:left="20"/>
        <w:jc w:val="center"/>
        <w:rPr>
          <w:rFonts w:ascii="Garamond" w:eastAsia="Arial" w:hAnsi="Garamond" w:cs="Arial"/>
          <w:b/>
          <w:bCs/>
          <w:color w:val="000000"/>
          <w:sz w:val="24"/>
          <w:szCs w:val="24"/>
          <w:lang w:val="es-ES"/>
        </w:rPr>
      </w:pPr>
    </w:p>
    <w:p w:rsidR="00375D33" w:rsidRPr="000A72FB" w:rsidRDefault="00375D33" w:rsidP="00D24B45">
      <w:pPr>
        <w:spacing w:after="0" w:line="240" w:lineRule="auto"/>
        <w:ind w:left="20"/>
        <w:jc w:val="both"/>
        <w:rPr>
          <w:rFonts w:ascii="Garamond" w:eastAsia="Arial" w:hAnsi="Garamond" w:cs="Arial"/>
          <w:bCs/>
          <w:color w:val="000000"/>
          <w:sz w:val="24"/>
          <w:szCs w:val="24"/>
          <w:lang w:val="es-ES"/>
        </w:rPr>
      </w:pPr>
      <w:r w:rsidRPr="000A72FB">
        <w:rPr>
          <w:rFonts w:ascii="Garamond" w:eastAsia="Arial" w:hAnsi="Garamond" w:cs="Arial"/>
          <w:bCs/>
          <w:color w:val="000000"/>
          <w:sz w:val="24"/>
          <w:szCs w:val="24"/>
          <w:lang w:val="es-ES"/>
        </w:rPr>
        <w:t>En el marco legal nacional vigente, las competencias en materia de trasporte terrestre, tránsito y seguridad vial, que incluyen la prestación del servicio público de revisión técnica vehicular, se encuentran a cargo de los Gobiernos Autónomos Descentralizados Municipales.</w:t>
      </w:r>
    </w:p>
    <w:p w:rsidR="00375D33" w:rsidRPr="000A72FB" w:rsidRDefault="00375D33" w:rsidP="00D24B45">
      <w:pPr>
        <w:spacing w:after="0" w:line="240" w:lineRule="auto"/>
        <w:ind w:left="20"/>
        <w:jc w:val="both"/>
        <w:rPr>
          <w:rFonts w:ascii="Garamond" w:eastAsia="Arial" w:hAnsi="Garamond" w:cs="Arial"/>
          <w:bCs/>
          <w:color w:val="000000"/>
          <w:sz w:val="24"/>
          <w:szCs w:val="24"/>
          <w:lang w:val="es-ES"/>
        </w:rPr>
      </w:pPr>
    </w:p>
    <w:p w:rsidR="00375D33" w:rsidRPr="000A72FB" w:rsidRDefault="00375D33" w:rsidP="00D24B45">
      <w:pPr>
        <w:spacing w:after="0" w:line="240" w:lineRule="auto"/>
        <w:ind w:left="20"/>
        <w:jc w:val="both"/>
        <w:rPr>
          <w:rFonts w:ascii="Garamond" w:eastAsia="Arial" w:hAnsi="Garamond" w:cs="Arial"/>
          <w:bCs/>
          <w:color w:val="000000"/>
          <w:sz w:val="24"/>
          <w:szCs w:val="24"/>
          <w:lang w:val="es-ES"/>
        </w:rPr>
      </w:pPr>
      <w:r w:rsidRPr="000A72FB">
        <w:rPr>
          <w:rFonts w:ascii="Garamond" w:eastAsia="Arial" w:hAnsi="Garamond" w:cs="Arial"/>
          <w:bCs/>
          <w:color w:val="000000"/>
          <w:sz w:val="24"/>
          <w:szCs w:val="24"/>
          <w:lang w:val="es-ES"/>
        </w:rPr>
        <w:t xml:space="preserve">En el Distrito Metropolitano de Quito, actualmente, la prestación del mencionado servicio se realiza a través del modelo de </w:t>
      </w:r>
      <w:r w:rsidR="00DE6630" w:rsidRPr="000A72FB">
        <w:rPr>
          <w:rFonts w:ascii="Garamond" w:eastAsia="Arial" w:hAnsi="Garamond" w:cs="Arial"/>
          <w:bCs/>
          <w:color w:val="000000"/>
          <w:sz w:val="24"/>
          <w:szCs w:val="24"/>
          <w:lang w:val="es-ES"/>
        </w:rPr>
        <w:t>delegación</w:t>
      </w:r>
      <w:r w:rsidRPr="000A72FB">
        <w:rPr>
          <w:rFonts w:ascii="Garamond" w:eastAsia="Arial" w:hAnsi="Garamond" w:cs="Arial"/>
          <w:bCs/>
          <w:color w:val="000000"/>
          <w:sz w:val="24"/>
          <w:szCs w:val="24"/>
          <w:lang w:val="es-ES"/>
        </w:rPr>
        <w:t xml:space="preserve">; sin embargo, el plazo </w:t>
      </w:r>
      <w:r w:rsidR="004670CC" w:rsidRPr="000A72FB">
        <w:rPr>
          <w:rFonts w:ascii="Garamond" w:eastAsia="Arial" w:hAnsi="Garamond" w:cs="Arial"/>
          <w:bCs/>
          <w:color w:val="000000"/>
          <w:sz w:val="24"/>
          <w:szCs w:val="24"/>
          <w:lang w:val="es-ES"/>
        </w:rPr>
        <w:t>de terminación de</w:t>
      </w:r>
      <w:r w:rsidRPr="000A72FB">
        <w:rPr>
          <w:rFonts w:ascii="Garamond" w:eastAsia="Arial" w:hAnsi="Garamond" w:cs="Arial"/>
          <w:bCs/>
          <w:color w:val="000000"/>
          <w:sz w:val="24"/>
          <w:szCs w:val="24"/>
          <w:lang w:val="es-ES"/>
        </w:rPr>
        <w:t xml:space="preserve">l contrato de concesión con el actual operador </w:t>
      </w:r>
      <w:r w:rsidR="00962011" w:rsidRPr="000A72FB">
        <w:rPr>
          <w:rFonts w:ascii="Garamond" w:eastAsia="Arial" w:hAnsi="Garamond" w:cs="Arial"/>
          <w:bCs/>
          <w:color w:val="000000"/>
          <w:sz w:val="24"/>
          <w:szCs w:val="24"/>
          <w:lang w:val="es-ES"/>
        </w:rPr>
        <w:t>feneció el 31 de diciembre de 2017;</w:t>
      </w:r>
      <w:r w:rsidR="000A72FB" w:rsidRPr="000A72FB">
        <w:rPr>
          <w:rFonts w:ascii="Garamond" w:eastAsia="Arial" w:hAnsi="Garamond" w:cs="Arial"/>
          <w:bCs/>
          <w:color w:val="000000"/>
          <w:sz w:val="24"/>
          <w:szCs w:val="24"/>
          <w:lang w:val="es-ES"/>
        </w:rPr>
        <w:t xml:space="preserve"> después de haber sido prorrogado por cinco años adicionales por una única vez;</w:t>
      </w:r>
      <w:r w:rsidRPr="000A72FB">
        <w:rPr>
          <w:rFonts w:ascii="Garamond" w:eastAsia="Arial" w:hAnsi="Garamond" w:cs="Arial"/>
          <w:bCs/>
          <w:color w:val="000000"/>
          <w:sz w:val="24"/>
          <w:szCs w:val="24"/>
          <w:lang w:val="es-ES"/>
        </w:rPr>
        <w:t xml:space="preserve"> razón por la cual, se hace necesaria la expedición de una Ordenanza que permita la armonización de la normativa seccional con las disposiciones legales nacionales vigentes; y, que a su vez, regule el procedimiento a través del cual el Municipio realizará, en adelante, la prestación de este servicio público. </w:t>
      </w:r>
      <w:r w:rsidR="00E559D4" w:rsidRPr="000A72FB">
        <w:rPr>
          <w:rFonts w:ascii="Garamond" w:eastAsia="Arial" w:hAnsi="Garamond" w:cs="Arial"/>
          <w:bCs/>
          <w:color w:val="000000"/>
          <w:sz w:val="24"/>
          <w:szCs w:val="24"/>
          <w:lang w:val="es-ES"/>
        </w:rPr>
        <w:t xml:space="preserve">Para lo cual es necesario considerar lo dispuesto en los informes técnicos, económicos y jurídicos referentes a este tema. </w:t>
      </w:r>
    </w:p>
    <w:p w:rsidR="00375D33" w:rsidRPr="000A72FB" w:rsidRDefault="00375D33" w:rsidP="00D24B45">
      <w:pPr>
        <w:spacing w:after="0" w:line="240" w:lineRule="auto"/>
        <w:ind w:left="20"/>
        <w:jc w:val="both"/>
        <w:rPr>
          <w:rFonts w:ascii="Garamond" w:eastAsia="Arial" w:hAnsi="Garamond" w:cs="Arial"/>
          <w:bCs/>
          <w:color w:val="000000"/>
          <w:sz w:val="24"/>
          <w:szCs w:val="24"/>
          <w:lang w:val="es-ES"/>
        </w:rPr>
      </w:pPr>
    </w:p>
    <w:p w:rsidR="00375D33" w:rsidRPr="000A72FB" w:rsidRDefault="00375D33" w:rsidP="00D24B45">
      <w:pPr>
        <w:spacing w:after="0" w:line="240" w:lineRule="auto"/>
        <w:ind w:left="20"/>
        <w:jc w:val="both"/>
        <w:rPr>
          <w:rFonts w:ascii="Garamond" w:eastAsia="Arial" w:hAnsi="Garamond" w:cs="Arial"/>
          <w:bCs/>
          <w:color w:val="000000"/>
          <w:sz w:val="24"/>
          <w:szCs w:val="24"/>
          <w:lang w:val="es-ES"/>
        </w:rPr>
      </w:pPr>
      <w:r w:rsidRPr="000A72FB">
        <w:rPr>
          <w:rFonts w:ascii="Garamond" w:eastAsia="Arial" w:hAnsi="Garamond" w:cs="Arial"/>
          <w:bCs/>
          <w:color w:val="000000"/>
          <w:sz w:val="24"/>
          <w:szCs w:val="24"/>
          <w:lang w:val="es-ES"/>
        </w:rPr>
        <w:t>Para cumplir con las potestades establecidas, la Agencia Metropolitana de Tránsito en el 2017 contrató al Ing. Roberto Custode Pasquel para que realice la consultoría “Estudios para la Armonización del Sistema de Revisión Técnica Vehicular Obligatoria del Distrito Metropolitano de Quito a la nueva Legislación Nacional y a los Requerimientos Técnicos Actuales”, para que sirva de base técnica para la futura contratación.</w:t>
      </w:r>
    </w:p>
    <w:p w:rsidR="00375D33" w:rsidRPr="000A72FB" w:rsidRDefault="00375D33" w:rsidP="00D24B45">
      <w:pPr>
        <w:spacing w:after="0" w:line="240" w:lineRule="auto"/>
        <w:ind w:left="20"/>
        <w:jc w:val="both"/>
        <w:rPr>
          <w:rFonts w:ascii="Garamond" w:eastAsia="Arial" w:hAnsi="Garamond" w:cs="Arial"/>
          <w:bCs/>
          <w:color w:val="000000"/>
          <w:sz w:val="24"/>
          <w:szCs w:val="24"/>
          <w:lang w:val="es-ES"/>
        </w:rPr>
      </w:pPr>
    </w:p>
    <w:p w:rsidR="00375D33" w:rsidRPr="000A72FB" w:rsidRDefault="00375D33" w:rsidP="00D24B45">
      <w:pPr>
        <w:spacing w:after="0" w:line="240" w:lineRule="auto"/>
        <w:ind w:left="20"/>
        <w:jc w:val="both"/>
        <w:rPr>
          <w:rFonts w:ascii="Garamond" w:eastAsia="Arial" w:hAnsi="Garamond" w:cs="Arial"/>
          <w:bCs/>
          <w:color w:val="000000"/>
          <w:sz w:val="24"/>
          <w:szCs w:val="24"/>
          <w:lang w:val="es-ES"/>
        </w:rPr>
      </w:pPr>
      <w:r w:rsidRPr="000A72FB">
        <w:rPr>
          <w:rFonts w:ascii="Garamond" w:eastAsia="Arial" w:hAnsi="Garamond" w:cs="Arial"/>
          <w:bCs/>
          <w:color w:val="000000"/>
          <w:sz w:val="24"/>
          <w:szCs w:val="24"/>
          <w:lang w:val="es-ES"/>
        </w:rPr>
        <w:t xml:space="preserve">El informe de consultoría determina que:   </w:t>
      </w:r>
    </w:p>
    <w:p w:rsidR="00375D33" w:rsidRPr="000A72FB" w:rsidRDefault="00375D33" w:rsidP="00D24B45">
      <w:pPr>
        <w:spacing w:after="0" w:line="240" w:lineRule="auto"/>
        <w:ind w:left="20"/>
        <w:jc w:val="both"/>
        <w:rPr>
          <w:rFonts w:ascii="Garamond" w:eastAsia="Arial" w:hAnsi="Garamond" w:cs="Arial"/>
          <w:bCs/>
          <w:color w:val="000000"/>
          <w:sz w:val="24"/>
          <w:szCs w:val="24"/>
          <w:lang w:val="es-ES"/>
        </w:rPr>
      </w:pPr>
    </w:p>
    <w:p w:rsidR="00375D33" w:rsidRPr="000A72FB" w:rsidRDefault="00375D33" w:rsidP="00D24B45">
      <w:pPr>
        <w:spacing w:after="0" w:line="240" w:lineRule="auto"/>
        <w:ind w:left="20"/>
        <w:jc w:val="both"/>
        <w:rPr>
          <w:rFonts w:ascii="Garamond" w:hAnsi="Garamond" w:cs="Arial"/>
          <w:i/>
          <w:sz w:val="24"/>
          <w:szCs w:val="24"/>
          <w:lang w:eastAsia="es-ES"/>
        </w:rPr>
      </w:pPr>
      <w:r w:rsidRPr="000A72FB">
        <w:rPr>
          <w:rFonts w:ascii="Garamond" w:hAnsi="Garamond" w:cs="Arial"/>
          <w:i/>
          <w:sz w:val="24"/>
          <w:szCs w:val="24"/>
          <w:lang w:eastAsia="es-ES"/>
        </w:rPr>
        <w:t>“El volumen de inversión requerido para la implementación por cuenta propia de los Centros de Revisión Técnica Vehicular del Distrito Metropolitano de Quito, es de alrededor de US$ 10’000.000. Las tarifas de RTV que actualmente se encuentran vigentes en el Ecuador, consideran una recuperación paulatina de los valores de inversión, bajo un esquema de amortización a 10 años. En este caso, se debería considerar que, si el Municipio del  Distrito  Metropolitano  de  Quito  realiza  esta  inversión, contablemente  al  final  de  la  actual  gestión  el  mismo  se consideraría  un  déficit,  pues  no  habría  transcurrido  aún  el tiempo necesario para su amortización. (…)</w:t>
      </w:r>
    </w:p>
    <w:p w:rsidR="00375D33" w:rsidRPr="000A72FB" w:rsidRDefault="00375D33" w:rsidP="00D24B45">
      <w:pPr>
        <w:spacing w:after="0" w:line="240" w:lineRule="auto"/>
        <w:ind w:left="20"/>
        <w:jc w:val="both"/>
        <w:rPr>
          <w:rFonts w:ascii="Garamond" w:hAnsi="Garamond" w:cs="Arial"/>
          <w:i/>
          <w:sz w:val="24"/>
          <w:szCs w:val="24"/>
          <w:lang w:eastAsia="es-ES"/>
        </w:rPr>
      </w:pPr>
    </w:p>
    <w:p w:rsidR="00375D33" w:rsidRPr="000A72FB" w:rsidRDefault="00375D33" w:rsidP="00D24B45">
      <w:pPr>
        <w:tabs>
          <w:tab w:val="left" w:pos="8504"/>
        </w:tabs>
        <w:spacing w:after="0" w:line="240" w:lineRule="auto"/>
        <w:ind w:left="20" w:right="-1"/>
        <w:contextualSpacing/>
        <w:jc w:val="both"/>
        <w:rPr>
          <w:rFonts w:ascii="Garamond" w:hAnsi="Garamond" w:cs="Arial"/>
          <w:i/>
          <w:sz w:val="24"/>
          <w:szCs w:val="24"/>
          <w:lang w:eastAsia="es-ES"/>
        </w:rPr>
      </w:pPr>
      <w:r w:rsidRPr="000A72FB">
        <w:rPr>
          <w:rFonts w:ascii="Garamond" w:hAnsi="Garamond" w:cs="Arial"/>
          <w:i/>
          <w:sz w:val="24"/>
          <w:szCs w:val="24"/>
          <w:lang w:eastAsia="es-ES"/>
        </w:rPr>
        <w:t xml:space="preserve">La operación de una planta de RTV es un proceso complejo y costoso, por lo que, al valor de inversión, la autoridad debería sumarle  un  rubro  para  la  contratación  de  un  operador especializado que acompañe y capacite al personal operativo de  planta  durante  un  período  de  tiempo  determinado. Esta inversión volvería aún más costosa la implementación y operación del sistema. </w:t>
      </w:r>
    </w:p>
    <w:p w:rsidR="00375D33" w:rsidRPr="000A72FB" w:rsidRDefault="00375D33" w:rsidP="00D24B45">
      <w:pPr>
        <w:spacing w:after="0" w:line="240" w:lineRule="auto"/>
        <w:ind w:left="20" w:right="567"/>
        <w:contextualSpacing/>
        <w:jc w:val="both"/>
        <w:rPr>
          <w:rFonts w:ascii="Garamond" w:hAnsi="Garamond" w:cs="Arial"/>
          <w:i/>
          <w:sz w:val="24"/>
          <w:szCs w:val="24"/>
          <w:lang w:eastAsia="es-ES"/>
        </w:rPr>
      </w:pPr>
    </w:p>
    <w:p w:rsidR="00375D33" w:rsidRPr="000A72FB" w:rsidRDefault="00375D33" w:rsidP="00D24B45">
      <w:pPr>
        <w:spacing w:after="0" w:line="240" w:lineRule="auto"/>
        <w:ind w:left="20" w:right="-1"/>
        <w:contextualSpacing/>
        <w:jc w:val="both"/>
        <w:rPr>
          <w:rFonts w:ascii="Garamond" w:hAnsi="Garamond" w:cs="Arial"/>
          <w:i/>
          <w:sz w:val="24"/>
          <w:szCs w:val="24"/>
          <w:lang w:eastAsia="es-ES"/>
        </w:rPr>
      </w:pPr>
      <w:r w:rsidRPr="000A72FB">
        <w:rPr>
          <w:rFonts w:ascii="Garamond" w:hAnsi="Garamond" w:cs="Arial"/>
          <w:i/>
          <w:sz w:val="24"/>
          <w:szCs w:val="24"/>
          <w:lang w:eastAsia="es-ES"/>
        </w:rPr>
        <w:t>Los costos variables de una planta de RTV a menudo son altos y no pueden ser previstos presupuestariamente. Esta característica hace que la operación de la planta desde la esfera tradicional del sector público sea en la práctica inviable, pues el riesgo de paralización frecuente de las plantas sería muy elevado. Una  alternativa  podría  ser  la  de  conformar  una empresa pública que desarrolle  este  trabajo, pero dadas  las características  de  sus  procesos  de  contratación (que  deben cumplir con  las disposiciones de la Ley Orgánica del</w:t>
      </w:r>
      <w:r w:rsidR="009A60F5" w:rsidRPr="000A72FB">
        <w:rPr>
          <w:rFonts w:ascii="Garamond" w:hAnsi="Garamond" w:cs="Arial"/>
          <w:i/>
          <w:sz w:val="24"/>
          <w:szCs w:val="24"/>
          <w:lang w:eastAsia="es-ES"/>
        </w:rPr>
        <w:t xml:space="preserve"> </w:t>
      </w:r>
      <w:r w:rsidRPr="000A72FB">
        <w:rPr>
          <w:rFonts w:ascii="Garamond" w:hAnsi="Garamond" w:cs="Arial"/>
          <w:i/>
          <w:sz w:val="24"/>
          <w:szCs w:val="24"/>
          <w:lang w:eastAsia="es-ES"/>
        </w:rPr>
        <w:t xml:space="preserve">Sistema Nacional de Contratación  Pública), vuelven igualmente compleja su </w:t>
      </w:r>
      <w:r w:rsidRPr="000A72FB">
        <w:rPr>
          <w:rFonts w:ascii="Garamond" w:hAnsi="Garamond" w:cs="Arial"/>
          <w:i/>
          <w:sz w:val="24"/>
          <w:szCs w:val="24"/>
          <w:lang w:eastAsia="es-ES"/>
        </w:rPr>
        <w:lastRenderedPageBreak/>
        <w:t>actuación  y  generarían  un  riesgo significativamente alto de detención del  servicio, por  falta de repuestos e insumos para las líneas de RTV.(…)”</w:t>
      </w:r>
    </w:p>
    <w:p w:rsidR="00375D33" w:rsidRPr="000A72FB" w:rsidRDefault="00375D33" w:rsidP="00D24B45">
      <w:pPr>
        <w:spacing w:after="0" w:line="240" w:lineRule="auto"/>
        <w:ind w:left="20" w:right="-1"/>
        <w:contextualSpacing/>
        <w:jc w:val="both"/>
        <w:rPr>
          <w:rFonts w:ascii="Garamond" w:hAnsi="Garamond" w:cs="Arial"/>
          <w:i/>
          <w:sz w:val="24"/>
          <w:szCs w:val="24"/>
          <w:lang w:eastAsia="es-ES"/>
        </w:rPr>
      </w:pPr>
      <w:r w:rsidRPr="000A72FB">
        <w:rPr>
          <w:rFonts w:ascii="Garamond" w:hAnsi="Garamond" w:cs="Arial"/>
          <w:i/>
          <w:sz w:val="24"/>
          <w:szCs w:val="24"/>
          <w:lang w:eastAsia="es-ES"/>
        </w:rPr>
        <w:t xml:space="preserve">  </w:t>
      </w:r>
    </w:p>
    <w:p w:rsidR="00375D33" w:rsidRPr="000A72FB" w:rsidRDefault="00375D33" w:rsidP="00D24B45">
      <w:pPr>
        <w:spacing w:after="0" w:line="240" w:lineRule="auto"/>
        <w:ind w:right="-1"/>
        <w:contextualSpacing/>
        <w:jc w:val="both"/>
        <w:rPr>
          <w:rFonts w:ascii="Garamond" w:hAnsi="Garamond" w:cs="Arial"/>
          <w:sz w:val="24"/>
          <w:szCs w:val="24"/>
          <w:lang w:eastAsia="es-ES"/>
        </w:rPr>
      </w:pPr>
      <w:r w:rsidRPr="000A72FB">
        <w:rPr>
          <w:rFonts w:ascii="Garamond" w:hAnsi="Garamond" w:cs="Arial"/>
          <w:sz w:val="24"/>
          <w:szCs w:val="24"/>
          <w:lang w:eastAsia="es-ES"/>
        </w:rPr>
        <w:t>Actualmente, los Centros de Revisión Técnica Vehicular funcionan con al menos 1</w:t>
      </w:r>
      <w:r w:rsidR="009726A7">
        <w:rPr>
          <w:rFonts w:ascii="Garamond" w:hAnsi="Garamond" w:cs="Arial"/>
          <w:sz w:val="24"/>
          <w:szCs w:val="24"/>
          <w:lang w:eastAsia="es-ES"/>
        </w:rPr>
        <w:t>6</w:t>
      </w:r>
      <w:r w:rsidRPr="000A72FB">
        <w:rPr>
          <w:rFonts w:ascii="Garamond" w:hAnsi="Garamond" w:cs="Arial"/>
          <w:sz w:val="24"/>
          <w:szCs w:val="24"/>
          <w:lang w:eastAsia="es-ES"/>
        </w:rPr>
        <w:t>8 empleados, distribuidos en seis centros, conforme se detalla</w:t>
      </w:r>
      <w:r w:rsidR="00857A4F" w:rsidRPr="000A72FB">
        <w:rPr>
          <w:rFonts w:ascii="Garamond" w:hAnsi="Garamond" w:cs="Arial"/>
          <w:sz w:val="24"/>
          <w:szCs w:val="24"/>
          <w:lang w:eastAsia="es-ES"/>
        </w:rPr>
        <w:t xml:space="preserve"> a continuación</w:t>
      </w:r>
      <w:r w:rsidRPr="000A72FB">
        <w:rPr>
          <w:rFonts w:ascii="Garamond" w:hAnsi="Garamond" w:cs="Arial"/>
          <w:sz w:val="24"/>
          <w:szCs w:val="24"/>
          <w:lang w:eastAsia="es-ES"/>
        </w:rPr>
        <w:t xml:space="preserve">:  </w:t>
      </w:r>
    </w:p>
    <w:p w:rsidR="00375D33" w:rsidRPr="000A72FB" w:rsidRDefault="00375D33" w:rsidP="00D24B45">
      <w:pPr>
        <w:spacing w:after="0" w:line="240" w:lineRule="auto"/>
        <w:ind w:left="20"/>
        <w:jc w:val="both"/>
        <w:rPr>
          <w:rFonts w:ascii="Garamond" w:eastAsia="Arial" w:hAnsi="Garamond" w:cs="Arial"/>
          <w:bCs/>
          <w:color w:val="000000"/>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4519"/>
        <w:gridCol w:w="1482"/>
      </w:tblGrid>
      <w:tr w:rsidR="00375D33" w:rsidRPr="000A72FB" w:rsidTr="009A3E2E">
        <w:trPr>
          <w:jc w:val="center"/>
        </w:trPr>
        <w:tc>
          <w:tcPr>
            <w:tcW w:w="2285" w:type="dxa"/>
            <w:shd w:val="clear" w:color="auto" w:fill="auto"/>
          </w:tcPr>
          <w:p w:rsidR="00375D33" w:rsidRPr="000A72FB" w:rsidRDefault="00375D33" w:rsidP="00D24B45">
            <w:pPr>
              <w:spacing w:after="0" w:line="240" w:lineRule="auto"/>
              <w:contextualSpacing/>
              <w:jc w:val="both"/>
              <w:rPr>
                <w:rFonts w:ascii="Garamond" w:hAnsi="Garamond" w:cs="Arial"/>
                <w:b/>
                <w:sz w:val="24"/>
                <w:szCs w:val="24"/>
                <w:lang w:eastAsia="es-ES"/>
              </w:rPr>
            </w:pPr>
            <w:r w:rsidRPr="000A72FB">
              <w:rPr>
                <w:rFonts w:ascii="Garamond" w:hAnsi="Garamond" w:cs="Arial"/>
                <w:b/>
                <w:sz w:val="24"/>
                <w:szCs w:val="24"/>
                <w:lang w:eastAsia="es-ES"/>
              </w:rPr>
              <w:t>Cargo o Función</w:t>
            </w:r>
          </w:p>
        </w:tc>
        <w:tc>
          <w:tcPr>
            <w:tcW w:w="4519" w:type="dxa"/>
            <w:shd w:val="clear" w:color="auto" w:fill="auto"/>
          </w:tcPr>
          <w:p w:rsidR="00375D33" w:rsidRPr="000A72FB" w:rsidRDefault="00375D33" w:rsidP="00D24B45">
            <w:pPr>
              <w:spacing w:after="0" w:line="240" w:lineRule="auto"/>
              <w:contextualSpacing/>
              <w:jc w:val="both"/>
              <w:rPr>
                <w:rFonts w:ascii="Garamond" w:hAnsi="Garamond" w:cs="Arial"/>
                <w:b/>
                <w:sz w:val="24"/>
                <w:szCs w:val="24"/>
                <w:lang w:eastAsia="es-ES"/>
              </w:rPr>
            </w:pPr>
            <w:r w:rsidRPr="000A72FB">
              <w:rPr>
                <w:rFonts w:ascii="Garamond" w:hAnsi="Garamond" w:cs="Arial"/>
                <w:b/>
                <w:sz w:val="24"/>
                <w:szCs w:val="24"/>
                <w:lang w:eastAsia="es-ES"/>
              </w:rPr>
              <w:t xml:space="preserve">Formación Profesional </w:t>
            </w:r>
          </w:p>
        </w:tc>
        <w:tc>
          <w:tcPr>
            <w:tcW w:w="1449" w:type="dxa"/>
            <w:shd w:val="clear" w:color="auto" w:fill="auto"/>
          </w:tcPr>
          <w:p w:rsidR="00375D33" w:rsidRPr="000A72FB" w:rsidRDefault="00375D33" w:rsidP="00D24B45">
            <w:pPr>
              <w:spacing w:after="0" w:line="240" w:lineRule="auto"/>
              <w:contextualSpacing/>
              <w:jc w:val="both"/>
              <w:rPr>
                <w:rFonts w:ascii="Garamond" w:hAnsi="Garamond" w:cs="Arial"/>
                <w:b/>
                <w:sz w:val="24"/>
                <w:szCs w:val="24"/>
                <w:lang w:eastAsia="es-ES"/>
              </w:rPr>
            </w:pPr>
            <w:r w:rsidRPr="000A72FB">
              <w:rPr>
                <w:rFonts w:ascii="Garamond" w:hAnsi="Garamond" w:cs="Arial"/>
                <w:b/>
                <w:sz w:val="24"/>
                <w:szCs w:val="24"/>
                <w:lang w:eastAsia="es-ES"/>
              </w:rPr>
              <w:t>Cantidad de funcionarios</w:t>
            </w:r>
          </w:p>
        </w:tc>
      </w:tr>
      <w:tr w:rsidR="00375D33" w:rsidRPr="000A72FB" w:rsidTr="009A3E2E">
        <w:trPr>
          <w:jc w:val="center"/>
        </w:trPr>
        <w:tc>
          <w:tcPr>
            <w:tcW w:w="2285"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Jefe de Centro</w:t>
            </w:r>
          </w:p>
        </w:tc>
        <w:tc>
          <w:tcPr>
            <w:tcW w:w="4519"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Ingeniero mecánico o afín</w:t>
            </w:r>
          </w:p>
        </w:tc>
        <w:tc>
          <w:tcPr>
            <w:tcW w:w="1449" w:type="dxa"/>
            <w:shd w:val="clear" w:color="auto" w:fill="auto"/>
          </w:tcPr>
          <w:p w:rsidR="00375D33" w:rsidRPr="000A72FB" w:rsidRDefault="00375D33" w:rsidP="00D24B45">
            <w:pPr>
              <w:spacing w:after="0" w:line="240" w:lineRule="auto"/>
              <w:contextualSpacing/>
              <w:jc w:val="right"/>
              <w:rPr>
                <w:rFonts w:ascii="Garamond" w:hAnsi="Garamond" w:cs="Arial"/>
                <w:sz w:val="24"/>
                <w:szCs w:val="24"/>
                <w:lang w:eastAsia="es-ES"/>
              </w:rPr>
            </w:pPr>
            <w:r w:rsidRPr="000A72FB">
              <w:rPr>
                <w:rFonts w:ascii="Garamond" w:hAnsi="Garamond" w:cs="Arial"/>
                <w:sz w:val="24"/>
                <w:szCs w:val="24"/>
                <w:lang w:eastAsia="es-ES"/>
              </w:rPr>
              <w:t>6</w:t>
            </w:r>
          </w:p>
        </w:tc>
      </w:tr>
      <w:tr w:rsidR="00375D33" w:rsidRPr="000A72FB" w:rsidTr="009A3E2E">
        <w:trPr>
          <w:jc w:val="center"/>
        </w:trPr>
        <w:tc>
          <w:tcPr>
            <w:tcW w:w="2285"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Supervisor de Centro</w:t>
            </w:r>
          </w:p>
        </w:tc>
        <w:tc>
          <w:tcPr>
            <w:tcW w:w="4519"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Ingeniero mecánico o afín</w:t>
            </w:r>
          </w:p>
        </w:tc>
        <w:tc>
          <w:tcPr>
            <w:tcW w:w="1449" w:type="dxa"/>
            <w:shd w:val="clear" w:color="auto" w:fill="auto"/>
          </w:tcPr>
          <w:p w:rsidR="00375D33" w:rsidRPr="000A72FB" w:rsidRDefault="00375D33" w:rsidP="00D24B45">
            <w:pPr>
              <w:spacing w:after="0" w:line="240" w:lineRule="auto"/>
              <w:contextualSpacing/>
              <w:jc w:val="right"/>
              <w:rPr>
                <w:rFonts w:ascii="Garamond" w:hAnsi="Garamond" w:cs="Arial"/>
                <w:sz w:val="24"/>
                <w:szCs w:val="24"/>
                <w:lang w:eastAsia="es-ES"/>
              </w:rPr>
            </w:pPr>
            <w:r w:rsidRPr="000A72FB">
              <w:rPr>
                <w:rFonts w:ascii="Garamond" w:hAnsi="Garamond" w:cs="Arial"/>
                <w:sz w:val="24"/>
                <w:szCs w:val="24"/>
                <w:lang w:eastAsia="es-ES"/>
              </w:rPr>
              <w:t>6</w:t>
            </w:r>
          </w:p>
        </w:tc>
      </w:tr>
      <w:tr w:rsidR="00375D33" w:rsidRPr="000A72FB" w:rsidTr="009A3E2E">
        <w:trPr>
          <w:jc w:val="center"/>
        </w:trPr>
        <w:tc>
          <w:tcPr>
            <w:tcW w:w="2285"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 xml:space="preserve">Inspector de línea </w:t>
            </w:r>
          </w:p>
        </w:tc>
        <w:tc>
          <w:tcPr>
            <w:tcW w:w="4519"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 xml:space="preserve">Ingeniero o tecnólogo en mecánica automotriz </w:t>
            </w:r>
          </w:p>
        </w:tc>
        <w:tc>
          <w:tcPr>
            <w:tcW w:w="1449" w:type="dxa"/>
            <w:shd w:val="clear" w:color="auto" w:fill="auto"/>
          </w:tcPr>
          <w:p w:rsidR="00375D33" w:rsidRPr="000A72FB" w:rsidRDefault="00375D33" w:rsidP="00D24B45">
            <w:pPr>
              <w:spacing w:after="0" w:line="240" w:lineRule="auto"/>
              <w:contextualSpacing/>
              <w:jc w:val="right"/>
              <w:rPr>
                <w:rFonts w:ascii="Garamond" w:hAnsi="Garamond" w:cs="Arial"/>
                <w:sz w:val="24"/>
                <w:szCs w:val="24"/>
                <w:lang w:eastAsia="es-ES"/>
              </w:rPr>
            </w:pPr>
            <w:r w:rsidRPr="000A72FB">
              <w:rPr>
                <w:rFonts w:ascii="Garamond" w:hAnsi="Garamond" w:cs="Arial"/>
                <w:sz w:val="24"/>
                <w:szCs w:val="24"/>
                <w:lang w:eastAsia="es-ES"/>
              </w:rPr>
              <w:t>60</w:t>
            </w:r>
          </w:p>
        </w:tc>
      </w:tr>
      <w:tr w:rsidR="00375D33" w:rsidRPr="000A72FB" w:rsidTr="009A3E2E">
        <w:trPr>
          <w:jc w:val="center"/>
        </w:trPr>
        <w:tc>
          <w:tcPr>
            <w:tcW w:w="2285"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 xml:space="preserve">Conductores </w:t>
            </w:r>
          </w:p>
        </w:tc>
        <w:tc>
          <w:tcPr>
            <w:tcW w:w="4519"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 xml:space="preserve">Chofer profesional </w:t>
            </w:r>
          </w:p>
        </w:tc>
        <w:tc>
          <w:tcPr>
            <w:tcW w:w="1449" w:type="dxa"/>
            <w:shd w:val="clear" w:color="auto" w:fill="auto"/>
          </w:tcPr>
          <w:p w:rsidR="00375D33" w:rsidRPr="000A72FB" w:rsidRDefault="00375D33" w:rsidP="00D24B45">
            <w:pPr>
              <w:spacing w:after="0" w:line="240" w:lineRule="auto"/>
              <w:contextualSpacing/>
              <w:jc w:val="right"/>
              <w:rPr>
                <w:rFonts w:ascii="Garamond" w:hAnsi="Garamond" w:cs="Arial"/>
                <w:sz w:val="24"/>
                <w:szCs w:val="24"/>
                <w:lang w:eastAsia="es-ES"/>
              </w:rPr>
            </w:pPr>
            <w:r w:rsidRPr="000A72FB">
              <w:rPr>
                <w:rFonts w:ascii="Garamond" w:hAnsi="Garamond" w:cs="Arial"/>
                <w:sz w:val="24"/>
                <w:szCs w:val="24"/>
                <w:lang w:eastAsia="es-ES"/>
              </w:rPr>
              <w:t>48</w:t>
            </w:r>
          </w:p>
        </w:tc>
      </w:tr>
      <w:tr w:rsidR="00375D33" w:rsidRPr="000A72FB" w:rsidTr="009A3E2E">
        <w:trPr>
          <w:jc w:val="center"/>
        </w:trPr>
        <w:tc>
          <w:tcPr>
            <w:tcW w:w="2285"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Guardias de seguridad</w:t>
            </w:r>
          </w:p>
        </w:tc>
        <w:tc>
          <w:tcPr>
            <w:tcW w:w="4519"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Bachiller capacitado</w:t>
            </w:r>
          </w:p>
        </w:tc>
        <w:tc>
          <w:tcPr>
            <w:tcW w:w="1449" w:type="dxa"/>
            <w:shd w:val="clear" w:color="auto" w:fill="auto"/>
          </w:tcPr>
          <w:p w:rsidR="00375D33" w:rsidRPr="000A72FB" w:rsidRDefault="00375D33" w:rsidP="00D24B45">
            <w:pPr>
              <w:spacing w:after="0" w:line="240" w:lineRule="auto"/>
              <w:contextualSpacing/>
              <w:jc w:val="right"/>
              <w:rPr>
                <w:rFonts w:ascii="Garamond" w:hAnsi="Garamond" w:cs="Arial"/>
                <w:sz w:val="24"/>
                <w:szCs w:val="24"/>
                <w:lang w:eastAsia="es-ES"/>
              </w:rPr>
            </w:pPr>
            <w:r w:rsidRPr="000A72FB">
              <w:rPr>
                <w:rFonts w:ascii="Garamond" w:hAnsi="Garamond" w:cs="Arial"/>
                <w:sz w:val="24"/>
                <w:szCs w:val="24"/>
                <w:lang w:eastAsia="es-ES"/>
              </w:rPr>
              <w:t>18</w:t>
            </w:r>
          </w:p>
        </w:tc>
      </w:tr>
      <w:tr w:rsidR="00375D33" w:rsidRPr="000A72FB" w:rsidTr="009A3E2E">
        <w:trPr>
          <w:jc w:val="center"/>
        </w:trPr>
        <w:tc>
          <w:tcPr>
            <w:tcW w:w="2285"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Personal de limpieza</w:t>
            </w:r>
          </w:p>
        </w:tc>
        <w:tc>
          <w:tcPr>
            <w:tcW w:w="4519"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 xml:space="preserve">Bachiller capacitado </w:t>
            </w:r>
          </w:p>
        </w:tc>
        <w:tc>
          <w:tcPr>
            <w:tcW w:w="1449" w:type="dxa"/>
            <w:shd w:val="clear" w:color="auto" w:fill="auto"/>
          </w:tcPr>
          <w:p w:rsidR="00375D33" w:rsidRPr="000A72FB" w:rsidRDefault="00375D33" w:rsidP="00D24B45">
            <w:pPr>
              <w:spacing w:after="0" w:line="240" w:lineRule="auto"/>
              <w:contextualSpacing/>
              <w:jc w:val="right"/>
              <w:rPr>
                <w:rFonts w:ascii="Garamond" w:hAnsi="Garamond" w:cs="Arial"/>
                <w:sz w:val="24"/>
                <w:szCs w:val="24"/>
                <w:lang w:eastAsia="es-ES"/>
              </w:rPr>
            </w:pPr>
            <w:r w:rsidRPr="000A72FB">
              <w:rPr>
                <w:rFonts w:ascii="Garamond" w:hAnsi="Garamond" w:cs="Arial"/>
                <w:sz w:val="24"/>
                <w:szCs w:val="24"/>
                <w:lang w:eastAsia="es-ES"/>
              </w:rPr>
              <w:t>12</w:t>
            </w:r>
          </w:p>
        </w:tc>
      </w:tr>
      <w:tr w:rsidR="00375D33" w:rsidRPr="000A72FB" w:rsidTr="009A3E2E">
        <w:trPr>
          <w:jc w:val="center"/>
        </w:trPr>
        <w:tc>
          <w:tcPr>
            <w:tcW w:w="2285"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bCs/>
                <w:sz w:val="24"/>
                <w:szCs w:val="24"/>
                <w:lang w:val="es-ES"/>
              </w:rPr>
              <w:t>Digitadores</w:t>
            </w:r>
          </w:p>
        </w:tc>
        <w:tc>
          <w:tcPr>
            <w:tcW w:w="4519" w:type="dxa"/>
            <w:shd w:val="clear" w:color="auto" w:fill="auto"/>
          </w:tcPr>
          <w:p w:rsidR="00375D33" w:rsidRPr="000A72FB" w:rsidRDefault="00375D33"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Bachiller capacitado</w:t>
            </w:r>
          </w:p>
        </w:tc>
        <w:tc>
          <w:tcPr>
            <w:tcW w:w="1449" w:type="dxa"/>
            <w:shd w:val="clear" w:color="auto" w:fill="auto"/>
          </w:tcPr>
          <w:p w:rsidR="00375D33" w:rsidRPr="000A72FB" w:rsidRDefault="00375D33" w:rsidP="00D24B45">
            <w:pPr>
              <w:spacing w:after="0" w:line="240" w:lineRule="auto"/>
              <w:contextualSpacing/>
              <w:jc w:val="right"/>
              <w:rPr>
                <w:rFonts w:ascii="Garamond" w:hAnsi="Garamond" w:cs="Arial"/>
                <w:sz w:val="24"/>
                <w:szCs w:val="24"/>
                <w:lang w:eastAsia="es-ES"/>
              </w:rPr>
            </w:pPr>
            <w:r w:rsidRPr="000A72FB">
              <w:rPr>
                <w:rFonts w:ascii="Garamond" w:hAnsi="Garamond" w:cs="Arial"/>
                <w:sz w:val="24"/>
                <w:szCs w:val="24"/>
                <w:lang w:eastAsia="es-ES"/>
              </w:rPr>
              <w:t>18</w:t>
            </w:r>
          </w:p>
        </w:tc>
      </w:tr>
      <w:tr w:rsidR="00375D33" w:rsidRPr="000A72FB" w:rsidTr="009A3E2E">
        <w:trPr>
          <w:jc w:val="center"/>
        </w:trPr>
        <w:tc>
          <w:tcPr>
            <w:tcW w:w="6804" w:type="dxa"/>
            <w:gridSpan w:val="2"/>
            <w:shd w:val="clear" w:color="auto" w:fill="auto"/>
          </w:tcPr>
          <w:p w:rsidR="00375D33" w:rsidRPr="000A72FB" w:rsidRDefault="00375D33" w:rsidP="00D24B45">
            <w:pPr>
              <w:spacing w:after="0" w:line="240" w:lineRule="auto"/>
              <w:contextualSpacing/>
              <w:jc w:val="center"/>
              <w:rPr>
                <w:rFonts w:ascii="Garamond" w:hAnsi="Garamond" w:cs="Arial"/>
                <w:b/>
                <w:sz w:val="24"/>
                <w:szCs w:val="24"/>
                <w:lang w:eastAsia="es-ES"/>
              </w:rPr>
            </w:pPr>
            <w:r w:rsidRPr="000A72FB">
              <w:rPr>
                <w:rFonts w:ascii="Garamond" w:hAnsi="Garamond" w:cs="Arial"/>
                <w:b/>
                <w:sz w:val="24"/>
                <w:szCs w:val="24"/>
                <w:lang w:eastAsia="es-ES"/>
              </w:rPr>
              <w:t>TOTAL</w:t>
            </w:r>
          </w:p>
        </w:tc>
        <w:tc>
          <w:tcPr>
            <w:tcW w:w="1449" w:type="dxa"/>
            <w:shd w:val="clear" w:color="auto" w:fill="auto"/>
          </w:tcPr>
          <w:p w:rsidR="00375D33" w:rsidRPr="000A72FB" w:rsidRDefault="00375D33" w:rsidP="009726A7">
            <w:pPr>
              <w:spacing w:after="0" w:line="240" w:lineRule="auto"/>
              <w:contextualSpacing/>
              <w:jc w:val="right"/>
              <w:rPr>
                <w:rFonts w:ascii="Garamond" w:hAnsi="Garamond" w:cs="Arial"/>
                <w:sz w:val="24"/>
                <w:szCs w:val="24"/>
                <w:lang w:eastAsia="es-ES"/>
              </w:rPr>
            </w:pPr>
            <w:r w:rsidRPr="000A72FB">
              <w:rPr>
                <w:rFonts w:ascii="Garamond" w:hAnsi="Garamond" w:cs="Arial"/>
                <w:sz w:val="24"/>
                <w:szCs w:val="24"/>
                <w:lang w:eastAsia="es-ES"/>
              </w:rPr>
              <w:t>1</w:t>
            </w:r>
            <w:r w:rsidR="009726A7">
              <w:rPr>
                <w:rFonts w:ascii="Garamond" w:hAnsi="Garamond" w:cs="Arial"/>
                <w:sz w:val="24"/>
                <w:szCs w:val="24"/>
                <w:lang w:eastAsia="es-ES"/>
              </w:rPr>
              <w:t>6</w:t>
            </w:r>
            <w:r w:rsidRPr="000A72FB">
              <w:rPr>
                <w:rFonts w:ascii="Garamond" w:hAnsi="Garamond" w:cs="Arial"/>
                <w:sz w:val="24"/>
                <w:szCs w:val="24"/>
                <w:lang w:eastAsia="es-ES"/>
              </w:rPr>
              <w:t>8</w:t>
            </w:r>
          </w:p>
        </w:tc>
      </w:tr>
    </w:tbl>
    <w:p w:rsidR="00375D33" w:rsidRPr="000A72FB" w:rsidRDefault="00375D33" w:rsidP="00D24B45">
      <w:pPr>
        <w:spacing w:after="0" w:line="240" w:lineRule="auto"/>
        <w:contextualSpacing/>
        <w:jc w:val="both"/>
        <w:rPr>
          <w:rFonts w:ascii="Garamond" w:eastAsia="Arial" w:hAnsi="Garamond" w:cs="Arial"/>
          <w:bCs/>
          <w:color w:val="000000"/>
          <w:sz w:val="24"/>
          <w:szCs w:val="24"/>
          <w:lang w:val="es-ES"/>
        </w:rPr>
      </w:pPr>
    </w:p>
    <w:p w:rsidR="00375D33" w:rsidRPr="000A72FB" w:rsidRDefault="00013E7B"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 xml:space="preserve">Sin embargo, este número de funcionarios puede </w:t>
      </w:r>
      <w:r w:rsidR="000F697F" w:rsidRPr="000A72FB">
        <w:rPr>
          <w:rFonts w:ascii="Garamond" w:hAnsi="Garamond" w:cs="Arial"/>
          <w:sz w:val="24"/>
          <w:szCs w:val="24"/>
          <w:lang w:eastAsia="es-ES"/>
        </w:rPr>
        <w:t>varían</w:t>
      </w:r>
      <w:r w:rsidRPr="000A72FB">
        <w:rPr>
          <w:rFonts w:ascii="Garamond" w:hAnsi="Garamond" w:cs="Arial"/>
          <w:sz w:val="24"/>
          <w:szCs w:val="24"/>
          <w:lang w:eastAsia="es-ES"/>
        </w:rPr>
        <w:t xml:space="preserve"> conforme a las necesidades del servicio, en el caso que incrementa la demanda y por consiguiente las líneas a implementarse. </w:t>
      </w:r>
    </w:p>
    <w:p w:rsidR="00013E7B" w:rsidRPr="000A72FB" w:rsidRDefault="00013E7B" w:rsidP="00D24B45">
      <w:pPr>
        <w:spacing w:after="0" w:line="240" w:lineRule="auto"/>
        <w:contextualSpacing/>
        <w:jc w:val="both"/>
        <w:rPr>
          <w:rFonts w:ascii="Garamond" w:hAnsi="Garamond" w:cs="Arial"/>
          <w:sz w:val="24"/>
          <w:szCs w:val="24"/>
          <w:lang w:eastAsia="es-ES"/>
        </w:rPr>
      </w:pPr>
    </w:p>
    <w:p w:rsidR="00013E7B" w:rsidRPr="000A72FB" w:rsidRDefault="00013E7B" w:rsidP="00D24B45">
      <w:pPr>
        <w:spacing w:after="0" w:line="240" w:lineRule="auto"/>
        <w:ind w:left="20"/>
        <w:jc w:val="both"/>
        <w:rPr>
          <w:rFonts w:ascii="Garamond" w:hAnsi="Garamond" w:cs="Arial"/>
          <w:sz w:val="24"/>
          <w:szCs w:val="24"/>
          <w:lang w:eastAsia="es-ES"/>
        </w:rPr>
      </w:pPr>
      <w:r w:rsidRPr="000A72FB">
        <w:rPr>
          <w:rFonts w:ascii="Garamond" w:hAnsi="Garamond" w:cs="Arial"/>
          <w:sz w:val="24"/>
          <w:szCs w:val="24"/>
          <w:lang w:eastAsia="es-ES"/>
        </w:rPr>
        <w:t>La corrida económica de la Consultoría referente a la Revisión Técnica Vehicular ha establecido como puntos fundamentales para considerar la delegación del servicio de Revisión Técnica Vehicular a un privado las siguientes:</w:t>
      </w:r>
    </w:p>
    <w:p w:rsidR="00013E7B" w:rsidRPr="000A72FB" w:rsidRDefault="00013E7B" w:rsidP="00D24B45">
      <w:pPr>
        <w:spacing w:after="0" w:line="240" w:lineRule="auto"/>
        <w:ind w:left="20"/>
        <w:jc w:val="both"/>
        <w:rPr>
          <w:rFonts w:ascii="Garamond" w:hAnsi="Garamond" w:cs="Arial"/>
          <w:sz w:val="24"/>
          <w:szCs w:val="24"/>
          <w:lang w:eastAsia="es-ES"/>
        </w:rPr>
      </w:pPr>
    </w:p>
    <w:p w:rsidR="00013E7B" w:rsidRPr="000A72FB" w:rsidRDefault="00013E7B" w:rsidP="00D24B45">
      <w:pPr>
        <w:pStyle w:val="Prrafodelista"/>
        <w:numPr>
          <w:ilvl w:val="0"/>
          <w:numId w:val="35"/>
        </w:numPr>
        <w:spacing w:line="240" w:lineRule="auto"/>
        <w:jc w:val="both"/>
        <w:rPr>
          <w:rFonts w:ascii="Garamond" w:hAnsi="Garamond" w:cs="Arial"/>
        </w:rPr>
      </w:pPr>
      <w:r w:rsidRPr="000A72FB">
        <w:rPr>
          <w:rFonts w:ascii="Garamond" w:hAnsi="Garamond" w:cs="Arial"/>
        </w:rPr>
        <w:t xml:space="preserve">Inversión inicial de al menos </w:t>
      </w:r>
      <w:r w:rsidR="006E1F0A" w:rsidRPr="000A72FB">
        <w:rPr>
          <w:rFonts w:ascii="Garamond" w:hAnsi="Garamond" w:cs="Arial"/>
        </w:rPr>
        <w:t>catorce</w:t>
      </w:r>
      <w:r w:rsidRPr="000A72FB">
        <w:rPr>
          <w:rFonts w:ascii="Garamond" w:hAnsi="Garamond" w:cs="Arial"/>
        </w:rPr>
        <w:t xml:space="preserve"> millones </w:t>
      </w:r>
      <w:r w:rsidR="006E1F0A" w:rsidRPr="000A72FB">
        <w:rPr>
          <w:rFonts w:ascii="Garamond" w:hAnsi="Garamond" w:cs="Arial"/>
        </w:rPr>
        <w:t>seiscientos dos</w:t>
      </w:r>
      <w:r w:rsidRPr="000A72FB">
        <w:rPr>
          <w:rFonts w:ascii="Garamond" w:hAnsi="Garamond" w:cs="Arial"/>
        </w:rPr>
        <w:t xml:space="preserve"> mil </w:t>
      </w:r>
      <w:r w:rsidR="006E1F0A" w:rsidRPr="000A72FB">
        <w:rPr>
          <w:rFonts w:ascii="Garamond" w:hAnsi="Garamond" w:cs="Arial"/>
        </w:rPr>
        <w:t>setecientos veinte</w:t>
      </w:r>
      <w:r w:rsidRPr="000A72FB">
        <w:rPr>
          <w:rFonts w:ascii="Garamond" w:hAnsi="Garamond" w:cs="Arial"/>
        </w:rPr>
        <w:t xml:space="preserve"> dólares de los Estado Unidos de América (USD. </w:t>
      </w:r>
      <w:r w:rsidR="00B22D9D" w:rsidRPr="000A72FB">
        <w:rPr>
          <w:rFonts w:ascii="Garamond" w:hAnsi="Garamond" w:cs="Arial"/>
        </w:rPr>
        <w:t>14</w:t>
      </w:r>
      <w:r w:rsidRPr="000A72FB">
        <w:rPr>
          <w:rFonts w:ascii="Garamond" w:hAnsi="Garamond" w:cs="Arial"/>
        </w:rPr>
        <w:t>´</w:t>
      </w:r>
      <w:r w:rsidR="00B22D9D" w:rsidRPr="000A72FB">
        <w:rPr>
          <w:rFonts w:ascii="Garamond" w:hAnsi="Garamond" w:cs="Arial"/>
        </w:rPr>
        <w:t>602</w:t>
      </w:r>
      <w:r w:rsidRPr="000A72FB">
        <w:rPr>
          <w:rFonts w:ascii="Garamond" w:hAnsi="Garamond" w:cs="Arial"/>
        </w:rPr>
        <w:t>,</w:t>
      </w:r>
      <w:r w:rsidR="006E1F0A" w:rsidRPr="000A72FB">
        <w:rPr>
          <w:rFonts w:ascii="Garamond" w:hAnsi="Garamond" w:cs="Arial"/>
        </w:rPr>
        <w:t>720</w:t>
      </w:r>
      <w:r w:rsidRPr="000A72FB">
        <w:rPr>
          <w:rFonts w:ascii="Garamond" w:hAnsi="Garamond" w:cs="Arial"/>
        </w:rPr>
        <w:t>.00), valor que contempla actualización de los equipos y actualización de la plataforma informática, maquinaria, sin considerar la reinversión que se desea implementar para mejorar el servicio al usuario en los Centros de Revisión Técnica Vehicular.</w:t>
      </w:r>
    </w:p>
    <w:p w:rsidR="00013E7B" w:rsidRPr="000A72FB" w:rsidRDefault="000A72FB" w:rsidP="00D24B45">
      <w:pPr>
        <w:pStyle w:val="Prrafodelista"/>
        <w:numPr>
          <w:ilvl w:val="0"/>
          <w:numId w:val="35"/>
        </w:numPr>
        <w:spacing w:line="240" w:lineRule="auto"/>
        <w:jc w:val="both"/>
        <w:rPr>
          <w:rFonts w:ascii="Garamond" w:hAnsi="Garamond" w:cs="Arial"/>
        </w:rPr>
      </w:pPr>
      <w:r w:rsidRPr="000A72FB">
        <w:rPr>
          <w:rFonts w:ascii="Garamond" w:hAnsi="Garamond" w:cs="Arial"/>
        </w:rPr>
        <w:t>La delegación del</w:t>
      </w:r>
      <w:r w:rsidR="00013E7B" w:rsidRPr="000A72FB">
        <w:rPr>
          <w:rFonts w:ascii="Garamond" w:hAnsi="Garamond" w:cs="Arial"/>
        </w:rPr>
        <w:t xml:space="preserve"> servicio generará un beneficio </w:t>
      </w:r>
      <w:r w:rsidRPr="000A72FB">
        <w:rPr>
          <w:rFonts w:ascii="Garamond" w:hAnsi="Garamond" w:cs="Arial"/>
        </w:rPr>
        <w:t xml:space="preserve">al </w:t>
      </w:r>
      <w:r w:rsidR="00013E7B" w:rsidRPr="000A72FB">
        <w:rPr>
          <w:rFonts w:ascii="Garamond" w:hAnsi="Garamond" w:cs="Arial"/>
        </w:rPr>
        <w:t>Municipio del Distrito Metropolitano de Quito de</w:t>
      </w:r>
      <w:r w:rsidRPr="000A72FB">
        <w:rPr>
          <w:rFonts w:ascii="Garamond" w:hAnsi="Garamond" w:cs="Arial"/>
        </w:rPr>
        <w:t>l</w:t>
      </w:r>
      <w:r w:rsidR="00013E7B" w:rsidRPr="000A72FB">
        <w:rPr>
          <w:rFonts w:ascii="Garamond" w:hAnsi="Garamond" w:cs="Arial"/>
        </w:rPr>
        <w:t xml:space="preserve"> 3</w:t>
      </w:r>
      <w:r w:rsidR="006E1F0A" w:rsidRPr="000A72FB">
        <w:rPr>
          <w:rFonts w:ascii="Garamond" w:hAnsi="Garamond" w:cs="Arial"/>
        </w:rPr>
        <w:t>1</w:t>
      </w:r>
      <w:r w:rsidRPr="000A72FB">
        <w:rPr>
          <w:rFonts w:ascii="Garamond" w:hAnsi="Garamond" w:cs="Arial"/>
        </w:rPr>
        <w:t xml:space="preserve">% de </w:t>
      </w:r>
      <w:r w:rsidR="00013E7B" w:rsidRPr="000A72FB">
        <w:rPr>
          <w:rFonts w:ascii="Garamond" w:hAnsi="Garamond" w:cs="Arial"/>
        </w:rPr>
        <w:t>cada tasa generada por concepto de Revisión Técnica Vehicular. Es así como se percibirá el 5</w:t>
      </w:r>
      <w:r w:rsidR="006E1F0A" w:rsidRPr="000A72FB">
        <w:rPr>
          <w:rFonts w:ascii="Garamond" w:hAnsi="Garamond" w:cs="Arial"/>
        </w:rPr>
        <w:t>0</w:t>
      </w:r>
      <w:r w:rsidR="00013E7B" w:rsidRPr="000A72FB">
        <w:rPr>
          <w:rFonts w:ascii="Garamond" w:hAnsi="Garamond" w:cs="Arial"/>
        </w:rPr>
        <w:t>,</w:t>
      </w:r>
      <w:r w:rsidR="006E1F0A" w:rsidRPr="000A72FB">
        <w:rPr>
          <w:rFonts w:ascii="Garamond" w:hAnsi="Garamond" w:cs="Arial"/>
        </w:rPr>
        <w:t>32</w:t>
      </w:r>
      <w:r w:rsidR="00013E7B" w:rsidRPr="000A72FB">
        <w:rPr>
          <w:rFonts w:ascii="Garamond" w:hAnsi="Garamond" w:cs="Arial"/>
        </w:rPr>
        <w:t>% correspondiente a la tarifa neta sobre este canon, debido que al 3</w:t>
      </w:r>
      <w:r w:rsidR="006E1F0A" w:rsidRPr="000A72FB">
        <w:rPr>
          <w:rFonts w:ascii="Garamond" w:hAnsi="Garamond" w:cs="Arial"/>
        </w:rPr>
        <w:t>1</w:t>
      </w:r>
      <w:r w:rsidR="00013E7B" w:rsidRPr="000A72FB">
        <w:rPr>
          <w:rFonts w:ascii="Garamond" w:hAnsi="Garamond" w:cs="Arial"/>
        </w:rPr>
        <w:t xml:space="preserve">% inicial que percibirá se incrementará el valor correspondiente al impuesto al valor agregado (IVA), percibiendo en el primer año tres millones </w:t>
      </w:r>
      <w:r w:rsidR="006E1F0A" w:rsidRPr="000A72FB">
        <w:rPr>
          <w:rFonts w:ascii="Garamond" w:hAnsi="Garamond" w:cs="Arial"/>
        </w:rPr>
        <w:t>setecientos sesenta y dos</w:t>
      </w:r>
      <w:r w:rsidR="00013E7B" w:rsidRPr="000A72FB">
        <w:rPr>
          <w:rFonts w:ascii="Garamond" w:hAnsi="Garamond" w:cs="Arial"/>
        </w:rPr>
        <w:t xml:space="preserve"> mil </w:t>
      </w:r>
      <w:r w:rsidR="006E1F0A" w:rsidRPr="000A72FB">
        <w:rPr>
          <w:rFonts w:ascii="Garamond" w:hAnsi="Garamond" w:cs="Arial"/>
        </w:rPr>
        <w:t>ciento ocho</w:t>
      </w:r>
      <w:r w:rsidR="00013E7B" w:rsidRPr="000A72FB">
        <w:rPr>
          <w:rFonts w:ascii="Garamond" w:hAnsi="Garamond" w:cs="Arial"/>
        </w:rPr>
        <w:t xml:space="preserve"> dólares de los Estado Unidos de América (USD. 3´</w:t>
      </w:r>
      <w:r w:rsidR="006E1F0A" w:rsidRPr="000A72FB">
        <w:rPr>
          <w:rFonts w:ascii="Garamond" w:hAnsi="Garamond" w:cs="Arial"/>
        </w:rPr>
        <w:t>762</w:t>
      </w:r>
      <w:r w:rsidR="00013E7B" w:rsidRPr="000A72FB">
        <w:rPr>
          <w:rFonts w:ascii="Garamond" w:hAnsi="Garamond" w:cs="Arial"/>
        </w:rPr>
        <w:t>,</w:t>
      </w:r>
      <w:r w:rsidR="006E1F0A" w:rsidRPr="000A72FB">
        <w:rPr>
          <w:rFonts w:ascii="Garamond" w:hAnsi="Garamond" w:cs="Arial"/>
        </w:rPr>
        <w:t>108</w:t>
      </w:r>
      <w:r w:rsidR="00013E7B" w:rsidRPr="000A72FB">
        <w:rPr>
          <w:rFonts w:ascii="Garamond" w:hAnsi="Garamond" w:cs="Arial"/>
        </w:rPr>
        <w:t>.00)</w:t>
      </w:r>
      <w:r w:rsidR="007F2B29" w:rsidRPr="000A72FB">
        <w:rPr>
          <w:rFonts w:ascii="Garamond" w:hAnsi="Garamond" w:cs="Arial"/>
        </w:rPr>
        <w:t xml:space="preserve">. </w:t>
      </w:r>
    </w:p>
    <w:p w:rsidR="00013E7B" w:rsidRPr="000A72FB" w:rsidRDefault="00013E7B" w:rsidP="00D24B45">
      <w:pPr>
        <w:pStyle w:val="Prrafodelista"/>
        <w:numPr>
          <w:ilvl w:val="0"/>
          <w:numId w:val="35"/>
        </w:numPr>
        <w:spacing w:line="240" w:lineRule="auto"/>
        <w:jc w:val="both"/>
        <w:rPr>
          <w:rFonts w:ascii="Garamond" w:hAnsi="Garamond" w:cs="Arial"/>
        </w:rPr>
      </w:pPr>
      <w:r w:rsidRPr="000A72FB">
        <w:rPr>
          <w:rFonts w:ascii="Garamond" w:hAnsi="Garamond" w:cs="Arial"/>
        </w:rPr>
        <w:t>El canon del 3</w:t>
      </w:r>
      <w:r w:rsidR="006E1F0A" w:rsidRPr="000A72FB">
        <w:rPr>
          <w:rFonts w:ascii="Garamond" w:hAnsi="Garamond" w:cs="Arial"/>
        </w:rPr>
        <w:t>1</w:t>
      </w:r>
      <w:r w:rsidRPr="000A72FB">
        <w:rPr>
          <w:rFonts w:ascii="Garamond" w:hAnsi="Garamond" w:cs="Arial"/>
        </w:rPr>
        <w:t>% le genera al operador una tasa interna</w:t>
      </w:r>
      <w:r w:rsidR="007F2B29" w:rsidRPr="000A72FB">
        <w:rPr>
          <w:rFonts w:ascii="Garamond" w:hAnsi="Garamond" w:cs="Arial"/>
        </w:rPr>
        <w:t xml:space="preserve"> de retorno (TIR) del </w:t>
      </w:r>
      <w:r w:rsidR="006E1F0A" w:rsidRPr="000A72FB">
        <w:rPr>
          <w:rFonts w:ascii="Garamond" w:hAnsi="Garamond" w:cs="Arial"/>
        </w:rPr>
        <w:t>15</w:t>
      </w:r>
      <w:r w:rsidR="007F2B29" w:rsidRPr="000A72FB">
        <w:rPr>
          <w:rFonts w:ascii="Garamond" w:hAnsi="Garamond" w:cs="Arial"/>
        </w:rPr>
        <w:t>,</w:t>
      </w:r>
      <w:r w:rsidR="006E1F0A" w:rsidRPr="000A72FB">
        <w:rPr>
          <w:rFonts w:ascii="Garamond" w:hAnsi="Garamond" w:cs="Arial"/>
        </w:rPr>
        <w:t>28</w:t>
      </w:r>
      <w:r w:rsidR="007F2B29" w:rsidRPr="000A72FB">
        <w:rPr>
          <w:rFonts w:ascii="Garamond" w:hAnsi="Garamond" w:cs="Arial"/>
        </w:rPr>
        <w:t xml:space="preserve">%, evitando así el riesgo que esto puede implicar </w:t>
      </w:r>
      <w:r w:rsidR="000D5FE6" w:rsidRPr="000A72FB">
        <w:rPr>
          <w:rFonts w:ascii="Garamond" w:hAnsi="Garamond" w:cs="Arial"/>
        </w:rPr>
        <w:t>al prestador del servicio de Revisión Técnica Vehicular</w:t>
      </w:r>
      <w:r w:rsidR="006934E9" w:rsidRPr="000A72FB">
        <w:rPr>
          <w:rFonts w:ascii="Garamond" w:hAnsi="Garamond" w:cs="Arial"/>
        </w:rPr>
        <w:t>.</w:t>
      </w:r>
    </w:p>
    <w:p w:rsidR="00013E7B" w:rsidRPr="000A72FB" w:rsidRDefault="00013E7B" w:rsidP="00D24B45">
      <w:pPr>
        <w:pStyle w:val="Prrafodelista"/>
        <w:numPr>
          <w:ilvl w:val="0"/>
          <w:numId w:val="35"/>
        </w:numPr>
        <w:spacing w:line="240" w:lineRule="auto"/>
        <w:jc w:val="both"/>
        <w:rPr>
          <w:rFonts w:ascii="Garamond" w:hAnsi="Garamond" w:cs="Arial"/>
        </w:rPr>
      </w:pPr>
      <w:r w:rsidRPr="000A72FB">
        <w:rPr>
          <w:rFonts w:ascii="Garamond" w:hAnsi="Garamond" w:cs="Arial"/>
        </w:rPr>
        <w:t xml:space="preserve">Adicional a esto, el delegatario de este servicio deberá cumplir con reinversiones a lo largo del contrato, que deberá ser establecidas contractualmente y cumplimiento obligatorio. </w:t>
      </w:r>
    </w:p>
    <w:p w:rsidR="00013E7B" w:rsidRPr="000A72FB" w:rsidRDefault="00013E7B" w:rsidP="00D24B45">
      <w:pPr>
        <w:spacing w:after="0" w:line="240" w:lineRule="auto"/>
        <w:jc w:val="both"/>
        <w:rPr>
          <w:rFonts w:ascii="Garamond" w:hAnsi="Garamond" w:cs="Arial"/>
          <w:sz w:val="24"/>
          <w:szCs w:val="24"/>
        </w:rPr>
      </w:pPr>
    </w:p>
    <w:p w:rsidR="00013E7B" w:rsidRPr="000A72FB" w:rsidRDefault="00013E7B" w:rsidP="00D24B45">
      <w:pPr>
        <w:spacing w:after="0" w:line="240" w:lineRule="auto"/>
        <w:contextualSpacing/>
        <w:jc w:val="both"/>
        <w:rPr>
          <w:rFonts w:ascii="Garamond" w:hAnsi="Garamond" w:cs="Arial"/>
          <w:sz w:val="24"/>
          <w:szCs w:val="24"/>
          <w:lang w:eastAsia="es-ES"/>
        </w:rPr>
      </w:pPr>
      <w:r w:rsidRPr="000A72FB">
        <w:rPr>
          <w:rFonts w:ascii="Garamond" w:hAnsi="Garamond" w:cs="Arial"/>
          <w:sz w:val="24"/>
          <w:szCs w:val="24"/>
          <w:lang w:eastAsia="es-ES"/>
        </w:rPr>
        <w:t>La inversión inicial será recuperada a partir del décimo año de operaciones, contemplando las tasas del servicio público de Revisión Técnica Vehicular, (dispuestas por la Ordenanza Metropolitana 0336). A esta inversión se deberá incluir los gastos de operación como son pago de servicios básicos, mantenimiento de la infraestructura, mantenimiento/calibración de los equipos, entre otros. Considerando que para el mantenimiento preventivo/ correctivos de los equipos de las líneas de inspección, se necesita de una variedad amplia de repuestos e insumos, los mismos que deberán ser adquiridos mediante procesos de contratación pública determinados en la</w:t>
      </w:r>
      <w:r w:rsidRPr="000A72FB">
        <w:rPr>
          <w:rFonts w:ascii="Garamond" w:hAnsi="Garamond" w:cs="Arial"/>
          <w:i/>
          <w:sz w:val="24"/>
          <w:szCs w:val="24"/>
          <w:lang w:eastAsia="es-ES"/>
        </w:rPr>
        <w:t xml:space="preserve"> </w:t>
      </w:r>
      <w:r w:rsidRPr="000A72FB">
        <w:rPr>
          <w:rFonts w:ascii="Garamond" w:hAnsi="Garamond" w:cs="Arial"/>
          <w:sz w:val="24"/>
          <w:szCs w:val="24"/>
          <w:lang w:eastAsia="es-ES"/>
        </w:rPr>
        <w:t>Ley Orgánica del Sistema Nacional de Contratación Pública. Este tipo de procesos de contratación pueden convertirse en perjudiciales para la operación de los centros, debido que el retraso de la compra de los suministros podría implicar una paralización o retraso en la prestación del servicio al usuario.</w:t>
      </w:r>
    </w:p>
    <w:p w:rsidR="00013E7B" w:rsidRPr="000A72FB" w:rsidRDefault="00013E7B" w:rsidP="00D24B45">
      <w:pPr>
        <w:spacing w:after="0" w:line="240" w:lineRule="auto"/>
        <w:contextualSpacing/>
        <w:jc w:val="both"/>
        <w:rPr>
          <w:rFonts w:ascii="Garamond" w:hAnsi="Garamond" w:cs="Arial"/>
          <w:sz w:val="24"/>
          <w:szCs w:val="24"/>
          <w:lang w:eastAsia="es-ES"/>
        </w:rPr>
      </w:pPr>
    </w:p>
    <w:p w:rsidR="00013E7B" w:rsidRPr="000A72FB" w:rsidRDefault="00013E7B" w:rsidP="00D24B45">
      <w:pPr>
        <w:spacing w:after="0" w:line="240" w:lineRule="auto"/>
        <w:jc w:val="both"/>
        <w:rPr>
          <w:rFonts w:ascii="Garamond" w:hAnsi="Garamond" w:cs="Arial"/>
          <w:sz w:val="24"/>
          <w:szCs w:val="24"/>
        </w:rPr>
      </w:pPr>
      <w:r w:rsidRPr="000A72FB">
        <w:rPr>
          <w:rFonts w:ascii="Garamond" w:hAnsi="Garamond" w:cs="Arial"/>
          <w:sz w:val="24"/>
          <w:szCs w:val="24"/>
        </w:rPr>
        <w:t xml:space="preserve">Considerando esto, se determina que al concluir los 10 años del contrato de delegación el Municipio habrá percibido cincuenta y </w:t>
      </w:r>
      <w:r w:rsidR="006E1F0A" w:rsidRPr="000A72FB">
        <w:rPr>
          <w:rFonts w:ascii="Garamond" w:hAnsi="Garamond" w:cs="Arial"/>
          <w:sz w:val="24"/>
          <w:szCs w:val="24"/>
        </w:rPr>
        <w:t>siete</w:t>
      </w:r>
      <w:r w:rsidRPr="000A72FB">
        <w:rPr>
          <w:rFonts w:ascii="Garamond" w:hAnsi="Garamond" w:cs="Arial"/>
          <w:sz w:val="24"/>
          <w:szCs w:val="24"/>
        </w:rPr>
        <w:t xml:space="preserve"> millones </w:t>
      </w:r>
      <w:r w:rsidR="006E1F0A" w:rsidRPr="000A72FB">
        <w:rPr>
          <w:rFonts w:ascii="Garamond" w:hAnsi="Garamond" w:cs="Arial"/>
          <w:sz w:val="24"/>
          <w:szCs w:val="24"/>
        </w:rPr>
        <w:t>novecientos cuarenta y siete</w:t>
      </w:r>
      <w:r w:rsidRPr="000A72FB">
        <w:rPr>
          <w:rFonts w:ascii="Garamond" w:hAnsi="Garamond" w:cs="Arial"/>
          <w:sz w:val="24"/>
          <w:szCs w:val="24"/>
        </w:rPr>
        <w:t xml:space="preserve"> mil</w:t>
      </w:r>
      <w:r w:rsidR="006E1F0A" w:rsidRPr="000A72FB">
        <w:rPr>
          <w:rFonts w:ascii="Garamond" w:hAnsi="Garamond" w:cs="Arial"/>
          <w:sz w:val="24"/>
          <w:szCs w:val="24"/>
        </w:rPr>
        <w:t xml:space="preserve"> seiscientos sesenta y</w:t>
      </w:r>
      <w:r w:rsidRPr="000A72FB">
        <w:rPr>
          <w:rFonts w:ascii="Garamond" w:hAnsi="Garamond" w:cs="Arial"/>
          <w:sz w:val="24"/>
          <w:szCs w:val="24"/>
        </w:rPr>
        <w:t xml:space="preserve"> seis dólares de los Estados Unidos de América (USD. 5</w:t>
      </w:r>
      <w:r w:rsidR="006E1F0A" w:rsidRPr="000A72FB">
        <w:rPr>
          <w:rFonts w:ascii="Garamond" w:hAnsi="Garamond" w:cs="Arial"/>
          <w:sz w:val="24"/>
          <w:szCs w:val="24"/>
        </w:rPr>
        <w:t>7</w:t>
      </w:r>
      <w:r w:rsidRPr="000A72FB">
        <w:rPr>
          <w:rFonts w:ascii="Garamond" w:hAnsi="Garamond" w:cs="Arial"/>
          <w:sz w:val="24"/>
          <w:szCs w:val="24"/>
        </w:rPr>
        <w:t>´</w:t>
      </w:r>
      <w:r w:rsidR="006E1F0A" w:rsidRPr="000A72FB">
        <w:rPr>
          <w:rFonts w:ascii="Garamond" w:hAnsi="Garamond" w:cs="Arial"/>
          <w:sz w:val="24"/>
          <w:szCs w:val="24"/>
        </w:rPr>
        <w:t>947</w:t>
      </w:r>
      <w:r w:rsidRPr="000A72FB">
        <w:rPr>
          <w:rFonts w:ascii="Garamond" w:hAnsi="Garamond" w:cs="Arial"/>
          <w:sz w:val="24"/>
          <w:szCs w:val="24"/>
        </w:rPr>
        <w:t>,</w:t>
      </w:r>
      <w:r w:rsidR="006E1F0A" w:rsidRPr="000A72FB">
        <w:rPr>
          <w:rFonts w:ascii="Garamond" w:hAnsi="Garamond" w:cs="Arial"/>
          <w:sz w:val="24"/>
          <w:szCs w:val="24"/>
        </w:rPr>
        <w:t>66</w:t>
      </w:r>
      <w:r w:rsidRPr="000A72FB">
        <w:rPr>
          <w:rFonts w:ascii="Garamond" w:hAnsi="Garamond" w:cs="Arial"/>
          <w:sz w:val="24"/>
          <w:szCs w:val="24"/>
        </w:rPr>
        <w:t xml:space="preserve">6.00) líquidos, excluyendo las reinversiones propuestas contractualmente. </w:t>
      </w:r>
    </w:p>
    <w:p w:rsidR="00295B67" w:rsidRPr="000A72FB" w:rsidRDefault="00295B67" w:rsidP="00D24B45">
      <w:pPr>
        <w:spacing w:after="0" w:line="240" w:lineRule="auto"/>
        <w:jc w:val="both"/>
        <w:rPr>
          <w:rFonts w:ascii="Garamond" w:hAnsi="Garamond" w:cs="Arial"/>
          <w:sz w:val="24"/>
          <w:szCs w:val="24"/>
        </w:rPr>
      </w:pPr>
    </w:p>
    <w:p w:rsidR="00046B8D" w:rsidRPr="000A72FB" w:rsidRDefault="00046B8D" w:rsidP="00D24B45">
      <w:pPr>
        <w:spacing w:after="0" w:line="240" w:lineRule="auto"/>
        <w:ind w:left="20"/>
        <w:jc w:val="both"/>
        <w:rPr>
          <w:rFonts w:ascii="Garamond" w:eastAsia="Arial" w:hAnsi="Garamond" w:cs="Arial"/>
          <w:bCs/>
          <w:color w:val="000000"/>
          <w:sz w:val="24"/>
          <w:szCs w:val="24"/>
          <w:lang w:val="es-ES"/>
        </w:rPr>
      </w:pPr>
      <w:r w:rsidRPr="000A72FB">
        <w:rPr>
          <w:rFonts w:ascii="Garamond" w:hAnsi="Garamond" w:cs="Arial"/>
          <w:sz w:val="24"/>
          <w:szCs w:val="24"/>
          <w:lang w:eastAsia="es-ES"/>
        </w:rPr>
        <w:t>Conforme a lo antes expuesto, el Municipio del Distrit</w:t>
      </w:r>
      <w:r w:rsidR="00DA0F34">
        <w:rPr>
          <w:rFonts w:ascii="Garamond" w:hAnsi="Garamond" w:cs="Arial"/>
          <w:sz w:val="24"/>
          <w:szCs w:val="24"/>
          <w:lang w:eastAsia="es-ES"/>
        </w:rPr>
        <w:t>o M</w:t>
      </w:r>
      <w:r w:rsidRPr="000A72FB">
        <w:rPr>
          <w:rFonts w:ascii="Garamond" w:hAnsi="Garamond" w:cs="Arial"/>
          <w:sz w:val="24"/>
          <w:szCs w:val="24"/>
          <w:lang w:eastAsia="es-ES"/>
        </w:rPr>
        <w:t xml:space="preserve">etropolitano de Quito, no tiene la capacidad técnica ni económica para brindar el servicio de Revisión Técnica Vehicular en el </w:t>
      </w:r>
      <w:r w:rsidR="00295B67" w:rsidRPr="000A72FB">
        <w:rPr>
          <w:rFonts w:ascii="Garamond" w:hAnsi="Garamond" w:cs="Arial"/>
          <w:sz w:val="24"/>
          <w:szCs w:val="24"/>
          <w:lang w:eastAsia="es-ES"/>
        </w:rPr>
        <w:t xml:space="preserve">DMQ, siendo pertinente ampararse en lo dispuesto en el artículo </w:t>
      </w:r>
      <w:r w:rsidR="0079619F" w:rsidRPr="000A72FB">
        <w:rPr>
          <w:rFonts w:ascii="Garamond" w:hAnsi="Garamond" w:cs="Arial"/>
          <w:sz w:val="24"/>
          <w:szCs w:val="24"/>
          <w:lang w:eastAsia="es-ES"/>
        </w:rPr>
        <w:t>74 y subsiguientes</w:t>
      </w:r>
      <w:r w:rsidR="00295B67" w:rsidRPr="000A72FB">
        <w:rPr>
          <w:rFonts w:ascii="Garamond" w:hAnsi="Garamond" w:cs="Arial"/>
          <w:sz w:val="24"/>
          <w:szCs w:val="24"/>
          <w:lang w:eastAsia="es-ES"/>
        </w:rPr>
        <w:t xml:space="preserve"> del Código Orgánico Administrativo. </w:t>
      </w:r>
    </w:p>
    <w:p w:rsidR="00046B8D" w:rsidRPr="000A72FB" w:rsidRDefault="00046B8D" w:rsidP="00D24B45">
      <w:pPr>
        <w:spacing w:after="0" w:line="240" w:lineRule="auto"/>
        <w:jc w:val="both"/>
        <w:rPr>
          <w:rFonts w:ascii="Garamond" w:hAnsi="Garamond" w:cs="Arial"/>
          <w:sz w:val="24"/>
          <w:szCs w:val="24"/>
        </w:rPr>
      </w:pPr>
    </w:p>
    <w:p w:rsidR="00E559D4" w:rsidRPr="000A72FB" w:rsidRDefault="00E559D4" w:rsidP="00D24B45">
      <w:pPr>
        <w:spacing w:after="0" w:line="240" w:lineRule="auto"/>
        <w:jc w:val="both"/>
        <w:rPr>
          <w:rFonts w:ascii="Garamond" w:hAnsi="Garamond" w:cs="Arial"/>
          <w:sz w:val="24"/>
          <w:szCs w:val="24"/>
        </w:rPr>
      </w:pPr>
      <w:r w:rsidRPr="000A72FB">
        <w:rPr>
          <w:rFonts w:ascii="Garamond" w:hAnsi="Garamond" w:cs="Arial"/>
          <w:sz w:val="24"/>
          <w:szCs w:val="24"/>
        </w:rPr>
        <w:t xml:space="preserve">Por último, el informe jurídico elaborado por la Procuraduría Metropolitana de Quito, establece que </w:t>
      </w:r>
      <w:r w:rsidRPr="000A72FB">
        <w:rPr>
          <w:rFonts w:ascii="Garamond" w:hAnsi="Garamond" w:cs="Arial"/>
          <w:i/>
          <w:sz w:val="24"/>
          <w:szCs w:val="24"/>
        </w:rPr>
        <w:t>“emite criterio favorable para que el Concejo Metropolitano en ejercicio de sus competencias, (…)”</w:t>
      </w:r>
      <w:r w:rsidRPr="000A72FB">
        <w:rPr>
          <w:rFonts w:ascii="Garamond" w:hAnsi="Garamond" w:cs="Arial"/>
          <w:sz w:val="24"/>
          <w:szCs w:val="24"/>
        </w:rPr>
        <w:t xml:space="preserve"> </w:t>
      </w:r>
    </w:p>
    <w:p w:rsidR="00D24B45" w:rsidRDefault="00D24B45"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Default="00DA0F34" w:rsidP="00D24B45">
      <w:pPr>
        <w:spacing w:after="0" w:line="240" w:lineRule="auto"/>
        <w:ind w:left="20"/>
        <w:jc w:val="center"/>
        <w:rPr>
          <w:rFonts w:ascii="Garamond" w:eastAsia="Arial" w:hAnsi="Garamond" w:cs="Arial"/>
          <w:b/>
          <w:bCs/>
          <w:color w:val="000000"/>
          <w:sz w:val="24"/>
          <w:szCs w:val="24"/>
          <w:lang w:val="es-ES"/>
        </w:rPr>
      </w:pPr>
    </w:p>
    <w:p w:rsidR="00DA0F34" w:rsidRPr="000A72FB" w:rsidRDefault="00DA0F34" w:rsidP="00D24B45">
      <w:pPr>
        <w:spacing w:after="0" w:line="240" w:lineRule="auto"/>
        <w:ind w:left="20"/>
        <w:jc w:val="center"/>
        <w:rPr>
          <w:rFonts w:ascii="Garamond" w:eastAsia="Arial" w:hAnsi="Garamond" w:cs="Arial"/>
          <w:b/>
          <w:bCs/>
          <w:color w:val="000000"/>
          <w:sz w:val="24"/>
          <w:szCs w:val="24"/>
          <w:lang w:val="es-ES"/>
        </w:rPr>
      </w:pPr>
    </w:p>
    <w:p w:rsidR="00A1180C" w:rsidRPr="000A72FB" w:rsidRDefault="00A1180C" w:rsidP="00D24B45">
      <w:pPr>
        <w:spacing w:after="0" w:line="240" w:lineRule="auto"/>
        <w:ind w:left="20"/>
        <w:jc w:val="center"/>
        <w:rPr>
          <w:rFonts w:ascii="Garamond" w:eastAsia="Arial" w:hAnsi="Garamond" w:cs="Arial"/>
          <w:b/>
          <w:bCs/>
          <w:color w:val="000000"/>
          <w:sz w:val="24"/>
          <w:szCs w:val="24"/>
          <w:lang w:val="es-ES"/>
        </w:rPr>
      </w:pPr>
      <w:r w:rsidRPr="000A72FB">
        <w:rPr>
          <w:rFonts w:ascii="Garamond" w:eastAsia="Arial" w:hAnsi="Garamond" w:cs="Arial"/>
          <w:b/>
          <w:bCs/>
          <w:color w:val="000000"/>
          <w:sz w:val="24"/>
          <w:szCs w:val="24"/>
          <w:lang w:val="es-ES"/>
        </w:rPr>
        <w:t xml:space="preserve">EL </w:t>
      </w:r>
      <w:r w:rsidR="003D22B7" w:rsidRPr="000A72FB">
        <w:rPr>
          <w:rFonts w:ascii="Garamond" w:eastAsia="Arial" w:hAnsi="Garamond" w:cs="Arial"/>
          <w:b/>
          <w:bCs/>
          <w:color w:val="000000"/>
          <w:sz w:val="24"/>
          <w:szCs w:val="24"/>
          <w:lang w:val="es-ES"/>
        </w:rPr>
        <w:t>CONCEJO METROPOLITANO</w:t>
      </w:r>
      <w:r w:rsidR="002B6A05" w:rsidRPr="000A72FB">
        <w:rPr>
          <w:rFonts w:ascii="Garamond" w:eastAsia="Arial" w:hAnsi="Garamond" w:cs="Arial"/>
          <w:b/>
          <w:bCs/>
          <w:color w:val="000000"/>
          <w:sz w:val="24"/>
          <w:szCs w:val="24"/>
          <w:lang w:val="es-ES"/>
        </w:rPr>
        <w:t xml:space="preserve"> DEL DISTRITO METROPOLITANO DE QUITO</w:t>
      </w:r>
    </w:p>
    <w:p w:rsidR="00A1180C" w:rsidRPr="000A72FB" w:rsidRDefault="00A1180C" w:rsidP="00D24B45">
      <w:pPr>
        <w:spacing w:after="0" w:line="240" w:lineRule="auto"/>
        <w:ind w:left="20"/>
        <w:jc w:val="center"/>
        <w:rPr>
          <w:rFonts w:ascii="Garamond" w:eastAsia="Arial" w:hAnsi="Garamond" w:cs="Arial"/>
          <w:b/>
          <w:bCs/>
          <w:color w:val="000000"/>
          <w:sz w:val="24"/>
          <w:szCs w:val="24"/>
          <w:lang w:val="es-ES"/>
        </w:rPr>
      </w:pPr>
    </w:p>
    <w:p w:rsidR="00A1180C" w:rsidRPr="000A72FB" w:rsidRDefault="00A1180C" w:rsidP="00D24B45">
      <w:pPr>
        <w:spacing w:after="0" w:line="240" w:lineRule="auto"/>
        <w:ind w:left="20"/>
        <w:jc w:val="center"/>
        <w:rPr>
          <w:rFonts w:ascii="Garamond" w:eastAsia="Arial" w:hAnsi="Garamond" w:cs="Arial"/>
          <w:b/>
          <w:bCs/>
          <w:color w:val="000000"/>
          <w:sz w:val="24"/>
          <w:szCs w:val="24"/>
          <w:lang w:val="es-ES"/>
        </w:rPr>
      </w:pPr>
      <w:r w:rsidRPr="000A72FB">
        <w:rPr>
          <w:rFonts w:ascii="Garamond" w:eastAsia="Arial" w:hAnsi="Garamond" w:cs="Arial"/>
          <w:b/>
          <w:bCs/>
          <w:color w:val="000000"/>
          <w:sz w:val="24"/>
          <w:szCs w:val="24"/>
          <w:lang w:val="es-ES"/>
        </w:rPr>
        <w:t xml:space="preserve"> CONSIDERANDO:</w:t>
      </w:r>
    </w:p>
    <w:p w:rsidR="00A1180C" w:rsidRPr="000A72FB" w:rsidRDefault="00A1180C" w:rsidP="00D24B45">
      <w:pPr>
        <w:spacing w:after="0" w:line="240" w:lineRule="auto"/>
        <w:ind w:left="20"/>
        <w:jc w:val="center"/>
        <w:rPr>
          <w:rFonts w:ascii="Garamond" w:eastAsia="Arial" w:hAnsi="Garamond" w:cs="Arial"/>
          <w:b/>
          <w:bCs/>
          <w:sz w:val="24"/>
          <w:szCs w:val="24"/>
          <w:lang w:val="es-ES"/>
        </w:rPr>
      </w:pPr>
    </w:p>
    <w:p w:rsidR="00D16D86" w:rsidRPr="000A72FB" w:rsidRDefault="00D16D86" w:rsidP="00D24B45">
      <w:pPr>
        <w:spacing w:after="0" w:line="240" w:lineRule="auto"/>
        <w:ind w:left="540" w:right="20" w:hanging="520"/>
        <w:jc w:val="both"/>
        <w:rPr>
          <w:rFonts w:ascii="Garamond" w:eastAsia="Arial" w:hAnsi="Garamond" w:cs="Arial"/>
          <w:color w:val="000000"/>
          <w:sz w:val="24"/>
          <w:szCs w:val="24"/>
          <w:lang w:val="es-ES"/>
        </w:rPr>
      </w:pPr>
      <w:r w:rsidRPr="000A72FB">
        <w:rPr>
          <w:rFonts w:ascii="Garamond" w:eastAsia="Arial" w:hAnsi="Garamond" w:cs="Arial"/>
          <w:color w:val="000000"/>
          <w:sz w:val="24"/>
          <w:szCs w:val="24"/>
          <w:lang w:val="es-ES"/>
        </w:rPr>
        <w:t>Que, el artículo 226 de la Constitución de la República, determina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D16D86" w:rsidRPr="000A72FB" w:rsidRDefault="00D16D86" w:rsidP="00D24B45">
      <w:pPr>
        <w:spacing w:after="0" w:line="240" w:lineRule="auto"/>
        <w:ind w:left="540" w:right="20" w:hanging="520"/>
        <w:jc w:val="both"/>
        <w:rPr>
          <w:rFonts w:ascii="Garamond" w:eastAsia="Arial" w:hAnsi="Garamond" w:cs="Arial"/>
          <w:color w:val="000000"/>
          <w:sz w:val="24"/>
          <w:szCs w:val="24"/>
          <w:lang w:val="es-ES"/>
        </w:rPr>
      </w:pPr>
    </w:p>
    <w:p w:rsidR="00D16D86" w:rsidRPr="000A72FB" w:rsidRDefault="00D16D86" w:rsidP="00D24B45">
      <w:pPr>
        <w:spacing w:after="0" w:line="240" w:lineRule="auto"/>
        <w:ind w:left="540" w:right="20" w:hanging="520"/>
        <w:jc w:val="both"/>
        <w:rPr>
          <w:rFonts w:ascii="Garamond" w:eastAsia="Arial" w:hAnsi="Garamond" w:cs="Arial"/>
          <w:color w:val="000000"/>
          <w:sz w:val="24"/>
          <w:szCs w:val="24"/>
          <w:lang w:val="es-ES"/>
        </w:rPr>
      </w:pPr>
      <w:r w:rsidRPr="000A72FB">
        <w:rPr>
          <w:rFonts w:ascii="Garamond" w:eastAsia="Arial" w:hAnsi="Garamond" w:cs="Arial"/>
          <w:color w:val="000000"/>
          <w:sz w:val="24"/>
          <w:szCs w:val="24"/>
          <w:lang w:val="es-ES"/>
        </w:rPr>
        <w:t>Que, el artículo 227 de la Constitución de la República, establece que la administración pública constituye un servicio a la colectividad que se rige por los principios de eficacia, eficiencia, calidad, jerarquía, desconcentración, descentralización, coordinación, participación, planificación, transparencia y evaluación;</w:t>
      </w:r>
    </w:p>
    <w:p w:rsidR="00D16D86" w:rsidRPr="000A72FB" w:rsidRDefault="00D16D86" w:rsidP="00D24B45">
      <w:pPr>
        <w:spacing w:after="0" w:line="240" w:lineRule="auto"/>
        <w:ind w:left="540" w:right="20" w:hanging="520"/>
        <w:jc w:val="both"/>
        <w:rPr>
          <w:rFonts w:ascii="Garamond" w:eastAsia="Arial" w:hAnsi="Garamond" w:cs="Arial"/>
          <w:color w:val="000000"/>
          <w:sz w:val="24"/>
          <w:szCs w:val="24"/>
          <w:lang w:val="es-ES"/>
        </w:rPr>
      </w:pPr>
    </w:p>
    <w:p w:rsidR="00A1180C" w:rsidRPr="000A72FB" w:rsidRDefault="00D16D86" w:rsidP="00D24B45">
      <w:pPr>
        <w:spacing w:after="0" w:line="240" w:lineRule="auto"/>
        <w:ind w:left="540" w:right="20" w:hanging="520"/>
        <w:jc w:val="both"/>
        <w:rPr>
          <w:rFonts w:ascii="Garamond" w:eastAsia="Arial" w:hAnsi="Garamond" w:cs="Arial"/>
          <w:color w:val="000000"/>
          <w:sz w:val="24"/>
          <w:szCs w:val="24"/>
          <w:lang w:val="es-ES"/>
        </w:rPr>
      </w:pPr>
      <w:r w:rsidRPr="000A72FB">
        <w:rPr>
          <w:rFonts w:ascii="Garamond" w:eastAsia="Arial" w:hAnsi="Garamond" w:cs="Arial"/>
          <w:color w:val="000000"/>
          <w:sz w:val="24"/>
          <w:szCs w:val="24"/>
          <w:lang w:val="es-ES"/>
        </w:rPr>
        <w:t xml:space="preserve">Que, </w:t>
      </w:r>
      <w:r w:rsidR="00A1180C" w:rsidRPr="000A72FB">
        <w:rPr>
          <w:rFonts w:ascii="Garamond" w:eastAsia="Arial" w:hAnsi="Garamond" w:cs="Arial"/>
          <w:color w:val="000000"/>
          <w:sz w:val="24"/>
          <w:szCs w:val="24"/>
          <w:lang w:val="es-ES"/>
        </w:rPr>
        <w:t>l</w:t>
      </w:r>
      <w:r w:rsidRPr="000A72FB">
        <w:rPr>
          <w:rFonts w:ascii="Garamond" w:eastAsia="Arial" w:hAnsi="Garamond" w:cs="Arial"/>
          <w:color w:val="000000"/>
          <w:sz w:val="24"/>
          <w:szCs w:val="24"/>
          <w:lang w:val="es-ES"/>
        </w:rPr>
        <w:t>os</w:t>
      </w:r>
      <w:r w:rsidR="00A1180C" w:rsidRPr="000A72FB">
        <w:rPr>
          <w:rFonts w:ascii="Garamond" w:eastAsia="Arial" w:hAnsi="Garamond" w:cs="Arial"/>
          <w:color w:val="000000"/>
          <w:sz w:val="24"/>
          <w:szCs w:val="24"/>
          <w:lang w:val="es-ES"/>
        </w:rPr>
        <w:t xml:space="preserve"> artículo</w:t>
      </w:r>
      <w:r w:rsidRPr="000A72FB">
        <w:rPr>
          <w:rFonts w:ascii="Garamond" w:eastAsia="Arial" w:hAnsi="Garamond" w:cs="Arial"/>
          <w:color w:val="000000"/>
          <w:sz w:val="24"/>
          <w:szCs w:val="24"/>
          <w:lang w:val="es-ES"/>
        </w:rPr>
        <w:t>s</w:t>
      </w:r>
      <w:r w:rsidR="00A1180C" w:rsidRPr="000A72FB">
        <w:rPr>
          <w:rFonts w:ascii="Garamond" w:eastAsia="Arial" w:hAnsi="Garamond" w:cs="Arial"/>
          <w:color w:val="000000"/>
          <w:sz w:val="24"/>
          <w:szCs w:val="24"/>
          <w:lang w:val="es-ES"/>
        </w:rPr>
        <w:t xml:space="preserve"> 238 y 240 de la Constitución de la República, reconoce</w:t>
      </w:r>
      <w:r w:rsidRPr="000A72FB">
        <w:rPr>
          <w:rFonts w:ascii="Garamond" w:eastAsia="Arial" w:hAnsi="Garamond" w:cs="Arial"/>
          <w:color w:val="000000"/>
          <w:sz w:val="24"/>
          <w:szCs w:val="24"/>
          <w:lang w:val="es-ES"/>
        </w:rPr>
        <w:t>n</w:t>
      </w:r>
      <w:r w:rsidR="00A1180C" w:rsidRPr="000A72FB">
        <w:rPr>
          <w:rFonts w:ascii="Garamond" w:eastAsia="Arial" w:hAnsi="Garamond" w:cs="Arial"/>
          <w:color w:val="000000"/>
          <w:sz w:val="24"/>
          <w:szCs w:val="24"/>
          <w:lang w:val="es-ES"/>
        </w:rPr>
        <w:t xml:space="preserve"> a los gobiernos autónomos descentralizados</w:t>
      </w:r>
      <w:r w:rsidR="008E6F1C" w:rsidRPr="000A72FB">
        <w:rPr>
          <w:rFonts w:ascii="Garamond" w:eastAsia="Arial" w:hAnsi="Garamond" w:cs="Arial"/>
          <w:color w:val="000000"/>
          <w:sz w:val="24"/>
          <w:szCs w:val="24"/>
          <w:lang w:val="es-ES"/>
        </w:rPr>
        <w:t>,</w:t>
      </w:r>
      <w:r w:rsidR="00A1180C" w:rsidRPr="000A72FB">
        <w:rPr>
          <w:rFonts w:ascii="Garamond" w:eastAsia="Arial" w:hAnsi="Garamond" w:cs="Arial"/>
          <w:color w:val="000000"/>
          <w:sz w:val="24"/>
          <w:szCs w:val="24"/>
          <w:lang w:val="es-ES"/>
        </w:rPr>
        <w:t xml:space="preserve"> la autonomía políti</w:t>
      </w:r>
      <w:r w:rsidRPr="000A72FB">
        <w:rPr>
          <w:rFonts w:ascii="Garamond" w:eastAsia="Arial" w:hAnsi="Garamond" w:cs="Arial"/>
          <w:color w:val="000000"/>
          <w:sz w:val="24"/>
          <w:szCs w:val="24"/>
          <w:lang w:val="es-ES"/>
        </w:rPr>
        <w:t xml:space="preserve">ca, administrativa y financiera, y que ejercen </w:t>
      </w:r>
      <w:r w:rsidR="00A1180C" w:rsidRPr="000A72FB">
        <w:rPr>
          <w:rFonts w:ascii="Garamond" w:eastAsia="Arial" w:hAnsi="Garamond" w:cs="Arial"/>
          <w:color w:val="000000"/>
          <w:sz w:val="24"/>
          <w:szCs w:val="24"/>
          <w:lang w:val="es-ES"/>
        </w:rPr>
        <w:t>facultades legislativas en el ámbito de sus competencias y jurisdicciones territoriales;</w:t>
      </w:r>
    </w:p>
    <w:p w:rsidR="00A1180C" w:rsidRPr="000A72FB" w:rsidRDefault="00A1180C" w:rsidP="00D24B45">
      <w:pPr>
        <w:spacing w:after="0" w:line="240" w:lineRule="auto"/>
        <w:ind w:left="540" w:right="20" w:hanging="520"/>
        <w:jc w:val="both"/>
        <w:rPr>
          <w:rFonts w:ascii="Garamond" w:eastAsia="Arial" w:hAnsi="Garamond" w:cs="Arial"/>
          <w:sz w:val="24"/>
          <w:szCs w:val="24"/>
          <w:lang w:val="es-ES"/>
        </w:rPr>
      </w:pPr>
    </w:p>
    <w:p w:rsidR="00887E76" w:rsidRPr="000A72FB" w:rsidRDefault="00887E76"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Que, el numeral 5 del artículo 264 de la Constitución de la República en concordancia con artículos 55 letra e) y </w:t>
      </w:r>
      <w:r w:rsidR="00D065CD" w:rsidRPr="000A72FB">
        <w:rPr>
          <w:rFonts w:ascii="Garamond" w:eastAsia="Arial" w:hAnsi="Garamond" w:cs="Arial"/>
          <w:sz w:val="24"/>
          <w:szCs w:val="24"/>
          <w:lang w:val="es-ES"/>
        </w:rPr>
        <w:t>1</w:t>
      </w:r>
      <w:r w:rsidRPr="000A72FB">
        <w:rPr>
          <w:rFonts w:ascii="Garamond" w:eastAsia="Arial" w:hAnsi="Garamond" w:cs="Arial"/>
          <w:sz w:val="24"/>
          <w:szCs w:val="24"/>
          <w:lang w:val="es-ES"/>
        </w:rPr>
        <w:t>86 del Código Orgánico de Organización Territorial, Autonomía y Descentralización, determina que los gobiernos autónomos descentralizados municipales tienen competencia para crear, modificar, exonerar o suprimir tasas y tarifas por el establecimiento o ampliación de los servicios públicos de su responsabilidad;</w:t>
      </w:r>
    </w:p>
    <w:p w:rsidR="00887E76" w:rsidRPr="000A72FB" w:rsidRDefault="00887E76" w:rsidP="00D24B45">
      <w:pPr>
        <w:spacing w:after="0" w:line="240" w:lineRule="auto"/>
        <w:ind w:left="540" w:right="20" w:hanging="520"/>
        <w:jc w:val="both"/>
        <w:rPr>
          <w:rFonts w:ascii="Garamond" w:eastAsia="Arial" w:hAnsi="Garamond" w:cs="Arial"/>
          <w:sz w:val="24"/>
          <w:szCs w:val="24"/>
          <w:lang w:val="es-ES"/>
        </w:rPr>
      </w:pPr>
    </w:p>
    <w:p w:rsidR="00A1180C" w:rsidRPr="000A72FB" w:rsidRDefault="00A1180C" w:rsidP="00D24B45">
      <w:pPr>
        <w:spacing w:after="0" w:line="240" w:lineRule="auto"/>
        <w:ind w:left="540" w:right="20" w:hanging="520"/>
        <w:jc w:val="both"/>
        <w:rPr>
          <w:rFonts w:ascii="Garamond" w:eastAsia="Arial" w:hAnsi="Garamond" w:cs="Arial"/>
          <w:color w:val="000000"/>
          <w:sz w:val="24"/>
          <w:szCs w:val="24"/>
          <w:lang w:val="es-ES"/>
        </w:rPr>
      </w:pPr>
      <w:r w:rsidRPr="000A72FB">
        <w:rPr>
          <w:rFonts w:ascii="Garamond" w:eastAsia="Arial" w:hAnsi="Garamond" w:cs="Arial"/>
          <w:color w:val="000000"/>
          <w:sz w:val="24"/>
          <w:szCs w:val="24"/>
          <w:lang w:val="es-ES"/>
        </w:rPr>
        <w:t xml:space="preserve">Que, el numeral 6 del artículo 264 de la Constitución de la República y el artículo 55 letra f) del Código Orgánico de Organización Territorial, Autonomía y Descentralización COOTAD, </w:t>
      </w:r>
      <w:r w:rsidR="002B6A05" w:rsidRPr="000A72FB">
        <w:rPr>
          <w:rFonts w:ascii="Garamond" w:eastAsia="Arial" w:hAnsi="Garamond" w:cs="Arial"/>
          <w:color w:val="000000"/>
          <w:sz w:val="24"/>
          <w:szCs w:val="24"/>
          <w:lang w:val="es-ES"/>
        </w:rPr>
        <w:t>asigna</w:t>
      </w:r>
      <w:r w:rsidR="00887E76" w:rsidRPr="000A72FB">
        <w:rPr>
          <w:rFonts w:ascii="Garamond" w:eastAsia="Arial" w:hAnsi="Garamond" w:cs="Arial"/>
          <w:color w:val="000000"/>
          <w:sz w:val="24"/>
          <w:szCs w:val="24"/>
          <w:lang w:val="es-ES"/>
        </w:rPr>
        <w:t>n</w:t>
      </w:r>
      <w:r w:rsidR="002B6A05" w:rsidRPr="000A72FB">
        <w:rPr>
          <w:rFonts w:ascii="Garamond" w:eastAsia="Arial" w:hAnsi="Garamond" w:cs="Arial"/>
          <w:color w:val="000000"/>
          <w:sz w:val="24"/>
          <w:szCs w:val="24"/>
          <w:lang w:val="es-ES"/>
        </w:rPr>
        <w:t xml:space="preserve"> competencias exclusivas </w:t>
      </w:r>
      <w:r w:rsidRPr="000A72FB">
        <w:rPr>
          <w:rFonts w:ascii="Garamond" w:eastAsia="Arial" w:hAnsi="Garamond" w:cs="Arial"/>
          <w:color w:val="000000"/>
          <w:sz w:val="24"/>
          <w:szCs w:val="24"/>
          <w:lang w:val="es-ES"/>
        </w:rPr>
        <w:t xml:space="preserve">a los gobiernos autónomos </w:t>
      </w:r>
      <w:r w:rsidR="002B6A05" w:rsidRPr="000A72FB">
        <w:rPr>
          <w:rFonts w:ascii="Garamond" w:eastAsia="Arial" w:hAnsi="Garamond" w:cs="Arial"/>
          <w:color w:val="000000"/>
          <w:sz w:val="24"/>
          <w:szCs w:val="24"/>
          <w:lang w:val="es-ES"/>
        </w:rPr>
        <w:t>descentralizados municipales</w:t>
      </w:r>
      <w:r w:rsidRPr="000A72FB">
        <w:rPr>
          <w:rFonts w:ascii="Garamond" w:eastAsia="Arial" w:hAnsi="Garamond" w:cs="Arial"/>
          <w:color w:val="000000"/>
          <w:sz w:val="24"/>
          <w:szCs w:val="24"/>
          <w:lang w:val="es-ES"/>
        </w:rPr>
        <w:t xml:space="preserve"> para planificar regular y controlar el tránsito y el transporte público dentro de su territorio cantonal;</w:t>
      </w:r>
    </w:p>
    <w:p w:rsidR="005B35E2" w:rsidRPr="000A72FB" w:rsidRDefault="005B35E2" w:rsidP="00D24B45">
      <w:pPr>
        <w:spacing w:after="0" w:line="240" w:lineRule="auto"/>
        <w:ind w:left="540" w:right="20" w:hanging="520"/>
        <w:jc w:val="both"/>
        <w:rPr>
          <w:rFonts w:ascii="Garamond" w:eastAsia="Arial" w:hAnsi="Garamond" w:cs="Arial"/>
          <w:color w:val="000000"/>
          <w:sz w:val="24"/>
          <w:szCs w:val="24"/>
          <w:lang w:val="es-ES"/>
        </w:rPr>
      </w:pPr>
    </w:p>
    <w:p w:rsidR="00887E76" w:rsidRPr="000A72FB" w:rsidRDefault="00887E76" w:rsidP="00D24B45">
      <w:pPr>
        <w:spacing w:after="0" w:line="240" w:lineRule="auto"/>
        <w:ind w:left="540" w:right="20" w:hanging="520"/>
        <w:jc w:val="both"/>
        <w:rPr>
          <w:rFonts w:ascii="Garamond" w:eastAsia="Arial" w:hAnsi="Garamond" w:cs="Arial"/>
          <w:color w:val="000000"/>
          <w:sz w:val="24"/>
          <w:szCs w:val="24"/>
          <w:lang w:val="es-ES"/>
        </w:rPr>
      </w:pPr>
      <w:r w:rsidRPr="000A72FB">
        <w:rPr>
          <w:rFonts w:ascii="Garamond" w:eastAsia="Arial" w:hAnsi="Garamond" w:cs="Arial"/>
          <w:color w:val="000000"/>
          <w:sz w:val="24"/>
          <w:szCs w:val="24"/>
          <w:lang w:val="es-ES"/>
        </w:rPr>
        <w:t>Que, el artículo 394 de la Constitución de la República determina que 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p>
    <w:p w:rsidR="005B35E2" w:rsidRPr="000A72FB" w:rsidRDefault="005B35E2" w:rsidP="00D24B45">
      <w:pPr>
        <w:spacing w:after="0" w:line="240" w:lineRule="auto"/>
        <w:ind w:left="540" w:right="20" w:hanging="520"/>
        <w:jc w:val="both"/>
        <w:rPr>
          <w:rFonts w:ascii="Garamond" w:eastAsia="Arial" w:hAnsi="Garamond" w:cs="Arial"/>
          <w:color w:val="000000"/>
          <w:sz w:val="24"/>
          <w:szCs w:val="24"/>
          <w:lang w:val="es-ES"/>
        </w:rPr>
      </w:pPr>
    </w:p>
    <w:p w:rsidR="005B35E2" w:rsidRPr="000A72FB" w:rsidRDefault="005B35E2"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Que, el artículo 283, inciso segundo del Código Orgánico de Organización Territorial, Autonomía y Descentralización, faculta a los gobiernos autónomos descentralizados de manera excepcional, a delegar la prestación de servicios públicos de su competencia a la iniciativa privada, mediante acto normativo del órgano competente, cuando el Municipio del Distrito Metropolitano de Quito respectivo no cuente con capacidad técnica y económica de gestionar directamente un servicio público, y que dicha falta de capacidad deberá ser debidamente justificada por la autoridad ejecutiva del Municipio del Distrito Metropolitano de Quito ante el órgano legislativo correspondiente; además, determina que la selección  deberá realizarse mediante concurso público;</w:t>
      </w:r>
    </w:p>
    <w:p w:rsidR="00906313" w:rsidRPr="000A72FB" w:rsidRDefault="00906313" w:rsidP="00D24B45">
      <w:pPr>
        <w:spacing w:after="0" w:line="240" w:lineRule="auto"/>
        <w:ind w:left="540" w:right="20" w:hanging="520"/>
        <w:jc w:val="both"/>
        <w:rPr>
          <w:rFonts w:ascii="Garamond" w:eastAsia="Arial" w:hAnsi="Garamond" w:cs="Arial"/>
          <w:sz w:val="24"/>
          <w:szCs w:val="24"/>
          <w:lang w:val="es-ES"/>
        </w:rPr>
      </w:pPr>
    </w:p>
    <w:p w:rsidR="00906313" w:rsidRPr="000A72FB" w:rsidRDefault="00906313"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Que, el artículo 100 del Código Orgánico de la Producción, Comercio de Inversiones dispone que la modalidad de delegación procesos podrá ser la concesión, asociación, alianza estratégica u otras formas contractuales de acuerdo a la Ley, observando para la selección del delegatario, determina que los procesos de desmonopolización, privatización y delegación se llevarán a cabo mediante varias modalidades, entre ellas, la de </w:t>
      </w:r>
      <w:r w:rsidR="00DE6630" w:rsidRPr="000A72FB">
        <w:rPr>
          <w:rFonts w:ascii="Garamond" w:eastAsia="Arial" w:hAnsi="Garamond" w:cs="Arial"/>
          <w:sz w:val="24"/>
          <w:szCs w:val="24"/>
          <w:lang w:val="es-ES"/>
        </w:rPr>
        <w:t>delegación</w:t>
      </w:r>
      <w:r w:rsidRPr="000A72FB">
        <w:rPr>
          <w:rFonts w:ascii="Garamond" w:eastAsia="Arial" w:hAnsi="Garamond" w:cs="Arial"/>
          <w:sz w:val="24"/>
          <w:szCs w:val="24"/>
          <w:lang w:val="es-ES"/>
        </w:rPr>
        <w:t xml:space="preserve"> de servicio público u obra pública;</w:t>
      </w:r>
    </w:p>
    <w:p w:rsidR="00876918" w:rsidRPr="000A72FB" w:rsidRDefault="00876918" w:rsidP="00D24B45">
      <w:pPr>
        <w:spacing w:after="0" w:line="240" w:lineRule="auto"/>
        <w:ind w:left="540" w:right="20" w:hanging="520"/>
        <w:jc w:val="both"/>
        <w:rPr>
          <w:rFonts w:ascii="Garamond" w:eastAsia="Arial" w:hAnsi="Garamond" w:cs="Arial"/>
          <w:color w:val="000000"/>
          <w:sz w:val="24"/>
          <w:szCs w:val="24"/>
          <w:lang w:val="es-ES"/>
        </w:rPr>
      </w:pPr>
    </w:p>
    <w:p w:rsidR="00876918" w:rsidRPr="000A72FB" w:rsidRDefault="00876918" w:rsidP="00D24B45">
      <w:pPr>
        <w:spacing w:after="0" w:line="240" w:lineRule="auto"/>
        <w:ind w:left="540" w:right="40" w:hanging="50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Que, el </w:t>
      </w:r>
      <w:r w:rsidR="001C10F0" w:rsidRPr="000A72FB">
        <w:rPr>
          <w:rFonts w:ascii="Garamond" w:eastAsia="Arial" w:hAnsi="Garamond" w:cs="Arial"/>
          <w:sz w:val="24"/>
          <w:szCs w:val="24"/>
          <w:lang w:val="es-ES"/>
        </w:rPr>
        <w:t>Capítulo III, Sección</w:t>
      </w:r>
      <w:r w:rsidRPr="000A72FB">
        <w:rPr>
          <w:rFonts w:ascii="Garamond" w:eastAsia="Arial" w:hAnsi="Garamond" w:cs="Arial"/>
          <w:sz w:val="24"/>
          <w:szCs w:val="24"/>
          <w:lang w:val="es-ES"/>
        </w:rPr>
        <w:t xml:space="preserve"> III del Título V del Código Municipal para el Distrito Metropolitano de Quito, regula el procedimiento de revisión técnica vehicular que se deben observar en los centros de revisión técnica vehicular que operen en el Distrito.</w:t>
      </w:r>
    </w:p>
    <w:p w:rsidR="00906313" w:rsidRPr="000A72FB" w:rsidRDefault="00906313" w:rsidP="00D24B45">
      <w:pPr>
        <w:spacing w:after="0" w:line="240" w:lineRule="auto"/>
        <w:ind w:left="540" w:right="20" w:hanging="520"/>
        <w:jc w:val="both"/>
        <w:rPr>
          <w:rFonts w:ascii="Garamond" w:eastAsia="Arial" w:hAnsi="Garamond" w:cs="Arial"/>
          <w:sz w:val="24"/>
          <w:szCs w:val="24"/>
          <w:lang w:val="es-ES"/>
        </w:rPr>
      </w:pPr>
    </w:p>
    <w:p w:rsidR="00906313" w:rsidRPr="000A72FB" w:rsidRDefault="00906313" w:rsidP="00D24B45">
      <w:pPr>
        <w:spacing w:after="0" w:line="240" w:lineRule="auto"/>
        <w:ind w:left="540" w:right="20" w:hanging="520"/>
        <w:jc w:val="both"/>
        <w:rPr>
          <w:rFonts w:ascii="Garamond" w:eastAsia="Arial" w:hAnsi="Garamond" w:cs="Arial"/>
          <w:color w:val="000000"/>
          <w:sz w:val="24"/>
          <w:szCs w:val="24"/>
          <w:lang w:val="es-ES"/>
        </w:rPr>
      </w:pPr>
      <w:r w:rsidRPr="000A72FB">
        <w:rPr>
          <w:rFonts w:ascii="Garamond" w:eastAsia="Arial" w:hAnsi="Garamond" w:cs="Arial"/>
          <w:color w:val="000000"/>
          <w:sz w:val="24"/>
          <w:szCs w:val="24"/>
          <w:lang w:val="es-ES"/>
        </w:rPr>
        <w:t xml:space="preserve">Que, </w:t>
      </w:r>
      <w:r w:rsidR="001C10F0" w:rsidRPr="000A72FB">
        <w:rPr>
          <w:rFonts w:ascii="Garamond" w:eastAsia="Arial" w:hAnsi="Garamond" w:cs="Arial"/>
          <w:color w:val="000000"/>
          <w:sz w:val="24"/>
          <w:szCs w:val="24"/>
          <w:lang w:val="es-ES"/>
        </w:rPr>
        <w:t>el</w:t>
      </w:r>
      <w:r w:rsidRPr="000A72FB">
        <w:rPr>
          <w:rFonts w:ascii="Garamond" w:eastAsia="Arial" w:hAnsi="Garamond" w:cs="Arial"/>
          <w:color w:val="000000"/>
          <w:sz w:val="24"/>
          <w:szCs w:val="24"/>
          <w:lang w:val="es-ES"/>
        </w:rPr>
        <w:t xml:space="preserve"> artículo 20, numeral 11 de la Ley Orgánica de Transporte Terrestre, Tránsito y Seguridad Vial, establece que el Directorio de dicha Agencia, tiene la atribución de establecer y fijar las tasas para la prestación de servicios públicos en materia de transporte terrestre, según análisis técnicos de los costos reales de la operación.</w:t>
      </w:r>
    </w:p>
    <w:p w:rsidR="00DD01F6" w:rsidRPr="000A72FB" w:rsidRDefault="00DD01F6" w:rsidP="00D24B45">
      <w:pPr>
        <w:spacing w:after="0" w:line="240" w:lineRule="auto"/>
        <w:ind w:left="540" w:right="20" w:hanging="520"/>
        <w:jc w:val="both"/>
        <w:rPr>
          <w:rFonts w:ascii="Garamond" w:eastAsia="Arial" w:hAnsi="Garamond" w:cs="Arial"/>
          <w:color w:val="000000"/>
          <w:sz w:val="24"/>
          <w:szCs w:val="24"/>
          <w:lang w:val="es-ES"/>
        </w:rPr>
      </w:pPr>
    </w:p>
    <w:p w:rsidR="00DD01F6" w:rsidRPr="000A72FB" w:rsidRDefault="00DD01F6" w:rsidP="00D24B45">
      <w:pPr>
        <w:spacing w:after="0" w:line="240" w:lineRule="auto"/>
        <w:ind w:left="540" w:right="20" w:hanging="520"/>
        <w:jc w:val="both"/>
        <w:rPr>
          <w:rFonts w:ascii="Garamond" w:eastAsia="Arial" w:hAnsi="Garamond" w:cs="Arial"/>
          <w:color w:val="000000"/>
          <w:sz w:val="24"/>
          <w:szCs w:val="24"/>
          <w:lang w:val="es-ES"/>
        </w:rPr>
      </w:pPr>
      <w:r w:rsidRPr="000A72FB">
        <w:rPr>
          <w:rFonts w:ascii="Garamond" w:eastAsia="Arial" w:hAnsi="Garamond" w:cs="Arial"/>
          <w:color w:val="000000"/>
          <w:sz w:val="24"/>
          <w:szCs w:val="24"/>
          <w:lang w:val="es-ES"/>
        </w:rPr>
        <w:t xml:space="preserve">Que, el artículo 29 de la Ley Orgánica de Transporte Terrestre, Tránsito y Seguridad Vial, </w:t>
      </w:r>
      <w:r w:rsidR="001C681E" w:rsidRPr="000A72FB">
        <w:rPr>
          <w:rFonts w:ascii="Garamond" w:eastAsia="Arial" w:hAnsi="Garamond" w:cs="Arial"/>
          <w:color w:val="000000"/>
          <w:sz w:val="24"/>
          <w:szCs w:val="24"/>
          <w:lang w:val="es-ES"/>
        </w:rPr>
        <w:t xml:space="preserve">determina las funciones y atribuciones del Director Ejecutivo de la Agencia Nacional de Regulación y Control de Transporte Terrestre, </w:t>
      </w:r>
      <w:r w:rsidR="00384EB6" w:rsidRPr="000A72FB">
        <w:rPr>
          <w:rFonts w:ascii="Garamond" w:eastAsia="Arial" w:hAnsi="Garamond" w:cs="Arial"/>
          <w:color w:val="000000"/>
          <w:sz w:val="24"/>
          <w:szCs w:val="24"/>
          <w:lang w:val="es-ES"/>
        </w:rPr>
        <w:t>Tránsito y</w:t>
      </w:r>
      <w:r w:rsidR="004A4784" w:rsidRPr="000A72FB">
        <w:rPr>
          <w:rFonts w:ascii="Garamond" w:eastAsia="Arial" w:hAnsi="Garamond" w:cs="Arial"/>
          <w:color w:val="000000"/>
          <w:sz w:val="24"/>
          <w:szCs w:val="24"/>
          <w:lang w:val="es-ES"/>
        </w:rPr>
        <w:t xml:space="preserve"> Seguridad Vial;</w:t>
      </w:r>
    </w:p>
    <w:p w:rsidR="00DD01F6" w:rsidRPr="000A72FB" w:rsidRDefault="00DD01F6" w:rsidP="00D24B45">
      <w:pPr>
        <w:spacing w:after="0" w:line="240" w:lineRule="auto"/>
        <w:ind w:left="540" w:right="20" w:hanging="520"/>
        <w:jc w:val="both"/>
        <w:rPr>
          <w:rFonts w:ascii="Garamond" w:eastAsia="Arial" w:hAnsi="Garamond" w:cs="Arial"/>
          <w:color w:val="000000"/>
          <w:sz w:val="24"/>
          <w:szCs w:val="24"/>
          <w:lang w:val="es-ES"/>
        </w:rPr>
      </w:pPr>
    </w:p>
    <w:p w:rsidR="00906313" w:rsidRPr="000A72FB" w:rsidRDefault="00DD01F6" w:rsidP="00D24B45">
      <w:pPr>
        <w:spacing w:after="0" w:line="240" w:lineRule="auto"/>
        <w:ind w:left="540" w:right="20" w:hanging="520"/>
        <w:jc w:val="both"/>
        <w:rPr>
          <w:rFonts w:ascii="Garamond" w:eastAsia="Arial" w:hAnsi="Garamond" w:cs="Arial"/>
          <w:color w:val="000000"/>
          <w:sz w:val="24"/>
          <w:szCs w:val="24"/>
          <w:lang w:val="es-ES"/>
        </w:rPr>
      </w:pPr>
      <w:r w:rsidRPr="000A72FB">
        <w:rPr>
          <w:rFonts w:ascii="Garamond" w:eastAsia="Arial" w:hAnsi="Garamond" w:cs="Arial"/>
          <w:color w:val="000000"/>
          <w:sz w:val="24"/>
          <w:szCs w:val="24"/>
          <w:lang w:val="es-ES"/>
        </w:rPr>
        <w:t xml:space="preserve">Que, </w:t>
      </w:r>
      <w:r w:rsidR="00561C55" w:rsidRPr="000A72FB">
        <w:rPr>
          <w:rFonts w:ascii="Garamond" w:eastAsia="Arial" w:hAnsi="Garamond" w:cs="Arial"/>
          <w:color w:val="000000"/>
          <w:sz w:val="24"/>
          <w:szCs w:val="24"/>
          <w:lang w:val="es-ES"/>
        </w:rPr>
        <w:t xml:space="preserve">la </w:t>
      </w:r>
      <w:r w:rsidR="00745E70" w:rsidRPr="000A72FB">
        <w:rPr>
          <w:rFonts w:ascii="Garamond" w:eastAsia="Arial" w:hAnsi="Garamond" w:cs="Arial"/>
          <w:color w:val="000000"/>
          <w:sz w:val="24"/>
          <w:szCs w:val="24"/>
          <w:lang w:val="es-ES"/>
        </w:rPr>
        <w:t xml:space="preserve">Sección </w:t>
      </w:r>
      <w:r w:rsidR="00852699" w:rsidRPr="000A72FB">
        <w:rPr>
          <w:rFonts w:ascii="Garamond" w:eastAsia="Arial" w:hAnsi="Garamond" w:cs="Arial"/>
          <w:color w:val="000000"/>
          <w:sz w:val="24"/>
          <w:szCs w:val="24"/>
          <w:lang w:val="es-ES"/>
        </w:rPr>
        <w:t>#</w:t>
      </w:r>
      <w:r w:rsidR="00745E70" w:rsidRPr="000A72FB">
        <w:rPr>
          <w:rFonts w:ascii="Garamond" w:eastAsia="Arial" w:hAnsi="Garamond" w:cs="Arial"/>
          <w:color w:val="000000"/>
          <w:sz w:val="24"/>
          <w:szCs w:val="24"/>
          <w:lang w:val="es-ES"/>
        </w:rPr>
        <w:t xml:space="preserve"> d</w:t>
      </w:r>
      <w:r w:rsidRPr="000A72FB">
        <w:rPr>
          <w:rFonts w:ascii="Garamond" w:eastAsia="Arial" w:hAnsi="Garamond" w:cs="Arial"/>
          <w:color w:val="000000"/>
          <w:sz w:val="24"/>
          <w:szCs w:val="24"/>
          <w:lang w:val="es-ES"/>
        </w:rPr>
        <w:t>el Capítulo II</w:t>
      </w:r>
      <w:r w:rsidR="00745E70" w:rsidRPr="000A72FB">
        <w:rPr>
          <w:rFonts w:ascii="Garamond" w:eastAsia="Arial" w:hAnsi="Garamond" w:cs="Arial"/>
          <w:color w:val="000000"/>
          <w:sz w:val="24"/>
          <w:szCs w:val="24"/>
          <w:lang w:val="es-ES"/>
        </w:rPr>
        <w:t xml:space="preserve"> del Título</w:t>
      </w:r>
      <w:r w:rsidR="00D05178" w:rsidRPr="000A72FB">
        <w:rPr>
          <w:rFonts w:ascii="Garamond" w:eastAsia="Arial" w:hAnsi="Garamond" w:cs="Arial"/>
          <w:color w:val="000000"/>
          <w:sz w:val="24"/>
          <w:szCs w:val="24"/>
          <w:lang w:val="es-ES"/>
        </w:rPr>
        <w:t xml:space="preserve"> IV</w:t>
      </w:r>
      <w:r w:rsidR="00745E70" w:rsidRPr="000A72FB">
        <w:rPr>
          <w:rFonts w:ascii="Garamond" w:eastAsia="Arial" w:hAnsi="Garamond" w:cs="Arial"/>
          <w:color w:val="000000"/>
          <w:sz w:val="24"/>
          <w:szCs w:val="24"/>
          <w:lang w:val="es-ES"/>
        </w:rPr>
        <w:t xml:space="preserve"> del Libro </w:t>
      </w:r>
      <w:r w:rsidR="00852699" w:rsidRPr="000A72FB">
        <w:rPr>
          <w:rFonts w:ascii="Garamond" w:eastAsia="Arial" w:hAnsi="Garamond" w:cs="Arial"/>
          <w:color w:val="000000"/>
          <w:sz w:val="24"/>
          <w:szCs w:val="24"/>
          <w:lang w:val="es-ES"/>
        </w:rPr>
        <w:t xml:space="preserve">Cuarto </w:t>
      </w:r>
      <w:r w:rsidRPr="000A72FB">
        <w:rPr>
          <w:rFonts w:ascii="Garamond" w:eastAsia="Arial" w:hAnsi="Garamond" w:cs="Arial"/>
          <w:color w:val="000000"/>
          <w:sz w:val="24"/>
          <w:szCs w:val="24"/>
          <w:lang w:val="es-ES"/>
        </w:rPr>
        <w:t>de la Ley Orgánica de Transporte Terres</w:t>
      </w:r>
      <w:r w:rsidR="00D05178" w:rsidRPr="000A72FB">
        <w:rPr>
          <w:rFonts w:ascii="Garamond" w:eastAsia="Arial" w:hAnsi="Garamond" w:cs="Arial"/>
          <w:color w:val="000000"/>
          <w:sz w:val="24"/>
          <w:szCs w:val="24"/>
          <w:lang w:val="es-ES"/>
        </w:rPr>
        <w:t xml:space="preserve">tre, Tránsito y Seguridad Vial, </w:t>
      </w:r>
      <w:r w:rsidR="00042372" w:rsidRPr="000A72FB">
        <w:rPr>
          <w:rFonts w:ascii="Garamond" w:eastAsia="Arial" w:hAnsi="Garamond" w:cs="Arial"/>
          <w:color w:val="000000"/>
          <w:sz w:val="24"/>
          <w:szCs w:val="24"/>
          <w:lang w:val="es-ES"/>
        </w:rPr>
        <w:t>contiene</w:t>
      </w:r>
      <w:r w:rsidR="00D05178" w:rsidRPr="000A72FB">
        <w:rPr>
          <w:rFonts w:ascii="Garamond" w:eastAsia="Arial" w:hAnsi="Garamond" w:cs="Arial"/>
          <w:color w:val="000000"/>
          <w:sz w:val="24"/>
          <w:szCs w:val="24"/>
          <w:lang w:val="es-ES"/>
        </w:rPr>
        <w:t xml:space="preserve"> las disposiciones relativas a</w:t>
      </w:r>
      <w:r w:rsidR="00042372" w:rsidRPr="000A72FB">
        <w:rPr>
          <w:rFonts w:ascii="Garamond" w:eastAsia="Arial" w:hAnsi="Garamond" w:cs="Arial"/>
          <w:color w:val="000000"/>
          <w:sz w:val="24"/>
          <w:szCs w:val="24"/>
          <w:lang w:val="es-ES"/>
        </w:rPr>
        <w:t xml:space="preserve">l servicio público de revisión técnica vehicular; </w:t>
      </w:r>
    </w:p>
    <w:p w:rsidR="00876918" w:rsidRPr="000A72FB" w:rsidRDefault="00876918" w:rsidP="00D24B45">
      <w:pPr>
        <w:spacing w:after="0" w:line="240" w:lineRule="auto"/>
        <w:ind w:left="540" w:right="20" w:hanging="520"/>
        <w:jc w:val="both"/>
        <w:rPr>
          <w:rFonts w:ascii="Garamond" w:eastAsia="Arial" w:hAnsi="Garamond" w:cs="Arial"/>
          <w:color w:val="000000"/>
          <w:sz w:val="24"/>
          <w:szCs w:val="24"/>
          <w:lang w:val="es-ES"/>
        </w:rPr>
      </w:pPr>
    </w:p>
    <w:p w:rsidR="005B35E2" w:rsidRPr="000A72FB" w:rsidRDefault="005B35E2" w:rsidP="00D24B45">
      <w:pPr>
        <w:spacing w:after="0" w:line="240" w:lineRule="auto"/>
        <w:ind w:left="540" w:right="20" w:hanging="520"/>
        <w:jc w:val="both"/>
        <w:rPr>
          <w:rFonts w:ascii="Garamond" w:eastAsia="Arial" w:hAnsi="Garamond" w:cs="Arial"/>
          <w:color w:val="000000"/>
          <w:sz w:val="24"/>
          <w:szCs w:val="24"/>
          <w:lang w:val="es-ES"/>
        </w:rPr>
      </w:pPr>
      <w:r w:rsidRPr="000A72FB">
        <w:rPr>
          <w:rFonts w:ascii="Garamond" w:eastAsia="Arial" w:hAnsi="Garamond" w:cs="Arial"/>
          <w:color w:val="000000"/>
          <w:sz w:val="24"/>
          <w:szCs w:val="24"/>
          <w:lang w:val="es-ES"/>
        </w:rPr>
        <w:t>Que, el artículo 30.5 letra j) de la Ley Orgánica de Transporte Terrestre, Tránsito y Seguridad Vial, establece como competencia de los gobiernos autónomos descentralizados municipales, la de autorizar, concesionar o implementar los centros de revisión y control técnico vehicular, a fin de controlar el estado mecánico, los elementos de seguridad, la emisión de gases y el ruido con origen en medios de transporte terrestre;</w:t>
      </w:r>
    </w:p>
    <w:p w:rsidR="00906313" w:rsidRPr="000A72FB" w:rsidRDefault="00906313" w:rsidP="00D24B45">
      <w:pPr>
        <w:spacing w:after="0" w:line="240" w:lineRule="auto"/>
        <w:ind w:left="540" w:right="20" w:hanging="520"/>
        <w:jc w:val="both"/>
        <w:rPr>
          <w:rFonts w:ascii="Garamond" w:eastAsia="Arial" w:hAnsi="Garamond" w:cs="Arial"/>
          <w:color w:val="000000"/>
          <w:sz w:val="24"/>
          <w:szCs w:val="24"/>
          <w:lang w:val="es-ES"/>
        </w:rPr>
      </w:pPr>
    </w:p>
    <w:p w:rsidR="005B35E2" w:rsidRPr="000A72FB" w:rsidRDefault="005B35E2"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Que, el artículo </w:t>
      </w:r>
      <w:r w:rsidR="004C76BA" w:rsidRPr="000A72FB">
        <w:rPr>
          <w:rFonts w:ascii="Garamond" w:eastAsia="Arial" w:hAnsi="Garamond" w:cs="Arial"/>
          <w:sz w:val="24"/>
          <w:szCs w:val="24"/>
          <w:lang w:val="es-ES"/>
        </w:rPr>
        <w:t>74</w:t>
      </w:r>
      <w:r w:rsidR="00C937A5" w:rsidRPr="000A72FB">
        <w:rPr>
          <w:rFonts w:ascii="Garamond" w:eastAsia="Arial" w:hAnsi="Garamond" w:cs="Arial"/>
          <w:sz w:val="24"/>
          <w:szCs w:val="24"/>
          <w:lang w:val="es-ES"/>
        </w:rPr>
        <w:t xml:space="preserve"> del Código Orgánico Administrativo</w:t>
      </w:r>
      <w:r w:rsidRPr="000A72FB">
        <w:rPr>
          <w:rFonts w:ascii="Garamond" w:eastAsia="Arial" w:hAnsi="Garamond" w:cs="Arial"/>
          <w:sz w:val="24"/>
          <w:szCs w:val="24"/>
          <w:lang w:val="es-ES"/>
        </w:rPr>
        <w:t xml:space="preserve">, </w:t>
      </w:r>
      <w:r w:rsidR="00C937A5" w:rsidRPr="000A72FB">
        <w:rPr>
          <w:rFonts w:ascii="Garamond" w:eastAsia="Arial" w:hAnsi="Garamond" w:cs="Arial"/>
          <w:sz w:val="24"/>
          <w:szCs w:val="24"/>
          <w:lang w:val="es-ES"/>
        </w:rPr>
        <w:t>Delegación de gestión excepcional a sujetos de derecho privado,</w:t>
      </w:r>
      <w:r w:rsidRPr="000A72FB">
        <w:rPr>
          <w:rFonts w:ascii="Garamond" w:eastAsia="Arial" w:hAnsi="Garamond" w:cs="Arial"/>
          <w:sz w:val="24"/>
          <w:szCs w:val="24"/>
          <w:lang w:val="es-ES"/>
        </w:rPr>
        <w:t xml:space="preserve"> determina </w:t>
      </w:r>
      <w:r w:rsidR="00C937A5" w:rsidRPr="000A72FB">
        <w:rPr>
          <w:rFonts w:ascii="Garamond" w:eastAsia="Arial" w:hAnsi="Garamond" w:cs="Arial"/>
          <w:sz w:val="24"/>
          <w:szCs w:val="24"/>
          <w:lang w:val="es-ES"/>
        </w:rPr>
        <w:t xml:space="preserve">que cuando se deba satisfacer el interés público, colectivo o general y el Estado no pueda cubrir esta demanda, este podrá delegar a un sujeto privado para que gestione la provisión de estos servicios públicos.  </w:t>
      </w:r>
    </w:p>
    <w:p w:rsidR="00C84708" w:rsidRPr="000A72FB" w:rsidRDefault="00C84708" w:rsidP="00D24B45">
      <w:pPr>
        <w:spacing w:after="0" w:line="240" w:lineRule="auto"/>
        <w:ind w:left="540" w:right="20" w:hanging="520"/>
        <w:jc w:val="both"/>
        <w:rPr>
          <w:rFonts w:ascii="Garamond" w:eastAsia="Arial" w:hAnsi="Garamond" w:cs="Arial"/>
          <w:sz w:val="24"/>
          <w:szCs w:val="24"/>
          <w:lang w:val="es-ES"/>
        </w:rPr>
      </w:pPr>
    </w:p>
    <w:p w:rsidR="008F3256" w:rsidRPr="000A72FB" w:rsidRDefault="00C84708" w:rsidP="00A8545D">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Que, el artículo 7</w:t>
      </w:r>
      <w:r w:rsidR="00A8545D" w:rsidRPr="000A72FB">
        <w:rPr>
          <w:rFonts w:ascii="Garamond" w:eastAsia="Arial" w:hAnsi="Garamond" w:cs="Arial"/>
          <w:sz w:val="24"/>
          <w:szCs w:val="24"/>
          <w:lang w:val="es-ES"/>
        </w:rPr>
        <w:t>6</w:t>
      </w:r>
      <w:r w:rsidRPr="000A72FB">
        <w:rPr>
          <w:rFonts w:ascii="Garamond" w:eastAsia="Arial" w:hAnsi="Garamond" w:cs="Arial"/>
          <w:sz w:val="24"/>
          <w:szCs w:val="24"/>
          <w:lang w:val="es-ES"/>
        </w:rPr>
        <w:t xml:space="preserve"> del Código Orgánico Administrativo, </w:t>
      </w:r>
      <w:r w:rsidR="00A8545D" w:rsidRPr="000A72FB">
        <w:rPr>
          <w:rFonts w:ascii="Garamond" w:eastAsia="Arial" w:hAnsi="Garamond" w:cs="Arial"/>
          <w:sz w:val="24"/>
          <w:szCs w:val="24"/>
          <w:lang w:val="es-ES"/>
        </w:rPr>
        <w:t>Gestión delegada mediante contrato, mismo que determina que esta delegación se deberá realizar a través de concurso público</w:t>
      </w:r>
      <w:r w:rsidR="007973B4" w:rsidRPr="000A72FB">
        <w:rPr>
          <w:rFonts w:ascii="Garamond" w:eastAsia="Arial" w:hAnsi="Garamond" w:cs="Arial"/>
          <w:sz w:val="24"/>
          <w:szCs w:val="24"/>
          <w:lang w:val="es-ES"/>
        </w:rPr>
        <w:t>.</w:t>
      </w:r>
    </w:p>
    <w:p w:rsidR="005B35E2" w:rsidRPr="000A72FB" w:rsidRDefault="005B35E2" w:rsidP="00D24B45">
      <w:pPr>
        <w:spacing w:after="0" w:line="240" w:lineRule="auto"/>
        <w:ind w:left="540" w:right="20" w:hanging="520"/>
        <w:jc w:val="both"/>
        <w:rPr>
          <w:rFonts w:ascii="Garamond" w:eastAsia="Arial" w:hAnsi="Garamond" w:cs="Arial"/>
          <w:sz w:val="24"/>
          <w:szCs w:val="24"/>
          <w:lang w:val="es-ES"/>
        </w:rPr>
      </w:pPr>
    </w:p>
    <w:p w:rsidR="00A1180C" w:rsidRPr="000A72FB" w:rsidRDefault="00511C9F"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Que, el Titulo IV del Libro IV del Reglamento General para la Aplicación de la Ley de Transporte Terrestre, Tránsito y Seguridad Vial, establece las disposiciones aplicables al proceso de revisión técnica vehicular, de carácter general que deben ser observadas por los GAD´s en el ejercicio de su competencia en esta materia. </w:t>
      </w:r>
    </w:p>
    <w:p w:rsidR="00DD01F6" w:rsidRPr="000A72FB" w:rsidRDefault="00DD01F6" w:rsidP="00D24B45">
      <w:pPr>
        <w:spacing w:after="0" w:line="240" w:lineRule="auto"/>
        <w:ind w:left="540" w:right="20" w:hanging="520"/>
        <w:jc w:val="both"/>
        <w:rPr>
          <w:rFonts w:ascii="Garamond" w:eastAsia="Arial" w:hAnsi="Garamond" w:cs="Arial"/>
          <w:sz w:val="24"/>
          <w:szCs w:val="24"/>
          <w:lang w:val="es-ES"/>
        </w:rPr>
      </w:pPr>
    </w:p>
    <w:p w:rsidR="00DD01F6" w:rsidRPr="000A72FB" w:rsidRDefault="00DD01F6"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Que el artículo 307 del Reglamento General para la Aplicación de la Ley de Transporte Terrestre, Tránsito y Seguridad Vial, </w:t>
      </w:r>
      <w:r w:rsidR="005401A0" w:rsidRPr="000A72FB">
        <w:rPr>
          <w:rFonts w:ascii="Garamond" w:eastAsia="Arial" w:hAnsi="Garamond" w:cs="Arial"/>
          <w:sz w:val="24"/>
          <w:szCs w:val="24"/>
          <w:lang w:val="es-ES"/>
        </w:rPr>
        <w:t>señala que la revisión técnica vehicular es el procedimiento con el cual, la Agencia Nacional de Regulación y Control del Transporte Terrestre, Tránsito y Seguridad Vial o los gobiernos autónomos descentralizados, según el ámbito de sus competencias, verifica las condiciones técnico mecánico, de seguridad, ambiental, de confort de los vehículos, por sí mismos a través de los centros autorizados para el efecto.</w:t>
      </w:r>
    </w:p>
    <w:p w:rsidR="005401A0" w:rsidRPr="000A72FB" w:rsidRDefault="005401A0" w:rsidP="00D24B45">
      <w:pPr>
        <w:spacing w:after="0" w:line="240" w:lineRule="auto"/>
        <w:ind w:left="540" w:right="20" w:hanging="520"/>
        <w:jc w:val="both"/>
        <w:rPr>
          <w:rFonts w:ascii="Garamond" w:eastAsia="Arial" w:hAnsi="Garamond" w:cs="Arial"/>
          <w:sz w:val="24"/>
          <w:szCs w:val="24"/>
          <w:lang w:val="es-ES"/>
        </w:rPr>
      </w:pPr>
    </w:p>
    <w:p w:rsidR="005401A0" w:rsidRPr="000A72FB" w:rsidRDefault="005401A0"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Que el artículo 309 del Reglamento General para la Aplicación de la Ley de Transporte Terrestre, Tránsito y Seguridad Vial, prescribe que el certificado de revisión técnica vehicular es uno de los requisitos determinados para el otorgamiento de la matrícula respectiva, y para operar dentro del servicio de transporte público y comercial.</w:t>
      </w:r>
    </w:p>
    <w:p w:rsidR="00876918" w:rsidRPr="000A72FB" w:rsidRDefault="00876918" w:rsidP="00D24B45">
      <w:pPr>
        <w:spacing w:after="0" w:line="240" w:lineRule="auto"/>
        <w:ind w:left="540" w:right="20" w:hanging="520"/>
        <w:jc w:val="both"/>
        <w:rPr>
          <w:rFonts w:ascii="Garamond" w:eastAsia="Arial" w:hAnsi="Garamond" w:cs="Arial"/>
          <w:sz w:val="24"/>
          <w:szCs w:val="24"/>
          <w:lang w:val="es-ES"/>
        </w:rPr>
      </w:pPr>
    </w:p>
    <w:p w:rsidR="00C262CA" w:rsidRPr="000A72FB" w:rsidRDefault="00C262CA"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Que el artículo 315 del Reglamento General para la Aplicación de la Ley de Transporte Terrestre, Tránsito y Seguridad Vial, </w:t>
      </w:r>
      <w:r w:rsidR="00886287" w:rsidRPr="000A72FB">
        <w:rPr>
          <w:rFonts w:ascii="Garamond" w:eastAsia="Arial" w:hAnsi="Garamond" w:cs="Arial"/>
          <w:sz w:val="24"/>
          <w:szCs w:val="24"/>
          <w:lang w:val="es-ES"/>
        </w:rPr>
        <w:t xml:space="preserve">al establecer que los Centros de Revisión Técnica Vehicular deben disponer de las características técnicas y administrativas establecidas por la Agencia Nacional de Tránsito, determina que éste es un servicio público, sobre el cual se debe mantener el respectivo nivel de calidad. </w:t>
      </w:r>
    </w:p>
    <w:p w:rsidR="00C262CA" w:rsidRPr="000A72FB" w:rsidRDefault="00C262CA" w:rsidP="00D24B45">
      <w:pPr>
        <w:spacing w:after="0" w:line="240" w:lineRule="auto"/>
        <w:ind w:left="540" w:right="20" w:hanging="520"/>
        <w:jc w:val="both"/>
        <w:rPr>
          <w:rFonts w:ascii="Garamond" w:eastAsia="Arial" w:hAnsi="Garamond" w:cs="Arial"/>
          <w:sz w:val="24"/>
          <w:szCs w:val="24"/>
          <w:lang w:val="es-ES"/>
        </w:rPr>
      </w:pPr>
    </w:p>
    <w:p w:rsidR="00DD01F6" w:rsidRPr="000A72FB" w:rsidRDefault="00DD01F6" w:rsidP="00D24B45">
      <w:pPr>
        <w:spacing w:after="0" w:line="240" w:lineRule="auto"/>
        <w:ind w:left="540" w:right="20" w:hanging="520"/>
        <w:jc w:val="both"/>
        <w:rPr>
          <w:rFonts w:ascii="Garamond" w:eastAsia="Arial" w:hAnsi="Garamond" w:cs="Arial"/>
          <w:sz w:val="24"/>
          <w:szCs w:val="24"/>
          <w:lang w:val="es-AR"/>
        </w:rPr>
      </w:pPr>
      <w:r w:rsidRPr="000A72FB">
        <w:rPr>
          <w:rFonts w:ascii="Garamond" w:eastAsia="Arial" w:hAnsi="Garamond" w:cs="Arial"/>
          <w:sz w:val="24"/>
          <w:szCs w:val="24"/>
          <w:lang w:val="es-ES"/>
        </w:rPr>
        <w:t>Que,</w:t>
      </w:r>
      <w:r w:rsidR="00B33356" w:rsidRPr="000A72FB">
        <w:rPr>
          <w:rFonts w:ascii="Garamond" w:eastAsia="Arial" w:hAnsi="Garamond" w:cs="Arial"/>
          <w:sz w:val="24"/>
          <w:szCs w:val="24"/>
          <w:lang w:val="es-ES"/>
        </w:rPr>
        <w:t xml:space="preserve"> mediante Decreto Ejecutivo N° 810, publicado en el Registro Oficial N° 494 de 19 de julio de 2011 se emitió el Reglamento de Aplicación del Régimen Excepcional de </w:t>
      </w:r>
      <w:r w:rsidR="001B7F31" w:rsidRPr="000A72FB">
        <w:rPr>
          <w:rFonts w:ascii="Garamond" w:eastAsia="Arial" w:hAnsi="Garamond" w:cs="Arial"/>
          <w:sz w:val="24"/>
          <w:szCs w:val="24"/>
          <w:lang w:val="es-AR"/>
        </w:rPr>
        <w:t xml:space="preserve">Delegación de Servicios Públicos de Transporte, el cual en su artículo </w:t>
      </w:r>
      <w:r w:rsidR="009D490C" w:rsidRPr="000A72FB">
        <w:rPr>
          <w:rFonts w:ascii="Garamond" w:eastAsia="Arial" w:hAnsi="Garamond" w:cs="Arial"/>
          <w:sz w:val="24"/>
          <w:szCs w:val="24"/>
          <w:lang w:val="es-AR"/>
        </w:rPr>
        <w:t>1 establece que el Estado, dentro del ámbito de sus competencias y con arreglo a las normas determinadas en el mismo,  podrá delegar a empresas privadas o de la economía popular y solidaria la facultad de proveer y gestionar de manera integral, servicios públicos del sector transporte; y, en su artículo 4 determina que las modalidades de delegación podrán ser las de concesión o autorización.</w:t>
      </w:r>
    </w:p>
    <w:p w:rsidR="001B7F31" w:rsidRPr="000A72FB" w:rsidRDefault="001B7F31" w:rsidP="00D24B45">
      <w:pPr>
        <w:spacing w:after="0" w:line="240" w:lineRule="auto"/>
        <w:ind w:left="540" w:right="20" w:hanging="520"/>
        <w:jc w:val="both"/>
        <w:rPr>
          <w:rFonts w:ascii="Garamond" w:eastAsia="Arial" w:hAnsi="Garamond" w:cs="Arial"/>
          <w:sz w:val="24"/>
          <w:szCs w:val="24"/>
          <w:lang w:val="es-AR"/>
        </w:rPr>
      </w:pPr>
    </w:p>
    <w:p w:rsidR="00A1180C" w:rsidRPr="000A72FB" w:rsidRDefault="00A1180C" w:rsidP="00D24B45">
      <w:pPr>
        <w:spacing w:after="0" w:line="240" w:lineRule="auto"/>
        <w:ind w:left="540" w:right="20" w:hanging="520"/>
        <w:jc w:val="both"/>
        <w:rPr>
          <w:rFonts w:ascii="Garamond" w:eastAsia="Arial" w:hAnsi="Garamond" w:cs="Arial"/>
          <w:color w:val="000000"/>
          <w:sz w:val="24"/>
          <w:szCs w:val="24"/>
          <w:lang w:val="es-ES"/>
        </w:rPr>
      </w:pPr>
      <w:r w:rsidRPr="000A72FB">
        <w:rPr>
          <w:rFonts w:ascii="Garamond" w:eastAsia="Arial" w:hAnsi="Garamond" w:cs="Arial"/>
          <w:color w:val="000000"/>
          <w:sz w:val="24"/>
          <w:szCs w:val="24"/>
          <w:lang w:val="es-ES"/>
        </w:rPr>
        <w:t xml:space="preserve">Que, el Consejo Nacional de Competencias, mediante Resolución No. 006-CNC-2012 de fecha 26 de abril de 2012, transfirió la competencia para planificar, regular y controlar el tránsito, el transporte terrestre y la seguridad vial, a favor de los gobiernos autónomos descentralizados municipales del país, progresivamente, en los términos de dicha Resolución; y de acuerdo al artículo 4 de este cuerpo normativo se estableció que el </w:t>
      </w:r>
      <w:r w:rsidR="001850F2" w:rsidRPr="000A72FB">
        <w:rPr>
          <w:rFonts w:ascii="Garamond" w:eastAsia="Arial" w:hAnsi="Garamond" w:cs="Arial"/>
          <w:color w:val="000000"/>
          <w:sz w:val="24"/>
          <w:szCs w:val="24"/>
          <w:lang w:val="es-ES"/>
        </w:rPr>
        <w:t xml:space="preserve">Municipio del </w:t>
      </w:r>
      <w:r w:rsidR="002B6A05" w:rsidRPr="000A72FB">
        <w:rPr>
          <w:rFonts w:ascii="Garamond" w:eastAsia="Arial" w:hAnsi="Garamond" w:cs="Arial"/>
          <w:color w:val="000000"/>
          <w:sz w:val="24"/>
          <w:szCs w:val="24"/>
          <w:lang w:val="es-ES"/>
        </w:rPr>
        <w:t xml:space="preserve">Distrito Metropolitano de Quito </w:t>
      </w:r>
      <w:r w:rsidRPr="000A72FB">
        <w:rPr>
          <w:rFonts w:ascii="Garamond" w:eastAsia="Arial" w:hAnsi="Garamond" w:cs="Arial"/>
          <w:color w:val="000000"/>
          <w:sz w:val="24"/>
          <w:szCs w:val="24"/>
          <w:lang w:val="es-ES"/>
        </w:rPr>
        <w:t>p</w:t>
      </w:r>
      <w:r w:rsidR="0052743A" w:rsidRPr="000A72FB">
        <w:rPr>
          <w:rFonts w:ascii="Garamond" w:eastAsia="Arial" w:hAnsi="Garamond" w:cs="Arial"/>
          <w:color w:val="000000"/>
          <w:sz w:val="24"/>
          <w:szCs w:val="24"/>
          <w:lang w:val="es-ES"/>
        </w:rPr>
        <w:t>ertenece al modelo de Gestión A</w:t>
      </w:r>
      <w:r w:rsidRPr="000A72FB">
        <w:rPr>
          <w:rFonts w:ascii="Garamond" w:eastAsia="Arial" w:hAnsi="Garamond" w:cs="Arial"/>
          <w:color w:val="000000"/>
          <w:sz w:val="24"/>
          <w:szCs w:val="24"/>
          <w:lang w:val="es-ES"/>
        </w:rPr>
        <w:t>;</w:t>
      </w:r>
    </w:p>
    <w:p w:rsidR="00A1180C" w:rsidRPr="000A72FB" w:rsidRDefault="00A1180C" w:rsidP="00D24B45">
      <w:pPr>
        <w:spacing w:after="0" w:line="240" w:lineRule="auto"/>
        <w:ind w:left="540" w:right="20" w:hanging="520"/>
        <w:jc w:val="both"/>
        <w:rPr>
          <w:rFonts w:ascii="Garamond" w:eastAsia="Arial" w:hAnsi="Garamond" w:cs="Arial"/>
          <w:color w:val="000000"/>
          <w:sz w:val="24"/>
          <w:szCs w:val="24"/>
          <w:lang w:val="es-ES"/>
        </w:rPr>
      </w:pPr>
    </w:p>
    <w:p w:rsidR="00A1180C" w:rsidRPr="000A72FB" w:rsidRDefault="00A1180C" w:rsidP="00D24B45">
      <w:pPr>
        <w:spacing w:after="0" w:line="240" w:lineRule="auto"/>
        <w:ind w:left="540" w:right="20" w:hanging="520"/>
        <w:jc w:val="both"/>
        <w:rPr>
          <w:rFonts w:ascii="Garamond" w:eastAsia="Arial" w:hAnsi="Garamond" w:cs="Arial"/>
          <w:color w:val="000000"/>
          <w:sz w:val="24"/>
          <w:szCs w:val="24"/>
          <w:lang w:val="es-ES"/>
        </w:rPr>
      </w:pPr>
      <w:r w:rsidRPr="000A72FB">
        <w:rPr>
          <w:rFonts w:ascii="Garamond" w:eastAsia="Arial" w:hAnsi="Garamond" w:cs="Arial"/>
          <w:color w:val="000000"/>
          <w:sz w:val="24"/>
          <w:szCs w:val="24"/>
          <w:lang w:val="es-ES"/>
        </w:rPr>
        <w:t xml:space="preserve">Que, de acuerdo al artículo 14 de la </w:t>
      </w:r>
      <w:r w:rsidR="00384EB6" w:rsidRPr="000A72FB">
        <w:rPr>
          <w:rFonts w:ascii="Garamond" w:eastAsia="Arial" w:hAnsi="Garamond" w:cs="Arial"/>
          <w:color w:val="000000"/>
          <w:sz w:val="24"/>
          <w:szCs w:val="24"/>
          <w:lang w:val="es-ES"/>
        </w:rPr>
        <w:t>Resolución No.</w:t>
      </w:r>
      <w:r w:rsidRPr="000A72FB">
        <w:rPr>
          <w:rFonts w:ascii="Garamond" w:eastAsia="Arial" w:hAnsi="Garamond" w:cs="Arial"/>
          <w:color w:val="000000"/>
          <w:sz w:val="24"/>
          <w:szCs w:val="24"/>
          <w:lang w:val="es-ES"/>
        </w:rPr>
        <w:t xml:space="preserve"> 006-CNC-2012, son facultades y atribuciones comunes a todos los modelos de </w:t>
      </w:r>
      <w:r w:rsidR="00384EB6" w:rsidRPr="000A72FB">
        <w:rPr>
          <w:rFonts w:ascii="Garamond" w:eastAsia="Arial" w:hAnsi="Garamond" w:cs="Arial"/>
          <w:color w:val="000000"/>
          <w:sz w:val="24"/>
          <w:szCs w:val="24"/>
          <w:lang w:val="es-ES"/>
        </w:rPr>
        <w:t>gestión las</w:t>
      </w:r>
      <w:r w:rsidRPr="000A72FB">
        <w:rPr>
          <w:rFonts w:ascii="Garamond" w:eastAsia="Arial" w:hAnsi="Garamond" w:cs="Arial"/>
          <w:color w:val="000000"/>
          <w:sz w:val="24"/>
          <w:szCs w:val="24"/>
          <w:lang w:val="es-ES"/>
        </w:rPr>
        <w:t xml:space="preserve"> de rectoría local, planificación local, regulación local, control local y de gestión para mejorar la movilidad en sus respectivas circunscripciones territoriales;</w:t>
      </w:r>
    </w:p>
    <w:p w:rsidR="00511C9F" w:rsidRPr="000A72FB" w:rsidRDefault="00511C9F" w:rsidP="00D24B45">
      <w:pPr>
        <w:spacing w:after="0" w:line="240" w:lineRule="auto"/>
        <w:ind w:left="540" w:right="20" w:hanging="520"/>
        <w:jc w:val="both"/>
        <w:rPr>
          <w:rFonts w:ascii="Garamond" w:eastAsia="Arial" w:hAnsi="Garamond" w:cs="Arial"/>
          <w:color w:val="000000"/>
          <w:sz w:val="24"/>
          <w:szCs w:val="24"/>
          <w:lang w:val="es-ES"/>
        </w:rPr>
      </w:pPr>
    </w:p>
    <w:p w:rsidR="00511C9F" w:rsidRPr="000A72FB" w:rsidRDefault="00511C9F" w:rsidP="00D24B45">
      <w:pPr>
        <w:spacing w:after="0" w:line="240" w:lineRule="auto"/>
        <w:ind w:left="540" w:right="20" w:hanging="520"/>
        <w:jc w:val="both"/>
        <w:rPr>
          <w:rFonts w:ascii="Garamond" w:eastAsia="Arial" w:hAnsi="Garamond" w:cs="Arial"/>
          <w:color w:val="000000"/>
          <w:sz w:val="24"/>
          <w:szCs w:val="24"/>
          <w:lang w:val="es-ES"/>
        </w:rPr>
      </w:pPr>
      <w:r w:rsidRPr="000A72FB">
        <w:rPr>
          <w:rFonts w:ascii="Garamond" w:eastAsia="Arial" w:hAnsi="Garamond" w:cs="Arial"/>
          <w:color w:val="000000"/>
          <w:sz w:val="24"/>
          <w:szCs w:val="24"/>
          <w:lang w:val="es-ES"/>
        </w:rPr>
        <w:t xml:space="preserve">Que, mediante Resolución N° </w:t>
      </w:r>
      <w:r w:rsidR="00331489" w:rsidRPr="000A72FB">
        <w:rPr>
          <w:rFonts w:ascii="Garamond" w:eastAsia="Arial" w:hAnsi="Garamond" w:cs="Arial"/>
          <w:color w:val="000000"/>
          <w:sz w:val="24"/>
          <w:szCs w:val="24"/>
          <w:lang w:val="es-ES"/>
        </w:rPr>
        <w:t>003-CNC-</w:t>
      </w:r>
      <w:r w:rsidR="00384EB6" w:rsidRPr="000A72FB">
        <w:rPr>
          <w:rFonts w:ascii="Garamond" w:eastAsia="Arial" w:hAnsi="Garamond" w:cs="Arial"/>
          <w:color w:val="000000"/>
          <w:sz w:val="24"/>
          <w:szCs w:val="24"/>
          <w:lang w:val="es-ES"/>
        </w:rPr>
        <w:t>2014 de</w:t>
      </w:r>
      <w:r w:rsidR="00331489" w:rsidRPr="000A72FB">
        <w:rPr>
          <w:rFonts w:ascii="Garamond" w:eastAsia="Arial" w:hAnsi="Garamond" w:cs="Arial"/>
          <w:color w:val="000000"/>
          <w:sz w:val="24"/>
          <w:szCs w:val="24"/>
          <w:lang w:val="es-ES"/>
        </w:rPr>
        <w:t xml:space="preserve"> 22 de septiembre de 2014, e</w:t>
      </w:r>
      <w:r w:rsidRPr="000A72FB">
        <w:rPr>
          <w:rFonts w:ascii="Garamond" w:eastAsia="Arial" w:hAnsi="Garamond" w:cs="Arial"/>
          <w:color w:val="000000"/>
          <w:sz w:val="24"/>
          <w:szCs w:val="24"/>
          <w:lang w:val="es-ES"/>
        </w:rPr>
        <w:t xml:space="preserve">l Consejo Nacional de Competencias resolvió ratificar la competencia de planificar, regular y controlar el tránsito y transporte público dentro del territorio </w:t>
      </w:r>
      <w:r w:rsidR="00331489" w:rsidRPr="000A72FB">
        <w:rPr>
          <w:rFonts w:ascii="Garamond" w:eastAsia="Arial" w:hAnsi="Garamond" w:cs="Arial"/>
          <w:color w:val="000000"/>
          <w:sz w:val="24"/>
          <w:szCs w:val="24"/>
          <w:lang w:val="es-ES"/>
        </w:rPr>
        <w:t>cantonal</w:t>
      </w:r>
      <w:r w:rsidRPr="000A72FB">
        <w:rPr>
          <w:rFonts w:ascii="Garamond" w:eastAsia="Arial" w:hAnsi="Garamond" w:cs="Arial"/>
          <w:color w:val="000000"/>
          <w:sz w:val="24"/>
          <w:szCs w:val="24"/>
          <w:lang w:val="es-ES"/>
        </w:rPr>
        <w:t xml:space="preserve"> a favor de los gobiernos autónomos descentralizados metropolitanos y municipales</w:t>
      </w:r>
      <w:r w:rsidR="00331489" w:rsidRPr="000A72FB">
        <w:rPr>
          <w:rFonts w:ascii="Garamond" w:eastAsia="Arial" w:hAnsi="Garamond" w:cs="Arial"/>
          <w:color w:val="000000"/>
          <w:sz w:val="24"/>
          <w:szCs w:val="24"/>
          <w:lang w:val="es-ES"/>
        </w:rPr>
        <w:t>,</w:t>
      </w:r>
      <w:r w:rsidRPr="000A72FB">
        <w:rPr>
          <w:rFonts w:ascii="Garamond" w:eastAsia="Arial" w:hAnsi="Garamond" w:cs="Arial"/>
          <w:color w:val="000000"/>
          <w:sz w:val="24"/>
          <w:szCs w:val="24"/>
          <w:lang w:val="es-ES"/>
        </w:rPr>
        <w:t xml:space="preserve"> que fue transferida de manera obligatoria y definitiva </w:t>
      </w:r>
      <w:r w:rsidR="00331489" w:rsidRPr="000A72FB">
        <w:rPr>
          <w:rFonts w:ascii="Garamond" w:eastAsia="Arial" w:hAnsi="Garamond" w:cs="Arial"/>
          <w:color w:val="000000"/>
          <w:sz w:val="24"/>
          <w:szCs w:val="24"/>
          <w:lang w:val="es-ES"/>
        </w:rPr>
        <w:t>mediante la Resolución N° 006-CNC-2012</w:t>
      </w:r>
      <w:r w:rsidR="000C61B6" w:rsidRPr="000A72FB">
        <w:rPr>
          <w:rFonts w:ascii="Garamond" w:eastAsia="Arial" w:hAnsi="Garamond" w:cs="Arial"/>
          <w:color w:val="000000"/>
          <w:sz w:val="24"/>
          <w:szCs w:val="24"/>
          <w:lang w:val="es-ES"/>
        </w:rPr>
        <w:t>;</w:t>
      </w:r>
    </w:p>
    <w:p w:rsidR="00A1180C" w:rsidRPr="000A72FB" w:rsidRDefault="00A1180C" w:rsidP="00D24B45">
      <w:pPr>
        <w:spacing w:after="0" w:line="240" w:lineRule="auto"/>
        <w:ind w:left="540" w:right="20" w:hanging="520"/>
        <w:jc w:val="both"/>
        <w:rPr>
          <w:rFonts w:ascii="Garamond" w:eastAsia="Arial" w:hAnsi="Garamond" w:cs="Arial"/>
          <w:sz w:val="24"/>
          <w:szCs w:val="24"/>
          <w:lang w:val="es-ES"/>
        </w:rPr>
      </w:pPr>
    </w:p>
    <w:p w:rsidR="00A1180C" w:rsidRPr="000A72FB" w:rsidRDefault="00A1180C"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color w:val="000000"/>
          <w:sz w:val="24"/>
          <w:szCs w:val="24"/>
          <w:lang w:val="es-ES"/>
        </w:rPr>
        <w:t>Que, de acuerdo al artículo 20 numerales 2 y 3 de la Resolución  No. 006-CNC-2012, son facultades y atribuciones específicas de los Gobiernos Autónomos Descentralizados Municipales que se encuentran comprendidos dentro del modelo de Gestión A, las de autorizar, concesionar o implementar los centros de revisión y control técnico vehicular a fin de controlar el estad</w:t>
      </w:r>
      <w:r w:rsidRPr="000A72FB">
        <w:rPr>
          <w:rFonts w:ascii="Garamond" w:eastAsia="Arial" w:hAnsi="Garamond" w:cs="Arial"/>
          <w:sz w:val="24"/>
          <w:szCs w:val="24"/>
          <w:lang w:val="es-ES"/>
        </w:rPr>
        <w:t xml:space="preserve">o mecánico, los elementos de seguridad, la emisión de gases y el ruido con  origen en medios de transporte terrestre; así como la de controlar el funcionamiento de estos centros; </w:t>
      </w:r>
    </w:p>
    <w:p w:rsidR="00B4700B" w:rsidRPr="000A72FB" w:rsidRDefault="00B4700B" w:rsidP="00D24B45">
      <w:pPr>
        <w:spacing w:after="0" w:line="240" w:lineRule="auto"/>
        <w:ind w:left="540" w:right="20" w:hanging="520"/>
        <w:jc w:val="both"/>
        <w:rPr>
          <w:rFonts w:ascii="Garamond" w:eastAsia="Arial" w:hAnsi="Garamond" w:cs="Arial"/>
          <w:sz w:val="24"/>
          <w:szCs w:val="24"/>
          <w:lang w:val="es-ES"/>
        </w:rPr>
      </w:pPr>
    </w:p>
    <w:p w:rsidR="00A1180C" w:rsidRPr="000A72FB" w:rsidRDefault="00A1180C"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Que, el artículo 8 inciso tercero de la Resolución No. 70-DIR-2015-ANT de 11 de diciembre de 2015, emitida por el Directorio de la Agencia Nacional de Transito determina que los Gobiernos Autónomos Descentralizados Municipales que asumen las competencias otorgadas por el Consejo Nacional de Competencias en materia de tránsito, podrán autorizar, concesionar o implementar los Centros de Revisión Técnica Vehicular;  y, en su artículo 9 determina que los centros de revisión técnica vehicular podrán ser delegados, concesionados, contratados o autorizados por los Gobiernos Autónomos</w:t>
      </w:r>
      <w:r w:rsidR="008F3256" w:rsidRPr="000A72FB">
        <w:rPr>
          <w:rFonts w:ascii="Garamond" w:eastAsia="Arial" w:hAnsi="Garamond" w:cs="Arial"/>
          <w:sz w:val="24"/>
          <w:szCs w:val="24"/>
          <w:lang w:val="es-ES"/>
        </w:rPr>
        <w:t xml:space="preserve"> Descentralizados Municipales con</w:t>
      </w:r>
      <w:r w:rsidRPr="000A72FB">
        <w:rPr>
          <w:rFonts w:ascii="Garamond" w:eastAsia="Arial" w:hAnsi="Garamond" w:cs="Arial"/>
          <w:sz w:val="24"/>
          <w:szCs w:val="24"/>
          <w:lang w:val="es-ES"/>
        </w:rPr>
        <w:t xml:space="preserve"> base a la Constitución de la República, la Ley Orgánica de Transporte Terrestre, Tránsito y Seguridad Vial, y su Reglamento, Privatizaciones y Prestación de Servicios Públicos por parte de la Iniciativa Privada, Código Orgánico de la Producción, Comercio e Inversiones</w:t>
      </w:r>
      <w:r w:rsidR="006B3F6C" w:rsidRPr="000A72FB">
        <w:rPr>
          <w:rFonts w:ascii="Garamond" w:eastAsia="Arial" w:hAnsi="Garamond" w:cs="Arial"/>
          <w:sz w:val="24"/>
          <w:szCs w:val="24"/>
          <w:lang w:val="es-ES"/>
        </w:rPr>
        <w:t>, Código Orgánico Administrativo</w:t>
      </w:r>
      <w:r w:rsidRPr="000A72FB">
        <w:rPr>
          <w:rFonts w:ascii="Garamond" w:eastAsia="Arial" w:hAnsi="Garamond" w:cs="Arial"/>
          <w:sz w:val="24"/>
          <w:szCs w:val="24"/>
          <w:lang w:val="es-ES"/>
        </w:rPr>
        <w:t xml:space="preserve"> y demás leyes que sean pertinentes;</w:t>
      </w:r>
    </w:p>
    <w:p w:rsidR="00BB3C54" w:rsidRPr="000A72FB" w:rsidRDefault="00BB3C54" w:rsidP="00D24B45">
      <w:pPr>
        <w:spacing w:after="0" w:line="240" w:lineRule="auto"/>
        <w:ind w:left="540" w:right="20" w:hanging="520"/>
        <w:jc w:val="both"/>
        <w:rPr>
          <w:rFonts w:ascii="Garamond" w:eastAsia="Arial" w:hAnsi="Garamond" w:cs="Arial"/>
          <w:sz w:val="24"/>
          <w:szCs w:val="24"/>
          <w:lang w:val="es-ES"/>
        </w:rPr>
      </w:pPr>
    </w:p>
    <w:p w:rsidR="00BB3C54" w:rsidRPr="000A72FB" w:rsidRDefault="00BB3C54" w:rsidP="00D24B45">
      <w:pPr>
        <w:spacing w:after="0" w:line="240" w:lineRule="auto"/>
        <w:ind w:left="540" w:right="20" w:hanging="520"/>
        <w:jc w:val="both"/>
        <w:rPr>
          <w:rFonts w:ascii="Garamond" w:hAnsi="Garamond" w:cs="Arial"/>
          <w:iCs/>
          <w:sz w:val="24"/>
          <w:szCs w:val="24"/>
          <w:lang w:eastAsia="es-EC"/>
        </w:rPr>
      </w:pPr>
      <w:r w:rsidRPr="000A72FB">
        <w:rPr>
          <w:rFonts w:ascii="Garamond" w:hAnsi="Garamond" w:cs="Arial"/>
          <w:iCs/>
          <w:sz w:val="24"/>
          <w:szCs w:val="24"/>
          <w:lang w:eastAsia="es-EC"/>
        </w:rPr>
        <w:t>Que,</w:t>
      </w:r>
      <w:r w:rsidRPr="000A72FB">
        <w:rPr>
          <w:rFonts w:ascii="Garamond" w:hAnsi="Garamond" w:cs="Arial"/>
          <w:b/>
          <w:iCs/>
          <w:sz w:val="24"/>
          <w:szCs w:val="24"/>
          <w:lang w:eastAsia="es-EC"/>
        </w:rPr>
        <w:t xml:space="preserve"> </w:t>
      </w:r>
      <w:r w:rsidRPr="000A72FB">
        <w:rPr>
          <w:rFonts w:ascii="Garamond" w:hAnsi="Garamond" w:cs="Arial"/>
          <w:iCs/>
          <w:sz w:val="24"/>
          <w:szCs w:val="24"/>
          <w:lang w:eastAsia="es-EC"/>
        </w:rPr>
        <w:t>l</w:t>
      </w:r>
      <w:r w:rsidRPr="000A72FB">
        <w:rPr>
          <w:rFonts w:ascii="Garamond" w:hAnsi="Garamond" w:cs="Arial"/>
          <w:sz w:val="24"/>
          <w:szCs w:val="24"/>
        </w:rPr>
        <w:t>a Secretaría de Movilidad del Municipio del Distrito Metropolitano de Quito, es un ente público municipal, creado mediante Resolución No. 0002, de fecha 06 de agosto de 2009, que forma parte de la estructura del orgánico funcional del Municipio del Distrito Metropolitano de Quito, ratificado mediante Resolución No. A0010 de 31 de marzo de 2011</w:t>
      </w:r>
      <w:r w:rsidRPr="000A72FB">
        <w:rPr>
          <w:rFonts w:ascii="Garamond" w:hAnsi="Garamond" w:cs="Arial"/>
          <w:iCs/>
          <w:sz w:val="24"/>
          <w:szCs w:val="24"/>
          <w:lang w:eastAsia="es-EC"/>
        </w:rPr>
        <w:t>;</w:t>
      </w:r>
    </w:p>
    <w:p w:rsidR="00BB3C54" w:rsidRPr="000A72FB" w:rsidRDefault="00BB3C54" w:rsidP="00D24B45">
      <w:pPr>
        <w:spacing w:after="0" w:line="240" w:lineRule="auto"/>
        <w:ind w:left="540" w:right="20" w:hanging="520"/>
        <w:jc w:val="both"/>
        <w:rPr>
          <w:rFonts w:ascii="Garamond" w:hAnsi="Garamond" w:cs="Arial"/>
          <w:iCs/>
          <w:sz w:val="24"/>
          <w:szCs w:val="24"/>
          <w:lang w:eastAsia="es-EC"/>
        </w:rPr>
      </w:pPr>
    </w:p>
    <w:p w:rsidR="00BB3C54" w:rsidRPr="000A72FB" w:rsidRDefault="00DA0F34" w:rsidP="00DA0F34">
      <w:pPr>
        <w:shd w:val="clear" w:color="auto" w:fill="FFFFFF"/>
        <w:spacing w:after="0" w:line="240" w:lineRule="auto"/>
        <w:ind w:left="567" w:right="20" w:hanging="547"/>
        <w:jc w:val="both"/>
        <w:rPr>
          <w:rFonts w:ascii="Garamond" w:eastAsia="Arial" w:hAnsi="Garamond" w:cs="Arial"/>
          <w:sz w:val="24"/>
          <w:szCs w:val="24"/>
          <w:lang w:val="es-ES"/>
        </w:rPr>
      </w:pPr>
      <w:r>
        <w:rPr>
          <w:rFonts w:ascii="Garamond" w:eastAsia="Arial" w:hAnsi="Garamond" w:cs="Arial"/>
          <w:sz w:val="24"/>
          <w:szCs w:val="24"/>
          <w:lang w:val="es-ES"/>
        </w:rPr>
        <w:t xml:space="preserve">Que, </w:t>
      </w:r>
      <w:r w:rsidR="00BB3C54" w:rsidRPr="000A72FB">
        <w:rPr>
          <w:rFonts w:ascii="Garamond" w:eastAsia="Arial" w:hAnsi="Garamond" w:cs="Arial"/>
          <w:sz w:val="24"/>
          <w:szCs w:val="24"/>
          <w:lang w:val="es-ES"/>
        </w:rPr>
        <w:t>la Agencia Nacional de Tránsito emitió las Certificaciones de Ejecución de Competencias a favor del Municipio del Distrito Metropolitano de Quito en materia de tránsito, transporte terrestre y seguridad vial mediante Resolución N° 001-DE-ANT-2013 de fecha 7 de enero de 2013, para matriculación de vehículos a partir de enero de 2013; Resolución N° 040-DE-ANT-2013 de 22 de julio de 2013 para el Control Operativo a partir del 2 de agosto de 2013; y, Resolución N° 051-DE-ANT-2012 de 27 de septiembre de 2012 para Títulos Habilitantes;</w:t>
      </w:r>
    </w:p>
    <w:p w:rsidR="00BB3C54" w:rsidRPr="000A72FB" w:rsidRDefault="00BB3C54" w:rsidP="00D24B45">
      <w:pPr>
        <w:shd w:val="clear" w:color="auto" w:fill="FFFFFF"/>
        <w:spacing w:after="0" w:line="240" w:lineRule="auto"/>
        <w:ind w:left="540" w:right="20" w:hanging="520"/>
        <w:jc w:val="both"/>
        <w:rPr>
          <w:rFonts w:ascii="Garamond" w:eastAsia="Arial" w:hAnsi="Garamond" w:cs="Arial"/>
          <w:sz w:val="24"/>
          <w:szCs w:val="24"/>
          <w:lang w:val="es-ES"/>
        </w:rPr>
      </w:pPr>
    </w:p>
    <w:p w:rsidR="00BB3C54" w:rsidRPr="000A72FB" w:rsidRDefault="00BB3C54" w:rsidP="00D24B45">
      <w:pPr>
        <w:spacing w:after="0" w:line="240" w:lineRule="auto"/>
        <w:ind w:left="540" w:right="40" w:hanging="500"/>
        <w:jc w:val="both"/>
        <w:rPr>
          <w:rFonts w:ascii="Garamond" w:eastAsia="Arial" w:hAnsi="Garamond" w:cs="Arial"/>
          <w:sz w:val="24"/>
          <w:szCs w:val="24"/>
          <w:lang w:val="es-ES"/>
        </w:rPr>
      </w:pPr>
      <w:r w:rsidRPr="000A72FB">
        <w:rPr>
          <w:rFonts w:ascii="Garamond" w:eastAsia="Arial" w:hAnsi="Garamond" w:cs="Arial"/>
          <w:sz w:val="24"/>
          <w:szCs w:val="24"/>
          <w:lang w:val="es-ES"/>
        </w:rPr>
        <w:t>Que, mediante Resolución 0006-2013 de 22 de abril de 2013, expedida por el Alcalde del Distrito Metropolitano de Quito, se creó la Agencia Metropolitana de Control de Transporte Terrestre, Tránsito y Seguridad Vial del Distrito Metropolitano de Quito, que ejerce las potestades de controlar el transporte terrestre comercial, cuenta propia y particular, así como, el tránsito y la seguridad vial del Distrito y demás facultades contemp</w:t>
      </w:r>
      <w:r w:rsidR="000C61B6" w:rsidRPr="000A72FB">
        <w:rPr>
          <w:rFonts w:ascii="Garamond" w:eastAsia="Arial" w:hAnsi="Garamond" w:cs="Arial"/>
          <w:sz w:val="24"/>
          <w:szCs w:val="24"/>
          <w:lang w:val="es-ES"/>
        </w:rPr>
        <w:t>ladas en la referida resolución;</w:t>
      </w:r>
    </w:p>
    <w:p w:rsidR="00A1180C" w:rsidRPr="000A72FB" w:rsidRDefault="00A1180C" w:rsidP="00D24B45">
      <w:pPr>
        <w:spacing w:after="0" w:line="240" w:lineRule="auto"/>
        <w:ind w:right="20"/>
        <w:jc w:val="both"/>
        <w:rPr>
          <w:rFonts w:ascii="Garamond" w:eastAsia="Arial" w:hAnsi="Garamond" w:cs="Arial"/>
          <w:sz w:val="24"/>
          <w:szCs w:val="24"/>
          <w:lang w:val="es-ES"/>
        </w:rPr>
      </w:pPr>
    </w:p>
    <w:p w:rsidR="00856C84" w:rsidRPr="000A72FB" w:rsidRDefault="00A1180C"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Que, </w:t>
      </w:r>
      <w:r w:rsidR="00933F43" w:rsidRPr="000A72FB">
        <w:rPr>
          <w:rFonts w:ascii="Garamond" w:eastAsia="Arial" w:hAnsi="Garamond" w:cs="Arial"/>
          <w:sz w:val="24"/>
          <w:szCs w:val="24"/>
          <w:lang w:val="es-ES"/>
        </w:rPr>
        <w:t>la Resolución N° 095-</w:t>
      </w:r>
      <w:r w:rsidR="001850F2" w:rsidRPr="000A72FB">
        <w:rPr>
          <w:rFonts w:ascii="Garamond" w:eastAsia="Arial" w:hAnsi="Garamond" w:cs="Arial"/>
          <w:sz w:val="24"/>
          <w:szCs w:val="24"/>
          <w:lang w:val="es-ES"/>
        </w:rPr>
        <w:t>DIR-</w:t>
      </w:r>
      <w:r w:rsidR="00933F43" w:rsidRPr="000A72FB">
        <w:rPr>
          <w:rFonts w:ascii="Garamond" w:eastAsia="Arial" w:hAnsi="Garamond" w:cs="Arial"/>
          <w:sz w:val="24"/>
          <w:szCs w:val="24"/>
          <w:lang w:val="es-ES"/>
        </w:rPr>
        <w:t>2016</w:t>
      </w:r>
      <w:r w:rsidR="001850F2" w:rsidRPr="000A72FB">
        <w:rPr>
          <w:rFonts w:ascii="Garamond" w:eastAsia="Arial" w:hAnsi="Garamond" w:cs="Arial"/>
          <w:sz w:val="24"/>
          <w:szCs w:val="24"/>
          <w:lang w:val="es-ES"/>
        </w:rPr>
        <w:t>-ANT emitida el 27 de octubre de 2016</w:t>
      </w:r>
      <w:r w:rsidR="00933F43" w:rsidRPr="000A72FB">
        <w:rPr>
          <w:rFonts w:ascii="Garamond" w:eastAsia="Arial" w:hAnsi="Garamond" w:cs="Arial"/>
          <w:sz w:val="24"/>
          <w:szCs w:val="24"/>
          <w:lang w:val="es-ES"/>
        </w:rPr>
        <w:t xml:space="preserve">, establece el plazo de doce meses a partir de </w:t>
      </w:r>
      <w:r w:rsidR="001850F2" w:rsidRPr="000A72FB">
        <w:rPr>
          <w:rFonts w:ascii="Garamond" w:eastAsia="Arial" w:hAnsi="Garamond" w:cs="Arial"/>
          <w:sz w:val="24"/>
          <w:szCs w:val="24"/>
          <w:lang w:val="es-ES"/>
        </w:rPr>
        <w:t>la fecha de su expedición, para que los Gobiernos Autónomos Descentralizados Municipales y Mancomunidades competentes para efectuar el Proceso de Revisión Técnica Vehicular implementen y pongan en funcionamiento los Centros de Revisión Técnica Vehicular</w:t>
      </w:r>
      <w:r w:rsidRPr="000A72FB">
        <w:rPr>
          <w:rFonts w:ascii="Garamond" w:eastAsia="Arial" w:hAnsi="Garamond" w:cs="Arial"/>
          <w:sz w:val="24"/>
          <w:szCs w:val="24"/>
          <w:lang w:val="es-ES"/>
        </w:rPr>
        <w:t>;</w:t>
      </w:r>
    </w:p>
    <w:p w:rsidR="00F73A5A" w:rsidRPr="000A72FB" w:rsidRDefault="00F73A5A" w:rsidP="00D24B45">
      <w:pPr>
        <w:spacing w:after="0" w:line="240" w:lineRule="auto"/>
        <w:ind w:left="540" w:right="20" w:hanging="520"/>
        <w:jc w:val="both"/>
        <w:rPr>
          <w:rFonts w:ascii="Garamond" w:eastAsia="Arial" w:hAnsi="Garamond" w:cs="Arial"/>
          <w:sz w:val="24"/>
          <w:szCs w:val="24"/>
          <w:lang w:val="es-ES"/>
        </w:rPr>
      </w:pPr>
    </w:p>
    <w:p w:rsidR="00F73A5A" w:rsidRPr="000A72FB" w:rsidRDefault="00F73A5A"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Que, el Distrito Metropolitano de Quito cuenta con el servicio de revisión técnica vehicular contratado con el sector privado desde el año 2002 y que el resultado de dicha relación contractual ha sido conveniente para los intereses de la ciudad</w:t>
      </w:r>
      <w:r w:rsidR="006F4F52" w:rsidRPr="000A72FB">
        <w:rPr>
          <w:rFonts w:ascii="Garamond" w:eastAsia="Arial" w:hAnsi="Garamond" w:cs="Arial"/>
          <w:sz w:val="24"/>
          <w:szCs w:val="24"/>
          <w:lang w:val="es-ES"/>
        </w:rPr>
        <w:t xml:space="preserve">, la seguridad vial y la protección de la salud de sus habitantes, habiendo sido </w:t>
      </w:r>
      <w:r w:rsidRPr="000A72FB">
        <w:rPr>
          <w:rFonts w:ascii="Garamond" w:eastAsia="Arial" w:hAnsi="Garamond" w:cs="Arial"/>
          <w:sz w:val="24"/>
          <w:szCs w:val="24"/>
          <w:lang w:val="es-ES"/>
        </w:rPr>
        <w:t>la primera ciudad en el país que implantó el sistema obligatorio de revisión técnica vehicular;</w:t>
      </w:r>
    </w:p>
    <w:p w:rsidR="00F73A5A" w:rsidRPr="000A72FB" w:rsidRDefault="00F73A5A" w:rsidP="00D24B45">
      <w:pPr>
        <w:pStyle w:val="Sinespaciado"/>
        <w:rPr>
          <w:rFonts w:ascii="Garamond" w:hAnsi="Garamond"/>
          <w:i/>
          <w:sz w:val="24"/>
          <w:szCs w:val="24"/>
        </w:rPr>
      </w:pPr>
    </w:p>
    <w:p w:rsidR="00F73A5A" w:rsidRPr="000A72FB" w:rsidRDefault="00F73A5A" w:rsidP="00D24B45">
      <w:pPr>
        <w:spacing w:after="0" w:line="240" w:lineRule="auto"/>
        <w:ind w:left="540" w:right="20" w:hanging="520"/>
        <w:jc w:val="both"/>
        <w:rPr>
          <w:rFonts w:ascii="Garamond" w:eastAsia="Arial" w:hAnsi="Garamond" w:cs="Arial"/>
          <w:sz w:val="24"/>
          <w:szCs w:val="24"/>
          <w:lang w:val="es-ES"/>
        </w:rPr>
      </w:pPr>
      <w:r w:rsidRPr="000A72FB">
        <w:rPr>
          <w:rFonts w:ascii="Garamond" w:eastAsia="Arial" w:hAnsi="Garamond" w:cs="Arial"/>
          <w:sz w:val="24"/>
          <w:szCs w:val="24"/>
          <w:lang w:val="es-ES"/>
        </w:rPr>
        <w:t>Que, la Res</w:t>
      </w:r>
      <w:r w:rsidR="006F4F52" w:rsidRPr="000A72FB">
        <w:rPr>
          <w:rFonts w:ascii="Garamond" w:eastAsia="Arial" w:hAnsi="Garamond" w:cs="Arial"/>
          <w:sz w:val="24"/>
          <w:szCs w:val="24"/>
          <w:lang w:val="es-ES"/>
        </w:rPr>
        <w:t>olución No. 073 de noviembre de</w:t>
      </w:r>
      <w:r w:rsidRPr="000A72FB">
        <w:rPr>
          <w:rFonts w:ascii="Garamond" w:eastAsia="Arial" w:hAnsi="Garamond" w:cs="Arial"/>
          <w:sz w:val="24"/>
          <w:szCs w:val="24"/>
          <w:lang w:val="es-ES"/>
        </w:rPr>
        <w:t xml:space="preserve"> 2017 de la ANT amplió el plazo en 18 meses para que los Gobiernos Autónomos Descentralizados cuenten con la revisión técnica vehicular, </w:t>
      </w:r>
      <w:r w:rsidR="006F4F52" w:rsidRPr="000A72FB">
        <w:rPr>
          <w:rFonts w:ascii="Garamond" w:eastAsia="Arial" w:hAnsi="Garamond" w:cs="Arial"/>
          <w:sz w:val="24"/>
          <w:szCs w:val="24"/>
          <w:lang w:val="es-ES"/>
        </w:rPr>
        <w:t>plazo</w:t>
      </w:r>
      <w:r w:rsidRPr="000A72FB">
        <w:rPr>
          <w:rFonts w:ascii="Garamond" w:eastAsia="Arial" w:hAnsi="Garamond" w:cs="Arial"/>
          <w:sz w:val="24"/>
          <w:szCs w:val="24"/>
          <w:lang w:val="es-ES"/>
        </w:rPr>
        <w:t xml:space="preserve"> que s</w:t>
      </w:r>
      <w:r w:rsidR="006F4F52" w:rsidRPr="000A72FB">
        <w:rPr>
          <w:rFonts w:ascii="Garamond" w:eastAsia="Arial" w:hAnsi="Garamond" w:cs="Arial"/>
          <w:sz w:val="24"/>
          <w:szCs w:val="24"/>
          <w:lang w:val="es-ES"/>
        </w:rPr>
        <w:t>e cumplirá en el mes de mayo de</w:t>
      </w:r>
      <w:r w:rsidRPr="000A72FB">
        <w:rPr>
          <w:rFonts w:ascii="Garamond" w:eastAsia="Arial" w:hAnsi="Garamond" w:cs="Arial"/>
          <w:sz w:val="24"/>
          <w:szCs w:val="24"/>
          <w:lang w:val="es-ES"/>
        </w:rPr>
        <w:t xml:space="preserve"> 2019;</w:t>
      </w:r>
    </w:p>
    <w:p w:rsidR="00A1180C" w:rsidRPr="000A72FB" w:rsidRDefault="00A1180C" w:rsidP="00D24B45">
      <w:pPr>
        <w:spacing w:after="0" w:line="240" w:lineRule="auto"/>
        <w:ind w:right="40"/>
        <w:jc w:val="both"/>
        <w:rPr>
          <w:rFonts w:ascii="Garamond" w:eastAsia="Arial" w:hAnsi="Garamond" w:cs="Arial"/>
          <w:sz w:val="24"/>
          <w:szCs w:val="24"/>
          <w:lang w:val="es-ES"/>
        </w:rPr>
      </w:pPr>
    </w:p>
    <w:p w:rsidR="00A1180C" w:rsidRPr="000A72FB" w:rsidRDefault="00A1180C" w:rsidP="00D24B45">
      <w:pPr>
        <w:spacing w:after="0" w:line="240" w:lineRule="auto"/>
        <w:ind w:left="40" w:right="40"/>
        <w:jc w:val="both"/>
        <w:rPr>
          <w:rFonts w:ascii="Garamond" w:eastAsia="Arial" w:hAnsi="Garamond" w:cs="Arial"/>
          <w:sz w:val="24"/>
          <w:szCs w:val="24"/>
          <w:lang w:val="es-ES"/>
        </w:rPr>
      </w:pPr>
      <w:r w:rsidRPr="000A72FB">
        <w:rPr>
          <w:rFonts w:ascii="Garamond" w:eastAsia="Arial" w:hAnsi="Garamond" w:cs="Arial"/>
          <w:sz w:val="24"/>
          <w:szCs w:val="24"/>
          <w:lang w:val="es-ES"/>
        </w:rPr>
        <w:t>En ejercicio de la facultad normativa prevista en los artí</w:t>
      </w:r>
      <w:r w:rsidR="00F144D5" w:rsidRPr="000A72FB">
        <w:rPr>
          <w:rFonts w:ascii="Garamond" w:eastAsia="Arial" w:hAnsi="Garamond" w:cs="Arial"/>
          <w:sz w:val="24"/>
          <w:szCs w:val="24"/>
          <w:lang w:val="es-ES"/>
        </w:rPr>
        <w:t>culos 240 de la Constitución y 8</w:t>
      </w:r>
      <w:r w:rsidRPr="000A72FB">
        <w:rPr>
          <w:rFonts w:ascii="Garamond" w:eastAsia="Arial" w:hAnsi="Garamond" w:cs="Arial"/>
          <w:sz w:val="24"/>
          <w:szCs w:val="24"/>
          <w:lang w:val="es-ES"/>
        </w:rPr>
        <w:t xml:space="preserve">7 letra a) del Código Orgánico de Organización Territorial, Autonomía y Descentralización, </w:t>
      </w:r>
    </w:p>
    <w:p w:rsidR="00A1180C" w:rsidRPr="000A72FB" w:rsidRDefault="00A1180C" w:rsidP="00D24B45">
      <w:pPr>
        <w:spacing w:after="0" w:line="240" w:lineRule="auto"/>
        <w:ind w:left="20"/>
        <w:jc w:val="center"/>
        <w:rPr>
          <w:rFonts w:ascii="Garamond" w:eastAsia="Arial" w:hAnsi="Garamond" w:cs="Arial"/>
          <w:b/>
          <w:sz w:val="24"/>
          <w:szCs w:val="24"/>
          <w:lang w:val="es-ES"/>
        </w:rPr>
      </w:pPr>
    </w:p>
    <w:p w:rsidR="00A1180C" w:rsidRPr="000A72FB" w:rsidRDefault="00A1180C" w:rsidP="00D24B45">
      <w:pPr>
        <w:spacing w:after="0" w:line="240" w:lineRule="auto"/>
        <w:ind w:left="20"/>
        <w:jc w:val="center"/>
        <w:rPr>
          <w:rFonts w:ascii="Garamond" w:eastAsia="Arial" w:hAnsi="Garamond" w:cs="Arial"/>
          <w:b/>
          <w:sz w:val="24"/>
          <w:szCs w:val="24"/>
          <w:lang w:val="es-ES"/>
        </w:rPr>
      </w:pPr>
      <w:r w:rsidRPr="000A72FB">
        <w:rPr>
          <w:rFonts w:ascii="Garamond" w:eastAsia="Arial" w:hAnsi="Garamond" w:cs="Arial"/>
          <w:b/>
          <w:sz w:val="24"/>
          <w:szCs w:val="24"/>
          <w:lang w:val="es-ES"/>
        </w:rPr>
        <w:t>EXPIDE:</w:t>
      </w:r>
    </w:p>
    <w:p w:rsidR="00A1180C" w:rsidRPr="000A72FB" w:rsidRDefault="00A1180C" w:rsidP="00D24B45">
      <w:pPr>
        <w:spacing w:after="0" w:line="240" w:lineRule="auto"/>
        <w:ind w:left="40" w:right="40"/>
        <w:jc w:val="center"/>
        <w:rPr>
          <w:rFonts w:ascii="Garamond" w:eastAsia="Arial" w:hAnsi="Garamond" w:cs="Arial"/>
          <w:b/>
          <w:sz w:val="24"/>
          <w:szCs w:val="24"/>
          <w:lang w:val="es-ES"/>
        </w:rPr>
      </w:pPr>
    </w:p>
    <w:p w:rsidR="00A1180C" w:rsidRPr="000A72FB" w:rsidRDefault="00A1180C" w:rsidP="00D24B45">
      <w:pPr>
        <w:spacing w:after="0" w:line="240" w:lineRule="auto"/>
        <w:ind w:left="40" w:right="40"/>
        <w:jc w:val="center"/>
        <w:rPr>
          <w:rFonts w:ascii="Garamond" w:eastAsia="Arial" w:hAnsi="Garamond" w:cs="Arial"/>
          <w:b/>
          <w:bCs/>
          <w:color w:val="000000"/>
          <w:spacing w:val="-10"/>
          <w:sz w:val="24"/>
          <w:szCs w:val="24"/>
          <w:lang w:val="es-ES"/>
        </w:rPr>
      </w:pPr>
      <w:r w:rsidRPr="000A72FB">
        <w:rPr>
          <w:rFonts w:ascii="Garamond" w:eastAsia="Arial" w:hAnsi="Garamond" w:cs="Arial"/>
          <w:b/>
          <w:sz w:val="24"/>
          <w:szCs w:val="24"/>
          <w:lang w:val="es-ES"/>
        </w:rPr>
        <w:t xml:space="preserve">LA ORDENANZA QUE REGULA LA PRESTACIÓN DEL SERVICIO PÚBLICO DE REVISIÓN TÉCNICA VEHICULAR </w:t>
      </w:r>
      <w:r w:rsidR="00685B47" w:rsidRPr="000A72FB">
        <w:rPr>
          <w:rFonts w:ascii="Garamond" w:eastAsia="Arial" w:hAnsi="Garamond" w:cs="Arial"/>
          <w:b/>
          <w:sz w:val="24"/>
          <w:szCs w:val="24"/>
          <w:lang w:val="es-ES"/>
        </w:rPr>
        <w:t>EN EL</w:t>
      </w:r>
      <w:r w:rsidR="00B4700B" w:rsidRPr="000A72FB">
        <w:rPr>
          <w:rFonts w:ascii="Garamond" w:eastAsia="Arial" w:hAnsi="Garamond" w:cs="Arial"/>
          <w:b/>
          <w:sz w:val="24"/>
          <w:szCs w:val="24"/>
          <w:lang w:val="es-ES"/>
        </w:rPr>
        <w:t xml:space="preserve"> </w:t>
      </w:r>
      <w:r w:rsidR="002B6A05" w:rsidRPr="000A72FB">
        <w:rPr>
          <w:rFonts w:ascii="Garamond" w:eastAsia="Arial" w:hAnsi="Garamond" w:cs="Arial"/>
          <w:b/>
          <w:sz w:val="24"/>
          <w:szCs w:val="24"/>
          <w:lang w:val="es-ES"/>
        </w:rPr>
        <w:t>DISTRITO METROPOLITANO DE QUITO</w:t>
      </w:r>
      <w:r w:rsidR="008E6F1C" w:rsidRPr="000A72FB">
        <w:rPr>
          <w:rFonts w:ascii="Garamond" w:eastAsia="Arial" w:hAnsi="Garamond" w:cs="Arial"/>
          <w:b/>
          <w:sz w:val="24"/>
          <w:szCs w:val="24"/>
          <w:lang w:val="es-ES"/>
        </w:rPr>
        <w:t xml:space="preserve"> </w:t>
      </w:r>
      <w:r w:rsidR="00B4700B" w:rsidRPr="000A72FB">
        <w:rPr>
          <w:rFonts w:ascii="Garamond" w:eastAsia="Arial" w:hAnsi="Garamond" w:cs="Arial"/>
          <w:b/>
          <w:bCs/>
          <w:color w:val="000000"/>
          <w:spacing w:val="-10"/>
          <w:sz w:val="24"/>
          <w:szCs w:val="24"/>
          <w:lang w:val="es-ES"/>
        </w:rPr>
        <w:t xml:space="preserve">Y QUE AUTORIZA SU </w:t>
      </w:r>
      <w:r w:rsidR="008B6817" w:rsidRPr="000A72FB">
        <w:rPr>
          <w:rFonts w:ascii="Garamond" w:eastAsia="Arial" w:hAnsi="Garamond" w:cs="Arial"/>
          <w:b/>
          <w:bCs/>
          <w:color w:val="000000"/>
          <w:spacing w:val="-10"/>
          <w:sz w:val="24"/>
          <w:szCs w:val="24"/>
          <w:lang w:val="es-ES"/>
        </w:rPr>
        <w:t>DELEGACIÓN</w:t>
      </w:r>
      <w:r w:rsidR="00876918" w:rsidRPr="000A72FB">
        <w:rPr>
          <w:rFonts w:ascii="Garamond" w:eastAsia="Arial" w:hAnsi="Garamond" w:cs="Arial"/>
          <w:b/>
          <w:bCs/>
          <w:color w:val="000000"/>
          <w:spacing w:val="-10"/>
          <w:sz w:val="24"/>
          <w:szCs w:val="24"/>
          <w:lang w:val="es-ES"/>
        </w:rPr>
        <w:t xml:space="preserve"> AL SECTOR PRIVADO</w:t>
      </w:r>
    </w:p>
    <w:p w:rsidR="003147B7" w:rsidRPr="000A72FB" w:rsidRDefault="003147B7" w:rsidP="00D24B45">
      <w:pPr>
        <w:spacing w:after="0" w:line="240" w:lineRule="auto"/>
        <w:ind w:left="40" w:right="40"/>
        <w:jc w:val="center"/>
        <w:rPr>
          <w:rFonts w:ascii="Garamond" w:eastAsia="Arial" w:hAnsi="Garamond" w:cs="Arial"/>
          <w:b/>
          <w:sz w:val="24"/>
          <w:szCs w:val="24"/>
          <w:lang w:val="es-ES"/>
        </w:rPr>
      </w:pPr>
    </w:p>
    <w:p w:rsidR="00A1180C" w:rsidRPr="000A72FB" w:rsidRDefault="00A1180C" w:rsidP="00D24B45">
      <w:pPr>
        <w:spacing w:after="0" w:line="240" w:lineRule="auto"/>
        <w:ind w:left="23"/>
        <w:jc w:val="center"/>
        <w:rPr>
          <w:rFonts w:ascii="Garamond" w:eastAsia="Arial" w:hAnsi="Garamond" w:cs="Arial"/>
          <w:b/>
          <w:sz w:val="24"/>
          <w:szCs w:val="24"/>
          <w:lang w:val="es-ES"/>
        </w:rPr>
      </w:pPr>
      <w:r w:rsidRPr="000A72FB">
        <w:rPr>
          <w:rFonts w:ascii="Garamond" w:eastAsia="Arial" w:hAnsi="Garamond" w:cs="Arial"/>
          <w:b/>
          <w:sz w:val="24"/>
          <w:szCs w:val="24"/>
          <w:lang w:val="es-ES"/>
        </w:rPr>
        <w:t xml:space="preserve">TÍTULO </w:t>
      </w:r>
      <w:r w:rsidR="001B1A97" w:rsidRPr="000A72FB">
        <w:rPr>
          <w:rFonts w:ascii="Garamond" w:eastAsia="Arial" w:hAnsi="Garamond" w:cs="Arial"/>
          <w:b/>
          <w:sz w:val="24"/>
          <w:szCs w:val="24"/>
          <w:lang w:val="es-ES"/>
        </w:rPr>
        <w:t>PRIMERO</w:t>
      </w:r>
    </w:p>
    <w:p w:rsidR="00A1180C" w:rsidRPr="000A72FB" w:rsidRDefault="00A1180C" w:rsidP="00D24B45">
      <w:pPr>
        <w:spacing w:after="0" w:line="240" w:lineRule="auto"/>
        <w:ind w:left="23"/>
        <w:jc w:val="center"/>
        <w:rPr>
          <w:rFonts w:ascii="Garamond" w:eastAsia="Arial" w:hAnsi="Garamond" w:cs="Arial"/>
          <w:b/>
          <w:sz w:val="24"/>
          <w:szCs w:val="24"/>
          <w:lang w:val="es-ES"/>
        </w:rPr>
      </w:pPr>
      <w:r w:rsidRPr="000A72FB">
        <w:rPr>
          <w:rFonts w:ascii="Garamond" w:eastAsia="Arial" w:hAnsi="Garamond" w:cs="Arial"/>
          <w:b/>
          <w:sz w:val="24"/>
          <w:szCs w:val="24"/>
          <w:lang w:val="es-ES"/>
        </w:rPr>
        <w:t>PRINCIPIOS GENERALES</w:t>
      </w:r>
    </w:p>
    <w:p w:rsidR="00A1180C" w:rsidRPr="000A72FB" w:rsidRDefault="00A1180C" w:rsidP="00D24B45">
      <w:pPr>
        <w:spacing w:after="0" w:line="240" w:lineRule="auto"/>
        <w:ind w:left="40" w:right="40"/>
        <w:jc w:val="both"/>
        <w:rPr>
          <w:rFonts w:ascii="Garamond" w:eastAsia="Arial" w:hAnsi="Garamond" w:cs="Arial"/>
          <w:sz w:val="24"/>
          <w:szCs w:val="24"/>
          <w:lang w:val="es-ES"/>
        </w:rPr>
      </w:pPr>
    </w:p>
    <w:p w:rsidR="00420659" w:rsidRPr="000A72FB" w:rsidRDefault="00A1180C" w:rsidP="00D24B45">
      <w:pPr>
        <w:spacing w:after="0" w:line="240" w:lineRule="auto"/>
        <w:ind w:left="40" w:right="40"/>
        <w:jc w:val="both"/>
        <w:rPr>
          <w:rFonts w:ascii="Garamond" w:eastAsia="Arial" w:hAnsi="Garamond" w:cs="Arial"/>
          <w:color w:val="000000"/>
          <w:sz w:val="24"/>
          <w:szCs w:val="24"/>
          <w:lang w:val="es-ES"/>
        </w:rPr>
      </w:pPr>
      <w:r w:rsidRPr="000A72FB">
        <w:rPr>
          <w:rFonts w:ascii="Garamond" w:eastAsia="Arial" w:hAnsi="Garamond" w:cs="Arial"/>
          <w:b/>
          <w:sz w:val="24"/>
          <w:szCs w:val="24"/>
          <w:lang w:val="es-ES"/>
        </w:rPr>
        <w:t>Art. 1.-</w:t>
      </w:r>
      <w:r w:rsidRPr="000A72FB">
        <w:rPr>
          <w:rFonts w:ascii="Garamond" w:eastAsia="Arial" w:hAnsi="Garamond" w:cs="Arial"/>
          <w:sz w:val="24"/>
          <w:szCs w:val="24"/>
          <w:lang w:val="es-ES"/>
        </w:rPr>
        <w:t xml:space="preserve"> </w:t>
      </w:r>
      <w:r w:rsidR="00892653" w:rsidRPr="000A72FB">
        <w:rPr>
          <w:rFonts w:ascii="Garamond" w:eastAsia="Arial" w:hAnsi="Garamond" w:cs="Arial"/>
          <w:b/>
          <w:sz w:val="24"/>
          <w:szCs w:val="24"/>
          <w:lang w:val="es-ES"/>
        </w:rPr>
        <w:t>Objeto</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00892653" w:rsidRPr="000A72FB">
        <w:rPr>
          <w:rFonts w:ascii="Garamond" w:eastAsia="Arial" w:hAnsi="Garamond" w:cs="Arial"/>
          <w:sz w:val="24"/>
          <w:szCs w:val="24"/>
          <w:lang w:val="es-ES"/>
        </w:rPr>
        <w:t xml:space="preserve">La presente Ordenanza tiene por objeto regular </w:t>
      </w:r>
      <w:r w:rsidRPr="000A72FB">
        <w:rPr>
          <w:rFonts w:ascii="Garamond" w:eastAsia="Arial" w:hAnsi="Garamond" w:cs="Arial"/>
          <w:sz w:val="24"/>
          <w:szCs w:val="24"/>
          <w:lang w:val="es-ES"/>
        </w:rPr>
        <w:t>la pres</w:t>
      </w:r>
      <w:r w:rsidR="00892653" w:rsidRPr="000A72FB">
        <w:rPr>
          <w:rFonts w:ascii="Garamond" w:eastAsia="Arial" w:hAnsi="Garamond" w:cs="Arial"/>
          <w:sz w:val="24"/>
          <w:szCs w:val="24"/>
          <w:lang w:val="es-ES"/>
        </w:rPr>
        <w:t>tación del servicio público de revisión técnica v</w:t>
      </w:r>
      <w:r w:rsidR="00FA7473" w:rsidRPr="000A72FB">
        <w:rPr>
          <w:rFonts w:ascii="Garamond" w:eastAsia="Arial" w:hAnsi="Garamond" w:cs="Arial"/>
          <w:sz w:val="24"/>
          <w:szCs w:val="24"/>
          <w:lang w:val="es-ES"/>
        </w:rPr>
        <w:t xml:space="preserve">ehicular </w:t>
      </w:r>
      <w:r w:rsidR="00E55094" w:rsidRPr="000A72FB">
        <w:rPr>
          <w:rFonts w:ascii="Garamond" w:eastAsia="Arial" w:hAnsi="Garamond" w:cs="Arial"/>
          <w:color w:val="000000"/>
          <w:sz w:val="24"/>
          <w:szCs w:val="24"/>
          <w:lang w:val="es-ES"/>
        </w:rPr>
        <w:t xml:space="preserve">y </w:t>
      </w:r>
      <w:r w:rsidR="00CF0516" w:rsidRPr="000A72FB">
        <w:rPr>
          <w:rFonts w:ascii="Garamond" w:eastAsia="Arial" w:hAnsi="Garamond" w:cs="Arial"/>
          <w:color w:val="000000"/>
          <w:sz w:val="24"/>
          <w:szCs w:val="24"/>
          <w:lang w:val="es-ES"/>
        </w:rPr>
        <w:t xml:space="preserve">establecer las </w:t>
      </w:r>
      <w:r w:rsidR="00E55094" w:rsidRPr="000A72FB">
        <w:rPr>
          <w:rFonts w:ascii="Garamond" w:eastAsia="Arial" w:hAnsi="Garamond" w:cs="Arial"/>
          <w:color w:val="000000"/>
          <w:sz w:val="24"/>
          <w:szCs w:val="24"/>
          <w:lang w:val="es-ES"/>
        </w:rPr>
        <w:t>disposiciones</w:t>
      </w:r>
      <w:r w:rsidR="00CF0516" w:rsidRPr="000A72FB">
        <w:rPr>
          <w:rFonts w:ascii="Garamond" w:eastAsia="Arial" w:hAnsi="Garamond" w:cs="Arial"/>
          <w:color w:val="000000"/>
          <w:sz w:val="24"/>
          <w:szCs w:val="24"/>
          <w:lang w:val="es-ES"/>
        </w:rPr>
        <w:t xml:space="preserve"> </w:t>
      </w:r>
      <w:r w:rsidR="00E55094" w:rsidRPr="000A72FB">
        <w:rPr>
          <w:rFonts w:ascii="Garamond" w:eastAsia="Arial" w:hAnsi="Garamond" w:cs="Arial"/>
          <w:color w:val="000000"/>
          <w:sz w:val="24"/>
          <w:szCs w:val="24"/>
          <w:lang w:val="es-ES"/>
        </w:rPr>
        <w:t xml:space="preserve">para la ejecución de </w:t>
      </w:r>
      <w:r w:rsidR="00CF0516" w:rsidRPr="000A72FB">
        <w:rPr>
          <w:rFonts w:ascii="Garamond" w:eastAsia="Arial" w:hAnsi="Garamond" w:cs="Arial"/>
          <w:color w:val="000000"/>
          <w:sz w:val="24"/>
          <w:szCs w:val="24"/>
          <w:lang w:val="es-ES"/>
        </w:rPr>
        <w:t>este procedimiento</w:t>
      </w:r>
      <w:r w:rsidR="00E55094" w:rsidRPr="000A72FB">
        <w:rPr>
          <w:rFonts w:ascii="Garamond" w:eastAsia="Arial" w:hAnsi="Garamond" w:cs="Arial"/>
          <w:sz w:val="24"/>
          <w:szCs w:val="24"/>
          <w:lang w:val="es-ES"/>
        </w:rPr>
        <w:t xml:space="preserve"> en </w:t>
      </w:r>
      <w:r w:rsidR="00384EB6" w:rsidRPr="000A72FB">
        <w:rPr>
          <w:rFonts w:ascii="Garamond" w:eastAsia="Arial" w:hAnsi="Garamond" w:cs="Arial"/>
          <w:sz w:val="24"/>
          <w:szCs w:val="24"/>
          <w:lang w:val="es-ES"/>
        </w:rPr>
        <w:t>el Distrito</w:t>
      </w:r>
      <w:r w:rsidR="00E55094" w:rsidRPr="000A72FB">
        <w:rPr>
          <w:rFonts w:ascii="Garamond" w:eastAsia="Arial" w:hAnsi="Garamond" w:cs="Arial"/>
          <w:color w:val="000000"/>
          <w:sz w:val="24"/>
          <w:szCs w:val="24"/>
          <w:lang w:val="es-ES"/>
        </w:rPr>
        <w:t xml:space="preserve"> Metropolitano de Quito, a través de</w:t>
      </w:r>
      <w:r w:rsidR="00CF0516" w:rsidRPr="000A72FB">
        <w:rPr>
          <w:rFonts w:ascii="Garamond" w:eastAsia="Arial" w:hAnsi="Garamond" w:cs="Arial"/>
          <w:color w:val="000000"/>
          <w:sz w:val="24"/>
          <w:szCs w:val="24"/>
          <w:lang w:val="es-ES"/>
        </w:rPr>
        <w:t>l cual, la autoridad metropolitana competente, verifica las condiciones técnico mecánicas de seguridad, ambiental y confort de los vehículos a motor, a través de los centros de revisión técnica vehicular autorizados.</w:t>
      </w:r>
    </w:p>
    <w:p w:rsidR="00E55094" w:rsidRPr="000A72FB" w:rsidRDefault="00E55094" w:rsidP="00D24B45">
      <w:pPr>
        <w:spacing w:after="0" w:line="240" w:lineRule="auto"/>
        <w:ind w:left="40" w:right="40"/>
        <w:jc w:val="both"/>
        <w:rPr>
          <w:rFonts w:ascii="Garamond" w:eastAsia="Arial" w:hAnsi="Garamond" w:cs="Arial"/>
          <w:b/>
          <w:sz w:val="24"/>
          <w:szCs w:val="24"/>
          <w:lang w:val="es-ES"/>
        </w:rPr>
      </w:pPr>
    </w:p>
    <w:p w:rsidR="00B53703" w:rsidRPr="000A72FB" w:rsidRDefault="00E55094" w:rsidP="00D24B45">
      <w:pPr>
        <w:spacing w:after="0" w:line="240" w:lineRule="auto"/>
        <w:ind w:left="40" w:right="4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La presente Ordenanza tiene también por </w:t>
      </w:r>
      <w:r w:rsidR="00886287" w:rsidRPr="000A72FB">
        <w:rPr>
          <w:rFonts w:ascii="Garamond" w:eastAsia="Arial" w:hAnsi="Garamond" w:cs="Arial"/>
          <w:sz w:val="24"/>
          <w:szCs w:val="24"/>
          <w:lang w:val="es-ES"/>
        </w:rPr>
        <w:t>objeto</w:t>
      </w:r>
      <w:r w:rsidRPr="000A72FB">
        <w:rPr>
          <w:rFonts w:ascii="Garamond" w:eastAsia="Arial" w:hAnsi="Garamond" w:cs="Arial"/>
          <w:sz w:val="24"/>
          <w:szCs w:val="24"/>
          <w:lang w:val="es-ES"/>
        </w:rPr>
        <w:t xml:space="preserve"> autorizar y establecer las condiciones para</w:t>
      </w:r>
      <w:r w:rsidR="005D0D82" w:rsidRPr="000A72FB">
        <w:rPr>
          <w:rFonts w:ascii="Garamond" w:eastAsia="Arial" w:hAnsi="Garamond" w:cs="Arial"/>
          <w:sz w:val="24"/>
          <w:szCs w:val="24"/>
          <w:lang w:val="es-ES"/>
        </w:rPr>
        <w:t xml:space="preserve"> la prestación del servicio público a través de la modalidad de </w:t>
      </w:r>
      <w:r w:rsidR="00886287" w:rsidRPr="000A72FB">
        <w:rPr>
          <w:rFonts w:ascii="Garamond" w:eastAsia="Arial" w:hAnsi="Garamond" w:cs="Arial"/>
          <w:sz w:val="24"/>
          <w:szCs w:val="24"/>
          <w:lang w:val="es-ES"/>
        </w:rPr>
        <w:t>delegación</w:t>
      </w:r>
      <w:r w:rsidR="005D0D82" w:rsidRPr="000A72FB">
        <w:rPr>
          <w:rFonts w:ascii="Garamond" w:eastAsia="Arial" w:hAnsi="Garamond" w:cs="Arial"/>
          <w:sz w:val="24"/>
          <w:szCs w:val="24"/>
          <w:lang w:val="es-ES"/>
        </w:rPr>
        <w:t xml:space="preserve"> </w:t>
      </w:r>
      <w:r w:rsidR="00876918" w:rsidRPr="000A72FB">
        <w:rPr>
          <w:rFonts w:ascii="Garamond" w:eastAsia="Arial" w:hAnsi="Garamond" w:cs="Arial"/>
          <w:sz w:val="24"/>
          <w:szCs w:val="24"/>
          <w:lang w:val="es-ES"/>
        </w:rPr>
        <w:t>al sector privado</w:t>
      </w:r>
      <w:r w:rsidR="00886287" w:rsidRPr="000A72FB">
        <w:rPr>
          <w:rFonts w:ascii="Garamond" w:eastAsia="Arial" w:hAnsi="Garamond" w:cs="Arial"/>
          <w:sz w:val="24"/>
          <w:szCs w:val="24"/>
          <w:lang w:val="es-ES"/>
        </w:rPr>
        <w:t>, en cualquiera de las modalidades previstas en el ordenamiento legal vigente.</w:t>
      </w:r>
    </w:p>
    <w:p w:rsidR="00E55094" w:rsidRPr="000A72FB" w:rsidRDefault="00E55094" w:rsidP="00D24B45">
      <w:pPr>
        <w:spacing w:after="0" w:line="240" w:lineRule="auto"/>
        <w:ind w:left="40" w:right="40"/>
        <w:jc w:val="both"/>
        <w:rPr>
          <w:rFonts w:ascii="Garamond" w:eastAsia="Arial" w:hAnsi="Garamond" w:cs="Arial"/>
          <w:sz w:val="24"/>
          <w:szCs w:val="24"/>
          <w:lang w:val="es-ES"/>
        </w:rPr>
      </w:pPr>
    </w:p>
    <w:p w:rsidR="00420659" w:rsidRPr="000A72FB" w:rsidRDefault="00420659" w:rsidP="00D24B45">
      <w:pPr>
        <w:spacing w:after="0" w:line="240" w:lineRule="auto"/>
        <w:ind w:left="40" w:right="40"/>
        <w:jc w:val="both"/>
        <w:rPr>
          <w:rFonts w:ascii="Garamond" w:eastAsia="Arial" w:hAnsi="Garamond" w:cs="Arial"/>
          <w:sz w:val="24"/>
          <w:szCs w:val="24"/>
          <w:lang w:val="es-ES"/>
        </w:rPr>
      </w:pPr>
      <w:r w:rsidRPr="000A72FB">
        <w:rPr>
          <w:rFonts w:ascii="Garamond" w:eastAsia="Arial" w:hAnsi="Garamond" w:cs="Arial"/>
          <w:sz w:val="24"/>
          <w:szCs w:val="24"/>
          <w:lang w:val="es-ES"/>
        </w:rPr>
        <w:t>El servicio regulado por esta Ordenanza, goza de las presunciones de constitucionalid</w:t>
      </w:r>
      <w:r w:rsidR="005D0D82" w:rsidRPr="000A72FB">
        <w:rPr>
          <w:rFonts w:ascii="Garamond" w:eastAsia="Arial" w:hAnsi="Garamond" w:cs="Arial"/>
          <w:sz w:val="24"/>
          <w:szCs w:val="24"/>
          <w:lang w:val="es-ES"/>
        </w:rPr>
        <w:t>ad, legitimidad y</w:t>
      </w:r>
      <w:r w:rsidR="00914904" w:rsidRPr="000A72FB">
        <w:rPr>
          <w:rFonts w:ascii="Garamond" w:eastAsia="Arial" w:hAnsi="Garamond" w:cs="Arial"/>
          <w:sz w:val="24"/>
          <w:szCs w:val="24"/>
          <w:lang w:val="es-ES"/>
        </w:rPr>
        <w:t xml:space="preserve"> ejecutoriedad.</w:t>
      </w:r>
    </w:p>
    <w:p w:rsidR="00A1180C" w:rsidRPr="000A72FB" w:rsidRDefault="00A1180C" w:rsidP="00D24B45">
      <w:pPr>
        <w:spacing w:after="0" w:line="240" w:lineRule="auto"/>
        <w:ind w:left="40" w:right="40"/>
        <w:jc w:val="both"/>
        <w:rPr>
          <w:rFonts w:ascii="Garamond" w:eastAsia="Arial" w:hAnsi="Garamond" w:cs="Arial"/>
          <w:color w:val="000000"/>
          <w:sz w:val="24"/>
          <w:szCs w:val="24"/>
          <w:lang w:val="es-ES"/>
        </w:rPr>
      </w:pPr>
    </w:p>
    <w:p w:rsidR="00420659" w:rsidRPr="000A72FB" w:rsidRDefault="000A7FAB"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2</w:t>
      </w:r>
      <w:r w:rsidR="00420659" w:rsidRPr="000A72FB">
        <w:rPr>
          <w:rFonts w:ascii="Garamond" w:eastAsia="Arial" w:hAnsi="Garamond" w:cs="Arial"/>
          <w:b/>
          <w:sz w:val="24"/>
          <w:szCs w:val="24"/>
          <w:lang w:val="es-ES"/>
        </w:rPr>
        <w:t xml:space="preserve">.- Ámbito de </w:t>
      </w:r>
      <w:r w:rsidR="00906313" w:rsidRPr="000A72FB">
        <w:rPr>
          <w:rFonts w:ascii="Garamond" w:eastAsia="Arial" w:hAnsi="Garamond" w:cs="Arial"/>
          <w:b/>
          <w:sz w:val="24"/>
          <w:szCs w:val="24"/>
          <w:lang w:val="es-ES"/>
        </w:rPr>
        <w:t>aplicación.-</w:t>
      </w:r>
      <w:r w:rsidR="00892653" w:rsidRPr="000A72FB">
        <w:rPr>
          <w:rFonts w:ascii="Garamond" w:eastAsia="Arial" w:hAnsi="Garamond" w:cs="Arial"/>
          <w:sz w:val="24"/>
          <w:szCs w:val="24"/>
          <w:lang w:val="es-ES"/>
        </w:rPr>
        <w:t xml:space="preserve"> </w:t>
      </w:r>
      <w:r w:rsidR="00420659" w:rsidRPr="000A72FB">
        <w:rPr>
          <w:rFonts w:ascii="Garamond" w:eastAsia="Arial" w:hAnsi="Garamond" w:cs="Arial"/>
          <w:sz w:val="24"/>
          <w:szCs w:val="24"/>
          <w:lang w:val="es-ES"/>
        </w:rPr>
        <w:t xml:space="preserve">El ámbito de aplicación de la presente Ordenanza es la circunscripción territorial del </w:t>
      </w:r>
      <w:r w:rsidR="00265872" w:rsidRPr="000A72FB">
        <w:rPr>
          <w:rFonts w:ascii="Garamond" w:eastAsia="Arial" w:hAnsi="Garamond" w:cs="Arial"/>
          <w:sz w:val="24"/>
          <w:szCs w:val="24"/>
          <w:lang w:val="es-ES"/>
        </w:rPr>
        <w:t>Distrito Metropolitano</w:t>
      </w:r>
      <w:r w:rsidR="00B53703" w:rsidRPr="000A72FB">
        <w:rPr>
          <w:rFonts w:ascii="Garamond" w:eastAsia="Arial" w:hAnsi="Garamond" w:cs="Arial"/>
          <w:sz w:val="24"/>
          <w:szCs w:val="24"/>
          <w:lang w:val="es-ES"/>
        </w:rPr>
        <w:t xml:space="preserve"> Quito</w:t>
      </w:r>
      <w:r w:rsidR="00420659" w:rsidRPr="000A72FB">
        <w:rPr>
          <w:rFonts w:ascii="Garamond" w:eastAsia="Arial" w:hAnsi="Garamond" w:cs="Arial"/>
          <w:sz w:val="24"/>
          <w:szCs w:val="24"/>
          <w:lang w:val="es-ES"/>
        </w:rPr>
        <w:t xml:space="preserve">, por </w:t>
      </w:r>
      <w:r w:rsidR="00384EB6" w:rsidRPr="000A72FB">
        <w:rPr>
          <w:rFonts w:ascii="Garamond" w:eastAsia="Arial" w:hAnsi="Garamond" w:cs="Arial"/>
          <w:sz w:val="24"/>
          <w:szCs w:val="24"/>
          <w:lang w:val="es-ES"/>
        </w:rPr>
        <w:t>tanto,</w:t>
      </w:r>
      <w:r w:rsidR="00420659" w:rsidRPr="000A72FB">
        <w:rPr>
          <w:rFonts w:ascii="Garamond" w:eastAsia="Arial" w:hAnsi="Garamond" w:cs="Arial"/>
          <w:sz w:val="24"/>
          <w:szCs w:val="24"/>
          <w:lang w:val="es-ES"/>
        </w:rPr>
        <w:t xml:space="preserve"> </w:t>
      </w:r>
      <w:r w:rsidR="00FD0075" w:rsidRPr="000A72FB">
        <w:rPr>
          <w:rFonts w:ascii="Garamond" w:eastAsia="Arial" w:hAnsi="Garamond" w:cs="Arial"/>
          <w:sz w:val="24"/>
          <w:szCs w:val="24"/>
          <w:lang w:val="es-ES"/>
        </w:rPr>
        <w:t>están sujetas todas</w:t>
      </w:r>
      <w:r w:rsidR="00420659" w:rsidRPr="000A72FB">
        <w:rPr>
          <w:rFonts w:ascii="Garamond" w:eastAsia="Arial" w:hAnsi="Garamond" w:cs="Arial"/>
          <w:sz w:val="24"/>
          <w:szCs w:val="24"/>
          <w:lang w:val="es-ES"/>
        </w:rPr>
        <w:t xml:space="preserve"> las personas naturales o jurídicas que sean propietarias o tenedoras de unidades de transporte </w:t>
      </w:r>
      <w:r w:rsidR="004670CC" w:rsidRPr="000A72FB">
        <w:rPr>
          <w:rFonts w:ascii="Garamond" w:eastAsia="Arial" w:hAnsi="Garamond" w:cs="Arial"/>
          <w:sz w:val="24"/>
          <w:szCs w:val="24"/>
          <w:lang w:val="es-ES"/>
        </w:rPr>
        <w:t>oficial, público, privado y comercial,</w:t>
      </w:r>
      <w:r w:rsidR="00420659" w:rsidRPr="000A72FB">
        <w:rPr>
          <w:rFonts w:ascii="Garamond" w:eastAsia="Arial" w:hAnsi="Garamond" w:cs="Arial"/>
          <w:sz w:val="24"/>
          <w:szCs w:val="24"/>
          <w:lang w:val="es-ES"/>
        </w:rPr>
        <w:t xml:space="preserve"> </w:t>
      </w:r>
      <w:r w:rsidR="00CF0516" w:rsidRPr="000A72FB">
        <w:rPr>
          <w:rFonts w:ascii="Garamond" w:eastAsia="Arial" w:hAnsi="Garamond" w:cs="Arial"/>
          <w:sz w:val="24"/>
          <w:szCs w:val="24"/>
          <w:lang w:val="es-ES"/>
        </w:rPr>
        <w:t xml:space="preserve">que circulen habitualmente </w:t>
      </w:r>
      <w:r w:rsidR="00420659" w:rsidRPr="000A72FB">
        <w:rPr>
          <w:rFonts w:ascii="Garamond" w:eastAsia="Arial" w:hAnsi="Garamond" w:cs="Arial"/>
          <w:sz w:val="24"/>
          <w:szCs w:val="24"/>
          <w:lang w:val="es-ES"/>
        </w:rPr>
        <w:t xml:space="preserve">en </w:t>
      </w:r>
      <w:r w:rsidR="008E6F1C" w:rsidRPr="000A72FB">
        <w:rPr>
          <w:rFonts w:ascii="Garamond" w:eastAsia="Arial" w:hAnsi="Garamond" w:cs="Arial"/>
          <w:sz w:val="24"/>
          <w:szCs w:val="24"/>
          <w:lang w:val="es-ES"/>
        </w:rPr>
        <w:t>esta jurisdicción</w:t>
      </w:r>
      <w:r w:rsidR="00F73A5A" w:rsidRPr="000A72FB">
        <w:rPr>
          <w:rFonts w:ascii="Garamond" w:eastAsia="Arial" w:hAnsi="Garamond" w:cs="Arial"/>
          <w:sz w:val="24"/>
          <w:szCs w:val="24"/>
          <w:lang w:val="es-ES"/>
        </w:rPr>
        <w:t>, independientemente de su lugar de matriculación</w:t>
      </w:r>
      <w:r w:rsidR="00420659" w:rsidRPr="000A72FB">
        <w:rPr>
          <w:rFonts w:ascii="Garamond" w:eastAsia="Arial" w:hAnsi="Garamond" w:cs="Arial"/>
          <w:sz w:val="24"/>
          <w:szCs w:val="24"/>
          <w:lang w:val="es-ES"/>
        </w:rPr>
        <w:t>.</w:t>
      </w:r>
    </w:p>
    <w:p w:rsidR="00420659" w:rsidRPr="000A72FB" w:rsidRDefault="00420659" w:rsidP="00D24B45">
      <w:pPr>
        <w:spacing w:after="0" w:line="240" w:lineRule="auto"/>
        <w:ind w:left="20" w:right="20"/>
        <w:jc w:val="both"/>
        <w:rPr>
          <w:rFonts w:ascii="Garamond" w:eastAsia="Arial" w:hAnsi="Garamond" w:cs="Arial"/>
          <w:sz w:val="24"/>
          <w:szCs w:val="24"/>
          <w:lang w:val="es-ES"/>
        </w:rPr>
      </w:pPr>
    </w:p>
    <w:p w:rsidR="00A1180C" w:rsidRPr="000A72FB" w:rsidRDefault="000A7FAB" w:rsidP="00D24B45">
      <w:pPr>
        <w:spacing w:after="0" w:line="240" w:lineRule="auto"/>
        <w:ind w:left="40" w:right="40"/>
        <w:jc w:val="both"/>
        <w:rPr>
          <w:rFonts w:ascii="Garamond" w:eastAsia="Arial" w:hAnsi="Garamond" w:cs="Arial"/>
          <w:sz w:val="24"/>
          <w:szCs w:val="24"/>
          <w:lang w:val="es-ES"/>
        </w:rPr>
      </w:pPr>
      <w:r w:rsidRPr="000A72FB">
        <w:rPr>
          <w:rFonts w:ascii="Garamond" w:eastAsia="Arial" w:hAnsi="Garamond" w:cs="Arial"/>
          <w:b/>
          <w:sz w:val="24"/>
          <w:szCs w:val="24"/>
          <w:lang w:val="es-ES"/>
        </w:rPr>
        <w:t>Art. 3</w:t>
      </w:r>
      <w:r w:rsidR="00A1180C"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w:t>
      </w:r>
      <w:r w:rsidR="00A1180C" w:rsidRPr="000A72FB">
        <w:rPr>
          <w:rFonts w:ascii="Garamond" w:eastAsia="Arial" w:hAnsi="Garamond" w:cs="Arial"/>
          <w:b/>
          <w:sz w:val="24"/>
          <w:szCs w:val="24"/>
          <w:lang w:val="es-ES"/>
        </w:rPr>
        <w:t>Conceptos básicos.-</w:t>
      </w:r>
      <w:r w:rsidR="00A1180C" w:rsidRPr="000A72FB">
        <w:rPr>
          <w:rFonts w:ascii="Garamond" w:eastAsia="Arial" w:hAnsi="Garamond" w:cs="Arial"/>
          <w:sz w:val="24"/>
          <w:szCs w:val="24"/>
          <w:lang w:val="es-ES"/>
        </w:rPr>
        <w:t xml:space="preserve"> Para efectos de la presente Ordenanza, se establecen los siguientes conceptos:</w:t>
      </w:r>
    </w:p>
    <w:p w:rsidR="00A1180C" w:rsidRPr="000A72FB" w:rsidRDefault="00A1180C" w:rsidP="00D24B45">
      <w:pPr>
        <w:spacing w:after="0" w:line="240" w:lineRule="auto"/>
        <w:ind w:left="40" w:right="40"/>
        <w:jc w:val="both"/>
        <w:rPr>
          <w:rFonts w:ascii="Garamond" w:eastAsia="Arial" w:hAnsi="Garamond" w:cs="Arial"/>
          <w:sz w:val="24"/>
          <w:szCs w:val="24"/>
          <w:lang w:val="es-ES"/>
        </w:rPr>
      </w:pPr>
    </w:p>
    <w:p w:rsidR="0086258D" w:rsidRPr="000A72FB" w:rsidRDefault="00A955CF" w:rsidP="00D24B45">
      <w:pPr>
        <w:numPr>
          <w:ilvl w:val="0"/>
          <w:numId w:val="2"/>
        </w:numPr>
        <w:tabs>
          <w:tab w:val="left" w:pos="294"/>
        </w:tabs>
        <w:spacing w:after="0" w:line="240" w:lineRule="auto"/>
        <w:ind w:left="284" w:right="40" w:hanging="284"/>
        <w:jc w:val="both"/>
        <w:rPr>
          <w:rFonts w:ascii="Garamond" w:eastAsia="Arial" w:hAnsi="Garamond" w:cs="Arial"/>
          <w:sz w:val="24"/>
          <w:szCs w:val="24"/>
          <w:lang w:val="es-ES"/>
        </w:rPr>
      </w:pPr>
      <w:r w:rsidRPr="000A72FB">
        <w:rPr>
          <w:rFonts w:ascii="Garamond" w:eastAsia="Arial" w:hAnsi="Garamond" w:cs="Arial"/>
          <w:sz w:val="24"/>
          <w:szCs w:val="24"/>
          <w:lang w:val="es-ES"/>
        </w:rPr>
        <w:t>Agencia Metropolitana de Control de Transporte Terrestre, Tránsito y Seguridad Vial</w:t>
      </w:r>
      <w:r w:rsidR="003A6C9C" w:rsidRPr="000A72FB">
        <w:rPr>
          <w:rFonts w:ascii="Garamond" w:eastAsia="Arial" w:hAnsi="Garamond" w:cs="Arial"/>
          <w:sz w:val="24"/>
          <w:szCs w:val="24"/>
          <w:lang w:val="es-ES"/>
        </w:rPr>
        <w:t xml:space="preserve"> del Distrito Metropolitano de Quito</w:t>
      </w:r>
      <w:r w:rsidRPr="000A72FB">
        <w:rPr>
          <w:rFonts w:ascii="Garamond" w:eastAsia="Arial" w:hAnsi="Garamond" w:cs="Arial"/>
          <w:sz w:val="24"/>
          <w:szCs w:val="24"/>
          <w:lang w:val="es-ES"/>
        </w:rPr>
        <w:t xml:space="preserve">: Es la unidad </w:t>
      </w:r>
      <w:r w:rsidR="00DA606E" w:rsidRPr="000A72FB">
        <w:rPr>
          <w:rFonts w:ascii="Garamond" w:eastAsia="Arial" w:hAnsi="Garamond" w:cs="Arial"/>
          <w:sz w:val="24"/>
          <w:szCs w:val="24"/>
          <w:lang w:val="es-ES"/>
        </w:rPr>
        <w:t xml:space="preserve">de gestión estratégica desconcentrada, dotada de plena autonomía administrativa, financiera y funcional adscrita a la </w:t>
      </w:r>
      <w:r w:rsidR="00D13FC7" w:rsidRPr="000A72FB">
        <w:rPr>
          <w:rFonts w:ascii="Garamond" w:eastAsia="Arial" w:hAnsi="Garamond" w:cs="Arial"/>
          <w:sz w:val="24"/>
          <w:szCs w:val="24"/>
          <w:lang w:val="es-ES"/>
        </w:rPr>
        <w:t xml:space="preserve">Secretaría de </w:t>
      </w:r>
      <w:r w:rsidR="00276AB8" w:rsidRPr="000A72FB">
        <w:rPr>
          <w:rFonts w:ascii="Garamond" w:eastAsia="Arial" w:hAnsi="Garamond" w:cs="Arial"/>
          <w:sz w:val="24"/>
          <w:szCs w:val="24"/>
          <w:lang w:val="es-ES"/>
        </w:rPr>
        <w:t>M</w:t>
      </w:r>
      <w:r w:rsidR="00D13FC7" w:rsidRPr="000A72FB">
        <w:rPr>
          <w:rFonts w:ascii="Garamond" w:eastAsia="Arial" w:hAnsi="Garamond" w:cs="Arial"/>
          <w:sz w:val="24"/>
          <w:szCs w:val="24"/>
          <w:lang w:val="es-ES"/>
        </w:rPr>
        <w:t>ovilidad,</w:t>
      </w:r>
      <w:r w:rsidR="00DA606E" w:rsidRPr="000A72FB">
        <w:rPr>
          <w:rFonts w:ascii="Garamond" w:eastAsia="Arial" w:hAnsi="Garamond" w:cs="Arial"/>
          <w:sz w:val="24"/>
          <w:szCs w:val="24"/>
          <w:lang w:val="es-ES"/>
        </w:rPr>
        <w:t xml:space="preserve"> que ejerce las potestades y competencias de controlar el transporte terrestre particular, comercial y por cuenta propia, el tránsito y la seguridad vial asignadas al </w:t>
      </w:r>
      <w:r w:rsidRPr="000A72FB">
        <w:rPr>
          <w:rFonts w:ascii="Garamond" w:eastAsia="Arial" w:hAnsi="Garamond" w:cs="Arial"/>
          <w:sz w:val="24"/>
          <w:szCs w:val="24"/>
          <w:lang w:val="es-ES"/>
        </w:rPr>
        <w:t xml:space="preserve"> Municipio del Distrito Metropolitano de Quito</w:t>
      </w:r>
      <w:r w:rsidR="00DA606E" w:rsidRPr="000A72FB">
        <w:rPr>
          <w:rFonts w:ascii="Garamond" w:eastAsia="Arial" w:hAnsi="Garamond" w:cs="Arial"/>
          <w:sz w:val="24"/>
          <w:szCs w:val="24"/>
          <w:lang w:val="es-ES"/>
        </w:rPr>
        <w:t xml:space="preserve">, </w:t>
      </w:r>
      <w:r w:rsidR="005D0D82" w:rsidRPr="000A72FB">
        <w:rPr>
          <w:rFonts w:ascii="Garamond" w:eastAsia="Arial" w:hAnsi="Garamond" w:cs="Arial"/>
          <w:sz w:val="24"/>
          <w:szCs w:val="24"/>
          <w:lang w:val="es-ES"/>
        </w:rPr>
        <w:t>conforme</w:t>
      </w:r>
      <w:r w:rsidR="00DA606E" w:rsidRPr="000A72FB">
        <w:rPr>
          <w:rFonts w:ascii="Garamond" w:eastAsia="Arial" w:hAnsi="Garamond" w:cs="Arial"/>
          <w:sz w:val="24"/>
          <w:szCs w:val="24"/>
          <w:lang w:val="es-ES"/>
        </w:rPr>
        <w:t xml:space="preserve"> a las disposiciones constitucion</w:t>
      </w:r>
      <w:r w:rsidR="005D0D82" w:rsidRPr="000A72FB">
        <w:rPr>
          <w:rFonts w:ascii="Garamond" w:eastAsia="Arial" w:hAnsi="Garamond" w:cs="Arial"/>
          <w:sz w:val="24"/>
          <w:szCs w:val="24"/>
          <w:lang w:val="es-ES"/>
        </w:rPr>
        <w:t>ales, legales y administrativas; y,</w:t>
      </w:r>
      <w:r w:rsidR="00DA606E" w:rsidRPr="000A72FB">
        <w:rPr>
          <w:rFonts w:ascii="Garamond" w:eastAsia="Arial" w:hAnsi="Garamond" w:cs="Arial"/>
          <w:sz w:val="24"/>
          <w:szCs w:val="24"/>
          <w:lang w:val="es-ES"/>
        </w:rPr>
        <w:t xml:space="preserve"> de acuerdo con la planifi</w:t>
      </w:r>
      <w:r w:rsidR="00E2048B" w:rsidRPr="000A72FB">
        <w:rPr>
          <w:rFonts w:ascii="Garamond" w:eastAsia="Arial" w:hAnsi="Garamond" w:cs="Arial"/>
          <w:sz w:val="24"/>
          <w:szCs w:val="24"/>
          <w:lang w:val="es-ES"/>
        </w:rPr>
        <w:t>cación y gestión institucional</w:t>
      </w:r>
      <w:r w:rsidR="007C31CE" w:rsidRPr="000A72FB">
        <w:rPr>
          <w:rFonts w:ascii="Garamond" w:eastAsia="Arial" w:hAnsi="Garamond" w:cs="Arial"/>
          <w:sz w:val="24"/>
          <w:szCs w:val="24"/>
          <w:lang w:val="es-ES"/>
        </w:rPr>
        <w:t>es</w:t>
      </w:r>
      <w:r w:rsidR="00E2048B" w:rsidRPr="000A72FB">
        <w:rPr>
          <w:rFonts w:ascii="Garamond" w:eastAsia="Arial" w:hAnsi="Garamond" w:cs="Arial"/>
          <w:sz w:val="24"/>
          <w:szCs w:val="24"/>
          <w:lang w:val="es-ES"/>
        </w:rPr>
        <w:t xml:space="preserve"> definida</w:t>
      </w:r>
      <w:r w:rsidR="007C31CE" w:rsidRPr="000A72FB">
        <w:rPr>
          <w:rFonts w:ascii="Garamond" w:eastAsia="Arial" w:hAnsi="Garamond" w:cs="Arial"/>
          <w:sz w:val="24"/>
          <w:szCs w:val="24"/>
          <w:lang w:val="es-ES"/>
        </w:rPr>
        <w:t>s</w:t>
      </w:r>
      <w:r w:rsidR="00DA606E" w:rsidRPr="000A72FB">
        <w:rPr>
          <w:rFonts w:ascii="Garamond" w:eastAsia="Arial" w:hAnsi="Garamond" w:cs="Arial"/>
          <w:sz w:val="24"/>
          <w:szCs w:val="24"/>
          <w:lang w:val="es-ES"/>
        </w:rPr>
        <w:t xml:space="preserve"> por la Secre</w:t>
      </w:r>
      <w:r w:rsidR="005D0D82" w:rsidRPr="000A72FB">
        <w:rPr>
          <w:rFonts w:ascii="Garamond" w:eastAsia="Arial" w:hAnsi="Garamond" w:cs="Arial"/>
          <w:sz w:val="24"/>
          <w:szCs w:val="24"/>
          <w:lang w:val="es-ES"/>
        </w:rPr>
        <w:t>taría de Movilidad,</w:t>
      </w:r>
      <w:r w:rsidR="007C31CE" w:rsidRPr="000A72FB">
        <w:rPr>
          <w:rFonts w:ascii="Garamond" w:eastAsia="Arial" w:hAnsi="Garamond" w:cs="Arial"/>
          <w:sz w:val="24"/>
          <w:szCs w:val="24"/>
          <w:lang w:val="es-ES"/>
        </w:rPr>
        <w:t xml:space="preserve"> aprobadas</w:t>
      </w:r>
      <w:r w:rsidR="00DA606E" w:rsidRPr="000A72FB">
        <w:rPr>
          <w:rFonts w:ascii="Garamond" w:eastAsia="Arial" w:hAnsi="Garamond" w:cs="Arial"/>
          <w:sz w:val="24"/>
          <w:szCs w:val="24"/>
          <w:lang w:val="es-ES"/>
        </w:rPr>
        <w:t xml:space="preserve"> por la máxima autoridad del Municipio</w:t>
      </w:r>
      <w:r w:rsidRPr="000A72FB">
        <w:rPr>
          <w:rFonts w:ascii="Garamond" w:eastAsia="Arial" w:hAnsi="Garamond" w:cs="Arial"/>
          <w:sz w:val="24"/>
          <w:szCs w:val="24"/>
          <w:lang w:val="es-ES"/>
        </w:rPr>
        <w:t>.</w:t>
      </w:r>
      <w:r w:rsidR="00DA606E" w:rsidRPr="000A72FB">
        <w:rPr>
          <w:rFonts w:ascii="Garamond" w:eastAsia="Arial" w:hAnsi="Garamond" w:cs="Arial"/>
          <w:sz w:val="24"/>
          <w:szCs w:val="24"/>
          <w:lang w:val="es-ES"/>
        </w:rPr>
        <w:t xml:space="preserve"> La Agencia actúa a través de los órganos que la conforman y tiene las prerrogativas de las que goza el Municipio del Distrito Metropolitano de Quito en materia de control de transporte terrestre, tránsito y seguridad vial. </w:t>
      </w:r>
    </w:p>
    <w:p w:rsidR="0086258D" w:rsidRPr="000A72FB" w:rsidRDefault="0086258D" w:rsidP="00D24B45">
      <w:pPr>
        <w:tabs>
          <w:tab w:val="left" w:pos="294"/>
        </w:tabs>
        <w:spacing w:after="0" w:line="240" w:lineRule="auto"/>
        <w:ind w:left="284" w:right="40"/>
        <w:jc w:val="both"/>
        <w:rPr>
          <w:rFonts w:ascii="Garamond" w:eastAsia="Arial" w:hAnsi="Garamond" w:cs="Arial"/>
          <w:sz w:val="24"/>
          <w:szCs w:val="24"/>
          <w:lang w:val="es-ES"/>
        </w:rPr>
      </w:pPr>
    </w:p>
    <w:p w:rsidR="00DA606E" w:rsidRPr="000A72FB" w:rsidRDefault="0086258D" w:rsidP="00D24B45">
      <w:pPr>
        <w:tabs>
          <w:tab w:val="left" w:pos="294"/>
        </w:tabs>
        <w:spacing w:after="0" w:line="240" w:lineRule="auto"/>
        <w:ind w:left="284" w:right="40"/>
        <w:jc w:val="both"/>
        <w:rPr>
          <w:rFonts w:ascii="Garamond" w:eastAsia="Arial" w:hAnsi="Garamond" w:cs="Arial"/>
          <w:sz w:val="24"/>
          <w:szCs w:val="24"/>
          <w:lang w:val="es-ES"/>
        </w:rPr>
      </w:pPr>
      <w:r w:rsidRPr="000A72FB">
        <w:rPr>
          <w:rFonts w:ascii="Garamond" w:eastAsia="Arial" w:hAnsi="Garamond" w:cs="Arial"/>
          <w:sz w:val="24"/>
          <w:szCs w:val="24"/>
          <w:lang w:val="es-ES"/>
        </w:rPr>
        <w:t>Para</w:t>
      </w:r>
      <w:r w:rsidR="00DA606E" w:rsidRPr="000A72FB">
        <w:rPr>
          <w:rFonts w:ascii="Garamond" w:eastAsia="Arial" w:hAnsi="Garamond" w:cs="Arial"/>
          <w:sz w:val="24"/>
          <w:szCs w:val="24"/>
          <w:lang w:val="es-ES"/>
        </w:rPr>
        <w:t xml:space="preserve"> efectos de la presente Ordenanza, se la denominará simplemente como Agencia Metropolitana de Tránsito o por sus siglas AMT.</w:t>
      </w:r>
    </w:p>
    <w:p w:rsidR="00A955CF" w:rsidRPr="000A72FB" w:rsidRDefault="00A955CF" w:rsidP="00D24B45">
      <w:pPr>
        <w:tabs>
          <w:tab w:val="left" w:pos="294"/>
        </w:tabs>
        <w:spacing w:after="0" w:line="240" w:lineRule="auto"/>
        <w:ind w:left="280" w:right="40"/>
        <w:jc w:val="both"/>
        <w:rPr>
          <w:rFonts w:ascii="Garamond" w:eastAsia="Arial" w:hAnsi="Garamond" w:cs="Arial"/>
          <w:sz w:val="24"/>
          <w:szCs w:val="24"/>
          <w:lang w:val="es-ES"/>
        </w:rPr>
      </w:pPr>
    </w:p>
    <w:p w:rsidR="0086258D" w:rsidRPr="000A72FB" w:rsidRDefault="00CF0516" w:rsidP="00D24B45">
      <w:pPr>
        <w:numPr>
          <w:ilvl w:val="0"/>
          <w:numId w:val="2"/>
        </w:numPr>
        <w:tabs>
          <w:tab w:val="left" w:pos="294"/>
        </w:tabs>
        <w:spacing w:after="0" w:line="240" w:lineRule="auto"/>
        <w:ind w:left="284" w:right="40" w:hanging="284"/>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Agencia Nacional de Regulación y Control del Transporte Terrestre, Tránsito y Seguridad Vial: </w:t>
      </w:r>
      <w:r w:rsidR="00906313" w:rsidRPr="000A72FB">
        <w:rPr>
          <w:rFonts w:ascii="Garamond" w:eastAsia="Arial" w:hAnsi="Garamond" w:cs="Arial"/>
          <w:sz w:val="24"/>
          <w:szCs w:val="24"/>
          <w:lang w:val="es-ES"/>
        </w:rPr>
        <w:t>E</w:t>
      </w:r>
      <w:r w:rsidRPr="000A72FB">
        <w:rPr>
          <w:rFonts w:ascii="Garamond" w:eastAsia="Arial" w:hAnsi="Garamond" w:cs="Arial"/>
          <w:sz w:val="24"/>
          <w:szCs w:val="24"/>
          <w:lang w:val="es-ES"/>
        </w:rPr>
        <w:t xml:space="preserve">s el ente encargado de la regulación, planificación y control del transporte terrestre, tránsito y seguridad vial en el territorio nacional, en el ámbito de sus competencias, con sujeción a las políticas emanadas del Ministerio del Sector; así como del control del tránsito en las vías de la red </w:t>
      </w:r>
      <w:r w:rsidR="00906313" w:rsidRPr="000A72FB">
        <w:rPr>
          <w:rFonts w:ascii="Garamond" w:eastAsia="Arial" w:hAnsi="Garamond" w:cs="Arial"/>
          <w:sz w:val="24"/>
          <w:szCs w:val="24"/>
          <w:lang w:val="es-ES"/>
        </w:rPr>
        <w:t xml:space="preserve">estatal, </w:t>
      </w:r>
      <w:r w:rsidRPr="000A72FB">
        <w:rPr>
          <w:rFonts w:ascii="Garamond" w:eastAsia="Arial" w:hAnsi="Garamond" w:cs="Arial"/>
          <w:sz w:val="24"/>
          <w:szCs w:val="24"/>
          <w:lang w:val="es-ES"/>
        </w:rPr>
        <w:t xml:space="preserve">troncales nacionales, en coordinación con los GADS. </w:t>
      </w:r>
    </w:p>
    <w:p w:rsidR="0086258D" w:rsidRPr="000A72FB" w:rsidRDefault="0086258D" w:rsidP="00D24B45">
      <w:pPr>
        <w:tabs>
          <w:tab w:val="left" w:pos="294"/>
        </w:tabs>
        <w:spacing w:after="0" w:line="240" w:lineRule="auto"/>
        <w:ind w:left="284" w:right="40"/>
        <w:jc w:val="both"/>
        <w:rPr>
          <w:rFonts w:ascii="Garamond" w:eastAsia="Arial" w:hAnsi="Garamond" w:cs="Arial"/>
          <w:sz w:val="24"/>
          <w:szCs w:val="24"/>
          <w:lang w:val="es-ES"/>
        </w:rPr>
      </w:pPr>
    </w:p>
    <w:p w:rsidR="00CF0516" w:rsidRPr="000A72FB" w:rsidRDefault="0086258D" w:rsidP="00D24B45">
      <w:pPr>
        <w:tabs>
          <w:tab w:val="left" w:pos="294"/>
        </w:tabs>
        <w:spacing w:after="0" w:line="240" w:lineRule="auto"/>
        <w:ind w:left="280" w:right="40"/>
        <w:jc w:val="both"/>
        <w:rPr>
          <w:rFonts w:ascii="Garamond" w:eastAsia="Arial" w:hAnsi="Garamond" w:cs="Arial"/>
          <w:sz w:val="24"/>
          <w:szCs w:val="24"/>
          <w:lang w:val="es-ES"/>
        </w:rPr>
      </w:pPr>
      <w:r w:rsidRPr="000A72FB">
        <w:rPr>
          <w:rFonts w:ascii="Garamond" w:eastAsia="Arial" w:hAnsi="Garamond" w:cs="Arial"/>
          <w:sz w:val="24"/>
          <w:szCs w:val="24"/>
          <w:lang w:val="es-ES"/>
        </w:rPr>
        <w:tab/>
        <w:t>Para</w:t>
      </w:r>
      <w:r w:rsidR="00CF0516" w:rsidRPr="000A72FB">
        <w:rPr>
          <w:rFonts w:ascii="Garamond" w:eastAsia="Arial" w:hAnsi="Garamond" w:cs="Arial"/>
          <w:sz w:val="24"/>
          <w:szCs w:val="24"/>
          <w:lang w:val="es-ES"/>
        </w:rPr>
        <w:t xml:space="preserve"> efectos de la presente Ordenanza, se la denominará simplemente como Agencia Nacional de Tránsito o por sus siglas ANT.</w:t>
      </w:r>
    </w:p>
    <w:p w:rsidR="00CF0516" w:rsidRPr="000A72FB" w:rsidRDefault="00CF0516" w:rsidP="00D24B45">
      <w:pPr>
        <w:pStyle w:val="Prrafodelista"/>
        <w:spacing w:line="240" w:lineRule="auto"/>
        <w:rPr>
          <w:rFonts w:ascii="Garamond" w:eastAsia="Arial" w:hAnsi="Garamond" w:cs="Arial"/>
        </w:rPr>
      </w:pPr>
    </w:p>
    <w:p w:rsidR="003228A6" w:rsidRPr="000A72FB" w:rsidRDefault="003228A6" w:rsidP="00D24B45">
      <w:pPr>
        <w:numPr>
          <w:ilvl w:val="0"/>
          <w:numId w:val="2"/>
        </w:numPr>
        <w:tabs>
          <w:tab w:val="left" w:pos="294"/>
        </w:tabs>
        <w:spacing w:after="0" w:line="240" w:lineRule="auto"/>
        <w:ind w:left="280" w:right="40" w:hanging="28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Autoridad </w:t>
      </w:r>
      <w:r w:rsidR="00B653F6" w:rsidRPr="000A72FB">
        <w:rPr>
          <w:rFonts w:ascii="Garamond" w:eastAsia="Arial" w:hAnsi="Garamond" w:cs="Arial"/>
          <w:sz w:val="24"/>
          <w:szCs w:val="24"/>
          <w:lang w:val="es-ES"/>
        </w:rPr>
        <w:t>delegataria</w:t>
      </w:r>
      <w:r w:rsidRPr="000A72FB">
        <w:rPr>
          <w:rFonts w:ascii="Garamond" w:eastAsia="Arial" w:hAnsi="Garamond" w:cs="Arial"/>
          <w:sz w:val="24"/>
          <w:szCs w:val="24"/>
          <w:lang w:val="es-ES"/>
        </w:rPr>
        <w:t xml:space="preserve">: </w:t>
      </w:r>
      <w:r w:rsidR="007C31CE" w:rsidRPr="000A72FB">
        <w:rPr>
          <w:rFonts w:ascii="Garamond" w:eastAsia="Arial" w:hAnsi="Garamond" w:cs="Arial"/>
          <w:sz w:val="24"/>
          <w:szCs w:val="24"/>
          <w:lang w:val="es-ES"/>
        </w:rPr>
        <w:t xml:space="preserve">Es la institución de la administración pública que ejerce la competencia en determinada materia y </w:t>
      </w:r>
      <w:r w:rsidR="002E335D" w:rsidRPr="000A72FB">
        <w:rPr>
          <w:rFonts w:ascii="Garamond" w:eastAsia="Arial" w:hAnsi="Garamond" w:cs="Arial"/>
          <w:sz w:val="24"/>
          <w:szCs w:val="24"/>
          <w:lang w:val="es-ES"/>
        </w:rPr>
        <w:t>qu</w:t>
      </w:r>
      <w:r w:rsidR="007C31CE" w:rsidRPr="000A72FB">
        <w:rPr>
          <w:rFonts w:ascii="Garamond" w:eastAsia="Arial" w:hAnsi="Garamond" w:cs="Arial"/>
          <w:sz w:val="24"/>
          <w:szCs w:val="24"/>
          <w:lang w:val="es-ES"/>
        </w:rPr>
        <w:t>e del</w:t>
      </w:r>
      <w:r w:rsidR="003E0B67" w:rsidRPr="000A72FB">
        <w:rPr>
          <w:rFonts w:ascii="Garamond" w:eastAsia="Arial" w:hAnsi="Garamond" w:cs="Arial"/>
          <w:sz w:val="24"/>
          <w:szCs w:val="24"/>
          <w:lang w:val="es-ES"/>
        </w:rPr>
        <w:t>e</w:t>
      </w:r>
      <w:r w:rsidR="00534F65" w:rsidRPr="000A72FB">
        <w:rPr>
          <w:rFonts w:ascii="Garamond" w:eastAsia="Arial" w:hAnsi="Garamond" w:cs="Arial"/>
          <w:sz w:val="24"/>
          <w:szCs w:val="24"/>
          <w:lang w:val="es-ES"/>
        </w:rPr>
        <w:t>ga a un</w:t>
      </w:r>
      <w:r w:rsidR="003E0B67" w:rsidRPr="000A72FB">
        <w:rPr>
          <w:rFonts w:ascii="Garamond" w:eastAsia="Arial" w:hAnsi="Garamond" w:cs="Arial"/>
          <w:sz w:val="24"/>
          <w:szCs w:val="24"/>
          <w:lang w:val="es-ES"/>
        </w:rPr>
        <w:t xml:space="preserve"> prestador privado</w:t>
      </w:r>
      <w:r w:rsidR="007C31CE" w:rsidRPr="000A72FB">
        <w:rPr>
          <w:rFonts w:ascii="Garamond" w:eastAsia="Arial" w:hAnsi="Garamond" w:cs="Arial"/>
          <w:sz w:val="24"/>
          <w:szCs w:val="24"/>
          <w:lang w:val="es-ES"/>
        </w:rPr>
        <w:t xml:space="preserve"> la prestación </w:t>
      </w:r>
      <w:r w:rsidR="002E335D" w:rsidRPr="000A72FB">
        <w:rPr>
          <w:rFonts w:ascii="Garamond" w:eastAsia="Arial" w:hAnsi="Garamond" w:cs="Arial"/>
          <w:sz w:val="24"/>
          <w:szCs w:val="24"/>
          <w:lang w:val="es-ES"/>
        </w:rPr>
        <w:t>de los servicios públicos relacionados con aquella.</w:t>
      </w:r>
    </w:p>
    <w:p w:rsidR="003228A6" w:rsidRPr="000A72FB" w:rsidRDefault="003228A6" w:rsidP="00D24B45">
      <w:pPr>
        <w:tabs>
          <w:tab w:val="left" w:pos="294"/>
        </w:tabs>
        <w:spacing w:after="0" w:line="240" w:lineRule="auto"/>
        <w:ind w:left="280" w:right="40"/>
        <w:jc w:val="both"/>
        <w:rPr>
          <w:rFonts w:ascii="Garamond" w:eastAsia="Arial" w:hAnsi="Garamond" w:cs="Arial"/>
          <w:sz w:val="24"/>
          <w:szCs w:val="24"/>
          <w:lang w:val="es-ES"/>
        </w:rPr>
      </w:pPr>
    </w:p>
    <w:p w:rsidR="007E3F3B" w:rsidRPr="000A72FB" w:rsidRDefault="007E3F3B" w:rsidP="00D24B45">
      <w:pPr>
        <w:numPr>
          <w:ilvl w:val="0"/>
          <w:numId w:val="2"/>
        </w:numPr>
        <w:tabs>
          <w:tab w:val="left" w:pos="294"/>
        </w:tabs>
        <w:spacing w:after="0" w:line="240" w:lineRule="auto"/>
        <w:ind w:left="280" w:right="40" w:hanging="280"/>
        <w:jc w:val="both"/>
        <w:rPr>
          <w:rFonts w:ascii="Garamond" w:eastAsia="Arial" w:hAnsi="Garamond" w:cs="Arial"/>
          <w:sz w:val="24"/>
          <w:szCs w:val="24"/>
          <w:lang w:val="es-ES"/>
        </w:rPr>
      </w:pPr>
      <w:r w:rsidRPr="000A72FB">
        <w:rPr>
          <w:rFonts w:ascii="Garamond" w:eastAsia="Arial" w:hAnsi="Garamond" w:cs="Arial"/>
          <w:sz w:val="24"/>
          <w:szCs w:val="24"/>
          <w:lang w:val="es-ES"/>
        </w:rPr>
        <w:t>Autorización: Es la modalidad de delegación a la iniciativa privada o de la economía popular y solidaria, otorgada, bajo modalidad concursable, por el Estado o en su caso, por el delegatario/concesionario privado con la finalidad de prestar servicios con un operador de servicios del transporte y actividades afines, previa te (sic) registrado y habilitado como tal por el organismo competente, a quien se le otorga el derecho a ocupar y explotar, en forma privativa, temporal y bajo ciertas condiciones, zona, bienes o facilidades afectas a la prestación del servicio público del transporte.</w:t>
      </w:r>
    </w:p>
    <w:p w:rsidR="007E3F3B" w:rsidRPr="000A72FB" w:rsidRDefault="007E3F3B" w:rsidP="00D24B45">
      <w:pPr>
        <w:pStyle w:val="Prrafodelista"/>
        <w:spacing w:line="240" w:lineRule="auto"/>
        <w:rPr>
          <w:rFonts w:ascii="Garamond" w:eastAsia="Arial" w:hAnsi="Garamond" w:cs="Arial"/>
        </w:rPr>
      </w:pPr>
    </w:p>
    <w:p w:rsidR="00A1180C" w:rsidRPr="000A72FB" w:rsidRDefault="00A1180C" w:rsidP="00D24B45">
      <w:pPr>
        <w:numPr>
          <w:ilvl w:val="0"/>
          <w:numId w:val="2"/>
        </w:numPr>
        <w:tabs>
          <w:tab w:val="left" w:pos="294"/>
        </w:tabs>
        <w:spacing w:after="0" w:line="240" w:lineRule="auto"/>
        <w:ind w:left="280" w:right="40" w:hanging="280"/>
        <w:jc w:val="both"/>
        <w:rPr>
          <w:rFonts w:ascii="Garamond" w:eastAsia="Arial" w:hAnsi="Garamond" w:cs="Arial"/>
          <w:sz w:val="24"/>
          <w:szCs w:val="24"/>
          <w:lang w:val="es-ES"/>
        </w:rPr>
      </w:pPr>
      <w:r w:rsidRPr="000A72FB">
        <w:rPr>
          <w:rFonts w:ascii="Garamond" w:eastAsia="Arial" w:hAnsi="Garamond" w:cs="Arial"/>
          <w:sz w:val="24"/>
          <w:szCs w:val="24"/>
          <w:lang w:val="es-ES"/>
        </w:rPr>
        <w:t>Centros de R</w:t>
      </w:r>
      <w:r w:rsidR="00282EC2" w:rsidRPr="000A72FB">
        <w:rPr>
          <w:rFonts w:ascii="Garamond" w:eastAsia="Arial" w:hAnsi="Garamond" w:cs="Arial"/>
          <w:sz w:val="24"/>
          <w:szCs w:val="24"/>
          <w:lang w:val="es-ES"/>
        </w:rPr>
        <w:t>evisión Técnica Vehicular</w:t>
      </w:r>
      <w:r w:rsidRPr="000A72FB">
        <w:rPr>
          <w:rFonts w:ascii="Garamond" w:eastAsia="Arial" w:hAnsi="Garamond" w:cs="Arial"/>
          <w:sz w:val="24"/>
          <w:szCs w:val="24"/>
          <w:lang w:val="es-ES"/>
        </w:rPr>
        <w:t xml:space="preserve">: Son unidades técnicas diseñadas, construidas, equipadas </w:t>
      </w:r>
      <w:r w:rsidR="00420659" w:rsidRPr="000A72FB">
        <w:rPr>
          <w:rFonts w:ascii="Garamond" w:eastAsia="Arial" w:hAnsi="Garamond" w:cs="Arial"/>
          <w:sz w:val="24"/>
          <w:szCs w:val="24"/>
          <w:lang w:val="es-ES"/>
        </w:rPr>
        <w:t>y autorizadas para realizar el proceso de revisión t</w:t>
      </w:r>
      <w:r w:rsidRPr="000A72FB">
        <w:rPr>
          <w:rFonts w:ascii="Garamond" w:eastAsia="Arial" w:hAnsi="Garamond" w:cs="Arial"/>
          <w:sz w:val="24"/>
          <w:szCs w:val="24"/>
          <w:lang w:val="es-ES"/>
        </w:rPr>
        <w:t xml:space="preserve">écnica </w:t>
      </w:r>
      <w:r w:rsidR="00420659" w:rsidRPr="000A72FB">
        <w:rPr>
          <w:rFonts w:ascii="Garamond" w:eastAsia="Arial" w:hAnsi="Garamond" w:cs="Arial"/>
          <w:sz w:val="24"/>
          <w:szCs w:val="24"/>
          <w:lang w:val="es-ES"/>
        </w:rPr>
        <w:t>v</w:t>
      </w:r>
      <w:r w:rsidRPr="000A72FB">
        <w:rPr>
          <w:rFonts w:ascii="Garamond" w:eastAsia="Arial" w:hAnsi="Garamond" w:cs="Arial"/>
          <w:sz w:val="24"/>
          <w:szCs w:val="24"/>
          <w:lang w:val="es-ES"/>
        </w:rPr>
        <w:t xml:space="preserve">ehicular obligatoria y emitir los documentos </w:t>
      </w:r>
      <w:r w:rsidR="00420659" w:rsidRPr="000A72FB">
        <w:rPr>
          <w:rFonts w:ascii="Garamond" w:eastAsia="Arial" w:hAnsi="Garamond" w:cs="Arial"/>
          <w:sz w:val="24"/>
          <w:szCs w:val="24"/>
          <w:lang w:val="es-ES"/>
        </w:rPr>
        <w:t xml:space="preserve">correspondientes en la materia; los </w:t>
      </w:r>
      <w:r w:rsidR="00384EB6" w:rsidRPr="000A72FB">
        <w:rPr>
          <w:rFonts w:ascii="Garamond" w:eastAsia="Arial" w:hAnsi="Garamond" w:cs="Arial"/>
          <w:sz w:val="24"/>
          <w:szCs w:val="24"/>
          <w:lang w:val="es-ES"/>
        </w:rPr>
        <w:t>cuales operan</w:t>
      </w:r>
      <w:r w:rsidR="00420659" w:rsidRPr="000A72FB">
        <w:rPr>
          <w:rFonts w:ascii="Garamond" w:eastAsia="Arial" w:hAnsi="Garamond" w:cs="Arial"/>
          <w:sz w:val="24"/>
          <w:szCs w:val="24"/>
          <w:lang w:val="es-ES"/>
        </w:rPr>
        <w:t xml:space="preserve"> en</w:t>
      </w:r>
      <w:r w:rsidR="00282EC2" w:rsidRPr="000A72FB">
        <w:rPr>
          <w:rFonts w:ascii="Garamond" w:eastAsia="Arial" w:hAnsi="Garamond" w:cs="Arial"/>
          <w:sz w:val="24"/>
          <w:szCs w:val="24"/>
          <w:lang w:val="es-ES"/>
        </w:rPr>
        <w:t xml:space="preserve"> el</w:t>
      </w:r>
      <w:r w:rsidR="00420659" w:rsidRPr="000A72FB">
        <w:rPr>
          <w:rFonts w:ascii="Garamond" w:eastAsia="Arial" w:hAnsi="Garamond" w:cs="Arial"/>
          <w:sz w:val="24"/>
          <w:szCs w:val="24"/>
          <w:lang w:val="es-ES"/>
        </w:rPr>
        <w:t xml:space="preserve"> </w:t>
      </w:r>
      <w:r w:rsidR="00282EC2" w:rsidRPr="000A72FB">
        <w:rPr>
          <w:rFonts w:ascii="Garamond" w:eastAsia="Arial" w:hAnsi="Garamond" w:cs="Arial"/>
          <w:sz w:val="24"/>
          <w:szCs w:val="24"/>
          <w:lang w:val="es-ES"/>
        </w:rPr>
        <w:t>Distrito Metropolitano de Quito,</w:t>
      </w:r>
      <w:r w:rsidR="00C97D0A" w:rsidRPr="000A72FB">
        <w:rPr>
          <w:rFonts w:ascii="Garamond" w:eastAsia="Arial" w:hAnsi="Garamond" w:cs="Arial"/>
          <w:sz w:val="24"/>
          <w:szCs w:val="24"/>
          <w:lang w:val="es-ES"/>
        </w:rPr>
        <w:t xml:space="preserve"> con</w:t>
      </w:r>
      <w:r w:rsidR="00282EC2" w:rsidRPr="000A72FB">
        <w:rPr>
          <w:rFonts w:ascii="Garamond" w:eastAsia="Arial" w:hAnsi="Garamond" w:cs="Arial"/>
          <w:sz w:val="24"/>
          <w:szCs w:val="24"/>
          <w:lang w:val="es-ES"/>
        </w:rPr>
        <w:t xml:space="preserve"> </w:t>
      </w:r>
      <w:r w:rsidR="00420659" w:rsidRPr="000A72FB">
        <w:rPr>
          <w:rFonts w:ascii="Garamond" w:eastAsia="Arial" w:hAnsi="Garamond" w:cs="Arial"/>
          <w:sz w:val="24"/>
          <w:szCs w:val="24"/>
          <w:lang w:val="es-ES"/>
        </w:rPr>
        <w:t>base a</w:t>
      </w:r>
      <w:r w:rsidRPr="000A72FB">
        <w:rPr>
          <w:rFonts w:ascii="Garamond" w:eastAsia="Arial" w:hAnsi="Garamond" w:cs="Arial"/>
          <w:sz w:val="24"/>
          <w:szCs w:val="24"/>
          <w:lang w:val="es-ES"/>
        </w:rPr>
        <w:t xml:space="preserve"> la autorización </w:t>
      </w:r>
      <w:r w:rsidR="00420659" w:rsidRPr="000A72FB">
        <w:rPr>
          <w:rFonts w:ascii="Garamond" w:eastAsia="Arial" w:hAnsi="Garamond" w:cs="Arial"/>
          <w:sz w:val="24"/>
          <w:szCs w:val="24"/>
          <w:lang w:val="es-ES"/>
        </w:rPr>
        <w:t>concedida por</w:t>
      </w:r>
      <w:r w:rsidRPr="000A72FB">
        <w:rPr>
          <w:rFonts w:ascii="Garamond" w:eastAsia="Arial" w:hAnsi="Garamond" w:cs="Arial"/>
          <w:sz w:val="24"/>
          <w:szCs w:val="24"/>
          <w:lang w:val="es-ES"/>
        </w:rPr>
        <w:t xml:space="preserve"> la </w:t>
      </w:r>
      <w:r w:rsidR="00905C3F" w:rsidRPr="000A72FB">
        <w:rPr>
          <w:rFonts w:ascii="Garamond" w:eastAsia="Arial" w:hAnsi="Garamond" w:cs="Arial"/>
          <w:sz w:val="24"/>
          <w:szCs w:val="24"/>
          <w:lang w:val="es-ES"/>
        </w:rPr>
        <w:t xml:space="preserve">Agencia Metropolitana de Tránsito </w:t>
      </w:r>
      <w:r w:rsidR="00912C6D" w:rsidRPr="000A72FB">
        <w:rPr>
          <w:rFonts w:ascii="Garamond" w:eastAsia="Arial" w:hAnsi="Garamond" w:cs="Arial"/>
          <w:sz w:val="24"/>
          <w:szCs w:val="24"/>
          <w:lang w:val="es-ES"/>
        </w:rPr>
        <w:t>y de</w:t>
      </w:r>
      <w:r w:rsidR="00420659" w:rsidRPr="000A72FB">
        <w:rPr>
          <w:rFonts w:ascii="Garamond" w:eastAsia="Arial" w:hAnsi="Garamond" w:cs="Arial"/>
          <w:sz w:val="24"/>
          <w:szCs w:val="24"/>
          <w:lang w:val="es-ES"/>
        </w:rPr>
        <w:t>más Organismos competentes</w:t>
      </w:r>
      <w:r w:rsidRPr="000A72FB">
        <w:rPr>
          <w:rFonts w:ascii="Garamond" w:eastAsia="Arial" w:hAnsi="Garamond" w:cs="Arial"/>
          <w:sz w:val="24"/>
          <w:szCs w:val="24"/>
          <w:lang w:val="es-ES"/>
        </w:rPr>
        <w:t xml:space="preserve">. </w:t>
      </w:r>
    </w:p>
    <w:p w:rsidR="00A1180C" w:rsidRPr="000A72FB" w:rsidRDefault="00A1180C" w:rsidP="00D24B45">
      <w:pPr>
        <w:tabs>
          <w:tab w:val="left" w:pos="294"/>
        </w:tabs>
        <w:spacing w:after="0" w:line="240" w:lineRule="auto"/>
        <w:ind w:left="280" w:right="40"/>
        <w:jc w:val="both"/>
        <w:rPr>
          <w:rFonts w:ascii="Garamond" w:eastAsia="Arial" w:hAnsi="Garamond" w:cs="Arial"/>
          <w:sz w:val="24"/>
          <w:szCs w:val="24"/>
          <w:lang w:val="es-ES"/>
        </w:rPr>
      </w:pPr>
    </w:p>
    <w:p w:rsidR="00A1180C" w:rsidRPr="000A72FB" w:rsidRDefault="0086258D" w:rsidP="00D24B45">
      <w:pPr>
        <w:tabs>
          <w:tab w:val="left" w:pos="294"/>
        </w:tabs>
        <w:spacing w:after="0" w:line="240" w:lineRule="auto"/>
        <w:ind w:left="280" w:right="40"/>
        <w:jc w:val="both"/>
        <w:rPr>
          <w:rFonts w:ascii="Garamond" w:eastAsia="Arial" w:hAnsi="Garamond" w:cs="Arial"/>
          <w:sz w:val="24"/>
          <w:szCs w:val="24"/>
          <w:lang w:val="es-ES"/>
        </w:rPr>
      </w:pPr>
      <w:r w:rsidRPr="000A72FB">
        <w:rPr>
          <w:rFonts w:ascii="Garamond" w:eastAsia="Arial" w:hAnsi="Garamond" w:cs="Arial"/>
          <w:sz w:val="24"/>
          <w:szCs w:val="24"/>
          <w:lang w:val="es-ES"/>
        </w:rPr>
        <w:t>Para</w:t>
      </w:r>
      <w:r w:rsidR="00A1180C" w:rsidRPr="000A72FB">
        <w:rPr>
          <w:rFonts w:ascii="Garamond" w:eastAsia="Arial" w:hAnsi="Garamond" w:cs="Arial"/>
          <w:sz w:val="24"/>
          <w:szCs w:val="24"/>
          <w:lang w:val="es-ES"/>
        </w:rPr>
        <w:t xml:space="preserve"> efectos de la presente Ordenanza, se </w:t>
      </w:r>
      <w:r w:rsidRPr="000A72FB">
        <w:rPr>
          <w:rFonts w:ascii="Garamond" w:eastAsia="Arial" w:hAnsi="Garamond" w:cs="Arial"/>
          <w:sz w:val="24"/>
          <w:szCs w:val="24"/>
          <w:lang w:val="es-ES"/>
        </w:rPr>
        <w:t xml:space="preserve">los </w:t>
      </w:r>
      <w:r w:rsidR="00A1180C" w:rsidRPr="000A72FB">
        <w:rPr>
          <w:rFonts w:ascii="Garamond" w:eastAsia="Arial" w:hAnsi="Garamond" w:cs="Arial"/>
          <w:sz w:val="24"/>
          <w:szCs w:val="24"/>
          <w:lang w:val="es-ES"/>
        </w:rPr>
        <w:t xml:space="preserve">denominará </w:t>
      </w:r>
      <w:r w:rsidRPr="000A72FB">
        <w:rPr>
          <w:rFonts w:ascii="Garamond" w:eastAsia="Arial" w:hAnsi="Garamond" w:cs="Arial"/>
          <w:sz w:val="24"/>
          <w:szCs w:val="24"/>
          <w:lang w:val="es-ES"/>
        </w:rPr>
        <w:t>por la</w:t>
      </w:r>
      <w:r w:rsidR="00A1180C" w:rsidRPr="000A72FB">
        <w:rPr>
          <w:rFonts w:ascii="Garamond" w:eastAsia="Arial" w:hAnsi="Garamond" w:cs="Arial"/>
          <w:sz w:val="24"/>
          <w:szCs w:val="24"/>
          <w:lang w:val="es-ES"/>
        </w:rPr>
        <w:t xml:space="preserve">s siglas CRTV. </w:t>
      </w:r>
    </w:p>
    <w:p w:rsidR="00A1180C" w:rsidRPr="000A72FB" w:rsidRDefault="00A1180C" w:rsidP="00D24B45">
      <w:pPr>
        <w:tabs>
          <w:tab w:val="left" w:pos="294"/>
        </w:tabs>
        <w:spacing w:after="0" w:line="240" w:lineRule="auto"/>
        <w:ind w:right="40"/>
        <w:jc w:val="both"/>
        <w:rPr>
          <w:rFonts w:ascii="Garamond" w:eastAsia="Arial" w:hAnsi="Garamond" w:cs="Arial"/>
          <w:sz w:val="24"/>
          <w:szCs w:val="24"/>
          <w:lang w:val="es-ES"/>
        </w:rPr>
      </w:pPr>
    </w:p>
    <w:p w:rsidR="00A1180C" w:rsidRPr="000A72FB" w:rsidRDefault="00A1180C" w:rsidP="00D24B45">
      <w:pPr>
        <w:numPr>
          <w:ilvl w:val="0"/>
          <w:numId w:val="2"/>
        </w:numPr>
        <w:tabs>
          <w:tab w:val="left" w:pos="259"/>
        </w:tabs>
        <w:spacing w:after="0" w:line="240" w:lineRule="auto"/>
        <w:ind w:left="280" w:right="20" w:hanging="280"/>
        <w:jc w:val="both"/>
        <w:rPr>
          <w:rFonts w:ascii="Garamond" w:eastAsia="Arial" w:hAnsi="Garamond" w:cs="Arial"/>
          <w:sz w:val="24"/>
          <w:szCs w:val="24"/>
          <w:lang w:val="es-ES"/>
        </w:rPr>
      </w:pPr>
      <w:r w:rsidRPr="000A72FB">
        <w:rPr>
          <w:rFonts w:ascii="Garamond" w:eastAsia="Arial" w:hAnsi="Garamond" w:cs="Arial"/>
          <w:sz w:val="24"/>
          <w:szCs w:val="24"/>
          <w:lang w:val="es-ES"/>
        </w:rPr>
        <w:t>Defecto Vehicular: Es un desperfecto, daño, inoperatividad, o ausencia de piezas o funcionalidades del vehículo, que constituye incumplimiento de las normas técnicas de revisión técnica vehicular y que se sanciona de conformidad con la presente Ordenanza y con las normas aplicables expedidas por las autoridades competentes en materia de</w:t>
      </w:r>
      <w:r w:rsidR="00B653F6" w:rsidRPr="000A72FB">
        <w:rPr>
          <w:rFonts w:ascii="Garamond" w:eastAsia="Arial" w:hAnsi="Garamond" w:cs="Arial"/>
          <w:sz w:val="24"/>
          <w:szCs w:val="24"/>
          <w:lang w:val="es-ES"/>
        </w:rPr>
        <w:t xml:space="preserve"> transporte terrestre,</w:t>
      </w:r>
      <w:r w:rsidRPr="000A72FB">
        <w:rPr>
          <w:rFonts w:ascii="Garamond" w:eastAsia="Arial" w:hAnsi="Garamond" w:cs="Arial"/>
          <w:sz w:val="24"/>
          <w:szCs w:val="24"/>
          <w:lang w:val="es-ES"/>
        </w:rPr>
        <w:t xml:space="preserve"> tránsito</w:t>
      </w:r>
      <w:r w:rsidR="00B653F6" w:rsidRPr="000A72FB">
        <w:rPr>
          <w:rFonts w:ascii="Garamond" w:eastAsia="Arial" w:hAnsi="Garamond" w:cs="Arial"/>
          <w:sz w:val="24"/>
          <w:szCs w:val="24"/>
          <w:lang w:val="es-ES"/>
        </w:rPr>
        <w:t xml:space="preserve"> y seguridad vial</w:t>
      </w:r>
      <w:r w:rsidRPr="000A72FB">
        <w:rPr>
          <w:rFonts w:ascii="Garamond" w:eastAsia="Arial" w:hAnsi="Garamond" w:cs="Arial"/>
          <w:sz w:val="24"/>
          <w:szCs w:val="24"/>
          <w:lang w:val="es-ES"/>
        </w:rPr>
        <w:t>.</w:t>
      </w:r>
    </w:p>
    <w:p w:rsidR="00B653F6" w:rsidRPr="000A72FB" w:rsidRDefault="00B653F6" w:rsidP="00D24B45">
      <w:pPr>
        <w:pStyle w:val="Prrafodelista"/>
        <w:spacing w:line="240" w:lineRule="auto"/>
        <w:rPr>
          <w:rFonts w:ascii="Garamond" w:eastAsia="Arial" w:hAnsi="Garamond" w:cs="Arial"/>
        </w:rPr>
      </w:pPr>
    </w:p>
    <w:p w:rsidR="00B653F6" w:rsidRPr="000A72FB" w:rsidRDefault="00B653F6" w:rsidP="00D24B45">
      <w:pPr>
        <w:numPr>
          <w:ilvl w:val="0"/>
          <w:numId w:val="2"/>
        </w:numPr>
        <w:tabs>
          <w:tab w:val="left" w:pos="294"/>
        </w:tabs>
        <w:spacing w:after="0" w:line="240" w:lineRule="auto"/>
        <w:ind w:left="280" w:right="40" w:hanging="280"/>
        <w:jc w:val="both"/>
        <w:rPr>
          <w:rFonts w:ascii="Garamond" w:eastAsia="Arial" w:hAnsi="Garamond" w:cs="Arial"/>
          <w:sz w:val="24"/>
          <w:szCs w:val="24"/>
          <w:lang w:val="es-ES"/>
        </w:rPr>
      </w:pPr>
      <w:r w:rsidRPr="000A72FB">
        <w:rPr>
          <w:rFonts w:ascii="Garamond" w:eastAsia="Arial" w:hAnsi="Garamond" w:cs="Arial"/>
          <w:sz w:val="24"/>
          <w:szCs w:val="24"/>
          <w:lang w:val="es-ES"/>
        </w:rPr>
        <w:t>Delegatario: Es la persona natural o jurídica del sector privado a quien la Administración Pública delega la prestación de un servicio público, bajos las condiciones estipuladas en los instrumentos legales correspondientes.</w:t>
      </w:r>
      <w:r w:rsidR="00165B5B" w:rsidRPr="000A72FB">
        <w:rPr>
          <w:rFonts w:ascii="Garamond" w:eastAsia="Arial" w:hAnsi="Garamond" w:cs="Arial"/>
          <w:sz w:val="24"/>
          <w:szCs w:val="24"/>
          <w:lang w:val="es-ES"/>
        </w:rPr>
        <w:t xml:space="preserve"> El delegatario podrá ser una </w:t>
      </w:r>
      <w:r w:rsidR="00C17DAE" w:rsidRPr="000A72FB">
        <w:rPr>
          <w:rFonts w:ascii="Garamond" w:eastAsia="Arial" w:hAnsi="Garamond" w:cs="Arial"/>
          <w:sz w:val="24"/>
          <w:szCs w:val="24"/>
          <w:lang w:val="es-ES"/>
        </w:rPr>
        <w:t xml:space="preserve">persona jurídica cuyos socios o accionistas </w:t>
      </w:r>
      <w:r w:rsidR="00165B5B" w:rsidRPr="000A72FB">
        <w:rPr>
          <w:rFonts w:ascii="Garamond" w:eastAsia="Arial" w:hAnsi="Garamond" w:cs="Arial"/>
          <w:sz w:val="24"/>
          <w:szCs w:val="24"/>
          <w:lang w:val="es-ES"/>
        </w:rPr>
        <w:t xml:space="preserve">cumplan los requisitos exigidos en los pliegos, una </w:t>
      </w:r>
      <w:r w:rsidR="00C17DAE" w:rsidRPr="000A72FB">
        <w:rPr>
          <w:rFonts w:ascii="Garamond" w:eastAsia="Arial" w:hAnsi="Garamond" w:cs="Arial"/>
          <w:sz w:val="24"/>
          <w:szCs w:val="24"/>
          <w:lang w:val="es-ES"/>
        </w:rPr>
        <w:t>asociación en cuentas de participación</w:t>
      </w:r>
      <w:r w:rsidR="00165B5B" w:rsidRPr="000A72FB">
        <w:rPr>
          <w:rFonts w:ascii="Garamond" w:eastAsia="Arial" w:hAnsi="Garamond" w:cs="Arial"/>
          <w:sz w:val="24"/>
          <w:szCs w:val="24"/>
          <w:lang w:val="es-ES"/>
        </w:rPr>
        <w:t>, una sociedad de hecho, un compromiso de asociación o un consorcio.</w:t>
      </w:r>
    </w:p>
    <w:p w:rsidR="00A1180C" w:rsidRPr="000A72FB" w:rsidRDefault="00A1180C" w:rsidP="00D24B45">
      <w:pPr>
        <w:pStyle w:val="Prrafodelista"/>
        <w:spacing w:line="240" w:lineRule="auto"/>
        <w:rPr>
          <w:rFonts w:ascii="Garamond" w:eastAsia="Arial" w:hAnsi="Garamond" w:cs="Arial"/>
        </w:rPr>
      </w:pPr>
    </w:p>
    <w:p w:rsidR="00A1180C" w:rsidRPr="000A72FB" w:rsidRDefault="00A1180C" w:rsidP="00D24B45">
      <w:pPr>
        <w:numPr>
          <w:ilvl w:val="0"/>
          <w:numId w:val="2"/>
        </w:numPr>
        <w:tabs>
          <w:tab w:val="left" w:pos="310"/>
        </w:tabs>
        <w:spacing w:after="0" w:line="240" w:lineRule="auto"/>
        <w:ind w:left="280" w:right="20" w:hanging="28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Normas Técnicas de Revisión Técnica Vehicular: Son las normas </w:t>
      </w:r>
      <w:r w:rsidR="003C66AC" w:rsidRPr="000A72FB">
        <w:rPr>
          <w:rFonts w:ascii="Garamond" w:eastAsia="Arial" w:hAnsi="Garamond" w:cs="Arial"/>
          <w:sz w:val="24"/>
          <w:szCs w:val="24"/>
          <w:lang w:val="es-ES"/>
        </w:rPr>
        <w:t xml:space="preserve">que emite </w:t>
      </w:r>
      <w:r w:rsidRPr="000A72FB">
        <w:rPr>
          <w:rFonts w:ascii="Garamond" w:eastAsia="Arial" w:hAnsi="Garamond" w:cs="Arial"/>
          <w:sz w:val="24"/>
          <w:szCs w:val="24"/>
          <w:lang w:val="es-ES"/>
        </w:rPr>
        <w:t>la Agencia Nacional de Regulación y Control del Transporte Terrest</w:t>
      </w:r>
      <w:r w:rsidR="008E6F1C" w:rsidRPr="000A72FB">
        <w:rPr>
          <w:rFonts w:ascii="Garamond" w:eastAsia="Arial" w:hAnsi="Garamond" w:cs="Arial"/>
          <w:sz w:val="24"/>
          <w:szCs w:val="24"/>
          <w:lang w:val="es-ES"/>
        </w:rPr>
        <w:t xml:space="preserve">re, Tránsito y Seguridad Vial; </w:t>
      </w:r>
      <w:r w:rsidRPr="000A72FB">
        <w:rPr>
          <w:rFonts w:ascii="Garamond" w:eastAsia="Arial" w:hAnsi="Garamond" w:cs="Arial"/>
          <w:sz w:val="24"/>
          <w:szCs w:val="24"/>
          <w:lang w:val="es-ES"/>
        </w:rPr>
        <w:t xml:space="preserve">el </w:t>
      </w:r>
      <w:r w:rsidR="00B653F6" w:rsidRPr="000A72FB">
        <w:rPr>
          <w:rFonts w:ascii="Garamond" w:eastAsia="Arial" w:hAnsi="Garamond" w:cs="Arial"/>
          <w:sz w:val="24"/>
          <w:szCs w:val="24"/>
          <w:lang w:val="es-ES"/>
        </w:rPr>
        <w:t>Servicio</w:t>
      </w:r>
      <w:r w:rsidRPr="000A72FB">
        <w:rPr>
          <w:rFonts w:ascii="Garamond" w:eastAsia="Arial" w:hAnsi="Garamond" w:cs="Arial"/>
          <w:sz w:val="24"/>
          <w:szCs w:val="24"/>
          <w:lang w:val="es-ES"/>
        </w:rPr>
        <w:t xml:space="preserve"> Ecuatoriano de Normalización</w:t>
      </w:r>
      <w:r w:rsidR="008E6F1C" w:rsidRPr="000A72FB">
        <w:rPr>
          <w:rFonts w:ascii="Garamond" w:eastAsia="Arial" w:hAnsi="Garamond" w:cs="Arial"/>
          <w:sz w:val="24"/>
          <w:szCs w:val="24"/>
          <w:lang w:val="es-ES"/>
        </w:rPr>
        <w:t xml:space="preserve">; y </w:t>
      </w:r>
      <w:r w:rsidRPr="000A72FB">
        <w:rPr>
          <w:rFonts w:ascii="Garamond" w:eastAsia="Arial" w:hAnsi="Garamond" w:cs="Arial"/>
          <w:sz w:val="24"/>
          <w:szCs w:val="24"/>
          <w:lang w:val="es-ES"/>
        </w:rPr>
        <w:t>normas de gestión de calidad ISO pertinentes</w:t>
      </w:r>
      <w:r w:rsidR="00912C6D" w:rsidRPr="000A72FB">
        <w:rPr>
          <w:rFonts w:ascii="Garamond" w:eastAsia="Arial" w:hAnsi="Garamond" w:cs="Arial"/>
          <w:sz w:val="24"/>
          <w:szCs w:val="24"/>
          <w:lang w:val="es-ES"/>
        </w:rPr>
        <w:t xml:space="preserve"> </w:t>
      </w:r>
      <w:r w:rsidR="003C66AC" w:rsidRPr="000A72FB">
        <w:rPr>
          <w:rFonts w:ascii="Garamond" w:eastAsia="Arial" w:hAnsi="Garamond" w:cs="Arial"/>
          <w:sz w:val="24"/>
          <w:szCs w:val="24"/>
          <w:lang w:val="es-ES"/>
        </w:rPr>
        <w:t>sobre aspectos técnicos en materia de revisión técnica vehicular</w:t>
      </w:r>
      <w:r w:rsidRPr="000A72FB">
        <w:rPr>
          <w:rFonts w:ascii="Garamond" w:eastAsia="Arial" w:hAnsi="Garamond" w:cs="Arial"/>
          <w:sz w:val="24"/>
          <w:szCs w:val="24"/>
          <w:lang w:val="es-ES"/>
        </w:rPr>
        <w:t>. La norma ISO será exigible siempre que la Ordenanza y los Pliegos de Licitación así lo establezcan.</w:t>
      </w:r>
    </w:p>
    <w:p w:rsidR="00A1180C" w:rsidRPr="000A72FB" w:rsidRDefault="00A1180C" w:rsidP="00D24B45">
      <w:pPr>
        <w:tabs>
          <w:tab w:val="left" w:pos="310"/>
        </w:tabs>
        <w:spacing w:after="0" w:line="240" w:lineRule="auto"/>
        <w:ind w:left="280" w:right="20"/>
        <w:jc w:val="both"/>
        <w:rPr>
          <w:rFonts w:ascii="Garamond" w:eastAsia="Arial" w:hAnsi="Garamond" w:cs="Arial"/>
          <w:sz w:val="24"/>
          <w:szCs w:val="24"/>
          <w:lang w:val="es-ES"/>
        </w:rPr>
      </w:pPr>
    </w:p>
    <w:p w:rsidR="00A1180C" w:rsidRPr="000A72FB" w:rsidRDefault="00A1180C" w:rsidP="00D24B45">
      <w:pPr>
        <w:numPr>
          <w:ilvl w:val="0"/>
          <w:numId w:val="2"/>
        </w:numPr>
        <w:tabs>
          <w:tab w:val="left" w:pos="310"/>
        </w:tabs>
        <w:spacing w:after="0" w:line="240" w:lineRule="auto"/>
        <w:ind w:left="280" w:right="20" w:hanging="280"/>
        <w:jc w:val="both"/>
        <w:rPr>
          <w:rFonts w:ascii="Garamond" w:eastAsia="Arial" w:hAnsi="Garamond" w:cs="Arial"/>
          <w:sz w:val="24"/>
          <w:szCs w:val="24"/>
          <w:lang w:val="es-ES"/>
        </w:rPr>
      </w:pPr>
      <w:r w:rsidRPr="000A72FB">
        <w:rPr>
          <w:rFonts w:ascii="Garamond" w:eastAsia="Arial" w:hAnsi="Garamond" w:cs="Arial"/>
          <w:sz w:val="24"/>
          <w:szCs w:val="24"/>
          <w:lang w:val="es-ES"/>
        </w:rPr>
        <w:t>Pliego Tarifario de Tasas:</w:t>
      </w:r>
      <w:r w:rsidR="0086258D" w:rsidRPr="000A72FB">
        <w:rPr>
          <w:rFonts w:ascii="Garamond" w:eastAsia="Arial" w:hAnsi="Garamond" w:cs="Arial"/>
          <w:sz w:val="24"/>
          <w:szCs w:val="24"/>
          <w:lang w:val="es-ES"/>
        </w:rPr>
        <w:t xml:space="preserve"> Es el listado de las tasas que, por la prestación de los servicios públicos en materia de transporte terrestre, tránsito y seguridad vial, recauda la autoridad metropolitana competente, </w:t>
      </w:r>
      <w:r w:rsidR="006F4F52" w:rsidRPr="000A72FB">
        <w:rPr>
          <w:rFonts w:ascii="Garamond" w:eastAsia="Arial" w:hAnsi="Garamond" w:cs="Arial"/>
          <w:color w:val="000000"/>
          <w:sz w:val="24"/>
          <w:szCs w:val="24"/>
          <w:lang w:val="es-ES"/>
        </w:rPr>
        <w:t>tenien</w:t>
      </w:r>
      <w:r w:rsidR="00F73A5A" w:rsidRPr="000A72FB">
        <w:rPr>
          <w:rFonts w:ascii="Garamond" w:eastAsia="Arial" w:hAnsi="Garamond" w:cs="Arial"/>
          <w:color w:val="000000"/>
          <w:sz w:val="24"/>
          <w:szCs w:val="24"/>
          <w:lang w:val="es-ES"/>
        </w:rPr>
        <w:t>do como referencia</w:t>
      </w:r>
      <w:r w:rsidR="008E6F1C" w:rsidRPr="000A72FB">
        <w:rPr>
          <w:rFonts w:ascii="Garamond" w:eastAsia="Arial" w:hAnsi="Garamond" w:cs="Arial"/>
          <w:color w:val="000000"/>
          <w:sz w:val="24"/>
          <w:szCs w:val="24"/>
          <w:lang w:val="es-ES"/>
        </w:rPr>
        <w:t xml:space="preserve"> al </w:t>
      </w:r>
      <w:r w:rsidR="0086258D" w:rsidRPr="000A72FB">
        <w:rPr>
          <w:rFonts w:ascii="Garamond" w:eastAsia="Arial" w:hAnsi="Garamond" w:cs="Arial"/>
          <w:color w:val="000000"/>
          <w:sz w:val="24"/>
          <w:szCs w:val="24"/>
          <w:lang w:val="es-ES"/>
        </w:rPr>
        <w:t xml:space="preserve">pliego </w:t>
      </w:r>
      <w:r w:rsidR="008E6F1C" w:rsidRPr="000A72FB">
        <w:rPr>
          <w:rFonts w:ascii="Garamond" w:eastAsia="Arial" w:hAnsi="Garamond" w:cs="Arial"/>
          <w:color w:val="000000"/>
          <w:sz w:val="24"/>
          <w:szCs w:val="24"/>
          <w:lang w:val="es-ES"/>
        </w:rPr>
        <w:t xml:space="preserve">tarifario </w:t>
      </w:r>
      <w:r w:rsidR="0086258D" w:rsidRPr="000A72FB">
        <w:rPr>
          <w:rFonts w:ascii="Garamond" w:eastAsia="Arial" w:hAnsi="Garamond" w:cs="Arial"/>
          <w:color w:val="000000"/>
          <w:sz w:val="24"/>
          <w:szCs w:val="24"/>
          <w:lang w:val="es-ES"/>
        </w:rPr>
        <w:t>emitido</w:t>
      </w:r>
      <w:r w:rsidR="008E6F1C" w:rsidRPr="000A72FB">
        <w:rPr>
          <w:rFonts w:ascii="Garamond" w:eastAsia="Arial" w:hAnsi="Garamond" w:cs="Arial"/>
          <w:color w:val="000000"/>
          <w:sz w:val="24"/>
          <w:szCs w:val="24"/>
          <w:lang w:val="es-ES"/>
        </w:rPr>
        <w:t xml:space="preserve"> por la </w:t>
      </w:r>
      <w:r w:rsidR="00FD0075" w:rsidRPr="000A72FB">
        <w:rPr>
          <w:rFonts w:ascii="Garamond" w:eastAsia="Arial" w:hAnsi="Garamond" w:cs="Arial"/>
          <w:color w:val="000000"/>
          <w:sz w:val="24"/>
          <w:szCs w:val="24"/>
          <w:lang w:val="es-ES"/>
        </w:rPr>
        <w:t xml:space="preserve">Agencia </w:t>
      </w:r>
      <w:r w:rsidR="00FD0075" w:rsidRPr="000A72FB">
        <w:rPr>
          <w:rFonts w:ascii="Garamond" w:eastAsia="Arial" w:hAnsi="Garamond" w:cs="Arial"/>
          <w:sz w:val="24"/>
          <w:szCs w:val="24"/>
          <w:lang w:val="es-ES"/>
        </w:rPr>
        <w:t>Nacional de Regulación y Control del Transporte Terrestre, Tránsito y Seguridad Vial</w:t>
      </w:r>
      <w:r w:rsidR="006F4F52" w:rsidRPr="000A72FB">
        <w:rPr>
          <w:rFonts w:ascii="Garamond" w:eastAsia="Arial" w:hAnsi="Garamond" w:cs="Arial"/>
          <w:sz w:val="24"/>
          <w:szCs w:val="24"/>
          <w:lang w:val="es-ES"/>
        </w:rPr>
        <w:t>,</w:t>
      </w:r>
      <w:r w:rsidR="0086258D" w:rsidRPr="000A72FB">
        <w:rPr>
          <w:rFonts w:ascii="Garamond" w:eastAsia="Arial" w:hAnsi="Garamond" w:cs="Arial"/>
          <w:color w:val="000000"/>
          <w:sz w:val="24"/>
          <w:szCs w:val="24"/>
          <w:lang w:val="es-ES"/>
        </w:rPr>
        <w:t xml:space="preserve"> y actualizado anualmente por la autoridad metropolitana competente. </w:t>
      </w:r>
    </w:p>
    <w:p w:rsidR="00A1180C" w:rsidRPr="000A72FB" w:rsidRDefault="00A1180C" w:rsidP="00D24B45">
      <w:pPr>
        <w:tabs>
          <w:tab w:val="left" w:pos="310"/>
        </w:tabs>
        <w:spacing w:after="0" w:line="240" w:lineRule="auto"/>
        <w:ind w:left="280" w:right="20"/>
        <w:jc w:val="both"/>
        <w:rPr>
          <w:rFonts w:ascii="Garamond" w:eastAsia="Arial" w:hAnsi="Garamond" w:cs="Arial"/>
          <w:sz w:val="24"/>
          <w:szCs w:val="24"/>
          <w:lang w:val="es-ES"/>
        </w:rPr>
      </w:pPr>
    </w:p>
    <w:p w:rsidR="008B6817" w:rsidRPr="000A72FB" w:rsidRDefault="0086258D" w:rsidP="00D24B45">
      <w:pPr>
        <w:pStyle w:val="Prrafodelista"/>
        <w:numPr>
          <w:ilvl w:val="0"/>
          <w:numId w:val="2"/>
        </w:numPr>
        <w:spacing w:line="240" w:lineRule="auto"/>
        <w:ind w:left="284" w:right="23" w:hanging="284"/>
        <w:jc w:val="both"/>
        <w:rPr>
          <w:rFonts w:ascii="Garamond" w:eastAsia="Arial" w:hAnsi="Garamond" w:cs="Arial"/>
        </w:rPr>
      </w:pPr>
      <w:r w:rsidRPr="000A72FB">
        <w:rPr>
          <w:rFonts w:ascii="Garamond" w:eastAsia="Arial" w:hAnsi="Garamond" w:cs="Arial"/>
        </w:rPr>
        <w:t>Revisión Técnica Vehicular</w:t>
      </w:r>
      <w:r w:rsidR="00A1180C" w:rsidRPr="000A72FB">
        <w:rPr>
          <w:rFonts w:ascii="Garamond" w:eastAsia="Arial" w:hAnsi="Garamond" w:cs="Arial"/>
        </w:rPr>
        <w:t xml:space="preserve">: Mecanismo de verificación mediante un conjunto de procedimientos técnicos normalizados, con la finalidad de determinar que los vehículos motorizados terrestres que transitan dentro del </w:t>
      </w:r>
      <w:r w:rsidR="00265872" w:rsidRPr="000A72FB">
        <w:rPr>
          <w:rFonts w:ascii="Garamond" w:eastAsia="Arial" w:hAnsi="Garamond" w:cs="Arial"/>
        </w:rPr>
        <w:t>Distrito Metropolitano de Quito</w:t>
      </w:r>
      <w:r w:rsidR="00A1180C" w:rsidRPr="000A72FB">
        <w:rPr>
          <w:rFonts w:ascii="Garamond" w:eastAsia="Arial" w:hAnsi="Garamond" w:cs="Arial"/>
        </w:rPr>
        <w:t xml:space="preserve">, cumplan las normativas técnicas y </w:t>
      </w:r>
      <w:r w:rsidRPr="000A72FB">
        <w:rPr>
          <w:rFonts w:ascii="Garamond" w:eastAsia="Arial" w:hAnsi="Garamond" w:cs="Arial"/>
        </w:rPr>
        <w:t>mecánicas,</w:t>
      </w:r>
      <w:r w:rsidR="00A1180C" w:rsidRPr="000A72FB">
        <w:rPr>
          <w:rFonts w:ascii="Garamond" w:eastAsia="Arial" w:hAnsi="Garamond" w:cs="Arial"/>
        </w:rPr>
        <w:t xml:space="preserve"> así como </w:t>
      </w:r>
      <w:r w:rsidR="00FD0075" w:rsidRPr="000A72FB">
        <w:rPr>
          <w:rFonts w:ascii="Garamond" w:eastAsia="Arial" w:hAnsi="Garamond" w:cs="Arial"/>
        </w:rPr>
        <w:t xml:space="preserve">las </w:t>
      </w:r>
      <w:r w:rsidR="00A1180C" w:rsidRPr="000A72FB">
        <w:rPr>
          <w:rFonts w:ascii="Garamond" w:eastAsia="Arial" w:hAnsi="Garamond" w:cs="Arial"/>
        </w:rPr>
        <w:t xml:space="preserve">condiciones mínimas de seguridad, calidad y protección ambiental. </w:t>
      </w:r>
      <w:r w:rsidRPr="000A72FB">
        <w:rPr>
          <w:rFonts w:ascii="Garamond" w:eastAsia="Arial" w:hAnsi="Garamond" w:cs="Arial"/>
        </w:rPr>
        <w:t>Comprende los</w:t>
      </w:r>
      <w:r w:rsidR="00A1180C" w:rsidRPr="000A72FB">
        <w:rPr>
          <w:rFonts w:ascii="Garamond" w:eastAsia="Arial" w:hAnsi="Garamond" w:cs="Arial"/>
        </w:rPr>
        <w:t xml:space="preserve"> procedimientos de revisión mecánica y de seguridad; control de emisión de gases contaminantes y ruido dentro de los límites máximos permisibles; y, revisión de especificaciones requ</w:t>
      </w:r>
      <w:r w:rsidR="00FD0075" w:rsidRPr="000A72FB">
        <w:rPr>
          <w:rFonts w:ascii="Garamond" w:eastAsia="Arial" w:hAnsi="Garamond" w:cs="Arial"/>
        </w:rPr>
        <w:t>eridas para el servicio público de transporte</w:t>
      </w:r>
      <w:r w:rsidR="00A1180C" w:rsidRPr="000A72FB">
        <w:rPr>
          <w:rFonts w:ascii="Garamond" w:eastAsia="Arial" w:hAnsi="Garamond" w:cs="Arial"/>
        </w:rPr>
        <w:t xml:space="preserve"> comercial, </w:t>
      </w:r>
      <w:r w:rsidR="00FD0075" w:rsidRPr="000A72FB">
        <w:rPr>
          <w:rFonts w:ascii="Garamond" w:eastAsia="Arial" w:hAnsi="Garamond" w:cs="Arial"/>
        </w:rPr>
        <w:t xml:space="preserve">por </w:t>
      </w:r>
      <w:r w:rsidR="00A1180C" w:rsidRPr="000A72FB">
        <w:rPr>
          <w:rFonts w:ascii="Garamond" w:eastAsia="Arial" w:hAnsi="Garamond" w:cs="Arial"/>
        </w:rPr>
        <w:t xml:space="preserve">cuenta propia y particular. </w:t>
      </w:r>
    </w:p>
    <w:p w:rsidR="00CF0423" w:rsidRPr="000A72FB" w:rsidRDefault="00CF0423" w:rsidP="00D24B45">
      <w:pPr>
        <w:spacing w:after="0" w:line="240" w:lineRule="auto"/>
        <w:ind w:right="23"/>
        <w:jc w:val="both"/>
        <w:rPr>
          <w:rFonts w:ascii="Garamond" w:eastAsia="Arial" w:hAnsi="Garamond" w:cs="Arial"/>
          <w:sz w:val="24"/>
          <w:szCs w:val="24"/>
        </w:rPr>
      </w:pPr>
    </w:p>
    <w:p w:rsidR="00CF0423" w:rsidRPr="000A72FB" w:rsidRDefault="00CF0423" w:rsidP="00D24B45">
      <w:pPr>
        <w:spacing w:after="0" w:line="240" w:lineRule="auto"/>
        <w:ind w:left="284" w:right="23"/>
        <w:jc w:val="both"/>
        <w:rPr>
          <w:rFonts w:ascii="Garamond" w:eastAsia="Arial" w:hAnsi="Garamond" w:cs="Arial"/>
          <w:sz w:val="24"/>
          <w:szCs w:val="24"/>
        </w:rPr>
      </w:pPr>
      <w:r w:rsidRPr="000A72FB">
        <w:rPr>
          <w:rFonts w:ascii="Garamond" w:eastAsia="Arial" w:hAnsi="Garamond" w:cs="Arial"/>
          <w:sz w:val="24"/>
          <w:szCs w:val="24"/>
        </w:rPr>
        <w:t xml:space="preserve">Para efectos de la presente Ordenanza, se denominará a este proceso por las siglas RTV. </w:t>
      </w:r>
    </w:p>
    <w:p w:rsidR="008B6817" w:rsidRPr="000A72FB" w:rsidRDefault="008B6817" w:rsidP="00D24B45">
      <w:pPr>
        <w:pStyle w:val="Prrafodelista"/>
        <w:spacing w:line="240" w:lineRule="auto"/>
        <w:rPr>
          <w:rFonts w:ascii="Garamond" w:eastAsia="Arial" w:hAnsi="Garamond" w:cs="Arial"/>
        </w:rPr>
      </w:pPr>
    </w:p>
    <w:p w:rsidR="008B6817" w:rsidRPr="000A72FB" w:rsidRDefault="008B6817" w:rsidP="00D24B45">
      <w:pPr>
        <w:pStyle w:val="Prrafodelista"/>
        <w:numPr>
          <w:ilvl w:val="0"/>
          <w:numId w:val="2"/>
        </w:numPr>
        <w:spacing w:line="240" w:lineRule="auto"/>
        <w:ind w:left="284" w:right="20" w:hanging="284"/>
        <w:jc w:val="both"/>
        <w:rPr>
          <w:rFonts w:ascii="Garamond" w:eastAsia="Arial" w:hAnsi="Garamond" w:cs="Arial"/>
        </w:rPr>
      </w:pPr>
      <w:r w:rsidRPr="000A72FB">
        <w:rPr>
          <w:rFonts w:ascii="Garamond" w:eastAsia="Arial" w:hAnsi="Garamond" w:cs="Arial"/>
        </w:rPr>
        <w:t xml:space="preserve">Secretaría de Movilidad: Es la entidad rectora </w:t>
      </w:r>
      <w:r w:rsidR="00C17DAE" w:rsidRPr="000A72FB">
        <w:rPr>
          <w:rFonts w:ascii="Garamond" w:eastAsia="Arial" w:hAnsi="Garamond" w:cs="Arial"/>
        </w:rPr>
        <w:t xml:space="preserve">del ámbito </w:t>
      </w:r>
      <w:r w:rsidRPr="000A72FB">
        <w:rPr>
          <w:rFonts w:ascii="Garamond" w:eastAsia="Arial" w:hAnsi="Garamond" w:cs="Arial"/>
        </w:rPr>
        <w:t xml:space="preserve">de movilidad en </w:t>
      </w:r>
      <w:r w:rsidR="006F4F52" w:rsidRPr="000A72FB">
        <w:rPr>
          <w:rFonts w:ascii="Garamond" w:eastAsia="Arial" w:hAnsi="Garamond" w:cs="Arial"/>
        </w:rPr>
        <w:t xml:space="preserve">el Distrito Metropolitano </w:t>
      </w:r>
      <w:r w:rsidRPr="000A72FB">
        <w:rPr>
          <w:rFonts w:ascii="Garamond" w:eastAsia="Arial" w:hAnsi="Garamond" w:cs="Arial"/>
        </w:rPr>
        <w:t>de Quito; tiene a su cargo, la generación de políticas que contribuyan al desarrollo de la ciudad en materia de infraestructura vial, transporte público, tránsito y seguridad vial.</w:t>
      </w:r>
    </w:p>
    <w:p w:rsidR="008C3DE2" w:rsidRPr="000A72FB" w:rsidRDefault="008C3DE2" w:rsidP="00D24B45">
      <w:pPr>
        <w:spacing w:after="0" w:line="240" w:lineRule="auto"/>
        <w:ind w:right="20"/>
        <w:jc w:val="both"/>
        <w:rPr>
          <w:rFonts w:ascii="Garamond" w:eastAsia="Arial" w:hAnsi="Garamond" w:cs="Arial"/>
          <w:sz w:val="24"/>
          <w:szCs w:val="24"/>
        </w:rPr>
      </w:pPr>
    </w:p>
    <w:p w:rsidR="008C3DE2" w:rsidRPr="000A72FB" w:rsidRDefault="008C3DE2" w:rsidP="00D24B45">
      <w:pPr>
        <w:spacing w:after="0" w:line="240" w:lineRule="auto"/>
        <w:ind w:right="20"/>
        <w:jc w:val="both"/>
        <w:rPr>
          <w:rFonts w:ascii="Garamond" w:eastAsia="Arial" w:hAnsi="Garamond" w:cs="Arial"/>
          <w:sz w:val="24"/>
          <w:szCs w:val="24"/>
        </w:rPr>
      </w:pPr>
      <w:r w:rsidRPr="000A72FB">
        <w:rPr>
          <w:rFonts w:ascii="Garamond" w:eastAsia="Arial" w:hAnsi="Garamond" w:cs="Arial"/>
          <w:b/>
          <w:sz w:val="24"/>
          <w:szCs w:val="24"/>
        </w:rPr>
        <w:t xml:space="preserve">Art. 4.- Organismo de Control: </w:t>
      </w:r>
      <w:r w:rsidR="006C3001" w:rsidRPr="000A72FB">
        <w:rPr>
          <w:rFonts w:ascii="Garamond" w:eastAsia="Arial" w:hAnsi="Garamond" w:cs="Arial"/>
          <w:sz w:val="24"/>
          <w:szCs w:val="24"/>
        </w:rPr>
        <w:t xml:space="preserve">La Secretaría de Movilidad será el ente encargado de controlar el cumplimiento de las obligaciones dispuestas en el contrato de delegación del servicio de Revisión Técnica Vehicular al sector privado. Para esto, el delegatario deberá presentar anualmente un informe económico, técnico y administrativo que justifique la gestión realizada, mismo que deberá ser aprobado por la Secretaría de Movilidad o caso contrario se podrá considerar como una causal de terminación anticipada del contrato.    </w:t>
      </w:r>
    </w:p>
    <w:p w:rsidR="0086258D" w:rsidRPr="000A72FB" w:rsidRDefault="0086258D" w:rsidP="00D24B45">
      <w:pPr>
        <w:spacing w:after="0" w:line="240" w:lineRule="auto"/>
        <w:ind w:left="284" w:right="20" w:hanging="264"/>
        <w:jc w:val="both"/>
        <w:rPr>
          <w:rFonts w:ascii="Garamond" w:eastAsia="Arial" w:hAnsi="Garamond" w:cs="Arial"/>
          <w:sz w:val="24"/>
          <w:szCs w:val="24"/>
          <w:lang w:val="es-ES"/>
        </w:rPr>
      </w:pPr>
    </w:p>
    <w:p w:rsidR="00A1180C" w:rsidRPr="000A72FB" w:rsidRDefault="00DF2B51" w:rsidP="00D24B45">
      <w:pPr>
        <w:tabs>
          <w:tab w:val="left" w:pos="490"/>
        </w:tabs>
        <w:spacing w:after="0" w:line="240" w:lineRule="auto"/>
        <w:ind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5</w:t>
      </w:r>
      <w:r w:rsidR="00A1180C"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w:t>
      </w:r>
      <w:r w:rsidR="00A1180C" w:rsidRPr="000A72FB">
        <w:rPr>
          <w:rFonts w:ascii="Garamond" w:eastAsia="Arial" w:hAnsi="Garamond" w:cs="Arial"/>
          <w:b/>
          <w:sz w:val="24"/>
          <w:szCs w:val="24"/>
          <w:lang w:val="es-ES"/>
        </w:rPr>
        <w:t>Organismo Responsable.-</w:t>
      </w:r>
      <w:r w:rsidR="00A1180C" w:rsidRPr="000A72FB">
        <w:rPr>
          <w:rFonts w:ascii="Garamond" w:eastAsia="Arial" w:hAnsi="Garamond" w:cs="Arial"/>
          <w:sz w:val="24"/>
          <w:szCs w:val="24"/>
          <w:lang w:val="es-ES"/>
        </w:rPr>
        <w:t xml:space="preserve"> La </w:t>
      </w:r>
      <w:r w:rsidR="00460824" w:rsidRPr="000A72FB">
        <w:rPr>
          <w:rFonts w:ascii="Garamond" w:eastAsia="Arial" w:hAnsi="Garamond" w:cs="Arial"/>
          <w:color w:val="000000"/>
          <w:sz w:val="24"/>
          <w:szCs w:val="24"/>
          <w:lang w:val="es-ES"/>
        </w:rPr>
        <w:t xml:space="preserve">planificación, regulación, </w:t>
      </w:r>
      <w:r w:rsidR="00A1180C" w:rsidRPr="000A72FB">
        <w:rPr>
          <w:rFonts w:ascii="Garamond" w:eastAsia="Arial" w:hAnsi="Garamond" w:cs="Arial"/>
          <w:sz w:val="24"/>
          <w:szCs w:val="24"/>
          <w:lang w:val="es-ES"/>
        </w:rPr>
        <w:t xml:space="preserve">gestión y control del servicio </w:t>
      </w:r>
      <w:r w:rsidR="009E340D" w:rsidRPr="000A72FB">
        <w:rPr>
          <w:rFonts w:ascii="Garamond" w:eastAsia="Arial" w:hAnsi="Garamond" w:cs="Arial"/>
          <w:sz w:val="24"/>
          <w:szCs w:val="24"/>
          <w:lang w:val="es-ES"/>
        </w:rPr>
        <w:t xml:space="preserve">público </w:t>
      </w:r>
      <w:r w:rsidR="00A1180C" w:rsidRPr="000A72FB">
        <w:rPr>
          <w:rFonts w:ascii="Garamond" w:eastAsia="Arial" w:hAnsi="Garamond" w:cs="Arial"/>
          <w:sz w:val="24"/>
          <w:szCs w:val="24"/>
          <w:lang w:val="es-ES"/>
        </w:rPr>
        <w:t xml:space="preserve">que </w:t>
      </w:r>
      <w:r w:rsidR="00460824" w:rsidRPr="000A72FB">
        <w:rPr>
          <w:rFonts w:ascii="Garamond" w:eastAsia="Arial" w:hAnsi="Garamond" w:cs="Arial"/>
          <w:sz w:val="24"/>
          <w:szCs w:val="24"/>
          <w:lang w:val="es-ES"/>
        </w:rPr>
        <w:t xml:space="preserve">determina esta Ordenanza, </w:t>
      </w:r>
      <w:r w:rsidR="00A1180C" w:rsidRPr="000A72FB">
        <w:rPr>
          <w:rFonts w:ascii="Garamond" w:eastAsia="Arial" w:hAnsi="Garamond" w:cs="Arial"/>
          <w:sz w:val="24"/>
          <w:szCs w:val="24"/>
          <w:lang w:val="es-ES"/>
        </w:rPr>
        <w:t xml:space="preserve">estará a cargo de la </w:t>
      </w:r>
      <w:r w:rsidR="00B50EE4" w:rsidRPr="000A72FB">
        <w:rPr>
          <w:rFonts w:ascii="Garamond" w:eastAsia="Arial" w:hAnsi="Garamond" w:cs="Arial"/>
          <w:sz w:val="24"/>
          <w:szCs w:val="24"/>
          <w:lang w:val="es-ES"/>
        </w:rPr>
        <w:t>Agencia Metropolitana de Tránsito</w:t>
      </w:r>
      <w:r w:rsidR="00530D68" w:rsidRPr="000A72FB">
        <w:rPr>
          <w:rFonts w:ascii="Garamond" w:eastAsia="Arial" w:hAnsi="Garamond" w:cs="Arial"/>
          <w:sz w:val="24"/>
          <w:szCs w:val="24"/>
          <w:lang w:val="es-ES"/>
        </w:rPr>
        <w:t>, conforme lo determina la Resolución A 0006, de 22 de abril de 2013,</w:t>
      </w:r>
      <w:r w:rsidR="00460824" w:rsidRPr="000A72FB">
        <w:rPr>
          <w:rFonts w:ascii="Garamond" w:eastAsia="Arial" w:hAnsi="Garamond" w:cs="Arial"/>
          <w:sz w:val="24"/>
          <w:szCs w:val="24"/>
          <w:lang w:val="es-ES"/>
        </w:rPr>
        <w:t xml:space="preserve"> o la autoridad metropolitana que cumpla sus funciones</w:t>
      </w:r>
      <w:r w:rsidR="00A1180C" w:rsidRPr="000A72FB">
        <w:rPr>
          <w:rFonts w:ascii="Garamond" w:eastAsia="Arial" w:hAnsi="Garamond" w:cs="Arial"/>
          <w:sz w:val="24"/>
          <w:szCs w:val="24"/>
          <w:lang w:val="es-ES"/>
        </w:rPr>
        <w:t>, la cual será responsable de cumplir y hacer cumplir las normas previstas en esta Ordenanza y de ejecutar todas las atribucio</w:t>
      </w:r>
      <w:r w:rsidR="009E340D" w:rsidRPr="000A72FB">
        <w:rPr>
          <w:rFonts w:ascii="Garamond" w:eastAsia="Arial" w:hAnsi="Garamond" w:cs="Arial"/>
          <w:sz w:val="24"/>
          <w:szCs w:val="24"/>
          <w:lang w:val="es-ES"/>
        </w:rPr>
        <w:t xml:space="preserve">nes </w:t>
      </w:r>
      <w:r w:rsidR="00460824" w:rsidRPr="000A72FB">
        <w:rPr>
          <w:rFonts w:ascii="Garamond" w:eastAsia="Arial" w:hAnsi="Garamond" w:cs="Arial"/>
          <w:sz w:val="24"/>
          <w:szCs w:val="24"/>
          <w:lang w:val="es-ES"/>
        </w:rPr>
        <w:t>que le competen</w:t>
      </w:r>
      <w:r w:rsidR="00FD0075" w:rsidRPr="000A72FB">
        <w:rPr>
          <w:rFonts w:ascii="Garamond" w:eastAsia="Arial" w:hAnsi="Garamond" w:cs="Arial"/>
          <w:sz w:val="24"/>
          <w:szCs w:val="24"/>
          <w:lang w:val="es-ES"/>
        </w:rPr>
        <w:t>, directamente o por intermedio de un delegatario contratado por los mecanismos que establece la Ley</w:t>
      </w:r>
      <w:r w:rsidR="00460824" w:rsidRPr="000A72FB">
        <w:rPr>
          <w:rFonts w:ascii="Garamond" w:eastAsia="Arial" w:hAnsi="Garamond" w:cs="Arial"/>
          <w:sz w:val="24"/>
          <w:szCs w:val="24"/>
          <w:lang w:val="es-ES"/>
        </w:rPr>
        <w:t>.</w:t>
      </w:r>
    </w:p>
    <w:p w:rsidR="00A1180C" w:rsidRPr="000A72FB" w:rsidRDefault="00A1180C" w:rsidP="00D24B45">
      <w:pPr>
        <w:spacing w:after="0" w:line="240" w:lineRule="auto"/>
        <w:jc w:val="center"/>
        <w:rPr>
          <w:rFonts w:ascii="Garamond" w:eastAsia="Arial" w:hAnsi="Garamond" w:cs="Arial"/>
          <w:b/>
          <w:sz w:val="24"/>
          <w:szCs w:val="24"/>
          <w:lang w:val="es-ES"/>
        </w:rPr>
      </w:pPr>
    </w:p>
    <w:p w:rsidR="00A1180C" w:rsidRPr="000A72FB" w:rsidRDefault="00A1180C" w:rsidP="00D24B45">
      <w:pPr>
        <w:spacing w:after="0" w:line="240" w:lineRule="auto"/>
        <w:jc w:val="center"/>
        <w:rPr>
          <w:rFonts w:ascii="Garamond" w:eastAsia="Arial" w:hAnsi="Garamond" w:cs="Arial"/>
          <w:b/>
          <w:sz w:val="24"/>
          <w:szCs w:val="24"/>
          <w:lang w:val="es-ES"/>
        </w:rPr>
      </w:pPr>
    </w:p>
    <w:p w:rsidR="00A1180C" w:rsidRPr="000A72FB" w:rsidRDefault="00A1180C"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 xml:space="preserve">TÍTULO </w:t>
      </w:r>
      <w:r w:rsidR="001B1A97" w:rsidRPr="000A72FB">
        <w:rPr>
          <w:rFonts w:ascii="Garamond" w:eastAsia="Arial" w:hAnsi="Garamond" w:cs="Arial"/>
          <w:b/>
          <w:sz w:val="24"/>
          <w:szCs w:val="24"/>
          <w:lang w:val="es-ES"/>
        </w:rPr>
        <w:t>SEGUNDO</w:t>
      </w:r>
    </w:p>
    <w:p w:rsidR="00A1180C" w:rsidRPr="000A72FB" w:rsidRDefault="00A1180C"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REVISIÓN TÉCNICA VEHICULAR Y MATRICULACIÓN</w:t>
      </w:r>
    </w:p>
    <w:p w:rsidR="00A1180C" w:rsidRPr="000A72FB" w:rsidRDefault="00A1180C" w:rsidP="00D24B45">
      <w:pPr>
        <w:spacing w:after="0" w:line="240" w:lineRule="auto"/>
        <w:jc w:val="center"/>
        <w:rPr>
          <w:rFonts w:ascii="Garamond" w:eastAsia="Arial" w:hAnsi="Garamond" w:cs="Arial"/>
          <w:b/>
          <w:sz w:val="24"/>
          <w:szCs w:val="24"/>
          <w:lang w:val="es-ES"/>
        </w:rPr>
      </w:pPr>
    </w:p>
    <w:p w:rsidR="00A1180C" w:rsidRPr="000A72FB" w:rsidRDefault="00A1180C"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Capítulo I</w:t>
      </w:r>
    </w:p>
    <w:p w:rsidR="00A1180C" w:rsidRPr="000A72FB" w:rsidRDefault="00A1180C"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Conceptos básicos</w:t>
      </w:r>
    </w:p>
    <w:p w:rsidR="00A1180C" w:rsidRPr="000A72FB" w:rsidRDefault="00A1180C" w:rsidP="00D24B45">
      <w:pPr>
        <w:spacing w:after="0" w:line="240" w:lineRule="auto"/>
        <w:jc w:val="center"/>
        <w:rPr>
          <w:rFonts w:ascii="Garamond" w:eastAsia="Arial" w:hAnsi="Garamond" w:cs="Arial"/>
          <w:b/>
          <w:sz w:val="24"/>
          <w:szCs w:val="24"/>
          <w:lang w:val="es-ES"/>
        </w:rPr>
      </w:pPr>
    </w:p>
    <w:p w:rsidR="00A1180C" w:rsidRPr="000A72FB" w:rsidRDefault="00A1180C" w:rsidP="00D24B45">
      <w:pPr>
        <w:spacing w:after="0" w:line="240" w:lineRule="auto"/>
        <w:ind w:left="20" w:right="20"/>
        <w:jc w:val="both"/>
        <w:rPr>
          <w:rFonts w:ascii="Garamond" w:eastAsia="Arial" w:hAnsi="Garamond" w:cs="Arial"/>
          <w:sz w:val="24"/>
          <w:szCs w:val="24"/>
          <w:lang w:val="es-ES"/>
        </w:rPr>
      </w:pPr>
    </w:p>
    <w:p w:rsidR="00A1180C" w:rsidRPr="000A72FB" w:rsidRDefault="00A1180C"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6</w:t>
      </w:r>
      <w:r w:rsidRPr="000A72FB">
        <w:rPr>
          <w:rFonts w:ascii="Garamond" w:eastAsia="Arial" w:hAnsi="Garamond" w:cs="Arial"/>
          <w:b/>
          <w:sz w:val="24"/>
          <w:szCs w:val="24"/>
          <w:lang w:val="es-ES"/>
        </w:rPr>
        <w:t>.- Carácter Obligatorio de la RTV.-</w:t>
      </w:r>
      <w:r w:rsidRPr="000A72FB">
        <w:rPr>
          <w:rFonts w:ascii="Garamond" w:eastAsia="Arial" w:hAnsi="Garamond" w:cs="Arial"/>
          <w:sz w:val="24"/>
          <w:szCs w:val="24"/>
          <w:lang w:val="es-ES"/>
        </w:rPr>
        <w:t xml:space="preserve"> La </w:t>
      </w:r>
      <w:r w:rsidR="009E340D" w:rsidRPr="000A72FB">
        <w:rPr>
          <w:rFonts w:ascii="Garamond" w:eastAsia="Arial" w:hAnsi="Garamond" w:cs="Arial"/>
          <w:sz w:val="24"/>
          <w:szCs w:val="24"/>
          <w:lang w:val="es-ES"/>
        </w:rPr>
        <w:t xml:space="preserve">revisión técnica vehicular en </w:t>
      </w:r>
      <w:r w:rsidR="00384EB6" w:rsidRPr="000A72FB">
        <w:rPr>
          <w:rFonts w:ascii="Garamond" w:eastAsia="Arial" w:hAnsi="Garamond" w:cs="Arial"/>
          <w:sz w:val="24"/>
          <w:szCs w:val="24"/>
          <w:lang w:val="es-ES"/>
        </w:rPr>
        <w:t>un Centro</w:t>
      </w:r>
      <w:r w:rsidRPr="000A72FB">
        <w:rPr>
          <w:rFonts w:ascii="Garamond" w:eastAsia="Arial" w:hAnsi="Garamond" w:cs="Arial"/>
          <w:sz w:val="24"/>
          <w:szCs w:val="24"/>
          <w:lang w:val="es-ES"/>
        </w:rPr>
        <w:t xml:space="preserve"> de Revisión Técnica Vehicular</w:t>
      </w:r>
      <w:r w:rsidR="009E340D" w:rsidRPr="000A72FB">
        <w:rPr>
          <w:rFonts w:ascii="Garamond" w:eastAsia="Arial" w:hAnsi="Garamond" w:cs="Arial"/>
          <w:sz w:val="24"/>
          <w:szCs w:val="24"/>
          <w:lang w:val="es-ES"/>
        </w:rPr>
        <w:t xml:space="preserve"> autorizado</w:t>
      </w:r>
      <w:r w:rsidRPr="000A72FB">
        <w:rPr>
          <w:rFonts w:ascii="Garamond" w:eastAsia="Arial" w:hAnsi="Garamond" w:cs="Arial"/>
          <w:sz w:val="24"/>
          <w:szCs w:val="24"/>
          <w:lang w:val="es-ES"/>
        </w:rPr>
        <w:t xml:space="preserve">, será de cumplimiento obligatorio para todas las personas naturales o jurídicas que sean propietarias o tenedoras de </w:t>
      </w:r>
      <w:r w:rsidR="00FD0075" w:rsidRPr="000A72FB">
        <w:rPr>
          <w:rFonts w:ascii="Garamond" w:eastAsia="Arial" w:hAnsi="Garamond" w:cs="Arial"/>
          <w:sz w:val="24"/>
          <w:szCs w:val="24"/>
          <w:lang w:val="es-ES"/>
        </w:rPr>
        <w:t xml:space="preserve">vehículos </w:t>
      </w:r>
      <w:r w:rsidR="008E7CAF" w:rsidRPr="000A72FB">
        <w:rPr>
          <w:rFonts w:ascii="Garamond" w:eastAsia="Arial" w:hAnsi="Garamond" w:cs="Arial"/>
          <w:sz w:val="24"/>
          <w:szCs w:val="24"/>
          <w:lang w:val="es-ES"/>
        </w:rPr>
        <w:t>particulares, públicos, carga, transporte o comercial</w:t>
      </w:r>
      <w:r w:rsidR="00FD0075" w:rsidRPr="000A72FB">
        <w:rPr>
          <w:rFonts w:ascii="Garamond" w:eastAsia="Arial" w:hAnsi="Garamond" w:cs="Arial"/>
          <w:sz w:val="24"/>
          <w:szCs w:val="24"/>
          <w:lang w:val="es-ES"/>
        </w:rPr>
        <w:t xml:space="preserve"> que circulen de forma habitual dentro del Distrito Metropolitano de Quito</w:t>
      </w:r>
      <w:r w:rsidR="00F73A5A" w:rsidRPr="000A72FB">
        <w:rPr>
          <w:rFonts w:ascii="Garamond" w:eastAsia="Arial" w:hAnsi="Garamond" w:cs="Arial"/>
          <w:sz w:val="24"/>
          <w:szCs w:val="24"/>
          <w:lang w:val="es-ES"/>
        </w:rPr>
        <w:t>, independiente</w:t>
      </w:r>
      <w:r w:rsidR="00C17DAE" w:rsidRPr="000A72FB">
        <w:rPr>
          <w:rFonts w:ascii="Garamond" w:eastAsia="Arial" w:hAnsi="Garamond" w:cs="Arial"/>
          <w:sz w:val="24"/>
          <w:szCs w:val="24"/>
          <w:lang w:val="es-ES"/>
        </w:rPr>
        <w:t>mente</w:t>
      </w:r>
      <w:r w:rsidR="00F73A5A" w:rsidRPr="000A72FB">
        <w:rPr>
          <w:rFonts w:ascii="Garamond" w:eastAsia="Arial" w:hAnsi="Garamond" w:cs="Arial"/>
          <w:sz w:val="24"/>
          <w:szCs w:val="24"/>
          <w:lang w:val="es-ES"/>
        </w:rPr>
        <w:t xml:space="preserve"> de su lugar de matriculación</w:t>
      </w:r>
      <w:r w:rsidR="009E340D" w:rsidRPr="000A72FB">
        <w:rPr>
          <w:rFonts w:ascii="Garamond" w:eastAsia="Arial" w:hAnsi="Garamond" w:cs="Arial"/>
          <w:sz w:val="24"/>
          <w:szCs w:val="24"/>
          <w:lang w:val="es-ES"/>
        </w:rPr>
        <w:t xml:space="preserve">. </w:t>
      </w:r>
    </w:p>
    <w:p w:rsidR="009E340D" w:rsidRPr="000A72FB" w:rsidRDefault="009E340D" w:rsidP="00D24B45">
      <w:pPr>
        <w:spacing w:after="0" w:line="240" w:lineRule="auto"/>
        <w:ind w:left="20" w:right="20"/>
        <w:jc w:val="both"/>
        <w:rPr>
          <w:rFonts w:ascii="Garamond" w:eastAsia="Arial" w:hAnsi="Garamond" w:cs="Arial"/>
          <w:sz w:val="24"/>
          <w:szCs w:val="24"/>
          <w:lang w:val="es-ES"/>
        </w:rPr>
      </w:pPr>
    </w:p>
    <w:p w:rsidR="009E340D" w:rsidRPr="000A72FB" w:rsidRDefault="009E340D"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En el Distrito Metropolitano de Quito, no podrán circular vehículos a motor que no hubieren cumplido con el procedimiento de revisión técnica vehicular en el año correspondiente, sea en </w:t>
      </w:r>
      <w:r w:rsidR="00354F81" w:rsidRPr="000A72FB">
        <w:rPr>
          <w:rFonts w:ascii="Garamond" w:eastAsia="Arial" w:hAnsi="Garamond" w:cs="Arial"/>
          <w:sz w:val="24"/>
          <w:szCs w:val="24"/>
          <w:lang w:val="es-ES"/>
        </w:rPr>
        <w:t xml:space="preserve">un </w:t>
      </w:r>
      <w:r w:rsidRPr="000A72FB">
        <w:rPr>
          <w:rFonts w:ascii="Garamond" w:eastAsia="Arial" w:hAnsi="Garamond" w:cs="Arial"/>
          <w:sz w:val="24"/>
          <w:szCs w:val="24"/>
          <w:lang w:val="es-ES"/>
        </w:rPr>
        <w:t xml:space="preserve">CRTV de esta jurisdicción o de cualquiera a nivel nacional. </w:t>
      </w:r>
    </w:p>
    <w:p w:rsidR="00DE3319" w:rsidRPr="000A72FB" w:rsidRDefault="00DE3319" w:rsidP="00D24B45">
      <w:pPr>
        <w:spacing w:after="0" w:line="240" w:lineRule="auto"/>
        <w:ind w:left="20" w:right="20"/>
        <w:jc w:val="both"/>
        <w:rPr>
          <w:rFonts w:ascii="Garamond" w:eastAsia="Arial" w:hAnsi="Garamond" w:cs="Arial"/>
          <w:sz w:val="24"/>
          <w:szCs w:val="24"/>
          <w:lang w:val="es-ES"/>
        </w:rPr>
      </w:pPr>
    </w:p>
    <w:p w:rsidR="00DE3319" w:rsidRPr="000A72FB" w:rsidRDefault="00DE3319"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7</w:t>
      </w:r>
      <w:r w:rsidRPr="000A72FB">
        <w:rPr>
          <w:rFonts w:ascii="Garamond" w:eastAsia="Arial" w:hAnsi="Garamond" w:cs="Arial"/>
          <w:b/>
          <w:sz w:val="24"/>
          <w:szCs w:val="24"/>
          <w:lang w:val="es-ES"/>
        </w:rPr>
        <w:t>.- Sistema integrado de revisión técnica vehicular y matriculación.-</w:t>
      </w:r>
      <w:r w:rsidRPr="000A72FB">
        <w:rPr>
          <w:rFonts w:ascii="Garamond" w:eastAsia="Arial" w:hAnsi="Garamond" w:cs="Arial"/>
          <w:sz w:val="24"/>
          <w:szCs w:val="24"/>
          <w:lang w:val="es-ES"/>
        </w:rPr>
        <w:t xml:space="preserve"> El delegatorio deberá adquirir para el Municipio</w:t>
      </w:r>
      <w:r w:rsidR="004820A2" w:rsidRPr="000A72FB">
        <w:rPr>
          <w:rFonts w:ascii="Garamond" w:eastAsia="Arial" w:hAnsi="Garamond" w:cs="Arial"/>
          <w:sz w:val="24"/>
          <w:szCs w:val="24"/>
          <w:lang w:val="es-ES"/>
        </w:rPr>
        <w:t xml:space="preserve"> un sistema que unifique la revisión técnica vehicular con matriculación, de manera segura, optima y ágil para el usuario.</w:t>
      </w:r>
      <w:r w:rsidRPr="000A72FB">
        <w:rPr>
          <w:rFonts w:ascii="Garamond" w:eastAsia="Arial" w:hAnsi="Garamond" w:cs="Arial"/>
          <w:sz w:val="24"/>
          <w:szCs w:val="24"/>
          <w:lang w:val="es-ES"/>
        </w:rPr>
        <w:t xml:space="preserve"> </w:t>
      </w:r>
    </w:p>
    <w:p w:rsidR="009E340D" w:rsidRPr="000A72FB" w:rsidRDefault="009E340D" w:rsidP="00D24B45">
      <w:pPr>
        <w:spacing w:after="0" w:line="240" w:lineRule="auto"/>
        <w:ind w:left="20" w:right="20"/>
        <w:jc w:val="both"/>
        <w:rPr>
          <w:rFonts w:ascii="Garamond" w:eastAsia="Arial" w:hAnsi="Garamond" w:cs="Arial"/>
          <w:sz w:val="24"/>
          <w:szCs w:val="24"/>
          <w:lang w:val="es-ES"/>
        </w:rPr>
      </w:pPr>
    </w:p>
    <w:p w:rsidR="00A1180C" w:rsidRPr="000A72FB" w:rsidRDefault="00A1180C"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8</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Normas Técnicas Aplicables</w:t>
      </w:r>
      <w:r w:rsidR="00300525" w:rsidRPr="000A72FB">
        <w:rPr>
          <w:rFonts w:ascii="Garamond" w:eastAsia="Arial" w:hAnsi="Garamond" w:cs="Arial"/>
          <w:b/>
          <w:sz w:val="24"/>
          <w:szCs w:val="24"/>
          <w:lang w:val="es-ES"/>
        </w:rPr>
        <w:t xml:space="preserve"> al proceso de Revisión Técnica Vehicular</w:t>
      </w:r>
      <w:r w:rsidRPr="000A72FB">
        <w:rPr>
          <w:rFonts w:ascii="Garamond" w:eastAsia="Arial" w:hAnsi="Garamond" w:cs="Arial"/>
          <w:b/>
          <w:sz w:val="24"/>
          <w:szCs w:val="24"/>
          <w:lang w:val="es-ES"/>
        </w:rPr>
        <w:t xml:space="preserve">.- </w:t>
      </w:r>
      <w:r w:rsidR="00300525" w:rsidRPr="000A72FB">
        <w:rPr>
          <w:rFonts w:ascii="Garamond" w:eastAsia="Arial" w:hAnsi="Garamond" w:cs="Arial"/>
          <w:sz w:val="24"/>
          <w:szCs w:val="24"/>
          <w:lang w:val="es-ES"/>
        </w:rPr>
        <w:t>El proceso de revisión técnica vehicular</w:t>
      </w:r>
      <w:r w:rsidRPr="000A72FB">
        <w:rPr>
          <w:rFonts w:ascii="Garamond" w:eastAsia="Arial" w:hAnsi="Garamond" w:cs="Arial"/>
          <w:sz w:val="24"/>
          <w:szCs w:val="24"/>
          <w:lang w:val="es-ES"/>
        </w:rPr>
        <w:t xml:space="preserve"> se efectuará sujetándose a las normas de la Ley Orgánica de Transporte Terrestre, Tránsito y Seguridad Vial, su Reglamento General de Aplicación; las normas técnicas que expida la </w:t>
      </w:r>
      <w:r w:rsidR="00E177BF" w:rsidRPr="000A72FB">
        <w:rPr>
          <w:rFonts w:ascii="Garamond" w:eastAsia="Arial" w:hAnsi="Garamond" w:cs="Arial"/>
          <w:sz w:val="24"/>
          <w:szCs w:val="24"/>
          <w:lang w:val="es-ES"/>
        </w:rPr>
        <w:t>Agencia Nacional de Tránsito</w:t>
      </w:r>
      <w:r w:rsidRPr="000A72FB">
        <w:rPr>
          <w:rFonts w:ascii="Garamond" w:eastAsia="Arial" w:hAnsi="Garamond" w:cs="Arial"/>
          <w:sz w:val="24"/>
          <w:szCs w:val="24"/>
          <w:lang w:val="es-ES"/>
        </w:rPr>
        <w:t xml:space="preserve">; </w:t>
      </w:r>
      <w:r w:rsidR="002C0471" w:rsidRPr="000A72FB">
        <w:rPr>
          <w:rFonts w:ascii="Garamond" w:eastAsia="Arial" w:hAnsi="Garamond" w:cs="Arial"/>
          <w:sz w:val="24"/>
          <w:szCs w:val="24"/>
          <w:lang w:val="es-ES"/>
        </w:rPr>
        <w:t xml:space="preserve">las Ordenanzas </w:t>
      </w:r>
      <w:r w:rsidR="00291B74" w:rsidRPr="000A72FB">
        <w:rPr>
          <w:rFonts w:ascii="Garamond" w:eastAsia="Arial" w:hAnsi="Garamond" w:cs="Arial"/>
          <w:sz w:val="24"/>
          <w:szCs w:val="24"/>
          <w:lang w:val="es-ES"/>
        </w:rPr>
        <w:t xml:space="preserve">Municipales del Distrito Metropolitano de Quito </w:t>
      </w:r>
      <w:r w:rsidR="002C0471" w:rsidRPr="000A72FB">
        <w:rPr>
          <w:rFonts w:ascii="Garamond" w:eastAsia="Arial" w:hAnsi="Garamond" w:cs="Arial"/>
          <w:sz w:val="24"/>
          <w:szCs w:val="24"/>
          <w:lang w:val="es-ES"/>
        </w:rPr>
        <w:t xml:space="preserve">sobre la materia; </w:t>
      </w:r>
      <w:r w:rsidRPr="000A72FB">
        <w:rPr>
          <w:rFonts w:ascii="Garamond" w:eastAsia="Arial" w:hAnsi="Garamond" w:cs="Arial"/>
          <w:sz w:val="24"/>
          <w:szCs w:val="24"/>
          <w:lang w:val="es-ES"/>
        </w:rPr>
        <w:t>los reglamentos e instructivos técnicos que expida la</w:t>
      </w:r>
      <w:r w:rsidR="00E177BF" w:rsidRPr="000A72FB">
        <w:rPr>
          <w:rFonts w:ascii="Garamond" w:eastAsia="Arial" w:hAnsi="Garamond" w:cs="Arial"/>
          <w:sz w:val="24"/>
          <w:szCs w:val="24"/>
          <w:lang w:val="es-ES"/>
        </w:rPr>
        <w:t xml:space="preserve"> Secretaría de Movilidad, la</w:t>
      </w:r>
      <w:r w:rsidRPr="000A72FB">
        <w:rPr>
          <w:rFonts w:ascii="Garamond" w:eastAsia="Arial" w:hAnsi="Garamond" w:cs="Arial"/>
          <w:sz w:val="24"/>
          <w:szCs w:val="24"/>
          <w:lang w:val="es-ES"/>
        </w:rPr>
        <w:t xml:space="preserve"> </w:t>
      </w:r>
      <w:r w:rsidR="00B50EE4" w:rsidRPr="000A72FB">
        <w:rPr>
          <w:rFonts w:ascii="Garamond" w:eastAsia="Arial" w:hAnsi="Garamond" w:cs="Arial"/>
          <w:sz w:val="24"/>
          <w:szCs w:val="24"/>
          <w:lang w:val="es-ES"/>
        </w:rPr>
        <w:t>Agencia Metropolitana de Tránsito</w:t>
      </w:r>
      <w:r w:rsidR="00354F81" w:rsidRPr="000A72FB">
        <w:rPr>
          <w:rFonts w:ascii="Garamond" w:eastAsia="Arial" w:hAnsi="Garamond" w:cs="Arial"/>
          <w:sz w:val="24"/>
          <w:szCs w:val="24"/>
          <w:lang w:val="es-ES"/>
        </w:rPr>
        <w:t xml:space="preserve"> u otra autoridad administrativa competente</w:t>
      </w:r>
      <w:r w:rsidRPr="000A72FB">
        <w:rPr>
          <w:rFonts w:ascii="Garamond" w:eastAsia="Arial" w:hAnsi="Garamond" w:cs="Arial"/>
          <w:sz w:val="24"/>
          <w:szCs w:val="24"/>
          <w:lang w:val="es-ES"/>
        </w:rPr>
        <w:t>; y</w:t>
      </w:r>
      <w:r w:rsidR="002C0471" w:rsidRPr="000A72FB">
        <w:rPr>
          <w:rFonts w:ascii="Garamond" w:eastAsia="Arial" w:hAnsi="Garamond" w:cs="Arial"/>
          <w:sz w:val="24"/>
          <w:szCs w:val="24"/>
          <w:lang w:val="es-ES"/>
        </w:rPr>
        <w:t>,</w:t>
      </w:r>
      <w:r w:rsidRPr="000A72FB">
        <w:rPr>
          <w:rFonts w:ascii="Garamond" w:eastAsia="Arial" w:hAnsi="Garamond" w:cs="Arial"/>
          <w:sz w:val="24"/>
          <w:szCs w:val="24"/>
          <w:lang w:val="es-ES"/>
        </w:rPr>
        <w:t xml:space="preserve"> las normas que sobre la materia expida el </w:t>
      </w:r>
      <w:r w:rsidR="00291B74" w:rsidRPr="000A72FB">
        <w:rPr>
          <w:rFonts w:ascii="Garamond" w:eastAsia="Arial" w:hAnsi="Garamond" w:cs="Arial"/>
          <w:sz w:val="24"/>
          <w:szCs w:val="24"/>
          <w:lang w:val="es-ES"/>
        </w:rPr>
        <w:t>Servicio</w:t>
      </w:r>
      <w:r w:rsidRPr="000A72FB">
        <w:rPr>
          <w:rFonts w:ascii="Garamond" w:eastAsia="Arial" w:hAnsi="Garamond" w:cs="Arial"/>
          <w:sz w:val="24"/>
          <w:szCs w:val="24"/>
          <w:lang w:val="es-ES"/>
        </w:rPr>
        <w:t xml:space="preserve"> Ecuatoriano de Normalización INEN y que la </w:t>
      </w:r>
      <w:r w:rsidR="00B50EE4" w:rsidRPr="000A72FB">
        <w:rPr>
          <w:rFonts w:ascii="Garamond" w:eastAsia="Arial" w:hAnsi="Garamond" w:cs="Arial"/>
          <w:sz w:val="24"/>
          <w:szCs w:val="24"/>
          <w:lang w:val="es-ES"/>
        </w:rPr>
        <w:t>Agencia Metropolitana de Tránsito</w:t>
      </w:r>
      <w:r w:rsidRPr="000A72FB">
        <w:rPr>
          <w:rFonts w:ascii="Garamond" w:eastAsia="Arial" w:hAnsi="Garamond" w:cs="Arial"/>
          <w:sz w:val="24"/>
          <w:szCs w:val="24"/>
          <w:lang w:val="es-ES"/>
        </w:rPr>
        <w:t>, co</w:t>
      </w:r>
      <w:r w:rsidR="001247EA" w:rsidRPr="000A72FB">
        <w:rPr>
          <w:rFonts w:ascii="Garamond" w:eastAsia="Arial" w:hAnsi="Garamond" w:cs="Arial"/>
          <w:sz w:val="24"/>
          <w:szCs w:val="24"/>
          <w:lang w:val="es-ES"/>
        </w:rPr>
        <w:t>nsidere de aplicación necesaria, cumpliendo con los índices de calidad que establezca la legislación vigente.</w:t>
      </w:r>
    </w:p>
    <w:p w:rsidR="00A1180C" w:rsidRPr="000A72FB" w:rsidRDefault="00A1180C" w:rsidP="00D24B45">
      <w:pPr>
        <w:spacing w:after="0" w:line="240" w:lineRule="auto"/>
        <w:ind w:left="20" w:right="20"/>
        <w:jc w:val="both"/>
        <w:rPr>
          <w:rFonts w:ascii="Garamond" w:eastAsia="Arial" w:hAnsi="Garamond" w:cs="Arial"/>
          <w:sz w:val="24"/>
          <w:szCs w:val="24"/>
          <w:lang w:val="es-ES"/>
        </w:rPr>
      </w:pPr>
    </w:p>
    <w:p w:rsidR="00A1180C" w:rsidRPr="000A72FB" w:rsidRDefault="00A1180C"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 xml:space="preserve">Capítulo </w:t>
      </w:r>
      <w:r w:rsidR="00F60564" w:rsidRPr="000A72FB">
        <w:rPr>
          <w:rFonts w:ascii="Garamond" w:eastAsia="Arial" w:hAnsi="Garamond" w:cs="Arial"/>
          <w:b/>
          <w:sz w:val="24"/>
          <w:szCs w:val="24"/>
          <w:lang w:val="es-ES"/>
        </w:rPr>
        <w:t>II</w:t>
      </w:r>
    </w:p>
    <w:p w:rsidR="00A1180C" w:rsidRPr="000A72FB" w:rsidRDefault="00A1180C"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Elementos de la Revisión Técnica Vehicular</w:t>
      </w:r>
    </w:p>
    <w:p w:rsidR="00A1180C" w:rsidRPr="000A72FB" w:rsidRDefault="00A1180C" w:rsidP="00D24B45">
      <w:pPr>
        <w:spacing w:after="0" w:line="240" w:lineRule="auto"/>
        <w:jc w:val="center"/>
        <w:rPr>
          <w:rFonts w:ascii="Garamond" w:eastAsia="Arial" w:hAnsi="Garamond" w:cs="Arial"/>
          <w:b/>
          <w:sz w:val="24"/>
          <w:szCs w:val="24"/>
          <w:lang w:val="es-ES"/>
        </w:rPr>
      </w:pPr>
    </w:p>
    <w:p w:rsidR="00A1180C" w:rsidRPr="000A72FB" w:rsidRDefault="00DF2B51"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9</w:t>
      </w:r>
      <w:r w:rsidR="00A1180C"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w:t>
      </w:r>
      <w:r w:rsidR="00A1180C" w:rsidRPr="000A72FB">
        <w:rPr>
          <w:rFonts w:ascii="Garamond" w:eastAsia="Arial" w:hAnsi="Garamond" w:cs="Arial"/>
          <w:b/>
          <w:sz w:val="24"/>
          <w:szCs w:val="24"/>
          <w:lang w:val="es-ES"/>
        </w:rPr>
        <w:t>Elementos de la R</w:t>
      </w:r>
      <w:r w:rsidR="001465E1" w:rsidRPr="000A72FB">
        <w:rPr>
          <w:rFonts w:ascii="Garamond" w:eastAsia="Arial" w:hAnsi="Garamond" w:cs="Arial"/>
          <w:b/>
          <w:sz w:val="24"/>
          <w:szCs w:val="24"/>
          <w:lang w:val="es-ES"/>
        </w:rPr>
        <w:t xml:space="preserve">evisión </w:t>
      </w:r>
      <w:r w:rsidR="00A1180C" w:rsidRPr="000A72FB">
        <w:rPr>
          <w:rFonts w:ascii="Garamond" w:eastAsia="Arial" w:hAnsi="Garamond" w:cs="Arial"/>
          <w:b/>
          <w:sz w:val="24"/>
          <w:szCs w:val="24"/>
          <w:lang w:val="es-ES"/>
        </w:rPr>
        <w:t>T</w:t>
      </w:r>
      <w:r w:rsidR="001465E1" w:rsidRPr="000A72FB">
        <w:rPr>
          <w:rFonts w:ascii="Garamond" w:eastAsia="Arial" w:hAnsi="Garamond" w:cs="Arial"/>
          <w:b/>
          <w:sz w:val="24"/>
          <w:szCs w:val="24"/>
          <w:lang w:val="es-ES"/>
        </w:rPr>
        <w:t xml:space="preserve">écnica </w:t>
      </w:r>
      <w:r w:rsidR="00A1180C" w:rsidRPr="000A72FB">
        <w:rPr>
          <w:rFonts w:ascii="Garamond" w:eastAsia="Arial" w:hAnsi="Garamond" w:cs="Arial"/>
          <w:b/>
          <w:sz w:val="24"/>
          <w:szCs w:val="24"/>
          <w:lang w:val="es-ES"/>
        </w:rPr>
        <w:t>V</w:t>
      </w:r>
      <w:r w:rsidR="001465E1" w:rsidRPr="000A72FB">
        <w:rPr>
          <w:rFonts w:ascii="Garamond" w:eastAsia="Arial" w:hAnsi="Garamond" w:cs="Arial"/>
          <w:b/>
          <w:sz w:val="24"/>
          <w:szCs w:val="24"/>
          <w:lang w:val="es-ES"/>
        </w:rPr>
        <w:t>ehicular</w:t>
      </w:r>
      <w:r w:rsidR="00300525" w:rsidRPr="000A72FB">
        <w:rPr>
          <w:rFonts w:ascii="Garamond" w:eastAsia="Arial" w:hAnsi="Garamond" w:cs="Arial"/>
          <w:sz w:val="24"/>
          <w:szCs w:val="24"/>
          <w:lang w:val="es-ES"/>
        </w:rPr>
        <w:t>.- El proceso de revisión técnica v</w:t>
      </w:r>
      <w:r w:rsidR="00A1180C" w:rsidRPr="000A72FB">
        <w:rPr>
          <w:rFonts w:ascii="Garamond" w:eastAsia="Arial" w:hAnsi="Garamond" w:cs="Arial"/>
          <w:sz w:val="24"/>
          <w:szCs w:val="24"/>
          <w:lang w:val="es-ES"/>
        </w:rPr>
        <w:t>ehicular comprenderá:</w:t>
      </w:r>
    </w:p>
    <w:p w:rsidR="00300525" w:rsidRPr="000A72FB" w:rsidRDefault="00300525" w:rsidP="00D24B45">
      <w:pPr>
        <w:spacing w:after="0" w:line="240" w:lineRule="auto"/>
        <w:ind w:left="20" w:right="20"/>
        <w:jc w:val="both"/>
        <w:rPr>
          <w:rFonts w:ascii="Garamond" w:eastAsia="Arial" w:hAnsi="Garamond" w:cs="Arial"/>
          <w:sz w:val="24"/>
          <w:szCs w:val="24"/>
          <w:lang w:val="es-ES"/>
        </w:rPr>
      </w:pPr>
    </w:p>
    <w:p w:rsidR="00A1180C" w:rsidRPr="000A72FB" w:rsidRDefault="00A1180C" w:rsidP="00D24B45">
      <w:pPr>
        <w:numPr>
          <w:ilvl w:val="0"/>
          <w:numId w:val="30"/>
        </w:numPr>
        <w:tabs>
          <w:tab w:val="left" w:pos="292"/>
        </w:tabs>
        <w:spacing w:after="0" w:line="240" w:lineRule="auto"/>
        <w:ind w:left="300" w:right="20" w:hanging="260"/>
        <w:jc w:val="both"/>
        <w:rPr>
          <w:rFonts w:ascii="Garamond" w:eastAsia="Arial" w:hAnsi="Garamond" w:cs="Arial"/>
          <w:sz w:val="24"/>
          <w:szCs w:val="24"/>
          <w:lang w:val="es-ES"/>
        </w:rPr>
      </w:pPr>
      <w:r w:rsidRPr="000A72FB">
        <w:rPr>
          <w:rFonts w:ascii="Garamond" w:eastAsia="Arial" w:hAnsi="Garamond" w:cs="Arial"/>
          <w:sz w:val="24"/>
          <w:szCs w:val="24"/>
          <w:lang w:val="es-ES"/>
        </w:rPr>
        <w:t>Verificación de la documentación que identifique al vehículo</w:t>
      </w:r>
      <w:r w:rsidR="00B04787" w:rsidRPr="000A72FB">
        <w:rPr>
          <w:rFonts w:ascii="Garamond" w:eastAsia="Arial" w:hAnsi="Garamond" w:cs="Arial"/>
          <w:sz w:val="24"/>
          <w:szCs w:val="24"/>
          <w:lang w:val="es-ES"/>
        </w:rPr>
        <w:t xml:space="preserve"> y la</w:t>
      </w:r>
      <w:r w:rsidR="00300525" w:rsidRPr="000A72FB">
        <w:rPr>
          <w:rFonts w:ascii="Garamond" w:eastAsia="Arial" w:hAnsi="Garamond" w:cs="Arial"/>
          <w:sz w:val="24"/>
          <w:szCs w:val="24"/>
          <w:lang w:val="es-ES"/>
        </w:rPr>
        <w:t xml:space="preserve"> </w:t>
      </w:r>
      <w:r w:rsidR="00B04787" w:rsidRPr="000A72FB">
        <w:rPr>
          <w:rFonts w:ascii="Garamond" w:eastAsia="Arial" w:hAnsi="Garamond" w:cs="Arial"/>
          <w:sz w:val="24"/>
          <w:szCs w:val="24"/>
          <w:lang w:val="es-ES"/>
        </w:rPr>
        <w:t>legalidad de su</w:t>
      </w:r>
      <w:r w:rsidR="00822083" w:rsidRPr="000A72FB">
        <w:rPr>
          <w:rFonts w:ascii="Garamond" w:eastAsia="Arial" w:hAnsi="Garamond" w:cs="Arial"/>
          <w:sz w:val="24"/>
          <w:szCs w:val="24"/>
          <w:lang w:val="es-ES"/>
        </w:rPr>
        <w:t xml:space="preserve"> </w:t>
      </w:r>
      <w:r w:rsidR="00300525" w:rsidRPr="000A72FB">
        <w:rPr>
          <w:rFonts w:ascii="Garamond" w:eastAsia="Arial" w:hAnsi="Garamond" w:cs="Arial"/>
          <w:sz w:val="24"/>
          <w:szCs w:val="24"/>
          <w:lang w:val="es-ES"/>
        </w:rPr>
        <w:t>propiedad o tenencia</w:t>
      </w:r>
      <w:r w:rsidRPr="000A72FB">
        <w:rPr>
          <w:rFonts w:ascii="Garamond" w:eastAsia="Arial" w:hAnsi="Garamond" w:cs="Arial"/>
          <w:sz w:val="24"/>
          <w:szCs w:val="24"/>
          <w:lang w:val="es-ES"/>
        </w:rPr>
        <w:t>;</w:t>
      </w:r>
    </w:p>
    <w:p w:rsidR="001C10BF" w:rsidRPr="000A72FB" w:rsidRDefault="001C10BF" w:rsidP="00D24B45">
      <w:pPr>
        <w:tabs>
          <w:tab w:val="left" w:pos="292"/>
        </w:tabs>
        <w:spacing w:after="0" w:line="240" w:lineRule="auto"/>
        <w:ind w:left="300" w:right="20"/>
        <w:jc w:val="both"/>
        <w:rPr>
          <w:rFonts w:ascii="Garamond" w:eastAsia="Arial" w:hAnsi="Garamond" w:cs="Arial"/>
          <w:sz w:val="24"/>
          <w:szCs w:val="24"/>
          <w:lang w:val="es-ES"/>
        </w:rPr>
      </w:pPr>
    </w:p>
    <w:p w:rsidR="001C10BF" w:rsidRPr="000A72FB" w:rsidRDefault="001C10BF" w:rsidP="00D24B45">
      <w:pPr>
        <w:numPr>
          <w:ilvl w:val="0"/>
          <w:numId w:val="30"/>
        </w:numPr>
        <w:tabs>
          <w:tab w:val="left" w:pos="292"/>
        </w:tabs>
        <w:spacing w:after="0" w:line="240" w:lineRule="auto"/>
        <w:ind w:left="300" w:right="20" w:hanging="26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Inspección visual </w:t>
      </w:r>
    </w:p>
    <w:p w:rsidR="00300525" w:rsidRPr="000A72FB" w:rsidRDefault="00300525" w:rsidP="00D24B45">
      <w:pPr>
        <w:tabs>
          <w:tab w:val="left" w:pos="292"/>
        </w:tabs>
        <w:spacing w:after="0" w:line="240" w:lineRule="auto"/>
        <w:ind w:left="300" w:right="20"/>
        <w:jc w:val="both"/>
        <w:rPr>
          <w:rFonts w:ascii="Garamond" w:eastAsia="Arial" w:hAnsi="Garamond" w:cs="Arial"/>
          <w:sz w:val="24"/>
          <w:szCs w:val="24"/>
          <w:lang w:val="es-ES"/>
        </w:rPr>
      </w:pPr>
    </w:p>
    <w:p w:rsidR="00A1180C" w:rsidRPr="000A72FB" w:rsidRDefault="00822083" w:rsidP="00D24B45">
      <w:pPr>
        <w:numPr>
          <w:ilvl w:val="0"/>
          <w:numId w:val="30"/>
        </w:numPr>
        <w:tabs>
          <w:tab w:val="left" w:pos="286"/>
        </w:tabs>
        <w:spacing w:after="0" w:line="240" w:lineRule="auto"/>
        <w:ind w:left="20"/>
        <w:jc w:val="both"/>
        <w:rPr>
          <w:rFonts w:ascii="Garamond" w:eastAsia="Arial" w:hAnsi="Garamond" w:cs="Arial"/>
          <w:sz w:val="24"/>
          <w:szCs w:val="24"/>
          <w:lang w:val="es-ES"/>
        </w:rPr>
      </w:pPr>
      <w:r w:rsidRPr="000A72FB">
        <w:rPr>
          <w:rFonts w:ascii="Garamond" w:eastAsia="Arial" w:hAnsi="Garamond" w:cs="Arial"/>
          <w:sz w:val="24"/>
          <w:szCs w:val="24"/>
          <w:lang w:val="es-ES"/>
        </w:rPr>
        <w:t>Inspección mecatrónica</w:t>
      </w:r>
      <w:r w:rsidR="00A1180C" w:rsidRPr="000A72FB">
        <w:rPr>
          <w:rFonts w:ascii="Garamond" w:eastAsia="Arial" w:hAnsi="Garamond" w:cs="Arial"/>
          <w:sz w:val="24"/>
          <w:szCs w:val="24"/>
          <w:lang w:val="es-ES"/>
        </w:rPr>
        <w:t xml:space="preserve"> y de seguridad;</w:t>
      </w:r>
    </w:p>
    <w:p w:rsidR="00300525" w:rsidRPr="000A72FB" w:rsidRDefault="00300525" w:rsidP="00D24B45">
      <w:pPr>
        <w:pStyle w:val="Prrafodelista"/>
        <w:spacing w:line="240" w:lineRule="auto"/>
        <w:rPr>
          <w:rFonts w:ascii="Garamond" w:eastAsia="Arial" w:hAnsi="Garamond" w:cs="Arial"/>
        </w:rPr>
      </w:pPr>
    </w:p>
    <w:p w:rsidR="00A1180C" w:rsidRPr="000A72FB" w:rsidRDefault="00A1180C" w:rsidP="00D24B45">
      <w:pPr>
        <w:numPr>
          <w:ilvl w:val="0"/>
          <w:numId w:val="30"/>
        </w:numPr>
        <w:tabs>
          <w:tab w:val="left" w:pos="299"/>
        </w:tabs>
        <w:spacing w:after="0" w:line="240" w:lineRule="auto"/>
        <w:ind w:left="300" w:right="20" w:hanging="260"/>
        <w:jc w:val="both"/>
        <w:rPr>
          <w:rFonts w:ascii="Garamond" w:eastAsia="Arial" w:hAnsi="Garamond" w:cs="Arial"/>
          <w:sz w:val="24"/>
          <w:szCs w:val="24"/>
          <w:lang w:val="es-ES"/>
        </w:rPr>
      </w:pPr>
      <w:r w:rsidRPr="000A72FB">
        <w:rPr>
          <w:rFonts w:ascii="Garamond" w:eastAsia="Arial" w:hAnsi="Garamond" w:cs="Arial"/>
          <w:sz w:val="24"/>
          <w:szCs w:val="24"/>
          <w:lang w:val="es-ES"/>
        </w:rPr>
        <w:t>Control de emisiones de gases contaminantes o de opacidad y ruido dentro de los límites máximos permisibles;</w:t>
      </w:r>
    </w:p>
    <w:p w:rsidR="004670CC" w:rsidRPr="000A72FB" w:rsidRDefault="004670CC" w:rsidP="004670CC">
      <w:pPr>
        <w:pStyle w:val="Prrafodelista"/>
        <w:rPr>
          <w:rFonts w:ascii="Garamond" w:eastAsia="Arial" w:hAnsi="Garamond" w:cs="Arial"/>
        </w:rPr>
      </w:pPr>
    </w:p>
    <w:p w:rsidR="004670CC" w:rsidRPr="000A72FB" w:rsidRDefault="004670CC" w:rsidP="00D24B45">
      <w:pPr>
        <w:numPr>
          <w:ilvl w:val="0"/>
          <w:numId w:val="30"/>
        </w:numPr>
        <w:tabs>
          <w:tab w:val="left" w:pos="299"/>
        </w:tabs>
        <w:spacing w:after="0" w:line="240" w:lineRule="auto"/>
        <w:ind w:left="300" w:right="20" w:hanging="260"/>
        <w:jc w:val="both"/>
        <w:rPr>
          <w:rFonts w:ascii="Garamond" w:eastAsia="Arial" w:hAnsi="Garamond" w:cs="Arial"/>
          <w:sz w:val="24"/>
          <w:szCs w:val="24"/>
          <w:lang w:val="es-ES"/>
        </w:rPr>
      </w:pPr>
      <w:r w:rsidRPr="000A72FB">
        <w:rPr>
          <w:rFonts w:ascii="Garamond" w:eastAsia="Arial" w:hAnsi="Garamond" w:cs="Arial"/>
          <w:sz w:val="24"/>
          <w:szCs w:val="24"/>
          <w:lang w:val="es-ES"/>
        </w:rPr>
        <w:t>Control aleatorio en la vía pública</w:t>
      </w:r>
    </w:p>
    <w:p w:rsidR="00300525" w:rsidRPr="000A72FB" w:rsidRDefault="00300525" w:rsidP="00D24B45">
      <w:pPr>
        <w:pStyle w:val="Prrafodelista"/>
        <w:spacing w:line="240" w:lineRule="auto"/>
        <w:rPr>
          <w:rFonts w:ascii="Garamond" w:eastAsia="Arial" w:hAnsi="Garamond" w:cs="Arial"/>
        </w:rPr>
      </w:pPr>
    </w:p>
    <w:p w:rsidR="00A1180C" w:rsidRPr="000A72FB" w:rsidRDefault="00A1180C" w:rsidP="00D24B45">
      <w:pPr>
        <w:numPr>
          <w:ilvl w:val="0"/>
          <w:numId w:val="30"/>
        </w:numPr>
        <w:tabs>
          <w:tab w:val="left" w:pos="321"/>
        </w:tabs>
        <w:spacing w:after="0" w:line="240" w:lineRule="auto"/>
        <w:ind w:left="300" w:right="20" w:hanging="260"/>
        <w:jc w:val="both"/>
        <w:rPr>
          <w:rFonts w:ascii="Garamond" w:eastAsia="Arial" w:hAnsi="Garamond" w:cs="Arial"/>
          <w:sz w:val="24"/>
          <w:szCs w:val="24"/>
          <w:lang w:val="es-ES"/>
        </w:rPr>
      </w:pPr>
      <w:r w:rsidRPr="000A72FB">
        <w:rPr>
          <w:rFonts w:ascii="Garamond" w:eastAsia="Arial" w:hAnsi="Garamond" w:cs="Arial"/>
          <w:sz w:val="24"/>
          <w:szCs w:val="24"/>
          <w:lang w:val="es-ES"/>
        </w:rPr>
        <w:t>Revisión de idoneidad, en los casos específicos que se determinen; y,</w:t>
      </w:r>
    </w:p>
    <w:p w:rsidR="00300525" w:rsidRPr="000A72FB" w:rsidRDefault="00300525" w:rsidP="00D24B45">
      <w:pPr>
        <w:pStyle w:val="Prrafodelista"/>
        <w:spacing w:line="240" w:lineRule="auto"/>
        <w:rPr>
          <w:rFonts w:ascii="Garamond" w:eastAsia="Arial" w:hAnsi="Garamond" w:cs="Arial"/>
        </w:rPr>
      </w:pPr>
    </w:p>
    <w:p w:rsidR="00A1180C" w:rsidRPr="000A72FB" w:rsidRDefault="00A1180C" w:rsidP="00D24B45">
      <w:pPr>
        <w:numPr>
          <w:ilvl w:val="0"/>
          <w:numId w:val="30"/>
        </w:numPr>
        <w:tabs>
          <w:tab w:val="left" w:pos="299"/>
        </w:tabs>
        <w:spacing w:after="0" w:line="240" w:lineRule="auto"/>
        <w:ind w:left="300" w:right="20" w:hanging="26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Otros que se determinen por </w:t>
      </w:r>
      <w:r w:rsidR="00B50EE4" w:rsidRPr="000A72FB">
        <w:rPr>
          <w:rFonts w:ascii="Garamond" w:eastAsia="Arial" w:hAnsi="Garamond" w:cs="Arial"/>
          <w:sz w:val="24"/>
          <w:szCs w:val="24"/>
          <w:lang w:val="es-ES"/>
        </w:rPr>
        <w:t>Agencia Metropolitana de Tránsito</w:t>
      </w:r>
      <w:r w:rsidR="00E177BF" w:rsidRPr="000A72FB">
        <w:rPr>
          <w:rFonts w:ascii="Garamond" w:eastAsia="Arial" w:hAnsi="Garamond" w:cs="Arial"/>
          <w:sz w:val="24"/>
          <w:szCs w:val="24"/>
          <w:lang w:val="es-ES"/>
        </w:rPr>
        <w:t xml:space="preserve"> o la autoridad metropolitana competente</w:t>
      </w:r>
      <w:r w:rsidRPr="000A72FB">
        <w:rPr>
          <w:rFonts w:ascii="Garamond" w:eastAsia="Arial" w:hAnsi="Garamond" w:cs="Arial"/>
          <w:sz w:val="24"/>
          <w:szCs w:val="24"/>
          <w:lang w:val="es-ES"/>
        </w:rPr>
        <w:t>.</w:t>
      </w:r>
    </w:p>
    <w:p w:rsidR="00A1180C" w:rsidRPr="000A72FB" w:rsidRDefault="00A1180C" w:rsidP="00D24B45">
      <w:pPr>
        <w:spacing w:after="0" w:line="240" w:lineRule="auto"/>
        <w:jc w:val="center"/>
        <w:rPr>
          <w:rFonts w:ascii="Garamond" w:eastAsia="Arial" w:hAnsi="Garamond" w:cs="Arial"/>
          <w:b/>
          <w:sz w:val="24"/>
          <w:szCs w:val="24"/>
          <w:lang w:val="es-ES"/>
        </w:rPr>
      </w:pPr>
    </w:p>
    <w:p w:rsidR="00A1180C" w:rsidRPr="000A72FB" w:rsidRDefault="00DF2B51"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10</w:t>
      </w:r>
      <w:r w:rsidR="00A1180C"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w:t>
      </w:r>
      <w:r w:rsidR="00300525" w:rsidRPr="000A72FB">
        <w:rPr>
          <w:rFonts w:ascii="Garamond" w:eastAsia="Arial" w:hAnsi="Garamond" w:cs="Arial"/>
          <w:b/>
          <w:sz w:val="24"/>
          <w:szCs w:val="24"/>
          <w:lang w:val="es-ES"/>
        </w:rPr>
        <w:t>Legalidad, propiedad o tenencia del vehículo</w:t>
      </w:r>
      <w:r w:rsidR="00A1180C"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Todo proceso de </w:t>
      </w:r>
      <w:r w:rsidR="00300525" w:rsidRPr="000A72FB">
        <w:rPr>
          <w:rFonts w:ascii="Garamond" w:eastAsia="Arial" w:hAnsi="Garamond" w:cs="Arial"/>
          <w:sz w:val="24"/>
          <w:szCs w:val="24"/>
          <w:lang w:val="es-ES"/>
        </w:rPr>
        <w:t>revisión técnica vehicular</w:t>
      </w:r>
      <w:r w:rsidR="00A1180C" w:rsidRPr="000A72FB">
        <w:rPr>
          <w:rFonts w:ascii="Garamond" w:eastAsia="Arial" w:hAnsi="Garamond" w:cs="Arial"/>
          <w:sz w:val="24"/>
          <w:szCs w:val="24"/>
          <w:lang w:val="es-ES"/>
        </w:rPr>
        <w:t xml:space="preserve"> iniciará con la verificación de la </w:t>
      </w:r>
      <w:r w:rsidR="00300525" w:rsidRPr="000A72FB">
        <w:rPr>
          <w:rFonts w:ascii="Garamond" w:eastAsia="Arial" w:hAnsi="Garamond" w:cs="Arial"/>
          <w:sz w:val="24"/>
          <w:szCs w:val="24"/>
          <w:lang w:val="es-ES"/>
        </w:rPr>
        <w:t xml:space="preserve">documentación del vehículo que avale su </w:t>
      </w:r>
      <w:r w:rsidR="00B40EBE" w:rsidRPr="000A72FB">
        <w:rPr>
          <w:rFonts w:ascii="Garamond" w:eastAsia="Arial" w:hAnsi="Garamond" w:cs="Arial"/>
          <w:sz w:val="24"/>
          <w:szCs w:val="24"/>
          <w:lang w:val="es-ES"/>
        </w:rPr>
        <w:t xml:space="preserve">legalidad, propiedad o </w:t>
      </w:r>
      <w:r w:rsidR="00A1180C" w:rsidRPr="000A72FB">
        <w:rPr>
          <w:rFonts w:ascii="Garamond" w:eastAsia="Arial" w:hAnsi="Garamond" w:cs="Arial"/>
          <w:sz w:val="24"/>
          <w:szCs w:val="24"/>
          <w:lang w:val="es-ES"/>
        </w:rPr>
        <w:t>tenencia</w:t>
      </w:r>
      <w:r w:rsidR="000F4D60" w:rsidRPr="000A72FB">
        <w:rPr>
          <w:rFonts w:ascii="Garamond" w:eastAsia="Arial" w:hAnsi="Garamond" w:cs="Arial"/>
          <w:sz w:val="24"/>
          <w:szCs w:val="24"/>
          <w:lang w:val="es-ES"/>
        </w:rPr>
        <w:t xml:space="preserve">. </w:t>
      </w:r>
      <w:r w:rsidR="00A1180C" w:rsidRPr="000A72FB">
        <w:rPr>
          <w:rFonts w:ascii="Garamond" w:eastAsia="Arial" w:hAnsi="Garamond" w:cs="Arial"/>
          <w:sz w:val="24"/>
          <w:szCs w:val="24"/>
          <w:lang w:val="es-ES"/>
        </w:rPr>
        <w:t xml:space="preserve">En caso de comprobarse que el vehículo reporta alguna irregularidad, como problemas aduaneros o judiciales que afecten el derecho a la revisión, o </w:t>
      </w:r>
      <w:r w:rsidR="00B40EBE" w:rsidRPr="000A72FB">
        <w:rPr>
          <w:rFonts w:ascii="Garamond" w:eastAsia="Arial" w:hAnsi="Garamond" w:cs="Arial"/>
          <w:sz w:val="24"/>
          <w:szCs w:val="24"/>
          <w:lang w:val="es-ES"/>
        </w:rPr>
        <w:t xml:space="preserve">que </w:t>
      </w:r>
      <w:r w:rsidR="00A1180C" w:rsidRPr="000A72FB">
        <w:rPr>
          <w:rFonts w:ascii="Garamond" w:eastAsia="Arial" w:hAnsi="Garamond" w:cs="Arial"/>
          <w:sz w:val="24"/>
          <w:szCs w:val="24"/>
          <w:lang w:val="es-ES"/>
        </w:rPr>
        <w:t>se encuentra reportado como robado,</w:t>
      </w:r>
      <w:r w:rsidR="00E177BF" w:rsidRPr="000A72FB">
        <w:rPr>
          <w:rFonts w:ascii="Garamond" w:eastAsia="Arial" w:hAnsi="Garamond" w:cs="Arial"/>
          <w:sz w:val="24"/>
          <w:szCs w:val="24"/>
          <w:lang w:val="es-ES"/>
        </w:rPr>
        <w:t xml:space="preserve"> hurtado o extraviado,</w:t>
      </w:r>
      <w:r w:rsidR="00A1180C" w:rsidRPr="000A72FB">
        <w:rPr>
          <w:rFonts w:ascii="Garamond" w:eastAsia="Arial" w:hAnsi="Garamond" w:cs="Arial"/>
          <w:sz w:val="24"/>
          <w:szCs w:val="24"/>
          <w:lang w:val="es-ES"/>
        </w:rPr>
        <w:t xml:space="preserve"> el mismo será retenido y puesto a órdenes de las autoridades competentes.</w:t>
      </w:r>
    </w:p>
    <w:p w:rsidR="00A1180C" w:rsidRPr="000A72FB" w:rsidRDefault="00A1180C" w:rsidP="00D24B45">
      <w:pPr>
        <w:spacing w:after="0" w:line="240" w:lineRule="auto"/>
        <w:jc w:val="center"/>
        <w:rPr>
          <w:rFonts w:ascii="Garamond" w:eastAsia="Arial" w:hAnsi="Garamond" w:cs="Arial"/>
          <w:b/>
          <w:sz w:val="24"/>
          <w:szCs w:val="24"/>
          <w:lang w:val="es-ES"/>
        </w:rPr>
      </w:pPr>
    </w:p>
    <w:p w:rsidR="001C10BF" w:rsidRPr="000A72FB" w:rsidRDefault="00DF2B51"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11</w:t>
      </w:r>
      <w:r w:rsidR="00A1180C" w:rsidRPr="000A72FB">
        <w:rPr>
          <w:rFonts w:ascii="Garamond" w:eastAsia="Arial" w:hAnsi="Garamond" w:cs="Arial"/>
          <w:b/>
          <w:sz w:val="24"/>
          <w:szCs w:val="24"/>
          <w:lang w:val="es-ES"/>
        </w:rPr>
        <w:t>.-</w:t>
      </w:r>
      <w:r w:rsidR="001C10BF" w:rsidRPr="000A72FB">
        <w:rPr>
          <w:rFonts w:ascii="Garamond" w:eastAsia="Arial" w:hAnsi="Garamond" w:cs="Arial"/>
          <w:b/>
          <w:sz w:val="24"/>
          <w:szCs w:val="24"/>
          <w:lang w:val="es-ES"/>
        </w:rPr>
        <w:t xml:space="preserve"> Inspección Visual.- </w:t>
      </w:r>
      <w:r w:rsidR="001C10BF" w:rsidRPr="000A72FB">
        <w:rPr>
          <w:rFonts w:ascii="Garamond" w:eastAsia="Arial" w:hAnsi="Garamond" w:cs="Arial"/>
          <w:sz w:val="24"/>
          <w:szCs w:val="24"/>
          <w:lang w:val="es-ES"/>
        </w:rPr>
        <w:t xml:space="preserve">A través de la inspección visual </w:t>
      </w:r>
      <w:r w:rsidR="00291B74" w:rsidRPr="000A72FB">
        <w:rPr>
          <w:rFonts w:ascii="Garamond" w:eastAsia="Arial" w:hAnsi="Garamond" w:cs="Arial"/>
          <w:sz w:val="24"/>
          <w:szCs w:val="24"/>
          <w:lang w:val="es-ES"/>
        </w:rPr>
        <w:t xml:space="preserve">se </w:t>
      </w:r>
      <w:r w:rsidR="001C10BF" w:rsidRPr="000A72FB">
        <w:rPr>
          <w:rFonts w:ascii="Garamond" w:eastAsia="Arial" w:hAnsi="Garamond" w:cs="Arial"/>
          <w:sz w:val="24"/>
          <w:szCs w:val="24"/>
          <w:lang w:val="es-ES"/>
        </w:rPr>
        <w:t xml:space="preserve">examina </w:t>
      </w:r>
      <w:r w:rsidR="00B04787" w:rsidRPr="000A72FB">
        <w:rPr>
          <w:rFonts w:ascii="Garamond" w:eastAsia="Arial" w:hAnsi="Garamond" w:cs="Arial"/>
          <w:sz w:val="24"/>
          <w:szCs w:val="24"/>
          <w:lang w:val="es-ES"/>
        </w:rPr>
        <w:t xml:space="preserve">los </w:t>
      </w:r>
      <w:r w:rsidR="00384EB6" w:rsidRPr="000A72FB">
        <w:rPr>
          <w:rFonts w:ascii="Garamond" w:eastAsia="Arial" w:hAnsi="Garamond" w:cs="Arial"/>
          <w:sz w:val="24"/>
          <w:szCs w:val="24"/>
          <w:lang w:val="es-ES"/>
        </w:rPr>
        <w:t>elementos de</w:t>
      </w:r>
      <w:r w:rsidR="00B04787" w:rsidRPr="000A72FB">
        <w:rPr>
          <w:rFonts w:ascii="Garamond" w:eastAsia="Arial" w:hAnsi="Garamond" w:cs="Arial"/>
          <w:sz w:val="24"/>
          <w:szCs w:val="24"/>
          <w:lang w:val="es-ES"/>
        </w:rPr>
        <w:t xml:space="preserve"> carrocería, </w:t>
      </w:r>
      <w:r w:rsidR="001C10BF" w:rsidRPr="000A72FB">
        <w:rPr>
          <w:rFonts w:ascii="Garamond" w:eastAsia="Arial" w:hAnsi="Garamond" w:cs="Arial"/>
          <w:sz w:val="24"/>
          <w:szCs w:val="24"/>
          <w:lang w:val="es-ES"/>
        </w:rPr>
        <w:t>ruidos o vibraciones anormales, holguras o puntos de corrosión, soldaduras mal realizadas en determinados componentes, fisuras, roturas o a</w:t>
      </w:r>
      <w:r w:rsidR="00B04787" w:rsidRPr="000A72FB">
        <w:rPr>
          <w:rFonts w:ascii="Garamond" w:eastAsia="Arial" w:hAnsi="Garamond" w:cs="Arial"/>
          <w:sz w:val="24"/>
          <w:szCs w:val="24"/>
          <w:lang w:val="es-ES"/>
        </w:rPr>
        <w:t>daptaciones anti técnicas, entre otros,</w:t>
      </w:r>
      <w:r w:rsidR="001C10BF" w:rsidRPr="000A72FB">
        <w:rPr>
          <w:rFonts w:ascii="Garamond" w:eastAsia="Arial" w:hAnsi="Garamond" w:cs="Arial"/>
          <w:sz w:val="24"/>
          <w:szCs w:val="24"/>
          <w:lang w:val="es-ES"/>
        </w:rPr>
        <w:t xml:space="preserve"> y se verifica su conformidad. </w:t>
      </w:r>
    </w:p>
    <w:p w:rsidR="00B04787" w:rsidRPr="000A72FB" w:rsidRDefault="00B04787" w:rsidP="00D24B45">
      <w:pPr>
        <w:spacing w:after="0" w:line="240" w:lineRule="auto"/>
        <w:ind w:left="20" w:right="20"/>
        <w:jc w:val="both"/>
        <w:rPr>
          <w:rFonts w:ascii="Garamond" w:eastAsia="Arial" w:hAnsi="Garamond" w:cs="Arial"/>
          <w:b/>
          <w:sz w:val="24"/>
          <w:szCs w:val="24"/>
          <w:lang w:val="es-ES"/>
        </w:rPr>
      </w:pPr>
    </w:p>
    <w:p w:rsidR="00B40EBE" w:rsidRPr="000A72FB" w:rsidRDefault="001C10BF"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1</w:t>
      </w:r>
      <w:r w:rsidR="004820A2" w:rsidRPr="000A72FB">
        <w:rPr>
          <w:rFonts w:ascii="Garamond" w:eastAsia="Arial" w:hAnsi="Garamond" w:cs="Arial"/>
          <w:b/>
          <w:sz w:val="24"/>
          <w:szCs w:val="24"/>
          <w:lang w:val="es-ES"/>
        </w:rPr>
        <w:t>2</w:t>
      </w:r>
      <w:r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w:t>
      </w:r>
      <w:r w:rsidR="00B04787" w:rsidRPr="000A72FB">
        <w:rPr>
          <w:rFonts w:ascii="Garamond" w:eastAsia="Arial" w:hAnsi="Garamond" w:cs="Arial"/>
          <w:b/>
          <w:sz w:val="24"/>
          <w:szCs w:val="24"/>
          <w:lang w:val="es-ES"/>
        </w:rPr>
        <w:t xml:space="preserve">Revisión </w:t>
      </w:r>
      <w:r w:rsidR="00384EB6" w:rsidRPr="000A72FB">
        <w:rPr>
          <w:rFonts w:ascii="Garamond" w:eastAsia="Arial" w:hAnsi="Garamond" w:cs="Arial"/>
          <w:b/>
          <w:sz w:val="24"/>
          <w:szCs w:val="24"/>
          <w:lang w:val="es-ES"/>
        </w:rPr>
        <w:t>Mecatrónica</w:t>
      </w:r>
      <w:r w:rsidR="00B40EBE" w:rsidRPr="000A72FB">
        <w:rPr>
          <w:rFonts w:ascii="Garamond" w:eastAsia="Arial" w:hAnsi="Garamond" w:cs="Arial"/>
          <w:b/>
          <w:sz w:val="24"/>
          <w:szCs w:val="24"/>
          <w:lang w:val="es-ES"/>
        </w:rPr>
        <w:t xml:space="preserve"> y de Seguridad</w:t>
      </w:r>
      <w:r w:rsidR="00A1180C"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La revisión </w:t>
      </w:r>
      <w:r w:rsidR="00384EB6" w:rsidRPr="000A72FB">
        <w:rPr>
          <w:rFonts w:ascii="Garamond" w:eastAsia="Arial" w:hAnsi="Garamond" w:cs="Arial"/>
          <w:sz w:val="24"/>
          <w:szCs w:val="24"/>
          <w:lang w:val="es-ES"/>
        </w:rPr>
        <w:t>mecatrónica</w:t>
      </w:r>
      <w:r w:rsidR="00A1180C" w:rsidRPr="000A72FB">
        <w:rPr>
          <w:rFonts w:ascii="Garamond" w:eastAsia="Arial" w:hAnsi="Garamond" w:cs="Arial"/>
          <w:sz w:val="24"/>
          <w:szCs w:val="24"/>
          <w:lang w:val="es-ES"/>
        </w:rPr>
        <w:t xml:space="preserve"> y de seguridad </w:t>
      </w:r>
      <w:r w:rsidRPr="000A72FB">
        <w:rPr>
          <w:rFonts w:ascii="Garamond" w:eastAsia="Arial" w:hAnsi="Garamond" w:cs="Arial"/>
          <w:sz w:val="24"/>
          <w:szCs w:val="24"/>
          <w:lang w:val="es-ES"/>
        </w:rPr>
        <w:t xml:space="preserve">se realiza a través de aparatos e instrumentos </w:t>
      </w:r>
      <w:r w:rsidR="00736062" w:rsidRPr="000A72FB">
        <w:rPr>
          <w:rFonts w:ascii="Garamond" w:eastAsia="Arial" w:hAnsi="Garamond" w:cs="Arial"/>
          <w:sz w:val="24"/>
          <w:szCs w:val="24"/>
          <w:lang w:val="es-ES"/>
        </w:rPr>
        <w:t>mecatrónicas</w:t>
      </w:r>
      <w:r w:rsidRPr="000A72FB">
        <w:rPr>
          <w:rFonts w:ascii="Garamond" w:eastAsia="Arial" w:hAnsi="Garamond" w:cs="Arial"/>
          <w:sz w:val="24"/>
          <w:szCs w:val="24"/>
          <w:lang w:val="es-ES"/>
        </w:rPr>
        <w:t xml:space="preserve">, electromecánicos y electrónicos, para verificar </w:t>
      </w:r>
      <w:r w:rsidR="00A1180C" w:rsidRPr="000A72FB">
        <w:rPr>
          <w:rFonts w:ascii="Garamond" w:eastAsia="Arial" w:hAnsi="Garamond" w:cs="Arial"/>
          <w:sz w:val="24"/>
          <w:szCs w:val="24"/>
          <w:lang w:val="es-ES"/>
        </w:rPr>
        <w:t>el</w:t>
      </w:r>
      <w:r w:rsidRPr="000A72FB">
        <w:rPr>
          <w:rFonts w:ascii="Garamond" w:eastAsia="Arial" w:hAnsi="Garamond" w:cs="Arial"/>
          <w:sz w:val="24"/>
          <w:szCs w:val="24"/>
          <w:lang w:val="es-ES"/>
        </w:rPr>
        <w:t xml:space="preserve"> correcto funcionamiento de los mecanismos y sistemas de </w:t>
      </w:r>
      <w:r w:rsidR="00F82CB3" w:rsidRPr="000A72FB">
        <w:rPr>
          <w:rFonts w:ascii="Garamond" w:eastAsia="Arial" w:hAnsi="Garamond" w:cs="Arial"/>
          <w:sz w:val="24"/>
          <w:szCs w:val="24"/>
          <w:lang w:val="es-ES"/>
        </w:rPr>
        <w:t>l</w:t>
      </w:r>
      <w:r w:rsidRPr="000A72FB">
        <w:rPr>
          <w:rFonts w:ascii="Garamond" w:eastAsia="Arial" w:hAnsi="Garamond" w:cs="Arial"/>
          <w:sz w:val="24"/>
          <w:szCs w:val="24"/>
          <w:lang w:val="es-ES"/>
        </w:rPr>
        <w:t xml:space="preserve">os vehículos, </w:t>
      </w:r>
      <w:r w:rsidR="00A1180C" w:rsidRPr="000A72FB">
        <w:rPr>
          <w:rFonts w:ascii="Garamond" w:eastAsia="Arial" w:hAnsi="Garamond" w:cs="Arial"/>
          <w:sz w:val="24"/>
          <w:szCs w:val="24"/>
          <w:lang w:val="es-ES"/>
        </w:rPr>
        <w:t>de tal forma que se garantice la vida, la seguridad y la integridad de sus oc</w:t>
      </w:r>
      <w:r w:rsidR="00B40EBE" w:rsidRPr="000A72FB">
        <w:rPr>
          <w:rFonts w:ascii="Garamond" w:eastAsia="Arial" w:hAnsi="Garamond" w:cs="Arial"/>
          <w:sz w:val="24"/>
          <w:szCs w:val="24"/>
          <w:lang w:val="es-ES"/>
        </w:rPr>
        <w:t xml:space="preserve">upantes y de las demás personas. </w:t>
      </w:r>
    </w:p>
    <w:p w:rsidR="00B40EBE" w:rsidRPr="000A72FB" w:rsidRDefault="00B40EBE" w:rsidP="00D24B45">
      <w:pPr>
        <w:spacing w:after="0" w:line="240" w:lineRule="auto"/>
        <w:ind w:left="20" w:right="20"/>
        <w:jc w:val="both"/>
        <w:rPr>
          <w:rFonts w:ascii="Garamond" w:eastAsia="Arial" w:hAnsi="Garamond" w:cs="Arial"/>
          <w:sz w:val="24"/>
          <w:szCs w:val="24"/>
          <w:lang w:val="es-ES"/>
        </w:rPr>
      </w:pPr>
    </w:p>
    <w:p w:rsidR="00A1180C" w:rsidRPr="000A72FB" w:rsidRDefault="00B40EBE"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La rev</w:t>
      </w:r>
      <w:r w:rsidR="00736062" w:rsidRPr="000A72FB">
        <w:rPr>
          <w:rFonts w:ascii="Garamond" w:eastAsia="Arial" w:hAnsi="Garamond" w:cs="Arial"/>
          <w:sz w:val="24"/>
          <w:szCs w:val="24"/>
          <w:lang w:val="es-ES"/>
        </w:rPr>
        <w:t>isión mecánica se realiza sobre</w:t>
      </w:r>
      <w:r w:rsidRPr="000A72FB">
        <w:rPr>
          <w:rFonts w:ascii="Garamond" w:eastAsia="Arial" w:hAnsi="Garamond" w:cs="Arial"/>
          <w:sz w:val="24"/>
          <w:szCs w:val="24"/>
          <w:lang w:val="es-ES"/>
        </w:rPr>
        <w:t xml:space="preserve"> el </w:t>
      </w:r>
      <w:r w:rsidR="00A1180C" w:rsidRPr="000A72FB">
        <w:rPr>
          <w:rFonts w:ascii="Garamond" w:eastAsia="Arial" w:hAnsi="Garamond" w:cs="Arial"/>
          <w:sz w:val="24"/>
          <w:szCs w:val="24"/>
          <w:lang w:val="es-ES"/>
        </w:rPr>
        <w:t xml:space="preserve">motor, sistema de dirección, sistema de frenos, sistema de suspensión, sistema de transmisión, </w:t>
      </w:r>
      <w:r w:rsidRPr="000A72FB">
        <w:rPr>
          <w:rFonts w:ascii="Garamond" w:eastAsia="Arial" w:hAnsi="Garamond" w:cs="Arial"/>
          <w:sz w:val="24"/>
          <w:szCs w:val="24"/>
          <w:lang w:val="es-ES"/>
        </w:rPr>
        <w:t xml:space="preserve">sistema </w:t>
      </w:r>
      <w:r w:rsidR="00A1180C" w:rsidRPr="000A72FB">
        <w:rPr>
          <w:rFonts w:ascii="Garamond" w:eastAsia="Arial" w:hAnsi="Garamond" w:cs="Arial"/>
          <w:sz w:val="24"/>
          <w:szCs w:val="24"/>
          <w:lang w:val="es-ES"/>
        </w:rPr>
        <w:t>eléctrico, hidráulico, carrocería, neumáticos, chasis, sistema de escape, velocímetro, taxímetro, elemento</w:t>
      </w:r>
      <w:r w:rsidR="00B04787" w:rsidRPr="000A72FB">
        <w:rPr>
          <w:rFonts w:ascii="Garamond" w:eastAsia="Arial" w:hAnsi="Garamond" w:cs="Arial"/>
          <w:sz w:val="24"/>
          <w:szCs w:val="24"/>
          <w:lang w:val="es-ES"/>
        </w:rPr>
        <w:t>s de seguridad y de emergencia.</w:t>
      </w:r>
    </w:p>
    <w:p w:rsidR="00A1180C" w:rsidRPr="000A72FB" w:rsidRDefault="00A1180C" w:rsidP="00D24B45">
      <w:pPr>
        <w:spacing w:after="0" w:line="240" w:lineRule="auto"/>
        <w:jc w:val="center"/>
        <w:rPr>
          <w:rFonts w:ascii="Garamond" w:eastAsia="Arial" w:hAnsi="Garamond" w:cs="Arial"/>
          <w:b/>
          <w:sz w:val="24"/>
          <w:szCs w:val="24"/>
          <w:lang w:val="es-ES"/>
        </w:rPr>
      </w:pPr>
    </w:p>
    <w:p w:rsidR="00A1180C" w:rsidRPr="000A72FB" w:rsidRDefault="00DF2B51" w:rsidP="00D24B45">
      <w:pPr>
        <w:spacing w:after="0" w:line="240" w:lineRule="auto"/>
        <w:jc w:val="both"/>
        <w:rPr>
          <w:rFonts w:ascii="Garamond" w:eastAsia="Arial" w:hAnsi="Garamond" w:cs="Arial"/>
          <w:sz w:val="24"/>
          <w:szCs w:val="24"/>
          <w:lang w:val="es-ES"/>
        </w:rPr>
      </w:pPr>
      <w:r w:rsidRPr="000A72FB">
        <w:rPr>
          <w:rFonts w:ascii="Garamond" w:eastAsia="Arial" w:hAnsi="Garamond" w:cs="Arial"/>
          <w:b/>
          <w:sz w:val="24"/>
          <w:szCs w:val="24"/>
          <w:lang w:val="es-ES"/>
        </w:rPr>
        <w:t>Art. 1</w:t>
      </w:r>
      <w:r w:rsidR="004820A2" w:rsidRPr="000A72FB">
        <w:rPr>
          <w:rFonts w:ascii="Garamond" w:eastAsia="Arial" w:hAnsi="Garamond" w:cs="Arial"/>
          <w:b/>
          <w:sz w:val="24"/>
          <w:szCs w:val="24"/>
          <w:lang w:val="es-ES"/>
        </w:rPr>
        <w:t>3</w:t>
      </w:r>
      <w:r w:rsidR="00A1180C" w:rsidRPr="000A72FB">
        <w:rPr>
          <w:rFonts w:ascii="Garamond" w:eastAsia="Arial" w:hAnsi="Garamond" w:cs="Arial"/>
          <w:b/>
          <w:sz w:val="24"/>
          <w:szCs w:val="24"/>
          <w:lang w:val="es-ES"/>
        </w:rPr>
        <w:t>.-</w:t>
      </w:r>
      <w:r w:rsidR="00914904" w:rsidRPr="000A72FB">
        <w:rPr>
          <w:rFonts w:ascii="Garamond" w:eastAsia="Arial" w:hAnsi="Garamond" w:cs="Arial"/>
          <w:sz w:val="24"/>
          <w:szCs w:val="24"/>
          <w:lang w:val="es-ES"/>
        </w:rPr>
        <w:t xml:space="preserve"> </w:t>
      </w:r>
      <w:r w:rsidR="00914904" w:rsidRPr="000A72FB">
        <w:rPr>
          <w:rFonts w:ascii="Garamond" w:eastAsia="Arial" w:hAnsi="Garamond" w:cs="Arial"/>
          <w:b/>
          <w:sz w:val="24"/>
          <w:szCs w:val="24"/>
          <w:lang w:val="es-ES"/>
        </w:rPr>
        <w:t>C</w:t>
      </w:r>
      <w:r w:rsidR="00A1180C" w:rsidRPr="000A72FB">
        <w:rPr>
          <w:rFonts w:ascii="Garamond" w:eastAsia="Arial" w:hAnsi="Garamond" w:cs="Arial"/>
          <w:b/>
          <w:sz w:val="24"/>
          <w:szCs w:val="24"/>
          <w:lang w:val="es-ES"/>
        </w:rPr>
        <w:t xml:space="preserve">ontrol de </w:t>
      </w:r>
      <w:r w:rsidR="002C0C41" w:rsidRPr="000A72FB">
        <w:rPr>
          <w:rFonts w:ascii="Garamond" w:eastAsia="Arial" w:hAnsi="Garamond" w:cs="Arial"/>
          <w:b/>
          <w:sz w:val="24"/>
          <w:szCs w:val="24"/>
          <w:lang w:val="es-ES"/>
        </w:rPr>
        <w:t>emisiones</w:t>
      </w:r>
      <w:r w:rsidR="00A1180C"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El control de las emisiones de gases contaminantes o de opacidad y ruido de los vehículos tiene por objeto verificar que éstos no sobrepasen los límites máximos permisibles establecidos dentro del </w:t>
      </w:r>
      <w:r w:rsidR="00265872" w:rsidRPr="000A72FB">
        <w:rPr>
          <w:rFonts w:ascii="Garamond" w:eastAsia="Arial" w:hAnsi="Garamond" w:cs="Arial"/>
          <w:sz w:val="24"/>
          <w:szCs w:val="24"/>
          <w:lang w:val="es-ES"/>
        </w:rPr>
        <w:t>Distrito Metropolitano de Quito</w:t>
      </w:r>
      <w:r w:rsidR="00A1180C" w:rsidRPr="000A72FB">
        <w:rPr>
          <w:rFonts w:ascii="Garamond" w:eastAsia="Arial" w:hAnsi="Garamond" w:cs="Arial"/>
          <w:sz w:val="24"/>
          <w:szCs w:val="24"/>
          <w:lang w:val="es-ES"/>
        </w:rPr>
        <w:t>.</w:t>
      </w:r>
    </w:p>
    <w:p w:rsidR="00A1180C" w:rsidRPr="000A72FB" w:rsidRDefault="00A1180C" w:rsidP="00D24B45">
      <w:pPr>
        <w:spacing w:after="0" w:line="240" w:lineRule="auto"/>
        <w:jc w:val="both"/>
        <w:rPr>
          <w:rFonts w:ascii="Garamond" w:eastAsia="Arial" w:hAnsi="Garamond" w:cs="Arial"/>
          <w:sz w:val="24"/>
          <w:szCs w:val="24"/>
          <w:lang w:val="es-ES"/>
        </w:rPr>
      </w:pPr>
    </w:p>
    <w:p w:rsidR="00914904" w:rsidRPr="000A72FB" w:rsidRDefault="00720284"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1</w:t>
      </w:r>
      <w:r w:rsidR="004820A2" w:rsidRPr="000A72FB">
        <w:rPr>
          <w:rFonts w:ascii="Garamond" w:eastAsia="Arial" w:hAnsi="Garamond" w:cs="Arial"/>
          <w:b/>
          <w:sz w:val="24"/>
          <w:szCs w:val="24"/>
          <w:lang w:val="es-ES"/>
        </w:rPr>
        <w:t>4</w:t>
      </w:r>
      <w:r w:rsidR="00A1180C"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w:t>
      </w:r>
      <w:r w:rsidR="00A1180C" w:rsidRPr="000A72FB">
        <w:rPr>
          <w:rFonts w:ascii="Garamond" w:eastAsia="Arial" w:hAnsi="Garamond" w:cs="Arial"/>
          <w:b/>
          <w:sz w:val="24"/>
          <w:szCs w:val="24"/>
          <w:lang w:val="es-ES"/>
        </w:rPr>
        <w:t xml:space="preserve">Normas </w:t>
      </w:r>
      <w:r w:rsidR="00914904" w:rsidRPr="000A72FB">
        <w:rPr>
          <w:rFonts w:ascii="Garamond" w:eastAsia="Arial" w:hAnsi="Garamond" w:cs="Arial"/>
          <w:b/>
          <w:sz w:val="24"/>
          <w:szCs w:val="24"/>
          <w:lang w:val="es-ES"/>
        </w:rPr>
        <w:t>aplicables al control de la</w:t>
      </w:r>
      <w:r w:rsidR="002C0C41" w:rsidRPr="000A72FB">
        <w:rPr>
          <w:rFonts w:ascii="Garamond" w:eastAsia="Arial" w:hAnsi="Garamond" w:cs="Arial"/>
          <w:b/>
          <w:sz w:val="24"/>
          <w:szCs w:val="24"/>
          <w:lang w:val="es-ES"/>
        </w:rPr>
        <w:t>s</w:t>
      </w:r>
      <w:r w:rsidR="00914904" w:rsidRPr="000A72FB">
        <w:rPr>
          <w:rFonts w:ascii="Garamond" w:eastAsia="Arial" w:hAnsi="Garamond" w:cs="Arial"/>
          <w:b/>
          <w:sz w:val="24"/>
          <w:szCs w:val="24"/>
          <w:lang w:val="es-ES"/>
        </w:rPr>
        <w:t xml:space="preserve"> </w:t>
      </w:r>
      <w:r w:rsidR="002C0C41" w:rsidRPr="000A72FB">
        <w:rPr>
          <w:rFonts w:ascii="Garamond" w:eastAsia="Arial" w:hAnsi="Garamond" w:cs="Arial"/>
          <w:b/>
          <w:sz w:val="24"/>
          <w:szCs w:val="24"/>
          <w:lang w:val="es-ES"/>
        </w:rPr>
        <w:t>emisiones</w:t>
      </w:r>
      <w:r w:rsidR="00914904" w:rsidRPr="000A72FB">
        <w:rPr>
          <w:rFonts w:ascii="Garamond" w:eastAsia="Arial" w:hAnsi="Garamond" w:cs="Arial"/>
          <w:b/>
          <w:sz w:val="24"/>
          <w:szCs w:val="24"/>
          <w:lang w:val="es-ES"/>
        </w:rPr>
        <w:t>.</w:t>
      </w:r>
      <w:r w:rsidR="00A1180C"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w:t>
      </w:r>
      <w:r w:rsidR="00914904" w:rsidRPr="000A72FB">
        <w:rPr>
          <w:rFonts w:ascii="Garamond" w:eastAsia="Arial" w:hAnsi="Garamond" w:cs="Arial"/>
          <w:sz w:val="24"/>
          <w:szCs w:val="24"/>
          <w:lang w:val="es-ES"/>
        </w:rPr>
        <w:t xml:space="preserve">El control de </w:t>
      </w:r>
      <w:r w:rsidR="002C0C41" w:rsidRPr="000A72FB">
        <w:rPr>
          <w:rFonts w:ascii="Garamond" w:eastAsia="Arial" w:hAnsi="Garamond" w:cs="Arial"/>
          <w:sz w:val="24"/>
          <w:szCs w:val="24"/>
          <w:lang w:val="es-ES"/>
        </w:rPr>
        <w:t xml:space="preserve">las emisiones causantes de la </w:t>
      </w:r>
      <w:r w:rsidR="00914904" w:rsidRPr="000A72FB">
        <w:rPr>
          <w:rFonts w:ascii="Garamond" w:eastAsia="Arial" w:hAnsi="Garamond" w:cs="Arial"/>
          <w:sz w:val="24"/>
          <w:szCs w:val="24"/>
          <w:lang w:val="es-ES"/>
        </w:rPr>
        <w:t>contaminación se realizar</w:t>
      </w:r>
      <w:r w:rsidR="00DD219E" w:rsidRPr="000A72FB">
        <w:rPr>
          <w:rFonts w:ascii="Garamond" w:eastAsia="Arial" w:hAnsi="Garamond" w:cs="Arial"/>
          <w:sz w:val="24"/>
          <w:szCs w:val="24"/>
          <w:lang w:val="es-ES"/>
        </w:rPr>
        <w:t xml:space="preserve">á en consideración a las siguientes </w:t>
      </w:r>
      <w:r w:rsidR="00914904" w:rsidRPr="000A72FB">
        <w:rPr>
          <w:rFonts w:ascii="Garamond" w:eastAsia="Arial" w:hAnsi="Garamond" w:cs="Arial"/>
          <w:sz w:val="24"/>
          <w:szCs w:val="24"/>
          <w:lang w:val="es-ES"/>
        </w:rPr>
        <w:t>normas técnicas</w:t>
      </w:r>
      <w:r w:rsidR="0092546B" w:rsidRPr="000A72FB">
        <w:rPr>
          <w:rFonts w:ascii="Garamond" w:eastAsia="Arial" w:hAnsi="Garamond" w:cs="Arial"/>
          <w:sz w:val="24"/>
          <w:szCs w:val="24"/>
          <w:lang w:val="es-ES"/>
        </w:rPr>
        <w:t xml:space="preserve">, las cuáles </w:t>
      </w:r>
      <w:r w:rsidR="001F6463" w:rsidRPr="000A72FB">
        <w:rPr>
          <w:rFonts w:ascii="Garamond" w:eastAsia="Arial" w:hAnsi="Garamond" w:cs="Arial"/>
          <w:sz w:val="24"/>
          <w:szCs w:val="24"/>
          <w:lang w:val="es-ES"/>
        </w:rPr>
        <w:t>s</w:t>
      </w:r>
      <w:r w:rsidR="0092546B" w:rsidRPr="000A72FB">
        <w:rPr>
          <w:rFonts w:ascii="Garamond" w:eastAsia="Arial" w:hAnsi="Garamond" w:cs="Arial"/>
          <w:sz w:val="24"/>
          <w:szCs w:val="24"/>
          <w:lang w:val="es-ES"/>
        </w:rPr>
        <w:t>e declaran expresamente incorporadas a esta Ordenanza</w:t>
      </w:r>
      <w:r w:rsidR="00914904" w:rsidRPr="000A72FB">
        <w:rPr>
          <w:rFonts w:ascii="Garamond" w:eastAsia="Arial" w:hAnsi="Garamond" w:cs="Arial"/>
          <w:sz w:val="24"/>
          <w:szCs w:val="24"/>
          <w:lang w:val="es-ES"/>
        </w:rPr>
        <w:t xml:space="preserve">: </w:t>
      </w:r>
      <w:r w:rsidR="00A1180C" w:rsidRPr="000A72FB">
        <w:rPr>
          <w:rFonts w:ascii="Garamond" w:eastAsia="Arial" w:hAnsi="Garamond" w:cs="Arial"/>
          <w:sz w:val="24"/>
          <w:szCs w:val="24"/>
          <w:lang w:val="es-ES"/>
        </w:rPr>
        <w:t xml:space="preserve"> </w:t>
      </w:r>
    </w:p>
    <w:p w:rsidR="00914904" w:rsidRPr="000A72FB" w:rsidRDefault="00914904" w:rsidP="00D24B45">
      <w:pPr>
        <w:spacing w:after="0" w:line="240" w:lineRule="auto"/>
        <w:ind w:left="20" w:right="20"/>
        <w:jc w:val="both"/>
        <w:rPr>
          <w:rFonts w:ascii="Garamond" w:eastAsia="Arial" w:hAnsi="Garamond" w:cs="Arial"/>
          <w:sz w:val="24"/>
          <w:szCs w:val="24"/>
          <w:lang w:val="es-ES"/>
        </w:rPr>
      </w:pPr>
    </w:p>
    <w:p w:rsidR="00DD219E" w:rsidRPr="000A72FB" w:rsidRDefault="00DD219E" w:rsidP="00D24B45">
      <w:pPr>
        <w:numPr>
          <w:ilvl w:val="0"/>
          <w:numId w:val="27"/>
        </w:numPr>
        <w:spacing w:after="0" w:line="240" w:lineRule="auto"/>
        <w:ind w:right="20"/>
        <w:jc w:val="both"/>
        <w:rPr>
          <w:rFonts w:ascii="Garamond" w:eastAsia="Arial" w:hAnsi="Garamond" w:cs="Arial"/>
          <w:sz w:val="24"/>
          <w:szCs w:val="24"/>
          <w:lang w:val="es-ES"/>
        </w:rPr>
      </w:pPr>
      <w:r w:rsidRPr="000A72FB">
        <w:rPr>
          <w:rFonts w:ascii="Garamond" w:eastAsia="Arial" w:hAnsi="Garamond" w:cs="Arial"/>
          <w:bCs/>
          <w:sz w:val="24"/>
          <w:szCs w:val="24"/>
          <w:lang w:val="es-ES"/>
        </w:rPr>
        <w:t>El Reglamento General de Aplicación de l</w:t>
      </w:r>
      <w:r w:rsidR="002C0471" w:rsidRPr="000A72FB">
        <w:rPr>
          <w:rFonts w:ascii="Garamond" w:eastAsia="Arial" w:hAnsi="Garamond" w:cs="Arial"/>
          <w:bCs/>
          <w:sz w:val="24"/>
          <w:szCs w:val="24"/>
          <w:lang w:val="es-ES"/>
        </w:rPr>
        <w:t>a L</w:t>
      </w:r>
      <w:r w:rsidR="00914904" w:rsidRPr="000A72FB">
        <w:rPr>
          <w:rFonts w:ascii="Garamond" w:eastAsia="Arial" w:hAnsi="Garamond" w:cs="Arial"/>
          <w:bCs/>
          <w:sz w:val="24"/>
          <w:szCs w:val="24"/>
          <w:lang w:val="es-ES"/>
        </w:rPr>
        <w:t>ey Orgánica de Transporte Terrestre, Tránsito y Seguridad Vial</w:t>
      </w:r>
      <w:r w:rsidRPr="000A72FB">
        <w:rPr>
          <w:rFonts w:ascii="Garamond" w:eastAsia="Arial" w:hAnsi="Garamond" w:cs="Arial"/>
          <w:bCs/>
          <w:sz w:val="24"/>
          <w:szCs w:val="24"/>
          <w:lang w:val="es-ES"/>
        </w:rPr>
        <w:t>, en específico las disposiciones contenidas en el Libro III, Título VI, Capítulo</w:t>
      </w:r>
      <w:r w:rsidR="00A1180C" w:rsidRPr="000A72FB">
        <w:rPr>
          <w:rFonts w:ascii="Garamond" w:eastAsia="Arial" w:hAnsi="Garamond" w:cs="Arial"/>
          <w:bCs/>
          <w:sz w:val="24"/>
          <w:szCs w:val="24"/>
          <w:lang w:val="es-ES"/>
        </w:rPr>
        <w:t xml:space="preserve"> I “De la c</w:t>
      </w:r>
      <w:r w:rsidRPr="000A72FB">
        <w:rPr>
          <w:rFonts w:ascii="Garamond" w:eastAsia="Arial" w:hAnsi="Garamond" w:cs="Arial"/>
          <w:bCs/>
          <w:sz w:val="24"/>
          <w:szCs w:val="24"/>
          <w:lang w:val="es-ES"/>
        </w:rPr>
        <w:t>ontaminación acústica”, Capítulo</w:t>
      </w:r>
      <w:r w:rsidR="00A1180C" w:rsidRPr="000A72FB">
        <w:rPr>
          <w:rFonts w:ascii="Garamond" w:eastAsia="Arial" w:hAnsi="Garamond" w:cs="Arial"/>
          <w:bCs/>
          <w:sz w:val="24"/>
          <w:szCs w:val="24"/>
          <w:lang w:val="es-ES"/>
        </w:rPr>
        <w:t xml:space="preserve"> II, “De la contaminación por </w:t>
      </w:r>
      <w:r w:rsidRPr="000A72FB">
        <w:rPr>
          <w:rFonts w:ascii="Garamond" w:eastAsia="Arial" w:hAnsi="Garamond" w:cs="Arial"/>
          <w:bCs/>
          <w:sz w:val="24"/>
          <w:szCs w:val="24"/>
          <w:lang w:val="es-ES"/>
        </w:rPr>
        <w:t xml:space="preserve">emisión de gases de combustión”; </w:t>
      </w:r>
    </w:p>
    <w:p w:rsidR="00DD219E" w:rsidRPr="000A72FB" w:rsidRDefault="00DD219E" w:rsidP="00D24B45">
      <w:pPr>
        <w:spacing w:after="0" w:line="240" w:lineRule="auto"/>
        <w:ind w:left="380" w:right="20"/>
        <w:jc w:val="both"/>
        <w:rPr>
          <w:rFonts w:ascii="Garamond" w:eastAsia="Arial" w:hAnsi="Garamond" w:cs="Arial"/>
          <w:sz w:val="24"/>
          <w:szCs w:val="24"/>
          <w:lang w:val="es-ES"/>
        </w:rPr>
      </w:pPr>
    </w:p>
    <w:p w:rsidR="00A1180C" w:rsidRPr="000A72FB" w:rsidRDefault="00A1180C" w:rsidP="00D24B45">
      <w:pPr>
        <w:numPr>
          <w:ilvl w:val="0"/>
          <w:numId w:val="27"/>
        </w:numPr>
        <w:spacing w:after="0" w:line="240" w:lineRule="auto"/>
        <w:ind w:right="20"/>
        <w:jc w:val="both"/>
        <w:rPr>
          <w:rFonts w:ascii="Garamond" w:eastAsia="Arial" w:hAnsi="Garamond" w:cs="Arial"/>
          <w:sz w:val="24"/>
          <w:szCs w:val="24"/>
          <w:lang w:val="es-ES"/>
        </w:rPr>
      </w:pPr>
      <w:r w:rsidRPr="000A72FB">
        <w:rPr>
          <w:rFonts w:ascii="Garamond" w:eastAsia="Arial" w:hAnsi="Garamond" w:cs="Arial"/>
          <w:sz w:val="24"/>
          <w:szCs w:val="24"/>
          <w:lang w:val="es-ES"/>
        </w:rPr>
        <w:t>Las normas sobre la materia que constan en el Texto Unificado de la Legislación Ambiental Secundaria;</w:t>
      </w:r>
    </w:p>
    <w:p w:rsidR="00DD219E" w:rsidRPr="000A72FB" w:rsidRDefault="00DD219E" w:rsidP="00D24B45">
      <w:pPr>
        <w:pStyle w:val="Prrafodelista"/>
        <w:spacing w:line="240" w:lineRule="auto"/>
        <w:rPr>
          <w:rFonts w:ascii="Garamond" w:eastAsia="Arial" w:hAnsi="Garamond" w:cs="Arial"/>
        </w:rPr>
      </w:pPr>
    </w:p>
    <w:p w:rsidR="002C0471" w:rsidRPr="000A72FB" w:rsidRDefault="002C0471" w:rsidP="00D24B45">
      <w:pPr>
        <w:numPr>
          <w:ilvl w:val="0"/>
          <w:numId w:val="27"/>
        </w:numPr>
        <w:spacing w:after="0" w:line="240" w:lineRule="auto"/>
        <w:ind w:right="20"/>
        <w:jc w:val="both"/>
        <w:rPr>
          <w:rFonts w:ascii="Garamond" w:eastAsia="Arial" w:hAnsi="Garamond" w:cs="Arial"/>
          <w:sz w:val="24"/>
          <w:szCs w:val="24"/>
          <w:lang w:val="es-ES"/>
        </w:rPr>
      </w:pPr>
      <w:r w:rsidRPr="000A72FB">
        <w:rPr>
          <w:rFonts w:ascii="Garamond" w:eastAsia="Arial" w:hAnsi="Garamond" w:cs="Arial"/>
          <w:sz w:val="24"/>
          <w:szCs w:val="24"/>
          <w:lang w:val="es-ES"/>
        </w:rPr>
        <w:t>Las normas sobre la materia expedidas por la autoridad legislativa del Municipio del Distrito Metropolitano de Quito</w:t>
      </w:r>
    </w:p>
    <w:p w:rsidR="002C0471" w:rsidRPr="000A72FB" w:rsidRDefault="002C0471" w:rsidP="00D24B45">
      <w:pPr>
        <w:pStyle w:val="Prrafodelista"/>
        <w:spacing w:line="240" w:lineRule="auto"/>
        <w:rPr>
          <w:rFonts w:ascii="Garamond" w:eastAsia="Arial" w:hAnsi="Garamond" w:cs="Arial"/>
        </w:rPr>
      </w:pPr>
    </w:p>
    <w:p w:rsidR="00DD219E" w:rsidRPr="000A72FB" w:rsidRDefault="002C0471" w:rsidP="00D24B45">
      <w:pPr>
        <w:numPr>
          <w:ilvl w:val="0"/>
          <w:numId w:val="27"/>
        </w:numPr>
        <w:spacing w:after="0" w:line="240" w:lineRule="auto"/>
        <w:ind w:right="20"/>
        <w:jc w:val="both"/>
        <w:rPr>
          <w:rFonts w:ascii="Garamond" w:eastAsia="Arial" w:hAnsi="Garamond" w:cs="Arial"/>
          <w:sz w:val="24"/>
          <w:szCs w:val="24"/>
          <w:lang w:val="es-ES"/>
        </w:rPr>
      </w:pPr>
      <w:r w:rsidRPr="000A72FB">
        <w:rPr>
          <w:rFonts w:ascii="Garamond" w:eastAsia="Arial" w:hAnsi="Garamond" w:cs="Arial"/>
          <w:sz w:val="24"/>
          <w:szCs w:val="24"/>
          <w:lang w:val="es-ES"/>
        </w:rPr>
        <w:t>Las normas sobre la materia expedidas</w:t>
      </w:r>
      <w:r w:rsidR="00DD5311" w:rsidRPr="000A72FB">
        <w:rPr>
          <w:rFonts w:ascii="Garamond" w:eastAsia="Arial" w:hAnsi="Garamond" w:cs="Arial"/>
          <w:sz w:val="24"/>
          <w:szCs w:val="24"/>
          <w:lang w:val="es-ES"/>
        </w:rPr>
        <w:t xml:space="preserve"> el Servici</w:t>
      </w:r>
      <w:r w:rsidR="00DD219E" w:rsidRPr="000A72FB">
        <w:rPr>
          <w:rFonts w:ascii="Garamond" w:eastAsia="Arial" w:hAnsi="Garamond" w:cs="Arial"/>
          <w:sz w:val="24"/>
          <w:szCs w:val="24"/>
          <w:lang w:val="es-ES"/>
        </w:rPr>
        <w:t>o Ecuatoriano de Normalización (INEN);</w:t>
      </w:r>
    </w:p>
    <w:p w:rsidR="00DD219E" w:rsidRPr="000A72FB" w:rsidRDefault="00DD219E" w:rsidP="00D24B45">
      <w:pPr>
        <w:pStyle w:val="Prrafodelista"/>
        <w:spacing w:line="240" w:lineRule="auto"/>
        <w:rPr>
          <w:rFonts w:ascii="Garamond" w:eastAsia="Arial" w:hAnsi="Garamond" w:cs="Arial"/>
        </w:rPr>
      </w:pPr>
    </w:p>
    <w:p w:rsidR="00A1180C" w:rsidRPr="000A72FB" w:rsidRDefault="00A1180C" w:rsidP="00D24B45">
      <w:pPr>
        <w:numPr>
          <w:ilvl w:val="0"/>
          <w:numId w:val="27"/>
        </w:numPr>
        <w:spacing w:after="0" w:line="240" w:lineRule="auto"/>
        <w:ind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Los reglamentos e instructivos técnicos </w:t>
      </w:r>
      <w:r w:rsidR="002C0471" w:rsidRPr="000A72FB">
        <w:rPr>
          <w:rFonts w:ascii="Garamond" w:eastAsia="Arial" w:hAnsi="Garamond" w:cs="Arial"/>
          <w:sz w:val="24"/>
          <w:szCs w:val="24"/>
          <w:lang w:val="es-ES"/>
        </w:rPr>
        <w:t>expedidos por</w:t>
      </w:r>
      <w:r w:rsidRPr="000A72FB">
        <w:rPr>
          <w:rFonts w:ascii="Garamond" w:eastAsia="Arial" w:hAnsi="Garamond" w:cs="Arial"/>
          <w:sz w:val="24"/>
          <w:szCs w:val="24"/>
          <w:lang w:val="es-ES"/>
        </w:rPr>
        <w:t xml:space="preserve"> </w:t>
      </w:r>
      <w:r w:rsidR="00DD219E" w:rsidRPr="000A72FB">
        <w:rPr>
          <w:rFonts w:ascii="Garamond" w:eastAsia="Arial" w:hAnsi="Garamond" w:cs="Arial"/>
          <w:sz w:val="24"/>
          <w:szCs w:val="24"/>
          <w:lang w:val="es-ES"/>
        </w:rPr>
        <w:t xml:space="preserve">la </w:t>
      </w:r>
      <w:r w:rsidR="00B50EE4" w:rsidRPr="000A72FB">
        <w:rPr>
          <w:rFonts w:ascii="Garamond" w:eastAsia="Arial" w:hAnsi="Garamond" w:cs="Arial"/>
          <w:sz w:val="24"/>
          <w:szCs w:val="24"/>
          <w:lang w:val="es-ES"/>
        </w:rPr>
        <w:t>Agencia Metropolitana de Tránsito</w:t>
      </w:r>
      <w:r w:rsidR="00F44E53" w:rsidRPr="000A72FB">
        <w:rPr>
          <w:rFonts w:ascii="Garamond" w:eastAsia="Arial" w:hAnsi="Garamond" w:cs="Arial"/>
          <w:sz w:val="24"/>
          <w:szCs w:val="24"/>
          <w:lang w:val="es-ES"/>
        </w:rPr>
        <w:t xml:space="preserve"> o la autoridad administrativa competente</w:t>
      </w:r>
      <w:r w:rsidRPr="000A72FB">
        <w:rPr>
          <w:rFonts w:ascii="Garamond" w:eastAsia="Arial" w:hAnsi="Garamond" w:cs="Arial"/>
          <w:sz w:val="24"/>
          <w:szCs w:val="24"/>
          <w:lang w:val="es-ES"/>
        </w:rPr>
        <w:t>.</w:t>
      </w:r>
    </w:p>
    <w:p w:rsidR="00A1180C" w:rsidRPr="000A72FB" w:rsidRDefault="00A1180C" w:rsidP="00D24B45">
      <w:pPr>
        <w:spacing w:after="0" w:line="240" w:lineRule="auto"/>
        <w:jc w:val="center"/>
        <w:rPr>
          <w:rFonts w:ascii="Garamond" w:eastAsia="Arial" w:hAnsi="Garamond" w:cs="Arial"/>
          <w:sz w:val="24"/>
          <w:szCs w:val="24"/>
          <w:lang w:val="es-ES"/>
        </w:rPr>
      </w:pPr>
    </w:p>
    <w:p w:rsidR="002C0C41" w:rsidRDefault="002C0C41" w:rsidP="002C0C41">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15.- Control de material particulado.- </w:t>
      </w:r>
      <w:r w:rsidRPr="000A72FB">
        <w:rPr>
          <w:rFonts w:ascii="Garamond" w:eastAsia="Arial" w:hAnsi="Garamond" w:cs="Arial"/>
          <w:sz w:val="24"/>
          <w:szCs w:val="24"/>
          <w:lang w:val="es-ES"/>
        </w:rPr>
        <w:t xml:space="preserve">Conforme a lo dispuesto en la disposición  tercera de la Ordenanza Metropolitana 0189 sancionada el 16 de noviembre de 2017, la Agencia Metropolitana de Tránsito previo a un análisis de factibilidad, implementación y de medidas alternas a la medición del parámetro de material particulado con diámetro aerodinámico menor a 2,5 micras, implementará la medición semestral de los vehículos de transporte público y comercial bajo estos parámetros. </w:t>
      </w:r>
    </w:p>
    <w:p w:rsidR="00DA0F34" w:rsidRPr="000A72FB" w:rsidRDefault="00DA0F34" w:rsidP="002C0C41">
      <w:pPr>
        <w:spacing w:after="0" w:line="240" w:lineRule="auto"/>
        <w:ind w:left="20" w:right="20"/>
        <w:jc w:val="both"/>
        <w:rPr>
          <w:rFonts w:ascii="Garamond" w:eastAsia="Arial" w:hAnsi="Garamond" w:cs="Arial"/>
          <w:sz w:val="24"/>
          <w:szCs w:val="24"/>
          <w:lang w:val="es-ES"/>
        </w:rPr>
      </w:pPr>
    </w:p>
    <w:p w:rsidR="00DD219E" w:rsidRPr="000A72FB" w:rsidRDefault="00720284"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1</w:t>
      </w:r>
      <w:r w:rsidR="002C0C41" w:rsidRPr="000A72FB">
        <w:rPr>
          <w:rFonts w:ascii="Garamond" w:eastAsia="Arial" w:hAnsi="Garamond" w:cs="Arial"/>
          <w:b/>
          <w:sz w:val="24"/>
          <w:szCs w:val="24"/>
          <w:lang w:val="es-ES"/>
        </w:rPr>
        <w:t>6</w:t>
      </w:r>
      <w:r w:rsidR="00A1180C"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w:t>
      </w:r>
      <w:r w:rsidR="00DD219E" w:rsidRPr="000A72FB">
        <w:rPr>
          <w:rFonts w:ascii="Garamond" w:eastAsia="Arial" w:hAnsi="Garamond" w:cs="Arial"/>
          <w:b/>
          <w:sz w:val="24"/>
          <w:szCs w:val="24"/>
          <w:lang w:val="es-ES"/>
        </w:rPr>
        <w:t>Control de emisión de gases o de opacidad</w:t>
      </w:r>
      <w:r w:rsidR="00A1180C"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El control de la emisión de gases contaminantes o de opacidad se realizará </w:t>
      </w:r>
      <w:r w:rsidR="00DD219E" w:rsidRPr="000A72FB">
        <w:rPr>
          <w:rFonts w:ascii="Garamond" w:eastAsia="Arial" w:hAnsi="Garamond" w:cs="Arial"/>
          <w:sz w:val="24"/>
          <w:szCs w:val="24"/>
          <w:lang w:val="es-ES"/>
        </w:rPr>
        <w:t>considerando las siguientes normas técnicas</w:t>
      </w:r>
      <w:r w:rsidR="0092546B" w:rsidRPr="000A72FB">
        <w:rPr>
          <w:rFonts w:ascii="Garamond" w:eastAsia="Arial" w:hAnsi="Garamond" w:cs="Arial"/>
          <w:sz w:val="24"/>
          <w:szCs w:val="24"/>
          <w:lang w:val="es-ES"/>
        </w:rPr>
        <w:t>, las cuáles se declaran expresamente incorporadas a esta Ordenanza</w:t>
      </w:r>
      <w:r w:rsidR="00DD219E" w:rsidRPr="000A72FB">
        <w:rPr>
          <w:rFonts w:ascii="Garamond" w:eastAsia="Arial" w:hAnsi="Garamond" w:cs="Arial"/>
          <w:sz w:val="24"/>
          <w:szCs w:val="24"/>
          <w:lang w:val="es-ES"/>
        </w:rPr>
        <w:t xml:space="preserve">: </w:t>
      </w:r>
    </w:p>
    <w:p w:rsidR="00DD219E" w:rsidRPr="000A72FB" w:rsidRDefault="00DD219E" w:rsidP="00D24B45">
      <w:pPr>
        <w:spacing w:after="0" w:line="240" w:lineRule="auto"/>
        <w:ind w:left="20" w:right="20"/>
        <w:jc w:val="both"/>
        <w:rPr>
          <w:rFonts w:ascii="Garamond" w:eastAsia="Arial" w:hAnsi="Garamond" w:cs="Arial"/>
          <w:sz w:val="24"/>
          <w:szCs w:val="24"/>
          <w:lang w:val="es-ES"/>
        </w:rPr>
      </w:pPr>
    </w:p>
    <w:p w:rsidR="00A1180C" w:rsidRPr="000A72FB" w:rsidRDefault="00A1180C" w:rsidP="00D24B45">
      <w:pPr>
        <w:numPr>
          <w:ilvl w:val="0"/>
          <w:numId w:val="31"/>
        </w:numPr>
        <w:spacing w:after="0" w:line="240" w:lineRule="auto"/>
        <w:ind w:right="20"/>
        <w:jc w:val="both"/>
        <w:rPr>
          <w:rFonts w:ascii="Garamond" w:eastAsia="Arial" w:hAnsi="Garamond" w:cs="Arial"/>
          <w:bCs/>
          <w:sz w:val="24"/>
          <w:szCs w:val="24"/>
          <w:lang w:val="es-ES"/>
        </w:rPr>
      </w:pPr>
      <w:r w:rsidRPr="000A72FB">
        <w:rPr>
          <w:rFonts w:ascii="Garamond" w:eastAsia="Arial" w:hAnsi="Garamond" w:cs="Arial"/>
          <w:bCs/>
          <w:sz w:val="24"/>
          <w:szCs w:val="24"/>
          <w:lang w:val="es-ES"/>
        </w:rPr>
        <w:t xml:space="preserve">La Norma Técnica Ecuatoriana NTE INEN 2 202:99 "Gestión Ambiental. Aire. Vehículos Automotores. Determinación de la Opacidad de Emisiones de Escape de Motores de </w:t>
      </w:r>
      <w:r w:rsidR="00384EB6" w:rsidRPr="000A72FB">
        <w:rPr>
          <w:rFonts w:ascii="Garamond" w:eastAsia="Arial" w:hAnsi="Garamond" w:cs="Arial"/>
          <w:bCs/>
          <w:sz w:val="24"/>
          <w:szCs w:val="24"/>
          <w:lang w:val="es-ES"/>
        </w:rPr>
        <w:t>Diésel</w:t>
      </w:r>
      <w:r w:rsidRPr="000A72FB">
        <w:rPr>
          <w:rFonts w:ascii="Garamond" w:eastAsia="Arial" w:hAnsi="Garamond" w:cs="Arial"/>
          <w:bCs/>
          <w:sz w:val="24"/>
          <w:szCs w:val="24"/>
          <w:lang w:val="es-ES"/>
        </w:rPr>
        <w:t xml:space="preserve"> Mediante la Prueba Estática. Método de Aceleración Libre", publicada en el Suplemento al Registro Oficial número 115 de 7 de julio del 2000 y sus correspondientes actualizaciones; </w:t>
      </w:r>
    </w:p>
    <w:p w:rsidR="00A1180C" w:rsidRPr="000A72FB" w:rsidRDefault="00A1180C" w:rsidP="00D24B45">
      <w:pPr>
        <w:spacing w:after="0" w:line="240" w:lineRule="auto"/>
        <w:ind w:left="380" w:right="20"/>
        <w:jc w:val="both"/>
        <w:rPr>
          <w:rFonts w:ascii="Garamond" w:eastAsia="Arial" w:hAnsi="Garamond" w:cs="Arial"/>
          <w:bCs/>
          <w:sz w:val="24"/>
          <w:szCs w:val="24"/>
          <w:lang w:val="es-ES"/>
        </w:rPr>
      </w:pPr>
    </w:p>
    <w:p w:rsidR="00A1180C" w:rsidRPr="000A72FB" w:rsidRDefault="00A1180C" w:rsidP="00D24B45">
      <w:pPr>
        <w:numPr>
          <w:ilvl w:val="0"/>
          <w:numId w:val="31"/>
        </w:numPr>
        <w:spacing w:after="0" w:line="240" w:lineRule="auto"/>
        <w:ind w:right="20"/>
        <w:jc w:val="both"/>
        <w:rPr>
          <w:rFonts w:ascii="Garamond" w:eastAsia="Arial" w:hAnsi="Garamond" w:cs="Arial"/>
          <w:bCs/>
          <w:sz w:val="24"/>
          <w:szCs w:val="24"/>
          <w:lang w:val="es-ES"/>
        </w:rPr>
      </w:pPr>
      <w:r w:rsidRPr="000A72FB">
        <w:rPr>
          <w:rFonts w:ascii="Garamond" w:eastAsia="Arial" w:hAnsi="Garamond" w:cs="Arial"/>
          <w:bCs/>
          <w:sz w:val="24"/>
          <w:szCs w:val="24"/>
          <w:lang w:val="es-ES"/>
        </w:rPr>
        <w:t xml:space="preserve">La Norma Técnica Ecuatoriana NTE INEN 2 203:99 "Gestión Ambiental, Aire, Vehículos Automotores. Determinación de la Concentración de Emisiones de Escape en Condiciones de Marcha Mínima o "Ralentí", Prueba Estática", publicada en el Suplemento al Registro Oficial número 115 de 7 de julio del 2000 y sus correspondientes actualizaciones; </w:t>
      </w:r>
    </w:p>
    <w:p w:rsidR="00A1180C" w:rsidRPr="000A72FB" w:rsidRDefault="00A1180C" w:rsidP="00D24B45">
      <w:pPr>
        <w:spacing w:after="0" w:line="240" w:lineRule="auto"/>
        <w:ind w:left="380" w:right="20"/>
        <w:jc w:val="both"/>
        <w:rPr>
          <w:rFonts w:ascii="Garamond" w:eastAsia="Arial" w:hAnsi="Garamond" w:cs="Arial"/>
          <w:bCs/>
          <w:sz w:val="24"/>
          <w:szCs w:val="24"/>
          <w:lang w:val="es-ES"/>
        </w:rPr>
      </w:pPr>
    </w:p>
    <w:p w:rsidR="00A1180C" w:rsidRPr="000A72FB" w:rsidRDefault="00A1180C" w:rsidP="00D24B45">
      <w:pPr>
        <w:numPr>
          <w:ilvl w:val="0"/>
          <w:numId w:val="31"/>
        </w:numPr>
        <w:spacing w:after="0" w:line="240" w:lineRule="auto"/>
        <w:ind w:right="20"/>
        <w:jc w:val="both"/>
        <w:rPr>
          <w:rFonts w:ascii="Garamond" w:eastAsia="Arial" w:hAnsi="Garamond" w:cs="Arial"/>
          <w:bCs/>
          <w:sz w:val="24"/>
          <w:szCs w:val="24"/>
          <w:lang w:val="es-ES"/>
        </w:rPr>
      </w:pPr>
      <w:r w:rsidRPr="000A72FB">
        <w:rPr>
          <w:rFonts w:ascii="Garamond" w:eastAsia="Arial" w:hAnsi="Garamond" w:cs="Arial"/>
          <w:bCs/>
          <w:sz w:val="24"/>
          <w:szCs w:val="24"/>
          <w:lang w:val="es-ES"/>
        </w:rPr>
        <w:t>La Norma Técnica Ecuatoriana NTE INEN 2 349:2003 “Revisión Técnica Vehicular. Procedimientos.’', publicada en el Registro Oficial No. 745 del 15 de enero del 2003 y sus correspondientes actualizaciones.</w:t>
      </w:r>
    </w:p>
    <w:p w:rsidR="00A1180C" w:rsidRPr="000A72FB" w:rsidRDefault="00A1180C" w:rsidP="00D24B45">
      <w:pPr>
        <w:spacing w:after="0" w:line="240" w:lineRule="auto"/>
        <w:jc w:val="center"/>
        <w:rPr>
          <w:rFonts w:ascii="Garamond" w:eastAsia="Courier New" w:hAnsi="Garamond" w:cs="Arial"/>
          <w:color w:val="000000"/>
          <w:sz w:val="24"/>
          <w:szCs w:val="24"/>
          <w:lang w:val="es-ES" w:eastAsia="es-ES"/>
        </w:rPr>
      </w:pPr>
    </w:p>
    <w:p w:rsidR="00A1180C" w:rsidRPr="000A72FB" w:rsidRDefault="00720284" w:rsidP="00D24B45">
      <w:pPr>
        <w:spacing w:after="0" w:line="240" w:lineRule="auto"/>
        <w:jc w:val="both"/>
        <w:rPr>
          <w:rFonts w:ascii="Garamond" w:eastAsia="Courier New" w:hAnsi="Garamond" w:cs="Arial"/>
          <w:color w:val="000000"/>
          <w:sz w:val="24"/>
          <w:szCs w:val="24"/>
          <w:lang w:val="es-ES" w:eastAsia="es-ES"/>
        </w:rPr>
      </w:pPr>
      <w:r w:rsidRPr="000A72FB">
        <w:rPr>
          <w:rFonts w:ascii="Garamond" w:eastAsia="Courier New" w:hAnsi="Garamond" w:cs="Arial"/>
          <w:b/>
          <w:color w:val="000000"/>
          <w:sz w:val="24"/>
          <w:szCs w:val="24"/>
          <w:lang w:val="es-ES" w:eastAsia="es-ES"/>
        </w:rPr>
        <w:t>Art. 1</w:t>
      </w:r>
      <w:r w:rsidR="002C0C41" w:rsidRPr="000A72FB">
        <w:rPr>
          <w:rFonts w:ascii="Garamond" w:eastAsia="Courier New" w:hAnsi="Garamond" w:cs="Arial"/>
          <w:b/>
          <w:color w:val="000000"/>
          <w:sz w:val="24"/>
          <w:szCs w:val="24"/>
          <w:lang w:val="es-ES" w:eastAsia="es-ES"/>
        </w:rPr>
        <w:t>7</w:t>
      </w:r>
      <w:r w:rsidR="00A1180C" w:rsidRPr="000A72FB">
        <w:rPr>
          <w:rFonts w:ascii="Garamond" w:eastAsia="Courier New" w:hAnsi="Garamond" w:cs="Arial"/>
          <w:b/>
          <w:color w:val="000000"/>
          <w:sz w:val="24"/>
          <w:szCs w:val="24"/>
          <w:lang w:val="es-ES" w:eastAsia="es-ES"/>
        </w:rPr>
        <w:t>.-</w:t>
      </w:r>
      <w:r w:rsidR="00A1180C" w:rsidRPr="000A72FB">
        <w:rPr>
          <w:rFonts w:ascii="Garamond" w:eastAsia="Courier New" w:hAnsi="Garamond" w:cs="Arial"/>
          <w:color w:val="000000"/>
          <w:sz w:val="24"/>
          <w:szCs w:val="24"/>
          <w:lang w:val="es-ES" w:eastAsia="es-ES"/>
        </w:rPr>
        <w:t xml:space="preserve"> </w:t>
      </w:r>
      <w:r w:rsidR="00A1180C" w:rsidRPr="000A72FB">
        <w:rPr>
          <w:rFonts w:ascii="Garamond" w:eastAsia="Courier New" w:hAnsi="Garamond" w:cs="Arial"/>
          <w:b/>
          <w:color w:val="000000"/>
          <w:sz w:val="24"/>
          <w:szCs w:val="24"/>
          <w:lang w:val="es-ES" w:eastAsia="es-ES"/>
        </w:rPr>
        <w:t>Medición de la calidad del aire.-</w:t>
      </w:r>
      <w:r w:rsidR="00A1180C" w:rsidRPr="000A72FB">
        <w:rPr>
          <w:rFonts w:ascii="Garamond" w:eastAsia="Courier New" w:hAnsi="Garamond" w:cs="Arial"/>
          <w:color w:val="000000"/>
          <w:sz w:val="24"/>
          <w:szCs w:val="24"/>
          <w:lang w:val="es-ES" w:eastAsia="es-ES"/>
        </w:rPr>
        <w:t xml:space="preserve"> La </w:t>
      </w:r>
      <w:r w:rsidR="00B50EE4" w:rsidRPr="000A72FB">
        <w:rPr>
          <w:rFonts w:ascii="Garamond" w:eastAsia="Arial" w:hAnsi="Garamond" w:cs="Arial"/>
          <w:sz w:val="24"/>
          <w:szCs w:val="24"/>
          <w:lang w:val="es-ES"/>
        </w:rPr>
        <w:t>Agencia Metropolitana de Tránsito</w:t>
      </w:r>
      <w:r w:rsidR="002743F8" w:rsidRPr="000A72FB">
        <w:rPr>
          <w:rFonts w:ascii="Garamond" w:eastAsia="Arial" w:hAnsi="Garamond" w:cs="Arial"/>
          <w:sz w:val="24"/>
          <w:szCs w:val="24"/>
          <w:lang w:val="es-ES"/>
        </w:rPr>
        <w:t xml:space="preserve">, en </w:t>
      </w:r>
      <w:r w:rsidR="00A1180C" w:rsidRPr="000A72FB">
        <w:rPr>
          <w:rFonts w:ascii="Garamond" w:eastAsia="Courier New" w:hAnsi="Garamond" w:cs="Arial"/>
          <w:color w:val="000000"/>
          <w:sz w:val="24"/>
          <w:szCs w:val="24"/>
          <w:lang w:val="es-ES" w:eastAsia="es-ES"/>
        </w:rPr>
        <w:t xml:space="preserve">coordinación con la </w:t>
      </w:r>
      <w:r w:rsidR="002C0471" w:rsidRPr="000A72FB">
        <w:rPr>
          <w:rFonts w:ascii="Garamond" w:eastAsia="Courier New" w:hAnsi="Garamond" w:cs="Arial"/>
          <w:color w:val="000000"/>
          <w:sz w:val="24"/>
          <w:szCs w:val="24"/>
          <w:lang w:val="es-ES" w:eastAsia="es-ES"/>
        </w:rPr>
        <w:t>autoridad metropolitana competente en materia ambiental</w:t>
      </w:r>
      <w:r w:rsidR="00A1180C" w:rsidRPr="000A72FB">
        <w:rPr>
          <w:rFonts w:ascii="Garamond" w:eastAsia="Courier New" w:hAnsi="Garamond" w:cs="Arial"/>
          <w:color w:val="000000"/>
          <w:sz w:val="24"/>
          <w:szCs w:val="24"/>
          <w:lang w:val="es-ES" w:eastAsia="es-ES"/>
        </w:rPr>
        <w:t xml:space="preserve">, establecerá la coordinación necesaria para </w:t>
      </w:r>
      <w:r w:rsidR="00384EB6" w:rsidRPr="000A72FB">
        <w:rPr>
          <w:rFonts w:ascii="Garamond" w:eastAsia="Courier New" w:hAnsi="Garamond" w:cs="Arial"/>
          <w:color w:val="000000"/>
          <w:sz w:val="24"/>
          <w:szCs w:val="24"/>
          <w:lang w:val="es-ES" w:eastAsia="es-ES"/>
        </w:rPr>
        <w:t>desarrollar políticas conjuntas para la gestión de fuentes móviles, en base a los resultados de medición de la R</w:t>
      </w:r>
      <w:r w:rsidR="00A1180C" w:rsidRPr="000A72FB">
        <w:rPr>
          <w:rFonts w:ascii="Garamond" w:eastAsia="Courier New" w:hAnsi="Garamond" w:cs="Arial"/>
          <w:color w:val="000000"/>
          <w:sz w:val="24"/>
          <w:szCs w:val="24"/>
          <w:lang w:val="es-ES" w:eastAsia="es-ES"/>
        </w:rPr>
        <w:t>ed</w:t>
      </w:r>
      <w:r w:rsidR="00384EB6" w:rsidRPr="000A72FB">
        <w:rPr>
          <w:rFonts w:ascii="Garamond" w:eastAsia="Courier New" w:hAnsi="Garamond" w:cs="Arial"/>
          <w:color w:val="000000"/>
          <w:sz w:val="24"/>
          <w:szCs w:val="24"/>
          <w:lang w:val="es-ES" w:eastAsia="es-ES"/>
        </w:rPr>
        <w:t xml:space="preserve"> Metropolitana </w:t>
      </w:r>
      <w:r w:rsidR="00A1180C" w:rsidRPr="000A72FB">
        <w:rPr>
          <w:rFonts w:ascii="Garamond" w:eastAsia="Courier New" w:hAnsi="Garamond" w:cs="Arial"/>
          <w:color w:val="000000"/>
          <w:sz w:val="24"/>
          <w:szCs w:val="24"/>
          <w:lang w:val="es-ES" w:eastAsia="es-ES"/>
        </w:rPr>
        <w:t xml:space="preserve">de </w:t>
      </w:r>
      <w:r w:rsidR="00384EB6" w:rsidRPr="000A72FB">
        <w:rPr>
          <w:rFonts w:ascii="Garamond" w:eastAsia="Courier New" w:hAnsi="Garamond" w:cs="Arial"/>
          <w:color w:val="000000"/>
          <w:sz w:val="24"/>
          <w:szCs w:val="24"/>
          <w:lang w:val="es-ES" w:eastAsia="es-ES"/>
        </w:rPr>
        <w:t>M</w:t>
      </w:r>
      <w:r w:rsidR="00A1180C" w:rsidRPr="000A72FB">
        <w:rPr>
          <w:rFonts w:ascii="Garamond" w:eastAsia="Courier New" w:hAnsi="Garamond" w:cs="Arial"/>
          <w:color w:val="000000"/>
          <w:sz w:val="24"/>
          <w:szCs w:val="24"/>
          <w:lang w:val="es-ES" w:eastAsia="es-ES"/>
        </w:rPr>
        <w:t xml:space="preserve">onitoreo </w:t>
      </w:r>
      <w:r w:rsidR="00384EB6" w:rsidRPr="000A72FB">
        <w:rPr>
          <w:rFonts w:ascii="Garamond" w:eastAsia="Courier New" w:hAnsi="Garamond" w:cs="Arial"/>
          <w:color w:val="000000"/>
          <w:sz w:val="24"/>
          <w:szCs w:val="24"/>
          <w:lang w:val="es-ES" w:eastAsia="es-ES"/>
        </w:rPr>
        <w:t>Atmosférico de Quito</w:t>
      </w:r>
      <w:r w:rsidR="00A1180C" w:rsidRPr="000A72FB">
        <w:rPr>
          <w:rFonts w:ascii="Garamond" w:eastAsia="Courier New" w:hAnsi="Garamond" w:cs="Arial"/>
          <w:color w:val="000000"/>
          <w:sz w:val="24"/>
          <w:szCs w:val="24"/>
          <w:lang w:val="es-ES" w:eastAsia="es-ES"/>
        </w:rPr>
        <w:t xml:space="preserve"> que permita determinar los niveles de sustancias tóxicas en el aire, directamente vinculadas a las emisiones de los vehículos automotores.</w:t>
      </w:r>
    </w:p>
    <w:p w:rsidR="00A1180C" w:rsidRPr="000A72FB" w:rsidRDefault="00A1180C" w:rsidP="00D24B45">
      <w:pPr>
        <w:spacing w:after="0" w:line="240" w:lineRule="auto"/>
        <w:jc w:val="center"/>
        <w:rPr>
          <w:rFonts w:ascii="Garamond" w:eastAsia="Arial" w:hAnsi="Garamond" w:cs="Arial"/>
          <w:b/>
          <w:bCs/>
          <w:sz w:val="24"/>
          <w:szCs w:val="24"/>
          <w:lang w:val="es-ES"/>
        </w:rPr>
      </w:pPr>
    </w:p>
    <w:p w:rsidR="0092546B" w:rsidRPr="000A72FB" w:rsidRDefault="00720284"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bCs/>
          <w:color w:val="000000"/>
          <w:sz w:val="24"/>
          <w:szCs w:val="24"/>
          <w:shd w:val="clear" w:color="auto" w:fill="FFFFFF"/>
          <w:lang w:val="es-ES"/>
        </w:rPr>
        <w:t>Art. 1</w:t>
      </w:r>
      <w:r w:rsidR="002C0C41" w:rsidRPr="000A72FB">
        <w:rPr>
          <w:rFonts w:ascii="Garamond" w:eastAsia="Arial" w:hAnsi="Garamond" w:cs="Arial"/>
          <w:b/>
          <w:bCs/>
          <w:color w:val="000000"/>
          <w:sz w:val="24"/>
          <w:szCs w:val="24"/>
          <w:shd w:val="clear" w:color="auto" w:fill="FFFFFF"/>
          <w:lang w:val="es-ES"/>
        </w:rPr>
        <w:t>8</w:t>
      </w:r>
      <w:r w:rsidR="00A1180C" w:rsidRPr="000A72FB">
        <w:rPr>
          <w:rFonts w:ascii="Garamond" w:eastAsia="Arial" w:hAnsi="Garamond" w:cs="Arial"/>
          <w:b/>
          <w:bCs/>
          <w:color w:val="000000"/>
          <w:sz w:val="24"/>
          <w:szCs w:val="24"/>
          <w:shd w:val="clear" w:color="auto" w:fill="FFFFFF"/>
          <w:lang w:val="es-ES"/>
        </w:rPr>
        <w:t xml:space="preserve">.- </w:t>
      </w:r>
      <w:r w:rsidR="0092546B" w:rsidRPr="000A72FB">
        <w:rPr>
          <w:rFonts w:ascii="Garamond" w:eastAsia="Arial" w:hAnsi="Garamond" w:cs="Arial"/>
          <w:b/>
          <w:bCs/>
          <w:color w:val="000000"/>
          <w:sz w:val="24"/>
          <w:szCs w:val="24"/>
          <w:shd w:val="clear" w:color="auto" w:fill="FFFFFF"/>
          <w:lang w:val="es-ES"/>
        </w:rPr>
        <w:t>Control del</w:t>
      </w:r>
      <w:r w:rsidR="00A1180C" w:rsidRPr="000A72FB">
        <w:rPr>
          <w:rFonts w:ascii="Garamond" w:eastAsia="Arial" w:hAnsi="Garamond" w:cs="Arial"/>
          <w:b/>
          <w:bCs/>
          <w:color w:val="000000"/>
          <w:sz w:val="24"/>
          <w:szCs w:val="24"/>
          <w:shd w:val="clear" w:color="auto" w:fill="FFFFFF"/>
          <w:lang w:val="es-ES"/>
        </w:rPr>
        <w:t xml:space="preserve"> ruido.- </w:t>
      </w:r>
      <w:r w:rsidR="0092546B" w:rsidRPr="000A72FB">
        <w:rPr>
          <w:rFonts w:ascii="Garamond" w:eastAsia="Arial" w:hAnsi="Garamond" w:cs="Arial"/>
          <w:sz w:val="24"/>
          <w:szCs w:val="24"/>
          <w:lang w:val="es-ES"/>
        </w:rPr>
        <w:t>El control del ruido se realizará considerando las normas que sobre la materia constan en el Texto Unificado de la Legislación Ambiental Secundaria, así como las contenidas en el Reglamento General para la Aplicación de la Ley Orgánica de Transporte Terrestre, Tránsito y Seguridad Vial, las cuáles se declaran expresamente incorporadas a esta Ordenanza</w:t>
      </w:r>
      <w:r w:rsidR="00B37EA0" w:rsidRPr="000A72FB">
        <w:rPr>
          <w:rFonts w:ascii="Garamond" w:eastAsia="Arial" w:hAnsi="Garamond" w:cs="Arial"/>
          <w:sz w:val="24"/>
          <w:szCs w:val="24"/>
          <w:lang w:val="es-ES"/>
        </w:rPr>
        <w:t>.</w:t>
      </w:r>
      <w:r w:rsidR="0092546B" w:rsidRPr="000A72FB">
        <w:rPr>
          <w:rFonts w:ascii="Garamond" w:eastAsia="Arial" w:hAnsi="Garamond" w:cs="Arial"/>
          <w:sz w:val="24"/>
          <w:szCs w:val="24"/>
          <w:lang w:val="es-ES"/>
        </w:rPr>
        <w:t xml:space="preserve"> </w:t>
      </w:r>
    </w:p>
    <w:p w:rsidR="00566A23" w:rsidRPr="000A72FB" w:rsidRDefault="00566A23" w:rsidP="00D24B45">
      <w:pPr>
        <w:spacing w:after="0" w:line="240" w:lineRule="auto"/>
        <w:ind w:left="20" w:right="20"/>
        <w:jc w:val="both"/>
        <w:rPr>
          <w:rFonts w:ascii="Garamond" w:eastAsia="Arial" w:hAnsi="Garamond" w:cs="Arial"/>
          <w:sz w:val="24"/>
          <w:szCs w:val="24"/>
          <w:lang w:val="es-ES"/>
        </w:rPr>
      </w:pPr>
    </w:p>
    <w:p w:rsidR="001465E1" w:rsidRPr="000A72FB" w:rsidRDefault="00720284" w:rsidP="00D24B45">
      <w:pPr>
        <w:tabs>
          <w:tab w:val="left" w:pos="3544"/>
        </w:tabs>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bCs/>
          <w:color w:val="000000"/>
          <w:sz w:val="24"/>
          <w:szCs w:val="24"/>
          <w:shd w:val="clear" w:color="auto" w:fill="FFFFFF"/>
          <w:lang w:val="es-ES"/>
        </w:rPr>
        <w:t>Art. 1</w:t>
      </w:r>
      <w:r w:rsidR="00090DED" w:rsidRPr="000A72FB">
        <w:rPr>
          <w:rFonts w:ascii="Garamond" w:eastAsia="Arial" w:hAnsi="Garamond" w:cs="Arial"/>
          <w:b/>
          <w:bCs/>
          <w:color w:val="000000"/>
          <w:sz w:val="24"/>
          <w:szCs w:val="24"/>
          <w:shd w:val="clear" w:color="auto" w:fill="FFFFFF"/>
          <w:lang w:val="es-ES"/>
        </w:rPr>
        <w:t>9</w:t>
      </w:r>
      <w:r w:rsidR="00A1180C" w:rsidRPr="000A72FB">
        <w:rPr>
          <w:rFonts w:ascii="Garamond" w:eastAsia="Arial" w:hAnsi="Garamond" w:cs="Arial"/>
          <w:b/>
          <w:bCs/>
          <w:color w:val="000000"/>
          <w:sz w:val="24"/>
          <w:szCs w:val="24"/>
          <w:shd w:val="clear" w:color="auto" w:fill="FFFFFF"/>
          <w:lang w:val="es-ES"/>
        </w:rPr>
        <w:t>.- Idoneidad</w:t>
      </w:r>
      <w:r w:rsidR="0092546B" w:rsidRPr="000A72FB">
        <w:rPr>
          <w:rFonts w:ascii="Garamond" w:eastAsia="Arial" w:hAnsi="Garamond" w:cs="Arial"/>
          <w:b/>
          <w:bCs/>
          <w:color w:val="000000"/>
          <w:sz w:val="24"/>
          <w:szCs w:val="24"/>
          <w:shd w:val="clear" w:color="auto" w:fill="FFFFFF"/>
          <w:lang w:val="es-ES"/>
        </w:rPr>
        <w:t xml:space="preserve"> de los vehículos que prestan servicio público o comercial</w:t>
      </w:r>
      <w:r w:rsidR="00A1180C" w:rsidRPr="000A72FB">
        <w:rPr>
          <w:rFonts w:ascii="Garamond" w:eastAsia="Arial" w:hAnsi="Garamond" w:cs="Arial"/>
          <w:b/>
          <w:bCs/>
          <w:color w:val="000000"/>
          <w:sz w:val="24"/>
          <w:szCs w:val="24"/>
          <w:shd w:val="clear" w:color="auto" w:fill="FFFFFF"/>
          <w:lang w:val="es-ES"/>
        </w:rPr>
        <w:t xml:space="preserve">.- </w:t>
      </w:r>
      <w:r w:rsidR="00A1180C" w:rsidRPr="000A72FB">
        <w:rPr>
          <w:rFonts w:ascii="Garamond" w:eastAsia="Arial" w:hAnsi="Garamond" w:cs="Arial"/>
          <w:sz w:val="24"/>
          <w:szCs w:val="24"/>
          <w:lang w:val="es-ES"/>
        </w:rPr>
        <w:t xml:space="preserve">Para efectos de esta Ordenanza, se entenderá por idoneidad, el cumplimiento de requisitos mínimos con los que deben contar los vehículos que prestan servicio público o comercial dentro del </w:t>
      </w:r>
      <w:r w:rsidR="00265872" w:rsidRPr="000A72FB">
        <w:rPr>
          <w:rFonts w:ascii="Garamond" w:eastAsia="Arial" w:hAnsi="Garamond" w:cs="Arial"/>
          <w:sz w:val="24"/>
          <w:szCs w:val="24"/>
          <w:lang w:val="es-ES"/>
        </w:rPr>
        <w:t>Distrito Metropolitano de Quito</w:t>
      </w:r>
      <w:r w:rsidR="00A1180C" w:rsidRPr="000A72FB">
        <w:rPr>
          <w:rFonts w:ascii="Garamond" w:eastAsia="Arial" w:hAnsi="Garamond" w:cs="Arial"/>
          <w:sz w:val="24"/>
          <w:szCs w:val="24"/>
          <w:lang w:val="es-ES"/>
        </w:rPr>
        <w:t xml:space="preserve">, </w:t>
      </w:r>
      <w:r w:rsidR="001465E1" w:rsidRPr="000A72FB">
        <w:rPr>
          <w:rFonts w:ascii="Garamond" w:eastAsia="Arial" w:hAnsi="Garamond" w:cs="Arial"/>
          <w:sz w:val="24"/>
          <w:szCs w:val="24"/>
          <w:lang w:val="es-ES"/>
        </w:rPr>
        <w:t xml:space="preserve">a fin de identificar y clasificar los vehículos de transporte público o comercial, según el ámbito de servicio; y, prevenir fallas técnicas o mecánicas en resguardo de la seguridad de los usuarios, la población en general y el medio ambiente. </w:t>
      </w:r>
    </w:p>
    <w:p w:rsidR="001465E1" w:rsidRPr="000A72FB" w:rsidRDefault="001465E1" w:rsidP="00D24B45">
      <w:pPr>
        <w:spacing w:after="0" w:line="240" w:lineRule="auto"/>
        <w:ind w:left="20" w:right="20"/>
        <w:jc w:val="both"/>
        <w:rPr>
          <w:rFonts w:ascii="Garamond" w:eastAsia="Arial" w:hAnsi="Garamond" w:cs="Arial"/>
          <w:sz w:val="24"/>
          <w:szCs w:val="24"/>
          <w:lang w:val="es-ES"/>
        </w:rPr>
      </w:pPr>
    </w:p>
    <w:p w:rsidR="001465E1" w:rsidRPr="000A72FB" w:rsidRDefault="001465E1"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La revisión de idoneidad se circunscribirá al examen de una serie de elementos y características propias del servicio o la actividad que desempeñen.</w:t>
      </w:r>
    </w:p>
    <w:p w:rsidR="001465E1" w:rsidRPr="000A72FB" w:rsidRDefault="001465E1" w:rsidP="00D24B45">
      <w:pPr>
        <w:spacing w:after="0" w:line="240" w:lineRule="auto"/>
        <w:ind w:left="20" w:right="20"/>
        <w:jc w:val="both"/>
        <w:rPr>
          <w:rFonts w:ascii="Garamond" w:eastAsia="Arial" w:hAnsi="Garamond" w:cs="Arial"/>
          <w:sz w:val="24"/>
          <w:szCs w:val="24"/>
          <w:lang w:val="es-ES"/>
        </w:rPr>
      </w:pPr>
    </w:p>
    <w:p w:rsidR="00A1180C" w:rsidRPr="000A72FB" w:rsidRDefault="001465E1"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Serán aplicables en este aspecto, las disposiciones contenidas en </w:t>
      </w:r>
      <w:r w:rsidR="00A1180C" w:rsidRPr="000A72FB">
        <w:rPr>
          <w:rFonts w:ascii="Garamond" w:eastAsia="Arial" w:hAnsi="Garamond" w:cs="Arial"/>
          <w:sz w:val="24"/>
          <w:szCs w:val="24"/>
          <w:lang w:val="es-ES"/>
        </w:rPr>
        <w:t xml:space="preserve">el Reglamento General de Aplicación a la Ley Orgánica de Transporte Terrestre, Tránsito y Seguridad Vial; los reglamentos e instructivos dictados por </w:t>
      </w:r>
      <w:r w:rsidR="002C0471" w:rsidRPr="000A72FB">
        <w:rPr>
          <w:rFonts w:ascii="Garamond" w:eastAsia="Arial" w:hAnsi="Garamond" w:cs="Arial"/>
          <w:sz w:val="24"/>
          <w:szCs w:val="24"/>
          <w:lang w:val="es-ES"/>
        </w:rPr>
        <w:t>la Agencia Nacional de Tránsito</w:t>
      </w:r>
      <w:r w:rsidR="00E177BF" w:rsidRPr="000A72FB">
        <w:rPr>
          <w:rFonts w:ascii="Garamond" w:eastAsia="Arial" w:hAnsi="Garamond" w:cs="Arial"/>
          <w:sz w:val="24"/>
          <w:szCs w:val="24"/>
          <w:lang w:val="es-ES"/>
        </w:rPr>
        <w:t>, la Secretaría de Movilidad</w:t>
      </w:r>
      <w:r w:rsidR="002C0471" w:rsidRPr="000A72FB">
        <w:rPr>
          <w:rFonts w:ascii="Garamond" w:eastAsia="Arial" w:hAnsi="Garamond" w:cs="Arial"/>
          <w:sz w:val="24"/>
          <w:szCs w:val="24"/>
          <w:lang w:val="es-ES"/>
        </w:rPr>
        <w:t xml:space="preserve"> y la </w:t>
      </w:r>
      <w:r w:rsidR="00B50EE4" w:rsidRPr="000A72FB">
        <w:rPr>
          <w:rFonts w:ascii="Garamond" w:eastAsia="Arial" w:hAnsi="Garamond" w:cs="Arial"/>
          <w:sz w:val="24"/>
          <w:szCs w:val="24"/>
          <w:lang w:val="es-ES"/>
        </w:rPr>
        <w:t>Agencia Metropolitana de Tránsito</w:t>
      </w:r>
      <w:r w:rsidR="002C0471" w:rsidRPr="000A72FB">
        <w:rPr>
          <w:rFonts w:ascii="Garamond" w:eastAsia="Arial" w:hAnsi="Garamond" w:cs="Arial"/>
          <w:sz w:val="24"/>
          <w:szCs w:val="24"/>
          <w:lang w:val="es-ES"/>
        </w:rPr>
        <w:t>;</w:t>
      </w:r>
      <w:r w:rsidR="00A1180C" w:rsidRPr="000A72FB">
        <w:rPr>
          <w:rFonts w:ascii="Garamond" w:eastAsia="Arial" w:hAnsi="Garamond" w:cs="Arial"/>
          <w:sz w:val="24"/>
          <w:szCs w:val="24"/>
          <w:lang w:val="es-ES"/>
        </w:rPr>
        <w:t xml:space="preserve"> y</w:t>
      </w:r>
      <w:r w:rsidR="002C0471" w:rsidRPr="000A72FB">
        <w:rPr>
          <w:rFonts w:ascii="Garamond" w:eastAsia="Arial" w:hAnsi="Garamond" w:cs="Arial"/>
          <w:sz w:val="24"/>
          <w:szCs w:val="24"/>
          <w:lang w:val="es-ES"/>
        </w:rPr>
        <w:t>,</w:t>
      </w:r>
      <w:r w:rsidR="00A1180C" w:rsidRPr="000A72FB">
        <w:rPr>
          <w:rFonts w:ascii="Garamond" w:eastAsia="Arial" w:hAnsi="Garamond" w:cs="Arial"/>
          <w:sz w:val="24"/>
          <w:szCs w:val="24"/>
          <w:lang w:val="es-ES"/>
        </w:rPr>
        <w:t xml:space="preserve"> a lo determinado en las normas técnica</w:t>
      </w:r>
      <w:r w:rsidRPr="000A72FB">
        <w:rPr>
          <w:rFonts w:ascii="Garamond" w:eastAsia="Arial" w:hAnsi="Garamond" w:cs="Arial"/>
          <w:sz w:val="24"/>
          <w:szCs w:val="24"/>
          <w:lang w:val="es-ES"/>
        </w:rPr>
        <w:t>s INEN referentes a la materia.</w:t>
      </w:r>
    </w:p>
    <w:p w:rsidR="00A1180C" w:rsidRPr="000A72FB" w:rsidRDefault="00A1180C" w:rsidP="00D24B45">
      <w:pPr>
        <w:spacing w:after="0" w:line="240" w:lineRule="auto"/>
        <w:ind w:left="20" w:right="20"/>
        <w:jc w:val="both"/>
        <w:rPr>
          <w:rFonts w:ascii="Garamond" w:eastAsia="Arial" w:hAnsi="Garamond" w:cs="Arial"/>
          <w:sz w:val="24"/>
          <w:szCs w:val="24"/>
          <w:lang w:val="es-ES"/>
        </w:rPr>
      </w:pPr>
    </w:p>
    <w:p w:rsidR="00A1180C" w:rsidRPr="000A72FB" w:rsidRDefault="00A1180C" w:rsidP="00D24B45">
      <w:pPr>
        <w:spacing w:after="0" w:line="240" w:lineRule="auto"/>
        <w:jc w:val="center"/>
        <w:rPr>
          <w:rFonts w:ascii="Garamond" w:eastAsia="Arial" w:hAnsi="Garamond" w:cs="Arial"/>
          <w:b/>
          <w:bCs/>
          <w:sz w:val="24"/>
          <w:szCs w:val="24"/>
          <w:lang w:val="es-ES"/>
        </w:rPr>
      </w:pPr>
      <w:r w:rsidRPr="000A72FB">
        <w:rPr>
          <w:rFonts w:ascii="Garamond" w:eastAsia="Arial" w:hAnsi="Garamond" w:cs="Arial"/>
          <w:b/>
          <w:bCs/>
          <w:sz w:val="24"/>
          <w:szCs w:val="24"/>
          <w:lang w:val="es-ES"/>
        </w:rPr>
        <w:t xml:space="preserve">Capítulo III </w:t>
      </w:r>
    </w:p>
    <w:p w:rsidR="00A1180C" w:rsidRPr="000A72FB" w:rsidRDefault="00A1180C" w:rsidP="00D24B45">
      <w:pPr>
        <w:spacing w:after="0" w:line="240" w:lineRule="auto"/>
        <w:jc w:val="center"/>
        <w:rPr>
          <w:rFonts w:ascii="Garamond" w:eastAsia="Arial" w:hAnsi="Garamond" w:cs="Arial"/>
          <w:b/>
          <w:bCs/>
          <w:sz w:val="24"/>
          <w:szCs w:val="24"/>
          <w:lang w:val="es-ES"/>
        </w:rPr>
      </w:pPr>
      <w:r w:rsidRPr="000A72FB">
        <w:rPr>
          <w:rFonts w:ascii="Garamond" w:eastAsia="Arial" w:hAnsi="Garamond" w:cs="Arial"/>
          <w:b/>
          <w:bCs/>
          <w:sz w:val="24"/>
          <w:szCs w:val="24"/>
          <w:lang w:val="es-ES"/>
        </w:rPr>
        <w:t>Resultados de la Revisión Técnica Vehicular</w:t>
      </w:r>
    </w:p>
    <w:p w:rsidR="00A1180C" w:rsidRPr="000A72FB" w:rsidRDefault="00A1180C" w:rsidP="00D24B45">
      <w:pPr>
        <w:spacing w:after="0" w:line="240" w:lineRule="auto"/>
        <w:rPr>
          <w:rFonts w:ascii="Garamond" w:eastAsia="Arial" w:hAnsi="Garamond" w:cs="Arial"/>
          <w:b/>
          <w:bCs/>
          <w:sz w:val="24"/>
          <w:szCs w:val="24"/>
          <w:lang w:val="es-ES"/>
        </w:rPr>
      </w:pPr>
    </w:p>
    <w:p w:rsidR="00E009C5" w:rsidRPr="000A72FB" w:rsidRDefault="00325C3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bCs/>
          <w:color w:val="000000"/>
          <w:sz w:val="24"/>
          <w:szCs w:val="24"/>
          <w:shd w:val="clear" w:color="auto" w:fill="FFFFFF"/>
          <w:lang w:val="es-ES"/>
        </w:rPr>
        <w:t xml:space="preserve">Art. </w:t>
      </w:r>
      <w:r w:rsidR="00090DED" w:rsidRPr="000A72FB">
        <w:rPr>
          <w:rFonts w:ascii="Garamond" w:eastAsia="Arial" w:hAnsi="Garamond" w:cs="Arial"/>
          <w:b/>
          <w:bCs/>
          <w:color w:val="000000"/>
          <w:sz w:val="24"/>
          <w:szCs w:val="24"/>
          <w:shd w:val="clear" w:color="auto" w:fill="FFFFFF"/>
          <w:lang w:val="es-ES"/>
        </w:rPr>
        <w:t>20</w:t>
      </w:r>
      <w:r w:rsidR="00E009C5" w:rsidRPr="000A72FB">
        <w:rPr>
          <w:rFonts w:ascii="Garamond" w:eastAsia="Arial" w:hAnsi="Garamond" w:cs="Arial"/>
          <w:b/>
          <w:bCs/>
          <w:color w:val="000000"/>
          <w:sz w:val="24"/>
          <w:szCs w:val="24"/>
          <w:shd w:val="clear" w:color="auto" w:fill="FFFFFF"/>
          <w:lang w:val="es-ES"/>
        </w:rPr>
        <w:t xml:space="preserve">.- Resultados.- </w:t>
      </w:r>
      <w:r w:rsidR="00B653F6" w:rsidRPr="000A72FB">
        <w:rPr>
          <w:rFonts w:ascii="Garamond" w:eastAsia="Arial" w:hAnsi="Garamond" w:cs="Arial"/>
          <w:sz w:val="24"/>
          <w:szCs w:val="24"/>
          <w:lang w:val="es-ES"/>
        </w:rPr>
        <w:t xml:space="preserve">Una vez concluido el proceso de revisión técnica </w:t>
      </w:r>
      <w:r w:rsidR="00384EB6" w:rsidRPr="000A72FB">
        <w:rPr>
          <w:rFonts w:ascii="Garamond" w:eastAsia="Arial" w:hAnsi="Garamond" w:cs="Arial"/>
          <w:sz w:val="24"/>
          <w:szCs w:val="24"/>
          <w:lang w:val="es-ES"/>
        </w:rPr>
        <w:t>vehicular, se</w:t>
      </w:r>
      <w:r w:rsidR="008D41BF" w:rsidRPr="000A72FB">
        <w:rPr>
          <w:rFonts w:ascii="Garamond" w:eastAsia="Arial" w:hAnsi="Garamond" w:cs="Arial"/>
          <w:sz w:val="24"/>
          <w:szCs w:val="24"/>
          <w:lang w:val="es-ES"/>
        </w:rPr>
        <w:t xml:space="preserve"> obtienen los</w:t>
      </w:r>
      <w:r w:rsidR="00AB51CD" w:rsidRPr="000A72FB">
        <w:rPr>
          <w:rFonts w:ascii="Garamond" w:eastAsia="Arial" w:hAnsi="Garamond" w:cs="Arial"/>
          <w:sz w:val="24"/>
          <w:szCs w:val="24"/>
          <w:lang w:val="es-ES"/>
        </w:rPr>
        <w:t xml:space="preserve"> datos </w:t>
      </w:r>
      <w:r w:rsidR="008D41BF" w:rsidRPr="000A72FB">
        <w:rPr>
          <w:rFonts w:ascii="Garamond" w:eastAsia="Arial" w:hAnsi="Garamond" w:cs="Arial"/>
          <w:sz w:val="24"/>
          <w:szCs w:val="24"/>
          <w:lang w:val="es-ES"/>
        </w:rPr>
        <w:t>de</w:t>
      </w:r>
      <w:r w:rsidR="00124DB3" w:rsidRPr="000A72FB">
        <w:rPr>
          <w:rFonts w:ascii="Garamond" w:eastAsia="Arial" w:hAnsi="Garamond" w:cs="Arial"/>
          <w:sz w:val="24"/>
          <w:szCs w:val="24"/>
          <w:lang w:val="es-ES"/>
        </w:rPr>
        <w:t xml:space="preserve"> </w:t>
      </w:r>
      <w:r w:rsidR="00AB51CD" w:rsidRPr="000A72FB">
        <w:rPr>
          <w:rFonts w:ascii="Garamond" w:eastAsia="Arial" w:hAnsi="Garamond" w:cs="Arial"/>
          <w:sz w:val="24"/>
          <w:szCs w:val="24"/>
          <w:lang w:val="es-ES"/>
        </w:rPr>
        <w:t>información de identificación</w:t>
      </w:r>
      <w:r w:rsidR="00124DB3" w:rsidRPr="000A72FB">
        <w:rPr>
          <w:rFonts w:ascii="Garamond" w:eastAsia="Arial" w:hAnsi="Garamond" w:cs="Arial"/>
          <w:sz w:val="24"/>
          <w:szCs w:val="24"/>
          <w:lang w:val="es-ES"/>
        </w:rPr>
        <w:t xml:space="preserve"> del vehículo,</w:t>
      </w:r>
      <w:r w:rsidR="00E009C5" w:rsidRPr="000A72FB">
        <w:rPr>
          <w:rFonts w:ascii="Garamond" w:eastAsia="Arial" w:hAnsi="Garamond" w:cs="Arial"/>
          <w:sz w:val="24"/>
          <w:szCs w:val="24"/>
          <w:lang w:val="es-ES"/>
        </w:rPr>
        <w:t xml:space="preserve"> línea de inspección, código del defe</w:t>
      </w:r>
      <w:r w:rsidR="00B653F6" w:rsidRPr="000A72FB">
        <w:rPr>
          <w:rFonts w:ascii="Garamond" w:eastAsia="Arial" w:hAnsi="Garamond" w:cs="Arial"/>
          <w:sz w:val="24"/>
          <w:szCs w:val="24"/>
          <w:lang w:val="es-ES"/>
        </w:rPr>
        <w:t>cto, valor medida, calificación y</w:t>
      </w:r>
      <w:r w:rsidR="00E009C5" w:rsidRPr="000A72FB">
        <w:rPr>
          <w:rFonts w:ascii="Garamond" w:eastAsia="Arial" w:hAnsi="Garamond" w:cs="Arial"/>
          <w:sz w:val="24"/>
          <w:szCs w:val="24"/>
          <w:lang w:val="es-ES"/>
        </w:rPr>
        <w:t xml:space="preserve"> </w:t>
      </w:r>
      <w:r w:rsidR="008E66D2" w:rsidRPr="000A72FB">
        <w:rPr>
          <w:rFonts w:ascii="Garamond" w:eastAsia="Arial" w:hAnsi="Garamond" w:cs="Arial"/>
          <w:sz w:val="24"/>
          <w:szCs w:val="24"/>
          <w:lang w:val="es-ES"/>
        </w:rPr>
        <w:t>posición del defecto encontrado,</w:t>
      </w:r>
      <w:r w:rsidR="00124DB3" w:rsidRPr="000A72FB">
        <w:rPr>
          <w:rFonts w:ascii="Garamond" w:eastAsia="Arial" w:hAnsi="Garamond" w:cs="Arial"/>
          <w:sz w:val="24"/>
          <w:szCs w:val="24"/>
          <w:lang w:val="es-ES"/>
        </w:rPr>
        <w:t xml:space="preserve"> </w:t>
      </w:r>
      <w:r w:rsidR="00AB51CD" w:rsidRPr="000A72FB">
        <w:rPr>
          <w:rFonts w:ascii="Garamond" w:eastAsia="Arial" w:hAnsi="Garamond" w:cs="Arial"/>
          <w:sz w:val="24"/>
          <w:szCs w:val="24"/>
          <w:lang w:val="es-ES"/>
        </w:rPr>
        <w:t xml:space="preserve">los cuáles </w:t>
      </w:r>
      <w:r w:rsidR="00124DB3" w:rsidRPr="000A72FB">
        <w:rPr>
          <w:rFonts w:ascii="Garamond" w:eastAsia="Arial" w:hAnsi="Garamond" w:cs="Arial"/>
          <w:sz w:val="24"/>
          <w:szCs w:val="24"/>
          <w:lang w:val="es-ES"/>
        </w:rPr>
        <w:t>s</w:t>
      </w:r>
      <w:r w:rsidR="008D41BF" w:rsidRPr="000A72FB">
        <w:rPr>
          <w:rFonts w:ascii="Garamond" w:eastAsia="Arial" w:hAnsi="Garamond" w:cs="Arial"/>
          <w:sz w:val="24"/>
          <w:szCs w:val="24"/>
          <w:lang w:val="es-ES"/>
        </w:rPr>
        <w:t>on</w:t>
      </w:r>
      <w:r w:rsidR="00124DB3" w:rsidRPr="000A72FB">
        <w:rPr>
          <w:rFonts w:ascii="Garamond" w:eastAsia="Arial" w:hAnsi="Garamond" w:cs="Arial"/>
          <w:sz w:val="24"/>
          <w:szCs w:val="24"/>
          <w:lang w:val="es-ES"/>
        </w:rPr>
        <w:t xml:space="preserve"> registrados en </w:t>
      </w:r>
      <w:r w:rsidR="00E009C5" w:rsidRPr="000A72FB">
        <w:rPr>
          <w:rFonts w:ascii="Garamond" w:eastAsia="Arial" w:hAnsi="Garamond" w:cs="Arial"/>
          <w:sz w:val="24"/>
          <w:szCs w:val="24"/>
          <w:lang w:val="es-ES"/>
        </w:rPr>
        <w:t xml:space="preserve">una aplicación informática </w:t>
      </w:r>
      <w:r w:rsidR="008D41BF" w:rsidRPr="000A72FB">
        <w:rPr>
          <w:rFonts w:ascii="Garamond" w:eastAsia="Arial" w:hAnsi="Garamond" w:cs="Arial"/>
          <w:sz w:val="24"/>
          <w:szCs w:val="24"/>
          <w:lang w:val="es-ES"/>
        </w:rPr>
        <w:t>que califica</w:t>
      </w:r>
      <w:r w:rsidR="00E009C5" w:rsidRPr="000A72FB">
        <w:rPr>
          <w:rFonts w:ascii="Garamond" w:eastAsia="Arial" w:hAnsi="Garamond" w:cs="Arial"/>
          <w:sz w:val="24"/>
          <w:szCs w:val="24"/>
          <w:lang w:val="es-ES"/>
        </w:rPr>
        <w:t xml:space="preserve"> </w:t>
      </w:r>
      <w:r w:rsidR="008D41BF" w:rsidRPr="000A72FB">
        <w:rPr>
          <w:rFonts w:ascii="Garamond" w:eastAsia="Arial" w:hAnsi="Garamond" w:cs="Arial"/>
          <w:sz w:val="24"/>
          <w:szCs w:val="24"/>
          <w:lang w:val="es-ES"/>
        </w:rPr>
        <w:t xml:space="preserve">los datos y los compara </w:t>
      </w:r>
      <w:r w:rsidR="00E009C5" w:rsidRPr="000A72FB">
        <w:rPr>
          <w:rFonts w:ascii="Garamond" w:eastAsia="Arial" w:hAnsi="Garamond" w:cs="Arial"/>
          <w:sz w:val="24"/>
          <w:szCs w:val="24"/>
          <w:lang w:val="es-ES"/>
        </w:rPr>
        <w:t xml:space="preserve">con una tabla de </w:t>
      </w:r>
      <w:r w:rsidR="00B90D88" w:rsidRPr="000A72FB">
        <w:rPr>
          <w:rFonts w:ascii="Garamond" w:eastAsia="Arial" w:hAnsi="Garamond" w:cs="Arial"/>
          <w:sz w:val="24"/>
          <w:szCs w:val="24"/>
          <w:lang w:val="es-ES"/>
        </w:rPr>
        <w:t xml:space="preserve">umbrales </w:t>
      </w:r>
      <w:r w:rsidR="00E009C5" w:rsidRPr="000A72FB">
        <w:rPr>
          <w:rFonts w:ascii="Garamond" w:eastAsia="Arial" w:hAnsi="Garamond" w:cs="Arial"/>
          <w:sz w:val="24"/>
          <w:szCs w:val="24"/>
          <w:lang w:val="es-ES"/>
        </w:rPr>
        <w:t xml:space="preserve">para defectos no visuales y con un sistema de valoración de defectos visuales. Una vez </w:t>
      </w:r>
      <w:r w:rsidR="008D41BF" w:rsidRPr="000A72FB">
        <w:rPr>
          <w:rFonts w:ascii="Garamond" w:eastAsia="Arial" w:hAnsi="Garamond" w:cs="Arial"/>
          <w:sz w:val="24"/>
          <w:szCs w:val="24"/>
          <w:lang w:val="es-ES"/>
        </w:rPr>
        <w:t xml:space="preserve">calificados </w:t>
      </w:r>
      <w:r w:rsidR="00E009C5" w:rsidRPr="000A72FB">
        <w:rPr>
          <w:rFonts w:ascii="Garamond" w:eastAsia="Arial" w:hAnsi="Garamond" w:cs="Arial"/>
          <w:sz w:val="24"/>
          <w:szCs w:val="24"/>
          <w:lang w:val="es-ES"/>
        </w:rPr>
        <w:t>y generados los defectos, se procederá a discriminar el estado de la revisión e imprimir los documentos pertinentes</w:t>
      </w:r>
      <w:r w:rsidR="00A610AA" w:rsidRPr="000A72FB">
        <w:rPr>
          <w:rFonts w:ascii="Garamond" w:eastAsia="Arial" w:hAnsi="Garamond" w:cs="Arial"/>
          <w:sz w:val="24"/>
          <w:szCs w:val="24"/>
          <w:lang w:val="es-ES"/>
        </w:rPr>
        <w:t>, información que será de acceso público a través de la página de la Agencia Metropolitana de Tránsito</w:t>
      </w:r>
      <w:r w:rsidR="00E009C5" w:rsidRPr="000A72FB">
        <w:rPr>
          <w:rFonts w:ascii="Garamond" w:eastAsia="Arial" w:hAnsi="Garamond" w:cs="Arial"/>
          <w:sz w:val="24"/>
          <w:szCs w:val="24"/>
          <w:lang w:val="es-ES"/>
        </w:rPr>
        <w:t>.</w:t>
      </w:r>
    </w:p>
    <w:p w:rsidR="00E009C5" w:rsidRPr="000A72FB" w:rsidRDefault="00E009C5" w:rsidP="00D24B45">
      <w:pPr>
        <w:spacing w:after="0" w:line="240" w:lineRule="auto"/>
        <w:ind w:left="280" w:hanging="280"/>
        <w:jc w:val="both"/>
        <w:rPr>
          <w:rFonts w:ascii="Garamond" w:eastAsia="Arial" w:hAnsi="Garamond" w:cs="Arial"/>
          <w:sz w:val="24"/>
          <w:szCs w:val="24"/>
          <w:lang w:val="es-ES"/>
        </w:rPr>
      </w:pPr>
    </w:p>
    <w:p w:rsidR="00E009C5" w:rsidRPr="000A72FB" w:rsidRDefault="00E009C5" w:rsidP="00D24B45">
      <w:pPr>
        <w:spacing w:after="0" w:line="240" w:lineRule="auto"/>
        <w:ind w:left="280" w:hanging="280"/>
        <w:jc w:val="both"/>
        <w:rPr>
          <w:rFonts w:ascii="Garamond" w:eastAsia="Arial" w:hAnsi="Garamond" w:cs="Arial"/>
          <w:sz w:val="24"/>
          <w:szCs w:val="24"/>
          <w:lang w:val="es-ES"/>
        </w:rPr>
      </w:pPr>
      <w:r w:rsidRPr="000A72FB">
        <w:rPr>
          <w:rFonts w:ascii="Garamond" w:eastAsia="Arial" w:hAnsi="Garamond" w:cs="Arial"/>
          <w:sz w:val="24"/>
          <w:szCs w:val="24"/>
          <w:lang w:val="es-ES"/>
        </w:rPr>
        <w:t>El resultado de una revisión puede ser:</w:t>
      </w:r>
    </w:p>
    <w:p w:rsidR="00E009C5" w:rsidRPr="000A72FB" w:rsidRDefault="00E009C5" w:rsidP="00D24B45">
      <w:pPr>
        <w:tabs>
          <w:tab w:val="left" w:pos="281"/>
        </w:tabs>
        <w:spacing w:after="0" w:line="240" w:lineRule="auto"/>
        <w:ind w:left="280" w:right="20"/>
        <w:jc w:val="both"/>
        <w:rPr>
          <w:rFonts w:ascii="Garamond" w:eastAsia="Arial" w:hAnsi="Garamond" w:cs="Arial"/>
          <w:sz w:val="24"/>
          <w:szCs w:val="24"/>
          <w:lang w:val="es-ES"/>
        </w:rPr>
      </w:pPr>
    </w:p>
    <w:p w:rsidR="00E009C5" w:rsidRPr="000A72FB" w:rsidRDefault="00DF2B51" w:rsidP="00D24B45">
      <w:pPr>
        <w:numPr>
          <w:ilvl w:val="0"/>
          <w:numId w:val="6"/>
        </w:numPr>
        <w:tabs>
          <w:tab w:val="left" w:pos="281"/>
        </w:tabs>
        <w:spacing w:after="0" w:line="240" w:lineRule="auto"/>
        <w:ind w:left="280" w:right="20" w:hanging="280"/>
        <w:jc w:val="both"/>
        <w:rPr>
          <w:rFonts w:ascii="Garamond" w:eastAsia="Arial" w:hAnsi="Garamond" w:cs="Arial"/>
          <w:sz w:val="24"/>
          <w:szCs w:val="24"/>
          <w:lang w:val="es-ES"/>
        </w:rPr>
      </w:pPr>
      <w:r w:rsidRPr="000A72FB">
        <w:rPr>
          <w:rFonts w:ascii="Garamond" w:eastAsia="Arial" w:hAnsi="Garamond" w:cs="Arial"/>
          <w:bCs/>
          <w:color w:val="000000"/>
          <w:sz w:val="24"/>
          <w:szCs w:val="24"/>
          <w:shd w:val="clear" w:color="auto" w:fill="FFFFFF"/>
          <w:lang w:val="es-ES"/>
        </w:rPr>
        <w:t>Aprobada</w:t>
      </w:r>
      <w:r w:rsidR="00E009C5" w:rsidRPr="000A72FB">
        <w:rPr>
          <w:rFonts w:ascii="Garamond" w:eastAsia="Arial" w:hAnsi="Garamond" w:cs="Arial"/>
          <w:bCs/>
          <w:color w:val="000000"/>
          <w:sz w:val="24"/>
          <w:szCs w:val="24"/>
          <w:shd w:val="clear" w:color="auto" w:fill="FFFFFF"/>
          <w:lang w:val="es-ES"/>
        </w:rPr>
        <w:t>:</w:t>
      </w:r>
      <w:r w:rsidR="00E009C5" w:rsidRPr="000A72FB">
        <w:rPr>
          <w:rFonts w:ascii="Garamond" w:eastAsia="Arial" w:hAnsi="Garamond" w:cs="Arial"/>
          <w:b/>
          <w:bCs/>
          <w:color w:val="000000"/>
          <w:sz w:val="24"/>
          <w:szCs w:val="24"/>
          <w:shd w:val="clear" w:color="auto" w:fill="FFFFFF"/>
          <w:lang w:val="es-ES"/>
        </w:rPr>
        <w:t xml:space="preserve"> </w:t>
      </w:r>
      <w:r w:rsidR="00124DB3" w:rsidRPr="000A72FB">
        <w:rPr>
          <w:rFonts w:ascii="Garamond" w:eastAsia="Arial" w:hAnsi="Garamond" w:cs="Arial"/>
          <w:sz w:val="24"/>
          <w:szCs w:val="24"/>
          <w:lang w:val="es-ES"/>
        </w:rPr>
        <w:t>Sin defectos o con</w:t>
      </w:r>
      <w:r w:rsidR="00E009C5" w:rsidRPr="000A72FB">
        <w:rPr>
          <w:rFonts w:ascii="Garamond" w:eastAsia="Arial" w:hAnsi="Garamond" w:cs="Arial"/>
          <w:sz w:val="24"/>
          <w:szCs w:val="24"/>
          <w:lang w:val="es-ES"/>
        </w:rPr>
        <w:t xml:space="preserve"> un conjunto de defectos con calificación menor al límite de </w:t>
      </w:r>
      <w:r w:rsidR="00F14890" w:rsidRPr="000A72FB">
        <w:rPr>
          <w:rFonts w:ascii="Garamond" w:eastAsia="Arial" w:hAnsi="Garamond" w:cs="Arial"/>
          <w:sz w:val="24"/>
          <w:szCs w:val="24"/>
          <w:lang w:val="es-ES"/>
        </w:rPr>
        <w:t>no aprobado</w:t>
      </w:r>
      <w:r w:rsidR="00E009C5" w:rsidRPr="000A72FB">
        <w:rPr>
          <w:rFonts w:ascii="Garamond" w:eastAsia="Arial" w:hAnsi="Garamond" w:cs="Arial"/>
          <w:sz w:val="24"/>
          <w:szCs w:val="24"/>
          <w:lang w:val="es-ES"/>
        </w:rPr>
        <w:t>.</w:t>
      </w:r>
    </w:p>
    <w:p w:rsidR="00E009C5" w:rsidRPr="000A72FB" w:rsidRDefault="00E009C5" w:rsidP="00D24B45">
      <w:pPr>
        <w:tabs>
          <w:tab w:val="left" w:pos="281"/>
        </w:tabs>
        <w:spacing w:after="0" w:line="240" w:lineRule="auto"/>
        <w:ind w:left="280" w:right="20"/>
        <w:jc w:val="both"/>
        <w:rPr>
          <w:rFonts w:ascii="Garamond" w:eastAsia="Arial" w:hAnsi="Garamond" w:cs="Arial"/>
          <w:sz w:val="24"/>
          <w:szCs w:val="24"/>
          <w:lang w:val="es-ES"/>
        </w:rPr>
      </w:pPr>
    </w:p>
    <w:p w:rsidR="00E009C5" w:rsidRPr="000A72FB" w:rsidRDefault="00DF2B51" w:rsidP="00D24B45">
      <w:pPr>
        <w:numPr>
          <w:ilvl w:val="0"/>
          <w:numId w:val="6"/>
        </w:numPr>
        <w:tabs>
          <w:tab w:val="left" w:pos="259"/>
        </w:tabs>
        <w:spacing w:after="0" w:line="240" w:lineRule="auto"/>
        <w:ind w:left="280" w:right="20" w:hanging="280"/>
        <w:jc w:val="both"/>
        <w:rPr>
          <w:rFonts w:ascii="Garamond" w:eastAsia="Arial" w:hAnsi="Garamond" w:cs="Arial"/>
          <w:sz w:val="24"/>
          <w:szCs w:val="24"/>
          <w:lang w:val="es-ES"/>
        </w:rPr>
      </w:pPr>
      <w:r w:rsidRPr="000A72FB">
        <w:rPr>
          <w:rFonts w:ascii="Garamond" w:eastAsia="Arial" w:hAnsi="Garamond" w:cs="Arial"/>
          <w:bCs/>
          <w:color w:val="000000"/>
          <w:sz w:val="24"/>
          <w:szCs w:val="24"/>
          <w:shd w:val="clear" w:color="auto" w:fill="FFFFFF"/>
          <w:lang w:val="es-ES"/>
        </w:rPr>
        <w:t>Condicional</w:t>
      </w:r>
      <w:r w:rsidR="00E009C5" w:rsidRPr="000A72FB">
        <w:rPr>
          <w:rFonts w:ascii="Garamond" w:eastAsia="Arial" w:hAnsi="Garamond" w:cs="Arial"/>
          <w:b/>
          <w:bCs/>
          <w:color w:val="000000"/>
          <w:sz w:val="24"/>
          <w:szCs w:val="24"/>
          <w:shd w:val="clear" w:color="auto" w:fill="FFFFFF"/>
          <w:lang w:val="es-ES"/>
        </w:rPr>
        <w:t xml:space="preserve">: </w:t>
      </w:r>
      <w:r w:rsidR="00E009C5" w:rsidRPr="000A72FB">
        <w:rPr>
          <w:rFonts w:ascii="Garamond" w:eastAsia="Arial" w:hAnsi="Garamond" w:cs="Arial"/>
          <w:sz w:val="24"/>
          <w:szCs w:val="24"/>
          <w:lang w:val="es-ES"/>
        </w:rPr>
        <w:t xml:space="preserve">Con un conjunto de defectos con calificación mayor al límite de </w:t>
      </w:r>
      <w:r w:rsidR="00F14890" w:rsidRPr="000A72FB">
        <w:rPr>
          <w:rFonts w:ascii="Garamond" w:eastAsia="Arial" w:hAnsi="Garamond" w:cs="Arial"/>
          <w:sz w:val="24"/>
          <w:szCs w:val="24"/>
          <w:lang w:val="es-ES"/>
        </w:rPr>
        <w:t>no aprobado</w:t>
      </w:r>
      <w:r w:rsidR="00E009C5" w:rsidRPr="000A72FB">
        <w:rPr>
          <w:rFonts w:ascii="Garamond" w:eastAsia="Arial" w:hAnsi="Garamond" w:cs="Arial"/>
          <w:sz w:val="24"/>
          <w:szCs w:val="24"/>
          <w:lang w:val="es-ES"/>
        </w:rPr>
        <w:t xml:space="preserve">. El vehículo debe regresar a cualquiera de los Centros de Revisión y Control Vehicular, dentro de un tiempo perentorio </w:t>
      </w:r>
      <w:r w:rsidR="00F14890" w:rsidRPr="000A72FB">
        <w:rPr>
          <w:rFonts w:ascii="Garamond" w:eastAsia="Arial" w:hAnsi="Garamond" w:cs="Arial"/>
          <w:sz w:val="24"/>
          <w:szCs w:val="24"/>
          <w:lang w:val="es-ES"/>
        </w:rPr>
        <w:t>de treinta días</w:t>
      </w:r>
      <w:r w:rsidR="00E009C5" w:rsidRPr="000A72FB">
        <w:rPr>
          <w:rFonts w:ascii="Garamond" w:eastAsia="Arial" w:hAnsi="Garamond" w:cs="Arial"/>
          <w:sz w:val="24"/>
          <w:szCs w:val="24"/>
          <w:lang w:val="es-ES"/>
        </w:rPr>
        <w:t xml:space="preserve"> habiendo reparado aquellos defectos que lo hicieron reprobar.</w:t>
      </w:r>
    </w:p>
    <w:p w:rsidR="00E009C5" w:rsidRPr="000A72FB" w:rsidRDefault="00E009C5" w:rsidP="00D24B45">
      <w:pPr>
        <w:pStyle w:val="Prrafodelista"/>
        <w:spacing w:line="240" w:lineRule="auto"/>
        <w:rPr>
          <w:rFonts w:ascii="Garamond" w:eastAsia="Arial" w:hAnsi="Garamond" w:cs="Arial"/>
        </w:rPr>
      </w:pPr>
    </w:p>
    <w:p w:rsidR="00E009C5" w:rsidRPr="000A72FB" w:rsidRDefault="00DF2B51" w:rsidP="00D24B45">
      <w:pPr>
        <w:numPr>
          <w:ilvl w:val="0"/>
          <w:numId w:val="6"/>
        </w:numPr>
        <w:tabs>
          <w:tab w:val="left" w:pos="315"/>
        </w:tabs>
        <w:spacing w:after="0" w:line="240" w:lineRule="auto"/>
        <w:ind w:left="280" w:right="20" w:hanging="260"/>
        <w:jc w:val="both"/>
        <w:rPr>
          <w:rFonts w:ascii="Garamond" w:eastAsia="Arial" w:hAnsi="Garamond" w:cs="Arial"/>
          <w:sz w:val="24"/>
          <w:szCs w:val="24"/>
          <w:lang w:val="es-ES"/>
        </w:rPr>
      </w:pPr>
      <w:r w:rsidRPr="000A72FB">
        <w:rPr>
          <w:rFonts w:ascii="Garamond" w:eastAsia="Arial" w:hAnsi="Garamond" w:cs="Arial"/>
          <w:sz w:val="24"/>
          <w:szCs w:val="24"/>
          <w:lang w:val="es-ES"/>
        </w:rPr>
        <w:t>Rechazada</w:t>
      </w:r>
      <w:r w:rsidR="00E009C5" w:rsidRPr="000A72FB">
        <w:rPr>
          <w:rFonts w:ascii="Garamond" w:eastAsia="Arial" w:hAnsi="Garamond" w:cs="Arial"/>
          <w:sz w:val="24"/>
          <w:szCs w:val="24"/>
          <w:lang w:val="es-ES"/>
        </w:rPr>
        <w:t xml:space="preserve">: Cuando </w:t>
      </w:r>
      <w:r w:rsidR="00BE2FEB" w:rsidRPr="000A72FB">
        <w:rPr>
          <w:rFonts w:ascii="Garamond" w:eastAsia="Arial" w:hAnsi="Garamond" w:cs="Arial"/>
          <w:sz w:val="24"/>
          <w:szCs w:val="24"/>
          <w:lang w:val="es-ES"/>
        </w:rPr>
        <w:t xml:space="preserve">un vehículo ha obtenido la calificación de condicional en las cuatro oportunidades de revisión permitidas, </w:t>
      </w:r>
      <w:r w:rsidR="00B90D88" w:rsidRPr="000A72FB">
        <w:rPr>
          <w:rFonts w:ascii="Garamond" w:eastAsia="Arial" w:hAnsi="Garamond" w:cs="Arial"/>
          <w:sz w:val="24"/>
          <w:szCs w:val="24"/>
          <w:lang w:val="es-ES"/>
        </w:rPr>
        <w:t>deduciendo</w:t>
      </w:r>
      <w:r w:rsidR="00E009C5" w:rsidRPr="000A72FB">
        <w:rPr>
          <w:rFonts w:ascii="Garamond" w:eastAsia="Arial" w:hAnsi="Garamond" w:cs="Arial"/>
          <w:sz w:val="24"/>
          <w:szCs w:val="24"/>
          <w:lang w:val="es-ES"/>
        </w:rPr>
        <w:t xml:space="preserve"> que </w:t>
      </w:r>
      <w:r w:rsidR="00B90D88" w:rsidRPr="000A72FB">
        <w:rPr>
          <w:rFonts w:ascii="Garamond" w:eastAsia="Arial" w:hAnsi="Garamond" w:cs="Arial"/>
          <w:sz w:val="24"/>
          <w:szCs w:val="24"/>
          <w:lang w:val="es-ES"/>
        </w:rPr>
        <w:t>el o los defectos</w:t>
      </w:r>
      <w:r w:rsidR="00E009C5" w:rsidRPr="000A72FB">
        <w:rPr>
          <w:rFonts w:ascii="Garamond" w:eastAsia="Arial" w:hAnsi="Garamond" w:cs="Arial"/>
          <w:sz w:val="24"/>
          <w:szCs w:val="24"/>
          <w:lang w:val="es-ES"/>
        </w:rPr>
        <w:t xml:space="preserve"> no puede</w:t>
      </w:r>
      <w:r w:rsidR="00B90D88" w:rsidRPr="000A72FB">
        <w:rPr>
          <w:rFonts w:ascii="Garamond" w:eastAsia="Arial" w:hAnsi="Garamond" w:cs="Arial"/>
          <w:sz w:val="24"/>
          <w:szCs w:val="24"/>
          <w:lang w:val="es-ES"/>
        </w:rPr>
        <w:t>n</w:t>
      </w:r>
      <w:r w:rsidR="00E009C5" w:rsidRPr="000A72FB">
        <w:rPr>
          <w:rFonts w:ascii="Garamond" w:eastAsia="Arial" w:hAnsi="Garamond" w:cs="Arial"/>
          <w:sz w:val="24"/>
          <w:szCs w:val="24"/>
          <w:lang w:val="es-ES"/>
        </w:rPr>
        <w:t xml:space="preserve"> ser reparado</w:t>
      </w:r>
      <w:r w:rsidR="00B90D88" w:rsidRPr="000A72FB">
        <w:rPr>
          <w:rFonts w:ascii="Garamond" w:eastAsia="Arial" w:hAnsi="Garamond" w:cs="Arial"/>
          <w:sz w:val="24"/>
          <w:szCs w:val="24"/>
          <w:lang w:val="es-ES"/>
        </w:rPr>
        <w:t>s; por lo que su circulación, presenta un</w:t>
      </w:r>
      <w:r w:rsidR="00E009C5" w:rsidRPr="000A72FB">
        <w:rPr>
          <w:rFonts w:ascii="Garamond" w:eastAsia="Arial" w:hAnsi="Garamond" w:cs="Arial"/>
          <w:sz w:val="24"/>
          <w:szCs w:val="24"/>
          <w:lang w:val="es-ES"/>
        </w:rPr>
        <w:t xml:space="preserve"> gran r</w:t>
      </w:r>
      <w:r w:rsidR="00B90D88" w:rsidRPr="000A72FB">
        <w:rPr>
          <w:rFonts w:ascii="Garamond" w:eastAsia="Arial" w:hAnsi="Garamond" w:cs="Arial"/>
          <w:sz w:val="24"/>
          <w:szCs w:val="24"/>
          <w:lang w:val="es-ES"/>
        </w:rPr>
        <w:t xml:space="preserve">iesgo para la seguridad pública y debe ser retirado. </w:t>
      </w:r>
    </w:p>
    <w:p w:rsidR="00E009C5" w:rsidRPr="000A72FB" w:rsidRDefault="00E009C5" w:rsidP="00D24B45">
      <w:pPr>
        <w:spacing w:after="0" w:line="240" w:lineRule="auto"/>
        <w:ind w:left="20" w:right="20"/>
        <w:jc w:val="both"/>
        <w:rPr>
          <w:rFonts w:ascii="Garamond" w:eastAsia="Arial" w:hAnsi="Garamond" w:cs="Arial"/>
          <w:sz w:val="24"/>
          <w:szCs w:val="24"/>
          <w:lang w:val="es-ES"/>
        </w:rPr>
      </w:pPr>
    </w:p>
    <w:p w:rsidR="00E009C5" w:rsidRPr="000A72FB" w:rsidRDefault="00E009C5"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Estos criterios también se aplican al conjunto de valores y defectos pertenecientes a la categoría que regula los aspectos normados para vehículos de transporte público, tales como colores, tipografías, identificaciones, tacógrafos, carteleras, entre otros. Si la constatación física es superada se le extenderán los documentos habilitantes al vehículo, de otra forma el vehículo debe ser reparado o subsanado y regresar para ser objeto de una nueva constatación.</w:t>
      </w:r>
    </w:p>
    <w:p w:rsidR="00E009C5" w:rsidRPr="000A72FB" w:rsidRDefault="00E009C5" w:rsidP="00D24B45">
      <w:pPr>
        <w:spacing w:after="0" w:line="240" w:lineRule="auto"/>
        <w:ind w:left="20" w:right="20"/>
        <w:jc w:val="both"/>
        <w:rPr>
          <w:rFonts w:ascii="Garamond" w:eastAsia="Arial" w:hAnsi="Garamond" w:cs="Arial"/>
          <w:sz w:val="24"/>
          <w:szCs w:val="24"/>
          <w:lang w:val="es-ES"/>
        </w:rPr>
      </w:pPr>
    </w:p>
    <w:p w:rsidR="003973AF" w:rsidRPr="000A72FB" w:rsidRDefault="003973AF"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La tabla de </w:t>
      </w:r>
      <w:r w:rsidR="00B90D88" w:rsidRPr="000A72FB">
        <w:rPr>
          <w:rFonts w:ascii="Garamond" w:eastAsia="Arial" w:hAnsi="Garamond" w:cs="Arial"/>
          <w:sz w:val="24"/>
          <w:szCs w:val="24"/>
          <w:lang w:val="es-ES"/>
        </w:rPr>
        <w:t xml:space="preserve">límites de aprobación y no aprobación; así como </w:t>
      </w:r>
      <w:r w:rsidRPr="000A72FB">
        <w:rPr>
          <w:rFonts w:ascii="Garamond" w:eastAsia="Arial" w:hAnsi="Garamond" w:cs="Arial"/>
          <w:sz w:val="24"/>
          <w:szCs w:val="24"/>
          <w:lang w:val="es-ES"/>
        </w:rPr>
        <w:t>la calificación de los defectos</w:t>
      </w:r>
      <w:r w:rsidR="00B90D88" w:rsidRPr="000A72FB">
        <w:rPr>
          <w:rFonts w:ascii="Garamond" w:eastAsia="Arial" w:hAnsi="Garamond" w:cs="Arial"/>
          <w:sz w:val="24"/>
          <w:szCs w:val="24"/>
          <w:lang w:val="es-ES"/>
        </w:rPr>
        <w:t>,</w:t>
      </w:r>
      <w:r w:rsidRPr="000A72FB">
        <w:rPr>
          <w:rFonts w:ascii="Garamond" w:eastAsia="Arial" w:hAnsi="Garamond" w:cs="Arial"/>
          <w:sz w:val="24"/>
          <w:szCs w:val="24"/>
          <w:lang w:val="es-ES"/>
        </w:rPr>
        <w:t xml:space="preserve"> se encuentra detallada en el Instructivo </w:t>
      </w:r>
      <w:r w:rsidR="008D41BF" w:rsidRPr="000A72FB">
        <w:rPr>
          <w:rFonts w:ascii="Garamond" w:eastAsia="Arial" w:hAnsi="Garamond" w:cs="Arial"/>
          <w:sz w:val="24"/>
          <w:szCs w:val="24"/>
          <w:lang w:val="es-ES"/>
        </w:rPr>
        <w:t xml:space="preserve">Técnico </w:t>
      </w:r>
      <w:r w:rsidRPr="000A72FB">
        <w:rPr>
          <w:rFonts w:ascii="Garamond" w:eastAsia="Arial" w:hAnsi="Garamond" w:cs="Arial"/>
          <w:sz w:val="24"/>
          <w:szCs w:val="24"/>
          <w:lang w:val="es-ES"/>
        </w:rPr>
        <w:t xml:space="preserve">de Revisión Técnica Vehicular emitido por la Agencia </w:t>
      </w:r>
      <w:r w:rsidR="00384EB6" w:rsidRPr="000A72FB">
        <w:rPr>
          <w:rFonts w:ascii="Garamond" w:eastAsia="Arial" w:hAnsi="Garamond" w:cs="Arial"/>
          <w:sz w:val="24"/>
          <w:szCs w:val="24"/>
          <w:lang w:val="es-ES"/>
        </w:rPr>
        <w:t>Metropolitana de</w:t>
      </w:r>
      <w:r w:rsidRPr="000A72FB">
        <w:rPr>
          <w:rFonts w:ascii="Garamond" w:eastAsia="Arial" w:hAnsi="Garamond" w:cs="Arial"/>
          <w:sz w:val="24"/>
          <w:szCs w:val="24"/>
          <w:lang w:val="es-ES"/>
        </w:rPr>
        <w:t xml:space="preserve"> Tránsito. </w:t>
      </w:r>
    </w:p>
    <w:p w:rsidR="003973AF" w:rsidRPr="000A72FB" w:rsidRDefault="003973AF" w:rsidP="00D24B45">
      <w:pPr>
        <w:spacing w:after="0" w:line="240" w:lineRule="auto"/>
        <w:ind w:left="20" w:right="20"/>
        <w:jc w:val="both"/>
        <w:rPr>
          <w:rFonts w:ascii="Garamond" w:eastAsia="Arial" w:hAnsi="Garamond" w:cs="Arial"/>
          <w:sz w:val="24"/>
          <w:szCs w:val="24"/>
          <w:lang w:val="es-ES"/>
        </w:rPr>
      </w:pPr>
    </w:p>
    <w:p w:rsidR="00E009C5" w:rsidRPr="000A72FB" w:rsidRDefault="00325C3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2</w:t>
      </w:r>
      <w:r w:rsidR="00090DED" w:rsidRPr="000A72FB">
        <w:rPr>
          <w:rFonts w:ascii="Garamond" w:eastAsia="Arial" w:hAnsi="Garamond" w:cs="Arial"/>
          <w:b/>
          <w:sz w:val="24"/>
          <w:szCs w:val="24"/>
          <w:lang w:val="es-ES"/>
        </w:rPr>
        <w:t>1</w:t>
      </w:r>
      <w:r w:rsidR="00E009C5" w:rsidRPr="000A72FB">
        <w:rPr>
          <w:rFonts w:ascii="Garamond" w:eastAsia="Arial" w:hAnsi="Garamond" w:cs="Arial"/>
          <w:b/>
          <w:sz w:val="24"/>
          <w:szCs w:val="24"/>
          <w:lang w:val="es-ES"/>
        </w:rPr>
        <w:t>.-</w:t>
      </w:r>
      <w:r w:rsidR="00E009C5" w:rsidRPr="000A72FB">
        <w:rPr>
          <w:rFonts w:ascii="Garamond" w:eastAsia="Arial" w:hAnsi="Garamond" w:cs="Arial"/>
          <w:sz w:val="24"/>
          <w:szCs w:val="24"/>
          <w:lang w:val="es-ES"/>
        </w:rPr>
        <w:t xml:space="preserve"> </w:t>
      </w:r>
      <w:r w:rsidR="00E009C5" w:rsidRPr="000A72FB">
        <w:rPr>
          <w:rFonts w:ascii="Garamond" w:eastAsia="Arial" w:hAnsi="Garamond" w:cs="Arial"/>
          <w:b/>
          <w:sz w:val="24"/>
          <w:szCs w:val="24"/>
          <w:lang w:val="es-ES"/>
        </w:rPr>
        <w:t>Aprobación de</w:t>
      </w:r>
      <w:r w:rsidR="008E66D2" w:rsidRPr="000A72FB">
        <w:rPr>
          <w:rFonts w:ascii="Garamond" w:eastAsia="Arial" w:hAnsi="Garamond" w:cs="Arial"/>
          <w:b/>
          <w:sz w:val="24"/>
          <w:szCs w:val="24"/>
          <w:lang w:val="es-ES"/>
        </w:rPr>
        <w:t xml:space="preserve"> la</w:t>
      </w:r>
      <w:r w:rsidR="00E009C5" w:rsidRPr="000A72FB">
        <w:rPr>
          <w:rFonts w:ascii="Garamond" w:eastAsia="Arial" w:hAnsi="Garamond" w:cs="Arial"/>
          <w:b/>
          <w:sz w:val="24"/>
          <w:szCs w:val="24"/>
          <w:lang w:val="es-ES"/>
        </w:rPr>
        <w:t xml:space="preserve"> R</w:t>
      </w:r>
      <w:r w:rsidR="008E66D2" w:rsidRPr="000A72FB">
        <w:rPr>
          <w:rFonts w:ascii="Garamond" w:eastAsia="Arial" w:hAnsi="Garamond" w:cs="Arial"/>
          <w:b/>
          <w:sz w:val="24"/>
          <w:szCs w:val="24"/>
          <w:lang w:val="es-ES"/>
        </w:rPr>
        <w:t xml:space="preserve">evisión </w:t>
      </w:r>
      <w:r w:rsidR="00E009C5" w:rsidRPr="000A72FB">
        <w:rPr>
          <w:rFonts w:ascii="Garamond" w:eastAsia="Arial" w:hAnsi="Garamond" w:cs="Arial"/>
          <w:b/>
          <w:sz w:val="24"/>
          <w:szCs w:val="24"/>
          <w:lang w:val="es-ES"/>
        </w:rPr>
        <w:t>T</w:t>
      </w:r>
      <w:r w:rsidR="008E66D2" w:rsidRPr="000A72FB">
        <w:rPr>
          <w:rFonts w:ascii="Garamond" w:eastAsia="Arial" w:hAnsi="Garamond" w:cs="Arial"/>
          <w:b/>
          <w:sz w:val="24"/>
          <w:szCs w:val="24"/>
          <w:lang w:val="es-ES"/>
        </w:rPr>
        <w:t xml:space="preserve">écnica </w:t>
      </w:r>
      <w:r w:rsidR="00E009C5" w:rsidRPr="000A72FB">
        <w:rPr>
          <w:rFonts w:ascii="Garamond" w:eastAsia="Arial" w:hAnsi="Garamond" w:cs="Arial"/>
          <w:b/>
          <w:sz w:val="24"/>
          <w:szCs w:val="24"/>
          <w:lang w:val="es-ES"/>
        </w:rPr>
        <w:t>V</w:t>
      </w:r>
      <w:r w:rsidR="008E66D2" w:rsidRPr="000A72FB">
        <w:rPr>
          <w:rFonts w:ascii="Garamond" w:eastAsia="Arial" w:hAnsi="Garamond" w:cs="Arial"/>
          <w:b/>
          <w:sz w:val="24"/>
          <w:szCs w:val="24"/>
          <w:lang w:val="es-ES"/>
        </w:rPr>
        <w:t>ehicular</w:t>
      </w:r>
      <w:r w:rsidR="00E009C5" w:rsidRPr="000A72FB">
        <w:rPr>
          <w:rFonts w:ascii="Garamond" w:eastAsia="Arial" w:hAnsi="Garamond" w:cs="Arial"/>
          <w:b/>
          <w:sz w:val="24"/>
          <w:szCs w:val="24"/>
          <w:lang w:val="es-ES"/>
        </w:rPr>
        <w:t>.-</w:t>
      </w:r>
      <w:r w:rsidR="003973AF" w:rsidRPr="000A72FB">
        <w:rPr>
          <w:rFonts w:ascii="Garamond" w:eastAsia="Arial" w:hAnsi="Garamond" w:cs="Arial"/>
          <w:sz w:val="24"/>
          <w:szCs w:val="24"/>
          <w:lang w:val="es-ES"/>
        </w:rPr>
        <w:t xml:space="preserve"> Al momen</w:t>
      </w:r>
      <w:r w:rsidR="0099595B" w:rsidRPr="000A72FB">
        <w:rPr>
          <w:rFonts w:ascii="Garamond" w:eastAsia="Arial" w:hAnsi="Garamond" w:cs="Arial"/>
          <w:sz w:val="24"/>
          <w:szCs w:val="24"/>
          <w:lang w:val="es-ES"/>
        </w:rPr>
        <w:t>to en el que el vehículo apruebe</w:t>
      </w:r>
      <w:r w:rsidR="003973AF" w:rsidRPr="000A72FB">
        <w:rPr>
          <w:rFonts w:ascii="Garamond" w:eastAsia="Arial" w:hAnsi="Garamond" w:cs="Arial"/>
          <w:sz w:val="24"/>
          <w:szCs w:val="24"/>
          <w:lang w:val="es-ES"/>
        </w:rPr>
        <w:t xml:space="preserve"> la revisión técnica vehicular</w:t>
      </w:r>
      <w:r w:rsidR="00E009C5" w:rsidRPr="000A72FB">
        <w:rPr>
          <w:rFonts w:ascii="Garamond" w:eastAsia="Arial" w:hAnsi="Garamond" w:cs="Arial"/>
          <w:sz w:val="24"/>
          <w:szCs w:val="24"/>
          <w:lang w:val="es-ES"/>
        </w:rPr>
        <w:t xml:space="preserve">, la </w:t>
      </w:r>
      <w:r w:rsidR="00B50EE4" w:rsidRPr="000A72FB">
        <w:rPr>
          <w:rFonts w:ascii="Garamond" w:eastAsia="Arial" w:hAnsi="Garamond" w:cs="Arial"/>
          <w:sz w:val="24"/>
          <w:szCs w:val="24"/>
          <w:lang w:val="es-ES"/>
        </w:rPr>
        <w:t>Agencia Metropolitana de Tránsito</w:t>
      </w:r>
      <w:r w:rsidR="00E009C5" w:rsidRPr="000A72FB">
        <w:rPr>
          <w:rFonts w:ascii="Garamond" w:eastAsia="Arial" w:hAnsi="Garamond" w:cs="Arial"/>
          <w:sz w:val="24"/>
          <w:szCs w:val="24"/>
          <w:lang w:val="es-ES"/>
        </w:rPr>
        <w:t xml:space="preserve"> entregará el adhesivo de aprobado,</w:t>
      </w:r>
      <w:r w:rsidR="007447B1" w:rsidRPr="000A72FB">
        <w:rPr>
          <w:rFonts w:ascii="Garamond" w:eastAsia="Arial" w:hAnsi="Garamond" w:cs="Arial"/>
          <w:sz w:val="24"/>
          <w:szCs w:val="24"/>
          <w:lang w:val="es-ES"/>
        </w:rPr>
        <w:t xml:space="preserve"> sin costo adicional, </w:t>
      </w:r>
      <w:r w:rsidR="00E009C5" w:rsidRPr="000A72FB">
        <w:rPr>
          <w:rFonts w:ascii="Garamond" w:eastAsia="Arial" w:hAnsi="Garamond" w:cs="Arial"/>
          <w:sz w:val="24"/>
          <w:szCs w:val="24"/>
          <w:lang w:val="es-ES"/>
        </w:rPr>
        <w:t>el mismo que contará con todas las seguridades para su destrucción en c</w:t>
      </w:r>
      <w:r w:rsidR="003973AF" w:rsidRPr="000A72FB">
        <w:rPr>
          <w:rFonts w:ascii="Garamond" w:eastAsia="Arial" w:hAnsi="Garamond" w:cs="Arial"/>
          <w:sz w:val="24"/>
          <w:szCs w:val="24"/>
          <w:lang w:val="es-ES"/>
        </w:rPr>
        <w:t>aso de que se intente retirarlo</w:t>
      </w:r>
      <w:r w:rsidR="00E009C5" w:rsidRPr="000A72FB">
        <w:rPr>
          <w:rFonts w:ascii="Garamond" w:eastAsia="Arial" w:hAnsi="Garamond" w:cs="Arial"/>
          <w:sz w:val="24"/>
          <w:szCs w:val="24"/>
          <w:lang w:val="es-ES"/>
        </w:rPr>
        <w:t xml:space="preserve"> y con dispositivos de identificación del vehículo. El vehículo deberá salir del CRTV con el adhesivo colocado en el parabrisas o en un lugar visible en caso de motocicletas o similares, no pudiendo el propietario del vehículo exigir que el adhesivo no le sea colocado.</w:t>
      </w:r>
    </w:p>
    <w:p w:rsidR="00E009C5" w:rsidRPr="000A72FB" w:rsidRDefault="00E009C5" w:rsidP="00D24B45">
      <w:pPr>
        <w:spacing w:after="0" w:line="240" w:lineRule="auto"/>
        <w:ind w:left="20" w:right="20"/>
        <w:jc w:val="both"/>
        <w:rPr>
          <w:rFonts w:ascii="Garamond" w:eastAsia="Arial" w:hAnsi="Garamond" w:cs="Arial"/>
          <w:sz w:val="24"/>
          <w:szCs w:val="24"/>
          <w:lang w:val="es-ES"/>
        </w:rPr>
      </w:pPr>
    </w:p>
    <w:p w:rsidR="00E009C5" w:rsidRPr="000A72FB" w:rsidRDefault="00E009C5"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El adhesivo contará con un número secuencial único </w:t>
      </w:r>
      <w:r w:rsidR="00F73A5A" w:rsidRPr="000A72FB">
        <w:rPr>
          <w:rFonts w:ascii="Garamond" w:eastAsia="Arial" w:hAnsi="Garamond" w:cs="Arial"/>
          <w:sz w:val="24"/>
          <w:szCs w:val="24"/>
          <w:lang w:val="es-ES"/>
        </w:rPr>
        <w:t>y podrá incluir</w:t>
      </w:r>
      <w:r w:rsidRPr="000A72FB">
        <w:rPr>
          <w:rFonts w:ascii="Garamond" w:eastAsia="Arial" w:hAnsi="Garamond" w:cs="Arial"/>
          <w:sz w:val="24"/>
          <w:szCs w:val="24"/>
          <w:lang w:val="es-ES"/>
        </w:rPr>
        <w:t xml:space="preserve"> tecnología que permita reco</w:t>
      </w:r>
      <w:r w:rsidR="003973AF" w:rsidRPr="000A72FB">
        <w:rPr>
          <w:rFonts w:ascii="Garamond" w:eastAsia="Arial" w:hAnsi="Garamond" w:cs="Arial"/>
          <w:sz w:val="24"/>
          <w:szCs w:val="24"/>
          <w:lang w:val="es-ES"/>
        </w:rPr>
        <w:t>nocer la identidad del vehículo.</w:t>
      </w:r>
    </w:p>
    <w:p w:rsidR="003973AF" w:rsidRPr="000A72FB" w:rsidRDefault="003973AF" w:rsidP="00D24B45">
      <w:pPr>
        <w:spacing w:after="0" w:line="240" w:lineRule="auto"/>
        <w:ind w:left="20" w:right="20"/>
        <w:jc w:val="both"/>
        <w:rPr>
          <w:rFonts w:ascii="Garamond" w:eastAsia="Arial" w:hAnsi="Garamond" w:cs="Arial"/>
          <w:sz w:val="24"/>
          <w:szCs w:val="24"/>
          <w:lang w:val="es-ES"/>
        </w:rPr>
      </w:pPr>
    </w:p>
    <w:p w:rsidR="00717EE3" w:rsidRPr="000A72FB" w:rsidRDefault="00325C3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2</w:t>
      </w:r>
      <w:r w:rsidR="00090DED" w:rsidRPr="000A72FB">
        <w:rPr>
          <w:rFonts w:ascii="Garamond" w:eastAsia="Arial" w:hAnsi="Garamond" w:cs="Arial"/>
          <w:b/>
          <w:sz w:val="24"/>
          <w:szCs w:val="24"/>
          <w:lang w:val="es-ES"/>
        </w:rPr>
        <w:t>2</w:t>
      </w:r>
      <w:r w:rsidR="00717EE3" w:rsidRPr="000A72FB">
        <w:rPr>
          <w:rFonts w:ascii="Garamond" w:eastAsia="Arial" w:hAnsi="Garamond" w:cs="Arial"/>
          <w:b/>
          <w:sz w:val="24"/>
          <w:szCs w:val="24"/>
          <w:lang w:val="es-ES"/>
        </w:rPr>
        <w:t>.-</w:t>
      </w:r>
      <w:r w:rsidR="00717EE3" w:rsidRPr="000A72FB">
        <w:rPr>
          <w:rFonts w:ascii="Garamond" w:eastAsia="Arial" w:hAnsi="Garamond" w:cs="Arial"/>
          <w:sz w:val="24"/>
          <w:szCs w:val="24"/>
          <w:lang w:val="es-ES"/>
        </w:rPr>
        <w:t xml:space="preserve"> </w:t>
      </w:r>
      <w:r w:rsidR="00F102C9" w:rsidRPr="000A72FB">
        <w:rPr>
          <w:rFonts w:ascii="Garamond" w:eastAsia="Arial" w:hAnsi="Garamond" w:cs="Arial"/>
          <w:b/>
          <w:sz w:val="24"/>
          <w:szCs w:val="24"/>
          <w:lang w:val="es-ES"/>
        </w:rPr>
        <w:t>Resultado</w:t>
      </w:r>
      <w:r w:rsidR="00717EE3" w:rsidRPr="000A72FB">
        <w:rPr>
          <w:rFonts w:ascii="Garamond" w:eastAsia="Arial" w:hAnsi="Garamond" w:cs="Arial"/>
          <w:b/>
          <w:sz w:val="24"/>
          <w:szCs w:val="24"/>
          <w:lang w:val="es-ES"/>
        </w:rPr>
        <w:t xml:space="preserve"> Condicional de Revisión Técnica Vehicular.-</w:t>
      </w:r>
      <w:r w:rsidR="00717EE3" w:rsidRPr="000A72FB">
        <w:rPr>
          <w:rFonts w:ascii="Garamond" w:eastAsia="Arial" w:hAnsi="Garamond" w:cs="Arial"/>
          <w:sz w:val="24"/>
          <w:szCs w:val="24"/>
          <w:lang w:val="es-ES"/>
        </w:rPr>
        <w:t xml:space="preserve"> En caso de que un vehículo</w:t>
      </w:r>
      <w:r w:rsidR="00457A27" w:rsidRPr="000A72FB">
        <w:rPr>
          <w:rFonts w:ascii="Garamond" w:eastAsia="Arial" w:hAnsi="Garamond" w:cs="Arial"/>
          <w:sz w:val="24"/>
          <w:szCs w:val="24"/>
          <w:lang w:val="es-ES"/>
        </w:rPr>
        <w:t xml:space="preserve"> </w:t>
      </w:r>
      <w:r w:rsidR="00F102C9" w:rsidRPr="000A72FB">
        <w:rPr>
          <w:rFonts w:ascii="Garamond" w:eastAsia="Arial" w:hAnsi="Garamond" w:cs="Arial"/>
          <w:sz w:val="24"/>
          <w:szCs w:val="24"/>
          <w:lang w:val="es-ES"/>
        </w:rPr>
        <w:t>obtuviere calificación condicional por no haber aprobado</w:t>
      </w:r>
      <w:r w:rsidR="00457A27" w:rsidRPr="000A72FB">
        <w:rPr>
          <w:rFonts w:ascii="Garamond" w:eastAsia="Arial" w:hAnsi="Garamond" w:cs="Arial"/>
          <w:sz w:val="24"/>
          <w:szCs w:val="24"/>
          <w:lang w:val="es-ES"/>
        </w:rPr>
        <w:t xml:space="preserve"> alguno de los elementos</w:t>
      </w:r>
      <w:r w:rsidR="00F102C9" w:rsidRPr="000A72FB">
        <w:rPr>
          <w:rFonts w:ascii="Garamond" w:eastAsia="Arial" w:hAnsi="Garamond" w:cs="Arial"/>
          <w:sz w:val="24"/>
          <w:szCs w:val="24"/>
          <w:lang w:val="es-ES"/>
        </w:rPr>
        <w:t xml:space="preserve"> de la revisión</w:t>
      </w:r>
      <w:r w:rsidR="00457A27" w:rsidRPr="000A72FB">
        <w:rPr>
          <w:rFonts w:ascii="Garamond" w:eastAsia="Arial" w:hAnsi="Garamond" w:cs="Arial"/>
          <w:sz w:val="24"/>
          <w:szCs w:val="24"/>
          <w:lang w:val="es-ES"/>
        </w:rPr>
        <w:t xml:space="preserve">, </w:t>
      </w:r>
      <w:r w:rsidR="00384EB6" w:rsidRPr="000A72FB">
        <w:rPr>
          <w:rFonts w:ascii="Garamond" w:eastAsia="Arial" w:hAnsi="Garamond" w:cs="Arial"/>
          <w:sz w:val="24"/>
          <w:szCs w:val="24"/>
          <w:lang w:val="es-ES"/>
        </w:rPr>
        <w:t>el CRTV</w:t>
      </w:r>
      <w:r w:rsidR="00457A27" w:rsidRPr="000A72FB">
        <w:rPr>
          <w:rFonts w:ascii="Garamond" w:eastAsia="Arial" w:hAnsi="Garamond" w:cs="Arial"/>
          <w:sz w:val="24"/>
          <w:szCs w:val="24"/>
          <w:lang w:val="es-ES"/>
        </w:rPr>
        <w:t xml:space="preserve"> emitirá un documento con </w:t>
      </w:r>
      <w:r w:rsidR="00992604" w:rsidRPr="000A72FB">
        <w:rPr>
          <w:rFonts w:ascii="Garamond" w:eastAsia="Arial" w:hAnsi="Garamond" w:cs="Arial"/>
          <w:sz w:val="24"/>
          <w:szCs w:val="24"/>
          <w:lang w:val="es-ES"/>
        </w:rPr>
        <w:t>la determinación esp</w:t>
      </w:r>
      <w:r w:rsidR="00F102C9" w:rsidRPr="000A72FB">
        <w:rPr>
          <w:rFonts w:ascii="Garamond" w:eastAsia="Arial" w:hAnsi="Garamond" w:cs="Arial"/>
          <w:sz w:val="24"/>
          <w:szCs w:val="24"/>
          <w:lang w:val="es-ES"/>
        </w:rPr>
        <w:t xml:space="preserve">ecífica del o los defectos </w:t>
      </w:r>
      <w:r w:rsidR="00992604" w:rsidRPr="000A72FB">
        <w:rPr>
          <w:rFonts w:ascii="Garamond" w:eastAsia="Arial" w:hAnsi="Garamond" w:cs="Arial"/>
          <w:sz w:val="24"/>
          <w:szCs w:val="24"/>
          <w:lang w:val="es-ES"/>
        </w:rPr>
        <w:t xml:space="preserve">detectados en el vehículo, los cuáles deben ser reparados y sometidos a una nueva revisión para su aprobación, </w:t>
      </w:r>
      <w:r w:rsidR="00457A27" w:rsidRPr="000A72FB">
        <w:rPr>
          <w:rFonts w:ascii="Garamond" w:eastAsia="Arial" w:hAnsi="Garamond" w:cs="Arial"/>
          <w:sz w:val="24"/>
          <w:szCs w:val="24"/>
          <w:lang w:val="es-ES"/>
        </w:rPr>
        <w:t>dentro de los plazos</w:t>
      </w:r>
      <w:r w:rsidR="00BE2FEB" w:rsidRPr="000A72FB">
        <w:rPr>
          <w:rFonts w:ascii="Garamond" w:eastAsia="Arial" w:hAnsi="Garamond" w:cs="Arial"/>
          <w:sz w:val="24"/>
          <w:szCs w:val="24"/>
          <w:lang w:val="es-ES"/>
        </w:rPr>
        <w:t xml:space="preserve"> estipulados en esta Ordenanza.</w:t>
      </w:r>
    </w:p>
    <w:p w:rsidR="00BE2FEB" w:rsidRPr="000A72FB" w:rsidRDefault="00BE2FEB" w:rsidP="00D24B45">
      <w:pPr>
        <w:spacing w:after="0" w:line="240" w:lineRule="auto"/>
        <w:ind w:left="20" w:right="20"/>
        <w:jc w:val="both"/>
        <w:rPr>
          <w:rFonts w:ascii="Garamond" w:eastAsia="Arial" w:hAnsi="Garamond" w:cs="Arial"/>
          <w:sz w:val="24"/>
          <w:szCs w:val="24"/>
          <w:lang w:val="es-ES"/>
        </w:rPr>
      </w:pPr>
    </w:p>
    <w:p w:rsidR="00BE2FEB" w:rsidRPr="000A72FB" w:rsidRDefault="00325C3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bCs/>
          <w:color w:val="000000"/>
          <w:sz w:val="24"/>
          <w:szCs w:val="24"/>
          <w:shd w:val="clear" w:color="auto" w:fill="FFFFFF"/>
          <w:lang w:val="es-ES"/>
        </w:rPr>
        <w:t>Art. 2</w:t>
      </w:r>
      <w:r w:rsidR="00090DED" w:rsidRPr="000A72FB">
        <w:rPr>
          <w:rFonts w:ascii="Garamond" w:eastAsia="Arial" w:hAnsi="Garamond" w:cs="Arial"/>
          <w:b/>
          <w:bCs/>
          <w:color w:val="000000"/>
          <w:sz w:val="24"/>
          <w:szCs w:val="24"/>
          <w:shd w:val="clear" w:color="auto" w:fill="FFFFFF"/>
          <w:lang w:val="es-ES"/>
        </w:rPr>
        <w:t>3</w:t>
      </w:r>
      <w:r w:rsidR="00BE2FEB" w:rsidRPr="000A72FB">
        <w:rPr>
          <w:rFonts w:ascii="Garamond" w:eastAsia="Arial" w:hAnsi="Garamond" w:cs="Arial"/>
          <w:b/>
          <w:bCs/>
          <w:color w:val="000000"/>
          <w:sz w:val="24"/>
          <w:szCs w:val="24"/>
          <w:shd w:val="clear" w:color="auto" w:fill="FFFFFF"/>
          <w:lang w:val="es-ES"/>
        </w:rPr>
        <w:t xml:space="preserve">.- Tipos de Revisión Técnica Vehicular.- </w:t>
      </w:r>
      <w:r w:rsidR="00BE2FEB" w:rsidRPr="000A72FB">
        <w:rPr>
          <w:rFonts w:ascii="Garamond" w:eastAsia="Arial" w:hAnsi="Garamond" w:cs="Arial"/>
          <w:sz w:val="24"/>
          <w:szCs w:val="24"/>
          <w:lang w:val="es-ES"/>
        </w:rPr>
        <w:t xml:space="preserve">Las revisiones serán ordinariamente totales y excepcionalmente parciales. </w:t>
      </w:r>
    </w:p>
    <w:p w:rsidR="00BE2FEB" w:rsidRPr="000A72FB" w:rsidRDefault="00BE2FEB" w:rsidP="00D24B45">
      <w:pPr>
        <w:spacing w:after="0" w:line="240" w:lineRule="auto"/>
        <w:ind w:left="20" w:right="20"/>
        <w:jc w:val="both"/>
        <w:rPr>
          <w:rFonts w:ascii="Garamond" w:eastAsia="Arial" w:hAnsi="Garamond" w:cs="Arial"/>
          <w:sz w:val="24"/>
          <w:szCs w:val="24"/>
          <w:lang w:val="es-ES"/>
        </w:rPr>
      </w:pPr>
    </w:p>
    <w:p w:rsidR="00BE2FEB" w:rsidRPr="000A72FB" w:rsidRDefault="00BE2FEB"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En </w:t>
      </w:r>
      <w:r w:rsidR="00384EB6" w:rsidRPr="000A72FB">
        <w:rPr>
          <w:rFonts w:ascii="Garamond" w:eastAsia="Arial" w:hAnsi="Garamond" w:cs="Arial"/>
          <w:sz w:val="24"/>
          <w:szCs w:val="24"/>
          <w:lang w:val="es-ES"/>
        </w:rPr>
        <w:t>la revisión</w:t>
      </w:r>
      <w:r w:rsidRPr="000A72FB">
        <w:rPr>
          <w:rFonts w:ascii="Garamond" w:eastAsia="Arial" w:hAnsi="Garamond" w:cs="Arial"/>
          <w:sz w:val="24"/>
          <w:szCs w:val="24"/>
          <w:lang w:val="es-ES"/>
        </w:rPr>
        <w:t xml:space="preserve"> total se verifican todos los elementos detallados en el artículo 7 de esta Ordenanza, mientras que en la revisión parcial se verifican solamente los elementos que no fueron aprobados en la revisión anterior. También son susceptibles de revisión, los elementos que, a pesar de haber sido aprobados en la revisión anterior, presenten defectos e deficiencias evidentes.</w:t>
      </w:r>
    </w:p>
    <w:p w:rsidR="00BE2FEB" w:rsidRPr="000A72FB" w:rsidRDefault="00BE2FEB" w:rsidP="00D24B45">
      <w:pPr>
        <w:spacing w:after="0" w:line="240" w:lineRule="auto"/>
        <w:ind w:left="20" w:right="20"/>
        <w:jc w:val="both"/>
        <w:rPr>
          <w:rFonts w:ascii="Garamond" w:eastAsia="Arial" w:hAnsi="Garamond" w:cs="Arial"/>
          <w:sz w:val="24"/>
          <w:szCs w:val="24"/>
          <w:lang w:val="es-ES"/>
        </w:rPr>
      </w:pPr>
    </w:p>
    <w:p w:rsidR="00BE2FEB" w:rsidRPr="000A72FB" w:rsidRDefault="00BE2FEB"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Todas las revisiones sean estas totales o parciales, contarán a efecto de establecer el cumplimiento máximo de cuatro oportunidades dentro del mismo período de Revisión Técnica Vehicular.</w:t>
      </w:r>
    </w:p>
    <w:p w:rsidR="008A6B6D" w:rsidRPr="000A72FB" w:rsidRDefault="008A6B6D" w:rsidP="00D24B45">
      <w:pPr>
        <w:spacing w:after="0" w:line="240" w:lineRule="auto"/>
        <w:ind w:left="20" w:right="20"/>
        <w:jc w:val="both"/>
        <w:rPr>
          <w:rFonts w:ascii="Garamond" w:eastAsia="Arial" w:hAnsi="Garamond" w:cs="Arial"/>
          <w:sz w:val="24"/>
          <w:szCs w:val="24"/>
          <w:lang w:val="es-ES"/>
        </w:rPr>
      </w:pPr>
    </w:p>
    <w:p w:rsidR="008A6B6D" w:rsidRPr="000A72FB" w:rsidRDefault="008A6B6D"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En casos específicos definidos por la </w:t>
      </w:r>
      <w:r w:rsidR="00C17DAE" w:rsidRPr="000A72FB">
        <w:rPr>
          <w:rFonts w:ascii="Garamond" w:eastAsia="Arial" w:hAnsi="Garamond" w:cs="Arial"/>
          <w:sz w:val="24"/>
          <w:szCs w:val="24"/>
          <w:lang w:val="es-ES"/>
        </w:rPr>
        <w:t>Secretaría de Movilidad</w:t>
      </w:r>
      <w:r w:rsidRPr="000A72FB">
        <w:rPr>
          <w:rFonts w:ascii="Garamond" w:eastAsia="Arial" w:hAnsi="Garamond" w:cs="Arial"/>
          <w:sz w:val="24"/>
          <w:szCs w:val="24"/>
          <w:lang w:val="es-ES"/>
        </w:rPr>
        <w:t xml:space="preserve">, el sistema de revisión técnica vehicular podrá </w:t>
      </w:r>
      <w:r w:rsidR="00C17DAE" w:rsidRPr="000A72FB">
        <w:rPr>
          <w:rFonts w:ascii="Garamond" w:eastAsia="Arial" w:hAnsi="Garamond" w:cs="Arial"/>
          <w:sz w:val="24"/>
          <w:szCs w:val="24"/>
          <w:lang w:val="es-ES"/>
        </w:rPr>
        <w:t>contemplar</w:t>
      </w:r>
      <w:r w:rsidRPr="000A72FB">
        <w:rPr>
          <w:rFonts w:ascii="Garamond" w:eastAsia="Arial" w:hAnsi="Garamond" w:cs="Arial"/>
          <w:sz w:val="24"/>
          <w:szCs w:val="24"/>
          <w:lang w:val="es-ES"/>
        </w:rPr>
        <w:t xml:space="preserve"> procesos abreviados para vehículos que necesiten varias revisiones técnicas vehiculares al año.</w:t>
      </w:r>
    </w:p>
    <w:p w:rsidR="00BE2FEB" w:rsidRPr="000A72FB" w:rsidRDefault="00BE2FEB" w:rsidP="00D24B45">
      <w:pPr>
        <w:spacing w:after="0" w:line="240" w:lineRule="auto"/>
        <w:ind w:left="20" w:right="20"/>
        <w:jc w:val="both"/>
        <w:rPr>
          <w:rFonts w:ascii="Garamond" w:eastAsia="Arial" w:hAnsi="Garamond" w:cs="Arial"/>
          <w:sz w:val="24"/>
          <w:szCs w:val="24"/>
          <w:lang w:val="es-ES"/>
        </w:rPr>
      </w:pPr>
    </w:p>
    <w:p w:rsidR="008E66D2" w:rsidRPr="000A72FB" w:rsidRDefault="00E009C5"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2</w:t>
      </w:r>
      <w:r w:rsidR="00090DED" w:rsidRPr="000A72FB">
        <w:rPr>
          <w:rFonts w:ascii="Garamond" w:eastAsia="Arial" w:hAnsi="Garamond" w:cs="Arial"/>
          <w:b/>
          <w:sz w:val="24"/>
          <w:szCs w:val="24"/>
          <w:lang w:val="es-ES"/>
        </w:rPr>
        <w:t>4</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Segunda Revisión.-</w:t>
      </w:r>
      <w:r w:rsidRPr="000A72FB">
        <w:rPr>
          <w:rFonts w:ascii="Garamond" w:eastAsia="Arial" w:hAnsi="Garamond" w:cs="Arial"/>
          <w:sz w:val="24"/>
          <w:szCs w:val="24"/>
          <w:lang w:val="es-ES"/>
        </w:rPr>
        <w:t xml:space="preserve"> L</w:t>
      </w:r>
      <w:r w:rsidR="00992604" w:rsidRPr="000A72FB">
        <w:rPr>
          <w:rFonts w:ascii="Garamond" w:eastAsia="Arial" w:hAnsi="Garamond" w:cs="Arial"/>
          <w:sz w:val="24"/>
          <w:szCs w:val="24"/>
          <w:lang w:val="es-ES"/>
        </w:rPr>
        <w:t xml:space="preserve">a segunda revisión </w:t>
      </w:r>
      <w:r w:rsidR="00EA1017" w:rsidRPr="000A72FB">
        <w:rPr>
          <w:rFonts w:ascii="Garamond" w:eastAsia="Arial" w:hAnsi="Garamond" w:cs="Arial"/>
          <w:sz w:val="24"/>
          <w:szCs w:val="24"/>
          <w:lang w:val="es-ES"/>
        </w:rPr>
        <w:t xml:space="preserve">será parcial y </w:t>
      </w:r>
      <w:r w:rsidR="00992604" w:rsidRPr="000A72FB">
        <w:rPr>
          <w:rFonts w:ascii="Garamond" w:eastAsia="Arial" w:hAnsi="Garamond" w:cs="Arial"/>
          <w:sz w:val="24"/>
          <w:szCs w:val="24"/>
          <w:lang w:val="es-ES"/>
        </w:rPr>
        <w:t xml:space="preserve">versará sobre los defectos detectados en la primera revisión, salvo que el vehículo presentare nuevos defectos que </w:t>
      </w:r>
      <w:r w:rsidR="00EA1017" w:rsidRPr="000A72FB">
        <w:rPr>
          <w:rFonts w:ascii="Garamond" w:eastAsia="Arial" w:hAnsi="Garamond" w:cs="Arial"/>
          <w:sz w:val="24"/>
          <w:szCs w:val="24"/>
          <w:lang w:val="es-ES"/>
        </w:rPr>
        <w:t xml:space="preserve">visiblemente resulten </w:t>
      </w:r>
      <w:r w:rsidR="00384EB6" w:rsidRPr="000A72FB">
        <w:rPr>
          <w:rFonts w:ascii="Garamond" w:eastAsia="Arial" w:hAnsi="Garamond" w:cs="Arial"/>
          <w:sz w:val="24"/>
          <w:szCs w:val="24"/>
          <w:lang w:val="es-ES"/>
        </w:rPr>
        <w:t>evidentes, respecto</w:t>
      </w:r>
      <w:r w:rsidR="00992604" w:rsidRPr="000A72FB">
        <w:rPr>
          <w:rFonts w:ascii="Garamond" w:eastAsia="Arial" w:hAnsi="Garamond" w:cs="Arial"/>
          <w:sz w:val="24"/>
          <w:szCs w:val="24"/>
          <w:lang w:val="es-ES"/>
        </w:rPr>
        <w:t xml:space="preserve"> de los cuáles t</w:t>
      </w:r>
      <w:r w:rsidR="00EA1017" w:rsidRPr="000A72FB">
        <w:rPr>
          <w:rFonts w:ascii="Garamond" w:eastAsia="Arial" w:hAnsi="Garamond" w:cs="Arial"/>
          <w:sz w:val="24"/>
          <w:szCs w:val="24"/>
          <w:lang w:val="es-ES"/>
        </w:rPr>
        <w:t>ambién se realizará una in</w:t>
      </w:r>
      <w:r w:rsidR="0099595B" w:rsidRPr="000A72FB">
        <w:rPr>
          <w:rFonts w:ascii="Garamond" w:eastAsia="Arial" w:hAnsi="Garamond" w:cs="Arial"/>
          <w:sz w:val="24"/>
          <w:szCs w:val="24"/>
          <w:lang w:val="es-ES"/>
        </w:rPr>
        <w:t xml:space="preserve">spección que genera resultados y puede ocasionar que el vehículo obtenga aprobación condicional nuevamente. </w:t>
      </w:r>
    </w:p>
    <w:p w:rsidR="00EA1017" w:rsidRPr="000A72FB" w:rsidRDefault="00EA1017" w:rsidP="00D24B45">
      <w:pPr>
        <w:spacing w:after="0" w:line="240" w:lineRule="auto"/>
        <w:ind w:left="20" w:right="20"/>
        <w:jc w:val="both"/>
        <w:rPr>
          <w:rFonts w:ascii="Garamond" w:eastAsia="Arial" w:hAnsi="Garamond" w:cs="Arial"/>
          <w:sz w:val="24"/>
          <w:szCs w:val="24"/>
          <w:lang w:val="es-ES"/>
        </w:rPr>
      </w:pPr>
    </w:p>
    <w:p w:rsidR="00F10623" w:rsidRPr="000A72FB" w:rsidRDefault="00EA1017"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La </w:t>
      </w:r>
      <w:r w:rsidR="00E009C5" w:rsidRPr="000A72FB">
        <w:rPr>
          <w:rFonts w:ascii="Garamond" w:eastAsia="Arial" w:hAnsi="Garamond" w:cs="Arial"/>
          <w:sz w:val="24"/>
          <w:szCs w:val="24"/>
          <w:lang w:val="es-ES"/>
        </w:rPr>
        <w:t xml:space="preserve">segunda revisión se </w:t>
      </w:r>
      <w:r w:rsidRPr="000A72FB">
        <w:rPr>
          <w:rFonts w:ascii="Garamond" w:eastAsia="Arial" w:hAnsi="Garamond" w:cs="Arial"/>
          <w:sz w:val="24"/>
          <w:szCs w:val="24"/>
          <w:lang w:val="es-ES"/>
        </w:rPr>
        <w:t>debe realizar</w:t>
      </w:r>
      <w:r w:rsidR="00E009C5" w:rsidRPr="000A72FB">
        <w:rPr>
          <w:rFonts w:ascii="Garamond" w:eastAsia="Arial" w:hAnsi="Garamond" w:cs="Arial"/>
          <w:sz w:val="24"/>
          <w:szCs w:val="24"/>
          <w:lang w:val="es-ES"/>
        </w:rPr>
        <w:t xml:space="preserve"> dentro del plazo de treinta días pos</w:t>
      </w:r>
      <w:r w:rsidRPr="000A72FB">
        <w:rPr>
          <w:rFonts w:ascii="Garamond" w:eastAsia="Arial" w:hAnsi="Garamond" w:cs="Arial"/>
          <w:sz w:val="24"/>
          <w:szCs w:val="24"/>
          <w:lang w:val="es-ES"/>
        </w:rPr>
        <w:t xml:space="preserve">teriores a la primera revisión y no tendrá costo alguno; </w:t>
      </w:r>
      <w:r w:rsidR="00F102C9" w:rsidRPr="000A72FB">
        <w:rPr>
          <w:rFonts w:ascii="Garamond" w:eastAsia="Arial" w:hAnsi="Garamond" w:cs="Arial"/>
          <w:sz w:val="24"/>
          <w:szCs w:val="24"/>
          <w:lang w:val="es-ES"/>
        </w:rPr>
        <w:t xml:space="preserve">sin embargo, </w:t>
      </w:r>
      <w:r w:rsidRPr="000A72FB">
        <w:rPr>
          <w:rFonts w:ascii="Garamond" w:eastAsia="Arial" w:hAnsi="Garamond" w:cs="Arial"/>
          <w:sz w:val="24"/>
          <w:szCs w:val="24"/>
          <w:lang w:val="es-ES"/>
        </w:rPr>
        <w:t xml:space="preserve">si se </w:t>
      </w:r>
      <w:r w:rsidR="00E009C5" w:rsidRPr="000A72FB">
        <w:rPr>
          <w:rFonts w:ascii="Garamond" w:eastAsia="Arial" w:hAnsi="Garamond" w:cs="Arial"/>
          <w:sz w:val="24"/>
          <w:szCs w:val="24"/>
          <w:lang w:val="es-ES"/>
        </w:rPr>
        <w:t xml:space="preserve"> </w:t>
      </w:r>
      <w:r w:rsidR="00F102C9" w:rsidRPr="000A72FB">
        <w:rPr>
          <w:rFonts w:ascii="Garamond" w:eastAsia="Arial" w:hAnsi="Garamond" w:cs="Arial"/>
          <w:sz w:val="24"/>
          <w:szCs w:val="24"/>
          <w:lang w:val="es-ES"/>
        </w:rPr>
        <w:t>realiza después de vencido el plazo</w:t>
      </w:r>
      <w:r w:rsidR="00E009C5" w:rsidRPr="000A72FB">
        <w:rPr>
          <w:rFonts w:ascii="Garamond" w:eastAsia="Arial" w:hAnsi="Garamond" w:cs="Arial"/>
          <w:sz w:val="24"/>
          <w:szCs w:val="24"/>
          <w:lang w:val="es-ES"/>
        </w:rPr>
        <w:t xml:space="preserve">, </w:t>
      </w:r>
      <w:r w:rsidR="00F102C9" w:rsidRPr="000A72FB">
        <w:rPr>
          <w:rFonts w:ascii="Garamond" w:eastAsia="Arial" w:hAnsi="Garamond" w:cs="Arial"/>
          <w:sz w:val="24"/>
          <w:szCs w:val="24"/>
          <w:lang w:val="es-ES"/>
        </w:rPr>
        <w:t>el valor de la tasa será d</w:t>
      </w:r>
      <w:r w:rsidR="00E009C5" w:rsidRPr="000A72FB">
        <w:rPr>
          <w:rFonts w:ascii="Garamond" w:eastAsia="Arial" w:hAnsi="Garamond" w:cs="Arial"/>
          <w:sz w:val="24"/>
          <w:szCs w:val="24"/>
          <w:lang w:val="es-ES"/>
        </w:rPr>
        <w:t xml:space="preserve">el </w:t>
      </w:r>
      <w:r w:rsidR="00237917" w:rsidRPr="000A72FB">
        <w:rPr>
          <w:rFonts w:ascii="Garamond" w:eastAsia="Arial" w:hAnsi="Garamond" w:cs="Arial"/>
          <w:sz w:val="24"/>
          <w:szCs w:val="24"/>
          <w:lang w:val="es-ES"/>
        </w:rPr>
        <w:t>cien por ciento</w:t>
      </w:r>
      <w:r w:rsidR="00E009C5" w:rsidRPr="000A72FB">
        <w:rPr>
          <w:rFonts w:ascii="Garamond" w:eastAsia="Arial" w:hAnsi="Garamond" w:cs="Arial"/>
          <w:sz w:val="24"/>
          <w:szCs w:val="24"/>
          <w:lang w:val="es-ES"/>
        </w:rPr>
        <w:t xml:space="preserve"> y la revisión técnica vehicular será </w:t>
      </w:r>
      <w:r w:rsidR="00191F6B" w:rsidRPr="000A72FB">
        <w:rPr>
          <w:rFonts w:ascii="Garamond" w:eastAsia="Arial" w:hAnsi="Garamond" w:cs="Arial"/>
          <w:sz w:val="24"/>
          <w:szCs w:val="24"/>
          <w:lang w:val="es-ES"/>
        </w:rPr>
        <w:t>tota</w:t>
      </w:r>
      <w:r w:rsidR="00F102C9" w:rsidRPr="000A72FB">
        <w:rPr>
          <w:rFonts w:ascii="Garamond" w:eastAsia="Arial" w:hAnsi="Garamond" w:cs="Arial"/>
          <w:sz w:val="24"/>
          <w:szCs w:val="24"/>
          <w:lang w:val="es-ES"/>
        </w:rPr>
        <w:t xml:space="preserve">l; además, </w:t>
      </w:r>
      <w:r w:rsidR="00E009C5" w:rsidRPr="000A72FB">
        <w:rPr>
          <w:rFonts w:ascii="Garamond" w:eastAsia="Arial" w:hAnsi="Garamond" w:cs="Arial"/>
          <w:sz w:val="24"/>
          <w:szCs w:val="24"/>
          <w:lang w:val="es-ES"/>
        </w:rPr>
        <w:t>se aplicará una multa</w:t>
      </w:r>
      <w:r w:rsidR="00F10623" w:rsidRPr="000A72FB">
        <w:rPr>
          <w:rFonts w:ascii="Garamond" w:eastAsia="Arial" w:hAnsi="Garamond" w:cs="Arial"/>
          <w:sz w:val="24"/>
          <w:szCs w:val="24"/>
          <w:lang w:val="es-ES"/>
        </w:rPr>
        <w:t xml:space="preserve"> de diez dólares de los Estados Unidos de América</w:t>
      </w:r>
      <w:r w:rsidR="00F102C9" w:rsidRPr="000A72FB">
        <w:rPr>
          <w:rFonts w:ascii="Garamond" w:eastAsia="Arial" w:hAnsi="Garamond" w:cs="Arial"/>
          <w:sz w:val="24"/>
          <w:szCs w:val="24"/>
          <w:lang w:val="es-ES"/>
        </w:rPr>
        <w:t xml:space="preserve"> por cada mes de retraso</w:t>
      </w:r>
      <w:r w:rsidR="00E74AE1" w:rsidRPr="000A72FB">
        <w:rPr>
          <w:rFonts w:ascii="Garamond" w:eastAsia="Arial" w:hAnsi="Garamond" w:cs="Arial"/>
          <w:sz w:val="24"/>
          <w:szCs w:val="24"/>
          <w:lang w:val="es-ES"/>
        </w:rPr>
        <w:t xml:space="preserve">, que tiene por objeto coaccionar al propietario del vehículo para que someta a revisión el mismo, toda vez que su circulación constituye un riesgo para la seguridad pública. Ésta es una </w:t>
      </w:r>
      <w:r w:rsidR="00191F6B" w:rsidRPr="000A72FB">
        <w:rPr>
          <w:rFonts w:ascii="Garamond" w:eastAsia="Arial" w:hAnsi="Garamond" w:cs="Arial"/>
          <w:sz w:val="24"/>
          <w:szCs w:val="24"/>
          <w:lang w:val="es-ES"/>
        </w:rPr>
        <w:t xml:space="preserve">multa diferente a la establecida por la Agencia Nacional de Tránsito por concepto de incumplimiento al calendario de matriculación de los vehículos de acuerdo al último número de placa. </w:t>
      </w:r>
      <w:r w:rsidR="00F10623" w:rsidRPr="000A72FB">
        <w:rPr>
          <w:rFonts w:ascii="Garamond" w:eastAsia="Arial" w:hAnsi="Garamond" w:cs="Arial"/>
          <w:sz w:val="24"/>
          <w:szCs w:val="24"/>
          <w:lang w:val="es-ES"/>
        </w:rPr>
        <w:t xml:space="preserve"> </w:t>
      </w:r>
    </w:p>
    <w:p w:rsidR="00F102C9" w:rsidRPr="000A72FB" w:rsidRDefault="00F102C9" w:rsidP="00D24B45">
      <w:pPr>
        <w:spacing w:after="0" w:line="240" w:lineRule="auto"/>
        <w:ind w:left="20" w:right="20"/>
        <w:jc w:val="both"/>
        <w:rPr>
          <w:rFonts w:ascii="Garamond" w:eastAsia="Arial" w:hAnsi="Garamond" w:cs="Arial"/>
          <w:sz w:val="24"/>
          <w:szCs w:val="24"/>
          <w:lang w:val="es-ES"/>
        </w:rPr>
      </w:pPr>
    </w:p>
    <w:p w:rsidR="008E66D2" w:rsidRPr="000A72FB" w:rsidRDefault="008E66D2"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La multa será multipl</w:t>
      </w:r>
      <w:r w:rsidR="007924DD" w:rsidRPr="000A72FB">
        <w:rPr>
          <w:rFonts w:ascii="Garamond" w:eastAsia="Arial" w:hAnsi="Garamond" w:cs="Arial"/>
          <w:sz w:val="24"/>
          <w:szCs w:val="24"/>
          <w:lang w:val="es-ES"/>
        </w:rPr>
        <w:t>icada por dos en caso de taxis,</w:t>
      </w:r>
      <w:r w:rsidRPr="000A72FB">
        <w:rPr>
          <w:rFonts w:ascii="Garamond" w:eastAsia="Arial" w:hAnsi="Garamond" w:cs="Arial"/>
          <w:sz w:val="24"/>
          <w:szCs w:val="24"/>
          <w:lang w:val="es-ES"/>
        </w:rPr>
        <w:t xml:space="preserve"> vehículos de transporte escolar e </w:t>
      </w:r>
      <w:r w:rsidR="00F10623" w:rsidRPr="000A72FB">
        <w:rPr>
          <w:rFonts w:ascii="Garamond" w:eastAsia="Arial" w:hAnsi="Garamond" w:cs="Arial"/>
          <w:sz w:val="24"/>
          <w:szCs w:val="24"/>
          <w:lang w:val="es-ES"/>
        </w:rPr>
        <w:t>institucional</w:t>
      </w:r>
      <w:r w:rsidR="007924DD" w:rsidRPr="000A72FB">
        <w:rPr>
          <w:rFonts w:ascii="Garamond" w:eastAsia="Arial" w:hAnsi="Garamond" w:cs="Arial"/>
          <w:sz w:val="24"/>
          <w:szCs w:val="24"/>
          <w:lang w:val="es-ES"/>
        </w:rPr>
        <w:t xml:space="preserve">, </w:t>
      </w:r>
      <w:r w:rsidR="007924DD" w:rsidRPr="000A72FB">
        <w:rPr>
          <w:rFonts w:ascii="Garamond" w:eastAsia="Courier New" w:hAnsi="Garamond" w:cs="Arial"/>
          <w:color w:val="000000"/>
          <w:sz w:val="24"/>
          <w:szCs w:val="24"/>
          <w:lang w:val="es-ES" w:eastAsia="es-ES"/>
        </w:rPr>
        <w:t>vehículos de carga liviana y de turismo</w:t>
      </w:r>
      <w:r w:rsidRPr="000A72FB">
        <w:rPr>
          <w:rFonts w:ascii="Garamond" w:eastAsia="Arial" w:hAnsi="Garamond" w:cs="Arial"/>
          <w:sz w:val="24"/>
          <w:szCs w:val="24"/>
          <w:lang w:val="es-ES"/>
        </w:rPr>
        <w:t xml:space="preserve">; y, </w:t>
      </w:r>
      <w:r w:rsidR="002007C1" w:rsidRPr="000A72FB">
        <w:rPr>
          <w:rFonts w:ascii="Garamond" w:eastAsia="Arial" w:hAnsi="Garamond" w:cs="Arial"/>
          <w:sz w:val="24"/>
          <w:szCs w:val="24"/>
          <w:lang w:val="es-ES"/>
        </w:rPr>
        <w:t>se multiplicará</w:t>
      </w:r>
      <w:r w:rsidR="0099595B" w:rsidRPr="000A72FB">
        <w:rPr>
          <w:rFonts w:ascii="Garamond" w:eastAsia="Arial" w:hAnsi="Garamond" w:cs="Arial"/>
          <w:sz w:val="24"/>
          <w:szCs w:val="24"/>
          <w:lang w:val="es-ES"/>
        </w:rPr>
        <w:t xml:space="preserve"> por tres</w:t>
      </w:r>
      <w:r w:rsidRPr="000A72FB">
        <w:rPr>
          <w:rFonts w:ascii="Garamond" w:eastAsia="Arial" w:hAnsi="Garamond" w:cs="Arial"/>
          <w:sz w:val="24"/>
          <w:szCs w:val="24"/>
          <w:lang w:val="es-ES"/>
        </w:rPr>
        <w:t xml:space="preserve"> en caso de vehículos de transportación masiva y veh</w:t>
      </w:r>
      <w:r w:rsidR="00F10623" w:rsidRPr="000A72FB">
        <w:rPr>
          <w:rFonts w:ascii="Garamond" w:eastAsia="Arial" w:hAnsi="Garamond" w:cs="Arial"/>
          <w:sz w:val="24"/>
          <w:szCs w:val="24"/>
          <w:lang w:val="es-ES"/>
        </w:rPr>
        <w:t>ículos pesados y extra pesados.</w:t>
      </w:r>
    </w:p>
    <w:p w:rsidR="00F10623" w:rsidRPr="000A72FB" w:rsidRDefault="00F10623" w:rsidP="00D24B45">
      <w:pPr>
        <w:spacing w:after="0" w:line="240" w:lineRule="auto"/>
        <w:ind w:left="20" w:right="20"/>
        <w:jc w:val="both"/>
        <w:rPr>
          <w:rFonts w:ascii="Garamond" w:eastAsia="Arial" w:hAnsi="Garamond" w:cs="Arial"/>
          <w:sz w:val="24"/>
          <w:szCs w:val="24"/>
          <w:lang w:val="es-ES"/>
        </w:rPr>
      </w:pPr>
    </w:p>
    <w:p w:rsidR="00A678FE" w:rsidRPr="000A72FB" w:rsidRDefault="00720284"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2</w:t>
      </w:r>
      <w:r w:rsidR="00090DED" w:rsidRPr="000A72FB">
        <w:rPr>
          <w:rFonts w:ascii="Garamond" w:eastAsia="Arial" w:hAnsi="Garamond" w:cs="Arial"/>
          <w:b/>
          <w:sz w:val="24"/>
          <w:szCs w:val="24"/>
          <w:lang w:val="es-ES"/>
        </w:rPr>
        <w:t>5</w:t>
      </w:r>
      <w:r w:rsidR="00E009C5" w:rsidRPr="000A72FB">
        <w:rPr>
          <w:rFonts w:ascii="Garamond" w:eastAsia="Arial" w:hAnsi="Garamond" w:cs="Arial"/>
          <w:b/>
          <w:sz w:val="24"/>
          <w:szCs w:val="24"/>
          <w:lang w:val="es-ES"/>
        </w:rPr>
        <w:t>.-</w:t>
      </w:r>
      <w:r w:rsidR="00E009C5" w:rsidRPr="000A72FB">
        <w:rPr>
          <w:rFonts w:ascii="Garamond" w:eastAsia="Arial" w:hAnsi="Garamond" w:cs="Arial"/>
          <w:sz w:val="24"/>
          <w:szCs w:val="24"/>
          <w:lang w:val="es-ES"/>
        </w:rPr>
        <w:t xml:space="preserve"> </w:t>
      </w:r>
      <w:r w:rsidR="00E009C5" w:rsidRPr="000A72FB">
        <w:rPr>
          <w:rFonts w:ascii="Garamond" w:eastAsia="Arial" w:hAnsi="Garamond" w:cs="Arial"/>
          <w:b/>
          <w:sz w:val="24"/>
          <w:szCs w:val="24"/>
          <w:lang w:val="es-ES"/>
        </w:rPr>
        <w:t>Tercera Revisión.-</w:t>
      </w:r>
      <w:r w:rsidR="00E009C5" w:rsidRPr="000A72FB">
        <w:rPr>
          <w:rFonts w:ascii="Garamond" w:eastAsia="Arial" w:hAnsi="Garamond" w:cs="Arial"/>
          <w:sz w:val="24"/>
          <w:szCs w:val="24"/>
          <w:lang w:val="es-ES"/>
        </w:rPr>
        <w:t xml:space="preserve"> </w:t>
      </w:r>
      <w:r w:rsidR="00A678FE" w:rsidRPr="000A72FB">
        <w:rPr>
          <w:rFonts w:ascii="Garamond" w:eastAsia="Arial" w:hAnsi="Garamond" w:cs="Arial"/>
          <w:sz w:val="24"/>
          <w:szCs w:val="24"/>
          <w:lang w:val="es-ES"/>
        </w:rPr>
        <w:t>En caso de que un vehículo no aprobare la segunda revisión</w:t>
      </w:r>
      <w:r w:rsidR="00E009C5" w:rsidRPr="000A72FB">
        <w:rPr>
          <w:rFonts w:ascii="Garamond" w:eastAsia="Arial" w:hAnsi="Garamond" w:cs="Arial"/>
          <w:sz w:val="24"/>
          <w:szCs w:val="24"/>
          <w:lang w:val="es-ES"/>
        </w:rPr>
        <w:t xml:space="preserve">, </w:t>
      </w:r>
      <w:r w:rsidR="00A678FE" w:rsidRPr="000A72FB">
        <w:rPr>
          <w:rFonts w:ascii="Garamond" w:eastAsia="Arial" w:hAnsi="Garamond" w:cs="Arial"/>
          <w:sz w:val="24"/>
          <w:szCs w:val="24"/>
          <w:lang w:val="es-ES"/>
        </w:rPr>
        <w:t>podrá ser revisado</w:t>
      </w:r>
      <w:r w:rsidR="00E009C5" w:rsidRPr="000A72FB">
        <w:rPr>
          <w:rFonts w:ascii="Garamond" w:eastAsia="Arial" w:hAnsi="Garamond" w:cs="Arial"/>
          <w:sz w:val="24"/>
          <w:szCs w:val="24"/>
          <w:lang w:val="es-ES"/>
        </w:rPr>
        <w:t xml:space="preserve"> por tercera vez, dentro del plazo máximo de treinta días posteriores a la segunda r</w:t>
      </w:r>
      <w:r w:rsidR="00A678FE" w:rsidRPr="000A72FB">
        <w:rPr>
          <w:rFonts w:ascii="Garamond" w:eastAsia="Arial" w:hAnsi="Garamond" w:cs="Arial"/>
          <w:sz w:val="24"/>
          <w:szCs w:val="24"/>
          <w:lang w:val="es-ES"/>
        </w:rPr>
        <w:t>evisión, previo el pago del cincuenta</w:t>
      </w:r>
      <w:r w:rsidR="00E009C5" w:rsidRPr="000A72FB">
        <w:rPr>
          <w:rFonts w:ascii="Garamond" w:eastAsia="Arial" w:hAnsi="Garamond" w:cs="Arial"/>
          <w:sz w:val="24"/>
          <w:szCs w:val="24"/>
          <w:lang w:val="es-ES"/>
        </w:rPr>
        <w:t xml:space="preserve"> por ciento de la tasa de revisión técnica vehicular. Solo será</w:t>
      </w:r>
      <w:r w:rsidR="00E74AE1" w:rsidRPr="000A72FB">
        <w:rPr>
          <w:rFonts w:ascii="Garamond" w:eastAsia="Arial" w:hAnsi="Garamond" w:cs="Arial"/>
          <w:sz w:val="24"/>
          <w:szCs w:val="24"/>
          <w:lang w:val="es-ES"/>
        </w:rPr>
        <w:t>n</w:t>
      </w:r>
      <w:r w:rsidR="00E009C5" w:rsidRPr="000A72FB">
        <w:rPr>
          <w:rFonts w:ascii="Garamond" w:eastAsia="Arial" w:hAnsi="Garamond" w:cs="Arial"/>
          <w:sz w:val="24"/>
          <w:szCs w:val="24"/>
          <w:lang w:val="es-ES"/>
        </w:rPr>
        <w:t xml:space="preserve"> revisado</w:t>
      </w:r>
      <w:r w:rsidR="00E74AE1" w:rsidRPr="000A72FB">
        <w:rPr>
          <w:rFonts w:ascii="Garamond" w:eastAsia="Arial" w:hAnsi="Garamond" w:cs="Arial"/>
          <w:sz w:val="24"/>
          <w:szCs w:val="24"/>
          <w:lang w:val="es-ES"/>
        </w:rPr>
        <w:t>s</w:t>
      </w:r>
      <w:r w:rsidR="00E009C5" w:rsidRPr="000A72FB">
        <w:rPr>
          <w:rFonts w:ascii="Garamond" w:eastAsia="Arial" w:hAnsi="Garamond" w:cs="Arial"/>
          <w:sz w:val="24"/>
          <w:szCs w:val="24"/>
          <w:lang w:val="es-ES"/>
        </w:rPr>
        <w:t xml:space="preserve"> </w:t>
      </w:r>
      <w:r w:rsidR="00A678FE" w:rsidRPr="000A72FB">
        <w:rPr>
          <w:rFonts w:ascii="Garamond" w:eastAsia="Arial" w:hAnsi="Garamond" w:cs="Arial"/>
          <w:sz w:val="24"/>
          <w:szCs w:val="24"/>
          <w:lang w:val="es-ES"/>
        </w:rPr>
        <w:t>los defectos que no hubieren aprobado, salvo que el vehículo</w:t>
      </w:r>
      <w:r w:rsidR="00E009C5" w:rsidRPr="000A72FB">
        <w:rPr>
          <w:rFonts w:ascii="Garamond" w:eastAsia="Arial" w:hAnsi="Garamond" w:cs="Arial"/>
          <w:sz w:val="24"/>
          <w:szCs w:val="24"/>
          <w:lang w:val="es-ES"/>
        </w:rPr>
        <w:t xml:space="preserve"> </w:t>
      </w:r>
      <w:r w:rsidR="00A678FE" w:rsidRPr="000A72FB">
        <w:rPr>
          <w:rFonts w:ascii="Garamond" w:eastAsia="Arial" w:hAnsi="Garamond" w:cs="Arial"/>
          <w:sz w:val="24"/>
          <w:szCs w:val="24"/>
          <w:lang w:val="es-ES"/>
        </w:rPr>
        <w:t>presentare nuevos defectos que visiblemente resulten evidentes, respecto de los cuáles también se realizará la revisión.</w:t>
      </w:r>
    </w:p>
    <w:p w:rsidR="00E009C5" w:rsidRPr="000A72FB" w:rsidRDefault="00E009C5" w:rsidP="00D24B45">
      <w:pPr>
        <w:spacing w:after="0" w:line="240" w:lineRule="auto"/>
        <w:ind w:left="20" w:right="20"/>
        <w:jc w:val="both"/>
        <w:rPr>
          <w:rFonts w:ascii="Garamond" w:eastAsia="Arial" w:hAnsi="Garamond" w:cs="Arial"/>
          <w:sz w:val="24"/>
          <w:szCs w:val="24"/>
          <w:lang w:val="es-ES"/>
        </w:rPr>
      </w:pPr>
    </w:p>
    <w:p w:rsidR="00E009C5" w:rsidRPr="000A72FB" w:rsidRDefault="00717EE3"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Si l</w:t>
      </w:r>
      <w:r w:rsidR="00E009C5" w:rsidRPr="000A72FB">
        <w:rPr>
          <w:rFonts w:ascii="Garamond" w:eastAsia="Arial" w:hAnsi="Garamond" w:cs="Arial"/>
          <w:sz w:val="24"/>
          <w:szCs w:val="24"/>
          <w:lang w:val="es-ES"/>
        </w:rPr>
        <w:t xml:space="preserve">a tercera revisión no se realizare dentro del plazo de </w:t>
      </w:r>
      <w:r w:rsidRPr="000A72FB">
        <w:rPr>
          <w:rFonts w:ascii="Garamond" w:eastAsia="Arial" w:hAnsi="Garamond" w:cs="Arial"/>
          <w:sz w:val="24"/>
          <w:szCs w:val="24"/>
          <w:lang w:val="es-ES"/>
        </w:rPr>
        <w:t>treinta</w:t>
      </w:r>
      <w:r w:rsidR="00E009C5" w:rsidRPr="000A72FB">
        <w:rPr>
          <w:rFonts w:ascii="Garamond" w:eastAsia="Arial" w:hAnsi="Garamond" w:cs="Arial"/>
          <w:sz w:val="24"/>
          <w:szCs w:val="24"/>
          <w:lang w:val="es-ES"/>
        </w:rPr>
        <w:t xml:space="preserve"> días </w:t>
      </w:r>
      <w:r w:rsidRPr="000A72FB">
        <w:rPr>
          <w:rFonts w:ascii="Garamond" w:eastAsia="Arial" w:hAnsi="Garamond" w:cs="Arial"/>
          <w:sz w:val="24"/>
          <w:szCs w:val="24"/>
          <w:lang w:val="es-ES"/>
        </w:rPr>
        <w:t>subsiguientes</w:t>
      </w:r>
      <w:r w:rsidR="00237917" w:rsidRPr="000A72FB">
        <w:rPr>
          <w:rFonts w:ascii="Garamond" w:eastAsia="Arial" w:hAnsi="Garamond" w:cs="Arial"/>
          <w:sz w:val="24"/>
          <w:szCs w:val="24"/>
          <w:lang w:val="es-ES"/>
        </w:rPr>
        <w:t xml:space="preserve"> al de la segunda revisión</w:t>
      </w:r>
      <w:r w:rsidRPr="000A72FB">
        <w:rPr>
          <w:rFonts w:ascii="Garamond" w:eastAsia="Arial" w:hAnsi="Garamond" w:cs="Arial"/>
          <w:sz w:val="24"/>
          <w:szCs w:val="24"/>
          <w:lang w:val="es-ES"/>
        </w:rPr>
        <w:t>,</w:t>
      </w:r>
      <w:r w:rsidR="00E009C5" w:rsidRPr="000A72FB">
        <w:rPr>
          <w:rFonts w:ascii="Garamond" w:eastAsia="Arial" w:hAnsi="Garamond" w:cs="Arial"/>
          <w:sz w:val="24"/>
          <w:szCs w:val="24"/>
          <w:lang w:val="es-ES"/>
        </w:rPr>
        <w:t xml:space="preserve"> </w:t>
      </w:r>
      <w:r w:rsidR="00237917" w:rsidRPr="000A72FB">
        <w:rPr>
          <w:rFonts w:ascii="Garamond" w:eastAsia="Arial" w:hAnsi="Garamond" w:cs="Arial"/>
          <w:sz w:val="24"/>
          <w:szCs w:val="24"/>
          <w:lang w:val="es-ES"/>
        </w:rPr>
        <w:t xml:space="preserve">el valor de la </w:t>
      </w:r>
      <w:r w:rsidR="00E74AE1" w:rsidRPr="000A72FB">
        <w:rPr>
          <w:rFonts w:ascii="Garamond" w:eastAsia="Arial" w:hAnsi="Garamond" w:cs="Arial"/>
          <w:sz w:val="24"/>
          <w:szCs w:val="24"/>
          <w:lang w:val="es-ES"/>
        </w:rPr>
        <w:t>tasa</w:t>
      </w:r>
      <w:r w:rsidR="00237917" w:rsidRPr="000A72FB">
        <w:rPr>
          <w:rFonts w:ascii="Garamond" w:eastAsia="Arial" w:hAnsi="Garamond" w:cs="Arial"/>
          <w:sz w:val="24"/>
          <w:szCs w:val="24"/>
          <w:lang w:val="es-ES"/>
        </w:rPr>
        <w:t xml:space="preserve"> será del ciento por ciento y </w:t>
      </w:r>
      <w:r w:rsidR="00E009C5" w:rsidRPr="000A72FB">
        <w:rPr>
          <w:rFonts w:ascii="Garamond" w:eastAsia="Arial" w:hAnsi="Garamond" w:cs="Arial"/>
          <w:sz w:val="24"/>
          <w:szCs w:val="24"/>
          <w:lang w:val="es-ES"/>
        </w:rPr>
        <w:t xml:space="preserve">la revisión </w:t>
      </w:r>
      <w:r w:rsidR="00237917" w:rsidRPr="000A72FB">
        <w:rPr>
          <w:rFonts w:ascii="Garamond" w:eastAsia="Arial" w:hAnsi="Garamond" w:cs="Arial"/>
          <w:sz w:val="24"/>
          <w:szCs w:val="24"/>
          <w:lang w:val="es-ES"/>
        </w:rPr>
        <w:t xml:space="preserve">será </w:t>
      </w:r>
      <w:r w:rsidR="00E74AE1" w:rsidRPr="000A72FB">
        <w:rPr>
          <w:rFonts w:ascii="Garamond" w:eastAsia="Arial" w:hAnsi="Garamond" w:cs="Arial"/>
          <w:sz w:val="24"/>
          <w:szCs w:val="24"/>
          <w:lang w:val="es-ES"/>
        </w:rPr>
        <w:t>tota</w:t>
      </w:r>
      <w:r w:rsidR="00237917" w:rsidRPr="000A72FB">
        <w:rPr>
          <w:rFonts w:ascii="Garamond" w:eastAsia="Arial" w:hAnsi="Garamond" w:cs="Arial"/>
          <w:sz w:val="24"/>
          <w:szCs w:val="24"/>
          <w:lang w:val="es-ES"/>
        </w:rPr>
        <w:t xml:space="preserve">l; además </w:t>
      </w:r>
      <w:r w:rsidRPr="000A72FB">
        <w:rPr>
          <w:rFonts w:ascii="Garamond" w:eastAsia="Arial" w:hAnsi="Garamond" w:cs="Arial"/>
          <w:sz w:val="24"/>
          <w:szCs w:val="24"/>
          <w:lang w:val="es-ES"/>
        </w:rPr>
        <w:t xml:space="preserve">se aplicará la multa </w:t>
      </w:r>
      <w:r w:rsidR="00237917" w:rsidRPr="000A72FB">
        <w:rPr>
          <w:rFonts w:ascii="Garamond" w:eastAsia="Arial" w:hAnsi="Garamond" w:cs="Arial"/>
          <w:sz w:val="24"/>
          <w:szCs w:val="24"/>
          <w:lang w:val="es-ES"/>
        </w:rPr>
        <w:t xml:space="preserve">mensual acumulativa </w:t>
      </w:r>
      <w:r w:rsidRPr="000A72FB">
        <w:rPr>
          <w:rFonts w:ascii="Garamond" w:eastAsia="Arial" w:hAnsi="Garamond" w:cs="Arial"/>
          <w:sz w:val="24"/>
          <w:szCs w:val="24"/>
          <w:lang w:val="es-ES"/>
        </w:rPr>
        <w:t>conforme a los parámetros establecidos en el artículo anterior.</w:t>
      </w:r>
    </w:p>
    <w:p w:rsidR="00717EE3" w:rsidRPr="000A72FB" w:rsidRDefault="00717EE3" w:rsidP="00D24B45">
      <w:pPr>
        <w:spacing w:after="0" w:line="240" w:lineRule="auto"/>
        <w:ind w:left="20" w:right="20"/>
        <w:jc w:val="both"/>
        <w:rPr>
          <w:rFonts w:ascii="Garamond" w:eastAsia="Arial" w:hAnsi="Garamond" w:cs="Arial"/>
          <w:sz w:val="24"/>
          <w:szCs w:val="24"/>
          <w:lang w:val="es-ES"/>
        </w:rPr>
      </w:pPr>
    </w:p>
    <w:p w:rsidR="00E74AE1" w:rsidRPr="000A72FB" w:rsidRDefault="00DF2B51"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2</w:t>
      </w:r>
      <w:r w:rsidR="00090DED" w:rsidRPr="000A72FB">
        <w:rPr>
          <w:rFonts w:ascii="Garamond" w:eastAsia="Arial" w:hAnsi="Garamond" w:cs="Arial"/>
          <w:b/>
          <w:sz w:val="24"/>
          <w:szCs w:val="24"/>
          <w:lang w:val="es-ES"/>
        </w:rPr>
        <w:t>6</w:t>
      </w:r>
      <w:r w:rsidR="00E009C5" w:rsidRPr="000A72FB">
        <w:rPr>
          <w:rFonts w:ascii="Garamond" w:eastAsia="Arial" w:hAnsi="Garamond" w:cs="Arial"/>
          <w:b/>
          <w:sz w:val="24"/>
          <w:szCs w:val="24"/>
          <w:lang w:val="es-ES"/>
        </w:rPr>
        <w:t>.-</w:t>
      </w:r>
      <w:r w:rsidR="00E009C5" w:rsidRPr="000A72FB">
        <w:rPr>
          <w:rFonts w:ascii="Garamond" w:eastAsia="Arial" w:hAnsi="Garamond" w:cs="Arial"/>
          <w:sz w:val="24"/>
          <w:szCs w:val="24"/>
          <w:lang w:val="es-ES"/>
        </w:rPr>
        <w:t xml:space="preserve"> </w:t>
      </w:r>
      <w:r w:rsidR="00E009C5" w:rsidRPr="000A72FB">
        <w:rPr>
          <w:rFonts w:ascii="Garamond" w:eastAsia="Arial" w:hAnsi="Garamond" w:cs="Arial"/>
          <w:b/>
          <w:sz w:val="24"/>
          <w:szCs w:val="24"/>
          <w:lang w:val="es-ES"/>
        </w:rPr>
        <w:t>Cuarta Revisión.-</w:t>
      </w:r>
      <w:r w:rsidR="00E009C5" w:rsidRPr="000A72FB">
        <w:rPr>
          <w:rFonts w:ascii="Garamond" w:eastAsia="Arial" w:hAnsi="Garamond" w:cs="Arial"/>
          <w:sz w:val="24"/>
          <w:szCs w:val="24"/>
          <w:lang w:val="es-ES"/>
        </w:rPr>
        <w:t xml:space="preserve"> Si la tercera revisión no fuere aprobada, el vehículo podrá ser revisado por cuarta ocasión, la cual deberá </w:t>
      </w:r>
      <w:r w:rsidR="00C23BEE" w:rsidRPr="000A72FB">
        <w:rPr>
          <w:rFonts w:ascii="Garamond" w:eastAsia="Arial" w:hAnsi="Garamond" w:cs="Arial"/>
          <w:sz w:val="24"/>
          <w:szCs w:val="24"/>
          <w:lang w:val="es-ES"/>
        </w:rPr>
        <w:t>realizarse</w:t>
      </w:r>
      <w:r w:rsidR="00E009C5" w:rsidRPr="000A72FB">
        <w:rPr>
          <w:rFonts w:ascii="Garamond" w:eastAsia="Arial" w:hAnsi="Garamond" w:cs="Arial"/>
          <w:sz w:val="24"/>
          <w:szCs w:val="24"/>
          <w:lang w:val="es-ES"/>
        </w:rPr>
        <w:t xml:space="preserve"> dentro del plazo máximo de treinta días posteriores a la tercera revisión. En este caso, se </w:t>
      </w:r>
      <w:r w:rsidR="00E74AE1" w:rsidRPr="000A72FB">
        <w:rPr>
          <w:rFonts w:ascii="Garamond" w:eastAsia="Arial" w:hAnsi="Garamond" w:cs="Arial"/>
          <w:sz w:val="24"/>
          <w:szCs w:val="24"/>
          <w:lang w:val="es-ES"/>
        </w:rPr>
        <w:t xml:space="preserve">realizará una revisión total y el valor de la tasa será </w:t>
      </w:r>
      <w:r w:rsidR="00E009C5" w:rsidRPr="000A72FB">
        <w:rPr>
          <w:rFonts w:ascii="Garamond" w:eastAsia="Arial" w:hAnsi="Garamond" w:cs="Arial"/>
          <w:sz w:val="24"/>
          <w:szCs w:val="24"/>
          <w:lang w:val="es-ES"/>
        </w:rPr>
        <w:t>del cien por ciento</w:t>
      </w:r>
      <w:r w:rsidR="00E74AE1" w:rsidRPr="000A72FB">
        <w:rPr>
          <w:rFonts w:ascii="Garamond" w:eastAsia="Arial" w:hAnsi="Garamond" w:cs="Arial"/>
          <w:sz w:val="24"/>
          <w:szCs w:val="24"/>
          <w:lang w:val="es-ES"/>
        </w:rPr>
        <w:t>.</w:t>
      </w:r>
    </w:p>
    <w:p w:rsidR="00E74AE1" w:rsidRPr="000A72FB" w:rsidRDefault="00E74AE1" w:rsidP="00D24B45">
      <w:pPr>
        <w:spacing w:after="0" w:line="240" w:lineRule="auto"/>
        <w:ind w:left="20" w:right="20"/>
        <w:jc w:val="both"/>
        <w:rPr>
          <w:rFonts w:ascii="Garamond" w:eastAsia="Arial" w:hAnsi="Garamond" w:cs="Arial"/>
          <w:sz w:val="24"/>
          <w:szCs w:val="24"/>
          <w:lang w:val="es-ES"/>
        </w:rPr>
      </w:pPr>
    </w:p>
    <w:p w:rsidR="00E009C5" w:rsidRPr="000A72FB" w:rsidRDefault="00E009C5"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Si el vehículo no superare la cuarta revisión técnica, será rechazado definitivamente, y no podrá ser matriculado ni circular dentro del territorio del </w:t>
      </w:r>
      <w:r w:rsidR="00265872" w:rsidRPr="000A72FB">
        <w:rPr>
          <w:rFonts w:ascii="Garamond" w:eastAsia="Arial" w:hAnsi="Garamond" w:cs="Arial"/>
          <w:sz w:val="24"/>
          <w:szCs w:val="24"/>
          <w:lang w:val="es-ES"/>
        </w:rPr>
        <w:t>Distrito Metropolitano de Quito</w:t>
      </w:r>
      <w:r w:rsidR="00E74AE1" w:rsidRPr="000A72FB">
        <w:rPr>
          <w:rFonts w:ascii="Garamond" w:eastAsia="Arial" w:hAnsi="Garamond" w:cs="Arial"/>
          <w:sz w:val="24"/>
          <w:szCs w:val="24"/>
          <w:lang w:val="es-ES"/>
        </w:rPr>
        <w:t>, debiendo la autoridad metropolitana correspondiente iniciar el proceso administrativo de conformidad a lo establecido en la normativa</w:t>
      </w:r>
      <w:r w:rsidR="00E46EB8" w:rsidRPr="000A72FB">
        <w:rPr>
          <w:rFonts w:ascii="Garamond" w:eastAsia="Arial" w:hAnsi="Garamond" w:cs="Arial"/>
          <w:sz w:val="24"/>
          <w:szCs w:val="24"/>
          <w:lang w:val="es-ES"/>
        </w:rPr>
        <w:t xml:space="preserve"> metropolitana vigente y el CO</w:t>
      </w:r>
      <w:r w:rsidR="00E74AE1" w:rsidRPr="000A72FB">
        <w:rPr>
          <w:rFonts w:ascii="Garamond" w:eastAsia="Arial" w:hAnsi="Garamond" w:cs="Arial"/>
          <w:sz w:val="24"/>
          <w:szCs w:val="24"/>
          <w:lang w:val="es-ES"/>
        </w:rPr>
        <w:t>A.</w:t>
      </w:r>
    </w:p>
    <w:p w:rsidR="00233578" w:rsidRPr="000A72FB" w:rsidRDefault="00233578" w:rsidP="00D24B45">
      <w:pPr>
        <w:spacing w:after="0" w:line="240" w:lineRule="auto"/>
        <w:ind w:left="20" w:right="20"/>
        <w:jc w:val="both"/>
        <w:rPr>
          <w:rFonts w:ascii="Garamond" w:eastAsia="Arial" w:hAnsi="Garamond" w:cs="Arial"/>
          <w:sz w:val="24"/>
          <w:szCs w:val="24"/>
          <w:lang w:val="es-ES"/>
        </w:rPr>
      </w:pPr>
    </w:p>
    <w:p w:rsidR="008E66D2" w:rsidRPr="000A72FB" w:rsidRDefault="00720284"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2</w:t>
      </w:r>
      <w:r w:rsidR="00090DED" w:rsidRPr="000A72FB">
        <w:rPr>
          <w:rFonts w:ascii="Garamond" w:eastAsia="Arial" w:hAnsi="Garamond" w:cs="Arial"/>
          <w:b/>
          <w:sz w:val="24"/>
          <w:szCs w:val="24"/>
          <w:lang w:val="es-ES"/>
        </w:rPr>
        <w:t>7</w:t>
      </w:r>
      <w:r w:rsidR="008E66D2" w:rsidRPr="000A72FB">
        <w:rPr>
          <w:rFonts w:ascii="Garamond" w:eastAsia="Arial" w:hAnsi="Garamond" w:cs="Arial"/>
          <w:b/>
          <w:sz w:val="24"/>
          <w:szCs w:val="24"/>
          <w:lang w:val="es-ES"/>
        </w:rPr>
        <w:t>.-</w:t>
      </w:r>
      <w:r w:rsidR="008E66D2" w:rsidRPr="000A72FB">
        <w:rPr>
          <w:rFonts w:ascii="Garamond" w:eastAsia="Arial" w:hAnsi="Garamond" w:cs="Arial"/>
          <w:sz w:val="24"/>
          <w:szCs w:val="24"/>
          <w:lang w:val="es-ES"/>
        </w:rPr>
        <w:t xml:space="preserve"> </w:t>
      </w:r>
      <w:r w:rsidR="008E66D2" w:rsidRPr="000A72FB">
        <w:rPr>
          <w:rFonts w:ascii="Garamond" w:eastAsia="Arial" w:hAnsi="Garamond" w:cs="Arial"/>
          <w:b/>
          <w:sz w:val="24"/>
          <w:szCs w:val="24"/>
          <w:lang w:val="es-ES"/>
        </w:rPr>
        <w:t>Emisión de certificados.-</w:t>
      </w:r>
      <w:r w:rsidR="008E66D2" w:rsidRPr="000A72FB">
        <w:rPr>
          <w:rFonts w:ascii="Garamond" w:eastAsia="Arial" w:hAnsi="Garamond" w:cs="Arial"/>
          <w:sz w:val="24"/>
          <w:szCs w:val="24"/>
          <w:lang w:val="es-ES"/>
        </w:rPr>
        <w:t xml:space="preserve"> Los certificados de revisión técnica vehicular aprobada, así como los documentos </w:t>
      </w:r>
      <w:r w:rsidR="00E74AE1" w:rsidRPr="000A72FB">
        <w:rPr>
          <w:rFonts w:ascii="Garamond" w:eastAsia="Arial" w:hAnsi="Garamond" w:cs="Arial"/>
          <w:sz w:val="24"/>
          <w:szCs w:val="24"/>
          <w:lang w:val="es-ES"/>
        </w:rPr>
        <w:t xml:space="preserve">que contengan los resultados de condicional o rechazado, </w:t>
      </w:r>
      <w:r w:rsidR="008E66D2" w:rsidRPr="000A72FB">
        <w:rPr>
          <w:rFonts w:ascii="Garamond" w:eastAsia="Arial" w:hAnsi="Garamond" w:cs="Arial"/>
          <w:sz w:val="24"/>
          <w:szCs w:val="24"/>
          <w:lang w:val="es-ES"/>
        </w:rPr>
        <w:t xml:space="preserve">deberán ser proporcionados </w:t>
      </w:r>
      <w:r w:rsidR="00717EE3" w:rsidRPr="000A72FB">
        <w:rPr>
          <w:rFonts w:ascii="Garamond" w:eastAsia="Arial" w:hAnsi="Garamond" w:cs="Arial"/>
          <w:sz w:val="24"/>
          <w:szCs w:val="24"/>
          <w:lang w:val="es-ES"/>
        </w:rPr>
        <w:t xml:space="preserve">y firmados por </w:t>
      </w:r>
      <w:r w:rsidR="007924DD" w:rsidRPr="000A72FB">
        <w:rPr>
          <w:rFonts w:ascii="Garamond" w:eastAsia="Arial" w:hAnsi="Garamond" w:cs="Arial"/>
          <w:sz w:val="24"/>
          <w:szCs w:val="24"/>
          <w:lang w:val="es-ES"/>
        </w:rPr>
        <w:t>la autoridad administrativa competente</w:t>
      </w:r>
      <w:r w:rsidR="00717EE3" w:rsidRPr="000A72FB">
        <w:rPr>
          <w:rFonts w:ascii="Garamond" w:eastAsia="Arial" w:hAnsi="Garamond" w:cs="Arial"/>
          <w:sz w:val="24"/>
          <w:szCs w:val="24"/>
          <w:lang w:val="es-ES"/>
        </w:rPr>
        <w:t xml:space="preserve"> y </w:t>
      </w:r>
      <w:r w:rsidR="008E66D2" w:rsidRPr="000A72FB">
        <w:rPr>
          <w:rFonts w:ascii="Garamond" w:eastAsia="Arial" w:hAnsi="Garamond" w:cs="Arial"/>
          <w:sz w:val="24"/>
          <w:szCs w:val="24"/>
          <w:lang w:val="es-ES"/>
        </w:rPr>
        <w:t>el Jefe del CRTV quien será un Ingeniero automotriz</w:t>
      </w:r>
      <w:r w:rsidR="002007C1" w:rsidRPr="000A72FB">
        <w:rPr>
          <w:rFonts w:ascii="Garamond" w:eastAsia="Arial" w:hAnsi="Garamond" w:cs="Arial"/>
          <w:sz w:val="24"/>
          <w:szCs w:val="24"/>
          <w:lang w:val="es-ES"/>
        </w:rPr>
        <w:t>, ingeniero mecánico</w:t>
      </w:r>
      <w:r w:rsidR="008E66D2" w:rsidRPr="000A72FB">
        <w:rPr>
          <w:rFonts w:ascii="Garamond" w:eastAsia="Arial" w:hAnsi="Garamond" w:cs="Arial"/>
          <w:sz w:val="24"/>
          <w:szCs w:val="24"/>
          <w:lang w:val="es-ES"/>
        </w:rPr>
        <w:t xml:space="preserve"> o similar, debidamente autorizado</w:t>
      </w:r>
      <w:r w:rsidR="00EF7E1F" w:rsidRPr="000A72FB">
        <w:rPr>
          <w:rFonts w:ascii="Garamond" w:eastAsia="Arial" w:hAnsi="Garamond" w:cs="Arial"/>
          <w:sz w:val="24"/>
          <w:szCs w:val="24"/>
          <w:lang w:val="es-ES"/>
        </w:rPr>
        <w:t xml:space="preserve"> y capacitado</w:t>
      </w:r>
      <w:r w:rsidR="008E66D2" w:rsidRPr="000A72FB">
        <w:rPr>
          <w:rFonts w:ascii="Garamond" w:eastAsia="Arial" w:hAnsi="Garamond" w:cs="Arial"/>
          <w:sz w:val="24"/>
          <w:szCs w:val="24"/>
          <w:lang w:val="es-ES"/>
        </w:rPr>
        <w:t>.</w:t>
      </w:r>
    </w:p>
    <w:p w:rsidR="008E66D2" w:rsidRPr="000A72FB" w:rsidRDefault="008E66D2" w:rsidP="00D24B45">
      <w:pPr>
        <w:spacing w:after="0" w:line="240" w:lineRule="auto"/>
        <w:ind w:left="20" w:right="20"/>
        <w:jc w:val="both"/>
        <w:rPr>
          <w:rFonts w:ascii="Garamond" w:eastAsia="Arial" w:hAnsi="Garamond" w:cs="Arial"/>
          <w:b/>
          <w:sz w:val="24"/>
          <w:szCs w:val="24"/>
          <w:lang w:val="es-ES"/>
        </w:rPr>
      </w:pPr>
    </w:p>
    <w:p w:rsidR="00B332D5" w:rsidRPr="000A72FB" w:rsidRDefault="00720284"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bCs/>
          <w:color w:val="000000"/>
          <w:sz w:val="24"/>
          <w:szCs w:val="24"/>
          <w:shd w:val="clear" w:color="auto" w:fill="FFFFFF"/>
          <w:lang w:val="es-ES"/>
        </w:rPr>
        <w:t>Art. 2</w:t>
      </w:r>
      <w:r w:rsidR="00090DED" w:rsidRPr="000A72FB">
        <w:rPr>
          <w:rFonts w:ascii="Garamond" w:eastAsia="Arial" w:hAnsi="Garamond" w:cs="Arial"/>
          <w:b/>
          <w:bCs/>
          <w:color w:val="000000"/>
          <w:sz w:val="24"/>
          <w:szCs w:val="24"/>
          <w:shd w:val="clear" w:color="auto" w:fill="FFFFFF"/>
          <w:lang w:val="es-ES"/>
        </w:rPr>
        <w:t>8</w:t>
      </w:r>
      <w:r w:rsidR="00A1180C" w:rsidRPr="000A72FB">
        <w:rPr>
          <w:rFonts w:ascii="Garamond" w:eastAsia="Arial" w:hAnsi="Garamond" w:cs="Arial"/>
          <w:b/>
          <w:bCs/>
          <w:color w:val="000000"/>
          <w:sz w:val="24"/>
          <w:szCs w:val="24"/>
          <w:shd w:val="clear" w:color="auto" w:fill="FFFFFF"/>
          <w:lang w:val="es-ES"/>
        </w:rPr>
        <w:t xml:space="preserve">.- Control en </w:t>
      </w:r>
      <w:r w:rsidR="00A1180C" w:rsidRPr="000A72FB">
        <w:rPr>
          <w:rFonts w:ascii="Garamond" w:eastAsia="Arial" w:hAnsi="Garamond" w:cs="Arial"/>
          <w:b/>
          <w:sz w:val="24"/>
          <w:szCs w:val="24"/>
          <w:lang w:val="es-ES"/>
        </w:rPr>
        <w:t>vía</w:t>
      </w:r>
      <w:r w:rsidR="00A1180C" w:rsidRPr="000A72FB">
        <w:rPr>
          <w:rFonts w:ascii="Garamond" w:eastAsia="Arial" w:hAnsi="Garamond" w:cs="Arial"/>
          <w:sz w:val="24"/>
          <w:szCs w:val="24"/>
          <w:lang w:val="es-ES"/>
        </w:rPr>
        <w:t xml:space="preserve"> </w:t>
      </w:r>
      <w:r w:rsidR="00A1180C" w:rsidRPr="000A72FB">
        <w:rPr>
          <w:rFonts w:ascii="Garamond" w:eastAsia="Arial" w:hAnsi="Garamond" w:cs="Arial"/>
          <w:b/>
          <w:bCs/>
          <w:color w:val="000000"/>
          <w:sz w:val="24"/>
          <w:szCs w:val="24"/>
          <w:shd w:val="clear" w:color="auto" w:fill="FFFFFF"/>
          <w:lang w:val="es-ES"/>
        </w:rPr>
        <w:t>pública.-</w:t>
      </w:r>
      <w:r w:rsidR="000E2E33" w:rsidRPr="000A72FB">
        <w:rPr>
          <w:rFonts w:ascii="Garamond" w:eastAsia="Arial" w:hAnsi="Garamond" w:cs="Arial"/>
          <w:b/>
          <w:bCs/>
          <w:color w:val="000000"/>
          <w:sz w:val="24"/>
          <w:szCs w:val="24"/>
          <w:shd w:val="clear" w:color="auto" w:fill="FFFFFF"/>
          <w:lang w:val="es-ES"/>
        </w:rPr>
        <w:t xml:space="preserve"> </w:t>
      </w:r>
      <w:r w:rsidR="008A6B6D" w:rsidRPr="000A72FB">
        <w:rPr>
          <w:rFonts w:ascii="Garamond" w:eastAsia="Arial" w:hAnsi="Garamond" w:cs="Arial"/>
          <w:sz w:val="24"/>
          <w:szCs w:val="24"/>
          <w:lang w:val="es-ES"/>
        </w:rPr>
        <w:t xml:space="preserve">La Agencia Metropolitana de Tránsito </w:t>
      </w:r>
      <w:r w:rsidR="002007C1" w:rsidRPr="000A72FB">
        <w:rPr>
          <w:rFonts w:ascii="Garamond" w:eastAsia="Arial" w:hAnsi="Garamond" w:cs="Arial"/>
          <w:sz w:val="24"/>
          <w:szCs w:val="24"/>
          <w:lang w:val="es-ES"/>
        </w:rPr>
        <w:t xml:space="preserve">está </w:t>
      </w:r>
      <w:r w:rsidR="008A6B6D" w:rsidRPr="000A72FB">
        <w:rPr>
          <w:rFonts w:ascii="Garamond" w:eastAsia="Arial" w:hAnsi="Garamond" w:cs="Arial"/>
          <w:sz w:val="24"/>
          <w:szCs w:val="24"/>
          <w:lang w:val="es-ES"/>
        </w:rPr>
        <w:t>obliga</w:t>
      </w:r>
      <w:r w:rsidR="002007C1" w:rsidRPr="000A72FB">
        <w:rPr>
          <w:rFonts w:ascii="Garamond" w:eastAsia="Arial" w:hAnsi="Garamond" w:cs="Arial"/>
          <w:sz w:val="24"/>
          <w:szCs w:val="24"/>
          <w:lang w:val="es-ES"/>
        </w:rPr>
        <w:t>da</w:t>
      </w:r>
      <w:r w:rsidR="008A6B6D" w:rsidRPr="000A72FB">
        <w:rPr>
          <w:rFonts w:ascii="Garamond" w:eastAsia="Arial" w:hAnsi="Garamond" w:cs="Arial"/>
          <w:sz w:val="24"/>
          <w:szCs w:val="24"/>
          <w:lang w:val="es-ES"/>
        </w:rPr>
        <w:t xml:space="preserve"> a realizar </w:t>
      </w:r>
      <w:r w:rsidR="002007C1" w:rsidRPr="000A72FB">
        <w:rPr>
          <w:rFonts w:ascii="Garamond" w:eastAsia="Arial" w:hAnsi="Garamond" w:cs="Arial"/>
          <w:sz w:val="24"/>
          <w:szCs w:val="24"/>
          <w:lang w:val="es-ES"/>
        </w:rPr>
        <w:t>inspecciones</w:t>
      </w:r>
      <w:r w:rsidR="008A6B6D" w:rsidRPr="000A72FB">
        <w:rPr>
          <w:rFonts w:ascii="Garamond" w:eastAsia="Arial" w:hAnsi="Garamond" w:cs="Arial"/>
          <w:sz w:val="24"/>
          <w:szCs w:val="24"/>
          <w:lang w:val="es-ES"/>
        </w:rPr>
        <w:t xml:space="preserve"> semanales de revisión técnica vehicular en la vía pública, para lo cual en primera instancia deberá </w:t>
      </w:r>
      <w:r w:rsidR="002007C1" w:rsidRPr="000A72FB">
        <w:rPr>
          <w:rFonts w:ascii="Garamond" w:eastAsia="Arial" w:hAnsi="Garamond" w:cs="Arial"/>
          <w:sz w:val="24"/>
          <w:szCs w:val="24"/>
          <w:lang w:val="es-ES"/>
        </w:rPr>
        <w:t>verificar</w:t>
      </w:r>
      <w:r w:rsidR="008A6B6D" w:rsidRPr="000A72FB">
        <w:rPr>
          <w:rFonts w:ascii="Garamond" w:eastAsia="Arial" w:hAnsi="Garamond" w:cs="Arial"/>
          <w:sz w:val="24"/>
          <w:szCs w:val="24"/>
          <w:lang w:val="es-ES"/>
        </w:rPr>
        <w:t xml:space="preserve"> si el vehículo tiene el adhesivo</w:t>
      </w:r>
      <w:r w:rsidR="002007C1" w:rsidRPr="000A72FB">
        <w:rPr>
          <w:rFonts w:ascii="Garamond" w:eastAsia="Arial" w:hAnsi="Garamond" w:cs="Arial"/>
          <w:sz w:val="24"/>
          <w:szCs w:val="24"/>
          <w:lang w:val="es-ES"/>
        </w:rPr>
        <w:t xml:space="preserve"> de aprobación</w:t>
      </w:r>
      <w:r w:rsidR="008A6B6D" w:rsidRPr="000A72FB">
        <w:rPr>
          <w:rFonts w:ascii="Garamond" w:eastAsia="Arial" w:hAnsi="Garamond" w:cs="Arial"/>
          <w:sz w:val="24"/>
          <w:szCs w:val="24"/>
          <w:lang w:val="es-ES"/>
        </w:rPr>
        <w:t xml:space="preserve"> pegado en el parabrisas. Además, podrá realizar </w:t>
      </w:r>
      <w:r w:rsidR="002007C1" w:rsidRPr="000A72FB">
        <w:rPr>
          <w:rFonts w:ascii="Garamond" w:eastAsia="Arial" w:hAnsi="Garamond" w:cs="Arial"/>
          <w:sz w:val="24"/>
          <w:szCs w:val="24"/>
          <w:lang w:val="es-ES"/>
        </w:rPr>
        <w:t>mediciones</w:t>
      </w:r>
      <w:r w:rsidR="008A6B6D" w:rsidRPr="000A72FB">
        <w:rPr>
          <w:rFonts w:ascii="Garamond" w:eastAsia="Arial" w:hAnsi="Garamond" w:cs="Arial"/>
          <w:sz w:val="24"/>
          <w:szCs w:val="24"/>
          <w:lang w:val="es-ES"/>
        </w:rPr>
        <w:t xml:space="preserve"> de </w:t>
      </w:r>
      <w:r w:rsidR="007447B1" w:rsidRPr="000A72FB">
        <w:rPr>
          <w:rFonts w:ascii="Garamond" w:eastAsia="Arial" w:hAnsi="Garamond" w:cs="Arial"/>
          <w:sz w:val="24"/>
          <w:szCs w:val="24"/>
          <w:lang w:val="es-ES"/>
        </w:rPr>
        <w:t>opacidad</w:t>
      </w:r>
      <w:r w:rsidR="002007C1" w:rsidRPr="000A72FB">
        <w:rPr>
          <w:rFonts w:ascii="Garamond" w:eastAsia="Arial" w:hAnsi="Garamond" w:cs="Arial"/>
          <w:sz w:val="24"/>
          <w:szCs w:val="24"/>
          <w:lang w:val="es-ES"/>
        </w:rPr>
        <w:t xml:space="preserve">, </w:t>
      </w:r>
      <w:r w:rsidR="008A6B6D" w:rsidRPr="000A72FB">
        <w:rPr>
          <w:rFonts w:ascii="Garamond" w:eastAsia="Arial" w:hAnsi="Garamond" w:cs="Arial"/>
          <w:sz w:val="24"/>
          <w:szCs w:val="24"/>
          <w:lang w:val="es-ES"/>
        </w:rPr>
        <w:t xml:space="preserve">con equipos </w:t>
      </w:r>
      <w:r w:rsidR="002007C1" w:rsidRPr="000A72FB">
        <w:rPr>
          <w:rFonts w:ascii="Garamond" w:eastAsia="Arial" w:hAnsi="Garamond" w:cs="Arial"/>
          <w:sz w:val="24"/>
          <w:szCs w:val="24"/>
          <w:lang w:val="es-ES"/>
        </w:rPr>
        <w:t xml:space="preserve">adecuados </w:t>
      </w:r>
      <w:r w:rsidR="008A6B6D" w:rsidRPr="000A72FB">
        <w:rPr>
          <w:rFonts w:ascii="Garamond" w:eastAsia="Arial" w:hAnsi="Garamond" w:cs="Arial"/>
          <w:sz w:val="24"/>
          <w:szCs w:val="24"/>
          <w:lang w:val="es-ES"/>
        </w:rPr>
        <w:t>para el efecto.</w:t>
      </w:r>
      <w:r w:rsidR="008A6B6D" w:rsidRPr="000A72FB">
        <w:rPr>
          <w:rFonts w:ascii="Garamond" w:hAnsi="Garamond"/>
          <w:i/>
          <w:sz w:val="24"/>
          <w:szCs w:val="24"/>
        </w:rPr>
        <w:t xml:space="preserve"> </w:t>
      </w:r>
    </w:p>
    <w:p w:rsidR="00B332D5" w:rsidRPr="000A72FB" w:rsidRDefault="00B332D5" w:rsidP="00D24B45">
      <w:pPr>
        <w:spacing w:after="0" w:line="240" w:lineRule="auto"/>
        <w:ind w:left="20" w:right="20"/>
        <w:jc w:val="both"/>
        <w:rPr>
          <w:rFonts w:ascii="Garamond" w:eastAsia="Arial" w:hAnsi="Garamond" w:cs="Arial"/>
          <w:sz w:val="24"/>
          <w:szCs w:val="24"/>
          <w:lang w:val="es-ES"/>
        </w:rPr>
      </w:pPr>
    </w:p>
    <w:p w:rsidR="00B332D5" w:rsidRPr="000A72FB" w:rsidRDefault="00B332D5"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En caso de detectarse vehículos que</w:t>
      </w:r>
      <w:r w:rsidR="00191F6B" w:rsidRPr="000A72FB">
        <w:rPr>
          <w:rFonts w:ascii="Garamond" w:eastAsia="Arial" w:hAnsi="Garamond" w:cs="Arial"/>
          <w:sz w:val="24"/>
          <w:szCs w:val="24"/>
          <w:lang w:val="es-ES"/>
        </w:rPr>
        <w:t xml:space="preserve">, habiendo o no aprobado la </w:t>
      </w:r>
      <w:r w:rsidRPr="000A72FB">
        <w:rPr>
          <w:rFonts w:ascii="Garamond" w:eastAsia="Arial" w:hAnsi="Garamond" w:cs="Arial"/>
          <w:sz w:val="24"/>
          <w:szCs w:val="24"/>
          <w:lang w:val="es-ES"/>
        </w:rPr>
        <w:t xml:space="preserve">revisión </w:t>
      </w:r>
      <w:r w:rsidR="00191F6B" w:rsidRPr="000A72FB">
        <w:rPr>
          <w:rFonts w:ascii="Garamond" w:eastAsia="Arial" w:hAnsi="Garamond" w:cs="Arial"/>
          <w:sz w:val="24"/>
          <w:szCs w:val="24"/>
          <w:lang w:val="es-ES"/>
        </w:rPr>
        <w:t xml:space="preserve">técnica </w:t>
      </w:r>
      <w:r w:rsidRPr="000A72FB">
        <w:rPr>
          <w:rFonts w:ascii="Garamond" w:eastAsia="Arial" w:hAnsi="Garamond" w:cs="Arial"/>
          <w:sz w:val="24"/>
          <w:szCs w:val="24"/>
          <w:lang w:val="es-ES"/>
        </w:rPr>
        <w:t>vehicular</w:t>
      </w:r>
      <w:r w:rsidR="00191F6B" w:rsidRPr="000A72FB">
        <w:rPr>
          <w:rFonts w:ascii="Garamond" w:eastAsia="Arial" w:hAnsi="Garamond" w:cs="Arial"/>
          <w:sz w:val="24"/>
          <w:szCs w:val="24"/>
          <w:lang w:val="es-ES"/>
        </w:rPr>
        <w:t xml:space="preserve"> en el período correspondiente</w:t>
      </w:r>
      <w:r w:rsidRPr="000A72FB">
        <w:rPr>
          <w:rFonts w:ascii="Garamond" w:eastAsia="Arial" w:hAnsi="Garamond" w:cs="Arial"/>
          <w:sz w:val="24"/>
          <w:szCs w:val="24"/>
          <w:lang w:val="es-ES"/>
        </w:rPr>
        <w:t>, no cumplan con los parámetros de emisiones exigidos o que tengan algún de</w:t>
      </w:r>
      <w:r w:rsidR="00E74AE1" w:rsidRPr="000A72FB">
        <w:rPr>
          <w:rFonts w:ascii="Garamond" w:eastAsia="Arial" w:hAnsi="Garamond" w:cs="Arial"/>
          <w:sz w:val="24"/>
          <w:szCs w:val="24"/>
          <w:lang w:val="es-ES"/>
        </w:rPr>
        <w:t>fecto</w:t>
      </w:r>
      <w:r w:rsidRPr="000A72FB">
        <w:rPr>
          <w:rFonts w:ascii="Garamond" w:eastAsia="Arial" w:hAnsi="Garamond" w:cs="Arial"/>
          <w:sz w:val="24"/>
          <w:szCs w:val="24"/>
          <w:lang w:val="es-ES"/>
        </w:rPr>
        <w:t xml:space="preserve"> visual, serán citados para </w:t>
      </w:r>
      <w:r w:rsidR="00384EB6" w:rsidRPr="000A72FB">
        <w:rPr>
          <w:rFonts w:ascii="Garamond" w:eastAsia="Arial" w:hAnsi="Garamond" w:cs="Arial"/>
          <w:sz w:val="24"/>
          <w:szCs w:val="24"/>
          <w:lang w:val="es-ES"/>
        </w:rPr>
        <w:t>que,</w:t>
      </w:r>
      <w:r w:rsidRPr="000A72FB">
        <w:rPr>
          <w:rFonts w:ascii="Garamond" w:eastAsia="Arial" w:hAnsi="Garamond" w:cs="Arial"/>
          <w:sz w:val="24"/>
          <w:szCs w:val="24"/>
          <w:lang w:val="es-ES"/>
        </w:rPr>
        <w:t xml:space="preserve"> dentro de los </w:t>
      </w:r>
      <w:r w:rsidR="005D0D4E" w:rsidRPr="000A72FB">
        <w:rPr>
          <w:rFonts w:ascii="Garamond" w:eastAsia="Arial" w:hAnsi="Garamond" w:cs="Arial"/>
          <w:sz w:val="24"/>
          <w:szCs w:val="24"/>
          <w:lang w:val="es-ES"/>
        </w:rPr>
        <w:t xml:space="preserve">siguientes </w:t>
      </w:r>
      <w:r w:rsidRPr="000A72FB">
        <w:rPr>
          <w:rFonts w:ascii="Garamond" w:eastAsia="Arial" w:hAnsi="Garamond" w:cs="Arial"/>
          <w:sz w:val="24"/>
          <w:szCs w:val="24"/>
          <w:lang w:val="es-ES"/>
        </w:rPr>
        <w:t>cinco días hábiles</w:t>
      </w:r>
      <w:r w:rsidR="005D0D4E" w:rsidRPr="000A72FB">
        <w:rPr>
          <w:rFonts w:ascii="Garamond" w:eastAsia="Arial" w:hAnsi="Garamond" w:cs="Arial"/>
          <w:sz w:val="24"/>
          <w:szCs w:val="24"/>
          <w:lang w:val="es-ES"/>
        </w:rPr>
        <w:t xml:space="preserve"> a partir de la notificación</w:t>
      </w:r>
      <w:r w:rsidRPr="000A72FB">
        <w:rPr>
          <w:rFonts w:ascii="Garamond" w:eastAsia="Arial" w:hAnsi="Garamond" w:cs="Arial"/>
          <w:sz w:val="24"/>
          <w:szCs w:val="24"/>
          <w:lang w:val="es-ES"/>
        </w:rPr>
        <w:t>, se presente</w:t>
      </w:r>
      <w:r w:rsidR="00B63E8F" w:rsidRPr="000A72FB">
        <w:rPr>
          <w:rFonts w:ascii="Garamond" w:eastAsia="Arial" w:hAnsi="Garamond" w:cs="Arial"/>
          <w:sz w:val="24"/>
          <w:szCs w:val="24"/>
          <w:lang w:val="es-ES"/>
        </w:rPr>
        <w:t>n</w:t>
      </w:r>
      <w:r w:rsidRPr="000A72FB">
        <w:rPr>
          <w:rFonts w:ascii="Garamond" w:eastAsia="Arial" w:hAnsi="Garamond" w:cs="Arial"/>
          <w:sz w:val="24"/>
          <w:szCs w:val="24"/>
          <w:lang w:val="es-ES"/>
        </w:rPr>
        <w:t xml:space="preserve"> a una nueva revisión técnica vehicular en cualquiera de los C</w:t>
      </w:r>
      <w:r w:rsidR="00B63E8F" w:rsidRPr="000A72FB">
        <w:rPr>
          <w:rFonts w:ascii="Garamond" w:eastAsia="Arial" w:hAnsi="Garamond" w:cs="Arial"/>
          <w:sz w:val="24"/>
          <w:szCs w:val="24"/>
          <w:lang w:val="es-ES"/>
        </w:rPr>
        <w:t xml:space="preserve">entros de </w:t>
      </w:r>
      <w:r w:rsidRPr="000A72FB">
        <w:rPr>
          <w:rFonts w:ascii="Garamond" w:eastAsia="Arial" w:hAnsi="Garamond" w:cs="Arial"/>
          <w:sz w:val="24"/>
          <w:szCs w:val="24"/>
          <w:lang w:val="es-ES"/>
        </w:rPr>
        <w:t>R</w:t>
      </w:r>
      <w:r w:rsidR="00B63E8F" w:rsidRPr="000A72FB">
        <w:rPr>
          <w:rFonts w:ascii="Garamond" w:eastAsia="Arial" w:hAnsi="Garamond" w:cs="Arial"/>
          <w:sz w:val="24"/>
          <w:szCs w:val="24"/>
          <w:lang w:val="es-ES"/>
        </w:rPr>
        <w:t xml:space="preserve">evisión </w:t>
      </w:r>
      <w:r w:rsidRPr="000A72FB">
        <w:rPr>
          <w:rFonts w:ascii="Garamond" w:eastAsia="Arial" w:hAnsi="Garamond" w:cs="Arial"/>
          <w:sz w:val="24"/>
          <w:szCs w:val="24"/>
          <w:lang w:val="es-ES"/>
        </w:rPr>
        <w:t>T</w:t>
      </w:r>
      <w:r w:rsidR="00B63E8F" w:rsidRPr="000A72FB">
        <w:rPr>
          <w:rFonts w:ascii="Garamond" w:eastAsia="Arial" w:hAnsi="Garamond" w:cs="Arial"/>
          <w:sz w:val="24"/>
          <w:szCs w:val="24"/>
          <w:lang w:val="es-ES"/>
        </w:rPr>
        <w:t xml:space="preserve">écnica </w:t>
      </w:r>
      <w:r w:rsidRPr="000A72FB">
        <w:rPr>
          <w:rFonts w:ascii="Garamond" w:eastAsia="Arial" w:hAnsi="Garamond" w:cs="Arial"/>
          <w:sz w:val="24"/>
          <w:szCs w:val="24"/>
          <w:lang w:val="es-ES"/>
        </w:rPr>
        <w:t>V</w:t>
      </w:r>
      <w:r w:rsidR="00B63E8F" w:rsidRPr="000A72FB">
        <w:rPr>
          <w:rFonts w:ascii="Garamond" w:eastAsia="Arial" w:hAnsi="Garamond" w:cs="Arial"/>
          <w:sz w:val="24"/>
          <w:szCs w:val="24"/>
          <w:lang w:val="es-ES"/>
        </w:rPr>
        <w:t>ehicular</w:t>
      </w:r>
      <w:r w:rsidRPr="000A72FB">
        <w:rPr>
          <w:rFonts w:ascii="Garamond" w:eastAsia="Arial" w:hAnsi="Garamond" w:cs="Arial"/>
          <w:sz w:val="24"/>
          <w:szCs w:val="24"/>
          <w:lang w:val="es-ES"/>
        </w:rPr>
        <w:t xml:space="preserve"> autorizados. </w:t>
      </w:r>
    </w:p>
    <w:p w:rsidR="00B332D5" w:rsidRPr="000A72FB" w:rsidRDefault="00B332D5" w:rsidP="00D24B45">
      <w:pPr>
        <w:spacing w:after="0" w:line="240" w:lineRule="auto"/>
        <w:ind w:left="20" w:right="20"/>
        <w:jc w:val="both"/>
        <w:rPr>
          <w:rFonts w:ascii="Garamond" w:eastAsia="Arial" w:hAnsi="Garamond" w:cs="Arial"/>
          <w:sz w:val="24"/>
          <w:szCs w:val="24"/>
          <w:lang w:val="es-ES"/>
        </w:rPr>
      </w:pPr>
    </w:p>
    <w:p w:rsidR="005D0D4E" w:rsidRPr="000A72FB" w:rsidRDefault="00B332D5"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El incumplimiento de la citaci</w:t>
      </w:r>
      <w:r w:rsidR="007447B1" w:rsidRPr="000A72FB">
        <w:rPr>
          <w:rFonts w:ascii="Garamond" w:eastAsia="Arial" w:hAnsi="Garamond" w:cs="Arial"/>
          <w:sz w:val="24"/>
          <w:szCs w:val="24"/>
          <w:lang w:val="es-ES"/>
        </w:rPr>
        <w:t>ón ocasionará una multa del trece por ciento (13%) de un Salario Básico Unificado</w:t>
      </w:r>
      <w:r w:rsidR="007924DD" w:rsidRPr="000A72FB">
        <w:rPr>
          <w:rFonts w:ascii="Garamond" w:eastAsia="Arial" w:hAnsi="Garamond" w:cs="Arial"/>
          <w:sz w:val="24"/>
          <w:szCs w:val="24"/>
          <w:lang w:val="es-ES"/>
        </w:rPr>
        <w:t xml:space="preserve"> </w:t>
      </w:r>
      <w:r w:rsidR="005722A8" w:rsidRPr="000A72FB">
        <w:rPr>
          <w:rFonts w:ascii="Garamond" w:eastAsia="Arial" w:hAnsi="Garamond" w:cs="Arial"/>
          <w:sz w:val="24"/>
          <w:szCs w:val="24"/>
          <w:lang w:val="es-ES"/>
        </w:rPr>
        <w:t xml:space="preserve">por desacato a la orden de la autoridad, además de </w:t>
      </w:r>
      <w:r w:rsidR="007924DD" w:rsidRPr="000A72FB">
        <w:rPr>
          <w:rFonts w:ascii="Garamond" w:eastAsia="Arial" w:hAnsi="Garamond" w:cs="Arial"/>
          <w:sz w:val="24"/>
          <w:szCs w:val="24"/>
          <w:lang w:val="es-ES"/>
        </w:rPr>
        <w:t>una multa mensual acumulativa de</w:t>
      </w:r>
      <w:r w:rsidR="007447B1" w:rsidRPr="000A72FB">
        <w:rPr>
          <w:rFonts w:ascii="Garamond" w:eastAsia="Arial" w:hAnsi="Garamond" w:cs="Arial"/>
          <w:sz w:val="24"/>
          <w:szCs w:val="24"/>
          <w:lang w:val="es-ES"/>
        </w:rPr>
        <w:t>l tres por ciento (3%)</w:t>
      </w:r>
      <w:r w:rsidR="00F47E70" w:rsidRPr="000A72FB">
        <w:rPr>
          <w:rFonts w:ascii="Garamond" w:eastAsia="Arial" w:hAnsi="Garamond" w:cs="Arial"/>
          <w:sz w:val="24"/>
          <w:szCs w:val="24"/>
          <w:lang w:val="es-ES"/>
        </w:rPr>
        <w:t xml:space="preserve"> </w:t>
      </w:r>
      <w:r w:rsidR="007447B1" w:rsidRPr="000A72FB">
        <w:rPr>
          <w:rFonts w:ascii="Garamond" w:eastAsia="Arial" w:hAnsi="Garamond" w:cs="Arial"/>
          <w:sz w:val="24"/>
          <w:szCs w:val="24"/>
          <w:lang w:val="es-ES"/>
        </w:rPr>
        <w:t xml:space="preserve">de un Salario Básico Unificado </w:t>
      </w:r>
      <w:r w:rsidR="005722A8" w:rsidRPr="000A72FB">
        <w:rPr>
          <w:rFonts w:ascii="Garamond" w:eastAsia="Arial" w:hAnsi="Garamond" w:cs="Arial"/>
          <w:sz w:val="24"/>
          <w:szCs w:val="24"/>
          <w:lang w:val="es-ES"/>
        </w:rPr>
        <w:t xml:space="preserve">que tiene por objeto coaccionar al propietario del vehículo para que someta el mismo al proceso de revisión técnica vehicular, ya que </w:t>
      </w:r>
      <w:r w:rsidR="00DA6547" w:rsidRPr="000A72FB">
        <w:rPr>
          <w:rFonts w:ascii="Garamond" w:eastAsia="Arial" w:hAnsi="Garamond" w:cs="Arial"/>
          <w:sz w:val="24"/>
          <w:szCs w:val="24"/>
          <w:lang w:val="es-ES"/>
        </w:rPr>
        <w:t xml:space="preserve">su circulación constituye un riesgo para la seguridad pública. Ésta constituye </w:t>
      </w:r>
      <w:r w:rsidR="005D0D4E" w:rsidRPr="000A72FB">
        <w:rPr>
          <w:rFonts w:ascii="Garamond" w:eastAsia="Arial" w:hAnsi="Garamond" w:cs="Arial"/>
          <w:sz w:val="24"/>
          <w:szCs w:val="24"/>
          <w:lang w:val="es-ES"/>
        </w:rPr>
        <w:t xml:space="preserve">una multa diferente a la establecida por la Agencia Nacional de Tránsito por concepto de incumplimiento al calendario de matriculación de los vehículos de acuerdo al último número de placa.  </w:t>
      </w:r>
    </w:p>
    <w:p w:rsidR="00B332D5" w:rsidRPr="000A72FB" w:rsidRDefault="00B332D5" w:rsidP="00D24B45">
      <w:pPr>
        <w:spacing w:after="0" w:line="240" w:lineRule="auto"/>
        <w:jc w:val="both"/>
        <w:rPr>
          <w:rFonts w:ascii="Garamond" w:eastAsia="Courier New" w:hAnsi="Garamond" w:cs="Arial"/>
          <w:color w:val="000000"/>
          <w:sz w:val="24"/>
          <w:szCs w:val="24"/>
          <w:lang w:val="es-ES" w:eastAsia="es-ES"/>
        </w:rPr>
      </w:pPr>
    </w:p>
    <w:p w:rsidR="00B332D5" w:rsidRPr="000A72FB" w:rsidRDefault="00B332D5" w:rsidP="00D24B45">
      <w:pPr>
        <w:spacing w:after="0" w:line="240" w:lineRule="auto"/>
        <w:jc w:val="both"/>
        <w:rPr>
          <w:rFonts w:ascii="Garamond" w:eastAsia="Courier New" w:hAnsi="Garamond" w:cs="Arial"/>
          <w:color w:val="000000"/>
          <w:sz w:val="24"/>
          <w:szCs w:val="24"/>
          <w:lang w:val="es-ES" w:eastAsia="es-ES"/>
        </w:rPr>
      </w:pPr>
      <w:r w:rsidRPr="000A72FB">
        <w:rPr>
          <w:rFonts w:ascii="Garamond" w:eastAsia="Courier New" w:hAnsi="Garamond" w:cs="Arial"/>
          <w:color w:val="000000"/>
          <w:sz w:val="24"/>
          <w:szCs w:val="24"/>
          <w:lang w:val="es-ES" w:eastAsia="es-ES"/>
        </w:rPr>
        <w:t>Estas multas serán multiplic</w:t>
      </w:r>
      <w:r w:rsidR="007924DD" w:rsidRPr="000A72FB">
        <w:rPr>
          <w:rFonts w:ascii="Garamond" w:eastAsia="Courier New" w:hAnsi="Garamond" w:cs="Arial"/>
          <w:color w:val="000000"/>
          <w:sz w:val="24"/>
          <w:szCs w:val="24"/>
          <w:lang w:val="es-ES" w:eastAsia="es-ES"/>
        </w:rPr>
        <w:t xml:space="preserve">adas por dos en caso de taxis, </w:t>
      </w:r>
      <w:r w:rsidRPr="000A72FB">
        <w:rPr>
          <w:rFonts w:ascii="Garamond" w:eastAsia="Courier New" w:hAnsi="Garamond" w:cs="Arial"/>
          <w:color w:val="000000"/>
          <w:sz w:val="24"/>
          <w:szCs w:val="24"/>
          <w:lang w:val="es-ES" w:eastAsia="es-ES"/>
        </w:rPr>
        <w:t xml:space="preserve">vehículos de transporte escolar e institucional, </w:t>
      </w:r>
      <w:r w:rsidR="007924DD" w:rsidRPr="000A72FB">
        <w:rPr>
          <w:rFonts w:ascii="Garamond" w:eastAsia="Courier New" w:hAnsi="Garamond" w:cs="Arial"/>
          <w:color w:val="000000"/>
          <w:sz w:val="24"/>
          <w:szCs w:val="24"/>
          <w:lang w:val="es-ES" w:eastAsia="es-ES"/>
        </w:rPr>
        <w:t xml:space="preserve">vehículos de carga liviana y de turismo; </w:t>
      </w:r>
      <w:r w:rsidRPr="000A72FB">
        <w:rPr>
          <w:rFonts w:ascii="Garamond" w:eastAsia="Courier New" w:hAnsi="Garamond" w:cs="Arial"/>
          <w:color w:val="000000"/>
          <w:sz w:val="24"/>
          <w:szCs w:val="24"/>
          <w:lang w:val="es-ES" w:eastAsia="es-ES"/>
        </w:rPr>
        <w:t>y</w:t>
      </w:r>
      <w:r w:rsidR="007924DD" w:rsidRPr="000A72FB">
        <w:rPr>
          <w:rFonts w:ascii="Garamond" w:eastAsia="Courier New" w:hAnsi="Garamond" w:cs="Arial"/>
          <w:color w:val="000000"/>
          <w:sz w:val="24"/>
          <w:szCs w:val="24"/>
          <w:lang w:val="es-ES" w:eastAsia="es-ES"/>
        </w:rPr>
        <w:t>,</w:t>
      </w:r>
      <w:r w:rsidRPr="000A72FB">
        <w:rPr>
          <w:rFonts w:ascii="Garamond" w:eastAsia="Courier New" w:hAnsi="Garamond" w:cs="Arial"/>
          <w:color w:val="000000"/>
          <w:sz w:val="24"/>
          <w:szCs w:val="24"/>
          <w:lang w:val="es-ES" w:eastAsia="es-ES"/>
        </w:rPr>
        <w:t xml:space="preserve"> se multiplicarán por tres en caso de vehículos de transportación masiva y veh</w:t>
      </w:r>
      <w:r w:rsidR="007924DD" w:rsidRPr="000A72FB">
        <w:rPr>
          <w:rFonts w:ascii="Garamond" w:eastAsia="Courier New" w:hAnsi="Garamond" w:cs="Arial"/>
          <w:color w:val="000000"/>
          <w:sz w:val="24"/>
          <w:szCs w:val="24"/>
          <w:lang w:val="es-ES" w:eastAsia="es-ES"/>
        </w:rPr>
        <w:t>ículos pesados y extra pesados.</w:t>
      </w:r>
    </w:p>
    <w:p w:rsidR="00A1180C" w:rsidRPr="000A72FB" w:rsidRDefault="00A1180C" w:rsidP="00D24B45">
      <w:pPr>
        <w:spacing w:after="0" w:line="240" w:lineRule="auto"/>
        <w:ind w:left="20" w:right="20"/>
        <w:jc w:val="both"/>
        <w:rPr>
          <w:rFonts w:ascii="Garamond" w:eastAsia="Arial" w:hAnsi="Garamond" w:cs="Arial"/>
          <w:bCs/>
          <w:sz w:val="24"/>
          <w:szCs w:val="24"/>
          <w:lang w:val="es-ES"/>
        </w:rPr>
      </w:pPr>
    </w:p>
    <w:p w:rsidR="00A1180C" w:rsidRPr="000A72FB" w:rsidRDefault="00A1180C"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 xml:space="preserve">Capitulo IV </w:t>
      </w:r>
    </w:p>
    <w:p w:rsidR="00A1180C" w:rsidRPr="000A72FB" w:rsidRDefault="00A1180C"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Defectos Vehiculares</w:t>
      </w:r>
    </w:p>
    <w:p w:rsidR="00A1180C" w:rsidRPr="000A72FB" w:rsidRDefault="00A1180C" w:rsidP="00D24B45">
      <w:pPr>
        <w:spacing w:after="0" w:line="240" w:lineRule="auto"/>
        <w:jc w:val="center"/>
        <w:rPr>
          <w:rFonts w:ascii="Garamond" w:eastAsia="Arial" w:hAnsi="Garamond" w:cs="Arial"/>
          <w:b/>
          <w:sz w:val="24"/>
          <w:szCs w:val="24"/>
          <w:lang w:val="es-ES"/>
        </w:rPr>
      </w:pPr>
    </w:p>
    <w:p w:rsidR="00A1180C" w:rsidRPr="000A72FB" w:rsidRDefault="00720284"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2</w:t>
      </w:r>
      <w:r w:rsidR="00090DED" w:rsidRPr="000A72FB">
        <w:rPr>
          <w:rFonts w:ascii="Garamond" w:eastAsia="Arial" w:hAnsi="Garamond" w:cs="Arial"/>
          <w:b/>
          <w:sz w:val="24"/>
          <w:szCs w:val="24"/>
          <w:lang w:val="es-ES"/>
        </w:rPr>
        <w:t>9</w:t>
      </w:r>
      <w:r w:rsidR="00A1180C" w:rsidRPr="000A72FB">
        <w:rPr>
          <w:rFonts w:ascii="Garamond" w:eastAsia="Arial" w:hAnsi="Garamond" w:cs="Arial"/>
          <w:b/>
          <w:sz w:val="24"/>
          <w:szCs w:val="24"/>
          <w:lang w:val="es-ES"/>
        </w:rPr>
        <w:t>.-</w:t>
      </w:r>
      <w:r w:rsidR="00A1180C" w:rsidRPr="000A72FB">
        <w:rPr>
          <w:rFonts w:ascii="Garamond" w:eastAsia="Arial" w:hAnsi="Garamond" w:cs="Arial"/>
          <w:sz w:val="24"/>
          <w:szCs w:val="24"/>
          <w:lang w:val="es-ES"/>
        </w:rPr>
        <w:t xml:space="preserve"> </w:t>
      </w:r>
      <w:r w:rsidR="00A1180C" w:rsidRPr="000A72FB">
        <w:rPr>
          <w:rFonts w:ascii="Garamond" w:eastAsia="Arial" w:hAnsi="Garamond" w:cs="Arial"/>
          <w:b/>
          <w:sz w:val="24"/>
          <w:szCs w:val="24"/>
          <w:lang w:val="es-ES"/>
        </w:rPr>
        <w:t>Defectos Vehiculares.-</w:t>
      </w:r>
      <w:r w:rsidR="00A1180C" w:rsidRPr="000A72FB">
        <w:rPr>
          <w:rFonts w:ascii="Garamond" w:eastAsia="Arial" w:hAnsi="Garamond" w:cs="Arial"/>
          <w:sz w:val="24"/>
          <w:szCs w:val="24"/>
          <w:lang w:val="es-ES"/>
        </w:rPr>
        <w:t xml:space="preserve"> Los defectos que presentaren los vehículos automotores serán calificados según su nivel de peligrosidad:</w:t>
      </w:r>
    </w:p>
    <w:p w:rsidR="00A1180C" w:rsidRPr="000A72FB" w:rsidRDefault="00A1180C" w:rsidP="00D24B45">
      <w:pPr>
        <w:spacing w:after="0" w:line="240" w:lineRule="auto"/>
        <w:ind w:left="20" w:right="20"/>
        <w:jc w:val="both"/>
        <w:rPr>
          <w:rFonts w:ascii="Garamond" w:eastAsia="Arial" w:hAnsi="Garamond" w:cs="Arial"/>
          <w:sz w:val="24"/>
          <w:szCs w:val="24"/>
          <w:lang w:val="es-ES"/>
        </w:rPr>
      </w:pPr>
    </w:p>
    <w:p w:rsidR="00A1180C" w:rsidRPr="000A72FB" w:rsidRDefault="00A1180C" w:rsidP="00D24B45">
      <w:pPr>
        <w:pStyle w:val="Prrafodelista"/>
        <w:numPr>
          <w:ilvl w:val="0"/>
          <w:numId w:val="32"/>
        </w:numPr>
        <w:tabs>
          <w:tab w:val="left" w:pos="222"/>
        </w:tabs>
        <w:spacing w:line="240" w:lineRule="auto"/>
        <w:ind w:right="20"/>
        <w:jc w:val="both"/>
        <w:rPr>
          <w:rFonts w:ascii="Garamond" w:eastAsia="Arial" w:hAnsi="Garamond" w:cs="Arial"/>
        </w:rPr>
      </w:pPr>
      <w:r w:rsidRPr="000A72FB">
        <w:rPr>
          <w:rFonts w:ascii="Garamond" w:eastAsia="Arial" w:hAnsi="Garamond" w:cs="Arial"/>
        </w:rPr>
        <w:t>Defectos Tipo I.- Son aquellos que no involucran un riesgo inminente para la seguridad de los ocupantes del vehículo, para las demás personas y/o para el ambiente, pero que podrían, posteriormente, convertirse en defectos Tipo II o Tipo III, debido al deterioro natural o provocado. No son reconsiderados en las presentaciones subsecuentes del mismo período de revisión.</w:t>
      </w:r>
    </w:p>
    <w:p w:rsidR="000E2E33" w:rsidRPr="000A72FB" w:rsidRDefault="000E2E33" w:rsidP="00D24B45">
      <w:pPr>
        <w:tabs>
          <w:tab w:val="left" w:pos="222"/>
        </w:tabs>
        <w:spacing w:after="0" w:line="240" w:lineRule="auto"/>
        <w:ind w:left="20" w:right="20"/>
        <w:jc w:val="both"/>
        <w:rPr>
          <w:rFonts w:ascii="Garamond" w:eastAsia="Arial" w:hAnsi="Garamond" w:cs="Arial"/>
          <w:sz w:val="24"/>
          <w:szCs w:val="24"/>
          <w:lang w:val="es-ES"/>
        </w:rPr>
      </w:pPr>
    </w:p>
    <w:p w:rsidR="000E2E33" w:rsidRPr="000A72FB" w:rsidRDefault="00A1180C" w:rsidP="00D24B45">
      <w:pPr>
        <w:pStyle w:val="Prrafodelista"/>
        <w:numPr>
          <w:ilvl w:val="0"/>
          <w:numId w:val="32"/>
        </w:numPr>
        <w:tabs>
          <w:tab w:val="left" w:pos="222"/>
        </w:tabs>
        <w:spacing w:line="240" w:lineRule="auto"/>
        <w:ind w:right="20"/>
        <w:jc w:val="both"/>
        <w:rPr>
          <w:rFonts w:ascii="Garamond" w:eastAsia="Arial" w:hAnsi="Garamond" w:cs="Arial"/>
          <w:b/>
        </w:rPr>
      </w:pPr>
      <w:r w:rsidRPr="000A72FB">
        <w:rPr>
          <w:rFonts w:ascii="Garamond" w:eastAsia="Arial" w:hAnsi="Garamond" w:cs="Arial"/>
        </w:rPr>
        <w:t>Defectos Tipo II.-</w:t>
      </w:r>
      <w:r w:rsidRPr="000A72FB">
        <w:rPr>
          <w:rFonts w:ascii="Garamond" w:eastAsia="Arial" w:hAnsi="Garamond" w:cs="Arial"/>
          <w:b/>
        </w:rPr>
        <w:t xml:space="preserve"> </w:t>
      </w:r>
      <w:r w:rsidRPr="000A72FB">
        <w:rPr>
          <w:rFonts w:ascii="Garamond" w:eastAsia="Arial" w:hAnsi="Garamond" w:cs="Arial"/>
        </w:rPr>
        <w:t>Son aquellos que implican un riesgo potencial para la seguridad de los ocupantes del vehículo, para las demás personas y/o para el ambiente, si es que están sumados a otros defectos de la misma especie. Serán reconsiderados en las presentaciones subsecuentes del mismo período de revisión pudiendo desaparecer o cambiar a Tipo I o III.</w:t>
      </w:r>
      <w:r w:rsidR="000E2E33" w:rsidRPr="000A72FB">
        <w:rPr>
          <w:rFonts w:ascii="Garamond" w:eastAsia="Arial" w:hAnsi="Garamond" w:cs="Arial"/>
          <w:b/>
        </w:rPr>
        <w:t xml:space="preserve"> </w:t>
      </w:r>
    </w:p>
    <w:p w:rsidR="000E2E33" w:rsidRPr="000A72FB" w:rsidRDefault="000E2E33" w:rsidP="00D24B45">
      <w:pPr>
        <w:pStyle w:val="Prrafodelista"/>
        <w:tabs>
          <w:tab w:val="left" w:pos="222"/>
        </w:tabs>
        <w:spacing w:line="240" w:lineRule="auto"/>
        <w:ind w:left="740" w:right="20"/>
        <w:jc w:val="both"/>
        <w:rPr>
          <w:rFonts w:ascii="Garamond" w:eastAsia="Arial" w:hAnsi="Garamond" w:cs="Arial"/>
          <w:b/>
        </w:rPr>
      </w:pPr>
    </w:p>
    <w:p w:rsidR="00A1180C" w:rsidRPr="000A72FB" w:rsidRDefault="00A1180C" w:rsidP="00D24B45">
      <w:pPr>
        <w:pStyle w:val="Prrafodelista"/>
        <w:numPr>
          <w:ilvl w:val="0"/>
          <w:numId w:val="32"/>
        </w:numPr>
        <w:tabs>
          <w:tab w:val="left" w:pos="222"/>
        </w:tabs>
        <w:spacing w:line="240" w:lineRule="auto"/>
        <w:ind w:right="20"/>
        <w:jc w:val="both"/>
        <w:rPr>
          <w:rFonts w:ascii="Garamond" w:eastAsia="Arial" w:hAnsi="Garamond" w:cs="Arial"/>
        </w:rPr>
      </w:pPr>
      <w:r w:rsidRPr="000A72FB">
        <w:rPr>
          <w:rFonts w:ascii="Garamond" w:eastAsia="Arial" w:hAnsi="Garamond" w:cs="Arial"/>
        </w:rPr>
        <w:t>Defectos Tipo III.-</w:t>
      </w:r>
      <w:r w:rsidRPr="000A72FB">
        <w:rPr>
          <w:rFonts w:ascii="Garamond" w:eastAsia="Arial" w:hAnsi="Garamond" w:cs="Arial"/>
          <w:b/>
        </w:rPr>
        <w:t xml:space="preserve"> </w:t>
      </w:r>
      <w:r w:rsidRPr="000A72FB">
        <w:rPr>
          <w:rFonts w:ascii="Garamond" w:eastAsia="Arial" w:hAnsi="Garamond" w:cs="Arial"/>
        </w:rPr>
        <w:t>Son aquellos que representan un riesgo inminente para la seguridad de los ocupantes del vehículo, para las demás personas y/o para el ambiente, lo que a su vez genera la obligación de llevar nuev</w:t>
      </w:r>
      <w:r w:rsidR="00B62473" w:rsidRPr="000A72FB">
        <w:rPr>
          <w:rFonts w:ascii="Garamond" w:eastAsia="Arial" w:hAnsi="Garamond" w:cs="Arial"/>
        </w:rPr>
        <w:t>amente el vehículo a un C</w:t>
      </w:r>
      <w:r w:rsidRPr="000A72FB">
        <w:rPr>
          <w:rFonts w:ascii="Garamond" w:eastAsia="Arial" w:hAnsi="Garamond" w:cs="Arial"/>
        </w:rPr>
        <w:t xml:space="preserve">RTV para comprobar que el defecto </w:t>
      </w:r>
      <w:r w:rsidR="00384EB6" w:rsidRPr="000A72FB">
        <w:rPr>
          <w:rFonts w:ascii="Garamond" w:eastAsia="Arial" w:hAnsi="Garamond" w:cs="Arial"/>
        </w:rPr>
        <w:t>haya sido</w:t>
      </w:r>
      <w:r w:rsidRPr="000A72FB">
        <w:rPr>
          <w:rFonts w:ascii="Garamond" w:eastAsia="Arial" w:hAnsi="Garamond" w:cs="Arial"/>
        </w:rPr>
        <w:t xml:space="preserve"> corregido. </w:t>
      </w:r>
    </w:p>
    <w:p w:rsidR="00BD7267" w:rsidRPr="000A72FB" w:rsidRDefault="00BD7267" w:rsidP="00D24B45">
      <w:pPr>
        <w:pStyle w:val="Prrafodelista"/>
        <w:spacing w:line="240" w:lineRule="auto"/>
        <w:rPr>
          <w:rFonts w:ascii="Garamond" w:eastAsia="Arial" w:hAnsi="Garamond" w:cs="Arial"/>
        </w:rPr>
      </w:pPr>
    </w:p>
    <w:p w:rsidR="00A1180C" w:rsidRPr="000A72FB" w:rsidRDefault="00720284"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bCs/>
          <w:color w:val="000000"/>
          <w:sz w:val="24"/>
          <w:szCs w:val="24"/>
          <w:shd w:val="clear" w:color="auto" w:fill="FFFFFF"/>
          <w:lang w:val="es-ES"/>
        </w:rPr>
        <w:t xml:space="preserve">Art. </w:t>
      </w:r>
      <w:r w:rsidR="00090DED" w:rsidRPr="000A72FB">
        <w:rPr>
          <w:rFonts w:ascii="Garamond" w:eastAsia="Arial" w:hAnsi="Garamond" w:cs="Arial"/>
          <w:b/>
          <w:bCs/>
          <w:color w:val="000000"/>
          <w:sz w:val="24"/>
          <w:szCs w:val="24"/>
          <w:shd w:val="clear" w:color="auto" w:fill="FFFFFF"/>
          <w:lang w:val="es-ES"/>
        </w:rPr>
        <w:t>30</w:t>
      </w:r>
      <w:r w:rsidR="00A1180C" w:rsidRPr="000A72FB">
        <w:rPr>
          <w:rFonts w:ascii="Garamond" w:eastAsia="Arial" w:hAnsi="Garamond" w:cs="Arial"/>
          <w:b/>
          <w:bCs/>
          <w:color w:val="000000"/>
          <w:sz w:val="24"/>
          <w:szCs w:val="24"/>
          <w:shd w:val="clear" w:color="auto" w:fill="FFFFFF"/>
          <w:lang w:val="es-ES"/>
        </w:rPr>
        <w:t xml:space="preserve">.- Acumulación de defectos.- </w:t>
      </w:r>
      <w:r w:rsidR="00A1180C" w:rsidRPr="000A72FB">
        <w:rPr>
          <w:rFonts w:ascii="Garamond" w:eastAsia="Arial" w:hAnsi="Garamond" w:cs="Arial"/>
          <w:sz w:val="24"/>
          <w:szCs w:val="24"/>
          <w:lang w:val="es-ES"/>
        </w:rPr>
        <w:t xml:space="preserve">La </w:t>
      </w:r>
      <w:r w:rsidR="006B7A7E" w:rsidRPr="000A72FB">
        <w:rPr>
          <w:rFonts w:ascii="Garamond" w:eastAsia="Arial" w:hAnsi="Garamond" w:cs="Arial"/>
          <w:sz w:val="24"/>
          <w:szCs w:val="24"/>
          <w:lang w:val="es-ES"/>
        </w:rPr>
        <w:t>con</w:t>
      </w:r>
      <w:r w:rsidR="00A1180C" w:rsidRPr="000A72FB">
        <w:rPr>
          <w:rFonts w:ascii="Garamond" w:eastAsia="Arial" w:hAnsi="Garamond" w:cs="Arial"/>
          <w:sz w:val="24"/>
          <w:szCs w:val="24"/>
          <w:lang w:val="es-ES"/>
        </w:rPr>
        <w:t xml:space="preserve">currencia de varios defectos Tipo II en una categoría o en el conjunto total del vehículo puede aumentar el riesgo de falla mecánica en el mismo, por lo que se considera que la aparición de </w:t>
      </w:r>
      <w:r w:rsidR="009E53C3" w:rsidRPr="000A72FB">
        <w:rPr>
          <w:rFonts w:ascii="Garamond" w:eastAsia="Arial" w:hAnsi="Garamond" w:cs="Arial"/>
          <w:sz w:val="24"/>
          <w:szCs w:val="24"/>
          <w:lang w:val="es-ES"/>
        </w:rPr>
        <w:t xml:space="preserve">dos o más </w:t>
      </w:r>
      <w:r w:rsidR="00A1180C" w:rsidRPr="000A72FB">
        <w:rPr>
          <w:rFonts w:ascii="Garamond" w:eastAsia="Arial" w:hAnsi="Garamond" w:cs="Arial"/>
          <w:sz w:val="24"/>
          <w:szCs w:val="24"/>
          <w:lang w:val="es-ES"/>
        </w:rPr>
        <w:t xml:space="preserve">defectos calificados como Tipo II en una misma categoría </w:t>
      </w:r>
      <w:r w:rsidR="006B7A7E" w:rsidRPr="000A72FB">
        <w:rPr>
          <w:rFonts w:ascii="Garamond" w:eastAsia="Arial" w:hAnsi="Garamond" w:cs="Arial"/>
          <w:sz w:val="24"/>
          <w:szCs w:val="24"/>
          <w:lang w:val="es-ES"/>
        </w:rPr>
        <w:t>equivale</w:t>
      </w:r>
      <w:r w:rsidR="009E53C3" w:rsidRPr="000A72FB">
        <w:rPr>
          <w:rFonts w:ascii="Garamond" w:eastAsia="Arial" w:hAnsi="Garamond" w:cs="Arial"/>
          <w:sz w:val="24"/>
          <w:szCs w:val="24"/>
          <w:lang w:val="es-ES"/>
        </w:rPr>
        <w:t xml:space="preserve"> a un defecto Tipo III. </w:t>
      </w:r>
    </w:p>
    <w:p w:rsidR="00A1180C" w:rsidRPr="000A72FB" w:rsidRDefault="00A1180C" w:rsidP="00D24B45">
      <w:pPr>
        <w:spacing w:after="0" w:line="240" w:lineRule="auto"/>
        <w:ind w:left="20" w:right="20"/>
        <w:jc w:val="both"/>
        <w:rPr>
          <w:rFonts w:ascii="Garamond" w:eastAsia="Arial" w:hAnsi="Garamond" w:cs="Arial"/>
          <w:sz w:val="24"/>
          <w:szCs w:val="24"/>
          <w:lang w:val="es-ES"/>
        </w:rPr>
      </w:pPr>
    </w:p>
    <w:p w:rsidR="00A1180C" w:rsidRPr="000A72FB" w:rsidRDefault="00A1180C" w:rsidP="00D24B45">
      <w:pPr>
        <w:spacing w:after="0" w:line="240" w:lineRule="auto"/>
        <w:jc w:val="center"/>
        <w:rPr>
          <w:rFonts w:ascii="Garamond" w:eastAsia="Arial" w:hAnsi="Garamond" w:cs="Arial"/>
          <w:b/>
          <w:bCs/>
          <w:sz w:val="24"/>
          <w:szCs w:val="24"/>
          <w:lang w:val="es-ES"/>
        </w:rPr>
      </w:pPr>
      <w:r w:rsidRPr="000A72FB">
        <w:rPr>
          <w:rFonts w:ascii="Garamond" w:eastAsia="Arial" w:hAnsi="Garamond" w:cs="Arial"/>
          <w:b/>
          <w:bCs/>
          <w:sz w:val="24"/>
          <w:szCs w:val="24"/>
          <w:lang w:val="es-ES"/>
        </w:rPr>
        <w:t xml:space="preserve">Capítulo V </w:t>
      </w:r>
    </w:p>
    <w:p w:rsidR="00A1180C" w:rsidRPr="000A72FB" w:rsidRDefault="00A1180C" w:rsidP="00D24B45">
      <w:pPr>
        <w:spacing w:after="0" w:line="240" w:lineRule="auto"/>
        <w:jc w:val="center"/>
        <w:rPr>
          <w:rFonts w:ascii="Garamond" w:eastAsia="Arial" w:hAnsi="Garamond" w:cs="Arial"/>
          <w:b/>
          <w:bCs/>
          <w:sz w:val="24"/>
          <w:szCs w:val="24"/>
          <w:lang w:val="es-ES"/>
        </w:rPr>
      </w:pPr>
      <w:r w:rsidRPr="000A72FB">
        <w:rPr>
          <w:rFonts w:ascii="Garamond" w:eastAsia="Arial" w:hAnsi="Garamond" w:cs="Arial"/>
          <w:b/>
          <w:bCs/>
          <w:sz w:val="24"/>
          <w:szCs w:val="24"/>
          <w:lang w:val="es-ES"/>
        </w:rPr>
        <w:t>Periodicidad y Calendario</w:t>
      </w:r>
    </w:p>
    <w:p w:rsidR="00A1180C" w:rsidRPr="000A72FB" w:rsidRDefault="00A1180C" w:rsidP="00D24B45">
      <w:pPr>
        <w:spacing w:after="0" w:line="240" w:lineRule="auto"/>
        <w:jc w:val="center"/>
        <w:rPr>
          <w:rFonts w:ascii="Garamond" w:eastAsia="Arial" w:hAnsi="Garamond" w:cs="Arial"/>
          <w:b/>
          <w:bCs/>
          <w:sz w:val="24"/>
          <w:szCs w:val="24"/>
          <w:lang w:val="es-ES"/>
        </w:rPr>
      </w:pPr>
    </w:p>
    <w:p w:rsidR="00960AAC" w:rsidRPr="000A72FB" w:rsidRDefault="00DF2B51"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bCs/>
          <w:color w:val="000000"/>
          <w:sz w:val="24"/>
          <w:szCs w:val="24"/>
          <w:shd w:val="clear" w:color="auto" w:fill="FFFFFF"/>
          <w:lang w:val="es-ES"/>
        </w:rPr>
        <w:t xml:space="preserve">Art. </w:t>
      </w:r>
      <w:r w:rsidR="004820A2" w:rsidRPr="000A72FB">
        <w:rPr>
          <w:rFonts w:ascii="Garamond" w:eastAsia="Arial" w:hAnsi="Garamond" w:cs="Arial"/>
          <w:b/>
          <w:bCs/>
          <w:color w:val="000000"/>
          <w:sz w:val="24"/>
          <w:szCs w:val="24"/>
          <w:shd w:val="clear" w:color="auto" w:fill="FFFFFF"/>
          <w:lang w:val="es-ES"/>
        </w:rPr>
        <w:t>3</w:t>
      </w:r>
      <w:r w:rsidR="00090DED" w:rsidRPr="000A72FB">
        <w:rPr>
          <w:rFonts w:ascii="Garamond" w:eastAsia="Arial" w:hAnsi="Garamond" w:cs="Arial"/>
          <w:b/>
          <w:bCs/>
          <w:color w:val="000000"/>
          <w:sz w:val="24"/>
          <w:szCs w:val="24"/>
          <w:shd w:val="clear" w:color="auto" w:fill="FFFFFF"/>
          <w:lang w:val="es-ES"/>
        </w:rPr>
        <w:t>1</w:t>
      </w:r>
      <w:r w:rsidR="00A1180C" w:rsidRPr="000A72FB">
        <w:rPr>
          <w:rFonts w:ascii="Garamond" w:eastAsia="Arial" w:hAnsi="Garamond" w:cs="Arial"/>
          <w:b/>
          <w:bCs/>
          <w:color w:val="000000"/>
          <w:sz w:val="24"/>
          <w:szCs w:val="24"/>
          <w:shd w:val="clear" w:color="auto" w:fill="FFFFFF"/>
          <w:lang w:val="es-ES"/>
        </w:rPr>
        <w:t>.- Periodicidad</w:t>
      </w:r>
      <w:r w:rsidR="009E53C3" w:rsidRPr="000A72FB">
        <w:rPr>
          <w:rFonts w:ascii="Garamond" w:eastAsia="Arial" w:hAnsi="Garamond" w:cs="Arial"/>
          <w:b/>
          <w:bCs/>
          <w:color w:val="000000"/>
          <w:sz w:val="24"/>
          <w:szCs w:val="24"/>
          <w:shd w:val="clear" w:color="auto" w:fill="FFFFFF"/>
          <w:lang w:val="es-ES"/>
        </w:rPr>
        <w:t xml:space="preserve"> </w:t>
      </w:r>
      <w:r w:rsidR="009E53C3" w:rsidRPr="000A72FB">
        <w:rPr>
          <w:rFonts w:ascii="Garamond" w:eastAsia="Courier New" w:hAnsi="Garamond" w:cs="Arial"/>
          <w:b/>
          <w:color w:val="000000"/>
          <w:sz w:val="24"/>
          <w:szCs w:val="24"/>
          <w:lang w:val="es-ES" w:eastAsia="es-ES"/>
        </w:rPr>
        <w:t>de revisión técnica vehicular</w:t>
      </w:r>
      <w:r w:rsidR="00A1180C" w:rsidRPr="000A72FB">
        <w:rPr>
          <w:rFonts w:ascii="Garamond" w:eastAsia="Arial" w:hAnsi="Garamond" w:cs="Arial"/>
          <w:b/>
          <w:bCs/>
          <w:color w:val="000000"/>
          <w:sz w:val="24"/>
          <w:szCs w:val="24"/>
          <w:shd w:val="clear" w:color="auto" w:fill="FFFFFF"/>
          <w:lang w:val="es-ES"/>
        </w:rPr>
        <w:t xml:space="preserve">.- </w:t>
      </w:r>
      <w:r w:rsidR="00906ACF" w:rsidRPr="000A72FB">
        <w:rPr>
          <w:rFonts w:ascii="Garamond" w:eastAsia="Arial" w:hAnsi="Garamond" w:cs="Arial"/>
          <w:sz w:val="24"/>
          <w:szCs w:val="24"/>
          <w:lang w:val="es-ES"/>
        </w:rPr>
        <w:t>La revisión técnica vehicula</w:t>
      </w:r>
      <w:r w:rsidR="00960AAC" w:rsidRPr="000A72FB">
        <w:rPr>
          <w:rFonts w:ascii="Garamond" w:eastAsia="Arial" w:hAnsi="Garamond" w:cs="Arial"/>
          <w:sz w:val="24"/>
          <w:szCs w:val="24"/>
          <w:lang w:val="es-ES"/>
        </w:rPr>
        <w:t xml:space="preserve">r deberá ser realizada por </w:t>
      </w:r>
      <w:r w:rsidR="00906ACF" w:rsidRPr="000A72FB">
        <w:rPr>
          <w:rFonts w:ascii="Garamond" w:eastAsia="Arial" w:hAnsi="Garamond" w:cs="Arial"/>
          <w:sz w:val="24"/>
          <w:szCs w:val="24"/>
          <w:lang w:val="es-ES"/>
        </w:rPr>
        <w:t>los vehículos</w:t>
      </w:r>
      <w:r w:rsidR="00960AAC" w:rsidRPr="000A72FB">
        <w:rPr>
          <w:rFonts w:ascii="Garamond" w:eastAsia="Arial" w:hAnsi="Garamond" w:cs="Arial"/>
          <w:sz w:val="24"/>
          <w:szCs w:val="24"/>
          <w:lang w:val="es-ES"/>
        </w:rPr>
        <w:t xml:space="preserve"> particular</w:t>
      </w:r>
      <w:r w:rsidR="00F416A9" w:rsidRPr="000A72FB">
        <w:rPr>
          <w:rFonts w:ascii="Garamond" w:eastAsia="Arial" w:hAnsi="Garamond" w:cs="Arial"/>
          <w:sz w:val="24"/>
          <w:szCs w:val="24"/>
          <w:lang w:val="es-ES"/>
        </w:rPr>
        <w:t xml:space="preserve">es </w:t>
      </w:r>
      <w:r w:rsidR="00906ACF" w:rsidRPr="000A72FB">
        <w:rPr>
          <w:rFonts w:ascii="Garamond" w:eastAsia="Arial" w:hAnsi="Garamond" w:cs="Arial"/>
          <w:sz w:val="24"/>
          <w:szCs w:val="24"/>
          <w:lang w:val="es-ES"/>
        </w:rPr>
        <w:t xml:space="preserve">una vez </w:t>
      </w:r>
      <w:r w:rsidR="00960AAC" w:rsidRPr="000A72FB">
        <w:rPr>
          <w:rFonts w:ascii="Garamond" w:eastAsia="Arial" w:hAnsi="Garamond" w:cs="Arial"/>
          <w:sz w:val="24"/>
          <w:szCs w:val="24"/>
          <w:lang w:val="es-ES"/>
        </w:rPr>
        <w:t>por</w:t>
      </w:r>
      <w:r w:rsidR="00906ACF" w:rsidRPr="000A72FB">
        <w:rPr>
          <w:rFonts w:ascii="Garamond" w:eastAsia="Arial" w:hAnsi="Garamond" w:cs="Arial"/>
          <w:sz w:val="24"/>
          <w:szCs w:val="24"/>
          <w:lang w:val="es-ES"/>
        </w:rPr>
        <w:t xml:space="preserve"> año</w:t>
      </w:r>
      <w:r w:rsidR="00F416A9" w:rsidRPr="000A72FB">
        <w:rPr>
          <w:rFonts w:ascii="Garamond" w:eastAsia="Arial" w:hAnsi="Garamond" w:cs="Arial"/>
          <w:sz w:val="24"/>
          <w:szCs w:val="24"/>
          <w:lang w:val="es-ES"/>
        </w:rPr>
        <w:t>; y</w:t>
      </w:r>
      <w:r w:rsidR="00174050" w:rsidRPr="000A72FB">
        <w:rPr>
          <w:rFonts w:ascii="Garamond" w:eastAsia="Arial" w:hAnsi="Garamond" w:cs="Arial"/>
          <w:sz w:val="24"/>
          <w:szCs w:val="24"/>
          <w:lang w:val="es-ES"/>
        </w:rPr>
        <w:t xml:space="preserve">, </w:t>
      </w:r>
      <w:r w:rsidR="008A6B6D" w:rsidRPr="000A72FB">
        <w:rPr>
          <w:rFonts w:ascii="Garamond" w:eastAsia="Arial" w:hAnsi="Garamond" w:cs="Arial"/>
          <w:sz w:val="24"/>
          <w:szCs w:val="24"/>
          <w:lang w:val="es-ES"/>
        </w:rPr>
        <w:t xml:space="preserve">al menos </w:t>
      </w:r>
      <w:r w:rsidR="00F416A9" w:rsidRPr="000A72FB">
        <w:rPr>
          <w:rFonts w:ascii="Garamond" w:eastAsia="Arial" w:hAnsi="Garamond" w:cs="Arial"/>
          <w:sz w:val="24"/>
          <w:szCs w:val="24"/>
          <w:lang w:val="es-ES"/>
        </w:rPr>
        <w:t>dos</w:t>
      </w:r>
      <w:r w:rsidR="00174050" w:rsidRPr="000A72FB">
        <w:rPr>
          <w:rFonts w:ascii="Garamond" w:eastAsia="Arial" w:hAnsi="Garamond" w:cs="Arial"/>
          <w:sz w:val="24"/>
          <w:szCs w:val="24"/>
          <w:lang w:val="es-ES"/>
        </w:rPr>
        <w:t xml:space="preserve"> veces al año por</w:t>
      </w:r>
      <w:r w:rsidR="00F416A9" w:rsidRPr="000A72FB">
        <w:rPr>
          <w:rFonts w:ascii="Garamond" w:eastAsia="Arial" w:hAnsi="Garamond" w:cs="Arial"/>
          <w:sz w:val="24"/>
          <w:szCs w:val="24"/>
          <w:lang w:val="es-ES"/>
        </w:rPr>
        <w:t xml:space="preserve"> los vehículos de uso intensivo de carga y los que prestan servicio público de transporte comercial y de pasajeros, conforme </w:t>
      </w:r>
      <w:r w:rsidR="00F416A9" w:rsidRPr="000A72FB">
        <w:rPr>
          <w:rFonts w:ascii="Garamond" w:hAnsi="Garamond" w:cs="Arial"/>
          <w:bCs/>
          <w:iCs/>
          <w:sz w:val="24"/>
          <w:szCs w:val="24"/>
        </w:rPr>
        <w:t xml:space="preserve">lo establecido en la Ordenanza Metropolitana </w:t>
      </w:r>
      <w:r w:rsidR="00FC634D" w:rsidRPr="000A72FB">
        <w:rPr>
          <w:rFonts w:ascii="Garamond" w:hAnsi="Garamond" w:cs="Arial"/>
          <w:bCs/>
          <w:iCs/>
          <w:sz w:val="24"/>
          <w:szCs w:val="24"/>
        </w:rPr>
        <w:t xml:space="preserve"> No. 0189 de 04 de diciembre d 2017, disposición general quinta, en concordancia con la Ordenanza Metropolitana 213, </w:t>
      </w:r>
      <w:r w:rsidR="00F416A9" w:rsidRPr="000A72FB">
        <w:rPr>
          <w:rFonts w:ascii="Garamond" w:hAnsi="Garamond" w:cs="Arial"/>
          <w:bCs/>
          <w:iCs/>
          <w:sz w:val="24"/>
          <w:szCs w:val="24"/>
        </w:rPr>
        <w:t>artículo 11.375.1, inciso segundo.</w:t>
      </w:r>
    </w:p>
    <w:p w:rsidR="009E53C3" w:rsidRPr="000A72FB" w:rsidRDefault="009E53C3" w:rsidP="00D24B45">
      <w:pPr>
        <w:spacing w:after="0" w:line="240" w:lineRule="auto"/>
        <w:ind w:left="20" w:right="20"/>
        <w:jc w:val="both"/>
        <w:rPr>
          <w:rFonts w:ascii="Garamond" w:eastAsia="Arial" w:hAnsi="Garamond" w:cs="Arial"/>
          <w:color w:val="FF0000"/>
          <w:sz w:val="24"/>
          <w:szCs w:val="24"/>
          <w:lang w:val="es-ES"/>
        </w:rPr>
      </w:pPr>
    </w:p>
    <w:p w:rsidR="00A1180C" w:rsidRPr="000A72FB" w:rsidRDefault="00A1180C"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Los vehículos nuevos </w:t>
      </w:r>
      <w:r w:rsidR="001C1C3A" w:rsidRPr="000A72FB">
        <w:rPr>
          <w:rFonts w:ascii="Garamond" w:eastAsia="Arial" w:hAnsi="Garamond" w:cs="Arial"/>
          <w:sz w:val="24"/>
          <w:szCs w:val="24"/>
          <w:lang w:val="es-ES"/>
        </w:rPr>
        <w:t xml:space="preserve">están obligados </w:t>
      </w:r>
      <w:r w:rsidR="00384EB6" w:rsidRPr="000A72FB">
        <w:rPr>
          <w:rFonts w:ascii="Garamond" w:eastAsia="Arial" w:hAnsi="Garamond" w:cs="Arial"/>
          <w:sz w:val="24"/>
          <w:szCs w:val="24"/>
          <w:lang w:val="es-ES"/>
        </w:rPr>
        <w:t>a someterse</w:t>
      </w:r>
      <w:r w:rsidR="00134716" w:rsidRPr="000A72FB">
        <w:rPr>
          <w:rFonts w:ascii="Garamond" w:eastAsia="Arial" w:hAnsi="Garamond" w:cs="Arial"/>
          <w:sz w:val="24"/>
          <w:szCs w:val="24"/>
          <w:lang w:val="es-ES"/>
        </w:rPr>
        <w:t xml:space="preserve"> a la r</w:t>
      </w:r>
      <w:r w:rsidR="00DA6547" w:rsidRPr="000A72FB">
        <w:rPr>
          <w:rFonts w:ascii="Garamond" w:eastAsia="Arial" w:hAnsi="Garamond" w:cs="Arial"/>
          <w:sz w:val="24"/>
          <w:szCs w:val="24"/>
          <w:lang w:val="es-ES"/>
        </w:rPr>
        <w:t>evisión técnica vehicular total</w:t>
      </w:r>
      <w:r w:rsidR="00134716" w:rsidRPr="000A72FB">
        <w:rPr>
          <w:rFonts w:ascii="Garamond" w:eastAsia="Arial" w:hAnsi="Garamond" w:cs="Arial"/>
          <w:sz w:val="24"/>
          <w:szCs w:val="24"/>
          <w:lang w:val="es-ES"/>
        </w:rPr>
        <w:t xml:space="preserve"> a</w:t>
      </w:r>
      <w:r w:rsidRPr="000A72FB">
        <w:rPr>
          <w:rFonts w:ascii="Garamond" w:eastAsia="Arial" w:hAnsi="Garamond" w:cs="Arial"/>
          <w:sz w:val="24"/>
          <w:szCs w:val="24"/>
          <w:lang w:val="es-ES"/>
        </w:rPr>
        <w:t xml:space="preserve"> partir del segundo año de </w:t>
      </w:r>
      <w:r w:rsidR="00134716" w:rsidRPr="000A72FB">
        <w:rPr>
          <w:rFonts w:ascii="Garamond" w:eastAsia="Arial" w:hAnsi="Garamond" w:cs="Arial"/>
          <w:sz w:val="24"/>
          <w:szCs w:val="24"/>
          <w:lang w:val="es-ES"/>
        </w:rPr>
        <w:t xml:space="preserve">su </w:t>
      </w:r>
      <w:r w:rsidRPr="000A72FB">
        <w:rPr>
          <w:rFonts w:ascii="Garamond" w:eastAsia="Arial" w:hAnsi="Garamond" w:cs="Arial"/>
          <w:sz w:val="24"/>
          <w:szCs w:val="24"/>
          <w:lang w:val="es-ES"/>
        </w:rPr>
        <w:t>f</w:t>
      </w:r>
      <w:r w:rsidR="00DA6547" w:rsidRPr="000A72FB">
        <w:rPr>
          <w:rFonts w:ascii="Garamond" w:eastAsia="Arial" w:hAnsi="Garamond" w:cs="Arial"/>
          <w:sz w:val="24"/>
          <w:szCs w:val="24"/>
          <w:lang w:val="es-ES"/>
        </w:rPr>
        <w:t>abricación;</w:t>
      </w:r>
      <w:r w:rsidR="00134716" w:rsidRPr="000A72FB">
        <w:rPr>
          <w:rFonts w:ascii="Garamond" w:eastAsia="Arial" w:hAnsi="Garamond" w:cs="Arial"/>
          <w:sz w:val="24"/>
          <w:szCs w:val="24"/>
          <w:lang w:val="es-ES"/>
        </w:rPr>
        <w:t xml:space="preserve"> sin embargo, </w:t>
      </w:r>
      <w:r w:rsidR="001C1C3A" w:rsidRPr="000A72FB">
        <w:rPr>
          <w:rFonts w:ascii="Garamond" w:eastAsia="Arial" w:hAnsi="Garamond" w:cs="Arial"/>
          <w:sz w:val="24"/>
          <w:szCs w:val="24"/>
          <w:lang w:val="es-ES"/>
        </w:rPr>
        <w:t xml:space="preserve">en aquellos dos años de exoneración, deberán </w:t>
      </w:r>
      <w:r w:rsidR="00134716" w:rsidRPr="000A72FB">
        <w:rPr>
          <w:rFonts w:ascii="Garamond" w:eastAsia="Arial" w:hAnsi="Garamond" w:cs="Arial"/>
          <w:sz w:val="24"/>
          <w:szCs w:val="24"/>
          <w:lang w:val="es-ES"/>
        </w:rPr>
        <w:t xml:space="preserve">obtener el certificado de revisión </w:t>
      </w:r>
      <w:r w:rsidR="001C1C3A" w:rsidRPr="000A72FB">
        <w:rPr>
          <w:rFonts w:ascii="Garamond" w:eastAsia="Arial" w:hAnsi="Garamond" w:cs="Arial"/>
          <w:sz w:val="24"/>
          <w:szCs w:val="24"/>
          <w:lang w:val="es-ES"/>
        </w:rPr>
        <w:t xml:space="preserve">de la documentación de identificación del vehículo y de legalidad de su propiedad o tenencia, </w:t>
      </w:r>
      <w:r w:rsidR="00DA6547" w:rsidRPr="000A72FB">
        <w:rPr>
          <w:rFonts w:ascii="Garamond" w:eastAsia="Arial" w:hAnsi="Garamond" w:cs="Arial"/>
          <w:sz w:val="24"/>
          <w:szCs w:val="24"/>
          <w:lang w:val="es-ES"/>
        </w:rPr>
        <w:t>para lo cual pagarán</w:t>
      </w:r>
      <w:r w:rsidR="001C1C3A" w:rsidRPr="000A72FB">
        <w:rPr>
          <w:rFonts w:ascii="Garamond" w:eastAsia="Arial" w:hAnsi="Garamond" w:cs="Arial"/>
          <w:sz w:val="24"/>
          <w:szCs w:val="24"/>
          <w:lang w:val="es-ES"/>
        </w:rPr>
        <w:t xml:space="preserve"> la tasa correspondiente a este servicio.  </w:t>
      </w:r>
    </w:p>
    <w:p w:rsidR="009E53C3" w:rsidRPr="000A72FB" w:rsidRDefault="009E53C3" w:rsidP="00D24B45">
      <w:pPr>
        <w:spacing w:after="0" w:line="240" w:lineRule="auto"/>
        <w:ind w:left="20" w:right="20"/>
        <w:jc w:val="both"/>
        <w:rPr>
          <w:rFonts w:ascii="Garamond" w:eastAsia="Arial" w:hAnsi="Garamond" w:cs="Arial"/>
          <w:sz w:val="24"/>
          <w:szCs w:val="24"/>
          <w:lang w:val="es-ES"/>
        </w:rPr>
      </w:pPr>
    </w:p>
    <w:p w:rsidR="00A1180C" w:rsidRPr="000A72FB" w:rsidRDefault="00325C38" w:rsidP="00D24B45">
      <w:pPr>
        <w:spacing w:after="0" w:line="240" w:lineRule="auto"/>
        <w:jc w:val="both"/>
        <w:rPr>
          <w:rFonts w:ascii="Garamond" w:eastAsia="Courier New" w:hAnsi="Garamond" w:cs="Arial"/>
          <w:color w:val="000000"/>
          <w:sz w:val="24"/>
          <w:szCs w:val="24"/>
          <w:lang w:val="es-ES"/>
        </w:rPr>
      </w:pPr>
      <w:r w:rsidRPr="000A72FB">
        <w:rPr>
          <w:rFonts w:ascii="Garamond" w:eastAsia="Courier New" w:hAnsi="Garamond" w:cs="Arial"/>
          <w:b/>
          <w:color w:val="000000"/>
          <w:sz w:val="24"/>
          <w:szCs w:val="24"/>
          <w:lang w:val="es-ES" w:eastAsia="es-ES"/>
        </w:rPr>
        <w:t xml:space="preserve">Art. </w:t>
      </w:r>
      <w:r w:rsidR="004820A2" w:rsidRPr="000A72FB">
        <w:rPr>
          <w:rFonts w:ascii="Garamond" w:eastAsia="Courier New" w:hAnsi="Garamond" w:cs="Arial"/>
          <w:b/>
          <w:color w:val="000000"/>
          <w:sz w:val="24"/>
          <w:szCs w:val="24"/>
          <w:lang w:val="es-ES" w:eastAsia="es-ES"/>
        </w:rPr>
        <w:t>3</w:t>
      </w:r>
      <w:r w:rsidR="00090DED" w:rsidRPr="000A72FB">
        <w:rPr>
          <w:rFonts w:ascii="Garamond" w:eastAsia="Courier New" w:hAnsi="Garamond" w:cs="Arial"/>
          <w:b/>
          <w:color w:val="000000"/>
          <w:sz w:val="24"/>
          <w:szCs w:val="24"/>
          <w:lang w:val="es-ES" w:eastAsia="es-ES"/>
        </w:rPr>
        <w:t>2</w:t>
      </w:r>
      <w:r w:rsidR="00A1180C" w:rsidRPr="000A72FB">
        <w:rPr>
          <w:rFonts w:ascii="Garamond" w:eastAsia="Courier New" w:hAnsi="Garamond" w:cs="Arial"/>
          <w:b/>
          <w:color w:val="000000"/>
          <w:sz w:val="24"/>
          <w:szCs w:val="24"/>
          <w:lang w:val="es-ES" w:eastAsia="es-ES"/>
        </w:rPr>
        <w:t>.-</w:t>
      </w:r>
      <w:r w:rsidR="00A1180C" w:rsidRPr="000A72FB">
        <w:rPr>
          <w:rFonts w:ascii="Garamond" w:eastAsia="Courier New" w:hAnsi="Garamond" w:cs="Arial"/>
          <w:color w:val="000000"/>
          <w:sz w:val="24"/>
          <w:szCs w:val="24"/>
          <w:lang w:val="es-ES" w:eastAsia="es-ES"/>
        </w:rPr>
        <w:t xml:space="preserve"> </w:t>
      </w:r>
      <w:r w:rsidR="00A1180C" w:rsidRPr="000A72FB">
        <w:rPr>
          <w:rFonts w:ascii="Garamond" w:eastAsia="Courier New" w:hAnsi="Garamond" w:cs="Arial"/>
          <w:b/>
          <w:color w:val="000000"/>
          <w:sz w:val="24"/>
          <w:szCs w:val="24"/>
          <w:lang w:val="es-ES" w:eastAsia="es-ES"/>
        </w:rPr>
        <w:t>Calendario de revisión</w:t>
      </w:r>
      <w:r w:rsidR="009E53C3" w:rsidRPr="000A72FB">
        <w:rPr>
          <w:rFonts w:ascii="Garamond" w:eastAsia="Courier New" w:hAnsi="Garamond" w:cs="Arial"/>
          <w:b/>
          <w:color w:val="000000"/>
          <w:sz w:val="24"/>
          <w:szCs w:val="24"/>
          <w:lang w:val="es-ES" w:eastAsia="es-ES"/>
        </w:rPr>
        <w:t xml:space="preserve"> técnica vehicular</w:t>
      </w:r>
      <w:r w:rsidR="00A1180C" w:rsidRPr="000A72FB">
        <w:rPr>
          <w:rFonts w:ascii="Garamond" w:eastAsia="Courier New" w:hAnsi="Garamond" w:cs="Arial"/>
          <w:b/>
          <w:color w:val="000000"/>
          <w:sz w:val="24"/>
          <w:szCs w:val="24"/>
          <w:lang w:val="es-ES" w:eastAsia="es-ES"/>
        </w:rPr>
        <w:t>.-</w:t>
      </w:r>
      <w:r w:rsidR="00B62473" w:rsidRPr="000A72FB">
        <w:rPr>
          <w:rFonts w:ascii="Garamond" w:eastAsia="Courier New" w:hAnsi="Garamond" w:cs="Arial"/>
          <w:color w:val="000000"/>
          <w:sz w:val="24"/>
          <w:szCs w:val="24"/>
          <w:lang w:val="es-ES" w:eastAsia="es-ES"/>
        </w:rPr>
        <w:t xml:space="preserve"> La revisión técnica vehicular</w:t>
      </w:r>
      <w:r w:rsidR="00A1180C" w:rsidRPr="000A72FB">
        <w:rPr>
          <w:rFonts w:ascii="Garamond" w:eastAsia="Courier New" w:hAnsi="Garamond" w:cs="Arial"/>
          <w:color w:val="000000"/>
          <w:sz w:val="24"/>
          <w:szCs w:val="24"/>
          <w:lang w:val="es-ES" w:eastAsia="es-ES"/>
        </w:rPr>
        <w:t xml:space="preserve"> se realizará de conformidad </w:t>
      </w:r>
      <w:r w:rsidR="001C1C3A" w:rsidRPr="000A72FB">
        <w:rPr>
          <w:rFonts w:ascii="Garamond" w:eastAsia="Courier New" w:hAnsi="Garamond" w:cs="Arial"/>
          <w:color w:val="000000"/>
          <w:sz w:val="24"/>
          <w:szCs w:val="24"/>
          <w:lang w:val="es-ES" w:eastAsia="es-ES"/>
        </w:rPr>
        <w:t>con el</w:t>
      </w:r>
      <w:r w:rsidR="00B62473" w:rsidRPr="000A72FB">
        <w:rPr>
          <w:rFonts w:ascii="Garamond" w:eastAsia="Courier New" w:hAnsi="Garamond" w:cs="Arial"/>
          <w:color w:val="000000"/>
          <w:sz w:val="24"/>
          <w:szCs w:val="24"/>
          <w:lang w:val="es-ES" w:eastAsia="es-ES"/>
        </w:rPr>
        <w:t xml:space="preserve"> calendario de </w:t>
      </w:r>
      <w:r w:rsidR="001C1C3A" w:rsidRPr="000A72FB">
        <w:rPr>
          <w:rFonts w:ascii="Garamond" w:eastAsia="Courier New" w:hAnsi="Garamond" w:cs="Arial"/>
          <w:color w:val="000000"/>
          <w:sz w:val="24"/>
          <w:szCs w:val="24"/>
          <w:lang w:val="es-ES" w:eastAsia="es-ES"/>
        </w:rPr>
        <w:t xml:space="preserve">matriculación vehicular establecido por </w:t>
      </w:r>
      <w:r w:rsidR="00CE6AA6" w:rsidRPr="000A72FB">
        <w:rPr>
          <w:rFonts w:ascii="Garamond" w:eastAsia="Courier New" w:hAnsi="Garamond" w:cs="Arial"/>
          <w:color w:val="000000"/>
          <w:sz w:val="24"/>
          <w:szCs w:val="24"/>
          <w:lang w:val="es-ES" w:eastAsia="es-ES"/>
        </w:rPr>
        <w:t>la Agencia Nacional de Tránsito, de acuerdo al último dígito de la placa del vehículo.</w:t>
      </w:r>
      <w:r w:rsidR="001C1C3A" w:rsidRPr="000A72FB">
        <w:rPr>
          <w:rFonts w:ascii="Garamond" w:eastAsia="Courier New" w:hAnsi="Garamond" w:cs="Arial"/>
          <w:color w:val="000000"/>
          <w:sz w:val="24"/>
          <w:szCs w:val="24"/>
          <w:lang w:val="es-ES" w:eastAsia="es-ES"/>
        </w:rPr>
        <w:t xml:space="preserve"> </w:t>
      </w:r>
      <w:r w:rsidR="00B62473" w:rsidRPr="000A72FB">
        <w:rPr>
          <w:rFonts w:ascii="Garamond" w:eastAsia="Courier New" w:hAnsi="Garamond" w:cs="Arial"/>
          <w:color w:val="000000"/>
          <w:sz w:val="24"/>
          <w:szCs w:val="24"/>
          <w:lang w:val="es-ES" w:eastAsia="es-ES"/>
        </w:rPr>
        <w:t xml:space="preserve"> </w:t>
      </w:r>
    </w:p>
    <w:p w:rsidR="00A1180C" w:rsidRPr="000A72FB" w:rsidRDefault="009E53C3" w:rsidP="00D24B45">
      <w:pPr>
        <w:tabs>
          <w:tab w:val="left" w:pos="790"/>
        </w:tabs>
        <w:spacing w:after="0" w:line="240" w:lineRule="auto"/>
        <w:ind w:left="720" w:right="20"/>
        <w:jc w:val="both"/>
        <w:rPr>
          <w:rFonts w:ascii="Garamond" w:eastAsia="Courier New" w:hAnsi="Garamond" w:cs="Arial"/>
          <w:color w:val="000000"/>
          <w:sz w:val="24"/>
          <w:szCs w:val="24"/>
          <w:lang w:val="es-ES" w:eastAsia="es-ES"/>
        </w:rPr>
      </w:pPr>
      <w:r w:rsidRPr="000A72FB">
        <w:rPr>
          <w:rFonts w:ascii="Garamond" w:eastAsia="Courier New" w:hAnsi="Garamond" w:cs="Arial"/>
          <w:color w:val="000000"/>
          <w:sz w:val="24"/>
          <w:szCs w:val="24"/>
          <w:lang w:val="es-ES"/>
        </w:rPr>
        <w:tab/>
      </w:r>
      <w:r w:rsidRPr="000A72FB">
        <w:rPr>
          <w:rFonts w:ascii="Garamond" w:eastAsia="Courier New" w:hAnsi="Garamond" w:cs="Arial"/>
          <w:color w:val="000000"/>
          <w:sz w:val="24"/>
          <w:szCs w:val="24"/>
          <w:lang w:val="es-ES"/>
        </w:rPr>
        <w:tab/>
      </w:r>
    </w:p>
    <w:p w:rsidR="001C1C3A" w:rsidRPr="000A72FB" w:rsidRDefault="00325C38" w:rsidP="00D24B45">
      <w:pPr>
        <w:spacing w:after="0" w:line="240" w:lineRule="auto"/>
        <w:jc w:val="both"/>
        <w:rPr>
          <w:rFonts w:ascii="Garamond" w:eastAsia="Arial" w:hAnsi="Garamond" w:cs="Arial"/>
          <w:bCs/>
          <w:color w:val="000000"/>
          <w:sz w:val="24"/>
          <w:szCs w:val="24"/>
          <w:shd w:val="clear" w:color="auto" w:fill="FFFFFF"/>
          <w:lang w:val="es-ES" w:eastAsia="es-ES"/>
        </w:rPr>
      </w:pPr>
      <w:r w:rsidRPr="000A72FB">
        <w:rPr>
          <w:rFonts w:ascii="Garamond" w:eastAsia="Courier New" w:hAnsi="Garamond" w:cs="Arial"/>
          <w:b/>
          <w:color w:val="000000"/>
          <w:sz w:val="24"/>
          <w:szCs w:val="24"/>
          <w:lang w:val="es-ES" w:eastAsia="es-ES"/>
        </w:rPr>
        <w:t>Art. 3</w:t>
      </w:r>
      <w:r w:rsidR="00090DED" w:rsidRPr="000A72FB">
        <w:rPr>
          <w:rFonts w:ascii="Garamond" w:eastAsia="Courier New" w:hAnsi="Garamond" w:cs="Arial"/>
          <w:b/>
          <w:color w:val="000000"/>
          <w:sz w:val="24"/>
          <w:szCs w:val="24"/>
          <w:lang w:val="es-ES" w:eastAsia="es-ES"/>
        </w:rPr>
        <w:t>3</w:t>
      </w:r>
      <w:r w:rsidR="009E53C3" w:rsidRPr="000A72FB">
        <w:rPr>
          <w:rFonts w:ascii="Garamond" w:eastAsia="Courier New" w:hAnsi="Garamond" w:cs="Arial"/>
          <w:b/>
          <w:color w:val="000000"/>
          <w:sz w:val="24"/>
          <w:szCs w:val="24"/>
          <w:lang w:val="es-ES" w:eastAsia="es-ES"/>
        </w:rPr>
        <w:t>.-</w:t>
      </w:r>
      <w:r w:rsidR="009E53C3" w:rsidRPr="000A72FB">
        <w:rPr>
          <w:rFonts w:ascii="Garamond" w:eastAsia="Courier New" w:hAnsi="Garamond" w:cs="Arial"/>
          <w:color w:val="000000"/>
          <w:sz w:val="24"/>
          <w:szCs w:val="24"/>
          <w:lang w:val="es-ES" w:eastAsia="es-ES"/>
        </w:rPr>
        <w:t xml:space="preserve"> </w:t>
      </w:r>
      <w:r w:rsidR="009E53C3" w:rsidRPr="000A72FB">
        <w:rPr>
          <w:rFonts w:ascii="Garamond" w:eastAsia="Courier New" w:hAnsi="Garamond" w:cs="Arial"/>
          <w:b/>
          <w:color w:val="000000"/>
          <w:sz w:val="24"/>
          <w:szCs w:val="24"/>
          <w:lang w:val="es-ES" w:eastAsia="es-ES"/>
        </w:rPr>
        <w:t>Multa por incumplimiento del calendario</w:t>
      </w:r>
      <w:r w:rsidR="001C1C3A" w:rsidRPr="000A72FB">
        <w:rPr>
          <w:rFonts w:ascii="Garamond" w:eastAsia="Courier New" w:hAnsi="Garamond" w:cs="Arial"/>
          <w:b/>
          <w:color w:val="000000"/>
          <w:sz w:val="24"/>
          <w:szCs w:val="24"/>
          <w:lang w:val="es-ES" w:eastAsia="es-ES"/>
        </w:rPr>
        <w:t xml:space="preserve"> de revisión técnica vehicular</w:t>
      </w:r>
      <w:r w:rsidR="009E53C3" w:rsidRPr="000A72FB">
        <w:rPr>
          <w:rFonts w:ascii="Garamond" w:eastAsia="Courier New" w:hAnsi="Garamond" w:cs="Arial"/>
          <w:b/>
          <w:color w:val="000000"/>
          <w:sz w:val="24"/>
          <w:szCs w:val="24"/>
          <w:lang w:val="es-ES" w:eastAsia="es-ES"/>
        </w:rPr>
        <w:t>.-</w:t>
      </w:r>
      <w:r w:rsidR="009E53C3" w:rsidRPr="000A72FB">
        <w:rPr>
          <w:rFonts w:ascii="Garamond" w:eastAsia="Courier New" w:hAnsi="Garamond" w:cs="Arial"/>
          <w:color w:val="000000"/>
          <w:sz w:val="24"/>
          <w:szCs w:val="24"/>
          <w:lang w:val="es-ES" w:eastAsia="es-ES"/>
        </w:rPr>
        <w:t xml:space="preserve"> </w:t>
      </w:r>
      <w:r w:rsidR="00A1180C" w:rsidRPr="000A72FB">
        <w:rPr>
          <w:rFonts w:ascii="Garamond" w:eastAsia="Courier New" w:hAnsi="Garamond" w:cs="Arial"/>
          <w:color w:val="000000"/>
          <w:sz w:val="24"/>
          <w:szCs w:val="24"/>
          <w:lang w:val="es-ES" w:eastAsia="es-ES"/>
        </w:rPr>
        <w:t xml:space="preserve">En caso de </w:t>
      </w:r>
      <w:r w:rsidR="001C1C3A" w:rsidRPr="000A72FB">
        <w:rPr>
          <w:rFonts w:ascii="Garamond" w:eastAsia="Courier New" w:hAnsi="Garamond" w:cs="Arial"/>
          <w:color w:val="000000"/>
          <w:sz w:val="24"/>
          <w:szCs w:val="24"/>
          <w:lang w:val="es-ES" w:eastAsia="es-ES"/>
        </w:rPr>
        <w:t>retraso en la presentación del vehículo dentro del calendario establecido para la revisión técnica vehicular</w:t>
      </w:r>
      <w:r w:rsidR="00F7681F" w:rsidRPr="000A72FB">
        <w:rPr>
          <w:rFonts w:ascii="Garamond" w:eastAsia="Courier New" w:hAnsi="Garamond" w:cs="Arial"/>
          <w:color w:val="000000"/>
          <w:sz w:val="24"/>
          <w:szCs w:val="24"/>
          <w:lang w:val="es-ES" w:eastAsia="es-ES"/>
        </w:rPr>
        <w:t>, la Agencia Metropolitana de Tránsito</w:t>
      </w:r>
      <w:r w:rsidR="00A1180C" w:rsidRPr="000A72FB">
        <w:rPr>
          <w:rFonts w:ascii="Garamond" w:eastAsia="Courier New" w:hAnsi="Garamond" w:cs="Arial"/>
          <w:color w:val="000000"/>
          <w:sz w:val="24"/>
          <w:szCs w:val="24"/>
          <w:lang w:val="es-ES" w:eastAsia="es-ES"/>
        </w:rPr>
        <w:t xml:space="preserve"> </w:t>
      </w:r>
      <w:r w:rsidR="001C1C3A" w:rsidRPr="000A72FB">
        <w:rPr>
          <w:rFonts w:ascii="Garamond" w:eastAsia="Courier New" w:hAnsi="Garamond" w:cs="Arial"/>
          <w:color w:val="000000"/>
          <w:sz w:val="24"/>
          <w:szCs w:val="24"/>
          <w:lang w:val="es-ES" w:eastAsia="es-ES"/>
        </w:rPr>
        <w:t>cobrará una</w:t>
      </w:r>
      <w:r w:rsidR="009E53C3" w:rsidRPr="000A72FB">
        <w:rPr>
          <w:rFonts w:ascii="Garamond" w:eastAsia="Courier New" w:hAnsi="Garamond" w:cs="Arial"/>
          <w:color w:val="000000"/>
          <w:sz w:val="24"/>
          <w:szCs w:val="24"/>
          <w:lang w:val="es-ES" w:eastAsia="es-ES"/>
        </w:rPr>
        <w:t xml:space="preserve"> multa </w:t>
      </w:r>
      <w:r w:rsidR="00C607BF" w:rsidRPr="000A72FB">
        <w:rPr>
          <w:rFonts w:ascii="Garamond" w:eastAsia="Courier New" w:hAnsi="Garamond" w:cs="Arial"/>
          <w:color w:val="000000"/>
          <w:sz w:val="24"/>
          <w:szCs w:val="24"/>
          <w:lang w:val="es-ES" w:eastAsia="es-ES"/>
        </w:rPr>
        <w:t>del trece por ciento (13%) de un Salario Básico Unificado</w:t>
      </w:r>
      <w:r w:rsidR="00F7681F" w:rsidRPr="000A72FB">
        <w:rPr>
          <w:rFonts w:ascii="Garamond" w:eastAsia="Arial" w:hAnsi="Garamond" w:cs="Arial"/>
          <w:bCs/>
          <w:color w:val="000000"/>
          <w:sz w:val="24"/>
          <w:szCs w:val="24"/>
          <w:shd w:val="clear" w:color="auto" w:fill="FFFFFF"/>
          <w:lang w:val="es-ES" w:eastAsia="es-ES"/>
        </w:rPr>
        <w:t>, que será recaudada mediante los mismos mecanismos establecidos para el pago de la tasa del servicio</w:t>
      </w:r>
      <w:r w:rsidR="001C1C3A" w:rsidRPr="000A72FB">
        <w:rPr>
          <w:rFonts w:ascii="Garamond" w:eastAsia="Arial" w:hAnsi="Garamond" w:cs="Arial"/>
          <w:bCs/>
          <w:color w:val="000000"/>
          <w:sz w:val="24"/>
          <w:szCs w:val="24"/>
          <w:shd w:val="clear" w:color="auto" w:fill="FFFFFF"/>
          <w:lang w:val="es-ES" w:eastAsia="es-ES"/>
        </w:rPr>
        <w:t xml:space="preserve">. </w:t>
      </w:r>
    </w:p>
    <w:p w:rsidR="001C1C3A" w:rsidRPr="000A72FB" w:rsidRDefault="001C1C3A" w:rsidP="00D24B45">
      <w:pPr>
        <w:spacing w:after="0" w:line="240" w:lineRule="auto"/>
        <w:jc w:val="both"/>
        <w:rPr>
          <w:rFonts w:ascii="Garamond" w:eastAsia="Arial" w:hAnsi="Garamond" w:cs="Arial"/>
          <w:bCs/>
          <w:color w:val="000000"/>
          <w:sz w:val="24"/>
          <w:szCs w:val="24"/>
          <w:shd w:val="clear" w:color="auto" w:fill="FFFFFF"/>
          <w:lang w:val="es-ES" w:eastAsia="es-ES"/>
        </w:rPr>
      </w:pPr>
    </w:p>
    <w:p w:rsidR="00A1180C" w:rsidRPr="000A72FB" w:rsidRDefault="001C1C3A" w:rsidP="00D24B45">
      <w:pPr>
        <w:spacing w:after="0" w:line="240" w:lineRule="auto"/>
        <w:jc w:val="both"/>
        <w:rPr>
          <w:rFonts w:ascii="Garamond" w:eastAsia="Arial" w:hAnsi="Garamond" w:cs="Arial"/>
          <w:bCs/>
          <w:color w:val="000000"/>
          <w:sz w:val="24"/>
          <w:szCs w:val="24"/>
          <w:shd w:val="clear" w:color="auto" w:fill="FFFFFF"/>
          <w:lang w:val="es-ES" w:eastAsia="es-ES"/>
        </w:rPr>
      </w:pPr>
      <w:r w:rsidRPr="000A72FB">
        <w:rPr>
          <w:rFonts w:ascii="Garamond" w:eastAsia="Arial" w:hAnsi="Garamond" w:cs="Arial"/>
          <w:bCs/>
          <w:color w:val="000000"/>
          <w:sz w:val="24"/>
          <w:szCs w:val="24"/>
          <w:shd w:val="clear" w:color="auto" w:fill="FFFFFF"/>
          <w:lang w:val="es-ES" w:eastAsia="es-ES"/>
        </w:rPr>
        <w:t>E</w:t>
      </w:r>
      <w:r w:rsidR="00B62473" w:rsidRPr="000A72FB">
        <w:rPr>
          <w:rFonts w:ascii="Garamond" w:eastAsia="Courier New" w:hAnsi="Garamond" w:cs="Arial"/>
          <w:color w:val="000000"/>
          <w:sz w:val="24"/>
          <w:szCs w:val="24"/>
          <w:lang w:val="es-ES" w:eastAsia="es-ES"/>
        </w:rPr>
        <w:t>sta multa</w:t>
      </w:r>
      <w:r w:rsidR="007F1BBF" w:rsidRPr="000A72FB">
        <w:rPr>
          <w:rFonts w:ascii="Garamond" w:eastAsia="Courier New" w:hAnsi="Garamond" w:cs="Arial"/>
          <w:color w:val="000000"/>
          <w:sz w:val="24"/>
          <w:szCs w:val="24"/>
          <w:lang w:val="es-ES" w:eastAsia="es-ES"/>
        </w:rPr>
        <w:t xml:space="preserve"> será multiplicada</w:t>
      </w:r>
      <w:r w:rsidR="00EA1159" w:rsidRPr="000A72FB">
        <w:rPr>
          <w:rFonts w:ascii="Garamond" w:eastAsia="Courier New" w:hAnsi="Garamond" w:cs="Arial"/>
          <w:color w:val="000000"/>
          <w:sz w:val="24"/>
          <w:szCs w:val="24"/>
          <w:lang w:val="es-ES" w:eastAsia="es-ES"/>
        </w:rPr>
        <w:t xml:space="preserve"> por dos</w:t>
      </w:r>
      <w:r w:rsidR="007924DD" w:rsidRPr="000A72FB">
        <w:rPr>
          <w:rFonts w:ascii="Garamond" w:eastAsia="Courier New" w:hAnsi="Garamond" w:cs="Arial"/>
          <w:color w:val="000000"/>
          <w:sz w:val="24"/>
          <w:szCs w:val="24"/>
          <w:lang w:val="es-ES" w:eastAsia="es-ES"/>
        </w:rPr>
        <w:t xml:space="preserve"> en caso de taxis, </w:t>
      </w:r>
      <w:r w:rsidR="00EA1159" w:rsidRPr="000A72FB">
        <w:rPr>
          <w:rFonts w:ascii="Garamond" w:eastAsia="Courier New" w:hAnsi="Garamond" w:cs="Arial"/>
          <w:color w:val="000000"/>
          <w:sz w:val="24"/>
          <w:szCs w:val="24"/>
          <w:lang w:val="es-ES" w:eastAsia="es-ES"/>
        </w:rPr>
        <w:t>vehículos de transporte escolar e institucional</w:t>
      </w:r>
      <w:r w:rsidR="007924DD" w:rsidRPr="000A72FB">
        <w:rPr>
          <w:rFonts w:ascii="Garamond" w:eastAsia="Courier New" w:hAnsi="Garamond" w:cs="Arial"/>
          <w:color w:val="000000"/>
          <w:sz w:val="24"/>
          <w:szCs w:val="24"/>
          <w:lang w:val="es-ES" w:eastAsia="es-ES"/>
        </w:rPr>
        <w:t>, vehículos de carga liviana y de turismo</w:t>
      </w:r>
      <w:r w:rsidR="00EA1159" w:rsidRPr="000A72FB">
        <w:rPr>
          <w:rFonts w:ascii="Garamond" w:eastAsia="Courier New" w:hAnsi="Garamond" w:cs="Arial"/>
          <w:color w:val="000000"/>
          <w:sz w:val="24"/>
          <w:szCs w:val="24"/>
          <w:lang w:val="es-ES" w:eastAsia="es-ES"/>
        </w:rPr>
        <w:t>;</w:t>
      </w:r>
      <w:r w:rsidR="00A1180C" w:rsidRPr="000A72FB">
        <w:rPr>
          <w:rFonts w:ascii="Garamond" w:eastAsia="Courier New" w:hAnsi="Garamond" w:cs="Arial"/>
          <w:color w:val="000000"/>
          <w:sz w:val="24"/>
          <w:szCs w:val="24"/>
          <w:lang w:val="es-ES" w:eastAsia="es-ES"/>
        </w:rPr>
        <w:t xml:space="preserve"> </w:t>
      </w:r>
      <w:r w:rsidR="007F1BBF" w:rsidRPr="000A72FB">
        <w:rPr>
          <w:rFonts w:ascii="Garamond" w:eastAsia="Courier New" w:hAnsi="Garamond" w:cs="Arial"/>
          <w:color w:val="000000"/>
          <w:sz w:val="24"/>
          <w:szCs w:val="24"/>
          <w:lang w:val="es-ES" w:eastAsia="es-ES"/>
        </w:rPr>
        <w:t>y, multiplicada</w:t>
      </w:r>
      <w:r w:rsidR="00EA1159" w:rsidRPr="000A72FB">
        <w:rPr>
          <w:rFonts w:ascii="Garamond" w:eastAsia="Courier New" w:hAnsi="Garamond" w:cs="Arial"/>
          <w:color w:val="000000"/>
          <w:sz w:val="24"/>
          <w:szCs w:val="24"/>
          <w:lang w:val="es-ES" w:eastAsia="es-ES"/>
        </w:rPr>
        <w:t xml:space="preserve"> por tres</w:t>
      </w:r>
      <w:r w:rsidR="00A1180C" w:rsidRPr="000A72FB">
        <w:rPr>
          <w:rFonts w:ascii="Garamond" w:eastAsia="Courier New" w:hAnsi="Garamond" w:cs="Arial"/>
          <w:color w:val="000000"/>
          <w:sz w:val="24"/>
          <w:szCs w:val="24"/>
          <w:lang w:val="es-ES" w:eastAsia="es-ES"/>
        </w:rPr>
        <w:t xml:space="preserve"> en caso de vehículos de transportación masiva y vehícu</w:t>
      </w:r>
      <w:r w:rsidR="00F7681F" w:rsidRPr="000A72FB">
        <w:rPr>
          <w:rFonts w:ascii="Garamond" w:eastAsia="Courier New" w:hAnsi="Garamond" w:cs="Arial"/>
          <w:color w:val="000000"/>
          <w:sz w:val="24"/>
          <w:szCs w:val="24"/>
          <w:lang w:val="es-ES" w:eastAsia="es-ES"/>
        </w:rPr>
        <w:t>los pesados y extrapesados.</w:t>
      </w:r>
    </w:p>
    <w:p w:rsidR="00A1180C" w:rsidRPr="000A72FB" w:rsidRDefault="00A1180C" w:rsidP="00D24B45">
      <w:pPr>
        <w:spacing w:after="0" w:line="240" w:lineRule="auto"/>
        <w:jc w:val="both"/>
        <w:rPr>
          <w:rFonts w:ascii="Garamond" w:eastAsia="Courier New" w:hAnsi="Garamond" w:cs="Arial"/>
          <w:color w:val="000000"/>
          <w:sz w:val="24"/>
          <w:szCs w:val="24"/>
          <w:lang w:val="es-ES" w:eastAsia="es-ES"/>
        </w:rPr>
      </w:pPr>
    </w:p>
    <w:p w:rsidR="00EA1159" w:rsidRPr="000A72FB" w:rsidRDefault="00EA1159" w:rsidP="00D24B45">
      <w:pPr>
        <w:spacing w:after="0" w:line="240" w:lineRule="auto"/>
        <w:jc w:val="both"/>
        <w:rPr>
          <w:rFonts w:ascii="Garamond" w:eastAsia="Arial" w:hAnsi="Garamond" w:cs="Arial"/>
          <w:bCs/>
          <w:sz w:val="24"/>
          <w:szCs w:val="24"/>
          <w:lang w:val="es-ES"/>
        </w:rPr>
      </w:pPr>
      <w:r w:rsidRPr="000A72FB">
        <w:rPr>
          <w:rFonts w:ascii="Garamond" w:eastAsia="Courier New" w:hAnsi="Garamond" w:cs="Arial"/>
          <w:color w:val="000000"/>
          <w:sz w:val="24"/>
          <w:szCs w:val="24"/>
          <w:lang w:val="es-ES" w:eastAsia="es-ES"/>
        </w:rPr>
        <w:t xml:space="preserve">El valor de esta multa será cobrada por la </w:t>
      </w:r>
      <w:r w:rsidR="00B50EE4" w:rsidRPr="000A72FB">
        <w:rPr>
          <w:rFonts w:ascii="Garamond" w:eastAsia="Arial" w:hAnsi="Garamond" w:cs="Arial"/>
          <w:bCs/>
          <w:sz w:val="24"/>
          <w:szCs w:val="24"/>
          <w:lang w:val="es-ES"/>
        </w:rPr>
        <w:t>Agencia Metropolitana de Tránsito</w:t>
      </w:r>
      <w:r w:rsidR="00CE6AA6" w:rsidRPr="000A72FB">
        <w:rPr>
          <w:rFonts w:ascii="Garamond" w:eastAsia="Arial" w:hAnsi="Garamond" w:cs="Arial"/>
          <w:bCs/>
          <w:sz w:val="24"/>
          <w:szCs w:val="24"/>
          <w:lang w:val="es-ES"/>
        </w:rPr>
        <w:t xml:space="preserve"> y</w:t>
      </w:r>
      <w:r w:rsidR="001C1C3A" w:rsidRPr="000A72FB">
        <w:rPr>
          <w:rFonts w:ascii="Garamond" w:eastAsia="Arial" w:hAnsi="Garamond" w:cs="Arial"/>
          <w:bCs/>
          <w:sz w:val="24"/>
          <w:szCs w:val="24"/>
          <w:lang w:val="es-ES"/>
        </w:rPr>
        <w:t xml:space="preserve"> constituye una multa diferente a la establecid</w:t>
      </w:r>
      <w:r w:rsidR="00CE6AA6" w:rsidRPr="000A72FB">
        <w:rPr>
          <w:rFonts w:ascii="Garamond" w:eastAsia="Arial" w:hAnsi="Garamond" w:cs="Arial"/>
          <w:bCs/>
          <w:sz w:val="24"/>
          <w:szCs w:val="24"/>
          <w:lang w:val="es-ES"/>
        </w:rPr>
        <w:t>a por la Agencia Nacional de Trá</w:t>
      </w:r>
      <w:r w:rsidR="001C1C3A" w:rsidRPr="000A72FB">
        <w:rPr>
          <w:rFonts w:ascii="Garamond" w:eastAsia="Arial" w:hAnsi="Garamond" w:cs="Arial"/>
          <w:bCs/>
          <w:sz w:val="24"/>
          <w:szCs w:val="24"/>
          <w:lang w:val="es-ES"/>
        </w:rPr>
        <w:t xml:space="preserve">nsito por incumplimiento </w:t>
      </w:r>
      <w:r w:rsidR="00F7681F" w:rsidRPr="000A72FB">
        <w:rPr>
          <w:rFonts w:ascii="Garamond" w:eastAsia="Arial" w:hAnsi="Garamond" w:cs="Arial"/>
          <w:bCs/>
          <w:sz w:val="24"/>
          <w:szCs w:val="24"/>
          <w:lang w:val="es-ES"/>
        </w:rPr>
        <w:t>del calendario para realizar el proceso de</w:t>
      </w:r>
      <w:r w:rsidR="001C1C3A" w:rsidRPr="000A72FB">
        <w:rPr>
          <w:rFonts w:ascii="Garamond" w:eastAsia="Arial" w:hAnsi="Garamond" w:cs="Arial"/>
          <w:bCs/>
          <w:sz w:val="24"/>
          <w:szCs w:val="24"/>
          <w:lang w:val="es-ES"/>
        </w:rPr>
        <w:t xml:space="preserve"> matriculación</w:t>
      </w:r>
      <w:r w:rsidR="00F7681F" w:rsidRPr="000A72FB">
        <w:rPr>
          <w:rFonts w:ascii="Garamond" w:eastAsia="Arial" w:hAnsi="Garamond" w:cs="Arial"/>
          <w:bCs/>
          <w:sz w:val="24"/>
          <w:szCs w:val="24"/>
          <w:lang w:val="es-ES"/>
        </w:rPr>
        <w:t xml:space="preserve"> del vehículo, la cual es recaudada por el Servicio de Rentas Internas y no pertenece a los ingresos de la Agencia Metropolitana de Tránsito, por cuanto, fo</w:t>
      </w:r>
      <w:r w:rsidR="00242231" w:rsidRPr="000A72FB">
        <w:rPr>
          <w:rFonts w:ascii="Garamond" w:eastAsia="Arial" w:hAnsi="Garamond" w:cs="Arial"/>
          <w:bCs/>
          <w:sz w:val="24"/>
          <w:szCs w:val="24"/>
          <w:lang w:val="es-ES"/>
        </w:rPr>
        <w:t>rma parte de los ingresos por</w:t>
      </w:r>
      <w:r w:rsidR="00242231" w:rsidRPr="000A72FB">
        <w:rPr>
          <w:rFonts w:ascii="Garamond" w:eastAsia="Arial" w:hAnsi="Garamond" w:cs="Arial"/>
          <w:bCs/>
          <w:color w:val="000000"/>
          <w:sz w:val="24"/>
          <w:szCs w:val="24"/>
          <w:shd w:val="clear" w:color="auto" w:fill="FFFFFF"/>
          <w:lang w:val="es-ES"/>
        </w:rPr>
        <w:t xml:space="preserve"> la</w:t>
      </w:r>
      <w:r w:rsidR="00242231" w:rsidRPr="000A72FB">
        <w:rPr>
          <w:rFonts w:ascii="Garamond" w:eastAsia="Arial" w:hAnsi="Garamond" w:cs="Arial"/>
          <w:bCs/>
          <w:sz w:val="24"/>
          <w:szCs w:val="24"/>
          <w:lang w:val="es-ES"/>
        </w:rPr>
        <w:t xml:space="preserve"> </w:t>
      </w:r>
      <w:r w:rsidR="00DF1364" w:rsidRPr="000A72FB">
        <w:rPr>
          <w:rFonts w:ascii="Garamond" w:eastAsia="Arial" w:hAnsi="Garamond" w:cs="Arial"/>
          <w:bCs/>
          <w:sz w:val="24"/>
          <w:szCs w:val="24"/>
          <w:lang w:val="es-ES"/>
        </w:rPr>
        <w:t>ma</w:t>
      </w:r>
      <w:r w:rsidR="00F7681F" w:rsidRPr="000A72FB">
        <w:rPr>
          <w:rFonts w:ascii="Garamond" w:eastAsia="Arial" w:hAnsi="Garamond" w:cs="Arial"/>
          <w:bCs/>
          <w:sz w:val="24"/>
          <w:szCs w:val="24"/>
          <w:lang w:val="es-ES"/>
        </w:rPr>
        <w:t>triculación que se distribuyen de conformidad con la Resolución No. 006-CNC-2012 del Consejo Nacional de Competencias.</w:t>
      </w:r>
    </w:p>
    <w:p w:rsidR="00EA1159" w:rsidRPr="000A72FB" w:rsidRDefault="00EA1159" w:rsidP="00D24B45">
      <w:pPr>
        <w:spacing w:after="0" w:line="240" w:lineRule="auto"/>
        <w:jc w:val="both"/>
        <w:rPr>
          <w:rFonts w:ascii="Garamond" w:eastAsia="Courier New" w:hAnsi="Garamond" w:cs="Arial"/>
          <w:color w:val="000000"/>
          <w:sz w:val="24"/>
          <w:szCs w:val="24"/>
          <w:lang w:val="es-ES" w:eastAsia="es-ES"/>
        </w:rPr>
      </w:pPr>
    </w:p>
    <w:p w:rsidR="00A1180C" w:rsidRPr="000A72FB" w:rsidRDefault="00A1180C" w:rsidP="00D24B45">
      <w:pPr>
        <w:spacing w:after="0" w:line="240" w:lineRule="auto"/>
        <w:jc w:val="center"/>
        <w:rPr>
          <w:rFonts w:ascii="Garamond" w:eastAsia="Arial" w:hAnsi="Garamond" w:cs="Arial"/>
          <w:b/>
          <w:bCs/>
          <w:sz w:val="24"/>
          <w:szCs w:val="24"/>
          <w:lang w:val="es-ES"/>
        </w:rPr>
      </w:pPr>
      <w:r w:rsidRPr="000A72FB">
        <w:rPr>
          <w:rFonts w:ascii="Garamond" w:eastAsia="Arial" w:hAnsi="Garamond" w:cs="Arial"/>
          <w:b/>
          <w:bCs/>
          <w:sz w:val="24"/>
          <w:szCs w:val="24"/>
          <w:lang w:val="es-ES"/>
        </w:rPr>
        <w:t xml:space="preserve">TITULO </w:t>
      </w:r>
      <w:r w:rsidR="00CE6AA6" w:rsidRPr="000A72FB">
        <w:rPr>
          <w:rFonts w:ascii="Garamond" w:eastAsia="Arial" w:hAnsi="Garamond" w:cs="Arial"/>
          <w:b/>
          <w:bCs/>
          <w:sz w:val="24"/>
          <w:szCs w:val="24"/>
          <w:lang w:val="es-ES"/>
        </w:rPr>
        <w:t>TERCERO</w:t>
      </w:r>
    </w:p>
    <w:p w:rsidR="00A1180C" w:rsidRPr="000A72FB" w:rsidRDefault="00AB2BBA" w:rsidP="00D24B45">
      <w:pPr>
        <w:spacing w:after="0" w:line="240" w:lineRule="auto"/>
        <w:jc w:val="center"/>
        <w:rPr>
          <w:rFonts w:ascii="Garamond" w:eastAsia="Arial" w:hAnsi="Garamond" w:cs="Arial"/>
          <w:b/>
          <w:bCs/>
          <w:sz w:val="24"/>
          <w:szCs w:val="24"/>
          <w:lang w:val="es-ES"/>
        </w:rPr>
      </w:pPr>
      <w:r w:rsidRPr="000A72FB">
        <w:rPr>
          <w:rFonts w:ascii="Garamond" w:eastAsia="Arial" w:hAnsi="Garamond" w:cs="Arial"/>
          <w:b/>
          <w:bCs/>
          <w:sz w:val="24"/>
          <w:szCs w:val="24"/>
          <w:lang w:val="es-ES"/>
        </w:rPr>
        <w:t>DELEGACIÓN DE LA PRESTACIÓN DEL SERVICIO PÚBLICO</w:t>
      </w:r>
    </w:p>
    <w:p w:rsidR="00EA5B6F" w:rsidRPr="000A72FB" w:rsidRDefault="00EA5B6F" w:rsidP="00D24B45">
      <w:pPr>
        <w:spacing w:after="0" w:line="240" w:lineRule="auto"/>
        <w:jc w:val="center"/>
        <w:rPr>
          <w:rFonts w:ascii="Garamond" w:eastAsia="Arial" w:hAnsi="Garamond" w:cs="Arial"/>
          <w:b/>
          <w:bCs/>
          <w:sz w:val="24"/>
          <w:szCs w:val="24"/>
          <w:lang w:val="es-ES"/>
        </w:rPr>
      </w:pPr>
    </w:p>
    <w:p w:rsidR="00EA5B6F" w:rsidRPr="000A72FB" w:rsidRDefault="00EA5B6F"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Capítulo I</w:t>
      </w:r>
    </w:p>
    <w:p w:rsidR="00EA5B6F" w:rsidRPr="000A72FB" w:rsidRDefault="00EA5B6F"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 xml:space="preserve">Atribuciones del </w:t>
      </w:r>
      <w:r w:rsidR="00B50EE4" w:rsidRPr="000A72FB">
        <w:rPr>
          <w:rFonts w:ascii="Garamond" w:eastAsia="Arial" w:hAnsi="Garamond" w:cs="Arial"/>
          <w:b/>
          <w:sz w:val="24"/>
          <w:szCs w:val="24"/>
          <w:lang w:val="es-ES"/>
        </w:rPr>
        <w:t>Municipio del Distrito Metropolitano de Quito</w:t>
      </w:r>
      <w:r w:rsidRPr="000A72FB">
        <w:rPr>
          <w:rFonts w:ascii="Garamond" w:eastAsia="Arial" w:hAnsi="Garamond" w:cs="Arial"/>
          <w:b/>
          <w:sz w:val="24"/>
          <w:szCs w:val="24"/>
          <w:lang w:val="es-ES"/>
        </w:rPr>
        <w:t xml:space="preserve"> y de la </w:t>
      </w:r>
      <w:r w:rsidR="003C4E55" w:rsidRPr="000A72FB">
        <w:rPr>
          <w:rFonts w:ascii="Garamond" w:eastAsia="Arial" w:hAnsi="Garamond" w:cs="Arial"/>
          <w:b/>
          <w:bCs/>
          <w:sz w:val="24"/>
          <w:szCs w:val="24"/>
          <w:lang w:val="es-ES"/>
        </w:rPr>
        <w:t xml:space="preserve">Secretaría de Movilidad </w:t>
      </w:r>
    </w:p>
    <w:p w:rsidR="00EA5B6F" w:rsidRPr="000A72FB" w:rsidRDefault="00EA5B6F" w:rsidP="00D24B45">
      <w:pPr>
        <w:spacing w:after="0" w:line="240" w:lineRule="auto"/>
        <w:jc w:val="center"/>
        <w:rPr>
          <w:rFonts w:ascii="Garamond" w:eastAsia="Arial" w:hAnsi="Garamond" w:cs="Arial"/>
          <w:b/>
          <w:bCs/>
          <w:sz w:val="24"/>
          <w:szCs w:val="24"/>
          <w:lang w:val="es-ES"/>
        </w:rPr>
      </w:pPr>
    </w:p>
    <w:p w:rsidR="000B3578" w:rsidRPr="000A72FB" w:rsidRDefault="00A1180C"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bCs/>
          <w:color w:val="000000"/>
          <w:sz w:val="24"/>
          <w:szCs w:val="24"/>
          <w:shd w:val="clear" w:color="auto" w:fill="FFFFFF"/>
          <w:lang w:val="es-ES"/>
        </w:rPr>
        <w:t xml:space="preserve">Art. </w:t>
      </w:r>
      <w:r w:rsidR="00DF2B51" w:rsidRPr="000A72FB">
        <w:rPr>
          <w:rFonts w:ascii="Garamond" w:eastAsia="Arial" w:hAnsi="Garamond" w:cs="Arial"/>
          <w:b/>
          <w:bCs/>
          <w:color w:val="000000"/>
          <w:sz w:val="24"/>
          <w:szCs w:val="24"/>
          <w:shd w:val="clear" w:color="auto" w:fill="FFFFFF"/>
          <w:lang w:val="es-ES"/>
        </w:rPr>
        <w:t>3</w:t>
      </w:r>
      <w:r w:rsidR="00090DED" w:rsidRPr="000A72FB">
        <w:rPr>
          <w:rFonts w:ascii="Garamond" w:eastAsia="Arial" w:hAnsi="Garamond" w:cs="Arial"/>
          <w:b/>
          <w:bCs/>
          <w:color w:val="000000"/>
          <w:sz w:val="24"/>
          <w:szCs w:val="24"/>
          <w:shd w:val="clear" w:color="auto" w:fill="FFFFFF"/>
          <w:lang w:val="es-ES"/>
        </w:rPr>
        <w:t>4</w:t>
      </w:r>
      <w:r w:rsidRPr="000A72FB">
        <w:rPr>
          <w:rFonts w:ascii="Garamond" w:eastAsia="Arial" w:hAnsi="Garamond" w:cs="Arial"/>
          <w:b/>
          <w:bCs/>
          <w:color w:val="000000"/>
          <w:sz w:val="24"/>
          <w:szCs w:val="24"/>
          <w:shd w:val="clear" w:color="auto" w:fill="FFFFFF"/>
          <w:lang w:val="es-ES"/>
        </w:rPr>
        <w:t xml:space="preserve">.- Autorización para </w:t>
      </w:r>
      <w:r w:rsidR="00AB2BBA" w:rsidRPr="000A72FB">
        <w:rPr>
          <w:rFonts w:ascii="Garamond" w:eastAsia="Arial" w:hAnsi="Garamond" w:cs="Arial"/>
          <w:b/>
          <w:bCs/>
          <w:color w:val="000000"/>
          <w:sz w:val="24"/>
          <w:szCs w:val="24"/>
          <w:shd w:val="clear" w:color="auto" w:fill="FFFFFF"/>
          <w:lang w:val="es-ES"/>
        </w:rPr>
        <w:t>delegar</w:t>
      </w:r>
      <w:r w:rsidRPr="000A72FB">
        <w:rPr>
          <w:rFonts w:ascii="Garamond" w:eastAsia="Arial" w:hAnsi="Garamond" w:cs="Arial"/>
          <w:b/>
          <w:bCs/>
          <w:color w:val="000000"/>
          <w:sz w:val="24"/>
          <w:szCs w:val="24"/>
          <w:shd w:val="clear" w:color="auto" w:fill="FFFFFF"/>
          <w:lang w:val="es-ES"/>
        </w:rPr>
        <w:t xml:space="preserve"> servicios públicos.- </w:t>
      </w:r>
      <w:r w:rsidR="00CB43FE" w:rsidRPr="000A72FB">
        <w:rPr>
          <w:rFonts w:ascii="Garamond" w:eastAsia="Arial" w:hAnsi="Garamond" w:cs="Arial"/>
          <w:bCs/>
          <w:color w:val="000000"/>
          <w:sz w:val="24"/>
          <w:szCs w:val="24"/>
          <w:shd w:val="clear" w:color="auto" w:fill="FFFFFF"/>
          <w:lang w:val="es-ES"/>
        </w:rPr>
        <w:t>El Municipio del Distrito Metropolitano de Quito,</w:t>
      </w:r>
      <w:r w:rsidR="00CB43FE" w:rsidRPr="000A72FB">
        <w:rPr>
          <w:rFonts w:ascii="Garamond" w:eastAsia="Arial" w:hAnsi="Garamond" w:cs="Arial"/>
          <w:b/>
          <w:bCs/>
          <w:color w:val="000000"/>
          <w:sz w:val="24"/>
          <w:szCs w:val="24"/>
          <w:shd w:val="clear" w:color="auto" w:fill="FFFFFF"/>
          <w:lang w:val="es-ES"/>
        </w:rPr>
        <w:t xml:space="preserve"> </w:t>
      </w:r>
      <w:r w:rsidR="00CB43FE" w:rsidRPr="000A72FB">
        <w:rPr>
          <w:rFonts w:ascii="Garamond" w:eastAsia="Arial" w:hAnsi="Garamond" w:cs="Arial"/>
          <w:bCs/>
          <w:color w:val="000000"/>
          <w:sz w:val="24"/>
          <w:szCs w:val="24"/>
          <w:shd w:val="clear" w:color="auto" w:fill="FFFFFF"/>
          <w:lang w:val="es-ES"/>
        </w:rPr>
        <w:t>a través de la entidad competente</w:t>
      </w:r>
      <w:r w:rsidRPr="000A72FB">
        <w:rPr>
          <w:rFonts w:ascii="Garamond" w:eastAsia="Arial" w:hAnsi="Garamond" w:cs="Arial"/>
          <w:sz w:val="24"/>
          <w:szCs w:val="24"/>
          <w:lang w:val="es-ES"/>
        </w:rPr>
        <w:t>,</w:t>
      </w:r>
      <w:r w:rsidR="00916353" w:rsidRPr="000A72FB">
        <w:rPr>
          <w:rFonts w:ascii="Garamond" w:eastAsia="Arial" w:hAnsi="Garamond" w:cs="Arial"/>
          <w:sz w:val="24"/>
          <w:szCs w:val="24"/>
          <w:lang w:val="es-ES"/>
        </w:rPr>
        <w:t xml:space="preserve"> </w:t>
      </w:r>
      <w:r w:rsidR="004C1C07" w:rsidRPr="000A72FB">
        <w:rPr>
          <w:rFonts w:ascii="Garamond" w:eastAsia="Arial" w:hAnsi="Garamond" w:cs="Arial"/>
          <w:sz w:val="24"/>
          <w:szCs w:val="24"/>
          <w:lang w:val="es-ES"/>
        </w:rPr>
        <w:t xml:space="preserve">al amparo de lo establecido en la normativa nacional vigente, </w:t>
      </w:r>
      <w:r w:rsidR="001C1C3A" w:rsidRPr="000A72FB">
        <w:rPr>
          <w:rFonts w:ascii="Garamond" w:eastAsia="Arial" w:hAnsi="Garamond" w:cs="Arial"/>
          <w:sz w:val="24"/>
          <w:szCs w:val="24"/>
          <w:lang w:val="es-ES"/>
        </w:rPr>
        <w:t>está autorizada para delegar</w:t>
      </w:r>
      <w:r w:rsidR="007F1BBF" w:rsidRPr="000A72FB">
        <w:rPr>
          <w:rFonts w:ascii="Garamond" w:eastAsia="Arial" w:hAnsi="Garamond" w:cs="Arial"/>
          <w:sz w:val="24"/>
          <w:szCs w:val="24"/>
          <w:lang w:val="es-ES"/>
        </w:rPr>
        <w:t xml:space="preserve"> </w:t>
      </w:r>
      <w:r w:rsidR="004C1C07" w:rsidRPr="000A72FB">
        <w:rPr>
          <w:rFonts w:ascii="Garamond" w:eastAsia="Arial" w:hAnsi="Garamond" w:cs="Arial"/>
          <w:sz w:val="24"/>
          <w:szCs w:val="24"/>
          <w:lang w:val="es-ES"/>
        </w:rPr>
        <w:t>la prestación del servicio públic</w:t>
      </w:r>
      <w:r w:rsidR="00916353" w:rsidRPr="000A72FB">
        <w:rPr>
          <w:rFonts w:ascii="Garamond" w:eastAsia="Arial" w:hAnsi="Garamond" w:cs="Arial"/>
          <w:sz w:val="24"/>
          <w:szCs w:val="24"/>
          <w:lang w:val="es-ES"/>
        </w:rPr>
        <w:t>o de revisión técnica vehicular</w:t>
      </w:r>
      <w:r w:rsidR="00374476" w:rsidRPr="000A72FB">
        <w:rPr>
          <w:rFonts w:ascii="Garamond" w:eastAsia="Arial" w:hAnsi="Garamond" w:cs="Arial"/>
          <w:sz w:val="24"/>
          <w:szCs w:val="24"/>
          <w:lang w:val="es-ES"/>
        </w:rPr>
        <w:t xml:space="preserve"> a una persona natural o jurídica del sector privado. La </w:t>
      </w:r>
      <w:r w:rsidR="00F7681F" w:rsidRPr="000A72FB">
        <w:rPr>
          <w:rFonts w:ascii="Garamond" w:eastAsia="Arial" w:hAnsi="Garamond" w:cs="Arial"/>
          <w:sz w:val="24"/>
          <w:szCs w:val="24"/>
          <w:lang w:val="es-ES"/>
        </w:rPr>
        <w:t>delegación</w:t>
      </w:r>
      <w:r w:rsidR="00374476" w:rsidRPr="000A72FB">
        <w:rPr>
          <w:rFonts w:ascii="Garamond" w:eastAsia="Arial" w:hAnsi="Garamond" w:cs="Arial"/>
          <w:sz w:val="24"/>
          <w:szCs w:val="24"/>
          <w:lang w:val="es-ES"/>
        </w:rPr>
        <w:t xml:space="preserve"> incluye el proceso de construcción, </w:t>
      </w:r>
      <w:r w:rsidR="00F562C1" w:rsidRPr="000A72FB">
        <w:rPr>
          <w:rFonts w:ascii="Garamond" w:eastAsia="Arial" w:hAnsi="Garamond" w:cs="Arial"/>
          <w:sz w:val="24"/>
          <w:szCs w:val="24"/>
          <w:lang w:val="es-ES"/>
        </w:rPr>
        <w:t>mantenimiento,</w:t>
      </w:r>
      <w:r w:rsidR="00374476" w:rsidRPr="000A72FB">
        <w:rPr>
          <w:rFonts w:ascii="Garamond" w:eastAsia="Arial" w:hAnsi="Garamond" w:cs="Arial"/>
          <w:sz w:val="24"/>
          <w:szCs w:val="24"/>
          <w:lang w:val="es-ES"/>
        </w:rPr>
        <w:t xml:space="preserve"> operación </w:t>
      </w:r>
      <w:r w:rsidR="00F562C1" w:rsidRPr="000A72FB">
        <w:rPr>
          <w:rFonts w:ascii="Garamond" w:eastAsia="Arial" w:hAnsi="Garamond" w:cs="Arial"/>
          <w:sz w:val="24"/>
          <w:szCs w:val="24"/>
          <w:lang w:val="es-ES"/>
        </w:rPr>
        <w:t xml:space="preserve">y funcionamiento </w:t>
      </w:r>
      <w:r w:rsidR="00374476" w:rsidRPr="000A72FB">
        <w:rPr>
          <w:rFonts w:ascii="Garamond" w:eastAsia="Arial" w:hAnsi="Garamond" w:cs="Arial"/>
          <w:sz w:val="24"/>
          <w:szCs w:val="24"/>
          <w:lang w:val="es-ES"/>
        </w:rPr>
        <w:t xml:space="preserve">de los centros de </w:t>
      </w:r>
      <w:r w:rsidR="0056729A" w:rsidRPr="000A72FB">
        <w:rPr>
          <w:rFonts w:ascii="Garamond" w:eastAsia="Arial" w:hAnsi="Garamond" w:cs="Arial"/>
          <w:sz w:val="24"/>
          <w:szCs w:val="24"/>
          <w:lang w:val="es-ES"/>
        </w:rPr>
        <w:t>revisión técnica vehicular, ejecución del procedimiento, emisión de certificados y registro de datos en el sistema informático</w:t>
      </w:r>
      <w:r w:rsidR="00F562C1" w:rsidRPr="000A72FB">
        <w:rPr>
          <w:rFonts w:ascii="Garamond" w:eastAsia="Arial" w:hAnsi="Garamond" w:cs="Arial"/>
          <w:sz w:val="24"/>
          <w:szCs w:val="24"/>
          <w:lang w:val="es-ES"/>
        </w:rPr>
        <w:t xml:space="preserve"> determinado en el artículo 316 del Reglamento de Aplicación de la Ley de Transporte Terrestre, Tránsito y Seguridad Vial</w:t>
      </w:r>
      <w:r w:rsidR="0056729A" w:rsidRPr="000A72FB">
        <w:rPr>
          <w:rFonts w:ascii="Garamond" w:eastAsia="Arial" w:hAnsi="Garamond" w:cs="Arial"/>
          <w:sz w:val="24"/>
          <w:szCs w:val="24"/>
          <w:lang w:val="es-ES"/>
        </w:rPr>
        <w:t xml:space="preserve">, a cuenta del </w:t>
      </w:r>
      <w:r w:rsidR="00F562C1" w:rsidRPr="000A72FB">
        <w:rPr>
          <w:rFonts w:ascii="Garamond" w:eastAsia="Arial" w:hAnsi="Garamond" w:cs="Arial"/>
          <w:sz w:val="24"/>
          <w:szCs w:val="24"/>
          <w:lang w:val="es-ES"/>
        </w:rPr>
        <w:t>delegatario</w:t>
      </w:r>
      <w:r w:rsidR="0056729A" w:rsidRPr="000A72FB">
        <w:rPr>
          <w:rFonts w:ascii="Garamond" w:eastAsia="Arial" w:hAnsi="Garamond" w:cs="Arial"/>
          <w:sz w:val="24"/>
          <w:szCs w:val="24"/>
          <w:lang w:val="es-ES"/>
        </w:rPr>
        <w:t xml:space="preserve">, quien en contraprestación recibe un porcentaje de la tasa </w:t>
      </w:r>
      <w:r w:rsidR="00B944BD" w:rsidRPr="000A72FB">
        <w:rPr>
          <w:rFonts w:ascii="Garamond" w:eastAsia="Arial" w:hAnsi="Garamond" w:cs="Arial"/>
          <w:sz w:val="24"/>
          <w:szCs w:val="24"/>
          <w:lang w:val="es-ES"/>
        </w:rPr>
        <w:t>que</w:t>
      </w:r>
      <w:r w:rsidR="00F562C1" w:rsidRPr="000A72FB">
        <w:rPr>
          <w:rFonts w:ascii="Garamond" w:eastAsia="Arial" w:hAnsi="Garamond" w:cs="Arial"/>
          <w:sz w:val="24"/>
          <w:szCs w:val="24"/>
          <w:lang w:val="es-ES"/>
        </w:rPr>
        <w:t>,</w:t>
      </w:r>
      <w:r w:rsidR="00B944BD" w:rsidRPr="000A72FB">
        <w:rPr>
          <w:rFonts w:ascii="Garamond" w:eastAsia="Arial" w:hAnsi="Garamond" w:cs="Arial"/>
          <w:sz w:val="24"/>
          <w:szCs w:val="24"/>
          <w:lang w:val="es-ES"/>
        </w:rPr>
        <w:t xml:space="preserve"> por la prestación de este servicio público</w:t>
      </w:r>
      <w:r w:rsidR="00F562C1" w:rsidRPr="000A72FB">
        <w:rPr>
          <w:rFonts w:ascii="Garamond" w:eastAsia="Arial" w:hAnsi="Garamond" w:cs="Arial"/>
          <w:sz w:val="24"/>
          <w:szCs w:val="24"/>
          <w:lang w:val="es-ES"/>
        </w:rPr>
        <w:t>, cobra</w:t>
      </w:r>
      <w:r w:rsidR="00B944BD" w:rsidRPr="000A72FB">
        <w:rPr>
          <w:rFonts w:ascii="Garamond" w:eastAsia="Arial" w:hAnsi="Garamond" w:cs="Arial"/>
          <w:sz w:val="24"/>
          <w:szCs w:val="24"/>
          <w:lang w:val="es-ES"/>
        </w:rPr>
        <w:t xml:space="preserve"> la </w:t>
      </w:r>
      <w:r w:rsidR="002C77DD" w:rsidRPr="000A72FB">
        <w:rPr>
          <w:rFonts w:ascii="Garamond" w:eastAsia="Arial" w:hAnsi="Garamond" w:cs="Arial"/>
          <w:sz w:val="24"/>
          <w:szCs w:val="24"/>
          <w:lang w:val="es-ES"/>
        </w:rPr>
        <w:t>Agencia Metropolitana de Tránsito.</w:t>
      </w:r>
      <w:r w:rsidR="00A47599" w:rsidRPr="000A72FB">
        <w:rPr>
          <w:rFonts w:ascii="Garamond" w:eastAsia="Arial" w:hAnsi="Garamond" w:cs="Arial"/>
          <w:sz w:val="24"/>
          <w:szCs w:val="24"/>
          <w:lang w:val="es-ES"/>
        </w:rPr>
        <w:t xml:space="preserve"> </w:t>
      </w:r>
    </w:p>
    <w:p w:rsidR="00A1180C" w:rsidRPr="000A72FB" w:rsidRDefault="00A1180C" w:rsidP="00D24B45">
      <w:pPr>
        <w:spacing w:after="0" w:line="240" w:lineRule="auto"/>
        <w:jc w:val="center"/>
        <w:rPr>
          <w:rFonts w:ascii="Garamond" w:eastAsia="Arial" w:hAnsi="Garamond" w:cs="Arial"/>
          <w:b/>
          <w:bCs/>
          <w:sz w:val="24"/>
          <w:szCs w:val="24"/>
          <w:lang w:val="es-ES"/>
        </w:rPr>
      </w:pPr>
    </w:p>
    <w:p w:rsidR="00916353" w:rsidRPr="000A72FB" w:rsidRDefault="00DF2B51" w:rsidP="00D24B45">
      <w:pPr>
        <w:spacing w:after="0" w:line="240" w:lineRule="auto"/>
        <w:ind w:left="20"/>
        <w:jc w:val="both"/>
        <w:rPr>
          <w:rFonts w:ascii="Garamond" w:eastAsia="Arial" w:hAnsi="Garamond" w:cs="Arial"/>
          <w:sz w:val="24"/>
          <w:szCs w:val="24"/>
          <w:lang w:val="es-ES"/>
        </w:rPr>
      </w:pPr>
      <w:r w:rsidRPr="000A72FB">
        <w:rPr>
          <w:rFonts w:ascii="Garamond" w:eastAsia="Arial" w:hAnsi="Garamond" w:cs="Arial"/>
          <w:b/>
          <w:bCs/>
          <w:sz w:val="24"/>
          <w:szCs w:val="24"/>
          <w:lang w:val="es-ES"/>
        </w:rPr>
        <w:t>Art. 3</w:t>
      </w:r>
      <w:r w:rsidR="00090DED" w:rsidRPr="000A72FB">
        <w:rPr>
          <w:rFonts w:ascii="Garamond" w:eastAsia="Arial" w:hAnsi="Garamond" w:cs="Arial"/>
          <w:b/>
          <w:bCs/>
          <w:sz w:val="24"/>
          <w:szCs w:val="24"/>
          <w:lang w:val="es-ES"/>
        </w:rPr>
        <w:t>5</w:t>
      </w:r>
      <w:r w:rsidR="00A1180C" w:rsidRPr="000A72FB">
        <w:rPr>
          <w:rFonts w:ascii="Garamond" w:eastAsia="Arial" w:hAnsi="Garamond" w:cs="Arial"/>
          <w:b/>
          <w:bCs/>
          <w:sz w:val="24"/>
          <w:szCs w:val="24"/>
          <w:lang w:val="es-ES"/>
        </w:rPr>
        <w:t>.- Atribuciones de la</w:t>
      </w:r>
      <w:r w:rsidR="00083A29" w:rsidRPr="000A72FB">
        <w:rPr>
          <w:rFonts w:ascii="Garamond" w:eastAsia="Arial" w:hAnsi="Garamond" w:cs="Arial"/>
          <w:b/>
          <w:sz w:val="24"/>
          <w:szCs w:val="24"/>
          <w:lang w:val="es-ES"/>
        </w:rPr>
        <w:t xml:space="preserve"> </w:t>
      </w:r>
      <w:r w:rsidR="00D13FC7" w:rsidRPr="000A72FB">
        <w:rPr>
          <w:rFonts w:ascii="Garamond" w:eastAsia="Arial" w:hAnsi="Garamond" w:cs="Arial"/>
          <w:b/>
          <w:sz w:val="24"/>
          <w:szCs w:val="24"/>
          <w:lang w:val="es-ES"/>
        </w:rPr>
        <w:t>Secretaría de Movilidad</w:t>
      </w:r>
      <w:r w:rsidR="00E00853" w:rsidRPr="000A72FB">
        <w:rPr>
          <w:rFonts w:ascii="Garamond" w:eastAsia="Arial" w:hAnsi="Garamond" w:cs="Arial"/>
          <w:b/>
          <w:bCs/>
          <w:sz w:val="24"/>
          <w:szCs w:val="24"/>
          <w:lang w:val="es-ES"/>
        </w:rPr>
        <w:t xml:space="preserve">.- </w:t>
      </w:r>
      <w:r w:rsidR="00242231" w:rsidRPr="000A72FB">
        <w:rPr>
          <w:rFonts w:ascii="Garamond" w:eastAsia="Arial" w:hAnsi="Garamond" w:cs="Arial"/>
          <w:bCs/>
          <w:color w:val="000000"/>
          <w:sz w:val="24"/>
          <w:szCs w:val="24"/>
          <w:shd w:val="clear" w:color="auto" w:fill="FFFFFF"/>
          <w:lang w:val="es-ES"/>
        </w:rPr>
        <w:t>La</w:t>
      </w:r>
      <w:r w:rsidR="00242231" w:rsidRPr="000A72FB">
        <w:rPr>
          <w:rFonts w:ascii="Garamond" w:eastAsia="Arial" w:hAnsi="Garamond" w:cs="Arial"/>
          <w:sz w:val="24"/>
          <w:szCs w:val="24"/>
          <w:lang w:val="es-ES"/>
        </w:rPr>
        <w:t xml:space="preserve"> </w:t>
      </w:r>
      <w:r w:rsidR="00D13FC7" w:rsidRPr="000A72FB">
        <w:rPr>
          <w:rFonts w:ascii="Garamond" w:eastAsia="Arial" w:hAnsi="Garamond" w:cs="Arial"/>
          <w:sz w:val="24"/>
          <w:szCs w:val="24"/>
          <w:lang w:val="es-ES"/>
        </w:rPr>
        <w:t xml:space="preserve">Secretaría de Movilidad </w:t>
      </w:r>
      <w:r w:rsidR="00242231" w:rsidRPr="000A72FB">
        <w:rPr>
          <w:rFonts w:ascii="Garamond" w:eastAsia="Arial" w:hAnsi="Garamond" w:cs="Arial"/>
          <w:sz w:val="24"/>
          <w:szCs w:val="24"/>
          <w:lang w:val="es-ES"/>
        </w:rPr>
        <w:t xml:space="preserve"> </w:t>
      </w:r>
      <w:r w:rsidR="00A1180C" w:rsidRPr="000A72FB">
        <w:rPr>
          <w:rFonts w:ascii="Garamond" w:eastAsia="Arial" w:hAnsi="Garamond" w:cs="Arial"/>
          <w:sz w:val="24"/>
          <w:szCs w:val="24"/>
          <w:lang w:val="es-ES"/>
        </w:rPr>
        <w:t>será responsable de</w:t>
      </w:r>
      <w:r w:rsidR="004C1C07" w:rsidRPr="000A72FB">
        <w:rPr>
          <w:rFonts w:ascii="Garamond" w:eastAsia="Arial" w:hAnsi="Garamond" w:cs="Arial"/>
          <w:sz w:val="24"/>
          <w:szCs w:val="24"/>
          <w:lang w:val="es-ES"/>
        </w:rPr>
        <w:t xml:space="preserve"> realizar el proceso </w:t>
      </w:r>
      <w:r w:rsidR="00F562C1" w:rsidRPr="000A72FB">
        <w:rPr>
          <w:rFonts w:ascii="Garamond" w:eastAsia="Arial" w:hAnsi="Garamond" w:cs="Arial"/>
          <w:sz w:val="24"/>
          <w:szCs w:val="24"/>
          <w:lang w:val="es-ES"/>
        </w:rPr>
        <w:t>de contratación y selección del delegatario</w:t>
      </w:r>
      <w:r w:rsidR="00E00853" w:rsidRPr="000A72FB">
        <w:rPr>
          <w:rFonts w:ascii="Garamond" w:eastAsia="Arial" w:hAnsi="Garamond" w:cs="Arial"/>
          <w:sz w:val="24"/>
          <w:szCs w:val="24"/>
          <w:lang w:val="es-ES"/>
        </w:rPr>
        <w:t>, así como de realizar e</w:t>
      </w:r>
      <w:r w:rsidR="00A1180C" w:rsidRPr="000A72FB">
        <w:rPr>
          <w:rFonts w:ascii="Garamond" w:eastAsia="Arial" w:hAnsi="Garamond" w:cs="Arial"/>
          <w:sz w:val="24"/>
          <w:szCs w:val="24"/>
          <w:lang w:val="es-ES"/>
        </w:rPr>
        <w:t xml:space="preserve">l control </w:t>
      </w:r>
      <w:r w:rsidR="0038483E" w:rsidRPr="000A72FB">
        <w:rPr>
          <w:rFonts w:ascii="Garamond" w:eastAsia="Arial" w:hAnsi="Garamond" w:cs="Arial"/>
          <w:sz w:val="24"/>
          <w:szCs w:val="24"/>
          <w:lang w:val="es-ES"/>
        </w:rPr>
        <w:t xml:space="preserve">y fiscalización </w:t>
      </w:r>
      <w:r w:rsidR="00A1180C" w:rsidRPr="000A72FB">
        <w:rPr>
          <w:rFonts w:ascii="Garamond" w:eastAsia="Arial" w:hAnsi="Garamond" w:cs="Arial"/>
          <w:sz w:val="24"/>
          <w:szCs w:val="24"/>
          <w:lang w:val="es-ES"/>
        </w:rPr>
        <w:t xml:space="preserve">de la </w:t>
      </w:r>
      <w:r w:rsidR="00F562C1" w:rsidRPr="000A72FB">
        <w:rPr>
          <w:rFonts w:ascii="Garamond" w:eastAsia="Arial" w:hAnsi="Garamond" w:cs="Arial"/>
          <w:sz w:val="24"/>
          <w:szCs w:val="24"/>
          <w:lang w:val="es-ES"/>
        </w:rPr>
        <w:t>delegación</w:t>
      </w:r>
      <w:r w:rsidR="00A1180C" w:rsidRPr="000A72FB">
        <w:rPr>
          <w:rFonts w:ascii="Garamond" w:eastAsia="Arial" w:hAnsi="Garamond" w:cs="Arial"/>
          <w:sz w:val="24"/>
          <w:szCs w:val="24"/>
          <w:lang w:val="es-ES"/>
        </w:rPr>
        <w:t xml:space="preserve"> </w:t>
      </w:r>
      <w:r w:rsidR="00E00853" w:rsidRPr="000A72FB">
        <w:rPr>
          <w:rFonts w:ascii="Garamond" w:eastAsia="Arial" w:hAnsi="Garamond" w:cs="Arial"/>
          <w:sz w:val="24"/>
          <w:szCs w:val="24"/>
          <w:lang w:val="es-ES"/>
        </w:rPr>
        <w:t>e</w:t>
      </w:r>
      <w:r w:rsidR="0038483E" w:rsidRPr="000A72FB">
        <w:rPr>
          <w:rFonts w:ascii="Garamond" w:eastAsia="Arial" w:hAnsi="Garamond" w:cs="Arial"/>
          <w:sz w:val="24"/>
          <w:szCs w:val="24"/>
          <w:lang w:val="es-ES"/>
        </w:rPr>
        <w:t>n</w:t>
      </w:r>
      <w:r w:rsidR="00E00853" w:rsidRPr="000A72FB">
        <w:rPr>
          <w:rFonts w:ascii="Garamond" w:eastAsia="Arial" w:hAnsi="Garamond" w:cs="Arial"/>
          <w:sz w:val="24"/>
          <w:szCs w:val="24"/>
          <w:lang w:val="es-ES"/>
        </w:rPr>
        <w:t xml:space="preserve"> todas sus fases; a</w:t>
      </w:r>
      <w:r w:rsidR="00A1180C" w:rsidRPr="000A72FB">
        <w:rPr>
          <w:rFonts w:ascii="Garamond" w:eastAsia="Arial" w:hAnsi="Garamond" w:cs="Arial"/>
          <w:sz w:val="24"/>
          <w:szCs w:val="24"/>
          <w:lang w:val="es-ES"/>
        </w:rPr>
        <w:t xml:space="preserve">ctuará como Ente </w:t>
      </w:r>
      <w:r w:rsidR="00AB2BBA" w:rsidRPr="000A72FB">
        <w:rPr>
          <w:rFonts w:ascii="Garamond" w:eastAsia="Arial" w:hAnsi="Garamond" w:cs="Arial"/>
          <w:sz w:val="24"/>
          <w:szCs w:val="24"/>
          <w:lang w:val="es-ES"/>
        </w:rPr>
        <w:t>Delegante</w:t>
      </w:r>
      <w:r w:rsidR="00A1180C" w:rsidRPr="000A72FB">
        <w:rPr>
          <w:rFonts w:ascii="Garamond" w:eastAsia="Arial" w:hAnsi="Garamond" w:cs="Arial"/>
          <w:sz w:val="24"/>
          <w:szCs w:val="24"/>
          <w:lang w:val="es-ES"/>
        </w:rPr>
        <w:t xml:space="preserve"> o Entidad Contratante, con todos los derechos y obligaciones inherentes al titular de</w:t>
      </w:r>
      <w:r w:rsidR="00AB2BBA" w:rsidRPr="000A72FB">
        <w:rPr>
          <w:rFonts w:ascii="Garamond" w:eastAsia="Arial" w:hAnsi="Garamond" w:cs="Arial"/>
          <w:sz w:val="24"/>
          <w:szCs w:val="24"/>
          <w:lang w:val="es-ES"/>
        </w:rPr>
        <w:t xml:space="preserve"> la competencia.</w:t>
      </w:r>
    </w:p>
    <w:p w:rsidR="00AB2BBA" w:rsidRPr="000A72FB" w:rsidRDefault="00AB2BBA" w:rsidP="00D24B45">
      <w:pPr>
        <w:spacing w:after="0" w:line="240" w:lineRule="auto"/>
        <w:ind w:left="20"/>
        <w:jc w:val="both"/>
        <w:rPr>
          <w:rFonts w:ascii="Garamond" w:eastAsia="Arial" w:hAnsi="Garamond" w:cs="Arial"/>
          <w:b/>
          <w:bCs/>
          <w:sz w:val="24"/>
          <w:szCs w:val="24"/>
          <w:lang w:val="es-ES"/>
        </w:rPr>
      </w:pPr>
    </w:p>
    <w:p w:rsidR="007422A9" w:rsidRPr="000A72FB" w:rsidRDefault="00325C3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3</w:t>
      </w:r>
      <w:r w:rsidR="00090DED" w:rsidRPr="000A72FB">
        <w:rPr>
          <w:rFonts w:ascii="Garamond" w:eastAsia="Arial" w:hAnsi="Garamond" w:cs="Arial"/>
          <w:b/>
          <w:sz w:val="24"/>
          <w:szCs w:val="24"/>
          <w:lang w:val="es-ES"/>
        </w:rPr>
        <w:t>6</w:t>
      </w:r>
      <w:r w:rsidR="007422A9" w:rsidRPr="000A72FB">
        <w:rPr>
          <w:rFonts w:ascii="Garamond" w:eastAsia="Arial" w:hAnsi="Garamond" w:cs="Arial"/>
          <w:b/>
          <w:sz w:val="24"/>
          <w:szCs w:val="24"/>
          <w:lang w:val="es-ES"/>
        </w:rPr>
        <w:t>.-</w:t>
      </w:r>
      <w:r w:rsidR="007422A9" w:rsidRPr="000A72FB">
        <w:rPr>
          <w:rFonts w:ascii="Garamond" w:eastAsia="Arial" w:hAnsi="Garamond" w:cs="Arial"/>
          <w:sz w:val="24"/>
          <w:szCs w:val="24"/>
          <w:lang w:val="es-ES"/>
        </w:rPr>
        <w:t xml:space="preserve"> </w:t>
      </w:r>
      <w:r w:rsidR="007422A9" w:rsidRPr="000A72FB">
        <w:rPr>
          <w:rFonts w:ascii="Garamond" w:eastAsia="Arial" w:hAnsi="Garamond" w:cs="Arial"/>
          <w:b/>
          <w:sz w:val="24"/>
          <w:szCs w:val="24"/>
          <w:lang w:val="es-ES"/>
        </w:rPr>
        <w:t>Marco Legal.-</w:t>
      </w:r>
      <w:r w:rsidR="007422A9" w:rsidRPr="000A72FB">
        <w:rPr>
          <w:rFonts w:ascii="Garamond" w:eastAsia="Arial" w:hAnsi="Garamond" w:cs="Arial"/>
          <w:sz w:val="24"/>
          <w:szCs w:val="24"/>
          <w:lang w:val="es-ES"/>
        </w:rPr>
        <w:t xml:space="preserve"> El proceso para la delegación</w:t>
      </w:r>
      <w:r w:rsidR="00050A68" w:rsidRPr="000A72FB">
        <w:rPr>
          <w:rFonts w:ascii="Garamond" w:eastAsia="Arial" w:hAnsi="Garamond" w:cs="Arial"/>
          <w:sz w:val="24"/>
          <w:szCs w:val="24"/>
          <w:lang w:val="es-ES"/>
        </w:rPr>
        <w:t xml:space="preserve"> del servicio público de revisión t</w:t>
      </w:r>
      <w:r w:rsidR="007422A9" w:rsidRPr="000A72FB">
        <w:rPr>
          <w:rFonts w:ascii="Garamond" w:eastAsia="Arial" w:hAnsi="Garamond" w:cs="Arial"/>
          <w:sz w:val="24"/>
          <w:szCs w:val="24"/>
          <w:lang w:val="es-ES"/>
        </w:rPr>
        <w:t xml:space="preserve">écnica </w:t>
      </w:r>
      <w:r w:rsidR="00050A68" w:rsidRPr="000A72FB">
        <w:rPr>
          <w:rFonts w:ascii="Garamond" w:eastAsia="Arial" w:hAnsi="Garamond" w:cs="Arial"/>
          <w:sz w:val="24"/>
          <w:szCs w:val="24"/>
          <w:lang w:val="es-ES"/>
        </w:rPr>
        <w:t>v</w:t>
      </w:r>
      <w:r w:rsidR="007422A9" w:rsidRPr="000A72FB">
        <w:rPr>
          <w:rFonts w:ascii="Garamond" w:eastAsia="Arial" w:hAnsi="Garamond" w:cs="Arial"/>
          <w:sz w:val="24"/>
          <w:szCs w:val="24"/>
          <w:lang w:val="es-ES"/>
        </w:rPr>
        <w:t>ehicular, se regirá por lo dispuesto en la Constitución de la República; Código Orgánico de Organización Territorial, Autonomía y Descentralización; Código Orgánico de la Producción, Comercio e Inversiones</w:t>
      </w:r>
      <w:r w:rsidR="003A1C64" w:rsidRPr="000A72FB">
        <w:rPr>
          <w:rFonts w:ascii="Garamond" w:eastAsia="Arial" w:hAnsi="Garamond" w:cs="Arial"/>
          <w:sz w:val="24"/>
          <w:szCs w:val="24"/>
          <w:lang w:val="es-ES"/>
        </w:rPr>
        <w:t>, Código Orgánico Administrativo</w:t>
      </w:r>
      <w:r w:rsidR="007422A9" w:rsidRPr="000A72FB">
        <w:rPr>
          <w:rFonts w:ascii="Garamond" w:eastAsia="Arial" w:hAnsi="Garamond" w:cs="Arial"/>
          <w:sz w:val="24"/>
          <w:szCs w:val="24"/>
          <w:lang w:val="es-ES"/>
        </w:rPr>
        <w:t>; Ley Orgánica de Transporte Terrestre, Tránsito y</w:t>
      </w:r>
      <w:r w:rsidR="003A1C64" w:rsidRPr="000A72FB">
        <w:rPr>
          <w:rFonts w:ascii="Garamond" w:eastAsia="Arial" w:hAnsi="Garamond" w:cs="Arial"/>
          <w:sz w:val="24"/>
          <w:szCs w:val="24"/>
          <w:lang w:val="es-ES"/>
        </w:rPr>
        <w:t xml:space="preserve"> Seguridad Vial y su Reglamento</w:t>
      </w:r>
      <w:r w:rsidR="007422A9" w:rsidRPr="000A72FB">
        <w:rPr>
          <w:rFonts w:ascii="Garamond" w:eastAsia="Arial" w:hAnsi="Garamond" w:cs="Arial"/>
          <w:sz w:val="24"/>
          <w:szCs w:val="24"/>
          <w:lang w:val="es-ES"/>
        </w:rPr>
        <w:t xml:space="preserve">; Reglamento de Delegación de Servicios Públicos de Transporte; Resolución N° 006-CNC-2012, </w:t>
      </w:r>
      <w:r w:rsidR="007422A9" w:rsidRPr="000A72FB">
        <w:rPr>
          <w:rFonts w:ascii="Garamond" w:hAnsi="Garamond"/>
          <w:sz w:val="24"/>
          <w:szCs w:val="24"/>
        </w:rPr>
        <w:t>Resolución No. 70-DIR-2015-ANT,</w:t>
      </w:r>
      <w:r w:rsidR="007422A9" w:rsidRPr="000A72FB">
        <w:rPr>
          <w:rFonts w:ascii="Garamond" w:eastAsia="Arial" w:hAnsi="Garamond" w:cs="Arial"/>
          <w:sz w:val="24"/>
          <w:szCs w:val="24"/>
          <w:lang w:val="es-ES"/>
        </w:rPr>
        <w:t xml:space="preserve"> Resolución 095-DIR-2016-ANT, la presente Ordenanza y demás normas que fueren aplicables.</w:t>
      </w:r>
    </w:p>
    <w:p w:rsidR="007422A9" w:rsidRPr="000A72FB" w:rsidRDefault="007422A9" w:rsidP="00D24B45">
      <w:pPr>
        <w:spacing w:after="0" w:line="240" w:lineRule="auto"/>
        <w:ind w:left="20" w:right="20"/>
        <w:jc w:val="both"/>
        <w:rPr>
          <w:rFonts w:ascii="Garamond" w:eastAsia="Arial" w:hAnsi="Garamond" w:cs="Arial"/>
          <w:sz w:val="24"/>
          <w:szCs w:val="24"/>
          <w:lang w:val="es-ES"/>
        </w:rPr>
      </w:pPr>
    </w:p>
    <w:p w:rsidR="007422A9" w:rsidRPr="000A72FB" w:rsidRDefault="00325C3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3</w:t>
      </w:r>
      <w:r w:rsidR="00090DED" w:rsidRPr="000A72FB">
        <w:rPr>
          <w:rFonts w:ascii="Garamond" w:eastAsia="Arial" w:hAnsi="Garamond" w:cs="Arial"/>
          <w:b/>
          <w:sz w:val="24"/>
          <w:szCs w:val="24"/>
          <w:lang w:val="es-ES"/>
        </w:rPr>
        <w:t>7</w:t>
      </w:r>
      <w:r w:rsidR="007422A9" w:rsidRPr="000A72FB">
        <w:rPr>
          <w:rFonts w:ascii="Garamond" w:eastAsia="Arial" w:hAnsi="Garamond" w:cs="Arial"/>
          <w:b/>
          <w:sz w:val="24"/>
          <w:szCs w:val="24"/>
          <w:lang w:val="es-ES"/>
        </w:rPr>
        <w:t>.-</w:t>
      </w:r>
      <w:r w:rsidR="007422A9" w:rsidRPr="000A72FB">
        <w:rPr>
          <w:rFonts w:ascii="Garamond" w:eastAsia="Arial" w:hAnsi="Garamond" w:cs="Arial"/>
          <w:sz w:val="24"/>
          <w:szCs w:val="24"/>
          <w:lang w:val="es-ES"/>
        </w:rPr>
        <w:t xml:space="preserve"> </w:t>
      </w:r>
      <w:r w:rsidR="00E45173" w:rsidRPr="000A72FB">
        <w:rPr>
          <w:rFonts w:ascii="Garamond" w:eastAsia="Arial" w:hAnsi="Garamond" w:cs="Arial"/>
          <w:b/>
          <w:sz w:val="24"/>
          <w:szCs w:val="24"/>
          <w:lang w:val="es-ES"/>
        </w:rPr>
        <w:t>Delegación de gestión excepcional</w:t>
      </w:r>
      <w:r w:rsidR="00E45173" w:rsidRPr="000A72FB">
        <w:rPr>
          <w:rFonts w:ascii="Garamond" w:hAnsi="Garamond" w:cs="Arial"/>
          <w:color w:val="000000"/>
          <w:sz w:val="24"/>
          <w:szCs w:val="24"/>
          <w:shd w:val="clear" w:color="auto" w:fill="FFFFFF"/>
        </w:rPr>
        <w:t xml:space="preserve"> </w:t>
      </w:r>
      <w:r w:rsidR="002D32A7" w:rsidRPr="000A72FB">
        <w:rPr>
          <w:rFonts w:ascii="Garamond" w:eastAsia="Arial" w:hAnsi="Garamond" w:cs="Arial"/>
          <w:b/>
          <w:sz w:val="24"/>
          <w:szCs w:val="24"/>
          <w:lang w:val="es-ES"/>
        </w:rPr>
        <w:t>del servicio público de revisión técnica vehicular</w:t>
      </w:r>
      <w:r w:rsidR="007422A9" w:rsidRPr="000A72FB">
        <w:rPr>
          <w:rFonts w:ascii="Garamond" w:eastAsia="Arial" w:hAnsi="Garamond" w:cs="Arial"/>
          <w:sz w:val="24"/>
          <w:szCs w:val="24"/>
          <w:lang w:val="es-ES"/>
        </w:rPr>
        <w:t>.- La delegación del servicio público de revisión técnica v</w:t>
      </w:r>
      <w:r w:rsidR="00624B5C" w:rsidRPr="000A72FB">
        <w:rPr>
          <w:rFonts w:ascii="Garamond" w:eastAsia="Arial" w:hAnsi="Garamond" w:cs="Arial"/>
          <w:sz w:val="24"/>
          <w:szCs w:val="24"/>
          <w:lang w:val="es-ES"/>
        </w:rPr>
        <w:t>ehicular</w:t>
      </w:r>
      <w:r w:rsidR="00D13FC7" w:rsidRPr="000A72FB">
        <w:rPr>
          <w:rFonts w:ascii="Garamond" w:eastAsia="Arial" w:hAnsi="Garamond" w:cs="Arial"/>
          <w:sz w:val="24"/>
          <w:szCs w:val="24"/>
          <w:lang w:val="es-ES"/>
        </w:rPr>
        <w:t xml:space="preserve"> que la Secretaría de Movilidad,</w:t>
      </w:r>
      <w:r w:rsidR="00624B5C" w:rsidRPr="000A72FB">
        <w:rPr>
          <w:rFonts w:ascii="Garamond" w:eastAsia="Arial" w:hAnsi="Garamond" w:cs="Arial"/>
          <w:sz w:val="24"/>
          <w:szCs w:val="24"/>
          <w:lang w:val="es-ES"/>
        </w:rPr>
        <w:t xml:space="preserve"> titular de la competencia, realiza a un operador privado, se </w:t>
      </w:r>
      <w:r w:rsidR="002D32A7" w:rsidRPr="000A72FB">
        <w:rPr>
          <w:rFonts w:ascii="Garamond" w:eastAsia="Arial" w:hAnsi="Garamond" w:cs="Arial"/>
          <w:sz w:val="24"/>
          <w:szCs w:val="24"/>
          <w:lang w:val="es-ES"/>
        </w:rPr>
        <w:t xml:space="preserve">realiza de forma excepcional, </w:t>
      </w:r>
      <w:r w:rsidR="00624B5C" w:rsidRPr="000A72FB">
        <w:rPr>
          <w:rFonts w:ascii="Garamond" w:eastAsia="Arial" w:hAnsi="Garamond" w:cs="Arial"/>
          <w:sz w:val="24"/>
          <w:szCs w:val="24"/>
          <w:lang w:val="es-ES"/>
        </w:rPr>
        <w:t>en función de informes previos que determinan la incapacidad tanto técnica como económica para gestionar directamente la prestación del servicio público</w:t>
      </w:r>
      <w:r w:rsidR="00CE6AA6" w:rsidRPr="000A72FB">
        <w:rPr>
          <w:rFonts w:ascii="Garamond" w:eastAsia="Arial" w:hAnsi="Garamond" w:cs="Arial"/>
          <w:sz w:val="24"/>
          <w:szCs w:val="24"/>
          <w:lang w:val="es-ES"/>
        </w:rPr>
        <w:t xml:space="preserve">; además, </w:t>
      </w:r>
      <w:r w:rsidR="00624B5C" w:rsidRPr="000A72FB">
        <w:rPr>
          <w:rFonts w:ascii="Garamond" w:eastAsia="Arial" w:hAnsi="Garamond" w:cs="Arial"/>
          <w:sz w:val="24"/>
          <w:szCs w:val="24"/>
          <w:lang w:val="es-ES"/>
        </w:rPr>
        <w:t>de informes que sustentan la conveniencia del proceso de delegación</w:t>
      </w:r>
      <w:r w:rsidR="00F00768" w:rsidRPr="000A72FB">
        <w:rPr>
          <w:rFonts w:ascii="Garamond" w:eastAsia="Arial" w:hAnsi="Garamond" w:cs="Arial"/>
          <w:sz w:val="24"/>
          <w:szCs w:val="24"/>
          <w:lang w:val="es-ES"/>
        </w:rPr>
        <w:t xml:space="preserve"> por haber considerado: el costo del servicio público, diferenciación y valoración de la tasa y de la tarifa, beneficio social generado, reparto de costos, reparto de la inversión, fórmula de equilibrio económico financiero de la delegación y obligaciones sociales.</w:t>
      </w:r>
    </w:p>
    <w:p w:rsidR="008E7CAF" w:rsidRPr="000A72FB" w:rsidRDefault="008E7CAF" w:rsidP="00D24B45">
      <w:pPr>
        <w:spacing w:after="0" w:line="240" w:lineRule="auto"/>
        <w:ind w:left="20" w:right="20"/>
        <w:jc w:val="both"/>
        <w:rPr>
          <w:rFonts w:ascii="Garamond" w:eastAsia="Arial" w:hAnsi="Garamond" w:cs="Arial"/>
          <w:sz w:val="24"/>
          <w:szCs w:val="24"/>
          <w:lang w:val="es-ES"/>
        </w:rPr>
      </w:pPr>
    </w:p>
    <w:p w:rsidR="008E7CAF" w:rsidRPr="000A72FB" w:rsidRDefault="008E7CAF"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Delegación que se realizará por un plazo</w:t>
      </w:r>
      <w:r w:rsidR="002E4851" w:rsidRPr="000A72FB">
        <w:rPr>
          <w:rFonts w:ascii="Garamond" w:eastAsia="Arial" w:hAnsi="Garamond" w:cs="Arial"/>
          <w:sz w:val="24"/>
          <w:szCs w:val="24"/>
          <w:lang w:val="es-ES"/>
        </w:rPr>
        <w:t xml:space="preserve"> de diez (10) años, con opción a una prórroga de cinco (5) años adicionales; siempre y cuando cumplan con las condiciones contractuales establecidas por la Autoridad Competente. </w:t>
      </w:r>
    </w:p>
    <w:p w:rsidR="007422A9" w:rsidRPr="000A72FB" w:rsidRDefault="007422A9" w:rsidP="00D24B45">
      <w:pPr>
        <w:spacing w:after="0" w:line="240" w:lineRule="auto"/>
        <w:ind w:left="20" w:right="20"/>
        <w:jc w:val="both"/>
        <w:rPr>
          <w:rFonts w:ascii="Garamond" w:eastAsia="Arial" w:hAnsi="Garamond" w:cs="Arial"/>
          <w:sz w:val="24"/>
          <w:szCs w:val="24"/>
          <w:lang w:val="es-ES"/>
        </w:rPr>
      </w:pPr>
    </w:p>
    <w:p w:rsidR="007422A9" w:rsidRPr="000A72FB" w:rsidRDefault="00325C38" w:rsidP="00D24B45">
      <w:pPr>
        <w:spacing w:after="0" w:line="240" w:lineRule="auto"/>
        <w:ind w:left="20" w:right="20"/>
        <w:jc w:val="both"/>
        <w:rPr>
          <w:rFonts w:ascii="Garamond" w:eastAsia="Arial" w:hAnsi="Garamond" w:cs="Arial"/>
          <w:b/>
          <w:sz w:val="24"/>
          <w:szCs w:val="24"/>
          <w:lang w:val="es-ES"/>
        </w:rPr>
      </w:pPr>
      <w:r w:rsidRPr="000A72FB">
        <w:rPr>
          <w:rFonts w:ascii="Garamond" w:eastAsia="Arial" w:hAnsi="Garamond" w:cs="Arial"/>
          <w:b/>
          <w:sz w:val="24"/>
          <w:szCs w:val="24"/>
          <w:lang w:val="es-ES"/>
        </w:rPr>
        <w:t>Art 3</w:t>
      </w:r>
      <w:r w:rsidR="00090DED" w:rsidRPr="000A72FB">
        <w:rPr>
          <w:rFonts w:ascii="Garamond" w:eastAsia="Arial" w:hAnsi="Garamond" w:cs="Arial"/>
          <w:b/>
          <w:sz w:val="24"/>
          <w:szCs w:val="24"/>
          <w:lang w:val="es-ES"/>
        </w:rPr>
        <w:t>8</w:t>
      </w:r>
      <w:r w:rsidR="007422A9" w:rsidRPr="000A72FB">
        <w:rPr>
          <w:rFonts w:ascii="Garamond" w:eastAsia="Arial" w:hAnsi="Garamond" w:cs="Arial"/>
          <w:b/>
          <w:sz w:val="24"/>
          <w:szCs w:val="24"/>
          <w:lang w:val="es-ES"/>
        </w:rPr>
        <w:t>.-</w:t>
      </w:r>
      <w:r w:rsidR="007422A9" w:rsidRPr="000A72FB">
        <w:rPr>
          <w:rFonts w:ascii="Garamond" w:eastAsia="Arial" w:hAnsi="Garamond" w:cs="Arial"/>
          <w:sz w:val="24"/>
          <w:szCs w:val="24"/>
          <w:lang w:val="es-ES"/>
        </w:rPr>
        <w:t xml:space="preserve"> </w:t>
      </w:r>
      <w:r w:rsidR="007422A9" w:rsidRPr="000A72FB">
        <w:rPr>
          <w:rFonts w:ascii="Garamond" w:eastAsia="Arial" w:hAnsi="Garamond" w:cs="Arial"/>
          <w:b/>
          <w:sz w:val="24"/>
          <w:szCs w:val="24"/>
          <w:lang w:val="es-ES"/>
        </w:rPr>
        <w:t>Formas de delegación</w:t>
      </w:r>
      <w:r w:rsidR="007422A9" w:rsidRPr="000A72FB">
        <w:rPr>
          <w:rFonts w:ascii="Garamond" w:eastAsia="Arial" w:hAnsi="Garamond" w:cs="Arial"/>
          <w:sz w:val="24"/>
          <w:szCs w:val="24"/>
          <w:lang w:val="es-ES"/>
        </w:rPr>
        <w:t>.- La delegación de la prestación del servicio público se podrá realizar a través de las figuras de concesión o autorización previstas en el Reglamento de Delegación de S</w:t>
      </w:r>
      <w:r w:rsidR="00ED3AEC" w:rsidRPr="000A72FB">
        <w:rPr>
          <w:rFonts w:ascii="Garamond" w:eastAsia="Arial" w:hAnsi="Garamond" w:cs="Arial"/>
          <w:sz w:val="24"/>
          <w:szCs w:val="24"/>
          <w:lang w:val="es-ES"/>
        </w:rPr>
        <w:t>ervicios Públicos de Transporte</w:t>
      </w:r>
      <w:r w:rsidR="00F00768" w:rsidRPr="000A72FB">
        <w:rPr>
          <w:rFonts w:ascii="Garamond" w:eastAsia="Arial" w:hAnsi="Garamond" w:cs="Arial"/>
          <w:sz w:val="24"/>
          <w:szCs w:val="24"/>
          <w:lang w:val="es-ES"/>
        </w:rPr>
        <w:t xml:space="preserve">, la cual será decidida por la autoridad metropolitana competente para dar inicio al concurso público. </w:t>
      </w:r>
    </w:p>
    <w:p w:rsidR="007422A9" w:rsidRPr="000A72FB" w:rsidRDefault="007422A9" w:rsidP="00D24B45">
      <w:pPr>
        <w:spacing w:after="0" w:line="240" w:lineRule="auto"/>
        <w:ind w:left="20"/>
        <w:jc w:val="both"/>
        <w:rPr>
          <w:rFonts w:ascii="Garamond" w:eastAsia="Arial" w:hAnsi="Garamond" w:cs="Arial"/>
          <w:b/>
          <w:bCs/>
          <w:sz w:val="24"/>
          <w:szCs w:val="24"/>
          <w:lang w:val="es-ES"/>
        </w:rPr>
      </w:pPr>
    </w:p>
    <w:p w:rsidR="00C46C05" w:rsidRPr="000A72FB" w:rsidRDefault="00C46C05"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Capítulo II</w:t>
      </w:r>
    </w:p>
    <w:p w:rsidR="00C46C05" w:rsidRPr="000A72FB" w:rsidRDefault="00C46C05"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 xml:space="preserve">Concurso público para la delegación del </w:t>
      </w:r>
      <w:r w:rsidR="00CE6AA6" w:rsidRPr="000A72FB">
        <w:rPr>
          <w:rFonts w:ascii="Garamond" w:eastAsia="Arial" w:hAnsi="Garamond" w:cs="Arial"/>
          <w:b/>
          <w:sz w:val="24"/>
          <w:szCs w:val="24"/>
          <w:lang w:val="es-ES"/>
        </w:rPr>
        <w:t>servicio público de revisión técnica v</w:t>
      </w:r>
      <w:r w:rsidRPr="000A72FB">
        <w:rPr>
          <w:rFonts w:ascii="Garamond" w:eastAsia="Arial" w:hAnsi="Garamond" w:cs="Arial"/>
          <w:b/>
          <w:sz w:val="24"/>
          <w:szCs w:val="24"/>
          <w:lang w:val="es-ES"/>
        </w:rPr>
        <w:t>ehicular al sector privado</w:t>
      </w:r>
    </w:p>
    <w:p w:rsidR="007422A9" w:rsidRPr="000A72FB" w:rsidRDefault="007422A9" w:rsidP="00D24B45">
      <w:pPr>
        <w:spacing w:after="0" w:line="240" w:lineRule="auto"/>
        <w:ind w:left="20"/>
        <w:jc w:val="both"/>
        <w:rPr>
          <w:rFonts w:ascii="Garamond" w:eastAsia="Arial" w:hAnsi="Garamond" w:cs="Arial"/>
          <w:b/>
          <w:bCs/>
          <w:sz w:val="24"/>
          <w:szCs w:val="24"/>
          <w:lang w:val="es-ES"/>
        </w:rPr>
      </w:pPr>
    </w:p>
    <w:p w:rsidR="00A1180C" w:rsidRPr="000A72FB" w:rsidRDefault="00A1180C" w:rsidP="00D24B45">
      <w:pPr>
        <w:spacing w:after="0" w:line="240" w:lineRule="auto"/>
        <w:ind w:left="20"/>
        <w:jc w:val="both"/>
        <w:rPr>
          <w:rFonts w:ascii="Garamond" w:eastAsia="Arial" w:hAnsi="Garamond" w:cs="Arial"/>
          <w:bCs/>
          <w:sz w:val="24"/>
          <w:szCs w:val="24"/>
          <w:lang w:val="es-ES"/>
        </w:rPr>
      </w:pPr>
      <w:r w:rsidRPr="000A72FB">
        <w:rPr>
          <w:rFonts w:ascii="Garamond" w:eastAsia="Arial" w:hAnsi="Garamond" w:cs="Arial"/>
          <w:b/>
          <w:bCs/>
          <w:sz w:val="24"/>
          <w:szCs w:val="24"/>
          <w:lang w:val="es-ES"/>
        </w:rPr>
        <w:t xml:space="preserve">Art. </w:t>
      </w:r>
      <w:r w:rsidR="00DF2B51" w:rsidRPr="000A72FB">
        <w:rPr>
          <w:rFonts w:ascii="Garamond" w:eastAsia="Arial" w:hAnsi="Garamond" w:cs="Arial"/>
          <w:b/>
          <w:bCs/>
          <w:sz w:val="24"/>
          <w:szCs w:val="24"/>
          <w:lang w:val="es-ES"/>
        </w:rPr>
        <w:t>3</w:t>
      </w:r>
      <w:r w:rsidR="00090DED" w:rsidRPr="000A72FB">
        <w:rPr>
          <w:rFonts w:ascii="Garamond" w:eastAsia="Arial" w:hAnsi="Garamond" w:cs="Arial"/>
          <w:b/>
          <w:bCs/>
          <w:sz w:val="24"/>
          <w:szCs w:val="24"/>
          <w:lang w:val="es-ES"/>
        </w:rPr>
        <w:t>9</w:t>
      </w:r>
      <w:r w:rsidRPr="000A72FB">
        <w:rPr>
          <w:rFonts w:ascii="Garamond" w:eastAsia="Arial" w:hAnsi="Garamond" w:cs="Arial"/>
          <w:b/>
          <w:bCs/>
          <w:sz w:val="24"/>
          <w:szCs w:val="24"/>
          <w:lang w:val="es-ES"/>
        </w:rPr>
        <w:t>.- Con</w:t>
      </w:r>
      <w:r w:rsidR="00B44D60" w:rsidRPr="000A72FB">
        <w:rPr>
          <w:rFonts w:ascii="Garamond" w:eastAsia="Arial" w:hAnsi="Garamond" w:cs="Arial"/>
          <w:b/>
          <w:bCs/>
          <w:sz w:val="24"/>
          <w:szCs w:val="24"/>
          <w:lang w:val="es-ES"/>
        </w:rPr>
        <w:t>f</w:t>
      </w:r>
      <w:r w:rsidR="00F32993" w:rsidRPr="000A72FB">
        <w:rPr>
          <w:rFonts w:ascii="Garamond" w:eastAsia="Arial" w:hAnsi="Garamond" w:cs="Arial"/>
          <w:b/>
          <w:bCs/>
          <w:sz w:val="24"/>
          <w:szCs w:val="24"/>
          <w:lang w:val="es-ES"/>
        </w:rPr>
        <w:t xml:space="preserve">ormación de la </w:t>
      </w:r>
      <w:r w:rsidR="00DA75D7" w:rsidRPr="000A72FB">
        <w:rPr>
          <w:rFonts w:ascii="Garamond" w:eastAsia="Arial" w:hAnsi="Garamond" w:cs="Arial"/>
          <w:b/>
          <w:bCs/>
          <w:sz w:val="24"/>
          <w:szCs w:val="24"/>
          <w:lang w:val="es-ES"/>
        </w:rPr>
        <w:t>Comisión Técnic</w:t>
      </w:r>
      <w:r w:rsidR="00FB32B9" w:rsidRPr="000A72FB">
        <w:rPr>
          <w:rFonts w:ascii="Garamond" w:eastAsia="Arial" w:hAnsi="Garamond" w:cs="Arial"/>
          <w:b/>
          <w:bCs/>
          <w:sz w:val="24"/>
          <w:szCs w:val="24"/>
          <w:lang w:val="es-ES"/>
        </w:rPr>
        <w:t>a</w:t>
      </w:r>
      <w:r w:rsidR="00A0405E" w:rsidRPr="000A72FB">
        <w:rPr>
          <w:rFonts w:ascii="Garamond" w:eastAsia="Arial" w:hAnsi="Garamond" w:cs="Arial"/>
          <w:b/>
          <w:bCs/>
          <w:sz w:val="24"/>
          <w:szCs w:val="24"/>
          <w:lang w:val="es-ES"/>
        </w:rPr>
        <w:t>.-</w:t>
      </w:r>
      <w:r w:rsidRPr="000A72FB">
        <w:rPr>
          <w:rFonts w:ascii="Garamond" w:eastAsia="Arial" w:hAnsi="Garamond" w:cs="Arial"/>
          <w:b/>
          <w:bCs/>
          <w:sz w:val="24"/>
          <w:szCs w:val="24"/>
          <w:lang w:val="es-ES"/>
        </w:rPr>
        <w:t xml:space="preserve"> </w:t>
      </w:r>
      <w:r w:rsidR="00BA1E00" w:rsidRPr="000A72FB">
        <w:rPr>
          <w:rFonts w:ascii="Garamond" w:eastAsia="Arial" w:hAnsi="Garamond" w:cs="Arial"/>
          <w:bCs/>
          <w:sz w:val="24"/>
          <w:szCs w:val="24"/>
          <w:lang w:val="es-ES"/>
        </w:rPr>
        <w:t>Para l</w:t>
      </w:r>
      <w:r w:rsidR="00F00768" w:rsidRPr="000A72FB">
        <w:rPr>
          <w:rFonts w:ascii="Garamond" w:eastAsia="Arial" w:hAnsi="Garamond" w:cs="Arial"/>
          <w:bCs/>
          <w:sz w:val="24"/>
          <w:szCs w:val="24"/>
          <w:lang w:val="es-ES"/>
        </w:rPr>
        <w:t>levar a cabo el</w:t>
      </w:r>
      <w:r w:rsidR="00CB2FE9" w:rsidRPr="000A72FB">
        <w:rPr>
          <w:rFonts w:ascii="Garamond" w:eastAsia="Arial" w:hAnsi="Garamond" w:cs="Arial"/>
          <w:bCs/>
          <w:sz w:val="24"/>
          <w:szCs w:val="24"/>
          <w:lang w:val="es-ES"/>
        </w:rPr>
        <w:t xml:space="preserve"> concurso público de delegación</w:t>
      </w:r>
      <w:r w:rsidR="00D96393" w:rsidRPr="000A72FB">
        <w:rPr>
          <w:rFonts w:ascii="Garamond" w:eastAsia="Arial" w:hAnsi="Garamond" w:cs="Arial"/>
          <w:bCs/>
          <w:sz w:val="24"/>
          <w:szCs w:val="24"/>
          <w:lang w:val="es-ES"/>
        </w:rPr>
        <w:t xml:space="preserve"> </w:t>
      </w:r>
      <w:r w:rsidR="00F00768" w:rsidRPr="000A72FB">
        <w:rPr>
          <w:rFonts w:ascii="Garamond" w:eastAsia="Arial" w:hAnsi="Garamond" w:cs="Arial"/>
          <w:bCs/>
          <w:sz w:val="24"/>
          <w:szCs w:val="24"/>
          <w:lang w:val="es-ES"/>
        </w:rPr>
        <w:t xml:space="preserve">del servicio público de revisión técnica vehicular </w:t>
      </w:r>
      <w:r w:rsidR="00BA1E00" w:rsidRPr="000A72FB">
        <w:rPr>
          <w:rFonts w:ascii="Garamond" w:eastAsia="Arial" w:hAnsi="Garamond" w:cs="Arial"/>
          <w:color w:val="000000"/>
          <w:sz w:val="24"/>
          <w:szCs w:val="24"/>
          <w:shd w:val="clear" w:color="auto" w:fill="FFFFFF"/>
          <w:lang w:val="es-ES"/>
        </w:rPr>
        <w:t>se conformará una</w:t>
      </w:r>
      <w:r w:rsidRPr="000A72FB">
        <w:rPr>
          <w:rFonts w:ascii="Garamond" w:eastAsia="Arial" w:hAnsi="Garamond" w:cs="Arial"/>
          <w:color w:val="000000"/>
          <w:sz w:val="24"/>
          <w:szCs w:val="24"/>
          <w:shd w:val="clear" w:color="auto" w:fill="FFFFFF"/>
          <w:lang w:val="es-ES"/>
        </w:rPr>
        <w:t xml:space="preserve"> </w:t>
      </w:r>
      <w:r w:rsidR="00DA75D7" w:rsidRPr="000A72FB">
        <w:rPr>
          <w:rFonts w:ascii="Garamond" w:eastAsia="Arial" w:hAnsi="Garamond" w:cs="Arial"/>
          <w:bCs/>
          <w:sz w:val="24"/>
          <w:szCs w:val="24"/>
          <w:lang w:val="es-ES"/>
        </w:rPr>
        <w:t>Comisión Técnic</w:t>
      </w:r>
      <w:r w:rsidR="00FB32B9" w:rsidRPr="000A72FB">
        <w:rPr>
          <w:rFonts w:ascii="Garamond" w:eastAsia="Arial" w:hAnsi="Garamond" w:cs="Arial"/>
          <w:bCs/>
          <w:sz w:val="24"/>
          <w:szCs w:val="24"/>
          <w:lang w:val="es-ES"/>
        </w:rPr>
        <w:t>a</w:t>
      </w:r>
      <w:r w:rsidR="00BA1E00" w:rsidRPr="000A72FB">
        <w:rPr>
          <w:rFonts w:ascii="Garamond" w:eastAsia="Arial" w:hAnsi="Garamond" w:cs="Arial"/>
          <w:bCs/>
          <w:sz w:val="24"/>
          <w:szCs w:val="24"/>
          <w:lang w:val="es-ES"/>
        </w:rPr>
        <w:t>,</w:t>
      </w:r>
      <w:r w:rsidR="00A42813" w:rsidRPr="000A72FB">
        <w:rPr>
          <w:rFonts w:ascii="Garamond" w:eastAsia="Arial" w:hAnsi="Garamond" w:cs="Arial"/>
          <w:bCs/>
          <w:sz w:val="24"/>
          <w:szCs w:val="24"/>
          <w:lang w:val="es-ES"/>
        </w:rPr>
        <w:t xml:space="preserve"> con los siguientes miembros</w:t>
      </w:r>
      <w:r w:rsidR="002007C1" w:rsidRPr="000A72FB">
        <w:rPr>
          <w:rFonts w:ascii="Garamond" w:eastAsia="Arial" w:hAnsi="Garamond" w:cs="Arial"/>
          <w:bCs/>
          <w:sz w:val="24"/>
          <w:szCs w:val="24"/>
          <w:lang w:val="es-ES"/>
        </w:rPr>
        <w:t>:</w:t>
      </w:r>
    </w:p>
    <w:p w:rsidR="00A1180C" w:rsidRPr="000A72FB" w:rsidRDefault="00A1180C" w:rsidP="00D24B45">
      <w:pPr>
        <w:spacing w:after="0" w:line="240" w:lineRule="auto"/>
        <w:ind w:left="20" w:right="20"/>
        <w:jc w:val="both"/>
        <w:rPr>
          <w:rFonts w:ascii="Garamond" w:eastAsia="Arial" w:hAnsi="Garamond" w:cs="Arial"/>
          <w:sz w:val="24"/>
          <w:szCs w:val="24"/>
          <w:lang w:val="es-ES"/>
        </w:rPr>
      </w:pPr>
    </w:p>
    <w:p w:rsidR="000526D5" w:rsidRPr="000A72FB" w:rsidRDefault="00D13FC7" w:rsidP="00D24B45">
      <w:pPr>
        <w:pStyle w:val="Prrafodelista"/>
        <w:numPr>
          <w:ilvl w:val="0"/>
          <w:numId w:val="28"/>
        </w:numPr>
        <w:spacing w:line="240" w:lineRule="auto"/>
        <w:ind w:right="20"/>
        <w:jc w:val="both"/>
        <w:rPr>
          <w:rFonts w:ascii="Garamond" w:eastAsia="Arial" w:hAnsi="Garamond" w:cs="Arial"/>
        </w:rPr>
      </w:pPr>
      <w:r w:rsidRPr="000A72FB">
        <w:rPr>
          <w:rFonts w:ascii="Garamond" w:eastAsia="Arial" w:hAnsi="Garamond" w:cs="Arial"/>
        </w:rPr>
        <w:t>Secretar</w:t>
      </w:r>
      <w:r w:rsidR="002007C1" w:rsidRPr="000A72FB">
        <w:rPr>
          <w:rFonts w:ascii="Garamond" w:eastAsia="Arial" w:hAnsi="Garamond" w:cs="Arial"/>
        </w:rPr>
        <w:t>io</w:t>
      </w:r>
      <w:r w:rsidRPr="000A72FB">
        <w:rPr>
          <w:rFonts w:ascii="Garamond" w:eastAsia="Arial" w:hAnsi="Garamond" w:cs="Arial"/>
        </w:rPr>
        <w:t xml:space="preserve"> de Movilidad</w:t>
      </w:r>
      <w:r w:rsidR="000526D5" w:rsidRPr="000A72FB">
        <w:rPr>
          <w:rFonts w:ascii="Garamond" w:eastAsia="Arial" w:hAnsi="Garamond" w:cs="Arial"/>
        </w:rPr>
        <w:t>,</w:t>
      </w:r>
      <w:r w:rsidR="000526D5" w:rsidRPr="000A72FB">
        <w:rPr>
          <w:rFonts w:ascii="Garamond" w:eastAsia="Arial" w:hAnsi="Garamond" w:cs="Arial"/>
          <w:bCs/>
        </w:rPr>
        <w:t xml:space="preserve"> </w:t>
      </w:r>
      <w:r w:rsidR="000526D5" w:rsidRPr="000A72FB">
        <w:rPr>
          <w:rFonts w:ascii="Garamond" w:eastAsia="Arial" w:hAnsi="Garamond" w:cs="Arial"/>
        </w:rPr>
        <w:t>quien la presidirá</w:t>
      </w:r>
      <w:r w:rsidR="002007C1" w:rsidRPr="000A72FB">
        <w:rPr>
          <w:rFonts w:ascii="Garamond" w:eastAsia="Arial" w:hAnsi="Garamond" w:cs="Arial"/>
        </w:rPr>
        <w:t>, o su delegado</w:t>
      </w:r>
      <w:r w:rsidR="000526D5" w:rsidRPr="000A72FB">
        <w:rPr>
          <w:rFonts w:ascii="Garamond" w:eastAsia="Arial" w:hAnsi="Garamond" w:cs="Arial"/>
        </w:rPr>
        <w:t>;</w:t>
      </w:r>
    </w:p>
    <w:p w:rsidR="0028729F" w:rsidRPr="000A72FB" w:rsidRDefault="002007C1" w:rsidP="00D24B45">
      <w:pPr>
        <w:pStyle w:val="Prrafodelista"/>
        <w:numPr>
          <w:ilvl w:val="0"/>
          <w:numId w:val="28"/>
        </w:numPr>
        <w:spacing w:line="240" w:lineRule="auto"/>
        <w:ind w:right="20"/>
        <w:jc w:val="both"/>
        <w:rPr>
          <w:rFonts w:ascii="Garamond" w:eastAsia="Arial" w:hAnsi="Garamond" w:cs="Arial"/>
        </w:rPr>
      </w:pPr>
      <w:r w:rsidRPr="000A72FB">
        <w:rPr>
          <w:rFonts w:ascii="Garamond" w:eastAsia="Arial" w:hAnsi="Garamond" w:cs="Arial"/>
        </w:rPr>
        <w:t>Director General</w:t>
      </w:r>
      <w:r w:rsidR="00F32993" w:rsidRPr="000A72FB">
        <w:rPr>
          <w:rFonts w:ascii="Garamond" w:eastAsia="Arial" w:hAnsi="Garamond" w:cs="Arial"/>
        </w:rPr>
        <w:t xml:space="preserve"> </w:t>
      </w:r>
      <w:r w:rsidR="00A1180C" w:rsidRPr="000A72FB">
        <w:rPr>
          <w:rFonts w:ascii="Garamond" w:eastAsia="Arial" w:hAnsi="Garamond" w:cs="Arial"/>
        </w:rPr>
        <w:t>de</w:t>
      </w:r>
      <w:r w:rsidR="003D22B7" w:rsidRPr="000A72FB">
        <w:rPr>
          <w:rFonts w:ascii="Garamond" w:eastAsia="Arial" w:hAnsi="Garamond" w:cs="Arial"/>
        </w:rPr>
        <w:t xml:space="preserve"> la</w:t>
      </w:r>
      <w:r w:rsidR="00A1180C" w:rsidRPr="000A72FB">
        <w:rPr>
          <w:rFonts w:ascii="Garamond" w:eastAsia="Arial" w:hAnsi="Garamond" w:cs="Arial"/>
        </w:rPr>
        <w:t xml:space="preserve"> </w:t>
      </w:r>
      <w:r w:rsidR="00B50EE4" w:rsidRPr="000A72FB">
        <w:rPr>
          <w:rFonts w:ascii="Garamond" w:eastAsia="Arial" w:hAnsi="Garamond" w:cs="Arial"/>
          <w:bCs/>
        </w:rPr>
        <w:t>Agencia Metropolitana de Tránsito</w:t>
      </w:r>
      <w:r w:rsidR="000526D5" w:rsidRPr="000A72FB">
        <w:rPr>
          <w:rFonts w:ascii="Garamond" w:eastAsia="Arial" w:hAnsi="Garamond" w:cs="Arial"/>
          <w:bCs/>
        </w:rPr>
        <w:t>,</w:t>
      </w:r>
      <w:r w:rsidR="00F562C1" w:rsidRPr="000A72FB">
        <w:rPr>
          <w:rFonts w:ascii="Garamond" w:eastAsia="Arial" w:hAnsi="Garamond" w:cs="Arial"/>
          <w:bCs/>
        </w:rPr>
        <w:t xml:space="preserve"> quien haga sus veces</w:t>
      </w:r>
      <w:r w:rsidR="000526D5" w:rsidRPr="000A72FB">
        <w:rPr>
          <w:rFonts w:ascii="Garamond" w:eastAsia="Arial" w:hAnsi="Garamond" w:cs="Arial"/>
          <w:bCs/>
        </w:rPr>
        <w:t xml:space="preserve"> o su delegado;</w:t>
      </w:r>
      <w:r w:rsidR="000526D5" w:rsidRPr="000A72FB">
        <w:rPr>
          <w:rFonts w:ascii="Garamond" w:eastAsia="Arial" w:hAnsi="Garamond" w:cs="Arial"/>
        </w:rPr>
        <w:t xml:space="preserve"> </w:t>
      </w:r>
    </w:p>
    <w:p w:rsidR="00A1180C" w:rsidRPr="000A72FB" w:rsidRDefault="00CC207D" w:rsidP="00D24B45">
      <w:pPr>
        <w:pStyle w:val="Prrafodelista"/>
        <w:numPr>
          <w:ilvl w:val="0"/>
          <w:numId w:val="28"/>
        </w:numPr>
        <w:spacing w:line="240" w:lineRule="auto"/>
        <w:ind w:right="20"/>
        <w:jc w:val="both"/>
        <w:rPr>
          <w:rFonts w:ascii="Garamond" w:eastAsia="Arial" w:hAnsi="Garamond" w:cs="Arial"/>
        </w:rPr>
      </w:pPr>
      <w:r w:rsidRPr="000A72FB">
        <w:rPr>
          <w:rFonts w:ascii="Garamond" w:eastAsia="Arial" w:hAnsi="Garamond" w:cs="Arial"/>
        </w:rPr>
        <w:t>Administrador General</w:t>
      </w:r>
      <w:r w:rsidR="00A1180C" w:rsidRPr="000A72FB">
        <w:rPr>
          <w:rFonts w:ascii="Garamond" w:eastAsia="Arial" w:hAnsi="Garamond" w:cs="Arial"/>
        </w:rPr>
        <w:t xml:space="preserve"> de</w:t>
      </w:r>
      <w:r w:rsidR="003D22B7" w:rsidRPr="000A72FB">
        <w:rPr>
          <w:rFonts w:ascii="Garamond" w:eastAsia="Arial" w:hAnsi="Garamond" w:cs="Arial"/>
        </w:rPr>
        <w:t>l Municipio del</w:t>
      </w:r>
      <w:r w:rsidR="00A1180C" w:rsidRPr="000A72FB">
        <w:rPr>
          <w:rFonts w:ascii="Garamond" w:eastAsia="Arial" w:hAnsi="Garamond" w:cs="Arial"/>
        </w:rPr>
        <w:t xml:space="preserve"> </w:t>
      </w:r>
      <w:r w:rsidR="002B6A05" w:rsidRPr="000A72FB">
        <w:rPr>
          <w:rFonts w:ascii="Garamond" w:eastAsia="Arial" w:hAnsi="Garamond" w:cs="Arial"/>
        </w:rPr>
        <w:t>Distrito Metropolitano de Quito</w:t>
      </w:r>
      <w:r w:rsidR="002007C1" w:rsidRPr="000A72FB">
        <w:rPr>
          <w:rFonts w:ascii="Garamond" w:eastAsia="Arial" w:hAnsi="Garamond" w:cs="Arial"/>
        </w:rPr>
        <w:t>,</w:t>
      </w:r>
      <w:r w:rsidR="003D22B7" w:rsidRPr="000A72FB">
        <w:rPr>
          <w:rFonts w:ascii="Garamond" w:eastAsia="Arial" w:hAnsi="Garamond" w:cs="Arial"/>
        </w:rPr>
        <w:t xml:space="preserve"> </w:t>
      </w:r>
      <w:r w:rsidR="0028729F" w:rsidRPr="000A72FB">
        <w:rPr>
          <w:rFonts w:ascii="Garamond" w:eastAsia="Arial" w:hAnsi="Garamond" w:cs="Arial"/>
        </w:rPr>
        <w:t>o su delegado</w:t>
      </w:r>
      <w:r w:rsidR="00A1180C" w:rsidRPr="000A72FB">
        <w:rPr>
          <w:rFonts w:ascii="Garamond" w:eastAsia="Arial" w:hAnsi="Garamond" w:cs="Arial"/>
        </w:rPr>
        <w:t>.</w:t>
      </w:r>
    </w:p>
    <w:p w:rsidR="00A1180C" w:rsidRPr="000A72FB" w:rsidRDefault="00A1180C" w:rsidP="00D24B45">
      <w:pPr>
        <w:spacing w:after="0" w:line="240" w:lineRule="auto"/>
        <w:ind w:left="720" w:right="20"/>
        <w:jc w:val="both"/>
        <w:rPr>
          <w:rFonts w:ascii="Garamond" w:eastAsia="Arial" w:hAnsi="Garamond" w:cs="Arial"/>
          <w:sz w:val="24"/>
          <w:szCs w:val="24"/>
          <w:lang w:val="es-ES"/>
        </w:rPr>
      </w:pPr>
    </w:p>
    <w:p w:rsidR="00A1180C" w:rsidRPr="000A72FB" w:rsidRDefault="00A1180C"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Los miembros de la </w:t>
      </w:r>
      <w:r w:rsidR="00DA75D7" w:rsidRPr="000A72FB">
        <w:rPr>
          <w:rFonts w:ascii="Garamond" w:eastAsia="Arial" w:hAnsi="Garamond" w:cs="Arial"/>
          <w:sz w:val="24"/>
          <w:szCs w:val="24"/>
          <w:lang w:val="es-ES"/>
        </w:rPr>
        <w:t>Comisión Técnic</w:t>
      </w:r>
      <w:r w:rsidR="007215EE" w:rsidRPr="000A72FB">
        <w:rPr>
          <w:rFonts w:ascii="Garamond" w:eastAsia="Arial" w:hAnsi="Garamond" w:cs="Arial"/>
          <w:sz w:val="24"/>
          <w:szCs w:val="24"/>
          <w:lang w:val="es-ES"/>
        </w:rPr>
        <w:t>a</w:t>
      </w:r>
      <w:r w:rsidR="00B44D60" w:rsidRPr="000A72FB">
        <w:rPr>
          <w:rFonts w:ascii="Garamond" w:eastAsia="Arial" w:hAnsi="Garamond" w:cs="Arial"/>
          <w:sz w:val="24"/>
          <w:szCs w:val="24"/>
          <w:lang w:val="es-ES"/>
        </w:rPr>
        <w:t xml:space="preserve"> </w:t>
      </w:r>
      <w:r w:rsidRPr="000A72FB">
        <w:rPr>
          <w:rFonts w:ascii="Garamond" w:eastAsia="Arial" w:hAnsi="Garamond" w:cs="Arial"/>
          <w:sz w:val="24"/>
          <w:szCs w:val="24"/>
          <w:lang w:val="es-ES"/>
        </w:rPr>
        <w:t xml:space="preserve">tienen la obligación </w:t>
      </w:r>
      <w:r w:rsidR="00F32993" w:rsidRPr="000A72FB">
        <w:rPr>
          <w:rFonts w:ascii="Garamond" w:eastAsia="Arial" w:hAnsi="Garamond" w:cs="Arial"/>
          <w:sz w:val="24"/>
          <w:szCs w:val="24"/>
          <w:lang w:val="es-ES"/>
        </w:rPr>
        <w:t>legal</w:t>
      </w:r>
      <w:r w:rsidRPr="000A72FB">
        <w:rPr>
          <w:rFonts w:ascii="Garamond" w:eastAsia="Arial" w:hAnsi="Garamond" w:cs="Arial"/>
          <w:sz w:val="24"/>
          <w:szCs w:val="24"/>
          <w:lang w:val="es-ES"/>
        </w:rPr>
        <w:t xml:space="preserve"> y moral de excusarse del ejercicio de la función de miembro de la </w:t>
      </w:r>
      <w:r w:rsidR="00B44D60" w:rsidRPr="000A72FB">
        <w:rPr>
          <w:rFonts w:ascii="Garamond" w:eastAsia="Arial" w:hAnsi="Garamond" w:cs="Arial"/>
          <w:sz w:val="24"/>
          <w:szCs w:val="24"/>
          <w:lang w:val="es-ES"/>
        </w:rPr>
        <w:t>Comisión</w:t>
      </w:r>
      <w:r w:rsidRPr="000A72FB">
        <w:rPr>
          <w:rFonts w:ascii="Garamond" w:eastAsia="Arial" w:hAnsi="Garamond" w:cs="Arial"/>
          <w:sz w:val="24"/>
          <w:szCs w:val="24"/>
          <w:lang w:val="es-ES"/>
        </w:rPr>
        <w:t>, apenas conozca</w:t>
      </w:r>
      <w:r w:rsidR="002007C1" w:rsidRPr="000A72FB">
        <w:rPr>
          <w:rFonts w:ascii="Garamond" w:eastAsia="Arial" w:hAnsi="Garamond" w:cs="Arial"/>
          <w:sz w:val="24"/>
          <w:szCs w:val="24"/>
          <w:lang w:val="es-ES"/>
        </w:rPr>
        <w:t>n</w:t>
      </w:r>
      <w:r w:rsidRPr="000A72FB">
        <w:rPr>
          <w:rFonts w:ascii="Garamond" w:eastAsia="Arial" w:hAnsi="Garamond" w:cs="Arial"/>
          <w:sz w:val="24"/>
          <w:szCs w:val="24"/>
          <w:lang w:val="es-ES"/>
        </w:rPr>
        <w:t xml:space="preserve"> de alguna situación o circunstancia que razonablemente pueda considerarse que afecta o pudiere afectar su independencia o imparcialidad.</w:t>
      </w:r>
    </w:p>
    <w:p w:rsidR="005C106E" w:rsidRPr="000A72FB" w:rsidRDefault="005C106E" w:rsidP="00D24B45">
      <w:pPr>
        <w:spacing w:after="0" w:line="240" w:lineRule="auto"/>
        <w:ind w:left="20" w:right="20"/>
        <w:jc w:val="both"/>
        <w:rPr>
          <w:rFonts w:ascii="Garamond" w:eastAsia="Arial" w:hAnsi="Garamond" w:cs="Arial"/>
          <w:sz w:val="24"/>
          <w:szCs w:val="24"/>
          <w:lang w:val="es-ES"/>
        </w:rPr>
      </w:pPr>
    </w:p>
    <w:p w:rsidR="00546D5A" w:rsidRPr="000A72FB" w:rsidRDefault="00A1180C"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090DED" w:rsidRPr="000A72FB">
        <w:rPr>
          <w:rFonts w:ascii="Garamond" w:eastAsia="Arial" w:hAnsi="Garamond" w:cs="Arial"/>
          <w:b/>
          <w:sz w:val="24"/>
          <w:szCs w:val="24"/>
          <w:lang w:val="es-ES"/>
        </w:rPr>
        <w:t>40</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Atr</w:t>
      </w:r>
      <w:r w:rsidR="00B44D60" w:rsidRPr="000A72FB">
        <w:rPr>
          <w:rFonts w:ascii="Garamond" w:eastAsia="Arial" w:hAnsi="Garamond" w:cs="Arial"/>
          <w:b/>
          <w:sz w:val="24"/>
          <w:szCs w:val="24"/>
          <w:lang w:val="es-ES"/>
        </w:rPr>
        <w:t xml:space="preserve">ibuciones de la </w:t>
      </w:r>
      <w:r w:rsidR="00DA75D7" w:rsidRPr="000A72FB">
        <w:rPr>
          <w:rFonts w:ascii="Garamond" w:eastAsia="Arial" w:hAnsi="Garamond" w:cs="Arial"/>
          <w:b/>
          <w:sz w:val="24"/>
          <w:szCs w:val="24"/>
          <w:lang w:val="es-ES"/>
        </w:rPr>
        <w:t>Comisión Técnic</w:t>
      </w:r>
      <w:r w:rsidR="00FB32B9" w:rsidRPr="000A72FB">
        <w:rPr>
          <w:rFonts w:ascii="Garamond" w:eastAsia="Arial" w:hAnsi="Garamond" w:cs="Arial"/>
          <w:b/>
          <w:sz w:val="24"/>
          <w:szCs w:val="24"/>
          <w:lang w:val="es-ES"/>
        </w:rPr>
        <w:t>a</w:t>
      </w:r>
      <w:r w:rsidRPr="000A72FB">
        <w:rPr>
          <w:rFonts w:ascii="Garamond" w:eastAsia="Arial" w:hAnsi="Garamond" w:cs="Arial"/>
          <w:sz w:val="24"/>
          <w:szCs w:val="24"/>
          <w:lang w:val="es-ES"/>
        </w:rPr>
        <w:t xml:space="preserve">.- La </w:t>
      </w:r>
      <w:r w:rsidR="00DA75D7" w:rsidRPr="000A72FB">
        <w:rPr>
          <w:rFonts w:ascii="Garamond" w:eastAsia="Arial" w:hAnsi="Garamond" w:cs="Arial"/>
          <w:sz w:val="24"/>
          <w:szCs w:val="24"/>
          <w:lang w:val="es-ES"/>
        </w:rPr>
        <w:t>Comisión Técnic</w:t>
      </w:r>
      <w:r w:rsidR="00FB32B9" w:rsidRPr="000A72FB">
        <w:rPr>
          <w:rFonts w:ascii="Garamond" w:eastAsia="Arial" w:hAnsi="Garamond" w:cs="Arial"/>
          <w:sz w:val="24"/>
          <w:szCs w:val="24"/>
          <w:lang w:val="es-ES"/>
        </w:rPr>
        <w:t>a</w:t>
      </w:r>
      <w:r w:rsidR="00B44D60" w:rsidRPr="000A72FB">
        <w:rPr>
          <w:rFonts w:ascii="Garamond" w:eastAsia="Arial" w:hAnsi="Garamond" w:cs="Arial"/>
          <w:sz w:val="24"/>
          <w:szCs w:val="24"/>
          <w:lang w:val="es-ES"/>
        </w:rPr>
        <w:t xml:space="preserve"> </w:t>
      </w:r>
      <w:r w:rsidRPr="000A72FB">
        <w:rPr>
          <w:rFonts w:ascii="Garamond" w:eastAsia="Arial" w:hAnsi="Garamond" w:cs="Arial"/>
          <w:sz w:val="24"/>
          <w:szCs w:val="24"/>
          <w:lang w:val="es-ES"/>
        </w:rPr>
        <w:t>será responsable de</w:t>
      </w:r>
      <w:r w:rsidR="00F01B04" w:rsidRPr="000A72FB">
        <w:rPr>
          <w:rFonts w:ascii="Garamond" w:eastAsia="Arial" w:hAnsi="Garamond" w:cs="Arial"/>
          <w:sz w:val="24"/>
          <w:szCs w:val="24"/>
          <w:lang w:val="es-ES"/>
        </w:rPr>
        <w:t xml:space="preserve"> revisar </w:t>
      </w:r>
      <w:r w:rsidR="006067C6" w:rsidRPr="000A72FB">
        <w:rPr>
          <w:rFonts w:ascii="Garamond" w:eastAsia="Arial" w:hAnsi="Garamond" w:cs="Arial"/>
          <w:sz w:val="24"/>
          <w:szCs w:val="24"/>
          <w:lang w:val="es-ES"/>
        </w:rPr>
        <w:t>y</w:t>
      </w:r>
      <w:r w:rsidR="0028729F" w:rsidRPr="000A72FB">
        <w:rPr>
          <w:rFonts w:ascii="Garamond" w:eastAsia="Arial" w:hAnsi="Garamond" w:cs="Arial"/>
          <w:sz w:val="24"/>
          <w:szCs w:val="24"/>
          <w:lang w:val="es-ES"/>
        </w:rPr>
        <w:t xml:space="preserve"> </w:t>
      </w:r>
      <w:r w:rsidR="00BA1E00" w:rsidRPr="000A72FB">
        <w:rPr>
          <w:rFonts w:ascii="Garamond" w:eastAsia="Arial" w:hAnsi="Garamond" w:cs="Arial"/>
          <w:sz w:val="24"/>
          <w:szCs w:val="24"/>
          <w:lang w:val="es-ES"/>
        </w:rPr>
        <w:t xml:space="preserve">ejecutar el </w:t>
      </w:r>
      <w:r w:rsidR="009655D8" w:rsidRPr="000A72FB">
        <w:rPr>
          <w:rFonts w:ascii="Garamond" w:eastAsia="Arial" w:hAnsi="Garamond" w:cs="Arial"/>
          <w:sz w:val="24"/>
          <w:szCs w:val="24"/>
          <w:lang w:val="es-ES"/>
        </w:rPr>
        <w:t xml:space="preserve">concurso público para la </w:t>
      </w:r>
      <w:r w:rsidR="00325C38" w:rsidRPr="000A72FB">
        <w:rPr>
          <w:rFonts w:ascii="Garamond" w:eastAsia="Arial" w:hAnsi="Garamond" w:cs="Arial"/>
          <w:sz w:val="24"/>
          <w:szCs w:val="24"/>
          <w:lang w:val="es-ES"/>
        </w:rPr>
        <w:t>delegación al sector privado</w:t>
      </w:r>
      <w:r w:rsidR="009655D8" w:rsidRPr="000A72FB">
        <w:rPr>
          <w:rFonts w:ascii="Garamond" w:eastAsia="Arial" w:hAnsi="Garamond" w:cs="Arial"/>
          <w:sz w:val="24"/>
          <w:szCs w:val="24"/>
          <w:lang w:val="es-ES"/>
        </w:rPr>
        <w:t xml:space="preserve"> del servicio de revisión técnica vehicular</w:t>
      </w:r>
      <w:r w:rsidR="00BA1E00" w:rsidRPr="000A72FB">
        <w:rPr>
          <w:rFonts w:ascii="Garamond" w:eastAsia="Arial" w:hAnsi="Garamond" w:cs="Arial"/>
          <w:sz w:val="24"/>
          <w:szCs w:val="24"/>
          <w:lang w:val="es-ES"/>
        </w:rPr>
        <w:t xml:space="preserve"> en todas sus etapas</w:t>
      </w:r>
      <w:r w:rsidR="009655D8" w:rsidRPr="000A72FB">
        <w:rPr>
          <w:rFonts w:ascii="Garamond" w:eastAsia="Arial" w:hAnsi="Garamond" w:cs="Arial"/>
          <w:sz w:val="24"/>
          <w:szCs w:val="24"/>
          <w:lang w:val="es-ES"/>
        </w:rPr>
        <w:t xml:space="preserve">. </w:t>
      </w:r>
    </w:p>
    <w:p w:rsidR="00546D5A" w:rsidRPr="000A72FB" w:rsidRDefault="00546D5A" w:rsidP="00D24B45">
      <w:pPr>
        <w:spacing w:after="0" w:line="240" w:lineRule="auto"/>
        <w:ind w:left="20" w:right="20"/>
        <w:jc w:val="both"/>
        <w:rPr>
          <w:rFonts w:ascii="Garamond" w:eastAsia="Arial" w:hAnsi="Garamond" w:cs="Arial"/>
          <w:sz w:val="24"/>
          <w:szCs w:val="24"/>
          <w:lang w:val="es-ES"/>
        </w:rPr>
      </w:pPr>
    </w:p>
    <w:p w:rsidR="00A1180C" w:rsidRPr="000A72FB" w:rsidRDefault="00A1180C"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Todas las resoluciones </w:t>
      </w:r>
      <w:r w:rsidR="009655D8" w:rsidRPr="000A72FB">
        <w:rPr>
          <w:rFonts w:ascii="Garamond" w:eastAsia="Arial" w:hAnsi="Garamond" w:cs="Arial"/>
          <w:sz w:val="24"/>
          <w:szCs w:val="24"/>
          <w:lang w:val="es-ES"/>
        </w:rPr>
        <w:t xml:space="preserve">respecto del proceso </w:t>
      </w:r>
      <w:r w:rsidRPr="000A72FB">
        <w:rPr>
          <w:rFonts w:ascii="Garamond" w:eastAsia="Arial" w:hAnsi="Garamond" w:cs="Arial"/>
          <w:sz w:val="24"/>
          <w:szCs w:val="24"/>
          <w:lang w:val="es-ES"/>
        </w:rPr>
        <w:t xml:space="preserve">serán tomadas por la </w:t>
      </w:r>
      <w:r w:rsidR="00DA75D7" w:rsidRPr="000A72FB">
        <w:rPr>
          <w:rFonts w:ascii="Garamond" w:eastAsia="Arial" w:hAnsi="Garamond" w:cs="Arial"/>
          <w:sz w:val="24"/>
          <w:szCs w:val="24"/>
          <w:lang w:val="es-ES"/>
        </w:rPr>
        <w:t>Comisión Técnic</w:t>
      </w:r>
      <w:r w:rsidR="00FB32B9" w:rsidRPr="000A72FB">
        <w:rPr>
          <w:rFonts w:ascii="Garamond" w:eastAsia="Arial" w:hAnsi="Garamond" w:cs="Arial"/>
          <w:sz w:val="24"/>
          <w:szCs w:val="24"/>
          <w:lang w:val="es-ES"/>
        </w:rPr>
        <w:t>a</w:t>
      </w:r>
      <w:r w:rsidR="009655D8" w:rsidRPr="000A72FB">
        <w:rPr>
          <w:rFonts w:ascii="Garamond" w:eastAsia="Arial" w:hAnsi="Garamond" w:cs="Arial"/>
          <w:sz w:val="24"/>
          <w:szCs w:val="24"/>
          <w:lang w:val="es-ES"/>
        </w:rPr>
        <w:t>,</w:t>
      </w:r>
      <w:r w:rsidR="00B44D60" w:rsidRPr="000A72FB">
        <w:rPr>
          <w:rFonts w:ascii="Garamond" w:eastAsia="Arial" w:hAnsi="Garamond" w:cs="Arial"/>
          <w:sz w:val="24"/>
          <w:szCs w:val="24"/>
          <w:lang w:val="es-ES"/>
        </w:rPr>
        <w:t xml:space="preserve"> </w:t>
      </w:r>
      <w:r w:rsidR="009655D8" w:rsidRPr="000A72FB">
        <w:rPr>
          <w:rFonts w:ascii="Garamond" w:eastAsia="Arial" w:hAnsi="Garamond" w:cs="Arial"/>
          <w:sz w:val="24"/>
          <w:szCs w:val="24"/>
          <w:lang w:val="es-ES"/>
        </w:rPr>
        <w:t>por mayoría de votos;</w:t>
      </w:r>
      <w:r w:rsidRPr="000A72FB">
        <w:rPr>
          <w:rFonts w:ascii="Garamond" w:eastAsia="Arial" w:hAnsi="Garamond" w:cs="Arial"/>
          <w:sz w:val="24"/>
          <w:szCs w:val="24"/>
          <w:lang w:val="es-ES"/>
        </w:rPr>
        <w:t xml:space="preserve"> salvo su inicio, cancelación, declaratoria de desierto, adjudicación e impugnaciones, de</w:t>
      </w:r>
      <w:r w:rsidR="00A0405E" w:rsidRPr="000A72FB">
        <w:rPr>
          <w:rFonts w:ascii="Garamond" w:eastAsia="Arial" w:hAnsi="Garamond" w:cs="Arial"/>
          <w:sz w:val="24"/>
          <w:szCs w:val="24"/>
          <w:lang w:val="es-ES"/>
        </w:rPr>
        <w:t>cisiones que le corresponden a la máxima autoridad</w:t>
      </w:r>
      <w:r w:rsidR="003D22B7" w:rsidRPr="000A72FB">
        <w:rPr>
          <w:rFonts w:ascii="Garamond" w:eastAsia="Arial" w:hAnsi="Garamond" w:cs="Arial"/>
          <w:sz w:val="24"/>
          <w:szCs w:val="24"/>
        </w:rPr>
        <w:t xml:space="preserve"> de la </w:t>
      </w:r>
      <w:r w:rsidR="000526D5" w:rsidRPr="000A72FB">
        <w:rPr>
          <w:rFonts w:ascii="Garamond" w:eastAsia="Arial" w:hAnsi="Garamond" w:cs="Arial"/>
          <w:sz w:val="24"/>
          <w:szCs w:val="24"/>
        </w:rPr>
        <w:t>Secretaría de Movilidad</w:t>
      </w:r>
      <w:r w:rsidRPr="000A72FB">
        <w:rPr>
          <w:rFonts w:ascii="Garamond" w:eastAsia="Arial" w:hAnsi="Garamond" w:cs="Arial"/>
          <w:sz w:val="24"/>
          <w:szCs w:val="24"/>
          <w:lang w:val="es-ES"/>
        </w:rPr>
        <w:t>.</w:t>
      </w:r>
    </w:p>
    <w:p w:rsidR="005C106E" w:rsidRPr="000A72FB" w:rsidRDefault="005C106E" w:rsidP="00D24B45">
      <w:pPr>
        <w:spacing w:after="0" w:line="240" w:lineRule="auto"/>
        <w:ind w:left="20"/>
        <w:jc w:val="both"/>
        <w:rPr>
          <w:rFonts w:ascii="Garamond" w:eastAsia="Arial" w:hAnsi="Garamond" w:cs="Arial"/>
          <w:b/>
          <w:sz w:val="24"/>
          <w:szCs w:val="24"/>
          <w:lang w:val="es-ES"/>
        </w:rPr>
      </w:pPr>
    </w:p>
    <w:p w:rsidR="00A1180C" w:rsidRPr="000A72FB" w:rsidRDefault="00A1180C" w:rsidP="00D24B45">
      <w:pPr>
        <w:spacing w:after="0" w:line="240" w:lineRule="auto"/>
        <w:ind w:lef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4</w:t>
      </w:r>
      <w:r w:rsidR="00090DED" w:rsidRPr="000A72FB">
        <w:rPr>
          <w:rFonts w:ascii="Garamond" w:eastAsia="Arial" w:hAnsi="Garamond" w:cs="Arial"/>
          <w:b/>
          <w:sz w:val="24"/>
          <w:szCs w:val="24"/>
          <w:lang w:val="es-ES"/>
        </w:rPr>
        <w:t>1</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Secretaria y Soporte Administrativo.-</w:t>
      </w:r>
      <w:r w:rsidRPr="000A72FB">
        <w:rPr>
          <w:rFonts w:ascii="Garamond" w:eastAsia="Arial" w:hAnsi="Garamond" w:cs="Arial"/>
          <w:sz w:val="24"/>
          <w:szCs w:val="24"/>
          <w:lang w:val="es-ES"/>
        </w:rPr>
        <w:t xml:space="preserve"> La </w:t>
      </w:r>
      <w:r w:rsidR="00452D89" w:rsidRPr="000A72FB">
        <w:rPr>
          <w:rFonts w:ascii="Garamond" w:eastAsia="Arial" w:hAnsi="Garamond" w:cs="Arial"/>
          <w:sz w:val="24"/>
          <w:szCs w:val="24"/>
          <w:lang w:val="es-ES"/>
        </w:rPr>
        <w:t>Comisión Técnica</w:t>
      </w:r>
      <w:r w:rsidR="00F32993" w:rsidRPr="000A72FB">
        <w:rPr>
          <w:rFonts w:ascii="Garamond" w:eastAsia="Arial" w:hAnsi="Garamond" w:cs="Arial"/>
          <w:sz w:val="24"/>
          <w:szCs w:val="24"/>
          <w:lang w:val="es-ES"/>
        </w:rPr>
        <w:t xml:space="preserve"> contará con un Secretario</w:t>
      </w:r>
      <w:r w:rsidR="00A0405E" w:rsidRPr="000A72FB">
        <w:rPr>
          <w:rFonts w:ascii="Garamond" w:eastAsia="Arial" w:hAnsi="Garamond" w:cs="Arial"/>
          <w:sz w:val="24"/>
          <w:szCs w:val="24"/>
          <w:lang w:val="es-ES"/>
        </w:rPr>
        <w:t>/a</w:t>
      </w:r>
      <w:r w:rsidR="00F32993" w:rsidRPr="000A72FB">
        <w:rPr>
          <w:rFonts w:ascii="Garamond" w:eastAsia="Arial" w:hAnsi="Garamond" w:cs="Arial"/>
          <w:sz w:val="24"/>
          <w:szCs w:val="24"/>
          <w:lang w:val="es-ES"/>
        </w:rPr>
        <w:t xml:space="preserve"> que</w:t>
      </w:r>
      <w:r w:rsidRPr="000A72FB">
        <w:rPr>
          <w:rFonts w:ascii="Garamond" w:eastAsia="Arial" w:hAnsi="Garamond" w:cs="Arial"/>
          <w:sz w:val="24"/>
          <w:szCs w:val="24"/>
          <w:lang w:val="es-ES"/>
        </w:rPr>
        <w:t xml:space="preserve"> brindará todo el soporte necesario p</w:t>
      </w:r>
      <w:r w:rsidR="00152568" w:rsidRPr="000A72FB">
        <w:rPr>
          <w:rFonts w:ascii="Garamond" w:eastAsia="Arial" w:hAnsi="Garamond" w:cs="Arial"/>
          <w:sz w:val="24"/>
          <w:szCs w:val="24"/>
          <w:lang w:val="es-ES"/>
        </w:rPr>
        <w:t xml:space="preserve">ara </w:t>
      </w:r>
      <w:r w:rsidR="00F32993" w:rsidRPr="000A72FB">
        <w:rPr>
          <w:rFonts w:ascii="Garamond" w:eastAsia="Arial" w:hAnsi="Garamond" w:cs="Arial"/>
          <w:sz w:val="24"/>
          <w:szCs w:val="24"/>
          <w:lang w:val="es-ES"/>
        </w:rPr>
        <w:t xml:space="preserve">ejecutar procedimientos administrativos en las fases del concurso público. </w:t>
      </w:r>
    </w:p>
    <w:p w:rsidR="00A1180C" w:rsidRPr="000A72FB" w:rsidRDefault="00A1180C" w:rsidP="00D24B45">
      <w:pPr>
        <w:spacing w:after="0" w:line="240" w:lineRule="auto"/>
        <w:jc w:val="center"/>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4</w:t>
      </w:r>
      <w:r w:rsidR="00090DED" w:rsidRPr="000A72FB">
        <w:rPr>
          <w:rFonts w:ascii="Garamond" w:eastAsia="Arial" w:hAnsi="Garamond" w:cs="Arial"/>
          <w:b/>
          <w:sz w:val="24"/>
          <w:szCs w:val="24"/>
          <w:lang w:val="es-ES"/>
        </w:rPr>
        <w:t>2</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Etapas del Proceso</w:t>
      </w:r>
      <w:r w:rsidRPr="000A72FB">
        <w:rPr>
          <w:rFonts w:ascii="Garamond" w:eastAsia="Arial" w:hAnsi="Garamond" w:cs="Arial"/>
          <w:sz w:val="24"/>
          <w:szCs w:val="24"/>
          <w:lang w:val="es-ES"/>
        </w:rPr>
        <w:t xml:space="preserve">.-EI concurso público para </w:t>
      </w:r>
      <w:r w:rsidR="00325C38" w:rsidRPr="000A72FB">
        <w:rPr>
          <w:rFonts w:ascii="Garamond" w:eastAsia="Arial" w:hAnsi="Garamond" w:cs="Arial"/>
          <w:sz w:val="24"/>
          <w:szCs w:val="24"/>
          <w:lang w:val="es-ES"/>
        </w:rPr>
        <w:t>la delegación del servicio público</w:t>
      </w:r>
      <w:r w:rsidRPr="000A72FB">
        <w:rPr>
          <w:rFonts w:ascii="Garamond" w:eastAsia="Arial" w:hAnsi="Garamond" w:cs="Arial"/>
          <w:sz w:val="24"/>
          <w:szCs w:val="24"/>
          <w:lang w:val="es-ES"/>
        </w:rPr>
        <w:t>, tendrá las siguientes etapas:</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2D32A7" w:rsidRPr="000A72FB" w:rsidRDefault="002D32A7" w:rsidP="00D24B45">
      <w:pPr>
        <w:numPr>
          <w:ilvl w:val="0"/>
          <w:numId w:val="11"/>
        </w:numPr>
        <w:spacing w:after="0" w:line="240" w:lineRule="auto"/>
        <w:ind w:left="284"/>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Aprobación de pliegos </w:t>
      </w:r>
    </w:p>
    <w:p w:rsidR="00F00768" w:rsidRPr="000A72FB" w:rsidRDefault="002D32A7" w:rsidP="00D24B45">
      <w:pPr>
        <w:numPr>
          <w:ilvl w:val="0"/>
          <w:numId w:val="11"/>
        </w:numPr>
        <w:spacing w:after="0" w:line="240" w:lineRule="auto"/>
        <w:ind w:left="284"/>
        <w:jc w:val="both"/>
        <w:rPr>
          <w:rFonts w:ascii="Garamond" w:eastAsia="Arial" w:hAnsi="Garamond" w:cs="Arial"/>
          <w:sz w:val="24"/>
          <w:szCs w:val="24"/>
          <w:lang w:val="es-ES"/>
        </w:rPr>
      </w:pPr>
      <w:r w:rsidRPr="000A72FB">
        <w:rPr>
          <w:rFonts w:ascii="Garamond" w:eastAsia="Arial" w:hAnsi="Garamond" w:cs="Arial"/>
          <w:sz w:val="24"/>
          <w:szCs w:val="24"/>
          <w:lang w:val="es-ES"/>
        </w:rPr>
        <w:t>Convocatoria y p</w:t>
      </w:r>
      <w:r w:rsidR="00F00768" w:rsidRPr="000A72FB">
        <w:rPr>
          <w:rFonts w:ascii="Garamond" w:eastAsia="Arial" w:hAnsi="Garamond" w:cs="Arial"/>
          <w:sz w:val="24"/>
          <w:szCs w:val="24"/>
          <w:lang w:val="es-ES"/>
        </w:rPr>
        <w:t>ublicación de los pliegos</w:t>
      </w:r>
    </w:p>
    <w:p w:rsidR="00F00768" w:rsidRPr="000A72FB" w:rsidRDefault="00F00768" w:rsidP="00D24B45">
      <w:pPr>
        <w:numPr>
          <w:ilvl w:val="0"/>
          <w:numId w:val="11"/>
        </w:numPr>
        <w:spacing w:after="0" w:line="240" w:lineRule="auto"/>
        <w:ind w:left="284"/>
        <w:jc w:val="both"/>
        <w:rPr>
          <w:rFonts w:ascii="Garamond" w:eastAsia="Arial" w:hAnsi="Garamond" w:cs="Arial"/>
          <w:sz w:val="24"/>
          <w:szCs w:val="24"/>
          <w:lang w:val="es-ES"/>
        </w:rPr>
      </w:pPr>
      <w:r w:rsidRPr="000A72FB">
        <w:rPr>
          <w:rFonts w:ascii="Garamond" w:eastAsia="Arial" w:hAnsi="Garamond" w:cs="Arial"/>
          <w:sz w:val="24"/>
          <w:szCs w:val="24"/>
          <w:lang w:val="es-ES"/>
        </w:rPr>
        <w:t>Etapa de preguntas</w:t>
      </w:r>
      <w:r w:rsidR="00437B25" w:rsidRPr="000A72FB">
        <w:rPr>
          <w:rFonts w:ascii="Garamond" w:eastAsia="Arial" w:hAnsi="Garamond" w:cs="Arial"/>
          <w:sz w:val="24"/>
          <w:szCs w:val="24"/>
          <w:lang w:val="es-ES"/>
        </w:rPr>
        <w:t xml:space="preserve"> y aclaraciones</w:t>
      </w:r>
    </w:p>
    <w:p w:rsidR="00F00768" w:rsidRPr="000A72FB" w:rsidRDefault="00F00768" w:rsidP="00D24B45">
      <w:pPr>
        <w:numPr>
          <w:ilvl w:val="0"/>
          <w:numId w:val="11"/>
        </w:numPr>
        <w:spacing w:after="0" w:line="240" w:lineRule="auto"/>
        <w:ind w:left="284"/>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Presentación y apertura de ofertas </w:t>
      </w:r>
    </w:p>
    <w:p w:rsidR="00F00768" w:rsidRPr="000A72FB" w:rsidRDefault="00F00768" w:rsidP="00D24B45">
      <w:pPr>
        <w:numPr>
          <w:ilvl w:val="0"/>
          <w:numId w:val="11"/>
        </w:numPr>
        <w:spacing w:after="0" w:line="240" w:lineRule="auto"/>
        <w:ind w:left="284"/>
        <w:jc w:val="both"/>
        <w:rPr>
          <w:rFonts w:ascii="Garamond" w:eastAsia="Arial" w:hAnsi="Garamond" w:cs="Arial"/>
          <w:sz w:val="24"/>
          <w:szCs w:val="24"/>
          <w:lang w:val="es-ES"/>
        </w:rPr>
      </w:pPr>
      <w:r w:rsidRPr="000A72FB">
        <w:rPr>
          <w:rFonts w:ascii="Garamond" w:eastAsia="Arial" w:hAnsi="Garamond" w:cs="Arial"/>
          <w:sz w:val="24"/>
          <w:szCs w:val="24"/>
          <w:lang w:val="es-ES"/>
        </w:rPr>
        <w:t>Etapa de verificación de requisitos mínimos</w:t>
      </w:r>
    </w:p>
    <w:p w:rsidR="00F00768" w:rsidRPr="000A72FB" w:rsidRDefault="00F00768" w:rsidP="00D24B45">
      <w:pPr>
        <w:numPr>
          <w:ilvl w:val="0"/>
          <w:numId w:val="11"/>
        </w:numPr>
        <w:spacing w:after="0" w:line="240" w:lineRule="auto"/>
        <w:ind w:left="284"/>
        <w:jc w:val="both"/>
        <w:rPr>
          <w:rFonts w:ascii="Garamond" w:eastAsia="Arial" w:hAnsi="Garamond" w:cs="Arial"/>
          <w:sz w:val="24"/>
          <w:szCs w:val="24"/>
          <w:lang w:val="es-ES"/>
        </w:rPr>
      </w:pPr>
      <w:r w:rsidRPr="000A72FB">
        <w:rPr>
          <w:rFonts w:ascii="Garamond" w:eastAsia="Arial" w:hAnsi="Garamond" w:cs="Arial"/>
          <w:sz w:val="24"/>
          <w:szCs w:val="24"/>
          <w:lang w:val="es-ES"/>
        </w:rPr>
        <w:t>Etapa de convalidación de errores</w:t>
      </w:r>
    </w:p>
    <w:p w:rsidR="00F00768" w:rsidRPr="000A72FB" w:rsidRDefault="00F00768" w:rsidP="00D24B45">
      <w:pPr>
        <w:numPr>
          <w:ilvl w:val="0"/>
          <w:numId w:val="11"/>
        </w:numPr>
        <w:spacing w:after="0" w:line="240" w:lineRule="auto"/>
        <w:ind w:left="284"/>
        <w:jc w:val="both"/>
        <w:rPr>
          <w:rFonts w:ascii="Garamond" w:eastAsia="Arial" w:hAnsi="Garamond" w:cs="Arial"/>
          <w:sz w:val="24"/>
          <w:szCs w:val="24"/>
          <w:lang w:val="es-ES"/>
        </w:rPr>
      </w:pPr>
      <w:r w:rsidRPr="000A72FB">
        <w:rPr>
          <w:rFonts w:ascii="Garamond" w:eastAsia="Arial" w:hAnsi="Garamond" w:cs="Arial"/>
          <w:sz w:val="24"/>
          <w:szCs w:val="24"/>
          <w:lang w:val="es-ES"/>
        </w:rPr>
        <w:t>Evaluación de la oferta técnica</w:t>
      </w:r>
    </w:p>
    <w:p w:rsidR="00F00768" w:rsidRPr="000A72FB" w:rsidRDefault="00F00768" w:rsidP="00D24B45">
      <w:pPr>
        <w:numPr>
          <w:ilvl w:val="0"/>
          <w:numId w:val="11"/>
        </w:numPr>
        <w:spacing w:after="0" w:line="240" w:lineRule="auto"/>
        <w:ind w:left="284"/>
        <w:jc w:val="both"/>
        <w:rPr>
          <w:rFonts w:ascii="Garamond" w:eastAsia="Arial" w:hAnsi="Garamond" w:cs="Arial"/>
          <w:sz w:val="24"/>
          <w:szCs w:val="24"/>
          <w:lang w:val="es-ES"/>
        </w:rPr>
      </w:pPr>
      <w:r w:rsidRPr="000A72FB">
        <w:rPr>
          <w:rFonts w:ascii="Garamond" w:eastAsia="Arial" w:hAnsi="Garamond" w:cs="Arial"/>
          <w:sz w:val="24"/>
          <w:szCs w:val="24"/>
          <w:lang w:val="es-ES"/>
        </w:rPr>
        <w:t>Evaluación de oferta económica</w:t>
      </w:r>
    </w:p>
    <w:p w:rsidR="00F00768" w:rsidRPr="000A72FB" w:rsidRDefault="00F00768" w:rsidP="00D24B45">
      <w:pPr>
        <w:numPr>
          <w:ilvl w:val="0"/>
          <w:numId w:val="11"/>
        </w:numPr>
        <w:spacing w:after="0" w:line="240" w:lineRule="auto"/>
        <w:ind w:left="284"/>
        <w:jc w:val="both"/>
        <w:rPr>
          <w:rFonts w:ascii="Garamond" w:eastAsia="Arial" w:hAnsi="Garamond" w:cs="Arial"/>
          <w:sz w:val="24"/>
          <w:szCs w:val="24"/>
          <w:lang w:val="es-ES"/>
        </w:rPr>
      </w:pPr>
      <w:r w:rsidRPr="000A72FB">
        <w:rPr>
          <w:rFonts w:ascii="Garamond" w:eastAsia="Arial" w:hAnsi="Garamond" w:cs="Arial"/>
          <w:sz w:val="24"/>
          <w:szCs w:val="24"/>
          <w:lang w:val="es-ES"/>
        </w:rPr>
        <w:t>Adjudicaciones</w:t>
      </w:r>
    </w:p>
    <w:p w:rsidR="00F00768" w:rsidRPr="000A72FB" w:rsidRDefault="00F00768" w:rsidP="00D24B45">
      <w:pPr>
        <w:numPr>
          <w:ilvl w:val="0"/>
          <w:numId w:val="11"/>
        </w:numPr>
        <w:spacing w:after="0" w:line="240" w:lineRule="auto"/>
        <w:ind w:left="284"/>
        <w:jc w:val="both"/>
        <w:rPr>
          <w:rFonts w:ascii="Garamond" w:eastAsia="Arial" w:hAnsi="Garamond" w:cs="Arial"/>
          <w:sz w:val="24"/>
          <w:szCs w:val="24"/>
          <w:lang w:val="es-ES"/>
        </w:rPr>
      </w:pPr>
      <w:r w:rsidRPr="000A72FB">
        <w:rPr>
          <w:rFonts w:ascii="Garamond" w:eastAsia="Arial" w:hAnsi="Garamond" w:cs="Arial"/>
          <w:sz w:val="24"/>
          <w:szCs w:val="24"/>
          <w:lang w:val="es-ES"/>
        </w:rPr>
        <w:t>Impugnaciones</w:t>
      </w:r>
    </w:p>
    <w:p w:rsidR="00F00768" w:rsidRPr="000A72FB" w:rsidRDefault="00F00768" w:rsidP="00D24B45">
      <w:pPr>
        <w:numPr>
          <w:ilvl w:val="0"/>
          <w:numId w:val="11"/>
        </w:numPr>
        <w:spacing w:after="0" w:line="240" w:lineRule="auto"/>
        <w:ind w:left="284"/>
        <w:jc w:val="both"/>
        <w:rPr>
          <w:rFonts w:ascii="Garamond" w:eastAsia="Arial" w:hAnsi="Garamond" w:cs="Arial"/>
          <w:sz w:val="24"/>
          <w:szCs w:val="24"/>
          <w:lang w:val="es-ES"/>
        </w:rPr>
      </w:pPr>
      <w:r w:rsidRPr="000A72FB">
        <w:rPr>
          <w:rFonts w:ascii="Garamond" w:eastAsia="Arial" w:hAnsi="Garamond" w:cs="Arial"/>
          <w:sz w:val="24"/>
          <w:szCs w:val="24"/>
          <w:lang w:val="es-ES"/>
        </w:rPr>
        <w:t>Suscripción del Contrato</w:t>
      </w:r>
    </w:p>
    <w:p w:rsidR="004952C6" w:rsidRPr="000A72FB" w:rsidRDefault="004952C6" w:rsidP="00D24B45">
      <w:pPr>
        <w:spacing w:after="0" w:line="240" w:lineRule="auto"/>
        <w:ind w:left="284"/>
        <w:jc w:val="both"/>
        <w:rPr>
          <w:rFonts w:ascii="Garamond" w:eastAsia="Arial" w:hAnsi="Garamond" w:cs="Arial"/>
          <w:sz w:val="24"/>
          <w:szCs w:val="24"/>
          <w:lang w:val="es-ES"/>
        </w:rPr>
      </w:pPr>
    </w:p>
    <w:p w:rsidR="00F00768" w:rsidRPr="000A72FB" w:rsidRDefault="004952C6" w:rsidP="00D24B45">
      <w:pPr>
        <w:tabs>
          <w:tab w:val="left" w:pos="495"/>
        </w:tabs>
        <w:spacing w:after="0" w:line="240" w:lineRule="auto"/>
        <w:ind w:left="20"/>
        <w:jc w:val="both"/>
        <w:rPr>
          <w:rFonts w:ascii="Garamond" w:eastAsia="Arial" w:hAnsi="Garamond" w:cs="Arial"/>
          <w:sz w:val="24"/>
          <w:szCs w:val="24"/>
          <w:lang w:val="es-ES"/>
        </w:rPr>
      </w:pPr>
      <w:r w:rsidRPr="000A72FB">
        <w:rPr>
          <w:rFonts w:ascii="Garamond" w:eastAsia="Arial" w:hAnsi="Garamond" w:cs="Arial"/>
          <w:sz w:val="24"/>
          <w:szCs w:val="24"/>
          <w:lang w:val="es-ES"/>
        </w:rPr>
        <w:t>Cumpliendo el siguiente cronograma</w:t>
      </w:r>
      <w:r w:rsidR="00D0497B" w:rsidRPr="000A72FB">
        <w:rPr>
          <w:rFonts w:ascii="Garamond" w:eastAsia="Arial" w:hAnsi="Garamond" w:cs="Arial"/>
          <w:sz w:val="24"/>
          <w:szCs w:val="24"/>
          <w:lang w:val="es-ES"/>
        </w:rPr>
        <w:t>:</w:t>
      </w:r>
    </w:p>
    <w:p w:rsidR="004952C6" w:rsidRPr="000A72FB" w:rsidRDefault="004952C6" w:rsidP="00D24B45">
      <w:pPr>
        <w:tabs>
          <w:tab w:val="left" w:pos="495"/>
        </w:tabs>
        <w:spacing w:after="0" w:line="240" w:lineRule="auto"/>
        <w:ind w:left="20"/>
        <w:jc w:val="both"/>
        <w:rPr>
          <w:rFonts w:ascii="Garamond" w:eastAsia="Arial" w:hAnsi="Garamond" w:cs="Arial"/>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878"/>
      </w:tblGrid>
      <w:tr w:rsidR="004952C6" w:rsidRPr="000A72FB" w:rsidTr="00D9671E">
        <w:trPr>
          <w:jc w:val="center"/>
        </w:trPr>
        <w:tc>
          <w:tcPr>
            <w:tcW w:w="5070" w:type="dxa"/>
            <w:shd w:val="clear" w:color="auto" w:fill="auto"/>
          </w:tcPr>
          <w:p w:rsidR="004952C6" w:rsidRPr="000A72FB" w:rsidRDefault="004952C6" w:rsidP="00D24B45">
            <w:pPr>
              <w:suppressAutoHyphens/>
              <w:snapToGrid w:val="0"/>
              <w:spacing w:after="0" w:line="240" w:lineRule="auto"/>
              <w:jc w:val="center"/>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Concepto</w:t>
            </w:r>
          </w:p>
        </w:tc>
        <w:tc>
          <w:tcPr>
            <w:tcW w:w="1878" w:type="dxa"/>
            <w:shd w:val="clear" w:color="auto" w:fill="auto"/>
          </w:tcPr>
          <w:p w:rsidR="004952C6" w:rsidRPr="000A72FB" w:rsidRDefault="004952C6" w:rsidP="00EF437E">
            <w:pPr>
              <w:suppressAutoHyphens/>
              <w:snapToGrid w:val="0"/>
              <w:spacing w:after="0" w:line="240" w:lineRule="auto"/>
              <w:jc w:val="center"/>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 xml:space="preserve">Días </w:t>
            </w:r>
          </w:p>
        </w:tc>
      </w:tr>
      <w:tr w:rsidR="004952C6" w:rsidRPr="000A72FB" w:rsidTr="00D9671E">
        <w:trPr>
          <w:jc w:val="center"/>
        </w:trPr>
        <w:tc>
          <w:tcPr>
            <w:tcW w:w="5070"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Fecha de Publicación</w:t>
            </w:r>
          </w:p>
        </w:tc>
        <w:tc>
          <w:tcPr>
            <w:tcW w:w="1878"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 xml:space="preserve">1 </w:t>
            </w:r>
          </w:p>
        </w:tc>
      </w:tr>
      <w:tr w:rsidR="004952C6" w:rsidRPr="000A72FB" w:rsidTr="00D9671E">
        <w:trPr>
          <w:jc w:val="center"/>
        </w:trPr>
        <w:tc>
          <w:tcPr>
            <w:tcW w:w="5070"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Fecha Límite para formular preguntas y solicitar aclaraciones</w:t>
            </w:r>
          </w:p>
        </w:tc>
        <w:tc>
          <w:tcPr>
            <w:tcW w:w="1878"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15</w:t>
            </w:r>
          </w:p>
        </w:tc>
      </w:tr>
      <w:tr w:rsidR="004952C6" w:rsidRPr="000A72FB" w:rsidTr="00D9671E">
        <w:trPr>
          <w:jc w:val="center"/>
        </w:trPr>
        <w:tc>
          <w:tcPr>
            <w:tcW w:w="5070"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Fecha Límite de Respuestas y Aclaraciones</w:t>
            </w:r>
          </w:p>
        </w:tc>
        <w:tc>
          <w:tcPr>
            <w:tcW w:w="1878"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8</w:t>
            </w:r>
          </w:p>
        </w:tc>
      </w:tr>
      <w:tr w:rsidR="004952C6" w:rsidRPr="000A72FB" w:rsidTr="00D9671E">
        <w:trPr>
          <w:jc w:val="center"/>
        </w:trPr>
        <w:tc>
          <w:tcPr>
            <w:tcW w:w="5070"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Fecha Límite de Entrega de Oferta Técnica y Económica</w:t>
            </w:r>
          </w:p>
        </w:tc>
        <w:tc>
          <w:tcPr>
            <w:tcW w:w="1878" w:type="dxa"/>
            <w:shd w:val="clear" w:color="auto" w:fill="auto"/>
          </w:tcPr>
          <w:p w:rsidR="004952C6" w:rsidRPr="000A72FB" w:rsidRDefault="00172378" w:rsidP="00D24B45">
            <w:pPr>
              <w:suppressAutoHyphens/>
              <w:snapToGrid w:val="0"/>
              <w:spacing w:after="0" w:line="240" w:lineRule="auto"/>
              <w:rPr>
                <w:rFonts w:ascii="Garamond" w:eastAsia="Times New Roman" w:hAnsi="Garamond" w:cs="Arial"/>
                <w:spacing w:val="-3"/>
                <w:sz w:val="24"/>
                <w:szCs w:val="24"/>
                <w:lang w:eastAsia="ar-SA"/>
              </w:rPr>
            </w:pPr>
            <w:r>
              <w:rPr>
                <w:rFonts w:ascii="Garamond" w:eastAsia="Times New Roman" w:hAnsi="Garamond" w:cs="Arial"/>
                <w:spacing w:val="-3"/>
                <w:sz w:val="24"/>
                <w:szCs w:val="24"/>
                <w:lang w:eastAsia="ar-SA"/>
              </w:rPr>
              <w:t>45</w:t>
            </w:r>
          </w:p>
        </w:tc>
      </w:tr>
      <w:tr w:rsidR="004952C6" w:rsidRPr="000A72FB" w:rsidTr="00D9671E">
        <w:trPr>
          <w:jc w:val="center"/>
        </w:trPr>
        <w:tc>
          <w:tcPr>
            <w:tcW w:w="5070"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Fecha de Apertura de Ofertas</w:t>
            </w:r>
          </w:p>
        </w:tc>
        <w:tc>
          <w:tcPr>
            <w:tcW w:w="1878"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1</w:t>
            </w:r>
          </w:p>
        </w:tc>
      </w:tr>
      <w:tr w:rsidR="004952C6" w:rsidRPr="000A72FB" w:rsidTr="00D9671E">
        <w:trPr>
          <w:jc w:val="center"/>
        </w:trPr>
        <w:tc>
          <w:tcPr>
            <w:tcW w:w="5070"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Fecha límite para solicitar convalidaciones</w:t>
            </w:r>
          </w:p>
        </w:tc>
        <w:tc>
          <w:tcPr>
            <w:tcW w:w="1878"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7</w:t>
            </w:r>
          </w:p>
        </w:tc>
      </w:tr>
      <w:tr w:rsidR="004952C6" w:rsidRPr="000A72FB" w:rsidTr="00D9671E">
        <w:trPr>
          <w:jc w:val="center"/>
        </w:trPr>
        <w:tc>
          <w:tcPr>
            <w:tcW w:w="5070"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Fecha límite para presentación de convalidaciones</w:t>
            </w:r>
          </w:p>
        </w:tc>
        <w:tc>
          <w:tcPr>
            <w:tcW w:w="1878"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10</w:t>
            </w:r>
          </w:p>
        </w:tc>
      </w:tr>
      <w:tr w:rsidR="004952C6" w:rsidRPr="000A72FB" w:rsidTr="00D9671E">
        <w:trPr>
          <w:jc w:val="center"/>
        </w:trPr>
        <w:tc>
          <w:tcPr>
            <w:tcW w:w="5070"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Fecha estimada de calificación de oferentes</w:t>
            </w:r>
          </w:p>
        </w:tc>
        <w:tc>
          <w:tcPr>
            <w:tcW w:w="1878"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5</w:t>
            </w:r>
          </w:p>
        </w:tc>
      </w:tr>
      <w:tr w:rsidR="004952C6" w:rsidRPr="000A72FB" w:rsidTr="00D9671E">
        <w:trPr>
          <w:jc w:val="center"/>
        </w:trPr>
        <w:tc>
          <w:tcPr>
            <w:tcW w:w="5070"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Fecha estimada de Adjudicación</w:t>
            </w:r>
          </w:p>
        </w:tc>
        <w:tc>
          <w:tcPr>
            <w:tcW w:w="1878"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6</w:t>
            </w:r>
          </w:p>
        </w:tc>
      </w:tr>
      <w:tr w:rsidR="004952C6" w:rsidRPr="000A72FB" w:rsidTr="00D9671E">
        <w:trPr>
          <w:jc w:val="center"/>
        </w:trPr>
        <w:tc>
          <w:tcPr>
            <w:tcW w:w="5070" w:type="dxa"/>
            <w:shd w:val="clear" w:color="auto" w:fill="auto"/>
          </w:tcPr>
          <w:p w:rsidR="004952C6" w:rsidRPr="000A72FB" w:rsidRDefault="004952C6" w:rsidP="00D24B45">
            <w:pPr>
              <w:tabs>
                <w:tab w:val="left" w:pos="1275"/>
              </w:tabs>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Fecha estimada de firma de contrato</w:t>
            </w:r>
          </w:p>
        </w:tc>
        <w:tc>
          <w:tcPr>
            <w:tcW w:w="1878" w:type="dxa"/>
            <w:shd w:val="clear" w:color="auto" w:fill="auto"/>
          </w:tcPr>
          <w:p w:rsidR="004952C6" w:rsidRPr="000A72FB" w:rsidRDefault="004952C6" w:rsidP="00D24B45">
            <w:pPr>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15</w:t>
            </w:r>
          </w:p>
        </w:tc>
      </w:tr>
      <w:tr w:rsidR="004952C6" w:rsidRPr="000A72FB" w:rsidTr="00D9671E">
        <w:trPr>
          <w:jc w:val="center"/>
        </w:trPr>
        <w:tc>
          <w:tcPr>
            <w:tcW w:w="5070" w:type="dxa"/>
            <w:shd w:val="clear" w:color="auto" w:fill="auto"/>
          </w:tcPr>
          <w:p w:rsidR="004952C6" w:rsidRPr="000A72FB" w:rsidRDefault="004952C6" w:rsidP="00D24B45">
            <w:pPr>
              <w:tabs>
                <w:tab w:val="left" w:pos="1275"/>
              </w:tabs>
              <w:suppressAutoHyphens/>
              <w:snapToGrid w:val="0"/>
              <w:spacing w:after="0" w:line="240" w:lineRule="auto"/>
              <w:rPr>
                <w:rFonts w:ascii="Garamond" w:eastAsia="Times New Roman" w:hAnsi="Garamond" w:cs="Arial"/>
                <w:spacing w:val="-3"/>
                <w:sz w:val="24"/>
                <w:szCs w:val="24"/>
                <w:lang w:eastAsia="ar-SA"/>
              </w:rPr>
            </w:pPr>
            <w:r w:rsidRPr="000A72FB">
              <w:rPr>
                <w:rFonts w:ascii="Garamond" w:eastAsia="Times New Roman" w:hAnsi="Garamond" w:cs="Arial"/>
                <w:spacing w:val="-3"/>
                <w:sz w:val="24"/>
                <w:szCs w:val="24"/>
                <w:lang w:eastAsia="ar-SA"/>
              </w:rPr>
              <w:t xml:space="preserve">Total </w:t>
            </w:r>
          </w:p>
        </w:tc>
        <w:tc>
          <w:tcPr>
            <w:tcW w:w="1878" w:type="dxa"/>
            <w:shd w:val="clear" w:color="auto" w:fill="auto"/>
          </w:tcPr>
          <w:p w:rsidR="004952C6" w:rsidRPr="000A72FB" w:rsidRDefault="00172378" w:rsidP="00D24B45">
            <w:pPr>
              <w:suppressAutoHyphens/>
              <w:snapToGrid w:val="0"/>
              <w:spacing w:after="0" w:line="240" w:lineRule="auto"/>
              <w:rPr>
                <w:rFonts w:ascii="Garamond" w:eastAsia="Times New Roman" w:hAnsi="Garamond" w:cs="Arial"/>
                <w:spacing w:val="-3"/>
                <w:sz w:val="24"/>
                <w:szCs w:val="24"/>
                <w:lang w:eastAsia="ar-SA"/>
              </w:rPr>
            </w:pPr>
            <w:r>
              <w:rPr>
                <w:rFonts w:ascii="Garamond" w:eastAsia="Times New Roman" w:hAnsi="Garamond" w:cs="Arial"/>
                <w:spacing w:val="-3"/>
                <w:sz w:val="24"/>
                <w:szCs w:val="24"/>
                <w:lang w:eastAsia="ar-SA"/>
              </w:rPr>
              <w:t>113</w:t>
            </w:r>
          </w:p>
        </w:tc>
      </w:tr>
    </w:tbl>
    <w:p w:rsidR="004952C6" w:rsidRPr="000A72FB" w:rsidRDefault="004952C6" w:rsidP="00D24B45">
      <w:pPr>
        <w:tabs>
          <w:tab w:val="left" w:pos="495"/>
        </w:tabs>
        <w:spacing w:after="0" w:line="240" w:lineRule="auto"/>
        <w:ind w:left="20"/>
        <w:jc w:val="both"/>
        <w:rPr>
          <w:rFonts w:ascii="Garamond" w:eastAsia="Arial" w:hAnsi="Garamond" w:cs="Arial"/>
          <w:sz w:val="24"/>
          <w:szCs w:val="24"/>
          <w:lang w:val="es-ES"/>
        </w:rPr>
      </w:pPr>
    </w:p>
    <w:p w:rsidR="002D32A7" w:rsidRPr="000A72FB" w:rsidRDefault="001B1A97"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4</w:t>
      </w:r>
      <w:r w:rsidR="00090DED" w:rsidRPr="000A72FB">
        <w:rPr>
          <w:rFonts w:ascii="Garamond" w:eastAsia="Arial" w:hAnsi="Garamond" w:cs="Arial"/>
          <w:b/>
          <w:sz w:val="24"/>
          <w:szCs w:val="24"/>
          <w:lang w:val="es-ES"/>
        </w:rPr>
        <w:t>3</w:t>
      </w:r>
      <w:r w:rsidR="00F00768" w:rsidRPr="000A72FB">
        <w:rPr>
          <w:rFonts w:ascii="Garamond" w:eastAsia="Arial" w:hAnsi="Garamond" w:cs="Arial"/>
          <w:b/>
          <w:sz w:val="24"/>
          <w:szCs w:val="24"/>
          <w:lang w:val="es-ES"/>
        </w:rPr>
        <w:t>.-</w:t>
      </w:r>
      <w:r w:rsidR="00F00768" w:rsidRPr="000A72FB">
        <w:rPr>
          <w:rFonts w:ascii="Garamond" w:eastAsia="Arial" w:hAnsi="Garamond" w:cs="Arial"/>
          <w:sz w:val="24"/>
          <w:szCs w:val="24"/>
          <w:lang w:val="es-ES"/>
        </w:rPr>
        <w:t xml:space="preserve"> </w:t>
      </w:r>
      <w:r w:rsidR="002D32A7" w:rsidRPr="000A72FB">
        <w:rPr>
          <w:rFonts w:ascii="Garamond" w:eastAsia="Arial" w:hAnsi="Garamond" w:cs="Arial"/>
          <w:b/>
          <w:sz w:val="24"/>
          <w:szCs w:val="24"/>
          <w:lang w:val="es-ES"/>
        </w:rPr>
        <w:t xml:space="preserve">Aprobación de Pliegos.- </w:t>
      </w:r>
      <w:r w:rsidR="00FB056E" w:rsidRPr="000A72FB">
        <w:rPr>
          <w:rFonts w:ascii="Garamond" w:eastAsia="Arial" w:hAnsi="Garamond" w:cs="Arial"/>
          <w:sz w:val="24"/>
          <w:szCs w:val="24"/>
          <w:lang w:val="es-ES"/>
        </w:rPr>
        <w:t xml:space="preserve">La </w:t>
      </w:r>
      <w:r w:rsidR="000740BD" w:rsidRPr="000A72FB">
        <w:rPr>
          <w:rFonts w:ascii="Garamond" w:eastAsia="Arial" w:hAnsi="Garamond" w:cs="Arial"/>
          <w:sz w:val="24"/>
          <w:szCs w:val="24"/>
          <w:lang w:val="es-ES"/>
        </w:rPr>
        <w:t>máxima autoridad</w:t>
      </w:r>
      <w:r w:rsidR="000740BD" w:rsidRPr="000A72FB">
        <w:rPr>
          <w:rFonts w:ascii="Garamond" w:eastAsia="Arial" w:hAnsi="Garamond" w:cs="Arial"/>
          <w:sz w:val="24"/>
          <w:szCs w:val="24"/>
        </w:rPr>
        <w:t xml:space="preserve"> de la Secretaría de Movilidad,</w:t>
      </w:r>
      <w:r w:rsidR="000740BD" w:rsidRPr="000A72FB">
        <w:rPr>
          <w:rFonts w:ascii="Garamond" w:eastAsia="Arial" w:hAnsi="Garamond" w:cs="Arial"/>
          <w:sz w:val="24"/>
          <w:szCs w:val="24"/>
          <w:lang w:val="es-ES"/>
        </w:rPr>
        <w:t xml:space="preserve"> </w:t>
      </w:r>
      <w:r w:rsidR="00F00768" w:rsidRPr="000A72FB">
        <w:rPr>
          <w:rFonts w:ascii="Garamond" w:eastAsia="Arial" w:hAnsi="Garamond" w:cs="Arial"/>
          <w:sz w:val="24"/>
          <w:szCs w:val="24"/>
          <w:lang w:val="es-ES"/>
        </w:rPr>
        <w:t xml:space="preserve">aprobará los pliegos del concurso público para la </w:t>
      </w:r>
      <w:r w:rsidR="002D32A7" w:rsidRPr="000A72FB">
        <w:rPr>
          <w:rFonts w:ascii="Garamond" w:eastAsia="Arial" w:hAnsi="Garamond" w:cs="Arial"/>
          <w:sz w:val="24"/>
          <w:szCs w:val="24"/>
          <w:lang w:val="es-ES"/>
        </w:rPr>
        <w:t xml:space="preserve">delegación del servicio, los mismos </w:t>
      </w:r>
      <w:r w:rsidR="00ED3AEC" w:rsidRPr="000A72FB">
        <w:rPr>
          <w:rFonts w:ascii="Garamond" w:eastAsia="Arial" w:hAnsi="Garamond" w:cs="Arial"/>
          <w:sz w:val="24"/>
          <w:szCs w:val="24"/>
          <w:lang w:val="es-ES"/>
        </w:rPr>
        <w:t xml:space="preserve">que </w:t>
      </w:r>
      <w:r w:rsidR="002D32A7" w:rsidRPr="000A72FB">
        <w:rPr>
          <w:rFonts w:ascii="Garamond" w:eastAsia="Arial" w:hAnsi="Garamond" w:cs="Arial"/>
          <w:sz w:val="24"/>
          <w:szCs w:val="24"/>
          <w:lang w:val="es-ES"/>
        </w:rPr>
        <w:t>deberán contemplar los aspectos requeridos para las distintas modalidades de delegación que constan en el Reglamento de Delegación de S</w:t>
      </w:r>
      <w:r w:rsidR="00ED3AEC" w:rsidRPr="000A72FB">
        <w:rPr>
          <w:rFonts w:ascii="Garamond" w:eastAsia="Arial" w:hAnsi="Garamond" w:cs="Arial"/>
          <w:sz w:val="24"/>
          <w:szCs w:val="24"/>
          <w:lang w:val="es-ES"/>
        </w:rPr>
        <w:t>ervicios Públicos de Transporte.</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437B25" w:rsidRPr="000A72FB" w:rsidRDefault="001B1A97"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4</w:t>
      </w:r>
      <w:r w:rsidR="00090DED" w:rsidRPr="000A72FB">
        <w:rPr>
          <w:rFonts w:ascii="Garamond" w:eastAsia="Arial" w:hAnsi="Garamond" w:cs="Arial"/>
          <w:b/>
          <w:sz w:val="24"/>
          <w:szCs w:val="24"/>
          <w:lang w:val="es-ES"/>
        </w:rPr>
        <w:t>4</w:t>
      </w:r>
      <w:r w:rsidR="00437B25" w:rsidRPr="000A72FB">
        <w:rPr>
          <w:rFonts w:ascii="Garamond" w:eastAsia="Arial" w:hAnsi="Garamond" w:cs="Arial"/>
          <w:b/>
          <w:sz w:val="24"/>
          <w:szCs w:val="24"/>
          <w:lang w:val="es-ES"/>
        </w:rPr>
        <w:t>.-</w:t>
      </w:r>
      <w:r w:rsidR="00437B25" w:rsidRPr="000A72FB">
        <w:rPr>
          <w:rFonts w:ascii="Garamond" w:eastAsia="Arial" w:hAnsi="Garamond" w:cs="Arial"/>
          <w:sz w:val="24"/>
          <w:szCs w:val="24"/>
          <w:lang w:val="es-ES"/>
        </w:rPr>
        <w:t xml:space="preserve"> </w:t>
      </w:r>
      <w:r w:rsidR="00437B25" w:rsidRPr="000A72FB">
        <w:rPr>
          <w:rFonts w:ascii="Garamond" w:eastAsia="Arial" w:hAnsi="Garamond" w:cs="Arial"/>
          <w:b/>
          <w:sz w:val="24"/>
          <w:szCs w:val="24"/>
          <w:lang w:val="es-ES"/>
        </w:rPr>
        <w:t>Convocatoria y Publicación de Pliegos</w:t>
      </w:r>
      <w:r w:rsidR="00437B25" w:rsidRPr="000A72FB">
        <w:rPr>
          <w:rFonts w:ascii="Garamond" w:eastAsia="Arial" w:hAnsi="Garamond" w:cs="Arial"/>
          <w:sz w:val="24"/>
          <w:szCs w:val="24"/>
          <w:lang w:val="es-ES"/>
        </w:rPr>
        <w:t xml:space="preserve">.- </w:t>
      </w:r>
      <w:r w:rsidR="00FB056E" w:rsidRPr="000A72FB">
        <w:rPr>
          <w:rFonts w:ascii="Garamond" w:eastAsia="Arial" w:hAnsi="Garamond" w:cs="Arial"/>
          <w:sz w:val="24"/>
          <w:szCs w:val="24"/>
          <w:lang w:val="es-ES"/>
        </w:rPr>
        <w:t xml:space="preserve">La </w:t>
      </w:r>
      <w:r w:rsidR="000740BD" w:rsidRPr="000A72FB">
        <w:rPr>
          <w:rFonts w:ascii="Garamond" w:eastAsia="Arial" w:hAnsi="Garamond" w:cs="Arial"/>
          <w:sz w:val="24"/>
          <w:szCs w:val="24"/>
          <w:lang w:val="es-ES"/>
        </w:rPr>
        <w:t>máxima autoridad</w:t>
      </w:r>
      <w:r w:rsidR="000740BD" w:rsidRPr="000A72FB">
        <w:rPr>
          <w:rFonts w:ascii="Garamond" w:eastAsia="Arial" w:hAnsi="Garamond" w:cs="Arial"/>
          <w:sz w:val="24"/>
          <w:szCs w:val="24"/>
        </w:rPr>
        <w:t xml:space="preserve"> de la </w:t>
      </w:r>
      <w:r w:rsidR="0045295D" w:rsidRPr="000A72FB">
        <w:rPr>
          <w:rFonts w:ascii="Garamond" w:eastAsia="Arial" w:hAnsi="Garamond" w:cs="Arial"/>
          <w:sz w:val="24"/>
          <w:szCs w:val="24"/>
        </w:rPr>
        <w:t>Secretaría de Movilidad</w:t>
      </w:r>
      <w:r w:rsidR="000740BD" w:rsidRPr="000A72FB">
        <w:rPr>
          <w:rFonts w:ascii="Garamond" w:eastAsia="Arial" w:hAnsi="Garamond" w:cs="Arial"/>
          <w:sz w:val="24"/>
          <w:szCs w:val="24"/>
          <w:lang w:val="es-ES"/>
        </w:rPr>
        <w:t xml:space="preserve"> </w:t>
      </w:r>
      <w:r w:rsidR="00437B25" w:rsidRPr="000A72FB">
        <w:rPr>
          <w:rFonts w:ascii="Garamond" w:eastAsia="Arial" w:hAnsi="Garamond" w:cs="Arial"/>
          <w:sz w:val="24"/>
          <w:szCs w:val="24"/>
          <w:lang w:val="es-ES"/>
        </w:rPr>
        <w:t>realizará la convocatoria a las personas naturales o jurídicas, nacionales o extranjeras, asociaciones, consorcios o compromisos de asociación, que reúnan los requisitos exigidos en los pliegos, a participar</w:t>
      </w:r>
      <w:r w:rsidR="00CE6AA6" w:rsidRPr="000A72FB">
        <w:rPr>
          <w:rFonts w:ascii="Garamond" w:eastAsia="Arial" w:hAnsi="Garamond" w:cs="Arial"/>
          <w:sz w:val="24"/>
          <w:szCs w:val="24"/>
          <w:lang w:val="es-ES"/>
        </w:rPr>
        <w:t xml:space="preserve"> en el proceso;</w:t>
      </w:r>
      <w:r w:rsidR="00437B25" w:rsidRPr="000A72FB">
        <w:rPr>
          <w:rFonts w:ascii="Garamond" w:eastAsia="Arial" w:hAnsi="Garamond" w:cs="Arial"/>
          <w:sz w:val="24"/>
          <w:szCs w:val="24"/>
          <w:lang w:val="es-ES"/>
        </w:rPr>
        <w:t xml:space="preserve"> para lo cual realizará publicaciones en los periódicos de mayor circulación en la ciudad y en la página web de la</w:t>
      </w:r>
      <w:r w:rsidR="00FB056E" w:rsidRPr="000A72FB">
        <w:rPr>
          <w:rFonts w:ascii="Garamond" w:eastAsia="Arial" w:hAnsi="Garamond" w:cs="Arial"/>
          <w:sz w:val="24"/>
          <w:szCs w:val="24"/>
          <w:lang w:val="es-ES"/>
        </w:rPr>
        <w:t xml:space="preserve"> </w:t>
      </w:r>
      <w:r w:rsidR="0045295D" w:rsidRPr="000A72FB">
        <w:rPr>
          <w:rFonts w:ascii="Garamond" w:eastAsia="Arial" w:hAnsi="Garamond" w:cs="Arial"/>
          <w:sz w:val="24"/>
          <w:szCs w:val="24"/>
          <w:lang w:val="es-ES"/>
        </w:rPr>
        <w:t>Secretaría de Movilidad</w:t>
      </w:r>
      <w:r w:rsidR="00437B25" w:rsidRPr="000A72FB">
        <w:rPr>
          <w:rFonts w:ascii="Garamond" w:eastAsia="Arial" w:hAnsi="Garamond" w:cs="Arial"/>
          <w:sz w:val="24"/>
          <w:szCs w:val="24"/>
          <w:lang w:val="es-ES"/>
        </w:rPr>
        <w:t xml:space="preserve">. Se realizará la publicación de los pliegos o se indicará la forma de obtenerlos, además del calendario del proceso. </w:t>
      </w:r>
    </w:p>
    <w:p w:rsidR="00ED3AEC" w:rsidRPr="000A72FB" w:rsidRDefault="00ED3AEC" w:rsidP="00D24B45">
      <w:pPr>
        <w:spacing w:after="0" w:line="240" w:lineRule="auto"/>
        <w:ind w:right="20"/>
        <w:jc w:val="both"/>
        <w:rPr>
          <w:rFonts w:ascii="Garamond" w:eastAsia="Arial" w:hAnsi="Garamond" w:cs="Arial"/>
          <w:sz w:val="24"/>
          <w:szCs w:val="24"/>
          <w:lang w:val="es-ES"/>
        </w:rPr>
      </w:pPr>
    </w:p>
    <w:p w:rsidR="00B220BA"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4</w:t>
      </w:r>
      <w:r w:rsidR="00090DED" w:rsidRPr="000A72FB">
        <w:rPr>
          <w:rFonts w:ascii="Garamond" w:eastAsia="Arial" w:hAnsi="Garamond" w:cs="Arial"/>
          <w:b/>
          <w:sz w:val="24"/>
          <w:szCs w:val="24"/>
          <w:lang w:val="es-ES"/>
        </w:rPr>
        <w:t>5</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 xml:space="preserve">Preguntas y </w:t>
      </w:r>
      <w:r w:rsidR="00437B25" w:rsidRPr="000A72FB">
        <w:rPr>
          <w:rFonts w:ascii="Garamond" w:eastAsia="Arial" w:hAnsi="Garamond" w:cs="Arial"/>
          <w:b/>
          <w:sz w:val="24"/>
          <w:szCs w:val="24"/>
          <w:lang w:val="es-ES"/>
        </w:rPr>
        <w:t>Aclaraciones</w:t>
      </w:r>
      <w:r w:rsidRPr="000A72FB">
        <w:rPr>
          <w:rFonts w:ascii="Garamond" w:eastAsia="Arial" w:hAnsi="Garamond" w:cs="Arial"/>
          <w:sz w:val="24"/>
          <w:szCs w:val="24"/>
          <w:lang w:val="es-ES"/>
        </w:rPr>
        <w:t>.- Dentro del plazo establecido en el calendario del concurso público, los oferentes podrán formular preguntas y solicitar aclaraciones</w:t>
      </w:r>
      <w:r w:rsidR="00B220BA" w:rsidRPr="000A72FB">
        <w:rPr>
          <w:rFonts w:ascii="Garamond" w:eastAsia="Arial" w:hAnsi="Garamond" w:cs="Arial"/>
          <w:sz w:val="24"/>
          <w:szCs w:val="24"/>
          <w:lang w:val="es-ES"/>
        </w:rPr>
        <w:t>. Las respuestas a las preguntas y aclaraciones en ningún caso pueden modificar el objeto del proceso ni reformarlo en sus aspectos sustanciales.</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B57040"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La Comisión Técnica </w:t>
      </w:r>
      <w:r w:rsidR="00F00768" w:rsidRPr="000A72FB">
        <w:rPr>
          <w:rFonts w:ascii="Garamond" w:eastAsia="Arial" w:hAnsi="Garamond" w:cs="Arial"/>
          <w:sz w:val="24"/>
          <w:szCs w:val="24"/>
          <w:lang w:val="es-ES"/>
        </w:rPr>
        <w:t>podrá realizar aclaraciones o precisiones de oficio, en caso que considerare indispensable hacerlo. Las respuestas a las preguntas y aclaraciones constarán en un acta, y las mismas serán notificadas a todos los oferentes</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6D406E"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4</w:t>
      </w:r>
      <w:r w:rsidR="00090DED" w:rsidRPr="000A72FB">
        <w:rPr>
          <w:rFonts w:ascii="Garamond" w:eastAsia="Arial" w:hAnsi="Garamond" w:cs="Arial"/>
          <w:b/>
          <w:sz w:val="24"/>
          <w:szCs w:val="24"/>
          <w:lang w:val="es-ES"/>
        </w:rPr>
        <w:t>6</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Cancelación del Procedimiento.-</w:t>
      </w:r>
      <w:r w:rsidRPr="000A72FB">
        <w:rPr>
          <w:rFonts w:ascii="Garamond" w:eastAsia="Arial" w:hAnsi="Garamond" w:cs="Arial"/>
          <w:sz w:val="24"/>
          <w:szCs w:val="24"/>
          <w:lang w:val="es-ES"/>
        </w:rPr>
        <w:t xml:space="preserve"> Hasta </w:t>
      </w:r>
      <w:r w:rsidR="006D406E" w:rsidRPr="000A72FB">
        <w:rPr>
          <w:rFonts w:ascii="Garamond" w:eastAsia="Arial" w:hAnsi="Garamond" w:cs="Arial"/>
          <w:sz w:val="24"/>
          <w:szCs w:val="24"/>
          <w:lang w:val="es-ES"/>
        </w:rPr>
        <w:t>setenta</w:t>
      </w:r>
      <w:r w:rsidRPr="000A72FB">
        <w:rPr>
          <w:rFonts w:ascii="Garamond" w:eastAsia="Arial" w:hAnsi="Garamond" w:cs="Arial"/>
          <w:sz w:val="24"/>
          <w:szCs w:val="24"/>
          <w:lang w:val="es-ES"/>
        </w:rPr>
        <w:t xml:space="preserve"> y </w:t>
      </w:r>
      <w:r w:rsidR="006D406E" w:rsidRPr="000A72FB">
        <w:rPr>
          <w:rFonts w:ascii="Garamond" w:eastAsia="Arial" w:hAnsi="Garamond" w:cs="Arial"/>
          <w:sz w:val="24"/>
          <w:szCs w:val="24"/>
          <w:lang w:val="es-ES"/>
        </w:rPr>
        <w:t>dos</w:t>
      </w:r>
      <w:r w:rsidRPr="000A72FB">
        <w:rPr>
          <w:rFonts w:ascii="Garamond" w:eastAsia="Arial" w:hAnsi="Garamond" w:cs="Arial"/>
          <w:sz w:val="24"/>
          <w:szCs w:val="24"/>
          <w:lang w:val="es-ES"/>
        </w:rPr>
        <w:t xml:space="preserve"> horas antes de concluida la fecha para presentación de las ofertas técnicas,</w:t>
      </w:r>
      <w:r w:rsidR="00A17EFA" w:rsidRPr="000A72FB">
        <w:rPr>
          <w:rFonts w:ascii="Garamond" w:eastAsia="Arial" w:hAnsi="Garamond" w:cs="Arial"/>
          <w:sz w:val="24"/>
          <w:szCs w:val="24"/>
          <w:lang w:val="es-ES"/>
        </w:rPr>
        <w:t xml:space="preserve"> la Comisión Técnic</w:t>
      </w:r>
      <w:r w:rsidR="00452D89" w:rsidRPr="000A72FB">
        <w:rPr>
          <w:rFonts w:ascii="Garamond" w:eastAsia="Arial" w:hAnsi="Garamond" w:cs="Arial"/>
          <w:sz w:val="24"/>
          <w:szCs w:val="24"/>
          <w:lang w:val="es-ES"/>
        </w:rPr>
        <w:t>a</w:t>
      </w:r>
      <w:r w:rsidRPr="000A72FB">
        <w:rPr>
          <w:rFonts w:ascii="Garamond" w:eastAsia="Arial" w:hAnsi="Garamond" w:cs="Arial"/>
          <w:sz w:val="24"/>
          <w:szCs w:val="24"/>
          <w:lang w:val="es-ES"/>
        </w:rPr>
        <w:t>,</w:t>
      </w:r>
      <w:r w:rsidR="006D406E" w:rsidRPr="000A72FB">
        <w:rPr>
          <w:rFonts w:ascii="Garamond" w:eastAsia="Arial" w:hAnsi="Garamond" w:cs="Arial"/>
          <w:sz w:val="24"/>
          <w:szCs w:val="24"/>
          <w:lang w:val="es-ES"/>
        </w:rPr>
        <w:t xml:space="preserve"> en caso de</w:t>
      </w:r>
      <w:r w:rsidRPr="000A72FB">
        <w:rPr>
          <w:rFonts w:ascii="Garamond" w:eastAsia="Arial" w:hAnsi="Garamond" w:cs="Arial"/>
          <w:sz w:val="24"/>
          <w:szCs w:val="24"/>
          <w:lang w:val="es-ES"/>
        </w:rPr>
        <w:t xml:space="preserve"> haberse encontrado errores insal</w:t>
      </w:r>
      <w:r w:rsidR="00203F04" w:rsidRPr="000A72FB">
        <w:rPr>
          <w:rFonts w:ascii="Garamond" w:eastAsia="Arial" w:hAnsi="Garamond" w:cs="Arial"/>
          <w:sz w:val="24"/>
          <w:szCs w:val="24"/>
          <w:lang w:val="es-ES"/>
        </w:rPr>
        <w:t>vables en los pliegos aprobados o</w:t>
      </w:r>
      <w:r w:rsidRPr="000A72FB">
        <w:rPr>
          <w:rFonts w:ascii="Garamond" w:eastAsia="Arial" w:hAnsi="Garamond" w:cs="Arial"/>
          <w:sz w:val="24"/>
          <w:szCs w:val="24"/>
          <w:lang w:val="es-ES"/>
        </w:rPr>
        <w:t xml:space="preserve"> por no convenir a los intereses institucionales seguir adelante con el proceso, o por causas debidamente justificadas</w:t>
      </w:r>
      <w:r w:rsidR="006D406E" w:rsidRPr="000A72FB">
        <w:rPr>
          <w:rFonts w:ascii="Garamond" w:eastAsia="Arial" w:hAnsi="Garamond" w:cs="Arial"/>
          <w:sz w:val="24"/>
          <w:szCs w:val="24"/>
          <w:lang w:val="es-ES"/>
        </w:rPr>
        <w:t>, emitirá un in</w:t>
      </w:r>
      <w:r w:rsidR="004563F5" w:rsidRPr="000A72FB">
        <w:rPr>
          <w:rFonts w:ascii="Garamond" w:eastAsia="Arial" w:hAnsi="Garamond" w:cs="Arial"/>
          <w:sz w:val="24"/>
          <w:szCs w:val="24"/>
          <w:lang w:val="es-ES"/>
        </w:rPr>
        <w:t>forme a la máxima autoridad</w:t>
      </w:r>
      <w:r w:rsidR="004563F5" w:rsidRPr="000A72FB">
        <w:rPr>
          <w:rFonts w:ascii="Garamond" w:eastAsia="Arial" w:hAnsi="Garamond" w:cs="Arial"/>
          <w:sz w:val="24"/>
          <w:szCs w:val="24"/>
        </w:rPr>
        <w:t xml:space="preserve"> de la Secretaría de Movilidad</w:t>
      </w:r>
      <w:r w:rsidR="002607AF" w:rsidRPr="000A72FB">
        <w:rPr>
          <w:rFonts w:ascii="Garamond" w:eastAsia="Arial" w:hAnsi="Garamond" w:cs="Arial"/>
          <w:sz w:val="24"/>
          <w:szCs w:val="24"/>
        </w:rPr>
        <w:t>,</w:t>
      </w:r>
      <w:r w:rsidR="006D406E" w:rsidRPr="000A72FB">
        <w:rPr>
          <w:rFonts w:ascii="Garamond" w:eastAsia="Arial" w:hAnsi="Garamond" w:cs="Arial"/>
          <w:sz w:val="24"/>
          <w:szCs w:val="24"/>
          <w:lang w:val="es-ES"/>
        </w:rPr>
        <w:t xml:space="preserve"> recomendando la c</w:t>
      </w:r>
      <w:r w:rsidR="006067C6" w:rsidRPr="000A72FB">
        <w:rPr>
          <w:rFonts w:ascii="Garamond" w:eastAsia="Arial" w:hAnsi="Garamond" w:cs="Arial"/>
          <w:sz w:val="24"/>
          <w:szCs w:val="24"/>
          <w:lang w:val="es-ES"/>
        </w:rPr>
        <w:t>ancelación del concurso público.</w:t>
      </w:r>
      <w:r w:rsidR="006D406E" w:rsidRPr="000A72FB">
        <w:rPr>
          <w:rFonts w:ascii="Garamond" w:eastAsia="Arial" w:hAnsi="Garamond" w:cs="Arial"/>
          <w:sz w:val="24"/>
          <w:szCs w:val="24"/>
          <w:lang w:val="es-ES"/>
        </w:rPr>
        <w:t xml:space="preserve"> </w:t>
      </w:r>
      <w:r w:rsidR="002607AF" w:rsidRPr="000A72FB">
        <w:rPr>
          <w:rFonts w:ascii="Garamond" w:eastAsia="Arial" w:hAnsi="Garamond" w:cs="Arial"/>
          <w:sz w:val="24"/>
          <w:szCs w:val="24"/>
          <w:lang w:val="es-ES"/>
        </w:rPr>
        <w:t>La máxima autoridad</w:t>
      </w:r>
      <w:r w:rsidR="002607AF" w:rsidRPr="000A72FB">
        <w:rPr>
          <w:rFonts w:ascii="Garamond" w:eastAsia="Arial" w:hAnsi="Garamond" w:cs="Arial"/>
          <w:sz w:val="24"/>
          <w:szCs w:val="24"/>
        </w:rPr>
        <w:t xml:space="preserve"> de la Secretaría de Movilidad</w:t>
      </w:r>
      <w:r w:rsidR="002607AF" w:rsidRPr="000A72FB">
        <w:rPr>
          <w:rFonts w:ascii="Garamond" w:eastAsia="Arial" w:hAnsi="Garamond" w:cs="Arial"/>
          <w:sz w:val="24"/>
          <w:szCs w:val="24"/>
          <w:lang w:val="es-ES"/>
        </w:rPr>
        <w:t xml:space="preserve"> </w:t>
      </w:r>
      <w:r w:rsidR="006D406E" w:rsidRPr="000A72FB">
        <w:rPr>
          <w:rFonts w:ascii="Garamond" w:eastAsia="Arial" w:hAnsi="Garamond" w:cs="Arial"/>
          <w:sz w:val="24"/>
          <w:szCs w:val="24"/>
          <w:lang w:val="es-ES"/>
        </w:rPr>
        <w:t>de encontrase de acuerdo con el informe</w:t>
      </w:r>
      <w:r w:rsidR="00C337CB" w:rsidRPr="000A72FB">
        <w:rPr>
          <w:rFonts w:ascii="Garamond" w:eastAsia="Arial" w:hAnsi="Garamond" w:cs="Arial"/>
          <w:sz w:val="24"/>
          <w:szCs w:val="24"/>
          <w:lang w:val="es-ES"/>
        </w:rPr>
        <w:t xml:space="preserve"> de la Comisión Técnic</w:t>
      </w:r>
      <w:r w:rsidR="00203F04" w:rsidRPr="000A72FB">
        <w:rPr>
          <w:rFonts w:ascii="Garamond" w:eastAsia="Arial" w:hAnsi="Garamond" w:cs="Arial"/>
          <w:sz w:val="24"/>
          <w:szCs w:val="24"/>
          <w:lang w:val="es-ES"/>
        </w:rPr>
        <w:t>a</w:t>
      </w:r>
      <w:r w:rsidR="006D406E" w:rsidRPr="000A72FB">
        <w:rPr>
          <w:rFonts w:ascii="Garamond" w:eastAsia="Arial" w:hAnsi="Garamond" w:cs="Arial"/>
          <w:sz w:val="24"/>
          <w:szCs w:val="24"/>
          <w:lang w:val="es-ES"/>
        </w:rPr>
        <w:t>, dentro de las cuarenta y ocho horas previas a la fecha máxima para presentación de las ofertas técnicas podrá cancelar el mismo, sin que se genere</w:t>
      </w:r>
      <w:r w:rsidRPr="000A72FB">
        <w:rPr>
          <w:rFonts w:ascii="Garamond" w:eastAsia="Arial" w:hAnsi="Garamond" w:cs="Arial"/>
          <w:sz w:val="24"/>
          <w:szCs w:val="24"/>
          <w:lang w:val="es-ES"/>
        </w:rPr>
        <w:t xml:space="preserve"> derechos de indemnización de ningún tipo a los oferentes o potenciales oferentes.</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4</w:t>
      </w:r>
      <w:r w:rsidR="00090DED" w:rsidRPr="000A72FB">
        <w:rPr>
          <w:rFonts w:ascii="Garamond" w:eastAsia="Arial" w:hAnsi="Garamond" w:cs="Arial"/>
          <w:b/>
          <w:sz w:val="24"/>
          <w:szCs w:val="24"/>
          <w:lang w:val="es-ES"/>
        </w:rPr>
        <w:t>7</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Presentación de las Oferta.-</w:t>
      </w:r>
      <w:r w:rsidRPr="000A72FB">
        <w:rPr>
          <w:rFonts w:ascii="Garamond" w:eastAsia="Arial" w:hAnsi="Garamond" w:cs="Arial"/>
          <w:sz w:val="24"/>
          <w:szCs w:val="24"/>
          <w:lang w:val="es-ES"/>
        </w:rPr>
        <w:t xml:space="preserve"> Dentro del plazo señalado en el calendario del proceso, los oferentes presentarán sus ofertas en sobre cerrado el cual contendrá los documentos habilitantes generales, la propuesta técnica y la propuesta económica por separado, de igual manera en sobres cerrados. </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Por ningún concepto se aceptarán ofertas luego de vencida la fecha y hora máxima de presentación de ofertas establecida en los pliegos. </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Una hora después de la fecha y hora máxima de presentación de ofertas técnicas, se procederá a la apertura de los sobres presentados, en acto público donde estarán presentes los delegados de los oferentes y se procederá a entregar el sobre que contenga la documentación sobre requisitos mínimos </w:t>
      </w:r>
      <w:r w:rsidR="00BA4A6E" w:rsidRPr="000A72FB">
        <w:rPr>
          <w:rFonts w:ascii="Garamond" w:eastAsia="Arial" w:hAnsi="Garamond" w:cs="Arial"/>
          <w:sz w:val="24"/>
          <w:szCs w:val="24"/>
          <w:lang w:val="es-ES"/>
        </w:rPr>
        <w:t>para revisión</w:t>
      </w:r>
      <w:r w:rsidRPr="000A72FB">
        <w:rPr>
          <w:rFonts w:ascii="Garamond" w:eastAsia="Arial" w:hAnsi="Garamond" w:cs="Arial"/>
          <w:sz w:val="24"/>
          <w:szCs w:val="24"/>
          <w:lang w:val="es-ES"/>
        </w:rPr>
        <w:t xml:space="preserve"> de la Comisión Técnic</w:t>
      </w:r>
      <w:r w:rsidR="00452D89" w:rsidRPr="000A72FB">
        <w:rPr>
          <w:rFonts w:ascii="Garamond" w:eastAsia="Arial" w:hAnsi="Garamond" w:cs="Arial"/>
          <w:sz w:val="24"/>
          <w:szCs w:val="24"/>
          <w:lang w:val="es-ES"/>
        </w:rPr>
        <w:t>a</w:t>
      </w:r>
      <w:r w:rsidRPr="000A72FB">
        <w:rPr>
          <w:rFonts w:ascii="Garamond" w:eastAsia="Arial" w:hAnsi="Garamond" w:cs="Arial"/>
          <w:sz w:val="24"/>
          <w:szCs w:val="24"/>
          <w:lang w:val="es-ES"/>
        </w:rPr>
        <w:t xml:space="preserve">. </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Los sobres que contengan las propuestas técnica y económica serán entregados para custodia de la Secretaría de la Comisión, para </w:t>
      </w:r>
      <w:r w:rsidR="00BA4A6E" w:rsidRPr="000A72FB">
        <w:rPr>
          <w:rFonts w:ascii="Garamond" w:eastAsia="Arial" w:hAnsi="Garamond" w:cs="Arial"/>
          <w:sz w:val="24"/>
          <w:szCs w:val="24"/>
          <w:lang w:val="es-ES"/>
        </w:rPr>
        <w:t>que,</w:t>
      </w:r>
      <w:r w:rsidRPr="000A72FB">
        <w:rPr>
          <w:rFonts w:ascii="Garamond" w:eastAsia="Arial" w:hAnsi="Garamond" w:cs="Arial"/>
          <w:sz w:val="24"/>
          <w:szCs w:val="24"/>
          <w:lang w:val="es-ES"/>
        </w:rPr>
        <w:t xml:space="preserve"> en la etapa de evaluación correspondiente, convoque a los oferentes que continúen en el proceso para la apertura de los sobres en acto público; y, las ofertas que no hayan pasado a dichas fases, serán devueltas a los participantes en sobre cerrado.  </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4</w:t>
      </w:r>
      <w:r w:rsidR="00090DED" w:rsidRPr="000A72FB">
        <w:rPr>
          <w:rFonts w:ascii="Garamond" w:eastAsia="Arial" w:hAnsi="Garamond" w:cs="Arial"/>
          <w:b/>
          <w:sz w:val="24"/>
          <w:szCs w:val="24"/>
          <w:lang w:val="es-ES"/>
        </w:rPr>
        <w:t>8</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Etapa de verificación de requisitos mínimos.-</w:t>
      </w:r>
      <w:r w:rsidRPr="000A72FB">
        <w:rPr>
          <w:rFonts w:ascii="Garamond" w:eastAsia="Arial" w:hAnsi="Garamond" w:cs="Arial"/>
          <w:sz w:val="24"/>
          <w:szCs w:val="24"/>
          <w:lang w:val="es-ES"/>
        </w:rPr>
        <w:t xml:space="preserve"> La Comisión Técnic</w:t>
      </w:r>
      <w:r w:rsidR="00FB32B9" w:rsidRPr="000A72FB">
        <w:rPr>
          <w:rFonts w:ascii="Garamond" w:eastAsia="Arial" w:hAnsi="Garamond" w:cs="Arial"/>
          <w:sz w:val="24"/>
          <w:szCs w:val="24"/>
          <w:lang w:val="es-ES"/>
        </w:rPr>
        <w:t>a</w:t>
      </w:r>
      <w:r w:rsidRPr="000A72FB">
        <w:rPr>
          <w:rFonts w:ascii="Garamond" w:eastAsia="Arial" w:hAnsi="Garamond" w:cs="Arial"/>
          <w:sz w:val="24"/>
          <w:szCs w:val="24"/>
          <w:lang w:val="es-ES"/>
        </w:rPr>
        <w:t xml:space="preserve"> verificará que los participantes y sus ofertas cumplan los</w:t>
      </w:r>
      <w:r w:rsidR="0062395D" w:rsidRPr="000A72FB">
        <w:rPr>
          <w:rFonts w:ascii="Garamond" w:eastAsia="Arial" w:hAnsi="Garamond" w:cs="Arial"/>
          <w:sz w:val="24"/>
          <w:szCs w:val="24"/>
          <w:lang w:val="es-ES"/>
        </w:rPr>
        <w:t xml:space="preserve"> </w:t>
      </w:r>
      <w:r w:rsidRPr="000A72FB">
        <w:rPr>
          <w:rFonts w:ascii="Garamond" w:eastAsia="Arial" w:hAnsi="Garamond" w:cs="Arial"/>
          <w:sz w:val="24"/>
          <w:szCs w:val="24"/>
          <w:lang w:val="es-ES"/>
        </w:rPr>
        <w:t>requisitos mínimos solicitados en los pliegos para proseguir en el proceso. Esta evaluación se realizará mediante la modalidad “cumple – no cumple”.</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1B1A97" w:rsidP="00D24B45">
      <w:pPr>
        <w:spacing w:after="0" w:line="240" w:lineRule="auto"/>
        <w:ind w:left="20"/>
        <w:jc w:val="both"/>
        <w:rPr>
          <w:rFonts w:ascii="Garamond" w:eastAsia="Arial" w:hAnsi="Garamond" w:cs="Arial"/>
          <w:sz w:val="24"/>
          <w:szCs w:val="24"/>
          <w:lang w:val="es-ES"/>
        </w:rPr>
      </w:pPr>
      <w:r w:rsidRPr="000A72FB">
        <w:rPr>
          <w:rFonts w:ascii="Garamond" w:eastAsia="Arial" w:hAnsi="Garamond" w:cs="Arial"/>
          <w:b/>
          <w:sz w:val="24"/>
          <w:szCs w:val="24"/>
          <w:lang w:val="es-ES"/>
        </w:rPr>
        <w:t>Art. 4</w:t>
      </w:r>
      <w:r w:rsidR="00090DED" w:rsidRPr="000A72FB">
        <w:rPr>
          <w:rFonts w:ascii="Garamond" w:eastAsia="Arial" w:hAnsi="Garamond" w:cs="Arial"/>
          <w:b/>
          <w:sz w:val="24"/>
          <w:szCs w:val="24"/>
          <w:lang w:val="es-ES"/>
        </w:rPr>
        <w:t>9</w:t>
      </w:r>
      <w:r w:rsidR="00F00768" w:rsidRPr="000A72FB">
        <w:rPr>
          <w:rFonts w:ascii="Garamond" w:eastAsia="Arial" w:hAnsi="Garamond" w:cs="Arial"/>
          <w:b/>
          <w:sz w:val="24"/>
          <w:szCs w:val="24"/>
          <w:lang w:val="es-ES"/>
        </w:rPr>
        <w:t>.-</w:t>
      </w:r>
      <w:r w:rsidR="00F00768" w:rsidRPr="000A72FB">
        <w:rPr>
          <w:rFonts w:ascii="Garamond" w:eastAsia="Arial" w:hAnsi="Garamond" w:cs="Arial"/>
          <w:sz w:val="24"/>
          <w:szCs w:val="24"/>
          <w:lang w:val="es-ES"/>
        </w:rPr>
        <w:t xml:space="preserve"> </w:t>
      </w:r>
      <w:r w:rsidR="00F00768" w:rsidRPr="000A72FB">
        <w:rPr>
          <w:rFonts w:ascii="Garamond" w:eastAsia="Arial" w:hAnsi="Garamond" w:cs="Arial"/>
          <w:b/>
          <w:sz w:val="24"/>
          <w:szCs w:val="24"/>
          <w:lang w:val="es-ES"/>
        </w:rPr>
        <w:t>Etapa de convalidación de errores.-</w:t>
      </w:r>
      <w:r w:rsidR="00F00768" w:rsidRPr="000A72FB">
        <w:rPr>
          <w:rFonts w:ascii="Garamond" w:eastAsia="Arial" w:hAnsi="Garamond" w:cs="Arial"/>
          <w:sz w:val="24"/>
          <w:szCs w:val="24"/>
          <w:lang w:val="es-ES"/>
        </w:rPr>
        <w:t xml:space="preserve"> Los oferentes cuyas ofertas tuvieren errores de forma, que puedan ser convalidados, serán notificados por la Secretaria de la Comisión Técnic</w:t>
      </w:r>
      <w:r w:rsidR="00FB32B9" w:rsidRPr="000A72FB">
        <w:rPr>
          <w:rFonts w:ascii="Garamond" w:eastAsia="Arial" w:hAnsi="Garamond" w:cs="Arial"/>
          <w:sz w:val="24"/>
          <w:szCs w:val="24"/>
          <w:lang w:val="es-ES"/>
        </w:rPr>
        <w:t>a</w:t>
      </w:r>
      <w:r w:rsidR="00F00768" w:rsidRPr="000A72FB">
        <w:rPr>
          <w:rFonts w:ascii="Garamond" w:eastAsia="Arial" w:hAnsi="Garamond" w:cs="Arial"/>
          <w:sz w:val="24"/>
          <w:szCs w:val="24"/>
          <w:lang w:val="es-ES"/>
        </w:rPr>
        <w:t xml:space="preserve"> que les otorgará un término prudencial para que procedan a realizar dicha convalidación.</w:t>
      </w:r>
    </w:p>
    <w:p w:rsidR="00F00768" w:rsidRPr="000A72FB" w:rsidRDefault="00F00768" w:rsidP="00D24B45">
      <w:pPr>
        <w:spacing w:after="0" w:line="240" w:lineRule="auto"/>
        <w:ind w:left="20"/>
        <w:jc w:val="both"/>
        <w:rPr>
          <w:rFonts w:ascii="Garamond" w:eastAsia="Arial" w:hAnsi="Garamond" w:cs="Arial"/>
          <w:sz w:val="24"/>
          <w:szCs w:val="24"/>
          <w:lang w:val="es-ES"/>
        </w:rPr>
      </w:pPr>
    </w:p>
    <w:p w:rsidR="00F00768" w:rsidRPr="000A72FB" w:rsidRDefault="00F00768" w:rsidP="00D24B45">
      <w:pPr>
        <w:spacing w:after="0" w:line="240" w:lineRule="auto"/>
        <w:ind w:left="20"/>
        <w:jc w:val="both"/>
        <w:rPr>
          <w:rFonts w:ascii="Garamond" w:eastAsia="Arial" w:hAnsi="Garamond" w:cs="Arial"/>
          <w:sz w:val="24"/>
          <w:szCs w:val="24"/>
          <w:lang w:val="es-ES"/>
        </w:rPr>
      </w:pPr>
      <w:r w:rsidRPr="000A72FB">
        <w:rPr>
          <w:rFonts w:ascii="Garamond" w:eastAsia="Arial" w:hAnsi="Garamond" w:cs="Arial"/>
          <w:sz w:val="24"/>
          <w:szCs w:val="24"/>
          <w:lang w:val="es-ES"/>
        </w:rPr>
        <w:t>En la notificación se señalará con precisión el error en que han incurrido, y se determinará las acciones a tomarse para convalidar los errores encontrados.</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Los oferentes notificados que no presentaren las convalidaciones solicitadas, o las presenten de manera incompleta, serán descalificados. Los oferentes que presenten las convalidaciones completas</w:t>
      </w:r>
      <w:r w:rsidR="007B15C9" w:rsidRPr="000A72FB">
        <w:rPr>
          <w:rFonts w:ascii="Garamond" w:eastAsia="Arial" w:hAnsi="Garamond" w:cs="Arial"/>
          <w:sz w:val="24"/>
          <w:szCs w:val="24"/>
          <w:lang w:val="es-ES"/>
        </w:rPr>
        <w:t xml:space="preserve"> </w:t>
      </w:r>
      <w:r w:rsidRPr="000A72FB">
        <w:rPr>
          <w:rFonts w:ascii="Garamond" w:eastAsia="Arial" w:hAnsi="Garamond" w:cs="Arial"/>
          <w:sz w:val="24"/>
          <w:szCs w:val="24"/>
          <w:lang w:val="es-ES"/>
        </w:rPr>
        <w:t>serán habilitados para la evaluación de la oferta técnica</w:t>
      </w:r>
      <w:r w:rsidR="00795600" w:rsidRPr="000A72FB">
        <w:rPr>
          <w:rFonts w:ascii="Garamond" w:eastAsia="Arial" w:hAnsi="Garamond" w:cs="Arial"/>
          <w:sz w:val="24"/>
          <w:szCs w:val="24"/>
          <w:lang w:val="es-ES"/>
        </w:rPr>
        <w:t xml:space="preserve">, previo informe de la Comisión Técnica. </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090DED" w:rsidRPr="000A72FB">
        <w:rPr>
          <w:rFonts w:ascii="Garamond" w:eastAsia="Arial" w:hAnsi="Garamond" w:cs="Arial"/>
          <w:b/>
          <w:sz w:val="24"/>
          <w:szCs w:val="24"/>
          <w:lang w:val="es-ES"/>
        </w:rPr>
        <w:t>50</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Evaluación de Ofertas Técnicas.-</w:t>
      </w:r>
      <w:r w:rsidRPr="000A72FB">
        <w:rPr>
          <w:rFonts w:ascii="Garamond" w:eastAsia="Arial" w:hAnsi="Garamond" w:cs="Arial"/>
          <w:sz w:val="24"/>
          <w:szCs w:val="24"/>
          <w:lang w:val="es-ES"/>
        </w:rPr>
        <w:t xml:space="preserve"> Las ofertas técnicas recibidas serán evaluadas por la Comisión Técnic</w:t>
      </w:r>
      <w:r w:rsidR="00FB32B9" w:rsidRPr="000A72FB">
        <w:rPr>
          <w:rFonts w:ascii="Garamond" w:eastAsia="Arial" w:hAnsi="Garamond" w:cs="Arial"/>
          <w:sz w:val="24"/>
          <w:szCs w:val="24"/>
          <w:lang w:val="es-ES"/>
        </w:rPr>
        <w:t>a</w:t>
      </w:r>
      <w:r w:rsidRPr="000A72FB">
        <w:rPr>
          <w:rFonts w:ascii="Garamond" w:eastAsia="Arial" w:hAnsi="Garamond" w:cs="Arial"/>
          <w:sz w:val="24"/>
          <w:szCs w:val="24"/>
          <w:lang w:val="es-ES"/>
        </w:rPr>
        <w:t xml:space="preserve"> dentro del plazo señalado en el calendario </w:t>
      </w:r>
      <w:r w:rsidR="00452D89" w:rsidRPr="000A72FB">
        <w:rPr>
          <w:rFonts w:ascii="Garamond" w:eastAsia="Arial" w:hAnsi="Garamond" w:cs="Arial"/>
          <w:sz w:val="24"/>
          <w:szCs w:val="24"/>
          <w:lang w:val="es-ES"/>
        </w:rPr>
        <w:t>del proceso. La Comisión Técnica</w:t>
      </w:r>
      <w:r w:rsidRPr="000A72FB">
        <w:rPr>
          <w:rFonts w:ascii="Garamond" w:eastAsia="Arial" w:hAnsi="Garamond" w:cs="Arial"/>
          <w:sz w:val="24"/>
          <w:szCs w:val="24"/>
          <w:lang w:val="es-ES"/>
        </w:rPr>
        <w:t xml:space="preserve"> podrá contar con subcomisiones de apoyo para efectos de la revisión de los distintos aspectos de las ofertas.</w:t>
      </w:r>
    </w:p>
    <w:p w:rsidR="00C337CB" w:rsidRPr="000A72FB" w:rsidRDefault="00C337CB" w:rsidP="00D24B45">
      <w:pPr>
        <w:spacing w:after="0" w:line="240" w:lineRule="auto"/>
        <w:ind w:left="20"/>
        <w:jc w:val="both"/>
        <w:rPr>
          <w:rFonts w:ascii="Garamond" w:eastAsia="Arial" w:hAnsi="Garamond" w:cs="Arial"/>
          <w:sz w:val="24"/>
          <w:szCs w:val="24"/>
          <w:lang w:val="es-ES"/>
        </w:rPr>
      </w:pPr>
    </w:p>
    <w:p w:rsidR="00F00768" w:rsidRPr="000A72FB" w:rsidRDefault="00F00768" w:rsidP="00D24B45">
      <w:pPr>
        <w:spacing w:after="0" w:line="240" w:lineRule="auto"/>
        <w:ind w:left="20"/>
        <w:jc w:val="both"/>
        <w:rPr>
          <w:rFonts w:ascii="Garamond" w:eastAsia="Arial" w:hAnsi="Garamond" w:cs="Arial"/>
          <w:b/>
          <w:sz w:val="24"/>
          <w:szCs w:val="24"/>
          <w:lang w:val="es-ES"/>
        </w:rPr>
      </w:pPr>
      <w:r w:rsidRPr="000A72FB">
        <w:rPr>
          <w:rFonts w:ascii="Garamond" w:eastAsia="Arial" w:hAnsi="Garamond" w:cs="Arial"/>
          <w:sz w:val="24"/>
          <w:szCs w:val="24"/>
          <w:lang w:val="es-ES"/>
        </w:rPr>
        <w:t>Los oferentes que reunieren todos los requisitos exigidos en los pliegos, serán inmediatamente habilitados para la evaluación de su propuesta económica.</w:t>
      </w:r>
    </w:p>
    <w:p w:rsidR="00F00768" w:rsidRPr="000A72FB" w:rsidRDefault="00F00768" w:rsidP="00D24B45">
      <w:pPr>
        <w:spacing w:after="0" w:line="240" w:lineRule="auto"/>
        <w:ind w:left="20"/>
        <w:jc w:val="both"/>
        <w:rPr>
          <w:rFonts w:ascii="Garamond" w:eastAsia="Arial" w:hAnsi="Garamond" w:cs="Arial"/>
          <w:b/>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5</w:t>
      </w:r>
      <w:r w:rsidR="00090DED" w:rsidRPr="000A72FB">
        <w:rPr>
          <w:rFonts w:ascii="Garamond" w:eastAsia="Arial" w:hAnsi="Garamond" w:cs="Arial"/>
          <w:b/>
          <w:sz w:val="24"/>
          <w:szCs w:val="24"/>
          <w:lang w:val="es-ES"/>
        </w:rPr>
        <w:t>1</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Evaluación de Ofertas Económicas.-</w:t>
      </w:r>
      <w:r w:rsidRPr="000A72FB">
        <w:rPr>
          <w:rFonts w:ascii="Garamond" w:eastAsia="Arial" w:hAnsi="Garamond" w:cs="Arial"/>
          <w:sz w:val="24"/>
          <w:szCs w:val="24"/>
          <w:lang w:val="es-ES"/>
        </w:rPr>
        <w:t xml:space="preserve"> Para la evaluación de las ofertas económicas se tomarán en consideración el valor de la tasa del servicio y el porcentaje de participación en dicha tasa por parte </w:t>
      </w:r>
      <w:r w:rsidR="003053E3" w:rsidRPr="000A72FB">
        <w:rPr>
          <w:rFonts w:ascii="Garamond" w:eastAsia="Arial" w:hAnsi="Garamond" w:cs="Arial"/>
          <w:sz w:val="24"/>
          <w:szCs w:val="24"/>
          <w:lang w:val="es-ES"/>
        </w:rPr>
        <w:t>de la Agencia Metropolitana de Tránsito.</w:t>
      </w:r>
    </w:p>
    <w:p w:rsidR="003053E3" w:rsidRPr="000A72FB" w:rsidRDefault="003053E3"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Los aspectos que deberán tomar en consideración los oferentes para la estructura del valor de la tasa, serán establecidos en los pliegos. </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 xml:space="preserve">Art. </w:t>
      </w:r>
      <w:r w:rsidR="004820A2" w:rsidRPr="000A72FB">
        <w:rPr>
          <w:rFonts w:ascii="Garamond" w:eastAsia="Arial" w:hAnsi="Garamond" w:cs="Arial"/>
          <w:b/>
          <w:sz w:val="24"/>
          <w:szCs w:val="24"/>
          <w:lang w:val="es-ES"/>
        </w:rPr>
        <w:t>5</w:t>
      </w:r>
      <w:r w:rsidR="00090DED" w:rsidRPr="000A72FB">
        <w:rPr>
          <w:rFonts w:ascii="Garamond" w:eastAsia="Arial" w:hAnsi="Garamond" w:cs="Arial"/>
          <w:b/>
          <w:sz w:val="24"/>
          <w:szCs w:val="24"/>
          <w:lang w:val="es-ES"/>
        </w:rPr>
        <w:t>2</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Informe Final de la Comisión Técnic</w:t>
      </w:r>
      <w:r w:rsidR="00FB32B9" w:rsidRPr="000A72FB">
        <w:rPr>
          <w:rFonts w:ascii="Garamond" w:eastAsia="Arial" w:hAnsi="Garamond" w:cs="Arial"/>
          <w:b/>
          <w:sz w:val="24"/>
          <w:szCs w:val="24"/>
          <w:lang w:val="es-ES"/>
        </w:rPr>
        <w:t>a</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Concluida la etapa de evaluación de la oferta económica, la Comisión Técnic</w:t>
      </w:r>
      <w:r w:rsidR="007215EE" w:rsidRPr="000A72FB">
        <w:rPr>
          <w:rFonts w:ascii="Garamond" w:eastAsia="Arial" w:hAnsi="Garamond" w:cs="Arial"/>
          <w:sz w:val="24"/>
          <w:szCs w:val="24"/>
          <w:lang w:val="es-ES"/>
        </w:rPr>
        <w:t>a</w:t>
      </w:r>
      <w:r w:rsidRPr="000A72FB">
        <w:rPr>
          <w:rFonts w:ascii="Garamond" w:eastAsia="Arial" w:hAnsi="Garamond" w:cs="Arial"/>
          <w:sz w:val="24"/>
          <w:szCs w:val="24"/>
          <w:lang w:val="es-ES"/>
        </w:rPr>
        <w:t xml:space="preserve"> presentará un informe final a la máxima autoridad de la </w:t>
      </w:r>
      <w:r w:rsidR="005F57C7" w:rsidRPr="000A72FB">
        <w:rPr>
          <w:rFonts w:ascii="Garamond" w:eastAsia="Arial" w:hAnsi="Garamond" w:cs="Arial"/>
          <w:sz w:val="24"/>
          <w:szCs w:val="24"/>
          <w:lang w:val="es-ES"/>
        </w:rPr>
        <w:t>Secretaría de Movilidad</w:t>
      </w:r>
      <w:r w:rsidRPr="000A72FB">
        <w:rPr>
          <w:rFonts w:ascii="Garamond" w:eastAsia="Arial" w:hAnsi="Garamond" w:cs="Arial"/>
          <w:sz w:val="24"/>
          <w:szCs w:val="24"/>
          <w:lang w:val="es-ES"/>
        </w:rPr>
        <w:t>, en el cual consten los resultados y calificaciones de los oferentes participantes; y, en caso de convenir a los intereses institucionales, la Comisión recomendará la adjudicación al oferente que hubiere obtenido la máxima calificación, o en su defecto y por causas debidamente motivadas, recomendará la declaratoria de desierto del concurso.</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1B1A97"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5</w:t>
      </w:r>
      <w:r w:rsidR="00090DED" w:rsidRPr="000A72FB">
        <w:rPr>
          <w:rFonts w:ascii="Garamond" w:eastAsia="Arial" w:hAnsi="Garamond" w:cs="Arial"/>
          <w:b/>
          <w:sz w:val="24"/>
          <w:szCs w:val="24"/>
          <w:lang w:val="es-ES"/>
        </w:rPr>
        <w:t>3</w:t>
      </w:r>
      <w:r w:rsidR="00F00768" w:rsidRPr="000A72FB">
        <w:rPr>
          <w:rFonts w:ascii="Garamond" w:eastAsia="Arial" w:hAnsi="Garamond" w:cs="Arial"/>
          <w:b/>
          <w:sz w:val="24"/>
          <w:szCs w:val="24"/>
          <w:lang w:val="es-ES"/>
        </w:rPr>
        <w:t>.-</w:t>
      </w:r>
      <w:r w:rsidR="00F00768" w:rsidRPr="000A72FB">
        <w:rPr>
          <w:rFonts w:ascii="Garamond" w:eastAsia="Arial" w:hAnsi="Garamond" w:cs="Arial"/>
          <w:sz w:val="24"/>
          <w:szCs w:val="24"/>
          <w:lang w:val="es-ES"/>
        </w:rPr>
        <w:t xml:space="preserve"> </w:t>
      </w:r>
      <w:r w:rsidR="00F00768" w:rsidRPr="000A72FB">
        <w:rPr>
          <w:rFonts w:ascii="Garamond" w:eastAsia="Arial" w:hAnsi="Garamond" w:cs="Arial"/>
          <w:b/>
          <w:sz w:val="24"/>
          <w:szCs w:val="24"/>
          <w:lang w:val="es-ES"/>
        </w:rPr>
        <w:t>Adjudicación.-</w:t>
      </w:r>
      <w:r w:rsidR="00F00768" w:rsidRPr="000A72FB">
        <w:rPr>
          <w:rFonts w:ascii="Garamond" w:eastAsia="Arial" w:hAnsi="Garamond" w:cs="Arial"/>
          <w:sz w:val="24"/>
          <w:szCs w:val="24"/>
          <w:lang w:val="es-ES"/>
        </w:rPr>
        <w:t xml:space="preserve"> La máxima autoridad de la </w:t>
      </w:r>
      <w:r w:rsidR="005F57C7" w:rsidRPr="000A72FB">
        <w:rPr>
          <w:rFonts w:ascii="Garamond" w:eastAsia="Arial" w:hAnsi="Garamond" w:cs="Arial"/>
          <w:sz w:val="24"/>
          <w:szCs w:val="24"/>
          <w:lang w:val="es-ES"/>
        </w:rPr>
        <w:t>Secretaría de Movilidad</w:t>
      </w:r>
      <w:r w:rsidR="000854C8" w:rsidRPr="000A72FB">
        <w:rPr>
          <w:rFonts w:ascii="Garamond" w:eastAsia="Arial" w:hAnsi="Garamond" w:cs="Arial"/>
          <w:sz w:val="24"/>
          <w:szCs w:val="24"/>
          <w:lang w:val="es-ES"/>
        </w:rPr>
        <w:t xml:space="preserve"> con</w:t>
      </w:r>
      <w:r w:rsidR="00F00768" w:rsidRPr="000A72FB">
        <w:rPr>
          <w:rFonts w:ascii="Garamond" w:eastAsia="Arial" w:hAnsi="Garamond" w:cs="Arial"/>
          <w:sz w:val="24"/>
          <w:szCs w:val="24"/>
          <w:lang w:val="es-ES"/>
        </w:rPr>
        <w:t xml:space="preserve"> base al informe final presentado por la Comisión Técnic</w:t>
      </w:r>
      <w:r w:rsidR="00FB32B9" w:rsidRPr="000A72FB">
        <w:rPr>
          <w:rFonts w:ascii="Garamond" w:eastAsia="Arial" w:hAnsi="Garamond" w:cs="Arial"/>
          <w:sz w:val="24"/>
          <w:szCs w:val="24"/>
          <w:lang w:val="es-ES"/>
        </w:rPr>
        <w:t>a</w:t>
      </w:r>
      <w:r w:rsidR="00F00768" w:rsidRPr="000A72FB">
        <w:rPr>
          <w:rFonts w:ascii="Garamond" w:eastAsia="Arial" w:hAnsi="Garamond" w:cs="Arial"/>
          <w:sz w:val="24"/>
          <w:szCs w:val="24"/>
          <w:lang w:val="es-ES"/>
        </w:rPr>
        <w:t>, realizará la adjudicación al oferente mejor puntuado o declarará desierto el concurso.</w:t>
      </w:r>
    </w:p>
    <w:p w:rsidR="00F00768" w:rsidRPr="000A72FB" w:rsidRDefault="00F00768" w:rsidP="00D24B45">
      <w:pPr>
        <w:spacing w:after="0" w:line="240" w:lineRule="auto"/>
        <w:ind w:left="20" w:right="20"/>
        <w:jc w:val="both"/>
        <w:rPr>
          <w:rFonts w:ascii="Garamond" w:eastAsia="Arial" w:hAnsi="Garamond" w:cs="Arial"/>
          <w:b/>
          <w:sz w:val="24"/>
          <w:szCs w:val="24"/>
          <w:lang w:val="es-ES"/>
        </w:rPr>
      </w:pPr>
    </w:p>
    <w:p w:rsidR="00F00768" w:rsidRPr="000A72FB" w:rsidRDefault="001B1A97"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5</w:t>
      </w:r>
      <w:r w:rsidR="00090DED" w:rsidRPr="000A72FB">
        <w:rPr>
          <w:rFonts w:ascii="Garamond" w:eastAsia="Arial" w:hAnsi="Garamond" w:cs="Arial"/>
          <w:b/>
          <w:sz w:val="24"/>
          <w:szCs w:val="24"/>
          <w:lang w:val="es-ES"/>
        </w:rPr>
        <w:t>4</w:t>
      </w:r>
      <w:r w:rsidR="00F00768" w:rsidRPr="000A72FB">
        <w:rPr>
          <w:rFonts w:ascii="Garamond" w:eastAsia="Arial" w:hAnsi="Garamond" w:cs="Arial"/>
          <w:b/>
          <w:sz w:val="24"/>
          <w:szCs w:val="24"/>
          <w:lang w:val="es-ES"/>
        </w:rPr>
        <w:t>.-</w:t>
      </w:r>
      <w:r w:rsidR="00F00768" w:rsidRPr="000A72FB">
        <w:rPr>
          <w:rFonts w:ascii="Garamond" w:eastAsia="Arial" w:hAnsi="Garamond" w:cs="Arial"/>
          <w:sz w:val="24"/>
          <w:szCs w:val="24"/>
          <w:lang w:val="es-ES"/>
        </w:rPr>
        <w:t xml:space="preserve"> </w:t>
      </w:r>
      <w:r w:rsidR="00F00768" w:rsidRPr="000A72FB">
        <w:rPr>
          <w:rFonts w:ascii="Garamond" w:eastAsia="Arial" w:hAnsi="Garamond" w:cs="Arial"/>
          <w:b/>
          <w:sz w:val="24"/>
          <w:szCs w:val="24"/>
          <w:lang w:val="es-ES"/>
        </w:rPr>
        <w:t>Impugnaciones.-</w:t>
      </w:r>
      <w:r w:rsidR="00F00768" w:rsidRPr="000A72FB">
        <w:rPr>
          <w:rFonts w:ascii="Garamond" w:eastAsia="Arial" w:hAnsi="Garamond" w:cs="Arial"/>
          <w:sz w:val="24"/>
          <w:szCs w:val="24"/>
          <w:lang w:val="es-ES"/>
        </w:rPr>
        <w:t xml:space="preserve"> Toda decisión de la Comisión Técnic</w:t>
      </w:r>
      <w:r w:rsidR="007215EE" w:rsidRPr="000A72FB">
        <w:rPr>
          <w:rFonts w:ascii="Garamond" w:eastAsia="Arial" w:hAnsi="Garamond" w:cs="Arial"/>
          <w:sz w:val="24"/>
          <w:szCs w:val="24"/>
          <w:lang w:val="es-ES"/>
        </w:rPr>
        <w:t>a</w:t>
      </w:r>
      <w:r w:rsidR="00F00768" w:rsidRPr="000A72FB">
        <w:rPr>
          <w:rFonts w:ascii="Garamond" w:eastAsia="Arial" w:hAnsi="Garamond" w:cs="Arial"/>
          <w:sz w:val="24"/>
          <w:szCs w:val="24"/>
          <w:lang w:val="es-ES"/>
        </w:rPr>
        <w:t xml:space="preserve"> o de los órganos responsables que resuelvan aspectos fundamentales del concurso público, podrá ser impugnada ante la máxima autoridad </w:t>
      </w:r>
      <w:r w:rsidR="00F00768" w:rsidRPr="000A72FB">
        <w:rPr>
          <w:rFonts w:ascii="Garamond" w:eastAsia="Arial" w:hAnsi="Garamond" w:cs="Arial"/>
          <w:sz w:val="24"/>
          <w:szCs w:val="24"/>
        </w:rPr>
        <w:t xml:space="preserve">de la </w:t>
      </w:r>
      <w:r w:rsidR="005F57C7" w:rsidRPr="000A72FB">
        <w:rPr>
          <w:rFonts w:ascii="Garamond" w:eastAsia="Arial" w:hAnsi="Garamond" w:cs="Arial"/>
          <w:sz w:val="24"/>
          <w:szCs w:val="24"/>
        </w:rPr>
        <w:t>Secretaría de Movilidad</w:t>
      </w:r>
      <w:r w:rsidR="00F00768" w:rsidRPr="000A72FB">
        <w:rPr>
          <w:rFonts w:ascii="Garamond" w:eastAsia="Arial" w:hAnsi="Garamond" w:cs="Arial"/>
          <w:sz w:val="24"/>
          <w:szCs w:val="24"/>
          <w:lang w:val="es-ES"/>
        </w:rPr>
        <w:t xml:space="preserve"> dentro del término de tres días hábiles de notificada, quien la reso</w:t>
      </w:r>
      <w:r w:rsidR="005F57C7" w:rsidRPr="000A72FB">
        <w:rPr>
          <w:rFonts w:ascii="Garamond" w:eastAsia="Arial" w:hAnsi="Garamond" w:cs="Arial"/>
          <w:sz w:val="24"/>
          <w:szCs w:val="24"/>
          <w:lang w:val="es-ES"/>
        </w:rPr>
        <w:t>lverá dentro del término de quince</w:t>
      </w:r>
      <w:r w:rsidR="00F00768" w:rsidRPr="000A72FB">
        <w:rPr>
          <w:rFonts w:ascii="Garamond" w:eastAsia="Arial" w:hAnsi="Garamond" w:cs="Arial"/>
          <w:sz w:val="24"/>
          <w:szCs w:val="24"/>
          <w:lang w:val="es-ES"/>
        </w:rPr>
        <w:t xml:space="preserve"> días hábiles de recibida la impugnación.</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La impugnación deberá contener todos los datos generales de ley, principalmente la identificación del oferente impugnante, expresar los fundamentos de hecho y de derecho y expresar la pretensión concreta que se persigue.</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De la resolución que resuelve la impugnación cabe un recurso de alzada ante el Alcalde de </w:t>
      </w:r>
      <w:r w:rsidRPr="000A72FB">
        <w:rPr>
          <w:rFonts w:ascii="Garamond" w:eastAsia="Arial" w:hAnsi="Garamond" w:cs="Arial"/>
          <w:color w:val="000000"/>
          <w:sz w:val="24"/>
          <w:szCs w:val="24"/>
          <w:lang w:val="es-ES"/>
        </w:rPr>
        <w:t xml:space="preserve">Distrito Metropolitano de Quito </w:t>
      </w:r>
      <w:r w:rsidRPr="000A72FB">
        <w:rPr>
          <w:rFonts w:ascii="Garamond" w:eastAsia="Arial" w:hAnsi="Garamond" w:cs="Arial"/>
          <w:sz w:val="24"/>
          <w:szCs w:val="24"/>
          <w:lang w:val="es-ES"/>
        </w:rPr>
        <w:t>o su delegado, para efectos de esta impugnación. En ningún caso la impugnación suspende la continuidad del concurso público.</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5</w:t>
      </w:r>
      <w:r w:rsidR="00090DED" w:rsidRPr="000A72FB">
        <w:rPr>
          <w:rFonts w:ascii="Garamond" w:eastAsia="Arial" w:hAnsi="Garamond" w:cs="Arial"/>
          <w:b/>
          <w:sz w:val="24"/>
          <w:szCs w:val="24"/>
          <w:lang w:val="es-ES"/>
        </w:rPr>
        <w:t>5</w:t>
      </w:r>
      <w:r w:rsidRPr="000A72FB">
        <w:rPr>
          <w:rFonts w:ascii="Garamond" w:eastAsia="Arial" w:hAnsi="Garamond" w:cs="Arial"/>
          <w:b/>
          <w:sz w:val="24"/>
          <w:szCs w:val="24"/>
          <w:lang w:val="es-ES"/>
        </w:rPr>
        <w:t xml:space="preserve">.- Suscripción del Contrato.- </w:t>
      </w:r>
      <w:r w:rsidRPr="000A72FB">
        <w:rPr>
          <w:rFonts w:ascii="Garamond" w:eastAsia="Arial" w:hAnsi="Garamond" w:cs="Arial"/>
          <w:sz w:val="24"/>
          <w:szCs w:val="24"/>
          <w:lang w:val="es-ES"/>
        </w:rPr>
        <w:t>Dentro del término de quince días hábiles de notificada la Resolución de Adjudicación, el adjudicatario suscribirá el Contrato que se incluy</w:t>
      </w:r>
      <w:r w:rsidR="002007C1" w:rsidRPr="000A72FB">
        <w:rPr>
          <w:rFonts w:ascii="Garamond" w:eastAsia="Arial" w:hAnsi="Garamond" w:cs="Arial"/>
          <w:sz w:val="24"/>
          <w:szCs w:val="24"/>
          <w:lang w:val="es-ES"/>
        </w:rPr>
        <w:t>e</w:t>
      </w:r>
      <w:r w:rsidRPr="000A72FB">
        <w:rPr>
          <w:rFonts w:ascii="Garamond" w:eastAsia="Arial" w:hAnsi="Garamond" w:cs="Arial"/>
          <w:sz w:val="24"/>
          <w:szCs w:val="24"/>
          <w:lang w:val="es-ES"/>
        </w:rPr>
        <w:t xml:space="preserve"> como modelo de contrato en las bases del concurso público, previa presentación de todos los documentos habilitantes que se exijan en las bases y de manera especial la garantía de fiel cumplimiento de contrato.</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En caso que resultare adjudicado un</w:t>
      </w:r>
      <w:r w:rsidR="008A6B6D" w:rsidRPr="000A72FB">
        <w:rPr>
          <w:rFonts w:ascii="Garamond" w:eastAsia="Arial" w:hAnsi="Garamond" w:cs="Arial"/>
          <w:sz w:val="24"/>
          <w:szCs w:val="24"/>
          <w:lang w:val="es-ES"/>
        </w:rPr>
        <w:t xml:space="preserve">a </w:t>
      </w:r>
      <w:r w:rsidR="002007C1" w:rsidRPr="000A72FB">
        <w:rPr>
          <w:rFonts w:ascii="Garamond" w:eastAsia="Arial" w:hAnsi="Garamond" w:cs="Arial"/>
          <w:sz w:val="24"/>
          <w:szCs w:val="24"/>
          <w:lang w:val="es-ES"/>
        </w:rPr>
        <w:t xml:space="preserve">persona jurídica cuyos </w:t>
      </w:r>
      <w:r w:rsidR="008A6B6D" w:rsidRPr="000A72FB">
        <w:rPr>
          <w:rFonts w:ascii="Garamond" w:eastAsia="Arial" w:hAnsi="Garamond" w:cs="Arial"/>
          <w:sz w:val="24"/>
          <w:szCs w:val="24"/>
          <w:lang w:val="es-ES"/>
        </w:rPr>
        <w:t xml:space="preserve">socios </w:t>
      </w:r>
      <w:r w:rsidR="002007C1" w:rsidRPr="000A72FB">
        <w:rPr>
          <w:rFonts w:ascii="Garamond" w:eastAsia="Arial" w:hAnsi="Garamond" w:cs="Arial"/>
          <w:sz w:val="24"/>
          <w:szCs w:val="24"/>
          <w:lang w:val="es-ES"/>
        </w:rPr>
        <w:t xml:space="preserve">o accionistas </w:t>
      </w:r>
      <w:r w:rsidR="008A6B6D" w:rsidRPr="000A72FB">
        <w:rPr>
          <w:rFonts w:ascii="Garamond" w:eastAsia="Arial" w:hAnsi="Garamond" w:cs="Arial"/>
          <w:sz w:val="24"/>
          <w:szCs w:val="24"/>
          <w:lang w:val="es-ES"/>
        </w:rPr>
        <w:t>cumplan los requ</w:t>
      </w:r>
      <w:r w:rsidR="005E13AC" w:rsidRPr="000A72FB">
        <w:rPr>
          <w:rFonts w:ascii="Garamond" w:eastAsia="Arial" w:hAnsi="Garamond" w:cs="Arial"/>
          <w:sz w:val="24"/>
          <w:szCs w:val="24"/>
          <w:lang w:val="es-ES"/>
        </w:rPr>
        <w:t>isitos exigidos en los pliegos,</w:t>
      </w:r>
      <w:r w:rsidR="002007C1" w:rsidRPr="000A72FB">
        <w:rPr>
          <w:rFonts w:ascii="Garamond" w:eastAsia="Arial" w:hAnsi="Garamond" w:cs="Arial"/>
          <w:sz w:val="24"/>
          <w:szCs w:val="24"/>
          <w:lang w:val="es-ES"/>
        </w:rPr>
        <w:t xml:space="preserve"> una asociación en cuentas de participación</w:t>
      </w:r>
      <w:r w:rsidR="005E13AC" w:rsidRPr="000A72FB">
        <w:rPr>
          <w:rFonts w:ascii="Garamond" w:eastAsia="Arial" w:hAnsi="Garamond" w:cs="Arial"/>
          <w:sz w:val="24"/>
          <w:szCs w:val="24"/>
          <w:lang w:val="es-ES"/>
        </w:rPr>
        <w:t>,</w:t>
      </w:r>
      <w:r w:rsidR="008A6B6D" w:rsidRPr="000A72FB">
        <w:rPr>
          <w:rFonts w:ascii="Garamond" w:eastAsia="Arial" w:hAnsi="Garamond" w:cs="Arial"/>
          <w:sz w:val="24"/>
          <w:szCs w:val="24"/>
          <w:lang w:val="es-ES"/>
        </w:rPr>
        <w:t xml:space="preserve"> una sociedad de hecho, un</w:t>
      </w:r>
      <w:r w:rsidRPr="000A72FB">
        <w:rPr>
          <w:rFonts w:ascii="Garamond" w:eastAsia="Arial" w:hAnsi="Garamond" w:cs="Arial"/>
          <w:sz w:val="24"/>
          <w:szCs w:val="24"/>
          <w:lang w:val="es-ES"/>
        </w:rPr>
        <w:t xml:space="preserve"> compromiso de asociación o consorcio, los oferentes comprometidos a asociarse o consorciarse, tendrán un término adicional de quince días hábiles para constituir el consorcio o asociación</w:t>
      </w:r>
      <w:r w:rsidR="003053E3" w:rsidRPr="000A72FB">
        <w:rPr>
          <w:rFonts w:ascii="Garamond" w:eastAsia="Arial" w:hAnsi="Garamond" w:cs="Arial"/>
          <w:sz w:val="24"/>
          <w:szCs w:val="24"/>
          <w:lang w:val="es-ES"/>
        </w:rPr>
        <w:t>, observando los requisitos establecidos en los pliegos en cuanto a la solvencia económica, patrimonio mínimo, monto de inversión y tiempo de duración</w:t>
      </w:r>
      <w:r w:rsidRPr="000A72FB">
        <w:rPr>
          <w:rFonts w:ascii="Garamond" w:eastAsia="Arial" w:hAnsi="Garamond" w:cs="Arial"/>
          <w:sz w:val="24"/>
          <w:szCs w:val="24"/>
          <w:lang w:val="es-ES"/>
        </w:rPr>
        <w:t>.</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Si el oferente</w:t>
      </w:r>
      <w:r w:rsidR="008A6B6D" w:rsidRPr="000A72FB">
        <w:rPr>
          <w:rFonts w:ascii="Garamond" w:eastAsia="Arial" w:hAnsi="Garamond" w:cs="Arial"/>
          <w:sz w:val="24"/>
          <w:szCs w:val="24"/>
          <w:lang w:val="es-ES"/>
        </w:rPr>
        <w:t>, uno de sus socios</w:t>
      </w:r>
      <w:r w:rsidRPr="000A72FB">
        <w:rPr>
          <w:rFonts w:ascii="Garamond" w:eastAsia="Arial" w:hAnsi="Garamond" w:cs="Arial"/>
          <w:sz w:val="24"/>
          <w:szCs w:val="24"/>
          <w:lang w:val="es-ES"/>
        </w:rPr>
        <w:t xml:space="preserve"> o uno de los miembros del consorcio o compromiso de consorcio fuere una persona jurídica extranjera, para la suscripción del Contrato, designar</w:t>
      </w:r>
      <w:r w:rsidR="005E13AC" w:rsidRPr="000A72FB">
        <w:rPr>
          <w:rFonts w:ascii="Garamond" w:eastAsia="Arial" w:hAnsi="Garamond" w:cs="Arial"/>
          <w:sz w:val="24"/>
          <w:szCs w:val="24"/>
          <w:lang w:val="es-ES"/>
        </w:rPr>
        <w:t>á</w:t>
      </w:r>
      <w:r w:rsidRPr="000A72FB">
        <w:rPr>
          <w:rFonts w:ascii="Garamond" w:eastAsia="Arial" w:hAnsi="Garamond" w:cs="Arial"/>
          <w:sz w:val="24"/>
          <w:szCs w:val="24"/>
          <w:lang w:val="es-ES"/>
        </w:rPr>
        <w:t xml:space="preserve"> un apoderado en el país, con todas las facultades para cumplir con las obligaciones derivadas del </w:t>
      </w:r>
      <w:r w:rsidR="003053E3" w:rsidRPr="000A72FB">
        <w:rPr>
          <w:rFonts w:ascii="Garamond" w:eastAsia="Arial" w:hAnsi="Garamond" w:cs="Arial"/>
          <w:sz w:val="24"/>
          <w:szCs w:val="24"/>
          <w:lang w:val="es-ES"/>
        </w:rPr>
        <w:t>mismo</w:t>
      </w:r>
      <w:r w:rsidRPr="000A72FB">
        <w:rPr>
          <w:rFonts w:ascii="Garamond" w:eastAsia="Arial" w:hAnsi="Garamond" w:cs="Arial"/>
          <w:sz w:val="24"/>
          <w:szCs w:val="24"/>
          <w:lang w:val="es-ES"/>
        </w:rPr>
        <w:t xml:space="preserve">, incluyendo </w:t>
      </w:r>
      <w:r w:rsidR="008A6B6D" w:rsidRPr="000A72FB">
        <w:rPr>
          <w:rFonts w:ascii="Garamond" w:eastAsia="Arial" w:hAnsi="Garamond" w:cs="Arial"/>
          <w:sz w:val="24"/>
          <w:szCs w:val="24"/>
          <w:lang w:val="es-ES"/>
        </w:rPr>
        <w:t xml:space="preserve"> procuración judicial</w:t>
      </w:r>
      <w:r w:rsidRPr="000A72FB">
        <w:rPr>
          <w:rFonts w:ascii="Garamond" w:eastAsia="Arial" w:hAnsi="Garamond" w:cs="Arial"/>
          <w:sz w:val="24"/>
          <w:szCs w:val="24"/>
          <w:lang w:val="es-ES"/>
        </w:rPr>
        <w:t xml:space="preserve"> o requeri</w:t>
      </w:r>
      <w:r w:rsidR="003053E3" w:rsidRPr="000A72FB">
        <w:rPr>
          <w:rFonts w:ascii="Garamond" w:eastAsia="Arial" w:hAnsi="Garamond" w:cs="Arial"/>
          <w:sz w:val="24"/>
          <w:szCs w:val="24"/>
          <w:lang w:val="es-ES"/>
        </w:rPr>
        <w:t>mientos realizados por la A</w:t>
      </w:r>
      <w:r w:rsidRPr="000A72FB">
        <w:rPr>
          <w:rFonts w:ascii="Garamond" w:eastAsia="Arial" w:hAnsi="Garamond" w:cs="Arial"/>
          <w:sz w:val="24"/>
          <w:szCs w:val="24"/>
          <w:lang w:val="es-ES"/>
        </w:rPr>
        <w:t xml:space="preserve">utoridad </w:t>
      </w:r>
      <w:r w:rsidR="003053E3" w:rsidRPr="000A72FB">
        <w:rPr>
          <w:rFonts w:ascii="Garamond" w:eastAsia="Arial" w:hAnsi="Garamond" w:cs="Arial"/>
          <w:sz w:val="24"/>
          <w:szCs w:val="24"/>
          <w:lang w:val="es-ES"/>
        </w:rPr>
        <w:t>Delegante</w:t>
      </w:r>
      <w:r w:rsidRPr="000A72FB">
        <w:rPr>
          <w:rFonts w:ascii="Garamond" w:eastAsia="Arial" w:hAnsi="Garamond" w:cs="Arial"/>
          <w:sz w:val="24"/>
          <w:szCs w:val="24"/>
          <w:lang w:val="es-ES"/>
        </w:rPr>
        <w:t xml:space="preserve">. </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sz w:val="24"/>
          <w:szCs w:val="24"/>
          <w:lang w:val="es-ES"/>
        </w:rPr>
        <w:t>Una vez suscrito el Contrato, la persona jurídica extranjera tendrá un plazo de ciento veinte días para domiciliarse en el país, y en caso de incumplimiento de esta obligación, será sujeto de las sanciones que se prevean en las bases del concurso público y en el contrato.</w:t>
      </w:r>
    </w:p>
    <w:p w:rsidR="003053E3" w:rsidRPr="000A72FB" w:rsidRDefault="003053E3" w:rsidP="00D24B45">
      <w:pPr>
        <w:spacing w:after="0" w:line="240" w:lineRule="auto"/>
        <w:ind w:left="20" w:right="20"/>
        <w:jc w:val="both"/>
        <w:rPr>
          <w:rFonts w:ascii="Garamond" w:eastAsia="Arial" w:hAnsi="Garamond" w:cs="Arial"/>
          <w:sz w:val="24"/>
          <w:szCs w:val="24"/>
          <w:lang w:val="es-ES"/>
        </w:rPr>
      </w:pPr>
    </w:p>
    <w:p w:rsidR="003053E3" w:rsidRPr="000A72FB" w:rsidRDefault="003053E3"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5</w:t>
      </w:r>
      <w:r w:rsidR="00090DED" w:rsidRPr="000A72FB">
        <w:rPr>
          <w:rFonts w:ascii="Garamond" w:eastAsia="Arial" w:hAnsi="Garamond" w:cs="Arial"/>
          <w:b/>
          <w:sz w:val="24"/>
          <w:szCs w:val="24"/>
          <w:lang w:val="es-ES"/>
        </w:rPr>
        <w:t>6</w:t>
      </w:r>
      <w:r w:rsidRPr="000A72FB">
        <w:rPr>
          <w:rFonts w:ascii="Garamond" w:eastAsia="Arial" w:hAnsi="Garamond" w:cs="Arial"/>
          <w:b/>
          <w:sz w:val="24"/>
          <w:szCs w:val="24"/>
          <w:lang w:val="es-ES"/>
        </w:rPr>
        <w:t xml:space="preserve">.- Contenido del Contrato.- </w:t>
      </w:r>
      <w:r w:rsidRPr="000A72FB">
        <w:rPr>
          <w:rFonts w:ascii="Garamond" w:eastAsia="Arial" w:hAnsi="Garamond" w:cs="Arial"/>
          <w:sz w:val="24"/>
          <w:szCs w:val="24"/>
          <w:lang w:val="es-ES"/>
        </w:rPr>
        <w:t>El modelo de contrato que conste en los Pliegos y que finalmente se suscriba con el delegatario, deberá contener de manera pr</w:t>
      </w:r>
      <w:r w:rsidR="00CE6AA6" w:rsidRPr="000A72FB">
        <w:rPr>
          <w:rFonts w:ascii="Garamond" w:eastAsia="Arial" w:hAnsi="Garamond" w:cs="Arial"/>
          <w:sz w:val="24"/>
          <w:szCs w:val="24"/>
          <w:lang w:val="es-ES"/>
        </w:rPr>
        <w:t>incipal: el objeto del contrato;</w:t>
      </w:r>
      <w:r w:rsidRPr="000A72FB">
        <w:rPr>
          <w:rFonts w:ascii="Garamond" w:eastAsia="Arial" w:hAnsi="Garamond" w:cs="Arial"/>
          <w:sz w:val="24"/>
          <w:szCs w:val="24"/>
          <w:lang w:val="es-ES"/>
        </w:rPr>
        <w:t xml:space="preserve"> la determinación de las compete</w:t>
      </w:r>
      <w:r w:rsidR="00CE6AA6" w:rsidRPr="000A72FB">
        <w:rPr>
          <w:rFonts w:ascii="Garamond" w:eastAsia="Arial" w:hAnsi="Garamond" w:cs="Arial"/>
          <w:sz w:val="24"/>
          <w:szCs w:val="24"/>
          <w:lang w:val="es-ES"/>
        </w:rPr>
        <w:t>ncias de la Autoridad Delegante;</w:t>
      </w:r>
      <w:r w:rsidRPr="000A72FB">
        <w:rPr>
          <w:rFonts w:ascii="Garamond" w:eastAsia="Arial" w:hAnsi="Garamond" w:cs="Arial"/>
          <w:sz w:val="24"/>
          <w:szCs w:val="24"/>
          <w:lang w:val="es-ES"/>
        </w:rPr>
        <w:t xml:space="preserve"> las facultades conferidas al Delegatario</w:t>
      </w:r>
      <w:r w:rsidR="00CE6AA6" w:rsidRPr="000A72FB">
        <w:rPr>
          <w:rFonts w:ascii="Garamond" w:eastAsia="Arial" w:hAnsi="Garamond" w:cs="Arial"/>
          <w:sz w:val="24"/>
          <w:szCs w:val="24"/>
          <w:lang w:val="es-ES"/>
        </w:rPr>
        <w:t>;</w:t>
      </w:r>
      <w:r w:rsidRPr="000A72FB">
        <w:rPr>
          <w:rFonts w:ascii="Garamond" w:eastAsia="Arial" w:hAnsi="Garamond" w:cs="Arial"/>
          <w:sz w:val="24"/>
          <w:szCs w:val="24"/>
          <w:lang w:val="es-ES"/>
        </w:rPr>
        <w:t xml:space="preserve"> de</w:t>
      </w:r>
      <w:r w:rsidR="00F613CE" w:rsidRPr="000A72FB">
        <w:rPr>
          <w:rFonts w:ascii="Garamond" w:eastAsia="Arial" w:hAnsi="Garamond" w:cs="Arial"/>
          <w:sz w:val="24"/>
          <w:szCs w:val="24"/>
          <w:lang w:val="es-ES"/>
        </w:rPr>
        <w:t>finiciones; régimen de la delegación; régimen de administración, control y sanciones</w:t>
      </w:r>
      <w:r w:rsidR="008A6B6D" w:rsidRPr="000A72FB">
        <w:rPr>
          <w:rFonts w:ascii="Garamond" w:eastAsia="Arial" w:hAnsi="Garamond" w:cs="Arial"/>
          <w:sz w:val="24"/>
          <w:szCs w:val="24"/>
          <w:lang w:val="es-ES"/>
        </w:rPr>
        <w:t>,</w:t>
      </w:r>
      <w:r w:rsidR="00F613CE" w:rsidRPr="000A72FB">
        <w:rPr>
          <w:rFonts w:ascii="Garamond" w:eastAsia="Arial" w:hAnsi="Garamond" w:cs="Arial"/>
          <w:sz w:val="24"/>
          <w:szCs w:val="24"/>
          <w:lang w:val="es-ES"/>
        </w:rPr>
        <w:t xml:space="preserve"> </w:t>
      </w:r>
      <w:r w:rsidR="008A6B6D" w:rsidRPr="000A72FB">
        <w:rPr>
          <w:rFonts w:ascii="Garamond" w:eastAsia="Arial" w:hAnsi="Garamond" w:cs="Arial"/>
          <w:sz w:val="24"/>
          <w:szCs w:val="24"/>
          <w:lang w:val="es-ES"/>
        </w:rPr>
        <w:t xml:space="preserve">esquema de pago al </w:t>
      </w:r>
      <w:r w:rsidR="005E13AC" w:rsidRPr="000A72FB">
        <w:rPr>
          <w:rFonts w:ascii="Garamond" w:eastAsia="Arial" w:hAnsi="Garamond" w:cs="Arial"/>
          <w:sz w:val="24"/>
          <w:szCs w:val="24"/>
          <w:lang w:val="es-ES"/>
        </w:rPr>
        <w:t>concesionario</w:t>
      </w:r>
      <w:r w:rsidR="008A6B6D" w:rsidRPr="000A72FB">
        <w:rPr>
          <w:rFonts w:ascii="Garamond" w:eastAsia="Arial" w:hAnsi="Garamond" w:cs="Arial"/>
          <w:sz w:val="24"/>
          <w:szCs w:val="24"/>
          <w:lang w:val="es-ES"/>
        </w:rPr>
        <w:t xml:space="preserve"> por la prestación del servicio; </w:t>
      </w:r>
      <w:r w:rsidR="00F613CE" w:rsidRPr="000A72FB">
        <w:rPr>
          <w:rFonts w:ascii="Garamond" w:eastAsia="Arial" w:hAnsi="Garamond" w:cs="Arial"/>
          <w:sz w:val="24"/>
          <w:szCs w:val="24"/>
          <w:lang w:val="es-ES"/>
        </w:rPr>
        <w:t>y, garantías que debe presentar el Delegatario.</w:t>
      </w:r>
    </w:p>
    <w:p w:rsidR="00F00768" w:rsidRPr="000A72FB" w:rsidRDefault="00F00768" w:rsidP="00D24B45">
      <w:pPr>
        <w:spacing w:after="0" w:line="240" w:lineRule="auto"/>
        <w:ind w:left="20" w:right="20"/>
        <w:jc w:val="both"/>
        <w:rPr>
          <w:rFonts w:ascii="Garamond" w:eastAsia="Arial" w:hAnsi="Garamond" w:cs="Arial"/>
          <w:sz w:val="24"/>
          <w:szCs w:val="24"/>
          <w:lang w:val="es-ES"/>
        </w:rPr>
      </w:pPr>
    </w:p>
    <w:p w:rsidR="00F00768" w:rsidRPr="000A72FB" w:rsidRDefault="00F00768" w:rsidP="00D24B45">
      <w:pPr>
        <w:spacing w:after="0" w:line="240" w:lineRule="auto"/>
        <w:ind w:left="20" w:right="20"/>
        <w:jc w:val="both"/>
        <w:rPr>
          <w:rFonts w:ascii="Garamond" w:eastAsia="Arial" w:hAnsi="Garamond" w:cs="Arial"/>
          <w:sz w:val="24"/>
          <w:szCs w:val="24"/>
          <w:lang w:val="es-ES"/>
        </w:rPr>
      </w:pPr>
      <w:r w:rsidRPr="000A72FB">
        <w:rPr>
          <w:rFonts w:ascii="Garamond" w:eastAsia="Arial" w:hAnsi="Garamond" w:cs="Arial"/>
          <w:b/>
          <w:sz w:val="24"/>
          <w:szCs w:val="24"/>
          <w:lang w:val="es-ES"/>
        </w:rPr>
        <w:t>Art. 5</w:t>
      </w:r>
      <w:r w:rsidR="00090DED" w:rsidRPr="000A72FB">
        <w:rPr>
          <w:rFonts w:ascii="Garamond" w:eastAsia="Arial" w:hAnsi="Garamond" w:cs="Arial"/>
          <w:b/>
          <w:sz w:val="24"/>
          <w:szCs w:val="24"/>
          <w:lang w:val="es-ES"/>
        </w:rPr>
        <w:t>7</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Pr="000A72FB">
        <w:rPr>
          <w:rFonts w:ascii="Garamond" w:eastAsia="Arial" w:hAnsi="Garamond" w:cs="Arial"/>
          <w:b/>
          <w:sz w:val="24"/>
          <w:szCs w:val="24"/>
          <w:lang w:val="es-ES"/>
        </w:rPr>
        <w:t xml:space="preserve">Dirimencia sobre asuntos técnicos en la prestación del servicio.-  </w:t>
      </w:r>
      <w:r w:rsidRPr="000A72FB">
        <w:rPr>
          <w:rFonts w:ascii="Garamond" w:eastAsia="Arial" w:hAnsi="Garamond" w:cs="Arial"/>
          <w:sz w:val="24"/>
          <w:szCs w:val="24"/>
          <w:lang w:val="es-ES"/>
        </w:rPr>
        <w:t xml:space="preserve">En caso de existir contradicciones en </w:t>
      </w:r>
      <w:r w:rsidR="00D3078C" w:rsidRPr="000A72FB">
        <w:rPr>
          <w:rFonts w:ascii="Garamond" w:eastAsia="Arial" w:hAnsi="Garamond" w:cs="Arial"/>
          <w:sz w:val="24"/>
          <w:szCs w:val="24"/>
          <w:lang w:val="es-ES"/>
        </w:rPr>
        <w:t xml:space="preserve">la ejecución </w:t>
      </w:r>
      <w:r w:rsidR="008E7FA8" w:rsidRPr="000A72FB">
        <w:rPr>
          <w:rFonts w:ascii="Garamond" w:eastAsia="Arial" w:hAnsi="Garamond" w:cs="Arial"/>
          <w:sz w:val="24"/>
          <w:szCs w:val="24"/>
          <w:lang w:val="es-ES"/>
        </w:rPr>
        <w:t>de</w:t>
      </w:r>
      <w:r w:rsidR="00100493" w:rsidRPr="000A72FB">
        <w:rPr>
          <w:rFonts w:ascii="Garamond" w:eastAsia="Arial" w:hAnsi="Garamond" w:cs="Arial"/>
          <w:sz w:val="24"/>
          <w:szCs w:val="24"/>
          <w:lang w:val="es-ES"/>
        </w:rPr>
        <w:t xml:space="preserve"> </w:t>
      </w:r>
      <w:r w:rsidR="00B7203C" w:rsidRPr="000A72FB">
        <w:rPr>
          <w:rFonts w:ascii="Garamond" w:eastAsia="Arial" w:hAnsi="Garamond" w:cs="Arial"/>
          <w:sz w:val="24"/>
          <w:szCs w:val="24"/>
          <w:lang w:val="es-ES"/>
        </w:rPr>
        <w:t>los</w:t>
      </w:r>
      <w:r w:rsidRPr="000A72FB">
        <w:rPr>
          <w:rFonts w:ascii="Garamond" w:eastAsia="Arial" w:hAnsi="Garamond" w:cs="Arial"/>
          <w:sz w:val="24"/>
          <w:szCs w:val="24"/>
          <w:lang w:val="es-ES"/>
        </w:rPr>
        <w:t xml:space="preserve"> procesos técnicos de revisión técnica vehicular, será la Agencia Metropolitana de Tránsito la que decida la manera de proceder.</w:t>
      </w:r>
      <w:r w:rsidR="00D3078C" w:rsidRPr="000A72FB">
        <w:rPr>
          <w:rFonts w:ascii="Garamond" w:eastAsia="Arial" w:hAnsi="Garamond" w:cs="Arial"/>
          <w:sz w:val="24"/>
          <w:szCs w:val="24"/>
          <w:lang w:val="es-ES"/>
        </w:rPr>
        <w:t xml:space="preserve"> </w:t>
      </w:r>
    </w:p>
    <w:p w:rsidR="00F00768" w:rsidRPr="000A72FB" w:rsidRDefault="00F00768" w:rsidP="007104BB">
      <w:pPr>
        <w:spacing w:after="0" w:line="240" w:lineRule="auto"/>
        <w:rPr>
          <w:rFonts w:ascii="Garamond" w:eastAsia="Arial" w:hAnsi="Garamond" w:cs="Arial"/>
          <w:sz w:val="24"/>
          <w:szCs w:val="24"/>
          <w:lang w:val="es-ES"/>
        </w:rPr>
      </w:pPr>
    </w:p>
    <w:p w:rsidR="001B1A97" w:rsidRPr="000A72FB" w:rsidRDefault="001B1A97" w:rsidP="00D24B45">
      <w:pPr>
        <w:spacing w:after="0" w:line="240" w:lineRule="auto"/>
        <w:jc w:val="center"/>
        <w:rPr>
          <w:rFonts w:ascii="Garamond" w:eastAsia="Arial" w:hAnsi="Garamond" w:cs="Arial"/>
          <w:b/>
          <w:sz w:val="24"/>
          <w:szCs w:val="24"/>
          <w:lang w:val="es-ES"/>
        </w:rPr>
      </w:pPr>
    </w:p>
    <w:p w:rsidR="00A1180C" w:rsidRPr="000A72FB" w:rsidRDefault="00A1180C"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 xml:space="preserve">TÍTULO </w:t>
      </w:r>
      <w:r w:rsidR="00CE6AA6" w:rsidRPr="000A72FB">
        <w:rPr>
          <w:rFonts w:ascii="Garamond" w:eastAsia="Arial" w:hAnsi="Garamond" w:cs="Arial"/>
          <w:b/>
          <w:sz w:val="24"/>
          <w:szCs w:val="24"/>
          <w:lang w:val="es-ES"/>
        </w:rPr>
        <w:t>CUARTO</w:t>
      </w:r>
    </w:p>
    <w:p w:rsidR="00DF3AE2" w:rsidRPr="000A72FB" w:rsidRDefault="00DF3AE2"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CONTROL, EVALUACIÓN Y</w:t>
      </w:r>
      <w:r w:rsidR="005E13AC" w:rsidRPr="000A72FB">
        <w:rPr>
          <w:rFonts w:ascii="Garamond" w:eastAsia="Arial" w:hAnsi="Garamond" w:cs="Arial"/>
          <w:b/>
          <w:sz w:val="24"/>
          <w:szCs w:val="24"/>
          <w:lang w:val="es-ES"/>
        </w:rPr>
        <w:t xml:space="preserve"> </w:t>
      </w:r>
      <w:r w:rsidRPr="000A72FB">
        <w:rPr>
          <w:rFonts w:ascii="Garamond" w:eastAsia="Arial" w:hAnsi="Garamond" w:cs="Arial"/>
          <w:b/>
          <w:sz w:val="24"/>
          <w:szCs w:val="24"/>
          <w:lang w:val="es-ES"/>
        </w:rPr>
        <w:t>FISCALIZACIÓN</w:t>
      </w:r>
    </w:p>
    <w:p w:rsidR="00DF3AE2" w:rsidRPr="000A72FB" w:rsidRDefault="00DF3AE2" w:rsidP="00D24B45">
      <w:pPr>
        <w:spacing w:after="0" w:line="240" w:lineRule="auto"/>
        <w:jc w:val="center"/>
        <w:rPr>
          <w:rFonts w:ascii="Garamond" w:eastAsia="Arial" w:hAnsi="Garamond" w:cs="Arial"/>
          <w:b/>
          <w:sz w:val="24"/>
          <w:szCs w:val="24"/>
          <w:lang w:val="es-ES"/>
        </w:rPr>
      </w:pPr>
    </w:p>
    <w:p w:rsidR="00DF3AE2" w:rsidRPr="000A72FB" w:rsidRDefault="001B1A97" w:rsidP="00D24B45">
      <w:pPr>
        <w:spacing w:after="0" w:line="240" w:lineRule="auto"/>
        <w:jc w:val="both"/>
        <w:rPr>
          <w:rFonts w:ascii="Garamond" w:eastAsia="Arial" w:hAnsi="Garamond" w:cs="Arial"/>
          <w:sz w:val="24"/>
          <w:szCs w:val="24"/>
          <w:lang w:val="es-ES"/>
        </w:rPr>
      </w:pPr>
      <w:r w:rsidRPr="000A72FB">
        <w:rPr>
          <w:rFonts w:ascii="Garamond" w:eastAsia="Arial" w:hAnsi="Garamond" w:cs="Arial"/>
          <w:b/>
          <w:sz w:val="24"/>
          <w:szCs w:val="24"/>
          <w:lang w:val="es-ES"/>
        </w:rPr>
        <w:t>Art. 5</w:t>
      </w:r>
      <w:r w:rsidR="00090DED" w:rsidRPr="000A72FB">
        <w:rPr>
          <w:rFonts w:ascii="Garamond" w:eastAsia="Arial" w:hAnsi="Garamond" w:cs="Arial"/>
          <w:b/>
          <w:sz w:val="24"/>
          <w:szCs w:val="24"/>
          <w:lang w:val="es-ES"/>
        </w:rPr>
        <w:t>8</w:t>
      </w:r>
      <w:r w:rsidR="00DF3AE2" w:rsidRPr="000A72FB">
        <w:rPr>
          <w:rFonts w:ascii="Garamond" w:eastAsia="Arial" w:hAnsi="Garamond" w:cs="Arial"/>
          <w:b/>
          <w:sz w:val="24"/>
          <w:szCs w:val="24"/>
          <w:lang w:val="es-ES"/>
        </w:rPr>
        <w:t xml:space="preserve">.- Control, Evaluación y Fiscalización.- </w:t>
      </w:r>
      <w:r w:rsidR="00DF3AE2" w:rsidRPr="000A72FB">
        <w:rPr>
          <w:rFonts w:ascii="Garamond" w:eastAsia="Arial" w:hAnsi="Garamond" w:cs="Arial"/>
          <w:sz w:val="24"/>
          <w:szCs w:val="24"/>
          <w:lang w:val="es-ES"/>
        </w:rPr>
        <w:t xml:space="preserve">La Agencia Metropolitana de Tránsito </w:t>
      </w:r>
      <w:r w:rsidR="00394201" w:rsidRPr="000A72FB">
        <w:rPr>
          <w:rFonts w:ascii="Garamond" w:eastAsia="Arial" w:hAnsi="Garamond" w:cs="Arial"/>
          <w:sz w:val="24"/>
          <w:szCs w:val="24"/>
          <w:lang w:val="es-ES"/>
        </w:rPr>
        <w:t>deberá</w:t>
      </w:r>
      <w:r w:rsidR="00DF3AE2" w:rsidRPr="000A72FB">
        <w:rPr>
          <w:rFonts w:ascii="Garamond" w:eastAsia="Arial" w:hAnsi="Garamond" w:cs="Arial"/>
          <w:sz w:val="24"/>
          <w:szCs w:val="24"/>
          <w:lang w:val="es-ES"/>
        </w:rPr>
        <w:t xml:space="preserve"> controlar, evaluar y fiscalizar el cumplimiento del contrato de </w:t>
      </w:r>
      <w:r w:rsidR="00325C38" w:rsidRPr="000A72FB">
        <w:rPr>
          <w:rFonts w:ascii="Garamond" w:eastAsia="Arial" w:hAnsi="Garamond" w:cs="Arial"/>
          <w:sz w:val="24"/>
          <w:szCs w:val="24"/>
          <w:lang w:val="es-ES"/>
        </w:rPr>
        <w:t>delegación</w:t>
      </w:r>
      <w:r w:rsidR="00DF3AE2" w:rsidRPr="000A72FB">
        <w:rPr>
          <w:rFonts w:ascii="Garamond" w:eastAsia="Arial" w:hAnsi="Garamond" w:cs="Arial"/>
          <w:sz w:val="24"/>
          <w:szCs w:val="24"/>
          <w:lang w:val="es-ES"/>
        </w:rPr>
        <w:t xml:space="preserve"> y la prestación del servicio público por parte del </w:t>
      </w:r>
      <w:r w:rsidR="00325C38" w:rsidRPr="000A72FB">
        <w:rPr>
          <w:rFonts w:ascii="Garamond" w:eastAsia="Arial" w:hAnsi="Garamond" w:cs="Arial"/>
          <w:sz w:val="24"/>
          <w:szCs w:val="24"/>
          <w:lang w:val="es-ES"/>
        </w:rPr>
        <w:t>delegatario</w:t>
      </w:r>
      <w:r w:rsidR="00394201" w:rsidRPr="000A72FB">
        <w:rPr>
          <w:rFonts w:ascii="Garamond" w:eastAsia="Arial" w:hAnsi="Garamond" w:cs="Arial"/>
          <w:sz w:val="24"/>
          <w:szCs w:val="24"/>
          <w:lang w:val="es-ES"/>
        </w:rPr>
        <w:t xml:space="preserve"> mínimo una vez al año.</w:t>
      </w:r>
      <w:r w:rsidR="00DF3AE2" w:rsidRPr="000A72FB">
        <w:rPr>
          <w:rFonts w:ascii="Garamond" w:eastAsia="Arial" w:hAnsi="Garamond" w:cs="Arial"/>
          <w:sz w:val="24"/>
          <w:szCs w:val="24"/>
          <w:lang w:val="es-ES"/>
        </w:rPr>
        <w:t xml:space="preserve"> </w:t>
      </w:r>
    </w:p>
    <w:p w:rsidR="00DF3AE2" w:rsidRPr="000A72FB" w:rsidRDefault="00DF3AE2" w:rsidP="00D24B45">
      <w:pPr>
        <w:spacing w:after="0" w:line="240" w:lineRule="auto"/>
        <w:jc w:val="both"/>
        <w:rPr>
          <w:rFonts w:ascii="Garamond" w:eastAsia="Arial" w:hAnsi="Garamond" w:cs="Arial"/>
          <w:sz w:val="24"/>
          <w:szCs w:val="24"/>
          <w:lang w:val="es-ES"/>
        </w:rPr>
      </w:pPr>
    </w:p>
    <w:p w:rsidR="00DF3AE2" w:rsidRPr="000A72FB" w:rsidRDefault="00325C38" w:rsidP="00D24B45">
      <w:pPr>
        <w:spacing w:after="0" w:line="240" w:lineRule="auto"/>
        <w:jc w:val="both"/>
        <w:rPr>
          <w:rFonts w:ascii="Garamond" w:eastAsia="Arial" w:hAnsi="Garamond" w:cs="Arial"/>
          <w:b/>
          <w:sz w:val="24"/>
          <w:szCs w:val="24"/>
          <w:lang w:val="es-ES"/>
        </w:rPr>
      </w:pPr>
      <w:r w:rsidRPr="000A72FB">
        <w:rPr>
          <w:rFonts w:ascii="Garamond" w:eastAsia="Arial" w:hAnsi="Garamond" w:cs="Arial"/>
          <w:sz w:val="24"/>
          <w:szCs w:val="24"/>
          <w:lang w:val="es-ES"/>
        </w:rPr>
        <w:t>El contrato</w:t>
      </w:r>
      <w:r w:rsidR="00DF3AE2" w:rsidRPr="000A72FB">
        <w:rPr>
          <w:rFonts w:ascii="Garamond" w:eastAsia="Arial" w:hAnsi="Garamond" w:cs="Arial"/>
          <w:sz w:val="24"/>
          <w:szCs w:val="24"/>
          <w:lang w:val="es-ES"/>
        </w:rPr>
        <w:t xml:space="preserve"> establecerá las condiciones bajo las cuales se realizará este proceso de control</w:t>
      </w:r>
      <w:r w:rsidR="008A6B6D" w:rsidRPr="000A72FB">
        <w:rPr>
          <w:rFonts w:ascii="Garamond" w:eastAsia="Arial" w:hAnsi="Garamond" w:cs="Arial"/>
          <w:sz w:val="24"/>
          <w:szCs w:val="24"/>
          <w:lang w:val="es-ES"/>
        </w:rPr>
        <w:t>, evaluación y fiscalización</w:t>
      </w:r>
      <w:r w:rsidR="00DF3AE2" w:rsidRPr="000A72FB">
        <w:rPr>
          <w:rFonts w:ascii="Garamond" w:eastAsia="Arial" w:hAnsi="Garamond" w:cs="Arial"/>
          <w:sz w:val="24"/>
          <w:szCs w:val="24"/>
          <w:lang w:val="es-ES"/>
        </w:rPr>
        <w:t>.</w:t>
      </w:r>
    </w:p>
    <w:p w:rsidR="00DF3AE2" w:rsidRPr="000A72FB" w:rsidRDefault="00DF3AE2" w:rsidP="00D24B45">
      <w:pPr>
        <w:spacing w:after="0" w:line="240" w:lineRule="auto"/>
        <w:jc w:val="center"/>
        <w:rPr>
          <w:rFonts w:ascii="Garamond" w:eastAsia="Arial" w:hAnsi="Garamond" w:cs="Arial"/>
          <w:b/>
          <w:sz w:val="24"/>
          <w:szCs w:val="24"/>
          <w:lang w:val="es-ES"/>
        </w:rPr>
      </w:pPr>
    </w:p>
    <w:p w:rsidR="00DF3AE2" w:rsidRPr="000A72FB" w:rsidRDefault="001B1A97"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 xml:space="preserve">TITULO </w:t>
      </w:r>
      <w:r w:rsidR="00CE6AA6" w:rsidRPr="000A72FB">
        <w:rPr>
          <w:rFonts w:ascii="Garamond" w:eastAsia="Arial" w:hAnsi="Garamond" w:cs="Arial"/>
          <w:b/>
          <w:sz w:val="24"/>
          <w:szCs w:val="24"/>
          <w:lang w:val="es-ES"/>
        </w:rPr>
        <w:t>QUINTO</w:t>
      </w:r>
    </w:p>
    <w:p w:rsidR="00A1180C" w:rsidRPr="000A72FB" w:rsidRDefault="00A1180C" w:rsidP="00D24B45">
      <w:pPr>
        <w:spacing w:after="0" w:line="240" w:lineRule="auto"/>
        <w:jc w:val="center"/>
        <w:rPr>
          <w:rFonts w:ascii="Garamond" w:eastAsia="Arial" w:hAnsi="Garamond" w:cs="Arial"/>
          <w:b/>
          <w:sz w:val="24"/>
          <w:szCs w:val="24"/>
          <w:lang w:val="es-ES"/>
        </w:rPr>
      </w:pPr>
      <w:r w:rsidRPr="000A72FB">
        <w:rPr>
          <w:rFonts w:ascii="Garamond" w:eastAsia="Arial" w:hAnsi="Garamond" w:cs="Arial"/>
          <w:b/>
          <w:sz w:val="24"/>
          <w:szCs w:val="24"/>
          <w:lang w:val="es-ES"/>
        </w:rPr>
        <w:t>TASAS POR SERVICIOS</w:t>
      </w:r>
    </w:p>
    <w:p w:rsidR="00A1180C" w:rsidRPr="000A72FB" w:rsidRDefault="00A1180C" w:rsidP="00D24B45">
      <w:pPr>
        <w:spacing w:after="0" w:line="240" w:lineRule="auto"/>
        <w:jc w:val="center"/>
        <w:rPr>
          <w:rFonts w:ascii="Garamond" w:eastAsia="Arial" w:hAnsi="Garamond" w:cs="Arial"/>
          <w:b/>
          <w:sz w:val="24"/>
          <w:szCs w:val="24"/>
          <w:lang w:val="es-ES"/>
        </w:rPr>
      </w:pPr>
    </w:p>
    <w:p w:rsidR="008A6B6D" w:rsidRPr="000A72FB" w:rsidRDefault="00DF2B51" w:rsidP="00D24B45">
      <w:pPr>
        <w:spacing w:after="0" w:line="240" w:lineRule="auto"/>
        <w:jc w:val="both"/>
        <w:rPr>
          <w:rFonts w:ascii="Garamond" w:eastAsia="Courier New" w:hAnsi="Garamond" w:cs="Arial"/>
          <w:color w:val="000000"/>
          <w:sz w:val="24"/>
          <w:szCs w:val="24"/>
          <w:lang w:val="es-ES" w:eastAsia="es-ES"/>
        </w:rPr>
      </w:pPr>
      <w:r w:rsidRPr="000A72FB">
        <w:rPr>
          <w:rFonts w:ascii="Garamond" w:eastAsia="Courier New" w:hAnsi="Garamond" w:cs="Arial"/>
          <w:b/>
          <w:color w:val="000000"/>
          <w:sz w:val="24"/>
          <w:szCs w:val="24"/>
          <w:lang w:val="es-ES" w:eastAsia="es-ES"/>
        </w:rPr>
        <w:t>Art. 5</w:t>
      </w:r>
      <w:r w:rsidR="00090DED" w:rsidRPr="000A72FB">
        <w:rPr>
          <w:rFonts w:ascii="Garamond" w:eastAsia="Courier New" w:hAnsi="Garamond" w:cs="Arial"/>
          <w:b/>
          <w:color w:val="000000"/>
          <w:sz w:val="24"/>
          <w:szCs w:val="24"/>
          <w:lang w:val="es-ES" w:eastAsia="es-ES"/>
        </w:rPr>
        <w:t>9</w:t>
      </w:r>
      <w:r w:rsidR="00A1180C" w:rsidRPr="000A72FB">
        <w:rPr>
          <w:rFonts w:ascii="Garamond" w:eastAsia="Courier New" w:hAnsi="Garamond" w:cs="Arial"/>
          <w:b/>
          <w:color w:val="000000"/>
          <w:sz w:val="24"/>
          <w:szCs w:val="24"/>
          <w:lang w:val="es-ES" w:eastAsia="es-ES"/>
        </w:rPr>
        <w:t>.-</w:t>
      </w:r>
      <w:r w:rsidR="00A1180C" w:rsidRPr="000A72FB">
        <w:rPr>
          <w:rFonts w:ascii="Garamond" w:eastAsia="Courier New" w:hAnsi="Garamond" w:cs="Arial"/>
          <w:color w:val="000000"/>
          <w:sz w:val="24"/>
          <w:szCs w:val="24"/>
          <w:lang w:val="es-ES" w:eastAsia="es-ES"/>
        </w:rPr>
        <w:t xml:space="preserve"> </w:t>
      </w:r>
      <w:r w:rsidR="00CE41C4" w:rsidRPr="000A72FB">
        <w:rPr>
          <w:rFonts w:ascii="Garamond" w:eastAsia="Courier New" w:hAnsi="Garamond" w:cs="Arial"/>
          <w:b/>
          <w:color w:val="000000"/>
          <w:sz w:val="24"/>
          <w:szCs w:val="24"/>
          <w:lang w:val="es-ES" w:eastAsia="es-ES"/>
        </w:rPr>
        <w:t xml:space="preserve">Tasa por la prestación del servicio público.- </w:t>
      </w:r>
      <w:r w:rsidR="008A6B6D" w:rsidRPr="000A72FB">
        <w:rPr>
          <w:rFonts w:ascii="Garamond" w:eastAsia="Courier New" w:hAnsi="Garamond" w:cs="Arial"/>
          <w:color w:val="000000"/>
          <w:sz w:val="24"/>
          <w:szCs w:val="24"/>
          <w:lang w:val="es-ES" w:eastAsia="es-ES"/>
        </w:rPr>
        <w:t>Para el cálculo de las tasas por la prestación del servicio de revisión técnica vehicular, se deberá</w:t>
      </w:r>
      <w:r w:rsidR="005E13AC" w:rsidRPr="000A72FB">
        <w:rPr>
          <w:rFonts w:ascii="Garamond" w:eastAsia="Courier New" w:hAnsi="Garamond" w:cs="Arial"/>
          <w:color w:val="000000"/>
          <w:sz w:val="24"/>
          <w:szCs w:val="24"/>
          <w:lang w:val="es-ES" w:eastAsia="es-ES"/>
        </w:rPr>
        <w:t xml:space="preserve"> partir de</w:t>
      </w:r>
      <w:r w:rsidR="008A6B6D" w:rsidRPr="000A72FB">
        <w:rPr>
          <w:rFonts w:ascii="Garamond" w:eastAsia="Courier New" w:hAnsi="Garamond" w:cs="Arial"/>
          <w:color w:val="000000"/>
          <w:sz w:val="24"/>
          <w:szCs w:val="24"/>
          <w:lang w:val="es-ES" w:eastAsia="es-ES"/>
        </w:rPr>
        <w:t xml:space="preserve"> las tasas que se encuentr</w:t>
      </w:r>
      <w:r w:rsidR="005E13AC" w:rsidRPr="000A72FB">
        <w:rPr>
          <w:rFonts w:ascii="Garamond" w:eastAsia="Courier New" w:hAnsi="Garamond" w:cs="Arial"/>
          <w:color w:val="000000"/>
          <w:sz w:val="24"/>
          <w:szCs w:val="24"/>
          <w:lang w:val="es-ES" w:eastAsia="es-ES"/>
        </w:rPr>
        <w:t xml:space="preserve">an vigentes </w:t>
      </w:r>
      <w:r w:rsidR="006F05E3">
        <w:rPr>
          <w:rFonts w:ascii="Garamond" w:eastAsia="Courier New" w:hAnsi="Garamond" w:cs="Arial"/>
          <w:color w:val="000000"/>
          <w:sz w:val="24"/>
          <w:szCs w:val="24"/>
          <w:lang w:val="es-ES" w:eastAsia="es-ES"/>
        </w:rPr>
        <w:t>según Ordenanza Metropolitana 0336, sancionada el 20 diciembre de 2018</w:t>
      </w:r>
      <w:r w:rsidR="008A6B6D" w:rsidRPr="000A72FB">
        <w:rPr>
          <w:rFonts w:ascii="Garamond" w:eastAsia="Courier New" w:hAnsi="Garamond" w:cs="Arial"/>
          <w:color w:val="000000"/>
          <w:sz w:val="24"/>
          <w:szCs w:val="24"/>
          <w:lang w:val="es-ES" w:eastAsia="es-ES"/>
        </w:rPr>
        <w:t xml:space="preserve">. </w:t>
      </w:r>
    </w:p>
    <w:p w:rsidR="00A1180C" w:rsidRPr="000A72FB" w:rsidRDefault="00A1180C" w:rsidP="00D24B45">
      <w:pPr>
        <w:spacing w:after="0" w:line="240" w:lineRule="auto"/>
        <w:jc w:val="both"/>
        <w:rPr>
          <w:rFonts w:ascii="Garamond" w:eastAsia="Courier New" w:hAnsi="Garamond" w:cs="Arial"/>
          <w:color w:val="000000"/>
          <w:sz w:val="24"/>
          <w:szCs w:val="24"/>
          <w:lang w:val="es-ES" w:eastAsia="es-ES"/>
        </w:rPr>
      </w:pPr>
    </w:p>
    <w:p w:rsidR="00B4700B" w:rsidRPr="000A72FB" w:rsidRDefault="00DF2B51" w:rsidP="00D24B45">
      <w:pPr>
        <w:spacing w:after="0" w:line="240" w:lineRule="auto"/>
        <w:ind w:left="20" w:right="60"/>
        <w:jc w:val="both"/>
        <w:rPr>
          <w:rFonts w:ascii="Garamond" w:eastAsia="Arial" w:hAnsi="Garamond" w:cs="Arial"/>
          <w:sz w:val="24"/>
          <w:szCs w:val="24"/>
          <w:lang w:val="es-ES"/>
        </w:rPr>
      </w:pPr>
      <w:r w:rsidRPr="000A72FB">
        <w:rPr>
          <w:rFonts w:ascii="Garamond" w:eastAsia="Arial" w:hAnsi="Garamond" w:cs="Arial"/>
          <w:b/>
          <w:bCs/>
          <w:color w:val="000000"/>
          <w:sz w:val="24"/>
          <w:szCs w:val="24"/>
          <w:shd w:val="clear" w:color="auto" w:fill="FFFFFF"/>
          <w:lang w:val="es-ES"/>
        </w:rPr>
        <w:t xml:space="preserve">Art. </w:t>
      </w:r>
      <w:r w:rsidR="00090DED" w:rsidRPr="000A72FB">
        <w:rPr>
          <w:rFonts w:ascii="Garamond" w:eastAsia="Arial" w:hAnsi="Garamond" w:cs="Arial"/>
          <w:b/>
          <w:bCs/>
          <w:color w:val="000000"/>
          <w:sz w:val="24"/>
          <w:szCs w:val="24"/>
          <w:shd w:val="clear" w:color="auto" w:fill="FFFFFF"/>
          <w:lang w:val="es-ES"/>
        </w:rPr>
        <w:t>60</w:t>
      </w:r>
      <w:r w:rsidR="00A1180C" w:rsidRPr="000A72FB">
        <w:rPr>
          <w:rFonts w:ascii="Garamond" w:eastAsia="Arial" w:hAnsi="Garamond" w:cs="Arial"/>
          <w:b/>
          <w:bCs/>
          <w:color w:val="000000"/>
          <w:sz w:val="24"/>
          <w:szCs w:val="24"/>
          <w:shd w:val="clear" w:color="auto" w:fill="FFFFFF"/>
          <w:lang w:val="es-ES"/>
        </w:rPr>
        <w:t xml:space="preserve">.- Vigencia del Pliego Tarifario.- </w:t>
      </w:r>
      <w:r w:rsidR="00A1180C" w:rsidRPr="000A72FB">
        <w:rPr>
          <w:rFonts w:ascii="Garamond" w:eastAsia="Arial" w:hAnsi="Garamond" w:cs="Arial"/>
          <w:sz w:val="24"/>
          <w:szCs w:val="24"/>
          <w:lang w:val="es-ES"/>
        </w:rPr>
        <w:t xml:space="preserve">Las tasas </w:t>
      </w:r>
      <w:r w:rsidR="00D27E28" w:rsidRPr="000A72FB">
        <w:rPr>
          <w:rFonts w:ascii="Garamond" w:eastAsia="Arial" w:hAnsi="Garamond" w:cs="Arial"/>
          <w:sz w:val="24"/>
          <w:szCs w:val="24"/>
          <w:lang w:val="es-ES"/>
        </w:rPr>
        <w:t>emitidas</w:t>
      </w:r>
      <w:r w:rsidR="003D22B7" w:rsidRPr="000A72FB">
        <w:rPr>
          <w:rFonts w:ascii="Garamond" w:eastAsia="Arial" w:hAnsi="Garamond" w:cs="Arial"/>
          <w:color w:val="000000"/>
          <w:sz w:val="24"/>
          <w:szCs w:val="24"/>
          <w:lang w:val="es-ES"/>
        </w:rPr>
        <w:t xml:space="preserve"> </w:t>
      </w:r>
      <w:r w:rsidR="00A1180C" w:rsidRPr="000A72FB">
        <w:rPr>
          <w:rFonts w:ascii="Garamond" w:eastAsia="Arial" w:hAnsi="Garamond" w:cs="Arial"/>
          <w:sz w:val="24"/>
          <w:szCs w:val="24"/>
          <w:lang w:val="es-ES"/>
        </w:rPr>
        <w:t xml:space="preserve">tendrán una vigencia anual. </w:t>
      </w:r>
    </w:p>
    <w:p w:rsidR="00165B5B" w:rsidRPr="000A72FB" w:rsidRDefault="00165B5B" w:rsidP="00D24B45">
      <w:pPr>
        <w:spacing w:after="0" w:line="240" w:lineRule="auto"/>
        <w:ind w:left="20" w:right="60"/>
        <w:jc w:val="both"/>
        <w:rPr>
          <w:rFonts w:ascii="Garamond" w:eastAsia="Arial" w:hAnsi="Garamond" w:cs="Arial"/>
          <w:sz w:val="24"/>
          <w:szCs w:val="24"/>
          <w:lang w:val="es-ES"/>
        </w:rPr>
      </w:pPr>
    </w:p>
    <w:p w:rsidR="00165B5B" w:rsidRPr="000A72FB" w:rsidRDefault="00165B5B" w:rsidP="00D24B45">
      <w:pPr>
        <w:spacing w:after="0" w:line="240" w:lineRule="auto"/>
        <w:jc w:val="both"/>
        <w:rPr>
          <w:rFonts w:ascii="Garamond" w:eastAsia="Courier New" w:hAnsi="Garamond" w:cs="Arial"/>
          <w:b/>
          <w:color w:val="000000"/>
          <w:sz w:val="24"/>
          <w:szCs w:val="24"/>
          <w:lang w:val="es-ES" w:eastAsia="es-ES"/>
        </w:rPr>
      </w:pPr>
      <w:r w:rsidRPr="000A72FB">
        <w:rPr>
          <w:rFonts w:ascii="Garamond" w:eastAsia="Courier New" w:hAnsi="Garamond" w:cs="Arial"/>
          <w:color w:val="000000"/>
          <w:sz w:val="24"/>
          <w:szCs w:val="24"/>
          <w:lang w:val="es-ES" w:eastAsia="es-ES"/>
        </w:rPr>
        <w:t>La</w:t>
      </w:r>
      <w:r w:rsidR="005E13AC" w:rsidRPr="000A72FB">
        <w:rPr>
          <w:rFonts w:ascii="Garamond" w:eastAsia="Courier New" w:hAnsi="Garamond" w:cs="Arial"/>
          <w:color w:val="000000"/>
          <w:sz w:val="24"/>
          <w:szCs w:val="24"/>
          <w:lang w:val="es-ES" w:eastAsia="es-ES"/>
        </w:rPr>
        <w:t>s</w:t>
      </w:r>
      <w:r w:rsidRPr="000A72FB">
        <w:rPr>
          <w:rFonts w:ascii="Garamond" w:eastAsia="Courier New" w:hAnsi="Garamond" w:cs="Arial"/>
          <w:color w:val="000000"/>
          <w:sz w:val="24"/>
          <w:szCs w:val="24"/>
          <w:lang w:val="es-ES" w:eastAsia="es-ES"/>
        </w:rPr>
        <w:t xml:space="preserve"> tasa</w:t>
      </w:r>
      <w:r w:rsidR="005E13AC" w:rsidRPr="000A72FB">
        <w:rPr>
          <w:rFonts w:ascii="Garamond" w:eastAsia="Courier New" w:hAnsi="Garamond" w:cs="Arial"/>
          <w:color w:val="000000"/>
          <w:sz w:val="24"/>
          <w:szCs w:val="24"/>
          <w:lang w:val="es-ES" w:eastAsia="es-ES"/>
        </w:rPr>
        <w:t>s</w:t>
      </w:r>
      <w:r w:rsidRPr="000A72FB">
        <w:rPr>
          <w:rFonts w:ascii="Garamond" w:eastAsia="Courier New" w:hAnsi="Garamond" w:cs="Arial"/>
          <w:color w:val="000000"/>
          <w:sz w:val="24"/>
          <w:szCs w:val="24"/>
          <w:lang w:val="es-ES" w:eastAsia="es-ES"/>
        </w:rPr>
        <w:t xml:space="preserve"> será</w:t>
      </w:r>
      <w:r w:rsidR="005E13AC" w:rsidRPr="000A72FB">
        <w:rPr>
          <w:rFonts w:ascii="Garamond" w:eastAsia="Courier New" w:hAnsi="Garamond" w:cs="Arial"/>
          <w:color w:val="000000"/>
          <w:sz w:val="24"/>
          <w:szCs w:val="24"/>
          <w:lang w:val="es-ES" w:eastAsia="es-ES"/>
        </w:rPr>
        <w:t>n</w:t>
      </w:r>
      <w:r w:rsidRPr="000A72FB">
        <w:rPr>
          <w:rFonts w:ascii="Garamond" w:eastAsia="Courier New" w:hAnsi="Garamond" w:cs="Arial"/>
          <w:color w:val="000000"/>
          <w:sz w:val="24"/>
          <w:szCs w:val="24"/>
          <w:lang w:val="es-ES" w:eastAsia="es-ES"/>
        </w:rPr>
        <w:t xml:space="preserve"> ajustada</w:t>
      </w:r>
      <w:r w:rsidR="005E13AC" w:rsidRPr="000A72FB">
        <w:rPr>
          <w:rFonts w:ascii="Garamond" w:eastAsia="Courier New" w:hAnsi="Garamond" w:cs="Arial"/>
          <w:color w:val="000000"/>
          <w:sz w:val="24"/>
          <w:szCs w:val="24"/>
          <w:lang w:val="es-ES" w:eastAsia="es-ES"/>
        </w:rPr>
        <w:t>s</w:t>
      </w:r>
      <w:r w:rsidRPr="000A72FB">
        <w:rPr>
          <w:rFonts w:ascii="Garamond" w:eastAsia="Courier New" w:hAnsi="Garamond" w:cs="Arial"/>
          <w:color w:val="000000"/>
          <w:sz w:val="24"/>
          <w:szCs w:val="24"/>
          <w:lang w:val="es-ES" w:eastAsia="es-ES"/>
        </w:rPr>
        <w:t xml:space="preserve"> por la Agencia Metropolitana de Tránsito en la primera quincena de enero de cada año, </w:t>
      </w:r>
      <w:r w:rsidR="005E13AC" w:rsidRPr="000A72FB">
        <w:rPr>
          <w:rFonts w:ascii="Garamond" w:eastAsia="Courier New" w:hAnsi="Garamond" w:cs="Arial"/>
          <w:color w:val="000000"/>
          <w:sz w:val="24"/>
          <w:szCs w:val="24"/>
          <w:lang w:val="es-ES" w:eastAsia="es-ES"/>
        </w:rPr>
        <w:t>en proporción directa a la variación d</w:t>
      </w:r>
      <w:r w:rsidRPr="000A72FB">
        <w:rPr>
          <w:rFonts w:ascii="Garamond" w:eastAsia="Courier New" w:hAnsi="Garamond" w:cs="Arial"/>
          <w:color w:val="000000"/>
          <w:sz w:val="24"/>
          <w:szCs w:val="24"/>
          <w:lang w:val="es-ES" w:eastAsia="es-ES"/>
        </w:rPr>
        <w:t xml:space="preserve">el Índice de Precios del Consumidor (IPC) definido por el Instituto Nacional de Estadística y Censos (INEC) al 31 de diciembre del año inmediato anterior. En todo caso, si </w:t>
      </w:r>
      <w:r w:rsidR="005E13AC" w:rsidRPr="000A72FB">
        <w:rPr>
          <w:rFonts w:ascii="Garamond" w:eastAsia="Courier New" w:hAnsi="Garamond" w:cs="Arial"/>
          <w:color w:val="000000"/>
          <w:sz w:val="24"/>
          <w:szCs w:val="24"/>
          <w:lang w:val="es-ES" w:eastAsia="es-ES"/>
        </w:rPr>
        <w:t>la variación d</w:t>
      </w:r>
      <w:r w:rsidRPr="000A72FB">
        <w:rPr>
          <w:rFonts w:ascii="Garamond" w:eastAsia="Courier New" w:hAnsi="Garamond" w:cs="Arial"/>
          <w:color w:val="000000"/>
          <w:sz w:val="24"/>
          <w:szCs w:val="24"/>
          <w:lang w:val="es-ES" w:eastAsia="es-ES"/>
        </w:rPr>
        <w:t>el IPC fuera negativ</w:t>
      </w:r>
      <w:r w:rsidR="005E13AC" w:rsidRPr="000A72FB">
        <w:rPr>
          <w:rFonts w:ascii="Garamond" w:eastAsia="Courier New" w:hAnsi="Garamond" w:cs="Arial"/>
          <w:color w:val="000000"/>
          <w:sz w:val="24"/>
          <w:szCs w:val="24"/>
          <w:lang w:val="es-ES" w:eastAsia="es-ES"/>
        </w:rPr>
        <w:t>a</w:t>
      </w:r>
      <w:r w:rsidRPr="000A72FB">
        <w:rPr>
          <w:rFonts w:ascii="Garamond" w:eastAsia="Courier New" w:hAnsi="Garamond" w:cs="Arial"/>
          <w:color w:val="000000"/>
          <w:sz w:val="24"/>
          <w:szCs w:val="24"/>
          <w:lang w:val="es-ES" w:eastAsia="es-ES"/>
        </w:rPr>
        <w:t>, se mantendrá</w:t>
      </w:r>
      <w:r w:rsidR="005E13AC" w:rsidRPr="000A72FB">
        <w:rPr>
          <w:rFonts w:ascii="Garamond" w:eastAsia="Courier New" w:hAnsi="Garamond" w:cs="Arial"/>
          <w:color w:val="000000"/>
          <w:sz w:val="24"/>
          <w:szCs w:val="24"/>
          <w:lang w:val="es-ES" w:eastAsia="es-ES"/>
        </w:rPr>
        <w:t>n</w:t>
      </w:r>
      <w:r w:rsidRPr="000A72FB">
        <w:rPr>
          <w:rFonts w:ascii="Garamond" w:eastAsia="Courier New" w:hAnsi="Garamond" w:cs="Arial"/>
          <w:color w:val="000000"/>
          <w:sz w:val="24"/>
          <w:szCs w:val="24"/>
          <w:lang w:val="es-ES" w:eastAsia="es-ES"/>
        </w:rPr>
        <w:t xml:space="preserve"> la</w:t>
      </w:r>
      <w:r w:rsidR="005E13AC" w:rsidRPr="000A72FB">
        <w:rPr>
          <w:rFonts w:ascii="Garamond" w:eastAsia="Courier New" w:hAnsi="Garamond" w:cs="Arial"/>
          <w:color w:val="000000"/>
          <w:sz w:val="24"/>
          <w:szCs w:val="24"/>
          <w:lang w:val="es-ES" w:eastAsia="es-ES"/>
        </w:rPr>
        <w:t>s</w:t>
      </w:r>
      <w:r w:rsidRPr="000A72FB">
        <w:rPr>
          <w:rFonts w:ascii="Garamond" w:eastAsia="Courier New" w:hAnsi="Garamond" w:cs="Arial"/>
          <w:color w:val="000000"/>
          <w:sz w:val="24"/>
          <w:szCs w:val="24"/>
          <w:lang w:val="es-ES" w:eastAsia="es-ES"/>
        </w:rPr>
        <w:t xml:space="preserve"> tasa</w:t>
      </w:r>
      <w:r w:rsidR="005E13AC" w:rsidRPr="000A72FB">
        <w:rPr>
          <w:rFonts w:ascii="Garamond" w:eastAsia="Courier New" w:hAnsi="Garamond" w:cs="Arial"/>
          <w:color w:val="000000"/>
          <w:sz w:val="24"/>
          <w:szCs w:val="24"/>
          <w:lang w:val="es-ES" w:eastAsia="es-ES"/>
        </w:rPr>
        <w:t>s</w:t>
      </w:r>
      <w:r w:rsidRPr="000A72FB">
        <w:rPr>
          <w:rFonts w:ascii="Garamond" w:eastAsia="Courier New" w:hAnsi="Garamond" w:cs="Arial"/>
          <w:color w:val="000000"/>
          <w:sz w:val="24"/>
          <w:szCs w:val="24"/>
          <w:lang w:val="es-ES" w:eastAsia="es-ES"/>
        </w:rPr>
        <w:t xml:space="preserve"> del año </w:t>
      </w:r>
      <w:r w:rsidR="005E13AC" w:rsidRPr="000A72FB">
        <w:rPr>
          <w:rFonts w:ascii="Garamond" w:eastAsia="Courier New" w:hAnsi="Garamond" w:cs="Arial"/>
          <w:color w:val="000000"/>
          <w:sz w:val="24"/>
          <w:szCs w:val="24"/>
          <w:lang w:val="es-ES" w:eastAsia="es-ES"/>
        </w:rPr>
        <w:t xml:space="preserve">inmediatamente </w:t>
      </w:r>
      <w:r w:rsidRPr="000A72FB">
        <w:rPr>
          <w:rFonts w:ascii="Garamond" w:eastAsia="Courier New" w:hAnsi="Garamond" w:cs="Arial"/>
          <w:color w:val="000000"/>
          <w:sz w:val="24"/>
          <w:szCs w:val="24"/>
          <w:lang w:val="es-ES" w:eastAsia="es-ES"/>
        </w:rPr>
        <w:t>anterior</w:t>
      </w:r>
      <w:r w:rsidRPr="000A72FB">
        <w:rPr>
          <w:rFonts w:ascii="Garamond" w:eastAsia="Courier New" w:hAnsi="Garamond" w:cs="Arial"/>
          <w:b/>
          <w:color w:val="000000"/>
          <w:sz w:val="24"/>
          <w:szCs w:val="24"/>
          <w:lang w:val="es-ES" w:eastAsia="es-ES"/>
        </w:rPr>
        <w:t>.</w:t>
      </w:r>
    </w:p>
    <w:p w:rsidR="00B4700B" w:rsidRPr="000A72FB" w:rsidRDefault="00B4700B" w:rsidP="007104BB">
      <w:pPr>
        <w:spacing w:after="0" w:line="240" w:lineRule="auto"/>
        <w:ind w:right="60"/>
        <w:jc w:val="both"/>
        <w:rPr>
          <w:rFonts w:ascii="Garamond" w:eastAsia="Arial" w:hAnsi="Garamond" w:cs="Arial"/>
          <w:sz w:val="24"/>
          <w:szCs w:val="24"/>
          <w:lang w:val="es-ES"/>
        </w:rPr>
      </w:pPr>
    </w:p>
    <w:p w:rsidR="00B4700B" w:rsidRPr="000A72FB" w:rsidRDefault="00B4700B" w:rsidP="00D24B45">
      <w:pPr>
        <w:spacing w:after="0" w:line="240" w:lineRule="auto"/>
        <w:ind w:left="40"/>
        <w:jc w:val="center"/>
        <w:rPr>
          <w:rFonts w:ascii="Garamond" w:eastAsia="Arial" w:hAnsi="Garamond" w:cs="Arial"/>
          <w:b/>
          <w:bCs/>
          <w:sz w:val="24"/>
          <w:szCs w:val="24"/>
          <w:lang w:val="es-ES"/>
        </w:rPr>
      </w:pPr>
    </w:p>
    <w:p w:rsidR="00A1180C" w:rsidRPr="000A72FB" w:rsidRDefault="00A1180C" w:rsidP="00D24B45">
      <w:pPr>
        <w:spacing w:after="0" w:line="240" w:lineRule="auto"/>
        <w:ind w:left="40"/>
        <w:jc w:val="center"/>
        <w:rPr>
          <w:rFonts w:ascii="Garamond" w:eastAsia="Arial" w:hAnsi="Garamond" w:cs="Arial"/>
          <w:b/>
          <w:bCs/>
          <w:sz w:val="24"/>
          <w:szCs w:val="24"/>
          <w:lang w:val="es-ES"/>
        </w:rPr>
      </w:pPr>
      <w:r w:rsidRPr="000A72FB">
        <w:rPr>
          <w:rFonts w:ascii="Garamond" w:eastAsia="Arial" w:hAnsi="Garamond" w:cs="Arial"/>
          <w:b/>
          <w:bCs/>
          <w:sz w:val="24"/>
          <w:szCs w:val="24"/>
          <w:lang w:val="es-ES"/>
        </w:rPr>
        <w:t>DISPOSICIONES TRANSITORIAS</w:t>
      </w:r>
    </w:p>
    <w:p w:rsidR="00B4700B" w:rsidRPr="000A72FB" w:rsidRDefault="00B4700B" w:rsidP="00D24B45">
      <w:pPr>
        <w:spacing w:after="0" w:line="240" w:lineRule="auto"/>
        <w:ind w:left="20" w:right="60"/>
        <w:jc w:val="center"/>
        <w:rPr>
          <w:rFonts w:ascii="Garamond" w:eastAsia="Arial" w:hAnsi="Garamond" w:cs="Arial"/>
          <w:b/>
          <w:bCs/>
          <w:color w:val="000000"/>
          <w:sz w:val="24"/>
          <w:szCs w:val="24"/>
          <w:shd w:val="clear" w:color="auto" w:fill="FFFFFF"/>
          <w:lang w:val="es-ES"/>
        </w:rPr>
      </w:pPr>
    </w:p>
    <w:p w:rsidR="005F304D" w:rsidRPr="000A72FB" w:rsidRDefault="00A1180C" w:rsidP="00D24B45">
      <w:pPr>
        <w:spacing w:after="0" w:line="240" w:lineRule="auto"/>
        <w:ind w:left="20" w:right="60"/>
        <w:jc w:val="both"/>
        <w:rPr>
          <w:rFonts w:ascii="Garamond" w:eastAsia="Arial" w:hAnsi="Garamond" w:cs="Arial"/>
          <w:sz w:val="24"/>
          <w:szCs w:val="24"/>
          <w:lang w:val="es-ES"/>
        </w:rPr>
      </w:pPr>
      <w:r w:rsidRPr="000A72FB">
        <w:rPr>
          <w:rFonts w:ascii="Garamond" w:eastAsia="Arial" w:hAnsi="Garamond" w:cs="Arial"/>
          <w:b/>
          <w:bCs/>
          <w:color w:val="000000"/>
          <w:sz w:val="24"/>
          <w:szCs w:val="24"/>
          <w:shd w:val="clear" w:color="auto" w:fill="FFFFFF"/>
          <w:lang w:val="es-ES"/>
        </w:rPr>
        <w:t xml:space="preserve">PRIMERA.- </w:t>
      </w:r>
      <w:r w:rsidRPr="000A72FB">
        <w:rPr>
          <w:rFonts w:ascii="Garamond" w:eastAsia="Arial" w:hAnsi="Garamond" w:cs="Arial"/>
          <w:b/>
          <w:sz w:val="24"/>
          <w:szCs w:val="24"/>
          <w:lang w:val="es-ES"/>
        </w:rPr>
        <w:t xml:space="preserve">Traspaso de </w:t>
      </w:r>
      <w:r w:rsidR="00DF3AE2" w:rsidRPr="000A72FB">
        <w:rPr>
          <w:rFonts w:ascii="Garamond" w:eastAsia="Arial" w:hAnsi="Garamond" w:cs="Arial"/>
          <w:b/>
          <w:sz w:val="24"/>
          <w:szCs w:val="24"/>
          <w:lang w:val="es-ES"/>
        </w:rPr>
        <w:t>instalaciones existentes</w:t>
      </w:r>
      <w:r w:rsidRPr="000A72FB">
        <w:rPr>
          <w:rFonts w:ascii="Garamond" w:eastAsia="Arial" w:hAnsi="Garamond" w:cs="Arial"/>
          <w:b/>
          <w:sz w:val="24"/>
          <w:szCs w:val="24"/>
          <w:lang w:val="es-ES"/>
        </w:rPr>
        <w:t>.-</w:t>
      </w:r>
      <w:r w:rsidRPr="000A72FB">
        <w:rPr>
          <w:rFonts w:ascii="Garamond" w:eastAsia="Arial" w:hAnsi="Garamond" w:cs="Arial"/>
          <w:sz w:val="24"/>
          <w:szCs w:val="24"/>
          <w:lang w:val="es-ES"/>
        </w:rPr>
        <w:t xml:space="preserve"> </w:t>
      </w:r>
      <w:r w:rsidR="00F613CE" w:rsidRPr="000A72FB">
        <w:rPr>
          <w:rFonts w:ascii="Garamond" w:eastAsia="Arial" w:hAnsi="Garamond" w:cs="Arial"/>
          <w:sz w:val="24"/>
          <w:szCs w:val="24"/>
          <w:lang w:val="es-ES"/>
        </w:rPr>
        <w:t xml:space="preserve">En el contrato se establecerá </w:t>
      </w:r>
      <w:r w:rsidR="00B47FC0" w:rsidRPr="000A72FB">
        <w:rPr>
          <w:rFonts w:ascii="Garamond" w:eastAsia="Arial" w:hAnsi="Garamond" w:cs="Arial"/>
          <w:sz w:val="24"/>
          <w:szCs w:val="24"/>
          <w:lang w:val="es-ES"/>
        </w:rPr>
        <w:t xml:space="preserve">el procedimiento </w:t>
      </w:r>
      <w:r w:rsidR="005C268C" w:rsidRPr="000A72FB">
        <w:rPr>
          <w:rFonts w:ascii="Garamond" w:eastAsia="Arial" w:hAnsi="Garamond" w:cs="Arial"/>
          <w:sz w:val="24"/>
          <w:szCs w:val="24"/>
          <w:lang w:val="es-ES"/>
        </w:rPr>
        <w:t xml:space="preserve">y plazos </w:t>
      </w:r>
      <w:r w:rsidR="00B47FC0" w:rsidRPr="000A72FB">
        <w:rPr>
          <w:rFonts w:ascii="Garamond" w:eastAsia="Arial" w:hAnsi="Garamond" w:cs="Arial"/>
          <w:sz w:val="24"/>
          <w:szCs w:val="24"/>
          <w:lang w:val="es-ES"/>
        </w:rPr>
        <w:t xml:space="preserve">para el traspaso de las instalaciones en las que actualmente funcionan los Centros de Revisión Técnica Vehicular al nuevo </w:t>
      </w:r>
      <w:r w:rsidR="00325C38" w:rsidRPr="000A72FB">
        <w:rPr>
          <w:rFonts w:ascii="Garamond" w:eastAsia="Arial" w:hAnsi="Garamond" w:cs="Arial"/>
          <w:sz w:val="24"/>
          <w:szCs w:val="24"/>
          <w:lang w:val="es-ES"/>
        </w:rPr>
        <w:t>delegatario</w:t>
      </w:r>
      <w:r w:rsidR="005F304D" w:rsidRPr="000A72FB">
        <w:rPr>
          <w:rFonts w:ascii="Garamond" w:eastAsia="Arial" w:hAnsi="Garamond" w:cs="Arial"/>
          <w:sz w:val="24"/>
          <w:szCs w:val="24"/>
          <w:lang w:val="es-ES"/>
        </w:rPr>
        <w:t xml:space="preserve">. </w:t>
      </w:r>
    </w:p>
    <w:p w:rsidR="00B4700B" w:rsidRPr="000A72FB" w:rsidRDefault="00B4700B" w:rsidP="00D24B45">
      <w:pPr>
        <w:spacing w:after="0" w:line="240" w:lineRule="auto"/>
        <w:ind w:left="20" w:right="60"/>
        <w:jc w:val="both"/>
        <w:rPr>
          <w:rFonts w:ascii="Garamond" w:eastAsia="Arial" w:hAnsi="Garamond" w:cs="Arial"/>
          <w:b/>
          <w:bCs/>
          <w:color w:val="000000"/>
          <w:sz w:val="24"/>
          <w:szCs w:val="24"/>
          <w:shd w:val="clear" w:color="auto" w:fill="FFFFFF"/>
          <w:lang w:val="es-ES"/>
        </w:rPr>
      </w:pPr>
    </w:p>
    <w:p w:rsidR="00A1180C" w:rsidRPr="000A72FB" w:rsidRDefault="00F524CA" w:rsidP="00D24B45">
      <w:pPr>
        <w:spacing w:after="0" w:line="240" w:lineRule="auto"/>
        <w:ind w:left="20" w:right="60"/>
        <w:jc w:val="both"/>
        <w:rPr>
          <w:rFonts w:ascii="Garamond" w:eastAsia="Arial" w:hAnsi="Garamond" w:cs="Arial"/>
          <w:sz w:val="24"/>
          <w:szCs w:val="24"/>
          <w:lang w:val="es-ES"/>
        </w:rPr>
      </w:pPr>
      <w:r w:rsidRPr="000A72FB">
        <w:rPr>
          <w:rFonts w:ascii="Garamond" w:eastAsia="Arial" w:hAnsi="Garamond" w:cs="Arial"/>
          <w:b/>
          <w:bCs/>
          <w:color w:val="000000"/>
          <w:sz w:val="24"/>
          <w:szCs w:val="24"/>
          <w:shd w:val="clear" w:color="auto" w:fill="FFFFFF"/>
          <w:lang w:val="es-ES"/>
        </w:rPr>
        <w:t>SEGUNDA</w:t>
      </w:r>
      <w:r w:rsidR="00A1180C" w:rsidRPr="000A72FB">
        <w:rPr>
          <w:rFonts w:ascii="Garamond" w:eastAsia="Arial" w:hAnsi="Garamond" w:cs="Arial"/>
          <w:b/>
          <w:bCs/>
          <w:color w:val="000000"/>
          <w:sz w:val="24"/>
          <w:szCs w:val="24"/>
          <w:shd w:val="clear" w:color="auto" w:fill="FFFFFF"/>
          <w:lang w:val="es-ES"/>
        </w:rPr>
        <w:t xml:space="preserve">.- </w:t>
      </w:r>
      <w:r w:rsidR="00A1180C" w:rsidRPr="000A72FB">
        <w:rPr>
          <w:rFonts w:ascii="Garamond" w:eastAsia="Arial" w:hAnsi="Garamond" w:cs="Arial"/>
          <w:b/>
          <w:sz w:val="24"/>
          <w:szCs w:val="24"/>
          <w:lang w:val="es-ES"/>
        </w:rPr>
        <w:t xml:space="preserve">Custodia del archivo.- </w:t>
      </w:r>
      <w:r w:rsidR="00B4700B" w:rsidRPr="000A72FB">
        <w:rPr>
          <w:rFonts w:ascii="Garamond" w:eastAsia="Arial" w:hAnsi="Garamond" w:cs="Arial"/>
          <w:sz w:val="24"/>
          <w:szCs w:val="24"/>
          <w:lang w:val="es-ES"/>
        </w:rPr>
        <w:t>La</w:t>
      </w:r>
      <w:r w:rsidR="00B4700B" w:rsidRPr="000A72FB">
        <w:rPr>
          <w:rFonts w:ascii="Garamond" w:eastAsia="Arial" w:hAnsi="Garamond" w:cs="Arial"/>
          <w:b/>
          <w:sz w:val="24"/>
          <w:szCs w:val="24"/>
          <w:lang w:val="es-ES"/>
        </w:rPr>
        <w:t xml:space="preserve"> </w:t>
      </w:r>
      <w:r w:rsidR="00B50EE4" w:rsidRPr="000A72FB">
        <w:rPr>
          <w:rFonts w:ascii="Garamond" w:eastAsia="Arial" w:hAnsi="Garamond" w:cs="Arial"/>
          <w:sz w:val="24"/>
          <w:szCs w:val="24"/>
          <w:lang w:val="es-ES"/>
        </w:rPr>
        <w:t>Agencia Metropolitana de Tránsito</w:t>
      </w:r>
      <w:r w:rsidR="00A1180C" w:rsidRPr="000A72FB">
        <w:rPr>
          <w:rFonts w:ascii="Garamond" w:eastAsia="Arial" w:hAnsi="Garamond" w:cs="Arial"/>
          <w:sz w:val="24"/>
          <w:szCs w:val="24"/>
          <w:lang w:val="es-ES"/>
        </w:rPr>
        <w:t xml:space="preserve"> custodiará el archivo tanto físico como digital de los documentos de propiedad de los vehículos registrados en la ciudad de </w:t>
      </w:r>
      <w:r w:rsidR="00FA7473" w:rsidRPr="000A72FB">
        <w:rPr>
          <w:rFonts w:ascii="Garamond" w:eastAsia="Arial" w:hAnsi="Garamond" w:cs="Arial"/>
          <w:color w:val="000000"/>
          <w:sz w:val="24"/>
          <w:szCs w:val="24"/>
          <w:lang w:val="es-ES"/>
        </w:rPr>
        <w:t>Quito</w:t>
      </w:r>
      <w:r w:rsidR="00A1180C" w:rsidRPr="000A72FB">
        <w:rPr>
          <w:rFonts w:ascii="Garamond" w:eastAsia="Arial" w:hAnsi="Garamond" w:cs="Arial"/>
          <w:sz w:val="24"/>
          <w:szCs w:val="24"/>
          <w:lang w:val="es-ES"/>
        </w:rPr>
        <w:t xml:space="preserve">, para lo cual implementará todas las medidas necesarias para el efecto. </w:t>
      </w:r>
    </w:p>
    <w:p w:rsidR="00134716" w:rsidRPr="000A72FB" w:rsidRDefault="00134716" w:rsidP="00D24B45">
      <w:pPr>
        <w:spacing w:after="0" w:line="240" w:lineRule="auto"/>
        <w:ind w:left="20" w:right="60"/>
        <w:jc w:val="both"/>
        <w:rPr>
          <w:rFonts w:ascii="Garamond" w:eastAsia="Arial" w:hAnsi="Garamond" w:cs="Arial"/>
          <w:b/>
          <w:sz w:val="24"/>
          <w:szCs w:val="24"/>
          <w:lang w:val="es-ES"/>
        </w:rPr>
      </w:pPr>
    </w:p>
    <w:p w:rsidR="005C268C" w:rsidRPr="000A72FB" w:rsidRDefault="00F524CA" w:rsidP="00D24B45">
      <w:pPr>
        <w:spacing w:after="0" w:line="240" w:lineRule="auto"/>
        <w:ind w:left="20" w:right="60"/>
        <w:jc w:val="both"/>
        <w:rPr>
          <w:rFonts w:ascii="Garamond" w:eastAsia="Arial" w:hAnsi="Garamond" w:cs="Arial"/>
          <w:sz w:val="24"/>
          <w:szCs w:val="24"/>
          <w:lang w:val="es-ES"/>
        </w:rPr>
      </w:pPr>
      <w:r w:rsidRPr="000A72FB">
        <w:rPr>
          <w:rFonts w:ascii="Garamond" w:eastAsia="Arial" w:hAnsi="Garamond" w:cs="Arial"/>
          <w:b/>
          <w:sz w:val="24"/>
          <w:szCs w:val="24"/>
          <w:lang w:val="es-ES"/>
        </w:rPr>
        <w:t>TERCERA</w:t>
      </w:r>
      <w:r w:rsidR="00134716" w:rsidRPr="000A72FB">
        <w:rPr>
          <w:rFonts w:ascii="Garamond" w:eastAsia="Arial" w:hAnsi="Garamond" w:cs="Arial"/>
          <w:b/>
          <w:sz w:val="24"/>
          <w:szCs w:val="24"/>
          <w:lang w:val="es-ES"/>
        </w:rPr>
        <w:t>.-</w:t>
      </w:r>
      <w:r w:rsidR="00134716" w:rsidRPr="000A72FB">
        <w:rPr>
          <w:rFonts w:ascii="Garamond" w:eastAsia="Arial" w:hAnsi="Garamond" w:cs="Arial"/>
          <w:sz w:val="24"/>
          <w:szCs w:val="24"/>
          <w:lang w:val="es-ES"/>
        </w:rPr>
        <w:t xml:space="preserve"> </w:t>
      </w:r>
      <w:r w:rsidR="00134716" w:rsidRPr="000A72FB">
        <w:rPr>
          <w:rFonts w:ascii="Garamond" w:eastAsia="Arial" w:hAnsi="Garamond" w:cs="Arial"/>
          <w:b/>
          <w:bCs/>
          <w:color w:val="000000"/>
          <w:sz w:val="24"/>
          <w:szCs w:val="24"/>
          <w:shd w:val="clear" w:color="auto" w:fill="FFFFFF"/>
          <w:lang w:val="es-ES"/>
        </w:rPr>
        <w:t xml:space="preserve">Instructivo sobre Defectos.- </w:t>
      </w:r>
      <w:r w:rsidR="00134716" w:rsidRPr="000A72FB">
        <w:rPr>
          <w:rFonts w:ascii="Garamond" w:eastAsia="Arial" w:hAnsi="Garamond" w:cs="Arial"/>
          <w:bCs/>
          <w:color w:val="000000"/>
          <w:sz w:val="24"/>
          <w:szCs w:val="24"/>
          <w:shd w:val="clear" w:color="auto" w:fill="FFFFFF"/>
          <w:lang w:val="es-ES"/>
        </w:rPr>
        <w:t xml:space="preserve">La </w:t>
      </w:r>
      <w:r w:rsidR="005C268C" w:rsidRPr="000A72FB">
        <w:rPr>
          <w:rFonts w:ascii="Garamond" w:eastAsia="Arial" w:hAnsi="Garamond" w:cs="Arial"/>
          <w:sz w:val="24"/>
          <w:szCs w:val="24"/>
          <w:lang w:val="es-ES"/>
        </w:rPr>
        <w:t>Agencia Metropolitana de Tránsito</w:t>
      </w:r>
      <w:r w:rsidR="005C268C" w:rsidRPr="000A72FB">
        <w:rPr>
          <w:rFonts w:ascii="Garamond" w:eastAsia="Arial" w:hAnsi="Garamond" w:cs="Arial"/>
          <w:bCs/>
          <w:color w:val="000000"/>
          <w:sz w:val="24"/>
          <w:szCs w:val="24"/>
          <w:shd w:val="clear" w:color="auto" w:fill="FFFFFF"/>
          <w:lang w:val="es-ES"/>
        </w:rPr>
        <w:t xml:space="preserve"> </w:t>
      </w:r>
      <w:r w:rsidR="005C268C" w:rsidRPr="000A72FB">
        <w:rPr>
          <w:rFonts w:ascii="Garamond" w:eastAsia="Arial" w:hAnsi="Garamond" w:cs="Arial"/>
          <w:sz w:val="24"/>
          <w:szCs w:val="24"/>
          <w:lang w:val="es-ES"/>
        </w:rPr>
        <w:t>o la autoridad administrativa competente</w:t>
      </w:r>
      <w:r w:rsidR="005C268C" w:rsidRPr="000A72FB">
        <w:rPr>
          <w:rFonts w:ascii="Garamond" w:eastAsia="Arial" w:hAnsi="Garamond" w:cs="Arial"/>
          <w:bCs/>
          <w:color w:val="000000"/>
          <w:sz w:val="24"/>
          <w:szCs w:val="24"/>
          <w:shd w:val="clear" w:color="auto" w:fill="FFFFFF"/>
          <w:lang w:val="es-ES"/>
        </w:rPr>
        <w:t xml:space="preserve"> emitirá cada año el Instructivo </w:t>
      </w:r>
      <w:r w:rsidR="00BA4A6E" w:rsidRPr="000A72FB">
        <w:rPr>
          <w:rFonts w:ascii="Garamond" w:eastAsia="Arial" w:hAnsi="Garamond" w:cs="Arial"/>
          <w:bCs/>
          <w:color w:val="000000"/>
          <w:sz w:val="24"/>
          <w:szCs w:val="24"/>
          <w:shd w:val="clear" w:color="auto" w:fill="FFFFFF"/>
          <w:lang w:val="es-ES"/>
        </w:rPr>
        <w:t>Técnico de</w:t>
      </w:r>
      <w:r w:rsidR="005C268C" w:rsidRPr="000A72FB">
        <w:rPr>
          <w:rFonts w:ascii="Garamond" w:eastAsia="Arial" w:hAnsi="Garamond" w:cs="Arial"/>
          <w:bCs/>
          <w:color w:val="000000"/>
          <w:sz w:val="24"/>
          <w:szCs w:val="24"/>
          <w:shd w:val="clear" w:color="auto" w:fill="FFFFFF"/>
          <w:lang w:val="es-ES"/>
        </w:rPr>
        <w:t xml:space="preserve"> Revisión Vehicular que contenga la </w:t>
      </w:r>
      <w:r w:rsidR="00134716" w:rsidRPr="000A72FB">
        <w:rPr>
          <w:rFonts w:ascii="Garamond" w:eastAsia="Arial" w:hAnsi="Garamond" w:cs="Arial"/>
          <w:bCs/>
          <w:color w:val="000000"/>
          <w:sz w:val="24"/>
          <w:szCs w:val="24"/>
          <w:shd w:val="clear" w:color="auto" w:fill="FFFFFF"/>
          <w:lang w:val="es-ES"/>
        </w:rPr>
        <w:t xml:space="preserve">clasificación y calificación de los tipos de defectos, </w:t>
      </w:r>
      <w:r w:rsidR="00134716" w:rsidRPr="000A72FB">
        <w:rPr>
          <w:rFonts w:ascii="Garamond" w:eastAsia="Arial" w:hAnsi="Garamond" w:cs="Arial"/>
          <w:sz w:val="24"/>
          <w:szCs w:val="24"/>
          <w:lang w:val="es-ES"/>
        </w:rPr>
        <w:t>así como los umbrales o límite</w:t>
      </w:r>
      <w:r w:rsidR="005C268C" w:rsidRPr="000A72FB">
        <w:rPr>
          <w:rFonts w:ascii="Garamond" w:eastAsia="Arial" w:hAnsi="Garamond" w:cs="Arial"/>
          <w:sz w:val="24"/>
          <w:szCs w:val="24"/>
          <w:lang w:val="es-ES"/>
        </w:rPr>
        <w:t>s de aprobación y no aprobación.</w:t>
      </w:r>
    </w:p>
    <w:p w:rsidR="005C268C" w:rsidRPr="000A72FB" w:rsidRDefault="005C268C" w:rsidP="00D24B45">
      <w:pPr>
        <w:spacing w:after="0" w:line="240" w:lineRule="auto"/>
        <w:ind w:left="20" w:right="60"/>
        <w:jc w:val="both"/>
        <w:rPr>
          <w:rFonts w:ascii="Garamond" w:eastAsia="Arial" w:hAnsi="Garamond" w:cs="Arial"/>
          <w:sz w:val="24"/>
          <w:szCs w:val="24"/>
          <w:lang w:val="es-ES"/>
        </w:rPr>
      </w:pPr>
    </w:p>
    <w:p w:rsidR="005C268C" w:rsidRPr="000A72FB" w:rsidRDefault="00F524CA" w:rsidP="00D24B45">
      <w:pPr>
        <w:spacing w:after="0" w:line="240" w:lineRule="auto"/>
        <w:ind w:left="20" w:right="60"/>
        <w:jc w:val="both"/>
        <w:rPr>
          <w:rFonts w:ascii="Garamond" w:eastAsia="Arial" w:hAnsi="Garamond" w:cs="Arial"/>
          <w:sz w:val="24"/>
          <w:szCs w:val="24"/>
          <w:lang w:val="es-ES"/>
        </w:rPr>
      </w:pPr>
      <w:r w:rsidRPr="000A72FB">
        <w:rPr>
          <w:rFonts w:ascii="Garamond" w:eastAsia="Arial" w:hAnsi="Garamond" w:cs="Arial"/>
          <w:b/>
          <w:sz w:val="24"/>
          <w:szCs w:val="24"/>
          <w:lang w:val="es-ES"/>
        </w:rPr>
        <w:t>CUARTA</w:t>
      </w:r>
      <w:r w:rsidR="005C268C" w:rsidRPr="000A72FB">
        <w:rPr>
          <w:rFonts w:ascii="Garamond" w:eastAsia="Arial" w:hAnsi="Garamond" w:cs="Arial"/>
          <w:b/>
          <w:sz w:val="24"/>
          <w:szCs w:val="24"/>
          <w:lang w:val="es-ES"/>
        </w:rPr>
        <w:t>.- Normativa supletoria.-</w:t>
      </w:r>
      <w:r w:rsidR="005C268C" w:rsidRPr="000A72FB">
        <w:rPr>
          <w:rFonts w:ascii="Garamond" w:eastAsia="Arial" w:hAnsi="Garamond" w:cs="Arial"/>
          <w:sz w:val="24"/>
          <w:szCs w:val="24"/>
          <w:lang w:val="es-ES"/>
        </w:rPr>
        <w:t xml:space="preserve"> En todo lo no previsto en la presente ordenanza, se estará a lo dispuesto en la normativa nacional, principalmente, en la Ley Orgánica de Transporte Terrestre, Tránsito y Seguridad Vial y su Reglamento de Aplicación, Código Orgánico de Organización Territorial, Autonomía y Descentralización; Código Municipal del Distrito Metropolitano de Quito, Reglamento de Delegación de Servicios Públicos de Transporte y Resoluciones emitidas por la Agencia Nacional de Transito sobre la materia; </w:t>
      </w:r>
    </w:p>
    <w:p w:rsidR="00B47FC0" w:rsidRPr="000A72FB" w:rsidRDefault="00B47FC0" w:rsidP="00D24B45">
      <w:pPr>
        <w:spacing w:after="0" w:line="240" w:lineRule="auto"/>
        <w:ind w:left="20" w:right="60"/>
        <w:jc w:val="both"/>
        <w:rPr>
          <w:rFonts w:ascii="Garamond" w:eastAsia="Arial" w:hAnsi="Garamond" w:cs="Arial"/>
          <w:sz w:val="24"/>
          <w:szCs w:val="24"/>
          <w:lang w:val="es-ES"/>
        </w:rPr>
      </w:pPr>
    </w:p>
    <w:p w:rsidR="00B47FC0" w:rsidRPr="000A72FB" w:rsidRDefault="00B47FC0" w:rsidP="00D24B45">
      <w:pPr>
        <w:spacing w:after="0" w:line="240" w:lineRule="auto"/>
        <w:ind w:left="40"/>
        <w:jc w:val="center"/>
        <w:rPr>
          <w:rFonts w:ascii="Garamond" w:eastAsia="Arial" w:hAnsi="Garamond" w:cs="Arial"/>
          <w:b/>
          <w:bCs/>
          <w:sz w:val="24"/>
          <w:szCs w:val="24"/>
          <w:lang w:val="es-ES"/>
        </w:rPr>
      </w:pPr>
      <w:r w:rsidRPr="000A72FB">
        <w:rPr>
          <w:rFonts w:ascii="Garamond" w:eastAsia="Arial" w:hAnsi="Garamond" w:cs="Arial"/>
          <w:b/>
          <w:bCs/>
          <w:sz w:val="24"/>
          <w:szCs w:val="24"/>
          <w:lang w:val="es-ES"/>
        </w:rPr>
        <w:t>DISPOSICIÓN DEROGATORIA</w:t>
      </w:r>
    </w:p>
    <w:p w:rsidR="00B47FC0" w:rsidRPr="000A72FB" w:rsidRDefault="00B47FC0" w:rsidP="00D24B45">
      <w:pPr>
        <w:spacing w:after="0" w:line="240" w:lineRule="auto"/>
        <w:ind w:left="40"/>
        <w:jc w:val="center"/>
        <w:rPr>
          <w:rFonts w:ascii="Garamond" w:eastAsia="Arial" w:hAnsi="Garamond" w:cs="Arial"/>
          <w:b/>
          <w:bCs/>
          <w:sz w:val="24"/>
          <w:szCs w:val="24"/>
          <w:lang w:val="es-ES"/>
        </w:rPr>
      </w:pPr>
    </w:p>
    <w:p w:rsidR="00B47FC0" w:rsidRPr="000A72FB" w:rsidRDefault="00B47FC0" w:rsidP="00D24B45">
      <w:pPr>
        <w:spacing w:after="0" w:line="240" w:lineRule="auto"/>
        <w:ind w:left="40"/>
        <w:jc w:val="both"/>
        <w:rPr>
          <w:rFonts w:ascii="Garamond" w:eastAsia="Arial" w:hAnsi="Garamond" w:cs="Arial"/>
          <w:b/>
          <w:bCs/>
          <w:sz w:val="24"/>
          <w:szCs w:val="24"/>
          <w:lang w:val="es-ES"/>
        </w:rPr>
      </w:pPr>
      <w:r w:rsidRPr="000A72FB">
        <w:rPr>
          <w:rFonts w:ascii="Garamond" w:eastAsia="Arial" w:hAnsi="Garamond" w:cs="Arial"/>
          <w:b/>
          <w:bCs/>
          <w:sz w:val="24"/>
          <w:szCs w:val="24"/>
          <w:lang w:val="es-ES"/>
        </w:rPr>
        <w:t xml:space="preserve">ÚNICA.- </w:t>
      </w:r>
      <w:r w:rsidRPr="000A72FB">
        <w:rPr>
          <w:rFonts w:ascii="Garamond" w:eastAsia="Arial" w:hAnsi="Garamond" w:cs="Arial"/>
          <w:bCs/>
          <w:sz w:val="24"/>
          <w:szCs w:val="24"/>
          <w:lang w:val="es-ES"/>
        </w:rPr>
        <w:t xml:space="preserve">Deróguese las disposiciones </w:t>
      </w:r>
      <w:r w:rsidR="0005284E" w:rsidRPr="000A72FB">
        <w:rPr>
          <w:rFonts w:ascii="Garamond" w:eastAsia="Arial" w:hAnsi="Garamond" w:cs="Arial"/>
          <w:bCs/>
          <w:sz w:val="24"/>
          <w:szCs w:val="24"/>
          <w:lang w:val="es-ES"/>
        </w:rPr>
        <w:t>contenidas en Ordenanzas</w:t>
      </w:r>
      <w:r w:rsidR="001E04BA" w:rsidRPr="000A72FB">
        <w:rPr>
          <w:rFonts w:ascii="Garamond" w:eastAsia="Arial" w:hAnsi="Garamond" w:cs="Arial"/>
          <w:bCs/>
          <w:sz w:val="24"/>
          <w:szCs w:val="24"/>
          <w:lang w:val="es-ES"/>
        </w:rPr>
        <w:t>, Resoluciones o demás normas</w:t>
      </w:r>
      <w:r w:rsidR="0005284E" w:rsidRPr="000A72FB">
        <w:rPr>
          <w:rFonts w:ascii="Garamond" w:eastAsia="Arial" w:hAnsi="Garamond" w:cs="Arial"/>
          <w:bCs/>
          <w:sz w:val="24"/>
          <w:szCs w:val="24"/>
          <w:lang w:val="es-ES"/>
        </w:rPr>
        <w:t xml:space="preserve"> que se contrapongan a las establecidas en la presente Ordenanza.</w:t>
      </w:r>
      <w:r w:rsidR="0005284E" w:rsidRPr="000A72FB">
        <w:rPr>
          <w:rFonts w:ascii="Garamond" w:eastAsia="Arial" w:hAnsi="Garamond" w:cs="Arial"/>
          <w:b/>
          <w:bCs/>
          <w:sz w:val="24"/>
          <w:szCs w:val="24"/>
          <w:lang w:val="es-ES"/>
        </w:rPr>
        <w:t xml:space="preserve"> </w:t>
      </w:r>
    </w:p>
    <w:p w:rsidR="00B4700B" w:rsidRPr="000A72FB" w:rsidRDefault="00B4700B" w:rsidP="00D24B45">
      <w:pPr>
        <w:spacing w:after="0" w:line="240" w:lineRule="auto"/>
        <w:ind w:left="20" w:right="60"/>
        <w:jc w:val="both"/>
        <w:rPr>
          <w:rFonts w:ascii="Garamond" w:eastAsia="Arial" w:hAnsi="Garamond" w:cs="Arial"/>
          <w:sz w:val="24"/>
          <w:szCs w:val="24"/>
          <w:lang w:val="es-ES"/>
        </w:rPr>
      </w:pPr>
    </w:p>
    <w:p w:rsidR="00A1180C" w:rsidRPr="000A72FB" w:rsidRDefault="00A1180C" w:rsidP="00D24B45">
      <w:pPr>
        <w:spacing w:after="0" w:line="240" w:lineRule="auto"/>
        <w:ind w:left="20" w:right="60"/>
        <w:jc w:val="both"/>
        <w:rPr>
          <w:rFonts w:ascii="Garamond" w:eastAsia="Arial" w:hAnsi="Garamond" w:cs="Arial"/>
          <w:sz w:val="24"/>
          <w:szCs w:val="24"/>
          <w:lang w:val="es-ES"/>
        </w:rPr>
      </w:pPr>
      <w:r w:rsidRPr="000A72FB">
        <w:rPr>
          <w:rFonts w:ascii="Garamond" w:eastAsia="Arial" w:hAnsi="Garamond" w:cs="Arial"/>
          <w:sz w:val="24"/>
          <w:szCs w:val="24"/>
          <w:lang w:val="es-ES"/>
        </w:rPr>
        <w:t xml:space="preserve">La presente Ordenanza se publicará en la Gaceta Oficial Municipal y en el Registro Oficial. </w:t>
      </w:r>
    </w:p>
    <w:p w:rsidR="00B4700B" w:rsidRPr="000A72FB" w:rsidRDefault="00B4700B" w:rsidP="00D24B45">
      <w:pPr>
        <w:spacing w:after="0" w:line="240" w:lineRule="auto"/>
        <w:ind w:left="20" w:right="60"/>
        <w:jc w:val="both"/>
        <w:rPr>
          <w:rFonts w:ascii="Garamond" w:eastAsia="Arial" w:hAnsi="Garamond" w:cs="Arial"/>
          <w:sz w:val="24"/>
          <w:szCs w:val="24"/>
          <w:lang w:val="es-ES"/>
        </w:rPr>
      </w:pPr>
    </w:p>
    <w:p w:rsidR="00D24B45" w:rsidRPr="000A72FB" w:rsidRDefault="00D24B45" w:rsidP="007973B4">
      <w:pPr>
        <w:spacing w:after="0" w:line="240" w:lineRule="auto"/>
        <w:ind w:left="20" w:right="60"/>
        <w:jc w:val="center"/>
        <w:rPr>
          <w:rFonts w:ascii="Garamond" w:hAnsi="Garamond"/>
          <w:b/>
          <w:sz w:val="24"/>
          <w:szCs w:val="24"/>
        </w:rPr>
      </w:pPr>
      <w:r w:rsidRPr="000A72FB">
        <w:rPr>
          <w:rFonts w:ascii="Garamond" w:hAnsi="Garamond"/>
          <w:b/>
          <w:sz w:val="24"/>
          <w:szCs w:val="24"/>
        </w:rPr>
        <w:t>DISPOSICIÓN FINAL</w:t>
      </w:r>
    </w:p>
    <w:p w:rsidR="00D24B45" w:rsidRPr="000A72FB" w:rsidRDefault="00D24B45" w:rsidP="007973B4">
      <w:pPr>
        <w:spacing w:after="0" w:line="240" w:lineRule="auto"/>
        <w:ind w:left="20" w:right="60"/>
        <w:jc w:val="center"/>
        <w:rPr>
          <w:rFonts w:ascii="Garamond" w:hAnsi="Garamond"/>
          <w:b/>
          <w:sz w:val="24"/>
          <w:szCs w:val="24"/>
        </w:rPr>
      </w:pPr>
    </w:p>
    <w:p w:rsidR="00D24B45" w:rsidRPr="000A72FB" w:rsidRDefault="00D24B45" w:rsidP="00D24B45">
      <w:pPr>
        <w:spacing w:after="0" w:line="240" w:lineRule="auto"/>
        <w:ind w:left="20" w:right="60"/>
        <w:jc w:val="both"/>
        <w:rPr>
          <w:rFonts w:ascii="Garamond" w:hAnsi="Garamond"/>
          <w:sz w:val="24"/>
          <w:szCs w:val="24"/>
        </w:rPr>
      </w:pPr>
      <w:r w:rsidRPr="000A72FB">
        <w:rPr>
          <w:rFonts w:ascii="Garamond" w:hAnsi="Garamond"/>
          <w:sz w:val="24"/>
          <w:szCs w:val="24"/>
        </w:rPr>
        <w:t>Esta Ordenanza entrará en vigencia a partir de su sanción, sin perjuicio de su publicación en la Gaceta Oficial y página web institucional.</w:t>
      </w:r>
    </w:p>
    <w:p w:rsidR="00D24B45" w:rsidRPr="000A72FB" w:rsidRDefault="00D24B45" w:rsidP="00D24B45">
      <w:pPr>
        <w:spacing w:after="0" w:line="240" w:lineRule="auto"/>
        <w:ind w:left="20" w:right="60"/>
        <w:jc w:val="both"/>
        <w:rPr>
          <w:rFonts w:ascii="Garamond" w:eastAsia="Arial" w:hAnsi="Garamond" w:cs="Arial"/>
          <w:sz w:val="24"/>
          <w:szCs w:val="24"/>
          <w:lang w:val="es-ES"/>
        </w:rPr>
      </w:pPr>
    </w:p>
    <w:p w:rsidR="00D24B45" w:rsidRPr="000A72FB" w:rsidRDefault="00D24B45" w:rsidP="00D24B45">
      <w:pPr>
        <w:spacing w:after="0"/>
        <w:jc w:val="both"/>
        <w:rPr>
          <w:rFonts w:ascii="Garamond" w:hAnsi="Garamond"/>
          <w:sz w:val="24"/>
          <w:szCs w:val="24"/>
        </w:rPr>
      </w:pPr>
      <w:r w:rsidRPr="000A72FB">
        <w:rPr>
          <w:rFonts w:ascii="Garamond" w:hAnsi="Garamond"/>
          <w:sz w:val="24"/>
          <w:szCs w:val="24"/>
        </w:rPr>
        <w:t>Dada, en la Sala de Sesiones del Concejo Metropolitano de Quito, el xx de agosto de 2018.</w:t>
      </w:r>
    </w:p>
    <w:p w:rsidR="00D24B45" w:rsidRPr="000A72FB" w:rsidRDefault="00D24B45" w:rsidP="00D24B45">
      <w:pPr>
        <w:pStyle w:val="Textopredeterminado"/>
        <w:shd w:val="clear" w:color="auto" w:fill="FFFFFF"/>
        <w:jc w:val="both"/>
        <w:rPr>
          <w:rFonts w:ascii="Garamond" w:hAnsi="Garamond"/>
          <w:szCs w:val="24"/>
        </w:rPr>
      </w:pPr>
    </w:p>
    <w:p w:rsidR="00D24B45" w:rsidRPr="000A72FB" w:rsidRDefault="00D24B45" w:rsidP="00D24B45">
      <w:pPr>
        <w:pStyle w:val="Textopredeterminado"/>
        <w:shd w:val="clear" w:color="auto" w:fill="FFFFFF"/>
        <w:jc w:val="both"/>
        <w:rPr>
          <w:rFonts w:ascii="Garamond" w:hAnsi="Garamond"/>
          <w:szCs w:val="24"/>
        </w:rPr>
      </w:pPr>
    </w:p>
    <w:p w:rsidR="00D24B45" w:rsidRPr="000A72FB" w:rsidRDefault="00D24B45" w:rsidP="00D24B45">
      <w:pPr>
        <w:pStyle w:val="Textopredeterminado"/>
        <w:shd w:val="clear" w:color="auto" w:fill="FFFFFF"/>
        <w:jc w:val="both"/>
        <w:rPr>
          <w:rFonts w:ascii="Garamond" w:hAnsi="Garamond"/>
          <w:szCs w:val="24"/>
        </w:rPr>
      </w:pPr>
    </w:p>
    <w:p w:rsidR="00D24B45" w:rsidRPr="000A72FB" w:rsidRDefault="00D24B45" w:rsidP="00D24B45">
      <w:pPr>
        <w:pStyle w:val="Textopredeterminado"/>
        <w:shd w:val="clear" w:color="auto" w:fill="FFFFFF"/>
        <w:jc w:val="both"/>
        <w:rPr>
          <w:rFonts w:ascii="Garamond" w:hAnsi="Garamond"/>
          <w:szCs w:val="24"/>
        </w:rPr>
      </w:pPr>
    </w:p>
    <w:p w:rsidR="00D24B45" w:rsidRPr="000A72FB" w:rsidRDefault="00D24B45" w:rsidP="00D24B45">
      <w:pPr>
        <w:pStyle w:val="Textosinformato"/>
        <w:jc w:val="center"/>
        <w:rPr>
          <w:rFonts w:ascii="Garamond" w:eastAsia="MS Mincho" w:hAnsi="Garamond"/>
          <w:sz w:val="24"/>
          <w:szCs w:val="24"/>
          <w:lang w:val="es-EC"/>
        </w:rPr>
      </w:pPr>
      <w:r w:rsidRPr="000A72FB">
        <w:rPr>
          <w:rFonts w:ascii="Garamond" w:eastAsia="MS Mincho" w:hAnsi="Garamond"/>
          <w:sz w:val="24"/>
          <w:szCs w:val="24"/>
          <w:lang w:val="es-EC"/>
        </w:rPr>
        <w:t>Abg. Diego Cevallos Salgado</w:t>
      </w:r>
    </w:p>
    <w:p w:rsidR="00D24B45" w:rsidRPr="000A72FB" w:rsidRDefault="00D24B45" w:rsidP="00D24B45">
      <w:pPr>
        <w:pStyle w:val="Textosinformato"/>
        <w:jc w:val="center"/>
        <w:rPr>
          <w:rFonts w:ascii="Garamond" w:eastAsia="MS Mincho" w:hAnsi="Garamond"/>
          <w:b/>
          <w:bCs/>
          <w:sz w:val="24"/>
          <w:szCs w:val="24"/>
          <w:lang w:val="es-EC"/>
        </w:rPr>
      </w:pPr>
      <w:r w:rsidRPr="000A72FB">
        <w:rPr>
          <w:rFonts w:ascii="Garamond" w:eastAsia="MS Mincho" w:hAnsi="Garamond"/>
          <w:b/>
          <w:bCs/>
          <w:sz w:val="24"/>
          <w:szCs w:val="24"/>
          <w:lang w:val="es-EC"/>
        </w:rPr>
        <w:t>SECRETARIO GENERAL DEL CONCEJO METROPOLITANO DE QUITO</w:t>
      </w:r>
    </w:p>
    <w:p w:rsidR="00D24B45" w:rsidRPr="000A72FB" w:rsidRDefault="00D24B45" w:rsidP="00D24B45">
      <w:pPr>
        <w:pStyle w:val="Textopredeterminado"/>
        <w:shd w:val="clear" w:color="auto" w:fill="FFFFFF"/>
        <w:jc w:val="both"/>
        <w:rPr>
          <w:rFonts w:ascii="Garamond" w:hAnsi="Garamond"/>
          <w:szCs w:val="24"/>
        </w:rPr>
      </w:pPr>
    </w:p>
    <w:p w:rsidR="00D24B45" w:rsidRPr="000A72FB" w:rsidRDefault="00D24B45" w:rsidP="00D24B45">
      <w:pPr>
        <w:pStyle w:val="Textosinformato"/>
        <w:pBdr>
          <w:top w:val="single" w:sz="4" w:space="1" w:color="auto"/>
          <w:left w:val="single" w:sz="4" w:space="4" w:color="auto"/>
          <w:bottom w:val="single" w:sz="4" w:space="1" w:color="auto"/>
          <w:right w:val="single" w:sz="4" w:space="4" w:color="auto"/>
        </w:pBdr>
        <w:jc w:val="center"/>
        <w:rPr>
          <w:rFonts w:ascii="Garamond" w:eastAsia="MS Mincho" w:hAnsi="Garamond"/>
          <w:b/>
          <w:bCs/>
          <w:sz w:val="24"/>
          <w:szCs w:val="24"/>
          <w:lang w:val="es-EC"/>
        </w:rPr>
      </w:pPr>
      <w:r w:rsidRPr="000A72FB">
        <w:rPr>
          <w:rFonts w:ascii="Garamond" w:eastAsia="MS Mincho" w:hAnsi="Garamond"/>
          <w:b/>
          <w:bCs/>
          <w:sz w:val="24"/>
          <w:szCs w:val="24"/>
          <w:lang w:val="es-EC"/>
        </w:rPr>
        <w:t>CERTIFICADO DE DISCUSIÓN</w:t>
      </w:r>
    </w:p>
    <w:p w:rsidR="00D24B45" w:rsidRPr="000A72FB" w:rsidRDefault="00D24B45" w:rsidP="00D24B45">
      <w:pPr>
        <w:pStyle w:val="Textosinformato"/>
        <w:jc w:val="both"/>
        <w:rPr>
          <w:rFonts w:ascii="Garamond" w:eastAsia="MS Mincho" w:hAnsi="Garamond"/>
          <w:sz w:val="24"/>
          <w:szCs w:val="24"/>
          <w:lang w:val="es-EC"/>
        </w:rPr>
      </w:pPr>
    </w:p>
    <w:p w:rsidR="00D24B45" w:rsidRPr="000A72FB" w:rsidRDefault="00D24B45" w:rsidP="00D24B45">
      <w:pPr>
        <w:pStyle w:val="Textosinformato"/>
        <w:jc w:val="both"/>
        <w:rPr>
          <w:rFonts w:ascii="Garamond" w:eastAsia="MS Mincho" w:hAnsi="Garamond"/>
          <w:sz w:val="24"/>
          <w:szCs w:val="24"/>
          <w:lang w:val="es-EC"/>
        </w:rPr>
      </w:pPr>
      <w:r w:rsidRPr="000A72FB">
        <w:rPr>
          <w:rFonts w:ascii="Garamond" w:eastAsia="MS Mincho" w:hAnsi="Garamond"/>
          <w:sz w:val="24"/>
          <w:szCs w:val="24"/>
          <w:lang w:val="es-EC"/>
        </w:rPr>
        <w:t>El infrascrito Secretario General del Concejo Metropolitano de Quito, certifica que la presente ordenanza fue discutida y aprobada en dos debates,</w:t>
      </w:r>
    </w:p>
    <w:p w:rsidR="00D24B45" w:rsidRPr="000A72FB" w:rsidRDefault="00D24B45" w:rsidP="00D24B45">
      <w:pPr>
        <w:pStyle w:val="Textosinformato"/>
        <w:jc w:val="both"/>
        <w:rPr>
          <w:rFonts w:ascii="Garamond" w:eastAsia="MS Mincho" w:hAnsi="Garamond"/>
          <w:sz w:val="24"/>
          <w:szCs w:val="24"/>
          <w:lang w:val="es-EC"/>
        </w:rPr>
      </w:pPr>
      <w:r w:rsidRPr="000A72FB">
        <w:rPr>
          <w:rFonts w:ascii="Garamond" w:eastAsia="MS Mincho" w:hAnsi="Garamond"/>
          <w:sz w:val="24"/>
          <w:szCs w:val="24"/>
          <w:lang w:val="es-EC"/>
        </w:rPr>
        <w:t xml:space="preserve"> _____________________________________.- Quito,</w:t>
      </w:r>
    </w:p>
    <w:p w:rsidR="00D24B45" w:rsidRPr="000A72FB" w:rsidRDefault="00D24B45" w:rsidP="00D24B45">
      <w:pPr>
        <w:pStyle w:val="Textosinformato"/>
        <w:jc w:val="both"/>
        <w:rPr>
          <w:rFonts w:ascii="Garamond" w:eastAsia="MS Mincho" w:hAnsi="Garamond"/>
          <w:sz w:val="24"/>
          <w:szCs w:val="24"/>
          <w:lang w:val="es-EC"/>
        </w:rPr>
      </w:pPr>
    </w:p>
    <w:p w:rsidR="00D24B45" w:rsidRPr="000A72FB" w:rsidRDefault="00D24B45" w:rsidP="00D24B45">
      <w:pPr>
        <w:pStyle w:val="Textosinformato"/>
        <w:jc w:val="both"/>
        <w:rPr>
          <w:rFonts w:ascii="Garamond" w:eastAsia="MS Mincho" w:hAnsi="Garamond"/>
          <w:sz w:val="24"/>
          <w:szCs w:val="24"/>
          <w:lang w:val="es-EC"/>
        </w:rPr>
      </w:pPr>
    </w:p>
    <w:p w:rsidR="00D24B45" w:rsidRPr="000A72FB" w:rsidRDefault="00D24B45" w:rsidP="00D24B45">
      <w:pPr>
        <w:pStyle w:val="Textosinformato"/>
        <w:jc w:val="both"/>
        <w:rPr>
          <w:rFonts w:ascii="Garamond" w:eastAsia="MS Mincho" w:hAnsi="Garamond"/>
          <w:sz w:val="24"/>
          <w:szCs w:val="24"/>
          <w:lang w:val="es-EC"/>
        </w:rPr>
      </w:pPr>
    </w:p>
    <w:p w:rsidR="00D24B45" w:rsidRPr="000A72FB" w:rsidRDefault="00D24B45" w:rsidP="00D24B45">
      <w:pPr>
        <w:pStyle w:val="Textosinformato"/>
        <w:jc w:val="both"/>
        <w:rPr>
          <w:rFonts w:ascii="Garamond" w:eastAsia="MS Mincho" w:hAnsi="Garamond"/>
          <w:sz w:val="24"/>
          <w:szCs w:val="24"/>
          <w:lang w:val="es-EC"/>
        </w:rPr>
      </w:pPr>
    </w:p>
    <w:p w:rsidR="00D24B45" w:rsidRPr="000A72FB" w:rsidRDefault="00D24B45" w:rsidP="00D24B45">
      <w:pPr>
        <w:pStyle w:val="Textosinformato"/>
        <w:jc w:val="center"/>
        <w:rPr>
          <w:rFonts w:ascii="Garamond" w:eastAsia="MS Mincho" w:hAnsi="Garamond"/>
          <w:sz w:val="24"/>
          <w:szCs w:val="24"/>
          <w:lang w:val="es-EC"/>
        </w:rPr>
      </w:pPr>
      <w:r w:rsidRPr="000A72FB">
        <w:rPr>
          <w:rFonts w:ascii="Garamond" w:eastAsia="MS Mincho" w:hAnsi="Garamond"/>
          <w:sz w:val="24"/>
          <w:szCs w:val="24"/>
          <w:lang w:val="es-EC"/>
        </w:rPr>
        <w:t>Abg. Diego Cevallos Salgado</w:t>
      </w:r>
    </w:p>
    <w:p w:rsidR="00D24B45" w:rsidRPr="000A72FB" w:rsidRDefault="00D24B45" w:rsidP="00D24B45">
      <w:pPr>
        <w:pStyle w:val="Textosinformato"/>
        <w:jc w:val="center"/>
        <w:rPr>
          <w:rFonts w:ascii="Garamond" w:eastAsia="MS Mincho" w:hAnsi="Garamond"/>
          <w:b/>
          <w:bCs/>
          <w:sz w:val="24"/>
          <w:szCs w:val="24"/>
          <w:lang w:val="es-EC"/>
        </w:rPr>
      </w:pPr>
      <w:r w:rsidRPr="000A72FB">
        <w:rPr>
          <w:rFonts w:ascii="Garamond" w:eastAsia="MS Mincho" w:hAnsi="Garamond"/>
          <w:b/>
          <w:bCs/>
          <w:sz w:val="24"/>
          <w:szCs w:val="24"/>
          <w:lang w:val="es-EC"/>
        </w:rPr>
        <w:t>SECRETARIO GENERAL DEL CONCEJO METROPOLITANO DE QUITO</w:t>
      </w:r>
    </w:p>
    <w:p w:rsidR="00D24B45" w:rsidRPr="000A72FB" w:rsidRDefault="00D24B45" w:rsidP="00D24B45">
      <w:pPr>
        <w:pStyle w:val="Textosinformato"/>
        <w:jc w:val="center"/>
        <w:rPr>
          <w:rFonts w:ascii="Garamond" w:eastAsia="MS Mincho" w:hAnsi="Garamond"/>
          <w:b/>
          <w:bCs/>
          <w:sz w:val="24"/>
          <w:szCs w:val="24"/>
          <w:lang w:val="es-EC"/>
        </w:rPr>
      </w:pPr>
    </w:p>
    <w:p w:rsidR="00D24B45" w:rsidRPr="000A72FB" w:rsidRDefault="00D24B45" w:rsidP="00D24B45">
      <w:pPr>
        <w:pStyle w:val="Textosinformato"/>
        <w:jc w:val="center"/>
        <w:rPr>
          <w:rFonts w:ascii="Garamond" w:eastAsia="MS Mincho" w:hAnsi="Garamond"/>
          <w:b/>
          <w:bCs/>
          <w:sz w:val="24"/>
          <w:szCs w:val="24"/>
          <w:lang w:val="es-EC"/>
        </w:rPr>
      </w:pPr>
    </w:p>
    <w:p w:rsidR="00D24B45" w:rsidRPr="000A72FB" w:rsidRDefault="00D24B45" w:rsidP="00D24B45">
      <w:pPr>
        <w:pStyle w:val="Textosinformato"/>
        <w:jc w:val="center"/>
        <w:rPr>
          <w:rFonts w:ascii="Garamond" w:eastAsia="MS Mincho" w:hAnsi="Garamond"/>
          <w:b/>
          <w:bCs/>
          <w:sz w:val="24"/>
          <w:szCs w:val="24"/>
          <w:lang w:val="es-EC"/>
        </w:rPr>
      </w:pPr>
    </w:p>
    <w:p w:rsidR="00D24B45" w:rsidRPr="000A72FB" w:rsidRDefault="00D24B45" w:rsidP="00D24B45">
      <w:pPr>
        <w:pStyle w:val="Textosinformato"/>
        <w:jc w:val="center"/>
        <w:rPr>
          <w:rFonts w:ascii="Garamond" w:eastAsia="MS Mincho" w:hAnsi="Garamond"/>
          <w:b/>
          <w:bCs/>
          <w:sz w:val="24"/>
          <w:szCs w:val="24"/>
          <w:lang w:val="es-EC"/>
        </w:rPr>
      </w:pPr>
    </w:p>
    <w:p w:rsidR="00D24B45" w:rsidRPr="000A72FB" w:rsidRDefault="00D24B45" w:rsidP="00D24B45">
      <w:pPr>
        <w:pStyle w:val="Textosinformato"/>
        <w:jc w:val="center"/>
        <w:rPr>
          <w:rFonts w:ascii="Garamond" w:eastAsia="MS Mincho" w:hAnsi="Garamond"/>
          <w:b/>
          <w:bCs/>
          <w:sz w:val="24"/>
          <w:szCs w:val="24"/>
          <w:lang w:val="es-EC"/>
        </w:rPr>
      </w:pPr>
    </w:p>
    <w:p w:rsidR="00D24B45" w:rsidRPr="000A72FB" w:rsidRDefault="00D24B45" w:rsidP="00D24B45">
      <w:pPr>
        <w:pStyle w:val="Textosinformato"/>
        <w:jc w:val="center"/>
        <w:rPr>
          <w:rFonts w:ascii="Garamond" w:eastAsia="MS Mincho" w:hAnsi="Garamond"/>
          <w:sz w:val="24"/>
          <w:szCs w:val="24"/>
          <w:lang w:val="es-EC"/>
        </w:rPr>
      </w:pPr>
      <w:r w:rsidRPr="000A72FB">
        <w:rPr>
          <w:rFonts w:ascii="Garamond" w:eastAsia="MS Mincho" w:hAnsi="Garamond"/>
          <w:b/>
          <w:bCs/>
          <w:sz w:val="24"/>
          <w:szCs w:val="24"/>
          <w:lang w:val="es-EC"/>
        </w:rPr>
        <w:t>ALCALDÍA DEL DISTRITO METROPOLITANO.-</w:t>
      </w:r>
      <w:r w:rsidRPr="000A72FB">
        <w:rPr>
          <w:rFonts w:ascii="Garamond" w:eastAsia="MS Mincho" w:hAnsi="Garamond"/>
          <w:sz w:val="24"/>
          <w:szCs w:val="24"/>
          <w:lang w:val="es-EC"/>
        </w:rPr>
        <w:t xml:space="preserve">  Distrito Metropolitano de Quito,</w:t>
      </w:r>
    </w:p>
    <w:p w:rsidR="00D24B45" w:rsidRPr="000A72FB" w:rsidRDefault="00D24B45" w:rsidP="00D24B45">
      <w:pPr>
        <w:pStyle w:val="Textosinformato"/>
        <w:jc w:val="center"/>
        <w:rPr>
          <w:rFonts w:ascii="Garamond" w:eastAsia="MS Mincho" w:hAnsi="Garamond"/>
          <w:b/>
          <w:sz w:val="24"/>
          <w:szCs w:val="24"/>
          <w:lang w:val="es-EC"/>
        </w:rPr>
      </w:pPr>
    </w:p>
    <w:p w:rsidR="00D24B45" w:rsidRPr="000A72FB" w:rsidRDefault="00D24B45" w:rsidP="00D24B45">
      <w:pPr>
        <w:pStyle w:val="Textosinformato"/>
        <w:jc w:val="center"/>
        <w:rPr>
          <w:rFonts w:ascii="Garamond" w:eastAsia="MS Mincho" w:hAnsi="Garamond"/>
          <w:b/>
          <w:sz w:val="24"/>
          <w:szCs w:val="24"/>
          <w:lang w:val="es-EC"/>
        </w:rPr>
      </w:pPr>
      <w:r w:rsidRPr="000A72FB">
        <w:rPr>
          <w:rFonts w:ascii="Garamond" w:eastAsia="MS Mincho" w:hAnsi="Garamond"/>
          <w:b/>
          <w:sz w:val="24"/>
          <w:szCs w:val="24"/>
          <w:lang w:val="es-EC"/>
        </w:rPr>
        <w:t>EJECÚTESE:</w:t>
      </w:r>
    </w:p>
    <w:p w:rsidR="00D24B45" w:rsidRPr="000A72FB" w:rsidRDefault="00D24B45" w:rsidP="00D24B45">
      <w:pPr>
        <w:pStyle w:val="Textosinformato"/>
        <w:jc w:val="center"/>
        <w:rPr>
          <w:rFonts w:ascii="Garamond" w:eastAsia="MS Mincho" w:hAnsi="Garamond"/>
          <w:sz w:val="24"/>
          <w:szCs w:val="24"/>
          <w:lang w:val="es-EC"/>
        </w:rPr>
      </w:pPr>
    </w:p>
    <w:p w:rsidR="00D24B45" w:rsidRPr="000A72FB" w:rsidRDefault="00D24B45" w:rsidP="00D24B45">
      <w:pPr>
        <w:pStyle w:val="Textosinformato"/>
        <w:tabs>
          <w:tab w:val="left" w:pos="2655"/>
        </w:tabs>
        <w:rPr>
          <w:rFonts w:ascii="Garamond" w:eastAsia="MS Mincho" w:hAnsi="Garamond"/>
          <w:sz w:val="24"/>
          <w:szCs w:val="24"/>
          <w:lang w:val="es-EC"/>
        </w:rPr>
      </w:pPr>
      <w:r w:rsidRPr="000A72FB">
        <w:rPr>
          <w:rFonts w:ascii="Garamond" w:eastAsia="MS Mincho" w:hAnsi="Garamond"/>
          <w:sz w:val="24"/>
          <w:szCs w:val="24"/>
          <w:lang w:val="es-EC"/>
        </w:rPr>
        <w:tab/>
      </w:r>
    </w:p>
    <w:p w:rsidR="00D24B45" w:rsidRPr="000A72FB" w:rsidRDefault="00D24B45" w:rsidP="00D24B45">
      <w:pPr>
        <w:pStyle w:val="Textosinformato"/>
        <w:jc w:val="center"/>
        <w:rPr>
          <w:rFonts w:ascii="Garamond" w:eastAsia="MS Mincho" w:hAnsi="Garamond"/>
          <w:sz w:val="24"/>
          <w:szCs w:val="24"/>
          <w:lang w:val="es-EC"/>
        </w:rPr>
      </w:pPr>
    </w:p>
    <w:p w:rsidR="00D24B45" w:rsidRPr="000A72FB" w:rsidRDefault="00D24B45" w:rsidP="00D24B45">
      <w:pPr>
        <w:pStyle w:val="Textosinformato"/>
        <w:jc w:val="center"/>
        <w:rPr>
          <w:rFonts w:ascii="Garamond" w:eastAsia="MS Mincho" w:hAnsi="Garamond"/>
          <w:sz w:val="24"/>
          <w:szCs w:val="24"/>
          <w:lang w:val="es-EC"/>
        </w:rPr>
      </w:pPr>
    </w:p>
    <w:p w:rsidR="00D24B45" w:rsidRPr="000A72FB" w:rsidRDefault="00D24B45" w:rsidP="00D24B45">
      <w:pPr>
        <w:pStyle w:val="Textosinformato"/>
        <w:jc w:val="center"/>
        <w:rPr>
          <w:rFonts w:ascii="Garamond" w:eastAsia="MS Mincho" w:hAnsi="Garamond"/>
          <w:sz w:val="24"/>
          <w:szCs w:val="24"/>
          <w:lang w:val="es-EC"/>
        </w:rPr>
      </w:pPr>
      <w:r w:rsidRPr="000A72FB">
        <w:rPr>
          <w:rFonts w:ascii="Garamond" w:eastAsia="MS Mincho" w:hAnsi="Garamond"/>
          <w:sz w:val="24"/>
          <w:szCs w:val="24"/>
          <w:lang w:val="es-EC"/>
        </w:rPr>
        <w:t>Dr. Mauricio Rodas Espinel</w:t>
      </w:r>
    </w:p>
    <w:p w:rsidR="00D24B45" w:rsidRPr="000A72FB" w:rsidRDefault="00D24B45" w:rsidP="00D24B45">
      <w:pPr>
        <w:pStyle w:val="Textosinformato"/>
        <w:jc w:val="center"/>
        <w:rPr>
          <w:rFonts w:ascii="Garamond" w:eastAsia="MS Mincho" w:hAnsi="Garamond"/>
          <w:b/>
          <w:bCs/>
          <w:sz w:val="24"/>
          <w:szCs w:val="24"/>
          <w:lang w:val="es-EC"/>
        </w:rPr>
      </w:pPr>
      <w:r w:rsidRPr="000A72FB">
        <w:rPr>
          <w:rFonts w:ascii="Garamond" w:eastAsia="MS Mincho" w:hAnsi="Garamond"/>
          <w:b/>
          <w:bCs/>
          <w:sz w:val="24"/>
          <w:szCs w:val="24"/>
          <w:lang w:val="es-EC"/>
        </w:rPr>
        <w:t>ALCALDE DEL DISTRITO METROPOLITANO DE QUITO</w:t>
      </w:r>
    </w:p>
    <w:p w:rsidR="00D24B45" w:rsidRPr="000A72FB" w:rsidRDefault="00D24B45" w:rsidP="00D24B45">
      <w:pPr>
        <w:pStyle w:val="Textosinformato"/>
        <w:jc w:val="both"/>
        <w:rPr>
          <w:rFonts w:ascii="Garamond" w:eastAsia="MS Mincho" w:hAnsi="Garamond"/>
          <w:b/>
          <w:bCs/>
          <w:sz w:val="24"/>
          <w:szCs w:val="24"/>
          <w:lang w:val="es-EC"/>
        </w:rPr>
      </w:pPr>
    </w:p>
    <w:p w:rsidR="00D24B45" w:rsidRPr="000A72FB" w:rsidRDefault="00D24B45" w:rsidP="00D24B45">
      <w:pPr>
        <w:pStyle w:val="Textosinformato"/>
        <w:jc w:val="both"/>
        <w:rPr>
          <w:rFonts w:ascii="Garamond" w:eastAsia="MS Mincho" w:hAnsi="Garamond"/>
          <w:b/>
          <w:bCs/>
          <w:sz w:val="24"/>
          <w:szCs w:val="24"/>
          <w:lang w:val="es-EC"/>
        </w:rPr>
      </w:pPr>
    </w:p>
    <w:p w:rsidR="00D24B45" w:rsidRPr="000A72FB" w:rsidRDefault="00D24B45" w:rsidP="00D24B45">
      <w:pPr>
        <w:pStyle w:val="Textosinformato"/>
        <w:jc w:val="both"/>
        <w:rPr>
          <w:rFonts w:ascii="Garamond" w:eastAsia="MS Mincho" w:hAnsi="Garamond"/>
          <w:sz w:val="24"/>
          <w:szCs w:val="24"/>
          <w:lang w:val="es-EC"/>
        </w:rPr>
      </w:pPr>
      <w:r w:rsidRPr="000A72FB">
        <w:rPr>
          <w:rFonts w:ascii="Garamond" w:eastAsia="MS Mincho" w:hAnsi="Garamond"/>
          <w:b/>
          <w:bCs/>
          <w:sz w:val="24"/>
          <w:szCs w:val="24"/>
          <w:lang w:val="es-EC"/>
        </w:rPr>
        <w:t>CERTIFICO,</w:t>
      </w:r>
      <w:r w:rsidRPr="000A72FB">
        <w:rPr>
          <w:rFonts w:ascii="Garamond" w:eastAsia="MS Mincho" w:hAnsi="Garamond"/>
          <w:sz w:val="24"/>
          <w:szCs w:val="24"/>
          <w:lang w:val="es-EC"/>
        </w:rPr>
        <w:t xml:space="preserve"> que la presente ordenanza fue sancionada por el Dr. Mauricio Rodas Espinel, Alcalde  del Distrito Metropolitano de Quito, el</w:t>
      </w:r>
    </w:p>
    <w:p w:rsidR="00D24B45" w:rsidRPr="000A72FB" w:rsidRDefault="00D24B45" w:rsidP="00D24B45">
      <w:pPr>
        <w:pStyle w:val="Textosinformato"/>
        <w:tabs>
          <w:tab w:val="right" w:pos="8504"/>
        </w:tabs>
        <w:jc w:val="both"/>
        <w:rPr>
          <w:rFonts w:ascii="Garamond" w:eastAsia="MS Mincho" w:hAnsi="Garamond"/>
          <w:sz w:val="24"/>
          <w:szCs w:val="24"/>
          <w:lang w:val="es-EC"/>
        </w:rPr>
      </w:pPr>
      <w:r w:rsidRPr="000A72FB">
        <w:rPr>
          <w:rFonts w:ascii="Garamond" w:eastAsia="MS Mincho" w:hAnsi="Garamond"/>
          <w:sz w:val="24"/>
          <w:szCs w:val="24"/>
          <w:lang w:val="es-EC"/>
        </w:rPr>
        <w:t>.- Distrito Metropolitano de Quito,</w:t>
      </w:r>
    </w:p>
    <w:p w:rsidR="00D24B45" w:rsidRPr="000A72FB" w:rsidRDefault="00D24B45" w:rsidP="00D24B45">
      <w:pPr>
        <w:pStyle w:val="Textosinformato"/>
        <w:jc w:val="center"/>
        <w:rPr>
          <w:rFonts w:ascii="Garamond" w:eastAsia="MS Mincho" w:hAnsi="Garamond"/>
          <w:sz w:val="24"/>
          <w:szCs w:val="24"/>
          <w:lang w:val="es-EC"/>
        </w:rPr>
      </w:pPr>
    </w:p>
    <w:p w:rsidR="00D24B45" w:rsidRPr="000A72FB" w:rsidRDefault="00D24B45" w:rsidP="00D24B45">
      <w:pPr>
        <w:pStyle w:val="Textosinformato"/>
        <w:jc w:val="center"/>
        <w:rPr>
          <w:rFonts w:ascii="Garamond" w:eastAsia="MS Mincho" w:hAnsi="Garamond"/>
          <w:sz w:val="24"/>
          <w:szCs w:val="24"/>
          <w:lang w:val="es-EC"/>
        </w:rPr>
      </w:pPr>
    </w:p>
    <w:p w:rsidR="00D24B45" w:rsidRPr="000A72FB" w:rsidRDefault="00D24B45" w:rsidP="00D24B45">
      <w:pPr>
        <w:pStyle w:val="Textosinformato"/>
        <w:jc w:val="center"/>
        <w:rPr>
          <w:rFonts w:ascii="Garamond" w:eastAsia="MS Mincho" w:hAnsi="Garamond"/>
          <w:sz w:val="24"/>
          <w:szCs w:val="24"/>
          <w:lang w:val="es-EC"/>
        </w:rPr>
      </w:pPr>
    </w:p>
    <w:p w:rsidR="00D24B45" w:rsidRPr="000A72FB" w:rsidRDefault="00D24B45" w:rsidP="00D24B45">
      <w:pPr>
        <w:pStyle w:val="Textosinformato"/>
        <w:jc w:val="center"/>
        <w:rPr>
          <w:rFonts w:ascii="Garamond" w:eastAsia="MS Mincho" w:hAnsi="Garamond"/>
          <w:sz w:val="24"/>
          <w:szCs w:val="24"/>
          <w:lang w:val="es-EC"/>
        </w:rPr>
      </w:pPr>
    </w:p>
    <w:p w:rsidR="00D24B45" w:rsidRPr="000A72FB" w:rsidRDefault="00D24B45" w:rsidP="00D24B45">
      <w:pPr>
        <w:pStyle w:val="Textosinformato"/>
        <w:jc w:val="both"/>
        <w:rPr>
          <w:rFonts w:ascii="Garamond" w:eastAsia="MS Mincho" w:hAnsi="Garamond"/>
          <w:sz w:val="24"/>
          <w:szCs w:val="24"/>
          <w:lang w:val="es-EC"/>
        </w:rPr>
      </w:pPr>
    </w:p>
    <w:p w:rsidR="00D24B45" w:rsidRPr="000A72FB" w:rsidRDefault="00D24B45" w:rsidP="00D24B45">
      <w:pPr>
        <w:pStyle w:val="Textosinformato"/>
        <w:jc w:val="center"/>
        <w:rPr>
          <w:rFonts w:ascii="Garamond" w:eastAsia="MS Mincho" w:hAnsi="Garamond"/>
          <w:sz w:val="24"/>
          <w:szCs w:val="24"/>
          <w:lang w:val="es-EC"/>
        </w:rPr>
      </w:pPr>
      <w:r w:rsidRPr="000A72FB">
        <w:rPr>
          <w:rFonts w:ascii="Garamond" w:eastAsia="MS Mincho" w:hAnsi="Garamond"/>
          <w:sz w:val="24"/>
          <w:szCs w:val="24"/>
          <w:lang w:val="es-EC"/>
        </w:rPr>
        <w:t>Abg. Diego Cevallos Salgado</w:t>
      </w:r>
    </w:p>
    <w:p w:rsidR="00D24B45" w:rsidRPr="000A72FB" w:rsidRDefault="00D24B45" w:rsidP="00D24B45">
      <w:pPr>
        <w:pStyle w:val="Textosinformato"/>
        <w:jc w:val="center"/>
        <w:rPr>
          <w:rFonts w:ascii="Garamond" w:eastAsia="MS Mincho" w:hAnsi="Garamond"/>
          <w:b/>
          <w:bCs/>
          <w:sz w:val="24"/>
          <w:szCs w:val="24"/>
          <w:lang w:val="es-EC"/>
        </w:rPr>
      </w:pPr>
      <w:r w:rsidRPr="000A72FB">
        <w:rPr>
          <w:rFonts w:ascii="Garamond" w:eastAsia="MS Mincho" w:hAnsi="Garamond"/>
          <w:b/>
          <w:bCs/>
          <w:sz w:val="24"/>
          <w:szCs w:val="24"/>
          <w:lang w:val="es-EC"/>
        </w:rPr>
        <w:t>SECRETARIO GENERAL DEL CONCEJO METROPOLITANO DE QUITO</w:t>
      </w:r>
    </w:p>
    <w:p w:rsidR="00A1180C" w:rsidRPr="00F60564" w:rsidRDefault="00D24B45" w:rsidP="00F60564">
      <w:pPr>
        <w:pStyle w:val="Textosinformato"/>
        <w:rPr>
          <w:rFonts w:ascii="Garamond" w:eastAsia="MS Mincho" w:hAnsi="Garamond" w:cs="Arial"/>
          <w:bCs/>
          <w:sz w:val="24"/>
          <w:szCs w:val="24"/>
          <w:lang w:val="es-EC"/>
        </w:rPr>
      </w:pPr>
      <w:r w:rsidRPr="000A72FB">
        <w:rPr>
          <w:rFonts w:ascii="Garamond" w:eastAsia="MS Mincho" w:hAnsi="Garamond" w:cs="Arial"/>
          <w:bCs/>
          <w:sz w:val="24"/>
          <w:szCs w:val="24"/>
          <w:lang w:val="es-EC"/>
        </w:rPr>
        <w:t>DSC</w:t>
      </w:r>
    </w:p>
    <w:sectPr w:rsidR="00A1180C" w:rsidRPr="00F60564" w:rsidSect="00122AD1">
      <w:headerReference w:type="default" r:id="rId8"/>
      <w:footerReference w:type="default" r:id="rId9"/>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C4" w:rsidRDefault="00FC34C4" w:rsidP="005003B7">
      <w:pPr>
        <w:spacing w:after="0" w:line="240" w:lineRule="auto"/>
      </w:pPr>
      <w:r>
        <w:separator/>
      </w:r>
    </w:p>
  </w:endnote>
  <w:endnote w:type="continuationSeparator" w:id="0">
    <w:p w:rsidR="00FC34C4" w:rsidRDefault="00FC34C4" w:rsidP="0050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47482"/>
      <w:docPartObj>
        <w:docPartGallery w:val="Page Numbers (Bottom of Page)"/>
        <w:docPartUnique/>
      </w:docPartObj>
    </w:sdtPr>
    <w:sdtEndPr/>
    <w:sdtContent>
      <w:sdt>
        <w:sdtPr>
          <w:id w:val="98381352"/>
          <w:docPartObj>
            <w:docPartGallery w:val="Page Numbers (Top of Page)"/>
            <w:docPartUnique/>
          </w:docPartObj>
        </w:sdtPr>
        <w:sdtEndPr/>
        <w:sdtContent>
          <w:p w:rsidR="00962011" w:rsidRDefault="00962011" w:rsidP="00486D9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1047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1047D">
              <w:rPr>
                <w:b/>
                <w:bCs/>
                <w:noProof/>
              </w:rPr>
              <w:t>26</w:t>
            </w:r>
            <w:r>
              <w:rPr>
                <w:b/>
                <w:bCs/>
                <w:sz w:val="24"/>
                <w:szCs w:val="24"/>
              </w:rPr>
              <w:fldChar w:fldCharType="end"/>
            </w:r>
          </w:p>
        </w:sdtContent>
      </w:sdt>
    </w:sdtContent>
  </w:sdt>
  <w:p w:rsidR="00962011" w:rsidRDefault="009620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C4" w:rsidRDefault="00FC34C4" w:rsidP="005003B7">
      <w:pPr>
        <w:spacing w:after="0" w:line="240" w:lineRule="auto"/>
      </w:pPr>
      <w:r>
        <w:separator/>
      </w:r>
    </w:p>
  </w:footnote>
  <w:footnote w:type="continuationSeparator" w:id="0">
    <w:p w:rsidR="00FC34C4" w:rsidRDefault="00FC34C4" w:rsidP="00500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11" w:rsidRDefault="00962011" w:rsidP="00D24B45">
    <w:pPr>
      <w:pStyle w:val="Encabezado"/>
      <w:spacing w:after="120" w:line="276" w:lineRule="auto"/>
      <w:jc w:val="center"/>
      <w:rPr>
        <w:rFonts w:ascii="Palatino Linotype" w:hAnsi="Palatino Linotype" w:cs="Arial"/>
        <w:b/>
        <w:lang w:eastAsia="es-ES"/>
      </w:rPr>
    </w:pPr>
  </w:p>
  <w:p w:rsidR="00962011" w:rsidRDefault="00962011" w:rsidP="00D24B45">
    <w:pPr>
      <w:pStyle w:val="Encabezado"/>
      <w:spacing w:after="120" w:line="276" w:lineRule="auto"/>
      <w:jc w:val="center"/>
      <w:rPr>
        <w:rFonts w:ascii="Palatino Linotype" w:hAnsi="Palatino Linotype" w:cs="Arial"/>
        <w:b/>
        <w:lang w:eastAsia="es-ES"/>
      </w:rPr>
    </w:pPr>
  </w:p>
  <w:p w:rsidR="00962011" w:rsidRPr="001F1F26" w:rsidRDefault="00962011" w:rsidP="00D24B45">
    <w:pPr>
      <w:pStyle w:val="Encabezado"/>
      <w:spacing w:after="120" w:line="276" w:lineRule="auto"/>
      <w:jc w:val="center"/>
      <w:rPr>
        <w:lang w:val="es-ES"/>
      </w:rPr>
    </w:pPr>
    <w:r w:rsidRPr="001F1F26">
      <w:rPr>
        <w:rFonts w:ascii="Palatino Linotype" w:hAnsi="Palatino Linotype" w:cs="Arial"/>
        <w:b/>
        <w:lang w:eastAsia="es-ES"/>
      </w:rPr>
      <w:t>ORDENANZA METROPOLITANA No.</w:t>
    </w:r>
  </w:p>
  <w:p w:rsidR="00962011" w:rsidRDefault="009620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C0A"/>
    <w:multiLevelType w:val="multilevel"/>
    <w:tmpl w:val="E09A22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306C4"/>
    <w:multiLevelType w:val="multilevel"/>
    <w:tmpl w:val="9FF4E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697A60"/>
    <w:multiLevelType w:val="multilevel"/>
    <w:tmpl w:val="0644DA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34EBC"/>
    <w:multiLevelType w:val="multilevel"/>
    <w:tmpl w:val="4FCA6CAA"/>
    <w:lvl w:ilvl="0">
      <w:start w:val="1"/>
      <w:numFmt w:val="lowerLetter"/>
      <w:lvlText w:val="%1)"/>
      <w:lvlJc w:val="left"/>
      <w:rPr>
        <w:rFonts w:ascii="Century Gothic" w:eastAsia="Arial" w:hAnsi="Century Gothic" w:cs="Arial"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A431C"/>
    <w:multiLevelType w:val="hybridMultilevel"/>
    <w:tmpl w:val="C5A6221C"/>
    <w:lvl w:ilvl="0" w:tplc="100E2936">
      <w:start w:val="1"/>
      <w:numFmt w:val="lowerLetter"/>
      <w:lvlText w:val="%1."/>
      <w:lvlJc w:val="left"/>
      <w:pPr>
        <w:ind w:left="380" w:hanging="360"/>
      </w:pPr>
      <w:rPr>
        <w:rFonts w:ascii="Garamond" w:hAnsi="Garamond" w:cs="Arial" w:hint="default"/>
        <w:sz w:val="22"/>
        <w:szCs w:val="22"/>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5" w15:restartNumberingAfterBreak="0">
    <w:nsid w:val="0F9455DD"/>
    <w:multiLevelType w:val="multilevel"/>
    <w:tmpl w:val="B0A4351C"/>
    <w:lvl w:ilvl="0">
      <w:start w:val="1"/>
      <w:numFmt w:val="lowerLetter"/>
      <w:lvlText w:val="%1)"/>
      <w:lvlJc w:val="left"/>
      <w:rPr>
        <w:rFonts w:ascii="Garamond" w:eastAsia="Arial" w:hAnsi="Garamond" w:cs="Arial"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731B6"/>
    <w:multiLevelType w:val="multilevel"/>
    <w:tmpl w:val="77AEF1C0"/>
    <w:lvl w:ilvl="0">
      <w:start w:val="1"/>
      <w:numFmt w:val="lowerLetter"/>
      <w:lvlText w:val="%1)"/>
      <w:lvlJc w:val="left"/>
      <w:rPr>
        <w:rFonts w:ascii="Garamond" w:eastAsia="Arial" w:hAnsi="Garamond" w:cs="Arial"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776DF6"/>
    <w:multiLevelType w:val="multilevel"/>
    <w:tmpl w:val="6F9C37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C72DC7"/>
    <w:multiLevelType w:val="multilevel"/>
    <w:tmpl w:val="DAA223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35E1D"/>
    <w:multiLevelType w:val="multilevel"/>
    <w:tmpl w:val="92C4ED2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C22AB0"/>
    <w:multiLevelType w:val="multilevel"/>
    <w:tmpl w:val="D0F4B5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914B7D"/>
    <w:multiLevelType w:val="hybridMultilevel"/>
    <w:tmpl w:val="BCCEC96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2" w15:restartNumberingAfterBreak="0">
    <w:nsid w:val="1D853546"/>
    <w:multiLevelType w:val="multilevel"/>
    <w:tmpl w:val="1870ED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D331FF"/>
    <w:multiLevelType w:val="multilevel"/>
    <w:tmpl w:val="5EA4235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DB58B8"/>
    <w:multiLevelType w:val="multilevel"/>
    <w:tmpl w:val="7E16B690"/>
    <w:lvl w:ilvl="0">
      <w:start w:val="1"/>
      <w:numFmt w:val="lowerLetter"/>
      <w:lvlText w:val="%1)"/>
      <w:lvlJc w:val="left"/>
      <w:rPr>
        <w:rFonts w:ascii="Century Gothic" w:eastAsia="Arial" w:hAnsi="Century Gothic" w:cs="Arial" w:hint="default"/>
        <w:b/>
        <w:bCs/>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DF5D3E"/>
    <w:multiLevelType w:val="hybridMultilevel"/>
    <w:tmpl w:val="CE4CD046"/>
    <w:lvl w:ilvl="0" w:tplc="93AE0736">
      <w:start w:val="1"/>
      <w:numFmt w:val="lowerLetter"/>
      <w:lvlText w:val="%1)"/>
      <w:lvlJc w:val="left"/>
      <w:pPr>
        <w:ind w:left="740" w:hanging="360"/>
      </w:pPr>
      <w:rPr>
        <w:b w:val="0"/>
      </w:rPr>
    </w:lvl>
    <w:lvl w:ilvl="1" w:tplc="2C0A0019" w:tentative="1">
      <w:start w:val="1"/>
      <w:numFmt w:val="lowerLetter"/>
      <w:lvlText w:val="%2."/>
      <w:lvlJc w:val="left"/>
      <w:pPr>
        <w:ind w:left="1460" w:hanging="360"/>
      </w:pPr>
    </w:lvl>
    <w:lvl w:ilvl="2" w:tplc="2C0A001B" w:tentative="1">
      <w:start w:val="1"/>
      <w:numFmt w:val="lowerRoman"/>
      <w:lvlText w:val="%3."/>
      <w:lvlJc w:val="right"/>
      <w:pPr>
        <w:ind w:left="2180" w:hanging="180"/>
      </w:pPr>
    </w:lvl>
    <w:lvl w:ilvl="3" w:tplc="2C0A000F" w:tentative="1">
      <w:start w:val="1"/>
      <w:numFmt w:val="decimal"/>
      <w:lvlText w:val="%4."/>
      <w:lvlJc w:val="left"/>
      <w:pPr>
        <w:ind w:left="2900" w:hanging="360"/>
      </w:pPr>
    </w:lvl>
    <w:lvl w:ilvl="4" w:tplc="2C0A0019" w:tentative="1">
      <w:start w:val="1"/>
      <w:numFmt w:val="lowerLetter"/>
      <w:lvlText w:val="%5."/>
      <w:lvlJc w:val="left"/>
      <w:pPr>
        <w:ind w:left="3620" w:hanging="360"/>
      </w:pPr>
    </w:lvl>
    <w:lvl w:ilvl="5" w:tplc="2C0A001B" w:tentative="1">
      <w:start w:val="1"/>
      <w:numFmt w:val="lowerRoman"/>
      <w:lvlText w:val="%6."/>
      <w:lvlJc w:val="right"/>
      <w:pPr>
        <w:ind w:left="4340" w:hanging="180"/>
      </w:pPr>
    </w:lvl>
    <w:lvl w:ilvl="6" w:tplc="2C0A000F" w:tentative="1">
      <w:start w:val="1"/>
      <w:numFmt w:val="decimal"/>
      <w:lvlText w:val="%7."/>
      <w:lvlJc w:val="left"/>
      <w:pPr>
        <w:ind w:left="5060" w:hanging="360"/>
      </w:pPr>
    </w:lvl>
    <w:lvl w:ilvl="7" w:tplc="2C0A0019" w:tentative="1">
      <w:start w:val="1"/>
      <w:numFmt w:val="lowerLetter"/>
      <w:lvlText w:val="%8."/>
      <w:lvlJc w:val="left"/>
      <w:pPr>
        <w:ind w:left="5780" w:hanging="360"/>
      </w:pPr>
    </w:lvl>
    <w:lvl w:ilvl="8" w:tplc="2C0A001B" w:tentative="1">
      <w:start w:val="1"/>
      <w:numFmt w:val="lowerRoman"/>
      <w:lvlText w:val="%9."/>
      <w:lvlJc w:val="right"/>
      <w:pPr>
        <w:ind w:left="6500" w:hanging="180"/>
      </w:pPr>
    </w:lvl>
  </w:abstractNum>
  <w:abstractNum w:abstractNumId="16" w15:restartNumberingAfterBreak="0">
    <w:nsid w:val="38CC1820"/>
    <w:multiLevelType w:val="multilevel"/>
    <w:tmpl w:val="4EBAA6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7F3944"/>
    <w:multiLevelType w:val="hybridMultilevel"/>
    <w:tmpl w:val="255CB956"/>
    <w:lvl w:ilvl="0" w:tplc="9B9E99E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4C62135"/>
    <w:multiLevelType w:val="multilevel"/>
    <w:tmpl w:val="72C8BDE6"/>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C9265D"/>
    <w:multiLevelType w:val="multilevel"/>
    <w:tmpl w:val="D96EF52C"/>
    <w:lvl w:ilvl="0">
      <w:start w:val="1"/>
      <w:numFmt w:val="bullet"/>
      <w:lvlText w:val="Y"/>
      <w:lvlJc w:val="left"/>
      <w:rPr>
        <w:rFonts w:ascii="Arial" w:eastAsia="Arial" w:hAnsi="Arial" w:cs="Arial"/>
        <w:b/>
        <w:bCs/>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F10CFC"/>
    <w:multiLevelType w:val="multilevel"/>
    <w:tmpl w:val="8444BB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F602E9"/>
    <w:multiLevelType w:val="multilevel"/>
    <w:tmpl w:val="B16E345C"/>
    <w:lvl w:ilvl="0">
      <w:start w:val="2"/>
      <w:numFmt w:val="lowerLetter"/>
      <w:lvlText w:val="%1."/>
      <w:lvlJc w:val="left"/>
      <w:rPr>
        <w:rFonts w:ascii="Arial" w:eastAsia="Arial" w:hAnsi="Arial" w:cs="Arial"/>
        <w:b/>
        <w:bCs/>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472342"/>
    <w:multiLevelType w:val="multilevel"/>
    <w:tmpl w:val="94724E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3763C6"/>
    <w:multiLevelType w:val="multilevel"/>
    <w:tmpl w:val="E2D2559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A45F90"/>
    <w:multiLevelType w:val="multilevel"/>
    <w:tmpl w:val="B59A8C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A4A73"/>
    <w:multiLevelType w:val="hybridMultilevel"/>
    <w:tmpl w:val="BA90C0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D269B7"/>
    <w:multiLevelType w:val="multilevel"/>
    <w:tmpl w:val="C2BADF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476FAD"/>
    <w:multiLevelType w:val="multilevel"/>
    <w:tmpl w:val="8DFC7AA6"/>
    <w:lvl w:ilvl="0">
      <w:start w:val="1"/>
      <w:numFmt w:val="decimal"/>
      <w:lvlText w:val="%1."/>
      <w:lvlJc w:val="left"/>
      <w:rPr>
        <w:rFonts w:ascii="Garamond" w:eastAsia="Arial" w:hAnsi="Garamond" w:cs="Arial"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0331B2"/>
    <w:multiLevelType w:val="hybridMultilevel"/>
    <w:tmpl w:val="F266F18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C35742E"/>
    <w:multiLevelType w:val="hybridMultilevel"/>
    <w:tmpl w:val="ECC4D73E"/>
    <w:lvl w:ilvl="0" w:tplc="E8349016">
      <w:start w:val="1"/>
      <w:numFmt w:val="lowerLetter"/>
      <w:lvlText w:val="%1."/>
      <w:lvlJc w:val="left"/>
      <w:pPr>
        <w:ind w:left="380" w:hanging="360"/>
      </w:pPr>
      <w:rPr>
        <w:rFonts w:ascii="Garamond" w:hAnsi="Garamond" w:cs="Arial" w:hint="default"/>
        <w:sz w:val="22"/>
        <w:szCs w:val="22"/>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0" w15:restartNumberingAfterBreak="0">
    <w:nsid w:val="6C6E015D"/>
    <w:multiLevelType w:val="hybridMultilevel"/>
    <w:tmpl w:val="C1124E7A"/>
    <w:lvl w:ilvl="0" w:tplc="E6B67988">
      <w:start w:val="1"/>
      <w:numFmt w:val="decimal"/>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1" w15:restartNumberingAfterBreak="0">
    <w:nsid w:val="6DF9418A"/>
    <w:multiLevelType w:val="multilevel"/>
    <w:tmpl w:val="39F85DD2"/>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F20D29"/>
    <w:multiLevelType w:val="multilevel"/>
    <w:tmpl w:val="17683A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0A23D8"/>
    <w:multiLevelType w:val="multilevel"/>
    <w:tmpl w:val="7DC43398"/>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10738B"/>
    <w:multiLevelType w:val="hybridMultilevel"/>
    <w:tmpl w:val="3C0ACA02"/>
    <w:lvl w:ilvl="0" w:tplc="44CA5200">
      <w:start w:val="1"/>
      <w:numFmt w:val="decimal"/>
      <w:lvlText w:val="%1."/>
      <w:lvlJc w:val="left"/>
      <w:pPr>
        <w:ind w:left="380" w:hanging="360"/>
      </w:pPr>
      <w:rPr>
        <w:rFonts w:hint="default"/>
      </w:rPr>
    </w:lvl>
    <w:lvl w:ilvl="1" w:tplc="300A0019" w:tentative="1">
      <w:start w:val="1"/>
      <w:numFmt w:val="lowerLetter"/>
      <w:lvlText w:val="%2."/>
      <w:lvlJc w:val="left"/>
      <w:pPr>
        <w:ind w:left="1100" w:hanging="360"/>
      </w:pPr>
    </w:lvl>
    <w:lvl w:ilvl="2" w:tplc="300A001B" w:tentative="1">
      <w:start w:val="1"/>
      <w:numFmt w:val="lowerRoman"/>
      <w:lvlText w:val="%3."/>
      <w:lvlJc w:val="right"/>
      <w:pPr>
        <w:ind w:left="1820" w:hanging="180"/>
      </w:pPr>
    </w:lvl>
    <w:lvl w:ilvl="3" w:tplc="300A000F" w:tentative="1">
      <w:start w:val="1"/>
      <w:numFmt w:val="decimal"/>
      <w:lvlText w:val="%4."/>
      <w:lvlJc w:val="left"/>
      <w:pPr>
        <w:ind w:left="2540" w:hanging="360"/>
      </w:pPr>
    </w:lvl>
    <w:lvl w:ilvl="4" w:tplc="300A0019" w:tentative="1">
      <w:start w:val="1"/>
      <w:numFmt w:val="lowerLetter"/>
      <w:lvlText w:val="%5."/>
      <w:lvlJc w:val="left"/>
      <w:pPr>
        <w:ind w:left="3260" w:hanging="360"/>
      </w:pPr>
    </w:lvl>
    <w:lvl w:ilvl="5" w:tplc="300A001B" w:tentative="1">
      <w:start w:val="1"/>
      <w:numFmt w:val="lowerRoman"/>
      <w:lvlText w:val="%6."/>
      <w:lvlJc w:val="right"/>
      <w:pPr>
        <w:ind w:left="3980" w:hanging="180"/>
      </w:pPr>
    </w:lvl>
    <w:lvl w:ilvl="6" w:tplc="300A000F" w:tentative="1">
      <w:start w:val="1"/>
      <w:numFmt w:val="decimal"/>
      <w:lvlText w:val="%7."/>
      <w:lvlJc w:val="left"/>
      <w:pPr>
        <w:ind w:left="4700" w:hanging="360"/>
      </w:pPr>
    </w:lvl>
    <w:lvl w:ilvl="7" w:tplc="300A0019" w:tentative="1">
      <w:start w:val="1"/>
      <w:numFmt w:val="lowerLetter"/>
      <w:lvlText w:val="%8."/>
      <w:lvlJc w:val="left"/>
      <w:pPr>
        <w:ind w:left="5420" w:hanging="360"/>
      </w:pPr>
    </w:lvl>
    <w:lvl w:ilvl="8" w:tplc="300A001B" w:tentative="1">
      <w:start w:val="1"/>
      <w:numFmt w:val="lowerRoman"/>
      <w:lvlText w:val="%9."/>
      <w:lvlJc w:val="right"/>
      <w:pPr>
        <w:ind w:left="6140" w:hanging="180"/>
      </w:pPr>
    </w:lvl>
  </w:abstractNum>
  <w:num w:numId="1">
    <w:abstractNumId w:val="19"/>
  </w:num>
  <w:num w:numId="2">
    <w:abstractNumId w:val="6"/>
  </w:num>
  <w:num w:numId="3">
    <w:abstractNumId w:val="3"/>
  </w:num>
  <w:num w:numId="4">
    <w:abstractNumId w:val="22"/>
  </w:num>
  <w:num w:numId="5">
    <w:abstractNumId w:val="8"/>
  </w:num>
  <w:num w:numId="6">
    <w:abstractNumId w:val="5"/>
  </w:num>
  <w:num w:numId="7">
    <w:abstractNumId w:val="14"/>
  </w:num>
  <w:num w:numId="8">
    <w:abstractNumId w:val="21"/>
  </w:num>
  <w:num w:numId="9">
    <w:abstractNumId w:val="1"/>
  </w:num>
  <w:num w:numId="10">
    <w:abstractNumId w:val="13"/>
  </w:num>
  <w:num w:numId="11">
    <w:abstractNumId w:val="27"/>
  </w:num>
  <w:num w:numId="12">
    <w:abstractNumId w:val="33"/>
  </w:num>
  <w:num w:numId="13">
    <w:abstractNumId w:val="23"/>
  </w:num>
  <w:num w:numId="14">
    <w:abstractNumId w:val="18"/>
  </w:num>
  <w:num w:numId="15">
    <w:abstractNumId w:val="26"/>
  </w:num>
  <w:num w:numId="16">
    <w:abstractNumId w:val="0"/>
  </w:num>
  <w:num w:numId="17">
    <w:abstractNumId w:val="12"/>
  </w:num>
  <w:num w:numId="18">
    <w:abstractNumId w:val="2"/>
  </w:num>
  <w:num w:numId="19">
    <w:abstractNumId w:val="7"/>
  </w:num>
  <w:num w:numId="20">
    <w:abstractNumId w:val="10"/>
  </w:num>
  <w:num w:numId="21">
    <w:abstractNumId w:val="16"/>
  </w:num>
  <w:num w:numId="22">
    <w:abstractNumId w:val="20"/>
  </w:num>
  <w:num w:numId="23">
    <w:abstractNumId w:val="32"/>
  </w:num>
  <w:num w:numId="24">
    <w:abstractNumId w:val="24"/>
  </w:num>
  <w:num w:numId="25">
    <w:abstractNumId w:val="9"/>
  </w:num>
  <w:num w:numId="26">
    <w:abstractNumId w:val="28"/>
  </w:num>
  <w:num w:numId="27">
    <w:abstractNumId w:val="29"/>
  </w:num>
  <w:num w:numId="28">
    <w:abstractNumId w:val="25"/>
  </w:num>
  <w:num w:numId="29">
    <w:abstractNumId w:val="30"/>
  </w:num>
  <w:num w:numId="30">
    <w:abstractNumId w:val="31"/>
  </w:num>
  <w:num w:numId="31">
    <w:abstractNumId w:val="4"/>
  </w:num>
  <w:num w:numId="32">
    <w:abstractNumId w:val="15"/>
  </w:num>
  <w:num w:numId="33">
    <w:abstractNumId w:val="11"/>
  </w:num>
  <w:num w:numId="34">
    <w:abstractNumId w:val="1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0C"/>
    <w:rsid w:val="00010068"/>
    <w:rsid w:val="00013E7B"/>
    <w:rsid w:val="00014549"/>
    <w:rsid w:val="00042372"/>
    <w:rsid w:val="00046B8D"/>
    <w:rsid w:val="00050A68"/>
    <w:rsid w:val="000510C0"/>
    <w:rsid w:val="000526D5"/>
    <w:rsid w:val="0005284E"/>
    <w:rsid w:val="00071E72"/>
    <w:rsid w:val="000740BD"/>
    <w:rsid w:val="00083A29"/>
    <w:rsid w:val="00084132"/>
    <w:rsid w:val="00084A6C"/>
    <w:rsid w:val="000854C8"/>
    <w:rsid w:val="00090DED"/>
    <w:rsid w:val="000A2D9A"/>
    <w:rsid w:val="000A72FB"/>
    <w:rsid w:val="000A7FAB"/>
    <w:rsid w:val="000B0793"/>
    <w:rsid w:val="000B3578"/>
    <w:rsid w:val="000C3FF0"/>
    <w:rsid w:val="000C61B6"/>
    <w:rsid w:val="000D0D04"/>
    <w:rsid w:val="000D5FE6"/>
    <w:rsid w:val="000E2E33"/>
    <w:rsid w:val="000E66DF"/>
    <w:rsid w:val="000F3EB1"/>
    <w:rsid w:val="000F4580"/>
    <w:rsid w:val="000F4D60"/>
    <w:rsid w:val="000F697F"/>
    <w:rsid w:val="00100493"/>
    <w:rsid w:val="0010554C"/>
    <w:rsid w:val="00112CB4"/>
    <w:rsid w:val="0011503F"/>
    <w:rsid w:val="00121554"/>
    <w:rsid w:val="00122AD1"/>
    <w:rsid w:val="001247EA"/>
    <w:rsid w:val="00124DB3"/>
    <w:rsid w:val="00132BC0"/>
    <w:rsid w:val="00134716"/>
    <w:rsid w:val="001465E1"/>
    <w:rsid w:val="0014699B"/>
    <w:rsid w:val="001507BB"/>
    <w:rsid w:val="00152568"/>
    <w:rsid w:val="00152F49"/>
    <w:rsid w:val="0016325D"/>
    <w:rsid w:val="00165B5B"/>
    <w:rsid w:val="00171865"/>
    <w:rsid w:val="00172378"/>
    <w:rsid w:val="00174050"/>
    <w:rsid w:val="001764FE"/>
    <w:rsid w:val="00184F9A"/>
    <w:rsid w:val="001850F2"/>
    <w:rsid w:val="00191F6B"/>
    <w:rsid w:val="001A4561"/>
    <w:rsid w:val="001B1A97"/>
    <w:rsid w:val="001B7F31"/>
    <w:rsid w:val="001C09C1"/>
    <w:rsid w:val="001C10BF"/>
    <w:rsid w:val="001C10F0"/>
    <w:rsid w:val="001C1C3A"/>
    <w:rsid w:val="001C681E"/>
    <w:rsid w:val="001E04BA"/>
    <w:rsid w:val="001E2ACC"/>
    <w:rsid w:val="001F6463"/>
    <w:rsid w:val="002007C1"/>
    <w:rsid w:val="00203F04"/>
    <w:rsid w:val="00205FF9"/>
    <w:rsid w:val="00216683"/>
    <w:rsid w:val="00216F20"/>
    <w:rsid w:val="00233578"/>
    <w:rsid w:val="00237917"/>
    <w:rsid w:val="00242231"/>
    <w:rsid w:val="00245FFB"/>
    <w:rsid w:val="00251F91"/>
    <w:rsid w:val="00254D38"/>
    <w:rsid w:val="002607AF"/>
    <w:rsid w:val="002652B0"/>
    <w:rsid w:val="00265872"/>
    <w:rsid w:val="00267CA7"/>
    <w:rsid w:val="002743F8"/>
    <w:rsid w:val="00274FDD"/>
    <w:rsid w:val="00276AB8"/>
    <w:rsid w:val="00282EC2"/>
    <w:rsid w:val="0028729F"/>
    <w:rsid w:val="00291B74"/>
    <w:rsid w:val="00295B67"/>
    <w:rsid w:val="002A5110"/>
    <w:rsid w:val="002B0576"/>
    <w:rsid w:val="002B6A05"/>
    <w:rsid w:val="002C0471"/>
    <w:rsid w:val="002C0C41"/>
    <w:rsid w:val="002C77DD"/>
    <w:rsid w:val="002D32A7"/>
    <w:rsid w:val="002D709D"/>
    <w:rsid w:val="002E335D"/>
    <w:rsid w:val="002E3FEE"/>
    <w:rsid w:val="002E4851"/>
    <w:rsid w:val="002F7484"/>
    <w:rsid w:val="00300525"/>
    <w:rsid w:val="00302464"/>
    <w:rsid w:val="003053E3"/>
    <w:rsid w:val="00314540"/>
    <w:rsid w:val="003147B7"/>
    <w:rsid w:val="003159EE"/>
    <w:rsid w:val="003228A6"/>
    <w:rsid w:val="00325C38"/>
    <w:rsid w:val="00331489"/>
    <w:rsid w:val="003446DD"/>
    <w:rsid w:val="00346CFA"/>
    <w:rsid w:val="00354F81"/>
    <w:rsid w:val="003668AA"/>
    <w:rsid w:val="00374476"/>
    <w:rsid w:val="00375D33"/>
    <w:rsid w:val="0038483E"/>
    <w:rsid w:val="00384EB6"/>
    <w:rsid w:val="00394201"/>
    <w:rsid w:val="003973AF"/>
    <w:rsid w:val="003A1C64"/>
    <w:rsid w:val="003A6C32"/>
    <w:rsid w:val="003A6C9C"/>
    <w:rsid w:val="003B13C6"/>
    <w:rsid w:val="003B4667"/>
    <w:rsid w:val="003C0DA3"/>
    <w:rsid w:val="003C1D29"/>
    <w:rsid w:val="003C4E55"/>
    <w:rsid w:val="003C66AC"/>
    <w:rsid w:val="003D22B7"/>
    <w:rsid w:val="003E0B67"/>
    <w:rsid w:val="003F32D7"/>
    <w:rsid w:val="00405193"/>
    <w:rsid w:val="0041047D"/>
    <w:rsid w:val="00420659"/>
    <w:rsid w:val="00437B25"/>
    <w:rsid w:val="00440577"/>
    <w:rsid w:val="00446EC3"/>
    <w:rsid w:val="004507E0"/>
    <w:rsid w:val="0045295D"/>
    <w:rsid w:val="00452D89"/>
    <w:rsid w:val="00456109"/>
    <w:rsid w:val="004563F5"/>
    <w:rsid w:val="00457A27"/>
    <w:rsid w:val="00460824"/>
    <w:rsid w:val="0046270C"/>
    <w:rsid w:val="00464404"/>
    <w:rsid w:val="00466691"/>
    <w:rsid w:val="004670CC"/>
    <w:rsid w:val="00471390"/>
    <w:rsid w:val="004713C9"/>
    <w:rsid w:val="00472C9D"/>
    <w:rsid w:val="00473537"/>
    <w:rsid w:val="004820A2"/>
    <w:rsid w:val="00483A11"/>
    <w:rsid w:val="00486D96"/>
    <w:rsid w:val="004952C6"/>
    <w:rsid w:val="004A4682"/>
    <w:rsid w:val="004A4784"/>
    <w:rsid w:val="004C1C07"/>
    <w:rsid w:val="004C76BA"/>
    <w:rsid w:val="004D6FD4"/>
    <w:rsid w:val="004F0ED3"/>
    <w:rsid w:val="005003B7"/>
    <w:rsid w:val="00502520"/>
    <w:rsid w:val="005050C8"/>
    <w:rsid w:val="005057BA"/>
    <w:rsid w:val="00511C9F"/>
    <w:rsid w:val="0052743A"/>
    <w:rsid w:val="00530D68"/>
    <w:rsid w:val="00534F65"/>
    <w:rsid w:val="005401A0"/>
    <w:rsid w:val="00546D5A"/>
    <w:rsid w:val="00561C55"/>
    <w:rsid w:val="00562611"/>
    <w:rsid w:val="00566A23"/>
    <w:rsid w:val="0056729A"/>
    <w:rsid w:val="005722A8"/>
    <w:rsid w:val="0057774E"/>
    <w:rsid w:val="0058295B"/>
    <w:rsid w:val="00583A8C"/>
    <w:rsid w:val="00585C47"/>
    <w:rsid w:val="005876F8"/>
    <w:rsid w:val="005A46D1"/>
    <w:rsid w:val="005A4B81"/>
    <w:rsid w:val="005B129B"/>
    <w:rsid w:val="005B35E2"/>
    <w:rsid w:val="005C106E"/>
    <w:rsid w:val="005C268C"/>
    <w:rsid w:val="005D0D4E"/>
    <w:rsid w:val="005D0D82"/>
    <w:rsid w:val="005E13AC"/>
    <w:rsid w:val="005E2100"/>
    <w:rsid w:val="005F304D"/>
    <w:rsid w:val="005F57C7"/>
    <w:rsid w:val="006030E2"/>
    <w:rsid w:val="00606698"/>
    <w:rsid w:val="006067C6"/>
    <w:rsid w:val="00606FF6"/>
    <w:rsid w:val="0061446D"/>
    <w:rsid w:val="0062395D"/>
    <w:rsid w:val="00624B5C"/>
    <w:rsid w:val="006305C9"/>
    <w:rsid w:val="00632477"/>
    <w:rsid w:val="00632E3D"/>
    <w:rsid w:val="0067499F"/>
    <w:rsid w:val="00683CD6"/>
    <w:rsid w:val="0068574F"/>
    <w:rsid w:val="00685B47"/>
    <w:rsid w:val="006934E9"/>
    <w:rsid w:val="006B3F6C"/>
    <w:rsid w:val="006B72C8"/>
    <w:rsid w:val="006B7A7E"/>
    <w:rsid w:val="006C3001"/>
    <w:rsid w:val="006C3D16"/>
    <w:rsid w:val="006C7D9B"/>
    <w:rsid w:val="006D406E"/>
    <w:rsid w:val="006E046C"/>
    <w:rsid w:val="006E1F0A"/>
    <w:rsid w:val="006F05E3"/>
    <w:rsid w:val="006F4F52"/>
    <w:rsid w:val="00703242"/>
    <w:rsid w:val="00703FA7"/>
    <w:rsid w:val="0070480E"/>
    <w:rsid w:val="007104BB"/>
    <w:rsid w:val="00716DB4"/>
    <w:rsid w:val="00717EE3"/>
    <w:rsid w:val="00720284"/>
    <w:rsid w:val="007215EE"/>
    <w:rsid w:val="007256E5"/>
    <w:rsid w:val="00726A8A"/>
    <w:rsid w:val="00736062"/>
    <w:rsid w:val="007422A9"/>
    <w:rsid w:val="007447B1"/>
    <w:rsid w:val="00745E70"/>
    <w:rsid w:val="007465EC"/>
    <w:rsid w:val="007665DC"/>
    <w:rsid w:val="00771BAF"/>
    <w:rsid w:val="00786540"/>
    <w:rsid w:val="007924DD"/>
    <w:rsid w:val="00795600"/>
    <w:rsid w:val="0079572C"/>
    <w:rsid w:val="0079619F"/>
    <w:rsid w:val="007973B4"/>
    <w:rsid w:val="007B15C9"/>
    <w:rsid w:val="007B22DC"/>
    <w:rsid w:val="007C31CE"/>
    <w:rsid w:val="007D55FE"/>
    <w:rsid w:val="007E3F3B"/>
    <w:rsid w:val="007F0DCF"/>
    <w:rsid w:val="007F1BBF"/>
    <w:rsid w:val="007F2B29"/>
    <w:rsid w:val="007F6DF1"/>
    <w:rsid w:val="00810F7C"/>
    <w:rsid w:val="00812EE2"/>
    <w:rsid w:val="00822083"/>
    <w:rsid w:val="008301F7"/>
    <w:rsid w:val="00852699"/>
    <w:rsid w:val="00856C84"/>
    <w:rsid w:val="008572BC"/>
    <w:rsid w:val="00857A4F"/>
    <w:rsid w:val="0086258D"/>
    <w:rsid w:val="00876918"/>
    <w:rsid w:val="00886268"/>
    <w:rsid w:val="00886287"/>
    <w:rsid w:val="00887E76"/>
    <w:rsid w:val="00892653"/>
    <w:rsid w:val="008954F6"/>
    <w:rsid w:val="008A1E61"/>
    <w:rsid w:val="008A6B6D"/>
    <w:rsid w:val="008B55A2"/>
    <w:rsid w:val="008B6817"/>
    <w:rsid w:val="008C3DE2"/>
    <w:rsid w:val="008C44FC"/>
    <w:rsid w:val="008D41BF"/>
    <w:rsid w:val="008E2A8F"/>
    <w:rsid w:val="008E52D1"/>
    <w:rsid w:val="008E66D2"/>
    <w:rsid w:val="008E6F1C"/>
    <w:rsid w:val="008E7CAF"/>
    <w:rsid w:val="008E7FA8"/>
    <w:rsid w:val="008F2EBF"/>
    <w:rsid w:val="008F3256"/>
    <w:rsid w:val="00905C3F"/>
    <w:rsid w:val="00906313"/>
    <w:rsid w:val="00906ACF"/>
    <w:rsid w:val="00912C6D"/>
    <w:rsid w:val="00914904"/>
    <w:rsid w:val="00916353"/>
    <w:rsid w:val="0092546B"/>
    <w:rsid w:val="00930B76"/>
    <w:rsid w:val="0093106A"/>
    <w:rsid w:val="00933F43"/>
    <w:rsid w:val="00956227"/>
    <w:rsid w:val="00960AAC"/>
    <w:rsid w:val="00962011"/>
    <w:rsid w:val="009655D8"/>
    <w:rsid w:val="009726A7"/>
    <w:rsid w:val="00980701"/>
    <w:rsid w:val="009870E4"/>
    <w:rsid w:val="00987B25"/>
    <w:rsid w:val="00992599"/>
    <w:rsid w:val="00992604"/>
    <w:rsid w:val="0099595B"/>
    <w:rsid w:val="009A3E2E"/>
    <w:rsid w:val="009A5167"/>
    <w:rsid w:val="009A60F5"/>
    <w:rsid w:val="009A77A0"/>
    <w:rsid w:val="009B3FAA"/>
    <w:rsid w:val="009C7104"/>
    <w:rsid w:val="009D490C"/>
    <w:rsid w:val="009D74A3"/>
    <w:rsid w:val="009E2B52"/>
    <w:rsid w:val="009E33F2"/>
    <w:rsid w:val="009E340D"/>
    <w:rsid w:val="009E4106"/>
    <w:rsid w:val="009E5200"/>
    <w:rsid w:val="009E53C3"/>
    <w:rsid w:val="009F21A6"/>
    <w:rsid w:val="009F2761"/>
    <w:rsid w:val="009F41A3"/>
    <w:rsid w:val="00A0405E"/>
    <w:rsid w:val="00A05F56"/>
    <w:rsid w:val="00A1180C"/>
    <w:rsid w:val="00A1493D"/>
    <w:rsid w:val="00A1605B"/>
    <w:rsid w:val="00A17EFA"/>
    <w:rsid w:val="00A20E84"/>
    <w:rsid w:val="00A34869"/>
    <w:rsid w:val="00A42813"/>
    <w:rsid w:val="00A47599"/>
    <w:rsid w:val="00A532A8"/>
    <w:rsid w:val="00A54CA8"/>
    <w:rsid w:val="00A610AA"/>
    <w:rsid w:val="00A6192D"/>
    <w:rsid w:val="00A64513"/>
    <w:rsid w:val="00A678FE"/>
    <w:rsid w:val="00A75E98"/>
    <w:rsid w:val="00A8545D"/>
    <w:rsid w:val="00A920F4"/>
    <w:rsid w:val="00A92F46"/>
    <w:rsid w:val="00A955CF"/>
    <w:rsid w:val="00AA63BA"/>
    <w:rsid w:val="00AA7CF0"/>
    <w:rsid w:val="00AB1EF4"/>
    <w:rsid w:val="00AB2BBA"/>
    <w:rsid w:val="00AB51CD"/>
    <w:rsid w:val="00AE310E"/>
    <w:rsid w:val="00AF4169"/>
    <w:rsid w:val="00B04787"/>
    <w:rsid w:val="00B12F7E"/>
    <w:rsid w:val="00B165EB"/>
    <w:rsid w:val="00B220BA"/>
    <w:rsid w:val="00B22D9D"/>
    <w:rsid w:val="00B302E0"/>
    <w:rsid w:val="00B332D5"/>
    <w:rsid w:val="00B33356"/>
    <w:rsid w:val="00B34420"/>
    <w:rsid w:val="00B37EA0"/>
    <w:rsid w:val="00B40EBE"/>
    <w:rsid w:val="00B44D60"/>
    <w:rsid w:val="00B4700B"/>
    <w:rsid w:val="00B47FC0"/>
    <w:rsid w:val="00B50EE4"/>
    <w:rsid w:val="00B52D7D"/>
    <w:rsid w:val="00B53703"/>
    <w:rsid w:val="00B57040"/>
    <w:rsid w:val="00B619BB"/>
    <w:rsid w:val="00B62473"/>
    <w:rsid w:val="00B630E8"/>
    <w:rsid w:val="00B63E8F"/>
    <w:rsid w:val="00B653F6"/>
    <w:rsid w:val="00B7203C"/>
    <w:rsid w:val="00B77A3B"/>
    <w:rsid w:val="00B87508"/>
    <w:rsid w:val="00B90D88"/>
    <w:rsid w:val="00B944BD"/>
    <w:rsid w:val="00BA1E00"/>
    <w:rsid w:val="00BA4A6E"/>
    <w:rsid w:val="00BB1AF7"/>
    <w:rsid w:val="00BB3C54"/>
    <w:rsid w:val="00BC545B"/>
    <w:rsid w:val="00BD7267"/>
    <w:rsid w:val="00BE2FEB"/>
    <w:rsid w:val="00BF3C61"/>
    <w:rsid w:val="00C02E17"/>
    <w:rsid w:val="00C0343E"/>
    <w:rsid w:val="00C174E9"/>
    <w:rsid w:val="00C17DAE"/>
    <w:rsid w:val="00C20292"/>
    <w:rsid w:val="00C2290A"/>
    <w:rsid w:val="00C23BEE"/>
    <w:rsid w:val="00C262CA"/>
    <w:rsid w:val="00C337CB"/>
    <w:rsid w:val="00C35AB1"/>
    <w:rsid w:val="00C44ED4"/>
    <w:rsid w:val="00C46C05"/>
    <w:rsid w:val="00C607BF"/>
    <w:rsid w:val="00C73AF5"/>
    <w:rsid w:val="00C76698"/>
    <w:rsid w:val="00C84708"/>
    <w:rsid w:val="00C937A5"/>
    <w:rsid w:val="00C97D0A"/>
    <w:rsid w:val="00CA3327"/>
    <w:rsid w:val="00CA7333"/>
    <w:rsid w:val="00CA76A1"/>
    <w:rsid w:val="00CB2FE9"/>
    <w:rsid w:val="00CB43FE"/>
    <w:rsid w:val="00CC17EE"/>
    <w:rsid w:val="00CC207D"/>
    <w:rsid w:val="00CD0720"/>
    <w:rsid w:val="00CE41C4"/>
    <w:rsid w:val="00CE6AA6"/>
    <w:rsid w:val="00CF0423"/>
    <w:rsid w:val="00CF0516"/>
    <w:rsid w:val="00CF6A48"/>
    <w:rsid w:val="00D04394"/>
    <w:rsid w:val="00D0490F"/>
    <w:rsid w:val="00D0497B"/>
    <w:rsid w:val="00D05178"/>
    <w:rsid w:val="00D065CD"/>
    <w:rsid w:val="00D11392"/>
    <w:rsid w:val="00D13FC7"/>
    <w:rsid w:val="00D16D86"/>
    <w:rsid w:val="00D17FD2"/>
    <w:rsid w:val="00D20C26"/>
    <w:rsid w:val="00D24B45"/>
    <w:rsid w:val="00D27E28"/>
    <w:rsid w:val="00D3078C"/>
    <w:rsid w:val="00D3416B"/>
    <w:rsid w:val="00D660BC"/>
    <w:rsid w:val="00D75417"/>
    <w:rsid w:val="00D86D23"/>
    <w:rsid w:val="00D938C8"/>
    <w:rsid w:val="00D96393"/>
    <w:rsid w:val="00D9671E"/>
    <w:rsid w:val="00DA0F34"/>
    <w:rsid w:val="00DA606E"/>
    <w:rsid w:val="00DA6547"/>
    <w:rsid w:val="00DA75D7"/>
    <w:rsid w:val="00DA7785"/>
    <w:rsid w:val="00DD01F6"/>
    <w:rsid w:val="00DD219E"/>
    <w:rsid w:val="00DD23CF"/>
    <w:rsid w:val="00DD5311"/>
    <w:rsid w:val="00DE3319"/>
    <w:rsid w:val="00DE6630"/>
    <w:rsid w:val="00DF1364"/>
    <w:rsid w:val="00DF2B51"/>
    <w:rsid w:val="00DF3AE2"/>
    <w:rsid w:val="00DF66E7"/>
    <w:rsid w:val="00E00853"/>
    <w:rsid w:val="00E009C5"/>
    <w:rsid w:val="00E0249B"/>
    <w:rsid w:val="00E10AB1"/>
    <w:rsid w:val="00E1157A"/>
    <w:rsid w:val="00E177BF"/>
    <w:rsid w:val="00E2048B"/>
    <w:rsid w:val="00E302B3"/>
    <w:rsid w:val="00E35819"/>
    <w:rsid w:val="00E45173"/>
    <w:rsid w:val="00E46EB8"/>
    <w:rsid w:val="00E55094"/>
    <w:rsid w:val="00E559D4"/>
    <w:rsid w:val="00E74AE1"/>
    <w:rsid w:val="00E835E8"/>
    <w:rsid w:val="00E92962"/>
    <w:rsid w:val="00E967C5"/>
    <w:rsid w:val="00EA1017"/>
    <w:rsid w:val="00EA1159"/>
    <w:rsid w:val="00EA3D88"/>
    <w:rsid w:val="00EA5B6F"/>
    <w:rsid w:val="00EB124F"/>
    <w:rsid w:val="00EB3F47"/>
    <w:rsid w:val="00EB6F90"/>
    <w:rsid w:val="00ED3AEC"/>
    <w:rsid w:val="00ED73AB"/>
    <w:rsid w:val="00EF437E"/>
    <w:rsid w:val="00EF7E1F"/>
    <w:rsid w:val="00F003F2"/>
    <w:rsid w:val="00F00768"/>
    <w:rsid w:val="00F01B04"/>
    <w:rsid w:val="00F102C9"/>
    <w:rsid w:val="00F10623"/>
    <w:rsid w:val="00F132C7"/>
    <w:rsid w:val="00F144D5"/>
    <w:rsid w:val="00F14890"/>
    <w:rsid w:val="00F32993"/>
    <w:rsid w:val="00F32A51"/>
    <w:rsid w:val="00F32C08"/>
    <w:rsid w:val="00F354AF"/>
    <w:rsid w:val="00F40D47"/>
    <w:rsid w:val="00F416A9"/>
    <w:rsid w:val="00F44E53"/>
    <w:rsid w:val="00F47E70"/>
    <w:rsid w:val="00F50267"/>
    <w:rsid w:val="00F524CA"/>
    <w:rsid w:val="00F562C1"/>
    <w:rsid w:val="00F57F6E"/>
    <w:rsid w:val="00F60564"/>
    <w:rsid w:val="00F613CE"/>
    <w:rsid w:val="00F62365"/>
    <w:rsid w:val="00F678B8"/>
    <w:rsid w:val="00F705E4"/>
    <w:rsid w:val="00F73A5A"/>
    <w:rsid w:val="00F7681F"/>
    <w:rsid w:val="00F77443"/>
    <w:rsid w:val="00F77F3F"/>
    <w:rsid w:val="00F82CB3"/>
    <w:rsid w:val="00F93D4C"/>
    <w:rsid w:val="00FA4954"/>
    <w:rsid w:val="00FA51FF"/>
    <w:rsid w:val="00FA66E8"/>
    <w:rsid w:val="00FA7473"/>
    <w:rsid w:val="00FB056E"/>
    <w:rsid w:val="00FB32B9"/>
    <w:rsid w:val="00FC104B"/>
    <w:rsid w:val="00FC2F20"/>
    <w:rsid w:val="00FC34C4"/>
    <w:rsid w:val="00FC5A4A"/>
    <w:rsid w:val="00FC634D"/>
    <w:rsid w:val="00FD0075"/>
    <w:rsid w:val="00FD0547"/>
    <w:rsid w:val="00FF232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05F3A3-A423-459E-95B2-4A7CC562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A1180C"/>
  </w:style>
  <w:style w:type="character" w:customStyle="1" w:styleId="Cuerpodeltexto3">
    <w:name w:val="Cuerpo del texto (3)_"/>
    <w:basedOn w:val="Fuentedeprrafopredeter"/>
    <w:link w:val="Cuerpodeltexto30"/>
    <w:rsid w:val="00A1180C"/>
    <w:rPr>
      <w:rFonts w:ascii="Arial" w:eastAsia="Arial" w:hAnsi="Arial" w:cs="Arial"/>
      <w:b/>
      <w:bCs/>
      <w:sz w:val="17"/>
      <w:szCs w:val="17"/>
      <w:shd w:val="clear" w:color="auto" w:fill="FFFFFF"/>
    </w:rPr>
  </w:style>
  <w:style w:type="character" w:customStyle="1" w:styleId="Cuerpodeltexto5">
    <w:name w:val="Cuerpo del texto (5)_"/>
    <w:basedOn w:val="Fuentedeprrafopredeter"/>
    <w:link w:val="Cuerpodeltexto50"/>
    <w:rsid w:val="00A1180C"/>
    <w:rPr>
      <w:rFonts w:ascii="Arial" w:eastAsia="Arial" w:hAnsi="Arial" w:cs="Arial"/>
      <w:b/>
      <w:bCs/>
      <w:spacing w:val="-10"/>
      <w:sz w:val="20"/>
      <w:szCs w:val="20"/>
      <w:shd w:val="clear" w:color="auto" w:fill="FFFFFF"/>
    </w:rPr>
  </w:style>
  <w:style w:type="character" w:customStyle="1" w:styleId="Cuerpodeltexto5FranklinGothicHeavy8ptoSinnegritaEspaciado0pto">
    <w:name w:val="Cuerpo del texto (5) + Franklin Gothic Heavy;8 pto;Sin negrita;Espaciado 0 pto"/>
    <w:basedOn w:val="Cuerpodeltexto5"/>
    <w:rsid w:val="00A1180C"/>
    <w:rPr>
      <w:rFonts w:ascii="Franklin Gothic Heavy" w:eastAsia="Franklin Gothic Heavy" w:hAnsi="Franklin Gothic Heavy" w:cs="Franklin Gothic Heavy"/>
      <w:b/>
      <w:bCs/>
      <w:color w:val="000000"/>
      <w:spacing w:val="0"/>
      <w:w w:val="100"/>
      <w:position w:val="0"/>
      <w:sz w:val="16"/>
      <w:szCs w:val="16"/>
      <w:shd w:val="clear" w:color="auto" w:fill="FFFFFF"/>
      <w:lang w:val="es-ES"/>
    </w:rPr>
  </w:style>
  <w:style w:type="character" w:customStyle="1" w:styleId="Cuerpodeltexto6">
    <w:name w:val="Cuerpo del texto (6)_"/>
    <w:basedOn w:val="Fuentedeprrafopredeter"/>
    <w:link w:val="Cuerpodeltexto60"/>
    <w:rsid w:val="00A1180C"/>
    <w:rPr>
      <w:rFonts w:ascii="Arial" w:eastAsia="Arial" w:hAnsi="Arial" w:cs="Arial"/>
      <w:b/>
      <w:bCs/>
      <w:sz w:val="15"/>
      <w:szCs w:val="15"/>
      <w:shd w:val="clear" w:color="auto" w:fill="FFFFFF"/>
    </w:rPr>
  </w:style>
  <w:style w:type="character" w:customStyle="1" w:styleId="Cuerpodeltexto7">
    <w:name w:val="Cuerpo del texto (7)_"/>
    <w:basedOn w:val="Fuentedeprrafopredeter"/>
    <w:link w:val="Cuerpodeltexto70"/>
    <w:rsid w:val="00A1180C"/>
    <w:rPr>
      <w:rFonts w:ascii="Franklin Gothic Heavy" w:eastAsia="Franklin Gothic Heavy" w:hAnsi="Franklin Gothic Heavy" w:cs="Franklin Gothic Heavy"/>
      <w:sz w:val="16"/>
      <w:szCs w:val="16"/>
      <w:shd w:val="clear" w:color="auto" w:fill="FFFFFF"/>
    </w:rPr>
  </w:style>
  <w:style w:type="character" w:customStyle="1" w:styleId="Cuerpodeltexto7Arial75ptoNegrita">
    <w:name w:val="Cuerpo del texto (7) + Arial;7;5 pto;Negrita"/>
    <w:basedOn w:val="Cuerpodeltexto7"/>
    <w:rsid w:val="00A1180C"/>
    <w:rPr>
      <w:rFonts w:ascii="Arial" w:eastAsia="Arial" w:hAnsi="Arial" w:cs="Arial"/>
      <w:b/>
      <w:bCs/>
      <w:color w:val="000000"/>
      <w:spacing w:val="0"/>
      <w:w w:val="100"/>
      <w:position w:val="0"/>
      <w:sz w:val="15"/>
      <w:szCs w:val="15"/>
      <w:shd w:val="clear" w:color="auto" w:fill="FFFFFF"/>
      <w:lang w:val="es-ES"/>
    </w:rPr>
  </w:style>
  <w:style w:type="character" w:customStyle="1" w:styleId="Cuerpodeltexto">
    <w:name w:val="Cuerpo del texto_"/>
    <w:basedOn w:val="Fuentedeprrafopredeter"/>
    <w:link w:val="Cuerpodeltexto0"/>
    <w:rsid w:val="00A1180C"/>
    <w:rPr>
      <w:rFonts w:ascii="Arial" w:eastAsia="Arial" w:hAnsi="Arial" w:cs="Arial"/>
      <w:sz w:val="17"/>
      <w:szCs w:val="17"/>
      <w:shd w:val="clear" w:color="auto" w:fill="FFFFFF"/>
    </w:rPr>
  </w:style>
  <w:style w:type="paragraph" w:customStyle="1" w:styleId="Cuerpodeltexto30">
    <w:name w:val="Cuerpo del texto (3)"/>
    <w:basedOn w:val="Normal"/>
    <w:link w:val="Cuerpodeltexto3"/>
    <w:rsid w:val="00A1180C"/>
    <w:pPr>
      <w:shd w:val="clear" w:color="auto" w:fill="FFFFFF"/>
      <w:spacing w:after="0" w:line="374" w:lineRule="exact"/>
      <w:ind w:hanging="540"/>
      <w:jc w:val="center"/>
    </w:pPr>
    <w:rPr>
      <w:rFonts w:ascii="Arial" w:eastAsia="Arial" w:hAnsi="Arial" w:cs="Arial"/>
      <w:b/>
      <w:bCs/>
      <w:sz w:val="17"/>
      <w:szCs w:val="17"/>
    </w:rPr>
  </w:style>
  <w:style w:type="paragraph" w:customStyle="1" w:styleId="Cuerpodeltexto50">
    <w:name w:val="Cuerpo del texto (5)"/>
    <w:basedOn w:val="Normal"/>
    <w:link w:val="Cuerpodeltexto5"/>
    <w:rsid w:val="00A1180C"/>
    <w:pPr>
      <w:shd w:val="clear" w:color="auto" w:fill="FFFFFF"/>
      <w:spacing w:after="120" w:line="0" w:lineRule="atLeast"/>
      <w:jc w:val="right"/>
    </w:pPr>
    <w:rPr>
      <w:rFonts w:ascii="Arial" w:eastAsia="Arial" w:hAnsi="Arial" w:cs="Arial"/>
      <w:b/>
      <w:bCs/>
      <w:spacing w:val="-10"/>
      <w:sz w:val="20"/>
      <w:szCs w:val="20"/>
    </w:rPr>
  </w:style>
  <w:style w:type="paragraph" w:customStyle="1" w:styleId="Cuerpodeltexto60">
    <w:name w:val="Cuerpo del texto (6)"/>
    <w:basedOn w:val="Normal"/>
    <w:link w:val="Cuerpodeltexto6"/>
    <w:rsid w:val="00A1180C"/>
    <w:pPr>
      <w:shd w:val="clear" w:color="auto" w:fill="FFFFFF"/>
      <w:spacing w:before="120" w:after="120" w:line="173" w:lineRule="exact"/>
      <w:jc w:val="both"/>
    </w:pPr>
    <w:rPr>
      <w:rFonts w:ascii="Arial" w:eastAsia="Arial" w:hAnsi="Arial" w:cs="Arial"/>
      <w:b/>
      <w:bCs/>
      <w:sz w:val="15"/>
      <w:szCs w:val="15"/>
    </w:rPr>
  </w:style>
  <w:style w:type="paragraph" w:customStyle="1" w:styleId="Cuerpodeltexto70">
    <w:name w:val="Cuerpo del texto (7)"/>
    <w:basedOn w:val="Normal"/>
    <w:link w:val="Cuerpodeltexto7"/>
    <w:rsid w:val="00A1180C"/>
    <w:pPr>
      <w:shd w:val="clear" w:color="auto" w:fill="FFFFFF"/>
      <w:spacing w:before="120" w:after="120" w:line="166" w:lineRule="exact"/>
      <w:jc w:val="both"/>
    </w:pPr>
    <w:rPr>
      <w:rFonts w:ascii="Franklin Gothic Heavy" w:eastAsia="Franklin Gothic Heavy" w:hAnsi="Franklin Gothic Heavy" w:cs="Franklin Gothic Heavy"/>
      <w:sz w:val="16"/>
      <w:szCs w:val="16"/>
    </w:rPr>
  </w:style>
  <w:style w:type="paragraph" w:customStyle="1" w:styleId="Cuerpodeltexto0">
    <w:name w:val="Cuerpo del texto"/>
    <w:basedOn w:val="Normal"/>
    <w:link w:val="Cuerpodeltexto"/>
    <w:rsid w:val="00A1180C"/>
    <w:pPr>
      <w:shd w:val="clear" w:color="auto" w:fill="FFFFFF"/>
      <w:spacing w:after="120" w:line="173" w:lineRule="exact"/>
      <w:ind w:hanging="660"/>
      <w:jc w:val="both"/>
    </w:pPr>
    <w:rPr>
      <w:rFonts w:ascii="Arial" w:eastAsia="Arial" w:hAnsi="Arial" w:cs="Arial"/>
      <w:sz w:val="17"/>
      <w:szCs w:val="17"/>
    </w:rPr>
  </w:style>
  <w:style w:type="character" w:customStyle="1" w:styleId="CuerpodeltextoNegrita">
    <w:name w:val="Cuerpo del texto + Negrita"/>
    <w:basedOn w:val="Cuerpodeltexto"/>
    <w:rsid w:val="00A1180C"/>
    <w:rPr>
      <w:rFonts w:ascii="Arial" w:eastAsia="Arial" w:hAnsi="Arial" w:cs="Arial"/>
      <w:b/>
      <w:bCs/>
      <w:i w:val="0"/>
      <w:iCs w:val="0"/>
      <w:smallCaps w:val="0"/>
      <w:strike w:val="0"/>
      <w:color w:val="000000"/>
      <w:spacing w:val="0"/>
      <w:w w:val="100"/>
      <w:position w:val="0"/>
      <w:sz w:val="17"/>
      <w:szCs w:val="17"/>
      <w:u w:val="none"/>
      <w:shd w:val="clear" w:color="auto" w:fill="FFFFFF"/>
      <w:lang w:val="es-ES"/>
    </w:rPr>
  </w:style>
  <w:style w:type="character" w:customStyle="1" w:styleId="Cuerpodeltexto3Sinnegrita">
    <w:name w:val="Cuerpo del texto (3) + Sin negrita"/>
    <w:basedOn w:val="Cuerpodeltexto3"/>
    <w:rsid w:val="00A1180C"/>
    <w:rPr>
      <w:rFonts w:ascii="Arial" w:eastAsia="Arial" w:hAnsi="Arial" w:cs="Arial"/>
      <w:b/>
      <w:bCs/>
      <w:i w:val="0"/>
      <w:iCs w:val="0"/>
      <w:smallCaps w:val="0"/>
      <w:strike w:val="0"/>
      <w:color w:val="000000"/>
      <w:spacing w:val="0"/>
      <w:w w:val="100"/>
      <w:position w:val="0"/>
      <w:sz w:val="17"/>
      <w:szCs w:val="17"/>
      <w:u w:val="none"/>
      <w:shd w:val="clear" w:color="auto" w:fill="FFFFFF"/>
      <w:lang w:val="es-ES"/>
    </w:rPr>
  </w:style>
  <w:style w:type="character" w:customStyle="1" w:styleId="Leyendadelatabla2">
    <w:name w:val="Leyenda de la tabla (2)_"/>
    <w:basedOn w:val="Fuentedeprrafopredeter"/>
    <w:link w:val="Leyendadelatabla20"/>
    <w:rsid w:val="00A1180C"/>
    <w:rPr>
      <w:rFonts w:ascii="Arial" w:eastAsia="Arial" w:hAnsi="Arial" w:cs="Arial"/>
      <w:b/>
      <w:bCs/>
      <w:sz w:val="17"/>
      <w:szCs w:val="17"/>
      <w:shd w:val="clear" w:color="auto" w:fill="FFFFFF"/>
    </w:rPr>
  </w:style>
  <w:style w:type="character" w:customStyle="1" w:styleId="CuerpodeltextoSegoeUI5ptoEspaciado0pto">
    <w:name w:val="Cuerpo del texto + Segoe UI;5 pto;Espaciado 0 pto"/>
    <w:basedOn w:val="Cuerpodeltexto"/>
    <w:rsid w:val="00A1180C"/>
    <w:rPr>
      <w:rFonts w:ascii="Segoe UI" w:eastAsia="Segoe UI" w:hAnsi="Segoe UI" w:cs="Segoe UI"/>
      <w:b w:val="0"/>
      <w:bCs w:val="0"/>
      <w:i w:val="0"/>
      <w:iCs w:val="0"/>
      <w:smallCaps w:val="0"/>
      <w:strike w:val="0"/>
      <w:color w:val="000000"/>
      <w:spacing w:val="-10"/>
      <w:w w:val="100"/>
      <w:position w:val="0"/>
      <w:sz w:val="10"/>
      <w:szCs w:val="10"/>
      <w:u w:val="none"/>
      <w:shd w:val="clear" w:color="auto" w:fill="FFFFFF"/>
      <w:lang w:val="es-ES"/>
    </w:rPr>
  </w:style>
  <w:style w:type="character" w:customStyle="1" w:styleId="CuerpodeltextoFranklinGothicHeavy55pto">
    <w:name w:val="Cuerpo del texto + Franklin Gothic Heavy;5;5 pto"/>
    <w:basedOn w:val="Cuerpodeltexto"/>
    <w:rsid w:val="00A1180C"/>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shd w:val="clear" w:color="auto" w:fill="FFFFFF"/>
    </w:rPr>
  </w:style>
  <w:style w:type="character" w:customStyle="1" w:styleId="Cuerpodeltexto7ptoVersalesEscala70">
    <w:name w:val="Cuerpo del texto + 7 pto;Versales;Escala 70%"/>
    <w:basedOn w:val="Cuerpodeltexto"/>
    <w:rsid w:val="00A1180C"/>
    <w:rPr>
      <w:rFonts w:ascii="Arial" w:eastAsia="Arial" w:hAnsi="Arial" w:cs="Arial"/>
      <w:b w:val="0"/>
      <w:bCs w:val="0"/>
      <w:i w:val="0"/>
      <w:iCs w:val="0"/>
      <w:smallCaps/>
      <w:strike w:val="0"/>
      <w:color w:val="000000"/>
      <w:spacing w:val="0"/>
      <w:w w:val="70"/>
      <w:position w:val="0"/>
      <w:sz w:val="14"/>
      <w:szCs w:val="14"/>
      <w:u w:val="none"/>
      <w:shd w:val="clear" w:color="auto" w:fill="FFFFFF"/>
      <w:lang w:val="es-ES"/>
    </w:rPr>
  </w:style>
  <w:style w:type="character" w:customStyle="1" w:styleId="Cuerpodeltexto7ptoEscala70">
    <w:name w:val="Cuerpo del texto + 7 pto;Escala 70%"/>
    <w:basedOn w:val="Cuerpodeltexto"/>
    <w:rsid w:val="00A1180C"/>
    <w:rPr>
      <w:rFonts w:ascii="Arial" w:eastAsia="Arial" w:hAnsi="Arial" w:cs="Arial"/>
      <w:b w:val="0"/>
      <w:bCs w:val="0"/>
      <w:i w:val="0"/>
      <w:iCs w:val="0"/>
      <w:smallCaps w:val="0"/>
      <w:strike w:val="0"/>
      <w:color w:val="000000"/>
      <w:spacing w:val="0"/>
      <w:w w:val="70"/>
      <w:position w:val="0"/>
      <w:sz w:val="14"/>
      <w:szCs w:val="14"/>
      <w:u w:val="none"/>
      <w:shd w:val="clear" w:color="auto" w:fill="FFFFFF"/>
      <w:lang w:val="es-ES"/>
    </w:rPr>
  </w:style>
  <w:style w:type="paragraph" w:customStyle="1" w:styleId="Leyendadelatabla20">
    <w:name w:val="Leyenda de la tabla (2)"/>
    <w:basedOn w:val="Normal"/>
    <w:link w:val="Leyendadelatabla2"/>
    <w:rsid w:val="00A1180C"/>
    <w:pPr>
      <w:shd w:val="clear" w:color="auto" w:fill="FFFFFF"/>
      <w:spacing w:after="0" w:line="173" w:lineRule="exact"/>
      <w:jc w:val="both"/>
    </w:pPr>
    <w:rPr>
      <w:rFonts w:ascii="Arial" w:eastAsia="Arial" w:hAnsi="Arial" w:cs="Arial"/>
      <w:b/>
      <w:bCs/>
      <w:sz w:val="17"/>
      <w:szCs w:val="17"/>
    </w:rPr>
  </w:style>
  <w:style w:type="character" w:customStyle="1" w:styleId="CuerpodeltextoBookAntiqua11ptoCursiva">
    <w:name w:val="Cuerpo del texto + Book Antiqua;11 pto;Cursiva"/>
    <w:basedOn w:val="Cuerpodeltexto"/>
    <w:rsid w:val="00A1180C"/>
    <w:rPr>
      <w:rFonts w:ascii="Book Antiqua" w:eastAsia="Book Antiqua" w:hAnsi="Book Antiqua" w:cs="Book Antiqua"/>
      <w:b w:val="0"/>
      <w:bCs w:val="0"/>
      <w:i/>
      <w:iCs/>
      <w:smallCaps w:val="0"/>
      <w:strike w:val="0"/>
      <w:color w:val="000000"/>
      <w:spacing w:val="0"/>
      <w:w w:val="100"/>
      <w:position w:val="0"/>
      <w:sz w:val="22"/>
      <w:szCs w:val="22"/>
      <w:u w:val="none"/>
      <w:shd w:val="clear" w:color="auto" w:fill="FFFFFF"/>
    </w:rPr>
  </w:style>
  <w:style w:type="character" w:customStyle="1" w:styleId="Leyendadelatabla">
    <w:name w:val="Leyenda de la tabla_"/>
    <w:basedOn w:val="Fuentedeprrafopredeter"/>
    <w:link w:val="Leyendadelatabla0"/>
    <w:rsid w:val="00A1180C"/>
    <w:rPr>
      <w:rFonts w:ascii="Arial" w:eastAsia="Arial" w:hAnsi="Arial" w:cs="Arial"/>
      <w:sz w:val="13"/>
      <w:szCs w:val="13"/>
      <w:shd w:val="clear" w:color="auto" w:fill="FFFFFF"/>
    </w:rPr>
  </w:style>
  <w:style w:type="character" w:customStyle="1" w:styleId="Cuerpodeltexto6ptoEscala70">
    <w:name w:val="Cuerpo del texto + 6 pto;Escala 70%"/>
    <w:basedOn w:val="Cuerpodeltexto"/>
    <w:rsid w:val="00A1180C"/>
    <w:rPr>
      <w:rFonts w:ascii="Arial" w:eastAsia="Arial" w:hAnsi="Arial" w:cs="Arial"/>
      <w:b w:val="0"/>
      <w:bCs w:val="0"/>
      <w:i w:val="0"/>
      <w:iCs w:val="0"/>
      <w:smallCaps w:val="0"/>
      <w:strike w:val="0"/>
      <w:color w:val="000000"/>
      <w:spacing w:val="0"/>
      <w:w w:val="70"/>
      <w:position w:val="0"/>
      <w:sz w:val="12"/>
      <w:szCs w:val="12"/>
      <w:u w:val="none"/>
      <w:shd w:val="clear" w:color="auto" w:fill="FFFFFF"/>
      <w:lang w:val="es-ES"/>
    </w:rPr>
  </w:style>
  <w:style w:type="character" w:customStyle="1" w:styleId="Cuerpodeltexto7ptoEscala60">
    <w:name w:val="Cuerpo del texto + 7 pto;Escala 60%"/>
    <w:basedOn w:val="Cuerpodeltexto"/>
    <w:rsid w:val="00A1180C"/>
    <w:rPr>
      <w:rFonts w:ascii="Arial" w:eastAsia="Arial" w:hAnsi="Arial" w:cs="Arial"/>
      <w:b w:val="0"/>
      <w:bCs w:val="0"/>
      <w:i w:val="0"/>
      <w:iCs w:val="0"/>
      <w:smallCaps w:val="0"/>
      <w:strike w:val="0"/>
      <w:color w:val="000000"/>
      <w:spacing w:val="0"/>
      <w:w w:val="60"/>
      <w:position w:val="0"/>
      <w:sz w:val="14"/>
      <w:szCs w:val="14"/>
      <w:u w:val="none"/>
      <w:shd w:val="clear" w:color="auto" w:fill="FFFFFF"/>
      <w:lang w:val="es-ES"/>
    </w:rPr>
  </w:style>
  <w:style w:type="character" w:customStyle="1" w:styleId="CuerpodeltextoMSMincho14ptoCursiva">
    <w:name w:val="Cuerpo del texto + MS Mincho;14 pto;Cursiva"/>
    <w:basedOn w:val="Cuerpodeltexto"/>
    <w:rsid w:val="00A1180C"/>
    <w:rPr>
      <w:rFonts w:ascii="MS Mincho" w:eastAsia="MS Mincho" w:hAnsi="MS Mincho" w:cs="MS Mincho"/>
      <w:b w:val="0"/>
      <w:bCs w:val="0"/>
      <w:i/>
      <w:iCs/>
      <w:smallCaps w:val="0"/>
      <w:strike w:val="0"/>
      <w:color w:val="000000"/>
      <w:spacing w:val="0"/>
      <w:w w:val="100"/>
      <w:position w:val="0"/>
      <w:sz w:val="28"/>
      <w:szCs w:val="28"/>
      <w:u w:val="none"/>
      <w:shd w:val="clear" w:color="auto" w:fill="FFFFFF"/>
    </w:rPr>
  </w:style>
  <w:style w:type="character" w:customStyle="1" w:styleId="CuerpodeltextoMSGothic105pto">
    <w:name w:val="Cuerpo del texto + MS Gothic;10;5 pto"/>
    <w:basedOn w:val="Cuerpodeltexto"/>
    <w:rsid w:val="00A1180C"/>
    <w:rPr>
      <w:rFonts w:ascii="MS Gothic" w:eastAsia="MS Gothic" w:hAnsi="MS Gothic" w:cs="MS Gothic"/>
      <w:b w:val="0"/>
      <w:bCs w:val="0"/>
      <w:i w:val="0"/>
      <w:iCs w:val="0"/>
      <w:smallCaps w:val="0"/>
      <w:strike w:val="0"/>
      <w:color w:val="000000"/>
      <w:spacing w:val="0"/>
      <w:w w:val="100"/>
      <w:position w:val="0"/>
      <w:sz w:val="21"/>
      <w:szCs w:val="21"/>
      <w:u w:val="none"/>
      <w:shd w:val="clear" w:color="auto" w:fill="FFFFFF"/>
    </w:rPr>
  </w:style>
  <w:style w:type="character" w:customStyle="1" w:styleId="Cuerpodeltexto7ptoVersalesEscala60">
    <w:name w:val="Cuerpo del texto + 7 pto;Versales;Escala 60%"/>
    <w:basedOn w:val="Cuerpodeltexto"/>
    <w:rsid w:val="00A1180C"/>
    <w:rPr>
      <w:rFonts w:ascii="Arial" w:eastAsia="Arial" w:hAnsi="Arial" w:cs="Arial"/>
      <w:b w:val="0"/>
      <w:bCs w:val="0"/>
      <w:i w:val="0"/>
      <w:iCs w:val="0"/>
      <w:smallCaps/>
      <w:strike w:val="0"/>
      <w:color w:val="000000"/>
      <w:spacing w:val="0"/>
      <w:w w:val="60"/>
      <w:position w:val="0"/>
      <w:sz w:val="14"/>
      <w:szCs w:val="14"/>
      <w:u w:val="none"/>
      <w:shd w:val="clear" w:color="auto" w:fill="FFFFFF"/>
      <w:lang w:val="es-ES"/>
    </w:rPr>
  </w:style>
  <w:style w:type="paragraph" w:customStyle="1" w:styleId="Leyendadelatabla0">
    <w:name w:val="Leyenda de la tabla"/>
    <w:basedOn w:val="Normal"/>
    <w:link w:val="Leyendadelatabla"/>
    <w:rsid w:val="00A1180C"/>
    <w:pPr>
      <w:shd w:val="clear" w:color="auto" w:fill="FFFFFF"/>
      <w:spacing w:after="0" w:line="151" w:lineRule="exact"/>
      <w:jc w:val="both"/>
    </w:pPr>
    <w:rPr>
      <w:rFonts w:ascii="Arial" w:eastAsia="Arial" w:hAnsi="Arial" w:cs="Arial"/>
      <w:sz w:val="13"/>
      <w:szCs w:val="13"/>
    </w:rPr>
  </w:style>
  <w:style w:type="character" w:customStyle="1" w:styleId="Cuerpodeltexto8">
    <w:name w:val="Cuerpo del texto (8)_"/>
    <w:basedOn w:val="Fuentedeprrafopredeter"/>
    <w:link w:val="Cuerpodeltexto80"/>
    <w:rsid w:val="00A1180C"/>
    <w:rPr>
      <w:rFonts w:ascii="Arial" w:eastAsia="Arial" w:hAnsi="Arial" w:cs="Arial"/>
      <w:sz w:val="15"/>
      <w:szCs w:val="15"/>
      <w:shd w:val="clear" w:color="auto" w:fill="FFFFFF"/>
    </w:rPr>
  </w:style>
  <w:style w:type="character" w:customStyle="1" w:styleId="Cuerpodeltexto9">
    <w:name w:val="Cuerpo del texto (9)_"/>
    <w:basedOn w:val="Fuentedeprrafopredeter"/>
    <w:link w:val="Cuerpodeltexto90"/>
    <w:rsid w:val="00A1180C"/>
    <w:rPr>
      <w:rFonts w:ascii="Arial" w:eastAsia="Arial" w:hAnsi="Arial" w:cs="Arial"/>
      <w:b/>
      <w:bCs/>
      <w:sz w:val="13"/>
      <w:szCs w:val="13"/>
      <w:shd w:val="clear" w:color="auto" w:fill="FFFFFF"/>
    </w:rPr>
  </w:style>
  <w:style w:type="character" w:customStyle="1" w:styleId="CuerpodeltextoArialUnicodeMS8ptoEspaciado0pto">
    <w:name w:val="Cuerpo del texto + Arial Unicode MS;8 pto;Espaciado 0 pto"/>
    <w:basedOn w:val="Cuerpodeltexto"/>
    <w:rsid w:val="00A1180C"/>
    <w:rPr>
      <w:rFonts w:ascii="Arial Unicode MS" w:eastAsia="Arial Unicode MS" w:hAnsi="Arial Unicode MS" w:cs="Arial Unicode MS"/>
      <w:b w:val="0"/>
      <w:bCs w:val="0"/>
      <w:i w:val="0"/>
      <w:iCs w:val="0"/>
      <w:smallCaps w:val="0"/>
      <w:strike w:val="0"/>
      <w:color w:val="000000"/>
      <w:spacing w:val="-10"/>
      <w:w w:val="100"/>
      <w:position w:val="0"/>
      <w:sz w:val="16"/>
      <w:szCs w:val="16"/>
      <w:u w:val="none"/>
      <w:shd w:val="clear" w:color="auto" w:fill="FFFFFF"/>
      <w:lang w:val="es-ES"/>
    </w:rPr>
  </w:style>
  <w:style w:type="paragraph" w:customStyle="1" w:styleId="Cuerpodeltexto80">
    <w:name w:val="Cuerpo del texto (8)"/>
    <w:basedOn w:val="Normal"/>
    <w:link w:val="Cuerpodeltexto8"/>
    <w:rsid w:val="00A1180C"/>
    <w:pPr>
      <w:shd w:val="clear" w:color="auto" w:fill="FFFFFF"/>
      <w:spacing w:before="480" w:after="0" w:line="173" w:lineRule="exact"/>
      <w:jc w:val="both"/>
    </w:pPr>
    <w:rPr>
      <w:rFonts w:ascii="Arial" w:eastAsia="Arial" w:hAnsi="Arial" w:cs="Arial"/>
      <w:sz w:val="15"/>
      <w:szCs w:val="15"/>
    </w:rPr>
  </w:style>
  <w:style w:type="paragraph" w:customStyle="1" w:styleId="Cuerpodeltexto90">
    <w:name w:val="Cuerpo del texto (9)"/>
    <w:basedOn w:val="Normal"/>
    <w:link w:val="Cuerpodeltexto9"/>
    <w:rsid w:val="00A1180C"/>
    <w:pPr>
      <w:shd w:val="clear" w:color="auto" w:fill="FFFFFF"/>
      <w:spacing w:after="0" w:line="173" w:lineRule="exact"/>
      <w:jc w:val="both"/>
    </w:pPr>
    <w:rPr>
      <w:rFonts w:ascii="Arial" w:eastAsia="Arial" w:hAnsi="Arial" w:cs="Arial"/>
      <w:b/>
      <w:bCs/>
      <w:sz w:val="13"/>
      <w:szCs w:val="13"/>
    </w:rPr>
  </w:style>
  <w:style w:type="character" w:customStyle="1" w:styleId="Cuerpodeltexto10">
    <w:name w:val="Cuerpo del texto (10)_"/>
    <w:basedOn w:val="Fuentedeprrafopredeter"/>
    <w:link w:val="Cuerpodeltexto100"/>
    <w:rsid w:val="00A1180C"/>
    <w:rPr>
      <w:rFonts w:ascii="Candara" w:eastAsia="Candara" w:hAnsi="Candara" w:cs="Candara"/>
      <w:b/>
      <w:bCs/>
      <w:sz w:val="16"/>
      <w:szCs w:val="16"/>
      <w:shd w:val="clear" w:color="auto" w:fill="FFFFFF"/>
    </w:rPr>
  </w:style>
  <w:style w:type="paragraph" w:customStyle="1" w:styleId="Cuerpodeltexto100">
    <w:name w:val="Cuerpo del texto (10)"/>
    <w:basedOn w:val="Normal"/>
    <w:link w:val="Cuerpodeltexto10"/>
    <w:rsid w:val="00A1180C"/>
    <w:pPr>
      <w:shd w:val="clear" w:color="auto" w:fill="FFFFFF"/>
      <w:spacing w:after="120" w:line="0" w:lineRule="atLeast"/>
      <w:jc w:val="center"/>
    </w:pPr>
    <w:rPr>
      <w:rFonts w:ascii="Candara" w:eastAsia="Candara" w:hAnsi="Candara" w:cs="Candara"/>
      <w:b/>
      <w:bCs/>
      <w:sz w:val="16"/>
      <w:szCs w:val="16"/>
    </w:rPr>
  </w:style>
  <w:style w:type="paragraph" w:styleId="Prrafodelista">
    <w:name w:val="List Paragraph"/>
    <w:basedOn w:val="Normal"/>
    <w:uiPriority w:val="34"/>
    <w:qFormat/>
    <w:rsid w:val="00A1180C"/>
    <w:pPr>
      <w:spacing w:after="0" w:line="170" w:lineRule="exact"/>
      <w:ind w:left="720"/>
      <w:contextualSpacing/>
      <w:jc w:val="center"/>
    </w:pPr>
    <w:rPr>
      <w:rFonts w:ascii="Courier New" w:eastAsia="Courier New" w:hAnsi="Courier New" w:cs="Courier New"/>
      <w:color w:val="000000"/>
      <w:sz w:val="24"/>
      <w:szCs w:val="24"/>
      <w:lang w:val="es-ES" w:eastAsia="es-ES"/>
    </w:rPr>
  </w:style>
  <w:style w:type="character" w:customStyle="1" w:styleId="CuerpodeltextoArialUnicodeMS13ptoCursiva">
    <w:name w:val="Cuerpo del texto + Arial Unicode MS;13 pto;Cursiva"/>
    <w:basedOn w:val="Cuerpodeltexto"/>
    <w:rsid w:val="00A1180C"/>
    <w:rPr>
      <w:rFonts w:ascii="Arial Unicode MS" w:eastAsia="Arial Unicode MS" w:hAnsi="Arial Unicode MS" w:cs="Arial Unicode MS"/>
      <w:b w:val="0"/>
      <w:bCs w:val="0"/>
      <w:i/>
      <w:iCs/>
      <w:smallCaps w:val="0"/>
      <w:strike w:val="0"/>
      <w:color w:val="000000"/>
      <w:spacing w:val="0"/>
      <w:w w:val="100"/>
      <w:position w:val="0"/>
      <w:sz w:val="26"/>
      <w:szCs w:val="26"/>
      <w:u w:val="none"/>
      <w:shd w:val="clear" w:color="auto" w:fill="FFFFFF"/>
      <w:lang w:val="es-ES"/>
    </w:rPr>
  </w:style>
  <w:style w:type="character" w:customStyle="1" w:styleId="CuerpodeltextoSegoeUI95ptoEspaciado0pto">
    <w:name w:val="Cuerpo del texto + Segoe UI;9;5 pto;Espaciado 0 pto"/>
    <w:basedOn w:val="Cuerpodeltexto"/>
    <w:rsid w:val="00A1180C"/>
    <w:rPr>
      <w:rFonts w:ascii="Segoe UI" w:eastAsia="Segoe UI" w:hAnsi="Segoe UI" w:cs="Segoe UI"/>
      <w:b w:val="0"/>
      <w:bCs w:val="0"/>
      <w:i w:val="0"/>
      <w:iCs w:val="0"/>
      <w:smallCaps w:val="0"/>
      <w:strike w:val="0"/>
      <w:color w:val="000000"/>
      <w:spacing w:val="-10"/>
      <w:w w:val="100"/>
      <w:position w:val="0"/>
      <w:sz w:val="19"/>
      <w:szCs w:val="19"/>
      <w:u w:val="none"/>
      <w:shd w:val="clear" w:color="auto" w:fill="FFFFFF"/>
      <w:lang w:val="es-ES"/>
    </w:rPr>
  </w:style>
  <w:style w:type="character" w:customStyle="1" w:styleId="Cuerpodeltexto11">
    <w:name w:val="Cuerpo del texto (11)_"/>
    <w:basedOn w:val="Fuentedeprrafopredeter"/>
    <w:link w:val="Cuerpodeltexto110"/>
    <w:rsid w:val="00A1180C"/>
    <w:rPr>
      <w:rFonts w:ascii="Arial" w:eastAsia="Arial" w:hAnsi="Arial" w:cs="Arial"/>
      <w:sz w:val="17"/>
      <w:szCs w:val="17"/>
      <w:shd w:val="clear" w:color="auto" w:fill="FFFFFF"/>
    </w:rPr>
  </w:style>
  <w:style w:type="paragraph" w:customStyle="1" w:styleId="Cuerpodeltexto110">
    <w:name w:val="Cuerpo del texto (11)"/>
    <w:basedOn w:val="Normal"/>
    <w:link w:val="Cuerpodeltexto11"/>
    <w:rsid w:val="00A1180C"/>
    <w:pPr>
      <w:shd w:val="clear" w:color="auto" w:fill="FFFFFF"/>
      <w:spacing w:after="120" w:line="162" w:lineRule="exact"/>
      <w:jc w:val="both"/>
    </w:pPr>
    <w:rPr>
      <w:rFonts w:ascii="Arial" w:eastAsia="Arial" w:hAnsi="Arial" w:cs="Arial"/>
      <w:sz w:val="17"/>
      <w:szCs w:val="17"/>
    </w:rPr>
  </w:style>
  <w:style w:type="character" w:customStyle="1" w:styleId="Cuerpodeltexto7Arial75pto">
    <w:name w:val="Cuerpo del texto (7) + Arial;7;5 pto"/>
    <w:basedOn w:val="Cuerpodeltexto7"/>
    <w:rsid w:val="00A1180C"/>
    <w:rPr>
      <w:rFonts w:ascii="Arial" w:eastAsia="Arial" w:hAnsi="Arial" w:cs="Arial"/>
      <w:b w:val="0"/>
      <w:bCs w:val="0"/>
      <w:i w:val="0"/>
      <w:iCs w:val="0"/>
      <w:smallCaps w:val="0"/>
      <w:strike w:val="0"/>
      <w:color w:val="000000"/>
      <w:spacing w:val="0"/>
      <w:w w:val="100"/>
      <w:position w:val="0"/>
      <w:sz w:val="15"/>
      <w:szCs w:val="15"/>
      <w:u w:val="none"/>
      <w:shd w:val="clear" w:color="auto" w:fill="FFFFFF"/>
      <w:lang w:val="es-ES"/>
    </w:rPr>
  </w:style>
  <w:style w:type="character" w:customStyle="1" w:styleId="CuerpodeltextoSegoeUINegrita">
    <w:name w:val="Cuerpo del texto + Segoe UI;Negrita"/>
    <w:basedOn w:val="Cuerpodeltexto"/>
    <w:rsid w:val="00A1180C"/>
    <w:rPr>
      <w:rFonts w:ascii="Segoe UI" w:eastAsia="Segoe UI" w:hAnsi="Segoe UI" w:cs="Segoe UI"/>
      <w:b/>
      <w:bCs/>
      <w:i w:val="0"/>
      <w:iCs w:val="0"/>
      <w:smallCaps w:val="0"/>
      <w:strike w:val="0"/>
      <w:color w:val="000000"/>
      <w:spacing w:val="0"/>
      <w:w w:val="100"/>
      <w:position w:val="0"/>
      <w:sz w:val="17"/>
      <w:szCs w:val="17"/>
      <w:u w:val="none"/>
      <w:shd w:val="clear" w:color="auto" w:fill="FFFFFF"/>
      <w:lang w:val="es-ES"/>
    </w:rPr>
  </w:style>
  <w:style w:type="paragraph" w:customStyle="1" w:styleId="Default">
    <w:name w:val="Default"/>
    <w:rsid w:val="00A1180C"/>
    <w:pPr>
      <w:autoSpaceDE w:val="0"/>
      <w:autoSpaceDN w:val="0"/>
      <w:adjustRightInd w:val="0"/>
      <w:spacing w:after="0" w:line="240" w:lineRule="auto"/>
    </w:pPr>
    <w:rPr>
      <w:rFonts w:ascii="Arial" w:hAnsi="Arial" w:cs="Arial"/>
      <w:color w:val="000000"/>
      <w:sz w:val="24"/>
      <w:szCs w:val="24"/>
      <w:lang w:val="es-ES"/>
    </w:rPr>
  </w:style>
  <w:style w:type="character" w:styleId="Refdecomentario">
    <w:name w:val="annotation reference"/>
    <w:basedOn w:val="Fuentedeprrafopredeter"/>
    <w:uiPriority w:val="99"/>
    <w:semiHidden/>
    <w:unhideWhenUsed/>
    <w:rsid w:val="00050A68"/>
    <w:rPr>
      <w:sz w:val="16"/>
      <w:szCs w:val="16"/>
    </w:rPr>
  </w:style>
  <w:style w:type="paragraph" w:styleId="Textocomentario">
    <w:name w:val="annotation text"/>
    <w:basedOn w:val="Normal"/>
    <w:link w:val="TextocomentarioCar"/>
    <w:uiPriority w:val="99"/>
    <w:semiHidden/>
    <w:unhideWhenUsed/>
    <w:rsid w:val="00050A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0A68"/>
    <w:rPr>
      <w:sz w:val="20"/>
      <w:szCs w:val="20"/>
    </w:rPr>
  </w:style>
  <w:style w:type="paragraph" w:styleId="Asuntodelcomentario">
    <w:name w:val="annotation subject"/>
    <w:basedOn w:val="Textocomentario"/>
    <w:next w:val="Textocomentario"/>
    <w:link w:val="AsuntodelcomentarioCar"/>
    <w:uiPriority w:val="99"/>
    <w:semiHidden/>
    <w:unhideWhenUsed/>
    <w:rsid w:val="00050A68"/>
    <w:rPr>
      <w:b/>
      <w:bCs/>
    </w:rPr>
  </w:style>
  <w:style w:type="character" w:customStyle="1" w:styleId="AsuntodelcomentarioCar">
    <w:name w:val="Asunto del comentario Car"/>
    <w:basedOn w:val="TextocomentarioCar"/>
    <w:link w:val="Asuntodelcomentario"/>
    <w:uiPriority w:val="99"/>
    <w:semiHidden/>
    <w:rsid w:val="00050A68"/>
    <w:rPr>
      <w:b/>
      <w:bCs/>
      <w:sz w:val="20"/>
      <w:szCs w:val="20"/>
    </w:rPr>
  </w:style>
  <w:style w:type="paragraph" w:styleId="Textodeglobo">
    <w:name w:val="Balloon Text"/>
    <w:basedOn w:val="Normal"/>
    <w:link w:val="TextodegloboCar"/>
    <w:uiPriority w:val="99"/>
    <w:semiHidden/>
    <w:unhideWhenUsed/>
    <w:rsid w:val="00050A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A68"/>
    <w:rPr>
      <w:rFonts w:ascii="Segoe UI" w:hAnsi="Segoe UI" w:cs="Segoe UI"/>
      <w:sz w:val="18"/>
      <w:szCs w:val="18"/>
    </w:rPr>
  </w:style>
  <w:style w:type="character" w:customStyle="1" w:styleId="SinespaciadoCar">
    <w:name w:val="Sin espaciado Car"/>
    <w:basedOn w:val="Fuentedeprrafopredeter"/>
    <w:link w:val="Sinespaciado"/>
    <w:uiPriority w:val="1"/>
    <w:locked/>
    <w:rsid w:val="00F416A9"/>
    <w:rPr>
      <w:rFonts w:ascii="Cambria" w:hAnsi="Cambria"/>
    </w:rPr>
  </w:style>
  <w:style w:type="paragraph" w:styleId="Sinespaciado">
    <w:name w:val="No Spacing"/>
    <w:basedOn w:val="Normal"/>
    <w:link w:val="SinespaciadoCar"/>
    <w:uiPriority w:val="1"/>
    <w:qFormat/>
    <w:rsid w:val="00F416A9"/>
    <w:pPr>
      <w:spacing w:after="0" w:line="240" w:lineRule="auto"/>
    </w:pPr>
    <w:rPr>
      <w:rFonts w:ascii="Cambria" w:hAnsi="Cambria"/>
    </w:rPr>
  </w:style>
  <w:style w:type="paragraph" w:styleId="Encabezado">
    <w:name w:val="header"/>
    <w:basedOn w:val="Normal"/>
    <w:link w:val="EncabezadoCar"/>
    <w:uiPriority w:val="99"/>
    <w:unhideWhenUsed/>
    <w:rsid w:val="005003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3B7"/>
  </w:style>
  <w:style w:type="paragraph" w:styleId="Piedepgina">
    <w:name w:val="footer"/>
    <w:basedOn w:val="Normal"/>
    <w:link w:val="PiedepginaCar"/>
    <w:uiPriority w:val="99"/>
    <w:unhideWhenUsed/>
    <w:rsid w:val="005003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3B7"/>
  </w:style>
  <w:style w:type="paragraph" w:customStyle="1" w:styleId="Textopredeterminado">
    <w:name w:val="Texto predeterminado"/>
    <w:basedOn w:val="Normal"/>
    <w:rsid w:val="00D24B4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D24B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24B45"/>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1908">
      <w:bodyDiv w:val="1"/>
      <w:marLeft w:val="0"/>
      <w:marRight w:val="0"/>
      <w:marTop w:val="0"/>
      <w:marBottom w:val="0"/>
      <w:divBdr>
        <w:top w:val="none" w:sz="0" w:space="0" w:color="auto"/>
        <w:left w:val="none" w:sz="0" w:space="0" w:color="auto"/>
        <w:bottom w:val="none" w:sz="0" w:space="0" w:color="auto"/>
        <w:right w:val="none" w:sz="0" w:space="0" w:color="auto"/>
      </w:divBdr>
    </w:div>
    <w:div w:id="1119907927">
      <w:bodyDiv w:val="1"/>
      <w:marLeft w:val="0"/>
      <w:marRight w:val="0"/>
      <w:marTop w:val="0"/>
      <w:marBottom w:val="0"/>
      <w:divBdr>
        <w:top w:val="none" w:sz="0" w:space="0" w:color="auto"/>
        <w:left w:val="none" w:sz="0" w:space="0" w:color="auto"/>
        <w:bottom w:val="none" w:sz="0" w:space="0" w:color="auto"/>
        <w:right w:val="none" w:sz="0" w:space="0" w:color="auto"/>
      </w:divBdr>
    </w:div>
    <w:div w:id="1457094167">
      <w:bodyDiv w:val="1"/>
      <w:marLeft w:val="0"/>
      <w:marRight w:val="0"/>
      <w:marTop w:val="0"/>
      <w:marBottom w:val="0"/>
      <w:divBdr>
        <w:top w:val="none" w:sz="0" w:space="0" w:color="auto"/>
        <w:left w:val="none" w:sz="0" w:space="0" w:color="auto"/>
        <w:bottom w:val="none" w:sz="0" w:space="0" w:color="auto"/>
        <w:right w:val="none" w:sz="0" w:space="0" w:color="auto"/>
      </w:divBdr>
    </w:div>
    <w:div w:id="20957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19EA-17D1-4123-A141-8013F7F4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10836</Words>
  <Characters>59602</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Elisa Corral Calvas</dc:creator>
  <cp:lastModifiedBy>Secretaria de Concejo</cp:lastModifiedBy>
  <cp:revision>2</cp:revision>
  <cp:lastPrinted>2018-12-26T13:02:00Z</cp:lastPrinted>
  <dcterms:created xsi:type="dcterms:W3CDTF">2019-02-18T20:19:00Z</dcterms:created>
  <dcterms:modified xsi:type="dcterms:W3CDTF">2019-02-18T20:19:00Z</dcterms:modified>
</cp:coreProperties>
</file>