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BC" w:rsidRDefault="00E023BC" w:rsidP="00CC6175">
      <w:pPr>
        <w:rPr>
          <w:rFonts w:ascii="Arial" w:hAnsi="Arial" w:cs="Arial"/>
          <w:b/>
          <w:sz w:val="32"/>
          <w:szCs w:val="32"/>
        </w:rPr>
      </w:pPr>
    </w:p>
    <w:p w:rsidR="00CC6175" w:rsidRDefault="00CC6175" w:rsidP="005D33A6">
      <w:pPr>
        <w:jc w:val="center"/>
        <w:rPr>
          <w:rFonts w:ascii="Arial" w:hAnsi="Arial" w:cs="Arial"/>
          <w:b/>
          <w:sz w:val="32"/>
          <w:szCs w:val="32"/>
        </w:rPr>
      </w:pPr>
      <w:r w:rsidRPr="004B2015">
        <w:rPr>
          <w:rFonts w:ascii="Arial" w:hAnsi="Arial" w:cs="Arial"/>
          <w:b/>
          <w:sz w:val="32"/>
          <w:szCs w:val="32"/>
        </w:rPr>
        <w:t>EXPOSICIÓN DE MOTIVOS</w:t>
      </w:r>
    </w:p>
    <w:p w:rsidR="005D33A6" w:rsidRDefault="005D33A6" w:rsidP="00E72BF6">
      <w:pPr>
        <w:jc w:val="both"/>
        <w:rPr>
          <w:rFonts w:ascii="Arial" w:hAnsi="Arial" w:cs="Arial"/>
          <w:sz w:val="32"/>
          <w:szCs w:val="32"/>
        </w:rPr>
      </w:pPr>
      <w:r w:rsidRPr="005D33A6">
        <w:rPr>
          <w:rFonts w:ascii="Arial" w:hAnsi="Arial" w:cs="Arial"/>
          <w:sz w:val="32"/>
          <w:szCs w:val="32"/>
        </w:rPr>
        <w:t>A</w:t>
      </w:r>
      <w:r>
        <w:rPr>
          <w:rFonts w:ascii="Arial" w:hAnsi="Arial" w:cs="Arial"/>
          <w:sz w:val="32"/>
          <w:szCs w:val="32"/>
        </w:rPr>
        <w:t xml:space="preserve"> partir  de la nueva Constitución que entró en vigencia en octubre del 2008, el mandato por el derecho a la vivienda, al hábitat y a la ciudad que constan en los artículos 30 y 31 de la misma, nos ha llevado hacia una visión reguladora del ordenamiento territorial que cambia el concepto de tierra, concebida anteriormente como mercancía, y concibe al suelo urbano como sustento del derecho a la vivienda y al desarrollo equilibrado de la familia, en </w:t>
      </w:r>
      <w:r w:rsidR="005E6291">
        <w:rPr>
          <w:rFonts w:ascii="Arial" w:hAnsi="Arial" w:cs="Arial"/>
          <w:sz w:val="32"/>
          <w:szCs w:val="32"/>
        </w:rPr>
        <w:t>particular</w:t>
      </w:r>
      <w:r>
        <w:rPr>
          <w:rFonts w:ascii="Arial" w:hAnsi="Arial" w:cs="Arial"/>
          <w:sz w:val="32"/>
          <w:szCs w:val="32"/>
        </w:rPr>
        <w:t xml:space="preserve">, y del ser humano, en general. </w:t>
      </w:r>
    </w:p>
    <w:p w:rsidR="00E72BF6" w:rsidRDefault="00E72BF6" w:rsidP="00E72BF6">
      <w:pPr>
        <w:jc w:val="both"/>
        <w:rPr>
          <w:rFonts w:ascii="Arial" w:hAnsi="Arial" w:cs="Arial"/>
          <w:sz w:val="32"/>
          <w:szCs w:val="32"/>
        </w:rPr>
      </w:pPr>
      <w:r>
        <w:rPr>
          <w:rFonts w:ascii="Arial" w:hAnsi="Arial" w:cs="Arial"/>
          <w:sz w:val="32"/>
          <w:szCs w:val="32"/>
        </w:rPr>
        <w:t xml:space="preserve">El crecimiento urbano de Quito </w:t>
      </w:r>
      <w:r w:rsidR="005E6291">
        <w:rPr>
          <w:rFonts w:ascii="Arial" w:hAnsi="Arial" w:cs="Arial"/>
          <w:sz w:val="32"/>
          <w:szCs w:val="32"/>
        </w:rPr>
        <w:t>desde</w:t>
      </w:r>
      <w:r>
        <w:rPr>
          <w:rFonts w:ascii="Arial" w:hAnsi="Arial" w:cs="Arial"/>
          <w:sz w:val="32"/>
          <w:szCs w:val="32"/>
        </w:rPr>
        <w:t xml:space="preserve"> finales de la década de los años 70 del siglo pasado hasta la primera década del </w:t>
      </w:r>
      <w:r w:rsidR="005E6291">
        <w:rPr>
          <w:rFonts w:ascii="Arial" w:hAnsi="Arial" w:cs="Arial"/>
          <w:sz w:val="32"/>
          <w:szCs w:val="32"/>
        </w:rPr>
        <w:t>presente</w:t>
      </w:r>
      <w:r>
        <w:rPr>
          <w:rFonts w:ascii="Arial" w:hAnsi="Arial" w:cs="Arial"/>
          <w:sz w:val="32"/>
          <w:szCs w:val="32"/>
        </w:rPr>
        <w:t xml:space="preserve">, fue desordenado debido a las prácticas mercantilistas de presuntos traficantes de tierra que </w:t>
      </w:r>
      <w:r w:rsidR="005E6291">
        <w:rPr>
          <w:rFonts w:ascii="Arial" w:hAnsi="Arial" w:cs="Arial"/>
          <w:sz w:val="32"/>
          <w:szCs w:val="32"/>
        </w:rPr>
        <w:t>impulsaron</w:t>
      </w:r>
      <w:r>
        <w:rPr>
          <w:rFonts w:ascii="Arial" w:hAnsi="Arial" w:cs="Arial"/>
          <w:sz w:val="32"/>
          <w:szCs w:val="32"/>
        </w:rPr>
        <w:t xml:space="preserve"> los asentamientos humanos de hecho, eludiendo el control e irrespetando la planificación territorial. </w:t>
      </w:r>
    </w:p>
    <w:p w:rsidR="00E72BF6" w:rsidRDefault="00E72BF6" w:rsidP="00E72BF6">
      <w:pPr>
        <w:jc w:val="both"/>
        <w:rPr>
          <w:rFonts w:ascii="Arial" w:hAnsi="Arial" w:cs="Arial"/>
          <w:sz w:val="32"/>
          <w:szCs w:val="32"/>
        </w:rPr>
      </w:pPr>
      <w:r>
        <w:rPr>
          <w:rFonts w:ascii="Arial" w:hAnsi="Arial" w:cs="Arial"/>
          <w:sz w:val="32"/>
          <w:szCs w:val="32"/>
        </w:rPr>
        <w:t xml:space="preserve">Estas prácticas han causado problemas a los compradores de buena </w:t>
      </w:r>
      <w:r w:rsidR="005E6291">
        <w:rPr>
          <w:rFonts w:ascii="Arial" w:hAnsi="Arial" w:cs="Arial"/>
          <w:sz w:val="32"/>
          <w:szCs w:val="32"/>
        </w:rPr>
        <w:t>fe</w:t>
      </w:r>
      <w:r>
        <w:rPr>
          <w:rFonts w:ascii="Arial" w:hAnsi="Arial" w:cs="Arial"/>
          <w:sz w:val="32"/>
          <w:szCs w:val="32"/>
        </w:rPr>
        <w:t xml:space="preserve"> quienes, pese a ser posesionarios de la tierra por décadas, no han podido obtener su título de propiedad, sufriendo en muchos casos presiones de los </w:t>
      </w:r>
      <w:proofErr w:type="spellStart"/>
      <w:r>
        <w:rPr>
          <w:rFonts w:ascii="Arial" w:hAnsi="Arial" w:cs="Arial"/>
          <w:sz w:val="32"/>
          <w:szCs w:val="32"/>
        </w:rPr>
        <w:t>lotizadores</w:t>
      </w:r>
      <w:proofErr w:type="spellEnd"/>
      <w:r>
        <w:rPr>
          <w:rFonts w:ascii="Arial" w:hAnsi="Arial" w:cs="Arial"/>
          <w:sz w:val="32"/>
          <w:szCs w:val="32"/>
        </w:rPr>
        <w:t xml:space="preserve"> ilegales y lo más penoso </w:t>
      </w:r>
      <w:r w:rsidR="005E6291">
        <w:rPr>
          <w:rFonts w:ascii="Arial" w:hAnsi="Arial" w:cs="Arial"/>
          <w:sz w:val="32"/>
          <w:szCs w:val="32"/>
        </w:rPr>
        <w:t>aun</w:t>
      </w:r>
      <w:r>
        <w:rPr>
          <w:rFonts w:ascii="Arial" w:hAnsi="Arial" w:cs="Arial"/>
          <w:sz w:val="32"/>
          <w:szCs w:val="32"/>
        </w:rPr>
        <w:t xml:space="preserve"> viviendo sin servicios básicos y en condiciones de irregularidad con las secuelas que esta situación conlleva.</w:t>
      </w:r>
    </w:p>
    <w:p w:rsidR="00E72BF6" w:rsidRDefault="00E72BF6" w:rsidP="00E72BF6">
      <w:pPr>
        <w:jc w:val="both"/>
        <w:rPr>
          <w:rFonts w:ascii="Arial" w:hAnsi="Arial" w:cs="Arial"/>
          <w:sz w:val="32"/>
          <w:szCs w:val="32"/>
        </w:rPr>
      </w:pPr>
      <w:r>
        <w:rPr>
          <w:rFonts w:ascii="Arial" w:hAnsi="Arial" w:cs="Arial"/>
          <w:sz w:val="32"/>
          <w:szCs w:val="32"/>
        </w:rPr>
        <w:t xml:space="preserve">No se trata de convivir con los barrios irregulares sino de enfrentar el problema radicalmente, tanto para </w:t>
      </w:r>
      <w:r w:rsidR="005E6291">
        <w:rPr>
          <w:rFonts w:ascii="Arial" w:hAnsi="Arial" w:cs="Arial"/>
          <w:sz w:val="32"/>
          <w:szCs w:val="32"/>
        </w:rPr>
        <w:t>regularizar</w:t>
      </w:r>
      <w:r>
        <w:rPr>
          <w:rFonts w:ascii="Arial" w:hAnsi="Arial" w:cs="Arial"/>
          <w:sz w:val="32"/>
          <w:szCs w:val="32"/>
        </w:rPr>
        <w:t xml:space="preserve"> los asentamientos humanos irregulares que al momento existen, como para impedir que vuelva a ocurrir este fenómeno, por </w:t>
      </w:r>
      <w:r>
        <w:rPr>
          <w:rFonts w:ascii="Arial" w:hAnsi="Arial" w:cs="Arial"/>
          <w:sz w:val="32"/>
          <w:szCs w:val="32"/>
        </w:rPr>
        <w:lastRenderedPageBreak/>
        <w:t>ello, es necesario que el Estado, a través de sus diferentes niveles de gobierno, establezcan normas claras y jurídicamente estables, así como también políticas públicas y programas de vivienda de interés social que atienda el requerimiento de las y los más necesitados.</w:t>
      </w:r>
    </w:p>
    <w:p w:rsidR="00E72BF6" w:rsidRDefault="00E72BF6" w:rsidP="00E72BF6">
      <w:pPr>
        <w:jc w:val="both"/>
        <w:rPr>
          <w:rFonts w:ascii="Arial" w:hAnsi="Arial" w:cs="Arial"/>
          <w:sz w:val="32"/>
          <w:szCs w:val="32"/>
        </w:rPr>
      </w:pPr>
      <w:r>
        <w:rPr>
          <w:rFonts w:ascii="Arial" w:hAnsi="Arial" w:cs="Arial"/>
          <w:sz w:val="32"/>
          <w:szCs w:val="32"/>
        </w:rPr>
        <w:t>El Código Orgánico de Organización Territorial y Autonomía</w:t>
      </w:r>
      <w:r w:rsidR="00422584">
        <w:rPr>
          <w:rFonts w:ascii="Arial" w:hAnsi="Arial" w:cs="Arial"/>
          <w:sz w:val="32"/>
          <w:szCs w:val="32"/>
        </w:rPr>
        <w:t xml:space="preserve"> </w:t>
      </w:r>
      <w:r>
        <w:rPr>
          <w:rFonts w:ascii="Arial" w:hAnsi="Arial" w:cs="Arial"/>
          <w:sz w:val="32"/>
          <w:szCs w:val="32"/>
        </w:rPr>
        <w:t xml:space="preserve">y Descentralización COOTAD-publicado en el registro oficial en octubre del </w:t>
      </w:r>
      <w:r w:rsidR="00422584">
        <w:rPr>
          <w:rFonts w:ascii="Arial" w:hAnsi="Arial" w:cs="Arial"/>
          <w:sz w:val="32"/>
          <w:szCs w:val="32"/>
        </w:rPr>
        <w:t xml:space="preserve">2010- </w:t>
      </w:r>
      <w:r>
        <w:rPr>
          <w:rFonts w:ascii="Arial" w:hAnsi="Arial" w:cs="Arial"/>
          <w:sz w:val="32"/>
          <w:szCs w:val="32"/>
        </w:rPr>
        <w:t xml:space="preserve"> creó los artículos 486 sobre la Partición Administrativa de lotes y 596 sobre la Expropiación Especial para regularizar asentamientos humanos que sirven para enfrentar y resolver este problema. El 21 de enero del 2014 </w:t>
      </w:r>
      <w:r w:rsidR="00422584">
        <w:rPr>
          <w:rFonts w:ascii="Arial" w:hAnsi="Arial" w:cs="Arial"/>
          <w:sz w:val="32"/>
          <w:szCs w:val="32"/>
        </w:rPr>
        <w:t>es publicada</w:t>
      </w:r>
      <w:r>
        <w:rPr>
          <w:rFonts w:ascii="Arial" w:hAnsi="Arial" w:cs="Arial"/>
          <w:sz w:val="32"/>
          <w:szCs w:val="32"/>
        </w:rPr>
        <w:t xml:space="preserve"> en el Registro Oficial N°166 </w:t>
      </w:r>
      <w:r w:rsidR="00422584">
        <w:rPr>
          <w:rFonts w:ascii="Arial" w:hAnsi="Arial" w:cs="Arial"/>
          <w:sz w:val="32"/>
          <w:szCs w:val="32"/>
        </w:rPr>
        <w:t xml:space="preserve">la </w:t>
      </w:r>
      <w:r w:rsidR="00197794">
        <w:rPr>
          <w:rFonts w:ascii="Arial" w:hAnsi="Arial" w:cs="Arial"/>
          <w:sz w:val="32"/>
          <w:szCs w:val="32"/>
        </w:rPr>
        <w:t>Ley Orgánica Reformatoria al Código Orgánico de Organización Territorial Autonomía y Descentralización, para facilitar el proceso de expropiación especial.</w:t>
      </w:r>
    </w:p>
    <w:p w:rsidR="00197794" w:rsidRDefault="005E6291" w:rsidP="00E72BF6">
      <w:pPr>
        <w:jc w:val="both"/>
        <w:rPr>
          <w:rFonts w:ascii="Arial" w:hAnsi="Arial" w:cs="Arial"/>
          <w:sz w:val="32"/>
          <w:szCs w:val="32"/>
        </w:rPr>
      </w:pPr>
      <w:r>
        <w:rPr>
          <w:rFonts w:ascii="Arial" w:hAnsi="Arial" w:cs="Arial"/>
          <w:sz w:val="32"/>
          <w:szCs w:val="32"/>
        </w:rPr>
        <w:t>Desde</w:t>
      </w:r>
      <w:r w:rsidR="00197794">
        <w:rPr>
          <w:rFonts w:ascii="Arial" w:hAnsi="Arial" w:cs="Arial"/>
          <w:sz w:val="32"/>
          <w:szCs w:val="32"/>
        </w:rPr>
        <w:t xml:space="preserve"> la vigencia del COOTAD del año 2010 se regularizaron en Quito alrededor de 300 barrios, convirtiéndose en el pionero en la aplicación del COOTAD. Sin embargo se evidencian la necesidad de detallar de mejor manera el procedimiento</w:t>
      </w:r>
      <w:r>
        <w:rPr>
          <w:rFonts w:ascii="Arial" w:hAnsi="Arial" w:cs="Arial"/>
          <w:sz w:val="32"/>
          <w:szCs w:val="32"/>
        </w:rPr>
        <w:t xml:space="preserve"> para la expropiación especial </w:t>
      </w:r>
      <w:r w:rsidR="00197794">
        <w:rPr>
          <w:rFonts w:ascii="Arial" w:hAnsi="Arial" w:cs="Arial"/>
          <w:sz w:val="32"/>
          <w:szCs w:val="32"/>
        </w:rPr>
        <w:t xml:space="preserve">para la regularización de asentamientos humanos de interés social en suelo urbano y expansión urbana, de tal suerte que los funcionarios sepan </w:t>
      </w:r>
      <w:proofErr w:type="spellStart"/>
      <w:r w:rsidR="007912C9" w:rsidRPr="00200EE0">
        <w:rPr>
          <w:rFonts w:ascii="Arial" w:hAnsi="Arial" w:cs="Arial"/>
          <w:sz w:val="36"/>
          <w:szCs w:val="32"/>
        </w:rPr>
        <w:t>como</w:t>
      </w:r>
      <w:proofErr w:type="spellEnd"/>
      <w:r w:rsidR="00197794">
        <w:rPr>
          <w:rFonts w:ascii="Arial" w:hAnsi="Arial" w:cs="Arial"/>
          <w:sz w:val="32"/>
          <w:szCs w:val="32"/>
        </w:rPr>
        <w:t xml:space="preserve"> aplicar la norma legal sin e</w:t>
      </w:r>
      <w:r>
        <w:rPr>
          <w:rFonts w:ascii="Arial" w:hAnsi="Arial" w:cs="Arial"/>
          <w:sz w:val="32"/>
          <w:szCs w:val="32"/>
        </w:rPr>
        <w:t xml:space="preserve">scudarse en su desconocimiento en la </w:t>
      </w:r>
      <w:r w:rsidR="00197794">
        <w:rPr>
          <w:rFonts w:ascii="Arial" w:hAnsi="Arial" w:cs="Arial"/>
          <w:sz w:val="32"/>
          <w:szCs w:val="32"/>
        </w:rPr>
        <w:t xml:space="preserve">posible </w:t>
      </w:r>
      <w:r>
        <w:rPr>
          <w:rFonts w:ascii="Arial" w:hAnsi="Arial" w:cs="Arial"/>
          <w:sz w:val="32"/>
          <w:szCs w:val="32"/>
        </w:rPr>
        <w:t>confusión</w:t>
      </w:r>
      <w:r w:rsidR="00D25C07">
        <w:rPr>
          <w:rFonts w:ascii="Arial" w:hAnsi="Arial" w:cs="Arial"/>
          <w:sz w:val="32"/>
          <w:szCs w:val="32"/>
        </w:rPr>
        <w:t xml:space="preserve"> con una expro</w:t>
      </w:r>
      <w:r w:rsidR="00197794">
        <w:rPr>
          <w:rFonts w:ascii="Arial" w:hAnsi="Arial" w:cs="Arial"/>
          <w:sz w:val="32"/>
          <w:szCs w:val="32"/>
        </w:rPr>
        <w:t>piación nor</w:t>
      </w:r>
      <w:r w:rsidR="00D25C07">
        <w:rPr>
          <w:rFonts w:ascii="Arial" w:hAnsi="Arial" w:cs="Arial"/>
          <w:sz w:val="32"/>
          <w:szCs w:val="32"/>
        </w:rPr>
        <w:t>mal, la misma que tiene otros f</w:t>
      </w:r>
      <w:r w:rsidR="00197794">
        <w:rPr>
          <w:rFonts w:ascii="Arial" w:hAnsi="Arial" w:cs="Arial"/>
          <w:sz w:val="32"/>
          <w:szCs w:val="32"/>
        </w:rPr>
        <w:t>ines y otros ámbitos de aplicación.</w:t>
      </w:r>
    </w:p>
    <w:p w:rsidR="001F23BF" w:rsidRDefault="001F23BF" w:rsidP="00E72BF6">
      <w:pPr>
        <w:jc w:val="both"/>
        <w:rPr>
          <w:rFonts w:ascii="Arial" w:hAnsi="Arial" w:cs="Arial"/>
          <w:sz w:val="32"/>
          <w:szCs w:val="32"/>
        </w:rPr>
      </w:pPr>
      <w:r>
        <w:rPr>
          <w:rFonts w:ascii="Arial" w:hAnsi="Arial" w:cs="Arial"/>
          <w:sz w:val="32"/>
          <w:szCs w:val="32"/>
        </w:rPr>
        <w:t xml:space="preserve">Esta propuesta de ordenanza permite desarrollar paso a paso cada uno de los componentes del artículo 596 del COOTAD, estableciendo un camino de doble vía: por un lado el </w:t>
      </w:r>
      <w:r>
        <w:rPr>
          <w:rFonts w:ascii="Arial" w:hAnsi="Arial" w:cs="Arial"/>
          <w:sz w:val="32"/>
          <w:szCs w:val="32"/>
        </w:rPr>
        <w:lastRenderedPageBreak/>
        <w:t xml:space="preserve">cumplimiento de la norma por parte del administración pública y por otra el seguimiento y control social por parte de los posesionarios, a los procesos hasta culminar con la entrega de escrituras individuales. Permite, además, </w:t>
      </w:r>
      <w:r w:rsidR="00D25C07">
        <w:rPr>
          <w:rFonts w:ascii="Arial" w:hAnsi="Arial" w:cs="Arial"/>
          <w:sz w:val="32"/>
          <w:szCs w:val="32"/>
        </w:rPr>
        <w:t>instaurar</w:t>
      </w:r>
      <w:r>
        <w:rPr>
          <w:rFonts w:ascii="Arial" w:hAnsi="Arial" w:cs="Arial"/>
          <w:sz w:val="32"/>
          <w:szCs w:val="32"/>
        </w:rPr>
        <w:t xml:space="preserve"> el </w:t>
      </w:r>
      <w:r w:rsidR="00D25C07">
        <w:rPr>
          <w:rFonts w:ascii="Arial" w:hAnsi="Arial" w:cs="Arial"/>
          <w:sz w:val="32"/>
          <w:szCs w:val="32"/>
        </w:rPr>
        <w:t>estado</w:t>
      </w:r>
      <w:r>
        <w:rPr>
          <w:rFonts w:ascii="Arial" w:hAnsi="Arial" w:cs="Arial"/>
          <w:sz w:val="32"/>
          <w:szCs w:val="32"/>
        </w:rPr>
        <w:t xml:space="preserve"> de derecho y construir el buen vivir en el Distrito Metropolitano de Quito; valorar el predio en condiciones favorables para los posesionarios; ordena el procedimiento para la </w:t>
      </w:r>
      <w:r w:rsidR="00D25C07">
        <w:rPr>
          <w:rFonts w:ascii="Arial" w:hAnsi="Arial" w:cs="Arial"/>
          <w:sz w:val="32"/>
          <w:szCs w:val="32"/>
        </w:rPr>
        <w:t>expropiación</w:t>
      </w:r>
      <w:r>
        <w:rPr>
          <w:rFonts w:ascii="Arial" w:hAnsi="Arial" w:cs="Arial"/>
          <w:sz w:val="32"/>
          <w:szCs w:val="32"/>
        </w:rPr>
        <w:t xml:space="preserve"> especial y en un solo acto se entregarían escrituras individuales a los posesionarios. Finalmente, el </w:t>
      </w:r>
      <w:r w:rsidR="00D25C07">
        <w:rPr>
          <w:rFonts w:ascii="Arial" w:hAnsi="Arial" w:cs="Arial"/>
          <w:sz w:val="32"/>
          <w:szCs w:val="32"/>
        </w:rPr>
        <w:t>Municipio</w:t>
      </w:r>
      <w:r>
        <w:rPr>
          <w:rFonts w:ascii="Arial" w:hAnsi="Arial" w:cs="Arial"/>
          <w:sz w:val="32"/>
          <w:szCs w:val="32"/>
        </w:rPr>
        <w:t xml:space="preserve"> del Distrito Metropolitano de Quito pasaría a ser temporalmente el propietario y por lo </w:t>
      </w:r>
      <w:r w:rsidR="00D25C07">
        <w:rPr>
          <w:rFonts w:ascii="Arial" w:hAnsi="Arial" w:cs="Arial"/>
          <w:sz w:val="32"/>
          <w:szCs w:val="32"/>
        </w:rPr>
        <w:t>tanto</w:t>
      </w:r>
      <w:r>
        <w:rPr>
          <w:rFonts w:ascii="Arial" w:hAnsi="Arial" w:cs="Arial"/>
          <w:sz w:val="32"/>
          <w:szCs w:val="32"/>
        </w:rPr>
        <w:t xml:space="preserve"> asumiría la responsabilidad de realizar las obras de urbanización. </w:t>
      </w:r>
    </w:p>
    <w:p w:rsidR="001F23BF" w:rsidRDefault="001F23BF" w:rsidP="00E72BF6">
      <w:pPr>
        <w:jc w:val="both"/>
        <w:rPr>
          <w:rFonts w:ascii="Arial" w:hAnsi="Arial" w:cs="Arial"/>
          <w:sz w:val="32"/>
          <w:szCs w:val="32"/>
        </w:rPr>
      </w:pPr>
      <w:r>
        <w:rPr>
          <w:rFonts w:ascii="Arial" w:hAnsi="Arial" w:cs="Arial"/>
          <w:sz w:val="32"/>
          <w:szCs w:val="32"/>
        </w:rPr>
        <w:t xml:space="preserve">De esta manera se va cumpliendo el compromiso de realizar una “revolución urbana” que, entre otros resultados, </w:t>
      </w:r>
      <w:r w:rsidR="00D25C07">
        <w:rPr>
          <w:rFonts w:ascii="Arial" w:hAnsi="Arial" w:cs="Arial"/>
          <w:sz w:val="32"/>
          <w:szCs w:val="32"/>
        </w:rPr>
        <w:t>otorgarán</w:t>
      </w:r>
      <w:r>
        <w:rPr>
          <w:rFonts w:ascii="Arial" w:hAnsi="Arial" w:cs="Arial"/>
          <w:sz w:val="32"/>
          <w:szCs w:val="32"/>
        </w:rPr>
        <w:t xml:space="preserve"> las escrituras de las viviendas a los posesionarios de los asentamientos humanos de hecho realizados en </w:t>
      </w:r>
      <w:r w:rsidR="00D25C07">
        <w:rPr>
          <w:rFonts w:ascii="Arial" w:hAnsi="Arial" w:cs="Arial"/>
          <w:sz w:val="32"/>
          <w:szCs w:val="32"/>
        </w:rPr>
        <w:t>predios</w:t>
      </w:r>
      <w:r>
        <w:rPr>
          <w:rFonts w:ascii="Arial" w:hAnsi="Arial" w:cs="Arial"/>
          <w:sz w:val="32"/>
          <w:szCs w:val="32"/>
        </w:rPr>
        <w:t xml:space="preserve"> particulares y </w:t>
      </w:r>
      <w:r w:rsidR="00D25C07">
        <w:rPr>
          <w:rFonts w:ascii="Arial" w:hAnsi="Arial" w:cs="Arial"/>
          <w:sz w:val="32"/>
          <w:szCs w:val="32"/>
        </w:rPr>
        <w:t>permitirá</w:t>
      </w:r>
      <w:r>
        <w:rPr>
          <w:rFonts w:ascii="Arial" w:hAnsi="Arial" w:cs="Arial"/>
          <w:sz w:val="32"/>
          <w:szCs w:val="32"/>
        </w:rPr>
        <w:t xml:space="preserve"> el pago del justo precio y la dotación de servicios a estos barrios irregulares, </w:t>
      </w:r>
      <w:r w:rsidR="00D25C07">
        <w:rPr>
          <w:rFonts w:ascii="Arial" w:hAnsi="Arial" w:cs="Arial"/>
          <w:sz w:val="32"/>
          <w:szCs w:val="32"/>
        </w:rPr>
        <w:t>garantizando</w:t>
      </w:r>
      <w:r>
        <w:rPr>
          <w:rFonts w:ascii="Arial" w:hAnsi="Arial" w:cs="Arial"/>
          <w:sz w:val="32"/>
          <w:szCs w:val="32"/>
        </w:rPr>
        <w:t xml:space="preserve"> el derecho a la </w:t>
      </w:r>
      <w:r w:rsidR="00D25C07">
        <w:rPr>
          <w:rFonts w:ascii="Arial" w:hAnsi="Arial" w:cs="Arial"/>
          <w:sz w:val="32"/>
          <w:szCs w:val="32"/>
        </w:rPr>
        <w:t>vivienda</w:t>
      </w:r>
      <w:r>
        <w:rPr>
          <w:rFonts w:ascii="Arial" w:hAnsi="Arial" w:cs="Arial"/>
          <w:sz w:val="32"/>
          <w:szCs w:val="32"/>
        </w:rPr>
        <w:t xml:space="preserve"> digna y al hábitat urbano</w:t>
      </w:r>
      <w:r w:rsidR="007912C9">
        <w:rPr>
          <w:rFonts w:ascii="Arial" w:hAnsi="Arial" w:cs="Arial"/>
          <w:sz w:val="32"/>
          <w:szCs w:val="32"/>
        </w:rPr>
        <w:t xml:space="preserve"> de la población </w:t>
      </w:r>
      <w:r>
        <w:rPr>
          <w:rFonts w:ascii="Arial" w:hAnsi="Arial" w:cs="Arial"/>
          <w:sz w:val="32"/>
          <w:szCs w:val="32"/>
        </w:rPr>
        <w:t xml:space="preserve"> más necesitada en el Distrito </w:t>
      </w:r>
      <w:r w:rsidR="00D25C07">
        <w:rPr>
          <w:rFonts w:ascii="Arial" w:hAnsi="Arial" w:cs="Arial"/>
          <w:sz w:val="32"/>
          <w:szCs w:val="32"/>
        </w:rPr>
        <w:t>Metropolitano</w:t>
      </w:r>
      <w:r>
        <w:rPr>
          <w:rFonts w:ascii="Arial" w:hAnsi="Arial" w:cs="Arial"/>
          <w:sz w:val="32"/>
          <w:szCs w:val="32"/>
        </w:rPr>
        <w:t xml:space="preserve"> de Quito.</w:t>
      </w: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Default="001F23BF" w:rsidP="00E72BF6">
      <w:pPr>
        <w:jc w:val="both"/>
        <w:rPr>
          <w:rFonts w:ascii="Arial" w:hAnsi="Arial" w:cs="Arial"/>
          <w:sz w:val="32"/>
          <w:szCs w:val="32"/>
        </w:rPr>
      </w:pPr>
    </w:p>
    <w:p w:rsidR="001F23BF" w:rsidRPr="001072F9" w:rsidRDefault="001072F9" w:rsidP="001072F9">
      <w:pPr>
        <w:jc w:val="center"/>
        <w:rPr>
          <w:rFonts w:ascii="Arial" w:hAnsi="Arial" w:cs="Arial"/>
          <w:b/>
          <w:sz w:val="32"/>
          <w:szCs w:val="32"/>
        </w:rPr>
      </w:pPr>
      <w:r w:rsidRPr="001072F9">
        <w:rPr>
          <w:rFonts w:ascii="Arial" w:hAnsi="Arial" w:cs="Arial"/>
          <w:b/>
          <w:sz w:val="32"/>
          <w:szCs w:val="32"/>
        </w:rPr>
        <w:t>ORDENANZA METROPOLITANA…….</w:t>
      </w:r>
    </w:p>
    <w:p w:rsidR="001072F9" w:rsidRPr="001072F9" w:rsidRDefault="001072F9" w:rsidP="001072F9">
      <w:pPr>
        <w:jc w:val="center"/>
        <w:rPr>
          <w:rFonts w:ascii="Arial" w:hAnsi="Arial" w:cs="Arial"/>
          <w:b/>
          <w:sz w:val="32"/>
          <w:szCs w:val="32"/>
        </w:rPr>
      </w:pPr>
      <w:r w:rsidRPr="001072F9">
        <w:rPr>
          <w:rFonts w:ascii="Arial" w:hAnsi="Arial" w:cs="Arial"/>
          <w:b/>
          <w:sz w:val="32"/>
          <w:szCs w:val="32"/>
        </w:rPr>
        <w:t>EL CONCEJO METROPOLITANOD DE QUITO</w:t>
      </w:r>
    </w:p>
    <w:p w:rsidR="001072F9" w:rsidRPr="001072F9" w:rsidRDefault="001072F9" w:rsidP="001072F9">
      <w:pPr>
        <w:jc w:val="center"/>
        <w:rPr>
          <w:rFonts w:ascii="Arial" w:hAnsi="Arial" w:cs="Arial"/>
          <w:b/>
          <w:sz w:val="32"/>
          <w:szCs w:val="32"/>
        </w:rPr>
      </w:pPr>
      <w:r w:rsidRPr="001072F9">
        <w:rPr>
          <w:rFonts w:ascii="Arial" w:hAnsi="Arial" w:cs="Arial"/>
          <w:b/>
          <w:sz w:val="32"/>
          <w:szCs w:val="32"/>
        </w:rPr>
        <w:t>CONSIDERANDO:</w:t>
      </w:r>
    </w:p>
    <w:p w:rsidR="001072F9" w:rsidRDefault="001072F9" w:rsidP="009754FF">
      <w:pPr>
        <w:ind w:left="709" w:hanging="709"/>
        <w:jc w:val="both"/>
        <w:rPr>
          <w:rFonts w:ascii="Arial" w:hAnsi="Arial" w:cs="Arial"/>
          <w:sz w:val="32"/>
          <w:szCs w:val="32"/>
        </w:rPr>
      </w:pPr>
      <w:r w:rsidRPr="009754FF">
        <w:rPr>
          <w:rFonts w:ascii="Arial" w:hAnsi="Arial" w:cs="Arial"/>
          <w:b/>
          <w:sz w:val="32"/>
          <w:szCs w:val="32"/>
        </w:rPr>
        <w:t>Que,</w:t>
      </w:r>
      <w:r>
        <w:rPr>
          <w:rFonts w:ascii="Arial" w:hAnsi="Arial" w:cs="Arial"/>
          <w:sz w:val="32"/>
          <w:szCs w:val="32"/>
        </w:rPr>
        <w:t xml:space="preserve"> el artículo 30 de la Constitución de la República del Ecuador reconoce el derecho de las personas a tener un hábitat seguro y saludable y a una vivienda adecuada y digna con </w:t>
      </w:r>
      <w:r w:rsidR="00D25C07">
        <w:rPr>
          <w:rFonts w:ascii="Arial" w:hAnsi="Arial" w:cs="Arial"/>
          <w:sz w:val="32"/>
          <w:szCs w:val="32"/>
        </w:rPr>
        <w:t>independencia</w:t>
      </w:r>
      <w:r>
        <w:rPr>
          <w:rFonts w:ascii="Arial" w:hAnsi="Arial" w:cs="Arial"/>
          <w:sz w:val="32"/>
          <w:szCs w:val="32"/>
        </w:rPr>
        <w:t xml:space="preserve"> de su situación social y económica.</w:t>
      </w:r>
    </w:p>
    <w:p w:rsidR="001072F9" w:rsidRDefault="001072F9" w:rsidP="009754FF">
      <w:pPr>
        <w:ind w:left="709" w:hanging="709"/>
        <w:jc w:val="both"/>
        <w:rPr>
          <w:rFonts w:ascii="Arial" w:hAnsi="Arial" w:cs="Arial"/>
          <w:sz w:val="32"/>
          <w:szCs w:val="32"/>
        </w:rPr>
      </w:pPr>
      <w:r w:rsidRPr="009754FF">
        <w:rPr>
          <w:rFonts w:ascii="Arial" w:hAnsi="Arial" w:cs="Arial"/>
          <w:b/>
          <w:sz w:val="32"/>
          <w:szCs w:val="32"/>
        </w:rPr>
        <w:t>Que,</w:t>
      </w:r>
      <w:r>
        <w:rPr>
          <w:rFonts w:ascii="Arial" w:hAnsi="Arial" w:cs="Arial"/>
          <w:sz w:val="32"/>
          <w:szCs w:val="32"/>
        </w:rPr>
        <w:t xml:space="preserve"> el artículo 31 de la Constitución de la República del Ecuador dice: “las personas tiene derecho al disfrute pleno de la ciudad y de sus espacios públicos, bajo los principios de sustentabilidad, justicia social, respeto a la diferentes culturas urbanas y equilibrio entre lo urbano y lo rural. El ejercicio del derecho a la ciudad se basa en la gestión democrática de esta, en la función social y ambiental de la propiedad y de la ciudad, y en el ejercicio pleno de la </w:t>
      </w:r>
      <w:r w:rsidR="00D25C07">
        <w:rPr>
          <w:rFonts w:ascii="Arial" w:hAnsi="Arial" w:cs="Arial"/>
          <w:sz w:val="32"/>
          <w:szCs w:val="32"/>
        </w:rPr>
        <w:t>ciudadanía</w:t>
      </w:r>
      <w:r>
        <w:rPr>
          <w:rFonts w:ascii="Arial" w:hAnsi="Arial" w:cs="Arial"/>
          <w:sz w:val="32"/>
          <w:szCs w:val="32"/>
        </w:rPr>
        <w:t>”</w:t>
      </w:r>
    </w:p>
    <w:p w:rsidR="001072F9" w:rsidRDefault="001072F9" w:rsidP="009754FF">
      <w:pPr>
        <w:ind w:left="709" w:hanging="709"/>
        <w:jc w:val="both"/>
        <w:rPr>
          <w:rFonts w:ascii="Arial" w:hAnsi="Arial" w:cs="Arial"/>
          <w:sz w:val="32"/>
          <w:szCs w:val="32"/>
        </w:rPr>
      </w:pPr>
      <w:r w:rsidRPr="009754FF">
        <w:rPr>
          <w:rFonts w:ascii="Arial" w:hAnsi="Arial" w:cs="Arial"/>
          <w:b/>
          <w:sz w:val="32"/>
          <w:szCs w:val="32"/>
        </w:rPr>
        <w:t>Que,</w:t>
      </w:r>
      <w:r>
        <w:rPr>
          <w:rFonts w:ascii="Arial" w:hAnsi="Arial" w:cs="Arial"/>
          <w:sz w:val="32"/>
          <w:szCs w:val="32"/>
        </w:rPr>
        <w:t xml:space="preserve"> el artículo 264 de la Constitución de la República del Ecuador dispone: “los gobiernos municipales tendrán las siguientes competencias exclusivas sin perjuicio de otras que determine la ley: 1. Planificar el desarrollo cantonal y formular los correspondientes planes de </w:t>
      </w:r>
      <w:r w:rsidR="00D25C07">
        <w:rPr>
          <w:rFonts w:ascii="Arial" w:hAnsi="Arial" w:cs="Arial"/>
          <w:sz w:val="32"/>
          <w:szCs w:val="32"/>
        </w:rPr>
        <w:t>ordenamiento</w:t>
      </w:r>
      <w:r>
        <w:rPr>
          <w:rFonts w:ascii="Arial" w:hAnsi="Arial" w:cs="Arial"/>
          <w:sz w:val="32"/>
          <w:szCs w:val="32"/>
        </w:rPr>
        <w:t xml:space="preserve"> territorial, de manera articulada con la planificación nacional, regional, provincial y parroquial, con el fin de regular el uso y la ocupación del suelo urbano y rural”.</w:t>
      </w:r>
    </w:p>
    <w:p w:rsidR="001072F9" w:rsidRDefault="001072F9" w:rsidP="009754FF">
      <w:pPr>
        <w:ind w:left="709" w:hanging="709"/>
        <w:jc w:val="both"/>
        <w:rPr>
          <w:rFonts w:ascii="Arial" w:hAnsi="Arial" w:cs="Arial"/>
          <w:sz w:val="32"/>
          <w:szCs w:val="32"/>
        </w:rPr>
      </w:pPr>
      <w:r w:rsidRPr="009754FF">
        <w:rPr>
          <w:rFonts w:ascii="Arial" w:hAnsi="Arial" w:cs="Arial"/>
          <w:b/>
          <w:sz w:val="32"/>
          <w:szCs w:val="32"/>
        </w:rPr>
        <w:lastRenderedPageBreak/>
        <w:t>Que,</w:t>
      </w:r>
      <w:r>
        <w:rPr>
          <w:rFonts w:ascii="Arial" w:hAnsi="Arial" w:cs="Arial"/>
          <w:sz w:val="32"/>
          <w:szCs w:val="32"/>
        </w:rPr>
        <w:t xml:space="preserve"> el artículo 375 de la Constitución de la República del Ecuador dice “el Estado, en todos </w:t>
      </w:r>
      <w:r w:rsidR="00D25C07">
        <w:rPr>
          <w:rFonts w:ascii="Arial" w:hAnsi="Arial" w:cs="Arial"/>
          <w:sz w:val="32"/>
          <w:szCs w:val="32"/>
        </w:rPr>
        <w:t>sus</w:t>
      </w:r>
      <w:r>
        <w:rPr>
          <w:rFonts w:ascii="Arial" w:hAnsi="Arial" w:cs="Arial"/>
          <w:sz w:val="32"/>
          <w:szCs w:val="32"/>
        </w:rPr>
        <w:t xml:space="preserve"> niveles de gobierno, garantizará el derecho al hábitat y a la vivienda digna, para lo cual:</w:t>
      </w:r>
    </w:p>
    <w:p w:rsidR="001072F9" w:rsidRDefault="001072F9" w:rsidP="001072F9">
      <w:pPr>
        <w:pStyle w:val="Prrafodelista"/>
        <w:numPr>
          <w:ilvl w:val="0"/>
          <w:numId w:val="8"/>
        </w:numPr>
        <w:jc w:val="both"/>
        <w:rPr>
          <w:rFonts w:ascii="Arial" w:hAnsi="Arial" w:cs="Arial"/>
          <w:sz w:val="32"/>
          <w:szCs w:val="32"/>
        </w:rPr>
      </w:pPr>
      <w:r>
        <w:rPr>
          <w:rFonts w:ascii="Arial" w:hAnsi="Arial" w:cs="Arial"/>
          <w:sz w:val="32"/>
          <w:szCs w:val="32"/>
        </w:rPr>
        <w:t xml:space="preserve">Generará la información necesaria para el diseño de </w:t>
      </w:r>
      <w:r w:rsidR="00D25C07">
        <w:rPr>
          <w:rFonts w:ascii="Arial" w:hAnsi="Arial" w:cs="Arial"/>
          <w:sz w:val="32"/>
          <w:szCs w:val="32"/>
        </w:rPr>
        <w:t>estrategias</w:t>
      </w:r>
      <w:r>
        <w:rPr>
          <w:rFonts w:ascii="Arial" w:hAnsi="Arial" w:cs="Arial"/>
          <w:sz w:val="32"/>
          <w:szCs w:val="32"/>
        </w:rPr>
        <w:t xml:space="preserve"> y programas que comprendan las relaciones entre vivienda, servicios, espacio y transporte públicos, equipamiento y gestión del suelo urbano”.</w:t>
      </w:r>
    </w:p>
    <w:p w:rsidR="001072F9" w:rsidRDefault="001072F9" w:rsidP="009754FF">
      <w:pPr>
        <w:ind w:left="709" w:hanging="709"/>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artículo 415 de la Constitución de la República del Ecuador dispone: “el Estado central y los gobiernos autónomos descentralizados adoptarán políticas integrales y participativas de ordenamiento territorial urbano y de uso del suelo, que permitan regular el crecimiento urbano, el manejo de la fauna urbana e incentiven el </w:t>
      </w:r>
      <w:r w:rsidR="00D25C07">
        <w:rPr>
          <w:rFonts w:ascii="Arial" w:hAnsi="Arial" w:cs="Arial"/>
          <w:sz w:val="32"/>
          <w:szCs w:val="32"/>
        </w:rPr>
        <w:t>establecimiento</w:t>
      </w:r>
      <w:r>
        <w:rPr>
          <w:rFonts w:ascii="Arial" w:hAnsi="Arial" w:cs="Arial"/>
          <w:sz w:val="32"/>
          <w:szCs w:val="32"/>
        </w:rPr>
        <w:t xml:space="preserve"> de zonas verdes”.</w:t>
      </w:r>
    </w:p>
    <w:p w:rsidR="001072F9" w:rsidRDefault="001072F9" w:rsidP="009754FF">
      <w:pPr>
        <w:ind w:left="709" w:hanging="709"/>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artículo 87 del COOTAD que se refiere a las atribuciones del Concejo Metropolitano dispone: “al Concejo Metropolitano le corresponde</w:t>
      </w:r>
      <w:r w:rsidR="006C36E3">
        <w:rPr>
          <w:rFonts w:ascii="Arial" w:hAnsi="Arial" w:cs="Arial"/>
          <w:sz w:val="32"/>
          <w:szCs w:val="32"/>
        </w:rPr>
        <w:t>.”</w:t>
      </w:r>
      <w:r>
        <w:rPr>
          <w:rFonts w:ascii="Arial" w:hAnsi="Arial" w:cs="Arial"/>
          <w:sz w:val="32"/>
          <w:szCs w:val="32"/>
        </w:rPr>
        <w:t xml:space="preserve">: </w:t>
      </w:r>
    </w:p>
    <w:p w:rsidR="003259DB" w:rsidRDefault="003259DB" w:rsidP="003259DB">
      <w:pPr>
        <w:pStyle w:val="Prrafodelista"/>
        <w:numPr>
          <w:ilvl w:val="0"/>
          <w:numId w:val="9"/>
        </w:numPr>
        <w:jc w:val="both"/>
        <w:rPr>
          <w:rFonts w:ascii="Arial" w:hAnsi="Arial" w:cs="Arial"/>
          <w:sz w:val="32"/>
          <w:szCs w:val="32"/>
        </w:rPr>
      </w:pPr>
      <w:r>
        <w:rPr>
          <w:rFonts w:ascii="Arial" w:hAnsi="Arial" w:cs="Arial"/>
          <w:sz w:val="32"/>
          <w:szCs w:val="32"/>
        </w:rPr>
        <w:t xml:space="preserve">“Ejercer la facultad normativa en las materias de competencia del gobierno </w:t>
      </w:r>
      <w:r w:rsidR="00D25C07">
        <w:rPr>
          <w:rFonts w:ascii="Arial" w:hAnsi="Arial" w:cs="Arial"/>
          <w:sz w:val="32"/>
          <w:szCs w:val="32"/>
        </w:rPr>
        <w:t>autónomo</w:t>
      </w:r>
      <w:r>
        <w:rPr>
          <w:rFonts w:ascii="Arial" w:hAnsi="Arial" w:cs="Arial"/>
          <w:sz w:val="32"/>
          <w:szCs w:val="32"/>
        </w:rPr>
        <w:t xml:space="preserve"> descentralizado metropolitano, mediante la expedición de ordenanzas metropolitanas, acuerdos y resoluciones”; </w:t>
      </w:r>
    </w:p>
    <w:p w:rsidR="003259DB" w:rsidRDefault="003259DB" w:rsidP="009754FF">
      <w:pPr>
        <w:ind w:left="709" w:hanging="709"/>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artículo 84 del COOTAD señala como una de las funciones del gobierno del </w:t>
      </w:r>
      <w:r w:rsidR="00D25C07">
        <w:rPr>
          <w:rFonts w:ascii="Arial" w:hAnsi="Arial" w:cs="Arial"/>
          <w:sz w:val="32"/>
          <w:szCs w:val="32"/>
        </w:rPr>
        <w:t>Distrito</w:t>
      </w:r>
      <w:r>
        <w:rPr>
          <w:rFonts w:ascii="Arial" w:hAnsi="Arial" w:cs="Arial"/>
          <w:sz w:val="32"/>
          <w:szCs w:val="32"/>
        </w:rPr>
        <w:t xml:space="preserve"> Autónomo Metropolitano:</w:t>
      </w:r>
    </w:p>
    <w:p w:rsidR="003259DB" w:rsidRDefault="003259DB" w:rsidP="003259DB">
      <w:pPr>
        <w:pStyle w:val="Prrafodelista"/>
        <w:numPr>
          <w:ilvl w:val="0"/>
          <w:numId w:val="9"/>
        </w:numPr>
        <w:jc w:val="both"/>
        <w:rPr>
          <w:rFonts w:ascii="Arial" w:hAnsi="Arial" w:cs="Arial"/>
          <w:sz w:val="32"/>
          <w:szCs w:val="32"/>
        </w:rPr>
      </w:pPr>
      <w:r>
        <w:rPr>
          <w:rFonts w:ascii="Arial" w:hAnsi="Arial" w:cs="Arial"/>
          <w:sz w:val="32"/>
          <w:szCs w:val="32"/>
        </w:rPr>
        <w:t>“</w:t>
      </w:r>
      <w:r w:rsidR="006C36E3">
        <w:rPr>
          <w:rFonts w:ascii="Arial" w:hAnsi="Arial" w:cs="Arial"/>
          <w:sz w:val="32"/>
          <w:szCs w:val="32"/>
        </w:rPr>
        <w:t>E</w:t>
      </w:r>
      <w:r>
        <w:rPr>
          <w:rFonts w:ascii="Arial" w:hAnsi="Arial" w:cs="Arial"/>
          <w:sz w:val="32"/>
          <w:szCs w:val="32"/>
        </w:rPr>
        <w:t>stablecer el régimen d</w:t>
      </w:r>
      <w:r w:rsidR="006C36E3">
        <w:rPr>
          <w:rFonts w:ascii="Arial" w:hAnsi="Arial" w:cs="Arial"/>
          <w:sz w:val="32"/>
          <w:szCs w:val="32"/>
        </w:rPr>
        <w:t>e</w:t>
      </w:r>
      <w:r>
        <w:rPr>
          <w:rFonts w:ascii="Arial" w:hAnsi="Arial" w:cs="Arial"/>
          <w:sz w:val="32"/>
          <w:szCs w:val="32"/>
        </w:rPr>
        <w:t>l uso de suelo y urbanístico, para la cual determinará las condiciones de urbanización, parcelación, lotización, división o</w:t>
      </w:r>
      <w:r w:rsidR="00D25C07">
        <w:rPr>
          <w:rFonts w:ascii="Arial" w:hAnsi="Arial" w:cs="Arial"/>
          <w:sz w:val="32"/>
          <w:szCs w:val="32"/>
        </w:rPr>
        <w:t xml:space="preserve"> </w:t>
      </w:r>
      <w:r>
        <w:rPr>
          <w:rFonts w:ascii="Arial" w:hAnsi="Arial" w:cs="Arial"/>
          <w:sz w:val="32"/>
          <w:szCs w:val="32"/>
        </w:rPr>
        <w:t xml:space="preserve">cualquier </w:t>
      </w:r>
      <w:r>
        <w:rPr>
          <w:rFonts w:ascii="Arial" w:hAnsi="Arial" w:cs="Arial"/>
          <w:sz w:val="32"/>
          <w:szCs w:val="32"/>
        </w:rPr>
        <w:lastRenderedPageBreak/>
        <w:t>otra forma de fraccionamiento de conformidad con la planificación metropolitana, asegurando porcentajes para zonas verdes y áreas comunales”;</w:t>
      </w:r>
    </w:p>
    <w:p w:rsidR="003259DB" w:rsidRDefault="003259DB" w:rsidP="009754FF">
      <w:pPr>
        <w:ind w:left="851" w:hanging="851"/>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artículo 87 del COOTAD, establece como una de las atribuciones del Concejo Metropolitano: </w:t>
      </w:r>
    </w:p>
    <w:p w:rsidR="003259DB" w:rsidRDefault="003259DB" w:rsidP="009754FF">
      <w:pPr>
        <w:ind w:left="709"/>
        <w:jc w:val="both"/>
        <w:rPr>
          <w:rFonts w:ascii="Arial" w:hAnsi="Arial" w:cs="Arial"/>
          <w:sz w:val="32"/>
          <w:szCs w:val="32"/>
        </w:rPr>
      </w:pPr>
      <w:r>
        <w:rPr>
          <w:rFonts w:ascii="Arial" w:hAnsi="Arial" w:cs="Arial"/>
          <w:sz w:val="32"/>
          <w:szCs w:val="32"/>
        </w:rPr>
        <w:t>v) “regular y controlar el uso del suelo en el territorio del Distrito Metropolitano, de conformidad con las leyes sobre la materia y establecer el régimen urbanístico de la tierra”;</w:t>
      </w:r>
    </w:p>
    <w:p w:rsidR="003259DB" w:rsidRDefault="003259DB" w:rsidP="009754FF">
      <w:pPr>
        <w:ind w:left="709" w:hanging="709"/>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artículo 147 del COOTAD que trata sobre el ejercicio de la competencia de hábitat y vivienda, acatando las disposiciones del artículo 375 de nuestra constitución, dispone: </w:t>
      </w:r>
    </w:p>
    <w:p w:rsidR="003259DB" w:rsidRDefault="003259DB" w:rsidP="009754FF">
      <w:pPr>
        <w:ind w:left="709"/>
        <w:jc w:val="both"/>
        <w:rPr>
          <w:rFonts w:ascii="Arial" w:hAnsi="Arial" w:cs="Arial"/>
          <w:sz w:val="32"/>
          <w:szCs w:val="32"/>
        </w:rPr>
      </w:pPr>
      <w:r>
        <w:rPr>
          <w:rFonts w:ascii="Arial" w:hAnsi="Arial" w:cs="Arial"/>
          <w:sz w:val="32"/>
          <w:szCs w:val="32"/>
        </w:rPr>
        <w:t>“El estado en todos los niveles de gobierno garantizará el derecho a un hábitat seguro y saludable y a una vivienda adecuada y digna, con independencia de la situación social y económica de las familias y las personas”.</w:t>
      </w:r>
    </w:p>
    <w:p w:rsidR="003259DB" w:rsidRDefault="003259DB" w:rsidP="009754FF">
      <w:pPr>
        <w:ind w:left="709"/>
        <w:jc w:val="both"/>
        <w:rPr>
          <w:rFonts w:ascii="Arial" w:hAnsi="Arial" w:cs="Arial"/>
          <w:sz w:val="32"/>
          <w:szCs w:val="32"/>
        </w:rPr>
      </w:pPr>
      <w:r>
        <w:rPr>
          <w:rFonts w:ascii="Arial" w:hAnsi="Arial" w:cs="Arial"/>
          <w:sz w:val="32"/>
          <w:szCs w:val="32"/>
        </w:rPr>
        <w:t>El gobierno central a través del Ministerio responsable, dictará las políticas nacionales para garantizar el acceso universal a este derecho y mantendrá, en coordinació</w:t>
      </w:r>
      <w:r w:rsidR="002C258E">
        <w:rPr>
          <w:rFonts w:ascii="Arial" w:hAnsi="Arial" w:cs="Arial"/>
          <w:sz w:val="32"/>
          <w:szCs w:val="32"/>
        </w:rPr>
        <w:t>n con los Gobiernos Autónomos Descentralizados</w:t>
      </w:r>
      <w:r>
        <w:rPr>
          <w:rFonts w:ascii="Arial" w:hAnsi="Arial" w:cs="Arial"/>
          <w:sz w:val="32"/>
          <w:szCs w:val="32"/>
        </w:rPr>
        <w:t xml:space="preserve"> Municipales, un catastro nacional integrado </w:t>
      </w:r>
      <w:proofErr w:type="spellStart"/>
      <w:r w:rsidR="006C36E3">
        <w:rPr>
          <w:rFonts w:ascii="Arial" w:hAnsi="Arial" w:cs="Arial"/>
          <w:sz w:val="32"/>
          <w:szCs w:val="32"/>
        </w:rPr>
        <w:t>geo</w:t>
      </w:r>
      <w:r w:rsidR="002C258E">
        <w:rPr>
          <w:rFonts w:ascii="Arial" w:hAnsi="Arial" w:cs="Arial"/>
          <w:sz w:val="32"/>
          <w:szCs w:val="32"/>
        </w:rPr>
        <w:t>referenciado</w:t>
      </w:r>
      <w:proofErr w:type="spellEnd"/>
      <w:r>
        <w:rPr>
          <w:rFonts w:ascii="Arial" w:hAnsi="Arial" w:cs="Arial"/>
          <w:sz w:val="32"/>
          <w:szCs w:val="32"/>
        </w:rPr>
        <w:t xml:space="preserve"> de hábitat y vivienda, como información necesaria para que todos los niveles de gobierno diseñen </w:t>
      </w:r>
      <w:r w:rsidR="002C258E">
        <w:rPr>
          <w:rFonts w:ascii="Arial" w:hAnsi="Arial" w:cs="Arial"/>
          <w:sz w:val="32"/>
          <w:szCs w:val="32"/>
        </w:rPr>
        <w:t>estrategias</w:t>
      </w:r>
      <w:r>
        <w:rPr>
          <w:rFonts w:ascii="Arial" w:hAnsi="Arial" w:cs="Arial"/>
          <w:sz w:val="32"/>
          <w:szCs w:val="32"/>
        </w:rPr>
        <w:t xml:space="preserve"> y programas que integren las </w:t>
      </w:r>
      <w:r w:rsidR="002C258E">
        <w:rPr>
          <w:rFonts w:ascii="Arial" w:hAnsi="Arial" w:cs="Arial"/>
          <w:sz w:val="32"/>
          <w:szCs w:val="32"/>
        </w:rPr>
        <w:t>relaciones</w:t>
      </w:r>
      <w:r>
        <w:rPr>
          <w:rFonts w:ascii="Arial" w:hAnsi="Arial" w:cs="Arial"/>
          <w:sz w:val="32"/>
          <w:szCs w:val="32"/>
        </w:rPr>
        <w:t xml:space="preserve"> entre vivienda, servicios, espacio y </w:t>
      </w:r>
      <w:r w:rsidR="002C258E">
        <w:rPr>
          <w:rFonts w:ascii="Arial" w:hAnsi="Arial" w:cs="Arial"/>
          <w:sz w:val="32"/>
          <w:szCs w:val="32"/>
        </w:rPr>
        <w:t>transporte</w:t>
      </w:r>
      <w:r w:rsidR="006C36E3">
        <w:rPr>
          <w:rFonts w:ascii="Arial" w:hAnsi="Arial" w:cs="Arial"/>
          <w:sz w:val="32"/>
          <w:szCs w:val="32"/>
        </w:rPr>
        <w:t xml:space="preserve"> público</w:t>
      </w:r>
      <w:r>
        <w:rPr>
          <w:rFonts w:ascii="Arial" w:hAnsi="Arial" w:cs="Arial"/>
          <w:sz w:val="32"/>
          <w:szCs w:val="32"/>
        </w:rPr>
        <w:t xml:space="preserve">, equipamiento, gestión del suelo y de riesgos, a </w:t>
      </w:r>
      <w:r>
        <w:rPr>
          <w:rFonts w:ascii="Arial" w:hAnsi="Arial" w:cs="Arial"/>
          <w:sz w:val="32"/>
          <w:szCs w:val="32"/>
        </w:rPr>
        <w:lastRenderedPageBreak/>
        <w:t xml:space="preserve">partir de los principios de universalidad, equidad, solidaridad e interculturalidad”. </w:t>
      </w:r>
    </w:p>
    <w:p w:rsidR="002C258E" w:rsidRDefault="002C258E" w:rsidP="009754FF">
      <w:pPr>
        <w:ind w:left="709" w:hanging="709"/>
        <w:jc w:val="both"/>
        <w:rPr>
          <w:rFonts w:ascii="Arial" w:hAnsi="Arial" w:cs="Arial"/>
          <w:sz w:val="32"/>
          <w:szCs w:val="32"/>
        </w:rPr>
      </w:pPr>
      <w:r w:rsidRPr="009754FF">
        <w:rPr>
          <w:rFonts w:ascii="Arial" w:hAnsi="Arial" w:cs="Arial"/>
          <w:b/>
          <w:sz w:val="32"/>
          <w:szCs w:val="32"/>
        </w:rPr>
        <w:t>Que,</w:t>
      </w:r>
      <w:r>
        <w:rPr>
          <w:rFonts w:ascii="Arial" w:hAnsi="Arial" w:cs="Arial"/>
          <w:sz w:val="32"/>
          <w:szCs w:val="32"/>
        </w:rPr>
        <w:t xml:space="preserve"> el artículo 297 del COOTAD señala, entre los objetivos del ordenamiento territorial, a), lo siguiente: “la definición de las estrategias territoriales de uso, ocupación y manejo del suelo en función de los objetivos económicos, sociales, ambientales y urbanísticos”;</w:t>
      </w:r>
    </w:p>
    <w:p w:rsidR="002C258E" w:rsidRDefault="002C258E" w:rsidP="009754FF">
      <w:pPr>
        <w:ind w:left="709" w:hanging="709"/>
        <w:jc w:val="both"/>
        <w:rPr>
          <w:rFonts w:ascii="Arial" w:hAnsi="Arial" w:cs="Arial"/>
          <w:sz w:val="32"/>
          <w:szCs w:val="32"/>
        </w:rPr>
      </w:pPr>
      <w:r w:rsidRPr="006C36E3">
        <w:rPr>
          <w:rFonts w:ascii="Arial" w:hAnsi="Arial" w:cs="Arial"/>
          <w:b/>
          <w:sz w:val="32"/>
          <w:szCs w:val="32"/>
        </w:rPr>
        <w:t>Que,</w:t>
      </w:r>
      <w:r>
        <w:rPr>
          <w:rFonts w:ascii="Arial" w:hAnsi="Arial" w:cs="Arial"/>
          <w:sz w:val="32"/>
          <w:szCs w:val="32"/>
        </w:rPr>
        <w:t xml:space="preserve"> el capítulo primero del COOTAD que trata sobre el ordenamiento territorial metropolitano y municipal, artículo 466, dispone: “atribuciones en el ordenamiento territorial-</w:t>
      </w:r>
      <w:r w:rsidR="00D25C07">
        <w:rPr>
          <w:rFonts w:ascii="Arial" w:hAnsi="Arial" w:cs="Arial"/>
          <w:sz w:val="32"/>
          <w:szCs w:val="32"/>
        </w:rPr>
        <w:t>corresponde</w:t>
      </w:r>
      <w:r>
        <w:rPr>
          <w:rFonts w:ascii="Arial" w:hAnsi="Arial" w:cs="Arial"/>
          <w:sz w:val="32"/>
          <w:szCs w:val="32"/>
        </w:rPr>
        <w:t xml:space="preserve"> exclusivamente a los gobiernos municipales y metropolitanos el control sobre el uso y ocupación del suelo en el territorio del cantón, por lo cual los planes y políticas de ordenamiento territorial de este nivel racionalizarán las intervenciones en el territorio de todos los gobiernos autónomos descentralizados”.</w:t>
      </w:r>
    </w:p>
    <w:p w:rsidR="002C258E" w:rsidRPr="00956F88" w:rsidRDefault="002C258E" w:rsidP="009754FF">
      <w:pPr>
        <w:ind w:left="709" w:hanging="709"/>
        <w:jc w:val="both"/>
        <w:rPr>
          <w:rFonts w:ascii="Arial" w:hAnsi="Arial" w:cs="Arial"/>
          <w:sz w:val="32"/>
          <w:szCs w:val="32"/>
        </w:rPr>
      </w:pPr>
      <w:r w:rsidRPr="009754FF">
        <w:rPr>
          <w:rFonts w:ascii="Arial" w:hAnsi="Arial" w:cs="Arial"/>
          <w:b/>
          <w:sz w:val="32"/>
          <w:szCs w:val="32"/>
        </w:rPr>
        <w:t>Que,</w:t>
      </w:r>
      <w:r>
        <w:rPr>
          <w:rFonts w:ascii="Arial" w:hAnsi="Arial" w:cs="Arial"/>
          <w:sz w:val="32"/>
          <w:szCs w:val="32"/>
        </w:rPr>
        <w:t xml:space="preserve"> el cumplimiento del artículo 596 del COOTAD, reformado, que se refiere a la “expropiación especial para regularización de asentamientos humanos de interés social </w:t>
      </w:r>
      <w:r w:rsidRPr="00956F88">
        <w:rPr>
          <w:rFonts w:ascii="Arial" w:hAnsi="Arial" w:cs="Arial"/>
          <w:sz w:val="32"/>
          <w:szCs w:val="32"/>
        </w:rPr>
        <w:t xml:space="preserve">en suelo urbano y de expansión urbana” requiere del señalamiento de especificaciones claras según las características y condiciones propias de la circunscripción </w:t>
      </w:r>
      <w:r w:rsidR="00D25C07" w:rsidRPr="00956F88">
        <w:rPr>
          <w:rFonts w:ascii="Arial" w:hAnsi="Arial" w:cs="Arial"/>
          <w:sz w:val="32"/>
          <w:szCs w:val="32"/>
        </w:rPr>
        <w:t>territorial</w:t>
      </w:r>
      <w:r w:rsidRPr="00956F88">
        <w:rPr>
          <w:rFonts w:ascii="Arial" w:hAnsi="Arial" w:cs="Arial"/>
          <w:sz w:val="32"/>
          <w:szCs w:val="32"/>
        </w:rPr>
        <w:t xml:space="preserve"> en la que se aplicará.</w:t>
      </w:r>
    </w:p>
    <w:p w:rsidR="00AA4225" w:rsidRPr="00956F88" w:rsidRDefault="00AA4225" w:rsidP="00AA4225">
      <w:pPr>
        <w:ind w:left="709" w:hanging="709"/>
        <w:jc w:val="both"/>
        <w:rPr>
          <w:rFonts w:ascii="Arial" w:hAnsi="Arial" w:cs="Arial"/>
          <w:sz w:val="32"/>
          <w:szCs w:val="32"/>
        </w:rPr>
      </w:pPr>
      <w:r w:rsidRPr="00956F88">
        <w:rPr>
          <w:rFonts w:ascii="Arial" w:hAnsi="Arial" w:cs="Arial"/>
          <w:sz w:val="32"/>
          <w:szCs w:val="32"/>
        </w:rPr>
        <w:t xml:space="preserve">Que, el Concejo Metropolitano de Quito mediante </w:t>
      </w:r>
      <w:r w:rsidR="006B42CE" w:rsidRPr="00956F88">
        <w:rPr>
          <w:rFonts w:ascii="Arial" w:hAnsi="Arial" w:cs="Arial"/>
          <w:sz w:val="32"/>
          <w:szCs w:val="32"/>
        </w:rPr>
        <w:t>Resolución</w:t>
      </w:r>
      <w:r w:rsidRPr="00956F88">
        <w:rPr>
          <w:rFonts w:ascii="Arial" w:hAnsi="Arial" w:cs="Arial"/>
          <w:sz w:val="32"/>
          <w:szCs w:val="32"/>
        </w:rPr>
        <w:t xml:space="preserve"> Nro.237 de 20 de noviembre del 2014, dispone  a las Comisiones de Propiedad y  Espacio </w:t>
      </w:r>
      <w:r w:rsidR="006B42CE" w:rsidRPr="00956F88">
        <w:rPr>
          <w:rFonts w:ascii="Arial" w:hAnsi="Arial" w:cs="Arial"/>
          <w:sz w:val="32"/>
          <w:szCs w:val="32"/>
        </w:rPr>
        <w:t>Público</w:t>
      </w:r>
      <w:r w:rsidRPr="00956F88">
        <w:rPr>
          <w:rFonts w:ascii="Arial" w:hAnsi="Arial" w:cs="Arial"/>
          <w:sz w:val="32"/>
          <w:szCs w:val="32"/>
        </w:rPr>
        <w:t xml:space="preserve"> y de Ordenamiento Territorial , elaboren y presenten </w:t>
      </w:r>
      <w:r w:rsidR="006B42CE" w:rsidRPr="00956F88">
        <w:rPr>
          <w:rFonts w:ascii="Arial" w:hAnsi="Arial" w:cs="Arial"/>
          <w:sz w:val="32"/>
          <w:szCs w:val="32"/>
        </w:rPr>
        <w:t>conjuntamente</w:t>
      </w:r>
      <w:r w:rsidRPr="00956F88">
        <w:rPr>
          <w:rFonts w:ascii="Arial" w:hAnsi="Arial" w:cs="Arial"/>
          <w:sz w:val="32"/>
          <w:szCs w:val="32"/>
        </w:rPr>
        <w:t xml:space="preserve">  para </w:t>
      </w:r>
      <w:r w:rsidR="006B42CE" w:rsidRPr="00956F88">
        <w:rPr>
          <w:rFonts w:ascii="Arial" w:hAnsi="Arial" w:cs="Arial"/>
          <w:sz w:val="32"/>
          <w:szCs w:val="32"/>
        </w:rPr>
        <w:t>conocimiento</w:t>
      </w:r>
      <w:r w:rsidRPr="00956F88">
        <w:rPr>
          <w:rFonts w:ascii="Arial" w:hAnsi="Arial" w:cs="Arial"/>
          <w:sz w:val="32"/>
          <w:szCs w:val="32"/>
        </w:rPr>
        <w:t xml:space="preserve"> del </w:t>
      </w:r>
      <w:r w:rsidR="006B42CE" w:rsidRPr="00956F88">
        <w:rPr>
          <w:rFonts w:ascii="Arial" w:hAnsi="Arial" w:cs="Arial"/>
          <w:sz w:val="32"/>
          <w:szCs w:val="32"/>
        </w:rPr>
        <w:t xml:space="preserve">Concejo </w:t>
      </w:r>
      <w:r w:rsidR="006B42CE" w:rsidRPr="00956F88">
        <w:rPr>
          <w:rFonts w:ascii="Arial" w:hAnsi="Arial" w:cs="Arial"/>
          <w:sz w:val="32"/>
          <w:szCs w:val="32"/>
        </w:rPr>
        <w:lastRenderedPageBreak/>
        <w:t>M</w:t>
      </w:r>
      <w:r w:rsidRPr="00956F88">
        <w:rPr>
          <w:rFonts w:ascii="Arial" w:hAnsi="Arial" w:cs="Arial"/>
          <w:sz w:val="32"/>
          <w:szCs w:val="32"/>
        </w:rPr>
        <w:t xml:space="preserve">etropolitano la Ordenanza que contenga los parámetros y procesos </w:t>
      </w:r>
      <w:r w:rsidR="006B42CE" w:rsidRPr="00956F88">
        <w:rPr>
          <w:rFonts w:ascii="Arial" w:hAnsi="Arial" w:cs="Arial"/>
          <w:sz w:val="32"/>
          <w:szCs w:val="32"/>
        </w:rPr>
        <w:t>para</w:t>
      </w:r>
      <w:r w:rsidRPr="00956F88">
        <w:rPr>
          <w:rFonts w:ascii="Arial" w:hAnsi="Arial" w:cs="Arial"/>
          <w:sz w:val="32"/>
          <w:szCs w:val="32"/>
        </w:rPr>
        <w:t xml:space="preserve"> la </w:t>
      </w:r>
      <w:r w:rsidR="006B42CE" w:rsidRPr="00956F88">
        <w:rPr>
          <w:rFonts w:ascii="Arial" w:hAnsi="Arial" w:cs="Arial"/>
          <w:sz w:val="32"/>
          <w:szCs w:val="32"/>
        </w:rPr>
        <w:t>ejecución</w:t>
      </w:r>
      <w:r w:rsidRPr="00956F88">
        <w:rPr>
          <w:rFonts w:ascii="Arial" w:hAnsi="Arial" w:cs="Arial"/>
          <w:sz w:val="32"/>
          <w:szCs w:val="32"/>
        </w:rPr>
        <w:t xml:space="preserve"> del artículo 596 del </w:t>
      </w:r>
      <w:r w:rsidR="006B42CE" w:rsidRPr="00956F88">
        <w:rPr>
          <w:rFonts w:ascii="Arial" w:hAnsi="Arial" w:cs="Arial"/>
          <w:sz w:val="32"/>
          <w:szCs w:val="32"/>
        </w:rPr>
        <w:t>Código</w:t>
      </w:r>
      <w:r w:rsidRPr="00956F88">
        <w:rPr>
          <w:rFonts w:ascii="Arial" w:hAnsi="Arial" w:cs="Arial"/>
          <w:sz w:val="32"/>
          <w:szCs w:val="32"/>
        </w:rPr>
        <w:t xml:space="preserve"> </w:t>
      </w:r>
      <w:r w:rsidR="006B42CE" w:rsidRPr="00956F88">
        <w:rPr>
          <w:rFonts w:ascii="Arial" w:hAnsi="Arial" w:cs="Arial"/>
          <w:sz w:val="32"/>
          <w:szCs w:val="32"/>
        </w:rPr>
        <w:t>Orgánico</w:t>
      </w:r>
      <w:r w:rsidRPr="00956F88">
        <w:rPr>
          <w:rFonts w:ascii="Arial" w:hAnsi="Arial" w:cs="Arial"/>
          <w:sz w:val="32"/>
          <w:szCs w:val="32"/>
        </w:rPr>
        <w:t xml:space="preserve"> de </w:t>
      </w:r>
      <w:r w:rsidR="006B42CE" w:rsidRPr="00956F88">
        <w:rPr>
          <w:rFonts w:ascii="Arial" w:hAnsi="Arial" w:cs="Arial"/>
          <w:sz w:val="32"/>
          <w:szCs w:val="32"/>
        </w:rPr>
        <w:t>Organización T</w:t>
      </w:r>
      <w:r w:rsidR="00817B39" w:rsidRPr="00956F88">
        <w:rPr>
          <w:rFonts w:ascii="Arial" w:hAnsi="Arial" w:cs="Arial"/>
          <w:sz w:val="32"/>
          <w:szCs w:val="32"/>
        </w:rPr>
        <w:t xml:space="preserve">erritorial </w:t>
      </w:r>
      <w:r w:rsidR="006B42CE" w:rsidRPr="00956F88">
        <w:rPr>
          <w:rFonts w:ascii="Arial" w:hAnsi="Arial" w:cs="Arial"/>
          <w:sz w:val="32"/>
          <w:szCs w:val="32"/>
        </w:rPr>
        <w:t>Autonomía y D</w:t>
      </w:r>
      <w:r w:rsidR="00AA0F90" w:rsidRPr="00956F88">
        <w:rPr>
          <w:rFonts w:ascii="Arial" w:hAnsi="Arial" w:cs="Arial"/>
          <w:sz w:val="32"/>
          <w:szCs w:val="32"/>
        </w:rPr>
        <w:t>escentralización COOTAD, conforme faculta le Ley , pudiendo para el efecto realizar todas la</w:t>
      </w:r>
      <w:r w:rsidR="00FE3D8B" w:rsidRPr="00956F88">
        <w:rPr>
          <w:rFonts w:ascii="Arial" w:hAnsi="Arial" w:cs="Arial"/>
          <w:sz w:val="32"/>
          <w:szCs w:val="32"/>
        </w:rPr>
        <w:t xml:space="preserve">s acciones en el ámbito de sus </w:t>
      </w:r>
      <w:r w:rsidR="00AA0F90" w:rsidRPr="00956F88">
        <w:rPr>
          <w:rFonts w:ascii="Arial" w:hAnsi="Arial" w:cs="Arial"/>
          <w:sz w:val="32"/>
          <w:szCs w:val="32"/>
        </w:rPr>
        <w:t xml:space="preserve">competencias , para agilizar e </w:t>
      </w:r>
      <w:r w:rsidR="00FE3D8B" w:rsidRPr="00956F88">
        <w:rPr>
          <w:rFonts w:ascii="Arial" w:hAnsi="Arial" w:cs="Arial"/>
          <w:sz w:val="32"/>
          <w:szCs w:val="32"/>
        </w:rPr>
        <w:t xml:space="preserve">impulsar el proceso de </w:t>
      </w:r>
      <w:r w:rsidR="00AA0F90" w:rsidRPr="00956F88">
        <w:rPr>
          <w:rFonts w:ascii="Arial" w:hAnsi="Arial" w:cs="Arial"/>
          <w:sz w:val="32"/>
          <w:szCs w:val="32"/>
        </w:rPr>
        <w:t>expropiación y regularización de los asentamientos humanos de hecho y consolidados urbanos  y de  expansión urbana.</w:t>
      </w:r>
    </w:p>
    <w:p w:rsidR="002C258E" w:rsidRDefault="002C258E" w:rsidP="009754FF">
      <w:pPr>
        <w:ind w:left="709"/>
        <w:jc w:val="both"/>
        <w:rPr>
          <w:rFonts w:ascii="Arial" w:hAnsi="Arial" w:cs="Arial"/>
          <w:sz w:val="32"/>
          <w:szCs w:val="32"/>
        </w:rPr>
      </w:pPr>
      <w:r>
        <w:rPr>
          <w:rFonts w:ascii="Arial" w:hAnsi="Arial" w:cs="Arial"/>
          <w:sz w:val="32"/>
          <w:szCs w:val="32"/>
        </w:rPr>
        <w:t xml:space="preserve">En ejercicio de las atribuciones legales establecidas en el artículo 87 de Código Orgánico de Organización Territorial Autonomía y Descentralización y 8 de la Ley Orgánica de Régimen para el Distrito Metropolitano de Quito. </w:t>
      </w:r>
    </w:p>
    <w:p w:rsidR="00CC6175" w:rsidRPr="002C258E" w:rsidRDefault="002C258E" w:rsidP="002C258E">
      <w:pPr>
        <w:jc w:val="center"/>
        <w:rPr>
          <w:rFonts w:ascii="Arial" w:hAnsi="Arial" w:cs="Arial"/>
          <w:sz w:val="32"/>
          <w:szCs w:val="32"/>
        </w:rPr>
      </w:pPr>
      <w:r>
        <w:rPr>
          <w:rFonts w:ascii="Arial" w:hAnsi="Arial" w:cs="Arial"/>
          <w:b/>
          <w:sz w:val="32"/>
          <w:szCs w:val="32"/>
        </w:rPr>
        <w:t>E</w:t>
      </w:r>
      <w:r w:rsidR="00F613EF" w:rsidRPr="004B2015">
        <w:rPr>
          <w:rFonts w:ascii="Arial" w:hAnsi="Arial" w:cs="Arial"/>
          <w:b/>
          <w:sz w:val="32"/>
          <w:szCs w:val="32"/>
        </w:rPr>
        <w:t>XPIDE LA SIGUIENTE:</w:t>
      </w:r>
    </w:p>
    <w:p w:rsidR="00CC6175" w:rsidRPr="004B2015" w:rsidRDefault="00817CCF" w:rsidP="009754FF">
      <w:pPr>
        <w:jc w:val="center"/>
        <w:rPr>
          <w:rFonts w:ascii="Arial" w:hAnsi="Arial" w:cs="Arial"/>
          <w:b/>
          <w:sz w:val="32"/>
          <w:szCs w:val="32"/>
        </w:rPr>
      </w:pPr>
      <w:r w:rsidRPr="004B2015">
        <w:rPr>
          <w:rFonts w:ascii="Arial" w:hAnsi="Arial" w:cs="Arial"/>
          <w:b/>
          <w:sz w:val="32"/>
          <w:szCs w:val="32"/>
        </w:rPr>
        <w:t xml:space="preserve">ORDENANZA METROPOLITANA QUE ESTABLECE EL PROCEDIMIENTO PARA EXPROPIACIÓN ESPECIAL, ADJUDICACIÓN DE PREDIOS Y  PARA REGULARIZACIÓN DE LOS ASENTAMIENTOS HUMANOS  DE HECHO EN SUELO </w:t>
      </w:r>
      <w:r w:rsidR="009754FF">
        <w:rPr>
          <w:rFonts w:ascii="Arial" w:hAnsi="Arial" w:cs="Arial"/>
          <w:b/>
          <w:sz w:val="32"/>
          <w:szCs w:val="32"/>
        </w:rPr>
        <w:t xml:space="preserve">  URBANO Y DE EXPANSIÓN URBANA.</w:t>
      </w:r>
    </w:p>
    <w:p w:rsidR="00CC6175" w:rsidRPr="004B2015" w:rsidRDefault="00CC6175" w:rsidP="00CC6175">
      <w:pPr>
        <w:jc w:val="center"/>
        <w:rPr>
          <w:rFonts w:ascii="Arial" w:hAnsi="Arial" w:cs="Arial"/>
          <w:b/>
          <w:sz w:val="32"/>
          <w:szCs w:val="32"/>
        </w:rPr>
      </w:pPr>
      <w:r w:rsidRPr="004B2015">
        <w:rPr>
          <w:rFonts w:ascii="Arial" w:hAnsi="Arial" w:cs="Arial"/>
          <w:b/>
          <w:sz w:val="32"/>
          <w:szCs w:val="32"/>
        </w:rPr>
        <w:t>CAPÍTULO I ELEMENTOS GENERALES</w:t>
      </w:r>
    </w:p>
    <w:p w:rsidR="00EF433D" w:rsidRPr="004B2015" w:rsidRDefault="00CC6175" w:rsidP="00CC6175">
      <w:pPr>
        <w:jc w:val="both"/>
        <w:rPr>
          <w:rFonts w:ascii="Arial" w:hAnsi="Arial" w:cs="Arial"/>
          <w:b/>
          <w:sz w:val="32"/>
          <w:szCs w:val="32"/>
        </w:rPr>
      </w:pPr>
      <w:r w:rsidRPr="004B2015">
        <w:rPr>
          <w:rFonts w:ascii="Arial" w:hAnsi="Arial" w:cs="Arial"/>
          <w:b/>
          <w:sz w:val="32"/>
          <w:szCs w:val="32"/>
        </w:rPr>
        <w:t xml:space="preserve">Artículo 1 Objeto.- </w:t>
      </w:r>
      <w:r w:rsidRPr="004B2015">
        <w:rPr>
          <w:rFonts w:ascii="Arial" w:hAnsi="Arial" w:cs="Arial"/>
          <w:sz w:val="32"/>
          <w:szCs w:val="32"/>
        </w:rPr>
        <w:t xml:space="preserve">La presente ordenanza tiene por objeto regularizar los asentamientos humanos de hecho </w:t>
      </w:r>
      <w:r w:rsidR="00F613EF" w:rsidRPr="004B2015">
        <w:rPr>
          <w:rFonts w:ascii="Arial" w:hAnsi="Arial" w:cs="Arial"/>
          <w:sz w:val="32"/>
          <w:szCs w:val="32"/>
        </w:rPr>
        <w:t xml:space="preserve">y consolidados, ubicados </w:t>
      </w:r>
      <w:r w:rsidR="008202D5" w:rsidRPr="004B2015">
        <w:rPr>
          <w:rFonts w:ascii="Arial" w:hAnsi="Arial" w:cs="Arial"/>
          <w:sz w:val="32"/>
          <w:szCs w:val="32"/>
        </w:rPr>
        <w:t xml:space="preserve">en </w:t>
      </w:r>
      <w:r w:rsidR="00503319" w:rsidRPr="004B2015">
        <w:rPr>
          <w:rFonts w:ascii="Arial" w:hAnsi="Arial" w:cs="Arial"/>
          <w:sz w:val="32"/>
          <w:szCs w:val="32"/>
        </w:rPr>
        <w:t xml:space="preserve">predios </w:t>
      </w:r>
      <w:r w:rsidR="008202D5" w:rsidRPr="004B2015">
        <w:rPr>
          <w:rFonts w:ascii="Arial" w:hAnsi="Arial" w:cs="Arial"/>
          <w:sz w:val="32"/>
          <w:szCs w:val="32"/>
        </w:rPr>
        <w:t xml:space="preserve"> urbano</w:t>
      </w:r>
      <w:r w:rsidR="00817CCF" w:rsidRPr="004B2015">
        <w:rPr>
          <w:rFonts w:ascii="Arial" w:hAnsi="Arial" w:cs="Arial"/>
          <w:sz w:val="32"/>
          <w:szCs w:val="32"/>
        </w:rPr>
        <w:t>s</w:t>
      </w:r>
      <w:r w:rsidR="008202D5" w:rsidRPr="004B2015">
        <w:rPr>
          <w:rFonts w:ascii="Arial" w:hAnsi="Arial" w:cs="Arial"/>
          <w:sz w:val="32"/>
          <w:szCs w:val="32"/>
        </w:rPr>
        <w:t xml:space="preserve"> y de expansión urbana </w:t>
      </w:r>
      <w:r w:rsidR="00F613EF" w:rsidRPr="004B2015">
        <w:rPr>
          <w:rFonts w:ascii="Arial" w:hAnsi="Arial" w:cs="Arial"/>
          <w:sz w:val="32"/>
          <w:szCs w:val="32"/>
        </w:rPr>
        <w:t>de prop</w:t>
      </w:r>
      <w:r w:rsidR="00503319" w:rsidRPr="004B2015">
        <w:rPr>
          <w:rFonts w:ascii="Arial" w:hAnsi="Arial" w:cs="Arial"/>
          <w:sz w:val="32"/>
          <w:szCs w:val="32"/>
        </w:rPr>
        <w:t xml:space="preserve">ietarios particulares, que </w:t>
      </w:r>
      <w:r w:rsidR="00FC2E92" w:rsidRPr="004B2015">
        <w:rPr>
          <w:rFonts w:ascii="Arial" w:hAnsi="Arial" w:cs="Arial"/>
          <w:sz w:val="32"/>
          <w:szCs w:val="32"/>
        </w:rPr>
        <w:t>podrán</w:t>
      </w:r>
      <w:r w:rsidR="00F613EF" w:rsidRPr="004B2015">
        <w:rPr>
          <w:rFonts w:ascii="Arial" w:hAnsi="Arial" w:cs="Arial"/>
          <w:sz w:val="32"/>
          <w:szCs w:val="32"/>
        </w:rPr>
        <w:t xml:space="preserve">  ser personas naturales  o jurídicas públicas o privadas;</w:t>
      </w:r>
      <w:r w:rsidR="00D140BF" w:rsidRPr="004B2015">
        <w:rPr>
          <w:rFonts w:ascii="Arial" w:hAnsi="Arial" w:cs="Arial"/>
          <w:sz w:val="32"/>
          <w:szCs w:val="32"/>
        </w:rPr>
        <w:t xml:space="preserve"> </w:t>
      </w:r>
      <w:r w:rsidR="00525992" w:rsidRPr="004B2015">
        <w:rPr>
          <w:rFonts w:ascii="Arial" w:hAnsi="Arial" w:cs="Arial"/>
          <w:sz w:val="32"/>
          <w:szCs w:val="32"/>
        </w:rPr>
        <w:t>a</w:t>
      </w:r>
      <w:r w:rsidR="00D140BF" w:rsidRPr="004B2015">
        <w:rPr>
          <w:rFonts w:ascii="Arial" w:hAnsi="Arial" w:cs="Arial"/>
          <w:sz w:val="32"/>
          <w:szCs w:val="32"/>
        </w:rPr>
        <w:t xml:space="preserve"> </w:t>
      </w:r>
      <w:r w:rsidR="00F613EF" w:rsidRPr="004B2015">
        <w:rPr>
          <w:rFonts w:ascii="Arial" w:hAnsi="Arial" w:cs="Arial"/>
          <w:sz w:val="32"/>
          <w:szCs w:val="32"/>
        </w:rPr>
        <w:t xml:space="preserve"> través de</w:t>
      </w:r>
      <w:r w:rsidR="00D140BF" w:rsidRPr="004B2015">
        <w:rPr>
          <w:rFonts w:ascii="Arial" w:hAnsi="Arial" w:cs="Arial"/>
          <w:sz w:val="32"/>
          <w:szCs w:val="32"/>
        </w:rPr>
        <w:t xml:space="preserve"> la</w:t>
      </w:r>
      <w:r w:rsidR="00F613EF" w:rsidRPr="004B2015">
        <w:rPr>
          <w:rFonts w:ascii="Arial" w:hAnsi="Arial" w:cs="Arial"/>
          <w:sz w:val="32"/>
          <w:szCs w:val="32"/>
        </w:rPr>
        <w:t xml:space="preserve"> ap</w:t>
      </w:r>
      <w:r w:rsidR="00503319" w:rsidRPr="004B2015">
        <w:rPr>
          <w:rFonts w:ascii="Arial" w:hAnsi="Arial" w:cs="Arial"/>
          <w:sz w:val="32"/>
          <w:szCs w:val="32"/>
        </w:rPr>
        <w:t xml:space="preserve">licación del Art. 596 del Código </w:t>
      </w:r>
      <w:r w:rsidR="00FC2E92" w:rsidRPr="004B2015">
        <w:rPr>
          <w:rFonts w:ascii="Arial" w:hAnsi="Arial" w:cs="Arial"/>
          <w:sz w:val="32"/>
          <w:szCs w:val="32"/>
        </w:rPr>
        <w:t>Orgánico</w:t>
      </w:r>
      <w:r w:rsidR="00503319" w:rsidRPr="004B2015">
        <w:rPr>
          <w:rFonts w:ascii="Arial" w:hAnsi="Arial" w:cs="Arial"/>
          <w:sz w:val="32"/>
          <w:szCs w:val="32"/>
        </w:rPr>
        <w:t xml:space="preserve">  de Organi</w:t>
      </w:r>
      <w:r w:rsidR="00525992" w:rsidRPr="004B2015">
        <w:rPr>
          <w:rFonts w:ascii="Arial" w:hAnsi="Arial" w:cs="Arial"/>
          <w:sz w:val="32"/>
          <w:szCs w:val="32"/>
        </w:rPr>
        <w:t xml:space="preserve">zación </w:t>
      </w:r>
      <w:r w:rsidR="00525992" w:rsidRPr="004B2015">
        <w:rPr>
          <w:rFonts w:ascii="Arial" w:hAnsi="Arial" w:cs="Arial"/>
          <w:sz w:val="32"/>
          <w:szCs w:val="32"/>
        </w:rPr>
        <w:lastRenderedPageBreak/>
        <w:t xml:space="preserve">Territorial </w:t>
      </w:r>
      <w:r w:rsidR="00FC2E92" w:rsidRPr="004B2015">
        <w:rPr>
          <w:rFonts w:ascii="Arial" w:hAnsi="Arial" w:cs="Arial"/>
          <w:sz w:val="32"/>
          <w:szCs w:val="32"/>
        </w:rPr>
        <w:t>Autonomía</w:t>
      </w:r>
      <w:r w:rsidR="00525992" w:rsidRPr="004B2015">
        <w:rPr>
          <w:rFonts w:ascii="Arial" w:hAnsi="Arial" w:cs="Arial"/>
          <w:sz w:val="32"/>
          <w:szCs w:val="32"/>
        </w:rPr>
        <w:t xml:space="preserve"> y D</w:t>
      </w:r>
      <w:r w:rsidR="00503319" w:rsidRPr="004B2015">
        <w:rPr>
          <w:rFonts w:ascii="Arial" w:hAnsi="Arial" w:cs="Arial"/>
          <w:sz w:val="32"/>
          <w:szCs w:val="32"/>
        </w:rPr>
        <w:t xml:space="preserve">escentralización  </w:t>
      </w:r>
      <w:r w:rsidR="00F613EF" w:rsidRPr="004B2015">
        <w:rPr>
          <w:rFonts w:ascii="Arial" w:hAnsi="Arial" w:cs="Arial"/>
          <w:sz w:val="32"/>
          <w:szCs w:val="32"/>
        </w:rPr>
        <w:t xml:space="preserve"> </w:t>
      </w:r>
      <w:r w:rsidR="00D140BF" w:rsidRPr="004B2015">
        <w:rPr>
          <w:rFonts w:ascii="Arial" w:hAnsi="Arial" w:cs="Arial"/>
          <w:sz w:val="32"/>
          <w:szCs w:val="32"/>
        </w:rPr>
        <w:t>,</w:t>
      </w:r>
      <w:r w:rsidRPr="004B2015">
        <w:rPr>
          <w:rFonts w:ascii="Arial" w:hAnsi="Arial" w:cs="Arial"/>
          <w:sz w:val="32"/>
          <w:szCs w:val="32"/>
        </w:rPr>
        <w:t xml:space="preserve"> con el propósito de dotarles de servicios básicos y definir la situación jurídica de los posesionarios,</w:t>
      </w:r>
      <w:r w:rsidR="00FC2E92" w:rsidRPr="004B2015">
        <w:rPr>
          <w:rFonts w:ascii="Arial" w:hAnsi="Arial" w:cs="Arial"/>
          <w:sz w:val="32"/>
          <w:szCs w:val="32"/>
        </w:rPr>
        <w:t xml:space="preserve"> </w:t>
      </w:r>
      <w:r w:rsidRPr="004B2015">
        <w:rPr>
          <w:rFonts w:ascii="Arial" w:hAnsi="Arial" w:cs="Arial"/>
          <w:sz w:val="32"/>
          <w:szCs w:val="32"/>
        </w:rPr>
        <w:t>adjudicándoles</w:t>
      </w:r>
      <w:r w:rsidR="00FC2E92" w:rsidRPr="004B2015">
        <w:rPr>
          <w:rFonts w:ascii="Arial" w:hAnsi="Arial" w:cs="Arial"/>
          <w:sz w:val="32"/>
          <w:szCs w:val="32"/>
        </w:rPr>
        <w:t xml:space="preserve"> </w:t>
      </w:r>
      <w:r w:rsidRPr="004B2015">
        <w:rPr>
          <w:rFonts w:ascii="Arial" w:hAnsi="Arial" w:cs="Arial"/>
          <w:sz w:val="32"/>
          <w:szCs w:val="32"/>
        </w:rPr>
        <w:t>l</w:t>
      </w:r>
      <w:r w:rsidR="00FC2E92" w:rsidRPr="004B2015">
        <w:rPr>
          <w:rFonts w:ascii="Arial" w:hAnsi="Arial" w:cs="Arial"/>
          <w:sz w:val="32"/>
          <w:szCs w:val="32"/>
        </w:rPr>
        <w:t xml:space="preserve">os lotes correspondientes, con </w:t>
      </w:r>
      <w:r w:rsidRPr="004B2015">
        <w:rPr>
          <w:rFonts w:ascii="Arial" w:hAnsi="Arial" w:cs="Arial"/>
          <w:sz w:val="32"/>
          <w:szCs w:val="32"/>
        </w:rPr>
        <w:t>la finalidad de erradicar  la informalidad en la tenencia de la tierra.</w:t>
      </w:r>
    </w:p>
    <w:p w:rsidR="007A5F52" w:rsidRPr="004B2015" w:rsidRDefault="00CC6175" w:rsidP="00CC6175">
      <w:pPr>
        <w:jc w:val="both"/>
        <w:rPr>
          <w:rFonts w:ascii="Arial" w:hAnsi="Arial" w:cs="Arial"/>
          <w:sz w:val="32"/>
          <w:szCs w:val="32"/>
        </w:rPr>
      </w:pPr>
      <w:r w:rsidRPr="004B2015">
        <w:rPr>
          <w:rFonts w:ascii="Arial" w:hAnsi="Arial" w:cs="Arial"/>
          <w:b/>
          <w:sz w:val="32"/>
          <w:szCs w:val="32"/>
        </w:rPr>
        <w:t xml:space="preserve">Articulo 2 Ámbito de Aplicación.- </w:t>
      </w:r>
      <w:r w:rsidR="00EF433D" w:rsidRPr="004B2015">
        <w:rPr>
          <w:rFonts w:ascii="Arial" w:hAnsi="Arial" w:cs="Arial"/>
          <w:sz w:val="32"/>
          <w:szCs w:val="32"/>
        </w:rPr>
        <w:t xml:space="preserve">Esta </w:t>
      </w:r>
      <w:r w:rsidR="00817CCF" w:rsidRPr="004B2015">
        <w:rPr>
          <w:rFonts w:ascii="Arial" w:hAnsi="Arial" w:cs="Arial"/>
          <w:sz w:val="32"/>
          <w:szCs w:val="32"/>
        </w:rPr>
        <w:t>ordenanza se aplicará</w:t>
      </w:r>
      <w:r w:rsidRPr="004B2015">
        <w:rPr>
          <w:rFonts w:ascii="Arial" w:hAnsi="Arial" w:cs="Arial"/>
          <w:sz w:val="32"/>
          <w:szCs w:val="32"/>
        </w:rPr>
        <w:t xml:space="preserve"> </w:t>
      </w:r>
      <w:r w:rsidR="00EF433D" w:rsidRPr="004B2015">
        <w:rPr>
          <w:rFonts w:ascii="Arial" w:hAnsi="Arial" w:cs="Arial"/>
          <w:sz w:val="32"/>
          <w:szCs w:val="32"/>
        </w:rPr>
        <w:t>a los</w:t>
      </w:r>
      <w:r w:rsidRPr="004B2015">
        <w:rPr>
          <w:rFonts w:ascii="Arial" w:hAnsi="Arial" w:cs="Arial"/>
          <w:sz w:val="32"/>
          <w:szCs w:val="32"/>
        </w:rPr>
        <w:t xml:space="preserve">  asentamie</w:t>
      </w:r>
      <w:r w:rsidR="00EF433D" w:rsidRPr="004B2015">
        <w:rPr>
          <w:rFonts w:ascii="Arial" w:hAnsi="Arial" w:cs="Arial"/>
          <w:sz w:val="32"/>
          <w:szCs w:val="32"/>
        </w:rPr>
        <w:t xml:space="preserve">ntos humanos de hecho </w:t>
      </w:r>
      <w:r w:rsidRPr="004B2015">
        <w:rPr>
          <w:rFonts w:ascii="Arial" w:hAnsi="Arial" w:cs="Arial"/>
          <w:sz w:val="32"/>
          <w:szCs w:val="32"/>
        </w:rPr>
        <w:t xml:space="preserve"> en predios </w:t>
      </w:r>
      <w:r w:rsidR="00EF433D" w:rsidRPr="004B2015">
        <w:rPr>
          <w:rFonts w:ascii="Arial" w:hAnsi="Arial" w:cs="Arial"/>
          <w:sz w:val="32"/>
          <w:szCs w:val="32"/>
        </w:rPr>
        <w:t xml:space="preserve"> urbanos y de expansión urbana </w:t>
      </w:r>
      <w:r w:rsidRPr="004B2015">
        <w:rPr>
          <w:rFonts w:ascii="Arial" w:hAnsi="Arial" w:cs="Arial"/>
          <w:sz w:val="32"/>
          <w:szCs w:val="32"/>
        </w:rPr>
        <w:t xml:space="preserve">de propietarios particulares, dentro de la circunscripción territorial del Distrito Metropolitano de Quito, que se encuentren en situación de irregularidad jurídica y que cumplan con los requisitos  </w:t>
      </w:r>
      <w:r w:rsidR="00817CCF" w:rsidRPr="004B2015">
        <w:rPr>
          <w:rFonts w:ascii="Arial" w:hAnsi="Arial" w:cs="Arial"/>
          <w:sz w:val="32"/>
          <w:szCs w:val="32"/>
        </w:rPr>
        <w:t xml:space="preserve">y </w:t>
      </w:r>
      <w:r w:rsidRPr="004B2015">
        <w:rPr>
          <w:rFonts w:ascii="Arial" w:hAnsi="Arial" w:cs="Arial"/>
          <w:sz w:val="32"/>
          <w:szCs w:val="32"/>
        </w:rPr>
        <w:t xml:space="preserve">condiciones  previstos en la presente ordenanza. </w:t>
      </w:r>
    </w:p>
    <w:p w:rsidR="00EF433D" w:rsidRPr="004B2015" w:rsidRDefault="00EF433D" w:rsidP="00CC6175">
      <w:pPr>
        <w:jc w:val="both"/>
        <w:rPr>
          <w:rFonts w:ascii="Arial" w:hAnsi="Arial" w:cs="Arial"/>
          <w:b/>
          <w:sz w:val="32"/>
          <w:szCs w:val="32"/>
        </w:rPr>
      </w:pPr>
      <w:r w:rsidRPr="004B2015">
        <w:rPr>
          <w:rFonts w:ascii="Arial" w:hAnsi="Arial" w:cs="Arial"/>
          <w:sz w:val="32"/>
          <w:szCs w:val="32"/>
        </w:rPr>
        <w:t>En los casos en que los asentamientos humanos de hecho se en</w:t>
      </w:r>
      <w:r w:rsidR="00525992" w:rsidRPr="004B2015">
        <w:rPr>
          <w:rFonts w:ascii="Arial" w:hAnsi="Arial" w:cs="Arial"/>
          <w:sz w:val="32"/>
          <w:szCs w:val="32"/>
        </w:rPr>
        <w:t>cuentren en zonas  rurales, el Concejo M</w:t>
      </w:r>
      <w:r w:rsidRPr="004B2015">
        <w:rPr>
          <w:rFonts w:ascii="Arial" w:hAnsi="Arial" w:cs="Arial"/>
          <w:sz w:val="32"/>
          <w:szCs w:val="32"/>
        </w:rPr>
        <w:t xml:space="preserve">etropolitano procederá  a cambiar la zonificación del predio  que ocupa el asentamiento humano de hecho como zona de expansión urbana. </w:t>
      </w:r>
    </w:p>
    <w:p w:rsidR="00987C1D" w:rsidRDefault="00F408A3" w:rsidP="00CC6175">
      <w:pPr>
        <w:jc w:val="both"/>
        <w:rPr>
          <w:rFonts w:ascii="Arial" w:hAnsi="Arial" w:cs="Arial"/>
          <w:sz w:val="32"/>
          <w:szCs w:val="32"/>
        </w:rPr>
      </w:pPr>
      <w:r>
        <w:rPr>
          <w:rFonts w:ascii="Arial" w:hAnsi="Arial" w:cs="Arial"/>
          <w:b/>
          <w:sz w:val="32"/>
          <w:szCs w:val="32"/>
        </w:rPr>
        <w:t>Articulo 3 Asentamiento Humano de H</w:t>
      </w:r>
      <w:r w:rsidR="00CC6175" w:rsidRPr="004B2015">
        <w:rPr>
          <w:rFonts w:ascii="Arial" w:hAnsi="Arial" w:cs="Arial"/>
          <w:b/>
          <w:sz w:val="32"/>
          <w:szCs w:val="32"/>
        </w:rPr>
        <w:t>echo</w:t>
      </w:r>
      <w:r>
        <w:rPr>
          <w:rFonts w:ascii="Arial" w:hAnsi="Arial" w:cs="Arial"/>
          <w:b/>
          <w:sz w:val="32"/>
          <w:szCs w:val="32"/>
        </w:rPr>
        <w:t xml:space="preserve"> y Consolidado</w:t>
      </w:r>
      <w:r w:rsidR="00CC6175" w:rsidRPr="004B2015">
        <w:rPr>
          <w:rFonts w:ascii="Arial" w:hAnsi="Arial" w:cs="Arial"/>
          <w:b/>
          <w:sz w:val="32"/>
          <w:szCs w:val="32"/>
        </w:rPr>
        <w:t>:</w:t>
      </w:r>
      <w:r w:rsidR="00CC6175" w:rsidRPr="004B2015">
        <w:rPr>
          <w:rFonts w:ascii="Arial" w:hAnsi="Arial" w:cs="Arial"/>
          <w:sz w:val="32"/>
          <w:szCs w:val="32"/>
        </w:rPr>
        <w:t xml:space="preserve"> Para los efectos de la presente ordenanza se define</w:t>
      </w:r>
      <w:r w:rsidR="007A5F52" w:rsidRPr="004B2015">
        <w:rPr>
          <w:rFonts w:ascii="Arial" w:hAnsi="Arial" w:cs="Arial"/>
          <w:sz w:val="32"/>
          <w:szCs w:val="32"/>
        </w:rPr>
        <w:t xml:space="preserve"> el a</w:t>
      </w:r>
      <w:r w:rsidR="00525992" w:rsidRPr="004B2015">
        <w:rPr>
          <w:rFonts w:ascii="Arial" w:hAnsi="Arial" w:cs="Arial"/>
          <w:sz w:val="32"/>
          <w:szCs w:val="32"/>
        </w:rPr>
        <w:t>s</w:t>
      </w:r>
      <w:r w:rsidR="007A5F52" w:rsidRPr="004B2015">
        <w:rPr>
          <w:rFonts w:ascii="Arial" w:hAnsi="Arial" w:cs="Arial"/>
          <w:sz w:val="32"/>
          <w:szCs w:val="32"/>
        </w:rPr>
        <w:t xml:space="preserve">entamiento humano de hecho </w:t>
      </w:r>
      <w:r w:rsidR="00DF5AA4">
        <w:rPr>
          <w:rFonts w:ascii="Arial" w:hAnsi="Arial" w:cs="Arial"/>
          <w:sz w:val="32"/>
          <w:szCs w:val="32"/>
        </w:rPr>
        <w:t xml:space="preserve"> </w:t>
      </w:r>
      <w:r w:rsidR="007A5F52" w:rsidRPr="004B2015">
        <w:rPr>
          <w:rFonts w:ascii="Arial" w:hAnsi="Arial" w:cs="Arial"/>
          <w:sz w:val="32"/>
          <w:szCs w:val="32"/>
        </w:rPr>
        <w:t>como el espacio ocupado con fines h</w:t>
      </w:r>
      <w:r w:rsidR="00525992" w:rsidRPr="004B2015">
        <w:rPr>
          <w:rFonts w:ascii="Arial" w:hAnsi="Arial" w:cs="Arial"/>
          <w:sz w:val="32"/>
          <w:szCs w:val="32"/>
        </w:rPr>
        <w:t>abitacionales en predios de propietarios particula</w:t>
      </w:r>
      <w:r w:rsidR="007A5F52" w:rsidRPr="004B2015">
        <w:rPr>
          <w:rFonts w:ascii="Arial" w:hAnsi="Arial" w:cs="Arial"/>
          <w:sz w:val="32"/>
          <w:szCs w:val="32"/>
        </w:rPr>
        <w:t xml:space="preserve">res en forma </w:t>
      </w:r>
      <w:r w:rsidR="00EB4CC8" w:rsidRPr="004B2015">
        <w:rPr>
          <w:rFonts w:ascii="Arial" w:hAnsi="Arial" w:cs="Arial"/>
          <w:sz w:val="32"/>
          <w:szCs w:val="32"/>
        </w:rPr>
        <w:t>irregular,</w:t>
      </w:r>
      <w:r w:rsidR="007A5F52" w:rsidRPr="004B2015">
        <w:rPr>
          <w:rFonts w:ascii="Arial" w:hAnsi="Arial" w:cs="Arial"/>
          <w:sz w:val="32"/>
          <w:szCs w:val="32"/>
        </w:rPr>
        <w:t xml:space="preserve"> y</w:t>
      </w:r>
      <w:r w:rsidR="00DF5AA4">
        <w:rPr>
          <w:rFonts w:ascii="Arial" w:hAnsi="Arial" w:cs="Arial"/>
          <w:sz w:val="32"/>
          <w:szCs w:val="32"/>
        </w:rPr>
        <w:t xml:space="preserve">  que</w:t>
      </w:r>
      <w:r w:rsidR="007A5F52" w:rsidRPr="004B2015">
        <w:rPr>
          <w:rFonts w:ascii="Arial" w:hAnsi="Arial" w:cs="Arial"/>
          <w:sz w:val="32"/>
          <w:szCs w:val="32"/>
        </w:rPr>
        <w:t xml:space="preserve"> cumplen las siguientes </w:t>
      </w:r>
      <w:r w:rsidR="00EB4CC8" w:rsidRPr="004B2015">
        <w:rPr>
          <w:rFonts w:ascii="Arial" w:hAnsi="Arial" w:cs="Arial"/>
          <w:sz w:val="32"/>
          <w:szCs w:val="32"/>
        </w:rPr>
        <w:t>características:</w:t>
      </w:r>
      <w:r>
        <w:rPr>
          <w:rFonts w:ascii="Arial" w:hAnsi="Arial" w:cs="Arial"/>
          <w:sz w:val="32"/>
          <w:szCs w:val="32"/>
        </w:rPr>
        <w:t xml:space="preserve"> </w:t>
      </w:r>
      <w:r w:rsidR="007A5F52" w:rsidRPr="004B2015">
        <w:rPr>
          <w:rFonts w:ascii="Arial" w:hAnsi="Arial" w:cs="Arial"/>
          <w:sz w:val="32"/>
          <w:szCs w:val="32"/>
        </w:rPr>
        <w:t xml:space="preserve">a) al </w:t>
      </w:r>
      <w:r w:rsidR="00525992" w:rsidRPr="004B2015">
        <w:rPr>
          <w:rFonts w:ascii="Arial" w:hAnsi="Arial" w:cs="Arial"/>
          <w:sz w:val="32"/>
          <w:szCs w:val="32"/>
        </w:rPr>
        <w:t>menos el 20 % de consolidació</w:t>
      </w:r>
      <w:r w:rsidR="007A5F52" w:rsidRPr="004B2015">
        <w:rPr>
          <w:rFonts w:ascii="Arial" w:hAnsi="Arial" w:cs="Arial"/>
          <w:sz w:val="32"/>
          <w:szCs w:val="32"/>
        </w:rPr>
        <w:t>n  residencial  d</w:t>
      </w:r>
      <w:r w:rsidR="00EB4CC8" w:rsidRPr="004B2015">
        <w:rPr>
          <w:rFonts w:ascii="Arial" w:hAnsi="Arial" w:cs="Arial"/>
          <w:sz w:val="32"/>
          <w:szCs w:val="32"/>
        </w:rPr>
        <w:t>e la superficie del predio, y, b</w:t>
      </w:r>
      <w:r w:rsidR="007A5F52" w:rsidRPr="004B2015">
        <w:rPr>
          <w:rFonts w:ascii="Arial" w:hAnsi="Arial" w:cs="Arial"/>
          <w:sz w:val="32"/>
          <w:szCs w:val="32"/>
        </w:rPr>
        <w:t xml:space="preserve">) Por lo menos cinco años  de </w:t>
      </w:r>
      <w:r w:rsidR="002A0809" w:rsidRPr="004B2015">
        <w:rPr>
          <w:rFonts w:ascii="Arial" w:hAnsi="Arial" w:cs="Arial"/>
          <w:sz w:val="32"/>
          <w:szCs w:val="32"/>
        </w:rPr>
        <w:t>ocupación,</w:t>
      </w:r>
      <w:r w:rsidR="00525992" w:rsidRPr="004B2015">
        <w:rPr>
          <w:rFonts w:ascii="Arial" w:hAnsi="Arial" w:cs="Arial"/>
          <w:sz w:val="32"/>
          <w:szCs w:val="32"/>
        </w:rPr>
        <w:t xml:space="preserve"> posesión y residencia conti</w:t>
      </w:r>
      <w:r w:rsidR="007A5F52" w:rsidRPr="004B2015">
        <w:rPr>
          <w:rFonts w:ascii="Arial" w:hAnsi="Arial" w:cs="Arial"/>
          <w:sz w:val="32"/>
          <w:szCs w:val="32"/>
        </w:rPr>
        <w:t>nua.</w:t>
      </w:r>
    </w:p>
    <w:p w:rsidR="00A76A73" w:rsidRDefault="00A76A73" w:rsidP="00CC6175">
      <w:pPr>
        <w:jc w:val="both"/>
        <w:rPr>
          <w:rFonts w:ascii="Arial" w:hAnsi="Arial" w:cs="Arial"/>
          <w:sz w:val="32"/>
          <w:szCs w:val="32"/>
        </w:rPr>
      </w:pPr>
    </w:p>
    <w:p w:rsidR="00A76A73" w:rsidRDefault="00A76A73" w:rsidP="00CC6175">
      <w:pPr>
        <w:jc w:val="both"/>
        <w:rPr>
          <w:rFonts w:ascii="Arial" w:hAnsi="Arial" w:cs="Arial"/>
          <w:sz w:val="32"/>
          <w:szCs w:val="32"/>
        </w:rPr>
      </w:pPr>
    </w:p>
    <w:p w:rsidR="00A76A73" w:rsidRDefault="00A76A73" w:rsidP="00CC6175">
      <w:pPr>
        <w:jc w:val="both"/>
        <w:rPr>
          <w:rFonts w:ascii="Arial" w:hAnsi="Arial" w:cs="Arial"/>
          <w:sz w:val="32"/>
          <w:szCs w:val="32"/>
        </w:rPr>
      </w:pPr>
    </w:p>
    <w:p w:rsidR="007A5F52" w:rsidRPr="004B2015" w:rsidRDefault="00AA6AC7" w:rsidP="00CC6175">
      <w:pPr>
        <w:jc w:val="both"/>
        <w:rPr>
          <w:rFonts w:ascii="Arial" w:hAnsi="Arial" w:cs="Arial"/>
          <w:sz w:val="32"/>
          <w:szCs w:val="32"/>
        </w:rPr>
      </w:pPr>
      <w:r w:rsidRPr="0082392F">
        <w:rPr>
          <w:rFonts w:ascii="Arial" w:hAnsi="Arial" w:cs="Arial"/>
          <w:sz w:val="32"/>
          <w:szCs w:val="32"/>
          <w:highlight w:val="yellow"/>
        </w:rPr>
        <w:lastRenderedPageBreak/>
        <w:t>Los</w:t>
      </w:r>
      <w:r w:rsidRPr="0082392F">
        <w:rPr>
          <w:rFonts w:ascii="Arial" w:hAnsi="Arial" w:cs="Arial"/>
          <w:sz w:val="32"/>
          <w:szCs w:val="32"/>
          <w:highlight w:val="green"/>
        </w:rPr>
        <w:t xml:space="preserve"> </w:t>
      </w:r>
      <w:r w:rsidR="00987C1D" w:rsidRPr="0082392F">
        <w:rPr>
          <w:rFonts w:ascii="Arial" w:hAnsi="Arial" w:cs="Arial"/>
          <w:sz w:val="32"/>
          <w:szCs w:val="32"/>
          <w:highlight w:val="green"/>
        </w:rPr>
        <w:t xml:space="preserve">legítimos </w:t>
      </w:r>
      <w:r w:rsidRPr="0082392F">
        <w:rPr>
          <w:rFonts w:ascii="Arial" w:hAnsi="Arial" w:cs="Arial"/>
          <w:sz w:val="32"/>
          <w:szCs w:val="32"/>
          <w:highlight w:val="green"/>
        </w:rPr>
        <w:t xml:space="preserve"> </w:t>
      </w:r>
      <w:r w:rsidRPr="0082392F">
        <w:rPr>
          <w:rFonts w:ascii="Arial" w:hAnsi="Arial" w:cs="Arial"/>
          <w:sz w:val="32"/>
          <w:szCs w:val="32"/>
          <w:highlight w:val="yellow"/>
        </w:rPr>
        <w:t xml:space="preserve">posesionarios </w:t>
      </w:r>
      <w:r w:rsidR="00987C1D" w:rsidRPr="0082392F">
        <w:rPr>
          <w:rFonts w:ascii="Arial" w:hAnsi="Arial" w:cs="Arial"/>
          <w:sz w:val="32"/>
          <w:szCs w:val="32"/>
          <w:highlight w:val="yellow"/>
        </w:rPr>
        <w:t xml:space="preserve"> son las personas </w:t>
      </w:r>
      <w:r w:rsidRPr="0082392F">
        <w:rPr>
          <w:rFonts w:ascii="Arial" w:hAnsi="Arial" w:cs="Arial"/>
          <w:sz w:val="32"/>
          <w:szCs w:val="32"/>
          <w:highlight w:val="yellow"/>
        </w:rPr>
        <w:t xml:space="preserve"> que han ocupado el predio con </w:t>
      </w:r>
      <w:r w:rsidR="00987C1D" w:rsidRPr="0082392F">
        <w:rPr>
          <w:rFonts w:ascii="Arial" w:hAnsi="Arial" w:cs="Arial"/>
          <w:sz w:val="32"/>
          <w:szCs w:val="32"/>
          <w:highlight w:val="yellow"/>
        </w:rPr>
        <w:t>ánimo</w:t>
      </w:r>
      <w:r w:rsidRPr="0082392F">
        <w:rPr>
          <w:rFonts w:ascii="Arial" w:hAnsi="Arial" w:cs="Arial"/>
          <w:sz w:val="32"/>
          <w:szCs w:val="32"/>
          <w:highlight w:val="yellow"/>
        </w:rPr>
        <w:t xml:space="preserve"> de señor y dueño</w:t>
      </w:r>
      <w:r w:rsidR="00A25803" w:rsidRPr="0082392F">
        <w:rPr>
          <w:rFonts w:ascii="Arial" w:hAnsi="Arial" w:cs="Arial"/>
          <w:sz w:val="32"/>
          <w:szCs w:val="32"/>
          <w:highlight w:val="yellow"/>
        </w:rPr>
        <w:t xml:space="preserve"> por el lapso </w:t>
      </w:r>
      <w:r w:rsidR="00987C1D" w:rsidRPr="0082392F">
        <w:rPr>
          <w:rFonts w:ascii="Arial" w:hAnsi="Arial" w:cs="Arial"/>
          <w:sz w:val="32"/>
          <w:szCs w:val="32"/>
          <w:highlight w:val="yellow"/>
        </w:rPr>
        <w:t>de cinco años</w:t>
      </w:r>
      <w:r w:rsidR="00A25803" w:rsidRPr="0082392F">
        <w:rPr>
          <w:rFonts w:ascii="Arial" w:hAnsi="Arial" w:cs="Arial"/>
          <w:sz w:val="32"/>
          <w:szCs w:val="32"/>
          <w:highlight w:val="yellow"/>
        </w:rPr>
        <w:t xml:space="preserve"> o más</w:t>
      </w:r>
      <w:r w:rsidR="00987C1D" w:rsidRPr="0082392F">
        <w:rPr>
          <w:rFonts w:ascii="Arial" w:hAnsi="Arial" w:cs="Arial"/>
          <w:sz w:val="32"/>
          <w:szCs w:val="32"/>
          <w:highlight w:val="yellow"/>
        </w:rPr>
        <w:t>.</w:t>
      </w:r>
    </w:p>
    <w:p w:rsidR="00CC6175" w:rsidRPr="004B2015" w:rsidRDefault="00CC6175" w:rsidP="00CC6175">
      <w:pPr>
        <w:jc w:val="both"/>
        <w:rPr>
          <w:rFonts w:ascii="Arial" w:hAnsi="Arial" w:cs="Arial"/>
          <w:b/>
          <w:sz w:val="32"/>
          <w:szCs w:val="32"/>
        </w:rPr>
      </w:pPr>
      <w:r w:rsidRPr="004B2015">
        <w:rPr>
          <w:rFonts w:ascii="Arial" w:hAnsi="Arial" w:cs="Arial"/>
          <w:b/>
          <w:sz w:val="32"/>
          <w:szCs w:val="32"/>
        </w:rPr>
        <w:t xml:space="preserve">Artículo 4 Barrios Beneficiarios.- </w:t>
      </w:r>
      <w:r w:rsidR="00E1170B" w:rsidRPr="009754FF">
        <w:rPr>
          <w:rFonts w:ascii="Arial" w:hAnsi="Arial" w:cs="Arial"/>
          <w:sz w:val="32"/>
          <w:szCs w:val="32"/>
        </w:rPr>
        <w:t>La entida</w:t>
      </w:r>
      <w:r w:rsidR="00525992" w:rsidRPr="009754FF">
        <w:rPr>
          <w:rFonts w:ascii="Arial" w:hAnsi="Arial" w:cs="Arial"/>
          <w:sz w:val="32"/>
          <w:szCs w:val="32"/>
        </w:rPr>
        <w:t>d encargada  de la Regularizació</w:t>
      </w:r>
      <w:r w:rsidR="00E1170B" w:rsidRPr="009754FF">
        <w:rPr>
          <w:rFonts w:ascii="Arial" w:hAnsi="Arial" w:cs="Arial"/>
          <w:sz w:val="32"/>
          <w:szCs w:val="32"/>
        </w:rPr>
        <w:t>n del Distrito Metropolit</w:t>
      </w:r>
      <w:r w:rsidR="00525992" w:rsidRPr="009754FF">
        <w:rPr>
          <w:rFonts w:ascii="Arial" w:hAnsi="Arial" w:cs="Arial"/>
          <w:sz w:val="32"/>
          <w:szCs w:val="32"/>
        </w:rPr>
        <w:t>ano de Quito continuará  el trámite de expropiación especial</w:t>
      </w:r>
      <w:r w:rsidR="00E1170B" w:rsidRPr="009754FF">
        <w:rPr>
          <w:rFonts w:ascii="Arial" w:hAnsi="Arial" w:cs="Arial"/>
          <w:sz w:val="32"/>
          <w:szCs w:val="32"/>
        </w:rPr>
        <w:t xml:space="preserve">, de todos los procesos </w:t>
      </w:r>
      <w:r w:rsidR="00034594" w:rsidRPr="009754FF">
        <w:rPr>
          <w:rFonts w:ascii="Arial" w:hAnsi="Arial" w:cs="Arial"/>
          <w:sz w:val="32"/>
          <w:szCs w:val="32"/>
        </w:rPr>
        <w:t xml:space="preserve">y expedientes iniciados </w:t>
      </w:r>
      <w:r w:rsidR="00E64133" w:rsidRPr="009754FF">
        <w:rPr>
          <w:rFonts w:ascii="Arial" w:hAnsi="Arial" w:cs="Arial"/>
          <w:sz w:val="32"/>
          <w:szCs w:val="32"/>
        </w:rPr>
        <w:t xml:space="preserve"> con anterioridad  a la aprobación de la presente Ordenanza</w:t>
      </w:r>
      <w:r w:rsidR="00525992" w:rsidRPr="009754FF">
        <w:rPr>
          <w:rFonts w:ascii="Arial" w:hAnsi="Arial" w:cs="Arial"/>
          <w:sz w:val="32"/>
          <w:szCs w:val="32"/>
        </w:rPr>
        <w:t>;</w:t>
      </w:r>
      <w:r w:rsidR="00E64133" w:rsidRPr="009754FF">
        <w:rPr>
          <w:rFonts w:ascii="Arial" w:hAnsi="Arial" w:cs="Arial"/>
          <w:sz w:val="32"/>
          <w:szCs w:val="32"/>
        </w:rPr>
        <w:t xml:space="preserve"> </w:t>
      </w:r>
      <w:r w:rsidR="00525992" w:rsidRPr="009754FF">
        <w:rPr>
          <w:rFonts w:ascii="Arial" w:hAnsi="Arial" w:cs="Arial"/>
          <w:sz w:val="32"/>
          <w:szCs w:val="32"/>
        </w:rPr>
        <w:t>así</w:t>
      </w:r>
      <w:r w:rsidR="00034594" w:rsidRPr="009754FF">
        <w:rPr>
          <w:rFonts w:ascii="Arial" w:hAnsi="Arial" w:cs="Arial"/>
          <w:sz w:val="32"/>
          <w:szCs w:val="32"/>
        </w:rPr>
        <w:t xml:space="preserve"> como también los que se</w:t>
      </w:r>
      <w:r w:rsidR="00DF5AA4">
        <w:rPr>
          <w:rFonts w:ascii="Arial" w:hAnsi="Arial" w:cs="Arial"/>
          <w:sz w:val="32"/>
          <w:szCs w:val="32"/>
        </w:rPr>
        <w:t xml:space="preserve"> llegaren a</w:t>
      </w:r>
      <w:r w:rsidR="002D1EBF">
        <w:rPr>
          <w:rFonts w:ascii="Arial" w:hAnsi="Arial" w:cs="Arial"/>
          <w:sz w:val="32"/>
          <w:szCs w:val="32"/>
        </w:rPr>
        <w:t xml:space="preserve"> </w:t>
      </w:r>
      <w:proofErr w:type="spellStart"/>
      <w:r w:rsidR="005720F4" w:rsidRPr="009754FF">
        <w:rPr>
          <w:rFonts w:ascii="Arial" w:hAnsi="Arial" w:cs="Arial"/>
          <w:sz w:val="32"/>
          <w:szCs w:val="32"/>
        </w:rPr>
        <w:t>aperturar</w:t>
      </w:r>
      <w:proofErr w:type="spellEnd"/>
      <w:r w:rsidR="005720F4" w:rsidRPr="009754FF">
        <w:rPr>
          <w:rFonts w:ascii="Arial" w:hAnsi="Arial" w:cs="Arial"/>
          <w:sz w:val="32"/>
          <w:szCs w:val="32"/>
        </w:rPr>
        <w:t>.</w:t>
      </w:r>
      <w:r w:rsidR="00034594" w:rsidRPr="004B2015">
        <w:rPr>
          <w:rFonts w:ascii="Arial" w:hAnsi="Arial" w:cs="Arial"/>
          <w:b/>
          <w:sz w:val="32"/>
          <w:szCs w:val="32"/>
        </w:rPr>
        <w:t xml:space="preserve"> </w:t>
      </w:r>
    </w:p>
    <w:p w:rsidR="00306EA3" w:rsidRPr="004B2015" w:rsidRDefault="00CC6175" w:rsidP="00CC6175">
      <w:pPr>
        <w:jc w:val="both"/>
        <w:rPr>
          <w:rFonts w:ascii="Arial" w:hAnsi="Arial" w:cs="Arial"/>
          <w:b/>
          <w:sz w:val="32"/>
          <w:szCs w:val="32"/>
        </w:rPr>
      </w:pPr>
      <w:r w:rsidRPr="004B2015">
        <w:rPr>
          <w:rFonts w:ascii="Arial" w:hAnsi="Arial" w:cs="Arial"/>
          <w:b/>
          <w:sz w:val="32"/>
          <w:szCs w:val="32"/>
        </w:rPr>
        <w:t>A</w:t>
      </w:r>
      <w:r w:rsidR="00FC2E92" w:rsidRPr="004B2015">
        <w:rPr>
          <w:rFonts w:ascii="Arial" w:hAnsi="Arial" w:cs="Arial"/>
          <w:b/>
          <w:sz w:val="32"/>
          <w:szCs w:val="32"/>
        </w:rPr>
        <w:t>rtículo 5</w:t>
      </w:r>
      <w:r w:rsidR="00525992" w:rsidRPr="004B2015">
        <w:rPr>
          <w:rFonts w:ascii="Arial" w:hAnsi="Arial" w:cs="Arial"/>
          <w:b/>
          <w:sz w:val="32"/>
          <w:szCs w:val="32"/>
        </w:rPr>
        <w:t>. Expropiació</w:t>
      </w:r>
      <w:r w:rsidR="00FC2E92" w:rsidRPr="004B2015">
        <w:rPr>
          <w:rFonts w:ascii="Arial" w:hAnsi="Arial" w:cs="Arial"/>
          <w:b/>
          <w:sz w:val="32"/>
          <w:szCs w:val="32"/>
        </w:rPr>
        <w:t>n</w:t>
      </w:r>
      <w:r w:rsidR="00DF5AA4">
        <w:rPr>
          <w:rFonts w:ascii="Arial" w:hAnsi="Arial" w:cs="Arial"/>
          <w:b/>
          <w:sz w:val="32"/>
          <w:szCs w:val="32"/>
        </w:rPr>
        <w:t>, Adjudicación y Regularización del Asentamiento H</w:t>
      </w:r>
      <w:r w:rsidR="00655CF3" w:rsidRPr="004B2015">
        <w:rPr>
          <w:rFonts w:ascii="Arial" w:hAnsi="Arial" w:cs="Arial"/>
          <w:b/>
          <w:sz w:val="32"/>
          <w:szCs w:val="32"/>
        </w:rPr>
        <w:t>u</w:t>
      </w:r>
      <w:r w:rsidR="00DF5AA4">
        <w:rPr>
          <w:rFonts w:ascii="Arial" w:hAnsi="Arial" w:cs="Arial"/>
          <w:b/>
          <w:sz w:val="32"/>
          <w:szCs w:val="32"/>
        </w:rPr>
        <w:t>mano de H</w:t>
      </w:r>
      <w:r w:rsidR="00655CF3" w:rsidRPr="004B2015">
        <w:rPr>
          <w:rFonts w:ascii="Arial" w:hAnsi="Arial" w:cs="Arial"/>
          <w:b/>
          <w:sz w:val="32"/>
          <w:szCs w:val="32"/>
        </w:rPr>
        <w:t>echo</w:t>
      </w:r>
      <w:r w:rsidRPr="004B2015">
        <w:rPr>
          <w:rFonts w:ascii="Arial" w:hAnsi="Arial" w:cs="Arial"/>
          <w:b/>
          <w:sz w:val="32"/>
          <w:szCs w:val="32"/>
        </w:rPr>
        <w:t>:</w:t>
      </w:r>
    </w:p>
    <w:p w:rsidR="00306EA3" w:rsidRPr="004B2015" w:rsidRDefault="00CC6175" w:rsidP="00CC6175">
      <w:pPr>
        <w:jc w:val="both"/>
        <w:rPr>
          <w:rFonts w:ascii="Arial" w:hAnsi="Arial" w:cs="Arial"/>
          <w:iCs/>
          <w:sz w:val="32"/>
          <w:szCs w:val="32"/>
          <w:lang w:val="es-ES_tradnl"/>
        </w:rPr>
      </w:pPr>
      <w:r w:rsidRPr="004B2015">
        <w:rPr>
          <w:rFonts w:ascii="Arial" w:hAnsi="Arial" w:cs="Arial"/>
          <w:iCs/>
          <w:sz w:val="32"/>
          <w:szCs w:val="32"/>
        </w:rPr>
        <w:t>C</w:t>
      </w:r>
      <w:proofErr w:type="spellStart"/>
      <w:r w:rsidR="00DF5AA4">
        <w:rPr>
          <w:rFonts w:ascii="Arial" w:hAnsi="Arial" w:cs="Arial"/>
          <w:iCs/>
          <w:sz w:val="32"/>
          <w:szCs w:val="32"/>
          <w:lang w:val="es-ES_tradnl"/>
        </w:rPr>
        <w:t>on</w:t>
      </w:r>
      <w:proofErr w:type="spellEnd"/>
      <w:r w:rsidRPr="004B2015">
        <w:rPr>
          <w:rFonts w:ascii="Arial" w:hAnsi="Arial" w:cs="Arial"/>
          <w:iCs/>
          <w:sz w:val="32"/>
          <w:szCs w:val="32"/>
          <w:lang w:val="es-ES_tradnl"/>
        </w:rPr>
        <w:t xml:space="preserve"> el objeto de regularizar los asentamientos humanos de hecho  de prop</w:t>
      </w:r>
      <w:r w:rsidR="00D0316C" w:rsidRPr="004B2015">
        <w:rPr>
          <w:rFonts w:ascii="Arial" w:hAnsi="Arial" w:cs="Arial"/>
          <w:iCs/>
          <w:sz w:val="32"/>
          <w:szCs w:val="32"/>
          <w:lang w:val="es-ES_tradnl"/>
        </w:rPr>
        <w:t xml:space="preserve">ietarios particulares </w:t>
      </w:r>
      <w:r w:rsidRPr="004B2015">
        <w:rPr>
          <w:rFonts w:ascii="Arial" w:hAnsi="Arial" w:cs="Arial"/>
          <w:iCs/>
          <w:sz w:val="32"/>
          <w:szCs w:val="32"/>
          <w:lang w:val="es-ES_tradnl"/>
        </w:rPr>
        <w:t xml:space="preserve"> en el Distrito Metropolitano</w:t>
      </w:r>
      <w:r w:rsidR="00CD2E17" w:rsidRPr="004B2015">
        <w:rPr>
          <w:rFonts w:ascii="Arial" w:hAnsi="Arial" w:cs="Arial"/>
          <w:iCs/>
          <w:sz w:val="32"/>
          <w:szCs w:val="32"/>
          <w:lang w:val="es-ES_tradnl"/>
        </w:rPr>
        <w:t xml:space="preserve"> de Quito </w:t>
      </w:r>
      <w:r w:rsidRPr="004B2015">
        <w:rPr>
          <w:rFonts w:ascii="Arial" w:hAnsi="Arial" w:cs="Arial"/>
          <w:iCs/>
          <w:sz w:val="32"/>
          <w:szCs w:val="32"/>
          <w:lang w:val="es-ES_tradnl"/>
        </w:rPr>
        <w:t>, d</w:t>
      </w:r>
      <w:r w:rsidRPr="004B2015">
        <w:rPr>
          <w:rFonts w:ascii="Arial" w:hAnsi="Arial" w:cs="Arial"/>
          <w:iCs/>
          <w:sz w:val="32"/>
          <w:szCs w:val="32"/>
        </w:rPr>
        <w:t xml:space="preserve">e conformidad con el primer inciso del artículo 596 del Código Orgánico de Organización Territorial Autonomía y Descentralización, </w:t>
      </w:r>
      <w:r w:rsidRPr="004B2015">
        <w:rPr>
          <w:rFonts w:ascii="Arial" w:hAnsi="Arial" w:cs="Arial"/>
          <w:iCs/>
          <w:sz w:val="32"/>
          <w:szCs w:val="32"/>
          <w:lang w:val="es-ES_tradnl"/>
        </w:rPr>
        <w:t>el Concejo del Distrito Metropolitano de Quito mediante ordenanza</w:t>
      </w:r>
      <w:r w:rsidR="00525992" w:rsidRPr="004B2015">
        <w:rPr>
          <w:rFonts w:ascii="Arial" w:hAnsi="Arial" w:cs="Arial"/>
          <w:iCs/>
          <w:sz w:val="32"/>
          <w:szCs w:val="32"/>
          <w:lang w:val="es-ES_tradnl"/>
        </w:rPr>
        <w:t xml:space="preserve"> individual</w:t>
      </w:r>
      <w:r w:rsidR="008278CC" w:rsidRPr="004B2015">
        <w:rPr>
          <w:rFonts w:ascii="Arial" w:hAnsi="Arial" w:cs="Arial"/>
          <w:iCs/>
          <w:sz w:val="32"/>
          <w:szCs w:val="32"/>
          <w:lang w:val="es-ES_tradnl"/>
        </w:rPr>
        <w:t xml:space="preserve"> específica</w:t>
      </w:r>
      <w:r w:rsidR="00D0316C" w:rsidRPr="004B2015">
        <w:rPr>
          <w:rFonts w:ascii="Arial" w:hAnsi="Arial" w:cs="Arial"/>
          <w:iCs/>
          <w:sz w:val="32"/>
          <w:szCs w:val="32"/>
          <w:lang w:val="es-ES_tradnl"/>
        </w:rPr>
        <w:t xml:space="preserve"> </w:t>
      </w:r>
      <w:r w:rsidR="00525992" w:rsidRPr="004B2015">
        <w:rPr>
          <w:rFonts w:ascii="Arial" w:hAnsi="Arial" w:cs="Arial"/>
          <w:iCs/>
          <w:sz w:val="32"/>
          <w:szCs w:val="32"/>
          <w:lang w:val="es-ES_tradnl"/>
        </w:rPr>
        <w:t xml:space="preserve"> declarará</w:t>
      </w:r>
      <w:r w:rsidR="00306EA3" w:rsidRPr="004B2015">
        <w:rPr>
          <w:rFonts w:ascii="Arial" w:hAnsi="Arial" w:cs="Arial"/>
          <w:iCs/>
          <w:sz w:val="32"/>
          <w:szCs w:val="32"/>
          <w:lang w:val="es-ES_tradnl"/>
        </w:rPr>
        <w:t xml:space="preserve"> </w:t>
      </w:r>
      <w:r w:rsidR="00D0316C" w:rsidRPr="004B2015">
        <w:rPr>
          <w:rFonts w:ascii="Arial" w:hAnsi="Arial" w:cs="Arial"/>
          <w:iCs/>
          <w:sz w:val="32"/>
          <w:szCs w:val="32"/>
          <w:lang w:val="es-ES_tradnl"/>
        </w:rPr>
        <w:t xml:space="preserve"> </w:t>
      </w:r>
      <w:r w:rsidR="00525992" w:rsidRPr="004B2015">
        <w:rPr>
          <w:rFonts w:ascii="Arial" w:hAnsi="Arial" w:cs="Arial"/>
          <w:iCs/>
          <w:sz w:val="32"/>
          <w:szCs w:val="32"/>
          <w:lang w:val="es-ES_tradnl"/>
        </w:rPr>
        <w:t xml:space="preserve"> de utilidad pú</w:t>
      </w:r>
      <w:r w:rsidR="00306EA3" w:rsidRPr="004B2015">
        <w:rPr>
          <w:rFonts w:ascii="Arial" w:hAnsi="Arial" w:cs="Arial"/>
          <w:iCs/>
          <w:sz w:val="32"/>
          <w:szCs w:val="32"/>
          <w:lang w:val="es-ES_tradnl"/>
        </w:rPr>
        <w:t>blica e interés socia</w:t>
      </w:r>
      <w:r w:rsidR="00525992" w:rsidRPr="004B2015">
        <w:rPr>
          <w:rFonts w:ascii="Arial" w:hAnsi="Arial" w:cs="Arial"/>
          <w:iCs/>
          <w:sz w:val="32"/>
          <w:szCs w:val="32"/>
          <w:lang w:val="es-ES_tradnl"/>
        </w:rPr>
        <w:t>l a los predios no regulares,</w:t>
      </w:r>
      <w:r w:rsidR="008278CC" w:rsidRPr="004B2015">
        <w:rPr>
          <w:rFonts w:ascii="Arial" w:hAnsi="Arial" w:cs="Arial"/>
          <w:iCs/>
          <w:sz w:val="32"/>
          <w:szCs w:val="32"/>
          <w:lang w:val="es-ES_tradnl"/>
        </w:rPr>
        <w:t xml:space="preserve"> la adjudicación  a los legí</w:t>
      </w:r>
      <w:r w:rsidR="00306EA3" w:rsidRPr="004B2015">
        <w:rPr>
          <w:rFonts w:ascii="Arial" w:hAnsi="Arial" w:cs="Arial"/>
          <w:iCs/>
          <w:sz w:val="32"/>
          <w:szCs w:val="32"/>
          <w:lang w:val="es-ES_tradnl"/>
        </w:rPr>
        <w:t>timos posesionarios y regularización  y aprobación de planos  del asentamiento humano de hecho.</w:t>
      </w:r>
    </w:p>
    <w:p w:rsidR="00655CF3" w:rsidRPr="004B2015" w:rsidRDefault="00D0316C" w:rsidP="00CC6175">
      <w:pPr>
        <w:jc w:val="both"/>
        <w:rPr>
          <w:rFonts w:ascii="Arial" w:hAnsi="Arial" w:cs="Arial"/>
          <w:iCs/>
          <w:sz w:val="32"/>
          <w:szCs w:val="32"/>
          <w:lang w:val="es-ES_tradnl"/>
        </w:rPr>
      </w:pPr>
      <w:r w:rsidRPr="004B2015">
        <w:rPr>
          <w:rFonts w:ascii="Arial" w:hAnsi="Arial" w:cs="Arial"/>
          <w:iCs/>
          <w:sz w:val="32"/>
          <w:szCs w:val="32"/>
          <w:lang w:val="es-ES_tradnl"/>
        </w:rPr>
        <w:t>En el caso  de que se requiera un c</w:t>
      </w:r>
      <w:r w:rsidR="008278CC" w:rsidRPr="004B2015">
        <w:rPr>
          <w:rFonts w:ascii="Arial" w:hAnsi="Arial" w:cs="Arial"/>
          <w:iCs/>
          <w:sz w:val="32"/>
          <w:szCs w:val="32"/>
          <w:lang w:val="es-ES_tradnl"/>
        </w:rPr>
        <w:t>ambio de zonificación se contará</w:t>
      </w:r>
      <w:r w:rsidRPr="004B2015">
        <w:rPr>
          <w:rFonts w:ascii="Arial" w:hAnsi="Arial" w:cs="Arial"/>
          <w:iCs/>
          <w:sz w:val="32"/>
          <w:szCs w:val="32"/>
          <w:lang w:val="es-ES_tradnl"/>
        </w:rPr>
        <w:t xml:space="preserve"> con el dictamen respectivo de la comisión de uso de suelo.</w:t>
      </w:r>
    </w:p>
    <w:p w:rsidR="00655CF3" w:rsidRPr="004B2015" w:rsidRDefault="00655CF3" w:rsidP="00CC6175">
      <w:pPr>
        <w:jc w:val="both"/>
        <w:rPr>
          <w:rFonts w:ascii="Arial" w:hAnsi="Arial" w:cs="Arial"/>
          <w:iCs/>
          <w:sz w:val="32"/>
          <w:szCs w:val="32"/>
          <w:lang w:val="es-ES_tradnl"/>
        </w:rPr>
      </w:pPr>
      <w:r w:rsidRPr="004B2015">
        <w:rPr>
          <w:rFonts w:ascii="Arial" w:hAnsi="Arial" w:cs="Arial"/>
          <w:iCs/>
          <w:sz w:val="32"/>
          <w:szCs w:val="32"/>
          <w:lang w:val="es-ES_tradnl"/>
        </w:rPr>
        <w:t xml:space="preserve">En la misma ordenanza </w:t>
      </w:r>
      <w:r w:rsidR="008278CC" w:rsidRPr="004B2015">
        <w:rPr>
          <w:rFonts w:ascii="Arial" w:hAnsi="Arial" w:cs="Arial"/>
          <w:iCs/>
          <w:sz w:val="32"/>
          <w:szCs w:val="32"/>
          <w:lang w:val="es-ES_tradnl"/>
        </w:rPr>
        <w:t>individual especí</w:t>
      </w:r>
      <w:r w:rsidRPr="004B2015">
        <w:rPr>
          <w:rFonts w:ascii="Arial" w:hAnsi="Arial" w:cs="Arial"/>
          <w:iCs/>
          <w:sz w:val="32"/>
          <w:szCs w:val="32"/>
          <w:lang w:val="es-ES_tradnl"/>
        </w:rPr>
        <w:t>fica</w:t>
      </w:r>
      <w:r w:rsidR="008278CC" w:rsidRPr="004B2015">
        <w:rPr>
          <w:rFonts w:ascii="Arial" w:hAnsi="Arial" w:cs="Arial"/>
          <w:iCs/>
          <w:sz w:val="32"/>
          <w:szCs w:val="32"/>
          <w:lang w:val="es-ES_tradnl"/>
        </w:rPr>
        <w:t>, se contemplará</w:t>
      </w:r>
      <w:r w:rsidRPr="004B2015">
        <w:rPr>
          <w:rFonts w:ascii="Arial" w:hAnsi="Arial" w:cs="Arial"/>
          <w:iCs/>
          <w:sz w:val="32"/>
          <w:szCs w:val="32"/>
          <w:lang w:val="es-ES_tradnl"/>
        </w:rPr>
        <w:t xml:space="preserve">n </w:t>
      </w:r>
      <w:r w:rsidRPr="0082392F">
        <w:rPr>
          <w:rFonts w:ascii="Arial" w:hAnsi="Arial" w:cs="Arial"/>
          <w:iCs/>
          <w:sz w:val="32"/>
          <w:szCs w:val="32"/>
          <w:lang w:val="es-ES_tradnl"/>
        </w:rPr>
        <w:t xml:space="preserve">los plazos para </w:t>
      </w:r>
      <w:r w:rsidR="004609F6" w:rsidRPr="0082392F">
        <w:rPr>
          <w:rFonts w:ascii="Arial" w:hAnsi="Arial" w:cs="Arial"/>
          <w:iCs/>
          <w:sz w:val="32"/>
          <w:szCs w:val="32"/>
          <w:lang w:val="es-ES_tradnl"/>
        </w:rPr>
        <w:t xml:space="preserve"> que el Municipio del Distrito  Metropolitano de Quito  dote de los servicios básicos  y obras</w:t>
      </w:r>
      <w:r w:rsidR="002D1EBF" w:rsidRPr="0082392F">
        <w:rPr>
          <w:rFonts w:ascii="Arial" w:hAnsi="Arial" w:cs="Arial"/>
          <w:iCs/>
          <w:sz w:val="32"/>
          <w:szCs w:val="32"/>
          <w:lang w:val="es-ES_tradnl"/>
        </w:rPr>
        <w:t>.</w:t>
      </w:r>
      <w:r w:rsidR="00B00248">
        <w:rPr>
          <w:rFonts w:ascii="Arial" w:hAnsi="Arial" w:cs="Arial"/>
          <w:iCs/>
          <w:sz w:val="32"/>
          <w:szCs w:val="32"/>
          <w:lang w:val="es-ES_tradnl"/>
        </w:rPr>
        <w:t xml:space="preserve"> </w:t>
      </w:r>
    </w:p>
    <w:p w:rsidR="00CC6175" w:rsidRPr="004B2015" w:rsidRDefault="00CC6175" w:rsidP="00CC6175">
      <w:pPr>
        <w:jc w:val="both"/>
        <w:rPr>
          <w:rFonts w:ascii="Arial" w:hAnsi="Arial" w:cs="Arial"/>
          <w:sz w:val="32"/>
          <w:szCs w:val="32"/>
          <w:lang w:val="es-ES_tradnl"/>
        </w:rPr>
      </w:pPr>
      <w:r w:rsidRPr="004B2015">
        <w:rPr>
          <w:rFonts w:ascii="Arial" w:hAnsi="Arial" w:cs="Arial"/>
          <w:sz w:val="32"/>
          <w:szCs w:val="32"/>
        </w:rPr>
        <w:lastRenderedPageBreak/>
        <w:t>L</w:t>
      </w:r>
      <w:r w:rsidRPr="004B2015">
        <w:rPr>
          <w:rFonts w:ascii="Arial" w:hAnsi="Arial" w:cs="Arial"/>
          <w:sz w:val="32"/>
          <w:szCs w:val="32"/>
          <w:lang w:val="es-ES_tradnl"/>
        </w:rPr>
        <w:t>a ordenanza</w:t>
      </w:r>
      <w:r w:rsidR="008278CC" w:rsidRPr="004B2015">
        <w:rPr>
          <w:rFonts w:ascii="Arial" w:hAnsi="Arial" w:cs="Arial"/>
          <w:sz w:val="32"/>
          <w:szCs w:val="32"/>
          <w:lang w:val="es-ES_tradnl"/>
        </w:rPr>
        <w:t xml:space="preserve"> individual especí</w:t>
      </w:r>
      <w:r w:rsidR="00655CF3" w:rsidRPr="004B2015">
        <w:rPr>
          <w:rFonts w:ascii="Arial" w:hAnsi="Arial" w:cs="Arial"/>
          <w:sz w:val="32"/>
          <w:szCs w:val="32"/>
          <w:lang w:val="es-ES_tradnl"/>
        </w:rPr>
        <w:t>fica</w:t>
      </w:r>
      <w:r w:rsidR="008278CC" w:rsidRPr="004B2015">
        <w:rPr>
          <w:rFonts w:ascii="Arial" w:hAnsi="Arial" w:cs="Arial"/>
          <w:sz w:val="32"/>
          <w:szCs w:val="32"/>
          <w:lang w:val="es-ES_tradnl"/>
        </w:rPr>
        <w:t>,</w:t>
      </w:r>
      <w:r w:rsidR="00655CF3" w:rsidRPr="004B2015">
        <w:rPr>
          <w:rFonts w:ascii="Arial" w:hAnsi="Arial" w:cs="Arial"/>
          <w:sz w:val="32"/>
          <w:szCs w:val="32"/>
          <w:lang w:val="es-ES_tradnl"/>
        </w:rPr>
        <w:t xml:space="preserve"> </w:t>
      </w:r>
      <w:r w:rsidRPr="004B2015">
        <w:rPr>
          <w:rFonts w:ascii="Arial" w:hAnsi="Arial" w:cs="Arial"/>
          <w:sz w:val="32"/>
          <w:szCs w:val="32"/>
          <w:lang w:val="es-ES_tradnl"/>
        </w:rPr>
        <w:t xml:space="preserve"> deberá contener todos los elementos necesarios para lograr el efecto </w:t>
      </w:r>
      <w:r w:rsidR="008278CC" w:rsidRPr="004B2015">
        <w:rPr>
          <w:rFonts w:ascii="Arial" w:hAnsi="Arial" w:cs="Arial"/>
          <w:sz w:val="32"/>
          <w:szCs w:val="32"/>
          <w:lang w:val="es-ES_tradnl"/>
        </w:rPr>
        <w:t>legal señalado, disponiendo al A</w:t>
      </w:r>
      <w:r w:rsidRPr="004B2015">
        <w:rPr>
          <w:rFonts w:ascii="Arial" w:hAnsi="Arial" w:cs="Arial"/>
          <w:sz w:val="32"/>
          <w:szCs w:val="32"/>
          <w:lang w:val="es-ES_tradnl"/>
        </w:rPr>
        <w:t xml:space="preserve">lcalde que emita las resoluciones y realice las acciones necesarias hasta entregar  las escrituras individuales. </w:t>
      </w:r>
    </w:p>
    <w:p w:rsidR="00CC6175" w:rsidRPr="004B2015" w:rsidRDefault="00CC6175" w:rsidP="00CC6175">
      <w:pPr>
        <w:pStyle w:val="NormalWeb"/>
        <w:jc w:val="both"/>
        <w:rPr>
          <w:rFonts w:ascii="Arial" w:hAnsi="Arial" w:cs="Arial"/>
          <w:sz w:val="32"/>
          <w:szCs w:val="32"/>
        </w:rPr>
      </w:pPr>
      <w:r w:rsidRPr="004B2015">
        <w:rPr>
          <w:rFonts w:ascii="Arial" w:hAnsi="Arial" w:cs="Arial"/>
          <w:b/>
          <w:sz w:val="32"/>
          <w:szCs w:val="32"/>
        </w:rPr>
        <w:t>Artículo 6. Adjudicación Obligatoria:</w:t>
      </w:r>
      <w:r w:rsidR="00D50BF4" w:rsidRPr="004B2015">
        <w:rPr>
          <w:rFonts w:ascii="Arial" w:hAnsi="Arial" w:cs="Arial"/>
          <w:b/>
          <w:sz w:val="32"/>
          <w:szCs w:val="32"/>
        </w:rPr>
        <w:t xml:space="preserve"> </w:t>
      </w:r>
      <w:r w:rsidRPr="004B2015">
        <w:rPr>
          <w:rFonts w:ascii="Arial" w:hAnsi="Arial" w:cs="Arial"/>
          <w:sz w:val="32"/>
          <w:szCs w:val="32"/>
        </w:rPr>
        <w:t xml:space="preserve"> De conformidad con el primer inciso del artículo 596 del COOTAD se autoriza al Concejo Metropolitano de Quito a adjudicar y vender los predios objeto de la expropiación especial, exclusivamente a los actuales posesionarios de los mismos, transferencia que se realizará de modo directo, sin el requisito de pública subasta </w:t>
      </w:r>
      <w:r w:rsidR="00B00248">
        <w:rPr>
          <w:rFonts w:ascii="Arial" w:hAnsi="Arial" w:cs="Arial"/>
          <w:sz w:val="32"/>
          <w:szCs w:val="32"/>
        </w:rPr>
        <w:t xml:space="preserve">, </w:t>
      </w:r>
      <w:r w:rsidRPr="004B2015">
        <w:rPr>
          <w:rFonts w:ascii="Arial" w:hAnsi="Arial" w:cs="Arial"/>
          <w:sz w:val="32"/>
          <w:szCs w:val="32"/>
        </w:rPr>
        <w:t>ni autorización alguna, de forma que en el mismo acto de promulgación de la ordenanza el predio expropiado se convertirá de bien de dominio público a bien de dominio privado para su adjudicación y venta. Los lotes que de acuerdo con el censo socioeconómico no tengan adjudicatario servirán para relocalizar a familias asentadas en zonas d</w:t>
      </w:r>
      <w:r w:rsidR="00B00248">
        <w:rPr>
          <w:rFonts w:ascii="Arial" w:hAnsi="Arial" w:cs="Arial"/>
          <w:sz w:val="32"/>
          <w:szCs w:val="32"/>
        </w:rPr>
        <w:t xml:space="preserve">e riesgo no mitigable </w:t>
      </w:r>
      <w:r w:rsidR="002D1EBF">
        <w:rPr>
          <w:rFonts w:ascii="Arial" w:hAnsi="Arial" w:cs="Arial"/>
          <w:sz w:val="32"/>
          <w:szCs w:val="32"/>
          <w:highlight w:val="yellow"/>
        </w:rPr>
        <w:t xml:space="preserve">y fuera de la línea de fábrica </w:t>
      </w:r>
      <w:r w:rsidR="0082392F">
        <w:rPr>
          <w:rFonts w:ascii="Arial" w:hAnsi="Arial" w:cs="Arial"/>
          <w:sz w:val="32"/>
          <w:szCs w:val="32"/>
          <w:highlight w:val="yellow"/>
        </w:rPr>
        <w:t>verificar.</w:t>
      </w:r>
    </w:p>
    <w:p w:rsidR="0066283B" w:rsidRPr="004B2015" w:rsidRDefault="00CC6175" w:rsidP="00CC6175">
      <w:pPr>
        <w:pStyle w:val="NormalWeb"/>
        <w:jc w:val="both"/>
        <w:rPr>
          <w:rFonts w:ascii="Arial" w:hAnsi="Arial" w:cs="Arial"/>
          <w:b/>
          <w:bCs/>
          <w:sz w:val="32"/>
          <w:szCs w:val="32"/>
          <w:lang w:val="es-ES_tradnl"/>
        </w:rPr>
      </w:pPr>
      <w:r w:rsidRPr="004B2015">
        <w:rPr>
          <w:rFonts w:ascii="Arial" w:hAnsi="Arial" w:cs="Arial"/>
          <w:b/>
          <w:bCs/>
          <w:sz w:val="32"/>
          <w:szCs w:val="32"/>
          <w:lang w:val="es-ES_tradnl"/>
        </w:rPr>
        <w:t>A</w:t>
      </w:r>
      <w:r w:rsidR="00CD2E17" w:rsidRPr="004B2015">
        <w:rPr>
          <w:rFonts w:ascii="Arial" w:hAnsi="Arial" w:cs="Arial"/>
          <w:b/>
          <w:bCs/>
          <w:sz w:val="32"/>
          <w:szCs w:val="32"/>
          <w:lang w:val="es-ES_tradnl"/>
        </w:rPr>
        <w:t>rtículo 7. Valoración del predio</w:t>
      </w:r>
      <w:r w:rsidRPr="004B2015">
        <w:rPr>
          <w:rFonts w:ascii="Arial" w:hAnsi="Arial" w:cs="Arial"/>
          <w:b/>
          <w:bCs/>
          <w:sz w:val="32"/>
          <w:szCs w:val="32"/>
          <w:lang w:val="es-ES_tradnl"/>
        </w:rPr>
        <w:t xml:space="preserve">: </w:t>
      </w:r>
    </w:p>
    <w:p w:rsidR="00CC6175" w:rsidRPr="004B2015" w:rsidRDefault="00CC6175" w:rsidP="00CC6175">
      <w:pPr>
        <w:pStyle w:val="NormalWeb"/>
        <w:jc w:val="both"/>
        <w:rPr>
          <w:rFonts w:ascii="Arial" w:hAnsi="Arial" w:cs="Arial"/>
          <w:sz w:val="32"/>
          <w:szCs w:val="32"/>
          <w:lang w:val="es-ES_tradnl"/>
        </w:rPr>
      </w:pPr>
      <w:r w:rsidRPr="004B2015">
        <w:rPr>
          <w:rFonts w:ascii="Arial" w:hAnsi="Arial" w:cs="Arial"/>
          <w:bCs/>
          <w:sz w:val="32"/>
          <w:szCs w:val="32"/>
          <w:lang w:val="es-ES_tradnl"/>
        </w:rPr>
        <w:t>En correspondencia con el numeral 3 de l</w:t>
      </w:r>
      <w:r w:rsidRPr="004B2015">
        <w:rPr>
          <w:rFonts w:ascii="Arial" w:hAnsi="Arial" w:cs="Arial"/>
          <w:sz w:val="32"/>
          <w:szCs w:val="32"/>
          <w:lang w:val="es-ES_tradnl"/>
        </w:rPr>
        <w:t>a tercera disposición del artículo 596, para</w:t>
      </w:r>
      <w:r w:rsidRPr="004B2015">
        <w:rPr>
          <w:rFonts w:ascii="Arial" w:hAnsi="Arial" w:cs="Arial"/>
          <w:iCs/>
          <w:sz w:val="32"/>
          <w:szCs w:val="32"/>
          <w:lang w:val="es-ES_tradnl"/>
        </w:rPr>
        <w:t xml:space="preserve"> la valoración del inmueble a ser expropiado, a efectos de </w:t>
      </w:r>
      <w:r w:rsidRPr="004B2015">
        <w:rPr>
          <w:rFonts w:ascii="Arial" w:hAnsi="Arial" w:cs="Arial"/>
          <w:iCs/>
          <w:color w:val="000000" w:themeColor="text1"/>
          <w:sz w:val="32"/>
          <w:szCs w:val="32"/>
          <w:lang w:val="es-ES_tradnl"/>
        </w:rPr>
        <w:t>determinar</w:t>
      </w:r>
      <w:r w:rsidR="0066283B" w:rsidRPr="004B2015">
        <w:rPr>
          <w:rFonts w:ascii="Arial" w:hAnsi="Arial" w:cs="Arial"/>
          <w:iCs/>
          <w:color w:val="000000" w:themeColor="text1"/>
          <w:sz w:val="32"/>
          <w:szCs w:val="32"/>
          <w:lang w:val="es-ES_tradnl"/>
        </w:rPr>
        <w:t xml:space="preserve"> el pago de</w:t>
      </w:r>
      <w:r w:rsidR="0066283B" w:rsidRPr="004B2015">
        <w:rPr>
          <w:rFonts w:ascii="Arial" w:hAnsi="Arial" w:cs="Arial"/>
          <w:iCs/>
          <w:color w:val="FF0000"/>
          <w:sz w:val="32"/>
          <w:szCs w:val="32"/>
          <w:lang w:val="es-ES_tradnl"/>
        </w:rPr>
        <w:t xml:space="preserve"> </w:t>
      </w:r>
      <w:r w:rsidRPr="004B2015">
        <w:rPr>
          <w:rFonts w:ascii="Arial" w:hAnsi="Arial" w:cs="Arial"/>
          <w:iCs/>
          <w:color w:val="FF0000"/>
          <w:sz w:val="32"/>
          <w:szCs w:val="32"/>
          <w:lang w:val="es-ES_tradnl"/>
        </w:rPr>
        <w:t xml:space="preserve"> </w:t>
      </w:r>
      <w:r w:rsidRPr="004B2015">
        <w:rPr>
          <w:rFonts w:ascii="Arial" w:hAnsi="Arial" w:cs="Arial"/>
          <w:iCs/>
          <w:sz w:val="32"/>
          <w:szCs w:val="32"/>
          <w:lang w:val="es-ES_tradnl"/>
        </w:rPr>
        <w:t xml:space="preserve">justo precio, se deducirán todos los créditos que tenga el propietario a favor de la municipalidad por conceptos tributarios y no tributarios, lo cual </w:t>
      </w:r>
      <w:r w:rsidRPr="004B2015">
        <w:rPr>
          <w:rFonts w:ascii="Arial" w:hAnsi="Arial" w:cs="Arial"/>
          <w:sz w:val="32"/>
          <w:szCs w:val="32"/>
          <w:lang w:val="es-ES_tradnl"/>
        </w:rPr>
        <w:t>no afectará las obligaciones que el adjudicatario deberá cancelar al municipio en su arreglo de pago.</w:t>
      </w:r>
    </w:p>
    <w:p w:rsidR="00A7489F" w:rsidRPr="004B2015" w:rsidRDefault="00A7489F" w:rsidP="00CC6175">
      <w:pPr>
        <w:pStyle w:val="NormalWeb"/>
        <w:jc w:val="both"/>
        <w:rPr>
          <w:rFonts w:ascii="Arial" w:hAnsi="Arial" w:cs="Arial"/>
          <w:sz w:val="32"/>
          <w:szCs w:val="32"/>
          <w:lang w:val="es-ES_tradnl"/>
        </w:rPr>
      </w:pPr>
      <w:r w:rsidRPr="00AB0289">
        <w:rPr>
          <w:rFonts w:ascii="Arial" w:hAnsi="Arial" w:cs="Arial"/>
          <w:sz w:val="32"/>
          <w:szCs w:val="32"/>
          <w:highlight w:val="yellow"/>
          <w:lang w:val="es-ES_tradnl"/>
        </w:rPr>
        <w:t>Com</w:t>
      </w:r>
      <w:r w:rsidR="008278CC" w:rsidRPr="00AB0289">
        <w:rPr>
          <w:rFonts w:ascii="Arial" w:hAnsi="Arial" w:cs="Arial"/>
          <w:sz w:val="32"/>
          <w:szCs w:val="32"/>
          <w:highlight w:val="yellow"/>
          <w:lang w:val="es-ES_tradnl"/>
        </w:rPr>
        <w:t>o caso excepcional se respetará</w:t>
      </w:r>
      <w:r w:rsidRPr="00AB0289">
        <w:rPr>
          <w:rFonts w:ascii="Arial" w:hAnsi="Arial" w:cs="Arial"/>
          <w:sz w:val="32"/>
          <w:szCs w:val="32"/>
          <w:highlight w:val="yellow"/>
          <w:lang w:val="es-ES_tradnl"/>
        </w:rPr>
        <w:t xml:space="preserve"> las actas de </w:t>
      </w:r>
      <w:r w:rsidR="002F662B" w:rsidRPr="00AB0289">
        <w:rPr>
          <w:rFonts w:ascii="Arial" w:hAnsi="Arial" w:cs="Arial"/>
          <w:sz w:val="32"/>
          <w:szCs w:val="32"/>
          <w:highlight w:val="yellow"/>
          <w:lang w:val="es-ES_tradnl"/>
        </w:rPr>
        <w:t>mediación,</w:t>
      </w:r>
      <w:r w:rsidRPr="00AB0289">
        <w:rPr>
          <w:rFonts w:ascii="Arial" w:hAnsi="Arial" w:cs="Arial"/>
          <w:sz w:val="32"/>
          <w:szCs w:val="32"/>
          <w:highlight w:val="yellow"/>
          <w:lang w:val="es-ES_tradnl"/>
        </w:rPr>
        <w:t xml:space="preserve"> que son</w:t>
      </w:r>
      <w:r w:rsidR="002F662B" w:rsidRPr="00AB0289">
        <w:rPr>
          <w:rFonts w:ascii="Arial" w:hAnsi="Arial" w:cs="Arial"/>
          <w:sz w:val="32"/>
          <w:szCs w:val="32"/>
          <w:highlight w:val="yellow"/>
          <w:lang w:val="es-ES_tradnl"/>
        </w:rPr>
        <w:t xml:space="preserve"> sentencias ejecutoriadas </w:t>
      </w:r>
      <w:r w:rsidR="008278CC" w:rsidRPr="00AB0289">
        <w:rPr>
          <w:rFonts w:ascii="Arial" w:hAnsi="Arial" w:cs="Arial"/>
          <w:sz w:val="32"/>
          <w:szCs w:val="32"/>
          <w:highlight w:val="yellow"/>
          <w:lang w:val="es-ES_tradnl"/>
        </w:rPr>
        <w:t xml:space="preserve"> de ú</w:t>
      </w:r>
      <w:r w:rsidR="002F662B" w:rsidRPr="00AB0289">
        <w:rPr>
          <w:rFonts w:ascii="Arial" w:hAnsi="Arial" w:cs="Arial"/>
          <w:sz w:val="32"/>
          <w:szCs w:val="32"/>
          <w:highlight w:val="yellow"/>
          <w:lang w:val="es-ES_tradnl"/>
        </w:rPr>
        <w:t xml:space="preserve">ltima </w:t>
      </w:r>
      <w:r w:rsidR="0052707E" w:rsidRPr="00AB0289">
        <w:rPr>
          <w:rFonts w:ascii="Arial" w:hAnsi="Arial" w:cs="Arial"/>
          <w:sz w:val="32"/>
          <w:szCs w:val="32"/>
          <w:highlight w:val="yellow"/>
          <w:lang w:val="es-ES_tradnl"/>
        </w:rPr>
        <w:t>instancia,</w:t>
      </w:r>
      <w:r w:rsidR="0082392F">
        <w:rPr>
          <w:rFonts w:ascii="Arial" w:hAnsi="Arial" w:cs="Arial"/>
          <w:sz w:val="32"/>
          <w:szCs w:val="32"/>
          <w:highlight w:val="yellow"/>
          <w:lang w:val="es-ES_tradnl"/>
        </w:rPr>
        <w:t xml:space="preserve"> </w:t>
      </w:r>
      <w:r w:rsidRPr="00AB0289">
        <w:rPr>
          <w:rFonts w:ascii="Arial" w:hAnsi="Arial" w:cs="Arial"/>
          <w:sz w:val="32"/>
          <w:szCs w:val="32"/>
          <w:highlight w:val="yellow"/>
          <w:lang w:val="es-ES_tradnl"/>
        </w:rPr>
        <w:t xml:space="preserve">en las que se haya determinado el </w:t>
      </w:r>
      <w:r w:rsidR="008278CC" w:rsidRPr="00AB0289">
        <w:rPr>
          <w:rFonts w:ascii="Arial" w:hAnsi="Arial" w:cs="Arial"/>
          <w:sz w:val="32"/>
          <w:szCs w:val="32"/>
          <w:highlight w:val="yellow"/>
          <w:lang w:val="es-ES_tradnl"/>
        </w:rPr>
        <w:t xml:space="preserve">justo </w:t>
      </w:r>
      <w:r w:rsidRPr="00AB0289">
        <w:rPr>
          <w:rFonts w:ascii="Arial" w:hAnsi="Arial" w:cs="Arial"/>
          <w:sz w:val="32"/>
          <w:szCs w:val="32"/>
          <w:highlight w:val="yellow"/>
          <w:lang w:val="es-ES_tradnl"/>
        </w:rPr>
        <w:t xml:space="preserve">precio </w:t>
      </w:r>
      <w:r w:rsidR="0082392F">
        <w:rPr>
          <w:rFonts w:ascii="Arial" w:hAnsi="Arial" w:cs="Arial"/>
          <w:sz w:val="32"/>
          <w:szCs w:val="32"/>
          <w:highlight w:val="yellow"/>
          <w:lang w:val="es-ES_tradnl"/>
        </w:rPr>
        <w:t xml:space="preserve"> y forma de pago </w:t>
      </w:r>
      <w:r w:rsidRPr="00AB0289">
        <w:rPr>
          <w:rFonts w:ascii="Arial" w:hAnsi="Arial" w:cs="Arial"/>
          <w:sz w:val="32"/>
          <w:szCs w:val="32"/>
          <w:highlight w:val="yellow"/>
          <w:lang w:val="es-ES_tradnl"/>
        </w:rPr>
        <w:lastRenderedPageBreak/>
        <w:t>entre el propiet</w:t>
      </w:r>
      <w:r w:rsidR="0001680A" w:rsidRPr="00AB0289">
        <w:rPr>
          <w:rFonts w:ascii="Arial" w:hAnsi="Arial" w:cs="Arial"/>
          <w:sz w:val="32"/>
          <w:szCs w:val="32"/>
          <w:highlight w:val="yellow"/>
          <w:lang w:val="es-ES_tradnl"/>
        </w:rPr>
        <w:t xml:space="preserve">ario y </w:t>
      </w:r>
      <w:r w:rsidR="008278CC" w:rsidRPr="00AB0289">
        <w:rPr>
          <w:rFonts w:ascii="Arial" w:hAnsi="Arial" w:cs="Arial"/>
          <w:sz w:val="32"/>
          <w:szCs w:val="32"/>
          <w:highlight w:val="yellow"/>
          <w:lang w:val="es-ES_tradnl"/>
        </w:rPr>
        <w:t>los futuros adjudicatario</w:t>
      </w:r>
      <w:r w:rsidR="00F32B9A" w:rsidRPr="00AB0289">
        <w:rPr>
          <w:rFonts w:ascii="Arial" w:hAnsi="Arial" w:cs="Arial"/>
          <w:sz w:val="32"/>
          <w:szCs w:val="32"/>
          <w:highlight w:val="yellow"/>
          <w:lang w:val="es-ES_tradnl"/>
        </w:rPr>
        <w:t>s,</w:t>
      </w:r>
      <w:r w:rsidR="0001680A" w:rsidRPr="00AB0289">
        <w:rPr>
          <w:rFonts w:ascii="Arial" w:hAnsi="Arial" w:cs="Arial"/>
          <w:sz w:val="32"/>
          <w:szCs w:val="32"/>
          <w:highlight w:val="yellow"/>
          <w:lang w:val="es-ES_tradnl"/>
        </w:rPr>
        <w:t xml:space="preserve"> </w:t>
      </w:r>
      <w:r w:rsidR="00F32B9A" w:rsidRPr="00AB0289">
        <w:rPr>
          <w:rFonts w:ascii="Arial" w:hAnsi="Arial" w:cs="Arial"/>
          <w:sz w:val="32"/>
          <w:szCs w:val="32"/>
          <w:highlight w:val="yellow"/>
          <w:lang w:val="es-ES_tradnl"/>
        </w:rPr>
        <w:t xml:space="preserve">y que se hayan suscrito </w:t>
      </w:r>
      <w:r w:rsidR="0001680A" w:rsidRPr="00AB0289">
        <w:rPr>
          <w:rFonts w:ascii="Arial" w:hAnsi="Arial" w:cs="Arial"/>
          <w:sz w:val="32"/>
          <w:szCs w:val="32"/>
          <w:highlight w:val="yellow"/>
          <w:lang w:val="es-ES_tradnl"/>
        </w:rPr>
        <w:t xml:space="preserve">hasta la </w:t>
      </w:r>
      <w:r w:rsidR="00AB0289" w:rsidRPr="00AB0289">
        <w:rPr>
          <w:rFonts w:ascii="Arial" w:hAnsi="Arial" w:cs="Arial"/>
          <w:sz w:val="32"/>
          <w:szCs w:val="32"/>
          <w:highlight w:val="yellow"/>
          <w:lang w:val="es-ES_tradnl"/>
        </w:rPr>
        <w:t xml:space="preserve">entrada  en </w:t>
      </w:r>
      <w:r w:rsidR="0001680A" w:rsidRPr="00AB0289">
        <w:rPr>
          <w:rFonts w:ascii="Arial" w:hAnsi="Arial" w:cs="Arial"/>
          <w:sz w:val="32"/>
          <w:szCs w:val="32"/>
          <w:highlight w:val="yellow"/>
          <w:lang w:val="es-ES_tradnl"/>
        </w:rPr>
        <w:t>vigencia de la presente ordenanza</w:t>
      </w:r>
      <w:r w:rsidR="0001680A" w:rsidRPr="002D1EBF">
        <w:rPr>
          <w:rFonts w:ascii="Arial" w:hAnsi="Arial" w:cs="Arial"/>
          <w:sz w:val="32"/>
          <w:szCs w:val="32"/>
          <w:highlight w:val="yellow"/>
          <w:lang w:val="es-ES_tradnl"/>
        </w:rPr>
        <w:t>.</w:t>
      </w:r>
    </w:p>
    <w:p w:rsidR="0066283B" w:rsidRPr="004B2015" w:rsidRDefault="00CC6175" w:rsidP="00CC6175">
      <w:pPr>
        <w:pStyle w:val="NormalWeb"/>
        <w:jc w:val="both"/>
        <w:rPr>
          <w:rFonts w:ascii="Arial" w:hAnsi="Arial" w:cs="Arial"/>
          <w:iCs/>
          <w:sz w:val="32"/>
          <w:szCs w:val="32"/>
          <w:lang w:val="es-ES_tradnl"/>
        </w:rPr>
      </w:pPr>
      <w:r w:rsidRPr="004B2015">
        <w:rPr>
          <w:rFonts w:ascii="Arial" w:hAnsi="Arial" w:cs="Arial"/>
          <w:b/>
          <w:iCs/>
          <w:sz w:val="32"/>
          <w:szCs w:val="32"/>
          <w:lang w:val="es-ES_tradnl"/>
        </w:rPr>
        <w:t>Art</w:t>
      </w:r>
      <w:r w:rsidR="00A7489F" w:rsidRPr="004B2015">
        <w:rPr>
          <w:rFonts w:ascii="Arial" w:hAnsi="Arial" w:cs="Arial"/>
          <w:b/>
          <w:iCs/>
          <w:sz w:val="32"/>
          <w:szCs w:val="32"/>
          <w:lang w:val="es-ES_tradnl"/>
        </w:rPr>
        <w:t>ículo 8. Modalidad de pago</w:t>
      </w:r>
      <w:r w:rsidRPr="004B2015">
        <w:rPr>
          <w:rFonts w:ascii="Arial" w:hAnsi="Arial" w:cs="Arial"/>
          <w:b/>
          <w:iCs/>
          <w:sz w:val="32"/>
          <w:szCs w:val="32"/>
          <w:lang w:val="es-ES_tradnl"/>
        </w:rPr>
        <w:t>:</w:t>
      </w:r>
      <w:r w:rsidRPr="004B2015">
        <w:rPr>
          <w:rFonts w:ascii="Arial" w:hAnsi="Arial" w:cs="Arial"/>
          <w:iCs/>
          <w:sz w:val="32"/>
          <w:szCs w:val="32"/>
          <w:lang w:val="es-ES_tradnl"/>
        </w:rPr>
        <w:t xml:space="preserve"> El pago del justo precio del inmueble se efectuará mediante títulos de crédito emitidos por </w:t>
      </w:r>
      <w:r w:rsidR="00060F38" w:rsidRPr="004B2015">
        <w:rPr>
          <w:rFonts w:ascii="Arial" w:hAnsi="Arial" w:cs="Arial"/>
          <w:iCs/>
          <w:sz w:val="32"/>
          <w:szCs w:val="32"/>
          <w:lang w:val="es-ES_tradnl"/>
        </w:rPr>
        <w:t>la Dirección Metropolitana Financiera d</w:t>
      </w:r>
      <w:r w:rsidRPr="004B2015">
        <w:rPr>
          <w:rFonts w:ascii="Arial" w:hAnsi="Arial" w:cs="Arial"/>
          <w:iCs/>
          <w:sz w:val="32"/>
          <w:szCs w:val="32"/>
          <w:lang w:val="es-ES_tradnl"/>
        </w:rPr>
        <w:t xml:space="preserve">el </w:t>
      </w:r>
      <w:r w:rsidR="00060F38" w:rsidRPr="004B2015">
        <w:rPr>
          <w:rFonts w:ascii="Arial" w:hAnsi="Arial" w:cs="Arial"/>
          <w:iCs/>
          <w:sz w:val="32"/>
          <w:szCs w:val="32"/>
          <w:lang w:val="es-ES_tradnl"/>
        </w:rPr>
        <w:t xml:space="preserve">Municipio del </w:t>
      </w:r>
      <w:r w:rsidRPr="004B2015">
        <w:rPr>
          <w:rFonts w:ascii="Arial" w:hAnsi="Arial" w:cs="Arial"/>
          <w:iCs/>
          <w:sz w:val="32"/>
          <w:szCs w:val="32"/>
          <w:lang w:val="es-ES_tradnl"/>
        </w:rPr>
        <w:t>Distrito Metropolitano de Quito, con vencimientos semestrales, a un plazo no mayor a veinticinco años</w:t>
      </w:r>
      <w:r w:rsidR="00060F38" w:rsidRPr="004B2015">
        <w:rPr>
          <w:rFonts w:ascii="Arial" w:hAnsi="Arial" w:cs="Arial"/>
          <w:iCs/>
          <w:sz w:val="32"/>
          <w:szCs w:val="32"/>
          <w:lang w:val="es-ES_tradnl"/>
        </w:rPr>
        <w:t xml:space="preserve"> </w:t>
      </w:r>
      <w:r w:rsidR="0066283B" w:rsidRPr="004B2015">
        <w:rPr>
          <w:rFonts w:ascii="Arial" w:hAnsi="Arial" w:cs="Arial"/>
          <w:iCs/>
          <w:sz w:val="32"/>
          <w:szCs w:val="32"/>
          <w:lang w:val="es-ES_tradnl"/>
        </w:rPr>
        <w:t xml:space="preserve"> </w:t>
      </w:r>
      <w:r w:rsidRPr="004B2015">
        <w:rPr>
          <w:rFonts w:ascii="Arial" w:hAnsi="Arial" w:cs="Arial"/>
          <w:iCs/>
          <w:sz w:val="32"/>
          <w:szCs w:val="32"/>
          <w:lang w:val="es-ES_tradnl"/>
        </w:rPr>
        <w:t xml:space="preserve"> o conforme los respectivos adjudicatarios</w:t>
      </w:r>
      <w:r w:rsidR="00060F38" w:rsidRPr="004B2015">
        <w:rPr>
          <w:rFonts w:ascii="Arial" w:hAnsi="Arial" w:cs="Arial"/>
          <w:iCs/>
          <w:sz w:val="32"/>
          <w:szCs w:val="32"/>
          <w:lang w:val="es-ES_tradnl"/>
        </w:rPr>
        <w:t xml:space="preserve"> hayan acordado con la Dirección Financiera y lo ap</w:t>
      </w:r>
      <w:r w:rsidR="0066283B" w:rsidRPr="004B2015">
        <w:rPr>
          <w:rFonts w:ascii="Arial" w:hAnsi="Arial" w:cs="Arial"/>
          <w:iCs/>
          <w:sz w:val="32"/>
          <w:szCs w:val="32"/>
          <w:lang w:val="es-ES_tradnl"/>
        </w:rPr>
        <w:t>ruebe el legislativo</w:t>
      </w:r>
      <w:r w:rsidR="00060F38" w:rsidRPr="004B2015">
        <w:rPr>
          <w:rFonts w:ascii="Arial" w:hAnsi="Arial" w:cs="Arial"/>
          <w:iCs/>
          <w:sz w:val="32"/>
          <w:szCs w:val="32"/>
          <w:lang w:val="es-ES_tradnl"/>
        </w:rPr>
        <w:t xml:space="preserve">, </w:t>
      </w:r>
      <w:r w:rsidR="0066283B" w:rsidRPr="004B2015">
        <w:rPr>
          <w:rFonts w:ascii="Arial" w:hAnsi="Arial" w:cs="Arial"/>
          <w:iCs/>
          <w:sz w:val="32"/>
          <w:szCs w:val="32"/>
          <w:lang w:val="es-ES_tradnl"/>
        </w:rPr>
        <w:t xml:space="preserve"> conforme lo di</w:t>
      </w:r>
      <w:r w:rsidR="00060F38" w:rsidRPr="004B2015">
        <w:rPr>
          <w:rFonts w:ascii="Arial" w:hAnsi="Arial" w:cs="Arial"/>
          <w:iCs/>
          <w:sz w:val="32"/>
          <w:szCs w:val="32"/>
          <w:lang w:val="es-ES_tradnl"/>
        </w:rPr>
        <w:t xml:space="preserve">spone el </w:t>
      </w:r>
      <w:r w:rsidR="00045C29" w:rsidRPr="004B2015">
        <w:rPr>
          <w:rFonts w:ascii="Arial" w:hAnsi="Arial" w:cs="Arial"/>
          <w:iCs/>
          <w:sz w:val="32"/>
          <w:szCs w:val="32"/>
          <w:lang w:val="es-ES_tradnl"/>
        </w:rPr>
        <w:t>artículo</w:t>
      </w:r>
      <w:r w:rsidR="00060F38" w:rsidRPr="004B2015">
        <w:rPr>
          <w:rFonts w:ascii="Arial" w:hAnsi="Arial" w:cs="Arial"/>
          <w:iCs/>
          <w:sz w:val="32"/>
          <w:szCs w:val="32"/>
          <w:lang w:val="es-ES_tradnl"/>
        </w:rPr>
        <w:t xml:space="preserve"> 596 numeral 4.</w:t>
      </w:r>
    </w:p>
    <w:p w:rsidR="00CC6175" w:rsidRPr="004B2015" w:rsidRDefault="00CC6175" w:rsidP="00CC6175">
      <w:pPr>
        <w:pStyle w:val="NormalWeb"/>
        <w:jc w:val="both"/>
        <w:rPr>
          <w:rFonts w:ascii="Arial" w:hAnsi="Arial" w:cs="Arial"/>
          <w:sz w:val="32"/>
          <w:szCs w:val="32"/>
          <w:lang w:val="es-ES_tradnl"/>
        </w:rPr>
      </w:pPr>
      <w:r w:rsidRPr="004B2015">
        <w:rPr>
          <w:rFonts w:ascii="Arial" w:hAnsi="Arial" w:cs="Arial"/>
          <w:iCs/>
          <w:sz w:val="32"/>
          <w:szCs w:val="32"/>
          <w:lang w:val="es-ES_tradnl"/>
        </w:rPr>
        <w:t>Si se cancela</w:t>
      </w:r>
      <w:r w:rsidR="008278CC" w:rsidRPr="004B2015">
        <w:rPr>
          <w:rFonts w:ascii="Arial" w:hAnsi="Arial" w:cs="Arial"/>
          <w:iCs/>
          <w:sz w:val="32"/>
          <w:szCs w:val="32"/>
          <w:lang w:val="es-ES_tradnl"/>
        </w:rPr>
        <w:t>ra</w:t>
      </w:r>
      <w:r w:rsidRPr="004B2015">
        <w:rPr>
          <w:rFonts w:ascii="Arial" w:hAnsi="Arial" w:cs="Arial"/>
          <w:iCs/>
          <w:sz w:val="32"/>
          <w:szCs w:val="32"/>
          <w:lang w:val="es-ES_tradnl"/>
        </w:rPr>
        <w:t xml:space="preserve"> con títulos de crédito, éstos serán negociables y podrán ser compensables con las acr</w:t>
      </w:r>
      <w:r w:rsidR="006B24E9" w:rsidRPr="004B2015">
        <w:rPr>
          <w:rFonts w:ascii="Arial" w:hAnsi="Arial" w:cs="Arial"/>
          <w:iCs/>
          <w:sz w:val="32"/>
          <w:szCs w:val="32"/>
          <w:lang w:val="es-ES_tradnl"/>
        </w:rPr>
        <w:t>eencias a favor de la municipalidad-</w:t>
      </w:r>
      <w:r w:rsidRPr="004B2015">
        <w:rPr>
          <w:rFonts w:ascii="Arial" w:hAnsi="Arial" w:cs="Arial"/>
          <w:iCs/>
          <w:sz w:val="32"/>
          <w:szCs w:val="32"/>
          <w:lang w:val="es-ES_tradnl"/>
        </w:rPr>
        <w:t>.</w:t>
      </w:r>
    </w:p>
    <w:p w:rsidR="00CC6175" w:rsidRPr="004B2015" w:rsidRDefault="00CC6175" w:rsidP="00CC6175">
      <w:pPr>
        <w:pStyle w:val="NormalWeb"/>
        <w:jc w:val="both"/>
        <w:rPr>
          <w:rFonts w:ascii="Arial" w:hAnsi="Arial" w:cs="Arial"/>
          <w:iCs/>
          <w:sz w:val="32"/>
          <w:szCs w:val="32"/>
          <w:lang w:val="es-ES_tradnl"/>
        </w:rPr>
      </w:pPr>
      <w:r w:rsidRPr="004B2015">
        <w:rPr>
          <w:rFonts w:ascii="Arial" w:hAnsi="Arial" w:cs="Arial"/>
          <w:b/>
          <w:sz w:val="32"/>
          <w:szCs w:val="32"/>
        </w:rPr>
        <w:t xml:space="preserve">Artículo 9. </w:t>
      </w:r>
      <w:r w:rsidR="00A7489F" w:rsidRPr="004B2015">
        <w:rPr>
          <w:rFonts w:ascii="Arial" w:hAnsi="Arial" w:cs="Arial"/>
          <w:b/>
          <w:sz w:val="32"/>
          <w:szCs w:val="32"/>
          <w:lang w:val="es-ES_tradnl"/>
        </w:rPr>
        <w:t>Justo precio</w:t>
      </w:r>
      <w:r w:rsidRPr="004B2015">
        <w:rPr>
          <w:rFonts w:ascii="Arial" w:hAnsi="Arial" w:cs="Arial"/>
          <w:b/>
          <w:sz w:val="32"/>
          <w:szCs w:val="32"/>
          <w:lang w:val="es-ES_tradnl"/>
        </w:rPr>
        <w:t xml:space="preserve">: </w:t>
      </w:r>
      <w:r w:rsidR="006B24E9" w:rsidRPr="004B2015">
        <w:rPr>
          <w:rFonts w:ascii="Arial" w:hAnsi="Arial" w:cs="Arial"/>
          <w:sz w:val="32"/>
          <w:szCs w:val="32"/>
          <w:lang w:val="es-ES_tradnl"/>
        </w:rPr>
        <w:t>De acuerdo con el</w:t>
      </w:r>
      <w:r w:rsidR="008278CC" w:rsidRPr="004B2015">
        <w:rPr>
          <w:rFonts w:ascii="Arial" w:hAnsi="Arial" w:cs="Arial"/>
          <w:sz w:val="32"/>
          <w:szCs w:val="32"/>
          <w:lang w:val="es-ES_tradnl"/>
        </w:rPr>
        <w:t xml:space="preserve"> inciso segundo del numeral 4</w:t>
      </w:r>
      <w:r w:rsidR="006B24E9" w:rsidRPr="004B2015">
        <w:rPr>
          <w:rFonts w:ascii="Arial" w:hAnsi="Arial" w:cs="Arial"/>
          <w:sz w:val="32"/>
          <w:szCs w:val="32"/>
          <w:lang w:val="es-ES_tradnl"/>
        </w:rPr>
        <w:t xml:space="preserve"> </w:t>
      </w:r>
      <w:r w:rsidRPr="004B2015">
        <w:rPr>
          <w:rFonts w:ascii="Arial" w:hAnsi="Arial" w:cs="Arial"/>
          <w:sz w:val="32"/>
          <w:szCs w:val="32"/>
          <w:lang w:val="es-ES_tradnl"/>
        </w:rPr>
        <w:t xml:space="preserve">del artículo 596 del COOTAD, </w:t>
      </w:r>
      <w:r w:rsidRPr="004B2015">
        <w:rPr>
          <w:rFonts w:ascii="Arial" w:hAnsi="Arial" w:cs="Arial"/>
          <w:iCs/>
          <w:sz w:val="32"/>
          <w:szCs w:val="32"/>
          <w:lang w:val="es-ES_tradnl"/>
        </w:rPr>
        <w:t xml:space="preserve">a fin de evitar el enriquecimiento injusto del titular, en concordancia con la prohibición constitucional de obtener beneficios a partir de prácticas especulativas sobre el uso del suelo, el justo precio por metro cuadrado expropiado será determinado en la ordenanza correspondiente, considerándose al efecto la real capacidad de pago y la condición socioeconómica de los posesionarios, sobre la base del valor del predio sin tomar en consideración las variaciones derivadas del uso actual del bien o su </w:t>
      </w:r>
      <w:r w:rsidR="00125A13" w:rsidRPr="004B2015">
        <w:rPr>
          <w:rFonts w:ascii="Arial" w:hAnsi="Arial" w:cs="Arial"/>
          <w:iCs/>
          <w:sz w:val="32"/>
          <w:szCs w:val="32"/>
          <w:lang w:val="es-ES_tradnl"/>
        </w:rPr>
        <w:t>plusvalía. Para</w:t>
      </w:r>
      <w:r w:rsidRPr="004B2015">
        <w:rPr>
          <w:rFonts w:ascii="Arial" w:hAnsi="Arial" w:cs="Arial"/>
          <w:iCs/>
          <w:sz w:val="32"/>
          <w:szCs w:val="32"/>
          <w:lang w:val="es-ES_tradnl"/>
        </w:rPr>
        <w:t xml:space="preserve"> calcular</w:t>
      </w:r>
      <w:r w:rsidR="006616A2" w:rsidRPr="004B2015">
        <w:rPr>
          <w:rFonts w:ascii="Arial" w:hAnsi="Arial" w:cs="Arial"/>
          <w:iCs/>
          <w:sz w:val="32"/>
          <w:szCs w:val="32"/>
          <w:lang w:val="es-ES_tradnl"/>
        </w:rPr>
        <w:t>,</w:t>
      </w:r>
      <w:r w:rsidRPr="004B2015">
        <w:rPr>
          <w:rFonts w:ascii="Arial" w:hAnsi="Arial" w:cs="Arial"/>
          <w:iCs/>
          <w:sz w:val="32"/>
          <w:szCs w:val="32"/>
          <w:lang w:val="es-ES_tradnl"/>
        </w:rPr>
        <w:t xml:space="preserve"> la Dirección</w:t>
      </w:r>
      <w:r w:rsidR="006616A2" w:rsidRPr="004B2015">
        <w:rPr>
          <w:rFonts w:ascii="Arial" w:hAnsi="Arial" w:cs="Arial"/>
          <w:iCs/>
          <w:sz w:val="32"/>
          <w:szCs w:val="32"/>
          <w:lang w:val="es-ES_tradnl"/>
        </w:rPr>
        <w:t xml:space="preserve"> Metropolitana</w:t>
      </w:r>
      <w:r w:rsidRPr="004B2015">
        <w:rPr>
          <w:rFonts w:ascii="Arial" w:hAnsi="Arial" w:cs="Arial"/>
          <w:iCs/>
          <w:sz w:val="32"/>
          <w:szCs w:val="32"/>
          <w:lang w:val="es-ES_tradnl"/>
        </w:rPr>
        <w:t xml:space="preserve"> de Catastros del DM</w:t>
      </w:r>
      <w:r w:rsidR="006616A2" w:rsidRPr="004B2015">
        <w:rPr>
          <w:rFonts w:ascii="Arial" w:hAnsi="Arial" w:cs="Arial"/>
          <w:iCs/>
          <w:sz w:val="32"/>
          <w:szCs w:val="32"/>
          <w:lang w:val="es-ES_tradnl"/>
        </w:rPr>
        <w:t>Q</w:t>
      </w:r>
      <w:r w:rsidRPr="004B2015">
        <w:rPr>
          <w:rFonts w:ascii="Arial" w:hAnsi="Arial" w:cs="Arial"/>
          <w:iCs/>
          <w:sz w:val="32"/>
          <w:szCs w:val="32"/>
          <w:lang w:val="es-ES_tradnl"/>
        </w:rPr>
        <w:t xml:space="preserve">  podrá aplicar de acuerdo a cada caso, una de las dos siguientes fórmulas:</w:t>
      </w:r>
    </w:p>
    <w:p w:rsidR="00CC6175" w:rsidRPr="004B2015" w:rsidRDefault="00CC6175" w:rsidP="00CC6175">
      <w:pPr>
        <w:pStyle w:val="NormalWeb"/>
        <w:jc w:val="both"/>
        <w:rPr>
          <w:rFonts w:ascii="Arial" w:hAnsi="Arial" w:cs="Arial"/>
          <w:iCs/>
          <w:sz w:val="32"/>
          <w:szCs w:val="32"/>
          <w:lang w:val="es-ES_tradnl"/>
        </w:rPr>
      </w:pPr>
      <w:r w:rsidRPr="004B2015">
        <w:rPr>
          <w:rFonts w:ascii="Arial" w:hAnsi="Arial" w:cs="Arial"/>
          <w:iCs/>
          <w:sz w:val="32"/>
          <w:szCs w:val="32"/>
          <w:lang w:val="es-ES_tradnl"/>
        </w:rPr>
        <w:t xml:space="preserve">1.- Cuando no se hubiera cambiado el uso del suelo, se partirá del avalúo catastral presente, al cual se le restarán los siguientes valores por concepto de plusvalía: a) los correspondientes a las mejoras realizadas por los posesionarios durante su ocupación; b) los valores </w:t>
      </w:r>
      <w:r w:rsidRPr="0052707E">
        <w:rPr>
          <w:rFonts w:ascii="Arial" w:hAnsi="Arial" w:cs="Arial"/>
          <w:iCs/>
          <w:sz w:val="32"/>
          <w:szCs w:val="32"/>
          <w:lang w:val="es-ES_tradnl"/>
        </w:rPr>
        <w:lastRenderedPageBreak/>
        <w:t>correspondientes a las inversiones realizadas por el municipio y otras entidades estatales en el predio durante los últimos cinco años;</w:t>
      </w:r>
      <w:r w:rsidRPr="004B2015">
        <w:rPr>
          <w:rFonts w:ascii="Arial" w:hAnsi="Arial" w:cs="Arial"/>
          <w:iCs/>
          <w:sz w:val="32"/>
          <w:szCs w:val="32"/>
          <w:lang w:val="es-ES_tradnl"/>
        </w:rPr>
        <w:t xml:space="preserve"> c) un valor anual  equivalente a la tasa de interés activa por el número de años que los posesionarios están ocupando el predio</w:t>
      </w:r>
      <w:r w:rsidR="00125A13" w:rsidRPr="004B2015">
        <w:rPr>
          <w:rFonts w:ascii="Arial" w:hAnsi="Arial" w:cs="Arial"/>
          <w:iCs/>
          <w:sz w:val="32"/>
          <w:szCs w:val="32"/>
          <w:lang w:val="es-ES_tradnl"/>
        </w:rPr>
        <w:t>.</w:t>
      </w:r>
    </w:p>
    <w:p w:rsidR="00CC6175" w:rsidRPr="004B2015" w:rsidRDefault="00CC6175" w:rsidP="00CC6175">
      <w:pPr>
        <w:pStyle w:val="NormalWeb"/>
        <w:jc w:val="both"/>
        <w:rPr>
          <w:rFonts w:ascii="Arial" w:hAnsi="Arial" w:cs="Arial"/>
          <w:iCs/>
          <w:sz w:val="32"/>
          <w:szCs w:val="32"/>
          <w:lang w:val="es-ES_tradnl"/>
        </w:rPr>
      </w:pPr>
      <w:r w:rsidRPr="004B2015">
        <w:rPr>
          <w:rFonts w:ascii="Arial" w:hAnsi="Arial" w:cs="Arial"/>
          <w:iCs/>
          <w:sz w:val="32"/>
          <w:szCs w:val="32"/>
          <w:lang w:val="es-ES_tradnl"/>
        </w:rPr>
        <w:t>2</w:t>
      </w:r>
      <w:r w:rsidRPr="0052707E">
        <w:rPr>
          <w:rFonts w:ascii="Arial" w:hAnsi="Arial" w:cs="Arial"/>
          <w:iCs/>
          <w:sz w:val="32"/>
          <w:szCs w:val="32"/>
          <w:lang w:val="es-ES_tradnl"/>
        </w:rPr>
        <w:t>.- Cuando se hubiera producido cambios en el uso que tenía el suelo el momento de su ocupación de hecho, el valor por metro cuadrado se calculará en base al valor actualizado del predio con el tipo de uso que tenía el momento de su ocupación.</w:t>
      </w:r>
    </w:p>
    <w:p w:rsidR="00CD2E17" w:rsidRPr="004B2015" w:rsidRDefault="00CC6175" w:rsidP="00CC6175">
      <w:pPr>
        <w:pStyle w:val="NormalWeb"/>
        <w:jc w:val="both"/>
        <w:rPr>
          <w:rFonts w:ascii="Arial" w:hAnsi="Arial" w:cs="Arial"/>
          <w:iCs/>
          <w:sz w:val="32"/>
          <w:szCs w:val="32"/>
          <w:lang w:val="es-ES_tradnl"/>
        </w:rPr>
      </w:pPr>
      <w:r w:rsidRPr="004B2015">
        <w:rPr>
          <w:rFonts w:ascii="Arial" w:hAnsi="Arial" w:cs="Arial"/>
          <w:iCs/>
          <w:sz w:val="32"/>
          <w:szCs w:val="32"/>
          <w:lang w:val="es-ES_tradnl"/>
        </w:rPr>
        <w:t>De conformidad con el mencionado inciso del artículo 596 del COOTAD, el informe de valoración del justo precio emitido por la Dirección Metropolitana de Catastros, será puesto a con</w:t>
      </w:r>
      <w:r w:rsidR="006616A2" w:rsidRPr="004B2015">
        <w:rPr>
          <w:rFonts w:ascii="Arial" w:hAnsi="Arial" w:cs="Arial"/>
          <w:iCs/>
          <w:sz w:val="32"/>
          <w:szCs w:val="32"/>
          <w:lang w:val="es-ES_tradnl"/>
        </w:rPr>
        <w:t>sideración en el trámite de la o</w:t>
      </w:r>
      <w:r w:rsidRPr="004B2015">
        <w:rPr>
          <w:rFonts w:ascii="Arial" w:hAnsi="Arial" w:cs="Arial"/>
          <w:iCs/>
          <w:sz w:val="32"/>
          <w:szCs w:val="32"/>
          <w:lang w:val="es-ES_tradnl"/>
        </w:rPr>
        <w:t>rdenanza</w:t>
      </w:r>
      <w:r w:rsidR="006616A2" w:rsidRPr="004B2015">
        <w:rPr>
          <w:rFonts w:ascii="Arial" w:hAnsi="Arial" w:cs="Arial"/>
          <w:iCs/>
          <w:sz w:val="32"/>
          <w:szCs w:val="32"/>
          <w:lang w:val="es-ES_tradnl"/>
        </w:rPr>
        <w:t xml:space="preserve"> individual específica</w:t>
      </w:r>
      <w:r w:rsidRPr="004B2015">
        <w:rPr>
          <w:rFonts w:ascii="Arial" w:hAnsi="Arial" w:cs="Arial"/>
          <w:iCs/>
          <w:sz w:val="32"/>
          <w:szCs w:val="32"/>
          <w:lang w:val="es-ES_tradnl"/>
        </w:rPr>
        <w:t xml:space="preserve"> correspondiente, y podrá modificarse en menos, considerando la real capacidad de pago y la condición socio económica de los posesionarios.</w:t>
      </w:r>
    </w:p>
    <w:p w:rsidR="00C93DCB" w:rsidRPr="004B2015" w:rsidRDefault="00CC6175" w:rsidP="00CC6175">
      <w:pPr>
        <w:pStyle w:val="NormalWeb"/>
        <w:jc w:val="both"/>
        <w:rPr>
          <w:rFonts w:ascii="Arial" w:hAnsi="Arial" w:cs="Arial"/>
          <w:b/>
          <w:iCs/>
          <w:sz w:val="32"/>
          <w:szCs w:val="32"/>
          <w:lang w:val="es-ES_tradnl"/>
        </w:rPr>
      </w:pPr>
      <w:r w:rsidRPr="004B2015">
        <w:rPr>
          <w:rFonts w:ascii="Arial" w:hAnsi="Arial" w:cs="Arial"/>
          <w:b/>
          <w:iCs/>
          <w:sz w:val="32"/>
          <w:szCs w:val="32"/>
          <w:lang w:val="es-ES_tradnl"/>
        </w:rPr>
        <w:t>Artículo 10.</w:t>
      </w:r>
      <w:r w:rsidR="002A0809">
        <w:rPr>
          <w:rFonts w:ascii="Arial" w:hAnsi="Arial" w:cs="Arial"/>
          <w:b/>
          <w:iCs/>
          <w:sz w:val="32"/>
          <w:szCs w:val="32"/>
          <w:lang w:val="es-ES_tradnl"/>
        </w:rPr>
        <w:t xml:space="preserve"> </w:t>
      </w:r>
      <w:r w:rsidR="0025228A" w:rsidRPr="004B2015">
        <w:rPr>
          <w:rFonts w:ascii="Arial" w:hAnsi="Arial" w:cs="Arial"/>
          <w:b/>
          <w:iCs/>
          <w:sz w:val="32"/>
          <w:szCs w:val="32"/>
          <w:lang w:val="es-ES_tradnl"/>
        </w:rPr>
        <w:t>Procedimiento</w:t>
      </w:r>
      <w:r w:rsidR="00C93DCB" w:rsidRPr="004B2015">
        <w:rPr>
          <w:rFonts w:ascii="Arial" w:hAnsi="Arial" w:cs="Arial"/>
          <w:b/>
          <w:iCs/>
          <w:sz w:val="32"/>
          <w:szCs w:val="32"/>
          <w:lang w:val="es-ES_tradnl"/>
        </w:rPr>
        <w:t xml:space="preserve"> </w:t>
      </w:r>
      <w:r w:rsidR="00B44C49" w:rsidRPr="004B2015">
        <w:rPr>
          <w:rFonts w:ascii="Arial" w:hAnsi="Arial" w:cs="Arial"/>
          <w:b/>
          <w:iCs/>
          <w:sz w:val="32"/>
          <w:szCs w:val="32"/>
          <w:lang w:val="es-ES_tradnl"/>
        </w:rPr>
        <w:t xml:space="preserve"> pa</w:t>
      </w:r>
      <w:r w:rsidR="00C93DCB" w:rsidRPr="004B2015">
        <w:rPr>
          <w:rFonts w:ascii="Arial" w:hAnsi="Arial" w:cs="Arial"/>
          <w:b/>
          <w:iCs/>
          <w:sz w:val="32"/>
          <w:szCs w:val="32"/>
          <w:lang w:val="es-ES_tradnl"/>
        </w:rPr>
        <w:t>ra deducciones  a  favor de los adjudicatarios:</w:t>
      </w:r>
    </w:p>
    <w:p w:rsidR="00736A67" w:rsidRPr="002A0809" w:rsidRDefault="00C93DCB" w:rsidP="00CC6175">
      <w:pPr>
        <w:pStyle w:val="NormalWeb"/>
        <w:jc w:val="both"/>
        <w:rPr>
          <w:rFonts w:ascii="Arial" w:hAnsi="Arial" w:cs="Arial"/>
          <w:iCs/>
          <w:sz w:val="32"/>
          <w:szCs w:val="32"/>
          <w:lang w:val="es-ES_tradnl"/>
        </w:rPr>
      </w:pPr>
      <w:r w:rsidRPr="002A0809">
        <w:rPr>
          <w:rFonts w:ascii="Arial" w:hAnsi="Arial" w:cs="Arial"/>
          <w:iCs/>
          <w:sz w:val="32"/>
          <w:szCs w:val="32"/>
          <w:lang w:val="es-ES_tradnl"/>
        </w:rPr>
        <w:t xml:space="preserve">1.- </w:t>
      </w:r>
      <w:r w:rsidR="00B44C49" w:rsidRPr="002A0809">
        <w:rPr>
          <w:rFonts w:ascii="Arial" w:hAnsi="Arial" w:cs="Arial"/>
          <w:iCs/>
          <w:sz w:val="32"/>
          <w:szCs w:val="32"/>
          <w:lang w:val="es-ES_tradnl"/>
        </w:rPr>
        <w:t>A partir de exped</w:t>
      </w:r>
      <w:r w:rsidR="0025228A" w:rsidRPr="002A0809">
        <w:rPr>
          <w:rFonts w:ascii="Arial" w:hAnsi="Arial" w:cs="Arial"/>
          <w:iCs/>
          <w:sz w:val="32"/>
          <w:szCs w:val="32"/>
          <w:lang w:val="es-ES_tradnl"/>
        </w:rPr>
        <w:t>ida la presente Orde</w:t>
      </w:r>
      <w:r w:rsidR="000E1A38">
        <w:rPr>
          <w:rFonts w:ascii="Arial" w:hAnsi="Arial" w:cs="Arial"/>
          <w:iCs/>
          <w:sz w:val="32"/>
          <w:szCs w:val="32"/>
          <w:lang w:val="es-ES_tradnl"/>
        </w:rPr>
        <w:t>nanza la  Dirección Financiera d</w:t>
      </w:r>
      <w:r w:rsidR="0025228A" w:rsidRPr="002A0809">
        <w:rPr>
          <w:rFonts w:ascii="Arial" w:hAnsi="Arial" w:cs="Arial"/>
          <w:iCs/>
          <w:sz w:val="32"/>
          <w:szCs w:val="32"/>
          <w:lang w:val="es-ES_tradnl"/>
        </w:rPr>
        <w:t>el Distrito Metropolitano de Quito</w:t>
      </w:r>
      <w:r w:rsidR="00B44C49" w:rsidRPr="002A0809">
        <w:rPr>
          <w:rFonts w:ascii="Arial" w:hAnsi="Arial" w:cs="Arial"/>
          <w:iCs/>
          <w:sz w:val="32"/>
          <w:szCs w:val="32"/>
          <w:lang w:val="es-ES_tradnl"/>
        </w:rPr>
        <w:t xml:space="preserve">  procederá a notificar</w:t>
      </w:r>
      <w:r w:rsidR="00042850" w:rsidRPr="002A0809">
        <w:rPr>
          <w:rFonts w:ascii="Arial" w:hAnsi="Arial" w:cs="Arial"/>
          <w:iCs/>
          <w:sz w:val="32"/>
          <w:szCs w:val="32"/>
          <w:lang w:val="es-ES_tradnl"/>
        </w:rPr>
        <w:t xml:space="preserve"> el inicio del </w:t>
      </w:r>
      <w:r w:rsidR="0025228A" w:rsidRPr="002A0809">
        <w:rPr>
          <w:rFonts w:ascii="Arial" w:hAnsi="Arial" w:cs="Arial"/>
          <w:iCs/>
          <w:sz w:val="32"/>
          <w:szCs w:val="32"/>
          <w:lang w:val="es-ES_tradnl"/>
        </w:rPr>
        <w:t>trámite</w:t>
      </w:r>
      <w:r w:rsidR="006616A2" w:rsidRPr="002A0809">
        <w:rPr>
          <w:rFonts w:ascii="Arial" w:hAnsi="Arial" w:cs="Arial"/>
          <w:iCs/>
          <w:sz w:val="32"/>
          <w:szCs w:val="32"/>
          <w:lang w:val="es-ES_tradnl"/>
        </w:rPr>
        <w:t xml:space="preserve"> de deducciones de pago</w:t>
      </w:r>
      <w:r w:rsidR="00042850" w:rsidRPr="002A0809">
        <w:rPr>
          <w:rFonts w:ascii="Arial" w:hAnsi="Arial" w:cs="Arial"/>
          <w:iCs/>
          <w:sz w:val="32"/>
          <w:szCs w:val="32"/>
          <w:lang w:val="es-ES_tradnl"/>
        </w:rPr>
        <w:t xml:space="preserve">  al justo precio de los </w:t>
      </w:r>
      <w:r w:rsidR="002A0809" w:rsidRPr="002A0809">
        <w:rPr>
          <w:rFonts w:ascii="Arial" w:hAnsi="Arial" w:cs="Arial"/>
          <w:iCs/>
          <w:sz w:val="32"/>
          <w:szCs w:val="32"/>
          <w:lang w:val="es-ES_tradnl"/>
        </w:rPr>
        <w:t>adjudicatarios.</w:t>
      </w:r>
    </w:p>
    <w:p w:rsidR="00C93DCB" w:rsidRPr="002A0809" w:rsidRDefault="00736A67" w:rsidP="00CC6175">
      <w:pPr>
        <w:pStyle w:val="NormalWeb"/>
        <w:jc w:val="both"/>
        <w:rPr>
          <w:rFonts w:ascii="Arial" w:hAnsi="Arial" w:cs="Arial"/>
          <w:iCs/>
          <w:sz w:val="32"/>
          <w:szCs w:val="32"/>
          <w:lang w:val="es-ES_tradnl"/>
        </w:rPr>
      </w:pPr>
      <w:r w:rsidRPr="002A0809">
        <w:rPr>
          <w:rFonts w:ascii="Arial" w:hAnsi="Arial" w:cs="Arial"/>
          <w:iCs/>
          <w:sz w:val="32"/>
          <w:szCs w:val="32"/>
          <w:lang w:val="es-ES_tradnl"/>
        </w:rPr>
        <w:t xml:space="preserve">2.- Una vez notificados los  futuros adjudicatarios, en el </w:t>
      </w:r>
      <w:r w:rsidR="006D52F2" w:rsidRPr="002A0809">
        <w:rPr>
          <w:rFonts w:ascii="Arial" w:hAnsi="Arial" w:cs="Arial"/>
          <w:iCs/>
          <w:sz w:val="32"/>
          <w:szCs w:val="32"/>
          <w:lang w:val="es-ES_tradnl"/>
        </w:rPr>
        <w:t>término</w:t>
      </w:r>
      <w:r w:rsidRPr="002A0809">
        <w:rPr>
          <w:rFonts w:ascii="Arial" w:hAnsi="Arial" w:cs="Arial"/>
          <w:iCs/>
          <w:sz w:val="32"/>
          <w:szCs w:val="32"/>
          <w:lang w:val="es-ES_tradnl"/>
        </w:rPr>
        <w:t xml:space="preserve"> de  30 </w:t>
      </w:r>
      <w:r w:rsidR="006D52F2" w:rsidRPr="002A0809">
        <w:rPr>
          <w:rFonts w:ascii="Arial" w:hAnsi="Arial" w:cs="Arial"/>
          <w:iCs/>
          <w:sz w:val="32"/>
          <w:szCs w:val="32"/>
          <w:lang w:val="es-ES_tradnl"/>
        </w:rPr>
        <w:t>días</w:t>
      </w:r>
      <w:r w:rsidR="006616A2" w:rsidRPr="002A0809">
        <w:rPr>
          <w:rFonts w:ascii="Arial" w:hAnsi="Arial" w:cs="Arial"/>
          <w:iCs/>
          <w:sz w:val="32"/>
          <w:szCs w:val="32"/>
          <w:lang w:val="es-ES_tradnl"/>
        </w:rPr>
        <w:t xml:space="preserve">  presentará</w:t>
      </w:r>
      <w:r w:rsidRPr="002A0809">
        <w:rPr>
          <w:rFonts w:ascii="Arial" w:hAnsi="Arial" w:cs="Arial"/>
          <w:iCs/>
          <w:sz w:val="32"/>
          <w:szCs w:val="32"/>
          <w:lang w:val="es-ES_tradnl"/>
        </w:rPr>
        <w:t>n los do</w:t>
      </w:r>
      <w:r w:rsidR="000E1A38">
        <w:rPr>
          <w:rFonts w:ascii="Arial" w:hAnsi="Arial" w:cs="Arial"/>
          <w:iCs/>
          <w:sz w:val="32"/>
          <w:szCs w:val="32"/>
          <w:lang w:val="es-ES_tradnl"/>
        </w:rPr>
        <w:t>cumentos  que acrediten el pago</w:t>
      </w:r>
      <w:r w:rsidR="00141F0B" w:rsidRPr="002A0809">
        <w:rPr>
          <w:rFonts w:ascii="Arial" w:hAnsi="Arial" w:cs="Arial"/>
          <w:iCs/>
          <w:sz w:val="32"/>
          <w:szCs w:val="32"/>
          <w:lang w:val="es-ES_tradnl"/>
        </w:rPr>
        <w:t xml:space="preserve"> </w:t>
      </w:r>
      <w:r w:rsidR="00CC1ED7" w:rsidRPr="002A0809">
        <w:rPr>
          <w:rFonts w:ascii="Arial" w:hAnsi="Arial" w:cs="Arial"/>
          <w:iCs/>
          <w:sz w:val="32"/>
          <w:szCs w:val="32"/>
          <w:lang w:val="es-ES_tradnl"/>
        </w:rPr>
        <w:t xml:space="preserve">al propietario del predio </w:t>
      </w:r>
      <w:r w:rsidRPr="002A0809">
        <w:rPr>
          <w:rFonts w:ascii="Arial" w:hAnsi="Arial" w:cs="Arial"/>
          <w:iCs/>
          <w:sz w:val="32"/>
          <w:szCs w:val="32"/>
          <w:lang w:val="es-ES_tradnl"/>
        </w:rPr>
        <w:t>que serán los siguientes:</w:t>
      </w:r>
      <w:r w:rsidR="00B44C49" w:rsidRPr="002A0809">
        <w:rPr>
          <w:rFonts w:ascii="Arial" w:hAnsi="Arial" w:cs="Arial"/>
          <w:iCs/>
          <w:sz w:val="32"/>
          <w:szCs w:val="32"/>
          <w:lang w:val="es-ES_tradnl"/>
        </w:rPr>
        <w:t xml:space="preserve"> </w:t>
      </w:r>
      <w:r w:rsidR="00295F44" w:rsidRPr="002A0809">
        <w:rPr>
          <w:rFonts w:ascii="Arial" w:hAnsi="Arial" w:cs="Arial"/>
          <w:iCs/>
          <w:sz w:val="32"/>
          <w:szCs w:val="32"/>
          <w:lang w:val="es-ES_tradnl"/>
        </w:rPr>
        <w:t xml:space="preserve">promesas de compraventa, </w:t>
      </w:r>
      <w:r w:rsidR="00060F38" w:rsidRPr="002A0809">
        <w:rPr>
          <w:rFonts w:ascii="Arial" w:hAnsi="Arial" w:cs="Arial"/>
          <w:iCs/>
          <w:sz w:val="32"/>
          <w:szCs w:val="32"/>
          <w:lang w:val="es-ES_tradnl"/>
        </w:rPr>
        <w:t>cesión</w:t>
      </w:r>
      <w:r w:rsidR="00295F44" w:rsidRPr="002A0809">
        <w:rPr>
          <w:rFonts w:ascii="Arial" w:hAnsi="Arial" w:cs="Arial"/>
          <w:iCs/>
          <w:sz w:val="32"/>
          <w:szCs w:val="32"/>
          <w:lang w:val="es-ES_tradnl"/>
        </w:rPr>
        <w:t xml:space="preserve"> y venta de dere</w:t>
      </w:r>
      <w:r w:rsidR="00141F0B" w:rsidRPr="002A0809">
        <w:rPr>
          <w:rFonts w:ascii="Arial" w:hAnsi="Arial" w:cs="Arial"/>
          <w:iCs/>
          <w:sz w:val="32"/>
          <w:szCs w:val="32"/>
          <w:lang w:val="es-ES_tradnl"/>
        </w:rPr>
        <w:t xml:space="preserve">chos posesorios, facturas, </w:t>
      </w:r>
      <w:r w:rsidR="000D52DA" w:rsidRPr="002A0809">
        <w:rPr>
          <w:rFonts w:ascii="Arial" w:hAnsi="Arial" w:cs="Arial"/>
          <w:iCs/>
          <w:sz w:val="32"/>
          <w:szCs w:val="32"/>
          <w:lang w:val="es-ES_tradnl"/>
        </w:rPr>
        <w:t xml:space="preserve">actas de </w:t>
      </w:r>
      <w:r w:rsidR="00060F38" w:rsidRPr="002A0809">
        <w:rPr>
          <w:rFonts w:ascii="Arial" w:hAnsi="Arial" w:cs="Arial"/>
          <w:iCs/>
          <w:sz w:val="32"/>
          <w:szCs w:val="32"/>
          <w:lang w:val="es-ES_tradnl"/>
        </w:rPr>
        <w:t>mediación</w:t>
      </w:r>
      <w:r w:rsidR="000E1A38">
        <w:rPr>
          <w:rFonts w:ascii="Arial" w:hAnsi="Arial" w:cs="Arial"/>
          <w:iCs/>
          <w:sz w:val="32"/>
          <w:szCs w:val="32"/>
          <w:lang w:val="es-ES_tradnl"/>
        </w:rPr>
        <w:t xml:space="preserve"> y sentencias </w:t>
      </w:r>
      <w:proofErr w:type="gramStart"/>
      <w:r w:rsidR="000E1A38">
        <w:rPr>
          <w:rFonts w:ascii="Arial" w:hAnsi="Arial" w:cs="Arial"/>
          <w:iCs/>
          <w:sz w:val="32"/>
          <w:szCs w:val="32"/>
          <w:lang w:val="es-ES_tradnl"/>
        </w:rPr>
        <w:t>ej</w:t>
      </w:r>
      <w:r w:rsidR="00800105">
        <w:rPr>
          <w:rFonts w:ascii="Arial" w:hAnsi="Arial" w:cs="Arial"/>
          <w:iCs/>
          <w:sz w:val="32"/>
          <w:szCs w:val="32"/>
          <w:lang w:val="es-ES_tradnl"/>
        </w:rPr>
        <w:t>ecutoriadas ,</w:t>
      </w:r>
      <w:proofErr w:type="gramEnd"/>
      <w:r w:rsidR="00800105">
        <w:rPr>
          <w:rFonts w:ascii="Arial" w:hAnsi="Arial" w:cs="Arial"/>
          <w:iCs/>
          <w:sz w:val="32"/>
          <w:szCs w:val="32"/>
          <w:lang w:val="es-ES_tradnl"/>
        </w:rPr>
        <w:t xml:space="preserve">  autos resolutivos  y diligencias pre- procesales.</w:t>
      </w:r>
    </w:p>
    <w:p w:rsidR="00B968C1" w:rsidRPr="002A0809" w:rsidRDefault="004F6B5D" w:rsidP="00CC6175">
      <w:pPr>
        <w:pStyle w:val="NormalWeb"/>
        <w:jc w:val="both"/>
        <w:rPr>
          <w:rFonts w:ascii="Arial" w:hAnsi="Arial" w:cs="Arial"/>
          <w:iCs/>
          <w:sz w:val="32"/>
          <w:szCs w:val="32"/>
          <w:lang w:val="es-ES_tradnl"/>
        </w:rPr>
      </w:pPr>
      <w:r w:rsidRPr="002A0809">
        <w:rPr>
          <w:rFonts w:ascii="Arial" w:hAnsi="Arial" w:cs="Arial"/>
          <w:iCs/>
          <w:sz w:val="32"/>
          <w:szCs w:val="32"/>
          <w:lang w:val="es-ES_tradnl"/>
        </w:rPr>
        <w:lastRenderedPageBreak/>
        <w:t>La Dirección  Fi</w:t>
      </w:r>
      <w:r w:rsidR="00B968C1" w:rsidRPr="002A0809">
        <w:rPr>
          <w:rFonts w:ascii="Arial" w:hAnsi="Arial" w:cs="Arial"/>
          <w:iCs/>
          <w:sz w:val="32"/>
          <w:szCs w:val="32"/>
          <w:lang w:val="es-ES_tradnl"/>
        </w:rPr>
        <w:t>nanciera</w:t>
      </w:r>
      <w:r w:rsidRPr="002A0809">
        <w:rPr>
          <w:rFonts w:ascii="Arial" w:hAnsi="Arial" w:cs="Arial"/>
          <w:iCs/>
          <w:sz w:val="32"/>
          <w:szCs w:val="32"/>
          <w:lang w:val="es-ES_tradnl"/>
        </w:rPr>
        <w:t xml:space="preserve"> Metropolitana</w:t>
      </w:r>
      <w:r w:rsidR="00B968C1" w:rsidRPr="002A0809">
        <w:rPr>
          <w:rFonts w:ascii="Arial" w:hAnsi="Arial" w:cs="Arial"/>
          <w:iCs/>
          <w:sz w:val="32"/>
          <w:szCs w:val="32"/>
          <w:lang w:val="es-ES_tradnl"/>
        </w:rPr>
        <w:t xml:space="preserve"> reali</w:t>
      </w:r>
      <w:r w:rsidR="00F028E2" w:rsidRPr="002A0809">
        <w:rPr>
          <w:rFonts w:ascii="Arial" w:hAnsi="Arial" w:cs="Arial"/>
          <w:iCs/>
          <w:sz w:val="32"/>
          <w:szCs w:val="32"/>
          <w:lang w:val="es-ES_tradnl"/>
        </w:rPr>
        <w:t>zar</w:t>
      </w:r>
      <w:r w:rsidRPr="002A0809">
        <w:rPr>
          <w:rFonts w:ascii="Arial" w:hAnsi="Arial" w:cs="Arial"/>
          <w:iCs/>
          <w:sz w:val="32"/>
          <w:szCs w:val="32"/>
          <w:lang w:val="es-ES_tradnl"/>
        </w:rPr>
        <w:t>á el informe respectivo de  é</w:t>
      </w:r>
      <w:r w:rsidR="00F028E2" w:rsidRPr="002A0809">
        <w:rPr>
          <w:rFonts w:ascii="Arial" w:hAnsi="Arial" w:cs="Arial"/>
          <w:iCs/>
          <w:sz w:val="32"/>
          <w:szCs w:val="32"/>
          <w:lang w:val="es-ES_tradnl"/>
        </w:rPr>
        <w:t xml:space="preserve">stos </w:t>
      </w:r>
      <w:r w:rsidRPr="002A0809">
        <w:rPr>
          <w:rFonts w:ascii="Arial" w:hAnsi="Arial" w:cs="Arial"/>
          <w:iCs/>
          <w:sz w:val="32"/>
          <w:szCs w:val="32"/>
          <w:lang w:val="es-ES_tradnl"/>
        </w:rPr>
        <w:t xml:space="preserve"> documentos,</w:t>
      </w:r>
      <w:r w:rsidR="00B968C1" w:rsidRPr="002A0809">
        <w:rPr>
          <w:rFonts w:ascii="Arial" w:hAnsi="Arial" w:cs="Arial"/>
          <w:iCs/>
          <w:sz w:val="32"/>
          <w:szCs w:val="32"/>
          <w:lang w:val="es-ES_tradnl"/>
        </w:rPr>
        <w:t xml:space="preserve"> mismo que</w:t>
      </w:r>
      <w:r w:rsidRPr="002A0809">
        <w:rPr>
          <w:rFonts w:ascii="Arial" w:hAnsi="Arial" w:cs="Arial"/>
          <w:iCs/>
          <w:sz w:val="32"/>
          <w:szCs w:val="32"/>
          <w:lang w:val="es-ES_tradnl"/>
        </w:rPr>
        <w:t xml:space="preserve"> será aprobado por el órgano le</w:t>
      </w:r>
      <w:r w:rsidR="00B968C1" w:rsidRPr="002A0809">
        <w:rPr>
          <w:rFonts w:ascii="Arial" w:hAnsi="Arial" w:cs="Arial"/>
          <w:iCs/>
          <w:sz w:val="32"/>
          <w:szCs w:val="32"/>
          <w:lang w:val="es-ES_tradnl"/>
        </w:rPr>
        <w:t>gislativo.</w:t>
      </w:r>
    </w:p>
    <w:p w:rsidR="0074229D" w:rsidRPr="002A0809" w:rsidRDefault="0074229D" w:rsidP="00CC6175">
      <w:pPr>
        <w:pStyle w:val="NormalWeb"/>
        <w:jc w:val="both"/>
        <w:rPr>
          <w:rFonts w:ascii="Arial" w:hAnsi="Arial" w:cs="Arial"/>
          <w:iCs/>
          <w:sz w:val="32"/>
          <w:szCs w:val="32"/>
          <w:lang w:val="es-ES_tradnl"/>
        </w:rPr>
      </w:pPr>
      <w:r w:rsidRPr="002A0809">
        <w:rPr>
          <w:rFonts w:ascii="Arial" w:hAnsi="Arial" w:cs="Arial"/>
          <w:iCs/>
          <w:sz w:val="32"/>
          <w:szCs w:val="32"/>
          <w:lang w:val="es-ES_tradnl"/>
        </w:rPr>
        <w:t>En correspondencia con el</w:t>
      </w:r>
      <w:r w:rsidR="004F6B5D" w:rsidRPr="002A0809">
        <w:rPr>
          <w:rFonts w:ascii="Arial" w:hAnsi="Arial" w:cs="Arial"/>
          <w:iCs/>
          <w:sz w:val="32"/>
          <w:szCs w:val="32"/>
          <w:lang w:val="es-ES_tradnl"/>
        </w:rPr>
        <w:t xml:space="preserve"> inciso tercero del numeral 4</w:t>
      </w:r>
      <w:r w:rsidRPr="002A0809">
        <w:rPr>
          <w:rFonts w:ascii="Arial" w:hAnsi="Arial" w:cs="Arial"/>
          <w:iCs/>
          <w:sz w:val="32"/>
          <w:szCs w:val="32"/>
          <w:lang w:val="es-ES_tradnl"/>
        </w:rPr>
        <w:t xml:space="preserve"> </w:t>
      </w:r>
      <w:r w:rsidR="004F6B5D" w:rsidRPr="002A0809">
        <w:rPr>
          <w:rFonts w:ascii="Arial" w:hAnsi="Arial" w:cs="Arial"/>
          <w:iCs/>
          <w:sz w:val="32"/>
          <w:szCs w:val="32"/>
          <w:lang w:val="es-ES_tradnl"/>
        </w:rPr>
        <w:t>del artículo 596 del COOTAD, previo al cálculo que la Dirección F</w:t>
      </w:r>
      <w:r w:rsidRPr="002A0809">
        <w:rPr>
          <w:rFonts w:ascii="Arial" w:hAnsi="Arial" w:cs="Arial"/>
          <w:iCs/>
          <w:sz w:val="32"/>
          <w:szCs w:val="32"/>
          <w:lang w:val="es-ES_tradnl"/>
        </w:rPr>
        <w:t>inanciera del DMQ  efectuará  para la elaboración de los convenios de pago que su</w:t>
      </w:r>
      <w:r w:rsidR="004F6B5D" w:rsidRPr="002A0809">
        <w:rPr>
          <w:rFonts w:ascii="Arial" w:hAnsi="Arial" w:cs="Arial"/>
          <w:iCs/>
          <w:sz w:val="32"/>
          <w:szCs w:val="32"/>
          <w:lang w:val="es-ES_tradnl"/>
        </w:rPr>
        <w:t>scribirán  los adjudicatarios, é</w:t>
      </w:r>
      <w:r w:rsidRPr="002A0809">
        <w:rPr>
          <w:rFonts w:ascii="Arial" w:hAnsi="Arial" w:cs="Arial"/>
          <w:iCs/>
          <w:sz w:val="32"/>
          <w:szCs w:val="32"/>
          <w:lang w:val="es-ES_tradnl"/>
        </w:rPr>
        <w:t>stos podrán  deducir d</w:t>
      </w:r>
      <w:r w:rsidR="004F6B5D" w:rsidRPr="002A0809">
        <w:rPr>
          <w:rFonts w:ascii="Arial" w:hAnsi="Arial" w:cs="Arial"/>
          <w:iCs/>
          <w:sz w:val="32"/>
          <w:szCs w:val="32"/>
          <w:lang w:val="es-ES_tradnl"/>
        </w:rPr>
        <w:t>el valor total a pagar</w:t>
      </w:r>
      <w:r w:rsidRPr="002A0809">
        <w:rPr>
          <w:rFonts w:ascii="Arial" w:hAnsi="Arial" w:cs="Arial"/>
          <w:iCs/>
          <w:sz w:val="32"/>
          <w:szCs w:val="32"/>
          <w:lang w:val="es-ES_tradnl"/>
        </w:rPr>
        <w:t>, los pagos totales o parciales realizados a favor  del propietario del terreno, si</w:t>
      </w:r>
      <w:r w:rsidR="004F6B5D" w:rsidRPr="002A0809">
        <w:rPr>
          <w:rFonts w:ascii="Arial" w:hAnsi="Arial" w:cs="Arial"/>
          <w:iCs/>
          <w:sz w:val="32"/>
          <w:szCs w:val="32"/>
          <w:lang w:val="es-ES_tradnl"/>
        </w:rPr>
        <w:t>e</w:t>
      </w:r>
      <w:r w:rsidRPr="002A0809">
        <w:rPr>
          <w:rFonts w:ascii="Arial" w:hAnsi="Arial" w:cs="Arial"/>
          <w:iCs/>
          <w:sz w:val="32"/>
          <w:szCs w:val="32"/>
          <w:lang w:val="es-ES_tradnl"/>
        </w:rPr>
        <w:t>mpre que fueren acreditados con documentos que justifiquen el abono  efectuado.</w:t>
      </w:r>
    </w:p>
    <w:p w:rsidR="0074229D" w:rsidRPr="002A0809" w:rsidRDefault="0074229D" w:rsidP="00CC6175">
      <w:pPr>
        <w:pStyle w:val="NormalWeb"/>
        <w:jc w:val="both"/>
        <w:rPr>
          <w:rFonts w:ascii="Arial" w:hAnsi="Arial" w:cs="Arial"/>
          <w:iCs/>
          <w:sz w:val="32"/>
          <w:szCs w:val="32"/>
          <w:lang w:val="es-ES_tradnl"/>
        </w:rPr>
      </w:pPr>
      <w:r w:rsidRPr="002A0809">
        <w:rPr>
          <w:rFonts w:ascii="Arial" w:hAnsi="Arial" w:cs="Arial"/>
          <w:iCs/>
          <w:sz w:val="32"/>
          <w:szCs w:val="32"/>
          <w:lang w:val="es-ES_tradnl"/>
        </w:rPr>
        <w:t xml:space="preserve">Esta </w:t>
      </w:r>
      <w:r w:rsidR="004F6B5D" w:rsidRPr="002A0809">
        <w:rPr>
          <w:rFonts w:ascii="Arial" w:hAnsi="Arial" w:cs="Arial"/>
          <w:iCs/>
          <w:sz w:val="32"/>
          <w:szCs w:val="32"/>
          <w:lang w:val="es-ES_tradnl"/>
        </w:rPr>
        <w:t xml:space="preserve">posibilidad podrá  aplicarse  </w:t>
      </w:r>
      <w:r w:rsidR="00FC2E92" w:rsidRPr="002A0809">
        <w:rPr>
          <w:rFonts w:ascii="Arial" w:hAnsi="Arial" w:cs="Arial"/>
          <w:iCs/>
          <w:sz w:val="32"/>
          <w:szCs w:val="32"/>
          <w:lang w:val="es-ES_tradnl"/>
        </w:rPr>
        <w:t>aun</w:t>
      </w:r>
      <w:r w:rsidRPr="002A0809">
        <w:rPr>
          <w:rFonts w:ascii="Arial" w:hAnsi="Arial" w:cs="Arial"/>
          <w:iCs/>
          <w:sz w:val="32"/>
          <w:szCs w:val="32"/>
          <w:lang w:val="es-ES_tradnl"/>
        </w:rPr>
        <w:t xml:space="preserve"> cuando los adjudicatarios  ya hubieren suscrito el convenio de pago con el Municipio, en cuyo caso la sentencia judicial que reconozca los valores entregados al presunto propietario, podrán descontarse de los saldos del pago, mediante un recalculo de las tablas de amortización de los adjudicatarios.</w:t>
      </w:r>
    </w:p>
    <w:p w:rsidR="00CC6175" w:rsidRPr="004B2015" w:rsidRDefault="00CC6175" w:rsidP="00CC6175">
      <w:pPr>
        <w:pStyle w:val="NormalWeb"/>
        <w:jc w:val="both"/>
        <w:rPr>
          <w:rFonts w:ascii="Arial" w:hAnsi="Arial" w:cs="Arial"/>
          <w:iCs/>
          <w:sz w:val="32"/>
          <w:szCs w:val="32"/>
          <w:lang w:val="es-ES_tradnl"/>
        </w:rPr>
      </w:pPr>
      <w:r w:rsidRPr="004B2015">
        <w:rPr>
          <w:rFonts w:ascii="Arial" w:hAnsi="Arial" w:cs="Arial"/>
          <w:b/>
          <w:bCs/>
          <w:iCs/>
          <w:sz w:val="32"/>
          <w:szCs w:val="32"/>
          <w:lang w:val="es-ES_tradnl"/>
        </w:rPr>
        <w:t xml:space="preserve">Artículo 11. Expropiación  con pago igual a cero: </w:t>
      </w:r>
      <w:r w:rsidRPr="004B2015">
        <w:rPr>
          <w:rFonts w:ascii="Arial" w:hAnsi="Arial" w:cs="Arial"/>
          <w:iCs/>
          <w:sz w:val="32"/>
          <w:szCs w:val="32"/>
          <w:lang w:val="es-ES_tradnl"/>
        </w:rPr>
        <w:t>En correspondencia con el cuarto inciso del numeral 4 del artículo 596 del COOTAD</w:t>
      </w:r>
      <w:r w:rsidR="007B42CC" w:rsidRPr="004B2015">
        <w:rPr>
          <w:rFonts w:ascii="Arial" w:hAnsi="Arial" w:cs="Arial"/>
          <w:iCs/>
          <w:sz w:val="32"/>
          <w:szCs w:val="32"/>
          <w:lang w:val="es-ES_tradnl"/>
        </w:rPr>
        <w:t xml:space="preserve">, se considerará como una </w:t>
      </w:r>
      <w:r w:rsidR="00E74E09" w:rsidRPr="004B2015">
        <w:rPr>
          <w:rFonts w:ascii="Arial" w:hAnsi="Arial" w:cs="Arial"/>
          <w:iCs/>
          <w:sz w:val="32"/>
          <w:szCs w:val="32"/>
          <w:lang w:val="es-ES_tradnl"/>
        </w:rPr>
        <w:t>infracción</w:t>
      </w:r>
      <w:r w:rsidR="007B42CC" w:rsidRPr="004B2015">
        <w:rPr>
          <w:rFonts w:ascii="Arial" w:hAnsi="Arial" w:cs="Arial"/>
          <w:iCs/>
          <w:sz w:val="32"/>
          <w:szCs w:val="32"/>
          <w:lang w:val="es-ES_tradnl"/>
        </w:rPr>
        <w:t xml:space="preserve"> </w:t>
      </w:r>
      <w:r w:rsidR="00E74E09" w:rsidRPr="004B2015">
        <w:rPr>
          <w:rFonts w:ascii="Arial" w:hAnsi="Arial" w:cs="Arial"/>
          <w:iCs/>
          <w:sz w:val="32"/>
          <w:szCs w:val="32"/>
          <w:lang w:val="es-ES_tradnl"/>
        </w:rPr>
        <w:t xml:space="preserve">administrativa </w:t>
      </w:r>
      <w:r w:rsidR="004F6B5D" w:rsidRPr="004B2015">
        <w:rPr>
          <w:rFonts w:ascii="Arial" w:hAnsi="Arial" w:cs="Arial"/>
          <w:iCs/>
          <w:sz w:val="32"/>
          <w:szCs w:val="32"/>
          <w:lang w:val="es-ES_tradnl"/>
        </w:rPr>
        <w:t>muy grave</w:t>
      </w:r>
      <w:r w:rsidRPr="004B2015">
        <w:rPr>
          <w:rFonts w:ascii="Arial" w:hAnsi="Arial" w:cs="Arial"/>
          <w:iCs/>
          <w:sz w:val="32"/>
          <w:szCs w:val="32"/>
          <w:lang w:val="es-ES_tradnl"/>
        </w:rPr>
        <w:t>, si quien alega ser el propietario del inmueble que pretende regularizarse lo hubiere lotizado, contraviniendo disposiciones legales, ordenanzas o normas</w:t>
      </w:r>
      <w:r w:rsidR="00E74E09" w:rsidRPr="004B2015">
        <w:rPr>
          <w:rFonts w:ascii="Arial" w:hAnsi="Arial" w:cs="Arial"/>
          <w:iCs/>
          <w:sz w:val="32"/>
          <w:szCs w:val="32"/>
          <w:lang w:val="es-ES_tradnl"/>
        </w:rPr>
        <w:t>, la Agencia Metropolitana  de Control aplicará</w:t>
      </w:r>
      <w:r w:rsidR="007B42CC" w:rsidRPr="004B2015">
        <w:rPr>
          <w:rFonts w:ascii="Arial" w:hAnsi="Arial" w:cs="Arial"/>
          <w:iCs/>
          <w:sz w:val="32"/>
          <w:szCs w:val="32"/>
          <w:lang w:val="es-ES_tradnl"/>
        </w:rPr>
        <w:t xml:space="preserve"> como sanción una multa igual al valor del predio </w:t>
      </w:r>
      <w:r w:rsidR="00E74E09" w:rsidRPr="004B2015">
        <w:rPr>
          <w:rFonts w:ascii="Arial" w:hAnsi="Arial" w:cs="Arial"/>
          <w:iCs/>
          <w:sz w:val="32"/>
          <w:szCs w:val="32"/>
          <w:lang w:val="es-ES_tradnl"/>
        </w:rPr>
        <w:t xml:space="preserve"> a</w:t>
      </w:r>
      <w:r w:rsidR="00053E5E" w:rsidRPr="004B2015">
        <w:rPr>
          <w:rFonts w:ascii="Arial" w:hAnsi="Arial" w:cs="Arial"/>
          <w:iCs/>
          <w:sz w:val="32"/>
          <w:szCs w:val="32"/>
          <w:lang w:val="es-ES_tradnl"/>
        </w:rPr>
        <w:t xml:space="preserve"> ser expropiado</w:t>
      </w:r>
      <w:r w:rsidR="007B42CC" w:rsidRPr="004B2015">
        <w:rPr>
          <w:rFonts w:ascii="Arial" w:hAnsi="Arial" w:cs="Arial"/>
          <w:iCs/>
          <w:sz w:val="32"/>
          <w:szCs w:val="32"/>
          <w:lang w:val="es-ES_tradnl"/>
        </w:rPr>
        <w:t>, otorgando al infractor  el derecho al debido proceso</w:t>
      </w:r>
      <w:r w:rsidR="00E74E09" w:rsidRPr="004B2015">
        <w:rPr>
          <w:rFonts w:ascii="Arial" w:hAnsi="Arial" w:cs="Arial"/>
          <w:iCs/>
          <w:sz w:val="32"/>
          <w:szCs w:val="32"/>
          <w:lang w:val="es-ES_tradnl"/>
        </w:rPr>
        <w:t xml:space="preserve">, </w:t>
      </w:r>
      <w:r w:rsidR="009928B4" w:rsidRPr="004B2015">
        <w:rPr>
          <w:rFonts w:ascii="Arial" w:hAnsi="Arial" w:cs="Arial"/>
          <w:iCs/>
          <w:sz w:val="32"/>
          <w:szCs w:val="32"/>
          <w:lang w:val="es-ES_tradnl"/>
        </w:rPr>
        <w:t>de forma  que los adjudicatarios</w:t>
      </w:r>
      <w:r w:rsidR="00E74E09" w:rsidRPr="004B2015">
        <w:rPr>
          <w:rFonts w:ascii="Arial" w:hAnsi="Arial" w:cs="Arial"/>
          <w:iCs/>
          <w:sz w:val="32"/>
          <w:szCs w:val="32"/>
          <w:lang w:val="es-ES_tradnl"/>
        </w:rPr>
        <w:t xml:space="preserve"> pagará</w:t>
      </w:r>
      <w:r w:rsidR="007B42CC" w:rsidRPr="004B2015">
        <w:rPr>
          <w:rFonts w:ascii="Arial" w:hAnsi="Arial" w:cs="Arial"/>
          <w:iCs/>
          <w:sz w:val="32"/>
          <w:szCs w:val="32"/>
          <w:lang w:val="es-ES_tradnl"/>
        </w:rPr>
        <w:t>n cero  por el predio expropiado.</w:t>
      </w:r>
    </w:p>
    <w:p w:rsidR="00CC6175" w:rsidRPr="004B2015" w:rsidRDefault="008A49E2" w:rsidP="00CC6175">
      <w:pPr>
        <w:pStyle w:val="NormalWeb"/>
        <w:jc w:val="both"/>
        <w:rPr>
          <w:rFonts w:ascii="Arial" w:hAnsi="Arial" w:cs="Arial"/>
          <w:iCs/>
          <w:sz w:val="32"/>
          <w:szCs w:val="32"/>
          <w:lang w:val="es-ES_tradnl"/>
        </w:rPr>
      </w:pPr>
      <w:r w:rsidRPr="004B2015">
        <w:rPr>
          <w:rFonts w:ascii="Arial" w:hAnsi="Arial" w:cs="Arial"/>
          <w:iCs/>
          <w:sz w:val="32"/>
          <w:szCs w:val="32"/>
          <w:lang w:val="es-ES_tradnl"/>
        </w:rPr>
        <w:t>E</w:t>
      </w:r>
      <w:r w:rsidR="009928B4" w:rsidRPr="004B2015">
        <w:rPr>
          <w:rFonts w:ascii="Arial" w:hAnsi="Arial" w:cs="Arial"/>
          <w:iCs/>
          <w:sz w:val="32"/>
          <w:szCs w:val="32"/>
          <w:lang w:val="es-ES_tradnl"/>
        </w:rPr>
        <w:t xml:space="preserve">n estos casos la ordenanza </w:t>
      </w:r>
      <w:r w:rsidR="00053E5E" w:rsidRPr="004B2015">
        <w:rPr>
          <w:rFonts w:ascii="Arial" w:hAnsi="Arial" w:cs="Arial"/>
          <w:iCs/>
          <w:sz w:val="32"/>
          <w:szCs w:val="32"/>
          <w:lang w:val="es-ES_tradnl"/>
        </w:rPr>
        <w:t>individual especí</w:t>
      </w:r>
      <w:r w:rsidRPr="004B2015">
        <w:rPr>
          <w:rFonts w:ascii="Arial" w:hAnsi="Arial" w:cs="Arial"/>
          <w:iCs/>
          <w:sz w:val="32"/>
          <w:szCs w:val="32"/>
          <w:lang w:val="es-ES_tradnl"/>
        </w:rPr>
        <w:t>fica</w:t>
      </w:r>
      <w:r w:rsidR="009928B4" w:rsidRPr="004B2015">
        <w:rPr>
          <w:rFonts w:ascii="Arial" w:hAnsi="Arial" w:cs="Arial"/>
          <w:iCs/>
          <w:sz w:val="32"/>
          <w:szCs w:val="32"/>
          <w:lang w:val="es-ES_tradnl"/>
        </w:rPr>
        <w:t xml:space="preserve"> de </w:t>
      </w:r>
      <w:r w:rsidR="00DF5AA4" w:rsidRPr="004B2015">
        <w:rPr>
          <w:rFonts w:ascii="Arial" w:hAnsi="Arial" w:cs="Arial"/>
          <w:iCs/>
          <w:sz w:val="32"/>
          <w:szCs w:val="32"/>
          <w:lang w:val="es-ES_tradnl"/>
        </w:rPr>
        <w:t>expropiación,</w:t>
      </w:r>
      <w:r w:rsidR="00DF5AA4">
        <w:rPr>
          <w:rFonts w:ascii="Arial" w:hAnsi="Arial" w:cs="Arial"/>
          <w:iCs/>
          <w:sz w:val="32"/>
          <w:szCs w:val="32"/>
          <w:lang w:val="es-ES_tradnl"/>
        </w:rPr>
        <w:t xml:space="preserve"> adjudicación </w:t>
      </w:r>
      <w:r w:rsidR="009928B4" w:rsidRPr="004B2015">
        <w:rPr>
          <w:rFonts w:ascii="Arial" w:hAnsi="Arial" w:cs="Arial"/>
          <w:iCs/>
          <w:sz w:val="32"/>
          <w:szCs w:val="32"/>
          <w:lang w:val="es-ES_tradnl"/>
        </w:rPr>
        <w:t xml:space="preserve"> y regularización</w:t>
      </w:r>
      <w:r w:rsidR="00264FA7" w:rsidRPr="004B2015">
        <w:rPr>
          <w:rFonts w:ascii="Arial" w:hAnsi="Arial" w:cs="Arial"/>
          <w:iCs/>
          <w:sz w:val="32"/>
          <w:szCs w:val="32"/>
          <w:lang w:val="es-ES_tradnl"/>
        </w:rPr>
        <w:t xml:space="preserve"> entra</w:t>
      </w:r>
      <w:r w:rsidR="00053E5E" w:rsidRPr="004B2015">
        <w:rPr>
          <w:rFonts w:ascii="Arial" w:hAnsi="Arial" w:cs="Arial"/>
          <w:iCs/>
          <w:sz w:val="32"/>
          <w:szCs w:val="32"/>
          <w:lang w:val="es-ES_tradnl"/>
        </w:rPr>
        <w:t>rá</w:t>
      </w:r>
      <w:r w:rsidR="009928B4" w:rsidRPr="004B2015">
        <w:rPr>
          <w:rFonts w:ascii="Arial" w:hAnsi="Arial" w:cs="Arial"/>
          <w:iCs/>
          <w:sz w:val="32"/>
          <w:szCs w:val="32"/>
          <w:lang w:val="es-ES_tradnl"/>
        </w:rPr>
        <w:t xml:space="preserve"> en </w:t>
      </w:r>
      <w:r w:rsidR="00264FA7" w:rsidRPr="004B2015">
        <w:rPr>
          <w:rFonts w:ascii="Arial" w:hAnsi="Arial" w:cs="Arial"/>
          <w:iCs/>
          <w:sz w:val="32"/>
          <w:szCs w:val="32"/>
          <w:lang w:val="es-ES_tradnl"/>
        </w:rPr>
        <w:t>vigencia</w:t>
      </w:r>
      <w:r w:rsidRPr="004B2015">
        <w:rPr>
          <w:rFonts w:ascii="Arial" w:hAnsi="Arial" w:cs="Arial"/>
          <w:iCs/>
          <w:sz w:val="32"/>
          <w:szCs w:val="32"/>
          <w:lang w:val="es-ES_tradnl"/>
        </w:rPr>
        <w:t xml:space="preserve">, </w:t>
      </w:r>
      <w:r w:rsidR="009928B4" w:rsidRPr="004B2015">
        <w:rPr>
          <w:rFonts w:ascii="Arial" w:hAnsi="Arial" w:cs="Arial"/>
          <w:iCs/>
          <w:sz w:val="32"/>
          <w:szCs w:val="32"/>
          <w:lang w:val="es-ES_tradnl"/>
        </w:rPr>
        <w:t xml:space="preserve"> pero el pago del justo preci</w:t>
      </w:r>
      <w:r w:rsidR="00A7290A" w:rsidRPr="004B2015">
        <w:rPr>
          <w:rFonts w:ascii="Arial" w:hAnsi="Arial" w:cs="Arial"/>
          <w:iCs/>
          <w:sz w:val="32"/>
          <w:szCs w:val="32"/>
          <w:lang w:val="es-ES_tradnl"/>
        </w:rPr>
        <w:t xml:space="preserve">o o el pago igual a cero </w:t>
      </w:r>
      <w:r w:rsidR="00800105" w:rsidRPr="004B2015">
        <w:rPr>
          <w:rFonts w:ascii="Arial" w:hAnsi="Arial" w:cs="Arial"/>
          <w:iCs/>
          <w:sz w:val="32"/>
          <w:szCs w:val="32"/>
          <w:lang w:val="es-ES_tradnl"/>
        </w:rPr>
        <w:t>quedarán</w:t>
      </w:r>
      <w:r w:rsidR="009928B4" w:rsidRPr="004B2015">
        <w:rPr>
          <w:rFonts w:ascii="Arial" w:hAnsi="Arial" w:cs="Arial"/>
          <w:iCs/>
          <w:sz w:val="32"/>
          <w:szCs w:val="32"/>
          <w:lang w:val="es-ES_tradnl"/>
        </w:rPr>
        <w:t xml:space="preserve"> </w:t>
      </w:r>
      <w:proofErr w:type="gramStart"/>
      <w:r w:rsidR="009928B4" w:rsidRPr="004B2015">
        <w:rPr>
          <w:rFonts w:ascii="Arial" w:hAnsi="Arial" w:cs="Arial"/>
          <w:iCs/>
          <w:sz w:val="32"/>
          <w:szCs w:val="32"/>
          <w:lang w:val="es-ES_tradnl"/>
        </w:rPr>
        <w:t>suspenso</w:t>
      </w:r>
      <w:proofErr w:type="gramEnd"/>
      <w:r w:rsidR="009928B4" w:rsidRPr="004B2015">
        <w:rPr>
          <w:rFonts w:ascii="Arial" w:hAnsi="Arial" w:cs="Arial"/>
          <w:iCs/>
          <w:sz w:val="32"/>
          <w:szCs w:val="32"/>
          <w:lang w:val="es-ES_tradnl"/>
        </w:rPr>
        <w:t xml:space="preserve">  hasta que la entidad </w:t>
      </w:r>
      <w:r w:rsidR="00264FA7" w:rsidRPr="004B2015">
        <w:rPr>
          <w:rFonts w:ascii="Arial" w:hAnsi="Arial" w:cs="Arial"/>
          <w:iCs/>
          <w:sz w:val="32"/>
          <w:szCs w:val="32"/>
          <w:lang w:val="es-ES_tradnl"/>
        </w:rPr>
        <w:t>sancionadora</w:t>
      </w:r>
      <w:r w:rsidR="00800105">
        <w:rPr>
          <w:rFonts w:ascii="Arial" w:hAnsi="Arial" w:cs="Arial"/>
          <w:iCs/>
          <w:sz w:val="32"/>
          <w:szCs w:val="32"/>
          <w:lang w:val="es-ES_tradnl"/>
        </w:rPr>
        <w:t xml:space="preserve"> </w:t>
      </w:r>
      <w:r w:rsidR="00800105">
        <w:rPr>
          <w:rFonts w:ascii="Arial" w:hAnsi="Arial" w:cs="Arial"/>
          <w:iCs/>
          <w:sz w:val="32"/>
          <w:szCs w:val="32"/>
          <w:lang w:val="es-ES_tradnl"/>
        </w:rPr>
        <w:lastRenderedPageBreak/>
        <w:t>administrativa o</w:t>
      </w:r>
      <w:r w:rsidR="009928B4" w:rsidRPr="004B2015">
        <w:rPr>
          <w:rFonts w:ascii="Arial" w:hAnsi="Arial" w:cs="Arial"/>
          <w:iCs/>
          <w:sz w:val="32"/>
          <w:szCs w:val="32"/>
          <w:lang w:val="es-ES_tradnl"/>
        </w:rPr>
        <w:t xml:space="preserve"> ju</w:t>
      </w:r>
      <w:r w:rsidR="00264FA7" w:rsidRPr="004B2015">
        <w:rPr>
          <w:rFonts w:ascii="Arial" w:hAnsi="Arial" w:cs="Arial"/>
          <w:iCs/>
          <w:sz w:val="32"/>
          <w:szCs w:val="32"/>
          <w:lang w:val="es-ES_tradnl"/>
        </w:rPr>
        <w:t xml:space="preserve">dicial  correspondiente </w:t>
      </w:r>
      <w:r w:rsidRPr="004B2015">
        <w:rPr>
          <w:rFonts w:ascii="Arial" w:hAnsi="Arial" w:cs="Arial"/>
          <w:iCs/>
          <w:sz w:val="32"/>
          <w:szCs w:val="32"/>
          <w:lang w:val="es-ES_tradnl"/>
        </w:rPr>
        <w:t>determine</w:t>
      </w:r>
      <w:r w:rsidR="00264FA7" w:rsidRPr="004B2015">
        <w:rPr>
          <w:rFonts w:ascii="Arial" w:hAnsi="Arial" w:cs="Arial"/>
          <w:iCs/>
          <w:sz w:val="32"/>
          <w:szCs w:val="32"/>
          <w:lang w:val="es-ES_tradnl"/>
        </w:rPr>
        <w:t xml:space="preserve"> </w:t>
      </w:r>
      <w:r w:rsidR="009928B4" w:rsidRPr="004B2015">
        <w:rPr>
          <w:rFonts w:ascii="Arial" w:hAnsi="Arial" w:cs="Arial"/>
          <w:iCs/>
          <w:sz w:val="32"/>
          <w:szCs w:val="32"/>
          <w:lang w:val="es-ES_tradnl"/>
        </w:rPr>
        <w:t xml:space="preserve">la culpabilidad o inocencia del presunto </w:t>
      </w:r>
      <w:proofErr w:type="spellStart"/>
      <w:r w:rsidR="009928B4" w:rsidRPr="004B2015">
        <w:rPr>
          <w:rFonts w:ascii="Arial" w:hAnsi="Arial" w:cs="Arial"/>
          <w:iCs/>
          <w:sz w:val="32"/>
          <w:szCs w:val="32"/>
          <w:lang w:val="es-ES_tradnl"/>
        </w:rPr>
        <w:t>lotizador</w:t>
      </w:r>
      <w:proofErr w:type="spellEnd"/>
      <w:r w:rsidR="009928B4" w:rsidRPr="004B2015">
        <w:rPr>
          <w:rFonts w:ascii="Arial" w:hAnsi="Arial" w:cs="Arial"/>
          <w:iCs/>
          <w:sz w:val="32"/>
          <w:szCs w:val="32"/>
          <w:lang w:val="es-ES_tradnl"/>
        </w:rPr>
        <w:t xml:space="preserve"> informal</w:t>
      </w:r>
      <w:r w:rsidRPr="004B2015">
        <w:rPr>
          <w:rFonts w:ascii="Arial" w:hAnsi="Arial" w:cs="Arial"/>
          <w:iCs/>
          <w:sz w:val="32"/>
          <w:szCs w:val="32"/>
          <w:lang w:val="es-ES_tradnl"/>
        </w:rPr>
        <w:t>.</w:t>
      </w:r>
    </w:p>
    <w:p w:rsidR="00CC6175" w:rsidRPr="004B2015" w:rsidRDefault="00CC6175" w:rsidP="00CC6175">
      <w:pPr>
        <w:jc w:val="both"/>
        <w:rPr>
          <w:rFonts w:ascii="Arial" w:hAnsi="Arial" w:cs="Arial"/>
          <w:sz w:val="32"/>
          <w:szCs w:val="32"/>
          <w:lang w:val="es-ES_tradnl"/>
        </w:rPr>
      </w:pPr>
      <w:r w:rsidRPr="004B2015">
        <w:rPr>
          <w:rFonts w:ascii="Arial" w:hAnsi="Arial" w:cs="Arial"/>
          <w:b/>
          <w:sz w:val="32"/>
          <w:szCs w:val="32"/>
          <w:lang w:val="es-ES_tradnl"/>
        </w:rPr>
        <w:t xml:space="preserve">Artículo 12. Costo de los estudios y trámites: </w:t>
      </w:r>
      <w:r w:rsidRPr="004B2015">
        <w:rPr>
          <w:rFonts w:ascii="Arial" w:hAnsi="Arial" w:cs="Arial"/>
          <w:sz w:val="32"/>
          <w:szCs w:val="32"/>
          <w:lang w:val="es-ES_tradnl"/>
        </w:rPr>
        <w:t>El valor correspondiente a los costos que demande la realización de los estudios técnicos, legales y socio</w:t>
      </w:r>
      <w:r w:rsidR="00CF18C4" w:rsidRPr="004B2015">
        <w:rPr>
          <w:rFonts w:ascii="Arial" w:hAnsi="Arial" w:cs="Arial"/>
          <w:sz w:val="32"/>
          <w:szCs w:val="32"/>
          <w:lang w:val="es-ES_tradnl"/>
        </w:rPr>
        <w:t xml:space="preserve"> económicos;</w:t>
      </w:r>
      <w:r w:rsidRPr="004B2015">
        <w:rPr>
          <w:rFonts w:ascii="Arial" w:hAnsi="Arial" w:cs="Arial"/>
          <w:sz w:val="32"/>
          <w:szCs w:val="32"/>
          <w:lang w:val="es-ES_tradnl"/>
        </w:rPr>
        <w:t xml:space="preserve"> así como también los trámites administrativos, para alcanzar la regularización de los asentamientos </w:t>
      </w:r>
      <w:r w:rsidR="00DF5AA4">
        <w:rPr>
          <w:rFonts w:ascii="Arial" w:hAnsi="Arial" w:cs="Arial"/>
          <w:sz w:val="32"/>
          <w:szCs w:val="32"/>
          <w:lang w:val="es-ES_tradnl"/>
        </w:rPr>
        <w:t xml:space="preserve">humanos </w:t>
      </w:r>
      <w:r w:rsidRPr="004B2015">
        <w:rPr>
          <w:rFonts w:ascii="Arial" w:hAnsi="Arial" w:cs="Arial"/>
          <w:sz w:val="32"/>
          <w:szCs w:val="32"/>
          <w:lang w:val="es-ES_tradnl"/>
        </w:rPr>
        <w:t>de hecho contemplados en la presente ordenanza, serán cubiertos con el presupuesto de la Unidad Especial Regula tu Barrio y no tendrán costo alguno para los beneficiarios.</w:t>
      </w:r>
    </w:p>
    <w:p w:rsidR="00CC6175" w:rsidRPr="004B2015" w:rsidRDefault="00CC6175" w:rsidP="00CC6175">
      <w:pPr>
        <w:jc w:val="both"/>
        <w:rPr>
          <w:rFonts w:ascii="Arial" w:hAnsi="Arial" w:cs="Arial"/>
          <w:sz w:val="32"/>
          <w:szCs w:val="32"/>
          <w:lang w:val="es-ES_tradnl"/>
        </w:rPr>
      </w:pPr>
      <w:r w:rsidRPr="004B2015">
        <w:rPr>
          <w:rFonts w:ascii="Arial" w:hAnsi="Arial" w:cs="Arial"/>
          <w:b/>
          <w:sz w:val="32"/>
          <w:szCs w:val="32"/>
          <w:lang w:val="es-ES_tradnl"/>
        </w:rPr>
        <w:t xml:space="preserve">Artículo 13. Jerarquía normativa: </w:t>
      </w:r>
      <w:r w:rsidRPr="004B2015">
        <w:rPr>
          <w:rFonts w:ascii="Arial" w:hAnsi="Arial" w:cs="Arial"/>
          <w:sz w:val="32"/>
          <w:szCs w:val="32"/>
          <w:lang w:val="es-ES_tradnl"/>
        </w:rPr>
        <w:t xml:space="preserve">Las disposiciones </w:t>
      </w:r>
      <w:r w:rsidR="009F2DB2" w:rsidRPr="004B2015">
        <w:rPr>
          <w:rFonts w:ascii="Arial" w:hAnsi="Arial" w:cs="Arial"/>
          <w:sz w:val="32"/>
          <w:szCs w:val="32"/>
          <w:lang w:val="es-ES_tradnl"/>
        </w:rPr>
        <w:t>d</w:t>
      </w:r>
      <w:r w:rsidRPr="004B2015">
        <w:rPr>
          <w:rFonts w:ascii="Arial" w:hAnsi="Arial" w:cs="Arial"/>
          <w:sz w:val="32"/>
          <w:szCs w:val="32"/>
          <w:lang w:val="es-ES_tradnl"/>
        </w:rPr>
        <w:t>el artículo 596 del COOTAD, sobre expropiación especial para regularización de asentamientos humanos de hecho, prevalecerán sobre las demás normas distritales aplicables para efectivizar el proceso d</w:t>
      </w:r>
      <w:r w:rsidR="00DF5AA4">
        <w:rPr>
          <w:rFonts w:ascii="Arial" w:hAnsi="Arial" w:cs="Arial"/>
          <w:sz w:val="32"/>
          <w:szCs w:val="32"/>
          <w:lang w:val="es-ES_tradnl"/>
        </w:rPr>
        <w:t xml:space="preserve">e regularización jurídica de los asentamientos </w:t>
      </w:r>
      <w:r w:rsidRPr="004B2015">
        <w:rPr>
          <w:rFonts w:ascii="Arial" w:hAnsi="Arial" w:cs="Arial"/>
          <w:sz w:val="32"/>
          <w:szCs w:val="32"/>
          <w:lang w:val="es-ES_tradnl"/>
        </w:rPr>
        <w:t xml:space="preserve"> que se encuentran en esta condición. </w:t>
      </w:r>
    </w:p>
    <w:p w:rsidR="00146227" w:rsidRPr="004B2015" w:rsidRDefault="00146227" w:rsidP="00CC6175">
      <w:pPr>
        <w:jc w:val="both"/>
        <w:rPr>
          <w:rFonts w:ascii="Arial" w:hAnsi="Arial" w:cs="Arial"/>
          <w:sz w:val="32"/>
          <w:szCs w:val="32"/>
          <w:lang w:val="es-ES_tradnl"/>
        </w:rPr>
      </w:pPr>
    </w:p>
    <w:p w:rsidR="00CC6175" w:rsidRPr="004B2015" w:rsidRDefault="002C5CE6" w:rsidP="00CC6175">
      <w:pPr>
        <w:jc w:val="both"/>
        <w:rPr>
          <w:rFonts w:ascii="Arial" w:hAnsi="Arial" w:cs="Arial"/>
          <w:sz w:val="32"/>
          <w:szCs w:val="32"/>
          <w:lang w:val="es-ES_tradnl"/>
        </w:rPr>
      </w:pPr>
      <w:r w:rsidRPr="004B2015">
        <w:rPr>
          <w:rFonts w:ascii="Arial" w:hAnsi="Arial" w:cs="Arial"/>
          <w:b/>
          <w:sz w:val="32"/>
          <w:szCs w:val="32"/>
          <w:lang w:val="es-ES_tradnl"/>
        </w:rPr>
        <w:t>Artículo 14</w:t>
      </w:r>
      <w:r w:rsidR="00CC6175" w:rsidRPr="004B2015">
        <w:rPr>
          <w:rFonts w:ascii="Arial" w:hAnsi="Arial" w:cs="Arial"/>
          <w:sz w:val="32"/>
          <w:szCs w:val="32"/>
          <w:lang w:val="es-ES_tradnl"/>
        </w:rPr>
        <w:t xml:space="preserve">  </w:t>
      </w:r>
      <w:r w:rsidR="00CC6175" w:rsidRPr="004B2015">
        <w:rPr>
          <w:rFonts w:ascii="Arial" w:hAnsi="Arial" w:cs="Arial"/>
          <w:b/>
          <w:sz w:val="32"/>
          <w:szCs w:val="32"/>
          <w:lang w:val="es-ES_tradnl"/>
        </w:rPr>
        <w:t>Diferencias y Excedentes de áreas y rellenos de Quebradas:</w:t>
      </w:r>
      <w:r w:rsidR="00FC2E92" w:rsidRPr="004B2015">
        <w:rPr>
          <w:rFonts w:ascii="Arial" w:hAnsi="Arial" w:cs="Arial"/>
          <w:sz w:val="32"/>
          <w:szCs w:val="32"/>
          <w:lang w:val="es-ES_tradnl"/>
        </w:rPr>
        <w:t xml:space="preserve"> </w:t>
      </w:r>
      <w:r w:rsidR="00CC6175" w:rsidRPr="004B2015">
        <w:rPr>
          <w:rFonts w:ascii="Arial" w:hAnsi="Arial" w:cs="Arial"/>
          <w:sz w:val="32"/>
          <w:szCs w:val="32"/>
          <w:lang w:val="es-ES_tradnl"/>
        </w:rPr>
        <w:t xml:space="preserve">En lo relativo a las diferencias o excedentes que puedan </w:t>
      </w:r>
      <w:r w:rsidR="00CF18C4" w:rsidRPr="004B2015">
        <w:rPr>
          <w:rFonts w:ascii="Arial" w:hAnsi="Arial" w:cs="Arial"/>
          <w:sz w:val="32"/>
          <w:szCs w:val="32"/>
          <w:lang w:val="es-ES_tradnl"/>
        </w:rPr>
        <w:t>existir en los terrenos de los a</w:t>
      </w:r>
      <w:r w:rsidR="00CC6175" w:rsidRPr="004B2015">
        <w:rPr>
          <w:rFonts w:ascii="Arial" w:hAnsi="Arial" w:cs="Arial"/>
          <w:sz w:val="32"/>
          <w:szCs w:val="32"/>
          <w:lang w:val="es-ES_tradnl"/>
        </w:rPr>
        <w:t>sentamientos</w:t>
      </w:r>
      <w:r w:rsidR="00CF18C4" w:rsidRPr="004B2015">
        <w:rPr>
          <w:rFonts w:ascii="Arial" w:hAnsi="Arial" w:cs="Arial"/>
          <w:sz w:val="32"/>
          <w:szCs w:val="32"/>
          <w:lang w:val="es-ES_tradnl"/>
        </w:rPr>
        <w:t xml:space="preserve"> humanos de hecho</w:t>
      </w:r>
      <w:r w:rsidR="00720D3A" w:rsidRPr="004B2015">
        <w:rPr>
          <w:rFonts w:ascii="Arial" w:hAnsi="Arial" w:cs="Arial"/>
          <w:sz w:val="32"/>
          <w:szCs w:val="32"/>
          <w:lang w:val="es-ES_tradnl"/>
        </w:rPr>
        <w:t xml:space="preserve">, </w:t>
      </w:r>
      <w:r w:rsidR="00CC6175" w:rsidRPr="004B2015">
        <w:rPr>
          <w:rFonts w:ascii="Arial" w:hAnsi="Arial" w:cs="Arial"/>
          <w:sz w:val="32"/>
          <w:szCs w:val="32"/>
          <w:lang w:val="es-ES_tradnl"/>
        </w:rPr>
        <w:t xml:space="preserve"> a causa de las mediciones inexactas o por relleno de  quebradas, etc.,  se procederá a adjudicar directamente a los posesionarios al mismo precio por metro cuadrado del valor </w:t>
      </w:r>
      <w:r w:rsidR="00720D3A" w:rsidRPr="004B2015">
        <w:rPr>
          <w:rFonts w:ascii="Arial" w:hAnsi="Arial" w:cs="Arial"/>
          <w:sz w:val="32"/>
          <w:szCs w:val="32"/>
          <w:lang w:val="es-ES_tradnl"/>
        </w:rPr>
        <w:t xml:space="preserve"> del predio </w:t>
      </w:r>
      <w:r w:rsidR="00CC6175" w:rsidRPr="004B2015">
        <w:rPr>
          <w:rFonts w:ascii="Arial" w:hAnsi="Arial" w:cs="Arial"/>
          <w:sz w:val="32"/>
          <w:szCs w:val="32"/>
          <w:lang w:val="es-ES_tradnl"/>
        </w:rPr>
        <w:t>expropiado.</w:t>
      </w:r>
    </w:p>
    <w:p w:rsidR="002D1EBF" w:rsidRDefault="002D1EBF" w:rsidP="00CC6175">
      <w:pPr>
        <w:jc w:val="center"/>
        <w:rPr>
          <w:rFonts w:ascii="Arial" w:hAnsi="Arial" w:cs="Arial"/>
          <w:b/>
          <w:sz w:val="32"/>
          <w:szCs w:val="32"/>
        </w:rPr>
      </w:pPr>
    </w:p>
    <w:p w:rsidR="00CC6175" w:rsidRPr="004B2015" w:rsidRDefault="00CC6175" w:rsidP="00CC6175">
      <w:pPr>
        <w:jc w:val="center"/>
        <w:rPr>
          <w:rFonts w:ascii="Arial" w:hAnsi="Arial" w:cs="Arial"/>
          <w:b/>
          <w:sz w:val="32"/>
          <w:szCs w:val="32"/>
        </w:rPr>
      </w:pPr>
      <w:r w:rsidRPr="004B2015">
        <w:rPr>
          <w:rFonts w:ascii="Arial" w:hAnsi="Arial" w:cs="Arial"/>
          <w:b/>
          <w:sz w:val="32"/>
          <w:szCs w:val="32"/>
        </w:rPr>
        <w:t xml:space="preserve">CAPÍTULO II </w:t>
      </w:r>
      <w:r w:rsidR="007A79EE" w:rsidRPr="004B2015">
        <w:rPr>
          <w:rFonts w:ascii="Arial" w:hAnsi="Arial" w:cs="Arial"/>
          <w:b/>
          <w:sz w:val="32"/>
          <w:szCs w:val="32"/>
        </w:rPr>
        <w:t xml:space="preserve">                                                          </w:t>
      </w:r>
      <w:r w:rsidRPr="004B2015">
        <w:rPr>
          <w:rFonts w:ascii="Arial" w:hAnsi="Arial" w:cs="Arial"/>
          <w:b/>
          <w:sz w:val="32"/>
          <w:szCs w:val="32"/>
        </w:rPr>
        <w:t xml:space="preserve"> </w:t>
      </w:r>
      <w:r w:rsidR="007A79EE" w:rsidRPr="004B2015">
        <w:rPr>
          <w:rFonts w:ascii="Arial" w:hAnsi="Arial" w:cs="Arial"/>
          <w:b/>
          <w:sz w:val="32"/>
          <w:szCs w:val="32"/>
        </w:rPr>
        <w:t>INSTITUCIONALIDAD RESPONSABLE</w:t>
      </w:r>
    </w:p>
    <w:p w:rsidR="00CC6175" w:rsidRPr="004B2015" w:rsidRDefault="007A79EE" w:rsidP="009972B9">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lang w:val="es-ES_tradnl"/>
        </w:rPr>
        <w:lastRenderedPageBreak/>
        <w:t>Artículo 15.-</w:t>
      </w:r>
      <w:r w:rsidR="00CC6175" w:rsidRPr="004B2015">
        <w:rPr>
          <w:rFonts w:ascii="Arial" w:hAnsi="Arial" w:cs="Arial"/>
          <w:sz w:val="32"/>
          <w:szCs w:val="32"/>
          <w:lang w:val="es-ES_tradnl"/>
        </w:rPr>
        <w:t xml:space="preserve">  </w:t>
      </w:r>
      <w:r w:rsidR="00CC6175" w:rsidRPr="004B2015">
        <w:rPr>
          <w:rFonts w:ascii="Arial" w:hAnsi="Arial" w:cs="Arial"/>
          <w:b/>
          <w:sz w:val="32"/>
          <w:szCs w:val="32"/>
        </w:rPr>
        <w:t xml:space="preserve">Unidad Especial Regula tu Barrio.- </w:t>
      </w:r>
      <w:r w:rsidR="00CC6175" w:rsidRPr="004B2015">
        <w:rPr>
          <w:rFonts w:ascii="Arial" w:hAnsi="Arial" w:cs="Arial"/>
          <w:sz w:val="32"/>
          <w:szCs w:val="32"/>
        </w:rPr>
        <w:t>La</w:t>
      </w:r>
      <w:r w:rsidRPr="004B2015">
        <w:rPr>
          <w:rFonts w:ascii="Arial" w:hAnsi="Arial" w:cs="Arial"/>
          <w:sz w:val="32"/>
          <w:szCs w:val="32"/>
        </w:rPr>
        <w:t xml:space="preserve"> Unidad Especial Regula Tu Barrio –UERB- será la encargada de </w:t>
      </w:r>
      <w:r w:rsidR="002A0809" w:rsidRPr="004B2015">
        <w:rPr>
          <w:rFonts w:ascii="Arial" w:hAnsi="Arial" w:cs="Arial"/>
          <w:sz w:val="32"/>
          <w:szCs w:val="32"/>
        </w:rPr>
        <w:t>impulsar,</w:t>
      </w:r>
      <w:r w:rsidRPr="004B2015">
        <w:rPr>
          <w:rFonts w:ascii="Arial" w:hAnsi="Arial" w:cs="Arial"/>
          <w:sz w:val="32"/>
          <w:szCs w:val="32"/>
        </w:rPr>
        <w:t xml:space="preserve"> </w:t>
      </w:r>
      <w:r w:rsidR="007261BB" w:rsidRPr="004B2015">
        <w:rPr>
          <w:rFonts w:ascii="Arial" w:hAnsi="Arial" w:cs="Arial"/>
          <w:sz w:val="32"/>
          <w:szCs w:val="32"/>
        </w:rPr>
        <w:t>procesar,</w:t>
      </w:r>
      <w:r w:rsidRPr="004B2015">
        <w:rPr>
          <w:rFonts w:ascii="Arial" w:hAnsi="Arial" w:cs="Arial"/>
          <w:sz w:val="32"/>
          <w:szCs w:val="32"/>
        </w:rPr>
        <w:t xml:space="preserve"> </w:t>
      </w:r>
      <w:r w:rsidR="007261BB" w:rsidRPr="004B2015">
        <w:rPr>
          <w:rFonts w:ascii="Arial" w:hAnsi="Arial" w:cs="Arial"/>
          <w:sz w:val="32"/>
          <w:szCs w:val="32"/>
        </w:rPr>
        <w:t>canalizar,</w:t>
      </w:r>
      <w:r w:rsidRPr="004B2015">
        <w:rPr>
          <w:rFonts w:ascii="Arial" w:hAnsi="Arial" w:cs="Arial"/>
          <w:sz w:val="32"/>
          <w:szCs w:val="32"/>
        </w:rPr>
        <w:t xml:space="preserve"> resolver</w:t>
      </w:r>
      <w:r w:rsidR="00116D11" w:rsidRPr="004B2015">
        <w:rPr>
          <w:rFonts w:ascii="Arial" w:hAnsi="Arial" w:cs="Arial"/>
          <w:sz w:val="32"/>
          <w:szCs w:val="32"/>
        </w:rPr>
        <w:t xml:space="preserve"> los procedimientos</w:t>
      </w:r>
      <w:r w:rsidRPr="004B2015">
        <w:rPr>
          <w:rFonts w:ascii="Arial" w:hAnsi="Arial" w:cs="Arial"/>
          <w:sz w:val="32"/>
          <w:szCs w:val="32"/>
        </w:rPr>
        <w:t xml:space="preserve"> y recopilar los documentos técnicos, socio-organizativos y/o legales de todas las dependencias; así como realizar los informes y demás trámites pertinentes que servirán de sustento</w:t>
      </w:r>
      <w:r w:rsidR="00DE3CEE" w:rsidRPr="004B2015">
        <w:rPr>
          <w:rFonts w:ascii="Arial" w:hAnsi="Arial" w:cs="Arial"/>
          <w:sz w:val="32"/>
          <w:szCs w:val="32"/>
        </w:rPr>
        <w:t xml:space="preserve"> </w:t>
      </w:r>
      <w:r w:rsidR="009972B9" w:rsidRPr="004B2015">
        <w:rPr>
          <w:rFonts w:ascii="Arial" w:hAnsi="Arial" w:cs="Arial"/>
          <w:sz w:val="32"/>
          <w:szCs w:val="32"/>
        </w:rPr>
        <w:t>para la</w:t>
      </w:r>
      <w:r w:rsidR="00116D11" w:rsidRPr="004B2015">
        <w:rPr>
          <w:rFonts w:ascii="Arial" w:hAnsi="Arial" w:cs="Arial"/>
          <w:sz w:val="32"/>
          <w:szCs w:val="32"/>
        </w:rPr>
        <w:t xml:space="preserve"> </w:t>
      </w:r>
      <w:r w:rsidR="00CC6175" w:rsidRPr="004B2015">
        <w:rPr>
          <w:rFonts w:ascii="Arial" w:hAnsi="Arial" w:cs="Arial"/>
          <w:sz w:val="32"/>
          <w:szCs w:val="32"/>
        </w:rPr>
        <w:t>legalización de barrios susceptibles del pr</w:t>
      </w:r>
      <w:r w:rsidR="00DE3CEE" w:rsidRPr="004B2015">
        <w:rPr>
          <w:rFonts w:ascii="Arial" w:hAnsi="Arial" w:cs="Arial"/>
          <w:sz w:val="32"/>
          <w:szCs w:val="32"/>
        </w:rPr>
        <w:t>oceso de expropiación especial.</w:t>
      </w:r>
    </w:p>
    <w:p w:rsidR="00CC6175" w:rsidRPr="004B2015" w:rsidRDefault="00CC6175" w:rsidP="00CC6175">
      <w:pPr>
        <w:autoSpaceDE w:val="0"/>
        <w:autoSpaceDN w:val="0"/>
        <w:adjustRightInd w:val="0"/>
        <w:spacing w:after="0" w:line="240" w:lineRule="auto"/>
        <w:jc w:val="both"/>
        <w:rPr>
          <w:rFonts w:ascii="Arial" w:hAnsi="Arial" w:cs="Arial"/>
          <w:sz w:val="32"/>
          <w:szCs w:val="32"/>
        </w:rPr>
      </w:pPr>
    </w:p>
    <w:p w:rsidR="00CC6175" w:rsidRPr="004B2015" w:rsidRDefault="00CC6175" w:rsidP="00CC6175">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Artícu</w:t>
      </w:r>
      <w:r w:rsidR="00660FD2" w:rsidRPr="004B2015">
        <w:rPr>
          <w:rFonts w:ascii="Arial" w:hAnsi="Arial" w:cs="Arial"/>
          <w:b/>
          <w:sz w:val="32"/>
          <w:szCs w:val="32"/>
        </w:rPr>
        <w:t>lo 16</w:t>
      </w:r>
      <w:r w:rsidRPr="004B2015">
        <w:rPr>
          <w:rFonts w:ascii="Arial" w:hAnsi="Arial" w:cs="Arial"/>
          <w:b/>
          <w:sz w:val="32"/>
          <w:szCs w:val="32"/>
        </w:rPr>
        <w:t>. Entidades de apoyo:</w:t>
      </w:r>
      <w:r w:rsidRPr="004B2015">
        <w:rPr>
          <w:rFonts w:ascii="Arial" w:hAnsi="Arial" w:cs="Arial"/>
          <w:sz w:val="32"/>
          <w:szCs w:val="32"/>
        </w:rPr>
        <w:t xml:space="preserve"> Los órganos y dependencias metropolitanas, especialmente la Dirección Metropolitana de Catastros, Dirección Metropolitana Financiera, Secretaría de Territorio Hábitat y Vivienda, Secretaría de Seguridad y Gobernabilidad, Transferencia de Domin</w:t>
      </w:r>
      <w:r w:rsidR="00116D11" w:rsidRPr="004B2015">
        <w:rPr>
          <w:rFonts w:ascii="Arial" w:hAnsi="Arial" w:cs="Arial"/>
          <w:sz w:val="32"/>
          <w:szCs w:val="32"/>
        </w:rPr>
        <w:t>io, Procuraduría Metropolitana,</w:t>
      </w:r>
      <w:r w:rsidRPr="004B2015">
        <w:rPr>
          <w:rFonts w:ascii="Arial" w:hAnsi="Arial" w:cs="Arial"/>
          <w:sz w:val="32"/>
          <w:szCs w:val="32"/>
        </w:rPr>
        <w:t xml:space="preserve"> Registro de la Propiedad,</w:t>
      </w:r>
      <w:r w:rsidR="00660FD2" w:rsidRPr="004B2015">
        <w:rPr>
          <w:rFonts w:ascii="Arial" w:hAnsi="Arial" w:cs="Arial"/>
          <w:sz w:val="32"/>
          <w:szCs w:val="32"/>
        </w:rPr>
        <w:t xml:space="preserve"> y Administraciones Zonales </w:t>
      </w:r>
      <w:r w:rsidRPr="004B2015">
        <w:rPr>
          <w:rFonts w:ascii="Arial" w:hAnsi="Arial" w:cs="Arial"/>
          <w:sz w:val="32"/>
          <w:szCs w:val="32"/>
        </w:rPr>
        <w:t xml:space="preserve"> deberán atender con carácter prioritario los requerimientos que formule la UERB,</w:t>
      </w:r>
      <w:r w:rsidR="00660FD2" w:rsidRPr="004B2015">
        <w:rPr>
          <w:rFonts w:ascii="Arial" w:hAnsi="Arial" w:cs="Arial"/>
          <w:sz w:val="32"/>
          <w:szCs w:val="32"/>
        </w:rPr>
        <w:t xml:space="preserve"> que para efectos de la expropiación especial se requerirán , </w:t>
      </w:r>
      <w:r w:rsidRPr="004B2015">
        <w:rPr>
          <w:rFonts w:ascii="Arial" w:hAnsi="Arial" w:cs="Arial"/>
          <w:sz w:val="32"/>
          <w:szCs w:val="32"/>
        </w:rPr>
        <w:t xml:space="preserve"> dentro del marco de la planificación y ordenamiento territorial de la ciudad.</w:t>
      </w:r>
    </w:p>
    <w:p w:rsidR="00CC6175" w:rsidRPr="004B2015" w:rsidRDefault="00CC6175" w:rsidP="00CC6175">
      <w:pPr>
        <w:jc w:val="both"/>
        <w:rPr>
          <w:rFonts w:ascii="Arial" w:hAnsi="Arial" w:cs="Arial"/>
          <w:b/>
          <w:sz w:val="32"/>
          <w:szCs w:val="32"/>
        </w:rPr>
      </w:pPr>
    </w:p>
    <w:p w:rsidR="00CC6175" w:rsidRPr="004B2015" w:rsidRDefault="001D1E48" w:rsidP="00CC6175">
      <w:pPr>
        <w:jc w:val="both"/>
        <w:rPr>
          <w:rFonts w:ascii="Arial" w:hAnsi="Arial" w:cs="Arial"/>
          <w:sz w:val="32"/>
          <w:szCs w:val="32"/>
        </w:rPr>
      </w:pPr>
      <w:r w:rsidRPr="004B2015">
        <w:rPr>
          <w:rFonts w:ascii="Arial" w:hAnsi="Arial" w:cs="Arial"/>
          <w:b/>
          <w:sz w:val="32"/>
          <w:szCs w:val="32"/>
        </w:rPr>
        <w:t xml:space="preserve">Artículo </w:t>
      </w:r>
      <w:r w:rsidR="0065155C" w:rsidRPr="004B2015">
        <w:rPr>
          <w:rFonts w:ascii="Arial" w:hAnsi="Arial" w:cs="Arial"/>
          <w:b/>
          <w:sz w:val="32"/>
          <w:szCs w:val="32"/>
        </w:rPr>
        <w:t>17</w:t>
      </w:r>
      <w:r w:rsidRPr="004B2015">
        <w:rPr>
          <w:rFonts w:ascii="Arial" w:hAnsi="Arial" w:cs="Arial"/>
          <w:b/>
          <w:sz w:val="32"/>
          <w:szCs w:val="32"/>
        </w:rPr>
        <w:t>-</w:t>
      </w:r>
      <w:r w:rsidR="00CC6175" w:rsidRPr="004B2015">
        <w:rPr>
          <w:rFonts w:ascii="Arial" w:hAnsi="Arial" w:cs="Arial"/>
          <w:b/>
          <w:sz w:val="32"/>
          <w:szCs w:val="32"/>
        </w:rPr>
        <w:t xml:space="preserve">. Comisiones del Concejo Municipal.- </w:t>
      </w:r>
      <w:r w:rsidR="0065155C" w:rsidRPr="004B2015">
        <w:rPr>
          <w:rFonts w:ascii="Arial" w:hAnsi="Arial" w:cs="Arial"/>
          <w:sz w:val="32"/>
          <w:szCs w:val="32"/>
        </w:rPr>
        <w:t>Las C</w:t>
      </w:r>
      <w:r w:rsidR="00CC6175" w:rsidRPr="004B2015">
        <w:rPr>
          <w:rFonts w:ascii="Arial" w:hAnsi="Arial" w:cs="Arial"/>
          <w:sz w:val="32"/>
          <w:szCs w:val="32"/>
        </w:rPr>
        <w:t>omisiones de Ordenamiento Territorial</w:t>
      </w:r>
      <w:r w:rsidR="007261BB">
        <w:rPr>
          <w:rFonts w:ascii="Arial" w:hAnsi="Arial" w:cs="Arial"/>
          <w:sz w:val="32"/>
          <w:szCs w:val="32"/>
        </w:rPr>
        <w:t>, de Uso de Suelo</w:t>
      </w:r>
      <w:r w:rsidR="00CC6175" w:rsidRPr="004B2015">
        <w:rPr>
          <w:rFonts w:ascii="Arial" w:hAnsi="Arial" w:cs="Arial"/>
          <w:sz w:val="32"/>
          <w:szCs w:val="32"/>
        </w:rPr>
        <w:t xml:space="preserve"> y de</w:t>
      </w:r>
      <w:r w:rsidR="00116D11" w:rsidRPr="004B2015">
        <w:rPr>
          <w:rFonts w:ascii="Arial" w:hAnsi="Arial" w:cs="Arial"/>
          <w:sz w:val="32"/>
          <w:szCs w:val="32"/>
        </w:rPr>
        <w:t xml:space="preserve"> Propiedad y</w:t>
      </w:r>
      <w:r w:rsidR="00CC6175" w:rsidRPr="004B2015">
        <w:rPr>
          <w:rFonts w:ascii="Arial" w:hAnsi="Arial" w:cs="Arial"/>
          <w:sz w:val="32"/>
          <w:szCs w:val="32"/>
        </w:rPr>
        <w:t xml:space="preserve"> Espacio Pú</w:t>
      </w:r>
      <w:r w:rsidR="007261BB">
        <w:rPr>
          <w:rFonts w:ascii="Arial" w:hAnsi="Arial" w:cs="Arial"/>
          <w:sz w:val="32"/>
          <w:szCs w:val="32"/>
        </w:rPr>
        <w:t>blico del Concejo del Distrito M</w:t>
      </w:r>
      <w:r w:rsidR="00CC6175" w:rsidRPr="004B2015">
        <w:rPr>
          <w:rFonts w:ascii="Arial" w:hAnsi="Arial" w:cs="Arial"/>
          <w:sz w:val="32"/>
          <w:szCs w:val="32"/>
        </w:rPr>
        <w:t>etropolitano de Quito, analizarán y aprobarán en forma conjunta el informe emitido por la UERB, el mismo que contendrá  el expediente de regularización de cada asentamiento, con la documentación respectiva. El informe suscrito de manera conjunta por la</w:t>
      </w:r>
      <w:r w:rsidR="003E06F7" w:rsidRPr="004B2015">
        <w:rPr>
          <w:rFonts w:ascii="Arial" w:hAnsi="Arial" w:cs="Arial"/>
          <w:sz w:val="32"/>
          <w:szCs w:val="32"/>
        </w:rPr>
        <w:t>s dos</w:t>
      </w:r>
      <w:r w:rsidR="007261BB">
        <w:rPr>
          <w:rFonts w:ascii="Arial" w:hAnsi="Arial" w:cs="Arial"/>
          <w:sz w:val="32"/>
          <w:szCs w:val="32"/>
        </w:rPr>
        <w:t xml:space="preserve"> o tres</w:t>
      </w:r>
      <w:r w:rsidR="003E06F7" w:rsidRPr="004B2015">
        <w:rPr>
          <w:rFonts w:ascii="Arial" w:hAnsi="Arial" w:cs="Arial"/>
          <w:sz w:val="32"/>
          <w:szCs w:val="32"/>
        </w:rPr>
        <w:t xml:space="preserve"> C</w:t>
      </w:r>
      <w:r w:rsidR="00CC6175" w:rsidRPr="004B2015">
        <w:rPr>
          <w:rFonts w:ascii="Arial" w:hAnsi="Arial" w:cs="Arial"/>
          <w:sz w:val="32"/>
          <w:szCs w:val="32"/>
        </w:rPr>
        <w:t xml:space="preserve">omisiones </w:t>
      </w:r>
      <w:r w:rsidR="007261BB">
        <w:rPr>
          <w:rFonts w:ascii="Arial" w:hAnsi="Arial" w:cs="Arial"/>
          <w:sz w:val="32"/>
          <w:szCs w:val="32"/>
        </w:rPr>
        <w:t xml:space="preserve"> de ser el </w:t>
      </w:r>
      <w:proofErr w:type="gramStart"/>
      <w:r w:rsidR="007261BB">
        <w:rPr>
          <w:rFonts w:ascii="Arial" w:hAnsi="Arial" w:cs="Arial"/>
          <w:sz w:val="32"/>
          <w:szCs w:val="32"/>
        </w:rPr>
        <w:t>caso ,</w:t>
      </w:r>
      <w:proofErr w:type="gramEnd"/>
      <w:r w:rsidR="007261BB">
        <w:rPr>
          <w:rFonts w:ascii="Arial" w:hAnsi="Arial" w:cs="Arial"/>
          <w:sz w:val="32"/>
          <w:szCs w:val="32"/>
        </w:rPr>
        <w:t xml:space="preserve"> </w:t>
      </w:r>
      <w:r w:rsidR="00CC6175" w:rsidRPr="004B2015">
        <w:rPr>
          <w:rFonts w:ascii="Arial" w:hAnsi="Arial" w:cs="Arial"/>
          <w:sz w:val="32"/>
          <w:szCs w:val="32"/>
        </w:rPr>
        <w:t>será enviado al Pleno del Concejo del Distrito Metropolitano de Quito para su discusión y aprobación de acuerdo al procedimiento respectivo.</w:t>
      </w:r>
    </w:p>
    <w:p w:rsidR="00CC6175" w:rsidRPr="004B2015" w:rsidRDefault="00CC6175" w:rsidP="00CC6175">
      <w:pPr>
        <w:jc w:val="center"/>
        <w:rPr>
          <w:rFonts w:ascii="Arial" w:hAnsi="Arial" w:cs="Arial"/>
          <w:b/>
          <w:sz w:val="32"/>
          <w:szCs w:val="32"/>
        </w:rPr>
      </w:pPr>
    </w:p>
    <w:p w:rsidR="00CC6175" w:rsidRPr="004B2015" w:rsidRDefault="00CC6175" w:rsidP="00CC6175">
      <w:pPr>
        <w:jc w:val="center"/>
        <w:rPr>
          <w:rFonts w:ascii="Arial" w:hAnsi="Arial" w:cs="Arial"/>
          <w:b/>
          <w:sz w:val="32"/>
          <w:szCs w:val="32"/>
        </w:rPr>
      </w:pPr>
      <w:r w:rsidRPr="004B2015">
        <w:rPr>
          <w:rFonts w:ascii="Arial" w:hAnsi="Arial" w:cs="Arial"/>
          <w:b/>
          <w:sz w:val="32"/>
          <w:szCs w:val="32"/>
        </w:rPr>
        <w:t>CAPITULO III DEL PROCEDIMIENTO</w:t>
      </w:r>
    </w:p>
    <w:p w:rsidR="00CC6175" w:rsidRPr="004B2015" w:rsidRDefault="0065155C" w:rsidP="00CC6175">
      <w:pPr>
        <w:jc w:val="both"/>
        <w:rPr>
          <w:rFonts w:ascii="Arial" w:hAnsi="Arial" w:cs="Arial"/>
          <w:sz w:val="32"/>
          <w:szCs w:val="32"/>
        </w:rPr>
      </w:pPr>
      <w:r w:rsidRPr="004B2015">
        <w:rPr>
          <w:rFonts w:ascii="Arial" w:hAnsi="Arial" w:cs="Arial"/>
          <w:b/>
          <w:sz w:val="32"/>
          <w:szCs w:val="32"/>
        </w:rPr>
        <w:t>Artículo 18</w:t>
      </w:r>
      <w:r w:rsidR="00CC6175" w:rsidRPr="004B2015">
        <w:rPr>
          <w:rFonts w:ascii="Arial" w:hAnsi="Arial" w:cs="Arial"/>
          <w:b/>
          <w:sz w:val="32"/>
          <w:szCs w:val="32"/>
        </w:rPr>
        <w:t>. Solicitud de trámite:</w:t>
      </w:r>
      <w:r w:rsidR="003E06F7" w:rsidRPr="004B2015">
        <w:rPr>
          <w:rFonts w:ascii="Arial" w:hAnsi="Arial" w:cs="Arial"/>
          <w:b/>
          <w:sz w:val="32"/>
          <w:szCs w:val="32"/>
        </w:rPr>
        <w:t xml:space="preserve"> </w:t>
      </w:r>
      <w:r w:rsidR="003E06F7" w:rsidRPr="004B2015">
        <w:rPr>
          <w:rFonts w:ascii="Arial" w:hAnsi="Arial" w:cs="Arial"/>
          <w:sz w:val="32"/>
          <w:szCs w:val="32"/>
        </w:rPr>
        <w:t>D</w:t>
      </w:r>
      <w:r w:rsidR="00EF0598" w:rsidRPr="004B2015">
        <w:rPr>
          <w:rFonts w:ascii="Arial" w:hAnsi="Arial" w:cs="Arial"/>
          <w:sz w:val="32"/>
          <w:szCs w:val="32"/>
        </w:rPr>
        <w:t>e oficio  o a petición de</w:t>
      </w:r>
      <w:r w:rsidR="00EF0598" w:rsidRPr="004B2015">
        <w:rPr>
          <w:rFonts w:ascii="Arial" w:hAnsi="Arial" w:cs="Arial"/>
          <w:b/>
          <w:sz w:val="32"/>
          <w:szCs w:val="32"/>
        </w:rPr>
        <w:t xml:space="preserve"> </w:t>
      </w:r>
      <w:r w:rsidR="00EF0598" w:rsidRPr="004B2015">
        <w:rPr>
          <w:rFonts w:ascii="Arial" w:hAnsi="Arial" w:cs="Arial"/>
          <w:sz w:val="32"/>
          <w:szCs w:val="32"/>
        </w:rPr>
        <w:t>parte</w:t>
      </w:r>
      <w:r w:rsidR="00EF0598" w:rsidRPr="004B2015">
        <w:rPr>
          <w:rFonts w:ascii="Arial" w:hAnsi="Arial" w:cs="Arial"/>
          <w:b/>
          <w:sz w:val="32"/>
          <w:szCs w:val="32"/>
        </w:rPr>
        <w:t xml:space="preserve"> </w:t>
      </w:r>
      <w:r w:rsidR="00CC6175" w:rsidRPr="004B2015">
        <w:rPr>
          <w:rFonts w:ascii="Arial" w:hAnsi="Arial" w:cs="Arial"/>
          <w:sz w:val="32"/>
          <w:szCs w:val="32"/>
        </w:rPr>
        <w:t xml:space="preserve">de los posesionarios de los asentamientos humanos de hecho en predios particulares existentes en el Distrito Metropolitano de Quito, </w:t>
      </w:r>
      <w:r w:rsidR="00EF0598" w:rsidRPr="004B2015">
        <w:rPr>
          <w:rFonts w:ascii="Arial" w:hAnsi="Arial" w:cs="Arial"/>
          <w:sz w:val="32"/>
          <w:szCs w:val="32"/>
        </w:rPr>
        <w:t xml:space="preserve">la </w:t>
      </w:r>
      <w:r w:rsidR="00CC6175" w:rsidRPr="004B2015">
        <w:rPr>
          <w:rFonts w:ascii="Arial" w:hAnsi="Arial" w:cs="Arial"/>
          <w:sz w:val="32"/>
          <w:szCs w:val="32"/>
        </w:rPr>
        <w:t>UERB dará inicio al trámite para</w:t>
      </w:r>
      <w:r w:rsidR="00EF0598" w:rsidRPr="004B2015">
        <w:rPr>
          <w:rFonts w:ascii="Arial" w:hAnsi="Arial" w:cs="Arial"/>
          <w:sz w:val="32"/>
          <w:szCs w:val="32"/>
        </w:rPr>
        <w:t xml:space="preserve"> calificar al asentamiento </w:t>
      </w:r>
      <w:r w:rsidR="003E06F7" w:rsidRPr="004B2015">
        <w:rPr>
          <w:rFonts w:ascii="Arial" w:hAnsi="Arial" w:cs="Arial"/>
          <w:sz w:val="32"/>
          <w:szCs w:val="32"/>
        </w:rPr>
        <w:t>para el</w:t>
      </w:r>
      <w:r w:rsidR="00CC6175" w:rsidRPr="004B2015">
        <w:rPr>
          <w:rFonts w:ascii="Arial" w:hAnsi="Arial" w:cs="Arial"/>
          <w:sz w:val="32"/>
          <w:szCs w:val="32"/>
        </w:rPr>
        <w:t xml:space="preserve"> proceso de expropiación especial, </w:t>
      </w:r>
      <w:r w:rsidR="00EF0598" w:rsidRPr="004B2015">
        <w:rPr>
          <w:rFonts w:ascii="Arial" w:hAnsi="Arial" w:cs="Arial"/>
          <w:sz w:val="32"/>
          <w:szCs w:val="32"/>
        </w:rPr>
        <w:t>pre</w:t>
      </w:r>
      <w:r w:rsidR="003E06F7" w:rsidRPr="004B2015">
        <w:rPr>
          <w:rFonts w:ascii="Arial" w:hAnsi="Arial" w:cs="Arial"/>
          <w:sz w:val="32"/>
          <w:szCs w:val="32"/>
        </w:rPr>
        <w:t>v</w:t>
      </w:r>
      <w:r w:rsidR="00EF0598" w:rsidRPr="004B2015">
        <w:rPr>
          <w:rFonts w:ascii="Arial" w:hAnsi="Arial" w:cs="Arial"/>
          <w:sz w:val="32"/>
          <w:szCs w:val="32"/>
        </w:rPr>
        <w:t>io el cump</w:t>
      </w:r>
      <w:r w:rsidR="003E06F7" w:rsidRPr="004B2015">
        <w:rPr>
          <w:rFonts w:ascii="Arial" w:hAnsi="Arial" w:cs="Arial"/>
          <w:sz w:val="32"/>
          <w:szCs w:val="32"/>
        </w:rPr>
        <w:t>li</w:t>
      </w:r>
      <w:r w:rsidR="00EF0598" w:rsidRPr="004B2015">
        <w:rPr>
          <w:rFonts w:ascii="Arial" w:hAnsi="Arial" w:cs="Arial"/>
          <w:sz w:val="32"/>
          <w:szCs w:val="32"/>
        </w:rPr>
        <w:t xml:space="preserve">miento de los siguientes </w:t>
      </w:r>
      <w:r w:rsidR="00CC6175" w:rsidRPr="004B2015">
        <w:rPr>
          <w:rFonts w:ascii="Arial" w:hAnsi="Arial" w:cs="Arial"/>
          <w:sz w:val="32"/>
          <w:szCs w:val="32"/>
        </w:rPr>
        <w:t xml:space="preserve">requisitos </w:t>
      </w:r>
      <w:r w:rsidR="00EF0598" w:rsidRPr="004B2015">
        <w:rPr>
          <w:rFonts w:ascii="Arial" w:hAnsi="Arial" w:cs="Arial"/>
          <w:sz w:val="32"/>
          <w:szCs w:val="32"/>
        </w:rPr>
        <w:t>:</w:t>
      </w:r>
    </w:p>
    <w:p w:rsidR="00EF0598" w:rsidRPr="004B2015" w:rsidRDefault="00EF0598" w:rsidP="00CC6175">
      <w:pPr>
        <w:jc w:val="both"/>
        <w:rPr>
          <w:rFonts w:ascii="Arial" w:hAnsi="Arial" w:cs="Arial"/>
          <w:sz w:val="32"/>
          <w:szCs w:val="32"/>
        </w:rPr>
      </w:pPr>
      <w:r w:rsidRPr="004B2015">
        <w:rPr>
          <w:rFonts w:ascii="Arial" w:hAnsi="Arial" w:cs="Arial"/>
          <w:sz w:val="32"/>
          <w:szCs w:val="32"/>
        </w:rPr>
        <w:t>Los posesionarios</w:t>
      </w:r>
      <w:r w:rsidR="007261BB">
        <w:rPr>
          <w:rFonts w:ascii="Arial" w:hAnsi="Arial" w:cs="Arial"/>
          <w:sz w:val="32"/>
          <w:szCs w:val="32"/>
        </w:rPr>
        <w:t xml:space="preserve"> debidamente represent</w:t>
      </w:r>
      <w:r w:rsidR="002D1EBF">
        <w:rPr>
          <w:rFonts w:ascii="Arial" w:hAnsi="Arial" w:cs="Arial"/>
          <w:sz w:val="32"/>
          <w:szCs w:val="32"/>
        </w:rPr>
        <w:t>ados por la organización social</w:t>
      </w:r>
      <w:r w:rsidR="007261BB">
        <w:rPr>
          <w:rFonts w:ascii="Arial" w:hAnsi="Arial" w:cs="Arial"/>
          <w:sz w:val="32"/>
          <w:szCs w:val="32"/>
        </w:rPr>
        <w:t>,</w:t>
      </w:r>
      <w:r w:rsidRPr="004B2015">
        <w:rPr>
          <w:rFonts w:ascii="Arial" w:hAnsi="Arial" w:cs="Arial"/>
          <w:sz w:val="32"/>
          <w:szCs w:val="32"/>
        </w:rPr>
        <w:t xml:space="preserve"> deberán presentar los siguientes documentos:</w:t>
      </w:r>
    </w:p>
    <w:p w:rsidR="00EF0598" w:rsidRPr="002546BB" w:rsidRDefault="003E06F7" w:rsidP="003E06F7">
      <w:pPr>
        <w:pStyle w:val="Prrafodelista"/>
        <w:numPr>
          <w:ilvl w:val="0"/>
          <w:numId w:val="1"/>
        </w:numPr>
        <w:jc w:val="both"/>
        <w:rPr>
          <w:rFonts w:ascii="Arial" w:hAnsi="Arial" w:cs="Arial"/>
          <w:sz w:val="32"/>
          <w:szCs w:val="32"/>
          <w:highlight w:val="yellow"/>
        </w:rPr>
      </w:pPr>
      <w:r w:rsidRPr="002546BB">
        <w:rPr>
          <w:rFonts w:ascii="Arial" w:hAnsi="Arial" w:cs="Arial"/>
          <w:color w:val="000000" w:themeColor="text1"/>
          <w:sz w:val="32"/>
          <w:szCs w:val="32"/>
        </w:rPr>
        <w:t>S</w:t>
      </w:r>
      <w:r w:rsidR="00EF0598" w:rsidRPr="002546BB">
        <w:rPr>
          <w:rFonts w:ascii="Arial" w:hAnsi="Arial" w:cs="Arial"/>
          <w:color w:val="000000" w:themeColor="text1"/>
          <w:sz w:val="32"/>
          <w:szCs w:val="32"/>
        </w:rPr>
        <w:t>olicitud</w:t>
      </w:r>
      <w:r w:rsidR="002546BB">
        <w:rPr>
          <w:rFonts w:ascii="Arial" w:hAnsi="Arial" w:cs="Arial"/>
          <w:color w:val="000000" w:themeColor="text1"/>
          <w:sz w:val="32"/>
          <w:szCs w:val="32"/>
        </w:rPr>
        <w:t>.</w:t>
      </w:r>
      <w:r w:rsidR="00EF0598" w:rsidRPr="002546BB">
        <w:rPr>
          <w:rFonts w:ascii="Arial" w:hAnsi="Arial" w:cs="Arial"/>
          <w:sz w:val="32"/>
          <w:szCs w:val="32"/>
          <w:highlight w:val="yellow"/>
        </w:rPr>
        <w:t xml:space="preserve"> </w:t>
      </w:r>
    </w:p>
    <w:p w:rsidR="00EF0598" w:rsidRPr="00175F45" w:rsidRDefault="00CC6175" w:rsidP="00175F45">
      <w:pPr>
        <w:pStyle w:val="Prrafodelista"/>
        <w:numPr>
          <w:ilvl w:val="0"/>
          <w:numId w:val="1"/>
        </w:numPr>
        <w:jc w:val="both"/>
        <w:rPr>
          <w:rFonts w:ascii="Arial" w:hAnsi="Arial" w:cs="Arial"/>
          <w:sz w:val="32"/>
          <w:szCs w:val="32"/>
        </w:rPr>
      </w:pPr>
      <w:r w:rsidRPr="004B2015">
        <w:rPr>
          <w:rFonts w:ascii="Arial" w:hAnsi="Arial" w:cs="Arial"/>
          <w:sz w:val="32"/>
          <w:szCs w:val="32"/>
        </w:rPr>
        <w:t>Nombre del asentamiento</w:t>
      </w:r>
      <w:r w:rsidR="002546BB">
        <w:rPr>
          <w:rFonts w:ascii="Arial" w:hAnsi="Arial" w:cs="Arial"/>
          <w:sz w:val="32"/>
          <w:szCs w:val="32"/>
        </w:rPr>
        <w:t>.</w:t>
      </w:r>
      <w:r w:rsidRPr="004B2015">
        <w:rPr>
          <w:rFonts w:ascii="Arial" w:hAnsi="Arial" w:cs="Arial"/>
          <w:sz w:val="32"/>
          <w:szCs w:val="32"/>
        </w:rPr>
        <w:t xml:space="preserve"> </w:t>
      </w:r>
    </w:p>
    <w:p w:rsidR="00DF64B9" w:rsidRPr="004B2015" w:rsidRDefault="002546BB" w:rsidP="00CC6175">
      <w:pPr>
        <w:pStyle w:val="Prrafodelista"/>
        <w:numPr>
          <w:ilvl w:val="0"/>
          <w:numId w:val="1"/>
        </w:numPr>
        <w:jc w:val="both"/>
        <w:rPr>
          <w:rFonts w:ascii="Arial" w:hAnsi="Arial" w:cs="Arial"/>
          <w:sz w:val="32"/>
          <w:szCs w:val="32"/>
        </w:rPr>
      </w:pPr>
      <w:r>
        <w:rPr>
          <w:rFonts w:ascii="Arial" w:hAnsi="Arial" w:cs="Arial"/>
          <w:sz w:val="32"/>
          <w:szCs w:val="32"/>
          <w:highlight w:val="yellow"/>
        </w:rPr>
        <w:t>Número de l</w:t>
      </w:r>
      <w:r w:rsidR="00DF64B9" w:rsidRPr="00DF64B9">
        <w:rPr>
          <w:rFonts w:ascii="Arial" w:hAnsi="Arial" w:cs="Arial"/>
          <w:sz w:val="32"/>
          <w:szCs w:val="32"/>
          <w:highlight w:val="yellow"/>
        </w:rPr>
        <w:t>otes</w:t>
      </w:r>
      <w:r>
        <w:rPr>
          <w:rFonts w:ascii="Arial" w:hAnsi="Arial" w:cs="Arial"/>
          <w:sz w:val="32"/>
          <w:szCs w:val="32"/>
          <w:highlight w:val="yellow"/>
        </w:rPr>
        <w:t>, mismos que no podrán ser mayores</w:t>
      </w:r>
      <w:r w:rsidR="00DF64B9" w:rsidRPr="00DF64B9">
        <w:rPr>
          <w:rFonts w:ascii="Arial" w:hAnsi="Arial" w:cs="Arial"/>
          <w:sz w:val="32"/>
          <w:szCs w:val="32"/>
          <w:highlight w:val="yellow"/>
        </w:rPr>
        <w:t xml:space="preserve"> </w:t>
      </w:r>
      <w:r>
        <w:rPr>
          <w:rFonts w:ascii="Arial" w:hAnsi="Arial" w:cs="Arial"/>
          <w:sz w:val="32"/>
          <w:szCs w:val="32"/>
          <w:highlight w:val="yellow"/>
        </w:rPr>
        <w:t>a 300 metros</w:t>
      </w:r>
      <w:r>
        <w:rPr>
          <w:rFonts w:ascii="Arial" w:hAnsi="Arial" w:cs="Arial"/>
          <w:sz w:val="32"/>
          <w:szCs w:val="32"/>
        </w:rPr>
        <w:t>.</w:t>
      </w:r>
    </w:p>
    <w:p w:rsidR="00EF0598" w:rsidRPr="004B2015" w:rsidRDefault="003E06F7" w:rsidP="00CC6175">
      <w:pPr>
        <w:pStyle w:val="Prrafodelista"/>
        <w:numPr>
          <w:ilvl w:val="0"/>
          <w:numId w:val="1"/>
        </w:numPr>
        <w:jc w:val="both"/>
        <w:rPr>
          <w:rFonts w:ascii="Arial" w:hAnsi="Arial" w:cs="Arial"/>
          <w:sz w:val="32"/>
          <w:szCs w:val="32"/>
        </w:rPr>
      </w:pPr>
      <w:r w:rsidRPr="004B2015">
        <w:rPr>
          <w:rFonts w:ascii="Arial" w:hAnsi="Arial" w:cs="Arial"/>
          <w:sz w:val="32"/>
          <w:szCs w:val="32"/>
        </w:rPr>
        <w:t>Nú</w:t>
      </w:r>
      <w:r w:rsidR="002546BB">
        <w:rPr>
          <w:rFonts w:ascii="Arial" w:hAnsi="Arial" w:cs="Arial"/>
          <w:sz w:val="32"/>
          <w:szCs w:val="32"/>
        </w:rPr>
        <w:t>mero de posesionarios.</w:t>
      </w:r>
    </w:p>
    <w:p w:rsidR="00CC6175" w:rsidRPr="004B2015" w:rsidRDefault="003E06F7" w:rsidP="00CC6175">
      <w:pPr>
        <w:pStyle w:val="Prrafodelista"/>
        <w:numPr>
          <w:ilvl w:val="0"/>
          <w:numId w:val="1"/>
        </w:numPr>
        <w:jc w:val="both"/>
        <w:rPr>
          <w:rFonts w:ascii="Arial" w:hAnsi="Arial" w:cs="Arial"/>
          <w:sz w:val="32"/>
          <w:szCs w:val="32"/>
        </w:rPr>
      </w:pPr>
      <w:r w:rsidRPr="004B2015">
        <w:rPr>
          <w:rFonts w:ascii="Arial" w:hAnsi="Arial" w:cs="Arial"/>
          <w:sz w:val="32"/>
          <w:szCs w:val="32"/>
        </w:rPr>
        <w:t>Número de p</w:t>
      </w:r>
      <w:r w:rsidR="00CC6175" w:rsidRPr="004B2015">
        <w:rPr>
          <w:rFonts w:ascii="Arial" w:hAnsi="Arial" w:cs="Arial"/>
          <w:sz w:val="32"/>
          <w:szCs w:val="32"/>
        </w:rPr>
        <w:t>redio</w:t>
      </w:r>
      <w:r w:rsidR="002546BB">
        <w:rPr>
          <w:rFonts w:ascii="Arial" w:hAnsi="Arial" w:cs="Arial"/>
          <w:sz w:val="32"/>
          <w:szCs w:val="32"/>
        </w:rPr>
        <w:t>.</w:t>
      </w:r>
    </w:p>
    <w:p w:rsidR="00CC6175" w:rsidRPr="004B2015" w:rsidRDefault="00CC6175" w:rsidP="00CC6175">
      <w:pPr>
        <w:pStyle w:val="Prrafodelista"/>
        <w:numPr>
          <w:ilvl w:val="0"/>
          <w:numId w:val="1"/>
        </w:numPr>
        <w:jc w:val="both"/>
        <w:rPr>
          <w:rFonts w:ascii="Arial" w:hAnsi="Arial" w:cs="Arial"/>
          <w:sz w:val="32"/>
          <w:szCs w:val="32"/>
        </w:rPr>
      </w:pPr>
      <w:r w:rsidRPr="004B2015">
        <w:rPr>
          <w:rFonts w:ascii="Arial" w:hAnsi="Arial" w:cs="Arial"/>
          <w:sz w:val="32"/>
          <w:szCs w:val="32"/>
        </w:rPr>
        <w:t>Clave Catastral</w:t>
      </w:r>
      <w:r w:rsidR="002546BB">
        <w:rPr>
          <w:rFonts w:ascii="Arial" w:hAnsi="Arial" w:cs="Arial"/>
          <w:sz w:val="32"/>
          <w:szCs w:val="32"/>
        </w:rPr>
        <w:t>.</w:t>
      </w:r>
    </w:p>
    <w:p w:rsidR="00CC6175" w:rsidRPr="004B2015" w:rsidRDefault="002546BB" w:rsidP="00CC6175">
      <w:pPr>
        <w:pStyle w:val="Prrafodelista"/>
        <w:numPr>
          <w:ilvl w:val="0"/>
          <w:numId w:val="1"/>
        </w:numPr>
        <w:jc w:val="both"/>
        <w:rPr>
          <w:rFonts w:ascii="Arial" w:hAnsi="Arial" w:cs="Arial"/>
          <w:sz w:val="32"/>
          <w:szCs w:val="32"/>
        </w:rPr>
      </w:pPr>
      <w:r>
        <w:rPr>
          <w:rFonts w:ascii="Arial" w:hAnsi="Arial" w:cs="Arial"/>
          <w:sz w:val="32"/>
          <w:szCs w:val="32"/>
        </w:rPr>
        <w:t>Nombre</w:t>
      </w:r>
      <w:r w:rsidR="00EF0598" w:rsidRPr="004B2015">
        <w:rPr>
          <w:rFonts w:ascii="Arial" w:hAnsi="Arial" w:cs="Arial"/>
          <w:sz w:val="32"/>
          <w:szCs w:val="32"/>
        </w:rPr>
        <w:t xml:space="preserve"> de </w:t>
      </w:r>
      <w:r w:rsidR="003E06F7" w:rsidRPr="004B2015">
        <w:rPr>
          <w:rFonts w:ascii="Arial" w:hAnsi="Arial" w:cs="Arial"/>
          <w:sz w:val="32"/>
          <w:szCs w:val="32"/>
        </w:rPr>
        <w:t>la o</w:t>
      </w:r>
      <w:r w:rsidR="00CC6175" w:rsidRPr="004B2015">
        <w:rPr>
          <w:rFonts w:ascii="Arial" w:hAnsi="Arial" w:cs="Arial"/>
          <w:sz w:val="32"/>
          <w:szCs w:val="32"/>
        </w:rPr>
        <w:t>rganización social</w:t>
      </w:r>
    </w:p>
    <w:p w:rsidR="00CC6175" w:rsidRPr="002546BB" w:rsidRDefault="00CC6175" w:rsidP="00CC6175">
      <w:pPr>
        <w:pStyle w:val="Prrafodelista"/>
        <w:numPr>
          <w:ilvl w:val="0"/>
          <w:numId w:val="1"/>
        </w:numPr>
        <w:jc w:val="both"/>
        <w:rPr>
          <w:rFonts w:ascii="Arial" w:hAnsi="Arial" w:cs="Arial"/>
          <w:sz w:val="32"/>
          <w:szCs w:val="32"/>
          <w:highlight w:val="yellow"/>
        </w:rPr>
      </w:pPr>
      <w:r w:rsidRPr="002546BB">
        <w:rPr>
          <w:rFonts w:ascii="Arial" w:hAnsi="Arial" w:cs="Arial"/>
          <w:sz w:val="32"/>
          <w:szCs w:val="32"/>
          <w:highlight w:val="yellow"/>
        </w:rPr>
        <w:t>Personería jurídica y directiva actualizada de la organización social</w:t>
      </w:r>
      <w:r w:rsidR="002546BB">
        <w:rPr>
          <w:rFonts w:ascii="Arial" w:hAnsi="Arial" w:cs="Arial"/>
          <w:sz w:val="32"/>
          <w:szCs w:val="32"/>
          <w:highlight w:val="yellow"/>
        </w:rPr>
        <w:t>.</w:t>
      </w:r>
    </w:p>
    <w:p w:rsidR="00CC6175" w:rsidRPr="004B2015" w:rsidRDefault="00CC6175" w:rsidP="00CC6175">
      <w:pPr>
        <w:pStyle w:val="Prrafodelista"/>
        <w:numPr>
          <w:ilvl w:val="0"/>
          <w:numId w:val="1"/>
        </w:numPr>
        <w:jc w:val="both"/>
        <w:rPr>
          <w:rFonts w:ascii="Arial" w:hAnsi="Arial" w:cs="Arial"/>
          <w:sz w:val="32"/>
          <w:szCs w:val="32"/>
        </w:rPr>
      </w:pPr>
      <w:r w:rsidRPr="004B2015">
        <w:rPr>
          <w:rFonts w:ascii="Arial" w:hAnsi="Arial" w:cs="Arial"/>
          <w:sz w:val="32"/>
          <w:szCs w:val="32"/>
        </w:rPr>
        <w:t>Declaración juramentada realizada por el presi</w:t>
      </w:r>
      <w:r w:rsidR="002546BB">
        <w:rPr>
          <w:rFonts w:ascii="Arial" w:hAnsi="Arial" w:cs="Arial"/>
          <w:sz w:val="32"/>
          <w:szCs w:val="32"/>
        </w:rPr>
        <w:t>dente de la organización social</w:t>
      </w:r>
      <w:r w:rsidRPr="004B2015">
        <w:rPr>
          <w:rFonts w:ascii="Arial" w:hAnsi="Arial" w:cs="Arial"/>
          <w:sz w:val="32"/>
          <w:szCs w:val="32"/>
        </w:rPr>
        <w:t xml:space="preserve"> sobre la antigüedad de la ocupación, la misma que no podrá ser menor a cinco años.</w:t>
      </w:r>
    </w:p>
    <w:p w:rsidR="003E06F7" w:rsidRPr="004B2015" w:rsidRDefault="003E06F7" w:rsidP="003E06F7">
      <w:pPr>
        <w:pStyle w:val="Prrafodelista"/>
        <w:jc w:val="both"/>
        <w:rPr>
          <w:rFonts w:ascii="Arial" w:hAnsi="Arial" w:cs="Arial"/>
          <w:sz w:val="32"/>
          <w:szCs w:val="32"/>
        </w:rPr>
      </w:pPr>
    </w:p>
    <w:p w:rsidR="00EF0598" w:rsidRPr="004B2015" w:rsidRDefault="00EF0598" w:rsidP="00EF0598">
      <w:pPr>
        <w:pStyle w:val="Prrafodelista"/>
        <w:jc w:val="both"/>
        <w:rPr>
          <w:rFonts w:ascii="Arial" w:hAnsi="Arial" w:cs="Arial"/>
          <w:sz w:val="32"/>
          <w:szCs w:val="32"/>
        </w:rPr>
      </w:pPr>
      <w:r w:rsidRPr="004B2015">
        <w:rPr>
          <w:rFonts w:ascii="Arial" w:hAnsi="Arial" w:cs="Arial"/>
          <w:sz w:val="32"/>
          <w:szCs w:val="32"/>
        </w:rPr>
        <w:t xml:space="preserve">La UERB </w:t>
      </w:r>
      <w:r w:rsidR="002A0809" w:rsidRPr="004B2015">
        <w:rPr>
          <w:rFonts w:ascii="Arial" w:hAnsi="Arial" w:cs="Arial"/>
          <w:sz w:val="32"/>
          <w:szCs w:val="32"/>
        </w:rPr>
        <w:t>presentará:</w:t>
      </w:r>
    </w:p>
    <w:p w:rsidR="00EF0598" w:rsidRPr="004B2015" w:rsidRDefault="00EF0598" w:rsidP="00EF0598">
      <w:pPr>
        <w:pStyle w:val="Prrafodelista"/>
        <w:jc w:val="both"/>
        <w:rPr>
          <w:rFonts w:ascii="Arial" w:hAnsi="Arial" w:cs="Arial"/>
          <w:sz w:val="32"/>
          <w:szCs w:val="32"/>
        </w:rPr>
      </w:pPr>
    </w:p>
    <w:p w:rsidR="00CC6175" w:rsidRPr="004B2015" w:rsidRDefault="00CC6175" w:rsidP="00CC6175">
      <w:pPr>
        <w:pStyle w:val="Prrafodelista"/>
        <w:numPr>
          <w:ilvl w:val="0"/>
          <w:numId w:val="1"/>
        </w:numPr>
        <w:jc w:val="both"/>
        <w:rPr>
          <w:rFonts w:ascii="Arial" w:hAnsi="Arial" w:cs="Arial"/>
          <w:sz w:val="32"/>
          <w:szCs w:val="32"/>
        </w:rPr>
      </w:pPr>
      <w:r w:rsidRPr="004B2015">
        <w:rPr>
          <w:rFonts w:ascii="Arial" w:hAnsi="Arial" w:cs="Arial"/>
          <w:sz w:val="32"/>
          <w:szCs w:val="32"/>
        </w:rPr>
        <w:lastRenderedPageBreak/>
        <w:t>Análisis d</w:t>
      </w:r>
      <w:r w:rsidR="00EF0598" w:rsidRPr="004B2015">
        <w:rPr>
          <w:rFonts w:ascii="Arial" w:hAnsi="Arial" w:cs="Arial"/>
          <w:sz w:val="32"/>
          <w:szCs w:val="32"/>
        </w:rPr>
        <w:t>el porcentaje de  ocupación</w:t>
      </w:r>
      <w:r w:rsidR="003E06F7" w:rsidRPr="004B2015">
        <w:rPr>
          <w:rFonts w:ascii="Arial" w:hAnsi="Arial" w:cs="Arial"/>
          <w:sz w:val="32"/>
          <w:szCs w:val="32"/>
        </w:rPr>
        <w:t>,</w:t>
      </w:r>
      <w:r w:rsidR="00EF0598" w:rsidRPr="004B2015">
        <w:rPr>
          <w:rFonts w:ascii="Arial" w:hAnsi="Arial" w:cs="Arial"/>
          <w:sz w:val="32"/>
          <w:szCs w:val="32"/>
        </w:rPr>
        <w:t xml:space="preserve"> </w:t>
      </w:r>
      <w:r w:rsidRPr="004B2015">
        <w:rPr>
          <w:rFonts w:ascii="Arial" w:hAnsi="Arial" w:cs="Arial"/>
          <w:sz w:val="32"/>
          <w:szCs w:val="32"/>
        </w:rPr>
        <w:t xml:space="preserve"> el mismo que no podrá ser menor al 20% </w:t>
      </w:r>
      <w:r w:rsidR="00EF0598" w:rsidRPr="004B2015">
        <w:rPr>
          <w:rFonts w:ascii="Arial" w:hAnsi="Arial" w:cs="Arial"/>
          <w:sz w:val="32"/>
          <w:szCs w:val="32"/>
        </w:rPr>
        <w:t>,</w:t>
      </w:r>
    </w:p>
    <w:p w:rsidR="00EF0598" w:rsidRPr="004B2015" w:rsidRDefault="003E06F7" w:rsidP="00CC6175">
      <w:pPr>
        <w:pStyle w:val="Prrafodelista"/>
        <w:numPr>
          <w:ilvl w:val="0"/>
          <w:numId w:val="1"/>
        </w:numPr>
        <w:jc w:val="both"/>
        <w:rPr>
          <w:rFonts w:ascii="Arial" w:hAnsi="Arial" w:cs="Arial"/>
          <w:sz w:val="32"/>
          <w:szCs w:val="32"/>
        </w:rPr>
      </w:pPr>
      <w:r w:rsidRPr="004B2015">
        <w:rPr>
          <w:rFonts w:ascii="Arial" w:hAnsi="Arial" w:cs="Arial"/>
          <w:sz w:val="32"/>
          <w:szCs w:val="32"/>
        </w:rPr>
        <w:t>Certificado del Registrador de la P</w:t>
      </w:r>
      <w:r w:rsidR="00EF0598" w:rsidRPr="004B2015">
        <w:rPr>
          <w:rFonts w:ascii="Arial" w:hAnsi="Arial" w:cs="Arial"/>
          <w:sz w:val="32"/>
          <w:szCs w:val="32"/>
        </w:rPr>
        <w:t>ropiedad de que los posesionar</w:t>
      </w:r>
      <w:r w:rsidRPr="004B2015">
        <w:rPr>
          <w:rFonts w:ascii="Arial" w:hAnsi="Arial" w:cs="Arial"/>
          <w:sz w:val="32"/>
          <w:szCs w:val="32"/>
        </w:rPr>
        <w:t xml:space="preserve">ios no son </w:t>
      </w:r>
      <w:r w:rsidR="00316145" w:rsidRPr="004B2015">
        <w:rPr>
          <w:rFonts w:ascii="Arial" w:hAnsi="Arial" w:cs="Arial"/>
          <w:sz w:val="32"/>
          <w:szCs w:val="32"/>
        </w:rPr>
        <w:t>copropietarios</w:t>
      </w:r>
      <w:r w:rsidRPr="004B2015">
        <w:rPr>
          <w:rFonts w:ascii="Arial" w:hAnsi="Arial" w:cs="Arial"/>
          <w:sz w:val="32"/>
          <w:szCs w:val="32"/>
        </w:rPr>
        <w:t xml:space="preserve"> del b</w:t>
      </w:r>
      <w:r w:rsidR="00EF0598" w:rsidRPr="004B2015">
        <w:rPr>
          <w:rFonts w:ascii="Arial" w:hAnsi="Arial" w:cs="Arial"/>
          <w:sz w:val="32"/>
          <w:szCs w:val="32"/>
        </w:rPr>
        <w:t>ien,</w:t>
      </w:r>
    </w:p>
    <w:p w:rsidR="00EF0598" w:rsidRPr="00554A6F" w:rsidRDefault="00EF0598" w:rsidP="00CC6175">
      <w:pPr>
        <w:pStyle w:val="Prrafodelista"/>
        <w:numPr>
          <w:ilvl w:val="0"/>
          <w:numId w:val="1"/>
        </w:numPr>
        <w:jc w:val="both"/>
        <w:rPr>
          <w:rFonts w:ascii="Arial" w:hAnsi="Arial" w:cs="Arial"/>
          <w:color w:val="000000" w:themeColor="text1"/>
          <w:sz w:val="32"/>
          <w:szCs w:val="32"/>
          <w:highlight w:val="yellow"/>
        </w:rPr>
      </w:pPr>
      <w:r w:rsidRPr="00554A6F">
        <w:rPr>
          <w:rFonts w:ascii="Arial" w:hAnsi="Arial" w:cs="Arial"/>
          <w:color w:val="000000" w:themeColor="text1"/>
          <w:sz w:val="32"/>
          <w:szCs w:val="32"/>
          <w:highlight w:val="yellow"/>
        </w:rPr>
        <w:t>Cer</w:t>
      </w:r>
      <w:r w:rsidR="003E06F7" w:rsidRPr="00554A6F">
        <w:rPr>
          <w:rFonts w:ascii="Arial" w:hAnsi="Arial" w:cs="Arial"/>
          <w:color w:val="000000" w:themeColor="text1"/>
          <w:sz w:val="32"/>
          <w:szCs w:val="32"/>
          <w:highlight w:val="yellow"/>
        </w:rPr>
        <w:t>tificado mu</w:t>
      </w:r>
      <w:r w:rsidRPr="00554A6F">
        <w:rPr>
          <w:rFonts w:ascii="Arial" w:hAnsi="Arial" w:cs="Arial"/>
          <w:color w:val="000000" w:themeColor="text1"/>
          <w:sz w:val="32"/>
          <w:szCs w:val="32"/>
          <w:highlight w:val="yellow"/>
        </w:rPr>
        <w:t>nicipal de no tener otro predio dentro del Distrito Metropolitano de Quito.</w:t>
      </w:r>
    </w:p>
    <w:p w:rsidR="00175F45" w:rsidRPr="00175F45" w:rsidRDefault="00175F45" w:rsidP="00CC6175">
      <w:pPr>
        <w:pStyle w:val="Prrafodelista"/>
        <w:numPr>
          <w:ilvl w:val="0"/>
          <w:numId w:val="1"/>
        </w:numPr>
        <w:jc w:val="both"/>
        <w:rPr>
          <w:rFonts w:ascii="Arial" w:hAnsi="Arial" w:cs="Arial"/>
          <w:color w:val="000000" w:themeColor="text1"/>
          <w:sz w:val="32"/>
          <w:szCs w:val="32"/>
        </w:rPr>
      </w:pPr>
      <w:r w:rsidRPr="00175F45">
        <w:rPr>
          <w:rFonts w:ascii="Arial" w:hAnsi="Arial" w:cs="Arial"/>
          <w:color w:val="000000" w:themeColor="text1"/>
          <w:sz w:val="32"/>
          <w:szCs w:val="32"/>
        </w:rPr>
        <w:t>Censo de posesionarios</w:t>
      </w:r>
      <w:r w:rsidR="000D22DF">
        <w:rPr>
          <w:rFonts w:ascii="Arial" w:hAnsi="Arial" w:cs="Arial"/>
          <w:color w:val="000000" w:themeColor="text1"/>
          <w:sz w:val="32"/>
          <w:szCs w:val="32"/>
        </w:rPr>
        <w:t xml:space="preserve"> </w:t>
      </w:r>
    </w:p>
    <w:p w:rsidR="00175F45" w:rsidRPr="00175F45" w:rsidRDefault="00175F45" w:rsidP="00395B2E">
      <w:pPr>
        <w:pStyle w:val="Prrafodelista"/>
        <w:numPr>
          <w:ilvl w:val="0"/>
          <w:numId w:val="1"/>
        </w:numPr>
        <w:rPr>
          <w:rFonts w:ascii="Arial" w:hAnsi="Arial" w:cs="Arial"/>
          <w:color w:val="000000" w:themeColor="text1"/>
          <w:sz w:val="32"/>
          <w:szCs w:val="32"/>
        </w:rPr>
      </w:pPr>
      <w:r w:rsidRPr="00175F45">
        <w:rPr>
          <w:rFonts w:ascii="Arial" w:hAnsi="Arial" w:cs="Arial"/>
          <w:color w:val="000000" w:themeColor="text1"/>
          <w:sz w:val="32"/>
          <w:szCs w:val="32"/>
        </w:rPr>
        <w:t>Informe socioeconómico</w:t>
      </w:r>
      <w:r w:rsidR="00395B2E">
        <w:rPr>
          <w:rFonts w:ascii="Arial" w:hAnsi="Arial" w:cs="Arial"/>
          <w:color w:val="000000" w:themeColor="text1"/>
          <w:sz w:val="32"/>
          <w:szCs w:val="32"/>
        </w:rPr>
        <w:t xml:space="preserve"> </w:t>
      </w:r>
      <w:r w:rsidR="00395B2E" w:rsidRPr="00395B2E">
        <w:rPr>
          <w:rFonts w:ascii="Arial" w:hAnsi="Arial" w:cs="Arial"/>
          <w:color w:val="000000" w:themeColor="text1"/>
          <w:sz w:val="32"/>
          <w:szCs w:val="32"/>
        </w:rPr>
        <w:t xml:space="preserve">de cada uno de los adjudicatarios,  </w:t>
      </w:r>
      <w:r w:rsidR="00395B2E">
        <w:rPr>
          <w:rFonts w:ascii="Arial" w:hAnsi="Arial" w:cs="Arial"/>
          <w:color w:val="000000" w:themeColor="text1"/>
          <w:sz w:val="32"/>
          <w:szCs w:val="32"/>
        </w:rPr>
        <w:t xml:space="preserve"> </w:t>
      </w:r>
    </w:p>
    <w:p w:rsidR="00175F45" w:rsidRDefault="00175F45" w:rsidP="00175F45">
      <w:pPr>
        <w:pStyle w:val="Prrafodelista"/>
        <w:numPr>
          <w:ilvl w:val="0"/>
          <w:numId w:val="1"/>
        </w:numPr>
        <w:jc w:val="both"/>
        <w:rPr>
          <w:rFonts w:ascii="Arial" w:hAnsi="Arial" w:cs="Arial"/>
          <w:color w:val="000000" w:themeColor="text1"/>
          <w:sz w:val="32"/>
          <w:szCs w:val="32"/>
        </w:rPr>
      </w:pPr>
      <w:r w:rsidRPr="00175F45">
        <w:rPr>
          <w:color w:val="000000" w:themeColor="text1"/>
        </w:rPr>
        <w:t xml:space="preserve"> </w:t>
      </w:r>
      <w:r w:rsidR="00D11732">
        <w:rPr>
          <w:rFonts w:ascii="Arial" w:hAnsi="Arial" w:cs="Arial"/>
          <w:color w:val="000000" w:themeColor="text1"/>
          <w:sz w:val="32"/>
          <w:szCs w:val="32"/>
        </w:rPr>
        <w:t xml:space="preserve">Levantamiento </w:t>
      </w:r>
      <w:proofErr w:type="spellStart"/>
      <w:r w:rsidR="00D11732">
        <w:rPr>
          <w:rFonts w:ascii="Arial" w:hAnsi="Arial" w:cs="Arial"/>
          <w:color w:val="000000" w:themeColor="text1"/>
          <w:sz w:val="32"/>
          <w:szCs w:val="32"/>
        </w:rPr>
        <w:t>plani</w:t>
      </w:r>
      <w:r w:rsidRPr="00175F45">
        <w:rPr>
          <w:rFonts w:ascii="Arial" w:hAnsi="Arial" w:cs="Arial"/>
          <w:color w:val="000000" w:themeColor="text1"/>
          <w:sz w:val="32"/>
          <w:szCs w:val="32"/>
        </w:rPr>
        <w:t>altimétrico</w:t>
      </w:r>
      <w:proofErr w:type="spellEnd"/>
      <w:r w:rsidRPr="00175F45">
        <w:rPr>
          <w:rFonts w:ascii="Arial" w:hAnsi="Arial" w:cs="Arial"/>
          <w:color w:val="000000" w:themeColor="text1"/>
          <w:sz w:val="32"/>
          <w:szCs w:val="32"/>
        </w:rPr>
        <w:t xml:space="preserve"> geo-referenciado del predio o predios  donde se encuentra el asentamiento humano de hecho,</w:t>
      </w:r>
      <w:r w:rsidRPr="00175F45">
        <w:t xml:space="preserve"> </w:t>
      </w:r>
      <w:r w:rsidRPr="00175F45">
        <w:rPr>
          <w:rFonts w:ascii="Arial" w:hAnsi="Arial" w:cs="Arial"/>
          <w:color w:val="000000" w:themeColor="text1"/>
          <w:sz w:val="32"/>
          <w:szCs w:val="32"/>
        </w:rPr>
        <w:t>(cabida, superficie, linderos, lotes, vías, servicios, áreas verdes, cuadro de área, etc.). en el que se grafican los lotes con la numeración respectiva.</w:t>
      </w:r>
    </w:p>
    <w:p w:rsidR="00712094" w:rsidRPr="004B2015" w:rsidRDefault="006933E2" w:rsidP="00CC6175">
      <w:pPr>
        <w:jc w:val="both"/>
        <w:rPr>
          <w:rFonts w:ascii="Arial" w:hAnsi="Arial" w:cs="Arial"/>
          <w:sz w:val="32"/>
          <w:szCs w:val="32"/>
        </w:rPr>
      </w:pPr>
      <w:r w:rsidRPr="004B2015">
        <w:rPr>
          <w:rFonts w:ascii="Arial" w:hAnsi="Arial" w:cs="Arial"/>
          <w:b/>
          <w:sz w:val="32"/>
          <w:szCs w:val="32"/>
        </w:rPr>
        <w:t>Artículo 19</w:t>
      </w:r>
      <w:r w:rsidR="003E06F7" w:rsidRPr="004B2015">
        <w:rPr>
          <w:rFonts w:ascii="Arial" w:hAnsi="Arial" w:cs="Arial"/>
          <w:b/>
          <w:sz w:val="32"/>
          <w:szCs w:val="32"/>
        </w:rPr>
        <w:t>. De la Admisión a Trámite</w:t>
      </w:r>
      <w:r w:rsidRPr="004B2015">
        <w:rPr>
          <w:rFonts w:ascii="Arial" w:hAnsi="Arial" w:cs="Arial"/>
          <w:b/>
          <w:sz w:val="32"/>
          <w:szCs w:val="32"/>
        </w:rPr>
        <w:t xml:space="preserve">.- </w:t>
      </w:r>
      <w:r w:rsidRPr="004B2015">
        <w:rPr>
          <w:rFonts w:ascii="Arial" w:hAnsi="Arial" w:cs="Arial"/>
          <w:sz w:val="32"/>
          <w:szCs w:val="32"/>
        </w:rPr>
        <w:t>Con los</w:t>
      </w:r>
      <w:r w:rsidRPr="004B2015">
        <w:rPr>
          <w:rFonts w:ascii="Arial" w:hAnsi="Arial" w:cs="Arial"/>
          <w:b/>
          <w:sz w:val="32"/>
          <w:szCs w:val="32"/>
        </w:rPr>
        <w:t xml:space="preserve"> </w:t>
      </w:r>
      <w:r w:rsidRPr="004B2015">
        <w:rPr>
          <w:rFonts w:ascii="Arial" w:hAnsi="Arial" w:cs="Arial"/>
          <w:sz w:val="32"/>
          <w:szCs w:val="32"/>
        </w:rPr>
        <w:t>d</w:t>
      </w:r>
      <w:r w:rsidR="003E06F7" w:rsidRPr="004B2015">
        <w:rPr>
          <w:rFonts w:ascii="Arial" w:hAnsi="Arial" w:cs="Arial"/>
          <w:sz w:val="32"/>
          <w:szCs w:val="32"/>
        </w:rPr>
        <w:t>ocumentos señalados en el artículo a</w:t>
      </w:r>
      <w:r w:rsidRPr="004B2015">
        <w:rPr>
          <w:rFonts w:ascii="Arial" w:hAnsi="Arial" w:cs="Arial"/>
          <w:sz w:val="32"/>
          <w:szCs w:val="32"/>
        </w:rPr>
        <w:t>nterior</w:t>
      </w:r>
      <w:r w:rsidRPr="004B2015">
        <w:rPr>
          <w:rFonts w:ascii="Arial" w:hAnsi="Arial" w:cs="Arial"/>
          <w:b/>
          <w:sz w:val="32"/>
          <w:szCs w:val="32"/>
        </w:rPr>
        <w:t xml:space="preserve">, </w:t>
      </w:r>
      <w:r w:rsidR="00CC6175" w:rsidRPr="004B2015">
        <w:rPr>
          <w:rFonts w:ascii="Arial" w:hAnsi="Arial" w:cs="Arial"/>
          <w:sz w:val="32"/>
          <w:szCs w:val="32"/>
        </w:rPr>
        <w:t>el Director de la UERB emitirá la resolución</w:t>
      </w:r>
      <w:r w:rsidRPr="004B2015">
        <w:rPr>
          <w:rFonts w:ascii="Arial" w:hAnsi="Arial" w:cs="Arial"/>
          <w:sz w:val="32"/>
          <w:szCs w:val="32"/>
        </w:rPr>
        <w:t xml:space="preserve"> motivada </w:t>
      </w:r>
      <w:r w:rsidR="00332772">
        <w:rPr>
          <w:rFonts w:ascii="Arial" w:hAnsi="Arial" w:cs="Arial"/>
          <w:sz w:val="32"/>
          <w:szCs w:val="32"/>
        </w:rPr>
        <w:t xml:space="preserve"> de aceptación a</w:t>
      </w:r>
      <w:r w:rsidR="00CC6175" w:rsidRPr="004B2015">
        <w:rPr>
          <w:rFonts w:ascii="Arial" w:hAnsi="Arial" w:cs="Arial"/>
          <w:sz w:val="32"/>
          <w:szCs w:val="32"/>
        </w:rPr>
        <w:t xml:space="preserve"> trámite ex</w:t>
      </w:r>
      <w:r w:rsidR="00712094" w:rsidRPr="004B2015">
        <w:rPr>
          <w:rFonts w:ascii="Arial" w:hAnsi="Arial" w:cs="Arial"/>
          <w:sz w:val="32"/>
          <w:szCs w:val="32"/>
        </w:rPr>
        <w:t>propiatorio especial del predio.</w:t>
      </w:r>
    </w:p>
    <w:p w:rsidR="00CC6175" w:rsidRPr="004B2015" w:rsidRDefault="00CC6175" w:rsidP="00CC6175">
      <w:pPr>
        <w:jc w:val="both"/>
        <w:rPr>
          <w:rFonts w:ascii="Arial" w:hAnsi="Arial" w:cs="Arial"/>
          <w:sz w:val="32"/>
          <w:szCs w:val="32"/>
        </w:rPr>
      </w:pPr>
      <w:r w:rsidRPr="004B2015">
        <w:rPr>
          <w:rFonts w:ascii="Arial" w:hAnsi="Arial" w:cs="Arial"/>
          <w:b/>
          <w:sz w:val="32"/>
          <w:szCs w:val="32"/>
        </w:rPr>
        <w:t>A</w:t>
      </w:r>
      <w:r w:rsidR="00712094" w:rsidRPr="004B2015">
        <w:rPr>
          <w:rFonts w:ascii="Arial" w:hAnsi="Arial" w:cs="Arial"/>
          <w:b/>
          <w:sz w:val="32"/>
          <w:szCs w:val="32"/>
        </w:rPr>
        <w:t>rtículo 20. Estudios</w:t>
      </w:r>
      <w:r w:rsidRPr="004B2015">
        <w:rPr>
          <w:rFonts w:ascii="Arial" w:hAnsi="Arial" w:cs="Arial"/>
          <w:b/>
          <w:sz w:val="32"/>
          <w:szCs w:val="32"/>
        </w:rPr>
        <w:t xml:space="preserve"> sociales, técnicos y jurídicos:</w:t>
      </w:r>
      <w:r w:rsidRPr="004B2015">
        <w:rPr>
          <w:rFonts w:ascii="Arial" w:hAnsi="Arial" w:cs="Arial"/>
          <w:sz w:val="32"/>
          <w:szCs w:val="32"/>
        </w:rPr>
        <w:t xml:space="preserve"> </w:t>
      </w:r>
      <w:r w:rsidR="0056798A" w:rsidRPr="004B2015">
        <w:rPr>
          <w:rFonts w:ascii="Arial" w:hAnsi="Arial" w:cs="Arial"/>
          <w:sz w:val="32"/>
          <w:szCs w:val="32"/>
        </w:rPr>
        <w:t xml:space="preserve">Con la </w:t>
      </w:r>
      <w:r w:rsidR="00316145" w:rsidRPr="004B2015">
        <w:rPr>
          <w:rFonts w:ascii="Arial" w:hAnsi="Arial" w:cs="Arial"/>
          <w:sz w:val="32"/>
          <w:szCs w:val="32"/>
        </w:rPr>
        <w:t>resolución</w:t>
      </w:r>
      <w:r w:rsidR="00332772">
        <w:rPr>
          <w:rFonts w:ascii="Arial" w:hAnsi="Arial" w:cs="Arial"/>
          <w:sz w:val="32"/>
          <w:szCs w:val="32"/>
        </w:rPr>
        <w:t xml:space="preserve"> de procedencia a</w:t>
      </w:r>
      <w:r w:rsidR="0056798A" w:rsidRPr="004B2015">
        <w:rPr>
          <w:rFonts w:ascii="Arial" w:hAnsi="Arial" w:cs="Arial"/>
          <w:sz w:val="32"/>
          <w:szCs w:val="32"/>
        </w:rPr>
        <w:t xml:space="preserve"> trá</w:t>
      </w:r>
      <w:r w:rsidR="00B462A0" w:rsidRPr="004B2015">
        <w:rPr>
          <w:rFonts w:ascii="Arial" w:hAnsi="Arial" w:cs="Arial"/>
          <w:sz w:val="32"/>
          <w:szCs w:val="32"/>
        </w:rPr>
        <w:t>mite</w:t>
      </w:r>
      <w:r w:rsidR="00332772">
        <w:rPr>
          <w:rFonts w:ascii="Arial" w:hAnsi="Arial" w:cs="Arial"/>
          <w:sz w:val="32"/>
          <w:szCs w:val="32"/>
        </w:rPr>
        <w:t>,</w:t>
      </w:r>
      <w:r w:rsidR="00B462A0" w:rsidRPr="004B2015">
        <w:rPr>
          <w:rFonts w:ascii="Arial" w:hAnsi="Arial" w:cs="Arial"/>
          <w:sz w:val="32"/>
          <w:szCs w:val="32"/>
        </w:rPr>
        <w:t xml:space="preserve"> </w:t>
      </w:r>
      <w:r w:rsidRPr="004B2015">
        <w:rPr>
          <w:rFonts w:ascii="Arial" w:hAnsi="Arial" w:cs="Arial"/>
          <w:sz w:val="32"/>
          <w:szCs w:val="32"/>
        </w:rPr>
        <w:t xml:space="preserve">la UERB </w:t>
      </w:r>
      <w:r w:rsidR="00B462A0" w:rsidRPr="004B2015">
        <w:rPr>
          <w:rFonts w:ascii="Arial" w:hAnsi="Arial" w:cs="Arial"/>
          <w:sz w:val="32"/>
          <w:szCs w:val="32"/>
        </w:rPr>
        <w:t xml:space="preserve"> </w:t>
      </w:r>
      <w:r w:rsidRPr="004B2015">
        <w:rPr>
          <w:rFonts w:ascii="Arial" w:hAnsi="Arial" w:cs="Arial"/>
          <w:sz w:val="32"/>
          <w:szCs w:val="32"/>
        </w:rPr>
        <w:t>procederá a realizar los siguientes estudios pertinentes para la regularización del predio, pudiendo contratarlos s</w:t>
      </w:r>
      <w:r w:rsidR="00B462A0" w:rsidRPr="004B2015">
        <w:rPr>
          <w:rFonts w:ascii="Arial" w:hAnsi="Arial" w:cs="Arial"/>
          <w:sz w:val="32"/>
          <w:szCs w:val="32"/>
        </w:rPr>
        <w:t>i fuera necesario en caso de no existir:</w:t>
      </w:r>
    </w:p>
    <w:p w:rsidR="00CC6175" w:rsidRPr="004B2015" w:rsidRDefault="00332772" w:rsidP="00B462A0">
      <w:pPr>
        <w:pStyle w:val="Prrafodelista"/>
        <w:numPr>
          <w:ilvl w:val="0"/>
          <w:numId w:val="2"/>
        </w:numPr>
        <w:jc w:val="both"/>
        <w:rPr>
          <w:rFonts w:ascii="Arial" w:hAnsi="Arial" w:cs="Arial"/>
          <w:sz w:val="32"/>
          <w:szCs w:val="32"/>
        </w:rPr>
      </w:pPr>
      <w:r w:rsidRPr="00D11732">
        <w:rPr>
          <w:rFonts w:ascii="Arial" w:hAnsi="Arial" w:cs="Arial"/>
          <w:sz w:val="32"/>
          <w:szCs w:val="32"/>
        </w:rPr>
        <w:t xml:space="preserve">Estudio </w:t>
      </w:r>
      <w:proofErr w:type="spellStart"/>
      <w:r w:rsidRPr="00D11732">
        <w:rPr>
          <w:rFonts w:ascii="Arial" w:hAnsi="Arial" w:cs="Arial"/>
          <w:sz w:val="32"/>
          <w:szCs w:val="32"/>
        </w:rPr>
        <w:t>Plani</w:t>
      </w:r>
      <w:r w:rsidR="00B462A0" w:rsidRPr="00D11732">
        <w:rPr>
          <w:rFonts w:ascii="Arial" w:hAnsi="Arial" w:cs="Arial"/>
          <w:sz w:val="32"/>
          <w:szCs w:val="32"/>
        </w:rPr>
        <w:t>altimétrico</w:t>
      </w:r>
      <w:proofErr w:type="spellEnd"/>
      <w:r w:rsidR="00B462A0" w:rsidRPr="004B2015">
        <w:rPr>
          <w:rFonts w:ascii="Arial" w:hAnsi="Arial" w:cs="Arial"/>
          <w:sz w:val="32"/>
          <w:szCs w:val="32"/>
        </w:rPr>
        <w:t xml:space="preserve"> (</w:t>
      </w:r>
      <w:r w:rsidR="00CC6175" w:rsidRPr="00175F45">
        <w:rPr>
          <w:rFonts w:ascii="Arial" w:hAnsi="Arial" w:cs="Arial"/>
          <w:sz w:val="32"/>
          <w:szCs w:val="32"/>
        </w:rPr>
        <w:t>cabida, superficie, linderos, lotes, vías, servicios, áreas verdes, cuadro de área, etc.).</w:t>
      </w:r>
    </w:p>
    <w:p w:rsidR="00CC6175" w:rsidRPr="004B2015" w:rsidRDefault="00CC6175" w:rsidP="00CC6175">
      <w:pPr>
        <w:pStyle w:val="Prrafodelista"/>
        <w:numPr>
          <w:ilvl w:val="0"/>
          <w:numId w:val="2"/>
        </w:numPr>
        <w:jc w:val="both"/>
        <w:rPr>
          <w:rFonts w:ascii="Arial" w:hAnsi="Arial" w:cs="Arial"/>
          <w:sz w:val="32"/>
          <w:szCs w:val="32"/>
        </w:rPr>
      </w:pPr>
      <w:r w:rsidRPr="004B2015">
        <w:rPr>
          <w:rFonts w:ascii="Arial" w:hAnsi="Arial" w:cs="Arial"/>
          <w:sz w:val="32"/>
          <w:szCs w:val="32"/>
        </w:rPr>
        <w:t xml:space="preserve">Censo socio económico y estudio de legítimos posesionarios. </w:t>
      </w:r>
    </w:p>
    <w:p w:rsidR="00B462A0" w:rsidRPr="004B2015" w:rsidRDefault="007955B4" w:rsidP="00B462A0">
      <w:pPr>
        <w:jc w:val="both"/>
        <w:rPr>
          <w:rFonts w:ascii="Arial" w:hAnsi="Arial" w:cs="Arial"/>
          <w:sz w:val="32"/>
          <w:szCs w:val="32"/>
        </w:rPr>
      </w:pPr>
      <w:r>
        <w:rPr>
          <w:rFonts w:ascii="Arial" w:hAnsi="Arial" w:cs="Arial"/>
          <w:sz w:val="32"/>
          <w:szCs w:val="32"/>
        </w:rPr>
        <w:lastRenderedPageBreak/>
        <w:t>La D</w:t>
      </w:r>
      <w:r w:rsidR="0056798A" w:rsidRPr="004B2015">
        <w:rPr>
          <w:rFonts w:ascii="Arial" w:hAnsi="Arial" w:cs="Arial"/>
          <w:sz w:val="32"/>
          <w:szCs w:val="32"/>
        </w:rPr>
        <w:t>irección M</w:t>
      </w:r>
      <w:r w:rsidR="00B462A0" w:rsidRPr="004B2015">
        <w:rPr>
          <w:rFonts w:ascii="Arial" w:hAnsi="Arial" w:cs="Arial"/>
          <w:sz w:val="32"/>
          <w:szCs w:val="32"/>
        </w:rPr>
        <w:t>etropoli</w:t>
      </w:r>
      <w:r w:rsidR="00316145" w:rsidRPr="004B2015">
        <w:rPr>
          <w:rFonts w:ascii="Arial" w:hAnsi="Arial" w:cs="Arial"/>
          <w:sz w:val="32"/>
          <w:szCs w:val="32"/>
        </w:rPr>
        <w:t>tana de  Ca</w:t>
      </w:r>
      <w:r w:rsidR="0056798A" w:rsidRPr="004B2015">
        <w:rPr>
          <w:rFonts w:ascii="Arial" w:hAnsi="Arial" w:cs="Arial"/>
          <w:sz w:val="32"/>
          <w:szCs w:val="32"/>
        </w:rPr>
        <w:t>tastros entregará</w:t>
      </w:r>
      <w:r>
        <w:rPr>
          <w:rFonts w:ascii="Arial" w:hAnsi="Arial" w:cs="Arial"/>
          <w:sz w:val="32"/>
          <w:szCs w:val="32"/>
        </w:rPr>
        <w:t xml:space="preserve"> a la UERB los informes de</w:t>
      </w:r>
      <w:r w:rsidR="00B462A0" w:rsidRPr="004B2015">
        <w:rPr>
          <w:rFonts w:ascii="Arial" w:hAnsi="Arial" w:cs="Arial"/>
          <w:sz w:val="32"/>
          <w:szCs w:val="32"/>
        </w:rPr>
        <w:t>:</w:t>
      </w:r>
    </w:p>
    <w:p w:rsidR="00CC6175" w:rsidRPr="004B2015" w:rsidRDefault="0056798A" w:rsidP="00CC6175">
      <w:pPr>
        <w:pStyle w:val="Prrafodelista"/>
        <w:numPr>
          <w:ilvl w:val="0"/>
          <w:numId w:val="2"/>
        </w:numPr>
        <w:jc w:val="both"/>
        <w:rPr>
          <w:rFonts w:ascii="Arial" w:hAnsi="Arial" w:cs="Arial"/>
          <w:sz w:val="32"/>
          <w:szCs w:val="32"/>
        </w:rPr>
      </w:pPr>
      <w:r w:rsidRPr="004B2015">
        <w:rPr>
          <w:rFonts w:ascii="Arial" w:hAnsi="Arial" w:cs="Arial"/>
          <w:sz w:val="32"/>
          <w:szCs w:val="32"/>
        </w:rPr>
        <w:t xml:space="preserve">  I</w:t>
      </w:r>
      <w:r w:rsidR="00CC6175" w:rsidRPr="004B2015">
        <w:rPr>
          <w:rFonts w:ascii="Arial" w:hAnsi="Arial" w:cs="Arial"/>
          <w:sz w:val="32"/>
          <w:szCs w:val="32"/>
        </w:rPr>
        <w:t>nforme de</w:t>
      </w:r>
      <w:r w:rsidRPr="004B2015">
        <w:rPr>
          <w:rFonts w:ascii="Arial" w:hAnsi="Arial" w:cs="Arial"/>
          <w:sz w:val="32"/>
          <w:szCs w:val="32"/>
        </w:rPr>
        <w:t xml:space="preserve"> borde de quebrada y de t</w:t>
      </w:r>
      <w:r w:rsidR="00B66CE3" w:rsidRPr="004B2015">
        <w:rPr>
          <w:rFonts w:ascii="Arial" w:hAnsi="Arial" w:cs="Arial"/>
          <w:sz w:val="32"/>
          <w:szCs w:val="32"/>
        </w:rPr>
        <w:t xml:space="preserve">alud  y en </w:t>
      </w:r>
      <w:r w:rsidR="00CC6175" w:rsidRPr="004B2015">
        <w:rPr>
          <w:rFonts w:ascii="Arial" w:hAnsi="Arial" w:cs="Arial"/>
          <w:sz w:val="32"/>
          <w:szCs w:val="32"/>
        </w:rPr>
        <w:t>caso</w:t>
      </w:r>
      <w:r w:rsidRPr="004B2015">
        <w:rPr>
          <w:rFonts w:ascii="Arial" w:hAnsi="Arial" w:cs="Arial"/>
          <w:sz w:val="32"/>
          <w:szCs w:val="32"/>
        </w:rPr>
        <w:t xml:space="preserve"> de existir relleno de q</w:t>
      </w:r>
      <w:r w:rsidR="00B66CE3" w:rsidRPr="004B2015">
        <w:rPr>
          <w:rFonts w:ascii="Arial" w:hAnsi="Arial" w:cs="Arial"/>
          <w:sz w:val="32"/>
          <w:szCs w:val="32"/>
        </w:rPr>
        <w:t>uebrada</w:t>
      </w:r>
      <w:r w:rsidRPr="004B2015">
        <w:rPr>
          <w:rFonts w:ascii="Arial" w:hAnsi="Arial" w:cs="Arial"/>
          <w:sz w:val="32"/>
          <w:szCs w:val="32"/>
        </w:rPr>
        <w:t>,</w:t>
      </w:r>
      <w:r w:rsidR="00B66CE3" w:rsidRPr="004B2015">
        <w:rPr>
          <w:rFonts w:ascii="Arial" w:hAnsi="Arial" w:cs="Arial"/>
          <w:sz w:val="32"/>
          <w:szCs w:val="32"/>
        </w:rPr>
        <w:t xml:space="preserve"> estudio de suelo.</w:t>
      </w:r>
    </w:p>
    <w:p w:rsidR="00B66CE3" w:rsidRPr="004B2015" w:rsidRDefault="00CC6175" w:rsidP="00CC6175">
      <w:pPr>
        <w:pStyle w:val="Prrafodelista"/>
        <w:numPr>
          <w:ilvl w:val="0"/>
          <w:numId w:val="2"/>
        </w:numPr>
        <w:jc w:val="both"/>
        <w:rPr>
          <w:rFonts w:ascii="Arial" w:hAnsi="Arial" w:cs="Arial"/>
          <w:sz w:val="32"/>
          <w:szCs w:val="32"/>
        </w:rPr>
      </w:pPr>
      <w:r w:rsidRPr="004B2015">
        <w:rPr>
          <w:rFonts w:ascii="Arial" w:hAnsi="Arial" w:cs="Arial"/>
          <w:sz w:val="32"/>
          <w:szCs w:val="32"/>
        </w:rPr>
        <w:t xml:space="preserve">Informe </w:t>
      </w:r>
      <w:r w:rsidR="007955B4">
        <w:rPr>
          <w:rFonts w:ascii="Arial" w:hAnsi="Arial" w:cs="Arial"/>
          <w:sz w:val="32"/>
          <w:szCs w:val="32"/>
        </w:rPr>
        <w:t xml:space="preserve"> de v</w:t>
      </w:r>
      <w:r w:rsidR="0056798A" w:rsidRPr="004B2015">
        <w:rPr>
          <w:rFonts w:ascii="Arial" w:hAnsi="Arial" w:cs="Arial"/>
          <w:sz w:val="32"/>
          <w:szCs w:val="32"/>
        </w:rPr>
        <w:t>aloración del predio</w:t>
      </w:r>
      <w:r w:rsidR="00B66CE3" w:rsidRPr="004B2015">
        <w:rPr>
          <w:rFonts w:ascii="Arial" w:hAnsi="Arial" w:cs="Arial"/>
          <w:sz w:val="32"/>
          <w:szCs w:val="32"/>
        </w:rPr>
        <w:t>,  de</w:t>
      </w:r>
      <w:r w:rsidR="0056798A" w:rsidRPr="004B2015">
        <w:rPr>
          <w:rFonts w:ascii="Arial" w:hAnsi="Arial" w:cs="Arial"/>
          <w:sz w:val="32"/>
          <w:szCs w:val="32"/>
        </w:rPr>
        <w:t xml:space="preserve"> acuerdo al </w:t>
      </w:r>
      <w:r w:rsidR="00316145" w:rsidRPr="004B2015">
        <w:rPr>
          <w:rFonts w:ascii="Arial" w:hAnsi="Arial" w:cs="Arial"/>
          <w:sz w:val="32"/>
          <w:szCs w:val="32"/>
        </w:rPr>
        <w:t>artículo</w:t>
      </w:r>
      <w:r w:rsidR="0056798A" w:rsidRPr="004B2015">
        <w:rPr>
          <w:rFonts w:ascii="Arial" w:hAnsi="Arial" w:cs="Arial"/>
          <w:sz w:val="32"/>
          <w:szCs w:val="32"/>
        </w:rPr>
        <w:t xml:space="preserve"> 9 de esta O</w:t>
      </w:r>
      <w:r w:rsidR="00B66CE3" w:rsidRPr="004B2015">
        <w:rPr>
          <w:rFonts w:ascii="Arial" w:hAnsi="Arial" w:cs="Arial"/>
          <w:sz w:val="32"/>
          <w:szCs w:val="32"/>
        </w:rPr>
        <w:t>rdenanza ;</w:t>
      </w:r>
    </w:p>
    <w:p w:rsidR="00B66CE3" w:rsidRPr="004B2015" w:rsidRDefault="0056798A" w:rsidP="00B66CE3">
      <w:pPr>
        <w:ind w:left="360"/>
        <w:jc w:val="both"/>
        <w:rPr>
          <w:rFonts w:ascii="Arial" w:hAnsi="Arial" w:cs="Arial"/>
          <w:sz w:val="32"/>
          <w:szCs w:val="32"/>
        </w:rPr>
      </w:pPr>
      <w:r w:rsidRPr="004B2015">
        <w:rPr>
          <w:rFonts w:ascii="Arial" w:hAnsi="Arial" w:cs="Arial"/>
          <w:sz w:val="32"/>
          <w:szCs w:val="32"/>
        </w:rPr>
        <w:t>La Direcció</w:t>
      </w:r>
      <w:r w:rsidR="00B66CE3" w:rsidRPr="004B2015">
        <w:rPr>
          <w:rFonts w:ascii="Arial" w:hAnsi="Arial" w:cs="Arial"/>
          <w:sz w:val="32"/>
          <w:szCs w:val="32"/>
        </w:rPr>
        <w:t>n</w:t>
      </w:r>
      <w:r w:rsidRPr="004B2015">
        <w:rPr>
          <w:rFonts w:ascii="Arial" w:hAnsi="Arial" w:cs="Arial"/>
          <w:sz w:val="32"/>
          <w:szCs w:val="32"/>
        </w:rPr>
        <w:t xml:space="preserve"> Metropolitana</w:t>
      </w:r>
      <w:r w:rsidR="00B66CE3" w:rsidRPr="004B2015">
        <w:rPr>
          <w:rFonts w:ascii="Arial" w:hAnsi="Arial" w:cs="Arial"/>
          <w:sz w:val="32"/>
          <w:szCs w:val="32"/>
        </w:rPr>
        <w:t xml:space="preserve"> Finan</w:t>
      </w:r>
      <w:r w:rsidRPr="004B2015">
        <w:rPr>
          <w:rFonts w:ascii="Arial" w:hAnsi="Arial" w:cs="Arial"/>
          <w:sz w:val="32"/>
          <w:szCs w:val="32"/>
        </w:rPr>
        <w:t>ciera emitirá a la UERB informe</w:t>
      </w:r>
      <w:r w:rsidR="00B66CE3" w:rsidRPr="004B2015">
        <w:rPr>
          <w:rFonts w:ascii="Arial" w:hAnsi="Arial" w:cs="Arial"/>
          <w:sz w:val="32"/>
          <w:szCs w:val="32"/>
        </w:rPr>
        <w:t xml:space="preserve"> de:</w:t>
      </w:r>
    </w:p>
    <w:p w:rsidR="00B66CE3" w:rsidRPr="004B2015" w:rsidRDefault="00B66CE3" w:rsidP="00CC6175">
      <w:pPr>
        <w:pStyle w:val="Prrafodelista"/>
        <w:numPr>
          <w:ilvl w:val="0"/>
          <w:numId w:val="3"/>
        </w:numPr>
        <w:jc w:val="both"/>
        <w:rPr>
          <w:rFonts w:ascii="Arial" w:hAnsi="Arial" w:cs="Arial"/>
          <w:sz w:val="32"/>
          <w:szCs w:val="32"/>
        </w:rPr>
      </w:pPr>
      <w:r w:rsidRPr="004B2015">
        <w:rPr>
          <w:rFonts w:ascii="Arial" w:hAnsi="Arial" w:cs="Arial"/>
          <w:sz w:val="32"/>
          <w:szCs w:val="32"/>
        </w:rPr>
        <w:t>Informe de finan</w:t>
      </w:r>
      <w:r w:rsidR="007955B4">
        <w:rPr>
          <w:rFonts w:ascii="Arial" w:hAnsi="Arial" w:cs="Arial"/>
          <w:sz w:val="32"/>
          <w:szCs w:val="32"/>
        </w:rPr>
        <w:t>ciamiento.</w:t>
      </w:r>
      <w:r w:rsidRPr="004B2015">
        <w:rPr>
          <w:rFonts w:ascii="Arial" w:hAnsi="Arial" w:cs="Arial"/>
          <w:sz w:val="32"/>
          <w:szCs w:val="32"/>
        </w:rPr>
        <w:t xml:space="preserve"> </w:t>
      </w:r>
    </w:p>
    <w:p w:rsidR="00B66CE3" w:rsidRPr="004B2015" w:rsidRDefault="00B66CE3" w:rsidP="00B66CE3">
      <w:pPr>
        <w:ind w:left="360"/>
        <w:jc w:val="both"/>
        <w:rPr>
          <w:rFonts w:ascii="Arial" w:hAnsi="Arial" w:cs="Arial"/>
          <w:sz w:val="32"/>
          <w:szCs w:val="32"/>
        </w:rPr>
      </w:pPr>
      <w:r w:rsidRPr="00D11732">
        <w:rPr>
          <w:rFonts w:ascii="Arial" w:hAnsi="Arial" w:cs="Arial"/>
          <w:sz w:val="32"/>
          <w:szCs w:val="32"/>
        </w:rPr>
        <w:t xml:space="preserve">La Empresa </w:t>
      </w:r>
      <w:r w:rsidR="0056798A" w:rsidRPr="00D11732">
        <w:rPr>
          <w:rFonts w:ascii="Arial" w:hAnsi="Arial" w:cs="Arial"/>
          <w:sz w:val="32"/>
          <w:szCs w:val="32"/>
        </w:rPr>
        <w:t xml:space="preserve"> Publica Metropolitana  de Agua Potable y S</w:t>
      </w:r>
      <w:r w:rsidRPr="00D11732">
        <w:rPr>
          <w:rFonts w:ascii="Arial" w:hAnsi="Arial" w:cs="Arial"/>
          <w:sz w:val="32"/>
          <w:szCs w:val="32"/>
        </w:rPr>
        <w:t>aneamiento</w:t>
      </w:r>
      <w:r w:rsidR="0056798A" w:rsidRPr="00D11732">
        <w:rPr>
          <w:rFonts w:ascii="Arial" w:hAnsi="Arial" w:cs="Arial"/>
          <w:sz w:val="32"/>
          <w:szCs w:val="32"/>
        </w:rPr>
        <w:t xml:space="preserve"> (EPMAPS) entregará</w:t>
      </w:r>
      <w:r w:rsidRPr="00D11732">
        <w:rPr>
          <w:rFonts w:ascii="Arial" w:hAnsi="Arial" w:cs="Arial"/>
          <w:sz w:val="32"/>
          <w:szCs w:val="32"/>
        </w:rPr>
        <w:t xml:space="preserve"> a la UERB:</w:t>
      </w:r>
    </w:p>
    <w:p w:rsidR="006F2BD9" w:rsidRDefault="00B66CE3" w:rsidP="00CC6175">
      <w:pPr>
        <w:pStyle w:val="Prrafodelista"/>
        <w:numPr>
          <w:ilvl w:val="0"/>
          <w:numId w:val="3"/>
        </w:numPr>
        <w:jc w:val="both"/>
        <w:rPr>
          <w:rFonts w:ascii="Arial" w:hAnsi="Arial" w:cs="Arial"/>
          <w:sz w:val="32"/>
          <w:szCs w:val="32"/>
        </w:rPr>
      </w:pPr>
      <w:r w:rsidRPr="004B2015">
        <w:rPr>
          <w:rFonts w:ascii="Arial" w:hAnsi="Arial" w:cs="Arial"/>
          <w:sz w:val="32"/>
          <w:szCs w:val="32"/>
        </w:rPr>
        <w:t>El informe de factibilidad para la dotación de servicios</w:t>
      </w:r>
      <w:r w:rsidR="007955B4">
        <w:rPr>
          <w:rFonts w:ascii="Arial" w:hAnsi="Arial" w:cs="Arial"/>
          <w:sz w:val="32"/>
          <w:szCs w:val="32"/>
        </w:rPr>
        <w:t>.</w:t>
      </w:r>
      <w:r w:rsidRPr="004B2015">
        <w:rPr>
          <w:rFonts w:ascii="Arial" w:hAnsi="Arial" w:cs="Arial"/>
          <w:sz w:val="32"/>
          <w:szCs w:val="32"/>
        </w:rPr>
        <w:t xml:space="preserve"> </w:t>
      </w:r>
    </w:p>
    <w:p w:rsidR="006F2BD9" w:rsidRDefault="006F2BD9" w:rsidP="007955B4">
      <w:pPr>
        <w:pStyle w:val="Prrafodelista"/>
        <w:jc w:val="both"/>
        <w:rPr>
          <w:rFonts w:ascii="Arial" w:hAnsi="Arial" w:cs="Arial"/>
          <w:sz w:val="32"/>
          <w:szCs w:val="32"/>
        </w:rPr>
      </w:pPr>
    </w:p>
    <w:p w:rsidR="00B66CE3" w:rsidRPr="00D11732" w:rsidRDefault="006F2BD9" w:rsidP="006F2BD9">
      <w:pPr>
        <w:pStyle w:val="Prrafodelista"/>
        <w:numPr>
          <w:ilvl w:val="0"/>
          <w:numId w:val="3"/>
        </w:numPr>
        <w:jc w:val="both"/>
        <w:rPr>
          <w:rFonts w:ascii="Arial" w:hAnsi="Arial" w:cs="Arial"/>
          <w:sz w:val="32"/>
          <w:szCs w:val="32"/>
        </w:rPr>
      </w:pPr>
      <w:r w:rsidRPr="00D11732">
        <w:rPr>
          <w:rFonts w:ascii="Arial" w:hAnsi="Arial" w:cs="Arial"/>
          <w:sz w:val="32"/>
          <w:szCs w:val="32"/>
        </w:rPr>
        <w:t>La Dirección de Riesgos de la Secretaria de Segurida</w:t>
      </w:r>
      <w:r w:rsidR="00743C26" w:rsidRPr="00D11732">
        <w:rPr>
          <w:rFonts w:ascii="Arial" w:hAnsi="Arial" w:cs="Arial"/>
          <w:sz w:val="32"/>
          <w:szCs w:val="32"/>
        </w:rPr>
        <w:t xml:space="preserve">d  y Gobernabilidad emitirá  el </w:t>
      </w:r>
      <w:r w:rsidRPr="00D11732">
        <w:rPr>
          <w:rFonts w:ascii="Arial" w:hAnsi="Arial" w:cs="Arial"/>
          <w:sz w:val="32"/>
          <w:szCs w:val="32"/>
        </w:rPr>
        <w:t xml:space="preserve">informe  </w:t>
      </w:r>
      <w:r w:rsidR="00743C26" w:rsidRPr="00D11732">
        <w:rPr>
          <w:rFonts w:ascii="Arial" w:hAnsi="Arial" w:cs="Arial"/>
          <w:sz w:val="32"/>
          <w:szCs w:val="32"/>
        </w:rPr>
        <w:t>respectivo.</w:t>
      </w:r>
    </w:p>
    <w:p w:rsidR="00B66CE3" w:rsidRPr="004B2015" w:rsidRDefault="0056798A" w:rsidP="00EF7164">
      <w:pPr>
        <w:ind w:left="360"/>
        <w:jc w:val="both"/>
        <w:rPr>
          <w:rFonts w:ascii="Arial" w:hAnsi="Arial" w:cs="Arial"/>
          <w:sz w:val="32"/>
          <w:szCs w:val="32"/>
        </w:rPr>
      </w:pPr>
      <w:r w:rsidRPr="004B2015">
        <w:rPr>
          <w:rFonts w:ascii="Arial" w:hAnsi="Arial" w:cs="Arial"/>
          <w:sz w:val="32"/>
          <w:szCs w:val="32"/>
        </w:rPr>
        <w:t>La S</w:t>
      </w:r>
      <w:r w:rsidR="00EF7164" w:rsidRPr="004B2015">
        <w:rPr>
          <w:rFonts w:ascii="Arial" w:hAnsi="Arial" w:cs="Arial"/>
          <w:sz w:val="32"/>
          <w:szCs w:val="32"/>
        </w:rPr>
        <w:t>ecretaria Territorial de Hábitat</w:t>
      </w:r>
      <w:r w:rsidRPr="004B2015">
        <w:rPr>
          <w:rFonts w:ascii="Arial" w:hAnsi="Arial" w:cs="Arial"/>
          <w:sz w:val="32"/>
          <w:szCs w:val="32"/>
        </w:rPr>
        <w:t xml:space="preserve"> y V</w:t>
      </w:r>
      <w:r w:rsidR="00F447BC" w:rsidRPr="004B2015">
        <w:rPr>
          <w:rFonts w:ascii="Arial" w:hAnsi="Arial" w:cs="Arial"/>
          <w:sz w:val="32"/>
          <w:szCs w:val="32"/>
        </w:rPr>
        <w:t xml:space="preserve">ivienda entregará a </w:t>
      </w:r>
      <w:r w:rsidR="00EF7164" w:rsidRPr="004B2015">
        <w:rPr>
          <w:rFonts w:ascii="Arial" w:hAnsi="Arial" w:cs="Arial"/>
          <w:sz w:val="32"/>
          <w:szCs w:val="32"/>
        </w:rPr>
        <w:t>la UERB:</w:t>
      </w:r>
    </w:p>
    <w:p w:rsidR="00EF7164" w:rsidRDefault="00F447BC" w:rsidP="002A0809">
      <w:pPr>
        <w:pStyle w:val="Prrafodelista"/>
        <w:numPr>
          <w:ilvl w:val="0"/>
          <w:numId w:val="3"/>
        </w:numPr>
        <w:jc w:val="both"/>
        <w:rPr>
          <w:rFonts w:ascii="Arial" w:hAnsi="Arial" w:cs="Arial"/>
          <w:sz w:val="32"/>
          <w:szCs w:val="32"/>
        </w:rPr>
      </w:pPr>
      <w:r w:rsidRPr="004B2015">
        <w:rPr>
          <w:rFonts w:ascii="Arial" w:hAnsi="Arial" w:cs="Arial"/>
          <w:sz w:val="32"/>
          <w:szCs w:val="32"/>
        </w:rPr>
        <w:t xml:space="preserve">El informe  en el que se indique  </w:t>
      </w:r>
      <w:r w:rsidR="00CC6175" w:rsidRPr="004B2015">
        <w:rPr>
          <w:rFonts w:ascii="Arial" w:hAnsi="Arial" w:cs="Arial"/>
          <w:sz w:val="32"/>
          <w:szCs w:val="32"/>
        </w:rPr>
        <w:t>que el plan urbanístico del barrio no se c</w:t>
      </w:r>
      <w:r w:rsidR="0056798A" w:rsidRPr="004B2015">
        <w:rPr>
          <w:rFonts w:ascii="Arial" w:hAnsi="Arial" w:cs="Arial"/>
          <w:sz w:val="32"/>
          <w:szCs w:val="32"/>
        </w:rPr>
        <w:t>ontrapone con la planificación t</w:t>
      </w:r>
      <w:r w:rsidR="00CC6175" w:rsidRPr="004B2015">
        <w:rPr>
          <w:rFonts w:ascii="Arial" w:hAnsi="Arial" w:cs="Arial"/>
          <w:sz w:val="32"/>
          <w:szCs w:val="32"/>
        </w:rPr>
        <w:t>erritorial.</w:t>
      </w:r>
    </w:p>
    <w:p w:rsidR="00956F88" w:rsidRPr="00FA1587" w:rsidRDefault="00F447BC" w:rsidP="00FA1587">
      <w:pPr>
        <w:pStyle w:val="Prrafodelista"/>
        <w:numPr>
          <w:ilvl w:val="0"/>
          <w:numId w:val="3"/>
        </w:numPr>
        <w:jc w:val="both"/>
        <w:rPr>
          <w:rFonts w:ascii="Arial" w:hAnsi="Arial" w:cs="Arial"/>
          <w:sz w:val="32"/>
          <w:szCs w:val="32"/>
        </w:rPr>
      </w:pPr>
      <w:r w:rsidRPr="00FA1587">
        <w:rPr>
          <w:rFonts w:ascii="Arial" w:hAnsi="Arial" w:cs="Arial"/>
          <w:sz w:val="32"/>
          <w:szCs w:val="32"/>
        </w:rPr>
        <w:t>Las Adm</w:t>
      </w:r>
      <w:r w:rsidR="0056798A" w:rsidRPr="00FA1587">
        <w:rPr>
          <w:rFonts w:ascii="Arial" w:hAnsi="Arial" w:cs="Arial"/>
          <w:sz w:val="32"/>
          <w:szCs w:val="32"/>
        </w:rPr>
        <w:t>inistraciones Zonales  entregará</w:t>
      </w:r>
      <w:r w:rsidRPr="00FA1587">
        <w:rPr>
          <w:rFonts w:ascii="Arial" w:hAnsi="Arial" w:cs="Arial"/>
          <w:sz w:val="32"/>
          <w:szCs w:val="32"/>
        </w:rPr>
        <w:t xml:space="preserve">n a la </w:t>
      </w:r>
      <w:r w:rsidR="00956F88" w:rsidRPr="00FA1587">
        <w:rPr>
          <w:rFonts w:ascii="Arial" w:hAnsi="Arial" w:cs="Arial"/>
          <w:sz w:val="32"/>
          <w:szCs w:val="32"/>
        </w:rPr>
        <w:t xml:space="preserve">UERB toda la documentación que se requiera para  el </w:t>
      </w:r>
      <w:r w:rsidR="00743C26" w:rsidRPr="00FA1587">
        <w:rPr>
          <w:rFonts w:ascii="Arial" w:hAnsi="Arial" w:cs="Arial"/>
          <w:sz w:val="32"/>
          <w:szCs w:val="32"/>
        </w:rPr>
        <w:t>proceso.</w:t>
      </w:r>
    </w:p>
    <w:p w:rsidR="00CC6175" w:rsidRPr="004B2015" w:rsidRDefault="00CC6175" w:rsidP="00FA1587">
      <w:pPr>
        <w:autoSpaceDE w:val="0"/>
        <w:autoSpaceDN w:val="0"/>
        <w:adjustRightInd w:val="0"/>
        <w:spacing w:after="0" w:line="240" w:lineRule="auto"/>
        <w:jc w:val="both"/>
        <w:rPr>
          <w:rFonts w:ascii="Arial" w:hAnsi="Arial" w:cs="Arial"/>
          <w:sz w:val="32"/>
          <w:szCs w:val="32"/>
        </w:rPr>
      </w:pPr>
    </w:p>
    <w:p w:rsidR="00CC6175" w:rsidRPr="004B2015" w:rsidRDefault="00F447BC" w:rsidP="00CC6175">
      <w:pPr>
        <w:autoSpaceDE w:val="0"/>
        <w:autoSpaceDN w:val="0"/>
        <w:adjustRightInd w:val="0"/>
        <w:spacing w:after="0" w:line="240" w:lineRule="auto"/>
        <w:ind w:left="360"/>
        <w:jc w:val="both"/>
        <w:rPr>
          <w:rFonts w:ascii="Arial" w:hAnsi="Arial" w:cs="Arial"/>
          <w:sz w:val="32"/>
          <w:szCs w:val="32"/>
        </w:rPr>
      </w:pPr>
      <w:r w:rsidRPr="004B2015">
        <w:rPr>
          <w:rFonts w:ascii="Arial" w:hAnsi="Arial" w:cs="Arial"/>
          <w:b/>
          <w:sz w:val="32"/>
          <w:szCs w:val="32"/>
        </w:rPr>
        <w:t>Artículo 21</w:t>
      </w:r>
      <w:r w:rsidR="00CC6175" w:rsidRPr="004B2015">
        <w:rPr>
          <w:rFonts w:ascii="Arial" w:hAnsi="Arial" w:cs="Arial"/>
          <w:b/>
          <w:sz w:val="32"/>
          <w:szCs w:val="32"/>
        </w:rPr>
        <w:t>.</w:t>
      </w:r>
      <w:r w:rsidR="0056798A" w:rsidRPr="004B2015">
        <w:rPr>
          <w:rFonts w:ascii="Arial" w:hAnsi="Arial" w:cs="Arial"/>
          <w:b/>
          <w:sz w:val="32"/>
          <w:szCs w:val="32"/>
        </w:rPr>
        <w:t>-</w:t>
      </w:r>
      <w:r w:rsidR="00CC6175" w:rsidRPr="004B2015">
        <w:rPr>
          <w:rFonts w:ascii="Arial" w:hAnsi="Arial" w:cs="Arial"/>
          <w:b/>
          <w:sz w:val="32"/>
          <w:szCs w:val="32"/>
        </w:rPr>
        <w:t xml:space="preserve"> Informe Financiero</w:t>
      </w:r>
      <w:r w:rsidR="00CC6175" w:rsidRPr="004B2015">
        <w:rPr>
          <w:rFonts w:ascii="Arial" w:hAnsi="Arial" w:cs="Arial"/>
          <w:sz w:val="32"/>
          <w:szCs w:val="32"/>
        </w:rPr>
        <w:t xml:space="preserve">: Con el informe de valoración del bien realizado por la Dirección de Catastros y el informe de la situación socioeconómica de cada uno de los adjudicatarios,  el Director Financiero del Municipio del </w:t>
      </w:r>
      <w:r w:rsidR="00CC6175" w:rsidRPr="004B2015">
        <w:rPr>
          <w:rFonts w:ascii="Arial" w:hAnsi="Arial" w:cs="Arial"/>
          <w:sz w:val="32"/>
          <w:szCs w:val="32"/>
        </w:rPr>
        <w:lastRenderedPageBreak/>
        <w:t xml:space="preserve">Distrito Metropolitano de Quito </w:t>
      </w:r>
      <w:r w:rsidRPr="004B2015">
        <w:rPr>
          <w:rFonts w:ascii="Arial" w:hAnsi="Arial" w:cs="Arial"/>
          <w:sz w:val="32"/>
          <w:szCs w:val="32"/>
        </w:rPr>
        <w:t xml:space="preserve">procederá de la siguiente </w:t>
      </w:r>
      <w:r w:rsidR="00EF7164" w:rsidRPr="004B2015">
        <w:rPr>
          <w:rFonts w:ascii="Arial" w:hAnsi="Arial" w:cs="Arial"/>
          <w:sz w:val="32"/>
          <w:szCs w:val="32"/>
        </w:rPr>
        <w:t>forma,</w:t>
      </w:r>
      <w:r w:rsidRPr="004B2015">
        <w:rPr>
          <w:rFonts w:ascii="Arial" w:hAnsi="Arial" w:cs="Arial"/>
          <w:sz w:val="32"/>
          <w:szCs w:val="32"/>
        </w:rPr>
        <w:t xml:space="preserve"> aplicando las disposiciones de esta Ordenanza:</w:t>
      </w:r>
    </w:p>
    <w:p w:rsidR="00F447BC" w:rsidRPr="004B2015" w:rsidRDefault="00F447BC" w:rsidP="00CC6175">
      <w:pPr>
        <w:autoSpaceDE w:val="0"/>
        <w:autoSpaceDN w:val="0"/>
        <w:adjustRightInd w:val="0"/>
        <w:spacing w:after="0" w:line="240" w:lineRule="auto"/>
        <w:ind w:left="360"/>
        <w:jc w:val="both"/>
        <w:rPr>
          <w:rFonts w:ascii="Arial" w:hAnsi="Arial" w:cs="Arial"/>
          <w:sz w:val="32"/>
          <w:szCs w:val="32"/>
        </w:rPr>
      </w:pPr>
    </w:p>
    <w:p w:rsidR="00CC6175" w:rsidRPr="004B2015" w:rsidRDefault="00CC6175" w:rsidP="00CC6175">
      <w:pPr>
        <w:numPr>
          <w:ilvl w:val="0"/>
          <w:numId w:val="4"/>
        </w:num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Elaborará y emitirá las tablas individuales de amortización en físico y en digital que deberá cancelar cada uno de los posesionarios, incorporando los valores prorrata de áreas verdes y equipamiento</w:t>
      </w:r>
      <w:r w:rsidR="00C05706">
        <w:rPr>
          <w:rFonts w:ascii="Arial" w:hAnsi="Arial" w:cs="Arial"/>
          <w:sz w:val="32"/>
          <w:szCs w:val="32"/>
        </w:rPr>
        <w:t>s comunales</w:t>
      </w:r>
      <w:r w:rsidRPr="004B2015">
        <w:rPr>
          <w:rFonts w:ascii="Arial" w:hAnsi="Arial" w:cs="Arial"/>
          <w:sz w:val="32"/>
          <w:szCs w:val="32"/>
        </w:rPr>
        <w:t>;</w:t>
      </w:r>
    </w:p>
    <w:p w:rsidR="00566876" w:rsidRPr="004B2015" w:rsidRDefault="00566876" w:rsidP="00CC6175">
      <w:pPr>
        <w:numPr>
          <w:ilvl w:val="0"/>
          <w:numId w:val="4"/>
        </w:num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 xml:space="preserve">La </w:t>
      </w:r>
      <w:r w:rsidR="000C2D73" w:rsidRPr="004B2015">
        <w:rPr>
          <w:rFonts w:ascii="Arial" w:hAnsi="Arial" w:cs="Arial"/>
          <w:sz w:val="32"/>
          <w:szCs w:val="32"/>
        </w:rPr>
        <w:t>Dirección</w:t>
      </w:r>
      <w:r w:rsidR="0056798A" w:rsidRPr="004B2015">
        <w:rPr>
          <w:rFonts w:ascii="Arial" w:hAnsi="Arial" w:cs="Arial"/>
          <w:sz w:val="32"/>
          <w:szCs w:val="32"/>
        </w:rPr>
        <w:t xml:space="preserve"> Financiera  emitirá los </w:t>
      </w:r>
      <w:r w:rsidRPr="004B2015">
        <w:rPr>
          <w:rFonts w:ascii="Arial" w:hAnsi="Arial" w:cs="Arial"/>
          <w:sz w:val="32"/>
          <w:szCs w:val="32"/>
        </w:rPr>
        <w:t>títulos de crédito a cada adjudicatario;</w:t>
      </w:r>
    </w:p>
    <w:p w:rsidR="00566876" w:rsidRPr="004B2015" w:rsidRDefault="00566876" w:rsidP="00CC6175">
      <w:pPr>
        <w:numPr>
          <w:ilvl w:val="0"/>
          <w:numId w:val="4"/>
        </w:num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Con los títulos de crédito a favor del Distrito Metropolitano, debidamente suscritos por los adjudicatarios, elaborará y aprobará el informe de financiamiento.</w:t>
      </w:r>
      <w:r w:rsidR="0056798A" w:rsidRPr="004B2015">
        <w:rPr>
          <w:rFonts w:ascii="Arial" w:hAnsi="Arial" w:cs="Arial"/>
          <w:sz w:val="32"/>
          <w:szCs w:val="32"/>
        </w:rPr>
        <w:t xml:space="preserve">  </w:t>
      </w:r>
      <w:r w:rsidRPr="004B2015">
        <w:rPr>
          <w:rFonts w:ascii="Arial" w:hAnsi="Arial" w:cs="Arial"/>
          <w:sz w:val="32"/>
          <w:szCs w:val="32"/>
        </w:rPr>
        <w:t>La  fecha de inicio de los plazos de pago de los títulos crediticios  deberá coincidir con la de aprobación de la ordenanza</w:t>
      </w:r>
      <w:r w:rsidR="0056798A" w:rsidRPr="004B2015">
        <w:rPr>
          <w:rFonts w:ascii="Arial" w:hAnsi="Arial" w:cs="Arial"/>
          <w:sz w:val="32"/>
          <w:szCs w:val="32"/>
        </w:rPr>
        <w:t xml:space="preserve"> individual específica</w:t>
      </w:r>
      <w:r w:rsidRPr="004B2015">
        <w:rPr>
          <w:rFonts w:ascii="Arial" w:hAnsi="Arial" w:cs="Arial"/>
          <w:sz w:val="32"/>
          <w:szCs w:val="32"/>
        </w:rPr>
        <w:t>;</w:t>
      </w:r>
    </w:p>
    <w:p w:rsidR="00CC6175" w:rsidRPr="004B2015" w:rsidRDefault="00CC6175" w:rsidP="00566876">
      <w:pPr>
        <w:numPr>
          <w:ilvl w:val="0"/>
          <w:numId w:val="4"/>
        </w:num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Una vez aprobado el informe y posteriormente a la declaratoria de utilidad pública la Dirección</w:t>
      </w:r>
      <w:r w:rsidR="0056798A" w:rsidRPr="004B2015">
        <w:rPr>
          <w:rFonts w:ascii="Arial" w:hAnsi="Arial" w:cs="Arial"/>
          <w:sz w:val="32"/>
          <w:szCs w:val="32"/>
        </w:rPr>
        <w:t xml:space="preserve"> Metropolitana</w:t>
      </w:r>
      <w:r w:rsidRPr="004B2015">
        <w:rPr>
          <w:rFonts w:ascii="Arial" w:hAnsi="Arial" w:cs="Arial"/>
          <w:sz w:val="32"/>
          <w:szCs w:val="32"/>
        </w:rPr>
        <w:t xml:space="preserve"> Financiera deberá iniciar el proceso de cobro de los valores;</w:t>
      </w:r>
    </w:p>
    <w:p w:rsidR="00CC6175" w:rsidRPr="00D11732" w:rsidRDefault="00CC6175" w:rsidP="00CC6175">
      <w:pPr>
        <w:numPr>
          <w:ilvl w:val="0"/>
          <w:numId w:val="4"/>
        </w:num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Los adjudicatarios irán cancela</w:t>
      </w:r>
      <w:r w:rsidR="00743C26">
        <w:rPr>
          <w:rFonts w:ascii="Arial" w:hAnsi="Arial" w:cs="Arial"/>
          <w:sz w:val="32"/>
          <w:szCs w:val="32"/>
        </w:rPr>
        <w:t xml:space="preserve">ndo obligatoriamente  los valores,  de manera </w:t>
      </w:r>
      <w:r w:rsidR="00D11732">
        <w:rPr>
          <w:rFonts w:ascii="Arial" w:hAnsi="Arial" w:cs="Arial"/>
          <w:sz w:val="32"/>
          <w:szCs w:val="32"/>
        </w:rPr>
        <w:t>periódica, sin</w:t>
      </w:r>
      <w:r w:rsidR="00743C26">
        <w:rPr>
          <w:rFonts w:ascii="Arial" w:hAnsi="Arial" w:cs="Arial"/>
          <w:sz w:val="32"/>
          <w:szCs w:val="32"/>
        </w:rPr>
        <w:t xml:space="preserve"> perjuicio de lo contemplado </w:t>
      </w:r>
      <w:r w:rsidR="00743C26" w:rsidRPr="00D11732">
        <w:rPr>
          <w:rFonts w:ascii="Arial" w:hAnsi="Arial" w:cs="Arial"/>
          <w:sz w:val="32"/>
          <w:szCs w:val="32"/>
        </w:rPr>
        <w:t xml:space="preserve">en el </w:t>
      </w:r>
      <w:r w:rsidR="00D11732" w:rsidRPr="00D11732">
        <w:rPr>
          <w:rFonts w:ascii="Arial" w:hAnsi="Arial" w:cs="Arial"/>
          <w:sz w:val="32"/>
          <w:szCs w:val="32"/>
        </w:rPr>
        <w:t xml:space="preserve">artículo  11 inciso 2 </w:t>
      </w:r>
      <w:r w:rsidR="00743C26" w:rsidRPr="00D11732">
        <w:rPr>
          <w:rFonts w:ascii="Arial" w:hAnsi="Arial" w:cs="Arial"/>
          <w:sz w:val="32"/>
          <w:szCs w:val="32"/>
        </w:rPr>
        <w:t>de este cuerpo legal.</w:t>
      </w:r>
    </w:p>
    <w:p w:rsidR="00CC6175" w:rsidRPr="004B2015" w:rsidRDefault="00CC6175" w:rsidP="00CC6175">
      <w:pPr>
        <w:numPr>
          <w:ilvl w:val="0"/>
          <w:numId w:val="4"/>
        </w:numPr>
        <w:autoSpaceDE w:val="0"/>
        <w:autoSpaceDN w:val="0"/>
        <w:adjustRightInd w:val="0"/>
        <w:spacing w:after="0" w:line="240" w:lineRule="auto"/>
        <w:jc w:val="both"/>
        <w:rPr>
          <w:rFonts w:ascii="Arial" w:hAnsi="Arial" w:cs="Arial"/>
          <w:sz w:val="32"/>
          <w:szCs w:val="32"/>
        </w:rPr>
      </w:pPr>
      <w:r w:rsidRPr="00D11732">
        <w:rPr>
          <w:rFonts w:ascii="Arial" w:hAnsi="Arial" w:cs="Arial"/>
          <w:sz w:val="32"/>
          <w:szCs w:val="32"/>
        </w:rPr>
        <w:t>La Dirección</w:t>
      </w:r>
      <w:r w:rsidR="0056798A" w:rsidRPr="00D11732">
        <w:rPr>
          <w:rFonts w:ascii="Arial" w:hAnsi="Arial" w:cs="Arial"/>
          <w:sz w:val="32"/>
          <w:szCs w:val="32"/>
        </w:rPr>
        <w:t xml:space="preserve"> Metropolitana</w:t>
      </w:r>
      <w:r w:rsidRPr="004B2015">
        <w:rPr>
          <w:rFonts w:ascii="Arial" w:hAnsi="Arial" w:cs="Arial"/>
          <w:sz w:val="32"/>
          <w:szCs w:val="32"/>
        </w:rPr>
        <w:t xml:space="preserve"> Financiera  practicará una liquidación semestral de los </w:t>
      </w:r>
      <w:r w:rsidR="0056798A" w:rsidRPr="004B2015">
        <w:rPr>
          <w:rFonts w:ascii="Arial" w:hAnsi="Arial" w:cs="Arial"/>
          <w:sz w:val="32"/>
          <w:szCs w:val="32"/>
        </w:rPr>
        <w:t>valores recauda</w:t>
      </w:r>
      <w:r w:rsidRPr="004B2015">
        <w:rPr>
          <w:rFonts w:ascii="Arial" w:hAnsi="Arial" w:cs="Arial"/>
          <w:sz w:val="32"/>
          <w:szCs w:val="32"/>
        </w:rPr>
        <w:t>dos.</w:t>
      </w:r>
    </w:p>
    <w:p w:rsidR="00CC6175" w:rsidRPr="004B2015" w:rsidRDefault="00CC6175" w:rsidP="00CC6175">
      <w:pPr>
        <w:autoSpaceDE w:val="0"/>
        <w:autoSpaceDN w:val="0"/>
        <w:adjustRightInd w:val="0"/>
        <w:spacing w:after="0" w:line="240" w:lineRule="auto"/>
        <w:ind w:left="360"/>
        <w:jc w:val="both"/>
        <w:rPr>
          <w:rFonts w:ascii="Arial" w:hAnsi="Arial" w:cs="Arial"/>
          <w:sz w:val="32"/>
          <w:szCs w:val="32"/>
        </w:rPr>
      </w:pPr>
    </w:p>
    <w:p w:rsidR="00CC6175" w:rsidRPr="004B2015" w:rsidRDefault="0056798A" w:rsidP="007B78B5">
      <w:pPr>
        <w:autoSpaceDE w:val="0"/>
        <w:autoSpaceDN w:val="0"/>
        <w:adjustRightInd w:val="0"/>
        <w:ind w:left="360"/>
        <w:jc w:val="both"/>
        <w:rPr>
          <w:rFonts w:ascii="Arial" w:hAnsi="Arial" w:cs="Arial"/>
          <w:sz w:val="32"/>
          <w:szCs w:val="32"/>
        </w:rPr>
      </w:pPr>
      <w:r w:rsidRPr="004B2015">
        <w:rPr>
          <w:rFonts w:ascii="Arial" w:hAnsi="Arial" w:cs="Arial"/>
          <w:sz w:val="32"/>
          <w:szCs w:val="32"/>
        </w:rPr>
        <w:t>La Procuraduría M</w:t>
      </w:r>
      <w:r w:rsidR="00D408BC" w:rsidRPr="004B2015">
        <w:rPr>
          <w:rFonts w:ascii="Arial" w:hAnsi="Arial" w:cs="Arial"/>
          <w:sz w:val="32"/>
          <w:szCs w:val="32"/>
        </w:rPr>
        <w:t>etropolitana</w:t>
      </w:r>
      <w:r w:rsidR="00CC6175" w:rsidRPr="004B2015">
        <w:rPr>
          <w:rFonts w:ascii="Arial" w:hAnsi="Arial" w:cs="Arial"/>
          <w:sz w:val="32"/>
          <w:szCs w:val="32"/>
        </w:rPr>
        <w:t xml:space="preserve"> deberá entregar al propietario los valores y en el caso de litigio realizará una consignaci</w:t>
      </w:r>
      <w:r w:rsidRPr="004B2015">
        <w:rPr>
          <w:rFonts w:ascii="Arial" w:hAnsi="Arial" w:cs="Arial"/>
          <w:sz w:val="32"/>
          <w:szCs w:val="32"/>
        </w:rPr>
        <w:t>ón  semestral del valor recaudado</w:t>
      </w:r>
      <w:r w:rsidR="00CC6175" w:rsidRPr="004B2015">
        <w:rPr>
          <w:rFonts w:ascii="Arial" w:hAnsi="Arial" w:cs="Arial"/>
          <w:sz w:val="32"/>
          <w:szCs w:val="32"/>
        </w:rPr>
        <w:t xml:space="preserve"> en un Juzgado de lo Civil.</w:t>
      </w:r>
    </w:p>
    <w:p w:rsidR="00C05706" w:rsidRPr="004B2015" w:rsidRDefault="00FA64EC" w:rsidP="00CC6175">
      <w:pPr>
        <w:jc w:val="both"/>
        <w:rPr>
          <w:rFonts w:ascii="Arial" w:hAnsi="Arial" w:cs="Arial"/>
          <w:sz w:val="32"/>
          <w:szCs w:val="32"/>
        </w:rPr>
      </w:pPr>
      <w:r w:rsidRPr="004B2015">
        <w:rPr>
          <w:rFonts w:ascii="Arial" w:hAnsi="Arial" w:cs="Arial"/>
          <w:b/>
          <w:sz w:val="32"/>
          <w:szCs w:val="32"/>
        </w:rPr>
        <w:t>Artículo 22</w:t>
      </w:r>
      <w:r w:rsidR="00CC6175" w:rsidRPr="004B2015">
        <w:rPr>
          <w:rFonts w:ascii="Arial" w:hAnsi="Arial" w:cs="Arial"/>
          <w:b/>
          <w:sz w:val="32"/>
          <w:szCs w:val="32"/>
        </w:rPr>
        <w:t>. Informe de la Procuraduría</w:t>
      </w:r>
      <w:r w:rsidR="00D408BC" w:rsidRPr="004B2015">
        <w:rPr>
          <w:rFonts w:ascii="Arial" w:hAnsi="Arial" w:cs="Arial"/>
          <w:b/>
          <w:sz w:val="32"/>
          <w:szCs w:val="32"/>
        </w:rPr>
        <w:t xml:space="preserve"> Metropolitana</w:t>
      </w:r>
      <w:r w:rsidR="00CC6175" w:rsidRPr="004B2015">
        <w:rPr>
          <w:rFonts w:ascii="Arial" w:hAnsi="Arial" w:cs="Arial"/>
          <w:b/>
          <w:sz w:val="32"/>
          <w:szCs w:val="32"/>
        </w:rPr>
        <w:t xml:space="preserve">: </w:t>
      </w:r>
      <w:r w:rsidR="00CC6175" w:rsidRPr="004B2015">
        <w:rPr>
          <w:rFonts w:ascii="Arial" w:hAnsi="Arial" w:cs="Arial"/>
          <w:sz w:val="32"/>
          <w:szCs w:val="32"/>
        </w:rPr>
        <w:t xml:space="preserve">Con todos los informes y estudios señalados, </w:t>
      </w:r>
      <w:r w:rsidR="00C05706">
        <w:rPr>
          <w:rFonts w:ascii="Arial" w:hAnsi="Arial" w:cs="Arial"/>
          <w:sz w:val="32"/>
          <w:szCs w:val="32"/>
        </w:rPr>
        <w:t>la  Comisión de Propiedad y Esp</w:t>
      </w:r>
      <w:r w:rsidR="00743C26">
        <w:rPr>
          <w:rFonts w:ascii="Arial" w:hAnsi="Arial" w:cs="Arial"/>
          <w:sz w:val="32"/>
          <w:szCs w:val="32"/>
        </w:rPr>
        <w:t>acio Público y de Ordenamiento T</w:t>
      </w:r>
      <w:r w:rsidR="00C05706">
        <w:rPr>
          <w:rFonts w:ascii="Arial" w:hAnsi="Arial" w:cs="Arial"/>
          <w:sz w:val="32"/>
          <w:szCs w:val="32"/>
        </w:rPr>
        <w:t>erritorial -</w:t>
      </w:r>
      <w:r w:rsidR="00CC6175" w:rsidRPr="004B2015">
        <w:rPr>
          <w:rFonts w:ascii="Arial" w:hAnsi="Arial" w:cs="Arial"/>
          <w:sz w:val="32"/>
          <w:szCs w:val="32"/>
        </w:rPr>
        <w:lastRenderedPageBreak/>
        <w:t>deberá</w:t>
      </w:r>
      <w:r w:rsidR="00743C26">
        <w:rPr>
          <w:rFonts w:ascii="Arial" w:hAnsi="Arial" w:cs="Arial"/>
          <w:sz w:val="32"/>
          <w:szCs w:val="32"/>
        </w:rPr>
        <w:t>n</w:t>
      </w:r>
      <w:r w:rsidR="00CC6175" w:rsidRPr="004B2015">
        <w:rPr>
          <w:rFonts w:ascii="Arial" w:hAnsi="Arial" w:cs="Arial"/>
          <w:sz w:val="32"/>
          <w:szCs w:val="32"/>
        </w:rPr>
        <w:t xml:space="preserve"> pedir a la Procuraduría Metropolitana la elaboración del informe para </w:t>
      </w:r>
      <w:r w:rsidR="00D408BC" w:rsidRPr="004B2015">
        <w:rPr>
          <w:rFonts w:ascii="Arial" w:hAnsi="Arial" w:cs="Arial"/>
          <w:sz w:val="32"/>
          <w:szCs w:val="32"/>
        </w:rPr>
        <w:t xml:space="preserve">la </w:t>
      </w:r>
      <w:r w:rsidR="00CC6175" w:rsidRPr="004B2015">
        <w:rPr>
          <w:rFonts w:ascii="Arial" w:hAnsi="Arial" w:cs="Arial"/>
          <w:sz w:val="32"/>
          <w:szCs w:val="32"/>
        </w:rPr>
        <w:t>declaratoria de Utilidad Pública</w:t>
      </w:r>
      <w:r w:rsidR="00D408BC" w:rsidRPr="004B2015">
        <w:rPr>
          <w:rFonts w:ascii="Arial" w:hAnsi="Arial" w:cs="Arial"/>
          <w:sz w:val="32"/>
          <w:szCs w:val="32"/>
        </w:rPr>
        <w:t>, cambio de categoría de bien de dominio público a bien de dominio privado</w:t>
      </w:r>
      <w:r w:rsidRPr="004B2015">
        <w:rPr>
          <w:rFonts w:ascii="Arial" w:hAnsi="Arial" w:cs="Arial"/>
          <w:sz w:val="32"/>
          <w:szCs w:val="32"/>
        </w:rPr>
        <w:t>,</w:t>
      </w:r>
      <w:r w:rsidR="006D51CA" w:rsidRPr="004B2015">
        <w:rPr>
          <w:rFonts w:ascii="Arial" w:hAnsi="Arial" w:cs="Arial"/>
          <w:sz w:val="32"/>
          <w:szCs w:val="32"/>
        </w:rPr>
        <w:t xml:space="preserve"> adjudicación de diferencia de área y rellenos de quebradas si lo </w:t>
      </w:r>
      <w:r w:rsidR="000C2D73" w:rsidRPr="004B2015">
        <w:rPr>
          <w:rFonts w:ascii="Arial" w:hAnsi="Arial" w:cs="Arial"/>
          <w:sz w:val="32"/>
          <w:szCs w:val="32"/>
        </w:rPr>
        <w:t>hubiese</w:t>
      </w:r>
      <w:r w:rsidR="006D51CA" w:rsidRPr="004B2015">
        <w:rPr>
          <w:rFonts w:ascii="Arial" w:hAnsi="Arial" w:cs="Arial"/>
          <w:sz w:val="32"/>
          <w:szCs w:val="32"/>
        </w:rPr>
        <w:t xml:space="preserve">  y criterio favorable para la entrega individual de escrituras.</w:t>
      </w:r>
    </w:p>
    <w:p w:rsidR="00CC6175" w:rsidRPr="004B2015" w:rsidRDefault="006400FE" w:rsidP="00CC6175">
      <w:pPr>
        <w:jc w:val="both"/>
        <w:rPr>
          <w:rFonts w:ascii="Arial" w:hAnsi="Arial" w:cs="Arial"/>
          <w:sz w:val="32"/>
          <w:szCs w:val="32"/>
        </w:rPr>
      </w:pPr>
      <w:r w:rsidRPr="004B2015">
        <w:rPr>
          <w:rFonts w:ascii="Arial" w:hAnsi="Arial" w:cs="Arial"/>
          <w:b/>
          <w:sz w:val="32"/>
          <w:szCs w:val="32"/>
        </w:rPr>
        <w:t>Artículo 23</w:t>
      </w:r>
      <w:r w:rsidR="00CC6175" w:rsidRPr="004B2015">
        <w:rPr>
          <w:rFonts w:ascii="Arial" w:hAnsi="Arial" w:cs="Arial"/>
          <w:b/>
          <w:sz w:val="32"/>
          <w:szCs w:val="32"/>
        </w:rPr>
        <w:t>. Declaratoria de Utilidad Pública:</w:t>
      </w:r>
      <w:r w:rsidR="00CC6175" w:rsidRPr="004B2015">
        <w:rPr>
          <w:rFonts w:ascii="Arial" w:hAnsi="Arial" w:cs="Arial"/>
          <w:sz w:val="32"/>
          <w:szCs w:val="32"/>
        </w:rPr>
        <w:t xml:space="preserve"> </w:t>
      </w:r>
      <w:r w:rsidR="00C05706">
        <w:rPr>
          <w:rFonts w:ascii="Arial" w:hAnsi="Arial" w:cs="Arial"/>
          <w:sz w:val="32"/>
          <w:szCs w:val="32"/>
        </w:rPr>
        <w:t xml:space="preserve">Las Comisiones de </w:t>
      </w:r>
      <w:r w:rsidR="00C05706" w:rsidRPr="00C05706">
        <w:rPr>
          <w:rFonts w:ascii="Arial" w:hAnsi="Arial" w:cs="Arial"/>
          <w:sz w:val="32"/>
          <w:szCs w:val="32"/>
        </w:rPr>
        <w:t>Propiedad y Esp</w:t>
      </w:r>
      <w:r w:rsidR="00C05706">
        <w:rPr>
          <w:rFonts w:ascii="Arial" w:hAnsi="Arial" w:cs="Arial"/>
          <w:sz w:val="32"/>
          <w:szCs w:val="32"/>
        </w:rPr>
        <w:t xml:space="preserve">acio Público y de Ordenamiento Territorial  </w:t>
      </w:r>
      <w:r w:rsidR="004A2B38" w:rsidRPr="004B2015">
        <w:rPr>
          <w:rFonts w:ascii="Arial" w:hAnsi="Arial" w:cs="Arial"/>
          <w:sz w:val="32"/>
          <w:szCs w:val="32"/>
        </w:rPr>
        <w:t>con</w:t>
      </w:r>
      <w:r w:rsidR="00D408BC" w:rsidRPr="004B2015">
        <w:rPr>
          <w:rFonts w:ascii="Arial" w:hAnsi="Arial" w:cs="Arial"/>
          <w:sz w:val="32"/>
          <w:szCs w:val="32"/>
        </w:rPr>
        <w:t xml:space="preserve"> </w:t>
      </w:r>
      <w:r w:rsidR="004A2B38" w:rsidRPr="004B2015">
        <w:rPr>
          <w:rFonts w:ascii="Arial" w:hAnsi="Arial" w:cs="Arial"/>
          <w:sz w:val="32"/>
          <w:szCs w:val="32"/>
        </w:rPr>
        <w:t xml:space="preserve">todos </w:t>
      </w:r>
      <w:r w:rsidR="00D408BC" w:rsidRPr="004B2015">
        <w:rPr>
          <w:rFonts w:ascii="Arial" w:hAnsi="Arial" w:cs="Arial"/>
          <w:sz w:val="32"/>
          <w:szCs w:val="32"/>
        </w:rPr>
        <w:t>los informes señalados en esta O</w:t>
      </w:r>
      <w:r w:rsidR="007B78B5">
        <w:rPr>
          <w:rFonts w:ascii="Arial" w:hAnsi="Arial" w:cs="Arial"/>
          <w:sz w:val="32"/>
          <w:szCs w:val="32"/>
        </w:rPr>
        <w:t xml:space="preserve">rdenanza </w:t>
      </w:r>
      <w:r w:rsidR="00C05706">
        <w:rPr>
          <w:rFonts w:ascii="Arial" w:hAnsi="Arial" w:cs="Arial"/>
          <w:sz w:val="32"/>
          <w:szCs w:val="32"/>
        </w:rPr>
        <w:t>emitirá dictamen y</w:t>
      </w:r>
      <w:r w:rsidR="007B78B5">
        <w:rPr>
          <w:rFonts w:ascii="Arial" w:hAnsi="Arial" w:cs="Arial"/>
          <w:sz w:val="32"/>
          <w:szCs w:val="32"/>
        </w:rPr>
        <w:t xml:space="preserve"> solicitará</w:t>
      </w:r>
      <w:r w:rsidR="004A2B38" w:rsidRPr="004B2015">
        <w:rPr>
          <w:rFonts w:ascii="Arial" w:hAnsi="Arial" w:cs="Arial"/>
          <w:sz w:val="32"/>
          <w:szCs w:val="32"/>
        </w:rPr>
        <w:t xml:space="preserve"> al órgano legislativo la  resolución</w:t>
      </w:r>
      <w:r w:rsidR="00D408BC" w:rsidRPr="004B2015">
        <w:rPr>
          <w:rFonts w:ascii="Arial" w:hAnsi="Arial" w:cs="Arial"/>
          <w:sz w:val="32"/>
          <w:szCs w:val="32"/>
        </w:rPr>
        <w:t xml:space="preserve"> de declaratoria  de utilidad </w:t>
      </w:r>
      <w:r w:rsidR="000C2D73" w:rsidRPr="004B2015">
        <w:rPr>
          <w:rFonts w:ascii="Arial" w:hAnsi="Arial" w:cs="Arial"/>
          <w:sz w:val="32"/>
          <w:szCs w:val="32"/>
        </w:rPr>
        <w:t>pública.</w:t>
      </w:r>
    </w:p>
    <w:p w:rsidR="00C95C2B" w:rsidRPr="004B2015" w:rsidRDefault="00D408BC" w:rsidP="00CC6175">
      <w:pPr>
        <w:jc w:val="both"/>
        <w:rPr>
          <w:rFonts w:ascii="Arial" w:hAnsi="Arial" w:cs="Arial"/>
          <w:sz w:val="32"/>
          <w:szCs w:val="32"/>
        </w:rPr>
      </w:pPr>
      <w:r w:rsidRPr="004B2015">
        <w:rPr>
          <w:rFonts w:ascii="Arial" w:hAnsi="Arial" w:cs="Arial"/>
          <w:sz w:val="32"/>
          <w:szCs w:val="32"/>
        </w:rPr>
        <w:t>El Procurador Metropolitano con esta resolución la inscribirá en el Registro de la Propiedad y realizará todos los trá</w:t>
      </w:r>
      <w:r w:rsidR="00C95C2B" w:rsidRPr="004B2015">
        <w:rPr>
          <w:rFonts w:ascii="Arial" w:hAnsi="Arial" w:cs="Arial"/>
          <w:sz w:val="32"/>
          <w:szCs w:val="32"/>
        </w:rPr>
        <w:t>mites correspondientes para obtener el bien a nombre del Municipio.</w:t>
      </w:r>
    </w:p>
    <w:p w:rsidR="000665FA" w:rsidRPr="004B2015" w:rsidRDefault="000C2D73" w:rsidP="00CC6175">
      <w:pPr>
        <w:jc w:val="both"/>
        <w:rPr>
          <w:rFonts w:ascii="Arial" w:hAnsi="Arial" w:cs="Arial"/>
          <w:sz w:val="32"/>
          <w:szCs w:val="32"/>
        </w:rPr>
      </w:pPr>
      <w:r w:rsidRPr="004B2015">
        <w:rPr>
          <w:rFonts w:ascii="Arial" w:hAnsi="Arial" w:cs="Arial"/>
          <w:b/>
          <w:sz w:val="32"/>
          <w:szCs w:val="32"/>
        </w:rPr>
        <w:t xml:space="preserve">Artículo  24.- </w:t>
      </w:r>
      <w:r w:rsidR="000665FA" w:rsidRPr="004B2015">
        <w:rPr>
          <w:rFonts w:ascii="Arial" w:hAnsi="Arial" w:cs="Arial"/>
          <w:b/>
          <w:sz w:val="32"/>
          <w:szCs w:val="32"/>
        </w:rPr>
        <w:t xml:space="preserve"> </w:t>
      </w:r>
      <w:r w:rsidRPr="004B2015">
        <w:rPr>
          <w:rFonts w:ascii="Arial" w:hAnsi="Arial" w:cs="Arial"/>
          <w:b/>
          <w:sz w:val="32"/>
          <w:szCs w:val="32"/>
        </w:rPr>
        <w:t>Adjudicación</w:t>
      </w:r>
      <w:r w:rsidR="000665FA" w:rsidRPr="004B2015">
        <w:rPr>
          <w:rFonts w:ascii="Arial" w:hAnsi="Arial" w:cs="Arial"/>
          <w:b/>
          <w:sz w:val="32"/>
          <w:szCs w:val="32"/>
        </w:rPr>
        <w:t xml:space="preserve"> Especial Extraordinaria</w:t>
      </w:r>
      <w:r w:rsidR="000665FA" w:rsidRPr="004B2015">
        <w:rPr>
          <w:rFonts w:ascii="Arial" w:hAnsi="Arial" w:cs="Arial"/>
          <w:sz w:val="32"/>
          <w:szCs w:val="32"/>
        </w:rPr>
        <w:t>: Las Comisiones  de</w:t>
      </w:r>
      <w:r w:rsidR="00D408BC" w:rsidRPr="004B2015">
        <w:rPr>
          <w:rFonts w:ascii="Arial" w:hAnsi="Arial" w:cs="Arial"/>
          <w:sz w:val="32"/>
          <w:szCs w:val="32"/>
        </w:rPr>
        <w:t xml:space="preserve"> Ordenamiento Territorial y de Propiedad de Espacio Público con la escritura del bien a nombre del M</w:t>
      </w:r>
      <w:r w:rsidR="000665FA" w:rsidRPr="004B2015">
        <w:rPr>
          <w:rFonts w:ascii="Arial" w:hAnsi="Arial" w:cs="Arial"/>
          <w:sz w:val="32"/>
          <w:szCs w:val="32"/>
        </w:rPr>
        <w:t>unicipio y con todos los i</w:t>
      </w:r>
      <w:r w:rsidR="00D408BC" w:rsidRPr="004B2015">
        <w:rPr>
          <w:rFonts w:ascii="Arial" w:hAnsi="Arial" w:cs="Arial"/>
          <w:sz w:val="32"/>
          <w:szCs w:val="32"/>
        </w:rPr>
        <w:t>nformes de esta O</w:t>
      </w:r>
      <w:r w:rsidR="000665FA" w:rsidRPr="004B2015">
        <w:rPr>
          <w:rFonts w:ascii="Arial" w:hAnsi="Arial" w:cs="Arial"/>
          <w:sz w:val="32"/>
          <w:szCs w:val="32"/>
        </w:rPr>
        <w:t>rdenanza procederán  a enviar el proyecto de la Ordenan</w:t>
      </w:r>
      <w:r w:rsidR="00D408BC" w:rsidRPr="004B2015">
        <w:rPr>
          <w:rFonts w:ascii="Arial" w:hAnsi="Arial" w:cs="Arial"/>
          <w:sz w:val="32"/>
          <w:szCs w:val="32"/>
        </w:rPr>
        <w:t>za</w:t>
      </w:r>
      <w:r w:rsidR="00C55BD6">
        <w:rPr>
          <w:rFonts w:ascii="Arial" w:hAnsi="Arial" w:cs="Arial"/>
          <w:sz w:val="32"/>
          <w:szCs w:val="32"/>
        </w:rPr>
        <w:t xml:space="preserve"> </w:t>
      </w:r>
      <w:r w:rsidR="00CF0D4E">
        <w:rPr>
          <w:rFonts w:ascii="Arial" w:hAnsi="Arial" w:cs="Arial"/>
          <w:sz w:val="32"/>
          <w:szCs w:val="32"/>
        </w:rPr>
        <w:t>individual especifica</w:t>
      </w:r>
      <w:r w:rsidR="00D408BC" w:rsidRPr="004B2015">
        <w:rPr>
          <w:rFonts w:ascii="Arial" w:hAnsi="Arial" w:cs="Arial"/>
          <w:sz w:val="32"/>
          <w:szCs w:val="32"/>
        </w:rPr>
        <w:t xml:space="preserve"> de adjudicación especial ext</w:t>
      </w:r>
      <w:r w:rsidR="000665FA" w:rsidRPr="004B2015">
        <w:rPr>
          <w:rFonts w:ascii="Arial" w:hAnsi="Arial" w:cs="Arial"/>
          <w:sz w:val="32"/>
          <w:szCs w:val="32"/>
        </w:rPr>
        <w:t>r</w:t>
      </w:r>
      <w:r w:rsidR="00D408BC" w:rsidRPr="004B2015">
        <w:rPr>
          <w:rFonts w:ascii="Arial" w:hAnsi="Arial" w:cs="Arial"/>
          <w:sz w:val="32"/>
          <w:szCs w:val="32"/>
        </w:rPr>
        <w:t>a</w:t>
      </w:r>
      <w:r w:rsidR="000665FA" w:rsidRPr="004B2015">
        <w:rPr>
          <w:rFonts w:ascii="Arial" w:hAnsi="Arial" w:cs="Arial"/>
          <w:sz w:val="32"/>
          <w:szCs w:val="32"/>
        </w:rPr>
        <w:t>ordinaria de los predios convertidos e</w:t>
      </w:r>
      <w:r w:rsidR="00D408BC" w:rsidRPr="004B2015">
        <w:rPr>
          <w:rFonts w:ascii="Arial" w:hAnsi="Arial" w:cs="Arial"/>
          <w:sz w:val="32"/>
          <w:szCs w:val="32"/>
        </w:rPr>
        <w:t>n propiedad municipal a los legí</w:t>
      </w:r>
      <w:r w:rsidR="000665FA" w:rsidRPr="004B2015">
        <w:rPr>
          <w:rFonts w:ascii="Arial" w:hAnsi="Arial" w:cs="Arial"/>
          <w:sz w:val="32"/>
          <w:szCs w:val="32"/>
        </w:rPr>
        <w:t>timos pos</w:t>
      </w:r>
      <w:r w:rsidR="00C55BD6">
        <w:rPr>
          <w:rFonts w:ascii="Arial" w:hAnsi="Arial" w:cs="Arial"/>
          <w:sz w:val="32"/>
          <w:szCs w:val="32"/>
        </w:rPr>
        <w:t>esionarios de los mismos; así como la regularización del  asentamiento humano de hecho y consolidado, cumpliendo todos los parámetros legales  y técnicos del caso.</w:t>
      </w:r>
    </w:p>
    <w:p w:rsidR="00CC6175" w:rsidRPr="004B2015" w:rsidRDefault="00147461" w:rsidP="00CC6175">
      <w:pPr>
        <w:jc w:val="both"/>
        <w:rPr>
          <w:rFonts w:ascii="Arial" w:hAnsi="Arial" w:cs="Arial"/>
          <w:sz w:val="32"/>
          <w:szCs w:val="32"/>
        </w:rPr>
      </w:pPr>
      <w:r>
        <w:rPr>
          <w:rFonts w:ascii="Arial" w:hAnsi="Arial" w:cs="Arial"/>
          <w:sz w:val="32"/>
          <w:szCs w:val="32"/>
        </w:rPr>
        <w:t xml:space="preserve">Una vez aprobada y sancionada  esta </w:t>
      </w:r>
      <w:r w:rsidR="00CC6175" w:rsidRPr="004B2015">
        <w:rPr>
          <w:rFonts w:ascii="Arial" w:hAnsi="Arial" w:cs="Arial"/>
          <w:sz w:val="32"/>
          <w:szCs w:val="32"/>
        </w:rPr>
        <w:t xml:space="preserve"> Ordenanza, la Procuradu</w:t>
      </w:r>
      <w:r>
        <w:rPr>
          <w:rFonts w:ascii="Arial" w:hAnsi="Arial" w:cs="Arial"/>
          <w:sz w:val="32"/>
          <w:szCs w:val="32"/>
        </w:rPr>
        <w:t xml:space="preserve">ría Metropolitana la protocolizará </w:t>
      </w:r>
      <w:r w:rsidR="00CC6175" w:rsidRPr="004B2015">
        <w:rPr>
          <w:rFonts w:ascii="Arial" w:hAnsi="Arial" w:cs="Arial"/>
          <w:sz w:val="32"/>
          <w:szCs w:val="32"/>
        </w:rPr>
        <w:t>y realizará la respectiva inscripción en el Registro de la Propiedad</w:t>
      </w:r>
      <w:r w:rsidR="00C60FF8" w:rsidRPr="004B2015">
        <w:rPr>
          <w:rFonts w:ascii="Arial" w:hAnsi="Arial" w:cs="Arial"/>
          <w:sz w:val="32"/>
          <w:szCs w:val="32"/>
        </w:rPr>
        <w:t xml:space="preserve">, para </w:t>
      </w:r>
      <w:r w:rsidR="00C60FF8" w:rsidRPr="004B2015">
        <w:rPr>
          <w:rFonts w:ascii="Arial" w:hAnsi="Arial" w:cs="Arial"/>
          <w:sz w:val="32"/>
          <w:szCs w:val="32"/>
        </w:rPr>
        <w:lastRenderedPageBreak/>
        <w:t xml:space="preserve">proceder </w:t>
      </w:r>
      <w:r w:rsidR="00CC6175" w:rsidRPr="004B2015">
        <w:rPr>
          <w:rFonts w:ascii="Arial" w:hAnsi="Arial" w:cs="Arial"/>
          <w:sz w:val="32"/>
          <w:szCs w:val="32"/>
        </w:rPr>
        <w:t xml:space="preserve">posteriormente  a entregar las escrituras individuales. </w:t>
      </w:r>
    </w:p>
    <w:p w:rsidR="00CC6175" w:rsidRPr="004B2015" w:rsidRDefault="00CC6175" w:rsidP="00CC6175">
      <w:pPr>
        <w:jc w:val="both"/>
        <w:rPr>
          <w:rFonts w:ascii="Arial" w:hAnsi="Arial" w:cs="Arial"/>
          <w:iCs/>
          <w:sz w:val="32"/>
          <w:szCs w:val="32"/>
          <w:lang w:val="es-ES_tradnl"/>
        </w:rPr>
      </w:pPr>
      <w:r w:rsidRPr="00037AF7">
        <w:rPr>
          <w:rFonts w:ascii="Arial" w:hAnsi="Arial" w:cs="Arial"/>
          <w:b/>
          <w:bCs/>
          <w:sz w:val="32"/>
          <w:szCs w:val="32"/>
          <w:highlight w:val="yellow"/>
          <w:lang w:val="es-ES_tradnl"/>
        </w:rPr>
        <w:t xml:space="preserve">Artículo 25. Declaratoria de Patrimonio Familiar: </w:t>
      </w:r>
      <w:r w:rsidRPr="00037AF7">
        <w:rPr>
          <w:rFonts w:ascii="Arial" w:hAnsi="Arial" w:cs="Arial"/>
          <w:iCs/>
          <w:sz w:val="32"/>
          <w:szCs w:val="32"/>
          <w:highlight w:val="yellow"/>
          <w:lang w:val="es-ES_tradnl"/>
        </w:rPr>
        <w:t>Los lotes adjudicados a través</w:t>
      </w:r>
      <w:r w:rsidR="0068431C" w:rsidRPr="00037AF7">
        <w:rPr>
          <w:rFonts w:ascii="Arial" w:hAnsi="Arial" w:cs="Arial"/>
          <w:iCs/>
          <w:sz w:val="32"/>
          <w:szCs w:val="32"/>
          <w:highlight w:val="yellow"/>
          <w:lang w:val="es-ES_tradnl"/>
        </w:rPr>
        <w:t xml:space="preserve"> de la Or</w:t>
      </w:r>
      <w:r w:rsidR="00D408BC" w:rsidRPr="00037AF7">
        <w:rPr>
          <w:rFonts w:ascii="Arial" w:hAnsi="Arial" w:cs="Arial"/>
          <w:iCs/>
          <w:sz w:val="32"/>
          <w:szCs w:val="32"/>
          <w:highlight w:val="yellow"/>
          <w:lang w:val="es-ES_tradnl"/>
        </w:rPr>
        <w:t xml:space="preserve">denanza  </w:t>
      </w:r>
      <w:r w:rsidR="00037AF7" w:rsidRPr="00037AF7">
        <w:rPr>
          <w:rFonts w:ascii="Arial" w:hAnsi="Arial" w:cs="Arial"/>
          <w:iCs/>
          <w:sz w:val="32"/>
          <w:szCs w:val="32"/>
          <w:highlight w:val="yellow"/>
          <w:lang w:val="es-ES_tradnl"/>
        </w:rPr>
        <w:t xml:space="preserve">individual  especifica </w:t>
      </w:r>
      <w:r w:rsidRPr="00037AF7">
        <w:rPr>
          <w:rFonts w:ascii="Arial" w:hAnsi="Arial" w:cs="Arial"/>
          <w:iCs/>
          <w:sz w:val="32"/>
          <w:szCs w:val="32"/>
          <w:highlight w:val="yellow"/>
          <w:lang w:val="es-ES_tradnl"/>
        </w:rPr>
        <w:t>quedarán constituidos en patrimonio familiar y no podrán ser enajenados  durante un plazo de diez años contados a partir de la adjudicación, lo cual deberá inscribirse en el Registro de la Propiedad. Transcurrido este período el Municipio ordenará el levantamiento de la prohibición y el lote quedará en libertad de enajenarse, siempre y cuando no tenga valores de pago pendientes con el Distrito Metropolitano de Quito.</w:t>
      </w:r>
    </w:p>
    <w:p w:rsidR="001A3429" w:rsidRDefault="001A3429" w:rsidP="00CC6175">
      <w:pPr>
        <w:jc w:val="both"/>
        <w:rPr>
          <w:rFonts w:ascii="Arial" w:hAnsi="Arial" w:cs="Arial"/>
          <w:iCs/>
          <w:sz w:val="32"/>
          <w:szCs w:val="32"/>
          <w:lang w:val="es-ES_tradnl"/>
        </w:rPr>
      </w:pPr>
      <w:r w:rsidRPr="00037AF7">
        <w:rPr>
          <w:rFonts w:ascii="Arial" w:hAnsi="Arial" w:cs="Arial"/>
          <w:iCs/>
          <w:sz w:val="32"/>
          <w:szCs w:val="32"/>
          <w:highlight w:val="yellow"/>
          <w:lang w:val="es-ES_tradnl"/>
        </w:rPr>
        <w:t xml:space="preserve">Excepcionalmente  las Administraciones Zonales  podrán levantar la prohibición de enajenar en los siguientes </w:t>
      </w:r>
      <w:r w:rsidR="000C2D73" w:rsidRPr="00037AF7">
        <w:rPr>
          <w:rFonts w:ascii="Arial" w:hAnsi="Arial" w:cs="Arial"/>
          <w:iCs/>
          <w:sz w:val="32"/>
          <w:szCs w:val="32"/>
          <w:highlight w:val="yellow"/>
          <w:lang w:val="es-ES_tradnl"/>
        </w:rPr>
        <w:t>casos:</w:t>
      </w:r>
      <w:r w:rsidR="00D408BC" w:rsidRPr="00037AF7">
        <w:rPr>
          <w:rFonts w:ascii="Arial" w:hAnsi="Arial" w:cs="Arial"/>
          <w:iCs/>
          <w:sz w:val="32"/>
          <w:szCs w:val="32"/>
          <w:highlight w:val="yellow"/>
          <w:lang w:val="es-ES_tradnl"/>
        </w:rPr>
        <w:t xml:space="preserve"> a)  s</w:t>
      </w:r>
      <w:r w:rsidRPr="00037AF7">
        <w:rPr>
          <w:rFonts w:ascii="Arial" w:hAnsi="Arial" w:cs="Arial"/>
          <w:iCs/>
          <w:sz w:val="32"/>
          <w:szCs w:val="32"/>
          <w:highlight w:val="yellow"/>
          <w:lang w:val="es-ES_tradnl"/>
        </w:rPr>
        <w:t>i el pr</w:t>
      </w:r>
      <w:r w:rsidR="00D408BC" w:rsidRPr="00037AF7">
        <w:rPr>
          <w:rFonts w:ascii="Arial" w:hAnsi="Arial" w:cs="Arial"/>
          <w:iCs/>
          <w:sz w:val="32"/>
          <w:szCs w:val="32"/>
          <w:highlight w:val="yellow"/>
          <w:lang w:val="es-ES_tradnl"/>
        </w:rPr>
        <w:t>opietario es de la tercera edad; b</w:t>
      </w:r>
      <w:r w:rsidR="00B75746" w:rsidRPr="00037AF7">
        <w:rPr>
          <w:rFonts w:ascii="Arial" w:hAnsi="Arial" w:cs="Arial"/>
          <w:iCs/>
          <w:sz w:val="32"/>
          <w:szCs w:val="32"/>
          <w:highlight w:val="yellow"/>
          <w:lang w:val="es-ES_tradnl"/>
        </w:rPr>
        <w:t>) si el propietario /a  sufriere</w:t>
      </w:r>
      <w:r w:rsidRPr="00037AF7">
        <w:rPr>
          <w:rFonts w:ascii="Arial" w:hAnsi="Arial" w:cs="Arial"/>
          <w:iCs/>
          <w:sz w:val="32"/>
          <w:szCs w:val="32"/>
          <w:highlight w:val="yellow"/>
          <w:lang w:val="es-ES_tradnl"/>
        </w:rPr>
        <w:t xml:space="preserve"> de enfermedades  catastróficas   y c) si el propietario /a va </w:t>
      </w:r>
      <w:r w:rsidR="00D408BC" w:rsidRPr="00037AF7">
        <w:rPr>
          <w:rFonts w:ascii="Arial" w:hAnsi="Arial" w:cs="Arial"/>
          <w:iCs/>
          <w:sz w:val="32"/>
          <w:szCs w:val="32"/>
          <w:highlight w:val="yellow"/>
          <w:lang w:val="es-ES_tradnl"/>
        </w:rPr>
        <w:t>a</w:t>
      </w:r>
      <w:r w:rsidRPr="00037AF7">
        <w:rPr>
          <w:rFonts w:ascii="Arial" w:hAnsi="Arial" w:cs="Arial"/>
          <w:iCs/>
          <w:sz w:val="32"/>
          <w:szCs w:val="32"/>
          <w:highlight w:val="yellow"/>
          <w:lang w:val="es-ES_tradnl"/>
        </w:rPr>
        <w:t xml:space="preserve"> adquirir otro bien vendiendo el predio de su propiedad.</w:t>
      </w:r>
      <w:r w:rsidR="0067784E" w:rsidRPr="0067784E">
        <w:t xml:space="preserve"> </w:t>
      </w:r>
      <w:r w:rsidR="0067784E" w:rsidRPr="0067784E">
        <w:rPr>
          <w:rFonts w:ascii="Arial" w:hAnsi="Arial" w:cs="Arial"/>
          <w:iCs/>
          <w:sz w:val="32"/>
          <w:szCs w:val="32"/>
          <w:lang w:val="es-ES_tradnl"/>
        </w:rPr>
        <w:t xml:space="preserve">Art 835 </w:t>
      </w:r>
      <w:r w:rsidR="0067784E">
        <w:rPr>
          <w:rFonts w:ascii="Arial" w:hAnsi="Arial" w:cs="Arial"/>
          <w:iCs/>
          <w:sz w:val="32"/>
          <w:szCs w:val="32"/>
          <w:lang w:val="es-ES_tradnl"/>
        </w:rPr>
        <w:t>C</w:t>
      </w:r>
      <w:r w:rsidR="0067784E" w:rsidRPr="0067784E">
        <w:rPr>
          <w:rFonts w:ascii="Arial" w:hAnsi="Arial" w:cs="Arial"/>
          <w:iCs/>
          <w:sz w:val="32"/>
          <w:szCs w:val="32"/>
          <w:lang w:val="es-ES_tradnl"/>
        </w:rPr>
        <w:t>ódigo</w:t>
      </w:r>
      <w:r w:rsidR="0067784E">
        <w:rPr>
          <w:rFonts w:ascii="Arial" w:hAnsi="Arial" w:cs="Arial"/>
          <w:iCs/>
          <w:sz w:val="32"/>
          <w:szCs w:val="32"/>
          <w:lang w:val="es-ES_tradnl"/>
        </w:rPr>
        <w:t xml:space="preserve"> </w:t>
      </w:r>
      <w:proofErr w:type="gramStart"/>
      <w:r w:rsidR="0067784E">
        <w:rPr>
          <w:rFonts w:ascii="Arial" w:hAnsi="Arial" w:cs="Arial"/>
          <w:iCs/>
          <w:sz w:val="32"/>
          <w:szCs w:val="32"/>
          <w:lang w:val="es-ES_tradnl"/>
        </w:rPr>
        <w:t>Civil :</w:t>
      </w:r>
      <w:proofErr w:type="gramEnd"/>
      <w:r w:rsidR="0067784E" w:rsidRPr="0067784E">
        <w:rPr>
          <w:rFonts w:ascii="Arial" w:hAnsi="Arial" w:cs="Arial"/>
          <w:iCs/>
          <w:sz w:val="32"/>
          <w:szCs w:val="32"/>
          <w:lang w:val="es-ES_tradnl"/>
        </w:rPr>
        <w:t xml:space="preserve"> 844 y 847 y 849</w:t>
      </w:r>
    </w:p>
    <w:p w:rsidR="0067784E" w:rsidRDefault="00554A6F" w:rsidP="00CC6175">
      <w:pPr>
        <w:jc w:val="both"/>
        <w:rPr>
          <w:rFonts w:ascii="Arial" w:hAnsi="Arial" w:cs="Arial"/>
          <w:iCs/>
          <w:sz w:val="32"/>
          <w:szCs w:val="32"/>
          <w:lang w:val="es-ES_tradnl"/>
        </w:rPr>
      </w:pPr>
      <w:r>
        <w:rPr>
          <w:rFonts w:ascii="Arial" w:hAnsi="Arial" w:cs="Arial"/>
          <w:iCs/>
          <w:sz w:val="32"/>
          <w:szCs w:val="32"/>
          <w:lang w:val="es-ES_tradnl"/>
        </w:rPr>
        <w:t>Sugerencia de la Mesa de trabajo:</w:t>
      </w:r>
    </w:p>
    <w:p w:rsidR="0067784E" w:rsidRDefault="0067784E" w:rsidP="00CC6175">
      <w:pPr>
        <w:jc w:val="both"/>
        <w:rPr>
          <w:rFonts w:ascii="Arial" w:hAnsi="Arial" w:cs="Arial"/>
          <w:iCs/>
          <w:sz w:val="32"/>
          <w:szCs w:val="32"/>
          <w:lang w:val="es-ES_tradnl"/>
        </w:rPr>
      </w:pPr>
      <w:r w:rsidRPr="0067784E">
        <w:rPr>
          <w:rFonts w:ascii="Arial" w:hAnsi="Arial" w:cs="Arial"/>
          <w:iCs/>
          <w:sz w:val="32"/>
          <w:szCs w:val="32"/>
          <w:highlight w:val="cyan"/>
          <w:lang w:val="es-ES_tradnl"/>
        </w:rPr>
        <w:t xml:space="preserve">El Municipio constituirá  en la Ordenanza  individual especifica  prohibición de enajenar por el tiempo  que conste en el convenio de pago y el tiempo  </w:t>
      </w:r>
      <w:r w:rsidR="00554A6F">
        <w:rPr>
          <w:rFonts w:ascii="Arial" w:hAnsi="Arial" w:cs="Arial"/>
          <w:iCs/>
          <w:sz w:val="32"/>
          <w:szCs w:val="32"/>
          <w:highlight w:val="cyan"/>
          <w:lang w:val="es-ES_tradnl"/>
        </w:rPr>
        <w:t xml:space="preserve">en el que se llegaren a </w:t>
      </w:r>
      <w:r w:rsidR="00554A6F" w:rsidRPr="00554A6F">
        <w:rPr>
          <w:rFonts w:ascii="Arial" w:hAnsi="Arial" w:cs="Arial"/>
          <w:iCs/>
          <w:sz w:val="32"/>
          <w:szCs w:val="32"/>
          <w:highlight w:val="green"/>
          <w:lang w:val="es-ES_tradnl"/>
        </w:rPr>
        <w:t xml:space="preserve">cancelar </w:t>
      </w:r>
      <w:r w:rsidRPr="0067784E">
        <w:rPr>
          <w:rFonts w:ascii="Arial" w:hAnsi="Arial" w:cs="Arial"/>
          <w:iCs/>
          <w:sz w:val="32"/>
          <w:szCs w:val="32"/>
          <w:highlight w:val="cyan"/>
          <w:lang w:val="es-ES_tradnl"/>
        </w:rPr>
        <w:t xml:space="preserve"> las </w:t>
      </w:r>
      <w:proofErr w:type="gramStart"/>
      <w:r w:rsidRPr="0067784E">
        <w:rPr>
          <w:rFonts w:ascii="Arial" w:hAnsi="Arial" w:cs="Arial"/>
          <w:iCs/>
          <w:sz w:val="32"/>
          <w:szCs w:val="32"/>
          <w:highlight w:val="cyan"/>
          <w:lang w:val="es-ES_tradnl"/>
        </w:rPr>
        <w:t>obras .</w:t>
      </w:r>
      <w:proofErr w:type="gramEnd"/>
      <w:r w:rsidRPr="0067784E">
        <w:rPr>
          <w:rFonts w:ascii="Arial" w:hAnsi="Arial" w:cs="Arial"/>
          <w:iCs/>
          <w:sz w:val="32"/>
          <w:szCs w:val="32"/>
          <w:highlight w:val="cyan"/>
          <w:lang w:val="es-ES_tradnl"/>
        </w:rPr>
        <w:t xml:space="preserve"> </w:t>
      </w:r>
    </w:p>
    <w:p w:rsidR="00A61FB3" w:rsidRPr="004B2015" w:rsidRDefault="000C2D73" w:rsidP="00CC6175">
      <w:pPr>
        <w:jc w:val="both"/>
        <w:rPr>
          <w:rFonts w:ascii="Arial" w:hAnsi="Arial" w:cs="Arial"/>
          <w:iCs/>
          <w:sz w:val="32"/>
          <w:szCs w:val="32"/>
          <w:lang w:val="es-ES_tradnl"/>
        </w:rPr>
      </w:pPr>
      <w:r w:rsidRPr="004B2015">
        <w:rPr>
          <w:rFonts w:ascii="Arial" w:hAnsi="Arial" w:cs="Arial"/>
          <w:b/>
          <w:iCs/>
          <w:sz w:val="32"/>
          <w:szCs w:val="32"/>
          <w:lang w:val="es-ES_tradnl"/>
        </w:rPr>
        <w:t>Articulo</w:t>
      </w:r>
      <w:r w:rsidR="00D408BC" w:rsidRPr="004B2015">
        <w:rPr>
          <w:rFonts w:ascii="Arial" w:hAnsi="Arial" w:cs="Arial"/>
          <w:b/>
          <w:iCs/>
          <w:sz w:val="32"/>
          <w:szCs w:val="32"/>
          <w:lang w:val="es-ES_tradnl"/>
        </w:rPr>
        <w:t xml:space="preserve"> 26.- Lotes sin Legí</w:t>
      </w:r>
      <w:r w:rsidR="00A61FB3" w:rsidRPr="004B2015">
        <w:rPr>
          <w:rFonts w:ascii="Arial" w:hAnsi="Arial" w:cs="Arial"/>
          <w:b/>
          <w:iCs/>
          <w:sz w:val="32"/>
          <w:szCs w:val="32"/>
          <w:lang w:val="es-ES_tradnl"/>
        </w:rPr>
        <w:t xml:space="preserve">timos </w:t>
      </w:r>
      <w:r w:rsidR="00D408BC" w:rsidRPr="004B2015">
        <w:rPr>
          <w:rFonts w:ascii="Arial" w:hAnsi="Arial" w:cs="Arial"/>
          <w:b/>
          <w:iCs/>
          <w:sz w:val="32"/>
          <w:szCs w:val="32"/>
          <w:lang w:val="es-ES_tradnl"/>
        </w:rPr>
        <w:t>Po</w:t>
      </w:r>
      <w:r w:rsidR="00A61FB3" w:rsidRPr="004B2015">
        <w:rPr>
          <w:rFonts w:ascii="Arial" w:hAnsi="Arial" w:cs="Arial"/>
          <w:b/>
          <w:iCs/>
          <w:sz w:val="32"/>
          <w:szCs w:val="32"/>
          <w:lang w:val="es-ES_tradnl"/>
        </w:rPr>
        <w:t>sesionarios.-</w:t>
      </w:r>
      <w:r w:rsidR="00A61FB3" w:rsidRPr="004B2015">
        <w:rPr>
          <w:rFonts w:ascii="Arial" w:hAnsi="Arial" w:cs="Arial"/>
          <w:iCs/>
          <w:sz w:val="32"/>
          <w:szCs w:val="32"/>
          <w:lang w:val="es-ES_tradnl"/>
        </w:rPr>
        <w:t xml:space="preserve">  Los lotes que en el informe socio</w:t>
      </w:r>
      <w:r w:rsidR="00D408BC" w:rsidRPr="004B2015">
        <w:rPr>
          <w:rFonts w:ascii="Arial" w:hAnsi="Arial" w:cs="Arial"/>
          <w:iCs/>
          <w:sz w:val="32"/>
          <w:szCs w:val="32"/>
          <w:lang w:val="es-ES_tradnl"/>
        </w:rPr>
        <w:t>-</w:t>
      </w:r>
      <w:r w:rsidR="00A61FB3" w:rsidRPr="004B2015">
        <w:rPr>
          <w:rFonts w:ascii="Arial" w:hAnsi="Arial" w:cs="Arial"/>
          <w:iCs/>
          <w:sz w:val="32"/>
          <w:szCs w:val="32"/>
          <w:lang w:val="es-ES_tradnl"/>
        </w:rPr>
        <w:t xml:space="preserve">económico </w:t>
      </w:r>
      <w:r w:rsidR="00D408BC" w:rsidRPr="004B2015">
        <w:rPr>
          <w:rFonts w:ascii="Arial" w:hAnsi="Arial" w:cs="Arial"/>
          <w:iCs/>
          <w:sz w:val="32"/>
          <w:szCs w:val="32"/>
          <w:lang w:val="es-ES_tradnl"/>
        </w:rPr>
        <w:t>se determinen que no tienen legí</w:t>
      </w:r>
      <w:r w:rsidR="00A61FB3" w:rsidRPr="004B2015">
        <w:rPr>
          <w:rFonts w:ascii="Arial" w:hAnsi="Arial" w:cs="Arial"/>
          <w:iCs/>
          <w:sz w:val="32"/>
          <w:szCs w:val="32"/>
          <w:lang w:val="es-ES_tradnl"/>
        </w:rPr>
        <w:t xml:space="preserve">timo posesionario, </w:t>
      </w:r>
      <w:r w:rsidR="00A61FB3" w:rsidRPr="00F92902">
        <w:rPr>
          <w:rFonts w:ascii="Arial" w:hAnsi="Arial" w:cs="Arial"/>
          <w:iCs/>
          <w:sz w:val="32"/>
          <w:szCs w:val="32"/>
          <w:lang w:val="es-ES_tradnl"/>
        </w:rPr>
        <w:t>o en los que se demuestre que el posesionario tiene otr</w:t>
      </w:r>
      <w:r w:rsidR="00B0615D" w:rsidRPr="00F92902">
        <w:rPr>
          <w:rFonts w:ascii="Arial" w:hAnsi="Arial" w:cs="Arial"/>
          <w:iCs/>
          <w:sz w:val="32"/>
          <w:szCs w:val="32"/>
          <w:lang w:val="es-ES_tradnl"/>
        </w:rPr>
        <w:t>o bien inmueble en el Distrito</w:t>
      </w:r>
      <w:r w:rsidR="00B0615D" w:rsidRPr="004B2015">
        <w:rPr>
          <w:rFonts w:ascii="Arial" w:hAnsi="Arial" w:cs="Arial"/>
          <w:iCs/>
          <w:sz w:val="32"/>
          <w:szCs w:val="32"/>
          <w:lang w:val="es-ES_tradnl"/>
        </w:rPr>
        <w:t xml:space="preserve"> M</w:t>
      </w:r>
      <w:r w:rsidR="00A61FB3" w:rsidRPr="004B2015">
        <w:rPr>
          <w:rFonts w:ascii="Arial" w:hAnsi="Arial" w:cs="Arial"/>
          <w:iCs/>
          <w:sz w:val="32"/>
          <w:szCs w:val="32"/>
          <w:lang w:val="es-ES_tradnl"/>
        </w:rPr>
        <w:t>etropolitano servirán para la relocalización de las famili</w:t>
      </w:r>
      <w:r w:rsidR="00B0615D" w:rsidRPr="004B2015">
        <w:rPr>
          <w:rFonts w:ascii="Arial" w:hAnsi="Arial" w:cs="Arial"/>
          <w:iCs/>
          <w:sz w:val="32"/>
          <w:szCs w:val="32"/>
          <w:lang w:val="es-ES_tradnl"/>
        </w:rPr>
        <w:t>as en situación de ries</w:t>
      </w:r>
      <w:r w:rsidR="00A61FB3" w:rsidRPr="004B2015">
        <w:rPr>
          <w:rFonts w:ascii="Arial" w:hAnsi="Arial" w:cs="Arial"/>
          <w:iCs/>
          <w:sz w:val="32"/>
          <w:szCs w:val="32"/>
          <w:lang w:val="es-ES_tradnl"/>
        </w:rPr>
        <w:t xml:space="preserve">go no </w:t>
      </w:r>
      <w:proofErr w:type="gramStart"/>
      <w:r w:rsidR="00A61FB3" w:rsidRPr="004B2015">
        <w:rPr>
          <w:rFonts w:ascii="Arial" w:hAnsi="Arial" w:cs="Arial"/>
          <w:iCs/>
          <w:sz w:val="32"/>
          <w:szCs w:val="32"/>
          <w:lang w:val="es-ES_tradnl"/>
        </w:rPr>
        <w:t>mitigable</w:t>
      </w:r>
      <w:r w:rsidR="001A4606">
        <w:rPr>
          <w:rFonts w:ascii="Arial" w:hAnsi="Arial" w:cs="Arial"/>
          <w:iCs/>
          <w:sz w:val="32"/>
          <w:szCs w:val="32"/>
          <w:lang w:val="es-ES_tradnl"/>
        </w:rPr>
        <w:t xml:space="preserve"> </w:t>
      </w:r>
      <w:r w:rsidR="00F92902">
        <w:rPr>
          <w:rFonts w:ascii="Arial" w:hAnsi="Arial" w:cs="Arial"/>
          <w:iCs/>
          <w:sz w:val="32"/>
          <w:szCs w:val="32"/>
          <w:lang w:val="es-ES_tradnl"/>
        </w:rPr>
        <w:t>;</w:t>
      </w:r>
      <w:proofErr w:type="gramEnd"/>
      <w:r w:rsidR="00F92902">
        <w:rPr>
          <w:rFonts w:ascii="Arial" w:hAnsi="Arial" w:cs="Arial"/>
          <w:iCs/>
          <w:sz w:val="32"/>
          <w:szCs w:val="32"/>
          <w:lang w:val="es-ES_tradnl"/>
        </w:rPr>
        <w:t xml:space="preserve"> </w:t>
      </w:r>
      <w:r w:rsidR="00A61FB3" w:rsidRPr="004B2015">
        <w:rPr>
          <w:rFonts w:ascii="Arial" w:hAnsi="Arial" w:cs="Arial"/>
          <w:iCs/>
          <w:sz w:val="32"/>
          <w:szCs w:val="32"/>
          <w:lang w:val="es-ES_tradnl"/>
        </w:rPr>
        <w:t xml:space="preserve">quien aduzca </w:t>
      </w:r>
      <w:r w:rsidR="001A4606">
        <w:rPr>
          <w:rFonts w:ascii="Arial" w:hAnsi="Arial" w:cs="Arial"/>
          <w:iCs/>
          <w:sz w:val="32"/>
          <w:szCs w:val="32"/>
          <w:lang w:val="es-ES_tradnl"/>
        </w:rPr>
        <w:t xml:space="preserve">tener </w:t>
      </w:r>
      <w:r w:rsidR="00A61FB3" w:rsidRPr="004B2015">
        <w:rPr>
          <w:rFonts w:ascii="Arial" w:hAnsi="Arial" w:cs="Arial"/>
          <w:iCs/>
          <w:sz w:val="32"/>
          <w:szCs w:val="32"/>
          <w:lang w:val="es-ES_tradnl"/>
        </w:rPr>
        <w:lastRenderedPageBreak/>
        <w:t>derechos</w:t>
      </w:r>
      <w:r w:rsidR="001A4606">
        <w:rPr>
          <w:rFonts w:ascii="Arial" w:hAnsi="Arial" w:cs="Arial"/>
          <w:iCs/>
          <w:sz w:val="32"/>
          <w:szCs w:val="32"/>
          <w:lang w:val="es-ES_tradnl"/>
        </w:rPr>
        <w:t xml:space="preserve"> sobre el predio </w:t>
      </w:r>
      <w:r w:rsidR="00A61FB3" w:rsidRPr="004B2015">
        <w:rPr>
          <w:rFonts w:ascii="Arial" w:hAnsi="Arial" w:cs="Arial"/>
          <w:iCs/>
          <w:sz w:val="32"/>
          <w:szCs w:val="32"/>
          <w:lang w:val="es-ES_tradnl"/>
        </w:rPr>
        <w:t xml:space="preserve"> </w:t>
      </w:r>
      <w:r w:rsidR="00B0615D" w:rsidRPr="004B2015">
        <w:rPr>
          <w:rFonts w:ascii="Arial" w:hAnsi="Arial" w:cs="Arial"/>
          <w:iCs/>
          <w:sz w:val="32"/>
          <w:szCs w:val="32"/>
          <w:lang w:val="es-ES_tradnl"/>
        </w:rPr>
        <w:t xml:space="preserve">podrá  impulsar </w:t>
      </w:r>
      <w:r w:rsidR="00F92902">
        <w:rPr>
          <w:rFonts w:ascii="Arial" w:hAnsi="Arial" w:cs="Arial"/>
          <w:iCs/>
          <w:sz w:val="32"/>
          <w:szCs w:val="32"/>
          <w:lang w:val="es-ES_tradnl"/>
        </w:rPr>
        <w:t xml:space="preserve"> las </w:t>
      </w:r>
      <w:r w:rsidR="00B0615D" w:rsidRPr="004B2015">
        <w:rPr>
          <w:rFonts w:ascii="Arial" w:hAnsi="Arial" w:cs="Arial"/>
          <w:iCs/>
          <w:sz w:val="32"/>
          <w:szCs w:val="32"/>
          <w:lang w:val="es-ES_tradnl"/>
        </w:rPr>
        <w:t xml:space="preserve">acciones </w:t>
      </w:r>
      <w:r w:rsidR="00F92902">
        <w:rPr>
          <w:rFonts w:ascii="Arial" w:hAnsi="Arial" w:cs="Arial"/>
          <w:iCs/>
          <w:sz w:val="32"/>
          <w:szCs w:val="32"/>
          <w:lang w:val="es-ES_tradnl"/>
        </w:rPr>
        <w:t xml:space="preserve"> legales  que crea conveniente.</w:t>
      </w:r>
    </w:p>
    <w:p w:rsidR="00CC6175" w:rsidRPr="004F5106" w:rsidRDefault="009537D7" w:rsidP="00CC6175">
      <w:pPr>
        <w:jc w:val="both"/>
        <w:rPr>
          <w:rFonts w:ascii="Arial" w:hAnsi="Arial" w:cs="Arial"/>
          <w:sz w:val="32"/>
          <w:szCs w:val="32"/>
        </w:rPr>
      </w:pPr>
      <w:r w:rsidRPr="004F5106">
        <w:rPr>
          <w:rFonts w:ascii="Arial" w:hAnsi="Arial" w:cs="Arial"/>
          <w:b/>
          <w:sz w:val="32"/>
          <w:szCs w:val="32"/>
        </w:rPr>
        <w:t>Artículo 27</w:t>
      </w:r>
      <w:r w:rsidR="00CC6175" w:rsidRPr="004F5106">
        <w:rPr>
          <w:rFonts w:ascii="Arial" w:hAnsi="Arial" w:cs="Arial"/>
          <w:b/>
          <w:sz w:val="32"/>
          <w:szCs w:val="32"/>
        </w:rPr>
        <w:t>.</w:t>
      </w:r>
      <w:r w:rsidR="00CC6175" w:rsidRPr="004F5106">
        <w:rPr>
          <w:rFonts w:ascii="Arial" w:hAnsi="Arial" w:cs="Arial"/>
          <w:sz w:val="32"/>
          <w:szCs w:val="32"/>
        </w:rPr>
        <w:t xml:space="preserve">  </w:t>
      </w:r>
      <w:r w:rsidR="00CC6175" w:rsidRPr="004F5106">
        <w:rPr>
          <w:rFonts w:ascii="Arial" w:hAnsi="Arial" w:cs="Arial"/>
          <w:b/>
          <w:sz w:val="32"/>
          <w:szCs w:val="32"/>
        </w:rPr>
        <w:t xml:space="preserve">De las obras de urbanización: </w:t>
      </w:r>
      <w:r w:rsidRPr="004F5106">
        <w:rPr>
          <w:rFonts w:ascii="Arial" w:hAnsi="Arial" w:cs="Arial"/>
          <w:sz w:val="32"/>
          <w:szCs w:val="32"/>
        </w:rPr>
        <w:t>Iniciado</w:t>
      </w:r>
      <w:r w:rsidR="00CC6175" w:rsidRPr="004F5106">
        <w:rPr>
          <w:rFonts w:ascii="Arial" w:hAnsi="Arial" w:cs="Arial"/>
          <w:sz w:val="32"/>
          <w:szCs w:val="32"/>
        </w:rPr>
        <w:t xml:space="preserve"> el proc</w:t>
      </w:r>
      <w:r w:rsidR="004F5106">
        <w:rPr>
          <w:rFonts w:ascii="Arial" w:hAnsi="Arial" w:cs="Arial"/>
          <w:sz w:val="32"/>
          <w:szCs w:val="32"/>
        </w:rPr>
        <w:t>eso de regularización y con la O</w:t>
      </w:r>
      <w:r w:rsidR="00CC6175" w:rsidRPr="004F5106">
        <w:rPr>
          <w:rFonts w:ascii="Arial" w:hAnsi="Arial" w:cs="Arial"/>
          <w:sz w:val="32"/>
          <w:szCs w:val="32"/>
        </w:rPr>
        <w:t>rdenanza</w:t>
      </w:r>
      <w:r w:rsidR="00B0615D" w:rsidRPr="004F5106">
        <w:rPr>
          <w:rFonts w:ascii="Arial" w:hAnsi="Arial" w:cs="Arial"/>
          <w:sz w:val="32"/>
          <w:szCs w:val="32"/>
        </w:rPr>
        <w:t xml:space="preserve"> individual específica</w:t>
      </w:r>
      <w:r w:rsidR="00CC6175" w:rsidRPr="004F5106">
        <w:rPr>
          <w:rFonts w:ascii="Arial" w:hAnsi="Arial" w:cs="Arial"/>
          <w:sz w:val="32"/>
          <w:szCs w:val="32"/>
        </w:rPr>
        <w:t xml:space="preserve"> aprobada, el </w:t>
      </w:r>
      <w:r w:rsidRPr="004F5106">
        <w:rPr>
          <w:rFonts w:ascii="Arial" w:hAnsi="Arial" w:cs="Arial"/>
          <w:sz w:val="32"/>
          <w:szCs w:val="32"/>
        </w:rPr>
        <w:t xml:space="preserve">Municipio del </w:t>
      </w:r>
      <w:r w:rsidR="00CC6175" w:rsidRPr="004F5106">
        <w:rPr>
          <w:rFonts w:ascii="Arial" w:hAnsi="Arial" w:cs="Arial"/>
          <w:sz w:val="32"/>
          <w:szCs w:val="32"/>
        </w:rPr>
        <w:t xml:space="preserve">Distrito Metropolitano a través de sus empresas públicas y administraciones zonales  procederá a incorporar en su planificación las obras para la dotación de servicios de agua potable, alcantarillado, energía eléctrica, capa de rodadura de las vías, veredas, bordillos, áreas verdes y comunales, </w:t>
      </w:r>
      <w:r w:rsidR="004F5106">
        <w:rPr>
          <w:rFonts w:ascii="Arial" w:hAnsi="Arial" w:cs="Arial"/>
          <w:sz w:val="32"/>
          <w:szCs w:val="32"/>
        </w:rPr>
        <w:t xml:space="preserve">y demás  necesarias </w:t>
      </w:r>
      <w:r w:rsidR="00CC6175" w:rsidRPr="004F5106">
        <w:rPr>
          <w:rFonts w:ascii="Arial" w:hAnsi="Arial" w:cs="Arial"/>
          <w:sz w:val="32"/>
          <w:szCs w:val="32"/>
        </w:rPr>
        <w:t>para que sean incluidas en sus presupuestos plurianuales, con un plazo de hasta cinco años.</w:t>
      </w:r>
    </w:p>
    <w:p w:rsidR="00CC6175" w:rsidRPr="004B2015" w:rsidRDefault="00CC6175" w:rsidP="00CC6175">
      <w:pPr>
        <w:jc w:val="both"/>
        <w:rPr>
          <w:rFonts w:ascii="Arial" w:hAnsi="Arial" w:cs="Arial"/>
          <w:sz w:val="32"/>
          <w:szCs w:val="32"/>
        </w:rPr>
      </w:pPr>
      <w:r w:rsidRPr="004F5106">
        <w:rPr>
          <w:rFonts w:ascii="Arial" w:hAnsi="Arial" w:cs="Arial"/>
          <w:sz w:val="32"/>
          <w:szCs w:val="32"/>
        </w:rPr>
        <w:t xml:space="preserve">El valor de estas obras será cobrado a los beneficiarios como contribución especial de mejoras </w:t>
      </w:r>
      <w:r w:rsidR="00166BE9" w:rsidRPr="004F5106">
        <w:rPr>
          <w:rFonts w:ascii="Arial" w:hAnsi="Arial" w:cs="Arial"/>
          <w:sz w:val="32"/>
          <w:szCs w:val="32"/>
        </w:rPr>
        <w:t xml:space="preserve">de acuerdo al  </w:t>
      </w:r>
      <w:proofErr w:type="gramStart"/>
      <w:r w:rsidR="00166BE9" w:rsidRPr="004F5106">
        <w:rPr>
          <w:rFonts w:ascii="Arial" w:hAnsi="Arial" w:cs="Arial"/>
          <w:sz w:val="32"/>
          <w:szCs w:val="32"/>
        </w:rPr>
        <w:t>COOTAD</w:t>
      </w:r>
      <w:r w:rsidRPr="004F5106">
        <w:rPr>
          <w:rFonts w:ascii="Arial" w:hAnsi="Arial" w:cs="Arial"/>
          <w:sz w:val="32"/>
          <w:szCs w:val="32"/>
        </w:rPr>
        <w:t xml:space="preserve"> </w:t>
      </w:r>
      <w:r w:rsidR="00166BE9" w:rsidRPr="004F5106">
        <w:rPr>
          <w:rFonts w:ascii="Arial" w:hAnsi="Arial" w:cs="Arial"/>
          <w:sz w:val="32"/>
          <w:szCs w:val="32"/>
        </w:rPr>
        <w:t>,</w:t>
      </w:r>
      <w:proofErr w:type="gramEnd"/>
      <w:r w:rsidR="00166BE9" w:rsidRPr="004F5106">
        <w:rPr>
          <w:rFonts w:ascii="Arial" w:hAnsi="Arial" w:cs="Arial"/>
          <w:sz w:val="32"/>
          <w:szCs w:val="32"/>
        </w:rPr>
        <w:t xml:space="preserve"> pudiendo descontarse  de estos valores , los convenios de aportes  de contraparte y autogestión .</w:t>
      </w:r>
    </w:p>
    <w:p w:rsidR="00CC6175" w:rsidRPr="004B2015" w:rsidRDefault="00AE72F2" w:rsidP="00CC6175">
      <w:pPr>
        <w:tabs>
          <w:tab w:val="num" w:pos="720"/>
        </w:tabs>
        <w:jc w:val="both"/>
        <w:rPr>
          <w:rFonts w:ascii="Arial" w:hAnsi="Arial" w:cs="Arial"/>
          <w:iCs/>
          <w:sz w:val="32"/>
          <w:szCs w:val="32"/>
          <w:lang w:val="es-ES_tradnl"/>
        </w:rPr>
      </w:pPr>
      <w:r w:rsidRPr="004B2015">
        <w:rPr>
          <w:rFonts w:ascii="Arial" w:hAnsi="Arial" w:cs="Arial"/>
          <w:b/>
          <w:bCs/>
          <w:sz w:val="32"/>
          <w:szCs w:val="32"/>
          <w:lang w:val="es-ES_tradnl"/>
        </w:rPr>
        <w:t xml:space="preserve">Artículo 28. </w:t>
      </w:r>
      <w:r w:rsidR="00CC6175" w:rsidRPr="004B2015">
        <w:rPr>
          <w:rFonts w:ascii="Arial" w:hAnsi="Arial" w:cs="Arial"/>
          <w:b/>
          <w:bCs/>
          <w:sz w:val="32"/>
          <w:szCs w:val="32"/>
          <w:lang w:val="es-ES_tradnl"/>
        </w:rPr>
        <w:t xml:space="preserve">Venta directa de lotes embargados por acción coactiva: </w:t>
      </w:r>
      <w:r w:rsidR="00CC6175" w:rsidRPr="004B2015">
        <w:rPr>
          <w:rFonts w:ascii="Arial" w:hAnsi="Arial" w:cs="Arial"/>
          <w:iCs/>
          <w:sz w:val="32"/>
          <w:szCs w:val="32"/>
          <w:lang w:val="es-ES_tradnl"/>
        </w:rPr>
        <w:t xml:space="preserve"> En los casos de asentamientos humanos consolidados de hecho, localizados en predios que son </w:t>
      </w:r>
      <w:r w:rsidR="004F5106">
        <w:rPr>
          <w:rFonts w:ascii="Arial" w:hAnsi="Arial" w:cs="Arial"/>
          <w:iCs/>
          <w:sz w:val="32"/>
          <w:szCs w:val="32"/>
          <w:lang w:val="es-ES_tradnl"/>
        </w:rPr>
        <w:t xml:space="preserve"> de </w:t>
      </w:r>
      <w:r w:rsidR="00CC6175" w:rsidRPr="004B2015">
        <w:rPr>
          <w:rFonts w:ascii="Arial" w:hAnsi="Arial" w:cs="Arial"/>
          <w:iCs/>
          <w:sz w:val="32"/>
          <w:szCs w:val="32"/>
          <w:lang w:val="es-ES_tradnl"/>
        </w:rPr>
        <w:t>propiedad de particulares, que hayan pasado a manos del Distrito Metropolitano de Quito por los procesos administra</w:t>
      </w:r>
      <w:r w:rsidR="00B0615D" w:rsidRPr="004B2015">
        <w:rPr>
          <w:rFonts w:ascii="Arial" w:hAnsi="Arial" w:cs="Arial"/>
          <w:iCs/>
          <w:sz w:val="32"/>
          <w:szCs w:val="32"/>
          <w:lang w:val="es-ES_tradnl"/>
        </w:rPr>
        <w:t>tivos señalados en la presente O</w:t>
      </w:r>
      <w:r w:rsidR="00CC6175" w:rsidRPr="004B2015">
        <w:rPr>
          <w:rFonts w:ascii="Arial" w:hAnsi="Arial" w:cs="Arial"/>
          <w:iCs/>
          <w:sz w:val="32"/>
          <w:szCs w:val="32"/>
          <w:lang w:val="es-ES_tradnl"/>
        </w:rPr>
        <w:t xml:space="preserve">rdenanza u otros, se podrá realizar la venta directa sin necesidad de subasta a los posesionarios del predio, sin tomar en cuenta las variaciones derivadas del uso actual del bien o su plusvalía, </w:t>
      </w:r>
      <w:r w:rsidR="004F5106">
        <w:rPr>
          <w:rFonts w:ascii="Arial" w:hAnsi="Arial" w:cs="Arial"/>
          <w:iCs/>
          <w:sz w:val="32"/>
          <w:szCs w:val="32"/>
          <w:lang w:val="es-ES_tradnl"/>
        </w:rPr>
        <w:t>mediante resolución del Concejo M</w:t>
      </w:r>
      <w:r w:rsidRPr="004B2015">
        <w:rPr>
          <w:rFonts w:ascii="Arial" w:hAnsi="Arial" w:cs="Arial"/>
          <w:iCs/>
          <w:sz w:val="32"/>
          <w:szCs w:val="32"/>
          <w:lang w:val="es-ES_tradnl"/>
        </w:rPr>
        <w:t>etropolitano de Quito ,</w:t>
      </w:r>
      <w:r w:rsidR="00CC6175" w:rsidRPr="004B2015">
        <w:rPr>
          <w:rFonts w:ascii="Arial" w:hAnsi="Arial" w:cs="Arial"/>
          <w:iCs/>
          <w:sz w:val="32"/>
          <w:szCs w:val="32"/>
          <w:lang w:val="es-ES_tradnl"/>
        </w:rPr>
        <w:t>de acuerdo con el procedimiento de valo</w:t>
      </w:r>
      <w:r w:rsidR="00B0615D" w:rsidRPr="004B2015">
        <w:rPr>
          <w:rFonts w:ascii="Arial" w:hAnsi="Arial" w:cs="Arial"/>
          <w:iCs/>
          <w:sz w:val="32"/>
          <w:szCs w:val="32"/>
          <w:lang w:val="es-ES_tradnl"/>
        </w:rPr>
        <w:t>ración previsto en la presente O</w:t>
      </w:r>
      <w:r w:rsidR="00CC6175" w:rsidRPr="004B2015">
        <w:rPr>
          <w:rFonts w:ascii="Arial" w:hAnsi="Arial" w:cs="Arial"/>
          <w:iCs/>
          <w:sz w:val="32"/>
          <w:szCs w:val="32"/>
          <w:lang w:val="es-ES_tradnl"/>
        </w:rPr>
        <w:t>rdenanza.</w:t>
      </w:r>
    </w:p>
    <w:p w:rsidR="002A0809" w:rsidRDefault="00CC6175" w:rsidP="000C2D73">
      <w:pPr>
        <w:jc w:val="both"/>
        <w:rPr>
          <w:rFonts w:ascii="Arial" w:hAnsi="Arial" w:cs="Arial"/>
          <w:iCs/>
          <w:sz w:val="32"/>
          <w:szCs w:val="32"/>
          <w:lang w:val="es-ES_tradnl"/>
        </w:rPr>
      </w:pPr>
      <w:r w:rsidRPr="004B2015">
        <w:rPr>
          <w:rFonts w:ascii="Arial" w:hAnsi="Arial" w:cs="Arial"/>
          <w:sz w:val="32"/>
          <w:szCs w:val="32"/>
          <w:lang w:val="es-ES_tradnl"/>
        </w:rPr>
        <w:lastRenderedPageBreak/>
        <w:t xml:space="preserve"> </w:t>
      </w:r>
      <w:r w:rsidR="009479EF" w:rsidRPr="004B2015">
        <w:rPr>
          <w:rFonts w:ascii="Arial" w:hAnsi="Arial" w:cs="Arial"/>
          <w:b/>
          <w:sz w:val="32"/>
          <w:szCs w:val="32"/>
          <w:lang w:val="es-ES_tradnl"/>
        </w:rPr>
        <w:t>Artículo 29</w:t>
      </w:r>
      <w:r w:rsidRPr="004B2015">
        <w:rPr>
          <w:rFonts w:ascii="Arial" w:hAnsi="Arial" w:cs="Arial"/>
          <w:b/>
          <w:sz w:val="32"/>
          <w:szCs w:val="32"/>
          <w:lang w:val="es-ES_tradnl"/>
        </w:rPr>
        <w:t>.</w:t>
      </w:r>
      <w:r w:rsidRPr="004B2015">
        <w:rPr>
          <w:rFonts w:ascii="Arial" w:hAnsi="Arial" w:cs="Arial"/>
          <w:sz w:val="32"/>
          <w:szCs w:val="32"/>
          <w:lang w:val="es-ES_tradnl"/>
        </w:rPr>
        <w:t xml:space="preserve"> </w:t>
      </w:r>
      <w:r w:rsidRPr="004B2015">
        <w:rPr>
          <w:rFonts w:ascii="Arial" w:hAnsi="Arial" w:cs="Arial"/>
          <w:b/>
          <w:bCs/>
          <w:sz w:val="32"/>
          <w:szCs w:val="32"/>
          <w:lang w:val="es-ES_tradnl"/>
        </w:rPr>
        <w:t xml:space="preserve">Información falsa y prácticas especulativas del uso del suelo: </w:t>
      </w:r>
      <w:r w:rsidRPr="004B2015">
        <w:rPr>
          <w:rFonts w:ascii="Arial" w:hAnsi="Arial" w:cs="Arial"/>
          <w:iCs/>
          <w:sz w:val="32"/>
          <w:szCs w:val="32"/>
          <w:lang w:val="es-ES_tradnl"/>
        </w:rPr>
        <w:t>En caso de existir adulteración o falsedad de la información concedida en el proceso de regularización de los asentamientos</w:t>
      </w:r>
      <w:r w:rsidR="004F5106">
        <w:rPr>
          <w:rFonts w:ascii="Arial" w:hAnsi="Arial" w:cs="Arial"/>
          <w:iCs/>
          <w:sz w:val="32"/>
          <w:szCs w:val="32"/>
          <w:lang w:val="es-ES_tradnl"/>
        </w:rPr>
        <w:t xml:space="preserve"> humanos de hecho</w:t>
      </w:r>
      <w:r w:rsidRPr="004B2015">
        <w:rPr>
          <w:rFonts w:ascii="Arial" w:hAnsi="Arial" w:cs="Arial"/>
          <w:iCs/>
          <w:sz w:val="32"/>
          <w:szCs w:val="32"/>
          <w:lang w:val="es-ES_tradnl"/>
        </w:rPr>
        <w:t>, la r</w:t>
      </w:r>
      <w:r w:rsidR="000C2D73" w:rsidRPr="004B2015">
        <w:rPr>
          <w:rFonts w:ascii="Arial" w:hAnsi="Arial" w:cs="Arial"/>
          <w:iCs/>
          <w:sz w:val="32"/>
          <w:szCs w:val="32"/>
          <w:lang w:val="es-ES_tradnl"/>
        </w:rPr>
        <w:t>esolución</w:t>
      </w:r>
      <w:r w:rsidR="001C58F3">
        <w:rPr>
          <w:rFonts w:ascii="Arial" w:hAnsi="Arial" w:cs="Arial"/>
          <w:iCs/>
          <w:sz w:val="32"/>
          <w:szCs w:val="32"/>
          <w:lang w:val="es-ES_tradnl"/>
        </w:rPr>
        <w:t xml:space="preserve"> de  expropiación</w:t>
      </w:r>
      <w:r w:rsidR="000C2D73" w:rsidRPr="004B2015">
        <w:rPr>
          <w:rFonts w:ascii="Arial" w:hAnsi="Arial" w:cs="Arial"/>
          <w:iCs/>
          <w:sz w:val="32"/>
          <w:szCs w:val="32"/>
          <w:lang w:val="es-ES_tradnl"/>
        </w:rPr>
        <w:t xml:space="preserve"> y</w:t>
      </w:r>
      <w:r w:rsidR="001C58F3">
        <w:rPr>
          <w:rFonts w:ascii="Arial" w:hAnsi="Arial" w:cs="Arial"/>
          <w:iCs/>
          <w:sz w:val="32"/>
          <w:szCs w:val="32"/>
          <w:lang w:val="es-ES_tradnl"/>
        </w:rPr>
        <w:t xml:space="preserve"> las </w:t>
      </w:r>
      <w:r w:rsidR="000C2D73" w:rsidRPr="004B2015">
        <w:rPr>
          <w:rFonts w:ascii="Arial" w:hAnsi="Arial" w:cs="Arial"/>
          <w:iCs/>
          <w:sz w:val="32"/>
          <w:szCs w:val="32"/>
          <w:lang w:val="es-ES_tradnl"/>
        </w:rPr>
        <w:t xml:space="preserve"> ordenanza</w:t>
      </w:r>
      <w:r w:rsidR="001C58F3">
        <w:rPr>
          <w:rFonts w:ascii="Arial" w:hAnsi="Arial" w:cs="Arial"/>
          <w:iCs/>
          <w:sz w:val="32"/>
          <w:szCs w:val="32"/>
          <w:lang w:val="es-ES_tradnl"/>
        </w:rPr>
        <w:t xml:space="preserve">s individuales  especificas </w:t>
      </w:r>
      <w:r w:rsidR="000C2D73" w:rsidRPr="004B2015">
        <w:rPr>
          <w:rFonts w:ascii="Arial" w:hAnsi="Arial" w:cs="Arial"/>
          <w:iCs/>
          <w:sz w:val="32"/>
          <w:szCs w:val="32"/>
          <w:lang w:val="es-ES_tradnl"/>
        </w:rPr>
        <w:t xml:space="preserve"> será</w:t>
      </w:r>
      <w:r w:rsidR="001C58F3">
        <w:rPr>
          <w:rFonts w:ascii="Arial" w:hAnsi="Arial" w:cs="Arial"/>
          <w:iCs/>
          <w:sz w:val="32"/>
          <w:szCs w:val="32"/>
          <w:lang w:val="es-ES_tradnl"/>
        </w:rPr>
        <w:t>n</w:t>
      </w:r>
      <w:r w:rsidR="000C2D73" w:rsidRPr="004B2015">
        <w:rPr>
          <w:rFonts w:ascii="Arial" w:hAnsi="Arial" w:cs="Arial"/>
          <w:iCs/>
          <w:sz w:val="32"/>
          <w:szCs w:val="32"/>
          <w:lang w:val="es-ES_tradnl"/>
        </w:rPr>
        <w:t xml:space="preserve"> nula</w:t>
      </w:r>
      <w:r w:rsidR="001C58F3">
        <w:rPr>
          <w:rFonts w:ascii="Arial" w:hAnsi="Arial" w:cs="Arial"/>
          <w:iCs/>
          <w:sz w:val="32"/>
          <w:szCs w:val="32"/>
          <w:lang w:val="es-ES_tradnl"/>
        </w:rPr>
        <w:t>s</w:t>
      </w:r>
      <w:r w:rsidR="000C2D73" w:rsidRPr="004B2015">
        <w:rPr>
          <w:rFonts w:ascii="Arial" w:hAnsi="Arial" w:cs="Arial"/>
          <w:iCs/>
          <w:sz w:val="32"/>
          <w:szCs w:val="32"/>
          <w:lang w:val="es-ES_tradnl"/>
        </w:rPr>
        <w:t>.</w:t>
      </w:r>
      <w:r w:rsidR="00B0615D" w:rsidRPr="004B2015">
        <w:rPr>
          <w:rFonts w:ascii="Arial" w:hAnsi="Arial" w:cs="Arial"/>
          <w:iCs/>
          <w:sz w:val="32"/>
          <w:szCs w:val="32"/>
          <w:lang w:val="es-ES_tradnl"/>
        </w:rPr>
        <w:t xml:space="preserve"> La UERB realizará</w:t>
      </w:r>
      <w:r w:rsidR="009479EF" w:rsidRPr="004B2015">
        <w:rPr>
          <w:rFonts w:ascii="Arial" w:hAnsi="Arial" w:cs="Arial"/>
          <w:iCs/>
          <w:sz w:val="32"/>
          <w:szCs w:val="32"/>
          <w:lang w:val="es-ES_tradnl"/>
        </w:rPr>
        <w:t xml:space="preserve"> el informe para que el Concejo</w:t>
      </w:r>
      <w:r w:rsidR="001C58F3">
        <w:rPr>
          <w:rFonts w:ascii="Arial" w:hAnsi="Arial" w:cs="Arial"/>
          <w:iCs/>
          <w:sz w:val="32"/>
          <w:szCs w:val="32"/>
          <w:lang w:val="es-ES_tradnl"/>
        </w:rPr>
        <w:t xml:space="preserve"> Metropolitano </w:t>
      </w:r>
      <w:r w:rsidR="009479EF" w:rsidRPr="004B2015">
        <w:rPr>
          <w:rFonts w:ascii="Arial" w:hAnsi="Arial" w:cs="Arial"/>
          <w:iCs/>
          <w:sz w:val="32"/>
          <w:szCs w:val="32"/>
          <w:lang w:val="es-ES_tradnl"/>
        </w:rPr>
        <w:t xml:space="preserve"> proceda a derogar la ordenanza</w:t>
      </w:r>
      <w:r w:rsidR="00B0615D" w:rsidRPr="004B2015">
        <w:rPr>
          <w:rFonts w:ascii="Arial" w:hAnsi="Arial" w:cs="Arial"/>
          <w:iCs/>
          <w:sz w:val="32"/>
          <w:szCs w:val="32"/>
          <w:lang w:val="es-ES_tradnl"/>
        </w:rPr>
        <w:t xml:space="preserve"> individual específica</w:t>
      </w:r>
      <w:r w:rsidR="009479EF" w:rsidRPr="004B2015">
        <w:rPr>
          <w:rFonts w:ascii="Arial" w:hAnsi="Arial" w:cs="Arial"/>
          <w:iCs/>
          <w:sz w:val="32"/>
          <w:szCs w:val="32"/>
          <w:lang w:val="es-ES_tradnl"/>
        </w:rPr>
        <w:t>.</w:t>
      </w:r>
    </w:p>
    <w:p w:rsidR="00D11732" w:rsidRPr="004B2015" w:rsidRDefault="00D11732" w:rsidP="000C2D73">
      <w:pPr>
        <w:jc w:val="both"/>
        <w:rPr>
          <w:rFonts w:ascii="Arial" w:hAnsi="Arial" w:cs="Arial"/>
          <w:iCs/>
          <w:sz w:val="32"/>
          <w:szCs w:val="32"/>
          <w:lang w:val="es-ES_tradnl"/>
        </w:rPr>
      </w:pPr>
    </w:p>
    <w:p w:rsidR="00CC6175" w:rsidRPr="004B2015" w:rsidRDefault="009F2DB2" w:rsidP="000C2D73">
      <w:pPr>
        <w:autoSpaceDE w:val="0"/>
        <w:autoSpaceDN w:val="0"/>
        <w:adjustRightInd w:val="0"/>
        <w:spacing w:after="0" w:line="240" w:lineRule="auto"/>
        <w:jc w:val="both"/>
        <w:rPr>
          <w:rFonts w:ascii="Arial" w:hAnsi="Arial" w:cs="Arial"/>
          <w:b/>
          <w:sz w:val="32"/>
          <w:szCs w:val="32"/>
        </w:rPr>
      </w:pPr>
      <w:r w:rsidRPr="004B2015">
        <w:rPr>
          <w:rFonts w:ascii="Arial" w:hAnsi="Arial" w:cs="Arial"/>
          <w:b/>
          <w:sz w:val="32"/>
          <w:szCs w:val="32"/>
        </w:rPr>
        <w:t>Disposiciones Generales.</w:t>
      </w:r>
    </w:p>
    <w:p w:rsidR="00796088" w:rsidRPr="004B2015" w:rsidRDefault="00796088" w:rsidP="000C2D73">
      <w:pPr>
        <w:autoSpaceDE w:val="0"/>
        <w:autoSpaceDN w:val="0"/>
        <w:adjustRightInd w:val="0"/>
        <w:spacing w:after="0" w:line="240" w:lineRule="auto"/>
        <w:jc w:val="both"/>
        <w:rPr>
          <w:rFonts w:ascii="Arial" w:hAnsi="Arial" w:cs="Arial"/>
          <w:sz w:val="32"/>
          <w:szCs w:val="32"/>
        </w:rPr>
      </w:pPr>
    </w:p>
    <w:p w:rsidR="009F2DB2" w:rsidRPr="004B2015" w:rsidRDefault="000C2D73" w:rsidP="000C2D73">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Primera</w:t>
      </w:r>
      <w:r w:rsidR="009F2DB2" w:rsidRPr="004B2015">
        <w:rPr>
          <w:rFonts w:ascii="Arial" w:hAnsi="Arial" w:cs="Arial"/>
          <w:b/>
          <w:sz w:val="32"/>
          <w:szCs w:val="32"/>
        </w:rPr>
        <w:t>:</w:t>
      </w:r>
      <w:r w:rsidR="009F2DB2" w:rsidRPr="004B2015">
        <w:rPr>
          <w:rFonts w:ascii="Arial" w:hAnsi="Arial" w:cs="Arial"/>
          <w:sz w:val="32"/>
          <w:szCs w:val="32"/>
        </w:rPr>
        <w:t xml:space="preserve">   Principios de aplicación de la ordenanza:</w:t>
      </w:r>
    </w:p>
    <w:p w:rsidR="0012284E" w:rsidRPr="004B2015" w:rsidRDefault="0012284E" w:rsidP="000C2D73">
      <w:pPr>
        <w:autoSpaceDE w:val="0"/>
        <w:autoSpaceDN w:val="0"/>
        <w:adjustRightInd w:val="0"/>
        <w:spacing w:after="0" w:line="240" w:lineRule="auto"/>
        <w:jc w:val="both"/>
        <w:rPr>
          <w:rFonts w:ascii="Arial" w:hAnsi="Arial" w:cs="Arial"/>
          <w:b/>
          <w:sz w:val="32"/>
          <w:szCs w:val="32"/>
        </w:rPr>
      </w:pPr>
    </w:p>
    <w:p w:rsidR="009F2DB2" w:rsidRPr="004B2015" w:rsidRDefault="009F2DB2" w:rsidP="000C2D73">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Especialidad</w:t>
      </w:r>
      <w:r w:rsidRPr="004B2015">
        <w:rPr>
          <w:rFonts w:ascii="Arial" w:hAnsi="Arial" w:cs="Arial"/>
          <w:sz w:val="32"/>
          <w:szCs w:val="32"/>
        </w:rPr>
        <w:t>: Las disposiciones de esta norma tendrán jerarquía respecto de la materia, sobre otras normas conexas.</w:t>
      </w:r>
    </w:p>
    <w:p w:rsidR="00B362B0" w:rsidRPr="004B2015" w:rsidRDefault="00B362B0" w:rsidP="000C2D73">
      <w:pPr>
        <w:autoSpaceDE w:val="0"/>
        <w:autoSpaceDN w:val="0"/>
        <w:adjustRightInd w:val="0"/>
        <w:spacing w:after="0" w:line="240" w:lineRule="auto"/>
        <w:jc w:val="both"/>
        <w:rPr>
          <w:rFonts w:ascii="Arial" w:hAnsi="Arial" w:cs="Arial"/>
          <w:b/>
          <w:sz w:val="32"/>
          <w:szCs w:val="32"/>
        </w:rPr>
      </w:pPr>
    </w:p>
    <w:p w:rsidR="009F2DB2" w:rsidRPr="004B2015" w:rsidRDefault="009F2DB2" w:rsidP="000C2D73">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Garantía del derecho a la vivienda digna:</w:t>
      </w:r>
      <w:r w:rsidRPr="004B2015">
        <w:rPr>
          <w:rFonts w:ascii="Arial" w:hAnsi="Arial" w:cs="Arial"/>
          <w:sz w:val="32"/>
          <w:szCs w:val="32"/>
        </w:rPr>
        <w:t xml:space="preserve"> Todo asentamiento humano de hecho </w:t>
      </w:r>
      <w:r w:rsidR="00E85325">
        <w:rPr>
          <w:rFonts w:ascii="Arial" w:hAnsi="Arial" w:cs="Arial"/>
          <w:sz w:val="32"/>
          <w:szCs w:val="32"/>
        </w:rPr>
        <w:t xml:space="preserve">y consolidado </w:t>
      </w:r>
      <w:r w:rsidRPr="004B2015">
        <w:rPr>
          <w:rFonts w:ascii="Arial" w:hAnsi="Arial" w:cs="Arial"/>
          <w:sz w:val="32"/>
          <w:szCs w:val="32"/>
        </w:rPr>
        <w:t>realizado en predios particulares tendrá derecho a beneficiarse de las disposiciones contenidas en esta norma para alcanzar su derecho a la vivienda digna, sin necesidad de solicitud previa.</w:t>
      </w:r>
    </w:p>
    <w:p w:rsidR="00B764ED" w:rsidRPr="004B2015" w:rsidRDefault="00B764ED" w:rsidP="000C2D73">
      <w:pPr>
        <w:autoSpaceDE w:val="0"/>
        <w:autoSpaceDN w:val="0"/>
        <w:adjustRightInd w:val="0"/>
        <w:spacing w:after="0" w:line="240" w:lineRule="auto"/>
        <w:jc w:val="both"/>
        <w:rPr>
          <w:rFonts w:ascii="Arial" w:hAnsi="Arial" w:cs="Arial"/>
          <w:sz w:val="32"/>
          <w:szCs w:val="32"/>
        </w:rPr>
      </w:pPr>
    </w:p>
    <w:p w:rsidR="002A4C70" w:rsidRPr="004B2015" w:rsidRDefault="009F2DB2" w:rsidP="000C2D73">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Garantía del derecho al hábitat urbano</w:t>
      </w:r>
      <w:r w:rsidR="00B362B0" w:rsidRPr="004B2015">
        <w:rPr>
          <w:rFonts w:ascii="Arial" w:hAnsi="Arial" w:cs="Arial"/>
          <w:b/>
          <w:sz w:val="32"/>
          <w:szCs w:val="32"/>
        </w:rPr>
        <w:t xml:space="preserve"> y de expansión urbana</w:t>
      </w:r>
      <w:r w:rsidRPr="004B2015">
        <w:rPr>
          <w:rFonts w:ascii="Arial" w:hAnsi="Arial" w:cs="Arial"/>
          <w:sz w:val="32"/>
          <w:szCs w:val="32"/>
        </w:rPr>
        <w:t xml:space="preserve">: En todo proceso de expropiación especial y </w:t>
      </w:r>
      <w:r w:rsidR="002A4C70" w:rsidRPr="004B2015">
        <w:rPr>
          <w:rFonts w:ascii="Arial" w:hAnsi="Arial" w:cs="Arial"/>
          <w:sz w:val="32"/>
          <w:szCs w:val="32"/>
        </w:rPr>
        <w:t>regularización el Municipio del Distrito Metropolitano de Quito junto con los adjudicatarios deberán  constru</w:t>
      </w:r>
      <w:r w:rsidR="000C2D73" w:rsidRPr="004B2015">
        <w:rPr>
          <w:rFonts w:ascii="Arial" w:hAnsi="Arial" w:cs="Arial"/>
          <w:sz w:val="32"/>
          <w:szCs w:val="32"/>
        </w:rPr>
        <w:t>ir la infraestructura sanitaria, vial</w:t>
      </w:r>
      <w:r w:rsidR="002A4C70" w:rsidRPr="004B2015">
        <w:rPr>
          <w:rFonts w:ascii="Arial" w:hAnsi="Arial" w:cs="Arial"/>
          <w:sz w:val="32"/>
          <w:szCs w:val="32"/>
        </w:rPr>
        <w:t xml:space="preserve">, de servicios básicos  y comunitarios  con estándares de </w:t>
      </w:r>
      <w:proofErr w:type="gramStart"/>
      <w:r w:rsidR="002A4C70" w:rsidRPr="004B2015">
        <w:rPr>
          <w:rFonts w:ascii="Arial" w:hAnsi="Arial" w:cs="Arial"/>
          <w:sz w:val="32"/>
          <w:szCs w:val="32"/>
        </w:rPr>
        <w:t>calidad ,</w:t>
      </w:r>
      <w:proofErr w:type="gramEnd"/>
      <w:r w:rsidR="002A4C70" w:rsidRPr="004B2015">
        <w:rPr>
          <w:rFonts w:ascii="Arial" w:hAnsi="Arial" w:cs="Arial"/>
          <w:sz w:val="32"/>
          <w:szCs w:val="32"/>
        </w:rPr>
        <w:t xml:space="preserve"> establecidos para el uso re</w:t>
      </w:r>
      <w:r w:rsidR="00B362B0" w:rsidRPr="004B2015">
        <w:rPr>
          <w:rFonts w:ascii="Arial" w:hAnsi="Arial" w:cs="Arial"/>
          <w:sz w:val="32"/>
          <w:szCs w:val="32"/>
        </w:rPr>
        <w:t>si</w:t>
      </w:r>
      <w:r w:rsidR="00E85325">
        <w:rPr>
          <w:rFonts w:ascii="Arial" w:hAnsi="Arial" w:cs="Arial"/>
          <w:sz w:val="32"/>
          <w:szCs w:val="32"/>
        </w:rPr>
        <w:t xml:space="preserve">dencial del suelo urbano, tomando en cuenta </w:t>
      </w:r>
      <w:proofErr w:type="spellStart"/>
      <w:r w:rsidR="00E85325">
        <w:rPr>
          <w:rFonts w:ascii="Arial" w:hAnsi="Arial" w:cs="Arial"/>
          <w:sz w:val="32"/>
          <w:szCs w:val="32"/>
        </w:rPr>
        <w:t>ls</w:t>
      </w:r>
      <w:proofErr w:type="spellEnd"/>
      <w:r w:rsidR="00E85325">
        <w:rPr>
          <w:rFonts w:ascii="Arial" w:hAnsi="Arial" w:cs="Arial"/>
          <w:sz w:val="32"/>
          <w:szCs w:val="32"/>
        </w:rPr>
        <w:t xml:space="preserve"> normas técnicas de seguridad y  de acceso  de los discapacitados.</w:t>
      </w:r>
    </w:p>
    <w:p w:rsidR="009F2DB2" w:rsidRPr="004B2015" w:rsidRDefault="009F2DB2" w:rsidP="009F2DB2">
      <w:pPr>
        <w:autoSpaceDE w:val="0"/>
        <w:autoSpaceDN w:val="0"/>
        <w:adjustRightInd w:val="0"/>
        <w:spacing w:after="0" w:line="240" w:lineRule="auto"/>
        <w:rPr>
          <w:rFonts w:ascii="Arial" w:hAnsi="Arial" w:cs="Arial"/>
          <w:b/>
          <w:sz w:val="32"/>
          <w:szCs w:val="32"/>
        </w:rPr>
      </w:pPr>
      <w:r w:rsidRPr="004B2015">
        <w:rPr>
          <w:rFonts w:ascii="Arial" w:hAnsi="Arial" w:cs="Arial"/>
          <w:b/>
          <w:sz w:val="32"/>
          <w:szCs w:val="32"/>
        </w:rPr>
        <w:t xml:space="preserve"> </w:t>
      </w:r>
    </w:p>
    <w:p w:rsidR="00556914" w:rsidRPr="004B2015" w:rsidRDefault="009F2DB2" w:rsidP="00556914">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lastRenderedPageBreak/>
        <w:t>Obligatoriedad e Inmediatez:</w:t>
      </w:r>
      <w:r w:rsidR="00B362B0" w:rsidRPr="004B2015">
        <w:rPr>
          <w:rFonts w:ascii="Arial" w:hAnsi="Arial" w:cs="Arial"/>
          <w:sz w:val="32"/>
          <w:szCs w:val="32"/>
        </w:rPr>
        <w:t xml:space="preserve"> Todas las dependencias</w:t>
      </w:r>
      <w:r w:rsidRPr="004B2015">
        <w:rPr>
          <w:rFonts w:ascii="Arial" w:hAnsi="Arial" w:cs="Arial"/>
          <w:sz w:val="32"/>
          <w:szCs w:val="32"/>
        </w:rPr>
        <w:t xml:space="preserve"> del</w:t>
      </w:r>
      <w:r w:rsidR="00B362B0" w:rsidRPr="004B2015">
        <w:rPr>
          <w:rFonts w:ascii="Arial" w:hAnsi="Arial" w:cs="Arial"/>
          <w:sz w:val="32"/>
          <w:szCs w:val="32"/>
        </w:rPr>
        <w:t xml:space="preserve"> Municipio </w:t>
      </w:r>
      <w:r w:rsidRPr="004B2015">
        <w:rPr>
          <w:rFonts w:ascii="Arial" w:hAnsi="Arial" w:cs="Arial"/>
          <w:sz w:val="32"/>
          <w:szCs w:val="32"/>
        </w:rPr>
        <w:t>Distrito Metropolitano que  intervengan en el proceso de regularización de los asentamientos</w:t>
      </w:r>
      <w:r w:rsidR="0006178D" w:rsidRPr="004B2015">
        <w:rPr>
          <w:rFonts w:ascii="Arial" w:hAnsi="Arial" w:cs="Arial"/>
          <w:sz w:val="32"/>
          <w:szCs w:val="32"/>
        </w:rPr>
        <w:t xml:space="preserve"> humanos de hecho, deberán atender</w:t>
      </w:r>
      <w:r w:rsidRPr="004B2015">
        <w:rPr>
          <w:rFonts w:ascii="Arial" w:hAnsi="Arial" w:cs="Arial"/>
          <w:sz w:val="32"/>
          <w:szCs w:val="32"/>
        </w:rPr>
        <w:t xml:space="preserve"> los</w:t>
      </w:r>
      <w:r w:rsidR="0006178D" w:rsidRPr="004B2015">
        <w:rPr>
          <w:rFonts w:ascii="Arial" w:hAnsi="Arial" w:cs="Arial"/>
          <w:sz w:val="32"/>
          <w:szCs w:val="32"/>
        </w:rPr>
        <w:t xml:space="preserve"> requerimientos administrativos, técnicos, financieros y legales</w:t>
      </w:r>
      <w:r w:rsidRPr="004B2015">
        <w:rPr>
          <w:rFonts w:ascii="Arial" w:hAnsi="Arial" w:cs="Arial"/>
          <w:sz w:val="32"/>
          <w:szCs w:val="32"/>
        </w:rPr>
        <w:t xml:space="preserve"> que les compete de forma obligatoria y en los mínimos plazos establecidos.</w:t>
      </w:r>
    </w:p>
    <w:p w:rsidR="009F2DB2" w:rsidRPr="004B2015" w:rsidRDefault="009F2DB2" w:rsidP="00556914">
      <w:p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 xml:space="preserve"> </w:t>
      </w:r>
    </w:p>
    <w:p w:rsidR="009F2DB2" w:rsidRDefault="009F2DB2" w:rsidP="00556914">
      <w:pPr>
        <w:autoSpaceDE w:val="0"/>
        <w:autoSpaceDN w:val="0"/>
        <w:adjustRightInd w:val="0"/>
        <w:spacing w:after="0" w:line="240" w:lineRule="auto"/>
        <w:jc w:val="both"/>
        <w:rPr>
          <w:rFonts w:ascii="Arial" w:hAnsi="Arial" w:cs="Arial"/>
          <w:sz w:val="32"/>
          <w:szCs w:val="32"/>
        </w:rPr>
      </w:pPr>
      <w:proofErr w:type="spellStart"/>
      <w:r w:rsidRPr="00142EF5">
        <w:rPr>
          <w:rFonts w:ascii="Arial" w:hAnsi="Arial" w:cs="Arial"/>
          <w:b/>
          <w:sz w:val="32"/>
          <w:szCs w:val="32"/>
          <w:highlight w:val="yellow"/>
        </w:rPr>
        <w:t>Indubio</w:t>
      </w:r>
      <w:proofErr w:type="spellEnd"/>
      <w:r w:rsidRPr="00142EF5">
        <w:rPr>
          <w:rFonts w:ascii="Arial" w:hAnsi="Arial" w:cs="Arial"/>
          <w:b/>
          <w:sz w:val="32"/>
          <w:szCs w:val="32"/>
          <w:highlight w:val="yellow"/>
        </w:rPr>
        <w:t xml:space="preserve"> pro regularización:</w:t>
      </w:r>
      <w:r w:rsidRPr="00142EF5">
        <w:rPr>
          <w:rFonts w:ascii="Arial" w:hAnsi="Arial" w:cs="Arial"/>
          <w:sz w:val="32"/>
          <w:szCs w:val="32"/>
          <w:highlight w:val="yellow"/>
        </w:rPr>
        <w:t xml:space="preserve"> En caso de duda respecto a las situaciones concretas o a las decisiones administrativas que puedan presentarse durante el proceso de</w:t>
      </w:r>
      <w:r w:rsidR="0006178D" w:rsidRPr="00142EF5">
        <w:rPr>
          <w:rFonts w:ascii="Arial" w:hAnsi="Arial" w:cs="Arial"/>
          <w:sz w:val="32"/>
          <w:szCs w:val="32"/>
          <w:highlight w:val="yellow"/>
        </w:rPr>
        <w:t xml:space="preserve"> expropiación especial y</w:t>
      </w:r>
      <w:r w:rsidRPr="00142EF5">
        <w:rPr>
          <w:rFonts w:ascii="Arial" w:hAnsi="Arial" w:cs="Arial"/>
          <w:sz w:val="32"/>
          <w:szCs w:val="32"/>
          <w:highlight w:val="yellow"/>
        </w:rPr>
        <w:t xml:space="preserve"> regularización, los administradores deberán proceder de manera que mejor  favorezca la realización del trámite.</w:t>
      </w:r>
    </w:p>
    <w:p w:rsidR="00142EF5" w:rsidRDefault="00142EF5" w:rsidP="00556914">
      <w:pPr>
        <w:autoSpaceDE w:val="0"/>
        <w:autoSpaceDN w:val="0"/>
        <w:adjustRightInd w:val="0"/>
        <w:spacing w:after="0" w:line="240" w:lineRule="auto"/>
        <w:jc w:val="both"/>
        <w:rPr>
          <w:rFonts w:ascii="Arial" w:hAnsi="Arial" w:cs="Arial"/>
          <w:sz w:val="32"/>
          <w:szCs w:val="32"/>
        </w:rPr>
      </w:pPr>
      <w:r w:rsidRPr="00142EF5">
        <w:rPr>
          <w:rFonts w:ascii="Arial" w:hAnsi="Arial" w:cs="Arial"/>
          <w:sz w:val="32"/>
          <w:szCs w:val="32"/>
          <w:highlight w:val="green"/>
        </w:rPr>
        <w:t>Sugerencia  de artículo</w:t>
      </w:r>
      <w:r w:rsidR="00554A6F">
        <w:rPr>
          <w:rFonts w:ascii="Arial" w:hAnsi="Arial" w:cs="Arial"/>
          <w:sz w:val="32"/>
          <w:szCs w:val="32"/>
          <w:highlight w:val="green"/>
        </w:rPr>
        <w:t xml:space="preserve"> de Mesa de trabajo</w:t>
      </w:r>
      <w:r w:rsidRPr="00142EF5">
        <w:rPr>
          <w:rFonts w:ascii="Arial" w:hAnsi="Arial" w:cs="Arial"/>
          <w:sz w:val="32"/>
          <w:szCs w:val="32"/>
          <w:highlight w:val="green"/>
        </w:rPr>
        <w:t>:</w:t>
      </w:r>
      <w:r w:rsidRPr="00142EF5">
        <w:rPr>
          <w:highlight w:val="green"/>
        </w:rPr>
        <w:t xml:space="preserve"> </w:t>
      </w:r>
      <w:r w:rsidRPr="00142EF5">
        <w:rPr>
          <w:rFonts w:ascii="Arial" w:hAnsi="Arial" w:cs="Arial"/>
          <w:sz w:val="32"/>
          <w:szCs w:val="32"/>
          <w:highlight w:val="green"/>
        </w:rPr>
        <w:t xml:space="preserve">En caso de duda sobre el alcance de las disposiciones legales, reglamentarias en materia de </w:t>
      </w:r>
      <w:proofErr w:type="gramStart"/>
      <w:r w:rsidRPr="00142EF5">
        <w:rPr>
          <w:rFonts w:ascii="Arial" w:hAnsi="Arial" w:cs="Arial"/>
          <w:sz w:val="32"/>
          <w:szCs w:val="32"/>
          <w:highlight w:val="green"/>
        </w:rPr>
        <w:t>regularización ,</w:t>
      </w:r>
      <w:proofErr w:type="gramEnd"/>
      <w:r w:rsidRPr="00142EF5">
        <w:rPr>
          <w:rFonts w:ascii="Arial" w:hAnsi="Arial" w:cs="Arial"/>
          <w:sz w:val="32"/>
          <w:szCs w:val="32"/>
          <w:highlight w:val="green"/>
        </w:rPr>
        <w:t xml:space="preserve"> se aplicarán en sentido más favorable a los adjudicatarios".</w:t>
      </w:r>
    </w:p>
    <w:p w:rsidR="0006178D" w:rsidRPr="004B2015" w:rsidRDefault="0006178D" w:rsidP="009F2DB2">
      <w:pPr>
        <w:autoSpaceDE w:val="0"/>
        <w:autoSpaceDN w:val="0"/>
        <w:adjustRightInd w:val="0"/>
        <w:spacing w:after="0" w:line="240" w:lineRule="auto"/>
        <w:rPr>
          <w:rFonts w:ascii="Arial" w:hAnsi="Arial" w:cs="Arial"/>
          <w:b/>
          <w:sz w:val="32"/>
          <w:szCs w:val="32"/>
        </w:rPr>
      </w:pPr>
    </w:p>
    <w:p w:rsidR="009F2DB2" w:rsidRPr="004B2015" w:rsidRDefault="00556914" w:rsidP="00556914">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Pre</w:t>
      </w:r>
      <w:r w:rsidR="009F2DB2" w:rsidRPr="004B2015">
        <w:rPr>
          <w:rFonts w:ascii="Arial" w:hAnsi="Arial" w:cs="Arial"/>
          <w:b/>
          <w:sz w:val="32"/>
          <w:szCs w:val="32"/>
        </w:rPr>
        <w:t xml:space="preserve">scripción de la especulación del suelo: </w:t>
      </w:r>
      <w:r w:rsidR="009F2DB2" w:rsidRPr="004B2015">
        <w:rPr>
          <w:rFonts w:ascii="Arial" w:hAnsi="Arial" w:cs="Arial"/>
          <w:sz w:val="32"/>
          <w:szCs w:val="32"/>
        </w:rPr>
        <w:t xml:space="preserve">Los funcionarios y las entidades distritales están obligados a denunciar </w:t>
      </w:r>
      <w:r w:rsidR="004757DD">
        <w:rPr>
          <w:rFonts w:ascii="Arial" w:hAnsi="Arial" w:cs="Arial"/>
          <w:sz w:val="32"/>
          <w:szCs w:val="32"/>
        </w:rPr>
        <w:t xml:space="preserve"> a los </w:t>
      </w:r>
      <w:r w:rsidR="009F2DB2" w:rsidRPr="004B2015">
        <w:rPr>
          <w:rFonts w:ascii="Arial" w:hAnsi="Arial" w:cs="Arial"/>
          <w:sz w:val="32"/>
          <w:szCs w:val="32"/>
        </w:rPr>
        <w:t xml:space="preserve">infractores </w:t>
      </w:r>
      <w:r w:rsidR="004757DD">
        <w:rPr>
          <w:rFonts w:ascii="Arial" w:hAnsi="Arial" w:cs="Arial"/>
          <w:sz w:val="32"/>
          <w:szCs w:val="32"/>
        </w:rPr>
        <w:t xml:space="preserve"> y los actos  de presunta especulación con el suelo </w:t>
      </w:r>
      <w:proofErr w:type="gramStart"/>
      <w:r w:rsidR="009F2DB2" w:rsidRPr="004B2015">
        <w:rPr>
          <w:rFonts w:ascii="Arial" w:hAnsi="Arial" w:cs="Arial"/>
          <w:sz w:val="32"/>
          <w:szCs w:val="32"/>
        </w:rPr>
        <w:t>urbano</w:t>
      </w:r>
      <w:r w:rsidR="0006178D" w:rsidRPr="004B2015">
        <w:rPr>
          <w:rFonts w:ascii="Arial" w:hAnsi="Arial" w:cs="Arial"/>
          <w:sz w:val="32"/>
          <w:szCs w:val="32"/>
        </w:rPr>
        <w:t xml:space="preserve"> </w:t>
      </w:r>
      <w:r w:rsidR="004757DD">
        <w:rPr>
          <w:rFonts w:ascii="Arial" w:hAnsi="Arial" w:cs="Arial"/>
          <w:sz w:val="32"/>
          <w:szCs w:val="32"/>
        </w:rPr>
        <w:t>,</w:t>
      </w:r>
      <w:proofErr w:type="gramEnd"/>
      <w:r w:rsidR="004757DD">
        <w:rPr>
          <w:rFonts w:ascii="Arial" w:hAnsi="Arial" w:cs="Arial"/>
          <w:sz w:val="32"/>
          <w:szCs w:val="32"/>
        </w:rPr>
        <w:t xml:space="preserve"> rural </w:t>
      </w:r>
      <w:r w:rsidR="0006178D" w:rsidRPr="004B2015">
        <w:rPr>
          <w:rFonts w:ascii="Arial" w:hAnsi="Arial" w:cs="Arial"/>
          <w:sz w:val="32"/>
          <w:szCs w:val="32"/>
        </w:rPr>
        <w:t>y de expansión urbana</w:t>
      </w:r>
      <w:r w:rsidR="009F2DB2" w:rsidRPr="004B2015">
        <w:rPr>
          <w:rFonts w:ascii="Arial" w:hAnsi="Arial" w:cs="Arial"/>
          <w:sz w:val="32"/>
          <w:szCs w:val="32"/>
        </w:rPr>
        <w:t xml:space="preserve">, a través de supuestas lotizaciones, urbanizaciones, etc.  En los procesos de regularización de asentamientos humanos de hecho en predios particulares, se desconocerá cualquier intervención oficial </w:t>
      </w:r>
      <w:r w:rsidR="0006178D" w:rsidRPr="004B2015">
        <w:rPr>
          <w:rFonts w:ascii="Arial" w:hAnsi="Arial" w:cs="Arial"/>
          <w:sz w:val="32"/>
          <w:szCs w:val="32"/>
        </w:rPr>
        <w:t>u oficiosa de funcionarios del Distrito M</w:t>
      </w:r>
      <w:r w:rsidR="009F2DB2" w:rsidRPr="004B2015">
        <w:rPr>
          <w:rFonts w:ascii="Arial" w:hAnsi="Arial" w:cs="Arial"/>
          <w:sz w:val="32"/>
          <w:szCs w:val="32"/>
        </w:rPr>
        <w:t xml:space="preserve">etropolitano en negociaciones entre los supuestos propietarios o </w:t>
      </w:r>
      <w:proofErr w:type="spellStart"/>
      <w:r w:rsidR="009F2DB2" w:rsidRPr="004B2015">
        <w:rPr>
          <w:rFonts w:ascii="Arial" w:hAnsi="Arial" w:cs="Arial"/>
          <w:sz w:val="32"/>
          <w:szCs w:val="32"/>
        </w:rPr>
        <w:t>lotizadores</w:t>
      </w:r>
      <w:proofErr w:type="spellEnd"/>
      <w:r w:rsidR="009F2DB2" w:rsidRPr="004B2015">
        <w:rPr>
          <w:rFonts w:ascii="Arial" w:hAnsi="Arial" w:cs="Arial"/>
          <w:sz w:val="32"/>
          <w:szCs w:val="32"/>
        </w:rPr>
        <w:t xml:space="preserve"> con los posesi</w:t>
      </w:r>
      <w:r w:rsidR="0006178D" w:rsidRPr="004B2015">
        <w:rPr>
          <w:rFonts w:ascii="Arial" w:hAnsi="Arial" w:cs="Arial"/>
          <w:sz w:val="32"/>
          <w:szCs w:val="32"/>
        </w:rPr>
        <w:t xml:space="preserve">onarios o perjudicados </w:t>
      </w:r>
      <w:r w:rsidR="009F2DB2" w:rsidRPr="004B2015">
        <w:rPr>
          <w:rFonts w:ascii="Arial" w:hAnsi="Arial" w:cs="Arial"/>
          <w:sz w:val="32"/>
          <w:szCs w:val="32"/>
        </w:rPr>
        <w:t>a excepción de los procesos de mediación y arbitraje gestionados por el</w:t>
      </w:r>
      <w:r w:rsidR="0006178D" w:rsidRPr="004B2015">
        <w:rPr>
          <w:rFonts w:ascii="Arial" w:hAnsi="Arial" w:cs="Arial"/>
          <w:sz w:val="32"/>
          <w:szCs w:val="32"/>
        </w:rPr>
        <w:t>l</w:t>
      </w:r>
      <w:r w:rsidR="009F2DB2" w:rsidRPr="004B2015">
        <w:rPr>
          <w:rFonts w:ascii="Arial" w:hAnsi="Arial" w:cs="Arial"/>
          <w:sz w:val="32"/>
          <w:szCs w:val="32"/>
        </w:rPr>
        <w:t>os</w:t>
      </w:r>
      <w:r w:rsidR="00F866EF" w:rsidRPr="004B2015">
        <w:rPr>
          <w:rFonts w:ascii="Arial" w:hAnsi="Arial" w:cs="Arial"/>
          <w:sz w:val="32"/>
          <w:szCs w:val="32"/>
        </w:rPr>
        <w:t xml:space="preserve"> en los </w:t>
      </w:r>
      <w:r w:rsidR="009F2DB2" w:rsidRPr="004B2015">
        <w:rPr>
          <w:rFonts w:ascii="Arial" w:hAnsi="Arial" w:cs="Arial"/>
          <w:sz w:val="32"/>
          <w:szCs w:val="32"/>
        </w:rPr>
        <w:t xml:space="preserve"> centros de mediación y </w:t>
      </w:r>
      <w:r w:rsidR="0006178D" w:rsidRPr="004B2015">
        <w:rPr>
          <w:rFonts w:ascii="Arial" w:hAnsi="Arial" w:cs="Arial"/>
          <w:sz w:val="32"/>
          <w:szCs w:val="32"/>
        </w:rPr>
        <w:t xml:space="preserve">arbitraje </w:t>
      </w:r>
      <w:r w:rsidR="004757DD">
        <w:rPr>
          <w:rFonts w:ascii="Arial" w:hAnsi="Arial" w:cs="Arial"/>
          <w:sz w:val="32"/>
          <w:szCs w:val="32"/>
        </w:rPr>
        <w:t xml:space="preserve"> legalmente </w:t>
      </w:r>
      <w:proofErr w:type="gramStart"/>
      <w:r w:rsidR="004757DD">
        <w:rPr>
          <w:rFonts w:ascii="Arial" w:hAnsi="Arial" w:cs="Arial"/>
          <w:sz w:val="32"/>
          <w:szCs w:val="32"/>
        </w:rPr>
        <w:t xml:space="preserve">autorizados </w:t>
      </w:r>
      <w:r w:rsidR="008D534C">
        <w:rPr>
          <w:rFonts w:ascii="Arial" w:hAnsi="Arial" w:cs="Arial"/>
          <w:sz w:val="32"/>
          <w:szCs w:val="32"/>
        </w:rPr>
        <w:t>,</w:t>
      </w:r>
      <w:proofErr w:type="gramEnd"/>
      <w:r w:rsidR="008D534C">
        <w:rPr>
          <w:rFonts w:ascii="Arial" w:hAnsi="Arial" w:cs="Arial"/>
          <w:sz w:val="32"/>
          <w:szCs w:val="32"/>
        </w:rPr>
        <w:t xml:space="preserve"> conforme al artículo 7 de esta Ordenanza.</w:t>
      </w:r>
    </w:p>
    <w:p w:rsidR="00F866EF" w:rsidRPr="004B2015" w:rsidRDefault="00F866EF" w:rsidP="009F2DB2">
      <w:pPr>
        <w:autoSpaceDE w:val="0"/>
        <w:autoSpaceDN w:val="0"/>
        <w:adjustRightInd w:val="0"/>
        <w:spacing w:after="0" w:line="240" w:lineRule="auto"/>
        <w:rPr>
          <w:rFonts w:ascii="Arial" w:hAnsi="Arial" w:cs="Arial"/>
          <w:sz w:val="32"/>
          <w:szCs w:val="32"/>
        </w:rPr>
      </w:pPr>
    </w:p>
    <w:p w:rsidR="00F866EF" w:rsidRPr="004B2015" w:rsidRDefault="00F866EF" w:rsidP="009F2DB2">
      <w:pPr>
        <w:autoSpaceDE w:val="0"/>
        <w:autoSpaceDN w:val="0"/>
        <w:adjustRightInd w:val="0"/>
        <w:spacing w:after="0" w:line="240" w:lineRule="auto"/>
        <w:rPr>
          <w:rFonts w:ascii="Arial" w:hAnsi="Arial" w:cs="Arial"/>
          <w:sz w:val="32"/>
          <w:szCs w:val="32"/>
        </w:rPr>
      </w:pPr>
    </w:p>
    <w:p w:rsidR="00CC6175" w:rsidRPr="004B2015" w:rsidRDefault="00424CA8" w:rsidP="00CC6175">
      <w:pPr>
        <w:autoSpaceDE w:val="0"/>
        <w:autoSpaceDN w:val="0"/>
        <w:adjustRightInd w:val="0"/>
        <w:spacing w:after="0" w:line="240" w:lineRule="auto"/>
        <w:jc w:val="both"/>
        <w:rPr>
          <w:rFonts w:ascii="Arial" w:hAnsi="Arial" w:cs="Arial"/>
          <w:b/>
          <w:sz w:val="32"/>
          <w:szCs w:val="32"/>
        </w:rPr>
      </w:pPr>
      <w:r w:rsidRPr="004B2015">
        <w:rPr>
          <w:rFonts w:ascii="Arial" w:hAnsi="Arial" w:cs="Arial"/>
          <w:b/>
          <w:sz w:val="32"/>
          <w:szCs w:val="32"/>
        </w:rPr>
        <w:t>Disposición</w:t>
      </w:r>
      <w:r w:rsidR="00CC6175" w:rsidRPr="004B2015">
        <w:rPr>
          <w:rFonts w:ascii="Arial" w:hAnsi="Arial" w:cs="Arial"/>
          <w:b/>
          <w:sz w:val="32"/>
          <w:szCs w:val="32"/>
        </w:rPr>
        <w:t xml:space="preserve"> derogatoria</w:t>
      </w:r>
    </w:p>
    <w:p w:rsidR="00CC6175" w:rsidRPr="004B2015" w:rsidRDefault="00CC6175" w:rsidP="00CC6175">
      <w:pPr>
        <w:autoSpaceDE w:val="0"/>
        <w:autoSpaceDN w:val="0"/>
        <w:adjustRightInd w:val="0"/>
        <w:spacing w:after="0" w:line="240" w:lineRule="auto"/>
        <w:jc w:val="both"/>
        <w:rPr>
          <w:rFonts w:ascii="Arial" w:hAnsi="Arial" w:cs="Arial"/>
          <w:sz w:val="32"/>
          <w:szCs w:val="32"/>
        </w:rPr>
      </w:pPr>
    </w:p>
    <w:p w:rsidR="00424CA8" w:rsidRPr="004B2015" w:rsidRDefault="00CC6175" w:rsidP="00CC6175">
      <w:pPr>
        <w:autoSpaceDE w:val="0"/>
        <w:autoSpaceDN w:val="0"/>
        <w:adjustRightInd w:val="0"/>
        <w:spacing w:after="0" w:line="240" w:lineRule="auto"/>
        <w:jc w:val="both"/>
        <w:rPr>
          <w:rFonts w:ascii="Arial" w:hAnsi="Arial" w:cs="Arial"/>
          <w:sz w:val="32"/>
          <w:szCs w:val="32"/>
        </w:rPr>
      </w:pPr>
      <w:r w:rsidRPr="004B2015">
        <w:rPr>
          <w:rFonts w:ascii="Arial" w:hAnsi="Arial" w:cs="Arial"/>
          <w:sz w:val="32"/>
          <w:szCs w:val="32"/>
        </w:rPr>
        <w:t>Desde la entrada en vigencia de esta Ordenanza, quedan automáticamente derogadas todas las disposiciones legales y administrativas que de algún modo contradigan el contenido de la misma.</w:t>
      </w:r>
    </w:p>
    <w:p w:rsidR="00CC6175" w:rsidRPr="004B2015" w:rsidRDefault="00CC6175" w:rsidP="00CC6175">
      <w:pPr>
        <w:autoSpaceDE w:val="0"/>
        <w:autoSpaceDN w:val="0"/>
        <w:adjustRightInd w:val="0"/>
        <w:spacing w:after="0" w:line="240" w:lineRule="auto"/>
        <w:jc w:val="both"/>
        <w:rPr>
          <w:rFonts w:ascii="Arial" w:hAnsi="Arial" w:cs="Arial"/>
          <w:sz w:val="32"/>
          <w:szCs w:val="32"/>
        </w:rPr>
      </w:pPr>
    </w:p>
    <w:p w:rsidR="00CC6175" w:rsidRPr="004B2015" w:rsidRDefault="00CC6175" w:rsidP="00CC6175">
      <w:pPr>
        <w:autoSpaceDE w:val="0"/>
        <w:autoSpaceDN w:val="0"/>
        <w:adjustRightInd w:val="0"/>
        <w:spacing w:after="0" w:line="240" w:lineRule="auto"/>
        <w:rPr>
          <w:rFonts w:ascii="Arial" w:hAnsi="Arial" w:cs="Arial"/>
          <w:b/>
          <w:sz w:val="32"/>
          <w:szCs w:val="32"/>
        </w:rPr>
      </w:pPr>
      <w:r w:rsidRPr="004B2015">
        <w:rPr>
          <w:rFonts w:ascii="Arial" w:hAnsi="Arial" w:cs="Arial"/>
          <w:b/>
          <w:sz w:val="32"/>
          <w:szCs w:val="32"/>
        </w:rPr>
        <w:t>Disposiciones transitorias:</w:t>
      </w:r>
    </w:p>
    <w:p w:rsidR="00CC6175" w:rsidRPr="004B2015" w:rsidRDefault="00CC6175" w:rsidP="00CC6175">
      <w:pPr>
        <w:autoSpaceDE w:val="0"/>
        <w:autoSpaceDN w:val="0"/>
        <w:adjustRightInd w:val="0"/>
        <w:spacing w:after="0" w:line="240" w:lineRule="auto"/>
        <w:jc w:val="both"/>
        <w:rPr>
          <w:rFonts w:ascii="Arial" w:hAnsi="Arial" w:cs="Arial"/>
          <w:b/>
          <w:sz w:val="32"/>
          <w:szCs w:val="32"/>
        </w:rPr>
      </w:pPr>
    </w:p>
    <w:p w:rsidR="00A97F59" w:rsidRPr="004B2015" w:rsidRDefault="00CC6175" w:rsidP="00CC6175">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Primera.-</w:t>
      </w:r>
      <w:r w:rsidRPr="004B2015">
        <w:rPr>
          <w:rFonts w:ascii="Arial" w:hAnsi="Arial" w:cs="Arial"/>
          <w:sz w:val="32"/>
          <w:szCs w:val="32"/>
        </w:rPr>
        <w:t xml:space="preserve"> Se reconoce la legalidad y legitimidad de todos los actos administrativos efectuados por parte de la UERB del Distrito Metropolitano de Quito, </w:t>
      </w:r>
      <w:r w:rsidR="00A97F59" w:rsidRPr="004B2015">
        <w:rPr>
          <w:rFonts w:ascii="Arial" w:hAnsi="Arial" w:cs="Arial"/>
          <w:sz w:val="32"/>
          <w:szCs w:val="32"/>
        </w:rPr>
        <w:t xml:space="preserve">en tiempo anterior a la vigencia de esta Ordenanza para los casos de regularización </w:t>
      </w:r>
      <w:r w:rsidRPr="004B2015">
        <w:rPr>
          <w:rFonts w:ascii="Arial" w:hAnsi="Arial" w:cs="Arial"/>
          <w:sz w:val="32"/>
          <w:szCs w:val="32"/>
        </w:rPr>
        <w:t xml:space="preserve">de asentamientos humanos de hecho, </w:t>
      </w:r>
      <w:r w:rsidR="00A97F59" w:rsidRPr="004B2015">
        <w:rPr>
          <w:rFonts w:ascii="Arial" w:hAnsi="Arial" w:cs="Arial"/>
          <w:sz w:val="32"/>
          <w:szCs w:val="32"/>
        </w:rPr>
        <w:t xml:space="preserve"> y los su</w:t>
      </w:r>
      <w:r w:rsidR="0006178D" w:rsidRPr="004B2015">
        <w:rPr>
          <w:rFonts w:ascii="Arial" w:hAnsi="Arial" w:cs="Arial"/>
          <w:sz w:val="32"/>
          <w:szCs w:val="32"/>
        </w:rPr>
        <w:t>s</w:t>
      </w:r>
      <w:r w:rsidR="00A97F59" w:rsidRPr="004B2015">
        <w:rPr>
          <w:rFonts w:ascii="Arial" w:hAnsi="Arial" w:cs="Arial"/>
          <w:sz w:val="32"/>
          <w:szCs w:val="32"/>
        </w:rPr>
        <w:t>ceptibles  del proceso de expropiación especial.</w:t>
      </w:r>
    </w:p>
    <w:p w:rsidR="00A97F59" w:rsidRPr="004B2015" w:rsidRDefault="00A97F59" w:rsidP="00CC6175">
      <w:pPr>
        <w:autoSpaceDE w:val="0"/>
        <w:autoSpaceDN w:val="0"/>
        <w:adjustRightInd w:val="0"/>
        <w:spacing w:after="0" w:line="240" w:lineRule="auto"/>
        <w:jc w:val="both"/>
        <w:rPr>
          <w:rFonts w:ascii="Arial" w:hAnsi="Arial" w:cs="Arial"/>
          <w:sz w:val="32"/>
          <w:szCs w:val="32"/>
        </w:rPr>
      </w:pPr>
    </w:p>
    <w:p w:rsidR="00A97F59" w:rsidRPr="0028253F" w:rsidRDefault="00CC6175" w:rsidP="00CC6175">
      <w:pPr>
        <w:autoSpaceDE w:val="0"/>
        <w:autoSpaceDN w:val="0"/>
        <w:adjustRightInd w:val="0"/>
        <w:spacing w:after="0" w:line="240" w:lineRule="auto"/>
        <w:jc w:val="both"/>
        <w:rPr>
          <w:rFonts w:ascii="Arial" w:hAnsi="Arial" w:cs="Arial"/>
          <w:sz w:val="32"/>
          <w:szCs w:val="32"/>
          <w:highlight w:val="yellow"/>
        </w:rPr>
      </w:pPr>
      <w:r w:rsidRPr="0028253F">
        <w:rPr>
          <w:rFonts w:ascii="Arial" w:hAnsi="Arial" w:cs="Arial"/>
          <w:sz w:val="32"/>
          <w:szCs w:val="32"/>
          <w:highlight w:val="yellow"/>
        </w:rPr>
        <w:t xml:space="preserve">Estos procesos  deberán continuar </w:t>
      </w:r>
      <w:r w:rsidR="00A97F59" w:rsidRPr="0028253F">
        <w:rPr>
          <w:rFonts w:ascii="Arial" w:hAnsi="Arial" w:cs="Arial"/>
          <w:sz w:val="32"/>
          <w:szCs w:val="32"/>
          <w:highlight w:val="yellow"/>
        </w:rPr>
        <w:t xml:space="preserve"> </w:t>
      </w:r>
      <w:r w:rsidR="00A97F59" w:rsidRPr="0028253F">
        <w:rPr>
          <w:rFonts w:ascii="Arial" w:hAnsi="Arial" w:cs="Arial"/>
          <w:sz w:val="32"/>
          <w:szCs w:val="32"/>
          <w:highlight w:val="cyan"/>
        </w:rPr>
        <w:t xml:space="preserve">y actualizar </w:t>
      </w:r>
      <w:r w:rsidR="00A97F59" w:rsidRPr="0028253F">
        <w:rPr>
          <w:rFonts w:ascii="Arial" w:hAnsi="Arial" w:cs="Arial"/>
          <w:sz w:val="32"/>
          <w:szCs w:val="32"/>
          <w:highlight w:val="yellow"/>
        </w:rPr>
        <w:t xml:space="preserve">los informes desde el punto en que se encuentren </w:t>
      </w:r>
      <w:r w:rsidRPr="0028253F">
        <w:rPr>
          <w:rFonts w:ascii="Arial" w:hAnsi="Arial" w:cs="Arial"/>
          <w:sz w:val="32"/>
          <w:szCs w:val="32"/>
          <w:highlight w:val="yellow"/>
        </w:rPr>
        <w:t xml:space="preserve"> de acuerdo al procedimiento señalado en esta Ordenanza</w:t>
      </w:r>
      <w:r w:rsidR="00A97F59" w:rsidRPr="0028253F">
        <w:rPr>
          <w:rFonts w:ascii="Arial" w:hAnsi="Arial" w:cs="Arial"/>
          <w:sz w:val="32"/>
          <w:szCs w:val="32"/>
          <w:highlight w:val="yellow"/>
        </w:rPr>
        <w:t>.</w:t>
      </w:r>
    </w:p>
    <w:p w:rsidR="00CC6175" w:rsidRPr="004B2015" w:rsidRDefault="00CC6175" w:rsidP="00CC6175">
      <w:pPr>
        <w:autoSpaceDE w:val="0"/>
        <w:autoSpaceDN w:val="0"/>
        <w:adjustRightInd w:val="0"/>
        <w:spacing w:after="0" w:line="240" w:lineRule="auto"/>
        <w:jc w:val="both"/>
        <w:rPr>
          <w:rFonts w:ascii="Arial" w:hAnsi="Arial" w:cs="Arial"/>
          <w:sz w:val="32"/>
          <w:szCs w:val="32"/>
        </w:rPr>
      </w:pPr>
      <w:r w:rsidRPr="0028253F">
        <w:rPr>
          <w:rFonts w:ascii="Arial" w:hAnsi="Arial" w:cs="Arial"/>
          <w:sz w:val="32"/>
          <w:szCs w:val="32"/>
          <w:highlight w:val="yellow"/>
        </w:rPr>
        <w:t>No podrá aludirse la aproba</w:t>
      </w:r>
      <w:r w:rsidR="0006178D" w:rsidRPr="0028253F">
        <w:rPr>
          <w:rFonts w:ascii="Arial" w:hAnsi="Arial" w:cs="Arial"/>
          <w:sz w:val="32"/>
          <w:szCs w:val="32"/>
          <w:highlight w:val="yellow"/>
        </w:rPr>
        <w:t>ción de esta Ordenanza como jus</w:t>
      </w:r>
      <w:r w:rsidRPr="0028253F">
        <w:rPr>
          <w:rFonts w:ascii="Arial" w:hAnsi="Arial" w:cs="Arial"/>
          <w:sz w:val="32"/>
          <w:szCs w:val="32"/>
          <w:highlight w:val="yellow"/>
        </w:rPr>
        <w:t>tificación para desconocer todo lo que anteriormente se hubiere avanzado en el proceso de regularización</w:t>
      </w:r>
      <w:r w:rsidRPr="004B2015">
        <w:rPr>
          <w:rFonts w:ascii="Arial" w:hAnsi="Arial" w:cs="Arial"/>
          <w:sz w:val="32"/>
          <w:szCs w:val="32"/>
        </w:rPr>
        <w:t>.</w:t>
      </w:r>
    </w:p>
    <w:p w:rsidR="00CC6175" w:rsidRPr="004B2015" w:rsidRDefault="00CC6175" w:rsidP="00CC6175">
      <w:pPr>
        <w:autoSpaceDE w:val="0"/>
        <w:autoSpaceDN w:val="0"/>
        <w:adjustRightInd w:val="0"/>
        <w:spacing w:after="0" w:line="240" w:lineRule="auto"/>
        <w:rPr>
          <w:rFonts w:ascii="Arial" w:hAnsi="Arial" w:cs="Arial"/>
          <w:sz w:val="32"/>
          <w:szCs w:val="32"/>
        </w:rPr>
      </w:pPr>
    </w:p>
    <w:p w:rsidR="00CC6175" w:rsidRPr="004B2015" w:rsidRDefault="00CC6175" w:rsidP="00CC6175">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Segunda.-</w:t>
      </w:r>
      <w:r w:rsidRPr="004B2015">
        <w:rPr>
          <w:rFonts w:ascii="Arial" w:hAnsi="Arial" w:cs="Arial"/>
          <w:sz w:val="32"/>
          <w:szCs w:val="32"/>
        </w:rPr>
        <w:t xml:space="preserve"> Encárguese de la aplicación de la presente Ordenanza </w:t>
      </w:r>
      <w:r w:rsidR="00C1190A" w:rsidRPr="004B2015">
        <w:rPr>
          <w:rFonts w:ascii="Arial" w:hAnsi="Arial" w:cs="Arial"/>
          <w:sz w:val="32"/>
          <w:szCs w:val="32"/>
        </w:rPr>
        <w:t>a la Unidad Especial Regula Tu Barrio,</w:t>
      </w:r>
      <w:r w:rsidR="0006178D" w:rsidRPr="004B2015">
        <w:rPr>
          <w:rFonts w:ascii="Arial" w:hAnsi="Arial" w:cs="Arial"/>
          <w:sz w:val="32"/>
          <w:szCs w:val="32"/>
        </w:rPr>
        <w:t xml:space="preserve"> en coordinación con la Se</w:t>
      </w:r>
      <w:r w:rsidRPr="004B2015">
        <w:rPr>
          <w:rFonts w:ascii="Arial" w:hAnsi="Arial" w:cs="Arial"/>
          <w:sz w:val="32"/>
          <w:szCs w:val="32"/>
        </w:rPr>
        <w:t>cretaría General de Coordinación Territ</w:t>
      </w:r>
      <w:r w:rsidR="0006178D" w:rsidRPr="004B2015">
        <w:rPr>
          <w:rFonts w:ascii="Arial" w:hAnsi="Arial" w:cs="Arial"/>
          <w:sz w:val="32"/>
          <w:szCs w:val="32"/>
        </w:rPr>
        <w:t>orial y Participación Ciudadana</w:t>
      </w:r>
      <w:r w:rsidRPr="004B2015">
        <w:rPr>
          <w:rFonts w:ascii="Arial" w:hAnsi="Arial" w:cs="Arial"/>
          <w:sz w:val="32"/>
          <w:szCs w:val="32"/>
        </w:rPr>
        <w:t xml:space="preserve"> </w:t>
      </w:r>
      <w:r w:rsidR="0006178D" w:rsidRPr="004B2015">
        <w:rPr>
          <w:rFonts w:ascii="Arial" w:hAnsi="Arial" w:cs="Arial"/>
          <w:sz w:val="32"/>
          <w:szCs w:val="32"/>
        </w:rPr>
        <w:t>y</w:t>
      </w:r>
      <w:r w:rsidRPr="004B2015">
        <w:rPr>
          <w:rFonts w:ascii="Arial" w:hAnsi="Arial" w:cs="Arial"/>
          <w:sz w:val="32"/>
          <w:szCs w:val="32"/>
        </w:rPr>
        <w:t xml:space="preserve"> la Administración General.</w:t>
      </w:r>
    </w:p>
    <w:p w:rsidR="00CC6175" w:rsidRPr="004B2015" w:rsidRDefault="00CC6175" w:rsidP="00CC6175">
      <w:pPr>
        <w:autoSpaceDE w:val="0"/>
        <w:autoSpaceDN w:val="0"/>
        <w:adjustRightInd w:val="0"/>
        <w:spacing w:after="0" w:line="240" w:lineRule="auto"/>
        <w:rPr>
          <w:rFonts w:ascii="Arial" w:hAnsi="Arial" w:cs="Arial"/>
          <w:sz w:val="32"/>
          <w:szCs w:val="32"/>
        </w:rPr>
      </w:pPr>
    </w:p>
    <w:p w:rsidR="00CC6175" w:rsidRPr="004B2015" w:rsidRDefault="00CC6175" w:rsidP="00CC6175">
      <w:pPr>
        <w:autoSpaceDE w:val="0"/>
        <w:autoSpaceDN w:val="0"/>
        <w:adjustRightInd w:val="0"/>
        <w:spacing w:after="0" w:line="240" w:lineRule="auto"/>
        <w:jc w:val="both"/>
        <w:rPr>
          <w:rFonts w:ascii="Arial" w:hAnsi="Arial" w:cs="Arial"/>
          <w:sz w:val="32"/>
          <w:szCs w:val="32"/>
        </w:rPr>
      </w:pPr>
      <w:r w:rsidRPr="004B2015">
        <w:rPr>
          <w:rFonts w:ascii="Arial" w:hAnsi="Arial" w:cs="Arial"/>
          <w:b/>
          <w:sz w:val="32"/>
          <w:szCs w:val="32"/>
        </w:rPr>
        <w:t>Tercera.-</w:t>
      </w:r>
      <w:r w:rsidRPr="004B2015">
        <w:rPr>
          <w:rFonts w:ascii="Arial" w:hAnsi="Arial" w:cs="Arial"/>
          <w:sz w:val="32"/>
          <w:szCs w:val="32"/>
        </w:rPr>
        <w:t xml:space="preserve"> Encárguese al Director de la Unidad Especial Regula tu Barrio para que en treinta días presente al Concejo del Distrito Metropolitano </w:t>
      </w:r>
      <w:r w:rsidR="0006178D" w:rsidRPr="004B2015">
        <w:rPr>
          <w:rFonts w:ascii="Arial" w:hAnsi="Arial" w:cs="Arial"/>
          <w:sz w:val="32"/>
          <w:szCs w:val="32"/>
        </w:rPr>
        <w:t>de Quito el  p</w:t>
      </w:r>
      <w:r w:rsidRPr="004B2015">
        <w:rPr>
          <w:rFonts w:ascii="Arial" w:hAnsi="Arial" w:cs="Arial"/>
          <w:sz w:val="32"/>
          <w:szCs w:val="32"/>
        </w:rPr>
        <w:t>lan de ejecución de los procesos de regularización de los asentamientos humanos</w:t>
      </w:r>
      <w:r w:rsidR="006B41A3" w:rsidRPr="004B2015">
        <w:rPr>
          <w:rFonts w:ascii="Arial" w:hAnsi="Arial" w:cs="Arial"/>
          <w:sz w:val="32"/>
          <w:szCs w:val="32"/>
        </w:rPr>
        <w:t xml:space="preserve"> </w:t>
      </w:r>
      <w:r w:rsidRPr="004B2015">
        <w:rPr>
          <w:rFonts w:ascii="Arial" w:hAnsi="Arial" w:cs="Arial"/>
          <w:sz w:val="32"/>
          <w:szCs w:val="32"/>
        </w:rPr>
        <w:t xml:space="preserve"> de hecho</w:t>
      </w:r>
      <w:r w:rsidR="006B41A3" w:rsidRPr="004B2015">
        <w:rPr>
          <w:rFonts w:ascii="Arial" w:hAnsi="Arial" w:cs="Arial"/>
          <w:sz w:val="32"/>
          <w:szCs w:val="32"/>
        </w:rPr>
        <w:t xml:space="preserve"> suscepti</w:t>
      </w:r>
      <w:r w:rsidR="0006178D" w:rsidRPr="004B2015">
        <w:rPr>
          <w:rFonts w:ascii="Arial" w:hAnsi="Arial" w:cs="Arial"/>
          <w:sz w:val="32"/>
          <w:szCs w:val="32"/>
        </w:rPr>
        <w:t>bles del proceso  de expropiació</w:t>
      </w:r>
      <w:r w:rsidR="006B41A3" w:rsidRPr="004B2015">
        <w:rPr>
          <w:rFonts w:ascii="Arial" w:hAnsi="Arial" w:cs="Arial"/>
          <w:sz w:val="32"/>
          <w:szCs w:val="32"/>
        </w:rPr>
        <w:t>n especial.</w:t>
      </w:r>
      <w:r w:rsidRPr="004B2015">
        <w:rPr>
          <w:rFonts w:ascii="Arial" w:hAnsi="Arial" w:cs="Arial"/>
          <w:sz w:val="32"/>
          <w:szCs w:val="32"/>
        </w:rPr>
        <w:t xml:space="preserve"> </w:t>
      </w:r>
      <w:r w:rsidR="006B41A3" w:rsidRPr="004B2015">
        <w:rPr>
          <w:rFonts w:ascii="Arial" w:hAnsi="Arial" w:cs="Arial"/>
          <w:sz w:val="32"/>
          <w:szCs w:val="32"/>
        </w:rPr>
        <w:t>E</w:t>
      </w:r>
      <w:r w:rsidRPr="004B2015">
        <w:rPr>
          <w:rFonts w:ascii="Arial" w:hAnsi="Arial" w:cs="Arial"/>
          <w:sz w:val="32"/>
          <w:szCs w:val="32"/>
        </w:rPr>
        <w:t>l plazo</w:t>
      </w:r>
      <w:r w:rsidR="006B41A3" w:rsidRPr="004B2015">
        <w:rPr>
          <w:rFonts w:ascii="Arial" w:hAnsi="Arial" w:cs="Arial"/>
          <w:sz w:val="32"/>
          <w:szCs w:val="32"/>
        </w:rPr>
        <w:t xml:space="preserve"> para la finalización de la expropiación especial no </w:t>
      </w:r>
      <w:r w:rsidR="006B41A3" w:rsidRPr="004B2015">
        <w:rPr>
          <w:rFonts w:ascii="Arial" w:hAnsi="Arial" w:cs="Arial"/>
          <w:sz w:val="32"/>
          <w:szCs w:val="32"/>
        </w:rPr>
        <w:lastRenderedPageBreak/>
        <w:t>podrá exceder de un año  de aprobada</w:t>
      </w:r>
      <w:r w:rsidR="0028253F">
        <w:rPr>
          <w:rFonts w:ascii="Arial" w:hAnsi="Arial" w:cs="Arial"/>
          <w:sz w:val="32"/>
          <w:szCs w:val="32"/>
        </w:rPr>
        <w:t xml:space="preserve"> y sancionada </w:t>
      </w:r>
      <w:r w:rsidR="006B41A3" w:rsidRPr="004B2015">
        <w:rPr>
          <w:rFonts w:ascii="Arial" w:hAnsi="Arial" w:cs="Arial"/>
          <w:sz w:val="32"/>
          <w:szCs w:val="32"/>
        </w:rPr>
        <w:t xml:space="preserve"> es</w:t>
      </w:r>
      <w:r w:rsidR="0006178D" w:rsidRPr="004B2015">
        <w:rPr>
          <w:rFonts w:ascii="Arial" w:hAnsi="Arial" w:cs="Arial"/>
          <w:sz w:val="32"/>
          <w:szCs w:val="32"/>
        </w:rPr>
        <w:t xml:space="preserve">ta </w:t>
      </w:r>
      <w:r w:rsidR="0028253F" w:rsidRPr="004B2015">
        <w:rPr>
          <w:rFonts w:ascii="Arial" w:hAnsi="Arial" w:cs="Arial"/>
          <w:sz w:val="32"/>
          <w:szCs w:val="32"/>
        </w:rPr>
        <w:t xml:space="preserve">Ordenanza. </w:t>
      </w:r>
    </w:p>
    <w:p w:rsidR="0028253F" w:rsidRDefault="0028253F" w:rsidP="00CC6175">
      <w:pPr>
        <w:autoSpaceDE w:val="0"/>
        <w:autoSpaceDN w:val="0"/>
        <w:adjustRightInd w:val="0"/>
        <w:spacing w:after="0" w:line="240" w:lineRule="auto"/>
        <w:jc w:val="both"/>
        <w:rPr>
          <w:rFonts w:ascii="Arial" w:hAnsi="Arial" w:cs="Arial"/>
          <w:sz w:val="32"/>
          <w:szCs w:val="32"/>
        </w:rPr>
      </w:pPr>
    </w:p>
    <w:p w:rsidR="0028253F" w:rsidRDefault="0028253F" w:rsidP="00CC6175">
      <w:pPr>
        <w:autoSpaceDE w:val="0"/>
        <w:autoSpaceDN w:val="0"/>
        <w:adjustRightInd w:val="0"/>
        <w:spacing w:after="0" w:line="240" w:lineRule="auto"/>
        <w:jc w:val="both"/>
        <w:rPr>
          <w:rFonts w:ascii="Arial" w:hAnsi="Arial" w:cs="Arial"/>
          <w:sz w:val="32"/>
          <w:szCs w:val="32"/>
        </w:rPr>
      </w:pPr>
      <w:r w:rsidRPr="00233A00">
        <w:rPr>
          <w:rFonts w:ascii="Arial" w:hAnsi="Arial" w:cs="Arial"/>
          <w:sz w:val="32"/>
          <w:szCs w:val="32"/>
        </w:rPr>
        <w:t>Los plazos para la entrega de informes, y demás actos administrativos  por parte de las instancias pertinentes serán  de máximo quince días.</w:t>
      </w:r>
    </w:p>
    <w:p w:rsidR="00233A00" w:rsidRPr="004B2015" w:rsidRDefault="00233A00" w:rsidP="00CC6175">
      <w:pPr>
        <w:autoSpaceDE w:val="0"/>
        <w:autoSpaceDN w:val="0"/>
        <w:adjustRightInd w:val="0"/>
        <w:spacing w:after="0" w:line="240" w:lineRule="auto"/>
        <w:jc w:val="both"/>
        <w:rPr>
          <w:rFonts w:ascii="Arial" w:hAnsi="Arial" w:cs="Arial"/>
          <w:sz w:val="32"/>
          <w:szCs w:val="32"/>
        </w:rPr>
      </w:pPr>
    </w:p>
    <w:p w:rsidR="00CC6175" w:rsidRPr="004B2015" w:rsidRDefault="00233A00" w:rsidP="00CC6175">
      <w:pPr>
        <w:autoSpaceDE w:val="0"/>
        <w:autoSpaceDN w:val="0"/>
        <w:adjustRightInd w:val="0"/>
        <w:spacing w:after="0" w:line="240" w:lineRule="auto"/>
        <w:rPr>
          <w:rFonts w:ascii="Arial" w:hAnsi="Arial" w:cs="Arial"/>
          <w:sz w:val="32"/>
          <w:szCs w:val="32"/>
        </w:rPr>
      </w:pPr>
      <w:r w:rsidRPr="00233A00">
        <w:rPr>
          <w:rFonts w:ascii="Arial" w:hAnsi="Arial" w:cs="Arial"/>
          <w:sz w:val="32"/>
          <w:szCs w:val="32"/>
        </w:rPr>
        <w:t xml:space="preserve">De no presentar en los plazos establecidos </w:t>
      </w:r>
      <w:r>
        <w:rPr>
          <w:rFonts w:ascii="Arial" w:hAnsi="Arial" w:cs="Arial"/>
          <w:sz w:val="32"/>
          <w:szCs w:val="32"/>
        </w:rPr>
        <w:t xml:space="preserve"> los funcionarios  que incumplieren se   </w:t>
      </w:r>
      <w:r w:rsidRPr="00233A00">
        <w:rPr>
          <w:rFonts w:ascii="Arial" w:hAnsi="Arial" w:cs="Arial"/>
          <w:sz w:val="32"/>
          <w:szCs w:val="32"/>
        </w:rPr>
        <w:t>someterá al</w:t>
      </w:r>
      <w:r>
        <w:rPr>
          <w:rFonts w:ascii="Arial" w:hAnsi="Arial" w:cs="Arial"/>
          <w:sz w:val="32"/>
          <w:szCs w:val="32"/>
        </w:rPr>
        <w:t xml:space="preserve"> proceso sumario administrativo sancionador respectivo.</w:t>
      </w:r>
    </w:p>
    <w:p w:rsidR="00CC6175" w:rsidRPr="004B2015" w:rsidRDefault="00CC6175" w:rsidP="00CC6175">
      <w:pPr>
        <w:autoSpaceDE w:val="0"/>
        <w:autoSpaceDN w:val="0"/>
        <w:adjustRightInd w:val="0"/>
        <w:spacing w:after="0" w:line="240" w:lineRule="auto"/>
        <w:rPr>
          <w:rFonts w:ascii="Arial" w:hAnsi="Arial" w:cs="Arial"/>
          <w:sz w:val="32"/>
          <w:szCs w:val="32"/>
        </w:rPr>
      </w:pPr>
    </w:p>
    <w:p w:rsidR="00CC6175" w:rsidRDefault="00CC6175" w:rsidP="00CC6175">
      <w:pPr>
        <w:autoSpaceDE w:val="0"/>
        <w:autoSpaceDN w:val="0"/>
        <w:adjustRightInd w:val="0"/>
        <w:spacing w:after="0" w:line="240" w:lineRule="auto"/>
        <w:rPr>
          <w:rFonts w:ascii="Arial" w:hAnsi="Arial" w:cs="Arial"/>
          <w:sz w:val="32"/>
          <w:szCs w:val="32"/>
        </w:rPr>
      </w:pPr>
      <w:r w:rsidRPr="004B2015">
        <w:rPr>
          <w:rFonts w:ascii="Arial" w:hAnsi="Arial" w:cs="Arial"/>
          <w:b/>
          <w:sz w:val="32"/>
          <w:szCs w:val="32"/>
        </w:rPr>
        <w:t>Disposición final.-</w:t>
      </w:r>
      <w:r w:rsidRPr="004B2015">
        <w:rPr>
          <w:rFonts w:ascii="Arial" w:hAnsi="Arial" w:cs="Arial"/>
          <w:sz w:val="32"/>
          <w:szCs w:val="32"/>
        </w:rPr>
        <w:t xml:space="preserve"> </w:t>
      </w:r>
      <w:r w:rsidR="007F1384" w:rsidRPr="004B2015">
        <w:rPr>
          <w:rFonts w:ascii="Arial" w:hAnsi="Arial" w:cs="Arial"/>
          <w:sz w:val="32"/>
          <w:szCs w:val="32"/>
        </w:rPr>
        <w:t xml:space="preserve"> La presente Ordenanza </w:t>
      </w:r>
      <w:r w:rsidRPr="004B2015">
        <w:rPr>
          <w:rFonts w:ascii="Arial" w:hAnsi="Arial" w:cs="Arial"/>
          <w:sz w:val="32"/>
          <w:szCs w:val="32"/>
        </w:rPr>
        <w:t xml:space="preserve"> entrará en vigencia a partir</w:t>
      </w:r>
      <w:r w:rsidR="007F1384" w:rsidRPr="004B2015">
        <w:rPr>
          <w:rFonts w:ascii="Arial" w:hAnsi="Arial" w:cs="Arial"/>
          <w:sz w:val="32"/>
          <w:szCs w:val="32"/>
        </w:rPr>
        <w:t xml:space="preserve"> de la fecha de su </w:t>
      </w:r>
      <w:r w:rsidR="00FC254A" w:rsidRPr="004B2015">
        <w:rPr>
          <w:rFonts w:ascii="Arial" w:hAnsi="Arial" w:cs="Arial"/>
          <w:sz w:val="32"/>
          <w:szCs w:val="32"/>
        </w:rPr>
        <w:t>sanción.</w:t>
      </w: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p>
    <w:p w:rsidR="00841A0D" w:rsidRDefault="00841A0D" w:rsidP="00CC6175">
      <w:pPr>
        <w:autoSpaceDE w:val="0"/>
        <w:autoSpaceDN w:val="0"/>
        <w:adjustRightInd w:val="0"/>
        <w:spacing w:after="0" w:line="240" w:lineRule="auto"/>
        <w:rPr>
          <w:rFonts w:ascii="Arial" w:hAnsi="Arial" w:cs="Arial"/>
          <w:sz w:val="32"/>
          <w:szCs w:val="32"/>
        </w:rPr>
      </w:pPr>
      <w:bookmarkStart w:id="0" w:name="_GoBack"/>
      <w:bookmarkEnd w:id="0"/>
    </w:p>
    <w:p w:rsidR="00841A0D" w:rsidRDefault="00841A0D" w:rsidP="00CC6175">
      <w:pPr>
        <w:autoSpaceDE w:val="0"/>
        <w:autoSpaceDN w:val="0"/>
        <w:adjustRightInd w:val="0"/>
        <w:spacing w:after="0" w:line="240" w:lineRule="auto"/>
        <w:rPr>
          <w:rFonts w:ascii="Arial" w:hAnsi="Arial" w:cs="Arial"/>
          <w:sz w:val="32"/>
          <w:szCs w:val="32"/>
        </w:rPr>
      </w:pPr>
    </w:p>
    <w:p w:rsidR="00841A0D" w:rsidRPr="00AA210B" w:rsidRDefault="00841A0D" w:rsidP="00CC6175">
      <w:pPr>
        <w:autoSpaceDE w:val="0"/>
        <w:autoSpaceDN w:val="0"/>
        <w:adjustRightInd w:val="0"/>
        <w:spacing w:after="0" w:line="240" w:lineRule="auto"/>
        <w:rPr>
          <w:rFonts w:ascii="Arial" w:hAnsi="Arial" w:cs="Arial"/>
          <w:sz w:val="32"/>
          <w:szCs w:val="32"/>
        </w:rPr>
      </w:pPr>
    </w:p>
    <w:p w:rsidR="00E05A0A" w:rsidRDefault="00CC6175">
      <w:r>
        <w:t xml:space="preserve"> </w:t>
      </w:r>
    </w:p>
    <w:sectPr w:rsidR="00E05A0A" w:rsidSect="00E05A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A2" w:rsidRDefault="00C765A2" w:rsidP="00CC6175">
      <w:pPr>
        <w:spacing w:after="0" w:line="240" w:lineRule="auto"/>
      </w:pPr>
      <w:r>
        <w:separator/>
      </w:r>
    </w:p>
  </w:endnote>
  <w:endnote w:type="continuationSeparator" w:id="0">
    <w:p w:rsidR="00C765A2" w:rsidRDefault="00C765A2" w:rsidP="00C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A2" w:rsidRDefault="00C765A2" w:rsidP="00CC6175">
      <w:pPr>
        <w:spacing w:after="0" w:line="240" w:lineRule="auto"/>
      </w:pPr>
      <w:r>
        <w:separator/>
      </w:r>
    </w:p>
  </w:footnote>
  <w:footnote w:type="continuationSeparator" w:id="0">
    <w:p w:rsidR="00C765A2" w:rsidRDefault="00C765A2" w:rsidP="00CC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1FC"/>
    <w:multiLevelType w:val="hybridMultilevel"/>
    <w:tmpl w:val="687E0F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5D439A"/>
    <w:multiLevelType w:val="hybridMultilevel"/>
    <w:tmpl w:val="5F2693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7131DF0"/>
    <w:multiLevelType w:val="hybridMultilevel"/>
    <w:tmpl w:val="51189F1A"/>
    <w:lvl w:ilvl="0" w:tplc="249E2E34">
      <w:start w:val="1"/>
      <w:numFmt w:val="decimal"/>
      <w:lvlText w:val="%1."/>
      <w:lvlJc w:val="left"/>
      <w:pPr>
        <w:tabs>
          <w:tab w:val="num" w:pos="720"/>
        </w:tabs>
        <w:ind w:left="720" w:hanging="360"/>
      </w:pPr>
    </w:lvl>
    <w:lvl w:ilvl="1" w:tplc="EB2C9816" w:tentative="1">
      <w:start w:val="1"/>
      <w:numFmt w:val="decimal"/>
      <w:lvlText w:val="%2."/>
      <w:lvlJc w:val="left"/>
      <w:pPr>
        <w:tabs>
          <w:tab w:val="num" w:pos="1440"/>
        </w:tabs>
        <w:ind w:left="1440" w:hanging="360"/>
      </w:pPr>
    </w:lvl>
    <w:lvl w:ilvl="2" w:tplc="F62A37F0" w:tentative="1">
      <w:start w:val="1"/>
      <w:numFmt w:val="decimal"/>
      <w:lvlText w:val="%3."/>
      <w:lvlJc w:val="left"/>
      <w:pPr>
        <w:tabs>
          <w:tab w:val="num" w:pos="2160"/>
        </w:tabs>
        <w:ind w:left="2160" w:hanging="360"/>
      </w:pPr>
    </w:lvl>
    <w:lvl w:ilvl="3" w:tplc="5D6444F4" w:tentative="1">
      <w:start w:val="1"/>
      <w:numFmt w:val="decimal"/>
      <w:lvlText w:val="%4."/>
      <w:lvlJc w:val="left"/>
      <w:pPr>
        <w:tabs>
          <w:tab w:val="num" w:pos="2880"/>
        </w:tabs>
        <w:ind w:left="2880" w:hanging="360"/>
      </w:pPr>
    </w:lvl>
    <w:lvl w:ilvl="4" w:tplc="970657EA" w:tentative="1">
      <w:start w:val="1"/>
      <w:numFmt w:val="decimal"/>
      <w:lvlText w:val="%5."/>
      <w:lvlJc w:val="left"/>
      <w:pPr>
        <w:tabs>
          <w:tab w:val="num" w:pos="3600"/>
        </w:tabs>
        <w:ind w:left="3600" w:hanging="360"/>
      </w:pPr>
    </w:lvl>
    <w:lvl w:ilvl="5" w:tplc="356CBBA0" w:tentative="1">
      <w:start w:val="1"/>
      <w:numFmt w:val="decimal"/>
      <w:lvlText w:val="%6."/>
      <w:lvlJc w:val="left"/>
      <w:pPr>
        <w:tabs>
          <w:tab w:val="num" w:pos="4320"/>
        </w:tabs>
        <w:ind w:left="4320" w:hanging="360"/>
      </w:pPr>
    </w:lvl>
    <w:lvl w:ilvl="6" w:tplc="9B7C954C" w:tentative="1">
      <w:start w:val="1"/>
      <w:numFmt w:val="decimal"/>
      <w:lvlText w:val="%7."/>
      <w:lvlJc w:val="left"/>
      <w:pPr>
        <w:tabs>
          <w:tab w:val="num" w:pos="5040"/>
        </w:tabs>
        <w:ind w:left="5040" w:hanging="360"/>
      </w:pPr>
    </w:lvl>
    <w:lvl w:ilvl="7" w:tplc="11F08D08" w:tentative="1">
      <w:start w:val="1"/>
      <w:numFmt w:val="decimal"/>
      <w:lvlText w:val="%8."/>
      <w:lvlJc w:val="left"/>
      <w:pPr>
        <w:tabs>
          <w:tab w:val="num" w:pos="5760"/>
        </w:tabs>
        <w:ind w:left="5760" w:hanging="360"/>
      </w:pPr>
    </w:lvl>
    <w:lvl w:ilvl="8" w:tplc="DA48AF7A" w:tentative="1">
      <w:start w:val="1"/>
      <w:numFmt w:val="decimal"/>
      <w:lvlText w:val="%9."/>
      <w:lvlJc w:val="left"/>
      <w:pPr>
        <w:tabs>
          <w:tab w:val="num" w:pos="6480"/>
        </w:tabs>
        <w:ind w:left="6480" w:hanging="360"/>
      </w:pPr>
    </w:lvl>
  </w:abstractNum>
  <w:abstractNum w:abstractNumId="3">
    <w:nsid w:val="142347AA"/>
    <w:multiLevelType w:val="hybridMultilevel"/>
    <w:tmpl w:val="3DB261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E4C1378"/>
    <w:multiLevelType w:val="hybridMultilevel"/>
    <w:tmpl w:val="D83AD65C"/>
    <w:lvl w:ilvl="0" w:tplc="E98638DC">
      <w:start w:val="25"/>
      <w:numFmt w:val="bullet"/>
      <w:lvlText w:val="-"/>
      <w:lvlJc w:val="left"/>
      <w:pPr>
        <w:ind w:left="1080" w:hanging="360"/>
      </w:pPr>
      <w:rPr>
        <w:rFonts w:ascii="Calibri" w:eastAsiaTheme="minorEastAsia"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47A0076C"/>
    <w:multiLevelType w:val="hybridMultilevel"/>
    <w:tmpl w:val="2526A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EB400D"/>
    <w:multiLevelType w:val="hybridMultilevel"/>
    <w:tmpl w:val="D1148B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4117684"/>
    <w:multiLevelType w:val="hybridMultilevel"/>
    <w:tmpl w:val="B4A47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347697"/>
    <w:multiLevelType w:val="hybridMultilevel"/>
    <w:tmpl w:val="A5E6E4B4"/>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9">
    <w:nsid w:val="7EF83D47"/>
    <w:multiLevelType w:val="hybridMultilevel"/>
    <w:tmpl w:val="D78A569C"/>
    <w:lvl w:ilvl="0" w:tplc="9864D780">
      <w:start w:val="16"/>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5"/>
  </w:num>
  <w:num w:numId="6">
    <w:abstractNumId w:val="7"/>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75"/>
    <w:rsid w:val="000045FD"/>
    <w:rsid w:val="0001680A"/>
    <w:rsid w:val="0002795F"/>
    <w:rsid w:val="00034594"/>
    <w:rsid w:val="00036D23"/>
    <w:rsid w:val="00037AF7"/>
    <w:rsid w:val="00042850"/>
    <w:rsid w:val="00045C29"/>
    <w:rsid w:val="00053E5E"/>
    <w:rsid w:val="00060F38"/>
    <w:rsid w:val="0006178D"/>
    <w:rsid w:val="000665FA"/>
    <w:rsid w:val="00066D48"/>
    <w:rsid w:val="000C2D73"/>
    <w:rsid w:val="000D22DF"/>
    <w:rsid w:val="000D33A2"/>
    <w:rsid w:val="000D52DA"/>
    <w:rsid w:val="000D792E"/>
    <w:rsid w:val="000E1A38"/>
    <w:rsid w:val="00105ADD"/>
    <w:rsid w:val="001072F9"/>
    <w:rsid w:val="00116D11"/>
    <w:rsid w:val="0012284E"/>
    <w:rsid w:val="00125A13"/>
    <w:rsid w:val="00141AF2"/>
    <w:rsid w:val="00141F0B"/>
    <w:rsid w:val="00142EF5"/>
    <w:rsid w:val="00146227"/>
    <w:rsid w:val="00147461"/>
    <w:rsid w:val="00166BE9"/>
    <w:rsid w:val="00175F45"/>
    <w:rsid w:val="00197794"/>
    <w:rsid w:val="001A3429"/>
    <w:rsid w:val="001A4606"/>
    <w:rsid w:val="001C58F3"/>
    <w:rsid w:val="001C7BF8"/>
    <w:rsid w:val="001D1E48"/>
    <w:rsid w:val="001F23BF"/>
    <w:rsid w:val="00200EE0"/>
    <w:rsid w:val="00210BAF"/>
    <w:rsid w:val="00233A00"/>
    <w:rsid w:val="00241D11"/>
    <w:rsid w:val="0025228A"/>
    <w:rsid w:val="002546BB"/>
    <w:rsid w:val="00264CBB"/>
    <w:rsid w:val="00264FA7"/>
    <w:rsid w:val="0028253F"/>
    <w:rsid w:val="00295F44"/>
    <w:rsid w:val="002964ED"/>
    <w:rsid w:val="002A0809"/>
    <w:rsid w:val="002A4C70"/>
    <w:rsid w:val="002C258E"/>
    <w:rsid w:val="002C4424"/>
    <w:rsid w:val="002C5CE6"/>
    <w:rsid w:val="002D1BA5"/>
    <w:rsid w:val="002D1EBF"/>
    <w:rsid w:val="002F662B"/>
    <w:rsid w:val="00301DF5"/>
    <w:rsid w:val="00306EA3"/>
    <w:rsid w:val="003121CA"/>
    <w:rsid w:val="00316145"/>
    <w:rsid w:val="003259DB"/>
    <w:rsid w:val="00326995"/>
    <w:rsid w:val="00332772"/>
    <w:rsid w:val="003409C2"/>
    <w:rsid w:val="00342361"/>
    <w:rsid w:val="00370FE7"/>
    <w:rsid w:val="00380723"/>
    <w:rsid w:val="00380DFF"/>
    <w:rsid w:val="00383791"/>
    <w:rsid w:val="00395B2E"/>
    <w:rsid w:val="003A63BC"/>
    <w:rsid w:val="003A71F5"/>
    <w:rsid w:val="003D62F7"/>
    <w:rsid w:val="003E06F7"/>
    <w:rsid w:val="00400F99"/>
    <w:rsid w:val="00404A8E"/>
    <w:rsid w:val="00422584"/>
    <w:rsid w:val="00424CA8"/>
    <w:rsid w:val="00430DB8"/>
    <w:rsid w:val="00436EE5"/>
    <w:rsid w:val="004609F6"/>
    <w:rsid w:val="004757DD"/>
    <w:rsid w:val="004A21A7"/>
    <w:rsid w:val="004A2B38"/>
    <w:rsid w:val="004A3484"/>
    <w:rsid w:val="004B2015"/>
    <w:rsid w:val="004B29CD"/>
    <w:rsid w:val="004B2EF5"/>
    <w:rsid w:val="004C389A"/>
    <w:rsid w:val="004D5050"/>
    <w:rsid w:val="004D788F"/>
    <w:rsid w:val="004F5106"/>
    <w:rsid w:val="004F6B5D"/>
    <w:rsid w:val="005023E2"/>
    <w:rsid w:val="00503319"/>
    <w:rsid w:val="00516B98"/>
    <w:rsid w:val="0052054E"/>
    <w:rsid w:val="00525992"/>
    <w:rsid w:val="0052707E"/>
    <w:rsid w:val="00543DDA"/>
    <w:rsid w:val="00554A6F"/>
    <w:rsid w:val="00556914"/>
    <w:rsid w:val="00562ACE"/>
    <w:rsid w:val="005654C3"/>
    <w:rsid w:val="00566876"/>
    <w:rsid w:val="0056798A"/>
    <w:rsid w:val="005720F4"/>
    <w:rsid w:val="005C3247"/>
    <w:rsid w:val="005D33A6"/>
    <w:rsid w:val="005E6291"/>
    <w:rsid w:val="006003E6"/>
    <w:rsid w:val="0060543F"/>
    <w:rsid w:val="0061211B"/>
    <w:rsid w:val="00625C68"/>
    <w:rsid w:val="00626D7C"/>
    <w:rsid w:val="006400FE"/>
    <w:rsid w:val="0065155C"/>
    <w:rsid w:val="00655CF3"/>
    <w:rsid w:val="00660FD2"/>
    <w:rsid w:val="006616A2"/>
    <w:rsid w:val="0066283B"/>
    <w:rsid w:val="0067784E"/>
    <w:rsid w:val="0068431C"/>
    <w:rsid w:val="006933E2"/>
    <w:rsid w:val="006B1507"/>
    <w:rsid w:val="006B24E9"/>
    <w:rsid w:val="006B30E2"/>
    <w:rsid w:val="006B41A3"/>
    <w:rsid w:val="006B42CE"/>
    <w:rsid w:val="006C36E3"/>
    <w:rsid w:val="006D0ECC"/>
    <w:rsid w:val="006D51CA"/>
    <w:rsid w:val="006D52F2"/>
    <w:rsid w:val="006F2BD9"/>
    <w:rsid w:val="00704CD9"/>
    <w:rsid w:val="00712094"/>
    <w:rsid w:val="00720D3A"/>
    <w:rsid w:val="007261BB"/>
    <w:rsid w:val="0072748B"/>
    <w:rsid w:val="00736A67"/>
    <w:rsid w:val="0074229D"/>
    <w:rsid w:val="00743C26"/>
    <w:rsid w:val="00745308"/>
    <w:rsid w:val="00770375"/>
    <w:rsid w:val="007912C9"/>
    <w:rsid w:val="007955B4"/>
    <w:rsid w:val="0079605A"/>
    <w:rsid w:val="00796088"/>
    <w:rsid w:val="007964F3"/>
    <w:rsid w:val="007A5F52"/>
    <w:rsid w:val="007A7818"/>
    <w:rsid w:val="007A79EE"/>
    <w:rsid w:val="007B42CC"/>
    <w:rsid w:val="007B78B5"/>
    <w:rsid w:val="007C1395"/>
    <w:rsid w:val="007F1384"/>
    <w:rsid w:val="00800105"/>
    <w:rsid w:val="00817B39"/>
    <w:rsid w:val="00817CCF"/>
    <w:rsid w:val="008202D5"/>
    <w:rsid w:val="0082392F"/>
    <w:rsid w:val="00826843"/>
    <w:rsid w:val="008278CC"/>
    <w:rsid w:val="00831701"/>
    <w:rsid w:val="00837B05"/>
    <w:rsid w:val="00841A0D"/>
    <w:rsid w:val="0085217E"/>
    <w:rsid w:val="008A49E2"/>
    <w:rsid w:val="008B79E4"/>
    <w:rsid w:val="008D534C"/>
    <w:rsid w:val="008F634C"/>
    <w:rsid w:val="009031BD"/>
    <w:rsid w:val="0091069A"/>
    <w:rsid w:val="00913DD2"/>
    <w:rsid w:val="009479EF"/>
    <w:rsid w:val="009537D7"/>
    <w:rsid w:val="00956F88"/>
    <w:rsid w:val="00971AF3"/>
    <w:rsid w:val="009754FF"/>
    <w:rsid w:val="00987C1D"/>
    <w:rsid w:val="009928B4"/>
    <w:rsid w:val="00992E57"/>
    <w:rsid w:val="009972B9"/>
    <w:rsid w:val="009E0A16"/>
    <w:rsid w:val="009F2DB2"/>
    <w:rsid w:val="00A17F5C"/>
    <w:rsid w:val="00A25803"/>
    <w:rsid w:val="00A32DF5"/>
    <w:rsid w:val="00A3444A"/>
    <w:rsid w:val="00A4152A"/>
    <w:rsid w:val="00A61526"/>
    <w:rsid w:val="00A61FB3"/>
    <w:rsid w:val="00A7290A"/>
    <w:rsid w:val="00A7489F"/>
    <w:rsid w:val="00A76A73"/>
    <w:rsid w:val="00A97F59"/>
    <w:rsid w:val="00AA0F90"/>
    <w:rsid w:val="00AA210B"/>
    <w:rsid w:val="00AA4225"/>
    <w:rsid w:val="00AA6AC7"/>
    <w:rsid w:val="00AB0289"/>
    <w:rsid w:val="00AC310A"/>
    <w:rsid w:val="00AD001C"/>
    <w:rsid w:val="00AE72F2"/>
    <w:rsid w:val="00B00248"/>
    <w:rsid w:val="00B0615D"/>
    <w:rsid w:val="00B362B0"/>
    <w:rsid w:val="00B44C49"/>
    <w:rsid w:val="00B462A0"/>
    <w:rsid w:val="00B66CE3"/>
    <w:rsid w:val="00B75746"/>
    <w:rsid w:val="00B764ED"/>
    <w:rsid w:val="00B911ED"/>
    <w:rsid w:val="00B968C1"/>
    <w:rsid w:val="00BA3173"/>
    <w:rsid w:val="00BC16C5"/>
    <w:rsid w:val="00BC2633"/>
    <w:rsid w:val="00BC4C16"/>
    <w:rsid w:val="00BE00B2"/>
    <w:rsid w:val="00BE531E"/>
    <w:rsid w:val="00C05706"/>
    <w:rsid w:val="00C1190A"/>
    <w:rsid w:val="00C13975"/>
    <w:rsid w:val="00C447D8"/>
    <w:rsid w:val="00C51F61"/>
    <w:rsid w:val="00C55BD6"/>
    <w:rsid w:val="00C60FF8"/>
    <w:rsid w:val="00C765A2"/>
    <w:rsid w:val="00C93DCB"/>
    <w:rsid w:val="00C95C2B"/>
    <w:rsid w:val="00C95CC1"/>
    <w:rsid w:val="00CC1ED7"/>
    <w:rsid w:val="00CC6175"/>
    <w:rsid w:val="00CD12BF"/>
    <w:rsid w:val="00CD2E17"/>
    <w:rsid w:val="00CF0D4E"/>
    <w:rsid w:val="00CF18C4"/>
    <w:rsid w:val="00D0316C"/>
    <w:rsid w:val="00D033EF"/>
    <w:rsid w:val="00D11732"/>
    <w:rsid w:val="00D140BF"/>
    <w:rsid w:val="00D23CCF"/>
    <w:rsid w:val="00D25C07"/>
    <w:rsid w:val="00D408BC"/>
    <w:rsid w:val="00D455C3"/>
    <w:rsid w:val="00D46732"/>
    <w:rsid w:val="00D50BF4"/>
    <w:rsid w:val="00D663F7"/>
    <w:rsid w:val="00D71C5C"/>
    <w:rsid w:val="00DC5452"/>
    <w:rsid w:val="00DE37B0"/>
    <w:rsid w:val="00DE3CEE"/>
    <w:rsid w:val="00DF5AA4"/>
    <w:rsid w:val="00DF64B9"/>
    <w:rsid w:val="00E023BC"/>
    <w:rsid w:val="00E05A0A"/>
    <w:rsid w:val="00E1170B"/>
    <w:rsid w:val="00E168E6"/>
    <w:rsid w:val="00E64133"/>
    <w:rsid w:val="00E72BF6"/>
    <w:rsid w:val="00E74E09"/>
    <w:rsid w:val="00E85325"/>
    <w:rsid w:val="00EA2A79"/>
    <w:rsid w:val="00EB4CC8"/>
    <w:rsid w:val="00ED0C83"/>
    <w:rsid w:val="00ED27E0"/>
    <w:rsid w:val="00EE294F"/>
    <w:rsid w:val="00EE45CE"/>
    <w:rsid w:val="00EE712D"/>
    <w:rsid w:val="00EF01F3"/>
    <w:rsid w:val="00EF0598"/>
    <w:rsid w:val="00EF175F"/>
    <w:rsid w:val="00EF433D"/>
    <w:rsid w:val="00EF7164"/>
    <w:rsid w:val="00F028E2"/>
    <w:rsid w:val="00F16653"/>
    <w:rsid w:val="00F32B9A"/>
    <w:rsid w:val="00F40637"/>
    <w:rsid w:val="00F408A3"/>
    <w:rsid w:val="00F447BC"/>
    <w:rsid w:val="00F613EF"/>
    <w:rsid w:val="00F753DF"/>
    <w:rsid w:val="00F866EF"/>
    <w:rsid w:val="00F904E2"/>
    <w:rsid w:val="00F92902"/>
    <w:rsid w:val="00F92F4D"/>
    <w:rsid w:val="00FA1587"/>
    <w:rsid w:val="00FA64EC"/>
    <w:rsid w:val="00FC254A"/>
    <w:rsid w:val="00FC2E92"/>
    <w:rsid w:val="00FE3D3F"/>
    <w:rsid w:val="00FE3D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175"/>
    <w:pPr>
      <w:ind w:left="720"/>
      <w:contextualSpacing/>
    </w:pPr>
  </w:style>
  <w:style w:type="table" w:styleId="Tablaconcuadrcula">
    <w:name w:val="Table Grid"/>
    <w:basedOn w:val="Tablanormal"/>
    <w:uiPriority w:val="59"/>
    <w:rsid w:val="00CC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617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6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175"/>
    <w:rPr>
      <w:rFonts w:eastAsiaTheme="minorEastAsia"/>
      <w:sz w:val="20"/>
      <w:szCs w:val="20"/>
      <w:lang w:eastAsia="es-EC"/>
    </w:rPr>
  </w:style>
  <w:style w:type="character" w:styleId="Refdenotaalpie">
    <w:name w:val="footnote reference"/>
    <w:basedOn w:val="Fuentedeprrafopredeter"/>
    <w:uiPriority w:val="99"/>
    <w:semiHidden/>
    <w:unhideWhenUsed/>
    <w:rsid w:val="00CC6175"/>
    <w:rPr>
      <w:vertAlign w:val="superscript"/>
    </w:rPr>
  </w:style>
  <w:style w:type="paragraph" w:styleId="Sinespaciado">
    <w:name w:val="No Spacing"/>
    <w:uiPriority w:val="1"/>
    <w:qFormat/>
    <w:rsid w:val="00CC61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175"/>
    <w:pPr>
      <w:ind w:left="720"/>
      <w:contextualSpacing/>
    </w:pPr>
  </w:style>
  <w:style w:type="table" w:styleId="Tablaconcuadrcula">
    <w:name w:val="Table Grid"/>
    <w:basedOn w:val="Tablanormal"/>
    <w:uiPriority w:val="59"/>
    <w:rsid w:val="00CC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617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6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175"/>
    <w:rPr>
      <w:rFonts w:eastAsiaTheme="minorEastAsia"/>
      <w:sz w:val="20"/>
      <w:szCs w:val="20"/>
      <w:lang w:eastAsia="es-EC"/>
    </w:rPr>
  </w:style>
  <w:style w:type="character" w:styleId="Refdenotaalpie">
    <w:name w:val="footnote reference"/>
    <w:basedOn w:val="Fuentedeprrafopredeter"/>
    <w:uiPriority w:val="99"/>
    <w:semiHidden/>
    <w:unhideWhenUsed/>
    <w:rsid w:val="00CC6175"/>
    <w:rPr>
      <w:vertAlign w:val="superscript"/>
    </w:rPr>
  </w:style>
  <w:style w:type="paragraph" w:styleId="Sinespaciado">
    <w:name w:val="No Spacing"/>
    <w:uiPriority w:val="1"/>
    <w:qFormat/>
    <w:rsid w:val="00CC6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F9B6-2A3C-426D-914F-958EBE80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5826</Words>
  <Characters>32047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wcarvajal</dc:creator>
  <cp:lastModifiedBy>Luis Eucevio Reina Chamorro</cp:lastModifiedBy>
  <cp:revision>2</cp:revision>
  <cp:lastPrinted>2014-12-01T17:43:00Z</cp:lastPrinted>
  <dcterms:created xsi:type="dcterms:W3CDTF">2014-12-09T21:09:00Z</dcterms:created>
  <dcterms:modified xsi:type="dcterms:W3CDTF">2014-12-09T21:09:00Z</dcterms:modified>
</cp:coreProperties>
</file>