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110761">
        <w:rPr>
          <w:rFonts w:asciiTheme="minorHAnsi" w:hAnsiTheme="minorHAnsi"/>
          <w:b/>
          <w:szCs w:val="24"/>
          <w:lang w:val="es-ES"/>
        </w:rPr>
        <w:t>5</w:t>
      </w:r>
      <w:r w:rsidR="00B52709">
        <w:rPr>
          <w:rFonts w:asciiTheme="minorHAnsi" w:hAnsiTheme="minorHAnsi"/>
          <w:b/>
          <w:szCs w:val="24"/>
          <w:lang w:val="es-ES"/>
        </w:rPr>
        <w:t>4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B52709">
        <w:rPr>
          <w:rFonts w:asciiTheme="minorHAnsi" w:hAnsiTheme="minorHAnsi"/>
          <w:szCs w:val="24"/>
          <w:lang w:val="es-ES"/>
        </w:rPr>
        <w:t>14 de julio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E96FDC">
        <w:rPr>
          <w:rFonts w:asciiTheme="minorHAnsi" w:hAnsiTheme="minorHAnsi" w:cs="Arial"/>
          <w:sz w:val="22"/>
          <w:szCs w:val="22"/>
        </w:rPr>
        <w:t>informando los lineamientos referenciales para elaboración de propuesta de estatuto orgánico por procesos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B52709" w:rsidP="000E063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13/07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B52709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B52709">
              <w:rPr>
                <w:rFonts w:asciiTheme="minorHAnsi" w:hAnsiTheme="minorHAnsi" w:cs="Calibri"/>
                <w:sz w:val="18"/>
                <w:szCs w:val="18"/>
              </w:rPr>
              <w:t>713</w:t>
            </w:r>
            <w:r w:rsidR="00110761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B52709" w:rsidP="00110761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Renovación Garantía de Buen Uso del Anticipo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</w:t>
      </w:r>
      <w:r w:rsidR="00110761" w:rsidRPr="00016BBD">
        <w:rPr>
          <w:rFonts w:asciiTheme="minorHAnsi" w:hAnsiTheme="minorHAnsi" w:cs="Calibri"/>
          <w:sz w:val="18"/>
          <w:szCs w:val="18"/>
        </w:rPr>
        <w:t>0</w:t>
      </w:r>
      <w:r w:rsidR="00B52709">
        <w:rPr>
          <w:rFonts w:asciiTheme="minorHAnsi" w:hAnsiTheme="minorHAnsi" w:cs="Calibri"/>
          <w:sz w:val="18"/>
          <w:szCs w:val="18"/>
        </w:rPr>
        <w:t>713</w:t>
      </w:r>
      <w:bookmarkStart w:id="0" w:name="_GoBack"/>
      <w:bookmarkEnd w:id="0"/>
      <w:r w:rsidR="00110761">
        <w:rPr>
          <w:rFonts w:asciiTheme="minorHAnsi" w:hAnsiTheme="minorHAnsi" w:cs="Calibri"/>
          <w:sz w:val="18"/>
          <w:szCs w:val="18"/>
        </w:rPr>
        <w:t>A</w:t>
      </w:r>
      <w:r w:rsidR="00110761" w:rsidRPr="00016BBD">
        <w:rPr>
          <w:rFonts w:asciiTheme="minorHAnsi" w:hAnsiTheme="minorHAnsi" w:cs="Calibri"/>
          <w:sz w:val="18"/>
          <w:szCs w:val="18"/>
        </w:rPr>
        <w:t xml:space="preserve"> </w:t>
      </w:r>
      <w:r w:rsidR="00016BBD" w:rsidRPr="00016BBD">
        <w:rPr>
          <w:rFonts w:asciiTheme="minorHAnsi" w:hAnsiTheme="minorHAnsi" w:cs="Calibri"/>
          <w:sz w:val="18"/>
          <w:szCs w:val="18"/>
        </w:rPr>
        <w:t>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67" w:rsidRPr="00E13F78" w:rsidRDefault="000A1667" w:rsidP="007C1444">
      <w:r>
        <w:separator/>
      </w:r>
    </w:p>
  </w:endnote>
  <w:endnote w:type="continuationSeparator" w:id="0">
    <w:p w:rsidR="000A1667" w:rsidRPr="00E13F78" w:rsidRDefault="000A1667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67" w:rsidRPr="00E13F78" w:rsidRDefault="000A1667" w:rsidP="007C1444">
      <w:r>
        <w:separator/>
      </w:r>
    </w:p>
  </w:footnote>
  <w:footnote w:type="continuationSeparator" w:id="0">
    <w:p w:rsidR="000A1667" w:rsidRPr="00E13F78" w:rsidRDefault="000A1667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A1667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10761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20429"/>
    <w:rsid w:val="0025115C"/>
    <w:rsid w:val="002A655C"/>
    <w:rsid w:val="002B50D7"/>
    <w:rsid w:val="002C1EFD"/>
    <w:rsid w:val="002C34CD"/>
    <w:rsid w:val="002D7B2B"/>
    <w:rsid w:val="002F3ECD"/>
    <w:rsid w:val="003540EB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23421"/>
    <w:rsid w:val="00630B5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216D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52709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2015-04-20T16:35:00Z</cp:lastPrinted>
  <dcterms:created xsi:type="dcterms:W3CDTF">2015-07-15T17:49:00Z</dcterms:created>
  <dcterms:modified xsi:type="dcterms:W3CDTF">2015-07-15T17:49:00Z</dcterms:modified>
</cp:coreProperties>
</file>