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6"/>
        <w:gridCol w:w="818"/>
        <w:gridCol w:w="979"/>
        <w:gridCol w:w="3480"/>
        <w:gridCol w:w="3480"/>
        <w:gridCol w:w="2894"/>
        <w:gridCol w:w="2544"/>
        <w:gridCol w:w="710"/>
      </w:tblGrid>
      <w:tr w:rsidR="00F23DCD" w:rsidTr="00EF6809">
        <w:trPr>
          <w:trHeight w:val="649"/>
        </w:trPr>
        <w:tc>
          <w:tcPr>
            <w:tcW w:w="15301" w:type="dxa"/>
            <w:gridSpan w:val="8"/>
          </w:tcPr>
          <w:p w:rsidR="00F23DCD" w:rsidRDefault="00F23DCD">
            <w:pPr>
              <w:pStyle w:val="TableParagraph"/>
              <w:rPr>
                <w:rFonts w:ascii="Times New Roman"/>
                <w:sz w:val="12"/>
              </w:rPr>
            </w:pPr>
          </w:p>
          <w:p w:rsidR="00F23DCD" w:rsidRDefault="00F23DCD">
            <w:pPr>
              <w:pStyle w:val="TableParagraph"/>
              <w:spacing w:before="4"/>
              <w:rPr>
                <w:rFonts w:ascii="Times New Roman"/>
                <w:sz w:val="10"/>
              </w:rPr>
            </w:pPr>
          </w:p>
          <w:p w:rsidR="00F23DCD" w:rsidRDefault="009D324A">
            <w:pPr>
              <w:pStyle w:val="TableParagraph"/>
              <w:ind w:left="3568" w:right="3542"/>
              <w:jc w:val="center"/>
              <w:rPr>
                <w:rFonts w:ascii="Arial" w:hAnsi="Arial"/>
                <w:b/>
                <w:sz w:val="11"/>
              </w:rPr>
            </w:pPr>
            <w:r>
              <w:rPr>
                <w:rFonts w:ascii="Arial" w:hAnsi="Arial"/>
                <w:b/>
                <w:spacing w:val="-1"/>
                <w:w w:val="105"/>
                <w:sz w:val="11"/>
              </w:rPr>
              <w:t>MATRIZ</w:t>
            </w:r>
            <w:r>
              <w:rPr>
                <w:rFonts w:ascii="Arial" w:hAnsi="Arial"/>
                <w:b/>
                <w:spacing w:val="-5"/>
                <w:w w:val="105"/>
                <w:sz w:val="11"/>
              </w:rPr>
              <w:t xml:space="preserve"> </w:t>
            </w:r>
            <w:r>
              <w:rPr>
                <w:rFonts w:ascii="Arial" w:hAnsi="Arial"/>
                <w:b/>
                <w:spacing w:val="-1"/>
                <w:w w:val="105"/>
                <w:sz w:val="11"/>
              </w:rPr>
              <w:t>DE</w:t>
            </w:r>
            <w:r>
              <w:rPr>
                <w:rFonts w:ascii="Arial" w:hAnsi="Arial"/>
                <w:b/>
                <w:spacing w:val="-3"/>
                <w:w w:val="105"/>
                <w:sz w:val="11"/>
              </w:rPr>
              <w:t xml:space="preserve"> </w:t>
            </w:r>
            <w:r>
              <w:rPr>
                <w:rFonts w:ascii="Arial" w:hAnsi="Arial"/>
                <w:b/>
                <w:w w:val="105"/>
                <w:sz w:val="11"/>
              </w:rPr>
              <w:t>CAMBIOS</w:t>
            </w:r>
            <w:r>
              <w:rPr>
                <w:rFonts w:ascii="Arial" w:hAnsi="Arial"/>
                <w:b/>
                <w:spacing w:val="-4"/>
                <w:w w:val="105"/>
                <w:sz w:val="11"/>
              </w:rPr>
              <w:t xml:space="preserve"> </w:t>
            </w:r>
            <w:r>
              <w:rPr>
                <w:rFonts w:ascii="Arial" w:hAnsi="Arial"/>
                <w:b/>
                <w:w w:val="105"/>
                <w:sz w:val="11"/>
              </w:rPr>
              <w:t>A</w:t>
            </w:r>
            <w:r>
              <w:rPr>
                <w:rFonts w:ascii="Arial" w:hAnsi="Arial"/>
                <w:b/>
                <w:spacing w:val="-7"/>
                <w:w w:val="105"/>
                <w:sz w:val="11"/>
              </w:rPr>
              <w:t xml:space="preserve"> </w:t>
            </w:r>
            <w:r>
              <w:rPr>
                <w:rFonts w:ascii="Arial" w:hAnsi="Arial"/>
                <w:b/>
                <w:w w:val="105"/>
                <w:sz w:val="11"/>
              </w:rPr>
              <w:t>LA</w:t>
            </w:r>
            <w:r>
              <w:rPr>
                <w:rFonts w:ascii="Arial" w:hAnsi="Arial"/>
                <w:b/>
                <w:spacing w:val="-7"/>
                <w:w w:val="105"/>
                <w:sz w:val="11"/>
              </w:rPr>
              <w:t xml:space="preserve"> </w:t>
            </w:r>
            <w:r>
              <w:rPr>
                <w:rFonts w:ascii="Arial" w:hAnsi="Arial"/>
                <w:b/>
                <w:w w:val="105"/>
                <w:sz w:val="11"/>
              </w:rPr>
              <w:t>PROPUESTA</w:t>
            </w:r>
            <w:r>
              <w:rPr>
                <w:rFonts w:ascii="Arial" w:hAnsi="Arial"/>
                <w:b/>
                <w:spacing w:val="-8"/>
                <w:w w:val="105"/>
                <w:sz w:val="11"/>
              </w:rPr>
              <w:t xml:space="preserve"> </w:t>
            </w:r>
            <w:r>
              <w:rPr>
                <w:rFonts w:ascii="Arial" w:hAnsi="Arial"/>
                <w:b/>
                <w:w w:val="105"/>
                <w:sz w:val="11"/>
              </w:rPr>
              <w:t>DE</w:t>
            </w:r>
            <w:r>
              <w:rPr>
                <w:rFonts w:ascii="Arial" w:hAnsi="Arial"/>
                <w:b/>
                <w:spacing w:val="-3"/>
                <w:w w:val="105"/>
                <w:sz w:val="11"/>
              </w:rPr>
              <w:t xml:space="preserve"> </w:t>
            </w:r>
            <w:r>
              <w:rPr>
                <w:rFonts w:ascii="Arial" w:hAnsi="Arial"/>
                <w:b/>
                <w:w w:val="105"/>
                <w:sz w:val="11"/>
              </w:rPr>
              <w:t>ORD.</w:t>
            </w:r>
            <w:r>
              <w:rPr>
                <w:rFonts w:ascii="Arial" w:hAnsi="Arial"/>
                <w:b/>
                <w:spacing w:val="-4"/>
                <w:w w:val="105"/>
                <w:sz w:val="11"/>
              </w:rPr>
              <w:t xml:space="preserve"> </w:t>
            </w:r>
            <w:r>
              <w:rPr>
                <w:rFonts w:ascii="Arial" w:hAnsi="Arial"/>
                <w:b/>
                <w:w w:val="105"/>
                <w:sz w:val="11"/>
              </w:rPr>
              <w:t>SUSTITUTIVA</w:t>
            </w:r>
            <w:r>
              <w:rPr>
                <w:rFonts w:ascii="Arial" w:hAnsi="Arial"/>
                <w:b/>
                <w:spacing w:val="-7"/>
                <w:w w:val="105"/>
                <w:sz w:val="11"/>
              </w:rPr>
              <w:t xml:space="preserve"> </w:t>
            </w:r>
            <w:r>
              <w:rPr>
                <w:rFonts w:ascii="Arial" w:hAnsi="Arial"/>
                <w:b/>
                <w:w w:val="105"/>
                <w:sz w:val="11"/>
              </w:rPr>
              <w:t>DEL</w:t>
            </w:r>
            <w:r>
              <w:rPr>
                <w:rFonts w:ascii="Arial" w:hAnsi="Arial"/>
                <w:b/>
                <w:spacing w:val="-4"/>
                <w:w w:val="105"/>
                <w:sz w:val="11"/>
              </w:rPr>
              <w:t xml:space="preserve"> </w:t>
            </w:r>
            <w:r>
              <w:rPr>
                <w:rFonts w:ascii="Arial" w:hAnsi="Arial"/>
                <w:b/>
                <w:w w:val="105"/>
                <w:sz w:val="11"/>
              </w:rPr>
              <w:t>LIBRO</w:t>
            </w:r>
            <w:r>
              <w:rPr>
                <w:rFonts w:ascii="Arial" w:hAnsi="Arial"/>
                <w:b/>
                <w:spacing w:val="-4"/>
                <w:w w:val="105"/>
                <w:sz w:val="11"/>
              </w:rPr>
              <w:t xml:space="preserve"> </w:t>
            </w:r>
            <w:r>
              <w:rPr>
                <w:rFonts w:ascii="Arial" w:hAnsi="Arial"/>
                <w:b/>
                <w:w w:val="105"/>
                <w:sz w:val="11"/>
              </w:rPr>
              <w:t>4.1</w:t>
            </w:r>
            <w:r>
              <w:rPr>
                <w:rFonts w:ascii="Arial" w:hAnsi="Arial"/>
                <w:b/>
                <w:spacing w:val="-2"/>
                <w:w w:val="105"/>
                <w:sz w:val="11"/>
              </w:rPr>
              <w:t xml:space="preserve"> </w:t>
            </w:r>
            <w:r>
              <w:rPr>
                <w:rFonts w:ascii="Arial" w:hAnsi="Arial"/>
                <w:b/>
                <w:w w:val="105"/>
                <w:sz w:val="11"/>
              </w:rPr>
              <w:t>REGIMEN</w:t>
            </w:r>
            <w:r>
              <w:rPr>
                <w:rFonts w:ascii="Arial" w:hAnsi="Arial"/>
                <w:b/>
                <w:spacing w:val="-2"/>
                <w:w w:val="105"/>
                <w:sz w:val="11"/>
              </w:rPr>
              <w:t xml:space="preserve"> </w:t>
            </w:r>
            <w:r>
              <w:rPr>
                <w:rFonts w:ascii="Arial" w:hAnsi="Arial"/>
                <w:b/>
                <w:w w:val="105"/>
                <w:sz w:val="11"/>
              </w:rPr>
              <w:t>ADMINISTRATIVO</w:t>
            </w:r>
            <w:r>
              <w:rPr>
                <w:rFonts w:ascii="Arial" w:hAnsi="Arial"/>
                <w:b/>
                <w:spacing w:val="-5"/>
                <w:w w:val="105"/>
                <w:sz w:val="11"/>
              </w:rPr>
              <w:t xml:space="preserve"> </w:t>
            </w:r>
            <w:r>
              <w:rPr>
                <w:rFonts w:ascii="Arial" w:hAnsi="Arial"/>
                <w:b/>
                <w:w w:val="105"/>
                <w:sz w:val="11"/>
              </w:rPr>
              <w:t>DEL</w:t>
            </w:r>
            <w:r>
              <w:rPr>
                <w:rFonts w:ascii="Arial" w:hAnsi="Arial"/>
                <w:b/>
                <w:spacing w:val="-4"/>
                <w:w w:val="105"/>
                <w:sz w:val="11"/>
              </w:rPr>
              <w:t xml:space="preserve"> </w:t>
            </w:r>
            <w:r>
              <w:rPr>
                <w:rFonts w:ascii="Arial" w:hAnsi="Arial"/>
                <w:b/>
                <w:w w:val="105"/>
                <w:sz w:val="11"/>
              </w:rPr>
              <w:t>SUELO</w:t>
            </w:r>
            <w:r>
              <w:rPr>
                <w:rFonts w:ascii="Arial" w:hAnsi="Arial"/>
                <w:b/>
                <w:spacing w:val="-4"/>
                <w:w w:val="105"/>
                <w:sz w:val="11"/>
              </w:rPr>
              <w:t xml:space="preserve"> </w:t>
            </w:r>
            <w:r>
              <w:rPr>
                <w:rFonts w:ascii="Arial" w:hAnsi="Arial"/>
                <w:b/>
                <w:w w:val="105"/>
                <w:sz w:val="11"/>
              </w:rPr>
              <w:t>DEL</w:t>
            </w:r>
            <w:r>
              <w:rPr>
                <w:rFonts w:ascii="Arial" w:hAnsi="Arial"/>
                <w:b/>
                <w:spacing w:val="-4"/>
                <w:w w:val="105"/>
                <w:sz w:val="11"/>
              </w:rPr>
              <w:t xml:space="preserve"> </w:t>
            </w:r>
            <w:r>
              <w:rPr>
                <w:rFonts w:ascii="Arial" w:hAnsi="Arial"/>
                <w:b/>
                <w:w w:val="105"/>
                <w:sz w:val="11"/>
              </w:rPr>
              <w:t>CÓDIGO</w:t>
            </w:r>
            <w:r>
              <w:rPr>
                <w:rFonts w:ascii="Arial" w:hAnsi="Arial"/>
                <w:b/>
                <w:spacing w:val="-4"/>
                <w:w w:val="105"/>
                <w:sz w:val="11"/>
              </w:rPr>
              <w:t xml:space="preserve"> </w:t>
            </w:r>
            <w:r>
              <w:rPr>
                <w:rFonts w:ascii="Arial" w:hAnsi="Arial"/>
                <w:b/>
                <w:w w:val="105"/>
                <w:sz w:val="11"/>
              </w:rPr>
              <w:t>MUNICIPAL</w:t>
            </w:r>
          </w:p>
        </w:tc>
      </w:tr>
      <w:tr w:rsidR="00F23DCD" w:rsidTr="00EF6809">
        <w:trPr>
          <w:trHeight w:val="1294"/>
        </w:trPr>
        <w:tc>
          <w:tcPr>
            <w:tcW w:w="396" w:type="dxa"/>
            <w:tcBorders>
              <w:right w:val="single" w:sz="6" w:space="0" w:color="000000"/>
            </w:tcBorders>
            <w:shd w:val="clear" w:color="auto" w:fill="D8E6FD"/>
          </w:tcPr>
          <w:p w:rsidR="00F23DCD" w:rsidRDefault="00F23DCD">
            <w:pPr>
              <w:pStyle w:val="TableParagraph"/>
              <w:rPr>
                <w:rFonts w:ascii="Times New Roman"/>
                <w:sz w:val="12"/>
              </w:rPr>
            </w:pPr>
          </w:p>
          <w:p w:rsidR="00F23DCD" w:rsidRDefault="00F23DCD">
            <w:pPr>
              <w:pStyle w:val="TableParagraph"/>
              <w:rPr>
                <w:rFonts w:ascii="Times New Roman"/>
                <w:sz w:val="12"/>
              </w:rPr>
            </w:pPr>
          </w:p>
          <w:p w:rsidR="00F23DCD" w:rsidRDefault="00F23DCD">
            <w:pPr>
              <w:pStyle w:val="TableParagraph"/>
              <w:rPr>
                <w:rFonts w:ascii="Times New Roman"/>
                <w:sz w:val="12"/>
              </w:rPr>
            </w:pPr>
          </w:p>
          <w:p w:rsidR="00F23DCD" w:rsidRDefault="00F23DCD">
            <w:pPr>
              <w:pStyle w:val="TableParagraph"/>
              <w:spacing w:before="4"/>
              <w:rPr>
                <w:rFonts w:ascii="Times New Roman"/>
                <w:sz w:val="14"/>
              </w:rPr>
            </w:pPr>
          </w:p>
          <w:p w:rsidR="00F23DCD" w:rsidRDefault="009D324A">
            <w:pPr>
              <w:pStyle w:val="TableParagraph"/>
              <w:ind w:left="128"/>
              <w:rPr>
                <w:rFonts w:ascii="Arial" w:hAnsi="Arial"/>
                <w:b/>
                <w:sz w:val="11"/>
              </w:rPr>
            </w:pPr>
            <w:r>
              <w:rPr>
                <w:rFonts w:ascii="Arial" w:hAnsi="Arial"/>
                <w:b/>
                <w:w w:val="105"/>
                <w:sz w:val="11"/>
              </w:rPr>
              <w:t>N°</w:t>
            </w:r>
          </w:p>
        </w:tc>
        <w:tc>
          <w:tcPr>
            <w:tcW w:w="818" w:type="dxa"/>
            <w:tcBorders>
              <w:left w:val="single" w:sz="6" w:space="0" w:color="000000"/>
              <w:right w:val="single" w:sz="6" w:space="0" w:color="000000"/>
            </w:tcBorders>
            <w:shd w:val="clear" w:color="auto" w:fill="D8E6FD"/>
          </w:tcPr>
          <w:p w:rsidR="00F23DCD" w:rsidRDefault="00F23DCD">
            <w:pPr>
              <w:pStyle w:val="TableParagraph"/>
              <w:rPr>
                <w:rFonts w:ascii="Times New Roman"/>
                <w:sz w:val="12"/>
              </w:rPr>
            </w:pPr>
          </w:p>
          <w:p w:rsidR="00F23DCD" w:rsidRDefault="00F23DCD">
            <w:pPr>
              <w:pStyle w:val="TableParagraph"/>
              <w:rPr>
                <w:rFonts w:ascii="Times New Roman"/>
                <w:sz w:val="12"/>
              </w:rPr>
            </w:pPr>
          </w:p>
          <w:p w:rsidR="00F23DCD" w:rsidRDefault="00F23DCD">
            <w:pPr>
              <w:pStyle w:val="TableParagraph"/>
              <w:rPr>
                <w:rFonts w:ascii="Times New Roman"/>
                <w:sz w:val="12"/>
              </w:rPr>
            </w:pPr>
          </w:p>
          <w:p w:rsidR="00F23DCD" w:rsidRDefault="00F23DCD">
            <w:pPr>
              <w:pStyle w:val="TableParagraph"/>
              <w:spacing w:before="4"/>
              <w:rPr>
                <w:rFonts w:ascii="Times New Roman"/>
                <w:sz w:val="14"/>
              </w:rPr>
            </w:pPr>
          </w:p>
          <w:p w:rsidR="00F23DCD" w:rsidRDefault="009D324A">
            <w:pPr>
              <w:pStyle w:val="TableParagraph"/>
              <w:ind w:left="120"/>
              <w:rPr>
                <w:rFonts w:ascii="Arial" w:hAnsi="Arial"/>
                <w:b/>
                <w:sz w:val="11"/>
              </w:rPr>
            </w:pPr>
            <w:r>
              <w:rPr>
                <w:rFonts w:ascii="Arial" w:hAnsi="Arial"/>
                <w:b/>
                <w:w w:val="105"/>
                <w:sz w:val="11"/>
              </w:rPr>
              <w:t>CAPÍTULO</w:t>
            </w:r>
          </w:p>
        </w:tc>
        <w:tc>
          <w:tcPr>
            <w:tcW w:w="979" w:type="dxa"/>
            <w:tcBorders>
              <w:left w:val="single" w:sz="6" w:space="0" w:color="000000"/>
              <w:right w:val="single" w:sz="6" w:space="0" w:color="000000"/>
            </w:tcBorders>
            <w:shd w:val="clear" w:color="auto" w:fill="D8E6FD"/>
          </w:tcPr>
          <w:p w:rsidR="00F23DCD" w:rsidRDefault="00F23DCD">
            <w:pPr>
              <w:pStyle w:val="TableParagraph"/>
              <w:rPr>
                <w:rFonts w:ascii="Times New Roman"/>
                <w:sz w:val="12"/>
              </w:rPr>
            </w:pPr>
          </w:p>
          <w:p w:rsidR="00F23DCD" w:rsidRDefault="00F23DCD">
            <w:pPr>
              <w:pStyle w:val="TableParagraph"/>
              <w:rPr>
                <w:rFonts w:ascii="Times New Roman"/>
                <w:sz w:val="12"/>
              </w:rPr>
            </w:pPr>
          </w:p>
          <w:p w:rsidR="00F23DCD" w:rsidRDefault="00F23DCD">
            <w:pPr>
              <w:pStyle w:val="TableParagraph"/>
              <w:rPr>
                <w:rFonts w:ascii="Times New Roman"/>
                <w:sz w:val="12"/>
              </w:rPr>
            </w:pPr>
          </w:p>
          <w:p w:rsidR="00F23DCD" w:rsidRDefault="00F23DCD">
            <w:pPr>
              <w:pStyle w:val="TableParagraph"/>
              <w:spacing w:before="4"/>
              <w:rPr>
                <w:rFonts w:ascii="Times New Roman"/>
                <w:sz w:val="14"/>
              </w:rPr>
            </w:pPr>
          </w:p>
          <w:p w:rsidR="00F23DCD" w:rsidRDefault="009D324A">
            <w:pPr>
              <w:pStyle w:val="TableParagraph"/>
              <w:ind w:left="331"/>
              <w:rPr>
                <w:rFonts w:ascii="Arial"/>
                <w:b/>
                <w:sz w:val="11"/>
              </w:rPr>
            </w:pPr>
            <w:r>
              <w:rPr>
                <w:rFonts w:ascii="Arial"/>
                <w:b/>
                <w:w w:val="105"/>
                <w:sz w:val="11"/>
              </w:rPr>
              <w:t>TEMA</w:t>
            </w:r>
          </w:p>
        </w:tc>
        <w:tc>
          <w:tcPr>
            <w:tcW w:w="3480" w:type="dxa"/>
            <w:tcBorders>
              <w:left w:val="single" w:sz="6" w:space="0" w:color="000000"/>
              <w:right w:val="single" w:sz="6" w:space="0" w:color="000000"/>
            </w:tcBorders>
            <w:shd w:val="clear" w:color="auto" w:fill="D8E6FD"/>
          </w:tcPr>
          <w:p w:rsidR="00F23DCD" w:rsidRDefault="00F23DCD">
            <w:pPr>
              <w:pStyle w:val="TableParagraph"/>
              <w:rPr>
                <w:rFonts w:ascii="Times New Roman"/>
                <w:sz w:val="12"/>
              </w:rPr>
            </w:pPr>
          </w:p>
          <w:p w:rsidR="00F23DCD" w:rsidRDefault="00F23DCD">
            <w:pPr>
              <w:pStyle w:val="TableParagraph"/>
              <w:rPr>
                <w:rFonts w:ascii="Times New Roman"/>
                <w:sz w:val="12"/>
              </w:rPr>
            </w:pPr>
          </w:p>
          <w:p w:rsidR="00F23DCD" w:rsidRDefault="00F23DCD">
            <w:pPr>
              <w:pStyle w:val="TableParagraph"/>
              <w:rPr>
                <w:rFonts w:ascii="Times New Roman"/>
                <w:sz w:val="12"/>
              </w:rPr>
            </w:pPr>
          </w:p>
          <w:p w:rsidR="00F23DCD" w:rsidRDefault="00F23DCD">
            <w:pPr>
              <w:pStyle w:val="TableParagraph"/>
              <w:spacing w:before="4"/>
              <w:rPr>
                <w:rFonts w:ascii="Times New Roman"/>
                <w:sz w:val="14"/>
              </w:rPr>
            </w:pPr>
          </w:p>
          <w:p w:rsidR="00F23DCD" w:rsidRDefault="009D324A">
            <w:pPr>
              <w:pStyle w:val="TableParagraph"/>
              <w:ind w:left="641"/>
              <w:rPr>
                <w:rFonts w:ascii="Arial"/>
                <w:b/>
                <w:sz w:val="11"/>
              </w:rPr>
            </w:pPr>
            <w:r>
              <w:rPr>
                <w:rFonts w:ascii="Arial"/>
                <w:b/>
                <w:w w:val="105"/>
                <w:sz w:val="11"/>
              </w:rPr>
              <w:t>PROYECTO</w:t>
            </w:r>
            <w:r>
              <w:rPr>
                <w:rFonts w:ascii="Arial"/>
                <w:b/>
                <w:spacing w:val="-4"/>
                <w:w w:val="105"/>
                <w:sz w:val="11"/>
              </w:rPr>
              <w:t xml:space="preserve"> </w:t>
            </w:r>
            <w:r>
              <w:rPr>
                <w:rFonts w:ascii="Arial"/>
                <w:b/>
                <w:w w:val="105"/>
                <w:sz w:val="11"/>
              </w:rPr>
              <w:t>DE</w:t>
            </w:r>
            <w:r>
              <w:rPr>
                <w:rFonts w:ascii="Arial"/>
                <w:b/>
                <w:spacing w:val="-3"/>
                <w:w w:val="105"/>
                <w:sz w:val="11"/>
              </w:rPr>
              <w:t xml:space="preserve"> </w:t>
            </w:r>
            <w:r>
              <w:rPr>
                <w:rFonts w:ascii="Arial"/>
                <w:b/>
                <w:w w:val="105"/>
                <w:sz w:val="11"/>
              </w:rPr>
              <w:t>ORDENANZA</w:t>
            </w:r>
            <w:r>
              <w:rPr>
                <w:rFonts w:ascii="Arial"/>
                <w:b/>
                <w:spacing w:val="-8"/>
                <w:w w:val="105"/>
                <w:sz w:val="11"/>
              </w:rPr>
              <w:t xml:space="preserve"> </w:t>
            </w:r>
            <w:r w:rsidR="0014771C">
              <w:rPr>
                <w:rFonts w:ascii="Arial"/>
                <w:b/>
                <w:w w:val="105"/>
                <w:sz w:val="11"/>
              </w:rPr>
              <w:t>ENE.2023</w:t>
            </w:r>
          </w:p>
        </w:tc>
        <w:tc>
          <w:tcPr>
            <w:tcW w:w="3480" w:type="dxa"/>
            <w:tcBorders>
              <w:left w:val="single" w:sz="6" w:space="0" w:color="000000"/>
              <w:right w:val="single" w:sz="6" w:space="0" w:color="000000"/>
            </w:tcBorders>
            <w:shd w:val="clear" w:color="auto" w:fill="D8E6FD"/>
          </w:tcPr>
          <w:p w:rsidR="00F23DCD" w:rsidRDefault="00F23DCD">
            <w:pPr>
              <w:pStyle w:val="TableParagraph"/>
              <w:rPr>
                <w:rFonts w:ascii="Times New Roman"/>
                <w:sz w:val="12"/>
              </w:rPr>
            </w:pPr>
          </w:p>
          <w:p w:rsidR="00F23DCD" w:rsidRDefault="00F23DCD">
            <w:pPr>
              <w:pStyle w:val="TableParagraph"/>
              <w:rPr>
                <w:rFonts w:ascii="Times New Roman"/>
                <w:sz w:val="12"/>
              </w:rPr>
            </w:pPr>
          </w:p>
          <w:p w:rsidR="00F23DCD" w:rsidRDefault="00F23DCD">
            <w:pPr>
              <w:pStyle w:val="TableParagraph"/>
              <w:rPr>
                <w:rFonts w:ascii="Times New Roman"/>
                <w:sz w:val="12"/>
              </w:rPr>
            </w:pPr>
          </w:p>
          <w:p w:rsidR="00F23DCD" w:rsidRDefault="00F23DCD">
            <w:pPr>
              <w:pStyle w:val="TableParagraph"/>
              <w:spacing w:before="4"/>
              <w:rPr>
                <w:rFonts w:ascii="Times New Roman"/>
                <w:sz w:val="14"/>
              </w:rPr>
            </w:pPr>
          </w:p>
          <w:p w:rsidR="00F23DCD" w:rsidRDefault="009D324A">
            <w:pPr>
              <w:pStyle w:val="TableParagraph"/>
              <w:ind w:left="28" w:right="2"/>
              <w:jc w:val="center"/>
              <w:rPr>
                <w:rFonts w:ascii="Arial"/>
                <w:b/>
                <w:sz w:val="11"/>
              </w:rPr>
            </w:pPr>
            <w:r>
              <w:rPr>
                <w:rFonts w:ascii="Arial"/>
                <w:b/>
                <w:w w:val="105"/>
                <w:sz w:val="11"/>
              </w:rPr>
              <w:t>OBSERVACIONES</w:t>
            </w:r>
          </w:p>
        </w:tc>
        <w:tc>
          <w:tcPr>
            <w:tcW w:w="2894" w:type="dxa"/>
            <w:tcBorders>
              <w:left w:val="single" w:sz="6" w:space="0" w:color="000000"/>
              <w:right w:val="single" w:sz="6" w:space="0" w:color="000000"/>
            </w:tcBorders>
            <w:shd w:val="clear" w:color="auto" w:fill="D8E6FD"/>
          </w:tcPr>
          <w:p w:rsidR="00F23DCD" w:rsidRDefault="00F23DCD">
            <w:pPr>
              <w:pStyle w:val="TableParagraph"/>
              <w:rPr>
                <w:rFonts w:ascii="Times New Roman"/>
                <w:sz w:val="12"/>
              </w:rPr>
            </w:pPr>
          </w:p>
          <w:p w:rsidR="00F23DCD" w:rsidRDefault="00F23DCD">
            <w:pPr>
              <w:pStyle w:val="TableParagraph"/>
              <w:rPr>
                <w:rFonts w:ascii="Times New Roman"/>
                <w:sz w:val="12"/>
              </w:rPr>
            </w:pPr>
          </w:p>
          <w:p w:rsidR="00F23DCD" w:rsidRDefault="00F23DCD">
            <w:pPr>
              <w:pStyle w:val="TableParagraph"/>
              <w:rPr>
                <w:rFonts w:ascii="Times New Roman"/>
                <w:sz w:val="12"/>
              </w:rPr>
            </w:pPr>
          </w:p>
          <w:p w:rsidR="00F23DCD" w:rsidRDefault="00F23DCD">
            <w:pPr>
              <w:pStyle w:val="TableParagraph"/>
              <w:spacing w:before="4"/>
              <w:rPr>
                <w:rFonts w:ascii="Times New Roman"/>
                <w:sz w:val="14"/>
              </w:rPr>
            </w:pPr>
          </w:p>
          <w:p w:rsidR="00F23DCD" w:rsidRDefault="009D324A">
            <w:pPr>
              <w:pStyle w:val="TableParagraph"/>
              <w:ind w:left="116"/>
              <w:rPr>
                <w:rFonts w:ascii="Arial"/>
                <w:b/>
                <w:sz w:val="11"/>
              </w:rPr>
            </w:pPr>
            <w:r>
              <w:rPr>
                <w:rFonts w:ascii="Arial"/>
                <w:b/>
                <w:spacing w:val="-1"/>
                <w:w w:val="105"/>
                <w:sz w:val="11"/>
              </w:rPr>
              <w:t>SE</w:t>
            </w:r>
            <w:r>
              <w:rPr>
                <w:rFonts w:ascii="Arial"/>
                <w:b/>
                <w:spacing w:val="-4"/>
                <w:w w:val="105"/>
                <w:sz w:val="11"/>
              </w:rPr>
              <w:t xml:space="preserve"> </w:t>
            </w:r>
            <w:r>
              <w:rPr>
                <w:rFonts w:ascii="Arial"/>
                <w:b/>
                <w:spacing w:val="-1"/>
                <w:w w:val="105"/>
                <w:sz w:val="11"/>
              </w:rPr>
              <w:t>ACOGE</w:t>
            </w:r>
            <w:r>
              <w:rPr>
                <w:rFonts w:ascii="Arial"/>
                <w:b/>
                <w:spacing w:val="-3"/>
                <w:w w:val="105"/>
                <w:sz w:val="11"/>
              </w:rPr>
              <w:t xml:space="preserve"> </w:t>
            </w:r>
            <w:r>
              <w:rPr>
                <w:rFonts w:ascii="Arial"/>
                <w:b/>
                <w:w w:val="105"/>
                <w:sz w:val="11"/>
              </w:rPr>
              <w:t>-</w:t>
            </w:r>
            <w:r>
              <w:rPr>
                <w:rFonts w:ascii="Arial"/>
                <w:b/>
                <w:spacing w:val="-2"/>
                <w:w w:val="105"/>
                <w:sz w:val="11"/>
              </w:rPr>
              <w:t xml:space="preserve"> </w:t>
            </w:r>
            <w:r>
              <w:rPr>
                <w:rFonts w:ascii="Arial"/>
                <w:b/>
                <w:w w:val="105"/>
                <w:sz w:val="11"/>
              </w:rPr>
              <w:t>PROYECTO</w:t>
            </w:r>
            <w:r>
              <w:rPr>
                <w:rFonts w:ascii="Arial"/>
                <w:b/>
                <w:spacing w:val="-4"/>
                <w:w w:val="105"/>
                <w:sz w:val="11"/>
              </w:rPr>
              <w:t xml:space="preserve"> </w:t>
            </w:r>
            <w:r>
              <w:rPr>
                <w:rFonts w:ascii="Arial"/>
                <w:b/>
                <w:w w:val="105"/>
                <w:sz w:val="11"/>
              </w:rPr>
              <w:t>DE</w:t>
            </w:r>
            <w:r>
              <w:rPr>
                <w:rFonts w:ascii="Arial"/>
                <w:b/>
                <w:spacing w:val="-4"/>
                <w:w w:val="105"/>
                <w:sz w:val="11"/>
              </w:rPr>
              <w:t xml:space="preserve"> </w:t>
            </w:r>
            <w:r>
              <w:rPr>
                <w:rFonts w:ascii="Arial"/>
                <w:b/>
                <w:w w:val="105"/>
                <w:sz w:val="11"/>
              </w:rPr>
              <w:t>ORDENANZA</w:t>
            </w:r>
            <w:r>
              <w:rPr>
                <w:rFonts w:ascii="Arial"/>
                <w:b/>
                <w:spacing w:val="-8"/>
                <w:w w:val="105"/>
                <w:sz w:val="11"/>
              </w:rPr>
              <w:t xml:space="preserve"> </w:t>
            </w:r>
            <w:r>
              <w:rPr>
                <w:rFonts w:ascii="Arial"/>
                <w:b/>
                <w:w w:val="105"/>
                <w:sz w:val="11"/>
              </w:rPr>
              <w:t>FINAL</w:t>
            </w:r>
          </w:p>
        </w:tc>
        <w:tc>
          <w:tcPr>
            <w:tcW w:w="2544" w:type="dxa"/>
            <w:tcBorders>
              <w:left w:val="single" w:sz="6" w:space="0" w:color="000000"/>
              <w:right w:val="single" w:sz="6" w:space="0" w:color="000000"/>
            </w:tcBorders>
            <w:shd w:val="clear" w:color="auto" w:fill="D8E6FD"/>
          </w:tcPr>
          <w:p w:rsidR="00F23DCD" w:rsidRDefault="00F23DCD">
            <w:pPr>
              <w:pStyle w:val="TableParagraph"/>
              <w:rPr>
                <w:rFonts w:ascii="Times New Roman"/>
                <w:sz w:val="12"/>
              </w:rPr>
            </w:pPr>
          </w:p>
          <w:p w:rsidR="00F23DCD" w:rsidRDefault="00F23DCD">
            <w:pPr>
              <w:pStyle w:val="TableParagraph"/>
              <w:rPr>
                <w:rFonts w:ascii="Times New Roman"/>
                <w:sz w:val="12"/>
              </w:rPr>
            </w:pPr>
          </w:p>
          <w:p w:rsidR="00F23DCD" w:rsidRDefault="00F23DCD">
            <w:pPr>
              <w:pStyle w:val="TableParagraph"/>
              <w:rPr>
                <w:rFonts w:ascii="Times New Roman"/>
                <w:sz w:val="12"/>
              </w:rPr>
            </w:pPr>
          </w:p>
          <w:p w:rsidR="00F23DCD" w:rsidRDefault="00F23DCD">
            <w:pPr>
              <w:pStyle w:val="TableParagraph"/>
              <w:spacing w:before="4"/>
              <w:rPr>
                <w:rFonts w:ascii="Times New Roman"/>
                <w:sz w:val="14"/>
              </w:rPr>
            </w:pPr>
          </w:p>
          <w:p w:rsidR="00F23DCD" w:rsidRDefault="009D324A">
            <w:pPr>
              <w:pStyle w:val="TableParagraph"/>
              <w:ind w:left="854" w:right="828"/>
              <w:jc w:val="center"/>
              <w:rPr>
                <w:rFonts w:ascii="Arial"/>
                <w:b/>
                <w:sz w:val="11"/>
              </w:rPr>
            </w:pPr>
            <w:r>
              <w:rPr>
                <w:rFonts w:ascii="Arial"/>
                <w:b/>
                <w:w w:val="105"/>
                <w:sz w:val="11"/>
              </w:rPr>
              <w:t>NO</w:t>
            </w:r>
            <w:r>
              <w:rPr>
                <w:rFonts w:ascii="Arial"/>
                <w:b/>
                <w:spacing w:val="-5"/>
                <w:w w:val="105"/>
                <w:sz w:val="11"/>
              </w:rPr>
              <w:t xml:space="preserve"> </w:t>
            </w:r>
            <w:r>
              <w:rPr>
                <w:rFonts w:ascii="Arial"/>
                <w:b/>
                <w:w w:val="105"/>
                <w:sz w:val="11"/>
              </w:rPr>
              <w:t>SE</w:t>
            </w:r>
            <w:r>
              <w:rPr>
                <w:rFonts w:ascii="Arial"/>
                <w:b/>
                <w:spacing w:val="-4"/>
                <w:w w:val="105"/>
                <w:sz w:val="11"/>
              </w:rPr>
              <w:t xml:space="preserve"> </w:t>
            </w:r>
            <w:r>
              <w:rPr>
                <w:rFonts w:ascii="Arial"/>
                <w:b/>
                <w:w w:val="105"/>
                <w:sz w:val="11"/>
              </w:rPr>
              <w:t>ACOGE</w:t>
            </w:r>
          </w:p>
        </w:tc>
        <w:tc>
          <w:tcPr>
            <w:tcW w:w="710" w:type="dxa"/>
            <w:tcBorders>
              <w:left w:val="single" w:sz="6" w:space="0" w:color="000000"/>
              <w:bottom w:val="single" w:sz="4" w:space="0" w:color="auto"/>
            </w:tcBorders>
            <w:shd w:val="clear" w:color="auto" w:fill="D8E6FD"/>
          </w:tcPr>
          <w:p w:rsidR="00F23DCD" w:rsidRDefault="00F23DCD">
            <w:pPr>
              <w:pStyle w:val="TableParagraph"/>
              <w:rPr>
                <w:rFonts w:ascii="Times New Roman"/>
                <w:sz w:val="12"/>
              </w:rPr>
            </w:pPr>
          </w:p>
          <w:p w:rsidR="00F23DCD" w:rsidRDefault="00F23DCD">
            <w:pPr>
              <w:pStyle w:val="TableParagraph"/>
              <w:rPr>
                <w:rFonts w:ascii="Times New Roman"/>
                <w:sz w:val="12"/>
              </w:rPr>
            </w:pPr>
          </w:p>
          <w:p w:rsidR="00F23DCD" w:rsidRDefault="00F23DCD">
            <w:pPr>
              <w:pStyle w:val="TableParagraph"/>
              <w:rPr>
                <w:rFonts w:ascii="Times New Roman"/>
                <w:sz w:val="12"/>
              </w:rPr>
            </w:pPr>
          </w:p>
          <w:p w:rsidR="00F23DCD" w:rsidRDefault="00F23DCD">
            <w:pPr>
              <w:pStyle w:val="TableParagraph"/>
              <w:spacing w:before="8"/>
              <w:rPr>
                <w:rFonts w:ascii="Times New Roman"/>
                <w:sz w:val="14"/>
              </w:rPr>
            </w:pPr>
          </w:p>
          <w:p w:rsidR="00F23DCD" w:rsidRDefault="009D324A">
            <w:pPr>
              <w:pStyle w:val="TableParagraph"/>
              <w:ind w:left="94"/>
              <w:rPr>
                <w:rFonts w:ascii="Arial"/>
                <w:b/>
                <w:sz w:val="10"/>
              </w:rPr>
            </w:pPr>
            <w:r>
              <w:rPr>
                <w:rFonts w:ascii="Arial"/>
                <w:b/>
                <w:w w:val="105"/>
                <w:sz w:val="10"/>
              </w:rPr>
              <w:t>ENTIDAD</w:t>
            </w:r>
          </w:p>
        </w:tc>
      </w:tr>
      <w:tr w:rsidR="00EF6809" w:rsidTr="00EF6809">
        <w:trPr>
          <w:trHeight w:val="608"/>
        </w:trPr>
        <w:tc>
          <w:tcPr>
            <w:tcW w:w="396" w:type="dxa"/>
            <w:tcBorders>
              <w:top w:val="single" w:sz="4" w:space="0" w:color="auto"/>
              <w:left w:val="single" w:sz="4" w:space="0" w:color="auto"/>
              <w:bottom w:val="single" w:sz="4" w:space="0" w:color="auto"/>
              <w:right w:val="single" w:sz="4" w:space="0" w:color="auto"/>
            </w:tcBorders>
          </w:tcPr>
          <w:p w:rsidR="00EF6809" w:rsidRDefault="00EF6809">
            <w:pPr>
              <w:pStyle w:val="TableParagraph"/>
              <w:spacing w:before="69"/>
              <w:ind w:left="169"/>
              <w:rPr>
                <w:sz w:val="11"/>
              </w:rPr>
            </w:pPr>
            <w:r>
              <w:rPr>
                <w:w w:val="104"/>
                <w:sz w:val="11"/>
              </w:rPr>
              <w:t>1</w:t>
            </w:r>
          </w:p>
        </w:tc>
        <w:tc>
          <w:tcPr>
            <w:tcW w:w="1797" w:type="dxa"/>
            <w:gridSpan w:val="2"/>
            <w:tcBorders>
              <w:top w:val="single" w:sz="4" w:space="0" w:color="auto"/>
              <w:left w:val="single" w:sz="4" w:space="0" w:color="auto"/>
              <w:bottom w:val="single" w:sz="4" w:space="0" w:color="auto"/>
              <w:right w:val="single" w:sz="4" w:space="0" w:color="auto"/>
            </w:tcBorders>
          </w:tcPr>
          <w:p w:rsidR="00EF6809" w:rsidRPr="009D324A" w:rsidRDefault="00EF6809" w:rsidP="009D324A">
            <w:pPr>
              <w:pStyle w:val="TableParagraph"/>
              <w:ind w:left="278"/>
              <w:rPr>
                <w:rFonts w:ascii="Arial" w:hAnsi="Arial"/>
                <w:b/>
                <w:sz w:val="11"/>
              </w:rPr>
            </w:pPr>
            <w:r w:rsidRPr="009D324A">
              <w:rPr>
                <w:rFonts w:ascii="Arial" w:hAnsi="Arial"/>
                <w:b/>
                <w:sz w:val="11"/>
              </w:rPr>
              <w:t>TÍTULO</w:t>
            </w:r>
            <w:r>
              <w:rPr>
                <w:rFonts w:ascii="Arial" w:hAnsi="Arial"/>
                <w:b/>
                <w:sz w:val="11"/>
              </w:rPr>
              <w:t xml:space="preserve"> I</w:t>
            </w:r>
          </w:p>
          <w:p w:rsidR="00EF6809" w:rsidRDefault="00EF6809" w:rsidP="009D324A">
            <w:pPr>
              <w:pStyle w:val="TableParagraph"/>
              <w:ind w:left="278"/>
              <w:rPr>
                <w:rFonts w:ascii="Arial" w:hAnsi="Arial"/>
                <w:b/>
                <w:sz w:val="11"/>
              </w:rPr>
            </w:pPr>
          </w:p>
          <w:p w:rsidR="00EF6809" w:rsidRPr="009D324A" w:rsidRDefault="00EF6809" w:rsidP="009D324A">
            <w:pPr>
              <w:pStyle w:val="TableParagraph"/>
              <w:ind w:left="278"/>
              <w:rPr>
                <w:rFonts w:ascii="Arial" w:hAnsi="Arial"/>
                <w:b/>
                <w:sz w:val="11"/>
              </w:rPr>
            </w:pPr>
            <w:r w:rsidRPr="009D324A">
              <w:rPr>
                <w:rFonts w:ascii="Arial" w:hAnsi="Arial"/>
                <w:b/>
                <w:sz w:val="11"/>
              </w:rPr>
              <w:t>DE LOS BIENES INMUEBLES INVENTARIADOS O DE INTERÉS PATRIMONIAL, ESPACIO PÚBLICO, CONJUNTOS, ÁREAS HISTÓRICAS Y PATRIMONIALES.</w:t>
            </w:r>
          </w:p>
          <w:p w:rsidR="00EF6809" w:rsidRDefault="00EF6809" w:rsidP="009D324A">
            <w:pPr>
              <w:pStyle w:val="TableParagraph"/>
              <w:ind w:left="278"/>
              <w:rPr>
                <w:rFonts w:ascii="Arial" w:hAnsi="Arial"/>
                <w:b/>
                <w:sz w:val="11"/>
              </w:rPr>
            </w:pPr>
          </w:p>
        </w:tc>
        <w:tc>
          <w:tcPr>
            <w:tcW w:w="3480" w:type="dxa"/>
            <w:tcBorders>
              <w:top w:val="single" w:sz="4" w:space="0" w:color="auto"/>
              <w:left w:val="single" w:sz="4" w:space="0" w:color="auto"/>
              <w:bottom w:val="single" w:sz="4" w:space="0" w:color="auto"/>
              <w:right w:val="single" w:sz="4" w:space="0" w:color="auto"/>
            </w:tcBorders>
          </w:tcPr>
          <w:p w:rsidR="00EF6809" w:rsidRDefault="00EF6809" w:rsidP="009D324A">
            <w:pPr>
              <w:pStyle w:val="TableParagraph"/>
              <w:spacing w:line="268" w:lineRule="auto"/>
              <w:ind w:left="29"/>
              <w:rPr>
                <w:sz w:val="11"/>
              </w:rPr>
            </w:pPr>
            <w:r w:rsidRPr="009D324A">
              <w:rPr>
                <w:sz w:val="11"/>
              </w:rPr>
              <w:t>Art. (3).- De las competencias.- Para la regulación, planificación, gestión, control, preservación, mantenimiento y difusión de los bienes inmuebles inventariados o de interés patrimonial, espacio público, conjuntos, áreas históricas y patrimoniales, pertenecientes al patrimonio cultural metropolitano, en el ámbito de la presente ordenanza, se establecen las siguientes competencias:</w:t>
            </w:r>
            <w:r>
              <w:rPr>
                <w:sz w:val="11"/>
              </w:rPr>
              <w:t xml:space="preserve"> (…)</w:t>
            </w:r>
            <w:r w:rsidRPr="009D324A">
              <w:rPr>
                <w:sz w:val="11"/>
              </w:rPr>
              <w:t>e) Del órgano rector del territorio, hábitat y vivienda del Municipio del Distrito Metropolitano de Quito, a través de la unidad de áreas históricas o quien asumiere sus competencias:</w:t>
            </w:r>
            <w:r>
              <w:rPr>
                <w:sz w:val="11"/>
              </w:rPr>
              <w:t xml:space="preserve"> (…)</w:t>
            </w:r>
            <w:r w:rsidRPr="009D324A">
              <w:rPr>
                <w:sz w:val="11"/>
              </w:rPr>
              <w:t>5. Emitir la Licencia Metropolitana Urbanística para las intervenciones constructivas mayores, en inmuebles y/o conjuntos, ubicados dentro de áreas históricas y patrimoniales, y que estos, no formen parte del patrimonio cultural del Estado; además, los inmuebles de interés patrimonial que se encuentran dentro del régimen transitorio de protección, y los que requieran un registro de estado actual.</w:t>
            </w:r>
            <w:r>
              <w:rPr>
                <w:sz w:val="11"/>
              </w:rPr>
              <w:t xml:space="preserve"> (…)</w:t>
            </w:r>
          </w:p>
        </w:tc>
        <w:tc>
          <w:tcPr>
            <w:tcW w:w="3480" w:type="dxa"/>
            <w:tcBorders>
              <w:top w:val="single" w:sz="4" w:space="0" w:color="auto"/>
              <w:left w:val="single" w:sz="4" w:space="0" w:color="auto"/>
              <w:bottom w:val="single" w:sz="4" w:space="0" w:color="auto"/>
              <w:right w:val="single" w:sz="4" w:space="0" w:color="auto"/>
            </w:tcBorders>
          </w:tcPr>
          <w:p w:rsidR="00EF6809" w:rsidRDefault="00EF6809" w:rsidP="0014771C">
            <w:pPr>
              <w:pStyle w:val="TableParagraph"/>
              <w:spacing w:line="268" w:lineRule="auto"/>
              <w:ind w:left="29"/>
              <w:rPr>
                <w:sz w:val="11"/>
              </w:rPr>
            </w:pPr>
            <w:r>
              <w:rPr>
                <w:sz w:val="11"/>
              </w:rPr>
              <w:t>En el citado artículo es importante señalar la clase de Licencia Metropolitana Urbanística conforme lo establecido en el Artículo 1859 del Código Municipal</w:t>
            </w:r>
          </w:p>
        </w:tc>
        <w:tc>
          <w:tcPr>
            <w:tcW w:w="2894" w:type="dxa"/>
            <w:tcBorders>
              <w:top w:val="single" w:sz="4" w:space="0" w:color="auto"/>
              <w:left w:val="single" w:sz="4" w:space="0" w:color="auto"/>
              <w:bottom w:val="single" w:sz="4" w:space="0" w:color="auto"/>
              <w:right w:val="single" w:sz="4" w:space="0" w:color="auto"/>
            </w:tcBorders>
          </w:tcPr>
          <w:p w:rsidR="00EF6809" w:rsidRDefault="00EF6809">
            <w:pPr>
              <w:pStyle w:val="TableParagraph"/>
              <w:spacing w:line="268" w:lineRule="auto"/>
              <w:ind w:left="29" w:right="215"/>
              <w:rPr>
                <w:sz w:val="11"/>
              </w:rPr>
            </w:pPr>
          </w:p>
        </w:tc>
        <w:tc>
          <w:tcPr>
            <w:tcW w:w="2544" w:type="dxa"/>
            <w:tcBorders>
              <w:top w:val="single" w:sz="4" w:space="0" w:color="auto"/>
              <w:left w:val="single" w:sz="4" w:space="0" w:color="auto"/>
              <w:bottom w:val="single" w:sz="4" w:space="0" w:color="auto"/>
              <w:right w:val="single" w:sz="4" w:space="0" w:color="auto"/>
            </w:tcBorders>
          </w:tcPr>
          <w:p w:rsidR="00EF6809" w:rsidRDefault="00EF6809">
            <w:pPr>
              <w:rPr>
                <w:sz w:val="2"/>
                <w:szCs w:val="2"/>
              </w:rPr>
            </w:pPr>
          </w:p>
        </w:tc>
        <w:tc>
          <w:tcPr>
            <w:tcW w:w="710" w:type="dxa"/>
            <w:vMerge w:val="restart"/>
            <w:tcBorders>
              <w:top w:val="single" w:sz="4" w:space="0" w:color="auto"/>
              <w:left w:val="single" w:sz="4" w:space="0" w:color="auto"/>
              <w:right w:val="single" w:sz="4" w:space="0" w:color="auto"/>
            </w:tcBorders>
            <w:shd w:val="clear" w:color="auto" w:fill="FFFF99"/>
            <w:vAlign w:val="center"/>
          </w:tcPr>
          <w:p w:rsidR="00EF6809" w:rsidRDefault="00EF6809" w:rsidP="009D324A">
            <w:pPr>
              <w:pStyle w:val="TableParagraph"/>
              <w:jc w:val="center"/>
              <w:rPr>
                <w:rFonts w:ascii="Times New Roman"/>
                <w:sz w:val="10"/>
              </w:rPr>
            </w:pPr>
            <w:r>
              <w:rPr>
                <w:rFonts w:ascii="Times New Roman"/>
                <w:sz w:val="10"/>
              </w:rPr>
              <w:t>Secretar</w:t>
            </w:r>
            <w:r>
              <w:rPr>
                <w:rFonts w:ascii="Times New Roman"/>
                <w:sz w:val="10"/>
              </w:rPr>
              <w:t>í</w:t>
            </w:r>
            <w:r>
              <w:rPr>
                <w:rFonts w:ascii="Times New Roman"/>
                <w:sz w:val="10"/>
              </w:rPr>
              <w:t>a General de Seguridad y Gobernabilidad</w:t>
            </w:r>
          </w:p>
        </w:tc>
      </w:tr>
      <w:tr w:rsidR="00EF6809" w:rsidTr="00EF6809">
        <w:trPr>
          <w:trHeight w:val="1130"/>
        </w:trPr>
        <w:tc>
          <w:tcPr>
            <w:tcW w:w="396" w:type="dxa"/>
            <w:tcBorders>
              <w:top w:val="single" w:sz="4" w:space="0" w:color="auto"/>
              <w:left w:val="single" w:sz="4" w:space="0" w:color="auto"/>
              <w:bottom w:val="single" w:sz="4" w:space="0" w:color="auto"/>
              <w:right w:val="single" w:sz="4" w:space="0" w:color="auto"/>
            </w:tcBorders>
          </w:tcPr>
          <w:p w:rsidR="00EF6809" w:rsidRDefault="00EF6809" w:rsidP="009D324A">
            <w:pPr>
              <w:pStyle w:val="TableParagraph"/>
              <w:spacing w:line="107" w:lineRule="exact"/>
              <w:ind w:left="169"/>
              <w:rPr>
                <w:rFonts w:ascii="Times New Roman"/>
                <w:sz w:val="10"/>
              </w:rPr>
            </w:pPr>
            <w:r>
              <w:rPr>
                <w:w w:val="104"/>
                <w:sz w:val="11"/>
              </w:rPr>
              <w:t>2</w:t>
            </w:r>
          </w:p>
        </w:tc>
        <w:tc>
          <w:tcPr>
            <w:tcW w:w="1797" w:type="dxa"/>
            <w:gridSpan w:val="2"/>
            <w:tcBorders>
              <w:top w:val="single" w:sz="4" w:space="0" w:color="auto"/>
              <w:left w:val="single" w:sz="4" w:space="0" w:color="auto"/>
              <w:bottom w:val="single" w:sz="4" w:space="0" w:color="auto"/>
              <w:right w:val="single" w:sz="4" w:space="0" w:color="auto"/>
            </w:tcBorders>
          </w:tcPr>
          <w:p w:rsidR="00EF6809" w:rsidRPr="0014771C" w:rsidRDefault="00EF6809" w:rsidP="009D324A">
            <w:pPr>
              <w:pStyle w:val="TableParagraph"/>
              <w:spacing w:line="268" w:lineRule="auto"/>
              <w:ind w:left="29"/>
              <w:rPr>
                <w:sz w:val="11"/>
              </w:rPr>
            </w:pPr>
            <w:r w:rsidRPr="0014771C">
              <w:rPr>
                <w:sz w:val="11"/>
              </w:rPr>
              <w:t>CAPÍTULO IV</w:t>
            </w:r>
          </w:p>
          <w:p w:rsidR="00EF6809" w:rsidRPr="0014771C" w:rsidRDefault="00EF6809" w:rsidP="009D324A">
            <w:pPr>
              <w:pStyle w:val="TableParagraph"/>
              <w:spacing w:line="268" w:lineRule="auto"/>
              <w:ind w:left="29"/>
              <w:rPr>
                <w:sz w:val="11"/>
              </w:rPr>
            </w:pPr>
            <w:r w:rsidRPr="0014771C">
              <w:rPr>
                <w:sz w:val="11"/>
              </w:rPr>
              <w:t>DE LAS INTERVENCIONES CONSTRUCTIVAS</w:t>
            </w:r>
          </w:p>
          <w:p w:rsidR="00EF6809" w:rsidRDefault="00EF6809" w:rsidP="009D324A">
            <w:pPr>
              <w:pStyle w:val="TableParagraph"/>
              <w:ind w:left="278"/>
              <w:rPr>
                <w:rFonts w:ascii="Arial" w:hAnsi="Arial"/>
                <w:b/>
                <w:sz w:val="11"/>
              </w:rPr>
            </w:pPr>
          </w:p>
        </w:tc>
        <w:tc>
          <w:tcPr>
            <w:tcW w:w="3480" w:type="dxa"/>
            <w:tcBorders>
              <w:top w:val="single" w:sz="4" w:space="0" w:color="auto"/>
              <w:left w:val="single" w:sz="4" w:space="0" w:color="auto"/>
              <w:bottom w:val="single" w:sz="4" w:space="0" w:color="auto"/>
              <w:right w:val="single" w:sz="4" w:space="0" w:color="auto"/>
            </w:tcBorders>
          </w:tcPr>
          <w:p w:rsidR="00EF6809" w:rsidRPr="0014771C" w:rsidRDefault="00EF6809" w:rsidP="009D324A">
            <w:pPr>
              <w:pStyle w:val="TableParagraph"/>
              <w:spacing w:line="268" w:lineRule="auto"/>
              <w:ind w:left="29"/>
              <w:rPr>
                <w:sz w:val="11"/>
              </w:rPr>
            </w:pPr>
            <w:r w:rsidRPr="0014771C">
              <w:rPr>
                <w:sz w:val="11"/>
              </w:rPr>
              <w:t>CAPÍTULO IV</w:t>
            </w:r>
          </w:p>
          <w:p w:rsidR="00EF6809" w:rsidRPr="0014771C" w:rsidRDefault="00EF6809" w:rsidP="009D324A">
            <w:pPr>
              <w:pStyle w:val="TableParagraph"/>
              <w:spacing w:line="268" w:lineRule="auto"/>
              <w:ind w:left="29"/>
              <w:rPr>
                <w:sz w:val="11"/>
              </w:rPr>
            </w:pPr>
            <w:r w:rsidRPr="0014771C">
              <w:rPr>
                <w:sz w:val="11"/>
              </w:rPr>
              <w:t>DE LAS INTERVENCIONES CONSTRUCTIVAS</w:t>
            </w:r>
          </w:p>
          <w:p w:rsidR="00EF6809" w:rsidRDefault="00EF6809" w:rsidP="009D324A">
            <w:pPr>
              <w:pStyle w:val="TableParagraph"/>
              <w:spacing w:line="268" w:lineRule="auto"/>
              <w:ind w:left="29"/>
              <w:rPr>
                <w:sz w:val="11"/>
              </w:rPr>
            </w:pPr>
          </w:p>
          <w:p w:rsidR="00EF6809" w:rsidRPr="0014771C" w:rsidRDefault="00EF6809" w:rsidP="009D324A">
            <w:pPr>
              <w:pStyle w:val="TableParagraph"/>
              <w:spacing w:line="268" w:lineRule="auto"/>
              <w:ind w:left="29"/>
              <w:rPr>
                <w:sz w:val="11"/>
              </w:rPr>
            </w:pPr>
            <w:r w:rsidRPr="0014771C">
              <w:rPr>
                <w:sz w:val="11"/>
              </w:rPr>
              <w:t>Sección I</w:t>
            </w:r>
          </w:p>
          <w:p w:rsidR="00EF6809" w:rsidRDefault="00EF6809" w:rsidP="009D324A">
            <w:pPr>
              <w:pStyle w:val="TableParagraph"/>
              <w:spacing w:line="268" w:lineRule="auto"/>
              <w:ind w:left="29"/>
              <w:rPr>
                <w:sz w:val="11"/>
              </w:rPr>
            </w:pPr>
            <w:r w:rsidRPr="0014771C">
              <w:rPr>
                <w:sz w:val="11"/>
              </w:rPr>
              <w:t>DE LAS INTERVENCIONES CONSTRUCTIVAS EN BIENES INMUEBLES INVENTARIADOS O DE INTERÉS PATRIMONIAL, ESPACIO PÚBLICO, CONJUNTOS, ÁREAS HISTÓRICAS Y PATRIMONIALES</w:t>
            </w:r>
          </w:p>
        </w:tc>
        <w:tc>
          <w:tcPr>
            <w:tcW w:w="3480" w:type="dxa"/>
            <w:tcBorders>
              <w:top w:val="single" w:sz="4" w:space="0" w:color="auto"/>
              <w:left w:val="single" w:sz="4" w:space="0" w:color="auto"/>
              <w:bottom w:val="single" w:sz="4" w:space="0" w:color="auto"/>
              <w:right w:val="single" w:sz="4" w:space="0" w:color="auto"/>
            </w:tcBorders>
          </w:tcPr>
          <w:p w:rsidR="00EF6809" w:rsidRDefault="00EF6809" w:rsidP="009D324A">
            <w:pPr>
              <w:pStyle w:val="TableParagraph"/>
              <w:spacing w:line="268" w:lineRule="auto"/>
              <w:ind w:left="29"/>
              <w:rPr>
                <w:sz w:val="11"/>
              </w:rPr>
            </w:pPr>
            <w:r>
              <w:rPr>
                <w:sz w:val="11"/>
              </w:rPr>
              <w:t xml:space="preserve">En la mencionada sección es importante tomar en consideración las competencias establecidas para el Instituto Metropolitano de Patrimonio según el Código Municipal y la Ley Orgánica de Cultura, tomando en consideración que el objeto del proyecto de Ordenanza </w:t>
            </w:r>
          </w:p>
        </w:tc>
        <w:tc>
          <w:tcPr>
            <w:tcW w:w="2894" w:type="dxa"/>
            <w:tcBorders>
              <w:top w:val="single" w:sz="4" w:space="0" w:color="auto"/>
              <w:left w:val="single" w:sz="4" w:space="0" w:color="auto"/>
              <w:bottom w:val="single" w:sz="4" w:space="0" w:color="auto"/>
              <w:right w:val="single" w:sz="4" w:space="0" w:color="auto"/>
            </w:tcBorders>
          </w:tcPr>
          <w:p w:rsidR="00EF6809" w:rsidRDefault="00EF6809" w:rsidP="009D324A">
            <w:pPr>
              <w:pStyle w:val="TableParagraph"/>
              <w:spacing w:before="1" w:line="105" w:lineRule="exact"/>
              <w:ind w:left="29"/>
              <w:rPr>
                <w:rFonts w:ascii="Arial"/>
                <w:b/>
                <w:sz w:val="11"/>
              </w:rPr>
            </w:pPr>
          </w:p>
        </w:tc>
        <w:tc>
          <w:tcPr>
            <w:tcW w:w="2544" w:type="dxa"/>
            <w:tcBorders>
              <w:top w:val="single" w:sz="4" w:space="0" w:color="auto"/>
              <w:left w:val="single" w:sz="4" w:space="0" w:color="auto"/>
              <w:bottom w:val="single" w:sz="4" w:space="0" w:color="auto"/>
              <w:right w:val="single" w:sz="4" w:space="0" w:color="auto"/>
            </w:tcBorders>
          </w:tcPr>
          <w:p w:rsidR="00EF6809" w:rsidRDefault="00EF6809" w:rsidP="009D324A">
            <w:pPr>
              <w:pStyle w:val="TableParagraph"/>
              <w:rPr>
                <w:rFonts w:ascii="Times New Roman"/>
                <w:sz w:val="10"/>
              </w:rPr>
            </w:pPr>
          </w:p>
        </w:tc>
        <w:tc>
          <w:tcPr>
            <w:tcW w:w="710" w:type="dxa"/>
            <w:vMerge/>
            <w:tcBorders>
              <w:left w:val="single" w:sz="4" w:space="0" w:color="auto"/>
              <w:right w:val="single" w:sz="4" w:space="0" w:color="auto"/>
            </w:tcBorders>
            <w:shd w:val="clear" w:color="auto" w:fill="FFFF99"/>
          </w:tcPr>
          <w:p w:rsidR="00EF6809" w:rsidRDefault="00EF6809" w:rsidP="009D324A">
            <w:pPr>
              <w:pStyle w:val="TableParagraph"/>
              <w:rPr>
                <w:rFonts w:ascii="Times New Roman"/>
                <w:sz w:val="10"/>
              </w:rPr>
            </w:pPr>
          </w:p>
        </w:tc>
      </w:tr>
      <w:tr w:rsidR="00EF6809" w:rsidTr="00EF6809">
        <w:trPr>
          <w:trHeight w:val="1130"/>
        </w:trPr>
        <w:tc>
          <w:tcPr>
            <w:tcW w:w="396" w:type="dxa"/>
            <w:tcBorders>
              <w:top w:val="single" w:sz="4" w:space="0" w:color="auto"/>
              <w:left w:val="single" w:sz="4" w:space="0" w:color="auto"/>
              <w:bottom w:val="single" w:sz="4" w:space="0" w:color="auto"/>
              <w:right w:val="single" w:sz="4" w:space="0" w:color="auto"/>
            </w:tcBorders>
          </w:tcPr>
          <w:p w:rsidR="00EF6809" w:rsidRDefault="00EF6809" w:rsidP="009D324A">
            <w:pPr>
              <w:pStyle w:val="TableParagraph"/>
              <w:spacing w:line="107" w:lineRule="exact"/>
              <w:ind w:left="169"/>
              <w:rPr>
                <w:w w:val="104"/>
                <w:sz w:val="11"/>
              </w:rPr>
            </w:pPr>
            <w:r>
              <w:rPr>
                <w:w w:val="104"/>
                <w:sz w:val="11"/>
              </w:rPr>
              <w:t>3</w:t>
            </w:r>
          </w:p>
        </w:tc>
        <w:tc>
          <w:tcPr>
            <w:tcW w:w="1797" w:type="dxa"/>
            <w:gridSpan w:val="2"/>
            <w:tcBorders>
              <w:top w:val="single" w:sz="4" w:space="0" w:color="auto"/>
              <w:left w:val="single" w:sz="4" w:space="0" w:color="auto"/>
              <w:bottom w:val="single" w:sz="4" w:space="0" w:color="auto"/>
              <w:right w:val="single" w:sz="4" w:space="0" w:color="auto"/>
            </w:tcBorders>
          </w:tcPr>
          <w:p w:rsidR="00EF6809" w:rsidRPr="009D324A" w:rsidRDefault="00EF6809" w:rsidP="00EF6809">
            <w:pPr>
              <w:pStyle w:val="TableParagraph"/>
              <w:ind w:left="278"/>
              <w:rPr>
                <w:rFonts w:ascii="Arial" w:hAnsi="Arial"/>
                <w:b/>
                <w:sz w:val="11"/>
              </w:rPr>
            </w:pPr>
            <w:r w:rsidRPr="009D324A">
              <w:rPr>
                <w:rFonts w:ascii="Arial" w:hAnsi="Arial"/>
                <w:b/>
                <w:sz w:val="11"/>
              </w:rPr>
              <w:t>TÍTULO</w:t>
            </w:r>
            <w:r>
              <w:rPr>
                <w:rFonts w:ascii="Arial" w:hAnsi="Arial"/>
                <w:b/>
                <w:sz w:val="11"/>
              </w:rPr>
              <w:t xml:space="preserve"> I</w:t>
            </w:r>
          </w:p>
          <w:p w:rsidR="00EF6809" w:rsidRDefault="00EF6809" w:rsidP="00EF6809">
            <w:pPr>
              <w:pStyle w:val="TableParagraph"/>
              <w:ind w:left="278"/>
              <w:rPr>
                <w:rFonts w:ascii="Arial" w:hAnsi="Arial"/>
                <w:b/>
                <w:sz w:val="11"/>
              </w:rPr>
            </w:pPr>
          </w:p>
          <w:p w:rsidR="00EF6809" w:rsidRPr="009D324A" w:rsidRDefault="00EF6809" w:rsidP="00EF6809">
            <w:pPr>
              <w:pStyle w:val="TableParagraph"/>
              <w:ind w:left="278"/>
              <w:rPr>
                <w:rFonts w:ascii="Arial" w:hAnsi="Arial"/>
                <w:b/>
                <w:sz w:val="11"/>
              </w:rPr>
            </w:pPr>
            <w:r w:rsidRPr="009D324A">
              <w:rPr>
                <w:rFonts w:ascii="Arial" w:hAnsi="Arial"/>
                <w:b/>
                <w:sz w:val="11"/>
              </w:rPr>
              <w:t>DE LOS BIENES INMUEBLES INVENTARIADOS O DE INTERÉS PATRIMONIAL, ESPACIO PÚBLICO, CONJUNTOS, ÁREAS HISTÓRICAS Y PATRIMONIALES.</w:t>
            </w:r>
          </w:p>
          <w:p w:rsidR="00EF6809" w:rsidRPr="0014771C" w:rsidRDefault="00EF6809" w:rsidP="009D324A">
            <w:pPr>
              <w:pStyle w:val="TableParagraph"/>
              <w:spacing w:line="268" w:lineRule="auto"/>
              <w:ind w:left="29"/>
              <w:rPr>
                <w:sz w:val="11"/>
              </w:rPr>
            </w:pPr>
          </w:p>
        </w:tc>
        <w:tc>
          <w:tcPr>
            <w:tcW w:w="3480" w:type="dxa"/>
            <w:tcBorders>
              <w:top w:val="single" w:sz="4" w:space="0" w:color="auto"/>
              <w:left w:val="single" w:sz="4" w:space="0" w:color="auto"/>
              <w:bottom w:val="single" w:sz="4" w:space="0" w:color="auto"/>
              <w:right w:val="single" w:sz="4" w:space="0" w:color="auto"/>
            </w:tcBorders>
          </w:tcPr>
          <w:p w:rsidR="00EF6809" w:rsidRPr="0014771C" w:rsidRDefault="00EF6809" w:rsidP="009D324A">
            <w:pPr>
              <w:pStyle w:val="TableParagraph"/>
              <w:spacing w:line="268" w:lineRule="auto"/>
              <w:ind w:left="29"/>
              <w:rPr>
                <w:sz w:val="11"/>
              </w:rPr>
            </w:pPr>
          </w:p>
        </w:tc>
        <w:tc>
          <w:tcPr>
            <w:tcW w:w="3480" w:type="dxa"/>
            <w:tcBorders>
              <w:top w:val="single" w:sz="4" w:space="0" w:color="auto"/>
              <w:left w:val="single" w:sz="4" w:space="0" w:color="auto"/>
              <w:bottom w:val="single" w:sz="4" w:space="0" w:color="auto"/>
              <w:right w:val="single" w:sz="4" w:space="0" w:color="auto"/>
            </w:tcBorders>
          </w:tcPr>
          <w:p w:rsidR="00EF6809" w:rsidRDefault="00EF6809" w:rsidP="009D324A">
            <w:pPr>
              <w:pStyle w:val="TableParagraph"/>
              <w:spacing w:line="268" w:lineRule="auto"/>
              <w:ind w:left="29"/>
              <w:rPr>
                <w:sz w:val="11"/>
              </w:rPr>
            </w:pPr>
            <w:r>
              <w:rPr>
                <w:sz w:val="11"/>
              </w:rPr>
              <w:t xml:space="preserve">Se recomienda establecer un glosario técnico de los términos que van a ser utilizados en la Ordenanza, por su complejidad. </w:t>
            </w:r>
          </w:p>
        </w:tc>
        <w:tc>
          <w:tcPr>
            <w:tcW w:w="2894" w:type="dxa"/>
            <w:tcBorders>
              <w:top w:val="single" w:sz="4" w:space="0" w:color="auto"/>
              <w:left w:val="single" w:sz="4" w:space="0" w:color="auto"/>
              <w:bottom w:val="single" w:sz="4" w:space="0" w:color="auto"/>
              <w:right w:val="single" w:sz="4" w:space="0" w:color="auto"/>
            </w:tcBorders>
          </w:tcPr>
          <w:p w:rsidR="00EF6809" w:rsidRDefault="00EF6809" w:rsidP="009D324A">
            <w:pPr>
              <w:pStyle w:val="TableParagraph"/>
              <w:spacing w:before="1" w:line="105" w:lineRule="exact"/>
              <w:ind w:left="29"/>
              <w:rPr>
                <w:rFonts w:ascii="Arial"/>
                <w:b/>
                <w:sz w:val="11"/>
              </w:rPr>
            </w:pPr>
          </w:p>
        </w:tc>
        <w:tc>
          <w:tcPr>
            <w:tcW w:w="2544" w:type="dxa"/>
            <w:tcBorders>
              <w:top w:val="single" w:sz="4" w:space="0" w:color="auto"/>
              <w:left w:val="single" w:sz="4" w:space="0" w:color="auto"/>
              <w:bottom w:val="single" w:sz="4" w:space="0" w:color="auto"/>
              <w:right w:val="single" w:sz="4" w:space="0" w:color="auto"/>
            </w:tcBorders>
          </w:tcPr>
          <w:p w:rsidR="00EF6809" w:rsidRDefault="00EF6809" w:rsidP="009D324A">
            <w:pPr>
              <w:pStyle w:val="TableParagraph"/>
              <w:rPr>
                <w:rFonts w:ascii="Times New Roman"/>
                <w:sz w:val="10"/>
              </w:rPr>
            </w:pPr>
            <w:bookmarkStart w:id="0" w:name="_GoBack"/>
            <w:bookmarkEnd w:id="0"/>
          </w:p>
        </w:tc>
        <w:tc>
          <w:tcPr>
            <w:tcW w:w="710" w:type="dxa"/>
            <w:vMerge/>
            <w:tcBorders>
              <w:left w:val="single" w:sz="4" w:space="0" w:color="auto"/>
              <w:right w:val="single" w:sz="4" w:space="0" w:color="auto"/>
            </w:tcBorders>
            <w:shd w:val="clear" w:color="auto" w:fill="FFFF99"/>
          </w:tcPr>
          <w:p w:rsidR="00EF6809" w:rsidRDefault="00EF6809" w:rsidP="009D324A">
            <w:pPr>
              <w:pStyle w:val="TableParagraph"/>
              <w:rPr>
                <w:rFonts w:ascii="Times New Roman"/>
                <w:sz w:val="10"/>
              </w:rPr>
            </w:pPr>
          </w:p>
        </w:tc>
      </w:tr>
      <w:tr w:rsidR="00EF6809" w:rsidTr="00EF6809">
        <w:trPr>
          <w:trHeight w:val="1130"/>
        </w:trPr>
        <w:tc>
          <w:tcPr>
            <w:tcW w:w="396" w:type="dxa"/>
            <w:tcBorders>
              <w:top w:val="single" w:sz="4" w:space="0" w:color="auto"/>
              <w:left w:val="single" w:sz="4" w:space="0" w:color="auto"/>
              <w:bottom w:val="single" w:sz="4" w:space="0" w:color="auto"/>
              <w:right w:val="single" w:sz="4" w:space="0" w:color="auto"/>
            </w:tcBorders>
          </w:tcPr>
          <w:p w:rsidR="00EF6809" w:rsidRDefault="00EF6809" w:rsidP="009D324A">
            <w:pPr>
              <w:pStyle w:val="TableParagraph"/>
              <w:spacing w:line="107" w:lineRule="exact"/>
              <w:ind w:left="169"/>
              <w:rPr>
                <w:w w:val="104"/>
                <w:sz w:val="11"/>
              </w:rPr>
            </w:pPr>
            <w:r>
              <w:rPr>
                <w:w w:val="104"/>
                <w:sz w:val="11"/>
              </w:rPr>
              <w:t>4</w:t>
            </w:r>
          </w:p>
        </w:tc>
        <w:tc>
          <w:tcPr>
            <w:tcW w:w="1797" w:type="dxa"/>
            <w:gridSpan w:val="2"/>
            <w:tcBorders>
              <w:top w:val="single" w:sz="4" w:space="0" w:color="auto"/>
              <w:left w:val="single" w:sz="4" w:space="0" w:color="auto"/>
              <w:bottom w:val="single" w:sz="4" w:space="0" w:color="auto"/>
              <w:right w:val="single" w:sz="4" w:space="0" w:color="auto"/>
            </w:tcBorders>
          </w:tcPr>
          <w:p w:rsidR="00EF6809" w:rsidRPr="0014771C" w:rsidRDefault="00EF6809" w:rsidP="00EF6809">
            <w:pPr>
              <w:pStyle w:val="TableParagraph"/>
              <w:spacing w:line="268" w:lineRule="auto"/>
              <w:ind w:left="29"/>
              <w:rPr>
                <w:sz w:val="11"/>
              </w:rPr>
            </w:pPr>
            <w:r>
              <w:rPr>
                <w:sz w:val="11"/>
              </w:rPr>
              <w:t xml:space="preserve">En la Sección IV del MANTENIMIENTO DE EDIFICACION, DECLARATORIA DE </w:t>
            </w:r>
            <w:r w:rsidRPr="00EF6809">
              <w:rPr>
                <w:sz w:val="11"/>
              </w:rPr>
              <w:t xml:space="preserve">RUINA Y LA DEMOLICIÓN DE LOS INMUEBLES PERTENECIENTES AL PATRIMONIO CULTURAL DEL ESTADO </w:t>
            </w:r>
          </w:p>
        </w:tc>
        <w:tc>
          <w:tcPr>
            <w:tcW w:w="3480" w:type="dxa"/>
            <w:tcBorders>
              <w:top w:val="single" w:sz="4" w:space="0" w:color="auto"/>
              <w:left w:val="single" w:sz="4" w:space="0" w:color="auto"/>
              <w:bottom w:val="single" w:sz="4" w:space="0" w:color="auto"/>
              <w:right w:val="single" w:sz="4" w:space="0" w:color="auto"/>
            </w:tcBorders>
          </w:tcPr>
          <w:p w:rsidR="00EF6809" w:rsidRPr="0014771C" w:rsidRDefault="00EF6809" w:rsidP="009D324A">
            <w:pPr>
              <w:pStyle w:val="TableParagraph"/>
              <w:spacing w:line="268" w:lineRule="auto"/>
              <w:ind w:left="29"/>
              <w:rPr>
                <w:sz w:val="11"/>
              </w:rPr>
            </w:pPr>
            <w:r w:rsidRPr="00EF6809">
              <w:rPr>
                <w:sz w:val="11"/>
              </w:rPr>
              <w:t xml:space="preserve">Art. (25) párrafo tercero se establece lo siguiente: "(...)De requerir mantenimiento de las fachadas, cerramientos y culatas, incluida la adecuada canalización de las instalaciones eléctricas, electrónicas y sanitarias, </w:t>
            </w:r>
            <w:r w:rsidRPr="00EF6809">
              <w:rPr>
                <w:sz w:val="11"/>
              </w:rPr>
              <w:t>así</w:t>
            </w:r>
            <w:r w:rsidRPr="00EF6809">
              <w:rPr>
                <w:sz w:val="11"/>
              </w:rPr>
              <w:t xml:space="preserve"> como su reparación y pintura, se deberá realizar cada dos años, contados a partir de la vigencia de la presente ordenanza. Esta disposición es aplicable para todas las construcciones ubicadas en el Distrito Metropolitano de Quito, que se encuentren dentro del Inventario de bienes inmuebles del patrimonio cultural del Estado; para el efecto, el control de su cumplimiento estará a cargo de la Agencia Metropolitana de Control o quien asumiere sus competencias</w:t>
            </w:r>
          </w:p>
        </w:tc>
        <w:tc>
          <w:tcPr>
            <w:tcW w:w="3480" w:type="dxa"/>
            <w:tcBorders>
              <w:top w:val="single" w:sz="4" w:space="0" w:color="auto"/>
              <w:left w:val="single" w:sz="4" w:space="0" w:color="auto"/>
              <w:bottom w:val="single" w:sz="4" w:space="0" w:color="auto"/>
              <w:right w:val="single" w:sz="4" w:space="0" w:color="auto"/>
            </w:tcBorders>
          </w:tcPr>
          <w:p w:rsidR="00EF6809" w:rsidRPr="00EF6809" w:rsidRDefault="00EF6809" w:rsidP="00EF6809">
            <w:pPr>
              <w:pStyle w:val="TableParagraph"/>
              <w:spacing w:line="268" w:lineRule="auto"/>
              <w:rPr>
                <w:sz w:val="11"/>
              </w:rPr>
            </w:pPr>
            <w:r>
              <w:rPr>
                <w:sz w:val="11"/>
              </w:rPr>
              <w:t xml:space="preserve">Se recomienda definir </w:t>
            </w:r>
            <w:r w:rsidRPr="00EF6809">
              <w:rPr>
                <w:sz w:val="11"/>
              </w:rPr>
              <w:t>qué entidad o quien es el responsable de definir que es necesaria la intervención; además que, resulta contradictorio poner la palabra de requerir, sumado al tiempo definido de dos años.</w:t>
            </w:r>
          </w:p>
          <w:p w:rsidR="00EF6809" w:rsidRPr="00EF6809" w:rsidRDefault="00EF6809" w:rsidP="00EF6809">
            <w:pPr>
              <w:pStyle w:val="TableParagraph"/>
              <w:spacing w:line="268" w:lineRule="auto"/>
              <w:ind w:left="29"/>
              <w:rPr>
                <w:sz w:val="11"/>
              </w:rPr>
            </w:pPr>
          </w:p>
          <w:p w:rsidR="00EF6809" w:rsidRDefault="00EF6809" w:rsidP="00EF6809">
            <w:pPr>
              <w:pStyle w:val="TableParagraph"/>
              <w:spacing w:line="268" w:lineRule="auto"/>
              <w:ind w:left="29"/>
              <w:rPr>
                <w:sz w:val="11"/>
              </w:rPr>
            </w:pPr>
            <w:r w:rsidRPr="00EF6809">
              <w:rPr>
                <w:sz w:val="11"/>
              </w:rPr>
              <w:t>Así mismo, cómo se estableció el período de 2 años para la intervención puesto que por el estado de la edificación podría necesitar un mayor o menor tiempo para su mantenimiento</w:t>
            </w:r>
            <w:r>
              <w:rPr>
                <w:sz w:val="11"/>
              </w:rPr>
              <w:t>.</w:t>
            </w:r>
          </w:p>
        </w:tc>
        <w:tc>
          <w:tcPr>
            <w:tcW w:w="2894" w:type="dxa"/>
            <w:tcBorders>
              <w:top w:val="single" w:sz="4" w:space="0" w:color="auto"/>
              <w:left w:val="single" w:sz="4" w:space="0" w:color="auto"/>
              <w:bottom w:val="single" w:sz="4" w:space="0" w:color="auto"/>
              <w:right w:val="single" w:sz="4" w:space="0" w:color="auto"/>
            </w:tcBorders>
          </w:tcPr>
          <w:p w:rsidR="00EF6809" w:rsidRDefault="00EF6809" w:rsidP="009D324A">
            <w:pPr>
              <w:pStyle w:val="TableParagraph"/>
              <w:spacing w:before="1" w:line="105" w:lineRule="exact"/>
              <w:ind w:left="29"/>
              <w:rPr>
                <w:rFonts w:ascii="Arial"/>
                <w:b/>
                <w:sz w:val="11"/>
              </w:rPr>
            </w:pPr>
          </w:p>
        </w:tc>
        <w:tc>
          <w:tcPr>
            <w:tcW w:w="2544" w:type="dxa"/>
            <w:tcBorders>
              <w:top w:val="single" w:sz="4" w:space="0" w:color="auto"/>
              <w:left w:val="single" w:sz="4" w:space="0" w:color="auto"/>
              <w:bottom w:val="single" w:sz="4" w:space="0" w:color="auto"/>
              <w:right w:val="single" w:sz="4" w:space="0" w:color="auto"/>
            </w:tcBorders>
          </w:tcPr>
          <w:p w:rsidR="00EF6809" w:rsidRDefault="00EF6809" w:rsidP="009D324A">
            <w:pPr>
              <w:pStyle w:val="TableParagraph"/>
              <w:rPr>
                <w:rFonts w:ascii="Times New Roman"/>
                <w:sz w:val="10"/>
              </w:rPr>
            </w:pPr>
          </w:p>
        </w:tc>
        <w:tc>
          <w:tcPr>
            <w:tcW w:w="710" w:type="dxa"/>
            <w:vMerge/>
            <w:tcBorders>
              <w:left w:val="single" w:sz="4" w:space="0" w:color="auto"/>
              <w:right w:val="single" w:sz="4" w:space="0" w:color="auto"/>
            </w:tcBorders>
            <w:shd w:val="clear" w:color="auto" w:fill="FFFF99"/>
          </w:tcPr>
          <w:p w:rsidR="00EF6809" w:rsidRDefault="00EF6809" w:rsidP="009D324A">
            <w:pPr>
              <w:pStyle w:val="TableParagraph"/>
              <w:rPr>
                <w:rFonts w:ascii="Times New Roman"/>
                <w:sz w:val="10"/>
              </w:rPr>
            </w:pPr>
          </w:p>
        </w:tc>
      </w:tr>
      <w:tr w:rsidR="00EF6809" w:rsidTr="00EF6809">
        <w:trPr>
          <w:trHeight w:val="1130"/>
        </w:trPr>
        <w:tc>
          <w:tcPr>
            <w:tcW w:w="396" w:type="dxa"/>
            <w:tcBorders>
              <w:top w:val="single" w:sz="4" w:space="0" w:color="auto"/>
              <w:left w:val="single" w:sz="4" w:space="0" w:color="auto"/>
              <w:bottom w:val="single" w:sz="12" w:space="0" w:color="000000"/>
              <w:right w:val="single" w:sz="4" w:space="0" w:color="auto"/>
            </w:tcBorders>
          </w:tcPr>
          <w:p w:rsidR="00EF6809" w:rsidRDefault="00EF6809" w:rsidP="009D324A">
            <w:pPr>
              <w:pStyle w:val="TableParagraph"/>
              <w:spacing w:line="107" w:lineRule="exact"/>
              <w:ind w:left="169"/>
              <w:rPr>
                <w:w w:val="104"/>
                <w:sz w:val="11"/>
              </w:rPr>
            </w:pPr>
            <w:r>
              <w:rPr>
                <w:w w:val="104"/>
                <w:sz w:val="11"/>
              </w:rPr>
              <w:t>5</w:t>
            </w:r>
          </w:p>
        </w:tc>
        <w:tc>
          <w:tcPr>
            <w:tcW w:w="1797" w:type="dxa"/>
            <w:gridSpan w:val="2"/>
            <w:tcBorders>
              <w:top w:val="single" w:sz="4" w:space="0" w:color="auto"/>
              <w:left w:val="single" w:sz="4" w:space="0" w:color="auto"/>
              <w:bottom w:val="single" w:sz="12" w:space="0" w:color="000000"/>
              <w:right w:val="single" w:sz="4" w:space="0" w:color="auto"/>
            </w:tcBorders>
          </w:tcPr>
          <w:p w:rsidR="00EF6809" w:rsidRDefault="00EF6809" w:rsidP="00EF6809">
            <w:pPr>
              <w:pStyle w:val="TableParagraph"/>
              <w:spacing w:line="268" w:lineRule="auto"/>
              <w:ind w:left="29"/>
              <w:rPr>
                <w:sz w:val="11"/>
              </w:rPr>
            </w:pPr>
          </w:p>
        </w:tc>
        <w:tc>
          <w:tcPr>
            <w:tcW w:w="3480" w:type="dxa"/>
            <w:tcBorders>
              <w:top w:val="single" w:sz="4" w:space="0" w:color="auto"/>
              <w:left w:val="single" w:sz="4" w:space="0" w:color="auto"/>
              <w:bottom w:val="single" w:sz="12" w:space="0" w:color="000000"/>
              <w:right w:val="single" w:sz="4" w:space="0" w:color="auto"/>
            </w:tcBorders>
          </w:tcPr>
          <w:p w:rsidR="00EF6809" w:rsidRPr="00EF6809" w:rsidRDefault="00EF6809" w:rsidP="009D324A">
            <w:pPr>
              <w:pStyle w:val="TableParagraph"/>
              <w:spacing w:line="268" w:lineRule="auto"/>
              <w:ind w:left="29"/>
              <w:rPr>
                <w:sz w:val="11"/>
              </w:rPr>
            </w:pPr>
            <w:r w:rsidRPr="00EF6809">
              <w:rPr>
                <w:sz w:val="11"/>
              </w:rPr>
              <w:t>En el artículo</w:t>
            </w:r>
            <w:r>
              <w:rPr>
                <w:sz w:val="11"/>
              </w:rPr>
              <w:t xml:space="preserve"> (27) se establece: "Art. (27). </w:t>
            </w:r>
            <w:r w:rsidRPr="00EF6809">
              <w:rPr>
                <w:sz w:val="11"/>
              </w:rPr>
              <w:t xml:space="preserve"> Obligación de restitución. Cuando la destrucción total o parcial del inmueble patrimonial haya sido provocada de manera intencional, con base a los informes técnicos emitidos por los órganos competentes del GAD del Distrito Metropolitano de Quito, el responsable está obligado, sin perjuicio de las demás responsabilidades civiles o penales que establece la ley, a su restitución, para lo cual el proyecto correspondiente, deberá ser aprobado por la Comisión de Áreas Históricas y Patrimonio</w:t>
            </w:r>
            <w:r>
              <w:rPr>
                <w:sz w:val="11"/>
              </w:rPr>
              <w:t>”</w:t>
            </w:r>
          </w:p>
        </w:tc>
        <w:tc>
          <w:tcPr>
            <w:tcW w:w="3480" w:type="dxa"/>
            <w:tcBorders>
              <w:top w:val="single" w:sz="4" w:space="0" w:color="auto"/>
              <w:left w:val="single" w:sz="4" w:space="0" w:color="auto"/>
              <w:bottom w:val="single" w:sz="12" w:space="0" w:color="000000"/>
              <w:right w:val="single" w:sz="4" w:space="0" w:color="auto"/>
            </w:tcBorders>
          </w:tcPr>
          <w:p w:rsidR="00EF6809" w:rsidRDefault="00EF6809" w:rsidP="00EF6809">
            <w:pPr>
              <w:pStyle w:val="TableParagraph"/>
              <w:spacing w:line="268" w:lineRule="auto"/>
              <w:rPr>
                <w:sz w:val="11"/>
              </w:rPr>
            </w:pPr>
            <w:r w:rsidRPr="00EF6809">
              <w:rPr>
                <w:sz w:val="11"/>
              </w:rPr>
              <w:t xml:space="preserve">Se </w:t>
            </w:r>
            <w:r>
              <w:rPr>
                <w:sz w:val="11"/>
              </w:rPr>
              <w:t>recomienda definir</w:t>
            </w:r>
            <w:r w:rsidRPr="00EF6809">
              <w:rPr>
                <w:sz w:val="11"/>
              </w:rPr>
              <w:t xml:space="preserve"> cuáles serán los órganos que deb</w:t>
            </w:r>
            <w:r>
              <w:rPr>
                <w:sz w:val="11"/>
              </w:rPr>
              <w:t xml:space="preserve">an emitir los informes técnicos </w:t>
            </w:r>
            <w:r w:rsidRPr="00EF6809">
              <w:rPr>
                <w:sz w:val="11"/>
              </w:rPr>
              <w:t>respectivos.</w:t>
            </w:r>
          </w:p>
        </w:tc>
        <w:tc>
          <w:tcPr>
            <w:tcW w:w="2894" w:type="dxa"/>
            <w:tcBorders>
              <w:top w:val="single" w:sz="4" w:space="0" w:color="auto"/>
              <w:left w:val="single" w:sz="4" w:space="0" w:color="auto"/>
              <w:bottom w:val="single" w:sz="12" w:space="0" w:color="000000"/>
              <w:right w:val="single" w:sz="4" w:space="0" w:color="auto"/>
            </w:tcBorders>
          </w:tcPr>
          <w:p w:rsidR="00EF6809" w:rsidRDefault="00EF6809" w:rsidP="009D324A">
            <w:pPr>
              <w:pStyle w:val="TableParagraph"/>
              <w:spacing w:before="1" w:line="105" w:lineRule="exact"/>
              <w:ind w:left="29"/>
              <w:rPr>
                <w:rFonts w:ascii="Arial"/>
                <w:b/>
                <w:sz w:val="11"/>
              </w:rPr>
            </w:pPr>
          </w:p>
        </w:tc>
        <w:tc>
          <w:tcPr>
            <w:tcW w:w="2544" w:type="dxa"/>
            <w:tcBorders>
              <w:top w:val="single" w:sz="4" w:space="0" w:color="auto"/>
              <w:left w:val="single" w:sz="4" w:space="0" w:color="auto"/>
              <w:bottom w:val="single" w:sz="6" w:space="0" w:color="000000"/>
              <w:right w:val="single" w:sz="4" w:space="0" w:color="auto"/>
            </w:tcBorders>
          </w:tcPr>
          <w:p w:rsidR="00EF6809" w:rsidRDefault="00EF6809" w:rsidP="009D324A">
            <w:pPr>
              <w:pStyle w:val="TableParagraph"/>
              <w:rPr>
                <w:rFonts w:ascii="Times New Roman"/>
                <w:sz w:val="10"/>
              </w:rPr>
            </w:pPr>
          </w:p>
        </w:tc>
        <w:tc>
          <w:tcPr>
            <w:tcW w:w="710" w:type="dxa"/>
            <w:vMerge/>
            <w:tcBorders>
              <w:left w:val="single" w:sz="4" w:space="0" w:color="auto"/>
              <w:bottom w:val="single" w:sz="12" w:space="0" w:color="000000"/>
              <w:right w:val="single" w:sz="4" w:space="0" w:color="auto"/>
            </w:tcBorders>
            <w:shd w:val="clear" w:color="auto" w:fill="FFFF99"/>
          </w:tcPr>
          <w:p w:rsidR="00EF6809" w:rsidRDefault="00EF6809" w:rsidP="009D324A">
            <w:pPr>
              <w:pStyle w:val="TableParagraph"/>
              <w:rPr>
                <w:rFonts w:ascii="Times New Roman"/>
                <w:sz w:val="10"/>
              </w:rPr>
            </w:pPr>
          </w:p>
        </w:tc>
      </w:tr>
    </w:tbl>
    <w:p w:rsidR="00F23DCD" w:rsidRDefault="009D324A">
      <w:pPr>
        <w:rPr>
          <w:sz w:val="2"/>
          <w:szCs w:val="2"/>
        </w:rPr>
      </w:pPr>
      <w:r>
        <w:rPr>
          <w:noProof/>
          <w:lang w:val="es-EC" w:eastAsia="es-EC"/>
        </w:rPr>
        <mc:AlternateContent>
          <mc:Choice Requires="wps">
            <w:drawing>
              <wp:anchor distT="0" distB="0" distL="114300" distR="114300" simplePos="0" relativeHeight="485435904" behindDoc="1" locked="0" layoutInCell="1" allowOverlap="1">
                <wp:simplePos x="0" y="0"/>
                <wp:positionH relativeFrom="page">
                  <wp:posOffset>2740025</wp:posOffset>
                </wp:positionH>
                <wp:positionV relativeFrom="page">
                  <wp:posOffset>1078865</wp:posOffset>
                </wp:positionV>
                <wp:extent cx="1968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03A23" id="Rectangle 2" o:spid="_x0000_s1026" style="position:absolute;margin-left:215.75pt;margin-top:84.95pt;width:1.55pt;height:.5pt;z-index:-178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5UdAIAAPc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" fillcolor="black" stroked="f">
                <w10:wrap anchorx="page" anchory="page"/>
              </v:rect>
            </w:pict>
          </mc:Fallback>
        </mc:AlternateContent>
      </w:r>
    </w:p>
    <w:sectPr w:rsidR="00F23DCD">
      <w:pgSz w:w="15840" w:h="12240" w:orient="landscape"/>
      <w:pgMar w:top="280" w:right="18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3E23"/>
    <w:multiLevelType w:val="hybridMultilevel"/>
    <w:tmpl w:val="136ECF68"/>
    <w:lvl w:ilvl="0" w:tplc="8916B8AA">
      <w:start w:val="1"/>
      <w:numFmt w:val="lowerLetter"/>
      <w:lvlText w:val="%1)"/>
      <w:lvlJc w:val="left"/>
      <w:pPr>
        <w:ind w:left="23" w:hanging="135"/>
      </w:pPr>
      <w:rPr>
        <w:rFonts w:ascii="Arial" w:eastAsia="Arial" w:hAnsi="Arial" w:cs="Arial" w:hint="default"/>
        <w:b/>
        <w:bCs/>
        <w:w w:val="104"/>
        <w:sz w:val="11"/>
        <w:szCs w:val="11"/>
        <w:lang w:val="es-ES" w:eastAsia="en-US" w:bidi="ar-SA"/>
      </w:rPr>
    </w:lvl>
    <w:lvl w:ilvl="1" w:tplc="C736F074">
      <w:numFmt w:val="bullet"/>
      <w:lvlText w:val="•"/>
      <w:lvlJc w:val="left"/>
      <w:pPr>
        <w:ind w:left="305" w:hanging="135"/>
      </w:pPr>
      <w:rPr>
        <w:rFonts w:hint="default"/>
        <w:lang w:val="es-ES" w:eastAsia="en-US" w:bidi="ar-SA"/>
      </w:rPr>
    </w:lvl>
    <w:lvl w:ilvl="2" w:tplc="5B648492">
      <w:numFmt w:val="bullet"/>
      <w:lvlText w:val="•"/>
      <w:lvlJc w:val="left"/>
      <w:pPr>
        <w:ind w:left="591" w:hanging="135"/>
      </w:pPr>
      <w:rPr>
        <w:rFonts w:hint="default"/>
        <w:lang w:val="es-ES" w:eastAsia="en-US" w:bidi="ar-SA"/>
      </w:rPr>
    </w:lvl>
    <w:lvl w:ilvl="3" w:tplc="6002892E">
      <w:numFmt w:val="bullet"/>
      <w:lvlText w:val="•"/>
      <w:lvlJc w:val="left"/>
      <w:pPr>
        <w:ind w:left="877" w:hanging="135"/>
      </w:pPr>
      <w:rPr>
        <w:rFonts w:hint="default"/>
        <w:lang w:val="es-ES" w:eastAsia="en-US" w:bidi="ar-SA"/>
      </w:rPr>
    </w:lvl>
    <w:lvl w:ilvl="4" w:tplc="23EEDE18">
      <w:numFmt w:val="bullet"/>
      <w:lvlText w:val="•"/>
      <w:lvlJc w:val="left"/>
      <w:pPr>
        <w:ind w:left="1163" w:hanging="135"/>
      </w:pPr>
      <w:rPr>
        <w:rFonts w:hint="default"/>
        <w:lang w:val="es-ES" w:eastAsia="en-US" w:bidi="ar-SA"/>
      </w:rPr>
    </w:lvl>
    <w:lvl w:ilvl="5" w:tplc="E3E68A8E">
      <w:numFmt w:val="bullet"/>
      <w:lvlText w:val="•"/>
      <w:lvlJc w:val="left"/>
      <w:pPr>
        <w:ind w:left="1449" w:hanging="135"/>
      </w:pPr>
      <w:rPr>
        <w:rFonts w:hint="default"/>
        <w:lang w:val="es-ES" w:eastAsia="en-US" w:bidi="ar-SA"/>
      </w:rPr>
    </w:lvl>
    <w:lvl w:ilvl="6" w:tplc="FF2CD570">
      <w:numFmt w:val="bullet"/>
      <w:lvlText w:val="•"/>
      <w:lvlJc w:val="left"/>
      <w:pPr>
        <w:ind w:left="1735" w:hanging="135"/>
      </w:pPr>
      <w:rPr>
        <w:rFonts w:hint="default"/>
        <w:lang w:val="es-ES" w:eastAsia="en-US" w:bidi="ar-SA"/>
      </w:rPr>
    </w:lvl>
    <w:lvl w:ilvl="7" w:tplc="E550C9CC">
      <w:numFmt w:val="bullet"/>
      <w:lvlText w:val="•"/>
      <w:lvlJc w:val="left"/>
      <w:pPr>
        <w:ind w:left="2021" w:hanging="135"/>
      </w:pPr>
      <w:rPr>
        <w:rFonts w:hint="default"/>
        <w:lang w:val="es-ES" w:eastAsia="en-US" w:bidi="ar-SA"/>
      </w:rPr>
    </w:lvl>
    <w:lvl w:ilvl="8" w:tplc="340E55D8">
      <w:numFmt w:val="bullet"/>
      <w:lvlText w:val="•"/>
      <w:lvlJc w:val="left"/>
      <w:pPr>
        <w:ind w:left="2307" w:hanging="135"/>
      </w:pPr>
      <w:rPr>
        <w:rFonts w:hint="default"/>
        <w:lang w:val="es-ES" w:eastAsia="en-US" w:bidi="ar-SA"/>
      </w:rPr>
    </w:lvl>
  </w:abstractNum>
  <w:abstractNum w:abstractNumId="1" w15:restartNumberingAfterBreak="0">
    <w:nsid w:val="1CED54B4"/>
    <w:multiLevelType w:val="hybridMultilevel"/>
    <w:tmpl w:val="88D84754"/>
    <w:lvl w:ilvl="0" w:tplc="F3A81318">
      <w:numFmt w:val="bullet"/>
      <w:lvlText w:val="•"/>
      <w:lvlJc w:val="left"/>
      <w:pPr>
        <w:ind w:left="29" w:hanging="72"/>
      </w:pPr>
      <w:rPr>
        <w:rFonts w:ascii="Arial MT" w:eastAsia="Arial MT" w:hAnsi="Arial MT" w:cs="Arial MT" w:hint="default"/>
        <w:w w:val="104"/>
        <w:sz w:val="11"/>
        <w:szCs w:val="11"/>
        <w:lang w:val="es-ES" w:eastAsia="en-US" w:bidi="ar-SA"/>
      </w:rPr>
    </w:lvl>
    <w:lvl w:ilvl="1" w:tplc="CCE6143C">
      <w:numFmt w:val="bullet"/>
      <w:lvlText w:val="•"/>
      <w:lvlJc w:val="left"/>
      <w:pPr>
        <w:ind w:left="364" w:hanging="72"/>
      </w:pPr>
      <w:rPr>
        <w:rFonts w:hint="default"/>
        <w:lang w:val="es-ES" w:eastAsia="en-US" w:bidi="ar-SA"/>
      </w:rPr>
    </w:lvl>
    <w:lvl w:ilvl="2" w:tplc="B8B8E828">
      <w:numFmt w:val="bullet"/>
      <w:lvlText w:val="•"/>
      <w:lvlJc w:val="left"/>
      <w:pPr>
        <w:ind w:left="709" w:hanging="72"/>
      </w:pPr>
      <w:rPr>
        <w:rFonts w:hint="default"/>
        <w:lang w:val="es-ES" w:eastAsia="en-US" w:bidi="ar-SA"/>
      </w:rPr>
    </w:lvl>
    <w:lvl w:ilvl="3" w:tplc="FD565A34">
      <w:numFmt w:val="bullet"/>
      <w:lvlText w:val="•"/>
      <w:lvlJc w:val="left"/>
      <w:pPr>
        <w:ind w:left="1053" w:hanging="72"/>
      </w:pPr>
      <w:rPr>
        <w:rFonts w:hint="default"/>
        <w:lang w:val="es-ES" w:eastAsia="en-US" w:bidi="ar-SA"/>
      </w:rPr>
    </w:lvl>
    <w:lvl w:ilvl="4" w:tplc="E03C0AF6">
      <w:numFmt w:val="bullet"/>
      <w:lvlText w:val="•"/>
      <w:lvlJc w:val="left"/>
      <w:pPr>
        <w:ind w:left="1398" w:hanging="72"/>
      </w:pPr>
      <w:rPr>
        <w:rFonts w:hint="default"/>
        <w:lang w:val="es-ES" w:eastAsia="en-US" w:bidi="ar-SA"/>
      </w:rPr>
    </w:lvl>
    <w:lvl w:ilvl="5" w:tplc="EAD23FD0">
      <w:numFmt w:val="bullet"/>
      <w:lvlText w:val="•"/>
      <w:lvlJc w:val="left"/>
      <w:pPr>
        <w:ind w:left="1742" w:hanging="72"/>
      </w:pPr>
      <w:rPr>
        <w:rFonts w:hint="default"/>
        <w:lang w:val="es-ES" w:eastAsia="en-US" w:bidi="ar-SA"/>
      </w:rPr>
    </w:lvl>
    <w:lvl w:ilvl="6" w:tplc="965250B4">
      <w:numFmt w:val="bullet"/>
      <w:lvlText w:val="•"/>
      <w:lvlJc w:val="left"/>
      <w:pPr>
        <w:ind w:left="2087" w:hanging="72"/>
      </w:pPr>
      <w:rPr>
        <w:rFonts w:hint="default"/>
        <w:lang w:val="es-ES" w:eastAsia="en-US" w:bidi="ar-SA"/>
      </w:rPr>
    </w:lvl>
    <w:lvl w:ilvl="7" w:tplc="711EEDCE">
      <w:numFmt w:val="bullet"/>
      <w:lvlText w:val="•"/>
      <w:lvlJc w:val="left"/>
      <w:pPr>
        <w:ind w:left="2431" w:hanging="72"/>
      </w:pPr>
      <w:rPr>
        <w:rFonts w:hint="default"/>
        <w:lang w:val="es-ES" w:eastAsia="en-US" w:bidi="ar-SA"/>
      </w:rPr>
    </w:lvl>
    <w:lvl w:ilvl="8" w:tplc="BC407016">
      <w:numFmt w:val="bullet"/>
      <w:lvlText w:val="•"/>
      <w:lvlJc w:val="left"/>
      <w:pPr>
        <w:ind w:left="2776" w:hanging="72"/>
      </w:pPr>
      <w:rPr>
        <w:rFonts w:hint="default"/>
        <w:lang w:val="es-ES" w:eastAsia="en-US" w:bidi="ar-SA"/>
      </w:rPr>
    </w:lvl>
  </w:abstractNum>
  <w:abstractNum w:abstractNumId="2" w15:restartNumberingAfterBreak="0">
    <w:nsid w:val="249C2E7B"/>
    <w:multiLevelType w:val="hybridMultilevel"/>
    <w:tmpl w:val="A1CA3062"/>
    <w:lvl w:ilvl="0" w:tplc="808046B0">
      <w:start w:val="1"/>
      <w:numFmt w:val="lowerLetter"/>
      <w:lvlText w:val="%1)"/>
      <w:lvlJc w:val="left"/>
      <w:pPr>
        <w:ind w:left="163" w:hanging="135"/>
      </w:pPr>
      <w:rPr>
        <w:rFonts w:ascii="Arial MT" w:eastAsia="Arial MT" w:hAnsi="Arial MT" w:cs="Arial MT" w:hint="default"/>
        <w:w w:val="104"/>
        <w:sz w:val="11"/>
        <w:szCs w:val="11"/>
        <w:lang w:val="es-ES" w:eastAsia="en-US" w:bidi="ar-SA"/>
      </w:rPr>
    </w:lvl>
    <w:lvl w:ilvl="1" w:tplc="36361128">
      <w:numFmt w:val="bullet"/>
      <w:lvlText w:val="•"/>
      <w:lvlJc w:val="left"/>
      <w:pPr>
        <w:ind w:left="431" w:hanging="135"/>
      </w:pPr>
      <w:rPr>
        <w:rFonts w:hint="default"/>
        <w:lang w:val="es-ES" w:eastAsia="en-US" w:bidi="ar-SA"/>
      </w:rPr>
    </w:lvl>
    <w:lvl w:ilvl="2" w:tplc="8286AD50">
      <w:numFmt w:val="bullet"/>
      <w:lvlText w:val="•"/>
      <w:lvlJc w:val="left"/>
      <w:pPr>
        <w:ind w:left="703" w:hanging="135"/>
      </w:pPr>
      <w:rPr>
        <w:rFonts w:hint="default"/>
        <w:lang w:val="es-ES" w:eastAsia="en-US" w:bidi="ar-SA"/>
      </w:rPr>
    </w:lvl>
    <w:lvl w:ilvl="3" w:tplc="59B4C050">
      <w:numFmt w:val="bullet"/>
      <w:lvlText w:val="•"/>
      <w:lvlJc w:val="left"/>
      <w:pPr>
        <w:ind w:left="975" w:hanging="135"/>
      </w:pPr>
      <w:rPr>
        <w:rFonts w:hint="default"/>
        <w:lang w:val="es-ES" w:eastAsia="en-US" w:bidi="ar-SA"/>
      </w:rPr>
    </w:lvl>
    <w:lvl w:ilvl="4" w:tplc="541ACE6A">
      <w:numFmt w:val="bullet"/>
      <w:lvlText w:val="•"/>
      <w:lvlJc w:val="left"/>
      <w:pPr>
        <w:ind w:left="1247" w:hanging="135"/>
      </w:pPr>
      <w:rPr>
        <w:rFonts w:hint="default"/>
        <w:lang w:val="es-ES" w:eastAsia="en-US" w:bidi="ar-SA"/>
      </w:rPr>
    </w:lvl>
    <w:lvl w:ilvl="5" w:tplc="6DD8976A">
      <w:numFmt w:val="bullet"/>
      <w:lvlText w:val="•"/>
      <w:lvlJc w:val="left"/>
      <w:pPr>
        <w:ind w:left="1519" w:hanging="135"/>
      </w:pPr>
      <w:rPr>
        <w:rFonts w:hint="default"/>
        <w:lang w:val="es-ES" w:eastAsia="en-US" w:bidi="ar-SA"/>
      </w:rPr>
    </w:lvl>
    <w:lvl w:ilvl="6" w:tplc="272C0F98">
      <w:numFmt w:val="bullet"/>
      <w:lvlText w:val="•"/>
      <w:lvlJc w:val="left"/>
      <w:pPr>
        <w:ind w:left="1791" w:hanging="135"/>
      </w:pPr>
      <w:rPr>
        <w:rFonts w:hint="default"/>
        <w:lang w:val="es-ES" w:eastAsia="en-US" w:bidi="ar-SA"/>
      </w:rPr>
    </w:lvl>
    <w:lvl w:ilvl="7" w:tplc="865E3F3E">
      <w:numFmt w:val="bullet"/>
      <w:lvlText w:val="•"/>
      <w:lvlJc w:val="left"/>
      <w:pPr>
        <w:ind w:left="2063" w:hanging="135"/>
      </w:pPr>
      <w:rPr>
        <w:rFonts w:hint="default"/>
        <w:lang w:val="es-ES" w:eastAsia="en-US" w:bidi="ar-SA"/>
      </w:rPr>
    </w:lvl>
    <w:lvl w:ilvl="8" w:tplc="A126B876">
      <w:numFmt w:val="bullet"/>
      <w:lvlText w:val="•"/>
      <w:lvlJc w:val="left"/>
      <w:pPr>
        <w:ind w:left="2335" w:hanging="135"/>
      </w:pPr>
      <w:rPr>
        <w:rFonts w:hint="default"/>
        <w:lang w:val="es-ES" w:eastAsia="en-US" w:bidi="ar-SA"/>
      </w:rPr>
    </w:lvl>
  </w:abstractNum>
  <w:abstractNum w:abstractNumId="3" w15:restartNumberingAfterBreak="0">
    <w:nsid w:val="36993D2B"/>
    <w:multiLevelType w:val="hybridMultilevel"/>
    <w:tmpl w:val="C6ECC7B2"/>
    <w:lvl w:ilvl="0" w:tplc="AE324A0E">
      <w:start w:val="1"/>
      <w:numFmt w:val="lowerLetter"/>
      <w:lvlText w:val="%1)"/>
      <w:lvlJc w:val="left"/>
      <w:pPr>
        <w:ind w:left="29" w:hanging="135"/>
      </w:pPr>
      <w:rPr>
        <w:rFonts w:ascii="Arial MT" w:eastAsia="Arial MT" w:hAnsi="Arial MT" w:cs="Arial MT" w:hint="default"/>
        <w:w w:val="104"/>
        <w:sz w:val="11"/>
        <w:szCs w:val="11"/>
        <w:lang w:val="es-ES" w:eastAsia="en-US" w:bidi="ar-SA"/>
      </w:rPr>
    </w:lvl>
    <w:lvl w:ilvl="1" w:tplc="49D0209C">
      <w:numFmt w:val="bullet"/>
      <w:lvlText w:val="•"/>
      <w:lvlJc w:val="left"/>
      <w:pPr>
        <w:ind w:left="364" w:hanging="135"/>
      </w:pPr>
      <w:rPr>
        <w:rFonts w:hint="default"/>
        <w:lang w:val="es-ES" w:eastAsia="en-US" w:bidi="ar-SA"/>
      </w:rPr>
    </w:lvl>
    <w:lvl w:ilvl="2" w:tplc="47D04B24">
      <w:numFmt w:val="bullet"/>
      <w:lvlText w:val="•"/>
      <w:lvlJc w:val="left"/>
      <w:pPr>
        <w:ind w:left="709" w:hanging="135"/>
      </w:pPr>
      <w:rPr>
        <w:rFonts w:hint="default"/>
        <w:lang w:val="es-ES" w:eastAsia="en-US" w:bidi="ar-SA"/>
      </w:rPr>
    </w:lvl>
    <w:lvl w:ilvl="3" w:tplc="02F49112">
      <w:numFmt w:val="bullet"/>
      <w:lvlText w:val="•"/>
      <w:lvlJc w:val="left"/>
      <w:pPr>
        <w:ind w:left="1053" w:hanging="135"/>
      </w:pPr>
      <w:rPr>
        <w:rFonts w:hint="default"/>
        <w:lang w:val="es-ES" w:eastAsia="en-US" w:bidi="ar-SA"/>
      </w:rPr>
    </w:lvl>
    <w:lvl w:ilvl="4" w:tplc="E4567E20">
      <w:numFmt w:val="bullet"/>
      <w:lvlText w:val="•"/>
      <w:lvlJc w:val="left"/>
      <w:pPr>
        <w:ind w:left="1398" w:hanging="135"/>
      </w:pPr>
      <w:rPr>
        <w:rFonts w:hint="default"/>
        <w:lang w:val="es-ES" w:eastAsia="en-US" w:bidi="ar-SA"/>
      </w:rPr>
    </w:lvl>
    <w:lvl w:ilvl="5" w:tplc="10980CE6">
      <w:numFmt w:val="bullet"/>
      <w:lvlText w:val="•"/>
      <w:lvlJc w:val="left"/>
      <w:pPr>
        <w:ind w:left="1742" w:hanging="135"/>
      </w:pPr>
      <w:rPr>
        <w:rFonts w:hint="default"/>
        <w:lang w:val="es-ES" w:eastAsia="en-US" w:bidi="ar-SA"/>
      </w:rPr>
    </w:lvl>
    <w:lvl w:ilvl="6" w:tplc="22884066">
      <w:numFmt w:val="bullet"/>
      <w:lvlText w:val="•"/>
      <w:lvlJc w:val="left"/>
      <w:pPr>
        <w:ind w:left="2087" w:hanging="135"/>
      </w:pPr>
      <w:rPr>
        <w:rFonts w:hint="default"/>
        <w:lang w:val="es-ES" w:eastAsia="en-US" w:bidi="ar-SA"/>
      </w:rPr>
    </w:lvl>
    <w:lvl w:ilvl="7" w:tplc="E6F8609C">
      <w:numFmt w:val="bullet"/>
      <w:lvlText w:val="•"/>
      <w:lvlJc w:val="left"/>
      <w:pPr>
        <w:ind w:left="2431" w:hanging="135"/>
      </w:pPr>
      <w:rPr>
        <w:rFonts w:hint="default"/>
        <w:lang w:val="es-ES" w:eastAsia="en-US" w:bidi="ar-SA"/>
      </w:rPr>
    </w:lvl>
    <w:lvl w:ilvl="8" w:tplc="DFA0B3F8">
      <w:numFmt w:val="bullet"/>
      <w:lvlText w:val="•"/>
      <w:lvlJc w:val="left"/>
      <w:pPr>
        <w:ind w:left="2776" w:hanging="135"/>
      </w:pPr>
      <w:rPr>
        <w:rFonts w:hint="default"/>
        <w:lang w:val="es-ES" w:eastAsia="en-US" w:bidi="ar-SA"/>
      </w:rPr>
    </w:lvl>
  </w:abstractNum>
  <w:abstractNum w:abstractNumId="4" w15:restartNumberingAfterBreak="0">
    <w:nsid w:val="3800107F"/>
    <w:multiLevelType w:val="hybridMultilevel"/>
    <w:tmpl w:val="13283C72"/>
    <w:lvl w:ilvl="0" w:tplc="61E4E1C4">
      <w:start w:val="2"/>
      <w:numFmt w:val="decimal"/>
      <w:lvlText w:val="%1."/>
      <w:lvlJc w:val="left"/>
      <w:pPr>
        <w:ind w:left="29" w:hanging="128"/>
      </w:pPr>
      <w:rPr>
        <w:rFonts w:ascii="Arial MT" w:eastAsia="Arial MT" w:hAnsi="Arial MT" w:cs="Arial MT" w:hint="default"/>
        <w:w w:val="104"/>
        <w:sz w:val="11"/>
        <w:szCs w:val="11"/>
        <w:lang w:val="es-ES" w:eastAsia="en-US" w:bidi="ar-SA"/>
      </w:rPr>
    </w:lvl>
    <w:lvl w:ilvl="1" w:tplc="E118FBB2">
      <w:numFmt w:val="bullet"/>
      <w:lvlText w:val="•"/>
      <w:lvlJc w:val="left"/>
      <w:pPr>
        <w:ind w:left="305" w:hanging="128"/>
      </w:pPr>
      <w:rPr>
        <w:rFonts w:hint="default"/>
        <w:lang w:val="es-ES" w:eastAsia="en-US" w:bidi="ar-SA"/>
      </w:rPr>
    </w:lvl>
    <w:lvl w:ilvl="2" w:tplc="649E83F0">
      <w:numFmt w:val="bullet"/>
      <w:lvlText w:val="•"/>
      <w:lvlJc w:val="left"/>
      <w:pPr>
        <w:ind w:left="591" w:hanging="128"/>
      </w:pPr>
      <w:rPr>
        <w:rFonts w:hint="default"/>
        <w:lang w:val="es-ES" w:eastAsia="en-US" w:bidi="ar-SA"/>
      </w:rPr>
    </w:lvl>
    <w:lvl w:ilvl="3" w:tplc="FB00EAE0">
      <w:numFmt w:val="bullet"/>
      <w:lvlText w:val="•"/>
      <w:lvlJc w:val="left"/>
      <w:pPr>
        <w:ind w:left="877" w:hanging="128"/>
      </w:pPr>
      <w:rPr>
        <w:rFonts w:hint="default"/>
        <w:lang w:val="es-ES" w:eastAsia="en-US" w:bidi="ar-SA"/>
      </w:rPr>
    </w:lvl>
    <w:lvl w:ilvl="4" w:tplc="42F06D54">
      <w:numFmt w:val="bullet"/>
      <w:lvlText w:val="•"/>
      <w:lvlJc w:val="left"/>
      <w:pPr>
        <w:ind w:left="1163" w:hanging="128"/>
      </w:pPr>
      <w:rPr>
        <w:rFonts w:hint="default"/>
        <w:lang w:val="es-ES" w:eastAsia="en-US" w:bidi="ar-SA"/>
      </w:rPr>
    </w:lvl>
    <w:lvl w:ilvl="5" w:tplc="9E42CFE8">
      <w:numFmt w:val="bullet"/>
      <w:lvlText w:val="•"/>
      <w:lvlJc w:val="left"/>
      <w:pPr>
        <w:ind w:left="1449" w:hanging="128"/>
      </w:pPr>
      <w:rPr>
        <w:rFonts w:hint="default"/>
        <w:lang w:val="es-ES" w:eastAsia="en-US" w:bidi="ar-SA"/>
      </w:rPr>
    </w:lvl>
    <w:lvl w:ilvl="6" w:tplc="8B6E9306">
      <w:numFmt w:val="bullet"/>
      <w:lvlText w:val="•"/>
      <w:lvlJc w:val="left"/>
      <w:pPr>
        <w:ind w:left="1735" w:hanging="128"/>
      </w:pPr>
      <w:rPr>
        <w:rFonts w:hint="default"/>
        <w:lang w:val="es-ES" w:eastAsia="en-US" w:bidi="ar-SA"/>
      </w:rPr>
    </w:lvl>
    <w:lvl w:ilvl="7" w:tplc="F68AB670">
      <w:numFmt w:val="bullet"/>
      <w:lvlText w:val="•"/>
      <w:lvlJc w:val="left"/>
      <w:pPr>
        <w:ind w:left="2021" w:hanging="128"/>
      </w:pPr>
      <w:rPr>
        <w:rFonts w:hint="default"/>
        <w:lang w:val="es-ES" w:eastAsia="en-US" w:bidi="ar-SA"/>
      </w:rPr>
    </w:lvl>
    <w:lvl w:ilvl="8" w:tplc="5776E6AE">
      <w:numFmt w:val="bullet"/>
      <w:lvlText w:val="•"/>
      <w:lvlJc w:val="left"/>
      <w:pPr>
        <w:ind w:left="2307" w:hanging="128"/>
      </w:pPr>
      <w:rPr>
        <w:rFonts w:hint="default"/>
        <w:lang w:val="es-ES" w:eastAsia="en-US" w:bidi="ar-SA"/>
      </w:rPr>
    </w:lvl>
  </w:abstractNum>
  <w:abstractNum w:abstractNumId="5" w15:restartNumberingAfterBreak="0">
    <w:nsid w:val="3EDA6833"/>
    <w:multiLevelType w:val="hybridMultilevel"/>
    <w:tmpl w:val="8D6AA22A"/>
    <w:lvl w:ilvl="0" w:tplc="B0ECDFEA">
      <w:start w:val="1"/>
      <w:numFmt w:val="decimal"/>
      <w:lvlText w:val="%1)"/>
      <w:lvlJc w:val="left"/>
      <w:pPr>
        <w:ind w:left="29" w:hanging="135"/>
      </w:pPr>
      <w:rPr>
        <w:rFonts w:ascii="Arial MT" w:eastAsia="Arial MT" w:hAnsi="Arial MT" w:cs="Arial MT" w:hint="default"/>
        <w:w w:val="104"/>
        <w:sz w:val="11"/>
        <w:szCs w:val="11"/>
        <w:lang w:val="es-ES" w:eastAsia="en-US" w:bidi="ar-SA"/>
      </w:rPr>
    </w:lvl>
    <w:lvl w:ilvl="1" w:tplc="AF0CCFDE">
      <w:numFmt w:val="bullet"/>
      <w:lvlText w:val="•"/>
      <w:lvlJc w:val="left"/>
      <w:pPr>
        <w:ind w:left="364" w:hanging="135"/>
      </w:pPr>
      <w:rPr>
        <w:rFonts w:hint="default"/>
        <w:lang w:val="es-ES" w:eastAsia="en-US" w:bidi="ar-SA"/>
      </w:rPr>
    </w:lvl>
    <w:lvl w:ilvl="2" w:tplc="FF72738A">
      <w:numFmt w:val="bullet"/>
      <w:lvlText w:val="•"/>
      <w:lvlJc w:val="left"/>
      <w:pPr>
        <w:ind w:left="709" w:hanging="135"/>
      </w:pPr>
      <w:rPr>
        <w:rFonts w:hint="default"/>
        <w:lang w:val="es-ES" w:eastAsia="en-US" w:bidi="ar-SA"/>
      </w:rPr>
    </w:lvl>
    <w:lvl w:ilvl="3" w:tplc="F8E4F334">
      <w:numFmt w:val="bullet"/>
      <w:lvlText w:val="•"/>
      <w:lvlJc w:val="left"/>
      <w:pPr>
        <w:ind w:left="1053" w:hanging="135"/>
      </w:pPr>
      <w:rPr>
        <w:rFonts w:hint="default"/>
        <w:lang w:val="es-ES" w:eastAsia="en-US" w:bidi="ar-SA"/>
      </w:rPr>
    </w:lvl>
    <w:lvl w:ilvl="4" w:tplc="A57C2254">
      <w:numFmt w:val="bullet"/>
      <w:lvlText w:val="•"/>
      <w:lvlJc w:val="left"/>
      <w:pPr>
        <w:ind w:left="1398" w:hanging="135"/>
      </w:pPr>
      <w:rPr>
        <w:rFonts w:hint="default"/>
        <w:lang w:val="es-ES" w:eastAsia="en-US" w:bidi="ar-SA"/>
      </w:rPr>
    </w:lvl>
    <w:lvl w:ilvl="5" w:tplc="662E6D1A">
      <w:numFmt w:val="bullet"/>
      <w:lvlText w:val="•"/>
      <w:lvlJc w:val="left"/>
      <w:pPr>
        <w:ind w:left="1742" w:hanging="135"/>
      </w:pPr>
      <w:rPr>
        <w:rFonts w:hint="default"/>
        <w:lang w:val="es-ES" w:eastAsia="en-US" w:bidi="ar-SA"/>
      </w:rPr>
    </w:lvl>
    <w:lvl w:ilvl="6" w:tplc="018CC416">
      <w:numFmt w:val="bullet"/>
      <w:lvlText w:val="•"/>
      <w:lvlJc w:val="left"/>
      <w:pPr>
        <w:ind w:left="2087" w:hanging="135"/>
      </w:pPr>
      <w:rPr>
        <w:rFonts w:hint="default"/>
        <w:lang w:val="es-ES" w:eastAsia="en-US" w:bidi="ar-SA"/>
      </w:rPr>
    </w:lvl>
    <w:lvl w:ilvl="7" w:tplc="1E74D04C">
      <w:numFmt w:val="bullet"/>
      <w:lvlText w:val="•"/>
      <w:lvlJc w:val="left"/>
      <w:pPr>
        <w:ind w:left="2431" w:hanging="135"/>
      </w:pPr>
      <w:rPr>
        <w:rFonts w:hint="default"/>
        <w:lang w:val="es-ES" w:eastAsia="en-US" w:bidi="ar-SA"/>
      </w:rPr>
    </w:lvl>
    <w:lvl w:ilvl="8" w:tplc="7D6E52BC">
      <w:numFmt w:val="bullet"/>
      <w:lvlText w:val="•"/>
      <w:lvlJc w:val="left"/>
      <w:pPr>
        <w:ind w:left="2776" w:hanging="135"/>
      </w:pPr>
      <w:rPr>
        <w:rFonts w:hint="default"/>
        <w:lang w:val="es-ES" w:eastAsia="en-US" w:bidi="ar-SA"/>
      </w:rPr>
    </w:lvl>
  </w:abstractNum>
  <w:abstractNum w:abstractNumId="6" w15:restartNumberingAfterBreak="0">
    <w:nsid w:val="3FD521DB"/>
    <w:multiLevelType w:val="hybridMultilevel"/>
    <w:tmpl w:val="247ACE74"/>
    <w:lvl w:ilvl="0" w:tplc="AC62CE66">
      <w:start w:val="1"/>
      <w:numFmt w:val="lowerLetter"/>
      <w:lvlText w:val="%1)"/>
      <w:lvlJc w:val="left"/>
      <w:pPr>
        <w:ind w:left="29" w:hanging="135"/>
      </w:pPr>
      <w:rPr>
        <w:rFonts w:ascii="Arial MT" w:eastAsia="Arial MT" w:hAnsi="Arial MT" w:cs="Arial MT" w:hint="default"/>
        <w:w w:val="104"/>
        <w:sz w:val="11"/>
        <w:szCs w:val="11"/>
        <w:lang w:val="es-ES" w:eastAsia="en-US" w:bidi="ar-SA"/>
      </w:rPr>
    </w:lvl>
    <w:lvl w:ilvl="1" w:tplc="A0066E96">
      <w:numFmt w:val="bullet"/>
      <w:lvlText w:val="•"/>
      <w:lvlJc w:val="left"/>
      <w:pPr>
        <w:ind w:left="364" w:hanging="135"/>
      </w:pPr>
      <w:rPr>
        <w:rFonts w:hint="default"/>
        <w:lang w:val="es-ES" w:eastAsia="en-US" w:bidi="ar-SA"/>
      </w:rPr>
    </w:lvl>
    <w:lvl w:ilvl="2" w:tplc="11764D6A">
      <w:numFmt w:val="bullet"/>
      <w:lvlText w:val="•"/>
      <w:lvlJc w:val="left"/>
      <w:pPr>
        <w:ind w:left="709" w:hanging="135"/>
      </w:pPr>
      <w:rPr>
        <w:rFonts w:hint="default"/>
        <w:lang w:val="es-ES" w:eastAsia="en-US" w:bidi="ar-SA"/>
      </w:rPr>
    </w:lvl>
    <w:lvl w:ilvl="3" w:tplc="725003E4">
      <w:numFmt w:val="bullet"/>
      <w:lvlText w:val="•"/>
      <w:lvlJc w:val="left"/>
      <w:pPr>
        <w:ind w:left="1053" w:hanging="135"/>
      </w:pPr>
      <w:rPr>
        <w:rFonts w:hint="default"/>
        <w:lang w:val="es-ES" w:eastAsia="en-US" w:bidi="ar-SA"/>
      </w:rPr>
    </w:lvl>
    <w:lvl w:ilvl="4" w:tplc="A2A65352">
      <w:numFmt w:val="bullet"/>
      <w:lvlText w:val="•"/>
      <w:lvlJc w:val="left"/>
      <w:pPr>
        <w:ind w:left="1398" w:hanging="135"/>
      </w:pPr>
      <w:rPr>
        <w:rFonts w:hint="default"/>
        <w:lang w:val="es-ES" w:eastAsia="en-US" w:bidi="ar-SA"/>
      </w:rPr>
    </w:lvl>
    <w:lvl w:ilvl="5" w:tplc="F528B18C">
      <w:numFmt w:val="bullet"/>
      <w:lvlText w:val="•"/>
      <w:lvlJc w:val="left"/>
      <w:pPr>
        <w:ind w:left="1742" w:hanging="135"/>
      </w:pPr>
      <w:rPr>
        <w:rFonts w:hint="default"/>
        <w:lang w:val="es-ES" w:eastAsia="en-US" w:bidi="ar-SA"/>
      </w:rPr>
    </w:lvl>
    <w:lvl w:ilvl="6" w:tplc="F530CBCE">
      <w:numFmt w:val="bullet"/>
      <w:lvlText w:val="•"/>
      <w:lvlJc w:val="left"/>
      <w:pPr>
        <w:ind w:left="2087" w:hanging="135"/>
      </w:pPr>
      <w:rPr>
        <w:rFonts w:hint="default"/>
        <w:lang w:val="es-ES" w:eastAsia="en-US" w:bidi="ar-SA"/>
      </w:rPr>
    </w:lvl>
    <w:lvl w:ilvl="7" w:tplc="445850CA">
      <w:numFmt w:val="bullet"/>
      <w:lvlText w:val="•"/>
      <w:lvlJc w:val="left"/>
      <w:pPr>
        <w:ind w:left="2431" w:hanging="135"/>
      </w:pPr>
      <w:rPr>
        <w:rFonts w:hint="default"/>
        <w:lang w:val="es-ES" w:eastAsia="en-US" w:bidi="ar-SA"/>
      </w:rPr>
    </w:lvl>
    <w:lvl w:ilvl="8" w:tplc="C5E2F5F8">
      <w:numFmt w:val="bullet"/>
      <w:lvlText w:val="•"/>
      <w:lvlJc w:val="left"/>
      <w:pPr>
        <w:ind w:left="2776" w:hanging="135"/>
      </w:pPr>
      <w:rPr>
        <w:rFonts w:hint="default"/>
        <w:lang w:val="es-ES" w:eastAsia="en-US" w:bidi="ar-SA"/>
      </w:rPr>
    </w:lvl>
  </w:abstractNum>
  <w:abstractNum w:abstractNumId="7" w15:restartNumberingAfterBreak="0">
    <w:nsid w:val="58F441CD"/>
    <w:multiLevelType w:val="hybridMultilevel"/>
    <w:tmpl w:val="1AAC929C"/>
    <w:lvl w:ilvl="0" w:tplc="F600E14A">
      <w:start w:val="1"/>
      <w:numFmt w:val="lowerLetter"/>
      <w:lvlText w:val="%1)"/>
      <w:lvlJc w:val="left"/>
      <w:pPr>
        <w:ind w:left="163" w:hanging="135"/>
      </w:pPr>
      <w:rPr>
        <w:rFonts w:ascii="Arial MT" w:eastAsia="Arial MT" w:hAnsi="Arial MT" w:cs="Arial MT" w:hint="default"/>
        <w:w w:val="104"/>
        <w:sz w:val="11"/>
        <w:szCs w:val="11"/>
        <w:lang w:val="es-ES" w:eastAsia="en-US" w:bidi="ar-SA"/>
      </w:rPr>
    </w:lvl>
    <w:lvl w:ilvl="1" w:tplc="563473EE">
      <w:numFmt w:val="bullet"/>
      <w:lvlText w:val="•"/>
      <w:lvlJc w:val="left"/>
      <w:pPr>
        <w:ind w:left="490" w:hanging="135"/>
      </w:pPr>
      <w:rPr>
        <w:rFonts w:hint="default"/>
        <w:lang w:val="es-ES" w:eastAsia="en-US" w:bidi="ar-SA"/>
      </w:rPr>
    </w:lvl>
    <w:lvl w:ilvl="2" w:tplc="FCDC2192">
      <w:numFmt w:val="bullet"/>
      <w:lvlText w:val="•"/>
      <w:lvlJc w:val="left"/>
      <w:pPr>
        <w:ind w:left="821" w:hanging="135"/>
      </w:pPr>
      <w:rPr>
        <w:rFonts w:hint="default"/>
        <w:lang w:val="es-ES" w:eastAsia="en-US" w:bidi="ar-SA"/>
      </w:rPr>
    </w:lvl>
    <w:lvl w:ilvl="3" w:tplc="39DAF044">
      <w:numFmt w:val="bullet"/>
      <w:lvlText w:val="•"/>
      <w:lvlJc w:val="left"/>
      <w:pPr>
        <w:ind w:left="1151" w:hanging="135"/>
      </w:pPr>
      <w:rPr>
        <w:rFonts w:hint="default"/>
        <w:lang w:val="es-ES" w:eastAsia="en-US" w:bidi="ar-SA"/>
      </w:rPr>
    </w:lvl>
    <w:lvl w:ilvl="4" w:tplc="06C62F40">
      <w:numFmt w:val="bullet"/>
      <w:lvlText w:val="•"/>
      <w:lvlJc w:val="left"/>
      <w:pPr>
        <w:ind w:left="1482" w:hanging="135"/>
      </w:pPr>
      <w:rPr>
        <w:rFonts w:hint="default"/>
        <w:lang w:val="es-ES" w:eastAsia="en-US" w:bidi="ar-SA"/>
      </w:rPr>
    </w:lvl>
    <w:lvl w:ilvl="5" w:tplc="28EC3AC2">
      <w:numFmt w:val="bullet"/>
      <w:lvlText w:val="•"/>
      <w:lvlJc w:val="left"/>
      <w:pPr>
        <w:ind w:left="1812" w:hanging="135"/>
      </w:pPr>
      <w:rPr>
        <w:rFonts w:hint="default"/>
        <w:lang w:val="es-ES" w:eastAsia="en-US" w:bidi="ar-SA"/>
      </w:rPr>
    </w:lvl>
    <w:lvl w:ilvl="6" w:tplc="6F6CFDB6">
      <w:numFmt w:val="bullet"/>
      <w:lvlText w:val="•"/>
      <w:lvlJc w:val="left"/>
      <w:pPr>
        <w:ind w:left="2143" w:hanging="135"/>
      </w:pPr>
      <w:rPr>
        <w:rFonts w:hint="default"/>
        <w:lang w:val="es-ES" w:eastAsia="en-US" w:bidi="ar-SA"/>
      </w:rPr>
    </w:lvl>
    <w:lvl w:ilvl="7" w:tplc="FC7826F2">
      <w:numFmt w:val="bullet"/>
      <w:lvlText w:val="•"/>
      <w:lvlJc w:val="left"/>
      <w:pPr>
        <w:ind w:left="2473" w:hanging="135"/>
      </w:pPr>
      <w:rPr>
        <w:rFonts w:hint="default"/>
        <w:lang w:val="es-ES" w:eastAsia="en-US" w:bidi="ar-SA"/>
      </w:rPr>
    </w:lvl>
    <w:lvl w:ilvl="8" w:tplc="76283666">
      <w:numFmt w:val="bullet"/>
      <w:lvlText w:val="•"/>
      <w:lvlJc w:val="left"/>
      <w:pPr>
        <w:ind w:left="2804" w:hanging="135"/>
      </w:pPr>
      <w:rPr>
        <w:rFonts w:hint="default"/>
        <w:lang w:val="es-ES" w:eastAsia="en-US" w:bidi="ar-SA"/>
      </w:rPr>
    </w:lvl>
  </w:abstractNum>
  <w:abstractNum w:abstractNumId="8" w15:restartNumberingAfterBreak="0">
    <w:nsid w:val="6DD542F2"/>
    <w:multiLevelType w:val="hybridMultilevel"/>
    <w:tmpl w:val="FB6E344C"/>
    <w:lvl w:ilvl="0" w:tplc="A9EEB7D4">
      <w:numFmt w:val="bullet"/>
      <w:lvlText w:val="•"/>
      <w:lvlJc w:val="left"/>
      <w:pPr>
        <w:ind w:left="26" w:hanging="58"/>
      </w:pPr>
      <w:rPr>
        <w:rFonts w:ascii="Arial MT" w:eastAsia="Arial MT" w:hAnsi="Arial MT" w:cs="Arial MT" w:hint="default"/>
        <w:w w:val="101"/>
        <w:sz w:val="9"/>
        <w:szCs w:val="9"/>
        <w:lang w:val="es-ES" w:eastAsia="en-US" w:bidi="ar-SA"/>
      </w:rPr>
    </w:lvl>
    <w:lvl w:ilvl="1" w:tplc="E232133C">
      <w:numFmt w:val="bullet"/>
      <w:lvlText w:val="•"/>
      <w:lvlJc w:val="left"/>
      <w:pPr>
        <w:ind w:left="364" w:hanging="58"/>
      </w:pPr>
      <w:rPr>
        <w:rFonts w:hint="default"/>
        <w:lang w:val="es-ES" w:eastAsia="en-US" w:bidi="ar-SA"/>
      </w:rPr>
    </w:lvl>
    <w:lvl w:ilvl="2" w:tplc="5F56DE70">
      <w:numFmt w:val="bullet"/>
      <w:lvlText w:val="•"/>
      <w:lvlJc w:val="left"/>
      <w:pPr>
        <w:ind w:left="709" w:hanging="58"/>
      </w:pPr>
      <w:rPr>
        <w:rFonts w:hint="default"/>
        <w:lang w:val="es-ES" w:eastAsia="en-US" w:bidi="ar-SA"/>
      </w:rPr>
    </w:lvl>
    <w:lvl w:ilvl="3" w:tplc="10BA29E6">
      <w:numFmt w:val="bullet"/>
      <w:lvlText w:val="•"/>
      <w:lvlJc w:val="left"/>
      <w:pPr>
        <w:ind w:left="1053" w:hanging="58"/>
      </w:pPr>
      <w:rPr>
        <w:rFonts w:hint="default"/>
        <w:lang w:val="es-ES" w:eastAsia="en-US" w:bidi="ar-SA"/>
      </w:rPr>
    </w:lvl>
    <w:lvl w:ilvl="4" w:tplc="B7408F1E">
      <w:numFmt w:val="bullet"/>
      <w:lvlText w:val="•"/>
      <w:lvlJc w:val="left"/>
      <w:pPr>
        <w:ind w:left="1398" w:hanging="58"/>
      </w:pPr>
      <w:rPr>
        <w:rFonts w:hint="default"/>
        <w:lang w:val="es-ES" w:eastAsia="en-US" w:bidi="ar-SA"/>
      </w:rPr>
    </w:lvl>
    <w:lvl w:ilvl="5" w:tplc="0E54F56E">
      <w:numFmt w:val="bullet"/>
      <w:lvlText w:val="•"/>
      <w:lvlJc w:val="left"/>
      <w:pPr>
        <w:ind w:left="1742" w:hanging="58"/>
      </w:pPr>
      <w:rPr>
        <w:rFonts w:hint="default"/>
        <w:lang w:val="es-ES" w:eastAsia="en-US" w:bidi="ar-SA"/>
      </w:rPr>
    </w:lvl>
    <w:lvl w:ilvl="6" w:tplc="379E3958">
      <w:numFmt w:val="bullet"/>
      <w:lvlText w:val="•"/>
      <w:lvlJc w:val="left"/>
      <w:pPr>
        <w:ind w:left="2087" w:hanging="58"/>
      </w:pPr>
      <w:rPr>
        <w:rFonts w:hint="default"/>
        <w:lang w:val="es-ES" w:eastAsia="en-US" w:bidi="ar-SA"/>
      </w:rPr>
    </w:lvl>
    <w:lvl w:ilvl="7" w:tplc="66621D86">
      <w:numFmt w:val="bullet"/>
      <w:lvlText w:val="•"/>
      <w:lvlJc w:val="left"/>
      <w:pPr>
        <w:ind w:left="2431" w:hanging="58"/>
      </w:pPr>
      <w:rPr>
        <w:rFonts w:hint="default"/>
        <w:lang w:val="es-ES" w:eastAsia="en-US" w:bidi="ar-SA"/>
      </w:rPr>
    </w:lvl>
    <w:lvl w:ilvl="8" w:tplc="E34A24BA">
      <w:numFmt w:val="bullet"/>
      <w:lvlText w:val="•"/>
      <w:lvlJc w:val="left"/>
      <w:pPr>
        <w:ind w:left="2776" w:hanging="58"/>
      </w:pPr>
      <w:rPr>
        <w:rFonts w:hint="default"/>
        <w:lang w:val="es-ES" w:eastAsia="en-US" w:bidi="ar-SA"/>
      </w:rPr>
    </w:lvl>
  </w:abstractNum>
  <w:abstractNum w:abstractNumId="9" w15:restartNumberingAfterBreak="0">
    <w:nsid w:val="72417253"/>
    <w:multiLevelType w:val="hybridMultilevel"/>
    <w:tmpl w:val="5DC24D02"/>
    <w:lvl w:ilvl="0" w:tplc="9EC20928">
      <w:start w:val="2"/>
      <w:numFmt w:val="decimal"/>
      <w:lvlText w:val="%1)"/>
      <w:lvlJc w:val="left"/>
      <w:pPr>
        <w:ind w:left="29" w:hanging="135"/>
      </w:pPr>
      <w:rPr>
        <w:rFonts w:ascii="Arial MT" w:eastAsia="Arial MT" w:hAnsi="Arial MT" w:cs="Arial MT" w:hint="default"/>
        <w:w w:val="104"/>
        <w:sz w:val="11"/>
        <w:szCs w:val="11"/>
        <w:lang w:val="es-ES" w:eastAsia="en-US" w:bidi="ar-SA"/>
      </w:rPr>
    </w:lvl>
    <w:lvl w:ilvl="1" w:tplc="8EBE7AB0">
      <w:numFmt w:val="bullet"/>
      <w:lvlText w:val="•"/>
      <w:lvlJc w:val="left"/>
      <w:pPr>
        <w:ind w:left="364" w:hanging="135"/>
      </w:pPr>
      <w:rPr>
        <w:rFonts w:hint="default"/>
        <w:lang w:val="es-ES" w:eastAsia="en-US" w:bidi="ar-SA"/>
      </w:rPr>
    </w:lvl>
    <w:lvl w:ilvl="2" w:tplc="3FC4AF30">
      <w:numFmt w:val="bullet"/>
      <w:lvlText w:val="•"/>
      <w:lvlJc w:val="left"/>
      <w:pPr>
        <w:ind w:left="709" w:hanging="135"/>
      </w:pPr>
      <w:rPr>
        <w:rFonts w:hint="default"/>
        <w:lang w:val="es-ES" w:eastAsia="en-US" w:bidi="ar-SA"/>
      </w:rPr>
    </w:lvl>
    <w:lvl w:ilvl="3" w:tplc="5E68182E">
      <w:numFmt w:val="bullet"/>
      <w:lvlText w:val="•"/>
      <w:lvlJc w:val="left"/>
      <w:pPr>
        <w:ind w:left="1053" w:hanging="135"/>
      </w:pPr>
      <w:rPr>
        <w:rFonts w:hint="default"/>
        <w:lang w:val="es-ES" w:eastAsia="en-US" w:bidi="ar-SA"/>
      </w:rPr>
    </w:lvl>
    <w:lvl w:ilvl="4" w:tplc="E45071CE">
      <w:numFmt w:val="bullet"/>
      <w:lvlText w:val="•"/>
      <w:lvlJc w:val="left"/>
      <w:pPr>
        <w:ind w:left="1398" w:hanging="135"/>
      </w:pPr>
      <w:rPr>
        <w:rFonts w:hint="default"/>
        <w:lang w:val="es-ES" w:eastAsia="en-US" w:bidi="ar-SA"/>
      </w:rPr>
    </w:lvl>
    <w:lvl w:ilvl="5" w:tplc="50B0CA80">
      <w:numFmt w:val="bullet"/>
      <w:lvlText w:val="•"/>
      <w:lvlJc w:val="left"/>
      <w:pPr>
        <w:ind w:left="1742" w:hanging="135"/>
      </w:pPr>
      <w:rPr>
        <w:rFonts w:hint="default"/>
        <w:lang w:val="es-ES" w:eastAsia="en-US" w:bidi="ar-SA"/>
      </w:rPr>
    </w:lvl>
    <w:lvl w:ilvl="6" w:tplc="47FE2CC2">
      <w:numFmt w:val="bullet"/>
      <w:lvlText w:val="•"/>
      <w:lvlJc w:val="left"/>
      <w:pPr>
        <w:ind w:left="2087" w:hanging="135"/>
      </w:pPr>
      <w:rPr>
        <w:rFonts w:hint="default"/>
        <w:lang w:val="es-ES" w:eastAsia="en-US" w:bidi="ar-SA"/>
      </w:rPr>
    </w:lvl>
    <w:lvl w:ilvl="7" w:tplc="9614F008">
      <w:numFmt w:val="bullet"/>
      <w:lvlText w:val="•"/>
      <w:lvlJc w:val="left"/>
      <w:pPr>
        <w:ind w:left="2431" w:hanging="135"/>
      </w:pPr>
      <w:rPr>
        <w:rFonts w:hint="default"/>
        <w:lang w:val="es-ES" w:eastAsia="en-US" w:bidi="ar-SA"/>
      </w:rPr>
    </w:lvl>
    <w:lvl w:ilvl="8" w:tplc="0590AA28">
      <w:numFmt w:val="bullet"/>
      <w:lvlText w:val="•"/>
      <w:lvlJc w:val="left"/>
      <w:pPr>
        <w:ind w:left="2776" w:hanging="135"/>
      </w:pPr>
      <w:rPr>
        <w:rFonts w:hint="default"/>
        <w:lang w:val="es-ES" w:eastAsia="en-US" w:bidi="ar-SA"/>
      </w:rPr>
    </w:lvl>
  </w:abstractNum>
  <w:abstractNum w:abstractNumId="10" w15:restartNumberingAfterBreak="0">
    <w:nsid w:val="72FD2EAE"/>
    <w:multiLevelType w:val="hybridMultilevel"/>
    <w:tmpl w:val="26E0E668"/>
    <w:lvl w:ilvl="0" w:tplc="C8DEA1C2">
      <w:start w:val="1"/>
      <w:numFmt w:val="lowerLetter"/>
      <w:lvlText w:val="%1)"/>
      <w:lvlJc w:val="left"/>
      <w:pPr>
        <w:ind w:left="163" w:hanging="135"/>
      </w:pPr>
      <w:rPr>
        <w:rFonts w:ascii="Arial MT" w:eastAsia="Arial MT" w:hAnsi="Arial MT" w:cs="Arial MT" w:hint="default"/>
        <w:w w:val="104"/>
        <w:sz w:val="11"/>
        <w:szCs w:val="11"/>
        <w:lang w:val="es-ES" w:eastAsia="en-US" w:bidi="ar-SA"/>
      </w:rPr>
    </w:lvl>
    <w:lvl w:ilvl="1" w:tplc="39EC5B3A">
      <w:numFmt w:val="bullet"/>
      <w:lvlText w:val="•"/>
      <w:lvlJc w:val="left"/>
      <w:pPr>
        <w:ind w:left="490" w:hanging="135"/>
      </w:pPr>
      <w:rPr>
        <w:rFonts w:hint="default"/>
        <w:lang w:val="es-ES" w:eastAsia="en-US" w:bidi="ar-SA"/>
      </w:rPr>
    </w:lvl>
    <w:lvl w:ilvl="2" w:tplc="46DE001E">
      <w:numFmt w:val="bullet"/>
      <w:lvlText w:val="•"/>
      <w:lvlJc w:val="left"/>
      <w:pPr>
        <w:ind w:left="821" w:hanging="135"/>
      </w:pPr>
      <w:rPr>
        <w:rFonts w:hint="default"/>
        <w:lang w:val="es-ES" w:eastAsia="en-US" w:bidi="ar-SA"/>
      </w:rPr>
    </w:lvl>
    <w:lvl w:ilvl="3" w:tplc="D42EA1F2">
      <w:numFmt w:val="bullet"/>
      <w:lvlText w:val="•"/>
      <w:lvlJc w:val="left"/>
      <w:pPr>
        <w:ind w:left="1151" w:hanging="135"/>
      </w:pPr>
      <w:rPr>
        <w:rFonts w:hint="default"/>
        <w:lang w:val="es-ES" w:eastAsia="en-US" w:bidi="ar-SA"/>
      </w:rPr>
    </w:lvl>
    <w:lvl w:ilvl="4" w:tplc="4AAE7464">
      <w:numFmt w:val="bullet"/>
      <w:lvlText w:val="•"/>
      <w:lvlJc w:val="left"/>
      <w:pPr>
        <w:ind w:left="1482" w:hanging="135"/>
      </w:pPr>
      <w:rPr>
        <w:rFonts w:hint="default"/>
        <w:lang w:val="es-ES" w:eastAsia="en-US" w:bidi="ar-SA"/>
      </w:rPr>
    </w:lvl>
    <w:lvl w:ilvl="5" w:tplc="AF6A2A42">
      <w:numFmt w:val="bullet"/>
      <w:lvlText w:val="•"/>
      <w:lvlJc w:val="left"/>
      <w:pPr>
        <w:ind w:left="1812" w:hanging="135"/>
      </w:pPr>
      <w:rPr>
        <w:rFonts w:hint="default"/>
        <w:lang w:val="es-ES" w:eastAsia="en-US" w:bidi="ar-SA"/>
      </w:rPr>
    </w:lvl>
    <w:lvl w:ilvl="6" w:tplc="7342192E">
      <w:numFmt w:val="bullet"/>
      <w:lvlText w:val="•"/>
      <w:lvlJc w:val="left"/>
      <w:pPr>
        <w:ind w:left="2143" w:hanging="135"/>
      </w:pPr>
      <w:rPr>
        <w:rFonts w:hint="default"/>
        <w:lang w:val="es-ES" w:eastAsia="en-US" w:bidi="ar-SA"/>
      </w:rPr>
    </w:lvl>
    <w:lvl w:ilvl="7" w:tplc="6556F37E">
      <w:numFmt w:val="bullet"/>
      <w:lvlText w:val="•"/>
      <w:lvlJc w:val="left"/>
      <w:pPr>
        <w:ind w:left="2473" w:hanging="135"/>
      </w:pPr>
      <w:rPr>
        <w:rFonts w:hint="default"/>
        <w:lang w:val="es-ES" w:eastAsia="en-US" w:bidi="ar-SA"/>
      </w:rPr>
    </w:lvl>
    <w:lvl w:ilvl="8" w:tplc="ACFCD87A">
      <w:numFmt w:val="bullet"/>
      <w:lvlText w:val="•"/>
      <w:lvlJc w:val="left"/>
      <w:pPr>
        <w:ind w:left="2804" w:hanging="135"/>
      </w:pPr>
      <w:rPr>
        <w:rFonts w:hint="default"/>
        <w:lang w:val="es-ES" w:eastAsia="en-US" w:bidi="ar-SA"/>
      </w:rPr>
    </w:lvl>
  </w:abstractNum>
  <w:abstractNum w:abstractNumId="11" w15:restartNumberingAfterBreak="0">
    <w:nsid w:val="7C0525BD"/>
    <w:multiLevelType w:val="hybridMultilevel"/>
    <w:tmpl w:val="E65AADF6"/>
    <w:lvl w:ilvl="0" w:tplc="460C8E70">
      <w:start w:val="1"/>
      <w:numFmt w:val="lowerLetter"/>
      <w:lvlText w:val="%1)"/>
      <w:lvlJc w:val="left"/>
      <w:pPr>
        <w:ind w:left="163" w:hanging="135"/>
      </w:pPr>
      <w:rPr>
        <w:rFonts w:ascii="Arial MT" w:eastAsia="Arial MT" w:hAnsi="Arial MT" w:cs="Arial MT" w:hint="default"/>
        <w:w w:val="104"/>
        <w:sz w:val="11"/>
        <w:szCs w:val="11"/>
        <w:lang w:val="es-ES" w:eastAsia="en-US" w:bidi="ar-SA"/>
      </w:rPr>
    </w:lvl>
    <w:lvl w:ilvl="1" w:tplc="C8A8789A">
      <w:numFmt w:val="bullet"/>
      <w:lvlText w:val="•"/>
      <w:lvlJc w:val="left"/>
      <w:pPr>
        <w:ind w:left="490" w:hanging="135"/>
      </w:pPr>
      <w:rPr>
        <w:rFonts w:hint="default"/>
        <w:lang w:val="es-ES" w:eastAsia="en-US" w:bidi="ar-SA"/>
      </w:rPr>
    </w:lvl>
    <w:lvl w:ilvl="2" w:tplc="30186BC0">
      <w:numFmt w:val="bullet"/>
      <w:lvlText w:val="•"/>
      <w:lvlJc w:val="left"/>
      <w:pPr>
        <w:ind w:left="821" w:hanging="135"/>
      </w:pPr>
      <w:rPr>
        <w:rFonts w:hint="default"/>
        <w:lang w:val="es-ES" w:eastAsia="en-US" w:bidi="ar-SA"/>
      </w:rPr>
    </w:lvl>
    <w:lvl w:ilvl="3" w:tplc="46EEA384">
      <w:numFmt w:val="bullet"/>
      <w:lvlText w:val="•"/>
      <w:lvlJc w:val="left"/>
      <w:pPr>
        <w:ind w:left="1151" w:hanging="135"/>
      </w:pPr>
      <w:rPr>
        <w:rFonts w:hint="default"/>
        <w:lang w:val="es-ES" w:eastAsia="en-US" w:bidi="ar-SA"/>
      </w:rPr>
    </w:lvl>
    <w:lvl w:ilvl="4" w:tplc="AA9E0E9C">
      <w:numFmt w:val="bullet"/>
      <w:lvlText w:val="•"/>
      <w:lvlJc w:val="left"/>
      <w:pPr>
        <w:ind w:left="1482" w:hanging="135"/>
      </w:pPr>
      <w:rPr>
        <w:rFonts w:hint="default"/>
        <w:lang w:val="es-ES" w:eastAsia="en-US" w:bidi="ar-SA"/>
      </w:rPr>
    </w:lvl>
    <w:lvl w:ilvl="5" w:tplc="D0E434C6">
      <w:numFmt w:val="bullet"/>
      <w:lvlText w:val="•"/>
      <w:lvlJc w:val="left"/>
      <w:pPr>
        <w:ind w:left="1812" w:hanging="135"/>
      </w:pPr>
      <w:rPr>
        <w:rFonts w:hint="default"/>
        <w:lang w:val="es-ES" w:eastAsia="en-US" w:bidi="ar-SA"/>
      </w:rPr>
    </w:lvl>
    <w:lvl w:ilvl="6" w:tplc="F1028130">
      <w:numFmt w:val="bullet"/>
      <w:lvlText w:val="•"/>
      <w:lvlJc w:val="left"/>
      <w:pPr>
        <w:ind w:left="2143" w:hanging="135"/>
      </w:pPr>
      <w:rPr>
        <w:rFonts w:hint="default"/>
        <w:lang w:val="es-ES" w:eastAsia="en-US" w:bidi="ar-SA"/>
      </w:rPr>
    </w:lvl>
    <w:lvl w:ilvl="7" w:tplc="86B42EA8">
      <w:numFmt w:val="bullet"/>
      <w:lvlText w:val="•"/>
      <w:lvlJc w:val="left"/>
      <w:pPr>
        <w:ind w:left="2473" w:hanging="135"/>
      </w:pPr>
      <w:rPr>
        <w:rFonts w:hint="default"/>
        <w:lang w:val="es-ES" w:eastAsia="en-US" w:bidi="ar-SA"/>
      </w:rPr>
    </w:lvl>
    <w:lvl w:ilvl="8" w:tplc="32A8A404">
      <w:numFmt w:val="bullet"/>
      <w:lvlText w:val="•"/>
      <w:lvlJc w:val="left"/>
      <w:pPr>
        <w:ind w:left="2804" w:hanging="135"/>
      </w:pPr>
      <w:rPr>
        <w:rFonts w:hint="default"/>
        <w:lang w:val="es-ES" w:eastAsia="en-US" w:bidi="ar-SA"/>
      </w:rPr>
    </w:lvl>
  </w:abstractNum>
  <w:num w:numId="1">
    <w:abstractNumId w:val="6"/>
  </w:num>
  <w:num w:numId="2">
    <w:abstractNumId w:val="10"/>
  </w:num>
  <w:num w:numId="3">
    <w:abstractNumId w:val="5"/>
  </w:num>
  <w:num w:numId="4">
    <w:abstractNumId w:val="3"/>
  </w:num>
  <w:num w:numId="5">
    <w:abstractNumId w:val="9"/>
  </w:num>
  <w:num w:numId="6">
    <w:abstractNumId w:val="2"/>
  </w:num>
  <w:num w:numId="7">
    <w:abstractNumId w:val="11"/>
  </w:num>
  <w:num w:numId="8">
    <w:abstractNumId w:val="7"/>
  </w:num>
  <w:num w:numId="9">
    <w:abstractNumId w:val="4"/>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CD"/>
    <w:rsid w:val="0014771C"/>
    <w:rsid w:val="009D324A"/>
    <w:rsid w:val="00EF6809"/>
    <w:rsid w:val="00F23D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703C"/>
  <w15:docId w15:val="{44120493-AE70-405E-94B8-352A5FEB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05"/>
      <w:outlineLvl w:val="0"/>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1"/>
      <w:szCs w:val="11"/>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3629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MATRIZ DE OBSERVACIONES ENERO 11, 2023.xlsx</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DE OBSERVACIONES ENERO 11, 2023.xlsx</dc:title>
  <dc:creator>mmunoza</dc:creator>
  <cp:lastModifiedBy>Ana Gabriela Uquillas Clavijo</cp:lastModifiedBy>
  <cp:revision>3</cp:revision>
  <dcterms:created xsi:type="dcterms:W3CDTF">2023-02-09T17:20:00Z</dcterms:created>
  <dcterms:modified xsi:type="dcterms:W3CDTF">2023-02-09T17:20:00Z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LastSaved">
    <vt:filetime>2023-02-08T00:00:00Z</vt:filetime>
  </property>
</Properties>
</file>