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D936" w14:textId="77777777" w:rsidR="00F46992" w:rsidRDefault="00595281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OBSERVACIONES INSTITUCIONES MUNICIPALES</w:t>
      </w:r>
    </w:p>
    <w:tbl>
      <w:tblPr>
        <w:tblStyle w:val="a"/>
        <w:tblW w:w="16130" w:type="dxa"/>
        <w:tblInd w:w="-434" w:type="dxa"/>
        <w:tblLayout w:type="fixed"/>
        <w:tblLook w:val="0400" w:firstRow="0" w:lastRow="0" w:firstColumn="0" w:lastColumn="0" w:noHBand="0" w:noVBand="1"/>
      </w:tblPr>
      <w:tblGrid>
        <w:gridCol w:w="1410"/>
        <w:gridCol w:w="1710"/>
        <w:gridCol w:w="4536"/>
        <w:gridCol w:w="1701"/>
        <w:gridCol w:w="6773"/>
      </w:tblGrid>
      <w:tr w:rsidR="006C61BC" w14:paraId="57956021" w14:textId="77777777" w:rsidTr="001444A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8D91E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FECHA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E07FA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DEPENDENCIA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FD8660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TEXTO / COMENTARIO / APORTE PROPUESTO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8E219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FUNDAMENTO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6AF07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ESTADO</w:t>
            </w:r>
          </w:p>
        </w:tc>
      </w:tr>
      <w:tr w:rsidR="006C61BC" w14:paraId="108A9D51" w14:textId="77777777" w:rsidTr="001444A1">
        <w:trPr>
          <w:trHeight w:val="1592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95C1DC" w14:textId="77777777" w:rsidR="006C61BC" w:rsidRDefault="006C61B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1/11/2023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ACFAA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de Inclusión Social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7525B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Definir apoyo de la Secretaría de inclusión en los artículos correspondientes a la prevención.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Agregar artículo 85 de la co</w:t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nstitución.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F3943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INCORPORA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48EC3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incorpora al artículo 85 de la Constitución. </w:t>
            </w:r>
          </w:p>
          <w:p w14:paraId="3D05BD5C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03E4931" w14:textId="2F093D3D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aporte respecto a acciones definidas, no se incorpora en la normativa, por lo tanto, se incluirá como insumo en la elaboración de Plan de Salud Mental, estipulado en el Art. 13 “</w:t>
            </w:r>
            <w:r w:rsidRPr="00DC678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 Plan de salud mental para el Distrito Metropolitano de Quito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”.</w:t>
            </w:r>
          </w:p>
        </w:tc>
      </w:tr>
      <w:tr w:rsidR="006C61BC" w14:paraId="2B6FB1B6" w14:textId="77777777" w:rsidTr="001444A1">
        <w:trPr>
          <w:trHeight w:val="2953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1EEF7" w14:textId="77777777" w:rsidR="006C61BC" w:rsidRDefault="006C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93899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de Educación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A8A02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Identificar beneficiarios.</w:t>
            </w:r>
          </w:p>
          <w:p w14:paraId="5CA615C5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Señalar manejo confidencial de la información.</w:t>
            </w:r>
          </w:p>
          <w:p w14:paraId="37330BDE" w14:textId="52AD47BE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Sensibilizar respecto al deporte.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 xml:space="preserve">Modificar el objeto de la ordenanza, hacia la elaboración de un sistema de gestión de la salud mental.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B2475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INCORPORA 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26A0F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El aporte de identificación de beneficiarios se encuentra en el capítulo primero del proyecto de ordenanza. </w:t>
            </w:r>
          </w:p>
          <w:p w14:paraId="7EFB74D9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0FBE99E7" w14:textId="3F644C3A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aporte de confidencialidad de la información, ya se contempla en el Art. 33 “</w:t>
            </w:r>
            <w:r w:rsidRPr="00A07981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 Derecho al acceso a la información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”.</w:t>
            </w:r>
          </w:p>
          <w:p w14:paraId="1E22EA24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0DB35995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El aporte sobre la sensibilización del deporte se acoge como insumo para la elaboración del Plan de Salud Mental. </w:t>
            </w:r>
          </w:p>
          <w:p w14:paraId="3EDA3089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3C7D3BE6" w14:textId="549E1CDB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 aporte se incorpora, se clarifica el artículo y el Capítulo I “</w:t>
            </w:r>
            <w:r w:rsidRPr="00415C8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 OBJETO, ÁMBITO, PRINCIPIOS, DEFINICIONES, ENFOQUES Y FINES RELACIONADOS A LA SALUD MENTAL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</w:t>
            </w:r>
          </w:p>
        </w:tc>
      </w:tr>
      <w:tr w:rsidR="006C61BC" w14:paraId="549A9321" w14:textId="77777777" w:rsidTr="001444A1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14DB5" w14:textId="77777777" w:rsidR="006C61BC" w:rsidRDefault="006C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F1A9C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de Comunicación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6FFB4" w14:textId="77777777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Propone articulación de estrategias de comunicación.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>Propone estrategias digitales y en territorio.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C6EBD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INCORPORA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11409" w14:textId="7C1420BF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Los aportes si se incorporan en el Art. 17 “</w:t>
            </w:r>
            <w:r w:rsidRPr="00E333E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Sobre la información, educación y comunicación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” y en la disposición transitoria segunda. </w:t>
            </w:r>
          </w:p>
        </w:tc>
      </w:tr>
      <w:tr w:rsidR="006C61BC" w14:paraId="5EF0BCF3" w14:textId="77777777" w:rsidTr="001444A1">
        <w:trPr>
          <w:trHeight w:val="147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B4E8D" w14:textId="77777777" w:rsidR="006C61BC" w:rsidRDefault="006C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150D6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Secretaría General de Seguridad y Gobernabilidad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99EA4" w14:textId="43FF0C7E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Modificar en el texto el artículo relacionado al ámbito de las emergencias, para incorporar a la Secretaría de Seguridad y Gobernabilidad.</w:t>
            </w:r>
          </w:p>
          <w:p w14:paraId="1C22C4C4" w14:textId="4A38985A" w:rsidR="006C61BC" w:rsidRDefault="006C61BC" w:rsidP="0023538B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br/>
              <w:t xml:space="preserve">Menciona la encuesta de salud mental desarrollada en conjunto con la secretaría de salud y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Tandem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3604D" w14:textId="77777777" w:rsidR="006C61BC" w:rsidRDefault="006C61BC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INCORPORA</w:t>
            </w:r>
          </w:p>
        </w:tc>
        <w:tc>
          <w:tcPr>
            <w:tcW w:w="6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266A7" w14:textId="5E160ACE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 acoge aporte sobre modificación en el literal h) del Art. 22 “</w:t>
            </w:r>
            <w:r w:rsidRPr="00561F7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Ámbitos de prevención de problemas de salud mental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”.</w:t>
            </w:r>
          </w:p>
          <w:p w14:paraId="2358F81A" w14:textId="77777777" w:rsidR="006C61BC" w:rsidRDefault="006C61BC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732B259" w14:textId="3B1497AB" w:rsidR="006C61BC" w:rsidRDefault="0026409A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 incorpora en la exposición de motivos los datos de la encuesta </w:t>
            </w:r>
            <w:r w:rsidRPr="0026409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 Salud Mental del Distrito Metropolitano de Quito 2023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</w:tr>
    </w:tbl>
    <w:p w14:paraId="548D8E18" w14:textId="77777777" w:rsidR="00F46992" w:rsidRDefault="00F46992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sectPr w:rsidR="00F46992" w:rsidSect="00B40E49">
      <w:headerReference w:type="default" r:id="rId7"/>
      <w:pgSz w:w="16838" w:h="11906" w:orient="landscape"/>
      <w:pgMar w:top="1728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E20D" w14:textId="77777777" w:rsidR="00595281" w:rsidRDefault="00595281" w:rsidP="00B40E49">
      <w:pPr>
        <w:spacing w:after="0" w:line="240" w:lineRule="auto"/>
      </w:pPr>
      <w:r>
        <w:separator/>
      </w:r>
    </w:p>
  </w:endnote>
  <w:endnote w:type="continuationSeparator" w:id="0">
    <w:p w14:paraId="54A03421" w14:textId="77777777" w:rsidR="00595281" w:rsidRDefault="00595281" w:rsidP="00B4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2A68" w14:textId="77777777" w:rsidR="00595281" w:rsidRDefault="00595281" w:rsidP="00B40E49">
      <w:pPr>
        <w:spacing w:after="0" w:line="240" w:lineRule="auto"/>
      </w:pPr>
      <w:r>
        <w:separator/>
      </w:r>
    </w:p>
  </w:footnote>
  <w:footnote w:type="continuationSeparator" w:id="0">
    <w:p w14:paraId="0A8C4FC7" w14:textId="77777777" w:rsidR="00595281" w:rsidRDefault="00595281" w:rsidP="00B4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E30B" w14:textId="6D9F52C7" w:rsidR="00B40E49" w:rsidRDefault="00B40E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379C59" wp14:editId="4C149B4F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6677025" cy="952500"/>
          <wp:effectExtent l="0" t="0" r="9525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" b="86430"/>
                  <a:stretch>
                    <a:fillRect/>
                  </a:stretch>
                </pic:blipFill>
                <pic:spPr>
                  <a:xfrm>
                    <a:off x="0" y="0"/>
                    <a:ext cx="66770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2"/>
    <w:rsid w:val="001444A1"/>
    <w:rsid w:val="0023538B"/>
    <w:rsid w:val="0026409A"/>
    <w:rsid w:val="003979FC"/>
    <w:rsid w:val="003B7F24"/>
    <w:rsid w:val="00415C8A"/>
    <w:rsid w:val="00561F7A"/>
    <w:rsid w:val="00595281"/>
    <w:rsid w:val="0068562E"/>
    <w:rsid w:val="006C61BC"/>
    <w:rsid w:val="00A07981"/>
    <w:rsid w:val="00AC00E6"/>
    <w:rsid w:val="00B40E49"/>
    <w:rsid w:val="00C877B3"/>
    <w:rsid w:val="00DC6780"/>
    <w:rsid w:val="00E333EE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06B5"/>
  <w15:docId w15:val="{3D66958C-EF2B-4A1F-B30E-8C2F4C4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B40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E49"/>
  </w:style>
  <w:style w:type="paragraph" w:styleId="Piedepgina">
    <w:name w:val="footer"/>
    <w:basedOn w:val="Normal"/>
    <w:link w:val="PiedepginaCar"/>
    <w:uiPriority w:val="99"/>
    <w:unhideWhenUsed/>
    <w:rsid w:val="00B40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E49"/>
  </w:style>
  <w:style w:type="paragraph" w:styleId="Textodeglobo">
    <w:name w:val="Balloon Text"/>
    <w:basedOn w:val="Normal"/>
    <w:link w:val="TextodegloboCar"/>
    <w:uiPriority w:val="99"/>
    <w:semiHidden/>
    <w:unhideWhenUsed/>
    <w:rsid w:val="0014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AmnwfZ3AZP358/AZwvCVQWO72A==">CgMxLjAyCGguZ2pkZ3hzOAByITF1S1VhMGkxWTNrTDEzNUFGaXh1aE0xUUZ1WnRPMVBndw==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Alejandro Campaña Remache</dc:creator>
  <cp:lastModifiedBy>Andres Alejandro Campaña Remache</cp:lastModifiedBy>
  <cp:revision>4</cp:revision>
  <cp:lastPrinted>2024-02-19T19:55:00Z</cp:lastPrinted>
  <dcterms:created xsi:type="dcterms:W3CDTF">2024-02-18T00:55:00Z</dcterms:created>
  <dcterms:modified xsi:type="dcterms:W3CDTF">2024-02-19T19:55:00Z</dcterms:modified>
</cp:coreProperties>
</file>