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24" w:rsidRPr="003908BB" w:rsidRDefault="00F65424">
      <w:pPr>
        <w:pStyle w:val="Textoindependiente"/>
        <w:rPr>
          <w:rFonts w:ascii="Times New Roman"/>
          <w:sz w:val="24"/>
          <w:szCs w:val="24"/>
        </w:rPr>
      </w:pPr>
    </w:p>
    <w:p w:rsidR="00F65424" w:rsidRPr="003908BB" w:rsidRDefault="00F65424">
      <w:pPr>
        <w:pStyle w:val="Textoindependiente"/>
        <w:spacing w:before="1"/>
        <w:rPr>
          <w:rFonts w:ascii="Times New Roman"/>
          <w:sz w:val="24"/>
          <w:szCs w:val="24"/>
        </w:rPr>
      </w:pPr>
    </w:p>
    <w:p w:rsidR="00F65424" w:rsidRPr="003908BB" w:rsidRDefault="00633A82">
      <w:pPr>
        <w:pStyle w:val="Ttulo1"/>
        <w:spacing w:before="34" w:line="484" w:lineRule="auto"/>
        <w:ind w:left="3346" w:right="76" w:hanging="1368"/>
        <w:rPr>
          <w:rFonts w:cs="Times New Roman"/>
          <w:sz w:val="24"/>
          <w:szCs w:val="24"/>
        </w:rPr>
      </w:pPr>
      <w:r w:rsidRPr="003908BB">
        <w:rPr>
          <w:rFonts w:cs="Times New Roman"/>
          <w:sz w:val="24"/>
          <w:szCs w:val="24"/>
        </w:rPr>
        <w:t>EL CONCEJO</w:t>
      </w:r>
      <w:r w:rsidRPr="003908BB">
        <w:rPr>
          <w:rFonts w:cs="Times New Roman"/>
          <w:spacing w:val="1"/>
          <w:sz w:val="24"/>
          <w:szCs w:val="24"/>
        </w:rPr>
        <w:t xml:space="preserve"> </w:t>
      </w:r>
      <w:r w:rsidRPr="003908BB">
        <w:rPr>
          <w:rFonts w:cs="Times New Roman"/>
          <w:sz w:val="24"/>
          <w:szCs w:val="24"/>
        </w:rPr>
        <w:t>METROPOLITANO DE QUITO</w:t>
      </w:r>
      <w:r w:rsidRPr="003908BB">
        <w:rPr>
          <w:rFonts w:cs="Times New Roman"/>
          <w:spacing w:val="-52"/>
          <w:sz w:val="24"/>
          <w:szCs w:val="24"/>
        </w:rPr>
        <w:t xml:space="preserve"> </w:t>
      </w:r>
      <w:r w:rsidRPr="003908BB">
        <w:rPr>
          <w:rFonts w:cs="Times New Roman"/>
          <w:sz w:val="24"/>
          <w:szCs w:val="24"/>
        </w:rPr>
        <w:t>CONSIDERANDO:</w:t>
      </w:r>
    </w:p>
    <w:p w:rsidR="00F65424" w:rsidRPr="003908BB" w:rsidRDefault="00633A82">
      <w:pPr>
        <w:pStyle w:val="Textoindependiente"/>
        <w:spacing w:before="2" w:line="242" w:lineRule="auto"/>
        <w:ind w:left="823" w:right="114" w:hanging="721"/>
        <w:jc w:val="both"/>
        <w:rPr>
          <w:rFonts w:cs="Times New Roman"/>
          <w:sz w:val="24"/>
          <w:szCs w:val="24"/>
        </w:rPr>
      </w:pPr>
      <w:r w:rsidRPr="003908BB">
        <w:rPr>
          <w:rFonts w:cs="Times New Roman"/>
          <w:b/>
          <w:sz w:val="24"/>
          <w:szCs w:val="24"/>
        </w:rPr>
        <w:t>Que,</w:t>
      </w:r>
      <w:r w:rsidRPr="003908BB">
        <w:rPr>
          <w:rFonts w:cs="Times New Roman"/>
          <w:b/>
          <w:spacing w:val="56"/>
          <w:sz w:val="24"/>
          <w:szCs w:val="24"/>
        </w:rPr>
        <w:t xml:space="preserve"> </w:t>
      </w:r>
      <w:r w:rsidRPr="003908BB">
        <w:rPr>
          <w:rFonts w:cs="Times New Roman"/>
          <w:sz w:val="24"/>
          <w:szCs w:val="24"/>
        </w:rPr>
        <w:t xml:space="preserve">el artículo 226 de la Constitución de la República </w:t>
      </w:r>
      <w:r w:rsidR="00144F02" w:rsidRPr="003908BB">
        <w:rPr>
          <w:rFonts w:cs="Times New Roman"/>
          <w:sz w:val="24"/>
          <w:szCs w:val="24"/>
        </w:rPr>
        <w:t xml:space="preserve">del Ecuador </w:t>
      </w:r>
      <w:r w:rsidRPr="003908BB">
        <w:rPr>
          <w:rFonts w:cs="Times New Roman"/>
          <w:sz w:val="24"/>
          <w:szCs w:val="24"/>
        </w:rPr>
        <w:t>(la «</w:t>
      </w:r>
      <w:r w:rsidRPr="003908BB">
        <w:rPr>
          <w:rFonts w:cs="Times New Roman"/>
          <w:sz w:val="24"/>
          <w:szCs w:val="24"/>
          <w:u w:val="single"/>
        </w:rPr>
        <w:t>Constitución</w:t>
      </w:r>
      <w:r w:rsidRPr="003908BB">
        <w:rPr>
          <w:rFonts w:cs="Times New Roman"/>
          <w:sz w:val="24"/>
          <w:szCs w:val="24"/>
        </w:rPr>
        <w:t>»), establece</w:t>
      </w:r>
      <w:r w:rsidRPr="003908BB">
        <w:rPr>
          <w:rFonts w:cs="Times New Roman"/>
          <w:spacing w:val="1"/>
          <w:sz w:val="24"/>
          <w:szCs w:val="24"/>
        </w:rPr>
        <w:t xml:space="preserve"> </w:t>
      </w:r>
      <w:r w:rsidRPr="003908BB">
        <w:rPr>
          <w:rFonts w:cs="Times New Roman"/>
          <w:sz w:val="24"/>
          <w:szCs w:val="24"/>
        </w:rPr>
        <w:t>que las instituciones del Estado, sus organismos, dependencias, las servidoras o</w:t>
      </w:r>
      <w:r w:rsidRPr="003908BB">
        <w:rPr>
          <w:rFonts w:cs="Times New Roman"/>
          <w:spacing w:val="1"/>
          <w:sz w:val="24"/>
          <w:szCs w:val="24"/>
        </w:rPr>
        <w:t xml:space="preserve"> </w:t>
      </w:r>
      <w:r w:rsidRPr="003908BB">
        <w:rPr>
          <w:rFonts w:cs="Times New Roman"/>
          <w:sz w:val="24"/>
          <w:szCs w:val="24"/>
        </w:rPr>
        <w:t>servidores públicos y las personas que actúen en virtud de una potestad estatal</w:t>
      </w:r>
      <w:r w:rsidRPr="003908BB">
        <w:rPr>
          <w:rFonts w:cs="Times New Roman"/>
          <w:spacing w:val="1"/>
          <w:sz w:val="24"/>
          <w:szCs w:val="24"/>
        </w:rPr>
        <w:t xml:space="preserve"> </w:t>
      </w:r>
      <w:r w:rsidRPr="003908BB">
        <w:rPr>
          <w:rFonts w:cs="Times New Roman"/>
          <w:sz w:val="24"/>
          <w:szCs w:val="24"/>
        </w:rPr>
        <w:t>ejercerán solamente las</w:t>
      </w:r>
      <w:r w:rsidRPr="003908BB">
        <w:rPr>
          <w:rFonts w:cs="Times New Roman"/>
          <w:spacing w:val="1"/>
          <w:sz w:val="24"/>
          <w:szCs w:val="24"/>
        </w:rPr>
        <w:t xml:space="preserve"> </w:t>
      </w:r>
      <w:r w:rsidRPr="003908BB">
        <w:rPr>
          <w:rFonts w:cs="Times New Roman"/>
          <w:sz w:val="24"/>
          <w:szCs w:val="24"/>
        </w:rPr>
        <w:t>competencias y</w:t>
      </w:r>
      <w:r w:rsidRPr="003908BB">
        <w:rPr>
          <w:rFonts w:cs="Times New Roman"/>
          <w:spacing w:val="55"/>
          <w:sz w:val="24"/>
          <w:szCs w:val="24"/>
        </w:rPr>
        <w:t xml:space="preserve"> </w:t>
      </w:r>
      <w:r w:rsidRPr="003908BB">
        <w:rPr>
          <w:rFonts w:cs="Times New Roman"/>
          <w:sz w:val="24"/>
          <w:szCs w:val="24"/>
        </w:rPr>
        <w:t>facultades</w:t>
      </w:r>
      <w:r w:rsidRPr="003908BB">
        <w:rPr>
          <w:rFonts w:cs="Times New Roman"/>
          <w:spacing w:val="55"/>
          <w:sz w:val="24"/>
          <w:szCs w:val="24"/>
        </w:rPr>
        <w:t xml:space="preserve"> </w:t>
      </w:r>
      <w:r w:rsidRPr="003908BB">
        <w:rPr>
          <w:rFonts w:cs="Times New Roman"/>
          <w:sz w:val="24"/>
          <w:szCs w:val="24"/>
        </w:rPr>
        <w:t>que les</w:t>
      </w:r>
      <w:r w:rsidRPr="003908BB">
        <w:rPr>
          <w:rFonts w:cs="Times New Roman"/>
          <w:spacing w:val="55"/>
          <w:sz w:val="24"/>
          <w:szCs w:val="24"/>
        </w:rPr>
        <w:t xml:space="preserve"> </w:t>
      </w:r>
      <w:r w:rsidRPr="003908BB">
        <w:rPr>
          <w:rFonts w:cs="Times New Roman"/>
          <w:sz w:val="24"/>
          <w:szCs w:val="24"/>
        </w:rPr>
        <w:t>sean</w:t>
      </w:r>
      <w:r w:rsidRPr="003908BB">
        <w:rPr>
          <w:rFonts w:cs="Times New Roman"/>
          <w:spacing w:val="55"/>
          <w:sz w:val="24"/>
          <w:szCs w:val="24"/>
        </w:rPr>
        <w:t xml:space="preserve"> </w:t>
      </w:r>
      <w:r w:rsidRPr="003908BB">
        <w:rPr>
          <w:rFonts w:cs="Times New Roman"/>
          <w:sz w:val="24"/>
          <w:szCs w:val="24"/>
        </w:rPr>
        <w:t>atribuidas</w:t>
      </w:r>
      <w:r w:rsidRPr="003908BB">
        <w:rPr>
          <w:rFonts w:cs="Times New Roman"/>
          <w:spacing w:val="55"/>
          <w:sz w:val="24"/>
          <w:szCs w:val="24"/>
        </w:rPr>
        <w:t xml:space="preserve"> </w:t>
      </w:r>
      <w:r w:rsidRPr="003908BB">
        <w:rPr>
          <w:rFonts w:cs="Times New Roman"/>
          <w:sz w:val="24"/>
          <w:szCs w:val="24"/>
        </w:rPr>
        <w:t>en</w:t>
      </w:r>
      <w:r w:rsidRPr="003908BB">
        <w:rPr>
          <w:rFonts w:cs="Times New Roman"/>
          <w:spacing w:val="1"/>
          <w:sz w:val="24"/>
          <w:szCs w:val="24"/>
        </w:rPr>
        <w:t xml:space="preserve"> </w:t>
      </w:r>
      <w:r w:rsidRPr="003908BB">
        <w:rPr>
          <w:rFonts w:cs="Times New Roman"/>
          <w:sz w:val="24"/>
          <w:szCs w:val="24"/>
        </w:rPr>
        <w:t>la</w:t>
      </w:r>
      <w:r w:rsidRPr="003908BB">
        <w:rPr>
          <w:rFonts w:cs="Times New Roman"/>
          <w:spacing w:val="-2"/>
          <w:sz w:val="24"/>
          <w:szCs w:val="24"/>
        </w:rPr>
        <w:t xml:space="preserve"> </w:t>
      </w:r>
      <w:r w:rsidRPr="003908BB">
        <w:rPr>
          <w:rFonts w:cs="Times New Roman"/>
          <w:sz w:val="24"/>
          <w:szCs w:val="24"/>
        </w:rPr>
        <w:t>Constitución</w:t>
      </w:r>
      <w:r w:rsidRPr="003908BB">
        <w:rPr>
          <w:rFonts w:cs="Times New Roman"/>
          <w:spacing w:val="-4"/>
          <w:sz w:val="24"/>
          <w:szCs w:val="24"/>
        </w:rPr>
        <w:t xml:space="preserve"> </w:t>
      </w:r>
      <w:r w:rsidRPr="003908BB">
        <w:rPr>
          <w:rFonts w:cs="Times New Roman"/>
          <w:sz w:val="24"/>
          <w:szCs w:val="24"/>
        </w:rPr>
        <w:t>y</w:t>
      </w:r>
      <w:r w:rsidRPr="003908BB">
        <w:rPr>
          <w:rFonts w:cs="Times New Roman"/>
          <w:spacing w:val="-16"/>
          <w:sz w:val="24"/>
          <w:szCs w:val="24"/>
        </w:rPr>
        <w:t xml:space="preserve"> </w:t>
      </w:r>
      <w:r w:rsidRPr="003908BB">
        <w:rPr>
          <w:rFonts w:cs="Times New Roman"/>
          <w:sz w:val="24"/>
          <w:szCs w:val="24"/>
        </w:rPr>
        <w:t>la</w:t>
      </w:r>
      <w:r w:rsidRPr="003908BB">
        <w:rPr>
          <w:rFonts w:cs="Times New Roman"/>
          <w:spacing w:val="-3"/>
          <w:sz w:val="24"/>
          <w:szCs w:val="24"/>
        </w:rPr>
        <w:t xml:space="preserve"> </w:t>
      </w:r>
      <w:r w:rsidRPr="003908BB">
        <w:rPr>
          <w:rFonts w:cs="Times New Roman"/>
          <w:sz w:val="24"/>
          <w:szCs w:val="24"/>
        </w:rPr>
        <w:t>ley;</w:t>
      </w:r>
    </w:p>
    <w:p w:rsidR="00F65424" w:rsidRPr="003908BB" w:rsidRDefault="00F65424">
      <w:pPr>
        <w:pStyle w:val="Textoindependiente"/>
        <w:spacing w:before="3"/>
        <w:rPr>
          <w:rFonts w:cs="Times New Roman"/>
          <w:sz w:val="24"/>
          <w:szCs w:val="24"/>
        </w:rPr>
      </w:pPr>
    </w:p>
    <w:p w:rsidR="00F65424" w:rsidRPr="003908BB" w:rsidRDefault="00633A82">
      <w:pPr>
        <w:pStyle w:val="Textoindependiente"/>
        <w:spacing w:line="247" w:lineRule="auto"/>
        <w:ind w:left="823" w:right="111" w:hanging="721"/>
        <w:jc w:val="both"/>
        <w:rPr>
          <w:rFonts w:cs="Times New Roman"/>
          <w:sz w:val="24"/>
          <w:szCs w:val="24"/>
        </w:rPr>
      </w:pPr>
      <w:r w:rsidRPr="003908BB">
        <w:rPr>
          <w:rFonts w:cs="Times New Roman"/>
          <w:b/>
          <w:sz w:val="24"/>
          <w:szCs w:val="24"/>
        </w:rPr>
        <w:t>Que,</w:t>
      </w:r>
      <w:r w:rsidRPr="003908BB">
        <w:rPr>
          <w:rFonts w:cs="Times New Roman"/>
          <w:b/>
          <w:spacing w:val="1"/>
          <w:sz w:val="24"/>
          <w:szCs w:val="24"/>
        </w:rPr>
        <w:t xml:space="preserve"> </w:t>
      </w:r>
      <w:r w:rsidRPr="003908BB">
        <w:rPr>
          <w:rFonts w:cs="Times New Roman"/>
          <w:sz w:val="24"/>
          <w:szCs w:val="24"/>
        </w:rPr>
        <w:t>de</w:t>
      </w:r>
      <w:r w:rsidRPr="003908BB">
        <w:rPr>
          <w:rFonts w:cs="Times New Roman"/>
          <w:spacing w:val="1"/>
          <w:sz w:val="24"/>
          <w:szCs w:val="24"/>
        </w:rPr>
        <w:t xml:space="preserve"> </w:t>
      </w:r>
      <w:r w:rsidRPr="003908BB">
        <w:rPr>
          <w:rFonts w:cs="Times New Roman"/>
          <w:sz w:val="24"/>
          <w:szCs w:val="24"/>
        </w:rPr>
        <w:t>acuerdo con el</w:t>
      </w:r>
      <w:r w:rsidRPr="003908BB">
        <w:rPr>
          <w:rFonts w:cs="Times New Roman"/>
          <w:spacing w:val="1"/>
          <w:sz w:val="24"/>
          <w:szCs w:val="24"/>
        </w:rPr>
        <w:t xml:space="preserve"> </w:t>
      </w:r>
      <w:r w:rsidRPr="003908BB">
        <w:rPr>
          <w:rFonts w:cs="Times New Roman"/>
          <w:sz w:val="24"/>
          <w:szCs w:val="24"/>
        </w:rPr>
        <w:t>artículo 227 de</w:t>
      </w:r>
      <w:r w:rsidRPr="003908BB">
        <w:rPr>
          <w:rFonts w:cs="Times New Roman"/>
          <w:spacing w:val="1"/>
          <w:sz w:val="24"/>
          <w:szCs w:val="24"/>
        </w:rPr>
        <w:t xml:space="preserve"> </w:t>
      </w:r>
      <w:r w:rsidRPr="003908BB">
        <w:rPr>
          <w:rFonts w:cs="Times New Roman"/>
          <w:sz w:val="24"/>
          <w:szCs w:val="24"/>
        </w:rPr>
        <w:t>la Constitución, la administración pública</w:t>
      </w:r>
      <w:r w:rsidRPr="003908BB">
        <w:rPr>
          <w:rFonts w:cs="Times New Roman"/>
          <w:spacing w:val="1"/>
          <w:sz w:val="24"/>
          <w:szCs w:val="24"/>
        </w:rPr>
        <w:t xml:space="preserve"> </w:t>
      </w:r>
      <w:r w:rsidRPr="003908BB">
        <w:rPr>
          <w:rFonts w:cs="Times New Roman"/>
          <w:sz w:val="24"/>
          <w:szCs w:val="24"/>
        </w:rPr>
        <w:t>constituye</w:t>
      </w:r>
      <w:r w:rsidRPr="003908BB">
        <w:rPr>
          <w:rFonts w:cs="Times New Roman"/>
          <w:spacing w:val="-28"/>
          <w:sz w:val="24"/>
          <w:szCs w:val="24"/>
        </w:rPr>
        <w:t xml:space="preserve"> </w:t>
      </w:r>
      <w:r w:rsidRPr="003908BB">
        <w:rPr>
          <w:rFonts w:cs="Times New Roman"/>
          <w:sz w:val="24"/>
          <w:szCs w:val="24"/>
        </w:rPr>
        <w:t>un</w:t>
      </w:r>
      <w:r w:rsidRPr="003908BB">
        <w:rPr>
          <w:rFonts w:cs="Times New Roman"/>
          <w:spacing w:val="-22"/>
          <w:sz w:val="24"/>
          <w:szCs w:val="24"/>
        </w:rPr>
        <w:t xml:space="preserve"> </w:t>
      </w:r>
      <w:r w:rsidRPr="003908BB">
        <w:rPr>
          <w:rFonts w:cs="Times New Roman"/>
          <w:sz w:val="24"/>
          <w:szCs w:val="24"/>
        </w:rPr>
        <w:t>servicio</w:t>
      </w:r>
      <w:r w:rsidRPr="003908BB">
        <w:rPr>
          <w:rFonts w:cs="Times New Roman"/>
          <w:spacing w:val="2"/>
          <w:sz w:val="24"/>
          <w:szCs w:val="24"/>
        </w:rPr>
        <w:t xml:space="preserve"> </w:t>
      </w:r>
      <w:r w:rsidRPr="003908BB">
        <w:rPr>
          <w:rFonts w:cs="Times New Roman"/>
          <w:sz w:val="24"/>
          <w:szCs w:val="24"/>
        </w:rPr>
        <w:t>a</w:t>
      </w:r>
      <w:r w:rsidRPr="003908BB">
        <w:rPr>
          <w:rFonts w:cs="Times New Roman"/>
          <w:spacing w:val="-17"/>
          <w:sz w:val="24"/>
          <w:szCs w:val="24"/>
        </w:rPr>
        <w:t xml:space="preserve"> </w:t>
      </w:r>
      <w:r w:rsidRPr="003908BB">
        <w:rPr>
          <w:rFonts w:cs="Times New Roman"/>
          <w:sz w:val="24"/>
          <w:szCs w:val="24"/>
        </w:rPr>
        <w:t>la</w:t>
      </w:r>
      <w:r w:rsidRPr="003908BB">
        <w:rPr>
          <w:rFonts w:cs="Times New Roman"/>
          <w:spacing w:val="-18"/>
          <w:sz w:val="24"/>
          <w:szCs w:val="24"/>
        </w:rPr>
        <w:t xml:space="preserve"> </w:t>
      </w:r>
      <w:r w:rsidRPr="003908BB">
        <w:rPr>
          <w:rFonts w:cs="Times New Roman"/>
          <w:sz w:val="24"/>
          <w:szCs w:val="24"/>
        </w:rPr>
        <w:t>colectividad</w:t>
      </w:r>
      <w:r w:rsidRPr="003908BB">
        <w:rPr>
          <w:rFonts w:cs="Times New Roman"/>
          <w:spacing w:val="3"/>
          <w:sz w:val="24"/>
          <w:szCs w:val="24"/>
        </w:rPr>
        <w:t xml:space="preserve"> </w:t>
      </w:r>
      <w:r w:rsidRPr="003908BB">
        <w:rPr>
          <w:rFonts w:cs="Times New Roman"/>
          <w:sz w:val="24"/>
          <w:szCs w:val="24"/>
        </w:rPr>
        <w:t>que</w:t>
      </w:r>
      <w:r w:rsidRPr="003908BB">
        <w:rPr>
          <w:rFonts w:cs="Times New Roman"/>
          <w:spacing w:val="-28"/>
          <w:sz w:val="24"/>
          <w:szCs w:val="24"/>
        </w:rPr>
        <w:t xml:space="preserve"> </w:t>
      </w:r>
      <w:r w:rsidRPr="003908BB">
        <w:rPr>
          <w:rFonts w:cs="Times New Roman"/>
          <w:sz w:val="24"/>
          <w:szCs w:val="24"/>
        </w:rPr>
        <w:t>se</w:t>
      </w:r>
      <w:r w:rsidRPr="003908BB">
        <w:rPr>
          <w:rFonts w:cs="Times New Roman"/>
          <w:spacing w:val="-13"/>
          <w:sz w:val="24"/>
          <w:szCs w:val="24"/>
        </w:rPr>
        <w:t xml:space="preserve"> </w:t>
      </w:r>
      <w:r w:rsidRPr="003908BB">
        <w:rPr>
          <w:rFonts w:cs="Times New Roman"/>
          <w:sz w:val="24"/>
          <w:szCs w:val="24"/>
        </w:rPr>
        <w:t>rige</w:t>
      </w:r>
      <w:r w:rsidRPr="003908BB">
        <w:rPr>
          <w:rFonts w:cs="Times New Roman"/>
          <w:spacing w:val="-12"/>
          <w:sz w:val="24"/>
          <w:szCs w:val="24"/>
        </w:rPr>
        <w:t xml:space="preserve"> </w:t>
      </w:r>
      <w:r w:rsidRPr="003908BB">
        <w:rPr>
          <w:rFonts w:cs="Times New Roman"/>
          <w:sz w:val="24"/>
          <w:szCs w:val="24"/>
        </w:rPr>
        <w:t>por</w:t>
      </w:r>
      <w:r w:rsidRPr="003908BB">
        <w:rPr>
          <w:rFonts w:cs="Times New Roman"/>
          <w:spacing w:val="-25"/>
          <w:sz w:val="24"/>
          <w:szCs w:val="24"/>
        </w:rPr>
        <w:t xml:space="preserve"> </w:t>
      </w:r>
      <w:r w:rsidRPr="003908BB">
        <w:rPr>
          <w:rFonts w:cs="Times New Roman"/>
          <w:sz w:val="24"/>
          <w:szCs w:val="24"/>
        </w:rPr>
        <w:t>los principios</w:t>
      </w:r>
      <w:r w:rsidRPr="003908BB">
        <w:rPr>
          <w:rFonts w:cs="Times New Roman"/>
          <w:spacing w:val="-31"/>
          <w:sz w:val="24"/>
          <w:szCs w:val="24"/>
        </w:rPr>
        <w:t xml:space="preserve"> </w:t>
      </w:r>
      <w:r w:rsidRPr="003908BB">
        <w:rPr>
          <w:rFonts w:cs="Times New Roman"/>
          <w:sz w:val="24"/>
          <w:szCs w:val="24"/>
        </w:rPr>
        <w:t>de</w:t>
      </w:r>
      <w:r w:rsidRPr="003908BB">
        <w:rPr>
          <w:rFonts w:cs="Times New Roman"/>
          <w:spacing w:val="-12"/>
          <w:sz w:val="24"/>
          <w:szCs w:val="24"/>
        </w:rPr>
        <w:t xml:space="preserve"> </w:t>
      </w:r>
      <w:r w:rsidRPr="003908BB">
        <w:rPr>
          <w:rFonts w:cs="Times New Roman"/>
          <w:sz w:val="24"/>
          <w:szCs w:val="24"/>
        </w:rPr>
        <w:t>eficiencia,</w:t>
      </w:r>
      <w:r w:rsidRPr="003908BB">
        <w:rPr>
          <w:rFonts w:cs="Times New Roman"/>
          <w:spacing w:val="1"/>
          <w:sz w:val="24"/>
          <w:szCs w:val="24"/>
        </w:rPr>
        <w:t xml:space="preserve"> </w:t>
      </w:r>
      <w:r w:rsidRPr="003908BB">
        <w:rPr>
          <w:rFonts w:cs="Times New Roman"/>
          <w:sz w:val="24"/>
          <w:szCs w:val="24"/>
        </w:rPr>
        <w:t>calidad,</w:t>
      </w:r>
      <w:r w:rsidRPr="003908BB">
        <w:rPr>
          <w:rFonts w:cs="Times New Roman"/>
          <w:spacing w:val="1"/>
          <w:sz w:val="24"/>
          <w:szCs w:val="24"/>
        </w:rPr>
        <w:t xml:space="preserve"> </w:t>
      </w:r>
      <w:r w:rsidRPr="003908BB">
        <w:rPr>
          <w:rFonts w:cs="Times New Roman"/>
          <w:sz w:val="24"/>
          <w:szCs w:val="24"/>
        </w:rPr>
        <w:t>jerarquía,</w:t>
      </w:r>
      <w:r w:rsidRPr="003908BB">
        <w:rPr>
          <w:rFonts w:cs="Times New Roman"/>
          <w:spacing w:val="1"/>
          <w:sz w:val="24"/>
          <w:szCs w:val="24"/>
        </w:rPr>
        <w:t xml:space="preserve"> </w:t>
      </w:r>
      <w:r w:rsidRPr="003908BB">
        <w:rPr>
          <w:rFonts w:cs="Times New Roman"/>
          <w:sz w:val="24"/>
          <w:szCs w:val="24"/>
        </w:rPr>
        <w:t>desconcentración,</w:t>
      </w:r>
      <w:r w:rsidRPr="003908BB">
        <w:rPr>
          <w:rFonts w:cs="Times New Roman"/>
          <w:spacing w:val="1"/>
          <w:sz w:val="24"/>
          <w:szCs w:val="24"/>
        </w:rPr>
        <w:t xml:space="preserve"> </w:t>
      </w:r>
      <w:r w:rsidRPr="003908BB">
        <w:rPr>
          <w:rFonts w:cs="Times New Roman"/>
          <w:sz w:val="24"/>
          <w:szCs w:val="24"/>
        </w:rPr>
        <w:t>descentralización,</w:t>
      </w:r>
      <w:r w:rsidRPr="003908BB">
        <w:rPr>
          <w:rFonts w:cs="Times New Roman"/>
          <w:spacing w:val="1"/>
          <w:sz w:val="24"/>
          <w:szCs w:val="24"/>
        </w:rPr>
        <w:t xml:space="preserve"> </w:t>
      </w:r>
      <w:r w:rsidRPr="003908BB">
        <w:rPr>
          <w:rFonts w:cs="Times New Roman"/>
          <w:sz w:val="24"/>
          <w:szCs w:val="24"/>
        </w:rPr>
        <w:t>coordinación,</w:t>
      </w:r>
      <w:r w:rsidRPr="003908BB">
        <w:rPr>
          <w:rFonts w:cs="Times New Roman"/>
          <w:spacing w:val="1"/>
          <w:sz w:val="24"/>
          <w:szCs w:val="24"/>
        </w:rPr>
        <w:t xml:space="preserve"> </w:t>
      </w:r>
      <w:r w:rsidRPr="003908BB">
        <w:rPr>
          <w:rFonts w:cs="Times New Roman"/>
          <w:sz w:val="24"/>
          <w:szCs w:val="24"/>
        </w:rPr>
        <w:t>participación,</w:t>
      </w:r>
      <w:r w:rsidRPr="003908BB">
        <w:rPr>
          <w:rFonts w:cs="Times New Roman"/>
          <w:spacing w:val="-7"/>
          <w:sz w:val="24"/>
          <w:szCs w:val="24"/>
        </w:rPr>
        <w:t xml:space="preserve"> </w:t>
      </w:r>
      <w:r w:rsidRPr="003908BB">
        <w:rPr>
          <w:rFonts w:cs="Times New Roman"/>
          <w:sz w:val="24"/>
          <w:szCs w:val="24"/>
        </w:rPr>
        <w:t>planificación,</w:t>
      </w:r>
      <w:r w:rsidRPr="003908BB">
        <w:rPr>
          <w:rFonts w:cs="Times New Roman"/>
          <w:spacing w:val="-7"/>
          <w:sz w:val="24"/>
          <w:szCs w:val="24"/>
        </w:rPr>
        <w:t xml:space="preserve"> </w:t>
      </w:r>
      <w:r w:rsidRPr="003908BB">
        <w:rPr>
          <w:rFonts w:cs="Times New Roman"/>
          <w:sz w:val="24"/>
          <w:szCs w:val="24"/>
        </w:rPr>
        <w:t>transparencia</w:t>
      </w:r>
      <w:r w:rsidRPr="003908BB">
        <w:rPr>
          <w:rFonts w:cs="Times New Roman"/>
          <w:spacing w:val="-18"/>
          <w:sz w:val="24"/>
          <w:szCs w:val="24"/>
        </w:rPr>
        <w:t xml:space="preserve"> </w:t>
      </w:r>
      <w:r w:rsidRPr="003908BB">
        <w:rPr>
          <w:rFonts w:cs="Times New Roman"/>
          <w:sz w:val="24"/>
          <w:szCs w:val="24"/>
        </w:rPr>
        <w:t>y</w:t>
      </w:r>
      <w:r w:rsidRPr="003908BB">
        <w:rPr>
          <w:rFonts w:cs="Times New Roman"/>
          <w:spacing w:val="-16"/>
          <w:sz w:val="24"/>
          <w:szCs w:val="24"/>
        </w:rPr>
        <w:t xml:space="preserve"> </w:t>
      </w:r>
      <w:r w:rsidRPr="003908BB">
        <w:rPr>
          <w:rFonts w:cs="Times New Roman"/>
          <w:sz w:val="24"/>
          <w:szCs w:val="24"/>
        </w:rPr>
        <w:t>evaluación;</w:t>
      </w:r>
    </w:p>
    <w:p w:rsidR="00F65424" w:rsidRPr="003908BB" w:rsidRDefault="00F65424">
      <w:pPr>
        <w:pStyle w:val="Textoindependiente"/>
        <w:spacing w:before="7"/>
        <w:rPr>
          <w:rFonts w:cs="Times New Roman"/>
          <w:sz w:val="24"/>
          <w:szCs w:val="24"/>
        </w:rPr>
      </w:pPr>
    </w:p>
    <w:p w:rsidR="00F65424" w:rsidRPr="003908BB" w:rsidRDefault="00633A82">
      <w:pPr>
        <w:pStyle w:val="Textoindependiente"/>
        <w:spacing w:line="249" w:lineRule="auto"/>
        <w:ind w:left="823" w:right="114" w:hanging="721"/>
        <w:jc w:val="both"/>
        <w:rPr>
          <w:rFonts w:cs="Times New Roman"/>
          <w:sz w:val="24"/>
          <w:szCs w:val="24"/>
        </w:rPr>
      </w:pPr>
      <w:r w:rsidRPr="003908BB">
        <w:rPr>
          <w:rFonts w:cs="Times New Roman"/>
          <w:b/>
          <w:sz w:val="24"/>
          <w:szCs w:val="24"/>
        </w:rPr>
        <w:t>Que,</w:t>
      </w:r>
      <w:r w:rsidRPr="003908BB">
        <w:rPr>
          <w:rFonts w:cs="Times New Roman"/>
          <w:b/>
          <w:spacing w:val="1"/>
          <w:sz w:val="24"/>
          <w:szCs w:val="24"/>
        </w:rPr>
        <w:t xml:space="preserve"> </w:t>
      </w:r>
      <w:r w:rsidRPr="003908BB">
        <w:rPr>
          <w:rFonts w:cs="Times New Roman"/>
          <w:sz w:val="24"/>
          <w:szCs w:val="24"/>
        </w:rPr>
        <w:t>el</w:t>
      </w:r>
      <w:r w:rsidRPr="003908BB">
        <w:rPr>
          <w:rFonts w:cs="Times New Roman"/>
          <w:spacing w:val="1"/>
          <w:sz w:val="24"/>
          <w:szCs w:val="24"/>
        </w:rPr>
        <w:t xml:space="preserve"> </w:t>
      </w:r>
      <w:r w:rsidRPr="003908BB">
        <w:rPr>
          <w:rFonts w:cs="Times New Roman"/>
          <w:sz w:val="24"/>
          <w:szCs w:val="24"/>
        </w:rPr>
        <w:t>artículo</w:t>
      </w:r>
      <w:r w:rsidRPr="003908BB">
        <w:rPr>
          <w:rFonts w:cs="Times New Roman"/>
          <w:spacing w:val="1"/>
          <w:sz w:val="24"/>
          <w:szCs w:val="24"/>
        </w:rPr>
        <w:t xml:space="preserve"> </w:t>
      </w:r>
      <w:r w:rsidRPr="003908BB">
        <w:rPr>
          <w:rFonts w:cs="Times New Roman"/>
          <w:sz w:val="24"/>
          <w:szCs w:val="24"/>
        </w:rPr>
        <w:t>240</w:t>
      </w:r>
      <w:r w:rsidRPr="003908BB">
        <w:rPr>
          <w:rFonts w:cs="Times New Roman"/>
          <w:spacing w:val="1"/>
          <w:sz w:val="24"/>
          <w:szCs w:val="24"/>
        </w:rPr>
        <w:t xml:space="preserve"> </w:t>
      </w:r>
      <w:r w:rsidRPr="003908BB">
        <w:rPr>
          <w:rFonts w:cs="Times New Roman"/>
          <w:sz w:val="24"/>
          <w:szCs w:val="24"/>
        </w:rPr>
        <w:t>de</w:t>
      </w:r>
      <w:r w:rsidRPr="003908BB">
        <w:rPr>
          <w:rFonts w:cs="Times New Roman"/>
          <w:spacing w:val="1"/>
          <w:sz w:val="24"/>
          <w:szCs w:val="24"/>
        </w:rPr>
        <w:t xml:space="preserve"> </w:t>
      </w:r>
      <w:r w:rsidRPr="003908BB">
        <w:rPr>
          <w:rFonts w:cs="Times New Roman"/>
          <w:sz w:val="24"/>
          <w:szCs w:val="24"/>
        </w:rPr>
        <w:t>la</w:t>
      </w:r>
      <w:r w:rsidRPr="003908BB">
        <w:rPr>
          <w:rFonts w:cs="Times New Roman"/>
          <w:spacing w:val="1"/>
          <w:sz w:val="24"/>
          <w:szCs w:val="24"/>
        </w:rPr>
        <w:t xml:space="preserve"> </w:t>
      </w:r>
      <w:r w:rsidRPr="003908BB">
        <w:rPr>
          <w:rFonts w:cs="Times New Roman"/>
          <w:sz w:val="24"/>
          <w:szCs w:val="24"/>
        </w:rPr>
        <w:t>Constitución,</w:t>
      </w:r>
      <w:r w:rsidRPr="003908BB">
        <w:rPr>
          <w:rFonts w:cs="Times New Roman"/>
          <w:spacing w:val="1"/>
          <w:sz w:val="24"/>
          <w:szCs w:val="24"/>
        </w:rPr>
        <w:t xml:space="preserve"> </w:t>
      </w:r>
      <w:r w:rsidRPr="003908BB">
        <w:rPr>
          <w:rFonts w:cs="Times New Roman"/>
          <w:sz w:val="24"/>
          <w:szCs w:val="24"/>
        </w:rPr>
        <w:t>dispone</w:t>
      </w:r>
      <w:r w:rsidRPr="003908BB">
        <w:rPr>
          <w:rFonts w:cs="Times New Roman"/>
          <w:spacing w:val="1"/>
          <w:sz w:val="24"/>
          <w:szCs w:val="24"/>
        </w:rPr>
        <w:t xml:space="preserve"> </w:t>
      </w:r>
      <w:r w:rsidRPr="003908BB">
        <w:rPr>
          <w:rFonts w:cs="Times New Roman"/>
          <w:sz w:val="24"/>
          <w:szCs w:val="24"/>
        </w:rPr>
        <w:t>que</w:t>
      </w:r>
      <w:r w:rsidRPr="003908BB">
        <w:rPr>
          <w:rFonts w:cs="Times New Roman"/>
          <w:spacing w:val="1"/>
          <w:sz w:val="24"/>
          <w:szCs w:val="24"/>
        </w:rPr>
        <w:t xml:space="preserve"> </w:t>
      </w:r>
      <w:r w:rsidRPr="003908BB">
        <w:rPr>
          <w:rFonts w:cs="Times New Roman"/>
          <w:sz w:val="24"/>
          <w:szCs w:val="24"/>
        </w:rPr>
        <w:t>los</w:t>
      </w:r>
      <w:r w:rsidRPr="003908BB">
        <w:rPr>
          <w:rFonts w:cs="Times New Roman"/>
          <w:spacing w:val="1"/>
          <w:sz w:val="24"/>
          <w:szCs w:val="24"/>
        </w:rPr>
        <w:t xml:space="preserve"> </w:t>
      </w:r>
      <w:r w:rsidRPr="003908BB">
        <w:rPr>
          <w:rFonts w:cs="Times New Roman"/>
          <w:sz w:val="24"/>
          <w:szCs w:val="24"/>
        </w:rPr>
        <w:t>gobiernos</w:t>
      </w:r>
      <w:r w:rsidRPr="003908BB">
        <w:rPr>
          <w:rFonts w:cs="Times New Roman"/>
          <w:spacing w:val="1"/>
          <w:sz w:val="24"/>
          <w:szCs w:val="24"/>
        </w:rPr>
        <w:t xml:space="preserve"> </w:t>
      </w:r>
      <w:r w:rsidRPr="003908BB">
        <w:rPr>
          <w:rFonts w:cs="Times New Roman"/>
          <w:sz w:val="24"/>
          <w:szCs w:val="24"/>
        </w:rPr>
        <w:t>autónomos</w:t>
      </w:r>
      <w:r w:rsidRPr="003908BB">
        <w:rPr>
          <w:rFonts w:cs="Times New Roman"/>
          <w:spacing w:val="1"/>
          <w:sz w:val="24"/>
          <w:szCs w:val="24"/>
        </w:rPr>
        <w:t xml:space="preserve"> </w:t>
      </w:r>
      <w:r w:rsidRPr="003908BB">
        <w:rPr>
          <w:rFonts w:cs="Times New Roman"/>
          <w:sz w:val="24"/>
          <w:szCs w:val="24"/>
        </w:rPr>
        <w:t>descentralizados de los distritos metropolitanos tendrán facultades legislativas</w:t>
      </w:r>
      <w:r w:rsidRPr="003908BB">
        <w:rPr>
          <w:rFonts w:cs="Times New Roman"/>
          <w:spacing w:val="1"/>
          <w:sz w:val="24"/>
          <w:szCs w:val="24"/>
        </w:rPr>
        <w:t xml:space="preserve"> </w:t>
      </w:r>
      <w:r w:rsidRPr="003908BB">
        <w:rPr>
          <w:rFonts w:cs="Times New Roman"/>
          <w:sz w:val="24"/>
          <w:szCs w:val="24"/>
        </w:rPr>
        <w:t>en</w:t>
      </w:r>
      <w:r w:rsidRPr="003908BB">
        <w:rPr>
          <w:rFonts w:cs="Times New Roman"/>
          <w:spacing w:val="-6"/>
          <w:sz w:val="24"/>
          <w:szCs w:val="24"/>
        </w:rPr>
        <w:t xml:space="preserve"> </w:t>
      </w:r>
      <w:r w:rsidRPr="003908BB">
        <w:rPr>
          <w:rFonts w:cs="Times New Roman"/>
          <w:sz w:val="24"/>
          <w:szCs w:val="24"/>
        </w:rPr>
        <w:t>el</w:t>
      </w:r>
      <w:r w:rsidRPr="003908BB">
        <w:rPr>
          <w:rFonts w:cs="Times New Roman"/>
          <w:spacing w:val="1"/>
          <w:sz w:val="24"/>
          <w:szCs w:val="24"/>
        </w:rPr>
        <w:t xml:space="preserve"> </w:t>
      </w:r>
      <w:r w:rsidRPr="003908BB">
        <w:rPr>
          <w:rFonts w:cs="Times New Roman"/>
          <w:sz w:val="24"/>
          <w:szCs w:val="24"/>
        </w:rPr>
        <w:t>ámbito</w:t>
      </w:r>
      <w:r w:rsidRPr="003908BB">
        <w:rPr>
          <w:rFonts w:cs="Times New Roman"/>
          <w:spacing w:val="-12"/>
          <w:sz w:val="24"/>
          <w:szCs w:val="24"/>
        </w:rPr>
        <w:t xml:space="preserve"> </w:t>
      </w:r>
      <w:r w:rsidRPr="003908BB">
        <w:rPr>
          <w:rFonts w:cs="Times New Roman"/>
          <w:sz w:val="24"/>
          <w:szCs w:val="24"/>
        </w:rPr>
        <w:t>de</w:t>
      </w:r>
      <w:r w:rsidRPr="003908BB">
        <w:rPr>
          <w:rFonts w:cs="Times New Roman"/>
          <w:spacing w:val="-12"/>
          <w:sz w:val="24"/>
          <w:szCs w:val="24"/>
        </w:rPr>
        <w:t xml:space="preserve"> </w:t>
      </w:r>
      <w:r w:rsidRPr="003908BB">
        <w:rPr>
          <w:rFonts w:cs="Times New Roman"/>
          <w:sz w:val="24"/>
          <w:szCs w:val="24"/>
        </w:rPr>
        <w:t>sus competencias</w:t>
      </w:r>
      <w:r w:rsidRPr="003908BB">
        <w:rPr>
          <w:rFonts w:cs="Times New Roman"/>
          <w:spacing w:val="-10"/>
          <w:sz w:val="24"/>
          <w:szCs w:val="24"/>
        </w:rPr>
        <w:t xml:space="preserve"> </w:t>
      </w:r>
      <w:r w:rsidRPr="003908BB">
        <w:rPr>
          <w:rFonts w:cs="Times New Roman"/>
          <w:sz w:val="24"/>
          <w:szCs w:val="24"/>
        </w:rPr>
        <w:t>y</w:t>
      </w:r>
      <w:r w:rsidRPr="003908BB">
        <w:rPr>
          <w:rFonts w:cs="Times New Roman"/>
          <w:spacing w:val="-15"/>
          <w:sz w:val="24"/>
          <w:szCs w:val="24"/>
        </w:rPr>
        <w:t xml:space="preserve"> </w:t>
      </w:r>
      <w:r w:rsidRPr="003908BB">
        <w:rPr>
          <w:rFonts w:cs="Times New Roman"/>
          <w:sz w:val="24"/>
          <w:szCs w:val="24"/>
        </w:rPr>
        <w:t>jurisdicciones</w:t>
      </w:r>
      <w:r w:rsidRPr="003908BB">
        <w:rPr>
          <w:rFonts w:cs="Times New Roman"/>
          <w:spacing w:val="-14"/>
          <w:sz w:val="24"/>
          <w:szCs w:val="24"/>
        </w:rPr>
        <w:t xml:space="preserve"> </w:t>
      </w:r>
      <w:r w:rsidRPr="003908BB">
        <w:rPr>
          <w:rFonts w:cs="Times New Roman"/>
          <w:sz w:val="24"/>
          <w:szCs w:val="24"/>
        </w:rPr>
        <w:t>territoriales;</w:t>
      </w:r>
    </w:p>
    <w:p w:rsidR="00F65424" w:rsidRPr="003908BB" w:rsidRDefault="00F65424">
      <w:pPr>
        <w:pStyle w:val="Textoindependiente"/>
        <w:spacing w:before="4"/>
        <w:rPr>
          <w:rFonts w:cs="Times New Roman"/>
          <w:sz w:val="24"/>
          <w:szCs w:val="24"/>
        </w:rPr>
      </w:pPr>
    </w:p>
    <w:p w:rsidR="00F65424" w:rsidRPr="003908BB" w:rsidRDefault="00633A82">
      <w:pPr>
        <w:ind w:left="823" w:right="124" w:hanging="706"/>
        <w:jc w:val="both"/>
        <w:rPr>
          <w:rFonts w:cs="Times New Roman"/>
          <w:i/>
          <w:sz w:val="24"/>
          <w:szCs w:val="24"/>
        </w:rPr>
      </w:pPr>
      <w:r w:rsidRPr="003908BB">
        <w:rPr>
          <w:rFonts w:cs="Times New Roman"/>
          <w:b/>
          <w:sz w:val="24"/>
          <w:szCs w:val="24"/>
        </w:rPr>
        <w:t>Que,</w:t>
      </w:r>
      <w:r w:rsidRPr="003908BB">
        <w:rPr>
          <w:rFonts w:cs="Times New Roman"/>
          <w:b/>
          <w:spacing w:val="1"/>
          <w:sz w:val="24"/>
          <w:szCs w:val="24"/>
        </w:rPr>
        <w:t xml:space="preserve"> </w:t>
      </w:r>
      <w:r w:rsidRPr="003908BB">
        <w:rPr>
          <w:rFonts w:cs="Times New Roman"/>
          <w:sz w:val="24"/>
          <w:szCs w:val="24"/>
        </w:rPr>
        <w:t>el artículo 7 del Código Orgánico de Organización Territorial,</w:t>
      </w:r>
      <w:r w:rsidRPr="003908BB">
        <w:rPr>
          <w:rFonts w:cs="Times New Roman"/>
          <w:spacing w:val="1"/>
          <w:sz w:val="24"/>
          <w:szCs w:val="24"/>
        </w:rPr>
        <w:t xml:space="preserve"> </w:t>
      </w:r>
      <w:r w:rsidRPr="003908BB">
        <w:rPr>
          <w:rFonts w:cs="Times New Roman"/>
          <w:sz w:val="24"/>
          <w:szCs w:val="24"/>
        </w:rPr>
        <w:t>Autonomía y</w:t>
      </w:r>
      <w:r w:rsidRPr="003908BB">
        <w:rPr>
          <w:rFonts w:cs="Times New Roman"/>
          <w:spacing w:val="1"/>
          <w:sz w:val="24"/>
          <w:szCs w:val="24"/>
        </w:rPr>
        <w:t xml:space="preserve"> </w:t>
      </w:r>
      <w:r w:rsidRPr="003908BB">
        <w:rPr>
          <w:rFonts w:cs="Times New Roman"/>
          <w:sz w:val="24"/>
          <w:szCs w:val="24"/>
        </w:rPr>
        <w:t xml:space="preserve">Descentralización, en adelante “COOTAD”, señala: </w:t>
      </w:r>
      <w:r w:rsidRPr="003908BB">
        <w:rPr>
          <w:rFonts w:cs="Times New Roman"/>
          <w:i/>
          <w:sz w:val="24"/>
          <w:szCs w:val="24"/>
        </w:rPr>
        <w:t>“Para el pleno ejercicio de sus</w:t>
      </w:r>
      <w:r w:rsidRPr="003908BB">
        <w:rPr>
          <w:rFonts w:cs="Times New Roman"/>
          <w:i/>
          <w:spacing w:val="1"/>
          <w:sz w:val="24"/>
          <w:szCs w:val="24"/>
        </w:rPr>
        <w:t xml:space="preserve"> </w:t>
      </w:r>
      <w:r w:rsidRPr="003908BB">
        <w:rPr>
          <w:rFonts w:cs="Times New Roman"/>
          <w:i/>
          <w:sz w:val="24"/>
          <w:szCs w:val="24"/>
        </w:rPr>
        <w:t xml:space="preserve">competencias y de </w:t>
      </w:r>
      <w:r w:rsidRPr="003908BB">
        <w:rPr>
          <w:rFonts w:cs="Times New Roman"/>
          <w:i/>
          <w:spacing w:val="10"/>
          <w:sz w:val="24"/>
          <w:szCs w:val="24"/>
        </w:rPr>
        <w:t xml:space="preserve">las </w:t>
      </w:r>
      <w:r w:rsidRPr="003908BB">
        <w:rPr>
          <w:rFonts w:cs="Times New Roman"/>
          <w:i/>
          <w:sz w:val="24"/>
          <w:szCs w:val="24"/>
        </w:rPr>
        <w:t>facultades que de manera concurrente podrán asumir, se reconoce</w:t>
      </w:r>
      <w:r w:rsidRPr="003908BB">
        <w:rPr>
          <w:rFonts w:cs="Times New Roman"/>
          <w:i/>
          <w:spacing w:val="-52"/>
          <w:sz w:val="24"/>
          <w:szCs w:val="24"/>
        </w:rPr>
        <w:t xml:space="preserve"> </w:t>
      </w:r>
      <w:r w:rsidRPr="003908BB">
        <w:rPr>
          <w:rFonts w:cs="Times New Roman"/>
          <w:i/>
          <w:sz w:val="24"/>
          <w:szCs w:val="24"/>
        </w:rPr>
        <w:t>a</w:t>
      </w:r>
      <w:r w:rsidRPr="003908BB">
        <w:rPr>
          <w:rFonts w:cs="Times New Roman"/>
          <w:i/>
          <w:spacing w:val="1"/>
          <w:sz w:val="24"/>
          <w:szCs w:val="24"/>
        </w:rPr>
        <w:t xml:space="preserve"> </w:t>
      </w:r>
      <w:r w:rsidRPr="003908BB">
        <w:rPr>
          <w:rFonts w:cs="Times New Roman"/>
          <w:i/>
          <w:sz w:val="24"/>
          <w:szCs w:val="24"/>
        </w:rPr>
        <w:t>los</w:t>
      </w:r>
      <w:r w:rsidRPr="003908BB">
        <w:rPr>
          <w:rFonts w:cs="Times New Roman"/>
          <w:i/>
          <w:spacing w:val="1"/>
          <w:sz w:val="24"/>
          <w:szCs w:val="24"/>
        </w:rPr>
        <w:t xml:space="preserve"> </w:t>
      </w:r>
      <w:r w:rsidRPr="003908BB">
        <w:rPr>
          <w:rFonts w:cs="Times New Roman"/>
          <w:i/>
          <w:sz w:val="24"/>
          <w:szCs w:val="24"/>
        </w:rPr>
        <w:t>consejos</w:t>
      </w:r>
      <w:r w:rsidRPr="003908BB">
        <w:rPr>
          <w:rFonts w:cs="Times New Roman"/>
          <w:i/>
          <w:spacing w:val="1"/>
          <w:sz w:val="24"/>
          <w:szCs w:val="24"/>
        </w:rPr>
        <w:t xml:space="preserve"> </w:t>
      </w:r>
      <w:r w:rsidRPr="003908BB">
        <w:rPr>
          <w:rFonts w:cs="Times New Roman"/>
          <w:i/>
          <w:sz w:val="24"/>
          <w:szCs w:val="24"/>
        </w:rPr>
        <w:t>regionales y</w:t>
      </w:r>
      <w:r w:rsidRPr="003908BB">
        <w:rPr>
          <w:rFonts w:cs="Times New Roman"/>
          <w:i/>
          <w:spacing w:val="1"/>
          <w:sz w:val="24"/>
          <w:szCs w:val="24"/>
        </w:rPr>
        <w:t xml:space="preserve"> </w:t>
      </w:r>
      <w:r w:rsidRPr="003908BB">
        <w:rPr>
          <w:rFonts w:cs="Times New Roman"/>
          <w:i/>
          <w:sz w:val="24"/>
          <w:szCs w:val="24"/>
        </w:rPr>
        <w:t>provinciales concejos</w:t>
      </w:r>
      <w:r w:rsidRPr="003908BB">
        <w:rPr>
          <w:rFonts w:cs="Times New Roman"/>
          <w:i/>
          <w:spacing w:val="1"/>
          <w:sz w:val="24"/>
          <w:szCs w:val="24"/>
        </w:rPr>
        <w:t xml:space="preserve"> </w:t>
      </w:r>
      <w:r w:rsidRPr="003908BB">
        <w:rPr>
          <w:rFonts w:cs="Times New Roman"/>
          <w:i/>
          <w:sz w:val="24"/>
          <w:szCs w:val="24"/>
        </w:rPr>
        <w:t>metropolitanos y</w:t>
      </w:r>
      <w:r w:rsidRPr="003908BB">
        <w:rPr>
          <w:rFonts w:cs="Times New Roman"/>
          <w:i/>
          <w:spacing w:val="1"/>
          <w:sz w:val="24"/>
          <w:szCs w:val="24"/>
        </w:rPr>
        <w:t xml:space="preserve"> </w:t>
      </w:r>
      <w:r w:rsidRPr="003908BB">
        <w:rPr>
          <w:rFonts w:cs="Times New Roman"/>
          <w:i/>
          <w:sz w:val="24"/>
          <w:szCs w:val="24"/>
        </w:rPr>
        <w:t>municipales, la</w:t>
      </w:r>
      <w:r w:rsidRPr="003908BB">
        <w:rPr>
          <w:rFonts w:cs="Times New Roman"/>
          <w:i/>
          <w:spacing w:val="1"/>
          <w:sz w:val="24"/>
          <w:szCs w:val="24"/>
        </w:rPr>
        <w:t xml:space="preserve"> </w:t>
      </w:r>
      <w:r w:rsidRPr="003908BB">
        <w:rPr>
          <w:rFonts w:cs="Times New Roman"/>
          <w:i/>
          <w:sz w:val="24"/>
          <w:szCs w:val="24"/>
        </w:rPr>
        <w:t>capacidad para dictar normas de carácter general a través de ordenanzas, acuerdos y</w:t>
      </w:r>
      <w:r w:rsidRPr="003908BB">
        <w:rPr>
          <w:rFonts w:cs="Times New Roman"/>
          <w:i/>
          <w:spacing w:val="1"/>
          <w:sz w:val="24"/>
          <w:szCs w:val="24"/>
        </w:rPr>
        <w:t xml:space="preserve"> </w:t>
      </w:r>
      <w:r w:rsidRPr="003908BB">
        <w:rPr>
          <w:rFonts w:cs="Times New Roman"/>
          <w:i/>
          <w:sz w:val="24"/>
          <w:szCs w:val="24"/>
        </w:rPr>
        <w:t>resoluciones, aplicables dentro</w:t>
      </w:r>
      <w:r w:rsidRPr="003908BB">
        <w:rPr>
          <w:rFonts w:cs="Times New Roman"/>
          <w:i/>
          <w:spacing w:val="1"/>
          <w:sz w:val="24"/>
          <w:szCs w:val="24"/>
        </w:rPr>
        <w:t xml:space="preserve"> </w:t>
      </w:r>
      <w:r w:rsidRPr="003908BB">
        <w:rPr>
          <w:rFonts w:cs="Times New Roman"/>
          <w:i/>
          <w:sz w:val="24"/>
          <w:szCs w:val="24"/>
        </w:rPr>
        <w:t>de su</w:t>
      </w:r>
      <w:r w:rsidRPr="003908BB">
        <w:rPr>
          <w:rFonts w:cs="Times New Roman"/>
          <w:i/>
          <w:spacing w:val="1"/>
          <w:sz w:val="24"/>
          <w:szCs w:val="24"/>
        </w:rPr>
        <w:t xml:space="preserve"> </w:t>
      </w:r>
      <w:r w:rsidRPr="003908BB">
        <w:rPr>
          <w:rFonts w:cs="Times New Roman"/>
          <w:i/>
          <w:sz w:val="24"/>
          <w:szCs w:val="24"/>
        </w:rPr>
        <w:t>circunscripción</w:t>
      </w:r>
      <w:r w:rsidRPr="003908BB">
        <w:rPr>
          <w:rFonts w:cs="Times New Roman"/>
          <w:i/>
          <w:spacing w:val="1"/>
          <w:sz w:val="24"/>
          <w:szCs w:val="24"/>
        </w:rPr>
        <w:t xml:space="preserve"> </w:t>
      </w:r>
      <w:r w:rsidRPr="003908BB">
        <w:rPr>
          <w:rFonts w:cs="Times New Roman"/>
          <w:i/>
          <w:sz w:val="24"/>
          <w:szCs w:val="24"/>
        </w:rPr>
        <w:t>territorial. El</w:t>
      </w:r>
      <w:r w:rsidRPr="003908BB">
        <w:rPr>
          <w:rFonts w:cs="Times New Roman"/>
          <w:i/>
          <w:spacing w:val="1"/>
          <w:sz w:val="24"/>
          <w:szCs w:val="24"/>
        </w:rPr>
        <w:t xml:space="preserve"> </w:t>
      </w:r>
      <w:r w:rsidRPr="003908BB">
        <w:rPr>
          <w:rFonts w:cs="Times New Roman"/>
          <w:i/>
          <w:sz w:val="24"/>
          <w:szCs w:val="24"/>
        </w:rPr>
        <w:t>ejercicio</w:t>
      </w:r>
      <w:r w:rsidRPr="003908BB">
        <w:rPr>
          <w:rFonts w:cs="Times New Roman"/>
          <w:i/>
          <w:spacing w:val="1"/>
          <w:sz w:val="24"/>
          <w:szCs w:val="24"/>
        </w:rPr>
        <w:t xml:space="preserve"> </w:t>
      </w:r>
      <w:r w:rsidRPr="003908BB">
        <w:rPr>
          <w:rFonts w:cs="Times New Roman"/>
          <w:i/>
          <w:sz w:val="24"/>
          <w:szCs w:val="24"/>
        </w:rPr>
        <w:t>de esta</w:t>
      </w:r>
      <w:r w:rsidRPr="003908BB">
        <w:rPr>
          <w:rFonts w:cs="Times New Roman"/>
          <w:i/>
          <w:spacing w:val="1"/>
          <w:sz w:val="24"/>
          <w:szCs w:val="24"/>
        </w:rPr>
        <w:t xml:space="preserve"> </w:t>
      </w:r>
      <w:r w:rsidRPr="003908BB">
        <w:rPr>
          <w:rFonts w:cs="Times New Roman"/>
          <w:i/>
          <w:sz w:val="24"/>
          <w:szCs w:val="24"/>
        </w:rPr>
        <w:t xml:space="preserve">facultad se circunscribirá </w:t>
      </w:r>
      <w:r w:rsidRPr="003908BB">
        <w:rPr>
          <w:rFonts w:cs="Times New Roman"/>
          <w:i/>
          <w:spacing w:val="9"/>
          <w:sz w:val="24"/>
          <w:szCs w:val="24"/>
        </w:rPr>
        <w:t xml:space="preserve">al </w:t>
      </w:r>
      <w:r w:rsidRPr="003908BB">
        <w:rPr>
          <w:rFonts w:cs="Times New Roman"/>
          <w:i/>
          <w:sz w:val="24"/>
          <w:szCs w:val="24"/>
        </w:rPr>
        <w:t xml:space="preserve">ámbito territorial y a </w:t>
      </w:r>
      <w:r w:rsidRPr="003908BB">
        <w:rPr>
          <w:rFonts w:cs="Times New Roman"/>
          <w:i/>
          <w:spacing w:val="10"/>
          <w:sz w:val="24"/>
          <w:szCs w:val="24"/>
        </w:rPr>
        <w:t xml:space="preserve">las </w:t>
      </w:r>
      <w:r w:rsidRPr="003908BB">
        <w:rPr>
          <w:rFonts w:cs="Times New Roman"/>
          <w:i/>
          <w:sz w:val="24"/>
          <w:szCs w:val="24"/>
        </w:rPr>
        <w:t>competencias de cada nivel de</w:t>
      </w:r>
      <w:r w:rsidRPr="003908BB">
        <w:rPr>
          <w:rFonts w:cs="Times New Roman"/>
          <w:i/>
          <w:spacing w:val="1"/>
          <w:sz w:val="24"/>
          <w:szCs w:val="24"/>
        </w:rPr>
        <w:t xml:space="preserve"> </w:t>
      </w:r>
      <w:r w:rsidRPr="003908BB">
        <w:rPr>
          <w:rFonts w:cs="Times New Roman"/>
          <w:i/>
          <w:sz w:val="24"/>
          <w:szCs w:val="24"/>
        </w:rPr>
        <w:t>gobierno,</w:t>
      </w:r>
      <w:r w:rsidRPr="003908BB">
        <w:rPr>
          <w:rFonts w:cs="Times New Roman"/>
          <w:i/>
          <w:spacing w:val="-21"/>
          <w:sz w:val="24"/>
          <w:szCs w:val="24"/>
        </w:rPr>
        <w:t xml:space="preserve"> </w:t>
      </w:r>
      <w:r w:rsidRPr="003908BB">
        <w:rPr>
          <w:rFonts w:cs="Times New Roman"/>
          <w:i/>
          <w:sz w:val="24"/>
          <w:szCs w:val="24"/>
        </w:rPr>
        <w:t>y</w:t>
      </w:r>
      <w:r w:rsidRPr="003908BB">
        <w:rPr>
          <w:rFonts w:cs="Times New Roman"/>
          <w:i/>
          <w:spacing w:val="-1"/>
          <w:sz w:val="24"/>
          <w:szCs w:val="24"/>
        </w:rPr>
        <w:t xml:space="preserve"> </w:t>
      </w:r>
      <w:r w:rsidRPr="003908BB">
        <w:rPr>
          <w:rFonts w:cs="Times New Roman"/>
          <w:i/>
          <w:sz w:val="24"/>
          <w:szCs w:val="24"/>
        </w:rPr>
        <w:t>observará</w:t>
      </w:r>
      <w:r w:rsidRPr="003908BB">
        <w:rPr>
          <w:rFonts w:cs="Times New Roman"/>
          <w:i/>
          <w:spacing w:val="-5"/>
          <w:sz w:val="24"/>
          <w:szCs w:val="24"/>
        </w:rPr>
        <w:t xml:space="preserve"> </w:t>
      </w:r>
      <w:r w:rsidRPr="003908BB">
        <w:rPr>
          <w:rFonts w:cs="Times New Roman"/>
          <w:i/>
          <w:sz w:val="24"/>
          <w:szCs w:val="24"/>
        </w:rPr>
        <w:t>lo</w:t>
      </w:r>
      <w:r w:rsidRPr="003908BB">
        <w:rPr>
          <w:rFonts w:cs="Times New Roman"/>
          <w:i/>
          <w:spacing w:val="-4"/>
          <w:sz w:val="24"/>
          <w:szCs w:val="24"/>
        </w:rPr>
        <w:t xml:space="preserve"> </w:t>
      </w:r>
      <w:r w:rsidRPr="003908BB">
        <w:rPr>
          <w:rFonts w:cs="Times New Roman"/>
          <w:i/>
          <w:sz w:val="24"/>
          <w:szCs w:val="24"/>
        </w:rPr>
        <w:t>previsto</w:t>
      </w:r>
      <w:r w:rsidRPr="003908BB">
        <w:rPr>
          <w:rFonts w:cs="Times New Roman"/>
          <w:i/>
          <w:spacing w:val="-4"/>
          <w:sz w:val="24"/>
          <w:szCs w:val="24"/>
        </w:rPr>
        <w:t xml:space="preserve"> </w:t>
      </w:r>
      <w:r w:rsidRPr="003908BB">
        <w:rPr>
          <w:rFonts w:cs="Times New Roman"/>
          <w:i/>
          <w:sz w:val="24"/>
          <w:szCs w:val="24"/>
        </w:rPr>
        <w:t>en</w:t>
      </w:r>
      <w:r w:rsidRPr="003908BB">
        <w:rPr>
          <w:rFonts w:cs="Times New Roman"/>
          <w:i/>
          <w:spacing w:val="-15"/>
          <w:sz w:val="24"/>
          <w:szCs w:val="24"/>
        </w:rPr>
        <w:t xml:space="preserve"> </w:t>
      </w:r>
      <w:r w:rsidRPr="003908BB">
        <w:rPr>
          <w:rFonts w:cs="Times New Roman"/>
          <w:i/>
          <w:sz w:val="24"/>
          <w:szCs w:val="24"/>
        </w:rPr>
        <w:t>la</w:t>
      </w:r>
      <w:r w:rsidRPr="003908BB">
        <w:rPr>
          <w:rFonts w:cs="Times New Roman"/>
          <w:i/>
          <w:spacing w:val="11"/>
          <w:sz w:val="24"/>
          <w:szCs w:val="24"/>
        </w:rPr>
        <w:t xml:space="preserve"> </w:t>
      </w:r>
      <w:r w:rsidRPr="003908BB">
        <w:rPr>
          <w:rFonts w:cs="Times New Roman"/>
          <w:i/>
          <w:sz w:val="24"/>
          <w:szCs w:val="24"/>
        </w:rPr>
        <w:t>Constitución</w:t>
      </w:r>
      <w:r w:rsidRPr="003908BB">
        <w:rPr>
          <w:rFonts w:cs="Times New Roman"/>
          <w:i/>
          <w:spacing w:val="-14"/>
          <w:sz w:val="24"/>
          <w:szCs w:val="24"/>
        </w:rPr>
        <w:t xml:space="preserve"> </w:t>
      </w:r>
      <w:r w:rsidRPr="003908BB">
        <w:rPr>
          <w:rFonts w:cs="Times New Roman"/>
          <w:i/>
          <w:sz w:val="24"/>
          <w:szCs w:val="24"/>
        </w:rPr>
        <w:t>y</w:t>
      </w:r>
      <w:r w:rsidRPr="003908BB">
        <w:rPr>
          <w:rFonts w:cs="Times New Roman"/>
          <w:i/>
          <w:spacing w:val="-1"/>
          <w:sz w:val="24"/>
          <w:szCs w:val="24"/>
        </w:rPr>
        <w:t xml:space="preserve"> </w:t>
      </w:r>
      <w:r w:rsidRPr="003908BB">
        <w:rPr>
          <w:rFonts w:cs="Times New Roman"/>
          <w:i/>
          <w:sz w:val="24"/>
          <w:szCs w:val="24"/>
        </w:rPr>
        <w:t>la</w:t>
      </w:r>
      <w:r w:rsidRPr="003908BB">
        <w:rPr>
          <w:rFonts w:cs="Times New Roman"/>
          <w:i/>
          <w:spacing w:val="-5"/>
          <w:sz w:val="24"/>
          <w:szCs w:val="24"/>
        </w:rPr>
        <w:t xml:space="preserve"> </w:t>
      </w:r>
      <w:r w:rsidRPr="003908BB">
        <w:rPr>
          <w:rFonts w:cs="Times New Roman"/>
          <w:i/>
          <w:sz w:val="24"/>
          <w:szCs w:val="24"/>
        </w:rPr>
        <w:t>Ley...”;</w:t>
      </w:r>
    </w:p>
    <w:p w:rsidR="00F65424" w:rsidRPr="003908BB" w:rsidRDefault="00F65424">
      <w:pPr>
        <w:jc w:val="both"/>
        <w:rPr>
          <w:rFonts w:cs="Times New Roman"/>
          <w:sz w:val="24"/>
          <w:szCs w:val="24"/>
        </w:rPr>
      </w:pPr>
    </w:p>
    <w:p w:rsidR="00F65424" w:rsidRPr="003908BB" w:rsidRDefault="00633A82" w:rsidP="009E32C0">
      <w:pPr>
        <w:pStyle w:val="Textoindependiente"/>
        <w:spacing w:before="34" w:line="242" w:lineRule="auto"/>
        <w:ind w:left="823" w:right="124" w:hanging="706"/>
        <w:jc w:val="both"/>
        <w:rPr>
          <w:rFonts w:cs="Times New Roman"/>
          <w:sz w:val="24"/>
          <w:szCs w:val="24"/>
        </w:rPr>
      </w:pPr>
      <w:r w:rsidRPr="003908BB">
        <w:rPr>
          <w:rFonts w:cs="Times New Roman"/>
          <w:b/>
          <w:sz w:val="24"/>
          <w:szCs w:val="24"/>
        </w:rPr>
        <w:t>Que,</w:t>
      </w:r>
      <w:r w:rsidRPr="003908BB">
        <w:rPr>
          <w:rFonts w:cs="Times New Roman"/>
          <w:b/>
          <w:spacing w:val="1"/>
          <w:sz w:val="24"/>
          <w:szCs w:val="24"/>
        </w:rPr>
        <w:t xml:space="preserve"> </w:t>
      </w:r>
      <w:r w:rsidRPr="003908BB">
        <w:rPr>
          <w:rFonts w:cs="Times New Roman"/>
          <w:sz w:val="24"/>
          <w:szCs w:val="24"/>
        </w:rPr>
        <w:t>las letras a) y d) del artículo 87 del</w:t>
      </w:r>
      <w:r w:rsidR="004B6FC3" w:rsidRPr="003908BB">
        <w:rPr>
          <w:rFonts w:cs="Times New Roman"/>
          <w:sz w:val="24"/>
          <w:szCs w:val="24"/>
        </w:rPr>
        <w:t xml:space="preserve"> </w:t>
      </w:r>
      <w:r w:rsidRPr="003908BB">
        <w:rPr>
          <w:rFonts w:cs="Times New Roman"/>
          <w:sz w:val="24"/>
          <w:szCs w:val="24"/>
        </w:rPr>
        <w:t>COOTAD, establecen como</w:t>
      </w:r>
      <w:r w:rsidRPr="003908BB">
        <w:rPr>
          <w:rFonts w:cs="Times New Roman"/>
          <w:spacing w:val="1"/>
          <w:sz w:val="24"/>
          <w:szCs w:val="24"/>
        </w:rPr>
        <w:t xml:space="preserve"> </w:t>
      </w:r>
      <w:r w:rsidRPr="003908BB">
        <w:rPr>
          <w:rFonts w:cs="Times New Roman"/>
          <w:sz w:val="24"/>
          <w:szCs w:val="24"/>
        </w:rPr>
        <w:t>atribuciones</w:t>
      </w:r>
      <w:r w:rsidRPr="003908BB">
        <w:rPr>
          <w:rFonts w:cs="Times New Roman"/>
          <w:spacing w:val="-16"/>
          <w:sz w:val="24"/>
          <w:szCs w:val="24"/>
        </w:rPr>
        <w:t xml:space="preserve"> </w:t>
      </w:r>
      <w:r w:rsidRPr="003908BB">
        <w:rPr>
          <w:rFonts w:cs="Times New Roman"/>
          <w:sz w:val="24"/>
          <w:szCs w:val="24"/>
        </w:rPr>
        <w:t>del</w:t>
      </w:r>
      <w:r w:rsidRPr="003908BB">
        <w:rPr>
          <w:rFonts w:cs="Times New Roman"/>
          <w:spacing w:val="-15"/>
          <w:sz w:val="24"/>
          <w:szCs w:val="24"/>
        </w:rPr>
        <w:t xml:space="preserve"> </w:t>
      </w:r>
      <w:r w:rsidRPr="003908BB">
        <w:rPr>
          <w:rFonts w:cs="Times New Roman"/>
          <w:sz w:val="24"/>
          <w:szCs w:val="24"/>
        </w:rPr>
        <w:t>Concejo</w:t>
      </w:r>
      <w:r w:rsidRPr="003908BB">
        <w:rPr>
          <w:rFonts w:cs="Times New Roman"/>
          <w:spacing w:val="-12"/>
          <w:sz w:val="24"/>
          <w:szCs w:val="24"/>
        </w:rPr>
        <w:t xml:space="preserve"> </w:t>
      </w:r>
      <w:r w:rsidRPr="003908BB">
        <w:rPr>
          <w:rFonts w:cs="Times New Roman"/>
          <w:sz w:val="24"/>
          <w:szCs w:val="24"/>
        </w:rPr>
        <w:t>Metropolitano:</w:t>
      </w:r>
      <w:r w:rsidR="009E32C0" w:rsidRPr="003908BB">
        <w:rPr>
          <w:rFonts w:cs="Times New Roman"/>
          <w:sz w:val="24"/>
          <w:szCs w:val="24"/>
        </w:rPr>
        <w:t xml:space="preserve"> </w:t>
      </w:r>
      <w:r w:rsidRPr="003908BB">
        <w:rPr>
          <w:rFonts w:cs="Times New Roman"/>
          <w:i/>
          <w:sz w:val="24"/>
          <w:szCs w:val="24"/>
        </w:rPr>
        <w:t>“a) Ejercer la facultad normativa en las materias de competencia del gobierno autónomo</w:t>
      </w:r>
      <w:r w:rsidRPr="003908BB">
        <w:rPr>
          <w:rFonts w:cs="Times New Roman"/>
          <w:i/>
          <w:spacing w:val="1"/>
          <w:sz w:val="24"/>
          <w:szCs w:val="24"/>
        </w:rPr>
        <w:t xml:space="preserve"> </w:t>
      </w:r>
      <w:r w:rsidRPr="003908BB">
        <w:rPr>
          <w:rFonts w:cs="Times New Roman"/>
          <w:i/>
          <w:sz w:val="24"/>
          <w:szCs w:val="24"/>
        </w:rPr>
        <w:t>descentralizado metropolitano, mediante la</w:t>
      </w:r>
      <w:r w:rsidRPr="003908BB">
        <w:rPr>
          <w:rFonts w:cs="Times New Roman"/>
          <w:i/>
          <w:spacing w:val="1"/>
          <w:sz w:val="24"/>
          <w:szCs w:val="24"/>
        </w:rPr>
        <w:t xml:space="preserve"> </w:t>
      </w:r>
      <w:r w:rsidRPr="003908BB">
        <w:rPr>
          <w:rFonts w:cs="Times New Roman"/>
          <w:i/>
          <w:sz w:val="24"/>
          <w:szCs w:val="24"/>
        </w:rPr>
        <w:t>expedición de</w:t>
      </w:r>
      <w:r w:rsidRPr="003908BB">
        <w:rPr>
          <w:rFonts w:cs="Times New Roman"/>
          <w:i/>
          <w:spacing w:val="1"/>
          <w:sz w:val="24"/>
          <w:szCs w:val="24"/>
        </w:rPr>
        <w:t xml:space="preserve"> </w:t>
      </w:r>
      <w:r w:rsidRPr="003908BB">
        <w:rPr>
          <w:rFonts w:cs="Times New Roman"/>
          <w:i/>
          <w:sz w:val="24"/>
          <w:szCs w:val="24"/>
        </w:rPr>
        <w:t>ordenanzas metropolitanas,</w:t>
      </w:r>
      <w:r w:rsidRPr="003908BB">
        <w:rPr>
          <w:rFonts w:cs="Times New Roman"/>
          <w:i/>
          <w:spacing w:val="1"/>
          <w:sz w:val="24"/>
          <w:szCs w:val="24"/>
        </w:rPr>
        <w:t xml:space="preserve"> </w:t>
      </w:r>
      <w:r w:rsidRPr="003908BB">
        <w:rPr>
          <w:rFonts w:cs="Times New Roman"/>
          <w:i/>
          <w:sz w:val="24"/>
          <w:szCs w:val="24"/>
        </w:rPr>
        <w:t>acuerdos y resoluciones; (…) d) Expedir acuerdos o resoluciones en el ámbito de sus</w:t>
      </w:r>
      <w:r w:rsidRPr="003908BB">
        <w:rPr>
          <w:rFonts w:cs="Times New Roman"/>
          <w:i/>
          <w:spacing w:val="1"/>
          <w:sz w:val="24"/>
          <w:szCs w:val="24"/>
        </w:rPr>
        <w:t xml:space="preserve"> </w:t>
      </w:r>
      <w:r w:rsidRPr="003908BB">
        <w:rPr>
          <w:rFonts w:cs="Times New Roman"/>
          <w:i/>
          <w:sz w:val="24"/>
          <w:szCs w:val="24"/>
        </w:rPr>
        <w:t>competencias</w:t>
      </w:r>
      <w:r w:rsidRPr="003908BB">
        <w:rPr>
          <w:rFonts w:cs="Times New Roman"/>
          <w:i/>
          <w:spacing w:val="1"/>
          <w:sz w:val="24"/>
          <w:szCs w:val="24"/>
        </w:rPr>
        <w:t xml:space="preserve"> </w:t>
      </w:r>
      <w:r w:rsidRPr="003908BB">
        <w:rPr>
          <w:rFonts w:cs="Times New Roman"/>
          <w:i/>
          <w:sz w:val="24"/>
          <w:szCs w:val="24"/>
        </w:rPr>
        <w:t>para</w:t>
      </w:r>
      <w:r w:rsidRPr="003908BB">
        <w:rPr>
          <w:rFonts w:cs="Times New Roman"/>
          <w:i/>
          <w:spacing w:val="1"/>
          <w:sz w:val="24"/>
          <w:szCs w:val="24"/>
        </w:rPr>
        <w:t xml:space="preserve"> </w:t>
      </w:r>
      <w:r w:rsidRPr="003908BB">
        <w:rPr>
          <w:rFonts w:cs="Times New Roman"/>
          <w:i/>
          <w:sz w:val="24"/>
          <w:szCs w:val="24"/>
        </w:rPr>
        <w:t>regular</w:t>
      </w:r>
      <w:r w:rsidRPr="003908BB">
        <w:rPr>
          <w:rFonts w:cs="Times New Roman"/>
          <w:i/>
          <w:spacing w:val="1"/>
          <w:sz w:val="24"/>
          <w:szCs w:val="24"/>
        </w:rPr>
        <w:t xml:space="preserve"> </w:t>
      </w:r>
      <w:r w:rsidRPr="003908BB">
        <w:rPr>
          <w:rFonts w:cs="Times New Roman"/>
          <w:i/>
          <w:sz w:val="24"/>
          <w:szCs w:val="24"/>
        </w:rPr>
        <w:t>temas</w:t>
      </w:r>
      <w:r w:rsidRPr="003908BB">
        <w:rPr>
          <w:rFonts w:cs="Times New Roman"/>
          <w:i/>
          <w:spacing w:val="1"/>
          <w:sz w:val="24"/>
          <w:szCs w:val="24"/>
        </w:rPr>
        <w:t xml:space="preserve"> </w:t>
      </w:r>
      <w:r w:rsidRPr="003908BB">
        <w:rPr>
          <w:rFonts w:cs="Times New Roman"/>
          <w:i/>
          <w:sz w:val="24"/>
          <w:szCs w:val="24"/>
        </w:rPr>
        <w:t>institucionales</w:t>
      </w:r>
      <w:r w:rsidRPr="003908BB">
        <w:rPr>
          <w:rFonts w:cs="Times New Roman"/>
          <w:i/>
          <w:spacing w:val="1"/>
          <w:sz w:val="24"/>
          <w:szCs w:val="24"/>
        </w:rPr>
        <w:t xml:space="preserve"> </w:t>
      </w:r>
      <w:r w:rsidRPr="003908BB">
        <w:rPr>
          <w:rFonts w:cs="Times New Roman"/>
          <w:i/>
          <w:sz w:val="24"/>
          <w:szCs w:val="24"/>
        </w:rPr>
        <w:t>específicos</w:t>
      </w:r>
      <w:r w:rsidRPr="003908BB">
        <w:rPr>
          <w:rFonts w:cs="Times New Roman"/>
          <w:i/>
          <w:spacing w:val="1"/>
          <w:sz w:val="24"/>
          <w:szCs w:val="24"/>
        </w:rPr>
        <w:t xml:space="preserve"> </w:t>
      </w:r>
      <w:r w:rsidRPr="003908BB">
        <w:rPr>
          <w:rFonts w:cs="Times New Roman"/>
          <w:i/>
          <w:sz w:val="24"/>
          <w:szCs w:val="24"/>
        </w:rPr>
        <w:t>o</w:t>
      </w:r>
      <w:r w:rsidRPr="003908BB">
        <w:rPr>
          <w:rFonts w:cs="Times New Roman"/>
          <w:i/>
          <w:spacing w:val="1"/>
          <w:sz w:val="24"/>
          <w:szCs w:val="24"/>
        </w:rPr>
        <w:t xml:space="preserve"> </w:t>
      </w:r>
      <w:r w:rsidRPr="003908BB">
        <w:rPr>
          <w:rFonts w:cs="Times New Roman"/>
          <w:i/>
          <w:sz w:val="24"/>
          <w:szCs w:val="24"/>
        </w:rPr>
        <w:t>reconocer</w:t>
      </w:r>
      <w:r w:rsidRPr="003908BB">
        <w:rPr>
          <w:rFonts w:cs="Times New Roman"/>
          <w:i/>
          <w:spacing w:val="1"/>
          <w:sz w:val="24"/>
          <w:szCs w:val="24"/>
        </w:rPr>
        <w:t xml:space="preserve"> </w:t>
      </w:r>
      <w:r w:rsidRPr="003908BB">
        <w:rPr>
          <w:rFonts w:cs="Times New Roman"/>
          <w:i/>
          <w:sz w:val="24"/>
          <w:szCs w:val="24"/>
        </w:rPr>
        <w:t>derechos</w:t>
      </w:r>
      <w:r w:rsidRPr="003908BB">
        <w:rPr>
          <w:rFonts w:cs="Times New Roman"/>
          <w:i/>
          <w:spacing w:val="1"/>
          <w:sz w:val="24"/>
          <w:szCs w:val="24"/>
        </w:rPr>
        <w:t xml:space="preserve"> </w:t>
      </w:r>
      <w:r w:rsidRPr="003908BB">
        <w:rPr>
          <w:rFonts w:cs="Times New Roman"/>
          <w:i/>
          <w:sz w:val="24"/>
          <w:szCs w:val="24"/>
        </w:rPr>
        <w:t>particulares;</w:t>
      </w:r>
      <w:r w:rsidRPr="003908BB">
        <w:rPr>
          <w:rFonts w:cs="Times New Roman"/>
          <w:i/>
          <w:spacing w:val="-7"/>
          <w:sz w:val="24"/>
          <w:szCs w:val="24"/>
        </w:rPr>
        <w:t xml:space="preserve"> </w:t>
      </w:r>
      <w:r w:rsidRPr="003908BB">
        <w:rPr>
          <w:rFonts w:cs="Times New Roman"/>
          <w:i/>
          <w:sz w:val="24"/>
          <w:szCs w:val="24"/>
        </w:rPr>
        <w:t>(…)”</w:t>
      </w:r>
      <w:r w:rsidRPr="003908BB">
        <w:rPr>
          <w:rFonts w:cs="Times New Roman"/>
          <w:sz w:val="24"/>
          <w:szCs w:val="24"/>
        </w:rPr>
        <w:t>;</w:t>
      </w:r>
    </w:p>
    <w:p w:rsidR="00F65424" w:rsidRPr="003908BB" w:rsidRDefault="00F65424">
      <w:pPr>
        <w:pStyle w:val="Textoindependiente"/>
        <w:spacing w:before="4"/>
        <w:rPr>
          <w:rFonts w:cs="Times New Roman"/>
          <w:sz w:val="24"/>
          <w:szCs w:val="24"/>
        </w:rPr>
      </w:pPr>
    </w:p>
    <w:p w:rsidR="00F65424" w:rsidRPr="003908BB" w:rsidRDefault="00633A82">
      <w:pPr>
        <w:ind w:left="823" w:right="112" w:hanging="706"/>
        <w:jc w:val="both"/>
        <w:rPr>
          <w:rFonts w:cs="Times New Roman"/>
          <w:i/>
          <w:sz w:val="24"/>
          <w:szCs w:val="24"/>
        </w:rPr>
      </w:pPr>
      <w:r w:rsidRPr="003908BB">
        <w:rPr>
          <w:rFonts w:cs="Times New Roman"/>
          <w:b/>
          <w:sz w:val="24"/>
          <w:szCs w:val="24"/>
        </w:rPr>
        <w:t>Que,</w:t>
      </w:r>
      <w:r w:rsidRPr="003908BB">
        <w:rPr>
          <w:rFonts w:cs="Times New Roman"/>
          <w:b/>
          <w:spacing w:val="1"/>
          <w:sz w:val="24"/>
          <w:szCs w:val="24"/>
        </w:rPr>
        <w:t xml:space="preserve"> </w:t>
      </w:r>
      <w:r w:rsidRPr="003908BB">
        <w:rPr>
          <w:rFonts w:cs="Times New Roman"/>
          <w:sz w:val="24"/>
          <w:szCs w:val="24"/>
        </w:rPr>
        <w:t xml:space="preserve">el artículo 323 del COOTAD dispone: </w:t>
      </w:r>
      <w:r w:rsidRPr="003908BB">
        <w:rPr>
          <w:rFonts w:cs="Times New Roman"/>
          <w:i/>
          <w:sz w:val="24"/>
          <w:szCs w:val="24"/>
        </w:rPr>
        <w:t xml:space="preserve">"El órgano normativo del respectivo </w:t>
      </w:r>
      <w:r w:rsidRPr="003908BB">
        <w:rPr>
          <w:rFonts w:cs="Times New Roman"/>
          <w:i/>
          <w:sz w:val="24"/>
          <w:szCs w:val="24"/>
        </w:rPr>
        <w:lastRenderedPageBreak/>
        <w:t>gobierno</w:t>
      </w:r>
      <w:r w:rsidRPr="003908BB">
        <w:rPr>
          <w:rFonts w:cs="Times New Roman"/>
          <w:i/>
          <w:spacing w:val="1"/>
          <w:sz w:val="24"/>
          <w:szCs w:val="24"/>
        </w:rPr>
        <w:t xml:space="preserve"> </w:t>
      </w:r>
      <w:r w:rsidRPr="003908BB">
        <w:rPr>
          <w:rFonts w:cs="Times New Roman"/>
          <w:i/>
          <w:sz w:val="24"/>
          <w:szCs w:val="24"/>
        </w:rPr>
        <w:t>autónomo descentralizado podrá expedir además, acuerdos</w:t>
      </w:r>
      <w:r w:rsidR="00680FC5" w:rsidRPr="003908BB">
        <w:rPr>
          <w:rFonts w:cs="Times New Roman"/>
          <w:i/>
          <w:sz w:val="24"/>
          <w:szCs w:val="24"/>
        </w:rPr>
        <w:t xml:space="preserve"> </w:t>
      </w:r>
      <w:r w:rsidRPr="003908BB">
        <w:rPr>
          <w:rFonts w:cs="Times New Roman"/>
          <w:i/>
          <w:sz w:val="24"/>
          <w:szCs w:val="24"/>
        </w:rPr>
        <w:t>y resoluciones</w:t>
      </w:r>
      <w:r w:rsidR="00680FC5" w:rsidRPr="003908BB">
        <w:rPr>
          <w:rFonts w:cs="Times New Roman"/>
          <w:i/>
          <w:sz w:val="24"/>
          <w:szCs w:val="24"/>
        </w:rPr>
        <w:t xml:space="preserve"> </w:t>
      </w:r>
      <w:r w:rsidRPr="003908BB">
        <w:rPr>
          <w:rFonts w:cs="Times New Roman"/>
          <w:i/>
          <w:sz w:val="24"/>
          <w:szCs w:val="24"/>
        </w:rPr>
        <w:t>sobre temas que</w:t>
      </w:r>
      <w:r w:rsidRPr="003908BB">
        <w:rPr>
          <w:rFonts w:cs="Times New Roman"/>
          <w:i/>
          <w:spacing w:val="-52"/>
          <w:sz w:val="24"/>
          <w:szCs w:val="24"/>
        </w:rPr>
        <w:t xml:space="preserve"> </w:t>
      </w:r>
      <w:r w:rsidRPr="003908BB">
        <w:rPr>
          <w:rFonts w:cs="Times New Roman"/>
          <w:i/>
          <w:sz w:val="24"/>
          <w:szCs w:val="24"/>
        </w:rPr>
        <w:t>tengan carácter especial o específico, los que serán aprobados por el órgano legislativo del</w:t>
      </w:r>
      <w:r w:rsidRPr="003908BB">
        <w:rPr>
          <w:rFonts w:cs="Times New Roman"/>
          <w:i/>
          <w:spacing w:val="-53"/>
          <w:sz w:val="24"/>
          <w:szCs w:val="24"/>
        </w:rPr>
        <w:t xml:space="preserve"> </w:t>
      </w:r>
      <w:r w:rsidRPr="003908BB">
        <w:rPr>
          <w:rFonts w:cs="Times New Roman"/>
          <w:i/>
          <w:sz w:val="24"/>
          <w:szCs w:val="24"/>
        </w:rPr>
        <w:t>gobierno autónomo, por simple mayoría, en un</w:t>
      </w:r>
      <w:r w:rsidRPr="003908BB">
        <w:rPr>
          <w:rFonts w:cs="Times New Roman"/>
          <w:i/>
          <w:spacing w:val="1"/>
          <w:sz w:val="24"/>
          <w:szCs w:val="24"/>
        </w:rPr>
        <w:t xml:space="preserve"> </w:t>
      </w:r>
      <w:r w:rsidRPr="003908BB">
        <w:rPr>
          <w:rFonts w:cs="Times New Roman"/>
          <w:i/>
          <w:sz w:val="24"/>
          <w:szCs w:val="24"/>
        </w:rPr>
        <w:t>solo debate y serán notificados a</w:t>
      </w:r>
      <w:r w:rsidRPr="003908BB">
        <w:rPr>
          <w:rFonts w:cs="Times New Roman"/>
          <w:i/>
          <w:spacing w:val="1"/>
          <w:sz w:val="24"/>
          <w:szCs w:val="24"/>
        </w:rPr>
        <w:t xml:space="preserve"> </w:t>
      </w:r>
      <w:r w:rsidRPr="003908BB">
        <w:rPr>
          <w:rFonts w:cs="Times New Roman"/>
          <w:i/>
          <w:sz w:val="24"/>
          <w:szCs w:val="24"/>
        </w:rPr>
        <w:t>los</w:t>
      </w:r>
      <w:r w:rsidRPr="003908BB">
        <w:rPr>
          <w:rFonts w:cs="Times New Roman"/>
          <w:i/>
          <w:spacing w:val="1"/>
          <w:sz w:val="24"/>
          <w:szCs w:val="24"/>
        </w:rPr>
        <w:t xml:space="preserve"> </w:t>
      </w:r>
      <w:r w:rsidRPr="003908BB">
        <w:rPr>
          <w:rFonts w:cs="Times New Roman"/>
          <w:i/>
          <w:sz w:val="24"/>
          <w:szCs w:val="24"/>
        </w:rPr>
        <w:t>interesados, sin</w:t>
      </w:r>
      <w:r w:rsidRPr="003908BB">
        <w:rPr>
          <w:rFonts w:cs="Times New Roman"/>
          <w:i/>
          <w:spacing w:val="1"/>
          <w:sz w:val="24"/>
          <w:szCs w:val="24"/>
        </w:rPr>
        <w:t xml:space="preserve"> </w:t>
      </w:r>
      <w:r w:rsidRPr="003908BB">
        <w:rPr>
          <w:rFonts w:cs="Times New Roman"/>
          <w:i/>
          <w:sz w:val="24"/>
          <w:szCs w:val="24"/>
        </w:rPr>
        <w:t>perjuicio</w:t>
      </w:r>
      <w:r w:rsidRPr="003908BB">
        <w:rPr>
          <w:rFonts w:cs="Times New Roman"/>
          <w:i/>
          <w:spacing w:val="1"/>
          <w:sz w:val="24"/>
          <w:szCs w:val="24"/>
        </w:rPr>
        <w:t xml:space="preserve"> </w:t>
      </w:r>
      <w:r w:rsidRPr="003908BB">
        <w:rPr>
          <w:rFonts w:cs="Times New Roman"/>
          <w:i/>
          <w:sz w:val="24"/>
          <w:szCs w:val="24"/>
        </w:rPr>
        <w:t>de</w:t>
      </w:r>
      <w:r w:rsidRPr="003908BB">
        <w:rPr>
          <w:rFonts w:cs="Times New Roman"/>
          <w:i/>
          <w:spacing w:val="1"/>
          <w:sz w:val="24"/>
          <w:szCs w:val="24"/>
        </w:rPr>
        <w:t xml:space="preserve"> </w:t>
      </w:r>
      <w:r w:rsidRPr="003908BB">
        <w:rPr>
          <w:rFonts w:cs="Times New Roman"/>
          <w:i/>
          <w:sz w:val="24"/>
          <w:szCs w:val="24"/>
        </w:rPr>
        <w:t>disponer</w:t>
      </w:r>
      <w:r w:rsidRPr="003908BB">
        <w:rPr>
          <w:rFonts w:cs="Times New Roman"/>
          <w:i/>
          <w:spacing w:val="1"/>
          <w:sz w:val="24"/>
          <w:szCs w:val="24"/>
        </w:rPr>
        <w:t xml:space="preserve"> </w:t>
      </w:r>
      <w:r w:rsidRPr="003908BB">
        <w:rPr>
          <w:rFonts w:cs="Times New Roman"/>
          <w:i/>
          <w:sz w:val="24"/>
          <w:szCs w:val="24"/>
        </w:rPr>
        <w:t>su</w:t>
      </w:r>
      <w:r w:rsidRPr="003908BB">
        <w:rPr>
          <w:rFonts w:cs="Times New Roman"/>
          <w:i/>
          <w:spacing w:val="1"/>
          <w:sz w:val="24"/>
          <w:szCs w:val="24"/>
        </w:rPr>
        <w:t xml:space="preserve"> </w:t>
      </w:r>
      <w:r w:rsidRPr="003908BB">
        <w:rPr>
          <w:rFonts w:cs="Times New Roman"/>
          <w:i/>
          <w:sz w:val="24"/>
          <w:szCs w:val="24"/>
        </w:rPr>
        <w:t>publicación en</w:t>
      </w:r>
      <w:r w:rsidRPr="003908BB">
        <w:rPr>
          <w:rFonts w:cs="Times New Roman"/>
          <w:i/>
          <w:spacing w:val="1"/>
          <w:sz w:val="24"/>
          <w:szCs w:val="24"/>
        </w:rPr>
        <w:t xml:space="preserve"> </w:t>
      </w:r>
      <w:r w:rsidRPr="003908BB">
        <w:rPr>
          <w:rFonts w:cs="Times New Roman"/>
          <w:i/>
          <w:sz w:val="24"/>
          <w:szCs w:val="24"/>
        </w:rPr>
        <w:t>cualquiera de</w:t>
      </w:r>
      <w:r w:rsidRPr="003908BB">
        <w:rPr>
          <w:rFonts w:cs="Times New Roman"/>
          <w:i/>
          <w:spacing w:val="1"/>
          <w:sz w:val="24"/>
          <w:szCs w:val="24"/>
        </w:rPr>
        <w:t xml:space="preserve"> </w:t>
      </w:r>
      <w:r w:rsidRPr="003908BB">
        <w:rPr>
          <w:rFonts w:cs="Times New Roman"/>
          <w:i/>
          <w:sz w:val="24"/>
          <w:szCs w:val="24"/>
        </w:rPr>
        <w:t>los medios</w:t>
      </w:r>
      <w:r w:rsidRPr="003908BB">
        <w:rPr>
          <w:rFonts w:cs="Times New Roman"/>
          <w:i/>
          <w:spacing w:val="1"/>
          <w:sz w:val="24"/>
          <w:szCs w:val="24"/>
        </w:rPr>
        <w:t xml:space="preserve"> </w:t>
      </w:r>
      <w:r w:rsidRPr="003908BB">
        <w:rPr>
          <w:rFonts w:cs="Times New Roman"/>
          <w:i/>
          <w:sz w:val="24"/>
          <w:szCs w:val="24"/>
        </w:rPr>
        <w:t>determinados</w:t>
      </w:r>
      <w:r w:rsidRPr="003908BB">
        <w:rPr>
          <w:rFonts w:cs="Times New Roman"/>
          <w:i/>
          <w:spacing w:val="-22"/>
          <w:sz w:val="24"/>
          <w:szCs w:val="24"/>
        </w:rPr>
        <w:t xml:space="preserve"> </w:t>
      </w:r>
      <w:r w:rsidRPr="003908BB">
        <w:rPr>
          <w:rFonts w:cs="Times New Roman"/>
          <w:i/>
          <w:sz w:val="24"/>
          <w:szCs w:val="24"/>
        </w:rPr>
        <w:t>en</w:t>
      </w:r>
      <w:r w:rsidRPr="003908BB">
        <w:rPr>
          <w:rFonts w:cs="Times New Roman"/>
          <w:i/>
          <w:spacing w:val="-14"/>
          <w:sz w:val="24"/>
          <w:szCs w:val="24"/>
        </w:rPr>
        <w:t xml:space="preserve"> </w:t>
      </w:r>
      <w:r w:rsidRPr="003908BB">
        <w:rPr>
          <w:rFonts w:cs="Times New Roman"/>
          <w:i/>
          <w:sz w:val="24"/>
          <w:szCs w:val="24"/>
        </w:rPr>
        <w:t>el</w:t>
      </w:r>
      <w:r w:rsidRPr="003908BB">
        <w:rPr>
          <w:rFonts w:cs="Times New Roman"/>
          <w:i/>
          <w:spacing w:val="5"/>
          <w:sz w:val="24"/>
          <w:szCs w:val="24"/>
        </w:rPr>
        <w:t xml:space="preserve"> </w:t>
      </w:r>
      <w:r w:rsidRPr="003908BB">
        <w:rPr>
          <w:rFonts w:cs="Times New Roman"/>
          <w:i/>
          <w:sz w:val="24"/>
          <w:szCs w:val="24"/>
        </w:rPr>
        <w:t>artículo</w:t>
      </w:r>
      <w:r w:rsidRPr="003908BB">
        <w:rPr>
          <w:rFonts w:cs="Times New Roman"/>
          <w:i/>
          <w:spacing w:val="-4"/>
          <w:sz w:val="24"/>
          <w:szCs w:val="24"/>
        </w:rPr>
        <w:t xml:space="preserve"> </w:t>
      </w:r>
      <w:r w:rsidRPr="003908BB">
        <w:rPr>
          <w:rFonts w:cs="Times New Roman"/>
          <w:i/>
          <w:sz w:val="24"/>
          <w:szCs w:val="24"/>
        </w:rPr>
        <w:t>precedente,</w:t>
      </w:r>
      <w:r w:rsidRPr="003908BB">
        <w:rPr>
          <w:rFonts w:cs="Times New Roman"/>
          <w:i/>
          <w:spacing w:val="-20"/>
          <w:sz w:val="24"/>
          <w:szCs w:val="24"/>
        </w:rPr>
        <w:t xml:space="preserve"> </w:t>
      </w:r>
      <w:r w:rsidRPr="003908BB">
        <w:rPr>
          <w:rFonts w:cs="Times New Roman"/>
          <w:i/>
          <w:sz w:val="24"/>
          <w:szCs w:val="24"/>
        </w:rPr>
        <w:t>de</w:t>
      </w:r>
      <w:r w:rsidRPr="003908BB">
        <w:rPr>
          <w:rFonts w:cs="Times New Roman"/>
          <w:i/>
          <w:spacing w:val="-6"/>
          <w:sz w:val="24"/>
          <w:szCs w:val="24"/>
        </w:rPr>
        <w:t xml:space="preserve"> </w:t>
      </w:r>
      <w:r w:rsidRPr="003908BB">
        <w:rPr>
          <w:rFonts w:cs="Times New Roman"/>
          <w:i/>
          <w:sz w:val="24"/>
          <w:szCs w:val="24"/>
        </w:rPr>
        <w:t>existir</w:t>
      </w:r>
      <w:r w:rsidRPr="003908BB">
        <w:rPr>
          <w:rFonts w:cs="Times New Roman"/>
          <w:i/>
          <w:spacing w:val="-6"/>
          <w:sz w:val="24"/>
          <w:szCs w:val="24"/>
        </w:rPr>
        <w:t xml:space="preserve"> </w:t>
      </w:r>
      <w:r w:rsidRPr="003908BB">
        <w:rPr>
          <w:rFonts w:cs="Times New Roman"/>
          <w:i/>
          <w:sz w:val="24"/>
          <w:szCs w:val="24"/>
        </w:rPr>
        <w:t>mérito</w:t>
      </w:r>
      <w:r w:rsidRPr="003908BB">
        <w:rPr>
          <w:rFonts w:cs="Times New Roman"/>
          <w:i/>
          <w:spacing w:val="-3"/>
          <w:sz w:val="24"/>
          <w:szCs w:val="24"/>
        </w:rPr>
        <w:t xml:space="preserve"> </w:t>
      </w:r>
      <w:r w:rsidRPr="003908BB">
        <w:rPr>
          <w:rFonts w:cs="Times New Roman"/>
          <w:i/>
          <w:sz w:val="24"/>
          <w:szCs w:val="24"/>
        </w:rPr>
        <w:t>para</w:t>
      </w:r>
      <w:r w:rsidRPr="003908BB">
        <w:rPr>
          <w:rFonts w:cs="Times New Roman"/>
          <w:i/>
          <w:spacing w:val="-4"/>
          <w:sz w:val="24"/>
          <w:szCs w:val="24"/>
        </w:rPr>
        <w:t xml:space="preserve"> </w:t>
      </w:r>
      <w:r w:rsidRPr="003908BB">
        <w:rPr>
          <w:rFonts w:cs="Times New Roman"/>
          <w:i/>
          <w:sz w:val="24"/>
          <w:szCs w:val="24"/>
        </w:rPr>
        <w:t>ello.”;</w:t>
      </w:r>
    </w:p>
    <w:p w:rsidR="00F65424" w:rsidRPr="003908BB" w:rsidRDefault="00F65424">
      <w:pPr>
        <w:pStyle w:val="Textoindependiente"/>
        <w:spacing w:before="12"/>
        <w:rPr>
          <w:rFonts w:cs="Times New Roman"/>
          <w:i/>
          <w:sz w:val="24"/>
          <w:szCs w:val="24"/>
        </w:rPr>
      </w:pPr>
    </w:p>
    <w:p w:rsidR="00F65424" w:rsidRPr="003908BB" w:rsidRDefault="00633A82">
      <w:pPr>
        <w:spacing w:before="34"/>
        <w:ind w:left="823" w:right="118" w:hanging="706"/>
        <w:jc w:val="both"/>
        <w:rPr>
          <w:rFonts w:cs="Times New Roman"/>
          <w:sz w:val="24"/>
          <w:szCs w:val="24"/>
        </w:rPr>
      </w:pPr>
      <w:r w:rsidRPr="003908BB">
        <w:rPr>
          <w:rFonts w:cs="Times New Roman"/>
          <w:b/>
          <w:sz w:val="24"/>
          <w:szCs w:val="24"/>
        </w:rPr>
        <w:t>Que,</w:t>
      </w:r>
      <w:r w:rsidRPr="003908BB">
        <w:rPr>
          <w:rFonts w:cs="Times New Roman"/>
          <w:b/>
          <w:spacing w:val="1"/>
          <w:sz w:val="24"/>
          <w:szCs w:val="24"/>
        </w:rPr>
        <w:t xml:space="preserve"> </w:t>
      </w:r>
      <w:r w:rsidR="00AB0138" w:rsidRPr="003908BB">
        <w:rPr>
          <w:rFonts w:cs="Times New Roman"/>
          <w:b/>
          <w:spacing w:val="1"/>
          <w:sz w:val="24"/>
          <w:szCs w:val="24"/>
        </w:rPr>
        <w:t xml:space="preserve">  </w:t>
      </w:r>
      <w:r w:rsidRPr="003908BB">
        <w:rPr>
          <w:rFonts w:cs="Times New Roman"/>
          <w:sz w:val="24"/>
          <w:szCs w:val="24"/>
        </w:rPr>
        <w:t xml:space="preserve">el artículo </w:t>
      </w:r>
      <w:r w:rsidR="006D04E6" w:rsidRPr="003908BB">
        <w:rPr>
          <w:rFonts w:cs="Times New Roman"/>
          <w:sz w:val="24"/>
          <w:szCs w:val="24"/>
        </w:rPr>
        <w:t>1172</w:t>
      </w:r>
      <w:r w:rsidRPr="003908BB">
        <w:rPr>
          <w:rFonts w:cs="Times New Roman"/>
          <w:sz w:val="24"/>
          <w:szCs w:val="24"/>
        </w:rPr>
        <w:t xml:space="preserve"> del Código Civil establece que: </w:t>
      </w:r>
      <w:r w:rsidRPr="003908BB">
        <w:rPr>
          <w:rFonts w:cs="Times New Roman"/>
          <w:i/>
          <w:sz w:val="24"/>
          <w:szCs w:val="24"/>
        </w:rPr>
        <w:t>"</w:t>
      </w:r>
      <w:r w:rsidR="006D04E6" w:rsidRPr="003908BB">
        <w:rPr>
          <w:sz w:val="24"/>
          <w:szCs w:val="24"/>
        </w:rPr>
        <w:t xml:space="preserve"> </w:t>
      </w:r>
      <w:r w:rsidR="006D04E6" w:rsidRPr="003908BB">
        <w:rPr>
          <w:rFonts w:cs="Times New Roman"/>
          <w:i/>
          <w:sz w:val="24"/>
          <w:szCs w:val="24"/>
        </w:rPr>
        <w:t>La revocación de las donaciones puede ser expresa o tácita, de la misma manera que la revocación de las herencias o legados</w:t>
      </w:r>
      <w:r w:rsidRPr="003908BB">
        <w:rPr>
          <w:rFonts w:cs="Times New Roman"/>
          <w:i/>
          <w:sz w:val="24"/>
          <w:szCs w:val="24"/>
        </w:rPr>
        <w:t>."</w:t>
      </w:r>
      <w:r w:rsidRPr="003908BB">
        <w:rPr>
          <w:rFonts w:cs="Times New Roman"/>
          <w:sz w:val="24"/>
          <w:szCs w:val="24"/>
        </w:rPr>
        <w:t>;</w:t>
      </w:r>
    </w:p>
    <w:p w:rsidR="00F65424" w:rsidRPr="003908BB" w:rsidRDefault="00F65424">
      <w:pPr>
        <w:pStyle w:val="Textoindependiente"/>
        <w:spacing w:before="5"/>
        <w:rPr>
          <w:rFonts w:cs="Times New Roman"/>
          <w:sz w:val="24"/>
          <w:szCs w:val="24"/>
        </w:rPr>
      </w:pPr>
    </w:p>
    <w:p w:rsidR="006A4DBB" w:rsidRPr="003908BB" w:rsidRDefault="00633A82" w:rsidP="00C60DD6">
      <w:pPr>
        <w:pStyle w:val="Textoindependiente"/>
        <w:spacing w:line="242" w:lineRule="auto"/>
        <w:ind w:left="823" w:right="114" w:hanging="706"/>
        <w:jc w:val="both"/>
        <w:rPr>
          <w:sz w:val="24"/>
          <w:szCs w:val="24"/>
        </w:rPr>
      </w:pPr>
      <w:r w:rsidRPr="003908BB">
        <w:rPr>
          <w:rFonts w:cs="Times New Roman"/>
          <w:b/>
          <w:sz w:val="24"/>
          <w:szCs w:val="24"/>
        </w:rPr>
        <w:t>Que,</w:t>
      </w:r>
      <w:r w:rsidRPr="003908BB">
        <w:rPr>
          <w:rFonts w:cs="Times New Roman"/>
          <w:b/>
          <w:spacing w:val="1"/>
          <w:sz w:val="24"/>
          <w:szCs w:val="24"/>
        </w:rPr>
        <w:t xml:space="preserve"> </w:t>
      </w:r>
      <w:r w:rsidR="00C60DD6" w:rsidRPr="003908BB">
        <w:rPr>
          <w:rFonts w:cs="Times New Roman"/>
          <w:b/>
          <w:spacing w:val="1"/>
          <w:sz w:val="24"/>
          <w:szCs w:val="24"/>
        </w:rPr>
        <w:t xml:space="preserve"> </w:t>
      </w:r>
      <w:r w:rsidR="00AB0138" w:rsidRPr="003908BB">
        <w:rPr>
          <w:rFonts w:cs="Times New Roman"/>
          <w:b/>
          <w:spacing w:val="1"/>
          <w:sz w:val="24"/>
          <w:szCs w:val="24"/>
        </w:rPr>
        <w:t xml:space="preserve"> </w:t>
      </w:r>
      <w:r w:rsidR="0057617B" w:rsidRPr="003908BB">
        <w:rPr>
          <w:sz w:val="24"/>
          <w:szCs w:val="24"/>
        </w:rPr>
        <w:t xml:space="preserve">el </w:t>
      </w:r>
      <w:r w:rsidR="00A7091D" w:rsidRPr="003908BB">
        <w:rPr>
          <w:sz w:val="24"/>
          <w:szCs w:val="24"/>
        </w:rPr>
        <w:t xml:space="preserve">Ilustre Concejo de Quito en sesión realizada el 19 de mayo de 1983, resolvió: </w:t>
      </w:r>
      <w:r w:rsidR="00A7091D" w:rsidRPr="003908BB">
        <w:rPr>
          <w:i/>
          <w:sz w:val="24"/>
          <w:szCs w:val="24"/>
        </w:rPr>
        <w:t>"LA DONACIÓN del inmueble municipal a favor del CLUB DEPORTIVO “UNIVERSIDAD CATOLICA” DEL ECUADOR, para la construcción de su Sede Social"</w:t>
      </w:r>
      <w:r w:rsidR="001553A6" w:rsidRPr="003908BB">
        <w:rPr>
          <w:sz w:val="24"/>
          <w:szCs w:val="24"/>
        </w:rPr>
        <w:t>;</w:t>
      </w:r>
    </w:p>
    <w:p w:rsidR="006A4DBB" w:rsidRPr="003908BB" w:rsidRDefault="006A4DBB" w:rsidP="00C60DD6">
      <w:pPr>
        <w:pStyle w:val="Textoindependiente"/>
        <w:spacing w:line="242" w:lineRule="auto"/>
        <w:ind w:left="823" w:right="114" w:hanging="706"/>
        <w:jc w:val="both"/>
        <w:rPr>
          <w:sz w:val="24"/>
          <w:szCs w:val="24"/>
        </w:rPr>
      </w:pPr>
    </w:p>
    <w:p w:rsidR="00F65424" w:rsidRPr="003908BB" w:rsidRDefault="00615D1E" w:rsidP="004F2D6D">
      <w:pPr>
        <w:pStyle w:val="Textoindependiente"/>
        <w:spacing w:line="242" w:lineRule="auto"/>
        <w:ind w:left="823" w:right="111" w:hanging="706"/>
        <w:jc w:val="both"/>
        <w:rPr>
          <w:rFonts w:cs="Times New Roman"/>
          <w:i/>
          <w:color w:val="FF0000"/>
          <w:sz w:val="24"/>
          <w:szCs w:val="24"/>
        </w:rPr>
      </w:pPr>
      <w:r w:rsidRPr="003908BB">
        <w:rPr>
          <w:rFonts w:cs="Times New Roman"/>
          <w:b/>
          <w:sz w:val="24"/>
          <w:szCs w:val="24"/>
        </w:rPr>
        <w:t>Que,</w:t>
      </w:r>
      <w:r w:rsidRPr="003908BB">
        <w:rPr>
          <w:rFonts w:cs="Times New Roman"/>
          <w:b/>
          <w:spacing w:val="49"/>
          <w:sz w:val="24"/>
          <w:szCs w:val="24"/>
        </w:rPr>
        <w:t xml:space="preserve"> </w:t>
      </w:r>
      <w:r w:rsidR="0057617B" w:rsidRPr="003908BB">
        <w:rPr>
          <w:sz w:val="24"/>
          <w:szCs w:val="24"/>
        </w:rPr>
        <w:t xml:space="preserve">mediante </w:t>
      </w:r>
      <w:r w:rsidR="004F2D6D" w:rsidRPr="003908BB">
        <w:rPr>
          <w:sz w:val="24"/>
          <w:szCs w:val="24"/>
        </w:rPr>
        <w:t>escritura pública celebrada el 19 de julio de 1983, ante el Doctor Jorge Machado Cevallos, Notario Primero del cantón Quito, se suscribió la escritura de donación entre el Municipio del Distrito Metropolitano de Quito y el Club Deportivo Universidad Católica, e inscrita en el Registro de la Propiedad el 15 de noviembre de 1983</w:t>
      </w:r>
      <w:r w:rsidR="0057617B" w:rsidRPr="003908BB">
        <w:rPr>
          <w:sz w:val="24"/>
          <w:szCs w:val="24"/>
        </w:rPr>
        <w:t>;</w:t>
      </w:r>
    </w:p>
    <w:p w:rsidR="00EB7E49" w:rsidRPr="003908BB" w:rsidRDefault="00EB7E49" w:rsidP="00C60DD6">
      <w:pPr>
        <w:pStyle w:val="Textoindependiente"/>
        <w:spacing w:line="242" w:lineRule="auto"/>
        <w:ind w:left="823" w:right="111" w:hanging="706"/>
        <w:jc w:val="both"/>
        <w:rPr>
          <w:rFonts w:cs="Times New Roman"/>
          <w:color w:val="FF0000"/>
          <w:sz w:val="24"/>
          <w:szCs w:val="24"/>
        </w:rPr>
      </w:pPr>
    </w:p>
    <w:p w:rsidR="00EB7E49" w:rsidRPr="003908BB" w:rsidRDefault="00EB7E49" w:rsidP="008E2052">
      <w:pPr>
        <w:pStyle w:val="Textoindependiente"/>
        <w:spacing w:line="237" w:lineRule="auto"/>
        <w:ind w:left="823" w:right="118" w:hanging="706"/>
        <w:jc w:val="both"/>
        <w:rPr>
          <w:rFonts w:cs="Times New Roman"/>
          <w:sz w:val="24"/>
          <w:szCs w:val="24"/>
        </w:rPr>
      </w:pPr>
      <w:r w:rsidRPr="003908BB">
        <w:rPr>
          <w:rFonts w:cs="Times New Roman"/>
          <w:b/>
          <w:sz w:val="24"/>
          <w:szCs w:val="24"/>
        </w:rPr>
        <w:t>Que,</w:t>
      </w:r>
      <w:r w:rsidRPr="003908BB">
        <w:rPr>
          <w:rFonts w:cs="Times New Roman"/>
          <w:b/>
          <w:spacing w:val="32"/>
          <w:sz w:val="24"/>
          <w:szCs w:val="24"/>
        </w:rPr>
        <w:t xml:space="preserve"> </w:t>
      </w:r>
      <w:r w:rsidR="008E2052" w:rsidRPr="003908BB">
        <w:rPr>
          <w:sz w:val="24"/>
          <w:szCs w:val="24"/>
        </w:rPr>
        <w:t>la c</w:t>
      </w:r>
      <w:r w:rsidR="0057617B" w:rsidRPr="003908BB">
        <w:rPr>
          <w:sz w:val="24"/>
          <w:szCs w:val="24"/>
        </w:rPr>
        <w:t xml:space="preserve">láusula </w:t>
      </w:r>
      <w:r w:rsidR="008E2052" w:rsidRPr="003908BB">
        <w:rPr>
          <w:sz w:val="24"/>
          <w:szCs w:val="24"/>
        </w:rPr>
        <w:t>t</w:t>
      </w:r>
      <w:r w:rsidR="004F2D6D" w:rsidRPr="003908BB">
        <w:rPr>
          <w:sz w:val="24"/>
          <w:szCs w:val="24"/>
        </w:rPr>
        <w:t xml:space="preserve">ercera </w:t>
      </w:r>
      <w:r w:rsidR="0057617B" w:rsidRPr="003908BB">
        <w:rPr>
          <w:sz w:val="24"/>
          <w:szCs w:val="24"/>
        </w:rPr>
        <w:t xml:space="preserve">de la escritura de </w:t>
      </w:r>
      <w:r w:rsidR="004F2D6D" w:rsidRPr="003908BB">
        <w:rPr>
          <w:sz w:val="24"/>
          <w:szCs w:val="24"/>
        </w:rPr>
        <w:t xml:space="preserve">donación </w:t>
      </w:r>
      <w:r w:rsidR="0057617B" w:rsidRPr="003908BB">
        <w:rPr>
          <w:sz w:val="24"/>
          <w:szCs w:val="24"/>
        </w:rPr>
        <w:t>antes me</w:t>
      </w:r>
      <w:r w:rsidR="00510D1D" w:rsidRPr="003908BB">
        <w:rPr>
          <w:sz w:val="24"/>
          <w:szCs w:val="24"/>
        </w:rPr>
        <w:t>ncionada</w:t>
      </w:r>
      <w:r w:rsidR="0057617B" w:rsidRPr="003908BB">
        <w:rPr>
          <w:sz w:val="24"/>
          <w:szCs w:val="24"/>
        </w:rPr>
        <w:t>, establece</w:t>
      </w:r>
      <w:r w:rsidR="00510D1D" w:rsidRPr="003908BB">
        <w:rPr>
          <w:sz w:val="24"/>
          <w:szCs w:val="24"/>
        </w:rPr>
        <w:t xml:space="preserve">: </w:t>
      </w:r>
      <w:r w:rsidR="00510D1D" w:rsidRPr="003908BB">
        <w:rPr>
          <w:i/>
          <w:sz w:val="24"/>
          <w:szCs w:val="24"/>
        </w:rPr>
        <w:t>“</w:t>
      </w:r>
      <w:r w:rsidR="008E2052" w:rsidRPr="003908BB">
        <w:rPr>
          <w:i/>
          <w:sz w:val="24"/>
          <w:szCs w:val="24"/>
        </w:rPr>
        <w:t>TERCERA. - La condición resolutoria expresa de la donación se halla manifiesta y determinada en el sentido que de no realizarse la construcción de la sede social en este inmueble, como fin único de esta obligación dentro del plazo de TRES AÑOS contados a partir de la suscripción de esta escritura, quedará resuelto ipso – facto, produciéndose inmediatamente la terminación de este contrato, igualmente es condición resolutoria expresa de la donación la de que si el Club Deportivo Universidad Católica no destinare a perpetuidad el inmueble donado a la construcción de su sede social, se producirá asimismo como efecto inmediato la terminación de este contrato”</w:t>
      </w:r>
      <w:r w:rsidRPr="003908BB">
        <w:rPr>
          <w:rFonts w:cs="Times New Roman"/>
          <w:sz w:val="24"/>
          <w:szCs w:val="24"/>
        </w:rPr>
        <w:t>;</w:t>
      </w:r>
    </w:p>
    <w:p w:rsidR="00A75A91" w:rsidRPr="003908BB" w:rsidRDefault="00A75A91" w:rsidP="008E2052">
      <w:pPr>
        <w:pStyle w:val="Textoindependiente"/>
        <w:spacing w:line="237" w:lineRule="auto"/>
        <w:ind w:left="823" w:right="118" w:hanging="706"/>
        <w:jc w:val="both"/>
        <w:rPr>
          <w:rFonts w:cs="Times New Roman"/>
          <w:sz w:val="24"/>
          <w:szCs w:val="24"/>
        </w:rPr>
      </w:pPr>
    </w:p>
    <w:p w:rsidR="00A75A91" w:rsidRPr="003908BB" w:rsidRDefault="00A75A91" w:rsidP="00A75A91">
      <w:pPr>
        <w:pStyle w:val="Textoindependiente"/>
        <w:spacing w:line="237" w:lineRule="auto"/>
        <w:ind w:left="823" w:right="118" w:hanging="706"/>
        <w:jc w:val="both"/>
        <w:rPr>
          <w:i/>
          <w:sz w:val="24"/>
          <w:szCs w:val="24"/>
        </w:rPr>
      </w:pPr>
      <w:r w:rsidRPr="003908BB">
        <w:rPr>
          <w:rFonts w:cs="Times New Roman"/>
          <w:b/>
          <w:sz w:val="24"/>
          <w:szCs w:val="24"/>
        </w:rPr>
        <w:t>Que,</w:t>
      </w:r>
      <w:r w:rsidRPr="003908BB">
        <w:rPr>
          <w:rFonts w:cs="Times New Roman"/>
          <w:sz w:val="24"/>
          <w:szCs w:val="24"/>
        </w:rPr>
        <w:t xml:space="preserve">   </w:t>
      </w:r>
      <w:r w:rsidRPr="003908BB">
        <w:rPr>
          <w:sz w:val="24"/>
          <w:szCs w:val="24"/>
        </w:rPr>
        <w:t xml:space="preserve">mediante </w:t>
      </w:r>
      <w:r w:rsidR="00AB0138" w:rsidRPr="003908BB">
        <w:rPr>
          <w:sz w:val="24"/>
          <w:szCs w:val="24"/>
        </w:rPr>
        <w:t xml:space="preserve">Memorando </w:t>
      </w:r>
      <w:r w:rsidRPr="003908BB">
        <w:rPr>
          <w:sz w:val="24"/>
          <w:szCs w:val="24"/>
        </w:rPr>
        <w:t xml:space="preserve">Nro. GADDMQ-DMGBI-AT-2022-0402-M de 12 de julio de 2022, la Dirección Metropolitana de Gestión de Bienes Inmuebles - Área Técnica, adjuntó el Informe Técnico No. DMGBI-AT-2022-141 de 12 de julio de 2022, mediante el cual se indicó: </w:t>
      </w:r>
      <w:r w:rsidRPr="003908BB">
        <w:rPr>
          <w:i/>
          <w:sz w:val="24"/>
          <w:szCs w:val="24"/>
        </w:rPr>
        <w:t xml:space="preserve">“(…) De lo observado en la inspección realizada, se pudo verificar que el inmueble no goza de buen mantenimiento, y que, por el contrario está teniendo un deterioro bastante apremiante debido al desuso. Al verificar que la entidad beneficiaria de la donación </w:t>
      </w:r>
      <w:r w:rsidRPr="003908BB">
        <w:rPr>
          <w:i/>
          <w:sz w:val="24"/>
          <w:szCs w:val="24"/>
        </w:rPr>
        <w:lastRenderedPageBreak/>
        <w:t>no está cumpliendo con el fin para el que fue entregado, se debe iniciar el proceso de reversión inmediatamente. Cabe mencionar también que, en mesas de trabajo realizadas con representantes del Club Universidad Católica, han manifestado su voluntad de devolver el predio motivo de este informe al Municipio del Distrito de Quito.";</w:t>
      </w:r>
    </w:p>
    <w:p w:rsidR="00A75A91" w:rsidRPr="003908BB" w:rsidRDefault="00A75A91" w:rsidP="00A75A91">
      <w:pPr>
        <w:pStyle w:val="Textoindependiente"/>
        <w:spacing w:line="237" w:lineRule="auto"/>
        <w:ind w:left="823" w:right="118" w:hanging="706"/>
        <w:jc w:val="both"/>
        <w:rPr>
          <w:rFonts w:cs="Times New Roman"/>
          <w:color w:val="FF0000"/>
          <w:sz w:val="24"/>
          <w:szCs w:val="24"/>
        </w:rPr>
      </w:pPr>
    </w:p>
    <w:p w:rsidR="00A75A91" w:rsidRPr="003908BB" w:rsidRDefault="00A75A91" w:rsidP="00A75A91">
      <w:pPr>
        <w:pStyle w:val="Textoindependiente"/>
        <w:spacing w:line="237" w:lineRule="auto"/>
        <w:ind w:left="823" w:right="118" w:hanging="706"/>
        <w:jc w:val="both"/>
        <w:rPr>
          <w:rFonts w:cs="Times New Roman"/>
          <w:color w:val="FF0000"/>
          <w:sz w:val="24"/>
          <w:szCs w:val="24"/>
        </w:rPr>
      </w:pPr>
      <w:r w:rsidRPr="003908BB">
        <w:rPr>
          <w:rFonts w:cs="Times New Roman"/>
          <w:b/>
          <w:sz w:val="24"/>
          <w:szCs w:val="24"/>
        </w:rPr>
        <w:t>Que,</w:t>
      </w:r>
      <w:r w:rsidRPr="003908BB">
        <w:rPr>
          <w:rFonts w:cs="Times New Roman"/>
          <w:sz w:val="24"/>
          <w:szCs w:val="24"/>
        </w:rPr>
        <w:t xml:space="preserve">  c</w:t>
      </w:r>
      <w:r w:rsidRPr="003908BB">
        <w:rPr>
          <w:sz w:val="24"/>
          <w:szCs w:val="24"/>
        </w:rPr>
        <w:t xml:space="preserve">on </w:t>
      </w:r>
      <w:r w:rsidR="00AB0138" w:rsidRPr="003908BB">
        <w:rPr>
          <w:sz w:val="24"/>
          <w:szCs w:val="24"/>
        </w:rPr>
        <w:t xml:space="preserve">Oficio </w:t>
      </w:r>
      <w:r w:rsidRPr="003908BB">
        <w:rPr>
          <w:sz w:val="24"/>
          <w:szCs w:val="24"/>
        </w:rPr>
        <w:t>Nro. GADDMQ-AZEE-2022-2668-O de 16 de agosto de 2022, la Administración Zonal Eugenio Espejo, adjunt</w:t>
      </w:r>
      <w:r w:rsidR="00AB0138" w:rsidRPr="003908BB">
        <w:rPr>
          <w:sz w:val="24"/>
          <w:szCs w:val="24"/>
        </w:rPr>
        <w:t>ó</w:t>
      </w:r>
      <w:r w:rsidRPr="003908BB">
        <w:rPr>
          <w:sz w:val="24"/>
          <w:szCs w:val="24"/>
        </w:rPr>
        <w:t xml:space="preserve"> los informes técnico y legal </w:t>
      </w:r>
      <w:r w:rsidR="00F35818" w:rsidRPr="003908BB">
        <w:rPr>
          <w:sz w:val="24"/>
          <w:szCs w:val="24"/>
        </w:rPr>
        <w:t xml:space="preserve">favorables </w:t>
      </w:r>
      <w:r w:rsidRPr="003908BB">
        <w:rPr>
          <w:sz w:val="24"/>
          <w:szCs w:val="24"/>
        </w:rPr>
        <w:t>para la reversión de la donación del predio No. 141756 entregado a favor del Club</w:t>
      </w:r>
      <w:r w:rsidR="00F35818" w:rsidRPr="003908BB">
        <w:rPr>
          <w:sz w:val="24"/>
          <w:szCs w:val="24"/>
        </w:rPr>
        <w:t xml:space="preserve"> Deportivo Universidad Católica;</w:t>
      </w:r>
    </w:p>
    <w:p w:rsidR="00C60DD6" w:rsidRPr="003908BB" w:rsidRDefault="00C60DD6" w:rsidP="00C60DD6">
      <w:pPr>
        <w:pStyle w:val="Textoindependiente"/>
        <w:spacing w:line="242" w:lineRule="auto"/>
        <w:ind w:left="823" w:right="111" w:hanging="706"/>
        <w:jc w:val="both"/>
        <w:rPr>
          <w:rFonts w:cs="Times New Roman"/>
          <w:color w:val="FF0000"/>
          <w:sz w:val="24"/>
          <w:szCs w:val="24"/>
        </w:rPr>
      </w:pPr>
    </w:p>
    <w:p w:rsidR="00C60DD6" w:rsidRPr="003908BB" w:rsidRDefault="00C60DD6" w:rsidP="00510D1D">
      <w:pPr>
        <w:pStyle w:val="Textoindependiente"/>
        <w:spacing w:before="1" w:line="242" w:lineRule="auto"/>
        <w:ind w:left="823" w:right="115" w:hanging="706"/>
        <w:jc w:val="both"/>
        <w:rPr>
          <w:rFonts w:cs="Times New Roman"/>
          <w:sz w:val="24"/>
          <w:szCs w:val="24"/>
        </w:rPr>
      </w:pPr>
      <w:r w:rsidRPr="003908BB">
        <w:rPr>
          <w:rFonts w:cs="Times New Roman"/>
          <w:b/>
          <w:sz w:val="24"/>
          <w:szCs w:val="24"/>
        </w:rPr>
        <w:t>Que,</w:t>
      </w:r>
      <w:r w:rsidRPr="003908BB">
        <w:rPr>
          <w:rFonts w:cs="Times New Roman"/>
          <w:sz w:val="24"/>
          <w:szCs w:val="24"/>
        </w:rPr>
        <w:t xml:space="preserve"> </w:t>
      </w:r>
      <w:r w:rsidR="00510D1D" w:rsidRPr="003908BB">
        <w:rPr>
          <w:rFonts w:cs="Times New Roman"/>
          <w:sz w:val="24"/>
          <w:szCs w:val="24"/>
        </w:rPr>
        <w:t xml:space="preserve"> </w:t>
      </w:r>
      <w:r w:rsidR="008E2052" w:rsidRPr="003908BB">
        <w:rPr>
          <w:rFonts w:cs="Times New Roman"/>
          <w:sz w:val="24"/>
          <w:szCs w:val="24"/>
        </w:rPr>
        <w:t xml:space="preserve"> </w:t>
      </w:r>
      <w:r w:rsidR="0057617B" w:rsidRPr="003908BB">
        <w:rPr>
          <w:sz w:val="24"/>
          <w:szCs w:val="24"/>
        </w:rPr>
        <w:t xml:space="preserve">mediante </w:t>
      </w:r>
      <w:r w:rsidR="008E2052" w:rsidRPr="003908BB">
        <w:rPr>
          <w:sz w:val="24"/>
          <w:szCs w:val="24"/>
        </w:rPr>
        <w:t xml:space="preserve">memorando Nro. GADDMQ-DMF-2022-1526-M de 27 de septiembre de 2022, la Dirección Metropolitana Financiera, señala: </w:t>
      </w:r>
      <w:r w:rsidR="008E2052" w:rsidRPr="003908BB">
        <w:rPr>
          <w:i/>
          <w:sz w:val="24"/>
          <w:szCs w:val="24"/>
        </w:rPr>
        <w:t>“[…] la Tesorería del Distrito Metropolitano de Quito Certifica que: "Una vez realizada la consulta a través del Sistema Informático del GAD del Distrito Metropolitano de Quito en la Opción “Consulta de Obligaciones” con corte a 26 de septiembre y a nombre del CLUB DEPORTIVO DE LA UNIVERSIDAD CATOLICA para el predio N°0141756 NO constan valores “Pendientes” por Obligaciones Tributarias y No Tributarias..."</w:t>
      </w:r>
      <w:r w:rsidRPr="003908BB">
        <w:rPr>
          <w:rFonts w:cs="Times New Roman"/>
          <w:sz w:val="24"/>
          <w:szCs w:val="24"/>
        </w:rPr>
        <w:t>;</w:t>
      </w:r>
    </w:p>
    <w:p w:rsidR="00EA3E11" w:rsidRPr="003908BB" w:rsidRDefault="00EA3E11" w:rsidP="00510D1D">
      <w:pPr>
        <w:pStyle w:val="Textoindependiente"/>
        <w:spacing w:before="1" w:line="242" w:lineRule="auto"/>
        <w:ind w:left="823" w:right="115" w:hanging="706"/>
        <w:jc w:val="both"/>
        <w:rPr>
          <w:rFonts w:cs="Times New Roman"/>
          <w:sz w:val="24"/>
          <w:szCs w:val="24"/>
        </w:rPr>
      </w:pPr>
    </w:p>
    <w:p w:rsidR="00EA3E11" w:rsidRPr="003908BB" w:rsidRDefault="00EA3E11" w:rsidP="00EA3E11">
      <w:pPr>
        <w:pStyle w:val="Textoindependiente"/>
        <w:spacing w:line="237" w:lineRule="auto"/>
        <w:ind w:left="823" w:right="116" w:hanging="706"/>
        <w:jc w:val="both"/>
        <w:rPr>
          <w:rFonts w:cs="Times New Roman"/>
          <w:sz w:val="24"/>
          <w:szCs w:val="24"/>
        </w:rPr>
      </w:pPr>
      <w:r w:rsidRPr="003908BB">
        <w:rPr>
          <w:rFonts w:cs="Times New Roman"/>
          <w:b/>
          <w:sz w:val="24"/>
          <w:szCs w:val="24"/>
        </w:rPr>
        <w:t>Que,</w:t>
      </w:r>
      <w:r w:rsidR="008E2052" w:rsidRPr="003908BB">
        <w:rPr>
          <w:rFonts w:cs="Times New Roman"/>
          <w:b/>
          <w:spacing w:val="1"/>
          <w:sz w:val="24"/>
          <w:szCs w:val="24"/>
        </w:rPr>
        <w:t xml:space="preserve">  </w:t>
      </w:r>
      <w:r w:rsidR="008E2052" w:rsidRPr="003908BB">
        <w:rPr>
          <w:rFonts w:cs="Times New Roman"/>
          <w:spacing w:val="1"/>
          <w:sz w:val="24"/>
          <w:szCs w:val="24"/>
        </w:rPr>
        <w:t>l</w:t>
      </w:r>
      <w:r w:rsidR="008E2052" w:rsidRPr="003908BB">
        <w:rPr>
          <w:sz w:val="24"/>
          <w:szCs w:val="24"/>
        </w:rPr>
        <w:t xml:space="preserve">a Jefatura de la Unidad de Catastro Especial - Dirección Metropolitana de Catastro de la Secretaria de Territorio, Hábitat y Vivienda, mediante Oficio Nro. GADDMQ-STHV-DMC-UCE-2023-0189-O de 30 de marzo de 2023, manifestó: </w:t>
      </w:r>
      <w:r w:rsidR="008E2052" w:rsidRPr="003908BB">
        <w:rPr>
          <w:i/>
          <w:sz w:val="24"/>
          <w:szCs w:val="24"/>
        </w:rPr>
        <w:t>“[…] la Dirección Metropolitana de Catastro de la Secretaría de Territorio, Hábitat y Vivienda dentro del ámbito de sus competencias y atribuciones, procede a emitir el Informe Técnico Nro.STHV-DMC-UCE-2023-0169 de 30 de enero de 2023, correspondiente al predio No. 141756 con clave catastral No. 11103-02-013 […]”</w:t>
      </w:r>
      <w:r w:rsidRPr="003908BB">
        <w:rPr>
          <w:rFonts w:cs="Times New Roman"/>
          <w:sz w:val="24"/>
          <w:szCs w:val="24"/>
        </w:rPr>
        <w:t>;</w:t>
      </w:r>
    </w:p>
    <w:p w:rsidR="00F94B23" w:rsidRPr="003908BB" w:rsidRDefault="00F94B23" w:rsidP="00510D1D">
      <w:pPr>
        <w:pStyle w:val="Textoindependiente"/>
        <w:spacing w:before="1" w:line="242" w:lineRule="auto"/>
        <w:ind w:left="823" w:right="115" w:hanging="706"/>
        <w:jc w:val="both"/>
        <w:rPr>
          <w:rFonts w:cs="Times New Roman"/>
          <w:sz w:val="24"/>
          <w:szCs w:val="24"/>
        </w:rPr>
      </w:pPr>
    </w:p>
    <w:p w:rsidR="00F94B23" w:rsidRPr="003908BB" w:rsidRDefault="00F94B23" w:rsidP="00F94B23">
      <w:pPr>
        <w:pStyle w:val="Textoindependiente"/>
        <w:spacing w:line="242" w:lineRule="auto"/>
        <w:ind w:left="823" w:right="114" w:hanging="706"/>
        <w:jc w:val="both"/>
        <w:rPr>
          <w:rFonts w:cs="Times New Roman"/>
          <w:sz w:val="24"/>
          <w:szCs w:val="24"/>
        </w:rPr>
      </w:pPr>
      <w:r w:rsidRPr="003908BB">
        <w:rPr>
          <w:rFonts w:cs="Times New Roman"/>
          <w:b/>
          <w:sz w:val="24"/>
          <w:szCs w:val="24"/>
        </w:rPr>
        <w:t>Que,</w:t>
      </w:r>
      <w:r w:rsidRPr="003908BB">
        <w:rPr>
          <w:rFonts w:cs="Times New Roman"/>
          <w:b/>
          <w:spacing w:val="1"/>
          <w:sz w:val="24"/>
          <w:szCs w:val="24"/>
        </w:rPr>
        <w:t xml:space="preserve">  </w:t>
      </w:r>
      <w:r w:rsidR="008E2052" w:rsidRPr="003908BB">
        <w:rPr>
          <w:rFonts w:cs="Times New Roman"/>
          <w:spacing w:val="1"/>
          <w:sz w:val="24"/>
          <w:szCs w:val="24"/>
        </w:rPr>
        <w:t>l</w:t>
      </w:r>
      <w:r w:rsidR="008E2052" w:rsidRPr="003908BB">
        <w:rPr>
          <w:sz w:val="24"/>
          <w:szCs w:val="24"/>
        </w:rPr>
        <w:t xml:space="preserve">a Dirección de Certificaciones del Registro de la Propiedad, mediante Oficio Nro. GADDMQ-RPDMQ-DC-2023-4284-OF de 15 de septiembre de 2023, señaló: </w:t>
      </w:r>
      <w:r w:rsidR="008E2052" w:rsidRPr="003908BB">
        <w:rPr>
          <w:i/>
          <w:sz w:val="24"/>
          <w:szCs w:val="24"/>
        </w:rPr>
        <w:t>“[…] la información registral que se proporciona y emite el Registro de la Propiedad del Distrito Metropolitano de Quito, es con base a los asientos registrales existentes en los archivos de esta Entidad, conforme acta de 1 de julio del 2011. En virtud de lo expuesto, toda vez que se ha realizado la búsqueda en el índice general del RPDMQ, sírvase encontrar el certificado de gravámenes con número de trámite: 2514381”</w:t>
      </w:r>
      <w:r w:rsidR="00776820" w:rsidRPr="003908BB">
        <w:rPr>
          <w:rFonts w:cs="Times New Roman"/>
          <w:sz w:val="24"/>
          <w:szCs w:val="24"/>
        </w:rPr>
        <w:t>;</w:t>
      </w:r>
      <w:r w:rsidRPr="003908BB">
        <w:rPr>
          <w:rFonts w:cs="Times New Roman"/>
          <w:sz w:val="24"/>
          <w:szCs w:val="24"/>
        </w:rPr>
        <w:t xml:space="preserve"> </w:t>
      </w:r>
    </w:p>
    <w:p w:rsidR="002F5FB8" w:rsidRPr="003908BB" w:rsidRDefault="002F5FB8" w:rsidP="00510D1D">
      <w:pPr>
        <w:pStyle w:val="Textoindependiente"/>
        <w:spacing w:before="1" w:line="242" w:lineRule="auto"/>
        <w:ind w:left="823" w:right="115" w:hanging="706"/>
        <w:jc w:val="both"/>
        <w:rPr>
          <w:rFonts w:cs="Times New Roman"/>
          <w:sz w:val="24"/>
          <w:szCs w:val="24"/>
        </w:rPr>
      </w:pPr>
    </w:p>
    <w:p w:rsidR="00975E39" w:rsidRPr="003908BB" w:rsidRDefault="002F5FB8" w:rsidP="00F94B23">
      <w:pPr>
        <w:pStyle w:val="Textoindependiente"/>
        <w:spacing w:line="242" w:lineRule="auto"/>
        <w:ind w:left="823" w:right="114" w:hanging="706"/>
        <w:jc w:val="both"/>
        <w:rPr>
          <w:rFonts w:cs="Times New Roman"/>
          <w:b/>
          <w:spacing w:val="1"/>
          <w:sz w:val="24"/>
          <w:szCs w:val="24"/>
        </w:rPr>
      </w:pPr>
      <w:r w:rsidRPr="003908BB">
        <w:rPr>
          <w:rFonts w:cs="Times New Roman"/>
          <w:b/>
          <w:sz w:val="24"/>
          <w:szCs w:val="24"/>
        </w:rPr>
        <w:t>Que,</w:t>
      </w:r>
      <w:r w:rsidRPr="003908BB">
        <w:rPr>
          <w:rFonts w:cs="Times New Roman"/>
          <w:b/>
          <w:spacing w:val="1"/>
          <w:sz w:val="24"/>
          <w:szCs w:val="24"/>
        </w:rPr>
        <w:t xml:space="preserve"> </w:t>
      </w:r>
      <w:r w:rsidR="008E2052" w:rsidRPr="003908BB">
        <w:rPr>
          <w:rFonts w:cs="Times New Roman"/>
          <w:b/>
          <w:spacing w:val="1"/>
          <w:sz w:val="24"/>
          <w:szCs w:val="24"/>
        </w:rPr>
        <w:t xml:space="preserve"> </w:t>
      </w:r>
      <w:r w:rsidR="008E2052" w:rsidRPr="003908BB">
        <w:rPr>
          <w:rFonts w:cs="Times New Roman"/>
          <w:spacing w:val="1"/>
          <w:sz w:val="24"/>
          <w:szCs w:val="24"/>
        </w:rPr>
        <w:t>m</w:t>
      </w:r>
      <w:r w:rsidR="008E2052" w:rsidRPr="003908BB">
        <w:rPr>
          <w:sz w:val="24"/>
          <w:szCs w:val="24"/>
        </w:rPr>
        <w:t xml:space="preserve">ediante Certificado Nro. GADDMQ-DMF-2023-1316-CERT de 10 de octubre de 2023, la Ing. Marcia Cecilia Telpis, Directora Metropolitana </w:t>
      </w:r>
      <w:r w:rsidR="008E2052" w:rsidRPr="003908BB">
        <w:rPr>
          <w:sz w:val="24"/>
          <w:szCs w:val="24"/>
        </w:rPr>
        <w:lastRenderedPageBreak/>
        <w:t xml:space="preserve">Financiera, señaló: </w:t>
      </w:r>
      <w:r w:rsidR="008E2052" w:rsidRPr="003908BB">
        <w:rPr>
          <w:i/>
          <w:sz w:val="24"/>
          <w:szCs w:val="24"/>
        </w:rPr>
        <w:t>“[…] 2. Al respecto me permito indicar que, la Dirección Metropolitana Financiera a través de la Tesorería Metropolitana certifica lo siguiente: 3. Revisado el Sistema Informático del GAD Metropolitano de Quito, en la opción “Consulta De Obligaciones” con corte al 10 de octubre de 2023, y a nombre del CLUB DEPORTIVO DE LA UNIVERSIDAD CATOLICA para el predio Nro. 141756 NO constan valores “Pendientes” por Obligaciones Tributarias y No Tributarias</w:t>
      </w:r>
      <w:r w:rsidR="00A75A91" w:rsidRPr="003908BB">
        <w:rPr>
          <w:sz w:val="24"/>
          <w:szCs w:val="24"/>
        </w:rPr>
        <w:t>..</w:t>
      </w:r>
      <w:r w:rsidR="008E2052" w:rsidRPr="003908BB">
        <w:rPr>
          <w:sz w:val="24"/>
          <w:szCs w:val="24"/>
        </w:rPr>
        <w:t>.</w:t>
      </w:r>
      <w:r w:rsidR="00A75A91" w:rsidRPr="003908BB">
        <w:rPr>
          <w:sz w:val="24"/>
          <w:szCs w:val="24"/>
        </w:rPr>
        <w:t>”</w:t>
      </w:r>
      <w:r w:rsidR="00975E39" w:rsidRPr="003908BB">
        <w:rPr>
          <w:rFonts w:cs="Times New Roman"/>
          <w:spacing w:val="1"/>
          <w:sz w:val="24"/>
          <w:szCs w:val="24"/>
        </w:rPr>
        <w:t>;</w:t>
      </w:r>
    </w:p>
    <w:p w:rsidR="00975E39" w:rsidRPr="003908BB" w:rsidRDefault="00975E39" w:rsidP="00F94B23">
      <w:pPr>
        <w:pStyle w:val="Textoindependiente"/>
        <w:spacing w:line="242" w:lineRule="auto"/>
        <w:ind w:left="823" w:right="114" w:hanging="706"/>
        <w:jc w:val="both"/>
        <w:rPr>
          <w:rFonts w:cs="Times New Roman"/>
          <w:b/>
          <w:spacing w:val="1"/>
          <w:sz w:val="24"/>
          <w:szCs w:val="24"/>
        </w:rPr>
      </w:pPr>
    </w:p>
    <w:p w:rsidR="006C6933" w:rsidRPr="003908BB" w:rsidRDefault="006C6933" w:rsidP="002F7526">
      <w:pPr>
        <w:pStyle w:val="Textoindependiente"/>
        <w:spacing w:line="237" w:lineRule="auto"/>
        <w:ind w:left="823" w:right="116" w:hanging="706"/>
        <w:jc w:val="both"/>
        <w:rPr>
          <w:rFonts w:cs="Times New Roman"/>
          <w:sz w:val="24"/>
          <w:szCs w:val="24"/>
        </w:rPr>
      </w:pPr>
      <w:r w:rsidRPr="003908BB">
        <w:rPr>
          <w:rFonts w:cs="Times New Roman"/>
          <w:b/>
          <w:sz w:val="24"/>
          <w:szCs w:val="24"/>
        </w:rPr>
        <w:t>Que,</w:t>
      </w:r>
      <w:r w:rsidRPr="003908BB">
        <w:rPr>
          <w:rFonts w:cs="Times New Roman"/>
          <w:b/>
          <w:spacing w:val="1"/>
          <w:sz w:val="24"/>
          <w:szCs w:val="24"/>
        </w:rPr>
        <w:t xml:space="preserve"> </w:t>
      </w:r>
      <w:r w:rsidR="006C40E7" w:rsidRPr="003908BB">
        <w:rPr>
          <w:rFonts w:cs="Times New Roman"/>
          <w:b/>
          <w:spacing w:val="1"/>
          <w:sz w:val="24"/>
          <w:szCs w:val="24"/>
        </w:rPr>
        <w:t xml:space="preserve"> </w:t>
      </w:r>
      <w:r w:rsidR="0048655F" w:rsidRPr="003908BB">
        <w:rPr>
          <w:rFonts w:cs="Times New Roman"/>
          <w:sz w:val="24"/>
          <w:szCs w:val="24"/>
        </w:rPr>
        <w:t>l</w:t>
      </w:r>
      <w:r w:rsidR="00A75A91" w:rsidRPr="003908BB">
        <w:rPr>
          <w:rFonts w:cs="Times New Roman"/>
          <w:sz w:val="24"/>
          <w:szCs w:val="24"/>
        </w:rPr>
        <w:t>a Subprocuraduría</w:t>
      </w:r>
      <w:r w:rsidR="0048655F" w:rsidRPr="003908BB">
        <w:rPr>
          <w:rFonts w:cs="Times New Roman"/>
          <w:sz w:val="24"/>
          <w:szCs w:val="24"/>
        </w:rPr>
        <w:t xml:space="preserve"> de Asesoría de </w:t>
      </w:r>
      <w:r w:rsidR="00D15158" w:rsidRPr="003908BB">
        <w:rPr>
          <w:rFonts w:cs="Times New Roman"/>
          <w:sz w:val="24"/>
          <w:szCs w:val="24"/>
        </w:rPr>
        <w:t>Uso y Ocupación de S</w:t>
      </w:r>
      <w:r w:rsidR="0048655F" w:rsidRPr="003908BB">
        <w:rPr>
          <w:rFonts w:cs="Times New Roman"/>
          <w:sz w:val="24"/>
          <w:szCs w:val="24"/>
        </w:rPr>
        <w:t xml:space="preserve">uelo de la Procuraduría Metropolitana, </w:t>
      </w:r>
      <w:r w:rsidR="00A75A91" w:rsidRPr="003908BB">
        <w:rPr>
          <w:sz w:val="24"/>
          <w:szCs w:val="24"/>
        </w:rPr>
        <w:t xml:space="preserve">considerando el incumplimiento del objeto del contrato de donación conforme lo establecen los informes técnicos emitidos por la Dirección Metropolitana de Gestión de Bienes Inmuebles y la Administración Zonal Eugenio Espejo, </w:t>
      </w:r>
      <w:r w:rsidRPr="003908BB">
        <w:rPr>
          <w:rFonts w:cs="Times New Roman"/>
          <w:sz w:val="24"/>
          <w:szCs w:val="24"/>
        </w:rPr>
        <w:t xml:space="preserve">mediante Oficio Nro. </w:t>
      </w:r>
      <w:r w:rsidR="00A75A91" w:rsidRPr="003908BB">
        <w:rPr>
          <w:sz w:val="24"/>
          <w:szCs w:val="24"/>
        </w:rPr>
        <w:t>GADDMQ-PM-2023-4467-O</w:t>
      </w:r>
      <w:r w:rsidRPr="003908BB">
        <w:rPr>
          <w:rFonts w:cs="Times New Roman"/>
          <w:sz w:val="24"/>
          <w:szCs w:val="24"/>
        </w:rPr>
        <w:t xml:space="preserve"> de </w:t>
      </w:r>
      <w:r w:rsidR="0048655F" w:rsidRPr="003908BB">
        <w:rPr>
          <w:rFonts w:cs="Times New Roman"/>
          <w:sz w:val="24"/>
          <w:szCs w:val="24"/>
        </w:rPr>
        <w:t>17</w:t>
      </w:r>
      <w:r w:rsidRPr="003908BB">
        <w:rPr>
          <w:rFonts w:cs="Times New Roman"/>
          <w:sz w:val="24"/>
          <w:szCs w:val="24"/>
        </w:rPr>
        <w:t xml:space="preserve"> de </w:t>
      </w:r>
      <w:r w:rsidR="00A75A91" w:rsidRPr="003908BB">
        <w:rPr>
          <w:rFonts w:cs="Times New Roman"/>
          <w:sz w:val="24"/>
          <w:szCs w:val="24"/>
        </w:rPr>
        <w:t xml:space="preserve">octubre </w:t>
      </w:r>
      <w:r w:rsidRPr="003908BB">
        <w:rPr>
          <w:rFonts w:cs="Times New Roman"/>
          <w:sz w:val="24"/>
          <w:szCs w:val="24"/>
        </w:rPr>
        <w:t>de 202</w:t>
      </w:r>
      <w:r w:rsidR="0048655F" w:rsidRPr="003908BB">
        <w:rPr>
          <w:rFonts w:cs="Times New Roman"/>
          <w:sz w:val="24"/>
          <w:szCs w:val="24"/>
        </w:rPr>
        <w:t>3</w:t>
      </w:r>
      <w:r w:rsidRPr="003908BB">
        <w:rPr>
          <w:rFonts w:cs="Times New Roman"/>
          <w:sz w:val="24"/>
          <w:szCs w:val="24"/>
        </w:rPr>
        <w:t xml:space="preserve">, </w:t>
      </w:r>
      <w:r w:rsidR="0048655F" w:rsidRPr="003908BB">
        <w:rPr>
          <w:rFonts w:cs="Times New Roman"/>
          <w:sz w:val="24"/>
          <w:szCs w:val="24"/>
        </w:rPr>
        <w:t xml:space="preserve">emite </w:t>
      </w:r>
      <w:r w:rsidR="0048655F" w:rsidRPr="003908BB">
        <w:rPr>
          <w:rFonts w:cs="Times New Roman"/>
          <w:b/>
          <w:sz w:val="24"/>
          <w:szCs w:val="24"/>
        </w:rPr>
        <w:t>criterio legal favorable</w:t>
      </w:r>
      <w:r w:rsidR="0048655F" w:rsidRPr="003908BB">
        <w:rPr>
          <w:rFonts w:cs="Times New Roman"/>
          <w:sz w:val="24"/>
          <w:szCs w:val="24"/>
        </w:rPr>
        <w:t xml:space="preserve"> </w:t>
      </w:r>
      <w:r w:rsidR="006C40E7" w:rsidRPr="003908BB">
        <w:rPr>
          <w:sz w:val="24"/>
          <w:szCs w:val="24"/>
        </w:rPr>
        <w:t xml:space="preserve">para que </w:t>
      </w:r>
      <w:r w:rsidR="006C40E7" w:rsidRPr="003908BB">
        <w:rPr>
          <w:i/>
          <w:sz w:val="24"/>
          <w:szCs w:val="24"/>
        </w:rPr>
        <w:t>“…</w:t>
      </w:r>
      <w:r w:rsidR="00A75A91" w:rsidRPr="003908BB">
        <w:rPr>
          <w:i/>
          <w:sz w:val="24"/>
          <w:szCs w:val="24"/>
        </w:rPr>
        <w:t>la Comisión de Propiedad y Espacio Público de considerarlo pertinente continúe con el trámite para que el Concejo Metropolitano de Quito, deje sin efecto la Resolución del Ilustre Concejo de Quito de 19 de mayo de 1983, en la cual se resolvió entregar en donación el inmueble de propiedad municipal, a favor del Club Deportivo “Universidad Católica” del Ecuador para la construcción de su Sede Social, y se revierta al patrimonio municipal dicho predio.</w:t>
      </w:r>
      <w:r w:rsidR="002F7526">
        <w:rPr>
          <w:i/>
          <w:sz w:val="24"/>
          <w:szCs w:val="24"/>
        </w:rPr>
        <w:t xml:space="preserve"> </w:t>
      </w:r>
      <w:r w:rsidR="00A75A91" w:rsidRPr="003908BB">
        <w:rPr>
          <w:i/>
          <w:sz w:val="24"/>
          <w:szCs w:val="24"/>
        </w:rPr>
        <w:t>Con el acto decisorio del Concejo Metropolitano de Quito de reversión, se dispondrá que la Dirección Metropolitana de Gestión de Bienes Inmuebles conjuntamente con la Administración Zonal Eugenio Espejo, entren en inmediata posesión del mismo y se le dé el destino más adecuado al servicio de la comunidad.</w:t>
      </w:r>
      <w:r w:rsidR="006C40E7" w:rsidRPr="003908BB">
        <w:rPr>
          <w:i/>
          <w:sz w:val="24"/>
          <w:szCs w:val="24"/>
        </w:rPr>
        <w:t>”</w:t>
      </w:r>
      <w:r w:rsidRPr="003908BB">
        <w:rPr>
          <w:rFonts w:cs="Times New Roman"/>
          <w:sz w:val="24"/>
          <w:szCs w:val="24"/>
        </w:rPr>
        <w:t>;</w:t>
      </w:r>
    </w:p>
    <w:p w:rsidR="006C6933" w:rsidRPr="003908BB" w:rsidRDefault="006C6933" w:rsidP="006C6933">
      <w:pPr>
        <w:pStyle w:val="Textoindependiente"/>
        <w:spacing w:line="237" w:lineRule="auto"/>
        <w:ind w:left="823" w:right="116" w:hanging="706"/>
        <w:jc w:val="both"/>
        <w:rPr>
          <w:rFonts w:cs="Times New Roman"/>
          <w:color w:val="FF0000"/>
          <w:sz w:val="24"/>
          <w:szCs w:val="24"/>
        </w:rPr>
      </w:pPr>
    </w:p>
    <w:p w:rsidR="006C6933" w:rsidRPr="00B10160" w:rsidRDefault="006C6933" w:rsidP="00B10160">
      <w:pPr>
        <w:adjustRightInd w:val="0"/>
        <w:ind w:left="709" w:hanging="709"/>
        <w:jc w:val="both"/>
        <w:rPr>
          <w:bCs/>
          <w:lang w:val="es-EC"/>
        </w:rPr>
      </w:pPr>
      <w:r w:rsidRPr="003908BB">
        <w:rPr>
          <w:rFonts w:cs="Times New Roman"/>
          <w:b/>
          <w:sz w:val="24"/>
          <w:szCs w:val="24"/>
        </w:rPr>
        <w:t>Que,</w:t>
      </w:r>
      <w:r w:rsidRPr="003908BB">
        <w:rPr>
          <w:rFonts w:cs="Times New Roman"/>
          <w:b/>
          <w:spacing w:val="1"/>
          <w:sz w:val="24"/>
          <w:szCs w:val="24"/>
        </w:rPr>
        <w:t xml:space="preserve">   </w:t>
      </w:r>
      <w:r w:rsidR="00B10160" w:rsidRPr="00DF1DC3">
        <w:rPr>
          <w:bCs/>
          <w:highlight w:val="yellow"/>
          <w:lang w:val="es-EC"/>
        </w:rPr>
        <w:t>la Comisión de Propiedad y Espacio Público, en sesión ordinaria No. 010, realizada el lunes 19 de octubre de 2023, luego de analizar el expediente, emitió el Informe No. IC-CPP-2023-064 de 19 de octubre de 2023, mismo que contiene el dictamen favorable para que el Concejo Metropolitano se pronuncie en los términos previstos en la presente resolución; y</w:t>
      </w:r>
      <w:r w:rsidRPr="00DF1DC3">
        <w:rPr>
          <w:rFonts w:cs="Times New Roman"/>
          <w:sz w:val="24"/>
          <w:szCs w:val="24"/>
          <w:highlight w:val="yellow"/>
        </w:rPr>
        <w:t>,</w:t>
      </w:r>
    </w:p>
    <w:p w:rsidR="006C6933" w:rsidRPr="003908BB" w:rsidRDefault="006C6933" w:rsidP="006C6933">
      <w:pPr>
        <w:pStyle w:val="Textoindependiente"/>
        <w:spacing w:line="237" w:lineRule="auto"/>
        <w:ind w:left="823" w:right="116" w:hanging="706"/>
        <w:jc w:val="both"/>
        <w:rPr>
          <w:rFonts w:cs="Times New Roman"/>
          <w:color w:val="FF0000"/>
          <w:sz w:val="24"/>
          <w:szCs w:val="24"/>
        </w:rPr>
      </w:pPr>
    </w:p>
    <w:p w:rsidR="006C6933" w:rsidRPr="003908BB" w:rsidRDefault="006C6933" w:rsidP="006C6933">
      <w:pPr>
        <w:pStyle w:val="Textoindependiente"/>
        <w:spacing w:line="237" w:lineRule="auto"/>
        <w:ind w:left="823" w:right="116" w:hanging="706"/>
        <w:jc w:val="both"/>
        <w:rPr>
          <w:rFonts w:cs="Times New Roman"/>
          <w:sz w:val="24"/>
          <w:szCs w:val="24"/>
        </w:rPr>
      </w:pPr>
      <w:r w:rsidRPr="003908BB">
        <w:rPr>
          <w:rFonts w:cs="Times New Roman"/>
          <w:b/>
          <w:sz w:val="24"/>
          <w:szCs w:val="24"/>
        </w:rPr>
        <w:t>Que,</w:t>
      </w:r>
      <w:r w:rsidRPr="003908BB">
        <w:rPr>
          <w:rFonts w:cs="Times New Roman"/>
          <w:b/>
          <w:spacing w:val="1"/>
          <w:sz w:val="24"/>
          <w:szCs w:val="24"/>
        </w:rPr>
        <w:t xml:space="preserve">  </w:t>
      </w:r>
      <w:r w:rsidRPr="00DF1DC3">
        <w:rPr>
          <w:rFonts w:cs="Times New Roman"/>
          <w:sz w:val="24"/>
          <w:szCs w:val="24"/>
          <w:highlight w:val="yellow"/>
        </w:rPr>
        <w:t xml:space="preserve">el Concejo Metropolitano de Quito, en sesión pública ordinaria realizada el XXXXXXXXXXX de </w:t>
      </w:r>
      <w:r w:rsidRPr="00DF1DC3">
        <w:rPr>
          <w:rFonts w:cs="Times New Roman"/>
          <w:spacing w:val="-52"/>
          <w:sz w:val="24"/>
          <w:szCs w:val="24"/>
          <w:highlight w:val="yellow"/>
        </w:rPr>
        <w:t xml:space="preserve"> XXXX</w:t>
      </w:r>
      <w:r w:rsidRPr="00DF1DC3">
        <w:rPr>
          <w:rFonts w:cs="Times New Roman"/>
          <w:sz w:val="24"/>
          <w:szCs w:val="24"/>
          <w:highlight w:val="yellow"/>
        </w:rPr>
        <w:t xml:space="preserve">  de 2023, analizó el Informe</w:t>
      </w:r>
      <w:r w:rsidR="00DF1DC3" w:rsidRPr="00DF1DC3">
        <w:rPr>
          <w:rFonts w:cs="Times New Roman"/>
          <w:sz w:val="24"/>
          <w:szCs w:val="24"/>
          <w:highlight w:val="yellow"/>
        </w:rPr>
        <w:t xml:space="preserve"> No.</w:t>
      </w:r>
      <w:r w:rsidRPr="00DF1DC3">
        <w:rPr>
          <w:rFonts w:cs="Times New Roman"/>
          <w:sz w:val="24"/>
          <w:szCs w:val="24"/>
          <w:highlight w:val="yellow"/>
        </w:rPr>
        <w:t xml:space="preserve"> </w:t>
      </w:r>
      <w:r w:rsidR="00DF1DC3" w:rsidRPr="00DF1DC3">
        <w:rPr>
          <w:bCs/>
          <w:highlight w:val="yellow"/>
          <w:lang w:val="es-EC"/>
        </w:rPr>
        <w:t xml:space="preserve">IC-CPP-2023-064 </w:t>
      </w:r>
      <w:r w:rsidRPr="00DF1DC3">
        <w:rPr>
          <w:rFonts w:cs="Times New Roman"/>
          <w:sz w:val="24"/>
          <w:szCs w:val="24"/>
          <w:highlight w:val="yellow"/>
        </w:rPr>
        <w:t xml:space="preserve">de </w:t>
      </w:r>
      <w:r w:rsidR="00DF1DC3" w:rsidRPr="00DF1DC3">
        <w:rPr>
          <w:bCs/>
          <w:highlight w:val="yellow"/>
          <w:lang w:val="es-EC"/>
        </w:rPr>
        <w:t>19 de octubre de 2023</w:t>
      </w:r>
      <w:r w:rsidRPr="00DF1DC3">
        <w:rPr>
          <w:rFonts w:cs="Times New Roman"/>
          <w:sz w:val="24"/>
          <w:szCs w:val="24"/>
          <w:highlight w:val="yellow"/>
        </w:rPr>
        <w:t>de 2023,</w:t>
      </w:r>
      <w:r w:rsidRPr="00DF1DC3">
        <w:rPr>
          <w:rFonts w:cs="Times New Roman"/>
          <w:spacing w:val="1"/>
          <w:sz w:val="24"/>
          <w:szCs w:val="24"/>
          <w:highlight w:val="yellow"/>
        </w:rPr>
        <w:t xml:space="preserve"> </w:t>
      </w:r>
      <w:r w:rsidRPr="00DF1DC3">
        <w:rPr>
          <w:rFonts w:cs="Times New Roman"/>
          <w:sz w:val="24"/>
          <w:szCs w:val="24"/>
          <w:highlight w:val="yellow"/>
        </w:rPr>
        <w:t xml:space="preserve">emitido </w:t>
      </w:r>
      <w:r w:rsidRPr="003908BB">
        <w:rPr>
          <w:rFonts w:cs="Times New Roman"/>
          <w:sz w:val="24"/>
          <w:szCs w:val="24"/>
          <w:highlight w:val="yellow"/>
        </w:rPr>
        <w:t>por la Comisión de Propiedad y Espacio</w:t>
      </w:r>
      <w:r w:rsidRPr="003908BB">
        <w:rPr>
          <w:rFonts w:cs="Times New Roman"/>
          <w:spacing w:val="1"/>
          <w:sz w:val="24"/>
          <w:szCs w:val="24"/>
          <w:highlight w:val="yellow"/>
        </w:rPr>
        <w:t xml:space="preserve"> </w:t>
      </w:r>
      <w:r w:rsidRPr="003908BB">
        <w:rPr>
          <w:rFonts w:cs="Times New Roman"/>
          <w:sz w:val="24"/>
          <w:szCs w:val="24"/>
          <w:highlight w:val="yellow"/>
        </w:rPr>
        <w:t>Público; el cual contiene el</w:t>
      </w:r>
      <w:r w:rsidRPr="003908BB">
        <w:rPr>
          <w:rFonts w:cs="Times New Roman"/>
          <w:spacing w:val="1"/>
          <w:sz w:val="24"/>
          <w:szCs w:val="24"/>
          <w:highlight w:val="yellow"/>
        </w:rPr>
        <w:t xml:space="preserve"> </w:t>
      </w:r>
      <w:r w:rsidRPr="003908BB">
        <w:rPr>
          <w:rFonts w:cs="Times New Roman"/>
          <w:sz w:val="24"/>
          <w:szCs w:val="24"/>
          <w:highlight w:val="yellow"/>
        </w:rPr>
        <w:t>DICTAMEN FAVORABLE, para que el Concejo Metropolitano se pronuncie en</w:t>
      </w:r>
      <w:r w:rsidRPr="003908BB">
        <w:rPr>
          <w:rFonts w:cs="Times New Roman"/>
          <w:spacing w:val="1"/>
          <w:sz w:val="24"/>
          <w:szCs w:val="24"/>
          <w:highlight w:val="yellow"/>
        </w:rPr>
        <w:t xml:space="preserve"> </w:t>
      </w:r>
      <w:r w:rsidRPr="003908BB">
        <w:rPr>
          <w:rFonts w:cs="Times New Roman"/>
          <w:sz w:val="24"/>
          <w:szCs w:val="24"/>
          <w:highlight w:val="yellow"/>
        </w:rPr>
        <w:t>los</w:t>
      </w:r>
      <w:r w:rsidRPr="003908BB">
        <w:rPr>
          <w:rFonts w:cs="Times New Roman"/>
          <w:spacing w:val="-1"/>
          <w:sz w:val="24"/>
          <w:szCs w:val="24"/>
          <w:highlight w:val="yellow"/>
        </w:rPr>
        <w:t xml:space="preserve"> </w:t>
      </w:r>
      <w:r w:rsidRPr="003908BB">
        <w:rPr>
          <w:rFonts w:cs="Times New Roman"/>
          <w:sz w:val="24"/>
          <w:szCs w:val="24"/>
          <w:highlight w:val="yellow"/>
        </w:rPr>
        <w:t>términos</w:t>
      </w:r>
      <w:r w:rsidRPr="003908BB">
        <w:rPr>
          <w:rFonts w:cs="Times New Roman"/>
          <w:spacing w:val="-16"/>
          <w:sz w:val="24"/>
          <w:szCs w:val="24"/>
          <w:highlight w:val="yellow"/>
        </w:rPr>
        <w:t xml:space="preserve"> </w:t>
      </w:r>
      <w:r w:rsidRPr="003908BB">
        <w:rPr>
          <w:rFonts w:cs="Times New Roman"/>
          <w:sz w:val="24"/>
          <w:szCs w:val="24"/>
          <w:highlight w:val="yellow"/>
        </w:rPr>
        <w:t>previstos en</w:t>
      </w:r>
      <w:r w:rsidRPr="003908BB">
        <w:rPr>
          <w:rFonts w:cs="Times New Roman"/>
          <w:spacing w:val="-7"/>
          <w:sz w:val="24"/>
          <w:szCs w:val="24"/>
          <w:highlight w:val="yellow"/>
        </w:rPr>
        <w:t xml:space="preserve"> </w:t>
      </w:r>
      <w:r w:rsidRPr="003908BB">
        <w:rPr>
          <w:rFonts w:cs="Times New Roman"/>
          <w:sz w:val="24"/>
          <w:szCs w:val="24"/>
          <w:highlight w:val="yellow"/>
        </w:rPr>
        <w:t>la</w:t>
      </w:r>
      <w:r w:rsidRPr="003908BB">
        <w:rPr>
          <w:rFonts w:cs="Times New Roman"/>
          <w:spacing w:val="-2"/>
          <w:sz w:val="24"/>
          <w:szCs w:val="24"/>
          <w:highlight w:val="yellow"/>
        </w:rPr>
        <w:t xml:space="preserve"> </w:t>
      </w:r>
      <w:r w:rsidRPr="003908BB">
        <w:rPr>
          <w:rFonts w:cs="Times New Roman"/>
          <w:sz w:val="24"/>
          <w:szCs w:val="24"/>
          <w:highlight w:val="yellow"/>
        </w:rPr>
        <w:t>presente</w:t>
      </w:r>
      <w:r w:rsidRPr="003908BB">
        <w:rPr>
          <w:rFonts w:cs="Times New Roman"/>
          <w:spacing w:val="-13"/>
          <w:sz w:val="24"/>
          <w:szCs w:val="24"/>
          <w:highlight w:val="yellow"/>
        </w:rPr>
        <w:t xml:space="preserve"> </w:t>
      </w:r>
      <w:r w:rsidRPr="003908BB">
        <w:rPr>
          <w:rFonts w:cs="Times New Roman"/>
          <w:sz w:val="24"/>
          <w:szCs w:val="24"/>
          <w:highlight w:val="yellow"/>
        </w:rPr>
        <w:t>resolución</w:t>
      </w:r>
      <w:r w:rsidRPr="003908BB">
        <w:rPr>
          <w:rFonts w:cs="Times New Roman"/>
          <w:sz w:val="24"/>
          <w:szCs w:val="24"/>
        </w:rPr>
        <w:t>.</w:t>
      </w:r>
    </w:p>
    <w:p w:rsidR="008C45AE" w:rsidRDefault="008C45AE" w:rsidP="006C6933">
      <w:pPr>
        <w:pStyle w:val="Textoindependiente"/>
        <w:spacing w:line="237" w:lineRule="auto"/>
        <w:ind w:left="823" w:right="116" w:hanging="706"/>
        <w:jc w:val="both"/>
        <w:rPr>
          <w:rFonts w:cs="Times New Roman"/>
          <w:sz w:val="24"/>
          <w:szCs w:val="24"/>
        </w:rPr>
      </w:pPr>
    </w:p>
    <w:p w:rsidR="003B230C" w:rsidRPr="003908BB" w:rsidRDefault="003B230C" w:rsidP="006C6933">
      <w:pPr>
        <w:pStyle w:val="Textoindependiente"/>
        <w:spacing w:line="237" w:lineRule="auto"/>
        <w:ind w:left="823" w:right="116" w:hanging="706"/>
        <w:jc w:val="both"/>
        <w:rPr>
          <w:rFonts w:cs="Times New Roman"/>
          <w:sz w:val="24"/>
          <w:szCs w:val="24"/>
        </w:rPr>
      </w:pPr>
    </w:p>
    <w:p w:rsidR="006C6933" w:rsidRPr="003908BB" w:rsidRDefault="006C6933" w:rsidP="006C6933">
      <w:pPr>
        <w:pStyle w:val="Textoindependiente"/>
        <w:spacing w:line="237" w:lineRule="auto"/>
        <w:ind w:left="823" w:right="116" w:hanging="706"/>
        <w:jc w:val="both"/>
        <w:rPr>
          <w:rFonts w:cs="Times New Roman"/>
          <w:color w:val="FF0000"/>
          <w:sz w:val="24"/>
          <w:szCs w:val="24"/>
        </w:rPr>
      </w:pPr>
    </w:p>
    <w:p w:rsidR="00F65424" w:rsidRPr="003908BB" w:rsidRDefault="00633A82" w:rsidP="00D57439">
      <w:pPr>
        <w:pStyle w:val="Ttulo1"/>
        <w:spacing w:before="37" w:line="237" w:lineRule="auto"/>
        <w:ind w:right="127"/>
        <w:jc w:val="both"/>
        <w:rPr>
          <w:rFonts w:cs="Times New Roman"/>
          <w:sz w:val="24"/>
          <w:szCs w:val="24"/>
        </w:rPr>
      </w:pPr>
      <w:r w:rsidRPr="003908BB">
        <w:rPr>
          <w:rFonts w:cs="Times New Roman"/>
          <w:sz w:val="24"/>
          <w:szCs w:val="24"/>
        </w:rPr>
        <w:lastRenderedPageBreak/>
        <w:t>En ejercicio de sus atribuciones previstas en los artículos 240 de la Constitución de la</w:t>
      </w:r>
      <w:r w:rsidRPr="003908BB">
        <w:rPr>
          <w:rFonts w:cs="Times New Roman"/>
          <w:spacing w:val="-52"/>
          <w:sz w:val="24"/>
          <w:szCs w:val="24"/>
        </w:rPr>
        <w:t xml:space="preserve"> </w:t>
      </w:r>
      <w:r w:rsidRPr="003908BB">
        <w:rPr>
          <w:rFonts w:cs="Times New Roman"/>
          <w:sz w:val="24"/>
          <w:szCs w:val="24"/>
        </w:rPr>
        <w:t>República</w:t>
      </w:r>
      <w:r w:rsidRPr="003908BB">
        <w:rPr>
          <w:rFonts w:cs="Times New Roman"/>
          <w:spacing w:val="1"/>
          <w:sz w:val="24"/>
          <w:szCs w:val="24"/>
        </w:rPr>
        <w:t xml:space="preserve"> </w:t>
      </w:r>
      <w:r w:rsidRPr="003908BB">
        <w:rPr>
          <w:rFonts w:cs="Times New Roman"/>
          <w:sz w:val="24"/>
          <w:szCs w:val="24"/>
        </w:rPr>
        <w:t>y</w:t>
      </w:r>
      <w:r w:rsidRPr="003908BB">
        <w:rPr>
          <w:rFonts w:cs="Times New Roman"/>
          <w:spacing w:val="1"/>
          <w:sz w:val="24"/>
          <w:szCs w:val="24"/>
        </w:rPr>
        <w:t xml:space="preserve"> </w:t>
      </w:r>
      <w:r w:rsidRPr="003908BB">
        <w:rPr>
          <w:rFonts w:cs="Times New Roman"/>
          <w:sz w:val="24"/>
          <w:szCs w:val="24"/>
        </w:rPr>
        <w:t>artículos 87</w:t>
      </w:r>
      <w:r w:rsidRPr="003908BB">
        <w:rPr>
          <w:rFonts w:cs="Times New Roman"/>
          <w:spacing w:val="1"/>
          <w:sz w:val="24"/>
          <w:szCs w:val="24"/>
        </w:rPr>
        <w:t xml:space="preserve"> </w:t>
      </w:r>
      <w:r w:rsidRPr="003908BB">
        <w:rPr>
          <w:rFonts w:cs="Times New Roman"/>
          <w:sz w:val="24"/>
          <w:szCs w:val="24"/>
        </w:rPr>
        <w:t>letra</w:t>
      </w:r>
      <w:r w:rsidRPr="003908BB">
        <w:rPr>
          <w:rFonts w:cs="Times New Roman"/>
          <w:spacing w:val="1"/>
          <w:sz w:val="24"/>
          <w:szCs w:val="24"/>
        </w:rPr>
        <w:t xml:space="preserve"> </w:t>
      </w:r>
      <w:r w:rsidRPr="003908BB">
        <w:rPr>
          <w:rFonts w:cs="Times New Roman"/>
          <w:sz w:val="24"/>
          <w:szCs w:val="24"/>
        </w:rPr>
        <w:t>a)</w:t>
      </w:r>
      <w:r w:rsidR="00D15158" w:rsidRPr="003908BB">
        <w:rPr>
          <w:rFonts w:cs="Times New Roman"/>
          <w:sz w:val="24"/>
          <w:szCs w:val="24"/>
        </w:rPr>
        <w:t xml:space="preserve"> y d)</w:t>
      </w:r>
      <w:r w:rsidRPr="003908BB">
        <w:rPr>
          <w:rFonts w:cs="Times New Roman"/>
          <w:sz w:val="24"/>
          <w:szCs w:val="24"/>
        </w:rPr>
        <w:t>;</w:t>
      </w:r>
      <w:r w:rsidRPr="003908BB">
        <w:rPr>
          <w:rFonts w:cs="Times New Roman"/>
          <w:spacing w:val="1"/>
          <w:sz w:val="24"/>
          <w:szCs w:val="24"/>
        </w:rPr>
        <w:t xml:space="preserve"> </w:t>
      </w:r>
      <w:r w:rsidRPr="003908BB">
        <w:rPr>
          <w:rFonts w:cs="Times New Roman"/>
          <w:sz w:val="24"/>
          <w:szCs w:val="24"/>
        </w:rPr>
        <w:t>y,</w:t>
      </w:r>
      <w:r w:rsidRPr="003908BB">
        <w:rPr>
          <w:rFonts w:cs="Times New Roman"/>
          <w:spacing w:val="1"/>
          <w:sz w:val="24"/>
          <w:szCs w:val="24"/>
        </w:rPr>
        <w:t xml:space="preserve"> </w:t>
      </w:r>
      <w:r w:rsidRPr="003908BB">
        <w:rPr>
          <w:rFonts w:cs="Times New Roman"/>
          <w:sz w:val="24"/>
          <w:szCs w:val="24"/>
        </w:rPr>
        <w:t>323</w:t>
      </w:r>
      <w:r w:rsidRPr="003908BB">
        <w:rPr>
          <w:rFonts w:cs="Times New Roman"/>
          <w:spacing w:val="1"/>
          <w:sz w:val="24"/>
          <w:szCs w:val="24"/>
        </w:rPr>
        <w:t xml:space="preserve"> </w:t>
      </w:r>
      <w:r w:rsidRPr="003908BB">
        <w:rPr>
          <w:rFonts w:cs="Times New Roman"/>
          <w:sz w:val="24"/>
          <w:szCs w:val="24"/>
        </w:rPr>
        <w:t>del</w:t>
      </w:r>
      <w:r w:rsidRPr="003908BB">
        <w:rPr>
          <w:rFonts w:cs="Times New Roman"/>
          <w:spacing w:val="1"/>
          <w:sz w:val="24"/>
          <w:szCs w:val="24"/>
        </w:rPr>
        <w:t xml:space="preserve"> </w:t>
      </w:r>
      <w:r w:rsidRPr="003908BB">
        <w:rPr>
          <w:rFonts w:cs="Times New Roman"/>
          <w:sz w:val="24"/>
          <w:szCs w:val="24"/>
        </w:rPr>
        <w:t>Código</w:t>
      </w:r>
      <w:r w:rsidRPr="003908BB">
        <w:rPr>
          <w:rFonts w:cs="Times New Roman"/>
          <w:spacing w:val="1"/>
          <w:sz w:val="24"/>
          <w:szCs w:val="24"/>
        </w:rPr>
        <w:t xml:space="preserve"> </w:t>
      </w:r>
      <w:r w:rsidRPr="003908BB">
        <w:rPr>
          <w:rFonts w:cs="Times New Roman"/>
          <w:sz w:val="24"/>
          <w:szCs w:val="24"/>
        </w:rPr>
        <w:t>Orgánico de</w:t>
      </w:r>
      <w:r w:rsidRPr="003908BB">
        <w:rPr>
          <w:rFonts w:cs="Times New Roman"/>
          <w:spacing w:val="1"/>
          <w:sz w:val="24"/>
          <w:szCs w:val="24"/>
        </w:rPr>
        <w:t xml:space="preserve"> </w:t>
      </w:r>
      <w:r w:rsidRPr="003908BB">
        <w:rPr>
          <w:rFonts w:cs="Times New Roman"/>
          <w:sz w:val="24"/>
          <w:szCs w:val="24"/>
        </w:rPr>
        <w:t>Organización</w:t>
      </w:r>
      <w:r w:rsidRPr="003908BB">
        <w:rPr>
          <w:rFonts w:cs="Times New Roman"/>
          <w:spacing w:val="1"/>
          <w:sz w:val="24"/>
          <w:szCs w:val="24"/>
        </w:rPr>
        <w:t xml:space="preserve"> </w:t>
      </w:r>
      <w:r w:rsidRPr="003908BB">
        <w:rPr>
          <w:rFonts w:cs="Times New Roman"/>
          <w:sz w:val="24"/>
          <w:szCs w:val="24"/>
        </w:rPr>
        <w:t>Territorial,</w:t>
      </w:r>
      <w:r w:rsidRPr="003908BB">
        <w:rPr>
          <w:rFonts w:cs="Times New Roman"/>
          <w:spacing w:val="-7"/>
          <w:sz w:val="24"/>
          <w:szCs w:val="24"/>
        </w:rPr>
        <w:t xml:space="preserve"> </w:t>
      </w:r>
      <w:r w:rsidRPr="003908BB">
        <w:rPr>
          <w:rFonts w:cs="Times New Roman"/>
          <w:sz w:val="24"/>
          <w:szCs w:val="24"/>
        </w:rPr>
        <w:t>Autonomía</w:t>
      </w:r>
      <w:r w:rsidRPr="003908BB">
        <w:rPr>
          <w:rFonts w:cs="Times New Roman"/>
          <w:spacing w:val="-17"/>
          <w:sz w:val="24"/>
          <w:szCs w:val="24"/>
        </w:rPr>
        <w:t xml:space="preserve"> </w:t>
      </w:r>
      <w:r w:rsidRPr="003908BB">
        <w:rPr>
          <w:rFonts w:cs="Times New Roman"/>
          <w:sz w:val="24"/>
          <w:szCs w:val="24"/>
        </w:rPr>
        <w:t>y Descentralización;</w:t>
      </w:r>
    </w:p>
    <w:p w:rsidR="006C6933" w:rsidRPr="003908BB" w:rsidRDefault="006C6933" w:rsidP="00D57439">
      <w:pPr>
        <w:pStyle w:val="Ttulo1"/>
        <w:spacing w:before="37" w:line="237" w:lineRule="auto"/>
        <w:ind w:right="127"/>
        <w:jc w:val="both"/>
        <w:rPr>
          <w:rFonts w:cs="Times New Roman"/>
          <w:sz w:val="24"/>
          <w:szCs w:val="24"/>
        </w:rPr>
      </w:pPr>
    </w:p>
    <w:p w:rsidR="00F65424" w:rsidRPr="003908BB" w:rsidRDefault="00F65424">
      <w:pPr>
        <w:pStyle w:val="Textoindependiente"/>
        <w:spacing w:before="5"/>
        <w:rPr>
          <w:rFonts w:cs="Times New Roman"/>
          <w:b/>
          <w:sz w:val="24"/>
          <w:szCs w:val="24"/>
        </w:rPr>
      </w:pPr>
    </w:p>
    <w:p w:rsidR="003B230C" w:rsidRDefault="003B230C">
      <w:pPr>
        <w:ind w:right="18"/>
        <w:jc w:val="center"/>
        <w:rPr>
          <w:rFonts w:cs="Times New Roman"/>
          <w:b/>
          <w:sz w:val="24"/>
          <w:szCs w:val="24"/>
        </w:rPr>
      </w:pPr>
    </w:p>
    <w:p w:rsidR="00F65424" w:rsidRPr="003908BB" w:rsidRDefault="00633A82">
      <w:pPr>
        <w:ind w:right="18"/>
        <w:jc w:val="center"/>
        <w:rPr>
          <w:rFonts w:cs="Times New Roman"/>
          <w:b/>
          <w:sz w:val="24"/>
          <w:szCs w:val="24"/>
        </w:rPr>
      </w:pPr>
      <w:r w:rsidRPr="003908BB">
        <w:rPr>
          <w:rFonts w:cs="Times New Roman"/>
          <w:b/>
          <w:sz w:val="24"/>
          <w:szCs w:val="24"/>
        </w:rPr>
        <w:t>RESUELVE:</w:t>
      </w:r>
    </w:p>
    <w:p w:rsidR="00F65424" w:rsidRPr="003908BB" w:rsidRDefault="00F65424">
      <w:pPr>
        <w:pStyle w:val="Textoindependiente"/>
        <w:spacing w:before="7"/>
        <w:rPr>
          <w:rFonts w:cs="Times New Roman"/>
          <w:b/>
          <w:sz w:val="24"/>
          <w:szCs w:val="24"/>
        </w:rPr>
      </w:pPr>
    </w:p>
    <w:p w:rsidR="00A75A91" w:rsidRPr="003908BB" w:rsidRDefault="00633A82" w:rsidP="00A75A91">
      <w:pPr>
        <w:jc w:val="both"/>
        <w:rPr>
          <w:sz w:val="24"/>
          <w:szCs w:val="24"/>
        </w:rPr>
      </w:pPr>
      <w:r w:rsidRPr="003908BB">
        <w:rPr>
          <w:rFonts w:cs="Times New Roman"/>
          <w:b/>
          <w:sz w:val="24"/>
          <w:szCs w:val="24"/>
        </w:rPr>
        <w:t xml:space="preserve">Artículo 1.- </w:t>
      </w:r>
      <w:r w:rsidR="00A46BA5" w:rsidRPr="003908BB">
        <w:rPr>
          <w:sz w:val="24"/>
          <w:szCs w:val="24"/>
        </w:rPr>
        <w:t xml:space="preserve">Dejar sin efecto </w:t>
      </w:r>
      <w:r w:rsidR="00A75A91" w:rsidRPr="003908BB">
        <w:rPr>
          <w:sz w:val="24"/>
          <w:szCs w:val="24"/>
        </w:rPr>
        <w:t xml:space="preserve">la Resolución del Ilustre Concejo de Quito de 19 de mayo de 1983, </w:t>
      </w:r>
      <w:r w:rsidR="008F4766">
        <w:rPr>
          <w:sz w:val="24"/>
          <w:szCs w:val="24"/>
        </w:rPr>
        <w:t xml:space="preserve">mediante </w:t>
      </w:r>
      <w:r w:rsidR="00A75A91" w:rsidRPr="003908BB">
        <w:rPr>
          <w:sz w:val="24"/>
          <w:szCs w:val="24"/>
        </w:rPr>
        <w:t xml:space="preserve">la cual se resolvió entregar en donación el inmueble de propiedad municipal a favor del Club Deportivo “Universidad Católica” del Ecuador para la construcción de su Sede Social y se revierta al patrimonio municipal el predio Nro. 141756, </w:t>
      </w:r>
      <w:r w:rsidR="00A75A91" w:rsidRPr="003908BB">
        <w:rPr>
          <w:rFonts w:cs="Times New Roman"/>
          <w:sz w:val="24"/>
          <w:szCs w:val="24"/>
        </w:rPr>
        <w:t xml:space="preserve">clave catastral Nro. </w:t>
      </w:r>
      <w:r w:rsidR="00A75A91" w:rsidRPr="003908BB">
        <w:rPr>
          <w:sz w:val="24"/>
          <w:szCs w:val="24"/>
        </w:rPr>
        <w:t xml:space="preserve">11103-02-013, </w:t>
      </w:r>
      <w:r w:rsidR="00EE6F02">
        <w:rPr>
          <w:sz w:val="24"/>
          <w:szCs w:val="24"/>
        </w:rPr>
        <w:t xml:space="preserve">bien </w:t>
      </w:r>
      <w:r w:rsidR="00A75A91" w:rsidRPr="003908BB">
        <w:rPr>
          <w:sz w:val="24"/>
          <w:szCs w:val="24"/>
        </w:rPr>
        <w:t>inmueble ubicado en la parroquia Rumipamba</w:t>
      </w:r>
      <w:r w:rsidR="001D1118">
        <w:rPr>
          <w:sz w:val="24"/>
          <w:szCs w:val="24"/>
        </w:rPr>
        <w:t xml:space="preserve"> (antes Benalcázar)</w:t>
      </w:r>
      <w:r w:rsidR="00A75A91" w:rsidRPr="003908BB">
        <w:rPr>
          <w:sz w:val="24"/>
          <w:szCs w:val="24"/>
        </w:rPr>
        <w:t>.</w:t>
      </w:r>
    </w:p>
    <w:p w:rsidR="00A75A91" w:rsidRPr="003908BB" w:rsidRDefault="00A75A91" w:rsidP="00040184">
      <w:pPr>
        <w:jc w:val="both"/>
        <w:rPr>
          <w:sz w:val="24"/>
          <w:szCs w:val="24"/>
        </w:rPr>
      </w:pPr>
    </w:p>
    <w:p w:rsidR="00F65424" w:rsidRPr="003908BB" w:rsidRDefault="00633A82" w:rsidP="004743F4">
      <w:pPr>
        <w:pStyle w:val="Textoindependiente"/>
        <w:spacing w:line="242" w:lineRule="auto"/>
        <w:ind w:right="130"/>
        <w:jc w:val="both"/>
        <w:rPr>
          <w:sz w:val="24"/>
          <w:szCs w:val="24"/>
        </w:rPr>
      </w:pPr>
      <w:r w:rsidRPr="003908BB">
        <w:rPr>
          <w:rFonts w:cs="Times New Roman"/>
          <w:b/>
          <w:sz w:val="24"/>
          <w:szCs w:val="24"/>
        </w:rPr>
        <w:t>Artículo</w:t>
      </w:r>
      <w:r w:rsidRPr="003908BB">
        <w:rPr>
          <w:rFonts w:cs="Times New Roman"/>
          <w:b/>
          <w:spacing w:val="-13"/>
          <w:sz w:val="24"/>
          <w:szCs w:val="24"/>
        </w:rPr>
        <w:t xml:space="preserve"> </w:t>
      </w:r>
      <w:r w:rsidRPr="003908BB">
        <w:rPr>
          <w:rFonts w:cs="Times New Roman"/>
          <w:b/>
          <w:sz w:val="24"/>
          <w:szCs w:val="24"/>
        </w:rPr>
        <w:t>2.-</w:t>
      </w:r>
      <w:r w:rsidRPr="003908BB">
        <w:rPr>
          <w:rFonts w:cs="Times New Roman"/>
          <w:b/>
          <w:spacing w:val="-7"/>
          <w:sz w:val="24"/>
          <w:szCs w:val="24"/>
        </w:rPr>
        <w:t xml:space="preserve"> </w:t>
      </w:r>
      <w:r w:rsidR="004743F4" w:rsidRPr="003908BB">
        <w:rPr>
          <w:sz w:val="24"/>
          <w:szCs w:val="24"/>
        </w:rPr>
        <w:t>Disponer la restitución inmediata del predio</w:t>
      </w:r>
      <w:r w:rsidR="00FD2865" w:rsidRPr="003908BB">
        <w:rPr>
          <w:sz w:val="24"/>
          <w:szCs w:val="24"/>
        </w:rPr>
        <w:t xml:space="preserve"> municipal</w:t>
      </w:r>
      <w:r w:rsidR="004743F4" w:rsidRPr="003908BB">
        <w:rPr>
          <w:sz w:val="24"/>
          <w:szCs w:val="24"/>
        </w:rPr>
        <w:t xml:space="preserve"> </w:t>
      </w:r>
      <w:r w:rsidR="00FD2865" w:rsidRPr="003908BB">
        <w:rPr>
          <w:rFonts w:cs="Times New Roman"/>
          <w:sz w:val="24"/>
          <w:szCs w:val="24"/>
        </w:rPr>
        <w:t xml:space="preserve">Nro. </w:t>
      </w:r>
      <w:r w:rsidR="00B61866" w:rsidRPr="003908BB">
        <w:rPr>
          <w:sz w:val="24"/>
          <w:szCs w:val="24"/>
        </w:rPr>
        <w:t xml:space="preserve">141756, </w:t>
      </w:r>
      <w:r w:rsidR="00B61866" w:rsidRPr="003908BB">
        <w:rPr>
          <w:rFonts w:cs="Times New Roman"/>
          <w:sz w:val="24"/>
          <w:szCs w:val="24"/>
        </w:rPr>
        <w:t xml:space="preserve">clave catastral Nro. </w:t>
      </w:r>
      <w:r w:rsidR="00B61866" w:rsidRPr="003908BB">
        <w:rPr>
          <w:sz w:val="24"/>
          <w:szCs w:val="24"/>
        </w:rPr>
        <w:t>11103-02-013</w:t>
      </w:r>
      <w:r w:rsidR="00FD2865" w:rsidRPr="003908BB">
        <w:rPr>
          <w:rFonts w:cs="Times New Roman"/>
          <w:sz w:val="24"/>
          <w:szCs w:val="24"/>
        </w:rPr>
        <w:t xml:space="preserve">, </w:t>
      </w:r>
      <w:r w:rsidR="004743F4" w:rsidRPr="003908BB">
        <w:rPr>
          <w:sz w:val="24"/>
          <w:szCs w:val="24"/>
        </w:rPr>
        <w:t xml:space="preserve">con las mejoras que se hayan implementado, quedando a salvo el derecho del </w:t>
      </w:r>
      <w:r w:rsidR="00B61866" w:rsidRPr="003908BB">
        <w:rPr>
          <w:sz w:val="24"/>
          <w:szCs w:val="24"/>
        </w:rPr>
        <w:t>donatario</w:t>
      </w:r>
      <w:r w:rsidR="004743F4" w:rsidRPr="003908BB">
        <w:rPr>
          <w:sz w:val="24"/>
          <w:szCs w:val="24"/>
        </w:rPr>
        <w:t xml:space="preserve"> a reclamar los perjuicios a que hubiere lugar.</w:t>
      </w:r>
    </w:p>
    <w:p w:rsidR="008C45AE" w:rsidRPr="003908BB" w:rsidRDefault="008C45AE" w:rsidP="004743F4">
      <w:pPr>
        <w:pStyle w:val="Textoindependiente"/>
        <w:spacing w:line="242" w:lineRule="auto"/>
        <w:ind w:right="130"/>
        <w:jc w:val="both"/>
        <w:rPr>
          <w:sz w:val="24"/>
          <w:szCs w:val="24"/>
        </w:rPr>
      </w:pPr>
    </w:p>
    <w:p w:rsidR="008C45AE" w:rsidRPr="003908BB" w:rsidRDefault="008C45AE" w:rsidP="004743F4">
      <w:pPr>
        <w:pStyle w:val="Textoindependiente"/>
        <w:spacing w:line="242" w:lineRule="auto"/>
        <w:ind w:right="130"/>
        <w:jc w:val="both"/>
        <w:rPr>
          <w:rFonts w:cs="Times New Roman"/>
          <w:sz w:val="24"/>
          <w:szCs w:val="24"/>
        </w:rPr>
      </w:pPr>
      <w:r w:rsidRPr="003908BB">
        <w:rPr>
          <w:b/>
          <w:sz w:val="24"/>
          <w:szCs w:val="24"/>
        </w:rPr>
        <w:t>Artículo 3.-</w:t>
      </w:r>
      <w:r w:rsidRPr="003908BB">
        <w:rPr>
          <w:sz w:val="24"/>
          <w:szCs w:val="24"/>
        </w:rPr>
        <w:t xml:space="preserve"> Disponer que la Dirección Metropolitana de Gestión de Bienes Inmuebles conjuntamente con la Administración Zonal </w:t>
      </w:r>
      <w:r w:rsidR="00B61866" w:rsidRPr="003908BB">
        <w:rPr>
          <w:sz w:val="24"/>
          <w:szCs w:val="24"/>
        </w:rPr>
        <w:t>Eugenio Espejo</w:t>
      </w:r>
      <w:r w:rsidRPr="003908BB">
        <w:rPr>
          <w:sz w:val="24"/>
          <w:szCs w:val="24"/>
        </w:rPr>
        <w:t>, sin más trámites y requisitos, entren en inmediata posesión del mismo y se le dé el destino más adecuado al servicio de la comunidad de acuerdo al régimen jurídico aplicable.</w:t>
      </w:r>
    </w:p>
    <w:p w:rsidR="00F65424" w:rsidRPr="003908BB" w:rsidRDefault="00F65424">
      <w:pPr>
        <w:pStyle w:val="Textoindependiente"/>
        <w:spacing w:before="3"/>
        <w:rPr>
          <w:rFonts w:cs="Times New Roman"/>
          <w:sz w:val="24"/>
          <w:szCs w:val="24"/>
        </w:rPr>
      </w:pPr>
    </w:p>
    <w:p w:rsidR="00F65424" w:rsidRPr="003908BB" w:rsidRDefault="00633A82" w:rsidP="00246A7F">
      <w:pPr>
        <w:pStyle w:val="Textoindependiente"/>
        <w:spacing w:line="254" w:lineRule="auto"/>
        <w:ind w:right="120"/>
        <w:jc w:val="both"/>
        <w:rPr>
          <w:rFonts w:cs="Times New Roman"/>
          <w:sz w:val="24"/>
          <w:szCs w:val="24"/>
        </w:rPr>
      </w:pPr>
      <w:r w:rsidRPr="003908BB">
        <w:rPr>
          <w:rFonts w:cs="Times New Roman"/>
          <w:b/>
          <w:sz w:val="24"/>
          <w:szCs w:val="24"/>
        </w:rPr>
        <w:t xml:space="preserve">Disposición Final. - </w:t>
      </w:r>
      <w:r w:rsidRPr="003908BB">
        <w:rPr>
          <w:rFonts w:cs="Times New Roman"/>
          <w:sz w:val="24"/>
          <w:szCs w:val="24"/>
        </w:rPr>
        <w:t>La presente Resolución entrará en vigencia a partir de su sanción,</w:t>
      </w:r>
      <w:r w:rsidRPr="003908BB">
        <w:rPr>
          <w:rFonts w:cs="Times New Roman"/>
          <w:spacing w:val="1"/>
          <w:sz w:val="24"/>
          <w:szCs w:val="24"/>
        </w:rPr>
        <w:t xml:space="preserve"> </w:t>
      </w:r>
      <w:r w:rsidRPr="003908BB">
        <w:rPr>
          <w:rFonts w:cs="Times New Roman"/>
          <w:sz w:val="24"/>
          <w:szCs w:val="24"/>
        </w:rPr>
        <w:t>sin</w:t>
      </w:r>
      <w:r w:rsidRPr="003908BB">
        <w:rPr>
          <w:rFonts w:cs="Times New Roman"/>
          <w:spacing w:val="8"/>
          <w:sz w:val="24"/>
          <w:szCs w:val="24"/>
        </w:rPr>
        <w:t xml:space="preserve"> </w:t>
      </w:r>
      <w:r w:rsidRPr="003908BB">
        <w:rPr>
          <w:rFonts w:cs="Times New Roman"/>
          <w:sz w:val="24"/>
          <w:szCs w:val="24"/>
        </w:rPr>
        <w:t>perjuicio</w:t>
      </w:r>
      <w:r w:rsidRPr="003908BB">
        <w:rPr>
          <w:rFonts w:cs="Times New Roman"/>
          <w:spacing w:val="-13"/>
          <w:sz w:val="24"/>
          <w:szCs w:val="24"/>
        </w:rPr>
        <w:t xml:space="preserve"> </w:t>
      </w:r>
      <w:r w:rsidRPr="003908BB">
        <w:rPr>
          <w:rFonts w:cs="Times New Roman"/>
          <w:sz w:val="24"/>
          <w:szCs w:val="24"/>
        </w:rPr>
        <w:t>de</w:t>
      </w:r>
      <w:r w:rsidRPr="003908BB">
        <w:rPr>
          <w:rFonts w:cs="Times New Roman"/>
          <w:spacing w:val="-13"/>
          <w:sz w:val="24"/>
          <w:szCs w:val="24"/>
        </w:rPr>
        <w:t xml:space="preserve"> </w:t>
      </w:r>
      <w:r w:rsidRPr="003908BB">
        <w:rPr>
          <w:rFonts w:cs="Times New Roman"/>
          <w:sz w:val="24"/>
          <w:szCs w:val="24"/>
        </w:rPr>
        <w:t>su</w:t>
      </w:r>
      <w:r w:rsidRPr="003908BB">
        <w:rPr>
          <w:rFonts w:cs="Times New Roman"/>
          <w:spacing w:val="4"/>
          <w:sz w:val="24"/>
          <w:szCs w:val="24"/>
        </w:rPr>
        <w:t xml:space="preserve"> </w:t>
      </w:r>
      <w:r w:rsidRPr="003908BB">
        <w:rPr>
          <w:rFonts w:cs="Times New Roman"/>
          <w:sz w:val="24"/>
          <w:szCs w:val="24"/>
        </w:rPr>
        <w:t>publicación.</w:t>
      </w:r>
    </w:p>
    <w:p w:rsidR="008C45AE" w:rsidRPr="003908BB" w:rsidRDefault="008C45AE" w:rsidP="008C45AE">
      <w:pPr>
        <w:pStyle w:val="Textoindependiente"/>
        <w:spacing w:line="242" w:lineRule="auto"/>
        <w:ind w:right="114"/>
        <w:jc w:val="both"/>
        <w:rPr>
          <w:rFonts w:cs="Times New Roman"/>
          <w:sz w:val="24"/>
          <w:szCs w:val="24"/>
        </w:rPr>
      </w:pPr>
    </w:p>
    <w:p w:rsidR="008C45AE" w:rsidRPr="003908BB" w:rsidRDefault="008C45AE" w:rsidP="008C45AE">
      <w:pPr>
        <w:pStyle w:val="Textoindependiente"/>
        <w:spacing w:line="242" w:lineRule="auto"/>
        <w:ind w:right="114"/>
        <w:jc w:val="both"/>
        <w:rPr>
          <w:rFonts w:cs="Times New Roman"/>
          <w:sz w:val="24"/>
          <w:szCs w:val="24"/>
        </w:rPr>
      </w:pPr>
    </w:p>
    <w:p w:rsidR="00F65424" w:rsidRPr="003908BB" w:rsidRDefault="00633A82" w:rsidP="008C45AE">
      <w:pPr>
        <w:pStyle w:val="Textoindependiente"/>
        <w:spacing w:line="242" w:lineRule="auto"/>
        <w:ind w:right="114"/>
        <w:jc w:val="both"/>
        <w:rPr>
          <w:rFonts w:cs="Times New Roman"/>
          <w:sz w:val="24"/>
          <w:szCs w:val="24"/>
          <w:highlight w:val="yellow"/>
        </w:rPr>
      </w:pPr>
      <w:r w:rsidRPr="003908BB">
        <w:rPr>
          <w:rFonts w:cs="Times New Roman"/>
          <w:sz w:val="24"/>
          <w:szCs w:val="24"/>
          <w:highlight w:val="yellow"/>
        </w:rPr>
        <w:t>Dada en la ciudad de San Francisco de Quito, Distrito Metropolitano, en la Sala de</w:t>
      </w:r>
      <w:r w:rsidRPr="003908BB">
        <w:rPr>
          <w:rFonts w:cs="Times New Roman"/>
          <w:spacing w:val="1"/>
          <w:sz w:val="24"/>
          <w:szCs w:val="24"/>
          <w:highlight w:val="yellow"/>
        </w:rPr>
        <w:t xml:space="preserve"> </w:t>
      </w:r>
      <w:r w:rsidRPr="003908BB">
        <w:rPr>
          <w:rFonts w:cs="Times New Roman"/>
          <w:sz w:val="24"/>
          <w:szCs w:val="24"/>
          <w:highlight w:val="yellow"/>
        </w:rPr>
        <w:t>Sesiones</w:t>
      </w:r>
      <w:r w:rsidRPr="003908BB">
        <w:rPr>
          <w:rFonts w:cs="Times New Roman"/>
          <w:spacing w:val="-11"/>
          <w:sz w:val="24"/>
          <w:szCs w:val="24"/>
          <w:highlight w:val="yellow"/>
        </w:rPr>
        <w:t xml:space="preserve"> </w:t>
      </w:r>
      <w:r w:rsidRPr="003908BB">
        <w:rPr>
          <w:rFonts w:cs="Times New Roman"/>
          <w:sz w:val="24"/>
          <w:szCs w:val="24"/>
          <w:highlight w:val="yellow"/>
        </w:rPr>
        <w:t>de</w:t>
      </w:r>
      <w:r w:rsidRPr="003908BB">
        <w:rPr>
          <w:rFonts w:cs="Times New Roman"/>
          <w:spacing w:val="-8"/>
          <w:sz w:val="24"/>
          <w:szCs w:val="24"/>
          <w:highlight w:val="yellow"/>
        </w:rPr>
        <w:t xml:space="preserve"> </w:t>
      </w:r>
      <w:r w:rsidRPr="003908BB">
        <w:rPr>
          <w:rFonts w:cs="Times New Roman"/>
          <w:sz w:val="24"/>
          <w:szCs w:val="24"/>
          <w:highlight w:val="yellow"/>
        </w:rPr>
        <w:t>Concejo</w:t>
      </w:r>
      <w:r w:rsidRPr="003908BB">
        <w:rPr>
          <w:rFonts w:cs="Times New Roman"/>
          <w:spacing w:val="-7"/>
          <w:sz w:val="24"/>
          <w:szCs w:val="24"/>
          <w:highlight w:val="yellow"/>
        </w:rPr>
        <w:t xml:space="preserve"> </w:t>
      </w:r>
      <w:r w:rsidRPr="003908BB">
        <w:rPr>
          <w:rFonts w:cs="Times New Roman"/>
          <w:sz w:val="24"/>
          <w:szCs w:val="24"/>
          <w:highlight w:val="yellow"/>
        </w:rPr>
        <w:t>Metropolitano</w:t>
      </w:r>
      <w:r w:rsidRPr="003908BB">
        <w:rPr>
          <w:rFonts w:cs="Times New Roman"/>
          <w:spacing w:val="-1"/>
          <w:sz w:val="24"/>
          <w:szCs w:val="24"/>
          <w:highlight w:val="yellow"/>
        </w:rPr>
        <w:t xml:space="preserve"> </w:t>
      </w:r>
      <w:r w:rsidRPr="003908BB">
        <w:rPr>
          <w:rFonts w:cs="Times New Roman"/>
          <w:sz w:val="24"/>
          <w:szCs w:val="24"/>
          <w:highlight w:val="yellow"/>
        </w:rPr>
        <w:t>de</w:t>
      </w:r>
      <w:r w:rsidRPr="003908BB">
        <w:rPr>
          <w:rFonts w:cs="Times New Roman"/>
          <w:spacing w:val="-7"/>
          <w:sz w:val="24"/>
          <w:szCs w:val="24"/>
          <w:highlight w:val="yellow"/>
        </w:rPr>
        <w:t xml:space="preserve"> </w:t>
      </w:r>
      <w:r w:rsidRPr="003908BB">
        <w:rPr>
          <w:rFonts w:cs="Times New Roman"/>
          <w:sz w:val="24"/>
          <w:szCs w:val="24"/>
          <w:highlight w:val="yellow"/>
        </w:rPr>
        <w:t>Quito,</w:t>
      </w:r>
      <w:r w:rsidRPr="003908BB">
        <w:rPr>
          <w:rFonts w:cs="Times New Roman"/>
          <w:spacing w:val="-1"/>
          <w:sz w:val="24"/>
          <w:szCs w:val="24"/>
          <w:highlight w:val="yellow"/>
        </w:rPr>
        <w:t xml:space="preserve"> </w:t>
      </w:r>
      <w:r w:rsidR="004743F4" w:rsidRPr="003908BB">
        <w:rPr>
          <w:rFonts w:cs="Times New Roman"/>
          <w:sz w:val="24"/>
          <w:szCs w:val="24"/>
          <w:highlight w:val="yellow"/>
        </w:rPr>
        <w:t>xxxxxxxxxxxxxxxxxxxxx</w:t>
      </w:r>
      <w:r w:rsidRPr="003908BB">
        <w:rPr>
          <w:rFonts w:cs="Times New Roman"/>
          <w:sz w:val="24"/>
          <w:szCs w:val="24"/>
          <w:highlight w:val="yellow"/>
        </w:rPr>
        <w:t>.</w:t>
      </w:r>
    </w:p>
    <w:p w:rsidR="00F65424" w:rsidRPr="003908BB" w:rsidRDefault="00F65424">
      <w:pPr>
        <w:pStyle w:val="Textoindependiente"/>
        <w:rPr>
          <w:rFonts w:cs="Times New Roman"/>
          <w:sz w:val="24"/>
          <w:szCs w:val="24"/>
          <w:highlight w:val="yellow"/>
        </w:rPr>
      </w:pPr>
    </w:p>
    <w:p w:rsidR="00F65424" w:rsidRPr="003908BB" w:rsidRDefault="00F65424">
      <w:pPr>
        <w:pStyle w:val="Textoindependiente"/>
        <w:spacing w:before="5"/>
        <w:rPr>
          <w:rFonts w:cs="Times New Roman"/>
          <w:sz w:val="24"/>
          <w:szCs w:val="24"/>
          <w:highlight w:val="yellow"/>
        </w:rPr>
      </w:pPr>
    </w:p>
    <w:p w:rsidR="00F65424" w:rsidRPr="003908BB" w:rsidRDefault="00633A82" w:rsidP="008C45AE">
      <w:pPr>
        <w:spacing w:line="254" w:lineRule="auto"/>
        <w:ind w:right="112"/>
        <w:jc w:val="both"/>
        <w:rPr>
          <w:rFonts w:cs="Times New Roman"/>
          <w:color w:val="FF0000"/>
          <w:sz w:val="24"/>
          <w:szCs w:val="24"/>
          <w:highlight w:val="yellow"/>
        </w:rPr>
      </w:pPr>
      <w:r w:rsidRPr="003908BB">
        <w:rPr>
          <w:rFonts w:cs="Times New Roman"/>
          <w:b/>
          <w:sz w:val="24"/>
          <w:szCs w:val="24"/>
          <w:highlight w:val="yellow"/>
        </w:rPr>
        <w:t>Alcaldía del Distrito Metropolitano</w:t>
      </w:r>
      <w:r w:rsidRPr="003908BB">
        <w:rPr>
          <w:rFonts w:cs="Times New Roman"/>
          <w:sz w:val="24"/>
          <w:szCs w:val="24"/>
          <w:highlight w:val="yellow"/>
        </w:rPr>
        <w:t>. - Dis</w:t>
      </w:r>
      <w:r w:rsidR="00266A0F" w:rsidRPr="003908BB">
        <w:rPr>
          <w:rFonts w:cs="Times New Roman"/>
          <w:sz w:val="24"/>
          <w:szCs w:val="24"/>
          <w:highlight w:val="yellow"/>
        </w:rPr>
        <w:t xml:space="preserve">trito Metropolitano de Quito, </w:t>
      </w:r>
      <w:r w:rsidR="00534A4D" w:rsidRPr="003908BB">
        <w:rPr>
          <w:rFonts w:cs="Times New Roman"/>
          <w:color w:val="FF0000"/>
          <w:sz w:val="24"/>
          <w:szCs w:val="24"/>
          <w:highlight w:val="yellow"/>
        </w:rPr>
        <w:t>XXXXX</w:t>
      </w:r>
      <w:r w:rsidRPr="003908BB">
        <w:rPr>
          <w:rFonts w:cs="Times New Roman"/>
          <w:color w:val="FF0000"/>
          <w:sz w:val="24"/>
          <w:szCs w:val="24"/>
          <w:highlight w:val="yellow"/>
        </w:rPr>
        <w:t xml:space="preserve"> de </w:t>
      </w:r>
      <w:r w:rsidR="00534A4D" w:rsidRPr="003908BB">
        <w:rPr>
          <w:rFonts w:cs="Times New Roman"/>
          <w:color w:val="FF0000"/>
          <w:sz w:val="24"/>
          <w:szCs w:val="24"/>
          <w:highlight w:val="yellow"/>
        </w:rPr>
        <w:t>XXXX</w:t>
      </w:r>
      <w:r w:rsidRPr="003908BB">
        <w:rPr>
          <w:rFonts w:cs="Times New Roman"/>
          <w:color w:val="FF0000"/>
          <w:sz w:val="24"/>
          <w:szCs w:val="24"/>
          <w:highlight w:val="yellow"/>
        </w:rPr>
        <w:t xml:space="preserve"> de</w:t>
      </w:r>
      <w:r w:rsidRPr="003908BB">
        <w:rPr>
          <w:rFonts w:cs="Times New Roman"/>
          <w:color w:val="FF0000"/>
          <w:spacing w:val="1"/>
          <w:sz w:val="24"/>
          <w:szCs w:val="24"/>
          <w:highlight w:val="yellow"/>
        </w:rPr>
        <w:t xml:space="preserve"> </w:t>
      </w:r>
      <w:r w:rsidR="00266A0F" w:rsidRPr="003908BB">
        <w:rPr>
          <w:rFonts w:cs="Times New Roman"/>
          <w:color w:val="FF0000"/>
          <w:sz w:val="24"/>
          <w:szCs w:val="24"/>
          <w:highlight w:val="yellow"/>
        </w:rPr>
        <w:t>2023</w:t>
      </w:r>
      <w:r w:rsidRPr="003908BB">
        <w:rPr>
          <w:rFonts w:cs="Times New Roman"/>
          <w:color w:val="FF0000"/>
          <w:sz w:val="24"/>
          <w:szCs w:val="24"/>
          <w:highlight w:val="yellow"/>
        </w:rPr>
        <w:t>.</w:t>
      </w:r>
    </w:p>
    <w:p w:rsidR="00F65424" w:rsidRPr="003908BB" w:rsidRDefault="00F65424">
      <w:pPr>
        <w:pStyle w:val="Textoindependiente"/>
        <w:rPr>
          <w:rFonts w:cs="Times New Roman"/>
          <w:color w:val="FF0000"/>
          <w:sz w:val="24"/>
          <w:szCs w:val="24"/>
          <w:highlight w:val="yellow"/>
        </w:rPr>
      </w:pPr>
    </w:p>
    <w:p w:rsidR="00F65424" w:rsidRPr="003908BB" w:rsidRDefault="00F65424">
      <w:pPr>
        <w:spacing w:before="4"/>
        <w:ind w:left="889" w:right="230"/>
        <w:jc w:val="center"/>
        <w:rPr>
          <w:rFonts w:cs="Times New Roman"/>
          <w:sz w:val="24"/>
          <w:szCs w:val="24"/>
          <w:highlight w:val="yellow"/>
        </w:rPr>
      </w:pPr>
    </w:p>
    <w:p w:rsidR="00F65424" w:rsidRPr="003908BB" w:rsidRDefault="002D4E92">
      <w:pPr>
        <w:pStyle w:val="Textoindependiente"/>
        <w:spacing w:before="65" w:line="291" w:lineRule="exact"/>
        <w:ind w:right="1"/>
        <w:jc w:val="center"/>
        <w:rPr>
          <w:rFonts w:cs="Times New Roman"/>
          <w:sz w:val="24"/>
          <w:szCs w:val="24"/>
          <w:highlight w:val="yellow"/>
        </w:rPr>
      </w:pPr>
      <w:r w:rsidRPr="003908BB">
        <w:rPr>
          <w:rFonts w:cs="Times New Roman"/>
          <w:sz w:val="24"/>
          <w:szCs w:val="24"/>
          <w:highlight w:val="yellow"/>
        </w:rPr>
        <w:t>Sr</w:t>
      </w:r>
      <w:r w:rsidR="00633A82" w:rsidRPr="003908BB">
        <w:rPr>
          <w:rFonts w:cs="Times New Roman"/>
          <w:sz w:val="24"/>
          <w:szCs w:val="24"/>
          <w:highlight w:val="yellow"/>
        </w:rPr>
        <w:t>.</w:t>
      </w:r>
      <w:r w:rsidR="00633A82" w:rsidRPr="003908BB">
        <w:rPr>
          <w:rFonts w:cs="Times New Roman"/>
          <w:spacing w:val="1"/>
          <w:sz w:val="24"/>
          <w:szCs w:val="24"/>
          <w:highlight w:val="yellow"/>
        </w:rPr>
        <w:t xml:space="preserve"> </w:t>
      </w:r>
      <w:r w:rsidRPr="003908BB">
        <w:rPr>
          <w:rFonts w:cs="Times New Roman"/>
          <w:sz w:val="24"/>
          <w:szCs w:val="24"/>
          <w:highlight w:val="yellow"/>
        </w:rPr>
        <w:t>Pabel Muñoz</w:t>
      </w:r>
    </w:p>
    <w:p w:rsidR="00F65424" w:rsidRPr="003908BB" w:rsidRDefault="00633A82">
      <w:pPr>
        <w:pStyle w:val="Ttulo1"/>
        <w:ind w:left="1301" w:right="1315"/>
        <w:jc w:val="center"/>
        <w:rPr>
          <w:rFonts w:cs="Times New Roman"/>
          <w:sz w:val="24"/>
          <w:szCs w:val="24"/>
          <w:highlight w:val="yellow"/>
        </w:rPr>
      </w:pPr>
      <w:r w:rsidRPr="003908BB">
        <w:rPr>
          <w:rFonts w:cs="Times New Roman"/>
          <w:sz w:val="24"/>
          <w:szCs w:val="24"/>
          <w:highlight w:val="yellow"/>
        </w:rPr>
        <w:t>ALCALDE</w:t>
      </w:r>
      <w:r w:rsidRPr="003908BB">
        <w:rPr>
          <w:rFonts w:cs="Times New Roman"/>
          <w:spacing w:val="-2"/>
          <w:sz w:val="24"/>
          <w:szCs w:val="24"/>
          <w:highlight w:val="yellow"/>
        </w:rPr>
        <w:t xml:space="preserve"> </w:t>
      </w:r>
      <w:r w:rsidRPr="003908BB">
        <w:rPr>
          <w:rFonts w:cs="Times New Roman"/>
          <w:sz w:val="24"/>
          <w:szCs w:val="24"/>
          <w:highlight w:val="yellow"/>
        </w:rPr>
        <w:t>DEL</w:t>
      </w:r>
      <w:r w:rsidRPr="003908BB">
        <w:rPr>
          <w:rFonts w:cs="Times New Roman"/>
          <w:spacing w:val="-1"/>
          <w:sz w:val="24"/>
          <w:szCs w:val="24"/>
          <w:highlight w:val="yellow"/>
        </w:rPr>
        <w:t xml:space="preserve"> </w:t>
      </w:r>
      <w:r w:rsidRPr="003908BB">
        <w:rPr>
          <w:rFonts w:cs="Times New Roman"/>
          <w:sz w:val="24"/>
          <w:szCs w:val="24"/>
          <w:highlight w:val="yellow"/>
        </w:rPr>
        <w:t>DISTRITO</w:t>
      </w:r>
      <w:r w:rsidRPr="003908BB">
        <w:rPr>
          <w:rFonts w:cs="Times New Roman"/>
          <w:spacing w:val="10"/>
          <w:sz w:val="24"/>
          <w:szCs w:val="24"/>
          <w:highlight w:val="yellow"/>
        </w:rPr>
        <w:t xml:space="preserve"> </w:t>
      </w:r>
      <w:r w:rsidRPr="003908BB">
        <w:rPr>
          <w:rFonts w:cs="Times New Roman"/>
          <w:sz w:val="24"/>
          <w:szCs w:val="24"/>
          <w:highlight w:val="yellow"/>
        </w:rPr>
        <w:t>METROPOLITANO</w:t>
      </w:r>
      <w:r w:rsidRPr="003908BB">
        <w:rPr>
          <w:rFonts w:cs="Times New Roman"/>
          <w:spacing w:val="10"/>
          <w:sz w:val="24"/>
          <w:szCs w:val="24"/>
          <w:highlight w:val="yellow"/>
        </w:rPr>
        <w:t xml:space="preserve"> </w:t>
      </w:r>
      <w:r w:rsidRPr="003908BB">
        <w:rPr>
          <w:rFonts w:cs="Times New Roman"/>
          <w:sz w:val="24"/>
          <w:szCs w:val="24"/>
          <w:highlight w:val="yellow"/>
        </w:rPr>
        <w:t>DE</w:t>
      </w:r>
      <w:r w:rsidRPr="003908BB">
        <w:rPr>
          <w:rFonts w:cs="Times New Roman"/>
          <w:spacing w:val="-2"/>
          <w:sz w:val="24"/>
          <w:szCs w:val="24"/>
          <w:highlight w:val="yellow"/>
        </w:rPr>
        <w:t xml:space="preserve"> </w:t>
      </w:r>
      <w:r w:rsidRPr="003908BB">
        <w:rPr>
          <w:rFonts w:cs="Times New Roman"/>
          <w:sz w:val="24"/>
          <w:szCs w:val="24"/>
          <w:highlight w:val="yellow"/>
        </w:rPr>
        <w:lastRenderedPageBreak/>
        <w:t>QUITO</w:t>
      </w:r>
    </w:p>
    <w:p w:rsidR="00F65424" w:rsidRPr="003908BB" w:rsidRDefault="00F65424">
      <w:pPr>
        <w:pStyle w:val="Textoindependiente"/>
        <w:spacing w:before="5"/>
        <w:rPr>
          <w:rFonts w:cs="Times New Roman"/>
          <w:b/>
          <w:sz w:val="24"/>
          <w:szCs w:val="24"/>
          <w:highlight w:val="yellow"/>
        </w:rPr>
      </w:pPr>
    </w:p>
    <w:p w:rsidR="00F65424" w:rsidRPr="003908BB" w:rsidRDefault="00633A82" w:rsidP="000C4CBB">
      <w:pPr>
        <w:pStyle w:val="Textoindependiente"/>
        <w:spacing w:before="1" w:line="242" w:lineRule="auto"/>
        <w:ind w:right="109"/>
        <w:jc w:val="both"/>
        <w:rPr>
          <w:rFonts w:cs="Times New Roman"/>
          <w:sz w:val="24"/>
          <w:szCs w:val="24"/>
          <w:highlight w:val="yellow"/>
        </w:rPr>
      </w:pPr>
      <w:r w:rsidRPr="003908BB">
        <w:rPr>
          <w:rFonts w:cs="Times New Roman"/>
          <w:b/>
          <w:sz w:val="24"/>
          <w:szCs w:val="24"/>
          <w:highlight w:val="yellow"/>
        </w:rPr>
        <w:t xml:space="preserve">CERTIFICO, </w:t>
      </w:r>
      <w:r w:rsidRPr="003908BB">
        <w:rPr>
          <w:rFonts w:cs="Times New Roman"/>
          <w:sz w:val="24"/>
          <w:szCs w:val="24"/>
          <w:highlight w:val="yellow"/>
        </w:rPr>
        <w:t>que la presente resolución fue discutida y aprobada en sesión pública</w:t>
      </w:r>
      <w:r w:rsidRPr="003908BB">
        <w:rPr>
          <w:rFonts w:cs="Times New Roman"/>
          <w:spacing w:val="1"/>
          <w:sz w:val="24"/>
          <w:szCs w:val="24"/>
          <w:highlight w:val="yellow"/>
        </w:rPr>
        <w:t xml:space="preserve"> </w:t>
      </w:r>
      <w:r w:rsidRPr="003908BB">
        <w:rPr>
          <w:rFonts w:cs="Times New Roman"/>
          <w:sz w:val="24"/>
          <w:szCs w:val="24"/>
          <w:highlight w:val="yellow"/>
        </w:rPr>
        <w:t>ordinaria</w:t>
      </w:r>
      <w:r w:rsidRPr="003908BB">
        <w:rPr>
          <w:rFonts w:cs="Times New Roman"/>
          <w:spacing w:val="2"/>
          <w:sz w:val="24"/>
          <w:szCs w:val="24"/>
          <w:highlight w:val="yellow"/>
        </w:rPr>
        <w:t xml:space="preserve"> </w:t>
      </w:r>
      <w:r w:rsidRPr="003908BB">
        <w:rPr>
          <w:rFonts w:cs="Times New Roman"/>
          <w:sz w:val="24"/>
          <w:szCs w:val="24"/>
          <w:highlight w:val="yellow"/>
        </w:rPr>
        <w:t>No.</w:t>
      </w:r>
      <w:r w:rsidRPr="003908BB">
        <w:rPr>
          <w:rFonts w:cs="Times New Roman"/>
          <w:spacing w:val="-5"/>
          <w:sz w:val="24"/>
          <w:szCs w:val="24"/>
          <w:highlight w:val="yellow"/>
        </w:rPr>
        <w:t xml:space="preserve"> </w:t>
      </w:r>
      <w:r w:rsidR="002E3782" w:rsidRPr="003908BB">
        <w:rPr>
          <w:rFonts w:cs="Times New Roman"/>
          <w:spacing w:val="-5"/>
          <w:sz w:val="24"/>
          <w:szCs w:val="24"/>
          <w:highlight w:val="yellow"/>
        </w:rPr>
        <w:t xml:space="preserve">Xxx </w:t>
      </w:r>
      <w:r w:rsidRPr="003908BB">
        <w:rPr>
          <w:rFonts w:cs="Times New Roman"/>
          <w:sz w:val="24"/>
          <w:szCs w:val="24"/>
          <w:highlight w:val="yellow"/>
        </w:rPr>
        <w:t>del</w:t>
      </w:r>
      <w:r w:rsidRPr="003908BB">
        <w:rPr>
          <w:rFonts w:cs="Times New Roman"/>
          <w:spacing w:val="-14"/>
          <w:sz w:val="24"/>
          <w:szCs w:val="24"/>
          <w:highlight w:val="yellow"/>
        </w:rPr>
        <w:t xml:space="preserve"> </w:t>
      </w:r>
      <w:r w:rsidRPr="003908BB">
        <w:rPr>
          <w:rFonts w:cs="Times New Roman"/>
          <w:sz w:val="24"/>
          <w:szCs w:val="24"/>
          <w:highlight w:val="yellow"/>
        </w:rPr>
        <w:t>Concejo</w:t>
      </w:r>
      <w:r w:rsidRPr="003908BB">
        <w:rPr>
          <w:rFonts w:cs="Times New Roman"/>
          <w:spacing w:val="-11"/>
          <w:sz w:val="24"/>
          <w:szCs w:val="24"/>
          <w:highlight w:val="yellow"/>
        </w:rPr>
        <w:t xml:space="preserve"> </w:t>
      </w:r>
      <w:r w:rsidRPr="003908BB">
        <w:rPr>
          <w:rFonts w:cs="Times New Roman"/>
          <w:sz w:val="24"/>
          <w:szCs w:val="24"/>
          <w:highlight w:val="yellow"/>
        </w:rPr>
        <w:t>Metropolitano</w:t>
      </w:r>
      <w:r w:rsidRPr="003908BB">
        <w:rPr>
          <w:rFonts w:cs="Times New Roman"/>
          <w:spacing w:val="-10"/>
          <w:sz w:val="24"/>
          <w:szCs w:val="24"/>
          <w:highlight w:val="yellow"/>
        </w:rPr>
        <w:t xml:space="preserve"> </w:t>
      </w:r>
      <w:r w:rsidRPr="003908BB">
        <w:rPr>
          <w:rFonts w:cs="Times New Roman"/>
          <w:sz w:val="24"/>
          <w:szCs w:val="24"/>
          <w:highlight w:val="yellow"/>
        </w:rPr>
        <w:t>de</w:t>
      </w:r>
      <w:r w:rsidRPr="003908BB">
        <w:rPr>
          <w:rFonts w:cs="Times New Roman"/>
          <w:spacing w:val="-11"/>
          <w:sz w:val="24"/>
          <w:szCs w:val="24"/>
          <w:highlight w:val="yellow"/>
        </w:rPr>
        <w:t xml:space="preserve"> </w:t>
      </w:r>
      <w:r w:rsidRPr="003908BB">
        <w:rPr>
          <w:rFonts w:cs="Times New Roman"/>
          <w:sz w:val="24"/>
          <w:szCs w:val="24"/>
          <w:highlight w:val="yellow"/>
        </w:rPr>
        <w:t>Quito,</w:t>
      </w:r>
      <w:r w:rsidRPr="003908BB">
        <w:rPr>
          <w:rFonts w:cs="Times New Roman"/>
          <w:spacing w:val="-4"/>
          <w:sz w:val="24"/>
          <w:szCs w:val="24"/>
          <w:highlight w:val="yellow"/>
        </w:rPr>
        <w:t xml:space="preserve"> </w:t>
      </w:r>
      <w:r w:rsidRPr="003908BB">
        <w:rPr>
          <w:rFonts w:cs="Times New Roman"/>
          <w:sz w:val="24"/>
          <w:szCs w:val="24"/>
          <w:highlight w:val="yellow"/>
        </w:rPr>
        <w:t>el</w:t>
      </w:r>
      <w:r w:rsidRPr="003908BB">
        <w:rPr>
          <w:rFonts w:cs="Times New Roman"/>
          <w:spacing w:val="-6"/>
          <w:sz w:val="24"/>
          <w:szCs w:val="24"/>
          <w:highlight w:val="yellow"/>
        </w:rPr>
        <w:t xml:space="preserve"> </w:t>
      </w:r>
      <w:r w:rsidR="002E3782" w:rsidRPr="003908BB">
        <w:rPr>
          <w:rFonts w:cs="Times New Roman"/>
          <w:sz w:val="24"/>
          <w:szCs w:val="24"/>
          <w:highlight w:val="yellow"/>
        </w:rPr>
        <w:t>xx</w:t>
      </w:r>
      <w:r w:rsidRPr="003908BB">
        <w:rPr>
          <w:rFonts w:cs="Times New Roman"/>
          <w:spacing w:val="-16"/>
          <w:sz w:val="24"/>
          <w:szCs w:val="24"/>
          <w:highlight w:val="yellow"/>
        </w:rPr>
        <w:t xml:space="preserve"> </w:t>
      </w:r>
      <w:r w:rsidRPr="003908BB">
        <w:rPr>
          <w:rFonts w:cs="Times New Roman"/>
          <w:sz w:val="24"/>
          <w:szCs w:val="24"/>
          <w:highlight w:val="yellow"/>
        </w:rPr>
        <w:t>de</w:t>
      </w:r>
      <w:r w:rsidRPr="003908BB">
        <w:rPr>
          <w:rFonts w:cs="Times New Roman"/>
          <w:spacing w:val="-11"/>
          <w:sz w:val="24"/>
          <w:szCs w:val="24"/>
          <w:highlight w:val="yellow"/>
        </w:rPr>
        <w:t xml:space="preserve"> </w:t>
      </w:r>
      <w:r w:rsidR="002E3782" w:rsidRPr="003908BB">
        <w:rPr>
          <w:rFonts w:cs="Times New Roman"/>
          <w:sz w:val="24"/>
          <w:szCs w:val="24"/>
          <w:highlight w:val="yellow"/>
        </w:rPr>
        <w:t>xxxx</w:t>
      </w:r>
      <w:r w:rsidRPr="003908BB">
        <w:rPr>
          <w:rFonts w:cs="Times New Roman"/>
          <w:spacing w:val="-10"/>
          <w:sz w:val="24"/>
          <w:szCs w:val="24"/>
          <w:highlight w:val="yellow"/>
        </w:rPr>
        <w:t xml:space="preserve"> </w:t>
      </w:r>
      <w:r w:rsidRPr="003908BB">
        <w:rPr>
          <w:rFonts w:cs="Times New Roman"/>
          <w:sz w:val="24"/>
          <w:szCs w:val="24"/>
          <w:highlight w:val="yellow"/>
        </w:rPr>
        <w:t>de</w:t>
      </w:r>
      <w:r w:rsidRPr="003908BB">
        <w:rPr>
          <w:rFonts w:cs="Times New Roman"/>
          <w:spacing w:val="-11"/>
          <w:sz w:val="24"/>
          <w:szCs w:val="24"/>
          <w:highlight w:val="yellow"/>
        </w:rPr>
        <w:t xml:space="preserve"> </w:t>
      </w:r>
      <w:r w:rsidRPr="003908BB">
        <w:rPr>
          <w:rFonts w:cs="Times New Roman"/>
          <w:sz w:val="24"/>
          <w:szCs w:val="24"/>
          <w:highlight w:val="yellow"/>
        </w:rPr>
        <w:t>202</w:t>
      </w:r>
      <w:r w:rsidR="002E3782" w:rsidRPr="003908BB">
        <w:rPr>
          <w:rFonts w:cs="Times New Roman"/>
          <w:sz w:val="24"/>
          <w:szCs w:val="24"/>
          <w:highlight w:val="yellow"/>
        </w:rPr>
        <w:t>3</w:t>
      </w:r>
      <w:r w:rsidRPr="003908BB">
        <w:rPr>
          <w:rFonts w:cs="Times New Roman"/>
          <w:sz w:val="24"/>
          <w:szCs w:val="24"/>
          <w:highlight w:val="yellow"/>
        </w:rPr>
        <w:t>;</w:t>
      </w:r>
      <w:r w:rsidRPr="003908BB">
        <w:rPr>
          <w:rFonts w:cs="Times New Roman"/>
          <w:spacing w:val="-4"/>
          <w:sz w:val="24"/>
          <w:szCs w:val="24"/>
          <w:highlight w:val="yellow"/>
        </w:rPr>
        <w:t xml:space="preserve"> </w:t>
      </w:r>
      <w:r w:rsidRPr="003908BB">
        <w:rPr>
          <w:rFonts w:cs="Times New Roman"/>
          <w:sz w:val="24"/>
          <w:szCs w:val="24"/>
          <w:highlight w:val="yellow"/>
        </w:rPr>
        <w:t>y,</w:t>
      </w:r>
      <w:r w:rsidRPr="003908BB">
        <w:rPr>
          <w:rFonts w:cs="Times New Roman"/>
          <w:spacing w:val="-4"/>
          <w:sz w:val="24"/>
          <w:szCs w:val="24"/>
          <w:highlight w:val="yellow"/>
        </w:rPr>
        <w:t xml:space="preserve"> </w:t>
      </w:r>
      <w:r w:rsidRPr="003908BB">
        <w:rPr>
          <w:rFonts w:cs="Times New Roman"/>
          <w:sz w:val="24"/>
          <w:szCs w:val="24"/>
          <w:highlight w:val="yellow"/>
        </w:rPr>
        <w:t>suscrita</w:t>
      </w:r>
      <w:r w:rsidRPr="003908BB">
        <w:rPr>
          <w:rFonts w:cs="Times New Roman"/>
          <w:spacing w:val="-53"/>
          <w:sz w:val="24"/>
          <w:szCs w:val="24"/>
          <w:highlight w:val="yellow"/>
        </w:rPr>
        <w:t xml:space="preserve"> </w:t>
      </w:r>
      <w:r w:rsidR="00266A0F" w:rsidRPr="003908BB">
        <w:rPr>
          <w:rFonts w:cs="Times New Roman"/>
          <w:sz w:val="24"/>
          <w:szCs w:val="24"/>
          <w:highlight w:val="yellow"/>
        </w:rPr>
        <w:t>por el Sr. Pabel Muñoz</w:t>
      </w:r>
      <w:r w:rsidRPr="003908BB">
        <w:rPr>
          <w:rFonts w:cs="Times New Roman"/>
          <w:sz w:val="24"/>
          <w:szCs w:val="24"/>
          <w:highlight w:val="yellow"/>
        </w:rPr>
        <w:t>, Alcalde del Distrito Metropolitano</w:t>
      </w:r>
      <w:r w:rsidRPr="003908BB">
        <w:rPr>
          <w:rFonts w:cs="Times New Roman"/>
          <w:spacing w:val="1"/>
          <w:sz w:val="24"/>
          <w:szCs w:val="24"/>
          <w:highlight w:val="yellow"/>
        </w:rPr>
        <w:t xml:space="preserve"> </w:t>
      </w:r>
      <w:r w:rsidRPr="003908BB">
        <w:rPr>
          <w:rFonts w:cs="Times New Roman"/>
          <w:sz w:val="24"/>
          <w:szCs w:val="24"/>
          <w:highlight w:val="yellow"/>
        </w:rPr>
        <w:t>de</w:t>
      </w:r>
      <w:r w:rsidRPr="003908BB">
        <w:rPr>
          <w:rFonts w:cs="Times New Roman"/>
          <w:spacing w:val="2"/>
          <w:sz w:val="24"/>
          <w:szCs w:val="24"/>
          <w:highlight w:val="yellow"/>
        </w:rPr>
        <w:t xml:space="preserve"> </w:t>
      </w:r>
      <w:r w:rsidRPr="003908BB">
        <w:rPr>
          <w:rFonts w:cs="Times New Roman"/>
          <w:sz w:val="24"/>
          <w:szCs w:val="24"/>
          <w:highlight w:val="yellow"/>
        </w:rPr>
        <w:t>Quito,</w:t>
      </w:r>
      <w:r w:rsidRPr="003908BB">
        <w:rPr>
          <w:rFonts w:cs="Times New Roman"/>
          <w:spacing w:val="-6"/>
          <w:sz w:val="24"/>
          <w:szCs w:val="24"/>
          <w:highlight w:val="yellow"/>
        </w:rPr>
        <w:t xml:space="preserve"> </w:t>
      </w:r>
      <w:r w:rsidRPr="003908BB">
        <w:rPr>
          <w:rFonts w:cs="Times New Roman"/>
          <w:sz w:val="24"/>
          <w:szCs w:val="24"/>
          <w:highlight w:val="yellow"/>
        </w:rPr>
        <w:t>el</w:t>
      </w:r>
      <w:r w:rsidRPr="003908BB">
        <w:rPr>
          <w:rFonts w:cs="Times New Roman"/>
          <w:spacing w:val="-15"/>
          <w:sz w:val="24"/>
          <w:szCs w:val="24"/>
          <w:highlight w:val="yellow"/>
        </w:rPr>
        <w:t xml:space="preserve"> </w:t>
      </w:r>
      <w:r w:rsidR="002E3782" w:rsidRPr="003908BB">
        <w:rPr>
          <w:rFonts w:cs="Times New Roman"/>
          <w:sz w:val="24"/>
          <w:szCs w:val="24"/>
          <w:highlight w:val="yellow"/>
        </w:rPr>
        <w:t>xx</w:t>
      </w:r>
      <w:r w:rsidRPr="003908BB">
        <w:rPr>
          <w:rFonts w:cs="Times New Roman"/>
          <w:spacing w:val="-3"/>
          <w:sz w:val="24"/>
          <w:szCs w:val="24"/>
          <w:highlight w:val="yellow"/>
        </w:rPr>
        <w:t xml:space="preserve"> </w:t>
      </w:r>
      <w:r w:rsidRPr="003908BB">
        <w:rPr>
          <w:rFonts w:cs="Times New Roman"/>
          <w:sz w:val="24"/>
          <w:szCs w:val="24"/>
          <w:highlight w:val="yellow"/>
        </w:rPr>
        <w:t>de</w:t>
      </w:r>
      <w:r w:rsidRPr="003908BB">
        <w:rPr>
          <w:rFonts w:cs="Times New Roman"/>
          <w:spacing w:val="-12"/>
          <w:sz w:val="24"/>
          <w:szCs w:val="24"/>
          <w:highlight w:val="yellow"/>
        </w:rPr>
        <w:t xml:space="preserve"> </w:t>
      </w:r>
      <w:r w:rsidR="002E3782" w:rsidRPr="003908BB">
        <w:rPr>
          <w:rFonts w:cs="Times New Roman"/>
          <w:spacing w:val="-12"/>
          <w:sz w:val="24"/>
          <w:szCs w:val="24"/>
          <w:highlight w:val="yellow"/>
        </w:rPr>
        <w:t xml:space="preserve">xxx </w:t>
      </w:r>
      <w:r w:rsidRPr="003908BB">
        <w:rPr>
          <w:rFonts w:cs="Times New Roman"/>
          <w:sz w:val="24"/>
          <w:szCs w:val="24"/>
          <w:highlight w:val="yellow"/>
        </w:rPr>
        <w:t>de</w:t>
      </w:r>
      <w:r w:rsidRPr="003908BB">
        <w:rPr>
          <w:rFonts w:cs="Times New Roman"/>
          <w:spacing w:val="-13"/>
          <w:sz w:val="24"/>
          <w:szCs w:val="24"/>
          <w:highlight w:val="yellow"/>
        </w:rPr>
        <w:t xml:space="preserve"> </w:t>
      </w:r>
      <w:r w:rsidRPr="003908BB">
        <w:rPr>
          <w:rFonts w:cs="Times New Roman"/>
          <w:sz w:val="24"/>
          <w:szCs w:val="24"/>
          <w:highlight w:val="yellow"/>
        </w:rPr>
        <w:t>202</w:t>
      </w:r>
      <w:r w:rsidR="002E3782" w:rsidRPr="003908BB">
        <w:rPr>
          <w:rFonts w:cs="Times New Roman"/>
          <w:sz w:val="24"/>
          <w:szCs w:val="24"/>
          <w:highlight w:val="yellow"/>
        </w:rPr>
        <w:t>23</w:t>
      </w:r>
      <w:r w:rsidRPr="003908BB">
        <w:rPr>
          <w:rFonts w:cs="Times New Roman"/>
          <w:sz w:val="24"/>
          <w:szCs w:val="24"/>
          <w:highlight w:val="yellow"/>
        </w:rPr>
        <w:t>.</w:t>
      </w:r>
    </w:p>
    <w:p w:rsidR="00F65424" w:rsidRPr="003908BB" w:rsidRDefault="00F65424">
      <w:pPr>
        <w:pStyle w:val="Textoindependiente"/>
        <w:spacing w:before="3"/>
        <w:rPr>
          <w:rFonts w:cs="Times New Roman"/>
          <w:sz w:val="24"/>
          <w:szCs w:val="24"/>
          <w:highlight w:val="yellow"/>
        </w:rPr>
      </w:pPr>
    </w:p>
    <w:p w:rsidR="00F65424" w:rsidRPr="003908BB" w:rsidRDefault="00633A82" w:rsidP="000C4CBB">
      <w:pPr>
        <w:jc w:val="both"/>
        <w:rPr>
          <w:rFonts w:cs="Times New Roman"/>
          <w:sz w:val="24"/>
          <w:szCs w:val="24"/>
          <w:highlight w:val="yellow"/>
        </w:rPr>
      </w:pPr>
      <w:r w:rsidRPr="003908BB">
        <w:rPr>
          <w:rFonts w:cs="Times New Roman"/>
          <w:b/>
          <w:sz w:val="24"/>
          <w:szCs w:val="24"/>
          <w:highlight w:val="yellow"/>
        </w:rPr>
        <w:t>Lo</w:t>
      </w:r>
      <w:r w:rsidRPr="003908BB">
        <w:rPr>
          <w:rFonts w:cs="Times New Roman"/>
          <w:b/>
          <w:spacing w:val="9"/>
          <w:sz w:val="24"/>
          <w:szCs w:val="24"/>
          <w:highlight w:val="yellow"/>
        </w:rPr>
        <w:t xml:space="preserve"> </w:t>
      </w:r>
      <w:r w:rsidRPr="003908BB">
        <w:rPr>
          <w:rFonts w:cs="Times New Roman"/>
          <w:b/>
          <w:sz w:val="24"/>
          <w:szCs w:val="24"/>
          <w:highlight w:val="yellow"/>
        </w:rPr>
        <w:t>certifico.</w:t>
      </w:r>
      <w:r w:rsidRPr="003908BB">
        <w:rPr>
          <w:rFonts w:cs="Times New Roman"/>
          <w:b/>
          <w:spacing w:val="6"/>
          <w:sz w:val="24"/>
          <w:szCs w:val="24"/>
          <w:highlight w:val="yellow"/>
        </w:rPr>
        <w:t xml:space="preserve"> </w:t>
      </w:r>
      <w:r w:rsidRPr="003908BB">
        <w:rPr>
          <w:rFonts w:cs="Times New Roman"/>
          <w:b/>
          <w:sz w:val="24"/>
          <w:szCs w:val="24"/>
          <w:highlight w:val="yellow"/>
        </w:rPr>
        <w:t>-</w:t>
      </w:r>
      <w:r w:rsidRPr="003908BB">
        <w:rPr>
          <w:rFonts w:cs="Times New Roman"/>
          <w:b/>
          <w:spacing w:val="-2"/>
          <w:sz w:val="24"/>
          <w:szCs w:val="24"/>
          <w:highlight w:val="yellow"/>
        </w:rPr>
        <w:t xml:space="preserve"> </w:t>
      </w:r>
      <w:r w:rsidRPr="003908BB">
        <w:rPr>
          <w:rFonts w:cs="Times New Roman"/>
          <w:sz w:val="24"/>
          <w:szCs w:val="24"/>
          <w:highlight w:val="yellow"/>
        </w:rPr>
        <w:t>Distrito</w:t>
      </w:r>
      <w:r w:rsidRPr="003908BB">
        <w:rPr>
          <w:rFonts w:cs="Times New Roman"/>
          <w:spacing w:val="-4"/>
          <w:sz w:val="24"/>
          <w:szCs w:val="24"/>
          <w:highlight w:val="yellow"/>
        </w:rPr>
        <w:t xml:space="preserve"> </w:t>
      </w:r>
      <w:r w:rsidRPr="003908BB">
        <w:rPr>
          <w:rFonts w:cs="Times New Roman"/>
          <w:sz w:val="24"/>
          <w:szCs w:val="24"/>
          <w:highlight w:val="yellow"/>
        </w:rPr>
        <w:t>Metropolitano</w:t>
      </w:r>
      <w:r w:rsidRPr="003908BB">
        <w:rPr>
          <w:rFonts w:cs="Times New Roman"/>
          <w:spacing w:val="-5"/>
          <w:sz w:val="24"/>
          <w:szCs w:val="24"/>
          <w:highlight w:val="yellow"/>
        </w:rPr>
        <w:t xml:space="preserve"> </w:t>
      </w:r>
      <w:r w:rsidRPr="003908BB">
        <w:rPr>
          <w:rFonts w:cs="Times New Roman"/>
          <w:sz w:val="24"/>
          <w:szCs w:val="24"/>
          <w:highlight w:val="yellow"/>
        </w:rPr>
        <w:t>de</w:t>
      </w:r>
      <w:r w:rsidRPr="003908BB">
        <w:rPr>
          <w:rFonts w:cs="Times New Roman"/>
          <w:spacing w:val="-5"/>
          <w:sz w:val="24"/>
          <w:szCs w:val="24"/>
          <w:highlight w:val="yellow"/>
        </w:rPr>
        <w:t xml:space="preserve"> </w:t>
      </w:r>
      <w:r w:rsidRPr="003908BB">
        <w:rPr>
          <w:rFonts w:cs="Times New Roman"/>
          <w:sz w:val="24"/>
          <w:szCs w:val="24"/>
          <w:highlight w:val="yellow"/>
        </w:rPr>
        <w:t>Quito,</w:t>
      </w:r>
      <w:r w:rsidRPr="003908BB">
        <w:rPr>
          <w:rFonts w:cs="Times New Roman"/>
          <w:spacing w:val="2"/>
          <w:sz w:val="24"/>
          <w:szCs w:val="24"/>
          <w:highlight w:val="yellow"/>
        </w:rPr>
        <w:t xml:space="preserve"> </w:t>
      </w:r>
      <w:r w:rsidRPr="003908BB">
        <w:rPr>
          <w:rFonts w:cs="Times New Roman"/>
          <w:sz w:val="24"/>
          <w:szCs w:val="24"/>
          <w:highlight w:val="yellow"/>
        </w:rPr>
        <w:t xml:space="preserve">el </w:t>
      </w:r>
      <w:r w:rsidR="002E3782" w:rsidRPr="003908BB">
        <w:rPr>
          <w:rFonts w:cs="Times New Roman"/>
          <w:sz w:val="24"/>
          <w:szCs w:val="24"/>
          <w:highlight w:val="yellow"/>
        </w:rPr>
        <w:t>xx</w:t>
      </w:r>
      <w:r w:rsidRPr="003908BB">
        <w:rPr>
          <w:rFonts w:cs="Times New Roman"/>
          <w:spacing w:val="7"/>
          <w:sz w:val="24"/>
          <w:szCs w:val="24"/>
          <w:highlight w:val="yellow"/>
        </w:rPr>
        <w:t xml:space="preserve"> </w:t>
      </w:r>
      <w:r w:rsidRPr="003908BB">
        <w:rPr>
          <w:rFonts w:cs="Times New Roman"/>
          <w:sz w:val="24"/>
          <w:szCs w:val="24"/>
          <w:highlight w:val="yellow"/>
        </w:rPr>
        <w:t>de</w:t>
      </w:r>
      <w:r w:rsidRPr="003908BB">
        <w:rPr>
          <w:rFonts w:cs="Times New Roman"/>
          <w:spacing w:val="-5"/>
          <w:sz w:val="24"/>
          <w:szCs w:val="24"/>
          <w:highlight w:val="yellow"/>
        </w:rPr>
        <w:t xml:space="preserve"> </w:t>
      </w:r>
      <w:r w:rsidR="002E3782" w:rsidRPr="003908BB">
        <w:rPr>
          <w:rFonts w:cs="Times New Roman"/>
          <w:spacing w:val="-5"/>
          <w:sz w:val="24"/>
          <w:szCs w:val="24"/>
          <w:highlight w:val="yellow"/>
        </w:rPr>
        <w:t xml:space="preserve">xxxx </w:t>
      </w:r>
      <w:r w:rsidRPr="003908BB">
        <w:rPr>
          <w:rFonts w:cs="Times New Roman"/>
          <w:sz w:val="24"/>
          <w:szCs w:val="24"/>
          <w:highlight w:val="yellow"/>
        </w:rPr>
        <w:t>de</w:t>
      </w:r>
      <w:r w:rsidRPr="003908BB">
        <w:rPr>
          <w:rFonts w:cs="Times New Roman"/>
          <w:spacing w:val="13"/>
          <w:sz w:val="24"/>
          <w:szCs w:val="24"/>
          <w:highlight w:val="yellow"/>
        </w:rPr>
        <w:t xml:space="preserve"> </w:t>
      </w:r>
      <w:r w:rsidRPr="003908BB">
        <w:rPr>
          <w:rFonts w:cs="Times New Roman"/>
          <w:sz w:val="24"/>
          <w:szCs w:val="24"/>
          <w:highlight w:val="yellow"/>
        </w:rPr>
        <w:t>202</w:t>
      </w:r>
      <w:r w:rsidR="002E3782" w:rsidRPr="003908BB">
        <w:rPr>
          <w:rFonts w:cs="Times New Roman"/>
          <w:sz w:val="24"/>
          <w:szCs w:val="24"/>
          <w:highlight w:val="yellow"/>
        </w:rPr>
        <w:t>3</w:t>
      </w:r>
      <w:r w:rsidRPr="003908BB">
        <w:rPr>
          <w:rFonts w:cs="Times New Roman"/>
          <w:sz w:val="24"/>
          <w:szCs w:val="24"/>
          <w:highlight w:val="yellow"/>
        </w:rPr>
        <w:t>.</w:t>
      </w:r>
    </w:p>
    <w:p w:rsidR="00F65424" w:rsidRPr="003908BB" w:rsidRDefault="00F65424">
      <w:pPr>
        <w:pStyle w:val="Textoindependiente"/>
        <w:spacing w:before="11"/>
        <w:rPr>
          <w:rFonts w:cs="Times New Roman"/>
          <w:sz w:val="24"/>
          <w:szCs w:val="24"/>
          <w:highlight w:val="yellow"/>
        </w:rPr>
      </w:pPr>
    </w:p>
    <w:p w:rsidR="00F65424" w:rsidRPr="003908BB" w:rsidRDefault="00F65424">
      <w:pPr>
        <w:rPr>
          <w:rFonts w:cs="Times New Roman"/>
          <w:sz w:val="24"/>
          <w:szCs w:val="24"/>
          <w:highlight w:val="yellow"/>
        </w:rPr>
        <w:sectPr w:rsidR="00F65424" w:rsidRPr="003908BB" w:rsidSect="003B230C">
          <w:headerReference w:type="default" r:id="rId8"/>
          <w:pgSz w:w="11910" w:h="16850"/>
          <w:pgMar w:top="2552" w:right="1580" w:bottom="1134" w:left="1580" w:header="343" w:footer="0" w:gutter="0"/>
          <w:cols w:space="720"/>
        </w:sectPr>
      </w:pPr>
    </w:p>
    <w:p w:rsidR="002D4E92" w:rsidRPr="003908BB" w:rsidRDefault="002D4E92">
      <w:pPr>
        <w:pStyle w:val="Ttulo1"/>
        <w:ind w:right="17"/>
        <w:jc w:val="center"/>
        <w:rPr>
          <w:rFonts w:cs="Times New Roman"/>
          <w:sz w:val="24"/>
          <w:szCs w:val="24"/>
          <w:highlight w:val="yellow"/>
        </w:rPr>
      </w:pPr>
    </w:p>
    <w:p w:rsidR="002D4E92" w:rsidRPr="003908BB" w:rsidRDefault="002D4E92">
      <w:pPr>
        <w:pStyle w:val="Ttulo1"/>
        <w:ind w:right="17"/>
        <w:jc w:val="center"/>
        <w:rPr>
          <w:rFonts w:cs="Times New Roman"/>
          <w:sz w:val="24"/>
          <w:szCs w:val="24"/>
          <w:highlight w:val="yellow"/>
        </w:rPr>
      </w:pPr>
    </w:p>
    <w:p w:rsidR="00F65424" w:rsidRPr="003908BB" w:rsidRDefault="00633A82" w:rsidP="004743F4">
      <w:pPr>
        <w:pStyle w:val="Ttulo1"/>
        <w:ind w:right="17"/>
        <w:jc w:val="center"/>
        <w:rPr>
          <w:sz w:val="24"/>
          <w:szCs w:val="24"/>
        </w:rPr>
        <w:sectPr w:rsidR="00F65424" w:rsidRPr="003908BB">
          <w:type w:val="continuous"/>
          <w:pgSz w:w="11910" w:h="16850"/>
          <w:pgMar w:top="2280" w:right="1580" w:bottom="280" w:left="1580" w:header="720" w:footer="720" w:gutter="0"/>
          <w:cols w:space="720"/>
        </w:sectPr>
      </w:pPr>
      <w:r w:rsidRPr="003908BB">
        <w:rPr>
          <w:rFonts w:cs="Times New Roman"/>
          <w:sz w:val="24"/>
          <w:szCs w:val="24"/>
          <w:highlight w:val="yellow"/>
        </w:rPr>
        <w:t>SECRETARIO</w:t>
      </w:r>
      <w:r w:rsidRPr="003908BB">
        <w:rPr>
          <w:rFonts w:cs="Times New Roman"/>
          <w:spacing w:val="-4"/>
          <w:sz w:val="24"/>
          <w:szCs w:val="24"/>
          <w:highlight w:val="yellow"/>
        </w:rPr>
        <w:t xml:space="preserve"> </w:t>
      </w:r>
      <w:r w:rsidRPr="003908BB">
        <w:rPr>
          <w:rFonts w:cs="Times New Roman"/>
          <w:sz w:val="24"/>
          <w:szCs w:val="24"/>
          <w:highlight w:val="yellow"/>
        </w:rPr>
        <w:t>GENERAL</w:t>
      </w:r>
      <w:r w:rsidRPr="003908BB">
        <w:rPr>
          <w:rFonts w:cs="Times New Roman"/>
          <w:spacing w:val="6"/>
          <w:sz w:val="24"/>
          <w:szCs w:val="24"/>
          <w:highlight w:val="yellow"/>
        </w:rPr>
        <w:t xml:space="preserve"> </w:t>
      </w:r>
      <w:r w:rsidRPr="003908BB">
        <w:rPr>
          <w:rFonts w:cs="Times New Roman"/>
          <w:sz w:val="24"/>
          <w:szCs w:val="24"/>
          <w:highlight w:val="yellow"/>
        </w:rPr>
        <w:t>DEL</w:t>
      </w:r>
      <w:r w:rsidRPr="003908BB">
        <w:rPr>
          <w:rFonts w:cs="Times New Roman"/>
          <w:spacing w:val="5"/>
          <w:sz w:val="24"/>
          <w:szCs w:val="24"/>
          <w:highlight w:val="yellow"/>
        </w:rPr>
        <w:t xml:space="preserve"> </w:t>
      </w:r>
      <w:r w:rsidRPr="003908BB">
        <w:rPr>
          <w:rFonts w:cs="Times New Roman"/>
          <w:sz w:val="24"/>
          <w:szCs w:val="24"/>
          <w:highlight w:val="yellow"/>
        </w:rPr>
        <w:t>CONCEJO</w:t>
      </w:r>
      <w:r w:rsidRPr="003908BB">
        <w:rPr>
          <w:rFonts w:cs="Times New Roman"/>
          <w:spacing w:val="-3"/>
          <w:sz w:val="24"/>
          <w:szCs w:val="24"/>
          <w:highlight w:val="yellow"/>
        </w:rPr>
        <w:t xml:space="preserve"> </w:t>
      </w:r>
      <w:r w:rsidRPr="003908BB">
        <w:rPr>
          <w:rFonts w:cs="Times New Roman"/>
          <w:sz w:val="24"/>
          <w:szCs w:val="24"/>
          <w:highlight w:val="yellow"/>
        </w:rPr>
        <w:t>METROPOLITANO</w:t>
      </w:r>
      <w:r w:rsidRPr="003908BB">
        <w:rPr>
          <w:rFonts w:cs="Times New Roman"/>
          <w:spacing w:val="-3"/>
          <w:sz w:val="24"/>
          <w:szCs w:val="24"/>
          <w:highlight w:val="yellow"/>
        </w:rPr>
        <w:t xml:space="preserve"> </w:t>
      </w:r>
      <w:r w:rsidRPr="003908BB">
        <w:rPr>
          <w:rFonts w:cs="Times New Roman"/>
          <w:sz w:val="24"/>
          <w:szCs w:val="24"/>
          <w:highlight w:val="yellow"/>
        </w:rPr>
        <w:t>DE</w:t>
      </w:r>
      <w:r w:rsidRPr="003908BB">
        <w:rPr>
          <w:rFonts w:cs="Times New Roman"/>
          <w:spacing w:val="5"/>
          <w:sz w:val="24"/>
          <w:szCs w:val="24"/>
          <w:highlight w:val="yellow"/>
        </w:rPr>
        <w:t xml:space="preserve"> </w:t>
      </w:r>
      <w:r w:rsidR="00042147">
        <w:rPr>
          <w:rFonts w:cs="Times New Roman"/>
          <w:sz w:val="24"/>
          <w:szCs w:val="24"/>
          <w:highlight w:val="yellow"/>
        </w:rPr>
        <w:t>QUIT</w:t>
      </w:r>
      <w:r w:rsidR="00042147">
        <w:rPr>
          <w:rFonts w:cs="Times New Roman"/>
          <w:sz w:val="24"/>
          <w:szCs w:val="24"/>
        </w:rPr>
        <w:t>O</w:t>
      </w:r>
      <w:bookmarkStart w:id="0" w:name="_GoBack"/>
      <w:bookmarkEnd w:id="0"/>
    </w:p>
    <w:p w:rsidR="00042147" w:rsidRPr="003908BB" w:rsidRDefault="00042147" w:rsidP="00042147">
      <w:pPr>
        <w:spacing w:before="82"/>
        <w:ind w:right="312"/>
        <w:rPr>
          <w:rFonts w:cs="Times New Roman"/>
          <w:sz w:val="24"/>
          <w:szCs w:val="24"/>
        </w:rPr>
      </w:pPr>
    </w:p>
    <w:sectPr w:rsidR="00042147" w:rsidRPr="003908BB" w:rsidSect="007A27E1">
      <w:headerReference w:type="default" r:id="rId9"/>
      <w:pgSz w:w="12240" w:h="15840"/>
      <w:pgMar w:top="560" w:right="1000" w:bottom="280" w:left="1600" w:header="0" w:footer="0" w:gutter="0"/>
      <w:cols w:num="2" w:space="720" w:equalWidth="0">
        <w:col w:w="7278" w:space="1101"/>
        <w:col w:w="1261"/>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443" w:rsidRDefault="00581443">
      <w:r>
        <w:separator/>
      </w:r>
    </w:p>
  </w:endnote>
  <w:endnote w:type="continuationSeparator" w:id="0">
    <w:p w:rsidR="00581443" w:rsidRDefault="0058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w:panose1 w:val="02040502050505030304"/>
    <w:charset w:val="00"/>
    <w:family w:val="roman"/>
    <w:pitch w:val="variable"/>
    <w:sig w:usb0="E0000287" w:usb1="40000013" w:usb2="00000000"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443" w:rsidRDefault="00581443">
      <w:r>
        <w:separator/>
      </w:r>
    </w:p>
  </w:footnote>
  <w:footnote w:type="continuationSeparator" w:id="0">
    <w:p w:rsidR="00581443" w:rsidRDefault="005814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24" w:rsidRDefault="00652F38">
    <w:pPr>
      <w:pStyle w:val="Textoindependiente"/>
      <w:spacing w:line="14" w:lineRule="auto"/>
      <w:rPr>
        <w:sz w:val="20"/>
      </w:rPr>
    </w:pPr>
    <w:r>
      <w:rPr>
        <w:noProof/>
        <w:lang w:val="es-EC" w:eastAsia="es-EC"/>
      </w:rPr>
      <mc:AlternateContent>
        <mc:Choice Requires="wps">
          <w:drawing>
            <wp:anchor distT="0" distB="0" distL="114300" distR="114300" simplePos="0" relativeHeight="251658240" behindDoc="1" locked="0" layoutInCell="1" allowOverlap="1">
              <wp:simplePos x="0" y="0"/>
              <wp:positionH relativeFrom="page">
                <wp:posOffset>2743835</wp:posOffset>
              </wp:positionH>
              <wp:positionV relativeFrom="page">
                <wp:posOffset>1293495</wp:posOffset>
              </wp:positionV>
              <wp:extent cx="2080260"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CF2" w:rsidRDefault="00412CF2" w:rsidP="00412CF2">
                          <w:pPr>
                            <w:pStyle w:val="Encabezado"/>
                            <w:tabs>
                              <w:tab w:val="clear" w:pos="4252"/>
                              <w:tab w:val="center" w:pos="8504"/>
                            </w:tabs>
                            <w:jc w:val="center"/>
                            <w:rPr>
                              <w:b/>
                              <w:color w:val="000000"/>
                              <w:lang w:val="en-US"/>
                            </w:rPr>
                          </w:pPr>
                          <w:r w:rsidRPr="00A745FE">
                            <w:rPr>
                              <w:b/>
                              <w:color w:val="000000"/>
                              <w:lang w:val="en-US"/>
                            </w:rPr>
                            <w:t>R</w:t>
                          </w:r>
                          <w:r>
                            <w:rPr>
                              <w:b/>
                              <w:color w:val="000000"/>
                              <w:lang w:val="en-US"/>
                            </w:rPr>
                            <w:t>ESOLUCIÓN No. C 0</w:t>
                          </w:r>
                          <w:r>
                            <w:rPr>
                              <w:b/>
                              <w:color w:val="000000"/>
                              <w:highlight w:val="yellow"/>
                              <w:lang w:val="en-US"/>
                            </w:rPr>
                            <w:t>xx</w:t>
                          </w:r>
                          <w:r w:rsidRPr="00A745FE">
                            <w:rPr>
                              <w:b/>
                              <w:color w:val="000000"/>
                              <w:lang w:val="en-US"/>
                            </w:rPr>
                            <w:t>-2023</w:t>
                          </w:r>
                        </w:p>
                        <w:p w:rsidR="00F65424" w:rsidRDefault="00F65424">
                          <w:pPr>
                            <w:spacing w:line="251"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6.05pt;margin-top:101.85pt;width:163.8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uqgIAAKk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" filled="f" stroked="f">
              <v:textbox inset="0,0,0,0">
                <w:txbxContent>
                  <w:p w:rsidR="00412CF2" w:rsidRDefault="00412CF2" w:rsidP="00412CF2">
                    <w:pPr>
                      <w:pStyle w:val="Encabezado"/>
                      <w:tabs>
                        <w:tab w:val="clear" w:pos="4252"/>
                        <w:tab w:val="center" w:pos="8504"/>
                      </w:tabs>
                      <w:jc w:val="center"/>
                      <w:rPr>
                        <w:b/>
                        <w:color w:val="000000"/>
                        <w:lang w:val="en-US"/>
                      </w:rPr>
                    </w:pPr>
                    <w:r w:rsidRPr="00A745FE">
                      <w:rPr>
                        <w:b/>
                        <w:color w:val="000000"/>
                        <w:lang w:val="en-US"/>
                      </w:rPr>
                      <w:t>R</w:t>
                    </w:r>
                    <w:r>
                      <w:rPr>
                        <w:b/>
                        <w:color w:val="000000"/>
                        <w:lang w:val="en-US"/>
                      </w:rPr>
                      <w:t>ESOLUCIÓN No. C 0</w:t>
                    </w:r>
                    <w:r>
                      <w:rPr>
                        <w:b/>
                        <w:color w:val="000000"/>
                        <w:highlight w:val="yellow"/>
                        <w:lang w:val="en-US"/>
                      </w:rPr>
                      <w:t>xx</w:t>
                    </w:r>
                    <w:r w:rsidRPr="00A745FE">
                      <w:rPr>
                        <w:b/>
                        <w:color w:val="000000"/>
                        <w:lang w:val="en-US"/>
                      </w:rPr>
                      <w:t>-2023</w:t>
                    </w:r>
                  </w:p>
                  <w:p w:rsidR="00F65424" w:rsidRDefault="00F65424">
                    <w:pPr>
                      <w:spacing w:line="251" w:lineRule="exact"/>
                      <w:ind w:left="20"/>
                      <w:rPr>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24" w:rsidRDefault="00F65424">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43DB4"/>
    <w:multiLevelType w:val="hybridMultilevel"/>
    <w:tmpl w:val="41EEC0C0"/>
    <w:lvl w:ilvl="0" w:tplc="2FB8FE34">
      <w:start w:val="1"/>
      <w:numFmt w:val="lowerLetter"/>
      <w:lvlText w:val="%1)"/>
      <w:lvlJc w:val="left"/>
      <w:pPr>
        <w:ind w:left="3374" w:hanging="255"/>
      </w:pPr>
      <w:rPr>
        <w:rFonts w:ascii="Palatino Linotype" w:eastAsia="Palatino Linotype" w:hAnsi="Palatino Linotype" w:cs="Palatino Linotype" w:hint="default"/>
        <w:color w:val="000000" w:themeColor="text1"/>
        <w:spacing w:val="-8"/>
        <w:w w:val="102"/>
        <w:sz w:val="22"/>
        <w:szCs w:val="22"/>
        <w:lang w:val="es-ES" w:eastAsia="en-US" w:bidi="ar-SA"/>
      </w:rPr>
    </w:lvl>
    <w:lvl w:ilvl="1" w:tplc="D004DC5A">
      <w:numFmt w:val="bullet"/>
      <w:lvlText w:val="•"/>
      <w:lvlJc w:val="left"/>
      <w:pPr>
        <w:ind w:left="4420" w:hanging="255"/>
      </w:pPr>
      <w:rPr>
        <w:rFonts w:hint="default"/>
        <w:lang w:val="es-ES" w:eastAsia="en-US" w:bidi="ar-SA"/>
      </w:rPr>
    </w:lvl>
    <w:lvl w:ilvl="2" w:tplc="FD984A84">
      <w:numFmt w:val="bullet"/>
      <w:lvlText w:val="•"/>
      <w:lvlJc w:val="left"/>
      <w:pPr>
        <w:ind w:left="4901" w:hanging="255"/>
      </w:pPr>
      <w:rPr>
        <w:rFonts w:hint="default"/>
        <w:lang w:val="es-ES" w:eastAsia="en-US" w:bidi="ar-SA"/>
      </w:rPr>
    </w:lvl>
    <w:lvl w:ilvl="3" w:tplc="36E66056">
      <w:numFmt w:val="bullet"/>
      <w:lvlText w:val="•"/>
      <w:lvlJc w:val="left"/>
      <w:pPr>
        <w:ind w:left="5382" w:hanging="255"/>
      </w:pPr>
      <w:rPr>
        <w:rFonts w:hint="default"/>
        <w:lang w:val="es-ES" w:eastAsia="en-US" w:bidi="ar-SA"/>
      </w:rPr>
    </w:lvl>
    <w:lvl w:ilvl="4" w:tplc="44CE08AA">
      <w:numFmt w:val="bullet"/>
      <w:lvlText w:val="•"/>
      <w:lvlJc w:val="left"/>
      <w:pPr>
        <w:ind w:left="5863" w:hanging="255"/>
      </w:pPr>
      <w:rPr>
        <w:rFonts w:hint="default"/>
        <w:lang w:val="es-ES" w:eastAsia="en-US" w:bidi="ar-SA"/>
      </w:rPr>
    </w:lvl>
    <w:lvl w:ilvl="5" w:tplc="C152F224">
      <w:numFmt w:val="bullet"/>
      <w:lvlText w:val="•"/>
      <w:lvlJc w:val="left"/>
      <w:pPr>
        <w:ind w:left="6344" w:hanging="255"/>
      </w:pPr>
      <w:rPr>
        <w:rFonts w:hint="default"/>
        <w:lang w:val="es-ES" w:eastAsia="en-US" w:bidi="ar-SA"/>
      </w:rPr>
    </w:lvl>
    <w:lvl w:ilvl="6" w:tplc="EBD0299E">
      <w:numFmt w:val="bullet"/>
      <w:lvlText w:val="•"/>
      <w:lvlJc w:val="left"/>
      <w:pPr>
        <w:ind w:left="6825" w:hanging="255"/>
      </w:pPr>
      <w:rPr>
        <w:rFonts w:hint="default"/>
        <w:lang w:val="es-ES" w:eastAsia="en-US" w:bidi="ar-SA"/>
      </w:rPr>
    </w:lvl>
    <w:lvl w:ilvl="7" w:tplc="1D047A5E">
      <w:numFmt w:val="bullet"/>
      <w:lvlText w:val="•"/>
      <w:lvlJc w:val="left"/>
      <w:pPr>
        <w:ind w:left="7306" w:hanging="255"/>
      </w:pPr>
      <w:rPr>
        <w:rFonts w:hint="default"/>
        <w:lang w:val="es-ES" w:eastAsia="en-US" w:bidi="ar-SA"/>
      </w:rPr>
    </w:lvl>
    <w:lvl w:ilvl="8" w:tplc="00D2BADE">
      <w:numFmt w:val="bullet"/>
      <w:lvlText w:val="•"/>
      <w:lvlJc w:val="left"/>
      <w:pPr>
        <w:ind w:left="7787" w:hanging="255"/>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24"/>
    <w:rsid w:val="00027F68"/>
    <w:rsid w:val="00040184"/>
    <w:rsid w:val="00042147"/>
    <w:rsid w:val="00091610"/>
    <w:rsid w:val="000C4CBB"/>
    <w:rsid w:val="000E78E5"/>
    <w:rsid w:val="0010728F"/>
    <w:rsid w:val="00111BFE"/>
    <w:rsid w:val="00135AA7"/>
    <w:rsid w:val="00144F02"/>
    <w:rsid w:val="001553A6"/>
    <w:rsid w:val="001560C4"/>
    <w:rsid w:val="00161325"/>
    <w:rsid w:val="00165DA8"/>
    <w:rsid w:val="00171230"/>
    <w:rsid w:val="00171F02"/>
    <w:rsid w:val="00174CE4"/>
    <w:rsid w:val="001A04BA"/>
    <w:rsid w:val="001A2F6D"/>
    <w:rsid w:val="001A603D"/>
    <w:rsid w:val="001C3E8A"/>
    <w:rsid w:val="001D1118"/>
    <w:rsid w:val="001D5357"/>
    <w:rsid w:val="001F3D8E"/>
    <w:rsid w:val="0020003D"/>
    <w:rsid w:val="00210065"/>
    <w:rsid w:val="00211122"/>
    <w:rsid w:val="002148C2"/>
    <w:rsid w:val="00221E61"/>
    <w:rsid w:val="00222C8F"/>
    <w:rsid w:val="0023121E"/>
    <w:rsid w:val="00233E2C"/>
    <w:rsid w:val="00234139"/>
    <w:rsid w:val="00246A7F"/>
    <w:rsid w:val="002475CC"/>
    <w:rsid w:val="00266A0F"/>
    <w:rsid w:val="0028485B"/>
    <w:rsid w:val="00285A9A"/>
    <w:rsid w:val="002B319F"/>
    <w:rsid w:val="002D4E92"/>
    <w:rsid w:val="002D7A07"/>
    <w:rsid w:val="002E3782"/>
    <w:rsid w:val="002F5FB8"/>
    <w:rsid w:val="002F7526"/>
    <w:rsid w:val="00312E30"/>
    <w:rsid w:val="00317FEE"/>
    <w:rsid w:val="00321E23"/>
    <w:rsid w:val="00326679"/>
    <w:rsid w:val="003276E5"/>
    <w:rsid w:val="00327B40"/>
    <w:rsid w:val="00350CFA"/>
    <w:rsid w:val="00362E73"/>
    <w:rsid w:val="003908BB"/>
    <w:rsid w:val="003B230C"/>
    <w:rsid w:val="003B32E0"/>
    <w:rsid w:val="003C5EE4"/>
    <w:rsid w:val="00403EDD"/>
    <w:rsid w:val="00412CF2"/>
    <w:rsid w:val="00432003"/>
    <w:rsid w:val="004743F4"/>
    <w:rsid w:val="0048655F"/>
    <w:rsid w:val="004A08EA"/>
    <w:rsid w:val="004B6FC3"/>
    <w:rsid w:val="004F2D6D"/>
    <w:rsid w:val="004F4016"/>
    <w:rsid w:val="00510D1D"/>
    <w:rsid w:val="00524ED8"/>
    <w:rsid w:val="00534A4D"/>
    <w:rsid w:val="00554F20"/>
    <w:rsid w:val="00564D2D"/>
    <w:rsid w:val="00565AD4"/>
    <w:rsid w:val="0057617B"/>
    <w:rsid w:val="00576681"/>
    <w:rsid w:val="00581443"/>
    <w:rsid w:val="005C7675"/>
    <w:rsid w:val="0061554E"/>
    <w:rsid w:val="00615D1E"/>
    <w:rsid w:val="00633A82"/>
    <w:rsid w:val="00652F38"/>
    <w:rsid w:val="006656D7"/>
    <w:rsid w:val="00675A67"/>
    <w:rsid w:val="00680FC5"/>
    <w:rsid w:val="00681F3F"/>
    <w:rsid w:val="006903CC"/>
    <w:rsid w:val="006A4DBB"/>
    <w:rsid w:val="006A7CBD"/>
    <w:rsid w:val="006C40E7"/>
    <w:rsid w:val="006C6834"/>
    <w:rsid w:val="006C6933"/>
    <w:rsid w:val="006D04E6"/>
    <w:rsid w:val="006E1481"/>
    <w:rsid w:val="007160BD"/>
    <w:rsid w:val="00773652"/>
    <w:rsid w:val="00776820"/>
    <w:rsid w:val="00794384"/>
    <w:rsid w:val="007A27E1"/>
    <w:rsid w:val="007B179B"/>
    <w:rsid w:val="007D519C"/>
    <w:rsid w:val="007E0F42"/>
    <w:rsid w:val="007E6BB4"/>
    <w:rsid w:val="007F5CDC"/>
    <w:rsid w:val="00833ABE"/>
    <w:rsid w:val="00834B7A"/>
    <w:rsid w:val="008504B6"/>
    <w:rsid w:val="00883E08"/>
    <w:rsid w:val="00890296"/>
    <w:rsid w:val="008978B3"/>
    <w:rsid w:val="008C45AE"/>
    <w:rsid w:val="008E2052"/>
    <w:rsid w:val="008F4766"/>
    <w:rsid w:val="008F782F"/>
    <w:rsid w:val="009132DB"/>
    <w:rsid w:val="00914F92"/>
    <w:rsid w:val="00925F00"/>
    <w:rsid w:val="00975E39"/>
    <w:rsid w:val="009C5821"/>
    <w:rsid w:val="009D4AEF"/>
    <w:rsid w:val="009E32C0"/>
    <w:rsid w:val="00A236E4"/>
    <w:rsid w:val="00A33046"/>
    <w:rsid w:val="00A46BA5"/>
    <w:rsid w:val="00A7091D"/>
    <w:rsid w:val="00A75A91"/>
    <w:rsid w:val="00AA0957"/>
    <w:rsid w:val="00AB0138"/>
    <w:rsid w:val="00AB57A3"/>
    <w:rsid w:val="00AD1124"/>
    <w:rsid w:val="00B00769"/>
    <w:rsid w:val="00B02994"/>
    <w:rsid w:val="00B07891"/>
    <w:rsid w:val="00B10160"/>
    <w:rsid w:val="00B22B21"/>
    <w:rsid w:val="00B25528"/>
    <w:rsid w:val="00B31AA4"/>
    <w:rsid w:val="00B34A46"/>
    <w:rsid w:val="00B57B0E"/>
    <w:rsid w:val="00B61866"/>
    <w:rsid w:val="00B726D1"/>
    <w:rsid w:val="00B731D9"/>
    <w:rsid w:val="00BC2954"/>
    <w:rsid w:val="00C16CEE"/>
    <w:rsid w:val="00C46380"/>
    <w:rsid w:val="00C52E72"/>
    <w:rsid w:val="00C5334B"/>
    <w:rsid w:val="00C60DD6"/>
    <w:rsid w:val="00CD40B1"/>
    <w:rsid w:val="00D15158"/>
    <w:rsid w:val="00D22179"/>
    <w:rsid w:val="00D57439"/>
    <w:rsid w:val="00D65BFF"/>
    <w:rsid w:val="00D81368"/>
    <w:rsid w:val="00D833CE"/>
    <w:rsid w:val="00D83A79"/>
    <w:rsid w:val="00D848A3"/>
    <w:rsid w:val="00DA099B"/>
    <w:rsid w:val="00DD0E6F"/>
    <w:rsid w:val="00DF1DC3"/>
    <w:rsid w:val="00E77681"/>
    <w:rsid w:val="00E943D7"/>
    <w:rsid w:val="00EA3E11"/>
    <w:rsid w:val="00EB7E49"/>
    <w:rsid w:val="00ED07ED"/>
    <w:rsid w:val="00ED2254"/>
    <w:rsid w:val="00EE6F02"/>
    <w:rsid w:val="00F072D5"/>
    <w:rsid w:val="00F214A9"/>
    <w:rsid w:val="00F35818"/>
    <w:rsid w:val="00F50177"/>
    <w:rsid w:val="00F618D0"/>
    <w:rsid w:val="00F65424"/>
    <w:rsid w:val="00F94B23"/>
    <w:rsid w:val="00F97C24"/>
    <w:rsid w:val="00FA355B"/>
    <w:rsid w:val="00FB1D85"/>
    <w:rsid w:val="00FD2865"/>
    <w:rsid w:val="00FE3236"/>
    <w:rsid w:val="00FE4BBE"/>
    <w:rsid w:val="00FF6F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C305E"/>
  <w15:docId w15:val="{6A66CC57-9286-421F-8398-D3467EC4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spacing w:line="291" w:lineRule="exac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6" w:right="113"/>
      <w:jc w:val="both"/>
    </w:pPr>
  </w:style>
  <w:style w:type="paragraph" w:customStyle="1" w:styleId="TableParagraph">
    <w:name w:val="Table Paragraph"/>
    <w:basedOn w:val="Normal"/>
    <w:uiPriority w:val="1"/>
    <w:qFormat/>
    <w:rPr>
      <w:rFonts w:ascii="Arial MT" w:eastAsia="Arial MT" w:hAnsi="Arial MT" w:cs="Arial MT"/>
    </w:rPr>
  </w:style>
  <w:style w:type="paragraph" w:styleId="Encabezado">
    <w:name w:val="header"/>
    <w:basedOn w:val="Normal"/>
    <w:link w:val="EncabezadoCar"/>
    <w:uiPriority w:val="99"/>
    <w:unhideWhenUsed/>
    <w:rsid w:val="00652F38"/>
    <w:pPr>
      <w:tabs>
        <w:tab w:val="center" w:pos="4252"/>
        <w:tab w:val="right" w:pos="8504"/>
      </w:tabs>
    </w:pPr>
  </w:style>
  <w:style w:type="character" w:customStyle="1" w:styleId="EncabezadoCar">
    <w:name w:val="Encabezado Car"/>
    <w:basedOn w:val="Fuentedeprrafopredeter"/>
    <w:link w:val="Encabezado"/>
    <w:uiPriority w:val="99"/>
    <w:rsid w:val="00652F38"/>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652F38"/>
    <w:pPr>
      <w:tabs>
        <w:tab w:val="center" w:pos="4252"/>
        <w:tab w:val="right" w:pos="8504"/>
      </w:tabs>
    </w:pPr>
  </w:style>
  <w:style w:type="character" w:customStyle="1" w:styleId="PiedepginaCar">
    <w:name w:val="Pie de página Car"/>
    <w:basedOn w:val="Fuentedeprrafopredeter"/>
    <w:link w:val="Piedepgina"/>
    <w:uiPriority w:val="99"/>
    <w:rsid w:val="00652F38"/>
    <w:rPr>
      <w:rFonts w:ascii="Palatino Linotype" w:eastAsia="Palatino Linotype" w:hAnsi="Palatino Linotype" w:cs="Palatino Linotype"/>
      <w:lang w:val="es-ES"/>
    </w:rPr>
  </w:style>
  <w:style w:type="character" w:customStyle="1" w:styleId="SinespaciadoCar">
    <w:name w:val="Sin espaciado Car"/>
    <w:basedOn w:val="Fuentedeprrafopredeter"/>
    <w:link w:val="Sinespaciado"/>
    <w:uiPriority w:val="1"/>
    <w:locked/>
    <w:rsid w:val="00B10160"/>
  </w:style>
  <w:style w:type="paragraph" w:styleId="Sinespaciado">
    <w:name w:val="No Spacing"/>
    <w:basedOn w:val="Normal"/>
    <w:link w:val="SinespaciadoCar"/>
    <w:uiPriority w:val="1"/>
    <w:qFormat/>
    <w:rsid w:val="00B10160"/>
    <w:pPr>
      <w:widowControl/>
      <w:autoSpaceDE/>
      <w:autoSpaceDN/>
      <w:jc w:val="both"/>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81A3-8BE6-4E17-98D6-6C06B447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1768</Words>
  <Characters>9728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Cristina Grandes Avellan</dc:creator>
  <cp:lastModifiedBy>Pablo Saul Solorzano Salinas</cp:lastModifiedBy>
  <cp:revision>23</cp:revision>
  <dcterms:created xsi:type="dcterms:W3CDTF">2023-10-18T17:07:00Z</dcterms:created>
  <dcterms:modified xsi:type="dcterms:W3CDTF">2023-12-22T21:42:00Z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2023-06-13T00:00:00Z</vt:filetime>
  </property>
</Properties>
</file>