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Bookman Old Style" w:hAnsi="Bookman Old Style"/>
          <w:b/>
          <w:lang w:val="es-ES"/>
        </w:rPr>
      </w:pPr>
      <w:bookmarkStart w:id="0" w:name="_GoBack"/>
      <w:bookmarkEnd w:id="0"/>
      <w:r>
        <w:rPr>
          <w:rFonts w:ascii="Bookman Old Style" w:hAnsi="Bookman Old Style"/>
          <w:b/>
          <w:lang w:val="es-ES"/>
        </w:rPr>
        <w:t>Primer debate del Proyecto de Ordenanza para la Modificatoria a las</w:t>
      </w:r>
      <w:r>
        <w:rPr>
          <w:rFonts w:ascii="Bookman Old Style" w:hAnsi="Bookman Old Style"/>
          <w:b/>
          <w:lang w:val="es-ES"/>
        </w:rPr>
        <w:br w:type="textWrapping"/>
      </w:r>
      <w:r>
        <w:rPr>
          <w:rFonts w:ascii="Bookman Old Style" w:hAnsi="Bookman Old Style"/>
          <w:b/>
          <w:lang w:val="es-ES"/>
        </w:rPr>
        <w:t>Ordenanzas No. 0226, C-220, C-343, C-108, C-442, 179, 107; y Regularización del Trazado Vial desde la ABS 0+000 (Calle Camilo Orejuela) hasta la ABS 1+889 (predio No. 3618836) - Parroquia Guamaní. (Informe de Comisión No. IC-O-CUS-2023-018</w:t>
      </w:r>
    </w:p>
    <w:p>
      <w:pPr>
        <w:jc w:val="both"/>
        <w:rPr>
          <w:rFonts w:ascii="Bookman Old Style" w:hAnsi="Bookman Old Style"/>
          <w:b/>
          <w:lang w:val="es-ES"/>
        </w:rPr>
      </w:pPr>
      <w:r>
        <w:rPr>
          <w:rFonts w:ascii="Bookman Old Style" w:hAnsi="Bookman Old Style"/>
          <w:b/>
          <w:lang w:val="es-ES"/>
        </w:rPr>
        <w:t>CONCEJALA BLANCA PAUCAR</w:t>
      </w:r>
    </w:p>
    <w:p>
      <w:pPr>
        <w:pStyle w:val="4"/>
        <w:numPr>
          <w:ilvl w:val="0"/>
          <w:numId w:val="1"/>
        </w:numPr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En el informe técnico emitido por la Administración Zonal Quitumbe, respecto a las ordenanzas a ser modificadas existe una duplicidad de la ordenanza del barrio tierra mía, etapa 14 donde mencionan la numeración O179 y C-179, por lo que se sugiere cambiar la numeración a lo que corresponda. (Lo correcto es 0 179 según indica la funcionaria)</w:t>
      </w:r>
    </w:p>
    <w:p>
      <w:pPr>
        <w:pStyle w:val="4"/>
        <w:numPr>
          <w:ilvl w:val="0"/>
          <w:numId w:val="1"/>
        </w:numPr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En el informe técnico emitido por la Administración Zonal Quitumbe menciona la ordenanza del Barrio El Arbolito del Sur, porque se va a reformar la sección de la vía que es de 8 metros y acera de 2 metros en cada lado y esta contrasta con la sección propuesta.</w:t>
      </w:r>
    </w:p>
    <w:p>
      <w:pPr>
        <w:pStyle w:val="4"/>
        <w:numPr>
          <w:ilvl w:val="0"/>
          <w:numId w:val="1"/>
        </w:numPr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Las afectaciones son en área de terreno, cerramientos o edificaciones. (indica la funcionaria que se afecta el área del terreno ya que la vía se encuentra aperturada)</w:t>
      </w:r>
    </w:p>
    <w:p>
      <w:pPr>
        <w:pStyle w:val="4"/>
        <w:numPr>
          <w:ilvl w:val="0"/>
          <w:numId w:val="1"/>
        </w:numPr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 xml:space="preserve">Se va a contemplar el presupuesto de obra en este trazado vial. </w:t>
      </w:r>
    </w:p>
    <w:p>
      <w:pPr>
        <w:jc w:val="both"/>
        <w:rPr>
          <w:rFonts w:ascii="Bookman Old Style" w:hAnsi="Bookman Old Style"/>
          <w:b/>
          <w:lang w:val="es-ES"/>
        </w:rPr>
      </w:pPr>
      <w:r>
        <w:rPr>
          <w:rFonts w:ascii="Bookman Old Style" w:hAnsi="Bookman Old Style"/>
          <w:b/>
          <w:lang w:val="es-ES"/>
        </w:rPr>
        <w:t>CONCEJAL DARIO CAHUEÑAS</w:t>
      </w:r>
    </w:p>
    <w:p>
      <w:pPr>
        <w:pStyle w:val="4"/>
        <w:numPr>
          <w:ilvl w:val="0"/>
          <w:numId w:val="2"/>
        </w:numPr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En el Proyecto de Ordenanza en la parte de los considerandos 8 y 9 se tomando en cuenta un articulado del Código Municipal antiguo en los numerales 1 y 5 del artículo 2191 y artículo 2192, cuando lo correcto es los artículos 2560 y 2621 del Código Municipal, que se haga el correctivo necesario para el próximo debate</w:t>
      </w:r>
    </w:p>
    <w:p>
      <w:pPr>
        <w:jc w:val="both"/>
        <w:rPr>
          <w:rFonts w:ascii="Bookman Old Style" w:hAnsi="Bookman Old Style"/>
          <w:b/>
          <w:lang w:val="es-ES"/>
        </w:rPr>
      </w:pPr>
      <w:r>
        <w:rPr>
          <w:rFonts w:ascii="Bookman Old Style" w:hAnsi="Bookman Old Style"/>
          <w:b/>
          <w:lang w:val="es-ES"/>
        </w:rPr>
        <w:t>CONCEJALA GABRIELA QUIROGA</w:t>
      </w:r>
    </w:p>
    <w:p>
      <w:pPr>
        <w:pStyle w:val="4"/>
        <w:numPr>
          <w:ilvl w:val="0"/>
          <w:numId w:val="2"/>
        </w:numPr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Agradece la gran labor de la Comisión.</w:t>
      </w:r>
    </w:p>
    <w:p>
      <w:pPr>
        <w:pStyle w:val="4"/>
        <w:numPr>
          <w:ilvl w:val="0"/>
          <w:numId w:val="2"/>
        </w:numPr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 xml:space="preserve">Luego de más de cinco años, se tuvo en espera a los ciudadanos. </w:t>
      </w:r>
    </w:p>
    <w:p>
      <w:pPr>
        <w:pStyle w:val="4"/>
        <w:numPr>
          <w:ilvl w:val="0"/>
          <w:numId w:val="2"/>
        </w:numPr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Estamos para trabajar por cambios y de forma conjunta.</w:t>
      </w:r>
    </w:p>
    <w:p>
      <w:pPr>
        <w:pStyle w:val="4"/>
        <w:numPr>
          <w:ilvl w:val="0"/>
          <w:numId w:val="2"/>
        </w:numPr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Agradece estar presente en un tema tan trascendental para los vecinos del sur.</w:t>
      </w:r>
    </w:p>
    <w:p>
      <w:pPr>
        <w:rPr>
          <w:lang w:val="es-ES"/>
        </w:rPr>
      </w:pPr>
    </w:p>
    <w:sectPr>
      <w:pgSz w:w="12240" w:h="15840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5A7CE5"/>
    <w:multiLevelType w:val="multilevel"/>
    <w:tmpl w:val="615A7CE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6F800EE"/>
    <w:multiLevelType w:val="multilevel"/>
    <w:tmpl w:val="66F800E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74"/>
    <w:rsid w:val="00B3262B"/>
    <w:rsid w:val="00BA1574"/>
    <w:rsid w:val="03A5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1511</Characters>
  <Lines>12</Lines>
  <Paragraphs>3</Paragraphs>
  <TotalTime>1</TotalTime>
  <ScaleCrop>false</ScaleCrop>
  <LinksUpToDate>false</LinksUpToDate>
  <CharactersWithSpaces>1773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2023-06-22T20:55:00Z</dcterms:created>
  <dc:creator>Quito</dc:creator>
  <cp:lastModifiedBy>mcaleno</cp:lastModifiedBy>
  <dcterms:modified xsi:type="dcterms:W3CDTF">2023-07-03T19:50:59Z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3E1D28ED04514982A90CCD887888913C</vt:lpwstr>
  </property>
</Properties>
</file>