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5A93B7" w14:textId="61FDDB68" w:rsidR="009E2949" w:rsidRDefault="009E2949" w:rsidP="00504933">
      <w:pPr>
        <w:spacing w:after="0" w:line="240" w:lineRule="auto"/>
        <w:ind w:left="709" w:hanging="709"/>
        <w:jc w:val="center"/>
        <w:rPr>
          <w:rFonts w:ascii="Palatino Linotype" w:hAnsi="Palatino Linotype"/>
          <w:b/>
          <w:lang w:val="es-ES"/>
        </w:rPr>
      </w:pPr>
      <w:r>
        <w:rPr>
          <w:rFonts w:ascii="Palatino Linotype" w:hAnsi="Palatino Linotype"/>
          <w:b/>
          <w:lang w:val="es-ES"/>
        </w:rPr>
        <w:t>RESOLUCIÓN No. C-XXX-XXXX</w:t>
      </w:r>
    </w:p>
    <w:p w14:paraId="73C86670" w14:textId="77777777" w:rsidR="009E2949" w:rsidRDefault="009E2949" w:rsidP="00504933">
      <w:pPr>
        <w:spacing w:after="0" w:line="240" w:lineRule="auto"/>
        <w:ind w:left="709" w:hanging="709"/>
        <w:jc w:val="center"/>
        <w:rPr>
          <w:rFonts w:ascii="Palatino Linotype" w:hAnsi="Palatino Linotype"/>
          <w:b/>
          <w:lang w:val="es-ES"/>
        </w:rPr>
      </w:pPr>
      <w:r>
        <w:rPr>
          <w:rFonts w:ascii="Palatino Linotype" w:hAnsi="Palatino Linotype"/>
          <w:b/>
          <w:lang w:val="es-ES"/>
        </w:rPr>
        <w:t xml:space="preserve">EL </w:t>
      </w:r>
    </w:p>
    <w:p w14:paraId="557899BC" w14:textId="52B13844" w:rsidR="00504933" w:rsidRDefault="009E2949" w:rsidP="00504933">
      <w:pPr>
        <w:spacing w:after="0" w:line="240" w:lineRule="auto"/>
        <w:ind w:left="709" w:hanging="709"/>
        <w:jc w:val="center"/>
        <w:rPr>
          <w:rFonts w:ascii="Palatino Linotype" w:hAnsi="Palatino Linotype"/>
          <w:b/>
          <w:lang w:val="es-ES"/>
        </w:rPr>
      </w:pPr>
      <w:r>
        <w:rPr>
          <w:rFonts w:ascii="Palatino Linotype" w:hAnsi="Palatino Linotype"/>
          <w:b/>
          <w:lang w:val="es-ES"/>
        </w:rPr>
        <w:t>CONCEJO METROPOLITANO DE QUITO</w:t>
      </w:r>
    </w:p>
    <w:p w14:paraId="70B7144E" w14:textId="77777777" w:rsidR="009E2949" w:rsidRPr="009E2949" w:rsidRDefault="009E2949" w:rsidP="00504933">
      <w:pPr>
        <w:spacing w:after="0" w:line="240" w:lineRule="auto"/>
        <w:ind w:left="709" w:hanging="709"/>
        <w:jc w:val="center"/>
        <w:rPr>
          <w:rFonts w:ascii="Palatino Linotype" w:hAnsi="Palatino Linotype"/>
          <w:b/>
          <w:lang w:val="es-ES"/>
        </w:rPr>
      </w:pPr>
    </w:p>
    <w:p w14:paraId="457B9059" w14:textId="1D62C649" w:rsidR="003A7FE7" w:rsidRPr="009E2949" w:rsidRDefault="001869CC" w:rsidP="001869CC">
      <w:pPr>
        <w:ind w:left="709" w:hanging="709"/>
        <w:jc w:val="center"/>
        <w:rPr>
          <w:rFonts w:ascii="Palatino Linotype" w:hAnsi="Palatino Linotype"/>
          <w:b/>
          <w:lang w:val="es-ES"/>
        </w:rPr>
      </w:pPr>
      <w:r w:rsidRPr="009E2949">
        <w:rPr>
          <w:rFonts w:ascii="Palatino Linotype" w:hAnsi="Palatino Linotype"/>
          <w:b/>
          <w:lang w:val="es-ES"/>
        </w:rPr>
        <w:t>Considerando</w:t>
      </w:r>
    </w:p>
    <w:p w14:paraId="213D0AB6" w14:textId="77777777" w:rsidR="00504933" w:rsidRPr="009E2949" w:rsidRDefault="00504933" w:rsidP="00504933">
      <w:pPr>
        <w:ind w:left="709" w:hanging="708"/>
        <w:jc w:val="both"/>
        <w:rPr>
          <w:rFonts w:ascii="Palatino Linotype" w:hAnsi="Palatino Linotype"/>
          <w:lang w:val="es-ES"/>
        </w:rPr>
      </w:pPr>
      <w:r w:rsidRPr="009E2949">
        <w:rPr>
          <w:rFonts w:ascii="Palatino Linotype" w:hAnsi="Palatino Linotype"/>
          <w:b/>
          <w:bCs/>
          <w:lang w:val="es-ES"/>
        </w:rPr>
        <w:t>Que</w:t>
      </w:r>
      <w:r w:rsidRPr="009E2949">
        <w:rPr>
          <w:rFonts w:ascii="Palatino Linotype" w:hAnsi="Palatino Linotype"/>
          <w:lang w:val="es-ES"/>
        </w:rPr>
        <w:t xml:space="preserve">, </w:t>
      </w:r>
      <w:r w:rsidRPr="009E2949">
        <w:rPr>
          <w:rFonts w:ascii="Palatino Linotype" w:hAnsi="Palatino Linotype"/>
          <w:lang w:val="es-ES"/>
        </w:rPr>
        <w:tab/>
        <w:t>el artículo 3, numeral 1, de la Constitución de la República del Ecuador (en adelante “Constitución”) señala: “</w:t>
      </w:r>
      <w:r w:rsidRPr="009E2949">
        <w:rPr>
          <w:rFonts w:ascii="Palatino Linotype" w:hAnsi="Palatino Linotype"/>
          <w:i/>
          <w:iCs/>
          <w:lang w:val="es-ES"/>
        </w:rPr>
        <w:t>Son deberes primordiales del Estado: (…) 1. Garantizar sin discriminación alguna el efectivo goce de los derechos establecidos en la Constitución y en los instrumentos internacionales, en particular la educación, la salud, la alimentación, la seguridad social y el agua para sus habitantes.</w:t>
      </w:r>
      <w:r w:rsidRPr="009E2949">
        <w:rPr>
          <w:rFonts w:ascii="Palatino Linotype" w:hAnsi="Palatino Linotype"/>
          <w:lang w:val="es-ES"/>
        </w:rPr>
        <w:t xml:space="preserve"> (…)”;</w:t>
      </w:r>
    </w:p>
    <w:p w14:paraId="3DD0BD63" w14:textId="3F452F20" w:rsidR="00504933" w:rsidRPr="009E2949" w:rsidRDefault="00504933" w:rsidP="00504933">
      <w:pPr>
        <w:ind w:left="709" w:hanging="708"/>
        <w:jc w:val="both"/>
        <w:rPr>
          <w:rFonts w:ascii="Palatino Linotype" w:hAnsi="Palatino Linotype"/>
          <w:i/>
          <w:iCs/>
          <w:lang w:val="es-ES"/>
        </w:rPr>
      </w:pPr>
      <w:r w:rsidRPr="009E2949">
        <w:rPr>
          <w:rFonts w:ascii="Palatino Linotype" w:hAnsi="Palatino Linotype"/>
          <w:b/>
          <w:bCs/>
          <w:lang w:val="es-ES"/>
        </w:rPr>
        <w:t>Que</w:t>
      </w:r>
      <w:r w:rsidRPr="009E2949">
        <w:rPr>
          <w:rFonts w:ascii="Palatino Linotype" w:hAnsi="Palatino Linotype"/>
          <w:lang w:val="es-ES"/>
        </w:rPr>
        <w:t xml:space="preserve">, </w:t>
      </w:r>
      <w:r w:rsidRPr="009E2949">
        <w:rPr>
          <w:rFonts w:ascii="Palatino Linotype" w:hAnsi="Palatino Linotype"/>
          <w:lang w:val="es-ES"/>
        </w:rPr>
        <w:tab/>
        <w:t xml:space="preserve">el </w:t>
      </w:r>
      <w:r w:rsidR="004A6EBC" w:rsidRPr="009E2949">
        <w:rPr>
          <w:rFonts w:ascii="Palatino Linotype" w:hAnsi="Palatino Linotype"/>
          <w:lang w:val="es-ES"/>
        </w:rPr>
        <w:t xml:space="preserve">numeral 9 del artículo 57 </w:t>
      </w:r>
      <w:r w:rsidRPr="009E2949">
        <w:rPr>
          <w:rFonts w:ascii="Palatino Linotype" w:hAnsi="Palatino Linotype"/>
          <w:lang w:val="es-ES"/>
        </w:rPr>
        <w:t>de la Constitución señala: “</w:t>
      </w:r>
      <w:r w:rsidR="004A6EBC" w:rsidRPr="009E2949">
        <w:rPr>
          <w:rFonts w:ascii="Palatino Linotype" w:hAnsi="Palatino Linotype"/>
          <w:i/>
          <w:iCs/>
          <w:lang w:val="es-ES"/>
        </w:rPr>
        <w:t>Se reconoce y garantizará a las comunas, comunidades, pueblos y nacionalidades indígenas. (…) Conservar y desarrollar sus propias formas de convivencia y organización social, y de generación y ejercicio de la autoridad, en sus territorios legalmente reconocidos y tierras comunitarias de posesión ancestrales. (…);</w:t>
      </w:r>
    </w:p>
    <w:p w14:paraId="5C2DB278" w14:textId="4AEFB5DA" w:rsidR="007A6772" w:rsidRPr="009E2949" w:rsidRDefault="007A6772" w:rsidP="007A6772">
      <w:pPr>
        <w:ind w:left="709" w:hanging="708"/>
        <w:jc w:val="both"/>
        <w:rPr>
          <w:rFonts w:ascii="Palatino Linotype" w:hAnsi="Palatino Linotype"/>
          <w:b/>
          <w:bCs/>
          <w:lang w:val="es-ES"/>
        </w:rPr>
      </w:pPr>
      <w:r w:rsidRPr="009E2949">
        <w:rPr>
          <w:rFonts w:ascii="Palatino Linotype" w:hAnsi="Palatino Linotype"/>
          <w:b/>
          <w:bCs/>
          <w:lang w:val="es-ES"/>
        </w:rPr>
        <w:t>Que,</w:t>
      </w:r>
      <w:r w:rsidRPr="009E2949">
        <w:rPr>
          <w:rFonts w:ascii="Palatino Linotype" w:hAnsi="Palatino Linotype"/>
          <w:b/>
          <w:bCs/>
          <w:lang w:val="es-ES"/>
        </w:rPr>
        <w:tab/>
      </w:r>
      <w:r w:rsidR="00452E44" w:rsidRPr="009E2949">
        <w:rPr>
          <w:rFonts w:ascii="Palatino Linotype" w:hAnsi="Palatino Linotype"/>
          <w:lang w:val="es-ES"/>
        </w:rPr>
        <w:t>l</w:t>
      </w:r>
      <w:r w:rsidRPr="009E2949">
        <w:rPr>
          <w:rFonts w:ascii="Palatino Linotype" w:hAnsi="Palatino Linotype"/>
          <w:lang w:val="es-ES"/>
        </w:rPr>
        <w:t>a Comuna Santa Clara de San Millán, tiene personería jurídica desde el 26 de julio de 1911, suscrita mediante Decreto Ejecutivo No. 752 por el Presidente Constitucional de la República, Gral. Eloy Alfaro Delgado</w:t>
      </w:r>
      <w:r w:rsidR="00CD1AF6" w:rsidRPr="009E2949">
        <w:rPr>
          <w:rFonts w:ascii="Palatino Linotype" w:hAnsi="Palatino Linotype"/>
          <w:b/>
          <w:bCs/>
          <w:lang w:val="es-ES"/>
        </w:rPr>
        <w:t>;</w:t>
      </w:r>
    </w:p>
    <w:p w14:paraId="61CCA66D" w14:textId="13282D96" w:rsidR="006A04A2" w:rsidRPr="009E2949" w:rsidRDefault="006A04A2" w:rsidP="007A6772">
      <w:pPr>
        <w:ind w:left="709" w:hanging="708"/>
        <w:jc w:val="both"/>
        <w:rPr>
          <w:rFonts w:ascii="Palatino Linotype" w:hAnsi="Palatino Linotype"/>
          <w:lang w:val="es-ES"/>
        </w:rPr>
      </w:pPr>
      <w:r w:rsidRPr="009E2949">
        <w:rPr>
          <w:rFonts w:ascii="Palatino Linotype" w:hAnsi="Palatino Linotype"/>
          <w:b/>
          <w:bCs/>
          <w:lang w:val="es-ES"/>
        </w:rPr>
        <w:t xml:space="preserve">Que, </w:t>
      </w:r>
      <w:r w:rsidRPr="009E2949">
        <w:rPr>
          <w:rFonts w:ascii="Palatino Linotype" w:hAnsi="Palatino Linotype"/>
          <w:b/>
          <w:bCs/>
          <w:lang w:val="es-ES"/>
        </w:rPr>
        <w:tab/>
      </w:r>
      <w:r w:rsidRPr="009E2949">
        <w:rPr>
          <w:rFonts w:ascii="Palatino Linotype" w:hAnsi="Palatino Linotype"/>
          <w:lang w:val="es-ES"/>
        </w:rPr>
        <w:t>mediante acta de la Asamblea General de Elección de Cabildo, de fecha 26 de diciembre de 2021</w:t>
      </w:r>
      <w:r w:rsidR="003A7FE7" w:rsidRPr="009E2949">
        <w:rPr>
          <w:rFonts w:ascii="Palatino Linotype" w:hAnsi="Palatino Linotype"/>
          <w:lang w:val="es-ES"/>
        </w:rPr>
        <w:t xml:space="preserve"> </w:t>
      </w:r>
      <w:r w:rsidRPr="009E2949">
        <w:rPr>
          <w:rFonts w:ascii="Palatino Linotype" w:hAnsi="Palatino Linotype"/>
          <w:lang w:val="es-ES"/>
        </w:rPr>
        <w:t xml:space="preserve">se elige al Cabildo para el año 2022 de la Comuna Santa clara de San Milán; </w:t>
      </w:r>
    </w:p>
    <w:p w14:paraId="32885105" w14:textId="5EED92CB" w:rsidR="00504933" w:rsidRPr="009E2949" w:rsidRDefault="00504933" w:rsidP="00504933">
      <w:pPr>
        <w:ind w:left="705" w:hanging="705"/>
        <w:jc w:val="both"/>
        <w:rPr>
          <w:rFonts w:ascii="Palatino Linotype" w:hAnsi="Palatino Linotype"/>
          <w:lang w:val="es-ES"/>
        </w:rPr>
      </w:pPr>
      <w:r w:rsidRPr="009E2949">
        <w:rPr>
          <w:rFonts w:ascii="Palatino Linotype" w:hAnsi="Palatino Linotype"/>
          <w:b/>
          <w:lang w:val="es-ES"/>
        </w:rPr>
        <w:t>Que,</w:t>
      </w:r>
      <w:r w:rsidRPr="009E2949">
        <w:rPr>
          <w:rFonts w:ascii="Palatino Linotype" w:hAnsi="Palatino Linotype"/>
          <w:b/>
          <w:lang w:val="es-ES"/>
        </w:rPr>
        <w:tab/>
      </w:r>
      <w:r w:rsidRPr="009E2949">
        <w:rPr>
          <w:rFonts w:ascii="Palatino Linotype" w:hAnsi="Palatino Linotype"/>
          <w:lang w:val="es-ES"/>
        </w:rPr>
        <w:t>su destacada labor está comprometida con</w:t>
      </w:r>
      <w:r w:rsidR="007A6772" w:rsidRPr="009E2949">
        <w:rPr>
          <w:rFonts w:ascii="Palatino Linotype" w:hAnsi="Palatino Linotype"/>
          <w:lang w:val="es-ES"/>
        </w:rPr>
        <w:t xml:space="preserve"> conservar y desarrollar formas de convivencia social </w:t>
      </w:r>
      <w:r w:rsidR="006A04A2" w:rsidRPr="009E2949">
        <w:rPr>
          <w:rFonts w:ascii="Palatino Linotype" w:hAnsi="Palatino Linotype"/>
          <w:lang w:val="es-ES"/>
        </w:rPr>
        <w:t>pacífica</w:t>
      </w:r>
      <w:r w:rsidRPr="009E2949">
        <w:rPr>
          <w:rFonts w:ascii="Palatino Linotype" w:hAnsi="Palatino Linotype"/>
          <w:lang w:val="es-ES"/>
        </w:rPr>
        <w:t xml:space="preserve">; </w:t>
      </w:r>
    </w:p>
    <w:p w14:paraId="3298E936" w14:textId="7DEA4E7D" w:rsidR="00504933" w:rsidRPr="009E2949" w:rsidRDefault="00504933" w:rsidP="00504933">
      <w:pPr>
        <w:ind w:left="705" w:hanging="705"/>
        <w:jc w:val="both"/>
        <w:rPr>
          <w:rFonts w:ascii="Palatino Linotype" w:hAnsi="Palatino Linotype"/>
          <w:lang w:val="es-ES"/>
        </w:rPr>
      </w:pPr>
      <w:r w:rsidRPr="009E2949">
        <w:rPr>
          <w:rFonts w:ascii="Palatino Linotype" w:hAnsi="Palatino Linotype"/>
          <w:b/>
          <w:lang w:val="es-ES"/>
        </w:rPr>
        <w:t>Que,</w:t>
      </w:r>
      <w:r w:rsidRPr="009E2949">
        <w:rPr>
          <w:rFonts w:ascii="Palatino Linotype" w:hAnsi="Palatino Linotype"/>
          <w:b/>
          <w:lang w:val="es-ES"/>
        </w:rPr>
        <w:tab/>
      </w:r>
      <w:r w:rsidRPr="009E2949">
        <w:rPr>
          <w:rFonts w:ascii="Palatino Linotype" w:hAnsi="Palatino Linotype"/>
          <w:lang w:val="es-ES"/>
        </w:rPr>
        <w:t xml:space="preserve">es deber de las autoridades del Distrito Metropolitano de Quito dejar constancia expresa de felicitación y reconocimiento a las </w:t>
      </w:r>
      <w:r w:rsidR="006A04A2" w:rsidRPr="009E2949">
        <w:rPr>
          <w:rFonts w:ascii="Palatino Linotype" w:hAnsi="Palatino Linotype"/>
          <w:lang w:val="es-ES"/>
        </w:rPr>
        <w:t xml:space="preserve">comunas </w:t>
      </w:r>
      <w:r w:rsidRPr="009E2949">
        <w:rPr>
          <w:rFonts w:ascii="Palatino Linotype" w:hAnsi="Palatino Linotype"/>
          <w:lang w:val="es-ES"/>
        </w:rPr>
        <w:t xml:space="preserve">por su notoria labor; </w:t>
      </w:r>
    </w:p>
    <w:p w14:paraId="315C249B" w14:textId="77777777" w:rsidR="00452E44" w:rsidRPr="009E2949" w:rsidRDefault="00452E44" w:rsidP="00504933">
      <w:pPr>
        <w:jc w:val="both"/>
        <w:rPr>
          <w:rFonts w:ascii="Palatino Linotype" w:hAnsi="Palatino Linotype"/>
          <w:b/>
          <w:lang w:val="es-ES"/>
        </w:rPr>
      </w:pPr>
    </w:p>
    <w:p w14:paraId="2F377F88" w14:textId="1CED4ADA" w:rsidR="00504933" w:rsidRPr="009E2949" w:rsidRDefault="00504933" w:rsidP="00504933">
      <w:pPr>
        <w:jc w:val="both"/>
        <w:rPr>
          <w:rFonts w:ascii="Palatino Linotype" w:hAnsi="Palatino Linotype"/>
          <w:b/>
          <w:lang w:val="es-ES"/>
        </w:rPr>
      </w:pPr>
      <w:r w:rsidRPr="009E2949">
        <w:rPr>
          <w:rFonts w:ascii="Palatino Linotype" w:hAnsi="Palatino Linotype"/>
          <w:b/>
          <w:lang w:val="es-ES"/>
        </w:rPr>
        <w:t xml:space="preserve">En ejercicio de las facultades establecidas en el artículo 90 letra b) del Código Orgánico de Organización Territorial, Autonomía y Descentralización. </w:t>
      </w:r>
    </w:p>
    <w:p w14:paraId="7F243FBF" w14:textId="77777777" w:rsidR="00504933" w:rsidRPr="009E2949" w:rsidRDefault="00504933" w:rsidP="00504933">
      <w:pPr>
        <w:jc w:val="both"/>
        <w:rPr>
          <w:rFonts w:ascii="Palatino Linotype" w:hAnsi="Palatino Linotype"/>
          <w:b/>
          <w:bCs/>
          <w:lang w:val="es-ES"/>
        </w:rPr>
      </w:pPr>
    </w:p>
    <w:p w14:paraId="6441372A" w14:textId="77777777" w:rsidR="009E2949" w:rsidRPr="009E2949" w:rsidRDefault="009E2949" w:rsidP="00504933">
      <w:pPr>
        <w:jc w:val="center"/>
        <w:rPr>
          <w:rFonts w:ascii="Palatino Linotype" w:hAnsi="Palatino Linotype"/>
          <w:b/>
        </w:rPr>
      </w:pPr>
      <w:r w:rsidRPr="009E2949">
        <w:rPr>
          <w:rFonts w:ascii="Palatino Linotype" w:hAnsi="Palatino Linotype"/>
          <w:b/>
        </w:rPr>
        <w:t xml:space="preserve">RESUELVE: </w:t>
      </w:r>
    </w:p>
    <w:p w14:paraId="1F636F64" w14:textId="009FD1F0" w:rsidR="009E2949" w:rsidRPr="009E2949" w:rsidRDefault="009E2949" w:rsidP="009E2949">
      <w:pPr>
        <w:jc w:val="both"/>
        <w:rPr>
          <w:rFonts w:ascii="Palatino Linotype" w:hAnsi="Palatino Linotype"/>
          <w:lang w:val="es-ES"/>
        </w:rPr>
      </w:pPr>
      <w:r w:rsidRPr="009E2949">
        <w:rPr>
          <w:rFonts w:ascii="Palatino Linotype" w:hAnsi="Palatino Linotype"/>
          <w:b/>
        </w:rPr>
        <w:t>Artículo 1.-</w:t>
      </w:r>
      <w:r w:rsidRPr="009E2949">
        <w:rPr>
          <w:rFonts w:ascii="Palatino Linotype" w:hAnsi="Palatino Linotype"/>
        </w:rPr>
        <w:t xml:space="preserve"> Reconocer el esfuerzo, dedicación y perseverancia del proceso organizativo y cultura de la Comuna Santa Clara de San Millán </w:t>
      </w:r>
      <w:r w:rsidRPr="009E2949">
        <w:rPr>
          <w:rFonts w:ascii="Palatino Linotype" w:hAnsi="Palatino Linotype"/>
          <w:lang w:val="es-ES"/>
        </w:rPr>
        <w:t>al conmemorar su Centésimo Décimo Segundo aniversario de vida jurídica.</w:t>
      </w:r>
    </w:p>
    <w:p w14:paraId="1C1BDE7B" w14:textId="77777777" w:rsidR="009E2949" w:rsidRPr="009E2949" w:rsidRDefault="009E2949" w:rsidP="009E2949">
      <w:pPr>
        <w:jc w:val="both"/>
        <w:rPr>
          <w:rFonts w:ascii="Palatino Linotype" w:hAnsi="Palatino Linotype"/>
        </w:rPr>
      </w:pPr>
    </w:p>
    <w:p w14:paraId="0EA062EF" w14:textId="0E459139" w:rsidR="003A7FE7" w:rsidRDefault="009E2949" w:rsidP="009E2949">
      <w:pPr>
        <w:jc w:val="both"/>
        <w:rPr>
          <w:rFonts w:ascii="Palatino Linotype" w:hAnsi="Palatino Linotype"/>
        </w:rPr>
      </w:pPr>
      <w:r w:rsidRPr="009E2949">
        <w:rPr>
          <w:rFonts w:ascii="Palatino Linotype" w:hAnsi="Palatino Linotype"/>
          <w:b/>
        </w:rPr>
        <w:lastRenderedPageBreak/>
        <w:t>Artículo 2.-</w:t>
      </w:r>
      <w:r w:rsidRPr="009E2949">
        <w:rPr>
          <w:rFonts w:ascii="Palatino Linotype" w:hAnsi="Palatino Linotype"/>
        </w:rPr>
        <w:t xml:space="preserve"> Entregar el presente acuerdo de felicitación en la próxima sesión ordinaria del Concejo Metropolitano de Quito.</w:t>
      </w:r>
    </w:p>
    <w:p w14:paraId="1DE0F18E" w14:textId="27D0B031" w:rsidR="009E2949" w:rsidRPr="009E2949" w:rsidRDefault="009E2949" w:rsidP="009E2949">
      <w:pPr>
        <w:jc w:val="both"/>
        <w:rPr>
          <w:rFonts w:ascii="Palatino Linotype" w:hAnsi="Palatino Linotype"/>
          <w:lang w:val="es-ES"/>
        </w:rPr>
      </w:pPr>
      <w:r w:rsidRPr="009E2949">
        <w:rPr>
          <w:rFonts w:ascii="Palatino Linotype" w:hAnsi="Palatino Linotype"/>
          <w:b/>
          <w:lang w:val="es-ES"/>
        </w:rPr>
        <w:t xml:space="preserve">Disposición final. - </w:t>
      </w:r>
      <w:r w:rsidRPr="009E2949">
        <w:rPr>
          <w:rFonts w:ascii="Palatino Linotype" w:hAnsi="Palatino Linotype"/>
          <w:lang w:val="es-ES"/>
        </w:rPr>
        <w:t>La presente resolución entrará en vigencia a partir de la fecha de su suscripción</w:t>
      </w:r>
    </w:p>
    <w:p w14:paraId="3D05B5EA" w14:textId="77777777" w:rsidR="00504933" w:rsidRPr="009E2949" w:rsidRDefault="00504933" w:rsidP="00504933">
      <w:pPr>
        <w:jc w:val="center"/>
        <w:rPr>
          <w:rFonts w:ascii="Palatino Linotype" w:hAnsi="Palatino Linotype"/>
          <w:b/>
          <w:lang w:val="es-ES"/>
        </w:rPr>
      </w:pPr>
    </w:p>
    <w:p w14:paraId="4C2623F9" w14:textId="4A52A131" w:rsidR="00504933" w:rsidRPr="009E2949" w:rsidRDefault="00DA7952" w:rsidP="003A7FE7">
      <w:pPr>
        <w:spacing w:after="0" w:line="240" w:lineRule="auto"/>
        <w:jc w:val="both"/>
        <w:rPr>
          <w:rFonts w:ascii="Palatino Linotype" w:hAnsi="Palatino Linotype"/>
          <w:lang w:val="es-ES"/>
        </w:rPr>
      </w:pPr>
      <w:r w:rsidRPr="009E2949">
        <w:rPr>
          <w:rFonts w:ascii="Palatino Linotype" w:hAnsi="Palatino Linotype"/>
          <w:lang w:val="es-ES"/>
        </w:rPr>
        <w:t>Dad</w:t>
      </w:r>
      <w:r w:rsidR="003A7FE7" w:rsidRPr="009E2949">
        <w:rPr>
          <w:rFonts w:ascii="Palatino Linotype" w:hAnsi="Palatino Linotype"/>
          <w:lang w:val="es-ES"/>
        </w:rPr>
        <w:t>o</w:t>
      </w:r>
      <w:r w:rsidRPr="009E2949">
        <w:rPr>
          <w:rFonts w:ascii="Palatino Linotype" w:hAnsi="Palatino Linotype"/>
          <w:lang w:val="es-ES"/>
        </w:rPr>
        <w:t xml:space="preserve">, en la ciudad de San Francisco de Quito, Distrito Metropolitano, a los </w:t>
      </w:r>
      <w:r w:rsidR="009E2949">
        <w:rPr>
          <w:rFonts w:ascii="Palatino Linotype" w:hAnsi="Palatino Linotype"/>
          <w:lang w:val="es-ES"/>
        </w:rPr>
        <w:t>xxx</w:t>
      </w:r>
      <w:r w:rsidR="003A7FE7" w:rsidRPr="009E2949">
        <w:rPr>
          <w:rFonts w:ascii="Palatino Linotype" w:hAnsi="Palatino Linotype"/>
          <w:lang w:val="es-ES"/>
        </w:rPr>
        <w:t xml:space="preserve"> </w:t>
      </w:r>
      <w:r w:rsidRPr="009E2949">
        <w:rPr>
          <w:rFonts w:ascii="Palatino Linotype" w:hAnsi="Palatino Linotype"/>
          <w:lang w:val="es-ES"/>
        </w:rPr>
        <w:t xml:space="preserve">días del mes de </w:t>
      </w:r>
      <w:proofErr w:type="spellStart"/>
      <w:r w:rsidR="009E2949">
        <w:rPr>
          <w:rFonts w:ascii="Palatino Linotype" w:hAnsi="Palatino Linotype"/>
          <w:lang w:val="es-ES"/>
        </w:rPr>
        <w:t>xxxx</w:t>
      </w:r>
      <w:proofErr w:type="spellEnd"/>
      <w:r w:rsidR="001869CC" w:rsidRPr="009E2949">
        <w:rPr>
          <w:rFonts w:ascii="Palatino Linotype" w:hAnsi="Palatino Linotype"/>
          <w:lang w:val="es-ES"/>
        </w:rPr>
        <w:t xml:space="preserve"> de</w:t>
      </w:r>
      <w:r w:rsidRPr="009E2949">
        <w:rPr>
          <w:rFonts w:ascii="Palatino Linotype" w:hAnsi="Palatino Linotype"/>
          <w:lang w:val="es-ES"/>
        </w:rPr>
        <w:t xml:space="preserve"> dos mil </w:t>
      </w:r>
      <w:r w:rsidR="00EF351C" w:rsidRPr="009E2949">
        <w:rPr>
          <w:rFonts w:ascii="Palatino Linotype" w:hAnsi="Palatino Linotype"/>
          <w:lang w:val="es-ES"/>
        </w:rPr>
        <w:t>veintitrés</w:t>
      </w:r>
      <w:r w:rsidRPr="009E2949">
        <w:rPr>
          <w:rFonts w:ascii="Palatino Linotype" w:hAnsi="Palatino Linotype"/>
          <w:lang w:val="es-ES"/>
        </w:rPr>
        <w:t>.</w:t>
      </w:r>
    </w:p>
    <w:p w14:paraId="6E3EF3CD" w14:textId="48343DEA" w:rsidR="00504933" w:rsidRPr="009E2949" w:rsidRDefault="00504933" w:rsidP="00504933">
      <w:pPr>
        <w:spacing w:after="0" w:line="240" w:lineRule="auto"/>
        <w:rPr>
          <w:rFonts w:ascii="Palatino Linotype" w:hAnsi="Palatino Linotype"/>
          <w:lang w:val="es-ES"/>
        </w:rPr>
      </w:pPr>
    </w:p>
    <w:p w14:paraId="17380277" w14:textId="5AC35B82" w:rsidR="00452E44" w:rsidRPr="009E2949" w:rsidRDefault="00452E44" w:rsidP="00504933">
      <w:pPr>
        <w:spacing w:after="0" w:line="240" w:lineRule="auto"/>
        <w:rPr>
          <w:rFonts w:ascii="Palatino Linotype" w:hAnsi="Palatino Linotype"/>
          <w:lang w:val="es-ES"/>
        </w:rPr>
      </w:pPr>
    </w:p>
    <w:p w14:paraId="139A609F" w14:textId="247977CC" w:rsidR="00452E44" w:rsidRPr="009E2949" w:rsidRDefault="00452E44" w:rsidP="00504933">
      <w:pPr>
        <w:spacing w:after="0" w:line="240" w:lineRule="auto"/>
        <w:rPr>
          <w:rFonts w:ascii="Palatino Linotype" w:hAnsi="Palatino Linotype"/>
          <w:lang w:val="es-ES"/>
        </w:rPr>
      </w:pPr>
    </w:p>
    <w:p w14:paraId="62F5A440" w14:textId="77777777" w:rsidR="00452E44" w:rsidRPr="009E2949" w:rsidRDefault="00452E44" w:rsidP="00504933">
      <w:pPr>
        <w:spacing w:after="0" w:line="240" w:lineRule="auto"/>
        <w:rPr>
          <w:rFonts w:ascii="Palatino Linotype" w:hAnsi="Palatino Linotype"/>
          <w:lang w:val="es-ES"/>
        </w:rPr>
      </w:pPr>
    </w:p>
    <w:p w14:paraId="001BF258" w14:textId="77777777" w:rsidR="00504933" w:rsidRPr="009E2949" w:rsidRDefault="00504933" w:rsidP="00504933">
      <w:pPr>
        <w:spacing w:after="0" w:line="240" w:lineRule="auto"/>
        <w:rPr>
          <w:rFonts w:ascii="Palatino Linotype" w:hAnsi="Palatino Linotype"/>
          <w:lang w:val="es-ES"/>
        </w:rPr>
      </w:pPr>
    </w:p>
    <w:p w14:paraId="4B2CB89D" w14:textId="518C4B80" w:rsidR="00504933" w:rsidRPr="009E2949" w:rsidRDefault="009E2949" w:rsidP="00504933">
      <w:pPr>
        <w:spacing w:after="0" w:line="240" w:lineRule="auto"/>
        <w:jc w:val="center"/>
        <w:rPr>
          <w:rFonts w:ascii="Palatino Linotype" w:hAnsi="Palatino Linotype"/>
          <w:lang w:val="es-ES"/>
        </w:rPr>
      </w:pPr>
      <w:proofErr w:type="spellStart"/>
      <w:r>
        <w:rPr>
          <w:rFonts w:ascii="Palatino Linotype" w:hAnsi="Palatino Linotype"/>
          <w:lang w:val="es-ES"/>
        </w:rPr>
        <w:t>Pabel</w:t>
      </w:r>
      <w:proofErr w:type="spellEnd"/>
      <w:r>
        <w:rPr>
          <w:rFonts w:ascii="Palatino Linotype" w:hAnsi="Palatino Linotype"/>
          <w:lang w:val="es-ES"/>
        </w:rPr>
        <w:t xml:space="preserve"> Muñoz López</w:t>
      </w:r>
    </w:p>
    <w:p w14:paraId="1920CF05" w14:textId="6108870D" w:rsidR="00EF351C" w:rsidRPr="009E2949" w:rsidRDefault="009E2949" w:rsidP="00504933">
      <w:pPr>
        <w:spacing w:after="0" w:line="240" w:lineRule="auto"/>
        <w:jc w:val="center"/>
        <w:rPr>
          <w:rFonts w:ascii="Palatino Linotype" w:hAnsi="Palatino Linotype"/>
          <w:b/>
          <w:lang w:val="es-ES"/>
        </w:rPr>
      </w:pPr>
      <w:r>
        <w:rPr>
          <w:rFonts w:ascii="Palatino Linotype" w:hAnsi="Palatino Linotype"/>
          <w:b/>
          <w:lang w:val="es-ES"/>
        </w:rPr>
        <w:t>ALCALDE DEL DISTRITO METROPOLITANO DE QUITO</w:t>
      </w:r>
    </w:p>
    <w:p w14:paraId="73FF4F81" w14:textId="305ECF21" w:rsidR="002E522C" w:rsidRPr="009E2949" w:rsidRDefault="002E522C">
      <w:pPr>
        <w:rPr>
          <w:rFonts w:ascii="Palatino Linotype" w:hAnsi="Palatino Linotype"/>
        </w:rPr>
      </w:pPr>
    </w:p>
    <w:sectPr w:rsidR="002E522C" w:rsidRPr="009E2949" w:rsidSect="00781A7A">
      <w:headerReference w:type="default" r:id="rId6"/>
      <w:pgSz w:w="11906" w:h="16838"/>
      <w:pgMar w:top="246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83007D" w14:textId="77777777" w:rsidR="008A1D50" w:rsidRDefault="008A1D50">
      <w:pPr>
        <w:spacing w:after="0" w:line="240" w:lineRule="auto"/>
      </w:pPr>
      <w:r>
        <w:separator/>
      </w:r>
    </w:p>
  </w:endnote>
  <w:endnote w:type="continuationSeparator" w:id="0">
    <w:p w14:paraId="15324DCE" w14:textId="77777777" w:rsidR="008A1D50" w:rsidRDefault="008A1D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9657D2" w14:textId="77777777" w:rsidR="008A1D50" w:rsidRDefault="008A1D50">
      <w:pPr>
        <w:spacing w:after="0" w:line="240" w:lineRule="auto"/>
      </w:pPr>
      <w:r>
        <w:separator/>
      </w:r>
    </w:p>
  </w:footnote>
  <w:footnote w:type="continuationSeparator" w:id="0">
    <w:p w14:paraId="629773F0" w14:textId="77777777" w:rsidR="008A1D50" w:rsidRDefault="008A1D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29449" w14:textId="7798C15A" w:rsidR="00000000" w:rsidRDefault="00000000">
    <w:pPr>
      <w:pStyle w:val="Encabezado"/>
    </w:pPr>
  </w:p>
  <w:p w14:paraId="3A3E800C" w14:textId="77777777" w:rsidR="003A7FE7" w:rsidRDefault="003A7FE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933"/>
    <w:rsid w:val="00154E24"/>
    <w:rsid w:val="001869CC"/>
    <w:rsid w:val="002E522C"/>
    <w:rsid w:val="003A7FE7"/>
    <w:rsid w:val="00452E44"/>
    <w:rsid w:val="004A6EBC"/>
    <w:rsid w:val="00504933"/>
    <w:rsid w:val="006A04A2"/>
    <w:rsid w:val="007A6772"/>
    <w:rsid w:val="008558FA"/>
    <w:rsid w:val="008A1D50"/>
    <w:rsid w:val="00911AF1"/>
    <w:rsid w:val="009B38C6"/>
    <w:rsid w:val="009E2949"/>
    <w:rsid w:val="00A66411"/>
    <w:rsid w:val="00A82D93"/>
    <w:rsid w:val="00AA6682"/>
    <w:rsid w:val="00B45C18"/>
    <w:rsid w:val="00C46F6B"/>
    <w:rsid w:val="00C51A01"/>
    <w:rsid w:val="00CD1AF6"/>
    <w:rsid w:val="00D51C62"/>
    <w:rsid w:val="00DA7952"/>
    <w:rsid w:val="00DB25CB"/>
    <w:rsid w:val="00EF351C"/>
    <w:rsid w:val="00F331B4"/>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5C123"/>
  <w15:chartTrackingRefBased/>
  <w15:docId w15:val="{6C734B35-DE09-F84C-9323-E147393EB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C"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4933"/>
    <w:pPr>
      <w:spacing w:after="160" w:line="259" w:lineRule="auto"/>
    </w:pPr>
    <w:rPr>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qFormat/>
    <w:rsid w:val="0050493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qFormat/>
    <w:rsid w:val="00504933"/>
    <w:rPr>
      <w:sz w:val="22"/>
      <w:szCs w:val="22"/>
    </w:rPr>
  </w:style>
  <w:style w:type="paragraph" w:styleId="Piedepgina">
    <w:name w:val="footer"/>
    <w:basedOn w:val="Normal"/>
    <w:link w:val="PiedepginaCar"/>
    <w:uiPriority w:val="99"/>
    <w:unhideWhenUsed/>
    <w:rsid w:val="003A7FE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A7FE7"/>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358</Words>
  <Characters>1975</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Enrique López Terán</dc:creator>
  <cp:keywords/>
  <dc:description/>
  <cp:lastModifiedBy>Libia Fernanda Rivas Ord��ez</cp:lastModifiedBy>
  <cp:revision>2</cp:revision>
  <dcterms:created xsi:type="dcterms:W3CDTF">2023-07-23T00:08:00Z</dcterms:created>
  <dcterms:modified xsi:type="dcterms:W3CDTF">2023-07-23T00:08:00Z</dcterms:modified>
</cp:coreProperties>
</file>