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w:t>
      </w:r>
      <w:r w:rsidR="00E2458D">
        <w:rPr>
          <w:sz w:val="22"/>
          <w:szCs w:val="22"/>
        </w:rPr>
        <w:t xml:space="preserve">rocurador Metropolitano, señala: </w:t>
      </w:r>
      <w:r w:rsidR="001F733D" w:rsidRPr="00EA337F">
        <w:rPr>
          <w:sz w:val="22"/>
          <w:szCs w:val="22"/>
        </w:rPr>
        <w:t xml:space="preserve">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EA337F">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Default="001F733D" w:rsidP="001F733D">
      <w:pPr>
        <w:tabs>
          <w:tab w:val="left" w:pos="284"/>
        </w:tabs>
        <w:jc w:val="both"/>
        <w:rPr>
          <w:rFonts w:ascii="Palatino Linotype" w:hAnsi="Palatino Linotype"/>
          <w:i/>
          <w:sz w:val="22"/>
          <w:szCs w:val="22"/>
        </w:rPr>
      </w:pPr>
    </w:p>
    <w:p w:rsidR="00D96253" w:rsidRPr="00137AEA" w:rsidRDefault="006C4379" w:rsidP="00DB018A">
      <w:pPr>
        <w:autoSpaceDE w:val="0"/>
        <w:autoSpaceDN w:val="0"/>
        <w:adjustRightInd w:val="0"/>
        <w:ind w:left="708" w:hanging="708"/>
        <w:jc w:val="both"/>
        <w:rPr>
          <w:rStyle w:val="markedcontent"/>
          <w:rFonts w:ascii="Palatino Linotype" w:hAnsi="Palatino Linotype" w:cs="Arial"/>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DB018A" w:rsidRPr="00DB018A">
        <w:rPr>
          <w:rFonts w:ascii="Palatino Linotype" w:hAnsi="Palatino Linotype"/>
          <w:sz w:val="22"/>
          <w:szCs w:val="22"/>
        </w:rPr>
        <w:t xml:space="preserve">Conforme se desprende del informe técnico No. No. 064-UZGT-2022, de 12 de septiembre de 2022, de la Administración Zonal La Delicia, “(…) </w:t>
      </w:r>
      <w:r w:rsidR="00DB018A" w:rsidRPr="00DB018A">
        <w:rPr>
          <w:rFonts w:ascii="Palatino Linotype" w:hAnsi="Palatino Linotype"/>
          <w:i/>
          <w:sz w:val="22"/>
          <w:szCs w:val="22"/>
        </w:rPr>
        <w:t>La Jueza Titular de la Unidad Judicial Civil con sede en la Parroquia Iñaquito del Distrito Metropolitano de Quito, Provincia de Pichincha, el 24 de junio del año 2021, “(...) acepta la demanda propuesta por SANDRA MONICA DELGADO ALBUJA Y FRANCISCO RICARDO RODRIGUEZ</w:t>
      </w:r>
      <w:r w:rsidR="00DB018A" w:rsidRPr="00DB018A">
        <w:rPr>
          <w:rFonts w:ascii="Palatino Linotype" w:hAnsi="Palatino Linotype"/>
          <w:i/>
          <w:sz w:val="22"/>
          <w:szCs w:val="22"/>
        </w:rPr>
        <w:t xml:space="preserve"> </w:t>
      </w:r>
      <w:r w:rsidR="00DB018A" w:rsidRPr="00DB018A">
        <w:rPr>
          <w:rFonts w:ascii="Palatino Linotype" w:hAnsi="Palatino Linotype"/>
          <w:i/>
          <w:sz w:val="22"/>
          <w:szCs w:val="22"/>
        </w:rPr>
        <w:t>ESPINOSA Y SE DECLARA LA PRESCRIPCIÓN Extraordinaria de Dominio a su favor respecto del inmueble de 179.97 m2</w:t>
      </w:r>
      <w:r w:rsidR="00DB018A">
        <w:rPr>
          <w:rFonts w:ascii="Palatino Linotype" w:hAnsi="Palatino Linotype"/>
          <w:i/>
          <w:sz w:val="22"/>
          <w:szCs w:val="22"/>
        </w:rPr>
        <w:t>.</w:t>
      </w:r>
    </w:p>
    <w:p w:rsidR="006C4379" w:rsidRPr="00EA337F" w:rsidRDefault="006C4379" w:rsidP="00884949">
      <w:pPr>
        <w:autoSpaceDE w:val="0"/>
        <w:autoSpaceDN w:val="0"/>
        <w:adjustRightInd w:val="0"/>
        <w:ind w:left="708" w:hanging="708"/>
        <w:jc w:val="both"/>
        <w:rPr>
          <w:rFonts w:ascii="Palatino Linotype" w:hAnsi="Palatino Linotype"/>
          <w:i/>
          <w:sz w:val="22"/>
          <w:szCs w:val="22"/>
        </w:rPr>
      </w:pPr>
    </w:p>
    <w:p w:rsidR="005B2571" w:rsidRPr="00137AEA" w:rsidRDefault="000B4CF2" w:rsidP="005B2571">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 xml:space="preserve">Que, </w:t>
      </w:r>
      <w:r w:rsidR="005B2571">
        <w:rPr>
          <w:rFonts w:ascii="Palatino Linotype" w:hAnsi="Palatino Linotype"/>
          <w:sz w:val="22"/>
          <w:szCs w:val="22"/>
        </w:rPr>
        <w:t>m</w:t>
      </w:r>
      <w:r w:rsidR="005B2571" w:rsidRPr="00137AEA">
        <w:rPr>
          <w:rFonts w:ascii="Palatino Linotype" w:hAnsi="Palatino Linotype"/>
          <w:sz w:val="22"/>
          <w:szCs w:val="22"/>
        </w:rPr>
        <w:t xml:space="preserve">ediante </w:t>
      </w:r>
      <w:r w:rsidR="00DB018A" w:rsidRPr="00DB018A">
        <w:rPr>
          <w:rFonts w:ascii="Palatino Linotype" w:hAnsi="Palatino Linotype"/>
          <w:sz w:val="22"/>
          <w:szCs w:val="22"/>
        </w:rPr>
        <w:t>INFORME TÉCNICO No. 064-UZGT-2022</w:t>
      </w:r>
      <w:r w:rsidR="00DB018A">
        <w:rPr>
          <w:rFonts w:ascii="Palatino Linotype" w:hAnsi="Palatino Linotype"/>
          <w:sz w:val="22"/>
          <w:szCs w:val="22"/>
        </w:rPr>
        <w:t>, de 12</w:t>
      </w:r>
      <w:r w:rsidR="005B2571" w:rsidRPr="00137AEA">
        <w:rPr>
          <w:rFonts w:ascii="Palatino Linotype" w:hAnsi="Palatino Linotype"/>
          <w:sz w:val="22"/>
          <w:szCs w:val="22"/>
        </w:rPr>
        <w:t xml:space="preserve"> de </w:t>
      </w:r>
      <w:r w:rsidR="00DB018A">
        <w:rPr>
          <w:rFonts w:ascii="Palatino Linotype" w:hAnsi="Palatino Linotype"/>
          <w:sz w:val="22"/>
          <w:szCs w:val="22"/>
        </w:rPr>
        <w:t>septiembre de 2023</w:t>
      </w:r>
      <w:r w:rsidR="005B2571" w:rsidRPr="00137AEA">
        <w:rPr>
          <w:rFonts w:ascii="Palatino Linotype" w:hAnsi="Palatino Linotype"/>
          <w:sz w:val="22"/>
          <w:szCs w:val="22"/>
        </w:rPr>
        <w:t xml:space="preserve">, el Arq. </w:t>
      </w:r>
      <w:r w:rsidR="00DB018A">
        <w:rPr>
          <w:rFonts w:ascii="Palatino Linotype" w:hAnsi="Palatino Linotype"/>
          <w:sz w:val="22"/>
          <w:szCs w:val="22"/>
        </w:rPr>
        <w:t>Galo Cruz</w:t>
      </w:r>
      <w:r w:rsidR="005B2571" w:rsidRPr="00137AEA">
        <w:rPr>
          <w:rFonts w:ascii="Palatino Linotype" w:hAnsi="Palatino Linotype"/>
          <w:sz w:val="22"/>
          <w:szCs w:val="22"/>
        </w:rPr>
        <w:t xml:space="preserve">, responsable de Gestión Urbana de la Administración Zonal </w:t>
      </w:r>
      <w:r w:rsidR="00DB018A">
        <w:rPr>
          <w:rFonts w:ascii="Palatino Linotype" w:hAnsi="Palatino Linotype"/>
          <w:sz w:val="22"/>
          <w:szCs w:val="22"/>
        </w:rPr>
        <w:t>La Delicia</w:t>
      </w:r>
      <w:r w:rsidR="005B2571" w:rsidRPr="00137AEA">
        <w:rPr>
          <w:rFonts w:ascii="Palatino Linotype" w:hAnsi="Palatino Linotype"/>
          <w:sz w:val="22"/>
          <w:szCs w:val="22"/>
        </w:rPr>
        <w:t xml:space="preserve">, señala: </w:t>
      </w:r>
    </w:p>
    <w:p w:rsidR="005B2571" w:rsidRPr="00137AEA" w:rsidRDefault="005B2571" w:rsidP="005B2571">
      <w:pPr>
        <w:tabs>
          <w:tab w:val="left" w:pos="1080"/>
        </w:tabs>
        <w:ind w:left="708"/>
        <w:jc w:val="both"/>
        <w:rPr>
          <w:rFonts w:ascii="Palatino Linotype" w:hAnsi="Palatino Linotype"/>
          <w:b/>
          <w:i/>
          <w:sz w:val="22"/>
          <w:szCs w:val="22"/>
        </w:rPr>
      </w:pPr>
    </w:p>
    <w:p w:rsidR="005B2571" w:rsidRPr="00137AEA" w:rsidRDefault="005B2571" w:rsidP="005B2571">
      <w:pPr>
        <w:tabs>
          <w:tab w:val="left" w:pos="1080"/>
        </w:tabs>
        <w:ind w:left="708"/>
        <w:jc w:val="both"/>
        <w:rPr>
          <w:rFonts w:ascii="Palatino Linotype" w:hAnsi="Palatino Linotype"/>
          <w:b/>
          <w:i/>
          <w:sz w:val="22"/>
          <w:szCs w:val="22"/>
        </w:rPr>
      </w:pPr>
      <w:r w:rsidRPr="00137AEA">
        <w:rPr>
          <w:rFonts w:ascii="Palatino Linotype" w:hAnsi="Palatino Linotype"/>
          <w:b/>
          <w:i/>
          <w:sz w:val="22"/>
          <w:szCs w:val="22"/>
        </w:rPr>
        <w:t>“(…)  CONCLUSIÓN</w:t>
      </w:r>
    </w:p>
    <w:p w:rsidR="00DB018A" w:rsidRDefault="005B2571" w:rsidP="00DB018A">
      <w:pPr>
        <w:tabs>
          <w:tab w:val="left" w:pos="1080"/>
        </w:tabs>
        <w:ind w:left="708"/>
        <w:jc w:val="both"/>
        <w:rPr>
          <w:rFonts w:ascii="Palatino Linotype" w:hAnsi="Palatino Linotype"/>
          <w:i/>
          <w:sz w:val="22"/>
          <w:szCs w:val="22"/>
        </w:rPr>
      </w:pPr>
      <w:r w:rsidRPr="00137AEA">
        <w:rPr>
          <w:rFonts w:ascii="Palatino Linotype" w:hAnsi="Palatino Linotype"/>
          <w:i/>
          <w:sz w:val="22"/>
          <w:szCs w:val="22"/>
        </w:rPr>
        <w:br/>
      </w:r>
      <w:r w:rsidR="00DB018A" w:rsidRPr="00DB018A">
        <w:rPr>
          <w:rFonts w:ascii="Palatino Linotype" w:hAnsi="Palatino Linotype"/>
          <w:i/>
          <w:sz w:val="22"/>
          <w:szCs w:val="22"/>
        </w:rPr>
        <w:t>De la sentencia se desprende que el área útil que se subdivide es de 179.97 m2 por lo que conforme</w:t>
      </w:r>
      <w:r w:rsidR="00DB018A">
        <w:rPr>
          <w:rFonts w:ascii="Palatino Linotype" w:hAnsi="Palatino Linotype"/>
          <w:i/>
          <w:sz w:val="22"/>
          <w:szCs w:val="22"/>
        </w:rPr>
        <w:t xml:space="preserve"> </w:t>
      </w:r>
      <w:r w:rsidR="00DB018A" w:rsidRPr="00DB018A">
        <w:rPr>
          <w:rFonts w:ascii="Palatino Linotype" w:hAnsi="Palatino Linotype"/>
          <w:i/>
          <w:sz w:val="22"/>
          <w:szCs w:val="22"/>
        </w:rPr>
        <w:t xml:space="preserve">la zonificación del lote, la resolución propuesta </w:t>
      </w:r>
      <w:r w:rsidR="00DB018A" w:rsidRPr="00DB018A">
        <w:rPr>
          <w:rFonts w:ascii="Palatino Linotype" w:hAnsi="Palatino Linotype"/>
          <w:b/>
          <w:i/>
          <w:sz w:val="22"/>
          <w:szCs w:val="22"/>
        </w:rPr>
        <w:t>NO CUMPLE</w:t>
      </w:r>
      <w:r w:rsidR="00DB018A" w:rsidRPr="00DB018A">
        <w:rPr>
          <w:rFonts w:ascii="Palatino Linotype" w:hAnsi="Palatino Linotype"/>
          <w:i/>
          <w:sz w:val="22"/>
          <w:szCs w:val="22"/>
        </w:rPr>
        <w:t xml:space="preserve"> con los parámetros de habilitación</w:t>
      </w:r>
      <w:r w:rsidR="00DB018A">
        <w:rPr>
          <w:rFonts w:ascii="Palatino Linotype" w:hAnsi="Palatino Linotype"/>
          <w:i/>
          <w:sz w:val="22"/>
          <w:szCs w:val="22"/>
        </w:rPr>
        <w:t xml:space="preserve"> </w:t>
      </w:r>
      <w:r w:rsidR="00DB018A" w:rsidRPr="00DB018A">
        <w:rPr>
          <w:rFonts w:ascii="Palatino Linotype" w:hAnsi="Palatino Linotype"/>
          <w:i/>
          <w:sz w:val="22"/>
          <w:szCs w:val="22"/>
        </w:rPr>
        <w:t>vigentes respecto a lote mínimo, según Informe de regulación Metropolitana, la zonificación asignada</w:t>
      </w:r>
      <w:r w:rsidR="00DB018A">
        <w:rPr>
          <w:rFonts w:ascii="Palatino Linotype" w:hAnsi="Palatino Linotype"/>
          <w:i/>
          <w:sz w:val="22"/>
          <w:szCs w:val="22"/>
        </w:rPr>
        <w:t xml:space="preserve"> </w:t>
      </w:r>
      <w:r w:rsidR="00DB018A" w:rsidRPr="00DB018A">
        <w:rPr>
          <w:rFonts w:ascii="Palatino Linotype" w:hAnsi="Palatino Linotype"/>
          <w:i/>
          <w:sz w:val="22"/>
          <w:szCs w:val="22"/>
        </w:rPr>
        <w:t>al área de prescripción es A2 (A1002-35), uso de Suelo: (RU2) Residencial Urbano 2, lote mínimo 1000</w:t>
      </w:r>
      <w:r w:rsidR="00DB018A">
        <w:rPr>
          <w:rFonts w:ascii="Palatino Linotype" w:hAnsi="Palatino Linotype"/>
          <w:i/>
          <w:sz w:val="22"/>
          <w:szCs w:val="22"/>
        </w:rPr>
        <w:t xml:space="preserve"> </w:t>
      </w:r>
      <w:r w:rsidR="00DB018A" w:rsidRPr="00DB018A">
        <w:rPr>
          <w:rFonts w:ascii="Palatino Linotype" w:hAnsi="Palatino Linotype"/>
          <w:i/>
          <w:sz w:val="22"/>
          <w:szCs w:val="22"/>
        </w:rPr>
        <w:t>m2, en el predio N° 1203473.</w:t>
      </w:r>
    </w:p>
    <w:p w:rsidR="00DB018A" w:rsidRPr="00DB018A" w:rsidRDefault="00DB018A" w:rsidP="00DB018A">
      <w:pPr>
        <w:tabs>
          <w:tab w:val="left" w:pos="1080"/>
        </w:tabs>
        <w:ind w:left="708"/>
        <w:jc w:val="both"/>
        <w:rPr>
          <w:rFonts w:ascii="Palatino Linotype" w:hAnsi="Palatino Linotype"/>
          <w:i/>
          <w:sz w:val="22"/>
          <w:szCs w:val="22"/>
        </w:rPr>
      </w:pPr>
    </w:p>
    <w:p w:rsidR="00105DB7" w:rsidRPr="007F0FB7" w:rsidRDefault="00DB018A" w:rsidP="00DB018A">
      <w:pPr>
        <w:tabs>
          <w:tab w:val="left" w:pos="1080"/>
        </w:tabs>
        <w:ind w:left="708"/>
        <w:jc w:val="both"/>
        <w:rPr>
          <w:rFonts w:ascii="Palatino Linotype" w:hAnsi="Palatino Linotype"/>
          <w:i/>
          <w:sz w:val="22"/>
          <w:szCs w:val="22"/>
        </w:rPr>
      </w:pPr>
      <w:r w:rsidRPr="00DB018A">
        <w:rPr>
          <w:rFonts w:ascii="Palatino Linotype" w:hAnsi="Palatino Linotype"/>
          <w:i/>
          <w:sz w:val="22"/>
          <w:szCs w:val="22"/>
        </w:rPr>
        <w:t>No obstante se requiere que el Concejo Metropolitano; en cumplimiento de la sentencia emitida por</w:t>
      </w:r>
      <w:r>
        <w:rPr>
          <w:rFonts w:ascii="Palatino Linotype" w:hAnsi="Palatino Linotype"/>
          <w:i/>
          <w:sz w:val="22"/>
          <w:szCs w:val="22"/>
        </w:rPr>
        <w:t xml:space="preserve"> </w:t>
      </w:r>
      <w:r w:rsidRPr="00DB018A">
        <w:rPr>
          <w:rFonts w:ascii="Palatino Linotype" w:hAnsi="Palatino Linotype"/>
          <w:i/>
          <w:sz w:val="22"/>
          <w:szCs w:val="22"/>
        </w:rPr>
        <w:t>la Unidad Judicial Civil con sede en la Parroquia Iñaquito del Distrito Metropolitano de Quito, el 24 de</w:t>
      </w:r>
      <w:r>
        <w:rPr>
          <w:rFonts w:ascii="Palatino Linotype" w:hAnsi="Palatino Linotype"/>
          <w:i/>
          <w:sz w:val="22"/>
          <w:szCs w:val="22"/>
        </w:rPr>
        <w:t xml:space="preserve"> </w:t>
      </w:r>
      <w:r w:rsidRPr="00DB018A">
        <w:rPr>
          <w:rFonts w:ascii="Palatino Linotype" w:hAnsi="Palatino Linotype"/>
          <w:i/>
          <w:sz w:val="22"/>
          <w:szCs w:val="22"/>
        </w:rPr>
        <w:t>junio del año 2021 , cambie las condiciones del predio N° 1203473 en relación a los parámetros de</w:t>
      </w:r>
      <w:r>
        <w:rPr>
          <w:rFonts w:ascii="Palatino Linotype" w:hAnsi="Palatino Linotype"/>
          <w:i/>
          <w:sz w:val="22"/>
          <w:szCs w:val="22"/>
        </w:rPr>
        <w:t xml:space="preserve"> </w:t>
      </w:r>
      <w:r w:rsidRPr="00DB018A">
        <w:rPr>
          <w:rFonts w:ascii="Palatino Linotype" w:hAnsi="Palatino Linotype"/>
          <w:i/>
          <w:sz w:val="22"/>
          <w:szCs w:val="22"/>
        </w:rPr>
        <w:t>habilitación del suelo; Lote Mínimo y Frente Mínimo.</w:t>
      </w:r>
      <w:r w:rsidR="005B2571" w:rsidRPr="00137AEA">
        <w:rPr>
          <w:rFonts w:ascii="Palatino Linotype" w:hAnsi="Palatino Linotype"/>
          <w:b/>
          <w:i/>
          <w:sz w:val="22"/>
          <w:szCs w:val="22"/>
        </w:rPr>
        <w:t>”.</w:t>
      </w:r>
      <w:r w:rsidR="005B2571" w:rsidRPr="00137AEA">
        <w:rPr>
          <w:rFonts w:ascii="Palatino Linotype" w:hAnsi="Palatino Linotype"/>
          <w:i/>
          <w:sz w:val="22"/>
          <w:szCs w:val="22"/>
        </w:rPr>
        <w:t xml:space="preserve"> </w:t>
      </w:r>
    </w:p>
    <w:p w:rsidR="001D702D" w:rsidRDefault="001D702D" w:rsidP="001D702D">
      <w:pPr>
        <w:tabs>
          <w:tab w:val="left" w:pos="1080"/>
        </w:tabs>
        <w:ind w:left="708"/>
        <w:jc w:val="both"/>
        <w:rPr>
          <w:rFonts w:ascii="Palatino Linotype" w:hAnsi="Palatino Linotype"/>
          <w:b/>
          <w:i/>
          <w:sz w:val="22"/>
          <w:szCs w:val="22"/>
        </w:rPr>
      </w:pPr>
    </w:p>
    <w:p w:rsidR="00DB018A" w:rsidRDefault="00DB018A" w:rsidP="00DB018A">
      <w:pPr>
        <w:tabs>
          <w:tab w:val="left" w:pos="1080"/>
        </w:tabs>
        <w:ind w:left="708"/>
        <w:jc w:val="both"/>
        <w:rPr>
          <w:rFonts w:ascii="Palatino Linotype" w:hAnsi="Palatino Linotype"/>
          <w:i/>
          <w:sz w:val="22"/>
          <w:szCs w:val="22"/>
        </w:rPr>
      </w:pPr>
      <w:r w:rsidRPr="00DB018A">
        <w:rPr>
          <w:rFonts w:ascii="Palatino Linotype" w:hAnsi="Palatino Linotype"/>
          <w:i/>
          <w:sz w:val="22"/>
          <w:szCs w:val="22"/>
        </w:rPr>
        <w:lastRenderedPageBreak/>
        <w:t>Adicionalmente dentro del proceso de subdivisión se compensará en valor monetario según el avalúo</w:t>
      </w:r>
      <w:r>
        <w:rPr>
          <w:rFonts w:ascii="Palatino Linotype" w:hAnsi="Palatino Linotype"/>
          <w:i/>
          <w:sz w:val="22"/>
          <w:szCs w:val="22"/>
        </w:rPr>
        <w:t xml:space="preserve"> </w:t>
      </w:r>
      <w:r w:rsidRPr="00DB018A">
        <w:rPr>
          <w:rFonts w:ascii="Palatino Linotype" w:hAnsi="Palatino Linotype"/>
          <w:i/>
          <w:sz w:val="22"/>
          <w:szCs w:val="22"/>
        </w:rPr>
        <w:t>catastral actualizado, por la contribución del 15 % del área útil adquirida mediante sentencia.</w:t>
      </w:r>
    </w:p>
    <w:p w:rsidR="00DB018A" w:rsidRPr="00DB018A" w:rsidRDefault="00DB018A" w:rsidP="00DB018A">
      <w:pPr>
        <w:tabs>
          <w:tab w:val="left" w:pos="1080"/>
        </w:tabs>
        <w:ind w:left="708"/>
        <w:jc w:val="both"/>
        <w:rPr>
          <w:rFonts w:ascii="Palatino Linotype" w:hAnsi="Palatino Linotype"/>
          <w:i/>
          <w:sz w:val="22"/>
          <w:szCs w:val="22"/>
        </w:rPr>
      </w:pPr>
    </w:p>
    <w:p w:rsidR="00DB018A" w:rsidRDefault="00DB018A" w:rsidP="00DB018A">
      <w:pPr>
        <w:tabs>
          <w:tab w:val="left" w:pos="1080"/>
        </w:tabs>
        <w:ind w:left="708"/>
        <w:jc w:val="both"/>
        <w:rPr>
          <w:rFonts w:ascii="Palatino Linotype" w:hAnsi="Palatino Linotype"/>
          <w:i/>
          <w:sz w:val="22"/>
          <w:szCs w:val="22"/>
        </w:rPr>
      </w:pPr>
      <w:r w:rsidRPr="00DB018A">
        <w:rPr>
          <w:rFonts w:ascii="Palatino Linotype" w:hAnsi="Palatino Linotype"/>
          <w:i/>
          <w:sz w:val="22"/>
          <w:szCs w:val="22"/>
        </w:rPr>
        <w:t>Del Informe de Catastro, con Memorando N° GADDMQ-AZLD-DGT-UC-2022-0034-M de 14 de febrero</w:t>
      </w:r>
      <w:r>
        <w:rPr>
          <w:rFonts w:ascii="Palatino Linotype" w:hAnsi="Palatino Linotype"/>
          <w:i/>
          <w:sz w:val="22"/>
          <w:szCs w:val="22"/>
        </w:rPr>
        <w:t xml:space="preserve"> </w:t>
      </w:r>
      <w:r w:rsidRPr="00DB018A">
        <w:rPr>
          <w:rFonts w:ascii="Palatino Linotype" w:hAnsi="Palatino Linotype"/>
          <w:i/>
          <w:sz w:val="22"/>
          <w:szCs w:val="22"/>
        </w:rPr>
        <w:t>del 2022, se determina que el valor por m2 es de USD 69.00. El 15% del área útil (179.97 m2) adquirida</w:t>
      </w:r>
      <w:r>
        <w:rPr>
          <w:rFonts w:ascii="Palatino Linotype" w:hAnsi="Palatino Linotype"/>
          <w:i/>
          <w:sz w:val="22"/>
          <w:szCs w:val="22"/>
        </w:rPr>
        <w:t xml:space="preserve"> </w:t>
      </w:r>
      <w:r w:rsidRPr="00DB018A">
        <w:rPr>
          <w:rFonts w:ascii="Palatino Linotype" w:hAnsi="Palatino Linotype"/>
          <w:i/>
          <w:sz w:val="22"/>
          <w:szCs w:val="22"/>
        </w:rPr>
        <w:t>mediante sentencia corresponde a 27.00 m2.</w:t>
      </w:r>
    </w:p>
    <w:p w:rsidR="00DB018A" w:rsidRPr="00DB018A" w:rsidRDefault="00DB018A" w:rsidP="00DB018A">
      <w:pPr>
        <w:tabs>
          <w:tab w:val="left" w:pos="1080"/>
        </w:tabs>
        <w:ind w:left="708"/>
        <w:jc w:val="both"/>
        <w:rPr>
          <w:rFonts w:ascii="Palatino Linotype" w:hAnsi="Palatino Linotype"/>
          <w:i/>
          <w:sz w:val="22"/>
          <w:szCs w:val="22"/>
        </w:rPr>
      </w:pPr>
    </w:p>
    <w:p w:rsidR="00DB018A" w:rsidRPr="00DB018A" w:rsidRDefault="00DB018A" w:rsidP="00DB018A">
      <w:pPr>
        <w:tabs>
          <w:tab w:val="left" w:pos="1080"/>
        </w:tabs>
        <w:ind w:left="708"/>
        <w:jc w:val="both"/>
        <w:rPr>
          <w:rFonts w:ascii="Palatino Linotype" w:hAnsi="Palatino Linotype"/>
          <w:i/>
          <w:sz w:val="22"/>
          <w:szCs w:val="22"/>
        </w:rPr>
      </w:pPr>
      <w:r w:rsidRPr="00DB018A">
        <w:rPr>
          <w:rFonts w:ascii="Palatino Linotype" w:hAnsi="Palatino Linotype"/>
          <w:i/>
          <w:sz w:val="22"/>
          <w:szCs w:val="22"/>
        </w:rPr>
        <w:t>En base a estos antecedentes, el valor monetario según el avalúo catastral actualizado, por la</w:t>
      </w:r>
    </w:p>
    <w:p w:rsidR="00DB018A" w:rsidRDefault="00DB018A" w:rsidP="00DB018A">
      <w:pPr>
        <w:tabs>
          <w:tab w:val="left" w:pos="1080"/>
        </w:tabs>
        <w:ind w:left="708"/>
        <w:jc w:val="both"/>
        <w:rPr>
          <w:rFonts w:ascii="Palatino Linotype" w:hAnsi="Palatino Linotype"/>
          <w:i/>
          <w:sz w:val="22"/>
          <w:szCs w:val="22"/>
        </w:rPr>
      </w:pPr>
      <w:r w:rsidRPr="00DB018A">
        <w:rPr>
          <w:rFonts w:ascii="Palatino Linotype" w:hAnsi="Palatino Linotype"/>
          <w:i/>
          <w:sz w:val="22"/>
          <w:szCs w:val="22"/>
        </w:rPr>
        <w:t>contribución del 15 % del área útil adquirida mediante sentencia corresponde a USD 1.863.00</w:t>
      </w:r>
      <w:r>
        <w:rPr>
          <w:rFonts w:ascii="Palatino Linotype" w:hAnsi="Palatino Linotype"/>
          <w:i/>
          <w:sz w:val="22"/>
          <w:szCs w:val="22"/>
        </w:rPr>
        <w:t>”</w:t>
      </w:r>
    </w:p>
    <w:p w:rsidR="00DB018A" w:rsidRPr="00DB018A" w:rsidRDefault="00DB018A" w:rsidP="00DB018A">
      <w:pPr>
        <w:tabs>
          <w:tab w:val="left" w:pos="1080"/>
        </w:tabs>
        <w:ind w:left="708"/>
        <w:jc w:val="both"/>
        <w:rPr>
          <w:rFonts w:ascii="Palatino Linotype" w:hAnsi="Palatino Linotype"/>
          <w:i/>
          <w:sz w:val="22"/>
          <w:szCs w:val="22"/>
        </w:rPr>
      </w:pPr>
    </w:p>
    <w:p w:rsidR="0089337F" w:rsidRPr="00137AEA" w:rsidRDefault="00FC7EEC" w:rsidP="003D06AC">
      <w:pPr>
        <w:pStyle w:val="Default"/>
        <w:ind w:left="708" w:hanging="708"/>
        <w:jc w:val="both"/>
        <w:rPr>
          <w:sz w:val="22"/>
          <w:szCs w:val="22"/>
        </w:rPr>
      </w:pPr>
      <w:r>
        <w:rPr>
          <w:sz w:val="22"/>
          <w:szCs w:val="22"/>
        </w:rPr>
        <w:t xml:space="preserve">Que, </w:t>
      </w:r>
      <w:r w:rsidR="0089337F">
        <w:rPr>
          <w:sz w:val="22"/>
          <w:szCs w:val="22"/>
        </w:rPr>
        <w:t>m</w:t>
      </w:r>
      <w:r w:rsidR="0089337F" w:rsidRPr="00137AEA">
        <w:rPr>
          <w:sz w:val="22"/>
          <w:szCs w:val="22"/>
        </w:rPr>
        <w:t xml:space="preserve">ediante </w:t>
      </w:r>
      <w:r w:rsidR="00DB018A" w:rsidRPr="00DB018A">
        <w:rPr>
          <w:sz w:val="22"/>
          <w:szCs w:val="22"/>
          <w:lang w:val="es-EC"/>
        </w:rPr>
        <w:t>Memorando Nro. GADDMQ-AZLD-DJ-2022-0728-M</w:t>
      </w:r>
      <w:r w:rsidR="0089337F" w:rsidRPr="00137AEA">
        <w:rPr>
          <w:sz w:val="22"/>
          <w:szCs w:val="22"/>
        </w:rPr>
        <w:t>,</w:t>
      </w:r>
      <w:r w:rsidR="0089337F" w:rsidRPr="00137AEA">
        <w:rPr>
          <w:sz w:val="22"/>
          <w:szCs w:val="22"/>
          <w:lang w:val="es-EC"/>
        </w:rPr>
        <w:t xml:space="preserve"> </w:t>
      </w:r>
      <w:r w:rsidR="00DB018A">
        <w:rPr>
          <w:sz w:val="22"/>
          <w:szCs w:val="22"/>
        </w:rPr>
        <w:t xml:space="preserve">de 26 </w:t>
      </w:r>
      <w:r w:rsidR="0089337F" w:rsidRPr="00137AEA">
        <w:rPr>
          <w:sz w:val="22"/>
          <w:szCs w:val="22"/>
        </w:rPr>
        <w:t xml:space="preserve">de </w:t>
      </w:r>
      <w:r w:rsidR="00DB018A">
        <w:rPr>
          <w:sz w:val="22"/>
          <w:szCs w:val="22"/>
        </w:rPr>
        <w:t xml:space="preserve">octubre de 2022, </w:t>
      </w:r>
      <w:r w:rsidR="0089337F" w:rsidRPr="00137AEA">
        <w:rPr>
          <w:sz w:val="22"/>
          <w:szCs w:val="22"/>
        </w:rPr>
        <w:t>l</w:t>
      </w:r>
      <w:r w:rsidR="00DB018A">
        <w:rPr>
          <w:sz w:val="22"/>
          <w:szCs w:val="22"/>
        </w:rPr>
        <w:t>a</w:t>
      </w:r>
      <w:r w:rsidR="0089337F" w:rsidRPr="00137AEA">
        <w:rPr>
          <w:sz w:val="22"/>
          <w:szCs w:val="22"/>
        </w:rPr>
        <w:t xml:space="preserve"> Abg. </w:t>
      </w:r>
      <w:r w:rsidR="00DB018A">
        <w:t>Augusta del Pilar Garcia Ayala</w:t>
      </w:r>
      <w:r w:rsidR="0089337F" w:rsidRPr="00137AEA">
        <w:rPr>
          <w:sz w:val="22"/>
          <w:szCs w:val="22"/>
        </w:rPr>
        <w:t>, Director</w:t>
      </w:r>
      <w:r w:rsidR="00DB018A">
        <w:rPr>
          <w:sz w:val="22"/>
          <w:szCs w:val="22"/>
        </w:rPr>
        <w:t>a</w:t>
      </w:r>
      <w:r w:rsidR="0089337F" w:rsidRPr="00137AEA">
        <w:rPr>
          <w:sz w:val="22"/>
          <w:szCs w:val="22"/>
        </w:rPr>
        <w:t xml:space="preserve"> de Asesoría Jurídica de la Administración Zonal </w:t>
      </w:r>
      <w:r w:rsidR="00DB018A">
        <w:rPr>
          <w:sz w:val="22"/>
          <w:szCs w:val="22"/>
        </w:rPr>
        <w:t>La Delicia</w:t>
      </w:r>
      <w:r w:rsidR="0089337F" w:rsidRPr="00137AEA">
        <w:rPr>
          <w:sz w:val="22"/>
          <w:szCs w:val="22"/>
        </w:rPr>
        <w:t xml:space="preserve">, señala: </w:t>
      </w:r>
    </w:p>
    <w:p w:rsidR="0089337F" w:rsidRPr="00137AEA" w:rsidRDefault="0089337F" w:rsidP="0089337F">
      <w:pPr>
        <w:pStyle w:val="Default"/>
        <w:jc w:val="center"/>
        <w:rPr>
          <w:i/>
          <w:sz w:val="22"/>
          <w:szCs w:val="22"/>
        </w:rPr>
      </w:pPr>
    </w:p>
    <w:p w:rsidR="00DB018A" w:rsidRDefault="0089337F" w:rsidP="00DB018A">
      <w:pPr>
        <w:tabs>
          <w:tab w:val="left" w:pos="284"/>
        </w:tabs>
        <w:ind w:left="708"/>
        <w:jc w:val="both"/>
        <w:rPr>
          <w:rFonts w:ascii="Palatino Linotype" w:hAnsi="Palatino Linotype"/>
          <w:b/>
          <w:i/>
          <w:sz w:val="22"/>
          <w:szCs w:val="22"/>
        </w:rPr>
      </w:pPr>
      <w:r w:rsidRPr="00137AEA">
        <w:rPr>
          <w:rFonts w:ascii="Palatino Linotype" w:eastAsiaTheme="minorHAnsi" w:hAnsi="Palatino Linotype" w:cs="Palatino Linotype"/>
          <w:b/>
          <w:i/>
          <w:color w:val="000000"/>
          <w:sz w:val="22"/>
          <w:szCs w:val="22"/>
          <w:lang w:eastAsia="en-US"/>
        </w:rPr>
        <w:t xml:space="preserve">“(…) </w:t>
      </w:r>
      <w:r w:rsidR="00DB018A" w:rsidRPr="00DB018A">
        <w:rPr>
          <w:rFonts w:ascii="Palatino Linotype" w:hAnsi="Palatino Linotype"/>
          <w:b/>
          <w:i/>
          <w:sz w:val="22"/>
          <w:szCs w:val="22"/>
        </w:rPr>
        <w:t>CRITERIO JURÍDICO</w:t>
      </w:r>
    </w:p>
    <w:p w:rsidR="00DB018A" w:rsidRPr="00DB018A" w:rsidRDefault="00DB018A" w:rsidP="00DB018A">
      <w:pPr>
        <w:tabs>
          <w:tab w:val="left" w:pos="284"/>
        </w:tabs>
        <w:ind w:left="708"/>
        <w:jc w:val="both"/>
        <w:rPr>
          <w:rFonts w:ascii="Palatino Linotype" w:hAnsi="Palatino Linotype"/>
          <w:b/>
          <w:i/>
          <w:sz w:val="22"/>
          <w:szCs w:val="22"/>
        </w:rPr>
      </w:pPr>
    </w:p>
    <w:p w:rsidR="00DB018A" w:rsidRPr="00DB018A" w:rsidRDefault="00DB018A" w:rsidP="00DB018A">
      <w:pPr>
        <w:tabs>
          <w:tab w:val="left" w:pos="284"/>
        </w:tabs>
        <w:ind w:left="708"/>
        <w:jc w:val="both"/>
        <w:rPr>
          <w:rFonts w:ascii="Palatino Linotype" w:hAnsi="Palatino Linotype"/>
          <w:i/>
          <w:sz w:val="22"/>
          <w:szCs w:val="22"/>
        </w:rPr>
      </w:pPr>
      <w:r w:rsidRPr="00DB018A">
        <w:rPr>
          <w:rFonts w:ascii="Palatino Linotype" w:hAnsi="Palatino Linotype"/>
          <w:i/>
          <w:sz w:val="22"/>
          <w:szCs w:val="22"/>
        </w:rPr>
        <w:t>De acuerdo a los antecedentes expuestos la sentencia de prescripción adquisitiva de dominio</w:t>
      </w:r>
    </w:p>
    <w:p w:rsidR="0089337F" w:rsidRPr="00DB018A" w:rsidRDefault="00DB018A" w:rsidP="00DB018A">
      <w:pPr>
        <w:tabs>
          <w:tab w:val="left" w:pos="284"/>
        </w:tabs>
        <w:ind w:left="708"/>
        <w:jc w:val="both"/>
        <w:rPr>
          <w:rFonts w:ascii="Palatino Linotype" w:hAnsi="Palatino Linotype"/>
          <w:i/>
          <w:sz w:val="22"/>
          <w:szCs w:val="22"/>
        </w:rPr>
      </w:pPr>
      <w:r w:rsidRPr="00DB018A">
        <w:rPr>
          <w:rFonts w:ascii="Palatino Linotype" w:hAnsi="Palatino Linotype"/>
          <w:i/>
          <w:sz w:val="22"/>
          <w:szCs w:val="22"/>
        </w:rPr>
        <w:t>en el presente caso se enmarca en el escenario B y escenario B.2.1, descrito en el</w:t>
      </w:r>
      <w:r>
        <w:rPr>
          <w:rFonts w:ascii="Palatino Linotype" w:hAnsi="Palatino Linotype"/>
          <w:i/>
          <w:sz w:val="22"/>
          <w:szCs w:val="22"/>
        </w:rPr>
        <w:t xml:space="preserve"> </w:t>
      </w:r>
      <w:r w:rsidRPr="00DB018A">
        <w:rPr>
          <w:rFonts w:ascii="Palatino Linotype" w:hAnsi="Palatino Linotype"/>
          <w:i/>
          <w:sz w:val="22"/>
          <w:szCs w:val="22"/>
        </w:rPr>
        <w:t>Pronunciamiento de Procuraduría Metropolitana; bajo ese contexto al ser el fraccionamiento</w:t>
      </w:r>
      <w:r>
        <w:rPr>
          <w:rFonts w:ascii="Palatino Linotype" w:hAnsi="Palatino Linotype"/>
          <w:i/>
          <w:sz w:val="22"/>
          <w:szCs w:val="22"/>
        </w:rPr>
        <w:t xml:space="preserve"> </w:t>
      </w:r>
      <w:r w:rsidRPr="00DB018A">
        <w:rPr>
          <w:rFonts w:ascii="Palatino Linotype" w:hAnsi="Palatino Linotype"/>
          <w:i/>
          <w:sz w:val="22"/>
          <w:szCs w:val="22"/>
        </w:rPr>
        <w:t>inferior a 3000.00 m2, de conformidad a lo estipulado en el artículo 424 reformado del Código</w:t>
      </w:r>
      <w:r>
        <w:rPr>
          <w:rFonts w:ascii="Palatino Linotype" w:hAnsi="Palatino Linotype"/>
          <w:i/>
          <w:sz w:val="22"/>
          <w:szCs w:val="22"/>
        </w:rPr>
        <w:t xml:space="preserve"> </w:t>
      </w:r>
      <w:r w:rsidRPr="00DB018A">
        <w:rPr>
          <w:rFonts w:ascii="Palatino Linotype" w:hAnsi="Palatino Linotype"/>
          <w:i/>
          <w:sz w:val="22"/>
          <w:szCs w:val="22"/>
        </w:rPr>
        <w:t>Orgánico de Organización Territorial, Autonomía y Descentralización, se debe considerar la</w:t>
      </w:r>
      <w:r>
        <w:rPr>
          <w:rFonts w:ascii="Palatino Linotype" w:hAnsi="Palatino Linotype"/>
          <w:i/>
          <w:sz w:val="22"/>
          <w:szCs w:val="22"/>
        </w:rPr>
        <w:t xml:space="preserve"> </w:t>
      </w:r>
      <w:r w:rsidRPr="00DB018A">
        <w:rPr>
          <w:rFonts w:ascii="Palatino Linotype" w:hAnsi="Palatino Linotype"/>
          <w:i/>
          <w:sz w:val="22"/>
          <w:szCs w:val="22"/>
        </w:rPr>
        <w:t>compensación en valor monetario, según el avalúo catastral actualizado, en el presente caso</w:t>
      </w:r>
      <w:r>
        <w:rPr>
          <w:rFonts w:ascii="Palatino Linotype" w:hAnsi="Palatino Linotype"/>
          <w:i/>
          <w:sz w:val="22"/>
          <w:szCs w:val="22"/>
        </w:rPr>
        <w:t xml:space="preserve"> </w:t>
      </w:r>
      <w:r w:rsidRPr="00DB018A">
        <w:rPr>
          <w:rFonts w:ascii="Palatino Linotype" w:hAnsi="Palatino Linotype"/>
          <w:i/>
          <w:sz w:val="22"/>
          <w:szCs w:val="22"/>
        </w:rPr>
        <w:t xml:space="preserve">de conformidad con el informe técnico </w:t>
      </w:r>
      <w:r w:rsidRPr="00DB018A">
        <w:rPr>
          <w:rFonts w:ascii="Palatino Linotype" w:hAnsi="Palatino Linotype"/>
          <w:b/>
          <w:i/>
          <w:sz w:val="22"/>
          <w:szCs w:val="22"/>
        </w:rPr>
        <w:t>No. 064-UZGT-2022</w:t>
      </w:r>
      <w:r w:rsidRPr="00DB018A">
        <w:rPr>
          <w:rFonts w:ascii="Palatino Linotype" w:hAnsi="Palatino Linotype"/>
          <w:i/>
          <w:sz w:val="22"/>
          <w:szCs w:val="22"/>
        </w:rPr>
        <w:t xml:space="preserve"> la contribución del 15% del área</w:t>
      </w:r>
      <w:r>
        <w:rPr>
          <w:rFonts w:ascii="Palatino Linotype" w:hAnsi="Palatino Linotype"/>
          <w:i/>
          <w:sz w:val="22"/>
          <w:szCs w:val="22"/>
        </w:rPr>
        <w:t xml:space="preserve"> </w:t>
      </w:r>
      <w:r w:rsidRPr="00DB018A">
        <w:rPr>
          <w:rFonts w:ascii="Palatino Linotype" w:hAnsi="Palatino Linotype"/>
          <w:i/>
          <w:sz w:val="22"/>
          <w:szCs w:val="22"/>
        </w:rPr>
        <w:t xml:space="preserve">útil adquirida mediante sentencia corresponde a </w:t>
      </w:r>
      <w:r w:rsidRPr="00DB018A">
        <w:rPr>
          <w:rFonts w:ascii="Palatino Linotype" w:hAnsi="Palatino Linotype"/>
          <w:b/>
          <w:i/>
          <w:sz w:val="22"/>
          <w:szCs w:val="22"/>
        </w:rPr>
        <w:t>USD 1.863.00</w:t>
      </w:r>
      <w:r w:rsidRPr="00DB018A">
        <w:rPr>
          <w:rFonts w:ascii="Palatino Linotype" w:hAnsi="Palatino Linotype"/>
          <w:i/>
          <w:sz w:val="22"/>
          <w:szCs w:val="22"/>
        </w:rPr>
        <w:t>; y, por tratarse de una</w:t>
      </w:r>
      <w:r>
        <w:rPr>
          <w:rFonts w:ascii="Palatino Linotype" w:hAnsi="Palatino Linotype"/>
          <w:i/>
          <w:sz w:val="22"/>
          <w:szCs w:val="22"/>
        </w:rPr>
        <w:t xml:space="preserve"> </w:t>
      </w:r>
      <w:r w:rsidRPr="00DB018A">
        <w:rPr>
          <w:rFonts w:ascii="Palatino Linotype" w:hAnsi="Palatino Linotype"/>
          <w:i/>
          <w:sz w:val="22"/>
          <w:szCs w:val="22"/>
        </w:rPr>
        <w:t>prescripción parcial que no cumple con los parámetros de habilitación vigentes, el expediente</w:t>
      </w:r>
      <w:r>
        <w:rPr>
          <w:rFonts w:ascii="Palatino Linotype" w:hAnsi="Palatino Linotype"/>
          <w:i/>
          <w:sz w:val="22"/>
          <w:szCs w:val="22"/>
        </w:rPr>
        <w:t xml:space="preserve"> </w:t>
      </w:r>
      <w:r w:rsidRPr="00DB018A">
        <w:rPr>
          <w:rFonts w:ascii="Palatino Linotype" w:hAnsi="Palatino Linotype"/>
          <w:i/>
          <w:sz w:val="22"/>
          <w:szCs w:val="22"/>
        </w:rPr>
        <w:t>debe ser remitido al Concejo Metropolitano.</w:t>
      </w:r>
    </w:p>
    <w:p w:rsidR="00B91AD0" w:rsidRPr="00706850" w:rsidRDefault="00B91AD0" w:rsidP="007F0FB7">
      <w:pPr>
        <w:pStyle w:val="Default"/>
        <w:ind w:left="708" w:hanging="708"/>
        <w:jc w:val="both"/>
        <w:rPr>
          <w:rFonts w:cs="Arial"/>
          <w:i/>
          <w:sz w:val="22"/>
          <w:szCs w:val="22"/>
        </w:rPr>
      </w:pPr>
    </w:p>
    <w:p w:rsidR="00FC7EEC" w:rsidRPr="00EA337F" w:rsidRDefault="00FC7EEC" w:rsidP="000E4614">
      <w:pPr>
        <w:pStyle w:val="Default"/>
        <w:jc w:val="both"/>
        <w:rPr>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r>
      <w:r w:rsidR="00DB018A" w:rsidRPr="00DB018A">
        <w:rPr>
          <w:sz w:val="22"/>
          <w:szCs w:val="22"/>
        </w:rPr>
        <w:t>La Comisión de Uso de Suelo en sesión ordinaria Nro. 180 de 12 de diciembre de 2022, analizó el expediente relacionado con la prescripción extraordinaria adquisitiva de dominio del predio Nro. 1203473, clave catastral Nro. 14008 03 009 000 000 000, ubicado en la parroquia Carcelén, a favor de los señores Sandra Mónica Delgado Albuja y Francisco Ricardo Rodríguez Espinosa.</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AC4B2C" w:rsidRPr="00EA337F">
        <w:rPr>
          <w:rFonts w:ascii="Palatino Linotype" w:eastAsiaTheme="minorHAnsi" w:hAnsi="Palatino Linotype"/>
          <w:sz w:val="22"/>
          <w:szCs w:val="22"/>
          <w:lang w:eastAsia="en-US"/>
        </w:rPr>
        <w:t>ealizada el … de … de 2022</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DB018A">
        <w:rPr>
          <w:rFonts w:ascii="Palatino Linotype" w:eastAsiaTheme="minorHAnsi" w:hAnsi="Palatino Linotype"/>
          <w:sz w:val="22"/>
          <w:szCs w:val="22"/>
          <w:lang w:eastAsia="en-US"/>
        </w:rPr>
        <w:t>2-1</w:t>
      </w:r>
      <w:r w:rsidR="002E2691">
        <w:rPr>
          <w:rFonts w:ascii="Palatino Linotype" w:eastAsiaTheme="minorHAnsi" w:hAnsi="Palatino Linotype"/>
          <w:sz w:val="22"/>
          <w:szCs w:val="22"/>
          <w:lang w:eastAsia="en-US"/>
        </w:rPr>
        <w:t>11</w:t>
      </w:r>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lastRenderedPageBreak/>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AA61B2" w:rsidRDefault="005F36E3" w:rsidP="00B16825">
      <w:pPr>
        <w:autoSpaceDE w:val="0"/>
        <w:autoSpaceDN w:val="0"/>
        <w:adjustRightInd w:val="0"/>
        <w:spacing w:line="276" w:lineRule="auto"/>
        <w:jc w:val="both"/>
        <w:rPr>
          <w:rFonts w:ascii="Palatino Linotype" w:hAnsi="Palatino Linotype" w:cs="Arial"/>
          <w:sz w:val="22"/>
          <w:szCs w:val="22"/>
        </w:rPr>
      </w:pPr>
      <w:r w:rsidRPr="003C2C6C">
        <w:rPr>
          <w:rFonts w:ascii="Palatino Linotype" w:hAnsi="Palatino Linotype" w:cs="Arial"/>
          <w:b/>
          <w:sz w:val="22"/>
          <w:szCs w:val="22"/>
        </w:rPr>
        <w:t>Artículo 1.-</w:t>
      </w:r>
      <w:r w:rsidRPr="003C2C6C">
        <w:rPr>
          <w:rFonts w:ascii="Palatino Linotype" w:hAnsi="Palatino Linotype" w:cs="Arial"/>
          <w:sz w:val="22"/>
          <w:szCs w:val="22"/>
        </w:rPr>
        <w:t xml:space="preserve"> Autorizar la subdivisión del predio </w:t>
      </w:r>
      <w:r w:rsidR="00C261A8" w:rsidRPr="003C2C6C">
        <w:rPr>
          <w:rFonts w:ascii="Palatino Linotype" w:hAnsi="Palatino Linotype" w:cs="Arial"/>
          <w:sz w:val="22"/>
          <w:szCs w:val="22"/>
        </w:rPr>
        <w:t xml:space="preserve">No. </w:t>
      </w:r>
      <w:r w:rsidR="00DB018A" w:rsidRPr="00DB018A">
        <w:rPr>
          <w:rFonts w:ascii="Palatino Linotype" w:hAnsi="Palatino Linotype"/>
          <w:sz w:val="22"/>
          <w:szCs w:val="22"/>
        </w:rPr>
        <w:t>1203473</w:t>
      </w:r>
      <w:r w:rsidR="00BB7C52" w:rsidRPr="00137AEA">
        <w:rPr>
          <w:rFonts w:ascii="Palatino Linotype" w:hAnsi="Palatino Linotype"/>
          <w:sz w:val="22"/>
          <w:szCs w:val="22"/>
        </w:rPr>
        <w:t xml:space="preserve">, </w:t>
      </w:r>
      <w:r w:rsidR="00B16825" w:rsidRPr="00B16825">
        <w:rPr>
          <w:rFonts w:ascii="Palatino Linotype" w:hAnsi="Palatino Linotype"/>
          <w:sz w:val="22"/>
          <w:szCs w:val="22"/>
        </w:rPr>
        <w:t>clave catastral Nro. 14008 03 009 000 000 000</w:t>
      </w:r>
      <w:r w:rsidR="009A5815" w:rsidRPr="003C2C6C">
        <w:rPr>
          <w:rFonts w:ascii="Palatino Linotype" w:hAnsi="Palatino Linotype" w:cs="Arial"/>
          <w:sz w:val="22"/>
          <w:szCs w:val="22"/>
        </w:rPr>
        <w:t xml:space="preserve">, </w:t>
      </w:r>
      <w:r w:rsidRPr="003C2C6C">
        <w:rPr>
          <w:rFonts w:ascii="Palatino Linotype" w:hAnsi="Palatino Linotype" w:cs="Arial"/>
          <w:sz w:val="22"/>
          <w:szCs w:val="22"/>
        </w:rPr>
        <w:t>cambiando las condiciones de ese inmueble en particular y generando una excepción a las condiciones generales, de conformidad con la sentencia emitida</w:t>
      </w:r>
      <w:r w:rsidR="00BE1DC9">
        <w:rPr>
          <w:rFonts w:ascii="Palatino Linotype" w:hAnsi="Palatino Linotype" w:cs="Arial"/>
          <w:sz w:val="22"/>
          <w:szCs w:val="22"/>
        </w:rPr>
        <w:t>,</w:t>
      </w:r>
      <w:r w:rsidRPr="003C2C6C">
        <w:rPr>
          <w:rFonts w:ascii="Palatino Linotype" w:hAnsi="Palatino Linotype" w:cs="Arial"/>
          <w:sz w:val="22"/>
          <w:szCs w:val="22"/>
        </w:rPr>
        <w:t xml:space="preserve"> </w:t>
      </w:r>
      <w:r w:rsidR="00BE1DC9">
        <w:rPr>
          <w:rFonts w:ascii="Palatino Linotype" w:hAnsi="Palatino Linotype" w:cs="Arial"/>
          <w:sz w:val="22"/>
          <w:szCs w:val="22"/>
        </w:rPr>
        <w:t xml:space="preserve">por </w:t>
      </w:r>
      <w:r w:rsidR="00B16825">
        <w:rPr>
          <w:rFonts w:ascii="Palatino Linotype" w:hAnsi="Palatino Linotype" w:cs="Arial"/>
          <w:sz w:val="22"/>
          <w:szCs w:val="22"/>
        </w:rPr>
        <w:t xml:space="preserve">la </w:t>
      </w:r>
      <w:r w:rsidR="00B16825" w:rsidRPr="00B16825">
        <w:rPr>
          <w:rStyle w:val="markedcontent"/>
          <w:rFonts w:ascii="Palatino Linotype" w:hAnsi="Palatino Linotype" w:cs="Arial"/>
          <w:sz w:val="22"/>
          <w:szCs w:val="22"/>
        </w:rPr>
        <w:t>Unidad Judicial Civil con sede en la Parroquia Iñaquito</w:t>
      </w:r>
      <w:r w:rsidRPr="00AA61B2">
        <w:rPr>
          <w:rFonts w:ascii="Palatino Linotype" w:hAnsi="Palatino Linotype" w:cs="Arial"/>
          <w:sz w:val="22"/>
          <w:szCs w:val="22"/>
        </w:rPr>
        <w:t>, acepta la demanda y declara la Prescripción Extraordinaria Adquisitiva de Do</w:t>
      </w:r>
      <w:r w:rsidR="00633AF6" w:rsidRPr="00AA61B2">
        <w:rPr>
          <w:rFonts w:ascii="Palatino Linotype" w:hAnsi="Palatino Linotype" w:cs="Arial"/>
          <w:sz w:val="22"/>
          <w:szCs w:val="22"/>
        </w:rPr>
        <w:t>minio que ha operado a favor</w:t>
      </w:r>
      <w:r w:rsidR="007E496C">
        <w:rPr>
          <w:rFonts w:ascii="Palatino Linotype" w:hAnsi="Palatino Linotype" w:cs="Arial"/>
          <w:sz w:val="22"/>
          <w:szCs w:val="22"/>
        </w:rPr>
        <w:t xml:space="preserve"> </w:t>
      </w:r>
      <w:r w:rsidR="007E496C" w:rsidRPr="0050170E">
        <w:rPr>
          <w:rFonts w:ascii="Palatino Linotype" w:hAnsi="Palatino Linotype" w:cs="Arial"/>
          <w:sz w:val="22"/>
          <w:szCs w:val="22"/>
        </w:rPr>
        <w:t>de</w:t>
      </w:r>
      <w:r w:rsidR="00E167CD" w:rsidRPr="0050170E">
        <w:rPr>
          <w:rFonts w:ascii="Palatino Linotype" w:hAnsi="Palatino Linotype" w:cs="Arial"/>
          <w:sz w:val="22"/>
          <w:szCs w:val="22"/>
        </w:rPr>
        <w:t xml:space="preserve"> </w:t>
      </w:r>
      <w:r w:rsidR="0057065B" w:rsidRPr="00137AEA">
        <w:rPr>
          <w:rFonts w:ascii="Palatino Linotype" w:hAnsi="Palatino Linotype"/>
          <w:sz w:val="22"/>
          <w:szCs w:val="22"/>
        </w:rPr>
        <w:t xml:space="preserve">los señores </w:t>
      </w:r>
      <w:r w:rsidR="00B16825" w:rsidRPr="00B16825">
        <w:rPr>
          <w:rFonts w:ascii="Palatino Linotype" w:hAnsi="Palatino Linotype"/>
          <w:sz w:val="22"/>
          <w:szCs w:val="22"/>
        </w:rPr>
        <w:t>Sandra Mónica Delgado Albuja y Francisco</w:t>
      </w:r>
      <w:r w:rsidR="00B16825">
        <w:rPr>
          <w:rFonts w:ascii="Palatino Linotype" w:hAnsi="Palatino Linotype"/>
          <w:sz w:val="22"/>
          <w:szCs w:val="22"/>
        </w:rPr>
        <w:t xml:space="preserve"> </w:t>
      </w:r>
      <w:r w:rsidR="00B16825" w:rsidRPr="00B16825">
        <w:rPr>
          <w:rFonts w:ascii="Palatino Linotype" w:hAnsi="Palatino Linotype"/>
          <w:sz w:val="22"/>
          <w:szCs w:val="22"/>
        </w:rPr>
        <w:t>Ricardo Rodríguez Espinosa</w:t>
      </w:r>
      <w:r w:rsidR="00B16825">
        <w:rPr>
          <w:rFonts w:ascii="Palatino Linotype" w:hAnsi="Palatino Linotype"/>
          <w:sz w:val="22"/>
          <w:szCs w:val="22"/>
        </w:rPr>
        <w:t xml:space="preserve">, </w:t>
      </w:r>
      <w:r w:rsidR="00B16825" w:rsidRPr="00B16825">
        <w:rPr>
          <w:rFonts w:ascii="Palatino Linotype" w:hAnsi="Palatino Linotype"/>
          <w:sz w:val="22"/>
          <w:szCs w:val="22"/>
        </w:rPr>
        <w:t>del inmueble de 179.97 m2</w:t>
      </w:r>
      <w:bookmarkStart w:id="0" w:name="_GoBack"/>
      <w:bookmarkEnd w:id="0"/>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r w:rsidRPr="00AA61B2">
        <w:rPr>
          <w:rFonts w:ascii="Palatino Linotype" w:hAnsi="Palatino Linotype" w:cs="Arial"/>
          <w:sz w:val="22"/>
          <w:szCs w:val="22"/>
        </w:rPr>
        <w:t xml:space="preserve">De conformidad con lo dispuesto en el artículo 2266.160 del Código Municipal para el Distrito Metropolitano de Quito, </w:t>
      </w:r>
      <w:r w:rsidR="00B6147A" w:rsidRPr="00137AEA">
        <w:rPr>
          <w:rFonts w:ascii="Palatino Linotype" w:hAnsi="Palatino Linotype"/>
          <w:sz w:val="22"/>
          <w:szCs w:val="22"/>
        </w:rPr>
        <w:t>los señores Luis Alberto Andrade Aulestia y Rosa Aulestia Tejada</w:t>
      </w:r>
      <w:r w:rsidRPr="00AA61B2">
        <w:rPr>
          <w:rFonts w:ascii="Palatino Linotype" w:hAnsi="Palatino Linotype" w:cs="Arial"/>
          <w:sz w:val="22"/>
          <w:szCs w:val="22"/>
        </w:rPr>
        <w:t>, deberá</w:t>
      </w:r>
      <w:r w:rsidR="005000E6">
        <w:rPr>
          <w:rFonts w:ascii="Palatino Linotype" w:hAnsi="Palatino Linotype" w:cs="Arial"/>
          <w:sz w:val="22"/>
          <w:szCs w:val="22"/>
        </w:rPr>
        <w:t>n</w:t>
      </w:r>
      <w:r w:rsidRPr="00AA61B2">
        <w:rPr>
          <w:rFonts w:ascii="Palatino Linotype" w:hAnsi="Palatino Linotype" w:cs="Arial"/>
          <w:sz w:val="22"/>
          <w:szCs w:val="22"/>
        </w:rPr>
        <w:t xml:space="preserve">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3A" w:rsidRDefault="00F31C3A">
      <w:r>
        <w:separator/>
      </w:r>
    </w:p>
  </w:endnote>
  <w:endnote w:type="continuationSeparator" w:id="0">
    <w:p w:rsidR="00F31C3A" w:rsidRDefault="00F3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16825">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16825">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F31C3A">
            <w:pPr>
              <w:pStyle w:val="Piedepgina"/>
              <w:jc w:val="right"/>
              <w:rPr>
                <w:rFonts w:ascii="Palatino Linotype" w:hAnsi="Palatino Linotype"/>
                <w:sz w:val="20"/>
                <w:szCs w:val="20"/>
              </w:rPr>
            </w:pPr>
          </w:p>
        </w:sdtContent>
      </w:sdt>
    </w:sdtContent>
  </w:sdt>
  <w:p w:rsidR="005D2467" w:rsidRPr="008479FB" w:rsidRDefault="00F31C3A">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3A" w:rsidRDefault="00F31C3A">
      <w:r>
        <w:separator/>
      </w:r>
    </w:p>
  </w:footnote>
  <w:footnote w:type="continuationSeparator" w:id="0">
    <w:p w:rsidR="00F31C3A" w:rsidRDefault="00F3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F31C3A"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F31C3A"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F31C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2910"/>
    <w:rsid w:val="00005760"/>
    <w:rsid w:val="00006A5E"/>
    <w:rsid w:val="000077F9"/>
    <w:rsid w:val="000136CB"/>
    <w:rsid w:val="000251CF"/>
    <w:rsid w:val="000264CB"/>
    <w:rsid w:val="00027D50"/>
    <w:rsid w:val="00030386"/>
    <w:rsid w:val="00035E6C"/>
    <w:rsid w:val="0004203F"/>
    <w:rsid w:val="00063D30"/>
    <w:rsid w:val="00067AEE"/>
    <w:rsid w:val="0008033C"/>
    <w:rsid w:val="0008254A"/>
    <w:rsid w:val="00090E26"/>
    <w:rsid w:val="000944D7"/>
    <w:rsid w:val="00094AC8"/>
    <w:rsid w:val="00097C9B"/>
    <w:rsid w:val="000A17A7"/>
    <w:rsid w:val="000A6FF4"/>
    <w:rsid w:val="000A70A0"/>
    <w:rsid w:val="000B4CF2"/>
    <w:rsid w:val="000D7063"/>
    <w:rsid w:val="000D77BB"/>
    <w:rsid w:val="000E121C"/>
    <w:rsid w:val="000E205E"/>
    <w:rsid w:val="000E4614"/>
    <w:rsid w:val="000F6E07"/>
    <w:rsid w:val="00100EC5"/>
    <w:rsid w:val="00105DB7"/>
    <w:rsid w:val="00106F2A"/>
    <w:rsid w:val="00115787"/>
    <w:rsid w:val="00124959"/>
    <w:rsid w:val="0013405F"/>
    <w:rsid w:val="0013624A"/>
    <w:rsid w:val="001439C8"/>
    <w:rsid w:val="00144F8A"/>
    <w:rsid w:val="00155048"/>
    <w:rsid w:val="0017481B"/>
    <w:rsid w:val="0018289F"/>
    <w:rsid w:val="001A01E2"/>
    <w:rsid w:val="001A17A7"/>
    <w:rsid w:val="001A2E60"/>
    <w:rsid w:val="001A5724"/>
    <w:rsid w:val="001B2FFD"/>
    <w:rsid w:val="001C1FC7"/>
    <w:rsid w:val="001C7456"/>
    <w:rsid w:val="001D702D"/>
    <w:rsid w:val="001E2F60"/>
    <w:rsid w:val="001F679D"/>
    <w:rsid w:val="001F733D"/>
    <w:rsid w:val="00224DF1"/>
    <w:rsid w:val="00236DB4"/>
    <w:rsid w:val="0024026A"/>
    <w:rsid w:val="0024403E"/>
    <w:rsid w:val="00245D20"/>
    <w:rsid w:val="00246430"/>
    <w:rsid w:val="00252078"/>
    <w:rsid w:val="00253AA5"/>
    <w:rsid w:val="00256FB3"/>
    <w:rsid w:val="002612AA"/>
    <w:rsid w:val="0026215F"/>
    <w:rsid w:val="00264155"/>
    <w:rsid w:val="00290050"/>
    <w:rsid w:val="00296140"/>
    <w:rsid w:val="00296C12"/>
    <w:rsid w:val="00296D2E"/>
    <w:rsid w:val="00297B92"/>
    <w:rsid w:val="002B35BB"/>
    <w:rsid w:val="002C44A1"/>
    <w:rsid w:val="002C75AC"/>
    <w:rsid w:val="002D4C5C"/>
    <w:rsid w:val="002E2691"/>
    <w:rsid w:val="002E4C52"/>
    <w:rsid w:val="002F2CCA"/>
    <w:rsid w:val="002F7AF5"/>
    <w:rsid w:val="003048C3"/>
    <w:rsid w:val="00306191"/>
    <w:rsid w:val="00313677"/>
    <w:rsid w:val="003210C2"/>
    <w:rsid w:val="00336073"/>
    <w:rsid w:val="00341B45"/>
    <w:rsid w:val="00343222"/>
    <w:rsid w:val="00345885"/>
    <w:rsid w:val="00360B0F"/>
    <w:rsid w:val="00372DE7"/>
    <w:rsid w:val="003A3AD1"/>
    <w:rsid w:val="003C25F1"/>
    <w:rsid w:val="003C2C6C"/>
    <w:rsid w:val="003D06AC"/>
    <w:rsid w:val="003E3BAD"/>
    <w:rsid w:val="003E7E68"/>
    <w:rsid w:val="004014CA"/>
    <w:rsid w:val="00401F50"/>
    <w:rsid w:val="00406F51"/>
    <w:rsid w:val="00421874"/>
    <w:rsid w:val="0042799B"/>
    <w:rsid w:val="004306D0"/>
    <w:rsid w:val="004336C0"/>
    <w:rsid w:val="00445381"/>
    <w:rsid w:val="0045059C"/>
    <w:rsid w:val="00453CE0"/>
    <w:rsid w:val="004553DB"/>
    <w:rsid w:val="004636E3"/>
    <w:rsid w:val="00470AD9"/>
    <w:rsid w:val="00481F59"/>
    <w:rsid w:val="00495B8D"/>
    <w:rsid w:val="004A0006"/>
    <w:rsid w:val="004A628F"/>
    <w:rsid w:val="004A7740"/>
    <w:rsid w:val="004B008D"/>
    <w:rsid w:val="004B2063"/>
    <w:rsid w:val="004C50EC"/>
    <w:rsid w:val="004E2C3F"/>
    <w:rsid w:val="004E76E0"/>
    <w:rsid w:val="004F1388"/>
    <w:rsid w:val="004F26DD"/>
    <w:rsid w:val="004F2E6F"/>
    <w:rsid w:val="004F5036"/>
    <w:rsid w:val="004F524C"/>
    <w:rsid w:val="005000E6"/>
    <w:rsid w:val="0050170E"/>
    <w:rsid w:val="00511047"/>
    <w:rsid w:val="00525A48"/>
    <w:rsid w:val="00532857"/>
    <w:rsid w:val="00552CDD"/>
    <w:rsid w:val="0056686B"/>
    <w:rsid w:val="0057065B"/>
    <w:rsid w:val="005720AF"/>
    <w:rsid w:val="005A0BB9"/>
    <w:rsid w:val="005A6B15"/>
    <w:rsid w:val="005B2571"/>
    <w:rsid w:val="005B6971"/>
    <w:rsid w:val="005B7C5B"/>
    <w:rsid w:val="005C1D48"/>
    <w:rsid w:val="005C419B"/>
    <w:rsid w:val="005C5060"/>
    <w:rsid w:val="005C576A"/>
    <w:rsid w:val="005C6371"/>
    <w:rsid w:val="005C733B"/>
    <w:rsid w:val="005D1661"/>
    <w:rsid w:val="005D3837"/>
    <w:rsid w:val="005D5471"/>
    <w:rsid w:val="005E4F19"/>
    <w:rsid w:val="005E6A39"/>
    <w:rsid w:val="005F36E3"/>
    <w:rsid w:val="005F7E8D"/>
    <w:rsid w:val="00606C06"/>
    <w:rsid w:val="00617540"/>
    <w:rsid w:val="00617C1E"/>
    <w:rsid w:val="00633AF6"/>
    <w:rsid w:val="00636664"/>
    <w:rsid w:val="0065640B"/>
    <w:rsid w:val="00662D01"/>
    <w:rsid w:val="00673059"/>
    <w:rsid w:val="00677109"/>
    <w:rsid w:val="00681133"/>
    <w:rsid w:val="006861DE"/>
    <w:rsid w:val="00687C0C"/>
    <w:rsid w:val="0069369A"/>
    <w:rsid w:val="00694141"/>
    <w:rsid w:val="006A6DA4"/>
    <w:rsid w:val="006B3C18"/>
    <w:rsid w:val="006B4E67"/>
    <w:rsid w:val="006C1A3F"/>
    <w:rsid w:val="006C4379"/>
    <w:rsid w:val="006C76D0"/>
    <w:rsid w:val="006E179D"/>
    <w:rsid w:val="006E34DC"/>
    <w:rsid w:val="00706850"/>
    <w:rsid w:val="00707BCF"/>
    <w:rsid w:val="007115CA"/>
    <w:rsid w:val="0071609F"/>
    <w:rsid w:val="007260F3"/>
    <w:rsid w:val="00726973"/>
    <w:rsid w:val="007315B0"/>
    <w:rsid w:val="007401E1"/>
    <w:rsid w:val="00740EE8"/>
    <w:rsid w:val="00745751"/>
    <w:rsid w:val="007500BA"/>
    <w:rsid w:val="00751D1C"/>
    <w:rsid w:val="00755448"/>
    <w:rsid w:val="00757091"/>
    <w:rsid w:val="0077353A"/>
    <w:rsid w:val="00782943"/>
    <w:rsid w:val="00785C49"/>
    <w:rsid w:val="007967E1"/>
    <w:rsid w:val="007B4D6C"/>
    <w:rsid w:val="007C0EA1"/>
    <w:rsid w:val="007C3147"/>
    <w:rsid w:val="007D2680"/>
    <w:rsid w:val="007D2D4F"/>
    <w:rsid w:val="007D5644"/>
    <w:rsid w:val="007D6EC3"/>
    <w:rsid w:val="007E496C"/>
    <w:rsid w:val="007E60E9"/>
    <w:rsid w:val="007E720F"/>
    <w:rsid w:val="007F0FB7"/>
    <w:rsid w:val="007F4625"/>
    <w:rsid w:val="008044F7"/>
    <w:rsid w:val="00805221"/>
    <w:rsid w:val="00810FC2"/>
    <w:rsid w:val="0081380B"/>
    <w:rsid w:val="00814371"/>
    <w:rsid w:val="00822C12"/>
    <w:rsid w:val="0082482D"/>
    <w:rsid w:val="00826061"/>
    <w:rsid w:val="00832D35"/>
    <w:rsid w:val="0083339A"/>
    <w:rsid w:val="00846624"/>
    <w:rsid w:val="00854CBC"/>
    <w:rsid w:val="00855B0B"/>
    <w:rsid w:val="00862B73"/>
    <w:rsid w:val="00862F11"/>
    <w:rsid w:val="0087756E"/>
    <w:rsid w:val="008810E9"/>
    <w:rsid w:val="008824CB"/>
    <w:rsid w:val="008834D1"/>
    <w:rsid w:val="008835E2"/>
    <w:rsid w:val="00884949"/>
    <w:rsid w:val="00893065"/>
    <w:rsid w:val="00893126"/>
    <w:rsid w:val="0089337F"/>
    <w:rsid w:val="00893F13"/>
    <w:rsid w:val="008A3F72"/>
    <w:rsid w:val="008B4153"/>
    <w:rsid w:val="008D3480"/>
    <w:rsid w:val="008D6AA3"/>
    <w:rsid w:val="008E0027"/>
    <w:rsid w:val="008E05AA"/>
    <w:rsid w:val="008E4950"/>
    <w:rsid w:val="008F1D7C"/>
    <w:rsid w:val="00904949"/>
    <w:rsid w:val="00907185"/>
    <w:rsid w:val="0093183C"/>
    <w:rsid w:val="0093701E"/>
    <w:rsid w:val="009401D2"/>
    <w:rsid w:val="00942032"/>
    <w:rsid w:val="009522EC"/>
    <w:rsid w:val="00953717"/>
    <w:rsid w:val="0096109F"/>
    <w:rsid w:val="00962351"/>
    <w:rsid w:val="0097359A"/>
    <w:rsid w:val="00980498"/>
    <w:rsid w:val="00983736"/>
    <w:rsid w:val="0098647F"/>
    <w:rsid w:val="00993181"/>
    <w:rsid w:val="0099372E"/>
    <w:rsid w:val="0099702E"/>
    <w:rsid w:val="009A0658"/>
    <w:rsid w:val="009A51C9"/>
    <w:rsid w:val="009A5815"/>
    <w:rsid w:val="009B0D34"/>
    <w:rsid w:val="009C157E"/>
    <w:rsid w:val="009C528A"/>
    <w:rsid w:val="009D76A5"/>
    <w:rsid w:val="009E1D0C"/>
    <w:rsid w:val="009E7CCA"/>
    <w:rsid w:val="009F1F87"/>
    <w:rsid w:val="009F6F24"/>
    <w:rsid w:val="00A23206"/>
    <w:rsid w:val="00A24255"/>
    <w:rsid w:val="00A339DF"/>
    <w:rsid w:val="00A35D24"/>
    <w:rsid w:val="00A42FBD"/>
    <w:rsid w:val="00A45C33"/>
    <w:rsid w:val="00A47D5C"/>
    <w:rsid w:val="00A52378"/>
    <w:rsid w:val="00A53B09"/>
    <w:rsid w:val="00A55032"/>
    <w:rsid w:val="00A56888"/>
    <w:rsid w:val="00A60EBB"/>
    <w:rsid w:val="00A654D7"/>
    <w:rsid w:val="00A66C89"/>
    <w:rsid w:val="00A706C6"/>
    <w:rsid w:val="00A73C9E"/>
    <w:rsid w:val="00A73E1F"/>
    <w:rsid w:val="00A76A16"/>
    <w:rsid w:val="00A83FCC"/>
    <w:rsid w:val="00A873C9"/>
    <w:rsid w:val="00AA23EE"/>
    <w:rsid w:val="00AA2620"/>
    <w:rsid w:val="00AA61B2"/>
    <w:rsid w:val="00AC0982"/>
    <w:rsid w:val="00AC2A12"/>
    <w:rsid w:val="00AC4B2C"/>
    <w:rsid w:val="00AD0CAC"/>
    <w:rsid w:val="00AD1557"/>
    <w:rsid w:val="00AD767B"/>
    <w:rsid w:val="00AE18B4"/>
    <w:rsid w:val="00AE1F80"/>
    <w:rsid w:val="00AE320F"/>
    <w:rsid w:val="00AE5A20"/>
    <w:rsid w:val="00AE5F25"/>
    <w:rsid w:val="00B007F0"/>
    <w:rsid w:val="00B0169E"/>
    <w:rsid w:val="00B124C0"/>
    <w:rsid w:val="00B16825"/>
    <w:rsid w:val="00B27543"/>
    <w:rsid w:val="00B35D39"/>
    <w:rsid w:val="00B418BF"/>
    <w:rsid w:val="00B46254"/>
    <w:rsid w:val="00B47FDC"/>
    <w:rsid w:val="00B5446C"/>
    <w:rsid w:val="00B6147A"/>
    <w:rsid w:val="00B706B2"/>
    <w:rsid w:val="00B748ED"/>
    <w:rsid w:val="00B77F96"/>
    <w:rsid w:val="00B84C96"/>
    <w:rsid w:val="00B91AD0"/>
    <w:rsid w:val="00B9672E"/>
    <w:rsid w:val="00BA3CE3"/>
    <w:rsid w:val="00BA63E5"/>
    <w:rsid w:val="00BB5601"/>
    <w:rsid w:val="00BB7C52"/>
    <w:rsid w:val="00BD292F"/>
    <w:rsid w:val="00BD7EFF"/>
    <w:rsid w:val="00BE1DC9"/>
    <w:rsid w:val="00BF4249"/>
    <w:rsid w:val="00C06E44"/>
    <w:rsid w:val="00C2568C"/>
    <w:rsid w:val="00C261A8"/>
    <w:rsid w:val="00C2794C"/>
    <w:rsid w:val="00C31C0C"/>
    <w:rsid w:val="00C469C4"/>
    <w:rsid w:val="00C4735F"/>
    <w:rsid w:val="00C600A8"/>
    <w:rsid w:val="00C62E1F"/>
    <w:rsid w:val="00C7771D"/>
    <w:rsid w:val="00C77EE7"/>
    <w:rsid w:val="00C82C59"/>
    <w:rsid w:val="00C84746"/>
    <w:rsid w:val="00C926A0"/>
    <w:rsid w:val="00C9395C"/>
    <w:rsid w:val="00CA204F"/>
    <w:rsid w:val="00CB1FAE"/>
    <w:rsid w:val="00CB5779"/>
    <w:rsid w:val="00CF05C8"/>
    <w:rsid w:val="00CF748D"/>
    <w:rsid w:val="00D1552F"/>
    <w:rsid w:val="00D23C29"/>
    <w:rsid w:val="00D32754"/>
    <w:rsid w:val="00D4445E"/>
    <w:rsid w:val="00D46415"/>
    <w:rsid w:val="00D5311D"/>
    <w:rsid w:val="00D57722"/>
    <w:rsid w:val="00D64A4C"/>
    <w:rsid w:val="00D71F2E"/>
    <w:rsid w:val="00D85433"/>
    <w:rsid w:val="00D86EE7"/>
    <w:rsid w:val="00D96253"/>
    <w:rsid w:val="00DA4995"/>
    <w:rsid w:val="00DB0141"/>
    <w:rsid w:val="00DB018A"/>
    <w:rsid w:val="00DB392E"/>
    <w:rsid w:val="00DB552C"/>
    <w:rsid w:val="00DC5625"/>
    <w:rsid w:val="00DD0991"/>
    <w:rsid w:val="00DD5FF2"/>
    <w:rsid w:val="00DE0B90"/>
    <w:rsid w:val="00DE3119"/>
    <w:rsid w:val="00DE326F"/>
    <w:rsid w:val="00DE7374"/>
    <w:rsid w:val="00DE7961"/>
    <w:rsid w:val="00DF0B4F"/>
    <w:rsid w:val="00DF244E"/>
    <w:rsid w:val="00E02AE3"/>
    <w:rsid w:val="00E167CD"/>
    <w:rsid w:val="00E22628"/>
    <w:rsid w:val="00E2458D"/>
    <w:rsid w:val="00E332EA"/>
    <w:rsid w:val="00E37644"/>
    <w:rsid w:val="00E41B4B"/>
    <w:rsid w:val="00E46A96"/>
    <w:rsid w:val="00E5406F"/>
    <w:rsid w:val="00E64E46"/>
    <w:rsid w:val="00E65833"/>
    <w:rsid w:val="00E8038F"/>
    <w:rsid w:val="00E81779"/>
    <w:rsid w:val="00E81F93"/>
    <w:rsid w:val="00E84326"/>
    <w:rsid w:val="00E97A2B"/>
    <w:rsid w:val="00EA20CF"/>
    <w:rsid w:val="00EA337F"/>
    <w:rsid w:val="00EA5D12"/>
    <w:rsid w:val="00EB7956"/>
    <w:rsid w:val="00EC6091"/>
    <w:rsid w:val="00EE4C7B"/>
    <w:rsid w:val="00EF1222"/>
    <w:rsid w:val="00EF6F62"/>
    <w:rsid w:val="00F01B43"/>
    <w:rsid w:val="00F073C7"/>
    <w:rsid w:val="00F27EBD"/>
    <w:rsid w:val="00F31C3A"/>
    <w:rsid w:val="00F33C5B"/>
    <w:rsid w:val="00F5205A"/>
    <w:rsid w:val="00F605FC"/>
    <w:rsid w:val="00F61795"/>
    <w:rsid w:val="00F6236F"/>
    <w:rsid w:val="00F64624"/>
    <w:rsid w:val="00F912F6"/>
    <w:rsid w:val="00F950D9"/>
    <w:rsid w:val="00FA7F92"/>
    <w:rsid w:val="00FB2C86"/>
    <w:rsid w:val="00FB6CAC"/>
    <w:rsid w:val="00FC3E6E"/>
    <w:rsid w:val="00FC7EEC"/>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00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2220</Words>
  <Characters>12215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Leslie Sofia Guerrero Revelo</cp:lastModifiedBy>
  <cp:revision>616</cp:revision>
  <dcterms:created xsi:type="dcterms:W3CDTF">2021-03-30T15:44:00Z</dcterms:created>
  <dcterms:modified xsi:type="dcterms:W3CDTF">2023-05-26T20:33:00Z</dcterms:modified>
</cp:coreProperties>
</file>