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AA5F8" w14:textId="77777777" w:rsidR="00CA466D" w:rsidRPr="00222156" w:rsidRDefault="00CA466D" w:rsidP="00603C1C">
      <w:pPr>
        <w:autoSpaceDE w:val="0"/>
        <w:autoSpaceDN w:val="0"/>
        <w:adjustRightInd w:val="0"/>
        <w:ind w:left="709" w:hanging="709"/>
        <w:jc w:val="both"/>
        <w:rPr>
          <w:rFonts w:ascii="Palatino Linotype" w:eastAsiaTheme="minorHAnsi" w:hAnsi="Palatino Linotype"/>
          <w:i/>
          <w:sz w:val="22"/>
          <w:szCs w:val="22"/>
          <w:lang w:val="es-EC" w:eastAsia="en-US"/>
        </w:rPr>
      </w:pPr>
      <w:bookmarkStart w:id="0" w:name="_GoBack"/>
    </w:p>
    <w:p w14:paraId="063DDA0A" w14:textId="77777777" w:rsidR="00CA466D" w:rsidRPr="00222156" w:rsidRDefault="00CA466D" w:rsidP="00603C1C">
      <w:pPr>
        <w:autoSpaceDE w:val="0"/>
        <w:autoSpaceDN w:val="0"/>
        <w:adjustRightInd w:val="0"/>
        <w:jc w:val="center"/>
        <w:rPr>
          <w:rFonts w:ascii="Palatino Linotype" w:eastAsiaTheme="minorHAnsi" w:hAnsi="Palatino Linotype"/>
          <w:b/>
          <w:sz w:val="22"/>
          <w:szCs w:val="22"/>
          <w:lang w:val="es-EC" w:eastAsia="en-US"/>
        </w:rPr>
      </w:pPr>
      <w:r w:rsidRPr="00222156">
        <w:rPr>
          <w:rFonts w:ascii="Palatino Linotype" w:eastAsiaTheme="minorHAnsi" w:hAnsi="Palatino Linotype"/>
          <w:b/>
          <w:sz w:val="22"/>
          <w:szCs w:val="22"/>
          <w:lang w:val="es-EC" w:eastAsia="en-US"/>
        </w:rPr>
        <w:t>EL CONCEJO METROPOLITANO DE QUITO</w:t>
      </w:r>
    </w:p>
    <w:p w14:paraId="0DE254ED" w14:textId="77777777" w:rsidR="00CA466D" w:rsidRPr="00222156" w:rsidRDefault="00CA466D" w:rsidP="00603C1C">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222156" w:rsidRDefault="00CA466D" w:rsidP="00603C1C">
      <w:pPr>
        <w:autoSpaceDE w:val="0"/>
        <w:autoSpaceDN w:val="0"/>
        <w:adjustRightInd w:val="0"/>
        <w:jc w:val="center"/>
        <w:rPr>
          <w:rFonts w:ascii="Palatino Linotype" w:eastAsiaTheme="minorHAnsi" w:hAnsi="Palatino Linotype"/>
          <w:b/>
          <w:sz w:val="22"/>
          <w:szCs w:val="22"/>
          <w:lang w:val="es-EC" w:eastAsia="en-US"/>
        </w:rPr>
      </w:pPr>
      <w:r w:rsidRPr="00222156">
        <w:rPr>
          <w:rFonts w:ascii="Palatino Linotype" w:eastAsiaTheme="minorHAnsi" w:hAnsi="Palatino Linotype"/>
          <w:b/>
          <w:sz w:val="22"/>
          <w:szCs w:val="22"/>
          <w:lang w:val="es-EC" w:eastAsia="en-US"/>
        </w:rPr>
        <w:t>CONSIDERANDO:</w:t>
      </w:r>
    </w:p>
    <w:p w14:paraId="51B64379" w14:textId="77777777"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222156" w:rsidRDefault="00CA466D" w:rsidP="00603C1C">
      <w:pPr>
        <w:autoSpaceDE w:val="0"/>
        <w:autoSpaceDN w:val="0"/>
        <w:adjustRightInd w:val="0"/>
        <w:ind w:left="705" w:hanging="705"/>
        <w:jc w:val="both"/>
        <w:rPr>
          <w:rFonts w:ascii="Palatino Linotype" w:eastAsiaTheme="minorHAnsi" w:hAnsi="Palatino Linotype"/>
          <w:i/>
          <w:iCs/>
          <w:sz w:val="22"/>
          <w:szCs w:val="22"/>
          <w:lang w:val="es-EC" w:eastAsia="en-US"/>
        </w:rPr>
      </w:pPr>
      <w:r w:rsidRPr="00222156">
        <w:rPr>
          <w:rFonts w:ascii="Palatino Linotype" w:eastAsiaTheme="minorHAnsi" w:hAnsi="Palatino Linotype"/>
          <w:b/>
          <w:bCs/>
          <w:sz w:val="22"/>
          <w:szCs w:val="22"/>
          <w:lang w:val="es-EC" w:eastAsia="en-US"/>
        </w:rPr>
        <w:t>Que</w:t>
      </w:r>
      <w:r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222156">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222156" w:rsidRDefault="00CA466D" w:rsidP="00603C1C">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222156" w:rsidRDefault="00CA466D" w:rsidP="00603C1C">
      <w:pPr>
        <w:autoSpaceDE w:val="0"/>
        <w:autoSpaceDN w:val="0"/>
        <w:adjustRightInd w:val="0"/>
        <w:ind w:left="705" w:hanging="705"/>
        <w:jc w:val="both"/>
        <w:rPr>
          <w:rFonts w:ascii="Palatino Linotype" w:eastAsiaTheme="minorHAnsi" w:hAnsi="Palatino Linotype"/>
          <w:sz w:val="22"/>
          <w:szCs w:val="22"/>
          <w:lang w:val="es-EC" w:eastAsia="en-US"/>
        </w:rPr>
      </w:pPr>
      <w:r w:rsidRPr="00222156">
        <w:rPr>
          <w:rFonts w:ascii="Palatino Linotype" w:eastAsiaTheme="minorHAnsi" w:hAnsi="Palatino Linotype"/>
          <w:b/>
          <w:bCs/>
          <w:sz w:val="22"/>
          <w:szCs w:val="22"/>
          <w:lang w:val="es-EC" w:eastAsia="en-US"/>
        </w:rPr>
        <w:t>Que,</w:t>
      </w:r>
      <w:r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sz w:val="22"/>
          <w:szCs w:val="22"/>
          <w:lang w:val="es-EC" w:eastAsia="en-US"/>
        </w:rPr>
        <w:tab/>
        <w:t xml:space="preserve">los numerales 1 y 2 del artículo 264 de la Constitución, disponen: </w:t>
      </w:r>
      <w:r w:rsidRPr="00222156">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222156">
        <w:rPr>
          <w:rFonts w:ascii="Palatino Linotype" w:eastAsiaTheme="minorHAnsi" w:hAnsi="Palatino Linotype"/>
          <w:sz w:val="22"/>
          <w:szCs w:val="22"/>
          <w:lang w:val="es-EC" w:eastAsia="en-US"/>
        </w:rPr>
        <w:t>;</w:t>
      </w:r>
    </w:p>
    <w:p w14:paraId="771F869D" w14:textId="77777777"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04A4BC1A"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222156">
        <w:rPr>
          <w:rFonts w:ascii="Palatino Linotype" w:eastAsiaTheme="minorHAnsi" w:hAnsi="Palatino Linotype"/>
          <w:b/>
          <w:bCs/>
          <w:sz w:val="22"/>
          <w:szCs w:val="22"/>
          <w:lang w:val="es-EC" w:eastAsia="en-US"/>
        </w:rPr>
        <w:t>Que,</w:t>
      </w:r>
      <w:r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sz w:val="22"/>
          <w:szCs w:val="22"/>
          <w:lang w:val="es-EC" w:eastAsia="en-US"/>
        </w:rPr>
        <w:tab/>
        <w:t xml:space="preserve">el artículo 266 de la Constitución, determina: </w:t>
      </w:r>
      <w:r w:rsidRPr="00222156">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222156">
        <w:rPr>
          <w:rFonts w:ascii="Palatino Linotype" w:eastAsiaTheme="minorHAnsi" w:hAnsi="Palatino Linotype"/>
          <w:sz w:val="22"/>
          <w:szCs w:val="22"/>
          <w:lang w:val="es-EC" w:eastAsia="en-US"/>
        </w:rPr>
        <w:t>;</w:t>
      </w:r>
    </w:p>
    <w:p w14:paraId="3ED0D32A" w14:textId="7C0B620E" w:rsidR="00723CE1" w:rsidRPr="00222156" w:rsidRDefault="00723CE1"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08B2D628" w14:textId="2187ADC8" w:rsidR="00723CE1" w:rsidRPr="00222156"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r w:rsidRPr="00222156">
        <w:rPr>
          <w:rFonts w:ascii="Palatino Linotype" w:eastAsiaTheme="minorHAnsi" w:hAnsi="Palatino Linotype"/>
          <w:b/>
          <w:bCs/>
          <w:sz w:val="22"/>
          <w:szCs w:val="22"/>
          <w:lang w:val="es-EC" w:eastAsia="en-US"/>
        </w:rPr>
        <w:t>Que,</w:t>
      </w:r>
      <w:r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sz w:val="22"/>
          <w:szCs w:val="22"/>
          <w:lang w:val="es-EC" w:eastAsia="en-US"/>
        </w:rPr>
        <w:tab/>
      </w:r>
      <w:r w:rsidRPr="00222156">
        <w:rPr>
          <w:rFonts w:ascii="Palatino Linotype" w:eastAsiaTheme="minorHAnsi" w:hAnsi="Palatino Linotype"/>
          <w:sz w:val="22"/>
          <w:szCs w:val="22"/>
          <w:lang w:eastAsia="en-US"/>
        </w:rPr>
        <w:t xml:space="preserve">el literal d) del artículo 57, del Código Orgánico de Organización Territorial, Autonomía y Descentralización, en adelante COOTAD, manifiesta: </w:t>
      </w:r>
      <w:r w:rsidRPr="00222156">
        <w:rPr>
          <w:rFonts w:ascii="Palatino Linotype" w:eastAsiaTheme="minorHAnsi" w:hAnsi="Palatino Linotype"/>
          <w:i/>
          <w:sz w:val="22"/>
          <w:szCs w:val="22"/>
          <w:lang w:eastAsia="en-US"/>
        </w:rPr>
        <w:t>"Expedir acuerdos o resoluciones, en el ámbito de competencia del gobierno autónomo descentralizado municipal, para regular temas institucionales específicos o reconocer derechos particulares";</w:t>
      </w:r>
    </w:p>
    <w:p w14:paraId="2B1616B4" w14:textId="77777777"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222156" w:rsidRDefault="00CA466D" w:rsidP="00603C1C">
      <w:pPr>
        <w:autoSpaceDE w:val="0"/>
        <w:autoSpaceDN w:val="0"/>
        <w:adjustRightInd w:val="0"/>
        <w:ind w:left="709" w:hanging="709"/>
        <w:jc w:val="both"/>
        <w:rPr>
          <w:rFonts w:ascii="Palatino Linotype" w:eastAsiaTheme="minorHAnsi" w:hAnsi="Palatino Linotype"/>
          <w:i/>
          <w:sz w:val="22"/>
          <w:szCs w:val="22"/>
          <w:lang w:val="es-EC" w:eastAsia="en-US"/>
        </w:rPr>
      </w:pPr>
      <w:r w:rsidRPr="00222156">
        <w:rPr>
          <w:rFonts w:ascii="Palatino Linotype" w:eastAsiaTheme="minorHAnsi" w:hAnsi="Palatino Linotype"/>
          <w:b/>
          <w:bCs/>
          <w:sz w:val="22"/>
          <w:szCs w:val="22"/>
          <w:lang w:val="es-EC" w:eastAsia="en-US"/>
        </w:rPr>
        <w:t>Que,</w:t>
      </w:r>
      <w:r w:rsidRPr="00222156">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222156">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28655A39"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222156">
        <w:rPr>
          <w:rFonts w:ascii="Palatino Linotype" w:eastAsiaTheme="minorHAnsi" w:hAnsi="Palatino Linotype"/>
          <w:b/>
          <w:bCs/>
          <w:sz w:val="22"/>
          <w:szCs w:val="22"/>
          <w:lang w:val="es-EC" w:eastAsia="en-US"/>
        </w:rPr>
        <w:t>Que</w:t>
      </w:r>
      <w:r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sz w:val="22"/>
          <w:szCs w:val="22"/>
          <w:lang w:val="es-EC" w:eastAsia="en-US"/>
        </w:rPr>
        <w:tab/>
      </w:r>
      <w:bookmarkStart w:id="1" w:name="_Hlk51943612"/>
      <w:r w:rsidR="00071BF4" w:rsidRPr="00222156">
        <w:rPr>
          <w:rFonts w:ascii="Palatino Linotype" w:eastAsiaTheme="minorHAnsi" w:hAnsi="Palatino Linotype"/>
          <w:sz w:val="22"/>
          <w:szCs w:val="22"/>
          <w:lang w:val="es-EC" w:eastAsia="en-US"/>
        </w:rPr>
        <w:t>los</w:t>
      </w:r>
      <w:r w:rsidRPr="00222156">
        <w:rPr>
          <w:rFonts w:ascii="Palatino Linotype" w:eastAsiaTheme="minorHAnsi" w:hAnsi="Palatino Linotype"/>
          <w:sz w:val="22"/>
          <w:szCs w:val="22"/>
          <w:lang w:val="es-EC" w:eastAsia="en-US"/>
        </w:rPr>
        <w:t xml:space="preserve"> literal</w:t>
      </w:r>
      <w:r w:rsidR="00071BF4" w:rsidRPr="00222156">
        <w:rPr>
          <w:rFonts w:ascii="Palatino Linotype" w:eastAsiaTheme="minorHAnsi" w:hAnsi="Palatino Linotype"/>
          <w:sz w:val="22"/>
          <w:szCs w:val="22"/>
          <w:lang w:val="es-EC" w:eastAsia="en-US"/>
        </w:rPr>
        <w:t>es</w:t>
      </w:r>
      <w:r w:rsidRPr="00222156">
        <w:rPr>
          <w:rFonts w:ascii="Palatino Linotype" w:eastAsiaTheme="minorHAnsi" w:hAnsi="Palatino Linotype"/>
          <w:sz w:val="22"/>
          <w:szCs w:val="22"/>
          <w:lang w:val="es-EC" w:eastAsia="en-US"/>
        </w:rPr>
        <w:t xml:space="preserve"> a)</w:t>
      </w:r>
      <w:r w:rsidR="00C248F2" w:rsidRPr="00222156">
        <w:rPr>
          <w:rFonts w:ascii="Palatino Linotype" w:eastAsiaTheme="minorHAnsi" w:hAnsi="Palatino Linotype"/>
          <w:sz w:val="22"/>
          <w:szCs w:val="22"/>
          <w:lang w:val="es-EC" w:eastAsia="en-US"/>
        </w:rPr>
        <w:t>, d) y v)</w:t>
      </w:r>
      <w:r w:rsidRPr="00222156">
        <w:rPr>
          <w:rFonts w:ascii="Palatino Linotype" w:eastAsiaTheme="minorHAnsi" w:hAnsi="Palatino Linotype"/>
          <w:sz w:val="22"/>
          <w:szCs w:val="22"/>
          <w:lang w:val="es-EC" w:eastAsia="en-US"/>
        </w:rPr>
        <w:t xml:space="preserve"> del artículo 87 del COOTAD, </w:t>
      </w:r>
      <w:r w:rsidR="00071BF4" w:rsidRPr="00222156">
        <w:rPr>
          <w:rFonts w:ascii="Palatino Linotype" w:eastAsiaTheme="minorHAnsi" w:hAnsi="Palatino Linotype"/>
          <w:sz w:val="22"/>
          <w:szCs w:val="22"/>
          <w:lang w:val="es-EC" w:eastAsia="en-US"/>
        </w:rPr>
        <w:t>señala</w:t>
      </w:r>
      <w:r w:rsidR="00C248F2" w:rsidRPr="00222156">
        <w:rPr>
          <w:rFonts w:ascii="Palatino Linotype" w:eastAsiaTheme="minorHAnsi" w:hAnsi="Palatino Linotype"/>
          <w:sz w:val="22"/>
          <w:szCs w:val="22"/>
          <w:lang w:val="es-EC" w:eastAsia="en-US"/>
        </w:rPr>
        <w:t>:</w:t>
      </w:r>
      <w:r w:rsidR="00C248F2" w:rsidRPr="00222156">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w:t>
      </w:r>
      <w:r w:rsidR="00C248F2" w:rsidRPr="00222156">
        <w:rPr>
          <w:rFonts w:ascii="Palatino Linotype" w:hAnsi="Palatino Linotype"/>
          <w:i/>
          <w:sz w:val="22"/>
          <w:szCs w:val="22"/>
        </w:rPr>
        <w:lastRenderedPageBreak/>
        <w:t>resoluciones; d) Expedir acuerdos o resoluciones en el ámbito de sus competencias para regular temas institucionales específicos o reconocer derechos particulares; (…)</w:t>
      </w:r>
      <w:r w:rsidR="00723CE1" w:rsidRPr="00222156">
        <w:rPr>
          <w:rFonts w:ascii="Palatino Linotype" w:hAnsi="Palatino Linotype"/>
          <w:i/>
          <w:sz w:val="22"/>
          <w:szCs w:val="22"/>
        </w:rPr>
        <w:t>;</w:t>
      </w:r>
      <w:r w:rsidR="00C248F2" w:rsidRPr="00222156">
        <w:rPr>
          <w:rFonts w:ascii="Palatino Linotype" w:hAnsi="Palatino Linotype"/>
          <w:i/>
          <w:sz w:val="22"/>
          <w:szCs w:val="22"/>
        </w:rPr>
        <w:t xml:space="preserve"> y</w:t>
      </w:r>
      <w:r w:rsidR="00723CE1" w:rsidRPr="00222156">
        <w:rPr>
          <w:rFonts w:ascii="Palatino Linotype" w:hAnsi="Palatino Linotype"/>
          <w:i/>
          <w:sz w:val="22"/>
          <w:szCs w:val="22"/>
        </w:rPr>
        <w:t>,</w:t>
      </w:r>
      <w:r w:rsidR="00C248F2"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sidRPr="00222156">
        <w:rPr>
          <w:rFonts w:ascii="Palatino Linotype" w:eastAsiaTheme="minorHAnsi" w:hAnsi="Palatino Linotype"/>
          <w:i/>
          <w:sz w:val="22"/>
          <w:szCs w:val="22"/>
          <w:lang w:val="es-EC" w:eastAsia="en-US"/>
        </w:rPr>
        <w:t>”;</w:t>
      </w:r>
      <w:r w:rsidRPr="00222156">
        <w:rPr>
          <w:rFonts w:ascii="Palatino Linotype" w:eastAsiaTheme="minorHAnsi" w:hAnsi="Palatino Linotype"/>
          <w:sz w:val="22"/>
          <w:szCs w:val="22"/>
          <w:lang w:val="es-EC" w:eastAsia="en-US"/>
        </w:rPr>
        <w:t xml:space="preserve"> </w:t>
      </w:r>
    </w:p>
    <w:p w14:paraId="221E0B56" w14:textId="77777777"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040A83E7" w:rsidR="00CA466D" w:rsidRPr="00222156" w:rsidRDefault="00CA466D" w:rsidP="00603C1C">
      <w:pPr>
        <w:autoSpaceDE w:val="0"/>
        <w:autoSpaceDN w:val="0"/>
        <w:adjustRightInd w:val="0"/>
        <w:ind w:left="709" w:hanging="709"/>
        <w:jc w:val="both"/>
        <w:rPr>
          <w:rFonts w:ascii="Palatino Linotype" w:eastAsiaTheme="minorHAnsi" w:hAnsi="Palatino Linotype"/>
          <w:i/>
          <w:iCs/>
          <w:sz w:val="22"/>
          <w:szCs w:val="22"/>
          <w:lang w:val="es-EC" w:eastAsia="en-US"/>
        </w:rPr>
      </w:pPr>
      <w:r w:rsidRPr="00222156">
        <w:rPr>
          <w:rFonts w:ascii="Palatino Linotype" w:eastAsiaTheme="minorHAnsi" w:hAnsi="Palatino Linotype"/>
          <w:b/>
          <w:sz w:val="22"/>
          <w:szCs w:val="22"/>
          <w:lang w:val="es-EC" w:eastAsia="en-US"/>
        </w:rPr>
        <w:t>Que,</w:t>
      </w:r>
      <w:r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sz w:val="22"/>
          <w:szCs w:val="22"/>
          <w:lang w:val="es-EC" w:eastAsia="en-US"/>
        </w:rPr>
        <w:tab/>
        <w:t>el artículo 323 del COOTAD</w:t>
      </w:r>
      <w:r w:rsidR="00723CE1" w:rsidRPr="00222156">
        <w:rPr>
          <w:rFonts w:ascii="Palatino Linotype" w:eastAsiaTheme="minorHAnsi" w:hAnsi="Palatino Linotype"/>
          <w:sz w:val="22"/>
          <w:szCs w:val="22"/>
          <w:lang w:val="es-EC" w:eastAsia="en-US"/>
        </w:rPr>
        <w:t>,</w:t>
      </w:r>
      <w:r w:rsidRPr="00222156">
        <w:rPr>
          <w:rFonts w:ascii="Palatino Linotype" w:eastAsiaTheme="minorHAnsi" w:hAnsi="Palatino Linotype"/>
          <w:sz w:val="22"/>
          <w:szCs w:val="22"/>
          <w:lang w:val="es-EC" w:eastAsia="en-US"/>
        </w:rPr>
        <w:t xml:space="preserve"> establece: “</w:t>
      </w:r>
      <w:r w:rsidRPr="00222156">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723CE1" w:rsidRPr="00222156">
        <w:rPr>
          <w:rFonts w:ascii="Palatino Linotype" w:eastAsiaTheme="minorHAnsi" w:hAnsi="Palatino Linotype"/>
          <w:i/>
          <w:iCs/>
          <w:sz w:val="22"/>
          <w:szCs w:val="22"/>
          <w:lang w:val="es-EC" w:eastAsia="en-US"/>
        </w:rPr>
        <w:t>;</w:t>
      </w:r>
    </w:p>
    <w:p w14:paraId="2753410E" w14:textId="77777777" w:rsidR="00CE26DA" w:rsidRPr="00222156" w:rsidRDefault="00CE26DA"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0E681CEA" w:rsidR="00CA466D" w:rsidRPr="00222156" w:rsidRDefault="00CE26DA"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222156">
        <w:rPr>
          <w:rFonts w:ascii="Palatino Linotype" w:eastAsiaTheme="minorHAnsi" w:hAnsi="Palatino Linotype"/>
          <w:b/>
          <w:sz w:val="22"/>
          <w:szCs w:val="22"/>
          <w:lang w:val="es-EC" w:eastAsia="en-US"/>
        </w:rPr>
        <w:t>Que</w:t>
      </w:r>
      <w:r w:rsidRPr="00222156">
        <w:rPr>
          <w:rFonts w:ascii="Palatino Linotype" w:eastAsiaTheme="minorHAnsi" w:hAnsi="Palatino Linotype"/>
          <w:sz w:val="22"/>
          <w:szCs w:val="22"/>
          <w:lang w:val="es-EC" w:eastAsia="en-US"/>
        </w:rPr>
        <w:t>,</w:t>
      </w:r>
      <w:r w:rsidRPr="00222156">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B29F341" w14:textId="5A4C2691" w:rsidR="00723CE1" w:rsidRPr="00222156" w:rsidRDefault="00723CE1"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252CE126" w14:textId="62D72829" w:rsidR="00723CE1" w:rsidRPr="00222156"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r w:rsidRPr="00222156">
        <w:rPr>
          <w:rFonts w:ascii="Palatino Linotype" w:eastAsiaTheme="minorHAnsi" w:hAnsi="Palatino Linotype"/>
          <w:b/>
          <w:sz w:val="22"/>
          <w:szCs w:val="22"/>
          <w:lang w:eastAsia="en-US"/>
        </w:rPr>
        <w:t>Que</w:t>
      </w:r>
      <w:r w:rsidRPr="00222156">
        <w:rPr>
          <w:rFonts w:ascii="Palatino Linotype" w:eastAsiaTheme="minorHAnsi" w:hAnsi="Palatino Linotype"/>
          <w:sz w:val="22"/>
          <w:szCs w:val="22"/>
          <w:lang w:eastAsia="en-US"/>
        </w:rPr>
        <w:tab/>
        <w:t xml:space="preserve">el artículo 424 del COOTAD, señala: </w:t>
      </w:r>
      <w:r w:rsidRPr="00222156">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5C72CD6B" w14:textId="77777777" w:rsidR="00723CE1" w:rsidRPr="00222156"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p>
    <w:p w14:paraId="3B3F7051" w14:textId="77777777" w:rsidR="00723CE1" w:rsidRPr="00222156" w:rsidRDefault="00723CE1" w:rsidP="00603C1C">
      <w:pPr>
        <w:autoSpaceDE w:val="0"/>
        <w:autoSpaceDN w:val="0"/>
        <w:adjustRightInd w:val="0"/>
        <w:ind w:left="709" w:hanging="709"/>
        <w:jc w:val="both"/>
        <w:rPr>
          <w:rFonts w:ascii="Palatino Linotype" w:eastAsiaTheme="minorHAnsi" w:hAnsi="Palatino Linotype"/>
          <w:sz w:val="22"/>
          <w:szCs w:val="22"/>
          <w:lang w:eastAsia="en-US"/>
        </w:rPr>
      </w:pPr>
      <w:r w:rsidRPr="00222156">
        <w:rPr>
          <w:rFonts w:ascii="Palatino Linotype" w:eastAsiaTheme="minorHAnsi" w:hAnsi="Palatino Linotype"/>
          <w:b/>
          <w:sz w:val="22"/>
          <w:szCs w:val="22"/>
          <w:lang w:eastAsia="en-US"/>
        </w:rPr>
        <w:t>Que</w:t>
      </w:r>
      <w:r w:rsidRPr="00222156">
        <w:rPr>
          <w:rFonts w:ascii="Palatino Linotype" w:eastAsiaTheme="minorHAnsi" w:hAnsi="Palatino Linotype"/>
          <w:sz w:val="22"/>
          <w:szCs w:val="22"/>
          <w:lang w:eastAsia="en-US"/>
        </w:rPr>
        <w:tab/>
        <w:t xml:space="preserve">el artículo 472 del COOTAD, señala que: </w:t>
      </w:r>
      <w:r w:rsidRPr="00222156">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222156">
        <w:rPr>
          <w:rFonts w:ascii="Palatino Linotype" w:eastAsiaTheme="minorHAnsi" w:hAnsi="Palatino Linotype"/>
          <w:sz w:val="22"/>
          <w:szCs w:val="22"/>
          <w:lang w:eastAsia="en-US"/>
        </w:rPr>
        <w:t>;</w:t>
      </w:r>
    </w:p>
    <w:p w14:paraId="529E59CA" w14:textId="77777777" w:rsidR="00723CE1" w:rsidRPr="00222156"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p>
    <w:p w14:paraId="4502317F" w14:textId="4A1F96CA"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222156">
        <w:rPr>
          <w:rFonts w:ascii="Palatino Linotype" w:eastAsiaTheme="minorHAnsi" w:hAnsi="Palatino Linotype"/>
          <w:b/>
          <w:sz w:val="22"/>
          <w:szCs w:val="22"/>
          <w:lang w:val="es-EC" w:eastAsia="en-US"/>
        </w:rPr>
        <w:t>Que,</w:t>
      </w:r>
      <w:r w:rsidRPr="00222156">
        <w:rPr>
          <w:rFonts w:ascii="Palatino Linotype" w:eastAsiaTheme="minorHAnsi" w:hAnsi="Palatino Linotype"/>
          <w:sz w:val="22"/>
          <w:szCs w:val="22"/>
          <w:lang w:val="es-EC" w:eastAsia="en-US"/>
        </w:rPr>
        <w:tab/>
        <w:t>el artículo 473 del COOTAD</w:t>
      </w:r>
      <w:r w:rsidR="00A4484C" w:rsidRPr="00222156">
        <w:rPr>
          <w:rFonts w:ascii="Palatino Linotype" w:eastAsiaTheme="minorHAnsi" w:hAnsi="Palatino Linotype"/>
          <w:sz w:val="22"/>
          <w:szCs w:val="22"/>
          <w:lang w:val="es-EC" w:eastAsia="en-US"/>
        </w:rPr>
        <w:t>,</w:t>
      </w:r>
      <w:r w:rsidRPr="00222156">
        <w:rPr>
          <w:rFonts w:ascii="Palatino Linotype" w:eastAsiaTheme="minorHAnsi" w:hAnsi="Palatino Linotype"/>
          <w:sz w:val="22"/>
          <w:szCs w:val="22"/>
          <w:lang w:val="es-EC" w:eastAsia="en-US"/>
        </w:rPr>
        <w:t xml:space="preserve"> establece que: </w:t>
      </w:r>
      <w:r w:rsidRPr="00222156">
        <w:rPr>
          <w:rFonts w:ascii="Palatino Linotype" w:eastAsiaTheme="minorHAnsi" w:hAnsi="Palatino Linotype"/>
          <w:i/>
          <w:sz w:val="22"/>
          <w:szCs w:val="22"/>
          <w:lang w:val="es-EC" w:eastAsia="en-US"/>
        </w:rPr>
        <w:t>“</w:t>
      </w:r>
      <w:r w:rsidRPr="00222156">
        <w:rPr>
          <w:rFonts w:ascii="Palatino Linotype" w:eastAsiaTheme="minorHAnsi" w:hAnsi="Palatino Linotype"/>
          <w:i/>
          <w:sz w:val="22"/>
          <w:szCs w:val="22"/>
          <w:lang w:eastAsia="en-US"/>
        </w:rPr>
        <w:t xml:space="preserve">En el caso de partición judicial de inmuebles, los jueces ordenarán que se cite con la demanda a la municipalidad del cantón o </w:t>
      </w:r>
      <w:r w:rsidRPr="00222156">
        <w:rPr>
          <w:rFonts w:ascii="Palatino Linotype" w:eastAsiaTheme="minorHAnsi" w:hAnsi="Palatino Linotype"/>
          <w:i/>
          <w:sz w:val="22"/>
          <w:szCs w:val="22"/>
          <w:lang w:eastAsia="en-US"/>
        </w:rPr>
        <w:lastRenderedPageBreak/>
        <w:t>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222156">
        <w:rPr>
          <w:rFonts w:ascii="Palatino Linotype" w:eastAsiaTheme="minorHAnsi" w:hAnsi="Palatino Linotype"/>
          <w:i/>
          <w:sz w:val="22"/>
          <w:szCs w:val="22"/>
          <w:lang w:val="es-EC" w:eastAsia="en-US"/>
        </w:rPr>
        <w:t>”</w:t>
      </w:r>
      <w:r w:rsidRPr="00222156">
        <w:rPr>
          <w:rFonts w:ascii="Palatino Linotype" w:eastAsiaTheme="minorHAnsi" w:hAnsi="Palatino Linotype"/>
          <w:sz w:val="22"/>
          <w:szCs w:val="22"/>
          <w:lang w:val="es-EC" w:eastAsia="en-US"/>
        </w:rPr>
        <w:t>;</w:t>
      </w:r>
    </w:p>
    <w:p w14:paraId="0031BB7E" w14:textId="77777777" w:rsidR="00CA466D" w:rsidRPr="00222156" w:rsidRDefault="00CA466D" w:rsidP="00603C1C">
      <w:pPr>
        <w:autoSpaceDE w:val="0"/>
        <w:autoSpaceDN w:val="0"/>
        <w:adjustRightInd w:val="0"/>
        <w:jc w:val="both"/>
        <w:rPr>
          <w:rFonts w:ascii="Palatino Linotype" w:hAnsi="Palatino Linotype"/>
          <w:sz w:val="22"/>
          <w:szCs w:val="22"/>
        </w:rPr>
      </w:pPr>
    </w:p>
    <w:p w14:paraId="0EF288E6" w14:textId="56012865"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222156">
        <w:rPr>
          <w:rFonts w:ascii="Palatino Linotype" w:eastAsiaTheme="minorHAnsi" w:hAnsi="Palatino Linotype"/>
          <w:b/>
          <w:sz w:val="22"/>
          <w:szCs w:val="22"/>
          <w:lang w:val="es-EC" w:eastAsia="en-US"/>
        </w:rPr>
        <w:t>Que,</w:t>
      </w:r>
      <w:r w:rsidRPr="00222156">
        <w:rPr>
          <w:rFonts w:ascii="Palatino Linotype" w:eastAsiaTheme="minorHAnsi" w:hAnsi="Palatino Linotype"/>
          <w:sz w:val="22"/>
          <w:szCs w:val="22"/>
          <w:lang w:val="es-EC" w:eastAsia="en-US"/>
        </w:rPr>
        <w:tab/>
        <w:t>el numeral 1, del artículo 2 de la Ley de Régimen para el Distrito Me</w:t>
      </w:r>
      <w:r w:rsidR="00723CE1" w:rsidRPr="00222156">
        <w:rPr>
          <w:rFonts w:ascii="Palatino Linotype" w:eastAsiaTheme="minorHAnsi" w:hAnsi="Palatino Linotype"/>
          <w:sz w:val="22"/>
          <w:szCs w:val="22"/>
          <w:lang w:val="es-EC" w:eastAsia="en-US"/>
        </w:rPr>
        <w:t>tropolitano de Quito, determina</w:t>
      </w:r>
      <w:r w:rsidRPr="00222156">
        <w:rPr>
          <w:rFonts w:ascii="Palatino Linotype" w:eastAsiaTheme="minorHAnsi" w:hAnsi="Palatino Linotype"/>
          <w:sz w:val="22"/>
          <w:szCs w:val="22"/>
          <w:lang w:val="es-EC" w:eastAsia="en-US"/>
        </w:rPr>
        <w:t xml:space="preserve"> como finalidad, que el Municipio del Distrito Metropolitano de Quito: “</w:t>
      </w:r>
      <w:r w:rsidRPr="00222156">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222156">
        <w:rPr>
          <w:rFonts w:ascii="Palatino Linotype" w:eastAsiaTheme="minorHAnsi" w:hAnsi="Palatino Linotype"/>
          <w:sz w:val="22"/>
          <w:szCs w:val="22"/>
          <w:lang w:val="es-EC" w:eastAsia="en-US"/>
        </w:rPr>
        <w:t>;</w:t>
      </w:r>
    </w:p>
    <w:p w14:paraId="0577A162" w14:textId="19C1B76D" w:rsidR="00723CE1" w:rsidRPr="00222156" w:rsidRDefault="00723CE1"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48C4B07D" w14:textId="65C37BC1" w:rsidR="00723CE1" w:rsidRPr="00222156"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r w:rsidRPr="00222156">
        <w:rPr>
          <w:rFonts w:ascii="Palatino Linotype" w:eastAsiaTheme="minorHAnsi" w:hAnsi="Palatino Linotype"/>
          <w:b/>
          <w:sz w:val="22"/>
          <w:szCs w:val="22"/>
          <w:lang w:eastAsia="en-US"/>
        </w:rPr>
        <w:t>Que</w:t>
      </w:r>
      <w:r w:rsidRPr="00222156">
        <w:rPr>
          <w:rFonts w:ascii="Palatino Linotype" w:eastAsiaTheme="minorHAnsi" w:hAnsi="Palatino Linotype"/>
          <w:sz w:val="22"/>
          <w:szCs w:val="22"/>
          <w:lang w:eastAsia="en-US"/>
        </w:rPr>
        <w:t xml:space="preserve"> </w:t>
      </w:r>
      <w:r w:rsidRPr="00222156">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222156">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176F8B5C" w14:textId="04CA9F1F" w:rsidR="00723CE1" w:rsidRPr="00222156" w:rsidRDefault="00723CE1" w:rsidP="00603C1C">
      <w:pPr>
        <w:autoSpaceDE w:val="0"/>
        <w:autoSpaceDN w:val="0"/>
        <w:adjustRightInd w:val="0"/>
        <w:ind w:left="709" w:hanging="709"/>
        <w:jc w:val="both"/>
        <w:rPr>
          <w:rFonts w:ascii="Palatino Linotype" w:hAnsi="Palatino Linotype"/>
          <w:sz w:val="22"/>
          <w:szCs w:val="22"/>
        </w:rPr>
      </w:pPr>
    </w:p>
    <w:p w14:paraId="23175265" w14:textId="2FD6926C" w:rsidR="00723CE1" w:rsidRPr="00222156" w:rsidRDefault="00723CE1" w:rsidP="00603C1C">
      <w:pPr>
        <w:autoSpaceDE w:val="0"/>
        <w:autoSpaceDN w:val="0"/>
        <w:adjustRightInd w:val="0"/>
        <w:ind w:left="709" w:hanging="709"/>
        <w:jc w:val="both"/>
        <w:rPr>
          <w:rFonts w:ascii="Palatino Linotype" w:eastAsiaTheme="minorHAnsi" w:hAnsi="Palatino Linotype"/>
          <w:i/>
          <w:sz w:val="22"/>
          <w:szCs w:val="22"/>
          <w:lang w:eastAsia="en-US"/>
        </w:rPr>
      </w:pPr>
      <w:r w:rsidRPr="00222156">
        <w:rPr>
          <w:rFonts w:ascii="Palatino Linotype" w:eastAsiaTheme="minorHAnsi" w:hAnsi="Palatino Linotype"/>
          <w:b/>
          <w:sz w:val="22"/>
          <w:szCs w:val="22"/>
          <w:lang w:eastAsia="en-US"/>
        </w:rPr>
        <w:t>Que</w:t>
      </w:r>
      <w:r w:rsidRPr="00222156">
        <w:rPr>
          <w:rFonts w:ascii="Palatino Linotype" w:eastAsiaTheme="minorHAnsi" w:hAnsi="Palatino Linotype"/>
          <w:sz w:val="22"/>
          <w:szCs w:val="22"/>
          <w:lang w:eastAsia="en-US"/>
        </w:rPr>
        <w:t xml:space="preserve"> </w:t>
      </w:r>
      <w:r w:rsidRPr="00222156">
        <w:rPr>
          <w:rFonts w:ascii="Palatino Linotype" w:eastAsiaTheme="minorHAnsi" w:hAnsi="Palatino Linotype"/>
          <w:sz w:val="22"/>
          <w:szCs w:val="22"/>
          <w:lang w:eastAsia="en-US"/>
        </w:rPr>
        <w:tab/>
        <w:t xml:space="preserve">el Código Municipal en su artículo 2567, establece: </w:t>
      </w:r>
      <w:r w:rsidRPr="00222156">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222156">
        <w:rPr>
          <w:rFonts w:ascii="Palatino Linotype" w:eastAsiaTheme="minorHAnsi" w:hAnsi="Palatino Linotype"/>
          <w:sz w:val="22"/>
          <w:szCs w:val="22"/>
          <w:lang w:eastAsia="en-US"/>
        </w:rPr>
        <w:t>;</w:t>
      </w:r>
      <w:r w:rsidRPr="00222156">
        <w:rPr>
          <w:rFonts w:ascii="Palatino Linotype" w:eastAsiaTheme="minorHAnsi" w:hAnsi="Palatino Linotype"/>
          <w:i/>
          <w:sz w:val="22"/>
          <w:szCs w:val="22"/>
          <w:lang w:eastAsia="en-US"/>
        </w:rPr>
        <w:t xml:space="preserve">  </w:t>
      </w:r>
    </w:p>
    <w:p w14:paraId="55BC0B34" w14:textId="5ABB0D13" w:rsidR="00AB0F8F" w:rsidRPr="00222156" w:rsidRDefault="00AB0F8F" w:rsidP="00603C1C">
      <w:pPr>
        <w:autoSpaceDE w:val="0"/>
        <w:autoSpaceDN w:val="0"/>
        <w:adjustRightInd w:val="0"/>
        <w:ind w:left="709" w:hanging="709"/>
        <w:jc w:val="both"/>
        <w:rPr>
          <w:rFonts w:ascii="Palatino Linotype" w:eastAsiaTheme="minorHAnsi" w:hAnsi="Palatino Linotype"/>
          <w:i/>
          <w:sz w:val="22"/>
          <w:szCs w:val="22"/>
          <w:lang w:eastAsia="en-US"/>
        </w:rPr>
      </w:pPr>
    </w:p>
    <w:p w14:paraId="7221C421" w14:textId="5617611C" w:rsidR="00CA466D" w:rsidRPr="00222156" w:rsidRDefault="00AB0F8F" w:rsidP="00603C1C">
      <w:pPr>
        <w:autoSpaceDE w:val="0"/>
        <w:autoSpaceDN w:val="0"/>
        <w:adjustRightInd w:val="0"/>
        <w:ind w:left="709" w:hanging="709"/>
        <w:jc w:val="both"/>
        <w:rPr>
          <w:rFonts w:ascii="Palatino Linotype" w:eastAsiaTheme="minorHAnsi" w:hAnsi="Palatino Linotype"/>
          <w:i/>
          <w:sz w:val="22"/>
          <w:szCs w:val="22"/>
          <w:lang w:eastAsia="en-US"/>
        </w:rPr>
      </w:pPr>
      <w:r w:rsidRPr="00222156">
        <w:rPr>
          <w:rFonts w:ascii="Palatino Linotype" w:eastAsiaTheme="minorHAnsi" w:hAnsi="Palatino Linotype"/>
          <w:b/>
          <w:sz w:val="22"/>
          <w:szCs w:val="22"/>
          <w:lang w:eastAsia="en-US"/>
        </w:rPr>
        <w:t>Que</w:t>
      </w:r>
      <w:r w:rsidRPr="00222156">
        <w:rPr>
          <w:rFonts w:ascii="Palatino Linotype" w:eastAsiaTheme="minorHAnsi" w:hAnsi="Palatino Linotype"/>
          <w:sz w:val="22"/>
          <w:szCs w:val="22"/>
          <w:lang w:eastAsia="en-US"/>
        </w:rPr>
        <w:t xml:space="preserve"> </w:t>
      </w:r>
      <w:r w:rsidRPr="00222156">
        <w:rPr>
          <w:rFonts w:ascii="Palatino Linotype" w:eastAsiaTheme="minorHAnsi" w:hAnsi="Palatino Linotype"/>
          <w:sz w:val="22"/>
          <w:szCs w:val="22"/>
          <w:lang w:eastAsia="en-US"/>
        </w:rPr>
        <w:tab/>
      </w:r>
      <w:r w:rsidR="00A4484C" w:rsidRPr="00222156">
        <w:rPr>
          <w:rFonts w:ascii="Palatino Linotype" w:eastAsiaTheme="minorHAnsi" w:hAnsi="Palatino Linotype"/>
          <w:sz w:val="22"/>
          <w:szCs w:val="22"/>
          <w:lang w:eastAsia="en-US"/>
        </w:rPr>
        <w:t>m</w:t>
      </w:r>
      <w:r w:rsidRPr="00222156">
        <w:rPr>
          <w:rFonts w:ascii="Palatino Linotype" w:eastAsiaTheme="minorHAnsi" w:hAnsi="Palatino Linotype"/>
          <w:sz w:val="22"/>
          <w:szCs w:val="22"/>
          <w:lang w:eastAsia="en-US"/>
        </w:rPr>
        <w:t>ediante Sentencia de 05 de mayo de 2004, el Juzgado Noveno de lo Civil de Pichincha, dentro del Juicio de Partición No. 445-2002-ECS, seguido por los cónyuges Arq. Luis Fernando Almeida Gallo y Lcda. Leonila del Carmen Celi Vivanco en contra de Patricio German Rivera Bastidas, resolvió en</w:t>
      </w:r>
      <w:r w:rsidR="0064480E" w:rsidRPr="00222156">
        <w:rPr>
          <w:rFonts w:ascii="Palatino Linotype" w:eastAsiaTheme="minorHAnsi" w:hAnsi="Palatino Linotype"/>
          <w:sz w:val="22"/>
          <w:szCs w:val="22"/>
          <w:lang w:eastAsia="en-US"/>
        </w:rPr>
        <w:t xml:space="preserve"> lo pertinente lo siguiente:</w:t>
      </w:r>
      <w:r w:rsidR="0064480E" w:rsidRPr="00222156">
        <w:rPr>
          <w:rFonts w:ascii="Palatino Linotype" w:eastAsiaTheme="minorHAnsi" w:hAnsi="Palatino Linotype"/>
          <w:i/>
          <w:sz w:val="22"/>
          <w:szCs w:val="22"/>
          <w:lang w:eastAsia="en-US"/>
        </w:rPr>
        <w:t xml:space="preserve"> “(…)</w:t>
      </w:r>
      <w:r w:rsidRPr="00222156">
        <w:rPr>
          <w:rFonts w:ascii="Palatino Linotype" w:eastAsiaTheme="minorHAnsi" w:hAnsi="Palatino Linotype"/>
          <w:i/>
          <w:sz w:val="22"/>
          <w:szCs w:val="22"/>
          <w:lang w:eastAsia="en-US"/>
        </w:rPr>
        <w:t xml:space="preserve"> se acepta la demanda de partición presentada por los cónyuges Ar. Luis Fernando Almeida Gallo y Lcda. Leonila del Carmen Celi Vivanco, en contra de Patricio German Rivera Bastidas, relacionada con la división judicial de los derechos y acciones </w:t>
      </w:r>
      <w:r w:rsidR="0064480E" w:rsidRPr="00222156">
        <w:rPr>
          <w:rFonts w:ascii="Palatino Linotype" w:eastAsiaTheme="minorHAnsi" w:hAnsi="Palatino Linotype"/>
          <w:i/>
          <w:sz w:val="22"/>
          <w:szCs w:val="22"/>
          <w:lang w:eastAsia="en-US"/>
        </w:rPr>
        <w:t>que los involucrados poseen (…)</w:t>
      </w:r>
      <w:r w:rsidRPr="00222156">
        <w:rPr>
          <w:rFonts w:ascii="Palatino Linotype" w:eastAsiaTheme="minorHAnsi" w:hAnsi="Palatino Linotype"/>
          <w:i/>
          <w:sz w:val="22"/>
          <w:szCs w:val="22"/>
          <w:lang w:eastAsia="en-US"/>
        </w:rPr>
        <w:t xml:space="preserve">; quedando los inmuebles luego de esta partición inmersos en los siguientes linderos y superficies: Lote 1, perteneciente a los actores con un mil setecientos un metros cuadrados cincuenta centímetros cuadrados de superficie; lote 2, del señor Patricio German Rivera Bastidas, con trescientos cuarenta y ocho metros cuadrados, cincuenta centímetros cuadrados de superficie </w:t>
      </w:r>
      <w:r w:rsidR="0064480E" w:rsidRPr="00222156">
        <w:rPr>
          <w:rFonts w:ascii="Palatino Linotype" w:eastAsiaTheme="minorHAnsi" w:hAnsi="Palatino Linotype"/>
          <w:i/>
          <w:sz w:val="22"/>
          <w:szCs w:val="22"/>
          <w:lang w:eastAsia="en-US"/>
        </w:rPr>
        <w:t>(</w:t>
      </w:r>
      <w:r w:rsidRPr="00222156">
        <w:rPr>
          <w:rFonts w:ascii="Palatino Linotype" w:eastAsiaTheme="minorHAnsi" w:hAnsi="Palatino Linotype"/>
          <w:i/>
          <w:sz w:val="22"/>
          <w:szCs w:val="22"/>
          <w:lang w:eastAsia="en-US"/>
        </w:rPr>
        <w:t>…</w:t>
      </w:r>
      <w:r w:rsidR="0064480E" w:rsidRPr="00222156">
        <w:rPr>
          <w:rFonts w:ascii="Palatino Linotype" w:eastAsiaTheme="minorHAnsi" w:hAnsi="Palatino Linotype"/>
          <w:i/>
          <w:sz w:val="22"/>
          <w:szCs w:val="22"/>
          <w:lang w:eastAsia="en-US"/>
        </w:rPr>
        <w:t>)</w:t>
      </w:r>
      <w:r w:rsidRPr="00222156">
        <w:rPr>
          <w:rFonts w:ascii="Palatino Linotype" w:eastAsiaTheme="minorHAnsi" w:hAnsi="Palatino Linotype"/>
          <w:i/>
          <w:sz w:val="22"/>
          <w:szCs w:val="22"/>
          <w:lang w:eastAsia="en-US"/>
        </w:rPr>
        <w:t xml:space="preserve">. Delimitada de esta manera la superficie y predio propiedad de </w:t>
      </w:r>
      <w:r w:rsidRPr="00222156">
        <w:rPr>
          <w:rFonts w:ascii="Palatino Linotype" w:eastAsiaTheme="minorHAnsi" w:hAnsi="Palatino Linotype"/>
          <w:i/>
          <w:sz w:val="22"/>
          <w:szCs w:val="22"/>
          <w:lang w:eastAsia="en-US"/>
        </w:rPr>
        <w:lastRenderedPageBreak/>
        <w:t xml:space="preserve">los actores cuyos nombres quedan expresados inscríbase en el Registro de la Propiedad Cantonal del Distrito Metropolitano de Quito, para lo cual previamente obténgase la autorización en acatamiento de los Arts. R. II. 223 y R.II.224 del Código Municipal vigente publicado en el R.O. 137 de 10 de octubre de 2003 y Arts. 241 y 241.1 </w:t>
      </w:r>
      <w:r w:rsidR="00A4484C" w:rsidRPr="00222156">
        <w:rPr>
          <w:rFonts w:ascii="Palatino Linotype" w:eastAsiaTheme="minorHAnsi" w:hAnsi="Palatino Linotype"/>
          <w:i/>
          <w:sz w:val="22"/>
          <w:szCs w:val="22"/>
          <w:lang w:eastAsia="en-US"/>
        </w:rPr>
        <w:t>de la Ley de Régimen Municipal”;</w:t>
      </w:r>
    </w:p>
    <w:p w14:paraId="5A5E0134" w14:textId="77777777" w:rsidR="00AB0F8F" w:rsidRPr="00222156" w:rsidRDefault="00AB0F8F" w:rsidP="00603C1C">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4B1DA8B7"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222156">
        <w:rPr>
          <w:rFonts w:ascii="Palatino Linotype" w:eastAsiaTheme="minorHAnsi" w:hAnsi="Palatino Linotype"/>
          <w:b/>
          <w:sz w:val="22"/>
          <w:szCs w:val="22"/>
          <w:lang w:val="es-EC" w:eastAsia="en-US"/>
        </w:rPr>
        <w:t>Que,</w:t>
      </w:r>
      <w:r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sz w:val="22"/>
          <w:szCs w:val="22"/>
          <w:lang w:val="es-EC" w:eastAsia="en-US"/>
        </w:rPr>
        <w:tab/>
        <w:t xml:space="preserve">mediante </w:t>
      </w:r>
      <w:r w:rsidR="0064480E" w:rsidRPr="00222156">
        <w:rPr>
          <w:rFonts w:ascii="Palatino Linotype" w:eastAsiaTheme="minorHAnsi" w:hAnsi="Palatino Linotype"/>
          <w:sz w:val="22"/>
          <w:szCs w:val="22"/>
          <w:lang w:val="es-EC" w:eastAsia="en-US"/>
        </w:rPr>
        <w:t>o</w:t>
      </w:r>
      <w:r w:rsidR="00703797" w:rsidRPr="00222156">
        <w:rPr>
          <w:rFonts w:ascii="Palatino Linotype" w:eastAsiaTheme="minorHAnsi" w:hAnsi="Palatino Linotype"/>
          <w:sz w:val="22"/>
          <w:szCs w:val="22"/>
          <w:lang w:val="es-EC" w:eastAsia="en-US"/>
        </w:rPr>
        <w:t>ficio</w:t>
      </w:r>
      <w:r w:rsidR="00EF5658" w:rsidRPr="00222156">
        <w:rPr>
          <w:rFonts w:ascii="Palatino Linotype" w:eastAsiaTheme="minorHAnsi" w:hAnsi="Palatino Linotype"/>
          <w:sz w:val="22"/>
          <w:szCs w:val="22"/>
          <w:lang w:val="es-EC" w:eastAsia="en-US"/>
        </w:rPr>
        <w:t xml:space="preserve"> No. GADDMQ</w:t>
      </w:r>
      <w:r w:rsidR="00C5021E" w:rsidRPr="00222156">
        <w:rPr>
          <w:rFonts w:ascii="Palatino Linotype" w:eastAsiaTheme="minorHAnsi" w:hAnsi="Palatino Linotype"/>
          <w:sz w:val="22"/>
          <w:szCs w:val="22"/>
          <w:lang w:val="es-EC" w:eastAsia="en-US"/>
        </w:rPr>
        <w:t>-PM-</w:t>
      </w:r>
      <w:r w:rsidR="00EF5658" w:rsidRPr="00222156">
        <w:rPr>
          <w:rFonts w:ascii="Palatino Linotype" w:eastAsiaTheme="minorHAnsi" w:hAnsi="Palatino Linotype"/>
          <w:sz w:val="22"/>
          <w:szCs w:val="22"/>
          <w:lang w:val="es-EC" w:eastAsia="en-US"/>
        </w:rPr>
        <w:t>2021-</w:t>
      </w:r>
      <w:r w:rsidR="004F2391" w:rsidRPr="00222156">
        <w:rPr>
          <w:rFonts w:ascii="Palatino Linotype" w:eastAsiaTheme="minorHAnsi" w:hAnsi="Palatino Linotype"/>
          <w:sz w:val="22"/>
          <w:szCs w:val="22"/>
          <w:lang w:val="es-EC" w:eastAsia="en-US"/>
        </w:rPr>
        <w:t>0</w:t>
      </w:r>
      <w:r w:rsidR="00C5021E" w:rsidRPr="00222156">
        <w:rPr>
          <w:rFonts w:ascii="Palatino Linotype" w:eastAsiaTheme="minorHAnsi" w:hAnsi="Palatino Linotype"/>
          <w:sz w:val="22"/>
          <w:szCs w:val="22"/>
          <w:lang w:val="es-EC" w:eastAsia="en-US"/>
        </w:rPr>
        <w:t>876</w:t>
      </w:r>
      <w:r w:rsidR="00EF5658" w:rsidRPr="00222156">
        <w:rPr>
          <w:rFonts w:ascii="Palatino Linotype" w:eastAsiaTheme="minorHAnsi" w:hAnsi="Palatino Linotype"/>
          <w:sz w:val="22"/>
          <w:szCs w:val="22"/>
          <w:lang w:val="es-EC" w:eastAsia="en-US"/>
        </w:rPr>
        <w:t>-</w:t>
      </w:r>
      <w:r w:rsidR="00C5021E" w:rsidRPr="00222156">
        <w:rPr>
          <w:rFonts w:ascii="Palatino Linotype" w:eastAsiaTheme="minorHAnsi" w:hAnsi="Palatino Linotype"/>
          <w:sz w:val="22"/>
          <w:szCs w:val="22"/>
          <w:lang w:val="es-EC" w:eastAsia="en-US"/>
        </w:rPr>
        <w:t>O</w:t>
      </w:r>
      <w:r w:rsidR="00EF5658" w:rsidRPr="00222156">
        <w:rPr>
          <w:rFonts w:ascii="Palatino Linotype" w:eastAsiaTheme="minorHAnsi" w:hAnsi="Palatino Linotype"/>
          <w:sz w:val="22"/>
          <w:szCs w:val="22"/>
          <w:lang w:val="es-EC" w:eastAsia="en-US"/>
        </w:rPr>
        <w:t>,</w:t>
      </w:r>
      <w:r w:rsidRPr="00222156">
        <w:rPr>
          <w:rFonts w:ascii="Palatino Linotype" w:hAnsi="Palatino Linotype"/>
          <w:sz w:val="22"/>
          <w:szCs w:val="22"/>
        </w:rPr>
        <w:t xml:space="preserve"> de</w:t>
      </w:r>
      <w:r w:rsidR="0041376B" w:rsidRPr="00222156">
        <w:rPr>
          <w:rFonts w:ascii="Palatino Linotype" w:hAnsi="Palatino Linotype"/>
          <w:sz w:val="22"/>
          <w:szCs w:val="22"/>
        </w:rPr>
        <w:t xml:space="preserve"> </w:t>
      </w:r>
      <w:r w:rsidR="00C5021E" w:rsidRPr="00222156">
        <w:rPr>
          <w:rFonts w:ascii="Palatino Linotype" w:hAnsi="Palatino Linotype"/>
          <w:sz w:val="22"/>
          <w:szCs w:val="22"/>
        </w:rPr>
        <w:t>2</w:t>
      </w:r>
      <w:r w:rsidR="00B22984" w:rsidRPr="00222156">
        <w:rPr>
          <w:rFonts w:ascii="Palatino Linotype" w:hAnsi="Palatino Linotype"/>
          <w:sz w:val="22"/>
          <w:szCs w:val="22"/>
        </w:rPr>
        <w:t>5</w:t>
      </w:r>
      <w:r w:rsidRPr="00222156">
        <w:rPr>
          <w:rFonts w:ascii="Palatino Linotype" w:hAnsi="Palatino Linotype"/>
          <w:sz w:val="22"/>
          <w:szCs w:val="22"/>
        </w:rPr>
        <w:t xml:space="preserve"> de</w:t>
      </w:r>
      <w:r w:rsidR="0041376B" w:rsidRPr="00222156">
        <w:rPr>
          <w:rFonts w:ascii="Palatino Linotype" w:hAnsi="Palatino Linotype"/>
          <w:sz w:val="22"/>
          <w:szCs w:val="22"/>
        </w:rPr>
        <w:t xml:space="preserve"> </w:t>
      </w:r>
      <w:r w:rsidR="00C5021E" w:rsidRPr="00222156">
        <w:rPr>
          <w:rFonts w:ascii="Palatino Linotype" w:hAnsi="Palatino Linotype"/>
          <w:sz w:val="22"/>
          <w:szCs w:val="22"/>
        </w:rPr>
        <w:t>marzo</w:t>
      </w:r>
      <w:r w:rsidR="0041376B" w:rsidRPr="00222156">
        <w:rPr>
          <w:rFonts w:ascii="Palatino Linotype" w:hAnsi="Palatino Linotype"/>
          <w:sz w:val="22"/>
          <w:szCs w:val="22"/>
        </w:rPr>
        <w:t xml:space="preserve"> </w:t>
      </w:r>
      <w:r w:rsidRPr="00222156">
        <w:rPr>
          <w:rFonts w:ascii="Palatino Linotype" w:hAnsi="Palatino Linotype"/>
          <w:sz w:val="22"/>
          <w:szCs w:val="22"/>
        </w:rPr>
        <w:t>de 20</w:t>
      </w:r>
      <w:r w:rsidR="0041376B" w:rsidRPr="00222156">
        <w:rPr>
          <w:rFonts w:ascii="Palatino Linotype" w:hAnsi="Palatino Linotype"/>
          <w:sz w:val="22"/>
          <w:szCs w:val="22"/>
        </w:rPr>
        <w:t>21</w:t>
      </w:r>
      <w:r w:rsidRPr="00222156">
        <w:rPr>
          <w:rFonts w:ascii="Palatino Linotype" w:hAnsi="Palatino Linotype"/>
          <w:sz w:val="22"/>
          <w:szCs w:val="22"/>
        </w:rPr>
        <w:t xml:space="preserve">, </w:t>
      </w:r>
      <w:r w:rsidR="00A4484C" w:rsidRPr="00222156">
        <w:rPr>
          <w:rFonts w:ascii="Palatino Linotype" w:hAnsi="Palatino Linotype"/>
          <w:sz w:val="22"/>
          <w:szCs w:val="22"/>
        </w:rPr>
        <w:t>l</w:t>
      </w:r>
      <w:r w:rsidR="00703797" w:rsidRPr="00222156">
        <w:rPr>
          <w:rFonts w:ascii="Palatino Linotype" w:hAnsi="Palatino Linotype"/>
          <w:sz w:val="22"/>
          <w:szCs w:val="22"/>
        </w:rPr>
        <w:t xml:space="preserve">a </w:t>
      </w:r>
      <w:r w:rsidR="00C5021E" w:rsidRPr="00222156">
        <w:rPr>
          <w:rFonts w:ascii="Palatino Linotype" w:hAnsi="Palatino Linotype"/>
          <w:sz w:val="22"/>
          <w:szCs w:val="22"/>
        </w:rPr>
        <w:t>Procuraduría Metropolitana</w:t>
      </w:r>
      <w:r w:rsidR="00703797" w:rsidRPr="00222156">
        <w:rPr>
          <w:rFonts w:ascii="Palatino Linotype" w:hAnsi="Palatino Linotype"/>
          <w:sz w:val="22"/>
          <w:szCs w:val="22"/>
        </w:rPr>
        <w:t xml:space="preserve">, </w:t>
      </w:r>
      <w:r w:rsidRPr="00222156">
        <w:rPr>
          <w:rFonts w:ascii="Palatino Linotype" w:hAnsi="Palatino Linotype"/>
          <w:sz w:val="22"/>
          <w:szCs w:val="22"/>
        </w:rPr>
        <w:t>solicit</w:t>
      </w:r>
      <w:r w:rsidR="00703797" w:rsidRPr="00222156">
        <w:rPr>
          <w:rFonts w:ascii="Palatino Linotype" w:hAnsi="Palatino Linotype"/>
          <w:sz w:val="22"/>
          <w:szCs w:val="22"/>
        </w:rPr>
        <w:t>ó</w:t>
      </w:r>
      <w:r w:rsidRPr="00222156">
        <w:rPr>
          <w:rFonts w:ascii="Palatino Linotype" w:hAnsi="Palatino Linotype"/>
          <w:sz w:val="22"/>
          <w:szCs w:val="22"/>
        </w:rPr>
        <w:t xml:space="preserve"> a</w:t>
      </w:r>
      <w:r w:rsidR="00C5021E" w:rsidRPr="00222156">
        <w:rPr>
          <w:rFonts w:ascii="Palatino Linotype" w:hAnsi="Palatino Linotype"/>
          <w:sz w:val="22"/>
          <w:szCs w:val="22"/>
        </w:rPr>
        <w:t xml:space="preserve"> </w:t>
      </w:r>
      <w:r w:rsidRPr="00222156">
        <w:rPr>
          <w:rFonts w:ascii="Palatino Linotype" w:hAnsi="Palatino Linotype"/>
          <w:sz w:val="22"/>
          <w:szCs w:val="22"/>
        </w:rPr>
        <w:t>l</w:t>
      </w:r>
      <w:r w:rsidR="00C5021E" w:rsidRPr="00222156">
        <w:rPr>
          <w:rFonts w:ascii="Palatino Linotype" w:hAnsi="Palatino Linotype"/>
          <w:sz w:val="22"/>
          <w:szCs w:val="22"/>
        </w:rPr>
        <w:t>a Administración Zonal Eloy Alfaro</w:t>
      </w:r>
      <w:r w:rsidRPr="00222156">
        <w:rPr>
          <w:rFonts w:ascii="Palatino Linotype" w:hAnsi="Palatino Linotype"/>
          <w:sz w:val="22"/>
          <w:szCs w:val="22"/>
        </w:rPr>
        <w:t xml:space="preserve">: </w:t>
      </w:r>
      <w:r w:rsidR="00AB0F8F" w:rsidRPr="00222156">
        <w:rPr>
          <w:rFonts w:ascii="Palatino Linotype" w:hAnsi="Palatino Linotype"/>
          <w:i/>
          <w:sz w:val="22"/>
          <w:szCs w:val="22"/>
        </w:rPr>
        <w:t>“</w:t>
      </w:r>
      <w:r w:rsidR="0041376B" w:rsidRPr="00222156">
        <w:rPr>
          <w:rFonts w:ascii="Palatino Linotype" w:hAnsi="Palatino Linotype"/>
          <w:i/>
          <w:sz w:val="22"/>
          <w:szCs w:val="22"/>
        </w:rPr>
        <w:t>(…)</w:t>
      </w:r>
      <w:r w:rsidR="00C5021E" w:rsidRPr="00222156">
        <w:rPr>
          <w:rFonts w:ascii="Palatino Linotype" w:hAnsi="Palatino Linotype"/>
          <w:i/>
          <w:sz w:val="22"/>
          <w:szCs w:val="22"/>
        </w:rPr>
        <w:t xml:space="preserve"> realice el Análisis de factibilidad de acuerdo con el fraccionamiento dispuesto en la sentencia dictada por la Unidad Judicial de Familia, Mujer, Niñez y Adolescencia, el 5 de mayo del 2004, tomando en cuenta el régimen jurídico aplicable a la fecha, de la sentencia respecto al cumplimiento de lote y frente mínimo y área verde (…)</w:t>
      </w:r>
      <w:r w:rsidR="00AB0F8F" w:rsidRPr="00222156">
        <w:rPr>
          <w:rFonts w:ascii="Palatino Linotype" w:hAnsi="Palatino Linotype"/>
          <w:i/>
          <w:sz w:val="22"/>
          <w:szCs w:val="22"/>
        </w:rPr>
        <w:t>”</w:t>
      </w:r>
      <w:r w:rsidRPr="00222156">
        <w:rPr>
          <w:rFonts w:ascii="Palatino Linotype" w:eastAsiaTheme="minorHAnsi" w:hAnsi="Palatino Linotype"/>
          <w:i/>
          <w:sz w:val="22"/>
          <w:szCs w:val="22"/>
          <w:lang w:val="es-EC" w:eastAsia="en-US"/>
        </w:rPr>
        <w:t>;</w:t>
      </w:r>
      <w:r w:rsidRPr="00222156">
        <w:rPr>
          <w:rFonts w:ascii="Palatino Linotype" w:eastAsiaTheme="minorHAnsi" w:hAnsi="Palatino Linotype"/>
          <w:sz w:val="22"/>
          <w:szCs w:val="22"/>
          <w:lang w:val="es-EC" w:eastAsia="en-US"/>
        </w:rPr>
        <w:t xml:space="preserve"> </w:t>
      </w:r>
    </w:p>
    <w:p w14:paraId="201B64C5" w14:textId="4F88E479" w:rsidR="0064480E" w:rsidRPr="00222156" w:rsidRDefault="0064480E"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51B1E78C" w14:textId="55D2C926" w:rsidR="0064480E" w:rsidRPr="00222156" w:rsidRDefault="0064480E" w:rsidP="00603C1C">
      <w:pPr>
        <w:autoSpaceDE w:val="0"/>
        <w:autoSpaceDN w:val="0"/>
        <w:adjustRightInd w:val="0"/>
        <w:ind w:left="709" w:hanging="709"/>
        <w:jc w:val="both"/>
        <w:rPr>
          <w:rFonts w:ascii="Palatino Linotype" w:eastAsiaTheme="minorHAnsi" w:hAnsi="Palatino Linotype"/>
          <w:i/>
          <w:sz w:val="22"/>
          <w:szCs w:val="22"/>
          <w:lang w:val="es-EC" w:eastAsia="en-US"/>
        </w:rPr>
      </w:pPr>
      <w:r w:rsidRPr="00222156">
        <w:rPr>
          <w:rFonts w:ascii="Palatino Linotype" w:eastAsiaTheme="minorHAnsi" w:hAnsi="Palatino Linotype"/>
          <w:b/>
          <w:sz w:val="22"/>
          <w:szCs w:val="22"/>
          <w:lang w:val="es-EC" w:eastAsia="en-US"/>
        </w:rPr>
        <w:t>Que,</w:t>
      </w:r>
      <w:r w:rsidRPr="00222156">
        <w:rPr>
          <w:rFonts w:ascii="Palatino Linotype" w:eastAsiaTheme="minorHAnsi" w:hAnsi="Palatino Linotype"/>
          <w:b/>
          <w:sz w:val="22"/>
          <w:szCs w:val="22"/>
          <w:lang w:val="es-EC" w:eastAsia="en-US"/>
        </w:rPr>
        <w:tab/>
      </w:r>
      <w:r w:rsidRPr="00222156">
        <w:rPr>
          <w:rFonts w:ascii="Palatino Linotype" w:eastAsiaTheme="minorHAnsi" w:hAnsi="Palatino Linotype"/>
          <w:sz w:val="22"/>
          <w:szCs w:val="22"/>
          <w:lang w:val="es-EC" w:eastAsia="en-US"/>
        </w:rPr>
        <w:t xml:space="preserve">con memorando Nro. GADDMQ-AZEA-DGT-UGU-2021-0080-M, de 05 de mayo de 2021, el arquitecto Marcelo Ati Pilaquinga, Responsable de la Unidad de Gestión Urbana de la Administración Zonal Eloy Alfaro, en la parte pertinente, manifestó: </w:t>
      </w:r>
      <w:r w:rsidRPr="00222156">
        <w:rPr>
          <w:rFonts w:ascii="Palatino Linotype" w:eastAsiaTheme="minorHAnsi" w:hAnsi="Palatino Linotype"/>
          <w:i/>
          <w:sz w:val="22"/>
          <w:szCs w:val="22"/>
          <w:lang w:val="es-EC" w:eastAsia="en-US"/>
        </w:rPr>
        <w:t>“(...) Al respecto, tengo a bien informar que, revisado la Ley de Régimen Municipal, y Ordenanza Metropolitana No. 095 publicada en el R.O. 137 de 10 de octubre de 2003 "ORDENANZA SUSTITUTIVA A LA ORDENANZA No. 085 DEL NUEVO REGIMEN DEL SUELO DEL DISTRITO METROPOLITANO DE QUITO" (vigentes a la fecha del 5 de mayo del 2004 en la que se dictó la sentencia del Juicio de Partición No. 17309-2002-0445), art. 11.127 textualmente registra: "... Todo fraccionamiento o habilitación del suelo contemplará áreas para espacios verdes y para equipamiento comunal. ...El área verde no será inferior al 10% de la superficie útil (de lotes) del terreno a dividirse¼” art. 128 Casos en que el establecimiento de áreas verdes y equipamiento comunal no es exigible, no establece excepción para fraccionamientos o subdivisiones judiciales. Por tanto, en virtud a lo anotado para el predio No. 0949 es factible autorizar su fraccionamiento judicial siempre y cuando aporte el 10 % para área verde comunal.”</w:t>
      </w:r>
      <w:r w:rsidR="00A4484C" w:rsidRPr="00222156">
        <w:rPr>
          <w:rFonts w:ascii="Palatino Linotype" w:eastAsiaTheme="minorHAnsi" w:hAnsi="Palatino Linotype"/>
          <w:i/>
          <w:sz w:val="22"/>
          <w:szCs w:val="22"/>
          <w:lang w:val="es-EC" w:eastAsia="en-US"/>
        </w:rPr>
        <w:t>;</w:t>
      </w:r>
    </w:p>
    <w:p w14:paraId="02271CBA" w14:textId="2DED9DF9" w:rsidR="0064480E" w:rsidRPr="00222156" w:rsidRDefault="0064480E"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0FD22969" w14:textId="4C6C484F" w:rsidR="0064480E" w:rsidRPr="00222156" w:rsidRDefault="0064480E" w:rsidP="00603C1C">
      <w:pPr>
        <w:autoSpaceDE w:val="0"/>
        <w:autoSpaceDN w:val="0"/>
        <w:adjustRightInd w:val="0"/>
        <w:ind w:left="709" w:hanging="709"/>
        <w:jc w:val="both"/>
        <w:rPr>
          <w:rFonts w:ascii="Palatino Linotype" w:eastAsiaTheme="minorHAnsi" w:hAnsi="Palatino Linotype"/>
          <w:i/>
          <w:sz w:val="22"/>
          <w:szCs w:val="22"/>
          <w:lang w:val="es-EC" w:eastAsia="en-US"/>
        </w:rPr>
      </w:pPr>
      <w:r w:rsidRPr="00222156">
        <w:rPr>
          <w:rFonts w:ascii="Palatino Linotype" w:eastAsiaTheme="minorHAnsi" w:hAnsi="Palatino Linotype"/>
          <w:b/>
          <w:sz w:val="22"/>
          <w:szCs w:val="22"/>
          <w:lang w:val="es-EC" w:eastAsia="en-US"/>
        </w:rPr>
        <w:t>Que,</w:t>
      </w:r>
      <w:r w:rsidRPr="00222156">
        <w:rPr>
          <w:rFonts w:ascii="Palatino Linotype" w:eastAsiaTheme="minorHAnsi" w:hAnsi="Palatino Linotype"/>
          <w:b/>
          <w:sz w:val="22"/>
          <w:szCs w:val="22"/>
          <w:lang w:val="es-EC" w:eastAsia="en-US"/>
        </w:rPr>
        <w:tab/>
      </w:r>
      <w:r w:rsidRPr="00222156">
        <w:rPr>
          <w:rFonts w:ascii="Palatino Linotype" w:eastAsiaTheme="minorHAnsi" w:hAnsi="Palatino Linotype"/>
          <w:sz w:val="22"/>
          <w:szCs w:val="22"/>
          <w:lang w:val="es-EC" w:eastAsia="en-US"/>
        </w:rPr>
        <w:t>mediant</w:t>
      </w:r>
      <w:r w:rsidR="00A4484C" w:rsidRPr="00222156">
        <w:rPr>
          <w:rFonts w:ascii="Palatino Linotype" w:eastAsiaTheme="minorHAnsi" w:hAnsi="Palatino Linotype"/>
          <w:sz w:val="22"/>
          <w:szCs w:val="22"/>
          <w:lang w:val="es-EC" w:eastAsia="en-US"/>
        </w:rPr>
        <w:t>e Informe Legal No. 117-DJ-2021</w:t>
      </w:r>
      <w:r w:rsidRPr="00222156">
        <w:rPr>
          <w:rFonts w:ascii="Palatino Linotype" w:eastAsiaTheme="minorHAnsi" w:hAnsi="Palatino Linotype"/>
          <w:sz w:val="22"/>
          <w:szCs w:val="22"/>
          <w:lang w:val="es-EC" w:eastAsia="en-US"/>
        </w:rPr>
        <w:t xml:space="preserve"> de 11 de mayo de 2021, la doctora Silvia Gaibor Villota, Directora Jurídica de la Administración Zonal Eloy Alfaro, en la parte pertinente manifestó: </w:t>
      </w:r>
      <w:r w:rsidRPr="00222156">
        <w:rPr>
          <w:rFonts w:ascii="Palatino Linotype" w:eastAsiaTheme="minorHAnsi" w:hAnsi="Palatino Linotype"/>
          <w:i/>
          <w:sz w:val="22"/>
          <w:szCs w:val="22"/>
          <w:lang w:val="es-EC" w:eastAsia="en-US"/>
        </w:rPr>
        <w:t xml:space="preserve">“(...) Por lo expuesto; y, con sustento en el Informe Técnico No. GADDMQ-AZEA-DGT-UGU-2021-0080-M, suscrito por el Arq. Marcelo Edwin Ati Pilaquinga, Responsable de la Unidad de Gestión Urbana, quien concluye que "es factible realizar su fraccionamiento judicial, siempre y cuando aporte el 10% para área verde comunal", esta Dirección Jurídica, para dar estricto cumplimiento a la Sentencia dictada el 5 de mayo del 2004, por la Unidad Judicial de Familia, Mujer, Niñez y Adolescencia, emite INFORME LEGAL FAVORABLE para que el Concejo Metropolitano, en acatamiento de la sentencia que es de cumplimiento obligatorio, conforme lo dispone el numeral 4 del artículo </w:t>
      </w:r>
      <w:r w:rsidRPr="00222156">
        <w:rPr>
          <w:rFonts w:ascii="Palatino Linotype" w:eastAsiaTheme="minorHAnsi" w:hAnsi="Palatino Linotype"/>
          <w:i/>
          <w:sz w:val="22"/>
          <w:szCs w:val="22"/>
          <w:lang w:val="es-EC" w:eastAsia="en-US"/>
        </w:rPr>
        <w:lastRenderedPageBreak/>
        <w:t>86 de la Constitución, autorice la Partición Judicial del lote de terreno con predio No. 9491, ubicado en la parroquia La Ferroviaria, Cantón Quito, de propiedad del señor ALMEIDA GALLO LUIS FERNANDO, cambiando las condiciones de este inmueble en particular, estableciendo una excepción a las condiciones generales establecidas para el cumplimiento del 10% del área verde comunal.”</w:t>
      </w:r>
      <w:r w:rsidR="00603C1C" w:rsidRPr="00222156">
        <w:rPr>
          <w:rFonts w:ascii="Palatino Linotype" w:eastAsiaTheme="minorHAnsi" w:hAnsi="Palatino Linotype"/>
          <w:i/>
          <w:sz w:val="22"/>
          <w:szCs w:val="22"/>
          <w:lang w:val="es-EC" w:eastAsia="en-US"/>
        </w:rPr>
        <w:t>;</w:t>
      </w:r>
    </w:p>
    <w:p w14:paraId="72C4302B" w14:textId="59DC8BB1" w:rsidR="00603C1C" w:rsidRPr="00222156" w:rsidRDefault="00603C1C" w:rsidP="00603C1C">
      <w:pPr>
        <w:autoSpaceDE w:val="0"/>
        <w:autoSpaceDN w:val="0"/>
        <w:adjustRightInd w:val="0"/>
        <w:ind w:left="709" w:hanging="709"/>
        <w:jc w:val="both"/>
        <w:rPr>
          <w:rFonts w:ascii="Palatino Linotype" w:eastAsiaTheme="minorHAnsi" w:hAnsi="Palatino Linotype"/>
          <w:i/>
          <w:sz w:val="22"/>
          <w:szCs w:val="22"/>
          <w:lang w:val="es-EC" w:eastAsia="en-US"/>
        </w:rPr>
      </w:pPr>
    </w:p>
    <w:p w14:paraId="4A99B63D" w14:textId="76C23C15" w:rsidR="00603C1C"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bookmarkStart w:id="2" w:name="_Hlk51947053"/>
      <w:r w:rsidRPr="00222156">
        <w:rPr>
          <w:rFonts w:ascii="Palatino Linotype" w:eastAsiaTheme="minorHAnsi" w:hAnsi="Palatino Linotype"/>
          <w:b/>
          <w:sz w:val="22"/>
          <w:szCs w:val="22"/>
          <w:lang w:val="es-EC" w:eastAsia="en-US"/>
        </w:rPr>
        <w:t>Que,</w:t>
      </w:r>
      <w:r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sz w:val="22"/>
          <w:szCs w:val="22"/>
          <w:lang w:val="es-EC" w:eastAsia="en-US"/>
        </w:rPr>
        <w:tab/>
      </w:r>
      <w:r w:rsidR="00603C1C" w:rsidRPr="00222156">
        <w:rPr>
          <w:rFonts w:ascii="Palatino Linotype" w:eastAsiaTheme="minorHAnsi" w:hAnsi="Palatino Linotype"/>
          <w:sz w:val="22"/>
          <w:szCs w:val="22"/>
          <w:lang w:val="es-EC" w:eastAsia="en-US"/>
        </w:rPr>
        <w:t>mediante oficio No. GADDMQ-SGCM-2021-2787-O de 14 de julio de 2021, la Secretaría General del Concejo, por disposición del Presidente de la Comisión de Uso de Suelo, a la época, con el fin de dar cumplimiento al artículo 473 del Código Orgánico de Organización Territorial, Autonomía y Descentralización COOTAD, solicitó a Procuraduría Metropolitana remita para conocimiento de la Comisión en mención, informe y criterio legal respecto a la factibilidad de partición de un predio, de acuerdo a lo solicitado por el arquitecto Luis Fernando Almeida.</w:t>
      </w:r>
    </w:p>
    <w:p w14:paraId="34560F7D" w14:textId="77777777" w:rsidR="00603C1C" w:rsidRPr="00222156" w:rsidRDefault="00603C1C"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1DD6B0BC" w14:textId="33F35BD2" w:rsidR="00603C1C" w:rsidRPr="00222156" w:rsidRDefault="00CA466D" w:rsidP="00603C1C">
      <w:pPr>
        <w:autoSpaceDE w:val="0"/>
        <w:autoSpaceDN w:val="0"/>
        <w:adjustRightInd w:val="0"/>
        <w:ind w:left="709" w:hanging="709"/>
        <w:jc w:val="both"/>
        <w:rPr>
          <w:rFonts w:ascii="Palatino Linotype" w:eastAsiaTheme="minorHAnsi" w:hAnsi="Palatino Linotype"/>
          <w:i/>
          <w:sz w:val="22"/>
          <w:szCs w:val="22"/>
          <w:lang w:val="es-EC" w:eastAsia="en-US"/>
        </w:rPr>
      </w:pPr>
      <w:r w:rsidRPr="00222156">
        <w:rPr>
          <w:rFonts w:ascii="Palatino Linotype" w:eastAsiaTheme="minorHAnsi" w:hAnsi="Palatino Linotype"/>
          <w:b/>
          <w:sz w:val="22"/>
          <w:szCs w:val="22"/>
          <w:lang w:val="es-EC" w:eastAsia="en-US"/>
        </w:rPr>
        <w:t>Que,</w:t>
      </w:r>
      <w:r w:rsidRPr="00222156">
        <w:rPr>
          <w:rFonts w:ascii="Palatino Linotype" w:eastAsiaTheme="minorHAnsi" w:hAnsi="Palatino Linotype"/>
          <w:sz w:val="22"/>
          <w:szCs w:val="22"/>
          <w:lang w:val="es-EC" w:eastAsia="en-US"/>
        </w:rPr>
        <w:t xml:space="preserve"> </w:t>
      </w:r>
      <w:r w:rsidRPr="00222156">
        <w:rPr>
          <w:rFonts w:ascii="Palatino Linotype" w:eastAsiaTheme="minorHAnsi" w:hAnsi="Palatino Linotype"/>
          <w:sz w:val="22"/>
          <w:szCs w:val="22"/>
          <w:lang w:val="es-EC" w:eastAsia="en-US"/>
        </w:rPr>
        <w:tab/>
      </w:r>
      <w:r w:rsidR="00603C1C" w:rsidRPr="00222156">
        <w:rPr>
          <w:rFonts w:ascii="Palatino Linotype" w:eastAsiaTheme="minorHAnsi" w:hAnsi="Palatino Linotype"/>
          <w:sz w:val="22"/>
          <w:szCs w:val="22"/>
          <w:lang w:val="es-EC" w:eastAsia="en-US"/>
        </w:rPr>
        <w:t>la Procuraduría Metropolitana</w:t>
      </w:r>
      <w:r w:rsidR="00A4484C" w:rsidRPr="00222156">
        <w:rPr>
          <w:rFonts w:ascii="Palatino Linotype" w:eastAsiaTheme="minorHAnsi" w:hAnsi="Palatino Linotype"/>
          <w:sz w:val="22"/>
          <w:szCs w:val="22"/>
          <w:lang w:val="es-EC" w:eastAsia="en-US"/>
        </w:rPr>
        <w:t>,</w:t>
      </w:r>
      <w:r w:rsidR="00603C1C" w:rsidRPr="00222156">
        <w:rPr>
          <w:rFonts w:ascii="Palatino Linotype" w:eastAsiaTheme="minorHAnsi" w:hAnsi="Palatino Linotype"/>
          <w:sz w:val="22"/>
          <w:szCs w:val="22"/>
          <w:lang w:val="es-EC" w:eastAsia="en-US"/>
        </w:rPr>
        <w:t xml:space="preserve"> mediante oficio Nro. GADDMQ-PM-2021-2906-O de 27 de septiembre de 2021, en atención a</w:t>
      </w:r>
      <w:r w:rsidR="00A4484C" w:rsidRPr="00222156">
        <w:rPr>
          <w:rFonts w:ascii="Palatino Linotype" w:eastAsiaTheme="minorHAnsi" w:hAnsi="Palatino Linotype"/>
          <w:sz w:val="22"/>
          <w:szCs w:val="22"/>
          <w:lang w:val="es-EC" w:eastAsia="en-US"/>
        </w:rPr>
        <w:t>l requerimiento señalado en el o</w:t>
      </w:r>
      <w:r w:rsidR="00603C1C" w:rsidRPr="00222156">
        <w:rPr>
          <w:rFonts w:ascii="Palatino Linotype" w:eastAsiaTheme="minorHAnsi" w:hAnsi="Palatino Linotype"/>
          <w:sz w:val="22"/>
          <w:szCs w:val="22"/>
          <w:lang w:val="es-EC" w:eastAsia="en-US"/>
        </w:rPr>
        <w:t xml:space="preserve">ficio No. GADDMQ-SGCM-2021-2787-O de 14 de julio de 2021, manifestó que: </w:t>
      </w:r>
      <w:r w:rsidR="00603C1C" w:rsidRPr="00222156">
        <w:rPr>
          <w:rFonts w:ascii="Palatino Linotype" w:eastAsiaTheme="minorHAnsi" w:hAnsi="Palatino Linotype"/>
          <w:i/>
          <w:sz w:val="22"/>
          <w:szCs w:val="22"/>
          <w:lang w:val="es-EC" w:eastAsia="en-US"/>
        </w:rPr>
        <w:t>“Del análisis de los informes técnico y legal emitidos por la Administración Zonal Eloy Alfaro se establece que en el presente caso el fraccionamiento producido por la sentencia de partición sobre el predio No. 9491, genera dos lotes (lote 1: 1701,50 m2; y, lote 2: 348,50 m2), siendo la zonificación del sector (D203-80), con lo que se evidencia que se cumple con los parámetros de lote y frente mínimos. Sin embargo, respecto a la contribución del área verde, no se define si el 10 % que le corresponde contribuir al administrado se lo debe realizar en terreno o compensar en dinero. En consecuencia, previo a emitir el criterio jurídico, Procuraduría Metropolitana requiere se oficie a la Administración Zonal Eloy Alfaro, para que realice un alcance a los informes técnico y legal para incluir el análisis y pronunciamiento respecto a si la contribución de área verde se la debe hacer en terreno o se debe compensar en dinero.”;</w:t>
      </w:r>
    </w:p>
    <w:bookmarkEnd w:id="2"/>
    <w:p w14:paraId="0DE7CC6E" w14:textId="77777777"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1031B943" w14:textId="43370101" w:rsidR="00603C1C" w:rsidRPr="00222156" w:rsidRDefault="00CA466D" w:rsidP="00603C1C">
      <w:pPr>
        <w:autoSpaceDE w:val="0"/>
        <w:autoSpaceDN w:val="0"/>
        <w:adjustRightInd w:val="0"/>
        <w:ind w:left="709" w:hanging="709"/>
        <w:jc w:val="both"/>
        <w:rPr>
          <w:rFonts w:ascii="Palatino Linotype" w:eastAsiaTheme="minorHAnsi" w:hAnsi="Palatino Linotype"/>
          <w:i/>
          <w:sz w:val="22"/>
          <w:szCs w:val="22"/>
          <w:lang w:val="es-EC" w:eastAsia="en-US"/>
        </w:rPr>
      </w:pPr>
      <w:r w:rsidRPr="00222156">
        <w:rPr>
          <w:rFonts w:ascii="Palatino Linotype" w:eastAsiaTheme="minorHAnsi" w:hAnsi="Palatino Linotype"/>
          <w:sz w:val="22"/>
          <w:szCs w:val="22"/>
          <w:lang w:val="es-EC" w:eastAsia="en-US"/>
        </w:rPr>
        <w:t xml:space="preserve">Que, </w:t>
      </w:r>
      <w:r w:rsidRPr="00222156">
        <w:rPr>
          <w:rFonts w:ascii="Palatino Linotype" w:eastAsiaTheme="minorHAnsi" w:hAnsi="Palatino Linotype"/>
          <w:sz w:val="22"/>
          <w:szCs w:val="22"/>
          <w:lang w:val="es-EC" w:eastAsia="en-US"/>
        </w:rPr>
        <w:tab/>
      </w:r>
      <w:r w:rsidR="00603C1C" w:rsidRPr="00222156">
        <w:rPr>
          <w:rFonts w:ascii="Palatino Linotype" w:eastAsiaTheme="minorHAnsi" w:hAnsi="Palatino Linotype"/>
          <w:sz w:val="22"/>
          <w:szCs w:val="22"/>
          <w:lang w:val="es-EC" w:eastAsia="en-US"/>
        </w:rPr>
        <w:t>mediante oficio Nro. GADDMQ-AZEA-AZ-2023-0243-O de 27 de enero de 2023, la abogada Nataly Patricia Avilés Pastás, Administradora de la Zona Eloy Alfaro, en ese entonces, emitió el siguiente pronunciamiento: “</w:t>
      </w:r>
      <w:r w:rsidR="00A4484C" w:rsidRPr="00222156">
        <w:rPr>
          <w:rFonts w:ascii="Palatino Linotype" w:eastAsiaTheme="minorHAnsi" w:hAnsi="Palatino Linotype"/>
          <w:sz w:val="22"/>
          <w:szCs w:val="22"/>
          <w:lang w:val="es-EC" w:eastAsia="en-US"/>
        </w:rPr>
        <w:t>(</w:t>
      </w:r>
      <w:r w:rsidR="00603C1C" w:rsidRPr="00222156">
        <w:rPr>
          <w:rFonts w:ascii="Palatino Linotype" w:eastAsiaTheme="minorHAnsi" w:hAnsi="Palatino Linotype"/>
          <w:i/>
          <w:sz w:val="22"/>
          <w:szCs w:val="22"/>
          <w:lang w:val="es-EC" w:eastAsia="en-US"/>
        </w:rPr>
        <w:t>…</w:t>
      </w:r>
      <w:r w:rsidR="00A4484C" w:rsidRPr="00222156">
        <w:rPr>
          <w:rFonts w:ascii="Palatino Linotype" w:eastAsiaTheme="minorHAnsi" w:hAnsi="Palatino Linotype"/>
          <w:i/>
          <w:sz w:val="22"/>
          <w:szCs w:val="22"/>
          <w:lang w:val="es-EC" w:eastAsia="en-US"/>
        </w:rPr>
        <w:t>)</w:t>
      </w:r>
      <w:r w:rsidR="00603C1C" w:rsidRPr="00222156">
        <w:rPr>
          <w:rFonts w:ascii="Palatino Linotype" w:eastAsiaTheme="minorHAnsi" w:hAnsi="Palatino Linotype"/>
          <w:i/>
          <w:sz w:val="22"/>
          <w:szCs w:val="22"/>
          <w:lang w:val="es-EC" w:eastAsia="en-US"/>
        </w:rPr>
        <w:t xml:space="preserve"> con sustento en el Memorando Nro. GADDMQ-AZEA-DGT-UGU-2022-0322-M, de 7 de diciembre del 2022, suscrito por el Arq. Marcelo Edwin Ati Pilaquinga, Responsable de la Unidad de Gestión Urbana, quien remitió el valor económico que debería cancelar el administrado por concepto de área verde, la Administración Zonal Eloy Alfaro, para dar estricto cumplimiento a la sentencia dictada el 5 de mayo del 2004, por la Unidad Judicial de Familia, Mujer, Niñez y Adolescencia, emite INFORME FAVORABLE para que el Concejo Metropolitano, en acatamiento de la sentencia que es de cumplimiento obligatorio, conforme lo dispone el numeral 4 del artículo 86 de la Constitución, autorice la Partición Judicial del lote de terreno con predio Nro. 9491, ubicado </w:t>
      </w:r>
      <w:r w:rsidR="00603C1C" w:rsidRPr="00222156">
        <w:rPr>
          <w:rFonts w:ascii="Palatino Linotype" w:eastAsiaTheme="minorHAnsi" w:hAnsi="Palatino Linotype"/>
          <w:i/>
          <w:sz w:val="22"/>
          <w:szCs w:val="22"/>
          <w:lang w:val="es-EC" w:eastAsia="en-US"/>
        </w:rPr>
        <w:lastRenderedPageBreak/>
        <w:t>en la parroquia La Ferroviaria, cantón Quito, de propiedad del señor ALMEIDA GALLO LUIS FERNANDO, quien deberá cancelar el valor económico por concepto de área verde.”;</w:t>
      </w:r>
    </w:p>
    <w:p w14:paraId="1ACD209A" w14:textId="12B004FC" w:rsidR="00603C1C" w:rsidRPr="00222156" w:rsidRDefault="00603C1C" w:rsidP="00603C1C">
      <w:pPr>
        <w:autoSpaceDE w:val="0"/>
        <w:autoSpaceDN w:val="0"/>
        <w:adjustRightInd w:val="0"/>
        <w:ind w:left="709" w:hanging="709"/>
        <w:jc w:val="both"/>
        <w:rPr>
          <w:rFonts w:ascii="Palatino Linotype" w:eastAsiaTheme="minorHAnsi" w:hAnsi="Palatino Linotype"/>
          <w:i/>
          <w:sz w:val="22"/>
          <w:szCs w:val="22"/>
          <w:lang w:val="es-EC" w:eastAsia="en-US"/>
        </w:rPr>
      </w:pPr>
    </w:p>
    <w:p w14:paraId="66CA59AE" w14:textId="60A3CF35" w:rsidR="00603C1C" w:rsidRPr="00222156" w:rsidRDefault="00603C1C" w:rsidP="00603C1C">
      <w:pPr>
        <w:autoSpaceDE w:val="0"/>
        <w:autoSpaceDN w:val="0"/>
        <w:adjustRightInd w:val="0"/>
        <w:ind w:left="708" w:hanging="708"/>
        <w:jc w:val="both"/>
        <w:rPr>
          <w:rFonts w:ascii="Palatino Linotype" w:eastAsiaTheme="minorHAnsi" w:hAnsi="Palatino Linotype"/>
          <w:i/>
          <w:iCs/>
          <w:sz w:val="22"/>
          <w:szCs w:val="22"/>
          <w:lang w:val="es-EC" w:eastAsia="en-US"/>
        </w:rPr>
      </w:pPr>
      <w:r w:rsidRPr="00222156">
        <w:rPr>
          <w:rFonts w:ascii="Palatino Linotype" w:eastAsiaTheme="minorHAnsi" w:hAnsi="Palatino Linotype"/>
          <w:sz w:val="22"/>
          <w:szCs w:val="22"/>
          <w:lang w:val="es-EC" w:eastAsia="en-US"/>
        </w:rPr>
        <w:t>Que,</w:t>
      </w:r>
      <w:r w:rsidRPr="00222156">
        <w:rPr>
          <w:rFonts w:ascii="Palatino Linotype" w:eastAsiaTheme="minorHAnsi" w:hAnsi="Palatino Linotype"/>
          <w:sz w:val="22"/>
          <w:szCs w:val="22"/>
          <w:lang w:val="es-EC" w:eastAsia="en-US"/>
        </w:rPr>
        <w:tab/>
      </w:r>
      <w:r w:rsidR="00CD25D3" w:rsidRPr="00222156">
        <w:rPr>
          <w:rFonts w:ascii="Palatino Linotype" w:eastAsiaTheme="minorHAnsi" w:hAnsi="Palatino Linotype"/>
          <w:sz w:val="22"/>
          <w:szCs w:val="22"/>
          <w:lang w:val="es-EC" w:eastAsia="en-US"/>
        </w:rPr>
        <w:t xml:space="preserve">mediante memorando Nro. GADDMQ-AZEA-DGT-UGU-2022-0322-M de 07 de diciembre de 2022, </w:t>
      </w:r>
      <w:r w:rsidRPr="00222156">
        <w:rPr>
          <w:rFonts w:ascii="Palatino Linotype" w:eastAsiaTheme="minorHAnsi" w:hAnsi="Palatino Linotype"/>
          <w:sz w:val="22"/>
          <w:szCs w:val="22"/>
          <w:lang w:val="es-EC" w:eastAsia="en-US"/>
        </w:rPr>
        <w:t>el Arq. Marcelo Edwin Ati Pilaquinga, Responsable de la Unidad de Gestión Urbana de la Ad</w:t>
      </w:r>
      <w:r w:rsidR="00CD25D3" w:rsidRPr="00222156">
        <w:rPr>
          <w:rFonts w:ascii="Palatino Linotype" w:eastAsiaTheme="minorHAnsi" w:hAnsi="Palatino Linotype"/>
          <w:sz w:val="22"/>
          <w:szCs w:val="22"/>
          <w:lang w:val="es-EC" w:eastAsia="en-US"/>
        </w:rPr>
        <w:t>ministración Zonal Eloy Alfaro,</w:t>
      </w:r>
      <w:r w:rsidRPr="00222156">
        <w:rPr>
          <w:rFonts w:ascii="Palatino Linotype" w:eastAsiaTheme="minorHAnsi" w:hAnsi="Palatino Linotype"/>
          <w:sz w:val="22"/>
          <w:szCs w:val="22"/>
          <w:lang w:val="es-EC" w:eastAsia="en-US"/>
        </w:rPr>
        <w:t xml:space="preserve"> informó:</w:t>
      </w:r>
      <w:r w:rsidR="00CD25D3" w:rsidRPr="00222156">
        <w:rPr>
          <w:rFonts w:ascii="Palatino Linotype" w:eastAsiaTheme="minorHAnsi" w:hAnsi="Palatino Linotype"/>
          <w:i/>
          <w:iCs/>
          <w:sz w:val="22"/>
          <w:szCs w:val="22"/>
          <w:lang w:val="es-EC" w:eastAsia="en-US"/>
        </w:rPr>
        <w:t>“(</w:t>
      </w:r>
      <w:r w:rsidR="00CD25D3" w:rsidRPr="00222156">
        <w:rPr>
          <w:rFonts w:ascii="Palatino Linotype" w:eastAsiaTheme="minorHAnsi" w:hAnsi="Palatino Linotype"/>
          <w:sz w:val="22"/>
          <w:szCs w:val="22"/>
          <w:lang w:val="es-EC" w:eastAsia="en-US"/>
        </w:rPr>
        <w:t>…</w:t>
      </w:r>
      <w:r w:rsidR="00CD25D3" w:rsidRPr="00222156">
        <w:rPr>
          <w:rFonts w:ascii="Palatino Linotype" w:eastAsiaTheme="minorHAnsi" w:hAnsi="Palatino Linotype"/>
          <w:i/>
          <w:iCs/>
          <w:sz w:val="22"/>
          <w:szCs w:val="22"/>
          <w:lang w:val="es-EC" w:eastAsia="en-US"/>
        </w:rPr>
        <w:t>)</w:t>
      </w:r>
      <w:r w:rsidRPr="00222156">
        <w:rPr>
          <w:rFonts w:ascii="Palatino Linotype" w:eastAsiaTheme="minorHAnsi" w:hAnsi="Palatino Linotype"/>
          <w:i/>
          <w:iCs/>
          <w:sz w:val="22"/>
          <w:szCs w:val="22"/>
          <w:lang w:val="es-EC" w:eastAsia="en-US"/>
        </w:rPr>
        <w:t xml:space="preserve"> en aplicación a la Ordenanza 037 la cual hace público el valor de los terrenos de acuerdo al sector de ubicación y a fin de atender lo solicitado, me permito indicar que con memorando Nro. GADDMQ-AZEA-DGT-UGUI-2020-02059-M de 04 de marzo del 2020, la Unidad de Gestión Urbana ya envió el Informe Técnico pertinente, por lo que atendiendo puntualmente el requerimiento sobre el valor por compensación de área verde, me permito enviar el valor referencial del terreno para ese sector, por lo cual y salvo su mejor criterio aplicara lo que corresponda en esta partición, el mismo que se detalla a continuación.</w:t>
      </w:r>
    </w:p>
    <w:p w14:paraId="7BDF60B1" w14:textId="77777777" w:rsidR="00603C1C" w:rsidRPr="00222156" w:rsidRDefault="00603C1C" w:rsidP="00603C1C">
      <w:pPr>
        <w:autoSpaceDE w:val="0"/>
        <w:autoSpaceDN w:val="0"/>
        <w:adjustRightInd w:val="0"/>
        <w:ind w:firstLine="708"/>
        <w:jc w:val="both"/>
        <w:rPr>
          <w:rFonts w:ascii="Palatino Linotype" w:eastAsiaTheme="minorHAnsi" w:hAnsi="Palatino Linotype"/>
          <w:i/>
          <w:iCs/>
          <w:sz w:val="22"/>
          <w:szCs w:val="22"/>
          <w:lang w:val="es-EC" w:eastAsia="en-US"/>
        </w:rPr>
      </w:pPr>
      <w:r w:rsidRPr="00222156">
        <w:rPr>
          <w:rFonts w:ascii="Palatino Linotype" w:eastAsiaTheme="minorHAnsi" w:hAnsi="Palatino Linotype"/>
          <w:i/>
          <w:iCs/>
          <w:sz w:val="22"/>
          <w:szCs w:val="22"/>
          <w:lang w:val="es-EC" w:eastAsia="en-US"/>
        </w:rPr>
        <w:t>DATOS GENERALES:</w:t>
      </w:r>
    </w:p>
    <w:p w14:paraId="438D6980" w14:textId="77777777" w:rsidR="00603C1C" w:rsidRPr="00222156" w:rsidRDefault="00603C1C" w:rsidP="00603C1C">
      <w:pPr>
        <w:autoSpaceDE w:val="0"/>
        <w:autoSpaceDN w:val="0"/>
        <w:adjustRightInd w:val="0"/>
        <w:ind w:firstLine="708"/>
        <w:rPr>
          <w:rFonts w:ascii="Palatino Linotype" w:eastAsiaTheme="minorHAnsi" w:hAnsi="Palatino Linotype"/>
          <w:i/>
          <w:iCs/>
          <w:sz w:val="22"/>
          <w:szCs w:val="22"/>
          <w:lang w:val="es-EC" w:eastAsia="en-US"/>
        </w:rPr>
      </w:pPr>
      <w:r w:rsidRPr="00222156">
        <w:rPr>
          <w:rFonts w:ascii="Palatino Linotype" w:eastAsiaTheme="minorHAnsi" w:hAnsi="Palatino Linotype"/>
          <w:i/>
          <w:iCs/>
          <w:sz w:val="22"/>
          <w:szCs w:val="22"/>
          <w:lang w:val="es-EC" w:eastAsia="en-US"/>
        </w:rPr>
        <w:t>Área de terreno: 2.050,00 m2</w:t>
      </w:r>
    </w:p>
    <w:p w14:paraId="23152F70" w14:textId="77777777" w:rsidR="00603C1C" w:rsidRPr="00222156" w:rsidRDefault="00603C1C" w:rsidP="00603C1C">
      <w:pPr>
        <w:autoSpaceDE w:val="0"/>
        <w:autoSpaceDN w:val="0"/>
        <w:adjustRightInd w:val="0"/>
        <w:ind w:firstLine="708"/>
        <w:rPr>
          <w:rFonts w:ascii="Palatino Linotype" w:eastAsiaTheme="minorHAnsi" w:hAnsi="Palatino Linotype"/>
          <w:i/>
          <w:iCs/>
          <w:sz w:val="22"/>
          <w:szCs w:val="22"/>
          <w:lang w:val="es-EC" w:eastAsia="en-US"/>
        </w:rPr>
      </w:pPr>
      <w:r w:rsidRPr="00222156">
        <w:rPr>
          <w:rFonts w:ascii="Palatino Linotype" w:eastAsiaTheme="minorHAnsi" w:hAnsi="Palatino Linotype"/>
          <w:i/>
          <w:iCs/>
          <w:sz w:val="22"/>
          <w:szCs w:val="22"/>
          <w:lang w:val="es-EC" w:eastAsia="en-US"/>
        </w:rPr>
        <w:t>Avalúo del terreno: $ 89.890.45</w:t>
      </w:r>
    </w:p>
    <w:p w14:paraId="7EC9B0A7" w14:textId="77777777" w:rsidR="00603C1C" w:rsidRPr="00222156" w:rsidRDefault="00603C1C" w:rsidP="00603C1C">
      <w:pPr>
        <w:autoSpaceDE w:val="0"/>
        <w:autoSpaceDN w:val="0"/>
        <w:adjustRightInd w:val="0"/>
        <w:ind w:firstLine="708"/>
        <w:rPr>
          <w:rFonts w:ascii="Palatino Linotype" w:eastAsiaTheme="minorHAnsi" w:hAnsi="Palatino Linotype"/>
          <w:i/>
          <w:iCs/>
          <w:sz w:val="22"/>
          <w:szCs w:val="22"/>
          <w:lang w:val="es-EC" w:eastAsia="en-US"/>
        </w:rPr>
      </w:pPr>
      <w:r w:rsidRPr="00222156">
        <w:rPr>
          <w:rFonts w:ascii="Palatino Linotype" w:eastAsiaTheme="minorHAnsi" w:hAnsi="Palatino Linotype"/>
          <w:b/>
          <w:bCs/>
          <w:i/>
          <w:iCs/>
          <w:sz w:val="22"/>
          <w:szCs w:val="22"/>
          <w:lang w:val="es-EC" w:eastAsia="en-US"/>
        </w:rPr>
        <w:t xml:space="preserve">Valor del AIVA: </w:t>
      </w:r>
      <w:r w:rsidRPr="00222156">
        <w:rPr>
          <w:rFonts w:ascii="Palatino Linotype" w:eastAsiaTheme="minorHAnsi" w:hAnsi="Palatino Linotype"/>
          <w:i/>
          <w:iCs/>
          <w:sz w:val="22"/>
          <w:szCs w:val="22"/>
          <w:lang w:val="es-EC" w:eastAsia="en-US"/>
        </w:rPr>
        <w:t>$ 65,00</w:t>
      </w:r>
    </w:p>
    <w:p w14:paraId="1A8AF620" w14:textId="77777777" w:rsidR="00603C1C" w:rsidRPr="00222156" w:rsidRDefault="00603C1C" w:rsidP="00603C1C">
      <w:pPr>
        <w:autoSpaceDE w:val="0"/>
        <w:autoSpaceDN w:val="0"/>
        <w:adjustRightInd w:val="0"/>
        <w:ind w:firstLine="708"/>
        <w:rPr>
          <w:rFonts w:ascii="Palatino Linotype" w:eastAsiaTheme="minorHAnsi" w:hAnsi="Palatino Linotype"/>
          <w:i/>
          <w:iCs/>
          <w:sz w:val="22"/>
          <w:szCs w:val="22"/>
          <w:lang w:val="es-EC" w:eastAsia="en-US"/>
        </w:rPr>
      </w:pPr>
      <w:r w:rsidRPr="00222156">
        <w:rPr>
          <w:rFonts w:ascii="Palatino Linotype" w:eastAsiaTheme="minorHAnsi" w:hAnsi="Palatino Linotype"/>
          <w:i/>
          <w:iCs/>
          <w:sz w:val="22"/>
          <w:szCs w:val="22"/>
          <w:lang w:val="es-EC" w:eastAsia="en-US"/>
        </w:rPr>
        <w:t>Área Útil Adjudicada: 348.50 m2</w:t>
      </w:r>
    </w:p>
    <w:p w14:paraId="6010DC0D" w14:textId="77777777" w:rsidR="00603C1C" w:rsidRPr="00222156" w:rsidRDefault="00603C1C" w:rsidP="00603C1C">
      <w:pPr>
        <w:autoSpaceDE w:val="0"/>
        <w:autoSpaceDN w:val="0"/>
        <w:adjustRightInd w:val="0"/>
        <w:ind w:firstLine="708"/>
        <w:rPr>
          <w:rFonts w:ascii="Palatino Linotype" w:eastAsiaTheme="minorHAnsi" w:hAnsi="Palatino Linotype"/>
          <w:i/>
          <w:iCs/>
          <w:sz w:val="22"/>
          <w:szCs w:val="22"/>
          <w:lang w:val="es-EC" w:eastAsia="en-US"/>
        </w:rPr>
      </w:pPr>
      <w:r w:rsidRPr="00222156">
        <w:rPr>
          <w:rFonts w:ascii="Palatino Linotype" w:eastAsiaTheme="minorHAnsi" w:hAnsi="Palatino Linotype"/>
          <w:i/>
          <w:iCs/>
          <w:sz w:val="22"/>
          <w:szCs w:val="22"/>
          <w:lang w:val="es-EC" w:eastAsia="en-US"/>
        </w:rPr>
        <w:t>15% del Área adjudicada: 52,28 m2</w:t>
      </w:r>
    </w:p>
    <w:p w14:paraId="01D6C1EF" w14:textId="77777777" w:rsidR="00603C1C" w:rsidRPr="00222156" w:rsidRDefault="00603C1C" w:rsidP="00603C1C">
      <w:pPr>
        <w:autoSpaceDE w:val="0"/>
        <w:autoSpaceDN w:val="0"/>
        <w:adjustRightInd w:val="0"/>
        <w:ind w:firstLine="708"/>
        <w:rPr>
          <w:rFonts w:ascii="Palatino Linotype" w:eastAsiaTheme="minorHAnsi" w:hAnsi="Palatino Linotype"/>
          <w:i/>
          <w:iCs/>
          <w:sz w:val="22"/>
          <w:szCs w:val="22"/>
          <w:lang w:val="es-EC" w:eastAsia="en-US"/>
        </w:rPr>
      </w:pPr>
      <w:r w:rsidRPr="00222156">
        <w:rPr>
          <w:rFonts w:ascii="Palatino Linotype" w:eastAsiaTheme="minorHAnsi" w:hAnsi="Palatino Linotype"/>
          <w:i/>
          <w:iCs/>
          <w:sz w:val="22"/>
          <w:szCs w:val="22"/>
          <w:lang w:val="es-EC" w:eastAsia="en-US"/>
        </w:rPr>
        <w:t>Valor a cancelar 52.28 X65 = 3.398,20 Dólares.</w:t>
      </w:r>
    </w:p>
    <w:p w14:paraId="05BBE662" w14:textId="48E01F33" w:rsidR="00603C1C" w:rsidRPr="00222156" w:rsidRDefault="00603C1C" w:rsidP="00603C1C">
      <w:pPr>
        <w:autoSpaceDE w:val="0"/>
        <w:autoSpaceDN w:val="0"/>
        <w:adjustRightInd w:val="0"/>
        <w:ind w:left="708"/>
        <w:jc w:val="both"/>
        <w:rPr>
          <w:rFonts w:ascii="Palatino Linotype" w:eastAsiaTheme="minorHAnsi" w:hAnsi="Palatino Linotype"/>
          <w:i/>
          <w:iCs/>
          <w:sz w:val="22"/>
          <w:szCs w:val="22"/>
          <w:lang w:val="es-EC" w:eastAsia="en-US"/>
        </w:rPr>
      </w:pPr>
      <w:r w:rsidRPr="00222156">
        <w:rPr>
          <w:rFonts w:ascii="Palatino Linotype" w:eastAsiaTheme="minorHAnsi" w:hAnsi="Palatino Linotype"/>
          <w:i/>
          <w:iCs/>
          <w:sz w:val="22"/>
          <w:szCs w:val="22"/>
          <w:lang w:val="es-EC" w:eastAsia="en-US"/>
        </w:rPr>
        <w:t>Particular que comunico a usted para lo cual procederá emitir informe legal correspondiente y remitir al concejo metropolitano para su informe y aprobación respectiva salvo su mejor criterio.”;</w:t>
      </w:r>
    </w:p>
    <w:p w14:paraId="5919B813" w14:textId="79D169AA" w:rsidR="00603C1C" w:rsidRPr="00222156" w:rsidRDefault="00603C1C" w:rsidP="00603C1C">
      <w:pPr>
        <w:autoSpaceDE w:val="0"/>
        <w:autoSpaceDN w:val="0"/>
        <w:adjustRightInd w:val="0"/>
        <w:ind w:left="708"/>
        <w:jc w:val="both"/>
        <w:rPr>
          <w:rFonts w:ascii="Palatino Linotype" w:eastAsiaTheme="minorHAnsi" w:hAnsi="Palatino Linotype"/>
          <w:i/>
          <w:iCs/>
          <w:sz w:val="22"/>
          <w:szCs w:val="22"/>
          <w:lang w:val="es-EC" w:eastAsia="en-US"/>
        </w:rPr>
      </w:pPr>
    </w:p>
    <w:p w14:paraId="33B59BC2" w14:textId="12B9458B" w:rsidR="00603C1C" w:rsidRPr="00222156" w:rsidRDefault="00603C1C" w:rsidP="00603C1C">
      <w:pPr>
        <w:autoSpaceDE w:val="0"/>
        <w:autoSpaceDN w:val="0"/>
        <w:adjustRightInd w:val="0"/>
        <w:ind w:left="708" w:hanging="708"/>
        <w:jc w:val="both"/>
        <w:rPr>
          <w:rFonts w:ascii="Palatino Linotype" w:eastAsiaTheme="minorHAnsi" w:hAnsi="Palatino Linotype"/>
          <w:sz w:val="22"/>
          <w:szCs w:val="22"/>
          <w:lang w:val="es-EC" w:eastAsia="en-US"/>
        </w:rPr>
      </w:pPr>
      <w:r w:rsidRPr="00222156">
        <w:rPr>
          <w:rFonts w:ascii="Palatino Linotype" w:eastAsiaTheme="minorHAnsi" w:hAnsi="Palatino Linotype"/>
          <w:sz w:val="22"/>
          <w:szCs w:val="22"/>
          <w:lang w:val="es-EC" w:eastAsia="en-US"/>
        </w:rPr>
        <w:t>Que,</w:t>
      </w:r>
      <w:r w:rsidRPr="00222156">
        <w:rPr>
          <w:rFonts w:ascii="Palatino Linotype" w:eastAsiaTheme="minorHAnsi" w:hAnsi="Palatino Linotype"/>
          <w:sz w:val="22"/>
          <w:szCs w:val="22"/>
          <w:lang w:val="es-EC" w:eastAsia="en-US"/>
        </w:rPr>
        <w:tab/>
        <w:t xml:space="preserve">mediante Informe Legal No. 041-DJ-2023 de 26 de enero de 2023, el abogado Gabriel Mier Mora, Director de Asesoría Jurídica de la Administración Zonal Eloy Alfaro, emitió el siguiente pronunciamiento: </w:t>
      </w:r>
      <w:r w:rsidRPr="00222156">
        <w:rPr>
          <w:rFonts w:ascii="Palatino Linotype" w:eastAsiaTheme="minorHAnsi" w:hAnsi="Palatino Linotype"/>
          <w:i/>
          <w:iCs/>
          <w:sz w:val="22"/>
          <w:szCs w:val="22"/>
          <w:lang w:val="es-EC" w:eastAsia="en-US"/>
        </w:rPr>
        <w:t xml:space="preserve">“Por lo expuesto; y, con sustento en el memorando No. GADDMQ-AZEA-DGT-UGU-2022-0322-M, de 7 de diciembre del 2022, el mismo que está suscritos por el Arq. Marcelo Edwin Ati Pilaquinga, Responsable de la Unidad de Gestión Urbana, quien remite el valor económico que se debe cancelar por compensación de área verde”, esta Dirección de Asesoría Jurídica, para dar estricto cumplimiento a la Sentencia dictada el 5 de mayo del 2004, por la Unidad Judicial de Familia, Mujer, Niñez y Adolescencia, emite </w:t>
      </w:r>
      <w:r w:rsidRPr="00222156">
        <w:rPr>
          <w:rFonts w:ascii="Palatino Linotype" w:eastAsiaTheme="minorHAnsi" w:hAnsi="Palatino Linotype"/>
          <w:b/>
          <w:bCs/>
          <w:i/>
          <w:iCs/>
          <w:sz w:val="22"/>
          <w:szCs w:val="22"/>
          <w:lang w:val="es-EC" w:eastAsia="en-US"/>
        </w:rPr>
        <w:t xml:space="preserve">INFORME LEGAL FAVORABLE </w:t>
      </w:r>
      <w:r w:rsidRPr="00222156">
        <w:rPr>
          <w:rFonts w:ascii="Palatino Linotype" w:eastAsiaTheme="minorHAnsi" w:hAnsi="Palatino Linotype"/>
          <w:i/>
          <w:iCs/>
          <w:sz w:val="22"/>
          <w:szCs w:val="22"/>
          <w:lang w:val="es-EC" w:eastAsia="en-US"/>
        </w:rPr>
        <w:t xml:space="preserve">para que el Concejo Metropolitano, en acatamiento de la sentencia que es de cumplimiento obligatorio, conforme lo dispone el numeral 4 del artículo 86 de la Constitución, autorice la Partición Judicial del lote de terreno con predio No. 9491, ubicado en la parroquia La Ferroviaria, Cantón Quito, de propiedad del señor </w:t>
      </w:r>
      <w:r w:rsidRPr="00222156">
        <w:rPr>
          <w:rFonts w:ascii="Palatino Linotype" w:eastAsiaTheme="minorHAnsi" w:hAnsi="Palatino Linotype"/>
          <w:b/>
          <w:bCs/>
          <w:i/>
          <w:iCs/>
          <w:sz w:val="22"/>
          <w:szCs w:val="22"/>
          <w:lang w:val="es-EC" w:eastAsia="en-US"/>
        </w:rPr>
        <w:t>ALMEIDA GALLO LUIS FERNANDO</w:t>
      </w:r>
      <w:r w:rsidRPr="00222156">
        <w:rPr>
          <w:rFonts w:ascii="Palatino Linotype" w:eastAsiaTheme="minorHAnsi" w:hAnsi="Palatino Linotype"/>
          <w:i/>
          <w:iCs/>
          <w:sz w:val="22"/>
          <w:szCs w:val="22"/>
          <w:lang w:val="es-EC" w:eastAsia="en-US"/>
        </w:rPr>
        <w:t xml:space="preserve">, quien deberá cancelar el valor económico por concepto de área verde. El mérito y oportunidad de la suscripción y ejecución de la decisión que se tome en este caso será responsabilidad de las autoridades municipales </w:t>
      </w:r>
      <w:r w:rsidRPr="00222156">
        <w:rPr>
          <w:rFonts w:ascii="Palatino Linotype" w:eastAsiaTheme="minorHAnsi" w:hAnsi="Palatino Linotype"/>
          <w:i/>
          <w:iCs/>
          <w:sz w:val="22"/>
          <w:szCs w:val="22"/>
          <w:lang w:val="es-EC" w:eastAsia="en-US"/>
        </w:rPr>
        <w:lastRenderedPageBreak/>
        <w:t>competentes. La Dirección de Asesoría Jurídica únicamente se pronuncia sobre los aspectos procedimentales y legales con el propósito de facilitar elementos de opinión o juicio para la formación de la voluntad administrativa, por lo que se recuerda que el presente informe tiene un alcance estrictamente jurídico y el pronunciamiento que se emite se lo hace en función de las normas legales vigentes; razón por lo cual, esta Dirección no efectúa un análisis de orden técnico, operativo ni financiero de la documentación remitida, por no corresponder a nuestras competencias.”;</w:t>
      </w:r>
    </w:p>
    <w:p w14:paraId="09A0A121" w14:textId="4C986CB7" w:rsidR="00603C1C" w:rsidRPr="00222156" w:rsidRDefault="00603C1C"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63B120DF" w14:textId="180F0E2E" w:rsidR="003451CD" w:rsidRPr="00222156" w:rsidRDefault="00603C1C" w:rsidP="003451CD">
      <w:pPr>
        <w:autoSpaceDE w:val="0"/>
        <w:autoSpaceDN w:val="0"/>
        <w:adjustRightInd w:val="0"/>
        <w:ind w:left="709" w:hanging="709"/>
        <w:jc w:val="both"/>
        <w:rPr>
          <w:rFonts w:ascii="Palatino Linotype" w:hAnsi="Palatino Linotype"/>
          <w:sz w:val="22"/>
          <w:szCs w:val="22"/>
        </w:rPr>
      </w:pPr>
      <w:r w:rsidRPr="00222156">
        <w:rPr>
          <w:rFonts w:ascii="Palatino Linotype" w:eastAsiaTheme="minorHAnsi" w:hAnsi="Palatino Linotype"/>
          <w:sz w:val="22"/>
          <w:szCs w:val="22"/>
          <w:lang w:val="es-EC" w:eastAsia="en-US"/>
        </w:rPr>
        <w:t xml:space="preserve">Que, </w:t>
      </w:r>
      <w:r w:rsidRPr="00222156">
        <w:rPr>
          <w:rFonts w:ascii="Palatino Linotype" w:eastAsiaTheme="minorHAnsi" w:hAnsi="Palatino Linotype"/>
          <w:sz w:val="22"/>
          <w:szCs w:val="22"/>
          <w:lang w:val="es-EC" w:eastAsia="en-US"/>
        </w:rPr>
        <w:tab/>
      </w:r>
      <w:r w:rsidR="00CA466D" w:rsidRPr="00222156">
        <w:rPr>
          <w:rFonts w:ascii="Palatino Linotype" w:eastAsiaTheme="minorHAnsi" w:hAnsi="Palatino Linotype"/>
          <w:sz w:val="22"/>
          <w:szCs w:val="22"/>
          <w:lang w:val="es-EC" w:eastAsia="en-US"/>
        </w:rPr>
        <w:t xml:space="preserve">mediante </w:t>
      </w:r>
      <w:r w:rsidR="003451CD" w:rsidRPr="00222156">
        <w:rPr>
          <w:rFonts w:ascii="Palatino Linotype" w:hAnsi="Palatino Linotype"/>
          <w:sz w:val="22"/>
          <w:szCs w:val="22"/>
        </w:rPr>
        <w:t xml:space="preserve">oficio No. GADDMQ-PM-2023-3289-O, de 27 de julio de 2023, la Subprocuraduría de Asesoría de Uso y Ocupación de Suelo, señala: </w:t>
      </w:r>
    </w:p>
    <w:p w14:paraId="66F35972" w14:textId="055CC636" w:rsidR="003451CD" w:rsidRPr="00222156" w:rsidRDefault="003451CD" w:rsidP="00603C1C">
      <w:pPr>
        <w:autoSpaceDE w:val="0"/>
        <w:autoSpaceDN w:val="0"/>
        <w:adjustRightInd w:val="0"/>
        <w:ind w:left="709" w:hanging="709"/>
        <w:jc w:val="both"/>
        <w:rPr>
          <w:rFonts w:ascii="Palatino Linotype" w:eastAsiaTheme="minorHAnsi" w:hAnsi="Palatino Linotype"/>
          <w:sz w:val="22"/>
          <w:szCs w:val="22"/>
          <w:lang w:val="es-EC" w:eastAsia="en-US"/>
        </w:rPr>
      </w:pPr>
    </w:p>
    <w:p w14:paraId="18DA80AC" w14:textId="77777777" w:rsidR="005E6F31" w:rsidRPr="00222156" w:rsidRDefault="005E6F31" w:rsidP="005E6F31">
      <w:pPr>
        <w:pStyle w:val="Default"/>
        <w:ind w:left="1416"/>
        <w:jc w:val="both"/>
        <w:rPr>
          <w:sz w:val="22"/>
          <w:szCs w:val="22"/>
        </w:rPr>
      </w:pPr>
      <w:r w:rsidRPr="00222156">
        <w:rPr>
          <w:i/>
          <w:iCs/>
          <w:sz w:val="22"/>
          <w:szCs w:val="22"/>
        </w:rPr>
        <w:t xml:space="preserve">“(…) </w:t>
      </w:r>
      <w:r w:rsidRPr="00222156">
        <w:rPr>
          <w:b/>
          <w:bCs/>
          <w:i/>
          <w:iCs/>
          <w:sz w:val="22"/>
          <w:szCs w:val="22"/>
        </w:rPr>
        <w:t xml:space="preserve">5. Análisis y pronunciamiento: </w:t>
      </w:r>
    </w:p>
    <w:p w14:paraId="1186FE62" w14:textId="77777777" w:rsidR="005E6F31" w:rsidRPr="00222156" w:rsidRDefault="005E6F31" w:rsidP="005E6F31">
      <w:pPr>
        <w:pStyle w:val="Default"/>
        <w:ind w:left="1416"/>
        <w:jc w:val="both"/>
        <w:rPr>
          <w:sz w:val="22"/>
          <w:szCs w:val="22"/>
        </w:rPr>
      </w:pPr>
      <w:r w:rsidRPr="00222156">
        <w:rPr>
          <w:i/>
          <w:iCs/>
          <w:sz w:val="22"/>
          <w:szCs w:val="22"/>
        </w:rPr>
        <w:t xml:space="preserve">Del análisis de los informes técnicos y legales emitidos por la Administración Zonal Eloy Alfaro, se establece que en el presente caso el fraccionamiento producido por la sentencia de partición sobre el predio No. 9491, genera dos lotes (lote 1: 1701,50 m2; y, lote 2: 348,50 m2), siendo la zonificación del sector (D203-80), con lo que se evidencia que se cumple con los parámetros de lote y frente mínimos. </w:t>
      </w:r>
    </w:p>
    <w:p w14:paraId="02D9BC6A" w14:textId="77777777" w:rsidR="005E6F31" w:rsidRPr="00222156" w:rsidRDefault="005E6F31" w:rsidP="005E6F31">
      <w:pPr>
        <w:pStyle w:val="Default"/>
        <w:ind w:left="1416"/>
        <w:jc w:val="both"/>
        <w:rPr>
          <w:sz w:val="22"/>
          <w:szCs w:val="22"/>
        </w:rPr>
      </w:pPr>
      <w:r w:rsidRPr="00222156">
        <w:rPr>
          <w:i/>
          <w:iCs/>
          <w:sz w:val="22"/>
          <w:szCs w:val="22"/>
        </w:rPr>
        <w:t xml:space="preserve">Con respecto a la contribución del área verde, la Administración Zonal Eloy Alfaro ha determinado que le corresponde al administrado compensar en dinero la respectiva contribución de área verde. </w:t>
      </w:r>
    </w:p>
    <w:p w14:paraId="761DD492" w14:textId="77777777" w:rsidR="005E6F31" w:rsidRPr="00222156" w:rsidRDefault="005E6F31" w:rsidP="005E6F31">
      <w:pPr>
        <w:pStyle w:val="Default"/>
        <w:ind w:left="1416"/>
        <w:jc w:val="both"/>
        <w:rPr>
          <w:sz w:val="22"/>
          <w:szCs w:val="22"/>
        </w:rPr>
      </w:pPr>
      <w:r w:rsidRPr="00222156">
        <w:rPr>
          <w:i/>
          <w:iCs/>
          <w:sz w:val="22"/>
          <w:szCs w:val="22"/>
        </w:rPr>
        <w:t xml:space="preserve">En virtud de los informes técnicos y legales de la Administración Zonal Eloy Alfaro, la sentencia de fecha 05 de mayo de 2004 del Juzgado Noveno de lo Civil de Pichincha, Juicio de Partición No. 445-2002-ECS (actualmente en conocimiento de la Unidad Judicial de Familia, Mujer, Niñez y Adolescencia con sede en la parroquia Mariscal Sucre del Distrito Metropolitano de Quito, provincia de Pichincha, Juicio de Partición No. 17309-2002-0445); y, de la normativa anteriormente expuestos, Procuraduría Metropolitana emite criterio legal favorable, para que el Concejo Metropolitano de Quito, autorice la partición del predio No. 9491, ubicado en la parroquia La Ferroviaria, en razón de que se cumple con el requisito y presupuesto material previsto en el régimen jurídico aplicable, en lo referente a lote mínimo, frente mínimo y contribución de área verde, necesarios para aprobar subdivisiones de bienes inmuebles en el Distrito Metropolitano de Quito. </w:t>
      </w:r>
    </w:p>
    <w:p w14:paraId="532CAB9B" w14:textId="404368C0" w:rsidR="005E6F31" w:rsidRPr="00222156" w:rsidRDefault="005E6F31" w:rsidP="005E6F31">
      <w:pPr>
        <w:autoSpaceDE w:val="0"/>
        <w:autoSpaceDN w:val="0"/>
        <w:adjustRightInd w:val="0"/>
        <w:ind w:left="1418" w:hanging="2"/>
        <w:jc w:val="both"/>
        <w:rPr>
          <w:rFonts w:ascii="Palatino Linotype" w:eastAsiaTheme="minorHAnsi" w:hAnsi="Palatino Linotype"/>
          <w:sz w:val="22"/>
          <w:szCs w:val="22"/>
          <w:lang w:val="es-EC" w:eastAsia="en-US"/>
        </w:rPr>
      </w:pPr>
      <w:r w:rsidRPr="00222156">
        <w:rPr>
          <w:rFonts w:ascii="Palatino Linotype" w:hAnsi="Palatino Linotype"/>
          <w:i/>
          <w:iCs/>
          <w:sz w:val="22"/>
          <w:szCs w:val="22"/>
        </w:rPr>
        <w:t>Cabe señalar que el pronunciamiento de la Procuraduría Metropolitana, expuesto en este informe se refiere a los aspectos jurídicos correspondientes en razón de su competencia. En cuanto al contenido y los aspectos de orden técnico, son, en razón de la competencia, de exclusiva responsabilidad de los organ</w:t>
      </w:r>
      <w:r w:rsidR="00FF51AC" w:rsidRPr="00222156">
        <w:rPr>
          <w:rFonts w:ascii="Palatino Linotype" w:hAnsi="Palatino Linotype"/>
          <w:i/>
          <w:iCs/>
          <w:sz w:val="22"/>
          <w:szCs w:val="22"/>
        </w:rPr>
        <w:t>ismos técnicos que los generan”;</w:t>
      </w:r>
    </w:p>
    <w:p w14:paraId="2EE16834" w14:textId="77777777"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11D0C11C"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222156">
        <w:rPr>
          <w:rFonts w:ascii="Palatino Linotype" w:eastAsiaTheme="minorHAnsi" w:hAnsi="Palatino Linotype"/>
          <w:sz w:val="22"/>
          <w:szCs w:val="22"/>
          <w:lang w:val="es-EC" w:eastAsia="en-US"/>
        </w:rPr>
        <w:lastRenderedPageBreak/>
        <w:t xml:space="preserve">Que, </w:t>
      </w:r>
      <w:r w:rsidRPr="00222156">
        <w:rPr>
          <w:rFonts w:ascii="Palatino Linotype" w:eastAsiaTheme="minorHAnsi" w:hAnsi="Palatino Linotype"/>
          <w:sz w:val="22"/>
          <w:szCs w:val="22"/>
          <w:lang w:val="es-EC" w:eastAsia="en-US"/>
        </w:rPr>
        <w:tab/>
        <w:t xml:space="preserve">la Comisión de Uso de </w:t>
      </w:r>
      <w:r w:rsidR="00FF51AC" w:rsidRPr="00222156">
        <w:rPr>
          <w:rFonts w:ascii="Palatino Linotype" w:eastAsiaTheme="minorHAnsi" w:hAnsi="Palatino Linotype"/>
          <w:sz w:val="22"/>
          <w:szCs w:val="22"/>
          <w:lang w:val="es-EC" w:eastAsia="en-US"/>
        </w:rPr>
        <w:t>Suelo en sesión ordinaria Nro. 010</w:t>
      </w:r>
      <w:r w:rsidRPr="00222156">
        <w:rPr>
          <w:rFonts w:ascii="Palatino Linotype" w:eastAsiaTheme="minorHAnsi" w:hAnsi="Palatino Linotype"/>
          <w:sz w:val="22"/>
          <w:szCs w:val="22"/>
          <w:lang w:val="es-EC" w:eastAsia="en-US"/>
        </w:rPr>
        <w:t xml:space="preserve">, de </w:t>
      </w:r>
      <w:r w:rsidR="00FF51AC" w:rsidRPr="00222156">
        <w:rPr>
          <w:rFonts w:ascii="Palatino Linotype" w:eastAsiaTheme="minorHAnsi" w:hAnsi="Palatino Linotype"/>
          <w:sz w:val="22"/>
          <w:szCs w:val="22"/>
          <w:lang w:val="es-EC" w:eastAsia="en-US"/>
        </w:rPr>
        <w:t>28</w:t>
      </w:r>
      <w:r w:rsidRPr="00222156">
        <w:rPr>
          <w:rFonts w:ascii="Palatino Linotype" w:eastAsiaTheme="minorHAnsi" w:hAnsi="Palatino Linotype"/>
          <w:sz w:val="22"/>
          <w:szCs w:val="22"/>
          <w:lang w:val="es-EC" w:eastAsia="en-US"/>
        </w:rPr>
        <w:t xml:space="preserve"> de </w:t>
      </w:r>
      <w:r w:rsidR="00FF51AC" w:rsidRPr="00222156">
        <w:rPr>
          <w:rFonts w:ascii="Palatino Linotype" w:eastAsiaTheme="minorHAnsi" w:hAnsi="Palatino Linotype"/>
          <w:sz w:val="22"/>
          <w:szCs w:val="22"/>
          <w:lang w:val="es-EC" w:eastAsia="en-US"/>
        </w:rPr>
        <w:t xml:space="preserve">septiembre </w:t>
      </w:r>
      <w:r w:rsidRPr="00222156">
        <w:rPr>
          <w:rFonts w:ascii="Palatino Linotype" w:eastAsiaTheme="minorHAnsi" w:hAnsi="Palatino Linotype"/>
          <w:sz w:val="22"/>
          <w:szCs w:val="22"/>
          <w:lang w:val="es-EC" w:eastAsia="en-US"/>
        </w:rPr>
        <w:t xml:space="preserve">de </w:t>
      </w:r>
      <w:r w:rsidR="00C565D4" w:rsidRPr="00222156">
        <w:rPr>
          <w:rFonts w:ascii="Palatino Linotype" w:eastAsiaTheme="minorHAnsi" w:hAnsi="Palatino Linotype"/>
          <w:sz w:val="22"/>
          <w:szCs w:val="22"/>
          <w:lang w:val="es-EC" w:eastAsia="en-US"/>
        </w:rPr>
        <w:t>202</w:t>
      </w:r>
      <w:r w:rsidR="00FF51AC" w:rsidRPr="00222156">
        <w:rPr>
          <w:rFonts w:ascii="Palatino Linotype" w:eastAsiaTheme="minorHAnsi" w:hAnsi="Palatino Linotype"/>
          <w:sz w:val="22"/>
          <w:szCs w:val="22"/>
          <w:lang w:val="es-EC" w:eastAsia="en-US"/>
        </w:rPr>
        <w:t>3</w:t>
      </w:r>
      <w:r w:rsidRPr="00222156">
        <w:rPr>
          <w:rFonts w:ascii="Palatino Linotype" w:eastAsiaTheme="minorHAnsi" w:hAnsi="Palatino Linotype"/>
          <w:sz w:val="22"/>
          <w:szCs w:val="22"/>
          <w:lang w:val="es-EC" w:eastAsia="en-US"/>
        </w:rPr>
        <w:t xml:space="preserve"> analizó los informes técnicos y legales, </w:t>
      </w:r>
      <w:r w:rsidR="00FF51AC" w:rsidRPr="00222156">
        <w:rPr>
          <w:rFonts w:ascii="Palatino Linotype" w:eastAsiaTheme="minorHAnsi" w:hAnsi="Palatino Linotype"/>
          <w:sz w:val="22"/>
          <w:szCs w:val="22"/>
          <w:lang w:val="es-EC" w:eastAsia="en-US"/>
        </w:rPr>
        <w:t xml:space="preserve">que reposan en el expediente, </w:t>
      </w:r>
      <w:r w:rsidRPr="00222156">
        <w:rPr>
          <w:rFonts w:ascii="Palatino Linotype" w:eastAsiaTheme="minorHAnsi" w:hAnsi="Palatino Linotype"/>
          <w:sz w:val="22"/>
          <w:szCs w:val="22"/>
          <w:lang w:val="es-EC" w:eastAsia="en-US"/>
        </w:rPr>
        <w:t xml:space="preserve">y emitió dictamen </w:t>
      </w:r>
      <w:r w:rsidR="00FF51AC" w:rsidRPr="00222156">
        <w:rPr>
          <w:rFonts w:ascii="Palatino Linotype" w:eastAsiaTheme="minorHAnsi" w:hAnsi="Palatino Linotype"/>
          <w:sz w:val="22"/>
          <w:szCs w:val="22"/>
          <w:lang w:val="es-EC" w:eastAsia="en-US"/>
        </w:rPr>
        <w:t>favorable para conocimiento y resolución del Concejo Metropolitano de Quito;</w:t>
      </w:r>
    </w:p>
    <w:p w14:paraId="521D7742" w14:textId="77777777"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2C17CB0E" w:rsidR="00CA466D" w:rsidRPr="00222156" w:rsidRDefault="00CA466D" w:rsidP="00603C1C">
      <w:pPr>
        <w:autoSpaceDE w:val="0"/>
        <w:autoSpaceDN w:val="0"/>
        <w:adjustRightInd w:val="0"/>
        <w:ind w:left="709" w:hanging="709"/>
        <w:jc w:val="both"/>
        <w:rPr>
          <w:rFonts w:ascii="Palatino Linotype" w:eastAsiaTheme="minorHAnsi" w:hAnsi="Palatino Linotype"/>
          <w:sz w:val="22"/>
          <w:szCs w:val="22"/>
          <w:lang w:val="es-EC" w:eastAsia="en-US"/>
        </w:rPr>
      </w:pPr>
      <w:r w:rsidRPr="00222156">
        <w:rPr>
          <w:rFonts w:ascii="Palatino Linotype" w:eastAsiaTheme="minorHAnsi" w:hAnsi="Palatino Linotype"/>
          <w:sz w:val="22"/>
          <w:szCs w:val="22"/>
          <w:lang w:val="es-EC" w:eastAsia="en-US"/>
        </w:rPr>
        <w:t xml:space="preserve">Que, </w:t>
      </w:r>
      <w:r w:rsidRPr="00222156">
        <w:rPr>
          <w:rFonts w:ascii="Palatino Linotype" w:eastAsiaTheme="minorHAnsi" w:hAnsi="Palatino Linotype"/>
          <w:sz w:val="22"/>
          <w:szCs w:val="22"/>
          <w:lang w:val="es-EC" w:eastAsia="en-US"/>
        </w:rPr>
        <w:tab/>
        <w:t xml:space="preserve">el Concejo Metropolitano de Quito, en sesión pública ordinaria realizada el … de </w:t>
      </w:r>
      <w:r w:rsidR="00E22FC1" w:rsidRPr="00222156">
        <w:rPr>
          <w:rFonts w:ascii="Palatino Linotype" w:eastAsiaTheme="minorHAnsi" w:hAnsi="Palatino Linotype"/>
          <w:sz w:val="22"/>
          <w:szCs w:val="22"/>
          <w:lang w:val="es-EC" w:eastAsia="en-US"/>
        </w:rPr>
        <w:t>… de 2023</w:t>
      </w:r>
      <w:r w:rsidRPr="00222156">
        <w:rPr>
          <w:rFonts w:ascii="Palatino Linotype" w:eastAsiaTheme="minorHAnsi" w:hAnsi="Palatino Linotype"/>
          <w:sz w:val="22"/>
          <w:szCs w:val="22"/>
          <w:lang w:val="es-EC" w:eastAsia="en-US"/>
        </w:rPr>
        <w:t xml:space="preserve">, analizó el </w:t>
      </w:r>
      <w:r w:rsidR="001C6930" w:rsidRPr="00222156">
        <w:rPr>
          <w:rFonts w:ascii="Palatino Linotype" w:eastAsiaTheme="minorHAnsi" w:hAnsi="Palatino Linotype"/>
          <w:sz w:val="22"/>
          <w:szCs w:val="22"/>
          <w:lang w:val="es-EC" w:eastAsia="en-US"/>
        </w:rPr>
        <w:t>i</w:t>
      </w:r>
      <w:r w:rsidR="00E22FC1" w:rsidRPr="00222156">
        <w:rPr>
          <w:rFonts w:ascii="Palatino Linotype" w:eastAsiaTheme="minorHAnsi" w:hAnsi="Palatino Linotype"/>
          <w:sz w:val="22"/>
          <w:szCs w:val="22"/>
          <w:lang w:val="es-EC" w:eastAsia="en-US"/>
        </w:rPr>
        <w:t>nforme Nro. IC-CUS-2023</w:t>
      </w:r>
      <w:r w:rsidRPr="00222156">
        <w:rPr>
          <w:rFonts w:ascii="Palatino Linotype" w:eastAsiaTheme="minorHAnsi" w:hAnsi="Palatino Linotype"/>
          <w:sz w:val="22"/>
          <w:szCs w:val="22"/>
          <w:lang w:val="es-EC" w:eastAsia="en-US"/>
        </w:rPr>
        <w:t>-</w:t>
      </w:r>
      <w:r w:rsidR="00E22FC1" w:rsidRPr="00222156">
        <w:rPr>
          <w:rFonts w:ascii="Palatino Linotype" w:eastAsiaTheme="minorHAnsi" w:hAnsi="Palatino Linotype"/>
          <w:sz w:val="22"/>
          <w:szCs w:val="22"/>
          <w:lang w:val="es-EC" w:eastAsia="en-US"/>
        </w:rPr>
        <w:t>049</w:t>
      </w:r>
      <w:r w:rsidRPr="00222156">
        <w:rPr>
          <w:rFonts w:ascii="Palatino Linotype" w:eastAsiaTheme="minorHAnsi" w:hAnsi="Palatino Linotype"/>
          <w:sz w:val="22"/>
          <w:szCs w:val="22"/>
          <w:lang w:val="es-EC" w:eastAsia="en-US"/>
        </w:rPr>
        <w:t xml:space="preserve"> emitido por la Comisión de Uso de Suelo; </w:t>
      </w:r>
    </w:p>
    <w:p w14:paraId="55A83987" w14:textId="77777777" w:rsidR="00CA466D" w:rsidRPr="00222156" w:rsidRDefault="00CA466D" w:rsidP="00603C1C">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222156" w:rsidRDefault="00CA466D" w:rsidP="00603C1C">
      <w:pPr>
        <w:autoSpaceDE w:val="0"/>
        <w:autoSpaceDN w:val="0"/>
        <w:adjustRightInd w:val="0"/>
        <w:jc w:val="both"/>
        <w:rPr>
          <w:rFonts w:ascii="Palatino Linotype" w:eastAsiaTheme="minorHAnsi" w:hAnsi="Palatino Linotype"/>
          <w:b/>
          <w:bCs/>
          <w:sz w:val="22"/>
          <w:szCs w:val="22"/>
          <w:lang w:val="es-EC" w:eastAsia="en-US"/>
        </w:rPr>
      </w:pPr>
      <w:r w:rsidRPr="00222156">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222156" w:rsidRDefault="00CA466D" w:rsidP="00603C1C">
      <w:pPr>
        <w:autoSpaceDE w:val="0"/>
        <w:autoSpaceDN w:val="0"/>
        <w:adjustRightInd w:val="0"/>
        <w:jc w:val="center"/>
        <w:rPr>
          <w:rFonts w:ascii="Palatino Linotype" w:eastAsiaTheme="minorHAnsi" w:hAnsi="Palatino Linotype"/>
          <w:b/>
          <w:bCs/>
          <w:sz w:val="22"/>
          <w:szCs w:val="22"/>
          <w:lang w:val="es-EC" w:eastAsia="en-US"/>
        </w:rPr>
      </w:pPr>
    </w:p>
    <w:p w14:paraId="139CFE3C" w14:textId="2F30E51F" w:rsidR="00CA466D" w:rsidRPr="00222156" w:rsidRDefault="00CA466D" w:rsidP="00603C1C">
      <w:pPr>
        <w:autoSpaceDE w:val="0"/>
        <w:autoSpaceDN w:val="0"/>
        <w:adjustRightInd w:val="0"/>
        <w:jc w:val="center"/>
        <w:rPr>
          <w:rFonts w:ascii="Palatino Linotype" w:eastAsiaTheme="minorHAnsi" w:hAnsi="Palatino Linotype"/>
          <w:b/>
          <w:bCs/>
          <w:sz w:val="22"/>
          <w:szCs w:val="22"/>
          <w:lang w:val="es-EC" w:eastAsia="en-US"/>
        </w:rPr>
      </w:pPr>
      <w:r w:rsidRPr="00222156">
        <w:rPr>
          <w:rFonts w:ascii="Palatino Linotype" w:eastAsiaTheme="minorHAnsi" w:hAnsi="Palatino Linotype"/>
          <w:b/>
          <w:bCs/>
          <w:sz w:val="22"/>
          <w:szCs w:val="22"/>
          <w:lang w:val="es-EC" w:eastAsia="en-US"/>
        </w:rPr>
        <w:t>RESUELVE</w:t>
      </w:r>
      <w:r w:rsidR="0064480E" w:rsidRPr="00222156">
        <w:rPr>
          <w:rFonts w:ascii="Palatino Linotype" w:eastAsiaTheme="minorHAnsi" w:hAnsi="Palatino Linotype"/>
          <w:b/>
          <w:bCs/>
          <w:sz w:val="22"/>
          <w:szCs w:val="22"/>
          <w:lang w:val="es-EC" w:eastAsia="en-US"/>
        </w:rPr>
        <w:t>:</w:t>
      </w:r>
    </w:p>
    <w:p w14:paraId="08D1F900" w14:textId="77777777" w:rsidR="00CA466D" w:rsidRPr="00222156" w:rsidRDefault="00CA466D" w:rsidP="00603C1C">
      <w:pPr>
        <w:autoSpaceDE w:val="0"/>
        <w:autoSpaceDN w:val="0"/>
        <w:adjustRightInd w:val="0"/>
        <w:jc w:val="center"/>
        <w:rPr>
          <w:rFonts w:ascii="Palatino Linotype" w:hAnsi="Palatino Linotype"/>
          <w:sz w:val="22"/>
          <w:szCs w:val="22"/>
        </w:rPr>
      </w:pPr>
    </w:p>
    <w:p w14:paraId="3ACF5D49" w14:textId="51C0FEA2" w:rsidR="0064480E" w:rsidRPr="00222156" w:rsidRDefault="0064480E" w:rsidP="00603C1C">
      <w:pPr>
        <w:shd w:val="clear" w:color="auto" w:fill="FFFFFF"/>
        <w:jc w:val="both"/>
        <w:rPr>
          <w:rFonts w:ascii="Palatino Linotype" w:hAnsi="Palatino Linotype"/>
          <w:sz w:val="22"/>
          <w:szCs w:val="22"/>
        </w:rPr>
      </w:pPr>
      <w:r w:rsidRPr="00222156">
        <w:rPr>
          <w:rFonts w:ascii="Palatino Linotype" w:eastAsiaTheme="minorHAnsi" w:hAnsi="Palatino Linotype"/>
          <w:b/>
          <w:sz w:val="22"/>
          <w:szCs w:val="22"/>
          <w:lang w:val="es-EC" w:eastAsia="en-US"/>
        </w:rPr>
        <w:t>Artículo Único. -</w:t>
      </w:r>
      <w:r w:rsidR="00CA466D" w:rsidRPr="00222156">
        <w:rPr>
          <w:rFonts w:ascii="Palatino Linotype" w:eastAsiaTheme="minorHAnsi" w:hAnsi="Palatino Linotype"/>
          <w:sz w:val="22"/>
          <w:szCs w:val="22"/>
          <w:lang w:val="es-EC" w:eastAsia="en-US"/>
        </w:rPr>
        <w:t xml:space="preserve"> </w:t>
      </w:r>
      <w:r w:rsidRPr="00222156">
        <w:rPr>
          <w:rFonts w:ascii="Palatino Linotype" w:hAnsi="Palatino Linotype"/>
          <w:sz w:val="22"/>
          <w:szCs w:val="22"/>
        </w:rPr>
        <w:t xml:space="preserve">Autorizar la partición judicial del lote de terreno del predio No. </w:t>
      </w:r>
      <w:r w:rsidRPr="00222156">
        <w:rPr>
          <w:rFonts w:ascii="Palatino Linotype" w:eastAsiaTheme="minorHAnsi" w:hAnsi="Palatino Linotype"/>
          <w:sz w:val="22"/>
          <w:szCs w:val="22"/>
          <w:lang w:eastAsia="en-US"/>
        </w:rPr>
        <w:t>9491</w:t>
      </w:r>
      <w:r w:rsidRPr="00222156">
        <w:rPr>
          <w:rFonts w:ascii="Palatino Linotype" w:hAnsi="Palatino Linotype"/>
          <w:sz w:val="22"/>
          <w:szCs w:val="22"/>
        </w:rPr>
        <w:t>, con clave catastral Nro. 3100125001</w:t>
      </w:r>
      <w:r w:rsidRPr="00222156">
        <w:rPr>
          <w:rFonts w:ascii="Palatino Linotype" w:hAnsi="Palatino Linotype"/>
          <w:sz w:val="22"/>
          <w:szCs w:val="22"/>
          <w:lang w:eastAsia="es-EC"/>
        </w:rPr>
        <w:t xml:space="preserve">, </w:t>
      </w:r>
      <w:r w:rsidRPr="00222156">
        <w:rPr>
          <w:rFonts w:ascii="Palatino Linotype" w:hAnsi="Palatino Linotype"/>
          <w:sz w:val="22"/>
          <w:szCs w:val="22"/>
        </w:rPr>
        <w:t xml:space="preserve">ubicado en la parroquia La Ferroviaria, a favor de </w:t>
      </w:r>
      <w:r w:rsidRPr="00222156">
        <w:rPr>
          <w:rFonts w:ascii="Palatino Linotype" w:eastAsiaTheme="minorHAnsi" w:hAnsi="Palatino Linotype"/>
          <w:sz w:val="22"/>
          <w:szCs w:val="22"/>
          <w:lang w:eastAsia="en-US"/>
        </w:rPr>
        <w:t xml:space="preserve">los señores </w:t>
      </w:r>
      <w:r w:rsidRPr="00222156">
        <w:rPr>
          <w:rFonts w:ascii="Palatino Linotype" w:eastAsiaTheme="minorHAnsi" w:hAnsi="Palatino Linotype"/>
          <w:b/>
          <w:bCs/>
          <w:sz w:val="22"/>
          <w:szCs w:val="22"/>
          <w:lang w:eastAsia="en-US"/>
        </w:rPr>
        <w:t>Arq. Luis Fernando Almeida Gallo y Lcda. Leonila del Carmen Celi Vivanco</w:t>
      </w:r>
      <w:r w:rsidRPr="00222156">
        <w:rPr>
          <w:rFonts w:ascii="Palatino Linotype" w:hAnsi="Palatino Linotype"/>
          <w:sz w:val="22"/>
          <w:szCs w:val="22"/>
        </w:rPr>
        <w:t>; y, como efecto de dicha sentencia y para su efectiva ejecución, autorice la subdivisión del bien en mención, dictamen que se toma en base a los informes técnicos y legales que son responsabilidad de los funcionarios que los emiten. </w:t>
      </w:r>
    </w:p>
    <w:p w14:paraId="403A960E" w14:textId="77777777" w:rsidR="0064480E" w:rsidRPr="00222156" w:rsidRDefault="0064480E" w:rsidP="00603C1C">
      <w:pPr>
        <w:shd w:val="clear" w:color="auto" w:fill="FFFFFF"/>
        <w:jc w:val="both"/>
        <w:rPr>
          <w:rFonts w:ascii="Palatino Linotype" w:hAnsi="Palatino Linotype"/>
          <w:sz w:val="22"/>
          <w:szCs w:val="22"/>
        </w:rPr>
      </w:pPr>
    </w:p>
    <w:p w14:paraId="7A4A2720" w14:textId="5E87DE79" w:rsidR="00CA466D" w:rsidRPr="00222156" w:rsidRDefault="0064480E" w:rsidP="00603C1C">
      <w:pPr>
        <w:autoSpaceDE w:val="0"/>
        <w:autoSpaceDN w:val="0"/>
        <w:adjustRightInd w:val="0"/>
        <w:jc w:val="both"/>
        <w:rPr>
          <w:rFonts w:ascii="Palatino Linotype" w:eastAsia="Calibri" w:hAnsi="Palatino Linotype"/>
          <w:sz w:val="22"/>
          <w:szCs w:val="22"/>
          <w:lang w:val="es-EC" w:eastAsia="en-US"/>
        </w:rPr>
      </w:pPr>
      <w:r w:rsidRPr="00222156">
        <w:rPr>
          <w:rFonts w:ascii="Palatino Linotype" w:hAnsi="Palatino Linotype"/>
          <w:sz w:val="22"/>
          <w:szCs w:val="22"/>
        </w:rPr>
        <w:t>De conformidad al análisis contenido en el o</w:t>
      </w:r>
      <w:r w:rsidRPr="00222156">
        <w:rPr>
          <w:rFonts w:ascii="Palatino Linotype" w:eastAsiaTheme="minorHAnsi" w:hAnsi="Palatino Linotype"/>
          <w:bCs/>
          <w:sz w:val="22"/>
          <w:szCs w:val="22"/>
          <w:lang w:eastAsia="en-US"/>
          <w14:ligatures w14:val="standardContextual"/>
        </w:rPr>
        <w:t xml:space="preserve">ficio Nro. GADDMQ-PM-2023-3289-O de 27 de julio del 2023, suscrito por el </w:t>
      </w:r>
      <w:r w:rsidR="00CD25D3" w:rsidRPr="00222156">
        <w:rPr>
          <w:rFonts w:ascii="Palatino Linotype" w:eastAsiaTheme="minorHAnsi" w:hAnsi="Palatino Linotype"/>
          <w:bCs/>
          <w:sz w:val="22"/>
          <w:szCs w:val="22"/>
          <w:lang w:eastAsia="en-US"/>
          <w14:ligatures w14:val="standardContextual"/>
        </w:rPr>
        <w:t>Subprocurador de Asesoría de Uso y Ocupación de Suelo</w:t>
      </w:r>
      <w:r w:rsidRPr="00222156">
        <w:rPr>
          <w:rFonts w:ascii="Palatino Linotype" w:eastAsiaTheme="minorHAnsi" w:hAnsi="Palatino Linotype"/>
          <w:bCs/>
          <w:sz w:val="22"/>
          <w:szCs w:val="22"/>
          <w:lang w:eastAsia="en-US"/>
          <w14:ligatures w14:val="standardContextual"/>
        </w:rPr>
        <w:t xml:space="preserve">, los beneficiarios </w:t>
      </w:r>
      <w:r w:rsidRPr="00222156">
        <w:rPr>
          <w:rFonts w:ascii="Palatino Linotype" w:hAnsi="Palatino Linotype"/>
          <w:sz w:val="22"/>
          <w:szCs w:val="22"/>
        </w:rPr>
        <w:t xml:space="preserve">deberán compensar en dinero la respectiva contribución de área verde, de acuerdo con el cálculo que realice la Administración Zonal competente con base a la normativa aplicable. </w:t>
      </w:r>
    </w:p>
    <w:p w14:paraId="09CBE453" w14:textId="77777777" w:rsidR="00CA466D" w:rsidRPr="00222156" w:rsidRDefault="00CA466D" w:rsidP="00603C1C">
      <w:pPr>
        <w:autoSpaceDE w:val="0"/>
        <w:autoSpaceDN w:val="0"/>
        <w:adjustRightInd w:val="0"/>
        <w:jc w:val="both"/>
        <w:rPr>
          <w:rFonts w:ascii="Palatino Linotype" w:eastAsiaTheme="minorHAnsi" w:hAnsi="Palatino Linotype"/>
          <w:b/>
          <w:sz w:val="22"/>
          <w:szCs w:val="22"/>
          <w:lang w:val="es-EC" w:eastAsia="en-US"/>
        </w:rPr>
      </w:pPr>
    </w:p>
    <w:p w14:paraId="2A209DF3" w14:textId="77777777" w:rsidR="0064480E" w:rsidRPr="00222156" w:rsidRDefault="0064480E" w:rsidP="00603C1C">
      <w:pPr>
        <w:autoSpaceDE w:val="0"/>
        <w:autoSpaceDN w:val="0"/>
        <w:adjustRightInd w:val="0"/>
        <w:jc w:val="center"/>
        <w:rPr>
          <w:rFonts w:ascii="Palatino Linotype" w:eastAsiaTheme="minorHAnsi" w:hAnsi="Palatino Linotype"/>
          <w:b/>
          <w:sz w:val="22"/>
          <w:szCs w:val="22"/>
          <w:lang w:eastAsia="en-US"/>
        </w:rPr>
      </w:pPr>
      <w:r w:rsidRPr="00222156">
        <w:rPr>
          <w:rFonts w:ascii="Palatino Linotype" w:eastAsiaTheme="minorHAnsi" w:hAnsi="Palatino Linotype"/>
          <w:b/>
          <w:sz w:val="22"/>
          <w:szCs w:val="22"/>
          <w:lang w:eastAsia="en-US"/>
        </w:rPr>
        <w:t>DISPOSICIONES GENERALES:</w:t>
      </w:r>
    </w:p>
    <w:p w14:paraId="40583BE2" w14:textId="77777777" w:rsidR="0064480E" w:rsidRPr="00222156" w:rsidRDefault="0064480E" w:rsidP="00603C1C">
      <w:pPr>
        <w:autoSpaceDE w:val="0"/>
        <w:autoSpaceDN w:val="0"/>
        <w:adjustRightInd w:val="0"/>
        <w:jc w:val="both"/>
        <w:rPr>
          <w:rFonts w:ascii="Palatino Linotype" w:eastAsiaTheme="minorHAnsi" w:hAnsi="Palatino Linotype"/>
          <w:b/>
          <w:sz w:val="22"/>
          <w:szCs w:val="22"/>
          <w:lang w:eastAsia="en-US"/>
        </w:rPr>
      </w:pPr>
    </w:p>
    <w:p w14:paraId="13FE2751" w14:textId="77777777" w:rsidR="0064480E" w:rsidRPr="00222156" w:rsidRDefault="0064480E" w:rsidP="00603C1C">
      <w:pPr>
        <w:autoSpaceDE w:val="0"/>
        <w:autoSpaceDN w:val="0"/>
        <w:adjustRightInd w:val="0"/>
        <w:jc w:val="both"/>
        <w:rPr>
          <w:rFonts w:ascii="Palatino Linotype" w:eastAsiaTheme="minorHAnsi" w:hAnsi="Palatino Linotype"/>
          <w:sz w:val="22"/>
          <w:szCs w:val="22"/>
          <w:lang w:eastAsia="en-US"/>
        </w:rPr>
      </w:pPr>
      <w:r w:rsidRPr="00222156">
        <w:rPr>
          <w:rFonts w:ascii="Palatino Linotype" w:eastAsiaTheme="minorHAnsi" w:hAnsi="Palatino Linotype"/>
          <w:b/>
          <w:sz w:val="22"/>
          <w:szCs w:val="22"/>
          <w:lang w:eastAsia="en-US"/>
        </w:rPr>
        <w:t xml:space="preserve">Primera. - </w:t>
      </w:r>
      <w:r w:rsidRPr="00222156">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18371C94" w14:textId="77777777" w:rsidR="0064480E" w:rsidRPr="00222156" w:rsidRDefault="0064480E" w:rsidP="00603C1C">
      <w:pPr>
        <w:autoSpaceDE w:val="0"/>
        <w:autoSpaceDN w:val="0"/>
        <w:adjustRightInd w:val="0"/>
        <w:rPr>
          <w:rFonts w:ascii="Palatino Linotype" w:eastAsiaTheme="minorHAnsi" w:hAnsi="Palatino Linotype"/>
          <w:sz w:val="22"/>
          <w:szCs w:val="22"/>
          <w:lang w:eastAsia="en-US"/>
        </w:rPr>
      </w:pPr>
    </w:p>
    <w:p w14:paraId="15501E8D" w14:textId="77777777" w:rsidR="0064480E" w:rsidRPr="00222156" w:rsidRDefault="0064480E" w:rsidP="00603C1C">
      <w:pPr>
        <w:autoSpaceDE w:val="0"/>
        <w:autoSpaceDN w:val="0"/>
        <w:adjustRightInd w:val="0"/>
        <w:rPr>
          <w:rFonts w:ascii="Palatino Linotype" w:eastAsiaTheme="minorHAnsi" w:hAnsi="Palatino Linotype"/>
          <w:sz w:val="22"/>
          <w:szCs w:val="22"/>
          <w:lang w:eastAsia="en-US"/>
        </w:rPr>
      </w:pPr>
      <w:r w:rsidRPr="00222156">
        <w:rPr>
          <w:rFonts w:ascii="Palatino Linotype" w:eastAsiaTheme="minorHAnsi" w:hAnsi="Palatino Linotype"/>
          <w:b/>
          <w:sz w:val="22"/>
          <w:szCs w:val="22"/>
          <w:lang w:eastAsia="en-US"/>
        </w:rPr>
        <w:t>Segunda. -</w:t>
      </w:r>
      <w:r w:rsidRPr="00222156">
        <w:rPr>
          <w:rFonts w:ascii="Palatino Linotype" w:eastAsiaTheme="minorHAnsi" w:hAnsi="Palatino Linotype"/>
          <w:sz w:val="22"/>
          <w:szCs w:val="22"/>
          <w:lang w:eastAsia="en-US"/>
        </w:rPr>
        <w:t xml:space="preserve"> La presente resolución se aprueba con base a los informes que son de exclusiva responsabilidad de los funcionarios que lo suscriben y realizan.</w:t>
      </w:r>
    </w:p>
    <w:p w14:paraId="3DB0D752" w14:textId="77777777" w:rsidR="0064480E" w:rsidRPr="00222156" w:rsidRDefault="0064480E" w:rsidP="00603C1C">
      <w:pPr>
        <w:autoSpaceDE w:val="0"/>
        <w:autoSpaceDN w:val="0"/>
        <w:adjustRightInd w:val="0"/>
        <w:rPr>
          <w:rFonts w:ascii="Palatino Linotype" w:eastAsiaTheme="minorHAnsi" w:hAnsi="Palatino Linotype"/>
          <w:sz w:val="22"/>
          <w:szCs w:val="22"/>
          <w:lang w:eastAsia="en-US"/>
        </w:rPr>
      </w:pPr>
    </w:p>
    <w:p w14:paraId="4441454C" w14:textId="77777777" w:rsidR="0064480E" w:rsidRPr="00222156" w:rsidRDefault="0064480E" w:rsidP="00603C1C">
      <w:pPr>
        <w:autoSpaceDE w:val="0"/>
        <w:autoSpaceDN w:val="0"/>
        <w:adjustRightInd w:val="0"/>
        <w:jc w:val="both"/>
        <w:rPr>
          <w:rFonts w:ascii="Palatino Linotype" w:eastAsiaTheme="minorHAnsi" w:hAnsi="Palatino Linotype"/>
          <w:sz w:val="22"/>
          <w:szCs w:val="22"/>
          <w:lang w:eastAsia="en-US"/>
        </w:rPr>
      </w:pPr>
      <w:r w:rsidRPr="00222156">
        <w:rPr>
          <w:rFonts w:ascii="Palatino Linotype" w:eastAsiaTheme="minorHAnsi" w:hAnsi="Palatino Linotype"/>
          <w:b/>
          <w:sz w:val="22"/>
          <w:szCs w:val="22"/>
          <w:lang w:eastAsia="en-US"/>
        </w:rPr>
        <w:t>Disposición Final. -</w:t>
      </w:r>
      <w:r w:rsidRPr="00222156">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170C4CA7" w14:textId="77777777" w:rsidR="0064480E" w:rsidRPr="00222156" w:rsidRDefault="0064480E" w:rsidP="00603C1C">
      <w:pPr>
        <w:jc w:val="both"/>
        <w:rPr>
          <w:rFonts w:ascii="Palatino Linotype" w:hAnsi="Palatino Linotype"/>
          <w:sz w:val="22"/>
          <w:szCs w:val="22"/>
        </w:rPr>
      </w:pPr>
    </w:p>
    <w:p w14:paraId="4DE5668D" w14:textId="77777777" w:rsidR="0064480E" w:rsidRPr="00222156" w:rsidRDefault="0064480E" w:rsidP="00603C1C">
      <w:pPr>
        <w:jc w:val="both"/>
        <w:rPr>
          <w:rFonts w:ascii="Palatino Linotype" w:hAnsi="Palatino Linotype"/>
          <w:sz w:val="22"/>
          <w:szCs w:val="22"/>
        </w:rPr>
      </w:pPr>
      <w:r w:rsidRPr="00222156">
        <w:rPr>
          <w:rFonts w:ascii="Palatino Linotype" w:hAnsi="Palatino Linotype"/>
          <w:sz w:val="22"/>
          <w:szCs w:val="22"/>
        </w:rPr>
        <w:lastRenderedPageBreak/>
        <w:t>Dada en el Distrito Metropolitano de Quito, a los xxxx días del mes de xxxx del año dos mil veintitrés.</w:t>
      </w:r>
    </w:p>
    <w:p w14:paraId="4F59375B" w14:textId="77777777" w:rsidR="00CA466D" w:rsidRPr="00222156" w:rsidRDefault="00CA466D" w:rsidP="00603C1C">
      <w:pPr>
        <w:jc w:val="center"/>
        <w:rPr>
          <w:rFonts w:ascii="Palatino Linotype" w:hAnsi="Palatino Linotype"/>
          <w:b/>
          <w:sz w:val="22"/>
          <w:szCs w:val="22"/>
        </w:rPr>
      </w:pPr>
      <w:r w:rsidRPr="00222156">
        <w:rPr>
          <w:rFonts w:ascii="Palatino Linotype" w:hAnsi="Palatino Linotype"/>
          <w:b/>
          <w:sz w:val="22"/>
          <w:szCs w:val="22"/>
        </w:rPr>
        <w:t>EJECÚTESE:</w:t>
      </w:r>
    </w:p>
    <w:p w14:paraId="2CAD7966" w14:textId="77777777" w:rsidR="00CA466D" w:rsidRPr="00222156" w:rsidRDefault="00CA466D" w:rsidP="00603C1C">
      <w:pPr>
        <w:pStyle w:val="Sinespaciado"/>
        <w:jc w:val="center"/>
        <w:rPr>
          <w:rFonts w:ascii="Palatino Linotype" w:hAnsi="Palatino Linotype" w:cs="Times New Roman"/>
          <w:sz w:val="22"/>
          <w:szCs w:val="22"/>
        </w:rPr>
      </w:pPr>
    </w:p>
    <w:p w14:paraId="161701A5" w14:textId="77777777" w:rsidR="00CA466D" w:rsidRPr="00222156" w:rsidRDefault="00CA466D" w:rsidP="00603C1C">
      <w:pPr>
        <w:pStyle w:val="Sinespaciado"/>
        <w:jc w:val="center"/>
        <w:rPr>
          <w:rFonts w:ascii="Palatino Linotype" w:hAnsi="Palatino Linotype" w:cs="Times New Roman"/>
          <w:sz w:val="22"/>
          <w:szCs w:val="22"/>
        </w:rPr>
      </w:pPr>
    </w:p>
    <w:p w14:paraId="0BA6C447" w14:textId="77777777" w:rsidR="00CA466D" w:rsidRPr="00222156" w:rsidRDefault="00CA466D" w:rsidP="00603C1C">
      <w:pPr>
        <w:pStyle w:val="Sinespaciado"/>
        <w:jc w:val="center"/>
        <w:rPr>
          <w:rFonts w:ascii="Palatino Linotype" w:hAnsi="Palatino Linotype" w:cs="Times New Roman"/>
          <w:sz w:val="22"/>
          <w:szCs w:val="22"/>
        </w:rPr>
      </w:pPr>
    </w:p>
    <w:p w14:paraId="69818ED9" w14:textId="77777777" w:rsidR="00CA466D" w:rsidRPr="00222156" w:rsidRDefault="00CA466D" w:rsidP="00603C1C">
      <w:pPr>
        <w:pStyle w:val="Sinespaciado"/>
        <w:jc w:val="center"/>
        <w:rPr>
          <w:rFonts w:ascii="Palatino Linotype" w:hAnsi="Palatino Linotype" w:cs="Times New Roman"/>
          <w:b/>
          <w:sz w:val="22"/>
          <w:szCs w:val="22"/>
        </w:rPr>
      </w:pPr>
      <w:r w:rsidRPr="00222156">
        <w:rPr>
          <w:rFonts w:ascii="Palatino Linotype" w:hAnsi="Palatino Linotype" w:cs="Times New Roman"/>
          <w:b/>
          <w:sz w:val="22"/>
          <w:szCs w:val="22"/>
        </w:rPr>
        <w:t>ALCALDE DEL DISTRITO METROPOLITANO DE QUITO</w:t>
      </w:r>
    </w:p>
    <w:p w14:paraId="2A521711" w14:textId="77777777" w:rsidR="00CA466D" w:rsidRPr="00222156" w:rsidRDefault="00CA466D" w:rsidP="00603C1C">
      <w:pPr>
        <w:jc w:val="both"/>
        <w:rPr>
          <w:rFonts w:ascii="Palatino Linotype" w:hAnsi="Palatino Linotype"/>
          <w:b/>
          <w:sz w:val="22"/>
          <w:szCs w:val="22"/>
        </w:rPr>
      </w:pPr>
    </w:p>
    <w:p w14:paraId="2A4BA0CC" w14:textId="1708C4D8" w:rsidR="00CA466D" w:rsidRPr="00222156" w:rsidRDefault="00CA466D" w:rsidP="00603C1C">
      <w:pPr>
        <w:jc w:val="both"/>
        <w:rPr>
          <w:rFonts w:ascii="Palatino Linotype" w:hAnsi="Palatino Linotype"/>
          <w:sz w:val="22"/>
          <w:szCs w:val="22"/>
        </w:rPr>
      </w:pPr>
      <w:r w:rsidRPr="00222156">
        <w:rPr>
          <w:rFonts w:ascii="Palatino Linotype" w:hAnsi="Palatino Linotype"/>
          <w:b/>
          <w:sz w:val="22"/>
          <w:szCs w:val="22"/>
        </w:rPr>
        <w:t>CERTIFICO,</w:t>
      </w:r>
      <w:r w:rsidRPr="00222156">
        <w:rPr>
          <w:rFonts w:ascii="Palatino Linotype" w:hAnsi="Palatino Linotype"/>
          <w:sz w:val="22"/>
          <w:szCs w:val="22"/>
        </w:rPr>
        <w:t xml:space="preserve"> que la presente resolución fue discutida y aprobada en sesión pública ordinaria del Concejo Metropolitano de Quito, el …; y, suscrita por el </w:t>
      </w:r>
      <w:r w:rsidR="00035801" w:rsidRPr="00222156">
        <w:rPr>
          <w:rFonts w:ascii="Palatino Linotype" w:hAnsi="Palatino Linotype"/>
          <w:sz w:val="22"/>
          <w:szCs w:val="22"/>
        </w:rPr>
        <w:t xml:space="preserve">señor </w:t>
      </w:r>
      <w:r w:rsidRPr="00222156">
        <w:rPr>
          <w:rFonts w:ascii="Palatino Linotype" w:hAnsi="Palatino Linotype"/>
          <w:sz w:val="22"/>
          <w:szCs w:val="22"/>
        </w:rPr>
        <w:t>Alcalde del Distrito Metropolitano de Quito, ….</w:t>
      </w:r>
    </w:p>
    <w:p w14:paraId="32647FBC" w14:textId="77777777" w:rsidR="00CA466D" w:rsidRPr="00222156" w:rsidRDefault="00CA466D" w:rsidP="00603C1C">
      <w:pPr>
        <w:jc w:val="both"/>
        <w:rPr>
          <w:rFonts w:ascii="Palatino Linotype" w:hAnsi="Palatino Linotype"/>
          <w:b/>
          <w:sz w:val="22"/>
          <w:szCs w:val="22"/>
        </w:rPr>
      </w:pPr>
    </w:p>
    <w:p w14:paraId="54853007" w14:textId="77777777" w:rsidR="00CA466D" w:rsidRPr="00222156" w:rsidRDefault="00CA466D" w:rsidP="00603C1C">
      <w:pPr>
        <w:jc w:val="both"/>
        <w:rPr>
          <w:rFonts w:ascii="Palatino Linotype" w:hAnsi="Palatino Linotype"/>
          <w:sz w:val="22"/>
          <w:szCs w:val="22"/>
        </w:rPr>
      </w:pPr>
      <w:r w:rsidRPr="00222156">
        <w:rPr>
          <w:rFonts w:ascii="Palatino Linotype" w:hAnsi="Palatino Linotype"/>
          <w:b/>
          <w:sz w:val="22"/>
          <w:szCs w:val="22"/>
        </w:rPr>
        <w:t xml:space="preserve">Lo certifico.- </w:t>
      </w:r>
      <w:r w:rsidRPr="00222156">
        <w:rPr>
          <w:rFonts w:ascii="Palatino Linotype" w:hAnsi="Palatino Linotype"/>
          <w:sz w:val="22"/>
          <w:szCs w:val="22"/>
        </w:rPr>
        <w:t>Distrito Metropolitano de Quito, …..</w:t>
      </w:r>
    </w:p>
    <w:p w14:paraId="1490697E" w14:textId="77777777" w:rsidR="00CA466D" w:rsidRPr="00222156" w:rsidRDefault="00CA466D" w:rsidP="00603C1C">
      <w:pPr>
        <w:rPr>
          <w:rFonts w:ascii="Palatino Linotype" w:hAnsi="Palatino Linotype"/>
          <w:sz w:val="22"/>
          <w:szCs w:val="22"/>
        </w:rPr>
      </w:pPr>
    </w:p>
    <w:p w14:paraId="032BBE4D" w14:textId="77777777" w:rsidR="00CA466D" w:rsidRPr="00222156" w:rsidRDefault="00CA466D" w:rsidP="00603C1C">
      <w:pPr>
        <w:jc w:val="both"/>
        <w:rPr>
          <w:rFonts w:ascii="Palatino Linotype" w:hAnsi="Palatino Linotype"/>
          <w:sz w:val="22"/>
          <w:szCs w:val="22"/>
        </w:rPr>
      </w:pPr>
    </w:p>
    <w:p w14:paraId="403033F0" w14:textId="77777777" w:rsidR="00CA466D" w:rsidRPr="00222156" w:rsidRDefault="00CA466D" w:rsidP="00603C1C">
      <w:pPr>
        <w:jc w:val="both"/>
        <w:rPr>
          <w:rFonts w:ascii="Palatino Linotype" w:hAnsi="Palatino Linotype"/>
          <w:sz w:val="22"/>
          <w:szCs w:val="22"/>
        </w:rPr>
      </w:pPr>
    </w:p>
    <w:p w14:paraId="14455F3A" w14:textId="77777777" w:rsidR="00CA466D" w:rsidRPr="00222156" w:rsidRDefault="00CA466D" w:rsidP="00603C1C">
      <w:pPr>
        <w:jc w:val="both"/>
        <w:rPr>
          <w:rFonts w:ascii="Palatino Linotype" w:hAnsi="Palatino Linotype"/>
          <w:sz w:val="22"/>
          <w:szCs w:val="22"/>
        </w:rPr>
      </w:pPr>
    </w:p>
    <w:p w14:paraId="2057032C" w14:textId="77777777" w:rsidR="00CA466D" w:rsidRPr="00222156" w:rsidRDefault="00CA466D" w:rsidP="00603C1C">
      <w:pPr>
        <w:pStyle w:val="Sinespaciado"/>
        <w:jc w:val="center"/>
        <w:rPr>
          <w:rFonts w:ascii="Palatino Linotype" w:hAnsi="Palatino Linotype" w:cs="Times New Roman"/>
          <w:b/>
          <w:sz w:val="22"/>
          <w:szCs w:val="22"/>
        </w:rPr>
      </w:pPr>
      <w:r w:rsidRPr="00222156">
        <w:rPr>
          <w:rFonts w:ascii="Palatino Linotype" w:hAnsi="Palatino Linotype" w:cs="Times New Roman"/>
          <w:b/>
          <w:sz w:val="22"/>
          <w:szCs w:val="22"/>
        </w:rPr>
        <w:t>SECRETARIA GENERAL DEL CONCEJO METROPOLITANO DE QUITO (E)</w:t>
      </w:r>
    </w:p>
    <w:p w14:paraId="45217BA3" w14:textId="77777777" w:rsidR="00CA466D" w:rsidRPr="00222156" w:rsidRDefault="00CA466D" w:rsidP="00603C1C">
      <w:pPr>
        <w:pStyle w:val="Sinespaciado"/>
        <w:rPr>
          <w:rFonts w:ascii="Palatino Linotype" w:hAnsi="Palatino Linotype" w:cs="Times New Roman"/>
          <w:sz w:val="22"/>
          <w:szCs w:val="22"/>
        </w:rPr>
      </w:pPr>
    </w:p>
    <w:bookmarkEnd w:id="0"/>
    <w:p w14:paraId="30B4DFCA" w14:textId="77777777" w:rsidR="00BD3013" w:rsidRPr="00222156" w:rsidRDefault="00BD3013" w:rsidP="00603C1C">
      <w:pPr>
        <w:rPr>
          <w:rFonts w:ascii="Palatino Linotype" w:hAnsi="Palatino Linotype"/>
          <w:sz w:val="22"/>
          <w:szCs w:val="22"/>
        </w:rPr>
      </w:pPr>
    </w:p>
    <w:sectPr w:rsidR="00BD3013" w:rsidRPr="00222156" w:rsidSect="00603285">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FD8E1" w14:textId="77777777" w:rsidR="00C4366F" w:rsidRDefault="00C4366F">
      <w:r>
        <w:separator/>
      </w:r>
    </w:p>
  </w:endnote>
  <w:endnote w:type="continuationSeparator" w:id="0">
    <w:p w14:paraId="404A67BA" w14:textId="77777777" w:rsidR="00C4366F" w:rsidRDefault="00C4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4879C9AA"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222156">
              <w:rPr>
                <w:rFonts w:ascii="Palatino Linotype" w:hAnsi="Palatino Linotype"/>
                <w:b/>
                <w:bCs/>
                <w:noProof/>
                <w:sz w:val="20"/>
                <w:szCs w:val="20"/>
              </w:rPr>
              <w:t>8</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222156">
              <w:rPr>
                <w:rFonts w:ascii="Palatino Linotype" w:hAnsi="Palatino Linotype"/>
                <w:b/>
                <w:bCs/>
                <w:noProof/>
                <w:sz w:val="20"/>
                <w:szCs w:val="20"/>
              </w:rPr>
              <w:t>10</w:t>
            </w:r>
            <w:r w:rsidRPr="008479FB">
              <w:rPr>
                <w:rFonts w:ascii="Palatino Linotype" w:hAnsi="Palatino Linotype"/>
                <w:b/>
                <w:bCs/>
                <w:sz w:val="20"/>
                <w:szCs w:val="20"/>
              </w:rPr>
              <w:fldChar w:fldCharType="end"/>
            </w:r>
          </w:p>
        </w:sdtContent>
      </w:sdt>
    </w:sdtContent>
  </w:sdt>
  <w:p w14:paraId="2BEFD81B" w14:textId="77777777" w:rsidR="00603285" w:rsidRPr="008479FB" w:rsidRDefault="00C4366F">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23D9" w14:textId="77777777" w:rsidR="00C4366F" w:rsidRDefault="00C4366F">
      <w:r>
        <w:separator/>
      </w:r>
    </w:p>
  </w:footnote>
  <w:footnote w:type="continuationSeparator" w:id="0">
    <w:p w14:paraId="3B1D2B98" w14:textId="77777777" w:rsidR="00C4366F" w:rsidRDefault="00C43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EF16" w14:textId="77777777" w:rsidR="00603285" w:rsidRDefault="00C4366F"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C4366F"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C4366F"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C4366F"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C436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6D"/>
    <w:rsid w:val="00000E9D"/>
    <w:rsid w:val="00030FB9"/>
    <w:rsid w:val="00035801"/>
    <w:rsid w:val="00055ADD"/>
    <w:rsid w:val="00062B3B"/>
    <w:rsid w:val="000647AF"/>
    <w:rsid w:val="00071BF4"/>
    <w:rsid w:val="00091491"/>
    <w:rsid w:val="000F0AED"/>
    <w:rsid w:val="00172627"/>
    <w:rsid w:val="001C6930"/>
    <w:rsid w:val="00206CF2"/>
    <w:rsid w:val="00222156"/>
    <w:rsid w:val="002828E1"/>
    <w:rsid w:val="002B60E7"/>
    <w:rsid w:val="00305453"/>
    <w:rsid w:val="00311D72"/>
    <w:rsid w:val="003451CD"/>
    <w:rsid w:val="00366625"/>
    <w:rsid w:val="004036DC"/>
    <w:rsid w:val="0041376B"/>
    <w:rsid w:val="004F2391"/>
    <w:rsid w:val="00534C2D"/>
    <w:rsid w:val="005C7DB7"/>
    <w:rsid w:val="005E2176"/>
    <w:rsid w:val="005E6F31"/>
    <w:rsid w:val="00603C1C"/>
    <w:rsid w:val="0064480E"/>
    <w:rsid w:val="00645561"/>
    <w:rsid w:val="006D1E88"/>
    <w:rsid w:val="00703797"/>
    <w:rsid w:val="00723CE1"/>
    <w:rsid w:val="007C7018"/>
    <w:rsid w:val="00804F73"/>
    <w:rsid w:val="008502CC"/>
    <w:rsid w:val="00856649"/>
    <w:rsid w:val="008849C5"/>
    <w:rsid w:val="00897D43"/>
    <w:rsid w:val="008B57E8"/>
    <w:rsid w:val="008E728D"/>
    <w:rsid w:val="009841A8"/>
    <w:rsid w:val="00A4484C"/>
    <w:rsid w:val="00A71134"/>
    <w:rsid w:val="00A77B25"/>
    <w:rsid w:val="00AB0F8F"/>
    <w:rsid w:val="00AC0A11"/>
    <w:rsid w:val="00B22984"/>
    <w:rsid w:val="00B22CC7"/>
    <w:rsid w:val="00BC4625"/>
    <w:rsid w:val="00BD3013"/>
    <w:rsid w:val="00C248F2"/>
    <w:rsid w:val="00C4366F"/>
    <w:rsid w:val="00C5021E"/>
    <w:rsid w:val="00C565D4"/>
    <w:rsid w:val="00CA466D"/>
    <w:rsid w:val="00CD25D3"/>
    <w:rsid w:val="00CE26DA"/>
    <w:rsid w:val="00D050F7"/>
    <w:rsid w:val="00D11E9E"/>
    <w:rsid w:val="00D12701"/>
    <w:rsid w:val="00DE1FC1"/>
    <w:rsid w:val="00E22FC1"/>
    <w:rsid w:val="00E321A2"/>
    <w:rsid w:val="00E60E3C"/>
    <w:rsid w:val="00ED4866"/>
    <w:rsid w:val="00ED6E2F"/>
    <w:rsid w:val="00EF5658"/>
    <w:rsid w:val="00FF51A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15:docId w15:val="{0181CD89-48E3-4647-91C2-9292B97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 w:type="paragraph" w:customStyle="1" w:styleId="Default">
    <w:name w:val="Default"/>
    <w:rsid w:val="003451CD"/>
    <w:pPr>
      <w:autoSpaceDE w:val="0"/>
      <w:autoSpaceDN w:val="0"/>
      <w:adjustRightInd w:val="0"/>
      <w:spacing w:after="0" w:line="240" w:lineRule="auto"/>
    </w:pPr>
    <w:rPr>
      <w:rFonts w:ascii="Palatino Linotype" w:hAnsi="Palatino Linotype" w:cs="Palatino Linotype"/>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XP7DAAFUKXQ4-1-185842</_dlc_DocId>
    <_dlc_DocIdUrl xmlns="e1afb582-8169-4d6b-bb0d-54dc76403f48">
      <Url>http://srv11share01:32381/sites/Procuraduria/_layouts/15/DocIdRedir.aspx?ID=XP7DAAFUKXQ4-1-185842</Url>
      <Description>XP7DAAFUKXQ4-1-185842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2F97F-957D-47DA-A74F-6E34266569DC}">
  <ds:schemaRefs>
    <ds:schemaRef ds:uri="http://schemas.microsoft.com/office/2006/metadata/properties"/>
    <ds:schemaRef ds:uri="http://schemas.microsoft.com/office/infopath/2007/PartnerControls"/>
    <ds:schemaRef ds:uri="e1afb582-8169-4d6b-bb0d-54dc76403f48"/>
  </ds:schemaRefs>
</ds:datastoreItem>
</file>

<file path=customXml/itemProps2.xml><?xml version="1.0" encoding="utf-8"?>
<ds:datastoreItem xmlns:ds="http://schemas.openxmlformats.org/officeDocument/2006/customXml" ds:itemID="{86B0C6BF-FA71-4A95-A0F7-67AC103FE661}">
  <ds:schemaRefs>
    <ds:schemaRef ds:uri="http://schemas.microsoft.com/sharepoint/v3/contenttype/forms"/>
  </ds:schemaRefs>
</ds:datastoreItem>
</file>

<file path=customXml/itemProps3.xml><?xml version="1.0" encoding="utf-8"?>
<ds:datastoreItem xmlns:ds="http://schemas.openxmlformats.org/officeDocument/2006/customXml" ds:itemID="{47F59081-BDBC-4793-B397-670E0BB10F02}">
  <ds:schemaRefs>
    <ds:schemaRef ds:uri="http://schemas.microsoft.com/sharepoint/events"/>
  </ds:schemaRefs>
</ds:datastoreItem>
</file>

<file path=customXml/itemProps4.xml><?xml version="1.0" encoding="utf-8"?>
<ds:datastoreItem xmlns:ds="http://schemas.openxmlformats.org/officeDocument/2006/customXml" ds:itemID="{490B3CEC-4BFA-468B-B7EE-8DD4A711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3403</Words>
  <Characters>18721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Marisela Caleno</cp:lastModifiedBy>
  <cp:revision>17</cp:revision>
  <cp:lastPrinted>2021-01-08T14:50:00Z</cp:lastPrinted>
  <dcterms:created xsi:type="dcterms:W3CDTF">2023-09-26T17:29:00Z</dcterms:created>
  <dcterms:modified xsi:type="dcterms:W3CDTF">2024-05-16T18:10:00Z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fd3a92a9-dc01-4663-82d4-3d637695cc00</vt:lpwstr>
  </property>
  <property fmtid="{D5CDD505-2E9C-101B-9397-08002B2CF9AE}" pid="4" name="_CopySource">
    <vt:lpwstr>C:\temp\temporal</vt:lpwstr>
  </property>
</Properties>
</file>