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23" w:rsidRPr="001D18CB" w:rsidRDefault="00FB3F23" w:rsidP="00DC40C3">
      <w:pPr>
        <w:pStyle w:val="Textoindependiente"/>
        <w:spacing w:before="122" w:line="276" w:lineRule="auto"/>
        <w:rPr>
          <w:rFonts w:ascii="Times New Roman" w:hAnsi="Times New Roman" w:cs="Times New Roman"/>
          <w:i w:val="0"/>
        </w:rPr>
      </w:pPr>
    </w:p>
    <w:p w:rsidR="00FB3F23" w:rsidRPr="001D18CB" w:rsidRDefault="00D46D86" w:rsidP="00DC40C3">
      <w:pPr>
        <w:spacing w:line="276" w:lineRule="auto"/>
        <w:ind w:left="2103" w:right="20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CB">
        <w:rPr>
          <w:rFonts w:ascii="Times New Roman" w:hAnsi="Times New Roman" w:cs="Times New Roman"/>
          <w:b/>
          <w:sz w:val="24"/>
          <w:szCs w:val="24"/>
        </w:rPr>
        <w:t>GOBIERNO</w:t>
      </w:r>
      <w:r w:rsidRPr="001D18CB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z w:val="24"/>
          <w:szCs w:val="24"/>
        </w:rPr>
        <w:t>AUTÓNOMO</w:t>
      </w:r>
      <w:r w:rsidRPr="001D18CB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z w:val="24"/>
          <w:szCs w:val="24"/>
        </w:rPr>
        <w:t>DESCENTRALIZADO</w:t>
      </w:r>
      <w:r w:rsidRPr="001D18CB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z w:val="24"/>
          <w:szCs w:val="24"/>
        </w:rPr>
        <w:t>DEL DISTRITO METROPOLITANO DE QUITO</w:t>
      </w: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before="49"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D46D86" w:rsidP="00DC40C3">
      <w:pPr>
        <w:spacing w:before="1" w:line="276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CB">
        <w:rPr>
          <w:rFonts w:ascii="Times New Roman" w:hAnsi="Times New Roman" w:cs="Times New Roman"/>
          <w:b/>
          <w:sz w:val="24"/>
          <w:szCs w:val="24"/>
        </w:rPr>
        <w:t>COMISIÓN</w:t>
      </w:r>
      <w:r w:rsidRPr="001D18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z w:val="24"/>
          <w:szCs w:val="24"/>
        </w:rPr>
        <w:t>DE EDUCACIÓN</w:t>
      </w:r>
      <w:r w:rsidRPr="001D18C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1D18CB">
        <w:rPr>
          <w:rFonts w:ascii="Times New Roman" w:hAnsi="Times New Roman" w:cs="Times New Roman"/>
          <w:b/>
          <w:spacing w:val="-2"/>
          <w:sz w:val="24"/>
          <w:szCs w:val="24"/>
        </w:rPr>
        <w:t>CULTURA</w:t>
      </w:r>
    </w:p>
    <w:p w:rsidR="00FB3F23" w:rsidRPr="001D18CB" w:rsidRDefault="00D46D86" w:rsidP="00DC40C3">
      <w:pPr>
        <w:spacing w:before="185" w:line="276" w:lineRule="auto"/>
        <w:ind w:left="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CB">
        <w:rPr>
          <w:rFonts w:ascii="Times New Roman" w:hAnsi="Times New Roman" w:cs="Times New Roman"/>
          <w:b/>
          <w:sz w:val="24"/>
          <w:szCs w:val="24"/>
        </w:rPr>
        <w:t>-EJE</w:t>
      </w:r>
      <w:r w:rsidRPr="001D18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pacing w:val="-2"/>
          <w:sz w:val="24"/>
          <w:szCs w:val="24"/>
        </w:rPr>
        <w:t>SOCIAL-</w:t>
      </w: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before="234"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D46D86" w:rsidP="00DC40C3">
      <w:pPr>
        <w:spacing w:line="276" w:lineRule="auto"/>
        <w:ind w:left="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2B8">
        <w:rPr>
          <w:rFonts w:ascii="Times New Roman" w:hAnsi="Times New Roman" w:cs="Times New Roman"/>
          <w:b/>
          <w:sz w:val="24"/>
          <w:szCs w:val="24"/>
        </w:rPr>
        <w:t>INFORME</w:t>
      </w:r>
      <w:r w:rsidRPr="006C22B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C22B8">
        <w:rPr>
          <w:rFonts w:ascii="Times New Roman" w:hAnsi="Times New Roman" w:cs="Times New Roman"/>
          <w:b/>
          <w:sz w:val="24"/>
          <w:szCs w:val="24"/>
        </w:rPr>
        <w:t>DE</w:t>
      </w:r>
      <w:r w:rsidRPr="006C22B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C22B8">
        <w:rPr>
          <w:rFonts w:ascii="Times New Roman" w:hAnsi="Times New Roman" w:cs="Times New Roman"/>
          <w:b/>
          <w:sz w:val="24"/>
          <w:szCs w:val="24"/>
        </w:rPr>
        <w:t>COMISIÓN</w:t>
      </w:r>
      <w:r w:rsidRPr="006C22B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C22B8">
        <w:rPr>
          <w:rFonts w:ascii="Times New Roman" w:hAnsi="Times New Roman" w:cs="Times New Roman"/>
          <w:b/>
          <w:sz w:val="24"/>
          <w:szCs w:val="24"/>
        </w:rPr>
        <w:t>Nro.</w:t>
      </w:r>
      <w:r w:rsidRPr="006C22B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C22B8">
        <w:rPr>
          <w:rFonts w:ascii="Times New Roman" w:hAnsi="Times New Roman" w:cs="Times New Roman"/>
          <w:b/>
          <w:sz w:val="24"/>
          <w:szCs w:val="24"/>
        </w:rPr>
        <w:t>IC-ACU-CEC-2024-</w:t>
      </w:r>
      <w:r w:rsidR="00721C8C" w:rsidRPr="006C22B8">
        <w:rPr>
          <w:rFonts w:ascii="Times New Roman" w:hAnsi="Times New Roman" w:cs="Times New Roman"/>
          <w:b/>
          <w:spacing w:val="-5"/>
          <w:sz w:val="24"/>
          <w:szCs w:val="24"/>
        </w:rPr>
        <w:t>00</w:t>
      </w:r>
      <w:r w:rsidR="006C22B8" w:rsidRPr="006C22B8">
        <w:rPr>
          <w:rFonts w:ascii="Times New Roman" w:hAnsi="Times New Roman" w:cs="Times New Roman"/>
          <w:b/>
          <w:spacing w:val="-5"/>
          <w:sz w:val="24"/>
          <w:szCs w:val="24"/>
        </w:rPr>
        <w:t>2</w:t>
      </w:r>
    </w:p>
    <w:p w:rsidR="00FB3F23" w:rsidRPr="001D18CB" w:rsidRDefault="002E29A1" w:rsidP="00DC40C3">
      <w:pPr>
        <w:pStyle w:val="Textoindependiente"/>
        <w:tabs>
          <w:tab w:val="left" w:pos="7400"/>
        </w:tabs>
        <w:spacing w:line="276" w:lineRule="auto"/>
        <w:rPr>
          <w:rFonts w:ascii="Times New Roman" w:hAnsi="Times New Roman" w:cs="Times New Roman"/>
          <w:b/>
          <w:i w:val="0"/>
        </w:rPr>
      </w:pPr>
      <w:r w:rsidRPr="001D18CB">
        <w:rPr>
          <w:rFonts w:ascii="Times New Roman" w:hAnsi="Times New Roman" w:cs="Times New Roman"/>
          <w:b/>
          <w:i w:val="0"/>
        </w:rPr>
        <w:tab/>
      </w:r>
    </w:p>
    <w:p w:rsidR="00FB3F23" w:rsidRPr="001D18CB" w:rsidRDefault="00FB3F23" w:rsidP="00DC40C3">
      <w:pPr>
        <w:pStyle w:val="Textoindependiente"/>
        <w:spacing w:before="48" w:line="276" w:lineRule="auto"/>
        <w:rPr>
          <w:rFonts w:ascii="Times New Roman" w:hAnsi="Times New Roman" w:cs="Times New Roman"/>
          <w:b/>
          <w:i w:val="0"/>
        </w:rPr>
      </w:pPr>
    </w:p>
    <w:p w:rsidR="00FB3F23" w:rsidRDefault="002E29A1" w:rsidP="00DC40C3">
      <w:pPr>
        <w:pStyle w:val="Textoindependiente"/>
        <w:spacing w:line="276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6C22B8">
        <w:rPr>
          <w:rFonts w:ascii="Times New Roman" w:hAnsi="Times New Roman" w:cs="Times New Roman"/>
          <w:b/>
          <w:bCs/>
          <w:i w:val="0"/>
          <w:iCs w:val="0"/>
        </w:rPr>
        <w:t xml:space="preserve">INFORME DE COMISIÓN PARA EL OTORGAMIENTO DE LA MENCIÓN DE HONOR ESTUDIANTIL "ABDÓN CALDERÓN", A LOS ABANDERADOS DEL PABELLÓN NACIONAL DE LAS INSTITUCIONES EDUCATIVAS DEL DISTRITO METROPOLITANO DE QUITO CORRESPONDIENTE AL AÑO LECTIVO 2023-2024, CONFORME A LO DISPUESTO EN </w:t>
      </w:r>
      <w:r w:rsidR="00A804B5">
        <w:rPr>
          <w:rFonts w:ascii="Times New Roman" w:hAnsi="Times New Roman" w:cs="Times New Roman"/>
          <w:b/>
          <w:bCs/>
          <w:i w:val="0"/>
          <w:iCs w:val="0"/>
        </w:rPr>
        <w:t xml:space="preserve">EL </w:t>
      </w:r>
      <w:r w:rsidRPr="006C22B8">
        <w:rPr>
          <w:rFonts w:ascii="Times New Roman" w:hAnsi="Times New Roman" w:cs="Times New Roman"/>
          <w:b/>
          <w:bCs/>
          <w:i w:val="0"/>
          <w:iCs w:val="0"/>
        </w:rPr>
        <w:t>ARTÍCULO 736 DEL CÓDIGO MUNICIPAL PARA EL DISTRITO METROPOLITANO DE QUITO.</w:t>
      </w:r>
    </w:p>
    <w:p w:rsidR="00DC40C3" w:rsidRDefault="00DC40C3" w:rsidP="00DC40C3">
      <w:pPr>
        <w:pStyle w:val="Textoindependiente"/>
        <w:spacing w:line="276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</w:p>
    <w:p w:rsidR="00DC40C3" w:rsidRPr="001D18CB" w:rsidRDefault="00DC40C3" w:rsidP="00DC40C3">
      <w:pPr>
        <w:pStyle w:val="Textoindependiente"/>
        <w:spacing w:line="276" w:lineRule="auto"/>
        <w:jc w:val="center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before="52"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D46D86" w:rsidP="005255DE">
      <w:pPr>
        <w:spacing w:line="276" w:lineRule="auto"/>
        <w:ind w:right="1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CB">
        <w:rPr>
          <w:rFonts w:ascii="Times New Roman" w:hAnsi="Times New Roman" w:cs="Times New Roman"/>
          <w:b/>
          <w:sz w:val="24"/>
          <w:szCs w:val="24"/>
        </w:rPr>
        <w:t>INTEGRANTES</w:t>
      </w:r>
      <w:r w:rsidRPr="001D18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z w:val="24"/>
          <w:szCs w:val="24"/>
        </w:rPr>
        <w:t>DE</w:t>
      </w:r>
      <w:r w:rsidRPr="001D18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z w:val="24"/>
          <w:szCs w:val="24"/>
        </w:rPr>
        <w:t>LA</w:t>
      </w:r>
      <w:r w:rsidRPr="001D18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pacing w:val="-2"/>
          <w:sz w:val="24"/>
          <w:szCs w:val="24"/>
        </w:rPr>
        <w:t>COMISIÓN:</w:t>
      </w:r>
    </w:p>
    <w:p w:rsidR="00DC40C3" w:rsidRDefault="00DC40C3" w:rsidP="00DC40C3">
      <w:pPr>
        <w:spacing w:line="276" w:lineRule="auto"/>
        <w:ind w:right="1312"/>
        <w:rPr>
          <w:rFonts w:ascii="Times New Roman" w:hAnsi="Times New Roman" w:cs="Times New Roman"/>
          <w:b/>
          <w:iCs/>
          <w:sz w:val="24"/>
          <w:szCs w:val="24"/>
        </w:rPr>
      </w:pPr>
    </w:p>
    <w:p w:rsidR="00DC40C3" w:rsidRPr="005255DE" w:rsidRDefault="00D46D86" w:rsidP="00DC40C3">
      <w:pPr>
        <w:spacing w:line="276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5255DE">
        <w:rPr>
          <w:rFonts w:ascii="Times New Roman" w:hAnsi="Times New Roman" w:cs="Times New Roman"/>
          <w:sz w:val="24"/>
          <w:szCs w:val="24"/>
        </w:rPr>
        <w:t>Analía Cecilia Ledesma García - Presidenta de la Comisión</w:t>
      </w:r>
    </w:p>
    <w:p w:rsidR="00DC40C3" w:rsidRPr="005255DE" w:rsidRDefault="00D46D86" w:rsidP="00DC40C3">
      <w:pPr>
        <w:spacing w:line="276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55DE">
        <w:rPr>
          <w:rFonts w:ascii="Times New Roman" w:hAnsi="Times New Roman" w:cs="Times New Roman"/>
          <w:sz w:val="24"/>
          <w:szCs w:val="24"/>
        </w:rPr>
        <w:t>Dario</w:t>
      </w:r>
      <w:proofErr w:type="spellEnd"/>
      <w:r w:rsidRPr="005255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Javier</w:t>
      </w:r>
      <w:r w:rsidRPr="005255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255DE">
        <w:rPr>
          <w:rFonts w:ascii="Times New Roman" w:hAnsi="Times New Roman" w:cs="Times New Roman"/>
          <w:sz w:val="24"/>
          <w:szCs w:val="24"/>
        </w:rPr>
        <w:t>Cahueñas</w:t>
      </w:r>
      <w:proofErr w:type="spellEnd"/>
      <w:r w:rsidRPr="005255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Apunte</w:t>
      </w:r>
      <w:r w:rsidRPr="005255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-</w:t>
      </w:r>
      <w:r w:rsidRPr="005255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Vicepresidente</w:t>
      </w:r>
      <w:r w:rsidRPr="005255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de</w:t>
      </w:r>
      <w:r w:rsidRPr="005255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la</w:t>
      </w:r>
      <w:r w:rsidRPr="005255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Comisión</w:t>
      </w:r>
    </w:p>
    <w:p w:rsidR="00FB3F23" w:rsidRPr="001D18CB" w:rsidRDefault="00DC40C3" w:rsidP="00DC40C3">
      <w:pPr>
        <w:pStyle w:val="Ttulo3"/>
        <w:spacing w:line="276" w:lineRule="auto"/>
        <w:ind w:left="0" w:right="-7"/>
        <w:jc w:val="center"/>
        <w:rPr>
          <w:rFonts w:ascii="Times New Roman" w:hAnsi="Times New Roman" w:cs="Times New Roman"/>
          <w:b w:val="0"/>
        </w:rPr>
      </w:pPr>
      <w:r w:rsidRPr="005255DE">
        <w:rPr>
          <w:rFonts w:ascii="Times New Roman" w:hAnsi="Times New Roman" w:cs="Times New Roman"/>
          <w:b w:val="0"/>
        </w:rPr>
        <w:t xml:space="preserve">Emilio Fernando </w:t>
      </w:r>
      <w:proofErr w:type="spellStart"/>
      <w:r w:rsidRPr="005255DE">
        <w:rPr>
          <w:rFonts w:ascii="Times New Roman" w:hAnsi="Times New Roman" w:cs="Times New Roman"/>
          <w:b w:val="0"/>
        </w:rPr>
        <w:t>Uzcátegui</w:t>
      </w:r>
      <w:proofErr w:type="spellEnd"/>
      <w:r w:rsidRPr="005255DE">
        <w:rPr>
          <w:rFonts w:ascii="Times New Roman" w:hAnsi="Times New Roman" w:cs="Times New Roman"/>
          <w:b w:val="0"/>
        </w:rPr>
        <w:t xml:space="preserve"> Jiménez </w:t>
      </w:r>
      <w:r w:rsidR="00D46D86" w:rsidRPr="005255DE">
        <w:rPr>
          <w:rFonts w:ascii="Times New Roman" w:hAnsi="Times New Roman" w:cs="Times New Roman"/>
          <w:b w:val="0"/>
        </w:rPr>
        <w:t>- Integrante de la Comisión</w:t>
      </w: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FB3F23" w:rsidP="00DC40C3">
      <w:pPr>
        <w:pStyle w:val="Textoindependiente"/>
        <w:spacing w:before="153" w:line="276" w:lineRule="auto"/>
        <w:rPr>
          <w:rFonts w:ascii="Times New Roman" w:hAnsi="Times New Roman" w:cs="Times New Roman"/>
          <w:b/>
          <w:i w:val="0"/>
        </w:rPr>
      </w:pPr>
    </w:p>
    <w:p w:rsidR="00FB3F23" w:rsidRPr="005255DE" w:rsidRDefault="00D46D86" w:rsidP="00DC40C3">
      <w:pPr>
        <w:spacing w:line="276" w:lineRule="auto"/>
        <w:ind w:left="36"/>
        <w:jc w:val="center"/>
        <w:rPr>
          <w:rFonts w:ascii="Times New Roman" w:hAnsi="Times New Roman" w:cs="Times New Roman"/>
          <w:sz w:val="24"/>
          <w:szCs w:val="24"/>
        </w:rPr>
      </w:pPr>
      <w:r w:rsidRPr="005255DE">
        <w:rPr>
          <w:rFonts w:ascii="Times New Roman" w:hAnsi="Times New Roman" w:cs="Times New Roman"/>
          <w:sz w:val="24"/>
          <w:szCs w:val="24"/>
        </w:rPr>
        <w:t>Quito,</w:t>
      </w:r>
      <w:r w:rsidRPr="005255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Distrito</w:t>
      </w:r>
      <w:r w:rsidRPr="005255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Metropolitano,</w:t>
      </w:r>
      <w:r w:rsidRPr="005255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73B2A" w:rsidRPr="005255DE">
        <w:rPr>
          <w:rFonts w:ascii="Times New Roman" w:hAnsi="Times New Roman" w:cs="Times New Roman"/>
          <w:sz w:val="24"/>
          <w:szCs w:val="24"/>
        </w:rPr>
        <w:t>XX</w:t>
      </w:r>
      <w:r w:rsidRPr="005255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de</w:t>
      </w:r>
      <w:r w:rsidRPr="005255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A5F20" w:rsidRPr="005255DE">
        <w:rPr>
          <w:rFonts w:ascii="Times New Roman" w:hAnsi="Times New Roman" w:cs="Times New Roman"/>
          <w:spacing w:val="-4"/>
          <w:sz w:val="24"/>
          <w:szCs w:val="24"/>
        </w:rPr>
        <w:t>mayo</w:t>
      </w:r>
      <w:r w:rsidRPr="005255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5DE">
        <w:rPr>
          <w:rFonts w:ascii="Times New Roman" w:hAnsi="Times New Roman" w:cs="Times New Roman"/>
          <w:sz w:val="24"/>
          <w:szCs w:val="24"/>
        </w:rPr>
        <w:t>de</w:t>
      </w:r>
      <w:r w:rsidRPr="005255DE">
        <w:rPr>
          <w:rFonts w:ascii="Times New Roman" w:hAnsi="Times New Roman" w:cs="Times New Roman"/>
          <w:spacing w:val="-2"/>
          <w:sz w:val="24"/>
          <w:szCs w:val="24"/>
        </w:rPr>
        <w:t xml:space="preserve"> 2024.</w:t>
      </w:r>
    </w:p>
    <w:p w:rsidR="00FB3F23" w:rsidRPr="001D18CB" w:rsidRDefault="00FB3F23" w:rsidP="00DC40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FB3F23" w:rsidRPr="001D18CB" w:rsidSect="00DC40C3">
          <w:headerReference w:type="default" r:id="rId7"/>
          <w:type w:val="continuous"/>
          <w:pgSz w:w="11900" w:h="16860"/>
          <w:pgMar w:top="1701" w:right="1701" w:bottom="1701" w:left="1701" w:header="720" w:footer="720" w:gutter="0"/>
          <w:cols w:space="720"/>
        </w:sectPr>
      </w:pPr>
    </w:p>
    <w:p w:rsidR="00FB3F23" w:rsidRPr="001D18CB" w:rsidRDefault="00D46D86" w:rsidP="00DC40C3">
      <w:pPr>
        <w:pStyle w:val="Ttulo2"/>
        <w:numPr>
          <w:ilvl w:val="0"/>
          <w:numId w:val="5"/>
        </w:numPr>
        <w:tabs>
          <w:tab w:val="left" w:pos="851"/>
        </w:tabs>
        <w:spacing w:before="11" w:line="276" w:lineRule="auto"/>
        <w:ind w:left="709" w:hanging="347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lastRenderedPageBreak/>
        <w:t>OBJETO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DEL</w:t>
      </w:r>
      <w:r w:rsidRPr="001D18CB">
        <w:rPr>
          <w:rFonts w:ascii="Times New Roman" w:hAnsi="Times New Roman" w:cs="Times New Roman"/>
          <w:spacing w:val="1"/>
        </w:rPr>
        <w:t xml:space="preserve"> </w:t>
      </w:r>
      <w:r w:rsidRPr="001D18CB">
        <w:rPr>
          <w:rFonts w:ascii="Times New Roman" w:hAnsi="Times New Roman" w:cs="Times New Roman"/>
          <w:spacing w:val="-2"/>
        </w:rPr>
        <w:t>INFORME:</w:t>
      </w:r>
    </w:p>
    <w:p w:rsidR="00FB3F23" w:rsidRPr="001D18CB" w:rsidRDefault="00FB3F23" w:rsidP="00DC40C3">
      <w:pPr>
        <w:pStyle w:val="Textoindependiente"/>
        <w:spacing w:before="84"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D46D86" w:rsidP="00DC40C3">
      <w:pPr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>El presente instrumento tiene por objeto poner en conocimiento del Alcalde Metropolitano y del Concejo Metropolitano de Quito, el Informe de la Comisión</w:t>
      </w:r>
      <w:r w:rsidRPr="001D18C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de Educación y Cultur</w:t>
      </w:r>
      <w:r w:rsidR="00173B2A" w:rsidRPr="001D18CB">
        <w:rPr>
          <w:rFonts w:ascii="Times New Roman" w:hAnsi="Times New Roman" w:cs="Times New Roman"/>
          <w:sz w:val="24"/>
          <w:szCs w:val="24"/>
        </w:rPr>
        <w:t xml:space="preserve">a, emitido en la Sesión </w:t>
      </w:r>
      <w:r w:rsidR="00235FB2">
        <w:rPr>
          <w:rFonts w:ascii="Times New Roman" w:hAnsi="Times New Roman" w:cs="Times New Roman"/>
          <w:sz w:val="24"/>
          <w:szCs w:val="24"/>
        </w:rPr>
        <w:t>Nro. 011</w:t>
      </w:r>
      <w:r w:rsidR="008E21C1">
        <w:rPr>
          <w:rFonts w:ascii="Times New Roman" w:hAnsi="Times New Roman" w:cs="Times New Roman"/>
          <w:sz w:val="24"/>
          <w:szCs w:val="24"/>
        </w:rPr>
        <w:t xml:space="preserve"> - Extrao</w:t>
      </w:r>
      <w:r w:rsidRPr="001D18CB">
        <w:rPr>
          <w:rFonts w:ascii="Times New Roman" w:hAnsi="Times New Roman" w:cs="Times New Roman"/>
          <w:sz w:val="24"/>
          <w:szCs w:val="24"/>
        </w:rPr>
        <w:t>rdinaria, realizada</w:t>
      </w:r>
      <w:r w:rsidRPr="001D18C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73B2A" w:rsidRPr="001D18CB">
        <w:rPr>
          <w:rFonts w:ascii="Times New Roman" w:hAnsi="Times New Roman" w:cs="Times New Roman"/>
          <w:sz w:val="24"/>
          <w:szCs w:val="24"/>
        </w:rPr>
        <w:t xml:space="preserve">el </w:t>
      </w:r>
      <w:r w:rsidR="00235FB2">
        <w:rPr>
          <w:rFonts w:ascii="Times New Roman" w:hAnsi="Times New Roman" w:cs="Times New Roman"/>
          <w:sz w:val="24"/>
          <w:szCs w:val="24"/>
        </w:rPr>
        <w:t>08</w:t>
      </w:r>
      <w:r w:rsidR="001D18CB">
        <w:rPr>
          <w:rFonts w:ascii="Times New Roman" w:hAnsi="Times New Roman" w:cs="Times New Roman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 xml:space="preserve">de </w:t>
      </w:r>
      <w:r w:rsidR="00EA5F20">
        <w:rPr>
          <w:rFonts w:ascii="Times New Roman" w:hAnsi="Times New Roman" w:cs="Times New Roman"/>
          <w:sz w:val="24"/>
          <w:szCs w:val="24"/>
        </w:rPr>
        <w:t>mayo</w:t>
      </w:r>
      <w:r w:rsidRPr="001D18CB">
        <w:rPr>
          <w:rFonts w:ascii="Times New Roman" w:hAnsi="Times New Roman" w:cs="Times New Roman"/>
          <w:sz w:val="24"/>
          <w:szCs w:val="24"/>
        </w:rPr>
        <w:t xml:space="preserve"> de 2024, </w:t>
      </w:r>
      <w:r w:rsidR="00173B2A" w:rsidRPr="001D18CB">
        <w:rPr>
          <w:rFonts w:ascii="Times New Roman" w:hAnsi="Times New Roman" w:cs="Times New Roman"/>
          <w:sz w:val="24"/>
          <w:szCs w:val="24"/>
        </w:rPr>
        <w:t>para el otorgamiento de la Mención de Honor Estudiantil "Abdón Calderón", a los abanderados del Pabellón Nacional de las Instituciones Educativas del Distrito Metropolitano de Quito correspondiente al año lectivo 2023-2024, conforme a lo dispuesto en artículo 736 del Código Municipal para el Distrito Metropolitano de Quito.</w:t>
      </w:r>
    </w:p>
    <w:p w:rsidR="00173B2A" w:rsidRPr="001D18CB" w:rsidRDefault="00173B2A" w:rsidP="00DC40C3">
      <w:pPr>
        <w:spacing w:line="276" w:lineRule="auto"/>
        <w:ind w:left="618" w:right="87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3F23" w:rsidRPr="001D18CB" w:rsidRDefault="00D46D86" w:rsidP="00DC40C3">
      <w:pPr>
        <w:pStyle w:val="Ttulo2"/>
        <w:numPr>
          <w:ilvl w:val="0"/>
          <w:numId w:val="5"/>
        </w:numPr>
        <w:tabs>
          <w:tab w:val="left" w:pos="757"/>
        </w:tabs>
        <w:spacing w:line="276" w:lineRule="auto"/>
        <w:ind w:left="709" w:hanging="347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ANTECEDENTES</w:t>
      </w:r>
      <w:r w:rsidRPr="001D18CB">
        <w:rPr>
          <w:rFonts w:ascii="Times New Roman" w:hAnsi="Times New Roman" w:cs="Times New Roman"/>
          <w:spacing w:val="-5"/>
        </w:rPr>
        <w:t xml:space="preserve"> </w:t>
      </w:r>
      <w:r w:rsidRPr="001D18CB">
        <w:rPr>
          <w:rFonts w:ascii="Times New Roman" w:hAnsi="Times New Roman" w:cs="Times New Roman"/>
        </w:rPr>
        <w:t>E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INFORMES</w:t>
      </w:r>
      <w:r w:rsidRPr="001D18CB">
        <w:rPr>
          <w:rFonts w:ascii="Times New Roman" w:hAnsi="Times New Roman" w:cs="Times New Roman"/>
          <w:spacing w:val="-2"/>
        </w:rPr>
        <w:t xml:space="preserve"> TÉCNICOS:</w:t>
      </w:r>
    </w:p>
    <w:p w:rsidR="00FB3F23" w:rsidRPr="001D18CB" w:rsidRDefault="00FB3F23" w:rsidP="00DC40C3">
      <w:pPr>
        <w:pStyle w:val="Textoindependiente"/>
        <w:spacing w:before="51" w:line="276" w:lineRule="auto"/>
        <w:rPr>
          <w:rFonts w:ascii="Times New Roman" w:hAnsi="Times New Roman" w:cs="Times New Roman"/>
          <w:b/>
          <w:i w:val="0"/>
        </w:rPr>
      </w:pPr>
    </w:p>
    <w:p w:rsidR="00623672" w:rsidRPr="00783585" w:rsidRDefault="00D46D86" w:rsidP="00DC40C3">
      <w:pPr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783585">
        <w:rPr>
          <w:rFonts w:ascii="Times New Roman" w:hAnsi="Times New Roman" w:cs="Times New Roman"/>
          <w:b/>
          <w:sz w:val="24"/>
          <w:szCs w:val="24"/>
        </w:rPr>
        <w:t xml:space="preserve">2.1.- </w:t>
      </w:r>
      <w:r w:rsidR="001D18CB" w:rsidRPr="00783585">
        <w:rPr>
          <w:rFonts w:ascii="Times New Roman" w:hAnsi="Times New Roman" w:cs="Times New Roman"/>
          <w:sz w:val="24"/>
          <w:szCs w:val="24"/>
        </w:rPr>
        <w:t>Con</w:t>
      </w:r>
      <w:r w:rsidR="00173B2A" w:rsidRPr="00783585">
        <w:rPr>
          <w:rFonts w:ascii="Times New Roman" w:hAnsi="Times New Roman" w:cs="Times New Roman"/>
          <w:sz w:val="24"/>
          <w:szCs w:val="24"/>
        </w:rPr>
        <w:t xml:space="preserve"> </w:t>
      </w:r>
      <w:r w:rsidRPr="00783585">
        <w:rPr>
          <w:rFonts w:ascii="Times New Roman" w:hAnsi="Times New Roman" w:cs="Times New Roman"/>
          <w:sz w:val="24"/>
          <w:szCs w:val="24"/>
        </w:rPr>
        <w:t xml:space="preserve">Oficio Nro. GADDMQ-SERD-2024-00393-O </w:t>
      </w:r>
      <w:r w:rsidR="00173B2A" w:rsidRPr="00783585">
        <w:rPr>
          <w:rFonts w:ascii="Times New Roman" w:hAnsi="Times New Roman" w:cs="Times New Roman"/>
          <w:sz w:val="24"/>
          <w:szCs w:val="24"/>
        </w:rPr>
        <w:t>de</w:t>
      </w:r>
      <w:r w:rsidRPr="00783585">
        <w:rPr>
          <w:rFonts w:ascii="Times New Roman" w:hAnsi="Times New Roman" w:cs="Times New Roman"/>
          <w:sz w:val="24"/>
          <w:szCs w:val="24"/>
        </w:rPr>
        <w:t xml:space="preserve"> fecha 18</w:t>
      </w:r>
      <w:r w:rsidR="00173B2A" w:rsidRPr="00783585">
        <w:rPr>
          <w:rFonts w:ascii="Times New Roman" w:hAnsi="Times New Roman" w:cs="Times New Roman"/>
          <w:sz w:val="24"/>
          <w:szCs w:val="24"/>
        </w:rPr>
        <w:t xml:space="preserve"> abril de 2024</w:t>
      </w:r>
      <w:r w:rsidRPr="00783585">
        <w:rPr>
          <w:rFonts w:ascii="Times New Roman" w:hAnsi="Times New Roman" w:cs="Times New Roman"/>
          <w:sz w:val="24"/>
          <w:szCs w:val="24"/>
        </w:rPr>
        <w:t xml:space="preserve"> suscrito por la </w:t>
      </w:r>
      <w:proofErr w:type="spellStart"/>
      <w:r w:rsidRPr="00783585">
        <w:rPr>
          <w:rFonts w:ascii="Times New Roman" w:hAnsi="Times New Roman" w:cs="Times New Roman"/>
          <w:sz w:val="24"/>
          <w:szCs w:val="24"/>
        </w:rPr>
        <w:t>Mgs</w:t>
      </w:r>
      <w:proofErr w:type="spellEnd"/>
      <w:r w:rsidRPr="00783585">
        <w:rPr>
          <w:rFonts w:ascii="Times New Roman" w:hAnsi="Times New Roman" w:cs="Times New Roman"/>
          <w:sz w:val="24"/>
          <w:szCs w:val="24"/>
        </w:rPr>
        <w:t>. María Isabel Salvador, Secretaria de Educación, Recreación y Deporte, remite a los miembros de la Comisión de Educación y Cultura, el cronograma previsto, listado de abanderados inscritos y las actividades a realizarse para otorgar la Mención de Honor Estudiantil "Abdón Calderón" a los Abanderados del Pabellón Nacional de las Instituciones Educativas del Distrito Metropolitano de Quito año lectivo 2023-2024, para revisión y aprobación en el seno de la Comisión de Educación y Cultura.</w:t>
      </w:r>
    </w:p>
    <w:p w:rsidR="00623672" w:rsidRPr="00783585" w:rsidRDefault="00623672" w:rsidP="00DC40C3">
      <w:pPr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623672" w:rsidRPr="00783585" w:rsidRDefault="00D46D86" w:rsidP="00DC40C3">
      <w:pPr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783585">
        <w:rPr>
          <w:rFonts w:ascii="Times New Roman" w:hAnsi="Times New Roman" w:cs="Times New Roman"/>
          <w:b/>
          <w:sz w:val="24"/>
          <w:szCs w:val="24"/>
        </w:rPr>
        <w:t xml:space="preserve">2.2.- </w:t>
      </w:r>
      <w:r w:rsidRPr="00783585">
        <w:rPr>
          <w:rFonts w:ascii="Times New Roman" w:hAnsi="Times New Roman" w:cs="Times New Roman"/>
          <w:sz w:val="24"/>
          <w:szCs w:val="24"/>
        </w:rPr>
        <w:t>Mediante Oficio Nro. GADDMQ-SGCM-2024-1099-O, de fecha 22 de abril de 2024, la Dra. Libia Rivas Ordóñez, en su calidad de Secretaria</w:t>
      </w:r>
      <w:r w:rsidRPr="0078358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83585">
        <w:rPr>
          <w:rFonts w:ascii="Times New Roman" w:hAnsi="Times New Roman" w:cs="Times New Roman"/>
          <w:sz w:val="24"/>
          <w:szCs w:val="24"/>
        </w:rPr>
        <w:t>General del Concejo Metropolitano de Quito, y por disposición de la Concejal Analía Ledesma García, Presidenta de la Comisión de Educación y Cultura, convocó a la Sesión No. 017 – Ordinaria de la Comisión de Educación y Cultura, realizada el día 24 de abril de 2024, donde, como segundo punto del orden del día, se trató lo siguiente: “</w:t>
      </w:r>
      <w:r w:rsidRPr="00783585">
        <w:rPr>
          <w:rFonts w:ascii="Times New Roman" w:hAnsi="Times New Roman" w:cs="Times New Roman"/>
          <w:i/>
          <w:sz w:val="24"/>
          <w:szCs w:val="24"/>
        </w:rPr>
        <w:t>2. Presentación del informe por parte de la Secretaría de Educación Recreación y Deporte sobre la Mención de honor Estudiantil "Abdón Calderón.”</w:t>
      </w:r>
    </w:p>
    <w:p w:rsidR="00623672" w:rsidRPr="00783585" w:rsidRDefault="00623672" w:rsidP="00DC40C3">
      <w:pPr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072E06" w:rsidRPr="00072E06" w:rsidRDefault="009314F6" w:rsidP="00DC40C3">
      <w:pPr>
        <w:spacing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585">
        <w:rPr>
          <w:rFonts w:ascii="Times New Roman" w:hAnsi="Times New Roman" w:cs="Times New Roman"/>
          <w:b/>
          <w:sz w:val="24"/>
          <w:szCs w:val="24"/>
        </w:rPr>
        <w:t xml:space="preserve">2.3.-  </w:t>
      </w:r>
      <w:r w:rsidRPr="00783585">
        <w:rPr>
          <w:rFonts w:ascii="Times New Roman" w:hAnsi="Times New Roman" w:cs="Times New Roman"/>
          <w:sz w:val="24"/>
          <w:szCs w:val="24"/>
        </w:rPr>
        <w:t xml:space="preserve">Con Oficio Nro. GADDMQ-SGCM-2024-1148-O de fecha 24 de abril de 2024, la Dra. Libia Rivas Ordóñez, notificó la Resolución No. SGC-ORD-017-CEC-009-2024 Comisión de Educación y Cultura, en sesión No. 017 - Ordinaria, llevada a cabo el miércoles 24 de abril de 2024, durante el tratamiento del punto del orden del día: </w:t>
      </w:r>
      <w:r w:rsidRPr="00783585">
        <w:rPr>
          <w:rFonts w:ascii="Times New Roman" w:hAnsi="Times New Roman" w:cs="Times New Roman"/>
          <w:i/>
          <w:sz w:val="24"/>
          <w:szCs w:val="24"/>
        </w:rPr>
        <w:t>“2. Presentación del informe por parte de la Secretaría de Educación Recreación y Deporte sobre la Mención de honor Estudiantil "Abdón Calderón”.”;</w:t>
      </w:r>
      <w:r w:rsidRPr="00783585">
        <w:rPr>
          <w:rFonts w:ascii="Times New Roman" w:hAnsi="Times New Roman" w:cs="Times New Roman"/>
          <w:sz w:val="24"/>
          <w:szCs w:val="24"/>
        </w:rPr>
        <w:t xml:space="preserve"> resolvió: </w:t>
      </w:r>
      <w:r w:rsidRPr="00783585">
        <w:rPr>
          <w:rFonts w:ascii="Times New Roman" w:hAnsi="Times New Roman" w:cs="Times New Roman"/>
          <w:i/>
          <w:sz w:val="24"/>
          <w:szCs w:val="24"/>
        </w:rPr>
        <w:t>“Solicitar a Secretaría de la Comisión elabore el informe correspondiente a la entrega Mención de Honor Estudiantil "Abdón Calderón" según lo establecido por el Artículo 736 del Código Municipal.”</w:t>
      </w:r>
    </w:p>
    <w:p w:rsidR="00623672" w:rsidRPr="00783585" w:rsidRDefault="00623672" w:rsidP="00DC40C3">
      <w:pPr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E025C" w:rsidRPr="00783585" w:rsidRDefault="005E025C" w:rsidP="00235FB2">
      <w:pPr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783585">
        <w:rPr>
          <w:rFonts w:ascii="Times New Roman" w:hAnsi="Times New Roman" w:cs="Times New Roman"/>
          <w:b/>
          <w:sz w:val="24"/>
          <w:szCs w:val="24"/>
        </w:rPr>
        <w:t xml:space="preserve">2.4.- </w:t>
      </w:r>
      <w:r w:rsidRPr="00783585">
        <w:rPr>
          <w:rFonts w:ascii="Times New Roman" w:hAnsi="Times New Roman" w:cs="Times New Roman"/>
          <w:sz w:val="24"/>
          <w:szCs w:val="24"/>
        </w:rPr>
        <w:t xml:space="preserve">Mediante </w:t>
      </w:r>
      <w:r w:rsidR="003C3A87" w:rsidRPr="003C3A87">
        <w:rPr>
          <w:rFonts w:ascii="Times New Roman" w:hAnsi="Times New Roman" w:cs="Times New Roman"/>
          <w:sz w:val="24"/>
          <w:szCs w:val="24"/>
        </w:rPr>
        <w:t>Memorando Nro. GADDMQ-SGCM-2024-0924-M</w:t>
      </w:r>
      <w:r w:rsidR="003C3A87">
        <w:rPr>
          <w:rFonts w:ascii="Times New Roman" w:hAnsi="Times New Roman" w:cs="Times New Roman"/>
          <w:sz w:val="24"/>
          <w:szCs w:val="24"/>
        </w:rPr>
        <w:t>, de fecha 07</w:t>
      </w:r>
      <w:r w:rsidRPr="00783585">
        <w:rPr>
          <w:rFonts w:ascii="Times New Roman" w:hAnsi="Times New Roman" w:cs="Times New Roman"/>
          <w:sz w:val="24"/>
          <w:szCs w:val="24"/>
        </w:rPr>
        <w:t xml:space="preserve"> de </w:t>
      </w:r>
      <w:r w:rsidR="00EA5F20">
        <w:rPr>
          <w:rFonts w:ascii="Times New Roman" w:hAnsi="Times New Roman" w:cs="Times New Roman"/>
          <w:sz w:val="24"/>
          <w:szCs w:val="24"/>
        </w:rPr>
        <w:t>mayo</w:t>
      </w:r>
      <w:r w:rsidRPr="00783585">
        <w:rPr>
          <w:rFonts w:ascii="Times New Roman" w:hAnsi="Times New Roman" w:cs="Times New Roman"/>
          <w:sz w:val="24"/>
          <w:szCs w:val="24"/>
        </w:rPr>
        <w:t xml:space="preserve"> de 2024, </w:t>
      </w:r>
      <w:r w:rsidR="003C3A87">
        <w:rPr>
          <w:rFonts w:ascii="Times New Roman" w:hAnsi="Times New Roman" w:cs="Times New Roman"/>
          <w:sz w:val="24"/>
          <w:szCs w:val="24"/>
        </w:rPr>
        <w:t>el Abg. Pedro José</w:t>
      </w:r>
      <w:r w:rsidR="003C3A87" w:rsidRPr="003C3A87">
        <w:rPr>
          <w:rFonts w:ascii="Times New Roman" w:hAnsi="Times New Roman" w:cs="Times New Roman"/>
          <w:sz w:val="24"/>
          <w:szCs w:val="24"/>
        </w:rPr>
        <w:t xml:space="preserve"> Cornejo Espinoza</w:t>
      </w:r>
      <w:r w:rsidR="003C3A87">
        <w:rPr>
          <w:rFonts w:ascii="Times New Roman" w:hAnsi="Times New Roman" w:cs="Times New Roman"/>
          <w:sz w:val="24"/>
          <w:szCs w:val="24"/>
        </w:rPr>
        <w:t xml:space="preserve">, </w:t>
      </w:r>
      <w:r w:rsidR="003C3A87" w:rsidRPr="003C3A87">
        <w:rPr>
          <w:rFonts w:ascii="Times New Roman" w:hAnsi="Times New Roman" w:cs="Times New Roman"/>
          <w:sz w:val="24"/>
          <w:szCs w:val="24"/>
        </w:rPr>
        <w:t>Prosecretario General</w:t>
      </w:r>
      <w:r w:rsidR="003C3A87">
        <w:rPr>
          <w:rFonts w:ascii="Times New Roman" w:hAnsi="Times New Roman" w:cs="Times New Roman"/>
          <w:sz w:val="24"/>
          <w:szCs w:val="24"/>
        </w:rPr>
        <w:t xml:space="preserve"> de la </w:t>
      </w:r>
      <w:r w:rsidR="003C3A87" w:rsidRPr="003C3A87">
        <w:rPr>
          <w:rFonts w:ascii="Times New Roman" w:hAnsi="Times New Roman" w:cs="Times New Roman"/>
          <w:sz w:val="24"/>
          <w:szCs w:val="24"/>
        </w:rPr>
        <w:t xml:space="preserve">Secretaría </w:t>
      </w:r>
      <w:r w:rsidR="003C3A87">
        <w:rPr>
          <w:rFonts w:ascii="Times New Roman" w:hAnsi="Times New Roman" w:cs="Times New Roman"/>
          <w:sz w:val="24"/>
          <w:szCs w:val="24"/>
        </w:rPr>
        <w:lastRenderedPageBreak/>
        <w:t>General del Concejo Metropolitano de</w:t>
      </w:r>
      <w:r w:rsidR="003C3A87" w:rsidRPr="003C3A87">
        <w:rPr>
          <w:rFonts w:ascii="Times New Roman" w:hAnsi="Times New Roman" w:cs="Times New Roman"/>
          <w:sz w:val="24"/>
          <w:szCs w:val="24"/>
        </w:rPr>
        <w:t xml:space="preserve"> Quito</w:t>
      </w:r>
      <w:r w:rsidR="003C3A87">
        <w:rPr>
          <w:rFonts w:ascii="Times New Roman" w:hAnsi="Times New Roman" w:cs="Times New Roman"/>
          <w:sz w:val="24"/>
          <w:szCs w:val="24"/>
        </w:rPr>
        <w:t xml:space="preserve">, por </w:t>
      </w:r>
      <w:r w:rsidR="003C3A87" w:rsidRPr="00783585">
        <w:rPr>
          <w:rFonts w:ascii="Times New Roman" w:hAnsi="Times New Roman" w:cs="Times New Roman"/>
          <w:sz w:val="24"/>
          <w:szCs w:val="24"/>
        </w:rPr>
        <w:t>disposición de la</w:t>
      </w:r>
      <w:r w:rsidR="003C3A87">
        <w:rPr>
          <w:rFonts w:ascii="Times New Roman" w:hAnsi="Times New Roman" w:cs="Times New Roman"/>
          <w:sz w:val="24"/>
          <w:szCs w:val="24"/>
        </w:rPr>
        <w:t xml:space="preserve"> Concejal Analía Ledesma García y la </w:t>
      </w:r>
      <w:r w:rsidRPr="00783585">
        <w:rPr>
          <w:rFonts w:ascii="Times New Roman" w:hAnsi="Times New Roman" w:cs="Times New Roman"/>
          <w:sz w:val="24"/>
          <w:szCs w:val="24"/>
        </w:rPr>
        <w:t>Dra. Libia Rivas Ordóñez, en su calidad de Secretaria</w:t>
      </w:r>
      <w:r w:rsidRPr="0078358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3C3A87">
        <w:rPr>
          <w:rFonts w:ascii="Times New Roman" w:hAnsi="Times New Roman" w:cs="Times New Roman"/>
          <w:sz w:val="24"/>
          <w:szCs w:val="24"/>
        </w:rPr>
        <w:t>General del Concejo</w:t>
      </w:r>
      <w:r w:rsidR="00EA5F20">
        <w:rPr>
          <w:rFonts w:ascii="Times New Roman" w:hAnsi="Times New Roman" w:cs="Times New Roman"/>
          <w:sz w:val="24"/>
          <w:szCs w:val="24"/>
        </w:rPr>
        <w:t>,</w:t>
      </w:r>
      <w:r w:rsidR="003C3A87">
        <w:rPr>
          <w:rFonts w:ascii="Times New Roman" w:hAnsi="Times New Roman" w:cs="Times New Roman"/>
          <w:sz w:val="24"/>
          <w:szCs w:val="24"/>
        </w:rPr>
        <w:t xml:space="preserve"> convocó a la Sesión No. 011</w:t>
      </w:r>
      <w:r w:rsidR="004B7118">
        <w:rPr>
          <w:rFonts w:ascii="Times New Roman" w:hAnsi="Times New Roman" w:cs="Times New Roman"/>
          <w:sz w:val="24"/>
          <w:szCs w:val="24"/>
        </w:rPr>
        <w:t xml:space="preserve"> - Extrao</w:t>
      </w:r>
      <w:r w:rsidR="00EA5F20">
        <w:rPr>
          <w:rFonts w:ascii="Times New Roman" w:hAnsi="Times New Roman" w:cs="Times New Roman"/>
          <w:sz w:val="24"/>
          <w:szCs w:val="24"/>
        </w:rPr>
        <w:t>rdinaria</w:t>
      </w:r>
      <w:r w:rsidRPr="00783585">
        <w:rPr>
          <w:rFonts w:ascii="Times New Roman" w:hAnsi="Times New Roman" w:cs="Times New Roman"/>
          <w:sz w:val="24"/>
          <w:szCs w:val="24"/>
        </w:rPr>
        <w:t xml:space="preserve"> de la Comisión de Educación</w:t>
      </w:r>
      <w:r w:rsidR="003C3A87">
        <w:rPr>
          <w:rFonts w:ascii="Times New Roman" w:hAnsi="Times New Roman" w:cs="Times New Roman"/>
          <w:sz w:val="24"/>
          <w:szCs w:val="24"/>
        </w:rPr>
        <w:t xml:space="preserve"> y Cultura, realizada el día 07 </w:t>
      </w:r>
      <w:r w:rsidRPr="00783585">
        <w:rPr>
          <w:rFonts w:ascii="Times New Roman" w:hAnsi="Times New Roman" w:cs="Times New Roman"/>
          <w:sz w:val="24"/>
          <w:szCs w:val="24"/>
        </w:rPr>
        <w:t xml:space="preserve">de </w:t>
      </w:r>
      <w:r w:rsidR="00EA5F20">
        <w:rPr>
          <w:rFonts w:ascii="Times New Roman" w:hAnsi="Times New Roman" w:cs="Times New Roman"/>
          <w:sz w:val="24"/>
          <w:szCs w:val="24"/>
        </w:rPr>
        <w:t>mayo</w:t>
      </w:r>
      <w:r w:rsidRPr="00783585">
        <w:rPr>
          <w:rFonts w:ascii="Times New Roman" w:hAnsi="Times New Roman" w:cs="Times New Roman"/>
          <w:sz w:val="24"/>
          <w:szCs w:val="24"/>
        </w:rPr>
        <w:t xml:space="preserve"> de 2024, donde, como </w:t>
      </w:r>
      <w:r w:rsidR="003C3A87">
        <w:rPr>
          <w:rFonts w:ascii="Times New Roman" w:hAnsi="Times New Roman" w:cs="Times New Roman"/>
          <w:sz w:val="24"/>
          <w:szCs w:val="24"/>
        </w:rPr>
        <w:t>primer</w:t>
      </w:r>
      <w:r w:rsidRPr="00783585">
        <w:rPr>
          <w:rFonts w:ascii="Times New Roman" w:hAnsi="Times New Roman" w:cs="Times New Roman"/>
          <w:sz w:val="24"/>
          <w:szCs w:val="24"/>
        </w:rPr>
        <w:t xml:space="preserve"> punto del orden del día, se trató lo siguiente: “</w:t>
      </w:r>
      <w:r w:rsidR="00235FB2" w:rsidRPr="00235FB2">
        <w:rPr>
          <w:rFonts w:ascii="Times New Roman" w:hAnsi="Times New Roman" w:cs="Times New Roman"/>
          <w:i/>
          <w:sz w:val="24"/>
          <w:szCs w:val="24"/>
        </w:rPr>
        <w:t>Conocimiento del proyecto de informe correspondiente a la entrega Mención de</w:t>
      </w:r>
      <w:r w:rsidR="00235F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FB2" w:rsidRPr="00235FB2">
        <w:rPr>
          <w:rFonts w:ascii="Times New Roman" w:hAnsi="Times New Roman" w:cs="Times New Roman"/>
          <w:i/>
          <w:sz w:val="24"/>
          <w:szCs w:val="24"/>
        </w:rPr>
        <w:t>Honor Estudiantil "Abdón Calderón" conforme la Resolución No. SGC-ORD-017-CEC-009-2024 y resolución al respecto.</w:t>
      </w:r>
      <w:r w:rsidRPr="00783585">
        <w:rPr>
          <w:rFonts w:ascii="Times New Roman" w:hAnsi="Times New Roman" w:cs="Times New Roman"/>
          <w:i/>
          <w:sz w:val="24"/>
          <w:szCs w:val="24"/>
        </w:rPr>
        <w:t>”.</w:t>
      </w:r>
    </w:p>
    <w:p w:rsidR="00FB3F23" w:rsidRDefault="00D46D86" w:rsidP="00DC40C3">
      <w:pPr>
        <w:spacing w:before="153"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783585">
        <w:rPr>
          <w:rFonts w:ascii="Times New Roman" w:hAnsi="Times New Roman" w:cs="Times New Roman"/>
          <w:b/>
          <w:sz w:val="24"/>
          <w:szCs w:val="24"/>
        </w:rPr>
        <w:t>2.</w:t>
      </w:r>
      <w:r w:rsidR="005E025C" w:rsidRPr="00783585">
        <w:rPr>
          <w:rFonts w:ascii="Times New Roman" w:hAnsi="Times New Roman" w:cs="Times New Roman"/>
          <w:b/>
          <w:sz w:val="24"/>
          <w:szCs w:val="24"/>
        </w:rPr>
        <w:t>5</w:t>
      </w:r>
      <w:r w:rsidRPr="00783585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296C27">
        <w:rPr>
          <w:rFonts w:ascii="Times New Roman" w:hAnsi="Times New Roman" w:cs="Times New Roman"/>
          <w:sz w:val="24"/>
          <w:szCs w:val="24"/>
        </w:rPr>
        <w:t xml:space="preserve">En la Sesión No. 011 - </w:t>
      </w:r>
      <w:r w:rsidR="004B7118">
        <w:rPr>
          <w:rFonts w:ascii="Times New Roman" w:hAnsi="Times New Roman" w:cs="Times New Roman"/>
          <w:sz w:val="24"/>
          <w:szCs w:val="24"/>
        </w:rPr>
        <w:t>Extrao</w:t>
      </w:r>
      <w:r w:rsidR="005E025C" w:rsidRPr="00783585">
        <w:rPr>
          <w:rFonts w:ascii="Times New Roman" w:hAnsi="Times New Roman" w:cs="Times New Roman"/>
          <w:sz w:val="24"/>
          <w:szCs w:val="24"/>
        </w:rPr>
        <w:t>rdinaria de la Comisión de Educació</w:t>
      </w:r>
      <w:r w:rsidR="00296C27">
        <w:rPr>
          <w:rFonts w:ascii="Times New Roman" w:hAnsi="Times New Roman" w:cs="Times New Roman"/>
          <w:sz w:val="24"/>
          <w:szCs w:val="24"/>
        </w:rPr>
        <w:t>n y Cultura, realizada el día 08</w:t>
      </w:r>
      <w:r w:rsidR="005E025C" w:rsidRPr="00783585">
        <w:rPr>
          <w:rFonts w:ascii="Times New Roman" w:hAnsi="Times New Roman" w:cs="Times New Roman"/>
          <w:sz w:val="24"/>
          <w:szCs w:val="24"/>
        </w:rPr>
        <w:t xml:space="preserve"> de</w:t>
      </w:r>
      <w:r w:rsidR="00EA5F20">
        <w:rPr>
          <w:rFonts w:ascii="Times New Roman" w:hAnsi="Times New Roman" w:cs="Times New Roman"/>
          <w:sz w:val="24"/>
          <w:szCs w:val="24"/>
        </w:rPr>
        <w:t xml:space="preserve"> mayo</w:t>
      </w:r>
      <w:r w:rsidR="00623672" w:rsidRPr="00783585">
        <w:rPr>
          <w:rFonts w:ascii="Times New Roman" w:hAnsi="Times New Roman" w:cs="Times New Roman"/>
          <w:sz w:val="24"/>
          <w:szCs w:val="24"/>
        </w:rPr>
        <w:t xml:space="preserve"> </w:t>
      </w:r>
      <w:r w:rsidR="005E025C" w:rsidRPr="00783585">
        <w:rPr>
          <w:rFonts w:ascii="Times New Roman" w:hAnsi="Times New Roman" w:cs="Times New Roman"/>
          <w:sz w:val="24"/>
          <w:szCs w:val="24"/>
        </w:rPr>
        <w:t>de 2024 fue debatido y aprobado el Informe de Comisión para el otorgamiento de la Mención de Honor Estudiantil "Abdón Calderón", a los abanderados del Pabellón Nacional de las Instituciones Educativas del Distrito Metropolitano de Quito correspondiente al año lectivo 2023-2024, conforme a lo dispuesto en artículo 736 del Código Municipal para el Distrito Metropolitano de Quito, con XXX votos afirmativos de los Concejales/as presentes en la sesión.</w:t>
      </w:r>
    </w:p>
    <w:p w:rsidR="00623672" w:rsidRDefault="00623672" w:rsidP="00DC40C3">
      <w:pPr>
        <w:spacing w:before="153" w:line="276" w:lineRule="auto"/>
        <w:ind w:right="-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672" w:rsidRPr="00623672" w:rsidRDefault="00623672" w:rsidP="00DC40C3">
      <w:pPr>
        <w:pStyle w:val="Prrafodelista"/>
        <w:numPr>
          <w:ilvl w:val="0"/>
          <w:numId w:val="5"/>
        </w:numPr>
        <w:spacing w:before="153" w:line="276" w:lineRule="auto"/>
        <w:ind w:left="851"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672">
        <w:rPr>
          <w:rFonts w:ascii="Times New Roman" w:hAnsi="Times New Roman" w:cs="Times New Roman"/>
          <w:b/>
          <w:sz w:val="24"/>
          <w:szCs w:val="24"/>
        </w:rPr>
        <w:t>BASE NORMATIVA</w:t>
      </w:r>
    </w:p>
    <w:p w:rsidR="00FB3F23" w:rsidRPr="001D18CB" w:rsidRDefault="00623672" w:rsidP="00DC40C3">
      <w:pPr>
        <w:pStyle w:val="Textoindependiente"/>
        <w:tabs>
          <w:tab w:val="left" w:pos="3318"/>
        </w:tabs>
        <w:spacing w:before="17" w:line="276" w:lineRule="auto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ab/>
      </w:r>
    </w:p>
    <w:p w:rsidR="00FB3F23" w:rsidRPr="001D18CB" w:rsidRDefault="00D46D86" w:rsidP="00DC40C3">
      <w:pPr>
        <w:pStyle w:val="Ttulo3"/>
        <w:spacing w:before="1" w:line="276" w:lineRule="auto"/>
        <w:ind w:left="851"/>
        <w:jc w:val="both"/>
        <w:rPr>
          <w:rFonts w:ascii="Times New Roman" w:hAnsi="Times New Roman" w:cs="Times New Roman"/>
          <w:spacing w:val="-2"/>
        </w:rPr>
      </w:pPr>
      <w:r w:rsidRPr="001D18CB">
        <w:rPr>
          <w:rFonts w:ascii="Times New Roman" w:hAnsi="Times New Roman" w:cs="Times New Roman"/>
        </w:rPr>
        <w:t>3.1.-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Constitución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la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República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del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  <w:spacing w:val="-2"/>
        </w:rPr>
        <w:t>Ecuador:</w:t>
      </w:r>
    </w:p>
    <w:p w:rsidR="00D876A4" w:rsidRPr="001D18CB" w:rsidRDefault="00D876A4" w:rsidP="00DC40C3">
      <w:pPr>
        <w:pStyle w:val="Ttulo3"/>
        <w:spacing w:before="1" w:line="276" w:lineRule="auto"/>
        <w:ind w:left="1117"/>
        <w:jc w:val="both"/>
        <w:rPr>
          <w:rFonts w:ascii="Times New Roman" w:hAnsi="Times New Roman" w:cs="Times New Roman"/>
          <w:spacing w:val="-2"/>
        </w:rPr>
      </w:pPr>
    </w:p>
    <w:p w:rsidR="00D876A4" w:rsidRPr="00CC2680" w:rsidRDefault="00D876A4" w:rsidP="00DC40C3">
      <w:pPr>
        <w:pStyle w:val="Ttulo3"/>
        <w:spacing w:before="1" w:line="276" w:lineRule="auto"/>
        <w:ind w:left="0"/>
        <w:jc w:val="both"/>
        <w:rPr>
          <w:rFonts w:ascii="Times New Roman" w:hAnsi="Times New Roman" w:cs="Times New Roman"/>
          <w:b w:val="0"/>
          <w:i/>
          <w:spacing w:val="-2"/>
        </w:rPr>
      </w:pPr>
      <w:r w:rsidRPr="00CC2680">
        <w:rPr>
          <w:rFonts w:ascii="Times New Roman" w:hAnsi="Times New Roman" w:cs="Times New Roman"/>
          <w:i/>
          <w:spacing w:val="-2"/>
        </w:rPr>
        <w:t>“Artículo 26.-</w:t>
      </w:r>
      <w:r w:rsidRPr="00CC2680">
        <w:rPr>
          <w:rFonts w:ascii="Times New Roman" w:hAnsi="Times New Roman" w:cs="Times New Roman"/>
          <w:b w:val="0"/>
          <w:i/>
          <w:spacing w:val="-2"/>
        </w:rPr>
        <w:t xml:space="preserve"> La educación es un derecho de las personas a lo largo de su vida y un deber ineludible e inexcusable del Estado. Constituye un área prioritaria de la política pública y de la inversión estatal, garantía de la igualdad e inclusión social y condición indispensable para el buen vivir. Las personas, las familias y la sociedad tienen el derecho y la responsabilidad de participar en el proceso educativo</w:t>
      </w:r>
      <w:r w:rsidR="00CC2680">
        <w:rPr>
          <w:rFonts w:ascii="Times New Roman" w:hAnsi="Times New Roman" w:cs="Times New Roman"/>
          <w:b w:val="0"/>
          <w:i/>
          <w:spacing w:val="-2"/>
        </w:rPr>
        <w:t>.</w:t>
      </w:r>
      <w:r w:rsidRPr="00CC2680">
        <w:rPr>
          <w:rFonts w:ascii="Times New Roman" w:hAnsi="Times New Roman" w:cs="Times New Roman"/>
          <w:b w:val="0"/>
          <w:i/>
          <w:spacing w:val="-2"/>
        </w:rPr>
        <w:t>”</w:t>
      </w:r>
    </w:p>
    <w:p w:rsidR="00D876A4" w:rsidRPr="001D18CB" w:rsidRDefault="00D876A4" w:rsidP="00DC40C3">
      <w:pPr>
        <w:pStyle w:val="Ttulo3"/>
        <w:spacing w:before="1" w:line="276" w:lineRule="auto"/>
        <w:ind w:left="709"/>
        <w:jc w:val="both"/>
        <w:rPr>
          <w:rFonts w:ascii="Times New Roman" w:hAnsi="Times New Roman" w:cs="Times New Roman"/>
          <w:b w:val="0"/>
          <w:spacing w:val="-2"/>
        </w:rPr>
      </w:pPr>
    </w:p>
    <w:p w:rsidR="00D876A4" w:rsidRPr="00CC2680" w:rsidRDefault="00D876A4" w:rsidP="00DC40C3">
      <w:pPr>
        <w:pStyle w:val="Ttulo3"/>
        <w:spacing w:before="1" w:line="276" w:lineRule="auto"/>
        <w:jc w:val="both"/>
        <w:rPr>
          <w:rFonts w:ascii="Times New Roman" w:hAnsi="Times New Roman" w:cs="Times New Roman"/>
          <w:b w:val="0"/>
          <w:i/>
          <w:spacing w:val="-2"/>
        </w:rPr>
      </w:pPr>
      <w:r w:rsidRPr="00CC2680">
        <w:rPr>
          <w:rFonts w:ascii="Times New Roman" w:hAnsi="Times New Roman" w:cs="Times New Roman"/>
          <w:i/>
          <w:spacing w:val="-2"/>
        </w:rPr>
        <w:t>“Artículo 44.-</w:t>
      </w:r>
      <w:r w:rsidRPr="00CC2680">
        <w:rPr>
          <w:rFonts w:ascii="Times New Roman" w:hAnsi="Times New Roman" w:cs="Times New Roman"/>
          <w:b w:val="0"/>
          <w:i/>
          <w:spacing w:val="-2"/>
        </w:rPr>
        <w:t xml:space="preserve"> El Estado, la sociedad y la familia promoverán de forma prioritaria el desarrollo integral de las niñas, niños y adolescentes, y asegurarán el ejercicio pleno de sus derechos; se atenderá al principio de su interés superior y sus derechos prevalecerán s</w:t>
      </w:r>
      <w:r w:rsidR="00CC2680" w:rsidRPr="00CC2680">
        <w:rPr>
          <w:rFonts w:ascii="Times New Roman" w:hAnsi="Times New Roman" w:cs="Times New Roman"/>
          <w:b w:val="0"/>
          <w:i/>
          <w:spacing w:val="-2"/>
        </w:rPr>
        <w:t>obre los de las demás personas.</w:t>
      </w:r>
    </w:p>
    <w:p w:rsidR="00D876A4" w:rsidRPr="001D18CB" w:rsidRDefault="00D876A4" w:rsidP="00DC40C3">
      <w:pPr>
        <w:pStyle w:val="Ttulo3"/>
        <w:spacing w:before="1" w:line="276" w:lineRule="auto"/>
        <w:ind w:left="709"/>
        <w:jc w:val="both"/>
        <w:rPr>
          <w:rFonts w:ascii="Times New Roman" w:hAnsi="Times New Roman" w:cs="Times New Roman"/>
          <w:b w:val="0"/>
          <w:spacing w:val="-2"/>
        </w:rPr>
      </w:pPr>
    </w:p>
    <w:p w:rsidR="00D876A4" w:rsidRPr="00CC2680" w:rsidRDefault="00D876A4" w:rsidP="00DC40C3">
      <w:pPr>
        <w:pStyle w:val="Ttulo3"/>
        <w:spacing w:before="1" w:line="276" w:lineRule="auto"/>
        <w:jc w:val="both"/>
        <w:rPr>
          <w:rFonts w:ascii="Times New Roman" w:hAnsi="Times New Roman" w:cs="Times New Roman"/>
          <w:b w:val="0"/>
          <w:i/>
          <w:spacing w:val="-2"/>
        </w:rPr>
      </w:pPr>
      <w:r w:rsidRPr="00CC2680">
        <w:rPr>
          <w:rFonts w:ascii="Times New Roman" w:hAnsi="Times New Roman" w:cs="Times New Roman"/>
          <w:b w:val="0"/>
          <w:i/>
          <w:spacing w:val="-2"/>
        </w:rPr>
        <w:t>Las niñas, niños y adolescentes tendrán derecho a su desarrollo integral, entendido como proceso de crecimiento, maduración y despliegue de su intelecto y de sus capacidades, potencialidades y aspiraciones, en un entorno familiar, escolar, social y comunitario de afectividad y seguridad. Este entorno permitirá la satisfacción de sus necesidades sociales, afectivo-emocionales y culturales, con el apoyo de políticas intersectoriales nacionales y locales”</w:t>
      </w:r>
    </w:p>
    <w:p w:rsidR="00FB3F23" w:rsidRPr="00CC2680" w:rsidRDefault="00D46D86" w:rsidP="00740606">
      <w:pPr>
        <w:spacing w:before="218"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680">
        <w:rPr>
          <w:rFonts w:ascii="Times New Roman" w:hAnsi="Times New Roman" w:cs="Times New Roman"/>
          <w:i/>
          <w:sz w:val="24"/>
          <w:szCs w:val="24"/>
        </w:rPr>
        <w:t>“</w:t>
      </w:r>
      <w:r w:rsidRPr="00CC2680">
        <w:rPr>
          <w:rFonts w:ascii="Times New Roman" w:hAnsi="Times New Roman" w:cs="Times New Roman"/>
          <w:b/>
          <w:i/>
          <w:sz w:val="24"/>
          <w:szCs w:val="24"/>
        </w:rPr>
        <w:t xml:space="preserve">Artículo 238.- </w:t>
      </w:r>
      <w:r w:rsidRPr="00CC2680">
        <w:rPr>
          <w:rFonts w:ascii="Times New Roman" w:hAnsi="Times New Roman" w:cs="Times New Roman"/>
          <w:i/>
          <w:sz w:val="24"/>
          <w:szCs w:val="24"/>
        </w:rPr>
        <w:t>Los gobiernos autónomos descentralizados gozarán de autonomía</w:t>
      </w:r>
      <w:r w:rsidRPr="00CC2680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política, administrativa y financiera, y se regirán por los principios de solidaridad, subsidiariedad, equidad interterritorial, integra</w:t>
      </w:r>
      <w:r w:rsidR="00CC2680">
        <w:rPr>
          <w:rFonts w:ascii="Times New Roman" w:hAnsi="Times New Roman" w:cs="Times New Roman"/>
          <w:i/>
          <w:sz w:val="24"/>
          <w:szCs w:val="24"/>
        </w:rPr>
        <w:t xml:space="preserve">ción y participación ciudadana. </w:t>
      </w:r>
      <w:r w:rsidRPr="00CC2680">
        <w:rPr>
          <w:rFonts w:ascii="Times New Roman" w:hAnsi="Times New Roman" w:cs="Times New Roman"/>
          <w:i/>
          <w:sz w:val="24"/>
          <w:szCs w:val="24"/>
        </w:rPr>
        <w:t>En ningún caso el ejercicio de la autonomía permitirá la secesión del territorio nacional.</w:t>
      </w:r>
      <w:r w:rsidR="007406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Constituyen gobiernos autónomos descentralizados las juntas parroquiales rurales, los concejos municipales, los concejos metropolitanos, los consejos provinciales y los consejos </w:t>
      </w:r>
      <w:r w:rsidRPr="00CC2680">
        <w:rPr>
          <w:rFonts w:ascii="Times New Roman" w:hAnsi="Times New Roman" w:cs="Times New Roman"/>
          <w:i/>
          <w:spacing w:val="-2"/>
          <w:sz w:val="24"/>
          <w:szCs w:val="24"/>
        </w:rPr>
        <w:t>regionales.”</w:t>
      </w:r>
    </w:p>
    <w:p w:rsidR="00FB3F23" w:rsidRPr="00CC2680" w:rsidRDefault="00D46D86" w:rsidP="00DC40C3">
      <w:pPr>
        <w:spacing w:before="158"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680">
        <w:rPr>
          <w:rFonts w:ascii="Times New Roman" w:hAnsi="Times New Roman" w:cs="Times New Roman"/>
          <w:i/>
          <w:sz w:val="24"/>
          <w:szCs w:val="24"/>
        </w:rPr>
        <w:t>“</w:t>
      </w:r>
      <w:r w:rsidRPr="00CC2680">
        <w:rPr>
          <w:rFonts w:ascii="Times New Roman" w:hAnsi="Times New Roman" w:cs="Times New Roman"/>
          <w:b/>
          <w:i/>
          <w:sz w:val="24"/>
          <w:szCs w:val="24"/>
        </w:rPr>
        <w:t xml:space="preserve">Artículo 240.- </w:t>
      </w:r>
      <w:r w:rsidRPr="00CC2680">
        <w:rPr>
          <w:rFonts w:ascii="Times New Roman" w:hAnsi="Times New Roman" w:cs="Times New Roman"/>
          <w:i/>
          <w:sz w:val="24"/>
          <w:szCs w:val="24"/>
        </w:rPr>
        <w:t>Los gobiernos autónomos descentralizados de las regiones, distritos metropolitanos, provincias y cantones tendrán facultades legislativas en el ámbito de sus competencias y jurisdicciones territoriales. Las juntas parroquiales rurales tendrán facultades reglamentarias.</w:t>
      </w:r>
    </w:p>
    <w:p w:rsidR="00FB3F23" w:rsidRPr="00CC2680" w:rsidRDefault="00D46D86" w:rsidP="00DC40C3">
      <w:pPr>
        <w:spacing w:before="153"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680">
        <w:rPr>
          <w:rFonts w:ascii="Times New Roman" w:hAnsi="Times New Roman" w:cs="Times New Roman"/>
          <w:i/>
          <w:sz w:val="24"/>
          <w:szCs w:val="24"/>
        </w:rPr>
        <w:t>Todos los gobiernos autónomos descentralizados ejercerán facultades ejecutivas en el ámbito</w:t>
      </w:r>
      <w:r w:rsidR="00297823" w:rsidRPr="00CC2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de sus competencias y jurisdicciones territoriales.”</w:t>
      </w:r>
    </w:p>
    <w:p w:rsidR="00FB3F23" w:rsidRPr="00CC2680" w:rsidRDefault="00D46D86" w:rsidP="00DC40C3">
      <w:pPr>
        <w:spacing w:before="166"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680">
        <w:rPr>
          <w:rFonts w:ascii="Times New Roman" w:hAnsi="Times New Roman" w:cs="Times New Roman"/>
          <w:b/>
          <w:i/>
          <w:sz w:val="24"/>
          <w:szCs w:val="24"/>
        </w:rPr>
        <w:t>“Artículo 266.</w:t>
      </w:r>
      <w:r w:rsidRPr="00CC2680">
        <w:rPr>
          <w:rFonts w:ascii="Times New Roman" w:hAnsi="Times New Roman" w:cs="Times New Roman"/>
          <w:i/>
          <w:sz w:val="24"/>
          <w:szCs w:val="24"/>
        </w:rPr>
        <w:t>- Los gobiernos de los distritos metropolitanos autónomos</w:t>
      </w:r>
      <w:r w:rsidR="00CC2680" w:rsidRPr="00CC2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ejercerán las competencias que corresponden a los gobiernos cantonales y todas las que sean aplicables de</w:t>
      </w:r>
      <w:r w:rsidR="00CC2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los</w:t>
      </w:r>
      <w:r w:rsidRPr="00CC26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gobiernos</w:t>
      </w:r>
      <w:r w:rsidRPr="00CC268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provinciales</w:t>
      </w:r>
      <w:r w:rsidRPr="00CC26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y</w:t>
      </w:r>
      <w:r w:rsidRPr="00CC268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regionales,</w:t>
      </w:r>
      <w:r w:rsidRPr="00CC268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sin perjuicio</w:t>
      </w:r>
      <w:r w:rsidRPr="00CC26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de</w:t>
      </w:r>
      <w:r w:rsidRPr="00CC26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las</w:t>
      </w:r>
      <w:r w:rsidRPr="00CC268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adicionales</w:t>
      </w:r>
      <w:r w:rsidRPr="00CC268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que determine</w:t>
      </w:r>
      <w:r w:rsidRPr="00CC26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la ley que regule el sistema nacional de competencias.</w:t>
      </w:r>
    </w:p>
    <w:p w:rsidR="00FB3F23" w:rsidRDefault="00D46D86" w:rsidP="00DC40C3">
      <w:pPr>
        <w:spacing w:before="162"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680">
        <w:rPr>
          <w:rFonts w:ascii="Times New Roman" w:hAnsi="Times New Roman" w:cs="Times New Roman"/>
          <w:i/>
          <w:sz w:val="24"/>
          <w:szCs w:val="24"/>
        </w:rPr>
        <w:t>En el ámbito de sus competencias y territorio, y en uso de sus facultades, expedirán ordenanzas distritales.</w:t>
      </w:r>
      <w:r w:rsidR="00CC2680" w:rsidRPr="00CC2680">
        <w:rPr>
          <w:rFonts w:ascii="Times New Roman" w:hAnsi="Times New Roman" w:cs="Times New Roman"/>
          <w:i/>
          <w:sz w:val="24"/>
          <w:szCs w:val="24"/>
        </w:rPr>
        <w:t>”</w:t>
      </w:r>
    </w:p>
    <w:p w:rsidR="009F0709" w:rsidRPr="00CC2680" w:rsidRDefault="009F0709" w:rsidP="009F0709">
      <w:pPr>
        <w:spacing w:before="162"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09">
        <w:rPr>
          <w:rFonts w:ascii="Times New Roman" w:hAnsi="Times New Roman" w:cs="Times New Roman"/>
          <w:b/>
          <w:i/>
          <w:sz w:val="24"/>
          <w:szCs w:val="24"/>
        </w:rPr>
        <w:t>“Artículo 343.-</w:t>
      </w:r>
      <w:r w:rsidRPr="009F0709">
        <w:rPr>
          <w:rFonts w:ascii="Times New Roman" w:hAnsi="Times New Roman" w:cs="Times New Roman"/>
          <w:i/>
          <w:sz w:val="24"/>
          <w:szCs w:val="24"/>
        </w:rPr>
        <w:t xml:space="preserve"> El sistema nacional de educación tendrá como finalidad el desarrollo de capacidades 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i/>
          <w:sz w:val="24"/>
          <w:szCs w:val="24"/>
        </w:rPr>
        <w:t>potencialidades individuales y colectivas de la población, que posibiliten el aprendizaje, y 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i/>
          <w:sz w:val="24"/>
          <w:szCs w:val="24"/>
        </w:rPr>
        <w:t>generación y utilización de conocimientos, técnicas, saberes, artes y cultura. El sistema tendrá como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i/>
          <w:sz w:val="24"/>
          <w:szCs w:val="24"/>
        </w:rPr>
        <w:t>centro al sujeto que aprende, y funcionará de manera flexible y dinámica, incluyente, eficaz 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i/>
          <w:sz w:val="24"/>
          <w:szCs w:val="24"/>
        </w:rPr>
        <w:t>eficiente.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i/>
          <w:sz w:val="24"/>
          <w:szCs w:val="24"/>
        </w:rPr>
        <w:t>El sistema nacional de educación integrará una visión intercultural acorde con la diversidad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i/>
          <w:sz w:val="24"/>
          <w:szCs w:val="24"/>
        </w:rPr>
        <w:t>geográfica, cultural y lingüística del país, y el respeto a los derechos de las comunidades, pueblos 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i/>
          <w:sz w:val="24"/>
          <w:szCs w:val="24"/>
        </w:rPr>
        <w:t>nacionalidades.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FB3F23" w:rsidRPr="001D18CB" w:rsidRDefault="00FB3F23" w:rsidP="00DC40C3">
      <w:pPr>
        <w:pStyle w:val="Textoindependiente"/>
        <w:spacing w:before="181" w:line="276" w:lineRule="auto"/>
        <w:rPr>
          <w:rFonts w:ascii="Times New Roman" w:hAnsi="Times New Roman" w:cs="Times New Roman"/>
          <w:i w:val="0"/>
        </w:rPr>
      </w:pPr>
    </w:p>
    <w:p w:rsidR="00FB3F23" w:rsidRDefault="00D46D86" w:rsidP="00DC40C3">
      <w:pPr>
        <w:pStyle w:val="Ttulo3"/>
        <w:spacing w:line="276" w:lineRule="auto"/>
        <w:ind w:left="851"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3.2.-</w:t>
      </w:r>
      <w:r w:rsidR="00CC2680">
        <w:rPr>
          <w:rFonts w:ascii="Times New Roman" w:hAnsi="Times New Roman" w:cs="Times New Roman"/>
        </w:rPr>
        <w:t xml:space="preserve"> </w:t>
      </w:r>
      <w:r w:rsidRPr="001D18CB">
        <w:rPr>
          <w:rFonts w:ascii="Times New Roman" w:hAnsi="Times New Roman" w:cs="Times New Roman"/>
        </w:rPr>
        <w:t>Código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Orgánico</w:t>
      </w:r>
      <w:r w:rsidRPr="001D18CB">
        <w:rPr>
          <w:rFonts w:ascii="Times New Roman" w:hAnsi="Times New Roman" w:cs="Times New Roman"/>
          <w:spacing w:val="-7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7"/>
        </w:rPr>
        <w:t xml:space="preserve"> </w:t>
      </w:r>
      <w:r w:rsidRPr="001D18CB">
        <w:rPr>
          <w:rFonts w:ascii="Times New Roman" w:hAnsi="Times New Roman" w:cs="Times New Roman"/>
        </w:rPr>
        <w:t>Organización</w:t>
      </w:r>
      <w:r w:rsidRPr="001D18CB">
        <w:rPr>
          <w:rFonts w:ascii="Times New Roman" w:hAnsi="Times New Roman" w:cs="Times New Roman"/>
          <w:spacing w:val="-7"/>
        </w:rPr>
        <w:t xml:space="preserve"> </w:t>
      </w:r>
      <w:r w:rsidRPr="001D18CB">
        <w:rPr>
          <w:rFonts w:ascii="Times New Roman" w:hAnsi="Times New Roman" w:cs="Times New Roman"/>
        </w:rPr>
        <w:t>Territorial,</w:t>
      </w:r>
      <w:r w:rsidRPr="001D18CB">
        <w:rPr>
          <w:rFonts w:ascii="Times New Roman" w:hAnsi="Times New Roman" w:cs="Times New Roman"/>
          <w:spacing w:val="-7"/>
        </w:rPr>
        <w:t xml:space="preserve"> </w:t>
      </w:r>
      <w:r w:rsidRPr="001D18CB">
        <w:rPr>
          <w:rFonts w:ascii="Times New Roman" w:hAnsi="Times New Roman" w:cs="Times New Roman"/>
        </w:rPr>
        <w:t>Autonomía</w:t>
      </w:r>
      <w:r w:rsidRPr="001D18CB">
        <w:rPr>
          <w:rFonts w:ascii="Times New Roman" w:hAnsi="Times New Roman" w:cs="Times New Roman"/>
          <w:spacing w:val="-7"/>
        </w:rPr>
        <w:t xml:space="preserve"> </w:t>
      </w:r>
      <w:r w:rsidRPr="001D18CB">
        <w:rPr>
          <w:rFonts w:ascii="Times New Roman" w:hAnsi="Times New Roman" w:cs="Times New Roman"/>
        </w:rPr>
        <w:t>y Descentralización (COOTAD)</w:t>
      </w:r>
    </w:p>
    <w:p w:rsidR="00EE023D" w:rsidRPr="001D18CB" w:rsidRDefault="00EE023D" w:rsidP="00DC40C3">
      <w:pPr>
        <w:pStyle w:val="Ttulo3"/>
        <w:spacing w:line="276" w:lineRule="auto"/>
        <w:ind w:left="851" w:right="-7"/>
        <w:jc w:val="both"/>
        <w:rPr>
          <w:rFonts w:ascii="Times New Roman" w:hAnsi="Times New Roman" w:cs="Times New Roman"/>
        </w:rPr>
      </w:pPr>
    </w:p>
    <w:p w:rsidR="00FB3F23" w:rsidRPr="001D18CB" w:rsidRDefault="00D46D86" w:rsidP="00DC40C3">
      <w:pPr>
        <w:pStyle w:val="Textoindependiente"/>
        <w:spacing w:before="169" w:line="276" w:lineRule="auto"/>
        <w:ind w:right="-7"/>
        <w:jc w:val="both"/>
        <w:rPr>
          <w:rFonts w:ascii="Times New Roman" w:hAnsi="Times New Roman" w:cs="Times New Roman"/>
        </w:rPr>
      </w:pPr>
      <w:r w:rsidRPr="00CC2680">
        <w:rPr>
          <w:rFonts w:ascii="Times New Roman" w:hAnsi="Times New Roman" w:cs="Times New Roman"/>
          <w:b/>
        </w:rPr>
        <w:t xml:space="preserve">“Artículo 5.- Autonomía. - </w:t>
      </w:r>
      <w:r w:rsidRPr="001D18CB">
        <w:rPr>
          <w:rFonts w:ascii="Times New Roman" w:hAnsi="Times New Roman" w:cs="Times New Roman"/>
        </w:rPr>
        <w:t>La autonomía política, administrativa y financiera de los</w:t>
      </w:r>
      <w:r w:rsidRPr="001D18CB">
        <w:rPr>
          <w:rFonts w:ascii="Times New Roman" w:hAnsi="Times New Roman" w:cs="Times New Roman"/>
          <w:spacing w:val="40"/>
        </w:rPr>
        <w:t xml:space="preserve"> </w:t>
      </w:r>
      <w:r w:rsidRPr="001D18CB">
        <w:rPr>
          <w:rFonts w:ascii="Times New Roman" w:hAnsi="Times New Roman" w:cs="Times New Roman"/>
        </w:rPr>
        <w:t>gobiernos autónomos descentralizados y regímenes especiales prevista en la Constitución comprende el derecho y la capacidad efectiva de estos niveles de gobierno para regirse mediante normas y órganos de gobierno propios, en sus respectivas circunscripciones territoriales, bajo su responsabilidad, sin intervención de otro nivel de gobierno y en beneficio</w:t>
      </w:r>
      <w:r w:rsidRPr="001D18CB">
        <w:rPr>
          <w:rFonts w:ascii="Times New Roman" w:hAnsi="Times New Roman" w:cs="Times New Roman"/>
          <w:spacing w:val="14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18"/>
        </w:rPr>
        <w:t xml:space="preserve"> </w:t>
      </w:r>
      <w:r w:rsidRPr="001D18CB">
        <w:rPr>
          <w:rFonts w:ascii="Times New Roman" w:hAnsi="Times New Roman" w:cs="Times New Roman"/>
        </w:rPr>
        <w:t>sus</w:t>
      </w:r>
      <w:r w:rsidRPr="001D18CB">
        <w:rPr>
          <w:rFonts w:ascii="Times New Roman" w:hAnsi="Times New Roman" w:cs="Times New Roman"/>
          <w:spacing w:val="17"/>
        </w:rPr>
        <w:t xml:space="preserve"> </w:t>
      </w:r>
      <w:r w:rsidRPr="001D18CB">
        <w:rPr>
          <w:rFonts w:ascii="Times New Roman" w:hAnsi="Times New Roman" w:cs="Times New Roman"/>
        </w:rPr>
        <w:t>habitantes.</w:t>
      </w:r>
      <w:r w:rsidRPr="001D18CB">
        <w:rPr>
          <w:rFonts w:ascii="Times New Roman" w:hAnsi="Times New Roman" w:cs="Times New Roman"/>
          <w:spacing w:val="17"/>
        </w:rPr>
        <w:t xml:space="preserve"> </w:t>
      </w:r>
      <w:r w:rsidRPr="001D18CB">
        <w:rPr>
          <w:rFonts w:ascii="Times New Roman" w:hAnsi="Times New Roman" w:cs="Times New Roman"/>
        </w:rPr>
        <w:t>Esta</w:t>
      </w:r>
      <w:r w:rsidRPr="001D18CB">
        <w:rPr>
          <w:rFonts w:ascii="Times New Roman" w:hAnsi="Times New Roman" w:cs="Times New Roman"/>
          <w:spacing w:val="16"/>
        </w:rPr>
        <w:t xml:space="preserve"> </w:t>
      </w:r>
      <w:r w:rsidRPr="001D18CB">
        <w:rPr>
          <w:rFonts w:ascii="Times New Roman" w:hAnsi="Times New Roman" w:cs="Times New Roman"/>
        </w:rPr>
        <w:t>autonomía</w:t>
      </w:r>
      <w:r w:rsidRPr="001D18CB">
        <w:rPr>
          <w:rFonts w:ascii="Times New Roman" w:hAnsi="Times New Roman" w:cs="Times New Roman"/>
          <w:spacing w:val="17"/>
        </w:rPr>
        <w:t xml:space="preserve"> </w:t>
      </w:r>
      <w:r w:rsidRPr="001D18CB">
        <w:rPr>
          <w:rFonts w:ascii="Times New Roman" w:hAnsi="Times New Roman" w:cs="Times New Roman"/>
        </w:rPr>
        <w:t>se</w:t>
      </w:r>
      <w:r w:rsidRPr="001D18CB">
        <w:rPr>
          <w:rFonts w:ascii="Times New Roman" w:hAnsi="Times New Roman" w:cs="Times New Roman"/>
          <w:spacing w:val="17"/>
        </w:rPr>
        <w:t xml:space="preserve"> </w:t>
      </w:r>
      <w:r w:rsidRPr="001D18CB">
        <w:rPr>
          <w:rFonts w:ascii="Times New Roman" w:hAnsi="Times New Roman" w:cs="Times New Roman"/>
        </w:rPr>
        <w:t>ejercerá</w:t>
      </w:r>
      <w:r w:rsidRPr="001D18CB">
        <w:rPr>
          <w:rFonts w:ascii="Times New Roman" w:hAnsi="Times New Roman" w:cs="Times New Roman"/>
          <w:spacing w:val="17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17"/>
        </w:rPr>
        <w:t xml:space="preserve"> </w:t>
      </w:r>
      <w:r w:rsidRPr="001D18CB">
        <w:rPr>
          <w:rFonts w:ascii="Times New Roman" w:hAnsi="Times New Roman" w:cs="Times New Roman"/>
        </w:rPr>
        <w:t>manera</w:t>
      </w:r>
      <w:r w:rsidRPr="001D18CB">
        <w:rPr>
          <w:rFonts w:ascii="Times New Roman" w:hAnsi="Times New Roman" w:cs="Times New Roman"/>
          <w:spacing w:val="17"/>
        </w:rPr>
        <w:t xml:space="preserve"> </w:t>
      </w:r>
      <w:r w:rsidRPr="001D18CB">
        <w:rPr>
          <w:rFonts w:ascii="Times New Roman" w:hAnsi="Times New Roman" w:cs="Times New Roman"/>
        </w:rPr>
        <w:t>responsable</w:t>
      </w:r>
      <w:r w:rsidRPr="001D18CB">
        <w:rPr>
          <w:rFonts w:ascii="Times New Roman" w:hAnsi="Times New Roman" w:cs="Times New Roman"/>
          <w:spacing w:val="17"/>
        </w:rPr>
        <w:t xml:space="preserve"> </w:t>
      </w:r>
      <w:r w:rsidRPr="001D18CB">
        <w:rPr>
          <w:rFonts w:ascii="Times New Roman" w:hAnsi="Times New Roman" w:cs="Times New Roman"/>
        </w:rPr>
        <w:t>y</w:t>
      </w:r>
      <w:r w:rsidRPr="001D18CB">
        <w:rPr>
          <w:rFonts w:ascii="Times New Roman" w:hAnsi="Times New Roman" w:cs="Times New Roman"/>
          <w:spacing w:val="17"/>
        </w:rPr>
        <w:t xml:space="preserve"> </w:t>
      </w:r>
      <w:r w:rsidRPr="001D18CB">
        <w:rPr>
          <w:rFonts w:ascii="Times New Roman" w:hAnsi="Times New Roman" w:cs="Times New Roman"/>
          <w:spacing w:val="-2"/>
        </w:rPr>
        <w:t>solidaria.</w:t>
      </w:r>
      <w:r w:rsidR="00CC2680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En ningún caso pondrá en riesgo el carácter unitario del Estado y no permitirá la secesión del territorio nacional.</w:t>
      </w:r>
    </w:p>
    <w:p w:rsidR="00FB3F23" w:rsidRPr="001D18CB" w:rsidRDefault="00D46D86" w:rsidP="00DC40C3">
      <w:pPr>
        <w:pStyle w:val="Textoindependiente"/>
        <w:spacing w:before="160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 xml:space="preserve">La autonomía política es la capacidad de cada gobierno autónomo descentralizado para impulsar procesos y formas de desarrollo acordes a la historia, cultura y características propias de la circunscripción territorial. Se expresa en el pleno ejercicio de las facultades </w:t>
      </w:r>
      <w:r w:rsidRPr="001D18CB">
        <w:rPr>
          <w:rFonts w:ascii="Times New Roman" w:hAnsi="Times New Roman" w:cs="Times New Roman"/>
        </w:rPr>
        <w:lastRenderedPageBreak/>
        <w:t>normativas y ejecutivas sobre las competencias de su responsabilidad; las facultades que de manera concurrente se vayan asumiendo; la capacidad de emitir políticas públicas territoriales; la elección directa que los ciudadanos hacen de sus autoridades mediante sufragio universal, directo y secreto; y, el ejercicio de la participación ciudadana.</w:t>
      </w:r>
    </w:p>
    <w:p w:rsidR="00FB3F23" w:rsidRPr="001D18CB" w:rsidRDefault="00D46D86" w:rsidP="00DC40C3">
      <w:pPr>
        <w:pStyle w:val="Textoindependiente"/>
        <w:spacing w:before="154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La autonomía administrativa consiste en el pleno ejercicio de la facultad de organización y de gestión de sus talentos humanos y recursos materiales para el ejercicio de sus competencias y cumplimiento de sus atribuciones, en forma directa o delegada, conforme a lo previsto en la Constitución y la ley.</w:t>
      </w:r>
    </w:p>
    <w:p w:rsidR="00FB3F23" w:rsidRPr="001D18CB" w:rsidRDefault="00D46D86" w:rsidP="00DC40C3">
      <w:pPr>
        <w:pStyle w:val="Textoindependiente"/>
        <w:spacing w:before="156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La autonomía financiera se expresa en el derecho de los gobiernos autónomos descentralizados de recibir de manera directa, predecible, oportuna, automática y sin condiciones, los recursos que les corresponden de su participación en el Presupuesto General de Estado, así como en la capacidad de generar y administrar sus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propios recursos, incluyendo aquellos obtenidos de la gestión de cooperación internacional, de acuerdo con lo dispuesto en la Constitución y la ley.</w:t>
      </w:r>
    </w:p>
    <w:p w:rsidR="00FB3F23" w:rsidRDefault="00D46D86" w:rsidP="00DC40C3">
      <w:pPr>
        <w:pStyle w:val="Textoindependiente"/>
        <w:spacing w:before="156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Su ejercicio no excluirá la acción de los organismos nacionales de control en uso de sus facultades constitucionales y legales. ";</w:t>
      </w:r>
    </w:p>
    <w:p w:rsidR="004B7118" w:rsidRDefault="004B7118" w:rsidP="004B7118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76A4" w:rsidRPr="00CC2680" w:rsidRDefault="00D46D86" w:rsidP="004B7118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2680">
        <w:rPr>
          <w:rFonts w:ascii="Times New Roman" w:hAnsi="Times New Roman" w:cs="Times New Roman"/>
          <w:b/>
          <w:i/>
          <w:sz w:val="24"/>
          <w:szCs w:val="24"/>
        </w:rPr>
        <w:t>“Artículo</w:t>
      </w:r>
      <w:r w:rsidRPr="00CC2680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b/>
          <w:i/>
          <w:sz w:val="24"/>
          <w:szCs w:val="24"/>
        </w:rPr>
        <w:t>29.-</w:t>
      </w:r>
      <w:r w:rsidRPr="00CC2680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b/>
          <w:i/>
          <w:sz w:val="24"/>
          <w:szCs w:val="24"/>
        </w:rPr>
        <w:t>Funciones</w:t>
      </w:r>
      <w:r w:rsidRPr="00CC2680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b/>
          <w:i/>
          <w:sz w:val="24"/>
          <w:szCs w:val="24"/>
        </w:rPr>
        <w:t>de</w:t>
      </w:r>
      <w:r w:rsidRPr="00CC2680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b/>
          <w:i/>
          <w:sz w:val="24"/>
          <w:szCs w:val="24"/>
        </w:rPr>
        <w:t>los</w:t>
      </w:r>
      <w:r w:rsidRPr="00CC2680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b/>
          <w:i/>
          <w:sz w:val="24"/>
          <w:szCs w:val="24"/>
        </w:rPr>
        <w:t>gobiernos</w:t>
      </w:r>
      <w:r w:rsidRPr="00CC2680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b/>
          <w:i/>
          <w:sz w:val="24"/>
          <w:szCs w:val="24"/>
        </w:rPr>
        <w:t>autónomos</w:t>
      </w:r>
      <w:r w:rsidRPr="00CC2680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b/>
          <w:i/>
          <w:sz w:val="24"/>
          <w:szCs w:val="24"/>
        </w:rPr>
        <w:t>descentralizados.</w:t>
      </w:r>
      <w:r w:rsidRPr="00CC2680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b/>
          <w:i/>
          <w:spacing w:val="-10"/>
          <w:sz w:val="24"/>
          <w:szCs w:val="24"/>
        </w:rPr>
        <w:t>-</w:t>
      </w:r>
      <w:r w:rsidR="00CC2680" w:rsidRPr="00CC2680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El</w:t>
      </w:r>
      <w:r w:rsidRPr="00CC2680">
        <w:rPr>
          <w:rFonts w:ascii="Times New Roman" w:hAnsi="Times New Roman" w:cs="Times New Roman"/>
          <w:i/>
          <w:spacing w:val="69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ejercicio</w:t>
      </w:r>
      <w:r w:rsidRPr="00CC2680">
        <w:rPr>
          <w:rFonts w:ascii="Times New Roman" w:hAnsi="Times New Roman" w:cs="Times New Roman"/>
          <w:i/>
          <w:spacing w:val="68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de</w:t>
      </w:r>
      <w:r w:rsidRPr="00CC2680">
        <w:rPr>
          <w:rFonts w:ascii="Times New Roman" w:hAnsi="Times New Roman" w:cs="Times New Roman"/>
          <w:i/>
          <w:spacing w:val="68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cada</w:t>
      </w:r>
      <w:r w:rsidRPr="00CC2680">
        <w:rPr>
          <w:rFonts w:ascii="Times New Roman" w:hAnsi="Times New Roman" w:cs="Times New Roman"/>
          <w:i/>
          <w:spacing w:val="67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gobierno</w:t>
      </w:r>
      <w:r w:rsidRPr="00CC2680">
        <w:rPr>
          <w:rFonts w:ascii="Times New Roman" w:hAnsi="Times New Roman" w:cs="Times New Roman"/>
          <w:i/>
          <w:spacing w:val="67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autónomo</w:t>
      </w:r>
      <w:r w:rsidRPr="00CC2680">
        <w:rPr>
          <w:rFonts w:ascii="Times New Roman" w:hAnsi="Times New Roman" w:cs="Times New Roman"/>
          <w:i/>
          <w:spacing w:val="68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descentralizado</w:t>
      </w:r>
      <w:r w:rsidRPr="00CC2680">
        <w:rPr>
          <w:rFonts w:ascii="Times New Roman" w:hAnsi="Times New Roman" w:cs="Times New Roman"/>
          <w:i/>
          <w:spacing w:val="72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se</w:t>
      </w:r>
      <w:r w:rsidRPr="00CC2680">
        <w:rPr>
          <w:rFonts w:ascii="Times New Roman" w:hAnsi="Times New Roman" w:cs="Times New Roman"/>
          <w:i/>
          <w:spacing w:val="69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realizará</w:t>
      </w:r>
      <w:r w:rsidRPr="00CC2680">
        <w:rPr>
          <w:rFonts w:ascii="Times New Roman" w:hAnsi="Times New Roman" w:cs="Times New Roman"/>
          <w:i/>
          <w:spacing w:val="72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a</w:t>
      </w:r>
      <w:r w:rsidRPr="00CC2680">
        <w:rPr>
          <w:rFonts w:ascii="Times New Roman" w:hAnsi="Times New Roman" w:cs="Times New Roman"/>
          <w:i/>
          <w:spacing w:val="67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través</w:t>
      </w:r>
      <w:r w:rsidRPr="00CC2680">
        <w:rPr>
          <w:rFonts w:ascii="Times New Roman" w:hAnsi="Times New Roman" w:cs="Times New Roman"/>
          <w:i/>
          <w:spacing w:val="69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de</w:t>
      </w:r>
      <w:r w:rsidRPr="00CC2680">
        <w:rPr>
          <w:rFonts w:ascii="Times New Roman" w:hAnsi="Times New Roman" w:cs="Times New Roman"/>
          <w:i/>
          <w:spacing w:val="71"/>
          <w:sz w:val="24"/>
          <w:szCs w:val="24"/>
        </w:rPr>
        <w:t xml:space="preserve"> </w:t>
      </w:r>
      <w:r w:rsidRPr="00CC2680">
        <w:rPr>
          <w:rFonts w:ascii="Times New Roman" w:hAnsi="Times New Roman" w:cs="Times New Roman"/>
          <w:i/>
          <w:sz w:val="24"/>
          <w:szCs w:val="24"/>
        </w:rPr>
        <w:t>tres funciones integradas:</w:t>
      </w:r>
    </w:p>
    <w:p w:rsidR="00D876A4" w:rsidRPr="001D18CB" w:rsidRDefault="00D46D86" w:rsidP="004B7118">
      <w:pPr>
        <w:pStyle w:val="Textoindependiente"/>
        <w:numPr>
          <w:ilvl w:val="0"/>
          <w:numId w:val="6"/>
        </w:numPr>
        <w:spacing w:line="276" w:lineRule="auto"/>
        <w:ind w:right="249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10"/>
        </w:rPr>
        <w:t xml:space="preserve"> </w:t>
      </w:r>
      <w:r w:rsidRPr="001D18CB">
        <w:rPr>
          <w:rFonts w:ascii="Times New Roman" w:hAnsi="Times New Roman" w:cs="Times New Roman"/>
        </w:rPr>
        <w:t>legislación,</w:t>
      </w:r>
      <w:r w:rsidRPr="001D18CB">
        <w:rPr>
          <w:rFonts w:ascii="Times New Roman" w:hAnsi="Times New Roman" w:cs="Times New Roman"/>
          <w:spacing w:val="-12"/>
        </w:rPr>
        <w:t xml:space="preserve"> </w:t>
      </w:r>
      <w:r w:rsidRPr="001D18CB">
        <w:rPr>
          <w:rFonts w:ascii="Times New Roman" w:hAnsi="Times New Roman" w:cs="Times New Roman"/>
        </w:rPr>
        <w:t>normatividad</w:t>
      </w:r>
      <w:r w:rsidRPr="001D18CB">
        <w:rPr>
          <w:rFonts w:ascii="Times New Roman" w:hAnsi="Times New Roman" w:cs="Times New Roman"/>
          <w:spacing w:val="-9"/>
        </w:rPr>
        <w:t xml:space="preserve"> </w:t>
      </w:r>
      <w:r w:rsidRPr="001D18CB">
        <w:rPr>
          <w:rFonts w:ascii="Times New Roman" w:hAnsi="Times New Roman" w:cs="Times New Roman"/>
        </w:rPr>
        <w:t>y</w:t>
      </w:r>
      <w:r w:rsidR="00D876A4" w:rsidRPr="001D18CB">
        <w:rPr>
          <w:rFonts w:ascii="Times New Roman" w:hAnsi="Times New Roman" w:cs="Times New Roman"/>
        </w:rPr>
        <w:t xml:space="preserve"> fiscalización. </w:t>
      </w:r>
    </w:p>
    <w:p w:rsidR="00FB3F23" w:rsidRPr="001D18CB" w:rsidRDefault="00D46D86" w:rsidP="004B7118">
      <w:pPr>
        <w:pStyle w:val="Textoindependiente"/>
        <w:numPr>
          <w:ilvl w:val="0"/>
          <w:numId w:val="6"/>
        </w:numPr>
        <w:spacing w:line="276" w:lineRule="auto"/>
        <w:ind w:right="-7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De ejecución y administración; y,</w:t>
      </w:r>
    </w:p>
    <w:p w:rsidR="004B7118" w:rsidRPr="004B7118" w:rsidRDefault="00D46D86" w:rsidP="004B7118">
      <w:pPr>
        <w:pStyle w:val="Textoindependient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participación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ciudadana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y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control</w:t>
      </w:r>
      <w:r w:rsidRPr="001D18CB">
        <w:rPr>
          <w:rFonts w:ascii="Times New Roman" w:hAnsi="Times New Roman" w:cs="Times New Roman"/>
          <w:spacing w:val="-2"/>
        </w:rPr>
        <w:t xml:space="preserve"> social.”</w:t>
      </w:r>
    </w:p>
    <w:p w:rsidR="00FB3F23" w:rsidRPr="001D18CB" w:rsidRDefault="00D46D86" w:rsidP="00DC40C3">
      <w:pPr>
        <w:pStyle w:val="Textoindependiente"/>
        <w:spacing w:before="182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  <w:i w:val="0"/>
        </w:rPr>
        <w:t>“</w:t>
      </w:r>
      <w:r w:rsidRPr="001D18CB">
        <w:rPr>
          <w:rFonts w:ascii="Times New Roman" w:hAnsi="Times New Roman" w:cs="Times New Roman"/>
          <w:b/>
          <w:i w:val="0"/>
        </w:rPr>
        <w:t xml:space="preserve">Artículo 53.- Naturaleza jurídica. - </w:t>
      </w:r>
      <w:r w:rsidRPr="001D18CB">
        <w:rPr>
          <w:rFonts w:ascii="Times New Roman" w:hAnsi="Times New Roman" w:cs="Times New Roman"/>
        </w:rPr>
        <w:t>Los gobiernos autónomos descentralizados municipales son personas jurídicas de derecho público, con autonomía política, administrativa y financiera. Estarán integrados por las funciones de participación ciudadana; legislación y fiscalización; y, ejecutiva previstas en este Código, para el ejercicio de las funciones y competencias que le corresponden.</w:t>
      </w:r>
    </w:p>
    <w:p w:rsidR="00CC2680" w:rsidRDefault="00D46D86" w:rsidP="00DC40C3">
      <w:pPr>
        <w:pStyle w:val="Textoindependiente"/>
        <w:spacing w:before="157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La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sede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del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gobierno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autónomo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descentralizado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municipal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será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la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cabecera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cantonal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prevista en la ley de creación del cantón.”</w:t>
      </w:r>
    </w:p>
    <w:p w:rsidR="00FB3F23" w:rsidRDefault="00D46D86" w:rsidP="00DC40C3">
      <w:pPr>
        <w:pStyle w:val="Textoindependiente"/>
        <w:spacing w:before="157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“</w:t>
      </w:r>
      <w:r w:rsidRPr="001D18CB">
        <w:rPr>
          <w:rFonts w:ascii="Times New Roman" w:hAnsi="Times New Roman" w:cs="Times New Roman"/>
          <w:b/>
        </w:rPr>
        <w:t>Artículo</w:t>
      </w:r>
      <w:r w:rsidRPr="001D18CB">
        <w:rPr>
          <w:rFonts w:ascii="Times New Roman" w:hAnsi="Times New Roman" w:cs="Times New Roman"/>
          <w:b/>
          <w:spacing w:val="1"/>
        </w:rPr>
        <w:t xml:space="preserve"> </w:t>
      </w:r>
      <w:r w:rsidRPr="001D18CB">
        <w:rPr>
          <w:rFonts w:ascii="Times New Roman" w:hAnsi="Times New Roman" w:cs="Times New Roman"/>
          <w:b/>
        </w:rPr>
        <w:t>87.-</w:t>
      </w:r>
      <w:r w:rsidRPr="001D18CB">
        <w:rPr>
          <w:rFonts w:ascii="Times New Roman" w:hAnsi="Times New Roman" w:cs="Times New Roman"/>
          <w:b/>
          <w:spacing w:val="4"/>
        </w:rPr>
        <w:t xml:space="preserve"> </w:t>
      </w:r>
      <w:r w:rsidRPr="001D18CB">
        <w:rPr>
          <w:rFonts w:ascii="Times New Roman" w:hAnsi="Times New Roman" w:cs="Times New Roman"/>
          <w:b/>
        </w:rPr>
        <w:t>Atribuciones</w:t>
      </w:r>
      <w:r w:rsidRPr="001D18CB">
        <w:rPr>
          <w:rFonts w:ascii="Times New Roman" w:hAnsi="Times New Roman" w:cs="Times New Roman"/>
          <w:b/>
          <w:spacing w:val="3"/>
        </w:rPr>
        <w:t xml:space="preserve"> </w:t>
      </w:r>
      <w:r w:rsidRPr="001D18CB">
        <w:rPr>
          <w:rFonts w:ascii="Times New Roman" w:hAnsi="Times New Roman" w:cs="Times New Roman"/>
          <w:b/>
        </w:rPr>
        <w:t>del</w:t>
      </w:r>
      <w:r w:rsidRPr="001D18CB">
        <w:rPr>
          <w:rFonts w:ascii="Times New Roman" w:hAnsi="Times New Roman" w:cs="Times New Roman"/>
          <w:b/>
          <w:spacing w:val="3"/>
        </w:rPr>
        <w:t xml:space="preserve"> </w:t>
      </w:r>
      <w:r w:rsidRPr="001D18CB">
        <w:rPr>
          <w:rFonts w:ascii="Times New Roman" w:hAnsi="Times New Roman" w:cs="Times New Roman"/>
          <w:b/>
        </w:rPr>
        <w:t>Concejo</w:t>
      </w:r>
      <w:r w:rsidRPr="001D18CB">
        <w:rPr>
          <w:rFonts w:ascii="Times New Roman" w:hAnsi="Times New Roman" w:cs="Times New Roman"/>
          <w:b/>
          <w:spacing w:val="4"/>
        </w:rPr>
        <w:t xml:space="preserve"> </w:t>
      </w:r>
      <w:r w:rsidRPr="001D18CB">
        <w:rPr>
          <w:rFonts w:ascii="Times New Roman" w:hAnsi="Times New Roman" w:cs="Times New Roman"/>
          <w:b/>
        </w:rPr>
        <w:t>Metropolitano.</w:t>
      </w:r>
      <w:r w:rsidRPr="001D18CB">
        <w:rPr>
          <w:rFonts w:ascii="Times New Roman" w:hAnsi="Times New Roman" w:cs="Times New Roman"/>
          <w:b/>
          <w:spacing w:val="8"/>
        </w:rPr>
        <w:t xml:space="preserve"> </w:t>
      </w:r>
      <w:r w:rsidRPr="001D18CB">
        <w:rPr>
          <w:rFonts w:ascii="Times New Roman" w:hAnsi="Times New Roman" w:cs="Times New Roman"/>
          <w:b/>
        </w:rPr>
        <w:t>-</w:t>
      </w:r>
      <w:r w:rsidRPr="001D18CB">
        <w:rPr>
          <w:rFonts w:ascii="Times New Roman" w:hAnsi="Times New Roman" w:cs="Times New Roman"/>
          <w:b/>
          <w:spacing w:val="4"/>
        </w:rPr>
        <w:t xml:space="preserve"> </w:t>
      </w:r>
      <w:r w:rsidRPr="001D18CB">
        <w:rPr>
          <w:rFonts w:ascii="Times New Roman" w:hAnsi="Times New Roman" w:cs="Times New Roman"/>
        </w:rPr>
        <w:t>Al</w:t>
      </w:r>
      <w:r w:rsidRPr="001D18CB">
        <w:rPr>
          <w:rFonts w:ascii="Times New Roman" w:hAnsi="Times New Roman" w:cs="Times New Roman"/>
          <w:spacing w:val="4"/>
        </w:rPr>
        <w:t xml:space="preserve"> </w:t>
      </w:r>
      <w:r w:rsidRPr="001D18CB">
        <w:rPr>
          <w:rFonts w:ascii="Times New Roman" w:hAnsi="Times New Roman" w:cs="Times New Roman"/>
        </w:rPr>
        <w:t>concejo</w:t>
      </w:r>
      <w:r w:rsidRPr="001D18CB">
        <w:rPr>
          <w:rFonts w:ascii="Times New Roman" w:hAnsi="Times New Roman" w:cs="Times New Roman"/>
          <w:spacing w:val="1"/>
        </w:rPr>
        <w:t xml:space="preserve"> </w:t>
      </w:r>
      <w:r w:rsidRPr="001D18CB">
        <w:rPr>
          <w:rFonts w:ascii="Times New Roman" w:hAnsi="Times New Roman" w:cs="Times New Roman"/>
        </w:rPr>
        <w:t>metropolitano</w:t>
      </w:r>
      <w:r w:rsidRPr="001D18CB">
        <w:rPr>
          <w:rFonts w:ascii="Times New Roman" w:hAnsi="Times New Roman" w:cs="Times New Roman"/>
          <w:spacing w:val="3"/>
        </w:rPr>
        <w:t xml:space="preserve"> </w:t>
      </w:r>
      <w:r w:rsidRPr="001D18CB">
        <w:rPr>
          <w:rFonts w:ascii="Times New Roman" w:hAnsi="Times New Roman" w:cs="Times New Roman"/>
          <w:spacing w:val="-5"/>
        </w:rPr>
        <w:t>le</w:t>
      </w:r>
      <w:r w:rsidR="00DB367F">
        <w:rPr>
          <w:rFonts w:ascii="Times New Roman" w:hAnsi="Times New Roman" w:cs="Times New Roman"/>
        </w:rPr>
        <w:t xml:space="preserve"> </w:t>
      </w:r>
      <w:r w:rsidRPr="001D18CB">
        <w:rPr>
          <w:rFonts w:ascii="Times New Roman" w:hAnsi="Times New Roman" w:cs="Times New Roman"/>
        </w:rPr>
        <w:t>corresponde: a) Ejercer la facultad normativa en materias de competencia del gobierno autónomo descentralizado metropolitano, mediante la expedición de ordenanzas metropolitanas, acuerdos y resoluciones"; (…) d) El expedir acuerdos o resoluciones en el ámbito de sus competencias para regular temas institucionales específicos o reconocer derechos particulares.”;</w:t>
      </w:r>
    </w:p>
    <w:p w:rsidR="00740606" w:rsidRDefault="00740606" w:rsidP="00FE4A33">
      <w:pPr>
        <w:pStyle w:val="Textoindependiente"/>
        <w:spacing w:line="276" w:lineRule="auto"/>
        <w:ind w:right="-7"/>
        <w:jc w:val="both"/>
        <w:rPr>
          <w:rFonts w:ascii="Times New Roman" w:hAnsi="Times New Roman" w:cs="Times New Roman"/>
        </w:rPr>
      </w:pPr>
    </w:p>
    <w:p w:rsidR="00756791" w:rsidRDefault="00D46D86" w:rsidP="00FE4A33">
      <w:pPr>
        <w:pStyle w:val="Textoindependiente"/>
        <w:spacing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“</w:t>
      </w:r>
      <w:r w:rsidRPr="001D18CB">
        <w:rPr>
          <w:rFonts w:ascii="Times New Roman" w:hAnsi="Times New Roman" w:cs="Times New Roman"/>
          <w:b/>
        </w:rPr>
        <w:t xml:space="preserve">Artículo 323.- Aprobación de otros actos normativos.- </w:t>
      </w:r>
      <w:r w:rsidRPr="001D18CB">
        <w:rPr>
          <w:rFonts w:ascii="Times New Roman" w:hAnsi="Times New Roman" w:cs="Times New Roman"/>
        </w:rPr>
        <w:t xml:space="preserve">El órgano normativo del respectivo gobierno autónomo descentralizado podrá expedir además, acuerdos y </w:t>
      </w:r>
      <w:r w:rsidRPr="001D18CB">
        <w:rPr>
          <w:rFonts w:ascii="Times New Roman" w:hAnsi="Times New Roman" w:cs="Times New Roman"/>
        </w:rPr>
        <w:lastRenderedPageBreak/>
        <w:t>resoluciones sobre temas que tengan carácter especial o específico, los que serán aprobados por el órgano legislativo del gobierno autónomo, por simple mayoría, en un solo debate y serán</w:t>
      </w:r>
      <w:r w:rsidRPr="001D18CB">
        <w:rPr>
          <w:rFonts w:ascii="Times New Roman" w:hAnsi="Times New Roman" w:cs="Times New Roman"/>
          <w:spacing w:val="-5"/>
        </w:rPr>
        <w:t xml:space="preserve"> </w:t>
      </w:r>
      <w:r w:rsidRPr="001D18CB">
        <w:rPr>
          <w:rFonts w:ascii="Times New Roman" w:hAnsi="Times New Roman" w:cs="Times New Roman"/>
        </w:rPr>
        <w:t>notificados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a</w:t>
      </w:r>
      <w:r w:rsidRPr="001D18CB">
        <w:rPr>
          <w:rFonts w:ascii="Times New Roman" w:hAnsi="Times New Roman" w:cs="Times New Roman"/>
          <w:spacing w:val="-9"/>
        </w:rPr>
        <w:t xml:space="preserve"> </w:t>
      </w:r>
      <w:r w:rsidRPr="001D18CB">
        <w:rPr>
          <w:rFonts w:ascii="Times New Roman" w:hAnsi="Times New Roman" w:cs="Times New Roman"/>
        </w:rPr>
        <w:t>los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interesados,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sin perjuicio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8"/>
        </w:rPr>
        <w:t xml:space="preserve"> </w:t>
      </w:r>
      <w:r w:rsidRPr="001D18CB">
        <w:rPr>
          <w:rFonts w:ascii="Times New Roman" w:hAnsi="Times New Roman" w:cs="Times New Roman"/>
        </w:rPr>
        <w:t>disponer</w:t>
      </w:r>
      <w:r w:rsidRPr="001D18CB">
        <w:rPr>
          <w:rFonts w:ascii="Times New Roman" w:hAnsi="Times New Roman" w:cs="Times New Roman"/>
          <w:spacing w:val="-5"/>
        </w:rPr>
        <w:t xml:space="preserve"> </w:t>
      </w:r>
      <w:r w:rsidRPr="001D18CB">
        <w:rPr>
          <w:rFonts w:ascii="Times New Roman" w:hAnsi="Times New Roman" w:cs="Times New Roman"/>
        </w:rPr>
        <w:t>su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publicación</w:t>
      </w:r>
      <w:r w:rsidRPr="001D18CB">
        <w:rPr>
          <w:rFonts w:ascii="Times New Roman" w:hAnsi="Times New Roman" w:cs="Times New Roman"/>
          <w:spacing w:val="-5"/>
        </w:rPr>
        <w:t xml:space="preserve"> </w:t>
      </w:r>
      <w:r w:rsidRPr="001D18CB">
        <w:rPr>
          <w:rFonts w:ascii="Times New Roman" w:hAnsi="Times New Roman" w:cs="Times New Roman"/>
        </w:rPr>
        <w:t>en</w:t>
      </w:r>
      <w:r w:rsidRPr="001D18CB">
        <w:rPr>
          <w:rFonts w:ascii="Times New Roman" w:hAnsi="Times New Roman" w:cs="Times New Roman"/>
          <w:spacing w:val="-5"/>
        </w:rPr>
        <w:t xml:space="preserve"> </w:t>
      </w:r>
      <w:r w:rsidRPr="001D18CB">
        <w:rPr>
          <w:rFonts w:ascii="Times New Roman" w:hAnsi="Times New Roman" w:cs="Times New Roman"/>
        </w:rPr>
        <w:t>cualquiera</w:t>
      </w:r>
      <w:r w:rsidRPr="001D18CB">
        <w:rPr>
          <w:rFonts w:ascii="Times New Roman" w:hAnsi="Times New Roman" w:cs="Times New Roman"/>
          <w:spacing w:val="-5"/>
        </w:rPr>
        <w:t xml:space="preserve"> </w:t>
      </w:r>
      <w:r w:rsidRPr="001D18CB">
        <w:rPr>
          <w:rFonts w:ascii="Times New Roman" w:hAnsi="Times New Roman" w:cs="Times New Roman"/>
        </w:rPr>
        <w:t>de los medios determinados en el artículo precedente,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de existir mérito para ello. (…)”;</w:t>
      </w:r>
    </w:p>
    <w:p w:rsidR="00740606" w:rsidRDefault="00740606" w:rsidP="00FE4A33">
      <w:pPr>
        <w:pStyle w:val="Textoindependiente"/>
        <w:spacing w:line="276" w:lineRule="auto"/>
        <w:ind w:right="-7"/>
        <w:jc w:val="both"/>
        <w:rPr>
          <w:rFonts w:ascii="Times New Roman" w:hAnsi="Times New Roman" w:cs="Times New Roman"/>
        </w:rPr>
      </w:pPr>
    </w:p>
    <w:p w:rsidR="009F0709" w:rsidRDefault="009F0709" w:rsidP="00FE4A33">
      <w:pPr>
        <w:pStyle w:val="Textoindependiente"/>
        <w:spacing w:line="276" w:lineRule="auto"/>
        <w:ind w:right="-7"/>
        <w:jc w:val="both"/>
        <w:rPr>
          <w:rFonts w:ascii="Times New Roman" w:hAnsi="Times New Roman" w:cs="Times New Roman"/>
        </w:rPr>
      </w:pPr>
      <w:r w:rsidRPr="009F0709">
        <w:rPr>
          <w:rFonts w:ascii="Times New Roman" w:hAnsi="Times New Roman" w:cs="Times New Roman"/>
          <w:b/>
        </w:rPr>
        <w:t xml:space="preserve">“Artículo 326.- </w:t>
      </w:r>
      <w:proofErr w:type="gramStart"/>
      <w:r w:rsidRPr="009F0709">
        <w:rPr>
          <w:rFonts w:ascii="Times New Roman" w:hAnsi="Times New Roman" w:cs="Times New Roman"/>
          <w:b/>
        </w:rPr>
        <w:t>Conformación.-</w:t>
      </w:r>
      <w:proofErr w:type="gramEnd"/>
      <w:r w:rsidRPr="009F0709">
        <w:rPr>
          <w:rFonts w:ascii="Times New Roman" w:hAnsi="Times New Roman" w:cs="Times New Roman"/>
        </w:rPr>
        <w:t xml:space="preserve"> Los órganos legislativos de los gobiernos autónomos descentralizados,</w:t>
      </w:r>
      <w:r>
        <w:rPr>
          <w:rFonts w:ascii="Times New Roman" w:hAnsi="Times New Roman" w:cs="Times New Roman"/>
        </w:rPr>
        <w:t xml:space="preserve"> </w:t>
      </w:r>
      <w:r w:rsidRPr="009F0709">
        <w:rPr>
          <w:rFonts w:ascii="Times New Roman" w:hAnsi="Times New Roman" w:cs="Times New Roman"/>
        </w:rPr>
        <w:t>conformarán comisiones de trabajo las que emitirán conclusiones y recomendaciones que ser</w:t>
      </w:r>
      <w:r>
        <w:rPr>
          <w:rFonts w:ascii="Times New Roman" w:hAnsi="Times New Roman" w:cs="Times New Roman"/>
        </w:rPr>
        <w:t xml:space="preserve">án </w:t>
      </w:r>
      <w:r w:rsidRPr="009F0709">
        <w:rPr>
          <w:rFonts w:ascii="Times New Roman" w:hAnsi="Times New Roman" w:cs="Times New Roman"/>
        </w:rPr>
        <w:t>consideradas como base para la discusión y aprobación de sus decisiones.</w:t>
      </w:r>
      <w:r>
        <w:rPr>
          <w:rFonts w:ascii="Times New Roman" w:hAnsi="Times New Roman" w:cs="Times New Roman"/>
        </w:rPr>
        <w:t>”</w:t>
      </w:r>
    </w:p>
    <w:p w:rsidR="00FE4A33" w:rsidRDefault="00FE4A33" w:rsidP="00FE4A33">
      <w:pPr>
        <w:pStyle w:val="Textoindependiente"/>
        <w:tabs>
          <w:tab w:val="left" w:pos="1407"/>
        </w:tabs>
        <w:spacing w:line="276" w:lineRule="auto"/>
        <w:ind w:right="-7"/>
        <w:jc w:val="both"/>
        <w:rPr>
          <w:rFonts w:ascii="Times New Roman" w:hAnsi="Times New Roman" w:cs="Times New Roman"/>
        </w:rPr>
      </w:pPr>
    </w:p>
    <w:p w:rsidR="00D876A4" w:rsidRDefault="00FE4A33" w:rsidP="00FE4A33">
      <w:pPr>
        <w:pStyle w:val="Textoindependiente"/>
        <w:tabs>
          <w:tab w:val="left" w:pos="1407"/>
        </w:tabs>
        <w:spacing w:line="276" w:lineRule="auto"/>
        <w:ind w:right="-7"/>
        <w:jc w:val="both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</w:rPr>
        <w:t xml:space="preserve">                  </w:t>
      </w:r>
      <w:r w:rsidR="00DC40C3">
        <w:rPr>
          <w:rFonts w:ascii="Times New Roman" w:hAnsi="Times New Roman" w:cs="Times New Roman"/>
          <w:b/>
          <w:i w:val="0"/>
        </w:rPr>
        <w:t xml:space="preserve">3.3 Ley </w:t>
      </w:r>
      <w:r w:rsidR="00D876A4" w:rsidRPr="001D18CB">
        <w:rPr>
          <w:rFonts w:ascii="Times New Roman" w:hAnsi="Times New Roman" w:cs="Times New Roman"/>
          <w:b/>
          <w:i w:val="0"/>
        </w:rPr>
        <w:t>Orgánica de Educación Intercultural:</w:t>
      </w:r>
    </w:p>
    <w:p w:rsidR="00FE4A33" w:rsidRPr="001D18CB" w:rsidRDefault="00FE4A33" w:rsidP="00FE4A33">
      <w:pPr>
        <w:pStyle w:val="Textoindependiente"/>
        <w:tabs>
          <w:tab w:val="left" w:pos="1407"/>
        </w:tabs>
        <w:spacing w:line="276" w:lineRule="auto"/>
        <w:ind w:right="-7"/>
        <w:jc w:val="both"/>
        <w:rPr>
          <w:rFonts w:ascii="Times New Roman" w:hAnsi="Times New Roman" w:cs="Times New Roman"/>
          <w:b/>
          <w:i w:val="0"/>
        </w:rPr>
      </w:pPr>
    </w:p>
    <w:p w:rsidR="00756791" w:rsidRDefault="00270453" w:rsidP="00FE4A33">
      <w:pPr>
        <w:pStyle w:val="Textoindependiente"/>
        <w:spacing w:line="276" w:lineRule="auto"/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“Artículo</w:t>
      </w:r>
      <w:r w:rsidR="00D876A4" w:rsidRPr="001D18CB">
        <w:rPr>
          <w:rFonts w:ascii="Times New Roman" w:hAnsi="Times New Roman" w:cs="Times New Roman"/>
          <w:b/>
        </w:rPr>
        <w:t xml:space="preserve"> 7.- Derechos.-</w:t>
      </w:r>
      <w:r w:rsidR="00D876A4" w:rsidRPr="001D18CB">
        <w:rPr>
          <w:rFonts w:ascii="Times New Roman" w:hAnsi="Times New Roman" w:cs="Times New Roman"/>
        </w:rPr>
        <w:t xml:space="preserve"> Las y los estudiantes tienen los siguientes derechos:</w:t>
      </w:r>
      <w:r w:rsidR="00DB367F">
        <w:rPr>
          <w:rFonts w:ascii="Times New Roman" w:hAnsi="Times New Roman" w:cs="Times New Roman"/>
        </w:rPr>
        <w:t>”(…)</w:t>
      </w:r>
      <w:r w:rsidR="00D876A4" w:rsidRPr="001D18CB">
        <w:rPr>
          <w:rFonts w:ascii="Times New Roman" w:hAnsi="Times New Roman" w:cs="Times New Roman"/>
        </w:rPr>
        <w:t>“b. Recibir una formación integral y científica, que contribuya al pleno desarrollo de su personalidad, capacidades y potencialidades, respetando sus derechos, libertades fundamentales y promoviendo la igualdad de género, la no discriminación, la valoración de las diversidades, la participación, autonomía y cooperación;</w:t>
      </w:r>
      <w:r w:rsidR="00DB367F">
        <w:rPr>
          <w:rFonts w:ascii="Times New Roman" w:hAnsi="Times New Roman" w:cs="Times New Roman"/>
        </w:rPr>
        <w:t>(</w:t>
      </w:r>
      <w:r w:rsidR="00D876A4" w:rsidRPr="001D18CB">
        <w:rPr>
          <w:rFonts w:ascii="Times New Roman" w:hAnsi="Times New Roman" w:cs="Times New Roman"/>
        </w:rPr>
        <w:t>…</w:t>
      </w:r>
      <w:r w:rsidR="00DB367F">
        <w:rPr>
          <w:rFonts w:ascii="Times New Roman" w:hAnsi="Times New Roman" w:cs="Times New Roman"/>
        </w:rPr>
        <w:t>)</w:t>
      </w:r>
      <w:r w:rsidR="00D876A4" w:rsidRPr="001D18CB">
        <w:rPr>
          <w:rFonts w:ascii="Times New Roman" w:hAnsi="Times New Roman" w:cs="Times New Roman"/>
        </w:rPr>
        <w:t>” “c. Ser tratado con justicia, dignidad, sin discriminación, con respeto a su diversidad individual, cultural, sexual y lingüística, a sus convicciones ideológicas, políticas y religiosas, y a sus derechos y libertades fundamentales garantizados en la Constitución de la República, tratados e instrumentos internacionales vigentes y la Ley;”</w:t>
      </w:r>
    </w:p>
    <w:p w:rsidR="00EA5F20" w:rsidRDefault="00270453" w:rsidP="00270453">
      <w:pPr>
        <w:pStyle w:val="Textoindependiente"/>
        <w:spacing w:before="152" w:line="276" w:lineRule="auto"/>
        <w:ind w:right="-7"/>
        <w:jc w:val="both"/>
      </w:pPr>
      <w:r>
        <w:rPr>
          <w:rFonts w:ascii="Times New Roman" w:hAnsi="Times New Roman" w:cs="Times New Roman"/>
          <w:b/>
        </w:rPr>
        <w:t>“</w:t>
      </w:r>
      <w:r w:rsidRPr="00270453">
        <w:rPr>
          <w:rFonts w:ascii="Times New Roman" w:hAnsi="Times New Roman" w:cs="Times New Roman"/>
          <w:b/>
        </w:rPr>
        <w:t xml:space="preserve">Artículo 8.- </w:t>
      </w:r>
      <w:proofErr w:type="gramStart"/>
      <w:r w:rsidRPr="00270453">
        <w:rPr>
          <w:rFonts w:ascii="Times New Roman" w:hAnsi="Times New Roman" w:cs="Times New Roman"/>
          <w:b/>
        </w:rPr>
        <w:t>Obligaciones.-</w:t>
      </w:r>
      <w:proofErr w:type="gramEnd"/>
      <w:r w:rsidRPr="00270453">
        <w:t xml:space="preserve"> </w:t>
      </w:r>
      <w:r>
        <w:t>Las y los estudiantes tienen las siguientes obligaciones (…), literal c) Procurar la excelencia educativa y mostrar integridad y honestidad académica en el cumplimiento de las tareas y obligaciones;”</w:t>
      </w:r>
    </w:p>
    <w:p w:rsidR="00FE4A33" w:rsidRDefault="00FE4A33" w:rsidP="00DC40C3">
      <w:pPr>
        <w:pStyle w:val="Ttulo3"/>
        <w:spacing w:before="130" w:line="276" w:lineRule="auto"/>
        <w:ind w:left="0" w:firstLine="618"/>
        <w:jc w:val="both"/>
        <w:rPr>
          <w:rFonts w:ascii="Times New Roman" w:hAnsi="Times New Roman" w:cs="Times New Roman"/>
          <w:bCs w:val="0"/>
          <w:iCs/>
        </w:rPr>
      </w:pPr>
    </w:p>
    <w:p w:rsidR="00FB3F23" w:rsidRPr="001D18CB" w:rsidRDefault="00756791" w:rsidP="00DC40C3">
      <w:pPr>
        <w:pStyle w:val="Ttulo3"/>
        <w:spacing w:before="130" w:line="276" w:lineRule="auto"/>
        <w:ind w:left="0" w:firstLine="618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  <w:bCs w:val="0"/>
          <w:iCs/>
        </w:rPr>
        <w:t>3.4</w:t>
      </w:r>
      <w:r w:rsidRPr="001D18CB">
        <w:rPr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="00D46D86" w:rsidRPr="001D18CB">
        <w:rPr>
          <w:rFonts w:ascii="Times New Roman" w:hAnsi="Times New Roman" w:cs="Times New Roman"/>
        </w:rPr>
        <w:t>Código</w:t>
      </w:r>
      <w:r w:rsidR="00D46D86" w:rsidRPr="001D18CB">
        <w:rPr>
          <w:rFonts w:ascii="Times New Roman" w:hAnsi="Times New Roman" w:cs="Times New Roman"/>
          <w:spacing w:val="-7"/>
        </w:rPr>
        <w:t xml:space="preserve"> </w:t>
      </w:r>
      <w:r w:rsidR="00D46D86" w:rsidRPr="001D18CB">
        <w:rPr>
          <w:rFonts w:ascii="Times New Roman" w:hAnsi="Times New Roman" w:cs="Times New Roman"/>
        </w:rPr>
        <w:t>Municipal</w:t>
      </w:r>
      <w:r w:rsidR="00D46D86" w:rsidRPr="001D18CB">
        <w:rPr>
          <w:rFonts w:ascii="Times New Roman" w:hAnsi="Times New Roman" w:cs="Times New Roman"/>
          <w:spacing w:val="-8"/>
        </w:rPr>
        <w:t xml:space="preserve"> </w:t>
      </w:r>
      <w:r w:rsidR="00D46D86" w:rsidRPr="001D18CB">
        <w:rPr>
          <w:rFonts w:ascii="Times New Roman" w:hAnsi="Times New Roman" w:cs="Times New Roman"/>
        </w:rPr>
        <w:t>para</w:t>
      </w:r>
      <w:r w:rsidR="00D46D86" w:rsidRPr="001D18CB">
        <w:rPr>
          <w:rFonts w:ascii="Times New Roman" w:hAnsi="Times New Roman" w:cs="Times New Roman"/>
          <w:spacing w:val="-10"/>
        </w:rPr>
        <w:t xml:space="preserve"> </w:t>
      </w:r>
      <w:r w:rsidR="00D46D86" w:rsidRPr="001D18CB">
        <w:rPr>
          <w:rFonts w:ascii="Times New Roman" w:hAnsi="Times New Roman" w:cs="Times New Roman"/>
        </w:rPr>
        <w:t>el</w:t>
      </w:r>
      <w:r w:rsidR="00D46D86" w:rsidRPr="001D18CB">
        <w:rPr>
          <w:rFonts w:ascii="Times New Roman" w:hAnsi="Times New Roman" w:cs="Times New Roman"/>
          <w:spacing w:val="-14"/>
        </w:rPr>
        <w:t xml:space="preserve"> </w:t>
      </w:r>
      <w:r w:rsidR="00D46D86" w:rsidRPr="001D18CB">
        <w:rPr>
          <w:rFonts w:ascii="Times New Roman" w:hAnsi="Times New Roman" w:cs="Times New Roman"/>
        </w:rPr>
        <w:t>Distrito</w:t>
      </w:r>
      <w:r w:rsidR="00D46D86" w:rsidRPr="001D18CB">
        <w:rPr>
          <w:rFonts w:ascii="Times New Roman" w:hAnsi="Times New Roman" w:cs="Times New Roman"/>
          <w:spacing w:val="-10"/>
        </w:rPr>
        <w:t xml:space="preserve"> </w:t>
      </w:r>
      <w:r w:rsidR="00D46D86" w:rsidRPr="001D18CB">
        <w:rPr>
          <w:rFonts w:ascii="Times New Roman" w:hAnsi="Times New Roman" w:cs="Times New Roman"/>
        </w:rPr>
        <w:t>Metropolitano</w:t>
      </w:r>
      <w:r w:rsidR="00D46D86" w:rsidRPr="001D18CB">
        <w:rPr>
          <w:rFonts w:ascii="Times New Roman" w:hAnsi="Times New Roman" w:cs="Times New Roman"/>
          <w:spacing w:val="-4"/>
        </w:rPr>
        <w:t xml:space="preserve"> </w:t>
      </w:r>
      <w:r w:rsidR="00D46D86" w:rsidRPr="001D18CB">
        <w:rPr>
          <w:rFonts w:ascii="Times New Roman" w:hAnsi="Times New Roman" w:cs="Times New Roman"/>
        </w:rPr>
        <w:t>de</w:t>
      </w:r>
      <w:r w:rsidR="00D46D86" w:rsidRPr="001D18CB">
        <w:rPr>
          <w:rFonts w:ascii="Times New Roman" w:hAnsi="Times New Roman" w:cs="Times New Roman"/>
          <w:spacing w:val="-10"/>
        </w:rPr>
        <w:t xml:space="preserve"> </w:t>
      </w:r>
      <w:r w:rsidR="00D46D86" w:rsidRPr="001D18CB">
        <w:rPr>
          <w:rFonts w:ascii="Times New Roman" w:hAnsi="Times New Roman" w:cs="Times New Roman"/>
          <w:spacing w:val="-2"/>
        </w:rPr>
        <w:t>Quito</w:t>
      </w:r>
    </w:p>
    <w:p w:rsidR="00FB3F23" w:rsidRPr="001D18CB" w:rsidRDefault="00D46D86" w:rsidP="00DC40C3">
      <w:pPr>
        <w:spacing w:before="195"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CB">
        <w:rPr>
          <w:rFonts w:ascii="Times New Roman" w:hAnsi="Times New Roman" w:cs="Times New Roman"/>
          <w:i/>
          <w:sz w:val="24"/>
          <w:szCs w:val="24"/>
        </w:rPr>
        <w:t>“</w:t>
      </w:r>
      <w:r w:rsidRPr="001D18CB">
        <w:rPr>
          <w:rFonts w:ascii="Times New Roman" w:hAnsi="Times New Roman" w:cs="Times New Roman"/>
          <w:b/>
          <w:i/>
          <w:sz w:val="24"/>
          <w:szCs w:val="24"/>
        </w:rPr>
        <w:t xml:space="preserve">Artículo 28.- Comisiones del Concejo del Distrito Metropolitano de Quito. - </w:t>
      </w:r>
      <w:r w:rsidRPr="001D18CB">
        <w:rPr>
          <w:rFonts w:ascii="Times New Roman" w:hAnsi="Times New Roman" w:cs="Times New Roman"/>
          <w:i/>
          <w:sz w:val="24"/>
          <w:szCs w:val="24"/>
        </w:rPr>
        <w:t xml:space="preserve">Las comisiones del Concejo Metropolitano son entes asesores del Cuerpo Edilicio, conformados por concejalas y concejales metropolitanos, cuya principal función consiste en emitir informes para resolución del Concejo Metropolitano sobre los temas puestos en su </w:t>
      </w:r>
      <w:r w:rsidRPr="001D18CB">
        <w:rPr>
          <w:rFonts w:ascii="Times New Roman" w:hAnsi="Times New Roman" w:cs="Times New Roman"/>
          <w:i/>
          <w:spacing w:val="-2"/>
          <w:sz w:val="24"/>
          <w:szCs w:val="24"/>
        </w:rPr>
        <w:t>conocimiento.”</w:t>
      </w:r>
    </w:p>
    <w:p w:rsidR="00FB3F23" w:rsidRDefault="00D46D86" w:rsidP="00DC40C3">
      <w:pPr>
        <w:pStyle w:val="Textoindependiente"/>
        <w:spacing w:before="147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“</w:t>
      </w:r>
      <w:r w:rsidRPr="001D18CB">
        <w:rPr>
          <w:rFonts w:ascii="Times New Roman" w:hAnsi="Times New Roman" w:cs="Times New Roman"/>
          <w:b/>
        </w:rPr>
        <w:t xml:space="preserve">Artículo 29.- Ejes estratégicos. - </w:t>
      </w:r>
      <w:r w:rsidRPr="001D18CB">
        <w:rPr>
          <w:rFonts w:ascii="Times New Roman" w:hAnsi="Times New Roman" w:cs="Times New Roman"/>
        </w:rPr>
        <w:t>Las comisiones del Concejo Metropolitano se fundamentan</w:t>
      </w:r>
      <w:r w:rsidRPr="001D18CB">
        <w:rPr>
          <w:rFonts w:ascii="Times New Roman" w:hAnsi="Times New Roman" w:cs="Times New Roman"/>
          <w:spacing w:val="-7"/>
        </w:rPr>
        <w:t xml:space="preserve"> </w:t>
      </w:r>
      <w:r w:rsidRPr="001D18CB">
        <w:rPr>
          <w:rFonts w:ascii="Times New Roman" w:hAnsi="Times New Roman" w:cs="Times New Roman"/>
        </w:rPr>
        <w:t>en</w:t>
      </w:r>
      <w:r w:rsidRPr="001D18CB">
        <w:rPr>
          <w:rFonts w:ascii="Times New Roman" w:hAnsi="Times New Roman" w:cs="Times New Roman"/>
          <w:spacing w:val="-7"/>
        </w:rPr>
        <w:t xml:space="preserve"> </w:t>
      </w:r>
      <w:r w:rsidRPr="001D18CB">
        <w:rPr>
          <w:rFonts w:ascii="Times New Roman" w:hAnsi="Times New Roman" w:cs="Times New Roman"/>
        </w:rPr>
        <w:t>los</w:t>
      </w:r>
      <w:r w:rsidRPr="001D18CB">
        <w:rPr>
          <w:rFonts w:ascii="Times New Roman" w:hAnsi="Times New Roman" w:cs="Times New Roman"/>
          <w:spacing w:val="-8"/>
        </w:rPr>
        <w:t xml:space="preserve"> </w:t>
      </w:r>
      <w:r w:rsidRPr="001D18CB">
        <w:rPr>
          <w:rFonts w:ascii="Times New Roman" w:hAnsi="Times New Roman" w:cs="Times New Roman"/>
        </w:rPr>
        <w:t>cuatro</w:t>
      </w:r>
      <w:r w:rsidRPr="001D18CB">
        <w:rPr>
          <w:rFonts w:ascii="Times New Roman" w:hAnsi="Times New Roman" w:cs="Times New Roman"/>
          <w:spacing w:val="-9"/>
        </w:rPr>
        <w:t xml:space="preserve"> </w:t>
      </w:r>
      <w:r w:rsidRPr="001D18CB">
        <w:rPr>
          <w:rFonts w:ascii="Times New Roman" w:hAnsi="Times New Roman" w:cs="Times New Roman"/>
        </w:rPr>
        <w:t>ejes</w:t>
      </w:r>
      <w:r w:rsidRPr="001D18CB">
        <w:rPr>
          <w:rFonts w:ascii="Times New Roman" w:hAnsi="Times New Roman" w:cs="Times New Roman"/>
          <w:spacing w:val="-8"/>
        </w:rPr>
        <w:t xml:space="preserve"> </w:t>
      </w:r>
      <w:r w:rsidRPr="001D18CB">
        <w:rPr>
          <w:rFonts w:ascii="Times New Roman" w:hAnsi="Times New Roman" w:cs="Times New Roman"/>
        </w:rPr>
        <w:t>estratégicos</w:t>
      </w:r>
      <w:r w:rsidRPr="001D18CB">
        <w:rPr>
          <w:rFonts w:ascii="Times New Roman" w:hAnsi="Times New Roman" w:cs="Times New Roman"/>
          <w:spacing w:val="-8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la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Administración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Metropolitana: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(…)</w:t>
      </w:r>
      <w:r w:rsidRPr="001D18CB">
        <w:rPr>
          <w:rFonts w:ascii="Times New Roman" w:hAnsi="Times New Roman" w:cs="Times New Roman"/>
          <w:spacing w:val="-12"/>
        </w:rPr>
        <w:t xml:space="preserve"> </w:t>
      </w:r>
      <w:r w:rsidRPr="001D18CB">
        <w:rPr>
          <w:rFonts w:ascii="Times New Roman" w:hAnsi="Times New Roman" w:cs="Times New Roman"/>
        </w:rPr>
        <w:t>2.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Eje social: Que promueva una sociedad equitativa, solidaria e incluyente que respete la diversidad social y cultural, que construya una cultura de paz entre sus habitantes, con acceso a una mejor calidad de vida en educación, salud, seguridad, cultura, recreación y demás; (…)”</w:t>
      </w:r>
    </w:p>
    <w:p w:rsidR="00FE4A33" w:rsidRPr="001D18CB" w:rsidRDefault="00FE4A33" w:rsidP="00DC40C3">
      <w:pPr>
        <w:pStyle w:val="Textoindependiente"/>
        <w:spacing w:before="147" w:line="276" w:lineRule="auto"/>
        <w:ind w:right="-7"/>
        <w:jc w:val="both"/>
        <w:rPr>
          <w:rFonts w:ascii="Times New Roman" w:hAnsi="Times New Roman" w:cs="Times New Roman"/>
        </w:rPr>
      </w:pPr>
    </w:p>
    <w:p w:rsidR="00FB3F23" w:rsidRPr="001D18CB" w:rsidRDefault="00D46D86" w:rsidP="00DC40C3">
      <w:pPr>
        <w:pStyle w:val="Textoindependiente"/>
        <w:spacing w:before="144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lastRenderedPageBreak/>
        <w:t>“</w:t>
      </w:r>
      <w:r w:rsidRPr="001D18CB">
        <w:rPr>
          <w:rFonts w:ascii="Times New Roman" w:hAnsi="Times New Roman" w:cs="Times New Roman"/>
          <w:b/>
        </w:rPr>
        <w:t xml:space="preserve">Artículo 30.- Comisiones permanentes. - </w:t>
      </w:r>
      <w:r w:rsidRPr="001D18CB">
        <w:rPr>
          <w:rFonts w:ascii="Times New Roman" w:hAnsi="Times New Roman" w:cs="Times New Roman"/>
        </w:rPr>
        <w:t>Son comisiones permanentes del Gobierno Autónomo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Descentralizado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del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Distrito</w:t>
      </w:r>
      <w:r w:rsidRPr="001D18CB">
        <w:rPr>
          <w:rFonts w:ascii="Times New Roman" w:hAnsi="Times New Roman" w:cs="Times New Roman"/>
          <w:spacing w:val="-5"/>
        </w:rPr>
        <w:t xml:space="preserve"> </w:t>
      </w:r>
      <w:r w:rsidRPr="001D18CB">
        <w:rPr>
          <w:rFonts w:ascii="Times New Roman" w:hAnsi="Times New Roman" w:cs="Times New Roman"/>
        </w:rPr>
        <w:t>Metropolitano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Quito,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las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siguientes: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(…)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2.-</w:t>
      </w:r>
      <w:r w:rsidRPr="001D18CB">
        <w:rPr>
          <w:rFonts w:ascii="Times New Roman" w:hAnsi="Times New Roman" w:cs="Times New Roman"/>
          <w:spacing w:val="-4"/>
        </w:rPr>
        <w:t xml:space="preserve"> </w:t>
      </w:r>
      <w:r w:rsidRPr="001D18CB">
        <w:rPr>
          <w:rFonts w:ascii="Times New Roman" w:hAnsi="Times New Roman" w:cs="Times New Roman"/>
        </w:rPr>
        <w:t>Eje social: (…) b) Comisión de Educación y Cultura; (…)”</w:t>
      </w:r>
    </w:p>
    <w:p w:rsidR="00FB3F23" w:rsidRPr="001D18CB" w:rsidRDefault="00D46D86" w:rsidP="00DC40C3">
      <w:pPr>
        <w:pStyle w:val="Textoindependiente"/>
        <w:spacing w:before="146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“</w:t>
      </w:r>
      <w:r w:rsidRPr="001D18CB">
        <w:rPr>
          <w:rFonts w:ascii="Times New Roman" w:hAnsi="Times New Roman" w:cs="Times New Roman"/>
          <w:b/>
        </w:rPr>
        <w:t xml:space="preserve">Artículo 31.- Ámbito de las comisiones. - </w:t>
      </w:r>
      <w:r w:rsidRPr="001D18CB">
        <w:rPr>
          <w:rFonts w:ascii="Times New Roman" w:hAnsi="Times New Roman" w:cs="Times New Roman"/>
        </w:rPr>
        <w:t>Los deberes y atribuciones de las</w:t>
      </w:r>
      <w:r w:rsidRPr="001D18CB">
        <w:rPr>
          <w:rFonts w:ascii="Times New Roman" w:hAnsi="Times New Roman" w:cs="Times New Roman"/>
          <w:spacing w:val="40"/>
        </w:rPr>
        <w:t xml:space="preserve"> </w:t>
      </w:r>
      <w:r w:rsidRPr="001D18CB">
        <w:rPr>
          <w:rFonts w:ascii="Times New Roman" w:hAnsi="Times New Roman" w:cs="Times New Roman"/>
        </w:rPr>
        <w:t xml:space="preserve">comisiones, son las determinadas en la normativa nacional y metropolitana vigente dentro de su ámbito de acción correspondiente, detallado a continuación: </w:t>
      </w:r>
      <w:r w:rsidR="00756791" w:rsidRPr="001D18CB">
        <w:rPr>
          <w:rFonts w:ascii="Times New Roman" w:hAnsi="Times New Roman" w:cs="Times New Roman"/>
        </w:rPr>
        <w:t xml:space="preserve">2.- Eje social: </w:t>
      </w:r>
      <w:r w:rsidRPr="001D18CB">
        <w:rPr>
          <w:rFonts w:ascii="Times New Roman" w:hAnsi="Times New Roman" w:cs="Times New Roman"/>
        </w:rPr>
        <w:t>(…) b) Comisión de Educación y Cultura: Estudiar, elaborar y proponer al Concejo proyectos normativos para el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desarrollo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cultural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y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educativo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la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población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del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Distrito,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considerando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lo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relacionado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a la consolidación y mejoramiento del Subsistema Metropolitano de Educación y la Red Metropolitana de Cultura. Emitirá el informe previo al otorgamiento de las</w:t>
      </w:r>
      <w:r w:rsidRPr="001D18CB">
        <w:rPr>
          <w:rFonts w:ascii="Times New Roman" w:hAnsi="Times New Roman" w:cs="Times New Roman"/>
          <w:spacing w:val="40"/>
        </w:rPr>
        <w:t xml:space="preserve"> </w:t>
      </w:r>
      <w:r w:rsidRPr="001D18CB">
        <w:rPr>
          <w:rFonts w:ascii="Times New Roman" w:hAnsi="Times New Roman" w:cs="Times New Roman"/>
        </w:rPr>
        <w:t>condecoraciones y premios que le correspondan, y motivará el desarrollo de concursos municipales en los temas de su competencia. (…)”</w:t>
      </w:r>
    </w:p>
    <w:p w:rsidR="00FB3F23" w:rsidRPr="001D18CB" w:rsidRDefault="00D46D86" w:rsidP="00DC40C3">
      <w:pPr>
        <w:spacing w:before="145"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CB">
        <w:rPr>
          <w:rFonts w:ascii="Times New Roman" w:hAnsi="Times New Roman" w:cs="Times New Roman"/>
          <w:b/>
          <w:i/>
          <w:sz w:val="24"/>
          <w:szCs w:val="24"/>
        </w:rPr>
        <w:t xml:space="preserve">“Artículo 43.- Deberes y atribuciones de las comisiones permanentes. - </w:t>
      </w:r>
      <w:r w:rsidRPr="001D18CB">
        <w:rPr>
          <w:rFonts w:ascii="Times New Roman" w:hAnsi="Times New Roman" w:cs="Times New Roman"/>
          <w:i/>
          <w:sz w:val="24"/>
          <w:szCs w:val="24"/>
        </w:rPr>
        <w:t>Las comisiones permanentes tienen los siguientes deberes y atribuciones de acuerdo con la naturaleza específica de sus funciones:</w:t>
      </w:r>
    </w:p>
    <w:p w:rsidR="00FB3F23" w:rsidRPr="001D18CB" w:rsidRDefault="00D46D86" w:rsidP="00DC40C3">
      <w:pPr>
        <w:pStyle w:val="Prrafodelista"/>
        <w:numPr>
          <w:ilvl w:val="0"/>
          <w:numId w:val="3"/>
        </w:numPr>
        <w:tabs>
          <w:tab w:val="left" w:pos="1134"/>
        </w:tabs>
        <w:spacing w:before="2" w:line="276" w:lineRule="auto"/>
        <w:ind w:left="426"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CB">
        <w:rPr>
          <w:rFonts w:ascii="Times New Roman" w:hAnsi="Times New Roman" w:cs="Times New Roman"/>
          <w:i/>
          <w:sz w:val="24"/>
          <w:szCs w:val="24"/>
        </w:rPr>
        <w:t>Emitir informes para resolución del Concejo Metropolitano sobre proyectos de ordenanza de su competencia, acuerdos, resoluciones o sobre los temas puestos en</w:t>
      </w:r>
      <w:r w:rsidRPr="001D18CB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su conocimiento, a fin de cumplir las funciones y atribuciones del Municipio del Distrito Metropolitano de Quito;</w:t>
      </w:r>
    </w:p>
    <w:p w:rsidR="00FB3F23" w:rsidRPr="001D18CB" w:rsidRDefault="00D46D86" w:rsidP="00DC40C3">
      <w:pPr>
        <w:pStyle w:val="Prrafodelista"/>
        <w:numPr>
          <w:ilvl w:val="0"/>
          <w:numId w:val="3"/>
        </w:numPr>
        <w:spacing w:before="149" w:line="276" w:lineRule="auto"/>
        <w:ind w:left="426"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CB">
        <w:rPr>
          <w:rFonts w:ascii="Times New Roman" w:hAnsi="Times New Roman" w:cs="Times New Roman"/>
          <w:i/>
          <w:sz w:val="24"/>
          <w:szCs w:val="24"/>
        </w:rPr>
        <w:t xml:space="preserve">Conocer y examinar los asuntos que le sean propuestos por el alcalde o alcaldesa, emitir conclusiones, recomendaciones e informes a que haya lugar, cuando sea el </w:t>
      </w:r>
      <w:r w:rsidRPr="001D18CB">
        <w:rPr>
          <w:rFonts w:ascii="Times New Roman" w:hAnsi="Times New Roman" w:cs="Times New Roman"/>
          <w:i/>
          <w:spacing w:val="-2"/>
          <w:sz w:val="24"/>
          <w:szCs w:val="24"/>
        </w:rPr>
        <w:t>caso;</w:t>
      </w:r>
    </w:p>
    <w:p w:rsidR="00FB3F23" w:rsidRPr="001D18CB" w:rsidRDefault="00D46D86" w:rsidP="00DC40C3">
      <w:pPr>
        <w:pStyle w:val="Prrafodelista"/>
        <w:numPr>
          <w:ilvl w:val="0"/>
          <w:numId w:val="3"/>
        </w:numPr>
        <w:tabs>
          <w:tab w:val="left" w:pos="993"/>
        </w:tabs>
        <w:spacing w:before="147" w:line="276" w:lineRule="auto"/>
        <w:ind w:left="426"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CB">
        <w:rPr>
          <w:rFonts w:ascii="Times New Roman" w:hAnsi="Times New Roman" w:cs="Times New Roman"/>
          <w:i/>
          <w:sz w:val="24"/>
          <w:szCs w:val="24"/>
        </w:rPr>
        <w:t>Realizar inspecciones</w:t>
      </w:r>
      <w:r w:rsidRPr="001D18C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in</w:t>
      </w:r>
      <w:r w:rsidRPr="001D18C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situ a</w:t>
      </w:r>
      <w:r w:rsidRPr="001D18C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los</w:t>
      </w:r>
      <w:r w:rsidRPr="001D18C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lugares o</w:t>
      </w:r>
      <w:r w:rsidRPr="001D18C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inmuebles cuyo</w:t>
      </w:r>
      <w:r w:rsidRPr="001D18C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trámite</w:t>
      </w:r>
      <w:r w:rsidRPr="001D18C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se encuentre</w:t>
      </w:r>
      <w:r w:rsidRPr="001D18C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en estudio o análisis de la comisión cuando el caso lo amerite o convocar a mesas de trabajo con la participación del personal técnico y legal que considere conveniente a fin de expedir el informe respectivo al Concejo, para lo cual la presidenta o presidente</w:t>
      </w:r>
      <w:r w:rsidRPr="001D18C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de</w:t>
      </w:r>
      <w:r w:rsidRPr="001D18C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la</w:t>
      </w:r>
      <w:r w:rsidRPr="001D18C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comisión</w:t>
      </w:r>
      <w:r w:rsidRPr="001D18C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designará</w:t>
      </w:r>
      <w:r w:rsidRPr="001D18C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al</w:t>
      </w:r>
      <w:r w:rsidRPr="001D18C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funcionario</w:t>
      </w:r>
      <w:r w:rsidRPr="001D18C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responsable</w:t>
      </w:r>
      <w:r w:rsidRPr="001D18C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de</w:t>
      </w:r>
      <w:r w:rsidRPr="001D18C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realizar</w:t>
      </w:r>
      <w:r w:rsidRPr="001D18C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el</w:t>
      </w:r>
      <w:r w:rsidRPr="001D18C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i/>
          <w:sz w:val="24"/>
          <w:szCs w:val="24"/>
        </w:rPr>
        <w:t>informe de inspección o mesa de trabajo, según corresponda; y,</w:t>
      </w:r>
    </w:p>
    <w:p w:rsidR="00FB3F23" w:rsidRPr="001D18CB" w:rsidRDefault="00D46D86" w:rsidP="00DC40C3">
      <w:pPr>
        <w:pStyle w:val="Prrafodelista"/>
        <w:numPr>
          <w:ilvl w:val="0"/>
          <w:numId w:val="3"/>
        </w:numPr>
        <w:spacing w:before="147" w:line="276" w:lineRule="auto"/>
        <w:ind w:left="426"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CB">
        <w:rPr>
          <w:rFonts w:ascii="Times New Roman" w:hAnsi="Times New Roman" w:cs="Times New Roman"/>
          <w:i/>
          <w:sz w:val="24"/>
          <w:szCs w:val="24"/>
        </w:rPr>
        <w:t xml:space="preserve">Cumplir con las demás atribuciones y deberes establecidos en la ley y la normativa </w:t>
      </w:r>
      <w:r w:rsidRPr="001D18CB">
        <w:rPr>
          <w:rFonts w:ascii="Times New Roman" w:hAnsi="Times New Roman" w:cs="Times New Roman"/>
          <w:i/>
          <w:spacing w:val="-2"/>
          <w:sz w:val="24"/>
          <w:szCs w:val="24"/>
        </w:rPr>
        <w:t>metropolitana.”</w:t>
      </w:r>
    </w:p>
    <w:p w:rsidR="00FB3F23" w:rsidRPr="001D18CB" w:rsidRDefault="00D46D86" w:rsidP="00DC40C3">
      <w:pPr>
        <w:pStyle w:val="Textoindependiente"/>
        <w:spacing w:before="146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  <w:b/>
        </w:rPr>
        <w:t>“Artículo</w:t>
      </w:r>
      <w:r w:rsidRPr="001D18CB">
        <w:rPr>
          <w:rFonts w:ascii="Times New Roman" w:hAnsi="Times New Roman" w:cs="Times New Roman"/>
          <w:b/>
          <w:spacing w:val="-1"/>
        </w:rPr>
        <w:t xml:space="preserve"> </w:t>
      </w:r>
      <w:r w:rsidRPr="001D18CB">
        <w:rPr>
          <w:rFonts w:ascii="Times New Roman" w:hAnsi="Times New Roman" w:cs="Times New Roman"/>
          <w:b/>
        </w:rPr>
        <w:t>67.16.-</w:t>
      </w:r>
      <w:r w:rsidRPr="001D18CB">
        <w:rPr>
          <w:rFonts w:ascii="Times New Roman" w:hAnsi="Times New Roman" w:cs="Times New Roman"/>
          <w:b/>
          <w:spacing w:val="-1"/>
        </w:rPr>
        <w:t xml:space="preserve"> </w:t>
      </w:r>
      <w:r w:rsidRPr="001D18CB">
        <w:rPr>
          <w:rFonts w:ascii="Times New Roman" w:hAnsi="Times New Roman" w:cs="Times New Roman"/>
          <w:b/>
        </w:rPr>
        <w:t>Expedientes</w:t>
      </w:r>
      <w:r w:rsidRPr="001D18CB">
        <w:rPr>
          <w:rFonts w:ascii="Times New Roman" w:hAnsi="Times New Roman" w:cs="Times New Roman"/>
          <w:b/>
          <w:spacing w:val="-2"/>
        </w:rPr>
        <w:t xml:space="preserve"> </w:t>
      </w:r>
      <w:r w:rsidRPr="001D18CB">
        <w:rPr>
          <w:rFonts w:ascii="Times New Roman" w:hAnsi="Times New Roman" w:cs="Times New Roman"/>
          <w:b/>
        </w:rPr>
        <w:t>e informes. -</w:t>
      </w:r>
      <w:r w:rsidRPr="001D18CB">
        <w:rPr>
          <w:rFonts w:ascii="Times New Roman" w:hAnsi="Times New Roman" w:cs="Times New Roman"/>
          <w:b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Los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proyectos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informe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de los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proyectos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 xml:space="preserve">de ordenanzas o resoluciones serán elaborados por la Secretaría General del Concejo, por solicitud del presidente o presidenta de la comisión y se deberán adjuntar a la convocatoria de sesión, para su correspondiente revisión, inclusión de observaciones, aprobación y </w:t>
      </w:r>
      <w:r w:rsidRPr="001D18CB">
        <w:rPr>
          <w:rFonts w:ascii="Times New Roman" w:hAnsi="Times New Roman" w:cs="Times New Roman"/>
          <w:spacing w:val="-2"/>
        </w:rPr>
        <w:t>suscripción.</w:t>
      </w:r>
    </w:p>
    <w:p w:rsidR="00FB3F23" w:rsidRPr="001D18CB" w:rsidRDefault="00D46D86" w:rsidP="00DC40C3">
      <w:pPr>
        <w:pStyle w:val="Textoindependiente"/>
        <w:spacing w:before="147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Una vez aprobado, las concejalas y concejales no podrán retener un expediente o informe para su suscripción por más de 48 horas, salvo fuerza mayor debidamente comprobada y justificada ante el presidente o presidenta de la comisión.</w:t>
      </w:r>
    </w:p>
    <w:p w:rsidR="00FB3F23" w:rsidRPr="001D18CB" w:rsidRDefault="00D46D86" w:rsidP="00DC40C3">
      <w:pPr>
        <w:pStyle w:val="Textoindependiente"/>
        <w:spacing w:before="148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lastRenderedPageBreak/>
        <w:t>En caso de presentarse informe de minoría, este deberá ser redactado por el o los proponentes del informe y una vez suscrito, será puesto en conocimiento de la Secretaría</w:t>
      </w:r>
      <w:r w:rsidRPr="001D18CB">
        <w:rPr>
          <w:rFonts w:ascii="Times New Roman" w:hAnsi="Times New Roman" w:cs="Times New Roman"/>
          <w:spacing w:val="40"/>
        </w:rPr>
        <w:t xml:space="preserve"> </w:t>
      </w:r>
      <w:r w:rsidRPr="001D18CB">
        <w:rPr>
          <w:rFonts w:ascii="Times New Roman" w:hAnsi="Times New Roman" w:cs="Times New Roman"/>
        </w:rPr>
        <w:t>del Concejo.”</w:t>
      </w:r>
    </w:p>
    <w:p w:rsidR="00FB3F23" w:rsidRPr="001D18CB" w:rsidRDefault="00D46D86" w:rsidP="00DC40C3">
      <w:pPr>
        <w:pStyle w:val="Textoindependiente"/>
        <w:spacing w:before="147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  <w:b/>
        </w:rPr>
        <w:t xml:space="preserve">“Artículo 67.17.- Contenido de los informes.- </w:t>
      </w:r>
      <w:r w:rsidRPr="001D18CB">
        <w:rPr>
          <w:rFonts w:ascii="Times New Roman" w:hAnsi="Times New Roman" w:cs="Times New Roman"/>
        </w:rPr>
        <w:t>Los informes contendrán el nombre de la comisión, fecha, miembros de la comisión, objeto, el detalle de los antecedentes, la relación cronológica de los hechos, el fundamento jurídico y técnico, resumen de las observaciones presentadas por las y los concejales y por la ciudadanía, análisis y razonamiento realizado por los miembros de la comisión, las recomendaciones y conclusiones, resolución y certificación de la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votación, nombre y firma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de las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y los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concejalas que suscriben el informe, que servirán de base para que el Concejo o el alcalde o alcaldesa tomen una decisión”.</w:t>
      </w:r>
    </w:p>
    <w:p w:rsidR="00756791" w:rsidRPr="00270453" w:rsidRDefault="00DB367F" w:rsidP="00270453">
      <w:pPr>
        <w:pStyle w:val="Textoindependiente"/>
        <w:tabs>
          <w:tab w:val="left" w:pos="1584"/>
        </w:tabs>
        <w:spacing w:before="147" w:line="276" w:lineRule="auto"/>
        <w:ind w:right="-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756791" w:rsidRPr="001D18CB">
        <w:rPr>
          <w:rFonts w:ascii="Times New Roman" w:hAnsi="Times New Roman" w:cs="Times New Roman"/>
          <w:b/>
        </w:rPr>
        <w:t xml:space="preserve">Artículo 734.- </w:t>
      </w:r>
      <w:proofErr w:type="gramStart"/>
      <w:r w:rsidR="00756791" w:rsidRPr="001D18CB">
        <w:rPr>
          <w:rFonts w:ascii="Times New Roman" w:hAnsi="Times New Roman" w:cs="Times New Roman"/>
          <w:b/>
        </w:rPr>
        <w:t>Definición.-</w:t>
      </w:r>
      <w:proofErr w:type="gramEnd"/>
      <w:r w:rsidR="00756791" w:rsidRPr="001D18CB">
        <w:rPr>
          <w:rFonts w:ascii="Times New Roman" w:hAnsi="Times New Roman" w:cs="Times New Roman"/>
        </w:rPr>
        <w:t xml:space="preserve"> Los reconocimientos son distinciones que se otorgan a cualquier persona en razón de sus características o rasgos particulares que hacen que resalten sobre las demás. Los reconocimientos podrán consistir en menciones, medallas o designaciones como Huésped Ilustre o Ciudadano Honorario.</w:t>
      </w:r>
      <w:r>
        <w:rPr>
          <w:rFonts w:ascii="Times New Roman" w:hAnsi="Times New Roman" w:cs="Times New Roman"/>
        </w:rPr>
        <w:t>”</w:t>
      </w:r>
    </w:p>
    <w:p w:rsidR="00756791" w:rsidRPr="001D18CB" w:rsidRDefault="00EA5F20" w:rsidP="00DC40C3">
      <w:pPr>
        <w:pStyle w:val="Textoindependiente"/>
        <w:spacing w:before="147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  <w:noProof/>
          <w:lang w:val="es-EC" w:eastAsia="es-EC"/>
        </w:rPr>
        <w:drawing>
          <wp:anchor distT="0" distB="0" distL="0" distR="0" simplePos="0" relativeHeight="487069696" behindDoc="1" locked="0" layoutInCell="1" allowOverlap="1" wp14:anchorId="6EB29A77" wp14:editId="54DCA6C3">
            <wp:simplePos x="0" y="0"/>
            <wp:positionH relativeFrom="page">
              <wp:posOffset>0</wp:posOffset>
            </wp:positionH>
            <wp:positionV relativeFrom="page">
              <wp:posOffset>-21589375</wp:posOffset>
            </wp:positionV>
            <wp:extent cx="7211695" cy="10776585"/>
            <wp:effectExtent l="0" t="0" r="8255" b="5715"/>
            <wp:wrapNone/>
            <wp:docPr id="11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1695" cy="1077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F13AB" w:rsidRPr="001D18CB">
        <w:rPr>
          <w:rFonts w:ascii="Times New Roman" w:hAnsi="Times New Roman" w:cs="Times New Roman"/>
        </w:rPr>
        <w:t>“</w:t>
      </w:r>
      <w:r w:rsidR="00756791" w:rsidRPr="001D18CB">
        <w:rPr>
          <w:rFonts w:ascii="Times New Roman" w:hAnsi="Times New Roman" w:cs="Times New Roman"/>
          <w:b/>
        </w:rPr>
        <w:t>Artículo 736.- Mención de Honor Estudiantil “Abdón Calderón</w:t>
      </w:r>
      <w:proofErr w:type="gramStart"/>
      <w:r w:rsidR="00756791" w:rsidRPr="001D18CB">
        <w:rPr>
          <w:rFonts w:ascii="Times New Roman" w:hAnsi="Times New Roman" w:cs="Times New Roman"/>
          <w:b/>
        </w:rPr>
        <w:t>”.-</w:t>
      </w:r>
      <w:proofErr w:type="gramEnd"/>
      <w:r w:rsidR="00756791" w:rsidRPr="001D18CB">
        <w:rPr>
          <w:rFonts w:ascii="Times New Roman" w:hAnsi="Times New Roman" w:cs="Times New Roman"/>
        </w:rPr>
        <w:t xml:space="preserve"> El Concejo Metropolitano de Quito, previo informe de la Comisión competente en materia de educación y cultura, otorgará anualmente la Mención de Honor Estudiantil Abdón Calderón a todos los abanderados del Pabellón Nacional, de los colegios del Distrito Metropolitano de Quito.</w:t>
      </w:r>
    </w:p>
    <w:p w:rsidR="00DB367F" w:rsidRDefault="00756791" w:rsidP="00DC40C3">
      <w:pPr>
        <w:pStyle w:val="Textoindependiente"/>
        <w:spacing w:before="147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Esta mención podrá ir acompañada de un reconocimiento económico, conforme el ordenamiento jurídico nacional y metropolitano, el cual será determinado por el Concejo Metropolitano de Quito, previo informe del órgano rector competente en materia de las finanzas metropolitanas y de acuerdo con el presupuesto anual del Distrito Metropolitano de Quito.</w:t>
      </w:r>
    </w:p>
    <w:p w:rsidR="00DB367F" w:rsidRDefault="00756791" w:rsidP="00DC40C3">
      <w:pPr>
        <w:pStyle w:val="Textoindependiente"/>
        <w:spacing w:before="147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Para el efecto, los planteles educativos darán estricto cumplimiento a la normativa correspondiente a elección de abanderados, portaestandartes y escoltas, vigente para todos los colegios del país, sin que por ningún concepto se exija otro requisito más que los que prevea esta Normativa.</w:t>
      </w:r>
    </w:p>
    <w:p w:rsidR="00756791" w:rsidRPr="001D18CB" w:rsidRDefault="00756791" w:rsidP="00DC40C3">
      <w:pPr>
        <w:pStyle w:val="Textoindependiente"/>
        <w:spacing w:before="147" w:line="276" w:lineRule="auto"/>
        <w:ind w:right="-7"/>
        <w:jc w:val="both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La Mención de Honor Estudiantil Abdón Calderón, consistirá en una medalla y diploma, en el que se hará constar la razón de su otorgamiento, cuya entrega se hará en ceremonia especial en</w:t>
      </w:r>
      <w:r w:rsidR="004F13AB" w:rsidRPr="001D18CB">
        <w:rPr>
          <w:rFonts w:ascii="Times New Roman" w:hAnsi="Times New Roman" w:cs="Times New Roman"/>
        </w:rPr>
        <w:t xml:space="preserve"> </w:t>
      </w:r>
      <w:r w:rsidRPr="001D18CB">
        <w:rPr>
          <w:rFonts w:ascii="Times New Roman" w:hAnsi="Times New Roman" w:cs="Times New Roman"/>
        </w:rPr>
        <w:t>conmemoración del 24 de mayo de cada año, día de recordación de la Batalla de Pichincha.</w:t>
      </w:r>
      <w:r w:rsidR="004F13AB" w:rsidRPr="001D18CB">
        <w:rPr>
          <w:rFonts w:ascii="Times New Roman" w:hAnsi="Times New Roman" w:cs="Times New Roman"/>
        </w:rPr>
        <w:t>”</w:t>
      </w:r>
    </w:p>
    <w:p w:rsidR="00756791" w:rsidRPr="001D18CB" w:rsidRDefault="00756791" w:rsidP="00DC40C3">
      <w:pPr>
        <w:pStyle w:val="Textoindependiente"/>
        <w:spacing w:before="146" w:line="276" w:lineRule="auto"/>
        <w:rPr>
          <w:rFonts w:ascii="Times New Roman" w:hAnsi="Times New Roman" w:cs="Times New Roman"/>
        </w:rPr>
      </w:pPr>
    </w:p>
    <w:p w:rsidR="00FB3F23" w:rsidRPr="001D18CB" w:rsidRDefault="00D46D86" w:rsidP="00DC40C3">
      <w:pPr>
        <w:pStyle w:val="Ttulo2"/>
        <w:numPr>
          <w:ilvl w:val="0"/>
          <w:numId w:val="5"/>
        </w:numPr>
        <w:tabs>
          <w:tab w:val="left" w:pos="851"/>
        </w:tabs>
        <w:spacing w:line="276" w:lineRule="auto"/>
        <w:ind w:left="993" w:hanging="347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 xml:space="preserve">ANÁLISIS Y </w:t>
      </w:r>
      <w:r w:rsidRPr="001D18CB">
        <w:rPr>
          <w:rFonts w:ascii="Times New Roman" w:hAnsi="Times New Roman" w:cs="Times New Roman"/>
          <w:spacing w:val="-2"/>
        </w:rPr>
        <w:t>RAZONAMIENTO:</w:t>
      </w:r>
    </w:p>
    <w:p w:rsidR="00FB3F23" w:rsidRPr="001D18CB" w:rsidRDefault="00FB3F23" w:rsidP="00DC40C3">
      <w:pPr>
        <w:pStyle w:val="Textoindependiente"/>
        <w:spacing w:before="51" w:line="276" w:lineRule="auto"/>
        <w:rPr>
          <w:rFonts w:ascii="Times New Roman" w:hAnsi="Times New Roman" w:cs="Times New Roman"/>
          <w:b/>
          <w:i w:val="0"/>
        </w:rPr>
      </w:pPr>
    </w:p>
    <w:p w:rsidR="00721C8C" w:rsidRPr="00721C8C" w:rsidRDefault="00D46D86" w:rsidP="00721C8C">
      <w:pPr>
        <w:pStyle w:val="Ttulo3"/>
        <w:numPr>
          <w:ilvl w:val="1"/>
          <w:numId w:val="5"/>
        </w:numPr>
        <w:tabs>
          <w:tab w:val="left" w:pos="851"/>
        </w:tabs>
        <w:spacing w:line="276" w:lineRule="auto"/>
        <w:ind w:left="1276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Antecedentes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  <w:spacing w:val="-2"/>
        </w:rPr>
        <w:t>técnicos:</w:t>
      </w:r>
    </w:p>
    <w:p w:rsidR="00FB3F23" w:rsidRPr="001D18CB" w:rsidRDefault="00FB3F23" w:rsidP="00DC40C3">
      <w:pPr>
        <w:pStyle w:val="Textoindependiente"/>
        <w:spacing w:before="3" w:line="276" w:lineRule="auto"/>
        <w:rPr>
          <w:rFonts w:ascii="Times New Roman" w:hAnsi="Times New Roman" w:cs="Times New Roman"/>
          <w:b/>
          <w:i w:val="0"/>
        </w:rPr>
      </w:pPr>
    </w:p>
    <w:p w:rsidR="00FC3582" w:rsidRPr="001D18CB" w:rsidRDefault="00D46D86" w:rsidP="00DC40C3">
      <w:pPr>
        <w:spacing w:line="276" w:lineRule="auto"/>
        <w:ind w:right="-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lastRenderedPageBreak/>
        <w:t xml:space="preserve">Con </w:t>
      </w:r>
      <w:r w:rsidR="004F13AB" w:rsidRPr="001D18CB">
        <w:rPr>
          <w:rFonts w:ascii="Times New Roman" w:hAnsi="Times New Roman" w:cs="Times New Roman"/>
          <w:sz w:val="24"/>
          <w:szCs w:val="24"/>
        </w:rPr>
        <w:t xml:space="preserve">Oficio Nro. GADDMQ-SERD-2024-00393-O de fecha 18 de abril de 2024, </w:t>
      </w:r>
      <w:r w:rsidRPr="001D18C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1D18CB">
        <w:rPr>
          <w:rFonts w:ascii="Times New Roman" w:hAnsi="Times New Roman" w:cs="Times New Roman"/>
          <w:sz w:val="24"/>
          <w:szCs w:val="24"/>
        </w:rPr>
        <w:t>Mgs</w:t>
      </w:r>
      <w:proofErr w:type="spellEnd"/>
      <w:r w:rsidRPr="001D18CB">
        <w:rPr>
          <w:rFonts w:ascii="Times New Roman" w:hAnsi="Times New Roman" w:cs="Times New Roman"/>
          <w:sz w:val="24"/>
          <w:szCs w:val="24"/>
        </w:rPr>
        <w:t xml:space="preserve">. </w:t>
      </w:r>
      <w:r w:rsidR="00FC3582" w:rsidRPr="001D18CB">
        <w:rPr>
          <w:rFonts w:ascii="Times New Roman" w:hAnsi="Times New Roman" w:cs="Times New Roman"/>
          <w:sz w:val="24"/>
          <w:szCs w:val="24"/>
        </w:rPr>
        <w:t>María Isabel Salvador Oquendo</w:t>
      </w:r>
      <w:r w:rsidRPr="001D18CB">
        <w:rPr>
          <w:rFonts w:ascii="Times New Roman" w:hAnsi="Times New Roman" w:cs="Times New Roman"/>
          <w:sz w:val="24"/>
          <w:szCs w:val="24"/>
        </w:rPr>
        <w:t xml:space="preserve">, en su calidad de Secretaría de </w:t>
      </w:r>
      <w:r w:rsidR="00FC3582" w:rsidRPr="001D18CB">
        <w:rPr>
          <w:rFonts w:ascii="Times New Roman" w:hAnsi="Times New Roman" w:cs="Times New Roman"/>
          <w:sz w:val="24"/>
          <w:szCs w:val="24"/>
        </w:rPr>
        <w:t>Educación, Recreación y Deportes</w:t>
      </w:r>
      <w:r w:rsidRPr="001D18CB">
        <w:rPr>
          <w:rFonts w:ascii="Times New Roman" w:hAnsi="Times New Roman" w:cs="Times New Roman"/>
          <w:sz w:val="24"/>
          <w:szCs w:val="24"/>
        </w:rPr>
        <w:t xml:space="preserve">, </w:t>
      </w:r>
      <w:r w:rsidR="00FC3582" w:rsidRPr="001D18CB">
        <w:rPr>
          <w:rFonts w:ascii="Times New Roman" w:hAnsi="Times New Roman" w:cs="Times New Roman"/>
          <w:sz w:val="24"/>
          <w:szCs w:val="24"/>
        </w:rPr>
        <w:t xml:space="preserve">realiza </w:t>
      </w:r>
      <w:r w:rsidRPr="001D18CB">
        <w:rPr>
          <w:rFonts w:ascii="Times New Roman" w:hAnsi="Times New Roman" w:cs="Times New Roman"/>
          <w:sz w:val="24"/>
          <w:szCs w:val="24"/>
        </w:rPr>
        <w:t>a los miembros de la Com</w:t>
      </w:r>
      <w:r w:rsidR="00FC3582" w:rsidRPr="001D18CB">
        <w:rPr>
          <w:rFonts w:ascii="Times New Roman" w:hAnsi="Times New Roman" w:cs="Times New Roman"/>
          <w:sz w:val="24"/>
          <w:szCs w:val="24"/>
        </w:rPr>
        <w:t>isión de Educación y Cultura, la</w:t>
      </w:r>
      <w:r w:rsidRPr="001D18CB">
        <w:rPr>
          <w:rFonts w:ascii="Times New Roman" w:hAnsi="Times New Roman" w:cs="Times New Roman"/>
          <w:sz w:val="24"/>
          <w:szCs w:val="24"/>
        </w:rPr>
        <w:t xml:space="preserve"> </w:t>
      </w:r>
      <w:r w:rsidRPr="00DB367F">
        <w:rPr>
          <w:rFonts w:ascii="Times New Roman" w:hAnsi="Times New Roman" w:cs="Times New Roman"/>
          <w:i/>
          <w:sz w:val="24"/>
          <w:szCs w:val="24"/>
        </w:rPr>
        <w:t>“</w:t>
      </w:r>
      <w:r w:rsidR="00DB367F" w:rsidRPr="00DB367F">
        <w:rPr>
          <w:rFonts w:ascii="Times New Roman" w:hAnsi="Times New Roman" w:cs="Times New Roman"/>
          <w:i/>
          <w:sz w:val="24"/>
          <w:szCs w:val="24"/>
        </w:rPr>
        <w:t>s</w:t>
      </w:r>
      <w:r w:rsidR="00FC3582" w:rsidRPr="00DB367F">
        <w:rPr>
          <w:rFonts w:ascii="Times New Roman" w:hAnsi="Times New Roman" w:cs="Times New Roman"/>
          <w:i/>
          <w:sz w:val="24"/>
          <w:szCs w:val="24"/>
        </w:rPr>
        <w:t>olicitud de Informe de la Comisión competente en materia de educación y cultura del GADDMQ para otorgar la Mención de Honor Estudiantil "Abdón Calderón"</w:t>
      </w:r>
      <w:r w:rsidRPr="001D18CB">
        <w:rPr>
          <w:rFonts w:ascii="Times New Roman" w:hAnsi="Times New Roman" w:cs="Times New Roman"/>
          <w:sz w:val="24"/>
          <w:szCs w:val="24"/>
        </w:rPr>
        <w:t>,</w:t>
      </w:r>
      <w:r w:rsidRPr="001D1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B367F">
        <w:rPr>
          <w:rFonts w:ascii="Times New Roman" w:hAnsi="Times New Roman" w:cs="Times New Roman"/>
          <w:spacing w:val="-1"/>
          <w:sz w:val="24"/>
          <w:szCs w:val="24"/>
        </w:rPr>
        <w:t>y detallando el cronograma descrito a continuación:</w:t>
      </w:r>
    </w:p>
    <w:p w:rsidR="00DB367F" w:rsidRDefault="00DB367F" w:rsidP="00DC40C3">
      <w:pPr>
        <w:spacing w:line="276" w:lineRule="auto"/>
        <w:ind w:right="35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C3582" w:rsidRPr="001D18CB" w:rsidRDefault="00FC3582" w:rsidP="00DC40C3">
      <w:pPr>
        <w:spacing w:line="276" w:lineRule="auto"/>
        <w:ind w:right="35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18CB">
        <w:rPr>
          <w:rFonts w:ascii="Times New Roman" w:hAnsi="Times New Roman" w:cs="Times New Roman"/>
          <w:spacing w:val="-1"/>
          <w:sz w:val="24"/>
          <w:szCs w:val="24"/>
        </w:rPr>
        <w:t>Cronograma:</w:t>
      </w:r>
    </w:p>
    <w:p w:rsidR="00FC3582" w:rsidRPr="001D18CB" w:rsidRDefault="00FC3582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C3582" w:rsidRPr="001D18CB" w:rsidRDefault="00EA5F20" w:rsidP="00DC40C3">
      <w:pPr>
        <w:spacing w:line="276" w:lineRule="auto"/>
        <w:ind w:left="426" w:right="-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noProof/>
          <w:lang w:val="es-EC" w:eastAsia="es-EC"/>
        </w:rPr>
        <w:drawing>
          <wp:anchor distT="0" distB="0" distL="114300" distR="114300" simplePos="0" relativeHeight="487061504" behindDoc="0" locked="0" layoutInCell="1" allowOverlap="1" wp14:anchorId="490B3324" wp14:editId="4DB5D068">
            <wp:simplePos x="0" y="0"/>
            <wp:positionH relativeFrom="column">
              <wp:posOffset>846063</wp:posOffset>
            </wp:positionH>
            <wp:positionV relativeFrom="paragraph">
              <wp:posOffset>36205</wp:posOffset>
            </wp:positionV>
            <wp:extent cx="4120515" cy="23241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7" t="25801" r="17005" b="7820"/>
                    <a:stretch/>
                  </pic:blipFill>
                  <pic:spPr bwMode="auto">
                    <a:xfrm>
                      <a:off x="0" y="0"/>
                      <a:ext cx="412051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D6D" w:rsidRPr="001D18CB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:rsidR="00582D6D" w:rsidRPr="001D18CB" w:rsidRDefault="00582D6D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E3936" w:rsidRDefault="00582D6D" w:rsidP="00DC40C3">
      <w:pPr>
        <w:spacing w:line="276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936" w:rsidRDefault="00EE3936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EE3936" w:rsidRDefault="00EE3936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EE3936" w:rsidRDefault="00EE3936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EE3936" w:rsidRDefault="00EE3936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EE3936" w:rsidRDefault="00EE3936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EE3936" w:rsidRDefault="00EE3936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EE3936" w:rsidRDefault="00EE3936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EE3936" w:rsidRDefault="00EE3936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EE3936" w:rsidRDefault="00EE3936" w:rsidP="00DC40C3">
      <w:pPr>
        <w:tabs>
          <w:tab w:val="left" w:pos="2388"/>
        </w:tabs>
        <w:spacing w:line="276" w:lineRule="auto"/>
        <w:ind w:left="757" w:righ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6026" w:rsidRPr="00436026" w:rsidRDefault="00436026" w:rsidP="00436026">
      <w:pPr>
        <w:spacing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anexo al oficio en mención consta </w:t>
      </w:r>
      <w:r w:rsidRPr="001D18CB">
        <w:rPr>
          <w:rFonts w:ascii="Times New Roman" w:hAnsi="Times New Roman" w:cs="Times New Roman"/>
          <w:sz w:val="24"/>
          <w:szCs w:val="24"/>
        </w:rPr>
        <w:t xml:space="preserve">el documento elaborado por el Sr. Luis Enrique Díaz </w:t>
      </w:r>
      <w:proofErr w:type="spellStart"/>
      <w:r w:rsidRPr="001D18CB">
        <w:rPr>
          <w:rFonts w:ascii="Times New Roman" w:hAnsi="Times New Roman" w:cs="Times New Roman"/>
          <w:sz w:val="24"/>
          <w:szCs w:val="24"/>
        </w:rPr>
        <w:t>Velastegui</w:t>
      </w:r>
      <w:proofErr w:type="spellEnd"/>
      <w:r w:rsidRPr="001D18CB">
        <w:rPr>
          <w:rFonts w:ascii="Times New Roman" w:hAnsi="Times New Roman" w:cs="Times New Roman"/>
          <w:sz w:val="24"/>
          <w:szCs w:val="24"/>
        </w:rPr>
        <w:t>, servidor municipal de la Secretaría de Ed</w:t>
      </w:r>
      <w:r w:rsidR="00CA64B4">
        <w:rPr>
          <w:rFonts w:ascii="Times New Roman" w:hAnsi="Times New Roman" w:cs="Times New Roman"/>
          <w:sz w:val="24"/>
          <w:szCs w:val="24"/>
        </w:rPr>
        <w:t xml:space="preserve">ucación, Recreación y Deporte, </w:t>
      </w:r>
      <w:r w:rsidRPr="001D18CB">
        <w:rPr>
          <w:rFonts w:ascii="Times New Roman" w:hAnsi="Times New Roman" w:cs="Times New Roman"/>
          <w:sz w:val="24"/>
          <w:szCs w:val="24"/>
        </w:rPr>
        <w:t>revisado</w:t>
      </w:r>
      <w:r w:rsidR="00CA64B4">
        <w:rPr>
          <w:rFonts w:ascii="Times New Roman" w:hAnsi="Times New Roman" w:cs="Times New Roman"/>
          <w:sz w:val="24"/>
          <w:szCs w:val="24"/>
        </w:rPr>
        <w:t xml:space="preserve"> y aprobado</w:t>
      </w:r>
      <w:r w:rsidRPr="001D18CB">
        <w:rPr>
          <w:rFonts w:ascii="Times New Roman" w:hAnsi="Times New Roman" w:cs="Times New Roman"/>
          <w:sz w:val="24"/>
          <w:szCs w:val="24"/>
        </w:rPr>
        <w:t xml:space="preserve"> por el </w:t>
      </w:r>
      <w:proofErr w:type="spellStart"/>
      <w:r w:rsidRPr="001D18CB">
        <w:rPr>
          <w:rFonts w:ascii="Times New Roman" w:hAnsi="Times New Roman" w:cs="Times New Roman"/>
          <w:sz w:val="24"/>
          <w:szCs w:val="24"/>
        </w:rPr>
        <w:t>Mgs</w:t>
      </w:r>
      <w:proofErr w:type="spellEnd"/>
      <w:r w:rsidRPr="001D18CB">
        <w:rPr>
          <w:rFonts w:ascii="Times New Roman" w:hAnsi="Times New Roman" w:cs="Times New Roman"/>
          <w:sz w:val="24"/>
          <w:szCs w:val="24"/>
        </w:rPr>
        <w:t xml:space="preserve">. Benjamín Quijano, Director Metropolitano de Innovación y Gestión Educativa, correspondiente a </w:t>
      </w:r>
      <w:r w:rsidRPr="00436026">
        <w:rPr>
          <w:rFonts w:ascii="Times New Roman" w:hAnsi="Times New Roman" w:cs="Times New Roman"/>
          <w:i/>
          <w:sz w:val="24"/>
          <w:szCs w:val="24"/>
        </w:rPr>
        <w:t>la “NÓMINA DE INSCRITOS AÑO LECTIVO 2023-2024 MENCIÓN DE HONOR ESTUDIANTIL"ABDÓN CALDERÓN”.</w:t>
      </w:r>
    </w:p>
    <w:p w:rsidR="00FC3582" w:rsidRPr="001D18CB" w:rsidRDefault="00FC3582" w:rsidP="00DC40C3">
      <w:pPr>
        <w:spacing w:line="276" w:lineRule="auto"/>
        <w:ind w:left="757" w:right="35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B3F23" w:rsidRPr="001D18CB" w:rsidRDefault="00D46D86" w:rsidP="00DC40C3">
      <w:pPr>
        <w:pStyle w:val="Ttulo3"/>
        <w:numPr>
          <w:ilvl w:val="1"/>
          <w:numId w:val="5"/>
        </w:numPr>
        <w:tabs>
          <w:tab w:val="left" w:pos="1177"/>
        </w:tabs>
        <w:spacing w:before="1" w:line="276" w:lineRule="auto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Debate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al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interior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la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>Comisión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="00582D6D" w:rsidRPr="001D18CB">
        <w:rPr>
          <w:rFonts w:ascii="Times New Roman" w:hAnsi="Times New Roman" w:cs="Times New Roman"/>
        </w:rPr>
        <w:t>de Educación y Cultura</w:t>
      </w:r>
      <w:r w:rsidRPr="001D18CB">
        <w:rPr>
          <w:rFonts w:ascii="Times New Roman" w:hAnsi="Times New Roman" w:cs="Times New Roman"/>
          <w:spacing w:val="-2"/>
        </w:rPr>
        <w:t>:</w:t>
      </w:r>
    </w:p>
    <w:p w:rsidR="00FB3F23" w:rsidRPr="001D18CB" w:rsidRDefault="00FB3F23" w:rsidP="00DC40C3">
      <w:pPr>
        <w:pStyle w:val="Textoindependiente"/>
        <w:spacing w:before="2" w:line="276" w:lineRule="auto"/>
        <w:rPr>
          <w:rFonts w:ascii="Times New Roman" w:hAnsi="Times New Roman" w:cs="Times New Roman"/>
          <w:b/>
          <w:i w:val="0"/>
        </w:rPr>
      </w:pPr>
    </w:p>
    <w:p w:rsidR="00436026" w:rsidRDefault="00582D6D" w:rsidP="00436026">
      <w:pPr>
        <w:spacing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>Durante la sesión No. 017 – O</w:t>
      </w:r>
      <w:r w:rsidR="00D46D86" w:rsidRPr="001D18CB">
        <w:rPr>
          <w:rFonts w:ascii="Times New Roman" w:hAnsi="Times New Roman" w:cs="Times New Roman"/>
          <w:sz w:val="24"/>
          <w:szCs w:val="24"/>
        </w:rPr>
        <w:t>rdinaria de la Comisión de Educació</w:t>
      </w:r>
      <w:r w:rsidRPr="001D18CB">
        <w:rPr>
          <w:rFonts w:ascii="Times New Roman" w:hAnsi="Times New Roman" w:cs="Times New Roman"/>
          <w:sz w:val="24"/>
          <w:szCs w:val="24"/>
        </w:rPr>
        <w:t>n y Cultura, realizada el día 24</w:t>
      </w:r>
      <w:r w:rsidR="00D46D86" w:rsidRPr="001D18CB">
        <w:rPr>
          <w:rFonts w:ascii="Times New Roman" w:hAnsi="Times New Roman" w:cs="Times New Roman"/>
          <w:sz w:val="24"/>
          <w:szCs w:val="24"/>
        </w:rPr>
        <w:t xml:space="preserve"> de </w:t>
      </w:r>
      <w:r w:rsidRPr="001D18CB">
        <w:rPr>
          <w:rFonts w:ascii="Times New Roman" w:hAnsi="Times New Roman" w:cs="Times New Roman"/>
          <w:sz w:val="24"/>
          <w:szCs w:val="24"/>
        </w:rPr>
        <w:t>abril de 2024</w:t>
      </w:r>
      <w:r w:rsidR="00D46D86" w:rsidRPr="001D18CB">
        <w:rPr>
          <w:rFonts w:ascii="Times New Roman" w:hAnsi="Times New Roman" w:cs="Times New Roman"/>
          <w:sz w:val="24"/>
          <w:szCs w:val="24"/>
        </w:rPr>
        <w:t xml:space="preserve">, </w:t>
      </w:r>
      <w:r w:rsidR="000D5623" w:rsidRPr="001D18CB">
        <w:rPr>
          <w:rFonts w:ascii="Times New Roman" w:hAnsi="Times New Roman" w:cs="Times New Roman"/>
          <w:sz w:val="24"/>
          <w:szCs w:val="24"/>
        </w:rPr>
        <w:t>se trató</w:t>
      </w:r>
      <w:r w:rsidR="00D46D86" w:rsidRPr="001D18CB">
        <w:rPr>
          <w:rFonts w:ascii="Times New Roman" w:hAnsi="Times New Roman" w:cs="Times New Roman"/>
          <w:sz w:val="24"/>
          <w:szCs w:val="24"/>
        </w:rPr>
        <w:t xml:space="preserve"> como </w:t>
      </w:r>
      <w:r w:rsidRPr="001D18CB">
        <w:rPr>
          <w:rFonts w:ascii="Times New Roman" w:hAnsi="Times New Roman" w:cs="Times New Roman"/>
          <w:sz w:val="24"/>
          <w:szCs w:val="24"/>
        </w:rPr>
        <w:t>segundo</w:t>
      </w:r>
      <w:r w:rsidR="00D46D86" w:rsidRPr="001D18CB">
        <w:rPr>
          <w:rFonts w:ascii="Times New Roman" w:hAnsi="Times New Roman" w:cs="Times New Roman"/>
          <w:sz w:val="24"/>
          <w:szCs w:val="24"/>
        </w:rPr>
        <w:t xml:space="preserve"> p</w:t>
      </w:r>
      <w:r w:rsidR="000D5623" w:rsidRPr="001D18CB">
        <w:rPr>
          <w:rFonts w:ascii="Times New Roman" w:hAnsi="Times New Roman" w:cs="Times New Roman"/>
          <w:sz w:val="24"/>
          <w:szCs w:val="24"/>
        </w:rPr>
        <w:t>unto del orden del día,</w:t>
      </w:r>
      <w:r w:rsidR="00D46D86" w:rsidRPr="001D18CB">
        <w:rPr>
          <w:rFonts w:ascii="Times New Roman" w:hAnsi="Times New Roman" w:cs="Times New Roman"/>
          <w:sz w:val="24"/>
          <w:szCs w:val="24"/>
        </w:rPr>
        <w:t xml:space="preserve"> lo siguiente: “</w:t>
      </w:r>
      <w:r w:rsidR="000D5623" w:rsidRPr="001D18CB">
        <w:rPr>
          <w:rFonts w:ascii="Times New Roman" w:hAnsi="Times New Roman" w:cs="Times New Roman"/>
          <w:i/>
          <w:sz w:val="24"/>
          <w:szCs w:val="24"/>
        </w:rPr>
        <w:t>2. Presentación del informe por parte de la Secretaría de Educación Recreación y Deporte</w:t>
      </w:r>
      <w:r w:rsidR="00022286" w:rsidRPr="001D1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623" w:rsidRPr="001D18CB">
        <w:rPr>
          <w:rFonts w:ascii="Times New Roman" w:hAnsi="Times New Roman" w:cs="Times New Roman"/>
          <w:i/>
          <w:sz w:val="24"/>
          <w:szCs w:val="24"/>
        </w:rPr>
        <w:t>sobre la Mención de hon</w:t>
      </w:r>
      <w:r w:rsidR="00EE3936">
        <w:rPr>
          <w:rFonts w:ascii="Times New Roman" w:hAnsi="Times New Roman" w:cs="Times New Roman"/>
          <w:i/>
          <w:sz w:val="24"/>
          <w:szCs w:val="24"/>
        </w:rPr>
        <w:t>or Estudiantil "Abdón Calderón”.</w:t>
      </w:r>
      <w:r w:rsidR="00D46D86" w:rsidRPr="001D18CB">
        <w:rPr>
          <w:rFonts w:ascii="Times New Roman" w:hAnsi="Times New Roman" w:cs="Times New Roman"/>
          <w:i/>
          <w:sz w:val="24"/>
          <w:szCs w:val="24"/>
        </w:rPr>
        <w:t>”</w:t>
      </w:r>
    </w:p>
    <w:p w:rsidR="00436026" w:rsidRDefault="00436026" w:rsidP="00436026">
      <w:pPr>
        <w:spacing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936" w:rsidRDefault="00022286" w:rsidP="00DC40C3">
      <w:pPr>
        <w:spacing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 xml:space="preserve">Durante el tratamiento del punto en referencia, el </w:t>
      </w:r>
      <w:proofErr w:type="spellStart"/>
      <w:r w:rsidRPr="001D18CB">
        <w:rPr>
          <w:rFonts w:ascii="Times New Roman" w:hAnsi="Times New Roman" w:cs="Times New Roman"/>
          <w:sz w:val="24"/>
          <w:szCs w:val="24"/>
        </w:rPr>
        <w:t>Mgs</w:t>
      </w:r>
      <w:proofErr w:type="spellEnd"/>
      <w:r w:rsidRPr="001D18CB">
        <w:rPr>
          <w:rFonts w:ascii="Times New Roman" w:hAnsi="Times New Roman" w:cs="Times New Roman"/>
          <w:sz w:val="24"/>
          <w:szCs w:val="24"/>
        </w:rPr>
        <w:t>. Richard Benjamín Quijano Peñafiel, Director Metropolitano de Innovación y Gestión Educativa</w:t>
      </w:r>
      <w:r w:rsidR="00152F6D" w:rsidRPr="001D18CB">
        <w:rPr>
          <w:rFonts w:ascii="Times New Roman" w:hAnsi="Times New Roman" w:cs="Times New Roman"/>
          <w:sz w:val="24"/>
          <w:szCs w:val="24"/>
        </w:rPr>
        <w:t>, delegado m</w:t>
      </w:r>
      <w:r w:rsidRPr="001D18CB">
        <w:rPr>
          <w:rFonts w:ascii="Times New Roman" w:hAnsi="Times New Roman" w:cs="Times New Roman"/>
          <w:sz w:val="24"/>
          <w:szCs w:val="24"/>
        </w:rPr>
        <w:t xml:space="preserve">ediante Oficio Nro. GADDMQ-SERD-2024-00447-O de 24 de abril de 2024, </w:t>
      </w:r>
      <w:r w:rsidR="00152F6D" w:rsidRPr="001D18CB">
        <w:rPr>
          <w:rFonts w:ascii="Times New Roman" w:hAnsi="Times New Roman" w:cs="Times New Roman"/>
          <w:sz w:val="24"/>
          <w:szCs w:val="24"/>
        </w:rPr>
        <w:t xml:space="preserve">por la </w:t>
      </w:r>
      <w:proofErr w:type="spellStart"/>
      <w:r w:rsidR="00152F6D" w:rsidRPr="001D18CB">
        <w:rPr>
          <w:rFonts w:ascii="Times New Roman" w:hAnsi="Times New Roman" w:cs="Times New Roman"/>
          <w:sz w:val="24"/>
          <w:szCs w:val="24"/>
        </w:rPr>
        <w:t>Mgs</w:t>
      </w:r>
      <w:proofErr w:type="spellEnd"/>
      <w:r w:rsidR="00152F6D" w:rsidRPr="001D18CB">
        <w:rPr>
          <w:rFonts w:ascii="Times New Roman" w:hAnsi="Times New Roman" w:cs="Times New Roman"/>
          <w:sz w:val="24"/>
          <w:szCs w:val="24"/>
        </w:rPr>
        <w:t xml:space="preserve">. María Isabel Salvador Oquendo, en calidad de Secretaria de Educación, Recreación y Deporte, </w:t>
      </w:r>
      <w:r w:rsidR="00D46D86" w:rsidRPr="001D18CB">
        <w:rPr>
          <w:rFonts w:ascii="Times New Roman" w:hAnsi="Times New Roman" w:cs="Times New Roman"/>
          <w:sz w:val="24"/>
          <w:szCs w:val="24"/>
        </w:rPr>
        <w:t xml:space="preserve">expuso el </w:t>
      </w:r>
      <w:r w:rsidR="00D46D86" w:rsidRPr="001D18CB">
        <w:rPr>
          <w:rFonts w:ascii="Times New Roman" w:hAnsi="Times New Roman" w:cs="Times New Roman"/>
          <w:i/>
          <w:sz w:val="24"/>
          <w:szCs w:val="24"/>
        </w:rPr>
        <w:t>“Informe de estudiantes de las Unidades Educativas municipales</w:t>
      </w:r>
      <w:r w:rsidR="00D46D86" w:rsidRPr="001D18CB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="00D46D86" w:rsidRPr="001D18CB">
        <w:rPr>
          <w:rFonts w:ascii="Times New Roman" w:hAnsi="Times New Roman" w:cs="Times New Roman"/>
          <w:i/>
          <w:sz w:val="24"/>
          <w:szCs w:val="24"/>
        </w:rPr>
        <w:t xml:space="preserve">para entrega de las becas que otorga el Concejo Metropolitano Período </w:t>
      </w:r>
      <w:r w:rsidR="00152F6D" w:rsidRPr="001D18CB">
        <w:rPr>
          <w:rFonts w:ascii="Times New Roman" w:hAnsi="Times New Roman" w:cs="Times New Roman"/>
          <w:i/>
          <w:sz w:val="24"/>
          <w:szCs w:val="24"/>
        </w:rPr>
        <w:t>2023-2024”.</w:t>
      </w:r>
    </w:p>
    <w:p w:rsidR="00EE3936" w:rsidRDefault="00EE3936" w:rsidP="00DC40C3">
      <w:pPr>
        <w:spacing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936" w:rsidRDefault="00D46D86" w:rsidP="00DC40C3">
      <w:pPr>
        <w:spacing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lastRenderedPageBreak/>
        <w:t>Tras</w:t>
      </w:r>
      <w:r w:rsidRPr="001D18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analizar</w:t>
      </w:r>
      <w:r w:rsidRPr="001D18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la</w:t>
      </w:r>
      <w:r w:rsidRPr="001D18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información</w:t>
      </w:r>
      <w:r w:rsidRPr="001D18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presentada</w:t>
      </w:r>
      <w:r w:rsidRPr="001D18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por</w:t>
      </w:r>
      <w:r w:rsidRPr="001D18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la</w:t>
      </w:r>
      <w:r w:rsidRPr="001D18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Secretaría</w:t>
      </w:r>
      <w:r w:rsidRPr="001D18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de</w:t>
      </w:r>
      <w:r w:rsidR="00436026">
        <w:rPr>
          <w:rFonts w:ascii="Times New Roman" w:hAnsi="Times New Roman" w:cs="Times New Roman"/>
          <w:sz w:val="24"/>
          <w:szCs w:val="24"/>
        </w:rPr>
        <w:t xml:space="preserve"> Educación, Recreación y Deportes</w:t>
      </w:r>
      <w:r w:rsidRPr="001D18CB">
        <w:rPr>
          <w:rFonts w:ascii="Times New Roman" w:hAnsi="Times New Roman" w:cs="Times New Roman"/>
          <w:sz w:val="24"/>
          <w:szCs w:val="24"/>
        </w:rPr>
        <w:t>,</w:t>
      </w:r>
      <w:r w:rsidRPr="001D1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la</w:t>
      </w:r>
      <w:r w:rsidRPr="001D18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36026">
        <w:rPr>
          <w:rFonts w:ascii="Times New Roman" w:hAnsi="Times New Roman" w:cs="Times New Roman"/>
          <w:sz w:val="24"/>
          <w:szCs w:val="24"/>
        </w:rPr>
        <w:t>P</w:t>
      </w:r>
      <w:r w:rsidRPr="001D18CB">
        <w:rPr>
          <w:rFonts w:ascii="Times New Roman" w:hAnsi="Times New Roman" w:cs="Times New Roman"/>
          <w:sz w:val="24"/>
          <w:szCs w:val="24"/>
        </w:rPr>
        <w:t xml:space="preserve">residenta de la Comisión, Concejala Metropolitana Analía Cecilia Ledesma García, solicitó que se prepare el borrador del informe de Comisión por parte de la Secretaria de la Comisión, para ser </w:t>
      </w:r>
      <w:r w:rsidR="00EA5F20">
        <w:rPr>
          <w:rFonts w:ascii="Times New Roman" w:hAnsi="Times New Roman" w:cs="Times New Roman"/>
          <w:sz w:val="24"/>
          <w:szCs w:val="24"/>
        </w:rPr>
        <w:t>revisad</w:t>
      </w:r>
      <w:r w:rsidR="00072E06">
        <w:rPr>
          <w:rFonts w:ascii="Times New Roman" w:hAnsi="Times New Roman" w:cs="Times New Roman"/>
          <w:sz w:val="24"/>
          <w:szCs w:val="24"/>
        </w:rPr>
        <w:t xml:space="preserve">o en la siguiente sesión, propuesta </w:t>
      </w:r>
      <w:r w:rsidR="00EA5F20">
        <w:rPr>
          <w:rFonts w:ascii="Times New Roman" w:hAnsi="Times New Roman" w:cs="Times New Roman"/>
          <w:sz w:val="24"/>
          <w:szCs w:val="24"/>
        </w:rPr>
        <w:t xml:space="preserve">que fue elevada a moción y aprobada por los integrantes de la </w:t>
      </w:r>
      <w:r w:rsidR="00072E06">
        <w:rPr>
          <w:rFonts w:ascii="Times New Roman" w:hAnsi="Times New Roman" w:cs="Times New Roman"/>
          <w:sz w:val="24"/>
          <w:szCs w:val="24"/>
        </w:rPr>
        <w:t xml:space="preserve">Comisión de Educación y Cultura, correspondiendo a la </w:t>
      </w:r>
      <w:r w:rsidR="00072E06" w:rsidRPr="00072E06">
        <w:rPr>
          <w:rFonts w:ascii="Times New Roman" w:hAnsi="Times New Roman" w:cs="Times New Roman"/>
          <w:sz w:val="24"/>
          <w:szCs w:val="24"/>
        </w:rPr>
        <w:t>Resolución No. SGC-ORD-017-CEC-009-2024</w:t>
      </w:r>
      <w:r w:rsidR="00072E06">
        <w:rPr>
          <w:rFonts w:ascii="Times New Roman" w:hAnsi="Times New Roman" w:cs="Times New Roman"/>
          <w:sz w:val="24"/>
          <w:szCs w:val="24"/>
        </w:rPr>
        <w:t xml:space="preserve">, notificada con </w:t>
      </w:r>
      <w:r w:rsidR="00072E06" w:rsidRPr="00072E06">
        <w:rPr>
          <w:rFonts w:ascii="Times New Roman" w:hAnsi="Times New Roman" w:cs="Times New Roman"/>
          <w:sz w:val="24"/>
          <w:szCs w:val="24"/>
        </w:rPr>
        <w:t>Oficio Nro. GADDMQ-SGCM-2024-1148-O</w:t>
      </w:r>
      <w:r w:rsidR="00072E06">
        <w:rPr>
          <w:rFonts w:ascii="Times New Roman" w:hAnsi="Times New Roman" w:cs="Times New Roman"/>
          <w:sz w:val="24"/>
          <w:szCs w:val="24"/>
        </w:rPr>
        <w:t xml:space="preserve"> de fecha 24 de abril de 2024.</w:t>
      </w:r>
    </w:p>
    <w:p w:rsidR="00072E06" w:rsidRDefault="00072E06" w:rsidP="00DC40C3">
      <w:pPr>
        <w:spacing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3F23" w:rsidRPr="001D18CB" w:rsidRDefault="00D46D86" w:rsidP="00740606">
      <w:pPr>
        <w:spacing w:line="276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>En el t</w:t>
      </w:r>
      <w:r w:rsidR="00740606">
        <w:rPr>
          <w:rFonts w:ascii="Times New Roman" w:hAnsi="Times New Roman" w:cs="Times New Roman"/>
          <w:sz w:val="24"/>
          <w:szCs w:val="24"/>
        </w:rPr>
        <w:t>ratamiento de la sesión No. 011</w:t>
      </w:r>
      <w:r w:rsidRPr="001D18CB">
        <w:rPr>
          <w:rFonts w:ascii="Times New Roman" w:hAnsi="Times New Roman" w:cs="Times New Roman"/>
          <w:sz w:val="24"/>
          <w:szCs w:val="24"/>
        </w:rPr>
        <w:t xml:space="preserve"> – </w:t>
      </w:r>
      <w:r w:rsidR="004B7118">
        <w:rPr>
          <w:rFonts w:ascii="Times New Roman" w:hAnsi="Times New Roman" w:cs="Times New Roman"/>
          <w:sz w:val="24"/>
          <w:szCs w:val="24"/>
        </w:rPr>
        <w:t>Extrao</w:t>
      </w:r>
      <w:r w:rsidR="00EA5F20">
        <w:rPr>
          <w:rFonts w:ascii="Times New Roman" w:hAnsi="Times New Roman" w:cs="Times New Roman"/>
          <w:sz w:val="24"/>
          <w:szCs w:val="24"/>
        </w:rPr>
        <w:t>rdinaria</w:t>
      </w:r>
      <w:r w:rsidRPr="001D18CB">
        <w:rPr>
          <w:rFonts w:ascii="Times New Roman" w:hAnsi="Times New Roman" w:cs="Times New Roman"/>
          <w:sz w:val="24"/>
          <w:szCs w:val="24"/>
        </w:rPr>
        <w:t xml:space="preserve"> de la Comisión de Educació</w:t>
      </w:r>
      <w:r w:rsidR="00152F6D" w:rsidRPr="001D18CB">
        <w:rPr>
          <w:rFonts w:ascii="Times New Roman" w:hAnsi="Times New Roman" w:cs="Times New Roman"/>
          <w:sz w:val="24"/>
          <w:szCs w:val="24"/>
        </w:rPr>
        <w:t>n</w:t>
      </w:r>
      <w:r w:rsidR="00740606">
        <w:rPr>
          <w:rFonts w:ascii="Times New Roman" w:hAnsi="Times New Roman" w:cs="Times New Roman"/>
          <w:sz w:val="24"/>
          <w:szCs w:val="24"/>
        </w:rPr>
        <w:t xml:space="preserve"> y Cultura, realizada el día 08</w:t>
      </w:r>
      <w:r w:rsidRPr="001D18CB">
        <w:rPr>
          <w:rFonts w:ascii="Times New Roman" w:hAnsi="Times New Roman" w:cs="Times New Roman"/>
          <w:sz w:val="24"/>
          <w:szCs w:val="24"/>
        </w:rPr>
        <w:t xml:space="preserve"> de </w:t>
      </w:r>
      <w:r w:rsidR="00EA5F20">
        <w:rPr>
          <w:rFonts w:ascii="Times New Roman" w:hAnsi="Times New Roman" w:cs="Times New Roman"/>
          <w:sz w:val="24"/>
          <w:szCs w:val="24"/>
        </w:rPr>
        <w:t xml:space="preserve">mayo </w:t>
      </w:r>
      <w:r w:rsidRPr="001D18CB">
        <w:rPr>
          <w:rFonts w:ascii="Times New Roman" w:hAnsi="Times New Roman" w:cs="Times New Roman"/>
          <w:sz w:val="24"/>
          <w:szCs w:val="24"/>
        </w:rPr>
        <w:t xml:space="preserve">de 2024, </w:t>
      </w:r>
      <w:r w:rsidR="00740606">
        <w:rPr>
          <w:rFonts w:ascii="Times New Roman" w:hAnsi="Times New Roman" w:cs="Times New Roman"/>
          <w:sz w:val="24"/>
          <w:szCs w:val="24"/>
        </w:rPr>
        <w:t>se trató como primer</w:t>
      </w:r>
      <w:r w:rsidRPr="001D18CB">
        <w:rPr>
          <w:rFonts w:ascii="Times New Roman" w:hAnsi="Times New Roman" w:cs="Times New Roman"/>
          <w:sz w:val="24"/>
          <w:szCs w:val="24"/>
        </w:rPr>
        <w:t xml:space="preserve"> punto del orden del día, lo siguiente: </w:t>
      </w:r>
      <w:r w:rsidRPr="005F1328">
        <w:rPr>
          <w:rFonts w:ascii="Times New Roman" w:hAnsi="Times New Roman" w:cs="Times New Roman"/>
          <w:i/>
          <w:sz w:val="24"/>
          <w:szCs w:val="24"/>
        </w:rPr>
        <w:t>“</w:t>
      </w:r>
      <w:r w:rsidR="00740606" w:rsidRPr="005F1328">
        <w:rPr>
          <w:rFonts w:ascii="Times New Roman" w:hAnsi="Times New Roman" w:cs="Times New Roman"/>
          <w:i/>
          <w:sz w:val="24"/>
          <w:szCs w:val="24"/>
        </w:rPr>
        <w:t>Conocimiento del proyecto de informe correspondiente a la entrega Mención de</w:t>
      </w:r>
      <w:r w:rsidR="00740606" w:rsidRPr="005F13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606" w:rsidRPr="005F1328">
        <w:rPr>
          <w:rFonts w:ascii="Times New Roman" w:hAnsi="Times New Roman" w:cs="Times New Roman"/>
          <w:i/>
          <w:sz w:val="24"/>
          <w:szCs w:val="24"/>
        </w:rPr>
        <w:t>Honor Estudiantil "Abdón Calderón" conforme la Resolución No. SGC-ORD-017-</w:t>
      </w:r>
      <w:r w:rsidR="00740606" w:rsidRPr="005F13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606" w:rsidRPr="005F1328">
        <w:rPr>
          <w:rFonts w:ascii="Times New Roman" w:hAnsi="Times New Roman" w:cs="Times New Roman"/>
          <w:i/>
          <w:sz w:val="24"/>
          <w:szCs w:val="24"/>
        </w:rPr>
        <w:t>CEC-009-2024 y resolución al respecto.</w:t>
      </w:r>
      <w:r w:rsidR="005F1328" w:rsidRPr="005F1328">
        <w:rPr>
          <w:rFonts w:ascii="Times New Roman" w:hAnsi="Times New Roman" w:cs="Times New Roman"/>
          <w:i/>
          <w:sz w:val="24"/>
          <w:szCs w:val="24"/>
        </w:rPr>
        <w:t>"</w:t>
      </w:r>
    </w:p>
    <w:p w:rsidR="00FB3F23" w:rsidRPr="001D18CB" w:rsidRDefault="00FB3F23" w:rsidP="00DC40C3">
      <w:pPr>
        <w:pStyle w:val="Textoindependiente"/>
        <w:spacing w:before="25" w:line="276" w:lineRule="auto"/>
        <w:rPr>
          <w:rFonts w:ascii="Times New Roman" w:hAnsi="Times New Roman" w:cs="Times New Roman"/>
        </w:rPr>
      </w:pPr>
    </w:p>
    <w:p w:rsidR="00EE3936" w:rsidRDefault="00072E06" w:rsidP="00DC40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referido punto, l</w:t>
      </w:r>
      <w:r w:rsidR="00D46D86" w:rsidRPr="001D18CB">
        <w:rPr>
          <w:rFonts w:ascii="Times New Roman" w:hAnsi="Times New Roman" w:cs="Times New Roman"/>
          <w:sz w:val="24"/>
          <w:szCs w:val="24"/>
        </w:rPr>
        <w:t>a</w:t>
      </w:r>
      <w:r w:rsidR="00D46D86" w:rsidRPr="001D18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46D86" w:rsidRPr="001D18CB">
        <w:rPr>
          <w:rFonts w:ascii="Times New Roman" w:hAnsi="Times New Roman" w:cs="Times New Roman"/>
          <w:sz w:val="24"/>
          <w:szCs w:val="24"/>
        </w:rPr>
        <w:t>Secretaria</w:t>
      </w:r>
      <w:r w:rsidR="00D46D86" w:rsidRPr="001D1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46D86" w:rsidRPr="001D18CB">
        <w:rPr>
          <w:rFonts w:ascii="Times New Roman" w:hAnsi="Times New Roman" w:cs="Times New Roman"/>
          <w:sz w:val="24"/>
          <w:szCs w:val="24"/>
        </w:rPr>
        <w:t>de</w:t>
      </w:r>
      <w:r w:rsidR="00D46D86" w:rsidRPr="001D1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46D86" w:rsidRPr="001D18CB">
        <w:rPr>
          <w:rFonts w:ascii="Times New Roman" w:hAnsi="Times New Roman" w:cs="Times New Roman"/>
          <w:sz w:val="24"/>
          <w:szCs w:val="24"/>
        </w:rPr>
        <w:t>la</w:t>
      </w:r>
      <w:r w:rsidR="00D46D86" w:rsidRPr="001D18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46D86" w:rsidRPr="001D18CB">
        <w:rPr>
          <w:rFonts w:ascii="Times New Roman" w:hAnsi="Times New Roman" w:cs="Times New Roman"/>
          <w:sz w:val="24"/>
          <w:szCs w:val="24"/>
        </w:rPr>
        <w:t>Comisión</w:t>
      </w:r>
      <w:r w:rsidR="00D46D86" w:rsidRPr="001D1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3936">
        <w:rPr>
          <w:rFonts w:ascii="Times New Roman" w:hAnsi="Times New Roman" w:cs="Times New Roman"/>
          <w:sz w:val="24"/>
          <w:szCs w:val="24"/>
        </w:rPr>
        <w:t xml:space="preserve">comunica los antecedentes de la elaboración del informe y procede con la lectura correspondiente para conocimiento de la y los Concejales integrantes de la </w:t>
      </w:r>
      <w:r>
        <w:rPr>
          <w:rFonts w:ascii="Times New Roman" w:hAnsi="Times New Roman" w:cs="Times New Roman"/>
          <w:sz w:val="24"/>
          <w:szCs w:val="24"/>
        </w:rPr>
        <w:t>Comisión de Educación y Cultura, de igual forma se procede con el texto final del proyecto de Acuerdo re</w:t>
      </w:r>
      <w:r w:rsidRPr="00072E06">
        <w:rPr>
          <w:rFonts w:ascii="Times New Roman" w:hAnsi="Times New Roman" w:cs="Times New Roman"/>
          <w:sz w:val="24"/>
          <w:szCs w:val="24"/>
        </w:rPr>
        <w:t xml:space="preserve">specto </w:t>
      </w:r>
      <w:r>
        <w:rPr>
          <w:rFonts w:ascii="Times New Roman" w:hAnsi="Times New Roman" w:cs="Times New Roman"/>
          <w:sz w:val="24"/>
          <w:szCs w:val="24"/>
        </w:rPr>
        <w:t>al otorgamiento de la Mención de Honor Estudiantil "Abdón Calderón", a los Abanderados del Pabellón Nacional de las Instituciones Educativas del Distrito M</w:t>
      </w:r>
      <w:r w:rsidRPr="00072E06">
        <w:rPr>
          <w:rFonts w:ascii="Times New Roman" w:hAnsi="Times New Roman" w:cs="Times New Roman"/>
          <w:sz w:val="24"/>
          <w:szCs w:val="24"/>
        </w:rPr>
        <w:t xml:space="preserve">etropolitano </w:t>
      </w:r>
      <w:r>
        <w:rPr>
          <w:rFonts w:ascii="Times New Roman" w:hAnsi="Times New Roman" w:cs="Times New Roman"/>
          <w:sz w:val="24"/>
          <w:szCs w:val="24"/>
        </w:rPr>
        <w:t>de Quito correspondiente a</w:t>
      </w:r>
      <w:r w:rsidRPr="00072E06">
        <w:rPr>
          <w:rFonts w:ascii="Times New Roman" w:hAnsi="Times New Roman" w:cs="Times New Roman"/>
          <w:sz w:val="24"/>
          <w:szCs w:val="24"/>
        </w:rPr>
        <w:t>l Año Lectivo 2023-2024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3F0" w:rsidRDefault="00B733F0" w:rsidP="00DC40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936" w:rsidRPr="00072E06" w:rsidRDefault="00B733F0" w:rsidP="00DC40C3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2E06">
        <w:rPr>
          <w:rFonts w:ascii="Times New Roman" w:hAnsi="Times New Roman" w:cs="Times New Roman"/>
          <w:sz w:val="24"/>
          <w:szCs w:val="24"/>
        </w:rPr>
        <w:t xml:space="preserve">Después de analizar las observaciones recibidas en la Comisión, la </w:t>
      </w:r>
      <w:r w:rsidR="00072E06">
        <w:rPr>
          <w:rFonts w:ascii="Times New Roman" w:hAnsi="Times New Roman" w:cs="Times New Roman"/>
          <w:sz w:val="24"/>
          <w:szCs w:val="24"/>
        </w:rPr>
        <w:t>P</w:t>
      </w:r>
      <w:r w:rsidRPr="00072E06">
        <w:rPr>
          <w:rFonts w:ascii="Times New Roman" w:hAnsi="Times New Roman" w:cs="Times New Roman"/>
          <w:sz w:val="24"/>
          <w:szCs w:val="24"/>
        </w:rPr>
        <w:t xml:space="preserve">residenta de la Comisión, Concejala Metropolitana Analía Cecilia Ledesma García, presenta como moción lo siguiente: </w:t>
      </w:r>
      <w:r w:rsidRPr="00436026">
        <w:rPr>
          <w:rFonts w:ascii="Times New Roman" w:hAnsi="Times New Roman" w:cs="Times New Roman"/>
          <w:sz w:val="24"/>
          <w:szCs w:val="24"/>
        </w:rPr>
        <w:t>“</w:t>
      </w:r>
      <w:r w:rsidR="00072E06" w:rsidRPr="004360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XXXX </w:t>
      </w:r>
      <w:r w:rsidRPr="004360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el texto final del proyecto de ACUERDO </w:t>
      </w:r>
      <w:r w:rsidR="00783585" w:rsidRPr="00436026">
        <w:rPr>
          <w:rFonts w:ascii="Times New Roman" w:hAnsi="Times New Roman" w:cs="Times New Roman"/>
          <w:bCs/>
          <w:i/>
          <w:iCs/>
          <w:sz w:val="24"/>
          <w:szCs w:val="24"/>
        </w:rPr>
        <w:t>RESPECTO AL OTORGAMIENTO DE LA MENCIÓN DE HONOR ESTUDIANTIL "ABDÓN CALDERÓN", A LOS ABANDERADOS DEL PABELLÓN NACIONAL DE LAS INSTITUCIONES EDUCATIVAS DEL DISTRITO METROPOLITANO DE QUITO CORRESPONDIENTE AL AÑO LECTIVO 2023-2024, CONFORME A LO DISPUESTO EN ARTÍCULO 736 DEL CÓDIGO MUNICIPAL PARA EL DISTRITO METROPOLITANO DE QUITO.”</w:t>
      </w:r>
    </w:p>
    <w:p w:rsidR="00783585" w:rsidRDefault="00783585" w:rsidP="00DC40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936" w:rsidRDefault="00D46D86" w:rsidP="00DC40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 xml:space="preserve">Después de analizar </w:t>
      </w:r>
      <w:r w:rsidR="008111D8">
        <w:rPr>
          <w:rFonts w:ascii="Times New Roman" w:hAnsi="Times New Roman" w:cs="Times New Roman"/>
          <w:sz w:val="24"/>
          <w:szCs w:val="24"/>
        </w:rPr>
        <w:t>el proyecto</w:t>
      </w:r>
      <w:r w:rsidR="00152F6D" w:rsidRPr="001D18CB">
        <w:rPr>
          <w:rFonts w:ascii="Times New Roman" w:hAnsi="Times New Roman" w:cs="Times New Roman"/>
          <w:sz w:val="24"/>
          <w:szCs w:val="24"/>
        </w:rPr>
        <w:t xml:space="preserve"> del informe</w:t>
      </w:r>
      <w:r w:rsidRPr="001D18CB">
        <w:rPr>
          <w:rFonts w:ascii="Times New Roman" w:hAnsi="Times New Roman" w:cs="Times New Roman"/>
          <w:sz w:val="24"/>
          <w:szCs w:val="24"/>
        </w:rPr>
        <w:t>, la presidenta de la Comisión, Concejala Metropolitana Analía Cecilia Ledesma García, presenta como moción lo siguiente: “</w:t>
      </w:r>
      <w:r w:rsidR="00072E06" w:rsidRPr="004360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XXXX el </w:t>
      </w:r>
      <w:r w:rsidR="00072E06" w:rsidRPr="00436026">
        <w:rPr>
          <w:rFonts w:ascii="Times New Roman" w:hAnsi="Times New Roman" w:cs="Times New Roman"/>
          <w:i/>
          <w:sz w:val="24"/>
          <w:szCs w:val="24"/>
        </w:rPr>
        <w:t>Informe de la Comisión de Educación y Cultura Nro. IC-</w:t>
      </w:r>
      <w:r w:rsidR="00EE023D" w:rsidRPr="00436026">
        <w:rPr>
          <w:rFonts w:ascii="Times New Roman" w:hAnsi="Times New Roman" w:cs="Times New Roman"/>
          <w:i/>
          <w:sz w:val="24"/>
          <w:szCs w:val="24"/>
        </w:rPr>
        <w:t>ACU-</w:t>
      </w:r>
      <w:r w:rsidR="00072E06" w:rsidRPr="00436026">
        <w:rPr>
          <w:rFonts w:ascii="Times New Roman" w:hAnsi="Times New Roman" w:cs="Times New Roman"/>
          <w:i/>
          <w:sz w:val="24"/>
          <w:szCs w:val="24"/>
        </w:rPr>
        <w:t xml:space="preserve">CEC-2024-002, para que el Concejo Metropolitano de Quito, CONOZCA Y TRATE RESPECTO </w:t>
      </w:r>
      <w:r w:rsidR="00072E06" w:rsidRPr="00436026">
        <w:rPr>
          <w:rFonts w:ascii="Times New Roman" w:hAnsi="Times New Roman" w:cs="Times New Roman"/>
          <w:bCs/>
          <w:i/>
          <w:sz w:val="24"/>
          <w:szCs w:val="24"/>
        </w:rPr>
        <w:t>EL OTORGAMIENTO DE LA MENCIÓN DE HONOR ESTUDIANTIL "ABDÓN CALDERÓN", A LOS ABANDERADOS DEL PABELLÓN NACIONAL DE LAS INSTITUCIONES EDUCATIVAS DEL DISTRITO METROPOLITANO DE QUITO CORRESPONDIENTE AL AÑO LECTIVO 2023 - 2024, CONFORME A LO DISPUESTO EN ARTÍCULO 736 DEL CÓDIGO MUNICIPAL PARA EL DISTRITO METROPOLITANO DE QUITO</w:t>
      </w:r>
      <w:r w:rsidR="00072E06" w:rsidRPr="00072E0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072E06" w:rsidRPr="00436026">
        <w:rPr>
          <w:rFonts w:ascii="Times New Roman" w:hAnsi="Times New Roman" w:cs="Times New Roman"/>
          <w:bCs/>
          <w:i/>
          <w:sz w:val="24"/>
          <w:szCs w:val="24"/>
        </w:rPr>
        <w:t>”</w:t>
      </w:r>
    </w:p>
    <w:p w:rsidR="00EE3936" w:rsidRDefault="00EE3936" w:rsidP="00DC40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699" w:rsidRPr="00EE3936" w:rsidRDefault="00D46D86" w:rsidP="00DC40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2B8">
        <w:rPr>
          <w:rFonts w:ascii="Times New Roman" w:hAnsi="Times New Roman" w:cs="Times New Roman"/>
          <w:sz w:val="24"/>
          <w:szCs w:val="24"/>
        </w:rPr>
        <w:t xml:space="preserve">En tal circunstancia, la Comisión de Educación y Cultura, luego de aprobar el texto final del proyecto de Acuerdo y de analizar en su integralidad el expediente respectivo, aprueba el </w:t>
      </w:r>
      <w:r w:rsidRPr="006C22B8">
        <w:rPr>
          <w:rFonts w:ascii="Times New Roman" w:hAnsi="Times New Roman" w:cs="Times New Roman"/>
          <w:i/>
          <w:sz w:val="24"/>
          <w:szCs w:val="24"/>
        </w:rPr>
        <w:t>Informe de la Comisión de Educación y Cultura Nro. IC-</w:t>
      </w:r>
      <w:r w:rsidR="00EE023D">
        <w:rPr>
          <w:rFonts w:ascii="Times New Roman" w:hAnsi="Times New Roman" w:cs="Times New Roman"/>
          <w:i/>
          <w:sz w:val="24"/>
          <w:szCs w:val="24"/>
        </w:rPr>
        <w:t>ACU-</w:t>
      </w:r>
      <w:r w:rsidR="002E4699" w:rsidRPr="006C22B8">
        <w:rPr>
          <w:rFonts w:ascii="Times New Roman" w:hAnsi="Times New Roman" w:cs="Times New Roman"/>
          <w:i/>
          <w:sz w:val="24"/>
          <w:szCs w:val="24"/>
        </w:rPr>
        <w:t>CEC-2024-002</w:t>
      </w:r>
      <w:r w:rsidRPr="006C22B8">
        <w:rPr>
          <w:rFonts w:ascii="Times New Roman" w:hAnsi="Times New Roman" w:cs="Times New Roman"/>
          <w:i/>
          <w:sz w:val="24"/>
          <w:szCs w:val="24"/>
        </w:rPr>
        <w:t xml:space="preserve">, para que el Concejo </w:t>
      </w:r>
      <w:r w:rsidRPr="00783585">
        <w:rPr>
          <w:rFonts w:ascii="Times New Roman" w:hAnsi="Times New Roman" w:cs="Times New Roman"/>
          <w:i/>
          <w:sz w:val="24"/>
          <w:szCs w:val="24"/>
        </w:rPr>
        <w:t xml:space="preserve">Metropolitano de Quito, CONOZCA Y TRATE RESPECTO </w:t>
      </w:r>
      <w:r w:rsidR="002E4699" w:rsidRPr="00783585">
        <w:rPr>
          <w:rFonts w:ascii="Times New Roman" w:hAnsi="Times New Roman" w:cs="Times New Roman"/>
          <w:bCs/>
          <w:i/>
          <w:sz w:val="24"/>
          <w:szCs w:val="24"/>
        </w:rPr>
        <w:t>EL OTORGAMIENTO DE LA MENCIÓN DE HONOR ESTUDIANTIL "ABDÓN CALDERÓN", A LOS ABANDERADOS DEL PABELLÓN NACIONAL DE LAS INSTITUCIONES EDUCATIVAS DEL DISTRITO METROPOLITANO DE QUITO CORRESPONDIENTE AL AÑO LECTIVO 2023</w:t>
      </w:r>
      <w:r w:rsidR="00DC40C3" w:rsidRPr="007835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E4699" w:rsidRPr="00783585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DC40C3" w:rsidRPr="007835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E4699" w:rsidRPr="00783585">
        <w:rPr>
          <w:rFonts w:ascii="Times New Roman" w:hAnsi="Times New Roman" w:cs="Times New Roman"/>
          <w:bCs/>
          <w:i/>
          <w:sz w:val="24"/>
          <w:szCs w:val="24"/>
        </w:rPr>
        <w:t>2024, CONFORME A LO DISPUESTO EN ARTÍCULO 736 DEL CÓDIGO MUNICIPAL PARA EL DISTRITO METROPOLITANO DE QUITO.</w:t>
      </w:r>
      <w:r w:rsidR="00EE393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E4699" w:rsidRPr="001D18CB" w:rsidRDefault="002E4699" w:rsidP="00DC40C3">
      <w:pPr>
        <w:spacing w:before="13" w:line="276" w:lineRule="auto"/>
        <w:ind w:left="397" w:right="3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F23" w:rsidRPr="001D18CB" w:rsidRDefault="00D46D86" w:rsidP="00DC40C3">
      <w:pPr>
        <w:pStyle w:val="Ttulo2"/>
        <w:numPr>
          <w:ilvl w:val="0"/>
          <w:numId w:val="5"/>
        </w:numPr>
        <w:spacing w:line="276" w:lineRule="auto"/>
        <w:ind w:left="993" w:hanging="347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CONCLUSIONES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>Y</w:t>
      </w:r>
      <w:r w:rsidRPr="001D18CB">
        <w:rPr>
          <w:rFonts w:ascii="Times New Roman" w:hAnsi="Times New Roman" w:cs="Times New Roman"/>
          <w:spacing w:val="-2"/>
        </w:rPr>
        <w:t xml:space="preserve"> RECOMENDACIONES:</w:t>
      </w:r>
    </w:p>
    <w:p w:rsidR="00FB3F23" w:rsidRPr="001D18CB" w:rsidRDefault="00D46D86" w:rsidP="00DC40C3">
      <w:pPr>
        <w:spacing w:before="221"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>En el marco de sus competencias, los miembros de la Comisión de Educación y</w:t>
      </w:r>
      <w:r w:rsidRPr="001D18C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 xml:space="preserve">Cultura, una vez revisado el </w:t>
      </w:r>
      <w:r w:rsidR="002E4699" w:rsidRPr="001D18CB">
        <w:rPr>
          <w:rFonts w:ascii="Times New Roman" w:hAnsi="Times New Roman" w:cs="Times New Roman"/>
          <w:sz w:val="24"/>
          <w:szCs w:val="24"/>
        </w:rPr>
        <w:t>Oficio Nro. GADDMQ-SERD-2024-00393-O</w:t>
      </w:r>
      <w:r w:rsidRPr="001D18CB">
        <w:rPr>
          <w:rFonts w:ascii="Times New Roman" w:hAnsi="Times New Roman" w:cs="Times New Roman"/>
          <w:sz w:val="24"/>
          <w:szCs w:val="24"/>
        </w:rPr>
        <w:t xml:space="preserve">, el cual contiene el informe técnico y anexos, en consideración </w:t>
      </w:r>
      <w:r w:rsidR="00D51E73">
        <w:rPr>
          <w:rFonts w:ascii="Times New Roman" w:hAnsi="Times New Roman" w:cs="Times New Roman"/>
          <w:sz w:val="24"/>
          <w:szCs w:val="24"/>
        </w:rPr>
        <w:t>a lo previsto en el</w:t>
      </w:r>
      <w:r w:rsidRPr="001D18C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Código Municipal para el Distrito Metropolitano de Quito, se permite sugerir al Concejo Metropolitano de Quito, apruebe el “</w:t>
      </w:r>
      <w:r w:rsidR="002E4699" w:rsidRPr="00783585">
        <w:rPr>
          <w:rFonts w:ascii="Times New Roman" w:hAnsi="Times New Roman" w:cs="Times New Roman"/>
          <w:i/>
          <w:sz w:val="24"/>
          <w:szCs w:val="24"/>
        </w:rPr>
        <w:t xml:space="preserve">INFORME DE </w:t>
      </w:r>
      <w:r w:rsidR="00EE023D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2E4699" w:rsidRPr="00783585">
        <w:rPr>
          <w:rFonts w:ascii="Times New Roman" w:hAnsi="Times New Roman" w:cs="Times New Roman"/>
          <w:i/>
          <w:sz w:val="24"/>
          <w:szCs w:val="24"/>
        </w:rPr>
        <w:t xml:space="preserve">COMISIÓN </w:t>
      </w:r>
      <w:r w:rsidR="00EE023D">
        <w:rPr>
          <w:rFonts w:ascii="Times New Roman" w:hAnsi="Times New Roman" w:cs="Times New Roman"/>
          <w:i/>
          <w:sz w:val="24"/>
          <w:szCs w:val="24"/>
        </w:rPr>
        <w:t xml:space="preserve">DE EDUCACIÓN Y CULTURA </w:t>
      </w:r>
      <w:r w:rsidR="002E4699" w:rsidRPr="00783585">
        <w:rPr>
          <w:rFonts w:ascii="Times New Roman" w:hAnsi="Times New Roman" w:cs="Times New Roman"/>
          <w:i/>
          <w:sz w:val="24"/>
          <w:szCs w:val="24"/>
        </w:rPr>
        <w:t>PARA EL OTORGAMIENTO DE LA MENCIÓN DE HONOR ESTUDIANTIL "ABDÓN CALDERÓN", A LOS ABANDERADOS DEL PABELLÓN NACIONAL DE LAS INSTITUCIONES EDUCATIVAS DEL DISTRITO METROPOLITANO DE QUITO CORRESPONDIENTE AL AÑO LECTIVO 2023-2024, CONFORME A LO DISPUESTO EN ARTÍCULO 736 DEL CÓDIGO MUNICIPAL PARA EL DISTRITO METROPOLITANO DE QUITO”</w:t>
      </w:r>
      <w:r w:rsidR="006C22B8" w:rsidRPr="00783585">
        <w:rPr>
          <w:rFonts w:ascii="Times New Roman" w:hAnsi="Times New Roman" w:cs="Times New Roman"/>
          <w:i/>
          <w:sz w:val="24"/>
          <w:szCs w:val="24"/>
        </w:rPr>
        <w:t xml:space="preserve">  (Informe Nro. IC-</w:t>
      </w:r>
      <w:r w:rsidR="00EE023D">
        <w:rPr>
          <w:rFonts w:ascii="Times New Roman" w:hAnsi="Times New Roman" w:cs="Times New Roman"/>
          <w:i/>
          <w:sz w:val="24"/>
          <w:szCs w:val="24"/>
        </w:rPr>
        <w:t>ACU-</w:t>
      </w:r>
      <w:r w:rsidR="006C22B8" w:rsidRPr="00783585">
        <w:rPr>
          <w:rFonts w:ascii="Times New Roman" w:hAnsi="Times New Roman" w:cs="Times New Roman"/>
          <w:i/>
          <w:sz w:val="24"/>
          <w:szCs w:val="24"/>
        </w:rPr>
        <w:t>CEC-2024-002).</w:t>
      </w:r>
    </w:p>
    <w:p w:rsidR="00FB3F23" w:rsidRPr="001D18CB" w:rsidRDefault="00FB3F23" w:rsidP="00DC40C3">
      <w:pPr>
        <w:pStyle w:val="Textoindependiente"/>
        <w:spacing w:before="183" w:line="276" w:lineRule="auto"/>
        <w:rPr>
          <w:rFonts w:ascii="Times New Roman" w:hAnsi="Times New Roman" w:cs="Times New Roman"/>
          <w:i w:val="0"/>
        </w:rPr>
      </w:pPr>
    </w:p>
    <w:p w:rsidR="00FB3F23" w:rsidRPr="001D18CB" w:rsidRDefault="00D46D86" w:rsidP="00DC40C3">
      <w:pPr>
        <w:pStyle w:val="Ttulo2"/>
        <w:numPr>
          <w:ilvl w:val="0"/>
          <w:numId w:val="5"/>
        </w:numPr>
        <w:tabs>
          <w:tab w:val="left" w:pos="1104"/>
        </w:tabs>
        <w:spacing w:line="276" w:lineRule="auto"/>
        <w:ind w:left="1104" w:hanging="347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RESOLUCIÓN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 xml:space="preserve">LA </w:t>
      </w:r>
      <w:r w:rsidRPr="001D18CB">
        <w:rPr>
          <w:rFonts w:ascii="Times New Roman" w:hAnsi="Times New Roman" w:cs="Times New Roman"/>
          <w:spacing w:val="-2"/>
        </w:rPr>
        <w:t>COMISIÓN:</w:t>
      </w:r>
    </w:p>
    <w:p w:rsidR="00FB3F23" w:rsidRPr="001D18CB" w:rsidRDefault="00FB3F23" w:rsidP="00DC40C3">
      <w:pPr>
        <w:pStyle w:val="Textoindependiente"/>
        <w:spacing w:before="53" w:line="276" w:lineRule="auto"/>
        <w:rPr>
          <w:rFonts w:ascii="Times New Roman" w:hAnsi="Times New Roman" w:cs="Times New Roman"/>
          <w:b/>
          <w:i w:val="0"/>
        </w:rPr>
      </w:pPr>
    </w:p>
    <w:p w:rsidR="002E4699" w:rsidRPr="00783585" w:rsidRDefault="00D46D86" w:rsidP="00DC40C3">
      <w:pPr>
        <w:spacing w:before="1" w:line="276" w:lineRule="auto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 xml:space="preserve">La Comisión de Educación y Cultura, durante el </w:t>
      </w:r>
      <w:r w:rsidR="002E4699" w:rsidRPr="001D18CB">
        <w:rPr>
          <w:rFonts w:ascii="Times New Roman" w:hAnsi="Times New Roman" w:cs="Times New Roman"/>
          <w:sz w:val="24"/>
          <w:szCs w:val="24"/>
        </w:rPr>
        <w:t>desarrollo de la Sesión Nro. XX</w:t>
      </w:r>
      <w:r w:rsidRPr="001D18CB">
        <w:rPr>
          <w:rFonts w:ascii="Times New Roman" w:hAnsi="Times New Roman" w:cs="Times New Roman"/>
          <w:sz w:val="24"/>
          <w:szCs w:val="24"/>
        </w:rPr>
        <w:t xml:space="preserve"> - </w:t>
      </w:r>
      <w:r w:rsidR="004B7118">
        <w:rPr>
          <w:rFonts w:ascii="Times New Roman" w:hAnsi="Times New Roman" w:cs="Times New Roman"/>
          <w:sz w:val="24"/>
          <w:szCs w:val="24"/>
        </w:rPr>
        <w:t>Extraordinaria</w:t>
      </w:r>
      <w:r w:rsidRPr="001D18CB">
        <w:rPr>
          <w:rFonts w:ascii="Times New Roman" w:hAnsi="Times New Roman" w:cs="Times New Roman"/>
          <w:sz w:val="24"/>
          <w:szCs w:val="24"/>
        </w:rPr>
        <w:t xml:space="preserve">, realizada el </w:t>
      </w:r>
      <w:r w:rsidR="00EE023D">
        <w:rPr>
          <w:rFonts w:ascii="Times New Roman" w:hAnsi="Times New Roman" w:cs="Times New Roman"/>
          <w:sz w:val="24"/>
          <w:szCs w:val="24"/>
        </w:rPr>
        <w:t>xxx de mayo</w:t>
      </w:r>
      <w:r w:rsidRPr="001D18CB">
        <w:rPr>
          <w:rFonts w:ascii="Times New Roman" w:hAnsi="Times New Roman" w:cs="Times New Roman"/>
          <w:sz w:val="24"/>
          <w:szCs w:val="24"/>
        </w:rPr>
        <w:t xml:space="preserve"> de 2024, al amparo de lo dispuesto en el</w:t>
      </w:r>
      <w:r w:rsidRPr="001D1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literal</w:t>
      </w:r>
      <w:r w:rsidRPr="001D1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a),</w:t>
      </w:r>
      <w:r w:rsidRPr="001D1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del</w:t>
      </w:r>
      <w:r w:rsidRPr="001D1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artículo</w:t>
      </w:r>
      <w:r w:rsidRPr="001D1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87</w:t>
      </w:r>
      <w:r w:rsidRPr="001D1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del Código</w:t>
      </w:r>
      <w:r w:rsidRPr="001D1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Orgánico</w:t>
      </w:r>
      <w:r w:rsidRPr="001D1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de</w:t>
      </w:r>
      <w:r w:rsidRPr="001D1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Organización</w:t>
      </w:r>
      <w:r w:rsidRPr="001D1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Territorial,</w:t>
      </w:r>
      <w:r w:rsidRPr="001D1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Autonomía</w:t>
      </w:r>
      <w:r w:rsidRPr="001D1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 xml:space="preserve">y Descentralización (COOTAD) y de los artículos 67.16 67.17 del Código Municipal para el Distrito Metropolitano de Quito, luego de analizar y procesar todas las observaciones recibidas, </w:t>
      </w:r>
      <w:r w:rsidRPr="001D18CB">
        <w:rPr>
          <w:rFonts w:ascii="Times New Roman" w:hAnsi="Times New Roman" w:cs="Times New Roman"/>
          <w:b/>
          <w:sz w:val="24"/>
          <w:szCs w:val="24"/>
        </w:rPr>
        <w:t>resuelve:</w:t>
      </w:r>
      <w:r w:rsidR="00DC4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23D" w:rsidRPr="00EE023D">
        <w:rPr>
          <w:rFonts w:ascii="Times New Roman" w:hAnsi="Times New Roman" w:cs="Times New Roman"/>
          <w:sz w:val="24"/>
          <w:szCs w:val="24"/>
        </w:rPr>
        <w:t>XXXX</w:t>
      </w:r>
      <w:r w:rsidRPr="00783585">
        <w:rPr>
          <w:rFonts w:ascii="Times New Roman" w:hAnsi="Times New Roman" w:cs="Times New Roman"/>
          <w:sz w:val="24"/>
          <w:szCs w:val="24"/>
        </w:rPr>
        <w:t xml:space="preserve"> el Informe de la Comisión de Educación y Cultura Nro. </w:t>
      </w:r>
      <w:r w:rsidR="006C22B8" w:rsidRPr="00783585">
        <w:rPr>
          <w:rFonts w:ascii="Times New Roman" w:hAnsi="Times New Roman" w:cs="Times New Roman"/>
          <w:b/>
          <w:sz w:val="24"/>
          <w:szCs w:val="24"/>
        </w:rPr>
        <w:t>IC-</w:t>
      </w:r>
      <w:r w:rsidR="00EE023D">
        <w:rPr>
          <w:rFonts w:ascii="Times New Roman" w:hAnsi="Times New Roman" w:cs="Times New Roman"/>
          <w:b/>
          <w:sz w:val="24"/>
          <w:szCs w:val="24"/>
        </w:rPr>
        <w:t>ACU-</w:t>
      </w:r>
      <w:r w:rsidR="006C22B8" w:rsidRPr="00783585">
        <w:rPr>
          <w:rFonts w:ascii="Times New Roman" w:hAnsi="Times New Roman" w:cs="Times New Roman"/>
          <w:b/>
          <w:sz w:val="24"/>
          <w:szCs w:val="24"/>
        </w:rPr>
        <w:t>CEC-2024-002</w:t>
      </w:r>
      <w:r w:rsidRPr="00783585">
        <w:rPr>
          <w:rFonts w:ascii="Times New Roman" w:hAnsi="Times New Roman" w:cs="Times New Roman"/>
          <w:sz w:val="24"/>
          <w:szCs w:val="24"/>
        </w:rPr>
        <w:t xml:space="preserve">, para que el Concejo Metropolitano de Quito, </w:t>
      </w:r>
      <w:r w:rsidR="006452BF" w:rsidRPr="00783585">
        <w:rPr>
          <w:rFonts w:ascii="Times New Roman" w:hAnsi="Times New Roman" w:cs="Times New Roman"/>
          <w:b/>
          <w:sz w:val="24"/>
          <w:szCs w:val="24"/>
        </w:rPr>
        <w:t xml:space="preserve">conozca, </w:t>
      </w:r>
      <w:r w:rsidRPr="00783585">
        <w:rPr>
          <w:rFonts w:ascii="Times New Roman" w:hAnsi="Times New Roman" w:cs="Times New Roman"/>
          <w:b/>
          <w:sz w:val="24"/>
          <w:szCs w:val="24"/>
        </w:rPr>
        <w:t>trate</w:t>
      </w:r>
      <w:r w:rsidR="006452BF" w:rsidRPr="00783585">
        <w:rPr>
          <w:rFonts w:ascii="Times New Roman" w:hAnsi="Times New Roman" w:cs="Times New Roman"/>
          <w:b/>
          <w:sz w:val="24"/>
          <w:szCs w:val="24"/>
        </w:rPr>
        <w:t xml:space="preserve"> y resuelva</w:t>
      </w:r>
      <w:r w:rsidRPr="00783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699" w:rsidRPr="00783585">
        <w:rPr>
          <w:rFonts w:ascii="Times New Roman" w:hAnsi="Times New Roman" w:cs="Times New Roman"/>
          <w:b/>
          <w:sz w:val="24"/>
          <w:szCs w:val="24"/>
        </w:rPr>
        <w:t xml:space="preserve">respecto al </w:t>
      </w:r>
      <w:r w:rsidR="002E4699" w:rsidRPr="00783585">
        <w:rPr>
          <w:rFonts w:ascii="Times New Roman" w:hAnsi="Times New Roman" w:cs="Times New Roman"/>
          <w:sz w:val="24"/>
          <w:szCs w:val="24"/>
        </w:rPr>
        <w:t>OTORGAMIENTO DE LA MENCIÓN DE HONOR ESTUDIANTIL "ABDÓN CALDERÓN", A LOS ABANDERADOS DEL PABELLÓN NACIONAL DE LAS INSTITUCIONES EDUCATIVAS DEL DISTRITO METROPOLITANO DE QUITO CORRESPONDIENTE AL AÑO LECTIVO 2023-2024, CONFORME A LO DISPUESTO EN ARTÍCULO 736 DEL CÓDIGO MUNICIPAL PARA EL DISTRITO METROPOLITANO DE QUITO”.</w:t>
      </w:r>
    </w:p>
    <w:p w:rsidR="00FB3F23" w:rsidRDefault="00FB3F23" w:rsidP="00DC40C3">
      <w:pPr>
        <w:spacing w:before="155" w:line="276" w:lineRule="auto"/>
        <w:ind w:left="397" w:right="35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7118" w:rsidRPr="001D18CB" w:rsidRDefault="004B7118" w:rsidP="00DC40C3">
      <w:pPr>
        <w:spacing w:before="155" w:line="276" w:lineRule="auto"/>
        <w:ind w:left="397" w:right="35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3F23" w:rsidRPr="001D18CB" w:rsidRDefault="00D46D86" w:rsidP="00DC40C3">
      <w:pPr>
        <w:pStyle w:val="Ttulo2"/>
        <w:numPr>
          <w:ilvl w:val="0"/>
          <w:numId w:val="5"/>
        </w:numPr>
        <w:tabs>
          <w:tab w:val="left" w:pos="851"/>
        </w:tabs>
        <w:spacing w:line="276" w:lineRule="auto"/>
        <w:ind w:left="851" w:hanging="347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PONENTE</w:t>
      </w:r>
      <w:r w:rsidRPr="001D18CB">
        <w:rPr>
          <w:rFonts w:ascii="Times New Roman" w:hAnsi="Times New Roman" w:cs="Times New Roman"/>
          <w:spacing w:val="-2"/>
        </w:rPr>
        <w:t xml:space="preserve"> </w:t>
      </w:r>
      <w:r w:rsidRPr="001D18CB">
        <w:rPr>
          <w:rFonts w:ascii="Times New Roman" w:hAnsi="Times New Roman" w:cs="Times New Roman"/>
        </w:rPr>
        <w:t xml:space="preserve">DEL </w:t>
      </w:r>
      <w:r w:rsidRPr="001D18CB">
        <w:rPr>
          <w:rFonts w:ascii="Times New Roman" w:hAnsi="Times New Roman" w:cs="Times New Roman"/>
          <w:spacing w:val="-2"/>
        </w:rPr>
        <w:t>INFO</w:t>
      </w:r>
      <w:r w:rsidR="00D51E73">
        <w:rPr>
          <w:rFonts w:ascii="Times New Roman" w:hAnsi="Times New Roman" w:cs="Times New Roman"/>
          <w:spacing w:val="-2"/>
        </w:rPr>
        <w:t>R</w:t>
      </w:r>
      <w:r w:rsidRPr="001D18CB">
        <w:rPr>
          <w:rFonts w:ascii="Times New Roman" w:hAnsi="Times New Roman" w:cs="Times New Roman"/>
          <w:spacing w:val="-2"/>
        </w:rPr>
        <w:t>ME:</w:t>
      </w:r>
    </w:p>
    <w:p w:rsidR="00FB3F23" w:rsidRDefault="00D46D86" w:rsidP="00DC40C3">
      <w:pPr>
        <w:spacing w:before="218"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>La</w:t>
      </w:r>
      <w:r w:rsidRPr="001D18C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Presidenta</w:t>
      </w:r>
      <w:r w:rsidRPr="001D18C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e</w:t>
      </w:r>
      <w:r w:rsidRPr="001D18C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integrante</w:t>
      </w:r>
      <w:r w:rsidRPr="001D18C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de</w:t>
      </w:r>
      <w:r w:rsidRPr="001D18C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la</w:t>
      </w:r>
      <w:r w:rsidRPr="001D18C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Comisión</w:t>
      </w:r>
      <w:r w:rsidRPr="001D18C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de</w:t>
      </w:r>
      <w:r w:rsidRPr="001D18C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Educación</w:t>
      </w:r>
      <w:r w:rsidRPr="001D18C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y</w:t>
      </w:r>
      <w:r w:rsidRPr="001D18C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Cultura,</w:t>
      </w:r>
      <w:r w:rsidR="00D51E73">
        <w:rPr>
          <w:rFonts w:ascii="Times New Roman" w:hAnsi="Times New Roman" w:cs="Times New Roman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Concejala Metropolitana Analía Ledesma, será la ponente del presente Informe de la Comisión.</w:t>
      </w:r>
    </w:p>
    <w:p w:rsidR="00FB3F23" w:rsidRDefault="00FB3F23" w:rsidP="00DC40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1E73" w:rsidRPr="001D18CB" w:rsidRDefault="00D51E73" w:rsidP="00DC40C3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D51E73" w:rsidRPr="001D18CB" w:rsidSect="00DC40C3">
          <w:pgSz w:w="11900" w:h="16860"/>
          <w:pgMar w:top="1701" w:right="1701" w:bottom="1701" w:left="1701" w:header="720" w:footer="720" w:gutter="0"/>
          <w:cols w:space="720"/>
        </w:sectPr>
      </w:pPr>
    </w:p>
    <w:p w:rsidR="00FB3F23" w:rsidRPr="001D18CB" w:rsidRDefault="00D46D86" w:rsidP="00DC40C3">
      <w:pPr>
        <w:pStyle w:val="Ttulo2"/>
        <w:numPr>
          <w:ilvl w:val="0"/>
          <w:numId w:val="5"/>
        </w:numPr>
        <w:spacing w:line="276" w:lineRule="auto"/>
        <w:ind w:left="851" w:hanging="347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lastRenderedPageBreak/>
        <w:t>SUSCRIPCIÓN</w:t>
      </w:r>
      <w:r w:rsidRPr="001D18CB">
        <w:rPr>
          <w:rFonts w:ascii="Times New Roman" w:hAnsi="Times New Roman" w:cs="Times New Roman"/>
          <w:spacing w:val="-3"/>
        </w:rPr>
        <w:t xml:space="preserve"> </w:t>
      </w:r>
      <w:r w:rsidRPr="001D18CB">
        <w:rPr>
          <w:rFonts w:ascii="Times New Roman" w:hAnsi="Times New Roman" w:cs="Times New Roman"/>
        </w:rPr>
        <w:t xml:space="preserve">DEL </w:t>
      </w:r>
      <w:r w:rsidRPr="001D18CB">
        <w:rPr>
          <w:rFonts w:ascii="Times New Roman" w:hAnsi="Times New Roman" w:cs="Times New Roman"/>
          <w:spacing w:val="-2"/>
        </w:rPr>
        <w:t>INFORME:</w:t>
      </w:r>
    </w:p>
    <w:p w:rsidR="00FB3F23" w:rsidRPr="001D18CB" w:rsidRDefault="00D46D86" w:rsidP="00DC40C3">
      <w:pPr>
        <w:spacing w:before="214" w:line="27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>Los miembros de la Comisión de Educación y Cultura, que suscriben el presente</w:t>
      </w:r>
      <w:r w:rsidR="00D51E73">
        <w:rPr>
          <w:rFonts w:ascii="Times New Roman" w:hAnsi="Times New Roman" w:cs="Times New Roman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Informe de la Comisión, se detallan a continuación:</w:t>
      </w:r>
    </w:p>
    <w:p w:rsidR="002E4699" w:rsidRPr="001D18CB" w:rsidRDefault="002E4699" w:rsidP="00DC40C3">
      <w:pPr>
        <w:spacing w:before="214" w:line="276" w:lineRule="auto"/>
        <w:ind w:left="536" w:right="407"/>
        <w:rPr>
          <w:rFonts w:ascii="Times New Roman" w:hAnsi="Times New Roman" w:cs="Times New Roman"/>
          <w:sz w:val="24"/>
          <w:szCs w:val="24"/>
        </w:rPr>
      </w:pPr>
    </w:p>
    <w:p w:rsidR="002E4699" w:rsidRPr="001D18CB" w:rsidRDefault="002E4699" w:rsidP="00DC40C3">
      <w:pPr>
        <w:spacing w:before="214" w:line="276" w:lineRule="auto"/>
        <w:ind w:left="536" w:right="407"/>
        <w:rPr>
          <w:rFonts w:ascii="Times New Roman" w:hAnsi="Times New Roman" w:cs="Times New Roman"/>
          <w:sz w:val="24"/>
          <w:szCs w:val="24"/>
        </w:rPr>
      </w:pPr>
    </w:p>
    <w:p w:rsidR="00EE023D" w:rsidRDefault="00EE023D" w:rsidP="00DC40C3">
      <w:pPr>
        <w:pStyle w:val="Ttulo3"/>
        <w:spacing w:before="29" w:line="276" w:lineRule="auto"/>
        <w:ind w:right="-7"/>
        <w:jc w:val="center"/>
        <w:rPr>
          <w:rFonts w:ascii="Times New Roman" w:hAnsi="Times New Roman" w:cs="Times New Roman"/>
          <w:b w:val="0"/>
        </w:rPr>
      </w:pPr>
    </w:p>
    <w:p w:rsidR="00EE023D" w:rsidRDefault="00EE023D" w:rsidP="00DC40C3">
      <w:pPr>
        <w:pStyle w:val="Ttulo3"/>
        <w:spacing w:before="29" w:line="276" w:lineRule="auto"/>
        <w:ind w:right="-7"/>
        <w:jc w:val="center"/>
        <w:rPr>
          <w:rFonts w:ascii="Times New Roman" w:hAnsi="Times New Roman" w:cs="Times New Roman"/>
          <w:b w:val="0"/>
        </w:rPr>
      </w:pPr>
    </w:p>
    <w:p w:rsidR="00EE023D" w:rsidRDefault="00EE023D" w:rsidP="00DC40C3">
      <w:pPr>
        <w:pStyle w:val="Ttulo3"/>
        <w:spacing w:before="29" w:line="276" w:lineRule="auto"/>
        <w:ind w:right="-7"/>
        <w:jc w:val="center"/>
        <w:rPr>
          <w:rFonts w:ascii="Times New Roman" w:hAnsi="Times New Roman" w:cs="Times New Roman"/>
          <w:b w:val="0"/>
        </w:rPr>
      </w:pPr>
    </w:p>
    <w:p w:rsidR="00D51E73" w:rsidRPr="00DC40C3" w:rsidRDefault="002E4699" w:rsidP="00DC40C3">
      <w:pPr>
        <w:pStyle w:val="Ttulo3"/>
        <w:spacing w:before="29" w:line="276" w:lineRule="auto"/>
        <w:ind w:right="-7"/>
        <w:jc w:val="center"/>
        <w:rPr>
          <w:rFonts w:ascii="Times New Roman" w:hAnsi="Times New Roman" w:cs="Times New Roman"/>
          <w:b w:val="0"/>
        </w:rPr>
      </w:pPr>
      <w:r w:rsidRPr="00DC40C3">
        <w:rPr>
          <w:rFonts w:ascii="Times New Roman" w:hAnsi="Times New Roman" w:cs="Times New Roman"/>
          <w:b w:val="0"/>
        </w:rPr>
        <w:t>Analía Cecilia Ledesma García</w:t>
      </w:r>
    </w:p>
    <w:p w:rsidR="002E4699" w:rsidRDefault="002E4699" w:rsidP="00DC40C3">
      <w:pPr>
        <w:pStyle w:val="Ttulo3"/>
        <w:spacing w:before="29" w:line="276" w:lineRule="auto"/>
        <w:ind w:right="-7"/>
        <w:jc w:val="center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Presidenta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5"/>
        </w:rPr>
        <w:t xml:space="preserve"> </w:t>
      </w:r>
      <w:r w:rsidRPr="001D18CB">
        <w:rPr>
          <w:rFonts w:ascii="Times New Roman" w:hAnsi="Times New Roman" w:cs="Times New Roman"/>
        </w:rPr>
        <w:t>la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Comisión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Educación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y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Cultura</w:t>
      </w:r>
    </w:p>
    <w:p w:rsidR="00EE023D" w:rsidRPr="001D18CB" w:rsidRDefault="00EE023D" w:rsidP="00DC40C3">
      <w:pPr>
        <w:pStyle w:val="Ttulo3"/>
        <w:spacing w:before="29" w:line="276" w:lineRule="auto"/>
        <w:ind w:right="-7"/>
        <w:jc w:val="center"/>
        <w:rPr>
          <w:rFonts w:ascii="Times New Roman" w:hAnsi="Times New Roman" w:cs="Times New Roman"/>
        </w:rPr>
      </w:pPr>
    </w:p>
    <w:p w:rsidR="002E4699" w:rsidRPr="001D18CB" w:rsidRDefault="002E4699" w:rsidP="00DC40C3">
      <w:pPr>
        <w:pStyle w:val="Ttulo3"/>
        <w:spacing w:before="29" w:line="276" w:lineRule="auto"/>
        <w:ind w:left="2170" w:right="2565" w:firstLine="1061"/>
        <w:rPr>
          <w:rFonts w:ascii="Times New Roman" w:hAnsi="Times New Roman" w:cs="Times New Roman"/>
        </w:rPr>
      </w:pPr>
    </w:p>
    <w:p w:rsidR="002E4699" w:rsidRPr="001D18CB" w:rsidRDefault="002E4699" w:rsidP="00DC40C3">
      <w:pPr>
        <w:pStyle w:val="Ttulo3"/>
        <w:spacing w:before="29" w:line="276" w:lineRule="auto"/>
        <w:ind w:left="2170" w:right="2565" w:firstLine="1061"/>
        <w:rPr>
          <w:rFonts w:ascii="Times New Roman" w:hAnsi="Times New Roman" w:cs="Times New Roman"/>
        </w:rPr>
      </w:pPr>
    </w:p>
    <w:p w:rsidR="002E4699" w:rsidRPr="001D18CB" w:rsidRDefault="002E4699" w:rsidP="00DC40C3">
      <w:pPr>
        <w:pStyle w:val="Ttulo3"/>
        <w:spacing w:before="29" w:line="276" w:lineRule="auto"/>
        <w:ind w:left="2170" w:right="2565" w:firstLine="1061"/>
        <w:rPr>
          <w:rFonts w:ascii="Times New Roman" w:hAnsi="Times New Roman" w:cs="Times New Roman"/>
        </w:rPr>
      </w:pPr>
    </w:p>
    <w:p w:rsidR="002E4699" w:rsidRPr="001D18CB" w:rsidRDefault="002E4699" w:rsidP="00DC40C3">
      <w:pPr>
        <w:pStyle w:val="Ttulo3"/>
        <w:spacing w:before="29" w:line="276" w:lineRule="auto"/>
        <w:ind w:left="2170" w:right="2565" w:firstLine="1061"/>
        <w:rPr>
          <w:rFonts w:ascii="Times New Roman" w:hAnsi="Times New Roman" w:cs="Times New Roman"/>
        </w:rPr>
      </w:pPr>
    </w:p>
    <w:p w:rsidR="002E4699" w:rsidRPr="00DC40C3" w:rsidRDefault="002E4699" w:rsidP="00DC40C3">
      <w:pPr>
        <w:pStyle w:val="Ttulo3"/>
        <w:spacing w:before="29" w:line="276" w:lineRule="auto"/>
        <w:ind w:left="0" w:right="-7"/>
        <w:jc w:val="center"/>
        <w:rPr>
          <w:rFonts w:ascii="Times New Roman" w:hAnsi="Times New Roman" w:cs="Times New Roman"/>
          <w:b w:val="0"/>
        </w:rPr>
      </w:pPr>
      <w:proofErr w:type="spellStart"/>
      <w:r w:rsidRPr="00DC40C3">
        <w:rPr>
          <w:rFonts w:ascii="Times New Roman" w:hAnsi="Times New Roman" w:cs="Times New Roman"/>
          <w:b w:val="0"/>
        </w:rPr>
        <w:t>Dario</w:t>
      </w:r>
      <w:proofErr w:type="spellEnd"/>
      <w:r w:rsidRPr="00DC40C3">
        <w:rPr>
          <w:rFonts w:ascii="Times New Roman" w:hAnsi="Times New Roman" w:cs="Times New Roman"/>
          <w:b w:val="0"/>
        </w:rPr>
        <w:t xml:space="preserve"> Javier </w:t>
      </w:r>
      <w:proofErr w:type="spellStart"/>
      <w:r w:rsidRPr="00DC40C3">
        <w:rPr>
          <w:rFonts w:ascii="Times New Roman" w:hAnsi="Times New Roman" w:cs="Times New Roman"/>
          <w:b w:val="0"/>
        </w:rPr>
        <w:t>Cahueñas</w:t>
      </w:r>
      <w:proofErr w:type="spellEnd"/>
      <w:r w:rsidRPr="00DC40C3">
        <w:rPr>
          <w:rFonts w:ascii="Times New Roman" w:hAnsi="Times New Roman" w:cs="Times New Roman"/>
          <w:b w:val="0"/>
        </w:rPr>
        <w:t xml:space="preserve"> Apunte</w:t>
      </w:r>
    </w:p>
    <w:p w:rsidR="002E4699" w:rsidRPr="001D18CB" w:rsidRDefault="002E4699" w:rsidP="00DC40C3">
      <w:pPr>
        <w:pStyle w:val="Ttulo3"/>
        <w:spacing w:before="29" w:line="276" w:lineRule="auto"/>
        <w:ind w:right="-7"/>
        <w:jc w:val="center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Vicepresidente de la Comisión de Educación y Cultura</w:t>
      </w:r>
    </w:p>
    <w:p w:rsidR="002E4699" w:rsidRPr="001D18CB" w:rsidRDefault="002E4699" w:rsidP="00DC40C3">
      <w:pPr>
        <w:pStyle w:val="Ttulo3"/>
        <w:spacing w:before="29" w:line="276" w:lineRule="auto"/>
        <w:ind w:right="661"/>
        <w:jc w:val="center"/>
        <w:rPr>
          <w:rFonts w:ascii="Times New Roman" w:hAnsi="Times New Roman" w:cs="Times New Roman"/>
        </w:rPr>
      </w:pPr>
    </w:p>
    <w:p w:rsidR="002E4699" w:rsidRPr="001D18CB" w:rsidRDefault="002E4699" w:rsidP="00DC40C3">
      <w:pPr>
        <w:pStyle w:val="Ttulo3"/>
        <w:spacing w:before="29" w:line="276" w:lineRule="auto"/>
        <w:ind w:right="661"/>
        <w:jc w:val="center"/>
        <w:rPr>
          <w:rFonts w:ascii="Times New Roman" w:hAnsi="Times New Roman" w:cs="Times New Roman"/>
        </w:rPr>
      </w:pPr>
    </w:p>
    <w:p w:rsidR="002E4699" w:rsidRPr="001D18CB" w:rsidRDefault="002E4699" w:rsidP="00DC40C3">
      <w:pPr>
        <w:pStyle w:val="Ttulo3"/>
        <w:spacing w:before="29" w:line="276" w:lineRule="auto"/>
        <w:ind w:left="2170" w:right="2565" w:firstLine="1061"/>
        <w:rPr>
          <w:rFonts w:ascii="Times New Roman" w:hAnsi="Times New Roman" w:cs="Times New Roman"/>
        </w:rPr>
      </w:pPr>
    </w:p>
    <w:p w:rsidR="002E4699" w:rsidRPr="001D18CB" w:rsidRDefault="002E4699" w:rsidP="00DC40C3">
      <w:pPr>
        <w:pStyle w:val="Ttulo3"/>
        <w:spacing w:before="29" w:line="276" w:lineRule="auto"/>
        <w:ind w:left="2170" w:right="2565" w:firstLine="1061"/>
        <w:jc w:val="center"/>
        <w:rPr>
          <w:rFonts w:ascii="Times New Roman" w:hAnsi="Times New Roman" w:cs="Times New Roman"/>
        </w:rPr>
      </w:pPr>
    </w:p>
    <w:p w:rsidR="00D51E73" w:rsidRPr="00DC40C3" w:rsidRDefault="002E4699" w:rsidP="00DC40C3">
      <w:pPr>
        <w:pStyle w:val="Ttulo3"/>
        <w:spacing w:line="276" w:lineRule="auto"/>
        <w:ind w:left="0" w:right="-7"/>
        <w:jc w:val="center"/>
        <w:rPr>
          <w:rFonts w:ascii="Times New Roman" w:hAnsi="Times New Roman" w:cs="Times New Roman"/>
          <w:b w:val="0"/>
        </w:rPr>
      </w:pPr>
      <w:r w:rsidRPr="00DC40C3">
        <w:rPr>
          <w:rFonts w:ascii="Times New Roman" w:hAnsi="Times New Roman" w:cs="Times New Roman"/>
          <w:b w:val="0"/>
        </w:rPr>
        <w:t xml:space="preserve">Emilio Fernando </w:t>
      </w:r>
      <w:proofErr w:type="spellStart"/>
      <w:r w:rsidRPr="00DC40C3">
        <w:rPr>
          <w:rFonts w:ascii="Times New Roman" w:hAnsi="Times New Roman" w:cs="Times New Roman"/>
          <w:b w:val="0"/>
        </w:rPr>
        <w:t>Uzcátegui</w:t>
      </w:r>
      <w:proofErr w:type="spellEnd"/>
      <w:r w:rsidRPr="00DC40C3">
        <w:rPr>
          <w:rFonts w:ascii="Times New Roman" w:hAnsi="Times New Roman" w:cs="Times New Roman"/>
          <w:b w:val="0"/>
        </w:rPr>
        <w:t xml:space="preserve"> Jiménez</w:t>
      </w:r>
    </w:p>
    <w:p w:rsidR="002E4699" w:rsidRPr="001D18CB" w:rsidRDefault="002E4699" w:rsidP="00DC40C3">
      <w:pPr>
        <w:pStyle w:val="Ttulo3"/>
        <w:spacing w:line="276" w:lineRule="auto"/>
        <w:ind w:left="0" w:right="-7"/>
        <w:jc w:val="center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Integrante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la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Comisión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de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Educación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y</w:t>
      </w:r>
      <w:r w:rsidRPr="001D18CB">
        <w:rPr>
          <w:rFonts w:ascii="Times New Roman" w:hAnsi="Times New Roman" w:cs="Times New Roman"/>
          <w:spacing w:val="-6"/>
        </w:rPr>
        <w:t xml:space="preserve"> </w:t>
      </w:r>
      <w:r w:rsidRPr="001D18CB">
        <w:rPr>
          <w:rFonts w:ascii="Times New Roman" w:hAnsi="Times New Roman" w:cs="Times New Roman"/>
        </w:rPr>
        <w:t>Cultura</w:t>
      </w:r>
    </w:p>
    <w:p w:rsidR="002E4699" w:rsidRPr="001D18CB" w:rsidRDefault="002E4699" w:rsidP="00DC40C3">
      <w:pPr>
        <w:pStyle w:val="Ttulo3"/>
        <w:spacing w:before="29" w:line="276" w:lineRule="auto"/>
        <w:ind w:left="2170" w:right="2565" w:firstLine="1061"/>
        <w:rPr>
          <w:rFonts w:ascii="Times New Roman" w:hAnsi="Times New Roman" w:cs="Times New Roman"/>
        </w:rPr>
      </w:pPr>
    </w:p>
    <w:p w:rsidR="002E4699" w:rsidRPr="001D18CB" w:rsidRDefault="002E4699" w:rsidP="00DC40C3">
      <w:pPr>
        <w:spacing w:before="214" w:line="276" w:lineRule="auto"/>
        <w:ind w:left="536" w:right="407"/>
        <w:rPr>
          <w:rFonts w:ascii="Times New Roman" w:hAnsi="Times New Roman" w:cs="Times New Roman"/>
          <w:sz w:val="24"/>
          <w:szCs w:val="24"/>
        </w:rPr>
      </w:pPr>
    </w:p>
    <w:p w:rsidR="00FB3F23" w:rsidRPr="001D18CB" w:rsidRDefault="00FB3F23" w:rsidP="00DC40C3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FB3F23" w:rsidRPr="001D18CB" w:rsidSect="00D51E73">
          <w:type w:val="continuous"/>
          <w:pgSz w:w="11900" w:h="16860"/>
          <w:pgMar w:top="1701" w:right="1701" w:bottom="1701" w:left="1701" w:header="720" w:footer="720" w:gutter="0"/>
          <w:cols w:space="720"/>
        </w:sectPr>
      </w:pPr>
    </w:p>
    <w:p w:rsidR="00FB3F23" w:rsidRPr="001D18CB" w:rsidRDefault="00D46D86" w:rsidP="00DC40C3">
      <w:pPr>
        <w:spacing w:before="3" w:line="276" w:lineRule="auto"/>
        <w:ind w:left="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CB">
        <w:rPr>
          <w:rFonts w:ascii="Times New Roman" w:hAnsi="Times New Roman" w:cs="Times New Roman"/>
          <w:b/>
          <w:sz w:val="24"/>
          <w:szCs w:val="24"/>
        </w:rPr>
        <w:lastRenderedPageBreak/>
        <w:t>COMISIÓN</w:t>
      </w:r>
      <w:r w:rsidRPr="001D18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z w:val="24"/>
          <w:szCs w:val="24"/>
        </w:rPr>
        <w:t>DE</w:t>
      </w:r>
      <w:r w:rsidRPr="001D18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z w:val="24"/>
          <w:szCs w:val="24"/>
        </w:rPr>
        <w:t>EDUCACIÓN</w:t>
      </w:r>
      <w:r w:rsidRPr="001D18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z w:val="24"/>
          <w:szCs w:val="24"/>
        </w:rPr>
        <w:t>Y</w:t>
      </w:r>
      <w:r w:rsidRPr="001D18C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CULTURA</w:t>
      </w:r>
    </w:p>
    <w:p w:rsidR="00FB3F23" w:rsidRPr="001D18CB" w:rsidRDefault="00FB3F23" w:rsidP="00DC40C3">
      <w:pPr>
        <w:pStyle w:val="Textoindependiente"/>
        <w:spacing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D46D86" w:rsidP="00DC40C3">
      <w:pPr>
        <w:spacing w:before="1" w:line="276" w:lineRule="auto"/>
        <w:ind w:left="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CB">
        <w:rPr>
          <w:rFonts w:ascii="Times New Roman" w:hAnsi="Times New Roman" w:cs="Times New Roman"/>
          <w:b/>
          <w:sz w:val="24"/>
          <w:szCs w:val="24"/>
        </w:rPr>
        <w:t>-EJE</w:t>
      </w:r>
      <w:r w:rsidRPr="001D18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b/>
          <w:spacing w:val="-2"/>
          <w:sz w:val="24"/>
          <w:szCs w:val="24"/>
        </w:rPr>
        <w:t>TERRITORIAL-</w:t>
      </w:r>
    </w:p>
    <w:p w:rsidR="00FB3F23" w:rsidRPr="001D18CB" w:rsidRDefault="00D46D86" w:rsidP="00DC40C3">
      <w:pPr>
        <w:spacing w:before="309" w:line="276" w:lineRule="auto"/>
        <w:ind w:left="397" w:right="358"/>
        <w:jc w:val="both"/>
        <w:rPr>
          <w:rFonts w:ascii="Times New Roman" w:hAnsi="Times New Roman" w:cs="Times New Roman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>En mi calidad de delegada de la Secretaría General del Concejo Metropolitano de Quito a la Secretaría de la Comisión de Educación y Cultura, me permito certificar lo siguiente:</w:t>
      </w:r>
    </w:p>
    <w:p w:rsidR="00FB3F23" w:rsidRPr="001D18CB" w:rsidRDefault="00FB3F23" w:rsidP="00DC40C3">
      <w:pPr>
        <w:pStyle w:val="Textoindependiente"/>
        <w:spacing w:before="13" w:line="276" w:lineRule="auto"/>
        <w:rPr>
          <w:rFonts w:ascii="Times New Roman" w:hAnsi="Times New Roman" w:cs="Times New Roman"/>
          <w:i w:val="0"/>
        </w:rPr>
      </w:pPr>
    </w:p>
    <w:p w:rsidR="00FB3F23" w:rsidRPr="001D18CB" w:rsidRDefault="00D46D86" w:rsidP="00DC40C3">
      <w:pPr>
        <w:pStyle w:val="Ttulo2"/>
        <w:spacing w:line="276" w:lineRule="auto"/>
        <w:ind w:left="33" w:firstLine="0"/>
        <w:jc w:val="center"/>
        <w:rPr>
          <w:rFonts w:ascii="Times New Roman" w:hAnsi="Times New Roman" w:cs="Times New Roman"/>
        </w:rPr>
      </w:pPr>
      <w:r w:rsidRPr="001D18CB">
        <w:rPr>
          <w:rFonts w:ascii="Times New Roman" w:hAnsi="Times New Roman" w:cs="Times New Roman"/>
        </w:rPr>
        <w:t>CERTIFICACIÓN</w:t>
      </w:r>
      <w:r w:rsidRPr="001D18CB">
        <w:rPr>
          <w:rFonts w:ascii="Times New Roman" w:hAnsi="Times New Roman" w:cs="Times New Roman"/>
          <w:spacing w:val="-1"/>
        </w:rPr>
        <w:t xml:space="preserve"> </w:t>
      </w:r>
      <w:r w:rsidRPr="001D18CB">
        <w:rPr>
          <w:rFonts w:ascii="Times New Roman" w:hAnsi="Times New Roman" w:cs="Times New Roman"/>
        </w:rPr>
        <w:t xml:space="preserve">DE LA </w:t>
      </w:r>
      <w:r w:rsidRPr="001D18CB">
        <w:rPr>
          <w:rFonts w:ascii="Times New Roman" w:hAnsi="Times New Roman" w:cs="Times New Roman"/>
          <w:spacing w:val="-2"/>
        </w:rPr>
        <w:t>VOTACIÓN:</w:t>
      </w:r>
    </w:p>
    <w:p w:rsidR="00FB3F23" w:rsidRPr="001D18CB" w:rsidRDefault="00FB3F23" w:rsidP="00DC40C3">
      <w:pPr>
        <w:pStyle w:val="Textoindependiente"/>
        <w:spacing w:before="53" w:line="276" w:lineRule="auto"/>
        <w:rPr>
          <w:rFonts w:ascii="Times New Roman" w:hAnsi="Times New Roman" w:cs="Times New Roman"/>
          <w:b/>
          <w:i w:val="0"/>
        </w:rPr>
      </w:pPr>
    </w:p>
    <w:p w:rsidR="00FB3F23" w:rsidRPr="001D18CB" w:rsidRDefault="00D46D86" w:rsidP="00DC40C3">
      <w:pPr>
        <w:spacing w:before="1" w:line="276" w:lineRule="auto"/>
        <w:ind w:left="397" w:right="356"/>
        <w:jc w:val="both"/>
        <w:rPr>
          <w:rFonts w:ascii="Times New Roman" w:hAnsi="Times New Roman" w:cs="Times New Roman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 xml:space="preserve">Que el presente Informe de Comisión fue analizado, debatido </w:t>
      </w:r>
      <w:r w:rsidR="008111D8">
        <w:rPr>
          <w:rFonts w:ascii="Times New Roman" w:hAnsi="Times New Roman" w:cs="Times New Roman"/>
          <w:sz w:val="24"/>
          <w:szCs w:val="24"/>
        </w:rPr>
        <w:t>y aprobado en la Sesión Nro. 011</w:t>
      </w:r>
      <w:r w:rsidRPr="001D18CB">
        <w:rPr>
          <w:rFonts w:ascii="Times New Roman" w:hAnsi="Times New Roman" w:cs="Times New Roman"/>
          <w:sz w:val="24"/>
          <w:szCs w:val="24"/>
        </w:rPr>
        <w:t xml:space="preserve"> -</w:t>
      </w:r>
      <w:r w:rsidR="004B7118">
        <w:rPr>
          <w:rFonts w:ascii="Times New Roman" w:hAnsi="Times New Roman" w:cs="Times New Roman"/>
          <w:spacing w:val="-1"/>
          <w:sz w:val="24"/>
          <w:szCs w:val="24"/>
        </w:rPr>
        <w:t xml:space="preserve"> Extrao</w:t>
      </w:r>
      <w:r w:rsidR="00EE023D">
        <w:rPr>
          <w:rFonts w:ascii="Times New Roman" w:hAnsi="Times New Roman" w:cs="Times New Roman"/>
          <w:spacing w:val="-1"/>
          <w:sz w:val="24"/>
          <w:szCs w:val="24"/>
        </w:rPr>
        <w:t>rdinaria</w:t>
      </w:r>
      <w:r w:rsidRPr="001D18CB">
        <w:rPr>
          <w:rFonts w:ascii="Times New Roman" w:hAnsi="Times New Roman" w:cs="Times New Roman"/>
          <w:sz w:val="24"/>
          <w:szCs w:val="24"/>
        </w:rPr>
        <w:t xml:space="preserve"> realizada</w:t>
      </w:r>
      <w:r w:rsidRPr="001D1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111D8">
        <w:rPr>
          <w:rFonts w:ascii="Times New Roman" w:hAnsi="Times New Roman" w:cs="Times New Roman"/>
          <w:sz w:val="24"/>
          <w:szCs w:val="24"/>
        </w:rPr>
        <w:t xml:space="preserve">el día 08 </w:t>
      </w:r>
      <w:r w:rsidRPr="001D18CB">
        <w:rPr>
          <w:rFonts w:ascii="Times New Roman" w:hAnsi="Times New Roman" w:cs="Times New Roman"/>
          <w:sz w:val="24"/>
          <w:szCs w:val="24"/>
        </w:rPr>
        <w:t xml:space="preserve">de </w:t>
      </w:r>
      <w:r w:rsidR="00EE023D">
        <w:rPr>
          <w:rFonts w:ascii="Times New Roman" w:hAnsi="Times New Roman" w:cs="Times New Roman"/>
          <w:sz w:val="24"/>
          <w:szCs w:val="24"/>
        </w:rPr>
        <w:t>mayo</w:t>
      </w:r>
      <w:r w:rsidRPr="001D18CB">
        <w:rPr>
          <w:rFonts w:ascii="Times New Roman" w:hAnsi="Times New Roman" w:cs="Times New Roman"/>
          <w:sz w:val="24"/>
          <w:szCs w:val="24"/>
        </w:rPr>
        <w:t xml:space="preserve"> de 2024, por el pleno de la Comisión de Educación y Cultura, con la votación de los siguientes Concejales Metropolitanos: </w:t>
      </w:r>
      <w:r w:rsidRPr="001D18CB">
        <w:rPr>
          <w:rFonts w:ascii="Times New Roman" w:hAnsi="Times New Roman" w:cs="Times New Roman"/>
          <w:b/>
          <w:sz w:val="24"/>
          <w:szCs w:val="24"/>
        </w:rPr>
        <w:t>Ana</w:t>
      </w:r>
      <w:r w:rsidR="001B4720">
        <w:rPr>
          <w:rFonts w:ascii="Times New Roman" w:hAnsi="Times New Roman" w:cs="Times New Roman"/>
          <w:b/>
          <w:sz w:val="24"/>
          <w:szCs w:val="24"/>
        </w:rPr>
        <w:t xml:space="preserve">lía Cecilia Ledesma García; </w:t>
      </w:r>
      <w:proofErr w:type="spellStart"/>
      <w:r w:rsidR="001B4720">
        <w:rPr>
          <w:rFonts w:ascii="Times New Roman" w:hAnsi="Times New Roman" w:cs="Times New Roman"/>
          <w:b/>
          <w:sz w:val="24"/>
          <w:szCs w:val="24"/>
        </w:rPr>
        <w:t>Dari</w:t>
      </w:r>
      <w:r w:rsidRPr="001D18CB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Pr="001D18CB">
        <w:rPr>
          <w:rFonts w:ascii="Times New Roman" w:hAnsi="Times New Roman" w:cs="Times New Roman"/>
          <w:b/>
          <w:sz w:val="24"/>
          <w:szCs w:val="24"/>
        </w:rPr>
        <w:t xml:space="preserve"> Javier </w:t>
      </w:r>
      <w:proofErr w:type="spellStart"/>
      <w:r w:rsidRPr="001D18CB">
        <w:rPr>
          <w:rFonts w:ascii="Times New Roman" w:hAnsi="Times New Roman" w:cs="Times New Roman"/>
          <w:b/>
          <w:sz w:val="24"/>
          <w:szCs w:val="24"/>
        </w:rPr>
        <w:t>Cahueñas</w:t>
      </w:r>
      <w:proofErr w:type="spellEnd"/>
      <w:r w:rsidRPr="001D18CB">
        <w:rPr>
          <w:rFonts w:ascii="Times New Roman" w:hAnsi="Times New Roman" w:cs="Times New Roman"/>
          <w:b/>
          <w:sz w:val="24"/>
          <w:szCs w:val="24"/>
        </w:rPr>
        <w:t xml:space="preserve"> Apunte; y, Emilio Fernando </w:t>
      </w:r>
      <w:proofErr w:type="spellStart"/>
      <w:r w:rsidRPr="001D18CB">
        <w:rPr>
          <w:rFonts w:ascii="Times New Roman" w:hAnsi="Times New Roman" w:cs="Times New Roman"/>
          <w:b/>
          <w:sz w:val="24"/>
          <w:szCs w:val="24"/>
        </w:rPr>
        <w:t>Uzcátegui</w:t>
      </w:r>
      <w:proofErr w:type="spellEnd"/>
      <w:r w:rsidRPr="001D18CB">
        <w:rPr>
          <w:rFonts w:ascii="Times New Roman" w:hAnsi="Times New Roman" w:cs="Times New Roman"/>
          <w:b/>
          <w:sz w:val="24"/>
          <w:szCs w:val="24"/>
        </w:rPr>
        <w:t xml:space="preserve"> Jiménez</w:t>
      </w:r>
      <w:r w:rsidRPr="001D18CB">
        <w:rPr>
          <w:rFonts w:ascii="Times New Roman" w:hAnsi="Times New Roman" w:cs="Times New Roman"/>
          <w:sz w:val="24"/>
          <w:szCs w:val="24"/>
        </w:rPr>
        <w:t xml:space="preserve">, conforme el siguiente detalle: </w:t>
      </w:r>
      <w:r w:rsidRPr="001D18CB">
        <w:rPr>
          <w:rFonts w:ascii="Times New Roman" w:hAnsi="Times New Roman" w:cs="Times New Roman"/>
          <w:b/>
          <w:sz w:val="24"/>
          <w:szCs w:val="24"/>
        </w:rPr>
        <w:t>AFIRMATIVOS</w:t>
      </w:r>
      <w:r w:rsidRPr="001D18CB">
        <w:rPr>
          <w:rFonts w:ascii="Times New Roman" w:hAnsi="Times New Roman" w:cs="Times New Roman"/>
          <w:sz w:val="24"/>
          <w:szCs w:val="24"/>
        </w:rPr>
        <w:t>: (</w:t>
      </w:r>
      <w:r w:rsidR="001D18CB" w:rsidRPr="001D18CB">
        <w:rPr>
          <w:rFonts w:ascii="Times New Roman" w:hAnsi="Times New Roman" w:cs="Times New Roman"/>
          <w:sz w:val="24"/>
          <w:szCs w:val="24"/>
        </w:rPr>
        <w:t>0</w:t>
      </w:r>
      <w:r w:rsidRPr="001D18CB">
        <w:rPr>
          <w:rFonts w:ascii="Times New Roman" w:hAnsi="Times New Roman" w:cs="Times New Roman"/>
          <w:sz w:val="24"/>
          <w:szCs w:val="24"/>
        </w:rPr>
        <w:t xml:space="preserve">). </w:t>
      </w:r>
      <w:r w:rsidRPr="001D18CB">
        <w:rPr>
          <w:rFonts w:ascii="Times New Roman" w:hAnsi="Times New Roman" w:cs="Times New Roman"/>
          <w:b/>
          <w:sz w:val="24"/>
          <w:szCs w:val="24"/>
        </w:rPr>
        <w:t>NEGATIVOS</w:t>
      </w:r>
      <w:r w:rsidRPr="001D18CB">
        <w:rPr>
          <w:rFonts w:ascii="Times New Roman" w:hAnsi="Times New Roman" w:cs="Times New Roman"/>
          <w:sz w:val="24"/>
          <w:szCs w:val="24"/>
        </w:rPr>
        <w:t xml:space="preserve">: CERO (0). </w:t>
      </w:r>
      <w:r w:rsidRPr="001D18CB">
        <w:rPr>
          <w:rFonts w:ascii="Times New Roman" w:hAnsi="Times New Roman" w:cs="Times New Roman"/>
          <w:b/>
          <w:sz w:val="24"/>
          <w:szCs w:val="24"/>
        </w:rPr>
        <w:t>ABSTENCIONES</w:t>
      </w:r>
      <w:r w:rsidRPr="001D18CB">
        <w:rPr>
          <w:rFonts w:ascii="Times New Roman" w:hAnsi="Times New Roman" w:cs="Times New Roman"/>
          <w:sz w:val="24"/>
          <w:szCs w:val="24"/>
        </w:rPr>
        <w:t xml:space="preserve">: CERO (0). </w:t>
      </w:r>
      <w:r w:rsidRPr="001D18CB">
        <w:rPr>
          <w:rFonts w:ascii="Times New Roman" w:hAnsi="Times New Roman" w:cs="Times New Roman"/>
          <w:b/>
          <w:sz w:val="24"/>
          <w:szCs w:val="24"/>
        </w:rPr>
        <w:t>BLANCOS</w:t>
      </w:r>
      <w:r w:rsidRPr="001D18CB">
        <w:rPr>
          <w:rFonts w:ascii="Times New Roman" w:hAnsi="Times New Roman" w:cs="Times New Roman"/>
          <w:sz w:val="24"/>
          <w:szCs w:val="24"/>
        </w:rPr>
        <w:t xml:space="preserve">: CERO (0). </w:t>
      </w:r>
      <w:r w:rsidRPr="001D18CB">
        <w:rPr>
          <w:rFonts w:ascii="Times New Roman" w:hAnsi="Times New Roman" w:cs="Times New Roman"/>
          <w:b/>
          <w:sz w:val="24"/>
          <w:szCs w:val="24"/>
        </w:rPr>
        <w:t>CONCEJALES/AS AUSENTES EN LA VOTACIÓN</w:t>
      </w:r>
      <w:r w:rsidRPr="001D18CB">
        <w:rPr>
          <w:rFonts w:ascii="Times New Roman" w:hAnsi="Times New Roman" w:cs="Times New Roman"/>
          <w:sz w:val="24"/>
          <w:szCs w:val="24"/>
        </w:rPr>
        <w:t>:</w:t>
      </w:r>
      <w:r w:rsidRPr="001D18C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CERO (0).</w:t>
      </w:r>
    </w:p>
    <w:p w:rsidR="00FB3F23" w:rsidRPr="001D18CB" w:rsidRDefault="00FB3F23" w:rsidP="00DC40C3">
      <w:pPr>
        <w:pStyle w:val="Textoindependiente"/>
        <w:spacing w:before="16" w:line="276" w:lineRule="auto"/>
        <w:rPr>
          <w:rFonts w:ascii="Times New Roman" w:hAnsi="Times New Roman" w:cs="Times New Roman"/>
          <w:i w:val="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05"/>
        <w:gridCol w:w="1701"/>
        <w:gridCol w:w="1418"/>
        <w:gridCol w:w="1701"/>
        <w:gridCol w:w="1276"/>
        <w:gridCol w:w="1137"/>
      </w:tblGrid>
      <w:tr w:rsidR="00FB3F23" w:rsidRPr="00D51E73" w:rsidTr="00D51E73">
        <w:trPr>
          <w:trHeight w:val="561"/>
          <w:jc w:val="center"/>
        </w:trPr>
        <w:tc>
          <w:tcPr>
            <w:tcW w:w="425" w:type="dxa"/>
          </w:tcPr>
          <w:p w:rsidR="00FB3F23" w:rsidRPr="00D51E73" w:rsidRDefault="00D46D86" w:rsidP="00DC40C3">
            <w:pPr>
              <w:pStyle w:val="TableParagraph"/>
              <w:spacing w:before="54" w:line="276" w:lineRule="auto"/>
              <w:ind w:left="10" w:right="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5"/>
                <w:sz w:val="20"/>
                <w:szCs w:val="24"/>
              </w:rPr>
              <w:t>No</w:t>
            </w:r>
          </w:p>
        </w:tc>
        <w:tc>
          <w:tcPr>
            <w:tcW w:w="2405" w:type="dxa"/>
          </w:tcPr>
          <w:p w:rsidR="00FB3F23" w:rsidRPr="00D51E73" w:rsidRDefault="00D46D86" w:rsidP="00DC40C3">
            <w:pPr>
              <w:pStyle w:val="TableParagraph"/>
              <w:spacing w:before="54" w:line="276" w:lineRule="auto"/>
              <w:ind w:left="0" w:right="36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CONCEJAL</w:t>
            </w:r>
          </w:p>
        </w:tc>
        <w:tc>
          <w:tcPr>
            <w:tcW w:w="1701" w:type="dxa"/>
          </w:tcPr>
          <w:p w:rsidR="00FB3F23" w:rsidRPr="00D51E73" w:rsidRDefault="00D46D86" w:rsidP="00DC40C3">
            <w:pPr>
              <w:pStyle w:val="TableParagraph"/>
              <w:spacing w:before="54" w:line="276" w:lineRule="auto"/>
              <w:ind w:left="77" w:right="7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AFIRMATIVOS</w:t>
            </w:r>
          </w:p>
        </w:tc>
        <w:tc>
          <w:tcPr>
            <w:tcW w:w="1418" w:type="dxa"/>
          </w:tcPr>
          <w:p w:rsidR="00FB3F23" w:rsidRPr="00D51E73" w:rsidRDefault="00D46D86" w:rsidP="00DC40C3">
            <w:pPr>
              <w:pStyle w:val="TableParagraph"/>
              <w:spacing w:before="54" w:line="276" w:lineRule="auto"/>
              <w:ind w:left="70" w:right="6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NEGATIVOS</w:t>
            </w:r>
          </w:p>
        </w:tc>
        <w:tc>
          <w:tcPr>
            <w:tcW w:w="1701" w:type="dxa"/>
          </w:tcPr>
          <w:p w:rsidR="00FB3F23" w:rsidRPr="00D51E73" w:rsidRDefault="00D46D86" w:rsidP="00DC40C3">
            <w:pPr>
              <w:pStyle w:val="TableParagraph"/>
              <w:spacing w:before="54" w:line="276" w:lineRule="auto"/>
              <w:ind w:left="109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ABSTENCIONES</w:t>
            </w:r>
          </w:p>
        </w:tc>
        <w:tc>
          <w:tcPr>
            <w:tcW w:w="1276" w:type="dxa"/>
          </w:tcPr>
          <w:p w:rsidR="00FB3F23" w:rsidRPr="00D51E73" w:rsidRDefault="00D46D86" w:rsidP="00DC40C3">
            <w:pPr>
              <w:pStyle w:val="TableParagraph"/>
              <w:spacing w:before="54" w:line="276" w:lineRule="auto"/>
              <w:ind w:left="13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BLANCOS</w:t>
            </w:r>
          </w:p>
        </w:tc>
        <w:tc>
          <w:tcPr>
            <w:tcW w:w="1137" w:type="dxa"/>
          </w:tcPr>
          <w:p w:rsidR="00FB3F23" w:rsidRPr="00D51E73" w:rsidRDefault="00D46D86" w:rsidP="00DC40C3">
            <w:pPr>
              <w:pStyle w:val="TableParagraph"/>
              <w:spacing w:before="54" w:line="276" w:lineRule="auto"/>
              <w:ind w:left="17" w:right="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AUSENTES</w:t>
            </w:r>
          </w:p>
        </w:tc>
      </w:tr>
      <w:tr w:rsidR="00FB3F23" w:rsidRPr="00D51E73" w:rsidTr="00D51E73">
        <w:trPr>
          <w:trHeight w:val="1012"/>
          <w:jc w:val="center"/>
        </w:trPr>
        <w:tc>
          <w:tcPr>
            <w:tcW w:w="425" w:type="dxa"/>
          </w:tcPr>
          <w:p w:rsidR="00FB3F23" w:rsidRPr="00D51E73" w:rsidRDefault="00FB3F23" w:rsidP="00DC40C3">
            <w:pPr>
              <w:pStyle w:val="TableParagraph"/>
              <w:spacing w:before="9" w:line="276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B3F23" w:rsidRPr="00D51E73" w:rsidRDefault="00D46D86" w:rsidP="00DC40C3">
            <w:pPr>
              <w:pStyle w:val="TableParagraph"/>
              <w:spacing w:before="0" w:line="276" w:lineRule="auto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10"/>
                <w:sz w:val="20"/>
                <w:szCs w:val="24"/>
              </w:rPr>
              <w:t>1</w:t>
            </w:r>
          </w:p>
        </w:tc>
        <w:tc>
          <w:tcPr>
            <w:tcW w:w="2405" w:type="dxa"/>
          </w:tcPr>
          <w:p w:rsidR="00FB3F23" w:rsidRPr="00D51E73" w:rsidRDefault="00D46D86" w:rsidP="00DC40C3">
            <w:pPr>
              <w:pStyle w:val="TableParagraph"/>
              <w:spacing w:before="55" w:line="276" w:lineRule="auto"/>
              <w:ind w:left="67" w:right="4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z w:val="20"/>
                <w:szCs w:val="24"/>
              </w:rPr>
              <w:t>ANALÍA CECILIA LEDESMA</w:t>
            </w:r>
            <w:r w:rsidRPr="00D51E73">
              <w:rPr>
                <w:rFonts w:ascii="Times New Roman" w:hAnsi="Times New Roman" w:cs="Times New Roman"/>
                <w:b/>
                <w:spacing w:val="-12"/>
                <w:sz w:val="20"/>
                <w:szCs w:val="24"/>
              </w:rPr>
              <w:t xml:space="preserve"> </w:t>
            </w:r>
            <w:r w:rsidRPr="00D51E73">
              <w:rPr>
                <w:rFonts w:ascii="Times New Roman" w:hAnsi="Times New Roman" w:cs="Times New Roman"/>
                <w:b/>
                <w:sz w:val="20"/>
                <w:szCs w:val="24"/>
              </w:rPr>
              <w:t>GARCÍA</w:t>
            </w:r>
          </w:p>
        </w:tc>
        <w:tc>
          <w:tcPr>
            <w:tcW w:w="1701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33" w:right="7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7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0" w:right="2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7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17" w:right="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3F23" w:rsidRPr="00D51E73" w:rsidTr="00D51E73">
        <w:trPr>
          <w:trHeight w:val="1057"/>
          <w:jc w:val="center"/>
        </w:trPr>
        <w:tc>
          <w:tcPr>
            <w:tcW w:w="425" w:type="dxa"/>
          </w:tcPr>
          <w:p w:rsidR="00FB3F23" w:rsidRPr="00D51E73" w:rsidRDefault="00FB3F23" w:rsidP="00DC40C3">
            <w:pPr>
              <w:pStyle w:val="TableParagraph"/>
              <w:spacing w:before="33" w:line="276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B3F23" w:rsidRPr="00D51E73" w:rsidRDefault="00D46D86" w:rsidP="00DC40C3">
            <w:pPr>
              <w:pStyle w:val="TableParagraph"/>
              <w:spacing w:before="0" w:line="276" w:lineRule="auto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10"/>
                <w:sz w:val="20"/>
                <w:szCs w:val="24"/>
              </w:rPr>
              <w:t>2</w:t>
            </w:r>
          </w:p>
        </w:tc>
        <w:tc>
          <w:tcPr>
            <w:tcW w:w="2405" w:type="dxa"/>
          </w:tcPr>
          <w:p w:rsidR="00FB3F23" w:rsidRPr="00D51E73" w:rsidRDefault="001B4720" w:rsidP="00DC40C3">
            <w:pPr>
              <w:pStyle w:val="TableParagraph"/>
              <w:spacing w:before="55" w:line="276" w:lineRule="auto"/>
              <w:ind w:left="0" w:right="20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DARI</w:t>
            </w:r>
            <w:r w:rsidR="00D46D86" w:rsidRPr="00D51E73">
              <w:rPr>
                <w:rFonts w:ascii="Times New Roman" w:hAnsi="Times New Roman" w:cs="Times New Roman"/>
                <w:b/>
                <w:sz w:val="20"/>
                <w:szCs w:val="24"/>
              </w:rPr>
              <w:t>O</w:t>
            </w:r>
            <w:r w:rsidR="00D46D86" w:rsidRPr="00D51E73">
              <w:rPr>
                <w:rFonts w:ascii="Times New Roman" w:hAnsi="Times New Roman" w:cs="Times New Roman"/>
                <w:b/>
                <w:spacing w:val="-12"/>
                <w:sz w:val="20"/>
                <w:szCs w:val="24"/>
              </w:rPr>
              <w:t xml:space="preserve"> </w:t>
            </w:r>
            <w:r w:rsidR="00D46D86" w:rsidRPr="00D51E7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JAVIER </w:t>
            </w:r>
            <w:r w:rsidR="00D46D86" w:rsidRPr="00D51E73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CAHUEÑAS APUNTE</w:t>
            </w:r>
          </w:p>
        </w:tc>
        <w:tc>
          <w:tcPr>
            <w:tcW w:w="1701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6" w:right="7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7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0" w:right="2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7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17" w:right="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3F23" w:rsidRPr="00D51E73" w:rsidTr="00D51E73">
        <w:trPr>
          <w:trHeight w:val="891"/>
          <w:jc w:val="center"/>
        </w:trPr>
        <w:tc>
          <w:tcPr>
            <w:tcW w:w="425" w:type="dxa"/>
          </w:tcPr>
          <w:p w:rsidR="00FB3F23" w:rsidRPr="00D51E73" w:rsidRDefault="00FB3F23" w:rsidP="00DC40C3">
            <w:pPr>
              <w:pStyle w:val="TableParagraph"/>
              <w:spacing w:before="160" w:line="276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B3F23" w:rsidRPr="00D51E73" w:rsidRDefault="00D46D86" w:rsidP="00DC40C3">
            <w:pPr>
              <w:pStyle w:val="TableParagraph"/>
              <w:spacing w:before="1" w:line="276" w:lineRule="auto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10"/>
                <w:sz w:val="20"/>
                <w:szCs w:val="24"/>
              </w:rPr>
              <w:t>3</w:t>
            </w:r>
          </w:p>
        </w:tc>
        <w:tc>
          <w:tcPr>
            <w:tcW w:w="2405" w:type="dxa"/>
          </w:tcPr>
          <w:p w:rsidR="00FB3F23" w:rsidRPr="00D51E73" w:rsidRDefault="00D46D86" w:rsidP="00DC40C3">
            <w:pPr>
              <w:pStyle w:val="TableParagraph"/>
              <w:spacing w:before="55" w:line="276" w:lineRule="auto"/>
              <w:ind w:left="0" w:right="34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EMILIO FERNANDO UZCÁTEGUI JIMÉNEZ</w:t>
            </w:r>
          </w:p>
        </w:tc>
        <w:tc>
          <w:tcPr>
            <w:tcW w:w="1701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33" w:right="7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7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0" w:right="2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7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17" w:right="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3F23" w:rsidRPr="00D51E73" w:rsidTr="00D51E73">
        <w:trPr>
          <w:trHeight w:val="561"/>
          <w:jc w:val="center"/>
        </w:trPr>
        <w:tc>
          <w:tcPr>
            <w:tcW w:w="425" w:type="dxa"/>
          </w:tcPr>
          <w:p w:rsidR="00FB3F23" w:rsidRPr="00D51E73" w:rsidRDefault="00FB3F23" w:rsidP="00DC40C3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5" w:type="dxa"/>
          </w:tcPr>
          <w:p w:rsidR="00FB3F23" w:rsidRPr="00D51E73" w:rsidRDefault="00D46D86" w:rsidP="00DC40C3">
            <w:pPr>
              <w:pStyle w:val="TableParagraph"/>
              <w:spacing w:before="54" w:line="276" w:lineRule="auto"/>
              <w:ind w:left="0" w:right="34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1E73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TOTAL</w:t>
            </w:r>
          </w:p>
        </w:tc>
        <w:tc>
          <w:tcPr>
            <w:tcW w:w="1701" w:type="dxa"/>
          </w:tcPr>
          <w:p w:rsidR="00FB3F23" w:rsidRPr="00D51E73" w:rsidRDefault="00FB3F23" w:rsidP="00DC40C3">
            <w:pPr>
              <w:pStyle w:val="TableParagraph"/>
              <w:spacing w:before="54" w:line="276" w:lineRule="auto"/>
              <w:ind w:left="33" w:right="7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:rsidR="00FB3F23" w:rsidRPr="00D51E73" w:rsidRDefault="00FB3F23" w:rsidP="00DC40C3">
            <w:pPr>
              <w:pStyle w:val="TableParagraph"/>
              <w:spacing w:before="56" w:line="276" w:lineRule="auto"/>
              <w:ind w:left="7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B3F23" w:rsidRPr="00D51E73" w:rsidRDefault="00FB3F23" w:rsidP="00DC40C3">
            <w:pPr>
              <w:pStyle w:val="TableParagraph"/>
              <w:spacing w:before="56" w:line="276" w:lineRule="auto"/>
              <w:ind w:left="0" w:right="2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FB3F23" w:rsidRPr="00D51E73" w:rsidRDefault="00FB3F23" w:rsidP="00DC40C3">
            <w:pPr>
              <w:pStyle w:val="TableParagraph"/>
              <w:spacing w:before="56" w:line="276" w:lineRule="auto"/>
              <w:ind w:left="77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7" w:type="dxa"/>
          </w:tcPr>
          <w:p w:rsidR="00FB3F23" w:rsidRPr="00D51E73" w:rsidRDefault="00FB3F23" w:rsidP="00DC40C3">
            <w:pPr>
              <w:pStyle w:val="TableParagraph"/>
              <w:spacing w:before="56" w:line="276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B3F23" w:rsidRDefault="00D46D86" w:rsidP="00DC40C3">
      <w:pPr>
        <w:spacing w:before="293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18CB">
        <w:rPr>
          <w:rFonts w:ascii="Times New Roman" w:hAnsi="Times New Roman" w:cs="Times New Roman"/>
          <w:sz w:val="24"/>
          <w:szCs w:val="24"/>
        </w:rPr>
        <w:t>Quito</w:t>
      </w:r>
      <w:r w:rsidRPr="001D18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D.M.,</w:t>
      </w:r>
      <w:r w:rsidRPr="001D18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505C">
        <w:rPr>
          <w:rFonts w:ascii="Times New Roman" w:hAnsi="Times New Roman" w:cs="Times New Roman"/>
          <w:sz w:val="24"/>
          <w:szCs w:val="24"/>
        </w:rPr>
        <w:t>08</w:t>
      </w:r>
      <w:r w:rsidR="001D18CB" w:rsidRPr="001D18CB">
        <w:rPr>
          <w:rFonts w:ascii="Times New Roman" w:hAnsi="Times New Roman" w:cs="Times New Roman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de</w:t>
      </w:r>
      <w:r w:rsidRPr="001D18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023D">
        <w:rPr>
          <w:rFonts w:ascii="Times New Roman" w:hAnsi="Times New Roman" w:cs="Times New Roman"/>
          <w:spacing w:val="-3"/>
          <w:sz w:val="24"/>
          <w:szCs w:val="24"/>
        </w:rPr>
        <w:t>mayo</w:t>
      </w:r>
      <w:r w:rsidRPr="001D1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18CB">
        <w:rPr>
          <w:rFonts w:ascii="Times New Roman" w:hAnsi="Times New Roman" w:cs="Times New Roman"/>
          <w:sz w:val="24"/>
          <w:szCs w:val="24"/>
        </w:rPr>
        <w:t>de</w:t>
      </w:r>
      <w:r w:rsidRPr="001D18CB">
        <w:rPr>
          <w:rFonts w:ascii="Times New Roman" w:hAnsi="Times New Roman" w:cs="Times New Roman"/>
          <w:spacing w:val="-4"/>
          <w:sz w:val="24"/>
          <w:szCs w:val="24"/>
        </w:rPr>
        <w:t xml:space="preserve"> 2024.</w:t>
      </w:r>
    </w:p>
    <w:p w:rsidR="00EE023D" w:rsidRDefault="00EE023D" w:rsidP="00DC40C3">
      <w:pPr>
        <w:spacing w:before="293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</w:p>
    <w:p w:rsidR="00EE023D" w:rsidRDefault="00AB4C6D" w:rsidP="00AB4C6D">
      <w:pPr>
        <w:tabs>
          <w:tab w:val="left" w:pos="1407"/>
        </w:tabs>
        <w:spacing w:before="293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D51E73" w:rsidRPr="00D51E73" w:rsidRDefault="00D51E73" w:rsidP="00DC40C3">
      <w:pPr>
        <w:spacing w:before="1" w:line="276" w:lineRule="auto"/>
        <w:rPr>
          <w:rFonts w:ascii="Times New Roman" w:hAnsi="Times New Roman" w:cs="Times New Roman"/>
          <w:sz w:val="24"/>
          <w:szCs w:val="24"/>
        </w:rPr>
      </w:pPr>
      <w:r w:rsidRPr="00D51E73">
        <w:rPr>
          <w:rFonts w:ascii="Times New Roman" w:hAnsi="Times New Roman" w:cs="Times New Roman"/>
          <w:sz w:val="24"/>
          <w:szCs w:val="24"/>
        </w:rPr>
        <w:t xml:space="preserve">Norma </w:t>
      </w:r>
      <w:r w:rsidR="00EE023D">
        <w:rPr>
          <w:rFonts w:ascii="Times New Roman" w:hAnsi="Times New Roman" w:cs="Times New Roman"/>
          <w:sz w:val="24"/>
          <w:szCs w:val="24"/>
        </w:rPr>
        <w:t>Karina Villavicencio Rivadeneira</w:t>
      </w:r>
    </w:p>
    <w:p w:rsidR="00FB3F23" w:rsidRPr="001D18CB" w:rsidRDefault="00D51E73" w:rsidP="00DC40C3">
      <w:pPr>
        <w:spacing w:before="20" w:line="276" w:lineRule="auto"/>
        <w:ind w:right="249"/>
        <w:rPr>
          <w:rFonts w:ascii="Times New Roman" w:hAnsi="Times New Roman" w:cs="Times New Roman"/>
          <w:i/>
          <w:sz w:val="24"/>
          <w:szCs w:val="24"/>
        </w:rPr>
      </w:pPr>
      <w:r w:rsidRPr="001D18CB">
        <w:rPr>
          <w:rFonts w:ascii="Times New Roman" w:hAnsi="Times New Roman" w:cs="Times New Roman"/>
          <w:b/>
          <w:sz w:val="24"/>
          <w:szCs w:val="24"/>
        </w:rPr>
        <w:t>Delegada de la Secretaría General del Concejo Metropolitano de Quito a la Secretaría de la Comisión de Educación y Cultura</w:t>
      </w:r>
    </w:p>
    <w:sectPr w:rsidR="00FB3F23" w:rsidRPr="001D18CB" w:rsidSect="00DC40C3">
      <w:pgSz w:w="11910" w:h="16840"/>
      <w:pgMar w:top="1701" w:right="1418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81" w:rsidRDefault="00A26B81" w:rsidP="00270453">
      <w:r>
        <w:separator/>
      </w:r>
    </w:p>
  </w:endnote>
  <w:endnote w:type="continuationSeparator" w:id="0">
    <w:p w:rsidR="00A26B81" w:rsidRDefault="00A26B81" w:rsidP="0027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81" w:rsidRDefault="00A26B81" w:rsidP="00270453">
      <w:r>
        <w:separator/>
      </w:r>
    </w:p>
  </w:footnote>
  <w:footnote w:type="continuationSeparator" w:id="0">
    <w:p w:rsidR="00A26B81" w:rsidRDefault="00A26B81" w:rsidP="0027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53" w:rsidRDefault="00270453">
    <w:pPr>
      <w:pStyle w:val="Encabezado"/>
    </w:pPr>
    <w:r w:rsidRPr="001D18CB">
      <w:rPr>
        <w:rFonts w:ascii="Times New Roman" w:hAnsi="Times New Roman" w:cs="Times New Roman"/>
        <w:noProof/>
        <w:lang w:val="es-EC" w:eastAsia="es-EC"/>
      </w:rPr>
      <w:drawing>
        <wp:anchor distT="0" distB="0" distL="0" distR="0" simplePos="0" relativeHeight="251659264" behindDoc="1" locked="0" layoutInCell="1" allowOverlap="1" wp14:anchorId="2A4C21B8" wp14:editId="45B65CDF">
          <wp:simplePos x="0" y="0"/>
          <wp:positionH relativeFrom="page">
            <wp:align>right</wp:align>
          </wp:positionH>
          <wp:positionV relativeFrom="page">
            <wp:posOffset>-77372</wp:posOffset>
          </wp:positionV>
          <wp:extent cx="7554351" cy="10768818"/>
          <wp:effectExtent l="0" t="0" r="8890" b="0"/>
          <wp:wrapNone/>
          <wp:docPr id="1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4351" cy="10768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453" w:rsidRDefault="002704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6C5"/>
    <w:multiLevelType w:val="hybridMultilevel"/>
    <w:tmpl w:val="C3AAF6F8"/>
    <w:lvl w:ilvl="0" w:tplc="0E5A1792">
      <w:start w:val="1"/>
      <w:numFmt w:val="lowerLetter"/>
      <w:lvlText w:val="%1."/>
      <w:lvlJc w:val="left"/>
      <w:pPr>
        <w:ind w:left="618" w:hanging="362"/>
      </w:pPr>
      <w:rPr>
        <w:rFonts w:ascii="Palatino Linotype" w:eastAsia="Palatino Linotype" w:hAnsi="Palatino Linotype" w:cs="Palatino Linotype" w:hint="default"/>
        <w:b/>
        <w:bCs/>
        <w:i/>
        <w:iCs/>
        <w:spacing w:val="0"/>
        <w:w w:val="100"/>
        <w:sz w:val="24"/>
        <w:szCs w:val="24"/>
        <w:lang w:val="es-ES" w:eastAsia="en-US" w:bidi="ar-SA"/>
      </w:rPr>
    </w:lvl>
    <w:lvl w:ilvl="1" w:tplc="BF247E48">
      <w:numFmt w:val="bullet"/>
      <w:lvlText w:val="•"/>
      <w:lvlJc w:val="left"/>
      <w:pPr>
        <w:ind w:left="1587" w:hanging="362"/>
      </w:pPr>
      <w:rPr>
        <w:rFonts w:hint="default"/>
        <w:lang w:val="es-ES" w:eastAsia="en-US" w:bidi="ar-SA"/>
      </w:rPr>
    </w:lvl>
    <w:lvl w:ilvl="2" w:tplc="0EDA2424">
      <w:numFmt w:val="bullet"/>
      <w:lvlText w:val="•"/>
      <w:lvlJc w:val="left"/>
      <w:pPr>
        <w:ind w:left="2555" w:hanging="362"/>
      </w:pPr>
      <w:rPr>
        <w:rFonts w:hint="default"/>
        <w:lang w:val="es-ES" w:eastAsia="en-US" w:bidi="ar-SA"/>
      </w:rPr>
    </w:lvl>
    <w:lvl w:ilvl="3" w:tplc="FE3CCFEA">
      <w:numFmt w:val="bullet"/>
      <w:lvlText w:val="•"/>
      <w:lvlJc w:val="left"/>
      <w:pPr>
        <w:ind w:left="3523" w:hanging="362"/>
      </w:pPr>
      <w:rPr>
        <w:rFonts w:hint="default"/>
        <w:lang w:val="es-ES" w:eastAsia="en-US" w:bidi="ar-SA"/>
      </w:rPr>
    </w:lvl>
    <w:lvl w:ilvl="4" w:tplc="E9D2AAF8">
      <w:numFmt w:val="bullet"/>
      <w:lvlText w:val="•"/>
      <w:lvlJc w:val="left"/>
      <w:pPr>
        <w:ind w:left="4491" w:hanging="362"/>
      </w:pPr>
      <w:rPr>
        <w:rFonts w:hint="default"/>
        <w:lang w:val="es-ES" w:eastAsia="en-US" w:bidi="ar-SA"/>
      </w:rPr>
    </w:lvl>
    <w:lvl w:ilvl="5" w:tplc="8C7E4F18">
      <w:numFmt w:val="bullet"/>
      <w:lvlText w:val="•"/>
      <w:lvlJc w:val="left"/>
      <w:pPr>
        <w:ind w:left="5459" w:hanging="362"/>
      </w:pPr>
      <w:rPr>
        <w:rFonts w:hint="default"/>
        <w:lang w:val="es-ES" w:eastAsia="en-US" w:bidi="ar-SA"/>
      </w:rPr>
    </w:lvl>
    <w:lvl w:ilvl="6" w:tplc="DB76C0AE">
      <w:numFmt w:val="bullet"/>
      <w:lvlText w:val="•"/>
      <w:lvlJc w:val="left"/>
      <w:pPr>
        <w:ind w:left="6427" w:hanging="362"/>
      </w:pPr>
      <w:rPr>
        <w:rFonts w:hint="default"/>
        <w:lang w:val="es-ES" w:eastAsia="en-US" w:bidi="ar-SA"/>
      </w:rPr>
    </w:lvl>
    <w:lvl w:ilvl="7" w:tplc="5B2897EA">
      <w:numFmt w:val="bullet"/>
      <w:lvlText w:val="•"/>
      <w:lvlJc w:val="left"/>
      <w:pPr>
        <w:ind w:left="7395" w:hanging="362"/>
      </w:pPr>
      <w:rPr>
        <w:rFonts w:hint="default"/>
        <w:lang w:val="es-ES" w:eastAsia="en-US" w:bidi="ar-SA"/>
      </w:rPr>
    </w:lvl>
    <w:lvl w:ilvl="8" w:tplc="7D64F368">
      <w:numFmt w:val="bullet"/>
      <w:lvlText w:val="•"/>
      <w:lvlJc w:val="left"/>
      <w:pPr>
        <w:ind w:left="8363" w:hanging="362"/>
      </w:pPr>
      <w:rPr>
        <w:rFonts w:hint="default"/>
        <w:lang w:val="es-ES" w:eastAsia="en-US" w:bidi="ar-SA"/>
      </w:rPr>
    </w:lvl>
  </w:abstractNum>
  <w:abstractNum w:abstractNumId="1" w15:restartNumberingAfterBreak="0">
    <w:nsid w:val="15BC1433"/>
    <w:multiLevelType w:val="hybridMultilevel"/>
    <w:tmpl w:val="8CC0140E"/>
    <w:lvl w:ilvl="0" w:tplc="B56EF54A">
      <w:start w:val="1"/>
      <w:numFmt w:val="lowerLetter"/>
      <w:lvlText w:val="%1)"/>
      <w:lvlJc w:val="left"/>
      <w:pPr>
        <w:ind w:left="978" w:hanging="360"/>
      </w:pPr>
      <w:rPr>
        <w:rFonts w:ascii="Palatino Linotype" w:eastAsia="Palatino Linotype" w:hAnsi="Palatino Linotype" w:cs="Palatino Linotype"/>
      </w:rPr>
    </w:lvl>
    <w:lvl w:ilvl="1" w:tplc="300A0019" w:tentative="1">
      <w:start w:val="1"/>
      <w:numFmt w:val="lowerLetter"/>
      <w:lvlText w:val="%2."/>
      <w:lvlJc w:val="left"/>
      <w:pPr>
        <w:ind w:left="1698" w:hanging="360"/>
      </w:pPr>
    </w:lvl>
    <w:lvl w:ilvl="2" w:tplc="300A001B" w:tentative="1">
      <w:start w:val="1"/>
      <w:numFmt w:val="lowerRoman"/>
      <w:lvlText w:val="%3."/>
      <w:lvlJc w:val="right"/>
      <w:pPr>
        <w:ind w:left="2418" w:hanging="180"/>
      </w:pPr>
    </w:lvl>
    <w:lvl w:ilvl="3" w:tplc="300A000F" w:tentative="1">
      <w:start w:val="1"/>
      <w:numFmt w:val="decimal"/>
      <w:lvlText w:val="%4."/>
      <w:lvlJc w:val="left"/>
      <w:pPr>
        <w:ind w:left="3138" w:hanging="360"/>
      </w:pPr>
    </w:lvl>
    <w:lvl w:ilvl="4" w:tplc="300A0019" w:tentative="1">
      <w:start w:val="1"/>
      <w:numFmt w:val="lowerLetter"/>
      <w:lvlText w:val="%5."/>
      <w:lvlJc w:val="left"/>
      <w:pPr>
        <w:ind w:left="3858" w:hanging="360"/>
      </w:pPr>
    </w:lvl>
    <w:lvl w:ilvl="5" w:tplc="300A001B" w:tentative="1">
      <w:start w:val="1"/>
      <w:numFmt w:val="lowerRoman"/>
      <w:lvlText w:val="%6."/>
      <w:lvlJc w:val="right"/>
      <w:pPr>
        <w:ind w:left="4578" w:hanging="180"/>
      </w:pPr>
    </w:lvl>
    <w:lvl w:ilvl="6" w:tplc="300A000F" w:tentative="1">
      <w:start w:val="1"/>
      <w:numFmt w:val="decimal"/>
      <w:lvlText w:val="%7."/>
      <w:lvlJc w:val="left"/>
      <w:pPr>
        <w:ind w:left="5298" w:hanging="360"/>
      </w:pPr>
    </w:lvl>
    <w:lvl w:ilvl="7" w:tplc="300A0019" w:tentative="1">
      <w:start w:val="1"/>
      <w:numFmt w:val="lowerLetter"/>
      <w:lvlText w:val="%8."/>
      <w:lvlJc w:val="left"/>
      <w:pPr>
        <w:ind w:left="6018" w:hanging="360"/>
      </w:pPr>
    </w:lvl>
    <w:lvl w:ilvl="8" w:tplc="300A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" w15:restartNumberingAfterBreak="0">
    <w:nsid w:val="323C5945"/>
    <w:multiLevelType w:val="hybridMultilevel"/>
    <w:tmpl w:val="E6F83D1A"/>
    <w:lvl w:ilvl="0" w:tplc="7CC647CE">
      <w:numFmt w:val="bullet"/>
      <w:lvlText w:val="●"/>
      <w:lvlJc w:val="left"/>
      <w:pPr>
        <w:ind w:left="397" w:hanging="204"/>
      </w:pPr>
      <w:rPr>
        <w:rFonts w:ascii="Palatino Linotype" w:eastAsia="Palatino Linotype" w:hAnsi="Palatino Linotype" w:cs="Palatino Linotype" w:hint="default"/>
        <w:b w:val="0"/>
        <w:bCs w:val="0"/>
        <w:i/>
        <w:iCs/>
        <w:spacing w:val="0"/>
        <w:w w:val="100"/>
        <w:sz w:val="24"/>
        <w:szCs w:val="24"/>
        <w:lang w:val="es-ES" w:eastAsia="en-US" w:bidi="ar-SA"/>
      </w:rPr>
    </w:lvl>
    <w:lvl w:ilvl="1" w:tplc="34B68054">
      <w:numFmt w:val="bullet"/>
      <w:lvlText w:val="•"/>
      <w:lvlJc w:val="left"/>
      <w:pPr>
        <w:ind w:left="1389" w:hanging="204"/>
      </w:pPr>
      <w:rPr>
        <w:rFonts w:hint="default"/>
        <w:lang w:val="es-ES" w:eastAsia="en-US" w:bidi="ar-SA"/>
      </w:rPr>
    </w:lvl>
    <w:lvl w:ilvl="2" w:tplc="B55AD6D4">
      <w:numFmt w:val="bullet"/>
      <w:lvlText w:val="•"/>
      <w:lvlJc w:val="left"/>
      <w:pPr>
        <w:ind w:left="2379" w:hanging="204"/>
      </w:pPr>
      <w:rPr>
        <w:rFonts w:hint="default"/>
        <w:lang w:val="es-ES" w:eastAsia="en-US" w:bidi="ar-SA"/>
      </w:rPr>
    </w:lvl>
    <w:lvl w:ilvl="3" w:tplc="3AE83A88">
      <w:numFmt w:val="bullet"/>
      <w:lvlText w:val="•"/>
      <w:lvlJc w:val="left"/>
      <w:pPr>
        <w:ind w:left="3369" w:hanging="204"/>
      </w:pPr>
      <w:rPr>
        <w:rFonts w:hint="default"/>
        <w:lang w:val="es-ES" w:eastAsia="en-US" w:bidi="ar-SA"/>
      </w:rPr>
    </w:lvl>
    <w:lvl w:ilvl="4" w:tplc="C57EE4A0">
      <w:numFmt w:val="bullet"/>
      <w:lvlText w:val="•"/>
      <w:lvlJc w:val="left"/>
      <w:pPr>
        <w:ind w:left="4359" w:hanging="204"/>
      </w:pPr>
      <w:rPr>
        <w:rFonts w:hint="default"/>
        <w:lang w:val="es-ES" w:eastAsia="en-US" w:bidi="ar-SA"/>
      </w:rPr>
    </w:lvl>
    <w:lvl w:ilvl="5" w:tplc="81262F92">
      <w:numFmt w:val="bullet"/>
      <w:lvlText w:val="•"/>
      <w:lvlJc w:val="left"/>
      <w:pPr>
        <w:ind w:left="5349" w:hanging="204"/>
      </w:pPr>
      <w:rPr>
        <w:rFonts w:hint="default"/>
        <w:lang w:val="es-ES" w:eastAsia="en-US" w:bidi="ar-SA"/>
      </w:rPr>
    </w:lvl>
    <w:lvl w:ilvl="6" w:tplc="8430ADDC">
      <w:numFmt w:val="bullet"/>
      <w:lvlText w:val="•"/>
      <w:lvlJc w:val="left"/>
      <w:pPr>
        <w:ind w:left="6339" w:hanging="204"/>
      </w:pPr>
      <w:rPr>
        <w:rFonts w:hint="default"/>
        <w:lang w:val="es-ES" w:eastAsia="en-US" w:bidi="ar-SA"/>
      </w:rPr>
    </w:lvl>
    <w:lvl w:ilvl="7" w:tplc="58A41ED2">
      <w:numFmt w:val="bullet"/>
      <w:lvlText w:val="•"/>
      <w:lvlJc w:val="left"/>
      <w:pPr>
        <w:ind w:left="7329" w:hanging="204"/>
      </w:pPr>
      <w:rPr>
        <w:rFonts w:hint="default"/>
        <w:lang w:val="es-ES" w:eastAsia="en-US" w:bidi="ar-SA"/>
      </w:rPr>
    </w:lvl>
    <w:lvl w:ilvl="8" w:tplc="DAEC4904">
      <w:numFmt w:val="bullet"/>
      <w:lvlText w:val="•"/>
      <w:lvlJc w:val="left"/>
      <w:pPr>
        <w:ind w:left="8319" w:hanging="204"/>
      </w:pPr>
      <w:rPr>
        <w:rFonts w:hint="default"/>
        <w:lang w:val="es-ES" w:eastAsia="en-US" w:bidi="ar-SA"/>
      </w:rPr>
    </w:lvl>
  </w:abstractNum>
  <w:abstractNum w:abstractNumId="3" w15:restartNumberingAfterBreak="0">
    <w:nsid w:val="5092400A"/>
    <w:multiLevelType w:val="multilevel"/>
    <w:tmpl w:val="A1281076"/>
    <w:lvl w:ilvl="0">
      <w:start w:val="1"/>
      <w:numFmt w:val="decimal"/>
      <w:lvlText w:val="%1."/>
      <w:lvlJc w:val="left"/>
      <w:pPr>
        <w:ind w:left="1105" w:hanging="348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77" w:hanging="420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06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19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32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6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59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72" w:hanging="420"/>
      </w:pPr>
      <w:rPr>
        <w:rFonts w:hint="default"/>
        <w:lang w:val="es-ES" w:eastAsia="en-US" w:bidi="ar-SA"/>
      </w:rPr>
    </w:lvl>
  </w:abstractNum>
  <w:abstractNum w:abstractNumId="4" w15:restartNumberingAfterBreak="0">
    <w:nsid w:val="50AD4F72"/>
    <w:multiLevelType w:val="hybridMultilevel"/>
    <w:tmpl w:val="0696FD76"/>
    <w:lvl w:ilvl="0" w:tplc="41B2DDE4">
      <w:start w:val="1"/>
      <w:numFmt w:val="decimal"/>
      <w:lvlText w:val="%1."/>
      <w:lvlJc w:val="left"/>
      <w:pPr>
        <w:ind w:left="1117" w:hanging="348"/>
      </w:pPr>
      <w:rPr>
        <w:rFonts w:ascii="Palatino Linotype" w:eastAsia="Palatino Linotype" w:hAnsi="Palatino Linotype" w:cs="Palatino Linotype" w:hint="default"/>
        <w:b w:val="0"/>
        <w:bCs w:val="0"/>
        <w:i/>
        <w:iCs/>
        <w:spacing w:val="0"/>
        <w:w w:val="100"/>
        <w:sz w:val="24"/>
        <w:szCs w:val="24"/>
        <w:lang w:val="es-ES" w:eastAsia="en-US" w:bidi="ar-SA"/>
      </w:rPr>
    </w:lvl>
    <w:lvl w:ilvl="1" w:tplc="036E070A">
      <w:numFmt w:val="bullet"/>
      <w:lvlText w:val="•"/>
      <w:lvlJc w:val="left"/>
      <w:pPr>
        <w:ind w:left="2037" w:hanging="348"/>
      </w:pPr>
      <w:rPr>
        <w:rFonts w:hint="default"/>
        <w:lang w:val="es-ES" w:eastAsia="en-US" w:bidi="ar-SA"/>
      </w:rPr>
    </w:lvl>
    <w:lvl w:ilvl="2" w:tplc="815076E6">
      <w:numFmt w:val="bullet"/>
      <w:lvlText w:val="•"/>
      <w:lvlJc w:val="left"/>
      <w:pPr>
        <w:ind w:left="2955" w:hanging="348"/>
      </w:pPr>
      <w:rPr>
        <w:rFonts w:hint="default"/>
        <w:lang w:val="es-ES" w:eastAsia="en-US" w:bidi="ar-SA"/>
      </w:rPr>
    </w:lvl>
    <w:lvl w:ilvl="3" w:tplc="FA10F87A">
      <w:numFmt w:val="bullet"/>
      <w:lvlText w:val="•"/>
      <w:lvlJc w:val="left"/>
      <w:pPr>
        <w:ind w:left="3873" w:hanging="348"/>
      </w:pPr>
      <w:rPr>
        <w:rFonts w:hint="default"/>
        <w:lang w:val="es-ES" w:eastAsia="en-US" w:bidi="ar-SA"/>
      </w:rPr>
    </w:lvl>
    <w:lvl w:ilvl="4" w:tplc="F4C6EE96">
      <w:numFmt w:val="bullet"/>
      <w:lvlText w:val="•"/>
      <w:lvlJc w:val="left"/>
      <w:pPr>
        <w:ind w:left="4791" w:hanging="348"/>
      </w:pPr>
      <w:rPr>
        <w:rFonts w:hint="default"/>
        <w:lang w:val="es-ES" w:eastAsia="en-US" w:bidi="ar-SA"/>
      </w:rPr>
    </w:lvl>
    <w:lvl w:ilvl="5" w:tplc="93324F08">
      <w:numFmt w:val="bullet"/>
      <w:lvlText w:val="•"/>
      <w:lvlJc w:val="left"/>
      <w:pPr>
        <w:ind w:left="5709" w:hanging="348"/>
      </w:pPr>
      <w:rPr>
        <w:rFonts w:hint="default"/>
        <w:lang w:val="es-ES" w:eastAsia="en-US" w:bidi="ar-SA"/>
      </w:rPr>
    </w:lvl>
    <w:lvl w:ilvl="6" w:tplc="39C0FD78">
      <w:numFmt w:val="bullet"/>
      <w:lvlText w:val="•"/>
      <w:lvlJc w:val="left"/>
      <w:pPr>
        <w:ind w:left="6627" w:hanging="348"/>
      </w:pPr>
      <w:rPr>
        <w:rFonts w:hint="default"/>
        <w:lang w:val="es-ES" w:eastAsia="en-US" w:bidi="ar-SA"/>
      </w:rPr>
    </w:lvl>
    <w:lvl w:ilvl="7" w:tplc="72EC4DC6">
      <w:numFmt w:val="bullet"/>
      <w:lvlText w:val="•"/>
      <w:lvlJc w:val="left"/>
      <w:pPr>
        <w:ind w:left="7545" w:hanging="348"/>
      </w:pPr>
      <w:rPr>
        <w:rFonts w:hint="default"/>
        <w:lang w:val="es-ES" w:eastAsia="en-US" w:bidi="ar-SA"/>
      </w:rPr>
    </w:lvl>
    <w:lvl w:ilvl="8" w:tplc="29A03892">
      <w:numFmt w:val="bullet"/>
      <w:lvlText w:val="•"/>
      <w:lvlJc w:val="left"/>
      <w:pPr>
        <w:ind w:left="8463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5B3C5BD6"/>
    <w:multiLevelType w:val="hybridMultilevel"/>
    <w:tmpl w:val="DC321950"/>
    <w:lvl w:ilvl="0" w:tplc="79CE6412">
      <w:start w:val="1"/>
      <w:numFmt w:val="lowerLetter"/>
      <w:lvlText w:val="%1)"/>
      <w:lvlJc w:val="left"/>
      <w:pPr>
        <w:ind w:left="1338" w:hanging="360"/>
      </w:pPr>
      <w:rPr>
        <w:rFonts w:ascii="Palatino Linotype" w:eastAsia="Palatino Linotype" w:hAnsi="Palatino Linotype" w:cs="Palatino Linotype" w:hint="default"/>
        <w:b w:val="0"/>
        <w:bCs w:val="0"/>
        <w:i/>
        <w:iCs/>
        <w:color w:val="393939"/>
        <w:spacing w:val="-1"/>
        <w:w w:val="100"/>
        <w:sz w:val="24"/>
        <w:szCs w:val="24"/>
        <w:lang w:val="es-ES" w:eastAsia="en-US" w:bidi="ar-SA"/>
      </w:rPr>
    </w:lvl>
    <w:lvl w:ilvl="1" w:tplc="A50C333A">
      <w:numFmt w:val="bullet"/>
      <w:lvlText w:val="•"/>
      <w:lvlJc w:val="left"/>
      <w:pPr>
        <w:ind w:left="2235" w:hanging="360"/>
      </w:pPr>
      <w:rPr>
        <w:rFonts w:hint="default"/>
        <w:lang w:val="es-ES" w:eastAsia="en-US" w:bidi="ar-SA"/>
      </w:rPr>
    </w:lvl>
    <w:lvl w:ilvl="2" w:tplc="92C2B972">
      <w:numFmt w:val="bullet"/>
      <w:lvlText w:val="•"/>
      <w:lvlJc w:val="left"/>
      <w:pPr>
        <w:ind w:left="3131" w:hanging="360"/>
      </w:pPr>
      <w:rPr>
        <w:rFonts w:hint="default"/>
        <w:lang w:val="es-ES" w:eastAsia="en-US" w:bidi="ar-SA"/>
      </w:rPr>
    </w:lvl>
    <w:lvl w:ilvl="3" w:tplc="03E82C60">
      <w:numFmt w:val="bullet"/>
      <w:lvlText w:val="•"/>
      <w:lvlJc w:val="left"/>
      <w:pPr>
        <w:ind w:left="4027" w:hanging="360"/>
      </w:pPr>
      <w:rPr>
        <w:rFonts w:hint="default"/>
        <w:lang w:val="es-ES" w:eastAsia="en-US" w:bidi="ar-SA"/>
      </w:rPr>
    </w:lvl>
    <w:lvl w:ilvl="4" w:tplc="A5927F1A">
      <w:numFmt w:val="bullet"/>
      <w:lvlText w:val="•"/>
      <w:lvlJc w:val="left"/>
      <w:pPr>
        <w:ind w:left="4923" w:hanging="360"/>
      </w:pPr>
      <w:rPr>
        <w:rFonts w:hint="default"/>
        <w:lang w:val="es-ES" w:eastAsia="en-US" w:bidi="ar-SA"/>
      </w:rPr>
    </w:lvl>
    <w:lvl w:ilvl="5" w:tplc="790C22E4">
      <w:numFmt w:val="bullet"/>
      <w:lvlText w:val="•"/>
      <w:lvlJc w:val="left"/>
      <w:pPr>
        <w:ind w:left="5819" w:hanging="360"/>
      </w:pPr>
      <w:rPr>
        <w:rFonts w:hint="default"/>
        <w:lang w:val="es-ES" w:eastAsia="en-US" w:bidi="ar-SA"/>
      </w:rPr>
    </w:lvl>
    <w:lvl w:ilvl="6" w:tplc="0840F3E8">
      <w:numFmt w:val="bullet"/>
      <w:lvlText w:val="•"/>
      <w:lvlJc w:val="left"/>
      <w:pPr>
        <w:ind w:left="6715" w:hanging="360"/>
      </w:pPr>
      <w:rPr>
        <w:rFonts w:hint="default"/>
        <w:lang w:val="es-ES" w:eastAsia="en-US" w:bidi="ar-SA"/>
      </w:rPr>
    </w:lvl>
    <w:lvl w:ilvl="7" w:tplc="AD288BBE">
      <w:numFmt w:val="bullet"/>
      <w:lvlText w:val="•"/>
      <w:lvlJc w:val="left"/>
      <w:pPr>
        <w:ind w:left="7611" w:hanging="360"/>
      </w:pPr>
      <w:rPr>
        <w:rFonts w:hint="default"/>
        <w:lang w:val="es-ES" w:eastAsia="en-US" w:bidi="ar-SA"/>
      </w:rPr>
    </w:lvl>
    <w:lvl w:ilvl="8" w:tplc="6B32F10E">
      <w:numFmt w:val="bullet"/>
      <w:lvlText w:val="•"/>
      <w:lvlJc w:val="left"/>
      <w:pPr>
        <w:ind w:left="8507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23"/>
    <w:rsid w:val="00022286"/>
    <w:rsid w:val="00072E06"/>
    <w:rsid w:val="000D5623"/>
    <w:rsid w:val="00152F6D"/>
    <w:rsid w:val="00165A66"/>
    <w:rsid w:val="00173B2A"/>
    <w:rsid w:val="001B4720"/>
    <w:rsid w:val="001D18CB"/>
    <w:rsid w:val="00235FB2"/>
    <w:rsid w:val="00270453"/>
    <w:rsid w:val="00296C27"/>
    <w:rsid w:val="00297823"/>
    <w:rsid w:val="002E29A1"/>
    <w:rsid w:val="002E4699"/>
    <w:rsid w:val="003C3908"/>
    <w:rsid w:val="003C3A87"/>
    <w:rsid w:val="00436026"/>
    <w:rsid w:val="004B7118"/>
    <w:rsid w:val="004F13AB"/>
    <w:rsid w:val="00504ED3"/>
    <w:rsid w:val="005255DE"/>
    <w:rsid w:val="00582D6D"/>
    <w:rsid w:val="005B4E36"/>
    <w:rsid w:val="005E025C"/>
    <w:rsid w:val="005F1328"/>
    <w:rsid w:val="00623672"/>
    <w:rsid w:val="00633EB5"/>
    <w:rsid w:val="006452BF"/>
    <w:rsid w:val="006C22B8"/>
    <w:rsid w:val="00721C8C"/>
    <w:rsid w:val="00740606"/>
    <w:rsid w:val="00756791"/>
    <w:rsid w:val="0077674D"/>
    <w:rsid w:val="00783585"/>
    <w:rsid w:val="008111D8"/>
    <w:rsid w:val="008E21C1"/>
    <w:rsid w:val="00900729"/>
    <w:rsid w:val="009314F6"/>
    <w:rsid w:val="009F0709"/>
    <w:rsid w:val="00A26B81"/>
    <w:rsid w:val="00A558A4"/>
    <w:rsid w:val="00A804B5"/>
    <w:rsid w:val="00A80F2E"/>
    <w:rsid w:val="00AB4C6D"/>
    <w:rsid w:val="00B733F0"/>
    <w:rsid w:val="00BE2C86"/>
    <w:rsid w:val="00C1505C"/>
    <w:rsid w:val="00CA64B4"/>
    <w:rsid w:val="00CC2680"/>
    <w:rsid w:val="00D26031"/>
    <w:rsid w:val="00D46D86"/>
    <w:rsid w:val="00D51E73"/>
    <w:rsid w:val="00D876A4"/>
    <w:rsid w:val="00DB367F"/>
    <w:rsid w:val="00DC40C3"/>
    <w:rsid w:val="00EA5F20"/>
    <w:rsid w:val="00EE023D"/>
    <w:rsid w:val="00EE3936"/>
    <w:rsid w:val="00F00908"/>
    <w:rsid w:val="00F52026"/>
    <w:rsid w:val="00FB3F23"/>
    <w:rsid w:val="00FC3582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D13B2"/>
  <w15:docId w15:val="{27A01E33-A4E0-406B-AE85-79E2ABA5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Trebuchet MS" w:eastAsia="Trebuchet MS" w:hAnsi="Trebuchet MS" w:cs="Trebuchet MS"/>
      <w:sz w:val="26"/>
      <w:szCs w:val="26"/>
    </w:rPr>
  </w:style>
  <w:style w:type="paragraph" w:styleId="Ttulo2">
    <w:name w:val="heading 2"/>
    <w:basedOn w:val="Normal"/>
    <w:uiPriority w:val="1"/>
    <w:qFormat/>
    <w:pPr>
      <w:ind w:left="1104" w:hanging="347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36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56"/>
      <w:ind w:left="371"/>
    </w:pPr>
  </w:style>
  <w:style w:type="table" w:styleId="Tablaconcuadrcula">
    <w:name w:val="Table Grid"/>
    <w:basedOn w:val="Tablanormal"/>
    <w:uiPriority w:val="39"/>
    <w:rsid w:val="00FC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453"/>
    <w:rPr>
      <w:rFonts w:ascii="Palatino Linotype" w:eastAsia="Palatino Linotype" w:hAnsi="Palatino Linotype" w:cs="Palatino Linotyp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70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453"/>
    <w:rPr>
      <w:rFonts w:ascii="Palatino Linotype" w:eastAsia="Palatino Linotype" w:hAnsi="Palatino Linotype" w:cs="Palatino Linotyp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4291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Beatriz Palacios Navarrete</dc:creator>
  <cp:lastModifiedBy>Norma Karina Villavicencio Rivadeneira</cp:lastModifiedBy>
  <cp:revision>8</cp:revision>
  <dcterms:created xsi:type="dcterms:W3CDTF">2024-05-07T20:12:00Z</dcterms:created>
  <dcterms:modified xsi:type="dcterms:W3CDTF">2024-05-07T20:18:00Z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2024-04-25T00:00:00Z</vt:filetime>
  </property>
  <property fmtid="{D5CDD505-2E9C-101B-9397-08002B2CF9AE}" pid="5" name="Producer">
    <vt:lpwstr>Microsoft® Word 2016; modified using iText® 7.1.12 ©2000-2020 iText Group NV (AGPL-version)</vt:lpwstr>
  </property>
</Properties>
</file>