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666C8" w14:textId="7244CC0D" w:rsidR="00B03AA8" w:rsidRDefault="004B5E64" w:rsidP="004547E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CONVENIO No. - AZCA- CON-2023</w:t>
      </w:r>
      <w:r w:rsidR="00B03AA8" w:rsidRPr="00506100">
        <w:rPr>
          <w:rFonts w:asciiTheme="minorHAnsi" w:hAnsiTheme="minorHAnsi" w:cstheme="minorHAnsi"/>
          <w:b/>
          <w:bCs/>
        </w:rPr>
        <w:t>-</w:t>
      </w:r>
      <w:r w:rsidR="00B03AA8" w:rsidRPr="00483F03">
        <w:rPr>
          <w:rFonts w:asciiTheme="minorHAnsi" w:hAnsiTheme="minorHAnsi" w:cstheme="minorHAnsi"/>
          <w:b/>
          <w:bCs/>
        </w:rPr>
        <w:t>00XX</w:t>
      </w:r>
    </w:p>
    <w:p w14:paraId="6C93D085" w14:textId="77777777" w:rsidR="00483F03" w:rsidRPr="00506100" w:rsidRDefault="00483F03" w:rsidP="00483F03">
      <w:pPr>
        <w:rPr>
          <w:rFonts w:asciiTheme="minorHAnsi" w:hAnsiTheme="minorHAnsi" w:cstheme="minorHAnsi"/>
          <w:b/>
          <w:bCs/>
        </w:rPr>
      </w:pPr>
    </w:p>
    <w:p w14:paraId="15E1D569" w14:textId="279D996C" w:rsidR="00B03AA8" w:rsidRDefault="00B03AA8" w:rsidP="00B03AA8">
      <w:pPr>
        <w:jc w:val="both"/>
        <w:rPr>
          <w:rFonts w:asciiTheme="minorHAnsi" w:hAnsiTheme="minorHAnsi" w:cstheme="minorHAnsi"/>
          <w:b/>
        </w:rPr>
      </w:pPr>
      <w:r w:rsidRPr="00506100">
        <w:rPr>
          <w:rFonts w:asciiTheme="minorHAnsi" w:hAnsiTheme="minorHAnsi" w:cstheme="minorHAnsi"/>
          <w:b/>
          <w:bCs/>
        </w:rPr>
        <w:t xml:space="preserve">CONVENIO PARA LA ADMINISTRACIÓN Y USO DE INSTALACIONES Y ESCENARIOS DEPORTIVOS DE PROPIEDAD MUNICIPAL </w:t>
      </w:r>
      <w:r w:rsidRPr="00506100">
        <w:rPr>
          <w:rFonts w:asciiTheme="minorHAnsi" w:hAnsiTheme="minorHAnsi" w:cstheme="minorHAnsi"/>
          <w:b/>
        </w:rPr>
        <w:t xml:space="preserve">ENTRE LA ADMINISTRACION ZONAL “CALDERÓN” Y LA LIGA DEPORTIVA </w:t>
      </w:r>
      <w:r w:rsidR="009E740D">
        <w:rPr>
          <w:rFonts w:asciiTheme="minorHAnsi" w:hAnsiTheme="minorHAnsi" w:cstheme="minorHAnsi"/>
          <w:b/>
        </w:rPr>
        <w:t>BARRIAL CARAPUNGO</w:t>
      </w:r>
    </w:p>
    <w:p w14:paraId="397951E2" w14:textId="77777777" w:rsidR="00EA0AE2" w:rsidRPr="00506100" w:rsidRDefault="00EA0AE2" w:rsidP="00B03AA8">
      <w:pPr>
        <w:jc w:val="both"/>
        <w:rPr>
          <w:rFonts w:asciiTheme="minorHAnsi" w:hAnsiTheme="minorHAnsi" w:cstheme="minorHAnsi"/>
          <w:b/>
          <w:bCs/>
        </w:rPr>
      </w:pPr>
    </w:p>
    <w:p w14:paraId="13C4CCF4" w14:textId="77777777" w:rsidR="00B03AA8" w:rsidRPr="00506100" w:rsidRDefault="00B03AA8" w:rsidP="00B03AA8">
      <w:p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506100">
        <w:rPr>
          <w:rFonts w:asciiTheme="minorHAnsi" w:hAnsiTheme="minorHAnsi" w:cstheme="minorHAnsi"/>
          <w:b/>
        </w:rPr>
        <w:t>CLÁUSULA PRIMERA. - COMPARECIENTES:</w:t>
      </w:r>
    </w:p>
    <w:p w14:paraId="7FF75BC4" w14:textId="7BCE4775" w:rsidR="00B03AA8" w:rsidRPr="00506100" w:rsidRDefault="00B03AA8" w:rsidP="00B03AA8">
      <w:pPr>
        <w:jc w:val="both"/>
        <w:rPr>
          <w:rFonts w:asciiTheme="minorHAnsi" w:hAnsiTheme="minorHAnsi" w:cstheme="minorHAnsi"/>
        </w:rPr>
      </w:pPr>
      <w:r w:rsidRPr="00506100">
        <w:rPr>
          <w:rFonts w:asciiTheme="minorHAnsi" w:hAnsiTheme="minorHAnsi" w:cstheme="minorHAnsi"/>
        </w:rPr>
        <w:t>Comparecen a la celebración del presente Convenio para la Administración y Uso de Instalaciones y Escenarios Deportivos de Propiedad Municipal (en adelante “</w:t>
      </w:r>
      <w:r w:rsidRPr="00506100">
        <w:rPr>
          <w:rFonts w:asciiTheme="minorHAnsi" w:hAnsiTheme="minorHAnsi" w:cstheme="minorHAnsi"/>
          <w:b/>
        </w:rPr>
        <w:t>EL CONVENIO</w:t>
      </w:r>
      <w:r w:rsidRPr="00506100">
        <w:rPr>
          <w:rFonts w:asciiTheme="minorHAnsi" w:hAnsiTheme="minorHAnsi" w:cstheme="minorHAnsi"/>
        </w:rPr>
        <w:t xml:space="preserve">”), por una parte, el </w:t>
      </w:r>
      <w:r w:rsidRPr="00506100">
        <w:rPr>
          <w:rFonts w:asciiTheme="minorHAnsi" w:hAnsiTheme="minorHAnsi" w:cstheme="minorHAnsi"/>
          <w:b/>
        </w:rPr>
        <w:t>GOBIERNO AUTÓNOMO DESCENTRALIZADO DEL DISTRITO METROPOLITANO DE QUITO</w:t>
      </w:r>
      <w:r w:rsidRPr="00506100">
        <w:rPr>
          <w:rFonts w:asciiTheme="minorHAnsi" w:hAnsiTheme="minorHAnsi" w:cstheme="minorHAnsi"/>
        </w:rPr>
        <w:t>,</w:t>
      </w:r>
      <w:r w:rsidR="004D76C4">
        <w:rPr>
          <w:rFonts w:asciiTheme="minorHAnsi" w:hAnsiTheme="minorHAnsi" w:cstheme="minorHAnsi"/>
        </w:rPr>
        <w:t xml:space="preserve"> debidamente representado por la</w:t>
      </w:r>
      <w:r w:rsidRPr="00506100">
        <w:rPr>
          <w:rFonts w:asciiTheme="minorHAnsi" w:hAnsiTheme="minorHAnsi" w:cstheme="minorHAnsi"/>
        </w:rPr>
        <w:t xml:space="preserve"> Administrador</w:t>
      </w:r>
      <w:r w:rsidR="004D76C4">
        <w:rPr>
          <w:rFonts w:asciiTheme="minorHAnsi" w:hAnsiTheme="minorHAnsi" w:cstheme="minorHAnsi"/>
        </w:rPr>
        <w:t>a</w:t>
      </w:r>
      <w:r w:rsidRPr="00506100">
        <w:rPr>
          <w:rFonts w:asciiTheme="minorHAnsi" w:hAnsiTheme="minorHAnsi" w:cstheme="minorHAnsi"/>
        </w:rPr>
        <w:t xml:space="preserve"> Zonal</w:t>
      </w:r>
      <w:r w:rsidR="009D1772">
        <w:rPr>
          <w:rFonts w:asciiTheme="minorHAnsi" w:hAnsiTheme="minorHAnsi" w:cstheme="minorHAnsi"/>
        </w:rPr>
        <w:t xml:space="preserve"> </w:t>
      </w:r>
      <w:proofErr w:type="spellStart"/>
      <w:r w:rsidR="004D76C4">
        <w:rPr>
          <w:rFonts w:asciiTheme="minorHAnsi" w:hAnsiTheme="minorHAnsi" w:cstheme="minorHAnsi"/>
        </w:rPr>
        <w:t>Mgs</w:t>
      </w:r>
      <w:proofErr w:type="spellEnd"/>
      <w:r w:rsidR="004D76C4">
        <w:rPr>
          <w:rFonts w:asciiTheme="minorHAnsi" w:hAnsiTheme="minorHAnsi" w:cstheme="minorHAnsi"/>
        </w:rPr>
        <w:t>. Ana María Sánchez</w:t>
      </w:r>
      <w:r w:rsidRPr="00506100">
        <w:rPr>
          <w:rFonts w:asciiTheme="minorHAnsi" w:hAnsiTheme="minorHAnsi" w:cstheme="minorHAnsi"/>
        </w:rPr>
        <w:t>, de la Administración Zonal Calderón (en adelante “</w:t>
      </w:r>
      <w:r w:rsidRPr="00506100">
        <w:rPr>
          <w:rFonts w:asciiTheme="minorHAnsi" w:hAnsiTheme="minorHAnsi" w:cstheme="minorHAnsi"/>
          <w:b/>
        </w:rPr>
        <w:t>ADMINISTRACIÓN ZONAL</w:t>
      </w:r>
      <w:r w:rsidRPr="00506100">
        <w:rPr>
          <w:rFonts w:asciiTheme="minorHAnsi" w:hAnsiTheme="minorHAnsi" w:cstheme="minorHAnsi"/>
        </w:rPr>
        <w:t>”), por delegación conferida constante en la Resolución No. A089 de 8 de diciembre de 2020, y acción de personal</w:t>
      </w:r>
      <w:r w:rsidR="009A3C31">
        <w:rPr>
          <w:rFonts w:asciiTheme="minorHAnsi" w:eastAsia="Book Antiqua" w:hAnsiTheme="minorHAnsi" w:cstheme="minorHAnsi"/>
        </w:rPr>
        <w:t xml:space="preserve"> </w:t>
      </w:r>
      <w:r w:rsidR="009A3C31" w:rsidRPr="009A3C31">
        <w:rPr>
          <w:rFonts w:asciiTheme="minorHAnsi" w:hAnsiTheme="minorHAnsi" w:cstheme="minorHAnsi"/>
        </w:rPr>
        <w:t xml:space="preserve">No. </w:t>
      </w:r>
      <w:r w:rsidR="004D76C4" w:rsidRPr="00AB0C07">
        <w:rPr>
          <w:rFonts w:ascii="Cambria" w:hAnsi="Cambria"/>
        </w:rPr>
        <w:t>0000017344 de 05 de octubre de 2021</w:t>
      </w:r>
      <w:r w:rsidRPr="009A3C31">
        <w:rPr>
          <w:rFonts w:asciiTheme="minorHAnsi" w:hAnsiTheme="minorHAnsi" w:cstheme="minorHAnsi"/>
        </w:rPr>
        <w:t>,</w:t>
      </w:r>
      <w:r w:rsidRPr="00506100">
        <w:rPr>
          <w:rFonts w:asciiTheme="minorHAnsi" w:hAnsiTheme="minorHAnsi" w:cstheme="minorHAnsi"/>
        </w:rPr>
        <w:t xml:space="preserve"> quien para efectos de este instrumento se le denominará </w:t>
      </w:r>
      <w:r w:rsidRPr="00506100">
        <w:rPr>
          <w:rFonts w:asciiTheme="minorHAnsi" w:hAnsiTheme="minorHAnsi" w:cstheme="minorHAnsi"/>
          <w:lang w:val="es-ES_tradnl" w:eastAsia="en-US"/>
        </w:rPr>
        <w:t>“</w:t>
      </w:r>
      <w:r w:rsidRPr="00506100">
        <w:rPr>
          <w:rFonts w:asciiTheme="minorHAnsi" w:hAnsiTheme="minorHAnsi" w:cstheme="minorHAnsi"/>
          <w:b/>
          <w:lang w:val="es-ES_tradnl" w:eastAsia="en-US"/>
        </w:rPr>
        <w:t>EL MUNICIPIO</w:t>
      </w:r>
      <w:r w:rsidRPr="00506100">
        <w:rPr>
          <w:rFonts w:asciiTheme="minorHAnsi" w:hAnsiTheme="minorHAnsi" w:cstheme="minorHAnsi"/>
          <w:lang w:val="es-ES_tradnl" w:eastAsia="en-US"/>
        </w:rPr>
        <w:t xml:space="preserve">”; y, por otra parte, de la </w:t>
      </w:r>
      <w:r w:rsidRPr="00506100">
        <w:rPr>
          <w:rFonts w:asciiTheme="minorHAnsi" w:hAnsiTheme="minorHAnsi" w:cstheme="minorHAnsi"/>
          <w:b/>
          <w:lang w:val="es-ES_tradnl" w:eastAsia="en-US"/>
        </w:rPr>
        <w:t xml:space="preserve">LIGA DEPORTIVA BARRIAL </w:t>
      </w:r>
      <w:r w:rsidR="00161F1C">
        <w:rPr>
          <w:rFonts w:asciiTheme="minorHAnsi" w:hAnsiTheme="minorHAnsi" w:cstheme="minorHAnsi"/>
          <w:b/>
          <w:lang w:val="es-ES_tradnl" w:eastAsia="en-US"/>
        </w:rPr>
        <w:t>CARAPUNGO</w:t>
      </w:r>
      <w:r w:rsidRPr="00506100">
        <w:rPr>
          <w:rFonts w:asciiTheme="minorHAnsi" w:hAnsiTheme="minorHAnsi" w:cstheme="minorHAnsi"/>
          <w:b/>
          <w:lang w:val="es-ES_tradnl" w:eastAsia="en-US"/>
        </w:rPr>
        <w:t>,</w:t>
      </w:r>
      <w:r w:rsidR="0022273E">
        <w:rPr>
          <w:rFonts w:asciiTheme="minorHAnsi" w:hAnsiTheme="minorHAnsi" w:cstheme="minorHAnsi"/>
          <w:lang w:val="es-ES_tradnl" w:eastAsia="en-US"/>
        </w:rPr>
        <w:t xml:space="preserve"> </w:t>
      </w:r>
      <w:r w:rsidRPr="00506100">
        <w:rPr>
          <w:rFonts w:asciiTheme="minorHAnsi" w:hAnsiTheme="minorHAnsi" w:cstheme="minorHAnsi"/>
          <w:lang w:val="es-ES_tradnl" w:eastAsia="en-US"/>
        </w:rPr>
        <w:t xml:space="preserve">cuya personería jurídica se encuentra legalmente reconocida </w:t>
      </w:r>
      <w:r w:rsidRPr="0022273E">
        <w:rPr>
          <w:rFonts w:asciiTheme="minorHAnsi" w:hAnsiTheme="minorHAnsi" w:cstheme="minorHAnsi"/>
        </w:rPr>
        <w:t xml:space="preserve">mediante Acuerdo </w:t>
      </w:r>
      <w:r w:rsidR="00161F1C" w:rsidRPr="0022273E">
        <w:rPr>
          <w:rFonts w:asciiTheme="minorHAnsi" w:hAnsiTheme="minorHAnsi" w:cstheme="minorHAnsi"/>
        </w:rPr>
        <w:t>No. 0075</w:t>
      </w:r>
      <w:r w:rsidR="00C667C0" w:rsidRPr="004547E5">
        <w:rPr>
          <w:rFonts w:asciiTheme="minorHAnsi" w:hAnsiTheme="minorHAnsi" w:cstheme="minorHAnsi"/>
        </w:rPr>
        <w:t>;</w:t>
      </w:r>
      <w:r w:rsidRPr="004547E5">
        <w:rPr>
          <w:rFonts w:asciiTheme="minorHAnsi" w:hAnsiTheme="minorHAnsi" w:cstheme="minorHAnsi"/>
        </w:rPr>
        <w:t xml:space="preserve"> y</w:t>
      </w:r>
      <w:r w:rsidR="00C667C0" w:rsidRPr="004547E5">
        <w:rPr>
          <w:rFonts w:asciiTheme="minorHAnsi" w:hAnsiTheme="minorHAnsi" w:cstheme="minorHAnsi"/>
        </w:rPr>
        <w:t>,</w:t>
      </w:r>
      <w:r w:rsidRPr="004547E5">
        <w:rPr>
          <w:rFonts w:asciiTheme="minorHAnsi" w:hAnsiTheme="minorHAnsi" w:cstheme="minorHAnsi"/>
        </w:rPr>
        <w:t xml:space="preserve"> representada</w:t>
      </w:r>
      <w:r w:rsidRPr="0022273E">
        <w:rPr>
          <w:rFonts w:asciiTheme="minorHAnsi" w:hAnsiTheme="minorHAnsi" w:cstheme="minorHAnsi"/>
        </w:rPr>
        <w:t xml:space="preserve"> legalmente por el señor</w:t>
      </w:r>
      <w:r w:rsidR="00161F1C">
        <w:rPr>
          <w:rFonts w:asciiTheme="minorHAnsi" w:hAnsiTheme="minorHAnsi" w:cstheme="minorHAnsi"/>
        </w:rPr>
        <w:t xml:space="preserve"> Ángel Montalván</w:t>
      </w:r>
      <w:r w:rsidRPr="0022273E">
        <w:rPr>
          <w:rFonts w:asciiTheme="minorHAnsi" w:hAnsiTheme="minorHAnsi" w:cstheme="minorHAnsi"/>
        </w:rPr>
        <w:t>, con cédula de ciudadanía Nro.</w:t>
      </w:r>
      <w:r w:rsidRPr="00506100">
        <w:rPr>
          <w:rFonts w:asciiTheme="minorHAnsi" w:hAnsiTheme="minorHAnsi" w:cstheme="minorHAnsi"/>
        </w:rPr>
        <w:t xml:space="preserve"> </w:t>
      </w:r>
      <w:r w:rsidR="00925972" w:rsidRPr="0022273E">
        <w:rPr>
          <w:rFonts w:asciiTheme="minorHAnsi" w:hAnsiTheme="minorHAnsi" w:cstheme="minorHAnsi"/>
        </w:rPr>
        <w:t>070160750-9</w:t>
      </w:r>
      <w:r w:rsidRPr="00506100">
        <w:rPr>
          <w:rFonts w:asciiTheme="minorHAnsi" w:hAnsiTheme="minorHAnsi" w:cstheme="minorHAnsi"/>
        </w:rPr>
        <w:t xml:space="preserve">, en calidad de Presidente de la Liga Deportiva Barrial </w:t>
      </w:r>
      <w:proofErr w:type="spellStart"/>
      <w:r w:rsidR="00161F1C">
        <w:rPr>
          <w:rFonts w:asciiTheme="minorHAnsi" w:hAnsiTheme="minorHAnsi" w:cstheme="minorHAnsi"/>
        </w:rPr>
        <w:t>Carapungo</w:t>
      </w:r>
      <w:proofErr w:type="spellEnd"/>
      <w:r w:rsidRPr="00506100">
        <w:rPr>
          <w:rFonts w:asciiTheme="minorHAnsi" w:hAnsiTheme="minorHAnsi" w:cstheme="minorHAnsi"/>
        </w:rPr>
        <w:t xml:space="preserve">, conforme se desprende del registro de Directorio Oficio Nro. </w:t>
      </w:r>
      <w:r w:rsidR="00925972" w:rsidRPr="0022273E">
        <w:rPr>
          <w:rFonts w:asciiTheme="minorHAnsi" w:hAnsiTheme="minorHAnsi" w:cstheme="minorHAnsi"/>
        </w:rPr>
        <w:t>SD-DAD-2019-1305 de 25 de junio de 2019</w:t>
      </w:r>
      <w:r w:rsidRPr="00506100">
        <w:rPr>
          <w:rFonts w:asciiTheme="minorHAnsi" w:hAnsiTheme="minorHAnsi" w:cstheme="minorHAnsi"/>
        </w:rPr>
        <w:t xml:space="preserve">, </w:t>
      </w:r>
      <w:r w:rsidR="00DA1D3B" w:rsidRPr="0022273E">
        <w:rPr>
          <w:rFonts w:asciiTheme="minorHAnsi" w:hAnsiTheme="minorHAnsi" w:cstheme="minorHAnsi"/>
        </w:rPr>
        <w:t>de la Secretaría del Deporte</w:t>
      </w:r>
      <w:r w:rsidRPr="00506100">
        <w:rPr>
          <w:rFonts w:asciiTheme="minorHAnsi" w:hAnsiTheme="minorHAnsi" w:cstheme="minorHAnsi"/>
        </w:rPr>
        <w:t>, quien para efectos de este convenio se le denominará “</w:t>
      </w:r>
      <w:r w:rsidRPr="00506100">
        <w:rPr>
          <w:rFonts w:asciiTheme="minorHAnsi" w:hAnsiTheme="minorHAnsi" w:cstheme="minorHAnsi"/>
          <w:b/>
        </w:rPr>
        <w:t>EL BENEFICIARIO</w:t>
      </w:r>
      <w:r w:rsidRPr="00506100">
        <w:rPr>
          <w:rFonts w:asciiTheme="minorHAnsi" w:hAnsiTheme="minorHAnsi" w:cstheme="minorHAnsi"/>
        </w:rPr>
        <w:t>”.</w:t>
      </w:r>
    </w:p>
    <w:p w14:paraId="4F887812" w14:textId="77777777" w:rsidR="00B03AA8" w:rsidRPr="00506100" w:rsidRDefault="00B03AA8" w:rsidP="00B03AA8">
      <w:pPr>
        <w:spacing w:before="240" w:line="276" w:lineRule="auto"/>
        <w:jc w:val="both"/>
        <w:rPr>
          <w:rFonts w:asciiTheme="minorHAnsi" w:hAnsiTheme="minorHAnsi" w:cstheme="minorHAnsi"/>
        </w:rPr>
      </w:pPr>
      <w:r w:rsidRPr="00506100">
        <w:rPr>
          <w:rFonts w:asciiTheme="minorHAnsi" w:hAnsiTheme="minorHAnsi" w:cstheme="minorHAnsi"/>
        </w:rPr>
        <w:t>Las partes en forma libre y voluntaria acuerdan celebrar el presente convenio.</w:t>
      </w:r>
    </w:p>
    <w:p w14:paraId="41732CC5" w14:textId="77777777" w:rsidR="00B03AA8" w:rsidRPr="00506100" w:rsidRDefault="00B03AA8" w:rsidP="00B03AA8">
      <w:p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506100">
        <w:rPr>
          <w:rFonts w:asciiTheme="minorHAnsi" w:hAnsiTheme="minorHAnsi" w:cstheme="minorHAnsi"/>
          <w:b/>
        </w:rPr>
        <w:t>CLAÚSULA SEGUNDA. -  ANTECEDENTES:</w:t>
      </w:r>
    </w:p>
    <w:p w14:paraId="4C153B23" w14:textId="0C8C3F9D" w:rsidR="001F406C" w:rsidRPr="00CB0669" w:rsidRDefault="00B03AA8" w:rsidP="001F406C">
      <w:pPr>
        <w:pStyle w:val="Prrafodelista"/>
        <w:numPr>
          <w:ilvl w:val="0"/>
          <w:numId w:val="1"/>
        </w:numPr>
        <w:spacing w:before="240" w:line="276" w:lineRule="auto"/>
        <w:jc w:val="both"/>
        <w:textAlignment w:val="baseline"/>
        <w:rPr>
          <w:rFonts w:cstheme="minorHAnsi"/>
          <w:sz w:val="22"/>
          <w:szCs w:val="22"/>
        </w:rPr>
      </w:pPr>
      <w:r w:rsidRPr="00CB0669">
        <w:rPr>
          <w:rFonts w:cstheme="minorHAnsi"/>
          <w:sz w:val="22"/>
          <w:szCs w:val="22"/>
        </w:rPr>
        <w:t>Mediante</w:t>
      </w:r>
      <w:r w:rsidRPr="00CB0669">
        <w:rPr>
          <w:rFonts w:cstheme="minorHAnsi"/>
          <w:i/>
          <w:iCs/>
          <w:sz w:val="22"/>
          <w:szCs w:val="22"/>
        </w:rPr>
        <w:t xml:space="preserve"> </w:t>
      </w:r>
      <w:r w:rsidR="00506100" w:rsidRPr="00CB0669">
        <w:rPr>
          <w:rFonts w:cstheme="minorHAnsi"/>
          <w:sz w:val="22"/>
          <w:szCs w:val="22"/>
        </w:rPr>
        <w:t>Oficio sin nú</w:t>
      </w:r>
      <w:r w:rsidR="00925972" w:rsidRPr="00CB0669">
        <w:rPr>
          <w:rFonts w:cstheme="minorHAnsi"/>
          <w:sz w:val="22"/>
          <w:szCs w:val="22"/>
        </w:rPr>
        <w:t>mero de 30</w:t>
      </w:r>
      <w:r w:rsidR="001F406C" w:rsidRPr="00CB0669">
        <w:rPr>
          <w:rFonts w:cstheme="minorHAnsi"/>
          <w:sz w:val="22"/>
          <w:szCs w:val="22"/>
        </w:rPr>
        <w:t xml:space="preserve"> de </w:t>
      </w:r>
      <w:r w:rsidR="00925972" w:rsidRPr="00CB0669">
        <w:rPr>
          <w:rFonts w:cstheme="minorHAnsi"/>
          <w:sz w:val="22"/>
          <w:szCs w:val="22"/>
        </w:rPr>
        <w:t>marzo de 2021</w:t>
      </w:r>
      <w:r w:rsidR="001F406C" w:rsidRPr="00CB0669">
        <w:rPr>
          <w:rFonts w:cstheme="minorHAnsi"/>
          <w:sz w:val="22"/>
          <w:szCs w:val="22"/>
        </w:rPr>
        <w:t>,</w:t>
      </w:r>
      <w:r w:rsidRPr="00CB0669">
        <w:rPr>
          <w:rFonts w:cstheme="minorHAnsi"/>
          <w:sz w:val="22"/>
          <w:szCs w:val="22"/>
        </w:rPr>
        <w:t xml:space="preserve"> </w:t>
      </w:r>
      <w:r w:rsidR="001F406C" w:rsidRPr="00CB0669">
        <w:rPr>
          <w:rFonts w:cstheme="minorHAnsi"/>
          <w:sz w:val="22"/>
          <w:szCs w:val="22"/>
        </w:rPr>
        <w:t xml:space="preserve">el señor </w:t>
      </w:r>
      <w:r w:rsidR="00925972" w:rsidRPr="00CB0669">
        <w:rPr>
          <w:rFonts w:cstheme="minorHAnsi"/>
          <w:sz w:val="22"/>
          <w:szCs w:val="22"/>
        </w:rPr>
        <w:t>Ángel Montalván</w:t>
      </w:r>
      <w:r w:rsidRPr="00CB0669">
        <w:rPr>
          <w:rFonts w:cstheme="minorHAnsi"/>
          <w:sz w:val="22"/>
          <w:szCs w:val="22"/>
        </w:rPr>
        <w:t xml:space="preserve">, en su calidad de Presidente de la Liga Deportiva Barrial </w:t>
      </w:r>
      <w:proofErr w:type="spellStart"/>
      <w:r w:rsidR="00925972" w:rsidRPr="00CB0669">
        <w:rPr>
          <w:rFonts w:cstheme="minorHAnsi"/>
          <w:sz w:val="22"/>
          <w:szCs w:val="22"/>
        </w:rPr>
        <w:t>Carapungo</w:t>
      </w:r>
      <w:proofErr w:type="spellEnd"/>
      <w:r w:rsidRPr="00CB0669">
        <w:rPr>
          <w:rFonts w:cstheme="minorHAnsi"/>
          <w:sz w:val="22"/>
          <w:szCs w:val="22"/>
        </w:rPr>
        <w:t>, solicitó a la ADMINISTRACIÓN ZONAL, se le conceda el convenio de administración y uso de las instalaciones e infraestructuras deportivas, del predio Nro.</w:t>
      </w:r>
      <w:r w:rsidR="00506100" w:rsidRPr="00CB0669">
        <w:rPr>
          <w:rFonts w:cstheme="minorHAnsi"/>
          <w:sz w:val="22"/>
          <w:szCs w:val="22"/>
        </w:rPr>
        <w:t xml:space="preserve"> </w:t>
      </w:r>
      <w:r w:rsidR="00925972" w:rsidRPr="00CB0669">
        <w:rPr>
          <w:rStyle w:val="markedcontent"/>
          <w:rFonts w:cstheme="minorHAnsi"/>
          <w:sz w:val="22"/>
          <w:szCs w:val="22"/>
        </w:rPr>
        <w:t>302209</w:t>
      </w:r>
      <w:r w:rsidRPr="00CB0669">
        <w:rPr>
          <w:rFonts w:cstheme="minorHAnsi"/>
          <w:sz w:val="22"/>
          <w:szCs w:val="22"/>
        </w:rPr>
        <w:t>, adjuntando todos los requisitos previstos en la normativa vigente, los mismos que han sido verificados por la ADMINISTRACIÓN ZONAL.</w:t>
      </w:r>
    </w:p>
    <w:p w14:paraId="6A0A86CE" w14:textId="77777777" w:rsidR="001F406C" w:rsidRPr="00CB0669" w:rsidRDefault="001F406C" w:rsidP="001F406C">
      <w:pPr>
        <w:pStyle w:val="Prrafodelista"/>
        <w:spacing w:before="240" w:line="276" w:lineRule="auto"/>
        <w:ind w:left="770"/>
        <w:jc w:val="both"/>
        <w:textAlignment w:val="baseline"/>
        <w:rPr>
          <w:rFonts w:cstheme="minorHAnsi"/>
          <w:sz w:val="22"/>
          <w:szCs w:val="22"/>
        </w:rPr>
      </w:pPr>
    </w:p>
    <w:p w14:paraId="295D5D13" w14:textId="0B6DC15C" w:rsidR="001F406C" w:rsidRPr="00CB0669" w:rsidRDefault="00B03AA8" w:rsidP="001F406C">
      <w:pPr>
        <w:pStyle w:val="Prrafodelista"/>
        <w:numPr>
          <w:ilvl w:val="0"/>
          <w:numId w:val="1"/>
        </w:numPr>
        <w:spacing w:before="240" w:line="276" w:lineRule="auto"/>
        <w:jc w:val="both"/>
        <w:textAlignment w:val="baseline"/>
        <w:rPr>
          <w:rFonts w:cstheme="minorHAnsi"/>
          <w:sz w:val="22"/>
          <w:szCs w:val="22"/>
        </w:rPr>
      </w:pPr>
      <w:r w:rsidRPr="00CB0669">
        <w:rPr>
          <w:rFonts w:cstheme="minorHAnsi"/>
          <w:sz w:val="22"/>
          <w:szCs w:val="22"/>
        </w:rPr>
        <w:t xml:space="preserve">Mediante </w:t>
      </w:r>
      <w:r w:rsidRPr="00CB0669">
        <w:rPr>
          <w:rFonts w:cstheme="minorHAnsi"/>
          <w:color w:val="000000"/>
          <w:sz w:val="22"/>
          <w:szCs w:val="22"/>
        </w:rPr>
        <w:t>Acuerdo Nro.</w:t>
      </w:r>
      <w:r w:rsidR="00925972" w:rsidRPr="00CB0669">
        <w:rPr>
          <w:rFonts w:cstheme="minorHAnsi"/>
          <w:sz w:val="22"/>
          <w:szCs w:val="22"/>
        </w:rPr>
        <w:t xml:space="preserve"> 0075 de 09 de febrero de 2015</w:t>
      </w:r>
      <w:r w:rsidRPr="00CB0669">
        <w:rPr>
          <w:rFonts w:cstheme="minorHAnsi"/>
          <w:color w:val="000000"/>
          <w:sz w:val="22"/>
          <w:szCs w:val="22"/>
        </w:rPr>
        <w:t>, el Ministerio del Deporte,</w:t>
      </w:r>
      <w:r w:rsidRPr="00CB0669">
        <w:rPr>
          <w:rFonts w:cstheme="minorHAnsi"/>
          <w:sz w:val="22"/>
          <w:szCs w:val="22"/>
        </w:rPr>
        <w:t xml:space="preserve"> </w:t>
      </w:r>
      <w:r w:rsidRPr="00CB0669">
        <w:rPr>
          <w:rFonts w:cstheme="minorHAnsi"/>
          <w:color w:val="000000"/>
          <w:sz w:val="22"/>
          <w:szCs w:val="22"/>
        </w:rPr>
        <w:t>otorga la personería jurídica a la Liga Deportiva Barrial "</w:t>
      </w:r>
      <w:proofErr w:type="spellStart"/>
      <w:r w:rsidR="00925972" w:rsidRPr="00CB0669">
        <w:rPr>
          <w:rFonts w:cstheme="minorHAnsi"/>
          <w:color w:val="000000"/>
          <w:sz w:val="22"/>
          <w:szCs w:val="22"/>
        </w:rPr>
        <w:t>Carapungo</w:t>
      </w:r>
      <w:proofErr w:type="spellEnd"/>
      <w:r w:rsidRPr="00CB0669">
        <w:rPr>
          <w:rFonts w:cstheme="minorHAnsi"/>
          <w:color w:val="000000"/>
          <w:sz w:val="22"/>
          <w:szCs w:val="22"/>
        </w:rPr>
        <w:t>" y aprueba su estatuto, para lo cual está legalmente constituida</w:t>
      </w:r>
      <w:r w:rsidRPr="00CB0669">
        <w:rPr>
          <w:rFonts w:cstheme="minorHAnsi"/>
          <w:color w:val="000000"/>
          <w:sz w:val="22"/>
          <w:szCs w:val="22"/>
          <w:lang w:val="es-ES" w:eastAsia="es-EC"/>
        </w:rPr>
        <w:t>.</w:t>
      </w:r>
    </w:p>
    <w:p w14:paraId="1B6105FB" w14:textId="77777777" w:rsidR="001F406C" w:rsidRPr="00CB0669" w:rsidRDefault="001F406C" w:rsidP="001F406C">
      <w:pPr>
        <w:pStyle w:val="Prrafodelista"/>
        <w:spacing w:before="240" w:line="276" w:lineRule="auto"/>
        <w:ind w:left="770"/>
        <w:jc w:val="both"/>
        <w:textAlignment w:val="baseline"/>
        <w:rPr>
          <w:rFonts w:cstheme="minorHAnsi"/>
          <w:sz w:val="22"/>
          <w:szCs w:val="22"/>
        </w:rPr>
      </w:pPr>
    </w:p>
    <w:p w14:paraId="0B2ED048" w14:textId="23A1E173" w:rsidR="00B03AA8" w:rsidRPr="00CB0669" w:rsidRDefault="00B03AA8" w:rsidP="001F406C">
      <w:pPr>
        <w:pStyle w:val="Prrafodelista"/>
        <w:numPr>
          <w:ilvl w:val="0"/>
          <w:numId w:val="1"/>
        </w:numPr>
        <w:spacing w:before="240" w:line="276" w:lineRule="auto"/>
        <w:jc w:val="both"/>
        <w:textAlignment w:val="baseline"/>
        <w:rPr>
          <w:rFonts w:cstheme="minorHAnsi"/>
          <w:sz w:val="22"/>
          <w:szCs w:val="22"/>
        </w:rPr>
      </w:pPr>
      <w:r w:rsidRPr="009B51F7">
        <w:rPr>
          <w:rFonts w:cstheme="minorHAnsi"/>
          <w:sz w:val="22"/>
          <w:szCs w:val="22"/>
        </w:rPr>
        <w:t xml:space="preserve">Mediante oficio Nro. </w:t>
      </w:r>
      <w:r w:rsidR="00925972" w:rsidRPr="009B51F7">
        <w:rPr>
          <w:rFonts w:cstheme="minorHAnsi"/>
          <w:sz w:val="22"/>
          <w:szCs w:val="22"/>
          <w:lang w:val="es-ES"/>
        </w:rPr>
        <w:t>SD-DAD-2019-1305 de 25 de junio de 2019</w:t>
      </w:r>
      <w:r w:rsidRPr="009B51F7">
        <w:rPr>
          <w:rFonts w:cstheme="minorHAnsi"/>
          <w:sz w:val="22"/>
          <w:szCs w:val="22"/>
        </w:rPr>
        <w:t>,</w:t>
      </w:r>
      <w:r w:rsidRPr="00CB0669">
        <w:rPr>
          <w:rFonts w:cstheme="minorHAnsi"/>
          <w:sz w:val="22"/>
          <w:szCs w:val="22"/>
        </w:rPr>
        <w:t xml:space="preserve"> suscrito por la Secretaría del Deporte, certifica que el registro del directorio de la Liga Deportiva Barrial "</w:t>
      </w:r>
      <w:proofErr w:type="spellStart"/>
      <w:r w:rsidR="00CF4D10" w:rsidRPr="00CB0669">
        <w:rPr>
          <w:rFonts w:cstheme="minorHAnsi"/>
          <w:sz w:val="22"/>
          <w:szCs w:val="22"/>
        </w:rPr>
        <w:t>Carapungo</w:t>
      </w:r>
      <w:proofErr w:type="spellEnd"/>
      <w:r w:rsidRPr="00CB0669">
        <w:rPr>
          <w:rFonts w:cstheme="minorHAnsi"/>
          <w:sz w:val="22"/>
          <w:szCs w:val="22"/>
        </w:rPr>
        <w:t xml:space="preserve">", está vigente desde el </w:t>
      </w:r>
      <w:r w:rsidR="00925972" w:rsidRPr="00CB0669">
        <w:rPr>
          <w:rFonts w:cstheme="minorHAnsi"/>
          <w:sz w:val="22"/>
          <w:szCs w:val="22"/>
        </w:rPr>
        <w:t>04 de junio de 2019 hasta el 04</w:t>
      </w:r>
      <w:r w:rsidRPr="00CB0669">
        <w:rPr>
          <w:rFonts w:cstheme="minorHAnsi"/>
          <w:sz w:val="22"/>
          <w:szCs w:val="22"/>
        </w:rPr>
        <w:t xml:space="preserve"> de </w:t>
      </w:r>
      <w:r w:rsidR="00925972" w:rsidRPr="00CB0669">
        <w:rPr>
          <w:rFonts w:cstheme="minorHAnsi"/>
          <w:sz w:val="22"/>
          <w:szCs w:val="22"/>
        </w:rPr>
        <w:t>junio de 2023</w:t>
      </w:r>
      <w:r w:rsidRPr="00CB0669">
        <w:rPr>
          <w:rFonts w:cstheme="minorHAnsi"/>
          <w:sz w:val="22"/>
          <w:szCs w:val="22"/>
        </w:rPr>
        <w:t xml:space="preserve">. </w:t>
      </w:r>
    </w:p>
    <w:p w14:paraId="4254EEB2" w14:textId="77777777" w:rsidR="001F406C" w:rsidRPr="00CB0669" w:rsidRDefault="001F406C" w:rsidP="001F406C">
      <w:pPr>
        <w:pStyle w:val="Prrafodelista"/>
        <w:spacing w:before="240" w:line="276" w:lineRule="auto"/>
        <w:ind w:left="770"/>
        <w:jc w:val="both"/>
        <w:textAlignment w:val="baseline"/>
        <w:rPr>
          <w:rFonts w:cstheme="minorHAnsi"/>
          <w:sz w:val="22"/>
          <w:szCs w:val="22"/>
        </w:rPr>
      </w:pPr>
    </w:p>
    <w:p w14:paraId="53242C4B" w14:textId="5D9036E0" w:rsidR="001F406C" w:rsidRPr="00CB0669" w:rsidRDefault="00B03AA8" w:rsidP="001F406C">
      <w:pPr>
        <w:pStyle w:val="Prrafodelista"/>
        <w:numPr>
          <w:ilvl w:val="0"/>
          <w:numId w:val="1"/>
        </w:numPr>
        <w:spacing w:before="240" w:line="276" w:lineRule="auto"/>
        <w:jc w:val="both"/>
        <w:rPr>
          <w:rFonts w:cstheme="minorHAnsi"/>
          <w:i/>
          <w:sz w:val="22"/>
          <w:szCs w:val="22"/>
        </w:rPr>
      </w:pPr>
      <w:r w:rsidRPr="00EF689D">
        <w:rPr>
          <w:rFonts w:cstheme="minorHAnsi"/>
          <w:sz w:val="22"/>
          <w:szCs w:val="22"/>
        </w:rPr>
        <w:t xml:space="preserve">Mediante oficio Nro. </w:t>
      </w:r>
      <w:r w:rsidR="00DB65CE">
        <w:rPr>
          <w:rFonts w:cstheme="minorHAnsi"/>
          <w:sz w:val="22"/>
          <w:szCs w:val="22"/>
        </w:rPr>
        <w:t>GADDMQ-DMGBI-2022-3576-O de 19</w:t>
      </w:r>
      <w:r w:rsidR="004D2339" w:rsidRPr="00CB0669">
        <w:rPr>
          <w:rFonts w:cstheme="minorHAnsi"/>
          <w:sz w:val="22"/>
          <w:szCs w:val="22"/>
        </w:rPr>
        <w:t xml:space="preserve"> de </w:t>
      </w:r>
      <w:r w:rsidR="00DB65CE">
        <w:rPr>
          <w:rFonts w:cstheme="minorHAnsi"/>
          <w:sz w:val="22"/>
          <w:szCs w:val="22"/>
        </w:rPr>
        <w:t>septiembre</w:t>
      </w:r>
      <w:r w:rsidR="004D2339" w:rsidRPr="00CB0669">
        <w:rPr>
          <w:rFonts w:cstheme="minorHAnsi"/>
          <w:sz w:val="22"/>
          <w:szCs w:val="22"/>
        </w:rPr>
        <w:t xml:space="preserve"> de </w:t>
      </w:r>
      <w:r w:rsidR="004D2339" w:rsidRPr="00EF689D">
        <w:rPr>
          <w:rFonts w:cstheme="minorHAnsi"/>
          <w:sz w:val="22"/>
          <w:szCs w:val="22"/>
        </w:rPr>
        <w:t>2022</w:t>
      </w:r>
      <w:r w:rsidRPr="00EF689D">
        <w:rPr>
          <w:rFonts w:cstheme="minorHAnsi"/>
          <w:sz w:val="22"/>
          <w:szCs w:val="22"/>
        </w:rPr>
        <w:t>, la Dirección</w:t>
      </w:r>
      <w:r w:rsidRPr="00CB0669">
        <w:rPr>
          <w:rFonts w:cstheme="minorHAnsi"/>
          <w:sz w:val="22"/>
          <w:szCs w:val="22"/>
        </w:rPr>
        <w:t xml:space="preserve"> Metropolitana de Gestión de Bienes Inmuebles, remite el </w:t>
      </w:r>
      <w:r w:rsidR="00B05012" w:rsidRPr="00CB0669">
        <w:rPr>
          <w:rFonts w:cstheme="minorHAnsi"/>
          <w:sz w:val="22"/>
          <w:szCs w:val="22"/>
        </w:rPr>
        <w:t>I</w:t>
      </w:r>
      <w:r w:rsidRPr="00CB0669">
        <w:rPr>
          <w:rFonts w:cstheme="minorHAnsi"/>
          <w:sz w:val="22"/>
          <w:szCs w:val="22"/>
        </w:rPr>
        <w:t xml:space="preserve">nforme </w:t>
      </w:r>
      <w:r w:rsidR="00B05012" w:rsidRPr="00CB0669">
        <w:rPr>
          <w:rFonts w:cstheme="minorHAnsi"/>
          <w:sz w:val="22"/>
          <w:szCs w:val="22"/>
        </w:rPr>
        <w:t>T</w:t>
      </w:r>
      <w:r w:rsidRPr="00CB0669">
        <w:rPr>
          <w:rFonts w:cstheme="minorHAnsi"/>
          <w:sz w:val="22"/>
          <w:szCs w:val="22"/>
        </w:rPr>
        <w:t>écnico No.</w:t>
      </w:r>
      <w:r w:rsidR="004D2339" w:rsidRPr="00CB0669">
        <w:rPr>
          <w:rFonts w:cstheme="minorHAnsi"/>
          <w:i/>
          <w:sz w:val="22"/>
          <w:szCs w:val="22"/>
        </w:rPr>
        <w:t xml:space="preserve"> </w:t>
      </w:r>
      <w:r w:rsidR="004D2339" w:rsidRPr="00EF689D">
        <w:rPr>
          <w:rFonts w:cstheme="minorHAnsi"/>
          <w:sz w:val="22"/>
          <w:szCs w:val="22"/>
        </w:rPr>
        <w:lastRenderedPageBreak/>
        <w:t>DMGBI-AT</w:t>
      </w:r>
      <w:r w:rsidR="00DB65CE">
        <w:rPr>
          <w:rFonts w:cstheme="minorHAnsi"/>
          <w:sz w:val="22"/>
          <w:szCs w:val="22"/>
        </w:rPr>
        <w:t>I-2022</w:t>
      </w:r>
      <w:r w:rsidR="004D2339" w:rsidRPr="00EF689D">
        <w:rPr>
          <w:rFonts w:cstheme="minorHAnsi"/>
          <w:sz w:val="22"/>
          <w:szCs w:val="22"/>
        </w:rPr>
        <w:t>-02</w:t>
      </w:r>
      <w:r w:rsidR="00DB65CE">
        <w:rPr>
          <w:rFonts w:cstheme="minorHAnsi"/>
          <w:sz w:val="22"/>
          <w:szCs w:val="22"/>
        </w:rPr>
        <w:t>03 de 14 de septiembre de 2022</w:t>
      </w:r>
      <w:r w:rsidR="00B05012" w:rsidRPr="00EF689D">
        <w:rPr>
          <w:rFonts w:cstheme="minorHAnsi"/>
          <w:sz w:val="22"/>
          <w:szCs w:val="22"/>
        </w:rPr>
        <w:t>,</w:t>
      </w:r>
      <w:r w:rsidRPr="00CB0669">
        <w:rPr>
          <w:rFonts w:cstheme="minorHAnsi"/>
          <w:sz w:val="22"/>
          <w:szCs w:val="22"/>
        </w:rPr>
        <w:t xml:space="preserve"> con criterio favorable, suscrito </w:t>
      </w:r>
      <w:r w:rsidRPr="004547E5">
        <w:rPr>
          <w:rFonts w:cstheme="minorHAnsi"/>
          <w:sz w:val="22"/>
          <w:szCs w:val="22"/>
        </w:rPr>
        <w:t xml:space="preserve">por </w:t>
      </w:r>
      <w:r w:rsidR="003A15BE" w:rsidRPr="004547E5">
        <w:rPr>
          <w:rFonts w:cstheme="minorHAnsi"/>
          <w:sz w:val="22"/>
          <w:szCs w:val="22"/>
        </w:rPr>
        <w:t>el</w:t>
      </w:r>
      <w:r w:rsidRPr="00CB0669">
        <w:rPr>
          <w:rFonts w:cstheme="minorHAnsi"/>
          <w:sz w:val="22"/>
          <w:szCs w:val="22"/>
        </w:rPr>
        <w:t xml:space="preserve"> Dir</w:t>
      </w:r>
      <w:r w:rsidR="00DB65CE">
        <w:rPr>
          <w:rFonts w:cstheme="minorHAnsi"/>
          <w:sz w:val="22"/>
          <w:szCs w:val="22"/>
        </w:rPr>
        <w:t>ector</w:t>
      </w:r>
      <w:r w:rsidRPr="00CB0669">
        <w:rPr>
          <w:rFonts w:cstheme="minorHAnsi"/>
          <w:sz w:val="22"/>
          <w:szCs w:val="22"/>
        </w:rPr>
        <w:t xml:space="preserve"> Metropolitan</w:t>
      </w:r>
      <w:r w:rsidR="00DB65CE">
        <w:rPr>
          <w:rFonts w:cstheme="minorHAnsi"/>
          <w:sz w:val="22"/>
          <w:szCs w:val="22"/>
        </w:rPr>
        <w:t>o de Bienes Inmuebles</w:t>
      </w:r>
      <w:r w:rsidRPr="00CB0669">
        <w:rPr>
          <w:rFonts w:cstheme="minorHAnsi"/>
          <w:sz w:val="22"/>
          <w:szCs w:val="22"/>
        </w:rPr>
        <w:t>, en el cual se verificó la titularidad del predio Nro.</w:t>
      </w:r>
      <w:r w:rsidRPr="00CB0669">
        <w:rPr>
          <w:rFonts w:cstheme="minorHAnsi"/>
          <w:i/>
          <w:sz w:val="22"/>
          <w:szCs w:val="22"/>
        </w:rPr>
        <w:t xml:space="preserve"> </w:t>
      </w:r>
      <w:r w:rsidR="004D2339" w:rsidRPr="00CB0669">
        <w:rPr>
          <w:rStyle w:val="markedcontent"/>
          <w:rFonts w:cstheme="minorHAnsi"/>
          <w:sz w:val="22"/>
          <w:szCs w:val="22"/>
        </w:rPr>
        <w:t>302209</w:t>
      </w:r>
      <w:r w:rsidRPr="00CB0669">
        <w:rPr>
          <w:rFonts w:cstheme="minorHAnsi"/>
          <w:sz w:val="22"/>
          <w:szCs w:val="22"/>
        </w:rPr>
        <w:t>; y, este informe concluye lo siguiente:</w:t>
      </w:r>
      <w:r w:rsidRPr="00CB0669">
        <w:rPr>
          <w:rFonts w:cstheme="minorHAnsi"/>
          <w:i/>
          <w:sz w:val="22"/>
          <w:szCs w:val="22"/>
        </w:rPr>
        <w:t xml:space="preserve">  </w:t>
      </w:r>
    </w:p>
    <w:p w14:paraId="2B18DDA8" w14:textId="77777777" w:rsidR="001F406C" w:rsidRPr="00CB0669" w:rsidRDefault="001F406C" w:rsidP="001F406C">
      <w:pPr>
        <w:pStyle w:val="Prrafodelista"/>
        <w:rPr>
          <w:rFonts w:cstheme="minorHAnsi"/>
          <w:i/>
          <w:sz w:val="22"/>
          <w:szCs w:val="22"/>
        </w:rPr>
      </w:pPr>
    </w:p>
    <w:p w14:paraId="1DF92218" w14:textId="35BFF75F" w:rsidR="00B03AA8" w:rsidRPr="00651D99" w:rsidRDefault="00B03AA8" w:rsidP="001F406C">
      <w:pPr>
        <w:pStyle w:val="Prrafodelista"/>
        <w:spacing w:before="240" w:line="276" w:lineRule="auto"/>
        <w:ind w:left="770"/>
        <w:jc w:val="both"/>
        <w:rPr>
          <w:rFonts w:cstheme="minorHAnsi"/>
          <w:i/>
          <w:sz w:val="22"/>
          <w:szCs w:val="22"/>
        </w:rPr>
      </w:pPr>
      <w:r w:rsidRPr="00C46776">
        <w:rPr>
          <w:rFonts w:cstheme="minorHAnsi"/>
          <w:i/>
          <w:color w:val="FF0000"/>
          <w:sz w:val="22"/>
          <w:szCs w:val="22"/>
        </w:rPr>
        <w:t xml:space="preserve"> </w:t>
      </w:r>
      <w:r w:rsidRPr="004547E5">
        <w:rPr>
          <w:rFonts w:cstheme="minorHAnsi"/>
          <w:i/>
          <w:sz w:val="22"/>
          <w:szCs w:val="22"/>
        </w:rPr>
        <w:t>“</w:t>
      </w:r>
      <w:r w:rsidR="004D2339" w:rsidRPr="004547E5">
        <w:rPr>
          <w:rFonts w:cstheme="minorHAnsi"/>
          <w:i/>
          <w:sz w:val="22"/>
          <w:szCs w:val="22"/>
        </w:rPr>
        <w:t>E</w:t>
      </w:r>
      <w:r w:rsidR="004D2339" w:rsidRPr="00651D99">
        <w:rPr>
          <w:rFonts w:cstheme="minorHAnsi"/>
          <w:i/>
          <w:sz w:val="22"/>
          <w:szCs w:val="22"/>
        </w:rPr>
        <w:t xml:space="preserve">l predio 302209, ubicado en el sector </w:t>
      </w:r>
      <w:proofErr w:type="spellStart"/>
      <w:r w:rsidR="004D2339" w:rsidRPr="00651D99">
        <w:rPr>
          <w:rFonts w:cstheme="minorHAnsi"/>
          <w:i/>
          <w:sz w:val="22"/>
          <w:szCs w:val="22"/>
        </w:rPr>
        <w:t>Carapungo</w:t>
      </w:r>
      <w:proofErr w:type="spellEnd"/>
      <w:r w:rsidR="004D2339" w:rsidRPr="00651D99">
        <w:rPr>
          <w:rFonts w:cstheme="minorHAnsi"/>
          <w:i/>
          <w:sz w:val="22"/>
          <w:szCs w:val="22"/>
        </w:rPr>
        <w:t xml:space="preserve">, parroquia Calderón, es propiedad municipal. Constituye un predio de área de equipamiento </w:t>
      </w:r>
      <w:r w:rsidR="004547E5">
        <w:rPr>
          <w:rFonts w:cstheme="minorHAnsi"/>
          <w:i/>
          <w:sz w:val="22"/>
          <w:szCs w:val="22"/>
        </w:rPr>
        <w:t xml:space="preserve">No. D-6 de la Urbanización </w:t>
      </w:r>
      <w:proofErr w:type="spellStart"/>
      <w:r w:rsidR="004547E5">
        <w:rPr>
          <w:rFonts w:cstheme="minorHAnsi"/>
          <w:i/>
          <w:sz w:val="22"/>
          <w:szCs w:val="22"/>
        </w:rPr>
        <w:t>Carapungo</w:t>
      </w:r>
      <w:proofErr w:type="spellEnd"/>
      <w:r w:rsidR="004547E5">
        <w:rPr>
          <w:rFonts w:cstheme="minorHAnsi"/>
          <w:i/>
          <w:sz w:val="22"/>
          <w:szCs w:val="22"/>
        </w:rPr>
        <w:t xml:space="preserve"> sector D de la Junta Nacional de la Vivienda de acuerdo a Ordenanza Nro. 2713 de 30 de julio de 1989, protocolizada ante el Notario doctor Nelson Galarza Paz el 09 de abril de 1990, e inscrita el 04 de octubre de 1990, en el Registro de la Propiedad, conforme ACTA DE INSCRIPCIÓN</w:t>
      </w:r>
      <w:r w:rsidRPr="00651D99">
        <w:rPr>
          <w:rFonts w:cstheme="minorHAnsi"/>
          <w:i/>
          <w:sz w:val="22"/>
          <w:szCs w:val="22"/>
        </w:rPr>
        <w:t>”.</w:t>
      </w:r>
    </w:p>
    <w:p w14:paraId="60CF6076" w14:textId="42C0D741" w:rsidR="004D2339" w:rsidRPr="004D2339" w:rsidRDefault="004D2339" w:rsidP="004D2339">
      <w:pPr>
        <w:autoSpaceDE w:val="0"/>
        <w:autoSpaceDN w:val="0"/>
        <w:adjustRightInd w:val="0"/>
        <w:spacing w:after="0" w:line="240" w:lineRule="auto"/>
        <w:ind w:left="720" w:firstLine="50"/>
        <w:rPr>
          <w:rFonts w:asciiTheme="minorHAnsi" w:hAnsiTheme="minorHAnsi" w:cstheme="minorHAnsi"/>
          <w:i/>
          <w:lang w:val="es-ES_tradnl" w:eastAsia="en-US"/>
        </w:rPr>
      </w:pPr>
      <w:r w:rsidRPr="00EF689D">
        <w:rPr>
          <w:rFonts w:asciiTheme="minorHAnsi" w:hAnsiTheme="minorHAnsi" w:cstheme="minorHAnsi"/>
          <w:i/>
          <w:lang w:val="es-ES_tradnl" w:eastAsia="en-US"/>
        </w:rPr>
        <w:t>“</w:t>
      </w:r>
      <w:r w:rsidRPr="004D2339">
        <w:rPr>
          <w:rFonts w:asciiTheme="minorHAnsi" w:hAnsiTheme="minorHAnsi" w:cstheme="minorHAnsi"/>
          <w:i/>
          <w:lang w:val="es-ES_tradnl" w:eastAsia="en-US"/>
        </w:rPr>
        <w:t xml:space="preserve">El predio N°302209, puede ser destinado al fin propuesto, siempre y cuando se cumpla los requisitos establecidos con la normativa legal vigente. </w:t>
      </w:r>
    </w:p>
    <w:p w14:paraId="0F2030A2" w14:textId="227AE9CF" w:rsidR="00506100" w:rsidRPr="00EF689D" w:rsidRDefault="004D2339" w:rsidP="004D2339">
      <w:pPr>
        <w:pStyle w:val="Prrafodelista"/>
        <w:spacing w:before="240" w:line="276" w:lineRule="auto"/>
        <w:ind w:left="770"/>
        <w:jc w:val="both"/>
        <w:rPr>
          <w:rFonts w:cstheme="minorHAnsi"/>
          <w:i/>
          <w:sz w:val="22"/>
          <w:szCs w:val="22"/>
        </w:rPr>
      </w:pPr>
      <w:r w:rsidRPr="00EF689D">
        <w:rPr>
          <w:rFonts w:cstheme="minorHAnsi"/>
          <w:i/>
          <w:sz w:val="22"/>
          <w:szCs w:val="22"/>
        </w:rPr>
        <w:t>La Dirección Metropolitana de Gestión de Bienes Inmuebles emite el informe técnico favorable respecto a la titularidad de dominio y a</w:t>
      </w:r>
      <w:r w:rsidR="00EF689D">
        <w:rPr>
          <w:rFonts w:cstheme="minorHAnsi"/>
          <w:i/>
          <w:sz w:val="22"/>
          <w:szCs w:val="22"/>
        </w:rPr>
        <w:t xml:space="preserve"> la ocupación actual registrada</w:t>
      </w:r>
      <w:r w:rsidR="00506100" w:rsidRPr="00EF689D">
        <w:rPr>
          <w:rFonts w:cstheme="minorHAnsi"/>
          <w:i/>
          <w:sz w:val="22"/>
          <w:szCs w:val="22"/>
        </w:rPr>
        <w:t>”.</w:t>
      </w:r>
    </w:p>
    <w:p w14:paraId="3F996406" w14:textId="77777777" w:rsidR="001F406C" w:rsidRPr="00CB0669" w:rsidRDefault="001F406C" w:rsidP="001F406C">
      <w:pPr>
        <w:pStyle w:val="Prrafodelista"/>
        <w:rPr>
          <w:rFonts w:cstheme="minorHAnsi"/>
          <w:i/>
          <w:sz w:val="22"/>
          <w:szCs w:val="22"/>
        </w:rPr>
      </w:pPr>
    </w:p>
    <w:p w14:paraId="1E80F52C" w14:textId="760338DB" w:rsidR="00974443" w:rsidRPr="00CB0669" w:rsidRDefault="00B03AA8" w:rsidP="004D2339">
      <w:pPr>
        <w:pStyle w:val="Prrafodelista"/>
        <w:numPr>
          <w:ilvl w:val="0"/>
          <w:numId w:val="1"/>
        </w:numPr>
        <w:spacing w:line="276" w:lineRule="auto"/>
        <w:jc w:val="both"/>
        <w:rPr>
          <w:rFonts w:cstheme="minorHAnsi"/>
          <w:i/>
          <w:sz w:val="22"/>
          <w:szCs w:val="22"/>
        </w:rPr>
      </w:pPr>
      <w:r w:rsidRPr="00CB0669">
        <w:rPr>
          <w:rFonts w:cstheme="minorHAnsi"/>
          <w:sz w:val="22"/>
          <w:szCs w:val="22"/>
        </w:rPr>
        <w:t xml:space="preserve">Mediante </w:t>
      </w:r>
      <w:r w:rsidR="001F406C" w:rsidRPr="00CB0669">
        <w:rPr>
          <w:rFonts w:cstheme="minorHAnsi"/>
          <w:sz w:val="22"/>
          <w:szCs w:val="22"/>
        </w:rPr>
        <w:t>Informe Técnico Favorable de la Administración Zonal Nro.</w:t>
      </w:r>
      <w:r w:rsidR="00925972" w:rsidRPr="00CB0669">
        <w:rPr>
          <w:rStyle w:val="markedcontent"/>
          <w:rFonts w:cstheme="minorHAnsi"/>
          <w:sz w:val="22"/>
          <w:szCs w:val="22"/>
        </w:rPr>
        <w:t xml:space="preserve"> AZCA-UTV-016-2021</w:t>
      </w:r>
      <w:r w:rsidR="00925972" w:rsidRPr="00CB0669">
        <w:rPr>
          <w:rFonts w:cstheme="minorHAnsi"/>
          <w:sz w:val="22"/>
          <w:szCs w:val="22"/>
        </w:rPr>
        <w:t xml:space="preserve"> de 16 de junio de 2021, la Dirección de Gestión de Territorio señala: </w:t>
      </w:r>
      <w:r w:rsidR="00974443" w:rsidRPr="00CB0669">
        <w:rPr>
          <w:rFonts w:cstheme="minorHAnsi"/>
          <w:sz w:val="22"/>
          <w:szCs w:val="22"/>
        </w:rPr>
        <w:t>“</w:t>
      </w:r>
      <w:r w:rsidR="00974443" w:rsidRPr="00CB0669">
        <w:rPr>
          <w:rFonts w:cstheme="minorHAnsi"/>
          <w:i/>
          <w:color w:val="000000" w:themeColor="text1"/>
          <w:sz w:val="22"/>
          <w:szCs w:val="22"/>
        </w:rPr>
        <w:t xml:space="preserve">El predio N° </w:t>
      </w:r>
      <w:r w:rsidR="00974443" w:rsidRPr="00CB0669">
        <w:rPr>
          <w:rStyle w:val="markedcontent"/>
          <w:rFonts w:cstheme="minorHAnsi"/>
          <w:i/>
          <w:sz w:val="22"/>
          <w:szCs w:val="22"/>
        </w:rPr>
        <w:t>302209</w:t>
      </w:r>
      <w:r w:rsidR="00974443" w:rsidRPr="00CB0669">
        <w:rPr>
          <w:rFonts w:cstheme="minorHAnsi"/>
          <w:i/>
          <w:color w:val="000000" w:themeColor="text1"/>
          <w:sz w:val="22"/>
          <w:szCs w:val="22"/>
        </w:rPr>
        <w:t xml:space="preserve"> se encuentra ubicado en la provincia de Pichincha / Cantón Quito / Parroquia Calderón / barrio </w:t>
      </w:r>
      <w:proofErr w:type="spellStart"/>
      <w:r w:rsidR="00974443" w:rsidRPr="00CB0669">
        <w:rPr>
          <w:rFonts w:cstheme="minorHAnsi"/>
          <w:i/>
          <w:color w:val="000000" w:themeColor="text1"/>
          <w:sz w:val="22"/>
          <w:szCs w:val="22"/>
        </w:rPr>
        <w:t>Carapungo</w:t>
      </w:r>
      <w:proofErr w:type="spellEnd"/>
    </w:p>
    <w:p w14:paraId="0EE18507" w14:textId="75920286" w:rsidR="001F406C" w:rsidRPr="00CB0669" w:rsidRDefault="00974443" w:rsidP="00974443">
      <w:pPr>
        <w:pStyle w:val="Prrafodelista"/>
        <w:spacing w:line="276" w:lineRule="auto"/>
        <w:ind w:left="770"/>
        <w:jc w:val="both"/>
        <w:rPr>
          <w:rFonts w:cstheme="minorHAnsi"/>
          <w:i/>
          <w:color w:val="000000" w:themeColor="text1"/>
          <w:sz w:val="22"/>
          <w:szCs w:val="22"/>
        </w:rPr>
      </w:pPr>
      <w:r w:rsidRPr="00CB0669">
        <w:rPr>
          <w:rFonts w:cstheme="minorHAnsi"/>
          <w:i/>
          <w:color w:val="000000" w:themeColor="text1"/>
          <w:sz w:val="22"/>
          <w:szCs w:val="22"/>
        </w:rPr>
        <w:t xml:space="preserve">El predio se encuentra ubicado entre las calles: </w:t>
      </w:r>
    </w:p>
    <w:p w14:paraId="01381E3C" w14:textId="77777777" w:rsidR="009F7959" w:rsidRPr="009F7959" w:rsidRDefault="009F7959" w:rsidP="009F7959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theme="minorHAnsi"/>
          <w:i/>
          <w:lang w:val="es-ES_tradnl"/>
        </w:rPr>
      </w:pPr>
      <w:r w:rsidRPr="009F7959">
        <w:rPr>
          <w:rFonts w:asciiTheme="minorHAnsi" w:hAnsiTheme="minorHAnsi" w:cstheme="minorHAnsi"/>
          <w:i/>
          <w:lang w:val="es-ES_tradnl"/>
        </w:rPr>
        <w:t xml:space="preserve">Calle Alberto Spencer </w:t>
      </w:r>
    </w:p>
    <w:p w14:paraId="60EC843D" w14:textId="77777777" w:rsidR="009F7959" w:rsidRPr="009F7959" w:rsidRDefault="009F7959" w:rsidP="009F7959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theme="minorHAnsi"/>
          <w:i/>
          <w:lang w:val="es-ES_tradnl"/>
        </w:rPr>
      </w:pPr>
      <w:r w:rsidRPr="009F7959">
        <w:rPr>
          <w:rFonts w:asciiTheme="minorHAnsi" w:hAnsiTheme="minorHAnsi" w:cstheme="minorHAnsi"/>
          <w:i/>
          <w:lang w:val="es-ES_tradnl"/>
        </w:rPr>
        <w:t xml:space="preserve">Calle Juan de Dios Martínez </w:t>
      </w:r>
    </w:p>
    <w:p w14:paraId="6C9A0AF3" w14:textId="77777777" w:rsidR="009F7959" w:rsidRPr="009F7959" w:rsidRDefault="009F7959" w:rsidP="009F7959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theme="minorHAnsi"/>
          <w:i/>
          <w:lang w:val="es-ES_tradnl"/>
        </w:rPr>
      </w:pPr>
      <w:r w:rsidRPr="009F7959">
        <w:rPr>
          <w:rFonts w:asciiTheme="minorHAnsi" w:hAnsiTheme="minorHAnsi" w:cstheme="minorHAnsi"/>
          <w:i/>
          <w:lang w:val="es-ES_tradnl"/>
        </w:rPr>
        <w:t xml:space="preserve">Calle Galo Plaza Lasso </w:t>
      </w:r>
    </w:p>
    <w:p w14:paraId="644CE1F1" w14:textId="6CA2FC11" w:rsidR="009F7959" w:rsidRPr="00CB0669" w:rsidRDefault="009F7959" w:rsidP="009F7959">
      <w:pPr>
        <w:spacing w:line="276" w:lineRule="auto"/>
        <w:ind w:firstLine="720"/>
        <w:jc w:val="both"/>
        <w:rPr>
          <w:rFonts w:asciiTheme="minorHAnsi" w:hAnsiTheme="minorHAnsi" w:cstheme="minorHAnsi"/>
          <w:i/>
        </w:rPr>
      </w:pPr>
      <w:r w:rsidRPr="00CB0669">
        <w:rPr>
          <w:rFonts w:asciiTheme="minorHAnsi" w:hAnsiTheme="minorHAnsi" w:cstheme="minorHAnsi"/>
          <w:i/>
        </w:rPr>
        <w:t>Calle José Velasco Ibarra</w:t>
      </w:r>
    </w:p>
    <w:p w14:paraId="14077279" w14:textId="5C92926E" w:rsidR="00974443" w:rsidRPr="00CB0669" w:rsidRDefault="00974443" w:rsidP="004D2339">
      <w:pPr>
        <w:tabs>
          <w:tab w:val="left" w:pos="901"/>
          <w:tab w:val="left" w:pos="902"/>
        </w:tabs>
        <w:spacing w:before="1" w:line="252" w:lineRule="exact"/>
        <w:ind w:left="720"/>
        <w:jc w:val="both"/>
        <w:rPr>
          <w:rFonts w:asciiTheme="minorHAnsi" w:hAnsiTheme="minorHAnsi" w:cstheme="minorHAnsi"/>
          <w:i/>
          <w:color w:val="000000" w:themeColor="text1"/>
        </w:rPr>
      </w:pPr>
      <w:r w:rsidRPr="00CB0669">
        <w:rPr>
          <w:rFonts w:asciiTheme="minorHAnsi" w:hAnsiTheme="minorHAnsi" w:cstheme="minorHAnsi"/>
          <w:i/>
          <w:color w:val="000000" w:themeColor="text1"/>
        </w:rPr>
        <w:t xml:space="preserve">Calles que se encuentran como locales existentes aprobadas en la </w:t>
      </w:r>
      <w:r w:rsidR="009F7959" w:rsidRPr="00CB0669">
        <w:rPr>
          <w:rFonts w:asciiTheme="minorHAnsi" w:hAnsiTheme="minorHAnsi" w:cstheme="minorHAnsi"/>
        </w:rPr>
        <w:t xml:space="preserve">creación de la Urbanización No. 127–C–Calderón, según la </w:t>
      </w:r>
      <w:r w:rsidRPr="00CB0669">
        <w:rPr>
          <w:rFonts w:asciiTheme="minorHAnsi" w:hAnsiTheme="minorHAnsi" w:cstheme="minorHAnsi"/>
          <w:i/>
          <w:color w:val="000000" w:themeColor="text1"/>
        </w:rPr>
        <w:t>Ordenanza Metropolitana 0209. Plan Parcial Calderón, y en sitio se encuentran 100% consolidadas.</w:t>
      </w:r>
    </w:p>
    <w:p w14:paraId="4EA6C5DE" w14:textId="77777777" w:rsidR="00974443" w:rsidRPr="00CB0669" w:rsidRDefault="00974443" w:rsidP="00974443">
      <w:pPr>
        <w:tabs>
          <w:tab w:val="left" w:pos="901"/>
          <w:tab w:val="left" w:pos="902"/>
        </w:tabs>
        <w:spacing w:before="1" w:line="252" w:lineRule="exact"/>
        <w:ind w:left="851"/>
        <w:jc w:val="both"/>
        <w:rPr>
          <w:rFonts w:asciiTheme="minorHAnsi" w:hAnsiTheme="minorHAnsi" w:cstheme="minorHAnsi"/>
          <w:i/>
          <w:color w:val="000000" w:themeColor="text1"/>
        </w:rPr>
      </w:pPr>
      <w:r w:rsidRPr="00CB0669">
        <w:rPr>
          <w:rFonts w:asciiTheme="minorHAnsi" w:hAnsiTheme="minorHAnsi" w:cstheme="minorHAnsi"/>
          <w:i/>
          <w:color w:val="000000" w:themeColor="text1"/>
        </w:rPr>
        <w:t>Dentro de este predio existe:</w:t>
      </w:r>
    </w:p>
    <w:p w14:paraId="1CDB9700" w14:textId="77777777" w:rsidR="00B13923" w:rsidRPr="00CB0669" w:rsidRDefault="00B13923" w:rsidP="004D2339">
      <w:pPr>
        <w:pStyle w:val="Default"/>
        <w:ind w:left="720"/>
        <w:rPr>
          <w:rFonts w:asciiTheme="minorHAnsi" w:hAnsiTheme="minorHAnsi" w:cstheme="minorHAnsi"/>
          <w:i/>
          <w:sz w:val="22"/>
          <w:szCs w:val="22"/>
        </w:rPr>
      </w:pPr>
      <w:r w:rsidRPr="00CB066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1. Construcción 1: </w:t>
      </w:r>
      <w:r w:rsidRPr="00CB0669">
        <w:rPr>
          <w:rFonts w:asciiTheme="minorHAnsi" w:hAnsiTheme="minorHAnsi" w:cstheme="minorHAnsi"/>
          <w:i/>
          <w:sz w:val="22"/>
          <w:szCs w:val="22"/>
        </w:rPr>
        <w:t xml:space="preserve">Una macro infraestructura de hormigón armado, con un área total de 420,05m2, en donde los usos son: </w:t>
      </w:r>
    </w:p>
    <w:p w14:paraId="42F31BD1" w14:textId="77777777" w:rsidR="00B13923" w:rsidRPr="00CB0669" w:rsidRDefault="00B13923" w:rsidP="004D2339">
      <w:pPr>
        <w:pStyle w:val="Default"/>
        <w:ind w:firstLine="720"/>
        <w:rPr>
          <w:rFonts w:asciiTheme="minorHAnsi" w:hAnsiTheme="minorHAnsi" w:cstheme="minorHAnsi"/>
          <w:i/>
          <w:sz w:val="22"/>
          <w:szCs w:val="22"/>
        </w:rPr>
      </w:pPr>
      <w:r w:rsidRPr="00CB066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1.1.- Guardianía </w:t>
      </w:r>
    </w:p>
    <w:p w14:paraId="037F039C" w14:textId="77777777" w:rsidR="00B13923" w:rsidRPr="00CB0669" w:rsidRDefault="00B13923" w:rsidP="004D2339">
      <w:pPr>
        <w:pStyle w:val="Default"/>
        <w:ind w:firstLine="720"/>
        <w:rPr>
          <w:rFonts w:asciiTheme="minorHAnsi" w:hAnsiTheme="minorHAnsi" w:cstheme="minorHAnsi"/>
          <w:i/>
          <w:sz w:val="22"/>
          <w:szCs w:val="22"/>
        </w:rPr>
      </w:pPr>
      <w:r w:rsidRPr="00CB066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1.2- Oficinas </w:t>
      </w:r>
    </w:p>
    <w:p w14:paraId="6F01BCAC" w14:textId="77777777" w:rsidR="00974443" w:rsidRPr="00CB0669" w:rsidRDefault="00974443" w:rsidP="00B13923">
      <w:pPr>
        <w:pStyle w:val="Default"/>
        <w:spacing w:after="40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3ABA339D" w14:textId="77777777" w:rsidR="00B13923" w:rsidRPr="00CB0669" w:rsidRDefault="00B13923" w:rsidP="004D2339">
      <w:pPr>
        <w:pStyle w:val="Default"/>
        <w:spacing w:after="40"/>
        <w:ind w:left="720"/>
        <w:rPr>
          <w:rFonts w:asciiTheme="minorHAnsi" w:hAnsiTheme="minorHAnsi" w:cstheme="minorHAnsi"/>
          <w:i/>
          <w:sz w:val="22"/>
          <w:szCs w:val="22"/>
        </w:rPr>
      </w:pPr>
      <w:r w:rsidRPr="00CB066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2. Construcción 2 y 3: </w:t>
      </w:r>
      <w:r w:rsidRPr="00CB0669">
        <w:rPr>
          <w:rFonts w:asciiTheme="minorHAnsi" w:hAnsiTheme="minorHAnsi" w:cstheme="minorHAnsi"/>
          <w:i/>
          <w:sz w:val="22"/>
          <w:szCs w:val="22"/>
        </w:rPr>
        <w:t xml:space="preserve">de hormigón armado con un área de 50,05m2 y 40,88m2 respectivamente, en donde el uso actual son camerinos/baños. </w:t>
      </w:r>
      <w:proofErr w:type="spellStart"/>
      <w:r w:rsidRPr="00CB0669">
        <w:rPr>
          <w:rFonts w:asciiTheme="minorHAnsi" w:hAnsiTheme="minorHAnsi" w:cstheme="minorHAnsi"/>
          <w:i/>
          <w:sz w:val="22"/>
          <w:szCs w:val="22"/>
        </w:rPr>
        <w:t>Estan</w:t>
      </w:r>
      <w:proofErr w:type="spellEnd"/>
      <w:r w:rsidRPr="00CB0669">
        <w:rPr>
          <w:rFonts w:asciiTheme="minorHAnsi" w:hAnsiTheme="minorHAnsi" w:cstheme="minorHAnsi"/>
          <w:i/>
          <w:sz w:val="22"/>
          <w:szCs w:val="22"/>
        </w:rPr>
        <w:t xml:space="preserve"> ubicados en los laterales de la tribuna </w:t>
      </w:r>
    </w:p>
    <w:p w14:paraId="145AF3DE" w14:textId="77777777" w:rsidR="00B13923" w:rsidRPr="00CB0669" w:rsidRDefault="00B13923" w:rsidP="004D2339">
      <w:pPr>
        <w:pStyle w:val="Default"/>
        <w:spacing w:after="40"/>
        <w:ind w:firstLine="720"/>
        <w:rPr>
          <w:rFonts w:asciiTheme="minorHAnsi" w:hAnsiTheme="minorHAnsi" w:cstheme="minorHAnsi"/>
          <w:i/>
          <w:sz w:val="22"/>
          <w:szCs w:val="22"/>
        </w:rPr>
      </w:pPr>
      <w:r w:rsidRPr="00CB066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3. Tribuna: </w:t>
      </w:r>
      <w:r w:rsidRPr="00CB0669">
        <w:rPr>
          <w:rFonts w:asciiTheme="minorHAnsi" w:hAnsiTheme="minorHAnsi" w:cstheme="minorHAnsi"/>
          <w:i/>
          <w:sz w:val="22"/>
          <w:szCs w:val="22"/>
        </w:rPr>
        <w:t xml:space="preserve">de hormigón armado con un </w:t>
      </w:r>
      <w:proofErr w:type="spellStart"/>
      <w:r w:rsidRPr="00CB0669">
        <w:rPr>
          <w:rFonts w:asciiTheme="minorHAnsi" w:hAnsiTheme="minorHAnsi" w:cstheme="minorHAnsi"/>
          <w:i/>
          <w:sz w:val="22"/>
          <w:szCs w:val="22"/>
        </w:rPr>
        <w:t>area</w:t>
      </w:r>
      <w:proofErr w:type="spellEnd"/>
      <w:r w:rsidRPr="00CB0669">
        <w:rPr>
          <w:rFonts w:asciiTheme="minorHAnsi" w:hAnsiTheme="minorHAnsi" w:cstheme="minorHAnsi"/>
          <w:i/>
          <w:sz w:val="22"/>
          <w:szCs w:val="22"/>
        </w:rPr>
        <w:t xml:space="preserve"> de 174,83m2, incluye viseras </w:t>
      </w:r>
    </w:p>
    <w:p w14:paraId="30B00952" w14:textId="77777777" w:rsidR="00974443" w:rsidRPr="00CB0669" w:rsidRDefault="00974443" w:rsidP="00B13923">
      <w:pPr>
        <w:pStyle w:val="Default"/>
        <w:spacing w:after="40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004A395C" w14:textId="77777777" w:rsidR="00B13923" w:rsidRPr="00CB0669" w:rsidRDefault="00B13923" w:rsidP="004D2339">
      <w:pPr>
        <w:pStyle w:val="Default"/>
        <w:spacing w:after="40"/>
        <w:ind w:firstLine="720"/>
        <w:rPr>
          <w:rFonts w:asciiTheme="minorHAnsi" w:hAnsiTheme="minorHAnsi" w:cstheme="minorHAnsi"/>
          <w:i/>
          <w:sz w:val="22"/>
          <w:szCs w:val="22"/>
        </w:rPr>
      </w:pPr>
      <w:r w:rsidRPr="00CB066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4. Cancha de fútbol: </w:t>
      </w:r>
      <w:r w:rsidRPr="00CB0669">
        <w:rPr>
          <w:rFonts w:asciiTheme="minorHAnsi" w:hAnsiTheme="minorHAnsi" w:cstheme="minorHAnsi"/>
          <w:i/>
          <w:sz w:val="22"/>
          <w:szCs w:val="22"/>
        </w:rPr>
        <w:t xml:space="preserve">de césped natural con un área 8808,35m2 </w:t>
      </w:r>
    </w:p>
    <w:p w14:paraId="6C626BEC" w14:textId="77777777" w:rsidR="00974443" w:rsidRPr="00CB0669" w:rsidRDefault="00974443" w:rsidP="00B13923">
      <w:pPr>
        <w:pStyle w:val="Defaul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3A872A41" w14:textId="77777777" w:rsidR="00B13923" w:rsidRPr="00CB0669" w:rsidRDefault="00B13923" w:rsidP="004D2339">
      <w:pPr>
        <w:pStyle w:val="Default"/>
        <w:ind w:firstLine="720"/>
        <w:rPr>
          <w:rFonts w:asciiTheme="minorHAnsi" w:hAnsiTheme="minorHAnsi" w:cstheme="minorHAnsi"/>
          <w:i/>
          <w:sz w:val="22"/>
          <w:szCs w:val="22"/>
        </w:rPr>
      </w:pPr>
      <w:r w:rsidRPr="00CB0669">
        <w:rPr>
          <w:rFonts w:asciiTheme="minorHAnsi" w:hAnsiTheme="minorHAnsi" w:cstheme="minorHAnsi"/>
          <w:b/>
          <w:bCs/>
          <w:i/>
          <w:sz w:val="22"/>
          <w:szCs w:val="22"/>
        </w:rPr>
        <w:t>5. Área verde</w:t>
      </w:r>
      <w:r w:rsidRPr="00CB0669">
        <w:rPr>
          <w:rFonts w:asciiTheme="minorHAnsi" w:hAnsiTheme="minorHAnsi" w:cstheme="minorHAnsi"/>
          <w:i/>
          <w:sz w:val="22"/>
          <w:szCs w:val="22"/>
        </w:rPr>
        <w:t xml:space="preserve">: con un área de 2328.29m2 </w:t>
      </w:r>
    </w:p>
    <w:p w14:paraId="2FD7E38B" w14:textId="65343277" w:rsidR="00B03AA8" w:rsidRPr="00CB0669" w:rsidRDefault="00B13923" w:rsidP="00974443">
      <w:pPr>
        <w:pStyle w:val="Prrafodelista"/>
        <w:spacing w:line="276" w:lineRule="auto"/>
        <w:ind w:left="770"/>
        <w:jc w:val="both"/>
        <w:rPr>
          <w:rFonts w:cstheme="minorHAnsi"/>
          <w:i/>
          <w:sz w:val="22"/>
          <w:szCs w:val="22"/>
        </w:rPr>
      </w:pPr>
      <w:r w:rsidRPr="00CB0669">
        <w:rPr>
          <w:rFonts w:cstheme="minorHAnsi"/>
          <w:sz w:val="22"/>
          <w:szCs w:val="22"/>
          <w:lang w:eastAsia="es-EC"/>
        </w:rPr>
        <w:lastRenderedPageBreak/>
        <w:t xml:space="preserve"> </w:t>
      </w:r>
    </w:p>
    <w:p w14:paraId="56721ECA" w14:textId="77777777" w:rsidR="00B03AA8" w:rsidRPr="00CB0669" w:rsidRDefault="00B03AA8" w:rsidP="00974443">
      <w:pPr>
        <w:tabs>
          <w:tab w:val="left" w:pos="901"/>
          <w:tab w:val="left" w:pos="902"/>
        </w:tabs>
        <w:ind w:right="187"/>
        <w:jc w:val="both"/>
        <w:rPr>
          <w:rFonts w:asciiTheme="minorHAnsi" w:hAnsiTheme="minorHAnsi" w:cstheme="minorHAnsi"/>
          <w:i/>
          <w:color w:val="000000" w:themeColor="text1"/>
        </w:rPr>
      </w:pPr>
      <w:r w:rsidRPr="00CB0669">
        <w:rPr>
          <w:rFonts w:asciiTheme="minorHAnsi" w:eastAsia="Arial MT" w:hAnsiTheme="minorHAnsi" w:cstheme="minorHAnsi"/>
          <w:b/>
          <w:i/>
          <w:color w:val="000000" w:themeColor="text1"/>
        </w:rPr>
        <w:t>CUADROS DE ÁREAS Y LINDEROS DEL PREDIO</w:t>
      </w:r>
    </w:p>
    <w:p w14:paraId="731401EC" w14:textId="2FAD9769" w:rsidR="00B03AA8" w:rsidRPr="00CB0669" w:rsidRDefault="00B03AA8" w:rsidP="00B03AA8">
      <w:pPr>
        <w:tabs>
          <w:tab w:val="left" w:pos="901"/>
          <w:tab w:val="left" w:pos="902"/>
        </w:tabs>
        <w:ind w:left="851" w:right="187"/>
        <w:jc w:val="both"/>
        <w:rPr>
          <w:rFonts w:asciiTheme="minorHAnsi" w:hAnsiTheme="minorHAnsi" w:cstheme="minorHAnsi"/>
          <w:i/>
          <w:color w:val="000000" w:themeColor="text1"/>
        </w:rPr>
      </w:pPr>
      <w:r w:rsidRPr="00CB0669">
        <w:rPr>
          <w:rFonts w:asciiTheme="minorHAnsi" w:hAnsiTheme="minorHAnsi" w:cstheme="minorHAnsi"/>
          <w:i/>
          <w:color w:val="000000" w:themeColor="text1"/>
        </w:rPr>
        <w:t xml:space="preserve">Según el levantamiento topográfico adjunto los linderos del predio N° </w:t>
      </w:r>
      <w:r w:rsidR="00974443" w:rsidRPr="00CB0669">
        <w:rPr>
          <w:rStyle w:val="markedcontent"/>
          <w:rFonts w:asciiTheme="minorHAnsi" w:hAnsiTheme="minorHAnsi" w:cstheme="minorHAnsi"/>
          <w:i/>
        </w:rPr>
        <w:t>302209</w:t>
      </w:r>
      <w:r w:rsidRPr="00CB0669">
        <w:rPr>
          <w:rFonts w:asciiTheme="minorHAnsi" w:hAnsiTheme="minorHAnsi" w:cstheme="minorHAnsi"/>
          <w:i/>
          <w:color w:val="000000" w:themeColor="text1"/>
        </w:rPr>
        <w:t xml:space="preserve"> son: </w:t>
      </w:r>
    </w:p>
    <w:p w14:paraId="1A1BCA7D" w14:textId="7DAAA5CD" w:rsidR="001F406C" w:rsidRPr="00CB0669" w:rsidRDefault="009F7959" w:rsidP="00B03AA8">
      <w:pPr>
        <w:tabs>
          <w:tab w:val="left" w:pos="901"/>
          <w:tab w:val="left" w:pos="902"/>
        </w:tabs>
        <w:ind w:left="851" w:right="187"/>
        <w:jc w:val="both"/>
        <w:rPr>
          <w:rFonts w:asciiTheme="minorHAnsi" w:hAnsiTheme="minorHAnsi" w:cstheme="minorHAnsi"/>
          <w:i/>
          <w:color w:val="000000" w:themeColor="text1"/>
        </w:rPr>
      </w:pPr>
      <w:r w:rsidRPr="00CB0669">
        <w:rPr>
          <w:rFonts w:asciiTheme="minorHAnsi" w:hAnsiTheme="minorHAnsi" w:cstheme="minorHAnsi"/>
          <w:i/>
          <w:noProof/>
        </w:rPr>
        <w:drawing>
          <wp:inline distT="0" distB="0" distL="0" distR="0" wp14:anchorId="16A79440" wp14:editId="35EF0895">
            <wp:extent cx="3458845" cy="1812925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4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AEAB1" w14:textId="50289591" w:rsidR="00506100" w:rsidRPr="00CB0669" w:rsidRDefault="00506100" w:rsidP="009F7959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CB0669">
        <w:rPr>
          <w:rFonts w:asciiTheme="minorHAnsi" w:hAnsiTheme="minorHAnsi" w:cstheme="minorHAnsi"/>
          <w:i/>
        </w:rPr>
        <w:t>“</w:t>
      </w:r>
      <w:r w:rsidR="009F7959" w:rsidRPr="00CB0669">
        <w:rPr>
          <w:rFonts w:asciiTheme="minorHAnsi" w:hAnsiTheme="minorHAnsi" w:cstheme="minorHAnsi"/>
          <w:i/>
        </w:rPr>
        <w:t xml:space="preserve">La Administración Zonal Calderón a través de la Unidad de Territorio y Vivienda, procede a emitir </w:t>
      </w:r>
      <w:r w:rsidR="009F7959" w:rsidRPr="00CB0669">
        <w:rPr>
          <w:rFonts w:asciiTheme="minorHAnsi" w:hAnsiTheme="minorHAnsi" w:cstheme="minorHAnsi"/>
          <w:b/>
          <w:bCs/>
          <w:i/>
        </w:rPr>
        <w:t xml:space="preserve">criterio técnico favorable </w:t>
      </w:r>
      <w:r w:rsidR="009F7959" w:rsidRPr="00CB0669">
        <w:rPr>
          <w:rFonts w:asciiTheme="minorHAnsi" w:hAnsiTheme="minorHAnsi" w:cstheme="minorHAnsi"/>
          <w:i/>
        </w:rPr>
        <w:t xml:space="preserve">para la continuación respectiva del trámite en Convenio de Administración y Uso de la superficie total del predio 302209 con clave catastral 13512 19 001 de propiedad municipal a favor de la Liga Barrial Deportiva de </w:t>
      </w:r>
      <w:proofErr w:type="spellStart"/>
      <w:r w:rsidR="009F7959" w:rsidRPr="00CB0669">
        <w:rPr>
          <w:rFonts w:asciiTheme="minorHAnsi" w:hAnsiTheme="minorHAnsi" w:cstheme="minorHAnsi"/>
          <w:i/>
        </w:rPr>
        <w:t>Carapungo</w:t>
      </w:r>
      <w:proofErr w:type="spellEnd"/>
      <w:r w:rsidR="009F7959" w:rsidRPr="00CB0669">
        <w:rPr>
          <w:rFonts w:asciiTheme="minorHAnsi" w:hAnsiTheme="minorHAnsi" w:cstheme="minorHAnsi"/>
          <w:i/>
        </w:rPr>
        <w:t>, que es de 11154.96m2</w:t>
      </w:r>
      <w:r w:rsidRPr="00CB0669">
        <w:rPr>
          <w:rFonts w:asciiTheme="minorHAnsi" w:hAnsiTheme="minorHAnsi" w:cstheme="minorHAnsi"/>
          <w:i/>
        </w:rPr>
        <w:t xml:space="preserve">”. </w:t>
      </w:r>
    </w:p>
    <w:p w14:paraId="28185A9C" w14:textId="61B159D8" w:rsidR="001F406C" w:rsidRPr="00CB0669" w:rsidRDefault="00B03AA8" w:rsidP="00B03AA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0669">
        <w:rPr>
          <w:rFonts w:asciiTheme="minorHAnsi" w:hAnsiTheme="minorHAnsi" w:cstheme="minorHAnsi"/>
          <w:sz w:val="22"/>
          <w:szCs w:val="22"/>
        </w:rPr>
        <w:t xml:space="preserve">Mediante </w:t>
      </w:r>
      <w:r w:rsidR="0015581A" w:rsidRPr="00CB0669">
        <w:rPr>
          <w:rFonts w:asciiTheme="minorHAnsi" w:hAnsiTheme="minorHAnsi" w:cstheme="minorHAnsi"/>
          <w:sz w:val="22"/>
          <w:szCs w:val="22"/>
        </w:rPr>
        <w:t>I</w:t>
      </w:r>
      <w:r w:rsidRPr="00CB0669">
        <w:rPr>
          <w:rFonts w:asciiTheme="minorHAnsi" w:hAnsiTheme="minorHAnsi" w:cstheme="minorHAnsi"/>
          <w:sz w:val="22"/>
          <w:szCs w:val="22"/>
        </w:rPr>
        <w:t xml:space="preserve">nforme </w:t>
      </w:r>
      <w:r w:rsidR="0015581A" w:rsidRPr="00CB0669">
        <w:rPr>
          <w:rFonts w:asciiTheme="minorHAnsi" w:hAnsiTheme="minorHAnsi" w:cstheme="minorHAnsi"/>
          <w:sz w:val="22"/>
          <w:szCs w:val="22"/>
        </w:rPr>
        <w:t>T</w:t>
      </w:r>
      <w:r w:rsidRPr="00CB0669">
        <w:rPr>
          <w:rFonts w:asciiTheme="minorHAnsi" w:hAnsiTheme="minorHAnsi" w:cstheme="minorHAnsi"/>
          <w:sz w:val="22"/>
          <w:szCs w:val="22"/>
        </w:rPr>
        <w:t xml:space="preserve">écnico </w:t>
      </w:r>
      <w:r w:rsidR="0015581A" w:rsidRPr="00CB0669">
        <w:rPr>
          <w:rFonts w:asciiTheme="minorHAnsi" w:hAnsiTheme="minorHAnsi" w:cstheme="minorHAnsi"/>
          <w:sz w:val="22"/>
          <w:szCs w:val="22"/>
        </w:rPr>
        <w:t>F</w:t>
      </w:r>
      <w:r w:rsidRPr="00CB0669">
        <w:rPr>
          <w:rFonts w:asciiTheme="minorHAnsi" w:hAnsiTheme="minorHAnsi" w:cstheme="minorHAnsi"/>
          <w:sz w:val="22"/>
          <w:szCs w:val="22"/>
        </w:rPr>
        <w:t>avorable de la Admini</w:t>
      </w:r>
      <w:r w:rsidR="001F406C" w:rsidRPr="00CB0669">
        <w:rPr>
          <w:rFonts w:asciiTheme="minorHAnsi" w:hAnsiTheme="minorHAnsi" w:cstheme="minorHAnsi"/>
          <w:sz w:val="22"/>
          <w:szCs w:val="22"/>
        </w:rPr>
        <w:t xml:space="preserve">stración Zonal </w:t>
      </w:r>
      <w:r w:rsidR="005444CC" w:rsidRPr="00CB0669">
        <w:rPr>
          <w:rFonts w:asciiTheme="minorHAnsi" w:hAnsiTheme="minorHAnsi" w:cstheme="minorHAnsi"/>
          <w:sz w:val="22"/>
          <w:szCs w:val="22"/>
        </w:rPr>
        <w:t xml:space="preserve">adjunto al memorando </w:t>
      </w:r>
      <w:r w:rsidR="005444CC" w:rsidRPr="00CB0669">
        <w:rPr>
          <w:rFonts w:asciiTheme="minorHAnsi" w:hAnsiTheme="minorHAnsi" w:cstheme="minorHAnsi"/>
          <w:sz w:val="22"/>
          <w:szCs w:val="22"/>
          <w:lang w:eastAsia="es-EC"/>
        </w:rPr>
        <w:t xml:space="preserve">Nro. </w:t>
      </w:r>
      <w:r w:rsidR="00DB65CE">
        <w:rPr>
          <w:rFonts w:cstheme="minorHAnsi"/>
          <w:sz w:val="22"/>
          <w:szCs w:val="22"/>
          <w:lang w:eastAsia="es-EC"/>
        </w:rPr>
        <w:t>GADDMQ-AZCA-DGPD-2022</w:t>
      </w:r>
      <w:r w:rsidR="00DB65CE" w:rsidRPr="00CB0669">
        <w:rPr>
          <w:rFonts w:asciiTheme="minorHAnsi" w:hAnsiTheme="minorHAnsi" w:cstheme="minorHAnsi"/>
          <w:sz w:val="22"/>
          <w:szCs w:val="22"/>
          <w:lang w:eastAsia="es-EC"/>
        </w:rPr>
        <w:t>-</w:t>
      </w:r>
      <w:r w:rsidR="00DB65CE">
        <w:rPr>
          <w:rFonts w:cstheme="minorHAnsi"/>
          <w:sz w:val="22"/>
          <w:szCs w:val="22"/>
        </w:rPr>
        <w:t>0646-M de 22</w:t>
      </w:r>
      <w:r w:rsidR="00DB65CE" w:rsidRPr="00CB0669">
        <w:rPr>
          <w:rFonts w:asciiTheme="minorHAnsi" w:hAnsiTheme="minorHAnsi" w:cstheme="minorHAnsi"/>
          <w:sz w:val="22"/>
          <w:szCs w:val="22"/>
        </w:rPr>
        <w:t xml:space="preserve"> de </w:t>
      </w:r>
      <w:r w:rsidR="00DB65CE">
        <w:rPr>
          <w:rFonts w:cstheme="minorHAnsi"/>
          <w:sz w:val="22"/>
          <w:szCs w:val="22"/>
        </w:rPr>
        <w:t>julio de 2022</w:t>
      </w:r>
      <w:r w:rsidRPr="00CB0669">
        <w:rPr>
          <w:rFonts w:asciiTheme="minorHAnsi" w:hAnsiTheme="minorHAnsi" w:cstheme="minorHAnsi"/>
          <w:sz w:val="22"/>
          <w:szCs w:val="22"/>
        </w:rPr>
        <w:t>, el Direct</w:t>
      </w:r>
      <w:r w:rsidR="001F406C" w:rsidRPr="00CB0669">
        <w:rPr>
          <w:rFonts w:asciiTheme="minorHAnsi" w:hAnsiTheme="minorHAnsi" w:cstheme="minorHAnsi"/>
          <w:sz w:val="22"/>
          <w:szCs w:val="22"/>
        </w:rPr>
        <w:t xml:space="preserve">or de Gestión Participativa, determino que: </w:t>
      </w:r>
    </w:p>
    <w:p w14:paraId="5624C746" w14:textId="77777777" w:rsidR="001F406C" w:rsidRPr="00CB0669" w:rsidRDefault="001F406C" w:rsidP="001F406C">
      <w:pPr>
        <w:pStyle w:val="Default"/>
        <w:ind w:left="770"/>
        <w:jc w:val="both"/>
        <w:rPr>
          <w:rFonts w:asciiTheme="minorHAnsi" w:hAnsiTheme="minorHAnsi" w:cstheme="minorHAnsi"/>
          <w:sz w:val="22"/>
          <w:szCs w:val="22"/>
        </w:rPr>
      </w:pPr>
    </w:p>
    <w:p w14:paraId="60A2127D" w14:textId="620E3436" w:rsidR="00E365FD" w:rsidRPr="00CB0669" w:rsidRDefault="004F2917" w:rsidP="00977998">
      <w:pPr>
        <w:shd w:val="clear" w:color="auto" w:fill="FFFFFF"/>
        <w:spacing w:after="0" w:line="240" w:lineRule="auto"/>
        <w:ind w:left="720"/>
        <w:jc w:val="both"/>
        <w:rPr>
          <w:rFonts w:asciiTheme="minorHAnsi" w:eastAsiaTheme="minorHAnsi" w:hAnsiTheme="minorHAnsi" w:cstheme="minorHAnsi"/>
          <w:i/>
          <w:color w:val="000000"/>
          <w:lang w:eastAsia="en-US"/>
        </w:rPr>
      </w:pPr>
      <w:r w:rsidRPr="00CB0669">
        <w:rPr>
          <w:rFonts w:asciiTheme="minorHAnsi" w:eastAsiaTheme="minorHAnsi" w:hAnsiTheme="minorHAnsi" w:cstheme="minorHAnsi"/>
          <w:i/>
          <w:color w:val="000000"/>
          <w:lang w:eastAsia="en-US"/>
        </w:rPr>
        <w:t>“</w:t>
      </w:r>
      <w:r w:rsidR="00E365FD" w:rsidRPr="00E365FD">
        <w:rPr>
          <w:rFonts w:asciiTheme="minorHAnsi" w:eastAsiaTheme="minorHAnsi" w:hAnsiTheme="minorHAnsi" w:cstheme="minorHAnsi"/>
          <w:i/>
          <w:color w:val="000000"/>
          <w:lang w:eastAsia="en-US"/>
        </w:rPr>
        <w:t>Socializar</w:t>
      </w:r>
      <w:r w:rsidR="00E365FD" w:rsidRPr="00CB0669">
        <w:rPr>
          <w:rFonts w:asciiTheme="minorHAnsi" w:eastAsiaTheme="minorHAnsi" w:hAnsiTheme="minorHAnsi" w:cstheme="minorHAnsi"/>
          <w:i/>
          <w:color w:val="000000"/>
          <w:lang w:eastAsia="en-US"/>
        </w:rPr>
        <w:t xml:space="preserve"> y conocer </w:t>
      </w:r>
      <w:r w:rsidRPr="00CB0669">
        <w:rPr>
          <w:rFonts w:asciiTheme="minorHAnsi" w:eastAsiaTheme="minorHAnsi" w:hAnsiTheme="minorHAnsi" w:cstheme="minorHAnsi"/>
          <w:i/>
          <w:color w:val="000000"/>
          <w:lang w:eastAsia="en-US"/>
        </w:rPr>
        <w:t xml:space="preserve">los criterios </w:t>
      </w:r>
      <w:r w:rsidR="00E365FD" w:rsidRPr="00E365FD">
        <w:rPr>
          <w:rFonts w:asciiTheme="minorHAnsi" w:eastAsiaTheme="minorHAnsi" w:hAnsiTheme="minorHAnsi" w:cstheme="minorHAnsi"/>
          <w:i/>
          <w:color w:val="000000"/>
          <w:lang w:eastAsia="en-US"/>
        </w:rPr>
        <w:t xml:space="preserve">sobre, </w:t>
      </w:r>
      <w:r w:rsidR="00977998" w:rsidRPr="00CB0669">
        <w:rPr>
          <w:rFonts w:asciiTheme="minorHAnsi" w:eastAsiaTheme="minorHAnsi" w:hAnsiTheme="minorHAnsi" w:cstheme="minorHAnsi"/>
          <w:i/>
          <w:color w:val="000000"/>
          <w:lang w:eastAsia="en-US"/>
        </w:rPr>
        <w:t>la</w:t>
      </w:r>
      <w:r w:rsidR="00E365FD" w:rsidRPr="00E365FD">
        <w:rPr>
          <w:rFonts w:asciiTheme="minorHAnsi" w:eastAsiaTheme="minorHAnsi" w:hAnsiTheme="minorHAnsi" w:cstheme="minorHAnsi"/>
          <w:i/>
          <w:color w:val="000000"/>
          <w:lang w:eastAsia="en-US"/>
        </w:rPr>
        <w:t xml:space="preserve"> solicitud de pedido </w:t>
      </w:r>
      <w:proofErr w:type="gramStart"/>
      <w:r w:rsidR="00E365FD" w:rsidRPr="00E365FD">
        <w:rPr>
          <w:rFonts w:asciiTheme="minorHAnsi" w:eastAsiaTheme="minorHAnsi" w:hAnsiTheme="minorHAnsi" w:cstheme="minorHAnsi"/>
          <w:i/>
          <w:color w:val="000000"/>
          <w:lang w:eastAsia="en-US"/>
        </w:rPr>
        <w:t>de  la</w:t>
      </w:r>
      <w:proofErr w:type="gramEnd"/>
      <w:r w:rsidR="00E365FD" w:rsidRPr="00E365FD">
        <w:rPr>
          <w:rFonts w:asciiTheme="minorHAnsi" w:eastAsiaTheme="minorHAnsi" w:hAnsiTheme="minorHAnsi" w:cstheme="minorHAnsi"/>
          <w:i/>
          <w:color w:val="000000"/>
          <w:lang w:eastAsia="en-US"/>
        </w:rPr>
        <w:t xml:space="preserve">  liga Barrial  </w:t>
      </w:r>
      <w:proofErr w:type="spellStart"/>
      <w:r w:rsidR="00E365FD" w:rsidRPr="00E365FD">
        <w:rPr>
          <w:rFonts w:asciiTheme="minorHAnsi" w:eastAsiaTheme="minorHAnsi" w:hAnsiTheme="minorHAnsi" w:cstheme="minorHAnsi"/>
          <w:i/>
          <w:color w:val="000000"/>
          <w:lang w:eastAsia="en-US"/>
        </w:rPr>
        <w:t>Carapungo</w:t>
      </w:r>
      <w:proofErr w:type="spellEnd"/>
      <w:r w:rsidR="00E365FD" w:rsidRPr="00E365FD">
        <w:rPr>
          <w:rFonts w:asciiTheme="minorHAnsi" w:eastAsiaTheme="minorHAnsi" w:hAnsiTheme="minorHAnsi" w:cstheme="minorHAnsi"/>
          <w:i/>
          <w:color w:val="000000"/>
          <w:lang w:eastAsia="en-US"/>
        </w:rPr>
        <w:t xml:space="preserve"> para el uso y administración de varios predios dentro del sector de </w:t>
      </w:r>
      <w:proofErr w:type="spellStart"/>
      <w:r w:rsidR="00E365FD" w:rsidRPr="00E365FD">
        <w:rPr>
          <w:rFonts w:asciiTheme="minorHAnsi" w:eastAsiaTheme="minorHAnsi" w:hAnsiTheme="minorHAnsi" w:cstheme="minorHAnsi"/>
          <w:i/>
          <w:color w:val="000000"/>
          <w:lang w:eastAsia="en-US"/>
        </w:rPr>
        <w:t>Carapungo</w:t>
      </w:r>
      <w:proofErr w:type="spellEnd"/>
      <w:r w:rsidR="00E365FD" w:rsidRPr="00E365FD">
        <w:rPr>
          <w:rFonts w:asciiTheme="minorHAnsi" w:eastAsiaTheme="minorHAnsi" w:hAnsiTheme="minorHAnsi" w:cstheme="minorHAnsi"/>
          <w:i/>
          <w:color w:val="000000"/>
          <w:lang w:eastAsia="en-US"/>
        </w:rPr>
        <w:t>, con la presencia de varios dirigentes de la zona y funcionarios de la Administración Zonal de Calderón.</w:t>
      </w:r>
    </w:p>
    <w:p w14:paraId="2B81EEB3" w14:textId="77777777" w:rsidR="00E365FD" w:rsidRPr="00E365FD" w:rsidRDefault="00E365FD" w:rsidP="00E365FD">
      <w:pPr>
        <w:shd w:val="clear" w:color="auto" w:fill="FFFFFF"/>
        <w:spacing w:after="0" w:line="240" w:lineRule="auto"/>
        <w:rPr>
          <w:rFonts w:asciiTheme="minorHAnsi" w:eastAsiaTheme="minorHAnsi" w:hAnsiTheme="minorHAnsi" w:cstheme="minorHAnsi"/>
          <w:i/>
          <w:color w:val="000000"/>
          <w:lang w:eastAsia="en-US"/>
        </w:rPr>
      </w:pPr>
    </w:p>
    <w:p w14:paraId="5CAEC320" w14:textId="025C28EA" w:rsidR="00E365FD" w:rsidRPr="00CB0669" w:rsidRDefault="00E365FD" w:rsidP="004F2917">
      <w:pPr>
        <w:shd w:val="clear" w:color="auto" w:fill="FFFFFF"/>
        <w:spacing w:after="0" w:line="240" w:lineRule="auto"/>
        <w:ind w:left="720"/>
        <w:rPr>
          <w:rFonts w:asciiTheme="minorHAnsi" w:eastAsiaTheme="minorHAnsi" w:hAnsiTheme="minorHAnsi" w:cstheme="minorHAnsi"/>
          <w:i/>
          <w:color w:val="000000"/>
          <w:lang w:eastAsia="en-US"/>
        </w:rPr>
      </w:pPr>
      <w:r w:rsidRPr="00CB0669">
        <w:rPr>
          <w:rFonts w:asciiTheme="minorHAnsi" w:eastAsiaTheme="minorHAnsi" w:hAnsiTheme="minorHAnsi" w:cstheme="minorHAnsi"/>
          <w:i/>
          <w:color w:val="000000"/>
          <w:lang w:eastAsia="en-US"/>
        </w:rPr>
        <w:t xml:space="preserve">Soc. </w:t>
      </w:r>
      <w:proofErr w:type="spellStart"/>
      <w:r w:rsidRPr="00CB0669">
        <w:rPr>
          <w:rFonts w:asciiTheme="minorHAnsi" w:eastAsiaTheme="minorHAnsi" w:hAnsiTheme="minorHAnsi" w:cstheme="minorHAnsi"/>
          <w:i/>
          <w:color w:val="000000"/>
          <w:lang w:eastAsia="en-US"/>
        </w:rPr>
        <w:t>Jassmin</w:t>
      </w:r>
      <w:proofErr w:type="spellEnd"/>
      <w:r w:rsidRPr="00CB0669">
        <w:rPr>
          <w:rFonts w:asciiTheme="minorHAnsi" w:eastAsiaTheme="minorHAnsi" w:hAnsiTheme="minorHAnsi" w:cstheme="minorHAnsi"/>
          <w:i/>
          <w:color w:val="000000"/>
          <w:lang w:eastAsia="en-US"/>
        </w:rPr>
        <w:t xml:space="preserve"> Vargas Administradora Zonal Calderón - Soc. </w:t>
      </w:r>
      <w:proofErr w:type="spellStart"/>
      <w:r w:rsidRPr="00CB0669">
        <w:rPr>
          <w:rFonts w:asciiTheme="minorHAnsi" w:eastAsiaTheme="minorHAnsi" w:hAnsiTheme="minorHAnsi" w:cstheme="minorHAnsi"/>
          <w:i/>
          <w:color w:val="000000"/>
          <w:lang w:eastAsia="en-US"/>
        </w:rPr>
        <w:t>Klever</w:t>
      </w:r>
      <w:proofErr w:type="spellEnd"/>
      <w:r w:rsidRPr="00CB0669">
        <w:rPr>
          <w:rFonts w:asciiTheme="minorHAnsi" w:eastAsiaTheme="minorHAnsi" w:hAnsiTheme="minorHAnsi" w:cstheme="minorHAnsi"/>
          <w:i/>
          <w:color w:val="000000"/>
          <w:lang w:eastAsia="en-US"/>
        </w:rPr>
        <w:t xml:space="preserve"> Albán - Dirigentes y moradores del sector de </w:t>
      </w:r>
      <w:proofErr w:type="spellStart"/>
      <w:r w:rsidRPr="00CB0669">
        <w:rPr>
          <w:rFonts w:asciiTheme="minorHAnsi" w:eastAsiaTheme="minorHAnsi" w:hAnsiTheme="minorHAnsi" w:cstheme="minorHAnsi"/>
          <w:i/>
          <w:color w:val="000000"/>
          <w:lang w:eastAsia="en-US"/>
        </w:rPr>
        <w:t>Carapungo</w:t>
      </w:r>
      <w:proofErr w:type="spellEnd"/>
      <w:r w:rsidRPr="00CB0669">
        <w:rPr>
          <w:rFonts w:asciiTheme="minorHAnsi" w:eastAsiaTheme="minorHAnsi" w:hAnsiTheme="minorHAnsi" w:cstheme="minorHAnsi"/>
          <w:i/>
          <w:color w:val="000000"/>
          <w:lang w:eastAsia="en-US"/>
        </w:rPr>
        <w:t xml:space="preserve"> Participantes: 63 Hombres: 30 Mujeres: 33</w:t>
      </w:r>
    </w:p>
    <w:p w14:paraId="37807DE3" w14:textId="77777777" w:rsidR="00E365FD" w:rsidRPr="00CB0669" w:rsidRDefault="00E365FD" w:rsidP="00E365FD">
      <w:pPr>
        <w:shd w:val="clear" w:color="auto" w:fill="FFFFFF"/>
        <w:spacing w:after="0" w:line="240" w:lineRule="auto"/>
        <w:rPr>
          <w:rFonts w:asciiTheme="minorHAnsi" w:eastAsiaTheme="minorHAnsi" w:hAnsiTheme="minorHAnsi" w:cstheme="minorHAnsi"/>
          <w:i/>
          <w:color w:val="000000"/>
          <w:lang w:eastAsia="en-US"/>
        </w:rPr>
      </w:pPr>
    </w:p>
    <w:p w14:paraId="3ED60BEF" w14:textId="5F79BF5A" w:rsidR="00E365FD" w:rsidRPr="00E365FD" w:rsidRDefault="00E365FD" w:rsidP="004F2917">
      <w:pPr>
        <w:shd w:val="clear" w:color="auto" w:fill="FFFFFF"/>
        <w:spacing w:after="0" w:line="240" w:lineRule="auto"/>
        <w:ind w:left="708"/>
        <w:rPr>
          <w:rFonts w:asciiTheme="minorHAnsi" w:eastAsiaTheme="minorHAnsi" w:hAnsiTheme="minorHAnsi" w:cstheme="minorHAnsi"/>
          <w:i/>
          <w:color w:val="000000"/>
          <w:lang w:eastAsia="en-US"/>
        </w:rPr>
      </w:pPr>
      <w:r w:rsidRPr="00CB0669">
        <w:rPr>
          <w:rFonts w:asciiTheme="minorHAnsi" w:eastAsiaTheme="minorHAnsi" w:hAnsiTheme="minorHAnsi" w:cstheme="minorHAnsi"/>
          <w:i/>
          <w:color w:val="000000"/>
          <w:lang w:eastAsia="en-US"/>
        </w:rPr>
        <w:t xml:space="preserve">Link de Acceso: </w:t>
      </w:r>
      <w:r w:rsidRPr="00E365FD">
        <w:rPr>
          <w:rFonts w:asciiTheme="minorHAnsi" w:eastAsiaTheme="minorHAnsi" w:hAnsiTheme="minorHAnsi" w:cstheme="minorHAnsi"/>
          <w:i/>
          <w:color w:val="000000"/>
          <w:lang w:eastAsia="en-US"/>
        </w:rPr>
        <w:t>https://us02web.zoom.us/rec/share/r1DRiWKJ2NN86icbe1E8D9gMUpA5B5_CQgEPLCXaVU7jEVtj536Otqwz-kwZHs1J.Wy18MaqFKok7s4LE (Código de acceso: 6*</w:t>
      </w:r>
      <w:proofErr w:type="spellStart"/>
      <w:r w:rsidRPr="00E365FD">
        <w:rPr>
          <w:rFonts w:asciiTheme="minorHAnsi" w:eastAsiaTheme="minorHAnsi" w:hAnsiTheme="minorHAnsi" w:cstheme="minorHAnsi"/>
          <w:i/>
          <w:color w:val="000000"/>
          <w:lang w:eastAsia="en-US"/>
        </w:rPr>
        <w:t>PbG</w:t>
      </w:r>
      <w:proofErr w:type="spellEnd"/>
      <w:r w:rsidRPr="00E365FD">
        <w:rPr>
          <w:rFonts w:asciiTheme="minorHAnsi" w:eastAsiaTheme="minorHAnsi" w:hAnsiTheme="minorHAnsi" w:cstheme="minorHAnsi"/>
          <w:i/>
          <w:color w:val="000000"/>
          <w:lang w:eastAsia="en-US"/>
        </w:rPr>
        <w:t>!!Z)</w:t>
      </w:r>
    </w:p>
    <w:p w14:paraId="6BEC0657" w14:textId="77777777" w:rsidR="001F406C" w:rsidRPr="00CB0669" w:rsidRDefault="001F406C" w:rsidP="00B03AA8">
      <w:pPr>
        <w:pStyle w:val="Default"/>
        <w:ind w:left="77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E84E11F" w14:textId="264FD03A" w:rsidR="00B03AA8" w:rsidRPr="00CB0669" w:rsidRDefault="00B03AA8" w:rsidP="00B03AA8">
      <w:pPr>
        <w:spacing w:line="276" w:lineRule="auto"/>
        <w:ind w:left="708"/>
        <w:jc w:val="both"/>
        <w:rPr>
          <w:rFonts w:asciiTheme="minorHAnsi" w:eastAsiaTheme="minorHAnsi" w:hAnsiTheme="minorHAnsi" w:cstheme="minorHAnsi"/>
          <w:i/>
          <w:color w:val="000000"/>
          <w:lang w:eastAsia="en-US"/>
        </w:rPr>
      </w:pPr>
      <w:r w:rsidRPr="00CB0669">
        <w:rPr>
          <w:rFonts w:asciiTheme="minorHAnsi" w:eastAsiaTheme="minorHAnsi" w:hAnsiTheme="minorHAnsi" w:cstheme="minorHAnsi"/>
          <w:i/>
          <w:color w:val="000000"/>
          <w:lang w:eastAsia="en-US"/>
        </w:rPr>
        <w:t>Por lo señalado concluyó “</w:t>
      </w:r>
      <w:r w:rsidR="0003423F" w:rsidRPr="00CB0669">
        <w:rPr>
          <w:rFonts w:asciiTheme="minorHAnsi" w:eastAsiaTheme="minorHAnsi" w:hAnsiTheme="minorHAnsi" w:cstheme="minorHAnsi"/>
          <w:i/>
          <w:color w:val="000000"/>
          <w:lang w:eastAsia="en-US"/>
        </w:rPr>
        <w:t xml:space="preserve">se emite criterio favorable para el convenio de administración y uso del espacio público y deportivo del predio 302.209, para la liga barrial de </w:t>
      </w:r>
      <w:proofErr w:type="spellStart"/>
      <w:r w:rsidR="0003423F" w:rsidRPr="00CB0669">
        <w:rPr>
          <w:rFonts w:asciiTheme="minorHAnsi" w:eastAsiaTheme="minorHAnsi" w:hAnsiTheme="minorHAnsi" w:cstheme="minorHAnsi"/>
          <w:i/>
          <w:color w:val="000000"/>
          <w:lang w:eastAsia="en-US"/>
        </w:rPr>
        <w:t>Carapungo</w:t>
      </w:r>
      <w:proofErr w:type="spellEnd"/>
      <w:r w:rsidR="0003423F" w:rsidRPr="00CB0669">
        <w:rPr>
          <w:rFonts w:asciiTheme="minorHAnsi" w:eastAsiaTheme="minorHAnsi" w:hAnsiTheme="minorHAnsi" w:cstheme="minorHAnsi"/>
          <w:i/>
          <w:color w:val="000000"/>
          <w:lang w:eastAsia="en-US"/>
        </w:rPr>
        <w:t>, misma que cuenta con la infraestructura necesaria para seguir fomentando el deporte dentro del sector, lo que permite que la ciudadanía se integre a través del deporte barrial</w:t>
      </w:r>
      <w:r w:rsidRPr="00CB0669">
        <w:rPr>
          <w:rFonts w:asciiTheme="minorHAnsi" w:eastAsiaTheme="minorHAnsi" w:hAnsiTheme="minorHAnsi" w:cstheme="minorHAnsi"/>
          <w:i/>
          <w:color w:val="000000"/>
          <w:lang w:eastAsia="en-US"/>
        </w:rPr>
        <w:t>”.</w:t>
      </w:r>
    </w:p>
    <w:p w14:paraId="03225469" w14:textId="334E9051" w:rsidR="001F406C" w:rsidRPr="00CB0669" w:rsidRDefault="001F406C" w:rsidP="004F291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iCs/>
          <w:sz w:val="22"/>
          <w:szCs w:val="22"/>
          <w:lang w:eastAsia="es-EC"/>
        </w:rPr>
      </w:pPr>
      <w:r w:rsidRPr="00CB0669">
        <w:rPr>
          <w:rFonts w:cstheme="minorHAnsi"/>
          <w:iCs/>
          <w:sz w:val="22"/>
          <w:szCs w:val="22"/>
          <w:lang w:eastAsia="es-EC"/>
        </w:rPr>
        <w:t>Mediante O</w:t>
      </w:r>
      <w:r w:rsidR="00B03AA8" w:rsidRPr="00CB0669">
        <w:rPr>
          <w:rFonts w:cstheme="minorHAnsi"/>
          <w:iCs/>
          <w:sz w:val="22"/>
          <w:szCs w:val="22"/>
          <w:lang w:eastAsia="es-EC"/>
        </w:rPr>
        <w:t xml:space="preserve">ficio Nro. </w:t>
      </w:r>
      <w:r w:rsidR="00DB65CE">
        <w:rPr>
          <w:rFonts w:cstheme="minorHAnsi"/>
          <w:bCs/>
          <w:color w:val="000000"/>
          <w:sz w:val="22"/>
          <w:szCs w:val="22"/>
        </w:rPr>
        <w:t>GADDMQ-STHV-DMC-UCE-2022-2456-O de 05</w:t>
      </w:r>
      <w:r w:rsidR="00A47F83" w:rsidRPr="00CB0669">
        <w:rPr>
          <w:rFonts w:cstheme="minorHAnsi"/>
          <w:bCs/>
          <w:color w:val="000000"/>
          <w:sz w:val="22"/>
          <w:szCs w:val="22"/>
        </w:rPr>
        <w:t xml:space="preserve"> de </w:t>
      </w:r>
      <w:r w:rsidR="00DB65CE">
        <w:rPr>
          <w:rFonts w:cstheme="minorHAnsi"/>
          <w:bCs/>
          <w:color w:val="000000"/>
          <w:sz w:val="22"/>
          <w:szCs w:val="22"/>
        </w:rPr>
        <w:t>octubre</w:t>
      </w:r>
      <w:r w:rsidR="00A47F83" w:rsidRPr="00CB0669">
        <w:rPr>
          <w:rFonts w:cstheme="minorHAnsi"/>
          <w:bCs/>
          <w:color w:val="000000"/>
          <w:sz w:val="22"/>
          <w:szCs w:val="22"/>
        </w:rPr>
        <w:t xml:space="preserve"> de 2022</w:t>
      </w:r>
      <w:r w:rsidR="0003423F" w:rsidRPr="00CB0669">
        <w:rPr>
          <w:rFonts w:cstheme="minorHAnsi"/>
          <w:sz w:val="22"/>
          <w:szCs w:val="22"/>
        </w:rPr>
        <w:t xml:space="preserve">, </w:t>
      </w:r>
      <w:r w:rsidR="00B03AA8" w:rsidRPr="00CB0669">
        <w:rPr>
          <w:rFonts w:cstheme="minorHAnsi"/>
          <w:sz w:val="22"/>
          <w:szCs w:val="22"/>
          <w:lang w:val="es-EC" w:eastAsia="es-EC"/>
        </w:rPr>
        <w:t xml:space="preserve">la </w:t>
      </w:r>
      <w:r w:rsidR="00B03AA8" w:rsidRPr="00CB0669">
        <w:rPr>
          <w:rFonts w:cstheme="minorHAnsi"/>
          <w:iCs/>
          <w:sz w:val="22"/>
          <w:szCs w:val="22"/>
          <w:lang w:eastAsia="es-EC"/>
        </w:rPr>
        <w:t xml:space="preserve">Dirección Metropolitana de Catastro remite el </w:t>
      </w:r>
      <w:r w:rsidR="005D6846" w:rsidRPr="00CB0669">
        <w:rPr>
          <w:rFonts w:cstheme="minorHAnsi"/>
          <w:iCs/>
          <w:sz w:val="22"/>
          <w:szCs w:val="22"/>
          <w:lang w:eastAsia="es-EC"/>
        </w:rPr>
        <w:t>I</w:t>
      </w:r>
      <w:r w:rsidR="00B03AA8" w:rsidRPr="00CB0669">
        <w:rPr>
          <w:rFonts w:cstheme="minorHAnsi"/>
          <w:iCs/>
          <w:sz w:val="22"/>
          <w:szCs w:val="22"/>
          <w:lang w:eastAsia="es-EC"/>
        </w:rPr>
        <w:t xml:space="preserve">nforme </w:t>
      </w:r>
      <w:r w:rsidR="005D6846" w:rsidRPr="00CB0669">
        <w:rPr>
          <w:rFonts w:cstheme="minorHAnsi"/>
          <w:iCs/>
          <w:sz w:val="22"/>
          <w:szCs w:val="22"/>
          <w:lang w:eastAsia="es-EC"/>
        </w:rPr>
        <w:t>T</w:t>
      </w:r>
      <w:r w:rsidR="00B03AA8" w:rsidRPr="00CB0669">
        <w:rPr>
          <w:rFonts w:cstheme="minorHAnsi"/>
          <w:iCs/>
          <w:sz w:val="22"/>
          <w:szCs w:val="22"/>
          <w:lang w:eastAsia="es-EC"/>
        </w:rPr>
        <w:t xml:space="preserve">écnico </w:t>
      </w:r>
      <w:r w:rsidR="005D6846" w:rsidRPr="00CB0669">
        <w:rPr>
          <w:rFonts w:cstheme="minorHAnsi"/>
          <w:iCs/>
          <w:sz w:val="22"/>
          <w:szCs w:val="22"/>
          <w:lang w:eastAsia="es-EC"/>
        </w:rPr>
        <w:t>F</w:t>
      </w:r>
      <w:r w:rsidR="00B03AA8" w:rsidRPr="00CB0669">
        <w:rPr>
          <w:rFonts w:cstheme="minorHAnsi"/>
          <w:iCs/>
          <w:sz w:val="22"/>
          <w:szCs w:val="22"/>
          <w:lang w:eastAsia="es-EC"/>
        </w:rPr>
        <w:t xml:space="preserve">avorable Nro. </w:t>
      </w:r>
      <w:r w:rsidR="00A47F83" w:rsidRPr="00CB0669">
        <w:rPr>
          <w:rFonts w:cstheme="minorHAnsi"/>
          <w:iCs/>
          <w:sz w:val="22"/>
          <w:szCs w:val="22"/>
          <w:lang w:eastAsia="es-EC"/>
        </w:rPr>
        <w:t>STHV-DMC-UCE-2022-</w:t>
      </w:r>
      <w:r w:rsidR="00DB65CE">
        <w:rPr>
          <w:rFonts w:cstheme="minorHAnsi"/>
          <w:iCs/>
          <w:sz w:val="22"/>
          <w:szCs w:val="22"/>
          <w:lang w:eastAsia="es-EC"/>
        </w:rPr>
        <w:t>2215</w:t>
      </w:r>
      <w:r w:rsidR="00B03AA8" w:rsidRPr="00CB0669">
        <w:rPr>
          <w:rFonts w:cstheme="minorHAnsi"/>
          <w:iCs/>
          <w:sz w:val="22"/>
          <w:szCs w:val="22"/>
          <w:lang w:eastAsia="es-EC"/>
        </w:rPr>
        <w:t xml:space="preserve"> </w:t>
      </w:r>
      <w:r w:rsidR="00DB65CE">
        <w:rPr>
          <w:rFonts w:cstheme="minorHAnsi"/>
          <w:iCs/>
          <w:sz w:val="22"/>
          <w:szCs w:val="22"/>
          <w:lang w:eastAsia="es-EC"/>
        </w:rPr>
        <w:t>de 04</w:t>
      </w:r>
      <w:r w:rsidR="00B03AA8" w:rsidRPr="00CB0669">
        <w:rPr>
          <w:rFonts w:cstheme="minorHAnsi"/>
          <w:iCs/>
          <w:sz w:val="22"/>
          <w:szCs w:val="22"/>
          <w:lang w:eastAsia="es-EC"/>
        </w:rPr>
        <w:t xml:space="preserve"> de </w:t>
      </w:r>
      <w:r w:rsidR="00DB65CE">
        <w:rPr>
          <w:rFonts w:cstheme="minorHAnsi"/>
          <w:iCs/>
          <w:sz w:val="22"/>
          <w:szCs w:val="22"/>
          <w:lang w:eastAsia="es-EC"/>
        </w:rPr>
        <w:t>octubre</w:t>
      </w:r>
      <w:r w:rsidR="00B03AA8" w:rsidRPr="00CB0669">
        <w:rPr>
          <w:rFonts w:cstheme="minorHAnsi"/>
          <w:iCs/>
          <w:sz w:val="22"/>
          <w:szCs w:val="22"/>
          <w:lang w:eastAsia="es-EC"/>
        </w:rPr>
        <w:t xml:space="preserve"> de </w:t>
      </w:r>
      <w:r w:rsidRPr="00CB0669">
        <w:rPr>
          <w:rFonts w:cstheme="minorHAnsi"/>
          <w:iCs/>
          <w:sz w:val="22"/>
          <w:szCs w:val="22"/>
          <w:lang w:eastAsia="es-EC"/>
        </w:rPr>
        <w:t>2022, suscrito</w:t>
      </w:r>
      <w:r w:rsidR="00B03AA8" w:rsidRPr="00CB0669">
        <w:rPr>
          <w:rFonts w:cstheme="minorHAnsi"/>
          <w:iCs/>
          <w:sz w:val="22"/>
          <w:szCs w:val="22"/>
          <w:lang w:eastAsia="es-EC"/>
        </w:rPr>
        <w:t xml:space="preserve"> por el Jefe de la Unidad de Catastro Especial, en el cual se indica: </w:t>
      </w:r>
    </w:p>
    <w:p w14:paraId="0455CB06" w14:textId="77777777" w:rsidR="001F406C" w:rsidRPr="00CB0669" w:rsidRDefault="001F406C" w:rsidP="001F406C">
      <w:pPr>
        <w:pStyle w:val="Prrafodelista"/>
        <w:ind w:left="770"/>
        <w:jc w:val="both"/>
        <w:rPr>
          <w:rFonts w:cstheme="minorHAnsi"/>
          <w:iCs/>
          <w:sz w:val="22"/>
          <w:szCs w:val="22"/>
          <w:lang w:eastAsia="es-EC"/>
        </w:rPr>
      </w:pPr>
    </w:p>
    <w:p w14:paraId="174AE989" w14:textId="7698EEF5" w:rsidR="0015581A" w:rsidRPr="00CB0669" w:rsidRDefault="00A47F83" w:rsidP="004F2917">
      <w:pPr>
        <w:pStyle w:val="Prrafodelista"/>
        <w:ind w:left="770"/>
        <w:jc w:val="both"/>
        <w:rPr>
          <w:rFonts w:cstheme="minorHAnsi"/>
          <w:i/>
          <w:sz w:val="22"/>
          <w:szCs w:val="22"/>
          <w:lang w:val="es-EC" w:eastAsia="es-EC"/>
        </w:rPr>
      </w:pPr>
      <w:r w:rsidRPr="00CB0669">
        <w:rPr>
          <w:rFonts w:cstheme="minorHAnsi"/>
          <w:i/>
          <w:sz w:val="22"/>
          <w:szCs w:val="22"/>
          <w:lang w:val="es-EC" w:eastAsia="es-EC"/>
        </w:rPr>
        <w:lastRenderedPageBreak/>
        <w:t>“</w:t>
      </w:r>
      <w:r w:rsidR="004F2917" w:rsidRPr="00CB0669">
        <w:rPr>
          <w:rFonts w:cstheme="minorHAnsi"/>
          <w:i/>
          <w:sz w:val="22"/>
          <w:szCs w:val="22"/>
          <w:lang w:val="es-EC" w:eastAsia="es-EC"/>
        </w:rPr>
        <w:t>Se emite criterio técnico FAVORABLE en base a las competencias de la Dirección Metropolitana de Catastro, para que de ser el caso se continúe con el proceso de Convenio para la Administración y Uso de las instalaciones y escenarios deportivos de propiedad del Municipio del Distrito Metropolitano de Quito, en cumplimiento con lo dispuesto en el artículo 3499, del Código Municipal para el Distrito Metropolitano de Quito, vigente</w:t>
      </w:r>
      <w:r w:rsidRPr="00CB0669">
        <w:rPr>
          <w:rFonts w:cstheme="minorHAnsi"/>
          <w:i/>
          <w:sz w:val="22"/>
          <w:szCs w:val="22"/>
          <w:lang w:val="es-EC" w:eastAsia="es-EC"/>
        </w:rPr>
        <w:t xml:space="preserve">”. </w:t>
      </w:r>
    </w:p>
    <w:p w14:paraId="0A3A7A92" w14:textId="77777777" w:rsidR="0015581A" w:rsidRPr="00CB0669" w:rsidRDefault="0015581A" w:rsidP="0015581A">
      <w:pPr>
        <w:pStyle w:val="Prrafodelista"/>
        <w:ind w:left="770"/>
        <w:jc w:val="both"/>
        <w:rPr>
          <w:rFonts w:cstheme="minorHAnsi"/>
          <w:i/>
          <w:sz w:val="22"/>
          <w:szCs w:val="22"/>
          <w:lang w:val="es-EC" w:eastAsia="es-EC"/>
        </w:rPr>
      </w:pPr>
    </w:p>
    <w:p w14:paraId="70A2C8DB" w14:textId="6360A070" w:rsidR="001F406C" w:rsidRPr="00CB0669" w:rsidRDefault="0015581A" w:rsidP="00977998">
      <w:pPr>
        <w:pStyle w:val="Prrafodelista"/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CB0669">
        <w:rPr>
          <w:rFonts w:cstheme="minorHAnsi"/>
          <w:sz w:val="22"/>
          <w:szCs w:val="22"/>
        </w:rPr>
        <w:t xml:space="preserve">Mediante </w:t>
      </w:r>
      <w:r w:rsidR="001F406C" w:rsidRPr="00CB0669">
        <w:rPr>
          <w:rFonts w:cstheme="minorHAnsi"/>
          <w:sz w:val="22"/>
          <w:szCs w:val="22"/>
        </w:rPr>
        <w:t>M</w:t>
      </w:r>
      <w:r w:rsidRPr="00CB0669">
        <w:rPr>
          <w:rFonts w:cstheme="minorHAnsi"/>
          <w:sz w:val="22"/>
          <w:szCs w:val="22"/>
        </w:rPr>
        <w:t>emorando Nro.</w:t>
      </w:r>
      <w:r w:rsidRPr="00CB0669">
        <w:rPr>
          <w:rFonts w:cstheme="minorHAnsi"/>
          <w:b/>
          <w:bCs/>
          <w:sz w:val="22"/>
          <w:szCs w:val="22"/>
        </w:rPr>
        <w:t xml:space="preserve"> </w:t>
      </w:r>
      <w:r w:rsidR="0003423F" w:rsidRPr="00CB0669">
        <w:rPr>
          <w:rFonts w:cstheme="minorHAnsi"/>
          <w:sz w:val="22"/>
          <w:szCs w:val="22"/>
        </w:rPr>
        <w:t>GADDMQ-SERD-2022-00447-M de 25 de marzo de 2022</w:t>
      </w:r>
      <w:r w:rsidRPr="00CB0669">
        <w:rPr>
          <w:rFonts w:cstheme="minorHAnsi"/>
          <w:b/>
          <w:bCs/>
          <w:sz w:val="22"/>
          <w:szCs w:val="22"/>
        </w:rPr>
        <w:t xml:space="preserve">, </w:t>
      </w:r>
      <w:r w:rsidRPr="00CB0669">
        <w:rPr>
          <w:rFonts w:cstheme="minorHAnsi"/>
          <w:sz w:val="22"/>
          <w:szCs w:val="22"/>
        </w:rPr>
        <w:t xml:space="preserve">la Dirección Metropolitana de Deporte y Recreación, remite el Informe Técnico Favorable Nro. </w:t>
      </w:r>
      <w:r w:rsidR="0003423F" w:rsidRPr="00CB0669">
        <w:rPr>
          <w:rFonts w:cstheme="minorHAnsi"/>
          <w:sz w:val="22"/>
          <w:szCs w:val="22"/>
        </w:rPr>
        <w:t>DMDR-AFR-CDU-022-2022</w:t>
      </w:r>
      <w:r w:rsidRPr="00CB0669">
        <w:rPr>
          <w:rFonts w:cstheme="minorHAnsi"/>
          <w:sz w:val="22"/>
          <w:szCs w:val="22"/>
        </w:rPr>
        <w:t>, en el cual se señala:</w:t>
      </w:r>
    </w:p>
    <w:p w14:paraId="18BEFDCA" w14:textId="77777777" w:rsidR="001F406C" w:rsidRPr="00CB0669" w:rsidRDefault="001F406C" w:rsidP="001F406C">
      <w:pPr>
        <w:pStyle w:val="Prrafodelista"/>
        <w:spacing w:line="276" w:lineRule="auto"/>
        <w:ind w:left="770"/>
        <w:jc w:val="both"/>
        <w:rPr>
          <w:rFonts w:cstheme="minorHAnsi"/>
          <w:i/>
          <w:sz w:val="22"/>
          <w:szCs w:val="22"/>
          <w:lang w:val="es-EC" w:eastAsia="es-EC"/>
        </w:rPr>
      </w:pPr>
    </w:p>
    <w:p w14:paraId="278D6FAF" w14:textId="42D83717" w:rsidR="0015581A" w:rsidRPr="00CB0669" w:rsidRDefault="0015581A" w:rsidP="001F406C">
      <w:pPr>
        <w:pStyle w:val="Prrafodelista"/>
        <w:spacing w:line="276" w:lineRule="auto"/>
        <w:ind w:left="770"/>
        <w:jc w:val="both"/>
        <w:rPr>
          <w:rFonts w:cstheme="minorHAnsi"/>
          <w:i/>
          <w:sz w:val="22"/>
          <w:szCs w:val="22"/>
          <w:lang w:val="es-EC" w:eastAsia="es-EC"/>
        </w:rPr>
      </w:pPr>
      <w:r w:rsidRPr="00CB0669">
        <w:rPr>
          <w:rFonts w:cstheme="minorHAnsi"/>
          <w:i/>
          <w:sz w:val="22"/>
          <w:szCs w:val="22"/>
          <w:lang w:val="es-EC" w:eastAsia="es-EC"/>
        </w:rPr>
        <w:t xml:space="preserve"> “</w:t>
      </w:r>
      <w:r w:rsidR="0003423F" w:rsidRPr="00CB0669">
        <w:rPr>
          <w:rFonts w:cstheme="minorHAnsi"/>
          <w:i/>
          <w:sz w:val="22"/>
          <w:szCs w:val="22"/>
          <w:lang w:val="es-EC" w:eastAsia="es-EC"/>
        </w:rPr>
        <w:t>En base al análisis de la documentación presentada, y la información obtenida, se recomienda calificar el presente informe como FAVORABLE, a fin de continuar con el trámite respectivo para que se conceda la administración y uso del predio municipal 302209, ubicada en Av. Galo Plaza Lasso entre Calle Alberto Spencer y Calle Juan de Dios Martínez de la parroquia Calderón, en concordancia con lo señalado en el CAPITULO III DE LOS CONVENIOS PARA LA ADMINISTRACION Y USO DE LAS INSTALACIONES Y ESCENARIOS DEPORTIVOS DE PROPIEDAD MUNICIPAL DEL DISTRITO METROPOLITANO DE QUITO del Código Municipal vigente</w:t>
      </w:r>
      <w:r w:rsidRPr="00CB0669">
        <w:rPr>
          <w:rFonts w:cstheme="minorHAnsi"/>
          <w:i/>
          <w:sz w:val="22"/>
          <w:szCs w:val="22"/>
          <w:lang w:val="es-EC" w:eastAsia="es-EC"/>
        </w:rPr>
        <w:t>”.</w:t>
      </w:r>
    </w:p>
    <w:p w14:paraId="03AACA1E" w14:textId="77777777" w:rsidR="005D6846" w:rsidRPr="00CB0669" w:rsidRDefault="005D6846" w:rsidP="005D6846">
      <w:pPr>
        <w:pStyle w:val="Prrafodelista"/>
        <w:rPr>
          <w:rFonts w:cstheme="minorHAnsi"/>
          <w:i/>
          <w:sz w:val="22"/>
          <w:szCs w:val="22"/>
          <w:lang w:val="es-EC" w:eastAsia="es-EC"/>
        </w:rPr>
      </w:pPr>
    </w:p>
    <w:p w14:paraId="7431A18B" w14:textId="36D6ACCE" w:rsidR="00A47F83" w:rsidRPr="00CB0669" w:rsidRDefault="005D6846" w:rsidP="00977998">
      <w:pPr>
        <w:pStyle w:val="Prrafodelista"/>
        <w:numPr>
          <w:ilvl w:val="0"/>
          <w:numId w:val="1"/>
        </w:numPr>
        <w:spacing w:line="276" w:lineRule="auto"/>
        <w:jc w:val="both"/>
        <w:rPr>
          <w:rFonts w:cstheme="minorHAnsi"/>
          <w:i/>
          <w:sz w:val="22"/>
          <w:szCs w:val="22"/>
          <w:lang w:val="es-EC" w:eastAsia="es-EC"/>
        </w:rPr>
      </w:pPr>
      <w:r w:rsidRPr="00CB0669">
        <w:rPr>
          <w:rFonts w:cstheme="minorHAnsi"/>
          <w:sz w:val="22"/>
          <w:szCs w:val="22"/>
          <w:lang w:val="es-EC" w:eastAsia="es-EC"/>
        </w:rPr>
        <w:t xml:space="preserve">Mediante informe legal </w:t>
      </w:r>
      <w:r w:rsidR="00F71B00">
        <w:rPr>
          <w:rFonts w:cstheme="minorHAnsi"/>
          <w:sz w:val="22"/>
          <w:szCs w:val="22"/>
          <w:lang w:val="es-EC" w:eastAsia="es-EC"/>
        </w:rPr>
        <w:t xml:space="preserve">contenido en el memorando </w:t>
      </w:r>
      <w:r w:rsidRPr="00CB0669">
        <w:rPr>
          <w:rFonts w:cstheme="minorHAnsi"/>
          <w:sz w:val="22"/>
          <w:szCs w:val="22"/>
          <w:lang w:val="es-EC" w:eastAsia="es-EC"/>
        </w:rPr>
        <w:t xml:space="preserve">Nro. </w:t>
      </w:r>
      <w:r w:rsidR="00A47F83" w:rsidRPr="00CB0669">
        <w:rPr>
          <w:rFonts w:cstheme="minorHAnsi"/>
          <w:bCs/>
          <w:sz w:val="22"/>
          <w:szCs w:val="22"/>
          <w:lang w:val="es-EC" w:eastAsia="es-EC"/>
        </w:rPr>
        <w:t>GADDMQ-AZCA-DAJ-2022-0172-M</w:t>
      </w:r>
      <w:r w:rsidR="00A47F83" w:rsidRPr="00CB0669">
        <w:rPr>
          <w:rFonts w:cstheme="minorHAnsi"/>
          <w:sz w:val="22"/>
          <w:szCs w:val="22"/>
          <w:lang w:val="es-EC" w:eastAsia="es-EC"/>
        </w:rPr>
        <w:t xml:space="preserve"> de </w:t>
      </w:r>
      <w:r w:rsidR="00A47F83" w:rsidRPr="00CB0669">
        <w:rPr>
          <w:rFonts w:cstheme="minorHAnsi"/>
          <w:bCs/>
          <w:sz w:val="22"/>
          <w:szCs w:val="22"/>
          <w:lang w:val="es-EC" w:eastAsia="es-EC"/>
        </w:rPr>
        <w:t>11 de abril de 2022</w:t>
      </w:r>
      <w:r w:rsidRPr="00CB0669">
        <w:rPr>
          <w:rFonts w:cstheme="minorHAnsi"/>
          <w:sz w:val="22"/>
          <w:szCs w:val="22"/>
        </w:rPr>
        <w:t>, la Directora Jurídica de l</w:t>
      </w:r>
      <w:r w:rsidR="001F406C" w:rsidRPr="00CB0669">
        <w:rPr>
          <w:rFonts w:cstheme="minorHAnsi"/>
          <w:sz w:val="22"/>
          <w:szCs w:val="22"/>
        </w:rPr>
        <w:t>a Administración Zonal, emitió criterio</w:t>
      </w:r>
      <w:r w:rsidRPr="00CB0669">
        <w:rPr>
          <w:rFonts w:cstheme="minorHAnsi"/>
          <w:sz w:val="22"/>
          <w:szCs w:val="22"/>
        </w:rPr>
        <w:t xml:space="preserve"> legal favorable: </w:t>
      </w:r>
      <w:r w:rsidRPr="00CB0669">
        <w:rPr>
          <w:rFonts w:cstheme="minorHAnsi"/>
          <w:i/>
          <w:sz w:val="22"/>
          <w:szCs w:val="22"/>
          <w:lang w:val="es-EC" w:eastAsia="es-EC"/>
        </w:rPr>
        <w:t>“</w:t>
      </w:r>
      <w:r w:rsidR="00A47F83" w:rsidRPr="00CB0669">
        <w:rPr>
          <w:rFonts w:cstheme="minorHAnsi"/>
          <w:bCs/>
          <w:i/>
          <w:sz w:val="22"/>
          <w:szCs w:val="22"/>
          <w:lang w:val="es-EC" w:eastAsia="es-EC"/>
        </w:rPr>
        <w:t>(…) En virtud de los antecedentes y la normativa legal indicada, esta Dirección de Asesoría Legal de la</w:t>
      </w:r>
      <w:r w:rsidR="00A47F83" w:rsidRPr="00CB0669">
        <w:rPr>
          <w:rFonts w:cstheme="minorHAnsi"/>
          <w:i/>
          <w:sz w:val="22"/>
          <w:szCs w:val="22"/>
          <w:lang w:val="es-EC" w:eastAsia="es-EC"/>
        </w:rPr>
        <w:t xml:space="preserve"> </w:t>
      </w:r>
      <w:r w:rsidR="00A47F83" w:rsidRPr="00CB0669">
        <w:rPr>
          <w:rFonts w:cstheme="minorHAnsi"/>
          <w:bCs/>
          <w:i/>
          <w:sz w:val="22"/>
          <w:szCs w:val="22"/>
          <w:lang w:val="es-EC" w:eastAsia="es-EC"/>
        </w:rPr>
        <w:t>Administración Zonal de Calderón del I. Municipio de Quito, de acuerdo a lo señalado en los</w:t>
      </w:r>
      <w:r w:rsidR="00A47F83" w:rsidRPr="00CB0669">
        <w:rPr>
          <w:rFonts w:cstheme="minorHAnsi"/>
          <w:i/>
          <w:sz w:val="22"/>
          <w:szCs w:val="22"/>
          <w:lang w:val="es-EC" w:eastAsia="es-EC"/>
        </w:rPr>
        <w:t xml:space="preserve"> </w:t>
      </w:r>
      <w:r w:rsidR="00A47F83" w:rsidRPr="00CB0669">
        <w:rPr>
          <w:rFonts w:cstheme="minorHAnsi"/>
          <w:bCs/>
          <w:i/>
          <w:sz w:val="22"/>
          <w:szCs w:val="22"/>
          <w:lang w:val="es-EC" w:eastAsia="es-EC"/>
        </w:rPr>
        <w:t>informes arriba detallados, en los cuales tanto técnica como socialmente se emitió favorabilidad</w:t>
      </w:r>
      <w:r w:rsidR="00A47F83" w:rsidRPr="00CB0669">
        <w:rPr>
          <w:rFonts w:cstheme="minorHAnsi"/>
          <w:i/>
          <w:sz w:val="22"/>
          <w:szCs w:val="22"/>
          <w:lang w:val="es-EC" w:eastAsia="es-EC"/>
        </w:rPr>
        <w:t xml:space="preserve"> </w:t>
      </w:r>
      <w:r w:rsidR="00A47F83" w:rsidRPr="00CB0669">
        <w:rPr>
          <w:rFonts w:cstheme="minorHAnsi"/>
          <w:bCs/>
          <w:i/>
          <w:sz w:val="22"/>
          <w:szCs w:val="22"/>
          <w:lang w:val="es-EC" w:eastAsia="es-EC"/>
        </w:rPr>
        <w:t>solamente para el convenio de uso de las instalaciones deportivas ubicadas en el predio 302209, se</w:t>
      </w:r>
      <w:r w:rsidR="00A47F83" w:rsidRPr="00CB0669">
        <w:rPr>
          <w:rFonts w:cstheme="minorHAnsi"/>
          <w:i/>
          <w:sz w:val="22"/>
          <w:szCs w:val="22"/>
          <w:lang w:val="es-EC" w:eastAsia="es-EC"/>
        </w:rPr>
        <w:t xml:space="preserve"> </w:t>
      </w:r>
      <w:r w:rsidR="00A47F83" w:rsidRPr="00CB0669">
        <w:rPr>
          <w:rFonts w:cstheme="minorHAnsi"/>
          <w:bCs/>
          <w:i/>
          <w:sz w:val="22"/>
          <w:szCs w:val="22"/>
          <w:lang w:val="es-EC" w:eastAsia="es-EC"/>
        </w:rPr>
        <w:t>emite criterio legal favorable a fin de que continúe el trámite conforme lo estipulado en la</w:t>
      </w:r>
      <w:r w:rsidR="00A47F83" w:rsidRPr="00CB0669">
        <w:rPr>
          <w:rFonts w:cstheme="minorHAnsi"/>
          <w:i/>
          <w:sz w:val="22"/>
          <w:szCs w:val="22"/>
          <w:lang w:val="es-EC" w:eastAsia="es-EC"/>
        </w:rPr>
        <w:t xml:space="preserve"> </w:t>
      </w:r>
      <w:r w:rsidR="00A47F83" w:rsidRPr="00CB0669">
        <w:rPr>
          <w:rFonts w:cstheme="minorHAnsi"/>
          <w:bCs/>
          <w:i/>
          <w:sz w:val="22"/>
          <w:szCs w:val="22"/>
          <w:lang w:val="es-EC" w:eastAsia="es-EC"/>
        </w:rPr>
        <w:t>normativa legal pertinente.</w:t>
      </w:r>
    </w:p>
    <w:p w14:paraId="7437D5A8" w14:textId="59109E69" w:rsidR="0015581A" w:rsidRPr="00CB0669" w:rsidRDefault="00A47F83" w:rsidP="00977998">
      <w:pPr>
        <w:pStyle w:val="Prrafodelista"/>
        <w:ind w:left="770"/>
        <w:jc w:val="both"/>
        <w:rPr>
          <w:rFonts w:cstheme="minorHAnsi"/>
          <w:i/>
          <w:sz w:val="22"/>
          <w:szCs w:val="22"/>
          <w:lang w:val="es-EC" w:eastAsia="es-EC"/>
        </w:rPr>
      </w:pPr>
      <w:r w:rsidRPr="00CB0669">
        <w:rPr>
          <w:rFonts w:cstheme="minorHAnsi"/>
          <w:bCs/>
          <w:i/>
          <w:sz w:val="22"/>
          <w:szCs w:val="22"/>
          <w:lang w:val="es-EC" w:eastAsia="es-EC"/>
        </w:rPr>
        <w:t>Con lo que se da cumplimiento a lo solicitado con oficio GADDMQ-PM-2022-1149-O de 16 de marzo de 2022, por el Subprocurador de Asesoría de Uso y Ocupación de Suelos, actualizando la</w:t>
      </w:r>
      <w:r w:rsidRPr="00CB0669">
        <w:rPr>
          <w:rFonts w:cstheme="minorHAnsi"/>
          <w:i/>
          <w:sz w:val="22"/>
          <w:szCs w:val="22"/>
          <w:lang w:val="es-EC" w:eastAsia="es-EC"/>
        </w:rPr>
        <w:t xml:space="preserve"> </w:t>
      </w:r>
      <w:r w:rsidRPr="00CB0669">
        <w:rPr>
          <w:rFonts w:cstheme="minorHAnsi"/>
          <w:bCs/>
          <w:i/>
          <w:sz w:val="22"/>
          <w:szCs w:val="22"/>
          <w:lang w:val="es-EC" w:eastAsia="es-EC"/>
        </w:rPr>
        <w:t xml:space="preserve">normativa municipal, ya que el criterio anterior data del 5 julio 2021; sin </w:t>
      </w:r>
      <w:proofErr w:type="gramStart"/>
      <w:r w:rsidRPr="00CB0669">
        <w:rPr>
          <w:rFonts w:cstheme="minorHAnsi"/>
          <w:bCs/>
          <w:i/>
          <w:sz w:val="22"/>
          <w:szCs w:val="22"/>
          <w:lang w:val="es-EC" w:eastAsia="es-EC"/>
        </w:rPr>
        <w:t>embargo</w:t>
      </w:r>
      <w:proofErr w:type="gramEnd"/>
      <w:r w:rsidRPr="00CB0669">
        <w:rPr>
          <w:rFonts w:cstheme="minorHAnsi"/>
          <w:bCs/>
          <w:i/>
          <w:sz w:val="22"/>
          <w:szCs w:val="22"/>
          <w:lang w:val="es-EC" w:eastAsia="es-EC"/>
        </w:rPr>
        <w:t xml:space="preserve"> la conclusión</w:t>
      </w:r>
      <w:r w:rsidRPr="00CB0669">
        <w:rPr>
          <w:rFonts w:cstheme="minorHAnsi"/>
          <w:i/>
          <w:sz w:val="22"/>
          <w:szCs w:val="22"/>
          <w:lang w:val="es-EC" w:eastAsia="es-EC"/>
        </w:rPr>
        <w:t xml:space="preserve"> </w:t>
      </w:r>
      <w:r w:rsidRPr="00CB0669">
        <w:rPr>
          <w:rFonts w:cstheme="minorHAnsi"/>
          <w:bCs/>
          <w:i/>
          <w:sz w:val="22"/>
          <w:szCs w:val="22"/>
          <w:lang w:val="es-EC" w:eastAsia="es-EC"/>
        </w:rPr>
        <w:t>sigue siendo el criterio legal favorable a fin de que continúe el trámite conforme lo estipulado en la</w:t>
      </w:r>
      <w:r w:rsidRPr="00CB0669">
        <w:rPr>
          <w:rFonts w:cstheme="minorHAnsi"/>
          <w:i/>
          <w:sz w:val="22"/>
          <w:szCs w:val="22"/>
          <w:lang w:val="es-EC" w:eastAsia="es-EC"/>
        </w:rPr>
        <w:t xml:space="preserve"> </w:t>
      </w:r>
      <w:r w:rsidRPr="00CB0669">
        <w:rPr>
          <w:rFonts w:cstheme="minorHAnsi"/>
          <w:bCs/>
          <w:i/>
          <w:sz w:val="22"/>
          <w:szCs w:val="22"/>
          <w:lang w:val="es-EC" w:eastAsia="es-EC"/>
        </w:rPr>
        <w:t>normativa legal pertinente sobre el predio 302209</w:t>
      </w:r>
      <w:r w:rsidR="005D6846" w:rsidRPr="00CB0669">
        <w:rPr>
          <w:rFonts w:cstheme="minorHAnsi"/>
          <w:i/>
          <w:sz w:val="22"/>
          <w:szCs w:val="22"/>
          <w:lang w:val="es-EC" w:eastAsia="es-EC"/>
        </w:rPr>
        <w:t>”.</w:t>
      </w:r>
    </w:p>
    <w:p w14:paraId="6D9A19A7" w14:textId="77777777" w:rsidR="00977998" w:rsidRPr="00CB0669" w:rsidRDefault="00977998" w:rsidP="00977998">
      <w:pPr>
        <w:pStyle w:val="Prrafodelista"/>
        <w:ind w:left="770"/>
        <w:jc w:val="both"/>
        <w:rPr>
          <w:rFonts w:cstheme="minorHAnsi"/>
          <w:i/>
          <w:sz w:val="22"/>
          <w:szCs w:val="22"/>
          <w:lang w:val="es-EC" w:eastAsia="es-EC"/>
        </w:rPr>
      </w:pPr>
    </w:p>
    <w:p w14:paraId="475D317B" w14:textId="7596B572" w:rsidR="00B03AA8" w:rsidRPr="00CB0669" w:rsidRDefault="00EF689D" w:rsidP="00977998">
      <w:pPr>
        <w:pStyle w:val="Prrafodelista"/>
        <w:numPr>
          <w:ilvl w:val="0"/>
          <w:numId w:val="1"/>
        </w:numPr>
        <w:spacing w:line="276" w:lineRule="auto"/>
        <w:jc w:val="both"/>
        <w:rPr>
          <w:rFonts w:cstheme="minorHAnsi"/>
          <w:i/>
          <w:sz w:val="22"/>
          <w:szCs w:val="22"/>
        </w:rPr>
      </w:pPr>
      <w:r>
        <w:rPr>
          <w:rFonts w:cstheme="minorHAnsi"/>
          <w:sz w:val="22"/>
          <w:szCs w:val="22"/>
        </w:rPr>
        <w:t>Con Oficio Nro.</w:t>
      </w:r>
      <w:r w:rsidR="00A47F83" w:rsidRPr="00CB0669">
        <w:rPr>
          <w:rFonts w:cstheme="minorHAnsi"/>
          <w:sz w:val="22"/>
          <w:szCs w:val="22"/>
        </w:rPr>
        <w:t xml:space="preserve"> GADDMQ-AZCA-2022-2480-O de 22 de julio de 2022,</w:t>
      </w:r>
      <w:r w:rsidR="00B03AA8" w:rsidRPr="00CB0669">
        <w:rPr>
          <w:rFonts w:cstheme="minorHAnsi"/>
          <w:sz w:val="22"/>
          <w:szCs w:val="22"/>
        </w:rPr>
        <w:t xml:space="preserve"> la Administrador</w:t>
      </w:r>
      <w:r w:rsidR="005D6846" w:rsidRPr="00CB0669">
        <w:rPr>
          <w:rFonts w:cstheme="minorHAnsi"/>
          <w:sz w:val="22"/>
          <w:szCs w:val="22"/>
        </w:rPr>
        <w:t>a</w:t>
      </w:r>
      <w:r w:rsidR="00B03AA8" w:rsidRPr="00CB0669">
        <w:rPr>
          <w:rFonts w:cstheme="minorHAnsi"/>
          <w:sz w:val="22"/>
          <w:szCs w:val="22"/>
        </w:rPr>
        <w:t xml:space="preserve"> Zonal</w:t>
      </w:r>
      <w:r w:rsidR="005D6846" w:rsidRPr="00CB0669">
        <w:rPr>
          <w:rFonts w:cstheme="minorHAnsi"/>
          <w:sz w:val="22"/>
          <w:szCs w:val="22"/>
        </w:rPr>
        <w:t xml:space="preserve"> </w:t>
      </w:r>
      <w:r w:rsidR="00DB65CE">
        <w:rPr>
          <w:rFonts w:cstheme="minorHAnsi"/>
          <w:sz w:val="22"/>
          <w:szCs w:val="22"/>
        </w:rPr>
        <w:t xml:space="preserve">Calderón </w:t>
      </w:r>
      <w:r w:rsidR="00B03AA8" w:rsidRPr="00CB0669">
        <w:rPr>
          <w:rFonts w:cstheme="minorHAnsi"/>
          <w:sz w:val="22"/>
          <w:szCs w:val="22"/>
        </w:rPr>
        <w:t xml:space="preserve">señala que es favorable la suscripción del convenio para la administración y uso del predio N° </w:t>
      </w:r>
      <w:r w:rsidR="007D0841" w:rsidRPr="00CB0669">
        <w:rPr>
          <w:rFonts w:cstheme="minorHAnsi"/>
          <w:sz w:val="22"/>
          <w:szCs w:val="22"/>
        </w:rPr>
        <w:t>302209</w:t>
      </w:r>
      <w:r w:rsidR="00B03AA8" w:rsidRPr="00CB0669">
        <w:rPr>
          <w:rFonts w:cstheme="minorHAnsi"/>
          <w:sz w:val="22"/>
          <w:szCs w:val="22"/>
        </w:rPr>
        <w:t xml:space="preserve"> a favor de la Liga Deportiva Barrial “</w:t>
      </w:r>
      <w:proofErr w:type="spellStart"/>
      <w:r w:rsidR="00CF4D10" w:rsidRPr="00CB0669">
        <w:rPr>
          <w:rFonts w:cstheme="minorHAnsi"/>
          <w:sz w:val="22"/>
          <w:szCs w:val="22"/>
        </w:rPr>
        <w:t>Carapungo</w:t>
      </w:r>
      <w:proofErr w:type="spellEnd"/>
      <w:r w:rsidR="00B03AA8" w:rsidRPr="00CB0669">
        <w:rPr>
          <w:rFonts w:cstheme="minorHAnsi"/>
          <w:sz w:val="22"/>
          <w:szCs w:val="22"/>
        </w:rPr>
        <w:t>” por lo que se remite el expediente conjuntamente con el Proyecto de Convenio para la Administración y Uso a la Procuraduría Metropolitana para que emita el informe legal para conocimiento de la Comisión de Propiedad y Espacio Público.</w:t>
      </w:r>
    </w:p>
    <w:p w14:paraId="7206FC49" w14:textId="77777777" w:rsidR="001F406C" w:rsidRPr="00CB0669" w:rsidRDefault="001F406C" w:rsidP="001F406C">
      <w:pPr>
        <w:pStyle w:val="Prrafodelista"/>
        <w:spacing w:line="276" w:lineRule="auto"/>
        <w:ind w:left="770"/>
        <w:jc w:val="both"/>
        <w:rPr>
          <w:rFonts w:cstheme="minorHAnsi"/>
          <w:i/>
          <w:sz w:val="22"/>
          <w:szCs w:val="22"/>
        </w:rPr>
      </w:pPr>
    </w:p>
    <w:p w14:paraId="6803550E" w14:textId="2881DF2C" w:rsidR="00DB65CE" w:rsidRPr="00DB65CE" w:rsidRDefault="00DB65CE" w:rsidP="00977998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sz w:val="22"/>
          <w:szCs w:val="22"/>
        </w:rPr>
      </w:pPr>
      <w:r w:rsidRPr="00DB65CE">
        <w:rPr>
          <w:rFonts w:cstheme="minorHAnsi"/>
          <w:sz w:val="22"/>
          <w:szCs w:val="22"/>
        </w:rPr>
        <w:t>Con Oficio Nro. GADDMQ-AZCA-2022-41</w:t>
      </w:r>
      <w:r w:rsidR="00C65C1D">
        <w:rPr>
          <w:rFonts w:cstheme="minorHAnsi"/>
          <w:sz w:val="22"/>
          <w:szCs w:val="22"/>
        </w:rPr>
        <w:t xml:space="preserve">93-O </w:t>
      </w:r>
      <w:r w:rsidR="004547E5">
        <w:rPr>
          <w:rFonts w:cstheme="minorHAnsi"/>
          <w:sz w:val="22"/>
          <w:szCs w:val="22"/>
        </w:rPr>
        <w:t>de 15 de diciembre de 2022,</w:t>
      </w:r>
      <w:r w:rsidRPr="00DB65CE">
        <w:rPr>
          <w:rFonts w:cstheme="minorHAnsi"/>
          <w:sz w:val="22"/>
          <w:szCs w:val="22"/>
        </w:rPr>
        <w:t xml:space="preserve"> </w:t>
      </w:r>
      <w:r w:rsidRPr="00CB0669">
        <w:rPr>
          <w:rFonts w:cstheme="minorHAnsi"/>
          <w:sz w:val="22"/>
          <w:szCs w:val="22"/>
        </w:rPr>
        <w:t>la Administradora Zonal</w:t>
      </w:r>
      <w:r>
        <w:rPr>
          <w:rFonts w:cstheme="minorHAnsi"/>
          <w:sz w:val="22"/>
          <w:szCs w:val="22"/>
        </w:rPr>
        <w:t xml:space="preserve"> Calderón remite el </w:t>
      </w:r>
      <w:r w:rsidR="00DC10ED">
        <w:rPr>
          <w:rFonts w:cstheme="minorHAnsi"/>
          <w:sz w:val="22"/>
          <w:szCs w:val="22"/>
        </w:rPr>
        <w:t xml:space="preserve">proyecto de convenio de acuerdo al </w:t>
      </w:r>
      <w:r>
        <w:rPr>
          <w:rFonts w:cstheme="minorHAnsi"/>
          <w:sz w:val="22"/>
          <w:szCs w:val="22"/>
        </w:rPr>
        <w:t>nuevo modelo de convenio aprobado por la Comisión de Propiedad y Espacio Público</w:t>
      </w:r>
      <w:r w:rsidR="00DC10ED">
        <w:rPr>
          <w:rFonts w:cstheme="minorHAnsi"/>
          <w:sz w:val="22"/>
          <w:szCs w:val="22"/>
        </w:rPr>
        <w:t xml:space="preserve">, a fin de que la Procuraduría Metropolitana emita el criterio legal correspondiente. </w:t>
      </w:r>
      <w:r>
        <w:rPr>
          <w:rFonts w:cstheme="minorHAnsi"/>
          <w:sz w:val="22"/>
          <w:szCs w:val="22"/>
        </w:rPr>
        <w:t xml:space="preserve"> </w:t>
      </w:r>
    </w:p>
    <w:p w14:paraId="62E2EDEC" w14:textId="77777777" w:rsidR="00DB65CE" w:rsidRPr="00DB65CE" w:rsidRDefault="00DB65CE" w:rsidP="00DB65CE">
      <w:pPr>
        <w:pStyle w:val="Prrafodelista"/>
        <w:rPr>
          <w:rFonts w:cstheme="minorHAnsi"/>
          <w:sz w:val="22"/>
          <w:szCs w:val="22"/>
        </w:rPr>
      </w:pPr>
    </w:p>
    <w:p w14:paraId="29A062CA" w14:textId="6D3EF992" w:rsidR="00DA1D3B" w:rsidRPr="00EF689D" w:rsidRDefault="00B03AA8" w:rsidP="00977998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i/>
          <w:sz w:val="22"/>
          <w:szCs w:val="22"/>
        </w:rPr>
      </w:pPr>
      <w:r w:rsidRPr="00CB0669">
        <w:rPr>
          <w:rFonts w:cstheme="minorHAnsi"/>
          <w:sz w:val="22"/>
          <w:szCs w:val="22"/>
        </w:rPr>
        <w:lastRenderedPageBreak/>
        <w:t xml:space="preserve">Mediante </w:t>
      </w:r>
      <w:r w:rsidR="00677CDB" w:rsidRPr="00CB0669">
        <w:rPr>
          <w:rFonts w:cstheme="minorHAnsi"/>
          <w:sz w:val="22"/>
          <w:szCs w:val="22"/>
        </w:rPr>
        <w:t xml:space="preserve">Oficio Nro. </w:t>
      </w:r>
      <w:r w:rsidR="009C73D6">
        <w:t>Oficio Nro. GADDMQ-PM-2023-0223-O de 20 de enero de</w:t>
      </w:r>
      <w:r w:rsidR="009C73D6">
        <w:br/>
        <w:t>2023</w:t>
      </w:r>
      <w:r w:rsidRPr="00EF689D">
        <w:rPr>
          <w:rFonts w:cstheme="minorHAnsi"/>
          <w:sz w:val="22"/>
          <w:szCs w:val="22"/>
        </w:rPr>
        <w:t>,</w:t>
      </w:r>
      <w:r w:rsidRPr="00CB0669">
        <w:rPr>
          <w:rFonts w:cstheme="minorHAnsi"/>
          <w:sz w:val="22"/>
          <w:szCs w:val="22"/>
        </w:rPr>
        <w:t xml:space="preserve"> </w:t>
      </w:r>
      <w:r w:rsidR="00EF689D">
        <w:rPr>
          <w:rFonts w:cstheme="minorHAnsi"/>
          <w:sz w:val="22"/>
          <w:szCs w:val="22"/>
        </w:rPr>
        <w:t>la “</w:t>
      </w:r>
      <w:r w:rsidR="00EF689D" w:rsidRPr="00EF689D">
        <w:rPr>
          <w:rFonts w:cstheme="minorHAnsi"/>
          <w:i/>
          <w:sz w:val="22"/>
          <w:szCs w:val="22"/>
        </w:rPr>
        <w:t>Procuraduría Metropolitana emite criterio legal favorable para que, de estimarlo pertinente la Comisión de Propiedad y Espacio Público, emita su dictamen favorable y alcance del Concejo Metropolitano la aprobación del Convenio de Administración y Uso de Instalaciones y Escenarios Deportivos, a suscribirse entre la Liga Deportiva Barrial “</w:t>
      </w:r>
      <w:proofErr w:type="spellStart"/>
      <w:r w:rsidR="00EF689D" w:rsidRPr="00EF689D">
        <w:rPr>
          <w:rFonts w:cstheme="minorHAnsi"/>
          <w:i/>
          <w:sz w:val="22"/>
          <w:szCs w:val="22"/>
        </w:rPr>
        <w:t>Carapungo</w:t>
      </w:r>
      <w:proofErr w:type="spellEnd"/>
      <w:r w:rsidR="00EF689D" w:rsidRPr="00EF689D">
        <w:rPr>
          <w:rFonts w:cstheme="minorHAnsi"/>
          <w:i/>
          <w:sz w:val="22"/>
          <w:szCs w:val="22"/>
        </w:rPr>
        <w:t>” y la Administración Zonal Calderón, de forma total del predio No. 302209 con clave catastral 13512-19-001, ubicado en la parroquia Calderón, de conformidad con los datos técnicos que constan en el Informe Técnico Nro. STHV-DMC-UCE-2022-2215 de 04 de octubre de 2022, remitido por la Dirección Metropolitana de Catastro, mediante Oficio Nro. GADDMQ-STHV-DMC-UCE-2022-2456-O de 05 de octubre de 2022”</w:t>
      </w:r>
      <w:r w:rsidRPr="00EF689D">
        <w:rPr>
          <w:rFonts w:cstheme="minorHAnsi"/>
          <w:i/>
          <w:sz w:val="22"/>
          <w:szCs w:val="22"/>
        </w:rPr>
        <w:t>.</w:t>
      </w:r>
    </w:p>
    <w:p w14:paraId="42739B4F" w14:textId="77777777" w:rsidR="00DA1D3B" w:rsidRPr="00EF689D" w:rsidRDefault="00DA1D3B" w:rsidP="00DA1D3B">
      <w:pPr>
        <w:pStyle w:val="Prrafodelista"/>
        <w:rPr>
          <w:rFonts w:cstheme="minorHAnsi"/>
          <w:i/>
        </w:rPr>
      </w:pPr>
    </w:p>
    <w:p w14:paraId="1513ABC2" w14:textId="13D5C556" w:rsidR="00DA1D3B" w:rsidRPr="00DA1D3B" w:rsidRDefault="00DA1D3B" w:rsidP="00977998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i/>
          <w:sz w:val="22"/>
          <w:szCs w:val="22"/>
        </w:rPr>
      </w:pPr>
      <w:r w:rsidRPr="00DA1D3B">
        <w:rPr>
          <w:rFonts w:cstheme="minorHAnsi"/>
          <w:highlight w:val="yellow"/>
        </w:rPr>
        <w:t xml:space="preserve">Mediante Informe No. IC-CPP-2023-…. de …… de …… de 2023, la Comisión de Propiedad y Espacio Público, emite el dictamen favorable, previo a la aprobación del Concejo Metropolitano para la suscripción del convenio para la administración y uso de las instalaciones y escenarios deportivos de propiedad municipal, a favor de la </w:t>
      </w:r>
      <w:r w:rsidRPr="00DA1D3B">
        <w:rPr>
          <w:rFonts w:cstheme="minorHAnsi"/>
          <w:sz w:val="22"/>
          <w:szCs w:val="22"/>
          <w:highlight w:val="yellow"/>
        </w:rPr>
        <w:t>Liga Deportiva Barrial “</w:t>
      </w:r>
      <w:proofErr w:type="spellStart"/>
      <w:r w:rsidR="00977998">
        <w:rPr>
          <w:rFonts w:cstheme="minorHAnsi"/>
          <w:sz w:val="22"/>
          <w:szCs w:val="22"/>
          <w:highlight w:val="yellow"/>
        </w:rPr>
        <w:t>Carapungo</w:t>
      </w:r>
      <w:proofErr w:type="spellEnd"/>
      <w:r w:rsidRPr="00DA1D3B">
        <w:rPr>
          <w:rFonts w:cstheme="minorHAnsi"/>
          <w:sz w:val="22"/>
          <w:szCs w:val="22"/>
          <w:highlight w:val="yellow"/>
        </w:rPr>
        <w:t>”.</w:t>
      </w:r>
    </w:p>
    <w:p w14:paraId="7EF24B84" w14:textId="32878C07" w:rsidR="00DA1D3B" w:rsidRPr="00DA1D3B" w:rsidRDefault="00DA1D3B" w:rsidP="00DA1D3B">
      <w:pPr>
        <w:pStyle w:val="Prrafodelista"/>
        <w:spacing w:after="0"/>
        <w:ind w:left="770"/>
        <w:jc w:val="both"/>
        <w:rPr>
          <w:rFonts w:cstheme="minorHAnsi"/>
          <w:highlight w:val="yellow"/>
        </w:rPr>
      </w:pPr>
    </w:p>
    <w:p w14:paraId="05FECBF1" w14:textId="71E28304" w:rsidR="00B03AA8" w:rsidRPr="00DA1D3B" w:rsidRDefault="00DA1D3B" w:rsidP="00977998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i/>
          <w:sz w:val="22"/>
          <w:szCs w:val="22"/>
        </w:rPr>
      </w:pPr>
      <w:r w:rsidRPr="00DA1D3B">
        <w:rPr>
          <w:rFonts w:cstheme="minorHAnsi"/>
          <w:highlight w:val="yellow"/>
        </w:rPr>
        <w:t xml:space="preserve"> El Concejo Metropolitano, mediante Resolución No.…. de …… de …… de 2023, resolvió: “……………………”se deberá colocar el artículo que el Concejo Metropolitano resolvió autorizar la suscripción del Convenio para la administración y uso de las instalaciones y escenarios deportivos de propiedad municipal)”. </w:t>
      </w:r>
      <w:r w:rsidR="00B03AA8" w:rsidRPr="00DA1D3B">
        <w:rPr>
          <w:rFonts w:cstheme="minorHAnsi"/>
          <w:highlight w:val="yellow"/>
        </w:rPr>
        <w:t>CLAÚSULA TERCERA. - BASE LEGAL</w:t>
      </w:r>
      <w:r w:rsidR="00B03AA8" w:rsidRPr="00DA1D3B">
        <w:rPr>
          <w:rFonts w:cstheme="minorHAnsi"/>
        </w:rPr>
        <w:t xml:space="preserve">: </w:t>
      </w:r>
    </w:p>
    <w:p w14:paraId="1AE28E4E" w14:textId="77777777" w:rsidR="00B03AA8" w:rsidRPr="00506100" w:rsidRDefault="00B03AA8" w:rsidP="00B03AA8">
      <w:p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506100">
        <w:rPr>
          <w:rFonts w:asciiTheme="minorHAnsi" w:hAnsiTheme="minorHAnsi" w:cstheme="minorHAnsi"/>
          <w:b/>
        </w:rPr>
        <w:t>CONSTITUCIÓN DE LA REPÚBLICA DEL ECUADOR</w:t>
      </w:r>
    </w:p>
    <w:p w14:paraId="007A1132" w14:textId="77777777" w:rsidR="00B03AA8" w:rsidRPr="00506100" w:rsidRDefault="00B03AA8" w:rsidP="00B03AA8">
      <w:pPr>
        <w:pStyle w:val="Prrafodelista"/>
        <w:numPr>
          <w:ilvl w:val="0"/>
          <w:numId w:val="2"/>
        </w:numPr>
        <w:spacing w:before="240" w:line="276" w:lineRule="auto"/>
        <w:jc w:val="both"/>
        <w:rPr>
          <w:rFonts w:cstheme="minorHAnsi"/>
          <w:sz w:val="22"/>
          <w:szCs w:val="22"/>
        </w:rPr>
      </w:pPr>
      <w:r w:rsidRPr="00506100">
        <w:rPr>
          <w:rFonts w:cstheme="minorHAnsi"/>
          <w:sz w:val="22"/>
          <w:szCs w:val="22"/>
        </w:rPr>
        <w:t xml:space="preserve">El artículo 24 dispone que: </w:t>
      </w:r>
      <w:r w:rsidRPr="00506100">
        <w:rPr>
          <w:rFonts w:cstheme="minorHAnsi"/>
          <w:i/>
          <w:sz w:val="22"/>
          <w:szCs w:val="22"/>
        </w:rPr>
        <w:t>“Las personas tienen derecho a la recreación y al esparcimiento, a la práctica del deporte y al tiempo libre”.</w:t>
      </w:r>
    </w:p>
    <w:p w14:paraId="65F249E2" w14:textId="77777777" w:rsidR="00B03AA8" w:rsidRPr="00506100" w:rsidRDefault="00B03AA8" w:rsidP="00B03AA8">
      <w:pPr>
        <w:pStyle w:val="Prrafodelista"/>
        <w:spacing w:before="240" w:line="276" w:lineRule="auto"/>
        <w:jc w:val="both"/>
        <w:rPr>
          <w:rFonts w:cstheme="minorHAnsi"/>
          <w:sz w:val="22"/>
          <w:szCs w:val="22"/>
        </w:rPr>
      </w:pPr>
    </w:p>
    <w:p w14:paraId="1B094F14" w14:textId="77777777" w:rsidR="00B03AA8" w:rsidRPr="00506100" w:rsidRDefault="00B03AA8" w:rsidP="00B03AA8">
      <w:pPr>
        <w:pStyle w:val="Prrafodelista"/>
        <w:numPr>
          <w:ilvl w:val="0"/>
          <w:numId w:val="2"/>
        </w:numPr>
        <w:spacing w:before="240" w:line="276" w:lineRule="auto"/>
        <w:jc w:val="both"/>
        <w:rPr>
          <w:rFonts w:cstheme="minorHAnsi"/>
          <w:sz w:val="22"/>
          <w:szCs w:val="22"/>
        </w:rPr>
      </w:pPr>
      <w:r w:rsidRPr="00506100">
        <w:rPr>
          <w:rFonts w:cstheme="minorHAnsi"/>
          <w:sz w:val="22"/>
          <w:szCs w:val="22"/>
        </w:rPr>
        <w:t xml:space="preserve">El artículo 381 determina que: </w:t>
      </w:r>
      <w:r w:rsidRPr="00506100">
        <w:rPr>
          <w:rFonts w:cstheme="minorHAnsi"/>
          <w:i/>
          <w:sz w:val="22"/>
          <w:szCs w:val="22"/>
        </w:rPr>
        <w:t>“El Estado protegerá, promoverá y coordinará la cultura física que comprende el deporte, la educación física y la recreación, como actividades que contribuyen a la salud, formación y desarrollo integral de las personas; impulsará el acceso masivo al deporte y a las actividades deportivas a nivel formativo, barrial y parroquial; auspiciará la preparación y participación de los deportistas en competencias nacionales e internacionales, que incluyen los  Juegos Olímpicos y Paraolímpicos; y fomentará la participación de las personas con discapacidad. El Estado garantizará los recursos y la infraestructura necesaria para estas actividades. Los recursos se sujetarán al control estatal, rendición de cuentas y deberán distribuirse de forma equitativa</w:t>
      </w:r>
      <w:r w:rsidRPr="00506100">
        <w:rPr>
          <w:rFonts w:cstheme="minorHAnsi"/>
          <w:sz w:val="22"/>
          <w:szCs w:val="22"/>
        </w:rPr>
        <w:t>”.</w:t>
      </w:r>
    </w:p>
    <w:p w14:paraId="4F2B6764" w14:textId="77777777" w:rsidR="00B03AA8" w:rsidRPr="00506100" w:rsidRDefault="00B03AA8" w:rsidP="00B03AA8">
      <w:pPr>
        <w:pStyle w:val="Prrafodelista"/>
        <w:jc w:val="both"/>
        <w:rPr>
          <w:rFonts w:cstheme="minorHAnsi"/>
          <w:sz w:val="22"/>
          <w:szCs w:val="22"/>
        </w:rPr>
      </w:pPr>
    </w:p>
    <w:p w14:paraId="4F2A38D9" w14:textId="77777777" w:rsidR="00B03AA8" w:rsidRPr="00506100" w:rsidRDefault="00B03AA8" w:rsidP="00B03AA8">
      <w:pPr>
        <w:pStyle w:val="Prrafodelista"/>
        <w:numPr>
          <w:ilvl w:val="0"/>
          <w:numId w:val="2"/>
        </w:numPr>
        <w:spacing w:before="240" w:line="276" w:lineRule="auto"/>
        <w:jc w:val="both"/>
        <w:rPr>
          <w:rFonts w:cstheme="minorHAnsi"/>
          <w:sz w:val="22"/>
          <w:szCs w:val="22"/>
        </w:rPr>
      </w:pPr>
      <w:r w:rsidRPr="00506100">
        <w:rPr>
          <w:rFonts w:cstheme="minorHAnsi"/>
          <w:sz w:val="22"/>
          <w:szCs w:val="22"/>
        </w:rPr>
        <w:t>El articulo 382 determina que: “</w:t>
      </w:r>
      <w:r w:rsidRPr="00506100">
        <w:rPr>
          <w:rFonts w:cstheme="minorHAnsi"/>
          <w:i/>
          <w:sz w:val="22"/>
          <w:szCs w:val="22"/>
        </w:rPr>
        <w:t>Se reconoce la autonomía de las organizaciones deportivas y de la administración de los escenarios deportivos y demás instalaciones destinadas a la práctica del deporte, de acuerdo con la ley”.</w:t>
      </w:r>
    </w:p>
    <w:p w14:paraId="21D3CEA6" w14:textId="77777777" w:rsidR="00B03AA8" w:rsidRPr="00506100" w:rsidRDefault="00B03AA8" w:rsidP="00B03AA8">
      <w:p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506100">
        <w:rPr>
          <w:rFonts w:asciiTheme="minorHAnsi" w:hAnsiTheme="minorHAnsi" w:cstheme="minorHAnsi"/>
          <w:b/>
        </w:rPr>
        <w:t>EL CÓDIGO ORGÁNICO DE ORGANIZACIÓN TERRITORIAL, AUTONOMÍA Y DESCENTRALIZACIÓN, COOTAD</w:t>
      </w:r>
    </w:p>
    <w:p w14:paraId="55AB8CC5" w14:textId="77777777" w:rsidR="00B03AA8" w:rsidRPr="00506100" w:rsidRDefault="00B03AA8" w:rsidP="00B03AA8">
      <w:pPr>
        <w:pStyle w:val="Prrafodelista"/>
        <w:numPr>
          <w:ilvl w:val="0"/>
          <w:numId w:val="3"/>
        </w:numPr>
        <w:spacing w:before="240" w:line="276" w:lineRule="auto"/>
        <w:jc w:val="both"/>
        <w:rPr>
          <w:rFonts w:cstheme="minorHAnsi"/>
          <w:sz w:val="22"/>
          <w:szCs w:val="22"/>
        </w:rPr>
      </w:pPr>
      <w:r w:rsidRPr="00506100">
        <w:rPr>
          <w:rFonts w:cstheme="minorHAnsi"/>
          <w:sz w:val="22"/>
          <w:szCs w:val="22"/>
        </w:rPr>
        <w:lastRenderedPageBreak/>
        <w:t>El artículo 415 dispone que son bienes de los gobiernos autónomos descentralizados aquellos sobre los cuales ejercen dominio. Los bienes se dividen en bienes del dominio privado y bienes del dominio público. Estos últimos se subdividen, a su vez, en bienes de uso público y bienes afectados al servicio público.</w:t>
      </w:r>
    </w:p>
    <w:p w14:paraId="314452EF" w14:textId="77777777" w:rsidR="00B03AA8" w:rsidRPr="00506100" w:rsidRDefault="00B03AA8" w:rsidP="00B03AA8">
      <w:pPr>
        <w:pStyle w:val="Prrafodelista"/>
        <w:spacing w:before="240" w:line="276" w:lineRule="auto"/>
        <w:jc w:val="both"/>
        <w:rPr>
          <w:rFonts w:cstheme="minorHAnsi"/>
          <w:sz w:val="22"/>
          <w:szCs w:val="22"/>
        </w:rPr>
      </w:pPr>
    </w:p>
    <w:p w14:paraId="252E6DD9" w14:textId="77777777" w:rsidR="00B03AA8" w:rsidRPr="00506100" w:rsidRDefault="00B03AA8" w:rsidP="00B03AA8">
      <w:pPr>
        <w:pStyle w:val="Prrafodelista"/>
        <w:numPr>
          <w:ilvl w:val="0"/>
          <w:numId w:val="3"/>
        </w:numPr>
        <w:spacing w:before="240" w:line="276" w:lineRule="auto"/>
        <w:jc w:val="both"/>
        <w:rPr>
          <w:rFonts w:cstheme="minorHAnsi"/>
          <w:sz w:val="22"/>
          <w:szCs w:val="22"/>
        </w:rPr>
      </w:pPr>
      <w:r w:rsidRPr="00506100">
        <w:rPr>
          <w:rFonts w:cstheme="minorHAnsi"/>
          <w:sz w:val="22"/>
          <w:szCs w:val="22"/>
        </w:rPr>
        <w:t>El artículo 416 describe a los bienes de dominio público como aquellos cuya función es la prestación de servicios públicos de competencia de cada gobierno autónomo descentralizado a los que están directamente destinados. Los bienes de dominio público son inalienables, inembargables e imprescriptibles; en consecuencia, no tendrán valor alguno los actos, pactos o sentencias, hechos concertados o dictados en contravención a esta disposición.</w:t>
      </w:r>
    </w:p>
    <w:p w14:paraId="0138DB34" w14:textId="77777777" w:rsidR="00B03AA8" w:rsidRPr="00506100" w:rsidRDefault="00B03AA8" w:rsidP="00B03AA8">
      <w:pPr>
        <w:pStyle w:val="Prrafodelista"/>
        <w:spacing w:before="240" w:line="276" w:lineRule="auto"/>
        <w:jc w:val="both"/>
        <w:rPr>
          <w:rFonts w:cstheme="minorHAnsi"/>
          <w:sz w:val="22"/>
          <w:szCs w:val="22"/>
        </w:rPr>
      </w:pPr>
    </w:p>
    <w:p w14:paraId="7D3E044C" w14:textId="77777777" w:rsidR="00B03AA8" w:rsidRPr="00506100" w:rsidRDefault="00B03AA8" w:rsidP="00B03AA8">
      <w:pPr>
        <w:pStyle w:val="Prrafodelista"/>
        <w:numPr>
          <w:ilvl w:val="0"/>
          <w:numId w:val="3"/>
        </w:numPr>
        <w:spacing w:before="240" w:line="276" w:lineRule="auto"/>
        <w:jc w:val="both"/>
        <w:rPr>
          <w:rFonts w:cstheme="minorHAnsi"/>
          <w:sz w:val="22"/>
          <w:szCs w:val="22"/>
        </w:rPr>
      </w:pPr>
      <w:r w:rsidRPr="00506100">
        <w:rPr>
          <w:rFonts w:cstheme="minorHAnsi"/>
          <w:sz w:val="22"/>
          <w:szCs w:val="22"/>
        </w:rPr>
        <w:t xml:space="preserve">El artículo 417 establece que son bienes de uso público aquellos cuyo uso por los particulares es directo y general, en forma gratuita. Constituyen bienes de uso público, entre otros: (…) </w:t>
      </w:r>
      <w:r w:rsidRPr="00506100">
        <w:rPr>
          <w:rFonts w:cstheme="minorHAnsi"/>
          <w:i/>
          <w:sz w:val="22"/>
          <w:szCs w:val="22"/>
        </w:rPr>
        <w:t>“g) Las casas comunales, canchas, mercados, escenarios deportivos, conchas acústicas y otros de análoga función de servicio comunitario”</w:t>
      </w:r>
      <w:r w:rsidRPr="00506100">
        <w:rPr>
          <w:rFonts w:cstheme="minorHAnsi"/>
          <w:sz w:val="22"/>
          <w:szCs w:val="22"/>
        </w:rPr>
        <w:t xml:space="preserve"> (…).</w:t>
      </w:r>
    </w:p>
    <w:p w14:paraId="2B457086" w14:textId="77777777" w:rsidR="00B03AA8" w:rsidRPr="00506100" w:rsidRDefault="00B03AA8" w:rsidP="00B03AA8">
      <w:pPr>
        <w:pStyle w:val="Prrafodelista"/>
        <w:spacing w:before="240" w:line="276" w:lineRule="auto"/>
        <w:jc w:val="both"/>
        <w:rPr>
          <w:rFonts w:cstheme="minorHAnsi"/>
          <w:sz w:val="22"/>
          <w:szCs w:val="22"/>
        </w:rPr>
      </w:pPr>
    </w:p>
    <w:p w14:paraId="24BA5BD9" w14:textId="3D7AA777" w:rsidR="00B03AA8" w:rsidRPr="00AF5C9D" w:rsidRDefault="00B03AA8" w:rsidP="00AF5C9D">
      <w:pPr>
        <w:pStyle w:val="Prrafodelista"/>
        <w:numPr>
          <w:ilvl w:val="0"/>
          <w:numId w:val="3"/>
        </w:numPr>
        <w:spacing w:before="240" w:line="276" w:lineRule="auto"/>
        <w:jc w:val="both"/>
        <w:rPr>
          <w:rFonts w:cstheme="minorHAnsi"/>
          <w:i/>
          <w:sz w:val="22"/>
          <w:szCs w:val="22"/>
        </w:rPr>
      </w:pPr>
      <w:r w:rsidRPr="00506100">
        <w:rPr>
          <w:rFonts w:cstheme="minorHAnsi"/>
          <w:sz w:val="22"/>
          <w:szCs w:val="22"/>
        </w:rPr>
        <w:t xml:space="preserve">La Disposición General Décima Tercera del COOTAD establece que: </w:t>
      </w:r>
      <w:r w:rsidRPr="00506100">
        <w:rPr>
          <w:rFonts w:cstheme="minorHAnsi"/>
          <w:i/>
          <w:sz w:val="22"/>
          <w:szCs w:val="22"/>
        </w:rPr>
        <w:t>“Las instalaciones destinadas a la práctica del deporte barrial y parroquial, podrán ser administradas mediante convenio de delegación realizada por el gobierno autónomo descentralizado correspondiente, a favor de las organizaciones deportivas barriales o parroquiales señaladas en el Art. 96 de la Ley del Deporte, Educación Física y Recreación, legalmente constituidas y reconocidas según su ubicación, por un plazo de hasta diez años, renovable. En el convenio se establecerá las cláusulas de renovación y revocación, así como las condiciones para el uso y utilización a favor de la comunidad en donde se encuentran ubicados”.</w:t>
      </w:r>
    </w:p>
    <w:p w14:paraId="1C624CC8" w14:textId="77777777" w:rsidR="00B03AA8" w:rsidRPr="00506100" w:rsidRDefault="00B03AA8" w:rsidP="00B03AA8">
      <w:p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506100">
        <w:rPr>
          <w:rFonts w:asciiTheme="minorHAnsi" w:hAnsiTheme="minorHAnsi" w:cstheme="minorHAnsi"/>
          <w:b/>
        </w:rPr>
        <w:t>LEY DEL DEPORTE, EDUCACIÓN FÍSICA Y RECREACIÓN:</w:t>
      </w:r>
    </w:p>
    <w:p w14:paraId="022849EF" w14:textId="77777777" w:rsidR="00B03AA8" w:rsidRPr="00506100" w:rsidRDefault="00B03AA8" w:rsidP="00B03AA8">
      <w:pPr>
        <w:pStyle w:val="Prrafodelista"/>
        <w:numPr>
          <w:ilvl w:val="0"/>
          <w:numId w:val="4"/>
        </w:numPr>
        <w:spacing w:before="240" w:line="276" w:lineRule="auto"/>
        <w:jc w:val="both"/>
        <w:rPr>
          <w:rFonts w:cstheme="minorHAnsi"/>
          <w:sz w:val="22"/>
          <w:szCs w:val="22"/>
        </w:rPr>
      </w:pPr>
      <w:r w:rsidRPr="00506100">
        <w:rPr>
          <w:rFonts w:cstheme="minorHAnsi"/>
          <w:sz w:val="22"/>
          <w:szCs w:val="22"/>
        </w:rPr>
        <w:t xml:space="preserve">El artículo 95 establece que: </w:t>
      </w:r>
      <w:r w:rsidRPr="00506100">
        <w:rPr>
          <w:rFonts w:cstheme="minorHAnsi"/>
          <w:i/>
          <w:sz w:val="22"/>
          <w:szCs w:val="22"/>
        </w:rPr>
        <w:t>“El deporte barrial y parroquial, urbano y rural, es el conjunto de actividades recreativas y la práctica deportiva masiva que tienen como finalidad motivar la organización y participación de las y los ciudadanos de los barrios y parroquias, urbanas y rurales, a fin de lograr su formación integral y mejorar su calidad de vida”.</w:t>
      </w:r>
    </w:p>
    <w:p w14:paraId="5EA90EEB" w14:textId="77777777" w:rsidR="00B03AA8" w:rsidRPr="00506100" w:rsidRDefault="00B03AA8" w:rsidP="00B03AA8">
      <w:pPr>
        <w:pStyle w:val="Prrafodelista"/>
        <w:spacing w:before="240" w:line="276" w:lineRule="auto"/>
        <w:jc w:val="both"/>
        <w:rPr>
          <w:rFonts w:cstheme="minorHAnsi"/>
          <w:sz w:val="22"/>
          <w:szCs w:val="22"/>
        </w:rPr>
      </w:pPr>
    </w:p>
    <w:p w14:paraId="16AE36F3" w14:textId="77777777" w:rsidR="00B03AA8" w:rsidRPr="00506100" w:rsidRDefault="00B03AA8" w:rsidP="00B03AA8">
      <w:pPr>
        <w:pStyle w:val="Prrafodelista"/>
        <w:numPr>
          <w:ilvl w:val="0"/>
          <w:numId w:val="4"/>
        </w:numPr>
        <w:spacing w:before="240" w:line="276" w:lineRule="auto"/>
        <w:jc w:val="both"/>
        <w:rPr>
          <w:rFonts w:cstheme="minorHAnsi"/>
          <w:i/>
          <w:sz w:val="22"/>
          <w:szCs w:val="22"/>
        </w:rPr>
      </w:pPr>
      <w:r w:rsidRPr="00506100">
        <w:rPr>
          <w:rFonts w:cstheme="minorHAnsi"/>
          <w:sz w:val="22"/>
          <w:szCs w:val="22"/>
        </w:rPr>
        <w:t xml:space="preserve">El artículo 96 establece la estructura del deporte barrial y parroquial; y, dispone que: </w:t>
      </w:r>
      <w:r w:rsidRPr="00506100">
        <w:rPr>
          <w:rFonts w:cstheme="minorHAnsi"/>
          <w:i/>
          <w:sz w:val="22"/>
          <w:szCs w:val="22"/>
        </w:rPr>
        <w:t>“La práctica de deporte barrial y parroquial, será planificado, dirigido y desarrollado por la Federación Nacional de Ligas Deportivas Barriales, Parroquiales del Ecuador (FEDENALIGAS) en coordinación con el Ministerio Sectorial, se regirá por sus Estatutos legalmente aprobados. Su funcionamiento y la conformación interna de sus organismos de gobierno, será establecido de acuerdo a las disposiciones contenidas en sus Estatutos.</w:t>
      </w:r>
    </w:p>
    <w:p w14:paraId="347ED022" w14:textId="4A97852D" w:rsidR="00B03AA8" w:rsidRPr="00506100" w:rsidRDefault="00677CDB" w:rsidP="00677CDB">
      <w:pPr>
        <w:spacing w:after="0" w:line="276" w:lineRule="auto"/>
        <w:jc w:val="both"/>
        <w:rPr>
          <w:rFonts w:asciiTheme="minorHAnsi" w:hAnsiTheme="minorHAnsi" w:cstheme="minorHAnsi"/>
          <w:i/>
        </w:rPr>
      </w:pPr>
      <w:r w:rsidRPr="00506100">
        <w:rPr>
          <w:rFonts w:asciiTheme="minorHAnsi" w:hAnsiTheme="minorHAnsi" w:cstheme="minorHAnsi"/>
          <w:i/>
        </w:rPr>
        <w:t xml:space="preserve">             </w:t>
      </w:r>
      <w:r w:rsidR="00B03AA8" w:rsidRPr="00506100">
        <w:rPr>
          <w:rFonts w:asciiTheme="minorHAnsi" w:hAnsiTheme="minorHAnsi" w:cstheme="minorHAnsi"/>
          <w:i/>
        </w:rPr>
        <w:t>La estructura de deporte Barrial y Parroquial es la siguiente:</w:t>
      </w:r>
    </w:p>
    <w:p w14:paraId="31DCDF39" w14:textId="77777777" w:rsidR="00677CDB" w:rsidRPr="00506100" w:rsidRDefault="00677CDB" w:rsidP="00677CDB">
      <w:pPr>
        <w:spacing w:after="0" w:line="276" w:lineRule="auto"/>
        <w:jc w:val="both"/>
        <w:rPr>
          <w:rFonts w:asciiTheme="minorHAnsi" w:hAnsiTheme="minorHAnsi" w:cstheme="minorHAnsi"/>
          <w:i/>
        </w:rPr>
      </w:pPr>
    </w:p>
    <w:p w14:paraId="0003899D" w14:textId="77777777" w:rsidR="00B03AA8" w:rsidRPr="00506100" w:rsidRDefault="00B03AA8" w:rsidP="00677CDB">
      <w:pPr>
        <w:spacing w:after="0" w:line="276" w:lineRule="auto"/>
        <w:ind w:left="1416"/>
        <w:jc w:val="both"/>
        <w:rPr>
          <w:rFonts w:asciiTheme="minorHAnsi" w:hAnsiTheme="minorHAnsi" w:cstheme="minorHAnsi"/>
          <w:i/>
        </w:rPr>
      </w:pPr>
      <w:r w:rsidRPr="00506100">
        <w:rPr>
          <w:rFonts w:asciiTheme="minorHAnsi" w:hAnsiTheme="minorHAnsi" w:cstheme="minorHAnsi"/>
          <w:i/>
        </w:rPr>
        <w:t>a) Club Deportivo Básico y/o Barrial y Parroquial;</w:t>
      </w:r>
    </w:p>
    <w:p w14:paraId="22C2F6AC" w14:textId="77777777" w:rsidR="00B03AA8" w:rsidRPr="00506100" w:rsidRDefault="00B03AA8" w:rsidP="00677CDB">
      <w:pPr>
        <w:spacing w:after="0" w:line="276" w:lineRule="auto"/>
        <w:ind w:left="1416"/>
        <w:jc w:val="both"/>
        <w:rPr>
          <w:rFonts w:asciiTheme="minorHAnsi" w:hAnsiTheme="minorHAnsi" w:cstheme="minorHAnsi"/>
          <w:i/>
        </w:rPr>
      </w:pPr>
      <w:r w:rsidRPr="00506100">
        <w:rPr>
          <w:rFonts w:asciiTheme="minorHAnsi" w:hAnsiTheme="minorHAnsi" w:cstheme="minorHAnsi"/>
          <w:i/>
        </w:rPr>
        <w:t>b) Ligas Deportivas Barriales y Parroquiales;</w:t>
      </w:r>
    </w:p>
    <w:p w14:paraId="2C7DE586" w14:textId="77777777" w:rsidR="00B03AA8" w:rsidRPr="00506100" w:rsidRDefault="00B03AA8" w:rsidP="00677CDB">
      <w:pPr>
        <w:spacing w:after="0" w:line="276" w:lineRule="auto"/>
        <w:ind w:left="1416"/>
        <w:jc w:val="both"/>
        <w:rPr>
          <w:rFonts w:asciiTheme="minorHAnsi" w:hAnsiTheme="minorHAnsi" w:cstheme="minorHAnsi"/>
          <w:i/>
        </w:rPr>
      </w:pPr>
      <w:r w:rsidRPr="00506100">
        <w:rPr>
          <w:rFonts w:asciiTheme="minorHAnsi" w:hAnsiTheme="minorHAnsi" w:cstheme="minorHAnsi"/>
          <w:i/>
        </w:rPr>
        <w:lastRenderedPageBreak/>
        <w:t>c) Federaciones Cantonales de Ligas Deportivas Barriales y Parroquiales;</w:t>
      </w:r>
    </w:p>
    <w:p w14:paraId="74DB2074" w14:textId="77777777" w:rsidR="00B03AA8" w:rsidRPr="00506100" w:rsidRDefault="00B03AA8" w:rsidP="00677CDB">
      <w:pPr>
        <w:spacing w:after="0" w:line="276" w:lineRule="auto"/>
        <w:ind w:left="1416"/>
        <w:jc w:val="both"/>
        <w:rPr>
          <w:rFonts w:asciiTheme="minorHAnsi" w:hAnsiTheme="minorHAnsi" w:cstheme="minorHAnsi"/>
          <w:i/>
        </w:rPr>
      </w:pPr>
      <w:r w:rsidRPr="00506100">
        <w:rPr>
          <w:rFonts w:asciiTheme="minorHAnsi" w:hAnsiTheme="minorHAnsi" w:cstheme="minorHAnsi"/>
          <w:i/>
        </w:rPr>
        <w:t>d) Federaciones Provinciales de Ligas Deportivas Barriales y Parroquiales;</w:t>
      </w:r>
    </w:p>
    <w:p w14:paraId="1578F160" w14:textId="77777777" w:rsidR="00B03AA8" w:rsidRPr="00506100" w:rsidRDefault="00B03AA8" w:rsidP="00677CDB">
      <w:pPr>
        <w:spacing w:after="0" w:line="276" w:lineRule="auto"/>
        <w:ind w:left="1416"/>
        <w:jc w:val="both"/>
        <w:rPr>
          <w:rFonts w:asciiTheme="minorHAnsi" w:hAnsiTheme="minorHAnsi" w:cstheme="minorHAnsi"/>
          <w:i/>
        </w:rPr>
      </w:pPr>
      <w:r w:rsidRPr="00506100">
        <w:rPr>
          <w:rFonts w:asciiTheme="minorHAnsi" w:hAnsiTheme="minorHAnsi" w:cstheme="minorHAnsi"/>
          <w:i/>
        </w:rPr>
        <w:t>e) Federación Nacional de Ligas Deportivas Barriales y Parroquiales del Ecuador.</w:t>
      </w:r>
    </w:p>
    <w:p w14:paraId="5BD0A90B" w14:textId="77777777" w:rsidR="00B03AA8" w:rsidRPr="00506100" w:rsidRDefault="00B03AA8" w:rsidP="00677CDB">
      <w:pPr>
        <w:spacing w:after="0" w:line="276" w:lineRule="auto"/>
        <w:ind w:left="1416"/>
        <w:jc w:val="both"/>
        <w:rPr>
          <w:rFonts w:asciiTheme="minorHAnsi" w:hAnsiTheme="minorHAnsi" w:cstheme="minorHAnsi"/>
          <w:i/>
        </w:rPr>
      </w:pPr>
      <w:r w:rsidRPr="00506100">
        <w:rPr>
          <w:rFonts w:asciiTheme="minorHAnsi" w:hAnsiTheme="minorHAnsi" w:cstheme="minorHAnsi"/>
          <w:i/>
        </w:rPr>
        <w:t>En los Distritos Metropolitanos el deporte barrial y parroquial, urbano y rural, estará representado por las organizaciones matrices de las Ligas deportivas barriales y parroquiales y la Asociación de Ligas parroquiales rurales”.</w:t>
      </w:r>
    </w:p>
    <w:p w14:paraId="6EF1FB89" w14:textId="77777777" w:rsidR="00B03AA8" w:rsidRPr="00506100" w:rsidRDefault="00B03AA8" w:rsidP="00B03AA8">
      <w:pPr>
        <w:pStyle w:val="Prrafodelista"/>
        <w:numPr>
          <w:ilvl w:val="0"/>
          <w:numId w:val="4"/>
        </w:numPr>
        <w:spacing w:before="240" w:line="276" w:lineRule="auto"/>
        <w:jc w:val="both"/>
        <w:rPr>
          <w:rFonts w:cstheme="minorHAnsi"/>
          <w:sz w:val="22"/>
          <w:szCs w:val="22"/>
        </w:rPr>
      </w:pPr>
      <w:r w:rsidRPr="00506100">
        <w:rPr>
          <w:rFonts w:cstheme="minorHAnsi"/>
          <w:sz w:val="22"/>
          <w:szCs w:val="22"/>
        </w:rPr>
        <w:t xml:space="preserve">El artículo 140 dispone que: </w:t>
      </w:r>
      <w:r w:rsidRPr="00506100">
        <w:rPr>
          <w:rFonts w:cstheme="minorHAnsi"/>
          <w:i/>
          <w:sz w:val="22"/>
          <w:szCs w:val="22"/>
        </w:rPr>
        <w:t>“Será de propiedad pública e imprescriptible, toda la infraestructura construida con fondos públicos, debiendo mantenerse dicha propiedad a favor de las instituciones que las financien. Podrá entregarse a privados, la administración de la infraestructura deportiva, siempre que la misma cumpla con su función social y pública.”</w:t>
      </w:r>
    </w:p>
    <w:p w14:paraId="544BB03A" w14:textId="77777777" w:rsidR="00B03AA8" w:rsidRPr="00506100" w:rsidRDefault="00B03AA8" w:rsidP="00B03AA8">
      <w:pPr>
        <w:pStyle w:val="Prrafodelista"/>
        <w:spacing w:before="240" w:line="276" w:lineRule="auto"/>
        <w:jc w:val="both"/>
        <w:rPr>
          <w:rFonts w:cstheme="minorHAnsi"/>
          <w:sz w:val="22"/>
          <w:szCs w:val="22"/>
        </w:rPr>
      </w:pPr>
    </w:p>
    <w:p w14:paraId="76B48BD7" w14:textId="77777777" w:rsidR="00B03AA8" w:rsidRPr="00506100" w:rsidRDefault="00B03AA8" w:rsidP="00B03AA8">
      <w:pPr>
        <w:pStyle w:val="Prrafodelista"/>
        <w:numPr>
          <w:ilvl w:val="0"/>
          <w:numId w:val="4"/>
        </w:numPr>
        <w:spacing w:before="240" w:line="276" w:lineRule="auto"/>
        <w:jc w:val="both"/>
        <w:rPr>
          <w:rFonts w:cstheme="minorHAnsi"/>
          <w:sz w:val="22"/>
          <w:szCs w:val="22"/>
        </w:rPr>
      </w:pPr>
      <w:r w:rsidRPr="00506100">
        <w:rPr>
          <w:rFonts w:cstheme="minorHAnsi"/>
          <w:sz w:val="22"/>
          <w:szCs w:val="22"/>
        </w:rPr>
        <w:t xml:space="preserve">El artículo 144 establece que: </w:t>
      </w:r>
      <w:r w:rsidRPr="00506100">
        <w:rPr>
          <w:rFonts w:cstheme="minorHAnsi"/>
          <w:i/>
          <w:sz w:val="22"/>
          <w:szCs w:val="22"/>
        </w:rPr>
        <w:t>“La administración y utilización de las instalaciones deportivas financiadas total o parcialmente con fondos del Estado podrán estar a cargo de las organizaciones deportivas de su jurisdicción, de acuerdo al Reglamento de ésta Ley. La Entidad que haya sido asignada por el Ministerio Sectorial será responsable del correcto uso y destino de las mismas.”</w:t>
      </w:r>
    </w:p>
    <w:p w14:paraId="0765B118" w14:textId="77777777" w:rsidR="00B03AA8" w:rsidRPr="00506100" w:rsidRDefault="00B03AA8" w:rsidP="00B03AA8">
      <w:pPr>
        <w:pStyle w:val="Prrafodelista"/>
        <w:spacing w:before="240" w:line="276" w:lineRule="auto"/>
        <w:jc w:val="both"/>
        <w:rPr>
          <w:rFonts w:cstheme="minorHAnsi"/>
          <w:sz w:val="22"/>
          <w:szCs w:val="22"/>
        </w:rPr>
      </w:pPr>
    </w:p>
    <w:p w14:paraId="63478E1A" w14:textId="77777777" w:rsidR="00B03AA8" w:rsidRPr="00506100" w:rsidRDefault="00B03AA8" w:rsidP="00B03AA8">
      <w:pPr>
        <w:pStyle w:val="Prrafodelista"/>
        <w:numPr>
          <w:ilvl w:val="0"/>
          <w:numId w:val="4"/>
        </w:numPr>
        <w:spacing w:before="240" w:line="276" w:lineRule="auto"/>
        <w:jc w:val="both"/>
        <w:rPr>
          <w:rFonts w:cstheme="minorHAnsi"/>
          <w:sz w:val="22"/>
          <w:szCs w:val="22"/>
        </w:rPr>
      </w:pPr>
      <w:r w:rsidRPr="00506100">
        <w:rPr>
          <w:rFonts w:cstheme="minorHAnsi"/>
          <w:sz w:val="22"/>
          <w:szCs w:val="22"/>
        </w:rPr>
        <w:t xml:space="preserve">El artículo 146 manda que: </w:t>
      </w:r>
      <w:r w:rsidRPr="00506100">
        <w:rPr>
          <w:rFonts w:cstheme="minorHAnsi"/>
          <w:i/>
          <w:sz w:val="22"/>
          <w:szCs w:val="22"/>
        </w:rPr>
        <w:t>“Las organizaciones deportivas podrán ejercer derechos sobre aquellos bienes inmuebles, muebles, valores y acciones de cualquier naturaleza entregados a su administración en comodato, concesión, custodia, administración o cualquier otra forma, de conformidad con la Ley, contratos o convenios válidamente celebrados para fines deportivos. Los bienes antes mencionados, deberán obligatoriamente cumplir su función social o ambiental (…).”</w:t>
      </w:r>
    </w:p>
    <w:p w14:paraId="4B2377FA" w14:textId="77777777" w:rsidR="00B03AA8" w:rsidRPr="00506100" w:rsidRDefault="00B03AA8" w:rsidP="00B03AA8">
      <w:pPr>
        <w:spacing w:before="240" w:line="276" w:lineRule="auto"/>
        <w:jc w:val="both"/>
        <w:rPr>
          <w:rFonts w:asciiTheme="minorHAnsi" w:hAnsiTheme="minorHAnsi" w:cstheme="minorHAnsi"/>
          <w:b/>
          <w:bCs/>
          <w:lang w:eastAsia="es-ES"/>
        </w:rPr>
      </w:pPr>
      <w:r w:rsidRPr="00506100">
        <w:rPr>
          <w:rFonts w:asciiTheme="minorHAnsi" w:hAnsiTheme="minorHAnsi" w:cstheme="minorHAnsi"/>
          <w:b/>
          <w:bCs/>
          <w:lang w:eastAsia="es-ES"/>
        </w:rPr>
        <w:t xml:space="preserve">CÓDIGO MUNICIPAL PARA EL </w:t>
      </w:r>
      <w:r w:rsidRPr="00506100">
        <w:rPr>
          <w:rFonts w:asciiTheme="minorHAnsi" w:hAnsiTheme="minorHAnsi" w:cstheme="minorHAnsi"/>
          <w:b/>
          <w:lang w:val="es-ES_tradnl" w:eastAsia="en-US"/>
        </w:rPr>
        <w:t>DISTRITO</w:t>
      </w:r>
      <w:r w:rsidRPr="00506100">
        <w:rPr>
          <w:rFonts w:asciiTheme="minorHAnsi" w:hAnsiTheme="minorHAnsi" w:cstheme="minorHAnsi"/>
          <w:b/>
          <w:bCs/>
          <w:lang w:eastAsia="es-ES"/>
        </w:rPr>
        <w:t xml:space="preserve"> METROPOLITANO DE QUITO</w:t>
      </w:r>
    </w:p>
    <w:p w14:paraId="2ABE8751" w14:textId="77777777" w:rsidR="00B03AA8" w:rsidRPr="00506100" w:rsidRDefault="00B03AA8" w:rsidP="00B03AA8">
      <w:pPr>
        <w:pStyle w:val="Prrafodelista"/>
        <w:numPr>
          <w:ilvl w:val="0"/>
          <w:numId w:val="13"/>
        </w:numPr>
        <w:spacing w:before="240" w:line="276" w:lineRule="auto"/>
        <w:jc w:val="both"/>
        <w:rPr>
          <w:rFonts w:cstheme="minorHAnsi"/>
          <w:bCs/>
          <w:i/>
          <w:sz w:val="22"/>
          <w:szCs w:val="22"/>
          <w:lang w:eastAsia="es-ES"/>
        </w:rPr>
      </w:pPr>
      <w:r w:rsidRPr="00506100">
        <w:rPr>
          <w:rFonts w:cstheme="minorHAnsi"/>
          <w:sz w:val="22"/>
          <w:szCs w:val="22"/>
        </w:rPr>
        <w:t>El</w:t>
      </w:r>
      <w:r w:rsidRPr="00506100">
        <w:rPr>
          <w:rFonts w:cstheme="minorHAnsi"/>
          <w:bCs/>
          <w:sz w:val="22"/>
          <w:szCs w:val="22"/>
          <w:lang w:eastAsia="es-ES"/>
        </w:rPr>
        <w:t xml:space="preserve"> artículo 3531 señala que: </w:t>
      </w:r>
      <w:r w:rsidRPr="00506100">
        <w:rPr>
          <w:rFonts w:cstheme="minorHAnsi"/>
          <w:bCs/>
          <w:i/>
          <w:sz w:val="22"/>
          <w:szCs w:val="22"/>
          <w:lang w:eastAsia="es-ES"/>
        </w:rPr>
        <w:t xml:space="preserve">“El presente Capítulo tiene por objeto establecer el procedimiento bajo el cual se suscribirán los Convenios para la Administración y Uso de las instalaciones y escenarios deportivos de propiedad municipal en el Distrito Metropolitano de Quito, así como los parámetros generales de control, renovación y revocación de los mismos”. </w:t>
      </w:r>
    </w:p>
    <w:p w14:paraId="6A59EB91" w14:textId="77777777" w:rsidR="00B03AA8" w:rsidRPr="00506100" w:rsidRDefault="00B03AA8" w:rsidP="00B03AA8">
      <w:pPr>
        <w:pStyle w:val="Prrafodelista"/>
        <w:spacing w:before="240" w:line="276" w:lineRule="auto"/>
        <w:jc w:val="both"/>
        <w:rPr>
          <w:rFonts w:cstheme="minorHAnsi"/>
          <w:b/>
          <w:bCs/>
          <w:i/>
          <w:sz w:val="22"/>
          <w:szCs w:val="22"/>
          <w:lang w:eastAsia="es-ES"/>
        </w:rPr>
      </w:pPr>
    </w:p>
    <w:p w14:paraId="16AEFBE9" w14:textId="77777777" w:rsidR="00B03AA8" w:rsidRPr="00506100" w:rsidRDefault="00B03AA8" w:rsidP="00B03AA8">
      <w:pPr>
        <w:pStyle w:val="Prrafodelista"/>
        <w:numPr>
          <w:ilvl w:val="0"/>
          <w:numId w:val="13"/>
        </w:numPr>
        <w:spacing w:before="240" w:line="276" w:lineRule="auto"/>
        <w:jc w:val="both"/>
        <w:rPr>
          <w:rFonts w:cstheme="minorHAnsi"/>
          <w:bCs/>
          <w:i/>
          <w:sz w:val="22"/>
          <w:szCs w:val="22"/>
          <w:lang w:eastAsia="es-ES"/>
        </w:rPr>
      </w:pPr>
      <w:r w:rsidRPr="00506100">
        <w:rPr>
          <w:rFonts w:cstheme="minorHAnsi"/>
          <w:sz w:val="22"/>
          <w:szCs w:val="22"/>
        </w:rPr>
        <w:t>El</w:t>
      </w:r>
      <w:r w:rsidRPr="00506100">
        <w:rPr>
          <w:rFonts w:cstheme="minorHAnsi"/>
          <w:bCs/>
          <w:sz w:val="22"/>
          <w:szCs w:val="22"/>
          <w:lang w:eastAsia="es-ES"/>
        </w:rPr>
        <w:t xml:space="preserve"> artículo 3532 determina que: </w:t>
      </w:r>
      <w:r w:rsidRPr="00506100">
        <w:rPr>
          <w:rFonts w:cstheme="minorHAnsi"/>
          <w:bCs/>
          <w:i/>
          <w:sz w:val="22"/>
          <w:szCs w:val="22"/>
          <w:lang w:eastAsia="es-ES"/>
        </w:rPr>
        <w:t>“El presente Capítulo rige en el Distrito Metropolitano de Quito para la suscripción de los convenios de administración y uso de instalaciones y escenarios deportivos que se encuentren con una ocupación informal y a los nuevos requerimientos que se generen”.</w:t>
      </w:r>
    </w:p>
    <w:p w14:paraId="5202D224" w14:textId="77777777" w:rsidR="00B03AA8" w:rsidRPr="00506100" w:rsidRDefault="00B03AA8" w:rsidP="00B03AA8">
      <w:pPr>
        <w:pStyle w:val="Prrafodelista"/>
        <w:spacing w:before="240" w:line="276" w:lineRule="auto"/>
        <w:jc w:val="both"/>
        <w:rPr>
          <w:rFonts w:cstheme="minorHAnsi"/>
          <w:bCs/>
          <w:i/>
          <w:sz w:val="22"/>
          <w:szCs w:val="22"/>
          <w:lang w:eastAsia="es-ES"/>
        </w:rPr>
      </w:pPr>
    </w:p>
    <w:p w14:paraId="51448745" w14:textId="77777777" w:rsidR="00B03AA8" w:rsidRPr="00506100" w:rsidRDefault="00B03AA8" w:rsidP="00B03AA8">
      <w:pPr>
        <w:pStyle w:val="Prrafodelista"/>
        <w:numPr>
          <w:ilvl w:val="0"/>
          <w:numId w:val="13"/>
        </w:numPr>
        <w:spacing w:before="240" w:line="276" w:lineRule="auto"/>
        <w:jc w:val="both"/>
        <w:rPr>
          <w:rFonts w:cstheme="minorHAnsi"/>
          <w:bCs/>
          <w:i/>
          <w:sz w:val="22"/>
          <w:szCs w:val="22"/>
          <w:lang w:val="es-ES" w:eastAsia="es-ES"/>
        </w:rPr>
      </w:pPr>
      <w:r w:rsidRPr="00506100">
        <w:rPr>
          <w:rFonts w:cstheme="minorHAnsi"/>
          <w:sz w:val="22"/>
          <w:szCs w:val="22"/>
        </w:rPr>
        <w:t>El</w:t>
      </w:r>
      <w:r w:rsidRPr="00506100">
        <w:rPr>
          <w:rFonts w:cstheme="minorHAnsi"/>
          <w:bCs/>
          <w:sz w:val="22"/>
          <w:szCs w:val="22"/>
          <w:lang w:val="es-ES" w:eastAsia="es-ES"/>
        </w:rPr>
        <w:t xml:space="preserve"> artículo 3535 dispone que: </w:t>
      </w:r>
      <w:r w:rsidRPr="00506100">
        <w:rPr>
          <w:rFonts w:cstheme="minorHAnsi"/>
          <w:bCs/>
          <w:i/>
          <w:sz w:val="22"/>
          <w:szCs w:val="22"/>
          <w:lang w:val="es-ES" w:eastAsia="es-ES"/>
        </w:rPr>
        <w:t xml:space="preserve">“Las organizaciones detalladas dentro de la estructura del deporte barrial y parroquial determinadas en el artículo 96 de la Ley del Deporte, Educación Física y Recreación, podrán solicitar y suscribir Convenios para la Administración y Uso de las instalaciones y escenarios deportivos de propiedad municipal del Distrito Metropolitano de Quito siempre y cuando sean organizaciones legalmente constituidas”. </w:t>
      </w:r>
    </w:p>
    <w:p w14:paraId="4D0633E3" w14:textId="77777777" w:rsidR="00B03AA8" w:rsidRPr="00506100" w:rsidRDefault="00B03AA8" w:rsidP="00B03AA8">
      <w:pPr>
        <w:pStyle w:val="Prrafodelista"/>
        <w:rPr>
          <w:rFonts w:cstheme="minorHAnsi"/>
          <w:bCs/>
          <w:i/>
          <w:sz w:val="22"/>
          <w:szCs w:val="22"/>
          <w:lang w:val="es-ES" w:eastAsia="es-ES"/>
        </w:rPr>
      </w:pPr>
    </w:p>
    <w:p w14:paraId="020172CC" w14:textId="77777777" w:rsidR="00B03AA8" w:rsidRPr="00506100" w:rsidRDefault="00B03AA8" w:rsidP="00B03AA8">
      <w:pPr>
        <w:pStyle w:val="Prrafodelista"/>
        <w:spacing w:before="240" w:line="276" w:lineRule="auto"/>
        <w:jc w:val="both"/>
        <w:rPr>
          <w:rFonts w:cstheme="minorHAnsi"/>
          <w:bCs/>
          <w:i/>
          <w:sz w:val="22"/>
          <w:szCs w:val="22"/>
          <w:lang w:val="es-ES" w:eastAsia="es-ES"/>
        </w:rPr>
      </w:pPr>
    </w:p>
    <w:p w14:paraId="0C9D9BBC" w14:textId="77777777" w:rsidR="00B03AA8" w:rsidRPr="00506100" w:rsidRDefault="00B03AA8" w:rsidP="00B03AA8">
      <w:pPr>
        <w:pStyle w:val="Prrafodelista"/>
        <w:numPr>
          <w:ilvl w:val="0"/>
          <w:numId w:val="13"/>
        </w:numPr>
        <w:spacing w:before="240" w:line="276" w:lineRule="auto"/>
        <w:jc w:val="both"/>
        <w:rPr>
          <w:rFonts w:cstheme="minorHAnsi"/>
          <w:i/>
          <w:sz w:val="22"/>
          <w:szCs w:val="22"/>
          <w:lang w:val="es-EC"/>
        </w:rPr>
      </w:pPr>
      <w:r w:rsidRPr="00506100">
        <w:rPr>
          <w:rFonts w:cstheme="minorHAnsi"/>
          <w:bCs/>
          <w:sz w:val="22"/>
          <w:szCs w:val="22"/>
          <w:lang w:val="es-ES" w:eastAsia="es-ES"/>
        </w:rPr>
        <w:t>E</w:t>
      </w:r>
      <w:r w:rsidRPr="00506100">
        <w:rPr>
          <w:rFonts w:cstheme="minorHAnsi"/>
          <w:sz w:val="22"/>
          <w:szCs w:val="22"/>
        </w:rPr>
        <w:t>l inciso segundo del artículo 3538 manda que: “</w:t>
      </w:r>
      <w:r w:rsidRPr="00506100">
        <w:rPr>
          <w:rFonts w:cstheme="minorHAnsi"/>
          <w:i/>
          <w:sz w:val="22"/>
          <w:szCs w:val="22"/>
        </w:rPr>
        <w:t xml:space="preserve">Una vez aprobado por el Concejo Metropolitano el Convenio de Administración y Uso, la Administración Zonal correspondiente será la responsable de suscribir el Convenio con el beneficiario y de entregar el predio al mismo”. </w:t>
      </w:r>
    </w:p>
    <w:p w14:paraId="156C2171" w14:textId="77777777" w:rsidR="00B03AA8" w:rsidRPr="00506100" w:rsidRDefault="00B03AA8" w:rsidP="00B03AA8">
      <w:pPr>
        <w:pStyle w:val="Prrafodelista"/>
        <w:spacing w:before="240" w:line="276" w:lineRule="auto"/>
        <w:jc w:val="both"/>
        <w:rPr>
          <w:rFonts w:cstheme="minorHAnsi"/>
          <w:i/>
          <w:sz w:val="22"/>
          <w:szCs w:val="22"/>
          <w:lang w:val="es-EC"/>
        </w:rPr>
      </w:pPr>
    </w:p>
    <w:p w14:paraId="704BA19D" w14:textId="77777777" w:rsidR="00B03AA8" w:rsidRPr="00506100" w:rsidRDefault="00B03AA8" w:rsidP="00B03AA8">
      <w:pPr>
        <w:pStyle w:val="Prrafodelista"/>
        <w:numPr>
          <w:ilvl w:val="0"/>
          <w:numId w:val="13"/>
        </w:numPr>
        <w:spacing w:before="240" w:line="276" w:lineRule="auto"/>
        <w:jc w:val="both"/>
        <w:rPr>
          <w:rFonts w:cstheme="minorHAnsi"/>
          <w:i/>
          <w:sz w:val="22"/>
          <w:szCs w:val="22"/>
          <w:lang w:val="es-EC"/>
        </w:rPr>
      </w:pPr>
      <w:r w:rsidRPr="00506100">
        <w:rPr>
          <w:rFonts w:cstheme="minorHAnsi"/>
          <w:sz w:val="22"/>
          <w:szCs w:val="22"/>
        </w:rPr>
        <w:t>El artículo 3539 establece que: “</w:t>
      </w:r>
      <w:r w:rsidRPr="00506100">
        <w:rPr>
          <w:rFonts w:cstheme="minorHAnsi"/>
          <w:i/>
          <w:sz w:val="22"/>
          <w:szCs w:val="22"/>
        </w:rPr>
        <w:t>De manera conjunta la Administración Zonal correspondiente con la Dirección Metropolitana de Deporte y Recreación supervisarán y garantizarán el cumplimiento de los objetivos que se hayan establecido en el Convenio para la Administración y Uso, y en el caso de incumplimiento deberá emitir un informe a la Comisión competente en materia de propiedad municipal y espacio público, para que se proceda a revertir el convenio en favor del Municipio de Quito previo a la resolución del Concejo Metropolitano”.</w:t>
      </w:r>
    </w:p>
    <w:p w14:paraId="2083F01F" w14:textId="77777777" w:rsidR="00B03AA8" w:rsidRPr="00506100" w:rsidRDefault="00B03AA8" w:rsidP="00B03AA8">
      <w:pPr>
        <w:pStyle w:val="Prrafodelista"/>
        <w:jc w:val="both"/>
        <w:rPr>
          <w:rFonts w:cstheme="minorHAnsi"/>
          <w:i/>
          <w:sz w:val="22"/>
          <w:szCs w:val="22"/>
        </w:rPr>
      </w:pPr>
    </w:p>
    <w:p w14:paraId="064A29EF" w14:textId="77777777" w:rsidR="00B03AA8" w:rsidRPr="00506100" w:rsidRDefault="00B03AA8" w:rsidP="00B03AA8">
      <w:pPr>
        <w:pStyle w:val="Prrafodelista"/>
        <w:numPr>
          <w:ilvl w:val="0"/>
          <w:numId w:val="13"/>
        </w:numPr>
        <w:spacing w:before="240" w:line="276" w:lineRule="auto"/>
        <w:jc w:val="both"/>
        <w:rPr>
          <w:rFonts w:cstheme="minorHAnsi"/>
          <w:bCs/>
          <w:sz w:val="22"/>
          <w:szCs w:val="22"/>
          <w:lang w:val="es-EC" w:eastAsia="es-ES"/>
        </w:rPr>
      </w:pPr>
      <w:r w:rsidRPr="00506100">
        <w:rPr>
          <w:rFonts w:cstheme="minorHAnsi"/>
          <w:sz w:val="22"/>
          <w:szCs w:val="22"/>
        </w:rPr>
        <w:t>El</w:t>
      </w:r>
      <w:r w:rsidRPr="00506100">
        <w:rPr>
          <w:rFonts w:cstheme="minorHAnsi"/>
          <w:bCs/>
          <w:sz w:val="22"/>
          <w:szCs w:val="22"/>
          <w:lang w:eastAsia="es-ES"/>
        </w:rPr>
        <w:t xml:space="preserve"> artículo 3546 determina que: </w:t>
      </w:r>
      <w:r w:rsidRPr="00506100">
        <w:rPr>
          <w:rFonts w:cstheme="minorHAnsi"/>
          <w:b/>
          <w:bCs/>
          <w:i/>
          <w:sz w:val="22"/>
          <w:szCs w:val="22"/>
          <w:lang w:eastAsia="es-ES"/>
        </w:rPr>
        <w:t>“</w:t>
      </w:r>
      <w:r w:rsidRPr="00506100">
        <w:rPr>
          <w:rFonts w:cstheme="minorHAnsi"/>
          <w:bCs/>
          <w:i/>
          <w:sz w:val="22"/>
          <w:szCs w:val="22"/>
          <w:lang w:eastAsia="es-ES"/>
        </w:rPr>
        <w:t>El plazo de los Convenios de Administración y Uso de las instalaciones y escenarios deportivos de propiedad municipal no podrá exceder de diez años, el cual podrá ser renovado o no, considerando el uso adecuado y mantenimiento del área por parte del beneficiario, el cumplimiento de las condiciones del convenio, de los requisitos y obligaciones previstas en el presente Capítulo”</w:t>
      </w:r>
      <w:r w:rsidRPr="00506100">
        <w:rPr>
          <w:rFonts w:cstheme="minorHAnsi"/>
          <w:bCs/>
          <w:sz w:val="22"/>
          <w:szCs w:val="22"/>
          <w:lang w:eastAsia="es-ES"/>
        </w:rPr>
        <w:t>.</w:t>
      </w:r>
    </w:p>
    <w:p w14:paraId="6637792F" w14:textId="77777777" w:rsidR="00B03AA8" w:rsidRPr="00506100" w:rsidRDefault="00B03AA8" w:rsidP="00B03AA8">
      <w:pPr>
        <w:spacing w:before="240" w:line="276" w:lineRule="auto"/>
        <w:jc w:val="both"/>
        <w:rPr>
          <w:rFonts w:asciiTheme="minorHAnsi" w:hAnsiTheme="minorHAnsi" w:cstheme="minorHAnsi"/>
          <w:bCs/>
          <w:lang w:eastAsia="es-ES"/>
        </w:rPr>
      </w:pPr>
      <w:r w:rsidRPr="00506100">
        <w:rPr>
          <w:rFonts w:asciiTheme="minorHAnsi" w:hAnsiTheme="minorHAnsi" w:cstheme="minorHAnsi"/>
          <w:b/>
          <w:bCs/>
          <w:lang w:eastAsia="es-ES"/>
        </w:rPr>
        <w:t>REGLAMENTO GENERAL PARA LA ADMINISTRACIÓN, UTILIZACIÓN, MANEJO Y CONTROL DE LOS BIENES E INVENTARIOS DEL SECTOR PÚBLICO</w:t>
      </w:r>
    </w:p>
    <w:p w14:paraId="7930F0B9" w14:textId="4010FB3C" w:rsidR="00B03AA8" w:rsidRPr="00506100" w:rsidRDefault="00B03AA8" w:rsidP="00B03AA8">
      <w:pPr>
        <w:pStyle w:val="Prrafodelista"/>
        <w:numPr>
          <w:ilvl w:val="0"/>
          <w:numId w:val="9"/>
        </w:numPr>
        <w:spacing w:before="240" w:line="276" w:lineRule="auto"/>
        <w:jc w:val="both"/>
        <w:rPr>
          <w:rFonts w:cstheme="minorHAnsi"/>
          <w:bCs/>
          <w:i/>
          <w:iCs/>
          <w:sz w:val="22"/>
          <w:szCs w:val="22"/>
          <w:lang w:eastAsia="es-ES"/>
        </w:rPr>
      </w:pPr>
      <w:r w:rsidRPr="00506100">
        <w:rPr>
          <w:rFonts w:cstheme="minorHAnsi"/>
          <w:bCs/>
          <w:sz w:val="22"/>
          <w:szCs w:val="22"/>
          <w:lang w:eastAsia="es-ES"/>
        </w:rPr>
        <w:t>El artículo 7, indica que:  “</w:t>
      </w:r>
      <w:r w:rsidRPr="00506100">
        <w:rPr>
          <w:rFonts w:cstheme="minorHAnsi"/>
          <w:bCs/>
          <w:i/>
          <w:iCs/>
          <w:sz w:val="22"/>
          <w:szCs w:val="22"/>
          <w:lang w:eastAsia="es-ES"/>
        </w:rPr>
        <w:t>Este reglamento rige para todos los servidores/as y las personas que, en cualquier forma o a cualquier título, trabajen, presten servicios o ejerzan un cargo, función o dignidad en el sector público; así como para las personas jurídicas de derecho privado que dispongan de recursos públicos, de conformidad a lo señalado en la Ley Orgánica de la Contraloría General del Estado, en lo que fuere aplicable, a cuyo cargo se encuentre la administración, custodia, uso y cuidado de los bienes e inventarios del Estado</w:t>
      </w:r>
      <w:r w:rsidR="003E6B33" w:rsidRPr="00506100">
        <w:rPr>
          <w:rFonts w:cstheme="minorHAnsi"/>
          <w:bCs/>
          <w:i/>
          <w:iCs/>
          <w:sz w:val="22"/>
          <w:szCs w:val="22"/>
          <w:lang w:eastAsia="es-ES"/>
        </w:rPr>
        <w:t>”</w:t>
      </w:r>
      <w:r w:rsidRPr="00506100">
        <w:rPr>
          <w:rFonts w:cstheme="minorHAnsi"/>
          <w:bCs/>
          <w:i/>
          <w:iCs/>
          <w:sz w:val="22"/>
          <w:szCs w:val="22"/>
          <w:lang w:eastAsia="es-ES"/>
        </w:rPr>
        <w:t>.</w:t>
      </w:r>
    </w:p>
    <w:p w14:paraId="12614A54" w14:textId="43D7E3B5" w:rsidR="00DA1D3B" w:rsidRPr="00506100" w:rsidRDefault="00B03AA8" w:rsidP="00F71B00">
      <w:pPr>
        <w:spacing w:before="240" w:line="276" w:lineRule="auto"/>
        <w:ind w:left="708"/>
        <w:jc w:val="both"/>
        <w:rPr>
          <w:rFonts w:asciiTheme="minorHAnsi" w:hAnsiTheme="minorHAnsi" w:cstheme="minorHAnsi"/>
          <w:bCs/>
          <w:i/>
          <w:iCs/>
          <w:lang w:eastAsia="es-ES"/>
        </w:rPr>
      </w:pPr>
      <w:r w:rsidRPr="00506100">
        <w:rPr>
          <w:rFonts w:asciiTheme="minorHAnsi" w:hAnsiTheme="minorHAnsi" w:cstheme="minorHAnsi"/>
          <w:bCs/>
          <w:i/>
          <w:iCs/>
          <w:lang w:eastAsia="es-ES"/>
        </w:rPr>
        <w:t>Por tanto, no habrá servidor/a o persona alguna que por razón de su cargo, función o jerarquía se encuentre exento/a del cumplimiento de las disposiciones del presente reglamento, de conformidad a lo previsto en el artículo 233 de la Constitución de la República del Ecuador”.</w:t>
      </w:r>
    </w:p>
    <w:p w14:paraId="5984DAB9" w14:textId="77777777" w:rsidR="00B03AA8" w:rsidRPr="00506100" w:rsidRDefault="00B03AA8" w:rsidP="00B03AA8">
      <w:p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506100">
        <w:rPr>
          <w:rFonts w:asciiTheme="minorHAnsi" w:hAnsiTheme="minorHAnsi" w:cstheme="minorHAnsi"/>
          <w:b/>
        </w:rPr>
        <w:t>RESOLUCIÓN Nro. SGCTYPC-2021-002 DE 05 DE JULIO DE 2021</w:t>
      </w:r>
    </w:p>
    <w:p w14:paraId="58C7CEDC" w14:textId="77777777" w:rsidR="00B03AA8" w:rsidRPr="00506100" w:rsidRDefault="00B03AA8" w:rsidP="00B03AA8">
      <w:pPr>
        <w:spacing w:before="240" w:line="276" w:lineRule="auto"/>
        <w:jc w:val="both"/>
        <w:rPr>
          <w:rFonts w:asciiTheme="minorHAnsi" w:hAnsiTheme="minorHAnsi" w:cstheme="minorHAnsi"/>
        </w:rPr>
      </w:pPr>
      <w:r w:rsidRPr="00506100">
        <w:rPr>
          <w:rFonts w:asciiTheme="minorHAnsi" w:hAnsiTheme="minorHAnsi" w:cstheme="minorHAnsi"/>
        </w:rPr>
        <w:t>La Secretaría General de Coordinación Territorial y Participación Ciudadana expide mediante Resolución No. SGCTYPC-2022-002 de 5 de julio de 2021, el Reglamento que Regula el Proceso Bajo el cual se suscribirán y ejecutarán los Convenios para la Administración y Uso de las Instalaciones y Escenarios Deportivos de Propiedad Municipal del Distrito Metropolitano de Quito; y, el Instructivo General sobre los Recursos de Autofinanciamiento para la Administración, Uso, Funcionamiento, Mantenimiento y Conservación de las Instalaciones y Escenarios Deportivos de Propiedad Municipal entregados en Convenios para la Administración y Uso a las Ligas Deportivas Barriales y/o Parroquiales del Distrito Metropolitano de Quito.</w:t>
      </w:r>
    </w:p>
    <w:p w14:paraId="0457BE18" w14:textId="77777777" w:rsidR="00B03AA8" w:rsidRPr="00506100" w:rsidRDefault="00B03AA8" w:rsidP="00B03AA8">
      <w:p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506100">
        <w:rPr>
          <w:rFonts w:asciiTheme="minorHAnsi" w:hAnsiTheme="minorHAnsi" w:cstheme="minorHAnsi"/>
          <w:b/>
        </w:rPr>
        <w:lastRenderedPageBreak/>
        <w:t>RESOLUCIÓN N°A-089 DEL 8 DE DICIEMBRE DEL 2020:</w:t>
      </w:r>
    </w:p>
    <w:p w14:paraId="35244EF9" w14:textId="77777777" w:rsidR="00B03AA8" w:rsidRPr="00506100" w:rsidRDefault="00B03AA8" w:rsidP="00B03AA8">
      <w:pPr>
        <w:spacing w:before="240" w:line="276" w:lineRule="auto"/>
        <w:jc w:val="both"/>
        <w:rPr>
          <w:rFonts w:asciiTheme="minorHAnsi" w:hAnsiTheme="minorHAnsi" w:cstheme="minorHAnsi"/>
        </w:rPr>
      </w:pPr>
      <w:r w:rsidRPr="00506100">
        <w:rPr>
          <w:rFonts w:asciiTheme="minorHAnsi" w:hAnsiTheme="minorHAnsi" w:cstheme="minorHAnsi"/>
        </w:rPr>
        <w:t>El Alcalde del Distrito Metropolitano de Quito a través del artículo 12 delega a los Administradores Zonales del GAD DMQ, las siguientes competencias y atribuciones:</w:t>
      </w:r>
    </w:p>
    <w:p w14:paraId="278236D6" w14:textId="7DF1AA1A" w:rsidR="00B03AA8" w:rsidRPr="00506100" w:rsidRDefault="00B03AA8" w:rsidP="00600C2E">
      <w:pPr>
        <w:spacing w:before="240" w:line="276" w:lineRule="auto"/>
        <w:ind w:left="345"/>
        <w:jc w:val="both"/>
        <w:rPr>
          <w:rFonts w:asciiTheme="minorHAnsi" w:hAnsiTheme="minorHAnsi" w:cstheme="minorHAnsi"/>
          <w:i/>
          <w:iCs/>
        </w:rPr>
      </w:pPr>
      <w:r w:rsidRPr="00506100">
        <w:rPr>
          <w:rFonts w:asciiTheme="minorHAnsi" w:hAnsiTheme="minorHAnsi" w:cstheme="minorHAnsi"/>
          <w:i/>
          <w:iCs/>
        </w:rPr>
        <w:t>“a) Suscribir, a nombre y representación del GAD DMQ, previo el cumplimiento de los requisitos previstos en el régimen jurídico aplicable: 1. Actos y contratos que supongan la disposición o administración de bienes que se encuentren dentro de la jurisdicción territorial respectiva”.</w:t>
      </w:r>
    </w:p>
    <w:p w14:paraId="497E6DDC" w14:textId="77777777" w:rsidR="00B03AA8" w:rsidRPr="00506100" w:rsidRDefault="00B03AA8" w:rsidP="00B03AA8">
      <w:p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506100">
        <w:rPr>
          <w:rFonts w:asciiTheme="minorHAnsi" w:hAnsiTheme="minorHAnsi" w:cstheme="minorHAnsi"/>
          <w:b/>
        </w:rPr>
        <w:t>CLÁUSULA CUARTA. - OBJETO DEL CONVENIO:</w:t>
      </w:r>
    </w:p>
    <w:p w14:paraId="12495AA8" w14:textId="584087E9" w:rsidR="00B03AA8" w:rsidRDefault="00B03AA8" w:rsidP="00B03AA8">
      <w:pPr>
        <w:spacing w:before="240" w:line="276" w:lineRule="auto"/>
        <w:jc w:val="both"/>
        <w:rPr>
          <w:rFonts w:asciiTheme="minorHAnsi" w:hAnsiTheme="minorHAnsi" w:cstheme="minorHAnsi"/>
        </w:rPr>
      </w:pPr>
      <w:r w:rsidRPr="00506100">
        <w:rPr>
          <w:rFonts w:asciiTheme="minorHAnsi" w:hAnsiTheme="minorHAnsi" w:cstheme="minorHAnsi"/>
        </w:rPr>
        <w:t>Sobre la base de los antecedentes expuestos</w:t>
      </w:r>
      <w:r w:rsidR="003E6B33" w:rsidRPr="00506100">
        <w:rPr>
          <w:rFonts w:asciiTheme="minorHAnsi" w:hAnsiTheme="minorHAnsi" w:cstheme="minorHAnsi"/>
        </w:rPr>
        <w:t>; y,</w:t>
      </w:r>
      <w:r w:rsidRPr="00506100">
        <w:rPr>
          <w:rFonts w:asciiTheme="minorHAnsi" w:hAnsiTheme="minorHAnsi" w:cstheme="minorHAnsi"/>
        </w:rPr>
        <w:t xml:space="preserve"> al amparo de la normativa invocada, EL MUNICIPIO entrega a favor de la Liga Deportiva Barrial </w:t>
      </w:r>
      <w:r w:rsidR="003E6B33" w:rsidRPr="00506100">
        <w:rPr>
          <w:rFonts w:asciiTheme="minorHAnsi" w:hAnsiTheme="minorHAnsi" w:cstheme="minorHAnsi"/>
        </w:rPr>
        <w:t>“</w:t>
      </w:r>
      <w:proofErr w:type="spellStart"/>
      <w:r w:rsidR="00CF4D10">
        <w:rPr>
          <w:rFonts w:asciiTheme="minorHAnsi" w:hAnsiTheme="minorHAnsi" w:cstheme="minorHAnsi"/>
        </w:rPr>
        <w:t>Carapungo</w:t>
      </w:r>
      <w:proofErr w:type="spellEnd"/>
      <w:r w:rsidR="003E6B33" w:rsidRPr="00506100">
        <w:rPr>
          <w:rFonts w:asciiTheme="minorHAnsi" w:hAnsiTheme="minorHAnsi" w:cstheme="minorHAnsi"/>
        </w:rPr>
        <w:t>”</w:t>
      </w:r>
      <w:r w:rsidRPr="00506100">
        <w:rPr>
          <w:rFonts w:asciiTheme="minorHAnsi" w:hAnsiTheme="minorHAnsi" w:cstheme="minorHAnsi"/>
        </w:rPr>
        <w:t>, la administración y uso de las instalaciones y escenario deportivos, constantes en el predio N°</w:t>
      </w:r>
      <w:r w:rsidR="007D0841">
        <w:rPr>
          <w:rFonts w:asciiTheme="minorHAnsi" w:hAnsiTheme="minorHAnsi" w:cstheme="minorHAnsi"/>
        </w:rPr>
        <w:t>302209</w:t>
      </w:r>
      <w:r w:rsidR="00677CDB" w:rsidRPr="00506100">
        <w:rPr>
          <w:rFonts w:asciiTheme="minorHAnsi" w:hAnsiTheme="minorHAnsi" w:cstheme="minorHAnsi"/>
        </w:rPr>
        <w:t xml:space="preserve">, de propiedad municipal, </w:t>
      </w:r>
      <w:r w:rsidR="00DA1D3B">
        <w:rPr>
          <w:rFonts w:asciiTheme="minorHAnsi" w:hAnsiTheme="minorHAnsi" w:cstheme="minorHAnsi"/>
        </w:rPr>
        <w:t>cuenta con las siguientes áreas anexas:</w:t>
      </w:r>
      <w:r w:rsidR="00677CDB" w:rsidRPr="00506100">
        <w:rPr>
          <w:rFonts w:asciiTheme="minorHAnsi" w:hAnsiTheme="minorHAnsi" w:cstheme="minorHAnsi"/>
        </w:rPr>
        <w:t xml:space="preserve"> </w:t>
      </w:r>
    </w:p>
    <w:p w14:paraId="0E32A9FC" w14:textId="77777777" w:rsidR="00CF4D10" w:rsidRPr="004D2339" w:rsidRDefault="00CF4D10" w:rsidP="00CF4D10">
      <w:pPr>
        <w:pStyle w:val="Default"/>
        <w:ind w:left="720"/>
        <w:rPr>
          <w:i/>
          <w:sz w:val="23"/>
          <w:szCs w:val="23"/>
        </w:rPr>
      </w:pPr>
      <w:r w:rsidRPr="004D2339">
        <w:rPr>
          <w:b/>
          <w:bCs/>
          <w:i/>
          <w:sz w:val="23"/>
          <w:szCs w:val="23"/>
        </w:rPr>
        <w:t xml:space="preserve">1. Construcción 1: </w:t>
      </w:r>
      <w:r w:rsidRPr="004D2339">
        <w:rPr>
          <w:i/>
          <w:sz w:val="23"/>
          <w:szCs w:val="23"/>
        </w:rPr>
        <w:t xml:space="preserve">Una macro infraestructura de hormigón armado, con un área total de 420,05m2, en donde los usos son: </w:t>
      </w:r>
    </w:p>
    <w:p w14:paraId="48AFDE92" w14:textId="77777777" w:rsidR="00CF4D10" w:rsidRPr="004D2339" w:rsidRDefault="00CF4D10" w:rsidP="00CF4D10">
      <w:pPr>
        <w:pStyle w:val="Default"/>
        <w:ind w:firstLine="720"/>
        <w:rPr>
          <w:i/>
          <w:sz w:val="23"/>
          <w:szCs w:val="23"/>
        </w:rPr>
      </w:pPr>
      <w:r w:rsidRPr="004D2339">
        <w:rPr>
          <w:b/>
          <w:bCs/>
          <w:i/>
          <w:sz w:val="23"/>
          <w:szCs w:val="23"/>
        </w:rPr>
        <w:t xml:space="preserve">1.1.- Guardianía </w:t>
      </w:r>
    </w:p>
    <w:p w14:paraId="1DFA5F75" w14:textId="77777777" w:rsidR="00CF4D10" w:rsidRPr="004D2339" w:rsidRDefault="00CF4D10" w:rsidP="00CF4D10">
      <w:pPr>
        <w:pStyle w:val="Default"/>
        <w:ind w:firstLine="720"/>
        <w:rPr>
          <w:i/>
          <w:sz w:val="23"/>
          <w:szCs w:val="23"/>
        </w:rPr>
      </w:pPr>
      <w:r w:rsidRPr="004D2339">
        <w:rPr>
          <w:b/>
          <w:bCs/>
          <w:i/>
          <w:sz w:val="23"/>
          <w:szCs w:val="23"/>
        </w:rPr>
        <w:t xml:space="preserve">1.2- Oficinas </w:t>
      </w:r>
    </w:p>
    <w:p w14:paraId="292CCBDE" w14:textId="77777777" w:rsidR="00CF4D10" w:rsidRPr="004D2339" w:rsidRDefault="00CF4D10" w:rsidP="00CF4D10">
      <w:pPr>
        <w:pStyle w:val="Default"/>
        <w:spacing w:after="40"/>
        <w:rPr>
          <w:b/>
          <w:bCs/>
          <w:i/>
          <w:sz w:val="23"/>
          <w:szCs w:val="23"/>
        </w:rPr>
      </w:pPr>
    </w:p>
    <w:p w14:paraId="3695DE9D" w14:textId="77777777" w:rsidR="00CF4D10" w:rsidRPr="004D2339" w:rsidRDefault="00CF4D10" w:rsidP="00CF4D10">
      <w:pPr>
        <w:pStyle w:val="Default"/>
        <w:spacing w:after="40"/>
        <w:ind w:left="720"/>
        <w:rPr>
          <w:i/>
          <w:sz w:val="23"/>
          <w:szCs w:val="23"/>
        </w:rPr>
      </w:pPr>
      <w:r w:rsidRPr="004D2339">
        <w:rPr>
          <w:b/>
          <w:bCs/>
          <w:i/>
          <w:sz w:val="23"/>
          <w:szCs w:val="23"/>
        </w:rPr>
        <w:t xml:space="preserve">2. Construcción 2 y 3: </w:t>
      </w:r>
      <w:r w:rsidRPr="004D2339">
        <w:rPr>
          <w:i/>
          <w:sz w:val="23"/>
          <w:szCs w:val="23"/>
        </w:rPr>
        <w:t xml:space="preserve">de hormigón armado con un área de 50,05m2 y 40,88m2 respectivamente, en donde el uso actual son camerinos/baños. </w:t>
      </w:r>
      <w:proofErr w:type="spellStart"/>
      <w:r w:rsidRPr="004D2339">
        <w:rPr>
          <w:i/>
          <w:sz w:val="23"/>
          <w:szCs w:val="23"/>
        </w:rPr>
        <w:t>Estan</w:t>
      </w:r>
      <w:proofErr w:type="spellEnd"/>
      <w:r w:rsidRPr="004D2339">
        <w:rPr>
          <w:i/>
          <w:sz w:val="23"/>
          <w:szCs w:val="23"/>
        </w:rPr>
        <w:t xml:space="preserve"> ubicados en los laterales de la tribuna </w:t>
      </w:r>
    </w:p>
    <w:p w14:paraId="2E89F425" w14:textId="77777777" w:rsidR="00CF4D10" w:rsidRPr="004D2339" w:rsidRDefault="00CF4D10" w:rsidP="00CF4D10">
      <w:pPr>
        <w:pStyle w:val="Default"/>
        <w:spacing w:after="40"/>
        <w:ind w:firstLine="720"/>
        <w:rPr>
          <w:i/>
          <w:sz w:val="23"/>
          <w:szCs w:val="23"/>
        </w:rPr>
      </w:pPr>
      <w:r w:rsidRPr="004D2339">
        <w:rPr>
          <w:b/>
          <w:bCs/>
          <w:i/>
          <w:sz w:val="23"/>
          <w:szCs w:val="23"/>
        </w:rPr>
        <w:t xml:space="preserve">3. Tribuna: </w:t>
      </w:r>
      <w:r w:rsidRPr="004D2339">
        <w:rPr>
          <w:i/>
          <w:sz w:val="23"/>
          <w:szCs w:val="23"/>
        </w:rPr>
        <w:t xml:space="preserve">de hormigón armado con un </w:t>
      </w:r>
      <w:proofErr w:type="spellStart"/>
      <w:r w:rsidRPr="004D2339">
        <w:rPr>
          <w:i/>
          <w:sz w:val="23"/>
          <w:szCs w:val="23"/>
        </w:rPr>
        <w:t>area</w:t>
      </w:r>
      <w:proofErr w:type="spellEnd"/>
      <w:r w:rsidRPr="004D2339">
        <w:rPr>
          <w:i/>
          <w:sz w:val="23"/>
          <w:szCs w:val="23"/>
        </w:rPr>
        <w:t xml:space="preserve"> de 174,83m2, incluye viseras </w:t>
      </w:r>
    </w:p>
    <w:p w14:paraId="7D67F160" w14:textId="77777777" w:rsidR="00CF4D10" w:rsidRPr="004D2339" w:rsidRDefault="00CF4D10" w:rsidP="00CF4D10">
      <w:pPr>
        <w:pStyle w:val="Default"/>
        <w:spacing w:after="40"/>
        <w:rPr>
          <w:b/>
          <w:bCs/>
          <w:i/>
          <w:sz w:val="23"/>
          <w:szCs w:val="23"/>
        </w:rPr>
      </w:pPr>
    </w:p>
    <w:p w14:paraId="17A3EA16" w14:textId="77777777" w:rsidR="00CF4D10" w:rsidRPr="004D2339" w:rsidRDefault="00CF4D10" w:rsidP="00CF4D10">
      <w:pPr>
        <w:pStyle w:val="Default"/>
        <w:spacing w:after="40"/>
        <w:ind w:firstLine="720"/>
        <w:rPr>
          <w:i/>
          <w:sz w:val="23"/>
          <w:szCs w:val="23"/>
        </w:rPr>
      </w:pPr>
      <w:r w:rsidRPr="004D2339">
        <w:rPr>
          <w:b/>
          <w:bCs/>
          <w:i/>
          <w:sz w:val="23"/>
          <w:szCs w:val="23"/>
        </w:rPr>
        <w:t xml:space="preserve">4. Cancha de fútbol: </w:t>
      </w:r>
      <w:r w:rsidRPr="004D2339">
        <w:rPr>
          <w:i/>
          <w:sz w:val="23"/>
          <w:szCs w:val="23"/>
        </w:rPr>
        <w:t xml:space="preserve">de césped natural con un área 8808,35m2 </w:t>
      </w:r>
    </w:p>
    <w:p w14:paraId="06580B5D" w14:textId="77777777" w:rsidR="00CF4D10" w:rsidRPr="004D2339" w:rsidRDefault="00CF4D10" w:rsidP="00CF4D10">
      <w:pPr>
        <w:pStyle w:val="Default"/>
        <w:rPr>
          <w:b/>
          <w:bCs/>
          <w:i/>
          <w:sz w:val="23"/>
          <w:szCs w:val="23"/>
        </w:rPr>
      </w:pPr>
    </w:p>
    <w:p w14:paraId="7AB89931" w14:textId="77777777" w:rsidR="00CF4D10" w:rsidRPr="004D2339" w:rsidRDefault="00CF4D10" w:rsidP="00CF4D10">
      <w:pPr>
        <w:pStyle w:val="Default"/>
        <w:ind w:firstLine="720"/>
        <w:rPr>
          <w:i/>
          <w:sz w:val="23"/>
          <w:szCs w:val="23"/>
        </w:rPr>
      </w:pPr>
      <w:r w:rsidRPr="004D2339">
        <w:rPr>
          <w:b/>
          <w:bCs/>
          <w:i/>
          <w:sz w:val="23"/>
          <w:szCs w:val="23"/>
        </w:rPr>
        <w:t>5. Área verde</w:t>
      </w:r>
      <w:r w:rsidRPr="004D2339">
        <w:rPr>
          <w:i/>
          <w:sz w:val="23"/>
          <w:szCs w:val="23"/>
        </w:rPr>
        <w:t xml:space="preserve">: con un área de 2328.29m2 </w:t>
      </w:r>
    </w:p>
    <w:p w14:paraId="4CB6B63F" w14:textId="77777777" w:rsidR="00CF4D10" w:rsidRDefault="00CF4D10" w:rsidP="00CF4D10">
      <w:pPr>
        <w:pStyle w:val="Prrafodelista"/>
        <w:spacing w:line="276" w:lineRule="auto"/>
        <w:ind w:left="770"/>
        <w:jc w:val="both"/>
        <w:rPr>
          <w:rFonts w:cstheme="minorHAnsi"/>
          <w:sz w:val="22"/>
          <w:szCs w:val="22"/>
          <w:lang w:eastAsia="es-EC"/>
        </w:rPr>
      </w:pPr>
      <w:r w:rsidRPr="00506100">
        <w:rPr>
          <w:rFonts w:cstheme="minorHAnsi"/>
          <w:sz w:val="22"/>
          <w:szCs w:val="22"/>
          <w:lang w:eastAsia="es-EC"/>
        </w:rPr>
        <w:t xml:space="preserve"> </w:t>
      </w:r>
    </w:p>
    <w:p w14:paraId="05F05776" w14:textId="187A5AA4" w:rsidR="00B03AA8" w:rsidRPr="00CF4D10" w:rsidRDefault="00B03AA8" w:rsidP="00CF4D10">
      <w:pPr>
        <w:spacing w:line="276" w:lineRule="auto"/>
        <w:jc w:val="both"/>
        <w:rPr>
          <w:rFonts w:cstheme="minorHAnsi"/>
          <w:i/>
        </w:rPr>
      </w:pPr>
      <w:r w:rsidRPr="00CF4D10">
        <w:rPr>
          <w:rFonts w:cstheme="minorHAnsi"/>
        </w:rPr>
        <w:t>A fin de que dicho inmueble cumpla con las actividades deportivas y recreativas para un sano esparcimiento, convivencia familiar e integración social y cultural.</w:t>
      </w:r>
    </w:p>
    <w:p w14:paraId="7D3F56AC" w14:textId="339A912D" w:rsidR="00B03AA8" w:rsidRDefault="00B03AA8" w:rsidP="00B03AA8">
      <w:pPr>
        <w:spacing w:before="240" w:line="276" w:lineRule="auto"/>
        <w:jc w:val="both"/>
        <w:rPr>
          <w:rFonts w:asciiTheme="minorHAnsi" w:hAnsiTheme="minorHAnsi" w:cstheme="minorHAnsi"/>
        </w:rPr>
      </w:pPr>
      <w:r w:rsidRPr="00506100">
        <w:rPr>
          <w:rFonts w:asciiTheme="minorHAnsi" w:hAnsiTheme="minorHAnsi" w:cstheme="minorHAnsi"/>
        </w:rPr>
        <w:t>El área total del predio N°</w:t>
      </w:r>
      <w:r w:rsidR="007D0841">
        <w:rPr>
          <w:rFonts w:asciiTheme="minorHAnsi" w:hAnsiTheme="minorHAnsi" w:cstheme="minorHAnsi"/>
        </w:rPr>
        <w:t>302209</w:t>
      </w:r>
      <w:r w:rsidRPr="00506100">
        <w:rPr>
          <w:rFonts w:asciiTheme="minorHAnsi" w:hAnsiTheme="minorHAnsi" w:cstheme="minorHAnsi"/>
        </w:rPr>
        <w:t xml:space="preserve">, que se entrega a través de este CONVENIO es de </w:t>
      </w:r>
      <w:r w:rsidR="007D0841">
        <w:rPr>
          <w:sz w:val="23"/>
          <w:szCs w:val="23"/>
        </w:rPr>
        <w:t xml:space="preserve">11154.96 </w:t>
      </w:r>
      <w:r w:rsidRPr="00506100">
        <w:rPr>
          <w:rFonts w:asciiTheme="minorHAnsi" w:hAnsiTheme="minorHAnsi" w:cstheme="minorHAnsi"/>
        </w:rPr>
        <w:t xml:space="preserve">metros cuadrados, de acuerdo a los siguientes linderos: </w:t>
      </w:r>
      <w:r w:rsidR="00600C2E" w:rsidRPr="00506100">
        <w:rPr>
          <w:rFonts w:asciiTheme="minorHAnsi" w:hAnsiTheme="minorHAnsi" w:cstheme="minorHAnsi"/>
        </w:rPr>
        <w:t xml:space="preserve">NORTE: </w:t>
      </w:r>
      <w:r w:rsidR="007D0841">
        <w:rPr>
          <w:rFonts w:asciiTheme="minorHAnsi" w:hAnsiTheme="minorHAnsi" w:cstheme="minorHAnsi"/>
        </w:rPr>
        <w:t>calle M. Velazco Ibarra 75.31</w:t>
      </w:r>
      <w:r w:rsidR="00600C2E" w:rsidRPr="00506100">
        <w:rPr>
          <w:rFonts w:asciiTheme="minorHAnsi" w:hAnsiTheme="minorHAnsi" w:cstheme="minorHAnsi"/>
        </w:rPr>
        <w:t xml:space="preserve">m, </w:t>
      </w:r>
      <w:r w:rsidR="007D0841" w:rsidRPr="00506100">
        <w:rPr>
          <w:rFonts w:asciiTheme="minorHAnsi" w:hAnsiTheme="minorHAnsi" w:cstheme="minorHAnsi"/>
        </w:rPr>
        <w:t>SUR:</w:t>
      </w:r>
      <w:r w:rsidR="007D0841">
        <w:rPr>
          <w:rFonts w:asciiTheme="minorHAnsi" w:hAnsiTheme="minorHAnsi" w:cstheme="minorHAnsi"/>
        </w:rPr>
        <w:t xml:space="preserve"> </w:t>
      </w:r>
      <w:r w:rsidR="00600C2E" w:rsidRPr="00506100">
        <w:rPr>
          <w:rFonts w:asciiTheme="minorHAnsi" w:hAnsiTheme="minorHAnsi" w:cstheme="minorHAnsi"/>
        </w:rPr>
        <w:t xml:space="preserve">Calle </w:t>
      </w:r>
      <w:r w:rsidR="007D0841">
        <w:rPr>
          <w:rFonts w:asciiTheme="minorHAnsi" w:hAnsiTheme="minorHAnsi" w:cstheme="minorHAnsi"/>
        </w:rPr>
        <w:t>Galo Plaza Laso</w:t>
      </w:r>
      <w:r w:rsidR="00600C2E" w:rsidRPr="00506100">
        <w:rPr>
          <w:rFonts w:asciiTheme="minorHAnsi" w:hAnsiTheme="minorHAnsi" w:cstheme="minorHAnsi"/>
        </w:rPr>
        <w:t xml:space="preserve"> </w:t>
      </w:r>
      <w:r w:rsidR="007D0841">
        <w:rPr>
          <w:rFonts w:asciiTheme="minorHAnsi" w:hAnsiTheme="minorHAnsi" w:cstheme="minorHAnsi"/>
        </w:rPr>
        <w:t>74.27</w:t>
      </w:r>
      <w:r w:rsidR="00600C2E" w:rsidRPr="00506100">
        <w:rPr>
          <w:rFonts w:asciiTheme="minorHAnsi" w:hAnsiTheme="minorHAnsi" w:cstheme="minorHAnsi"/>
        </w:rPr>
        <w:t xml:space="preserve">m, </w:t>
      </w:r>
      <w:r w:rsidR="007D0841" w:rsidRPr="00506100">
        <w:rPr>
          <w:rFonts w:asciiTheme="minorHAnsi" w:hAnsiTheme="minorHAnsi" w:cstheme="minorHAnsi"/>
        </w:rPr>
        <w:t xml:space="preserve">ESTE: </w:t>
      </w:r>
      <w:r w:rsidR="007D0841">
        <w:rPr>
          <w:rFonts w:asciiTheme="minorHAnsi" w:hAnsiTheme="minorHAnsi" w:cstheme="minorHAnsi"/>
        </w:rPr>
        <w:t>Calle Alberto Spencer 156,20</w:t>
      </w:r>
      <w:r w:rsidR="00600C2E" w:rsidRPr="00506100">
        <w:rPr>
          <w:rFonts w:asciiTheme="minorHAnsi" w:hAnsiTheme="minorHAnsi" w:cstheme="minorHAnsi"/>
        </w:rPr>
        <w:t xml:space="preserve">m, OESTE: Calle </w:t>
      </w:r>
      <w:r w:rsidR="007D0841">
        <w:rPr>
          <w:rFonts w:asciiTheme="minorHAnsi" w:hAnsiTheme="minorHAnsi" w:cstheme="minorHAnsi"/>
        </w:rPr>
        <w:t>J. de Dios Martínez</w:t>
      </w:r>
      <w:r w:rsidR="00600C2E" w:rsidRPr="00506100">
        <w:rPr>
          <w:rFonts w:asciiTheme="minorHAnsi" w:hAnsiTheme="minorHAnsi" w:cstheme="minorHAnsi"/>
        </w:rPr>
        <w:t xml:space="preserve"> </w:t>
      </w:r>
      <w:r w:rsidR="007D0841">
        <w:rPr>
          <w:rFonts w:asciiTheme="minorHAnsi" w:hAnsiTheme="minorHAnsi" w:cstheme="minorHAnsi"/>
        </w:rPr>
        <w:t>166.01m</w:t>
      </w:r>
      <w:r w:rsidR="00600C2E" w:rsidRPr="00506100">
        <w:rPr>
          <w:rFonts w:asciiTheme="minorHAnsi" w:hAnsiTheme="minorHAnsi" w:cstheme="minorHAnsi"/>
        </w:rPr>
        <w:t>.</w:t>
      </w:r>
    </w:p>
    <w:p w14:paraId="01ED001F" w14:textId="77777777" w:rsidR="00B03AA8" w:rsidRPr="00506100" w:rsidRDefault="00B03AA8" w:rsidP="00B03AA8">
      <w:p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506100">
        <w:rPr>
          <w:rFonts w:asciiTheme="minorHAnsi" w:hAnsiTheme="minorHAnsi" w:cstheme="minorHAnsi"/>
          <w:b/>
        </w:rPr>
        <w:t>CLÁUSULA QUINTA. – PLAZO Y RENOVACIÓN:</w:t>
      </w:r>
    </w:p>
    <w:p w14:paraId="7C2A4DA5" w14:textId="77777777" w:rsidR="00B03AA8" w:rsidRPr="00506100" w:rsidRDefault="00B03AA8" w:rsidP="00B03AA8">
      <w:pPr>
        <w:pStyle w:val="Prrafodelista"/>
        <w:numPr>
          <w:ilvl w:val="1"/>
          <w:numId w:val="10"/>
        </w:numPr>
        <w:spacing w:before="240" w:line="276" w:lineRule="auto"/>
        <w:jc w:val="both"/>
        <w:rPr>
          <w:rFonts w:cstheme="minorHAnsi"/>
          <w:sz w:val="22"/>
          <w:szCs w:val="22"/>
          <w:lang w:val="es-EC" w:eastAsia="es-EC"/>
        </w:rPr>
      </w:pPr>
      <w:r w:rsidRPr="00506100">
        <w:rPr>
          <w:rFonts w:cstheme="minorHAnsi"/>
          <w:sz w:val="22"/>
          <w:szCs w:val="22"/>
          <w:lang w:val="es-EC" w:eastAsia="es-EC"/>
        </w:rPr>
        <w:t>El plazo de duración del presente CONVENIO será de 10 años, contados a partir de la fecha de suscripción del mismo.</w:t>
      </w:r>
    </w:p>
    <w:p w14:paraId="40A666B8" w14:textId="77777777" w:rsidR="00600C2E" w:rsidRPr="00506100" w:rsidRDefault="00B03AA8" w:rsidP="00B03AA8">
      <w:pPr>
        <w:pStyle w:val="Prrafodelista"/>
        <w:numPr>
          <w:ilvl w:val="1"/>
          <w:numId w:val="10"/>
        </w:numPr>
        <w:spacing w:before="240" w:line="276" w:lineRule="auto"/>
        <w:jc w:val="both"/>
        <w:rPr>
          <w:rFonts w:cstheme="minorHAnsi"/>
          <w:sz w:val="22"/>
          <w:szCs w:val="22"/>
          <w:lang w:val="es-EC" w:eastAsia="es-EC"/>
        </w:rPr>
      </w:pPr>
      <w:r w:rsidRPr="00506100">
        <w:rPr>
          <w:rFonts w:cstheme="minorHAnsi"/>
          <w:sz w:val="22"/>
          <w:szCs w:val="22"/>
          <w:lang w:val="es-EC" w:eastAsia="es-EC"/>
        </w:rPr>
        <w:t xml:space="preserve">RENOVACIÓN: Para la renovación del presente CONVENIO, el BENEFICIARIO deberá presentar a la ADMINISTRACIONN ZONAL </w:t>
      </w:r>
      <w:r w:rsidR="00600C2E" w:rsidRPr="00506100">
        <w:rPr>
          <w:rFonts w:cstheme="minorHAnsi"/>
          <w:sz w:val="22"/>
          <w:szCs w:val="22"/>
          <w:lang w:val="es-EC" w:eastAsia="es-EC"/>
        </w:rPr>
        <w:t>la solicitud</w:t>
      </w:r>
      <w:r w:rsidRPr="00506100">
        <w:rPr>
          <w:rFonts w:cstheme="minorHAnsi"/>
          <w:sz w:val="22"/>
          <w:szCs w:val="22"/>
          <w:lang w:val="es-EC" w:eastAsia="es-EC"/>
        </w:rPr>
        <w:t xml:space="preserve"> y demás requisitos determinados en la normativa legal aplicable. </w:t>
      </w:r>
    </w:p>
    <w:p w14:paraId="7DF1AF79" w14:textId="0B9DD2A3" w:rsidR="00B03AA8" w:rsidRPr="00506100" w:rsidRDefault="00B03AA8" w:rsidP="00B03AA8">
      <w:pPr>
        <w:pStyle w:val="Prrafodelista"/>
        <w:numPr>
          <w:ilvl w:val="1"/>
          <w:numId w:val="10"/>
        </w:numPr>
        <w:spacing w:before="240" w:line="276" w:lineRule="auto"/>
        <w:jc w:val="both"/>
        <w:rPr>
          <w:rFonts w:cstheme="minorHAnsi"/>
          <w:sz w:val="22"/>
          <w:szCs w:val="22"/>
          <w:lang w:val="es-EC" w:eastAsia="es-EC"/>
        </w:rPr>
      </w:pPr>
      <w:r w:rsidRPr="00506100">
        <w:rPr>
          <w:rFonts w:cstheme="minorHAnsi"/>
          <w:sz w:val="22"/>
          <w:szCs w:val="22"/>
          <w:lang w:val="es-EC" w:eastAsia="es-EC"/>
        </w:rPr>
        <w:lastRenderedPageBreak/>
        <w:t>Además, la ADMINISTRACIÓN ZONAL y la Dirección Metropolitana de Deportes y Recreación, deberán emitir los informes técnicos en los cuales se justifique que el BENEFICIARIO ha cumplido con las condiciones, requisitos y obligaciones que estipula este instrumento legal.</w:t>
      </w:r>
    </w:p>
    <w:p w14:paraId="3BE5A187" w14:textId="77777777" w:rsidR="00B03AA8" w:rsidRPr="00506100" w:rsidRDefault="00B03AA8" w:rsidP="00600C2E">
      <w:p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506100">
        <w:rPr>
          <w:rFonts w:asciiTheme="minorHAnsi" w:hAnsiTheme="minorHAnsi" w:cstheme="minorHAnsi"/>
          <w:b/>
        </w:rPr>
        <w:t>CLÁUSULA SEXTA. - OBLIGACIÓN DE LAS PARTES:</w:t>
      </w:r>
    </w:p>
    <w:p w14:paraId="4B3BF831" w14:textId="77777777" w:rsidR="00600C2E" w:rsidRPr="00506100" w:rsidRDefault="00600C2E" w:rsidP="00600C2E">
      <w:pPr>
        <w:spacing w:before="240" w:line="276" w:lineRule="auto"/>
        <w:jc w:val="both"/>
        <w:rPr>
          <w:rFonts w:asciiTheme="minorHAnsi" w:hAnsiTheme="minorHAnsi" w:cstheme="minorHAnsi"/>
        </w:rPr>
      </w:pPr>
      <w:r w:rsidRPr="00506100">
        <w:rPr>
          <w:rFonts w:asciiTheme="minorHAnsi" w:hAnsiTheme="minorHAnsi" w:cstheme="minorHAnsi"/>
        </w:rPr>
        <w:t>Para el cabal cumplimiento del objeto de este CONVENIO, las partes se obligan a:</w:t>
      </w:r>
    </w:p>
    <w:p w14:paraId="56AD5879" w14:textId="77777777" w:rsidR="00600C2E" w:rsidRPr="00506100" w:rsidRDefault="00600C2E" w:rsidP="00600C2E">
      <w:p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506100">
        <w:rPr>
          <w:rFonts w:asciiTheme="minorHAnsi" w:hAnsiTheme="minorHAnsi" w:cstheme="minorHAnsi"/>
          <w:b/>
        </w:rPr>
        <w:t>LA ADMINISTRACIÓN ZONAL:</w:t>
      </w:r>
    </w:p>
    <w:p w14:paraId="532810A5" w14:textId="77777777" w:rsidR="00600C2E" w:rsidRPr="00506100" w:rsidRDefault="00600C2E" w:rsidP="00600C2E">
      <w:pPr>
        <w:pStyle w:val="Prrafodelista"/>
        <w:numPr>
          <w:ilvl w:val="0"/>
          <w:numId w:val="7"/>
        </w:numPr>
        <w:spacing w:before="240" w:line="276" w:lineRule="auto"/>
        <w:ind w:left="360"/>
        <w:jc w:val="both"/>
        <w:rPr>
          <w:rFonts w:cstheme="minorHAnsi"/>
          <w:sz w:val="22"/>
          <w:szCs w:val="22"/>
        </w:rPr>
      </w:pPr>
      <w:r w:rsidRPr="00506100">
        <w:rPr>
          <w:rFonts w:cstheme="minorHAnsi"/>
          <w:sz w:val="22"/>
          <w:szCs w:val="22"/>
        </w:rPr>
        <w:t>Realizar inspecciones una vez al año o cuando crea necesario para verificar el cumplimiento del objeto del CONVENIO; y, emitir los informes técnicos de la inspección realizada.</w:t>
      </w:r>
    </w:p>
    <w:p w14:paraId="431358FE" w14:textId="2A06042C" w:rsidR="00600C2E" w:rsidRPr="00506100" w:rsidRDefault="00600C2E" w:rsidP="00600C2E">
      <w:pPr>
        <w:pStyle w:val="Prrafodelista"/>
        <w:numPr>
          <w:ilvl w:val="0"/>
          <w:numId w:val="7"/>
        </w:numPr>
        <w:spacing w:before="240" w:line="276" w:lineRule="auto"/>
        <w:ind w:left="360"/>
        <w:jc w:val="both"/>
        <w:rPr>
          <w:rFonts w:cstheme="minorHAnsi"/>
          <w:sz w:val="22"/>
          <w:szCs w:val="22"/>
        </w:rPr>
      </w:pPr>
      <w:r w:rsidRPr="00506100">
        <w:rPr>
          <w:rFonts w:cstheme="minorHAnsi"/>
          <w:bCs/>
          <w:sz w:val="22"/>
          <w:szCs w:val="22"/>
          <w:lang w:eastAsia="es-ES"/>
        </w:rPr>
        <w:t xml:space="preserve">Emitir y </w:t>
      </w:r>
      <w:r w:rsidRPr="004547E5">
        <w:rPr>
          <w:rFonts w:cstheme="minorHAnsi"/>
          <w:bCs/>
          <w:sz w:val="22"/>
          <w:szCs w:val="22"/>
          <w:lang w:eastAsia="es-ES"/>
        </w:rPr>
        <w:t xml:space="preserve">solicitar </w:t>
      </w:r>
      <w:r w:rsidR="00AF19C1" w:rsidRPr="004547E5">
        <w:rPr>
          <w:rFonts w:cstheme="minorHAnsi"/>
          <w:bCs/>
          <w:sz w:val="22"/>
          <w:szCs w:val="22"/>
          <w:lang w:eastAsia="es-ES"/>
        </w:rPr>
        <w:t xml:space="preserve">al BENEFICIARIO </w:t>
      </w:r>
      <w:r w:rsidRPr="004547E5">
        <w:rPr>
          <w:rFonts w:cstheme="minorHAnsi"/>
          <w:bCs/>
          <w:sz w:val="22"/>
          <w:szCs w:val="22"/>
          <w:lang w:eastAsia="es-ES"/>
        </w:rPr>
        <w:t>los informes señalados en el Código Municipal para el Distrito Metropolitano de Quito y demás normativa</w:t>
      </w:r>
      <w:r w:rsidRPr="00506100">
        <w:rPr>
          <w:rFonts w:cstheme="minorHAnsi"/>
          <w:bCs/>
          <w:sz w:val="22"/>
          <w:szCs w:val="22"/>
          <w:lang w:eastAsia="es-ES"/>
        </w:rPr>
        <w:t xml:space="preserve">, en los plazos </w:t>
      </w:r>
      <w:r w:rsidRPr="00506100">
        <w:rPr>
          <w:rFonts w:cstheme="minorHAnsi"/>
          <w:sz w:val="22"/>
          <w:szCs w:val="22"/>
          <w:lang w:eastAsia="es-EC"/>
        </w:rPr>
        <w:t>determinados</w:t>
      </w:r>
      <w:r w:rsidRPr="00506100">
        <w:rPr>
          <w:rFonts w:cstheme="minorHAnsi"/>
          <w:sz w:val="22"/>
          <w:szCs w:val="22"/>
        </w:rPr>
        <w:t>.</w:t>
      </w:r>
    </w:p>
    <w:p w14:paraId="5849D3F3" w14:textId="486AD01B" w:rsidR="00600C2E" w:rsidRPr="00506100" w:rsidRDefault="00600C2E" w:rsidP="00600C2E">
      <w:pPr>
        <w:pStyle w:val="Prrafodelista"/>
        <w:numPr>
          <w:ilvl w:val="0"/>
          <w:numId w:val="7"/>
        </w:numPr>
        <w:spacing w:before="240" w:line="276" w:lineRule="auto"/>
        <w:ind w:left="360"/>
        <w:jc w:val="both"/>
        <w:rPr>
          <w:rFonts w:cstheme="minorHAnsi"/>
          <w:sz w:val="22"/>
          <w:szCs w:val="22"/>
        </w:rPr>
      </w:pPr>
      <w:r w:rsidRPr="00506100">
        <w:rPr>
          <w:rFonts w:cstheme="minorHAnsi"/>
          <w:sz w:val="22"/>
          <w:szCs w:val="22"/>
        </w:rPr>
        <w:t>Designar al Administrador, Supervisor y Fiscalizador del C</w:t>
      </w:r>
      <w:r w:rsidR="00DA1D3B" w:rsidRPr="00506100">
        <w:rPr>
          <w:rFonts w:cstheme="minorHAnsi"/>
          <w:sz w:val="22"/>
          <w:szCs w:val="22"/>
        </w:rPr>
        <w:t>onvenio</w:t>
      </w:r>
      <w:r w:rsidRPr="00506100">
        <w:rPr>
          <w:rFonts w:cstheme="minorHAnsi"/>
          <w:sz w:val="22"/>
          <w:szCs w:val="22"/>
        </w:rPr>
        <w:t>.</w:t>
      </w:r>
    </w:p>
    <w:p w14:paraId="2354FCA7" w14:textId="19250389" w:rsidR="00600C2E" w:rsidRPr="004547E5" w:rsidRDefault="00600C2E" w:rsidP="00600C2E">
      <w:pPr>
        <w:pStyle w:val="Prrafodelista"/>
        <w:numPr>
          <w:ilvl w:val="0"/>
          <w:numId w:val="7"/>
        </w:numPr>
        <w:spacing w:before="240" w:line="276" w:lineRule="auto"/>
        <w:ind w:left="360"/>
        <w:jc w:val="both"/>
        <w:rPr>
          <w:rFonts w:cstheme="minorHAnsi"/>
          <w:bCs/>
          <w:sz w:val="22"/>
          <w:szCs w:val="22"/>
          <w:lang w:eastAsia="es-ES"/>
        </w:rPr>
      </w:pPr>
      <w:r w:rsidRPr="00506100">
        <w:rPr>
          <w:rFonts w:cstheme="minorHAnsi"/>
          <w:sz w:val="22"/>
          <w:szCs w:val="22"/>
          <w:lang w:val="es-EC"/>
        </w:rPr>
        <w:t xml:space="preserve">Autorizar y facilitar al BENEFICIARIO la ejecución de actividades de autogestión y de </w:t>
      </w:r>
      <w:r w:rsidRPr="00506100">
        <w:rPr>
          <w:rFonts w:cstheme="minorHAnsi"/>
          <w:bCs/>
          <w:sz w:val="22"/>
          <w:szCs w:val="22"/>
          <w:lang w:val="es-EC"/>
        </w:rPr>
        <w:t xml:space="preserve">emprendimientos afines a su actividad, de conformidad con lo determinado en la normativa vigente, debiendo emitir el informe de factibilidad, a fin de que, generen recursos económicos. Así como </w:t>
      </w:r>
      <w:r w:rsidRPr="004547E5">
        <w:rPr>
          <w:rFonts w:cstheme="minorHAnsi"/>
          <w:bCs/>
          <w:sz w:val="22"/>
          <w:szCs w:val="22"/>
          <w:lang w:val="es-EC"/>
        </w:rPr>
        <w:t>también,</w:t>
      </w:r>
      <w:r w:rsidR="00623206" w:rsidRPr="004547E5">
        <w:rPr>
          <w:rFonts w:cstheme="minorHAnsi"/>
          <w:bCs/>
          <w:sz w:val="22"/>
          <w:szCs w:val="22"/>
          <w:lang w:val="es-EC"/>
        </w:rPr>
        <w:t xml:space="preserve"> </w:t>
      </w:r>
      <w:r w:rsidR="00623206" w:rsidRPr="004547E5">
        <w:rPr>
          <w:rFonts w:cstheme="minorHAnsi"/>
          <w:bCs/>
          <w:sz w:val="22"/>
          <w:szCs w:val="22"/>
          <w:lang w:eastAsia="es-ES"/>
        </w:rPr>
        <w:t>autorizar, de ser el caso,</w:t>
      </w:r>
      <w:r w:rsidRPr="004547E5">
        <w:rPr>
          <w:rFonts w:cstheme="minorHAnsi"/>
          <w:bCs/>
          <w:sz w:val="22"/>
          <w:szCs w:val="22"/>
          <w:lang w:val="es-EC"/>
        </w:rPr>
        <w:t xml:space="preserve"> la suscripción de convenios y/o acuerdos que permitan generan recursos a cambio de canjes o donaciones, en contraparte de servicios que las organizaciones deportivas puedan ofrecer, los cuales deben ser invertidos en fomento deportivo, mantenimiento y cuidado del escenario deportivo y de las instalaciones entregadas. (firma del acta de conformidad).</w:t>
      </w:r>
      <w:r w:rsidRPr="004547E5">
        <w:rPr>
          <w:rFonts w:cstheme="minorHAnsi"/>
          <w:bCs/>
          <w:sz w:val="22"/>
          <w:szCs w:val="22"/>
          <w:lang w:eastAsia="es-ES"/>
        </w:rPr>
        <w:t xml:space="preserve"> </w:t>
      </w:r>
    </w:p>
    <w:p w14:paraId="0E6D5150" w14:textId="77777777" w:rsidR="00600C2E" w:rsidRPr="004547E5" w:rsidRDefault="00600C2E" w:rsidP="00600C2E">
      <w:pPr>
        <w:pStyle w:val="Prrafodelista"/>
        <w:numPr>
          <w:ilvl w:val="0"/>
          <w:numId w:val="7"/>
        </w:numPr>
        <w:spacing w:before="240" w:line="276" w:lineRule="auto"/>
        <w:ind w:left="360"/>
        <w:jc w:val="both"/>
        <w:rPr>
          <w:rFonts w:cstheme="minorHAnsi"/>
          <w:bCs/>
          <w:sz w:val="22"/>
          <w:szCs w:val="22"/>
          <w:lang w:eastAsia="es-ES"/>
        </w:rPr>
      </w:pPr>
      <w:r w:rsidRPr="004547E5">
        <w:rPr>
          <w:rFonts w:cstheme="minorHAnsi"/>
          <w:bCs/>
          <w:sz w:val="22"/>
          <w:szCs w:val="22"/>
          <w:lang w:eastAsia="es-ES"/>
        </w:rPr>
        <w:t xml:space="preserve">Entregar al BENEFICIARIO, debidamente inventariadas las zonas verdes, el equipamiento comunal, instalaciones y canchas deportivas identificando la cantidad y su estado actual. </w:t>
      </w:r>
    </w:p>
    <w:p w14:paraId="12D517D9" w14:textId="669CECCA" w:rsidR="00600C2E" w:rsidRPr="00506100" w:rsidRDefault="00600C2E" w:rsidP="00600C2E">
      <w:pPr>
        <w:pStyle w:val="Prrafodelista"/>
        <w:numPr>
          <w:ilvl w:val="0"/>
          <w:numId w:val="7"/>
        </w:numPr>
        <w:spacing w:before="240" w:line="276" w:lineRule="auto"/>
        <w:ind w:left="360"/>
        <w:jc w:val="both"/>
        <w:rPr>
          <w:rFonts w:cstheme="minorHAnsi"/>
          <w:bCs/>
          <w:sz w:val="22"/>
          <w:szCs w:val="22"/>
          <w:lang w:eastAsia="es-ES"/>
        </w:rPr>
      </w:pPr>
      <w:r w:rsidRPr="004547E5">
        <w:rPr>
          <w:rFonts w:cstheme="minorHAnsi"/>
          <w:bCs/>
          <w:sz w:val="22"/>
          <w:szCs w:val="22"/>
          <w:lang w:val="es-EC" w:eastAsia="es-ES"/>
        </w:rPr>
        <w:t>De manera conjunta, la ADMINISTRACIÓN ZONAL con la Dirección Metropolitana de Deporte y Recreación, supervisarán y garantizarán el cumplimiento de los objetivos que se hay</w:t>
      </w:r>
      <w:r w:rsidR="00246C2B" w:rsidRPr="004547E5">
        <w:rPr>
          <w:rFonts w:cstheme="minorHAnsi"/>
          <w:bCs/>
          <w:sz w:val="22"/>
          <w:szCs w:val="22"/>
          <w:lang w:val="es-EC" w:eastAsia="es-ES"/>
        </w:rPr>
        <w:t xml:space="preserve">an establecido en este CONVENIO; </w:t>
      </w:r>
      <w:r w:rsidRPr="004547E5">
        <w:rPr>
          <w:rFonts w:cstheme="minorHAnsi"/>
          <w:bCs/>
          <w:sz w:val="22"/>
          <w:szCs w:val="22"/>
          <w:lang w:val="es-EC" w:eastAsia="es-ES"/>
        </w:rPr>
        <w:t>y, en el caso de incumplimiento por parte del BENEFICIARIO deberá emitir un informe a la Comisión competente en materia de Propiedad</w:t>
      </w:r>
      <w:r w:rsidRPr="00506100">
        <w:rPr>
          <w:rFonts w:cstheme="minorHAnsi"/>
          <w:bCs/>
          <w:sz w:val="22"/>
          <w:szCs w:val="22"/>
          <w:lang w:val="es-EC" w:eastAsia="es-ES"/>
        </w:rPr>
        <w:t xml:space="preserve"> y Espacio Público, para que se proceda a revertir el CONVENIO en favor del Municipio de Quito, previo a la resolución del Concejo Metropolitano.</w:t>
      </w:r>
    </w:p>
    <w:p w14:paraId="140092A3" w14:textId="77777777" w:rsidR="00600C2E" w:rsidRPr="00506100" w:rsidRDefault="00600C2E" w:rsidP="00600C2E">
      <w:pPr>
        <w:pStyle w:val="Prrafodelista"/>
        <w:numPr>
          <w:ilvl w:val="0"/>
          <w:numId w:val="7"/>
        </w:numPr>
        <w:spacing w:before="240" w:line="276" w:lineRule="auto"/>
        <w:ind w:left="360"/>
        <w:jc w:val="both"/>
        <w:rPr>
          <w:rFonts w:cstheme="minorHAnsi"/>
          <w:bCs/>
          <w:sz w:val="22"/>
          <w:szCs w:val="22"/>
          <w:lang w:eastAsia="es-ES"/>
        </w:rPr>
      </w:pPr>
      <w:r w:rsidRPr="00506100">
        <w:rPr>
          <w:rFonts w:cstheme="minorHAnsi"/>
          <w:bCs/>
          <w:sz w:val="22"/>
          <w:szCs w:val="22"/>
          <w:lang w:eastAsia="es-ES"/>
        </w:rPr>
        <w:t xml:space="preserve">Previo a la realización de supervisiones, inspecciones y verificaciones del escenario deportivo y sus instalaciones objeto de este CONVENIO, referente al uso del mismo, se deberá notificar al BENEFICIARIO en forma legal y oportuna, señalando para el efecto el día, fecha y hora, que se llevará a cabo la diligencia con un plazo de 15 días de anticipación. </w:t>
      </w:r>
    </w:p>
    <w:p w14:paraId="75063088" w14:textId="7C2A9D0B" w:rsidR="00600C2E" w:rsidRPr="00506100" w:rsidRDefault="00600C2E" w:rsidP="00600C2E">
      <w:pPr>
        <w:pStyle w:val="Prrafodelista"/>
        <w:numPr>
          <w:ilvl w:val="0"/>
          <w:numId w:val="7"/>
        </w:numPr>
        <w:spacing w:before="240" w:line="276" w:lineRule="auto"/>
        <w:ind w:left="360"/>
        <w:jc w:val="both"/>
        <w:rPr>
          <w:rFonts w:cstheme="minorHAnsi"/>
          <w:bCs/>
          <w:sz w:val="22"/>
          <w:szCs w:val="22"/>
          <w:lang w:eastAsia="es-ES"/>
        </w:rPr>
      </w:pPr>
      <w:r w:rsidRPr="00506100">
        <w:rPr>
          <w:rFonts w:cstheme="minorHAnsi"/>
          <w:bCs/>
          <w:sz w:val="22"/>
          <w:szCs w:val="22"/>
          <w:lang w:val="es-EC" w:eastAsia="es-ES"/>
        </w:rPr>
        <w:t xml:space="preserve">Autorizar al BENEFICIARIO la firma de convenios y/o acuerdos que permitan recaudar recursos, materiales o insumos requeridos para el mantenimiento de las instalaciones y escenarios deportivos de propiedad municipal, objeto de este CONVENIO, a cambio de canjes o donaciones, en </w:t>
      </w:r>
      <w:r w:rsidRPr="004547E5">
        <w:rPr>
          <w:rFonts w:cstheme="minorHAnsi"/>
          <w:bCs/>
          <w:sz w:val="22"/>
          <w:szCs w:val="22"/>
          <w:lang w:val="es-EC" w:eastAsia="es-ES"/>
        </w:rPr>
        <w:t>c</w:t>
      </w:r>
      <w:r w:rsidR="006152CF" w:rsidRPr="004547E5">
        <w:rPr>
          <w:rFonts w:cstheme="minorHAnsi"/>
          <w:bCs/>
          <w:sz w:val="22"/>
          <w:szCs w:val="22"/>
          <w:lang w:val="es-EC" w:eastAsia="es-ES"/>
        </w:rPr>
        <w:t xml:space="preserve">ontraparte </w:t>
      </w:r>
      <w:r w:rsidR="003D0C15" w:rsidRPr="004547E5">
        <w:rPr>
          <w:rFonts w:cstheme="minorHAnsi"/>
          <w:bCs/>
          <w:sz w:val="22"/>
          <w:szCs w:val="22"/>
          <w:lang w:eastAsia="es-ES"/>
        </w:rPr>
        <w:t xml:space="preserve">de servicios </w:t>
      </w:r>
      <w:r w:rsidR="006152CF" w:rsidRPr="004547E5">
        <w:rPr>
          <w:rFonts w:cstheme="minorHAnsi"/>
          <w:bCs/>
          <w:sz w:val="22"/>
          <w:szCs w:val="22"/>
          <w:lang w:val="es-EC" w:eastAsia="es-ES"/>
        </w:rPr>
        <w:t>que el BENEFICIARIO</w:t>
      </w:r>
      <w:r w:rsidRPr="004547E5" w:rsidDel="00200779">
        <w:rPr>
          <w:rFonts w:cstheme="minorHAnsi"/>
          <w:bCs/>
          <w:sz w:val="22"/>
          <w:szCs w:val="22"/>
          <w:lang w:val="es-EC" w:eastAsia="es-ES"/>
        </w:rPr>
        <w:t xml:space="preserve"> </w:t>
      </w:r>
      <w:r w:rsidRPr="004547E5">
        <w:rPr>
          <w:rFonts w:cstheme="minorHAnsi"/>
          <w:bCs/>
          <w:sz w:val="22"/>
          <w:szCs w:val="22"/>
          <w:lang w:val="es-EC" w:eastAsia="es-ES"/>
        </w:rPr>
        <w:t>pueda ofrecer</w:t>
      </w:r>
      <w:r w:rsidRPr="00506100">
        <w:rPr>
          <w:rFonts w:cstheme="minorHAnsi"/>
          <w:bCs/>
          <w:sz w:val="22"/>
          <w:szCs w:val="22"/>
          <w:lang w:val="es-EC" w:eastAsia="es-ES"/>
        </w:rPr>
        <w:t>.</w:t>
      </w:r>
    </w:p>
    <w:p w14:paraId="0980CFE4" w14:textId="77777777" w:rsidR="00600C2E" w:rsidRPr="00506100" w:rsidRDefault="00600C2E" w:rsidP="00600C2E">
      <w:pPr>
        <w:pStyle w:val="Prrafodelista"/>
        <w:numPr>
          <w:ilvl w:val="0"/>
          <w:numId w:val="7"/>
        </w:numPr>
        <w:spacing w:before="240" w:line="276" w:lineRule="auto"/>
        <w:ind w:left="360"/>
        <w:jc w:val="both"/>
        <w:rPr>
          <w:rFonts w:cstheme="minorHAnsi"/>
          <w:bCs/>
          <w:sz w:val="22"/>
          <w:szCs w:val="22"/>
          <w:lang w:eastAsia="es-ES"/>
        </w:rPr>
      </w:pPr>
      <w:r w:rsidRPr="00506100">
        <w:rPr>
          <w:rFonts w:cstheme="minorHAnsi"/>
          <w:bCs/>
          <w:sz w:val="22"/>
          <w:szCs w:val="22"/>
          <w:lang w:eastAsia="es-ES"/>
        </w:rPr>
        <w:t>Integrar como miembro activo en el proceso de selección para la prestación del servicio de bar o de comercialización de alimentos, cuando existan varias personas interesadas en participar en caso de que las instalaciones cuenten con infraestructura destinadas para ese fin.</w:t>
      </w:r>
    </w:p>
    <w:p w14:paraId="2DB40252" w14:textId="77777777" w:rsidR="00600C2E" w:rsidRPr="00506100" w:rsidRDefault="00600C2E" w:rsidP="00600C2E">
      <w:pPr>
        <w:pStyle w:val="Prrafodelista"/>
        <w:numPr>
          <w:ilvl w:val="0"/>
          <w:numId w:val="7"/>
        </w:numPr>
        <w:spacing w:before="240" w:line="276" w:lineRule="auto"/>
        <w:ind w:left="360"/>
        <w:jc w:val="both"/>
        <w:rPr>
          <w:rFonts w:cstheme="minorHAnsi"/>
          <w:b/>
          <w:bCs/>
          <w:sz w:val="22"/>
          <w:szCs w:val="22"/>
          <w:lang w:eastAsia="es-ES"/>
        </w:rPr>
      </w:pPr>
      <w:r w:rsidRPr="00506100">
        <w:rPr>
          <w:rFonts w:cstheme="minorHAnsi"/>
          <w:sz w:val="22"/>
          <w:szCs w:val="22"/>
        </w:rPr>
        <w:lastRenderedPageBreak/>
        <w:t>La ADMINISTRACIÓN ZONAL, se compromete a cumplir con l</w:t>
      </w:r>
      <w:r w:rsidRPr="00506100">
        <w:rPr>
          <w:rFonts w:cstheme="minorHAnsi"/>
          <w:bCs/>
          <w:sz w:val="22"/>
          <w:szCs w:val="22"/>
          <w:lang w:eastAsia="es-ES"/>
        </w:rPr>
        <w:t>as demás obligaciones de conformidad con las normas municipales y las que se crearen durante y posteriormente a la vigencia de este Convenio.</w:t>
      </w:r>
    </w:p>
    <w:p w14:paraId="6DC9C8DF" w14:textId="77777777" w:rsidR="00600C2E" w:rsidRPr="00506100" w:rsidRDefault="00600C2E" w:rsidP="00600C2E">
      <w:p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506100">
        <w:rPr>
          <w:rFonts w:asciiTheme="minorHAnsi" w:hAnsiTheme="minorHAnsi" w:cstheme="minorHAnsi"/>
          <w:b/>
        </w:rPr>
        <w:t>EL BENEFICIARIO:</w:t>
      </w:r>
    </w:p>
    <w:p w14:paraId="712BFEFB" w14:textId="5C57865B" w:rsidR="00600C2E" w:rsidRPr="00506100" w:rsidRDefault="00600C2E" w:rsidP="00600C2E">
      <w:pPr>
        <w:pStyle w:val="Prrafodelista"/>
        <w:numPr>
          <w:ilvl w:val="0"/>
          <w:numId w:val="5"/>
        </w:numPr>
        <w:spacing w:before="240" w:line="276" w:lineRule="auto"/>
        <w:ind w:left="540"/>
        <w:jc w:val="both"/>
        <w:rPr>
          <w:rFonts w:cstheme="minorHAnsi"/>
          <w:sz w:val="22"/>
          <w:szCs w:val="22"/>
          <w:lang w:val="es-EC"/>
        </w:rPr>
      </w:pPr>
      <w:r w:rsidRPr="00506100">
        <w:rPr>
          <w:rFonts w:cstheme="minorHAnsi"/>
          <w:sz w:val="22"/>
          <w:szCs w:val="22"/>
          <w:lang w:val="es-EC"/>
        </w:rPr>
        <w:t xml:space="preserve">Presentar hasta el 31 de enero de cada año al Administrador del Convenio, el “plan de mantenimiento anual del escenario deportivo y sus instalaciones”, en el cual se debe señalar las actividades y periodos de ejecución del mismo. El mantenimiento se podrá propiciar con mecanismos de cooperación y autogestión. Para financiar el mantenimiento, el BENEFICIARIO asignará presupuestariamente en forma anual y obligatoria los recursos necesarios para cumplir con este fin, provenientes del ingreso de los usuarios y por el uso del escenario deportivo, por personas u organizaciones ajenas al BENEFICIARIO. Para el mantenimiento, se excluyen los valores generados por el desarrollo de las actividades propias de </w:t>
      </w:r>
      <w:r w:rsidR="00506100" w:rsidRPr="00506100">
        <w:rPr>
          <w:rFonts w:cstheme="minorHAnsi"/>
          <w:sz w:val="22"/>
          <w:szCs w:val="22"/>
          <w:lang w:val="es-EC"/>
        </w:rPr>
        <w:t>Liga Deportiva Barrial “</w:t>
      </w:r>
      <w:proofErr w:type="spellStart"/>
      <w:r w:rsidR="00CF4D10">
        <w:rPr>
          <w:rFonts w:cstheme="minorHAnsi"/>
          <w:sz w:val="22"/>
          <w:szCs w:val="22"/>
          <w:lang w:val="es-EC"/>
        </w:rPr>
        <w:t>Carapungo</w:t>
      </w:r>
      <w:proofErr w:type="spellEnd"/>
      <w:r w:rsidR="00506100" w:rsidRPr="00506100">
        <w:rPr>
          <w:rFonts w:cstheme="minorHAnsi"/>
          <w:sz w:val="22"/>
          <w:szCs w:val="22"/>
          <w:lang w:val="es-EC"/>
        </w:rPr>
        <w:t>”</w:t>
      </w:r>
      <w:r w:rsidRPr="00506100">
        <w:rPr>
          <w:rFonts w:cstheme="minorHAnsi"/>
          <w:sz w:val="22"/>
          <w:szCs w:val="22"/>
          <w:lang w:val="es-EC"/>
        </w:rPr>
        <w:t xml:space="preserve"> (inscripciones, multas, aportes de filiales, donaciones, convenios, etc.).</w:t>
      </w:r>
    </w:p>
    <w:p w14:paraId="3FE1D9A5" w14:textId="77777777" w:rsidR="00600C2E" w:rsidRPr="00506100" w:rsidRDefault="00600C2E" w:rsidP="00600C2E">
      <w:pPr>
        <w:pStyle w:val="Prrafodelista"/>
        <w:numPr>
          <w:ilvl w:val="0"/>
          <w:numId w:val="5"/>
        </w:numPr>
        <w:spacing w:before="240"/>
        <w:ind w:left="539" w:hanging="539"/>
        <w:jc w:val="both"/>
        <w:rPr>
          <w:rFonts w:cstheme="minorHAnsi"/>
          <w:sz w:val="22"/>
          <w:szCs w:val="22"/>
        </w:rPr>
      </w:pPr>
      <w:r w:rsidRPr="00506100">
        <w:rPr>
          <w:rFonts w:cstheme="minorHAnsi"/>
          <w:sz w:val="22"/>
          <w:szCs w:val="22"/>
        </w:rPr>
        <w:t>Cumplir con el pago puntual de los servicios básicos que se generen en el escenario deportivo y sus instalaciones, para lo cual, se deberá presentar mensualmente al Administrador del Convenio la constancia de los pagos realizados de manera física o electrónica.</w:t>
      </w:r>
    </w:p>
    <w:p w14:paraId="56676F86" w14:textId="77777777" w:rsidR="00600C2E" w:rsidRPr="00506100" w:rsidRDefault="00600C2E" w:rsidP="00600C2E">
      <w:pPr>
        <w:pStyle w:val="Prrafodelista"/>
        <w:numPr>
          <w:ilvl w:val="0"/>
          <w:numId w:val="5"/>
        </w:numPr>
        <w:spacing w:before="240" w:line="276" w:lineRule="auto"/>
        <w:ind w:left="540"/>
        <w:jc w:val="both"/>
        <w:rPr>
          <w:rFonts w:cstheme="minorHAnsi"/>
          <w:sz w:val="22"/>
          <w:szCs w:val="22"/>
        </w:rPr>
      </w:pPr>
      <w:r w:rsidRPr="00506100">
        <w:rPr>
          <w:rFonts w:cstheme="minorHAnsi"/>
          <w:sz w:val="22"/>
          <w:szCs w:val="22"/>
        </w:rPr>
        <w:t>Garantizar el buen uso y conservación de las instalaciones, equipamiento y mobiliario del escenario deportivo</w:t>
      </w:r>
      <w:r w:rsidRPr="00506100" w:rsidDel="00506C8E">
        <w:rPr>
          <w:rFonts w:cstheme="minorHAnsi"/>
          <w:sz w:val="22"/>
          <w:szCs w:val="22"/>
        </w:rPr>
        <w:t xml:space="preserve"> </w:t>
      </w:r>
      <w:r w:rsidRPr="00506100">
        <w:rPr>
          <w:rFonts w:cstheme="minorHAnsi"/>
          <w:sz w:val="22"/>
          <w:szCs w:val="22"/>
        </w:rPr>
        <w:t>y demás áreas de propiedad municipal, entregadas en este CONVENIO.</w:t>
      </w:r>
    </w:p>
    <w:p w14:paraId="592E46B0" w14:textId="77777777" w:rsidR="00600C2E" w:rsidRPr="00506100" w:rsidRDefault="00600C2E" w:rsidP="00600C2E">
      <w:pPr>
        <w:pStyle w:val="Prrafodelista"/>
        <w:numPr>
          <w:ilvl w:val="0"/>
          <w:numId w:val="5"/>
        </w:numPr>
        <w:spacing w:before="240" w:line="276" w:lineRule="auto"/>
        <w:ind w:left="540"/>
        <w:jc w:val="both"/>
        <w:rPr>
          <w:rFonts w:cstheme="minorHAnsi"/>
          <w:sz w:val="22"/>
          <w:szCs w:val="22"/>
        </w:rPr>
      </w:pPr>
      <w:r w:rsidRPr="00506100">
        <w:rPr>
          <w:rFonts w:cstheme="minorHAnsi"/>
          <w:sz w:val="22"/>
          <w:szCs w:val="22"/>
        </w:rPr>
        <w:t>Presentar hasta el 31 de enero de cada año al Administrador del Convenio, la planificación anual de las actividades detalladas a realizarse en el escenario deportivo y sus instalaciones de objeto de este CONVENIO, hasta que dure el mismo.</w:t>
      </w:r>
    </w:p>
    <w:p w14:paraId="5F5AB410" w14:textId="77777777" w:rsidR="00600C2E" w:rsidRPr="00506100" w:rsidRDefault="00600C2E" w:rsidP="00600C2E">
      <w:pPr>
        <w:pStyle w:val="Prrafodelista"/>
        <w:numPr>
          <w:ilvl w:val="0"/>
          <w:numId w:val="5"/>
        </w:numPr>
        <w:spacing w:before="240" w:line="276" w:lineRule="auto"/>
        <w:ind w:left="540"/>
        <w:jc w:val="both"/>
        <w:rPr>
          <w:rFonts w:cstheme="minorHAnsi"/>
          <w:sz w:val="22"/>
          <w:szCs w:val="22"/>
        </w:rPr>
      </w:pPr>
      <w:r w:rsidRPr="00506100">
        <w:rPr>
          <w:rFonts w:cstheme="minorHAnsi"/>
          <w:sz w:val="22"/>
          <w:szCs w:val="22"/>
        </w:rPr>
        <w:t>Presentar hasta el 31 de marzo de cada año al Administrador del Convenio, los informes de las actividades y autogestión realizadas en el marco del presente CONVENIO, conjuntamente con un informe económico y los justificativos de ingresos y egresos provenientes del escenario deportivo y sus instalaciones de propiedad municipal.</w:t>
      </w:r>
      <w:r w:rsidRPr="00506100" w:rsidDel="002E7627">
        <w:rPr>
          <w:rFonts w:cstheme="minorHAnsi"/>
          <w:sz w:val="22"/>
          <w:szCs w:val="22"/>
        </w:rPr>
        <w:t xml:space="preserve"> </w:t>
      </w:r>
    </w:p>
    <w:p w14:paraId="35BAB9C2" w14:textId="77777777" w:rsidR="00600C2E" w:rsidRPr="00506100" w:rsidRDefault="00600C2E" w:rsidP="00600C2E">
      <w:pPr>
        <w:pStyle w:val="Prrafodelista"/>
        <w:numPr>
          <w:ilvl w:val="0"/>
          <w:numId w:val="5"/>
        </w:numPr>
        <w:spacing w:before="240" w:line="276" w:lineRule="auto"/>
        <w:ind w:left="540"/>
        <w:jc w:val="both"/>
        <w:rPr>
          <w:rFonts w:cstheme="minorHAnsi"/>
          <w:sz w:val="22"/>
          <w:szCs w:val="22"/>
        </w:rPr>
      </w:pPr>
      <w:r w:rsidRPr="00506100">
        <w:rPr>
          <w:rFonts w:cstheme="minorHAnsi"/>
          <w:sz w:val="22"/>
          <w:szCs w:val="22"/>
        </w:rPr>
        <w:t>Permitir el ingreso al Administrador del Convenio y a las instancias públicas competentes con el fin de realizar las supervisiones, inspecciones y verificaciones del caso referentes al uso del predio entregado en este CONVENIO.</w:t>
      </w:r>
    </w:p>
    <w:p w14:paraId="57750930" w14:textId="2DF3A454" w:rsidR="00600C2E" w:rsidRPr="004D76C4" w:rsidRDefault="004D76C4" w:rsidP="00600C2E">
      <w:pPr>
        <w:pStyle w:val="Prrafodelista"/>
        <w:numPr>
          <w:ilvl w:val="0"/>
          <w:numId w:val="5"/>
        </w:numPr>
        <w:spacing w:before="240" w:line="276" w:lineRule="auto"/>
        <w:ind w:left="540"/>
        <w:jc w:val="both"/>
        <w:rPr>
          <w:rFonts w:cstheme="minorHAnsi"/>
          <w:sz w:val="22"/>
          <w:szCs w:val="22"/>
        </w:rPr>
      </w:pPr>
      <w:r w:rsidRPr="004D76C4">
        <w:rPr>
          <w:rFonts w:cstheme="minorHAnsi"/>
          <w:sz w:val="22"/>
          <w:szCs w:val="22"/>
        </w:rPr>
        <w:t>Garantizar el acceso gratuito de la ciudadanía al escenario deportivo y sus instalaciones, para estricto uso de actividades deportivas y recreativas, de convivencia familiar e integración social y cultural. Para lo cual, el BENEFICIARIO llevará a cabo un registro de tales actividades</w:t>
      </w:r>
      <w:r w:rsidR="00600C2E" w:rsidRPr="004D76C4">
        <w:rPr>
          <w:rFonts w:cstheme="minorHAnsi"/>
          <w:sz w:val="22"/>
          <w:szCs w:val="22"/>
        </w:rPr>
        <w:t>.</w:t>
      </w:r>
    </w:p>
    <w:p w14:paraId="3FEE5BBE" w14:textId="7DB98A3F" w:rsidR="00600C2E" w:rsidRPr="00506100" w:rsidRDefault="00600C2E" w:rsidP="00600C2E">
      <w:pPr>
        <w:pStyle w:val="Prrafodelista"/>
        <w:numPr>
          <w:ilvl w:val="0"/>
          <w:numId w:val="5"/>
        </w:numPr>
        <w:spacing w:before="240"/>
        <w:ind w:left="539" w:hanging="539"/>
        <w:jc w:val="both"/>
        <w:rPr>
          <w:rFonts w:cstheme="minorHAnsi"/>
          <w:sz w:val="22"/>
          <w:szCs w:val="22"/>
        </w:rPr>
      </w:pPr>
      <w:r w:rsidRPr="004D76C4">
        <w:rPr>
          <w:rFonts w:cstheme="minorHAnsi"/>
          <w:sz w:val="22"/>
          <w:szCs w:val="22"/>
          <w:lang w:val="es-EC"/>
        </w:rPr>
        <w:t xml:space="preserve">Aprobar un reglamento </w:t>
      </w:r>
      <w:r w:rsidR="00506100" w:rsidRPr="004D76C4">
        <w:rPr>
          <w:rFonts w:cstheme="minorHAnsi"/>
          <w:sz w:val="22"/>
          <w:szCs w:val="22"/>
          <w:lang w:val="es-EC"/>
        </w:rPr>
        <w:t>interno de la Liga Deportiva Barrial “</w:t>
      </w:r>
      <w:proofErr w:type="spellStart"/>
      <w:r w:rsidR="00CF4D10" w:rsidRPr="004D76C4">
        <w:rPr>
          <w:rFonts w:cstheme="minorHAnsi"/>
          <w:sz w:val="22"/>
          <w:szCs w:val="22"/>
          <w:lang w:val="es-EC"/>
        </w:rPr>
        <w:t>Carapungo</w:t>
      </w:r>
      <w:proofErr w:type="spellEnd"/>
      <w:r w:rsidR="00506100" w:rsidRPr="004D76C4">
        <w:rPr>
          <w:rFonts w:cstheme="minorHAnsi"/>
          <w:sz w:val="22"/>
          <w:szCs w:val="22"/>
          <w:lang w:val="es-EC"/>
        </w:rPr>
        <w:t xml:space="preserve"> “el</w:t>
      </w:r>
      <w:r w:rsidRPr="00506100">
        <w:rPr>
          <w:rFonts w:cstheme="minorHAnsi"/>
          <w:sz w:val="22"/>
          <w:szCs w:val="22"/>
          <w:lang w:val="es-EC"/>
        </w:rPr>
        <w:t xml:space="preserve"> que deberá además contener la responsabilidad de daños y perjuicios por un mal uso del escenario deportivo y sus instalaciones; y, el buen uso y cuidado a los bienes y servicios existentes en el escenario deportivo. Todas las organizaciones sociales deportivas, gremiales y comunidad en general que se beneficiaren del uso de las instalaciones, cumplirán con lo que estipula el reglamento interno y serán corresponsables del buen uso y mantenimiento de las mismas, así como de las responsabilidades de daños y perjuicios a terceros en caso de haberlo.</w:t>
      </w:r>
    </w:p>
    <w:p w14:paraId="364251AE" w14:textId="77777777" w:rsidR="00600C2E" w:rsidRPr="00506100" w:rsidRDefault="00600C2E" w:rsidP="00600C2E">
      <w:pPr>
        <w:pStyle w:val="Prrafodelista"/>
        <w:numPr>
          <w:ilvl w:val="0"/>
          <w:numId w:val="5"/>
        </w:numPr>
        <w:spacing w:before="240" w:line="276" w:lineRule="auto"/>
        <w:ind w:left="540"/>
        <w:jc w:val="both"/>
        <w:rPr>
          <w:rFonts w:cstheme="minorHAnsi"/>
          <w:sz w:val="22"/>
          <w:szCs w:val="22"/>
        </w:rPr>
      </w:pPr>
      <w:r w:rsidRPr="00506100">
        <w:rPr>
          <w:rFonts w:cstheme="minorHAnsi"/>
          <w:sz w:val="22"/>
          <w:szCs w:val="22"/>
        </w:rPr>
        <w:t>Asumir la responsabilidad laboral del personal contratado por el BENEFICIARIO.</w:t>
      </w:r>
    </w:p>
    <w:p w14:paraId="294448E5" w14:textId="77777777" w:rsidR="00600C2E" w:rsidRPr="00506100" w:rsidRDefault="00600C2E" w:rsidP="00600C2E">
      <w:pPr>
        <w:pStyle w:val="Prrafodelista"/>
        <w:numPr>
          <w:ilvl w:val="0"/>
          <w:numId w:val="5"/>
        </w:numPr>
        <w:spacing w:before="240" w:line="276" w:lineRule="auto"/>
        <w:ind w:left="540"/>
        <w:jc w:val="both"/>
        <w:rPr>
          <w:rFonts w:cstheme="minorHAnsi"/>
          <w:sz w:val="22"/>
          <w:szCs w:val="22"/>
        </w:rPr>
      </w:pPr>
      <w:r w:rsidRPr="00506100">
        <w:rPr>
          <w:rFonts w:cstheme="minorHAnsi"/>
          <w:sz w:val="22"/>
          <w:szCs w:val="22"/>
        </w:rPr>
        <w:lastRenderedPageBreak/>
        <w:t>Permitir auspicios, patrocinios con propaganda y publicidad interna, como un medio adicional de autofinanciamiento. En el caso de propaganda externa, el interesado deberá obtener las correspondientes autorizaciones otorgadas por el Municipio del Distrito Metropolitano de Quito.</w:t>
      </w:r>
    </w:p>
    <w:p w14:paraId="3BAD3403" w14:textId="36057C29" w:rsidR="00600C2E" w:rsidRPr="00506100" w:rsidRDefault="00600C2E" w:rsidP="00600C2E">
      <w:pPr>
        <w:pStyle w:val="Prrafodelista"/>
        <w:numPr>
          <w:ilvl w:val="0"/>
          <w:numId w:val="5"/>
        </w:numPr>
        <w:spacing w:before="240" w:line="276" w:lineRule="auto"/>
        <w:ind w:left="540"/>
        <w:jc w:val="both"/>
        <w:rPr>
          <w:rFonts w:cstheme="minorHAnsi"/>
          <w:sz w:val="22"/>
          <w:szCs w:val="22"/>
        </w:rPr>
      </w:pPr>
      <w:r w:rsidRPr="00506100">
        <w:rPr>
          <w:rFonts w:cstheme="minorHAnsi"/>
          <w:sz w:val="22"/>
          <w:szCs w:val="22"/>
        </w:rPr>
        <w:t>Permitir el uso temporal del escenario deportivo y sus instalaciones entregados en este CONVENIO al Municipio del Distrito Metropolitano de Quito, previo la notificación del Administrador del Convenio al BENEFICIARIO con un plazo de 8 días de anticipación. Se requerirá al solicitante, presente la “Propuesta de utilización”, en el cual se garantizará la corresponsabilidad de uso adecuado, el cuidado y protección del espacio solicitado; así como la colaboración para el mantenimiento y auto sustentabilidad del mismo y cumplirá con el procedimiento establecido en la Resolución N° SGCTYPC-2021-002, y demás normativa emitida por la Secretaría de Coordinación Territorial y Participación Ciudadana durante la vigencia de este CONVENIO.</w:t>
      </w:r>
    </w:p>
    <w:p w14:paraId="7EB1211E" w14:textId="77777777" w:rsidR="00600C2E" w:rsidRPr="00506100" w:rsidRDefault="00600C2E" w:rsidP="00600C2E">
      <w:pPr>
        <w:pStyle w:val="Prrafodelista"/>
        <w:spacing w:before="240" w:line="276" w:lineRule="auto"/>
        <w:ind w:left="540"/>
        <w:jc w:val="both"/>
        <w:rPr>
          <w:rFonts w:cstheme="minorHAnsi"/>
          <w:sz w:val="22"/>
          <w:szCs w:val="22"/>
        </w:rPr>
      </w:pPr>
      <w:r w:rsidRPr="00506100">
        <w:rPr>
          <w:rFonts w:cstheme="minorHAnsi"/>
          <w:sz w:val="22"/>
          <w:szCs w:val="22"/>
        </w:rPr>
        <w:t>En el caso que exista negativa a la solicitud, el BENEFICIARIO deberá informar motivadamente a la ADMINISTRACIÓN ZONAL.</w:t>
      </w:r>
    </w:p>
    <w:p w14:paraId="6C50676B" w14:textId="77777777" w:rsidR="00600C2E" w:rsidRPr="00506100" w:rsidRDefault="00600C2E" w:rsidP="00600C2E">
      <w:pPr>
        <w:pStyle w:val="Prrafodelista"/>
        <w:numPr>
          <w:ilvl w:val="0"/>
          <w:numId w:val="5"/>
        </w:numPr>
        <w:spacing w:before="240" w:line="276" w:lineRule="auto"/>
        <w:ind w:left="540"/>
        <w:jc w:val="both"/>
        <w:rPr>
          <w:rFonts w:cstheme="minorHAnsi"/>
          <w:sz w:val="22"/>
          <w:szCs w:val="22"/>
        </w:rPr>
      </w:pPr>
      <w:r w:rsidRPr="00506100">
        <w:rPr>
          <w:rFonts w:cstheme="minorHAnsi"/>
          <w:sz w:val="22"/>
          <w:szCs w:val="22"/>
        </w:rPr>
        <w:t>Permitir el uso del escenario deportivo y sus instalaciones entregados en este CONVENIO</w:t>
      </w:r>
      <w:r w:rsidRPr="00506100" w:rsidDel="009B64DD">
        <w:rPr>
          <w:rFonts w:cstheme="minorHAnsi"/>
          <w:sz w:val="22"/>
          <w:szCs w:val="22"/>
        </w:rPr>
        <w:t xml:space="preserve"> </w:t>
      </w:r>
      <w:r w:rsidRPr="00506100">
        <w:rPr>
          <w:rFonts w:cstheme="minorHAnsi"/>
          <w:sz w:val="22"/>
          <w:szCs w:val="22"/>
        </w:rPr>
        <w:t>para eventos educativos, comunitarios, deportivos, recreativos, artísticos, culturales con la participación de deportistas y de la comunidad en general. Además, se permitirá su uso para actividades familiares y de esparcimiento e integración social y cultural.</w:t>
      </w:r>
    </w:p>
    <w:p w14:paraId="639C66E2" w14:textId="77777777" w:rsidR="00600C2E" w:rsidRPr="00506100" w:rsidRDefault="00600C2E" w:rsidP="00600C2E">
      <w:pPr>
        <w:pStyle w:val="Prrafodelista"/>
        <w:numPr>
          <w:ilvl w:val="0"/>
          <w:numId w:val="5"/>
        </w:numPr>
        <w:spacing w:before="240" w:line="276" w:lineRule="auto"/>
        <w:ind w:left="540"/>
        <w:jc w:val="both"/>
        <w:rPr>
          <w:rFonts w:cstheme="minorHAnsi"/>
          <w:sz w:val="22"/>
          <w:szCs w:val="22"/>
        </w:rPr>
      </w:pPr>
      <w:r w:rsidRPr="00506100">
        <w:rPr>
          <w:rFonts w:cstheme="minorHAnsi"/>
          <w:sz w:val="22"/>
          <w:szCs w:val="22"/>
        </w:rPr>
        <w:t xml:space="preserve">Exigir a toda persona u organización social, que utilice las zonas verdes, instalaciones deportivas y canchas, restituir el escenario deportivo en el mismo estado que le fue entregado. De ser el caso, responderá de los daños ocasionados en el desarrolles de las actividades ejecutadas. </w:t>
      </w:r>
    </w:p>
    <w:p w14:paraId="0223E56A" w14:textId="77777777" w:rsidR="00600C2E" w:rsidRPr="00506100" w:rsidRDefault="00600C2E" w:rsidP="00600C2E">
      <w:pPr>
        <w:pStyle w:val="Prrafodelista"/>
        <w:numPr>
          <w:ilvl w:val="0"/>
          <w:numId w:val="5"/>
        </w:numPr>
        <w:spacing w:before="240" w:line="276" w:lineRule="auto"/>
        <w:ind w:left="540"/>
        <w:jc w:val="both"/>
        <w:rPr>
          <w:rFonts w:cstheme="minorHAnsi"/>
          <w:sz w:val="22"/>
          <w:szCs w:val="22"/>
        </w:rPr>
      </w:pPr>
      <w:r w:rsidRPr="00506100">
        <w:rPr>
          <w:rFonts w:cstheme="minorHAnsi"/>
          <w:sz w:val="22"/>
          <w:szCs w:val="22"/>
        </w:rPr>
        <w:t>Manejar contablemente los ingresos y egresos generados en la administración del escenario deportivo y sus instalaciones, debiendo presentar al Administrador del Conv</w:t>
      </w:r>
      <w:r w:rsidRPr="00506100">
        <w:rPr>
          <w:rFonts w:cstheme="minorHAnsi"/>
          <w:sz w:val="22"/>
          <w:szCs w:val="22"/>
          <w:lang w:eastAsia="es-ES"/>
        </w:rPr>
        <w:t>enio,</w:t>
      </w:r>
      <w:r w:rsidRPr="00506100">
        <w:rPr>
          <w:rFonts w:cstheme="minorHAnsi"/>
          <w:sz w:val="22"/>
          <w:szCs w:val="22"/>
        </w:rPr>
        <w:t xml:space="preserve"> los informes económicos respectivos hasta el 31 de marzo de cada año.</w:t>
      </w:r>
    </w:p>
    <w:p w14:paraId="3624C9E8" w14:textId="77777777" w:rsidR="00600C2E" w:rsidRPr="00506100" w:rsidRDefault="00600C2E" w:rsidP="00600C2E">
      <w:pPr>
        <w:pStyle w:val="Prrafodelista"/>
        <w:numPr>
          <w:ilvl w:val="0"/>
          <w:numId w:val="5"/>
        </w:numPr>
        <w:spacing w:before="240" w:line="276" w:lineRule="auto"/>
        <w:ind w:left="540"/>
        <w:jc w:val="both"/>
        <w:rPr>
          <w:rFonts w:cstheme="minorHAnsi"/>
          <w:sz w:val="22"/>
          <w:szCs w:val="22"/>
        </w:rPr>
      </w:pPr>
      <w:r w:rsidRPr="00506100">
        <w:rPr>
          <w:rFonts w:cstheme="minorHAnsi"/>
          <w:sz w:val="22"/>
          <w:szCs w:val="22"/>
        </w:rPr>
        <w:t>Asumir la responsabilidad de los daños y perjuicios a terceros, en caso de haberlos.</w:t>
      </w:r>
    </w:p>
    <w:p w14:paraId="3C629E2E" w14:textId="77777777" w:rsidR="00600C2E" w:rsidRPr="00506100" w:rsidRDefault="00600C2E" w:rsidP="00600C2E">
      <w:pPr>
        <w:pStyle w:val="Prrafodelista"/>
        <w:numPr>
          <w:ilvl w:val="0"/>
          <w:numId w:val="5"/>
        </w:numPr>
        <w:spacing w:before="240" w:line="276" w:lineRule="auto"/>
        <w:ind w:left="540"/>
        <w:jc w:val="both"/>
        <w:rPr>
          <w:rFonts w:cstheme="minorHAnsi"/>
          <w:sz w:val="22"/>
          <w:szCs w:val="22"/>
        </w:rPr>
      </w:pPr>
      <w:r w:rsidRPr="00506100">
        <w:rPr>
          <w:rFonts w:cstheme="minorHAnsi"/>
          <w:sz w:val="22"/>
          <w:szCs w:val="22"/>
          <w:lang w:val="es-EC"/>
        </w:rPr>
        <w:t xml:space="preserve">Cumplir obligatoriamente con las disposiciones establecidas en la Resolución N° SGCTYPC-2021-002 de la Secretaría General de Coordinación Territorial y Participación Ciudadana de 05 julio de 2021; y, demás normativa emitida por esta Secretaría, en lo que respecta al acceso al escenario deportivo de escuelas formativas, de perfeccionamiento y organización del deporte profesional. </w:t>
      </w:r>
      <w:r w:rsidRPr="00506100">
        <w:rPr>
          <w:rFonts w:cstheme="minorHAnsi"/>
          <w:sz w:val="22"/>
          <w:szCs w:val="22"/>
        </w:rPr>
        <w:t xml:space="preserve"> </w:t>
      </w:r>
    </w:p>
    <w:p w14:paraId="2E5B0D79" w14:textId="77777777" w:rsidR="00600C2E" w:rsidRPr="00506100" w:rsidRDefault="00600C2E" w:rsidP="00600C2E">
      <w:pPr>
        <w:pStyle w:val="Prrafodelista"/>
        <w:numPr>
          <w:ilvl w:val="0"/>
          <w:numId w:val="5"/>
        </w:numPr>
        <w:spacing w:before="240" w:line="276" w:lineRule="auto"/>
        <w:ind w:left="567" w:hanging="567"/>
        <w:jc w:val="both"/>
        <w:rPr>
          <w:rFonts w:cstheme="minorHAnsi"/>
          <w:sz w:val="22"/>
          <w:szCs w:val="22"/>
        </w:rPr>
      </w:pPr>
      <w:r w:rsidRPr="00506100">
        <w:rPr>
          <w:rFonts w:cstheme="minorHAnsi"/>
          <w:sz w:val="22"/>
          <w:szCs w:val="22"/>
        </w:rPr>
        <w:t>En caso de contar con infraestructura para prestar el servicio de bar o comercialización de alimentos, se priorizará el uso a las personas que pertenezcan al barrio o sean parte de la organización deportiva beneficiaria, y más aún si forman parte del sistema de economía popular y solidaria.</w:t>
      </w:r>
    </w:p>
    <w:p w14:paraId="7620AEB9" w14:textId="77777777" w:rsidR="00600C2E" w:rsidRPr="00506100" w:rsidRDefault="00600C2E" w:rsidP="00600C2E">
      <w:pPr>
        <w:pStyle w:val="Prrafodelista"/>
        <w:numPr>
          <w:ilvl w:val="0"/>
          <w:numId w:val="5"/>
        </w:numPr>
        <w:spacing w:before="240" w:line="276" w:lineRule="auto"/>
        <w:ind w:left="540"/>
        <w:jc w:val="both"/>
        <w:rPr>
          <w:rFonts w:cstheme="minorHAnsi"/>
          <w:sz w:val="22"/>
          <w:szCs w:val="22"/>
        </w:rPr>
      </w:pPr>
      <w:r w:rsidRPr="00506100">
        <w:rPr>
          <w:rFonts w:cstheme="minorHAnsi"/>
          <w:sz w:val="22"/>
          <w:szCs w:val="22"/>
          <w:lang w:val="es-EC"/>
        </w:rPr>
        <w:t>Cumplir y hacer cumplir el Reglamento e Instructivo General expedidos mediante la Resolución N° SGCTYPC-2021-002 de la Secretaría General de Coordinación Territorial y Participación Ciudadana de 05 julio de 2021; y, demás normativa emitida o que se emita por esta Secretaría durante la vigencia de este CONVENIO.</w:t>
      </w:r>
    </w:p>
    <w:p w14:paraId="5EDBF241" w14:textId="77777777" w:rsidR="00600C2E" w:rsidRPr="00506100" w:rsidRDefault="00600C2E" w:rsidP="00600C2E">
      <w:pPr>
        <w:pStyle w:val="Prrafodelista"/>
        <w:numPr>
          <w:ilvl w:val="0"/>
          <w:numId w:val="5"/>
        </w:numPr>
        <w:spacing w:before="240" w:line="276" w:lineRule="auto"/>
        <w:ind w:left="540"/>
        <w:jc w:val="both"/>
        <w:rPr>
          <w:rFonts w:cstheme="minorHAnsi"/>
          <w:sz w:val="22"/>
          <w:szCs w:val="22"/>
        </w:rPr>
      </w:pPr>
      <w:r w:rsidRPr="00506100">
        <w:rPr>
          <w:rFonts w:cstheme="minorHAnsi"/>
          <w:sz w:val="22"/>
          <w:szCs w:val="22"/>
        </w:rPr>
        <w:t>Cumplir lo establecido en el Libro IV.6 de la Propiedad y Espacio Público, Capítulo III “Los Convenios para administración y uso de las instalaciones y escenarios deportivos de propiedad municipal del Distrito Metropolitano de Quito” del Código Municipal para el Distrito Metropolitano de Quito.</w:t>
      </w:r>
    </w:p>
    <w:p w14:paraId="36E99BFA" w14:textId="77777777" w:rsidR="00600C2E" w:rsidRPr="00506100" w:rsidRDefault="00600C2E" w:rsidP="00600C2E">
      <w:p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506100">
        <w:rPr>
          <w:rFonts w:asciiTheme="minorHAnsi" w:hAnsiTheme="minorHAnsi" w:cstheme="minorHAnsi"/>
          <w:b/>
        </w:rPr>
        <w:lastRenderedPageBreak/>
        <w:t>OBLIGACIONES CONJUNTAS:</w:t>
      </w:r>
    </w:p>
    <w:p w14:paraId="3B11A308" w14:textId="77777777" w:rsidR="00600C2E" w:rsidRPr="00506100" w:rsidRDefault="00600C2E" w:rsidP="00600C2E">
      <w:pPr>
        <w:pStyle w:val="Prrafodelista"/>
        <w:numPr>
          <w:ilvl w:val="0"/>
          <w:numId w:val="6"/>
        </w:numPr>
        <w:spacing w:before="240" w:line="276" w:lineRule="auto"/>
        <w:jc w:val="both"/>
        <w:rPr>
          <w:rFonts w:cstheme="minorHAnsi"/>
          <w:sz w:val="22"/>
          <w:szCs w:val="22"/>
        </w:rPr>
      </w:pPr>
      <w:r w:rsidRPr="00506100">
        <w:rPr>
          <w:rFonts w:cstheme="minorHAnsi"/>
          <w:sz w:val="22"/>
          <w:szCs w:val="22"/>
        </w:rPr>
        <w:t>Las partes se comprometen a coordinar los procesos relacionados con el objeto del CONVENIO.</w:t>
      </w:r>
    </w:p>
    <w:p w14:paraId="2EA84240" w14:textId="77777777" w:rsidR="00600C2E" w:rsidRPr="00506100" w:rsidRDefault="00600C2E" w:rsidP="00600C2E">
      <w:pPr>
        <w:pStyle w:val="Prrafodelista"/>
        <w:numPr>
          <w:ilvl w:val="0"/>
          <w:numId w:val="6"/>
        </w:numPr>
        <w:spacing w:before="240" w:line="276" w:lineRule="auto"/>
        <w:jc w:val="both"/>
        <w:rPr>
          <w:rFonts w:cstheme="minorHAnsi"/>
          <w:sz w:val="22"/>
          <w:szCs w:val="22"/>
        </w:rPr>
      </w:pPr>
      <w:r w:rsidRPr="00506100">
        <w:rPr>
          <w:rFonts w:cstheme="minorHAnsi"/>
          <w:sz w:val="22"/>
          <w:szCs w:val="22"/>
        </w:rPr>
        <w:t>Facilitar y coordinar actividades con los grupos de trabajo institucional que se requiera para la ejecución del objeto de este CONVENIO.</w:t>
      </w:r>
    </w:p>
    <w:p w14:paraId="3FDDF3EF" w14:textId="4809AB31" w:rsidR="00B03AA8" w:rsidRPr="00506100" w:rsidRDefault="00600C2E" w:rsidP="00B03AA8">
      <w:pPr>
        <w:pStyle w:val="Prrafodelista"/>
        <w:numPr>
          <w:ilvl w:val="0"/>
          <w:numId w:val="6"/>
        </w:numPr>
        <w:spacing w:before="240" w:line="276" w:lineRule="auto"/>
        <w:jc w:val="both"/>
        <w:rPr>
          <w:rFonts w:cstheme="minorHAnsi"/>
          <w:sz w:val="22"/>
          <w:szCs w:val="22"/>
        </w:rPr>
      </w:pPr>
      <w:r w:rsidRPr="00506100">
        <w:rPr>
          <w:rFonts w:cstheme="minorHAnsi"/>
          <w:sz w:val="22"/>
          <w:szCs w:val="22"/>
        </w:rPr>
        <w:t>Cada una de las partes cumplirá con las demás obligaciones dispuestas en la Resolución N° SGCTYPC-2021-002, y demás normativa que emita la Secretaría General de Coordinación Territo</w:t>
      </w:r>
      <w:r w:rsidR="00C361A9">
        <w:rPr>
          <w:rFonts w:cstheme="minorHAnsi"/>
          <w:sz w:val="22"/>
          <w:szCs w:val="22"/>
        </w:rPr>
        <w:t xml:space="preserve">rial y Participación </w:t>
      </w:r>
      <w:r w:rsidR="00C361A9" w:rsidRPr="004547E5">
        <w:rPr>
          <w:rFonts w:cstheme="minorHAnsi"/>
          <w:sz w:val="22"/>
          <w:szCs w:val="22"/>
        </w:rPr>
        <w:t>Ciudadana durante la vigencia de este CONVENIO. S</w:t>
      </w:r>
      <w:r w:rsidRPr="004547E5">
        <w:rPr>
          <w:rFonts w:cstheme="minorHAnsi"/>
          <w:sz w:val="22"/>
          <w:szCs w:val="22"/>
        </w:rPr>
        <w:t>e de</w:t>
      </w:r>
      <w:r w:rsidRPr="00506100">
        <w:rPr>
          <w:rFonts w:cstheme="minorHAnsi"/>
          <w:sz w:val="22"/>
          <w:szCs w:val="22"/>
        </w:rPr>
        <w:t>signará un responsable para coordinar, administrar y dar seguimiento a este convenio. En el caso del MUNICIPIO es el Administrador del Convenio.</w:t>
      </w:r>
    </w:p>
    <w:p w14:paraId="40E3DD22" w14:textId="77777777" w:rsidR="00B03AA8" w:rsidRPr="00506100" w:rsidRDefault="00B03AA8" w:rsidP="00B03AA8">
      <w:p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506100">
        <w:rPr>
          <w:rFonts w:asciiTheme="minorHAnsi" w:hAnsiTheme="minorHAnsi" w:cstheme="minorHAnsi"/>
          <w:b/>
        </w:rPr>
        <w:t>CLÁUSULA SÉPTIMA. - PROHIBICIONES DEL BENEFICIARIO</w:t>
      </w:r>
    </w:p>
    <w:p w14:paraId="31266F46" w14:textId="77777777" w:rsidR="00600C2E" w:rsidRPr="00506100" w:rsidRDefault="00600C2E" w:rsidP="00600C2E">
      <w:pPr>
        <w:spacing w:before="240" w:line="276" w:lineRule="auto"/>
        <w:jc w:val="both"/>
        <w:rPr>
          <w:rFonts w:asciiTheme="minorHAnsi" w:hAnsiTheme="minorHAnsi" w:cstheme="minorHAnsi"/>
        </w:rPr>
      </w:pPr>
      <w:r w:rsidRPr="00506100">
        <w:rPr>
          <w:rFonts w:asciiTheme="minorHAnsi" w:hAnsiTheme="minorHAnsi" w:cstheme="minorHAnsi"/>
        </w:rPr>
        <w:t>El BENEFICIARIO no podrá:</w:t>
      </w:r>
    </w:p>
    <w:p w14:paraId="2A87A40D" w14:textId="77777777" w:rsidR="00600C2E" w:rsidRPr="00506100" w:rsidRDefault="00600C2E" w:rsidP="00600C2E">
      <w:pPr>
        <w:pStyle w:val="Prrafodelista"/>
        <w:numPr>
          <w:ilvl w:val="0"/>
          <w:numId w:val="28"/>
        </w:num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506100">
        <w:rPr>
          <w:rFonts w:cstheme="minorHAnsi"/>
          <w:bCs/>
          <w:sz w:val="22"/>
          <w:szCs w:val="22"/>
        </w:rPr>
        <w:t>Utilizar el inmueble municipal para fines ajenos al objeto de este CONVENIO.</w:t>
      </w:r>
    </w:p>
    <w:p w14:paraId="30AD5579" w14:textId="77777777" w:rsidR="00600C2E" w:rsidRPr="00506100" w:rsidRDefault="00600C2E" w:rsidP="00600C2E">
      <w:pPr>
        <w:pStyle w:val="Prrafodelista"/>
        <w:numPr>
          <w:ilvl w:val="0"/>
          <w:numId w:val="28"/>
        </w:num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506100">
        <w:rPr>
          <w:rFonts w:cstheme="minorHAnsi"/>
          <w:bCs/>
          <w:sz w:val="22"/>
          <w:szCs w:val="22"/>
        </w:rPr>
        <w:t>Ceder a terceros o a cualquier persona natural y/o jurídica, en forma parcial o total, los alcances y beneficios del CONVENIO.</w:t>
      </w:r>
    </w:p>
    <w:p w14:paraId="04B4D921" w14:textId="77777777" w:rsidR="00600C2E" w:rsidRPr="00506100" w:rsidRDefault="00600C2E" w:rsidP="00600C2E">
      <w:pPr>
        <w:pStyle w:val="Prrafodelista"/>
        <w:numPr>
          <w:ilvl w:val="0"/>
          <w:numId w:val="28"/>
        </w:num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506100">
        <w:rPr>
          <w:rFonts w:cstheme="minorHAnsi"/>
          <w:bCs/>
          <w:sz w:val="22"/>
          <w:szCs w:val="22"/>
        </w:rPr>
        <w:t>Hacer modificaciones a la infraestructura de propiedad municipal que afecten a la forma, contenido y ornato del escenario deportivo y sus instalaciones, a menos que tengan autorización de la ADMINISTRACIÓN ZONAL.</w:t>
      </w:r>
    </w:p>
    <w:p w14:paraId="28FA761F" w14:textId="77777777" w:rsidR="00600C2E" w:rsidRPr="00506100" w:rsidRDefault="00600C2E" w:rsidP="00600C2E">
      <w:pPr>
        <w:pStyle w:val="Prrafodelista"/>
        <w:numPr>
          <w:ilvl w:val="0"/>
          <w:numId w:val="28"/>
        </w:num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506100">
        <w:rPr>
          <w:rFonts w:cstheme="minorHAnsi"/>
          <w:bCs/>
          <w:sz w:val="22"/>
          <w:szCs w:val="22"/>
        </w:rPr>
        <w:t>Conceder permisos o autorizaciones para ventas informales dentro del escenario deportivo y sus instalaciones.</w:t>
      </w:r>
    </w:p>
    <w:p w14:paraId="2B924068" w14:textId="77777777" w:rsidR="00600C2E" w:rsidRPr="00506100" w:rsidRDefault="00600C2E" w:rsidP="00600C2E">
      <w:pPr>
        <w:pStyle w:val="Prrafodelista"/>
        <w:numPr>
          <w:ilvl w:val="0"/>
          <w:numId w:val="28"/>
        </w:num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506100">
        <w:rPr>
          <w:rFonts w:cstheme="minorHAnsi"/>
          <w:bCs/>
          <w:sz w:val="22"/>
          <w:szCs w:val="22"/>
        </w:rPr>
        <w:t>Utilizar el escenario deportivo y sus instalaciones para colocar propaganda electoral o facilitar el espacio para central de campaña, campañas electorales o cualquier actividad política de cualquier organización política.</w:t>
      </w:r>
    </w:p>
    <w:p w14:paraId="24BD91A7" w14:textId="77777777" w:rsidR="00600C2E" w:rsidRPr="00506100" w:rsidRDefault="00600C2E" w:rsidP="00600C2E">
      <w:pPr>
        <w:pStyle w:val="Prrafodelista"/>
        <w:numPr>
          <w:ilvl w:val="0"/>
          <w:numId w:val="28"/>
        </w:num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506100">
        <w:rPr>
          <w:rFonts w:cstheme="minorHAnsi"/>
          <w:bCs/>
          <w:sz w:val="22"/>
          <w:szCs w:val="22"/>
        </w:rPr>
        <w:t>Permitir el ingreso, consumo y comercialización de bebidas alcohólicas, incluidas las denominadas bebidas de moderación y sus consumos derivados, tabacos, y otras sustancias psicoactivas y/o alucinógenas al interior del escenario deportivo y sus instalaciones. En caso de incurrir en esta prohibición, el Administrador del Convenio, procederá con la elaboración de un informe que motive la terminación del mismo.</w:t>
      </w:r>
    </w:p>
    <w:p w14:paraId="17896C2B" w14:textId="77777777" w:rsidR="00600C2E" w:rsidRPr="00506100" w:rsidRDefault="00600C2E" w:rsidP="00600C2E">
      <w:pPr>
        <w:pStyle w:val="Prrafodelista"/>
        <w:numPr>
          <w:ilvl w:val="0"/>
          <w:numId w:val="28"/>
        </w:num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506100">
        <w:rPr>
          <w:rFonts w:cstheme="minorHAnsi"/>
          <w:bCs/>
          <w:sz w:val="22"/>
          <w:szCs w:val="22"/>
        </w:rPr>
        <w:t>Permitir fogatas, el ingreso y uso de pólvora y líquidos inflamables al escenario deportivo y sus instalaciones.</w:t>
      </w:r>
    </w:p>
    <w:p w14:paraId="0E075F74" w14:textId="77777777" w:rsidR="00600C2E" w:rsidRPr="00506100" w:rsidRDefault="00600C2E" w:rsidP="00600C2E">
      <w:pPr>
        <w:pStyle w:val="Prrafodelista"/>
        <w:numPr>
          <w:ilvl w:val="0"/>
          <w:numId w:val="28"/>
        </w:num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506100">
        <w:rPr>
          <w:rFonts w:cstheme="minorHAnsi"/>
          <w:bCs/>
          <w:sz w:val="22"/>
          <w:szCs w:val="22"/>
        </w:rPr>
        <w:t>Permitir situaciones de agresión física, verbal y/o actuaciones de machismo, racismo, o actos de discriminación o violencia de cualquier tipo, por lo que el BENEFICIARIO tiene la obligación de generar un ambiente de tolerancia y respeto.</w:t>
      </w:r>
    </w:p>
    <w:p w14:paraId="4BE59099" w14:textId="77777777" w:rsidR="00600C2E" w:rsidRPr="00506100" w:rsidRDefault="00600C2E" w:rsidP="00600C2E">
      <w:pPr>
        <w:pStyle w:val="Prrafodelista"/>
        <w:numPr>
          <w:ilvl w:val="0"/>
          <w:numId w:val="28"/>
        </w:num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506100">
        <w:rPr>
          <w:rFonts w:cstheme="minorHAnsi"/>
          <w:bCs/>
          <w:sz w:val="22"/>
          <w:szCs w:val="22"/>
        </w:rPr>
        <w:t xml:space="preserve">Permitir el porte de armas en el escenario deportivo ni en sus instalaciones. </w:t>
      </w:r>
    </w:p>
    <w:p w14:paraId="40E924E9" w14:textId="77777777" w:rsidR="00600C2E" w:rsidRPr="00506100" w:rsidRDefault="00600C2E" w:rsidP="00600C2E">
      <w:pPr>
        <w:pStyle w:val="Prrafodelista"/>
        <w:numPr>
          <w:ilvl w:val="0"/>
          <w:numId w:val="28"/>
        </w:num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506100">
        <w:rPr>
          <w:rFonts w:cstheme="minorHAnsi"/>
          <w:bCs/>
          <w:sz w:val="22"/>
          <w:szCs w:val="22"/>
        </w:rPr>
        <w:t xml:space="preserve">Permitir que el mobiliario existente en el escenario deportivo sea utilizado para juegos o para otro fin distinto al objeto de su uso. </w:t>
      </w:r>
    </w:p>
    <w:p w14:paraId="4B39C4A1" w14:textId="77777777" w:rsidR="00600C2E" w:rsidRPr="00506100" w:rsidRDefault="00600C2E" w:rsidP="00600C2E">
      <w:pPr>
        <w:pStyle w:val="Prrafodelista"/>
        <w:numPr>
          <w:ilvl w:val="0"/>
          <w:numId w:val="28"/>
        </w:num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506100">
        <w:rPr>
          <w:rFonts w:cstheme="minorHAnsi"/>
          <w:bCs/>
          <w:sz w:val="22"/>
          <w:szCs w:val="22"/>
        </w:rPr>
        <w:t>Permitir realizar prácticas deportivas y/o recreativas si por factores climáticos o técnicos se puedan generar lesiones en los usuarios o incidentes en el escenario.</w:t>
      </w:r>
    </w:p>
    <w:p w14:paraId="023920FF" w14:textId="77777777" w:rsidR="00600C2E" w:rsidRPr="00506100" w:rsidRDefault="00600C2E" w:rsidP="00600C2E">
      <w:pPr>
        <w:pStyle w:val="Prrafodelista"/>
        <w:numPr>
          <w:ilvl w:val="0"/>
          <w:numId w:val="28"/>
        </w:num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506100">
        <w:rPr>
          <w:rFonts w:cstheme="minorHAnsi"/>
          <w:bCs/>
          <w:sz w:val="22"/>
          <w:szCs w:val="22"/>
        </w:rPr>
        <w:t>Permitir, afectación o daños al escenario deportivo y sus instalaciones ni destruir los espacios que contengan árboles, arbustos; y, plantas.</w:t>
      </w:r>
    </w:p>
    <w:p w14:paraId="64B37535" w14:textId="77777777" w:rsidR="00600C2E" w:rsidRPr="00506100" w:rsidRDefault="00600C2E" w:rsidP="00600C2E">
      <w:pPr>
        <w:pStyle w:val="Prrafodelista"/>
        <w:numPr>
          <w:ilvl w:val="0"/>
          <w:numId w:val="28"/>
        </w:num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506100">
        <w:rPr>
          <w:rFonts w:cstheme="minorHAnsi"/>
          <w:bCs/>
          <w:sz w:val="22"/>
          <w:szCs w:val="22"/>
        </w:rPr>
        <w:lastRenderedPageBreak/>
        <w:t xml:space="preserve">Permitir dentro del escenario deportivo, el parqueo y tránsito de vehículos motorizados en áreas ajenas a las destinadas con ese fin. </w:t>
      </w:r>
    </w:p>
    <w:p w14:paraId="53A4504A" w14:textId="77777777" w:rsidR="00600C2E" w:rsidRDefault="00600C2E" w:rsidP="00600C2E">
      <w:pPr>
        <w:pStyle w:val="Prrafodelista"/>
        <w:numPr>
          <w:ilvl w:val="0"/>
          <w:numId w:val="28"/>
        </w:num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506100">
        <w:rPr>
          <w:rFonts w:cstheme="minorHAnsi"/>
          <w:bCs/>
          <w:sz w:val="22"/>
          <w:szCs w:val="22"/>
        </w:rPr>
        <w:t>Incurrir en las prohibiciones establecidas en la Resolución N° SGCTYPC-2021-002 de la Secretaría General de Coordinación Territorial y Participación Ciudadana de 05 julio de 2021, y demás normativa emitida por esta Secretaría y normativa vigente.</w:t>
      </w:r>
    </w:p>
    <w:p w14:paraId="0FE3A6F0" w14:textId="77777777" w:rsidR="00D35762" w:rsidRPr="00506100" w:rsidRDefault="00D35762" w:rsidP="00D35762">
      <w:pPr>
        <w:pStyle w:val="Prrafodelista"/>
        <w:spacing w:after="0" w:line="276" w:lineRule="auto"/>
        <w:ind w:left="360"/>
        <w:jc w:val="both"/>
        <w:rPr>
          <w:rFonts w:cstheme="minorHAnsi"/>
          <w:bCs/>
          <w:sz w:val="22"/>
          <w:szCs w:val="22"/>
        </w:rPr>
      </w:pPr>
    </w:p>
    <w:p w14:paraId="3DD3EE23" w14:textId="2FF61DD8" w:rsidR="00B03AA8" w:rsidRPr="00506100" w:rsidRDefault="00B03AA8" w:rsidP="00D35762">
      <w:pP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506100">
        <w:rPr>
          <w:rFonts w:asciiTheme="minorHAnsi" w:hAnsiTheme="minorHAnsi" w:cstheme="minorHAnsi"/>
        </w:rPr>
        <w:t xml:space="preserve"> </w:t>
      </w:r>
      <w:r w:rsidRPr="00506100">
        <w:rPr>
          <w:rFonts w:asciiTheme="minorHAnsi" w:hAnsiTheme="minorHAnsi" w:cstheme="minorHAnsi"/>
          <w:b/>
        </w:rPr>
        <w:t>CLÁUSULA OCTAVA. – AUTOFINANCIAMIENTO Y DE LAS TARIFAS</w:t>
      </w:r>
    </w:p>
    <w:p w14:paraId="5FD67027" w14:textId="77777777" w:rsidR="00600C2E" w:rsidRPr="00506100" w:rsidRDefault="00600C2E" w:rsidP="00600C2E">
      <w:pPr>
        <w:spacing w:before="240" w:line="276" w:lineRule="auto"/>
        <w:jc w:val="both"/>
        <w:rPr>
          <w:rFonts w:asciiTheme="minorHAnsi" w:hAnsiTheme="minorHAnsi" w:cstheme="minorHAnsi"/>
          <w:lang w:eastAsia="es-ES"/>
        </w:rPr>
      </w:pPr>
      <w:r w:rsidRPr="00506100">
        <w:rPr>
          <w:rFonts w:asciiTheme="minorHAnsi" w:hAnsiTheme="minorHAnsi" w:cstheme="minorHAnsi"/>
          <w:b/>
          <w:bCs/>
          <w:lang w:eastAsia="es-ES"/>
        </w:rPr>
        <w:t>8.1</w:t>
      </w:r>
      <w:r w:rsidRPr="00506100">
        <w:rPr>
          <w:rFonts w:asciiTheme="minorHAnsi" w:hAnsiTheme="minorHAnsi" w:cstheme="minorHAnsi"/>
          <w:lang w:eastAsia="es-ES"/>
        </w:rPr>
        <w:t xml:space="preserve"> Se faculta al BENEFICIARIO generar actividades de autogestión y de emprendimiento, a fin a la actividad que desarrollan sin fines de lucro, de conformidad con la normativa legal vigente, con el fin de recaudar recursos económicos que permitan el mantenimiento y funcionamiento óptimo del escenario deportivo y sus instalaciones entregados para su administración y uso. Se considerarán actividades de autogestión aquellas determinadas en la Resolución N° SGCTYPC-2021-002 de la Secretaría General de Coordinación Territorial y Participación Ciudadana de 05 julio de 2021; y, demás normativa que emita esta Secretaría General. </w:t>
      </w:r>
    </w:p>
    <w:p w14:paraId="40996BAC" w14:textId="77777777" w:rsidR="00600C2E" w:rsidRPr="00506100" w:rsidRDefault="00600C2E" w:rsidP="00600C2E">
      <w:pPr>
        <w:spacing w:before="240" w:line="276" w:lineRule="auto"/>
        <w:jc w:val="both"/>
        <w:rPr>
          <w:rFonts w:asciiTheme="minorHAnsi" w:hAnsiTheme="minorHAnsi" w:cstheme="minorHAnsi"/>
          <w:lang w:eastAsia="es-ES"/>
        </w:rPr>
      </w:pPr>
      <w:r w:rsidRPr="00506100">
        <w:rPr>
          <w:rFonts w:asciiTheme="minorHAnsi" w:hAnsiTheme="minorHAnsi" w:cstheme="minorHAnsi"/>
          <w:b/>
          <w:bCs/>
          <w:lang w:eastAsia="es-ES"/>
        </w:rPr>
        <w:t>8.2.</w:t>
      </w:r>
      <w:r w:rsidRPr="00506100">
        <w:rPr>
          <w:rFonts w:asciiTheme="minorHAnsi" w:hAnsiTheme="minorHAnsi" w:cstheme="minorHAnsi"/>
          <w:lang w:eastAsia="es-ES"/>
        </w:rPr>
        <w:t xml:space="preserve"> El BENEFICIARIO cumplirá de manera obligatoria con los parámetros para el cobro de las tarifas establecidos en la Resolución N° SGCTYPC-2021-002 de la Secretaría General de Coordinación Territorial y Participación Ciudadana de 05 julio de 2021. Deberá tomarse en cuenta las excepciones normadas para menores de edad y adulto mayor.</w:t>
      </w:r>
    </w:p>
    <w:p w14:paraId="58C487B7" w14:textId="77777777" w:rsidR="00600C2E" w:rsidRPr="00506100" w:rsidRDefault="00600C2E" w:rsidP="00600C2E">
      <w:pPr>
        <w:spacing w:before="240" w:line="276" w:lineRule="auto"/>
        <w:jc w:val="both"/>
        <w:rPr>
          <w:rFonts w:asciiTheme="minorHAnsi" w:hAnsiTheme="minorHAnsi" w:cstheme="minorHAnsi"/>
          <w:lang w:eastAsia="es-ES"/>
        </w:rPr>
      </w:pPr>
      <w:r w:rsidRPr="00506100">
        <w:rPr>
          <w:rFonts w:asciiTheme="minorHAnsi" w:hAnsiTheme="minorHAnsi" w:cstheme="minorHAnsi"/>
          <w:b/>
          <w:bCs/>
          <w:lang w:eastAsia="es-ES"/>
        </w:rPr>
        <w:t xml:space="preserve">8.3. </w:t>
      </w:r>
      <w:r w:rsidRPr="00506100">
        <w:rPr>
          <w:rFonts w:asciiTheme="minorHAnsi" w:hAnsiTheme="minorHAnsi" w:cstheme="minorHAnsi"/>
          <w:lang w:eastAsia="es-ES"/>
        </w:rPr>
        <w:t>Los eventos de esparcimiento y libre tránsito de la comunidad, las reuniones de la comunidad, las actividades de coordinación y trabajo con entidades municipales y otras convocadas por entidades públicas estarán exoneradas del pago de las tarifas por la utilización del escenario deportivo y sus instalaciones. La exoneración del pago de la tarifa no elimina la responsabilidad del aseo y la reparación de los daños ocasionados al mobiliario y espacio en general.</w:t>
      </w:r>
    </w:p>
    <w:p w14:paraId="67D8FBBF" w14:textId="57288384" w:rsidR="00677CDB" w:rsidRPr="00F47BF7" w:rsidRDefault="00600C2E" w:rsidP="00600C2E">
      <w:pPr>
        <w:spacing w:before="240" w:line="276" w:lineRule="auto"/>
        <w:jc w:val="both"/>
        <w:rPr>
          <w:rFonts w:cstheme="majorHAnsi"/>
          <w:lang w:eastAsia="es-ES"/>
        </w:rPr>
      </w:pPr>
      <w:r w:rsidRPr="00F47BF7">
        <w:rPr>
          <w:rFonts w:asciiTheme="minorHAnsi" w:hAnsiTheme="minorHAnsi" w:cstheme="minorHAnsi"/>
          <w:b/>
          <w:bCs/>
          <w:lang w:eastAsia="es-ES"/>
        </w:rPr>
        <w:t>8.4.</w:t>
      </w:r>
      <w:r w:rsidRPr="00F47BF7">
        <w:rPr>
          <w:rFonts w:asciiTheme="minorHAnsi" w:hAnsiTheme="minorHAnsi" w:cstheme="minorHAnsi"/>
          <w:lang w:eastAsia="es-ES"/>
        </w:rPr>
        <w:t xml:space="preserve"> </w:t>
      </w:r>
      <w:r w:rsidR="00F47BF7" w:rsidRPr="00F47BF7">
        <w:rPr>
          <w:rFonts w:cstheme="majorHAnsi"/>
        </w:rPr>
        <w:t>Cualquier  persona natural o jurídica, requiera del espacio del escenario deportivo para la realización de un evento cultural, social, deportivo, de emprendimiento, recreativo o de otra índole que genere actividad económica con beneficio para el BENEFICIARIO, previo acuerdo entre las partes, deberá ajustarse a una tarifa establecida en el reglamento interno de la organización deportiva y las condiciones determinadas, que resulte en beneficio del cuidado y mantenimiento del escenario deportivo y sus instalaciones</w:t>
      </w:r>
      <w:r w:rsidRPr="00F47BF7">
        <w:rPr>
          <w:rFonts w:asciiTheme="minorHAnsi" w:hAnsiTheme="minorHAnsi" w:cstheme="minorHAnsi"/>
          <w:lang w:eastAsia="es-ES"/>
        </w:rPr>
        <w:t xml:space="preserve">. </w:t>
      </w:r>
    </w:p>
    <w:p w14:paraId="2FA2A1C6" w14:textId="77777777" w:rsidR="00B03AA8" w:rsidRPr="00506100" w:rsidRDefault="00B03AA8" w:rsidP="00B03AA8">
      <w:pPr>
        <w:spacing w:before="240" w:line="276" w:lineRule="auto"/>
        <w:jc w:val="both"/>
        <w:rPr>
          <w:rFonts w:asciiTheme="minorHAnsi" w:hAnsiTheme="minorHAnsi" w:cstheme="minorHAnsi"/>
          <w:b/>
          <w:lang w:eastAsia="es-ES"/>
        </w:rPr>
      </w:pPr>
      <w:r w:rsidRPr="00506100">
        <w:rPr>
          <w:rFonts w:asciiTheme="minorHAnsi" w:hAnsiTheme="minorHAnsi" w:cstheme="minorHAnsi"/>
          <w:b/>
          <w:lang w:eastAsia="es-ES"/>
        </w:rPr>
        <w:t>CLÁUSULA NOVENA. - ADMINISTRACIÓN, SUPERVISIÓN Y FISCALIZACIÓN DEL CONVENIO:</w:t>
      </w:r>
    </w:p>
    <w:p w14:paraId="0D24F0B7" w14:textId="77777777" w:rsidR="00B03AA8" w:rsidRPr="00506100" w:rsidRDefault="00B03AA8" w:rsidP="00B03AA8">
      <w:pPr>
        <w:spacing w:before="240" w:line="276" w:lineRule="auto"/>
        <w:jc w:val="both"/>
        <w:rPr>
          <w:rFonts w:asciiTheme="minorHAnsi" w:hAnsiTheme="minorHAnsi" w:cstheme="minorHAnsi"/>
          <w:b/>
          <w:lang w:eastAsia="es-ES"/>
        </w:rPr>
      </w:pPr>
      <w:r w:rsidRPr="00506100">
        <w:rPr>
          <w:rFonts w:asciiTheme="minorHAnsi" w:hAnsiTheme="minorHAnsi" w:cstheme="minorHAnsi"/>
          <w:b/>
          <w:lang w:eastAsia="es-ES"/>
        </w:rPr>
        <w:t>LA ADMINISTRACIÓN ZONAL:</w:t>
      </w:r>
    </w:p>
    <w:p w14:paraId="005A77EA" w14:textId="1CC4E3F1" w:rsidR="00600C2E" w:rsidRPr="00506100" w:rsidRDefault="00600C2E" w:rsidP="00600C2E">
      <w:pPr>
        <w:spacing w:before="240" w:line="276" w:lineRule="auto"/>
        <w:jc w:val="both"/>
        <w:rPr>
          <w:rFonts w:asciiTheme="minorHAnsi" w:hAnsiTheme="minorHAnsi" w:cstheme="minorHAnsi"/>
          <w:b/>
          <w:lang w:eastAsia="es-ES"/>
        </w:rPr>
      </w:pPr>
      <w:r w:rsidRPr="00506100">
        <w:rPr>
          <w:rFonts w:asciiTheme="minorHAnsi" w:hAnsiTheme="minorHAnsi" w:cstheme="minorHAnsi"/>
          <w:b/>
          <w:bCs/>
          <w:lang w:eastAsia="es-ES"/>
        </w:rPr>
        <w:t>9.1.-</w:t>
      </w:r>
      <w:r w:rsidRPr="00506100">
        <w:rPr>
          <w:rFonts w:asciiTheme="minorHAnsi" w:hAnsiTheme="minorHAnsi" w:cstheme="minorHAnsi"/>
          <w:lang w:eastAsia="es-ES"/>
        </w:rPr>
        <w:t xml:space="preserve"> Se designa como </w:t>
      </w:r>
      <w:r w:rsidRPr="00506100">
        <w:rPr>
          <w:rFonts w:asciiTheme="minorHAnsi" w:hAnsiTheme="minorHAnsi" w:cstheme="minorHAnsi"/>
          <w:highlight w:val="yellow"/>
          <w:lang w:eastAsia="es-ES"/>
        </w:rPr>
        <w:t>Administrador del Convenio a</w:t>
      </w:r>
      <w:r w:rsidRPr="00506100">
        <w:rPr>
          <w:rFonts w:asciiTheme="minorHAnsi" w:hAnsiTheme="minorHAnsi" w:cstheme="minorHAnsi"/>
          <w:lang w:eastAsia="es-ES"/>
        </w:rPr>
        <w:t xml:space="preserve"> ………………, quien tendrá la responsabilidad de la ejecución del mismo. Velará por el cabal y oportuno cumplimiento de todas y cada una de las obligaciones derivadas del mismo, a fin de que el objeto del CONVENIO se cumpla. Mantendrá un adecuado contacto y comunicación con el BENEFICIARIO; conservará el expediente del CONVENIO </w:t>
      </w:r>
      <w:r w:rsidRPr="00506100">
        <w:rPr>
          <w:rFonts w:asciiTheme="minorHAnsi" w:hAnsiTheme="minorHAnsi" w:cstheme="minorHAnsi"/>
          <w:lang w:eastAsia="es-ES"/>
        </w:rPr>
        <w:lastRenderedPageBreak/>
        <w:t>debidamente foliado, facilitará el registro de información al SISCON, y, a la terminación del CONVENIO remitirá el expediente a la Dirección Metropolitana de Gestión Documental y Archivo.</w:t>
      </w:r>
    </w:p>
    <w:p w14:paraId="29B7015C" w14:textId="77777777" w:rsidR="00600C2E" w:rsidRPr="00506100" w:rsidRDefault="00600C2E" w:rsidP="00600C2E">
      <w:pPr>
        <w:spacing w:before="240" w:line="276" w:lineRule="auto"/>
        <w:jc w:val="both"/>
        <w:rPr>
          <w:rFonts w:asciiTheme="minorHAnsi" w:hAnsiTheme="minorHAnsi" w:cstheme="minorHAnsi"/>
          <w:b/>
          <w:lang w:eastAsia="es-ES"/>
        </w:rPr>
      </w:pPr>
      <w:r w:rsidRPr="00506100">
        <w:rPr>
          <w:rFonts w:asciiTheme="minorHAnsi" w:hAnsiTheme="minorHAnsi" w:cstheme="minorHAnsi"/>
          <w:b/>
          <w:bCs/>
          <w:lang w:eastAsia="es-ES"/>
        </w:rPr>
        <w:t>9.2.-</w:t>
      </w:r>
      <w:r w:rsidRPr="00506100">
        <w:rPr>
          <w:rFonts w:asciiTheme="minorHAnsi" w:hAnsiTheme="minorHAnsi" w:cstheme="minorHAnsi"/>
          <w:lang w:eastAsia="es-ES"/>
        </w:rPr>
        <w:t xml:space="preserve"> Se designa como </w:t>
      </w:r>
      <w:r w:rsidRPr="00506100">
        <w:rPr>
          <w:rFonts w:asciiTheme="minorHAnsi" w:hAnsiTheme="minorHAnsi" w:cstheme="minorHAnsi"/>
          <w:highlight w:val="yellow"/>
          <w:lang w:eastAsia="es-ES"/>
        </w:rPr>
        <w:t>Supervisor del Convenio a</w:t>
      </w:r>
      <w:r w:rsidRPr="00506100">
        <w:rPr>
          <w:rFonts w:asciiTheme="minorHAnsi" w:hAnsiTheme="minorHAnsi" w:cstheme="minorHAnsi"/>
          <w:lang w:eastAsia="es-ES"/>
        </w:rPr>
        <w:t xml:space="preserve"> ………. …, quien tendrá la responsabilidad de apoyar al desempeño del Administrador del Convenio en la ejecución del mismo y monitorearlo.</w:t>
      </w:r>
    </w:p>
    <w:p w14:paraId="6CBBE67C" w14:textId="77777777" w:rsidR="00600C2E" w:rsidRPr="00506100" w:rsidRDefault="00600C2E" w:rsidP="00600C2E">
      <w:pPr>
        <w:spacing w:before="240" w:line="276" w:lineRule="auto"/>
        <w:jc w:val="both"/>
        <w:rPr>
          <w:rFonts w:asciiTheme="minorHAnsi" w:hAnsiTheme="minorHAnsi" w:cstheme="minorHAnsi"/>
          <w:b/>
          <w:lang w:eastAsia="es-ES"/>
        </w:rPr>
      </w:pPr>
      <w:r w:rsidRPr="00506100">
        <w:rPr>
          <w:rFonts w:asciiTheme="minorHAnsi" w:hAnsiTheme="minorHAnsi" w:cstheme="minorHAnsi"/>
          <w:b/>
          <w:bCs/>
          <w:lang w:eastAsia="es-ES"/>
        </w:rPr>
        <w:t>9.3.-</w:t>
      </w:r>
      <w:r w:rsidRPr="00506100">
        <w:rPr>
          <w:rFonts w:asciiTheme="minorHAnsi" w:hAnsiTheme="minorHAnsi" w:cstheme="minorHAnsi"/>
          <w:lang w:eastAsia="es-ES"/>
        </w:rPr>
        <w:t xml:space="preserve"> Se designa como </w:t>
      </w:r>
      <w:r w:rsidRPr="00506100">
        <w:rPr>
          <w:rFonts w:asciiTheme="minorHAnsi" w:hAnsiTheme="minorHAnsi" w:cstheme="minorHAnsi"/>
          <w:highlight w:val="yellow"/>
          <w:lang w:eastAsia="es-ES"/>
        </w:rPr>
        <w:t>Fiscalizador del Convenio a</w:t>
      </w:r>
      <w:r w:rsidRPr="00506100">
        <w:rPr>
          <w:rFonts w:asciiTheme="minorHAnsi" w:hAnsiTheme="minorHAnsi" w:cstheme="minorHAnsi"/>
          <w:lang w:eastAsia="es-ES"/>
        </w:rPr>
        <w:t xml:space="preserve">……………………, quien tendrá la responsabilidad de vigilar la correcta administración de los recursos y la ejecución de las actividades para alcanzar las obligaciones asumidas por la ADMINISTRACIÓN ZONAL en el CONVENIO. </w:t>
      </w:r>
    </w:p>
    <w:p w14:paraId="0C5E6ACD" w14:textId="4C2F9018" w:rsidR="00600C2E" w:rsidRPr="00506100" w:rsidRDefault="00600C2E" w:rsidP="00600C2E">
      <w:pPr>
        <w:spacing w:before="240" w:line="276" w:lineRule="auto"/>
        <w:jc w:val="both"/>
        <w:rPr>
          <w:rFonts w:asciiTheme="minorHAnsi" w:hAnsiTheme="minorHAnsi" w:cstheme="minorHAnsi"/>
          <w:lang w:eastAsia="es-ES"/>
        </w:rPr>
      </w:pPr>
      <w:r w:rsidRPr="00506100">
        <w:rPr>
          <w:rFonts w:asciiTheme="minorHAnsi" w:hAnsiTheme="minorHAnsi" w:cstheme="minorHAnsi"/>
          <w:lang w:eastAsia="es-ES"/>
        </w:rPr>
        <w:t>El administrador, el supervisor y el fiscalizador del CONVENIO se obligan al cumplimiento de la “Guía que Regula el Procedimiento para la Suscripción, Registro, Seguimiento y Custodia de Convenios del MDMQ”, contenida en la Resolución N° A 0009 de 23 de agosto de 2013.</w:t>
      </w:r>
    </w:p>
    <w:p w14:paraId="75493514" w14:textId="77777777" w:rsidR="00B03AA8" w:rsidRPr="00506100" w:rsidRDefault="00B03AA8" w:rsidP="00B03AA8">
      <w:pPr>
        <w:spacing w:before="240" w:line="276" w:lineRule="auto"/>
        <w:jc w:val="both"/>
        <w:rPr>
          <w:rFonts w:asciiTheme="minorHAnsi" w:hAnsiTheme="minorHAnsi" w:cstheme="minorHAnsi"/>
          <w:b/>
          <w:lang w:eastAsia="es-ES"/>
        </w:rPr>
      </w:pPr>
      <w:r w:rsidRPr="00506100">
        <w:rPr>
          <w:rFonts w:asciiTheme="minorHAnsi" w:hAnsiTheme="minorHAnsi" w:cstheme="minorHAnsi"/>
          <w:b/>
          <w:lang w:eastAsia="es-ES"/>
        </w:rPr>
        <w:t xml:space="preserve">CLÁUSULA DÉCIMA. – DE LOS INFORMES: </w:t>
      </w:r>
    </w:p>
    <w:p w14:paraId="4B854AC2" w14:textId="77777777" w:rsidR="00FE5DBF" w:rsidRPr="00B32586" w:rsidRDefault="00FE5DBF" w:rsidP="00FE5DBF">
      <w:pPr>
        <w:pStyle w:val="Prrafodelista"/>
        <w:numPr>
          <w:ilvl w:val="1"/>
          <w:numId w:val="14"/>
        </w:numPr>
        <w:spacing w:before="240" w:line="276" w:lineRule="auto"/>
        <w:jc w:val="both"/>
        <w:rPr>
          <w:rFonts w:cstheme="minorHAnsi"/>
          <w:b/>
          <w:sz w:val="22"/>
          <w:szCs w:val="22"/>
          <w:lang w:eastAsia="es-ES"/>
        </w:rPr>
      </w:pPr>
      <w:r w:rsidRPr="00B32586">
        <w:rPr>
          <w:rFonts w:cstheme="minorHAnsi"/>
          <w:b/>
          <w:sz w:val="22"/>
          <w:szCs w:val="22"/>
          <w:lang w:eastAsia="es-ES"/>
        </w:rPr>
        <w:t>El Administrador:</w:t>
      </w:r>
    </w:p>
    <w:p w14:paraId="5391E16C" w14:textId="77777777" w:rsidR="00FE5DBF" w:rsidRPr="00B32586" w:rsidRDefault="00FE5DBF" w:rsidP="00FE5DBF">
      <w:pPr>
        <w:pStyle w:val="Prrafodelista"/>
        <w:numPr>
          <w:ilvl w:val="2"/>
          <w:numId w:val="15"/>
        </w:numPr>
        <w:spacing w:before="240" w:line="276" w:lineRule="auto"/>
        <w:jc w:val="both"/>
        <w:rPr>
          <w:rFonts w:cstheme="minorHAnsi"/>
          <w:sz w:val="22"/>
          <w:szCs w:val="22"/>
          <w:lang w:eastAsia="es-ES"/>
        </w:rPr>
      </w:pPr>
      <w:r w:rsidRPr="00B32586">
        <w:rPr>
          <w:rFonts w:cstheme="minorHAnsi"/>
          <w:sz w:val="22"/>
          <w:szCs w:val="22"/>
          <w:lang w:eastAsia="es-ES"/>
        </w:rPr>
        <w:t xml:space="preserve">Preparar los informes técnicos y financieros periódicos o de avance previstos en el CONVENIO, o que solicite el Supervisor o Fiscalizador del Convenio. Así como aquellas que de conformidad con el ordenamiento jurídico nacional o metropolitano, debe emitir a requerimiento de otros órganos, manteniendo la misma codificación del CONVENIO. </w:t>
      </w:r>
    </w:p>
    <w:p w14:paraId="1E81CA1F" w14:textId="77777777" w:rsidR="00FE5DBF" w:rsidRPr="00B32586" w:rsidRDefault="00FE5DBF" w:rsidP="00FE5DBF">
      <w:pPr>
        <w:pStyle w:val="Prrafodelista"/>
        <w:numPr>
          <w:ilvl w:val="2"/>
          <w:numId w:val="15"/>
        </w:numPr>
        <w:spacing w:before="240" w:line="276" w:lineRule="auto"/>
        <w:jc w:val="both"/>
        <w:rPr>
          <w:rFonts w:cstheme="minorHAnsi"/>
          <w:sz w:val="22"/>
          <w:szCs w:val="22"/>
          <w:lang w:eastAsia="es-ES"/>
        </w:rPr>
      </w:pPr>
      <w:r w:rsidRPr="00B32586">
        <w:rPr>
          <w:rFonts w:cstheme="minorHAnsi"/>
          <w:sz w:val="22"/>
          <w:szCs w:val="22"/>
          <w:lang w:eastAsia="es-ES"/>
        </w:rPr>
        <w:t>Los informes técnicos y económicos serán de inicio, avance (intermedio).</w:t>
      </w:r>
    </w:p>
    <w:p w14:paraId="7433D196" w14:textId="77777777" w:rsidR="00FE5DBF" w:rsidRPr="00B32586" w:rsidRDefault="00FE5DBF" w:rsidP="00FE5DBF">
      <w:pPr>
        <w:pStyle w:val="Prrafodelista"/>
        <w:numPr>
          <w:ilvl w:val="2"/>
          <w:numId w:val="15"/>
        </w:numPr>
        <w:spacing w:before="240" w:line="276" w:lineRule="auto"/>
        <w:jc w:val="both"/>
        <w:rPr>
          <w:rFonts w:cstheme="minorHAnsi"/>
          <w:b/>
          <w:sz w:val="22"/>
          <w:szCs w:val="22"/>
          <w:lang w:eastAsia="es-ES"/>
        </w:rPr>
      </w:pPr>
      <w:r w:rsidRPr="00B32586">
        <w:rPr>
          <w:rFonts w:cstheme="minorHAnsi"/>
          <w:sz w:val="22"/>
          <w:szCs w:val="22"/>
          <w:lang w:eastAsia="es-ES"/>
        </w:rPr>
        <w:t xml:space="preserve">Remitir el informe al Fiscalizador del Convenio para su aprobación, sin perjuicio que se pueda emitir otros informes a requerimiento de órgano competente. </w:t>
      </w:r>
    </w:p>
    <w:p w14:paraId="02FC6EE4" w14:textId="77777777" w:rsidR="00FE5DBF" w:rsidRPr="00B32586" w:rsidRDefault="00FE5DBF" w:rsidP="00FE5DBF">
      <w:pPr>
        <w:pStyle w:val="Prrafodelista"/>
        <w:numPr>
          <w:ilvl w:val="2"/>
          <w:numId w:val="15"/>
        </w:numPr>
        <w:spacing w:before="240" w:line="276" w:lineRule="auto"/>
        <w:jc w:val="both"/>
        <w:rPr>
          <w:rFonts w:cstheme="minorHAnsi"/>
          <w:b/>
          <w:sz w:val="22"/>
          <w:szCs w:val="22"/>
          <w:lang w:eastAsia="es-ES"/>
        </w:rPr>
      </w:pPr>
      <w:r w:rsidRPr="00B32586">
        <w:rPr>
          <w:rFonts w:cstheme="minorHAnsi"/>
          <w:sz w:val="22"/>
          <w:szCs w:val="22"/>
          <w:lang w:eastAsia="es-ES"/>
        </w:rPr>
        <w:t>Remitir en formato digital, los informes técnicos y económicos al responsable del registro de información en el SISCON.</w:t>
      </w:r>
      <w:r w:rsidRPr="00B32586">
        <w:rPr>
          <w:rFonts w:cstheme="minorHAnsi"/>
          <w:b/>
          <w:sz w:val="22"/>
          <w:szCs w:val="22"/>
          <w:lang w:eastAsia="es-ES"/>
        </w:rPr>
        <w:t xml:space="preserve"> </w:t>
      </w:r>
    </w:p>
    <w:p w14:paraId="2936DCFF" w14:textId="77777777" w:rsidR="00FE5DBF" w:rsidRPr="00B32586" w:rsidRDefault="00FE5DBF" w:rsidP="00FE5DBF">
      <w:pPr>
        <w:pStyle w:val="Prrafodelista"/>
        <w:numPr>
          <w:ilvl w:val="2"/>
          <w:numId w:val="15"/>
        </w:numPr>
        <w:spacing w:before="240" w:line="276" w:lineRule="auto"/>
        <w:jc w:val="both"/>
        <w:rPr>
          <w:rFonts w:cstheme="minorHAnsi"/>
          <w:sz w:val="22"/>
          <w:szCs w:val="22"/>
          <w:lang w:eastAsia="es-ES"/>
        </w:rPr>
      </w:pPr>
      <w:r w:rsidRPr="00B32586">
        <w:rPr>
          <w:rFonts w:cstheme="minorHAnsi"/>
          <w:sz w:val="22"/>
          <w:szCs w:val="22"/>
          <w:lang w:eastAsia="es-ES"/>
        </w:rPr>
        <w:t>Cumplir con todo lo previsto en la “Guía que Regula el Procedimiento para la Suscripción, Registro, Seguimiento y Custodia de Convenios del MDMQ”, contenida en la Resolución N° A 0009 de 23 de agosto de 2013.</w:t>
      </w:r>
    </w:p>
    <w:p w14:paraId="38C8F702" w14:textId="77777777" w:rsidR="00FE5DBF" w:rsidRPr="00B32586" w:rsidRDefault="00FE5DBF" w:rsidP="00FE5DBF">
      <w:pPr>
        <w:pStyle w:val="Prrafodelista"/>
        <w:spacing w:before="240" w:line="276" w:lineRule="auto"/>
        <w:jc w:val="both"/>
        <w:rPr>
          <w:rFonts w:cstheme="minorHAnsi"/>
          <w:sz w:val="22"/>
          <w:szCs w:val="22"/>
          <w:lang w:eastAsia="es-ES"/>
        </w:rPr>
      </w:pPr>
    </w:p>
    <w:p w14:paraId="10B8E670" w14:textId="77777777" w:rsidR="00FE5DBF" w:rsidRPr="00B32586" w:rsidRDefault="00FE5DBF" w:rsidP="00FE5DBF">
      <w:pPr>
        <w:pStyle w:val="Prrafodelista"/>
        <w:numPr>
          <w:ilvl w:val="1"/>
          <w:numId w:val="15"/>
        </w:numPr>
        <w:spacing w:before="240" w:line="276" w:lineRule="auto"/>
        <w:jc w:val="both"/>
        <w:rPr>
          <w:rFonts w:cstheme="minorHAnsi"/>
          <w:b/>
          <w:sz w:val="22"/>
          <w:szCs w:val="22"/>
          <w:lang w:eastAsia="es-ES"/>
        </w:rPr>
      </w:pPr>
      <w:r w:rsidRPr="00B32586">
        <w:rPr>
          <w:rFonts w:cstheme="minorHAnsi"/>
          <w:b/>
          <w:sz w:val="22"/>
          <w:szCs w:val="22"/>
          <w:lang w:eastAsia="es-ES"/>
        </w:rPr>
        <w:t>El Supervisor:</w:t>
      </w:r>
    </w:p>
    <w:p w14:paraId="206D20F2" w14:textId="77777777" w:rsidR="00FE5DBF" w:rsidRPr="00B32586" w:rsidRDefault="00FE5DBF" w:rsidP="00FE5DBF">
      <w:pPr>
        <w:pStyle w:val="Prrafodelista"/>
        <w:numPr>
          <w:ilvl w:val="2"/>
          <w:numId w:val="15"/>
        </w:numPr>
        <w:spacing w:before="240" w:line="276" w:lineRule="auto"/>
        <w:jc w:val="both"/>
        <w:rPr>
          <w:rFonts w:cstheme="minorHAnsi"/>
          <w:b/>
          <w:sz w:val="22"/>
          <w:szCs w:val="22"/>
          <w:lang w:eastAsia="es-ES"/>
        </w:rPr>
      </w:pPr>
      <w:r w:rsidRPr="00B32586">
        <w:rPr>
          <w:rFonts w:cstheme="minorHAnsi"/>
          <w:sz w:val="22"/>
          <w:szCs w:val="22"/>
          <w:lang w:eastAsia="es-ES"/>
        </w:rPr>
        <w:t>Aprobar los informes del monitoreo y evaluación final sobre la ejecución del CONVENIO, así como aquellos que, de conformidad con el ordenamiento jurídico, nacional; y, metropolitano, deba emitir a requerimiento de otros órganos.</w:t>
      </w:r>
      <w:r w:rsidRPr="00B32586">
        <w:rPr>
          <w:rFonts w:cstheme="minorHAnsi"/>
          <w:b/>
          <w:sz w:val="22"/>
          <w:szCs w:val="22"/>
          <w:lang w:eastAsia="es-ES"/>
        </w:rPr>
        <w:tab/>
      </w:r>
    </w:p>
    <w:p w14:paraId="1595979E" w14:textId="77777777" w:rsidR="00FE5DBF" w:rsidRPr="00B32586" w:rsidRDefault="00FE5DBF" w:rsidP="00FE5DBF">
      <w:pPr>
        <w:pStyle w:val="Prrafodelista"/>
        <w:numPr>
          <w:ilvl w:val="2"/>
          <w:numId w:val="15"/>
        </w:numPr>
        <w:spacing w:before="240" w:line="276" w:lineRule="auto"/>
        <w:jc w:val="both"/>
        <w:rPr>
          <w:rFonts w:cstheme="minorHAnsi"/>
          <w:b/>
          <w:sz w:val="22"/>
          <w:szCs w:val="22"/>
          <w:lang w:eastAsia="es-ES"/>
        </w:rPr>
      </w:pPr>
      <w:r w:rsidRPr="00B32586">
        <w:rPr>
          <w:rFonts w:cstheme="minorHAnsi"/>
          <w:sz w:val="22"/>
          <w:szCs w:val="22"/>
          <w:lang w:eastAsia="es-ES"/>
        </w:rPr>
        <w:t>Emitir informe de monitoreo y evaluación respecto a los informes técnico y financiero del Administrador del Convenio.</w:t>
      </w:r>
      <w:r w:rsidRPr="00B32586">
        <w:rPr>
          <w:rFonts w:cstheme="minorHAnsi"/>
          <w:b/>
          <w:sz w:val="22"/>
          <w:szCs w:val="22"/>
          <w:lang w:eastAsia="es-ES"/>
        </w:rPr>
        <w:t xml:space="preserve"> </w:t>
      </w:r>
    </w:p>
    <w:p w14:paraId="26E6489D" w14:textId="77777777" w:rsidR="00FE5DBF" w:rsidRPr="00B32586" w:rsidRDefault="00FE5DBF" w:rsidP="00FE5DBF">
      <w:pPr>
        <w:pStyle w:val="Prrafodelista"/>
        <w:numPr>
          <w:ilvl w:val="2"/>
          <w:numId w:val="15"/>
        </w:numPr>
        <w:spacing w:before="240" w:line="276" w:lineRule="auto"/>
        <w:jc w:val="both"/>
        <w:rPr>
          <w:rFonts w:cstheme="minorHAnsi"/>
          <w:b/>
          <w:sz w:val="22"/>
          <w:szCs w:val="22"/>
          <w:lang w:eastAsia="es-ES"/>
        </w:rPr>
      </w:pPr>
      <w:r w:rsidRPr="00B32586">
        <w:rPr>
          <w:rFonts w:cstheme="minorHAnsi"/>
          <w:sz w:val="22"/>
          <w:szCs w:val="22"/>
          <w:lang w:eastAsia="es-ES"/>
        </w:rPr>
        <w:t>Remitir en formato digital, los informes de monitoreo y evaluación al responsable del registro de información en el SISCON.</w:t>
      </w:r>
    </w:p>
    <w:p w14:paraId="6B7C7C0F" w14:textId="77777777" w:rsidR="00FE5DBF" w:rsidRPr="00B32586" w:rsidRDefault="00FE5DBF" w:rsidP="00FE5DBF">
      <w:pPr>
        <w:pStyle w:val="Prrafodelista"/>
        <w:numPr>
          <w:ilvl w:val="2"/>
          <w:numId w:val="15"/>
        </w:numPr>
        <w:spacing w:before="240" w:line="276" w:lineRule="auto"/>
        <w:jc w:val="both"/>
        <w:rPr>
          <w:rFonts w:cstheme="minorHAnsi"/>
          <w:sz w:val="22"/>
          <w:szCs w:val="22"/>
          <w:lang w:eastAsia="es-ES"/>
        </w:rPr>
      </w:pPr>
      <w:r w:rsidRPr="00B32586">
        <w:rPr>
          <w:rFonts w:cstheme="minorHAnsi"/>
          <w:sz w:val="22"/>
          <w:szCs w:val="22"/>
          <w:lang w:eastAsia="es-ES"/>
        </w:rPr>
        <w:t>Cumplir con todo lo previsto en la “Guía que Regula el Procedimiento para la Suscripción, Registro, Seguimiento y Custodia de Convenios del MDMQ”, contenida en la Resolución N° A 0009 de 23 de agosto de 2013</w:t>
      </w:r>
    </w:p>
    <w:p w14:paraId="21B0412A" w14:textId="77777777" w:rsidR="00FE5DBF" w:rsidRPr="00B32586" w:rsidRDefault="00FE5DBF" w:rsidP="00FE5DBF">
      <w:pPr>
        <w:pStyle w:val="Prrafodelista"/>
        <w:spacing w:before="240" w:line="276" w:lineRule="auto"/>
        <w:jc w:val="both"/>
        <w:rPr>
          <w:rFonts w:cstheme="minorHAnsi"/>
          <w:sz w:val="22"/>
          <w:szCs w:val="22"/>
          <w:lang w:eastAsia="es-ES"/>
        </w:rPr>
      </w:pPr>
    </w:p>
    <w:p w14:paraId="01C0A986" w14:textId="77777777" w:rsidR="00FE5DBF" w:rsidRPr="00B32586" w:rsidRDefault="00FE5DBF" w:rsidP="00FE5DBF">
      <w:pPr>
        <w:pStyle w:val="Prrafodelista"/>
        <w:numPr>
          <w:ilvl w:val="1"/>
          <w:numId w:val="15"/>
        </w:numPr>
        <w:spacing w:before="240" w:line="276" w:lineRule="auto"/>
        <w:jc w:val="both"/>
        <w:rPr>
          <w:rFonts w:cstheme="minorHAnsi"/>
          <w:b/>
          <w:sz w:val="22"/>
          <w:szCs w:val="22"/>
          <w:lang w:eastAsia="es-ES"/>
        </w:rPr>
      </w:pPr>
      <w:r w:rsidRPr="00B32586">
        <w:rPr>
          <w:rFonts w:cstheme="minorHAnsi"/>
          <w:b/>
          <w:sz w:val="22"/>
          <w:szCs w:val="22"/>
          <w:lang w:eastAsia="es-ES"/>
        </w:rPr>
        <w:t>El Fiscalizador:</w:t>
      </w:r>
    </w:p>
    <w:p w14:paraId="5734352C" w14:textId="77777777" w:rsidR="00FE5DBF" w:rsidRPr="00B32586" w:rsidRDefault="00FE5DBF" w:rsidP="00FE5DBF">
      <w:pPr>
        <w:pStyle w:val="Prrafodelista"/>
        <w:numPr>
          <w:ilvl w:val="2"/>
          <w:numId w:val="15"/>
        </w:numPr>
        <w:spacing w:before="240" w:line="276" w:lineRule="auto"/>
        <w:jc w:val="both"/>
        <w:rPr>
          <w:rFonts w:cstheme="minorHAnsi"/>
          <w:b/>
          <w:sz w:val="22"/>
          <w:szCs w:val="22"/>
          <w:lang w:eastAsia="es-ES"/>
        </w:rPr>
      </w:pPr>
      <w:r w:rsidRPr="00B32586">
        <w:rPr>
          <w:rFonts w:cstheme="minorHAnsi"/>
          <w:sz w:val="22"/>
          <w:szCs w:val="22"/>
          <w:lang w:eastAsia="es-ES"/>
        </w:rPr>
        <w:lastRenderedPageBreak/>
        <w:t>Emitir informe de monitoreo y evaluación respecto a los informes técnico y financiero del Administrador del Convenio.</w:t>
      </w:r>
      <w:r w:rsidRPr="00B32586">
        <w:rPr>
          <w:rFonts w:cstheme="minorHAnsi"/>
          <w:b/>
          <w:sz w:val="22"/>
          <w:szCs w:val="22"/>
          <w:lang w:eastAsia="es-ES"/>
        </w:rPr>
        <w:t xml:space="preserve"> </w:t>
      </w:r>
    </w:p>
    <w:p w14:paraId="08E8BB5F" w14:textId="77777777" w:rsidR="00FE5DBF" w:rsidRPr="00B32586" w:rsidRDefault="00FE5DBF" w:rsidP="00FE5DBF">
      <w:pPr>
        <w:pStyle w:val="Prrafodelista"/>
        <w:numPr>
          <w:ilvl w:val="2"/>
          <w:numId w:val="15"/>
        </w:numPr>
        <w:spacing w:before="240" w:line="276" w:lineRule="auto"/>
        <w:jc w:val="both"/>
        <w:rPr>
          <w:rFonts w:cstheme="minorHAnsi"/>
          <w:sz w:val="22"/>
          <w:szCs w:val="22"/>
          <w:lang w:eastAsia="es-ES"/>
        </w:rPr>
      </w:pPr>
      <w:r w:rsidRPr="00B32586">
        <w:rPr>
          <w:rFonts w:cstheme="minorHAnsi"/>
          <w:sz w:val="22"/>
          <w:szCs w:val="22"/>
          <w:lang w:eastAsia="es-ES"/>
        </w:rPr>
        <w:t>Remitir en formato digital, los informes de monitoreo y evaluación al responsable del registro de información en el SISCON.</w:t>
      </w:r>
    </w:p>
    <w:p w14:paraId="4BEC83B3" w14:textId="7F87AAE4" w:rsidR="00FE5DBF" w:rsidRPr="00FF7797" w:rsidRDefault="00FE5DBF" w:rsidP="00B03AA8">
      <w:pPr>
        <w:pStyle w:val="Prrafodelista"/>
        <w:numPr>
          <w:ilvl w:val="2"/>
          <w:numId w:val="15"/>
        </w:numPr>
        <w:spacing w:before="240" w:line="276" w:lineRule="auto"/>
        <w:jc w:val="both"/>
        <w:rPr>
          <w:rFonts w:cstheme="minorHAnsi"/>
          <w:sz w:val="22"/>
          <w:szCs w:val="22"/>
          <w:lang w:eastAsia="es-ES"/>
        </w:rPr>
      </w:pPr>
      <w:r w:rsidRPr="00B32586">
        <w:rPr>
          <w:rFonts w:cstheme="minorHAnsi"/>
          <w:sz w:val="22"/>
          <w:szCs w:val="22"/>
          <w:lang w:eastAsia="es-ES"/>
        </w:rPr>
        <w:t>Cumplir todo lo previsto en la “Guía que Regula el Procedimiento para la suscripción, Registro, Seguimiento y Custodia de Convenios del MDMQ”, contenida en la Resolución N° A 0009 de 23 de agosto de 2013.</w:t>
      </w:r>
    </w:p>
    <w:p w14:paraId="5D1E80D7" w14:textId="77777777" w:rsidR="00B03AA8" w:rsidRPr="00506100" w:rsidRDefault="00B03AA8" w:rsidP="00B03AA8">
      <w:p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506100">
        <w:rPr>
          <w:rFonts w:asciiTheme="minorHAnsi" w:hAnsiTheme="minorHAnsi" w:cstheme="minorHAnsi"/>
          <w:b/>
        </w:rPr>
        <w:t>CLÁUSULA DÉCIMA PRIMERA. - RELACIÓN LABORAL O DE DEPENDENCIA:</w:t>
      </w:r>
    </w:p>
    <w:p w14:paraId="76419863" w14:textId="6C39A5CC" w:rsidR="00B03AA8" w:rsidRPr="00506100" w:rsidRDefault="00B03AA8" w:rsidP="00B03AA8">
      <w:pPr>
        <w:spacing w:before="240" w:line="276" w:lineRule="auto"/>
        <w:jc w:val="both"/>
        <w:rPr>
          <w:rFonts w:asciiTheme="minorHAnsi" w:hAnsiTheme="minorHAnsi" w:cstheme="minorHAnsi"/>
        </w:rPr>
      </w:pPr>
      <w:r w:rsidRPr="00506100">
        <w:rPr>
          <w:rFonts w:asciiTheme="minorHAnsi" w:hAnsiTheme="minorHAnsi" w:cstheme="minorHAnsi"/>
        </w:rPr>
        <w:t xml:space="preserve">EL MUNICIPIO por la naturaleza del presente CONVENIO no tendrá relación laboral o de dependencia con la directiva y/o integrantes de la Liga Barrial </w:t>
      </w:r>
      <w:proofErr w:type="spellStart"/>
      <w:r w:rsidR="00CF4D10">
        <w:rPr>
          <w:rFonts w:asciiTheme="minorHAnsi" w:hAnsiTheme="minorHAnsi" w:cstheme="minorHAnsi"/>
        </w:rPr>
        <w:t>Carapungo</w:t>
      </w:r>
      <w:proofErr w:type="spellEnd"/>
      <w:r w:rsidRPr="00506100">
        <w:rPr>
          <w:rFonts w:asciiTheme="minorHAnsi" w:hAnsiTheme="minorHAnsi" w:cstheme="minorHAnsi"/>
        </w:rPr>
        <w:t>, y el personal que contratare la misma para el cumplimiento del CONVENIO.</w:t>
      </w:r>
    </w:p>
    <w:p w14:paraId="4D7FF777" w14:textId="23A2C9E3" w:rsidR="00B03AA8" w:rsidRPr="00506100" w:rsidRDefault="00B03AA8" w:rsidP="00B03AA8">
      <w:pPr>
        <w:spacing w:before="240" w:line="276" w:lineRule="auto"/>
        <w:jc w:val="both"/>
        <w:rPr>
          <w:rFonts w:asciiTheme="minorHAnsi" w:hAnsiTheme="minorHAnsi" w:cstheme="minorHAnsi"/>
        </w:rPr>
      </w:pPr>
      <w:r w:rsidRPr="00506100">
        <w:rPr>
          <w:rFonts w:asciiTheme="minorHAnsi" w:hAnsiTheme="minorHAnsi" w:cstheme="minorHAnsi"/>
        </w:rPr>
        <w:t>En el caso de que el BENEFICIARIO cuente con personal para el cuidado y mantenimiento de la instalación y escenario deportivo, la relación laboral en cumplimiento a la ley</w:t>
      </w:r>
      <w:r w:rsidR="00600C2E" w:rsidRPr="00506100">
        <w:rPr>
          <w:rFonts w:asciiTheme="minorHAnsi" w:hAnsiTheme="minorHAnsi" w:cstheme="minorHAnsi"/>
        </w:rPr>
        <w:t>:</w:t>
      </w:r>
      <w:r w:rsidRPr="00506100">
        <w:rPr>
          <w:rFonts w:asciiTheme="minorHAnsi" w:hAnsiTheme="minorHAnsi" w:cstheme="minorHAnsi"/>
        </w:rPr>
        <w:t xml:space="preserve"> y</w:t>
      </w:r>
      <w:r w:rsidR="00600C2E" w:rsidRPr="00506100">
        <w:rPr>
          <w:rFonts w:asciiTheme="minorHAnsi" w:hAnsiTheme="minorHAnsi" w:cstheme="minorHAnsi"/>
        </w:rPr>
        <w:t>,</w:t>
      </w:r>
      <w:r w:rsidRPr="00506100">
        <w:rPr>
          <w:rFonts w:asciiTheme="minorHAnsi" w:hAnsiTheme="minorHAnsi" w:cstheme="minorHAnsi"/>
        </w:rPr>
        <w:t xml:space="preserve"> las obligaciones que la misma exige, será de cumplimiento y absoluta responsabilidad del BENEFICIARIO. </w:t>
      </w:r>
    </w:p>
    <w:p w14:paraId="4145607B" w14:textId="77777777" w:rsidR="00B03AA8" w:rsidRPr="00506100" w:rsidRDefault="00B03AA8" w:rsidP="00B03AA8">
      <w:p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506100">
        <w:rPr>
          <w:rFonts w:asciiTheme="minorHAnsi" w:hAnsiTheme="minorHAnsi" w:cstheme="minorHAnsi"/>
          <w:b/>
        </w:rPr>
        <w:t>CLÁUSULA DÉCIMA SEGUNDA. – TERMINACIÓN DEL CONVENIO.</w:t>
      </w:r>
    </w:p>
    <w:p w14:paraId="314BC577" w14:textId="77777777" w:rsidR="00CE3E2D" w:rsidRPr="00B32586" w:rsidRDefault="00CE3E2D" w:rsidP="00CE3E2D">
      <w:pPr>
        <w:pStyle w:val="Prrafodelista"/>
        <w:numPr>
          <w:ilvl w:val="1"/>
          <w:numId w:val="16"/>
        </w:numPr>
        <w:spacing w:before="240" w:line="276" w:lineRule="auto"/>
        <w:jc w:val="both"/>
        <w:rPr>
          <w:rFonts w:cstheme="minorHAnsi"/>
          <w:sz w:val="22"/>
          <w:szCs w:val="22"/>
        </w:rPr>
      </w:pPr>
      <w:r w:rsidRPr="00B32586">
        <w:rPr>
          <w:rFonts w:cstheme="minorHAnsi"/>
          <w:sz w:val="22"/>
          <w:szCs w:val="22"/>
        </w:rPr>
        <w:t>Este Convenio se dará por terminado en los siguientes casos:</w:t>
      </w:r>
    </w:p>
    <w:p w14:paraId="42E343D1" w14:textId="77777777" w:rsidR="00CE3E2D" w:rsidRPr="00B32586" w:rsidRDefault="00CE3E2D" w:rsidP="00CE3E2D">
      <w:pPr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  <w:lang w:val="es-ES_tradnl" w:eastAsia="es-ES"/>
        </w:rPr>
      </w:pPr>
      <w:r w:rsidRPr="00B32586">
        <w:rPr>
          <w:rFonts w:asciiTheme="minorHAnsi" w:hAnsiTheme="minorHAnsi" w:cstheme="minorHAnsi"/>
          <w:lang w:val="es-ES_tradnl" w:eastAsia="es-ES"/>
        </w:rPr>
        <w:t>Por incumplimiento del objeto del CONVENIO.</w:t>
      </w:r>
    </w:p>
    <w:p w14:paraId="23AD7DBF" w14:textId="77777777" w:rsidR="00CE3E2D" w:rsidRPr="00B32586" w:rsidRDefault="00CE3E2D" w:rsidP="00CE3E2D">
      <w:pPr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  <w:lang w:val="es-ES_tradnl" w:eastAsia="es-ES"/>
        </w:rPr>
      </w:pPr>
      <w:r w:rsidRPr="00B32586">
        <w:rPr>
          <w:rFonts w:asciiTheme="minorHAnsi" w:hAnsiTheme="minorHAnsi" w:cstheme="minorHAnsi"/>
          <w:lang w:val="es-ES_tradnl" w:eastAsia="es-ES"/>
        </w:rPr>
        <w:t>Por incumplimiento de las obligaciones adquiridas por el BENEFICIARIO a través del presente CONVENIO.</w:t>
      </w:r>
    </w:p>
    <w:p w14:paraId="51BDD38A" w14:textId="77777777" w:rsidR="00CE3E2D" w:rsidRPr="00B32586" w:rsidRDefault="00CE3E2D" w:rsidP="00CE3E2D">
      <w:pPr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  <w:lang w:val="es-ES_tradnl" w:eastAsia="es-ES"/>
        </w:rPr>
      </w:pPr>
      <w:r w:rsidRPr="00B32586">
        <w:rPr>
          <w:rFonts w:asciiTheme="minorHAnsi" w:hAnsiTheme="minorHAnsi" w:cstheme="minorHAnsi"/>
          <w:lang w:val="es-ES_tradnl" w:eastAsia="es-ES"/>
        </w:rPr>
        <w:t>Por vencimiento del plazo.</w:t>
      </w:r>
    </w:p>
    <w:p w14:paraId="7A693616" w14:textId="77777777" w:rsidR="00CE3E2D" w:rsidRPr="00B32586" w:rsidRDefault="00CE3E2D" w:rsidP="00CE3E2D">
      <w:pPr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  <w:lang w:val="es-ES_tradnl" w:eastAsia="es-ES"/>
        </w:rPr>
      </w:pPr>
      <w:r w:rsidRPr="00B32586">
        <w:rPr>
          <w:rFonts w:asciiTheme="minorHAnsi" w:hAnsiTheme="minorHAnsi" w:cstheme="minorHAnsi"/>
          <w:lang w:val="es-ES_tradnl" w:eastAsia="es-ES"/>
        </w:rPr>
        <w:t>Por mutuo acuerdo de las partes.</w:t>
      </w:r>
    </w:p>
    <w:p w14:paraId="314CEBD8" w14:textId="77777777" w:rsidR="00CE3E2D" w:rsidRPr="00B32586" w:rsidRDefault="00CE3E2D" w:rsidP="00CE3E2D">
      <w:pPr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  <w:lang w:val="es-ES_tradnl" w:eastAsia="es-ES"/>
        </w:rPr>
      </w:pPr>
      <w:r w:rsidRPr="00B32586">
        <w:rPr>
          <w:rFonts w:asciiTheme="minorHAnsi" w:hAnsiTheme="minorHAnsi" w:cstheme="minorHAnsi"/>
          <w:lang w:val="es-ES_tradnl" w:eastAsia="es-ES"/>
        </w:rPr>
        <w:t>Por liquidación de la organización beneficiaria.</w:t>
      </w:r>
    </w:p>
    <w:p w14:paraId="6F008F10" w14:textId="77777777" w:rsidR="00CE3E2D" w:rsidRPr="00B32586" w:rsidRDefault="00CE3E2D" w:rsidP="00CE3E2D">
      <w:pPr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  <w:lang w:val="es-ES_tradnl" w:eastAsia="es-ES"/>
        </w:rPr>
      </w:pPr>
      <w:r w:rsidRPr="00B32586">
        <w:rPr>
          <w:rFonts w:asciiTheme="minorHAnsi" w:hAnsiTheme="minorHAnsi" w:cstheme="minorHAnsi"/>
          <w:lang w:val="es-ES_tradnl" w:eastAsia="es-ES"/>
        </w:rPr>
        <w:t xml:space="preserve">De ser necesario, para los intereses municipales, el plazo podrá terminar de forma unilateral, antes del plazo establecido en este </w:t>
      </w:r>
      <w:r w:rsidRPr="00B32586">
        <w:rPr>
          <w:rFonts w:asciiTheme="minorHAnsi" w:hAnsiTheme="minorHAnsi" w:cstheme="minorHAnsi"/>
          <w:shd w:val="clear" w:color="auto" w:fill="FFFFFF" w:themeFill="background1"/>
          <w:lang w:val="es-ES_tradnl" w:eastAsia="es-ES"/>
        </w:rPr>
        <w:t>CONVENIO, por parte de la ADMINISTRACIÓN ZONAL, la que enviará a la Comisión de Propiedad y Espacio Público para su análisis e informe respectivo y se remitirá al Concejo Metropolitano para su resolución</w:t>
      </w:r>
      <w:r w:rsidRPr="00B32586">
        <w:rPr>
          <w:rFonts w:asciiTheme="minorHAnsi" w:hAnsiTheme="minorHAnsi" w:cstheme="minorHAnsi"/>
          <w:lang w:val="es-ES_tradnl" w:eastAsia="es-ES"/>
        </w:rPr>
        <w:t>.</w:t>
      </w:r>
    </w:p>
    <w:p w14:paraId="037D519A" w14:textId="77777777" w:rsidR="00CE3E2D" w:rsidRPr="00B32586" w:rsidRDefault="00CE3E2D" w:rsidP="00CE3E2D">
      <w:pPr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  <w:lang w:val="es-ES_tradnl" w:eastAsia="es-ES"/>
        </w:rPr>
      </w:pPr>
      <w:r w:rsidRPr="00B32586">
        <w:rPr>
          <w:rFonts w:cstheme="minorHAnsi"/>
          <w:lang w:eastAsia="es-ES"/>
        </w:rPr>
        <w:t>En caso de incumplimiento del objeto y obligaciones por parte del BENEFICIARIO del CONVENIO, la ADMINISTRACIÓN ZONAL y la Dirección Metropolitana de Deportes, pondrán en conocimiento de la Comisión de Propiedad y Espacio Público, los informes técnicos de verificación correspondientes. La Comisión de Propiedad y Espacio Público emitirá el dictamen que corresponda y enviará para resolución del Concejo Metropolitano.</w:t>
      </w:r>
    </w:p>
    <w:p w14:paraId="79B02CED" w14:textId="77777777" w:rsidR="00CE3E2D" w:rsidRPr="00B32586" w:rsidRDefault="00CE3E2D" w:rsidP="00CE3E2D">
      <w:pPr>
        <w:spacing w:after="0" w:line="276" w:lineRule="auto"/>
        <w:jc w:val="both"/>
        <w:rPr>
          <w:rFonts w:asciiTheme="minorHAnsi" w:hAnsiTheme="minorHAnsi" w:cstheme="minorHAnsi"/>
          <w:lang w:val="es-ES_tradnl" w:eastAsia="es-ES"/>
        </w:rPr>
      </w:pPr>
    </w:p>
    <w:p w14:paraId="76B871D6" w14:textId="77777777" w:rsidR="00CE3E2D" w:rsidRPr="00B32586" w:rsidRDefault="00CE3E2D" w:rsidP="00CE3E2D">
      <w:pPr>
        <w:shd w:val="clear" w:color="auto" w:fill="FFFFFF" w:themeFill="background1"/>
        <w:spacing w:after="0" w:line="276" w:lineRule="auto"/>
        <w:jc w:val="both"/>
        <w:rPr>
          <w:rFonts w:asciiTheme="minorHAnsi" w:hAnsiTheme="minorHAnsi" w:cstheme="minorHAnsi"/>
          <w:lang w:val="es-ES_tradnl" w:eastAsia="es-ES"/>
        </w:rPr>
      </w:pPr>
      <w:r w:rsidRPr="00B32586">
        <w:rPr>
          <w:rFonts w:asciiTheme="minorHAnsi" w:hAnsiTheme="minorHAnsi" w:cstheme="minorHAnsi"/>
          <w:lang w:val="es-ES_tradnl" w:eastAsia="es-ES"/>
        </w:rPr>
        <w:t>Por cualquiera de estas causales, el Administrador del Convenio, procederá con la elaboración de un informe que motive la terminación del mismo.</w:t>
      </w:r>
    </w:p>
    <w:p w14:paraId="1CF414C2" w14:textId="77777777" w:rsidR="00CE3E2D" w:rsidRPr="00B32586" w:rsidRDefault="00CE3E2D" w:rsidP="00CE3E2D">
      <w:pPr>
        <w:pStyle w:val="Prrafodelista"/>
        <w:numPr>
          <w:ilvl w:val="1"/>
          <w:numId w:val="16"/>
        </w:numPr>
        <w:spacing w:before="240" w:line="276" w:lineRule="auto"/>
        <w:jc w:val="both"/>
        <w:rPr>
          <w:rFonts w:cstheme="minorHAnsi"/>
          <w:b/>
          <w:lang w:eastAsia="es-ES"/>
        </w:rPr>
      </w:pPr>
      <w:r w:rsidRPr="00B32586">
        <w:rPr>
          <w:rFonts w:cstheme="minorHAnsi"/>
          <w:sz w:val="22"/>
          <w:szCs w:val="22"/>
          <w:lang w:eastAsia="es-ES"/>
        </w:rPr>
        <w:t xml:space="preserve">La terminación de manera anticipada y unilateral, una vez conocida y resuelta por el Concejo Metropolitano, se ejecutará mediante notificación al BENEFICIARIO por parte de la </w:t>
      </w:r>
      <w:r w:rsidRPr="00B32586">
        <w:rPr>
          <w:rFonts w:cstheme="minorHAnsi"/>
          <w:sz w:val="22"/>
          <w:szCs w:val="22"/>
          <w:lang w:eastAsia="es-ES"/>
        </w:rPr>
        <w:lastRenderedPageBreak/>
        <w:t>ADMINISTRACIÓN ZONAL, concediéndole un término de hasta 30 días para la entrega del escenario deportivo y sus instalaciones</w:t>
      </w:r>
      <w:r w:rsidRPr="00B32586">
        <w:rPr>
          <w:rFonts w:cstheme="minorHAnsi"/>
          <w:lang w:eastAsia="es-ES"/>
        </w:rPr>
        <w:t>.</w:t>
      </w:r>
      <w:r w:rsidRPr="00B32586" w:rsidDel="00C51D09">
        <w:rPr>
          <w:rFonts w:cstheme="minorHAnsi"/>
          <w:lang w:eastAsia="es-ES"/>
        </w:rPr>
        <w:t xml:space="preserve"> </w:t>
      </w:r>
      <w:r w:rsidRPr="00B32586">
        <w:rPr>
          <w:rFonts w:cstheme="minorHAnsi"/>
          <w:lang w:eastAsia="es-ES"/>
        </w:rPr>
        <w:t xml:space="preserve"> </w:t>
      </w:r>
    </w:p>
    <w:p w14:paraId="5ACD0D3F" w14:textId="77777777" w:rsidR="00CE3E2D" w:rsidRPr="00B32586" w:rsidRDefault="00CE3E2D" w:rsidP="00CE3E2D">
      <w:pPr>
        <w:spacing w:line="276" w:lineRule="auto"/>
        <w:jc w:val="both"/>
        <w:rPr>
          <w:rFonts w:asciiTheme="minorHAnsi" w:hAnsiTheme="minorHAnsi" w:cstheme="minorHAnsi"/>
          <w:lang w:val="es-ES_tradnl" w:eastAsia="es-ES"/>
        </w:rPr>
      </w:pPr>
      <w:r w:rsidRPr="00B32586">
        <w:rPr>
          <w:rFonts w:asciiTheme="minorHAnsi" w:hAnsiTheme="minorHAnsi" w:cstheme="minorHAnsi"/>
          <w:lang w:val="es-ES_tradnl" w:eastAsia="es-ES"/>
        </w:rPr>
        <w:t>En caso de no realizarse la desocupación y entrega del inmueble, la Dirección de Asesoría Jurídica de la ADMINISTRACIÓN ZONAL, procederá a iniciar las acciones legales que correspondan.</w:t>
      </w:r>
    </w:p>
    <w:p w14:paraId="078221A0" w14:textId="77777777" w:rsidR="00CE3E2D" w:rsidRPr="00B32586" w:rsidRDefault="00CE3E2D" w:rsidP="00CE3E2D">
      <w:pPr>
        <w:pStyle w:val="Prrafodelista"/>
        <w:numPr>
          <w:ilvl w:val="1"/>
          <w:numId w:val="16"/>
        </w:numPr>
        <w:spacing w:line="276" w:lineRule="auto"/>
        <w:jc w:val="both"/>
        <w:rPr>
          <w:rFonts w:cstheme="minorHAnsi"/>
          <w:sz w:val="22"/>
          <w:szCs w:val="22"/>
          <w:lang w:eastAsia="es-ES"/>
        </w:rPr>
      </w:pPr>
      <w:r w:rsidRPr="00B32586">
        <w:rPr>
          <w:rFonts w:cstheme="minorHAnsi"/>
          <w:sz w:val="22"/>
          <w:szCs w:val="22"/>
          <w:lang w:eastAsia="es-ES"/>
        </w:rPr>
        <w:t>Si una de las partes quisiera dar por terminado este CONVENIO antes de la fecha de su vencimiento, tendrá la obligación de comunicarlo por escrito a la otra parte con 30 días de anticipación.</w:t>
      </w:r>
    </w:p>
    <w:p w14:paraId="2650B4A5" w14:textId="77777777" w:rsidR="00CE3E2D" w:rsidRPr="00B32586" w:rsidRDefault="00CE3E2D" w:rsidP="00CE3E2D">
      <w:pPr>
        <w:pStyle w:val="Prrafodelista"/>
        <w:numPr>
          <w:ilvl w:val="1"/>
          <w:numId w:val="16"/>
        </w:numPr>
        <w:spacing w:line="276" w:lineRule="auto"/>
        <w:jc w:val="both"/>
        <w:rPr>
          <w:rFonts w:cstheme="minorHAnsi"/>
          <w:sz w:val="22"/>
          <w:szCs w:val="22"/>
          <w:lang w:eastAsia="es-ES"/>
        </w:rPr>
      </w:pPr>
      <w:r w:rsidRPr="00B32586">
        <w:rPr>
          <w:rFonts w:cstheme="minorHAnsi"/>
          <w:sz w:val="22"/>
          <w:szCs w:val="22"/>
          <w:lang w:eastAsia="es-ES"/>
        </w:rPr>
        <w:t>Cualquiera de las causales de terminación, no libera la responsabilidad de ninguna de las partes respecto del cumplimiento de las obligaciones que se hubieren generado en base a la firma de este CONVENIO, hasta el momento de la terminación del mismo.</w:t>
      </w:r>
    </w:p>
    <w:p w14:paraId="012ED64B" w14:textId="77777777" w:rsidR="00CE3E2D" w:rsidRPr="00B32586" w:rsidRDefault="00CE3E2D" w:rsidP="00CE3E2D">
      <w:pPr>
        <w:pStyle w:val="Prrafodelista"/>
        <w:spacing w:line="276" w:lineRule="auto"/>
        <w:ind w:left="435"/>
        <w:jc w:val="both"/>
        <w:rPr>
          <w:rFonts w:cstheme="minorHAnsi"/>
          <w:sz w:val="22"/>
          <w:szCs w:val="22"/>
          <w:lang w:eastAsia="es-ES"/>
        </w:rPr>
      </w:pPr>
    </w:p>
    <w:p w14:paraId="6A4D448D" w14:textId="49A3D703" w:rsidR="00CE3E2D" w:rsidRPr="00CE3E2D" w:rsidRDefault="00CE3E2D" w:rsidP="00CE3E2D">
      <w:pPr>
        <w:pStyle w:val="Prrafodelista"/>
        <w:numPr>
          <w:ilvl w:val="1"/>
          <w:numId w:val="16"/>
        </w:numPr>
        <w:spacing w:line="276" w:lineRule="auto"/>
        <w:jc w:val="both"/>
        <w:rPr>
          <w:rFonts w:cstheme="minorHAnsi"/>
          <w:sz w:val="22"/>
          <w:szCs w:val="22"/>
          <w:lang w:eastAsia="es-ES"/>
        </w:rPr>
      </w:pPr>
      <w:r w:rsidRPr="00B32586">
        <w:rPr>
          <w:rFonts w:cstheme="minorHAnsi"/>
          <w:sz w:val="22"/>
          <w:szCs w:val="22"/>
          <w:lang w:eastAsia="es-ES"/>
        </w:rPr>
        <w:t>En toda instancia del trámite, será escuchado el BENEFICIARIO del CONVENIO, garantizándole el derecho a la defensa.</w:t>
      </w:r>
    </w:p>
    <w:p w14:paraId="09156441" w14:textId="77777777" w:rsidR="00B03AA8" w:rsidRPr="00506100" w:rsidRDefault="00B03AA8" w:rsidP="00B03AA8">
      <w:p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506100">
        <w:rPr>
          <w:rFonts w:asciiTheme="minorHAnsi" w:hAnsiTheme="minorHAnsi" w:cstheme="minorHAnsi"/>
          <w:b/>
        </w:rPr>
        <w:t>CLÁUSULA DÉCIMA TERCERA. - JURISDICCION Y COMPETENCIA:</w:t>
      </w:r>
    </w:p>
    <w:p w14:paraId="7AFF1D69" w14:textId="77777777" w:rsidR="00A81D96" w:rsidRPr="00506100" w:rsidRDefault="00A81D96" w:rsidP="00A81D96">
      <w:pPr>
        <w:spacing w:before="240" w:line="276" w:lineRule="auto"/>
        <w:jc w:val="both"/>
        <w:rPr>
          <w:rFonts w:asciiTheme="minorHAnsi" w:hAnsiTheme="minorHAnsi" w:cstheme="minorHAnsi"/>
          <w:bCs/>
          <w:lang w:val="es-ES_tradnl" w:eastAsia="es-ES"/>
        </w:rPr>
      </w:pPr>
      <w:r w:rsidRPr="00506100">
        <w:rPr>
          <w:rFonts w:asciiTheme="minorHAnsi" w:hAnsiTheme="minorHAnsi" w:cstheme="minorHAnsi"/>
          <w:b/>
          <w:lang w:val="es-ES_tradnl" w:eastAsia="es-ES"/>
        </w:rPr>
        <w:t>13.1.</w:t>
      </w:r>
      <w:r w:rsidRPr="00506100">
        <w:rPr>
          <w:rFonts w:asciiTheme="minorHAnsi" w:hAnsiTheme="minorHAnsi" w:cstheme="minorHAnsi"/>
          <w:bCs/>
          <w:lang w:val="es-ES_tradnl" w:eastAsia="es-ES"/>
        </w:rPr>
        <w:t xml:space="preserve"> Tratándose de un CONVENIO para la Administración y Uso, toda divergencia o controversia respecto de la interpretación, cumplimiento o ejecución del mismo, será sometida a un arreglo en forma directa y amistosa, mediante procedimientos de amigable composición, a través de los representantes de las partes suscriptoras de este CONVENIO, en un lapso no mayor a 30 días calendario, contados a partir de la notificación de cualquiera de ellas, señalando la divergencia o controversia surgida.</w:t>
      </w:r>
    </w:p>
    <w:p w14:paraId="28184832" w14:textId="77777777" w:rsidR="00A81D96" w:rsidRPr="00506100" w:rsidRDefault="00A81D96" w:rsidP="00A81D96">
      <w:pPr>
        <w:spacing w:before="240" w:line="276" w:lineRule="auto"/>
        <w:jc w:val="both"/>
        <w:rPr>
          <w:rFonts w:asciiTheme="minorHAnsi" w:hAnsiTheme="minorHAnsi" w:cstheme="minorHAnsi"/>
          <w:bCs/>
          <w:lang w:val="es-ES_tradnl" w:eastAsia="es-ES"/>
        </w:rPr>
      </w:pPr>
      <w:r w:rsidRPr="00506100">
        <w:rPr>
          <w:rFonts w:asciiTheme="minorHAnsi" w:hAnsiTheme="minorHAnsi" w:cstheme="minorHAnsi"/>
          <w:b/>
          <w:lang w:val="es-ES_tradnl" w:eastAsia="es-ES"/>
        </w:rPr>
        <w:t>13.2.</w:t>
      </w:r>
      <w:r w:rsidRPr="00506100">
        <w:rPr>
          <w:rFonts w:asciiTheme="minorHAnsi" w:hAnsiTheme="minorHAnsi" w:cstheme="minorHAnsi"/>
          <w:bCs/>
          <w:lang w:val="es-ES_tradnl" w:eastAsia="es-ES"/>
        </w:rPr>
        <w:t xml:space="preserve"> En caso de no lograrse una solución a la divergencia surgida, los máximos personeros de cada parte, serán los competentes para viabilizar el correspondiente acuerdo o arreglo a la controversia, sometiéndose en todo caso, a la mediación del Centro de Mediación de la Procuraduría General del Estado y al Reglamento de Funcionamiento de dicho Centro. La controversia se resolverá en Derecho.</w:t>
      </w:r>
    </w:p>
    <w:p w14:paraId="4696742A" w14:textId="77777777" w:rsidR="00A81D96" w:rsidRPr="00506100" w:rsidRDefault="00A81D96" w:rsidP="00A81D96">
      <w:pPr>
        <w:spacing w:before="240" w:line="276" w:lineRule="auto"/>
        <w:jc w:val="both"/>
        <w:rPr>
          <w:rFonts w:asciiTheme="minorHAnsi" w:hAnsiTheme="minorHAnsi" w:cstheme="minorHAnsi"/>
          <w:bCs/>
          <w:lang w:val="es-ES_tradnl" w:eastAsia="es-ES"/>
        </w:rPr>
      </w:pPr>
      <w:r w:rsidRPr="00506100">
        <w:rPr>
          <w:rFonts w:asciiTheme="minorHAnsi" w:hAnsiTheme="minorHAnsi" w:cstheme="minorHAnsi"/>
          <w:b/>
          <w:lang w:val="es-ES_tradnl" w:eastAsia="es-ES"/>
        </w:rPr>
        <w:t>13.3.</w:t>
      </w:r>
      <w:r w:rsidRPr="00506100">
        <w:rPr>
          <w:rFonts w:asciiTheme="minorHAnsi" w:hAnsiTheme="minorHAnsi" w:cstheme="minorHAnsi"/>
          <w:bCs/>
          <w:lang w:val="es-ES_tradnl" w:eastAsia="es-ES"/>
        </w:rPr>
        <w:t xml:space="preserve"> El acta de mediación tiene el carácter de sentencia ejecutoriada, y de ésta no habrá ningún recurso de alzada.</w:t>
      </w:r>
    </w:p>
    <w:p w14:paraId="7EA196ED" w14:textId="77777777" w:rsidR="00A81D96" w:rsidRPr="00506100" w:rsidRDefault="00A81D96" w:rsidP="00A81D96">
      <w:pPr>
        <w:spacing w:before="240" w:line="276" w:lineRule="auto"/>
        <w:jc w:val="both"/>
        <w:rPr>
          <w:rFonts w:asciiTheme="minorHAnsi" w:hAnsiTheme="minorHAnsi" w:cstheme="minorHAnsi"/>
          <w:bCs/>
          <w:lang w:eastAsia="es-ES"/>
        </w:rPr>
      </w:pPr>
      <w:r w:rsidRPr="00506100">
        <w:rPr>
          <w:rFonts w:asciiTheme="minorHAnsi" w:hAnsiTheme="minorHAnsi" w:cstheme="minorHAnsi"/>
          <w:b/>
          <w:lang w:val="es-ES_tradnl" w:eastAsia="es-ES"/>
        </w:rPr>
        <w:t>13.4</w:t>
      </w:r>
      <w:r w:rsidRPr="00506100">
        <w:rPr>
          <w:rFonts w:asciiTheme="minorHAnsi" w:hAnsiTheme="minorHAnsi" w:cstheme="minorHAnsi"/>
          <w:bCs/>
          <w:lang w:val="es-ES_tradnl" w:eastAsia="es-ES"/>
        </w:rPr>
        <w:t xml:space="preserve"> </w:t>
      </w:r>
      <w:r w:rsidRPr="00506100">
        <w:rPr>
          <w:rFonts w:asciiTheme="minorHAnsi" w:hAnsiTheme="minorHAnsi" w:cstheme="minorHAnsi"/>
          <w:bCs/>
          <w:lang w:eastAsia="es-ES"/>
        </w:rPr>
        <w:t>Si fallare el proceso de mediación o si el acuerdo fuere parcial, respecto de la divergencia o controversia todavía existentes, las partes, someterán sus controversias al procedimiento establecido en el Libro IV, Título I; Capítulo II, Sección I, del Código Orgánico General de Procesos, siendo competente para conocer la controversia el Juez de lo Contencioso Administrativo.</w:t>
      </w:r>
    </w:p>
    <w:p w14:paraId="22E39027" w14:textId="57B96697" w:rsidR="00B03AA8" w:rsidRPr="00506100" w:rsidRDefault="00B03AA8" w:rsidP="00A81D96">
      <w:p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506100">
        <w:rPr>
          <w:rFonts w:asciiTheme="minorHAnsi" w:hAnsiTheme="minorHAnsi" w:cstheme="minorHAnsi"/>
          <w:b/>
        </w:rPr>
        <w:t>CLÁUSULA DÉCIMA CUARTA. - LIQUIDACIÓN Y FINIQUITO:</w:t>
      </w:r>
    </w:p>
    <w:p w14:paraId="140495B8" w14:textId="5A7EE211" w:rsidR="00A81D96" w:rsidRPr="00506100" w:rsidRDefault="00A81D96" w:rsidP="00A81D96">
      <w:pPr>
        <w:spacing w:before="240" w:line="276" w:lineRule="auto"/>
        <w:jc w:val="both"/>
        <w:rPr>
          <w:rFonts w:asciiTheme="minorHAnsi" w:hAnsiTheme="minorHAnsi" w:cstheme="minorHAnsi"/>
          <w:lang w:eastAsia="es-ES"/>
        </w:rPr>
      </w:pPr>
      <w:r w:rsidRPr="00506100">
        <w:rPr>
          <w:rFonts w:asciiTheme="minorHAnsi" w:hAnsiTheme="minorHAnsi" w:cstheme="minorHAnsi"/>
          <w:b/>
          <w:bCs/>
          <w:lang w:eastAsia="es-ES"/>
        </w:rPr>
        <w:t>14.1</w:t>
      </w:r>
      <w:r w:rsidRPr="00506100">
        <w:rPr>
          <w:rFonts w:asciiTheme="minorHAnsi" w:hAnsiTheme="minorHAnsi" w:cstheme="minorHAnsi"/>
          <w:lang w:eastAsia="es-ES"/>
        </w:rPr>
        <w:t xml:space="preserve"> Una vez concluido el plazo del CONVENIO o que sea terminado anticipadamente por mutuo acuerdo o unilateralmente, el Supervisor y Fiscalizador del C</w:t>
      </w:r>
      <w:r w:rsidR="00DA1D3B" w:rsidRPr="00506100">
        <w:rPr>
          <w:rFonts w:asciiTheme="minorHAnsi" w:hAnsiTheme="minorHAnsi" w:cstheme="minorHAnsi"/>
          <w:lang w:eastAsia="es-ES"/>
        </w:rPr>
        <w:t>onvenio</w:t>
      </w:r>
      <w:r w:rsidRPr="00506100">
        <w:rPr>
          <w:rFonts w:asciiTheme="minorHAnsi" w:hAnsiTheme="minorHAnsi" w:cstheme="minorHAnsi"/>
          <w:lang w:eastAsia="es-ES"/>
        </w:rPr>
        <w:t xml:space="preserve"> emitirán y aprobarán los informes finales. El Administrador del C</w:t>
      </w:r>
      <w:r w:rsidR="00DA1D3B" w:rsidRPr="00506100">
        <w:rPr>
          <w:rFonts w:asciiTheme="minorHAnsi" w:hAnsiTheme="minorHAnsi" w:cstheme="minorHAnsi"/>
          <w:lang w:eastAsia="es-ES"/>
        </w:rPr>
        <w:t>onvenio</w:t>
      </w:r>
      <w:r w:rsidRPr="00506100">
        <w:rPr>
          <w:rFonts w:asciiTheme="minorHAnsi" w:hAnsiTheme="minorHAnsi" w:cstheme="minorHAnsi"/>
          <w:lang w:eastAsia="es-ES"/>
        </w:rPr>
        <w:t xml:space="preserve"> y la contraparte procederán a suscribir un Acta de Liquidación y Finiquito, en la que se dejará constancia de las obligaciones adquiridas y realizadas, sus </w:t>
      </w:r>
      <w:r w:rsidRPr="00506100">
        <w:rPr>
          <w:rFonts w:asciiTheme="minorHAnsi" w:hAnsiTheme="minorHAnsi" w:cstheme="minorHAnsi"/>
          <w:lang w:eastAsia="es-ES"/>
        </w:rPr>
        <w:lastRenderedPageBreak/>
        <w:t>recomendaciones procedentes en la búsqueda de las mejores alternativas de solución a los problemas que pudieren quedar pendientes.</w:t>
      </w:r>
    </w:p>
    <w:p w14:paraId="0EF06D51" w14:textId="77777777" w:rsidR="00A81D96" w:rsidRPr="00506100" w:rsidRDefault="00A81D96" w:rsidP="00A81D96">
      <w:pPr>
        <w:spacing w:before="240" w:line="276" w:lineRule="auto"/>
        <w:jc w:val="both"/>
        <w:rPr>
          <w:rFonts w:asciiTheme="minorHAnsi" w:hAnsiTheme="minorHAnsi" w:cstheme="minorHAnsi"/>
          <w:lang w:eastAsia="es-ES"/>
        </w:rPr>
      </w:pPr>
      <w:r w:rsidRPr="00506100">
        <w:rPr>
          <w:rFonts w:asciiTheme="minorHAnsi" w:hAnsiTheme="minorHAnsi" w:cstheme="minorHAnsi"/>
          <w:b/>
          <w:bCs/>
          <w:lang w:eastAsia="es-ES"/>
        </w:rPr>
        <w:t>14.2.</w:t>
      </w:r>
      <w:r w:rsidRPr="00506100">
        <w:rPr>
          <w:rFonts w:asciiTheme="minorHAnsi" w:hAnsiTheme="minorHAnsi" w:cstheme="minorHAnsi"/>
          <w:lang w:eastAsia="es-ES"/>
        </w:rPr>
        <w:t xml:space="preserve"> El Acta de Finiquito y Liquidación contendrá: antecedentes, liquidación de valores, liquidación de obligaciones, declaración expresa de haber recibido a entera satisfacción las obligaciones acordadas y la aceptación de las partes.</w:t>
      </w:r>
    </w:p>
    <w:p w14:paraId="389E7C1E" w14:textId="77777777" w:rsidR="00A81D96" w:rsidRPr="00506100" w:rsidRDefault="00A81D96" w:rsidP="00A81D96">
      <w:pPr>
        <w:spacing w:before="240" w:line="276" w:lineRule="auto"/>
        <w:jc w:val="both"/>
        <w:rPr>
          <w:rFonts w:asciiTheme="minorHAnsi" w:hAnsiTheme="minorHAnsi" w:cstheme="minorHAnsi"/>
          <w:lang w:eastAsia="es-ES"/>
        </w:rPr>
      </w:pPr>
      <w:r w:rsidRPr="00506100">
        <w:rPr>
          <w:rFonts w:asciiTheme="minorHAnsi" w:hAnsiTheme="minorHAnsi" w:cstheme="minorHAnsi"/>
          <w:b/>
          <w:bCs/>
          <w:lang w:eastAsia="es-ES"/>
        </w:rPr>
        <w:t>14.3.</w:t>
      </w:r>
      <w:r w:rsidRPr="00506100">
        <w:rPr>
          <w:rFonts w:asciiTheme="minorHAnsi" w:hAnsiTheme="minorHAnsi" w:cstheme="minorHAnsi"/>
          <w:lang w:eastAsia="es-ES"/>
        </w:rPr>
        <w:t xml:space="preserve"> Una vez suscrita el Acta de Finiquito y Liquidación se entenderá por terminado y las partes no tendrán nada que reclamarse a futuro. </w:t>
      </w:r>
    </w:p>
    <w:p w14:paraId="129B72BB" w14:textId="2B01CAD6" w:rsidR="00B03AA8" w:rsidRPr="00506100" w:rsidRDefault="00A81D96" w:rsidP="00A81D96">
      <w:pPr>
        <w:spacing w:before="240" w:line="276" w:lineRule="auto"/>
        <w:jc w:val="both"/>
        <w:rPr>
          <w:rFonts w:asciiTheme="minorHAnsi" w:hAnsiTheme="minorHAnsi" w:cstheme="minorHAnsi"/>
          <w:lang w:eastAsia="es-ES"/>
        </w:rPr>
      </w:pPr>
      <w:r w:rsidRPr="00506100">
        <w:rPr>
          <w:rFonts w:asciiTheme="minorHAnsi" w:hAnsiTheme="minorHAnsi" w:cstheme="minorHAnsi"/>
          <w:b/>
          <w:bCs/>
          <w:lang w:eastAsia="es-ES"/>
        </w:rPr>
        <w:t>14.4.</w:t>
      </w:r>
      <w:r w:rsidRPr="00506100">
        <w:rPr>
          <w:rFonts w:asciiTheme="minorHAnsi" w:hAnsiTheme="minorHAnsi" w:cstheme="minorHAnsi"/>
          <w:lang w:eastAsia="es-ES"/>
        </w:rPr>
        <w:t xml:space="preserve"> El Acta se adjuntará al expediente del CONVENIO con los demás documentos habilitantes.</w:t>
      </w:r>
    </w:p>
    <w:p w14:paraId="708D208F" w14:textId="77777777" w:rsidR="00B03AA8" w:rsidRPr="00506100" w:rsidRDefault="00B03AA8" w:rsidP="00B03AA8">
      <w:p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506100">
        <w:rPr>
          <w:rFonts w:asciiTheme="minorHAnsi" w:hAnsiTheme="minorHAnsi" w:cstheme="minorHAnsi"/>
          <w:b/>
        </w:rPr>
        <w:t>CLÁUSULA DÉCIMA QUINTA. -DOMICILIO PARA NOTIFICACIONES DE LAS PARTES:</w:t>
      </w:r>
    </w:p>
    <w:p w14:paraId="712709BA" w14:textId="77777777" w:rsidR="00B03AA8" w:rsidRPr="00506100" w:rsidRDefault="00B03AA8" w:rsidP="00B03AA8">
      <w:pPr>
        <w:pStyle w:val="Prrafodelista"/>
        <w:numPr>
          <w:ilvl w:val="0"/>
          <w:numId w:val="18"/>
        </w:numPr>
        <w:spacing w:before="240" w:after="0" w:line="276" w:lineRule="auto"/>
        <w:jc w:val="both"/>
        <w:rPr>
          <w:rFonts w:cstheme="minorHAnsi"/>
          <w:b/>
          <w:sz w:val="22"/>
          <w:szCs w:val="22"/>
          <w:lang w:eastAsia="es-ES"/>
        </w:rPr>
      </w:pPr>
      <w:r w:rsidRPr="00506100">
        <w:rPr>
          <w:rFonts w:cstheme="minorHAnsi"/>
          <w:b/>
          <w:sz w:val="22"/>
          <w:szCs w:val="22"/>
          <w:lang w:eastAsia="es-ES"/>
        </w:rPr>
        <w:t>BENEFICIARIO:</w:t>
      </w:r>
    </w:p>
    <w:p w14:paraId="64946192" w14:textId="77777777" w:rsidR="005C6032" w:rsidRDefault="00CB0669" w:rsidP="00CB0669">
      <w:pPr>
        <w:spacing w:after="0"/>
        <w:ind w:left="360"/>
        <w:jc w:val="both"/>
        <w:textAlignment w:val="baseline"/>
        <w:rPr>
          <w:rFonts w:asciiTheme="minorHAnsi" w:hAnsiTheme="minorHAnsi" w:cstheme="minorHAnsi"/>
        </w:rPr>
      </w:pPr>
      <w:r w:rsidRPr="00CB0669">
        <w:rPr>
          <w:rFonts w:asciiTheme="minorHAnsi" w:hAnsiTheme="minorHAnsi" w:cstheme="minorHAnsi"/>
        </w:rPr>
        <w:t xml:space="preserve">Dirección: calles Velazco Ibarra, Galo Plaza Lasso, Alberto Spencer y Juan de Dios Martínez, sector </w:t>
      </w:r>
    </w:p>
    <w:p w14:paraId="0470A2CA" w14:textId="77777777" w:rsidR="005C6032" w:rsidRDefault="005C6032" w:rsidP="00CB0669">
      <w:pPr>
        <w:spacing w:after="0"/>
        <w:ind w:left="360"/>
        <w:jc w:val="both"/>
        <w:textAlignment w:val="baseline"/>
        <w:rPr>
          <w:rFonts w:asciiTheme="minorHAnsi" w:hAnsiTheme="minorHAnsi" w:cstheme="minorHAnsi"/>
        </w:rPr>
      </w:pPr>
    </w:p>
    <w:p w14:paraId="57D5A79F" w14:textId="2B700B5C" w:rsidR="00CB0669" w:rsidRPr="00CB0669" w:rsidRDefault="00CB0669" w:rsidP="00CB0669">
      <w:pPr>
        <w:spacing w:after="0"/>
        <w:ind w:left="360"/>
        <w:jc w:val="both"/>
        <w:textAlignment w:val="baseline"/>
        <w:rPr>
          <w:rFonts w:asciiTheme="minorHAnsi" w:hAnsiTheme="minorHAnsi" w:cstheme="minorHAnsi"/>
        </w:rPr>
      </w:pPr>
      <w:proofErr w:type="spellStart"/>
      <w:r w:rsidRPr="00CB0669">
        <w:rPr>
          <w:rFonts w:asciiTheme="minorHAnsi" w:hAnsiTheme="minorHAnsi" w:cstheme="minorHAnsi"/>
        </w:rPr>
        <w:t>Carapungo</w:t>
      </w:r>
      <w:proofErr w:type="spellEnd"/>
      <w:r w:rsidRPr="00CB0669">
        <w:rPr>
          <w:rFonts w:asciiTheme="minorHAnsi" w:hAnsiTheme="minorHAnsi" w:cstheme="minorHAnsi"/>
        </w:rPr>
        <w:t xml:space="preserve">, parroquia Calderón       </w:t>
      </w:r>
    </w:p>
    <w:p w14:paraId="7021D51B" w14:textId="77777777" w:rsidR="005C6032" w:rsidRDefault="005C6032" w:rsidP="00CB0669">
      <w:pPr>
        <w:spacing w:after="0"/>
        <w:ind w:firstLine="360"/>
        <w:jc w:val="both"/>
        <w:textAlignment w:val="baseline"/>
        <w:rPr>
          <w:rFonts w:asciiTheme="minorHAnsi" w:hAnsiTheme="minorHAnsi" w:cstheme="minorHAnsi"/>
        </w:rPr>
      </w:pPr>
    </w:p>
    <w:p w14:paraId="3A8C6BA2" w14:textId="1F9049E1" w:rsidR="00CB0669" w:rsidRPr="00CB0669" w:rsidRDefault="00CB0669" w:rsidP="00CB0669">
      <w:pPr>
        <w:spacing w:after="0"/>
        <w:ind w:firstLine="360"/>
        <w:jc w:val="both"/>
        <w:textAlignment w:val="baseline"/>
        <w:rPr>
          <w:rFonts w:asciiTheme="minorHAnsi" w:hAnsiTheme="minorHAnsi" w:cstheme="minorHAnsi"/>
        </w:rPr>
      </w:pPr>
      <w:proofErr w:type="spellStart"/>
      <w:r w:rsidRPr="00CB0669">
        <w:rPr>
          <w:rFonts w:asciiTheme="minorHAnsi" w:hAnsiTheme="minorHAnsi" w:cstheme="minorHAnsi"/>
        </w:rPr>
        <w:t>Teléf</w:t>
      </w:r>
      <w:proofErr w:type="spellEnd"/>
      <w:r w:rsidRPr="00CB0669">
        <w:rPr>
          <w:rFonts w:asciiTheme="minorHAnsi" w:hAnsiTheme="minorHAnsi" w:cstheme="minorHAnsi"/>
        </w:rPr>
        <w:t>: 0992929250</w:t>
      </w:r>
    </w:p>
    <w:p w14:paraId="3809FCC5" w14:textId="77777777" w:rsidR="00CB0669" w:rsidRPr="00CB0669" w:rsidRDefault="00CB0669" w:rsidP="00CB0669">
      <w:pPr>
        <w:spacing w:after="0"/>
        <w:ind w:firstLine="360"/>
        <w:jc w:val="both"/>
        <w:textAlignment w:val="baseline"/>
        <w:rPr>
          <w:rFonts w:asciiTheme="minorHAnsi" w:hAnsiTheme="minorHAnsi" w:cstheme="minorHAnsi"/>
        </w:rPr>
      </w:pPr>
      <w:r w:rsidRPr="00CB0669">
        <w:rPr>
          <w:rFonts w:asciiTheme="minorHAnsi" w:hAnsiTheme="minorHAnsi" w:cstheme="minorHAnsi"/>
        </w:rPr>
        <w:t>Correo: angelsantosmontalvan@hotmail.com</w:t>
      </w:r>
    </w:p>
    <w:p w14:paraId="1F7D6BBD" w14:textId="77777777" w:rsidR="00B03AA8" w:rsidRPr="00506100" w:rsidRDefault="00B03AA8" w:rsidP="00B03AA8">
      <w:pPr>
        <w:pStyle w:val="Prrafodelista"/>
        <w:numPr>
          <w:ilvl w:val="0"/>
          <w:numId w:val="18"/>
        </w:numPr>
        <w:spacing w:before="240" w:after="0" w:line="276" w:lineRule="auto"/>
        <w:jc w:val="both"/>
        <w:rPr>
          <w:rFonts w:cstheme="minorHAnsi"/>
          <w:b/>
          <w:sz w:val="22"/>
          <w:szCs w:val="22"/>
          <w:lang w:eastAsia="es-ES"/>
        </w:rPr>
      </w:pPr>
      <w:r w:rsidRPr="00506100">
        <w:rPr>
          <w:rFonts w:cstheme="minorHAnsi"/>
          <w:b/>
          <w:sz w:val="22"/>
          <w:szCs w:val="22"/>
          <w:lang w:eastAsia="es-ES"/>
        </w:rPr>
        <w:t>ADMINISTRACIÓN ZONAL:</w:t>
      </w:r>
    </w:p>
    <w:p w14:paraId="5CF94FB6" w14:textId="77777777" w:rsidR="005C6032" w:rsidRDefault="005C6032" w:rsidP="00B03AA8">
      <w:pPr>
        <w:spacing w:after="0"/>
        <w:ind w:firstLine="360"/>
        <w:jc w:val="both"/>
        <w:rPr>
          <w:rFonts w:asciiTheme="minorHAnsi" w:hAnsiTheme="minorHAnsi" w:cstheme="minorHAnsi"/>
        </w:rPr>
      </w:pPr>
    </w:p>
    <w:p w14:paraId="299AF001" w14:textId="77777777" w:rsidR="00B03AA8" w:rsidRPr="00506100" w:rsidRDefault="00B03AA8" w:rsidP="00B03AA8">
      <w:pPr>
        <w:spacing w:after="0"/>
        <w:ind w:firstLine="360"/>
        <w:jc w:val="both"/>
        <w:rPr>
          <w:rFonts w:asciiTheme="minorHAnsi" w:hAnsiTheme="minorHAnsi" w:cstheme="minorHAnsi"/>
        </w:rPr>
      </w:pPr>
      <w:r w:rsidRPr="00506100">
        <w:rPr>
          <w:rFonts w:asciiTheme="minorHAnsi" w:hAnsiTheme="minorHAnsi" w:cstheme="minorHAnsi"/>
        </w:rPr>
        <w:t xml:space="preserve">Dirección: Av. Giovanni Calles No. 976 y Padre Luis </w:t>
      </w:r>
      <w:proofErr w:type="spellStart"/>
      <w:r w:rsidRPr="00506100">
        <w:rPr>
          <w:rFonts w:asciiTheme="minorHAnsi" w:hAnsiTheme="minorHAnsi" w:cstheme="minorHAnsi"/>
        </w:rPr>
        <w:t>Vaccari</w:t>
      </w:r>
      <w:proofErr w:type="spellEnd"/>
      <w:r w:rsidRPr="00506100">
        <w:rPr>
          <w:rFonts w:asciiTheme="minorHAnsi" w:hAnsiTheme="minorHAnsi" w:cstheme="minorHAnsi"/>
        </w:rPr>
        <w:t xml:space="preserve">. </w:t>
      </w:r>
    </w:p>
    <w:p w14:paraId="6373F054" w14:textId="77777777" w:rsidR="005C6032" w:rsidRDefault="005C6032" w:rsidP="00B03AA8">
      <w:pPr>
        <w:spacing w:after="0"/>
        <w:ind w:firstLine="360"/>
        <w:jc w:val="both"/>
        <w:rPr>
          <w:rFonts w:asciiTheme="minorHAnsi" w:hAnsiTheme="minorHAnsi" w:cstheme="minorHAnsi"/>
        </w:rPr>
      </w:pPr>
    </w:p>
    <w:p w14:paraId="37F60EA3" w14:textId="77777777" w:rsidR="00B03AA8" w:rsidRPr="00506100" w:rsidRDefault="00B03AA8" w:rsidP="00B03AA8">
      <w:pPr>
        <w:spacing w:after="0"/>
        <w:ind w:firstLine="360"/>
        <w:jc w:val="both"/>
        <w:rPr>
          <w:rFonts w:asciiTheme="minorHAnsi" w:hAnsiTheme="minorHAnsi" w:cstheme="minorHAnsi"/>
        </w:rPr>
      </w:pPr>
      <w:r w:rsidRPr="00506100">
        <w:rPr>
          <w:rFonts w:asciiTheme="minorHAnsi" w:hAnsiTheme="minorHAnsi" w:cstheme="minorHAnsi"/>
        </w:rPr>
        <w:t>Teléf.: 022425-430/2428401</w:t>
      </w:r>
    </w:p>
    <w:p w14:paraId="71D79FFA" w14:textId="77777777" w:rsidR="005C6032" w:rsidRDefault="005C6032" w:rsidP="00B03AA8">
      <w:pPr>
        <w:spacing w:after="0"/>
        <w:ind w:firstLine="360"/>
        <w:jc w:val="both"/>
        <w:rPr>
          <w:rFonts w:asciiTheme="minorHAnsi" w:hAnsiTheme="minorHAnsi" w:cstheme="minorHAnsi"/>
        </w:rPr>
      </w:pPr>
    </w:p>
    <w:p w14:paraId="759C467F" w14:textId="75600D12" w:rsidR="00B03AA8" w:rsidRPr="00506100" w:rsidRDefault="00C03D40" w:rsidP="00B03AA8">
      <w:pPr>
        <w:spacing w:after="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Correo:</w:t>
      </w:r>
      <w:r w:rsidRPr="00C03D40">
        <w:rPr>
          <w:rFonts w:asciiTheme="minorHAnsi" w:hAnsiTheme="minorHAnsi" w:cstheme="minorHAnsi"/>
          <w:highlight w:val="yellow"/>
          <w:lang w:eastAsia="es-ES"/>
        </w:rPr>
        <w:t xml:space="preserve"> </w:t>
      </w:r>
      <w:r w:rsidRPr="00AF6E7E">
        <w:rPr>
          <w:rFonts w:asciiTheme="minorHAnsi" w:hAnsiTheme="minorHAnsi" w:cstheme="minorHAnsi"/>
          <w:highlight w:val="yellow"/>
          <w:lang w:eastAsia="es-ES"/>
        </w:rPr>
        <w:t>Se pondrá el correo del Administrador del Convenio.</w:t>
      </w:r>
    </w:p>
    <w:p w14:paraId="07497AB0" w14:textId="77777777" w:rsidR="00B03AA8" w:rsidRPr="00506100" w:rsidRDefault="00B03AA8" w:rsidP="00B03AA8">
      <w:pPr>
        <w:spacing w:before="240" w:line="276" w:lineRule="auto"/>
        <w:jc w:val="both"/>
        <w:rPr>
          <w:rFonts w:asciiTheme="minorHAnsi" w:hAnsiTheme="minorHAnsi" w:cstheme="minorHAnsi"/>
          <w:b/>
          <w:lang w:eastAsia="es-ES"/>
        </w:rPr>
      </w:pPr>
      <w:r w:rsidRPr="00506100">
        <w:rPr>
          <w:rFonts w:asciiTheme="minorHAnsi" w:hAnsiTheme="minorHAnsi" w:cstheme="minorHAnsi"/>
          <w:b/>
          <w:lang w:eastAsia="es-ES"/>
        </w:rPr>
        <w:t>CLÁUSULA DÉCIMA SEXTA. - DOCUMENTOS HABILITANTES:</w:t>
      </w:r>
    </w:p>
    <w:p w14:paraId="28F471DA" w14:textId="49D914C9" w:rsidR="00B03AA8" w:rsidRPr="00506100" w:rsidRDefault="000C3A6D" w:rsidP="00B03AA8">
      <w:pPr>
        <w:spacing w:before="240" w:line="276" w:lineRule="auto"/>
        <w:jc w:val="both"/>
        <w:rPr>
          <w:rFonts w:asciiTheme="minorHAnsi" w:hAnsiTheme="minorHAnsi" w:cstheme="minorHAnsi"/>
          <w:lang w:eastAsia="es-ES"/>
        </w:rPr>
      </w:pPr>
      <w:r>
        <w:rPr>
          <w:rFonts w:asciiTheme="minorHAnsi" w:hAnsiTheme="minorHAnsi" w:cstheme="minorHAnsi"/>
          <w:lang w:eastAsia="es-ES"/>
        </w:rPr>
        <w:t xml:space="preserve">Forman </w:t>
      </w:r>
      <w:r w:rsidRPr="004547E5">
        <w:rPr>
          <w:rFonts w:asciiTheme="minorHAnsi" w:hAnsiTheme="minorHAnsi" w:cstheme="minorHAnsi"/>
          <w:lang w:eastAsia="es-ES"/>
        </w:rPr>
        <w:t>parte integrante</w:t>
      </w:r>
      <w:r w:rsidR="00B03AA8" w:rsidRPr="004547E5">
        <w:rPr>
          <w:rFonts w:asciiTheme="minorHAnsi" w:hAnsiTheme="minorHAnsi" w:cstheme="minorHAnsi"/>
          <w:lang w:eastAsia="es-ES"/>
        </w:rPr>
        <w:t xml:space="preserve"> del presente </w:t>
      </w:r>
      <w:r w:rsidR="00A81D96" w:rsidRPr="004547E5">
        <w:rPr>
          <w:rFonts w:asciiTheme="minorHAnsi" w:hAnsiTheme="minorHAnsi" w:cstheme="minorHAnsi"/>
          <w:lang w:eastAsia="es-ES"/>
        </w:rPr>
        <w:t>CONVEN</w:t>
      </w:r>
      <w:r w:rsidR="00A81D96" w:rsidRPr="00506100">
        <w:rPr>
          <w:rFonts w:asciiTheme="minorHAnsi" w:hAnsiTheme="minorHAnsi" w:cstheme="minorHAnsi"/>
          <w:lang w:eastAsia="es-ES"/>
        </w:rPr>
        <w:t>IO</w:t>
      </w:r>
      <w:r w:rsidR="00B03AA8" w:rsidRPr="00506100">
        <w:rPr>
          <w:rFonts w:asciiTheme="minorHAnsi" w:hAnsiTheme="minorHAnsi" w:cstheme="minorHAnsi"/>
          <w:lang w:eastAsia="es-ES"/>
        </w:rPr>
        <w:t>, los siguientes documentos habilitantes, que son conocidos por las partes:</w:t>
      </w:r>
    </w:p>
    <w:p w14:paraId="44C08FB6" w14:textId="1BD301BC" w:rsidR="00B03AA8" w:rsidRPr="004547E5" w:rsidRDefault="00B03AA8" w:rsidP="00B03AA8">
      <w:pPr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 w:cstheme="minorHAnsi"/>
          <w:lang w:eastAsia="es-ES"/>
        </w:rPr>
      </w:pPr>
      <w:r w:rsidRPr="004547E5">
        <w:rPr>
          <w:rFonts w:asciiTheme="minorHAnsi" w:hAnsiTheme="minorHAnsi" w:cstheme="minorHAnsi"/>
          <w:lang w:eastAsia="es-ES"/>
        </w:rPr>
        <w:t xml:space="preserve">Acción </w:t>
      </w:r>
      <w:r w:rsidRPr="004547E5">
        <w:rPr>
          <w:rFonts w:asciiTheme="minorHAnsi" w:hAnsiTheme="minorHAnsi" w:cstheme="minorHAnsi"/>
        </w:rPr>
        <w:t>de personal</w:t>
      </w:r>
      <w:r w:rsidR="005B28B0" w:rsidRPr="004547E5">
        <w:rPr>
          <w:rFonts w:asciiTheme="minorHAnsi" w:hAnsiTheme="minorHAnsi" w:cstheme="minorHAnsi"/>
        </w:rPr>
        <w:t xml:space="preserve"> </w:t>
      </w:r>
      <w:r w:rsidR="005B28B0" w:rsidRPr="004547E5">
        <w:rPr>
          <w:rFonts w:asciiTheme="minorHAnsi" w:eastAsia="Book Antiqua" w:hAnsiTheme="minorHAnsi" w:cstheme="minorHAnsi"/>
        </w:rPr>
        <w:t xml:space="preserve">No. </w:t>
      </w:r>
      <w:r w:rsidR="00F47BF7" w:rsidRPr="00AB0C07">
        <w:rPr>
          <w:rFonts w:ascii="Cambria" w:hAnsi="Cambria"/>
        </w:rPr>
        <w:t>0000017344 de 05 de octubre de 2021</w:t>
      </w:r>
      <w:r w:rsidR="000C3A6D" w:rsidRPr="004547E5">
        <w:rPr>
          <w:rFonts w:asciiTheme="minorHAnsi" w:eastAsia="Book Antiqua" w:hAnsiTheme="minorHAnsi" w:cstheme="minorHAnsi"/>
        </w:rPr>
        <w:t>, Administrador</w:t>
      </w:r>
      <w:r w:rsidR="00F47BF7">
        <w:rPr>
          <w:rFonts w:asciiTheme="minorHAnsi" w:eastAsia="Book Antiqua" w:hAnsiTheme="minorHAnsi" w:cstheme="minorHAnsi"/>
        </w:rPr>
        <w:t>a</w:t>
      </w:r>
      <w:r w:rsidR="000C3A6D" w:rsidRPr="004547E5">
        <w:rPr>
          <w:rFonts w:asciiTheme="minorHAnsi" w:eastAsia="Book Antiqua" w:hAnsiTheme="minorHAnsi" w:cstheme="minorHAnsi"/>
        </w:rPr>
        <w:t xml:space="preserve"> Zonal de la </w:t>
      </w:r>
      <w:r w:rsidR="005B28B0" w:rsidRPr="004547E5">
        <w:rPr>
          <w:rFonts w:asciiTheme="minorHAnsi" w:eastAsia="Book Antiqua" w:hAnsiTheme="minorHAnsi" w:cstheme="minorHAnsi"/>
        </w:rPr>
        <w:t>ADMINISTRACION ZONAL CALDERÓN</w:t>
      </w:r>
      <w:r w:rsidR="00A81D96" w:rsidRPr="004547E5">
        <w:rPr>
          <w:rFonts w:asciiTheme="minorHAnsi" w:hAnsiTheme="minorHAnsi" w:cstheme="minorHAnsi"/>
        </w:rPr>
        <w:t>.</w:t>
      </w:r>
    </w:p>
    <w:p w14:paraId="1F33478C" w14:textId="29563D96" w:rsidR="004D23AD" w:rsidRPr="004D23AD" w:rsidRDefault="00EF689D" w:rsidP="00DB65CE">
      <w:pPr>
        <w:pStyle w:val="Prrafodelista"/>
        <w:numPr>
          <w:ilvl w:val="0"/>
          <w:numId w:val="20"/>
        </w:numPr>
        <w:jc w:val="both"/>
        <w:rPr>
          <w:rFonts w:cstheme="minorHAnsi"/>
        </w:rPr>
      </w:pPr>
      <w:r w:rsidRPr="004547E5">
        <w:rPr>
          <w:rFonts w:cstheme="minorHAnsi"/>
          <w:color w:val="000000"/>
          <w:sz w:val="22"/>
          <w:szCs w:val="22"/>
        </w:rPr>
        <w:t xml:space="preserve">Acuerdo </w:t>
      </w:r>
      <w:r w:rsidR="00935EAC" w:rsidRPr="004547E5">
        <w:rPr>
          <w:rFonts w:cstheme="minorHAnsi"/>
          <w:color w:val="000000"/>
          <w:sz w:val="22"/>
          <w:szCs w:val="22"/>
        </w:rPr>
        <w:t xml:space="preserve">Ministerial </w:t>
      </w:r>
      <w:r w:rsidRPr="004547E5">
        <w:rPr>
          <w:rFonts w:cstheme="minorHAnsi"/>
          <w:color w:val="000000"/>
          <w:sz w:val="22"/>
          <w:szCs w:val="22"/>
        </w:rPr>
        <w:t>Nro.</w:t>
      </w:r>
      <w:r w:rsidRPr="004547E5">
        <w:rPr>
          <w:rFonts w:cstheme="minorHAnsi"/>
          <w:sz w:val="22"/>
          <w:szCs w:val="22"/>
        </w:rPr>
        <w:t xml:space="preserve"> 0075 de</w:t>
      </w:r>
      <w:r w:rsidRPr="004D23AD">
        <w:rPr>
          <w:rFonts w:cstheme="minorHAnsi"/>
          <w:sz w:val="22"/>
          <w:szCs w:val="22"/>
        </w:rPr>
        <w:t xml:space="preserve"> 09 de febrero de 2015</w:t>
      </w:r>
      <w:r w:rsidRPr="004D23AD">
        <w:rPr>
          <w:rFonts w:cstheme="minorHAnsi"/>
          <w:color w:val="000000"/>
          <w:sz w:val="22"/>
          <w:szCs w:val="22"/>
        </w:rPr>
        <w:t>,</w:t>
      </w:r>
      <w:r w:rsidR="005B28B0" w:rsidRPr="005B28B0">
        <w:t xml:space="preserve"> </w:t>
      </w:r>
      <w:r w:rsidR="005B28B0" w:rsidRPr="004D23AD">
        <w:rPr>
          <w:rFonts w:cstheme="minorHAnsi"/>
          <w:sz w:val="22"/>
          <w:szCs w:val="22"/>
          <w:lang w:val="es-EC" w:eastAsia="es-EC"/>
        </w:rPr>
        <w:t xml:space="preserve">mediante el cual se aprueba el estatuto y otorga personería jurídica a la </w:t>
      </w:r>
      <w:r w:rsidR="005B28B0" w:rsidRPr="004D23AD">
        <w:rPr>
          <w:rFonts w:cstheme="minorHAnsi"/>
          <w:sz w:val="22"/>
          <w:szCs w:val="22"/>
        </w:rPr>
        <w:t xml:space="preserve">Liga Barrial </w:t>
      </w:r>
      <w:proofErr w:type="spellStart"/>
      <w:r w:rsidR="00CF4D10" w:rsidRPr="004D23AD">
        <w:rPr>
          <w:rFonts w:cstheme="minorHAnsi"/>
          <w:sz w:val="22"/>
          <w:szCs w:val="22"/>
        </w:rPr>
        <w:t>Carapungo</w:t>
      </w:r>
      <w:proofErr w:type="spellEnd"/>
      <w:r w:rsidR="004D23AD" w:rsidRPr="004D23AD">
        <w:rPr>
          <w:rFonts w:cstheme="minorHAnsi"/>
          <w:sz w:val="22"/>
          <w:szCs w:val="22"/>
        </w:rPr>
        <w:t>.</w:t>
      </w:r>
    </w:p>
    <w:p w14:paraId="7E774452" w14:textId="6C856906" w:rsidR="004D23AD" w:rsidRDefault="001877A5" w:rsidP="00DB65CE">
      <w:pPr>
        <w:pStyle w:val="Prrafodelista"/>
        <w:numPr>
          <w:ilvl w:val="0"/>
          <w:numId w:val="20"/>
        </w:numPr>
        <w:jc w:val="both"/>
        <w:rPr>
          <w:rFonts w:cstheme="minorHAnsi"/>
        </w:rPr>
      </w:pPr>
      <w:r w:rsidRPr="004D23AD">
        <w:rPr>
          <w:rFonts w:cstheme="minorHAnsi"/>
        </w:rPr>
        <w:t xml:space="preserve">Registro del </w:t>
      </w:r>
      <w:proofErr w:type="gramStart"/>
      <w:r w:rsidRPr="004D23AD">
        <w:rPr>
          <w:rFonts w:cstheme="minorHAnsi"/>
        </w:rPr>
        <w:t xml:space="preserve">Directorio </w:t>
      </w:r>
      <w:r w:rsidR="00EF689D" w:rsidRPr="004D23AD">
        <w:rPr>
          <w:rFonts w:cstheme="minorHAnsi"/>
        </w:rPr>
        <w:t xml:space="preserve"> </w:t>
      </w:r>
      <w:r w:rsidR="00EF689D" w:rsidRPr="004D23AD">
        <w:rPr>
          <w:rFonts w:cstheme="minorHAnsi"/>
          <w:sz w:val="22"/>
          <w:szCs w:val="22"/>
        </w:rPr>
        <w:t>oficio</w:t>
      </w:r>
      <w:proofErr w:type="gramEnd"/>
      <w:r w:rsidR="00EF689D" w:rsidRPr="004D23AD">
        <w:rPr>
          <w:rFonts w:cstheme="minorHAnsi"/>
          <w:sz w:val="22"/>
          <w:szCs w:val="22"/>
        </w:rPr>
        <w:t xml:space="preserve"> Nro. </w:t>
      </w:r>
      <w:r w:rsidR="00EF689D" w:rsidRPr="004D23AD">
        <w:rPr>
          <w:rFonts w:cstheme="minorHAnsi"/>
          <w:sz w:val="22"/>
          <w:szCs w:val="22"/>
          <w:lang w:val="es-ES"/>
        </w:rPr>
        <w:t>SD-DAD-2019-1305 de 25 de junio de 2019</w:t>
      </w:r>
      <w:r w:rsidR="00EF689D" w:rsidRPr="004D23AD">
        <w:rPr>
          <w:rFonts w:cstheme="minorHAnsi"/>
        </w:rPr>
        <w:t xml:space="preserve"> </w:t>
      </w:r>
      <w:r w:rsidRPr="004D23AD">
        <w:rPr>
          <w:rFonts w:cstheme="minorHAnsi"/>
        </w:rPr>
        <w:t>del BENEFICIARIO.</w:t>
      </w:r>
    </w:p>
    <w:p w14:paraId="359DA93E" w14:textId="4C99578A" w:rsidR="00B03AA8" w:rsidRPr="004D23AD" w:rsidRDefault="00B03AA8" w:rsidP="00DB65CE">
      <w:pPr>
        <w:pStyle w:val="Prrafodelista"/>
        <w:numPr>
          <w:ilvl w:val="0"/>
          <w:numId w:val="20"/>
        </w:numPr>
        <w:jc w:val="both"/>
        <w:rPr>
          <w:rFonts w:cstheme="minorHAnsi"/>
        </w:rPr>
      </w:pPr>
      <w:r w:rsidRPr="004D23AD">
        <w:rPr>
          <w:rFonts w:cstheme="minorHAnsi"/>
        </w:rPr>
        <w:t xml:space="preserve">Oficio </w:t>
      </w:r>
      <w:r w:rsidR="00C65C1D">
        <w:rPr>
          <w:rFonts w:cstheme="minorHAnsi"/>
          <w:sz w:val="22"/>
          <w:szCs w:val="22"/>
        </w:rPr>
        <w:t>GADDMQ-DMGBI-2022-3576-O de 19</w:t>
      </w:r>
      <w:r w:rsidR="00EF689D" w:rsidRPr="004D23AD">
        <w:rPr>
          <w:rFonts w:cstheme="minorHAnsi"/>
          <w:sz w:val="22"/>
          <w:szCs w:val="22"/>
        </w:rPr>
        <w:t xml:space="preserve"> de </w:t>
      </w:r>
      <w:r w:rsidR="00C65C1D">
        <w:rPr>
          <w:rFonts w:cstheme="minorHAnsi"/>
          <w:sz w:val="22"/>
          <w:szCs w:val="22"/>
        </w:rPr>
        <w:t>septiembre</w:t>
      </w:r>
      <w:r w:rsidR="00EF689D" w:rsidRPr="004D23AD">
        <w:rPr>
          <w:rFonts w:cstheme="minorHAnsi"/>
          <w:sz w:val="22"/>
          <w:szCs w:val="22"/>
        </w:rPr>
        <w:t xml:space="preserve"> de 2022</w:t>
      </w:r>
      <w:r w:rsidR="00EF689D" w:rsidRPr="004D23AD">
        <w:rPr>
          <w:rFonts w:cstheme="minorHAnsi"/>
        </w:rPr>
        <w:t>, suscrito por el Director Metropolitan</w:t>
      </w:r>
      <w:r w:rsidR="004D23AD" w:rsidRPr="004D23AD">
        <w:rPr>
          <w:rFonts w:cstheme="minorHAnsi"/>
        </w:rPr>
        <w:t>o</w:t>
      </w:r>
      <w:r w:rsidR="001877A5" w:rsidRPr="004D23AD">
        <w:rPr>
          <w:rFonts w:cstheme="minorHAnsi"/>
        </w:rPr>
        <w:t xml:space="preserve"> de Bienes Inmuebles, en el que se remite el Informe </w:t>
      </w:r>
      <w:r w:rsidR="00C65C1D">
        <w:rPr>
          <w:rFonts w:cstheme="minorHAnsi"/>
        </w:rPr>
        <w:t>Técnico Nro. DMGBI-ATI-2022-0203 de 14 de septiembre de 2022</w:t>
      </w:r>
      <w:r w:rsidR="001877A5" w:rsidRPr="004D23AD">
        <w:rPr>
          <w:rFonts w:cstheme="minorHAnsi"/>
        </w:rPr>
        <w:t>.</w:t>
      </w:r>
    </w:p>
    <w:p w14:paraId="4CD91AD0" w14:textId="7159C4D4" w:rsidR="00B03AA8" w:rsidRPr="00506100" w:rsidRDefault="00677CDB" w:rsidP="00677CDB">
      <w:pPr>
        <w:numPr>
          <w:ilvl w:val="0"/>
          <w:numId w:val="3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06100">
        <w:rPr>
          <w:rFonts w:asciiTheme="minorHAnsi" w:hAnsiTheme="minorHAnsi" w:cstheme="minorHAnsi"/>
        </w:rPr>
        <w:lastRenderedPageBreak/>
        <w:t xml:space="preserve">Memorando Nro. </w:t>
      </w:r>
      <w:r w:rsidR="004D23AD" w:rsidRPr="004D23AD">
        <w:rPr>
          <w:rFonts w:asciiTheme="minorHAnsi" w:hAnsiTheme="minorHAnsi" w:cstheme="minorHAnsi"/>
        </w:rPr>
        <w:t xml:space="preserve">GADDMQ-AZCA-DGT-2021-1749-M </w:t>
      </w:r>
      <w:r w:rsidR="004D23AD">
        <w:rPr>
          <w:rFonts w:asciiTheme="minorHAnsi" w:hAnsiTheme="minorHAnsi" w:cstheme="minorHAnsi"/>
        </w:rPr>
        <w:t>de 02</w:t>
      </w:r>
      <w:r w:rsidRPr="00506100">
        <w:rPr>
          <w:rFonts w:asciiTheme="minorHAnsi" w:hAnsiTheme="minorHAnsi" w:cstheme="minorHAnsi"/>
        </w:rPr>
        <w:t xml:space="preserve"> de </w:t>
      </w:r>
      <w:r w:rsidR="004D23AD">
        <w:rPr>
          <w:rFonts w:asciiTheme="minorHAnsi" w:hAnsiTheme="minorHAnsi" w:cstheme="minorHAnsi"/>
        </w:rPr>
        <w:t>julio de 2021</w:t>
      </w:r>
      <w:r w:rsidRPr="00506100">
        <w:rPr>
          <w:rFonts w:asciiTheme="minorHAnsi" w:hAnsiTheme="minorHAnsi" w:cstheme="minorHAnsi"/>
        </w:rPr>
        <w:t>, suscrito por el Direct</w:t>
      </w:r>
      <w:r w:rsidR="00A74F07">
        <w:rPr>
          <w:rFonts w:asciiTheme="minorHAnsi" w:hAnsiTheme="minorHAnsi" w:cstheme="minorHAnsi"/>
        </w:rPr>
        <w:t>or de Gestión del Territorio</w:t>
      </w:r>
      <w:r w:rsidRPr="00506100">
        <w:rPr>
          <w:rFonts w:asciiTheme="minorHAnsi" w:hAnsiTheme="minorHAnsi" w:cstheme="minorHAnsi"/>
        </w:rPr>
        <w:t xml:space="preserve">, mediante el cual se emite el </w:t>
      </w:r>
      <w:r w:rsidR="004D23AD" w:rsidRPr="00CB0669">
        <w:rPr>
          <w:rFonts w:asciiTheme="minorHAnsi" w:hAnsiTheme="minorHAnsi" w:cstheme="minorHAnsi"/>
        </w:rPr>
        <w:t>Informe Técnico Nro.</w:t>
      </w:r>
      <w:r w:rsidR="004D23AD" w:rsidRPr="00CB0669">
        <w:rPr>
          <w:rStyle w:val="markedcontent"/>
          <w:rFonts w:asciiTheme="minorHAnsi" w:hAnsiTheme="minorHAnsi" w:cstheme="minorHAnsi"/>
        </w:rPr>
        <w:t xml:space="preserve"> AZCA-UTV-016-2021</w:t>
      </w:r>
      <w:r w:rsidR="004D23AD" w:rsidRPr="00CB0669">
        <w:rPr>
          <w:rFonts w:asciiTheme="minorHAnsi" w:hAnsiTheme="minorHAnsi" w:cstheme="minorHAnsi"/>
        </w:rPr>
        <w:t xml:space="preserve"> de 16 de junio de 2021</w:t>
      </w:r>
      <w:r w:rsidRPr="00506100">
        <w:rPr>
          <w:rFonts w:asciiTheme="minorHAnsi" w:hAnsiTheme="minorHAnsi" w:cstheme="minorHAnsi"/>
        </w:rPr>
        <w:t xml:space="preserve">. </w:t>
      </w:r>
    </w:p>
    <w:p w14:paraId="56CDADE6" w14:textId="31C029B7" w:rsidR="001877A5" w:rsidRPr="00C65C1D" w:rsidRDefault="004D23AD" w:rsidP="004D23AD">
      <w:pPr>
        <w:pStyle w:val="Prrafodelista"/>
        <w:numPr>
          <w:ilvl w:val="0"/>
          <w:numId w:val="20"/>
        </w:numPr>
        <w:jc w:val="both"/>
        <w:rPr>
          <w:rFonts w:cstheme="minorHAnsi"/>
          <w:sz w:val="22"/>
          <w:szCs w:val="22"/>
        </w:rPr>
      </w:pPr>
      <w:r w:rsidRPr="00C65C1D">
        <w:rPr>
          <w:rFonts w:cstheme="minorHAnsi"/>
          <w:sz w:val="22"/>
          <w:szCs w:val="22"/>
        </w:rPr>
        <w:t xml:space="preserve">Memorando </w:t>
      </w:r>
      <w:r w:rsidRPr="00C65C1D">
        <w:rPr>
          <w:rFonts w:cstheme="minorHAnsi"/>
          <w:sz w:val="22"/>
          <w:szCs w:val="22"/>
          <w:lang w:eastAsia="es-EC"/>
        </w:rPr>
        <w:t>Nro.</w:t>
      </w:r>
      <w:r w:rsidR="00DB65CE" w:rsidRPr="00C65C1D">
        <w:rPr>
          <w:rFonts w:cstheme="minorHAnsi"/>
          <w:sz w:val="22"/>
          <w:szCs w:val="22"/>
          <w:lang w:eastAsia="es-EC"/>
        </w:rPr>
        <w:t xml:space="preserve"> GADDMQ-AZCA-DGPD-2022</w:t>
      </w:r>
      <w:r w:rsidRPr="00C65C1D">
        <w:rPr>
          <w:rFonts w:cstheme="minorHAnsi"/>
          <w:sz w:val="22"/>
          <w:szCs w:val="22"/>
          <w:lang w:eastAsia="es-EC"/>
        </w:rPr>
        <w:t>-</w:t>
      </w:r>
      <w:r w:rsidR="00DB65CE" w:rsidRPr="00C65C1D">
        <w:rPr>
          <w:rFonts w:cstheme="minorHAnsi"/>
          <w:sz w:val="22"/>
          <w:szCs w:val="22"/>
        </w:rPr>
        <w:t>0646-M de 22</w:t>
      </w:r>
      <w:r w:rsidRPr="00C65C1D">
        <w:rPr>
          <w:rFonts w:cstheme="minorHAnsi"/>
          <w:sz w:val="22"/>
          <w:szCs w:val="22"/>
        </w:rPr>
        <w:t xml:space="preserve"> de </w:t>
      </w:r>
      <w:r w:rsidR="00DB65CE" w:rsidRPr="00C65C1D">
        <w:rPr>
          <w:rFonts w:cstheme="minorHAnsi"/>
          <w:sz w:val="22"/>
          <w:szCs w:val="22"/>
        </w:rPr>
        <w:t>julio de 2022</w:t>
      </w:r>
      <w:r w:rsidRPr="00C65C1D">
        <w:rPr>
          <w:rFonts w:cstheme="minorHAnsi"/>
          <w:sz w:val="22"/>
          <w:szCs w:val="22"/>
        </w:rPr>
        <w:t xml:space="preserve">, </w:t>
      </w:r>
      <w:r w:rsidR="001877A5" w:rsidRPr="00C65C1D">
        <w:rPr>
          <w:rFonts w:cstheme="minorHAnsi"/>
          <w:sz w:val="22"/>
          <w:szCs w:val="22"/>
        </w:rPr>
        <w:t>suscrito por el Director de Gestión Participativa de la Administración Zonal Calderón, mediante el cual se em</w:t>
      </w:r>
      <w:r w:rsidR="00677CDB" w:rsidRPr="00C65C1D">
        <w:rPr>
          <w:rFonts w:cstheme="minorHAnsi"/>
          <w:sz w:val="22"/>
          <w:szCs w:val="22"/>
        </w:rPr>
        <w:t xml:space="preserve">ite el Informe </w:t>
      </w:r>
      <w:r w:rsidR="00DB65CE" w:rsidRPr="00C65C1D">
        <w:rPr>
          <w:rFonts w:cstheme="minorHAnsi"/>
          <w:sz w:val="22"/>
          <w:szCs w:val="22"/>
        </w:rPr>
        <w:t xml:space="preserve">Social </w:t>
      </w:r>
      <w:r w:rsidR="00C65C1D">
        <w:rPr>
          <w:rFonts w:cstheme="minorHAnsi"/>
          <w:sz w:val="22"/>
          <w:szCs w:val="22"/>
        </w:rPr>
        <w:t xml:space="preserve">con criterio </w:t>
      </w:r>
      <w:r w:rsidR="00DB65CE" w:rsidRPr="00C65C1D">
        <w:rPr>
          <w:rFonts w:cstheme="minorHAnsi"/>
          <w:sz w:val="22"/>
          <w:szCs w:val="22"/>
        </w:rPr>
        <w:t>favorable</w:t>
      </w:r>
      <w:r w:rsidR="00677CDB" w:rsidRPr="00C65C1D">
        <w:rPr>
          <w:rFonts w:cstheme="minorHAnsi"/>
          <w:sz w:val="22"/>
          <w:szCs w:val="22"/>
          <w:lang w:eastAsia="es-EC"/>
        </w:rPr>
        <w:t>.</w:t>
      </w:r>
    </w:p>
    <w:p w14:paraId="42D289B0" w14:textId="3AE684E7" w:rsidR="008D67F3" w:rsidRPr="004D23AD" w:rsidRDefault="001877A5" w:rsidP="004D23AD">
      <w:pPr>
        <w:pStyle w:val="Prrafodelista"/>
        <w:numPr>
          <w:ilvl w:val="0"/>
          <w:numId w:val="20"/>
        </w:numPr>
        <w:jc w:val="both"/>
        <w:rPr>
          <w:rFonts w:cstheme="minorHAnsi"/>
          <w:sz w:val="22"/>
          <w:szCs w:val="22"/>
          <w:lang w:val="es-EC" w:eastAsia="es-EC"/>
        </w:rPr>
      </w:pPr>
      <w:r w:rsidRPr="00506100">
        <w:rPr>
          <w:rFonts w:cstheme="minorHAnsi"/>
          <w:iCs/>
          <w:sz w:val="22"/>
          <w:szCs w:val="22"/>
          <w:lang w:eastAsia="es-EC"/>
        </w:rPr>
        <w:t xml:space="preserve">Oficio Nro. </w:t>
      </w:r>
      <w:r w:rsidR="00C65C1D">
        <w:rPr>
          <w:rFonts w:cstheme="minorHAnsi"/>
          <w:bCs/>
          <w:color w:val="000000"/>
          <w:sz w:val="22"/>
          <w:szCs w:val="22"/>
        </w:rPr>
        <w:t>GADDMQ-STHV-DMC-UCE-2022-2456-O de 05</w:t>
      </w:r>
      <w:r w:rsidR="004D23AD" w:rsidRPr="00CB0669">
        <w:rPr>
          <w:rFonts w:cstheme="minorHAnsi"/>
          <w:bCs/>
          <w:color w:val="000000"/>
          <w:sz w:val="22"/>
          <w:szCs w:val="22"/>
        </w:rPr>
        <w:t xml:space="preserve"> de </w:t>
      </w:r>
      <w:r w:rsidR="00C65C1D">
        <w:rPr>
          <w:rFonts w:cstheme="minorHAnsi"/>
          <w:bCs/>
          <w:color w:val="000000"/>
          <w:sz w:val="22"/>
          <w:szCs w:val="22"/>
        </w:rPr>
        <w:t>octubre</w:t>
      </w:r>
      <w:r w:rsidR="004D23AD" w:rsidRPr="00CB0669">
        <w:rPr>
          <w:rFonts w:cstheme="minorHAnsi"/>
          <w:bCs/>
          <w:color w:val="000000"/>
          <w:sz w:val="22"/>
          <w:szCs w:val="22"/>
        </w:rPr>
        <w:t xml:space="preserve"> de 2022</w:t>
      </w:r>
      <w:r w:rsidR="004D23AD" w:rsidRPr="00CB0669">
        <w:rPr>
          <w:rFonts w:cstheme="minorHAnsi"/>
          <w:sz w:val="22"/>
          <w:szCs w:val="22"/>
        </w:rPr>
        <w:t xml:space="preserve">, </w:t>
      </w:r>
      <w:r w:rsidR="004D23AD" w:rsidRPr="00506100">
        <w:rPr>
          <w:rFonts w:cstheme="minorHAnsi"/>
          <w:bCs/>
          <w:color w:val="000000"/>
          <w:sz w:val="22"/>
          <w:szCs w:val="22"/>
        </w:rPr>
        <w:t>suscrito por el Jefe Unidad de Catastro Especial, mediante el cual remite el</w:t>
      </w:r>
      <w:r w:rsidR="004D23AD" w:rsidRPr="00506100">
        <w:rPr>
          <w:rFonts w:cstheme="minorHAnsi"/>
          <w:sz w:val="22"/>
          <w:szCs w:val="22"/>
        </w:rPr>
        <w:t xml:space="preserve"> Informe Técnico Favorable </w:t>
      </w:r>
      <w:r w:rsidR="00C65C1D">
        <w:rPr>
          <w:rFonts w:cstheme="minorHAnsi"/>
          <w:iCs/>
          <w:sz w:val="22"/>
          <w:szCs w:val="22"/>
          <w:lang w:eastAsia="es-EC"/>
        </w:rPr>
        <w:t>Nro. STHV-DMC-UCE-2022-2215 de 04</w:t>
      </w:r>
      <w:r w:rsidR="004D23AD" w:rsidRPr="00CB0669">
        <w:rPr>
          <w:rFonts w:cstheme="minorHAnsi"/>
          <w:iCs/>
          <w:sz w:val="22"/>
          <w:szCs w:val="22"/>
          <w:lang w:eastAsia="es-EC"/>
        </w:rPr>
        <w:t xml:space="preserve"> de </w:t>
      </w:r>
      <w:r w:rsidR="00C65C1D">
        <w:rPr>
          <w:rFonts w:cstheme="minorHAnsi"/>
          <w:iCs/>
          <w:sz w:val="22"/>
          <w:szCs w:val="22"/>
          <w:lang w:eastAsia="es-EC"/>
        </w:rPr>
        <w:t>octubre</w:t>
      </w:r>
      <w:r w:rsidR="004D23AD" w:rsidRPr="00CB0669">
        <w:rPr>
          <w:rFonts w:cstheme="minorHAnsi"/>
          <w:iCs/>
          <w:sz w:val="22"/>
          <w:szCs w:val="22"/>
          <w:lang w:eastAsia="es-EC"/>
        </w:rPr>
        <w:t xml:space="preserve"> de 2022</w:t>
      </w:r>
      <w:r w:rsidR="008D67F3" w:rsidRPr="004D23AD">
        <w:rPr>
          <w:rFonts w:eastAsiaTheme="minorHAnsi" w:cstheme="minorHAnsi"/>
          <w:bCs/>
          <w:sz w:val="22"/>
          <w:szCs w:val="22"/>
        </w:rPr>
        <w:t>.</w:t>
      </w:r>
    </w:p>
    <w:p w14:paraId="3CD314A1" w14:textId="1B521404" w:rsidR="008D67F3" w:rsidRPr="00F71B00" w:rsidRDefault="00B03AA8" w:rsidP="008D67F3">
      <w:pPr>
        <w:pStyle w:val="Prrafodelista"/>
        <w:numPr>
          <w:ilvl w:val="0"/>
          <w:numId w:val="20"/>
        </w:numPr>
        <w:jc w:val="both"/>
        <w:rPr>
          <w:rFonts w:cstheme="minorHAnsi"/>
          <w:bCs/>
          <w:color w:val="000000"/>
          <w:sz w:val="22"/>
          <w:szCs w:val="22"/>
        </w:rPr>
      </w:pPr>
      <w:r w:rsidRPr="00506100">
        <w:rPr>
          <w:rFonts w:cstheme="minorHAnsi"/>
          <w:color w:val="000000" w:themeColor="text1"/>
          <w:sz w:val="22"/>
          <w:szCs w:val="22"/>
          <w:lang w:eastAsia="es-EC"/>
        </w:rPr>
        <w:t>M</w:t>
      </w:r>
      <w:r w:rsidRPr="00506100">
        <w:rPr>
          <w:rStyle w:val="fontstyle01"/>
          <w:rFonts w:asciiTheme="minorHAnsi" w:hAnsiTheme="minorHAnsi" w:cstheme="minorHAnsi"/>
          <w:b w:val="0"/>
          <w:color w:val="000000" w:themeColor="text1"/>
        </w:rPr>
        <w:t>emorando Nro.</w:t>
      </w:r>
      <w:r w:rsidRPr="00506100">
        <w:rPr>
          <w:rStyle w:val="fontstyle01"/>
          <w:rFonts w:asciiTheme="minorHAnsi" w:hAnsiTheme="minorHAnsi" w:cstheme="minorHAnsi"/>
          <w:color w:val="000000" w:themeColor="text1"/>
        </w:rPr>
        <w:t xml:space="preserve"> </w:t>
      </w:r>
      <w:r w:rsidR="004D23AD" w:rsidRPr="00CB0669">
        <w:rPr>
          <w:rFonts w:cstheme="minorHAnsi"/>
          <w:sz w:val="22"/>
          <w:szCs w:val="22"/>
        </w:rPr>
        <w:t>GADDMQ-SERD-2022-00447-M de 25 de marzo de 2022</w:t>
      </w:r>
      <w:r w:rsidR="008D67F3" w:rsidRPr="00506100">
        <w:rPr>
          <w:rFonts w:cstheme="minorHAnsi"/>
          <w:bCs/>
          <w:color w:val="000000"/>
          <w:sz w:val="22"/>
          <w:szCs w:val="22"/>
        </w:rPr>
        <w:t xml:space="preserve">, la Dirección Metropolitana de Deportes y Recreación, mediante el cual remite el Informe </w:t>
      </w:r>
      <w:r w:rsidR="004D23AD" w:rsidRPr="004D23AD">
        <w:rPr>
          <w:rFonts w:cstheme="minorHAnsi"/>
          <w:bCs/>
          <w:color w:val="000000"/>
          <w:sz w:val="22"/>
          <w:szCs w:val="22"/>
        </w:rPr>
        <w:t xml:space="preserve">Técnico Favorable </w:t>
      </w:r>
      <w:r w:rsidR="004D23AD" w:rsidRPr="00CB0669">
        <w:rPr>
          <w:rFonts w:cstheme="minorHAnsi"/>
          <w:sz w:val="22"/>
          <w:szCs w:val="22"/>
        </w:rPr>
        <w:t>Nro. DMDR-AFR-CDU-022-2022</w:t>
      </w:r>
      <w:r w:rsidR="004D23AD">
        <w:rPr>
          <w:rFonts w:cstheme="minorHAnsi"/>
          <w:sz w:val="22"/>
          <w:szCs w:val="22"/>
        </w:rPr>
        <w:t xml:space="preserve"> </w:t>
      </w:r>
      <w:r w:rsidR="00F71B00" w:rsidRPr="00F71B00">
        <w:rPr>
          <w:rFonts w:cstheme="minorHAnsi"/>
          <w:color w:val="000000"/>
          <w:sz w:val="22"/>
          <w:szCs w:val="22"/>
        </w:rPr>
        <w:t>de 21</w:t>
      </w:r>
      <w:r w:rsidR="002B186B" w:rsidRPr="00F71B00">
        <w:rPr>
          <w:rFonts w:cstheme="minorHAnsi"/>
          <w:color w:val="000000"/>
          <w:sz w:val="22"/>
          <w:szCs w:val="22"/>
        </w:rPr>
        <w:t xml:space="preserve"> de </w:t>
      </w:r>
      <w:r w:rsidR="00F71B00" w:rsidRPr="00F71B00">
        <w:rPr>
          <w:rFonts w:cstheme="minorHAnsi"/>
          <w:color w:val="000000"/>
          <w:sz w:val="22"/>
          <w:szCs w:val="22"/>
        </w:rPr>
        <w:t>marzo</w:t>
      </w:r>
      <w:r w:rsidR="002B186B" w:rsidRPr="00F71B00">
        <w:rPr>
          <w:rFonts w:cstheme="minorHAnsi"/>
          <w:color w:val="000000"/>
          <w:sz w:val="22"/>
          <w:szCs w:val="22"/>
        </w:rPr>
        <w:t xml:space="preserve"> de 2022.</w:t>
      </w:r>
    </w:p>
    <w:p w14:paraId="70A68BAD" w14:textId="1120F9CD" w:rsidR="00F71B00" w:rsidRPr="004547E5" w:rsidRDefault="00F71B00" w:rsidP="008D67F3">
      <w:pPr>
        <w:pStyle w:val="Prrafodelista"/>
        <w:numPr>
          <w:ilvl w:val="0"/>
          <w:numId w:val="20"/>
        </w:numPr>
        <w:jc w:val="both"/>
        <w:rPr>
          <w:rFonts w:cstheme="minorHAnsi"/>
          <w:bCs/>
          <w:color w:val="000000"/>
          <w:sz w:val="22"/>
          <w:szCs w:val="22"/>
        </w:rPr>
      </w:pPr>
      <w:r w:rsidRPr="004547E5">
        <w:rPr>
          <w:rFonts w:cstheme="minorHAnsi"/>
          <w:sz w:val="22"/>
          <w:szCs w:val="22"/>
          <w:lang w:val="es-EC" w:eastAsia="es-EC"/>
        </w:rPr>
        <w:t xml:space="preserve">Memorando Nro. </w:t>
      </w:r>
      <w:r w:rsidRPr="004547E5">
        <w:rPr>
          <w:rFonts w:cstheme="minorHAnsi"/>
          <w:bCs/>
          <w:sz w:val="22"/>
          <w:szCs w:val="22"/>
          <w:lang w:val="es-EC" w:eastAsia="es-EC"/>
        </w:rPr>
        <w:t>GADDMQ-AZCA-DAJ-2022-0172-M</w:t>
      </w:r>
      <w:r w:rsidRPr="004547E5">
        <w:rPr>
          <w:rFonts w:cstheme="minorHAnsi"/>
          <w:sz w:val="22"/>
          <w:szCs w:val="22"/>
          <w:lang w:val="es-EC" w:eastAsia="es-EC"/>
        </w:rPr>
        <w:t xml:space="preserve"> de </w:t>
      </w:r>
      <w:r w:rsidRPr="004547E5">
        <w:rPr>
          <w:rFonts w:cstheme="minorHAnsi"/>
          <w:bCs/>
          <w:sz w:val="22"/>
          <w:szCs w:val="22"/>
          <w:lang w:val="es-EC" w:eastAsia="es-EC"/>
        </w:rPr>
        <w:t>11 de abril de 2022</w:t>
      </w:r>
      <w:r w:rsidRPr="004547E5">
        <w:rPr>
          <w:rFonts w:cstheme="minorHAnsi"/>
          <w:sz w:val="22"/>
          <w:szCs w:val="22"/>
        </w:rPr>
        <w:t xml:space="preserve">, </w:t>
      </w:r>
      <w:r w:rsidR="004247AF" w:rsidRPr="004547E5">
        <w:rPr>
          <w:rFonts w:cstheme="minorHAnsi"/>
          <w:sz w:val="22"/>
          <w:szCs w:val="22"/>
        </w:rPr>
        <w:t>suscrito por la Directora Jurídica de la ADMINISTRACION ZONAL, mediante el cual se emite el Informe Legal favorable</w:t>
      </w:r>
      <w:r w:rsidRPr="004547E5">
        <w:rPr>
          <w:rFonts w:cstheme="minorHAnsi"/>
          <w:sz w:val="22"/>
          <w:szCs w:val="22"/>
        </w:rPr>
        <w:t>.</w:t>
      </w:r>
    </w:p>
    <w:p w14:paraId="7A6BAC7B" w14:textId="38856BFC" w:rsidR="00F71B00" w:rsidRPr="004547E5" w:rsidRDefault="00B03AA8" w:rsidP="00F71B00">
      <w:pPr>
        <w:pStyle w:val="Prrafodelista"/>
        <w:numPr>
          <w:ilvl w:val="0"/>
          <w:numId w:val="20"/>
        </w:numPr>
        <w:jc w:val="both"/>
        <w:rPr>
          <w:rFonts w:cstheme="minorHAnsi"/>
          <w:bCs/>
          <w:color w:val="000000"/>
          <w:sz w:val="22"/>
          <w:szCs w:val="22"/>
        </w:rPr>
      </w:pPr>
      <w:r w:rsidRPr="004547E5">
        <w:rPr>
          <w:rFonts w:cstheme="minorHAnsi"/>
          <w:sz w:val="22"/>
          <w:szCs w:val="22"/>
        </w:rPr>
        <w:t xml:space="preserve">Oficio Nro. </w:t>
      </w:r>
      <w:r w:rsidR="00F71B00" w:rsidRPr="004547E5">
        <w:rPr>
          <w:rFonts w:cstheme="minorHAnsi"/>
          <w:sz w:val="22"/>
          <w:szCs w:val="22"/>
        </w:rPr>
        <w:t>GADDMQ-AZCA-2022-2480-O de 22 de julio de 2022,</w:t>
      </w:r>
      <w:r w:rsidRPr="004547E5">
        <w:rPr>
          <w:rFonts w:cstheme="minorHAnsi"/>
          <w:sz w:val="22"/>
          <w:szCs w:val="22"/>
        </w:rPr>
        <w:t xml:space="preserve"> </w:t>
      </w:r>
      <w:r w:rsidR="008D67F3" w:rsidRPr="004547E5">
        <w:rPr>
          <w:rFonts w:cstheme="minorHAnsi"/>
          <w:sz w:val="22"/>
          <w:szCs w:val="22"/>
        </w:rPr>
        <w:t xml:space="preserve">suscrito por la Magister Ana María Sánchez Castillo, Administradora Zonal de Calderón, </w:t>
      </w:r>
      <w:r w:rsidRPr="004547E5">
        <w:rPr>
          <w:rFonts w:cstheme="minorHAnsi"/>
          <w:sz w:val="22"/>
          <w:szCs w:val="22"/>
        </w:rPr>
        <w:t>mediante el cual remite el expediente y el Proyecto de Convenio de Administración y Uso, a favor de la Liga Deportiva Barrial “</w:t>
      </w:r>
      <w:proofErr w:type="spellStart"/>
      <w:r w:rsidR="00CF4D10" w:rsidRPr="004547E5">
        <w:rPr>
          <w:rFonts w:cstheme="minorHAnsi"/>
          <w:sz w:val="22"/>
          <w:szCs w:val="22"/>
        </w:rPr>
        <w:t>Carapungo</w:t>
      </w:r>
      <w:proofErr w:type="spellEnd"/>
      <w:r w:rsidRPr="004547E5">
        <w:rPr>
          <w:rFonts w:cstheme="minorHAnsi"/>
          <w:sz w:val="22"/>
          <w:szCs w:val="22"/>
        </w:rPr>
        <w:t>” a la Procuraduría Metropolitana.</w:t>
      </w:r>
    </w:p>
    <w:p w14:paraId="0511F854" w14:textId="11532B3B" w:rsidR="00C65C1D" w:rsidRPr="004547E5" w:rsidRDefault="00C65C1D" w:rsidP="00F71B00">
      <w:pPr>
        <w:pStyle w:val="Prrafodelista"/>
        <w:numPr>
          <w:ilvl w:val="0"/>
          <w:numId w:val="20"/>
        </w:numPr>
        <w:jc w:val="both"/>
        <w:rPr>
          <w:rFonts w:cstheme="minorHAnsi"/>
          <w:bCs/>
          <w:color w:val="000000"/>
          <w:sz w:val="22"/>
          <w:szCs w:val="22"/>
        </w:rPr>
      </w:pPr>
      <w:r w:rsidRPr="004547E5">
        <w:rPr>
          <w:rFonts w:cstheme="minorHAnsi"/>
          <w:sz w:val="22"/>
          <w:szCs w:val="22"/>
        </w:rPr>
        <w:t xml:space="preserve">Oficio Nro. GADDMQ-AZCA-2022-4193-O </w:t>
      </w:r>
      <w:r w:rsidR="0022273E" w:rsidRPr="004547E5">
        <w:rPr>
          <w:rFonts w:cstheme="minorHAnsi"/>
          <w:sz w:val="22"/>
          <w:szCs w:val="22"/>
        </w:rPr>
        <w:t>de 15 de diciembre de 2022,</w:t>
      </w:r>
      <w:r w:rsidRPr="004547E5">
        <w:rPr>
          <w:rFonts w:cstheme="minorHAnsi"/>
          <w:sz w:val="22"/>
          <w:szCs w:val="22"/>
        </w:rPr>
        <w:t xml:space="preserve"> la Administradora Zonal Calderón remite el proyecto de convenio de acuerdo al nuevo modelo.</w:t>
      </w:r>
    </w:p>
    <w:p w14:paraId="2B1953CB" w14:textId="0FC4EBDD" w:rsidR="00F71B00" w:rsidRPr="0022273E" w:rsidRDefault="00F71B00" w:rsidP="00F71B00">
      <w:pPr>
        <w:pStyle w:val="Prrafodelista"/>
        <w:numPr>
          <w:ilvl w:val="0"/>
          <w:numId w:val="20"/>
        </w:numPr>
        <w:jc w:val="both"/>
        <w:rPr>
          <w:rFonts w:cstheme="minorHAnsi"/>
          <w:bCs/>
          <w:color w:val="000000"/>
          <w:sz w:val="22"/>
          <w:szCs w:val="22"/>
        </w:rPr>
      </w:pPr>
      <w:r w:rsidRPr="004547E5">
        <w:rPr>
          <w:rFonts w:cstheme="minorHAnsi"/>
          <w:sz w:val="22"/>
          <w:szCs w:val="22"/>
        </w:rPr>
        <w:t>Oficio Nro. GADDMQ-PM-2023-0223-O de 20 de enero de 2023, con</w:t>
      </w:r>
      <w:r w:rsidRPr="00F71B00">
        <w:rPr>
          <w:rFonts w:cstheme="minorHAnsi"/>
          <w:sz w:val="22"/>
          <w:szCs w:val="22"/>
        </w:rPr>
        <w:t xml:space="preserve"> el que la Procuraduría </w:t>
      </w:r>
      <w:r w:rsidRPr="0022273E">
        <w:rPr>
          <w:rFonts w:cstheme="minorHAnsi"/>
          <w:sz w:val="22"/>
          <w:szCs w:val="22"/>
        </w:rPr>
        <w:t>Metropolitana emite criterio legal favorable.</w:t>
      </w:r>
    </w:p>
    <w:p w14:paraId="45BE4265" w14:textId="05B0506A" w:rsidR="008D67F3" w:rsidRPr="0022273E" w:rsidRDefault="008D67F3" w:rsidP="00DB65CE">
      <w:pPr>
        <w:pStyle w:val="Prrafodelista"/>
        <w:numPr>
          <w:ilvl w:val="0"/>
          <w:numId w:val="20"/>
        </w:numPr>
        <w:spacing w:after="0"/>
        <w:jc w:val="both"/>
        <w:rPr>
          <w:rFonts w:cstheme="minorHAnsi"/>
          <w:sz w:val="22"/>
          <w:szCs w:val="22"/>
          <w:highlight w:val="yellow"/>
          <w:lang w:eastAsia="es-ES"/>
        </w:rPr>
      </w:pPr>
      <w:r w:rsidRPr="0022273E">
        <w:rPr>
          <w:rFonts w:cstheme="minorHAnsi"/>
          <w:sz w:val="22"/>
          <w:szCs w:val="22"/>
          <w:highlight w:val="yellow"/>
        </w:rPr>
        <w:t>Informe de Comisión Nro. IC-CPP-20XX- …emitida por la Comisión de Propiedad y Espacio Público, con dictamen favorable, para la aprobación del Concejo Metropolitano para la suscripción del Convenio para la Administración y Uso de las Instalaciones y Escenarios Deportivos de Propiedad Municipal, a favor de la Liga Barrial “</w:t>
      </w:r>
      <w:proofErr w:type="spellStart"/>
      <w:r w:rsidR="00CF4D10" w:rsidRPr="0022273E">
        <w:rPr>
          <w:rFonts w:cstheme="minorHAnsi"/>
          <w:sz w:val="22"/>
          <w:szCs w:val="22"/>
          <w:highlight w:val="yellow"/>
        </w:rPr>
        <w:t>Carapungo</w:t>
      </w:r>
      <w:proofErr w:type="spellEnd"/>
      <w:r w:rsidRPr="0022273E">
        <w:rPr>
          <w:rFonts w:cstheme="minorHAnsi"/>
          <w:sz w:val="22"/>
          <w:szCs w:val="22"/>
          <w:highlight w:val="yellow"/>
        </w:rPr>
        <w:t>”.</w:t>
      </w:r>
    </w:p>
    <w:p w14:paraId="2F06048B" w14:textId="66633BB6" w:rsidR="008D67F3" w:rsidRPr="0022273E" w:rsidRDefault="008D67F3" w:rsidP="008D67F3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highlight w:val="yellow"/>
          <w:lang w:eastAsia="es-ES"/>
        </w:rPr>
      </w:pPr>
      <w:r w:rsidRPr="0022273E">
        <w:rPr>
          <w:rFonts w:asciiTheme="minorHAnsi" w:hAnsiTheme="minorHAnsi" w:cstheme="minorHAnsi"/>
          <w:highlight w:val="yellow"/>
          <w:lang w:eastAsia="es-ES"/>
        </w:rPr>
        <w:t>Resolución No……………, de fecha……, mediante la cual el Concejo Metropolitano, en sesión ordinaria o extraordinaria Nro.…. de fecha……………………………, aprobó el Convenio de Administración y Uso a favor de la Liga Deportiva Barrial “</w:t>
      </w:r>
      <w:proofErr w:type="spellStart"/>
      <w:r w:rsidR="00CF4D10" w:rsidRPr="0022273E">
        <w:rPr>
          <w:rFonts w:asciiTheme="minorHAnsi" w:hAnsiTheme="minorHAnsi" w:cstheme="minorHAnsi"/>
          <w:highlight w:val="yellow"/>
        </w:rPr>
        <w:t>Carapungo</w:t>
      </w:r>
      <w:proofErr w:type="spellEnd"/>
      <w:r w:rsidRPr="0022273E">
        <w:rPr>
          <w:rFonts w:asciiTheme="minorHAnsi" w:hAnsiTheme="minorHAnsi" w:cstheme="minorHAnsi"/>
          <w:highlight w:val="yellow"/>
          <w:lang w:eastAsia="es-ES"/>
        </w:rPr>
        <w:t>”.</w:t>
      </w:r>
    </w:p>
    <w:p w14:paraId="62DEE8C0" w14:textId="77777777" w:rsidR="00B03AA8" w:rsidRPr="0022273E" w:rsidRDefault="00B03AA8" w:rsidP="00B03AA8">
      <w:pPr>
        <w:spacing w:before="240" w:line="276" w:lineRule="auto"/>
        <w:jc w:val="both"/>
        <w:rPr>
          <w:rFonts w:asciiTheme="minorHAnsi" w:hAnsiTheme="minorHAnsi" w:cstheme="minorHAnsi"/>
          <w:lang w:eastAsia="es-ES"/>
        </w:rPr>
      </w:pPr>
      <w:r w:rsidRPr="0022273E">
        <w:rPr>
          <w:rFonts w:asciiTheme="minorHAnsi" w:hAnsiTheme="minorHAnsi" w:cstheme="minorHAnsi"/>
          <w:b/>
          <w:lang w:eastAsia="es-ES"/>
        </w:rPr>
        <w:t>CLÁUSULA DÉCIMA SÉPTIMA. - ACEPTACIÓN Y RATIFICACIÓN:</w:t>
      </w:r>
    </w:p>
    <w:p w14:paraId="1C93EE7C" w14:textId="77777777" w:rsidR="00B03AA8" w:rsidRPr="00506100" w:rsidRDefault="00B03AA8" w:rsidP="00B03AA8">
      <w:pPr>
        <w:spacing w:before="240" w:line="276" w:lineRule="auto"/>
        <w:jc w:val="both"/>
        <w:rPr>
          <w:rFonts w:asciiTheme="minorHAnsi" w:hAnsiTheme="minorHAnsi" w:cstheme="minorHAnsi"/>
          <w:lang w:val="es-ES_tradnl" w:eastAsia="es-ES"/>
        </w:rPr>
      </w:pPr>
      <w:r w:rsidRPr="00506100">
        <w:rPr>
          <w:rFonts w:asciiTheme="minorHAnsi" w:hAnsiTheme="minorHAnsi" w:cstheme="minorHAnsi"/>
          <w:lang w:val="es-ES_tradnl" w:eastAsia="es-ES"/>
        </w:rPr>
        <w:t>Las partes declaran aceptar en su totalidad y de manera expresa, el contenido de las cláusulas establecidas en el presente instrumento, por haber sido elaborado en seguridad de los intereses institucionales que representan; y, declaran estar de acuerdo en el contenido de todas y cada una de las cláusulas precedentes a cuyas estipulaciones se someten.</w:t>
      </w:r>
    </w:p>
    <w:p w14:paraId="7230D1A0" w14:textId="77777777" w:rsidR="00B03AA8" w:rsidRDefault="00B03AA8" w:rsidP="00B03AA8">
      <w:pPr>
        <w:pStyle w:val="Sinespaciado"/>
        <w:spacing w:before="240" w:line="276" w:lineRule="auto"/>
        <w:jc w:val="both"/>
        <w:rPr>
          <w:rFonts w:asciiTheme="minorHAnsi" w:hAnsiTheme="minorHAnsi" w:cstheme="minorHAnsi"/>
          <w:lang w:eastAsia="es-ES"/>
        </w:rPr>
      </w:pPr>
      <w:r w:rsidRPr="00506100">
        <w:rPr>
          <w:rFonts w:asciiTheme="minorHAnsi" w:hAnsiTheme="minorHAnsi" w:cstheme="minorHAnsi"/>
          <w:lang w:eastAsia="es-ES"/>
        </w:rPr>
        <w:t xml:space="preserve">Para constancia y conformidad de lo expuesto, las partes en unidad de acto proceden a suscribir este Convenio, en cinco (5) ejemplares de igual tenor y valor cada uno, en la ciudad de Quito, Distrito Metropolitano, </w:t>
      </w:r>
      <w:r w:rsidRPr="00506100">
        <w:rPr>
          <w:rFonts w:asciiTheme="minorHAnsi" w:hAnsiTheme="minorHAnsi" w:cstheme="minorHAnsi"/>
          <w:highlight w:val="yellow"/>
          <w:lang w:eastAsia="es-ES"/>
        </w:rPr>
        <w:t>a los xxx días del mes de ……………………… del 20XX.</w:t>
      </w:r>
    </w:p>
    <w:p w14:paraId="1B136A85" w14:textId="77777777" w:rsidR="009A3C31" w:rsidRDefault="009A3C31" w:rsidP="00B03AA8">
      <w:pPr>
        <w:pStyle w:val="Sinespaciado"/>
        <w:spacing w:before="240" w:line="276" w:lineRule="auto"/>
        <w:jc w:val="both"/>
        <w:rPr>
          <w:rFonts w:asciiTheme="minorHAnsi" w:hAnsiTheme="minorHAnsi" w:cstheme="minorHAnsi"/>
          <w:lang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4556"/>
      </w:tblGrid>
      <w:tr w:rsidR="009A3C31" w14:paraId="6C70E5F1" w14:textId="77777777" w:rsidTr="009A3C31">
        <w:tc>
          <w:tcPr>
            <w:tcW w:w="4555" w:type="dxa"/>
          </w:tcPr>
          <w:p w14:paraId="14A9B165" w14:textId="2DBAA45B" w:rsidR="009A3C31" w:rsidRPr="00506100" w:rsidRDefault="00F47BF7" w:rsidP="009A3C31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eastAsia="en-US"/>
              </w:rPr>
              <w:t>Mgs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>. Ana María Sánchez</w:t>
            </w:r>
          </w:p>
          <w:p w14:paraId="4D0737FF" w14:textId="7D08486C" w:rsidR="009A3C31" w:rsidRDefault="0069149A" w:rsidP="009A3C31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ADMINISTRADORA ZONAL DE CALDERÓ</w:t>
            </w:r>
            <w:r w:rsidR="009A3C31" w:rsidRPr="00506100">
              <w:rPr>
                <w:rFonts w:asciiTheme="minorHAnsi" w:hAnsiTheme="minorHAnsi" w:cstheme="minorHAnsi"/>
                <w:b/>
                <w:lang w:eastAsia="en-US"/>
              </w:rPr>
              <w:t>N</w:t>
            </w:r>
            <w:r w:rsidR="00F47BF7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bookmarkStart w:id="0" w:name="_GoBack"/>
            <w:bookmarkEnd w:id="0"/>
          </w:p>
          <w:p w14:paraId="66C8EFFE" w14:textId="77777777" w:rsidR="009A3C31" w:rsidRDefault="009A3C31" w:rsidP="00B03AA8">
            <w:pPr>
              <w:pStyle w:val="Sinespaciado"/>
              <w:spacing w:before="240" w:line="276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  <w:tc>
          <w:tcPr>
            <w:tcW w:w="4556" w:type="dxa"/>
          </w:tcPr>
          <w:p w14:paraId="17D83263" w14:textId="77777777" w:rsidR="009A3C31" w:rsidRPr="00506100" w:rsidRDefault="009A3C31" w:rsidP="009A3C31">
            <w:pPr>
              <w:autoSpaceDE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Ángel Montalván Mogollones</w:t>
            </w:r>
          </w:p>
          <w:p w14:paraId="45ABD756" w14:textId="3BFAD655" w:rsidR="009A3C31" w:rsidRPr="009A3C31" w:rsidRDefault="009A3C31" w:rsidP="0069149A">
            <w:pPr>
              <w:autoSpaceDE w:val="0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506100">
              <w:rPr>
                <w:rFonts w:asciiTheme="minorHAnsi" w:eastAsiaTheme="minorHAnsi" w:hAnsiTheme="minorHAnsi" w:cstheme="minorHAnsi"/>
                <w:b/>
                <w:lang w:eastAsia="en-US"/>
              </w:rPr>
              <w:t>PRESIDENTE</w:t>
            </w:r>
            <w:r w:rsidR="0069149A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DE LA </w:t>
            </w:r>
            <w:r w:rsidRPr="00506100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LIGA DEPORTIVA BARRIAL </w:t>
            </w: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CARAPUNGO</w:t>
            </w:r>
          </w:p>
        </w:tc>
      </w:tr>
    </w:tbl>
    <w:p w14:paraId="736166CF" w14:textId="77777777" w:rsidR="009A3C31" w:rsidRPr="00506100" w:rsidRDefault="009A3C31" w:rsidP="00B03AA8">
      <w:pPr>
        <w:pStyle w:val="Sinespaciado"/>
        <w:spacing w:before="240" w:line="276" w:lineRule="auto"/>
        <w:jc w:val="both"/>
        <w:rPr>
          <w:rFonts w:asciiTheme="minorHAnsi" w:hAnsiTheme="minorHAnsi" w:cstheme="minorHAnsi"/>
          <w:lang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1036"/>
        <w:gridCol w:w="512"/>
      </w:tblGrid>
      <w:tr w:rsidR="00B03AA8" w:rsidRPr="00F71B00" w14:paraId="61A7EEC9" w14:textId="77777777" w:rsidTr="00DB65CE">
        <w:trPr>
          <w:trHeight w:val="1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17144A" w14:textId="77777777" w:rsidR="00B03AA8" w:rsidRPr="00F71B00" w:rsidRDefault="00B03AA8" w:rsidP="00DB65CE">
            <w:pPr>
              <w:pStyle w:val="Textoindependiente"/>
              <w:spacing w:before="240" w:line="276" w:lineRule="auto"/>
              <w:rPr>
                <w:rFonts w:asciiTheme="minorHAnsi" w:hAnsiTheme="minorHAnsi" w:cstheme="minorHAnsi"/>
                <w:sz w:val="10"/>
                <w:szCs w:val="10"/>
                <w:lang w:val="es-EC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572182D" w14:textId="77777777" w:rsidR="00B03AA8" w:rsidRPr="00F71B00" w:rsidRDefault="00B03AA8" w:rsidP="00DB65CE">
            <w:pPr>
              <w:pStyle w:val="Textoindependiente"/>
              <w:spacing w:before="240" w:line="276" w:lineRule="auto"/>
              <w:rPr>
                <w:rFonts w:asciiTheme="minorHAnsi" w:hAnsiTheme="minorHAnsi" w:cstheme="minorHAnsi"/>
                <w:sz w:val="10"/>
                <w:szCs w:val="10"/>
                <w:lang w:val="es-EC"/>
              </w:rPr>
            </w:pPr>
            <w:r w:rsidRPr="00F71B00">
              <w:rPr>
                <w:rFonts w:asciiTheme="minorHAnsi" w:hAnsiTheme="minorHAnsi" w:cstheme="minorHAnsi"/>
                <w:sz w:val="10"/>
                <w:szCs w:val="10"/>
                <w:lang w:val="es-CO"/>
              </w:rPr>
              <w:t>Nombre y Apellido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5164027" w14:textId="77777777" w:rsidR="00B03AA8" w:rsidRPr="00F71B00" w:rsidRDefault="00B03AA8" w:rsidP="00DB65CE">
            <w:pPr>
              <w:pStyle w:val="Textoindependiente"/>
              <w:spacing w:before="240" w:line="276" w:lineRule="auto"/>
              <w:rPr>
                <w:rFonts w:asciiTheme="minorHAnsi" w:hAnsiTheme="minorHAnsi" w:cstheme="minorHAnsi"/>
                <w:sz w:val="10"/>
                <w:szCs w:val="10"/>
                <w:lang w:val="es-EC"/>
              </w:rPr>
            </w:pPr>
            <w:r w:rsidRPr="00F71B00">
              <w:rPr>
                <w:rFonts w:asciiTheme="minorHAnsi" w:hAnsiTheme="minorHAnsi" w:cstheme="minorHAnsi"/>
                <w:sz w:val="10"/>
                <w:szCs w:val="10"/>
                <w:lang w:val="es-CO"/>
              </w:rPr>
              <w:t>Sumilla</w:t>
            </w:r>
          </w:p>
        </w:tc>
      </w:tr>
      <w:tr w:rsidR="00B03AA8" w:rsidRPr="00F71B00" w14:paraId="410B9A78" w14:textId="77777777" w:rsidTr="00DB65CE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06DF7" w14:textId="77777777" w:rsidR="00B03AA8" w:rsidRPr="00F71B00" w:rsidRDefault="00B03AA8" w:rsidP="00DB65CE">
            <w:pPr>
              <w:pStyle w:val="Textoindependiente"/>
              <w:spacing w:before="240" w:line="276" w:lineRule="auto"/>
              <w:rPr>
                <w:rFonts w:asciiTheme="minorHAnsi" w:hAnsiTheme="minorHAnsi" w:cstheme="minorHAnsi"/>
                <w:sz w:val="10"/>
                <w:szCs w:val="10"/>
                <w:lang w:val="es-CO"/>
              </w:rPr>
            </w:pPr>
            <w:r w:rsidRPr="00F71B00">
              <w:rPr>
                <w:rFonts w:asciiTheme="minorHAnsi" w:hAnsiTheme="minorHAnsi" w:cstheme="minorHAnsi"/>
                <w:sz w:val="10"/>
                <w:szCs w:val="10"/>
                <w:lang w:val="es-CO"/>
              </w:rPr>
              <w:t>Elaborado por: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74126" w14:textId="77777777" w:rsidR="00B03AA8" w:rsidRPr="00F71B00" w:rsidRDefault="00B03AA8" w:rsidP="00DB65CE">
            <w:pPr>
              <w:pStyle w:val="Textoindependiente"/>
              <w:spacing w:before="240" w:line="276" w:lineRule="auto"/>
              <w:rPr>
                <w:rFonts w:asciiTheme="minorHAnsi" w:hAnsiTheme="minorHAnsi" w:cstheme="minorHAnsi"/>
                <w:sz w:val="10"/>
                <w:szCs w:val="10"/>
                <w:lang w:val="es-CO"/>
              </w:rPr>
            </w:pPr>
            <w:r w:rsidRPr="00F71B00">
              <w:rPr>
                <w:rFonts w:asciiTheme="minorHAnsi" w:hAnsiTheme="minorHAnsi" w:cstheme="minorHAnsi"/>
                <w:sz w:val="10"/>
                <w:szCs w:val="10"/>
                <w:lang w:val="es-CO"/>
              </w:rPr>
              <w:t xml:space="preserve">Abg. Lorena Donoso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0CEB" w14:textId="77777777" w:rsidR="00B03AA8" w:rsidRPr="00F71B00" w:rsidRDefault="00B03AA8" w:rsidP="00DB65CE">
            <w:pPr>
              <w:pStyle w:val="Textoindependiente"/>
              <w:spacing w:before="240" w:line="276" w:lineRule="auto"/>
              <w:rPr>
                <w:rFonts w:asciiTheme="minorHAnsi" w:hAnsiTheme="minorHAnsi" w:cstheme="minorHAnsi"/>
                <w:sz w:val="10"/>
                <w:szCs w:val="10"/>
                <w:lang w:val="es-EC"/>
              </w:rPr>
            </w:pPr>
          </w:p>
        </w:tc>
      </w:tr>
      <w:tr w:rsidR="00B03AA8" w:rsidRPr="00F71B00" w14:paraId="4C27649A" w14:textId="77777777" w:rsidTr="00DB65CE">
        <w:trPr>
          <w:trHeight w:val="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1B440" w14:textId="77777777" w:rsidR="00B03AA8" w:rsidRPr="00F71B00" w:rsidRDefault="00B03AA8" w:rsidP="00DB65CE">
            <w:pPr>
              <w:pStyle w:val="Textoindependiente"/>
              <w:spacing w:before="240" w:line="276" w:lineRule="auto"/>
              <w:rPr>
                <w:rFonts w:asciiTheme="minorHAnsi" w:hAnsiTheme="minorHAnsi" w:cstheme="minorHAnsi"/>
                <w:sz w:val="10"/>
                <w:szCs w:val="10"/>
                <w:lang w:val="es-CO"/>
              </w:rPr>
            </w:pPr>
            <w:r w:rsidRPr="00F71B00">
              <w:rPr>
                <w:rFonts w:asciiTheme="minorHAnsi" w:hAnsiTheme="minorHAnsi" w:cstheme="minorHAnsi"/>
                <w:sz w:val="10"/>
                <w:szCs w:val="10"/>
                <w:lang w:val="es-CO"/>
              </w:rPr>
              <w:t>Revisado por: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CE01B" w14:textId="77777777" w:rsidR="00B03AA8" w:rsidRPr="00F71B00" w:rsidRDefault="00B03AA8" w:rsidP="00DB65CE">
            <w:pPr>
              <w:pStyle w:val="Textoindependiente"/>
              <w:spacing w:before="240" w:line="276" w:lineRule="auto"/>
              <w:rPr>
                <w:rFonts w:asciiTheme="minorHAnsi" w:hAnsiTheme="minorHAnsi" w:cstheme="minorHAnsi"/>
                <w:sz w:val="10"/>
                <w:szCs w:val="10"/>
                <w:lang w:val="es-CO"/>
              </w:rPr>
            </w:pPr>
            <w:r w:rsidRPr="00F71B00">
              <w:rPr>
                <w:rFonts w:asciiTheme="minorHAnsi" w:hAnsiTheme="minorHAnsi" w:cstheme="minorHAnsi"/>
                <w:sz w:val="10"/>
                <w:szCs w:val="10"/>
                <w:lang w:val="es-CO"/>
              </w:rPr>
              <w:t>Abg. Lorena Donoso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322A" w14:textId="77777777" w:rsidR="00B03AA8" w:rsidRPr="00F71B00" w:rsidRDefault="00B03AA8" w:rsidP="00DB65CE">
            <w:pPr>
              <w:pStyle w:val="Textoindependiente"/>
              <w:spacing w:before="240" w:line="276" w:lineRule="auto"/>
              <w:rPr>
                <w:rFonts w:asciiTheme="minorHAnsi" w:hAnsiTheme="minorHAnsi" w:cstheme="minorHAnsi"/>
                <w:sz w:val="10"/>
                <w:szCs w:val="10"/>
                <w:lang w:val="es-EC"/>
              </w:rPr>
            </w:pPr>
          </w:p>
        </w:tc>
      </w:tr>
      <w:tr w:rsidR="00B03AA8" w:rsidRPr="00F71B00" w14:paraId="53306402" w14:textId="77777777" w:rsidTr="00DB65CE">
        <w:trPr>
          <w:trHeight w:val="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B3EA4" w14:textId="77777777" w:rsidR="00B03AA8" w:rsidRPr="00F71B00" w:rsidRDefault="00B03AA8" w:rsidP="00DB65CE">
            <w:pPr>
              <w:pStyle w:val="Textoindependiente"/>
              <w:spacing w:before="240" w:line="276" w:lineRule="auto"/>
              <w:rPr>
                <w:rFonts w:asciiTheme="minorHAnsi" w:hAnsiTheme="minorHAnsi" w:cstheme="minorHAnsi"/>
                <w:sz w:val="10"/>
                <w:szCs w:val="10"/>
                <w:lang w:val="es-CO"/>
              </w:rPr>
            </w:pPr>
            <w:r w:rsidRPr="00F71B00">
              <w:rPr>
                <w:rFonts w:asciiTheme="minorHAnsi" w:hAnsiTheme="minorHAnsi" w:cstheme="minorHAnsi"/>
                <w:sz w:val="10"/>
                <w:szCs w:val="10"/>
                <w:lang w:val="es-CO"/>
              </w:rPr>
              <w:t>Aprobado por: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ED31F" w14:textId="77777777" w:rsidR="00B03AA8" w:rsidRPr="00F71B00" w:rsidRDefault="00B03AA8" w:rsidP="00DB65CE">
            <w:pPr>
              <w:pStyle w:val="Textoindependiente"/>
              <w:spacing w:before="240" w:line="276" w:lineRule="auto"/>
              <w:rPr>
                <w:rFonts w:asciiTheme="minorHAnsi" w:hAnsiTheme="minorHAnsi" w:cstheme="minorHAnsi"/>
                <w:sz w:val="10"/>
                <w:szCs w:val="10"/>
                <w:lang w:val="es-CO"/>
              </w:rPr>
            </w:pPr>
            <w:r w:rsidRPr="00F71B00">
              <w:rPr>
                <w:rFonts w:asciiTheme="minorHAnsi" w:hAnsiTheme="minorHAnsi" w:cstheme="minorHAnsi"/>
                <w:sz w:val="10"/>
                <w:szCs w:val="10"/>
                <w:lang w:val="es-CO"/>
              </w:rPr>
              <w:t>Abg. Lorena Donoso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3949" w14:textId="77777777" w:rsidR="00B03AA8" w:rsidRPr="00F71B00" w:rsidRDefault="00B03AA8" w:rsidP="00DB65CE">
            <w:pPr>
              <w:pStyle w:val="Textoindependiente"/>
              <w:spacing w:before="240" w:line="276" w:lineRule="auto"/>
              <w:rPr>
                <w:rFonts w:asciiTheme="minorHAnsi" w:hAnsiTheme="minorHAnsi" w:cstheme="minorHAnsi"/>
                <w:sz w:val="10"/>
                <w:szCs w:val="10"/>
                <w:lang w:val="es-EC"/>
              </w:rPr>
            </w:pPr>
          </w:p>
        </w:tc>
      </w:tr>
    </w:tbl>
    <w:p w14:paraId="6EA53E63" w14:textId="77777777" w:rsidR="00B03AA8" w:rsidRPr="00506100" w:rsidRDefault="00B03AA8" w:rsidP="00B03AA8">
      <w:pPr>
        <w:pStyle w:val="Sinespaciado"/>
        <w:spacing w:before="240" w:line="276" w:lineRule="auto"/>
        <w:jc w:val="both"/>
        <w:rPr>
          <w:rFonts w:asciiTheme="minorHAnsi" w:hAnsiTheme="minorHAnsi" w:cstheme="minorHAnsi"/>
          <w:lang w:eastAsia="es-ES"/>
        </w:rPr>
      </w:pPr>
    </w:p>
    <w:p w14:paraId="5457521E" w14:textId="77777777" w:rsidR="00B03AA8" w:rsidRPr="00506100" w:rsidRDefault="00B03AA8" w:rsidP="00B03AA8">
      <w:pPr>
        <w:spacing w:before="240" w:line="276" w:lineRule="auto"/>
        <w:ind w:left="708"/>
        <w:jc w:val="both"/>
        <w:rPr>
          <w:rFonts w:asciiTheme="minorHAnsi" w:hAnsiTheme="minorHAnsi" w:cstheme="minorHAnsi"/>
        </w:rPr>
      </w:pPr>
    </w:p>
    <w:p w14:paraId="3D41EEBC" w14:textId="77777777" w:rsidR="009A3C31" w:rsidRDefault="009A3C31" w:rsidP="009A3C31">
      <w:pPr>
        <w:rPr>
          <w:rFonts w:asciiTheme="minorHAnsi" w:hAnsiTheme="minorHAnsi" w:cstheme="minorHAnsi"/>
          <w:b/>
          <w:lang w:eastAsia="en-US"/>
        </w:rPr>
      </w:pPr>
    </w:p>
    <w:p w14:paraId="257072D9" w14:textId="77777777" w:rsidR="009A3C31" w:rsidRPr="00506100" w:rsidRDefault="009A3C31" w:rsidP="009A3C31">
      <w:pPr>
        <w:rPr>
          <w:rFonts w:asciiTheme="minorHAnsi" w:hAnsiTheme="minorHAnsi" w:cstheme="minorHAnsi"/>
        </w:rPr>
      </w:pPr>
    </w:p>
    <w:sectPr w:rsidR="009A3C31" w:rsidRPr="00506100" w:rsidSect="00DB65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60B59" w14:textId="77777777" w:rsidR="00AC2CD9" w:rsidRDefault="00AC2CD9">
      <w:pPr>
        <w:spacing w:after="0" w:line="240" w:lineRule="auto"/>
      </w:pPr>
      <w:r>
        <w:separator/>
      </w:r>
    </w:p>
  </w:endnote>
  <w:endnote w:type="continuationSeparator" w:id="0">
    <w:p w14:paraId="0800320E" w14:textId="77777777" w:rsidR="00AC2CD9" w:rsidRDefault="00AC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B36F9" w14:textId="77777777" w:rsidR="00DB65CE" w:rsidRDefault="00DB65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299816"/>
      <w:docPartObj>
        <w:docPartGallery w:val="Page Numbers (Bottom of Page)"/>
        <w:docPartUnique/>
      </w:docPartObj>
    </w:sdtPr>
    <w:sdtEndPr/>
    <w:sdtContent>
      <w:p w14:paraId="569B4162" w14:textId="07DF1011" w:rsidR="00DB65CE" w:rsidRDefault="00DB65C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BF7" w:rsidRPr="00F47BF7">
          <w:rPr>
            <w:noProof/>
            <w:lang w:val="es-ES"/>
          </w:rPr>
          <w:t>20</w:t>
        </w:r>
        <w:r>
          <w:fldChar w:fldCharType="end"/>
        </w:r>
      </w:p>
    </w:sdtContent>
  </w:sdt>
  <w:p w14:paraId="1D283E58" w14:textId="77777777" w:rsidR="00DB65CE" w:rsidRDefault="00DB65C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B1B6B" w14:textId="77777777" w:rsidR="00DB65CE" w:rsidRDefault="00DB65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E5AF4" w14:textId="77777777" w:rsidR="00AC2CD9" w:rsidRDefault="00AC2CD9">
      <w:pPr>
        <w:spacing w:after="0" w:line="240" w:lineRule="auto"/>
      </w:pPr>
      <w:r>
        <w:separator/>
      </w:r>
    </w:p>
  </w:footnote>
  <w:footnote w:type="continuationSeparator" w:id="0">
    <w:p w14:paraId="0D8CBC31" w14:textId="77777777" w:rsidR="00AC2CD9" w:rsidRDefault="00AC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4DA9C" w14:textId="77777777" w:rsidR="00DB65CE" w:rsidRDefault="00AC2CD9">
    <w:pPr>
      <w:pStyle w:val="Encabezado"/>
    </w:pPr>
    <w:r>
      <w:rPr>
        <w:noProof/>
      </w:rPr>
      <w:pict w14:anchorId="60FDE6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2391" o:spid="_x0000_s2050" type="#_x0000_t136" style="position:absolute;margin-left:0;margin-top:0;width:467.6pt;height:175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1256E" w14:textId="77777777" w:rsidR="00DB65CE" w:rsidRDefault="00AC2CD9">
    <w:pPr>
      <w:pStyle w:val="Encabezado"/>
    </w:pPr>
    <w:r>
      <w:rPr>
        <w:noProof/>
      </w:rPr>
      <w:pict w14:anchorId="078B0A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2392" o:spid="_x0000_s2051" type="#_x0000_t136" style="position:absolute;margin-left:0;margin-top:0;width:467.6pt;height:175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91BB8" w14:textId="77777777" w:rsidR="00DB65CE" w:rsidRDefault="00AC2CD9">
    <w:pPr>
      <w:pStyle w:val="Encabezado"/>
    </w:pPr>
    <w:r>
      <w:rPr>
        <w:noProof/>
      </w:rPr>
      <w:pict w14:anchorId="7C238E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2390" o:spid="_x0000_s2049" type="#_x0000_t136" style="position:absolute;margin-left:0;margin-top:0;width:467.6pt;height:175.3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BDAFA92"/>
    <w:multiLevelType w:val="hybridMultilevel"/>
    <w:tmpl w:val="59A54C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80468"/>
    <w:multiLevelType w:val="hybridMultilevel"/>
    <w:tmpl w:val="4C720E1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E5663"/>
    <w:multiLevelType w:val="hybridMultilevel"/>
    <w:tmpl w:val="5BF6618C"/>
    <w:lvl w:ilvl="0" w:tplc="BC34C0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A6CC1"/>
    <w:multiLevelType w:val="hybridMultilevel"/>
    <w:tmpl w:val="857C5B5A"/>
    <w:lvl w:ilvl="0" w:tplc="04D846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DE7475"/>
    <w:multiLevelType w:val="multilevel"/>
    <w:tmpl w:val="D9DED688"/>
    <w:lvl w:ilvl="0">
      <w:start w:val="1"/>
      <w:numFmt w:val="decimal"/>
      <w:lvlText w:val="%1."/>
      <w:lvlJc w:val="left"/>
      <w:pPr>
        <w:ind w:left="77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70" w:hanging="360"/>
      </w:pPr>
      <w:rPr>
        <w:rFonts w:hint="default"/>
        <w:sz w:val="22"/>
        <w:szCs w:val="22"/>
      </w:rPr>
    </w:lvl>
    <w:lvl w:ilvl="2">
      <w:start w:val="1"/>
      <w:numFmt w:val="decimalZero"/>
      <w:isLgl/>
      <w:lvlText w:val="%1.%2.%3"/>
      <w:lvlJc w:val="left"/>
      <w:pPr>
        <w:ind w:left="1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0" w:hanging="1800"/>
      </w:pPr>
      <w:rPr>
        <w:rFonts w:hint="default"/>
      </w:rPr>
    </w:lvl>
  </w:abstractNum>
  <w:abstractNum w:abstractNumId="5" w15:restartNumberingAfterBreak="0">
    <w:nsid w:val="103A3178"/>
    <w:multiLevelType w:val="hybridMultilevel"/>
    <w:tmpl w:val="94B8F890"/>
    <w:lvl w:ilvl="0" w:tplc="32A65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90AC2"/>
    <w:multiLevelType w:val="multilevel"/>
    <w:tmpl w:val="D9DED688"/>
    <w:lvl w:ilvl="0">
      <w:start w:val="1"/>
      <w:numFmt w:val="decimal"/>
      <w:lvlText w:val="%1."/>
      <w:lvlJc w:val="left"/>
      <w:pPr>
        <w:ind w:left="77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70" w:hanging="360"/>
      </w:pPr>
      <w:rPr>
        <w:rFonts w:hint="default"/>
        <w:sz w:val="22"/>
        <w:szCs w:val="22"/>
      </w:rPr>
    </w:lvl>
    <w:lvl w:ilvl="2">
      <w:start w:val="1"/>
      <w:numFmt w:val="decimalZero"/>
      <w:isLgl/>
      <w:lvlText w:val="%1.%2.%3"/>
      <w:lvlJc w:val="left"/>
      <w:pPr>
        <w:ind w:left="1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0" w:hanging="1800"/>
      </w:pPr>
      <w:rPr>
        <w:rFonts w:hint="default"/>
      </w:rPr>
    </w:lvl>
  </w:abstractNum>
  <w:abstractNum w:abstractNumId="7" w15:restartNumberingAfterBreak="0">
    <w:nsid w:val="12D93F10"/>
    <w:multiLevelType w:val="multilevel"/>
    <w:tmpl w:val="2A8C930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F8E37D6"/>
    <w:multiLevelType w:val="multilevel"/>
    <w:tmpl w:val="A9D289F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D852AD"/>
    <w:multiLevelType w:val="multilevel"/>
    <w:tmpl w:val="01DA456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3603915"/>
    <w:multiLevelType w:val="multilevel"/>
    <w:tmpl w:val="1C902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>
      <w:start w:val="1"/>
      <w:numFmt w:val="decimalZero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71F7123"/>
    <w:multiLevelType w:val="multilevel"/>
    <w:tmpl w:val="BEEACE3A"/>
    <w:lvl w:ilvl="0">
      <w:start w:val="10"/>
      <w:numFmt w:val="decimal"/>
      <w:lvlText w:val="%1."/>
      <w:lvlJc w:val="left"/>
      <w:pPr>
        <w:ind w:left="7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0" w:hanging="1800"/>
      </w:pPr>
      <w:rPr>
        <w:rFonts w:hint="default"/>
      </w:rPr>
    </w:lvl>
  </w:abstractNum>
  <w:abstractNum w:abstractNumId="12" w15:restartNumberingAfterBreak="0">
    <w:nsid w:val="38235FD1"/>
    <w:multiLevelType w:val="hybridMultilevel"/>
    <w:tmpl w:val="1CA8A852"/>
    <w:lvl w:ilvl="0" w:tplc="D966DDE2">
      <w:numFmt w:val="bullet"/>
      <w:lvlText w:val="-"/>
      <w:lvlJc w:val="left"/>
      <w:pPr>
        <w:ind w:left="789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A680ED7A">
      <w:numFmt w:val="bullet"/>
      <w:lvlText w:val="•"/>
      <w:lvlJc w:val="left"/>
      <w:pPr>
        <w:ind w:left="1605" w:hanging="360"/>
      </w:pPr>
      <w:rPr>
        <w:rFonts w:hint="default"/>
        <w:lang w:val="es-ES" w:eastAsia="en-US" w:bidi="ar-SA"/>
      </w:rPr>
    </w:lvl>
    <w:lvl w:ilvl="2" w:tplc="0A8ACD00">
      <w:numFmt w:val="bullet"/>
      <w:lvlText w:val="•"/>
      <w:lvlJc w:val="left"/>
      <w:pPr>
        <w:ind w:left="2430" w:hanging="360"/>
      </w:pPr>
      <w:rPr>
        <w:rFonts w:hint="default"/>
        <w:lang w:val="es-ES" w:eastAsia="en-US" w:bidi="ar-SA"/>
      </w:rPr>
    </w:lvl>
    <w:lvl w:ilvl="3" w:tplc="03EA68CC">
      <w:numFmt w:val="bullet"/>
      <w:lvlText w:val="•"/>
      <w:lvlJc w:val="left"/>
      <w:pPr>
        <w:ind w:left="3255" w:hanging="360"/>
      </w:pPr>
      <w:rPr>
        <w:rFonts w:hint="default"/>
        <w:lang w:val="es-ES" w:eastAsia="en-US" w:bidi="ar-SA"/>
      </w:rPr>
    </w:lvl>
    <w:lvl w:ilvl="4" w:tplc="E3FE48BA">
      <w:numFmt w:val="bullet"/>
      <w:lvlText w:val="•"/>
      <w:lvlJc w:val="left"/>
      <w:pPr>
        <w:ind w:left="4080" w:hanging="360"/>
      </w:pPr>
      <w:rPr>
        <w:rFonts w:hint="default"/>
        <w:lang w:val="es-ES" w:eastAsia="en-US" w:bidi="ar-SA"/>
      </w:rPr>
    </w:lvl>
    <w:lvl w:ilvl="5" w:tplc="80583F12">
      <w:numFmt w:val="bullet"/>
      <w:lvlText w:val="•"/>
      <w:lvlJc w:val="left"/>
      <w:pPr>
        <w:ind w:left="4905" w:hanging="360"/>
      </w:pPr>
      <w:rPr>
        <w:rFonts w:hint="default"/>
        <w:lang w:val="es-ES" w:eastAsia="en-US" w:bidi="ar-SA"/>
      </w:rPr>
    </w:lvl>
    <w:lvl w:ilvl="6" w:tplc="EF703CB8">
      <w:numFmt w:val="bullet"/>
      <w:lvlText w:val="•"/>
      <w:lvlJc w:val="left"/>
      <w:pPr>
        <w:ind w:left="5730" w:hanging="360"/>
      </w:pPr>
      <w:rPr>
        <w:rFonts w:hint="default"/>
        <w:lang w:val="es-ES" w:eastAsia="en-US" w:bidi="ar-SA"/>
      </w:rPr>
    </w:lvl>
    <w:lvl w:ilvl="7" w:tplc="DD94058E">
      <w:numFmt w:val="bullet"/>
      <w:lvlText w:val="•"/>
      <w:lvlJc w:val="left"/>
      <w:pPr>
        <w:ind w:left="6555" w:hanging="360"/>
      </w:pPr>
      <w:rPr>
        <w:rFonts w:hint="default"/>
        <w:lang w:val="es-ES" w:eastAsia="en-US" w:bidi="ar-SA"/>
      </w:rPr>
    </w:lvl>
    <w:lvl w:ilvl="8" w:tplc="51B4D004">
      <w:numFmt w:val="bullet"/>
      <w:lvlText w:val="•"/>
      <w:lvlJc w:val="left"/>
      <w:pPr>
        <w:ind w:left="7380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38416139"/>
    <w:multiLevelType w:val="multilevel"/>
    <w:tmpl w:val="593CC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Zero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86B19C0"/>
    <w:multiLevelType w:val="multilevel"/>
    <w:tmpl w:val="38FEDCE2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39BC2114"/>
    <w:multiLevelType w:val="multilevel"/>
    <w:tmpl w:val="D9DED688"/>
    <w:lvl w:ilvl="0">
      <w:start w:val="1"/>
      <w:numFmt w:val="decimal"/>
      <w:lvlText w:val="%1."/>
      <w:lvlJc w:val="left"/>
      <w:pPr>
        <w:ind w:left="77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70" w:hanging="360"/>
      </w:pPr>
      <w:rPr>
        <w:rFonts w:hint="default"/>
        <w:sz w:val="22"/>
        <w:szCs w:val="22"/>
      </w:rPr>
    </w:lvl>
    <w:lvl w:ilvl="2">
      <w:start w:val="1"/>
      <w:numFmt w:val="decimalZero"/>
      <w:isLgl/>
      <w:lvlText w:val="%1.%2.%3"/>
      <w:lvlJc w:val="left"/>
      <w:pPr>
        <w:ind w:left="1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0" w:hanging="1800"/>
      </w:pPr>
      <w:rPr>
        <w:rFonts w:hint="default"/>
      </w:rPr>
    </w:lvl>
  </w:abstractNum>
  <w:abstractNum w:abstractNumId="16" w15:restartNumberingAfterBreak="0">
    <w:nsid w:val="405C460E"/>
    <w:multiLevelType w:val="hybridMultilevel"/>
    <w:tmpl w:val="866C8166"/>
    <w:lvl w:ilvl="0" w:tplc="9D2E934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0A66D8"/>
    <w:multiLevelType w:val="hybridMultilevel"/>
    <w:tmpl w:val="8B80506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22C13"/>
    <w:multiLevelType w:val="hybridMultilevel"/>
    <w:tmpl w:val="E8047184"/>
    <w:lvl w:ilvl="0" w:tplc="4BE03B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70348"/>
    <w:multiLevelType w:val="hybridMultilevel"/>
    <w:tmpl w:val="5872819A"/>
    <w:lvl w:ilvl="0" w:tplc="95F2FB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251F1"/>
    <w:multiLevelType w:val="hybridMultilevel"/>
    <w:tmpl w:val="086EA0B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97C62"/>
    <w:multiLevelType w:val="multilevel"/>
    <w:tmpl w:val="D9DED688"/>
    <w:lvl w:ilvl="0">
      <w:start w:val="1"/>
      <w:numFmt w:val="decimal"/>
      <w:lvlText w:val="%1."/>
      <w:lvlJc w:val="left"/>
      <w:pPr>
        <w:ind w:left="77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70" w:hanging="360"/>
      </w:pPr>
      <w:rPr>
        <w:rFonts w:hint="default"/>
        <w:sz w:val="22"/>
        <w:szCs w:val="22"/>
      </w:rPr>
    </w:lvl>
    <w:lvl w:ilvl="2">
      <w:start w:val="1"/>
      <w:numFmt w:val="decimalZero"/>
      <w:isLgl/>
      <w:lvlText w:val="%1.%2.%3"/>
      <w:lvlJc w:val="left"/>
      <w:pPr>
        <w:ind w:left="1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0" w:hanging="1800"/>
      </w:pPr>
      <w:rPr>
        <w:rFonts w:hint="default"/>
      </w:rPr>
    </w:lvl>
  </w:abstractNum>
  <w:abstractNum w:abstractNumId="22" w15:restartNumberingAfterBreak="0">
    <w:nsid w:val="5DA970C2"/>
    <w:multiLevelType w:val="multilevel"/>
    <w:tmpl w:val="1204617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654F4321"/>
    <w:multiLevelType w:val="hybridMultilevel"/>
    <w:tmpl w:val="70DC45C2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839A5"/>
    <w:multiLevelType w:val="multilevel"/>
    <w:tmpl w:val="61A2F6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6CF12D0C"/>
    <w:multiLevelType w:val="multilevel"/>
    <w:tmpl w:val="4D7881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6F282BA7"/>
    <w:multiLevelType w:val="hybridMultilevel"/>
    <w:tmpl w:val="28C803A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1020F"/>
    <w:multiLevelType w:val="hybridMultilevel"/>
    <w:tmpl w:val="8FB0CE42"/>
    <w:lvl w:ilvl="0" w:tplc="4418DB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5E1C74"/>
    <w:multiLevelType w:val="multilevel"/>
    <w:tmpl w:val="D9DED688"/>
    <w:lvl w:ilvl="0">
      <w:start w:val="1"/>
      <w:numFmt w:val="decimal"/>
      <w:lvlText w:val="%1."/>
      <w:lvlJc w:val="left"/>
      <w:pPr>
        <w:ind w:left="77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70" w:hanging="360"/>
      </w:pPr>
      <w:rPr>
        <w:rFonts w:hint="default"/>
        <w:sz w:val="22"/>
        <w:szCs w:val="22"/>
      </w:rPr>
    </w:lvl>
    <w:lvl w:ilvl="2">
      <w:start w:val="1"/>
      <w:numFmt w:val="decimalZero"/>
      <w:isLgl/>
      <w:lvlText w:val="%1.%2.%3"/>
      <w:lvlJc w:val="left"/>
      <w:pPr>
        <w:ind w:left="1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0" w:hanging="1800"/>
      </w:pPr>
      <w:rPr>
        <w:rFonts w:hint="default"/>
      </w:rPr>
    </w:lvl>
  </w:abstractNum>
  <w:abstractNum w:abstractNumId="29" w15:restartNumberingAfterBreak="0">
    <w:nsid w:val="79F447DE"/>
    <w:multiLevelType w:val="hybridMultilevel"/>
    <w:tmpl w:val="1B2CD8AA"/>
    <w:lvl w:ilvl="0" w:tplc="9BBAC88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222FC9"/>
    <w:multiLevelType w:val="multilevel"/>
    <w:tmpl w:val="EFAA00AC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7B9E2713"/>
    <w:multiLevelType w:val="hybridMultilevel"/>
    <w:tmpl w:val="F45C3386"/>
    <w:lvl w:ilvl="0" w:tplc="E3945AC2">
      <w:start w:val="1"/>
      <w:numFmt w:val="decimal"/>
      <w:lvlText w:val="%1."/>
      <w:lvlJc w:val="left"/>
      <w:pPr>
        <w:ind w:left="1248" w:hanging="540"/>
      </w:pPr>
      <w:rPr>
        <w:rFonts w:hint="default"/>
        <w:b/>
        <w:i w:val="0"/>
      </w:rPr>
    </w:lvl>
    <w:lvl w:ilvl="1" w:tplc="9044F670">
      <w:start w:val="1"/>
      <w:numFmt w:val="lowerLetter"/>
      <w:lvlText w:val="%2)"/>
      <w:lvlJc w:val="left"/>
      <w:pPr>
        <w:ind w:left="1803" w:hanging="375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5"/>
  </w:num>
  <w:num w:numId="3">
    <w:abstractNumId w:val="27"/>
  </w:num>
  <w:num w:numId="4">
    <w:abstractNumId w:val="13"/>
  </w:num>
  <w:num w:numId="5">
    <w:abstractNumId w:val="31"/>
  </w:num>
  <w:num w:numId="6">
    <w:abstractNumId w:val="3"/>
  </w:num>
  <w:num w:numId="7">
    <w:abstractNumId w:val="19"/>
  </w:num>
  <w:num w:numId="8">
    <w:abstractNumId w:val="29"/>
  </w:num>
  <w:num w:numId="9">
    <w:abstractNumId w:val="18"/>
  </w:num>
  <w:num w:numId="10">
    <w:abstractNumId w:val="24"/>
  </w:num>
  <w:num w:numId="11">
    <w:abstractNumId w:val="11"/>
  </w:num>
  <w:num w:numId="12">
    <w:abstractNumId w:val="25"/>
  </w:num>
  <w:num w:numId="13">
    <w:abstractNumId w:val="10"/>
  </w:num>
  <w:num w:numId="14">
    <w:abstractNumId w:val="7"/>
  </w:num>
  <w:num w:numId="15">
    <w:abstractNumId w:val="22"/>
  </w:num>
  <w:num w:numId="16">
    <w:abstractNumId w:val="14"/>
  </w:num>
  <w:num w:numId="17">
    <w:abstractNumId w:val="30"/>
  </w:num>
  <w:num w:numId="18">
    <w:abstractNumId w:val="23"/>
  </w:num>
  <w:num w:numId="19">
    <w:abstractNumId w:val="2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4"/>
  </w:num>
  <w:num w:numId="23">
    <w:abstractNumId w:val="26"/>
  </w:num>
  <w:num w:numId="24">
    <w:abstractNumId w:val="17"/>
  </w:num>
  <w:num w:numId="25">
    <w:abstractNumId w:val="21"/>
  </w:num>
  <w:num w:numId="26">
    <w:abstractNumId w:val="0"/>
  </w:num>
  <w:num w:numId="27">
    <w:abstractNumId w:val="6"/>
  </w:num>
  <w:num w:numId="28">
    <w:abstractNumId w:val="2"/>
  </w:num>
  <w:num w:numId="29">
    <w:abstractNumId w:val="8"/>
  </w:num>
  <w:num w:numId="30">
    <w:abstractNumId w:val="9"/>
  </w:num>
  <w:num w:numId="31">
    <w:abstractNumId w:val="16"/>
  </w:num>
  <w:num w:numId="32">
    <w:abstractNumId w:val="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C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A8"/>
    <w:rsid w:val="0003423F"/>
    <w:rsid w:val="000C3A6D"/>
    <w:rsid w:val="00104FC1"/>
    <w:rsid w:val="0015581A"/>
    <w:rsid w:val="00161F1C"/>
    <w:rsid w:val="001877A5"/>
    <w:rsid w:val="001970B1"/>
    <w:rsid w:val="001B7609"/>
    <w:rsid w:val="001F406C"/>
    <w:rsid w:val="0022273E"/>
    <w:rsid w:val="002261C1"/>
    <w:rsid w:val="00246C2B"/>
    <w:rsid w:val="00253478"/>
    <w:rsid w:val="002B186B"/>
    <w:rsid w:val="00383534"/>
    <w:rsid w:val="003A15BE"/>
    <w:rsid w:val="003D0C15"/>
    <w:rsid w:val="003D793A"/>
    <w:rsid w:val="003E6B33"/>
    <w:rsid w:val="004247AF"/>
    <w:rsid w:val="00441009"/>
    <w:rsid w:val="004547E5"/>
    <w:rsid w:val="00483F03"/>
    <w:rsid w:val="004B5E64"/>
    <w:rsid w:val="004D2339"/>
    <w:rsid w:val="004D23AD"/>
    <w:rsid w:val="004D76C4"/>
    <w:rsid w:val="004F2917"/>
    <w:rsid w:val="00506100"/>
    <w:rsid w:val="005444CC"/>
    <w:rsid w:val="005B28B0"/>
    <w:rsid w:val="005C6032"/>
    <w:rsid w:val="005D6846"/>
    <w:rsid w:val="00600C2E"/>
    <w:rsid w:val="006152CF"/>
    <w:rsid w:val="00623206"/>
    <w:rsid w:val="00630915"/>
    <w:rsid w:val="00651D99"/>
    <w:rsid w:val="00677CDB"/>
    <w:rsid w:val="0069149A"/>
    <w:rsid w:val="006A1AC5"/>
    <w:rsid w:val="006E33BD"/>
    <w:rsid w:val="00700E09"/>
    <w:rsid w:val="007D0841"/>
    <w:rsid w:val="008D67F3"/>
    <w:rsid w:val="00925972"/>
    <w:rsid w:val="00935EAC"/>
    <w:rsid w:val="00974443"/>
    <w:rsid w:val="00977998"/>
    <w:rsid w:val="009A3C31"/>
    <w:rsid w:val="009B51F7"/>
    <w:rsid w:val="009C73D6"/>
    <w:rsid w:val="009D1772"/>
    <w:rsid w:val="009E740D"/>
    <w:rsid w:val="009F7959"/>
    <w:rsid w:val="00A32B35"/>
    <w:rsid w:val="00A33C48"/>
    <w:rsid w:val="00A47F83"/>
    <w:rsid w:val="00A74F07"/>
    <w:rsid w:val="00A81D96"/>
    <w:rsid w:val="00AA2B35"/>
    <w:rsid w:val="00AB1BB0"/>
    <w:rsid w:val="00AC2CD9"/>
    <w:rsid w:val="00AE53EF"/>
    <w:rsid w:val="00AF19C1"/>
    <w:rsid w:val="00AF5C9D"/>
    <w:rsid w:val="00B03AA8"/>
    <w:rsid w:val="00B05012"/>
    <w:rsid w:val="00B13923"/>
    <w:rsid w:val="00C00506"/>
    <w:rsid w:val="00C03D40"/>
    <w:rsid w:val="00C05EB6"/>
    <w:rsid w:val="00C361A9"/>
    <w:rsid w:val="00C46776"/>
    <w:rsid w:val="00C65C1D"/>
    <w:rsid w:val="00C667C0"/>
    <w:rsid w:val="00CB0669"/>
    <w:rsid w:val="00CE3E2D"/>
    <w:rsid w:val="00CF4D10"/>
    <w:rsid w:val="00D2116C"/>
    <w:rsid w:val="00D35762"/>
    <w:rsid w:val="00DA1D3B"/>
    <w:rsid w:val="00DB65CE"/>
    <w:rsid w:val="00DC10ED"/>
    <w:rsid w:val="00E365FD"/>
    <w:rsid w:val="00EA0AE2"/>
    <w:rsid w:val="00EC18C2"/>
    <w:rsid w:val="00EC298F"/>
    <w:rsid w:val="00EF689D"/>
    <w:rsid w:val="00EF7CA8"/>
    <w:rsid w:val="00F47BF7"/>
    <w:rsid w:val="00F70DB6"/>
    <w:rsid w:val="00F71B00"/>
    <w:rsid w:val="00FE5DBF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574DCA"/>
  <w15:chartTrackingRefBased/>
  <w15:docId w15:val="{CA8C0436-C61F-48D8-AF4A-EDA953AF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AA8"/>
    <w:rPr>
      <w:rFonts w:ascii="Calibri" w:eastAsia="Times New Roman" w:hAnsi="Calibri" w:cs="Times New Roman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Normal Sangria"/>
    <w:uiPriority w:val="1"/>
    <w:qFormat/>
    <w:rsid w:val="00B03AA8"/>
    <w:pPr>
      <w:spacing w:after="0" w:line="240" w:lineRule="auto"/>
    </w:pPr>
    <w:rPr>
      <w:rFonts w:ascii="Calibri" w:eastAsia="Times New Roman" w:hAnsi="Calibri" w:cs="Times New Roman"/>
      <w:lang w:val="es-EC" w:eastAsia="es-EC"/>
    </w:rPr>
  </w:style>
  <w:style w:type="paragraph" w:styleId="Prrafodelista">
    <w:name w:val="List Paragraph"/>
    <w:aliases w:val="TIT 2 IND,Capítulo,lp1,Bullet 1,Use Case List Paragraph,Bullet List,FooterText,numbered,Paragraphe de liste1,Párrafo de lista SUBCAPITULO,Párrafo de lista1,Colorful List - Accent 11,Párrafo 3,Párrafo de Viñeta,tEXTO,Texto,AATITULO"/>
    <w:basedOn w:val="Normal"/>
    <w:link w:val="PrrafodelistaCar"/>
    <w:uiPriority w:val="34"/>
    <w:qFormat/>
    <w:rsid w:val="00B03AA8"/>
    <w:pPr>
      <w:spacing w:after="200" w:line="240" w:lineRule="auto"/>
      <w:ind w:left="720"/>
      <w:contextualSpacing/>
    </w:pPr>
    <w:rPr>
      <w:rFonts w:asciiTheme="minorHAnsi" w:hAnsiTheme="minorHAnsi"/>
      <w:sz w:val="24"/>
      <w:szCs w:val="24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B03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AA8"/>
    <w:rPr>
      <w:rFonts w:ascii="Calibri" w:eastAsia="Times New Roman" w:hAnsi="Calibri" w:cs="Times New Roman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B03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AA8"/>
    <w:rPr>
      <w:rFonts w:ascii="Calibri" w:eastAsia="Times New Roman" w:hAnsi="Calibri" w:cs="Times New Roman"/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B03AA8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B03AA8"/>
    <w:pPr>
      <w:spacing w:after="0" w:line="240" w:lineRule="auto"/>
      <w:jc w:val="both"/>
    </w:pPr>
    <w:rPr>
      <w:rFonts w:ascii="Times New Roman" w:hAnsi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03AA8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Revisin">
    <w:name w:val="Revision"/>
    <w:hidden/>
    <w:uiPriority w:val="99"/>
    <w:semiHidden/>
    <w:rsid w:val="00B03AA8"/>
    <w:pPr>
      <w:spacing w:after="0" w:line="240" w:lineRule="auto"/>
    </w:pPr>
    <w:rPr>
      <w:rFonts w:ascii="Calibri" w:eastAsia="Times New Roman" w:hAnsi="Calibri" w:cs="Times New Roman"/>
      <w:lang w:val="es-EC" w:eastAsia="es-EC"/>
    </w:rPr>
  </w:style>
  <w:style w:type="character" w:customStyle="1" w:styleId="PrrafodelistaCar">
    <w:name w:val="Párrafo de lista Car"/>
    <w:aliases w:val="TIT 2 IND Car,Capítulo Car,lp1 Car,Bullet 1 Car,Use Case List Paragraph Car,Bullet List Car,FooterText Car,numbered Car,Paragraphe de liste1 Car,Párrafo de lista SUBCAPITULO Car,Párrafo de lista1 Car,Colorful List - Accent 11 Car"/>
    <w:link w:val="Prrafodelista"/>
    <w:uiPriority w:val="34"/>
    <w:qFormat/>
    <w:locked/>
    <w:rsid w:val="00B03AA8"/>
    <w:rPr>
      <w:rFonts w:eastAsia="Times New Roman" w:cs="Times New Roman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B03A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3A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3AA8"/>
    <w:rPr>
      <w:rFonts w:ascii="Calibri" w:eastAsia="Times New Roman" w:hAnsi="Calibri" w:cs="Times New Roman"/>
      <w:sz w:val="20"/>
      <w:szCs w:val="20"/>
      <w:lang w:val="es-EC" w:eastAsia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3A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3AA8"/>
    <w:rPr>
      <w:rFonts w:ascii="Calibri" w:eastAsia="Times New Roman" w:hAnsi="Calibri" w:cs="Times New Roman"/>
      <w:b/>
      <w:bCs/>
      <w:sz w:val="20"/>
      <w:szCs w:val="20"/>
      <w:lang w:val="es-EC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AA8"/>
    <w:rPr>
      <w:rFonts w:ascii="Segoe UI" w:eastAsia="Times New Roman" w:hAnsi="Segoe UI" w:cs="Segoe UI"/>
      <w:sz w:val="18"/>
      <w:szCs w:val="18"/>
      <w:lang w:val="es-EC" w:eastAsia="es-EC"/>
    </w:rPr>
  </w:style>
  <w:style w:type="table" w:styleId="Tablaconcuadrcula">
    <w:name w:val="Table Grid"/>
    <w:basedOn w:val="Tablanormal"/>
    <w:uiPriority w:val="59"/>
    <w:rsid w:val="00B03AA8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uentedeprrafopredeter"/>
    <w:rsid w:val="00B03AA8"/>
  </w:style>
  <w:style w:type="character" w:customStyle="1" w:styleId="fontstyle01">
    <w:name w:val="fontstyle01"/>
    <w:basedOn w:val="Fuentedeprrafopredeter"/>
    <w:rsid w:val="00B03AA8"/>
    <w:rPr>
      <w:rFonts w:ascii="Helvetica-Bold" w:hAnsi="Helvetica-Bold" w:hint="default"/>
      <w:b/>
      <w:bCs/>
      <w:i w:val="0"/>
      <w:iCs w:val="0"/>
      <w:color w:val="C40606"/>
      <w:sz w:val="22"/>
      <w:szCs w:val="22"/>
    </w:rPr>
  </w:style>
  <w:style w:type="character" w:customStyle="1" w:styleId="leidos">
    <w:name w:val="leidos"/>
    <w:basedOn w:val="Fuentedeprrafopredeter"/>
    <w:rsid w:val="00B03AA8"/>
  </w:style>
  <w:style w:type="paragraph" w:customStyle="1" w:styleId="Default">
    <w:name w:val="Default"/>
    <w:rsid w:val="00B03A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</Pages>
  <Words>7969</Words>
  <Characters>43834</Characters>
  <Application>Microsoft Office Word</Application>
  <DocSecurity>0</DocSecurity>
  <Lines>365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</dc:creator>
  <cp:keywords/>
  <dc:description/>
  <cp:lastModifiedBy>Lorena Elizabeth Donoso Rivera</cp:lastModifiedBy>
  <cp:revision>4</cp:revision>
  <dcterms:created xsi:type="dcterms:W3CDTF">2023-02-09T17:07:00Z</dcterms:created>
  <dcterms:modified xsi:type="dcterms:W3CDTF">2023-03-20T16:40:00Z</dcterms:modified>
</cp:coreProperties>
</file>