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72" w:rsidRPr="0022327E" w:rsidRDefault="00CF2372" w:rsidP="00CF2372">
      <w:pPr>
        <w:adjustRightInd w:val="0"/>
        <w:jc w:val="center"/>
        <w:rPr>
          <w:rFonts w:ascii="Times New Roman" w:hAnsi="Times New Roman" w:cs="Times New Roman"/>
          <w:b/>
          <w:sz w:val="24"/>
          <w:szCs w:val="24"/>
        </w:rPr>
      </w:pPr>
      <w:r w:rsidRPr="0022327E">
        <w:rPr>
          <w:rFonts w:ascii="Times New Roman" w:hAnsi="Times New Roman" w:cs="Times New Roman"/>
          <w:b/>
          <w:sz w:val="24"/>
          <w:szCs w:val="24"/>
        </w:rPr>
        <w:t>EL CONCEJO METROPOLITANO DE QUITO</w:t>
      </w:r>
    </w:p>
    <w:p w:rsidR="00CF2372" w:rsidRPr="0022327E" w:rsidRDefault="00CF2372" w:rsidP="00CF2372">
      <w:pPr>
        <w:jc w:val="center"/>
        <w:rPr>
          <w:rFonts w:ascii="Times New Roman" w:hAnsi="Times New Roman" w:cs="Times New Roman"/>
          <w:b/>
          <w:sz w:val="24"/>
          <w:szCs w:val="24"/>
        </w:rPr>
      </w:pPr>
      <w:r w:rsidRPr="0022327E">
        <w:rPr>
          <w:rFonts w:ascii="Times New Roman" w:hAnsi="Times New Roman" w:cs="Times New Roman"/>
          <w:b/>
          <w:sz w:val="24"/>
          <w:szCs w:val="24"/>
        </w:rPr>
        <w:t>EXPOSICIÓN DE MOTIVOS</w:t>
      </w:r>
    </w:p>
    <w:p w:rsidR="00CF2372" w:rsidRPr="0022327E" w:rsidRDefault="00CF2372" w:rsidP="00CF2372">
      <w:pPr>
        <w:tabs>
          <w:tab w:val="center" w:pos="4252"/>
          <w:tab w:val="right" w:pos="9720"/>
        </w:tabs>
        <w:ind w:right="-1"/>
        <w:rPr>
          <w:rFonts w:ascii="Times New Roman" w:hAnsi="Times New Roman" w:cs="Times New Roman"/>
          <w:sz w:val="24"/>
          <w:szCs w:val="24"/>
        </w:rPr>
      </w:pPr>
      <w:r w:rsidRPr="0022327E">
        <w:rPr>
          <w:rFonts w:ascii="Times New Roman" w:hAnsi="Times New Roman" w:cs="Times New Roman"/>
          <w:sz w:val="24"/>
          <w:szCs w:val="24"/>
        </w:rPr>
        <w:t xml:space="preserve">Mediante Ordenanza No. 3740 sancionada el 10 de julio de 2008, se aprueba el trazado vial del </w:t>
      </w:r>
      <w:r w:rsidR="00D44A0D" w:rsidRPr="0022327E">
        <w:rPr>
          <w:rFonts w:ascii="Times New Roman" w:hAnsi="Times New Roman" w:cs="Times New Roman"/>
          <w:sz w:val="24"/>
          <w:szCs w:val="24"/>
        </w:rPr>
        <w:t xml:space="preserve">barrio </w:t>
      </w:r>
      <w:r w:rsidRPr="0022327E">
        <w:rPr>
          <w:rFonts w:ascii="Times New Roman" w:hAnsi="Times New Roman" w:cs="Times New Roman"/>
          <w:sz w:val="24"/>
          <w:szCs w:val="24"/>
        </w:rPr>
        <w:t>El Vergel, dentro del cual se encuentra la calle S43 (</w:t>
      </w:r>
      <w:r w:rsidR="00251C92" w:rsidRPr="0022327E">
        <w:rPr>
          <w:rFonts w:ascii="Times New Roman" w:hAnsi="Times New Roman" w:cs="Times New Roman"/>
          <w:sz w:val="24"/>
          <w:szCs w:val="24"/>
        </w:rPr>
        <w:t xml:space="preserve">calle principal </w:t>
      </w:r>
      <w:r w:rsidRPr="0022327E">
        <w:rPr>
          <w:rFonts w:ascii="Times New Roman" w:hAnsi="Times New Roman" w:cs="Times New Roman"/>
          <w:sz w:val="24"/>
          <w:szCs w:val="24"/>
        </w:rPr>
        <w:t xml:space="preserve">A); la vía se encuentra aprobada con </w:t>
      </w:r>
      <w:r w:rsidR="00251C92" w:rsidRPr="0022327E">
        <w:rPr>
          <w:rFonts w:ascii="Times New Roman" w:hAnsi="Times New Roman" w:cs="Times New Roman"/>
          <w:sz w:val="24"/>
          <w:szCs w:val="24"/>
        </w:rPr>
        <w:t>una sección de 10.</w:t>
      </w:r>
      <w:r w:rsidR="00D44A0D" w:rsidRPr="0022327E">
        <w:rPr>
          <w:rFonts w:ascii="Times New Roman" w:hAnsi="Times New Roman" w:cs="Times New Roman"/>
          <w:sz w:val="24"/>
          <w:szCs w:val="24"/>
        </w:rPr>
        <w:t>00 metros distribuidos en</w:t>
      </w:r>
      <w:r w:rsidRPr="0022327E">
        <w:rPr>
          <w:rFonts w:ascii="Times New Roman" w:hAnsi="Times New Roman" w:cs="Times New Roman"/>
          <w:sz w:val="24"/>
          <w:szCs w:val="24"/>
        </w:rPr>
        <w:t xml:space="preserve"> 7.00 metros de calzada y 1.50 metros de acera a cada lado de la vía.</w:t>
      </w:r>
    </w:p>
    <w:p w:rsidR="00CF2372" w:rsidRPr="0022327E" w:rsidRDefault="00CF2372" w:rsidP="00CF2372">
      <w:pPr>
        <w:tabs>
          <w:tab w:val="center" w:pos="4252"/>
          <w:tab w:val="right" w:pos="9720"/>
        </w:tabs>
        <w:ind w:right="-1"/>
        <w:rPr>
          <w:rFonts w:ascii="Times New Roman" w:hAnsi="Times New Roman" w:cs="Times New Roman"/>
          <w:i/>
          <w:iCs/>
          <w:sz w:val="24"/>
          <w:szCs w:val="24"/>
        </w:rPr>
      </w:pPr>
      <w:r w:rsidRPr="0022327E">
        <w:rPr>
          <w:rFonts w:ascii="Times New Roman" w:hAnsi="Times New Roman" w:cs="Times New Roman"/>
          <w:sz w:val="24"/>
          <w:szCs w:val="24"/>
        </w:rPr>
        <w:t>En cumplimiento a la Ordenanza Metropolitana No. 001, la Dirección de Gestión del Territorio, así como la Dirección de Asesoría Jurídica de la Administración Zonal Quitumbe, han realizado el análisis técnico y jurídico</w:t>
      </w:r>
      <w:r w:rsidR="00D44A0D" w:rsidRPr="0022327E">
        <w:rPr>
          <w:rFonts w:ascii="Times New Roman" w:hAnsi="Times New Roman" w:cs="Times New Roman"/>
          <w:sz w:val="24"/>
          <w:szCs w:val="24"/>
        </w:rPr>
        <w:t xml:space="preserve"> respectivo</w:t>
      </w:r>
      <w:r w:rsidRPr="0022327E">
        <w:rPr>
          <w:rFonts w:ascii="Times New Roman" w:hAnsi="Times New Roman" w:cs="Times New Roman"/>
          <w:sz w:val="24"/>
          <w:szCs w:val="24"/>
        </w:rPr>
        <w:t xml:space="preserve"> para regularización vial. </w:t>
      </w:r>
    </w:p>
    <w:p w:rsidR="00CF2372" w:rsidRPr="0022327E" w:rsidRDefault="00CF2372" w:rsidP="00CF2372">
      <w:pPr>
        <w:rPr>
          <w:rFonts w:ascii="Times New Roman" w:hAnsi="Times New Roman" w:cs="Times New Roman"/>
          <w:sz w:val="24"/>
          <w:szCs w:val="24"/>
        </w:rPr>
      </w:pPr>
      <w:r w:rsidRPr="0022327E">
        <w:rPr>
          <w:rFonts w:ascii="Times New Roman" w:hAnsi="Times New Roman" w:cs="Times New Roman"/>
          <w:sz w:val="24"/>
          <w:szCs w:val="24"/>
        </w:rPr>
        <w:t>En la inspección realizada por la Unidad de Territorio y Vivienda de la Administración Zonal Quitumbe, los moradores manifestaron la necesidad de realizar una modific</w:t>
      </w:r>
      <w:r w:rsidR="00251C92" w:rsidRPr="0022327E">
        <w:rPr>
          <w:rFonts w:ascii="Times New Roman" w:hAnsi="Times New Roman" w:cs="Times New Roman"/>
          <w:sz w:val="24"/>
          <w:szCs w:val="24"/>
        </w:rPr>
        <w:t xml:space="preserve">atoria al trazado vial para </w:t>
      </w:r>
      <w:r w:rsidR="00D44A0D" w:rsidRPr="0022327E">
        <w:rPr>
          <w:rFonts w:ascii="Times New Roman" w:hAnsi="Times New Roman" w:cs="Times New Roman"/>
          <w:sz w:val="24"/>
          <w:szCs w:val="24"/>
        </w:rPr>
        <w:t>acceder a los beneficios</w:t>
      </w:r>
      <w:r w:rsidR="00251C92" w:rsidRPr="0022327E">
        <w:rPr>
          <w:rFonts w:ascii="Times New Roman" w:hAnsi="Times New Roman" w:cs="Times New Roman"/>
          <w:sz w:val="24"/>
          <w:szCs w:val="24"/>
        </w:rPr>
        <w:t xml:space="preserve"> </w:t>
      </w:r>
      <w:r w:rsidR="00D44A0D" w:rsidRPr="0022327E">
        <w:rPr>
          <w:rFonts w:ascii="Times New Roman" w:hAnsi="Times New Roman" w:cs="Times New Roman"/>
          <w:sz w:val="24"/>
          <w:szCs w:val="24"/>
        </w:rPr>
        <w:t>de</w:t>
      </w:r>
      <w:r w:rsidRPr="0022327E">
        <w:rPr>
          <w:rFonts w:ascii="Times New Roman" w:hAnsi="Times New Roman" w:cs="Times New Roman"/>
          <w:sz w:val="24"/>
          <w:szCs w:val="24"/>
        </w:rPr>
        <w:t>l proyecto de Presupuestos Participativo</w:t>
      </w:r>
      <w:r w:rsidR="00D44A0D" w:rsidRPr="0022327E">
        <w:rPr>
          <w:rFonts w:ascii="Times New Roman" w:hAnsi="Times New Roman" w:cs="Times New Roman"/>
          <w:sz w:val="24"/>
          <w:szCs w:val="24"/>
        </w:rPr>
        <w:t>s e Infraestructura Comunitaria</w:t>
      </w:r>
      <w:r w:rsidRPr="0022327E">
        <w:rPr>
          <w:rFonts w:ascii="Times New Roman" w:hAnsi="Times New Roman" w:cs="Times New Roman"/>
          <w:sz w:val="24"/>
          <w:szCs w:val="24"/>
        </w:rPr>
        <w:t xml:space="preserve">. </w:t>
      </w:r>
    </w:p>
    <w:p w:rsidR="00251C92" w:rsidRPr="0022327E" w:rsidRDefault="00251C92" w:rsidP="00CF2372">
      <w:pPr>
        <w:rPr>
          <w:rFonts w:ascii="Times New Roman" w:hAnsi="Times New Roman" w:cs="Times New Roman"/>
          <w:sz w:val="24"/>
          <w:szCs w:val="24"/>
        </w:rPr>
      </w:pPr>
      <w:r w:rsidRPr="0022327E">
        <w:rPr>
          <w:rFonts w:ascii="Times New Roman" w:hAnsi="Times New Roman" w:cs="Times New Roman"/>
          <w:sz w:val="24"/>
          <w:szCs w:val="24"/>
        </w:rPr>
        <w:t>Por otra parte, al colindar la vía con la quebrada el Conde y debido a la pendiente del talud, se ha generado que exista perdida de la mesa de vía y no se encuentre consolidada con la sección aprobada de 10.00 metros mediante la Ordenanza Nro. 3740.</w:t>
      </w:r>
    </w:p>
    <w:p w:rsidR="00CF2372" w:rsidRPr="0022327E" w:rsidRDefault="00D44A0D" w:rsidP="00CF2372">
      <w:pPr>
        <w:rPr>
          <w:rFonts w:ascii="Times New Roman" w:hAnsi="Times New Roman" w:cs="Times New Roman"/>
          <w:sz w:val="24"/>
          <w:szCs w:val="24"/>
        </w:rPr>
      </w:pPr>
      <w:r w:rsidRPr="0022327E">
        <w:rPr>
          <w:rFonts w:ascii="Times New Roman" w:hAnsi="Times New Roman" w:cs="Times New Roman"/>
          <w:sz w:val="24"/>
          <w:szCs w:val="24"/>
        </w:rPr>
        <w:t>La presente propuesta vial no genera afectaciones a predios particulares debido a l</w:t>
      </w:r>
      <w:r w:rsidR="00251C92" w:rsidRPr="0022327E">
        <w:rPr>
          <w:rFonts w:ascii="Times New Roman" w:hAnsi="Times New Roman" w:cs="Times New Roman"/>
          <w:sz w:val="24"/>
          <w:szCs w:val="24"/>
        </w:rPr>
        <w:t>a consolidación de cerramientos y construcciones; a</w:t>
      </w:r>
      <w:r w:rsidR="00CF2372" w:rsidRPr="0022327E">
        <w:rPr>
          <w:rFonts w:ascii="Times New Roman" w:hAnsi="Times New Roman" w:cs="Times New Roman"/>
          <w:sz w:val="24"/>
          <w:szCs w:val="24"/>
        </w:rPr>
        <w:t xml:space="preserve"> su vez, al considerarse una reducción del ancho vial aprobado, no produce afectaciones a los lotes colindantes.</w:t>
      </w:r>
    </w:p>
    <w:p w:rsidR="00CF2372" w:rsidRPr="0022327E" w:rsidRDefault="00CF2372" w:rsidP="00CF2372">
      <w:pPr>
        <w:rPr>
          <w:rFonts w:ascii="Times New Roman" w:hAnsi="Times New Roman" w:cs="Times New Roman"/>
          <w:sz w:val="24"/>
          <w:szCs w:val="24"/>
        </w:rPr>
      </w:pPr>
      <w:r w:rsidRPr="0022327E">
        <w:rPr>
          <w:rFonts w:ascii="Times New Roman" w:hAnsi="Times New Roman" w:cs="Times New Roman"/>
          <w:sz w:val="24"/>
          <w:szCs w:val="24"/>
        </w:rPr>
        <w:t xml:space="preserve">La Unidad de Territorio y Vivienda procedió a socializar la presente propuesta vial, contando con la presencia de 8 moradores, los cuales expresaron estar conformes con la propuesta de trazado vial. </w:t>
      </w:r>
    </w:p>
    <w:p w:rsidR="00CF2372" w:rsidRPr="0022327E" w:rsidRDefault="00CF2372" w:rsidP="00CF2372">
      <w:pPr>
        <w:rPr>
          <w:rFonts w:ascii="Times New Roman" w:hAnsi="Times New Roman" w:cs="Times New Roman"/>
          <w:i/>
          <w:sz w:val="24"/>
          <w:szCs w:val="24"/>
        </w:rPr>
      </w:pPr>
      <w:r w:rsidRPr="0022327E">
        <w:rPr>
          <w:rFonts w:ascii="Times New Roman" w:hAnsi="Times New Roman" w:cs="Times New Roman"/>
          <w:sz w:val="24"/>
          <w:szCs w:val="24"/>
        </w:rPr>
        <w:t xml:space="preserve">Se emitieron los informes técnicos y legales favorables correspondientes, </w:t>
      </w:r>
      <w:r w:rsidRPr="0022327E">
        <w:rPr>
          <w:rFonts w:ascii="Times New Roman" w:hAnsi="Times New Roman" w:cs="Times New Roman"/>
          <w:i/>
          <w:sz w:val="24"/>
          <w:szCs w:val="24"/>
        </w:rPr>
        <w:t>para que se proceda conforme corresponda</w:t>
      </w:r>
      <w:r w:rsidR="00D44A0D" w:rsidRPr="0022327E">
        <w:rPr>
          <w:rFonts w:ascii="Times New Roman" w:hAnsi="Times New Roman" w:cs="Times New Roman"/>
          <w:sz w:val="24"/>
          <w:szCs w:val="24"/>
        </w:rPr>
        <w:t xml:space="preserve"> </w:t>
      </w:r>
      <w:r w:rsidR="00D44A0D" w:rsidRPr="0022327E">
        <w:rPr>
          <w:rFonts w:ascii="Times New Roman" w:hAnsi="Times New Roman" w:cs="Times New Roman"/>
          <w:i/>
          <w:sz w:val="24"/>
          <w:szCs w:val="24"/>
        </w:rPr>
        <w:t>con la propuesta MODIFICATORIA DEL TRAZADO VIAL DE LA CALLE S43 (CALLE PRINCIPAL A) DESDE LA ABSCISA 0+000 HASTA LA ABSCISA 0+070-BARRIO EL VERGEL -PARROQUIA QUITUMBE</w:t>
      </w:r>
      <w:r w:rsidRPr="0022327E">
        <w:rPr>
          <w:rFonts w:ascii="Times New Roman" w:hAnsi="Times New Roman" w:cs="Times New Roman"/>
          <w:i/>
          <w:sz w:val="24"/>
          <w:szCs w:val="24"/>
        </w:rPr>
        <w:t xml:space="preserve">. </w:t>
      </w:r>
    </w:p>
    <w:p w:rsidR="00CF2372" w:rsidRPr="0022327E" w:rsidRDefault="00CF2372" w:rsidP="00CF2372">
      <w:pPr>
        <w:rPr>
          <w:rFonts w:ascii="Times New Roman" w:hAnsi="Times New Roman" w:cs="Times New Roman"/>
          <w:sz w:val="24"/>
          <w:szCs w:val="24"/>
        </w:rPr>
      </w:pPr>
    </w:p>
    <w:p w:rsidR="00CF2372" w:rsidRPr="0022327E" w:rsidRDefault="00CF2372" w:rsidP="00CF2372">
      <w:pPr>
        <w:pStyle w:val="Ttulo1"/>
        <w:jc w:val="both"/>
        <w:rPr>
          <w:rFonts w:ascii="Times New Roman" w:hAnsi="Times New Roman" w:cs="Times New Roman"/>
        </w:rPr>
      </w:pPr>
      <w:r w:rsidRPr="0022327E">
        <w:rPr>
          <w:rFonts w:ascii="Times New Roman" w:hAnsi="Times New Roman" w:cs="Times New Roman"/>
        </w:rPr>
        <w:t xml:space="preserve">                                                  CONSIDERANDO:</w:t>
      </w:r>
    </w:p>
    <w:p w:rsidR="00CF2372" w:rsidRPr="0022327E" w:rsidRDefault="00CF2372" w:rsidP="00CF2372">
      <w:pPr>
        <w:pStyle w:val="Ttulo1"/>
        <w:ind w:left="1878"/>
        <w:rPr>
          <w:rFonts w:ascii="Times New Roman" w:hAnsi="Times New Roman" w:cs="Times New Roman"/>
        </w:rPr>
      </w:pPr>
    </w:p>
    <w:p w:rsidR="00CF2372" w:rsidRPr="0022327E" w:rsidRDefault="00CF2372" w:rsidP="00CF2372">
      <w:pPr>
        <w:autoSpaceDE w:val="0"/>
        <w:autoSpaceDN w:val="0"/>
        <w:adjustRightInd w:val="0"/>
        <w:ind w:left="705" w:hanging="705"/>
        <w:rPr>
          <w:rFonts w:ascii="Times New Roman" w:hAnsi="Times New Roman" w:cs="Times New Roman"/>
          <w:i/>
          <w:iCs/>
          <w:sz w:val="24"/>
          <w:szCs w:val="24"/>
        </w:rPr>
      </w:pPr>
      <w:r w:rsidRPr="0022327E">
        <w:rPr>
          <w:rFonts w:ascii="Times New Roman" w:hAnsi="Times New Roman" w:cs="Times New Roman"/>
          <w:sz w:val="24"/>
          <w:szCs w:val="24"/>
        </w:rPr>
        <w:t xml:space="preserve">Que, </w:t>
      </w:r>
      <w:r w:rsidRPr="0022327E">
        <w:rPr>
          <w:rFonts w:ascii="Times New Roman" w:hAnsi="Times New Roman" w:cs="Times New Roman"/>
          <w:sz w:val="24"/>
          <w:szCs w:val="24"/>
        </w:rPr>
        <w:tab/>
        <w:t xml:space="preserve"> el artículo 240 de la Constitución de la República, en ade</w:t>
      </w:r>
      <w:r w:rsidR="00494D7E" w:rsidRPr="0022327E">
        <w:rPr>
          <w:rFonts w:ascii="Times New Roman" w:hAnsi="Times New Roman" w:cs="Times New Roman"/>
          <w:sz w:val="24"/>
          <w:szCs w:val="24"/>
        </w:rPr>
        <w:t xml:space="preserve">lante Constitución, consagra, </w:t>
      </w:r>
      <w:r w:rsidRPr="0022327E">
        <w:rPr>
          <w:rFonts w:ascii="Times New Roman" w:hAnsi="Times New Roman" w:cs="Times New Roman"/>
          <w:sz w:val="24"/>
          <w:szCs w:val="24"/>
        </w:rPr>
        <w:t>Los</w:t>
      </w:r>
      <w:r w:rsidRPr="0022327E">
        <w:rPr>
          <w:rFonts w:ascii="Times New Roman" w:hAnsi="Times New Roman" w:cs="Times New Roman"/>
          <w:i/>
          <w:iCs/>
          <w:sz w:val="24"/>
          <w:szCs w:val="24"/>
        </w:rPr>
        <w:t xml:space="preserve"> gobiernos autónomos descentralizados de las regiones, distritos metropolitanos, provincias y cantones tendrán facultades legislativas en el ámbito </w:t>
      </w:r>
      <w:r w:rsidRPr="0022327E">
        <w:rPr>
          <w:rFonts w:ascii="Times New Roman" w:hAnsi="Times New Roman" w:cs="Times New Roman"/>
          <w:i/>
          <w:iCs/>
          <w:sz w:val="24"/>
          <w:szCs w:val="24"/>
        </w:rPr>
        <w:lastRenderedPageBreak/>
        <w:t>de sus competencias y jurisdicciones territoriales. Las juntas parroquiales rurales tendrán</w:t>
      </w:r>
      <w:r w:rsidR="00494D7E" w:rsidRPr="0022327E">
        <w:rPr>
          <w:rFonts w:ascii="Times New Roman" w:hAnsi="Times New Roman" w:cs="Times New Roman"/>
          <w:i/>
          <w:iCs/>
          <w:sz w:val="24"/>
          <w:szCs w:val="24"/>
        </w:rPr>
        <w:t xml:space="preserve"> facultades reglamentarias. (…)</w:t>
      </w:r>
      <w:r w:rsidRPr="0022327E">
        <w:rPr>
          <w:rFonts w:ascii="Times New Roman" w:hAnsi="Times New Roman" w:cs="Times New Roman"/>
          <w:i/>
          <w:iCs/>
          <w:sz w:val="24"/>
          <w:szCs w:val="24"/>
        </w:rPr>
        <w:t>;</w:t>
      </w:r>
    </w:p>
    <w:p w:rsidR="00CF2372" w:rsidRPr="0022327E" w:rsidRDefault="00CF2372" w:rsidP="00CF2372">
      <w:pPr>
        <w:autoSpaceDE w:val="0"/>
        <w:autoSpaceDN w:val="0"/>
        <w:adjustRightInd w:val="0"/>
        <w:ind w:left="705" w:hanging="705"/>
        <w:rPr>
          <w:rFonts w:ascii="Times New Roman" w:hAnsi="Times New Roman" w:cs="Times New Roman"/>
          <w:i/>
          <w:iCs/>
          <w:sz w:val="24"/>
          <w:szCs w:val="24"/>
        </w:rPr>
      </w:pPr>
      <w:r w:rsidRPr="0022327E">
        <w:rPr>
          <w:rFonts w:ascii="Times New Roman" w:hAnsi="Times New Roman" w:cs="Times New Roman"/>
          <w:sz w:val="24"/>
          <w:szCs w:val="24"/>
        </w:rPr>
        <w:t xml:space="preserve">Que, </w:t>
      </w:r>
      <w:r w:rsidRPr="0022327E">
        <w:rPr>
          <w:rFonts w:ascii="Times New Roman" w:hAnsi="Times New Roman" w:cs="Times New Roman"/>
          <w:sz w:val="24"/>
          <w:szCs w:val="24"/>
        </w:rPr>
        <w:tab/>
        <w:t>el artículo 241 de la Constituci</w:t>
      </w:r>
      <w:r w:rsidR="00494D7E" w:rsidRPr="0022327E">
        <w:rPr>
          <w:rFonts w:ascii="Times New Roman" w:hAnsi="Times New Roman" w:cs="Times New Roman"/>
          <w:sz w:val="24"/>
          <w:szCs w:val="24"/>
        </w:rPr>
        <w:t xml:space="preserve">ón de la República, determina, </w:t>
      </w:r>
      <w:r w:rsidRPr="0022327E">
        <w:rPr>
          <w:rFonts w:ascii="Times New Roman" w:hAnsi="Times New Roman" w:cs="Times New Roman"/>
          <w:i/>
          <w:iCs/>
          <w:sz w:val="24"/>
          <w:szCs w:val="24"/>
        </w:rPr>
        <w:t>La planificación garantizará el ordenamiento territorial y será obligatoria en todos los gobie</w:t>
      </w:r>
      <w:r w:rsidR="00494D7E" w:rsidRPr="0022327E">
        <w:rPr>
          <w:rFonts w:ascii="Times New Roman" w:hAnsi="Times New Roman" w:cs="Times New Roman"/>
          <w:i/>
          <w:iCs/>
          <w:sz w:val="24"/>
          <w:szCs w:val="24"/>
        </w:rPr>
        <w:t>rnos autónomos descentralizados</w:t>
      </w:r>
      <w:r w:rsidRPr="0022327E">
        <w:rPr>
          <w:rFonts w:ascii="Times New Roman" w:hAnsi="Times New Roman" w:cs="Times New Roman"/>
          <w:i/>
          <w:iCs/>
          <w:sz w:val="24"/>
          <w:szCs w:val="24"/>
        </w:rPr>
        <w:t xml:space="preserve">; </w:t>
      </w: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i/>
          <w:iCs/>
          <w:sz w:val="24"/>
          <w:szCs w:val="24"/>
        </w:rPr>
      </w:pPr>
      <w:r w:rsidRPr="0022327E">
        <w:rPr>
          <w:rFonts w:ascii="Times New Roman" w:hAnsi="Times New Roman" w:cs="Times New Roman"/>
          <w:sz w:val="24"/>
          <w:szCs w:val="24"/>
        </w:rPr>
        <w:t xml:space="preserve">Que, </w:t>
      </w:r>
      <w:r w:rsidRPr="0022327E">
        <w:rPr>
          <w:rFonts w:ascii="Times New Roman" w:hAnsi="Times New Roman" w:cs="Times New Roman"/>
          <w:sz w:val="24"/>
          <w:szCs w:val="24"/>
        </w:rPr>
        <w:tab/>
        <w:t xml:space="preserve">los numerales 1, 2 y 3 del artículo 264 de la Constitución de la República, </w:t>
      </w:r>
      <w:r w:rsidR="00494D7E" w:rsidRPr="0022327E">
        <w:rPr>
          <w:rFonts w:ascii="Times New Roman" w:hAnsi="Times New Roman" w:cs="Times New Roman"/>
          <w:sz w:val="24"/>
          <w:szCs w:val="24"/>
        </w:rPr>
        <w:t>prescriben</w:t>
      </w:r>
      <w:r w:rsidRPr="0022327E">
        <w:rPr>
          <w:rFonts w:ascii="Times New Roman" w:hAnsi="Times New Roman" w:cs="Times New Roman"/>
          <w:sz w:val="24"/>
          <w:szCs w:val="24"/>
        </w:rPr>
        <w:t xml:space="preserve"> que serán competencias exclusivas de los gobiernos municipales, sin perjuicio de otras que determine la ley</w:t>
      </w:r>
      <w:r w:rsidR="00494D7E" w:rsidRPr="0022327E">
        <w:rPr>
          <w:rFonts w:ascii="Times New Roman" w:hAnsi="Times New Roman" w:cs="Times New Roman"/>
          <w:sz w:val="24"/>
          <w:szCs w:val="24"/>
        </w:rPr>
        <w:t>,</w:t>
      </w:r>
      <w:r w:rsidRPr="0022327E">
        <w:rPr>
          <w:rFonts w:ascii="Times New Roman" w:hAnsi="Times New Roman" w:cs="Times New Roman"/>
          <w:sz w:val="24"/>
          <w:szCs w:val="24"/>
        </w:rPr>
        <w:t xml:space="preserve"> </w:t>
      </w:r>
      <w:r w:rsidRPr="0022327E">
        <w:rPr>
          <w:rFonts w:ascii="Times New Roman" w:hAnsi="Times New Roman" w:cs="Times New Roman"/>
          <w:i/>
          <w:sz w:val="24"/>
          <w:szCs w:val="24"/>
        </w:rPr>
        <w:t xml:space="preserve">1. </w:t>
      </w:r>
      <w:r w:rsidRPr="0022327E">
        <w:rPr>
          <w:rFonts w:ascii="Times New Roman" w:hAnsi="Times New Roman" w:cs="Times New Roman"/>
          <w:i/>
          <w:iCs/>
          <w:sz w:val="24"/>
          <w:szCs w:val="24"/>
        </w:rPr>
        <w:t>Planificar el desarrollo cantonal y formular los correspondientes planes de ordenamiento territorial, de manera articulada con la planificación nacional, regional, provincial y parroquial, con el fin de regular el uso y la ocupación del suelo urbano y rural. (...); 2. Ejercer el control sobre el uso y ocupación del suelo en el cantón. (…); 3. Planificar, construir</w:t>
      </w:r>
      <w:r w:rsidR="00494D7E" w:rsidRPr="0022327E">
        <w:rPr>
          <w:rFonts w:ascii="Times New Roman" w:hAnsi="Times New Roman" w:cs="Times New Roman"/>
          <w:i/>
          <w:iCs/>
          <w:sz w:val="24"/>
          <w:szCs w:val="24"/>
        </w:rPr>
        <w:t xml:space="preserve"> y mantener la vialidad urbana.</w:t>
      </w:r>
      <w:r w:rsidRPr="0022327E">
        <w:rPr>
          <w:rFonts w:ascii="Times New Roman" w:hAnsi="Times New Roman" w:cs="Times New Roman"/>
          <w:i/>
          <w:iCs/>
          <w:sz w:val="24"/>
          <w:szCs w:val="24"/>
        </w:rPr>
        <w:t>;</w:t>
      </w: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i/>
          <w:iCs/>
          <w:sz w:val="24"/>
          <w:szCs w:val="24"/>
        </w:rPr>
      </w:pPr>
    </w:p>
    <w:p w:rsidR="00CF2372" w:rsidRPr="0022327E" w:rsidRDefault="00CF2372" w:rsidP="00CF2372">
      <w:pPr>
        <w:autoSpaceDE w:val="0"/>
        <w:autoSpaceDN w:val="0"/>
        <w:adjustRightInd w:val="0"/>
        <w:ind w:left="709" w:hanging="709"/>
        <w:rPr>
          <w:rFonts w:ascii="Times New Roman" w:hAnsi="Times New Roman" w:cs="Times New Roman"/>
          <w:sz w:val="24"/>
          <w:szCs w:val="24"/>
        </w:rPr>
      </w:pPr>
      <w:r w:rsidRPr="0022327E">
        <w:rPr>
          <w:rFonts w:ascii="Times New Roman" w:hAnsi="Times New Roman" w:cs="Times New Roman"/>
          <w:sz w:val="24"/>
          <w:szCs w:val="24"/>
        </w:rPr>
        <w:t xml:space="preserve">Que, </w:t>
      </w:r>
      <w:r w:rsidRPr="0022327E">
        <w:rPr>
          <w:rFonts w:ascii="Times New Roman" w:hAnsi="Times New Roman" w:cs="Times New Roman"/>
          <w:sz w:val="24"/>
          <w:szCs w:val="24"/>
        </w:rPr>
        <w:tab/>
        <w:t>el artículo 266 de la Constitución de la República, determina</w:t>
      </w:r>
      <w:r w:rsidR="00494D7E" w:rsidRPr="0022327E">
        <w:rPr>
          <w:rFonts w:ascii="Times New Roman" w:hAnsi="Times New Roman" w:cs="Times New Roman"/>
          <w:sz w:val="24"/>
          <w:szCs w:val="24"/>
        </w:rPr>
        <w:t>,</w:t>
      </w:r>
      <w:r w:rsidRPr="0022327E">
        <w:rPr>
          <w:rFonts w:ascii="Times New Roman" w:hAnsi="Times New Roman" w:cs="Times New Roman"/>
          <w:sz w:val="24"/>
          <w:szCs w:val="24"/>
        </w:rPr>
        <w:t xml:space="preserve"> </w:t>
      </w:r>
      <w:r w:rsidRPr="0022327E">
        <w:rPr>
          <w:rFonts w:ascii="Times New Roman" w:hAnsi="Times New Roman" w:cs="Times New Roman"/>
          <w:i/>
          <w:sz w:val="24"/>
          <w:szCs w:val="24"/>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w:t>
      </w:r>
      <w:r w:rsidR="00494D7E" w:rsidRPr="0022327E">
        <w:rPr>
          <w:rFonts w:ascii="Times New Roman" w:hAnsi="Times New Roman" w:cs="Times New Roman"/>
          <w:i/>
          <w:sz w:val="24"/>
          <w:szCs w:val="24"/>
        </w:rPr>
        <w:t xml:space="preserve"> nacional de competencias (…)</w:t>
      </w:r>
      <w:r w:rsidRPr="0022327E">
        <w:rPr>
          <w:rFonts w:ascii="Times New Roman" w:hAnsi="Times New Roman" w:cs="Times New Roman"/>
          <w:i/>
          <w:sz w:val="24"/>
          <w:szCs w:val="24"/>
        </w:rPr>
        <w:t>;</w:t>
      </w: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i/>
          <w:iCs/>
          <w:sz w:val="24"/>
          <w:szCs w:val="24"/>
        </w:rPr>
      </w:pPr>
      <w:r w:rsidRPr="0022327E">
        <w:rPr>
          <w:rFonts w:ascii="Times New Roman" w:hAnsi="Times New Roman" w:cs="Times New Roman"/>
          <w:sz w:val="24"/>
          <w:szCs w:val="24"/>
        </w:rPr>
        <w:t xml:space="preserve">Que, </w:t>
      </w:r>
      <w:r w:rsidRPr="0022327E">
        <w:rPr>
          <w:rFonts w:ascii="Times New Roman" w:hAnsi="Times New Roman" w:cs="Times New Roman"/>
          <w:sz w:val="24"/>
          <w:szCs w:val="24"/>
        </w:rPr>
        <w:tab/>
        <w:t>el artículo 85 del Código Orgánico de Organización Territorial (en adelante, COOTAD), estableciendo las competencias exclusivas de los dis</w:t>
      </w:r>
      <w:r w:rsidR="00494D7E" w:rsidRPr="0022327E">
        <w:rPr>
          <w:rFonts w:ascii="Times New Roman" w:hAnsi="Times New Roman" w:cs="Times New Roman"/>
          <w:sz w:val="24"/>
          <w:szCs w:val="24"/>
        </w:rPr>
        <w:t xml:space="preserve">tritos metropolitanos, estipula, </w:t>
      </w:r>
      <w:r w:rsidRPr="0022327E">
        <w:rPr>
          <w:rFonts w:ascii="Times New Roman" w:hAnsi="Times New Roman" w:cs="Times New Roman"/>
          <w:i/>
          <w:iCs/>
          <w:sz w:val="24"/>
          <w:szCs w:val="24"/>
        </w:rPr>
        <w:t>Los gobiernos autónomos descentralizados de los distritos metropolitanos ejercerán las competencias que corresponden a los gobiernos cantonales y todas las que puedan ser asumidas de los gobiernos provinciales y regionales, sin perjuicio de las</w:t>
      </w:r>
      <w:r w:rsidR="00494D7E" w:rsidRPr="0022327E">
        <w:rPr>
          <w:rFonts w:ascii="Times New Roman" w:hAnsi="Times New Roman" w:cs="Times New Roman"/>
          <w:i/>
          <w:iCs/>
          <w:sz w:val="24"/>
          <w:szCs w:val="24"/>
        </w:rPr>
        <w:t xml:space="preserve"> adicionales que se les asigne</w:t>
      </w:r>
      <w:r w:rsidRPr="0022327E">
        <w:rPr>
          <w:rFonts w:ascii="Times New Roman" w:hAnsi="Times New Roman" w:cs="Times New Roman"/>
          <w:i/>
          <w:iCs/>
          <w:sz w:val="24"/>
          <w:szCs w:val="24"/>
        </w:rPr>
        <w:t>;</w:t>
      </w: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sz w:val="24"/>
          <w:szCs w:val="24"/>
        </w:rPr>
      </w:pP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i/>
          <w:sz w:val="24"/>
          <w:szCs w:val="24"/>
        </w:rPr>
      </w:pPr>
      <w:r w:rsidRPr="0022327E">
        <w:rPr>
          <w:rFonts w:ascii="Times New Roman" w:hAnsi="Times New Roman" w:cs="Times New Roman"/>
          <w:sz w:val="24"/>
          <w:szCs w:val="24"/>
        </w:rPr>
        <w:t xml:space="preserve">Que, </w:t>
      </w:r>
      <w:r w:rsidRPr="0022327E">
        <w:rPr>
          <w:rFonts w:ascii="Times New Roman" w:hAnsi="Times New Roman" w:cs="Times New Roman"/>
          <w:sz w:val="24"/>
          <w:szCs w:val="24"/>
        </w:rPr>
        <w:tab/>
        <w:t xml:space="preserve"> los literales a), d) y v) del artículo 87 del COOTAD, establecen como atribucio</w:t>
      </w:r>
      <w:r w:rsidR="00494D7E" w:rsidRPr="0022327E">
        <w:rPr>
          <w:rFonts w:ascii="Times New Roman" w:hAnsi="Times New Roman" w:cs="Times New Roman"/>
          <w:sz w:val="24"/>
          <w:szCs w:val="24"/>
        </w:rPr>
        <w:t xml:space="preserve">nes del Concejo Metropolitano: </w:t>
      </w:r>
      <w:r w:rsidRPr="0022327E">
        <w:rPr>
          <w:rFonts w:ascii="Times New Roman" w:hAnsi="Times New Roman" w:cs="Times New Roman"/>
          <w:i/>
          <w:iCs/>
          <w:sz w:val="24"/>
          <w:szCs w:val="24"/>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w:t>
      </w:r>
      <w:r w:rsidR="00494D7E" w:rsidRPr="0022327E">
        <w:rPr>
          <w:rFonts w:ascii="Times New Roman" w:hAnsi="Times New Roman" w:cs="Times New Roman"/>
          <w:i/>
          <w:iCs/>
          <w:sz w:val="24"/>
          <w:szCs w:val="24"/>
        </w:rPr>
        <w:t xml:space="preserve">ocer derechos particulares; (…) </w:t>
      </w:r>
      <w:r w:rsidRPr="0022327E">
        <w:rPr>
          <w:rFonts w:ascii="Times New Roman" w:hAnsi="Times New Roman" w:cs="Times New Roman"/>
          <w:i/>
          <w:iCs/>
          <w:sz w:val="24"/>
          <w:szCs w:val="24"/>
        </w:rPr>
        <w:t>v) Regular y controlar el uso del suelo en el territorio del distrito metropolitano, de conformidad con las leyes sobre la materia, y establecer el r</w:t>
      </w:r>
      <w:r w:rsidR="00494D7E" w:rsidRPr="0022327E">
        <w:rPr>
          <w:rFonts w:ascii="Times New Roman" w:hAnsi="Times New Roman" w:cs="Times New Roman"/>
          <w:i/>
          <w:iCs/>
          <w:sz w:val="24"/>
          <w:szCs w:val="24"/>
        </w:rPr>
        <w:t>égimen urbanístico de la tierra</w:t>
      </w:r>
      <w:r w:rsidRPr="0022327E">
        <w:rPr>
          <w:rFonts w:ascii="Times New Roman" w:hAnsi="Times New Roman" w:cs="Times New Roman"/>
          <w:i/>
          <w:iCs/>
          <w:sz w:val="24"/>
          <w:szCs w:val="24"/>
        </w:rPr>
        <w:t>;</w:t>
      </w: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i/>
          <w:sz w:val="24"/>
          <w:szCs w:val="24"/>
        </w:rPr>
      </w:pP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i/>
          <w:sz w:val="24"/>
          <w:szCs w:val="24"/>
        </w:rPr>
      </w:pPr>
      <w:r w:rsidRPr="0022327E">
        <w:rPr>
          <w:rFonts w:ascii="Times New Roman" w:hAnsi="Times New Roman" w:cs="Times New Roman"/>
          <w:sz w:val="24"/>
          <w:szCs w:val="24"/>
        </w:rPr>
        <w:t xml:space="preserve">Que, </w:t>
      </w:r>
      <w:r w:rsidRPr="0022327E">
        <w:rPr>
          <w:rFonts w:ascii="Times New Roman" w:hAnsi="Times New Roman" w:cs="Times New Roman"/>
          <w:sz w:val="24"/>
          <w:szCs w:val="24"/>
        </w:rPr>
        <w:tab/>
        <w:t xml:space="preserve">el quinto inciso del artículo 129 del COOTAD dispone, </w:t>
      </w:r>
      <w:r w:rsidRPr="0022327E">
        <w:rPr>
          <w:rFonts w:ascii="Times New Roman" w:hAnsi="Times New Roman" w:cs="Times New Roman"/>
          <w:i/>
          <w:sz w:val="24"/>
          <w:szCs w:val="24"/>
        </w:rPr>
        <w:t>El ejercicio de la competencia de vialidad atribuida en la Constitución a los distintos niveles de gobierno, se cumplirá de la siguiente manera: (...) Al gobierno autónomo descentralizado municipal le corresponde las facultades de planificar, construir y ma</w:t>
      </w:r>
      <w:r w:rsidR="00494D7E" w:rsidRPr="0022327E">
        <w:rPr>
          <w:rFonts w:ascii="Times New Roman" w:hAnsi="Times New Roman" w:cs="Times New Roman"/>
          <w:i/>
          <w:sz w:val="24"/>
          <w:szCs w:val="24"/>
        </w:rPr>
        <w:t>ntener la vialidad urbana (...)</w:t>
      </w:r>
      <w:r w:rsidRPr="0022327E">
        <w:rPr>
          <w:rFonts w:ascii="Times New Roman" w:hAnsi="Times New Roman" w:cs="Times New Roman"/>
          <w:i/>
          <w:sz w:val="24"/>
          <w:szCs w:val="24"/>
        </w:rPr>
        <w:t>;</w:t>
      </w: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i/>
          <w:sz w:val="24"/>
          <w:szCs w:val="24"/>
        </w:rPr>
      </w:pP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i/>
          <w:sz w:val="24"/>
          <w:szCs w:val="24"/>
        </w:rPr>
      </w:pPr>
      <w:r w:rsidRPr="0022327E">
        <w:rPr>
          <w:rFonts w:ascii="Times New Roman" w:hAnsi="Times New Roman" w:cs="Times New Roman"/>
          <w:sz w:val="24"/>
          <w:szCs w:val="24"/>
        </w:rPr>
        <w:t xml:space="preserve">Que, </w:t>
      </w:r>
      <w:r w:rsidRPr="0022327E">
        <w:rPr>
          <w:rFonts w:ascii="Times New Roman" w:hAnsi="Times New Roman" w:cs="Times New Roman"/>
          <w:sz w:val="24"/>
          <w:szCs w:val="24"/>
        </w:rPr>
        <w:tab/>
        <w:t xml:space="preserve">el artículo </w:t>
      </w:r>
      <w:r w:rsidRPr="0022327E">
        <w:rPr>
          <w:rFonts w:ascii="Times New Roman" w:hAnsi="Times New Roman" w:cs="Times New Roman"/>
          <w:bCs/>
          <w:color w:val="000000"/>
          <w:sz w:val="24"/>
          <w:szCs w:val="24"/>
        </w:rPr>
        <w:t>2560</w:t>
      </w:r>
      <w:r w:rsidRPr="0022327E">
        <w:rPr>
          <w:rFonts w:ascii="Times New Roman" w:hAnsi="Times New Roman" w:cs="Times New Roman"/>
          <w:sz w:val="24"/>
          <w:szCs w:val="24"/>
        </w:rPr>
        <w:t xml:space="preserve"> del Código Municipal para el Distrito Metropolitano de Quito (en adelante, Código Municipal), manda, </w:t>
      </w:r>
      <w:r w:rsidRPr="0022327E">
        <w:rPr>
          <w:rFonts w:ascii="Times New Roman" w:hAnsi="Times New Roman" w:cs="Times New Roman"/>
          <w:i/>
          <w:sz w:val="24"/>
          <w:szCs w:val="24"/>
        </w:rPr>
        <w:t>Sistema Vial. - Toda habilitación del suelo debe contemplar un sistema vial de uso público integrado a la trama vial existente y al previsto en la planificación vial metropolitana, siempre que estas vías contemplen un ancho mínimo que admita la circulación de vehículos motorizados de emergencia, de acuerdo a las Reglas Técnicas de Arquitectura y Urbanismo. Su construcción será realizada por el propietario del bien inmueble objeto de la habilitación del suelo;</w:t>
      </w: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i/>
          <w:sz w:val="24"/>
          <w:szCs w:val="24"/>
        </w:rPr>
      </w:pPr>
    </w:p>
    <w:p w:rsidR="00CF2372" w:rsidRPr="0022327E" w:rsidRDefault="00CF2372" w:rsidP="00CF2372">
      <w:pPr>
        <w:autoSpaceDE w:val="0"/>
        <w:autoSpaceDN w:val="0"/>
        <w:adjustRightInd w:val="0"/>
        <w:spacing w:after="0" w:line="240" w:lineRule="auto"/>
        <w:ind w:left="709" w:hanging="1"/>
        <w:rPr>
          <w:rFonts w:ascii="Times New Roman" w:hAnsi="Times New Roman" w:cs="Times New Roman"/>
          <w:i/>
          <w:sz w:val="24"/>
          <w:szCs w:val="24"/>
        </w:rPr>
      </w:pPr>
      <w:r w:rsidRPr="0022327E">
        <w:rPr>
          <w:rFonts w:ascii="Times New Roman" w:hAnsi="Times New Roman" w:cs="Times New Roman"/>
          <w:i/>
          <w:sz w:val="24"/>
          <w:szCs w:val="24"/>
        </w:rPr>
        <w:t>El sistema vial se sujetará a las especificaciones técnicas contenidas en el ordenamiento jurídico nacional y metropolitano”;</w:t>
      </w: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sz w:val="24"/>
          <w:szCs w:val="24"/>
        </w:rPr>
      </w:pP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i/>
          <w:sz w:val="24"/>
          <w:szCs w:val="24"/>
        </w:rPr>
      </w:pPr>
      <w:r w:rsidRPr="0022327E">
        <w:rPr>
          <w:rFonts w:ascii="Times New Roman" w:hAnsi="Times New Roman" w:cs="Times New Roman"/>
          <w:sz w:val="24"/>
          <w:szCs w:val="24"/>
        </w:rPr>
        <w:t>Que,   el artículo 2621 del Código Municipal, prescribe,</w:t>
      </w:r>
      <w:r w:rsidR="00494D7E" w:rsidRPr="0022327E">
        <w:rPr>
          <w:rFonts w:ascii="Times New Roman" w:hAnsi="Times New Roman" w:cs="Times New Roman"/>
          <w:i/>
          <w:sz w:val="24"/>
          <w:szCs w:val="24"/>
        </w:rPr>
        <w:t xml:space="preserve"> </w:t>
      </w:r>
      <w:r w:rsidRPr="0022327E">
        <w:rPr>
          <w:rFonts w:ascii="Times New Roman" w:hAnsi="Times New Roman" w:cs="Times New Roman"/>
          <w:i/>
          <w:sz w:val="24"/>
          <w:szCs w:val="24"/>
        </w:rPr>
        <w:t xml:space="preserve">(…) </w:t>
      </w:r>
      <w:r w:rsidRPr="0022327E">
        <w:rPr>
          <w:rFonts w:ascii="Times New Roman" w:hAnsi="Times New Roman" w:cs="Times New Roman"/>
          <w:i/>
          <w:sz w:val="24"/>
          <w:szCs w:val="24"/>
          <w:lang w:val="es-MX"/>
        </w:rPr>
        <w:t>Las vías están constituidas por los siguientes elementos: calzadas, aceras, parterres, curvas o elementos que faciliten el retorno, derechos de vía, áreas de protección especial, cruces peatonales y todos los componentes funcionales y operativos que se contemplan en la normativa nacional y metropolitana vigente, según la categorización y tipología de cada vía (…)</w:t>
      </w:r>
      <w:r w:rsidRPr="0022327E">
        <w:rPr>
          <w:rFonts w:ascii="Times New Roman" w:hAnsi="Times New Roman" w:cs="Times New Roman"/>
          <w:i/>
          <w:sz w:val="24"/>
          <w:szCs w:val="24"/>
        </w:rPr>
        <w:t>;</w:t>
      </w:r>
    </w:p>
    <w:p w:rsidR="00CF2372" w:rsidRPr="0022327E" w:rsidRDefault="00CF2372" w:rsidP="00CF2372">
      <w:pPr>
        <w:autoSpaceDE w:val="0"/>
        <w:autoSpaceDN w:val="0"/>
        <w:adjustRightInd w:val="0"/>
        <w:spacing w:after="0" w:line="240" w:lineRule="auto"/>
        <w:rPr>
          <w:rFonts w:ascii="Times New Roman" w:hAnsi="Times New Roman" w:cs="Times New Roman"/>
          <w:sz w:val="24"/>
          <w:szCs w:val="24"/>
        </w:rPr>
      </w:pPr>
    </w:p>
    <w:p w:rsidR="00DD2440" w:rsidRPr="0022327E" w:rsidRDefault="00DD2440" w:rsidP="00CF2372">
      <w:pPr>
        <w:ind w:left="709" w:hanging="709"/>
        <w:rPr>
          <w:rFonts w:ascii="Times New Roman" w:hAnsi="Times New Roman" w:cs="Times New Roman"/>
          <w:i/>
          <w:sz w:val="24"/>
          <w:szCs w:val="24"/>
        </w:rPr>
      </w:pPr>
      <w:r w:rsidRPr="0022327E">
        <w:rPr>
          <w:rFonts w:ascii="Times New Roman" w:hAnsi="Times New Roman" w:cs="Times New Roman"/>
          <w:sz w:val="24"/>
          <w:szCs w:val="24"/>
        </w:rPr>
        <w:t xml:space="preserve">Que,   </w:t>
      </w:r>
      <w:r w:rsidR="00494D7E" w:rsidRPr="0022327E">
        <w:rPr>
          <w:rFonts w:ascii="Times New Roman" w:hAnsi="Times New Roman" w:cs="Times New Roman"/>
          <w:sz w:val="24"/>
          <w:szCs w:val="24"/>
        </w:rPr>
        <w:t>La</w:t>
      </w:r>
      <w:r w:rsidRPr="0022327E">
        <w:rPr>
          <w:rFonts w:ascii="Times New Roman" w:hAnsi="Times New Roman" w:cs="Times New Roman"/>
          <w:sz w:val="24"/>
          <w:szCs w:val="24"/>
        </w:rPr>
        <w:t xml:space="preserve"> </w:t>
      </w:r>
      <w:r w:rsidR="00494D7E" w:rsidRPr="0022327E">
        <w:rPr>
          <w:rFonts w:ascii="Times New Roman" w:hAnsi="Times New Roman" w:cs="Times New Roman"/>
          <w:sz w:val="24"/>
          <w:szCs w:val="24"/>
        </w:rPr>
        <w:t>Disposición Transitoria Décima Segunda de la Ordenanza No. 044-2022 establece, Sustitúyase la</w:t>
      </w:r>
      <w:r w:rsidRPr="0022327E">
        <w:rPr>
          <w:rFonts w:ascii="Times New Roman" w:hAnsi="Times New Roman" w:cs="Times New Roman"/>
          <w:sz w:val="24"/>
          <w:szCs w:val="24"/>
        </w:rPr>
        <w:t xml:space="preserve"> Disposición General Cuarta de la Ordenanza PMDOT-PUGS NO. 001 – 2021 manda. </w:t>
      </w:r>
      <w:r w:rsidRPr="0022327E">
        <w:rPr>
          <w:rFonts w:ascii="Times New Roman" w:hAnsi="Times New Roman" w:cs="Times New Roman"/>
          <w:i/>
          <w:sz w:val="24"/>
          <w:szCs w:val="24"/>
        </w:rPr>
        <w:t xml:space="preserve">Todos los procesos o trámites iniciados con anterioridad a la vigencia de la presente Ordenanza, ante cualquier entidad municipal o colaboradora, se sujetarán a las disposiciones y procedimientos establecidos en la normativa vigente al momento de su inicio. </w:t>
      </w:r>
      <w:r w:rsidR="00494D7E" w:rsidRPr="0022327E">
        <w:rPr>
          <w:rFonts w:ascii="Times New Roman" w:hAnsi="Times New Roman" w:cs="Times New Roman"/>
          <w:i/>
          <w:sz w:val="24"/>
          <w:szCs w:val="24"/>
        </w:rPr>
        <w:t>La Administración General asegurará la dotación de los recursos necesarios para la creación y el funcionamiento de dicha unidad. Hasta que la Unidad de Trazados Viales no se encuentre operativa, se mantendrán los procedimientos que actualmente rigen para la aprobación de trazados viales.</w:t>
      </w:r>
    </w:p>
    <w:p w:rsidR="00494D7E" w:rsidRPr="0022327E" w:rsidRDefault="00CF2372" w:rsidP="00494D7E">
      <w:pPr>
        <w:ind w:left="709" w:hanging="709"/>
        <w:rPr>
          <w:rFonts w:ascii="Times New Roman" w:hAnsi="Times New Roman" w:cs="Times New Roman"/>
          <w:i/>
          <w:sz w:val="24"/>
          <w:szCs w:val="24"/>
        </w:rPr>
      </w:pPr>
      <w:r w:rsidRPr="0022327E">
        <w:rPr>
          <w:rFonts w:ascii="Times New Roman" w:hAnsi="Times New Roman" w:cs="Times New Roman"/>
          <w:sz w:val="24"/>
          <w:szCs w:val="24"/>
        </w:rPr>
        <w:t xml:space="preserve">Que, </w:t>
      </w:r>
      <w:r w:rsidRPr="0022327E">
        <w:rPr>
          <w:rFonts w:ascii="Times New Roman" w:hAnsi="Times New Roman" w:cs="Times New Roman"/>
          <w:sz w:val="24"/>
          <w:szCs w:val="24"/>
        </w:rPr>
        <w:tab/>
        <w:t>conforme la Resolución Nro. 062-C</w:t>
      </w:r>
      <w:r w:rsidR="00494D7E" w:rsidRPr="0022327E">
        <w:rPr>
          <w:rFonts w:ascii="Times New Roman" w:hAnsi="Times New Roman" w:cs="Times New Roman"/>
          <w:sz w:val="24"/>
          <w:szCs w:val="24"/>
        </w:rPr>
        <w:t xml:space="preserve">US-2022, </w:t>
      </w:r>
      <w:r w:rsidRPr="0022327E">
        <w:rPr>
          <w:rFonts w:ascii="Times New Roman" w:hAnsi="Times New Roman" w:cs="Times New Roman"/>
          <w:sz w:val="24"/>
          <w:szCs w:val="24"/>
        </w:rPr>
        <w:t xml:space="preserve">(…) </w:t>
      </w:r>
      <w:r w:rsidRPr="0022327E">
        <w:rPr>
          <w:rStyle w:val="nfasis"/>
          <w:rFonts w:ascii="Times New Roman" w:hAnsi="Times New Roman" w:cs="Times New Roman"/>
          <w:sz w:val="24"/>
          <w:szCs w:val="24"/>
        </w:rPr>
        <w:t>La Comisión de Uso de Suelo en sesión extraordinaria Nro. 166 de 21 de septiembre de 2022, durante el tratamiento del tercer pu</w:t>
      </w:r>
      <w:r w:rsidR="00494D7E" w:rsidRPr="0022327E">
        <w:rPr>
          <w:rStyle w:val="nfasis"/>
          <w:rFonts w:ascii="Times New Roman" w:hAnsi="Times New Roman" w:cs="Times New Roman"/>
          <w:sz w:val="24"/>
          <w:szCs w:val="24"/>
        </w:rPr>
        <w:t xml:space="preserve">nto del orden del día sobre el </w:t>
      </w:r>
      <w:r w:rsidRPr="0022327E">
        <w:rPr>
          <w:rStyle w:val="nfasis"/>
          <w:rFonts w:ascii="Times New Roman" w:hAnsi="Times New Roman" w:cs="Times New Roman"/>
          <w:sz w:val="24"/>
          <w:szCs w:val="24"/>
        </w:rPr>
        <w:t>Conocimiento del informe y criterio legal emitido por la Procuraduría Metropolitana, respecto de la metodología y el instrumento  correspondiente,  para  la  aprobació</w:t>
      </w:r>
      <w:r w:rsidR="00494D7E" w:rsidRPr="0022327E">
        <w:rPr>
          <w:rStyle w:val="nfasis"/>
          <w:rFonts w:ascii="Times New Roman" w:hAnsi="Times New Roman" w:cs="Times New Roman"/>
          <w:sz w:val="24"/>
          <w:szCs w:val="24"/>
        </w:rPr>
        <w:t>n  de  regularizaciones  viales</w:t>
      </w:r>
      <w:r w:rsidRPr="0022327E">
        <w:rPr>
          <w:rStyle w:val="nfasis"/>
          <w:rFonts w:ascii="Times New Roman" w:hAnsi="Times New Roman" w:cs="Times New Roman"/>
          <w:sz w:val="24"/>
          <w:szCs w:val="24"/>
        </w:rPr>
        <w:t xml:space="preserve">, determinó los siguientes casos de trazados viales: 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w:t>
      </w:r>
      <w:r w:rsidRPr="0022327E">
        <w:rPr>
          <w:rStyle w:val="nfasis"/>
          <w:rFonts w:ascii="Times New Roman" w:hAnsi="Times New Roman" w:cs="Times New Roman"/>
          <w:sz w:val="24"/>
          <w:szCs w:val="24"/>
        </w:rPr>
        <w:lastRenderedPageBreak/>
        <w:t>Urbanismo; y, resolvió: que para los 3 casos específicos de aprobaciones de vías se proced</w:t>
      </w:r>
      <w:r w:rsidR="00494D7E" w:rsidRPr="0022327E">
        <w:rPr>
          <w:rStyle w:val="nfasis"/>
          <w:rFonts w:ascii="Times New Roman" w:hAnsi="Times New Roman" w:cs="Times New Roman"/>
          <w:sz w:val="24"/>
          <w:szCs w:val="24"/>
        </w:rPr>
        <w:t>a de la siguiente manera:   Los</w:t>
      </w:r>
      <w:r w:rsidRPr="0022327E">
        <w:rPr>
          <w:rStyle w:val="nfasis"/>
          <w:rFonts w:ascii="Times New Roman" w:hAnsi="Times New Roman" w:cs="Times New Roman"/>
          <w:sz w:val="24"/>
          <w:szCs w:val="24"/>
        </w:rPr>
        <w:t xml:space="preserve">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22327E">
        <w:rPr>
          <w:rFonts w:ascii="Times New Roman" w:hAnsi="Times New Roman" w:cs="Times New Roman"/>
          <w:i/>
          <w:sz w:val="24"/>
          <w:szCs w:val="24"/>
        </w:rPr>
        <w:t>;</w:t>
      </w:r>
    </w:p>
    <w:p w:rsidR="00CF2372" w:rsidRPr="0022327E" w:rsidRDefault="00CF2372" w:rsidP="00CF2372">
      <w:pPr>
        <w:ind w:left="709" w:hanging="709"/>
        <w:rPr>
          <w:rFonts w:ascii="Times New Roman" w:hAnsi="Times New Roman" w:cs="Times New Roman"/>
          <w:sz w:val="24"/>
          <w:szCs w:val="24"/>
        </w:rPr>
      </w:pPr>
      <w:r w:rsidRPr="0022327E">
        <w:rPr>
          <w:rFonts w:ascii="Times New Roman" w:hAnsi="Times New Roman" w:cs="Times New Roman"/>
          <w:sz w:val="24"/>
          <w:szCs w:val="24"/>
        </w:rPr>
        <w:t xml:space="preserve">Que,   mediante Resolución Nro. AQ 007-2023 de fecha 20 de marzo de 2023, se expidieron las Reglas Técnicas de Arquitectura y Urbanismo de Quito;  </w:t>
      </w:r>
    </w:p>
    <w:p w:rsidR="00CF2372" w:rsidRPr="0022327E" w:rsidRDefault="00CF2372" w:rsidP="00033A44">
      <w:pPr>
        <w:ind w:left="709" w:hanging="709"/>
        <w:rPr>
          <w:rFonts w:ascii="Times New Roman" w:hAnsi="Times New Roman" w:cs="Times New Roman"/>
          <w:i/>
          <w:sz w:val="24"/>
          <w:szCs w:val="24"/>
        </w:rPr>
      </w:pPr>
      <w:r w:rsidRPr="0022327E">
        <w:rPr>
          <w:rFonts w:ascii="Times New Roman" w:hAnsi="Times New Roman" w:cs="Times New Roman"/>
          <w:iCs/>
          <w:sz w:val="24"/>
          <w:szCs w:val="24"/>
        </w:rPr>
        <w:t xml:space="preserve">Que, </w:t>
      </w:r>
      <w:r w:rsidRPr="0022327E">
        <w:rPr>
          <w:rFonts w:ascii="Times New Roman" w:hAnsi="Times New Roman" w:cs="Times New Roman"/>
          <w:sz w:val="24"/>
          <w:szCs w:val="24"/>
        </w:rPr>
        <w:tab/>
        <w:t xml:space="preserve">mediante informe técnico Nro. </w:t>
      </w:r>
      <w:r w:rsidR="00494D7E" w:rsidRPr="0022327E">
        <w:rPr>
          <w:rFonts w:ascii="Times New Roman" w:hAnsi="Times New Roman" w:cs="Times New Roman"/>
          <w:sz w:val="24"/>
          <w:szCs w:val="24"/>
        </w:rPr>
        <w:t>AZQ-DGT-UTV-IT-2024-005</w:t>
      </w:r>
      <w:r w:rsidRPr="0022327E">
        <w:rPr>
          <w:rFonts w:ascii="Times New Roman" w:hAnsi="Times New Roman" w:cs="Times New Roman"/>
          <w:sz w:val="24"/>
          <w:szCs w:val="24"/>
        </w:rPr>
        <w:t xml:space="preserve">, de fecha </w:t>
      </w:r>
      <w:r w:rsidR="00494D7E" w:rsidRPr="0022327E">
        <w:rPr>
          <w:rFonts w:ascii="Times New Roman" w:hAnsi="Times New Roman" w:cs="Times New Roman"/>
          <w:sz w:val="24"/>
          <w:szCs w:val="24"/>
        </w:rPr>
        <w:t>31</w:t>
      </w:r>
      <w:r w:rsidRPr="0022327E">
        <w:rPr>
          <w:rFonts w:ascii="Times New Roman" w:hAnsi="Times New Roman" w:cs="Times New Roman"/>
          <w:sz w:val="24"/>
          <w:szCs w:val="24"/>
        </w:rPr>
        <w:t xml:space="preserve"> de </w:t>
      </w:r>
      <w:r w:rsidR="00494D7E" w:rsidRPr="0022327E">
        <w:rPr>
          <w:rFonts w:ascii="Times New Roman" w:hAnsi="Times New Roman" w:cs="Times New Roman"/>
          <w:sz w:val="24"/>
          <w:szCs w:val="24"/>
        </w:rPr>
        <w:t>enero</w:t>
      </w:r>
      <w:r w:rsidRPr="0022327E">
        <w:rPr>
          <w:rFonts w:ascii="Times New Roman" w:hAnsi="Times New Roman" w:cs="Times New Roman"/>
          <w:sz w:val="24"/>
          <w:szCs w:val="24"/>
        </w:rPr>
        <w:t xml:space="preserve"> de 2023, suscrito por la Ing. Ana Abarca, Jefa Zonal de la Unidad de Territorio y Vivienda de la Administración Zonal, contenido en el </w:t>
      </w:r>
      <w:r w:rsidR="00494D7E" w:rsidRPr="0022327E">
        <w:rPr>
          <w:rFonts w:ascii="Times New Roman" w:hAnsi="Times New Roman" w:cs="Times New Roman"/>
          <w:sz w:val="24"/>
          <w:szCs w:val="24"/>
        </w:rPr>
        <w:t xml:space="preserve">Memorando Nro. GADDMQ-AZQ-DGT-2024-0052-M </w:t>
      </w:r>
      <w:r w:rsidRPr="0022327E">
        <w:rPr>
          <w:rFonts w:ascii="Times New Roman" w:hAnsi="Times New Roman" w:cs="Times New Roman"/>
          <w:sz w:val="24"/>
          <w:szCs w:val="24"/>
        </w:rPr>
        <w:t xml:space="preserve">de la misma fecha, se concluye: </w:t>
      </w:r>
      <w:r w:rsidR="00033A44" w:rsidRPr="0022327E">
        <w:rPr>
          <w:rFonts w:ascii="Times New Roman" w:hAnsi="Times New Roman" w:cs="Times New Roman"/>
          <w:i/>
          <w:sz w:val="24"/>
          <w:szCs w:val="24"/>
        </w:rPr>
        <w:t>(…) En base a lo mencionado en el presente informe; la Unidad de Territorio y Vivienda emite CRITERIO TÉCNICO FAVORABLE para que se proceda conforme corresponda con la propuesta “MODIFICATORIA DEL TRAZADO VIAL DE LA CALLE S43 (CALLE PRINCIPAL A) DESDE LA ABSCISA 0+000 HASTA LA ABSCISA 0+070-BARRIO EL VERGEL -PARROQUIA QUITUMBE”, salvo diversa decisión del Concejo Metropolitano de Quito;</w:t>
      </w:r>
    </w:p>
    <w:p w:rsidR="00CF2372" w:rsidRPr="0022327E" w:rsidRDefault="00CF2372" w:rsidP="00494D7E">
      <w:pPr>
        <w:ind w:left="709" w:hanging="709"/>
        <w:rPr>
          <w:rFonts w:ascii="Times New Roman" w:hAnsi="Times New Roman" w:cs="Times New Roman"/>
          <w:i/>
          <w:sz w:val="24"/>
          <w:szCs w:val="24"/>
        </w:rPr>
      </w:pPr>
      <w:r w:rsidRPr="0022327E">
        <w:rPr>
          <w:rFonts w:ascii="Times New Roman" w:hAnsi="Times New Roman" w:cs="Times New Roman"/>
          <w:sz w:val="24"/>
          <w:szCs w:val="24"/>
        </w:rPr>
        <w:t>Que,</w:t>
      </w:r>
      <w:r w:rsidRPr="0022327E">
        <w:rPr>
          <w:rFonts w:ascii="Times New Roman" w:hAnsi="Times New Roman" w:cs="Times New Roman"/>
          <w:i/>
          <w:sz w:val="24"/>
          <w:szCs w:val="24"/>
        </w:rPr>
        <w:t xml:space="preserve">     </w:t>
      </w:r>
      <w:r w:rsidRPr="0022327E">
        <w:rPr>
          <w:rFonts w:ascii="Times New Roman" w:hAnsi="Times New Roman" w:cs="Times New Roman"/>
          <w:sz w:val="24"/>
          <w:szCs w:val="24"/>
        </w:rPr>
        <w:t xml:space="preserve">mediante informe legal contenido en el </w:t>
      </w:r>
      <w:r w:rsidR="0022327E" w:rsidRPr="0022327E">
        <w:rPr>
          <w:rFonts w:ascii="Times New Roman" w:hAnsi="Times New Roman" w:cs="Times New Roman"/>
          <w:sz w:val="24"/>
          <w:szCs w:val="24"/>
        </w:rPr>
        <w:t>Memorando Nro. GADDMQ-AZQ-DZAJ-2024-0145-M</w:t>
      </w:r>
      <w:r w:rsidRPr="0022327E">
        <w:rPr>
          <w:rFonts w:ascii="Times New Roman" w:hAnsi="Times New Roman" w:cs="Times New Roman"/>
          <w:sz w:val="24"/>
          <w:szCs w:val="24"/>
        </w:rPr>
        <w:t xml:space="preserve"> </w:t>
      </w:r>
      <w:r w:rsidRPr="0022327E">
        <w:rPr>
          <w:rFonts w:ascii="Times New Roman" w:hAnsi="Times New Roman" w:cs="Times New Roman"/>
          <w:iCs/>
          <w:sz w:val="24"/>
          <w:szCs w:val="24"/>
        </w:rPr>
        <w:t xml:space="preserve">de </w:t>
      </w:r>
      <w:r w:rsidR="0022327E" w:rsidRPr="0022327E">
        <w:rPr>
          <w:rFonts w:ascii="Times New Roman" w:hAnsi="Times New Roman" w:cs="Times New Roman"/>
          <w:iCs/>
          <w:sz w:val="24"/>
          <w:szCs w:val="24"/>
        </w:rPr>
        <w:t>29</w:t>
      </w:r>
      <w:r w:rsidRPr="0022327E">
        <w:rPr>
          <w:rFonts w:ascii="Times New Roman" w:hAnsi="Times New Roman" w:cs="Times New Roman"/>
          <w:iCs/>
          <w:color w:val="FF0000"/>
          <w:sz w:val="24"/>
          <w:szCs w:val="24"/>
        </w:rPr>
        <w:t xml:space="preserve"> </w:t>
      </w:r>
      <w:r w:rsidRPr="0022327E">
        <w:rPr>
          <w:rFonts w:ascii="Times New Roman" w:hAnsi="Times New Roman" w:cs="Times New Roman"/>
          <w:color w:val="000000" w:themeColor="text1"/>
          <w:sz w:val="24"/>
          <w:szCs w:val="24"/>
        </w:rPr>
        <w:t xml:space="preserve">de febrero de </w:t>
      </w:r>
      <w:r w:rsidRPr="0022327E">
        <w:rPr>
          <w:rFonts w:ascii="Times New Roman" w:hAnsi="Times New Roman" w:cs="Times New Roman"/>
          <w:iCs/>
          <w:color w:val="000000" w:themeColor="text1"/>
          <w:sz w:val="24"/>
          <w:szCs w:val="24"/>
        </w:rPr>
        <w:t>2024</w:t>
      </w:r>
      <w:r w:rsidRPr="0022327E">
        <w:rPr>
          <w:rFonts w:ascii="Times New Roman" w:hAnsi="Times New Roman" w:cs="Times New Roman"/>
          <w:sz w:val="24"/>
          <w:szCs w:val="24"/>
        </w:rPr>
        <w:t>, suscrito por  la doctora Jenny Romo, Directora de Asesoría Jurídica de la Administr</w:t>
      </w:r>
      <w:r w:rsidR="00033A44" w:rsidRPr="0022327E">
        <w:rPr>
          <w:rFonts w:ascii="Times New Roman" w:hAnsi="Times New Roman" w:cs="Times New Roman"/>
          <w:sz w:val="24"/>
          <w:szCs w:val="24"/>
        </w:rPr>
        <w:t>ación Zonal Quitumbe, establece,</w:t>
      </w:r>
      <w:r w:rsidRPr="0022327E">
        <w:rPr>
          <w:rFonts w:ascii="Times New Roman" w:hAnsi="Times New Roman" w:cs="Times New Roman"/>
          <w:sz w:val="24"/>
          <w:szCs w:val="24"/>
        </w:rPr>
        <w:t xml:space="preserve"> </w:t>
      </w:r>
      <w:r w:rsidRPr="0022327E">
        <w:rPr>
          <w:rFonts w:ascii="Times New Roman" w:hAnsi="Times New Roman" w:cs="Times New Roman"/>
          <w:i/>
          <w:sz w:val="24"/>
          <w:szCs w:val="24"/>
        </w:rPr>
        <w:t xml:space="preserve"> </w:t>
      </w:r>
      <w:r w:rsidR="0022327E" w:rsidRPr="0022327E">
        <w:rPr>
          <w:rFonts w:ascii="Times New Roman" w:hAnsi="Times New Roman" w:cs="Times New Roman"/>
          <w:i/>
          <w:sz w:val="24"/>
          <w:szCs w:val="24"/>
        </w:rPr>
        <w:t>Por lo expuesto, en virtud de la normativa legal vigente, la propuesta vial debidamente socializada, las condiciones existentes en el sitio, el Informe Técnico Nro. AZQ-DGT-UTV-IT-2024-005 de fecha 31 de enero de 2024, suscrito por la Ing. Ana Abarca, Responsable Zonal de la Unidad de Territorio y Vivienda de la Administración Zonal Quitumbe; y, que de conformidad a la Resolución Nro. 062-CUS-2022 se trata de una propuesta vial que no entraña modificación a las normas de Arquitectura y Urbanismo el cual debe ser aprobado conforme resolución, esta Dirección de Asesoría Jurídica emite INFORME LEGAL FAVORABLE para la MODIFICATORIA DEL TRAZADO VIAL DE LA CALLE S43 (CALLE PRINCIPAL A) DESDE LA ABSCISA 0+000 HASTA LA ABSCISA 0+070-BARRIO EL VERGEL – PARROQUIA QUITUMBE, salvo decisión del Concejo Metropolitano de Quito si este considerare procedente cambiar la estructura vial existente. Particular que comunico para los fines pertinentes</w:t>
      </w:r>
      <w:r w:rsidRPr="0022327E">
        <w:rPr>
          <w:rFonts w:ascii="Times New Roman" w:hAnsi="Times New Roman" w:cs="Times New Roman"/>
          <w:i/>
          <w:sz w:val="24"/>
          <w:szCs w:val="24"/>
        </w:rPr>
        <w:t>;</w:t>
      </w: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sz w:val="24"/>
          <w:szCs w:val="24"/>
        </w:rPr>
      </w:pPr>
      <w:r w:rsidRPr="0022327E">
        <w:rPr>
          <w:rFonts w:ascii="Times New Roman" w:hAnsi="Times New Roman" w:cs="Times New Roman"/>
          <w:sz w:val="24"/>
          <w:szCs w:val="24"/>
        </w:rPr>
        <w:t xml:space="preserve">Que,   mediante oficio No. XXX, de XX de XX de 2023, el Ing. Darío Vidal Gudiño Carvajal, Director Metropolitano de Gestión Territorial, señala: “(…) XXXX”. </w:t>
      </w: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b/>
          <w:i/>
          <w:sz w:val="24"/>
          <w:szCs w:val="24"/>
        </w:rPr>
      </w:pP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sz w:val="24"/>
          <w:szCs w:val="24"/>
        </w:rPr>
      </w:pPr>
      <w:r w:rsidRPr="0022327E">
        <w:rPr>
          <w:rFonts w:ascii="Times New Roman" w:hAnsi="Times New Roman" w:cs="Times New Roman"/>
          <w:sz w:val="24"/>
          <w:szCs w:val="24"/>
        </w:rPr>
        <w:lastRenderedPageBreak/>
        <w:t xml:space="preserve">Que, </w:t>
      </w:r>
      <w:r w:rsidRPr="0022327E">
        <w:rPr>
          <w:rFonts w:ascii="Times New Roman" w:hAnsi="Times New Roman" w:cs="Times New Roman"/>
          <w:sz w:val="24"/>
          <w:szCs w:val="24"/>
        </w:rPr>
        <w:tab/>
        <w:t xml:space="preserve">la Comisión de Uso de Suelo en sesión ordinaria Nro. XX, de XX de XX de 2023, analizó los informes técnicos y legales que reposan en el expediente, y emitió dictamen para conocimiento del Concejo Metropolitano de Quito; </w:t>
      </w: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sz w:val="24"/>
          <w:szCs w:val="24"/>
        </w:rPr>
      </w:pPr>
    </w:p>
    <w:p w:rsidR="00CF2372" w:rsidRPr="0022327E" w:rsidRDefault="00CF2372" w:rsidP="00CF2372">
      <w:pPr>
        <w:autoSpaceDE w:val="0"/>
        <w:autoSpaceDN w:val="0"/>
        <w:adjustRightInd w:val="0"/>
        <w:spacing w:after="0" w:line="240" w:lineRule="auto"/>
        <w:ind w:left="709" w:hanging="709"/>
        <w:rPr>
          <w:rFonts w:ascii="Times New Roman" w:hAnsi="Times New Roman" w:cs="Times New Roman"/>
          <w:sz w:val="24"/>
          <w:szCs w:val="24"/>
        </w:rPr>
      </w:pPr>
      <w:r w:rsidRPr="0022327E">
        <w:rPr>
          <w:rFonts w:ascii="Times New Roman" w:hAnsi="Times New Roman" w:cs="Times New Roman"/>
          <w:sz w:val="24"/>
          <w:szCs w:val="24"/>
        </w:rPr>
        <w:t xml:space="preserve">Que,    el Concejo Metropolitano de Quito, en sesión pública ordinaria realizada el </w:t>
      </w:r>
      <w:r w:rsidRPr="0022327E">
        <w:rPr>
          <w:rFonts w:ascii="Times New Roman" w:hAnsi="Times New Roman" w:cs="Times New Roman"/>
          <w:iCs/>
          <w:sz w:val="24"/>
          <w:szCs w:val="24"/>
        </w:rPr>
        <w:t>…</w:t>
      </w:r>
      <w:r w:rsidRPr="0022327E">
        <w:rPr>
          <w:rFonts w:ascii="Times New Roman" w:hAnsi="Times New Roman" w:cs="Times New Roman"/>
          <w:sz w:val="24"/>
          <w:szCs w:val="24"/>
        </w:rPr>
        <w:t xml:space="preserve"> de </w:t>
      </w:r>
      <w:r w:rsidRPr="0022327E">
        <w:rPr>
          <w:rFonts w:ascii="Times New Roman" w:hAnsi="Times New Roman" w:cs="Times New Roman"/>
          <w:iCs/>
          <w:sz w:val="24"/>
          <w:szCs w:val="24"/>
        </w:rPr>
        <w:t xml:space="preserve">… </w:t>
      </w:r>
      <w:r w:rsidRPr="0022327E">
        <w:rPr>
          <w:rFonts w:ascii="Times New Roman" w:hAnsi="Times New Roman" w:cs="Times New Roman"/>
          <w:sz w:val="24"/>
          <w:szCs w:val="24"/>
        </w:rPr>
        <w:t xml:space="preserve">de </w:t>
      </w:r>
      <w:r w:rsidRPr="0022327E">
        <w:rPr>
          <w:rFonts w:ascii="Times New Roman" w:hAnsi="Times New Roman" w:cs="Times New Roman"/>
          <w:iCs/>
          <w:sz w:val="24"/>
          <w:szCs w:val="24"/>
        </w:rPr>
        <w:t>…</w:t>
      </w:r>
      <w:r w:rsidRPr="0022327E">
        <w:rPr>
          <w:rFonts w:ascii="Times New Roman" w:hAnsi="Times New Roman" w:cs="Times New Roman"/>
          <w:sz w:val="24"/>
          <w:szCs w:val="24"/>
        </w:rPr>
        <w:t>, analizó el informe No. IC-2023-XXX, emitido por la Comisión de Uso de Suelo; y,</w:t>
      </w:r>
    </w:p>
    <w:p w:rsidR="00CF2372" w:rsidRPr="0022327E" w:rsidRDefault="00CF2372" w:rsidP="00CF2372">
      <w:pPr>
        <w:ind w:left="709" w:hanging="709"/>
        <w:rPr>
          <w:rFonts w:ascii="Times New Roman" w:hAnsi="Times New Roman" w:cs="Times New Roman"/>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b/>
          <w:bCs/>
          <w:sz w:val="24"/>
          <w:szCs w:val="24"/>
        </w:rPr>
      </w:pPr>
      <w:r w:rsidRPr="0022327E">
        <w:rPr>
          <w:rFonts w:ascii="Times New Roman" w:hAnsi="Times New Roman" w:cs="Times New Roman"/>
          <w:b/>
          <w:bCs/>
          <w:sz w:val="24"/>
          <w:szCs w:val="24"/>
        </w:rPr>
        <w:t xml:space="preserve">En ejercicio de sus atribuciones previstas en el artículo 240 de la Constitución de la República y artículos 87 letra a); y, 323 del Código Orgánico de Organización Territorial, Autonomía y Descentralización. </w:t>
      </w:r>
    </w:p>
    <w:p w:rsidR="00CF2372" w:rsidRPr="0022327E" w:rsidRDefault="00CF2372" w:rsidP="00CF2372">
      <w:pPr>
        <w:autoSpaceDE w:val="0"/>
        <w:autoSpaceDN w:val="0"/>
        <w:adjustRightInd w:val="0"/>
        <w:spacing w:after="0" w:line="240" w:lineRule="auto"/>
        <w:rPr>
          <w:rFonts w:ascii="Times New Roman" w:hAnsi="Times New Roman" w:cs="Times New Roman"/>
          <w:b/>
          <w:bCs/>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b/>
          <w:bCs/>
          <w:sz w:val="24"/>
          <w:szCs w:val="24"/>
        </w:rPr>
      </w:pPr>
      <w:r w:rsidRPr="0022327E">
        <w:rPr>
          <w:rFonts w:ascii="Times New Roman" w:hAnsi="Times New Roman" w:cs="Times New Roman"/>
          <w:b/>
          <w:bCs/>
          <w:sz w:val="24"/>
          <w:szCs w:val="24"/>
        </w:rPr>
        <w:tab/>
      </w:r>
      <w:r w:rsidRPr="0022327E">
        <w:rPr>
          <w:rFonts w:ascii="Times New Roman" w:hAnsi="Times New Roman" w:cs="Times New Roman"/>
          <w:b/>
          <w:bCs/>
          <w:sz w:val="24"/>
          <w:szCs w:val="24"/>
        </w:rPr>
        <w:tab/>
      </w:r>
      <w:r w:rsidRPr="0022327E">
        <w:rPr>
          <w:rFonts w:ascii="Times New Roman" w:hAnsi="Times New Roman" w:cs="Times New Roman"/>
          <w:b/>
          <w:bCs/>
          <w:sz w:val="24"/>
          <w:szCs w:val="24"/>
        </w:rPr>
        <w:tab/>
      </w:r>
      <w:r w:rsidRPr="0022327E">
        <w:rPr>
          <w:rFonts w:ascii="Times New Roman" w:hAnsi="Times New Roman" w:cs="Times New Roman"/>
          <w:b/>
          <w:bCs/>
          <w:sz w:val="24"/>
          <w:szCs w:val="24"/>
        </w:rPr>
        <w:tab/>
        <w:t>EXPIDE LA SIGUIENTE</w:t>
      </w:r>
    </w:p>
    <w:p w:rsidR="00CF2372" w:rsidRPr="0022327E" w:rsidRDefault="00CF2372" w:rsidP="00CF2372">
      <w:pPr>
        <w:autoSpaceDE w:val="0"/>
        <w:autoSpaceDN w:val="0"/>
        <w:adjustRightInd w:val="0"/>
        <w:spacing w:after="0" w:line="240" w:lineRule="auto"/>
        <w:rPr>
          <w:rFonts w:ascii="Times New Roman" w:hAnsi="Times New Roman" w:cs="Times New Roman"/>
          <w:b/>
          <w:bCs/>
          <w:sz w:val="24"/>
          <w:szCs w:val="24"/>
        </w:rPr>
      </w:pPr>
    </w:p>
    <w:p w:rsidR="00CF2372" w:rsidRPr="0022327E" w:rsidRDefault="00033A44" w:rsidP="00033A44">
      <w:pPr>
        <w:autoSpaceDE w:val="0"/>
        <w:autoSpaceDN w:val="0"/>
        <w:adjustRightInd w:val="0"/>
        <w:spacing w:after="0" w:line="240" w:lineRule="auto"/>
        <w:rPr>
          <w:rFonts w:ascii="Times New Roman" w:hAnsi="Times New Roman" w:cs="Times New Roman"/>
          <w:b/>
          <w:bCs/>
          <w:strike/>
          <w:color w:val="FF0000"/>
          <w:sz w:val="24"/>
          <w:szCs w:val="24"/>
        </w:rPr>
      </w:pPr>
      <w:r w:rsidRPr="0022327E">
        <w:rPr>
          <w:rFonts w:ascii="Times New Roman" w:hAnsi="Times New Roman" w:cs="Times New Roman"/>
          <w:b/>
          <w:bCs/>
          <w:sz w:val="24"/>
          <w:szCs w:val="24"/>
        </w:rPr>
        <w:t>RESOLUCIÓN</w:t>
      </w:r>
      <w:r w:rsidR="00CF2372" w:rsidRPr="0022327E">
        <w:rPr>
          <w:rFonts w:ascii="Times New Roman" w:hAnsi="Times New Roman" w:cs="Times New Roman"/>
          <w:b/>
          <w:bCs/>
          <w:sz w:val="24"/>
          <w:szCs w:val="24"/>
        </w:rPr>
        <w:t xml:space="preserve"> PARA LA </w:t>
      </w:r>
      <w:r w:rsidRPr="0022327E">
        <w:rPr>
          <w:rFonts w:ascii="Times New Roman" w:hAnsi="Times New Roman" w:cs="Times New Roman"/>
          <w:b/>
          <w:bCs/>
          <w:sz w:val="24"/>
          <w:szCs w:val="24"/>
        </w:rPr>
        <w:t>MODIFICATORIA DEL TRAZADO VIAL DE LA CALLE S43 (CALLE PRINCIPAL A) DESDE LA ABSCISA 0+000 HASTA LA ABSCISA 0+070-BARRIO EL VERGEL -PARROQUIA QUITUMBE</w:t>
      </w:r>
      <w:r w:rsidR="00CF2372" w:rsidRPr="0022327E">
        <w:rPr>
          <w:rFonts w:ascii="Times New Roman" w:hAnsi="Times New Roman" w:cs="Times New Roman"/>
          <w:b/>
          <w:sz w:val="24"/>
          <w:szCs w:val="24"/>
        </w:rPr>
        <w:t>.</w:t>
      </w:r>
    </w:p>
    <w:p w:rsidR="00CF2372" w:rsidRPr="0022327E" w:rsidRDefault="00CF2372" w:rsidP="00CF2372">
      <w:pPr>
        <w:spacing w:after="0" w:line="240" w:lineRule="auto"/>
        <w:rPr>
          <w:rFonts w:ascii="Times New Roman" w:hAnsi="Times New Roman" w:cs="Times New Roman"/>
          <w:b/>
          <w:bCs/>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bCs/>
          <w:strike/>
          <w:color w:val="FF0000"/>
          <w:sz w:val="24"/>
          <w:szCs w:val="24"/>
        </w:rPr>
      </w:pPr>
      <w:r w:rsidRPr="0022327E">
        <w:rPr>
          <w:rFonts w:ascii="Times New Roman" w:hAnsi="Times New Roman" w:cs="Times New Roman"/>
          <w:b/>
          <w:bCs/>
          <w:sz w:val="24"/>
          <w:szCs w:val="24"/>
        </w:rPr>
        <w:t xml:space="preserve">Artículo 1.- </w:t>
      </w:r>
      <w:r w:rsidRPr="0022327E">
        <w:rPr>
          <w:rFonts w:ascii="Times New Roman" w:hAnsi="Times New Roman" w:cs="Times New Roman"/>
          <w:bCs/>
          <w:sz w:val="24"/>
          <w:szCs w:val="24"/>
        </w:rPr>
        <w:t xml:space="preserve">Apruébese la </w:t>
      </w:r>
      <w:r w:rsidR="00033A44" w:rsidRPr="0022327E">
        <w:rPr>
          <w:rFonts w:ascii="Times New Roman" w:eastAsia="Calibri" w:hAnsi="Times New Roman" w:cs="Times New Roman"/>
          <w:sz w:val="24"/>
          <w:szCs w:val="24"/>
          <w:lang w:val="es-ES"/>
        </w:rPr>
        <w:t>modificatoria del trazado vial de la calle S43 (calle principal A) desde la abscisa 0+000 hasta la abscisa 0+070, barrio El Vergel, parroquia Quitumbe</w:t>
      </w:r>
      <w:r w:rsidRPr="0022327E">
        <w:rPr>
          <w:rFonts w:ascii="Times New Roman" w:hAnsi="Times New Roman" w:cs="Times New Roman"/>
          <w:iCs/>
          <w:color w:val="000000" w:themeColor="text1"/>
          <w:sz w:val="24"/>
          <w:szCs w:val="24"/>
        </w:rPr>
        <w:t xml:space="preserve">, de acuerdo con las siguientes especificaciones técnicas:   </w:t>
      </w:r>
    </w:p>
    <w:p w:rsidR="00CF2372" w:rsidRPr="0022327E" w:rsidRDefault="00CF2372" w:rsidP="00CF2372">
      <w:pPr>
        <w:autoSpaceDE w:val="0"/>
        <w:autoSpaceDN w:val="0"/>
        <w:adjustRightInd w:val="0"/>
        <w:spacing w:after="0" w:line="240" w:lineRule="auto"/>
        <w:rPr>
          <w:rFonts w:ascii="Times New Roman" w:hAnsi="Times New Roman" w:cs="Times New Roman"/>
          <w:sz w:val="24"/>
          <w:szCs w:val="24"/>
          <w:highlight w:val="yellow"/>
        </w:rPr>
      </w:pPr>
    </w:p>
    <w:p w:rsidR="00CF2372" w:rsidRPr="0022327E" w:rsidRDefault="00CF2372" w:rsidP="00CF2372">
      <w:pPr>
        <w:autoSpaceDE w:val="0"/>
        <w:autoSpaceDN w:val="0"/>
        <w:adjustRightInd w:val="0"/>
        <w:spacing w:after="0" w:line="240" w:lineRule="auto"/>
        <w:rPr>
          <w:rFonts w:ascii="Times New Roman" w:hAnsi="Times New Roman" w:cs="Times New Roman"/>
          <w:sz w:val="24"/>
          <w:szCs w:val="24"/>
        </w:rPr>
      </w:pPr>
      <w:r w:rsidRPr="0022327E">
        <w:rPr>
          <w:rFonts w:ascii="Times New Roman" w:hAnsi="Times New Roman" w:cs="Times New Roman"/>
          <w:b/>
          <w:bCs/>
          <w:sz w:val="24"/>
          <w:szCs w:val="24"/>
        </w:rPr>
        <w:t xml:space="preserve">1. Sección transversal propuesta de la </w:t>
      </w:r>
      <w:r w:rsidR="00033A44" w:rsidRPr="0022327E">
        <w:rPr>
          <w:rFonts w:ascii="Times New Roman" w:hAnsi="Times New Roman" w:cs="Times New Roman"/>
          <w:b/>
          <w:bCs/>
          <w:sz w:val="24"/>
          <w:szCs w:val="24"/>
        </w:rPr>
        <w:t>S43 (calle principal A) desde la abscisa 0+000 hasta la abscisa 0+070</w:t>
      </w:r>
    </w:p>
    <w:p w:rsidR="00CF2372" w:rsidRPr="0022327E" w:rsidRDefault="00CF2372" w:rsidP="00CF2372">
      <w:pPr>
        <w:autoSpaceDE w:val="0"/>
        <w:autoSpaceDN w:val="0"/>
        <w:adjustRightInd w:val="0"/>
        <w:spacing w:after="0" w:line="240" w:lineRule="auto"/>
        <w:rPr>
          <w:rFonts w:ascii="Times New Roman" w:hAnsi="Times New Roman" w:cs="Times New Roman"/>
          <w:sz w:val="24"/>
          <w:szCs w:val="24"/>
        </w:rPr>
      </w:pPr>
    </w:p>
    <w:p w:rsidR="00033A44" w:rsidRPr="0022327E" w:rsidRDefault="00033A44" w:rsidP="00033A44">
      <w:pPr>
        <w:autoSpaceDE w:val="0"/>
        <w:autoSpaceDN w:val="0"/>
        <w:adjustRightInd w:val="0"/>
        <w:spacing w:after="0" w:line="240" w:lineRule="auto"/>
        <w:rPr>
          <w:rFonts w:ascii="Times New Roman" w:hAnsi="Times New Roman" w:cs="Times New Roman"/>
          <w:sz w:val="24"/>
          <w:szCs w:val="24"/>
        </w:rPr>
      </w:pPr>
      <w:r w:rsidRPr="0022327E">
        <w:rPr>
          <w:rFonts w:ascii="Times New Roman" w:hAnsi="Times New Roman" w:cs="Times New Roman"/>
          <w:sz w:val="24"/>
          <w:szCs w:val="24"/>
        </w:rPr>
        <w:t xml:space="preserve">Desde la abscisa 0+000 hasta la abscisa 0+070; con una longitud de 70.00 metros se propone la siguiente sección transversal. </w:t>
      </w:r>
    </w:p>
    <w:p w:rsidR="00033A44" w:rsidRPr="0022327E" w:rsidRDefault="00033A44" w:rsidP="00033A44">
      <w:pPr>
        <w:autoSpaceDE w:val="0"/>
        <w:autoSpaceDN w:val="0"/>
        <w:adjustRightInd w:val="0"/>
        <w:spacing w:after="0" w:line="240" w:lineRule="auto"/>
        <w:rPr>
          <w:rFonts w:ascii="Times New Roman" w:hAnsi="Times New Roman" w:cs="Times New Roman"/>
          <w:sz w:val="24"/>
          <w:szCs w:val="24"/>
        </w:rPr>
      </w:pPr>
    </w:p>
    <w:p w:rsidR="00033A44" w:rsidRPr="0022327E" w:rsidRDefault="00033A44" w:rsidP="00033A44">
      <w:pPr>
        <w:autoSpaceDE w:val="0"/>
        <w:autoSpaceDN w:val="0"/>
        <w:adjustRightInd w:val="0"/>
        <w:spacing w:after="0" w:line="240" w:lineRule="auto"/>
        <w:rPr>
          <w:rFonts w:ascii="Times New Roman" w:hAnsi="Times New Roman" w:cs="Times New Roman"/>
          <w:sz w:val="24"/>
          <w:szCs w:val="24"/>
        </w:rPr>
      </w:pPr>
      <w:r w:rsidRPr="0022327E">
        <w:rPr>
          <w:rFonts w:ascii="Times New Roman" w:hAnsi="Times New Roman" w:cs="Times New Roman"/>
          <w:sz w:val="24"/>
          <w:szCs w:val="24"/>
        </w:rPr>
        <w:t xml:space="preserve">Calzada: 6.00 metros </w:t>
      </w:r>
    </w:p>
    <w:p w:rsidR="00033A44" w:rsidRPr="0022327E" w:rsidRDefault="00033A44" w:rsidP="00033A44">
      <w:pPr>
        <w:autoSpaceDE w:val="0"/>
        <w:autoSpaceDN w:val="0"/>
        <w:adjustRightInd w:val="0"/>
        <w:spacing w:after="0" w:line="240" w:lineRule="auto"/>
        <w:rPr>
          <w:rFonts w:ascii="Times New Roman" w:hAnsi="Times New Roman" w:cs="Times New Roman"/>
          <w:sz w:val="24"/>
          <w:szCs w:val="24"/>
        </w:rPr>
      </w:pPr>
      <w:r w:rsidRPr="0022327E">
        <w:rPr>
          <w:rFonts w:ascii="Times New Roman" w:hAnsi="Times New Roman" w:cs="Times New Roman"/>
          <w:sz w:val="24"/>
          <w:szCs w:val="24"/>
        </w:rPr>
        <w:t>Aceras: sin aceras</w:t>
      </w:r>
    </w:p>
    <w:p w:rsidR="00CF2372" w:rsidRPr="0022327E" w:rsidRDefault="00CF2372" w:rsidP="00CF2372">
      <w:pPr>
        <w:autoSpaceDE w:val="0"/>
        <w:autoSpaceDN w:val="0"/>
        <w:adjustRightInd w:val="0"/>
        <w:spacing w:after="0" w:line="240" w:lineRule="auto"/>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bCs/>
          <w:sz w:val="24"/>
          <w:szCs w:val="24"/>
        </w:rPr>
      </w:pPr>
      <w:r w:rsidRPr="0022327E">
        <w:rPr>
          <w:rFonts w:ascii="Times New Roman" w:hAnsi="Times New Roman" w:cs="Times New Roman"/>
          <w:b/>
          <w:bCs/>
          <w:sz w:val="24"/>
          <w:szCs w:val="24"/>
        </w:rPr>
        <w:t>Artículo 2</w:t>
      </w:r>
      <w:r w:rsidRPr="0022327E">
        <w:rPr>
          <w:rFonts w:ascii="Times New Roman" w:hAnsi="Times New Roman" w:cs="Times New Roman"/>
          <w:bCs/>
          <w:sz w:val="24"/>
          <w:szCs w:val="24"/>
        </w:rPr>
        <w:t xml:space="preserve">.- Los Planos de Diseño Vial son uno en archivo pdf y uno en archivo dwgV2004 adjunto al oficio No. XXXX, se anexa como parte integrante de la presente ordenanza. </w:t>
      </w:r>
    </w:p>
    <w:p w:rsidR="00CF2372" w:rsidRPr="0022327E" w:rsidRDefault="00CF2372" w:rsidP="00CF2372">
      <w:pPr>
        <w:autoSpaceDE w:val="0"/>
        <w:autoSpaceDN w:val="0"/>
        <w:adjustRightInd w:val="0"/>
        <w:spacing w:after="0" w:line="240" w:lineRule="auto"/>
        <w:rPr>
          <w:rFonts w:ascii="Times New Roman" w:hAnsi="Times New Roman" w:cs="Times New Roman"/>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bCs/>
          <w:sz w:val="24"/>
          <w:szCs w:val="24"/>
        </w:rPr>
      </w:pPr>
      <w:r w:rsidRPr="0022327E">
        <w:rPr>
          <w:rFonts w:ascii="Times New Roman" w:hAnsi="Times New Roman" w:cs="Times New Roman"/>
          <w:b/>
          <w:bCs/>
          <w:sz w:val="24"/>
          <w:szCs w:val="24"/>
        </w:rPr>
        <w:t xml:space="preserve">Disposición general única: </w:t>
      </w:r>
      <w:r w:rsidRPr="0022327E">
        <w:rPr>
          <w:rFonts w:ascii="Times New Roman" w:hAnsi="Times New Roman" w:cs="Times New Roman"/>
          <w:bCs/>
          <w:sz w:val="24"/>
          <w:szCs w:val="24"/>
        </w:rPr>
        <w:t>La presente Ordenanza se aprueba con base en los informes que son de exclusiva responsabilidad de los funcionarios que lo suscriben y realizan.</w:t>
      </w:r>
    </w:p>
    <w:p w:rsidR="00CF2372" w:rsidRPr="0022327E" w:rsidRDefault="00CF2372" w:rsidP="00CF2372">
      <w:pPr>
        <w:autoSpaceDE w:val="0"/>
        <w:autoSpaceDN w:val="0"/>
        <w:adjustRightInd w:val="0"/>
        <w:spacing w:after="0" w:line="240" w:lineRule="auto"/>
        <w:rPr>
          <w:rFonts w:ascii="Times New Roman" w:hAnsi="Times New Roman" w:cs="Times New Roman"/>
          <w:b/>
          <w:bCs/>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b/>
          <w:bCs/>
          <w:sz w:val="24"/>
          <w:szCs w:val="24"/>
        </w:rPr>
      </w:pPr>
      <w:r w:rsidRPr="0022327E">
        <w:rPr>
          <w:rFonts w:ascii="Times New Roman" w:hAnsi="Times New Roman" w:cs="Times New Roman"/>
          <w:b/>
          <w:bCs/>
          <w:sz w:val="24"/>
          <w:szCs w:val="24"/>
        </w:rPr>
        <w:t xml:space="preserve">Disposiciones transitorias: </w:t>
      </w:r>
    </w:p>
    <w:p w:rsidR="00CF2372" w:rsidRPr="0022327E" w:rsidRDefault="00CF2372" w:rsidP="00CF2372">
      <w:pPr>
        <w:autoSpaceDE w:val="0"/>
        <w:autoSpaceDN w:val="0"/>
        <w:adjustRightInd w:val="0"/>
        <w:spacing w:after="0" w:line="240" w:lineRule="auto"/>
        <w:rPr>
          <w:rFonts w:ascii="Times New Roman" w:hAnsi="Times New Roman" w:cs="Times New Roman"/>
          <w:b/>
          <w:bCs/>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sz w:val="24"/>
          <w:szCs w:val="24"/>
        </w:rPr>
      </w:pPr>
      <w:r w:rsidRPr="0022327E">
        <w:rPr>
          <w:rFonts w:ascii="Times New Roman" w:hAnsi="Times New Roman" w:cs="Times New Roman"/>
          <w:b/>
          <w:bCs/>
          <w:sz w:val="24"/>
          <w:szCs w:val="24"/>
        </w:rPr>
        <w:t xml:space="preserve">Primera: </w:t>
      </w:r>
      <w:r w:rsidRPr="0022327E">
        <w:rPr>
          <w:rFonts w:ascii="Times New Roman" w:hAnsi="Times New Roman" w:cs="Times New Roman"/>
          <w:sz w:val="24"/>
          <w:szCs w:val="24"/>
        </w:rPr>
        <w:t>Comuníquese al interesado, a la Administración Zonal que corresponda, a la Secretaría de Territorio, Hábitat y Vivienda; y, a la Empresa Pública Metropolitana de Movilidad y Obras Públicas, a fin de que se continúe con los trámites de Ley.</w:t>
      </w:r>
    </w:p>
    <w:p w:rsidR="00CF2372" w:rsidRPr="0022327E" w:rsidRDefault="00CF2372" w:rsidP="00CF2372">
      <w:pPr>
        <w:autoSpaceDE w:val="0"/>
        <w:autoSpaceDN w:val="0"/>
        <w:adjustRightInd w:val="0"/>
        <w:spacing w:after="0" w:line="240" w:lineRule="auto"/>
        <w:rPr>
          <w:rFonts w:ascii="Times New Roman" w:hAnsi="Times New Roman" w:cs="Times New Roman"/>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sz w:val="24"/>
          <w:szCs w:val="24"/>
        </w:rPr>
      </w:pPr>
      <w:r w:rsidRPr="0022327E">
        <w:rPr>
          <w:rFonts w:ascii="Times New Roman" w:hAnsi="Times New Roman" w:cs="Times New Roman"/>
          <w:b/>
          <w:sz w:val="24"/>
          <w:szCs w:val="24"/>
        </w:rPr>
        <w:lastRenderedPageBreak/>
        <w:t xml:space="preserve">Segunda: </w:t>
      </w:r>
      <w:r w:rsidRPr="0022327E">
        <w:rPr>
          <w:rFonts w:ascii="Times New Roman" w:hAnsi="Times New Roman" w:cs="Times New Roman"/>
          <w:sz w:val="24"/>
          <w:szCs w:val="24"/>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rsidR="00CF2372" w:rsidRPr="0022327E" w:rsidRDefault="00CF2372" w:rsidP="00CF2372">
      <w:pPr>
        <w:autoSpaceDE w:val="0"/>
        <w:autoSpaceDN w:val="0"/>
        <w:adjustRightInd w:val="0"/>
        <w:spacing w:after="0" w:line="240" w:lineRule="auto"/>
        <w:rPr>
          <w:rFonts w:ascii="Times New Roman" w:hAnsi="Times New Roman" w:cs="Times New Roman"/>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sz w:val="24"/>
          <w:szCs w:val="24"/>
        </w:rPr>
      </w:pPr>
      <w:r w:rsidRPr="0022327E">
        <w:rPr>
          <w:rFonts w:ascii="Times New Roman" w:hAnsi="Times New Roman" w:cs="Times New Roman"/>
          <w:b/>
          <w:sz w:val="24"/>
          <w:szCs w:val="24"/>
        </w:rPr>
        <w:t xml:space="preserve">Tercera: </w:t>
      </w:r>
      <w:r w:rsidRPr="0022327E">
        <w:rPr>
          <w:rFonts w:ascii="Times New Roman" w:hAnsi="Times New Roman" w:cs="Times New Roman"/>
          <w:sz w:val="24"/>
          <w:szCs w:val="24"/>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CF2372" w:rsidRPr="0022327E" w:rsidRDefault="00CF2372" w:rsidP="00CF2372">
      <w:pPr>
        <w:autoSpaceDE w:val="0"/>
        <w:autoSpaceDN w:val="0"/>
        <w:adjustRightInd w:val="0"/>
        <w:spacing w:after="0" w:line="240" w:lineRule="auto"/>
        <w:rPr>
          <w:rFonts w:ascii="Times New Roman" w:hAnsi="Times New Roman" w:cs="Times New Roman"/>
          <w:sz w:val="24"/>
          <w:szCs w:val="24"/>
        </w:rPr>
      </w:pPr>
    </w:p>
    <w:p w:rsidR="00CF2372" w:rsidRPr="0022327E" w:rsidRDefault="00CF2372" w:rsidP="00CF2372">
      <w:pPr>
        <w:autoSpaceDE w:val="0"/>
        <w:autoSpaceDN w:val="0"/>
        <w:adjustRightInd w:val="0"/>
        <w:rPr>
          <w:rFonts w:ascii="Times New Roman" w:hAnsi="Times New Roman" w:cs="Times New Roman"/>
          <w:sz w:val="24"/>
          <w:szCs w:val="24"/>
        </w:rPr>
      </w:pPr>
      <w:r w:rsidRPr="0022327E">
        <w:rPr>
          <w:rFonts w:ascii="Times New Roman" w:hAnsi="Times New Roman" w:cs="Times New Roman"/>
          <w:b/>
          <w:sz w:val="24"/>
          <w:szCs w:val="24"/>
        </w:rPr>
        <w:t xml:space="preserve">Disposición Final. - </w:t>
      </w:r>
      <w:r w:rsidRPr="0022327E">
        <w:rPr>
          <w:rFonts w:ascii="Times New Roman" w:hAnsi="Times New Roman" w:cs="Times New Roman"/>
          <w:sz w:val="24"/>
          <w:szCs w:val="24"/>
        </w:rPr>
        <w:t>Esta ordenanza entrará en vigencia a partir de la fecha de su sanción, sin perjuicio de la publicación en la página web institucional de la Municipalidad.</w:t>
      </w:r>
    </w:p>
    <w:p w:rsidR="00CF2372" w:rsidRPr="0022327E" w:rsidRDefault="00CF2372" w:rsidP="00CF2372">
      <w:pPr>
        <w:autoSpaceDE w:val="0"/>
        <w:autoSpaceDN w:val="0"/>
        <w:adjustRightInd w:val="0"/>
        <w:rPr>
          <w:rFonts w:ascii="Times New Roman" w:hAnsi="Times New Roman" w:cs="Times New Roman"/>
          <w:b/>
          <w:sz w:val="24"/>
          <w:szCs w:val="24"/>
        </w:rPr>
      </w:pPr>
      <w:r w:rsidRPr="0022327E">
        <w:rPr>
          <w:rFonts w:ascii="Times New Roman" w:hAnsi="Times New Roman" w:cs="Times New Roman"/>
          <w:b/>
          <w:sz w:val="24"/>
          <w:szCs w:val="24"/>
        </w:rPr>
        <w:t>Dada, en la Sala de Sesiones del Concejo Metropolitano de Quito, el … de … del 2023.</w:t>
      </w:r>
    </w:p>
    <w:p w:rsidR="00CF2372" w:rsidRPr="0022327E" w:rsidRDefault="00CF2372" w:rsidP="00CF2372">
      <w:pPr>
        <w:autoSpaceDE w:val="0"/>
        <w:autoSpaceDN w:val="0"/>
        <w:adjustRightInd w:val="0"/>
        <w:spacing w:after="0" w:line="240" w:lineRule="auto"/>
        <w:jc w:val="center"/>
        <w:rPr>
          <w:rFonts w:ascii="Times New Roman" w:hAnsi="Times New Roman" w:cs="Times New Roman"/>
          <w:sz w:val="24"/>
          <w:szCs w:val="24"/>
        </w:rPr>
      </w:pPr>
    </w:p>
    <w:p w:rsidR="00CF2372" w:rsidRPr="0022327E" w:rsidRDefault="00CF2372" w:rsidP="00CF2372">
      <w:pPr>
        <w:autoSpaceDE w:val="0"/>
        <w:autoSpaceDN w:val="0"/>
        <w:adjustRightInd w:val="0"/>
        <w:spacing w:after="0" w:line="240" w:lineRule="auto"/>
        <w:jc w:val="center"/>
        <w:rPr>
          <w:rFonts w:ascii="Times New Roman" w:hAnsi="Times New Roman" w:cs="Times New Roman"/>
          <w:sz w:val="24"/>
          <w:szCs w:val="24"/>
        </w:rPr>
      </w:pPr>
    </w:p>
    <w:p w:rsidR="00CF2372" w:rsidRPr="0022327E" w:rsidRDefault="00CF2372" w:rsidP="00CF2372">
      <w:pPr>
        <w:autoSpaceDE w:val="0"/>
        <w:autoSpaceDN w:val="0"/>
        <w:adjustRightInd w:val="0"/>
        <w:spacing w:after="0" w:line="240" w:lineRule="auto"/>
        <w:jc w:val="center"/>
        <w:rPr>
          <w:rFonts w:ascii="Times New Roman" w:hAnsi="Times New Roman" w:cs="Times New Roman"/>
          <w:sz w:val="24"/>
          <w:szCs w:val="24"/>
        </w:rPr>
      </w:pP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r w:rsidRPr="0022327E">
        <w:rPr>
          <w:rFonts w:ascii="Times New Roman" w:hAnsi="Times New Roman" w:cs="Times New Roman"/>
          <w:b/>
          <w:sz w:val="24"/>
          <w:szCs w:val="24"/>
        </w:rPr>
        <w:t>Dra. Libia Fernanda Rivas</w:t>
      </w: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r w:rsidRPr="0022327E">
        <w:rPr>
          <w:rFonts w:ascii="Times New Roman" w:hAnsi="Times New Roman" w:cs="Times New Roman"/>
          <w:b/>
          <w:sz w:val="24"/>
          <w:szCs w:val="24"/>
        </w:rPr>
        <w:t>SECRETARIA GENERAL DEL CONCEJO METROPOLITANO DE QUITO</w:t>
      </w: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r w:rsidRPr="0022327E">
        <w:rPr>
          <w:rFonts w:ascii="Times New Roman" w:hAnsi="Times New Roman" w:cs="Times New Roman"/>
          <w:b/>
          <w:sz w:val="24"/>
          <w:szCs w:val="24"/>
        </w:rPr>
        <w:t>CERTIFICADO DE DISCUSIÓN</w:t>
      </w:r>
    </w:p>
    <w:p w:rsidR="00CF2372" w:rsidRPr="0022327E" w:rsidRDefault="00CF2372" w:rsidP="00CF2372">
      <w:pPr>
        <w:autoSpaceDE w:val="0"/>
        <w:autoSpaceDN w:val="0"/>
        <w:adjustRightInd w:val="0"/>
        <w:spacing w:after="0" w:line="240" w:lineRule="auto"/>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b/>
          <w:sz w:val="24"/>
          <w:szCs w:val="24"/>
        </w:rPr>
      </w:pPr>
      <w:r w:rsidRPr="0022327E">
        <w:rPr>
          <w:rFonts w:ascii="Times New Roman" w:hAnsi="Times New Roman" w:cs="Times New Roman"/>
          <w:b/>
          <w:sz w:val="24"/>
          <w:szCs w:val="24"/>
        </w:rPr>
        <w:t>El infrascrito Secretario General del Concejo Metropolitano de Quito, certifica que la presente ordenanza fue discutida y aprobada en … debates, en sesiones de .. y … de … de 2023.</w:t>
      </w:r>
    </w:p>
    <w:p w:rsidR="00CF2372" w:rsidRPr="0022327E" w:rsidRDefault="00CF2372" w:rsidP="00CF2372">
      <w:pPr>
        <w:autoSpaceDE w:val="0"/>
        <w:autoSpaceDN w:val="0"/>
        <w:adjustRightInd w:val="0"/>
        <w:spacing w:after="0" w:line="240" w:lineRule="auto"/>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r w:rsidRPr="0022327E">
        <w:rPr>
          <w:rFonts w:ascii="Times New Roman" w:hAnsi="Times New Roman" w:cs="Times New Roman"/>
          <w:b/>
          <w:sz w:val="24"/>
          <w:szCs w:val="24"/>
        </w:rPr>
        <w:tab/>
        <w:t>Dra. Libia Fernanda Rivas</w:t>
      </w: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r w:rsidRPr="0022327E">
        <w:rPr>
          <w:rFonts w:ascii="Times New Roman" w:hAnsi="Times New Roman" w:cs="Times New Roman"/>
          <w:b/>
          <w:sz w:val="24"/>
          <w:szCs w:val="24"/>
        </w:rPr>
        <w:t xml:space="preserve">SECRETARIA GENERAL DEL CONCEJO METROPOLITANO DE QUITO </w:t>
      </w: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b/>
          <w:sz w:val="24"/>
          <w:szCs w:val="24"/>
        </w:rPr>
      </w:pPr>
      <w:r w:rsidRPr="0022327E">
        <w:rPr>
          <w:rFonts w:ascii="Times New Roman" w:hAnsi="Times New Roman" w:cs="Times New Roman"/>
          <w:b/>
          <w:sz w:val="24"/>
          <w:szCs w:val="24"/>
        </w:rPr>
        <w:t>ALCALDIA DEL DISTRITO METROPOLITANO DE QUITO, …….. de ….… del 2023.</w:t>
      </w:r>
    </w:p>
    <w:p w:rsidR="00CF2372" w:rsidRPr="0022327E" w:rsidRDefault="00CF2372" w:rsidP="00CF2372">
      <w:pPr>
        <w:autoSpaceDE w:val="0"/>
        <w:autoSpaceDN w:val="0"/>
        <w:adjustRightInd w:val="0"/>
        <w:spacing w:after="0" w:line="240" w:lineRule="auto"/>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b/>
          <w:sz w:val="24"/>
          <w:szCs w:val="24"/>
        </w:rPr>
      </w:pPr>
      <w:r w:rsidRPr="0022327E">
        <w:rPr>
          <w:rFonts w:ascii="Times New Roman" w:hAnsi="Times New Roman" w:cs="Times New Roman"/>
          <w:b/>
          <w:sz w:val="24"/>
          <w:szCs w:val="24"/>
        </w:rPr>
        <w:tab/>
      </w:r>
      <w:r w:rsidRPr="0022327E">
        <w:rPr>
          <w:rFonts w:ascii="Times New Roman" w:hAnsi="Times New Roman" w:cs="Times New Roman"/>
          <w:b/>
          <w:sz w:val="24"/>
          <w:szCs w:val="24"/>
        </w:rPr>
        <w:tab/>
      </w:r>
      <w:r w:rsidRPr="0022327E">
        <w:rPr>
          <w:rFonts w:ascii="Times New Roman" w:hAnsi="Times New Roman" w:cs="Times New Roman"/>
          <w:b/>
          <w:sz w:val="24"/>
          <w:szCs w:val="24"/>
        </w:rPr>
        <w:tab/>
      </w:r>
      <w:r w:rsidRPr="0022327E">
        <w:rPr>
          <w:rFonts w:ascii="Times New Roman" w:hAnsi="Times New Roman" w:cs="Times New Roman"/>
          <w:b/>
          <w:sz w:val="24"/>
          <w:szCs w:val="24"/>
        </w:rPr>
        <w:tab/>
        <w:t xml:space="preserve">      EJECÚTESE</w:t>
      </w:r>
    </w:p>
    <w:p w:rsidR="00CF2372" w:rsidRPr="0022327E" w:rsidRDefault="00CF2372" w:rsidP="00CF2372">
      <w:pPr>
        <w:autoSpaceDE w:val="0"/>
        <w:autoSpaceDN w:val="0"/>
        <w:adjustRightInd w:val="0"/>
        <w:spacing w:after="0" w:line="240" w:lineRule="auto"/>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b/>
          <w:sz w:val="24"/>
          <w:szCs w:val="24"/>
        </w:rPr>
      </w:pPr>
      <w:r w:rsidRPr="0022327E">
        <w:rPr>
          <w:rFonts w:ascii="Times New Roman" w:hAnsi="Times New Roman" w:cs="Times New Roman"/>
          <w:b/>
          <w:sz w:val="24"/>
          <w:szCs w:val="24"/>
        </w:rPr>
        <w:tab/>
      </w:r>
      <w:r w:rsidRPr="0022327E">
        <w:rPr>
          <w:rFonts w:ascii="Times New Roman" w:hAnsi="Times New Roman" w:cs="Times New Roman"/>
          <w:b/>
          <w:sz w:val="24"/>
          <w:szCs w:val="24"/>
        </w:rPr>
        <w:tab/>
      </w:r>
      <w:r w:rsidRPr="0022327E">
        <w:rPr>
          <w:rFonts w:ascii="Times New Roman" w:hAnsi="Times New Roman" w:cs="Times New Roman"/>
          <w:b/>
          <w:sz w:val="24"/>
          <w:szCs w:val="24"/>
        </w:rPr>
        <w:tab/>
        <w:t xml:space="preserve">            Pabel Muñoz López</w:t>
      </w:r>
    </w:p>
    <w:p w:rsidR="00CF2372" w:rsidRPr="0022327E" w:rsidRDefault="00B644E4" w:rsidP="00CF237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ALCALDE DEL DISTRITO M</w:t>
      </w:r>
      <w:bookmarkStart w:id="0" w:name="_GoBack"/>
      <w:bookmarkEnd w:id="0"/>
      <w:r>
        <w:rPr>
          <w:rFonts w:ascii="Times New Roman" w:hAnsi="Times New Roman" w:cs="Times New Roman"/>
          <w:b/>
          <w:sz w:val="24"/>
          <w:szCs w:val="24"/>
        </w:rPr>
        <w:t>E</w:t>
      </w:r>
      <w:r w:rsidR="00CF2372" w:rsidRPr="0022327E">
        <w:rPr>
          <w:rFonts w:ascii="Times New Roman" w:hAnsi="Times New Roman" w:cs="Times New Roman"/>
          <w:b/>
          <w:sz w:val="24"/>
          <w:szCs w:val="24"/>
        </w:rPr>
        <w:t>TROPOLITANO DE QUITO</w:t>
      </w:r>
    </w:p>
    <w:p w:rsidR="00CF2372" w:rsidRPr="0022327E" w:rsidRDefault="00CF2372" w:rsidP="00CF2372">
      <w:pPr>
        <w:autoSpaceDE w:val="0"/>
        <w:autoSpaceDN w:val="0"/>
        <w:adjustRightInd w:val="0"/>
        <w:spacing w:after="0" w:line="240" w:lineRule="auto"/>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rPr>
          <w:rFonts w:ascii="Times New Roman" w:hAnsi="Times New Roman" w:cs="Times New Roman"/>
          <w:b/>
          <w:sz w:val="24"/>
          <w:szCs w:val="24"/>
        </w:rPr>
      </w:pPr>
      <w:r w:rsidRPr="0022327E">
        <w:rPr>
          <w:rFonts w:ascii="Times New Roman" w:hAnsi="Times New Roman" w:cs="Times New Roman"/>
          <w:b/>
          <w:sz w:val="24"/>
          <w:szCs w:val="24"/>
        </w:rPr>
        <w:t>CERTIFICO, que la presente ordenanza fue sancionada por el Dr. Santiago Guarderas, Alcalde del Distrito Metropolitano de Quito, el … de … de …2023.</w:t>
      </w: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r w:rsidRPr="0022327E">
        <w:rPr>
          <w:rFonts w:ascii="Times New Roman" w:hAnsi="Times New Roman" w:cs="Times New Roman"/>
          <w:b/>
          <w:sz w:val="24"/>
          <w:szCs w:val="24"/>
        </w:rPr>
        <w:t xml:space="preserve">Dra. Libia Fernanda Rivas </w:t>
      </w: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r w:rsidRPr="0022327E">
        <w:rPr>
          <w:rFonts w:ascii="Times New Roman" w:hAnsi="Times New Roman" w:cs="Times New Roman"/>
          <w:b/>
          <w:sz w:val="24"/>
          <w:szCs w:val="24"/>
        </w:rPr>
        <w:t xml:space="preserve">SECRETARIA GENERAL DEL CONCEJO METROPOLITANO DE QUITO </w:t>
      </w:r>
    </w:p>
    <w:p w:rsidR="00CF2372" w:rsidRPr="0022327E" w:rsidRDefault="00CF2372" w:rsidP="00CF2372">
      <w:pPr>
        <w:autoSpaceDE w:val="0"/>
        <w:autoSpaceDN w:val="0"/>
        <w:adjustRightInd w:val="0"/>
        <w:spacing w:after="0" w:line="240" w:lineRule="auto"/>
        <w:jc w:val="center"/>
        <w:rPr>
          <w:rFonts w:ascii="Times New Roman" w:hAnsi="Times New Roman" w:cs="Times New Roman"/>
          <w:b/>
          <w:sz w:val="24"/>
          <w:szCs w:val="24"/>
        </w:rPr>
      </w:pPr>
    </w:p>
    <w:p w:rsidR="00F954D9" w:rsidRPr="0022327E" w:rsidRDefault="00F954D9">
      <w:pPr>
        <w:rPr>
          <w:rFonts w:ascii="Times New Roman" w:hAnsi="Times New Roman" w:cs="Times New Roman"/>
          <w:sz w:val="24"/>
          <w:szCs w:val="24"/>
        </w:rPr>
      </w:pPr>
    </w:p>
    <w:sectPr w:rsidR="00F954D9" w:rsidRPr="0022327E" w:rsidSect="008E745D">
      <w:headerReference w:type="default" r:id="rId6"/>
      <w:footerReference w:type="default" r:id="rId7"/>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26F" w:rsidRDefault="0081126F">
      <w:pPr>
        <w:spacing w:after="0" w:line="240" w:lineRule="auto"/>
      </w:pPr>
      <w:r>
        <w:separator/>
      </w:r>
    </w:p>
  </w:endnote>
  <w:endnote w:type="continuationSeparator" w:id="0">
    <w:p w:rsidR="0081126F" w:rsidRDefault="0081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7799"/>
      <w:docPartObj>
        <w:docPartGallery w:val="Page Numbers (Bottom of Page)"/>
        <w:docPartUnique/>
      </w:docPartObj>
    </w:sdtPr>
    <w:sdtEndPr/>
    <w:sdtContent>
      <w:p w:rsidR="00BF3EC5" w:rsidRDefault="00276A68">
        <w:pPr>
          <w:pStyle w:val="Piedepgina"/>
          <w:jc w:val="right"/>
        </w:pPr>
        <w:r>
          <w:fldChar w:fldCharType="begin"/>
        </w:r>
        <w:r>
          <w:instrText>PAGE   \* MERGEFORMAT</w:instrText>
        </w:r>
        <w:r>
          <w:fldChar w:fldCharType="separate"/>
        </w:r>
        <w:r w:rsidR="00B644E4" w:rsidRPr="00B644E4">
          <w:rPr>
            <w:noProof/>
            <w:lang w:val="es-ES"/>
          </w:rPr>
          <w:t>7</w:t>
        </w:r>
        <w:r>
          <w:fldChar w:fldCharType="end"/>
        </w:r>
      </w:p>
    </w:sdtContent>
  </w:sdt>
  <w:p w:rsidR="00BF3EC5" w:rsidRDefault="0081126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26F" w:rsidRDefault="0081126F">
      <w:pPr>
        <w:spacing w:after="0" w:line="240" w:lineRule="auto"/>
      </w:pPr>
      <w:r>
        <w:separator/>
      </w:r>
    </w:p>
  </w:footnote>
  <w:footnote w:type="continuationSeparator" w:id="0">
    <w:p w:rsidR="0081126F" w:rsidRDefault="00811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526" w:rsidRDefault="00276A68">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32FF8EBA" wp14:editId="11133D0E">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rsidR="00155526" w:rsidRDefault="0081126F" w:rsidP="00155526">
    <w:pPr>
      <w:pStyle w:val="Ttulo1"/>
      <w:rPr>
        <w:rFonts w:ascii="Palatino Linotype" w:hAnsi="Palatino Linotype"/>
        <w:color w:val="000000" w:themeColor="text1"/>
        <w:sz w:val="22"/>
        <w:szCs w:val="22"/>
      </w:rPr>
    </w:pPr>
  </w:p>
  <w:p w:rsidR="00155526" w:rsidRDefault="0081126F" w:rsidP="00155526">
    <w:pPr>
      <w:pStyle w:val="Ttulo1"/>
      <w:rPr>
        <w:rFonts w:ascii="Palatino Linotype" w:hAnsi="Palatino Linotype"/>
        <w:color w:val="000000" w:themeColor="text1"/>
        <w:sz w:val="22"/>
        <w:szCs w:val="22"/>
      </w:rPr>
    </w:pPr>
  </w:p>
  <w:p w:rsidR="00155526" w:rsidRDefault="0081126F" w:rsidP="00155526">
    <w:pPr>
      <w:pStyle w:val="Ttulo1"/>
      <w:rPr>
        <w:rFonts w:ascii="Palatino Linotype" w:hAnsi="Palatino Linotype"/>
        <w:color w:val="000000" w:themeColor="text1"/>
        <w:sz w:val="22"/>
        <w:szCs w:val="22"/>
      </w:rPr>
    </w:pPr>
  </w:p>
  <w:p w:rsidR="00155526" w:rsidRPr="0018018F" w:rsidRDefault="00276A68"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RESOLUCIÓN</w:t>
    </w:r>
    <w:r w:rsidRPr="0018018F">
      <w:rPr>
        <w:rFonts w:ascii="Palatino Linotype" w:hAnsi="Palatino Linotype"/>
        <w:color w:val="000000" w:themeColor="text1"/>
        <w:sz w:val="22"/>
        <w:szCs w:val="22"/>
      </w:rPr>
      <w:t xml:space="preserve"> METROPOLITANA No. </w:t>
    </w:r>
    <w:r>
      <w:rPr>
        <w:rFonts w:ascii="Palatino Linotype" w:hAnsi="Palatino Linotype"/>
        <w:color w:val="000000" w:themeColor="text1"/>
        <w:sz w:val="22"/>
        <w:szCs w:val="22"/>
      </w:rPr>
      <w:t>xxxxx</w:t>
    </w:r>
  </w:p>
  <w:p w:rsidR="00155526" w:rsidRDefault="008112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72"/>
    <w:rsid w:val="00033A44"/>
    <w:rsid w:val="002104C8"/>
    <w:rsid w:val="0022327E"/>
    <w:rsid w:val="00251C92"/>
    <w:rsid w:val="00276A68"/>
    <w:rsid w:val="00494D7E"/>
    <w:rsid w:val="0081126F"/>
    <w:rsid w:val="00A719E0"/>
    <w:rsid w:val="00A74D1E"/>
    <w:rsid w:val="00B4371D"/>
    <w:rsid w:val="00B644E4"/>
    <w:rsid w:val="00C6060E"/>
    <w:rsid w:val="00CF2372"/>
    <w:rsid w:val="00D44A0D"/>
    <w:rsid w:val="00DD2440"/>
    <w:rsid w:val="00F954D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FA96"/>
  <w15:chartTrackingRefBased/>
  <w15:docId w15:val="{C3D0C1B1-FBAA-4C04-882C-A091F0A1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372"/>
    <w:pPr>
      <w:spacing w:after="200" w:line="276" w:lineRule="auto"/>
      <w:jc w:val="both"/>
    </w:pPr>
    <w:rPr>
      <w:sz w:val="20"/>
      <w:szCs w:val="20"/>
    </w:rPr>
  </w:style>
  <w:style w:type="paragraph" w:styleId="Ttulo1">
    <w:name w:val="heading 1"/>
    <w:basedOn w:val="Normal"/>
    <w:link w:val="Ttulo1Car"/>
    <w:uiPriority w:val="1"/>
    <w:qFormat/>
    <w:rsid w:val="00CF2372"/>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F2372"/>
    <w:rPr>
      <w:rFonts w:ascii="Arial" w:eastAsia="Arial" w:hAnsi="Arial" w:cs="Arial"/>
      <w:b/>
      <w:bCs/>
      <w:sz w:val="24"/>
      <w:szCs w:val="24"/>
      <w:lang w:val="es-ES"/>
    </w:rPr>
  </w:style>
  <w:style w:type="paragraph" w:styleId="Encabezado">
    <w:name w:val="header"/>
    <w:basedOn w:val="Normal"/>
    <w:link w:val="EncabezadoCar"/>
    <w:uiPriority w:val="99"/>
    <w:unhideWhenUsed/>
    <w:rsid w:val="00CF2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2372"/>
    <w:rPr>
      <w:sz w:val="20"/>
      <w:szCs w:val="20"/>
    </w:rPr>
  </w:style>
  <w:style w:type="paragraph" w:styleId="Piedepgina">
    <w:name w:val="footer"/>
    <w:basedOn w:val="Normal"/>
    <w:link w:val="PiedepginaCar"/>
    <w:uiPriority w:val="99"/>
    <w:unhideWhenUsed/>
    <w:rsid w:val="00CF2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2372"/>
    <w:rPr>
      <w:sz w:val="20"/>
      <w:szCs w:val="20"/>
    </w:rPr>
  </w:style>
  <w:style w:type="character" w:styleId="nfasis">
    <w:name w:val="Emphasis"/>
    <w:basedOn w:val="Fuentedeprrafopredeter"/>
    <w:uiPriority w:val="20"/>
    <w:qFormat/>
    <w:rsid w:val="00CF23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2143</Words>
  <Characters>11790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Andres Paredes Diaz</dc:creator>
  <cp:keywords/>
  <dc:description/>
  <cp:lastModifiedBy>Jenny Alexandra Romo Trujillo</cp:lastModifiedBy>
  <cp:revision>2</cp:revision>
  <dcterms:created xsi:type="dcterms:W3CDTF">2024-03-01T16:40:00Z</dcterms:created>
  <dcterms:modified xsi:type="dcterms:W3CDTF">2024-03-01T16:40:00Z</dcterms:modified>
</cp:coreProperties>
</file>