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5E" w:rsidRPr="0050708A" w:rsidRDefault="00901198" w:rsidP="006D635E">
      <w:pPr>
        <w:tabs>
          <w:tab w:val="left" w:pos="284"/>
          <w:tab w:val="left" w:pos="1080"/>
        </w:tabs>
        <w:jc w:val="right"/>
        <w:rPr>
          <w:rFonts w:ascii="Palatino Linotype" w:hAnsi="Palatino Linotype"/>
          <w:b/>
          <w:bCs/>
          <w:sz w:val="22"/>
          <w:szCs w:val="22"/>
        </w:rPr>
      </w:pPr>
      <w:r w:rsidRPr="0050708A">
        <w:rPr>
          <w:rFonts w:ascii="Palatino Linotype" w:hAnsi="Palatino Linotype"/>
          <w:b/>
          <w:bCs/>
          <w:sz w:val="22"/>
          <w:szCs w:val="22"/>
        </w:rPr>
        <w:t>Informe No. IC-CUS-2023-</w:t>
      </w:r>
      <w:r w:rsidR="006773DF">
        <w:rPr>
          <w:rFonts w:ascii="Palatino Linotype" w:hAnsi="Palatino Linotype"/>
          <w:b/>
          <w:bCs/>
          <w:sz w:val="22"/>
          <w:szCs w:val="22"/>
        </w:rPr>
        <w:t>xxx</w:t>
      </w:r>
    </w:p>
    <w:p w:rsidR="006D635E" w:rsidRPr="0050708A" w:rsidRDefault="006D635E" w:rsidP="006D635E">
      <w:pPr>
        <w:tabs>
          <w:tab w:val="left" w:pos="284"/>
          <w:tab w:val="left" w:pos="1080"/>
        </w:tabs>
        <w:jc w:val="right"/>
        <w:rPr>
          <w:rFonts w:ascii="Palatino Linotype" w:hAnsi="Palatino Linotype"/>
          <w:b/>
          <w:bCs/>
          <w:sz w:val="22"/>
          <w:szCs w:val="22"/>
        </w:rPr>
      </w:pPr>
    </w:p>
    <w:p w:rsidR="006D635E" w:rsidRPr="0050708A" w:rsidRDefault="006D635E" w:rsidP="006D635E">
      <w:pPr>
        <w:tabs>
          <w:tab w:val="left" w:pos="1080"/>
        </w:tabs>
        <w:ind w:left="708"/>
        <w:jc w:val="center"/>
        <w:rPr>
          <w:rFonts w:ascii="Palatino Linotype" w:hAnsi="Palatino Linotype"/>
          <w:b/>
          <w:bCs/>
          <w:sz w:val="22"/>
          <w:szCs w:val="22"/>
        </w:rPr>
      </w:pPr>
      <w:r w:rsidRPr="0050708A">
        <w:rPr>
          <w:rFonts w:ascii="Palatino Linotype" w:hAnsi="Palatino Linotype"/>
          <w:b/>
          <w:bCs/>
          <w:sz w:val="22"/>
          <w:szCs w:val="22"/>
        </w:rPr>
        <w:t>COMISIÓN DE USO DE SUELO</w:t>
      </w:r>
    </w:p>
    <w:p w:rsidR="006D635E" w:rsidRPr="0050708A" w:rsidRDefault="006D635E" w:rsidP="006D635E">
      <w:pPr>
        <w:tabs>
          <w:tab w:val="left" w:pos="1080"/>
        </w:tabs>
        <w:ind w:left="708"/>
        <w:jc w:val="center"/>
        <w:rPr>
          <w:rFonts w:ascii="Palatino Linotype" w:hAnsi="Palatino Linotype"/>
          <w:b/>
          <w:bCs/>
          <w:sz w:val="22"/>
          <w:szCs w:val="22"/>
        </w:rPr>
      </w:pPr>
      <w:r w:rsidRPr="0050708A">
        <w:rPr>
          <w:rFonts w:ascii="Palatino Linotype" w:hAnsi="Palatino Linotype"/>
          <w:b/>
          <w:bCs/>
          <w:sz w:val="22"/>
          <w:szCs w:val="22"/>
        </w:rPr>
        <w:t>-EJE TERRITORIAL-</w:t>
      </w:r>
    </w:p>
    <w:p w:rsidR="006D635E" w:rsidRPr="0050708A" w:rsidRDefault="006D635E" w:rsidP="006D635E">
      <w:pPr>
        <w:tabs>
          <w:tab w:val="left" w:pos="1080"/>
        </w:tabs>
        <w:ind w:left="708"/>
        <w:jc w:val="center"/>
        <w:rPr>
          <w:rFonts w:ascii="Palatino Linotype" w:hAnsi="Palatino Linotype"/>
          <w:b/>
          <w:bCs/>
          <w:sz w:val="22"/>
          <w:szCs w:val="22"/>
        </w:rPr>
      </w:pPr>
    </w:p>
    <w:p w:rsidR="006D635E" w:rsidRPr="0050708A" w:rsidRDefault="006D635E" w:rsidP="006D635E">
      <w:pPr>
        <w:pStyle w:val="Prrafodelista"/>
        <w:numPr>
          <w:ilvl w:val="0"/>
          <w:numId w:val="2"/>
        </w:numPr>
        <w:jc w:val="both"/>
        <w:rPr>
          <w:rFonts w:ascii="Palatino Linotype" w:hAnsi="Palatino Linotype"/>
          <w:b/>
          <w:sz w:val="22"/>
          <w:szCs w:val="22"/>
        </w:rPr>
      </w:pPr>
      <w:r w:rsidRPr="0050708A">
        <w:rPr>
          <w:rFonts w:ascii="Palatino Linotype" w:hAnsi="Palatino Linotype"/>
          <w:b/>
          <w:sz w:val="22"/>
          <w:szCs w:val="22"/>
        </w:rPr>
        <w:t xml:space="preserve">OBJETO: </w:t>
      </w:r>
    </w:p>
    <w:p w:rsidR="006D635E" w:rsidRPr="0050708A" w:rsidRDefault="006D635E" w:rsidP="006D635E">
      <w:pPr>
        <w:pStyle w:val="Prrafodelista"/>
        <w:jc w:val="both"/>
        <w:rPr>
          <w:rFonts w:ascii="Palatino Linotype" w:hAnsi="Palatino Linotype"/>
          <w:b/>
          <w:sz w:val="22"/>
          <w:szCs w:val="22"/>
        </w:rPr>
      </w:pPr>
    </w:p>
    <w:p w:rsidR="006D635E" w:rsidRPr="0050708A" w:rsidRDefault="006D635E" w:rsidP="006D635E">
      <w:pPr>
        <w:jc w:val="both"/>
        <w:rPr>
          <w:rFonts w:ascii="Palatino Linotype" w:hAnsi="Palatino Linotype"/>
          <w:sz w:val="22"/>
          <w:szCs w:val="22"/>
        </w:rPr>
      </w:pPr>
      <w:r w:rsidRPr="0050708A">
        <w:rPr>
          <w:rFonts w:ascii="Palatino Linotype" w:hAnsi="Palatino Linotype"/>
          <w:sz w:val="22"/>
          <w:szCs w:val="22"/>
        </w:rPr>
        <w:t xml:space="preserve">El presente instrumento </w:t>
      </w:r>
      <w:r w:rsidR="00FB3343" w:rsidRPr="0050708A">
        <w:rPr>
          <w:rFonts w:ascii="Palatino Linotype" w:hAnsi="Palatino Linotype"/>
          <w:sz w:val="22"/>
          <w:szCs w:val="22"/>
        </w:rPr>
        <w:t>tiene por objeto poner en conoc</w:t>
      </w:r>
      <w:r w:rsidR="00FC5B12" w:rsidRPr="0050708A">
        <w:rPr>
          <w:rFonts w:ascii="Palatino Linotype" w:hAnsi="Palatino Linotype"/>
          <w:sz w:val="22"/>
          <w:szCs w:val="22"/>
        </w:rPr>
        <w:t>i</w:t>
      </w:r>
      <w:r w:rsidRPr="0050708A">
        <w:rPr>
          <w:rFonts w:ascii="Palatino Linotype" w:hAnsi="Palatino Linotype"/>
          <w:sz w:val="22"/>
          <w:szCs w:val="22"/>
        </w:rPr>
        <w:t xml:space="preserve">miento del señor Alcalde y del Concejo Metropolitano de Quito, el informe emitido por la Comisión de Uso de Suelo, respecto a la aprobación de la prescripción extraordinaria adquisitiva de dominio del predio Nro. </w:t>
      </w:r>
      <w:r w:rsidR="006773DF">
        <w:rPr>
          <w:rFonts w:ascii="Palatino Linotype" w:hAnsi="Palatino Linotype"/>
          <w:sz w:val="22"/>
          <w:szCs w:val="22"/>
        </w:rPr>
        <w:t>xxxx</w:t>
      </w:r>
      <w:r w:rsidRPr="0050708A">
        <w:rPr>
          <w:rFonts w:ascii="Palatino Linotype" w:hAnsi="Palatino Linotype"/>
          <w:sz w:val="22"/>
          <w:szCs w:val="22"/>
        </w:rPr>
        <w:t>, clave catastral Nro.</w:t>
      </w:r>
      <w:r w:rsidR="00503DA6" w:rsidRPr="0050708A">
        <w:rPr>
          <w:rFonts w:ascii="Palatino Linotype" w:hAnsi="Palatino Linotype"/>
          <w:sz w:val="22"/>
          <w:szCs w:val="22"/>
        </w:rPr>
        <w:t xml:space="preserve"> </w:t>
      </w:r>
      <w:r w:rsidR="006773DF">
        <w:rPr>
          <w:rFonts w:ascii="Palatino Linotype" w:hAnsi="Palatino Linotype" w:cs="Arial"/>
          <w:sz w:val="22"/>
          <w:szCs w:val="22"/>
        </w:rPr>
        <w:t>xxxx</w:t>
      </w:r>
      <w:r w:rsidRPr="0050708A">
        <w:rPr>
          <w:rFonts w:ascii="Palatino Linotype" w:hAnsi="Palatino Linotype"/>
          <w:sz w:val="22"/>
          <w:szCs w:val="22"/>
        </w:rPr>
        <w:t>, ubicado en la parroquia</w:t>
      </w:r>
      <w:r w:rsidR="006413E0" w:rsidRPr="0050708A">
        <w:rPr>
          <w:rFonts w:ascii="Palatino Linotype" w:hAnsi="Palatino Linotype"/>
          <w:sz w:val="22"/>
          <w:szCs w:val="22"/>
        </w:rPr>
        <w:t xml:space="preserve"> </w:t>
      </w:r>
      <w:r w:rsidR="006773DF">
        <w:rPr>
          <w:rFonts w:ascii="Palatino Linotype" w:hAnsi="Palatino Linotype"/>
          <w:sz w:val="22"/>
          <w:szCs w:val="22"/>
        </w:rPr>
        <w:t>xxx</w:t>
      </w:r>
      <w:r w:rsidRPr="0050708A">
        <w:rPr>
          <w:rFonts w:ascii="Palatino Linotype" w:hAnsi="Palatino Linotype"/>
          <w:sz w:val="22"/>
          <w:szCs w:val="22"/>
        </w:rPr>
        <w:t xml:space="preserve">, a favor </w:t>
      </w:r>
      <w:r w:rsidR="00F7265C" w:rsidRPr="0050708A">
        <w:rPr>
          <w:rFonts w:ascii="Palatino Linotype" w:hAnsi="Palatino Linotype"/>
          <w:sz w:val="22"/>
          <w:szCs w:val="22"/>
        </w:rPr>
        <w:t xml:space="preserve">de </w:t>
      </w:r>
      <w:r w:rsidR="006773DF">
        <w:rPr>
          <w:rFonts w:ascii="Palatino Linotype" w:hAnsi="Palatino Linotype"/>
          <w:sz w:val="22"/>
          <w:szCs w:val="22"/>
        </w:rPr>
        <w:t>xxx</w:t>
      </w:r>
      <w:r w:rsidR="00AE4FD3" w:rsidRPr="0050708A">
        <w:rPr>
          <w:rFonts w:ascii="Palatino Linotype" w:hAnsi="Palatino Linotype"/>
          <w:sz w:val="22"/>
          <w:szCs w:val="22"/>
        </w:rPr>
        <w:t>, para</w:t>
      </w:r>
      <w:r w:rsidR="006413E0" w:rsidRPr="0050708A">
        <w:rPr>
          <w:rFonts w:ascii="Palatino Linotype" w:hAnsi="Palatino Linotype"/>
          <w:sz w:val="22"/>
          <w:szCs w:val="22"/>
        </w:rPr>
        <w:t xml:space="preserve"> </w:t>
      </w:r>
      <w:r w:rsidRPr="0050708A">
        <w:rPr>
          <w:rFonts w:ascii="Palatino Linotype" w:hAnsi="Palatino Linotype"/>
          <w:sz w:val="22"/>
          <w:szCs w:val="22"/>
        </w:rPr>
        <w:t>lo cual pre</w:t>
      </w:r>
      <w:r w:rsidR="00BC28B4" w:rsidRPr="0050708A">
        <w:rPr>
          <w:rFonts w:ascii="Palatino Linotype" w:hAnsi="Palatino Linotype"/>
          <w:sz w:val="22"/>
          <w:szCs w:val="22"/>
        </w:rPr>
        <w:t xml:space="preserve">sentamos el siguiente análisis: </w:t>
      </w:r>
      <w:r w:rsidR="00EC44DF" w:rsidRPr="0050708A">
        <w:rPr>
          <w:rFonts w:ascii="Palatino Linotype" w:hAnsi="Palatino Linotype"/>
          <w:sz w:val="22"/>
          <w:szCs w:val="22"/>
        </w:rPr>
        <w:t xml:space="preserve"> </w:t>
      </w:r>
    </w:p>
    <w:p w:rsidR="0036669E" w:rsidRPr="0050708A" w:rsidRDefault="0036669E" w:rsidP="006D635E">
      <w:pPr>
        <w:jc w:val="both"/>
        <w:rPr>
          <w:rFonts w:ascii="Palatino Linotype" w:hAnsi="Palatino Linotype"/>
          <w:sz w:val="22"/>
          <w:szCs w:val="22"/>
        </w:rPr>
      </w:pPr>
    </w:p>
    <w:p w:rsidR="006D635E" w:rsidRPr="0050708A" w:rsidRDefault="006D635E" w:rsidP="006D635E">
      <w:pPr>
        <w:pStyle w:val="Prrafodelista"/>
        <w:numPr>
          <w:ilvl w:val="0"/>
          <w:numId w:val="2"/>
        </w:numPr>
        <w:tabs>
          <w:tab w:val="left" w:pos="284"/>
        </w:tabs>
        <w:jc w:val="both"/>
        <w:rPr>
          <w:rFonts w:ascii="Palatino Linotype" w:hAnsi="Palatino Linotype"/>
          <w:b/>
          <w:sz w:val="22"/>
          <w:szCs w:val="22"/>
        </w:rPr>
      </w:pPr>
      <w:r w:rsidRPr="0050708A">
        <w:rPr>
          <w:rFonts w:ascii="Palatino Linotype" w:hAnsi="Palatino Linotype"/>
          <w:b/>
          <w:sz w:val="22"/>
          <w:szCs w:val="22"/>
        </w:rPr>
        <w:t xml:space="preserve">ANTECEDENTES: </w:t>
      </w:r>
    </w:p>
    <w:p w:rsidR="006D635E" w:rsidRPr="0050708A" w:rsidRDefault="006D635E" w:rsidP="006D635E">
      <w:pPr>
        <w:autoSpaceDE w:val="0"/>
        <w:autoSpaceDN w:val="0"/>
        <w:adjustRightInd w:val="0"/>
        <w:jc w:val="both"/>
        <w:rPr>
          <w:rFonts w:ascii="Palatino Linotype" w:hAnsi="Palatino Linotype"/>
          <w:sz w:val="22"/>
          <w:szCs w:val="22"/>
        </w:rPr>
      </w:pPr>
    </w:p>
    <w:p w:rsidR="006D635E" w:rsidRPr="0050708A" w:rsidRDefault="00A40E26" w:rsidP="006D635E">
      <w:pPr>
        <w:autoSpaceDE w:val="0"/>
        <w:autoSpaceDN w:val="0"/>
        <w:adjustRightInd w:val="0"/>
        <w:jc w:val="both"/>
        <w:rPr>
          <w:rFonts w:ascii="Palatino Linotype" w:hAnsi="Palatino Linotype"/>
          <w:i/>
          <w:sz w:val="22"/>
          <w:szCs w:val="22"/>
        </w:rPr>
      </w:pPr>
      <w:r w:rsidRPr="0050708A">
        <w:rPr>
          <w:rFonts w:ascii="Palatino Linotype" w:hAnsi="Palatino Linotype"/>
          <w:sz w:val="22"/>
          <w:szCs w:val="22"/>
        </w:rPr>
        <w:t>2.1.</w:t>
      </w:r>
      <w:r w:rsidR="005D5ADD" w:rsidRPr="0050708A">
        <w:rPr>
          <w:rFonts w:ascii="Palatino Linotype" w:hAnsi="Palatino Linotype"/>
          <w:sz w:val="22"/>
          <w:szCs w:val="22"/>
        </w:rPr>
        <w:t>-</w:t>
      </w:r>
      <w:r w:rsidR="006D635E" w:rsidRPr="0050708A">
        <w:rPr>
          <w:rFonts w:ascii="Palatino Linotype" w:hAnsi="Palatino Linotype"/>
          <w:sz w:val="22"/>
          <w:szCs w:val="22"/>
        </w:rPr>
        <w:t xml:space="preserve"> Mediante oficio referencia expediente Nro. 2950-2010 de 31 de octubre de 2011, el Dr. Edgar Ulloa Balladares, Subprocurador Metropolitano a la fecha, en relación a la consulta formulada por la Secretaría de Coordinación Territorial y Participación Ciudadana, que señala: </w:t>
      </w:r>
      <w:r w:rsidR="006D635E" w:rsidRPr="0050708A">
        <w:rPr>
          <w:rFonts w:ascii="Palatino Linotype" w:hAnsi="Palatino Linotype"/>
          <w:i/>
          <w:sz w:val="22"/>
          <w:szCs w:val="22"/>
        </w:rPr>
        <w:t>“(…) en los casos donde el Administrado tiene la sentencia de prescripción adquisitiva de dominio dictada por el juez competente y legalmente ejecutoriada, previo al catastro debe contar con la aprobación de subdivisión; o con la autorización del Concejo Metropolitano; o, debería catastrarse directamente y oficiarse al Registro de la Propiedad a fin de que s</w:t>
      </w:r>
      <w:r w:rsidR="00FF5048" w:rsidRPr="0050708A">
        <w:rPr>
          <w:rFonts w:ascii="Palatino Linotype" w:hAnsi="Palatino Linotype"/>
          <w:i/>
          <w:sz w:val="22"/>
          <w:szCs w:val="22"/>
        </w:rPr>
        <w:t>e proceda con sus inscripciones</w:t>
      </w:r>
      <w:r w:rsidR="006D635E" w:rsidRPr="0050708A">
        <w:rPr>
          <w:rFonts w:ascii="Palatino Linotype" w:hAnsi="Palatino Linotype"/>
          <w:i/>
          <w:sz w:val="22"/>
          <w:szCs w:val="22"/>
        </w:rPr>
        <w:t xml:space="preserve">”; </w:t>
      </w:r>
      <w:r w:rsidR="006D635E" w:rsidRPr="0050708A">
        <w:rPr>
          <w:rFonts w:ascii="Palatino Linotype" w:hAnsi="Palatino Linotype"/>
          <w:sz w:val="22"/>
          <w:szCs w:val="22"/>
        </w:rPr>
        <w:t xml:space="preserve">analiza cada uno de los posibles escenarios, partiendo de dos variables: a) Contenido de la sentencia judicial; y b) La necesidad o no de subdividir el inmueble objeto del proceso, a pesar de tratarse en principio de una demanda de prescripción </w:t>
      </w:r>
      <w:r w:rsidR="00F02889" w:rsidRPr="0050708A">
        <w:rPr>
          <w:rFonts w:ascii="Palatino Linotype" w:hAnsi="Palatino Linotype"/>
          <w:sz w:val="22"/>
          <w:szCs w:val="22"/>
        </w:rPr>
        <w:t xml:space="preserve">adquisitiva de dominio. </w:t>
      </w:r>
      <w:r w:rsidR="006D635E" w:rsidRPr="0050708A">
        <w:rPr>
          <w:rFonts w:ascii="Palatino Linotype" w:hAnsi="Palatino Linotype"/>
          <w:sz w:val="22"/>
          <w:szCs w:val="22"/>
        </w:rPr>
        <w:t xml:space="preserve"> </w:t>
      </w:r>
    </w:p>
    <w:p w:rsidR="006D635E" w:rsidRPr="0050708A" w:rsidRDefault="006D635E" w:rsidP="006D635E">
      <w:pPr>
        <w:autoSpaceDE w:val="0"/>
        <w:autoSpaceDN w:val="0"/>
        <w:adjustRightInd w:val="0"/>
        <w:jc w:val="both"/>
        <w:rPr>
          <w:rFonts w:ascii="Palatino Linotype" w:hAnsi="Palatino Linotype"/>
          <w:sz w:val="22"/>
          <w:szCs w:val="22"/>
        </w:rPr>
      </w:pPr>
    </w:p>
    <w:p w:rsidR="001C00AB" w:rsidRPr="0050708A" w:rsidRDefault="006D635E" w:rsidP="00963EF4">
      <w:pPr>
        <w:autoSpaceDE w:val="0"/>
        <w:autoSpaceDN w:val="0"/>
        <w:adjustRightInd w:val="0"/>
        <w:jc w:val="both"/>
        <w:rPr>
          <w:rFonts w:ascii="Palatino Linotype" w:hAnsi="Palatino Linotype"/>
          <w:sz w:val="22"/>
          <w:szCs w:val="22"/>
        </w:rPr>
      </w:pPr>
      <w:r w:rsidRPr="0050708A">
        <w:rPr>
          <w:rFonts w:ascii="Palatino Linotype" w:hAnsi="Palatino Linotype"/>
          <w:sz w:val="22"/>
          <w:szCs w:val="22"/>
        </w:rPr>
        <w:t>2.</w:t>
      </w:r>
      <w:r w:rsidR="00FF2569" w:rsidRPr="0050708A">
        <w:rPr>
          <w:rFonts w:ascii="Palatino Linotype" w:hAnsi="Palatino Linotype"/>
          <w:sz w:val="22"/>
          <w:szCs w:val="22"/>
        </w:rPr>
        <w:t>2.</w:t>
      </w:r>
      <w:r w:rsidR="005D5ADD" w:rsidRPr="0050708A">
        <w:rPr>
          <w:rFonts w:ascii="Palatino Linotype" w:hAnsi="Palatino Linotype"/>
          <w:sz w:val="22"/>
          <w:szCs w:val="22"/>
        </w:rPr>
        <w:t>-</w:t>
      </w:r>
      <w:r w:rsidR="00FF2569" w:rsidRPr="0050708A">
        <w:rPr>
          <w:rFonts w:ascii="Palatino Linotype" w:hAnsi="Palatino Linotype"/>
          <w:sz w:val="22"/>
          <w:szCs w:val="22"/>
        </w:rPr>
        <w:t xml:space="preserve"> </w:t>
      </w:r>
      <w:r w:rsidR="001B5B8A">
        <w:rPr>
          <w:rFonts w:ascii="Palatino Linotype" w:hAnsi="Palatino Linotype"/>
          <w:sz w:val="22"/>
          <w:szCs w:val="22"/>
        </w:rPr>
        <w:t>L</w:t>
      </w:r>
      <w:r w:rsidR="0056658B" w:rsidRPr="0050708A">
        <w:rPr>
          <w:rFonts w:ascii="Palatino Linotype" w:hAnsi="Palatino Linotype"/>
          <w:sz w:val="22"/>
          <w:szCs w:val="22"/>
        </w:rPr>
        <w:t xml:space="preserve">a Unidad Judicial Civil con sede en la Parroquia de Iñaquito del Distrito Metropolitano de Quito, emite sentencia a favor de la </w:t>
      </w:r>
      <w:r w:rsidR="001B5B8A">
        <w:rPr>
          <w:rFonts w:ascii="Palatino Linotype" w:hAnsi="Palatino Linotype"/>
          <w:sz w:val="22"/>
          <w:szCs w:val="22"/>
        </w:rPr>
        <w:t>xxx</w:t>
      </w:r>
      <w:r w:rsidR="0056658B" w:rsidRPr="0050708A">
        <w:rPr>
          <w:rFonts w:ascii="Palatino Linotype" w:hAnsi="Palatino Linotype"/>
          <w:sz w:val="22"/>
          <w:szCs w:val="22"/>
        </w:rPr>
        <w:t xml:space="preserve">, </w:t>
      </w:r>
      <w:r w:rsidR="001B5B8A">
        <w:rPr>
          <w:rFonts w:ascii="Palatino Linotype" w:hAnsi="Palatino Linotype"/>
          <w:sz w:val="22"/>
          <w:szCs w:val="22"/>
        </w:rPr>
        <w:t xml:space="preserve">en el proceso de juicio No. xxx. </w:t>
      </w:r>
    </w:p>
    <w:p w:rsidR="00EE6C27" w:rsidRPr="0050708A" w:rsidRDefault="00EE6C27" w:rsidP="00BF7069">
      <w:pPr>
        <w:autoSpaceDE w:val="0"/>
        <w:autoSpaceDN w:val="0"/>
        <w:adjustRightInd w:val="0"/>
        <w:jc w:val="both"/>
        <w:rPr>
          <w:rStyle w:val="markedcontent"/>
          <w:rFonts w:ascii="Palatino Linotype" w:hAnsi="Palatino Linotype" w:cs="Arial"/>
          <w:i/>
          <w:sz w:val="22"/>
          <w:szCs w:val="22"/>
        </w:rPr>
      </w:pPr>
    </w:p>
    <w:p w:rsidR="00BE7FF5" w:rsidRPr="0050708A" w:rsidRDefault="00B6401B" w:rsidP="006D635E">
      <w:pPr>
        <w:jc w:val="both"/>
        <w:rPr>
          <w:rFonts w:ascii="Palatino Linotype" w:hAnsi="Palatino Linotype"/>
          <w:color w:val="000000"/>
          <w:sz w:val="22"/>
          <w:szCs w:val="22"/>
        </w:rPr>
      </w:pPr>
      <w:r w:rsidRPr="0050708A">
        <w:rPr>
          <w:rFonts w:ascii="Palatino Linotype" w:hAnsi="Palatino Linotype"/>
          <w:color w:val="000000"/>
          <w:sz w:val="22"/>
          <w:szCs w:val="22"/>
        </w:rPr>
        <w:t>2.3</w:t>
      </w:r>
      <w:r w:rsidR="006D635E" w:rsidRPr="0050708A">
        <w:rPr>
          <w:rFonts w:ascii="Palatino Linotype" w:hAnsi="Palatino Linotype"/>
          <w:color w:val="000000"/>
          <w:sz w:val="22"/>
          <w:szCs w:val="22"/>
        </w:rPr>
        <w:t xml:space="preserve">.- Mediante oficio </w:t>
      </w:r>
      <w:r w:rsidR="006413E0" w:rsidRPr="0050708A">
        <w:rPr>
          <w:rFonts w:ascii="Palatino Linotype" w:hAnsi="Palatino Linotype"/>
          <w:sz w:val="22"/>
          <w:szCs w:val="22"/>
          <w:shd w:val="clear" w:color="auto" w:fill="FAF9F8"/>
        </w:rPr>
        <w:t xml:space="preserve">Nro. </w:t>
      </w:r>
      <w:r w:rsidR="0039311F">
        <w:rPr>
          <w:rFonts w:ascii="Palatino Linotype" w:hAnsi="Palatino Linotype"/>
          <w:sz w:val="22"/>
          <w:szCs w:val="22"/>
        </w:rPr>
        <w:t>xxxx</w:t>
      </w:r>
      <w:r w:rsidR="00636A73" w:rsidRPr="0050708A">
        <w:rPr>
          <w:rFonts w:ascii="Palatino Linotype" w:hAnsi="Palatino Linotype"/>
          <w:sz w:val="22"/>
          <w:szCs w:val="22"/>
        </w:rPr>
        <w:t>,</w:t>
      </w:r>
      <w:r w:rsidR="006413E0" w:rsidRPr="0050708A">
        <w:rPr>
          <w:rFonts w:ascii="Palatino Linotype" w:hAnsi="Palatino Linotype"/>
          <w:sz w:val="22"/>
          <w:szCs w:val="22"/>
          <w:shd w:val="clear" w:color="auto" w:fill="FAF9F8"/>
        </w:rPr>
        <w:t xml:space="preserve"> </w:t>
      </w:r>
      <w:r w:rsidR="006D635E" w:rsidRPr="0050708A">
        <w:rPr>
          <w:rFonts w:ascii="Palatino Linotype" w:hAnsi="Palatino Linotype"/>
          <w:color w:val="000000"/>
          <w:sz w:val="22"/>
          <w:szCs w:val="22"/>
        </w:rPr>
        <w:t xml:space="preserve">de </w:t>
      </w:r>
      <w:r w:rsidR="0039311F">
        <w:rPr>
          <w:rFonts w:ascii="Palatino Linotype" w:hAnsi="Palatino Linotype"/>
          <w:color w:val="000000"/>
          <w:sz w:val="22"/>
          <w:szCs w:val="22"/>
        </w:rPr>
        <w:t xml:space="preserve">xx </w:t>
      </w:r>
      <w:r w:rsidR="006413E0" w:rsidRPr="0050708A">
        <w:rPr>
          <w:rFonts w:ascii="Palatino Linotype" w:hAnsi="Palatino Linotype"/>
          <w:color w:val="000000"/>
          <w:sz w:val="22"/>
          <w:szCs w:val="22"/>
        </w:rPr>
        <w:t xml:space="preserve">de </w:t>
      </w:r>
      <w:r w:rsidR="0039311F">
        <w:rPr>
          <w:rFonts w:ascii="Palatino Linotype" w:hAnsi="Palatino Linotype"/>
          <w:color w:val="000000"/>
          <w:sz w:val="22"/>
          <w:szCs w:val="22"/>
        </w:rPr>
        <w:t xml:space="preserve">xxxx </w:t>
      </w:r>
      <w:r w:rsidR="00365612" w:rsidRPr="0050708A">
        <w:rPr>
          <w:rFonts w:ascii="Palatino Linotype" w:hAnsi="Palatino Linotype"/>
          <w:color w:val="000000"/>
          <w:sz w:val="22"/>
          <w:szCs w:val="22"/>
        </w:rPr>
        <w:t>de 2023</w:t>
      </w:r>
      <w:r w:rsidR="00BE7FF5" w:rsidRPr="0050708A">
        <w:rPr>
          <w:rFonts w:ascii="Palatino Linotype" w:hAnsi="Palatino Linotype"/>
          <w:color w:val="000000"/>
          <w:sz w:val="22"/>
          <w:szCs w:val="22"/>
        </w:rPr>
        <w:t xml:space="preserve">, </w:t>
      </w:r>
      <w:r w:rsidR="006D635E" w:rsidRPr="0050708A">
        <w:rPr>
          <w:rFonts w:ascii="Palatino Linotype" w:hAnsi="Palatino Linotype"/>
          <w:color w:val="000000"/>
          <w:sz w:val="22"/>
          <w:szCs w:val="22"/>
        </w:rPr>
        <w:t>la Administración Zonal</w:t>
      </w:r>
      <w:r w:rsidR="007A2411" w:rsidRPr="0050708A">
        <w:rPr>
          <w:rFonts w:ascii="Palatino Linotype" w:hAnsi="Palatino Linotype"/>
          <w:color w:val="000000"/>
          <w:sz w:val="22"/>
          <w:szCs w:val="22"/>
        </w:rPr>
        <w:t xml:space="preserve"> </w:t>
      </w:r>
      <w:r w:rsidR="0039311F">
        <w:rPr>
          <w:rFonts w:ascii="Palatino Linotype" w:hAnsi="Palatino Linotype"/>
          <w:color w:val="000000"/>
          <w:sz w:val="22"/>
          <w:szCs w:val="22"/>
        </w:rPr>
        <w:t xml:space="preserve">xxxx </w:t>
      </w:r>
      <w:r w:rsidR="006D635E" w:rsidRPr="0050708A">
        <w:rPr>
          <w:rFonts w:ascii="Palatino Linotype" w:hAnsi="Palatino Linotype"/>
          <w:color w:val="000000"/>
          <w:sz w:val="22"/>
          <w:szCs w:val="22"/>
        </w:rPr>
        <w:t>remite los informes correspondientes</w:t>
      </w:r>
      <w:r w:rsidR="00636A73" w:rsidRPr="0050708A">
        <w:rPr>
          <w:rFonts w:ascii="Palatino Linotype" w:hAnsi="Palatino Linotype"/>
          <w:color w:val="000000"/>
          <w:sz w:val="22"/>
          <w:szCs w:val="22"/>
        </w:rPr>
        <w:t>,</w:t>
      </w:r>
      <w:r w:rsidR="006D635E" w:rsidRPr="0050708A">
        <w:rPr>
          <w:rFonts w:ascii="Palatino Linotype" w:hAnsi="Palatino Linotype"/>
          <w:color w:val="000000"/>
          <w:sz w:val="22"/>
          <w:szCs w:val="22"/>
        </w:rPr>
        <w:t xml:space="preserve"> para conocimiento de la comisión</w:t>
      </w:r>
      <w:r w:rsidR="0039311F">
        <w:rPr>
          <w:rFonts w:ascii="Palatino Linotype" w:hAnsi="Palatino Linotype"/>
          <w:color w:val="000000"/>
          <w:sz w:val="22"/>
          <w:szCs w:val="22"/>
        </w:rPr>
        <w:t xml:space="preserve"> de Uso de Suelo</w:t>
      </w:r>
      <w:r w:rsidR="006D635E" w:rsidRPr="0050708A">
        <w:rPr>
          <w:rFonts w:ascii="Palatino Linotype" w:hAnsi="Palatino Linotype"/>
          <w:color w:val="000000"/>
          <w:sz w:val="22"/>
          <w:szCs w:val="22"/>
        </w:rPr>
        <w:t>.</w:t>
      </w:r>
      <w:r w:rsidR="00BE7FF5" w:rsidRPr="0050708A">
        <w:rPr>
          <w:rFonts w:ascii="Palatino Linotype" w:hAnsi="Palatino Linotype"/>
          <w:color w:val="000000"/>
          <w:sz w:val="22"/>
          <w:szCs w:val="22"/>
        </w:rPr>
        <w:t xml:space="preserve"> </w:t>
      </w:r>
      <w:r w:rsidR="006D635E" w:rsidRPr="0050708A">
        <w:rPr>
          <w:rFonts w:ascii="Palatino Linotype" w:hAnsi="Palatino Linotype"/>
          <w:color w:val="000000"/>
          <w:sz w:val="22"/>
          <w:szCs w:val="22"/>
        </w:rPr>
        <w:t xml:space="preserve">  </w:t>
      </w:r>
    </w:p>
    <w:p w:rsidR="006D635E" w:rsidRPr="0050708A" w:rsidRDefault="006D635E" w:rsidP="006D635E">
      <w:pPr>
        <w:jc w:val="both"/>
        <w:rPr>
          <w:rFonts w:ascii="Palatino Linotype" w:hAnsi="Palatino Linotype"/>
          <w:color w:val="000000"/>
          <w:sz w:val="22"/>
          <w:szCs w:val="22"/>
        </w:rPr>
      </w:pPr>
    </w:p>
    <w:p w:rsidR="00CD74C0" w:rsidRPr="0050708A" w:rsidRDefault="00636A73" w:rsidP="006D635E">
      <w:pPr>
        <w:jc w:val="both"/>
        <w:rPr>
          <w:rFonts w:ascii="Palatino Linotype" w:hAnsi="Palatino Linotype"/>
          <w:sz w:val="22"/>
          <w:szCs w:val="22"/>
        </w:rPr>
      </w:pPr>
      <w:r w:rsidRPr="0050708A">
        <w:rPr>
          <w:rFonts w:ascii="Palatino Linotype" w:eastAsiaTheme="minorHAnsi" w:hAnsi="Palatino Linotype"/>
          <w:sz w:val="22"/>
          <w:szCs w:val="22"/>
          <w:lang w:eastAsia="en-US"/>
        </w:rPr>
        <w:t>2.4</w:t>
      </w:r>
      <w:r w:rsidR="006D635E" w:rsidRPr="0050708A">
        <w:rPr>
          <w:rFonts w:ascii="Palatino Linotype" w:eastAsiaTheme="minorHAnsi" w:hAnsi="Palatino Linotype"/>
          <w:sz w:val="22"/>
          <w:szCs w:val="22"/>
          <w:lang w:eastAsia="en-US"/>
        </w:rPr>
        <w:t>.- La Comisión de Uso de Su</w:t>
      </w:r>
      <w:r w:rsidR="00855278" w:rsidRPr="0050708A">
        <w:rPr>
          <w:rFonts w:ascii="Palatino Linotype" w:eastAsiaTheme="minorHAnsi" w:hAnsi="Palatino Linotype"/>
          <w:sz w:val="22"/>
          <w:szCs w:val="22"/>
          <w:lang w:eastAsia="en-US"/>
        </w:rPr>
        <w:t xml:space="preserve">elo en sesión Nro. </w:t>
      </w:r>
      <w:r w:rsidR="00003F81">
        <w:rPr>
          <w:rFonts w:ascii="Palatino Linotype" w:eastAsiaTheme="minorHAnsi" w:hAnsi="Palatino Linotype"/>
          <w:sz w:val="22"/>
          <w:szCs w:val="22"/>
          <w:lang w:eastAsia="en-US"/>
        </w:rPr>
        <w:t>002 - Ordinaria</w:t>
      </w:r>
      <w:r w:rsidR="009E230B" w:rsidRPr="0050708A">
        <w:rPr>
          <w:rFonts w:ascii="Palatino Linotype" w:eastAsiaTheme="minorHAnsi" w:hAnsi="Palatino Linotype"/>
          <w:sz w:val="22"/>
          <w:szCs w:val="22"/>
          <w:lang w:eastAsia="en-US"/>
        </w:rPr>
        <w:t xml:space="preserve">, </w:t>
      </w:r>
      <w:r w:rsidR="006D635E" w:rsidRPr="0050708A">
        <w:rPr>
          <w:rFonts w:ascii="Palatino Linotype" w:eastAsiaTheme="minorHAnsi" w:hAnsi="Palatino Linotype"/>
          <w:sz w:val="22"/>
          <w:szCs w:val="22"/>
          <w:lang w:eastAsia="en-US"/>
        </w:rPr>
        <w:t xml:space="preserve">de </w:t>
      </w:r>
      <w:r w:rsidR="00003F81">
        <w:rPr>
          <w:rFonts w:ascii="Palatino Linotype" w:eastAsiaTheme="minorHAnsi" w:hAnsi="Palatino Linotype"/>
          <w:sz w:val="22"/>
          <w:szCs w:val="22"/>
          <w:lang w:eastAsia="en-US"/>
        </w:rPr>
        <w:t xml:space="preserve">08 </w:t>
      </w:r>
      <w:r w:rsidR="006D635E" w:rsidRPr="0050708A">
        <w:rPr>
          <w:rFonts w:ascii="Palatino Linotype" w:eastAsiaTheme="minorHAnsi" w:hAnsi="Palatino Linotype"/>
          <w:sz w:val="22"/>
          <w:szCs w:val="22"/>
          <w:lang w:eastAsia="en-US"/>
        </w:rPr>
        <w:t xml:space="preserve">de </w:t>
      </w:r>
      <w:r w:rsidR="00003F81">
        <w:rPr>
          <w:rFonts w:ascii="Palatino Linotype" w:eastAsiaTheme="minorHAnsi" w:hAnsi="Palatino Linotype"/>
          <w:sz w:val="22"/>
          <w:szCs w:val="22"/>
          <w:lang w:eastAsia="en-US"/>
        </w:rPr>
        <w:t xml:space="preserve">junio </w:t>
      </w:r>
      <w:r w:rsidR="003866E0" w:rsidRPr="0050708A">
        <w:rPr>
          <w:rFonts w:ascii="Palatino Linotype" w:eastAsiaTheme="minorHAnsi" w:hAnsi="Palatino Linotype"/>
          <w:sz w:val="22"/>
          <w:szCs w:val="22"/>
          <w:lang w:eastAsia="en-US"/>
        </w:rPr>
        <w:t>de 2023</w:t>
      </w:r>
      <w:r w:rsidR="003B3A59" w:rsidRPr="0050708A">
        <w:rPr>
          <w:rFonts w:ascii="Palatino Linotype" w:eastAsiaTheme="minorHAnsi" w:hAnsi="Palatino Linotype"/>
          <w:sz w:val="22"/>
          <w:szCs w:val="22"/>
          <w:lang w:eastAsia="en-US"/>
        </w:rPr>
        <w:t>, analizó el expediente</w:t>
      </w:r>
      <w:r w:rsidR="006D635E" w:rsidRPr="0050708A">
        <w:rPr>
          <w:rFonts w:ascii="Palatino Linotype" w:eastAsiaTheme="minorHAnsi" w:hAnsi="Palatino Linotype"/>
          <w:sz w:val="22"/>
          <w:szCs w:val="22"/>
          <w:lang w:eastAsia="en-US"/>
        </w:rPr>
        <w:t xml:space="preserve"> relacionado con la </w:t>
      </w:r>
      <w:r w:rsidR="00D2275A" w:rsidRPr="0050708A">
        <w:rPr>
          <w:rFonts w:ascii="Palatino Linotype" w:hAnsi="Palatino Linotype"/>
          <w:sz w:val="22"/>
          <w:szCs w:val="22"/>
        </w:rPr>
        <w:t>prescripción extraordinaria adquisitiva de dominio</w:t>
      </w:r>
      <w:r w:rsidR="00BA4CC0" w:rsidRPr="0050708A">
        <w:rPr>
          <w:rFonts w:ascii="Palatino Linotype" w:hAnsi="Palatino Linotype"/>
          <w:sz w:val="22"/>
          <w:szCs w:val="22"/>
        </w:rPr>
        <w:t xml:space="preserve"> del predio Nro. </w:t>
      </w:r>
      <w:r w:rsidR="00003F81">
        <w:rPr>
          <w:rFonts w:ascii="Palatino Linotype" w:hAnsi="Palatino Linotype"/>
          <w:sz w:val="22"/>
          <w:szCs w:val="22"/>
        </w:rPr>
        <w:t>xxx</w:t>
      </w:r>
      <w:r w:rsidR="002342CA" w:rsidRPr="0050708A">
        <w:rPr>
          <w:rFonts w:ascii="Palatino Linotype" w:hAnsi="Palatino Linotype"/>
          <w:sz w:val="22"/>
          <w:szCs w:val="22"/>
        </w:rPr>
        <w:t xml:space="preserve">, clave catastral Nro. </w:t>
      </w:r>
      <w:r w:rsidR="00003F81">
        <w:rPr>
          <w:rFonts w:ascii="Palatino Linotype" w:hAnsi="Palatino Linotype" w:cs="Arial"/>
          <w:sz w:val="22"/>
          <w:szCs w:val="22"/>
        </w:rPr>
        <w:t>Xxxx</w:t>
      </w:r>
      <w:r w:rsidR="002342CA" w:rsidRPr="0050708A">
        <w:rPr>
          <w:rFonts w:ascii="Palatino Linotype" w:hAnsi="Palatino Linotype"/>
          <w:sz w:val="22"/>
          <w:szCs w:val="22"/>
        </w:rPr>
        <w:t xml:space="preserve">, ubicado en la parroquia </w:t>
      </w:r>
      <w:r w:rsidR="00003F81">
        <w:rPr>
          <w:rFonts w:ascii="Palatino Linotype" w:hAnsi="Palatino Linotype"/>
          <w:sz w:val="22"/>
          <w:szCs w:val="22"/>
        </w:rPr>
        <w:t>xxx</w:t>
      </w:r>
      <w:r w:rsidR="002342CA" w:rsidRPr="0050708A">
        <w:rPr>
          <w:rFonts w:ascii="Palatino Linotype" w:hAnsi="Palatino Linotype"/>
          <w:sz w:val="22"/>
          <w:szCs w:val="22"/>
        </w:rPr>
        <w:t xml:space="preserve">, a favor de </w:t>
      </w:r>
      <w:r w:rsidR="00003F81">
        <w:rPr>
          <w:rFonts w:ascii="Palatino Linotype" w:hAnsi="Palatino Linotype"/>
          <w:sz w:val="22"/>
          <w:szCs w:val="22"/>
        </w:rPr>
        <w:t>xxx</w:t>
      </w:r>
      <w:r w:rsidR="002342CA" w:rsidRPr="0050708A">
        <w:rPr>
          <w:rFonts w:ascii="Palatino Linotype" w:hAnsi="Palatino Linotype"/>
          <w:sz w:val="22"/>
          <w:szCs w:val="22"/>
        </w:rPr>
        <w:t xml:space="preserve">. </w:t>
      </w:r>
    </w:p>
    <w:p w:rsidR="001B070B" w:rsidRPr="0050708A" w:rsidRDefault="001B070B" w:rsidP="006D635E">
      <w:pPr>
        <w:jc w:val="both"/>
        <w:rPr>
          <w:rFonts w:ascii="Palatino Linotype" w:hAnsi="Palatino Linotype"/>
          <w:color w:val="000000"/>
          <w:sz w:val="22"/>
          <w:szCs w:val="22"/>
        </w:rPr>
      </w:pPr>
    </w:p>
    <w:p w:rsidR="00691C53" w:rsidRPr="0050708A" w:rsidRDefault="00691C53" w:rsidP="006D635E">
      <w:pPr>
        <w:jc w:val="both"/>
        <w:rPr>
          <w:rFonts w:ascii="Palatino Linotype" w:hAnsi="Palatino Linotype"/>
          <w:color w:val="000000"/>
          <w:sz w:val="22"/>
          <w:szCs w:val="22"/>
        </w:rPr>
      </w:pPr>
    </w:p>
    <w:p w:rsidR="006D635E" w:rsidRPr="0050708A" w:rsidRDefault="006D635E" w:rsidP="006D635E">
      <w:pPr>
        <w:pStyle w:val="Prrafodelista"/>
        <w:numPr>
          <w:ilvl w:val="0"/>
          <w:numId w:val="1"/>
        </w:numPr>
        <w:tabs>
          <w:tab w:val="left" w:pos="1080"/>
        </w:tabs>
        <w:jc w:val="both"/>
        <w:rPr>
          <w:rFonts w:ascii="Palatino Linotype" w:hAnsi="Palatino Linotype"/>
          <w:b/>
          <w:sz w:val="22"/>
          <w:szCs w:val="22"/>
        </w:rPr>
      </w:pPr>
      <w:r w:rsidRPr="0050708A">
        <w:rPr>
          <w:rFonts w:ascii="Palatino Linotype" w:hAnsi="Palatino Linotype"/>
          <w:b/>
          <w:sz w:val="22"/>
          <w:szCs w:val="22"/>
        </w:rPr>
        <w:t xml:space="preserve">INFORME TÉCNICO: </w:t>
      </w:r>
    </w:p>
    <w:p w:rsidR="006D635E" w:rsidRPr="0050708A" w:rsidRDefault="006D635E" w:rsidP="00BD4DA4">
      <w:pPr>
        <w:tabs>
          <w:tab w:val="left" w:pos="1080"/>
        </w:tabs>
        <w:jc w:val="both"/>
        <w:rPr>
          <w:rFonts w:ascii="Palatino Linotype" w:hAnsi="Palatino Linotype"/>
          <w:b/>
          <w:sz w:val="22"/>
          <w:szCs w:val="22"/>
        </w:rPr>
      </w:pPr>
    </w:p>
    <w:p w:rsidR="00320C43" w:rsidRPr="0050708A" w:rsidRDefault="00320C43" w:rsidP="00320C43">
      <w:pPr>
        <w:tabs>
          <w:tab w:val="left" w:pos="1080"/>
        </w:tabs>
        <w:jc w:val="both"/>
        <w:rPr>
          <w:rFonts w:ascii="Palatino Linotype" w:hAnsi="Palatino Linotype"/>
          <w:sz w:val="22"/>
          <w:szCs w:val="22"/>
        </w:rPr>
      </w:pPr>
      <w:r w:rsidRPr="0050708A">
        <w:rPr>
          <w:rFonts w:ascii="Palatino Linotype" w:hAnsi="Palatino Linotype"/>
          <w:sz w:val="22"/>
          <w:szCs w:val="22"/>
        </w:rPr>
        <w:t xml:space="preserve">3.1. Mediante memorando Nro. </w:t>
      </w:r>
      <w:r w:rsidR="00BD6BC6">
        <w:rPr>
          <w:rFonts w:ascii="Palatino Linotype" w:hAnsi="Palatino Linotype"/>
          <w:sz w:val="22"/>
          <w:szCs w:val="22"/>
        </w:rPr>
        <w:t>xxx</w:t>
      </w:r>
      <w:r w:rsidRPr="0050708A">
        <w:rPr>
          <w:rFonts w:ascii="Palatino Linotype" w:hAnsi="Palatino Linotype"/>
          <w:sz w:val="22"/>
          <w:szCs w:val="22"/>
        </w:rPr>
        <w:t xml:space="preserve">, de </w:t>
      </w:r>
      <w:r w:rsidR="00BD6BC6">
        <w:rPr>
          <w:rFonts w:ascii="Palatino Linotype" w:hAnsi="Palatino Linotype"/>
          <w:sz w:val="22"/>
          <w:szCs w:val="22"/>
        </w:rPr>
        <w:t xml:space="preserve">xx </w:t>
      </w:r>
      <w:r w:rsidRPr="0050708A">
        <w:rPr>
          <w:rFonts w:ascii="Palatino Linotype" w:hAnsi="Palatino Linotype"/>
          <w:sz w:val="22"/>
          <w:szCs w:val="22"/>
        </w:rPr>
        <w:t xml:space="preserve">de </w:t>
      </w:r>
      <w:r w:rsidR="00BD6BC6">
        <w:rPr>
          <w:rFonts w:ascii="Palatino Linotype" w:hAnsi="Palatino Linotype"/>
          <w:sz w:val="22"/>
          <w:szCs w:val="22"/>
        </w:rPr>
        <w:t xml:space="preserve">xxxx </w:t>
      </w:r>
      <w:r w:rsidRPr="0050708A">
        <w:rPr>
          <w:rFonts w:ascii="Palatino Linotype" w:hAnsi="Palatino Linotype"/>
          <w:sz w:val="22"/>
          <w:szCs w:val="22"/>
        </w:rPr>
        <w:t xml:space="preserve">de 2023, </w:t>
      </w:r>
      <w:r w:rsidR="00BD6BC6">
        <w:rPr>
          <w:rFonts w:ascii="Palatino Linotype" w:hAnsi="Palatino Linotype"/>
          <w:sz w:val="22"/>
          <w:szCs w:val="22"/>
        </w:rPr>
        <w:t>xxx</w:t>
      </w:r>
      <w:r w:rsidRPr="0050708A">
        <w:rPr>
          <w:rFonts w:ascii="Palatino Linotype" w:hAnsi="Palatino Linotype"/>
          <w:sz w:val="22"/>
          <w:szCs w:val="22"/>
        </w:rPr>
        <w:t xml:space="preserve">, </w:t>
      </w:r>
      <w:r w:rsidR="00117D1D" w:rsidRPr="0050708A">
        <w:rPr>
          <w:rFonts w:ascii="Palatino Linotype" w:hAnsi="Palatino Linotype"/>
          <w:sz w:val="22"/>
          <w:szCs w:val="22"/>
        </w:rPr>
        <w:t xml:space="preserve">Directora de Gestión del Territorio </w:t>
      </w:r>
      <w:r w:rsidRPr="0050708A">
        <w:rPr>
          <w:rFonts w:ascii="Palatino Linotype" w:hAnsi="Palatino Linotype"/>
          <w:sz w:val="22"/>
          <w:szCs w:val="22"/>
        </w:rPr>
        <w:t xml:space="preserve">de la Administración Zonal </w:t>
      </w:r>
      <w:r w:rsidR="00BD6BC6">
        <w:rPr>
          <w:rFonts w:ascii="Palatino Linotype" w:hAnsi="Palatino Linotype"/>
          <w:sz w:val="22"/>
          <w:szCs w:val="22"/>
        </w:rPr>
        <w:t>xxx</w:t>
      </w:r>
      <w:r w:rsidRPr="0050708A">
        <w:rPr>
          <w:rFonts w:ascii="Palatino Linotype" w:hAnsi="Palatino Linotype"/>
          <w:sz w:val="22"/>
          <w:szCs w:val="22"/>
        </w:rPr>
        <w:t xml:space="preserve">, señala: </w:t>
      </w:r>
    </w:p>
    <w:p w:rsidR="00320C43" w:rsidRPr="0050708A" w:rsidRDefault="00320C43" w:rsidP="004D04E1">
      <w:pPr>
        <w:tabs>
          <w:tab w:val="left" w:pos="1080"/>
        </w:tabs>
        <w:ind w:left="708"/>
        <w:jc w:val="both"/>
        <w:rPr>
          <w:rFonts w:ascii="Palatino Linotype" w:hAnsi="Palatino Linotype"/>
          <w:b/>
          <w:i/>
          <w:sz w:val="22"/>
          <w:szCs w:val="22"/>
        </w:rPr>
      </w:pPr>
    </w:p>
    <w:p w:rsidR="00652038" w:rsidRPr="0050708A" w:rsidRDefault="00652038" w:rsidP="004D04E1">
      <w:pPr>
        <w:tabs>
          <w:tab w:val="left" w:pos="1080"/>
        </w:tabs>
        <w:ind w:left="708"/>
        <w:jc w:val="both"/>
        <w:rPr>
          <w:rFonts w:ascii="Palatino Linotype" w:hAnsi="Palatino Linotype"/>
          <w:b/>
          <w:i/>
          <w:sz w:val="22"/>
          <w:szCs w:val="22"/>
        </w:rPr>
      </w:pPr>
      <w:r w:rsidRPr="0050708A">
        <w:rPr>
          <w:rFonts w:ascii="Palatino Linotype" w:hAnsi="Palatino Linotype"/>
          <w:b/>
          <w:i/>
          <w:sz w:val="22"/>
          <w:szCs w:val="22"/>
        </w:rPr>
        <w:t>“(…)</w:t>
      </w:r>
      <w:r w:rsidR="00BD6BC6">
        <w:rPr>
          <w:rFonts w:ascii="Palatino Linotype" w:hAnsi="Palatino Linotype"/>
          <w:b/>
          <w:i/>
          <w:sz w:val="22"/>
          <w:szCs w:val="22"/>
        </w:rPr>
        <w:t>xxxx</w:t>
      </w:r>
      <w:r w:rsidR="00437B1B" w:rsidRPr="0050708A">
        <w:rPr>
          <w:rFonts w:ascii="Palatino Linotype" w:hAnsi="Palatino Linotype"/>
          <w:i/>
          <w:sz w:val="22"/>
          <w:szCs w:val="22"/>
        </w:rPr>
        <w:t>.”</w:t>
      </w:r>
      <w:r w:rsidR="003B4DF7" w:rsidRPr="0050708A">
        <w:rPr>
          <w:rFonts w:ascii="Palatino Linotype" w:hAnsi="Palatino Linotype"/>
          <w:i/>
          <w:sz w:val="22"/>
          <w:szCs w:val="22"/>
        </w:rPr>
        <w:t>.</w:t>
      </w:r>
    </w:p>
    <w:p w:rsidR="00C14FAA" w:rsidRPr="0050708A" w:rsidRDefault="00C14FAA" w:rsidP="00BD4DA4">
      <w:pPr>
        <w:tabs>
          <w:tab w:val="left" w:pos="1080"/>
        </w:tabs>
        <w:jc w:val="both"/>
        <w:rPr>
          <w:rFonts w:ascii="Palatino Linotype" w:hAnsi="Palatino Linotype"/>
          <w:sz w:val="22"/>
          <w:szCs w:val="22"/>
        </w:rPr>
      </w:pPr>
    </w:p>
    <w:p w:rsidR="00A9325C" w:rsidRPr="0050708A" w:rsidRDefault="00A9325C" w:rsidP="00BD4DA4">
      <w:pPr>
        <w:tabs>
          <w:tab w:val="left" w:pos="1080"/>
        </w:tabs>
        <w:jc w:val="both"/>
        <w:rPr>
          <w:rFonts w:ascii="Palatino Linotype" w:hAnsi="Palatino Linotype"/>
          <w:sz w:val="22"/>
          <w:szCs w:val="22"/>
        </w:rPr>
      </w:pPr>
    </w:p>
    <w:p w:rsidR="006D635E" w:rsidRPr="0050708A" w:rsidRDefault="005A3C89" w:rsidP="006D635E">
      <w:pPr>
        <w:pStyle w:val="Prrafodelista"/>
        <w:numPr>
          <w:ilvl w:val="0"/>
          <w:numId w:val="1"/>
        </w:numPr>
        <w:tabs>
          <w:tab w:val="left" w:pos="1080"/>
        </w:tabs>
        <w:jc w:val="both"/>
        <w:rPr>
          <w:rFonts w:ascii="Palatino Linotype" w:hAnsi="Palatino Linotype"/>
          <w:b/>
          <w:sz w:val="22"/>
          <w:szCs w:val="22"/>
        </w:rPr>
      </w:pPr>
      <w:r w:rsidRPr="0050708A">
        <w:rPr>
          <w:rFonts w:ascii="Palatino Linotype" w:hAnsi="Palatino Linotype"/>
          <w:b/>
          <w:sz w:val="22"/>
          <w:szCs w:val="22"/>
        </w:rPr>
        <w:t xml:space="preserve">INFORME LEGAL: </w:t>
      </w:r>
      <w:r w:rsidR="006D635E" w:rsidRPr="0050708A">
        <w:rPr>
          <w:rFonts w:ascii="Palatino Linotype" w:hAnsi="Palatino Linotype"/>
          <w:b/>
          <w:sz w:val="22"/>
          <w:szCs w:val="22"/>
        </w:rPr>
        <w:t xml:space="preserve"> </w:t>
      </w:r>
    </w:p>
    <w:p w:rsidR="006D635E" w:rsidRPr="0050708A" w:rsidRDefault="006D635E" w:rsidP="006D635E">
      <w:pPr>
        <w:tabs>
          <w:tab w:val="left" w:pos="1080"/>
        </w:tabs>
        <w:jc w:val="both"/>
        <w:rPr>
          <w:rFonts w:ascii="Palatino Linotype" w:hAnsi="Palatino Linotype"/>
          <w:b/>
          <w:sz w:val="22"/>
          <w:szCs w:val="22"/>
        </w:rPr>
      </w:pPr>
    </w:p>
    <w:p w:rsidR="006D635E" w:rsidRPr="0050708A" w:rsidRDefault="006D635E" w:rsidP="006D635E">
      <w:pPr>
        <w:pStyle w:val="Default"/>
        <w:jc w:val="both"/>
        <w:rPr>
          <w:sz w:val="22"/>
          <w:szCs w:val="22"/>
        </w:rPr>
      </w:pPr>
      <w:r w:rsidRPr="0050708A">
        <w:rPr>
          <w:sz w:val="22"/>
          <w:szCs w:val="22"/>
        </w:rPr>
        <w:t xml:space="preserve">4.1.- Mediante oficio </w:t>
      </w:r>
      <w:r w:rsidR="007B1549">
        <w:rPr>
          <w:sz w:val="22"/>
          <w:szCs w:val="22"/>
        </w:rPr>
        <w:t xml:space="preserve">No. </w:t>
      </w:r>
      <w:r w:rsidRPr="0050708A">
        <w:rPr>
          <w:sz w:val="22"/>
          <w:szCs w:val="22"/>
        </w:rPr>
        <w:t>GADDMQ-PM-2021-03</w:t>
      </w:r>
      <w:r w:rsidR="0082674C" w:rsidRPr="0050708A">
        <w:rPr>
          <w:sz w:val="22"/>
          <w:szCs w:val="22"/>
        </w:rPr>
        <w:t>96-O de 29 de enero de 2021, el</w:t>
      </w:r>
      <w:r w:rsidRPr="0050708A">
        <w:rPr>
          <w:sz w:val="22"/>
          <w:szCs w:val="22"/>
        </w:rPr>
        <w:t xml:space="preserve"> Dr. Edison Yépez Vinueza, Subprocurador Metropolitano, señala: </w:t>
      </w:r>
    </w:p>
    <w:p w:rsidR="006D635E" w:rsidRPr="0050708A" w:rsidRDefault="006D635E" w:rsidP="006D635E">
      <w:pPr>
        <w:tabs>
          <w:tab w:val="left" w:pos="426"/>
        </w:tabs>
        <w:ind w:left="1416" w:right="566"/>
        <w:jc w:val="both"/>
        <w:rPr>
          <w:rFonts w:ascii="Palatino Linotype" w:hAnsi="Palatino Linotype"/>
          <w:i/>
          <w:sz w:val="22"/>
          <w:szCs w:val="22"/>
        </w:rPr>
      </w:pPr>
    </w:p>
    <w:p w:rsidR="00A355C7" w:rsidRPr="0050708A" w:rsidRDefault="006D635E" w:rsidP="006D635E">
      <w:pPr>
        <w:tabs>
          <w:tab w:val="left" w:pos="284"/>
        </w:tabs>
        <w:ind w:left="708"/>
        <w:jc w:val="both"/>
        <w:rPr>
          <w:rFonts w:ascii="Palatino Linotype" w:hAnsi="Palatino Linotype"/>
          <w:i/>
          <w:sz w:val="22"/>
          <w:szCs w:val="22"/>
        </w:rPr>
      </w:pPr>
      <w:r w:rsidRPr="0050708A">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Ciudadana, para los casos de fraccionamiento producidos a </w:t>
      </w:r>
    </w:p>
    <w:p w:rsidR="006D635E" w:rsidRPr="0050708A" w:rsidRDefault="006D635E" w:rsidP="006D635E">
      <w:pPr>
        <w:tabs>
          <w:tab w:val="left" w:pos="284"/>
        </w:tabs>
        <w:ind w:left="708"/>
        <w:jc w:val="both"/>
        <w:rPr>
          <w:rFonts w:ascii="Palatino Linotype" w:hAnsi="Palatino Linotype"/>
          <w:i/>
          <w:sz w:val="22"/>
          <w:szCs w:val="22"/>
        </w:rPr>
      </w:pPr>
      <w:r w:rsidRPr="0050708A">
        <w:rPr>
          <w:rFonts w:ascii="Palatino Linotype" w:hAnsi="Palatino Linotype"/>
          <w:i/>
          <w:sz w:val="22"/>
          <w:szCs w:val="22"/>
        </w:rPr>
        <w:t>causa de las sentencias dictadas en juicios de prescripción adquisitiva de dominio y se pronunció respecto del procedimiento a seguir para el cumplimiento y ejecución de dichas sentencias.</w:t>
      </w:r>
    </w:p>
    <w:p w:rsidR="006D635E" w:rsidRPr="0050708A" w:rsidRDefault="006D635E" w:rsidP="006D635E">
      <w:pPr>
        <w:tabs>
          <w:tab w:val="left" w:pos="284"/>
        </w:tabs>
        <w:ind w:left="708"/>
        <w:jc w:val="both"/>
        <w:rPr>
          <w:rFonts w:ascii="Palatino Linotype" w:hAnsi="Palatino Linotype"/>
          <w:i/>
          <w:sz w:val="22"/>
          <w:szCs w:val="22"/>
        </w:rPr>
      </w:pPr>
      <w:r w:rsidRPr="0050708A">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6D635E" w:rsidRPr="0050708A" w:rsidRDefault="006D635E" w:rsidP="006D635E">
      <w:pPr>
        <w:tabs>
          <w:tab w:val="left" w:pos="284"/>
        </w:tabs>
        <w:ind w:left="708"/>
        <w:jc w:val="both"/>
        <w:rPr>
          <w:rFonts w:ascii="Palatino Linotype" w:hAnsi="Palatino Linotype"/>
          <w:i/>
          <w:sz w:val="22"/>
          <w:szCs w:val="22"/>
        </w:rPr>
      </w:pPr>
      <w:r w:rsidRPr="0050708A">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9E18B6" w:rsidRPr="0050708A" w:rsidRDefault="006D635E" w:rsidP="006D635E">
      <w:pPr>
        <w:tabs>
          <w:tab w:val="left" w:pos="284"/>
        </w:tabs>
        <w:ind w:left="708"/>
        <w:jc w:val="both"/>
        <w:rPr>
          <w:rFonts w:ascii="Palatino Linotype" w:hAnsi="Palatino Linotype"/>
          <w:i/>
          <w:sz w:val="22"/>
          <w:szCs w:val="22"/>
        </w:rPr>
      </w:pPr>
      <w:r w:rsidRPr="0050708A">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w:t>
      </w:r>
    </w:p>
    <w:p w:rsidR="006D635E" w:rsidRPr="0050708A" w:rsidRDefault="006D635E" w:rsidP="006D635E">
      <w:pPr>
        <w:tabs>
          <w:tab w:val="left" w:pos="284"/>
        </w:tabs>
        <w:ind w:left="708"/>
        <w:jc w:val="both"/>
        <w:rPr>
          <w:rFonts w:ascii="Palatino Linotype" w:hAnsi="Palatino Linotype"/>
          <w:i/>
          <w:sz w:val="22"/>
          <w:szCs w:val="22"/>
        </w:rPr>
      </w:pPr>
      <w:r w:rsidRPr="0050708A">
        <w:rPr>
          <w:rFonts w:ascii="Palatino Linotype" w:hAnsi="Palatino Linotype"/>
          <w:i/>
          <w:sz w:val="22"/>
          <w:szCs w:val="22"/>
        </w:rPr>
        <w:t>ea verde, e informarán al Concejo Metropolitano, según los supuestos fácticos que presenten cada</w:t>
      </w:r>
      <w:r w:rsidR="00B27BA8" w:rsidRPr="0050708A">
        <w:rPr>
          <w:rFonts w:ascii="Palatino Linotype" w:hAnsi="Palatino Linotype"/>
          <w:i/>
          <w:sz w:val="22"/>
          <w:szCs w:val="22"/>
        </w:rPr>
        <w:t xml:space="preserve"> uno de los casos en particular</w:t>
      </w:r>
      <w:r w:rsidRPr="0050708A">
        <w:rPr>
          <w:rFonts w:ascii="Palatino Linotype" w:hAnsi="Palatino Linotype"/>
          <w:i/>
          <w:sz w:val="22"/>
          <w:szCs w:val="22"/>
        </w:rPr>
        <w:t>”.</w:t>
      </w:r>
    </w:p>
    <w:p w:rsidR="00B27BA8" w:rsidRPr="0050708A" w:rsidRDefault="00B27BA8" w:rsidP="006D635E">
      <w:pPr>
        <w:tabs>
          <w:tab w:val="left" w:pos="284"/>
        </w:tabs>
        <w:ind w:left="708"/>
        <w:jc w:val="both"/>
        <w:rPr>
          <w:rFonts w:ascii="Palatino Linotype" w:hAnsi="Palatino Linotype"/>
          <w:i/>
          <w:sz w:val="22"/>
          <w:szCs w:val="22"/>
        </w:rPr>
      </w:pPr>
    </w:p>
    <w:p w:rsidR="006D635E" w:rsidRPr="0050708A" w:rsidRDefault="006D635E" w:rsidP="006D635E">
      <w:pPr>
        <w:pStyle w:val="Default"/>
        <w:jc w:val="both"/>
        <w:rPr>
          <w:sz w:val="22"/>
          <w:szCs w:val="22"/>
        </w:rPr>
      </w:pPr>
      <w:r w:rsidRPr="0050708A">
        <w:rPr>
          <w:sz w:val="22"/>
          <w:szCs w:val="22"/>
        </w:rPr>
        <w:t xml:space="preserve">4.2. Mediante </w:t>
      </w:r>
      <w:r w:rsidR="00E42994" w:rsidRPr="0050708A">
        <w:rPr>
          <w:sz w:val="22"/>
          <w:szCs w:val="22"/>
          <w:lang w:val="es-EC"/>
        </w:rPr>
        <w:t>memorando</w:t>
      </w:r>
      <w:r w:rsidR="00F11D4C" w:rsidRPr="0050708A">
        <w:rPr>
          <w:sz w:val="22"/>
          <w:szCs w:val="22"/>
          <w:lang w:val="es-EC"/>
        </w:rPr>
        <w:t xml:space="preserve"> </w:t>
      </w:r>
      <w:r w:rsidR="00AD4CF5" w:rsidRPr="0050708A">
        <w:rPr>
          <w:sz w:val="22"/>
          <w:szCs w:val="22"/>
          <w:lang w:val="es-EC"/>
        </w:rPr>
        <w:t xml:space="preserve">Nro. </w:t>
      </w:r>
      <w:r w:rsidR="00483E1A">
        <w:rPr>
          <w:sz w:val="22"/>
          <w:szCs w:val="22"/>
        </w:rPr>
        <w:t>xxx</w:t>
      </w:r>
      <w:r w:rsidR="00F04F25" w:rsidRPr="0050708A">
        <w:rPr>
          <w:sz w:val="22"/>
          <w:szCs w:val="22"/>
        </w:rPr>
        <w:t xml:space="preserve">, </w:t>
      </w:r>
      <w:r w:rsidR="007C29EF" w:rsidRPr="0050708A">
        <w:rPr>
          <w:sz w:val="22"/>
          <w:szCs w:val="22"/>
        </w:rPr>
        <w:t xml:space="preserve">de </w:t>
      </w:r>
      <w:r w:rsidR="00483E1A">
        <w:rPr>
          <w:sz w:val="22"/>
          <w:szCs w:val="22"/>
        </w:rPr>
        <w:t xml:space="preserve">xx </w:t>
      </w:r>
      <w:r w:rsidR="007C29EF" w:rsidRPr="0050708A">
        <w:rPr>
          <w:sz w:val="22"/>
          <w:szCs w:val="22"/>
        </w:rPr>
        <w:t xml:space="preserve">de </w:t>
      </w:r>
      <w:r w:rsidR="00483E1A">
        <w:rPr>
          <w:sz w:val="22"/>
          <w:szCs w:val="22"/>
        </w:rPr>
        <w:t xml:space="preserve">xxxx </w:t>
      </w:r>
      <w:r w:rsidR="005413FE" w:rsidRPr="0050708A">
        <w:rPr>
          <w:sz w:val="22"/>
          <w:szCs w:val="22"/>
        </w:rPr>
        <w:t>de 2023</w:t>
      </w:r>
      <w:r w:rsidR="007E6879" w:rsidRPr="0050708A">
        <w:rPr>
          <w:sz w:val="22"/>
          <w:szCs w:val="22"/>
        </w:rPr>
        <w:t xml:space="preserve">, </w:t>
      </w:r>
      <w:r w:rsidR="00483E1A">
        <w:rPr>
          <w:sz w:val="22"/>
          <w:szCs w:val="22"/>
        </w:rPr>
        <w:t>xxxx</w:t>
      </w:r>
      <w:r w:rsidR="007C29EF" w:rsidRPr="0050708A">
        <w:rPr>
          <w:sz w:val="22"/>
          <w:szCs w:val="22"/>
        </w:rPr>
        <w:t xml:space="preserve">, </w:t>
      </w:r>
      <w:r w:rsidR="00F04F25" w:rsidRPr="0050708A">
        <w:rPr>
          <w:sz w:val="22"/>
          <w:szCs w:val="22"/>
        </w:rPr>
        <w:t xml:space="preserve">Subprocuradora Zonal </w:t>
      </w:r>
      <w:r w:rsidR="00A355C7" w:rsidRPr="0050708A">
        <w:rPr>
          <w:sz w:val="22"/>
          <w:szCs w:val="22"/>
        </w:rPr>
        <w:t xml:space="preserve">de la </w:t>
      </w:r>
      <w:r w:rsidR="007C29EF" w:rsidRPr="0050708A">
        <w:rPr>
          <w:sz w:val="22"/>
          <w:szCs w:val="22"/>
        </w:rPr>
        <w:t xml:space="preserve">Administración </w:t>
      </w:r>
      <w:r w:rsidR="00A355C7" w:rsidRPr="0050708A">
        <w:rPr>
          <w:sz w:val="22"/>
          <w:szCs w:val="22"/>
        </w:rPr>
        <w:t xml:space="preserve">Zonal </w:t>
      </w:r>
      <w:r w:rsidR="00F04F25" w:rsidRPr="0050708A">
        <w:rPr>
          <w:sz w:val="22"/>
          <w:szCs w:val="22"/>
        </w:rPr>
        <w:t>Calderón</w:t>
      </w:r>
      <w:r w:rsidR="004664D8" w:rsidRPr="0050708A">
        <w:rPr>
          <w:sz w:val="22"/>
          <w:szCs w:val="22"/>
        </w:rPr>
        <w:t xml:space="preserve"> </w:t>
      </w:r>
      <w:r w:rsidR="001B362C" w:rsidRPr="0050708A">
        <w:rPr>
          <w:sz w:val="22"/>
          <w:szCs w:val="22"/>
        </w:rPr>
        <w:t>Quitumbe</w:t>
      </w:r>
      <w:r w:rsidRPr="0050708A">
        <w:rPr>
          <w:sz w:val="22"/>
          <w:szCs w:val="22"/>
        </w:rPr>
        <w:t>, señala:</w:t>
      </w:r>
      <w:r w:rsidR="0097424F" w:rsidRPr="0050708A">
        <w:rPr>
          <w:sz w:val="22"/>
          <w:szCs w:val="22"/>
        </w:rPr>
        <w:t xml:space="preserve"> </w:t>
      </w:r>
    </w:p>
    <w:p w:rsidR="006D635E" w:rsidRPr="0050708A" w:rsidRDefault="006D635E" w:rsidP="004B06DB">
      <w:pPr>
        <w:pStyle w:val="Default"/>
        <w:jc w:val="center"/>
        <w:rPr>
          <w:i/>
          <w:sz w:val="22"/>
          <w:szCs w:val="22"/>
        </w:rPr>
      </w:pPr>
    </w:p>
    <w:p w:rsidR="00395122" w:rsidRPr="00E15026" w:rsidRDefault="0084527E" w:rsidP="00483E1A">
      <w:pPr>
        <w:tabs>
          <w:tab w:val="left" w:pos="284"/>
        </w:tabs>
        <w:ind w:left="708"/>
        <w:jc w:val="both"/>
        <w:rPr>
          <w:rFonts w:ascii="Palatino Linotype" w:hAnsi="Palatino Linotype"/>
          <w:i/>
          <w:sz w:val="22"/>
          <w:szCs w:val="22"/>
        </w:rPr>
      </w:pPr>
      <w:r w:rsidRPr="00E15026">
        <w:rPr>
          <w:rFonts w:ascii="Palatino Linotype" w:eastAsiaTheme="minorHAnsi" w:hAnsi="Palatino Linotype" w:cs="Palatino Linotype"/>
          <w:i/>
          <w:color w:val="000000"/>
          <w:sz w:val="22"/>
          <w:szCs w:val="22"/>
          <w:lang w:eastAsia="en-US"/>
        </w:rPr>
        <w:t>“(…)</w:t>
      </w:r>
      <w:r w:rsidR="000D4228" w:rsidRPr="00E15026">
        <w:rPr>
          <w:rFonts w:ascii="Palatino Linotype" w:eastAsiaTheme="minorHAnsi" w:hAnsi="Palatino Linotype" w:cs="Palatino Linotype"/>
          <w:i/>
          <w:color w:val="000000"/>
          <w:sz w:val="22"/>
          <w:szCs w:val="22"/>
          <w:lang w:eastAsia="en-US"/>
        </w:rPr>
        <w:t xml:space="preserve"> xxxx”.</w:t>
      </w:r>
    </w:p>
    <w:p w:rsidR="009C3E0A" w:rsidRPr="0050708A" w:rsidRDefault="009C3E0A" w:rsidP="00EF018B">
      <w:pPr>
        <w:tabs>
          <w:tab w:val="left" w:pos="284"/>
        </w:tabs>
        <w:ind w:left="284"/>
        <w:jc w:val="both"/>
        <w:rPr>
          <w:rFonts w:ascii="Palatino Linotype" w:hAnsi="Palatino Linotype"/>
          <w:i/>
          <w:sz w:val="22"/>
          <w:szCs w:val="22"/>
        </w:rPr>
      </w:pPr>
    </w:p>
    <w:p w:rsidR="006D635E" w:rsidRPr="0050708A" w:rsidRDefault="00E52743" w:rsidP="006D635E">
      <w:pPr>
        <w:pStyle w:val="Prrafodelista"/>
        <w:numPr>
          <w:ilvl w:val="0"/>
          <w:numId w:val="1"/>
        </w:numPr>
        <w:tabs>
          <w:tab w:val="left" w:pos="1080"/>
        </w:tabs>
        <w:jc w:val="both"/>
        <w:rPr>
          <w:rFonts w:ascii="Palatino Linotype" w:hAnsi="Palatino Linotype"/>
          <w:b/>
          <w:sz w:val="22"/>
          <w:szCs w:val="22"/>
        </w:rPr>
      </w:pPr>
      <w:r w:rsidRPr="0050708A">
        <w:rPr>
          <w:rFonts w:ascii="Palatino Linotype" w:hAnsi="Palatino Linotype"/>
          <w:b/>
          <w:sz w:val="22"/>
          <w:szCs w:val="22"/>
        </w:rPr>
        <w:t xml:space="preserve">BASE NORMATIVA: </w:t>
      </w:r>
      <w:r w:rsidR="006D635E" w:rsidRPr="0050708A">
        <w:rPr>
          <w:rFonts w:ascii="Palatino Linotype" w:hAnsi="Palatino Linotype"/>
          <w:b/>
          <w:sz w:val="22"/>
          <w:szCs w:val="22"/>
        </w:rPr>
        <w:t xml:space="preserve"> </w:t>
      </w:r>
    </w:p>
    <w:p w:rsidR="006D635E" w:rsidRPr="0050708A" w:rsidRDefault="006D635E" w:rsidP="006D635E">
      <w:pPr>
        <w:pStyle w:val="Prrafodelista"/>
        <w:tabs>
          <w:tab w:val="left" w:pos="1080"/>
        </w:tabs>
        <w:jc w:val="both"/>
        <w:rPr>
          <w:rFonts w:ascii="Palatino Linotype" w:hAnsi="Palatino Linotype"/>
          <w:sz w:val="22"/>
          <w:szCs w:val="22"/>
        </w:rPr>
      </w:pPr>
    </w:p>
    <w:p w:rsidR="006D635E" w:rsidRPr="0050708A" w:rsidRDefault="006D635E" w:rsidP="006D635E">
      <w:pPr>
        <w:tabs>
          <w:tab w:val="left" w:pos="6041"/>
        </w:tabs>
        <w:autoSpaceDE w:val="0"/>
        <w:autoSpaceDN w:val="0"/>
        <w:adjustRightInd w:val="0"/>
        <w:jc w:val="both"/>
        <w:rPr>
          <w:rFonts w:ascii="Palatino Linotype" w:eastAsia="Calibri" w:hAnsi="Palatino Linotype"/>
          <w:sz w:val="22"/>
          <w:szCs w:val="22"/>
          <w:lang w:eastAsia="en-US"/>
        </w:rPr>
      </w:pPr>
      <w:r w:rsidRPr="0050708A">
        <w:rPr>
          <w:rFonts w:ascii="Palatino Linotype" w:eastAsia="Calibri" w:hAnsi="Palatino Linotype"/>
          <w:sz w:val="22"/>
          <w:szCs w:val="22"/>
          <w:lang w:eastAsia="en-US"/>
        </w:rPr>
        <w:t>La Constitución de la República del Ecuador, dispone:</w:t>
      </w:r>
      <w:r w:rsidRPr="0050708A">
        <w:rPr>
          <w:rFonts w:ascii="Palatino Linotype" w:eastAsia="Calibri" w:hAnsi="Palatino Linotype"/>
          <w:sz w:val="22"/>
          <w:szCs w:val="22"/>
          <w:lang w:eastAsia="en-US"/>
        </w:rPr>
        <w:tab/>
      </w:r>
    </w:p>
    <w:p w:rsidR="006D635E" w:rsidRPr="0050708A" w:rsidRDefault="006D635E" w:rsidP="006D635E">
      <w:pPr>
        <w:autoSpaceDE w:val="0"/>
        <w:autoSpaceDN w:val="0"/>
        <w:adjustRightInd w:val="0"/>
        <w:jc w:val="both"/>
        <w:rPr>
          <w:rFonts w:ascii="Palatino Linotype" w:eastAsia="Calibri" w:hAnsi="Palatino Linotype"/>
          <w:sz w:val="22"/>
          <w:szCs w:val="22"/>
          <w:lang w:eastAsia="en-US"/>
        </w:rPr>
      </w:pPr>
    </w:p>
    <w:p w:rsidR="006D635E" w:rsidRPr="0050708A" w:rsidRDefault="006D635E" w:rsidP="006D635E">
      <w:pPr>
        <w:autoSpaceDE w:val="0"/>
        <w:autoSpaceDN w:val="0"/>
        <w:adjustRightInd w:val="0"/>
        <w:ind w:left="360"/>
        <w:jc w:val="both"/>
        <w:rPr>
          <w:rFonts w:ascii="Palatino Linotype" w:eastAsia="Calibri" w:hAnsi="Palatino Linotype"/>
          <w:i/>
          <w:iCs/>
          <w:sz w:val="22"/>
          <w:szCs w:val="22"/>
          <w:lang w:eastAsia="en-US"/>
        </w:rPr>
      </w:pPr>
      <w:r w:rsidRPr="0050708A">
        <w:rPr>
          <w:rFonts w:ascii="Palatino Linotype" w:eastAsia="Calibri" w:hAnsi="Palatino Linotype"/>
          <w:b/>
          <w:i/>
          <w:sz w:val="22"/>
          <w:szCs w:val="22"/>
          <w:lang w:eastAsia="en-US"/>
        </w:rPr>
        <w:lastRenderedPageBreak/>
        <w:t>“Art. 264.-</w:t>
      </w:r>
      <w:r w:rsidRPr="0050708A">
        <w:rPr>
          <w:rFonts w:ascii="Palatino Linotype" w:eastAsia="Calibri" w:hAnsi="Palatino Linotype"/>
          <w:i/>
          <w:sz w:val="22"/>
          <w:szCs w:val="22"/>
          <w:lang w:eastAsia="en-US"/>
        </w:rPr>
        <w:t xml:space="preserve"> </w:t>
      </w:r>
      <w:r w:rsidRPr="0050708A">
        <w:rPr>
          <w:rFonts w:ascii="Palatino Linotype" w:eastAsia="Calibri" w:hAnsi="Palatino Linotype"/>
          <w:i/>
          <w:iCs/>
          <w:sz w:val="22"/>
          <w:szCs w:val="22"/>
          <w:lang w:eastAsia="en-US"/>
        </w:rPr>
        <w:t xml:space="preserve">Los gobiernos municipales tendrán las siguientes competencias exclusivas sin perjuicio de otras que determine la ley: </w:t>
      </w:r>
    </w:p>
    <w:p w:rsidR="006D635E" w:rsidRPr="0050708A" w:rsidRDefault="006D635E" w:rsidP="006D635E">
      <w:pPr>
        <w:autoSpaceDE w:val="0"/>
        <w:autoSpaceDN w:val="0"/>
        <w:adjustRightInd w:val="0"/>
        <w:ind w:left="360"/>
        <w:jc w:val="both"/>
        <w:rPr>
          <w:rFonts w:ascii="Palatino Linotype" w:eastAsia="Calibri" w:hAnsi="Palatino Linotype"/>
          <w:i/>
          <w:iCs/>
          <w:sz w:val="22"/>
          <w:szCs w:val="22"/>
          <w:lang w:eastAsia="en-US"/>
        </w:rPr>
      </w:pPr>
    </w:p>
    <w:p w:rsidR="006D635E" w:rsidRPr="0050708A" w:rsidRDefault="006D635E" w:rsidP="006D635E">
      <w:pPr>
        <w:pStyle w:val="Prrafodelista"/>
        <w:numPr>
          <w:ilvl w:val="0"/>
          <w:numId w:val="3"/>
        </w:numPr>
        <w:autoSpaceDE w:val="0"/>
        <w:autoSpaceDN w:val="0"/>
        <w:adjustRightInd w:val="0"/>
        <w:ind w:left="1080"/>
        <w:jc w:val="both"/>
        <w:rPr>
          <w:rFonts w:ascii="Palatino Linotype" w:eastAsia="Calibri" w:hAnsi="Palatino Linotype"/>
          <w:i/>
          <w:iCs/>
          <w:sz w:val="22"/>
          <w:szCs w:val="22"/>
          <w:lang w:val="es-EC" w:eastAsia="en-US"/>
        </w:rPr>
      </w:pPr>
      <w:r w:rsidRPr="0050708A">
        <w:rPr>
          <w:rFonts w:ascii="Palatino Linotype" w:eastAsia="Calibri" w:hAnsi="Palatino Linotype"/>
          <w:i/>
          <w:iCs/>
          <w:sz w:val="22"/>
          <w:szCs w:val="22"/>
          <w:lang w:val="es-EC" w:eastAsia="en-US"/>
        </w:rPr>
        <w:t>Planificar el desarrollo cantonal y formular los correspondientes planes de ordenamiento territorial, de manera articulada con la planificación nacional, regional, provincial y parroquial, con el fin de regular el uso y la ocupación del suelo urbano y rural.</w:t>
      </w:r>
    </w:p>
    <w:p w:rsidR="006D635E" w:rsidRPr="0050708A" w:rsidRDefault="006D635E" w:rsidP="006D635E">
      <w:pPr>
        <w:pStyle w:val="Prrafodelista"/>
        <w:numPr>
          <w:ilvl w:val="0"/>
          <w:numId w:val="3"/>
        </w:numPr>
        <w:autoSpaceDE w:val="0"/>
        <w:autoSpaceDN w:val="0"/>
        <w:adjustRightInd w:val="0"/>
        <w:ind w:left="1080" w:right="566"/>
        <w:jc w:val="both"/>
        <w:rPr>
          <w:rFonts w:ascii="Palatino Linotype" w:eastAsia="Calibri" w:hAnsi="Palatino Linotype"/>
          <w:i/>
          <w:iCs/>
          <w:sz w:val="22"/>
          <w:szCs w:val="22"/>
          <w:lang w:val="es-EC" w:eastAsia="en-US"/>
        </w:rPr>
      </w:pPr>
      <w:r w:rsidRPr="0050708A">
        <w:rPr>
          <w:rFonts w:ascii="Palatino Linotype" w:eastAsia="Calibri" w:hAnsi="Palatino Linotype"/>
          <w:i/>
          <w:iCs/>
          <w:sz w:val="22"/>
          <w:szCs w:val="22"/>
          <w:lang w:val="es-EC" w:eastAsia="en-US"/>
        </w:rPr>
        <w:t>Ejercer el control sobre el uso y ocupación del suelo en el cantón. (…)”</w:t>
      </w:r>
    </w:p>
    <w:p w:rsidR="006D635E" w:rsidRPr="0050708A" w:rsidRDefault="006D635E" w:rsidP="006D635E">
      <w:pPr>
        <w:autoSpaceDE w:val="0"/>
        <w:autoSpaceDN w:val="0"/>
        <w:adjustRightInd w:val="0"/>
        <w:ind w:right="566"/>
        <w:jc w:val="both"/>
        <w:rPr>
          <w:rFonts w:ascii="Palatino Linotype" w:eastAsiaTheme="minorHAnsi" w:hAnsi="Palatino Linotype"/>
          <w:i/>
          <w:iCs/>
          <w:sz w:val="22"/>
          <w:szCs w:val="22"/>
          <w:lang w:eastAsia="en-US"/>
        </w:rPr>
      </w:pPr>
    </w:p>
    <w:p w:rsidR="006D635E" w:rsidRPr="0050708A" w:rsidRDefault="006D635E" w:rsidP="006D635E">
      <w:pPr>
        <w:ind w:left="426"/>
        <w:jc w:val="both"/>
        <w:rPr>
          <w:rFonts w:ascii="Palatino Linotype" w:hAnsi="Palatino Linotype"/>
          <w:i/>
          <w:iCs/>
          <w:sz w:val="22"/>
          <w:szCs w:val="22"/>
        </w:rPr>
      </w:pPr>
      <w:r w:rsidRPr="0050708A">
        <w:rPr>
          <w:rFonts w:ascii="Palatino Linotype" w:hAnsi="Palatino Linotype" w:cs="Arial"/>
          <w:b/>
          <w:i/>
          <w:iCs/>
          <w:sz w:val="22"/>
          <w:szCs w:val="22"/>
        </w:rPr>
        <w:t>“Art.</w:t>
      </w:r>
      <w:r w:rsidRPr="0050708A">
        <w:rPr>
          <w:rFonts w:ascii="Palatino Linotype" w:hAnsi="Palatino Linotype" w:cs="Arial"/>
          <w:i/>
          <w:iCs/>
          <w:sz w:val="22"/>
          <w:szCs w:val="22"/>
        </w:rPr>
        <w:t xml:space="preserve"> </w:t>
      </w:r>
      <w:r w:rsidRPr="0050708A">
        <w:rPr>
          <w:rFonts w:ascii="Palatino Linotype" w:hAnsi="Palatino Linotype" w:cs="Arial"/>
          <w:b/>
          <w:bCs/>
          <w:i/>
          <w:iCs/>
          <w:sz w:val="22"/>
          <w:szCs w:val="22"/>
        </w:rPr>
        <w:t>266.-</w:t>
      </w:r>
      <w:r w:rsidRPr="0050708A">
        <w:rPr>
          <w:rFonts w:ascii="Palatino Linotype" w:hAnsi="Palatino Linotype" w:cs="Arial"/>
          <w:i/>
          <w:iCs/>
          <w:sz w:val="22"/>
          <w:szCs w:val="22"/>
        </w:rPr>
        <w:t xml:space="preserve"> </w:t>
      </w:r>
      <w:r w:rsidRPr="0050708A">
        <w:rPr>
          <w:rFonts w:ascii="Palatino Linotype" w:hAnsi="Palatino Linotype" w:cs="Arial"/>
          <w:i/>
          <w:iCs/>
          <w:color w:val="000000"/>
          <w:sz w:val="22"/>
          <w:szCs w:val="22"/>
          <w:shd w:val="clear" w:color="auto" w:fill="FFFFFF"/>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6D635E" w:rsidRPr="0050708A" w:rsidRDefault="006D635E" w:rsidP="006D635E">
      <w:pPr>
        <w:pStyle w:val="Prrafodelista"/>
        <w:autoSpaceDE w:val="0"/>
        <w:autoSpaceDN w:val="0"/>
        <w:adjustRightInd w:val="0"/>
        <w:ind w:right="566"/>
        <w:jc w:val="both"/>
        <w:rPr>
          <w:rFonts w:ascii="Palatino Linotype" w:eastAsia="Calibri" w:hAnsi="Palatino Linotype"/>
          <w:i/>
          <w:iCs/>
          <w:sz w:val="22"/>
          <w:szCs w:val="22"/>
          <w:lang w:val="es-EC" w:eastAsia="en-US"/>
        </w:rPr>
      </w:pPr>
    </w:p>
    <w:p w:rsidR="006D635E" w:rsidRPr="0050708A" w:rsidRDefault="006D635E" w:rsidP="006D635E">
      <w:pPr>
        <w:autoSpaceDE w:val="0"/>
        <w:autoSpaceDN w:val="0"/>
        <w:adjustRightInd w:val="0"/>
        <w:jc w:val="both"/>
        <w:rPr>
          <w:rFonts w:ascii="Palatino Linotype" w:eastAsia="Calibri" w:hAnsi="Palatino Linotype"/>
          <w:sz w:val="22"/>
          <w:szCs w:val="22"/>
          <w:lang w:eastAsia="en-US"/>
        </w:rPr>
      </w:pPr>
      <w:r w:rsidRPr="0050708A">
        <w:rPr>
          <w:rFonts w:ascii="Palatino Linotype" w:eastAsia="Calibri" w:hAnsi="Palatino Linotype"/>
          <w:sz w:val="22"/>
          <w:szCs w:val="22"/>
          <w:lang w:eastAsia="en-US"/>
        </w:rPr>
        <w:t>El Código Orgánico de Organización Territorial, Autonomía y Descentralización (COOTAD), señala:</w:t>
      </w:r>
    </w:p>
    <w:p w:rsidR="004934C2" w:rsidRPr="0050708A" w:rsidRDefault="004934C2" w:rsidP="006D635E">
      <w:pPr>
        <w:autoSpaceDE w:val="0"/>
        <w:autoSpaceDN w:val="0"/>
        <w:adjustRightInd w:val="0"/>
        <w:jc w:val="both"/>
        <w:rPr>
          <w:rFonts w:ascii="Palatino Linotype" w:eastAsia="Calibri" w:hAnsi="Palatino Linotype"/>
          <w:sz w:val="22"/>
          <w:szCs w:val="22"/>
          <w:lang w:eastAsia="en-US"/>
        </w:rPr>
      </w:pPr>
    </w:p>
    <w:p w:rsidR="006D635E" w:rsidRPr="0050708A" w:rsidRDefault="006D635E" w:rsidP="006D635E">
      <w:pPr>
        <w:ind w:left="709"/>
        <w:jc w:val="both"/>
        <w:rPr>
          <w:rFonts w:ascii="Palatino Linotype" w:hAnsi="Palatino Linotype"/>
          <w:i/>
          <w:iCs/>
          <w:sz w:val="22"/>
          <w:szCs w:val="22"/>
        </w:rPr>
      </w:pPr>
      <w:r w:rsidRPr="0050708A">
        <w:rPr>
          <w:rFonts w:ascii="Palatino Linotype" w:hAnsi="Palatino Linotype" w:cs="Arial"/>
          <w:b/>
          <w:bCs/>
          <w:i/>
          <w:iCs/>
          <w:color w:val="000000"/>
          <w:sz w:val="22"/>
          <w:szCs w:val="22"/>
        </w:rPr>
        <w:t>“Art. 7</w:t>
      </w:r>
      <w:r w:rsidRPr="0050708A">
        <w:rPr>
          <w:rFonts w:ascii="Palatino Linotype" w:hAnsi="Palatino Linotype" w:cs="Arial"/>
          <w:b/>
          <w:bCs/>
          <w:i/>
          <w:iCs/>
          <w:color w:val="000000"/>
          <w:sz w:val="22"/>
          <w:szCs w:val="22"/>
          <w:shd w:val="clear" w:color="auto" w:fill="FFFFFF"/>
        </w:rPr>
        <w:t>.- Facultad normativa.-</w:t>
      </w:r>
      <w:r w:rsidRPr="0050708A">
        <w:rPr>
          <w:rFonts w:ascii="Palatino Linotype" w:hAnsi="Palatino Linotype" w:cs="Arial"/>
          <w:i/>
          <w:iCs/>
          <w:color w:val="000000"/>
          <w:sz w:val="22"/>
          <w:szCs w:val="22"/>
          <w:shd w:val="clear" w:color="auto" w:fill="FFFFFF"/>
        </w:rPr>
        <w:t xml:space="preserve">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w:t>
      </w:r>
    </w:p>
    <w:p w:rsidR="006D635E" w:rsidRPr="0050708A" w:rsidRDefault="006D635E" w:rsidP="006D635E">
      <w:pPr>
        <w:autoSpaceDE w:val="0"/>
        <w:autoSpaceDN w:val="0"/>
        <w:adjustRightInd w:val="0"/>
        <w:jc w:val="both"/>
        <w:rPr>
          <w:rFonts w:ascii="Palatino Linotype" w:eastAsia="Calibri" w:hAnsi="Palatino Linotype"/>
          <w:sz w:val="22"/>
          <w:szCs w:val="22"/>
          <w:lang w:eastAsia="en-US"/>
        </w:rPr>
      </w:pP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r w:rsidRPr="0050708A">
        <w:rPr>
          <w:rFonts w:ascii="Palatino Linotype" w:eastAsia="Calibri" w:hAnsi="Palatino Linotype"/>
          <w:b/>
          <w:i/>
          <w:sz w:val="22"/>
          <w:szCs w:val="22"/>
          <w:lang w:eastAsia="en-US"/>
        </w:rPr>
        <w:t>"</w:t>
      </w:r>
      <w:r w:rsidRPr="0050708A">
        <w:rPr>
          <w:rFonts w:ascii="Palatino Linotype" w:eastAsia="Calibri" w:hAnsi="Palatino Linotype"/>
          <w:b/>
          <w:i/>
          <w:iCs/>
          <w:sz w:val="22"/>
          <w:szCs w:val="22"/>
          <w:lang w:eastAsia="en-US"/>
        </w:rPr>
        <w:t xml:space="preserve">Art. 84.- Funciones.- </w:t>
      </w:r>
      <w:r w:rsidRPr="0050708A">
        <w:rPr>
          <w:rFonts w:ascii="Palatino Linotype" w:eastAsia="Calibri" w:hAnsi="Palatino Linotype"/>
          <w:i/>
          <w:iCs/>
          <w:sz w:val="22"/>
          <w:szCs w:val="22"/>
          <w:lang w:eastAsia="en-US"/>
        </w:rPr>
        <w:t xml:space="preserve">Son funciones del gobierno del distrito autónomo metropolitano: </w:t>
      </w:r>
    </w:p>
    <w:p w:rsidR="006D635E" w:rsidRPr="0050708A" w:rsidRDefault="006D635E" w:rsidP="006D635E">
      <w:pPr>
        <w:autoSpaceDE w:val="0"/>
        <w:autoSpaceDN w:val="0"/>
        <w:adjustRightInd w:val="0"/>
        <w:jc w:val="both"/>
        <w:rPr>
          <w:rFonts w:ascii="Palatino Linotype" w:eastAsia="Calibri" w:hAnsi="Palatino Linotype"/>
          <w:i/>
          <w:iCs/>
          <w:sz w:val="22"/>
          <w:szCs w:val="22"/>
          <w:lang w:eastAsia="en-US"/>
        </w:rPr>
      </w:pP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r w:rsidRPr="0050708A">
        <w:rPr>
          <w:rFonts w:ascii="Palatino Linotype" w:eastAsia="Calibri" w:hAnsi="Palatino Linotype"/>
          <w:i/>
          <w:iCs/>
          <w:sz w:val="22"/>
          <w:szCs w:val="22"/>
          <w:lang w:eastAsia="en-US"/>
        </w:rPr>
        <w:t xml:space="preserve">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w:t>
      </w:r>
    </w:p>
    <w:p w:rsidR="006D635E" w:rsidRPr="0050708A" w:rsidRDefault="006D635E" w:rsidP="006D635E">
      <w:pPr>
        <w:autoSpaceDE w:val="0"/>
        <w:autoSpaceDN w:val="0"/>
        <w:adjustRightInd w:val="0"/>
        <w:jc w:val="both"/>
        <w:rPr>
          <w:rFonts w:ascii="Palatino Linotype" w:eastAsia="Calibri" w:hAnsi="Palatino Linotype"/>
          <w:i/>
          <w:iCs/>
          <w:sz w:val="22"/>
          <w:szCs w:val="22"/>
          <w:lang w:eastAsia="en-US"/>
        </w:rPr>
      </w:pP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r w:rsidRPr="0050708A">
        <w:rPr>
          <w:rFonts w:ascii="Palatino Linotype" w:eastAsia="Calibri" w:hAnsi="Palatino Linotype"/>
          <w:b/>
          <w:i/>
          <w:sz w:val="22"/>
          <w:szCs w:val="22"/>
          <w:lang w:eastAsia="en-US"/>
        </w:rPr>
        <w:t>"</w:t>
      </w:r>
      <w:r w:rsidRPr="0050708A">
        <w:rPr>
          <w:rFonts w:ascii="Palatino Linotype" w:eastAsia="Calibri" w:hAnsi="Palatino Linotype"/>
          <w:b/>
          <w:i/>
          <w:iCs/>
          <w:sz w:val="22"/>
          <w:szCs w:val="22"/>
          <w:lang w:eastAsia="en-US"/>
        </w:rPr>
        <w:t>Art. 87.- Atribuciones del Concejo Metropolitano.-</w:t>
      </w:r>
      <w:r w:rsidRPr="0050708A">
        <w:rPr>
          <w:rFonts w:ascii="Palatino Linotype" w:eastAsia="Calibri" w:hAnsi="Palatino Linotype"/>
          <w:i/>
          <w:iCs/>
          <w:sz w:val="22"/>
          <w:szCs w:val="22"/>
          <w:lang w:eastAsia="en-US"/>
        </w:rPr>
        <w:t xml:space="preserve"> Al concejo metropolitano le corresponde:</w:t>
      </w:r>
    </w:p>
    <w:p w:rsidR="006D635E" w:rsidRPr="0050708A" w:rsidRDefault="006D635E" w:rsidP="006D635E">
      <w:pPr>
        <w:autoSpaceDE w:val="0"/>
        <w:autoSpaceDN w:val="0"/>
        <w:adjustRightInd w:val="0"/>
        <w:ind w:left="708"/>
        <w:jc w:val="both"/>
        <w:rPr>
          <w:rFonts w:ascii="Palatino Linotype" w:hAnsi="Palatino Linotype"/>
          <w:i/>
          <w:sz w:val="22"/>
          <w:szCs w:val="22"/>
        </w:rPr>
      </w:pPr>
    </w:p>
    <w:p w:rsidR="006D635E" w:rsidRPr="0050708A" w:rsidRDefault="006D635E" w:rsidP="006D635E">
      <w:pPr>
        <w:pStyle w:val="Prrafodelista"/>
        <w:numPr>
          <w:ilvl w:val="0"/>
          <w:numId w:val="4"/>
        </w:numPr>
        <w:autoSpaceDE w:val="0"/>
        <w:autoSpaceDN w:val="0"/>
        <w:adjustRightInd w:val="0"/>
        <w:jc w:val="both"/>
        <w:rPr>
          <w:rFonts w:ascii="Palatino Linotype" w:eastAsia="Calibri" w:hAnsi="Palatino Linotype"/>
          <w:i/>
          <w:iCs/>
          <w:sz w:val="22"/>
          <w:szCs w:val="22"/>
          <w:lang w:val="es-EC" w:eastAsia="en-US"/>
        </w:rPr>
      </w:pPr>
      <w:r w:rsidRPr="0050708A">
        <w:rPr>
          <w:rFonts w:ascii="Palatino Linotype" w:eastAsia="Calibri" w:hAnsi="Palatino Linotype"/>
          <w:i/>
          <w:iCs/>
          <w:sz w:val="22"/>
          <w:szCs w:val="22"/>
          <w:lang w:val="es-EC" w:eastAsia="en-US"/>
        </w:rPr>
        <w:t xml:space="preserve">Ejercer la facultad normativa en las materias de competencia del gobierno autónomo descentralizado metropolitano, mediante la expedición de ordenanzas metropolitanas, acuerdos y resoluciones </w:t>
      </w:r>
    </w:p>
    <w:p w:rsidR="006D635E" w:rsidRPr="0050708A" w:rsidRDefault="006D635E" w:rsidP="006D635E">
      <w:pPr>
        <w:pStyle w:val="Prrafodelista"/>
        <w:autoSpaceDE w:val="0"/>
        <w:autoSpaceDN w:val="0"/>
        <w:adjustRightInd w:val="0"/>
        <w:ind w:left="1068"/>
        <w:jc w:val="both"/>
        <w:rPr>
          <w:rFonts w:ascii="Palatino Linotype" w:eastAsia="Calibri" w:hAnsi="Palatino Linotype"/>
          <w:i/>
          <w:iCs/>
          <w:sz w:val="22"/>
          <w:szCs w:val="22"/>
          <w:lang w:val="es-EC" w:eastAsia="en-US"/>
        </w:rPr>
      </w:pP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r w:rsidRPr="0050708A">
        <w:rPr>
          <w:rFonts w:ascii="Palatino Linotype" w:eastAsia="Calibri" w:hAnsi="Palatino Linotype"/>
          <w:i/>
          <w:iCs/>
          <w:sz w:val="22"/>
          <w:szCs w:val="22"/>
          <w:lang w:eastAsia="en-US"/>
        </w:rPr>
        <w:t>v) Regular y controlar el uso del suelo en el territorio del distrito metropolitano, de conformidad con las leyes sobre la materia, y establecer el régimen urbanístico de la tierra.”</w:t>
      </w: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p>
    <w:p w:rsidR="006D635E" w:rsidRPr="0050708A" w:rsidRDefault="006D635E" w:rsidP="006D635E">
      <w:pPr>
        <w:ind w:left="709"/>
        <w:jc w:val="both"/>
        <w:rPr>
          <w:rFonts w:ascii="Palatino Linotype" w:hAnsi="Palatino Linotype"/>
          <w:sz w:val="22"/>
          <w:szCs w:val="22"/>
        </w:rPr>
      </w:pPr>
      <w:r w:rsidRPr="0050708A">
        <w:rPr>
          <w:rFonts w:ascii="Palatino Linotype" w:hAnsi="Palatino Linotype"/>
          <w:b/>
          <w:bCs/>
          <w:i/>
          <w:iCs/>
          <w:color w:val="000000"/>
          <w:sz w:val="22"/>
          <w:szCs w:val="22"/>
        </w:rPr>
        <w:lastRenderedPageBreak/>
        <w:t>“Art. 326</w:t>
      </w:r>
      <w:r w:rsidRPr="0050708A">
        <w:rPr>
          <w:rFonts w:ascii="Palatino Linotype" w:hAnsi="Palatino Linotype"/>
          <w:i/>
          <w:iCs/>
          <w:color w:val="000000"/>
          <w:sz w:val="22"/>
          <w:szCs w:val="22"/>
          <w:shd w:val="clear" w:color="auto" w:fill="FFFFFF"/>
        </w:rPr>
        <w:t xml:space="preserve">.- </w:t>
      </w:r>
      <w:r w:rsidRPr="0050708A">
        <w:rPr>
          <w:rFonts w:ascii="Palatino Linotype" w:hAnsi="Palatino Linotype"/>
          <w:b/>
          <w:i/>
          <w:iCs/>
          <w:color w:val="000000"/>
          <w:sz w:val="22"/>
          <w:szCs w:val="22"/>
          <w:shd w:val="clear" w:color="auto" w:fill="FFFFFF"/>
        </w:rPr>
        <w:t>Conformación</w:t>
      </w:r>
      <w:r w:rsidRPr="0050708A">
        <w:rPr>
          <w:rFonts w:ascii="Palatino Linotype" w:hAnsi="Palatino Linotype"/>
          <w:i/>
          <w:iCs/>
          <w:color w:val="000000"/>
          <w:sz w:val="22"/>
          <w:szCs w:val="22"/>
          <w:shd w:val="clear" w:color="auto" w:fill="FFFFFF"/>
        </w:rPr>
        <w:t>.- Los órganos legislativos de los gobiernos autónomos descentralizados, conformarán comisiones de trabajo las que emitirán conclusiones y recomendaciones que serán consideradas como base para la discusión y aprobación de</w:t>
      </w:r>
      <w:r w:rsidRPr="0050708A">
        <w:rPr>
          <w:rFonts w:ascii="Palatino Linotype" w:hAnsi="Palatino Linotype"/>
          <w:color w:val="000000"/>
          <w:sz w:val="22"/>
          <w:szCs w:val="22"/>
          <w:shd w:val="clear" w:color="auto" w:fill="FFFFFF"/>
        </w:rPr>
        <w:t xml:space="preserve"> sus decisiones.”</w:t>
      </w: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r w:rsidRPr="0050708A">
        <w:rPr>
          <w:rFonts w:ascii="Palatino Linotype" w:eastAsia="Calibri" w:hAnsi="Palatino Linotype"/>
          <w:b/>
          <w:i/>
          <w:iCs/>
          <w:sz w:val="22"/>
          <w:szCs w:val="22"/>
          <w:lang w:eastAsia="en-US"/>
        </w:rPr>
        <w:t>“Art. 424.- Área verde, comunitaria y vías.-</w:t>
      </w:r>
      <w:r w:rsidRPr="0050708A">
        <w:rPr>
          <w:rFonts w:ascii="Palatino Linotype" w:eastAsia="Calibri" w:hAnsi="Palatino Linotype"/>
          <w:i/>
          <w:iCs/>
          <w:sz w:val="22"/>
          <w:szCs w:val="22"/>
          <w:lang w:eastAsia="en-US"/>
        </w:rPr>
        <w:t xml:space="preserve">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p>
    <w:p w:rsidR="006D635E" w:rsidRPr="0050708A" w:rsidRDefault="006D635E" w:rsidP="006D635E">
      <w:pPr>
        <w:autoSpaceDE w:val="0"/>
        <w:autoSpaceDN w:val="0"/>
        <w:adjustRightInd w:val="0"/>
        <w:ind w:left="708"/>
        <w:jc w:val="both"/>
        <w:rPr>
          <w:rFonts w:ascii="Palatino Linotype" w:eastAsia="Calibri" w:hAnsi="Palatino Linotype"/>
          <w:b/>
          <w:i/>
          <w:sz w:val="22"/>
          <w:szCs w:val="22"/>
          <w:lang w:eastAsia="en-US"/>
        </w:rPr>
      </w:pPr>
    </w:p>
    <w:p w:rsidR="006D635E" w:rsidRPr="0050708A" w:rsidRDefault="006D635E" w:rsidP="006D635E">
      <w:pPr>
        <w:autoSpaceDE w:val="0"/>
        <w:autoSpaceDN w:val="0"/>
        <w:adjustRightInd w:val="0"/>
        <w:jc w:val="both"/>
        <w:rPr>
          <w:rFonts w:ascii="Palatino Linotype" w:eastAsia="Calibri" w:hAnsi="Palatino Linotype" w:cs="CourierNewNormal"/>
          <w:sz w:val="22"/>
          <w:szCs w:val="22"/>
          <w:lang w:eastAsia="en-US"/>
        </w:rPr>
      </w:pPr>
      <w:r w:rsidRPr="0050708A">
        <w:rPr>
          <w:rFonts w:ascii="Palatino Linotype" w:eastAsia="Calibri" w:hAnsi="Palatino Linotype" w:cs="CourierNewNormal"/>
          <w:sz w:val="22"/>
          <w:szCs w:val="22"/>
          <w:lang w:eastAsia="en-US"/>
        </w:rPr>
        <w:t xml:space="preserve">El Código Civil Ecuatoriano determina: </w:t>
      </w:r>
    </w:p>
    <w:p w:rsidR="006D635E" w:rsidRPr="0050708A" w:rsidRDefault="006D635E" w:rsidP="006D635E">
      <w:pPr>
        <w:autoSpaceDE w:val="0"/>
        <w:autoSpaceDN w:val="0"/>
        <w:adjustRightInd w:val="0"/>
        <w:ind w:left="1134" w:right="566"/>
        <w:jc w:val="both"/>
        <w:rPr>
          <w:rFonts w:ascii="Palatino Linotype" w:eastAsia="Calibri" w:hAnsi="Palatino Linotype" w:cs="CourierNewNormal"/>
          <w:sz w:val="22"/>
          <w:szCs w:val="22"/>
          <w:lang w:eastAsia="en-US"/>
        </w:rPr>
      </w:pP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r w:rsidRPr="0050708A">
        <w:rPr>
          <w:rFonts w:ascii="Palatino Linotype" w:eastAsia="Calibri" w:hAnsi="Palatino Linotype"/>
          <w:b/>
          <w:i/>
          <w:iCs/>
          <w:sz w:val="22"/>
          <w:szCs w:val="22"/>
          <w:lang w:eastAsia="en-US"/>
        </w:rPr>
        <w:t>“Art. 2410.-</w:t>
      </w:r>
      <w:r w:rsidRPr="0050708A">
        <w:rPr>
          <w:rFonts w:ascii="Palatino Linotype" w:eastAsia="Calibri" w:hAnsi="Palatino Linotype"/>
          <w:i/>
          <w:iCs/>
          <w:sz w:val="22"/>
          <w:szCs w:val="22"/>
          <w:lang w:eastAsia="en-US"/>
        </w:rPr>
        <w:t xml:space="preserve"> El dominio de las cosas comerciales que no ha sido adquirido por la prescripción ordinaria, puede serlo por la extraordinaria, bajo las reglas que van a expresarse: </w:t>
      </w:r>
    </w:p>
    <w:p w:rsidR="006D635E" w:rsidRPr="0050708A" w:rsidRDefault="006D635E" w:rsidP="00D9275F">
      <w:pPr>
        <w:autoSpaceDE w:val="0"/>
        <w:autoSpaceDN w:val="0"/>
        <w:adjustRightInd w:val="0"/>
        <w:ind w:left="708"/>
        <w:jc w:val="both"/>
        <w:rPr>
          <w:rFonts w:ascii="Palatino Linotype" w:eastAsia="Calibri" w:hAnsi="Palatino Linotype"/>
          <w:i/>
          <w:iCs/>
          <w:sz w:val="22"/>
          <w:szCs w:val="22"/>
          <w:lang w:eastAsia="en-US"/>
        </w:rPr>
      </w:pPr>
    </w:p>
    <w:p w:rsidR="006D635E" w:rsidRPr="0050708A" w:rsidRDefault="006D635E" w:rsidP="00D9275F">
      <w:pPr>
        <w:autoSpaceDE w:val="0"/>
        <w:autoSpaceDN w:val="0"/>
        <w:adjustRightInd w:val="0"/>
        <w:ind w:left="708"/>
        <w:jc w:val="both"/>
        <w:rPr>
          <w:rFonts w:ascii="Palatino Linotype" w:eastAsia="Calibri" w:hAnsi="Palatino Linotype"/>
          <w:i/>
          <w:iCs/>
          <w:sz w:val="22"/>
          <w:szCs w:val="22"/>
          <w:lang w:eastAsia="en-US"/>
        </w:rPr>
      </w:pPr>
      <w:r w:rsidRPr="0050708A">
        <w:rPr>
          <w:rFonts w:ascii="Palatino Linotype" w:eastAsia="Calibri" w:hAnsi="Palatino Linotype"/>
          <w:i/>
          <w:iCs/>
          <w:sz w:val="22"/>
          <w:szCs w:val="22"/>
          <w:lang w:eastAsia="en-US"/>
        </w:rPr>
        <w:t>1. Cabe la prescripción extraordinaria contra título inscrito;</w:t>
      </w:r>
    </w:p>
    <w:p w:rsidR="006D635E" w:rsidRPr="0050708A" w:rsidRDefault="006D635E" w:rsidP="00D9275F">
      <w:pPr>
        <w:autoSpaceDE w:val="0"/>
        <w:autoSpaceDN w:val="0"/>
        <w:adjustRightInd w:val="0"/>
        <w:ind w:left="708"/>
        <w:jc w:val="both"/>
        <w:rPr>
          <w:rFonts w:ascii="Palatino Linotype" w:eastAsia="Calibri" w:hAnsi="Palatino Linotype"/>
          <w:i/>
          <w:iCs/>
          <w:sz w:val="22"/>
          <w:szCs w:val="22"/>
          <w:lang w:eastAsia="en-US"/>
        </w:rPr>
      </w:pPr>
      <w:r w:rsidRPr="0050708A">
        <w:rPr>
          <w:rFonts w:ascii="Palatino Linotype" w:eastAsia="Calibri" w:hAnsi="Palatino Linotype"/>
          <w:i/>
          <w:iCs/>
          <w:sz w:val="22"/>
          <w:szCs w:val="22"/>
          <w:lang w:eastAsia="en-US"/>
        </w:rPr>
        <w:t>2. Para la prescripción extraordinaria no es necesario título alguno; basta la posesión material en los términos del Art. 715;</w:t>
      </w:r>
    </w:p>
    <w:p w:rsidR="006D635E" w:rsidRPr="0050708A" w:rsidRDefault="006D635E" w:rsidP="00D9275F">
      <w:pPr>
        <w:autoSpaceDE w:val="0"/>
        <w:autoSpaceDN w:val="0"/>
        <w:adjustRightInd w:val="0"/>
        <w:ind w:left="708"/>
        <w:jc w:val="both"/>
        <w:rPr>
          <w:rFonts w:ascii="Palatino Linotype" w:eastAsia="Calibri" w:hAnsi="Palatino Linotype"/>
          <w:i/>
          <w:iCs/>
          <w:sz w:val="22"/>
          <w:szCs w:val="22"/>
          <w:lang w:eastAsia="en-US"/>
        </w:rPr>
      </w:pPr>
      <w:r w:rsidRPr="0050708A">
        <w:rPr>
          <w:rFonts w:ascii="Palatino Linotype" w:eastAsia="Calibri" w:hAnsi="Palatino Linotype"/>
          <w:i/>
          <w:iCs/>
          <w:sz w:val="22"/>
          <w:szCs w:val="22"/>
          <w:lang w:eastAsia="en-US"/>
        </w:rPr>
        <w:t>3. Se presume en ella de derecho la buena fe, sin embargo, de la falta de un título adquisitivo de dominio.</w:t>
      </w:r>
    </w:p>
    <w:p w:rsidR="006D635E" w:rsidRPr="0050708A" w:rsidRDefault="006D635E" w:rsidP="00D9275F">
      <w:pPr>
        <w:ind w:left="709"/>
        <w:jc w:val="both"/>
        <w:rPr>
          <w:rFonts w:ascii="Palatino Linotype" w:hAnsi="Palatino Linotype"/>
          <w:sz w:val="22"/>
          <w:szCs w:val="22"/>
        </w:rPr>
      </w:pPr>
      <w:r w:rsidRPr="0050708A">
        <w:rPr>
          <w:rFonts w:ascii="Palatino Linotype" w:hAnsi="Palatino Linotype" w:cs="Arial"/>
          <w:i/>
          <w:iCs/>
          <w:color w:val="000000"/>
          <w:sz w:val="22"/>
          <w:szCs w:val="22"/>
          <w:shd w:val="clear" w:color="auto" w:fill="FFFFFF"/>
        </w:rPr>
        <w:t>4. Pero la existencia de un título de mera tenencia hará presumir mala fe, y no dará lugar a la prescripción, a menos de concurrir estas dos circunstancias:</w:t>
      </w:r>
      <w:r w:rsidRPr="0050708A">
        <w:rPr>
          <w:rFonts w:ascii="Palatino Linotype" w:hAnsi="Palatino Linotype" w:cs="Arial"/>
          <w:i/>
          <w:iCs/>
          <w:color w:val="000000"/>
          <w:sz w:val="22"/>
          <w:szCs w:val="22"/>
        </w:rPr>
        <w:br/>
      </w:r>
      <w:r w:rsidRPr="0050708A">
        <w:rPr>
          <w:rFonts w:ascii="Palatino Linotype" w:hAnsi="Palatino Linotype" w:cs="Arial"/>
          <w:i/>
          <w:iCs/>
          <w:color w:val="000000"/>
          <w:sz w:val="22"/>
          <w:szCs w:val="22"/>
        </w:rPr>
        <w:br/>
      </w:r>
      <w:r w:rsidRPr="0050708A">
        <w:rPr>
          <w:rFonts w:ascii="Palatino Linotype" w:hAnsi="Palatino Linotype" w:cs="Arial"/>
          <w:i/>
          <w:iCs/>
          <w:color w:val="000000"/>
          <w:sz w:val="22"/>
          <w:szCs w:val="22"/>
          <w:shd w:val="clear" w:color="auto" w:fill="FFFFFF"/>
        </w:rPr>
        <w:t>1. Que quien se pretende dueño no pueda probar que en los últimos quince años se haya reconocido expresa o tácitamente su dominio por quien alega la prescripción; y,</w:t>
      </w:r>
      <w:r w:rsidRPr="0050708A">
        <w:rPr>
          <w:rFonts w:ascii="Palatino Linotype" w:hAnsi="Palatino Linotype" w:cs="Arial"/>
          <w:i/>
          <w:iCs/>
          <w:color w:val="000000"/>
          <w:sz w:val="22"/>
          <w:szCs w:val="22"/>
        </w:rPr>
        <w:br/>
      </w:r>
      <w:r w:rsidRPr="0050708A">
        <w:rPr>
          <w:rFonts w:ascii="Palatino Linotype" w:hAnsi="Palatino Linotype" w:cs="Arial"/>
          <w:i/>
          <w:iCs/>
          <w:color w:val="000000"/>
          <w:sz w:val="22"/>
          <w:szCs w:val="22"/>
          <w:shd w:val="clear" w:color="auto" w:fill="FFFFFF"/>
        </w:rPr>
        <w:t>2. Que quien alega la prescripción pruebe haber poseído sin violencia, clandestinidad ni interrupción</w:t>
      </w:r>
      <w:r w:rsidRPr="0050708A">
        <w:rPr>
          <w:rFonts w:ascii="Palatino Linotype" w:hAnsi="Palatino Linotype" w:cs="Arial"/>
          <w:color w:val="000000"/>
          <w:sz w:val="22"/>
          <w:szCs w:val="22"/>
          <w:shd w:val="clear" w:color="auto" w:fill="FFFFFF"/>
        </w:rPr>
        <w:t xml:space="preserve"> por el mismo espacio de tiempo.”</w:t>
      </w:r>
    </w:p>
    <w:p w:rsidR="006D635E" w:rsidRPr="0050708A" w:rsidRDefault="006D635E" w:rsidP="00D9275F">
      <w:pPr>
        <w:autoSpaceDE w:val="0"/>
        <w:autoSpaceDN w:val="0"/>
        <w:adjustRightInd w:val="0"/>
        <w:ind w:left="708"/>
        <w:jc w:val="both"/>
        <w:rPr>
          <w:rFonts w:ascii="Palatino Linotype" w:eastAsia="Calibri" w:hAnsi="Palatino Linotype"/>
          <w:i/>
          <w:iCs/>
          <w:sz w:val="22"/>
          <w:szCs w:val="22"/>
          <w:lang w:eastAsia="en-US"/>
        </w:rPr>
      </w:pPr>
    </w:p>
    <w:p w:rsidR="006D635E" w:rsidRPr="0050708A" w:rsidRDefault="006D635E" w:rsidP="00D9275F">
      <w:pPr>
        <w:ind w:left="709"/>
        <w:jc w:val="both"/>
        <w:rPr>
          <w:rFonts w:ascii="Palatino Linotype" w:hAnsi="Palatino Linotype"/>
          <w:i/>
          <w:iCs/>
          <w:sz w:val="22"/>
          <w:szCs w:val="22"/>
        </w:rPr>
      </w:pPr>
      <w:r w:rsidRPr="0050708A">
        <w:rPr>
          <w:rStyle w:val="nrmar"/>
          <w:rFonts w:ascii="Palatino Linotype" w:hAnsi="Palatino Linotype" w:cs="Arial"/>
          <w:b/>
          <w:bCs/>
          <w:i/>
          <w:iCs/>
          <w:color w:val="000000"/>
          <w:sz w:val="22"/>
          <w:szCs w:val="22"/>
        </w:rPr>
        <w:t>“Art. 2411</w:t>
      </w:r>
      <w:r w:rsidRPr="0050708A">
        <w:rPr>
          <w:rFonts w:ascii="Palatino Linotype" w:hAnsi="Palatino Linotype" w:cs="Arial"/>
          <w:i/>
          <w:iCs/>
          <w:color w:val="000000"/>
          <w:sz w:val="22"/>
          <w:szCs w:val="22"/>
          <w:shd w:val="clear" w:color="auto" w:fill="FFFFFF"/>
        </w:rPr>
        <w:t>.- El tiempo necesario para adquirir por esta especie de prescripción es de quince años, contra toda persona, y no se suspende a favor de las enumeradas en el Art. 2409.”</w:t>
      </w: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p>
    <w:p w:rsidR="006D635E" w:rsidRPr="0050708A" w:rsidRDefault="006D635E" w:rsidP="006D635E">
      <w:pPr>
        <w:autoSpaceDE w:val="0"/>
        <w:autoSpaceDN w:val="0"/>
        <w:adjustRightInd w:val="0"/>
        <w:jc w:val="both"/>
        <w:rPr>
          <w:rFonts w:ascii="Palatino Linotype" w:eastAsia="Calibri" w:hAnsi="Palatino Linotype"/>
          <w:sz w:val="22"/>
          <w:szCs w:val="22"/>
          <w:lang w:eastAsia="en-US"/>
        </w:rPr>
      </w:pPr>
      <w:r w:rsidRPr="0050708A">
        <w:rPr>
          <w:rFonts w:ascii="Palatino Linotype" w:eastAsia="Calibri" w:hAnsi="Palatino Linotype"/>
          <w:sz w:val="22"/>
          <w:szCs w:val="22"/>
          <w:lang w:eastAsia="en-US"/>
        </w:rPr>
        <w:lastRenderedPageBreak/>
        <w:t>La Ley Orgánica de Régimen para el Distrito Metropolitano de Quito en el artículo 2 establece que cumplirá con las finalidades siguientes:</w:t>
      </w:r>
    </w:p>
    <w:p w:rsidR="006D635E" w:rsidRPr="0050708A" w:rsidRDefault="006D635E" w:rsidP="006D635E">
      <w:pPr>
        <w:autoSpaceDE w:val="0"/>
        <w:autoSpaceDN w:val="0"/>
        <w:adjustRightInd w:val="0"/>
        <w:jc w:val="both"/>
        <w:rPr>
          <w:rFonts w:ascii="Palatino Linotype" w:eastAsia="Calibri" w:hAnsi="Palatino Linotype"/>
          <w:sz w:val="22"/>
          <w:szCs w:val="22"/>
          <w:lang w:eastAsia="en-US"/>
        </w:rPr>
      </w:pP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r w:rsidRPr="0050708A">
        <w:rPr>
          <w:rFonts w:ascii="Palatino Linotype" w:eastAsia="Calibri" w:hAnsi="Palatino Linotype"/>
          <w:i/>
          <w:sz w:val="22"/>
          <w:szCs w:val="22"/>
          <w:lang w:eastAsia="en-US"/>
        </w:rPr>
        <w:t>"</w:t>
      </w:r>
      <w:r w:rsidRPr="0050708A">
        <w:rPr>
          <w:rFonts w:ascii="Palatino Linotype" w:eastAsia="Calibri" w:hAnsi="Palatino Linotype"/>
          <w:i/>
          <w:iCs/>
          <w:sz w:val="22"/>
          <w:szCs w:val="22"/>
          <w:lang w:eastAsia="en-US"/>
        </w:rPr>
        <w:t>1) Regulará el uso y la adecuada ocupación del suelo y ejercerá control sobre el mismo con competencia exclusiva y privativa.”</w:t>
      </w:r>
    </w:p>
    <w:p w:rsidR="006D635E" w:rsidRPr="0050708A" w:rsidRDefault="006D635E" w:rsidP="006D635E">
      <w:pPr>
        <w:autoSpaceDE w:val="0"/>
        <w:autoSpaceDN w:val="0"/>
        <w:adjustRightInd w:val="0"/>
        <w:ind w:left="708"/>
        <w:jc w:val="both"/>
        <w:rPr>
          <w:rFonts w:ascii="Palatino Linotype" w:eastAsia="Calibri" w:hAnsi="Palatino Linotype"/>
          <w:i/>
          <w:iCs/>
          <w:sz w:val="22"/>
          <w:szCs w:val="22"/>
          <w:lang w:eastAsia="en-US"/>
        </w:rPr>
      </w:pPr>
    </w:p>
    <w:p w:rsidR="006D635E" w:rsidRPr="0050708A" w:rsidRDefault="008D0129" w:rsidP="006D635E">
      <w:pPr>
        <w:autoSpaceDE w:val="0"/>
        <w:autoSpaceDN w:val="0"/>
        <w:adjustRightInd w:val="0"/>
        <w:jc w:val="both"/>
        <w:rPr>
          <w:rFonts w:ascii="Palatino Linotype" w:eastAsiaTheme="minorHAnsi" w:hAnsi="Palatino Linotype"/>
          <w:sz w:val="22"/>
          <w:szCs w:val="22"/>
          <w:lang w:eastAsia="en-US"/>
        </w:rPr>
      </w:pPr>
      <w:r>
        <w:rPr>
          <w:rFonts w:ascii="Palatino Linotype" w:eastAsiaTheme="minorHAnsi" w:hAnsi="Palatino Linotype"/>
          <w:sz w:val="22"/>
          <w:szCs w:val="22"/>
          <w:lang w:eastAsia="en-US"/>
        </w:rPr>
        <w:t>E</w:t>
      </w:r>
      <w:r w:rsidRPr="00634ADD">
        <w:rPr>
          <w:rFonts w:ascii="Palatino Linotype" w:eastAsiaTheme="minorHAnsi" w:hAnsi="Palatino Linotype"/>
          <w:sz w:val="22"/>
          <w:szCs w:val="22"/>
          <w:lang w:eastAsia="en-US"/>
        </w:rPr>
        <w:t>l Código Municipal para el D</w:t>
      </w:r>
      <w:r>
        <w:rPr>
          <w:rFonts w:ascii="Palatino Linotype" w:eastAsiaTheme="minorHAnsi" w:hAnsi="Palatino Linotype"/>
          <w:sz w:val="22"/>
          <w:szCs w:val="22"/>
          <w:lang w:eastAsia="en-US"/>
        </w:rPr>
        <w:t>istrito Metropolitano de Quito</w:t>
      </w:r>
      <w:r w:rsidRPr="00634ADD">
        <w:rPr>
          <w:rFonts w:ascii="Palatino Linotype" w:eastAsiaTheme="minorHAnsi" w:hAnsi="Palatino Linotype"/>
          <w:sz w:val="22"/>
          <w:szCs w:val="22"/>
          <w:lang w:eastAsia="en-US"/>
        </w:rPr>
        <w:t>,</w:t>
      </w:r>
      <w:r w:rsidR="006D635E" w:rsidRPr="0050708A">
        <w:rPr>
          <w:rFonts w:ascii="Palatino Linotype" w:eastAsiaTheme="minorHAnsi" w:hAnsi="Palatino Linotype"/>
          <w:sz w:val="22"/>
          <w:szCs w:val="22"/>
          <w:lang w:eastAsia="en-US"/>
        </w:rPr>
        <w:t xml:space="preserve"> señala:</w:t>
      </w:r>
    </w:p>
    <w:p w:rsidR="006D635E" w:rsidRPr="0050708A" w:rsidRDefault="006D635E" w:rsidP="006D635E">
      <w:pPr>
        <w:shd w:val="clear" w:color="auto" w:fill="FFFFFF"/>
        <w:spacing w:before="100" w:beforeAutospacing="1" w:after="100" w:afterAutospacing="1"/>
        <w:ind w:left="851" w:hanging="142"/>
        <w:jc w:val="both"/>
        <w:rPr>
          <w:rFonts w:ascii="Palatino Linotype" w:hAnsi="Palatino Linotype"/>
          <w:i/>
          <w:iCs/>
          <w:sz w:val="22"/>
          <w:szCs w:val="22"/>
        </w:rPr>
      </w:pPr>
      <w:r w:rsidRPr="0050708A">
        <w:rPr>
          <w:rFonts w:ascii="Palatino Linotype" w:hAnsi="Palatino Linotype"/>
          <w:i/>
          <w:iCs/>
          <w:sz w:val="22"/>
          <w:szCs w:val="22"/>
        </w:rPr>
        <w:t xml:space="preserve"> </w:t>
      </w:r>
      <w:r w:rsidRPr="0050708A">
        <w:rPr>
          <w:rFonts w:ascii="Palatino Linotype" w:hAnsi="Palatino Linotype"/>
          <w:b/>
          <w:bCs/>
          <w:i/>
          <w:iCs/>
          <w:sz w:val="22"/>
          <w:szCs w:val="22"/>
        </w:rPr>
        <w:t>“Artículo 20- Definición y función.</w:t>
      </w:r>
      <w:r w:rsidRPr="0050708A">
        <w:rPr>
          <w:rFonts w:ascii="Palatino Linotype" w:hAnsi="Palatino Linotype"/>
          <w:i/>
          <w:iCs/>
          <w:sz w:val="22"/>
          <w:szCs w:val="22"/>
        </w:rPr>
        <w:t xml:space="preserve"> - Las comisiones del Concejo Metropolitano son órganos asesores del Cuerpo Edilicio, conformados por concejalas y concejales metropolitanos, cuya principal función consiste en emitir antecedentes, conclusiones, recomendaciones y dictámenes para resolución del Concejo Metropolitano sobre los temas puestos en su conocimiento.”</w:t>
      </w:r>
    </w:p>
    <w:p w:rsidR="006D635E" w:rsidRPr="0050708A" w:rsidRDefault="006D635E" w:rsidP="006D635E">
      <w:pPr>
        <w:spacing w:before="100" w:beforeAutospacing="1" w:after="100" w:afterAutospacing="1"/>
        <w:ind w:left="851"/>
        <w:jc w:val="both"/>
        <w:rPr>
          <w:rFonts w:ascii="Palatino Linotype" w:hAnsi="Palatino Linotype"/>
          <w:i/>
          <w:iCs/>
          <w:sz w:val="22"/>
          <w:szCs w:val="22"/>
        </w:rPr>
      </w:pPr>
      <w:r w:rsidRPr="0050708A">
        <w:rPr>
          <w:rFonts w:ascii="Palatino Linotype" w:hAnsi="Palatino Linotype"/>
          <w:b/>
          <w:bCs/>
          <w:i/>
          <w:iCs/>
          <w:sz w:val="22"/>
          <w:szCs w:val="22"/>
        </w:rPr>
        <w:t>“Artículo 35.- Deberes y atribuciones de las comisiones.-</w:t>
      </w:r>
      <w:r w:rsidRPr="0050708A">
        <w:rPr>
          <w:rFonts w:ascii="Palatino Linotype" w:hAnsi="Palatino Linotype"/>
          <w:i/>
          <w:iCs/>
          <w:sz w:val="22"/>
          <w:szCs w:val="22"/>
        </w:rPr>
        <w:t xml:space="preserve"> Las comisiones permanentes tienen los siguientes deberes y atribuciones de acuerdo con la naturaleza específica de sus funciones: </w:t>
      </w:r>
    </w:p>
    <w:p w:rsidR="006D635E" w:rsidRPr="0050708A" w:rsidRDefault="006D635E" w:rsidP="006D635E">
      <w:pPr>
        <w:pStyle w:val="NormalWeb"/>
        <w:ind w:left="1418"/>
        <w:jc w:val="both"/>
        <w:rPr>
          <w:rFonts w:ascii="Palatino Linotype" w:hAnsi="Palatino Linotype"/>
          <w:i/>
          <w:iCs/>
          <w:sz w:val="22"/>
          <w:szCs w:val="22"/>
        </w:rPr>
      </w:pPr>
      <w:r w:rsidRPr="0050708A">
        <w:rPr>
          <w:rFonts w:ascii="Palatino Linotype" w:hAnsi="Palatino Linotype"/>
          <w:b/>
          <w:bCs/>
          <w:i/>
          <w:iCs/>
          <w:sz w:val="22"/>
          <w:szCs w:val="22"/>
        </w:rPr>
        <w:t>a</w:t>
      </w:r>
      <w:r w:rsidRPr="0050708A">
        <w:rPr>
          <w:rFonts w:ascii="Palatino Linotype" w:hAnsi="Palatino Linotype"/>
          <w:i/>
          <w:iCs/>
          <w:sz w:val="22"/>
          <w:szCs w:val="22"/>
        </w:rPr>
        <w:t>. Emitir antecedentes, conclusiones, recomendaciones y dictámenes para resolución del Concejo Metropolitano sobre los temas propuestos en su conocimiento. “</w:t>
      </w:r>
    </w:p>
    <w:p w:rsidR="008D0129" w:rsidRDefault="008D0129" w:rsidP="008D0129">
      <w:pPr>
        <w:autoSpaceDE w:val="0"/>
        <w:autoSpaceDN w:val="0"/>
        <w:adjustRightInd w:val="0"/>
        <w:jc w:val="both"/>
        <w:rPr>
          <w:rFonts w:ascii="Palatino Linotype" w:eastAsiaTheme="minorHAnsi" w:hAnsi="Palatino Linotype"/>
          <w:i/>
          <w:sz w:val="22"/>
          <w:szCs w:val="22"/>
          <w:lang w:eastAsia="en-US"/>
        </w:rPr>
      </w:pPr>
      <w:r>
        <w:rPr>
          <w:rFonts w:ascii="Palatino Linotype" w:eastAsiaTheme="minorHAnsi" w:hAnsi="Palatino Linotype"/>
          <w:sz w:val="22"/>
          <w:szCs w:val="22"/>
          <w:lang w:eastAsia="en-US"/>
        </w:rPr>
        <w:t>A</w:t>
      </w:r>
      <w:r w:rsidRPr="00634ADD">
        <w:rPr>
          <w:rFonts w:ascii="Palatino Linotype" w:eastAsiaTheme="minorHAnsi" w:hAnsi="Palatino Linotype"/>
          <w:sz w:val="22"/>
          <w:szCs w:val="22"/>
          <w:lang w:eastAsia="en-US"/>
        </w:rPr>
        <w:t>rtíc</w:t>
      </w:r>
      <w:r>
        <w:rPr>
          <w:rFonts w:ascii="Palatino Linotype" w:eastAsiaTheme="minorHAnsi" w:hAnsi="Palatino Linotype"/>
          <w:sz w:val="22"/>
          <w:szCs w:val="22"/>
          <w:lang w:eastAsia="en-US"/>
        </w:rPr>
        <w:t xml:space="preserve">ulo 2556: </w:t>
      </w:r>
      <w:r w:rsidRPr="00634ADD">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r w:rsidR="00B4091C">
        <w:rPr>
          <w:rFonts w:ascii="Palatino Linotype" w:eastAsiaTheme="minorHAnsi" w:hAnsi="Palatino Linotype"/>
          <w:i/>
          <w:sz w:val="22"/>
          <w:szCs w:val="22"/>
          <w:lang w:eastAsia="en-US"/>
        </w:rPr>
        <w:t>.</w:t>
      </w:r>
    </w:p>
    <w:p w:rsidR="00B4091C" w:rsidRDefault="00B4091C" w:rsidP="008D0129">
      <w:pPr>
        <w:autoSpaceDE w:val="0"/>
        <w:autoSpaceDN w:val="0"/>
        <w:adjustRightInd w:val="0"/>
        <w:jc w:val="both"/>
        <w:rPr>
          <w:rFonts w:ascii="Palatino Linotype" w:eastAsiaTheme="minorHAnsi" w:hAnsi="Palatino Linotype"/>
          <w:i/>
          <w:sz w:val="22"/>
          <w:szCs w:val="22"/>
          <w:lang w:eastAsia="en-US"/>
        </w:rPr>
      </w:pPr>
    </w:p>
    <w:p w:rsidR="00B4091C" w:rsidRPr="00634ADD" w:rsidRDefault="00B4091C" w:rsidP="00B4091C">
      <w:pPr>
        <w:autoSpaceDE w:val="0"/>
        <w:autoSpaceDN w:val="0"/>
        <w:adjustRightInd w:val="0"/>
        <w:jc w:val="both"/>
        <w:rPr>
          <w:rFonts w:ascii="Palatino Linotype" w:eastAsiaTheme="minorHAnsi" w:hAnsi="Palatino Linotype"/>
          <w:i/>
          <w:sz w:val="22"/>
          <w:szCs w:val="22"/>
          <w:lang w:eastAsia="en-US"/>
        </w:rPr>
      </w:pPr>
      <w:r>
        <w:rPr>
          <w:rFonts w:ascii="Palatino Linotype" w:eastAsiaTheme="minorHAnsi" w:hAnsi="Palatino Linotype"/>
          <w:sz w:val="22"/>
          <w:szCs w:val="22"/>
          <w:lang w:eastAsia="en-US"/>
        </w:rPr>
        <w:t>A</w:t>
      </w:r>
      <w:r w:rsidRPr="00634ADD">
        <w:rPr>
          <w:rFonts w:ascii="Palatino Linotype" w:eastAsiaTheme="minorHAnsi" w:hAnsi="Palatino Linotype"/>
          <w:sz w:val="22"/>
          <w:szCs w:val="22"/>
          <w:lang w:eastAsia="en-US"/>
        </w:rPr>
        <w:t xml:space="preserve">rtículo 2567: </w:t>
      </w:r>
      <w:r w:rsidRPr="00634ADD">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634ADD">
        <w:rPr>
          <w:rFonts w:ascii="Palatino Linotype" w:eastAsiaTheme="minorHAnsi" w:hAnsi="Palatino Linotype"/>
          <w:sz w:val="22"/>
          <w:szCs w:val="22"/>
          <w:lang w:eastAsia="en-US"/>
        </w:rPr>
        <w:t>;</w:t>
      </w:r>
      <w:r w:rsidRPr="00634ADD">
        <w:rPr>
          <w:rFonts w:ascii="Palatino Linotype" w:eastAsiaTheme="minorHAnsi" w:hAnsi="Palatino Linotype"/>
          <w:i/>
          <w:sz w:val="22"/>
          <w:szCs w:val="22"/>
          <w:lang w:eastAsia="en-US"/>
        </w:rPr>
        <w:t xml:space="preserve">  </w:t>
      </w:r>
    </w:p>
    <w:p w:rsidR="00B4091C" w:rsidRPr="00634ADD" w:rsidRDefault="00B4091C" w:rsidP="008D0129">
      <w:pPr>
        <w:autoSpaceDE w:val="0"/>
        <w:autoSpaceDN w:val="0"/>
        <w:adjustRightInd w:val="0"/>
        <w:jc w:val="both"/>
        <w:rPr>
          <w:rFonts w:ascii="Palatino Linotype" w:hAnsi="Palatino Linotype"/>
          <w:sz w:val="22"/>
          <w:szCs w:val="22"/>
        </w:rPr>
      </w:pPr>
    </w:p>
    <w:p w:rsidR="006D635E" w:rsidRPr="0050708A" w:rsidRDefault="006D635E" w:rsidP="006D635E">
      <w:pPr>
        <w:tabs>
          <w:tab w:val="left" w:pos="1080"/>
        </w:tabs>
        <w:jc w:val="both"/>
        <w:rPr>
          <w:rFonts w:ascii="Palatino Linotype" w:hAnsi="Palatino Linotype"/>
          <w:sz w:val="22"/>
          <w:szCs w:val="22"/>
        </w:rPr>
      </w:pPr>
    </w:p>
    <w:p w:rsidR="00EF572C" w:rsidRPr="0050708A" w:rsidRDefault="00EF572C" w:rsidP="006D635E">
      <w:pPr>
        <w:tabs>
          <w:tab w:val="left" w:pos="1080"/>
        </w:tabs>
        <w:jc w:val="both"/>
        <w:rPr>
          <w:rFonts w:ascii="Palatino Linotype" w:hAnsi="Palatino Linotype"/>
          <w:sz w:val="22"/>
          <w:szCs w:val="22"/>
        </w:rPr>
      </w:pPr>
    </w:p>
    <w:p w:rsidR="006D635E" w:rsidRPr="0050708A" w:rsidRDefault="006D635E" w:rsidP="006D635E">
      <w:pPr>
        <w:pStyle w:val="Prrafodelista"/>
        <w:numPr>
          <w:ilvl w:val="0"/>
          <w:numId w:val="1"/>
        </w:numPr>
        <w:tabs>
          <w:tab w:val="left" w:pos="1080"/>
        </w:tabs>
        <w:jc w:val="both"/>
        <w:rPr>
          <w:rFonts w:ascii="Palatino Linotype" w:hAnsi="Palatino Linotype"/>
          <w:sz w:val="22"/>
          <w:szCs w:val="22"/>
        </w:rPr>
      </w:pPr>
      <w:r w:rsidRPr="0050708A">
        <w:rPr>
          <w:rFonts w:ascii="Palatino Linotype" w:hAnsi="Palatino Linotype"/>
          <w:b/>
          <w:sz w:val="22"/>
          <w:szCs w:val="22"/>
        </w:rPr>
        <w:t xml:space="preserve">ANÁLISIS Y CONCLUSIONES: </w:t>
      </w:r>
    </w:p>
    <w:p w:rsidR="00665C1A" w:rsidRPr="0050708A" w:rsidRDefault="00665C1A" w:rsidP="006C0176">
      <w:pPr>
        <w:pStyle w:val="Prrafodelista"/>
        <w:tabs>
          <w:tab w:val="left" w:pos="1080"/>
        </w:tabs>
        <w:jc w:val="both"/>
        <w:rPr>
          <w:rFonts w:ascii="Palatino Linotype" w:hAnsi="Palatino Linotype"/>
          <w:sz w:val="22"/>
          <w:szCs w:val="22"/>
        </w:rPr>
      </w:pPr>
    </w:p>
    <w:p w:rsidR="00DF78A5" w:rsidRPr="0050708A" w:rsidRDefault="006D635E" w:rsidP="006D635E">
      <w:pPr>
        <w:autoSpaceDE w:val="0"/>
        <w:autoSpaceDN w:val="0"/>
        <w:adjustRightInd w:val="0"/>
        <w:jc w:val="both"/>
        <w:rPr>
          <w:rFonts w:ascii="Palatino Linotype" w:hAnsi="Palatino Linotype"/>
          <w:sz w:val="22"/>
          <w:szCs w:val="22"/>
        </w:rPr>
      </w:pPr>
      <w:r w:rsidRPr="0050708A">
        <w:rPr>
          <w:rFonts w:ascii="Palatino Linotype" w:eastAsia="Calibri" w:hAnsi="Palatino Linotype"/>
          <w:sz w:val="22"/>
          <w:szCs w:val="22"/>
          <w:lang w:eastAsia="en-US"/>
        </w:rPr>
        <w:t xml:space="preserve">Revisado el expediente se constata que los informes se refieren </w:t>
      </w:r>
      <w:r w:rsidR="00C91D4A" w:rsidRPr="0050708A">
        <w:rPr>
          <w:rFonts w:ascii="Palatino Linotype" w:hAnsi="Palatino Linotype"/>
          <w:sz w:val="22"/>
          <w:szCs w:val="22"/>
        </w:rPr>
        <w:t xml:space="preserve">al </w:t>
      </w:r>
      <w:r w:rsidR="00224805" w:rsidRPr="0050708A">
        <w:rPr>
          <w:rFonts w:ascii="Palatino Linotype" w:hAnsi="Palatino Linotype"/>
          <w:sz w:val="22"/>
          <w:szCs w:val="22"/>
        </w:rPr>
        <w:t xml:space="preserve">predio Nro. </w:t>
      </w:r>
      <w:r w:rsidR="005C6C3D">
        <w:rPr>
          <w:rFonts w:ascii="Palatino Linotype" w:hAnsi="Palatino Linotype"/>
          <w:sz w:val="22"/>
          <w:szCs w:val="22"/>
        </w:rPr>
        <w:t>xxxx</w:t>
      </w:r>
      <w:r w:rsidR="00224805" w:rsidRPr="0050708A">
        <w:rPr>
          <w:rFonts w:ascii="Palatino Linotype" w:hAnsi="Palatino Linotype"/>
          <w:sz w:val="22"/>
          <w:szCs w:val="22"/>
        </w:rPr>
        <w:t xml:space="preserve">, clave catastral Nro. </w:t>
      </w:r>
      <w:r w:rsidR="005C6C3D">
        <w:rPr>
          <w:rFonts w:ascii="Palatino Linotype" w:hAnsi="Palatino Linotype" w:cs="Arial"/>
          <w:sz w:val="22"/>
          <w:szCs w:val="22"/>
        </w:rPr>
        <w:t>xxxx</w:t>
      </w:r>
      <w:r w:rsidR="00224805" w:rsidRPr="0050708A">
        <w:rPr>
          <w:rFonts w:ascii="Palatino Linotype" w:hAnsi="Palatino Linotype"/>
          <w:sz w:val="22"/>
          <w:szCs w:val="22"/>
        </w:rPr>
        <w:t xml:space="preserve">, ubicado en la parroquia </w:t>
      </w:r>
      <w:r w:rsidR="005C6C3D">
        <w:rPr>
          <w:rFonts w:ascii="Palatino Linotype" w:hAnsi="Palatino Linotype"/>
          <w:sz w:val="22"/>
          <w:szCs w:val="22"/>
        </w:rPr>
        <w:t>xxx</w:t>
      </w:r>
      <w:r w:rsidR="00E87921" w:rsidRPr="0050708A">
        <w:rPr>
          <w:rFonts w:ascii="Palatino Linotype" w:hAnsi="Palatino Linotype"/>
          <w:sz w:val="22"/>
          <w:szCs w:val="22"/>
        </w:rPr>
        <w:t xml:space="preserve">, </w:t>
      </w:r>
      <w:r w:rsidRPr="0050708A">
        <w:rPr>
          <w:rFonts w:ascii="Palatino Linotype" w:hAnsi="Palatino Linotype"/>
          <w:sz w:val="22"/>
          <w:szCs w:val="22"/>
        </w:rPr>
        <w:t>de este cantón.</w:t>
      </w:r>
    </w:p>
    <w:p w:rsidR="006D635E" w:rsidRPr="0050708A" w:rsidRDefault="006D635E" w:rsidP="006D635E">
      <w:pPr>
        <w:autoSpaceDE w:val="0"/>
        <w:autoSpaceDN w:val="0"/>
        <w:adjustRightInd w:val="0"/>
        <w:jc w:val="both"/>
        <w:rPr>
          <w:rFonts w:ascii="Palatino Linotype" w:eastAsia="Calibri" w:hAnsi="Palatino Linotype"/>
          <w:sz w:val="22"/>
          <w:szCs w:val="22"/>
          <w:lang w:eastAsia="en-US"/>
        </w:rPr>
      </w:pPr>
    </w:p>
    <w:p w:rsidR="00FB4C20" w:rsidRPr="0050708A" w:rsidRDefault="006D635E" w:rsidP="00FB4C20">
      <w:pPr>
        <w:autoSpaceDE w:val="0"/>
        <w:autoSpaceDN w:val="0"/>
        <w:adjustRightInd w:val="0"/>
        <w:jc w:val="both"/>
        <w:rPr>
          <w:rFonts w:ascii="Palatino Linotype" w:eastAsia="Calibri" w:hAnsi="Palatino Linotype"/>
          <w:sz w:val="22"/>
          <w:szCs w:val="22"/>
          <w:lang w:eastAsia="en-US"/>
        </w:rPr>
      </w:pPr>
      <w:r w:rsidRPr="0050708A">
        <w:rPr>
          <w:rFonts w:ascii="Palatino Linotype" w:eastAsia="Calibri" w:hAnsi="Palatino Linotype"/>
          <w:sz w:val="22"/>
          <w:szCs w:val="22"/>
          <w:lang w:eastAsia="en-US"/>
        </w:rPr>
        <w:lastRenderedPageBreak/>
        <w:t xml:space="preserve">De acuerdo con lo establecido en la sesión de la Comisión de Uso de Suelo de fecha </w:t>
      </w:r>
      <w:r w:rsidR="005C6C3D">
        <w:rPr>
          <w:rFonts w:ascii="Palatino Linotype" w:eastAsia="Calibri" w:hAnsi="Palatino Linotype"/>
          <w:sz w:val="22"/>
          <w:szCs w:val="22"/>
          <w:lang w:eastAsia="en-US"/>
        </w:rPr>
        <w:t>xxx</w:t>
      </w:r>
      <w:r w:rsidR="00EA581D" w:rsidRPr="0050708A">
        <w:rPr>
          <w:rFonts w:ascii="Palatino Linotype" w:eastAsia="Calibri" w:hAnsi="Palatino Linotype"/>
          <w:sz w:val="22"/>
          <w:szCs w:val="22"/>
          <w:lang w:eastAsia="en-US"/>
        </w:rPr>
        <w:t xml:space="preserve"> </w:t>
      </w:r>
      <w:r w:rsidRPr="0050708A">
        <w:rPr>
          <w:rFonts w:ascii="Palatino Linotype" w:eastAsia="Calibri" w:hAnsi="Palatino Linotype"/>
          <w:sz w:val="22"/>
          <w:szCs w:val="22"/>
          <w:lang w:eastAsia="en-US"/>
        </w:rPr>
        <w:t xml:space="preserve">de </w:t>
      </w:r>
      <w:r w:rsidR="005C6C3D">
        <w:rPr>
          <w:rFonts w:ascii="Palatino Linotype" w:eastAsia="Calibri" w:hAnsi="Palatino Linotype"/>
          <w:sz w:val="22"/>
          <w:szCs w:val="22"/>
          <w:lang w:eastAsia="en-US"/>
        </w:rPr>
        <w:t xml:space="preserve">xxx </w:t>
      </w:r>
      <w:r w:rsidR="00575F29" w:rsidRPr="0050708A">
        <w:rPr>
          <w:rFonts w:ascii="Palatino Linotype" w:eastAsia="Calibri" w:hAnsi="Palatino Linotype"/>
          <w:sz w:val="22"/>
          <w:szCs w:val="22"/>
          <w:lang w:eastAsia="en-US"/>
        </w:rPr>
        <w:t>de 2023</w:t>
      </w:r>
      <w:r w:rsidRPr="0050708A">
        <w:rPr>
          <w:rFonts w:ascii="Palatino Linotype" w:eastAsia="Calibri" w:hAnsi="Palatino Linotype"/>
          <w:sz w:val="22"/>
          <w:szCs w:val="22"/>
          <w:lang w:eastAsia="en-US"/>
        </w:rPr>
        <w:t>, se determina que conforme lo dispone el numeral 4 del artículo 86 de la Constitución, el Concejo Metropolitano de Quito,</w:t>
      </w:r>
      <w:r w:rsidR="00FB4C20" w:rsidRPr="0050708A">
        <w:rPr>
          <w:rFonts w:ascii="Palatino Linotype" w:eastAsia="Calibri" w:hAnsi="Palatino Linotype"/>
          <w:sz w:val="22"/>
          <w:szCs w:val="22"/>
          <w:lang w:eastAsia="en-US"/>
        </w:rPr>
        <w:t xml:space="preserve"> en acatamiento de la sentencia y para su efectiva ejecución, debe autorizar la subdivisión del bien en mención, cambiando las condiciones de ese inmueble en particular y generando una excepció</w:t>
      </w:r>
      <w:r w:rsidR="00840249" w:rsidRPr="0050708A">
        <w:rPr>
          <w:rFonts w:ascii="Palatino Linotype" w:eastAsia="Calibri" w:hAnsi="Palatino Linotype"/>
          <w:sz w:val="22"/>
          <w:szCs w:val="22"/>
          <w:lang w:eastAsia="en-US"/>
        </w:rPr>
        <w:t xml:space="preserve">n a las condiciones generales. </w:t>
      </w:r>
    </w:p>
    <w:p w:rsidR="000F6C42" w:rsidRPr="0050708A" w:rsidRDefault="000F6C42" w:rsidP="000F6C42">
      <w:pPr>
        <w:autoSpaceDE w:val="0"/>
        <w:autoSpaceDN w:val="0"/>
        <w:adjustRightInd w:val="0"/>
        <w:jc w:val="both"/>
        <w:rPr>
          <w:rFonts w:ascii="Palatino Linotype" w:eastAsia="Calibri" w:hAnsi="Palatino Linotype"/>
          <w:sz w:val="22"/>
          <w:szCs w:val="22"/>
          <w:lang w:eastAsia="en-US"/>
        </w:rPr>
      </w:pPr>
    </w:p>
    <w:p w:rsidR="000F6C42" w:rsidRPr="0050708A" w:rsidRDefault="000F6C42" w:rsidP="000F6C42">
      <w:pPr>
        <w:autoSpaceDE w:val="0"/>
        <w:autoSpaceDN w:val="0"/>
        <w:adjustRightInd w:val="0"/>
        <w:jc w:val="both"/>
        <w:rPr>
          <w:rFonts w:ascii="Palatino Linotype" w:eastAsia="Calibri" w:hAnsi="Palatino Linotype"/>
          <w:sz w:val="22"/>
          <w:szCs w:val="22"/>
          <w:lang w:eastAsia="en-US"/>
        </w:rPr>
      </w:pPr>
      <w:r w:rsidRPr="0050708A">
        <w:rPr>
          <w:rFonts w:ascii="Palatino Linotype" w:eastAsia="Calibri" w:hAnsi="Palatino Linotype"/>
          <w:sz w:val="22"/>
          <w:szCs w:val="22"/>
          <w:lang w:eastAsia="en-US"/>
        </w:rPr>
        <w:t xml:space="preserve">En ese sentido, la Comisión de Uso de Suelo concluye que, en acatamiento de la sentencia, debe emitir dictamen favorable para conocimiento y análisis en el seno del Concejo Metropolitano de Quito. </w:t>
      </w:r>
    </w:p>
    <w:p w:rsidR="00216E4A" w:rsidRPr="0050708A" w:rsidRDefault="00216E4A" w:rsidP="006D635E">
      <w:pPr>
        <w:tabs>
          <w:tab w:val="left" w:pos="1080"/>
        </w:tabs>
        <w:jc w:val="both"/>
        <w:rPr>
          <w:rFonts w:ascii="Palatino Linotype" w:hAnsi="Palatino Linotype"/>
          <w:sz w:val="22"/>
          <w:szCs w:val="22"/>
        </w:rPr>
      </w:pPr>
    </w:p>
    <w:p w:rsidR="00665C1A" w:rsidRPr="0050708A" w:rsidRDefault="00665C1A" w:rsidP="006D635E">
      <w:pPr>
        <w:tabs>
          <w:tab w:val="left" w:pos="1080"/>
        </w:tabs>
        <w:jc w:val="both"/>
        <w:rPr>
          <w:rFonts w:ascii="Palatino Linotype" w:hAnsi="Palatino Linotype"/>
          <w:sz w:val="22"/>
          <w:szCs w:val="22"/>
        </w:rPr>
      </w:pPr>
    </w:p>
    <w:p w:rsidR="006D635E" w:rsidRPr="0050708A" w:rsidRDefault="006D635E" w:rsidP="006D635E">
      <w:pPr>
        <w:pStyle w:val="Prrafodelista"/>
        <w:numPr>
          <w:ilvl w:val="0"/>
          <w:numId w:val="1"/>
        </w:numPr>
        <w:tabs>
          <w:tab w:val="left" w:pos="1080"/>
        </w:tabs>
        <w:jc w:val="both"/>
        <w:rPr>
          <w:rFonts w:ascii="Palatino Linotype" w:hAnsi="Palatino Linotype"/>
          <w:b/>
          <w:sz w:val="22"/>
          <w:szCs w:val="22"/>
        </w:rPr>
      </w:pPr>
      <w:r w:rsidRPr="0050708A">
        <w:rPr>
          <w:rFonts w:ascii="Palatino Linotype" w:hAnsi="Palatino Linotype"/>
          <w:b/>
          <w:sz w:val="22"/>
          <w:szCs w:val="22"/>
        </w:rPr>
        <w:t xml:space="preserve">DICTAMEN DE LA COMISIÓN: </w:t>
      </w:r>
    </w:p>
    <w:p w:rsidR="00665C1A" w:rsidRPr="0050708A" w:rsidRDefault="00665C1A" w:rsidP="006D635E">
      <w:pPr>
        <w:autoSpaceDE w:val="0"/>
        <w:autoSpaceDN w:val="0"/>
        <w:adjustRightInd w:val="0"/>
        <w:jc w:val="both"/>
        <w:rPr>
          <w:rFonts w:ascii="Palatino Linotype" w:hAnsi="Palatino Linotype" w:cs="Arial"/>
          <w:sz w:val="22"/>
          <w:szCs w:val="22"/>
        </w:rPr>
      </w:pPr>
    </w:p>
    <w:p w:rsidR="006D635E" w:rsidRDefault="006D635E" w:rsidP="006D635E">
      <w:pPr>
        <w:autoSpaceDE w:val="0"/>
        <w:autoSpaceDN w:val="0"/>
        <w:adjustRightInd w:val="0"/>
        <w:jc w:val="both"/>
        <w:rPr>
          <w:rFonts w:ascii="Palatino Linotype" w:hAnsi="Palatino Linotype"/>
          <w:sz w:val="22"/>
          <w:szCs w:val="22"/>
        </w:rPr>
      </w:pPr>
      <w:r w:rsidRPr="0050708A">
        <w:rPr>
          <w:rFonts w:ascii="Palatino Linotype" w:hAnsi="Palatino Linotype" w:cs="Arial"/>
          <w:sz w:val="22"/>
          <w:szCs w:val="22"/>
        </w:rPr>
        <w:t xml:space="preserve">La Comisión de Uso de Suelo luego de analizar el expediente en sesión </w:t>
      </w:r>
      <w:r w:rsidR="004F199F">
        <w:rPr>
          <w:rFonts w:ascii="Palatino Linotype" w:hAnsi="Palatino Linotype" w:cs="Arial"/>
          <w:sz w:val="22"/>
          <w:szCs w:val="22"/>
        </w:rPr>
        <w:t>No. 002 – O</w:t>
      </w:r>
      <w:r w:rsidRPr="0050708A">
        <w:rPr>
          <w:rFonts w:ascii="Palatino Linotype" w:hAnsi="Palatino Linotype" w:cs="Arial"/>
          <w:sz w:val="22"/>
          <w:szCs w:val="22"/>
        </w:rPr>
        <w:t>rdinaria</w:t>
      </w:r>
      <w:r w:rsidR="004F199F">
        <w:rPr>
          <w:rFonts w:ascii="Palatino Linotype" w:hAnsi="Palatino Linotype" w:cs="Arial"/>
          <w:sz w:val="22"/>
          <w:szCs w:val="22"/>
        </w:rPr>
        <w:t>,</w:t>
      </w:r>
      <w:r w:rsidRPr="0050708A">
        <w:rPr>
          <w:rFonts w:ascii="Palatino Linotype" w:hAnsi="Palatino Linotype" w:cs="Arial"/>
          <w:sz w:val="22"/>
          <w:szCs w:val="22"/>
        </w:rPr>
        <w:t xml:space="preserve"> realizada el </w:t>
      </w:r>
      <w:r w:rsidR="004F199F">
        <w:rPr>
          <w:rFonts w:ascii="Palatino Linotype" w:hAnsi="Palatino Linotype" w:cs="Arial"/>
          <w:sz w:val="22"/>
          <w:szCs w:val="22"/>
        </w:rPr>
        <w:t xml:space="preserve">08 </w:t>
      </w:r>
      <w:r w:rsidRPr="0050708A">
        <w:rPr>
          <w:rFonts w:ascii="Palatino Linotype" w:hAnsi="Palatino Linotype" w:cs="Arial"/>
          <w:sz w:val="22"/>
          <w:szCs w:val="22"/>
        </w:rPr>
        <w:t>d</w:t>
      </w:r>
      <w:r w:rsidR="003958F8" w:rsidRPr="0050708A">
        <w:rPr>
          <w:rFonts w:ascii="Palatino Linotype" w:hAnsi="Palatino Linotype" w:cs="Arial"/>
          <w:sz w:val="22"/>
          <w:szCs w:val="22"/>
        </w:rPr>
        <w:t xml:space="preserve">e </w:t>
      </w:r>
      <w:r w:rsidR="004F199F">
        <w:rPr>
          <w:rFonts w:ascii="Palatino Linotype" w:hAnsi="Palatino Linotype" w:cs="Arial"/>
          <w:sz w:val="22"/>
          <w:szCs w:val="22"/>
        </w:rPr>
        <w:t xml:space="preserve">junio </w:t>
      </w:r>
      <w:r w:rsidR="002738D4" w:rsidRPr="0050708A">
        <w:rPr>
          <w:rFonts w:ascii="Palatino Linotype" w:hAnsi="Palatino Linotype" w:cs="Arial"/>
          <w:sz w:val="22"/>
          <w:szCs w:val="22"/>
        </w:rPr>
        <w:t>de 2023</w:t>
      </w:r>
      <w:r w:rsidRPr="0050708A">
        <w:rPr>
          <w:rFonts w:ascii="Palatino Linotype" w:hAnsi="Palatino Linotype" w:cs="Arial"/>
          <w:sz w:val="22"/>
          <w:szCs w:val="22"/>
        </w:rPr>
        <w:t>, al revisar la documentación técnica y legal que reposa en el expediente; y, con fundamento en los artículos</w:t>
      </w:r>
      <w:r w:rsidRPr="0050708A">
        <w:rPr>
          <w:rFonts w:ascii="Palatino Linotype" w:eastAsia="Calibri" w:hAnsi="Palatino Linotype"/>
          <w:sz w:val="22"/>
          <w:szCs w:val="22"/>
          <w:lang w:eastAsia="en-US"/>
        </w:rPr>
        <w:t xml:space="preserve"> 87 literales a) y v) y 326 del Código Orgánico de Organización Territorial, Autonomía y Descentralización; 2410 Código Civil; y, </w:t>
      </w:r>
      <w:r w:rsidR="004F199F">
        <w:rPr>
          <w:rFonts w:ascii="Palatino Linotype" w:eastAsia="Calibri" w:hAnsi="Palatino Linotype"/>
          <w:sz w:val="22"/>
          <w:szCs w:val="22"/>
          <w:lang w:eastAsia="en-US"/>
        </w:rPr>
        <w:t xml:space="preserve">2556 y 2657 </w:t>
      </w:r>
      <w:r w:rsidRPr="0050708A">
        <w:rPr>
          <w:rFonts w:ascii="Palatino Linotype" w:eastAsia="Calibri" w:hAnsi="Palatino Linotype"/>
          <w:sz w:val="22"/>
          <w:szCs w:val="22"/>
          <w:lang w:eastAsia="en-US"/>
        </w:rPr>
        <w:t>del Código Municipal para el Distrito Metropolitano</w:t>
      </w:r>
      <w:r w:rsidRPr="0050708A">
        <w:rPr>
          <w:rFonts w:ascii="Palatino Linotype" w:hAnsi="Palatino Linotype" w:cs="Arial"/>
          <w:sz w:val="22"/>
          <w:szCs w:val="22"/>
        </w:rPr>
        <w:t xml:space="preserve"> de Quito; resuelve emitir </w:t>
      </w:r>
      <w:r w:rsidRPr="0050708A">
        <w:rPr>
          <w:rFonts w:ascii="Palatino Linotype" w:hAnsi="Palatino Linotype" w:cs="Arial"/>
          <w:b/>
          <w:sz w:val="22"/>
          <w:szCs w:val="22"/>
        </w:rPr>
        <w:t>DICTAMEN FAVORABLE</w:t>
      </w:r>
      <w:r w:rsidRPr="0050708A">
        <w:rPr>
          <w:rFonts w:ascii="Palatino Linotype" w:hAnsi="Palatino Linotype" w:cs="Arial"/>
          <w:sz w:val="22"/>
          <w:szCs w:val="22"/>
        </w:rPr>
        <w:t xml:space="preserve">, para que el Concejo Metropolitano conozca la sentencia de </w:t>
      </w:r>
      <w:r w:rsidR="002F1B36" w:rsidRPr="0050708A">
        <w:rPr>
          <w:rFonts w:ascii="Palatino Linotype" w:hAnsi="Palatino Linotype"/>
          <w:sz w:val="22"/>
          <w:szCs w:val="22"/>
        </w:rPr>
        <w:t xml:space="preserve">prescripción extraordinaria adquisitiva de dominio del </w:t>
      </w:r>
      <w:r w:rsidR="00D3625B" w:rsidRPr="0050708A">
        <w:rPr>
          <w:rFonts w:ascii="Palatino Linotype" w:hAnsi="Palatino Linotype"/>
          <w:sz w:val="22"/>
          <w:szCs w:val="22"/>
        </w:rPr>
        <w:t>predio Nro</w:t>
      </w:r>
      <w:r w:rsidR="00107F7E" w:rsidRPr="0050708A">
        <w:rPr>
          <w:rFonts w:ascii="Palatino Linotype" w:hAnsi="Palatino Linotype"/>
          <w:sz w:val="22"/>
          <w:szCs w:val="22"/>
        </w:rPr>
        <w:t xml:space="preserve">. </w:t>
      </w:r>
      <w:r w:rsidR="004F199F">
        <w:rPr>
          <w:rFonts w:ascii="Palatino Linotype" w:hAnsi="Palatino Linotype"/>
          <w:sz w:val="22"/>
          <w:szCs w:val="22"/>
        </w:rPr>
        <w:t>xxxx</w:t>
      </w:r>
      <w:r w:rsidR="00107F7E" w:rsidRPr="0050708A">
        <w:rPr>
          <w:rFonts w:ascii="Palatino Linotype" w:hAnsi="Palatino Linotype"/>
          <w:sz w:val="22"/>
          <w:szCs w:val="22"/>
        </w:rPr>
        <w:t xml:space="preserve">, clave catastral Nro. </w:t>
      </w:r>
      <w:r w:rsidR="004F199F">
        <w:rPr>
          <w:rFonts w:ascii="Palatino Linotype" w:hAnsi="Palatino Linotype" w:cs="Arial"/>
          <w:sz w:val="22"/>
          <w:szCs w:val="22"/>
        </w:rPr>
        <w:t>xxxx</w:t>
      </w:r>
      <w:r w:rsidR="00107F7E" w:rsidRPr="0050708A">
        <w:rPr>
          <w:rFonts w:ascii="Palatino Linotype" w:hAnsi="Palatino Linotype"/>
          <w:sz w:val="22"/>
          <w:szCs w:val="22"/>
        </w:rPr>
        <w:t xml:space="preserve">, ubicado en la parroquia </w:t>
      </w:r>
      <w:r w:rsidR="004F199F">
        <w:rPr>
          <w:rFonts w:ascii="Palatino Linotype" w:hAnsi="Palatino Linotype"/>
          <w:sz w:val="22"/>
          <w:szCs w:val="22"/>
        </w:rPr>
        <w:t>xxxx</w:t>
      </w:r>
      <w:r w:rsidR="00D96AD9" w:rsidRPr="0050708A">
        <w:rPr>
          <w:rFonts w:ascii="Palatino Linotype" w:hAnsi="Palatino Linotype"/>
          <w:sz w:val="22"/>
          <w:szCs w:val="22"/>
        </w:rPr>
        <w:t>,</w:t>
      </w:r>
      <w:r w:rsidR="002F1B36" w:rsidRPr="0050708A">
        <w:rPr>
          <w:rFonts w:ascii="Palatino Linotype" w:hAnsi="Palatino Linotype"/>
          <w:sz w:val="22"/>
          <w:szCs w:val="22"/>
        </w:rPr>
        <w:t xml:space="preserve"> </w:t>
      </w:r>
      <w:r w:rsidRPr="0050708A">
        <w:rPr>
          <w:rFonts w:ascii="Palatino Linotype" w:hAnsi="Palatino Linotype" w:cs="Arial"/>
          <w:sz w:val="22"/>
          <w:szCs w:val="22"/>
        </w:rPr>
        <w:t>y</w:t>
      </w:r>
      <w:r w:rsidR="00311A0D" w:rsidRPr="0050708A">
        <w:rPr>
          <w:rFonts w:ascii="Palatino Linotype" w:hAnsi="Palatino Linotype" w:cs="Arial"/>
          <w:sz w:val="22"/>
          <w:szCs w:val="22"/>
        </w:rPr>
        <w:t xml:space="preserve"> como efecto de dicha sentencia</w:t>
      </w:r>
      <w:r w:rsidRPr="0050708A">
        <w:rPr>
          <w:rFonts w:ascii="Palatino Linotype" w:hAnsi="Palatino Linotype" w:cs="Arial"/>
          <w:sz w:val="22"/>
          <w:szCs w:val="22"/>
        </w:rPr>
        <w:t xml:space="preserve"> y para su efectiva ejecución, autorice la subdivisión del bien en mención, cambiando las condiciones de ese inmueble en particular y </w:t>
      </w:r>
      <w:r w:rsidRPr="0050708A">
        <w:rPr>
          <w:rFonts w:ascii="Palatino Linotype" w:hAnsi="Palatino Linotype"/>
          <w:sz w:val="22"/>
          <w:szCs w:val="22"/>
        </w:rPr>
        <w:t>generando una excepción a las condiciones generales; dictamen que se toma en base a los informes técnicos y legales que son responsabilidad de los funcionario</w:t>
      </w:r>
      <w:r w:rsidR="00D3625B" w:rsidRPr="0050708A">
        <w:rPr>
          <w:rFonts w:ascii="Palatino Linotype" w:hAnsi="Palatino Linotype"/>
          <w:sz w:val="22"/>
          <w:szCs w:val="22"/>
        </w:rPr>
        <w:t>s</w:t>
      </w:r>
      <w:r w:rsidRPr="0050708A">
        <w:rPr>
          <w:rFonts w:ascii="Palatino Linotype" w:hAnsi="Palatino Linotype"/>
          <w:sz w:val="22"/>
          <w:szCs w:val="22"/>
        </w:rPr>
        <w:t xml:space="preserve"> que los emiten. </w:t>
      </w:r>
    </w:p>
    <w:p w:rsidR="00D85B4B" w:rsidRDefault="00D85B4B" w:rsidP="006D635E">
      <w:pPr>
        <w:autoSpaceDE w:val="0"/>
        <w:autoSpaceDN w:val="0"/>
        <w:adjustRightInd w:val="0"/>
        <w:jc w:val="both"/>
        <w:rPr>
          <w:rFonts w:ascii="Palatino Linotype" w:hAnsi="Palatino Linotype"/>
          <w:sz w:val="22"/>
          <w:szCs w:val="22"/>
        </w:rPr>
      </w:pPr>
    </w:p>
    <w:p w:rsidR="00D85B4B" w:rsidRPr="00327A8D" w:rsidRDefault="00D85B4B" w:rsidP="00D85B4B">
      <w:pPr>
        <w:autoSpaceDE w:val="0"/>
        <w:autoSpaceDN w:val="0"/>
        <w:adjustRightInd w:val="0"/>
        <w:jc w:val="both"/>
        <w:rPr>
          <w:rFonts w:ascii="Palatino Linotype" w:hAnsi="Palatino Linotype" w:cs="Arial"/>
          <w:sz w:val="22"/>
          <w:szCs w:val="22"/>
        </w:rPr>
      </w:pPr>
      <w:r w:rsidRPr="00327A8D">
        <w:rPr>
          <w:rFonts w:ascii="Palatino Linotype" w:hAnsi="Palatino Linotype" w:cs="Arial"/>
          <w:sz w:val="22"/>
          <w:szCs w:val="22"/>
        </w:rPr>
        <w:t xml:space="preserve">De conformidad con lo dispuesto en el artículo </w:t>
      </w:r>
      <w:r>
        <w:rPr>
          <w:rFonts w:ascii="Palatino Linotype" w:hAnsi="Palatino Linotype" w:cs="Arial"/>
          <w:sz w:val="22"/>
          <w:szCs w:val="22"/>
        </w:rPr>
        <w:t>2567</w:t>
      </w:r>
      <w:r w:rsidRPr="00327A8D">
        <w:rPr>
          <w:rFonts w:ascii="Palatino Linotype" w:hAnsi="Palatino Linotype" w:cs="Arial"/>
          <w:sz w:val="22"/>
          <w:szCs w:val="22"/>
        </w:rPr>
        <w:t xml:space="preserve"> del Código Municipal para el Distrito Metropolitano de Quito, </w:t>
      </w:r>
      <w:r>
        <w:rPr>
          <w:rFonts w:ascii="Palatino Linotype" w:hAnsi="Palatino Linotype" w:cs="Arial"/>
          <w:sz w:val="22"/>
          <w:szCs w:val="22"/>
        </w:rPr>
        <w:t>el señor xxxx</w:t>
      </w:r>
      <w:r w:rsidRPr="00EA337F">
        <w:rPr>
          <w:rFonts w:ascii="Palatino Linotype" w:hAnsi="Palatino Linotype" w:cs="Arial"/>
          <w:sz w:val="22"/>
          <w:szCs w:val="22"/>
        </w:rPr>
        <w:t>, deberá compensar en valor monetario, la contribución del 15% del área útil adjudicada</w:t>
      </w:r>
      <w:r w:rsidRPr="00327A8D">
        <w:rPr>
          <w:rFonts w:ascii="Palatino Linotype" w:hAnsi="Palatino Linotype" w:cs="Arial"/>
          <w:sz w:val="22"/>
          <w:szCs w:val="22"/>
        </w:rPr>
        <w:t xml:space="preserve">, de acuerdo con el cálculo que realice la </w:t>
      </w:r>
      <w:r>
        <w:rPr>
          <w:rFonts w:ascii="Palatino Linotype" w:hAnsi="Palatino Linotype" w:cs="Arial"/>
          <w:sz w:val="22"/>
          <w:szCs w:val="22"/>
        </w:rPr>
        <w:t>Administración Zonal competente con base a la normativa vigente.</w:t>
      </w:r>
    </w:p>
    <w:p w:rsidR="00D85B4B" w:rsidRPr="0050708A" w:rsidRDefault="00D85B4B" w:rsidP="006D635E">
      <w:pPr>
        <w:autoSpaceDE w:val="0"/>
        <w:autoSpaceDN w:val="0"/>
        <w:adjustRightInd w:val="0"/>
        <w:jc w:val="both"/>
        <w:rPr>
          <w:rFonts w:ascii="Palatino Linotype" w:hAnsi="Palatino Linotype" w:cs="Arial"/>
          <w:sz w:val="22"/>
          <w:szCs w:val="22"/>
        </w:rPr>
      </w:pPr>
    </w:p>
    <w:p w:rsidR="00665C1A" w:rsidRPr="0050708A" w:rsidRDefault="00665C1A" w:rsidP="006D635E">
      <w:pPr>
        <w:autoSpaceDE w:val="0"/>
        <w:autoSpaceDN w:val="0"/>
        <w:adjustRightInd w:val="0"/>
        <w:jc w:val="both"/>
        <w:rPr>
          <w:rFonts w:ascii="Palatino Linotype" w:eastAsia="Calibri" w:hAnsi="Palatino Linotype"/>
          <w:sz w:val="22"/>
          <w:szCs w:val="22"/>
          <w:lang w:eastAsia="en-US"/>
        </w:rPr>
      </w:pPr>
    </w:p>
    <w:p w:rsidR="00665C1A" w:rsidRPr="0050708A" w:rsidRDefault="00665C1A" w:rsidP="006D635E">
      <w:pPr>
        <w:autoSpaceDE w:val="0"/>
        <w:autoSpaceDN w:val="0"/>
        <w:adjustRightInd w:val="0"/>
        <w:jc w:val="both"/>
        <w:rPr>
          <w:rFonts w:ascii="Palatino Linotype" w:eastAsia="Calibri" w:hAnsi="Palatino Linotype"/>
          <w:sz w:val="22"/>
          <w:szCs w:val="22"/>
          <w:lang w:eastAsia="en-US"/>
        </w:rPr>
      </w:pPr>
    </w:p>
    <w:p w:rsidR="006D635E" w:rsidRPr="0050708A" w:rsidRDefault="006D635E" w:rsidP="006D635E">
      <w:pPr>
        <w:numPr>
          <w:ilvl w:val="0"/>
          <w:numId w:val="1"/>
        </w:numPr>
        <w:tabs>
          <w:tab w:val="left" w:pos="1080"/>
        </w:tabs>
        <w:rPr>
          <w:rFonts w:ascii="Palatino Linotype" w:hAnsi="Palatino Linotype"/>
          <w:b/>
          <w:sz w:val="22"/>
          <w:szCs w:val="22"/>
        </w:rPr>
      </w:pPr>
      <w:r w:rsidRPr="0050708A">
        <w:rPr>
          <w:rFonts w:ascii="Palatino Linotype" w:hAnsi="Palatino Linotype"/>
          <w:b/>
          <w:sz w:val="22"/>
          <w:szCs w:val="22"/>
        </w:rPr>
        <w:t xml:space="preserve"> SUSCRIPCIÓN DEL INFORME:</w:t>
      </w:r>
    </w:p>
    <w:p w:rsidR="006D635E" w:rsidRPr="0050708A" w:rsidRDefault="006D635E" w:rsidP="006D635E">
      <w:pPr>
        <w:tabs>
          <w:tab w:val="left" w:pos="1080"/>
        </w:tabs>
        <w:ind w:hanging="12"/>
        <w:rPr>
          <w:rFonts w:ascii="Palatino Linotype" w:hAnsi="Palatino Linotype"/>
          <w:b/>
          <w:sz w:val="22"/>
          <w:szCs w:val="22"/>
        </w:rPr>
      </w:pPr>
    </w:p>
    <w:p w:rsidR="006D635E" w:rsidRPr="0050708A" w:rsidRDefault="006D635E" w:rsidP="006D635E">
      <w:pPr>
        <w:tabs>
          <w:tab w:val="left" w:pos="1080"/>
        </w:tabs>
        <w:jc w:val="both"/>
        <w:rPr>
          <w:rFonts w:ascii="Palatino Linotype" w:hAnsi="Palatino Linotype"/>
          <w:sz w:val="22"/>
          <w:szCs w:val="22"/>
        </w:rPr>
      </w:pPr>
      <w:r w:rsidRPr="0050708A">
        <w:rPr>
          <w:rFonts w:ascii="Palatino Linotype" w:hAnsi="Palatino Linotype"/>
          <w:sz w:val="22"/>
          <w:szCs w:val="22"/>
        </w:rPr>
        <w:t xml:space="preserve">Los miembros de la Comisión de </w:t>
      </w:r>
      <w:r w:rsidRPr="0050708A">
        <w:rPr>
          <w:rFonts w:ascii="Palatino Linotype" w:hAnsi="Palatino Linotype" w:cs="Arial"/>
          <w:sz w:val="22"/>
          <w:szCs w:val="22"/>
        </w:rPr>
        <w:t>Uso de Suelo</w:t>
      </w:r>
      <w:r w:rsidRPr="0050708A">
        <w:rPr>
          <w:rFonts w:ascii="Palatino Linotype" w:hAnsi="Palatino Linotype"/>
          <w:sz w:val="22"/>
          <w:szCs w:val="22"/>
        </w:rPr>
        <w:t xml:space="preserve"> abajo firmantes, aprueban el día </w:t>
      </w:r>
      <w:r w:rsidR="005A30ED">
        <w:rPr>
          <w:rFonts w:ascii="Palatino Linotype" w:hAnsi="Palatino Linotype"/>
          <w:sz w:val="22"/>
          <w:szCs w:val="22"/>
        </w:rPr>
        <w:t xml:space="preserve">jueves 08 </w:t>
      </w:r>
      <w:r w:rsidR="00C21B75" w:rsidRPr="0050708A">
        <w:rPr>
          <w:rFonts w:ascii="Palatino Linotype" w:hAnsi="Palatino Linotype"/>
          <w:sz w:val="22"/>
          <w:szCs w:val="22"/>
        </w:rPr>
        <w:t xml:space="preserve">de </w:t>
      </w:r>
      <w:r w:rsidR="005A30ED">
        <w:rPr>
          <w:rFonts w:ascii="Palatino Linotype" w:hAnsi="Palatino Linotype"/>
          <w:sz w:val="22"/>
          <w:szCs w:val="22"/>
        </w:rPr>
        <w:t xml:space="preserve">junio </w:t>
      </w:r>
      <w:r w:rsidR="00C21B75" w:rsidRPr="0050708A">
        <w:rPr>
          <w:rFonts w:ascii="Palatino Linotype" w:hAnsi="Palatino Linotype"/>
          <w:sz w:val="22"/>
          <w:szCs w:val="22"/>
        </w:rPr>
        <w:t xml:space="preserve">de 2023 </w:t>
      </w:r>
      <w:r w:rsidRPr="0050708A">
        <w:rPr>
          <w:rFonts w:ascii="Palatino Linotype" w:hAnsi="Palatino Linotype"/>
          <w:sz w:val="22"/>
          <w:szCs w:val="22"/>
        </w:rPr>
        <w:t xml:space="preserve">el informe de la comisión, suscribiendo el presente documento.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4"/>
      </w:tblGrid>
      <w:tr w:rsidR="006D635E" w:rsidRPr="0050708A" w:rsidTr="008C1679">
        <w:trPr>
          <w:jc w:val="center"/>
        </w:trPr>
        <w:tc>
          <w:tcPr>
            <w:tcW w:w="8504" w:type="dxa"/>
            <w:tcBorders>
              <w:top w:val="nil"/>
              <w:left w:val="nil"/>
              <w:bottom w:val="nil"/>
              <w:right w:val="nil"/>
            </w:tcBorders>
            <w:hideMark/>
          </w:tcPr>
          <w:p w:rsidR="006D635E" w:rsidRPr="0050708A" w:rsidRDefault="006D635E" w:rsidP="008C1679">
            <w:pPr>
              <w:tabs>
                <w:tab w:val="left" w:pos="1080"/>
                <w:tab w:val="center" w:pos="4606"/>
                <w:tab w:val="left" w:pos="6480"/>
              </w:tabs>
              <w:jc w:val="both"/>
              <w:rPr>
                <w:rFonts w:ascii="Palatino Linotype" w:hAnsi="Palatino Linotype"/>
                <w:bCs/>
                <w:sz w:val="22"/>
                <w:szCs w:val="22"/>
              </w:rPr>
            </w:pPr>
          </w:p>
          <w:p w:rsidR="006D635E" w:rsidRPr="0050708A" w:rsidRDefault="006D635E" w:rsidP="008C1679">
            <w:pPr>
              <w:tabs>
                <w:tab w:val="left" w:pos="1080"/>
                <w:tab w:val="center" w:pos="4606"/>
                <w:tab w:val="left" w:pos="6480"/>
              </w:tabs>
              <w:jc w:val="both"/>
              <w:rPr>
                <w:rFonts w:ascii="Palatino Linotype" w:hAnsi="Palatino Linotype"/>
                <w:bCs/>
                <w:sz w:val="22"/>
                <w:szCs w:val="22"/>
              </w:rPr>
            </w:pPr>
          </w:p>
          <w:p w:rsidR="006D635E" w:rsidRPr="0050708A" w:rsidRDefault="006D635E" w:rsidP="008C1679">
            <w:pPr>
              <w:tabs>
                <w:tab w:val="left" w:pos="1080"/>
                <w:tab w:val="center" w:pos="4606"/>
                <w:tab w:val="left" w:pos="6480"/>
              </w:tabs>
              <w:jc w:val="both"/>
              <w:rPr>
                <w:rFonts w:ascii="Palatino Linotype" w:hAnsi="Palatino Linotype"/>
                <w:bCs/>
                <w:sz w:val="22"/>
                <w:szCs w:val="22"/>
              </w:rPr>
            </w:pPr>
          </w:p>
          <w:p w:rsidR="001A4DBC" w:rsidRPr="0050708A" w:rsidRDefault="001A4DBC" w:rsidP="008C1679">
            <w:pPr>
              <w:tabs>
                <w:tab w:val="left" w:pos="1080"/>
                <w:tab w:val="center" w:pos="4606"/>
                <w:tab w:val="left" w:pos="6480"/>
              </w:tabs>
              <w:jc w:val="both"/>
              <w:rPr>
                <w:rFonts w:ascii="Palatino Linotype" w:hAnsi="Palatino Linotype"/>
                <w:bCs/>
                <w:sz w:val="22"/>
                <w:szCs w:val="22"/>
              </w:rPr>
            </w:pPr>
          </w:p>
          <w:p w:rsidR="006D635E" w:rsidRPr="0050708A" w:rsidRDefault="006D635E" w:rsidP="008C1679">
            <w:pPr>
              <w:tabs>
                <w:tab w:val="left" w:pos="1080"/>
                <w:tab w:val="center" w:pos="4606"/>
                <w:tab w:val="left" w:pos="6480"/>
              </w:tabs>
              <w:jc w:val="center"/>
              <w:rPr>
                <w:rFonts w:ascii="Palatino Linotype" w:hAnsi="Palatino Linotype"/>
                <w:sz w:val="22"/>
                <w:szCs w:val="22"/>
              </w:rPr>
            </w:pPr>
            <w:r w:rsidRPr="0050708A">
              <w:rPr>
                <w:rFonts w:ascii="Palatino Linotype" w:hAnsi="Palatino Linotype"/>
                <w:sz w:val="22"/>
                <w:szCs w:val="22"/>
              </w:rPr>
              <w:lastRenderedPageBreak/>
              <w:t xml:space="preserve">Concejala </w:t>
            </w:r>
            <w:r w:rsidR="001C5DFB">
              <w:rPr>
                <w:rFonts w:ascii="Palatino Linotype" w:hAnsi="Palatino Linotype"/>
                <w:sz w:val="22"/>
                <w:szCs w:val="22"/>
              </w:rPr>
              <w:t>Adrián Ibarra</w:t>
            </w:r>
          </w:p>
          <w:p w:rsidR="006D635E" w:rsidRPr="0050708A" w:rsidRDefault="001C5DFB" w:rsidP="008C1679">
            <w:pPr>
              <w:tabs>
                <w:tab w:val="left" w:pos="1080"/>
                <w:tab w:val="center" w:pos="4606"/>
                <w:tab w:val="left" w:pos="6480"/>
              </w:tabs>
              <w:jc w:val="center"/>
              <w:rPr>
                <w:rFonts w:ascii="Palatino Linotype" w:hAnsi="Palatino Linotype"/>
                <w:b/>
                <w:bCs/>
                <w:sz w:val="22"/>
                <w:szCs w:val="22"/>
              </w:rPr>
            </w:pPr>
            <w:r>
              <w:rPr>
                <w:rFonts w:ascii="Palatino Linotype" w:hAnsi="Palatino Linotype"/>
                <w:b/>
                <w:sz w:val="22"/>
                <w:szCs w:val="22"/>
              </w:rPr>
              <w:t>Presidente</w:t>
            </w:r>
            <w:r w:rsidR="006D635E" w:rsidRPr="0050708A">
              <w:rPr>
                <w:rFonts w:ascii="Palatino Linotype" w:hAnsi="Palatino Linotype"/>
                <w:b/>
                <w:sz w:val="22"/>
                <w:szCs w:val="22"/>
              </w:rPr>
              <w:t xml:space="preserve"> </w:t>
            </w:r>
            <w:r w:rsidR="006D635E" w:rsidRPr="0050708A">
              <w:rPr>
                <w:rFonts w:ascii="Palatino Linotype" w:hAnsi="Palatino Linotype"/>
                <w:b/>
                <w:bCs/>
                <w:sz w:val="22"/>
                <w:szCs w:val="22"/>
              </w:rPr>
              <w:t>de la Comisión de Uso de Suelo</w:t>
            </w:r>
          </w:p>
          <w:p w:rsidR="006D635E" w:rsidRPr="0050708A" w:rsidRDefault="006D635E" w:rsidP="008C1679">
            <w:pPr>
              <w:tabs>
                <w:tab w:val="left" w:pos="1080"/>
                <w:tab w:val="center" w:pos="4606"/>
                <w:tab w:val="left" w:pos="6480"/>
              </w:tabs>
              <w:jc w:val="center"/>
              <w:rPr>
                <w:rFonts w:ascii="Palatino Linotype" w:hAnsi="Palatino Linotype"/>
                <w:bCs/>
                <w:sz w:val="22"/>
                <w:szCs w:val="22"/>
              </w:rPr>
            </w:pPr>
          </w:p>
        </w:tc>
      </w:tr>
    </w:tbl>
    <w:p w:rsidR="00791874" w:rsidRPr="0050708A" w:rsidRDefault="00791874" w:rsidP="006D635E">
      <w:pPr>
        <w:tabs>
          <w:tab w:val="left" w:pos="1080"/>
        </w:tabs>
        <w:jc w:val="both"/>
        <w:rPr>
          <w:rFonts w:ascii="Palatino Linotype" w:hAnsi="Palatino Linotype"/>
          <w:sz w:val="22"/>
          <w:szCs w:val="22"/>
        </w:rPr>
      </w:pPr>
    </w:p>
    <w:p w:rsidR="001A4DBC" w:rsidRPr="0050708A" w:rsidRDefault="001A4DBC" w:rsidP="006D635E">
      <w:pPr>
        <w:tabs>
          <w:tab w:val="left" w:pos="1080"/>
        </w:tabs>
        <w:jc w:val="both"/>
        <w:rPr>
          <w:rFonts w:ascii="Palatino Linotype" w:hAnsi="Palatino Linotype"/>
          <w:sz w:val="22"/>
          <w:szCs w:val="22"/>
        </w:rPr>
      </w:pPr>
    </w:p>
    <w:p w:rsidR="001A4DBC" w:rsidRPr="0050708A" w:rsidRDefault="001A4DBC" w:rsidP="006D635E">
      <w:pPr>
        <w:tabs>
          <w:tab w:val="left" w:pos="1080"/>
        </w:tabs>
        <w:jc w:val="both"/>
        <w:rPr>
          <w:rFonts w:ascii="Palatino Linotype" w:hAnsi="Palatino Linotype"/>
          <w:sz w:val="22"/>
          <w:szCs w:val="22"/>
        </w:rPr>
      </w:pPr>
    </w:p>
    <w:p w:rsidR="006D635E" w:rsidRPr="0050708A" w:rsidRDefault="006D635E" w:rsidP="006D635E">
      <w:pPr>
        <w:tabs>
          <w:tab w:val="left" w:pos="1080"/>
        </w:tabs>
        <w:jc w:val="both"/>
        <w:rPr>
          <w:rFonts w:ascii="Palatino Linotype" w:hAnsi="Palatino Linotype"/>
          <w:sz w:val="22"/>
          <w:szCs w:val="22"/>
        </w:rPr>
      </w:pPr>
    </w:p>
    <w:p w:rsidR="003001D6" w:rsidRPr="0050708A" w:rsidRDefault="003001D6" w:rsidP="003001D6">
      <w:pPr>
        <w:tabs>
          <w:tab w:val="left" w:pos="1080"/>
        </w:tabs>
        <w:rPr>
          <w:rFonts w:ascii="Palatino Linotype" w:hAnsi="Palatino Linotype"/>
          <w:sz w:val="22"/>
          <w:szCs w:val="22"/>
        </w:rPr>
      </w:pPr>
      <w:r w:rsidRPr="0050708A">
        <w:rPr>
          <w:rFonts w:ascii="Palatino Linotype" w:hAnsi="Palatino Linotype"/>
          <w:sz w:val="22"/>
          <w:szCs w:val="22"/>
        </w:rPr>
        <w:t xml:space="preserve">Concejal </w:t>
      </w:r>
      <w:r w:rsidR="001C5DFB">
        <w:rPr>
          <w:rFonts w:ascii="Palatino Linotype" w:hAnsi="Palatino Linotype"/>
          <w:sz w:val="22"/>
          <w:szCs w:val="22"/>
        </w:rPr>
        <w:t>Fidel Chamba</w:t>
      </w:r>
      <w:r w:rsidRPr="0050708A">
        <w:rPr>
          <w:rFonts w:ascii="Palatino Linotype" w:hAnsi="Palatino Linotype"/>
          <w:sz w:val="22"/>
          <w:szCs w:val="22"/>
        </w:rPr>
        <w:tab/>
      </w:r>
      <w:r w:rsidR="006D635E" w:rsidRPr="0050708A">
        <w:rPr>
          <w:rFonts w:ascii="Palatino Linotype" w:hAnsi="Palatino Linotype"/>
          <w:sz w:val="22"/>
          <w:szCs w:val="22"/>
        </w:rPr>
        <w:tab/>
      </w:r>
      <w:r w:rsidR="006D635E" w:rsidRPr="0050708A">
        <w:rPr>
          <w:rFonts w:ascii="Palatino Linotype" w:hAnsi="Palatino Linotype"/>
          <w:sz w:val="22"/>
          <w:szCs w:val="22"/>
        </w:rPr>
        <w:tab/>
        <w:t xml:space="preserve">          </w:t>
      </w:r>
      <w:r w:rsidR="00F07A87" w:rsidRPr="0050708A">
        <w:rPr>
          <w:rFonts w:ascii="Palatino Linotype" w:hAnsi="Palatino Linotype"/>
          <w:sz w:val="22"/>
          <w:szCs w:val="22"/>
        </w:rPr>
        <w:tab/>
      </w:r>
      <w:r w:rsidRPr="0050708A">
        <w:rPr>
          <w:rFonts w:ascii="Palatino Linotype" w:hAnsi="Palatino Linotype"/>
          <w:sz w:val="22"/>
          <w:szCs w:val="22"/>
        </w:rPr>
        <w:t xml:space="preserve">Concejal </w:t>
      </w:r>
      <w:r w:rsidR="001C5DFB">
        <w:rPr>
          <w:rFonts w:ascii="Palatino Linotype" w:hAnsi="Palatino Linotype"/>
          <w:sz w:val="22"/>
          <w:szCs w:val="22"/>
        </w:rPr>
        <w:t>Diego Garrido</w:t>
      </w:r>
    </w:p>
    <w:p w:rsidR="006D635E" w:rsidRDefault="006D635E" w:rsidP="006D635E">
      <w:pPr>
        <w:tabs>
          <w:tab w:val="left" w:pos="1080"/>
        </w:tabs>
        <w:jc w:val="both"/>
        <w:rPr>
          <w:rFonts w:ascii="Palatino Linotype" w:hAnsi="Palatino Linotype"/>
          <w:b/>
          <w:sz w:val="22"/>
          <w:szCs w:val="22"/>
        </w:rPr>
      </w:pPr>
      <w:r w:rsidRPr="0050708A">
        <w:rPr>
          <w:rFonts w:ascii="Palatino Linotype" w:hAnsi="Palatino Linotype"/>
          <w:b/>
          <w:sz w:val="22"/>
          <w:szCs w:val="22"/>
        </w:rPr>
        <w:t>Miembro de la Comisión</w:t>
      </w:r>
      <w:r w:rsidRPr="0050708A">
        <w:rPr>
          <w:rFonts w:ascii="Palatino Linotype" w:hAnsi="Palatino Linotype"/>
          <w:b/>
          <w:sz w:val="22"/>
          <w:szCs w:val="22"/>
        </w:rPr>
        <w:tab/>
      </w:r>
      <w:r w:rsidRPr="0050708A">
        <w:rPr>
          <w:rFonts w:ascii="Palatino Linotype" w:hAnsi="Palatino Linotype"/>
          <w:b/>
          <w:sz w:val="22"/>
          <w:szCs w:val="22"/>
        </w:rPr>
        <w:tab/>
      </w:r>
      <w:r w:rsidRPr="0050708A">
        <w:rPr>
          <w:rFonts w:ascii="Palatino Linotype" w:hAnsi="Palatino Linotype"/>
          <w:b/>
          <w:sz w:val="22"/>
          <w:szCs w:val="22"/>
        </w:rPr>
        <w:tab/>
      </w:r>
      <w:r w:rsidRPr="0050708A">
        <w:rPr>
          <w:rFonts w:ascii="Palatino Linotype" w:hAnsi="Palatino Linotype"/>
          <w:b/>
          <w:sz w:val="22"/>
          <w:szCs w:val="22"/>
        </w:rPr>
        <w:tab/>
        <w:t>Miembro de la Comisión</w:t>
      </w:r>
    </w:p>
    <w:p w:rsidR="001C5DFB" w:rsidRDefault="001C5DFB" w:rsidP="006D635E">
      <w:pPr>
        <w:tabs>
          <w:tab w:val="left" w:pos="1080"/>
        </w:tabs>
        <w:jc w:val="both"/>
        <w:rPr>
          <w:rFonts w:ascii="Palatino Linotype" w:hAnsi="Palatino Linotype"/>
          <w:b/>
          <w:sz w:val="22"/>
          <w:szCs w:val="22"/>
        </w:rPr>
      </w:pPr>
    </w:p>
    <w:p w:rsidR="001C5DFB" w:rsidRDefault="001C5DFB" w:rsidP="006D635E">
      <w:pPr>
        <w:tabs>
          <w:tab w:val="left" w:pos="1080"/>
        </w:tabs>
        <w:jc w:val="both"/>
        <w:rPr>
          <w:rFonts w:ascii="Palatino Linotype" w:hAnsi="Palatino Linotype"/>
          <w:b/>
          <w:sz w:val="22"/>
          <w:szCs w:val="22"/>
        </w:rPr>
      </w:pPr>
    </w:p>
    <w:p w:rsidR="001C5DFB" w:rsidRDefault="001C5DFB" w:rsidP="006D635E">
      <w:pPr>
        <w:tabs>
          <w:tab w:val="left" w:pos="1080"/>
        </w:tabs>
        <w:jc w:val="both"/>
        <w:rPr>
          <w:rFonts w:ascii="Palatino Linotype" w:hAnsi="Palatino Linotype"/>
          <w:b/>
          <w:sz w:val="22"/>
          <w:szCs w:val="22"/>
        </w:rPr>
      </w:pPr>
    </w:p>
    <w:p w:rsidR="001C5DFB" w:rsidRDefault="001C5DFB" w:rsidP="001C5DFB">
      <w:pPr>
        <w:tabs>
          <w:tab w:val="left" w:pos="1080"/>
        </w:tabs>
        <w:rPr>
          <w:rFonts w:ascii="Palatino Linotype" w:hAnsi="Palatino Linotype"/>
          <w:sz w:val="22"/>
          <w:szCs w:val="22"/>
        </w:rPr>
      </w:pPr>
    </w:p>
    <w:p w:rsidR="001C5DFB" w:rsidRDefault="001C5DFB" w:rsidP="001C5DFB">
      <w:pPr>
        <w:tabs>
          <w:tab w:val="left" w:pos="1080"/>
        </w:tabs>
        <w:rPr>
          <w:rFonts w:ascii="Palatino Linotype" w:hAnsi="Palatino Linotype"/>
          <w:sz w:val="22"/>
          <w:szCs w:val="22"/>
        </w:rPr>
      </w:pPr>
    </w:p>
    <w:p w:rsidR="001C5DFB" w:rsidRDefault="001C5DFB" w:rsidP="001C5DFB">
      <w:pPr>
        <w:tabs>
          <w:tab w:val="left" w:pos="1080"/>
        </w:tabs>
        <w:rPr>
          <w:rFonts w:ascii="Palatino Linotype" w:hAnsi="Palatino Linotype"/>
          <w:sz w:val="22"/>
          <w:szCs w:val="22"/>
        </w:rPr>
      </w:pPr>
    </w:p>
    <w:p w:rsidR="001C5DFB" w:rsidRPr="0050708A" w:rsidRDefault="001C5DFB" w:rsidP="001C5DFB">
      <w:pPr>
        <w:tabs>
          <w:tab w:val="left" w:pos="1080"/>
        </w:tabs>
        <w:rPr>
          <w:rFonts w:ascii="Palatino Linotype" w:hAnsi="Palatino Linotype"/>
          <w:sz w:val="22"/>
          <w:szCs w:val="22"/>
        </w:rPr>
      </w:pPr>
      <w:r>
        <w:rPr>
          <w:rFonts w:ascii="Palatino Linotype" w:hAnsi="Palatino Linotype"/>
          <w:sz w:val="22"/>
          <w:szCs w:val="22"/>
        </w:rPr>
        <w:t>Concejala Fernanda Racines</w:t>
      </w:r>
      <w:r w:rsidRPr="0050708A">
        <w:rPr>
          <w:rFonts w:ascii="Palatino Linotype" w:hAnsi="Palatino Linotype"/>
          <w:sz w:val="22"/>
          <w:szCs w:val="22"/>
        </w:rPr>
        <w:tab/>
      </w:r>
      <w:r w:rsidRPr="0050708A">
        <w:rPr>
          <w:rFonts w:ascii="Palatino Linotype" w:hAnsi="Palatino Linotype"/>
          <w:sz w:val="22"/>
          <w:szCs w:val="22"/>
        </w:rPr>
        <w:tab/>
      </w:r>
      <w:r w:rsidRPr="0050708A">
        <w:rPr>
          <w:rFonts w:ascii="Palatino Linotype" w:hAnsi="Palatino Linotype"/>
          <w:sz w:val="22"/>
          <w:szCs w:val="22"/>
        </w:rPr>
        <w:tab/>
        <w:t xml:space="preserve">          </w:t>
      </w:r>
      <w:r w:rsidRPr="0050708A">
        <w:rPr>
          <w:rFonts w:ascii="Palatino Linotype" w:hAnsi="Palatino Linotype"/>
          <w:sz w:val="22"/>
          <w:szCs w:val="22"/>
        </w:rPr>
        <w:tab/>
        <w:t xml:space="preserve">Concejal </w:t>
      </w:r>
      <w:r>
        <w:rPr>
          <w:rFonts w:ascii="Palatino Linotype" w:hAnsi="Palatino Linotype"/>
          <w:sz w:val="22"/>
          <w:szCs w:val="22"/>
        </w:rPr>
        <w:t>Emilio Uzcátegui</w:t>
      </w:r>
    </w:p>
    <w:p w:rsidR="001C5DFB" w:rsidRPr="0050708A" w:rsidRDefault="001C5DFB" w:rsidP="001C5DFB">
      <w:pPr>
        <w:tabs>
          <w:tab w:val="left" w:pos="1080"/>
        </w:tabs>
        <w:jc w:val="both"/>
        <w:rPr>
          <w:rFonts w:ascii="Palatino Linotype" w:hAnsi="Palatino Linotype"/>
          <w:b/>
          <w:sz w:val="22"/>
          <w:szCs w:val="22"/>
        </w:rPr>
      </w:pPr>
      <w:r w:rsidRPr="0050708A">
        <w:rPr>
          <w:rFonts w:ascii="Palatino Linotype" w:hAnsi="Palatino Linotype"/>
          <w:b/>
          <w:sz w:val="22"/>
          <w:szCs w:val="22"/>
        </w:rPr>
        <w:t>Miembro de la Comisión</w:t>
      </w:r>
      <w:r w:rsidRPr="0050708A">
        <w:rPr>
          <w:rFonts w:ascii="Palatino Linotype" w:hAnsi="Palatino Linotype"/>
          <w:b/>
          <w:sz w:val="22"/>
          <w:szCs w:val="22"/>
        </w:rPr>
        <w:tab/>
      </w:r>
      <w:r w:rsidRPr="0050708A">
        <w:rPr>
          <w:rFonts w:ascii="Palatino Linotype" w:hAnsi="Palatino Linotype"/>
          <w:b/>
          <w:sz w:val="22"/>
          <w:szCs w:val="22"/>
        </w:rPr>
        <w:tab/>
      </w:r>
      <w:r w:rsidRPr="0050708A">
        <w:rPr>
          <w:rFonts w:ascii="Palatino Linotype" w:hAnsi="Palatino Linotype"/>
          <w:b/>
          <w:sz w:val="22"/>
          <w:szCs w:val="22"/>
        </w:rPr>
        <w:tab/>
      </w:r>
      <w:r w:rsidRPr="0050708A">
        <w:rPr>
          <w:rFonts w:ascii="Palatino Linotype" w:hAnsi="Palatino Linotype"/>
          <w:b/>
          <w:sz w:val="22"/>
          <w:szCs w:val="22"/>
        </w:rPr>
        <w:tab/>
        <w:t>Miembro de la Comisión</w:t>
      </w:r>
    </w:p>
    <w:p w:rsidR="001C5DFB" w:rsidRPr="0050708A" w:rsidRDefault="001C5DFB" w:rsidP="006D635E">
      <w:pPr>
        <w:tabs>
          <w:tab w:val="left" w:pos="1080"/>
        </w:tabs>
        <w:jc w:val="both"/>
        <w:rPr>
          <w:rFonts w:ascii="Palatino Linotype" w:hAnsi="Palatino Linotype"/>
          <w:b/>
          <w:sz w:val="22"/>
          <w:szCs w:val="22"/>
        </w:rPr>
      </w:pPr>
    </w:p>
    <w:p w:rsidR="006D635E" w:rsidRPr="0050708A" w:rsidRDefault="006D635E" w:rsidP="006D635E">
      <w:pPr>
        <w:tabs>
          <w:tab w:val="left" w:pos="1080"/>
        </w:tabs>
        <w:jc w:val="both"/>
        <w:rPr>
          <w:rFonts w:ascii="Palatino Linotype" w:hAnsi="Palatino Linotype"/>
          <w:sz w:val="22"/>
          <w:szCs w:val="22"/>
        </w:rPr>
      </w:pPr>
    </w:p>
    <w:p w:rsidR="00F07A87" w:rsidRPr="0050708A" w:rsidRDefault="00F07A87" w:rsidP="006D635E">
      <w:pPr>
        <w:tabs>
          <w:tab w:val="left" w:pos="1080"/>
        </w:tabs>
        <w:jc w:val="both"/>
        <w:rPr>
          <w:rFonts w:ascii="Palatino Linotype" w:hAnsi="Palatino Linotype"/>
          <w:sz w:val="22"/>
          <w:szCs w:val="22"/>
        </w:rPr>
      </w:pPr>
    </w:p>
    <w:p w:rsidR="0047532C" w:rsidRPr="0050708A" w:rsidRDefault="0047532C" w:rsidP="006D635E">
      <w:pPr>
        <w:tabs>
          <w:tab w:val="left" w:pos="1080"/>
        </w:tabs>
        <w:jc w:val="both"/>
        <w:rPr>
          <w:rFonts w:ascii="Palatino Linotype" w:hAnsi="Palatino Linotype"/>
          <w:sz w:val="22"/>
          <w:szCs w:val="22"/>
        </w:rPr>
      </w:pPr>
    </w:p>
    <w:p w:rsidR="006D635E" w:rsidRPr="0050708A" w:rsidRDefault="006D635E" w:rsidP="006D635E">
      <w:pPr>
        <w:spacing w:after="200" w:line="276" w:lineRule="auto"/>
        <w:jc w:val="both"/>
        <w:rPr>
          <w:rFonts w:ascii="Palatino Linotype" w:hAnsi="Palatino Linotype"/>
          <w:b/>
          <w:sz w:val="22"/>
          <w:szCs w:val="22"/>
        </w:rPr>
      </w:pPr>
      <w:r w:rsidRPr="0050708A">
        <w:rPr>
          <w:rFonts w:ascii="Palatino Linotype" w:hAnsi="Palatino Linotype"/>
          <w:b/>
          <w:sz w:val="22"/>
          <w:szCs w:val="22"/>
        </w:rPr>
        <w:t xml:space="preserve">CERTIFICADO DE VOTACIÓN: </w:t>
      </w:r>
    </w:p>
    <w:p w:rsidR="006D635E" w:rsidRPr="0050708A" w:rsidRDefault="006D635E" w:rsidP="006D635E">
      <w:pPr>
        <w:tabs>
          <w:tab w:val="left" w:pos="1080"/>
          <w:tab w:val="center" w:pos="4606"/>
          <w:tab w:val="left" w:pos="6480"/>
        </w:tabs>
        <w:jc w:val="both"/>
        <w:rPr>
          <w:rFonts w:ascii="Palatino Linotype" w:hAnsi="Palatino Linotype"/>
          <w:sz w:val="22"/>
          <w:szCs w:val="22"/>
        </w:rPr>
      </w:pPr>
      <w:r w:rsidRPr="0050708A">
        <w:rPr>
          <w:rFonts w:ascii="Palatino Linotype" w:hAnsi="Palatino Linotype"/>
          <w:sz w:val="22"/>
          <w:szCs w:val="22"/>
        </w:rPr>
        <w:t xml:space="preserve">La delegada de la Secretaría General del Concejo Metropolitano de Quito a la Comisión de </w:t>
      </w:r>
      <w:r w:rsidRPr="0050708A">
        <w:rPr>
          <w:rFonts w:ascii="Palatino Linotype" w:hAnsi="Palatino Linotype"/>
          <w:bCs/>
          <w:sz w:val="22"/>
          <w:szCs w:val="22"/>
        </w:rPr>
        <w:t>Uso de Suelo</w:t>
      </w:r>
      <w:r w:rsidRPr="0050708A">
        <w:rPr>
          <w:rFonts w:ascii="Palatino Linotype" w:hAnsi="Palatino Linotype"/>
          <w:sz w:val="22"/>
          <w:szCs w:val="22"/>
        </w:rPr>
        <w:t xml:space="preserve"> certifica que la comisión aprobó el presente informe; el que fue conocido, tratado, debatido y aprobado en el seno de la comisión en </w:t>
      </w:r>
      <w:r w:rsidR="00ED21ED" w:rsidRPr="0050708A">
        <w:rPr>
          <w:rFonts w:ascii="Palatino Linotype" w:eastAsiaTheme="minorHAnsi" w:hAnsi="Palatino Linotype"/>
          <w:sz w:val="22"/>
          <w:szCs w:val="22"/>
          <w:lang w:eastAsia="en-US"/>
        </w:rPr>
        <w:t xml:space="preserve">sesión Nro. </w:t>
      </w:r>
      <w:r w:rsidR="001C5DFB">
        <w:rPr>
          <w:rFonts w:ascii="Palatino Linotype" w:eastAsiaTheme="minorHAnsi" w:hAnsi="Palatino Linotype"/>
          <w:sz w:val="22"/>
          <w:szCs w:val="22"/>
          <w:lang w:eastAsia="en-US"/>
        </w:rPr>
        <w:t xml:space="preserve">002 – Ordinaria, </w:t>
      </w:r>
      <w:r w:rsidRPr="0050708A">
        <w:rPr>
          <w:rFonts w:ascii="Palatino Linotype" w:eastAsiaTheme="minorHAnsi" w:hAnsi="Palatino Linotype"/>
          <w:sz w:val="22"/>
          <w:szCs w:val="22"/>
          <w:lang w:eastAsia="en-US"/>
        </w:rPr>
        <w:t xml:space="preserve">de </w:t>
      </w:r>
      <w:r w:rsidR="001C5DFB">
        <w:rPr>
          <w:rFonts w:ascii="Palatino Linotype" w:eastAsiaTheme="minorHAnsi" w:hAnsi="Palatino Linotype"/>
          <w:sz w:val="22"/>
          <w:szCs w:val="22"/>
          <w:lang w:eastAsia="en-US"/>
        </w:rPr>
        <w:t xml:space="preserve">08 </w:t>
      </w:r>
      <w:r w:rsidRPr="0050708A">
        <w:rPr>
          <w:rFonts w:ascii="Palatino Linotype" w:eastAsiaTheme="minorHAnsi" w:hAnsi="Palatino Linotype"/>
          <w:sz w:val="22"/>
          <w:szCs w:val="22"/>
          <w:lang w:eastAsia="en-US"/>
        </w:rPr>
        <w:t xml:space="preserve">de </w:t>
      </w:r>
      <w:r w:rsidR="001C5DFB">
        <w:rPr>
          <w:rFonts w:ascii="Palatino Linotype" w:eastAsiaTheme="minorHAnsi" w:hAnsi="Palatino Linotype"/>
          <w:sz w:val="22"/>
          <w:szCs w:val="22"/>
          <w:lang w:eastAsia="en-US"/>
        </w:rPr>
        <w:t xml:space="preserve">junio </w:t>
      </w:r>
      <w:r w:rsidR="00ED21ED" w:rsidRPr="0050708A">
        <w:rPr>
          <w:rFonts w:ascii="Palatino Linotype" w:eastAsiaTheme="minorHAnsi" w:hAnsi="Palatino Linotype"/>
          <w:sz w:val="22"/>
          <w:szCs w:val="22"/>
          <w:lang w:eastAsia="en-US"/>
        </w:rPr>
        <w:t>de 2023</w:t>
      </w:r>
      <w:r w:rsidRPr="0050708A">
        <w:rPr>
          <w:rFonts w:ascii="Palatino Linotype" w:hAnsi="Palatino Linotype"/>
          <w:sz w:val="22"/>
          <w:szCs w:val="22"/>
        </w:rPr>
        <w:t>, con la siguiente votación de los concejales: A FAVOR:</w:t>
      </w:r>
      <w:r w:rsidR="00AB66B8" w:rsidRPr="0050708A">
        <w:rPr>
          <w:rFonts w:ascii="Palatino Linotype" w:hAnsi="Palatino Linotype"/>
          <w:sz w:val="22"/>
          <w:szCs w:val="22"/>
        </w:rPr>
        <w:t>,</w:t>
      </w:r>
      <w:r w:rsidRPr="0050708A">
        <w:rPr>
          <w:rFonts w:ascii="Palatino Linotype" w:hAnsi="Palatino Linotype"/>
          <w:sz w:val="22"/>
          <w:szCs w:val="22"/>
        </w:rPr>
        <w:t xml:space="preserve"> total </w:t>
      </w:r>
      <w:r w:rsidR="001C5DFB">
        <w:rPr>
          <w:rFonts w:ascii="Palatino Linotype" w:hAnsi="Palatino Linotype"/>
          <w:sz w:val="22"/>
          <w:szCs w:val="22"/>
        </w:rPr>
        <w:t>xxx votos (00</w:t>
      </w:r>
      <w:r w:rsidRPr="0050708A">
        <w:rPr>
          <w:rFonts w:ascii="Palatino Linotype" w:hAnsi="Palatino Linotype"/>
          <w:sz w:val="22"/>
          <w:szCs w:val="22"/>
        </w:rPr>
        <w:t xml:space="preserve">); EN CONTRA: total </w:t>
      </w:r>
      <w:r w:rsidR="001C5DFB">
        <w:rPr>
          <w:rFonts w:ascii="Palatino Linotype" w:hAnsi="Palatino Linotype"/>
          <w:sz w:val="22"/>
          <w:szCs w:val="22"/>
        </w:rPr>
        <w:t xml:space="preserve">xxx votos </w:t>
      </w:r>
      <w:r w:rsidRPr="0050708A">
        <w:rPr>
          <w:rFonts w:ascii="Palatino Linotype" w:hAnsi="Palatino Linotype"/>
          <w:sz w:val="22"/>
          <w:szCs w:val="22"/>
        </w:rPr>
        <w:t xml:space="preserve">(00); ABSTENCIÓN: total </w:t>
      </w:r>
      <w:r w:rsidR="001C5DFB">
        <w:rPr>
          <w:rFonts w:ascii="Palatino Linotype" w:hAnsi="Palatino Linotype"/>
          <w:sz w:val="22"/>
          <w:szCs w:val="22"/>
        </w:rPr>
        <w:t xml:space="preserve">xxx votos </w:t>
      </w:r>
      <w:r w:rsidRPr="0050708A">
        <w:rPr>
          <w:rFonts w:ascii="Palatino Linotype" w:hAnsi="Palatino Linotype"/>
          <w:sz w:val="22"/>
          <w:szCs w:val="22"/>
        </w:rPr>
        <w:t xml:space="preserve">(00); y, EN BLANCO: total </w:t>
      </w:r>
      <w:r w:rsidR="001C5DFB">
        <w:rPr>
          <w:rFonts w:ascii="Palatino Linotype" w:hAnsi="Palatino Linotype"/>
          <w:sz w:val="22"/>
          <w:szCs w:val="22"/>
        </w:rPr>
        <w:t xml:space="preserve">xxx votos </w:t>
      </w:r>
      <w:r w:rsidRPr="0050708A">
        <w:rPr>
          <w:rFonts w:ascii="Palatino Linotype" w:hAnsi="Palatino Linotype"/>
          <w:sz w:val="22"/>
          <w:szCs w:val="22"/>
        </w:rPr>
        <w:t>(00). CONCEJALES AUSENTES:</w:t>
      </w:r>
      <w:bookmarkStart w:id="0" w:name="_GoBack"/>
      <w:bookmarkEnd w:id="0"/>
      <w:r w:rsidR="00AB66B8" w:rsidRPr="0050708A">
        <w:rPr>
          <w:rFonts w:ascii="Palatino Linotype" w:hAnsi="Palatino Linotype"/>
          <w:sz w:val="22"/>
          <w:szCs w:val="22"/>
        </w:rPr>
        <w:t xml:space="preserve"> total </w:t>
      </w:r>
      <w:r w:rsidR="001C5DFB">
        <w:rPr>
          <w:rFonts w:ascii="Palatino Linotype" w:hAnsi="Palatino Linotype"/>
          <w:sz w:val="22"/>
          <w:szCs w:val="22"/>
        </w:rPr>
        <w:t>xxx concejales (00</w:t>
      </w:r>
      <w:r w:rsidRPr="0050708A">
        <w:rPr>
          <w:rFonts w:ascii="Palatino Linotype" w:hAnsi="Palatino Linotype"/>
          <w:sz w:val="22"/>
          <w:szCs w:val="22"/>
        </w:rPr>
        <w:t xml:space="preserve">).  </w:t>
      </w:r>
      <w:r w:rsidR="003C34A4" w:rsidRPr="0050708A">
        <w:rPr>
          <w:rFonts w:ascii="Palatino Linotype" w:hAnsi="Palatino Linotype"/>
          <w:sz w:val="22"/>
          <w:szCs w:val="22"/>
        </w:rPr>
        <w:t xml:space="preserve"> </w:t>
      </w:r>
    </w:p>
    <w:p w:rsidR="006D635E" w:rsidRPr="0050708A" w:rsidRDefault="006D635E" w:rsidP="006D635E">
      <w:pPr>
        <w:tabs>
          <w:tab w:val="left" w:pos="1080"/>
        </w:tabs>
        <w:jc w:val="both"/>
        <w:rPr>
          <w:rFonts w:ascii="Palatino Linotype" w:hAnsi="Palatino Linotype"/>
          <w:sz w:val="22"/>
          <w:szCs w:val="22"/>
        </w:rPr>
      </w:pPr>
    </w:p>
    <w:p w:rsidR="006D635E" w:rsidRPr="0050708A" w:rsidRDefault="006D635E" w:rsidP="006D635E">
      <w:pPr>
        <w:tabs>
          <w:tab w:val="left" w:pos="1080"/>
        </w:tabs>
        <w:jc w:val="both"/>
        <w:rPr>
          <w:rFonts w:ascii="Palatino Linotype" w:hAnsi="Palatino Linotype"/>
          <w:sz w:val="22"/>
          <w:szCs w:val="22"/>
        </w:rPr>
      </w:pPr>
      <w:r w:rsidRPr="0050708A">
        <w:rPr>
          <w:rFonts w:ascii="Palatino Linotype" w:hAnsi="Palatino Linotype"/>
          <w:sz w:val="22"/>
          <w:szCs w:val="22"/>
        </w:rPr>
        <w:t xml:space="preserve">Quito D.M., </w:t>
      </w:r>
      <w:r w:rsidR="00781DE1">
        <w:rPr>
          <w:rFonts w:ascii="Palatino Linotype" w:hAnsi="Palatino Linotype"/>
          <w:sz w:val="22"/>
          <w:szCs w:val="22"/>
        </w:rPr>
        <w:t xml:space="preserve">08 </w:t>
      </w:r>
      <w:r w:rsidRPr="0050708A">
        <w:rPr>
          <w:rFonts w:ascii="Palatino Linotype" w:hAnsi="Palatino Linotype"/>
          <w:sz w:val="22"/>
          <w:szCs w:val="22"/>
        </w:rPr>
        <w:t xml:space="preserve">de </w:t>
      </w:r>
      <w:r w:rsidR="00781DE1">
        <w:rPr>
          <w:rFonts w:ascii="Palatino Linotype" w:hAnsi="Palatino Linotype"/>
          <w:sz w:val="22"/>
          <w:szCs w:val="22"/>
        </w:rPr>
        <w:t xml:space="preserve">junio </w:t>
      </w:r>
      <w:r w:rsidR="00ED21ED" w:rsidRPr="0050708A">
        <w:rPr>
          <w:rFonts w:ascii="Palatino Linotype" w:hAnsi="Palatino Linotype"/>
          <w:sz w:val="22"/>
          <w:szCs w:val="22"/>
        </w:rPr>
        <w:t xml:space="preserve">de 2023. </w:t>
      </w:r>
    </w:p>
    <w:p w:rsidR="00382C47" w:rsidRPr="0050708A" w:rsidRDefault="00382C47" w:rsidP="006D635E">
      <w:pPr>
        <w:tabs>
          <w:tab w:val="left" w:pos="1080"/>
        </w:tabs>
        <w:jc w:val="both"/>
        <w:rPr>
          <w:rFonts w:ascii="Palatino Linotype" w:hAnsi="Palatino Linotype"/>
          <w:sz w:val="22"/>
          <w:szCs w:val="22"/>
        </w:rPr>
      </w:pPr>
    </w:p>
    <w:p w:rsidR="006D635E" w:rsidRPr="0050708A" w:rsidRDefault="006D635E" w:rsidP="006D635E">
      <w:pPr>
        <w:tabs>
          <w:tab w:val="left" w:pos="1080"/>
        </w:tabs>
        <w:jc w:val="both"/>
        <w:rPr>
          <w:rFonts w:ascii="Palatino Linotype" w:hAnsi="Palatino Linotype"/>
          <w:sz w:val="22"/>
          <w:szCs w:val="22"/>
        </w:rPr>
      </w:pPr>
      <w:r w:rsidRPr="0050708A">
        <w:rPr>
          <w:rFonts w:ascii="Palatino Linotype" w:hAnsi="Palatino Linotype"/>
          <w:sz w:val="22"/>
          <w:szCs w:val="22"/>
        </w:rPr>
        <w:t>Muy atentamente,</w:t>
      </w:r>
    </w:p>
    <w:p w:rsidR="006D635E" w:rsidRPr="0050708A" w:rsidRDefault="006D635E" w:rsidP="006D635E">
      <w:pPr>
        <w:tabs>
          <w:tab w:val="left" w:pos="1080"/>
        </w:tabs>
        <w:jc w:val="both"/>
        <w:rPr>
          <w:rFonts w:ascii="Palatino Linotype" w:hAnsi="Palatino Linotype"/>
          <w:sz w:val="22"/>
          <w:szCs w:val="22"/>
        </w:rPr>
      </w:pPr>
    </w:p>
    <w:p w:rsidR="006D635E" w:rsidRPr="0050708A" w:rsidRDefault="006D635E" w:rsidP="006D635E">
      <w:pPr>
        <w:tabs>
          <w:tab w:val="left" w:pos="1080"/>
        </w:tabs>
        <w:jc w:val="both"/>
        <w:rPr>
          <w:rFonts w:ascii="Palatino Linotype" w:hAnsi="Palatino Linotype"/>
          <w:sz w:val="22"/>
          <w:szCs w:val="22"/>
        </w:rPr>
      </w:pPr>
    </w:p>
    <w:p w:rsidR="006D635E" w:rsidRPr="0050708A" w:rsidRDefault="006D635E" w:rsidP="006D635E">
      <w:pPr>
        <w:tabs>
          <w:tab w:val="left" w:pos="1080"/>
        </w:tabs>
        <w:jc w:val="both"/>
        <w:rPr>
          <w:rFonts w:ascii="Palatino Linotype" w:hAnsi="Palatino Linotype"/>
          <w:sz w:val="22"/>
          <w:szCs w:val="22"/>
        </w:rPr>
      </w:pPr>
    </w:p>
    <w:p w:rsidR="006D635E" w:rsidRPr="0050708A" w:rsidRDefault="006D635E" w:rsidP="006D635E">
      <w:pPr>
        <w:tabs>
          <w:tab w:val="left" w:pos="1080"/>
        </w:tabs>
        <w:jc w:val="both"/>
        <w:rPr>
          <w:rFonts w:ascii="Palatino Linotype" w:hAnsi="Palatino Linotype"/>
          <w:sz w:val="22"/>
          <w:szCs w:val="22"/>
        </w:rPr>
      </w:pPr>
    </w:p>
    <w:p w:rsidR="006D635E" w:rsidRPr="0050708A" w:rsidRDefault="006D635E" w:rsidP="006D635E">
      <w:pPr>
        <w:tabs>
          <w:tab w:val="left" w:pos="1080"/>
        </w:tabs>
        <w:jc w:val="both"/>
        <w:rPr>
          <w:rFonts w:ascii="Palatino Linotype" w:hAnsi="Palatino Linotype"/>
          <w:sz w:val="22"/>
          <w:szCs w:val="22"/>
        </w:rPr>
      </w:pPr>
      <w:r w:rsidRPr="0050708A">
        <w:rPr>
          <w:rFonts w:ascii="Palatino Linotype" w:hAnsi="Palatino Linotype"/>
          <w:sz w:val="22"/>
          <w:szCs w:val="22"/>
        </w:rPr>
        <w:t xml:space="preserve">Marisela Caleño Quinte </w:t>
      </w:r>
    </w:p>
    <w:p w:rsidR="006D635E" w:rsidRPr="0050708A" w:rsidRDefault="006D635E" w:rsidP="006D635E">
      <w:pPr>
        <w:tabs>
          <w:tab w:val="left" w:pos="1080"/>
          <w:tab w:val="center" w:pos="4606"/>
          <w:tab w:val="left" w:pos="6480"/>
        </w:tabs>
        <w:jc w:val="both"/>
        <w:rPr>
          <w:rFonts w:ascii="Palatino Linotype" w:hAnsi="Palatino Linotype"/>
          <w:b/>
          <w:bCs/>
          <w:sz w:val="22"/>
          <w:szCs w:val="22"/>
        </w:rPr>
      </w:pPr>
      <w:r w:rsidRPr="0050708A">
        <w:rPr>
          <w:rFonts w:ascii="Palatino Linotype" w:hAnsi="Palatino Linotype"/>
          <w:b/>
          <w:sz w:val="22"/>
          <w:szCs w:val="22"/>
        </w:rPr>
        <w:t>Delegada de la Secretaría General del Concejo Metropolitano a la Comisión</w:t>
      </w:r>
      <w:r w:rsidRPr="0050708A">
        <w:rPr>
          <w:rFonts w:ascii="Palatino Linotype" w:hAnsi="Palatino Linotype"/>
          <w:b/>
          <w:bCs/>
          <w:sz w:val="22"/>
          <w:szCs w:val="22"/>
        </w:rPr>
        <w:t xml:space="preserve"> de Uso de Suelo</w:t>
      </w:r>
    </w:p>
    <w:sectPr w:rsidR="006D635E" w:rsidRPr="0050708A" w:rsidSect="00665C1A">
      <w:headerReference w:type="default" r:id="rId8"/>
      <w:pgSz w:w="11906" w:h="16838"/>
      <w:pgMar w:top="2269" w:right="1701" w:bottom="1843" w:left="1701" w:header="708" w:footer="13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8C" w:rsidRDefault="00EF778C" w:rsidP="001F1A1E">
      <w:r>
        <w:separator/>
      </w:r>
    </w:p>
  </w:endnote>
  <w:endnote w:type="continuationSeparator" w:id="0">
    <w:p w:rsidR="00EF778C" w:rsidRDefault="00EF778C" w:rsidP="001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8C" w:rsidRDefault="00EF778C" w:rsidP="001F1A1E">
      <w:r>
        <w:separator/>
      </w:r>
    </w:p>
  </w:footnote>
  <w:footnote w:type="continuationSeparator" w:id="0">
    <w:p w:rsidR="00EF778C" w:rsidRDefault="00EF778C" w:rsidP="001F1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1E" w:rsidRDefault="00EF778C">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72.55pt;margin-top:-110.65pt;width:576.85pt;height:838.1pt;z-index:-251658752;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274"/>
    <w:multiLevelType w:val="multilevel"/>
    <w:tmpl w:val="463A7DDC"/>
    <w:lvl w:ilvl="0">
      <w:start w:val="3"/>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431642"/>
    <w:multiLevelType w:val="hybridMultilevel"/>
    <w:tmpl w:val="61F0AF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49F49F7"/>
    <w:multiLevelType w:val="multilevel"/>
    <w:tmpl w:val="2840A2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FA686D"/>
    <w:multiLevelType w:val="hybridMultilevel"/>
    <w:tmpl w:val="D4F2C89C"/>
    <w:lvl w:ilvl="0" w:tplc="575260F4">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4" w15:restartNumberingAfterBreak="0">
    <w:nsid w:val="58E22A53"/>
    <w:multiLevelType w:val="hybridMultilevel"/>
    <w:tmpl w:val="AEBAADAE"/>
    <w:lvl w:ilvl="0" w:tplc="234678E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646E1BB3"/>
    <w:multiLevelType w:val="hybridMultilevel"/>
    <w:tmpl w:val="6EC02D8A"/>
    <w:lvl w:ilvl="0" w:tplc="1122B36A">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6"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7ECF0EB8"/>
    <w:multiLevelType w:val="hybridMultilevel"/>
    <w:tmpl w:val="EE9424D6"/>
    <w:lvl w:ilvl="0" w:tplc="B6403E36">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5E"/>
    <w:rsid w:val="00002AE6"/>
    <w:rsid w:val="00003F81"/>
    <w:rsid w:val="00005430"/>
    <w:rsid w:val="00006334"/>
    <w:rsid w:val="0000781D"/>
    <w:rsid w:val="00007EE6"/>
    <w:rsid w:val="0001066B"/>
    <w:rsid w:val="00010A8F"/>
    <w:rsid w:val="0001204D"/>
    <w:rsid w:val="000155BA"/>
    <w:rsid w:val="0001607B"/>
    <w:rsid w:val="000164B1"/>
    <w:rsid w:val="0002298D"/>
    <w:rsid w:val="000245CF"/>
    <w:rsid w:val="00025C0E"/>
    <w:rsid w:val="00026CDF"/>
    <w:rsid w:val="000270FD"/>
    <w:rsid w:val="00030D24"/>
    <w:rsid w:val="00032503"/>
    <w:rsid w:val="0003289F"/>
    <w:rsid w:val="00032CC9"/>
    <w:rsid w:val="00032E77"/>
    <w:rsid w:val="00033FC3"/>
    <w:rsid w:val="0003462A"/>
    <w:rsid w:val="0003462D"/>
    <w:rsid w:val="00035BDD"/>
    <w:rsid w:val="00042B54"/>
    <w:rsid w:val="00042FF0"/>
    <w:rsid w:val="000436FE"/>
    <w:rsid w:val="00045457"/>
    <w:rsid w:val="000511BC"/>
    <w:rsid w:val="000523FD"/>
    <w:rsid w:val="00057E3E"/>
    <w:rsid w:val="00066557"/>
    <w:rsid w:val="00066EB5"/>
    <w:rsid w:val="00072CF4"/>
    <w:rsid w:val="00076674"/>
    <w:rsid w:val="000804E4"/>
    <w:rsid w:val="00084129"/>
    <w:rsid w:val="00084B08"/>
    <w:rsid w:val="0008548A"/>
    <w:rsid w:val="000861F8"/>
    <w:rsid w:val="00087008"/>
    <w:rsid w:val="00087E08"/>
    <w:rsid w:val="0009359C"/>
    <w:rsid w:val="0009375C"/>
    <w:rsid w:val="000943C0"/>
    <w:rsid w:val="00094BA7"/>
    <w:rsid w:val="000954C7"/>
    <w:rsid w:val="00096777"/>
    <w:rsid w:val="00096A6C"/>
    <w:rsid w:val="000A0FFC"/>
    <w:rsid w:val="000A5D25"/>
    <w:rsid w:val="000B0CE5"/>
    <w:rsid w:val="000B1203"/>
    <w:rsid w:val="000B1284"/>
    <w:rsid w:val="000B1F17"/>
    <w:rsid w:val="000B297A"/>
    <w:rsid w:val="000B30D8"/>
    <w:rsid w:val="000B3DE2"/>
    <w:rsid w:val="000B6F8C"/>
    <w:rsid w:val="000B7A32"/>
    <w:rsid w:val="000C0563"/>
    <w:rsid w:val="000C3CEE"/>
    <w:rsid w:val="000C54A8"/>
    <w:rsid w:val="000D0446"/>
    <w:rsid w:val="000D0AAF"/>
    <w:rsid w:val="000D0EB6"/>
    <w:rsid w:val="000D1CC6"/>
    <w:rsid w:val="000D3FAA"/>
    <w:rsid w:val="000D4228"/>
    <w:rsid w:val="000D4631"/>
    <w:rsid w:val="000D4661"/>
    <w:rsid w:val="000D6E8B"/>
    <w:rsid w:val="000D6FBC"/>
    <w:rsid w:val="000D78E8"/>
    <w:rsid w:val="000D7A25"/>
    <w:rsid w:val="000E58E3"/>
    <w:rsid w:val="000F0090"/>
    <w:rsid w:val="000F08B8"/>
    <w:rsid w:val="000F245C"/>
    <w:rsid w:val="000F249A"/>
    <w:rsid w:val="000F3686"/>
    <w:rsid w:val="000F6C42"/>
    <w:rsid w:val="00102510"/>
    <w:rsid w:val="00105FE8"/>
    <w:rsid w:val="001060B0"/>
    <w:rsid w:val="00106BEB"/>
    <w:rsid w:val="00107D8A"/>
    <w:rsid w:val="00107F7E"/>
    <w:rsid w:val="001109C5"/>
    <w:rsid w:val="001164C9"/>
    <w:rsid w:val="00116613"/>
    <w:rsid w:val="00117D1D"/>
    <w:rsid w:val="0012272D"/>
    <w:rsid w:val="00123EED"/>
    <w:rsid w:val="0012407A"/>
    <w:rsid w:val="001240E8"/>
    <w:rsid w:val="0012728E"/>
    <w:rsid w:val="00127932"/>
    <w:rsid w:val="00127CB9"/>
    <w:rsid w:val="00127E4A"/>
    <w:rsid w:val="001330AE"/>
    <w:rsid w:val="00134534"/>
    <w:rsid w:val="001364B4"/>
    <w:rsid w:val="00137AEA"/>
    <w:rsid w:val="00141E03"/>
    <w:rsid w:val="0014255D"/>
    <w:rsid w:val="001430C4"/>
    <w:rsid w:val="00144112"/>
    <w:rsid w:val="0014547E"/>
    <w:rsid w:val="00145E7B"/>
    <w:rsid w:val="00146E92"/>
    <w:rsid w:val="0015053F"/>
    <w:rsid w:val="00150A4B"/>
    <w:rsid w:val="0015500D"/>
    <w:rsid w:val="00155A56"/>
    <w:rsid w:val="00156163"/>
    <w:rsid w:val="00157447"/>
    <w:rsid w:val="001630A8"/>
    <w:rsid w:val="0016417E"/>
    <w:rsid w:val="0016556D"/>
    <w:rsid w:val="00166545"/>
    <w:rsid w:val="001676A0"/>
    <w:rsid w:val="00167F67"/>
    <w:rsid w:val="00170941"/>
    <w:rsid w:val="001733E0"/>
    <w:rsid w:val="0017444E"/>
    <w:rsid w:val="001774F0"/>
    <w:rsid w:val="00181046"/>
    <w:rsid w:val="00184023"/>
    <w:rsid w:val="00184B1E"/>
    <w:rsid w:val="00184F6D"/>
    <w:rsid w:val="00186525"/>
    <w:rsid w:val="00186D6A"/>
    <w:rsid w:val="00186DA4"/>
    <w:rsid w:val="00187FED"/>
    <w:rsid w:val="00190093"/>
    <w:rsid w:val="00193416"/>
    <w:rsid w:val="00193673"/>
    <w:rsid w:val="00194CF5"/>
    <w:rsid w:val="001972E6"/>
    <w:rsid w:val="001A008D"/>
    <w:rsid w:val="001A2EA6"/>
    <w:rsid w:val="001A4DBC"/>
    <w:rsid w:val="001A7966"/>
    <w:rsid w:val="001B070B"/>
    <w:rsid w:val="001B23C0"/>
    <w:rsid w:val="001B25FB"/>
    <w:rsid w:val="001B2A2D"/>
    <w:rsid w:val="001B3177"/>
    <w:rsid w:val="001B362C"/>
    <w:rsid w:val="001B3ECD"/>
    <w:rsid w:val="001B4F94"/>
    <w:rsid w:val="001B57C3"/>
    <w:rsid w:val="001B5B8A"/>
    <w:rsid w:val="001B6F17"/>
    <w:rsid w:val="001B70F8"/>
    <w:rsid w:val="001C00AB"/>
    <w:rsid w:val="001C0C4C"/>
    <w:rsid w:val="001C1B58"/>
    <w:rsid w:val="001C214C"/>
    <w:rsid w:val="001C2841"/>
    <w:rsid w:val="001C482E"/>
    <w:rsid w:val="001C53A4"/>
    <w:rsid w:val="001C542B"/>
    <w:rsid w:val="001C5DFB"/>
    <w:rsid w:val="001C6230"/>
    <w:rsid w:val="001C7D4F"/>
    <w:rsid w:val="001D3D08"/>
    <w:rsid w:val="001D4283"/>
    <w:rsid w:val="001D6760"/>
    <w:rsid w:val="001D6BCE"/>
    <w:rsid w:val="001E00AA"/>
    <w:rsid w:val="001E511C"/>
    <w:rsid w:val="001E5A32"/>
    <w:rsid w:val="001E5AE0"/>
    <w:rsid w:val="001E5D56"/>
    <w:rsid w:val="001E684D"/>
    <w:rsid w:val="001E796E"/>
    <w:rsid w:val="001F1A1E"/>
    <w:rsid w:val="001F2B70"/>
    <w:rsid w:val="001F7363"/>
    <w:rsid w:val="002002FA"/>
    <w:rsid w:val="00203421"/>
    <w:rsid w:val="00203494"/>
    <w:rsid w:val="00203B99"/>
    <w:rsid w:val="00203F57"/>
    <w:rsid w:val="002058D6"/>
    <w:rsid w:val="00206831"/>
    <w:rsid w:val="002068E3"/>
    <w:rsid w:val="00206BD9"/>
    <w:rsid w:val="00207142"/>
    <w:rsid w:val="00207DC6"/>
    <w:rsid w:val="00211641"/>
    <w:rsid w:val="002116B6"/>
    <w:rsid w:val="00211ED0"/>
    <w:rsid w:val="00213320"/>
    <w:rsid w:val="00213D5F"/>
    <w:rsid w:val="00216C13"/>
    <w:rsid w:val="00216E4A"/>
    <w:rsid w:val="00217BDC"/>
    <w:rsid w:val="00223E26"/>
    <w:rsid w:val="00224805"/>
    <w:rsid w:val="00224AC9"/>
    <w:rsid w:val="00225A4A"/>
    <w:rsid w:val="00226EEC"/>
    <w:rsid w:val="00232DD7"/>
    <w:rsid w:val="00233018"/>
    <w:rsid w:val="002342CA"/>
    <w:rsid w:val="00234C80"/>
    <w:rsid w:val="00236C89"/>
    <w:rsid w:val="00236DDA"/>
    <w:rsid w:val="002370E2"/>
    <w:rsid w:val="00237D41"/>
    <w:rsid w:val="00242ABF"/>
    <w:rsid w:val="002444B5"/>
    <w:rsid w:val="002469B9"/>
    <w:rsid w:val="00246B4C"/>
    <w:rsid w:val="00247528"/>
    <w:rsid w:val="00253336"/>
    <w:rsid w:val="0025462D"/>
    <w:rsid w:val="00256313"/>
    <w:rsid w:val="002607DA"/>
    <w:rsid w:val="0026207F"/>
    <w:rsid w:val="0026252D"/>
    <w:rsid w:val="00262C5C"/>
    <w:rsid w:val="00263C3D"/>
    <w:rsid w:val="00263D0D"/>
    <w:rsid w:val="00264086"/>
    <w:rsid w:val="002640C7"/>
    <w:rsid w:val="00264114"/>
    <w:rsid w:val="002666CE"/>
    <w:rsid w:val="00266BF6"/>
    <w:rsid w:val="00267502"/>
    <w:rsid w:val="00267832"/>
    <w:rsid w:val="00267C4C"/>
    <w:rsid w:val="00271098"/>
    <w:rsid w:val="00273046"/>
    <w:rsid w:val="002738D4"/>
    <w:rsid w:val="00273C6C"/>
    <w:rsid w:val="00273F3C"/>
    <w:rsid w:val="00274816"/>
    <w:rsid w:val="00275D2B"/>
    <w:rsid w:val="00276AE6"/>
    <w:rsid w:val="002776BF"/>
    <w:rsid w:val="00280C9D"/>
    <w:rsid w:val="00281BBA"/>
    <w:rsid w:val="00283167"/>
    <w:rsid w:val="00283B92"/>
    <w:rsid w:val="00285CED"/>
    <w:rsid w:val="00290C01"/>
    <w:rsid w:val="00292B52"/>
    <w:rsid w:val="002959CA"/>
    <w:rsid w:val="0029626D"/>
    <w:rsid w:val="00297233"/>
    <w:rsid w:val="002A0748"/>
    <w:rsid w:val="002A1C13"/>
    <w:rsid w:val="002A22F7"/>
    <w:rsid w:val="002A2997"/>
    <w:rsid w:val="002A46E6"/>
    <w:rsid w:val="002A5902"/>
    <w:rsid w:val="002A6B33"/>
    <w:rsid w:val="002B02A5"/>
    <w:rsid w:val="002B17A9"/>
    <w:rsid w:val="002B33D0"/>
    <w:rsid w:val="002C1C8F"/>
    <w:rsid w:val="002C3D5F"/>
    <w:rsid w:val="002C3F58"/>
    <w:rsid w:val="002D10D5"/>
    <w:rsid w:val="002D12F0"/>
    <w:rsid w:val="002D4BA8"/>
    <w:rsid w:val="002D76D1"/>
    <w:rsid w:val="002E3564"/>
    <w:rsid w:val="002E3833"/>
    <w:rsid w:val="002E544B"/>
    <w:rsid w:val="002E6BD4"/>
    <w:rsid w:val="002E7411"/>
    <w:rsid w:val="002E75D0"/>
    <w:rsid w:val="002F1B36"/>
    <w:rsid w:val="002F3B0B"/>
    <w:rsid w:val="002F3C76"/>
    <w:rsid w:val="002F4A90"/>
    <w:rsid w:val="002F4BF9"/>
    <w:rsid w:val="002F4F6B"/>
    <w:rsid w:val="002F51B6"/>
    <w:rsid w:val="002F7492"/>
    <w:rsid w:val="003001D6"/>
    <w:rsid w:val="0030303A"/>
    <w:rsid w:val="0030382A"/>
    <w:rsid w:val="00305286"/>
    <w:rsid w:val="00307244"/>
    <w:rsid w:val="003075C3"/>
    <w:rsid w:val="0031094E"/>
    <w:rsid w:val="00311A0D"/>
    <w:rsid w:val="003137B0"/>
    <w:rsid w:val="003137EF"/>
    <w:rsid w:val="0032076D"/>
    <w:rsid w:val="00320C43"/>
    <w:rsid w:val="003250C0"/>
    <w:rsid w:val="00327E1B"/>
    <w:rsid w:val="003313C9"/>
    <w:rsid w:val="00335293"/>
    <w:rsid w:val="003354ED"/>
    <w:rsid w:val="0033591F"/>
    <w:rsid w:val="003360EB"/>
    <w:rsid w:val="003416AD"/>
    <w:rsid w:val="00342A45"/>
    <w:rsid w:val="00343597"/>
    <w:rsid w:val="003448E5"/>
    <w:rsid w:val="00345CBE"/>
    <w:rsid w:val="00347A9A"/>
    <w:rsid w:val="003518A4"/>
    <w:rsid w:val="0035225F"/>
    <w:rsid w:val="00352B3F"/>
    <w:rsid w:val="00353D85"/>
    <w:rsid w:val="003553A4"/>
    <w:rsid w:val="00356176"/>
    <w:rsid w:val="003565D6"/>
    <w:rsid w:val="00356D5E"/>
    <w:rsid w:val="00356F1A"/>
    <w:rsid w:val="00356FBE"/>
    <w:rsid w:val="00357EAC"/>
    <w:rsid w:val="00360D97"/>
    <w:rsid w:val="003636BB"/>
    <w:rsid w:val="00364BDD"/>
    <w:rsid w:val="00364DF3"/>
    <w:rsid w:val="00365612"/>
    <w:rsid w:val="0036669E"/>
    <w:rsid w:val="0037076A"/>
    <w:rsid w:val="00371596"/>
    <w:rsid w:val="0037188F"/>
    <w:rsid w:val="00372CEA"/>
    <w:rsid w:val="00373E9E"/>
    <w:rsid w:val="0037489B"/>
    <w:rsid w:val="003759C2"/>
    <w:rsid w:val="00375C9A"/>
    <w:rsid w:val="003802EF"/>
    <w:rsid w:val="00382C47"/>
    <w:rsid w:val="00382D3B"/>
    <w:rsid w:val="003830CC"/>
    <w:rsid w:val="00385D44"/>
    <w:rsid w:val="003866E0"/>
    <w:rsid w:val="00387FC3"/>
    <w:rsid w:val="0039311F"/>
    <w:rsid w:val="00394E23"/>
    <w:rsid w:val="00395122"/>
    <w:rsid w:val="003958F8"/>
    <w:rsid w:val="003A251D"/>
    <w:rsid w:val="003A4D27"/>
    <w:rsid w:val="003A551A"/>
    <w:rsid w:val="003A5CAB"/>
    <w:rsid w:val="003A6EFB"/>
    <w:rsid w:val="003B0104"/>
    <w:rsid w:val="003B020C"/>
    <w:rsid w:val="003B1D26"/>
    <w:rsid w:val="003B292E"/>
    <w:rsid w:val="003B3A59"/>
    <w:rsid w:val="003B4CF8"/>
    <w:rsid w:val="003B4DF7"/>
    <w:rsid w:val="003B5BDB"/>
    <w:rsid w:val="003B67DE"/>
    <w:rsid w:val="003B6868"/>
    <w:rsid w:val="003B6FC1"/>
    <w:rsid w:val="003B7351"/>
    <w:rsid w:val="003C0AE4"/>
    <w:rsid w:val="003C34A4"/>
    <w:rsid w:val="003C39C0"/>
    <w:rsid w:val="003C3AD6"/>
    <w:rsid w:val="003C3AE3"/>
    <w:rsid w:val="003C3B44"/>
    <w:rsid w:val="003C54C9"/>
    <w:rsid w:val="003C7E76"/>
    <w:rsid w:val="003D105A"/>
    <w:rsid w:val="003D32DA"/>
    <w:rsid w:val="003D3614"/>
    <w:rsid w:val="003D3A0F"/>
    <w:rsid w:val="003D439C"/>
    <w:rsid w:val="003D497B"/>
    <w:rsid w:val="003D5ED4"/>
    <w:rsid w:val="003E07A9"/>
    <w:rsid w:val="003E0A66"/>
    <w:rsid w:val="003E2151"/>
    <w:rsid w:val="003E2900"/>
    <w:rsid w:val="003E3A71"/>
    <w:rsid w:val="003E43EE"/>
    <w:rsid w:val="003E60D4"/>
    <w:rsid w:val="003F01FF"/>
    <w:rsid w:val="003F0371"/>
    <w:rsid w:val="003F05E4"/>
    <w:rsid w:val="003F0C82"/>
    <w:rsid w:val="003F0EB3"/>
    <w:rsid w:val="003F1476"/>
    <w:rsid w:val="003F2266"/>
    <w:rsid w:val="003F65DB"/>
    <w:rsid w:val="00402317"/>
    <w:rsid w:val="004033FC"/>
    <w:rsid w:val="00403FCD"/>
    <w:rsid w:val="00405CB6"/>
    <w:rsid w:val="0040600E"/>
    <w:rsid w:val="00411344"/>
    <w:rsid w:val="00412288"/>
    <w:rsid w:val="00415E6D"/>
    <w:rsid w:val="00417189"/>
    <w:rsid w:val="004176DF"/>
    <w:rsid w:val="0042138F"/>
    <w:rsid w:val="00421F93"/>
    <w:rsid w:val="004228F8"/>
    <w:rsid w:val="00422DE0"/>
    <w:rsid w:val="00423827"/>
    <w:rsid w:val="0042442D"/>
    <w:rsid w:val="00426279"/>
    <w:rsid w:val="0042688E"/>
    <w:rsid w:val="00427052"/>
    <w:rsid w:val="0042736D"/>
    <w:rsid w:val="00427827"/>
    <w:rsid w:val="0043014C"/>
    <w:rsid w:val="004336AB"/>
    <w:rsid w:val="00434617"/>
    <w:rsid w:val="004370EF"/>
    <w:rsid w:val="00437B1B"/>
    <w:rsid w:val="00437C6D"/>
    <w:rsid w:val="00440924"/>
    <w:rsid w:val="004429DC"/>
    <w:rsid w:val="00443784"/>
    <w:rsid w:val="00443E6A"/>
    <w:rsid w:val="00445E12"/>
    <w:rsid w:val="00446FBB"/>
    <w:rsid w:val="00451555"/>
    <w:rsid w:val="004525DD"/>
    <w:rsid w:val="00452C4F"/>
    <w:rsid w:val="00452D74"/>
    <w:rsid w:val="00454FEB"/>
    <w:rsid w:val="00455066"/>
    <w:rsid w:val="0045743F"/>
    <w:rsid w:val="00457A7C"/>
    <w:rsid w:val="00457BE7"/>
    <w:rsid w:val="00460ED3"/>
    <w:rsid w:val="0046536A"/>
    <w:rsid w:val="004657A3"/>
    <w:rsid w:val="00466021"/>
    <w:rsid w:val="004664D8"/>
    <w:rsid w:val="004666FA"/>
    <w:rsid w:val="00467777"/>
    <w:rsid w:val="00470D21"/>
    <w:rsid w:val="00473C1B"/>
    <w:rsid w:val="004742B0"/>
    <w:rsid w:val="00474670"/>
    <w:rsid w:val="00474C73"/>
    <w:rsid w:val="0047532C"/>
    <w:rsid w:val="004761AD"/>
    <w:rsid w:val="00482225"/>
    <w:rsid w:val="00482C87"/>
    <w:rsid w:val="00483182"/>
    <w:rsid w:val="00483E1A"/>
    <w:rsid w:val="00484ABD"/>
    <w:rsid w:val="00487F1D"/>
    <w:rsid w:val="00490C15"/>
    <w:rsid w:val="004926F5"/>
    <w:rsid w:val="004934C2"/>
    <w:rsid w:val="00493BA5"/>
    <w:rsid w:val="0049514E"/>
    <w:rsid w:val="00496CF6"/>
    <w:rsid w:val="004A3B9E"/>
    <w:rsid w:val="004A3F04"/>
    <w:rsid w:val="004A4604"/>
    <w:rsid w:val="004A7E1E"/>
    <w:rsid w:val="004B026E"/>
    <w:rsid w:val="004B06DB"/>
    <w:rsid w:val="004B1F41"/>
    <w:rsid w:val="004B5472"/>
    <w:rsid w:val="004B66E2"/>
    <w:rsid w:val="004C78DD"/>
    <w:rsid w:val="004D04E1"/>
    <w:rsid w:val="004D2238"/>
    <w:rsid w:val="004D3861"/>
    <w:rsid w:val="004D3E31"/>
    <w:rsid w:val="004E16D4"/>
    <w:rsid w:val="004E2049"/>
    <w:rsid w:val="004E3C88"/>
    <w:rsid w:val="004E5A8C"/>
    <w:rsid w:val="004E7A5F"/>
    <w:rsid w:val="004F06C9"/>
    <w:rsid w:val="004F0D5B"/>
    <w:rsid w:val="004F159D"/>
    <w:rsid w:val="004F199F"/>
    <w:rsid w:val="004F3813"/>
    <w:rsid w:val="004F3BC8"/>
    <w:rsid w:val="004F4EF5"/>
    <w:rsid w:val="004F53F7"/>
    <w:rsid w:val="004F58B4"/>
    <w:rsid w:val="004F6E2A"/>
    <w:rsid w:val="004F758D"/>
    <w:rsid w:val="005009C2"/>
    <w:rsid w:val="00503CFA"/>
    <w:rsid w:val="00503DA6"/>
    <w:rsid w:val="005053C1"/>
    <w:rsid w:val="00506C56"/>
    <w:rsid w:val="0050708A"/>
    <w:rsid w:val="0050787E"/>
    <w:rsid w:val="00507C24"/>
    <w:rsid w:val="00513312"/>
    <w:rsid w:val="00513998"/>
    <w:rsid w:val="005158E4"/>
    <w:rsid w:val="00516BCC"/>
    <w:rsid w:val="00516FB8"/>
    <w:rsid w:val="00521543"/>
    <w:rsid w:val="00522643"/>
    <w:rsid w:val="005241BA"/>
    <w:rsid w:val="00524515"/>
    <w:rsid w:val="00524966"/>
    <w:rsid w:val="00527BC4"/>
    <w:rsid w:val="00530CDF"/>
    <w:rsid w:val="00532A7D"/>
    <w:rsid w:val="00532EE2"/>
    <w:rsid w:val="005413FE"/>
    <w:rsid w:val="00541DFD"/>
    <w:rsid w:val="005427C7"/>
    <w:rsid w:val="00543D4D"/>
    <w:rsid w:val="00546154"/>
    <w:rsid w:val="005463CE"/>
    <w:rsid w:val="005463ED"/>
    <w:rsid w:val="005467F2"/>
    <w:rsid w:val="00547DC8"/>
    <w:rsid w:val="00551756"/>
    <w:rsid w:val="00551909"/>
    <w:rsid w:val="00552192"/>
    <w:rsid w:val="00554D80"/>
    <w:rsid w:val="005559EE"/>
    <w:rsid w:val="00557317"/>
    <w:rsid w:val="00557F03"/>
    <w:rsid w:val="00560688"/>
    <w:rsid w:val="005624DC"/>
    <w:rsid w:val="00563302"/>
    <w:rsid w:val="0056658B"/>
    <w:rsid w:val="0057419F"/>
    <w:rsid w:val="00574346"/>
    <w:rsid w:val="00575F29"/>
    <w:rsid w:val="00580B27"/>
    <w:rsid w:val="0058257B"/>
    <w:rsid w:val="005854CE"/>
    <w:rsid w:val="0058624B"/>
    <w:rsid w:val="00587778"/>
    <w:rsid w:val="00587A8E"/>
    <w:rsid w:val="00591591"/>
    <w:rsid w:val="00593306"/>
    <w:rsid w:val="00593F75"/>
    <w:rsid w:val="00595DBB"/>
    <w:rsid w:val="00596069"/>
    <w:rsid w:val="00596627"/>
    <w:rsid w:val="00596634"/>
    <w:rsid w:val="005A2141"/>
    <w:rsid w:val="005A30ED"/>
    <w:rsid w:val="005A3C89"/>
    <w:rsid w:val="005A4756"/>
    <w:rsid w:val="005A51A0"/>
    <w:rsid w:val="005A53F7"/>
    <w:rsid w:val="005A7556"/>
    <w:rsid w:val="005A7984"/>
    <w:rsid w:val="005B03F7"/>
    <w:rsid w:val="005B2293"/>
    <w:rsid w:val="005B485C"/>
    <w:rsid w:val="005B515A"/>
    <w:rsid w:val="005B7F7B"/>
    <w:rsid w:val="005C0300"/>
    <w:rsid w:val="005C0CA7"/>
    <w:rsid w:val="005C1207"/>
    <w:rsid w:val="005C6C3D"/>
    <w:rsid w:val="005C7357"/>
    <w:rsid w:val="005C7B4E"/>
    <w:rsid w:val="005C7C06"/>
    <w:rsid w:val="005D2082"/>
    <w:rsid w:val="005D3960"/>
    <w:rsid w:val="005D4E51"/>
    <w:rsid w:val="005D5ADD"/>
    <w:rsid w:val="005D655F"/>
    <w:rsid w:val="005D6645"/>
    <w:rsid w:val="005E216D"/>
    <w:rsid w:val="005E71CB"/>
    <w:rsid w:val="005F2940"/>
    <w:rsid w:val="005F34E2"/>
    <w:rsid w:val="005F56A4"/>
    <w:rsid w:val="005F65B0"/>
    <w:rsid w:val="005F746C"/>
    <w:rsid w:val="0060035E"/>
    <w:rsid w:val="006013EF"/>
    <w:rsid w:val="0060194C"/>
    <w:rsid w:val="00610280"/>
    <w:rsid w:val="00610CC5"/>
    <w:rsid w:val="00617A8D"/>
    <w:rsid w:val="006226D8"/>
    <w:rsid w:val="0062300E"/>
    <w:rsid w:val="00623868"/>
    <w:rsid w:val="0062471C"/>
    <w:rsid w:val="00625074"/>
    <w:rsid w:val="00625EFD"/>
    <w:rsid w:val="00632271"/>
    <w:rsid w:val="006339BA"/>
    <w:rsid w:val="00633E21"/>
    <w:rsid w:val="006341EF"/>
    <w:rsid w:val="00634B61"/>
    <w:rsid w:val="006351B3"/>
    <w:rsid w:val="006356E7"/>
    <w:rsid w:val="006359BE"/>
    <w:rsid w:val="0063600C"/>
    <w:rsid w:val="00636A73"/>
    <w:rsid w:val="00636D65"/>
    <w:rsid w:val="00637990"/>
    <w:rsid w:val="00640406"/>
    <w:rsid w:val="006413E0"/>
    <w:rsid w:val="00641638"/>
    <w:rsid w:val="0064781E"/>
    <w:rsid w:val="00650CE4"/>
    <w:rsid w:val="00651241"/>
    <w:rsid w:val="00652038"/>
    <w:rsid w:val="00656AF4"/>
    <w:rsid w:val="006572C8"/>
    <w:rsid w:val="006577D1"/>
    <w:rsid w:val="00661D8A"/>
    <w:rsid w:val="00662E33"/>
    <w:rsid w:val="0066315D"/>
    <w:rsid w:val="00663CB8"/>
    <w:rsid w:val="00663CF0"/>
    <w:rsid w:val="0066583D"/>
    <w:rsid w:val="00665B99"/>
    <w:rsid w:val="00665C1A"/>
    <w:rsid w:val="00670E33"/>
    <w:rsid w:val="00673442"/>
    <w:rsid w:val="006761D2"/>
    <w:rsid w:val="00676374"/>
    <w:rsid w:val="006773DF"/>
    <w:rsid w:val="00677D84"/>
    <w:rsid w:val="006837A6"/>
    <w:rsid w:val="00684A89"/>
    <w:rsid w:val="00685BB8"/>
    <w:rsid w:val="0069100A"/>
    <w:rsid w:val="00691C53"/>
    <w:rsid w:val="00694207"/>
    <w:rsid w:val="00696BDF"/>
    <w:rsid w:val="006970F7"/>
    <w:rsid w:val="006977B3"/>
    <w:rsid w:val="006A2ADA"/>
    <w:rsid w:val="006A5823"/>
    <w:rsid w:val="006A5F54"/>
    <w:rsid w:val="006A6755"/>
    <w:rsid w:val="006B10F6"/>
    <w:rsid w:val="006B30E6"/>
    <w:rsid w:val="006B36F3"/>
    <w:rsid w:val="006B53EF"/>
    <w:rsid w:val="006B6AD8"/>
    <w:rsid w:val="006C0176"/>
    <w:rsid w:val="006C273E"/>
    <w:rsid w:val="006C4FEC"/>
    <w:rsid w:val="006D1ED5"/>
    <w:rsid w:val="006D2B5F"/>
    <w:rsid w:val="006D45C8"/>
    <w:rsid w:val="006D5488"/>
    <w:rsid w:val="006D635E"/>
    <w:rsid w:val="006E1BDA"/>
    <w:rsid w:val="006E2D66"/>
    <w:rsid w:val="006E6475"/>
    <w:rsid w:val="006F0265"/>
    <w:rsid w:val="0070019A"/>
    <w:rsid w:val="0070093F"/>
    <w:rsid w:val="00710F64"/>
    <w:rsid w:val="00711D2C"/>
    <w:rsid w:val="00711FA5"/>
    <w:rsid w:val="007123A0"/>
    <w:rsid w:val="00712787"/>
    <w:rsid w:val="0071456B"/>
    <w:rsid w:val="00715F57"/>
    <w:rsid w:val="00716BCB"/>
    <w:rsid w:val="0072180E"/>
    <w:rsid w:val="007230A5"/>
    <w:rsid w:val="007246BE"/>
    <w:rsid w:val="00725176"/>
    <w:rsid w:val="00726497"/>
    <w:rsid w:val="00727D77"/>
    <w:rsid w:val="00727E5F"/>
    <w:rsid w:val="00730BAC"/>
    <w:rsid w:val="00731E79"/>
    <w:rsid w:val="00732272"/>
    <w:rsid w:val="00733CC7"/>
    <w:rsid w:val="00735661"/>
    <w:rsid w:val="00735E46"/>
    <w:rsid w:val="007360CB"/>
    <w:rsid w:val="007364E6"/>
    <w:rsid w:val="007365DB"/>
    <w:rsid w:val="00741992"/>
    <w:rsid w:val="007440E1"/>
    <w:rsid w:val="00746BDB"/>
    <w:rsid w:val="00747B91"/>
    <w:rsid w:val="00747CF8"/>
    <w:rsid w:val="00750A45"/>
    <w:rsid w:val="0075252D"/>
    <w:rsid w:val="00752AC3"/>
    <w:rsid w:val="0075339D"/>
    <w:rsid w:val="00753DCD"/>
    <w:rsid w:val="0075664D"/>
    <w:rsid w:val="00756E45"/>
    <w:rsid w:val="00761703"/>
    <w:rsid w:val="007645CC"/>
    <w:rsid w:val="00765FFC"/>
    <w:rsid w:val="007746FE"/>
    <w:rsid w:val="007757F3"/>
    <w:rsid w:val="0077747C"/>
    <w:rsid w:val="00777548"/>
    <w:rsid w:val="007800B2"/>
    <w:rsid w:val="00781459"/>
    <w:rsid w:val="00781D58"/>
    <w:rsid w:val="00781DE1"/>
    <w:rsid w:val="00783991"/>
    <w:rsid w:val="00783BD9"/>
    <w:rsid w:val="00784F3E"/>
    <w:rsid w:val="0078506B"/>
    <w:rsid w:val="0078545F"/>
    <w:rsid w:val="007871B7"/>
    <w:rsid w:val="00787BF4"/>
    <w:rsid w:val="00790104"/>
    <w:rsid w:val="0079164D"/>
    <w:rsid w:val="007917AE"/>
    <w:rsid w:val="00791874"/>
    <w:rsid w:val="00791BA8"/>
    <w:rsid w:val="0079555D"/>
    <w:rsid w:val="00795B27"/>
    <w:rsid w:val="007A021D"/>
    <w:rsid w:val="007A2411"/>
    <w:rsid w:val="007A3B91"/>
    <w:rsid w:val="007A6B66"/>
    <w:rsid w:val="007B0B17"/>
    <w:rsid w:val="007B1549"/>
    <w:rsid w:val="007B307D"/>
    <w:rsid w:val="007B3474"/>
    <w:rsid w:val="007B4B0F"/>
    <w:rsid w:val="007B4B92"/>
    <w:rsid w:val="007B5910"/>
    <w:rsid w:val="007B62FA"/>
    <w:rsid w:val="007B7E73"/>
    <w:rsid w:val="007C0A74"/>
    <w:rsid w:val="007C1BD2"/>
    <w:rsid w:val="007C1EC2"/>
    <w:rsid w:val="007C29EF"/>
    <w:rsid w:val="007C323C"/>
    <w:rsid w:val="007C46BA"/>
    <w:rsid w:val="007C4B82"/>
    <w:rsid w:val="007C4DD0"/>
    <w:rsid w:val="007C4E5D"/>
    <w:rsid w:val="007C5C61"/>
    <w:rsid w:val="007C6DC0"/>
    <w:rsid w:val="007C745E"/>
    <w:rsid w:val="007C7E50"/>
    <w:rsid w:val="007D240B"/>
    <w:rsid w:val="007D2EC2"/>
    <w:rsid w:val="007D3373"/>
    <w:rsid w:val="007D3A4E"/>
    <w:rsid w:val="007D582B"/>
    <w:rsid w:val="007D636B"/>
    <w:rsid w:val="007D717C"/>
    <w:rsid w:val="007D7316"/>
    <w:rsid w:val="007E094A"/>
    <w:rsid w:val="007E1283"/>
    <w:rsid w:val="007E3021"/>
    <w:rsid w:val="007E4734"/>
    <w:rsid w:val="007E4943"/>
    <w:rsid w:val="007E6879"/>
    <w:rsid w:val="007E70E5"/>
    <w:rsid w:val="007E7C1C"/>
    <w:rsid w:val="007F17F6"/>
    <w:rsid w:val="007F256F"/>
    <w:rsid w:val="007F3943"/>
    <w:rsid w:val="007F3D3F"/>
    <w:rsid w:val="007F4055"/>
    <w:rsid w:val="007F58B2"/>
    <w:rsid w:val="007F7709"/>
    <w:rsid w:val="00801ED2"/>
    <w:rsid w:val="008042AF"/>
    <w:rsid w:val="00806B96"/>
    <w:rsid w:val="00807EEE"/>
    <w:rsid w:val="00810E1D"/>
    <w:rsid w:val="00810EC3"/>
    <w:rsid w:val="00811A6E"/>
    <w:rsid w:val="0081205A"/>
    <w:rsid w:val="0081279D"/>
    <w:rsid w:val="0081442C"/>
    <w:rsid w:val="00815617"/>
    <w:rsid w:val="0081670C"/>
    <w:rsid w:val="00817695"/>
    <w:rsid w:val="0082057F"/>
    <w:rsid w:val="00824A60"/>
    <w:rsid w:val="008266DD"/>
    <w:rsid w:val="0082674C"/>
    <w:rsid w:val="0082699C"/>
    <w:rsid w:val="0083432A"/>
    <w:rsid w:val="00836FB2"/>
    <w:rsid w:val="0083737B"/>
    <w:rsid w:val="00840249"/>
    <w:rsid w:val="0084215C"/>
    <w:rsid w:val="0084288A"/>
    <w:rsid w:val="008438FB"/>
    <w:rsid w:val="00843BE8"/>
    <w:rsid w:val="00844285"/>
    <w:rsid w:val="00844D5C"/>
    <w:rsid w:val="0084527E"/>
    <w:rsid w:val="00846724"/>
    <w:rsid w:val="00847299"/>
    <w:rsid w:val="008514A3"/>
    <w:rsid w:val="008518D4"/>
    <w:rsid w:val="00851CEB"/>
    <w:rsid w:val="00853CE6"/>
    <w:rsid w:val="0085486F"/>
    <w:rsid w:val="00855278"/>
    <w:rsid w:val="008553FC"/>
    <w:rsid w:val="00855BA8"/>
    <w:rsid w:val="008573CE"/>
    <w:rsid w:val="0085783A"/>
    <w:rsid w:val="0086276E"/>
    <w:rsid w:val="00864F57"/>
    <w:rsid w:val="00866729"/>
    <w:rsid w:val="00866E10"/>
    <w:rsid w:val="008728A3"/>
    <w:rsid w:val="00874749"/>
    <w:rsid w:val="00874B15"/>
    <w:rsid w:val="00874DCC"/>
    <w:rsid w:val="00875894"/>
    <w:rsid w:val="00876E58"/>
    <w:rsid w:val="0087719C"/>
    <w:rsid w:val="00880092"/>
    <w:rsid w:val="00882ABF"/>
    <w:rsid w:val="00883133"/>
    <w:rsid w:val="00884DB2"/>
    <w:rsid w:val="00885530"/>
    <w:rsid w:val="00885AA7"/>
    <w:rsid w:val="008866C4"/>
    <w:rsid w:val="0089067F"/>
    <w:rsid w:val="0089189A"/>
    <w:rsid w:val="00892726"/>
    <w:rsid w:val="008A3C2E"/>
    <w:rsid w:val="008A4055"/>
    <w:rsid w:val="008A4306"/>
    <w:rsid w:val="008A487F"/>
    <w:rsid w:val="008A5044"/>
    <w:rsid w:val="008A5B71"/>
    <w:rsid w:val="008B0535"/>
    <w:rsid w:val="008B0A13"/>
    <w:rsid w:val="008B24C0"/>
    <w:rsid w:val="008B4A4D"/>
    <w:rsid w:val="008B5FB2"/>
    <w:rsid w:val="008C256F"/>
    <w:rsid w:val="008C2F7E"/>
    <w:rsid w:val="008C3204"/>
    <w:rsid w:val="008C6ECF"/>
    <w:rsid w:val="008C79DD"/>
    <w:rsid w:val="008D0129"/>
    <w:rsid w:val="008D2E26"/>
    <w:rsid w:val="008D5F03"/>
    <w:rsid w:val="008E0C17"/>
    <w:rsid w:val="008E4839"/>
    <w:rsid w:val="008E6EF4"/>
    <w:rsid w:val="008F1720"/>
    <w:rsid w:val="008F1AAA"/>
    <w:rsid w:val="008F32F3"/>
    <w:rsid w:val="008F4295"/>
    <w:rsid w:val="008F44A7"/>
    <w:rsid w:val="008F4523"/>
    <w:rsid w:val="008F744A"/>
    <w:rsid w:val="00901198"/>
    <w:rsid w:val="009028C7"/>
    <w:rsid w:val="00903D29"/>
    <w:rsid w:val="00905C0F"/>
    <w:rsid w:val="0091142A"/>
    <w:rsid w:val="0091269E"/>
    <w:rsid w:val="009132CF"/>
    <w:rsid w:val="00913D3C"/>
    <w:rsid w:val="00914F6C"/>
    <w:rsid w:val="009164CE"/>
    <w:rsid w:val="009210DC"/>
    <w:rsid w:val="0092314D"/>
    <w:rsid w:val="009233F5"/>
    <w:rsid w:val="00923EB6"/>
    <w:rsid w:val="00924E77"/>
    <w:rsid w:val="00927425"/>
    <w:rsid w:val="009319DA"/>
    <w:rsid w:val="0093235D"/>
    <w:rsid w:val="00932B57"/>
    <w:rsid w:val="00934A40"/>
    <w:rsid w:val="00937812"/>
    <w:rsid w:val="00940A2C"/>
    <w:rsid w:val="00942923"/>
    <w:rsid w:val="00943FE7"/>
    <w:rsid w:val="00944224"/>
    <w:rsid w:val="00944EF7"/>
    <w:rsid w:val="00950498"/>
    <w:rsid w:val="00950F8F"/>
    <w:rsid w:val="00951BD4"/>
    <w:rsid w:val="009523D5"/>
    <w:rsid w:val="00953451"/>
    <w:rsid w:val="009548A0"/>
    <w:rsid w:val="00954ECD"/>
    <w:rsid w:val="00955A54"/>
    <w:rsid w:val="009600C2"/>
    <w:rsid w:val="009601BC"/>
    <w:rsid w:val="00961AB4"/>
    <w:rsid w:val="0096291A"/>
    <w:rsid w:val="0096307D"/>
    <w:rsid w:val="00963EF4"/>
    <w:rsid w:val="00963F14"/>
    <w:rsid w:val="00966356"/>
    <w:rsid w:val="00967A20"/>
    <w:rsid w:val="00967BC7"/>
    <w:rsid w:val="0097173F"/>
    <w:rsid w:val="0097180F"/>
    <w:rsid w:val="00972C05"/>
    <w:rsid w:val="00972F66"/>
    <w:rsid w:val="0097377D"/>
    <w:rsid w:val="0097424F"/>
    <w:rsid w:val="00977799"/>
    <w:rsid w:val="00980281"/>
    <w:rsid w:val="00983147"/>
    <w:rsid w:val="00983FA9"/>
    <w:rsid w:val="00984AD7"/>
    <w:rsid w:val="00990591"/>
    <w:rsid w:val="00990AE6"/>
    <w:rsid w:val="00993DD8"/>
    <w:rsid w:val="009948C5"/>
    <w:rsid w:val="00995A28"/>
    <w:rsid w:val="00997055"/>
    <w:rsid w:val="00997232"/>
    <w:rsid w:val="009978A8"/>
    <w:rsid w:val="009A38D2"/>
    <w:rsid w:val="009A4B6E"/>
    <w:rsid w:val="009A7FA0"/>
    <w:rsid w:val="009B2F7E"/>
    <w:rsid w:val="009B3234"/>
    <w:rsid w:val="009B4C14"/>
    <w:rsid w:val="009B5C69"/>
    <w:rsid w:val="009B768A"/>
    <w:rsid w:val="009B7DEE"/>
    <w:rsid w:val="009C3C0D"/>
    <w:rsid w:val="009C3E0A"/>
    <w:rsid w:val="009D05CF"/>
    <w:rsid w:val="009D08A4"/>
    <w:rsid w:val="009D2881"/>
    <w:rsid w:val="009D38D4"/>
    <w:rsid w:val="009D39C9"/>
    <w:rsid w:val="009D452F"/>
    <w:rsid w:val="009E02BF"/>
    <w:rsid w:val="009E0899"/>
    <w:rsid w:val="009E12DD"/>
    <w:rsid w:val="009E18B6"/>
    <w:rsid w:val="009E230B"/>
    <w:rsid w:val="009E4221"/>
    <w:rsid w:val="009E4432"/>
    <w:rsid w:val="009E4FE3"/>
    <w:rsid w:val="009E533E"/>
    <w:rsid w:val="009E7791"/>
    <w:rsid w:val="009F3398"/>
    <w:rsid w:val="009F34DF"/>
    <w:rsid w:val="009F3E5A"/>
    <w:rsid w:val="009F5474"/>
    <w:rsid w:val="009F654F"/>
    <w:rsid w:val="009F68A0"/>
    <w:rsid w:val="009F706A"/>
    <w:rsid w:val="00A00339"/>
    <w:rsid w:val="00A026CB"/>
    <w:rsid w:val="00A0481D"/>
    <w:rsid w:val="00A04BFC"/>
    <w:rsid w:val="00A063F2"/>
    <w:rsid w:val="00A13846"/>
    <w:rsid w:val="00A15398"/>
    <w:rsid w:val="00A15DD2"/>
    <w:rsid w:val="00A16525"/>
    <w:rsid w:val="00A16536"/>
    <w:rsid w:val="00A16674"/>
    <w:rsid w:val="00A206C2"/>
    <w:rsid w:val="00A21B6C"/>
    <w:rsid w:val="00A22173"/>
    <w:rsid w:val="00A279EA"/>
    <w:rsid w:val="00A310FB"/>
    <w:rsid w:val="00A312D9"/>
    <w:rsid w:val="00A34935"/>
    <w:rsid w:val="00A355C7"/>
    <w:rsid w:val="00A35A22"/>
    <w:rsid w:val="00A36F61"/>
    <w:rsid w:val="00A40E26"/>
    <w:rsid w:val="00A41A25"/>
    <w:rsid w:val="00A46F8F"/>
    <w:rsid w:val="00A5433F"/>
    <w:rsid w:val="00A54FBD"/>
    <w:rsid w:val="00A55968"/>
    <w:rsid w:val="00A56C54"/>
    <w:rsid w:val="00A56DCC"/>
    <w:rsid w:val="00A57201"/>
    <w:rsid w:val="00A60246"/>
    <w:rsid w:val="00A61841"/>
    <w:rsid w:val="00A623C1"/>
    <w:rsid w:val="00A62B5E"/>
    <w:rsid w:val="00A62BFA"/>
    <w:rsid w:val="00A63DE1"/>
    <w:rsid w:val="00A63DF0"/>
    <w:rsid w:val="00A63F3A"/>
    <w:rsid w:val="00A65211"/>
    <w:rsid w:val="00A6628C"/>
    <w:rsid w:val="00A67839"/>
    <w:rsid w:val="00A679F4"/>
    <w:rsid w:val="00A70203"/>
    <w:rsid w:val="00A709B2"/>
    <w:rsid w:val="00A7119B"/>
    <w:rsid w:val="00A71F73"/>
    <w:rsid w:val="00A731B9"/>
    <w:rsid w:val="00A758D4"/>
    <w:rsid w:val="00A76100"/>
    <w:rsid w:val="00A76894"/>
    <w:rsid w:val="00A76947"/>
    <w:rsid w:val="00A82120"/>
    <w:rsid w:val="00A845C7"/>
    <w:rsid w:val="00A850E3"/>
    <w:rsid w:val="00A85A37"/>
    <w:rsid w:val="00A8680F"/>
    <w:rsid w:val="00A869E9"/>
    <w:rsid w:val="00A87AEE"/>
    <w:rsid w:val="00A91B8F"/>
    <w:rsid w:val="00A91CF0"/>
    <w:rsid w:val="00A91D81"/>
    <w:rsid w:val="00A9325C"/>
    <w:rsid w:val="00AA300B"/>
    <w:rsid w:val="00AA6A2F"/>
    <w:rsid w:val="00AA766B"/>
    <w:rsid w:val="00AA7F34"/>
    <w:rsid w:val="00AB0F93"/>
    <w:rsid w:val="00AB2B91"/>
    <w:rsid w:val="00AB3FD2"/>
    <w:rsid w:val="00AB40B2"/>
    <w:rsid w:val="00AB5181"/>
    <w:rsid w:val="00AB5371"/>
    <w:rsid w:val="00AB66B8"/>
    <w:rsid w:val="00AC27B5"/>
    <w:rsid w:val="00AC4699"/>
    <w:rsid w:val="00AC46F4"/>
    <w:rsid w:val="00AC4F8A"/>
    <w:rsid w:val="00AC5313"/>
    <w:rsid w:val="00AC64FE"/>
    <w:rsid w:val="00AC7EB5"/>
    <w:rsid w:val="00AD0E17"/>
    <w:rsid w:val="00AD1504"/>
    <w:rsid w:val="00AD1638"/>
    <w:rsid w:val="00AD2535"/>
    <w:rsid w:val="00AD3B36"/>
    <w:rsid w:val="00AD4706"/>
    <w:rsid w:val="00AD4CF5"/>
    <w:rsid w:val="00AD5357"/>
    <w:rsid w:val="00AE087C"/>
    <w:rsid w:val="00AE2C16"/>
    <w:rsid w:val="00AE2D9A"/>
    <w:rsid w:val="00AE3886"/>
    <w:rsid w:val="00AE430C"/>
    <w:rsid w:val="00AE4FD3"/>
    <w:rsid w:val="00AE5301"/>
    <w:rsid w:val="00AE6DF2"/>
    <w:rsid w:val="00AF1084"/>
    <w:rsid w:val="00AF2BB8"/>
    <w:rsid w:val="00AF40AD"/>
    <w:rsid w:val="00B0004F"/>
    <w:rsid w:val="00B004B2"/>
    <w:rsid w:val="00B00554"/>
    <w:rsid w:val="00B00F1B"/>
    <w:rsid w:val="00B0336D"/>
    <w:rsid w:val="00B04CA0"/>
    <w:rsid w:val="00B12196"/>
    <w:rsid w:val="00B12AAB"/>
    <w:rsid w:val="00B164DA"/>
    <w:rsid w:val="00B21B71"/>
    <w:rsid w:val="00B21CF3"/>
    <w:rsid w:val="00B2333D"/>
    <w:rsid w:val="00B25C29"/>
    <w:rsid w:val="00B26032"/>
    <w:rsid w:val="00B27BA8"/>
    <w:rsid w:val="00B27F2C"/>
    <w:rsid w:val="00B30920"/>
    <w:rsid w:val="00B30CEA"/>
    <w:rsid w:val="00B344C1"/>
    <w:rsid w:val="00B345D9"/>
    <w:rsid w:val="00B406FD"/>
    <w:rsid w:val="00B4091C"/>
    <w:rsid w:val="00B43646"/>
    <w:rsid w:val="00B43FC7"/>
    <w:rsid w:val="00B46203"/>
    <w:rsid w:val="00B46E9F"/>
    <w:rsid w:val="00B472F8"/>
    <w:rsid w:val="00B473DD"/>
    <w:rsid w:val="00B53736"/>
    <w:rsid w:val="00B54A61"/>
    <w:rsid w:val="00B55F43"/>
    <w:rsid w:val="00B570E0"/>
    <w:rsid w:val="00B61DF2"/>
    <w:rsid w:val="00B62447"/>
    <w:rsid w:val="00B6401B"/>
    <w:rsid w:val="00B64542"/>
    <w:rsid w:val="00B65D9D"/>
    <w:rsid w:val="00B67B04"/>
    <w:rsid w:val="00B72910"/>
    <w:rsid w:val="00B763CE"/>
    <w:rsid w:val="00B76E90"/>
    <w:rsid w:val="00B773F6"/>
    <w:rsid w:val="00B776F9"/>
    <w:rsid w:val="00B77EA0"/>
    <w:rsid w:val="00B80D14"/>
    <w:rsid w:val="00B818CF"/>
    <w:rsid w:val="00B82303"/>
    <w:rsid w:val="00B83B65"/>
    <w:rsid w:val="00B83D52"/>
    <w:rsid w:val="00B8600D"/>
    <w:rsid w:val="00B90071"/>
    <w:rsid w:val="00B91FE1"/>
    <w:rsid w:val="00B9372B"/>
    <w:rsid w:val="00B94EF6"/>
    <w:rsid w:val="00B95C56"/>
    <w:rsid w:val="00B97618"/>
    <w:rsid w:val="00BA00EE"/>
    <w:rsid w:val="00BA3DAF"/>
    <w:rsid w:val="00BA4354"/>
    <w:rsid w:val="00BA4CC0"/>
    <w:rsid w:val="00BA5D9C"/>
    <w:rsid w:val="00BA61AC"/>
    <w:rsid w:val="00BA75BC"/>
    <w:rsid w:val="00BA7A2C"/>
    <w:rsid w:val="00BB7888"/>
    <w:rsid w:val="00BC0833"/>
    <w:rsid w:val="00BC28B4"/>
    <w:rsid w:val="00BC3C87"/>
    <w:rsid w:val="00BC4D43"/>
    <w:rsid w:val="00BC525E"/>
    <w:rsid w:val="00BD07B8"/>
    <w:rsid w:val="00BD0BFF"/>
    <w:rsid w:val="00BD2445"/>
    <w:rsid w:val="00BD4DA4"/>
    <w:rsid w:val="00BD670E"/>
    <w:rsid w:val="00BD68A4"/>
    <w:rsid w:val="00BD6BC6"/>
    <w:rsid w:val="00BE36F5"/>
    <w:rsid w:val="00BE3EBA"/>
    <w:rsid w:val="00BE5854"/>
    <w:rsid w:val="00BE7ACB"/>
    <w:rsid w:val="00BE7BF8"/>
    <w:rsid w:val="00BE7FF5"/>
    <w:rsid w:val="00BF0F0A"/>
    <w:rsid w:val="00BF1141"/>
    <w:rsid w:val="00BF20D6"/>
    <w:rsid w:val="00BF24FA"/>
    <w:rsid w:val="00BF298B"/>
    <w:rsid w:val="00BF33B8"/>
    <w:rsid w:val="00BF42B7"/>
    <w:rsid w:val="00BF7069"/>
    <w:rsid w:val="00BF730C"/>
    <w:rsid w:val="00BF7404"/>
    <w:rsid w:val="00C02E79"/>
    <w:rsid w:val="00C06A49"/>
    <w:rsid w:val="00C108EE"/>
    <w:rsid w:val="00C12901"/>
    <w:rsid w:val="00C12BB1"/>
    <w:rsid w:val="00C12DBC"/>
    <w:rsid w:val="00C138CC"/>
    <w:rsid w:val="00C14FAA"/>
    <w:rsid w:val="00C152B7"/>
    <w:rsid w:val="00C1607D"/>
    <w:rsid w:val="00C16A42"/>
    <w:rsid w:val="00C17346"/>
    <w:rsid w:val="00C2048F"/>
    <w:rsid w:val="00C21B75"/>
    <w:rsid w:val="00C21D44"/>
    <w:rsid w:val="00C21F57"/>
    <w:rsid w:val="00C22FB2"/>
    <w:rsid w:val="00C250D6"/>
    <w:rsid w:val="00C25ED5"/>
    <w:rsid w:val="00C300C3"/>
    <w:rsid w:val="00C30EF1"/>
    <w:rsid w:val="00C328F8"/>
    <w:rsid w:val="00C34D9E"/>
    <w:rsid w:val="00C374E9"/>
    <w:rsid w:val="00C37DFA"/>
    <w:rsid w:val="00C477AC"/>
    <w:rsid w:val="00C478A6"/>
    <w:rsid w:val="00C51599"/>
    <w:rsid w:val="00C517E7"/>
    <w:rsid w:val="00C559DD"/>
    <w:rsid w:val="00C567B5"/>
    <w:rsid w:val="00C61B7A"/>
    <w:rsid w:val="00C62793"/>
    <w:rsid w:val="00C63104"/>
    <w:rsid w:val="00C63AD0"/>
    <w:rsid w:val="00C65375"/>
    <w:rsid w:val="00C670D9"/>
    <w:rsid w:val="00C67443"/>
    <w:rsid w:val="00C722B5"/>
    <w:rsid w:val="00C72CE6"/>
    <w:rsid w:val="00C74E51"/>
    <w:rsid w:val="00C75FA5"/>
    <w:rsid w:val="00C773E7"/>
    <w:rsid w:val="00C77754"/>
    <w:rsid w:val="00C77A48"/>
    <w:rsid w:val="00C77FC8"/>
    <w:rsid w:val="00C8241E"/>
    <w:rsid w:val="00C82C9C"/>
    <w:rsid w:val="00C8523A"/>
    <w:rsid w:val="00C86048"/>
    <w:rsid w:val="00C86B33"/>
    <w:rsid w:val="00C91D4A"/>
    <w:rsid w:val="00C948AB"/>
    <w:rsid w:val="00C95F12"/>
    <w:rsid w:val="00C9689F"/>
    <w:rsid w:val="00C97209"/>
    <w:rsid w:val="00CA164E"/>
    <w:rsid w:val="00CA6ACA"/>
    <w:rsid w:val="00CA71E4"/>
    <w:rsid w:val="00CA7F00"/>
    <w:rsid w:val="00CA7F83"/>
    <w:rsid w:val="00CB5778"/>
    <w:rsid w:val="00CC0307"/>
    <w:rsid w:val="00CC0456"/>
    <w:rsid w:val="00CC162B"/>
    <w:rsid w:val="00CC1F02"/>
    <w:rsid w:val="00CC3C7A"/>
    <w:rsid w:val="00CD06B5"/>
    <w:rsid w:val="00CD258C"/>
    <w:rsid w:val="00CD4E08"/>
    <w:rsid w:val="00CD74C0"/>
    <w:rsid w:val="00CE0B84"/>
    <w:rsid w:val="00CE366C"/>
    <w:rsid w:val="00CE56B9"/>
    <w:rsid w:val="00CE7C1F"/>
    <w:rsid w:val="00CF117F"/>
    <w:rsid w:val="00CF143A"/>
    <w:rsid w:val="00CF14B4"/>
    <w:rsid w:val="00CF1B92"/>
    <w:rsid w:val="00CF2F09"/>
    <w:rsid w:val="00CF304F"/>
    <w:rsid w:val="00CF3A3D"/>
    <w:rsid w:val="00CF3B95"/>
    <w:rsid w:val="00CF3F10"/>
    <w:rsid w:val="00CF5D1E"/>
    <w:rsid w:val="00CF6159"/>
    <w:rsid w:val="00CF7A94"/>
    <w:rsid w:val="00CF7AD8"/>
    <w:rsid w:val="00D01344"/>
    <w:rsid w:val="00D02C8B"/>
    <w:rsid w:val="00D03B53"/>
    <w:rsid w:val="00D05582"/>
    <w:rsid w:val="00D07AD0"/>
    <w:rsid w:val="00D11C26"/>
    <w:rsid w:val="00D12137"/>
    <w:rsid w:val="00D129BC"/>
    <w:rsid w:val="00D178E6"/>
    <w:rsid w:val="00D213A2"/>
    <w:rsid w:val="00D2275A"/>
    <w:rsid w:val="00D24C85"/>
    <w:rsid w:val="00D30E0D"/>
    <w:rsid w:val="00D32554"/>
    <w:rsid w:val="00D3625B"/>
    <w:rsid w:val="00D363BC"/>
    <w:rsid w:val="00D3659A"/>
    <w:rsid w:val="00D370AD"/>
    <w:rsid w:val="00D37E77"/>
    <w:rsid w:val="00D4372C"/>
    <w:rsid w:val="00D50AD1"/>
    <w:rsid w:val="00D54EEC"/>
    <w:rsid w:val="00D55516"/>
    <w:rsid w:val="00D5578C"/>
    <w:rsid w:val="00D55F97"/>
    <w:rsid w:val="00D5604C"/>
    <w:rsid w:val="00D62E53"/>
    <w:rsid w:val="00D64D57"/>
    <w:rsid w:val="00D679D7"/>
    <w:rsid w:val="00D67E87"/>
    <w:rsid w:val="00D7329A"/>
    <w:rsid w:val="00D736EB"/>
    <w:rsid w:val="00D758BB"/>
    <w:rsid w:val="00D75D10"/>
    <w:rsid w:val="00D77006"/>
    <w:rsid w:val="00D773BC"/>
    <w:rsid w:val="00D80F30"/>
    <w:rsid w:val="00D8223B"/>
    <w:rsid w:val="00D82F69"/>
    <w:rsid w:val="00D841EB"/>
    <w:rsid w:val="00D84673"/>
    <w:rsid w:val="00D84894"/>
    <w:rsid w:val="00D84F48"/>
    <w:rsid w:val="00D85B4B"/>
    <w:rsid w:val="00D86420"/>
    <w:rsid w:val="00D87EC5"/>
    <w:rsid w:val="00D9275F"/>
    <w:rsid w:val="00D951DE"/>
    <w:rsid w:val="00D95307"/>
    <w:rsid w:val="00D96AD9"/>
    <w:rsid w:val="00D97FB9"/>
    <w:rsid w:val="00DA0CF5"/>
    <w:rsid w:val="00DA468F"/>
    <w:rsid w:val="00DA55D9"/>
    <w:rsid w:val="00DA6C4E"/>
    <w:rsid w:val="00DA78D6"/>
    <w:rsid w:val="00DB202F"/>
    <w:rsid w:val="00DB48AC"/>
    <w:rsid w:val="00DB7609"/>
    <w:rsid w:val="00DC0867"/>
    <w:rsid w:val="00DC11C7"/>
    <w:rsid w:val="00DC1A51"/>
    <w:rsid w:val="00DC54D2"/>
    <w:rsid w:val="00DC66A0"/>
    <w:rsid w:val="00DC77B5"/>
    <w:rsid w:val="00DD327D"/>
    <w:rsid w:val="00DD642E"/>
    <w:rsid w:val="00DD7925"/>
    <w:rsid w:val="00DE2634"/>
    <w:rsid w:val="00DE3E4F"/>
    <w:rsid w:val="00DE448F"/>
    <w:rsid w:val="00DF0ED8"/>
    <w:rsid w:val="00DF2368"/>
    <w:rsid w:val="00DF2C53"/>
    <w:rsid w:val="00DF3042"/>
    <w:rsid w:val="00DF39C7"/>
    <w:rsid w:val="00DF3D96"/>
    <w:rsid w:val="00DF3E98"/>
    <w:rsid w:val="00DF4369"/>
    <w:rsid w:val="00DF78A5"/>
    <w:rsid w:val="00E01BCB"/>
    <w:rsid w:val="00E03F09"/>
    <w:rsid w:val="00E079F8"/>
    <w:rsid w:val="00E1028E"/>
    <w:rsid w:val="00E1112F"/>
    <w:rsid w:val="00E13CD1"/>
    <w:rsid w:val="00E144F4"/>
    <w:rsid w:val="00E15026"/>
    <w:rsid w:val="00E15CB9"/>
    <w:rsid w:val="00E21B5C"/>
    <w:rsid w:val="00E22DC0"/>
    <w:rsid w:val="00E275E4"/>
    <w:rsid w:val="00E27BC9"/>
    <w:rsid w:val="00E300BF"/>
    <w:rsid w:val="00E310F5"/>
    <w:rsid w:val="00E322C3"/>
    <w:rsid w:val="00E32677"/>
    <w:rsid w:val="00E35E41"/>
    <w:rsid w:val="00E36960"/>
    <w:rsid w:val="00E41519"/>
    <w:rsid w:val="00E41541"/>
    <w:rsid w:val="00E42994"/>
    <w:rsid w:val="00E4449B"/>
    <w:rsid w:val="00E504A7"/>
    <w:rsid w:val="00E50819"/>
    <w:rsid w:val="00E52743"/>
    <w:rsid w:val="00E52999"/>
    <w:rsid w:val="00E53A86"/>
    <w:rsid w:val="00E541C0"/>
    <w:rsid w:val="00E54920"/>
    <w:rsid w:val="00E57010"/>
    <w:rsid w:val="00E5772F"/>
    <w:rsid w:val="00E605D9"/>
    <w:rsid w:val="00E60CEF"/>
    <w:rsid w:val="00E6293F"/>
    <w:rsid w:val="00E67CE8"/>
    <w:rsid w:val="00E704F3"/>
    <w:rsid w:val="00E70577"/>
    <w:rsid w:val="00E71154"/>
    <w:rsid w:val="00E72A30"/>
    <w:rsid w:val="00E72AB7"/>
    <w:rsid w:val="00E72E26"/>
    <w:rsid w:val="00E73522"/>
    <w:rsid w:val="00E82DC0"/>
    <w:rsid w:val="00E834D0"/>
    <w:rsid w:val="00E87921"/>
    <w:rsid w:val="00E90642"/>
    <w:rsid w:val="00E9134C"/>
    <w:rsid w:val="00E93605"/>
    <w:rsid w:val="00E946C4"/>
    <w:rsid w:val="00E953C6"/>
    <w:rsid w:val="00E96548"/>
    <w:rsid w:val="00EA05FC"/>
    <w:rsid w:val="00EA096F"/>
    <w:rsid w:val="00EA18AA"/>
    <w:rsid w:val="00EA2CF8"/>
    <w:rsid w:val="00EA346D"/>
    <w:rsid w:val="00EA479B"/>
    <w:rsid w:val="00EA4812"/>
    <w:rsid w:val="00EA581D"/>
    <w:rsid w:val="00EA66F7"/>
    <w:rsid w:val="00EA6FDB"/>
    <w:rsid w:val="00EB53AE"/>
    <w:rsid w:val="00EB7CB5"/>
    <w:rsid w:val="00EC1A72"/>
    <w:rsid w:val="00EC2C52"/>
    <w:rsid w:val="00EC3E30"/>
    <w:rsid w:val="00EC416D"/>
    <w:rsid w:val="00EC44DF"/>
    <w:rsid w:val="00ED119B"/>
    <w:rsid w:val="00ED1783"/>
    <w:rsid w:val="00ED21ED"/>
    <w:rsid w:val="00ED3BD5"/>
    <w:rsid w:val="00ED6DED"/>
    <w:rsid w:val="00ED7B0A"/>
    <w:rsid w:val="00EE27A5"/>
    <w:rsid w:val="00EE36DA"/>
    <w:rsid w:val="00EE58EB"/>
    <w:rsid w:val="00EE69BA"/>
    <w:rsid w:val="00EE6C27"/>
    <w:rsid w:val="00EE6E41"/>
    <w:rsid w:val="00EE79BF"/>
    <w:rsid w:val="00EF018B"/>
    <w:rsid w:val="00EF1315"/>
    <w:rsid w:val="00EF3A59"/>
    <w:rsid w:val="00EF5084"/>
    <w:rsid w:val="00EF5425"/>
    <w:rsid w:val="00EF572C"/>
    <w:rsid w:val="00EF63EF"/>
    <w:rsid w:val="00EF67D4"/>
    <w:rsid w:val="00EF778C"/>
    <w:rsid w:val="00F00DE0"/>
    <w:rsid w:val="00F02889"/>
    <w:rsid w:val="00F032C2"/>
    <w:rsid w:val="00F04F25"/>
    <w:rsid w:val="00F07A10"/>
    <w:rsid w:val="00F07A87"/>
    <w:rsid w:val="00F10791"/>
    <w:rsid w:val="00F109CA"/>
    <w:rsid w:val="00F10A60"/>
    <w:rsid w:val="00F10D78"/>
    <w:rsid w:val="00F119AF"/>
    <w:rsid w:val="00F11D4C"/>
    <w:rsid w:val="00F13E65"/>
    <w:rsid w:val="00F143CC"/>
    <w:rsid w:val="00F20141"/>
    <w:rsid w:val="00F204C2"/>
    <w:rsid w:val="00F21599"/>
    <w:rsid w:val="00F229E1"/>
    <w:rsid w:val="00F24863"/>
    <w:rsid w:val="00F2528C"/>
    <w:rsid w:val="00F27311"/>
    <w:rsid w:val="00F30D7B"/>
    <w:rsid w:val="00F313A7"/>
    <w:rsid w:val="00F3386D"/>
    <w:rsid w:val="00F33EB2"/>
    <w:rsid w:val="00F36F64"/>
    <w:rsid w:val="00F37DA9"/>
    <w:rsid w:val="00F40B76"/>
    <w:rsid w:val="00F45372"/>
    <w:rsid w:val="00F467AF"/>
    <w:rsid w:val="00F50784"/>
    <w:rsid w:val="00F51709"/>
    <w:rsid w:val="00F52305"/>
    <w:rsid w:val="00F5511B"/>
    <w:rsid w:val="00F565E6"/>
    <w:rsid w:val="00F57B86"/>
    <w:rsid w:val="00F57F57"/>
    <w:rsid w:val="00F62544"/>
    <w:rsid w:val="00F6279B"/>
    <w:rsid w:val="00F62800"/>
    <w:rsid w:val="00F62DC2"/>
    <w:rsid w:val="00F63AF3"/>
    <w:rsid w:val="00F63C70"/>
    <w:rsid w:val="00F64B83"/>
    <w:rsid w:val="00F65E8A"/>
    <w:rsid w:val="00F67A15"/>
    <w:rsid w:val="00F70D05"/>
    <w:rsid w:val="00F71415"/>
    <w:rsid w:val="00F7265C"/>
    <w:rsid w:val="00F73BBA"/>
    <w:rsid w:val="00F750D4"/>
    <w:rsid w:val="00F7587C"/>
    <w:rsid w:val="00F76D7E"/>
    <w:rsid w:val="00F7772F"/>
    <w:rsid w:val="00F80CD4"/>
    <w:rsid w:val="00F80F43"/>
    <w:rsid w:val="00F835C1"/>
    <w:rsid w:val="00F8624F"/>
    <w:rsid w:val="00F87C52"/>
    <w:rsid w:val="00F87DF8"/>
    <w:rsid w:val="00F9017B"/>
    <w:rsid w:val="00F91E57"/>
    <w:rsid w:val="00F9215D"/>
    <w:rsid w:val="00F935B8"/>
    <w:rsid w:val="00F96730"/>
    <w:rsid w:val="00FA0B65"/>
    <w:rsid w:val="00FA16B4"/>
    <w:rsid w:val="00FA1C05"/>
    <w:rsid w:val="00FA1FD2"/>
    <w:rsid w:val="00FA496D"/>
    <w:rsid w:val="00FA6431"/>
    <w:rsid w:val="00FA6C9E"/>
    <w:rsid w:val="00FB012A"/>
    <w:rsid w:val="00FB24F9"/>
    <w:rsid w:val="00FB3343"/>
    <w:rsid w:val="00FB4C20"/>
    <w:rsid w:val="00FB5212"/>
    <w:rsid w:val="00FB5CEA"/>
    <w:rsid w:val="00FB6130"/>
    <w:rsid w:val="00FB6EB3"/>
    <w:rsid w:val="00FC35C9"/>
    <w:rsid w:val="00FC40DD"/>
    <w:rsid w:val="00FC4B50"/>
    <w:rsid w:val="00FC566F"/>
    <w:rsid w:val="00FC57AD"/>
    <w:rsid w:val="00FC5B12"/>
    <w:rsid w:val="00FC6619"/>
    <w:rsid w:val="00FD04CE"/>
    <w:rsid w:val="00FD0BC9"/>
    <w:rsid w:val="00FD1D45"/>
    <w:rsid w:val="00FD3031"/>
    <w:rsid w:val="00FD7190"/>
    <w:rsid w:val="00FE2FFC"/>
    <w:rsid w:val="00FE32E0"/>
    <w:rsid w:val="00FE4DE0"/>
    <w:rsid w:val="00FE4FF2"/>
    <w:rsid w:val="00FE5AA5"/>
    <w:rsid w:val="00FE5C52"/>
    <w:rsid w:val="00FE7ACC"/>
    <w:rsid w:val="00FF2569"/>
    <w:rsid w:val="00FF37DC"/>
    <w:rsid w:val="00FF5048"/>
    <w:rsid w:val="00FF5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0C18E"/>
  <w15:docId w15:val="{B3D7C7BD-BF82-4309-AAA8-51848138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5E"/>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635E"/>
    <w:pPr>
      <w:ind w:left="720"/>
      <w:contextualSpacing/>
    </w:pPr>
    <w:rPr>
      <w:lang w:val="es-ES" w:eastAsia="es-ES"/>
    </w:rPr>
  </w:style>
  <w:style w:type="paragraph" w:styleId="NormalWeb">
    <w:name w:val="Normal (Web)"/>
    <w:basedOn w:val="Normal"/>
    <w:uiPriority w:val="99"/>
    <w:unhideWhenUsed/>
    <w:rsid w:val="006D635E"/>
    <w:pPr>
      <w:spacing w:before="100" w:beforeAutospacing="1" w:after="100" w:afterAutospacing="1"/>
    </w:pPr>
  </w:style>
  <w:style w:type="paragraph" w:customStyle="1" w:styleId="Default">
    <w:name w:val="Default"/>
    <w:rsid w:val="006D635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nrmar">
    <w:name w:val="nrmar"/>
    <w:basedOn w:val="Fuentedeprrafopredeter"/>
    <w:rsid w:val="006D635E"/>
  </w:style>
  <w:style w:type="paragraph" w:styleId="Encabezado">
    <w:name w:val="header"/>
    <w:basedOn w:val="Normal"/>
    <w:link w:val="EncabezadoCar"/>
    <w:uiPriority w:val="99"/>
    <w:unhideWhenUsed/>
    <w:rsid w:val="001F1A1E"/>
    <w:pPr>
      <w:tabs>
        <w:tab w:val="center" w:pos="4252"/>
        <w:tab w:val="right" w:pos="8504"/>
      </w:tabs>
    </w:pPr>
  </w:style>
  <w:style w:type="character" w:customStyle="1" w:styleId="EncabezadoCar">
    <w:name w:val="Encabezado Car"/>
    <w:basedOn w:val="Fuentedeprrafopredeter"/>
    <w:link w:val="Encabezado"/>
    <w:uiPriority w:val="99"/>
    <w:rsid w:val="001F1A1E"/>
    <w:rPr>
      <w:rFonts w:ascii="Times New Roman" w:eastAsia="Times New Roman" w:hAnsi="Times New Roman" w:cs="Times New Roman"/>
      <w:sz w:val="24"/>
      <w:szCs w:val="24"/>
      <w:lang w:val="es-EC" w:eastAsia="es-ES_tradnl"/>
    </w:rPr>
  </w:style>
  <w:style w:type="paragraph" w:styleId="Piedepgina">
    <w:name w:val="footer"/>
    <w:basedOn w:val="Normal"/>
    <w:link w:val="PiedepginaCar"/>
    <w:uiPriority w:val="99"/>
    <w:unhideWhenUsed/>
    <w:rsid w:val="001F1A1E"/>
    <w:pPr>
      <w:tabs>
        <w:tab w:val="center" w:pos="4252"/>
        <w:tab w:val="right" w:pos="8504"/>
      </w:tabs>
    </w:pPr>
  </w:style>
  <w:style w:type="character" w:customStyle="1" w:styleId="PiedepginaCar">
    <w:name w:val="Pie de página Car"/>
    <w:basedOn w:val="Fuentedeprrafopredeter"/>
    <w:link w:val="Piedepgina"/>
    <w:uiPriority w:val="99"/>
    <w:rsid w:val="001F1A1E"/>
    <w:rPr>
      <w:rFonts w:ascii="Times New Roman" w:eastAsia="Times New Roman" w:hAnsi="Times New Roman" w:cs="Times New Roman"/>
      <w:sz w:val="24"/>
      <w:szCs w:val="24"/>
      <w:lang w:val="es-EC" w:eastAsia="es-ES_tradnl"/>
    </w:rPr>
  </w:style>
  <w:style w:type="character" w:customStyle="1" w:styleId="markedcontent">
    <w:name w:val="markedcontent"/>
    <w:basedOn w:val="Fuentedeprrafopredeter"/>
    <w:rsid w:val="003B6FC1"/>
  </w:style>
  <w:style w:type="character" w:customStyle="1" w:styleId="highlight">
    <w:name w:val="highlight"/>
    <w:basedOn w:val="Fuentedeprrafopredeter"/>
    <w:rsid w:val="0096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78E9-DA25-437D-90ED-966AB8B1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7</Pages>
  <Words>2154</Words>
  <Characters>11850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1837</cp:revision>
  <dcterms:created xsi:type="dcterms:W3CDTF">2022-07-06T15:34:00Z</dcterms:created>
  <dcterms:modified xsi:type="dcterms:W3CDTF">2023-06-05T22:57:00Z</dcterms:modified>
</cp:coreProperties>
</file>