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3EE5C" w14:textId="77777777" w:rsidR="004D0B05" w:rsidRDefault="004D0B05">
      <w:pPr>
        <w:pStyle w:val="Textoindependiente"/>
        <w:spacing w:before="165"/>
        <w:rPr>
          <w:rFonts w:ascii="Times New Roman"/>
          <w:i w:val="0"/>
        </w:rPr>
      </w:pPr>
    </w:p>
    <w:p w14:paraId="0F9C416D" w14:textId="77777777" w:rsidR="004D0B05" w:rsidRDefault="00855DDF">
      <w:pPr>
        <w:ind w:left="746" w:right="1002"/>
        <w:jc w:val="center"/>
        <w:rPr>
          <w:b/>
        </w:rPr>
      </w:pPr>
      <w:r>
        <w:rPr>
          <w:b/>
        </w:rPr>
        <w:t>MUNICIPIO</w:t>
      </w:r>
      <w:r>
        <w:rPr>
          <w:b/>
          <w:spacing w:val="-13"/>
        </w:rPr>
        <w:t xml:space="preserve"> </w:t>
      </w:r>
      <w:r>
        <w:rPr>
          <w:b/>
        </w:rPr>
        <w:t>DEL</w:t>
      </w:r>
      <w:r>
        <w:rPr>
          <w:b/>
          <w:spacing w:val="-8"/>
        </w:rPr>
        <w:t xml:space="preserve"> </w:t>
      </w:r>
      <w:r>
        <w:rPr>
          <w:b/>
        </w:rPr>
        <w:t>DISTRITO</w:t>
      </w:r>
      <w:r>
        <w:rPr>
          <w:b/>
          <w:spacing w:val="-12"/>
        </w:rPr>
        <w:t xml:space="preserve"> </w:t>
      </w:r>
      <w:r>
        <w:rPr>
          <w:b/>
        </w:rPr>
        <w:t>METROPOLITANO</w:t>
      </w:r>
      <w:r>
        <w:rPr>
          <w:b/>
          <w:spacing w:val="-9"/>
        </w:rPr>
        <w:t xml:space="preserve"> </w:t>
      </w:r>
      <w:r>
        <w:rPr>
          <w:b/>
        </w:rPr>
        <w:t>DE</w:t>
      </w:r>
      <w:r>
        <w:rPr>
          <w:b/>
          <w:spacing w:val="-10"/>
        </w:rPr>
        <w:t xml:space="preserve"> </w:t>
      </w:r>
      <w:r>
        <w:rPr>
          <w:b/>
          <w:spacing w:val="-2"/>
        </w:rPr>
        <w:t>QUITO</w:t>
      </w:r>
    </w:p>
    <w:p w14:paraId="7886ABC4" w14:textId="77777777" w:rsidR="004D0B05" w:rsidRDefault="004D0B05">
      <w:pPr>
        <w:pStyle w:val="Textoindependiente"/>
        <w:rPr>
          <w:b/>
          <w:i w:val="0"/>
        </w:rPr>
      </w:pPr>
    </w:p>
    <w:p w14:paraId="61786EBE" w14:textId="77777777" w:rsidR="004D0B05" w:rsidRDefault="004D0B05">
      <w:pPr>
        <w:pStyle w:val="Textoindependiente"/>
        <w:rPr>
          <w:b/>
          <w:i w:val="0"/>
        </w:rPr>
      </w:pPr>
    </w:p>
    <w:p w14:paraId="33F2BFE7" w14:textId="715F1166" w:rsidR="00971262" w:rsidRPr="00971262" w:rsidRDefault="00971262" w:rsidP="00971262">
      <w:pPr>
        <w:ind w:right="998"/>
        <w:rPr>
          <w:b/>
          <w:lang w:val="es-MX"/>
        </w:rPr>
      </w:pPr>
    </w:p>
    <w:p w14:paraId="22E3E120" w14:textId="02B8CAF4" w:rsidR="004D0B05" w:rsidRDefault="00971262" w:rsidP="00971262">
      <w:pPr>
        <w:ind w:left="746" w:right="998"/>
        <w:jc w:val="center"/>
        <w:rPr>
          <w:b/>
        </w:rPr>
      </w:pPr>
      <w:r w:rsidRPr="00971262">
        <w:rPr>
          <w:b/>
          <w:lang w:val="es-MX"/>
        </w:rPr>
        <w:t xml:space="preserve"> </w:t>
      </w:r>
      <w:r w:rsidRPr="00971262">
        <w:rPr>
          <w:b/>
          <w:bCs/>
          <w:lang w:val="es-MX"/>
        </w:rPr>
        <w:t>COMISIÓN TURISMO Y FIESTAS</w:t>
      </w:r>
    </w:p>
    <w:p w14:paraId="1B404D09" w14:textId="2B337B3E" w:rsidR="004D0B05" w:rsidRPr="00971262" w:rsidRDefault="00855DDF" w:rsidP="00971262">
      <w:pPr>
        <w:spacing w:before="183"/>
        <w:ind w:left="746" w:right="997"/>
        <w:jc w:val="center"/>
        <w:rPr>
          <w:b/>
          <w:lang w:val="es-MX"/>
        </w:rPr>
      </w:pPr>
      <w:r>
        <w:rPr>
          <w:b/>
        </w:rPr>
        <w:t>-</w:t>
      </w:r>
      <w:r w:rsidR="00971262" w:rsidRPr="00971262">
        <w:rPr>
          <w:b/>
          <w:lang w:val="es-MX"/>
        </w:rPr>
        <w:t xml:space="preserve"> </w:t>
      </w:r>
      <w:r w:rsidR="00971262" w:rsidRPr="00971262">
        <w:rPr>
          <w:b/>
          <w:bCs/>
          <w:lang w:val="es-MX"/>
        </w:rPr>
        <w:t>EJE</w:t>
      </w:r>
      <w:r w:rsidR="00971262">
        <w:rPr>
          <w:b/>
          <w:bCs/>
          <w:lang w:val="es-MX"/>
        </w:rPr>
        <w:t xml:space="preserve"> </w:t>
      </w:r>
      <w:r w:rsidR="00971262" w:rsidRPr="00971262">
        <w:rPr>
          <w:b/>
          <w:bCs/>
          <w:lang w:val="es-MX"/>
        </w:rPr>
        <w:t>ECONÓMICO</w:t>
      </w:r>
      <w:r>
        <w:rPr>
          <w:b/>
          <w:spacing w:val="-2"/>
        </w:rPr>
        <w:t>-</w:t>
      </w:r>
    </w:p>
    <w:p w14:paraId="0CD825E5" w14:textId="77777777" w:rsidR="004D0B05" w:rsidRDefault="004D0B05">
      <w:pPr>
        <w:pStyle w:val="Textoindependiente"/>
        <w:rPr>
          <w:b/>
          <w:i w:val="0"/>
        </w:rPr>
      </w:pPr>
    </w:p>
    <w:p w14:paraId="5B326A94" w14:textId="77777777" w:rsidR="004D0B05" w:rsidRDefault="004D0B05">
      <w:pPr>
        <w:pStyle w:val="Textoindependiente"/>
        <w:rPr>
          <w:b/>
          <w:i w:val="0"/>
        </w:rPr>
      </w:pPr>
    </w:p>
    <w:p w14:paraId="382F85EF" w14:textId="77777777" w:rsidR="004D0B05" w:rsidRDefault="004D0B05">
      <w:pPr>
        <w:pStyle w:val="Textoindependiente"/>
        <w:spacing w:before="256"/>
        <w:rPr>
          <w:b/>
          <w:i w:val="0"/>
        </w:rPr>
      </w:pPr>
    </w:p>
    <w:p w14:paraId="7E84DE6D" w14:textId="1942AEBC" w:rsidR="00027693" w:rsidRPr="00027693" w:rsidRDefault="00027693" w:rsidP="00027693">
      <w:pPr>
        <w:pStyle w:val="Textoindependiente"/>
        <w:jc w:val="center"/>
        <w:rPr>
          <w:b/>
          <w:i w:val="0"/>
          <w:iCs w:val="0"/>
          <w:spacing w:val="-2"/>
          <w:lang w:val="es-ES_tradnl"/>
        </w:rPr>
      </w:pPr>
      <w:r w:rsidRPr="0046616B">
        <w:rPr>
          <w:b/>
          <w:i w:val="0"/>
          <w:iCs w:val="0"/>
          <w:spacing w:val="-2"/>
          <w:highlight w:val="yellow"/>
          <w:lang w:val="es-ES_tradnl"/>
        </w:rPr>
        <w:t>INFORME DE COMISIÓN NO. IC- ORD-CTF-2024-</w:t>
      </w:r>
      <w:proofErr w:type="gramStart"/>
      <w:r w:rsidRPr="0046616B">
        <w:rPr>
          <w:b/>
          <w:i w:val="0"/>
          <w:iCs w:val="0"/>
          <w:spacing w:val="-2"/>
          <w:highlight w:val="yellow"/>
          <w:lang w:val="es-ES_tradnl"/>
        </w:rPr>
        <w:t>00</w:t>
      </w:r>
      <w:r w:rsidR="0046616B" w:rsidRPr="0046616B">
        <w:rPr>
          <w:b/>
          <w:i w:val="0"/>
          <w:iCs w:val="0"/>
          <w:spacing w:val="-2"/>
          <w:highlight w:val="yellow"/>
          <w:lang w:val="es-ES_tradnl"/>
        </w:rPr>
        <w:t>..</w:t>
      </w:r>
      <w:proofErr w:type="gramEnd"/>
    </w:p>
    <w:p w14:paraId="21E9C1EF" w14:textId="77777777" w:rsidR="004D0B05" w:rsidRDefault="004D0B05">
      <w:pPr>
        <w:pStyle w:val="Textoindependiente"/>
        <w:rPr>
          <w:b/>
          <w:i w:val="0"/>
        </w:rPr>
      </w:pPr>
    </w:p>
    <w:p w14:paraId="1FC1A9B2" w14:textId="77777777" w:rsidR="004D0B05" w:rsidRDefault="004D0B05">
      <w:pPr>
        <w:pStyle w:val="Textoindependiente"/>
        <w:rPr>
          <w:b/>
          <w:i w:val="0"/>
        </w:rPr>
      </w:pPr>
    </w:p>
    <w:p w14:paraId="6397CA28" w14:textId="77777777" w:rsidR="004D0B05" w:rsidRDefault="004D0B05">
      <w:pPr>
        <w:pStyle w:val="Textoindependiente"/>
        <w:rPr>
          <w:b/>
          <w:i w:val="0"/>
        </w:rPr>
      </w:pPr>
    </w:p>
    <w:p w14:paraId="51335F16" w14:textId="77777777" w:rsidR="004D0B05" w:rsidRDefault="004D0B05">
      <w:pPr>
        <w:pStyle w:val="Textoindependiente"/>
        <w:spacing w:before="280"/>
        <w:rPr>
          <w:b/>
          <w:i w:val="0"/>
        </w:rPr>
      </w:pPr>
    </w:p>
    <w:p w14:paraId="3AD3A0D1" w14:textId="67C44701" w:rsidR="004D0B05" w:rsidRPr="00027693" w:rsidRDefault="00855DDF" w:rsidP="00973CD8">
      <w:pPr>
        <w:spacing w:before="183"/>
        <w:ind w:left="746" w:right="997"/>
        <w:jc w:val="center"/>
        <w:rPr>
          <w:b/>
          <w:bCs/>
          <w:lang w:val="es-MX"/>
        </w:rPr>
      </w:pPr>
      <w:r w:rsidRPr="00027693">
        <w:rPr>
          <w:b/>
          <w:bCs/>
          <w:lang w:val="es-MX"/>
        </w:rPr>
        <w:t xml:space="preserve">INFORME DE LA COMISIÓN </w:t>
      </w:r>
      <w:r w:rsidR="00971262" w:rsidRPr="00027693">
        <w:rPr>
          <w:b/>
          <w:bCs/>
          <w:lang w:val="es-MX"/>
        </w:rPr>
        <w:t xml:space="preserve">TURISMO Y FIESTAS </w:t>
      </w:r>
      <w:r w:rsidRPr="00027693">
        <w:rPr>
          <w:b/>
          <w:bCs/>
          <w:lang w:val="es-MX"/>
        </w:rPr>
        <w:t xml:space="preserve">PARA QUE </w:t>
      </w:r>
      <w:r w:rsidR="00EB0B81" w:rsidRPr="00027693">
        <w:rPr>
          <w:b/>
          <w:bCs/>
          <w:lang w:val="es-MX"/>
        </w:rPr>
        <w:t xml:space="preserve">EL </w:t>
      </w:r>
      <w:r w:rsidRPr="00027693">
        <w:rPr>
          <w:b/>
          <w:bCs/>
          <w:lang w:val="es-MX"/>
        </w:rPr>
        <w:t>CONCEJO</w:t>
      </w:r>
      <w:r w:rsidR="00973CD8">
        <w:rPr>
          <w:b/>
          <w:bCs/>
          <w:lang w:val="es-MX"/>
        </w:rPr>
        <w:t xml:space="preserve"> </w:t>
      </w:r>
      <w:r w:rsidRPr="00027693">
        <w:rPr>
          <w:b/>
          <w:bCs/>
          <w:lang w:val="es-MX"/>
        </w:rPr>
        <w:t xml:space="preserve">METROPOLITANO CONOZCA EN </w:t>
      </w:r>
      <w:r w:rsidR="0046616B">
        <w:rPr>
          <w:b/>
          <w:bCs/>
          <w:lang w:val="es-MX"/>
        </w:rPr>
        <w:t>SEGUNDO</w:t>
      </w:r>
      <w:r w:rsidR="00EB0B81" w:rsidRPr="00027693">
        <w:rPr>
          <w:b/>
          <w:bCs/>
          <w:lang w:val="es-MX"/>
        </w:rPr>
        <w:t xml:space="preserve"> DEBATE </w:t>
      </w:r>
      <w:r w:rsidR="00971262" w:rsidRPr="00027693">
        <w:rPr>
          <w:b/>
          <w:bCs/>
          <w:lang w:val="es-MX"/>
        </w:rPr>
        <w:t>“</w:t>
      </w:r>
      <w:r w:rsidR="0046616B" w:rsidRPr="003466E9">
        <w:rPr>
          <w:b/>
          <w:bCs/>
          <w:lang w:val="es-MX"/>
        </w:rPr>
        <w:t>ORDENANZA METROPOLITANA QUE DEFINE INDICADORES</w:t>
      </w:r>
      <w:r w:rsidR="0046616B">
        <w:rPr>
          <w:b/>
          <w:bCs/>
          <w:lang w:val="es-MX"/>
        </w:rPr>
        <w:t xml:space="preserve"> </w:t>
      </w:r>
      <w:r w:rsidR="0046616B" w:rsidRPr="003466E9">
        <w:rPr>
          <w:b/>
          <w:bCs/>
          <w:lang w:val="es-MX"/>
        </w:rPr>
        <w:t>SOBRE LA GESTIÓN DE TURISMO EN EL DISTRITO METROPOLITANO DE QUITO</w:t>
      </w:r>
      <w:r w:rsidR="00EB0B81" w:rsidRPr="00027693">
        <w:rPr>
          <w:b/>
          <w:bCs/>
          <w:lang w:val="es-MX"/>
        </w:rPr>
        <w:t xml:space="preserve">”;  </w:t>
      </w:r>
      <w:r w:rsidR="000509E1" w:rsidRPr="00027693">
        <w:rPr>
          <w:b/>
          <w:bCs/>
          <w:lang w:val="es-MX"/>
        </w:rPr>
        <w:t xml:space="preserve"> </w:t>
      </w:r>
    </w:p>
    <w:p w14:paraId="63CD32E3" w14:textId="77777777" w:rsidR="004D0B05" w:rsidRDefault="004D0B05">
      <w:pPr>
        <w:pStyle w:val="Textoindependiente"/>
        <w:rPr>
          <w:b/>
          <w:i w:val="0"/>
        </w:rPr>
      </w:pPr>
    </w:p>
    <w:p w14:paraId="52261ACF" w14:textId="77777777" w:rsidR="004D0B05" w:rsidRDefault="004D0B05">
      <w:pPr>
        <w:pStyle w:val="Textoindependiente"/>
        <w:rPr>
          <w:b/>
          <w:i w:val="0"/>
        </w:rPr>
      </w:pPr>
    </w:p>
    <w:p w14:paraId="1ADF6A11" w14:textId="77777777" w:rsidR="004D0B05" w:rsidRDefault="004D0B05">
      <w:pPr>
        <w:pStyle w:val="Textoindependiente"/>
        <w:spacing w:before="72"/>
        <w:rPr>
          <w:b/>
          <w:i w:val="0"/>
        </w:rPr>
      </w:pPr>
    </w:p>
    <w:p w14:paraId="07F4D31D" w14:textId="77777777" w:rsidR="004D0B05" w:rsidRDefault="00855DDF">
      <w:pPr>
        <w:ind w:left="746" w:right="997"/>
        <w:jc w:val="center"/>
        <w:rPr>
          <w:b/>
        </w:rPr>
      </w:pPr>
      <w:r>
        <w:rPr>
          <w:b/>
        </w:rPr>
        <w:t>MIEMBROS</w:t>
      </w:r>
      <w:r>
        <w:rPr>
          <w:b/>
          <w:spacing w:val="-6"/>
        </w:rPr>
        <w:t xml:space="preserve"> </w:t>
      </w:r>
      <w:r>
        <w:rPr>
          <w:b/>
        </w:rPr>
        <w:t>DE</w:t>
      </w:r>
      <w:r>
        <w:rPr>
          <w:b/>
          <w:spacing w:val="-6"/>
        </w:rPr>
        <w:t xml:space="preserve"> </w:t>
      </w:r>
      <w:r>
        <w:rPr>
          <w:b/>
        </w:rPr>
        <w:t>LA</w:t>
      </w:r>
      <w:r>
        <w:rPr>
          <w:b/>
          <w:spacing w:val="-1"/>
        </w:rPr>
        <w:t xml:space="preserve"> </w:t>
      </w:r>
      <w:r>
        <w:rPr>
          <w:b/>
          <w:spacing w:val="-2"/>
        </w:rPr>
        <w:t>COMISIÓN:</w:t>
      </w:r>
    </w:p>
    <w:p w14:paraId="5653B735" w14:textId="77777777" w:rsidR="004D0B05" w:rsidRDefault="004D0B05">
      <w:pPr>
        <w:pStyle w:val="Textoindependiente"/>
        <w:spacing w:before="48"/>
        <w:rPr>
          <w:b/>
          <w:i w:val="0"/>
        </w:rPr>
      </w:pPr>
    </w:p>
    <w:p w14:paraId="1BDC2345" w14:textId="2574F7A7" w:rsidR="00C55FC1" w:rsidRDefault="00027693">
      <w:pPr>
        <w:spacing w:line="518" w:lineRule="auto"/>
        <w:ind w:left="1682" w:right="1218" w:hanging="1"/>
        <w:jc w:val="center"/>
      </w:pPr>
      <w:proofErr w:type="spellStart"/>
      <w:r w:rsidRPr="00027693">
        <w:t>Dario</w:t>
      </w:r>
      <w:proofErr w:type="spellEnd"/>
      <w:r w:rsidRPr="00027693">
        <w:t xml:space="preserve"> </w:t>
      </w:r>
      <w:proofErr w:type="spellStart"/>
      <w:r w:rsidRPr="00027693">
        <w:t>Cahueñas</w:t>
      </w:r>
      <w:proofErr w:type="spellEnd"/>
      <w:r w:rsidRPr="00027693">
        <w:t xml:space="preserve"> Apunte</w:t>
      </w:r>
      <w:r w:rsidR="00855DDF">
        <w:t xml:space="preserve">- Presidente de la Comisión </w:t>
      </w:r>
    </w:p>
    <w:p w14:paraId="1D6A34B9" w14:textId="1D93D83D" w:rsidR="00971262" w:rsidRDefault="00027693" w:rsidP="0046616B">
      <w:pPr>
        <w:spacing w:line="518" w:lineRule="auto"/>
        <w:ind w:left="1682" w:right="1218" w:hanging="1"/>
        <w:jc w:val="center"/>
      </w:pPr>
      <w:r w:rsidRPr="00027693">
        <w:t>Joselyn Mayorga Salazar</w:t>
      </w:r>
      <w:r w:rsidR="00855DDF">
        <w:t>-</w:t>
      </w:r>
      <w:r w:rsidR="00855DDF">
        <w:rPr>
          <w:spacing w:val="-3"/>
        </w:rPr>
        <w:t xml:space="preserve"> </w:t>
      </w:r>
      <w:r w:rsidR="00855DDF">
        <w:t>Vicepresidenta</w:t>
      </w:r>
      <w:r w:rsidR="00855DDF">
        <w:rPr>
          <w:spacing w:val="-6"/>
        </w:rPr>
        <w:t xml:space="preserve"> </w:t>
      </w:r>
      <w:r w:rsidR="00855DDF">
        <w:t>de</w:t>
      </w:r>
      <w:r w:rsidR="00855DDF">
        <w:rPr>
          <w:spacing w:val="-3"/>
        </w:rPr>
        <w:t xml:space="preserve"> </w:t>
      </w:r>
      <w:r w:rsidR="00855DDF">
        <w:t>la</w:t>
      </w:r>
      <w:r w:rsidR="0046616B">
        <w:rPr>
          <w:spacing w:val="-4"/>
        </w:rPr>
        <w:t xml:space="preserve"> </w:t>
      </w:r>
      <w:r w:rsidR="00855DDF">
        <w:t>Comisión</w:t>
      </w:r>
    </w:p>
    <w:p w14:paraId="64A84484" w14:textId="0E755ACD" w:rsidR="004D0B05" w:rsidRDefault="00971262">
      <w:pPr>
        <w:spacing w:line="518" w:lineRule="auto"/>
        <w:ind w:left="1682" w:right="1218" w:hanging="1"/>
        <w:jc w:val="center"/>
      </w:pPr>
      <w:r>
        <w:t>Ángel Vega</w:t>
      </w:r>
      <w:r w:rsidR="00855DDF">
        <w:t xml:space="preserve"> - Integrante de la Comisión</w:t>
      </w:r>
    </w:p>
    <w:p w14:paraId="463C97AE" w14:textId="77777777" w:rsidR="0046616B" w:rsidRDefault="0046616B">
      <w:pPr>
        <w:pStyle w:val="Textoindependiente"/>
        <w:rPr>
          <w:i w:val="0"/>
        </w:rPr>
      </w:pPr>
    </w:p>
    <w:p w14:paraId="3B4D2C02" w14:textId="77777777" w:rsidR="00971262" w:rsidRDefault="00971262">
      <w:pPr>
        <w:pStyle w:val="Textoindependiente"/>
        <w:rPr>
          <w:i w:val="0"/>
        </w:rPr>
      </w:pPr>
    </w:p>
    <w:p w14:paraId="37AA9077" w14:textId="77777777" w:rsidR="0046616B" w:rsidRDefault="0046616B">
      <w:pPr>
        <w:pStyle w:val="Textoindependiente"/>
        <w:rPr>
          <w:i w:val="0"/>
        </w:rPr>
      </w:pPr>
    </w:p>
    <w:p w14:paraId="64BEC5CF" w14:textId="77777777" w:rsidR="004D0B05" w:rsidRDefault="004D0B05">
      <w:pPr>
        <w:pStyle w:val="Textoindependiente"/>
        <w:rPr>
          <w:i w:val="0"/>
        </w:rPr>
      </w:pPr>
    </w:p>
    <w:p w14:paraId="05B7858C" w14:textId="77777777" w:rsidR="004D0B05" w:rsidRDefault="004D0B05">
      <w:pPr>
        <w:pStyle w:val="Textoindependiente"/>
        <w:spacing w:before="72"/>
        <w:rPr>
          <w:i w:val="0"/>
        </w:rPr>
      </w:pPr>
    </w:p>
    <w:p w14:paraId="6C8AFC30" w14:textId="6B2FC87E" w:rsidR="004D0B05" w:rsidRDefault="00855DDF">
      <w:pPr>
        <w:ind w:left="746" w:right="286"/>
        <w:jc w:val="center"/>
        <w:rPr>
          <w:b/>
        </w:rPr>
      </w:pPr>
      <w:r w:rsidRPr="0046616B">
        <w:rPr>
          <w:b/>
          <w:highlight w:val="yellow"/>
        </w:rPr>
        <w:t>Quito,</w:t>
      </w:r>
      <w:r w:rsidRPr="0046616B">
        <w:rPr>
          <w:b/>
          <w:spacing w:val="-7"/>
          <w:highlight w:val="yellow"/>
        </w:rPr>
        <w:t xml:space="preserve"> </w:t>
      </w:r>
      <w:r w:rsidRPr="0046616B">
        <w:rPr>
          <w:b/>
          <w:highlight w:val="yellow"/>
        </w:rPr>
        <w:t>Distrito</w:t>
      </w:r>
      <w:r w:rsidRPr="0046616B">
        <w:rPr>
          <w:b/>
          <w:spacing w:val="-9"/>
          <w:highlight w:val="yellow"/>
        </w:rPr>
        <w:t xml:space="preserve"> </w:t>
      </w:r>
      <w:proofErr w:type="gramStart"/>
      <w:r w:rsidRPr="0046616B">
        <w:rPr>
          <w:b/>
          <w:highlight w:val="yellow"/>
        </w:rPr>
        <w:t>Metropolitano,</w:t>
      </w:r>
      <w:r w:rsidRPr="0046616B">
        <w:rPr>
          <w:b/>
          <w:spacing w:val="-4"/>
          <w:highlight w:val="yellow"/>
        </w:rPr>
        <w:t xml:space="preserve"> </w:t>
      </w:r>
      <w:r w:rsidR="0046616B" w:rsidRPr="0046616B">
        <w:rPr>
          <w:b/>
          <w:highlight w:val="yellow"/>
        </w:rPr>
        <w:t>..</w:t>
      </w:r>
      <w:proofErr w:type="gramEnd"/>
      <w:r w:rsidR="00027693" w:rsidRPr="0046616B">
        <w:rPr>
          <w:b/>
          <w:highlight w:val="yellow"/>
        </w:rPr>
        <w:t xml:space="preserve"> de</w:t>
      </w:r>
      <w:proofErr w:type="gramStart"/>
      <w:r w:rsidR="00027693" w:rsidRPr="0046616B">
        <w:rPr>
          <w:b/>
          <w:highlight w:val="yellow"/>
        </w:rPr>
        <w:t xml:space="preserve"> </w:t>
      </w:r>
      <w:r w:rsidR="0046616B" w:rsidRPr="0046616B">
        <w:rPr>
          <w:b/>
          <w:highlight w:val="yellow"/>
        </w:rPr>
        <w:t>..</w:t>
      </w:r>
      <w:proofErr w:type="gramEnd"/>
      <w:r w:rsidR="00027693" w:rsidRPr="0046616B">
        <w:rPr>
          <w:b/>
          <w:highlight w:val="yellow"/>
        </w:rPr>
        <w:t xml:space="preserve"> de 2024</w:t>
      </w:r>
    </w:p>
    <w:p w14:paraId="2AF99D59" w14:textId="77777777" w:rsidR="004D0B05" w:rsidRDefault="004D0B05">
      <w:pPr>
        <w:jc w:val="center"/>
        <w:sectPr w:rsidR="004D0B05" w:rsidSect="004E79BE">
          <w:headerReference w:type="default" r:id="rId8"/>
          <w:type w:val="continuous"/>
          <w:pgSz w:w="11920" w:h="16850"/>
          <w:pgMar w:top="1939" w:right="1559" w:bottom="1939" w:left="1559" w:header="720" w:footer="720" w:gutter="0"/>
          <w:cols w:space="720"/>
        </w:sectPr>
      </w:pPr>
    </w:p>
    <w:p w14:paraId="451625FD" w14:textId="77777777" w:rsidR="004D0B05" w:rsidRDefault="00855DDF" w:rsidP="00DE38D8">
      <w:pPr>
        <w:pStyle w:val="Ttulo1"/>
        <w:numPr>
          <w:ilvl w:val="0"/>
          <w:numId w:val="3"/>
        </w:numPr>
        <w:tabs>
          <w:tab w:val="left" w:pos="848"/>
        </w:tabs>
        <w:spacing w:before="17"/>
        <w:ind w:left="848" w:hanging="347"/>
      </w:pPr>
      <w:r>
        <w:lastRenderedPageBreak/>
        <w:t>OBJETO</w:t>
      </w:r>
      <w:r>
        <w:rPr>
          <w:spacing w:val="-6"/>
        </w:rPr>
        <w:t xml:space="preserve"> </w:t>
      </w:r>
      <w:r>
        <w:t>DEL</w:t>
      </w:r>
      <w:r>
        <w:rPr>
          <w:spacing w:val="-6"/>
        </w:rPr>
        <w:t xml:space="preserve"> </w:t>
      </w:r>
      <w:r>
        <w:rPr>
          <w:spacing w:val="-2"/>
        </w:rPr>
        <w:t>INFORME</w:t>
      </w:r>
    </w:p>
    <w:p w14:paraId="7DBC3FC3" w14:textId="77777777" w:rsidR="004D0B05" w:rsidRDefault="004D0B05">
      <w:pPr>
        <w:pStyle w:val="Textoindependiente"/>
        <w:spacing w:before="47"/>
        <w:rPr>
          <w:b/>
          <w:i w:val="0"/>
        </w:rPr>
      </w:pPr>
    </w:p>
    <w:p w14:paraId="6F3A85A0" w14:textId="5EF4E4A9" w:rsidR="004D0B05" w:rsidRPr="0046616B" w:rsidRDefault="00973CD8" w:rsidP="00C21584">
      <w:pPr>
        <w:adjustRightInd w:val="0"/>
        <w:jc w:val="both"/>
        <w:rPr>
          <w:rStyle w:val="s16"/>
          <w:rFonts w:eastAsiaTheme="minorHAnsi"/>
          <w:lang w:val="es-MX"/>
        </w:rPr>
      </w:pPr>
      <w:r w:rsidRPr="0046616B">
        <w:rPr>
          <w:rStyle w:val="s9"/>
          <w:color w:val="000000"/>
        </w:rPr>
        <w:t>El presente instrumento tiene por objeto poner en conocimiento del Alcalde Metropolitano y del Concejo Metropolitano de Quito, el Informe</w:t>
      </w:r>
      <w:r w:rsidRPr="0046616B">
        <w:rPr>
          <w:rStyle w:val="apple-converted-space"/>
          <w:color w:val="000000"/>
        </w:rPr>
        <w:t> </w:t>
      </w:r>
      <w:r w:rsidRPr="0046616B">
        <w:rPr>
          <w:rStyle w:val="s9"/>
          <w:color w:val="000000"/>
        </w:rPr>
        <w:t>de la</w:t>
      </w:r>
      <w:r w:rsidRPr="0046616B">
        <w:rPr>
          <w:rStyle w:val="apple-converted-space"/>
          <w:color w:val="000000"/>
        </w:rPr>
        <w:t> </w:t>
      </w:r>
      <w:r w:rsidRPr="0046616B">
        <w:rPr>
          <w:rStyle w:val="s14"/>
          <w:color w:val="000000"/>
        </w:rPr>
        <w:t>Comisión de Turismo y Fiestas</w:t>
      </w:r>
      <w:r w:rsidRPr="0046616B">
        <w:rPr>
          <w:rStyle w:val="apple-converted-space"/>
          <w:color w:val="000000"/>
        </w:rPr>
        <w:t> </w:t>
      </w:r>
      <w:r w:rsidRPr="0046616B">
        <w:rPr>
          <w:rStyle w:val="s9"/>
          <w:color w:val="000000"/>
        </w:rPr>
        <w:t>que contiene</w:t>
      </w:r>
      <w:r w:rsidRPr="0046616B">
        <w:rPr>
          <w:rStyle w:val="apple-converted-space"/>
          <w:color w:val="000000"/>
        </w:rPr>
        <w:t> </w:t>
      </w:r>
      <w:r w:rsidRPr="0046616B">
        <w:rPr>
          <w:rStyle w:val="s9"/>
          <w:color w:val="000000"/>
        </w:rPr>
        <w:t>la</w:t>
      </w:r>
      <w:r w:rsidRPr="0046616B">
        <w:rPr>
          <w:rStyle w:val="apple-converted-space"/>
          <w:color w:val="000000"/>
        </w:rPr>
        <w:t> </w:t>
      </w:r>
      <w:r w:rsidRPr="0046616B">
        <w:rPr>
          <w:rStyle w:val="s15"/>
          <w:b/>
          <w:bCs/>
          <w:color w:val="000000"/>
        </w:rPr>
        <w:t>recomendación</w:t>
      </w:r>
      <w:r w:rsidRPr="0046616B">
        <w:rPr>
          <w:rStyle w:val="apple-converted-space"/>
          <w:b/>
          <w:bCs/>
          <w:color w:val="000000"/>
        </w:rPr>
        <w:t> </w:t>
      </w:r>
      <w:r w:rsidRPr="0046616B">
        <w:rPr>
          <w:rStyle w:val="s15"/>
          <w:b/>
          <w:bCs/>
          <w:color w:val="000000"/>
        </w:rPr>
        <w:t>de</w:t>
      </w:r>
      <w:r w:rsidRPr="0046616B">
        <w:rPr>
          <w:rStyle w:val="apple-converted-space"/>
          <w:b/>
          <w:bCs/>
          <w:color w:val="000000"/>
        </w:rPr>
        <w:t> </w:t>
      </w:r>
      <w:r w:rsidRPr="0046616B">
        <w:rPr>
          <w:rStyle w:val="s15"/>
          <w:b/>
          <w:bCs/>
          <w:color w:val="000000"/>
        </w:rPr>
        <w:t>archivo</w:t>
      </w:r>
      <w:r w:rsidRPr="0046616B">
        <w:rPr>
          <w:rStyle w:val="s9"/>
          <w:color w:val="000000"/>
        </w:rPr>
        <w:t>, emitido</w:t>
      </w:r>
      <w:r w:rsidRPr="0046616B">
        <w:rPr>
          <w:rStyle w:val="apple-converted-space"/>
          <w:color w:val="000000"/>
        </w:rPr>
        <w:t> </w:t>
      </w:r>
      <w:r w:rsidRPr="0046616B">
        <w:rPr>
          <w:rStyle w:val="s9"/>
          <w:color w:val="000000"/>
        </w:rPr>
        <w:t>en la</w:t>
      </w:r>
      <w:r w:rsidRPr="0046616B">
        <w:rPr>
          <w:rStyle w:val="apple-converted-space"/>
          <w:color w:val="000000"/>
        </w:rPr>
        <w:t> </w:t>
      </w:r>
      <w:r w:rsidRPr="0046616B">
        <w:rPr>
          <w:rStyle w:val="s9"/>
          <w:color w:val="000000"/>
        </w:rPr>
        <w:t xml:space="preserve">sesión </w:t>
      </w:r>
      <w:r w:rsidRPr="0046616B">
        <w:rPr>
          <w:rStyle w:val="s9"/>
          <w:color w:val="000000"/>
          <w:highlight w:val="yellow"/>
        </w:rPr>
        <w:t>No.</w:t>
      </w:r>
      <w:r w:rsidRPr="0046616B">
        <w:rPr>
          <w:rStyle w:val="apple-converted-space"/>
          <w:color w:val="000000"/>
          <w:highlight w:val="yellow"/>
        </w:rPr>
        <w:t> </w:t>
      </w:r>
      <w:r w:rsidR="0046616B" w:rsidRPr="0046616B">
        <w:rPr>
          <w:rStyle w:val="s9"/>
          <w:color w:val="000000"/>
          <w:highlight w:val="yellow"/>
        </w:rPr>
        <w:t>…</w:t>
      </w:r>
      <w:r w:rsidRPr="0046616B">
        <w:rPr>
          <w:rStyle w:val="apple-converted-space"/>
          <w:color w:val="000000"/>
          <w:highlight w:val="yellow"/>
        </w:rPr>
        <w:t> </w:t>
      </w:r>
      <w:r w:rsidRPr="0046616B">
        <w:rPr>
          <w:rStyle w:val="s9"/>
          <w:color w:val="000000"/>
          <w:highlight w:val="yellow"/>
        </w:rPr>
        <w:t>-</w:t>
      </w:r>
      <w:r w:rsidRPr="0046616B">
        <w:rPr>
          <w:rStyle w:val="apple-converted-space"/>
          <w:color w:val="000000"/>
          <w:highlight w:val="yellow"/>
        </w:rPr>
        <w:t> </w:t>
      </w:r>
      <w:r w:rsidRPr="0046616B">
        <w:rPr>
          <w:rStyle w:val="s9"/>
          <w:color w:val="000000"/>
          <w:highlight w:val="yellow"/>
        </w:rPr>
        <w:t>Ordinaria, realizada el</w:t>
      </w:r>
      <w:proofErr w:type="gramStart"/>
      <w:r w:rsidRPr="0046616B">
        <w:rPr>
          <w:rStyle w:val="apple-converted-space"/>
          <w:color w:val="000000"/>
          <w:highlight w:val="yellow"/>
        </w:rPr>
        <w:t> </w:t>
      </w:r>
      <w:r w:rsidR="0046616B" w:rsidRPr="0046616B">
        <w:rPr>
          <w:rStyle w:val="s9"/>
          <w:color w:val="000000"/>
          <w:highlight w:val="yellow"/>
        </w:rPr>
        <w:t>..</w:t>
      </w:r>
      <w:proofErr w:type="gramEnd"/>
      <w:r w:rsidRPr="0046616B">
        <w:rPr>
          <w:rStyle w:val="apple-converted-space"/>
          <w:color w:val="000000"/>
          <w:highlight w:val="yellow"/>
        </w:rPr>
        <w:t> </w:t>
      </w:r>
      <w:r w:rsidRPr="0046616B">
        <w:rPr>
          <w:rStyle w:val="s9"/>
          <w:color w:val="000000"/>
          <w:highlight w:val="yellow"/>
        </w:rPr>
        <w:t>de</w:t>
      </w:r>
      <w:proofErr w:type="gramStart"/>
      <w:r w:rsidRPr="0046616B">
        <w:rPr>
          <w:rStyle w:val="apple-converted-space"/>
          <w:color w:val="000000"/>
          <w:highlight w:val="yellow"/>
        </w:rPr>
        <w:t> </w:t>
      </w:r>
      <w:r w:rsidR="0046616B" w:rsidRPr="0046616B">
        <w:rPr>
          <w:rStyle w:val="s9"/>
          <w:color w:val="000000"/>
          <w:highlight w:val="yellow"/>
        </w:rPr>
        <w:t>..</w:t>
      </w:r>
      <w:proofErr w:type="gramEnd"/>
      <w:r w:rsidRPr="0046616B">
        <w:rPr>
          <w:rStyle w:val="apple-converted-space"/>
          <w:color w:val="000000"/>
          <w:highlight w:val="yellow"/>
        </w:rPr>
        <w:t> </w:t>
      </w:r>
      <w:r w:rsidRPr="0046616B">
        <w:rPr>
          <w:rStyle w:val="s9"/>
          <w:color w:val="000000"/>
          <w:highlight w:val="yellow"/>
        </w:rPr>
        <w:t>de 2024</w:t>
      </w:r>
      <w:r w:rsidRPr="0046616B">
        <w:rPr>
          <w:rStyle w:val="apple-converted-space"/>
          <w:color w:val="000000"/>
        </w:rPr>
        <w:t> </w:t>
      </w:r>
      <w:r w:rsidRPr="0046616B">
        <w:rPr>
          <w:rStyle w:val="s9"/>
          <w:color w:val="000000"/>
        </w:rPr>
        <w:t>respecto al</w:t>
      </w:r>
      <w:r w:rsidRPr="0046616B">
        <w:rPr>
          <w:rStyle w:val="apple-converted-space"/>
          <w:color w:val="000000"/>
        </w:rPr>
        <w:t> </w:t>
      </w:r>
      <w:r w:rsidRPr="0046616B">
        <w:rPr>
          <w:rStyle w:val="s9"/>
          <w:color w:val="000000"/>
        </w:rPr>
        <w:t>Proyecto de</w:t>
      </w:r>
      <w:r w:rsidRPr="0046616B">
        <w:rPr>
          <w:rStyle w:val="apple-converted-space"/>
          <w:color w:val="000000"/>
        </w:rPr>
        <w:t> </w:t>
      </w:r>
      <w:r w:rsidRPr="0046616B">
        <w:rPr>
          <w:rStyle w:val="s15"/>
          <w:b/>
          <w:bCs/>
          <w:color w:val="000000"/>
        </w:rPr>
        <w:t>“</w:t>
      </w:r>
      <w:r w:rsidR="0046616B" w:rsidRPr="003466E9">
        <w:rPr>
          <w:rFonts w:ascii="Palatino Linotype" w:hAnsi="Palatino Linotype" w:cs="Palatino Linotype"/>
          <w:color w:val="000000"/>
          <w:lang w:val="es-MX"/>
        </w:rPr>
        <w:t>ORDENANZA METROPOLITANA QUE DEFINE INDICADORES SOBRE LA GESTIÓN DE TURISMO EN EL DISTRITO METROPOLITANO DE QUITO</w:t>
      </w:r>
      <w:r w:rsidR="0046616B" w:rsidRPr="0046616B">
        <w:rPr>
          <w:rFonts w:eastAsiaTheme="minorHAnsi"/>
          <w:lang w:val="es-MX"/>
        </w:rPr>
        <w:t xml:space="preserve"> </w:t>
      </w:r>
      <w:r w:rsidRPr="0046616B">
        <w:rPr>
          <w:rFonts w:eastAsiaTheme="minorHAnsi"/>
          <w:lang w:val="es-MX"/>
        </w:rPr>
        <w:t>"</w:t>
      </w:r>
      <w:r w:rsidRPr="0046616B">
        <w:rPr>
          <w:rStyle w:val="s9"/>
          <w:color w:val="000000"/>
        </w:rPr>
        <w:t>,</w:t>
      </w:r>
      <w:r w:rsidRPr="0046616B">
        <w:rPr>
          <w:rStyle w:val="apple-converted-space"/>
          <w:color w:val="000000"/>
        </w:rPr>
        <w:t> </w:t>
      </w:r>
      <w:r w:rsidRPr="0046616B">
        <w:rPr>
          <w:rStyle w:val="s16"/>
          <w:color w:val="000000"/>
        </w:rPr>
        <w:t>de conformidad con lo previsto en la letra a) del artículo 43; artículos 67.17</w:t>
      </w:r>
      <w:r w:rsidRPr="0046616B">
        <w:rPr>
          <w:rStyle w:val="apple-converted-space"/>
          <w:color w:val="000000"/>
        </w:rPr>
        <w:t> </w:t>
      </w:r>
      <w:r w:rsidRPr="0046616B">
        <w:rPr>
          <w:rStyle w:val="s16"/>
          <w:color w:val="000000"/>
        </w:rPr>
        <w:t>y</w:t>
      </w:r>
      <w:r w:rsidRPr="0046616B">
        <w:rPr>
          <w:rStyle w:val="apple-converted-space"/>
          <w:color w:val="000000"/>
        </w:rPr>
        <w:t> </w:t>
      </w:r>
      <w:r w:rsidRPr="0046616B">
        <w:rPr>
          <w:rStyle w:val="s16"/>
          <w:color w:val="000000"/>
        </w:rPr>
        <w:t>67.</w:t>
      </w:r>
      <w:r w:rsidR="0046616B" w:rsidRPr="0046616B">
        <w:rPr>
          <w:rStyle w:val="s16"/>
          <w:color w:val="000000"/>
        </w:rPr>
        <w:t>71</w:t>
      </w:r>
      <w:r w:rsidRPr="0046616B">
        <w:rPr>
          <w:rStyle w:val="apple-converted-space"/>
          <w:color w:val="000000"/>
        </w:rPr>
        <w:t> </w:t>
      </w:r>
      <w:r w:rsidRPr="0046616B">
        <w:rPr>
          <w:rStyle w:val="s16"/>
          <w:color w:val="000000"/>
        </w:rPr>
        <w:t>del Código Municipal para el Distrito Metropolitano de Quito.</w:t>
      </w:r>
    </w:p>
    <w:p w14:paraId="0F8D899C" w14:textId="77777777" w:rsidR="00973CD8" w:rsidRPr="00973CD8" w:rsidRDefault="00973CD8" w:rsidP="00973CD8">
      <w:pPr>
        <w:adjustRightInd w:val="0"/>
        <w:rPr>
          <w:rFonts w:eastAsiaTheme="minorHAnsi"/>
          <w:lang w:val="es-MX"/>
        </w:rPr>
      </w:pPr>
    </w:p>
    <w:p w14:paraId="75DC7EC0" w14:textId="32EBECD0" w:rsidR="0046616B" w:rsidRDefault="00855DDF" w:rsidP="0046616B">
      <w:pPr>
        <w:pStyle w:val="Ttulo1"/>
        <w:numPr>
          <w:ilvl w:val="0"/>
          <w:numId w:val="3"/>
        </w:numPr>
        <w:tabs>
          <w:tab w:val="left" w:pos="848"/>
        </w:tabs>
        <w:ind w:left="848" w:hanging="347"/>
      </w:pPr>
      <w:r>
        <w:t>ANTECEDENTES</w:t>
      </w:r>
      <w:r>
        <w:rPr>
          <w:spacing w:val="-10"/>
        </w:rPr>
        <w:t xml:space="preserve"> </w:t>
      </w:r>
      <w:r>
        <w:t>E</w:t>
      </w:r>
      <w:r>
        <w:rPr>
          <w:spacing w:val="-10"/>
        </w:rPr>
        <w:t xml:space="preserve"> </w:t>
      </w:r>
      <w:r>
        <w:t>INFORMES</w:t>
      </w:r>
      <w:r>
        <w:rPr>
          <w:spacing w:val="-7"/>
        </w:rPr>
        <w:t xml:space="preserve"> </w:t>
      </w:r>
      <w:r>
        <w:rPr>
          <w:spacing w:val="-2"/>
        </w:rPr>
        <w:t>TÉCNICOS</w:t>
      </w:r>
    </w:p>
    <w:p w14:paraId="26F77567" w14:textId="77777777" w:rsidR="0046616B" w:rsidRDefault="0046616B" w:rsidP="0046616B">
      <w:pPr>
        <w:pStyle w:val="Default"/>
      </w:pPr>
      <w:r>
        <w:t xml:space="preserve"> </w:t>
      </w:r>
    </w:p>
    <w:p w14:paraId="7E5FA863" w14:textId="59C5B8D5" w:rsidR="0046616B" w:rsidRPr="0046616B" w:rsidRDefault="0046616B" w:rsidP="0046616B">
      <w:pPr>
        <w:adjustRightInd w:val="0"/>
        <w:jc w:val="both"/>
        <w:rPr>
          <w:rStyle w:val="s16"/>
          <w:color w:val="000000"/>
        </w:rPr>
      </w:pPr>
      <w:proofErr w:type="gramStart"/>
      <w:r w:rsidRPr="0046616B">
        <w:rPr>
          <w:rStyle w:val="s16"/>
          <w:b/>
          <w:bCs/>
          <w:color w:val="000000"/>
        </w:rPr>
        <w:t>2.1</w:t>
      </w:r>
      <w:r>
        <w:rPr>
          <w:rStyle w:val="s16"/>
          <w:color w:val="000000"/>
        </w:rPr>
        <w:t xml:space="preserve"> </w:t>
      </w:r>
      <w:r w:rsidRPr="0046616B">
        <w:rPr>
          <w:rStyle w:val="s16"/>
          <w:color w:val="000000"/>
        </w:rPr>
        <w:t xml:space="preserve"> Mediante</w:t>
      </w:r>
      <w:proofErr w:type="gramEnd"/>
      <w:r w:rsidRPr="0046616B">
        <w:rPr>
          <w:rStyle w:val="s16"/>
          <w:color w:val="000000"/>
        </w:rPr>
        <w:t xml:space="preserve"> oficio Nro. GADDMQ-DC-RBG-2022-0149-O, de 9 de junio de 2022, la Ing. Andrea Hidalgo Maldonado, Concejala Metropolitana, asumió la iniciativa legislativa y remitió a la Secretaría General del Concejo Metropolitano de Quito el proyecto de ordenanza objeto del presente informe. </w:t>
      </w:r>
    </w:p>
    <w:p w14:paraId="36CBD21B" w14:textId="77777777" w:rsidR="0046616B" w:rsidRPr="0046616B" w:rsidRDefault="0046616B" w:rsidP="0046616B">
      <w:pPr>
        <w:adjustRightInd w:val="0"/>
        <w:jc w:val="both"/>
        <w:rPr>
          <w:rStyle w:val="s16"/>
          <w:color w:val="000000"/>
        </w:rPr>
      </w:pPr>
    </w:p>
    <w:p w14:paraId="44481E44" w14:textId="77777777" w:rsidR="0046616B" w:rsidRPr="0046616B" w:rsidRDefault="0046616B" w:rsidP="0046616B">
      <w:pPr>
        <w:adjustRightInd w:val="0"/>
        <w:jc w:val="both"/>
        <w:rPr>
          <w:rStyle w:val="s16"/>
          <w:color w:val="000000"/>
        </w:rPr>
      </w:pPr>
      <w:r w:rsidRPr="0046616B">
        <w:rPr>
          <w:rStyle w:val="s16"/>
          <w:b/>
          <w:bCs/>
          <w:color w:val="000000"/>
        </w:rPr>
        <w:t>2</w:t>
      </w:r>
      <w:r w:rsidRPr="0046616B">
        <w:rPr>
          <w:rStyle w:val="s16"/>
          <w:color w:val="000000"/>
        </w:rPr>
        <w:t xml:space="preserve">.2 Mediante Oficio Nro. GADDMQ-SGCM-2022-3265-O, de 10 de junio de 2022, el Abg. Pablo Antonio Santillán Paredes, Secretario General del Concejo Metropolitano de Quito, procedió con la verificación del cumplimiento de los requisitos formales del proyecto de ordenanza y señaló que: "El proyecto de Ordenanza en referencia cumple con los requisitos formales previstos en el artículo 322 del Código Orgánico de Organización Territorial, Autonomía y Descentralización — COOTAD, así como los establecidos en la Resolución de Concejo Metropolitano No. C 074, es decir, se refiere a una sola materia, contiene exposición de motivos, considerandos y articulado; y, remite para su tratamiento a la presidencia de la Comisión de Turismo y Fiestas. </w:t>
      </w:r>
    </w:p>
    <w:p w14:paraId="1DBDE2FC" w14:textId="77777777" w:rsidR="0046616B" w:rsidRPr="0046616B" w:rsidRDefault="0046616B" w:rsidP="0046616B">
      <w:pPr>
        <w:adjustRightInd w:val="0"/>
        <w:jc w:val="both"/>
        <w:rPr>
          <w:rStyle w:val="s16"/>
          <w:color w:val="000000"/>
        </w:rPr>
      </w:pPr>
    </w:p>
    <w:p w14:paraId="18B98D94" w14:textId="77777777" w:rsidR="0046616B" w:rsidRPr="0046616B" w:rsidRDefault="0046616B" w:rsidP="0046616B">
      <w:pPr>
        <w:adjustRightInd w:val="0"/>
        <w:jc w:val="both"/>
        <w:rPr>
          <w:rStyle w:val="s16"/>
          <w:color w:val="000000"/>
        </w:rPr>
      </w:pPr>
      <w:r w:rsidRPr="0046616B">
        <w:rPr>
          <w:rStyle w:val="s16"/>
          <w:color w:val="000000"/>
        </w:rPr>
        <w:t xml:space="preserve">2.3 Mediante Oficio Nro. GADDMQ-SGCM-2022-3457-O, el Abg. Pablo Antonio Santillán Paredes, Secretario General del Concejo Metropolitano de Quito, por disposición del concejal René Bedón convoca a la sesión No. 082 — Ordinaria, realizada el día jueves 23 de junio de 2022, en la cual como cuarto punto del orden del día, la Comisión de Turismo y Fiestas conoció la calificación del proyecto objeto del presente informe. </w:t>
      </w:r>
    </w:p>
    <w:p w14:paraId="21792ACD" w14:textId="77777777" w:rsidR="0046616B" w:rsidRPr="0046616B" w:rsidRDefault="0046616B" w:rsidP="0046616B">
      <w:pPr>
        <w:adjustRightInd w:val="0"/>
        <w:jc w:val="both"/>
        <w:rPr>
          <w:rStyle w:val="s16"/>
          <w:color w:val="000000"/>
        </w:rPr>
      </w:pPr>
    </w:p>
    <w:p w14:paraId="406BD19D" w14:textId="77777777" w:rsidR="0046616B" w:rsidRPr="0046616B" w:rsidRDefault="0046616B" w:rsidP="0046616B">
      <w:pPr>
        <w:adjustRightInd w:val="0"/>
        <w:jc w:val="both"/>
        <w:rPr>
          <w:rStyle w:val="s16"/>
          <w:color w:val="000000"/>
        </w:rPr>
      </w:pPr>
      <w:r w:rsidRPr="0046616B">
        <w:rPr>
          <w:rStyle w:val="s16"/>
          <w:color w:val="000000"/>
        </w:rPr>
        <w:t xml:space="preserve">2.4 Mediante Oficio Nro. GADDMQ-SGCM-2022-4478-O, el Abg. Pablo Antonio Santillán Paredes, Secretario General del Concejo Metropolitano de Quito, por disposición del concejal René Bedón convoca a la sesión No. 088 — Extraordinaria, realizada el día miércoles 17 de agosto de 2022, en la cual como tercer punto del orden del día, la Comisión de Turismo y Fiestas conoció la calificación del proyecto objeto del presente informe. </w:t>
      </w:r>
    </w:p>
    <w:p w14:paraId="03555765" w14:textId="77777777" w:rsidR="0046616B" w:rsidRPr="0046616B" w:rsidRDefault="0046616B" w:rsidP="0046616B">
      <w:pPr>
        <w:adjustRightInd w:val="0"/>
        <w:jc w:val="both"/>
        <w:rPr>
          <w:rStyle w:val="s16"/>
          <w:color w:val="000000"/>
        </w:rPr>
      </w:pPr>
    </w:p>
    <w:p w14:paraId="7C066B9E" w14:textId="77777777" w:rsidR="0046616B" w:rsidRPr="0046616B" w:rsidRDefault="0046616B" w:rsidP="0046616B">
      <w:pPr>
        <w:adjustRightInd w:val="0"/>
        <w:jc w:val="both"/>
        <w:rPr>
          <w:rStyle w:val="s16"/>
          <w:color w:val="000000"/>
        </w:rPr>
      </w:pPr>
    </w:p>
    <w:p w14:paraId="1D5B99DE" w14:textId="77777777" w:rsidR="0046616B" w:rsidRPr="0046616B" w:rsidRDefault="0046616B" w:rsidP="0046616B">
      <w:pPr>
        <w:adjustRightInd w:val="0"/>
        <w:jc w:val="both"/>
        <w:rPr>
          <w:rStyle w:val="s16"/>
          <w:color w:val="000000"/>
        </w:rPr>
      </w:pPr>
      <w:r w:rsidRPr="0046616B">
        <w:rPr>
          <w:rStyle w:val="s16"/>
          <w:color w:val="000000"/>
        </w:rPr>
        <w:t xml:space="preserve">2.5 Mediante Oficio GADDMQ-SGCM-2022-4769-O, de 30 de agosto de 2022, el Abg. Pablo Antonio Santillán Paredes, Secretario General del Concejo Metropolitano de Quito remite el oficio Nro. GADDMQ-PM-2022-3357-O, suscrito por el Mgs. Marcelo Sánchez Montenegro, en calidad de Subprocurador de Asesoría General de la Procuraduría Metropolitana. </w:t>
      </w:r>
    </w:p>
    <w:p w14:paraId="5E2AA1CE" w14:textId="77777777" w:rsidR="0046616B" w:rsidRPr="0046616B" w:rsidRDefault="0046616B" w:rsidP="0046616B">
      <w:pPr>
        <w:adjustRightInd w:val="0"/>
        <w:jc w:val="both"/>
        <w:rPr>
          <w:rStyle w:val="s16"/>
          <w:color w:val="000000"/>
        </w:rPr>
      </w:pPr>
    </w:p>
    <w:p w14:paraId="248E329B" w14:textId="77777777" w:rsidR="0046616B" w:rsidRPr="0046616B" w:rsidRDefault="0046616B" w:rsidP="0046616B">
      <w:pPr>
        <w:adjustRightInd w:val="0"/>
        <w:jc w:val="both"/>
        <w:rPr>
          <w:rStyle w:val="s16"/>
          <w:color w:val="000000"/>
        </w:rPr>
      </w:pPr>
      <w:r w:rsidRPr="0046616B">
        <w:rPr>
          <w:rStyle w:val="s16"/>
          <w:color w:val="000000"/>
        </w:rPr>
        <w:t xml:space="preserve">2.6 Mediante Oficio No. GADDMQ-SGCM-2022-4853-O, de 1 de septiembre de 2022, el Abg. Pablo Antonio Santillán Paredes, Secretario General del Concejo Metropolitano de Quito remite el memorando Nro. GADDMQ-SDPC-2022-0269, de fecha 1 de septiembre del 2022, suscrito por la Abg. Daniela Espinoza Barriga, en calidad de Secretaria de Desarrollo Productivo y Competitividad, mediante el cual remite como adjunto el “INFORME TÉCNICO DE PERTINENCIA NO. SDPC-2022-CCAA-002 PROYECTO DE ORDENANZA METROPOLITANA INDICADORES SOBRE LA GESTIÓN DE TURISMO EN EL DISTRITO METROPOLITANO DE QUITO”. </w:t>
      </w:r>
    </w:p>
    <w:p w14:paraId="7E3824D2" w14:textId="77777777" w:rsidR="0046616B" w:rsidRPr="0046616B" w:rsidRDefault="0046616B" w:rsidP="0046616B">
      <w:pPr>
        <w:adjustRightInd w:val="0"/>
        <w:jc w:val="both"/>
        <w:rPr>
          <w:rStyle w:val="s16"/>
          <w:color w:val="000000"/>
        </w:rPr>
      </w:pPr>
    </w:p>
    <w:p w14:paraId="4AE97530" w14:textId="77777777" w:rsidR="0046616B" w:rsidRPr="0046616B" w:rsidRDefault="0046616B" w:rsidP="0046616B">
      <w:pPr>
        <w:adjustRightInd w:val="0"/>
        <w:jc w:val="both"/>
        <w:rPr>
          <w:rStyle w:val="s16"/>
          <w:color w:val="000000"/>
        </w:rPr>
      </w:pPr>
      <w:r w:rsidRPr="0046616B">
        <w:rPr>
          <w:rStyle w:val="s16"/>
          <w:color w:val="000000"/>
        </w:rPr>
        <w:lastRenderedPageBreak/>
        <w:t xml:space="preserve">2.7 Mediante Oficio Nro. GADDMQ-SGCM-2022-4868-O, de 2 de septiembre de 2022, el Abg. Pablo Antonio Santillán Paredes, Secretario General del Concejo Metropolitano de Quito remite el oficio Nro. EPMGDT-GG-2022-1006, suscrito por la Ing. María Cristina Rivadeneira Ricaurte, en calidad de Gerente General de la Empresa Pública Metropolitana de Gestión de Destino Turístico, referente al informe técnico que Quito Turismo ha desarrollado, para los fines pertinentes. </w:t>
      </w:r>
    </w:p>
    <w:p w14:paraId="794197AA" w14:textId="77777777" w:rsidR="0046616B" w:rsidRPr="0046616B" w:rsidRDefault="0046616B" w:rsidP="0046616B">
      <w:pPr>
        <w:adjustRightInd w:val="0"/>
        <w:jc w:val="both"/>
        <w:rPr>
          <w:rStyle w:val="s16"/>
          <w:color w:val="000000"/>
        </w:rPr>
      </w:pPr>
    </w:p>
    <w:p w14:paraId="64643DCE" w14:textId="77777777" w:rsidR="0046616B" w:rsidRPr="0046616B" w:rsidRDefault="0046616B" w:rsidP="0046616B">
      <w:pPr>
        <w:adjustRightInd w:val="0"/>
        <w:jc w:val="both"/>
        <w:rPr>
          <w:rStyle w:val="s16"/>
          <w:color w:val="000000"/>
        </w:rPr>
      </w:pPr>
      <w:r w:rsidRPr="0046616B">
        <w:rPr>
          <w:rStyle w:val="s16"/>
          <w:color w:val="000000"/>
        </w:rPr>
        <w:t xml:space="preserve">2.8 Mediante Oficio Nro. GADDMQ-SGCM-2022-5550-O, el Abg. Pablo Antonio Santillán Paredes, Secretario General del Concejo Metropolitano de Quito, por disposición del concejal René Bedón convoca a la sesión No. 093 — Ordinaria, realizada el día jueves 13 de octubre de 2022, en la cual como quinto punto del orden del día, la Comisión de Turismo y Fiestas procede con el tratamiento del proyecto objeto del presente informe. </w:t>
      </w:r>
    </w:p>
    <w:p w14:paraId="74A3FB26" w14:textId="77777777" w:rsidR="0046616B" w:rsidRPr="0046616B" w:rsidRDefault="0046616B" w:rsidP="0046616B">
      <w:pPr>
        <w:adjustRightInd w:val="0"/>
        <w:jc w:val="both"/>
        <w:rPr>
          <w:rStyle w:val="s16"/>
          <w:color w:val="000000"/>
        </w:rPr>
      </w:pPr>
    </w:p>
    <w:p w14:paraId="51E6CF8C" w14:textId="77777777" w:rsidR="0046616B" w:rsidRPr="0046616B" w:rsidRDefault="0046616B" w:rsidP="0046616B">
      <w:pPr>
        <w:adjustRightInd w:val="0"/>
        <w:jc w:val="both"/>
        <w:rPr>
          <w:rStyle w:val="s16"/>
          <w:color w:val="000000"/>
        </w:rPr>
      </w:pPr>
      <w:r w:rsidRPr="0046616B">
        <w:rPr>
          <w:rStyle w:val="s16"/>
          <w:color w:val="000000"/>
        </w:rPr>
        <w:t xml:space="preserve">2.9 Mediante Oficio Nro. GADDMQ-SGCM-2022-5731-O, de 18 de octubre de 2022, el Abg. Pablo Antonio Santillán Paredes, Secretario General del Concejo Metropolitano de Quito remite la Resolución No. 025-CTF-2022, con la cual se solicitan los informes técnicos y jurídico a la Procuraduría Metropolitana, quito Turismo y Secretaria de Desarrollo Productivo y Competitividad para continuar con el trámite del mismo. </w:t>
      </w:r>
    </w:p>
    <w:p w14:paraId="1EB519AF" w14:textId="77777777" w:rsidR="0046616B" w:rsidRPr="0046616B" w:rsidRDefault="0046616B" w:rsidP="0046616B">
      <w:pPr>
        <w:adjustRightInd w:val="0"/>
        <w:jc w:val="both"/>
        <w:rPr>
          <w:rStyle w:val="s16"/>
          <w:color w:val="000000"/>
        </w:rPr>
      </w:pPr>
    </w:p>
    <w:p w14:paraId="24A710AA" w14:textId="77777777" w:rsidR="0046616B" w:rsidRPr="0046616B" w:rsidRDefault="0046616B" w:rsidP="0046616B">
      <w:pPr>
        <w:adjustRightInd w:val="0"/>
        <w:jc w:val="both"/>
        <w:rPr>
          <w:rStyle w:val="s16"/>
          <w:color w:val="000000"/>
        </w:rPr>
      </w:pPr>
      <w:r w:rsidRPr="0046616B">
        <w:rPr>
          <w:rStyle w:val="s16"/>
          <w:color w:val="000000"/>
        </w:rPr>
        <w:t xml:space="preserve">2.10 Mediante Oficio Nro. GADDMQ-SGCM-2022-5994-O, el Abg. Pablo Antonio Santillán Paredes, Secretario General del Concejo Metropolitano de Quito, por disposición del concejal René Bedón convoca a Mesa de Trabajo realizada el día lunes 7 de noviembre de 2022, en la cual como único punto se procede con el tratamiento del proyecto normativo objeto del presente informe. </w:t>
      </w:r>
    </w:p>
    <w:p w14:paraId="3837052D" w14:textId="77777777" w:rsidR="0046616B" w:rsidRPr="0046616B" w:rsidRDefault="0046616B" w:rsidP="0046616B">
      <w:pPr>
        <w:adjustRightInd w:val="0"/>
        <w:jc w:val="both"/>
        <w:rPr>
          <w:rStyle w:val="s16"/>
          <w:color w:val="000000"/>
        </w:rPr>
      </w:pPr>
    </w:p>
    <w:p w14:paraId="31CE6AC3" w14:textId="77777777" w:rsidR="0046616B" w:rsidRPr="0046616B" w:rsidRDefault="0046616B" w:rsidP="0046616B">
      <w:pPr>
        <w:adjustRightInd w:val="0"/>
        <w:jc w:val="both"/>
        <w:rPr>
          <w:rStyle w:val="s16"/>
          <w:color w:val="000000"/>
        </w:rPr>
      </w:pPr>
      <w:r w:rsidRPr="0046616B">
        <w:rPr>
          <w:rStyle w:val="s16"/>
          <w:color w:val="000000"/>
        </w:rPr>
        <w:t>2.11 Mediante Oficio Nro. GADDMQ-SGCM-2023-0086-O, el Abg. Pablo Antonio Santillán Paredes, Secretario General del Concejo Metropolitano de Quito, por disposición del concejal René Bedón convoca a Mesa de Trabajo realizada el día jueves 12 de enero de 2023, en la cual como único punto se procede con el tratamiento del proyecto normativo objeto del presente informe.</w:t>
      </w:r>
    </w:p>
    <w:p w14:paraId="56E28564" w14:textId="77777777" w:rsidR="0046616B" w:rsidRPr="0046616B" w:rsidRDefault="0046616B" w:rsidP="0046616B">
      <w:pPr>
        <w:adjustRightInd w:val="0"/>
        <w:jc w:val="both"/>
        <w:rPr>
          <w:rStyle w:val="s16"/>
          <w:color w:val="000000"/>
        </w:rPr>
      </w:pPr>
    </w:p>
    <w:p w14:paraId="4B244344" w14:textId="77777777" w:rsidR="0046616B" w:rsidRPr="0046616B" w:rsidRDefault="0046616B" w:rsidP="0046616B">
      <w:pPr>
        <w:adjustRightInd w:val="0"/>
        <w:jc w:val="both"/>
        <w:rPr>
          <w:rStyle w:val="s16"/>
          <w:color w:val="000000"/>
        </w:rPr>
      </w:pPr>
      <w:r w:rsidRPr="0046616B">
        <w:rPr>
          <w:rStyle w:val="s16"/>
          <w:color w:val="000000"/>
        </w:rPr>
        <w:t>2.12 Mediante Oficio Nro. GADDMQ-SDPC-2023-0028, de 1 de febrero de 2023 suscrito por el Abg. Daniela Espinoza Barriga, en calidad de Secretaria de Desarrollo Productivo y Competitividad donde se expone la pertinencia y viabilidad de la propuesta de proyecto.</w:t>
      </w:r>
    </w:p>
    <w:p w14:paraId="49355DCC" w14:textId="77777777" w:rsidR="0046616B" w:rsidRPr="0046616B" w:rsidRDefault="0046616B" w:rsidP="0046616B">
      <w:pPr>
        <w:adjustRightInd w:val="0"/>
        <w:jc w:val="both"/>
        <w:rPr>
          <w:rStyle w:val="s16"/>
          <w:color w:val="000000"/>
        </w:rPr>
      </w:pPr>
    </w:p>
    <w:p w14:paraId="1F5C29A3" w14:textId="77777777" w:rsidR="0046616B" w:rsidRDefault="0046616B" w:rsidP="0046616B">
      <w:pPr>
        <w:adjustRightInd w:val="0"/>
        <w:jc w:val="both"/>
        <w:rPr>
          <w:rStyle w:val="s16"/>
        </w:rPr>
      </w:pPr>
      <w:r w:rsidRPr="0046616B">
        <w:rPr>
          <w:rStyle w:val="s16"/>
          <w:color w:val="000000"/>
        </w:rPr>
        <w:t xml:space="preserve">2.13 Mediante Oficio Nro. GADDMQ-SGCM-2023-0449-O, de 31 de enero de 2023, el abogado Pablo Santillán Paredes, Secretario General del Concejo Metropolitano de Quito, por disposición del concejal René Bedón convoca a la sesión No. 102 Ordinaria de la Comisión de Turismo y Fiestas, para el jueves 2 de febrero de 2023 y como cuarto punto del orden del día se trató del proyecto normativo, por lo que la Comisión, emitió Dictamen Favorable, para que el Concejo Metropolitano conozca en primer debate, el proyecto de </w:t>
      </w:r>
      <w:r w:rsidRPr="003466E9">
        <w:rPr>
          <w:rStyle w:val="s16"/>
          <w:lang w:val="es-ES"/>
        </w:rPr>
        <w:t>“ORDENANZA METROPOLITANA QUE DEFINE INDICADORES SOBRE LA GESTIÓN DE TURISMO EN EL DISTRITO METROPOLITANO DE QUITO”.</w:t>
      </w:r>
    </w:p>
    <w:p w14:paraId="6F24B4C0" w14:textId="77777777" w:rsidR="0046616B" w:rsidRDefault="0046616B" w:rsidP="0046616B">
      <w:pPr>
        <w:adjustRightInd w:val="0"/>
        <w:jc w:val="both"/>
        <w:rPr>
          <w:rStyle w:val="s16"/>
        </w:rPr>
      </w:pPr>
    </w:p>
    <w:p w14:paraId="5415159D" w14:textId="3CEB5B2C" w:rsidR="0046616B" w:rsidRDefault="0046616B" w:rsidP="0046616B">
      <w:pPr>
        <w:adjustRightInd w:val="0"/>
        <w:jc w:val="both"/>
        <w:rPr>
          <w:rStyle w:val="s16"/>
          <w:color w:val="000000"/>
        </w:rPr>
      </w:pPr>
      <w:r>
        <w:rPr>
          <w:rStyle w:val="s16"/>
        </w:rPr>
        <w:t xml:space="preserve">2.14 Mediante </w:t>
      </w:r>
      <w:r>
        <w:t>o</w:t>
      </w:r>
      <w:r w:rsidRPr="0046616B">
        <w:t>ficio Nro. GADDMQ-SGCM-2023-3645-O</w:t>
      </w:r>
      <w:r>
        <w:t xml:space="preserve"> se convoca a </w:t>
      </w:r>
      <w:r>
        <w:rPr>
          <w:rStyle w:val="s16"/>
        </w:rPr>
        <w:t xml:space="preserve">la sesión No. 019 </w:t>
      </w:r>
      <w:r w:rsidRPr="0046616B">
        <w:rPr>
          <w:rStyle w:val="s16"/>
          <w:color w:val="000000"/>
        </w:rPr>
        <w:t xml:space="preserve">Ordinaria del Concejo Metropolitano de Quito, realizada el martes 29 de agosto de 2023, </w:t>
      </w:r>
      <w:r>
        <w:rPr>
          <w:rStyle w:val="s16"/>
          <w:color w:val="000000"/>
        </w:rPr>
        <w:t xml:space="preserve">en donde se analiza </w:t>
      </w:r>
      <w:r w:rsidRPr="0046616B">
        <w:rPr>
          <w:rStyle w:val="s16"/>
          <w:color w:val="000000"/>
        </w:rPr>
        <w:t>como octavo punto del orden del día el “</w:t>
      </w:r>
      <w:r w:rsidRPr="0046616B">
        <w:rPr>
          <w:rStyle w:val="s16"/>
          <w:color w:val="000000"/>
        </w:rPr>
        <w:t>Primer debate del proyecto de “Ordenanza Metropolitana que define indicadores sobre la gestión de turismo en el Distrito Metropolitano de Quito” (IC-O-CTF-2023-001);</w:t>
      </w:r>
      <w:r w:rsidRPr="0046616B">
        <w:rPr>
          <w:rStyle w:val="s16"/>
          <w:color w:val="000000"/>
        </w:rPr>
        <w:t>”</w:t>
      </w:r>
    </w:p>
    <w:p w14:paraId="3A56E62F" w14:textId="77777777" w:rsidR="0046616B" w:rsidRDefault="0046616B" w:rsidP="0046616B">
      <w:pPr>
        <w:adjustRightInd w:val="0"/>
        <w:jc w:val="both"/>
        <w:rPr>
          <w:rStyle w:val="s16"/>
          <w:color w:val="000000"/>
        </w:rPr>
      </w:pPr>
    </w:p>
    <w:p w14:paraId="72BDCA09" w14:textId="53C9D9E4" w:rsidR="0046616B" w:rsidRDefault="0046616B" w:rsidP="0046616B">
      <w:pPr>
        <w:adjustRightInd w:val="0"/>
        <w:jc w:val="both"/>
        <w:rPr>
          <w:color w:val="000000"/>
        </w:rPr>
      </w:pPr>
      <w:r>
        <w:rPr>
          <w:rStyle w:val="s16"/>
          <w:color w:val="000000"/>
        </w:rPr>
        <w:t>2.15 Mediante o</w:t>
      </w:r>
      <w:r w:rsidRPr="0046616B">
        <w:rPr>
          <w:color w:val="000000"/>
        </w:rPr>
        <w:t>ficio Nro. GADDMQ-DC-GREC-2023-0181-O</w:t>
      </w:r>
      <w:r>
        <w:rPr>
          <w:color w:val="000000"/>
        </w:rPr>
        <w:t xml:space="preserve"> de</w:t>
      </w:r>
      <w:r w:rsidR="006355DD">
        <w:rPr>
          <w:color w:val="000000"/>
        </w:rPr>
        <w:t xml:space="preserve"> fecha</w:t>
      </w:r>
      <w:r>
        <w:rPr>
          <w:color w:val="000000"/>
        </w:rPr>
        <w:t xml:space="preserve"> 29 de agosto de 2023, </w:t>
      </w:r>
      <w:r w:rsidR="006355DD">
        <w:rPr>
          <w:color w:val="000000"/>
        </w:rPr>
        <w:t xml:space="preserve">la Concejala Metropolitana Estefanía </w:t>
      </w:r>
      <w:proofErr w:type="spellStart"/>
      <w:r w:rsidR="006355DD">
        <w:rPr>
          <w:color w:val="000000"/>
        </w:rPr>
        <w:t>Grunauer</w:t>
      </w:r>
      <w:proofErr w:type="spellEnd"/>
      <w:r w:rsidR="006355DD">
        <w:rPr>
          <w:color w:val="000000"/>
        </w:rPr>
        <w:t xml:space="preserve"> remite las o</w:t>
      </w:r>
      <w:r w:rsidR="006355DD" w:rsidRPr="006355DD">
        <w:rPr>
          <w:color w:val="000000"/>
        </w:rPr>
        <w:t>bservaciones a proyecto de Ordenanza Metropolitana que define indicadores sobre la gestión de Turismo en el DMQ</w:t>
      </w:r>
      <w:r w:rsidR="006355DD">
        <w:rPr>
          <w:color w:val="000000"/>
        </w:rPr>
        <w:t>.</w:t>
      </w:r>
    </w:p>
    <w:p w14:paraId="3438B80C" w14:textId="77777777" w:rsidR="006355DD" w:rsidRDefault="006355DD" w:rsidP="0046616B">
      <w:pPr>
        <w:adjustRightInd w:val="0"/>
        <w:jc w:val="both"/>
        <w:rPr>
          <w:color w:val="000000"/>
        </w:rPr>
      </w:pPr>
    </w:p>
    <w:p w14:paraId="40D92553" w14:textId="5EAD0661" w:rsidR="006355DD" w:rsidRDefault="006355DD" w:rsidP="0046616B">
      <w:pPr>
        <w:adjustRightInd w:val="0"/>
        <w:jc w:val="both"/>
        <w:rPr>
          <w:color w:val="000000"/>
        </w:rPr>
      </w:pPr>
      <w:r>
        <w:rPr>
          <w:color w:val="000000"/>
        </w:rPr>
        <w:lastRenderedPageBreak/>
        <w:t>2.16 Mediante o</w:t>
      </w:r>
      <w:r w:rsidRPr="006355DD">
        <w:rPr>
          <w:color w:val="000000"/>
        </w:rPr>
        <w:t>ficio Nro. GADDMQ-DC-VA-2023-0346-O</w:t>
      </w:r>
      <w:r>
        <w:rPr>
          <w:color w:val="000000"/>
        </w:rPr>
        <w:t xml:space="preserve"> de fecha 28 de agosto de 2023, el Concejal Metropolitano Ángel Vega, envía las o</w:t>
      </w:r>
      <w:r w:rsidRPr="006355DD">
        <w:rPr>
          <w:color w:val="000000"/>
        </w:rPr>
        <w:t>bservaciones al punto VIII del Orden del Día de la Sesión Nro. 019 Ordinaria, del Concejo Metropolitano de Quito, referente a la definición de los indicadores sobre la gestión de turismo en el Distrito Metropolitano de Quito</w:t>
      </w:r>
    </w:p>
    <w:p w14:paraId="168B896F" w14:textId="77777777" w:rsidR="006355DD" w:rsidRDefault="006355DD" w:rsidP="0046616B">
      <w:pPr>
        <w:adjustRightInd w:val="0"/>
        <w:jc w:val="both"/>
        <w:rPr>
          <w:color w:val="000000"/>
        </w:rPr>
      </w:pPr>
    </w:p>
    <w:p w14:paraId="404CE350" w14:textId="21D27286" w:rsidR="006355DD" w:rsidRDefault="006355DD" w:rsidP="0046616B">
      <w:pPr>
        <w:adjustRightInd w:val="0"/>
        <w:jc w:val="both"/>
        <w:rPr>
          <w:color w:val="000000"/>
        </w:rPr>
      </w:pPr>
      <w:r>
        <w:rPr>
          <w:color w:val="000000"/>
        </w:rPr>
        <w:t>2.17 Mediante o</w:t>
      </w:r>
      <w:r w:rsidRPr="006355DD">
        <w:rPr>
          <w:color w:val="000000"/>
        </w:rPr>
        <w:t>ficio Nro. GADDMQ-SGCM-2023-3699-O</w:t>
      </w:r>
      <w:r>
        <w:rPr>
          <w:color w:val="000000"/>
        </w:rPr>
        <w:t>, la Dra. Libia Rivas, en su calidad de Secretaria General del Concejo Metropolitano remite al presidente de la Comisión de Turismo y Fiestas las o</w:t>
      </w:r>
      <w:r w:rsidRPr="006355DD">
        <w:rPr>
          <w:color w:val="000000"/>
        </w:rPr>
        <w:t>bservaciones realizadas en la Sesión Ordinaria del Concejo Metropolitano No. 19</w:t>
      </w:r>
      <w:r>
        <w:rPr>
          <w:color w:val="000000"/>
        </w:rPr>
        <w:t>.</w:t>
      </w:r>
    </w:p>
    <w:p w14:paraId="61F95055" w14:textId="77777777" w:rsidR="00947375" w:rsidRDefault="00947375" w:rsidP="0046616B">
      <w:pPr>
        <w:adjustRightInd w:val="0"/>
        <w:jc w:val="both"/>
        <w:rPr>
          <w:color w:val="000000"/>
        </w:rPr>
      </w:pPr>
    </w:p>
    <w:p w14:paraId="6397E934" w14:textId="25978DE2" w:rsidR="00947375" w:rsidRPr="00947375" w:rsidRDefault="00947375" w:rsidP="00947375">
      <w:pPr>
        <w:autoSpaceDE w:val="0"/>
        <w:autoSpaceDN w:val="0"/>
        <w:adjustRightInd w:val="0"/>
        <w:jc w:val="both"/>
        <w:rPr>
          <w:color w:val="000000"/>
        </w:rPr>
      </w:pPr>
      <w:r>
        <w:rPr>
          <w:color w:val="000000"/>
        </w:rPr>
        <w:t>2.18 Mediante o</w:t>
      </w:r>
      <w:r w:rsidRPr="00947375">
        <w:rPr>
          <w:color w:val="000000"/>
        </w:rPr>
        <w:t>ficio Nro. GADDMQ-SGCM-2023-3729-O</w:t>
      </w:r>
      <w:r>
        <w:rPr>
          <w:color w:val="000000"/>
        </w:rPr>
        <w:t xml:space="preserve"> de fecha 02 de septiembre de 2023, por d</w:t>
      </w:r>
      <w:r w:rsidRPr="00947375">
        <w:rPr>
          <w:color w:val="000000"/>
        </w:rPr>
        <w:t xml:space="preserve">isposición del Concejal </w:t>
      </w:r>
      <w:proofErr w:type="spellStart"/>
      <w:r w:rsidRPr="00947375">
        <w:rPr>
          <w:color w:val="000000"/>
        </w:rPr>
        <w:t>Dario</w:t>
      </w:r>
      <w:proofErr w:type="spellEnd"/>
      <w:r w:rsidRPr="00947375">
        <w:rPr>
          <w:color w:val="000000"/>
        </w:rPr>
        <w:t xml:space="preserve"> </w:t>
      </w:r>
      <w:proofErr w:type="spellStart"/>
      <w:r w:rsidRPr="00947375">
        <w:rPr>
          <w:color w:val="000000"/>
        </w:rPr>
        <w:t>Cahueñas,</w:t>
      </w:r>
      <w:r>
        <w:rPr>
          <w:color w:val="000000"/>
        </w:rPr>
        <w:t xml:space="preserve"> </w:t>
      </w:r>
      <w:r w:rsidRPr="00947375">
        <w:rPr>
          <w:color w:val="000000"/>
        </w:rPr>
        <w:t>President</w:t>
      </w:r>
      <w:proofErr w:type="spellEnd"/>
      <w:r w:rsidRPr="00947375">
        <w:rPr>
          <w:color w:val="000000"/>
        </w:rPr>
        <w:t xml:space="preserve">e de la Comisión de Turismo y Fiestas, </w:t>
      </w:r>
      <w:r>
        <w:rPr>
          <w:color w:val="000000"/>
        </w:rPr>
        <w:t xml:space="preserve">se convoca a la sesión 008 ordinaria de la Comisión de Turismo y Fiestas en donde se trató como segundo punto del orden del día el </w:t>
      </w:r>
      <w:r w:rsidRPr="00947375">
        <w:rPr>
          <w:color w:val="000000"/>
        </w:rPr>
        <w:t>Conocimiento de las observaciones realizadas en la sesión N.019 Ordinaria de</w:t>
      </w:r>
      <w:r>
        <w:rPr>
          <w:color w:val="000000"/>
        </w:rPr>
        <w:t xml:space="preserve"> </w:t>
      </w:r>
      <w:r w:rsidRPr="00947375">
        <w:rPr>
          <w:color w:val="000000"/>
        </w:rPr>
        <w:t>Concejo Metropolitano de Quito sobre el proyecto de la Ordenanza Metropolitana</w:t>
      </w:r>
      <w:r>
        <w:rPr>
          <w:color w:val="000000"/>
        </w:rPr>
        <w:t xml:space="preserve"> </w:t>
      </w:r>
      <w:r w:rsidRPr="00947375">
        <w:rPr>
          <w:color w:val="000000"/>
        </w:rPr>
        <w:t>que define indicadores sobre la Gestión de Turismo en el Distrito Metropolitano de</w:t>
      </w:r>
      <w:r>
        <w:rPr>
          <w:color w:val="000000"/>
        </w:rPr>
        <w:t xml:space="preserve"> </w:t>
      </w:r>
      <w:r w:rsidRPr="00947375">
        <w:rPr>
          <w:color w:val="000000"/>
        </w:rPr>
        <w:t>Quito.</w:t>
      </w:r>
    </w:p>
    <w:p w14:paraId="6C4B553B" w14:textId="55DA51AC" w:rsidR="00947375" w:rsidRDefault="00947375" w:rsidP="0046616B">
      <w:pPr>
        <w:adjustRightInd w:val="0"/>
        <w:jc w:val="both"/>
        <w:rPr>
          <w:rStyle w:val="s16"/>
          <w:color w:val="000000"/>
        </w:rPr>
      </w:pPr>
    </w:p>
    <w:p w14:paraId="521B176F" w14:textId="2DF11E1D" w:rsidR="00947375" w:rsidRPr="00947375" w:rsidRDefault="00947375" w:rsidP="00947375">
      <w:pPr>
        <w:autoSpaceDE w:val="0"/>
        <w:autoSpaceDN w:val="0"/>
        <w:adjustRightInd w:val="0"/>
        <w:jc w:val="both"/>
        <w:rPr>
          <w:color w:val="000000"/>
        </w:rPr>
      </w:pPr>
      <w:r>
        <w:rPr>
          <w:rStyle w:val="s16"/>
          <w:color w:val="000000"/>
        </w:rPr>
        <w:t xml:space="preserve">2.19 Mediante </w:t>
      </w:r>
      <w:r>
        <w:rPr>
          <w:color w:val="000000"/>
        </w:rPr>
        <w:t>o</w:t>
      </w:r>
      <w:r w:rsidRPr="00947375">
        <w:rPr>
          <w:color w:val="000000"/>
        </w:rPr>
        <w:t>ficio Nro. GADDMQ-SGCM-2023-3781-O</w:t>
      </w:r>
      <w:r>
        <w:rPr>
          <w:color w:val="000000"/>
        </w:rPr>
        <w:t xml:space="preserve"> de 06 de septiembre de 2023, se notifica la r</w:t>
      </w:r>
      <w:r w:rsidRPr="00947375">
        <w:rPr>
          <w:color w:val="000000"/>
        </w:rPr>
        <w:t>esolución No. SC-ORD-008-CTF-02</w:t>
      </w:r>
      <w:r>
        <w:rPr>
          <w:color w:val="000000"/>
        </w:rPr>
        <w:t xml:space="preserve"> tomada en sesión </w:t>
      </w:r>
      <w:proofErr w:type="spellStart"/>
      <w:r>
        <w:rPr>
          <w:color w:val="000000"/>
        </w:rPr>
        <w:t>ord</w:t>
      </w:r>
      <w:proofErr w:type="spellEnd"/>
      <w:r w:rsidRPr="00947375">
        <w:rPr>
          <w:color w:val="000000"/>
        </w:rPr>
        <w:t>inaria No. 008, llevada a</w:t>
      </w:r>
      <w:r>
        <w:rPr>
          <w:color w:val="000000"/>
        </w:rPr>
        <w:t xml:space="preserve"> </w:t>
      </w:r>
      <w:r w:rsidRPr="00947375">
        <w:rPr>
          <w:color w:val="000000"/>
        </w:rPr>
        <w:t xml:space="preserve">cabo el lunes 04 de septiembre de 2023, </w:t>
      </w:r>
      <w:r>
        <w:rPr>
          <w:color w:val="000000"/>
        </w:rPr>
        <w:t>en donde se resolvió: “</w:t>
      </w:r>
      <w:r>
        <w:t>Realizar mesas de trabajo sobre el Proyecto de Ordenanza Metropolitana que define Indicadores sobre la Gestión de Turismo en el Distrito Metropolitano de Quito, para segundo debate con Quito Turismo, Secretaría de Desarrollo Productivo y Competitividad, Secretaría de Cultura, Secretaría de Coordinación Territorial y Participación Ciudadana, Fundación Museos de la Ciudad, Fundación Teatro Nacional Sucre, y demás Entidades Públicas y Privadas Turísticas de la Ciudad.</w:t>
      </w:r>
      <w:r>
        <w:t>”</w:t>
      </w:r>
    </w:p>
    <w:p w14:paraId="00224FE9" w14:textId="745ED1C4" w:rsidR="00947375" w:rsidRPr="003466E9" w:rsidRDefault="00947375" w:rsidP="0046616B">
      <w:pPr>
        <w:adjustRightInd w:val="0"/>
        <w:jc w:val="both"/>
        <w:rPr>
          <w:rStyle w:val="s16"/>
          <w:color w:val="000000"/>
          <w:lang w:val="es-ES"/>
        </w:rPr>
      </w:pPr>
    </w:p>
    <w:p w14:paraId="41950C43" w14:textId="4FE28E21" w:rsidR="00947375" w:rsidRDefault="00947375" w:rsidP="00947375">
      <w:pPr>
        <w:shd w:val="clear" w:color="auto" w:fill="FFFFFF"/>
        <w:rPr>
          <w:color w:val="000000"/>
        </w:rPr>
      </w:pPr>
      <w:r>
        <w:rPr>
          <w:color w:val="000000"/>
        </w:rPr>
        <w:t>2.</w:t>
      </w:r>
      <w:r>
        <w:rPr>
          <w:color w:val="000000"/>
        </w:rPr>
        <w:t>20</w:t>
      </w:r>
      <w:r>
        <w:rPr>
          <w:color w:val="000000"/>
        </w:rPr>
        <w:t xml:space="preserve"> Mediante o</w:t>
      </w:r>
      <w:r w:rsidRPr="00947375">
        <w:rPr>
          <w:color w:val="000000"/>
        </w:rPr>
        <w:t>ficio Nro. GADDMQ-SGCM-2024-1486-O</w:t>
      </w:r>
      <w:r>
        <w:rPr>
          <w:color w:val="000000"/>
        </w:rPr>
        <w:t xml:space="preserve"> </w:t>
      </w:r>
      <w:r>
        <w:rPr>
          <w:color w:val="000000"/>
        </w:rPr>
        <w:t xml:space="preserve">de fecha </w:t>
      </w:r>
      <w:r>
        <w:rPr>
          <w:color w:val="000000"/>
        </w:rPr>
        <w:t>23</w:t>
      </w:r>
      <w:r>
        <w:rPr>
          <w:color w:val="000000"/>
        </w:rPr>
        <w:t xml:space="preserve"> de </w:t>
      </w:r>
      <w:r>
        <w:rPr>
          <w:color w:val="000000"/>
        </w:rPr>
        <w:t>mayo</w:t>
      </w:r>
      <w:r>
        <w:rPr>
          <w:color w:val="000000"/>
        </w:rPr>
        <w:t xml:space="preserve"> de 202</w:t>
      </w:r>
      <w:r>
        <w:rPr>
          <w:color w:val="000000"/>
        </w:rPr>
        <w:t>4</w:t>
      </w:r>
      <w:r>
        <w:rPr>
          <w:color w:val="000000"/>
        </w:rPr>
        <w:t>, por d</w:t>
      </w:r>
      <w:r w:rsidRPr="00947375">
        <w:rPr>
          <w:color w:val="000000"/>
        </w:rPr>
        <w:t xml:space="preserve">isposición del Concejal </w:t>
      </w:r>
      <w:proofErr w:type="spellStart"/>
      <w:r w:rsidRPr="00947375">
        <w:rPr>
          <w:color w:val="000000"/>
        </w:rPr>
        <w:t>Dario</w:t>
      </w:r>
      <w:proofErr w:type="spellEnd"/>
      <w:r w:rsidRPr="00947375">
        <w:rPr>
          <w:color w:val="000000"/>
        </w:rPr>
        <w:t xml:space="preserve"> </w:t>
      </w:r>
      <w:proofErr w:type="spellStart"/>
      <w:r w:rsidRPr="00947375">
        <w:rPr>
          <w:color w:val="000000"/>
        </w:rPr>
        <w:t>Cahueñas</w:t>
      </w:r>
      <w:proofErr w:type="spellEnd"/>
      <w:r w:rsidRPr="00947375">
        <w:rPr>
          <w:color w:val="000000"/>
        </w:rPr>
        <w:t>,</w:t>
      </w:r>
      <w:r>
        <w:rPr>
          <w:color w:val="000000"/>
        </w:rPr>
        <w:t xml:space="preserve"> </w:t>
      </w:r>
      <w:r w:rsidRPr="00947375">
        <w:rPr>
          <w:color w:val="000000"/>
        </w:rPr>
        <w:t xml:space="preserve">Presidente de la Comisión de Turismo y Fiestas, </w:t>
      </w:r>
      <w:r>
        <w:rPr>
          <w:color w:val="000000"/>
        </w:rPr>
        <w:t>se convoca a la sesión 0</w:t>
      </w:r>
      <w:r>
        <w:rPr>
          <w:color w:val="000000"/>
        </w:rPr>
        <w:t>26</w:t>
      </w:r>
      <w:r>
        <w:rPr>
          <w:color w:val="000000"/>
        </w:rPr>
        <w:t xml:space="preserve"> ordinaria de la Comisión de Turismo y Fiestas en donde se trató como segundo punto del orden del día </w:t>
      </w:r>
      <w:r>
        <w:rPr>
          <w:color w:val="000000"/>
        </w:rPr>
        <w:t>el</w:t>
      </w:r>
      <w:r w:rsidRPr="00947375">
        <w:rPr>
          <w:color w:val="000000"/>
        </w:rPr>
        <w:t xml:space="preserve"> Tratamiento del proyecto de la Ordenanza Metropolitana que define indicadores sobre</w:t>
      </w:r>
      <w:r>
        <w:rPr>
          <w:color w:val="000000"/>
        </w:rPr>
        <w:t xml:space="preserve"> </w:t>
      </w:r>
      <w:r w:rsidRPr="00947375">
        <w:rPr>
          <w:color w:val="000000"/>
        </w:rPr>
        <w:t>la Gestión de Turismo en el Distrito Metropolitano de Quito.</w:t>
      </w:r>
    </w:p>
    <w:p w14:paraId="0ACD565B" w14:textId="77777777" w:rsidR="00945A1A" w:rsidRDefault="00945A1A" w:rsidP="00947375">
      <w:pPr>
        <w:shd w:val="clear" w:color="auto" w:fill="FFFFFF"/>
        <w:rPr>
          <w:color w:val="000000"/>
        </w:rPr>
      </w:pPr>
    </w:p>
    <w:p w14:paraId="5FA0FAEF" w14:textId="24ED94D8" w:rsidR="00945A1A" w:rsidRDefault="00945A1A" w:rsidP="00945A1A">
      <w:pPr>
        <w:autoSpaceDE w:val="0"/>
        <w:autoSpaceDN w:val="0"/>
        <w:adjustRightInd w:val="0"/>
        <w:jc w:val="both"/>
      </w:pPr>
      <w:r>
        <w:rPr>
          <w:color w:val="000000"/>
        </w:rPr>
        <w:t>2.21</w:t>
      </w:r>
      <w:r w:rsidRPr="00945A1A">
        <w:rPr>
          <w:rStyle w:val="s16"/>
          <w:color w:val="000000"/>
        </w:rPr>
        <w:t xml:space="preserve"> </w:t>
      </w:r>
      <w:r>
        <w:rPr>
          <w:rStyle w:val="s16"/>
          <w:color w:val="000000"/>
        </w:rPr>
        <w:t xml:space="preserve">Mediante </w:t>
      </w:r>
      <w:r>
        <w:rPr>
          <w:color w:val="000000"/>
        </w:rPr>
        <w:t>o</w:t>
      </w:r>
      <w:r w:rsidRPr="00947375">
        <w:rPr>
          <w:color w:val="000000"/>
        </w:rPr>
        <w:t xml:space="preserve">ficio </w:t>
      </w:r>
      <w:r w:rsidRPr="00945A1A">
        <w:rPr>
          <w:color w:val="000000"/>
        </w:rPr>
        <w:t>Nro. GADDMQ-SGCM-2024-1545-O</w:t>
      </w:r>
      <w:r>
        <w:rPr>
          <w:color w:val="000000"/>
        </w:rPr>
        <w:t xml:space="preserve"> </w:t>
      </w:r>
      <w:r>
        <w:rPr>
          <w:color w:val="000000"/>
        </w:rPr>
        <w:t xml:space="preserve">de </w:t>
      </w:r>
      <w:r>
        <w:rPr>
          <w:color w:val="000000"/>
        </w:rPr>
        <w:t>29</w:t>
      </w:r>
      <w:r>
        <w:rPr>
          <w:color w:val="000000"/>
        </w:rPr>
        <w:t xml:space="preserve"> de </w:t>
      </w:r>
      <w:r>
        <w:rPr>
          <w:color w:val="000000"/>
        </w:rPr>
        <w:t>mayo</w:t>
      </w:r>
      <w:r>
        <w:rPr>
          <w:color w:val="000000"/>
        </w:rPr>
        <w:t xml:space="preserve"> de 202</w:t>
      </w:r>
      <w:r>
        <w:rPr>
          <w:color w:val="000000"/>
        </w:rPr>
        <w:t>4</w:t>
      </w:r>
      <w:r>
        <w:rPr>
          <w:color w:val="000000"/>
        </w:rPr>
        <w:t>, se notifica la r</w:t>
      </w:r>
      <w:r w:rsidRPr="00947375">
        <w:rPr>
          <w:color w:val="000000"/>
        </w:rPr>
        <w:t xml:space="preserve">esolución No. </w:t>
      </w:r>
      <w:r w:rsidRPr="00945A1A">
        <w:rPr>
          <w:color w:val="000000"/>
        </w:rPr>
        <w:t>SGC-ORD-026-CTF-013-2024</w:t>
      </w:r>
      <w:r>
        <w:rPr>
          <w:color w:val="000000"/>
        </w:rPr>
        <w:t xml:space="preserve"> </w:t>
      </w:r>
      <w:r>
        <w:rPr>
          <w:color w:val="000000"/>
        </w:rPr>
        <w:t>tomada en sesión ord</w:t>
      </w:r>
      <w:r w:rsidRPr="00947375">
        <w:rPr>
          <w:color w:val="000000"/>
        </w:rPr>
        <w:t xml:space="preserve">inaria No. </w:t>
      </w:r>
      <w:r>
        <w:rPr>
          <w:color w:val="000000"/>
        </w:rPr>
        <w:t>026</w:t>
      </w:r>
      <w:r w:rsidRPr="00947375">
        <w:rPr>
          <w:color w:val="000000"/>
        </w:rPr>
        <w:t>, llevada a</w:t>
      </w:r>
      <w:r>
        <w:rPr>
          <w:color w:val="000000"/>
        </w:rPr>
        <w:t xml:space="preserve"> </w:t>
      </w:r>
      <w:r w:rsidRPr="00947375">
        <w:rPr>
          <w:color w:val="000000"/>
        </w:rPr>
        <w:t xml:space="preserve">cabo el lunes </w:t>
      </w:r>
      <w:r>
        <w:rPr>
          <w:color w:val="000000"/>
        </w:rPr>
        <w:t>27</w:t>
      </w:r>
      <w:r w:rsidRPr="00947375">
        <w:rPr>
          <w:color w:val="000000"/>
        </w:rPr>
        <w:t xml:space="preserve"> de </w:t>
      </w:r>
      <w:r>
        <w:rPr>
          <w:color w:val="000000"/>
        </w:rPr>
        <w:t>mayo</w:t>
      </w:r>
      <w:r w:rsidRPr="00947375">
        <w:rPr>
          <w:color w:val="000000"/>
        </w:rPr>
        <w:t xml:space="preserve"> de 202</w:t>
      </w:r>
      <w:r>
        <w:rPr>
          <w:color w:val="000000"/>
        </w:rPr>
        <w:t>4</w:t>
      </w:r>
      <w:r w:rsidRPr="00947375">
        <w:rPr>
          <w:color w:val="000000"/>
        </w:rPr>
        <w:t xml:space="preserve">, </w:t>
      </w:r>
      <w:r>
        <w:rPr>
          <w:color w:val="000000"/>
        </w:rPr>
        <w:t>en donde se resolvió: “</w:t>
      </w:r>
      <w:r>
        <w:t>Solicitar a la Secretaría de Cultura, Secretaría de Desarrollo Económico y Productivo, Empresa Pública Metropolitana de Gestión de Destino Turístico y Procuraduría Metropolitana que, en el término de 15 días, actualicen los informes y observaciones sobre el proyecto de la Ordenanza Metropolitana que define indicadores sobre la gestión de turismo en el Distrito Metropolitano de Quito.”</w:t>
      </w:r>
    </w:p>
    <w:p w14:paraId="7C22B3BD" w14:textId="77777777" w:rsidR="00945A1A" w:rsidRDefault="00945A1A" w:rsidP="00945A1A">
      <w:pPr>
        <w:autoSpaceDE w:val="0"/>
        <w:autoSpaceDN w:val="0"/>
        <w:adjustRightInd w:val="0"/>
        <w:jc w:val="both"/>
      </w:pPr>
    </w:p>
    <w:p w14:paraId="124B046D" w14:textId="77777777" w:rsidR="00945A1A" w:rsidRPr="00947375" w:rsidRDefault="00945A1A" w:rsidP="00945A1A">
      <w:pPr>
        <w:autoSpaceDE w:val="0"/>
        <w:autoSpaceDN w:val="0"/>
        <w:adjustRightInd w:val="0"/>
        <w:jc w:val="both"/>
        <w:rPr>
          <w:color w:val="000000"/>
        </w:rPr>
      </w:pPr>
      <w:r>
        <w:t xml:space="preserve">2.22 En relación a la </w:t>
      </w:r>
      <w:r>
        <w:rPr>
          <w:color w:val="000000"/>
        </w:rPr>
        <w:t>r</w:t>
      </w:r>
      <w:r w:rsidRPr="00947375">
        <w:rPr>
          <w:color w:val="000000"/>
        </w:rPr>
        <w:t xml:space="preserve">esolución No. </w:t>
      </w:r>
      <w:r w:rsidRPr="00945A1A">
        <w:rPr>
          <w:color w:val="000000"/>
        </w:rPr>
        <w:t>SGC-ORD-026-CTF-013-2024</w:t>
      </w:r>
      <w:r>
        <w:rPr>
          <w:color w:val="000000"/>
        </w:rPr>
        <w:t xml:space="preserve"> se recibieron los siguientes documentos.</w:t>
      </w:r>
      <w:r>
        <w:rPr>
          <w:color w:val="000000"/>
        </w:rPr>
        <w:br/>
      </w:r>
      <w:r>
        <w:rPr>
          <w:color w:val="000000"/>
        </w:rPr>
        <w:br/>
      </w:r>
    </w:p>
    <w:tbl>
      <w:tblPr>
        <w:tblStyle w:val="Tablaconcuadrcula"/>
        <w:tblW w:w="0" w:type="auto"/>
        <w:tblLook w:val="04A0" w:firstRow="1" w:lastRow="0" w:firstColumn="1" w:lastColumn="0" w:noHBand="0" w:noVBand="1"/>
      </w:tblPr>
      <w:tblGrid>
        <w:gridCol w:w="3086"/>
        <w:gridCol w:w="3087"/>
        <w:gridCol w:w="3087"/>
      </w:tblGrid>
      <w:tr w:rsidR="00945A1A" w:rsidRPr="00945A1A" w14:paraId="44208DB1" w14:textId="77777777" w:rsidTr="00945A1A">
        <w:tc>
          <w:tcPr>
            <w:tcW w:w="3086" w:type="dxa"/>
          </w:tcPr>
          <w:p w14:paraId="60F951F7" w14:textId="7FC23DCF" w:rsidR="00945A1A" w:rsidRPr="00945A1A" w:rsidRDefault="00945A1A" w:rsidP="00945A1A">
            <w:pPr>
              <w:autoSpaceDE w:val="0"/>
              <w:autoSpaceDN w:val="0"/>
              <w:adjustRightInd w:val="0"/>
              <w:jc w:val="center"/>
              <w:rPr>
                <w:b/>
                <w:bCs/>
                <w:color w:val="000000"/>
              </w:rPr>
            </w:pPr>
            <w:r w:rsidRPr="00945A1A">
              <w:rPr>
                <w:b/>
                <w:bCs/>
                <w:color w:val="000000"/>
              </w:rPr>
              <w:t>INSTITUCIÓN</w:t>
            </w:r>
          </w:p>
        </w:tc>
        <w:tc>
          <w:tcPr>
            <w:tcW w:w="3087" w:type="dxa"/>
          </w:tcPr>
          <w:p w14:paraId="57CA6C58" w14:textId="671334B1" w:rsidR="00945A1A" w:rsidRPr="00945A1A" w:rsidRDefault="00945A1A" w:rsidP="00945A1A">
            <w:pPr>
              <w:autoSpaceDE w:val="0"/>
              <w:autoSpaceDN w:val="0"/>
              <w:adjustRightInd w:val="0"/>
              <w:jc w:val="center"/>
              <w:rPr>
                <w:b/>
                <w:bCs/>
                <w:color w:val="000000"/>
              </w:rPr>
            </w:pPr>
            <w:r w:rsidRPr="00945A1A">
              <w:rPr>
                <w:b/>
                <w:bCs/>
                <w:color w:val="000000"/>
              </w:rPr>
              <w:t>DOCUMENTO</w:t>
            </w:r>
          </w:p>
        </w:tc>
        <w:tc>
          <w:tcPr>
            <w:tcW w:w="3087" w:type="dxa"/>
          </w:tcPr>
          <w:p w14:paraId="0BAB4271" w14:textId="6BD735B0" w:rsidR="00945A1A" w:rsidRPr="00945A1A" w:rsidRDefault="00945A1A" w:rsidP="00945A1A">
            <w:pPr>
              <w:autoSpaceDE w:val="0"/>
              <w:autoSpaceDN w:val="0"/>
              <w:adjustRightInd w:val="0"/>
              <w:jc w:val="center"/>
              <w:rPr>
                <w:b/>
                <w:bCs/>
                <w:color w:val="000000"/>
              </w:rPr>
            </w:pPr>
            <w:r w:rsidRPr="00945A1A">
              <w:rPr>
                <w:b/>
                <w:bCs/>
                <w:color w:val="000000"/>
              </w:rPr>
              <w:t>FECHA</w:t>
            </w:r>
          </w:p>
        </w:tc>
      </w:tr>
      <w:tr w:rsidR="00945A1A" w14:paraId="39E7D6DA" w14:textId="77777777" w:rsidTr="00945A1A">
        <w:tc>
          <w:tcPr>
            <w:tcW w:w="3086" w:type="dxa"/>
          </w:tcPr>
          <w:p w14:paraId="2FE89253" w14:textId="39473E5E" w:rsidR="00945A1A" w:rsidRDefault="00945A1A" w:rsidP="00945A1A">
            <w:pPr>
              <w:autoSpaceDE w:val="0"/>
              <w:autoSpaceDN w:val="0"/>
              <w:adjustRightInd w:val="0"/>
              <w:jc w:val="both"/>
              <w:rPr>
                <w:color w:val="000000"/>
              </w:rPr>
            </w:pPr>
            <w:r w:rsidRPr="00945A1A">
              <w:rPr>
                <w:color w:val="000000"/>
              </w:rPr>
              <w:t>Empresa Pública Metropolitana de Gestión de Destino Turístico</w:t>
            </w:r>
          </w:p>
        </w:tc>
        <w:tc>
          <w:tcPr>
            <w:tcW w:w="3087" w:type="dxa"/>
          </w:tcPr>
          <w:p w14:paraId="08423786" w14:textId="2BDD47A6" w:rsidR="00945A1A" w:rsidRDefault="00945A1A" w:rsidP="00945A1A">
            <w:pPr>
              <w:autoSpaceDE w:val="0"/>
              <w:autoSpaceDN w:val="0"/>
              <w:adjustRightInd w:val="0"/>
              <w:jc w:val="both"/>
              <w:rPr>
                <w:color w:val="000000"/>
              </w:rPr>
            </w:pPr>
            <w:r w:rsidRPr="00945A1A">
              <w:rPr>
                <w:color w:val="000000"/>
              </w:rPr>
              <w:t>Oficio Nro. EPMGDT-GG-2024-0994</w:t>
            </w:r>
          </w:p>
        </w:tc>
        <w:tc>
          <w:tcPr>
            <w:tcW w:w="3087" w:type="dxa"/>
          </w:tcPr>
          <w:p w14:paraId="6F58BA16" w14:textId="10652823" w:rsidR="00945A1A" w:rsidRDefault="00945A1A" w:rsidP="00945A1A">
            <w:pPr>
              <w:autoSpaceDE w:val="0"/>
              <w:autoSpaceDN w:val="0"/>
              <w:adjustRightInd w:val="0"/>
              <w:jc w:val="both"/>
              <w:rPr>
                <w:color w:val="000000"/>
              </w:rPr>
            </w:pPr>
            <w:r w:rsidRPr="00945A1A">
              <w:rPr>
                <w:color w:val="000000"/>
              </w:rPr>
              <w:t>06 de junio de 2024</w:t>
            </w:r>
          </w:p>
        </w:tc>
      </w:tr>
      <w:tr w:rsidR="00945A1A" w14:paraId="3A00B18F" w14:textId="77777777" w:rsidTr="00945A1A">
        <w:tc>
          <w:tcPr>
            <w:tcW w:w="3086" w:type="dxa"/>
          </w:tcPr>
          <w:p w14:paraId="0E2A4297" w14:textId="357B3002" w:rsidR="00945A1A" w:rsidRDefault="00945A1A" w:rsidP="00945A1A">
            <w:pPr>
              <w:autoSpaceDE w:val="0"/>
              <w:autoSpaceDN w:val="0"/>
              <w:adjustRightInd w:val="0"/>
              <w:jc w:val="both"/>
              <w:rPr>
                <w:color w:val="000000"/>
              </w:rPr>
            </w:pPr>
            <w:r>
              <w:t>Secretaría de Desarrollo Económico y Productivo</w:t>
            </w:r>
          </w:p>
        </w:tc>
        <w:tc>
          <w:tcPr>
            <w:tcW w:w="3087" w:type="dxa"/>
          </w:tcPr>
          <w:p w14:paraId="064942B9" w14:textId="406531EE" w:rsidR="00945A1A" w:rsidRDefault="00945A1A" w:rsidP="00945A1A">
            <w:pPr>
              <w:autoSpaceDE w:val="0"/>
              <w:autoSpaceDN w:val="0"/>
              <w:adjustRightInd w:val="0"/>
              <w:jc w:val="both"/>
              <w:rPr>
                <w:color w:val="000000"/>
              </w:rPr>
            </w:pPr>
            <w:r w:rsidRPr="00945A1A">
              <w:rPr>
                <w:color w:val="000000"/>
              </w:rPr>
              <w:t>Memorando Nro. GADDMQ-SDEP-2024-0231-M</w:t>
            </w:r>
          </w:p>
        </w:tc>
        <w:tc>
          <w:tcPr>
            <w:tcW w:w="3087" w:type="dxa"/>
          </w:tcPr>
          <w:p w14:paraId="43915899" w14:textId="2EE32E1C" w:rsidR="00945A1A" w:rsidRDefault="00945A1A" w:rsidP="00945A1A">
            <w:pPr>
              <w:autoSpaceDE w:val="0"/>
              <w:autoSpaceDN w:val="0"/>
              <w:adjustRightInd w:val="0"/>
              <w:jc w:val="both"/>
              <w:rPr>
                <w:color w:val="000000"/>
              </w:rPr>
            </w:pPr>
            <w:r w:rsidRPr="00945A1A">
              <w:rPr>
                <w:color w:val="000000"/>
              </w:rPr>
              <w:t>11 de junio de 2024</w:t>
            </w:r>
          </w:p>
        </w:tc>
      </w:tr>
      <w:tr w:rsidR="00945A1A" w14:paraId="4139669B" w14:textId="77777777" w:rsidTr="00945A1A">
        <w:tc>
          <w:tcPr>
            <w:tcW w:w="3086" w:type="dxa"/>
          </w:tcPr>
          <w:p w14:paraId="47A89BD5" w14:textId="11AE1615" w:rsidR="00945A1A" w:rsidRDefault="00945A1A" w:rsidP="00945A1A">
            <w:pPr>
              <w:autoSpaceDE w:val="0"/>
              <w:autoSpaceDN w:val="0"/>
              <w:adjustRightInd w:val="0"/>
              <w:jc w:val="both"/>
              <w:rPr>
                <w:color w:val="000000"/>
              </w:rPr>
            </w:pPr>
            <w:r>
              <w:t>Secretaría de Cultura</w:t>
            </w:r>
          </w:p>
        </w:tc>
        <w:tc>
          <w:tcPr>
            <w:tcW w:w="3087" w:type="dxa"/>
          </w:tcPr>
          <w:p w14:paraId="2A6F0EE6" w14:textId="748F3AC9" w:rsidR="00945A1A" w:rsidRDefault="00945A1A" w:rsidP="00945A1A">
            <w:pPr>
              <w:autoSpaceDE w:val="0"/>
              <w:autoSpaceDN w:val="0"/>
              <w:adjustRightInd w:val="0"/>
              <w:jc w:val="both"/>
              <w:rPr>
                <w:color w:val="000000"/>
              </w:rPr>
            </w:pPr>
            <w:r w:rsidRPr="00945A1A">
              <w:rPr>
                <w:color w:val="000000"/>
              </w:rPr>
              <w:t>Memorando Nro. GADDMQ-SECU-2024-0717-M</w:t>
            </w:r>
          </w:p>
        </w:tc>
        <w:tc>
          <w:tcPr>
            <w:tcW w:w="3087" w:type="dxa"/>
          </w:tcPr>
          <w:p w14:paraId="019B6334" w14:textId="2460FDF2" w:rsidR="00945A1A" w:rsidRDefault="00945A1A" w:rsidP="00945A1A">
            <w:pPr>
              <w:autoSpaceDE w:val="0"/>
              <w:autoSpaceDN w:val="0"/>
              <w:adjustRightInd w:val="0"/>
              <w:jc w:val="both"/>
              <w:rPr>
                <w:color w:val="000000"/>
              </w:rPr>
            </w:pPr>
            <w:r w:rsidRPr="00945A1A">
              <w:rPr>
                <w:color w:val="000000"/>
              </w:rPr>
              <w:t>12 de junio de 2024</w:t>
            </w:r>
          </w:p>
        </w:tc>
      </w:tr>
      <w:tr w:rsidR="00945A1A" w14:paraId="77858005" w14:textId="77777777" w:rsidTr="00945A1A">
        <w:tc>
          <w:tcPr>
            <w:tcW w:w="3086" w:type="dxa"/>
          </w:tcPr>
          <w:p w14:paraId="5222224C" w14:textId="1ED6E0C1" w:rsidR="00945A1A" w:rsidRDefault="00797C8F" w:rsidP="00945A1A">
            <w:pPr>
              <w:autoSpaceDE w:val="0"/>
              <w:autoSpaceDN w:val="0"/>
              <w:adjustRightInd w:val="0"/>
              <w:jc w:val="both"/>
              <w:rPr>
                <w:color w:val="000000"/>
              </w:rPr>
            </w:pPr>
            <w:r>
              <w:t>Procuraduría Metropolitana</w:t>
            </w:r>
          </w:p>
        </w:tc>
        <w:tc>
          <w:tcPr>
            <w:tcW w:w="3087" w:type="dxa"/>
          </w:tcPr>
          <w:p w14:paraId="028AA8B0" w14:textId="497EE0F2" w:rsidR="00945A1A" w:rsidRDefault="00945A1A" w:rsidP="00945A1A">
            <w:pPr>
              <w:autoSpaceDE w:val="0"/>
              <w:autoSpaceDN w:val="0"/>
              <w:adjustRightInd w:val="0"/>
              <w:jc w:val="both"/>
              <w:rPr>
                <w:color w:val="000000"/>
              </w:rPr>
            </w:pPr>
            <w:r w:rsidRPr="00945A1A">
              <w:rPr>
                <w:color w:val="000000"/>
              </w:rPr>
              <w:t>Memorando Nro. GADDMQ-PM-2024-2282-M</w:t>
            </w:r>
          </w:p>
        </w:tc>
        <w:tc>
          <w:tcPr>
            <w:tcW w:w="3087" w:type="dxa"/>
          </w:tcPr>
          <w:p w14:paraId="1C760AB5" w14:textId="1B2A6CF8" w:rsidR="00945A1A" w:rsidRDefault="00797C8F" w:rsidP="00945A1A">
            <w:pPr>
              <w:autoSpaceDE w:val="0"/>
              <w:autoSpaceDN w:val="0"/>
              <w:adjustRightInd w:val="0"/>
              <w:jc w:val="both"/>
              <w:rPr>
                <w:color w:val="000000"/>
              </w:rPr>
            </w:pPr>
            <w:r w:rsidRPr="00797C8F">
              <w:rPr>
                <w:color w:val="000000"/>
              </w:rPr>
              <w:t>20 de junio de 2024</w:t>
            </w:r>
          </w:p>
        </w:tc>
      </w:tr>
    </w:tbl>
    <w:p w14:paraId="49A7448D" w14:textId="227F8CD8" w:rsidR="00945A1A" w:rsidRPr="00947375" w:rsidRDefault="00945A1A" w:rsidP="00945A1A">
      <w:pPr>
        <w:autoSpaceDE w:val="0"/>
        <w:autoSpaceDN w:val="0"/>
        <w:adjustRightInd w:val="0"/>
        <w:jc w:val="both"/>
        <w:rPr>
          <w:color w:val="000000"/>
        </w:rPr>
      </w:pPr>
    </w:p>
    <w:p w14:paraId="180AF604" w14:textId="3DC79551" w:rsidR="00945A1A" w:rsidRPr="00947375" w:rsidRDefault="00945A1A" w:rsidP="00947375">
      <w:pPr>
        <w:shd w:val="clear" w:color="auto" w:fill="FFFFFF"/>
        <w:rPr>
          <w:color w:val="000000"/>
        </w:rPr>
      </w:pPr>
    </w:p>
    <w:p w14:paraId="733CCA0C" w14:textId="0E044A86" w:rsidR="005C23E5" w:rsidRPr="00947375" w:rsidRDefault="005C23E5" w:rsidP="00947375">
      <w:pPr>
        <w:adjustRightInd w:val="0"/>
        <w:jc w:val="both"/>
        <w:rPr>
          <w:b/>
          <w:i/>
        </w:rPr>
      </w:pPr>
    </w:p>
    <w:p w14:paraId="124B710D" w14:textId="7F1AFAC1" w:rsidR="005C23E5" w:rsidRDefault="00436FC8" w:rsidP="0046616B">
      <w:pPr>
        <w:tabs>
          <w:tab w:val="left" w:pos="1221"/>
        </w:tabs>
        <w:spacing w:line="259" w:lineRule="auto"/>
        <w:ind w:right="508"/>
        <w:jc w:val="both"/>
      </w:pPr>
      <w:r>
        <w:t xml:space="preserve">2.23 </w:t>
      </w:r>
      <w:r w:rsidR="005C23E5" w:rsidRPr="00411425">
        <w:t xml:space="preserve">Mediante </w:t>
      </w:r>
      <w:r>
        <w:t>O</w:t>
      </w:r>
      <w:r w:rsidRPr="00436FC8">
        <w:t>ficio Nro. GADDMQ-SGCM-2024-1812-O</w:t>
      </w:r>
      <w:r w:rsidR="005C23E5" w:rsidRPr="00411425">
        <w:t xml:space="preserve">, de fecha </w:t>
      </w:r>
      <w:r>
        <w:t>22</w:t>
      </w:r>
      <w:r w:rsidR="005C23E5" w:rsidRPr="00411425">
        <w:t xml:space="preserve"> de </w:t>
      </w:r>
      <w:r>
        <w:t>junio</w:t>
      </w:r>
      <w:r w:rsidR="005C23E5" w:rsidRPr="00411425">
        <w:t xml:space="preserve"> de 202</w:t>
      </w:r>
      <w:r w:rsidR="005C23E5">
        <w:t>4, por disposición del Concejal Darío Cahueñas, presidente de la Comisión de Turismo y Fiestas, y de la Secretaria General del Concejo Metropolitano de Quito, se convocó a la Sesión No. 02</w:t>
      </w:r>
      <w:r>
        <w:t>7</w:t>
      </w:r>
      <w:r w:rsidR="005C23E5">
        <w:t xml:space="preserve"> Ordinaria de la Comisión de Turismo y Fiestas, para tratar como </w:t>
      </w:r>
      <w:r>
        <w:t>primer</w:t>
      </w:r>
      <w:r w:rsidR="005C23E5">
        <w:t xml:space="preserve"> punto del orden del día el “</w:t>
      </w:r>
      <w:r w:rsidRPr="00436FC8">
        <w:t>1. Conocimiento de los informes técnicos y legales emitidos por la Secretaría de Cultura, Secretaría de Desarrollo Económico y Productividad, Empresa Pública Metropolitana de Gestión de Destino Turístico y Procuraduría Metropolitana, referente al “Proyecto de Ordenanza Metropolitana que Define Indicadores, sobre la Gestión de Turismo en el Distrito Metropolitano de Quito”.</w:t>
      </w:r>
    </w:p>
    <w:p w14:paraId="39CAD27C" w14:textId="77777777" w:rsidR="00436FC8" w:rsidRDefault="00436FC8" w:rsidP="0046616B">
      <w:pPr>
        <w:tabs>
          <w:tab w:val="left" w:pos="1221"/>
        </w:tabs>
        <w:spacing w:line="259" w:lineRule="auto"/>
        <w:ind w:right="508"/>
        <w:jc w:val="both"/>
      </w:pPr>
    </w:p>
    <w:p w14:paraId="6A9B8095" w14:textId="396CFCF8" w:rsidR="00436FC8" w:rsidRPr="005C23E5" w:rsidRDefault="00436FC8" w:rsidP="00436FC8">
      <w:pPr>
        <w:autoSpaceDE w:val="0"/>
        <w:autoSpaceDN w:val="0"/>
        <w:adjustRightInd w:val="0"/>
        <w:jc w:val="both"/>
      </w:pPr>
      <w:r>
        <w:t>2.24</w:t>
      </w:r>
      <w:r w:rsidRPr="00436FC8">
        <w:rPr>
          <w:rStyle w:val="s16"/>
          <w:color w:val="000000"/>
        </w:rPr>
        <w:t xml:space="preserve"> </w:t>
      </w:r>
      <w:r>
        <w:rPr>
          <w:rStyle w:val="s16"/>
          <w:color w:val="000000"/>
        </w:rPr>
        <w:t xml:space="preserve">Mediante </w:t>
      </w:r>
      <w:r w:rsidRPr="00436FC8">
        <w:t xml:space="preserve">oficio Nro. GADDMQ-SGCM-2024-1843-O de </w:t>
      </w:r>
      <w:r w:rsidRPr="00436FC8">
        <w:t>24</w:t>
      </w:r>
      <w:r w:rsidRPr="00436FC8">
        <w:t xml:space="preserve"> de </w:t>
      </w:r>
      <w:r w:rsidRPr="00436FC8">
        <w:t>junio</w:t>
      </w:r>
      <w:r w:rsidRPr="00436FC8">
        <w:t xml:space="preserve"> de 202</w:t>
      </w:r>
      <w:r w:rsidRPr="00436FC8">
        <w:t>4</w:t>
      </w:r>
      <w:r w:rsidRPr="00436FC8">
        <w:t xml:space="preserve">, se notifica la resolución No. </w:t>
      </w:r>
      <w:r>
        <w:t>SGC-ORD-027-CTF-018-2024</w:t>
      </w:r>
      <w:r w:rsidRPr="00436FC8">
        <w:t>tomada en sesión ordinaria No. 0</w:t>
      </w:r>
      <w:r w:rsidRPr="00436FC8">
        <w:t>27</w:t>
      </w:r>
      <w:r w:rsidRPr="00436FC8">
        <w:t xml:space="preserve">, en donde se resolvió: </w:t>
      </w:r>
      <w:r>
        <w:t>Dar por conocido los informes presentados por la Secretaría de Cultura, Secretaría de Desarrollo Económico y Productividad, Empresa Pública Metropolitana de Gestión de Destino Turístico y Procuraduría Metropolitana, referente al “Proyecto de Ordenanza Metropolitana que Define Indicadores, sobre la Gestión de Turismo en el Distrito Metropolitano de Quito”; y convocar a mesas de trabajo con la finalidad de revisar y dar</w:t>
      </w:r>
      <w:r>
        <w:t xml:space="preserve"> </w:t>
      </w:r>
      <w:r>
        <w:t>continuidad al tratamiento en esta Comisión, del proyecto de ordenanza.”</w:t>
      </w:r>
    </w:p>
    <w:p w14:paraId="1B0F32A5" w14:textId="77777777" w:rsidR="00027693" w:rsidRDefault="00027693" w:rsidP="00027693">
      <w:pPr>
        <w:tabs>
          <w:tab w:val="left" w:pos="1221"/>
        </w:tabs>
        <w:spacing w:line="259" w:lineRule="auto"/>
        <w:ind w:right="508"/>
        <w:jc w:val="both"/>
      </w:pPr>
    </w:p>
    <w:p w14:paraId="7C063155" w14:textId="628E5299" w:rsidR="00FB05B0" w:rsidRPr="00436FC8" w:rsidRDefault="00436FC8" w:rsidP="00436FC8">
      <w:pPr>
        <w:tabs>
          <w:tab w:val="left" w:pos="1221"/>
        </w:tabs>
        <w:spacing w:line="259" w:lineRule="auto"/>
        <w:ind w:right="508"/>
        <w:jc w:val="both"/>
        <w:rPr>
          <w:i/>
        </w:rPr>
      </w:pPr>
      <w:r>
        <w:t xml:space="preserve">2.25 </w:t>
      </w:r>
      <w:r w:rsidR="00855DDF">
        <w:t>Por disposición del señor</w:t>
      </w:r>
      <w:r w:rsidR="0050031D">
        <w:t xml:space="preserve"> </w:t>
      </w:r>
      <w:r w:rsidR="003A0F88">
        <w:t xml:space="preserve">Concejal </w:t>
      </w:r>
      <w:r w:rsidR="00831D7F">
        <w:t>Darío</w:t>
      </w:r>
      <w:r w:rsidR="003A0F88">
        <w:t xml:space="preserve"> Cahueñas</w:t>
      </w:r>
      <w:r w:rsidR="00855DDF">
        <w:t xml:space="preserve">, presidente de la Comisión de </w:t>
      </w:r>
      <w:r w:rsidR="00A9038D">
        <w:t>Turismo y Fiestas</w:t>
      </w:r>
      <w:r w:rsidR="00855DDF">
        <w:t xml:space="preserve">, la Secretaría General del Concejo Metropolitano, convocó </w:t>
      </w:r>
      <w:r w:rsidR="004D603C">
        <w:t xml:space="preserve">a la Mesa de trabajo No. </w:t>
      </w:r>
      <w:r>
        <w:t>22</w:t>
      </w:r>
      <w:r w:rsidR="004D603C">
        <w:t xml:space="preserve"> de la Comisión de Turismo y Fiestas, en donde como primer y único punto del orden del día se </w:t>
      </w:r>
      <w:r w:rsidR="00575F2E">
        <w:t>trató</w:t>
      </w:r>
      <w:r w:rsidR="004D603C">
        <w:t xml:space="preserve"> </w:t>
      </w:r>
      <w:r w:rsidR="006B2D00">
        <w:t>lo siguiente: “</w:t>
      </w:r>
      <w:r w:rsidRPr="00436FC8">
        <w:t>1.- Cumplimiento de la resolución No. SGC-ORD-027-CTF-018-2024, con el fin de realizar el análisis y el tratamiento del “Proyecto de Ordenanza Metropolitana que Define Indicadores, sobre la Gestión de Turismo en el Distrito Metropolitano de Quito”. Para dicha mesa agradecemos confirmar la presencia del asesor o asesores de cada uno de los Concejales miembros de la Comisión de Turismos y Fiestas, así como de la secretaria de la misma.</w:t>
      </w:r>
      <w:r w:rsidR="005C23E5">
        <w:t>”</w:t>
      </w:r>
    </w:p>
    <w:p w14:paraId="514E8782" w14:textId="77777777" w:rsidR="00027693" w:rsidRPr="00027693" w:rsidRDefault="00027693" w:rsidP="00027693">
      <w:pPr>
        <w:tabs>
          <w:tab w:val="left" w:pos="1221"/>
        </w:tabs>
        <w:spacing w:line="259" w:lineRule="auto"/>
        <w:ind w:right="508"/>
        <w:jc w:val="both"/>
        <w:rPr>
          <w:i/>
        </w:rPr>
      </w:pPr>
    </w:p>
    <w:p w14:paraId="3A0628BD" w14:textId="3CF5BF5A" w:rsidR="007B134C" w:rsidRDefault="00436FC8" w:rsidP="00436FC8">
      <w:pPr>
        <w:tabs>
          <w:tab w:val="left" w:pos="1221"/>
        </w:tabs>
        <w:spacing w:line="259" w:lineRule="auto"/>
        <w:ind w:right="508"/>
        <w:jc w:val="both"/>
      </w:pPr>
      <w:r>
        <w:t xml:space="preserve">2.26 </w:t>
      </w:r>
      <w:r w:rsidR="007B134C">
        <w:t xml:space="preserve">Mediante </w:t>
      </w:r>
      <w:r>
        <w:t>m</w:t>
      </w:r>
      <w:r w:rsidRPr="00436FC8">
        <w:t>emorando Nro. GADDMQ-DC-CADJ-2024-0021-M</w:t>
      </w:r>
      <w:r>
        <w:t xml:space="preserve"> </w:t>
      </w:r>
      <w:r w:rsidR="007B134C" w:rsidRPr="007B134C">
        <w:t>de</w:t>
      </w:r>
      <w:r w:rsidR="007B134C">
        <w:t xml:space="preserve"> </w:t>
      </w:r>
      <w:r>
        <w:t>04</w:t>
      </w:r>
      <w:r w:rsidR="007B134C">
        <w:t xml:space="preserve"> de </w:t>
      </w:r>
      <w:r>
        <w:t>julio</w:t>
      </w:r>
      <w:r w:rsidR="007B134C">
        <w:t xml:space="preserve"> de 2024, el Concejal Dario Cahueñas, en su calidad de Presidente de la Comisión de Turismo y Fiestas, y conforme</w:t>
      </w:r>
      <w:r w:rsidR="008D30ED">
        <w:t xml:space="preserve"> a las conclusiones y acuerdos adoptadas por el equipo asesor dentro de la mesa de trabajo de la Comisión de Turismo y Fiestas, realizada el </w:t>
      </w:r>
      <w:r>
        <w:t>jueves</w:t>
      </w:r>
      <w:r w:rsidR="008D30ED">
        <w:t xml:space="preserve"> </w:t>
      </w:r>
      <w:r>
        <w:t>04</w:t>
      </w:r>
      <w:r w:rsidR="008D30ED">
        <w:t xml:space="preserve"> de </w:t>
      </w:r>
      <w:r>
        <w:t>julio</w:t>
      </w:r>
      <w:r w:rsidR="008D30ED">
        <w:t xml:space="preserve"> de 2024,</w:t>
      </w:r>
      <w:r w:rsidR="007B134C">
        <w:t xml:space="preserve"> solicita se inicie con la preparación del proyecto de Informe de Comisión que será conocido en la siguiente </w:t>
      </w:r>
      <w:r w:rsidR="008D30ED">
        <w:t xml:space="preserve">sesión de </w:t>
      </w:r>
      <w:r w:rsidR="007B134C">
        <w:t xml:space="preserve">Comisión. </w:t>
      </w:r>
    </w:p>
    <w:p w14:paraId="19559FBF" w14:textId="77777777" w:rsidR="007B134C" w:rsidRDefault="007B134C" w:rsidP="007B134C">
      <w:pPr>
        <w:pStyle w:val="Prrafodelista"/>
      </w:pPr>
    </w:p>
    <w:p w14:paraId="19F46DDE" w14:textId="276D3981" w:rsidR="005C23E5" w:rsidRPr="00FB05B0" w:rsidRDefault="00436FC8" w:rsidP="00436FC8">
      <w:pPr>
        <w:tabs>
          <w:tab w:val="left" w:pos="1221"/>
        </w:tabs>
        <w:spacing w:line="259" w:lineRule="auto"/>
        <w:ind w:right="508"/>
        <w:jc w:val="both"/>
      </w:pPr>
      <w:r w:rsidRPr="00436FC8">
        <w:rPr>
          <w:highlight w:val="yellow"/>
        </w:rPr>
        <w:t xml:space="preserve">2.27 </w:t>
      </w:r>
      <w:r w:rsidR="00575F2E" w:rsidRPr="00436FC8">
        <w:rPr>
          <w:highlight w:val="yellow"/>
        </w:rPr>
        <w:t xml:space="preserve">Mediante </w:t>
      </w:r>
      <w:r>
        <w:rPr>
          <w:highlight w:val="yellow"/>
        </w:rPr>
        <w:t>o</w:t>
      </w:r>
      <w:r w:rsidRPr="00436FC8">
        <w:rPr>
          <w:highlight w:val="yellow"/>
        </w:rPr>
        <w:t>ficio Nro. GADDMQ-DC-CADJ-2024-0309-O</w:t>
      </w:r>
      <w:r w:rsidR="00575F2E" w:rsidRPr="00436FC8">
        <w:rPr>
          <w:highlight w:val="yellow"/>
        </w:rPr>
        <w:t xml:space="preserve">, de fecha </w:t>
      </w:r>
      <w:r>
        <w:rPr>
          <w:highlight w:val="yellow"/>
        </w:rPr>
        <w:t>05</w:t>
      </w:r>
      <w:r w:rsidR="00575F2E" w:rsidRPr="00436FC8">
        <w:rPr>
          <w:highlight w:val="yellow"/>
        </w:rPr>
        <w:t xml:space="preserve"> de </w:t>
      </w:r>
      <w:r>
        <w:rPr>
          <w:highlight w:val="yellow"/>
        </w:rPr>
        <w:t>julio</w:t>
      </w:r>
      <w:r w:rsidR="00575F2E" w:rsidRPr="00436FC8">
        <w:rPr>
          <w:highlight w:val="yellow"/>
        </w:rPr>
        <w:t xml:space="preserve"> de 2024, por disposición del Concejal </w:t>
      </w:r>
      <w:r w:rsidR="00831D7F" w:rsidRPr="00436FC8">
        <w:rPr>
          <w:highlight w:val="yellow"/>
        </w:rPr>
        <w:t>Darío</w:t>
      </w:r>
      <w:r w:rsidR="00575F2E" w:rsidRPr="00436FC8">
        <w:rPr>
          <w:highlight w:val="yellow"/>
        </w:rPr>
        <w:t xml:space="preserve"> Cahueñas, presidente de la Comisión de Turismo y Fiestas, y de la Secretaria General del Concejo Metropolitano de Quito, se convocó a la </w:t>
      </w:r>
      <w:r w:rsidR="003443EC" w:rsidRPr="00436FC8">
        <w:rPr>
          <w:highlight w:val="yellow"/>
        </w:rPr>
        <w:t>Sesión No. 02</w:t>
      </w:r>
      <w:r>
        <w:rPr>
          <w:highlight w:val="yellow"/>
        </w:rPr>
        <w:t>8</w:t>
      </w:r>
      <w:r w:rsidR="003443EC" w:rsidRPr="00436FC8">
        <w:rPr>
          <w:highlight w:val="yellow"/>
        </w:rPr>
        <w:t xml:space="preserve"> Ordinaria de la </w:t>
      </w:r>
      <w:r w:rsidR="00575F2E" w:rsidRPr="00436FC8">
        <w:rPr>
          <w:highlight w:val="yellow"/>
        </w:rPr>
        <w:t xml:space="preserve">Comisión de Turismo y Fiestas, </w:t>
      </w:r>
      <w:r w:rsidR="005C23E5" w:rsidRPr="00436FC8">
        <w:rPr>
          <w:highlight w:val="yellow"/>
        </w:rPr>
        <w:t xml:space="preserve">para el tratamiento como </w:t>
      </w:r>
      <w:r>
        <w:rPr>
          <w:highlight w:val="yellow"/>
        </w:rPr>
        <w:t xml:space="preserve">primer </w:t>
      </w:r>
      <w:r w:rsidR="005C23E5" w:rsidRPr="00436FC8">
        <w:rPr>
          <w:highlight w:val="yellow"/>
        </w:rPr>
        <w:t xml:space="preserve"> punto del orden del día: </w:t>
      </w:r>
      <w:r w:rsidR="00575F2E" w:rsidRPr="00436FC8">
        <w:rPr>
          <w:highlight w:val="yellow"/>
        </w:rPr>
        <w:t xml:space="preserve"> </w:t>
      </w:r>
      <w:r w:rsidR="00861FCB">
        <w:t>1.- Tratamiento del borrador de informe de comisión, respecto del “Proyecto de Ordenanza Metropolitana que Define Indicadores sobre la Gestión de Turismo en el Distrito Metropolitano de Quito”.</w:t>
      </w:r>
    </w:p>
    <w:p w14:paraId="5D68B31F" w14:textId="77777777" w:rsidR="003443EC" w:rsidRDefault="003443EC" w:rsidP="003443EC">
      <w:pPr>
        <w:pStyle w:val="Prrafodelista"/>
        <w:tabs>
          <w:tab w:val="left" w:pos="1221"/>
        </w:tabs>
        <w:spacing w:line="259" w:lineRule="auto"/>
        <w:ind w:left="360" w:right="508" w:firstLine="0"/>
        <w:jc w:val="both"/>
        <w:rPr>
          <w:i/>
        </w:rPr>
      </w:pPr>
    </w:p>
    <w:p w14:paraId="263A8265" w14:textId="77777777" w:rsidR="003443EC" w:rsidRPr="00CA6CCD" w:rsidRDefault="003443EC" w:rsidP="00DE38D8">
      <w:pPr>
        <w:tabs>
          <w:tab w:val="left" w:pos="1111"/>
        </w:tabs>
        <w:jc w:val="center"/>
        <w:rPr>
          <w:b/>
          <w:lang w:val="es-ES_tradnl"/>
        </w:rPr>
      </w:pPr>
      <w:r w:rsidRPr="00CA6CCD">
        <w:rPr>
          <w:b/>
          <w:lang w:val="es-ES_tradnl"/>
        </w:rPr>
        <w:t>3. BASE</w:t>
      </w:r>
      <w:r w:rsidRPr="00CA6CCD">
        <w:rPr>
          <w:b/>
          <w:spacing w:val="-2"/>
          <w:lang w:val="es-ES_tradnl"/>
        </w:rPr>
        <w:t xml:space="preserve"> NORMATIVA</w:t>
      </w:r>
    </w:p>
    <w:p w14:paraId="6A359FA6" w14:textId="77777777" w:rsidR="003443EC" w:rsidRPr="003443EC" w:rsidRDefault="003443EC" w:rsidP="003443EC">
      <w:pPr>
        <w:pStyle w:val="Prrafodelista"/>
        <w:tabs>
          <w:tab w:val="left" w:pos="1221"/>
        </w:tabs>
        <w:spacing w:line="259" w:lineRule="auto"/>
        <w:ind w:left="360" w:right="508" w:firstLine="0"/>
        <w:jc w:val="both"/>
        <w:rPr>
          <w:i/>
        </w:rPr>
      </w:pPr>
    </w:p>
    <w:p w14:paraId="344DEDF9" w14:textId="77777777" w:rsidR="003443EC" w:rsidRPr="00CA6CCD" w:rsidRDefault="003443EC" w:rsidP="003443EC">
      <w:pPr>
        <w:pStyle w:val="Prrafodelista"/>
        <w:numPr>
          <w:ilvl w:val="1"/>
          <w:numId w:val="4"/>
        </w:numPr>
        <w:tabs>
          <w:tab w:val="left" w:pos="1472"/>
        </w:tabs>
        <w:spacing w:before="185"/>
        <w:contextualSpacing/>
        <w:rPr>
          <w:b/>
          <w:sz w:val="24"/>
          <w:szCs w:val="24"/>
          <w:lang w:val="es-ES_tradnl"/>
        </w:rPr>
      </w:pPr>
      <w:r w:rsidRPr="00CA6CCD">
        <w:rPr>
          <w:b/>
          <w:sz w:val="24"/>
          <w:szCs w:val="24"/>
          <w:lang w:val="es-ES_tradnl"/>
        </w:rPr>
        <w:t>Constitución</w:t>
      </w:r>
      <w:r w:rsidRPr="00CA6CCD">
        <w:rPr>
          <w:b/>
          <w:spacing w:val="-6"/>
          <w:sz w:val="24"/>
          <w:szCs w:val="24"/>
          <w:lang w:val="es-ES_tradnl"/>
        </w:rPr>
        <w:t xml:space="preserve"> </w:t>
      </w:r>
      <w:r w:rsidRPr="00CA6CCD">
        <w:rPr>
          <w:b/>
          <w:sz w:val="24"/>
          <w:szCs w:val="24"/>
          <w:lang w:val="es-ES_tradnl"/>
        </w:rPr>
        <w:t>de</w:t>
      </w:r>
      <w:r w:rsidRPr="00CA6CCD">
        <w:rPr>
          <w:b/>
          <w:spacing w:val="-5"/>
          <w:sz w:val="24"/>
          <w:szCs w:val="24"/>
          <w:lang w:val="es-ES_tradnl"/>
        </w:rPr>
        <w:t xml:space="preserve"> </w:t>
      </w:r>
      <w:r w:rsidRPr="00CA6CCD">
        <w:rPr>
          <w:b/>
          <w:sz w:val="24"/>
          <w:szCs w:val="24"/>
          <w:lang w:val="es-ES_tradnl"/>
        </w:rPr>
        <w:t>la</w:t>
      </w:r>
      <w:r w:rsidRPr="00CA6CCD">
        <w:rPr>
          <w:b/>
          <w:spacing w:val="1"/>
          <w:sz w:val="24"/>
          <w:szCs w:val="24"/>
          <w:lang w:val="es-ES_tradnl"/>
        </w:rPr>
        <w:t xml:space="preserve"> </w:t>
      </w:r>
      <w:r w:rsidRPr="00CA6CCD">
        <w:rPr>
          <w:b/>
          <w:sz w:val="24"/>
          <w:szCs w:val="24"/>
          <w:lang w:val="es-ES_tradnl"/>
        </w:rPr>
        <w:t>República</w:t>
      </w:r>
      <w:r w:rsidRPr="00CA6CCD">
        <w:rPr>
          <w:b/>
          <w:spacing w:val="-2"/>
          <w:sz w:val="24"/>
          <w:szCs w:val="24"/>
          <w:lang w:val="es-ES_tradnl"/>
        </w:rPr>
        <w:t xml:space="preserve"> </w:t>
      </w:r>
      <w:r w:rsidRPr="00CA6CCD">
        <w:rPr>
          <w:b/>
          <w:sz w:val="24"/>
          <w:szCs w:val="24"/>
          <w:lang w:val="es-ES_tradnl"/>
        </w:rPr>
        <w:t>del</w:t>
      </w:r>
      <w:r w:rsidRPr="00CA6CCD">
        <w:rPr>
          <w:b/>
          <w:spacing w:val="-2"/>
          <w:sz w:val="24"/>
          <w:szCs w:val="24"/>
          <w:lang w:val="es-ES_tradnl"/>
        </w:rPr>
        <w:t xml:space="preserve"> Ecuador:</w:t>
      </w:r>
    </w:p>
    <w:p w14:paraId="74147F5F" w14:textId="77777777" w:rsidR="003443EC" w:rsidRDefault="003443EC" w:rsidP="003443EC">
      <w:pPr>
        <w:tabs>
          <w:tab w:val="left" w:pos="1221"/>
        </w:tabs>
        <w:spacing w:line="259" w:lineRule="auto"/>
        <w:ind w:right="508"/>
        <w:jc w:val="both"/>
        <w:rPr>
          <w:i/>
        </w:rPr>
      </w:pPr>
    </w:p>
    <w:p w14:paraId="3BB5BA2F" w14:textId="369E8862" w:rsidR="003443EC" w:rsidRPr="003443EC" w:rsidRDefault="003443EC" w:rsidP="003443EC">
      <w:pPr>
        <w:tabs>
          <w:tab w:val="left" w:pos="1221"/>
        </w:tabs>
        <w:spacing w:line="259" w:lineRule="auto"/>
        <w:ind w:right="508"/>
        <w:jc w:val="both"/>
        <w:rPr>
          <w:i/>
        </w:rPr>
      </w:pPr>
      <w:r>
        <w:rPr>
          <w:b/>
          <w:bCs/>
          <w:i/>
        </w:rPr>
        <w:lastRenderedPageBreak/>
        <w:t>Ar</w:t>
      </w:r>
      <w:r w:rsidRPr="003443EC">
        <w:rPr>
          <w:b/>
          <w:bCs/>
          <w:i/>
        </w:rPr>
        <w:t>tículo 13</w:t>
      </w:r>
      <w:r w:rsidRPr="003443EC">
        <w:rPr>
          <w:i/>
        </w:rPr>
        <w:t>: "Las personas y colectividades tienen derecho al acceso seguro y permanente a alimentos sanos, suficientes y nutritivos; preferentemente producidos a nivel local y en correspondencia con sus diversas identidades y tradiciones culturales."</w:t>
      </w:r>
    </w:p>
    <w:p w14:paraId="2DA75B46" w14:textId="77777777" w:rsidR="003443EC" w:rsidRDefault="003443EC" w:rsidP="003443EC">
      <w:pPr>
        <w:tabs>
          <w:tab w:val="left" w:pos="1221"/>
        </w:tabs>
        <w:spacing w:line="259" w:lineRule="auto"/>
        <w:ind w:right="508"/>
        <w:jc w:val="both"/>
        <w:rPr>
          <w:b/>
          <w:bCs/>
          <w:i/>
        </w:rPr>
      </w:pPr>
    </w:p>
    <w:p w14:paraId="45B4612F" w14:textId="63C5930E" w:rsidR="003443EC" w:rsidRPr="003443EC" w:rsidRDefault="003443EC" w:rsidP="003443EC">
      <w:pPr>
        <w:tabs>
          <w:tab w:val="left" w:pos="1221"/>
        </w:tabs>
        <w:spacing w:line="259" w:lineRule="auto"/>
        <w:ind w:right="508"/>
        <w:jc w:val="both"/>
        <w:rPr>
          <w:i/>
        </w:rPr>
      </w:pPr>
      <w:r w:rsidRPr="003443EC">
        <w:rPr>
          <w:b/>
          <w:bCs/>
          <w:i/>
        </w:rPr>
        <w:t>Artículo 66</w:t>
      </w:r>
      <w:r w:rsidRPr="003443EC">
        <w:rPr>
          <w:i/>
        </w:rPr>
        <w:t>, numeral 24: Garantiza a las personas "el derecho a participar en la vida cultural de la comunidad".</w:t>
      </w:r>
    </w:p>
    <w:p w14:paraId="347A6F13" w14:textId="77777777" w:rsidR="003443EC" w:rsidRDefault="003443EC" w:rsidP="003443EC">
      <w:pPr>
        <w:tabs>
          <w:tab w:val="left" w:pos="1221"/>
        </w:tabs>
        <w:spacing w:line="259" w:lineRule="auto"/>
        <w:ind w:right="508"/>
        <w:jc w:val="both"/>
        <w:rPr>
          <w:b/>
          <w:bCs/>
          <w:i/>
        </w:rPr>
      </w:pPr>
    </w:p>
    <w:p w14:paraId="3401262F" w14:textId="5DE4FAE8" w:rsidR="003443EC" w:rsidRDefault="003443EC" w:rsidP="003443EC">
      <w:pPr>
        <w:tabs>
          <w:tab w:val="left" w:pos="1221"/>
        </w:tabs>
        <w:spacing w:line="259" w:lineRule="auto"/>
        <w:ind w:right="508"/>
        <w:jc w:val="both"/>
        <w:rPr>
          <w:i/>
        </w:rPr>
      </w:pPr>
      <w:r w:rsidRPr="003443EC">
        <w:rPr>
          <w:b/>
          <w:bCs/>
          <w:i/>
        </w:rPr>
        <w:t>Artículo 83</w:t>
      </w:r>
      <w:r w:rsidRPr="003443EC">
        <w:rPr>
          <w:i/>
        </w:rPr>
        <w:t>: Establece los deberes y responsabilidades de los ecuatorianos, incluyendo el "promover el bien común", "administrar honradamente el patrimonio público", "rendir cuentas a la sociedad y a la autoridad", "conservar el patrimonio cultural y natural del país", "participar en la vida política, cívica y comunitaria del país de manera honesta y transparente".</w:t>
      </w:r>
    </w:p>
    <w:p w14:paraId="2674EFFC" w14:textId="77777777" w:rsidR="003B3176" w:rsidRDefault="003B3176" w:rsidP="003443EC">
      <w:pPr>
        <w:tabs>
          <w:tab w:val="left" w:pos="1221"/>
        </w:tabs>
        <w:spacing w:line="259" w:lineRule="auto"/>
        <w:ind w:right="508"/>
        <w:jc w:val="both"/>
        <w:rPr>
          <w:i/>
        </w:rPr>
      </w:pPr>
    </w:p>
    <w:p w14:paraId="61CB2F0D" w14:textId="5E5BF32F" w:rsidR="003B3176" w:rsidRDefault="003B3176" w:rsidP="003B3176">
      <w:pPr>
        <w:tabs>
          <w:tab w:val="left" w:pos="1221"/>
        </w:tabs>
        <w:spacing w:line="259" w:lineRule="auto"/>
        <w:ind w:right="508"/>
        <w:jc w:val="both"/>
        <w:rPr>
          <w:i/>
          <w:lang w:val="es-ES_tradnl"/>
        </w:rPr>
      </w:pPr>
      <w:r w:rsidRPr="003B3176">
        <w:rPr>
          <w:b/>
          <w:bCs/>
          <w:i/>
          <w:lang w:val="es-ES_tradnl"/>
        </w:rPr>
        <w:t>“</w:t>
      </w:r>
      <w:r w:rsidR="006C2C05" w:rsidRPr="003443EC">
        <w:rPr>
          <w:b/>
          <w:bCs/>
          <w:i/>
        </w:rPr>
        <w:t>Artículo</w:t>
      </w:r>
      <w:r w:rsidRPr="003B3176">
        <w:rPr>
          <w:b/>
          <w:bCs/>
          <w:i/>
          <w:lang w:val="es-ES_tradnl"/>
        </w:rPr>
        <w:t>. 226</w:t>
      </w:r>
      <w:r w:rsidRPr="003B3176">
        <w:rPr>
          <w:i/>
          <w:lang w:val="es-ES_tradnl"/>
        </w:rPr>
        <w:t xml:space="preserve">.- </w:t>
      </w:r>
      <w:r w:rsidR="00997A42">
        <w:rPr>
          <w:i/>
          <w:lang w:val="es-ES_tradnl"/>
        </w:rPr>
        <w:t>“</w:t>
      </w:r>
      <w:r w:rsidRPr="003B3176">
        <w:rPr>
          <w:i/>
          <w:lang w:val="es-ES_tradnl"/>
        </w:rPr>
        <w:t xml:space="preserve">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 </w:t>
      </w:r>
    </w:p>
    <w:p w14:paraId="53F961F2" w14:textId="77777777" w:rsidR="003B3176" w:rsidRPr="003B3176" w:rsidRDefault="003B3176" w:rsidP="003B3176">
      <w:pPr>
        <w:tabs>
          <w:tab w:val="left" w:pos="1221"/>
        </w:tabs>
        <w:spacing w:line="259" w:lineRule="auto"/>
        <w:ind w:right="508"/>
        <w:jc w:val="both"/>
        <w:rPr>
          <w:i/>
          <w:lang w:val="es-ES_tradnl"/>
        </w:rPr>
      </w:pPr>
    </w:p>
    <w:p w14:paraId="4AD8F6B7" w14:textId="2EBD2066" w:rsidR="003B3176" w:rsidRDefault="003B3176" w:rsidP="003B3176">
      <w:pPr>
        <w:tabs>
          <w:tab w:val="left" w:pos="1221"/>
        </w:tabs>
        <w:spacing w:line="259" w:lineRule="auto"/>
        <w:ind w:right="508"/>
        <w:jc w:val="both"/>
        <w:rPr>
          <w:i/>
          <w:lang w:val="es-ES_tradnl"/>
        </w:rPr>
      </w:pPr>
      <w:r w:rsidRPr="003B3176">
        <w:rPr>
          <w:b/>
          <w:bCs/>
          <w:i/>
          <w:lang w:val="es-ES_tradnl"/>
        </w:rPr>
        <w:t>“</w:t>
      </w:r>
      <w:r w:rsidR="006C2C05" w:rsidRPr="003443EC">
        <w:rPr>
          <w:b/>
          <w:bCs/>
          <w:i/>
        </w:rPr>
        <w:t>Artículo</w:t>
      </w:r>
      <w:r w:rsidRPr="003B3176">
        <w:rPr>
          <w:b/>
          <w:bCs/>
          <w:i/>
          <w:lang w:val="es-ES_tradnl"/>
        </w:rPr>
        <w:t>. 227</w:t>
      </w:r>
      <w:r w:rsidRPr="003B3176">
        <w:rPr>
          <w:i/>
          <w:lang w:val="es-ES_tradnl"/>
        </w:rPr>
        <w:t xml:space="preserve">.- </w:t>
      </w:r>
      <w:r w:rsidR="00997A42">
        <w:rPr>
          <w:i/>
          <w:lang w:val="es-ES_tradnl"/>
        </w:rPr>
        <w:t>“</w:t>
      </w:r>
      <w:r w:rsidRPr="003B3176">
        <w:rPr>
          <w:i/>
          <w:lang w:val="es-ES_tradnl"/>
        </w:rPr>
        <w:t xml:space="preserve">La administración pública constituye un servicio a la colectividad que se rige por los principios de eficacia, eficiencia, calidad, jerarquía, desconcentración, descentralización, coordinación, participación, planificación, transparencia y evaluación.”; </w:t>
      </w:r>
    </w:p>
    <w:p w14:paraId="342BE815" w14:textId="77777777" w:rsidR="003B3176" w:rsidRPr="003B3176" w:rsidRDefault="003B3176" w:rsidP="003B3176">
      <w:pPr>
        <w:tabs>
          <w:tab w:val="left" w:pos="1221"/>
        </w:tabs>
        <w:spacing w:line="259" w:lineRule="auto"/>
        <w:ind w:right="508"/>
        <w:jc w:val="both"/>
        <w:rPr>
          <w:i/>
          <w:lang w:val="es-ES_tradnl"/>
        </w:rPr>
      </w:pPr>
    </w:p>
    <w:p w14:paraId="007DA107" w14:textId="16003DA6" w:rsidR="003B3176" w:rsidRDefault="003B3176" w:rsidP="003B3176">
      <w:pPr>
        <w:tabs>
          <w:tab w:val="left" w:pos="1221"/>
        </w:tabs>
        <w:spacing w:line="259" w:lineRule="auto"/>
        <w:ind w:right="508"/>
        <w:jc w:val="both"/>
        <w:rPr>
          <w:i/>
          <w:iCs/>
          <w:lang w:val="es-ES_tradnl"/>
        </w:rPr>
      </w:pPr>
      <w:r w:rsidRPr="003B3176">
        <w:rPr>
          <w:i/>
          <w:iCs/>
          <w:lang w:val="es-ES_tradnl"/>
        </w:rPr>
        <w:t>“</w:t>
      </w:r>
      <w:r w:rsidRPr="003B3176">
        <w:rPr>
          <w:b/>
          <w:i/>
          <w:iCs/>
          <w:lang w:val="es-ES_tradnl"/>
        </w:rPr>
        <w:t>Artículo 238.-</w:t>
      </w:r>
      <w:r w:rsidRPr="003B3176">
        <w:rPr>
          <w:i/>
          <w:iCs/>
          <w:lang w:val="es-ES_tradnl"/>
        </w:rPr>
        <w:t xml:space="preserve"> </w:t>
      </w:r>
      <w:r w:rsidR="00997A42">
        <w:rPr>
          <w:i/>
          <w:iCs/>
          <w:lang w:val="es-ES_tradnl"/>
        </w:rPr>
        <w:t>"</w:t>
      </w:r>
      <w:r w:rsidRPr="003B3176">
        <w:rPr>
          <w:i/>
          <w:iCs/>
          <w:lang w:val="es-ES_tradnl"/>
        </w:rPr>
        <w:t>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w:t>
      </w:r>
    </w:p>
    <w:p w14:paraId="4897F79E" w14:textId="77777777" w:rsidR="003B3176" w:rsidRPr="003B3176" w:rsidRDefault="003B3176" w:rsidP="003B3176">
      <w:pPr>
        <w:tabs>
          <w:tab w:val="left" w:pos="1221"/>
        </w:tabs>
        <w:spacing w:line="259" w:lineRule="auto"/>
        <w:ind w:right="508"/>
        <w:jc w:val="both"/>
        <w:rPr>
          <w:i/>
          <w:iCs/>
          <w:lang w:val="es-ES_tradnl"/>
        </w:rPr>
      </w:pPr>
    </w:p>
    <w:p w14:paraId="6E973526" w14:textId="77777777" w:rsidR="003B3176" w:rsidRPr="003B3176" w:rsidRDefault="003B3176" w:rsidP="003B3176">
      <w:pPr>
        <w:tabs>
          <w:tab w:val="left" w:pos="1221"/>
        </w:tabs>
        <w:spacing w:line="259" w:lineRule="auto"/>
        <w:ind w:right="508"/>
        <w:jc w:val="both"/>
        <w:rPr>
          <w:i/>
          <w:lang w:val="es-ES_tradnl"/>
        </w:rPr>
      </w:pPr>
      <w:r w:rsidRPr="003B3176">
        <w:rPr>
          <w:i/>
          <w:iCs/>
          <w:lang w:val="es-ES_tradnl"/>
        </w:rPr>
        <w:t>Constituyen gobiernos autónomos descentralizados las juntas parroquiales rurales, los concejos municipales, los concejos metropolitanos, los consejos provinciales y los consejos regionales.</w:t>
      </w:r>
      <w:r w:rsidRPr="003B3176">
        <w:rPr>
          <w:i/>
          <w:lang w:val="es-ES_tradnl"/>
        </w:rPr>
        <w:t>”</w:t>
      </w:r>
    </w:p>
    <w:p w14:paraId="523E2F1E" w14:textId="77777777" w:rsidR="003B3176" w:rsidRPr="003443EC" w:rsidRDefault="003B3176" w:rsidP="003443EC">
      <w:pPr>
        <w:tabs>
          <w:tab w:val="left" w:pos="1221"/>
        </w:tabs>
        <w:spacing w:line="259" w:lineRule="auto"/>
        <w:ind w:right="508"/>
        <w:jc w:val="both"/>
        <w:rPr>
          <w:i/>
        </w:rPr>
      </w:pPr>
    </w:p>
    <w:p w14:paraId="57F12CA8" w14:textId="77777777" w:rsidR="003443EC" w:rsidRDefault="003443EC" w:rsidP="003443EC">
      <w:pPr>
        <w:tabs>
          <w:tab w:val="left" w:pos="1221"/>
        </w:tabs>
        <w:spacing w:line="259" w:lineRule="auto"/>
        <w:ind w:right="508"/>
        <w:jc w:val="both"/>
        <w:rPr>
          <w:b/>
          <w:bCs/>
          <w:i/>
        </w:rPr>
      </w:pPr>
    </w:p>
    <w:p w14:paraId="74B606AB" w14:textId="1DD6C0D3" w:rsidR="003443EC" w:rsidRDefault="003443EC" w:rsidP="003443EC">
      <w:pPr>
        <w:tabs>
          <w:tab w:val="left" w:pos="1221"/>
        </w:tabs>
        <w:spacing w:line="259" w:lineRule="auto"/>
        <w:ind w:right="508"/>
        <w:jc w:val="both"/>
        <w:rPr>
          <w:i/>
        </w:rPr>
      </w:pPr>
      <w:r w:rsidRPr="003443EC">
        <w:rPr>
          <w:b/>
          <w:bCs/>
          <w:i/>
        </w:rPr>
        <w:t>Artículo 240</w:t>
      </w:r>
      <w:r w:rsidRPr="003443EC">
        <w:rPr>
          <w:i/>
        </w:rPr>
        <w:t xml:space="preserve">: </w:t>
      </w:r>
      <w:r w:rsidR="008A02C5">
        <w:rPr>
          <w:i/>
        </w:rPr>
        <w:t>“</w:t>
      </w:r>
      <w:r w:rsidR="008A02C5" w:rsidRPr="008A02C5">
        <w:rPr>
          <w:i/>
        </w:rPr>
        <w:t>Los gobiernos autónomos descentralizados de las regiones, distritos metropolitanos, provincias y cantones tendrán facultades legislativas en el ámbito de sus competencias y jurisdicciones territoriales. Las juntas parroquiales rurales tendrán facultades reglamentarias.</w:t>
      </w:r>
      <w:r w:rsidR="008A02C5" w:rsidRPr="008A02C5">
        <w:rPr>
          <w:i/>
        </w:rPr>
        <w:br/>
      </w:r>
      <w:r w:rsidR="008A02C5" w:rsidRPr="008A02C5">
        <w:rPr>
          <w:i/>
        </w:rPr>
        <w:br/>
        <w:t>Todos los gobiernos autónomos descentralizados ejercerán facultades ejecutivas en el ámbito de sus competencias y jurisdicciones territoriales.</w:t>
      </w:r>
      <w:r w:rsidR="008A02C5">
        <w:rPr>
          <w:i/>
        </w:rPr>
        <w:t xml:space="preserve">” </w:t>
      </w:r>
    </w:p>
    <w:p w14:paraId="22CFF7A4" w14:textId="77777777" w:rsidR="006C2C05" w:rsidRDefault="006C2C05" w:rsidP="003443EC">
      <w:pPr>
        <w:tabs>
          <w:tab w:val="left" w:pos="1221"/>
        </w:tabs>
        <w:spacing w:line="259" w:lineRule="auto"/>
        <w:ind w:right="508"/>
        <w:jc w:val="both"/>
        <w:rPr>
          <w:i/>
        </w:rPr>
      </w:pPr>
    </w:p>
    <w:p w14:paraId="1A3A1B76" w14:textId="04FD6B95" w:rsidR="006C2C05" w:rsidRPr="006C2C05" w:rsidRDefault="006C2C05" w:rsidP="006C2C05">
      <w:pPr>
        <w:tabs>
          <w:tab w:val="left" w:pos="1221"/>
        </w:tabs>
        <w:spacing w:line="259" w:lineRule="auto"/>
        <w:ind w:right="508"/>
        <w:jc w:val="both"/>
        <w:rPr>
          <w:i/>
          <w:iCs/>
          <w:lang w:val="es-ES_tradnl"/>
        </w:rPr>
      </w:pPr>
      <w:r w:rsidRPr="006C2C05">
        <w:rPr>
          <w:b/>
          <w:bCs/>
          <w:i/>
          <w:iCs/>
          <w:lang w:val="es-ES_tradnl"/>
        </w:rPr>
        <w:t>“</w:t>
      </w:r>
      <w:r w:rsidRPr="006C2C05">
        <w:rPr>
          <w:b/>
          <w:bCs/>
          <w:i/>
          <w:iCs/>
        </w:rPr>
        <w:t>Artículo</w:t>
      </w:r>
      <w:r w:rsidRPr="006C2C05">
        <w:rPr>
          <w:b/>
          <w:bCs/>
          <w:i/>
          <w:iCs/>
          <w:lang w:val="es-ES_tradnl"/>
        </w:rPr>
        <w:t xml:space="preserve">. 254.- </w:t>
      </w:r>
      <w:r w:rsidRPr="006C2C05">
        <w:rPr>
          <w:i/>
          <w:iCs/>
          <w:lang w:val="es-ES_tradnl"/>
        </w:rPr>
        <w:t xml:space="preserve">Cada distrito metropolitano autónomo tendrá un concejo elegido por votación popular. La alcaldesa o alcalde metropolitano será́ su máxima autoridad administrativa y presidirá́ el concejo con voto dirimente. </w:t>
      </w:r>
    </w:p>
    <w:p w14:paraId="2A514788" w14:textId="7E38BFFB" w:rsidR="006C2C05" w:rsidRPr="006C2C05" w:rsidRDefault="006C2C05" w:rsidP="003443EC">
      <w:pPr>
        <w:tabs>
          <w:tab w:val="left" w:pos="1221"/>
        </w:tabs>
        <w:spacing w:line="259" w:lineRule="auto"/>
        <w:ind w:right="508"/>
        <w:jc w:val="both"/>
        <w:rPr>
          <w:i/>
          <w:iCs/>
          <w:lang w:val="es-ES_tradnl"/>
        </w:rPr>
      </w:pPr>
      <w:r w:rsidRPr="006C2C05">
        <w:rPr>
          <w:i/>
          <w:iCs/>
          <w:lang w:val="es-ES_tradnl"/>
        </w:rPr>
        <w:t>Los distritos metropolitanos autónomos establecerán regímenes que permitan su funcionamiento descentralizado o desconcentrado.”;</w:t>
      </w:r>
    </w:p>
    <w:p w14:paraId="1CAE3229" w14:textId="77777777" w:rsidR="008A02C5" w:rsidRDefault="008A02C5" w:rsidP="003443EC">
      <w:pPr>
        <w:tabs>
          <w:tab w:val="left" w:pos="1221"/>
        </w:tabs>
        <w:spacing w:line="259" w:lineRule="auto"/>
        <w:ind w:right="508"/>
        <w:jc w:val="both"/>
        <w:rPr>
          <w:b/>
          <w:bCs/>
          <w:i/>
        </w:rPr>
      </w:pPr>
    </w:p>
    <w:p w14:paraId="06AAFF4C" w14:textId="77777777" w:rsidR="008A02C5" w:rsidRDefault="003443EC" w:rsidP="003443EC">
      <w:pPr>
        <w:tabs>
          <w:tab w:val="left" w:pos="1221"/>
        </w:tabs>
        <w:spacing w:line="259" w:lineRule="auto"/>
        <w:ind w:right="508"/>
        <w:jc w:val="both"/>
        <w:rPr>
          <w:i/>
        </w:rPr>
      </w:pPr>
      <w:r w:rsidRPr="003443EC">
        <w:rPr>
          <w:b/>
          <w:bCs/>
          <w:i/>
        </w:rPr>
        <w:t>Artículo 266</w:t>
      </w:r>
      <w:r w:rsidRPr="003443EC">
        <w:rPr>
          <w:i/>
        </w:rPr>
        <w:t xml:space="preserve">: </w:t>
      </w:r>
      <w:r w:rsidR="008A02C5">
        <w:rPr>
          <w:i/>
        </w:rPr>
        <w:t>“</w:t>
      </w:r>
      <w:r w:rsidR="008A02C5" w:rsidRPr="008A02C5">
        <w:rPr>
          <w:i/>
        </w:rPr>
        <w:t xml:space="preserve">Los gobiernos de los distritos metropolitanos autónomos ejercerán las competencias que corresponden a los gobiernos cantonales y todas las que sean aplicables </w:t>
      </w:r>
      <w:r w:rsidR="008A02C5" w:rsidRPr="008A02C5">
        <w:rPr>
          <w:i/>
        </w:rPr>
        <w:lastRenderedPageBreak/>
        <w:t>de los gobiernos provinciales y regionales, sin perjuicio de las adicionales que determine la ley que regule el sistema nacional de competencias.</w:t>
      </w:r>
    </w:p>
    <w:p w14:paraId="6E05835E" w14:textId="6910CC4A" w:rsidR="003443EC" w:rsidRPr="003443EC" w:rsidRDefault="008A02C5" w:rsidP="003443EC">
      <w:pPr>
        <w:tabs>
          <w:tab w:val="left" w:pos="1221"/>
        </w:tabs>
        <w:spacing w:line="259" w:lineRule="auto"/>
        <w:ind w:right="508"/>
        <w:jc w:val="both"/>
        <w:rPr>
          <w:i/>
        </w:rPr>
      </w:pPr>
      <w:r w:rsidRPr="008A02C5">
        <w:rPr>
          <w:i/>
        </w:rPr>
        <w:br/>
        <w:t>En el ámbito de sus competencias y territorio, y en uso de sus facultades, expedirán ordenanzas distritales.</w:t>
      </w:r>
      <w:r>
        <w:rPr>
          <w:i/>
        </w:rPr>
        <w:t>”</w:t>
      </w:r>
    </w:p>
    <w:p w14:paraId="0D579F07" w14:textId="77777777" w:rsidR="008A02C5" w:rsidRDefault="008A02C5" w:rsidP="003443EC">
      <w:pPr>
        <w:tabs>
          <w:tab w:val="left" w:pos="1221"/>
        </w:tabs>
        <w:spacing w:line="259" w:lineRule="auto"/>
        <w:ind w:right="508"/>
        <w:jc w:val="both"/>
        <w:rPr>
          <w:b/>
          <w:bCs/>
          <w:i/>
        </w:rPr>
      </w:pPr>
    </w:p>
    <w:p w14:paraId="5EEAA89D" w14:textId="77777777" w:rsidR="006C2C05" w:rsidRDefault="006C2C05" w:rsidP="006C2C05">
      <w:pPr>
        <w:tabs>
          <w:tab w:val="left" w:pos="1472"/>
        </w:tabs>
        <w:spacing w:before="185"/>
        <w:contextualSpacing/>
        <w:rPr>
          <w:i/>
          <w:iCs/>
          <w:lang w:val="es-ES_tradnl"/>
        </w:rPr>
      </w:pPr>
      <w:r w:rsidRPr="006C2C05">
        <w:rPr>
          <w:b/>
          <w:bCs/>
          <w:i/>
          <w:iCs/>
          <w:lang w:val="es-ES_tradnl"/>
        </w:rPr>
        <w:t xml:space="preserve">“Art. 425.- </w:t>
      </w:r>
      <w:r w:rsidRPr="006C2C05">
        <w:rPr>
          <w:i/>
          <w:iCs/>
          <w:lang w:val="es-ES_tradnl"/>
        </w:rPr>
        <w:t>El orden jerárquico de aplicación de las normas será el siguiente: La Constitución; los tratados y convenios internacionales; las leyes orgánicas; las leyes ordinarias; las normas regionales y las ordenanzas distritales; los decretos y reglamentos; las ordenanzas; los acuerdos y las resoluciones; y los demás actos y decisiones de los poderes públicos.</w:t>
      </w:r>
    </w:p>
    <w:p w14:paraId="4F2D3466" w14:textId="77777777" w:rsidR="006C2C05" w:rsidRPr="006C2C05" w:rsidRDefault="006C2C05" w:rsidP="006C2C05">
      <w:pPr>
        <w:tabs>
          <w:tab w:val="left" w:pos="1472"/>
        </w:tabs>
        <w:spacing w:before="185"/>
        <w:contextualSpacing/>
        <w:rPr>
          <w:i/>
          <w:iCs/>
          <w:lang w:val="es-ES_tradnl"/>
        </w:rPr>
      </w:pPr>
    </w:p>
    <w:p w14:paraId="6B537B61" w14:textId="77777777" w:rsidR="006C2C05" w:rsidRDefault="006C2C05" w:rsidP="006C2C05">
      <w:pPr>
        <w:tabs>
          <w:tab w:val="left" w:pos="1472"/>
        </w:tabs>
        <w:spacing w:before="185"/>
        <w:contextualSpacing/>
        <w:rPr>
          <w:i/>
          <w:iCs/>
          <w:lang w:val="es-ES_tradnl"/>
        </w:rPr>
      </w:pPr>
      <w:r w:rsidRPr="006C2C05">
        <w:rPr>
          <w:i/>
          <w:iCs/>
          <w:lang w:val="es-ES_tradnl"/>
        </w:rPr>
        <w:t>En caso de conflicto entre normas de distinta jerarquía, la Corte Constitucional, las juezas y jueces, autoridades administrativas y servidoras y servidores públicos, lo resolverán mediante la aplicación de la norma jerárquica superior.</w:t>
      </w:r>
    </w:p>
    <w:p w14:paraId="14D54699" w14:textId="77777777" w:rsidR="006C2C05" w:rsidRPr="006C2C05" w:rsidRDefault="006C2C05" w:rsidP="006C2C05">
      <w:pPr>
        <w:tabs>
          <w:tab w:val="left" w:pos="1472"/>
        </w:tabs>
        <w:spacing w:before="185"/>
        <w:contextualSpacing/>
        <w:rPr>
          <w:i/>
          <w:iCs/>
          <w:lang w:val="es-ES_tradnl"/>
        </w:rPr>
      </w:pPr>
    </w:p>
    <w:p w14:paraId="7CB12B1A" w14:textId="77777777" w:rsidR="006C2C05" w:rsidRPr="006C2C05" w:rsidRDefault="006C2C05" w:rsidP="006C2C05">
      <w:pPr>
        <w:tabs>
          <w:tab w:val="left" w:pos="1472"/>
        </w:tabs>
        <w:spacing w:before="185"/>
        <w:contextualSpacing/>
        <w:rPr>
          <w:i/>
          <w:iCs/>
          <w:lang w:val="es-ES_tradnl"/>
        </w:rPr>
      </w:pPr>
      <w:r w:rsidRPr="006C2C05">
        <w:rPr>
          <w:i/>
          <w:iCs/>
          <w:lang w:val="es-ES_tradnl"/>
        </w:rPr>
        <w:t>La jerarquía normativa considerará, en lo que corresponda, el principio de competencia, en especial la titularidad de las competencias exclusivas de los gobiernos autónomos descentralizados.”</w:t>
      </w:r>
    </w:p>
    <w:p w14:paraId="10F6F324" w14:textId="77777777" w:rsidR="00C55FC1" w:rsidRDefault="00C55FC1" w:rsidP="00C55FC1">
      <w:pPr>
        <w:tabs>
          <w:tab w:val="left" w:pos="1472"/>
        </w:tabs>
        <w:spacing w:before="185"/>
        <w:contextualSpacing/>
        <w:rPr>
          <w:b/>
          <w:lang w:val="es-ES_tradnl"/>
        </w:rPr>
      </w:pPr>
    </w:p>
    <w:p w14:paraId="3FB28283" w14:textId="204F3195" w:rsidR="00C55FC1" w:rsidRDefault="00C55FC1" w:rsidP="00C55FC1">
      <w:pPr>
        <w:pStyle w:val="Prrafodelista"/>
        <w:numPr>
          <w:ilvl w:val="1"/>
          <w:numId w:val="4"/>
        </w:numPr>
        <w:tabs>
          <w:tab w:val="left" w:pos="1472"/>
        </w:tabs>
        <w:spacing w:before="185"/>
        <w:contextualSpacing/>
        <w:rPr>
          <w:b/>
          <w:sz w:val="24"/>
          <w:szCs w:val="24"/>
          <w:lang w:val="es-ES_tradnl"/>
        </w:rPr>
      </w:pPr>
      <w:r w:rsidRPr="00C55FC1">
        <w:rPr>
          <w:b/>
          <w:sz w:val="24"/>
          <w:szCs w:val="24"/>
          <w:lang w:val="es-ES_tradnl"/>
        </w:rPr>
        <w:t>Código Orgánico de Organización Territorial, Autonomía y Descentralización (COOTAD)</w:t>
      </w:r>
    </w:p>
    <w:p w14:paraId="09B45271" w14:textId="77777777" w:rsidR="006C2C05" w:rsidRPr="00C55FC1" w:rsidRDefault="006C2C05" w:rsidP="006C2C05">
      <w:pPr>
        <w:pStyle w:val="Prrafodelista"/>
        <w:tabs>
          <w:tab w:val="left" w:pos="1472"/>
        </w:tabs>
        <w:spacing w:before="185"/>
        <w:ind w:left="1069" w:firstLine="0"/>
        <w:contextualSpacing/>
        <w:rPr>
          <w:b/>
          <w:sz w:val="24"/>
          <w:szCs w:val="24"/>
          <w:lang w:val="es-ES_tradnl"/>
        </w:rPr>
      </w:pPr>
    </w:p>
    <w:p w14:paraId="0D4F573F" w14:textId="77777777" w:rsidR="006C2C05" w:rsidRPr="004A3ED1" w:rsidRDefault="006C2C05" w:rsidP="006C2C05">
      <w:pPr>
        <w:spacing w:line="257" w:lineRule="auto"/>
        <w:jc w:val="both"/>
        <w:rPr>
          <w:i/>
          <w:iCs/>
          <w:lang w:val="es-ES_tradnl"/>
        </w:rPr>
      </w:pPr>
      <w:r w:rsidRPr="004A3ED1">
        <w:rPr>
          <w:b/>
          <w:bCs/>
          <w:i/>
          <w:iCs/>
          <w:lang w:val="es-ES_tradnl"/>
        </w:rPr>
        <w:t>“</w:t>
      </w:r>
      <w:r w:rsidRPr="004A3ED1">
        <w:rPr>
          <w:b/>
          <w:i/>
          <w:iCs/>
          <w:lang w:val="es-ES_tradnl"/>
        </w:rPr>
        <w:t>Artículo</w:t>
      </w:r>
      <w:r w:rsidRPr="004A3ED1">
        <w:rPr>
          <w:b/>
          <w:bCs/>
          <w:i/>
          <w:iCs/>
          <w:lang w:val="es-ES_tradnl"/>
        </w:rPr>
        <w:t xml:space="preserve"> 5.-</w:t>
      </w:r>
      <w:r w:rsidRPr="004A3ED1">
        <w:rPr>
          <w:b/>
          <w:i/>
          <w:iCs/>
          <w:lang w:val="es-ES_tradnl"/>
        </w:rPr>
        <w:t xml:space="preserve"> Autonomía. -</w:t>
      </w:r>
      <w:r w:rsidRPr="004A3ED1">
        <w:rPr>
          <w:i/>
          <w:iCs/>
          <w:lang w:val="es-ES_tradnl"/>
        </w:rPr>
        <w:t xml:space="preserve"> La autonomía política, administrativa y financiera de los gobiernos autónomos descentralizados y regímenes especiales prevista en la Constitución comprende el derecho y la capacidad efectiva de estos niveles de gobierno para regirse mediante normas y órganos de gobierno propios, en sus respectivas circunscripciones territoriales, bajo su responsabilidad, sin intervención de otro nivel de gobierno y en beneficio de sus habitantes. Esta autonomía se ejercerá de manera responsable y solidaria. En ningún caso pondrá en riesgo el carácter unitario del Estado y no permitirá la secesión del territorio nacional. </w:t>
      </w:r>
    </w:p>
    <w:p w14:paraId="37D2D70A" w14:textId="77777777" w:rsidR="006C2C05" w:rsidRDefault="006C2C05" w:rsidP="006C2C05">
      <w:pPr>
        <w:spacing w:line="257" w:lineRule="auto"/>
        <w:jc w:val="both"/>
        <w:rPr>
          <w:i/>
          <w:iCs/>
          <w:lang w:val="es-ES_tradnl"/>
        </w:rPr>
      </w:pPr>
      <w:r w:rsidRPr="004A3ED1">
        <w:rPr>
          <w:i/>
          <w:iCs/>
          <w:lang w:val="es-ES_tradnl"/>
        </w:rPr>
        <w:t>La autonomía política es la capacidad de cada gobierno autónomo descentralizado para impulsar procesos y formas de desarrollo acordes a la historia, cultura y características propias de la circunscripción territorial. Se expresa en el pleno ejercicio de las facultades normativas y ejecutivas sobre las competencias de su responsabilidad; las facultades que de manera concurrente se vayan asumiendo; la capacidad de emitir políticas públicas territoriales; la elección directa que los ciudadanos hacen de sus autoridades mediante sufragio universal, directo y secreto; y, el ejercicio de la participación ciudadana.</w:t>
      </w:r>
    </w:p>
    <w:p w14:paraId="63628C59" w14:textId="77777777" w:rsidR="006C2C05" w:rsidRPr="004A3ED1" w:rsidRDefault="006C2C05" w:rsidP="006C2C05">
      <w:pPr>
        <w:spacing w:line="257" w:lineRule="auto"/>
        <w:jc w:val="both"/>
        <w:rPr>
          <w:i/>
          <w:iCs/>
          <w:lang w:val="es-ES_tradnl"/>
        </w:rPr>
      </w:pPr>
    </w:p>
    <w:p w14:paraId="2E907B97" w14:textId="77777777" w:rsidR="006C2C05" w:rsidRDefault="006C2C05" w:rsidP="006C2C05">
      <w:pPr>
        <w:spacing w:line="257" w:lineRule="auto"/>
        <w:jc w:val="both"/>
        <w:rPr>
          <w:i/>
          <w:iCs/>
          <w:lang w:val="es-ES_tradnl"/>
        </w:rPr>
      </w:pPr>
      <w:r w:rsidRPr="004A3ED1">
        <w:rPr>
          <w:i/>
          <w:iCs/>
          <w:lang w:val="es-ES_tradnl"/>
        </w:rPr>
        <w:t>La autonomía administrativa consiste en el pleno ejercicio de la facultad de organización y de gestión de sus talentos humanos y recursos materiales para el ejercicio de sus competencias y cumplimiento de sus atribuciones, en forma directa o delegada, conforme a lo previsto en la Constitución y la ley.</w:t>
      </w:r>
    </w:p>
    <w:p w14:paraId="4762D079" w14:textId="77777777" w:rsidR="006C2C05" w:rsidRPr="004A3ED1" w:rsidRDefault="006C2C05" w:rsidP="006C2C05">
      <w:pPr>
        <w:spacing w:line="257" w:lineRule="auto"/>
        <w:jc w:val="both"/>
        <w:rPr>
          <w:i/>
          <w:iCs/>
          <w:lang w:val="es-ES_tradnl"/>
        </w:rPr>
      </w:pPr>
    </w:p>
    <w:p w14:paraId="77E22B57" w14:textId="77777777" w:rsidR="006C2C05" w:rsidRPr="004A3ED1" w:rsidRDefault="006C2C05" w:rsidP="006C2C05">
      <w:pPr>
        <w:spacing w:line="257" w:lineRule="auto"/>
        <w:jc w:val="both"/>
        <w:rPr>
          <w:i/>
          <w:iCs/>
          <w:lang w:val="es-ES_tradnl"/>
        </w:rPr>
      </w:pPr>
      <w:r w:rsidRPr="004A3ED1">
        <w:rPr>
          <w:i/>
          <w:iCs/>
          <w:lang w:val="es-ES_tradnl"/>
        </w:rPr>
        <w:t>La autonomía financiera se expresa en el derecho de los gobiernos autónomos descentralizados de recibir de manera directa, predecible, oportuna, automática y sin condiciones, los recursos que les corresponden de su participación en el Presupuesto General de Estado, así como en la capacidad de generar y administrar sus propios recursos, incluyendo aquellos obtenidos de la gestión de cooperación internacional, de acuerdo con lo dispuesto en la Constitución y la ley.</w:t>
      </w:r>
    </w:p>
    <w:p w14:paraId="3AA5A07E" w14:textId="77777777" w:rsidR="006C2C05" w:rsidRDefault="006C2C05" w:rsidP="006C2C05">
      <w:pPr>
        <w:spacing w:line="257" w:lineRule="auto"/>
        <w:jc w:val="both"/>
        <w:rPr>
          <w:i/>
          <w:iCs/>
          <w:lang w:val="es-ES_tradnl"/>
        </w:rPr>
      </w:pPr>
      <w:r w:rsidRPr="004A3ED1">
        <w:rPr>
          <w:i/>
          <w:iCs/>
          <w:lang w:val="es-ES_tradnl"/>
        </w:rPr>
        <w:t>Su ejercicio no excluirá la acción de los organismos nacionales de control en uso de sus facultades constitucionales y legales. ";</w:t>
      </w:r>
    </w:p>
    <w:p w14:paraId="157B39C3" w14:textId="77777777" w:rsidR="006C2C05" w:rsidRDefault="006C2C05" w:rsidP="006C2C05">
      <w:pPr>
        <w:spacing w:line="257" w:lineRule="auto"/>
        <w:jc w:val="both"/>
        <w:rPr>
          <w:i/>
          <w:iCs/>
          <w:lang w:val="es-ES_tradnl"/>
        </w:rPr>
      </w:pPr>
    </w:p>
    <w:p w14:paraId="7F0ACD39" w14:textId="3666C624" w:rsidR="006C2C05" w:rsidRPr="00BC5237" w:rsidRDefault="006C2C05" w:rsidP="006C2C05">
      <w:pPr>
        <w:spacing w:line="257" w:lineRule="auto"/>
        <w:jc w:val="both"/>
        <w:rPr>
          <w:i/>
          <w:iCs/>
          <w:lang w:val="es-ES_tradnl"/>
        </w:rPr>
      </w:pPr>
      <w:r w:rsidRPr="00BC5237">
        <w:rPr>
          <w:b/>
          <w:bCs/>
          <w:i/>
          <w:iCs/>
          <w:lang w:val="es-ES_tradnl"/>
        </w:rPr>
        <w:lastRenderedPageBreak/>
        <w:t>“</w:t>
      </w:r>
      <w:r w:rsidRPr="004A3ED1">
        <w:rPr>
          <w:b/>
          <w:i/>
          <w:iCs/>
          <w:lang w:val="es-ES_tradnl"/>
        </w:rPr>
        <w:t>Artículo</w:t>
      </w:r>
      <w:r w:rsidRPr="0009350F">
        <w:rPr>
          <w:b/>
          <w:bCs/>
          <w:i/>
          <w:iCs/>
          <w:lang w:val="es-ES_tradnl"/>
        </w:rPr>
        <w:t xml:space="preserve">. 7.-Facultad </w:t>
      </w:r>
      <w:r w:rsidR="00BB1472" w:rsidRPr="0009350F">
        <w:rPr>
          <w:b/>
          <w:bCs/>
          <w:i/>
          <w:iCs/>
          <w:lang w:val="es-ES_tradnl"/>
        </w:rPr>
        <w:t>normativa. -</w:t>
      </w:r>
      <w:r w:rsidRPr="00BC5237">
        <w:rPr>
          <w:i/>
          <w:iCs/>
          <w:lang w:val="es-ES_tradnl"/>
        </w:rPr>
        <w:t xml:space="preserve"> 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w:t>
      </w:r>
    </w:p>
    <w:p w14:paraId="5C700089" w14:textId="77777777" w:rsidR="006C2C05" w:rsidRPr="00BC5237" w:rsidRDefault="006C2C05" w:rsidP="006C2C05">
      <w:pPr>
        <w:spacing w:line="257" w:lineRule="auto"/>
        <w:jc w:val="both"/>
        <w:rPr>
          <w:i/>
          <w:iCs/>
          <w:lang w:val="es-ES_tradnl"/>
        </w:rPr>
      </w:pPr>
      <w:r w:rsidRPr="00BC5237">
        <w:rPr>
          <w:i/>
          <w:iCs/>
          <w:lang w:val="es-ES_tradnl"/>
        </w:rPr>
        <w:t xml:space="preserve">El ejercicio de esta facultad se circunscribirá al ámbito territorial y a las competencias de cada nivel de gobierno, y observará lo previsto en la Constitución y la Ley. </w:t>
      </w:r>
    </w:p>
    <w:p w14:paraId="4FD17949" w14:textId="77777777" w:rsidR="006C2C05" w:rsidRDefault="006C2C05" w:rsidP="006C2C05">
      <w:pPr>
        <w:spacing w:line="257" w:lineRule="auto"/>
        <w:jc w:val="both"/>
        <w:rPr>
          <w:i/>
          <w:iCs/>
          <w:lang w:val="es-ES_tradnl"/>
        </w:rPr>
      </w:pPr>
      <w:r w:rsidRPr="00BC5237">
        <w:rPr>
          <w:i/>
          <w:iCs/>
          <w:lang w:val="es-ES_tradnl"/>
        </w:rPr>
        <w:t>(…)”;</w:t>
      </w:r>
    </w:p>
    <w:p w14:paraId="7B2006E6" w14:textId="77777777" w:rsidR="006C2C05" w:rsidRPr="004A3ED1" w:rsidRDefault="006C2C05" w:rsidP="006C2C05">
      <w:pPr>
        <w:spacing w:line="257" w:lineRule="auto"/>
        <w:jc w:val="both"/>
        <w:rPr>
          <w:i/>
          <w:iCs/>
          <w:lang w:val="es-ES_tradnl"/>
        </w:rPr>
      </w:pPr>
    </w:p>
    <w:p w14:paraId="3226C67A" w14:textId="77777777" w:rsidR="006C2C05" w:rsidRPr="004A3ED1" w:rsidRDefault="006C2C05" w:rsidP="006C2C05">
      <w:pPr>
        <w:spacing w:line="257" w:lineRule="auto"/>
        <w:jc w:val="both"/>
        <w:rPr>
          <w:i/>
          <w:iCs/>
          <w:lang w:val="es-ES_tradnl"/>
        </w:rPr>
      </w:pPr>
      <w:r w:rsidRPr="004A3ED1">
        <w:rPr>
          <w:b/>
          <w:bCs/>
          <w:i/>
          <w:iCs/>
          <w:lang w:val="es-ES_tradnl"/>
        </w:rPr>
        <w:t>“</w:t>
      </w:r>
      <w:r w:rsidRPr="004A3ED1">
        <w:rPr>
          <w:b/>
          <w:i/>
          <w:iCs/>
          <w:lang w:val="es-ES_tradnl"/>
        </w:rPr>
        <w:t>Artículo</w:t>
      </w:r>
      <w:r w:rsidRPr="004A3ED1">
        <w:rPr>
          <w:b/>
          <w:bCs/>
          <w:i/>
          <w:iCs/>
          <w:lang w:val="es-ES_tradnl"/>
        </w:rPr>
        <w:t xml:space="preserve"> 29.-</w:t>
      </w:r>
      <w:r w:rsidRPr="004A3ED1">
        <w:rPr>
          <w:i/>
          <w:iCs/>
          <w:lang w:val="es-ES_tradnl"/>
        </w:rPr>
        <w:t xml:space="preserve"> </w:t>
      </w:r>
      <w:r w:rsidRPr="004A3ED1">
        <w:rPr>
          <w:b/>
          <w:i/>
          <w:iCs/>
          <w:lang w:val="es-ES_tradnl"/>
        </w:rPr>
        <w:t>Funciones de los gobiernos autónomos descentralizados. -</w:t>
      </w:r>
    </w:p>
    <w:p w14:paraId="149911D0" w14:textId="77777777" w:rsidR="006C2C05" w:rsidRPr="004A3ED1" w:rsidRDefault="006C2C05" w:rsidP="006C2C05">
      <w:pPr>
        <w:spacing w:line="257" w:lineRule="auto"/>
        <w:jc w:val="both"/>
        <w:rPr>
          <w:i/>
          <w:iCs/>
          <w:lang w:val="es-ES_tradnl"/>
        </w:rPr>
      </w:pPr>
      <w:r w:rsidRPr="004A3ED1">
        <w:rPr>
          <w:i/>
          <w:iCs/>
          <w:lang w:val="es-ES_tradnl"/>
        </w:rPr>
        <w:t>El ejercicio de cada gobierno autónomo descentralizado se realizará a través de tres funciones integradas:</w:t>
      </w:r>
    </w:p>
    <w:p w14:paraId="4F4D03B8" w14:textId="77777777" w:rsidR="006C2C05" w:rsidRPr="004A3ED1" w:rsidRDefault="006C2C05" w:rsidP="006C2C05">
      <w:pPr>
        <w:spacing w:line="257" w:lineRule="auto"/>
        <w:jc w:val="both"/>
        <w:rPr>
          <w:i/>
          <w:iCs/>
          <w:lang w:val="es-ES_tradnl"/>
        </w:rPr>
      </w:pPr>
      <w:r w:rsidRPr="004A3ED1">
        <w:rPr>
          <w:i/>
          <w:iCs/>
          <w:lang w:val="es-ES_tradnl"/>
        </w:rPr>
        <w:t>a) De legislación, normatividad y fiscalización;</w:t>
      </w:r>
    </w:p>
    <w:p w14:paraId="58949BA9" w14:textId="77777777" w:rsidR="006C2C05" w:rsidRPr="004A3ED1" w:rsidRDefault="006C2C05" w:rsidP="006C2C05">
      <w:pPr>
        <w:spacing w:line="257" w:lineRule="auto"/>
        <w:jc w:val="both"/>
        <w:rPr>
          <w:i/>
          <w:iCs/>
          <w:lang w:val="es-ES_tradnl"/>
        </w:rPr>
      </w:pPr>
      <w:r w:rsidRPr="004A3ED1">
        <w:rPr>
          <w:i/>
          <w:iCs/>
          <w:lang w:val="es-ES_tradnl"/>
        </w:rPr>
        <w:t>b) De ejecución y administración; y,</w:t>
      </w:r>
    </w:p>
    <w:p w14:paraId="582478DC" w14:textId="77777777" w:rsidR="006C2C05" w:rsidRDefault="006C2C05" w:rsidP="006C2C05">
      <w:pPr>
        <w:spacing w:line="257" w:lineRule="auto"/>
        <w:jc w:val="both"/>
        <w:rPr>
          <w:i/>
          <w:iCs/>
          <w:lang w:val="es-ES_tradnl"/>
        </w:rPr>
      </w:pPr>
      <w:r w:rsidRPr="004A3ED1">
        <w:rPr>
          <w:i/>
          <w:iCs/>
          <w:lang w:val="es-ES_tradnl"/>
        </w:rPr>
        <w:t>c) De participación ciudadana y control social.”</w:t>
      </w:r>
    </w:p>
    <w:p w14:paraId="51A1F56D" w14:textId="77777777" w:rsidR="006C2C05" w:rsidRPr="004A3ED1" w:rsidRDefault="006C2C05" w:rsidP="006C2C05">
      <w:pPr>
        <w:spacing w:line="257" w:lineRule="auto"/>
        <w:jc w:val="both"/>
        <w:rPr>
          <w:i/>
          <w:iCs/>
          <w:lang w:val="es-ES_tradnl"/>
        </w:rPr>
      </w:pPr>
    </w:p>
    <w:p w14:paraId="0A3D814B" w14:textId="0D340E17" w:rsidR="006C2C05" w:rsidRPr="004A3ED1" w:rsidRDefault="006C2C05" w:rsidP="006C2C05">
      <w:pPr>
        <w:spacing w:line="257" w:lineRule="auto"/>
        <w:jc w:val="both"/>
        <w:rPr>
          <w:bCs/>
          <w:i/>
          <w:iCs/>
          <w:lang w:val="es-ES_tradnl"/>
        </w:rPr>
      </w:pPr>
      <w:r w:rsidRPr="004A3ED1">
        <w:rPr>
          <w:i/>
          <w:iCs/>
          <w:lang w:val="es-ES_tradnl"/>
        </w:rPr>
        <w:t>“</w:t>
      </w:r>
      <w:r w:rsidRPr="004A3ED1">
        <w:rPr>
          <w:b/>
          <w:i/>
          <w:iCs/>
          <w:lang w:val="es-ES_tradnl"/>
        </w:rPr>
        <w:t>Artículo</w:t>
      </w:r>
      <w:r w:rsidRPr="004A3ED1">
        <w:rPr>
          <w:b/>
          <w:bCs/>
          <w:i/>
          <w:iCs/>
          <w:lang w:val="es-ES_tradnl"/>
        </w:rPr>
        <w:t xml:space="preserve"> 53.-</w:t>
      </w:r>
      <w:r w:rsidRPr="004A3ED1">
        <w:rPr>
          <w:lang w:val="es-ES_tradnl"/>
        </w:rPr>
        <w:t xml:space="preserve"> </w:t>
      </w:r>
      <w:r w:rsidRPr="004A3ED1">
        <w:rPr>
          <w:b/>
          <w:bCs/>
          <w:i/>
          <w:iCs/>
          <w:lang w:val="es-ES_tradnl"/>
        </w:rPr>
        <w:t xml:space="preserve">Naturaleza jurídica. - </w:t>
      </w:r>
      <w:r w:rsidRPr="004A3ED1">
        <w:rPr>
          <w:bCs/>
          <w:i/>
          <w:iCs/>
          <w:lang w:val="es-ES_tradnl"/>
        </w:rPr>
        <w:t xml:space="preserve">Los gobiernos autónomos descentralizados municipales son personas jurídicas de derecho público, con autonomía política, administrativa y financiera. Estarán integrados por las funciones de participación ciudadana; legislación y fiscalización; y, </w:t>
      </w:r>
      <w:r w:rsidR="00BB1472" w:rsidRPr="004A3ED1">
        <w:rPr>
          <w:bCs/>
          <w:i/>
          <w:iCs/>
          <w:lang w:val="es-ES_tradnl"/>
        </w:rPr>
        <w:t>ejecutivas previstas</w:t>
      </w:r>
      <w:r w:rsidRPr="004A3ED1">
        <w:rPr>
          <w:bCs/>
          <w:i/>
          <w:iCs/>
          <w:lang w:val="es-ES_tradnl"/>
        </w:rPr>
        <w:t xml:space="preserve"> en este Código, para el ejercicio de las funciones y competencias que le corresponden.</w:t>
      </w:r>
    </w:p>
    <w:p w14:paraId="7495C6E7" w14:textId="77777777" w:rsidR="006C2C05" w:rsidRDefault="006C2C05" w:rsidP="006C2C05">
      <w:pPr>
        <w:spacing w:line="257" w:lineRule="auto"/>
        <w:jc w:val="both"/>
        <w:rPr>
          <w:i/>
          <w:iCs/>
          <w:lang w:val="es-ES_tradnl"/>
        </w:rPr>
      </w:pPr>
      <w:r w:rsidRPr="004A3ED1">
        <w:rPr>
          <w:bCs/>
          <w:i/>
          <w:iCs/>
          <w:lang w:val="es-ES_tradnl"/>
        </w:rPr>
        <w:t>La sede del gobierno autónomo descentralizado municipal será la cabecera cantonal prevista en la ley de creación del cantón</w:t>
      </w:r>
      <w:r w:rsidRPr="004A3ED1">
        <w:rPr>
          <w:i/>
          <w:iCs/>
          <w:lang w:val="es-ES_tradnl"/>
        </w:rPr>
        <w:t xml:space="preserve">.” </w:t>
      </w:r>
    </w:p>
    <w:p w14:paraId="415F8BF8" w14:textId="77777777" w:rsidR="006C2C05" w:rsidRDefault="006C2C05" w:rsidP="006C2C05">
      <w:pPr>
        <w:spacing w:line="257" w:lineRule="auto"/>
        <w:jc w:val="both"/>
        <w:rPr>
          <w:i/>
          <w:iCs/>
          <w:lang w:val="es-ES_tradnl"/>
        </w:rPr>
      </w:pPr>
    </w:p>
    <w:p w14:paraId="30FC6FA6" w14:textId="165DE73A" w:rsidR="006C2C05" w:rsidRDefault="006C2C05" w:rsidP="006C2C05">
      <w:pPr>
        <w:spacing w:line="257" w:lineRule="auto"/>
        <w:jc w:val="both"/>
        <w:rPr>
          <w:i/>
          <w:iCs/>
          <w:lang w:val="es-ES_tradnl"/>
        </w:rPr>
      </w:pPr>
      <w:r w:rsidRPr="002C78D4">
        <w:rPr>
          <w:b/>
          <w:bCs/>
          <w:i/>
          <w:iCs/>
          <w:lang w:val="es-ES_tradnl"/>
        </w:rPr>
        <w:t>“</w:t>
      </w:r>
      <w:r w:rsidRPr="004A3ED1">
        <w:rPr>
          <w:b/>
          <w:i/>
          <w:iCs/>
          <w:lang w:val="es-ES_tradnl"/>
        </w:rPr>
        <w:t>Artículo</w:t>
      </w:r>
      <w:r w:rsidRPr="002C78D4">
        <w:rPr>
          <w:b/>
          <w:bCs/>
          <w:i/>
          <w:iCs/>
          <w:lang w:val="es-ES_tradnl"/>
        </w:rPr>
        <w:t>. 57.-Atribuciones del concejo municipal. -</w:t>
      </w:r>
      <w:r w:rsidRPr="00BC5237">
        <w:rPr>
          <w:i/>
          <w:iCs/>
          <w:lang w:val="es-ES_tradnl"/>
        </w:rPr>
        <w:t xml:space="preserve"> Al concejo municipal le corresponde: </w:t>
      </w:r>
    </w:p>
    <w:p w14:paraId="59C84DC1" w14:textId="77777777" w:rsidR="006C2C05" w:rsidRPr="00BC5237" w:rsidRDefault="006C2C05" w:rsidP="006C2C05">
      <w:pPr>
        <w:spacing w:line="257" w:lineRule="auto"/>
        <w:jc w:val="both"/>
        <w:rPr>
          <w:i/>
          <w:iCs/>
          <w:lang w:val="es-ES_tradnl"/>
        </w:rPr>
      </w:pPr>
    </w:p>
    <w:p w14:paraId="6FC89540" w14:textId="77777777" w:rsidR="006C2C05" w:rsidRDefault="006C2C05" w:rsidP="006C2C05">
      <w:pPr>
        <w:pStyle w:val="Prrafodelista"/>
        <w:numPr>
          <w:ilvl w:val="0"/>
          <w:numId w:val="16"/>
        </w:numPr>
        <w:spacing w:line="257" w:lineRule="auto"/>
        <w:jc w:val="both"/>
        <w:rPr>
          <w:i/>
          <w:iCs/>
          <w:sz w:val="24"/>
          <w:szCs w:val="24"/>
          <w:lang w:val="es-ES_tradnl"/>
        </w:rPr>
      </w:pPr>
      <w:r w:rsidRPr="006C2C05">
        <w:rPr>
          <w:i/>
          <w:iCs/>
          <w:sz w:val="24"/>
          <w:szCs w:val="24"/>
          <w:lang w:val="es-ES_tradnl"/>
        </w:rPr>
        <w:t>El ejercicio de la facultad normativa en las materias de competencia del gobierno autónomo descentralizado municipal, mediante la expedición de ordenanzas cantonales, acuerdos y resoluciones;</w:t>
      </w:r>
    </w:p>
    <w:p w14:paraId="66F2C747" w14:textId="77777777" w:rsidR="006C2C05" w:rsidRDefault="006C2C05" w:rsidP="006C2C05">
      <w:pPr>
        <w:pStyle w:val="Prrafodelista"/>
        <w:numPr>
          <w:ilvl w:val="0"/>
          <w:numId w:val="16"/>
        </w:numPr>
        <w:spacing w:line="257" w:lineRule="auto"/>
        <w:jc w:val="both"/>
        <w:rPr>
          <w:i/>
          <w:iCs/>
          <w:sz w:val="24"/>
          <w:szCs w:val="24"/>
          <w:lang w:val="es-ES_tradnl"/>
        </w:rPr>
      </w:pPr>
      <w:r w:rsidRPr="006C2C05">
        <w:rPr>
          <w:i/>
          <w:iCs/>
          <w:sz w:val="24"/>
          <w:szCs w:val="24"/>
          <w:lang w:val="es-ES_tradnl"/>
        </w:rPr>
        <w:t xml:space="preserve">Regular, mediante ordenanza, la aplicación de tributos previstos en la ley a su favor; </w:t>
      </w:r>
    </w:p>
    <w:p w14:paraId="2D87BA5C" w14:textId="77777777" w:rsidR="006C2C05" w:rsidRDefault="006C2C05" w:rsidP="006C2C05">
      <w:pPr>
        <w:pStyle w:val="Prrafodelista"/>
        <w:numPr>
          <w:ilvl w:val="0"/>
          <w:numId w:val="16"/>
        </w:numPr>
        <w:spacing w:line="257" w:lineRule="auto"/>
        <w:jc w:val="both"/>
        <w:rPr>
          <w:i/>
          <w:iCs/>
          <w:sz w:val="24"/>
          <w:szCs w:val="24"/>
          <w:lang w:val="es-ES_tradnl"/>
        </w:rPr>
      </w:pPr>
      <w:r w:rsidRPr="006C2C05">
        <w:rPr>
          <w:i/>
          <w:iCs/>
          <w:sz w:val="24"/>
          <w:szCs w:val="24"/>
          <w:lang w:val="es-ES_tradnl"/>
        </w:rPr>
        <w:t>Crear, modificar, exonerar o extinguir tasas y contribuciones especiales por los servicios que presta y obras que ejecute;</w:t>
      </w:r>
    </w:p>
    <w:p w14:paraId="407F638D" w14:textId="77777777" w:rsidR="006C2C05" w:rsidRDefault="006C2C05" w:rsidP="006C2C05">
      <w:pPr>
        <w:pStyle w:val="Prrafodelista"/>
        <w:numPr>
          <w:ilvl w:val="0"/>
          <w:numId w:val="16"/>
        </w:numPr>
        <w:spacing w:line="257" w:lineRule="auto"/>
        <w:jc w:val="both"/>
        <w:rPr>
          <w:i/>
          <w:iCs/>
          <w:sz w:val="24"/>
          <w:szCs w:val="24"/>
          <w:lang w:val="es-ES_tradnl"/>
        </w:rPr>
      </w:pPr>
      <w:r w:rsidRPr="006C2C05">
        <w:rPr>
          <w:i/>
          <w:iCs/>
          <w:sz w:val="24"/>
          <w:szCs w:val="24"/>
          <w:lang w:val="es-ES_tradnl"/>
        </w:rPr>
        <w:t xml:space="preserve">Expedir acuerdos o resoluciones, en el ámbito de competencia del gobierno autónomo descentralizado municipal, para regular temas institucionales específicos o reconocer derechos particulares; </w:t>
      </w:r>
    </w:p>
    <w:p w14:paraId="54504B82" w14:textId="77777777" w:rsidR="006C2C05" w:rsidRDefault="006C2C05" w:rsidP="006C2C05">
      <w:pPr>
        <w:pStyle w:val="Prrafodelista"/>
        <w:numPr>
          <w:ilvl w:val="0"/>
          <w:numId w:val="16"/>
        </w:numPr>
        <w:spacing w:line="257" w:lineRule="auto"/>
        <w:jc w:val="both"/>
        <w:rPr>
          <w:i/>
          <w:iCs/>
          <w:sz w:val="24"/>
          <w:szCs w:val="24"/>
          <w:lang w:val="es-ES_tradnl"/>
        </w:rPr>
      </w:pPr>
      <w:r w:rsidRPr="006C2C05">
        <w:rPr>
          <w:i/>
          <w:iCs/>
          <w:sz w:val="24"/>
          <w:szCs w:val="24"/>
          <w:lang w:val="es-ES_tradnl"/>
        </w:rPr>
        <w:t xml:space="preserve">Aprobar el plan cantonal de desarrollo y el de ordenamiento territorial formulados participativamente con la acción del consejo cantonal de planificación y las instancias de participación ciudadana, así́ como evaluar la ejecución de </w:t>
      </w:r>
      <w:proofErr w:type="gramStart"/>
      <w:r w:rsidRPr="006C2C05">
        <w:rPr>
          <w:i/>
          <w:iCs/>
          <w:sz w:val="24"/>
          <w:szCs w:val="24"/>
          <w:lang w:val="es-ES_tradnl"/>
        </w:rPr>
        <w:t>los mismos</w:t>
      </w:r>
      <w:proofErr w:type="gramEnd"/>
      <w:r w:rsidRPr="006C2C05">
        <w:rPr>
          <w:i/>
          <w:iCs/>
          <w:sz w:val="24"/>
          <w:szCs w:val="24"/>
          <w:lang w:val="es-ES_tradnl"/>
        </w:rPr>
        <w:t>;</w:t>
      </w:r>
    </w:p>
    <w:p w14:paraId="70F4E0A9" w14:textId="77777777" w:rsidR="006C2C05" w:rsidRDefault="006C2C05" w:rsidP="006C2C05">
      <w:pPr>
        <w:pStyle w:val="Prrafodelista"/>
        <w:numPr>
          <w:ilvl w:val="0"/>
          <w:numId w:val="16"/>
        </w:numPr>
        <w:spacing w:line="257" w:lineRule="auto"/>
        <w:jc w:val="both"/>
        <w:rPr>
          <w:i/>
          <w:iCs/>
          <w:sz w:val="24"/>
          <w:szCs w:val="24"/>
          <w:lang w:val="es-ES_tradnl"/>
        </w:rPr>
      </w:pPr>
      <w:r w:rsidRPr="006C2C05">
        <w:rPr>
          <w:i/>
          <w:iCs/>
          <w:sz w:val="24"/>
          <w:szCs w:val="24"/>
          <w:lang w:val="es-ES_tradnl"/>
        </w:rPr>
        <w:t xml:space="preserve">Conocer la estructura orgánico funcional del gobierno autónomo descentralizado municipal; </w:t>
      </w:r>
    </w:p>
    <w:p w14:paraId="28D1D471" w14:textId="77777777" w:rsidR="006C2C05" w:rsidRDefault="006C2C05" w:rsidP="006C2C05">
      <w:pPr>
        <w:pStyle w:val="Prrafodelista"/>
        <w:numPr>
          <w:ilvl w:val="0"/>
          <w:numId w:val="16"/>
        </w:numPr>
        <w:spacing w:line="257" w:lineRule="auto"/>
        <w:jc w:val="both"/>
        <w:rPr>
          <w:i/>
          <w:iCs/>
          <w:sz w:val="24"/>
          <w:szCs w:val="24"/>
          <w:lang w:val="es-ES_tradnl"/>
        </w:rPr>
      </w:pPr>
      <w:r w:rsidRPr="006C2C05">
        <w:rPr>
          <w:i/>
          <w:iCs/>
          <w:sz w:val="24"/>
          <w:szCs w:val="24"/>
          <w:lang w:val="es-ES_tradnl"/>
        </w:rPr>
        <w:t>Aprobar u observar el presupuesto del gobierno autónomo descentralizado municipal, que deberá́ guardar concordancia con el plan cantonal de desarrollo y con el de ordenamiento territorial; así́ como garantizar una participación ciudadana en el marco de la Constitución y la ley. De igual forma, aprobará u observará la liquidación presupuestaria del año inmediato anterior, con las respectivas reformas;</w:t>
      </w:r>
    </w:p>
    <w:p w14:paraId="57B87E80" w14:textId="77777777" w:rsidR="006C2C05" w:rsidRDefault="006C2C05" w:rsidP="006C2C05">
      <w:pPr>
        <w:pStyle w:val="Prrafodelista"/>
        <w:numPr>
          <w:ilvl w:val="0"/>
          <w:numId w:val="16"/>
        </w:numPr>
        <w:spacing w:line="257" w:lineRule="auto"/>
        <w:jc w:val="both"/>
        <w:rPr>
          <w:i/>
          <w:iCs/>
          <w:sz w:val="24"/>
          <w:szCs w:val="24"/>
          <w:lang w:val="es-ES_tradnl"/>
        </w:rPr>
      </w:pPr>
      <w:r w:rsidRPr="006C2C05">
        <w:rPr>
          <w:i/>
          <w:iCs/>
          <w:sz w:val="24"/>
          <w:szCs w:val="24"/>
          <w:lang w:val="es-ES_tradnl"/>
        </w:rPr>
        <w:t xml:space="preserve">Aprobar a pedido del alcalde o alcaldesa traspasos de partidas presupuestarias y reducciones de crédito, cuando las circunstancias lo ameriten; </w:t>
      </w:r>
    </w:p>
    <w:p w14:paraId="6CA764C9" w14:textId="77777777" w:rsidR="006C2C05" w:rsidRDefault="006C2C05" w:rsidP="006C2C05">
      <w:pPr>
        <w:pStyle w:val="Prrafodelista"/>
        <w:numPr>
          <w:ilvl w:val="0"/>
          <w:numId w:val="16"/>
        </w:numPr>
        <w:spacing w:line="257" w:lineRule="auto"/>
        <w:jc w:val="both"/>
        <w:rPr>
          <w:i/>
          <w:iCs/>
          <w:sz w:val="24"/>
          <w:szCs w:val="24"/>
          <w:lang w:val="es-ES_tradnl"/>
        </w:rPr>
      </w:pPr>
      <w:r w:rsidRPr="006C2C05">
        <w:rPr>
          <w:i/>
          <w:iCs/>
          <w:sz w:val="24"/>
          <w:szCs w:val="24"/>
          <w:lang w:val="es-ES_tradnl"/>
        </w:rPr>
        <w:lastRenderedPageBreak/>
        <w:t xml:space="preserve">Autorizar la contratación de empréstitos destinados a financiar la ejecución de programas y proyectos previstos en el plan cantonal de desarrollo y el de ordenamiento territorial, en el monto y de acuerdo con los requisitos y disposiciones previstos en la Constitución, la ley y las ordenanzas que se emitan para el efecto; </w:t>
      </w:r>
    </w:p>
    <w:p w14:paraId="190854D6" w14:textId="77777777" w:rsidR="006C2C05" w:rsidRDefault="006C2C05" w:rsidP="006C2C05">
      <w:pPr>
        <w:pStyle w:val="Prrafodelista"/>
        <w:numPr>
          <w:ilvl w:val="0"/>
          <w:numId w:val="16"/>
        </w:numPr>
        <w:spacing w:line="257" w:lineRule="auto"/>
        <w:jc w:val="both"/>
        <w:rPr>
          <w:i/>
          <w:iCs/>
          <w:sz w:val="24"/>
          <w:szCs w:val="24"/>
          <w:lang w:val="es-ES_tradnl"/>
        </w:rPr>
      </w:pPr>
      <w:r w:rsidRPr="006C2C05">
        <w:rPr>
          <w:i/>
          <w:iCs/>
          <w:sz w:val="24"/>
          <w:szCs w:val="24"/>
          <w:lang w:val="es-ES_tradnl"/>
        </w:rPr>
        <w:t xml:space="preserve">Aprobar la creación de empresas públicas o la participación en empresas de economía mixta, para la gestión de servicios de su competencia u obras públicas cantonales, según las disposiciones de la Constitución y la ley. La gestión de los recursos hídricos será exclusivamente pública y comunitaria </w:t>
      </w:r>
      <w:proofErr w:type="gramStart"/>
      <w:r w:rsidRPr="006C2C05">
        <w:rPr>
          <w:i/>
          <w:iCs/>
          <w:sz w:val="24"/>
          <w:szCs w:val="24"/>
          <w:lang w:val="es-ES_tradnl"/>
        </w:rPr>
        <w:t>de acuerdo a</w:t>
      </w:r>
      <w:proofErr w:type="gramEnd"/>
      <w:r w:rsidRPr="006C2C05">
        <w:rPr>
          <w:i/>
          <w:iCs/>
          <w:sz w:val="24"/>
          <w:szCs w:val="24"/>
          <w:lang w:val="es-ES_tradnl"/>
        </w:rPr>
        <w:t xml:space="preserve"> las disposiciones constitucionales y legales; </w:t>
      </w:r>
    </w:p>
    <w:p w14:paraId="3F0562F6" w14:textId="77777777" w:rsidR="006C2C05" w:rsidRDefault="006C2C05" w:rsidP="006C2C05">
      <w:pPr>
        <w:pStyle w:val="Prrafodelista"/>
        <w:numPr>
          <w:ilvl w:val="0"/>
          <w:numId w:val="16"/>
        </w:numPr>
        <w:spacing w:line="257" w:lineRule="auto"/>
        <w:jc w:val="both"/>
        <w:rPr>
          <w:i/>
          <w:iCs/>
          <w:sz w:val="24"/>
          <w:szCs w:val="24"/>
          <w:lang w:val="es-ES_tradnl"/>
        </w:rPr>
      </w:pPr>
      <w:r w:rsidRPr="006C2C05">
        <w:rPr>
          <w:i/>
          <w:iCs/>
          <w:sz w:val="24"/>
          <w:szCs w:val="24"/>
          <w:lang w:val="es-ES_tradnl"/>
        </w:rPr>
        <w:t>Conocer el plan operativo y presupuesto de las empresas públicas y mixtas del gobierno autónomo descentralizado municipal, aprobado por el respectivo directorio de la empresa, y consolidarlo en el presupuesto general del gobierno municipal;</w:t>
      </w:r>
    </w:p>
    <w:p w14:paraId="0DFB4BA3" w14:textId="77777777" w:rsidR="006C2C05" w:rsidRDefault="006C2C05" w:rsidP="006C2C05">
      <w:pPr>
        <w:pStyle w:val="Prrafodelista"/>
        <w:numPr>
          <w:ilvl w:val="0"/>
          <w:numId w:val="16"/>
        </w:numPr>
        <w:spacing w:line="257" w:lineRule="auto"/>
        <w:jc w:val="both"/>
        <w:rPr>
          <w:i/>
          <w:iCs/>
          <w:sz w:val="24"/>
          <w:szCs w:val="24"/>
          <w:lang w:val="es-ES_tradnl"/>
        </w:rPr>
      </w:pPr>
      <w:r w:rsidRPr="006C2C05">
        <w:rPr>
          <w:i/>
          <w:iCs/>
          <w:sz w:val="24"/>
          <w:szCs w:val="24"/>
          <w:lang w:val="es-ES_tradnl"/>
        </w:rPr>
        <w:t xml:space="preserve">Conocer las declaraciones de utilidad pública ó de interés social de los bienes materia de expropiación resueltos por el alcalde, conforme la ley; </w:t>
      </w:r>
    </w:p>
    <w:p w14:paraId="112A95EA" w14:textId="77777777" w:rsidR="006C2C05" w:rsidRDefault="006C2C05" w:rsidP="006C2C05">
      <w:pPr>
        <w:pStyle w:val="Prrafodelista"/>
        <w:numPr>
          <w:ilvl w:val="0"/>
          <w:numId w:val="16"/>
        </w:numPr>
        <w:spacing w:line="257" w:lineRule="auto"/>
        <w:jc w:val="both"/>
        <w:rPr>
          <w:i/>
          <w:iCs/>
          <w:sz w:val="24"/>
          <w:szCs w:val="24"/>
          <w:lang w:val="es-ES_tradnl"/>
        </w:rPr>
      </w:pPr>
      <w:r w:rsidRPr="006C2C05">
        <w:rPr>
          <w:i/>
          <w:iCs/>
          <w:sz w:val="24"/>
          <w:szCs w:val="24"/>
          <w:lang w:val="es-ES_tradnl"/>
        </w:rPr>
        <w:t xml:space="preserve">Fiscalizar la gestión del alcalde o alcaldesa del gobierno autónomo descentralizado municipal, </w:t>
      </w:r>
      <w:proofErr w:type="gramStart"/>
      <w:r w:rsidRPr="006C2C05">
        <w:rPr>
          <w:i/>
          <w:iCs/>
          <w:sz w:val="24"/>
          <w:szCs w:val="24"/>
          <w:lang w:val="es-ES_tradnl"/>
        </w:rPr>
        <w:t>de acuerdo al</w:t>
      </w:r>
      <w:proofErr w:type="gramEnd"/>
      <w:r w:rsidRPr="006C2C05">
        <w:rPr>
          <w:i/>
          <w:iCs/>
          <w:sz w:val="24"/>
          <w:szCs w:val="24"/>
          <w:lang w:val="es-ES_tradnl"/>
        </w:rPr>
        <w:t xml:space="preserve"> presente Código;</w:t>
      </w:r>
    </w:p>
    <w:p w14:paraId="5AB59D2A" w14:textId="77777777" w:rsidR="006C2C05" w:rsidRDefault="006C2C05" w:rsidP="006C2C05">
      <w:pPr>
        <w:pStyle w:val="Prrafodelista"/>
        <w:numPr>
          <w:ilvl w:val="0"/>
          <w:numId w:val="16"/>
        </w:numPr>
        <w:spacing w:line="257" w:lineRule="auto"/>
        <w:jc w:val="both"/>
        <w:rPr>
          <w:i/>
          <w:iCs/>
          <w:sz w:val="24"/>
          <w:szCs w:val="24"/>
          <w:lang w:val="es-ES_tradnl"/>
        </w:rPr>
      </w:pPr>
      <w:r w:rsidRPr="006C2C05">
        <w:rPr>
          <w:i/>
          <w:iCs/>
          <w:sz w:val="24"/>
          <w:szCs w:val="24"/>
          <w:lang w:val="es-ES_tradnl"/>
        </w:rPr>
        <w:t xml:space="preserve">Remover según sea el caso, con el voto conforme de las dos terceras partes de sus integrantes, a la alcaldesa o alcalde, a la vicealcaldesa o vicealcalde, a las concejalas y a los concejales que incurran en una de las causales previstas en este Código, garantizando el debido proceso; </w:t>
      </w:r>
    </w:p>
    <w:p w14:paraId="12725949" w14:textId="77777777" w:rsidR="006C2C05" w:rsidRDefault="006C2C05" w:rsidP="006C2C05">
      <w:pPr>
        <w:pStyle w:val="Prrafodelista"/>
        <w:numPr>
          <w:ilvl w:val="0"/>
          <w:numId w:val="16"/>
        </w:numPr>
        <w:spacing w:line="257" w:lineRule="auto"/>
        <w:jc w:val="both"/>
        <w:rPr>
          <w:i/>
          <w:iCs/>
          <w:sz w:val="24"/>
          <w:szCs w:val="24"/>
          <w:lang w:val="es-ES_tradnl"/>
        </w:rPr>
      </w:pPr>
      <w:r w:rsidRPr="006C2C05">
        <w:rPr>
          <w:i/>
          <w:iCs/>
          <w:sz w:val="24"/>
          <w:szCs w:val="24"/>
          <w:lang w:val="es-ES_tradnl"/>
        </w:rPr>
        <w:t xml:space="preserve">Elegir de entre sus miembros al vicealcalde o vicealcaldesa del gobierno autónomo descentralizado municipal; para lo cual se deberá tener en cuenta los principios de paridad y alternabilidad entre el alcalde o alcaldesa y el vicealcalde o vicealcaldesa. </w:t>
      </w:r>
    </w:p>
    <w:p w14:paraId="0E54F921" w14:textId="77777777" w:rsidR="006C2C05" w:rsidRDefault="006C2C05" w:rsidP="006C2C05">
      <w:pPr>
        <w:pStyle w:val="Prrafodelista"/>
        <w:numPr>
          <w:ilvl w:val="0"/>
          <w:numId w:val="16"/>
        </w:numPr>
        <w:spacing w:line="257" w:lineRule="auto"/>
        <w:jc w:val="both"/>
        <w:rPr>
          <w:i/>
          <w:iCs/>
          <w:sz w:val="24"/>
          <w:szCs w:val="24"/>
          <w:lang w:val="es-ES_tradnl"/>
        </w:rPr>
      </w:pPr>
      <w:r w:rsidRPr="006C2C05">
        <w:rPr>
          <w:i/>
          <w:iCs/>
          <w:sz w:val="24"/>
          <w:szCs w:val="24"/>
          <w:lang w:val="es-ES_tradnl"/>
        </w:rPr>
        <w:t>Designar, de fuera de su seno, al secretario o secretaria del concejo, de la terna presentada por el alcalde o alcaldesa;</w:t>
      </w:r>
    </w:p>
    <w:p w14:paraId="4999143E" w14:textId="77777777" w:rsidR="006C2C05" w:rsidRDefault="006C2C05" w:rsidP="006C2C05">
      <w:pPr>
        <w:pStyle w:val="Prrafodelista"/>
        <w:numPr>
          <w:ilvl w:val="0"/>
          <w:numId w:val="16"/>
        </w:numPr>
        <w:spacing w:line="257" w:lineRule="auto"/>
        <w:jc w:val="both"/>
        <w:rPr>
          <w:i/>
          <w:iCs/>
          <w:sz w:val="24"/>
          <w:szCs w:val="24"/>
          <w:lang w:val="es-ES_tradnl"/>
        </w:rPr>
      </w:pPr>
      <w:r w:rsidRPr="006C2C05">
        <w:rPr>
          <w:i/>
          <w:iCs/>
          <w:sz w:val="24"/>
          <w:szCs w:val="24"/>
          <w:lang w:val="es-ES_tradnl"/>
        </w:rPr>
        <w:t>Decidir la participación en mancomunidades o consorcios;</w:t>
      </w:r>
    </w:p>
    <w:p w14:paraId="29332511" w14:textId="77777777" w:rsidR="006C2C05" w:rsidRDefault="006C2C05" w:rsidP="006C2C05">
      <w:pPr>
        <w:pStyle w:val="Prrafodelista"/>
        <w:numPr>
          <w:ilvl w:val="0"/>
          <w:numId w:val="16"/>
        </w:numPr>
        <w:spacing w:line="257" w:lineRule="auto"/>
        <w:jc w:val="both"/>
        <w:rPr>
          <w:i/>
          <w:iCs/>
          <w:sz w:val="24"/>
          <w:szCs w:val="24"/>
          <w:lang w:val="es-ES_tradnl"/>
        </w:rPr>
      </w:pPr>
      <w:r w:rsidRPr="006C2C05">
        <w:rPr>
          <w:i/>
          <w:iCs/>
          <w:sz w:val="24"/>
          <w:szCs w:val="24"/>
          <w:lang w:val="es-ES_tradnl"/>
        </w:rPr>
        <w:t xml:space="preserve">Conformar las comisiones permanentes, especiales y técnicas que sean necesarias, respetando la proporcionalidad de la representación política y poblacional urbana y rural existente en su seno, y aprobar la conformación de comisiones ocasionales sugeridas por el alcalde o alcaldesa; </w:t>
      </w:r>
    </w:p>
    <w:p w14:paraId="32DF1362" w14:textId="77777777" w:rsidR="006C2C05" w:rsidRDefault="006C2C05" w:rsidP="006C2C05">
      <w:pPr>
        <w:pStyle w:val="Prrafodelista"/>
        <w:numPr>
          <w:ilvl w:val="0"/>
          <w:numId w:val="16"/>
        </w:numPr>
        <w:spacing w:line="257" w:lineRule="auto"/>
        <w:jc w:val="both"/>
        <w:rPr>
          <w:i/>
          <w:iCs/>
          <w:sz w:val="24"/>
          <w:szCs w:val="24"/>
          <w:lang w:val="es-ES_tradnl"/>
        </w:rPr>
      </w:pPr>
      <w:r w:rsidRPr="006C2C05">
        <w:rPr>
          <w:i/>
          <w:iCs/>
          <w:sz w:val="24"/>
          <w:szCs w:val="24"/>
          <w:lang w:val="es-ES_tradnl"/>
        </w:rPr>
        <w:t>Conceder licencias a sus miembros, que acumulados, no sobrepasen sesenta días. En el caso de enfermedades catastróficas o calamidad doméstica debidamente justificada, podrá́ prorrogar este plazo;</w:t>
      </w:r>
    </w:p>
    <w:p w14:paraId="4F63433B" w14:textId="77777777" w:rsidR="006C2C05" w:rsidRDefault="006C2C05" w:rsidP="006C2C05">
      <w:pPr>
        <w:pStyle w:val="Prrafodelista"/>
        <w:numPr>
          <w:ilvl w:val="0"/>
          <w:numId w:val="16"/>
        </w:numPr>
        <w:spacing w:line="257" w:lineRule="auto"/>
        <w:jc w:val="both"/>
        <w:rPr>
          <w:i/>
          <w:iCs/>
          <w:sz w:val="24"/>
          <w:szCs w:val="24"/>
          <w:lang w:val="es-ES_tradnl"/>
        </w:rPr>
      </w:pPr>
      <w:r w:rsidRPr="006C2C05">
        <w:rPr>
          <w:i/>
          <w:iCs/>
          <w:sz w:val="24"/>
          <w:szCs w:val="24"/>
          <w:lang w:val="es-ES_tradnl"/>
        </w:rPr>
        <w:t xml:space="preserve">Conocer y resolver los asuntos que le sean sometidos a su conocimiento por parte del alcalde o alcaldesa; </w:t>
      </w:r>
    </w:p>
    <w:p w14:paraId="430469DB" w14:textId="77777777" w:rsidR="006C2C05" w:rsidRDefault="006C2C05" w:rsidP="006C2C05">
      <w:pPr>
        <w:pStyle w:val="Prrafodelista"/>
        <w:numPr>
          <w:ilvl w:val="0"/>
          <w:numId w:val="16"/>
        </w:numPr>
        <w:spacing w:line="257" w:lineRule="auto"/>
        <w:jc w:val="both"/>
        <w:rPr>
          <w:i/>
          <w:iCs/>
          <w:sz w:val="24"/>
          <w:szCs w:val="24"/>
          <w:lang w:val="es-ES_tradnl"/>
        </w:rPr>
      </w:pPr>
      <w:r w:rsidRPr="006C2C05">
        <w:rPr>
          <w:i/>
          <w:iCs/>
          <w:sz w:val="24"/>
          <w:szCs w:val="24"/>
          <w:lang w:val="es-ES_tradnl"/>
        </w:rPr>
        <w:t xml:space="preserve">Designar, cuando corresponda sus delegados en entidades, empresas u organismos colegiados; </w:t>
      </w:r>
    </w:p>
    <w:p w14:paraId="6A736479" w14:textId="77777777" w:rsidR="006C2C05" w:rsidRDefault="006C2C05" w:rsidP="006C2C05">
      <w:pPr>
        <w:pStyle w:val="Prrafodelista"/>
        <w:numPr>
          <w:ilvl w:val="0"/>
          <w:numId w:val="16"/>
        </w:numPr>
        <w:spacing w:line="257" w:lineRule="auto"/>
        <w:jc w:val="both"/>
        <w:rPr>
          <w:i/>
          <w:iCs/>
          <w:sz w:val="24"/>
          <w:szCs w:val="24"/>
          <w:lang w:val="es-ES_tradnl"/>
        </w:rPr>
      </w:pPr>
      <w:r w:rsidRPr="006C2C05">
        <w:rPr>
          <w:i/>
          <w:iCs/>
          <w:sz w:val="24"/>
          <w:szCs w:val="24"/>
          <w:lang w:val="es-ES_tradnl"/>
        </w:rPr>
        <w:t xml:space="preserve">Crear, suprimir y fusionar parroquias urbanas y rurales, cambiar sus nombres y determinar sus linderos en el territorio cantonal, para lo que se requiere el voto favorable de la mayoría absoluta de sus miembros. Por motivos de conservación ambiental, del patrimonio tangible e intangible y para garantizar la unidad y la supervivencia de comunidades, pueblos y nacionalidades indígenas, montubias y afroecuatorianas, los concejos cantonales pueden constituir parroquias rurales con un número menor de </w:t>
      </w:r>
      <w:r w:rsidRPr="006C2C05">
        <w:rPr>
          <w:i/>
          <w:iCs/>
          <w:sz w:val="24"/>
          <w:szCs w:val="24"/>
          <w:lang w:val="es-ES_tradnl"/>
        </w:rPr>
        <w:lastRenderedPageBreak/>
        <w:t>habitantes del previsto en este Código, observando en los demás aspectos los mismos requisitos y condiciones establecidas en los artículos 26 y 27 de este Código, siempre que no afecten a otra circunscripción territorial. De igual forma puede cambiar la naturaleza de la parroquia de rural a urbana, si el plan de ordenamiento territorial y las condiciones del uso y ocupación de suelo previstas así́ lo determinan;</w:t>
      </w:r>
    </w:p>
    <w:p w14:paraId="1CC6DF17" w14:textId="77777777" w:rsidR="006C2C05" w:rsidRDefault="006C2C05" w:rsidP="006C2C05">
      <w:pPr>
        <w:pStyle w:val="Prrafodelista"/>
        <w:numPr>
          <w:ilvl w:val="0"/>
          <w:numId w:val="16"/>
        </w:numPr>
        <w:spacing w:line="257" w:lineRule="auto"/>
        <w:jc w:val="both"/>
        <w:rPr>
          <w:i/>
          <w:iCs/>
          <w:sz w:val="24"/>
          <w:szCs w:val="24"/>
          <w:lang w:val="es-ES_tradnl"/>
        </w:rPr>
      </w:pPr>
      <w:r w:rsidRPr="006C2C05">
        <w:rPr>
          <w:i/>
          <w:iCs/>
          <w:sz w:val="24"/>
          <w:szCs w:val="24"/>
          <w:lang w:val="es-ES_tradnl"/>
        </w:rPr>
        <w:t>Expedir la ordenanza de construcciones que comprenda las especificaciones y normas técnicas y legales por las cuales deban regirse en el cantón la construcción, reparación, transformación y demolición de edificios y de sus instalaciones;</w:t>
      </w:r>
    </w:p>
    <w:p w14:paraId="1340B4A4" w14:textId="77777777" w:rsidR="006C2C05" w:rsidRDefault="006C2C05" w:rsidP="006C2C05">
      <w:pPr>
        <w:pStyle w:val="Prrafodelista"/>
        <w:numPr>
          <w:ilvl w:val="0"/>
          <w:numId w:val="16"/>
        </w:numPr>
        <w:spacing w:line="257" w:lineRule="auto"/>
        <w:jc w:val="both"/>
        <w:rPr>
          <w:i/>
          <w:iCs/>
          <w:sz w:val="24"/>
          <w:szCs w:val="24"/>
          <w:lang w:val="es-ES_tradnl"/>
        </w:rPr>
      </w:pPr>
      <w:r w:rsidRPr="006C2C05">
        <w:rPr>
          <w:i/>
          <w:iCs/>
          <w:sz w:val="24"/>
          <w:szCs w:val="24"/>
          <w:lang w:val="es-ES_tradnl"/>
        </w:rPr>
        <w:t xml:space="preserve">Regular y controlar, mediante la normativa cantonal correspondiente, el uso del suelo en el territorio del cantón, de conformidad con las leyes sobre la materia, y establecer el régimen urbanístico de la tierra; </w:t>
      </w:r>
    </w:p>
    <w:p w14:paraId="4F89BEC1" w14:textId="77777777" w:rsidR="006C2C05" w:rsidRDefault="006C2C05" w:rsidP="006C2C05">
      <w:pPr>
        <w:pStyle w:val="Prrafodelista"/>
        <w:numPr>
          <w:ilvl w:val="0"/>
          <w:numId w:val="16"/>
        </w:numPr>
        <w:spacing w:line="257" w:lineRule="auto"/>
        <w:jc w:val="both"/>
        <w:rPr>
          <w:i/>
          <w:iCs/>
          <w:sz w:val="24"/>
          <w:szCs w:val="24"/>
          <w:lang w:val="es-ES_tradnl"/>
        </w:rPr>
      </w:pPr>
      <w:r w:rsidRPr="006C2C05">
        <w:rPr>
          <w:i/>
          <w:iCs/>
          <w:sz w:val="24"/>
          <w:szCs w:val="24"/>
          <w:lang w:val="es-ES_tradnl"/>
        </w:rPr>
        <w:t>Reglamentar los sistemas mediante los cuales ha de efectuarse la recaudación e inversión de las rentas municipales;</w:t>
      </w:r>
    </w:p>
    <w:p w14:paraId="776443E8" w14:textId="77777777" w:rsidR="006C2C05" w:rsidRDefault="006C2C05" w:rsidP="006C2C05">
      <w:pPr>
        <w:pStyle w:val="Prrafodelista"/>
        <w:numPr>
          <w:ilvl w:val="0"/>
          <w:numId w:val="16"/>
        </w:numPr>
        <w:spacing w:line="257" w:lineRule="auto"/>
        <w:jc w:val="both"/>
        <w:rPr>
          <w:i/>
          <w:iCs/>
          <w:sz w:val="24"/>
          <w:szCs w:val="24"/>
          <w:lang w:val="es-ES_tradnl"/>
        </w:rPr>
      </w:pPr>
      <w:r w:rsidRPr="006C2C05">
        <w:rPr>
          <w:i/>
          <w:iCs/>
          <w:sz w:val="24"/>
          <w:szCs w:val="24"/>
          <w:lang w:val="es-ES_tradnl"/>
        </w:rPr>
        <w:t xml:space="preserve">Regular mediante ordenanza la delimitación de los barrios y parroquias urbanas tomando en cuenta la configuración territorial, identidad, historia, necesidades urbanísticas y administrativas y la aplicación del principio de equidad </w:t>
      </w:r>
      <w:proofErr w:type="spellStart"/>
      <w:r w:rsidRPr="006C2C05">
        <w:rPr>
          <w:i/>
          <w:iCs/>
          <w:sz w:val="24"/>
          <w:szCs w:val="24"/>
          <w:lang w:val="es-ES_tradnl"/>
        </w:rPr>
        <w:t>interbarrial</w:t>
      </w:r>
      <w:proofErr w:type="spellEnd"/>
      <w:r w:rsidRPr="006C2C05">
        <w:rPr>
          <w:i/>
          <w:iCs/>
          <w:sz w:val="24"/>
          <w:szCs w:val="24"/>
          <w:lang w:val="es-ES_tradnl"/>
        </w:rPr>
        <w:t xml:space="preserve">; </w:t>
      </w:r>
    </w:p>
    <w:p w14:paraId="6BA97262" w14:textId="77777777" w:rsidR="006C2C05" w:rsidRDefault="006C2C05" w:rsidP="006C2C05">
      <w:pPr>
        <w:pStyle w:val="Prrafodelista"/>
        <w:numPr>
          <w:ilvl w:val="0"/>
          <w:numId w:val="16"/>
        </w:numPr>
        <w:spacing w:line="257" w:lineRule="auto"/>
        <w:jc w:val="both"/>
        <w:rPr>
          <w:i/>
          <w:iCs/>
          <w:sz w:val="24"/>
          <w:szCs w:val="24"/>
          <w:lang w:val="es-ES_tradnl"/>
        </w:rPr>
      </w:pPr>
      <w:r w:rsidRPr="006C2C05">
        <w:rPr>
          <w:i/>
          <w:iCs/>
          <w:sz w:val="24"/>
          <w:szCs w:val="24"/>
          <w:lang w:val="es-ES_tradnl"/>
        </w:rPr>
        <w:t>Emitir políticas que contribuyan al desarrollo de las culturas de su jurisdicción, de acuerdo con las leyes sobre la materia;</w:t>
      </w:r>
    </w:p>
    <w:p w14:paraId="785F2FC5" w14:textId="77777777" w:rsidR="006C2C05" w:rsidRDefault="006C2C05" w:rsidP="006C2C05">
      <w:pPr>
        <w:pStyle w:val="Prrafodelista"/>
        <w:numPr>
          <w:ilvl w:val="0"/>
          <w:numId w:val="16"/>
        </w:numPr>
        <w:spacing w:line="257" w:lineRule="auto"/>
        <w:jc w:val="both"/>
        <w:rPr>
          <w:i/>
          <w:iCs/>
          <w:sz w:val="24"/>
          <w:szCs w:val="24"/>
          <w:lang w:val="es-ES_tradnl"/>
        </w:rPr>
      </w:pPr>
      <w:r w:rsidRPr="006C2C05">
        <w:rPr>
          <w:i/>
          <w:iCs/>
          <w:sz w:val="24"/>
          <w:szCs w:val="24"/>
          <w:lang w:val="es-ES_tradnl"/>
        </w:rPr>
        <w:t>Instituir el sistema cantonal de protección integral para los grupos de atención prioritaria; y,</w:t>
      </w:r>
    </w:p>
    <w:p w14:paraId="7E8E2249" w14:textId="5A36837D" w:rsidR="006C2C05" w:rsidRDefault="006C2C05" w:rsidP="006C2C05">
      <w:pPr>
        <w:pStyle w:val="Prrafodelista"/>
        <w:numPr>
          <w:ilvl w:val="0"/>
          <w:numId w:val="16"/>
        </w:numPr>
        <w:spacing w:line="257" w:lineRule="auto"/>
        <w:jc w:val="both"/>
        <w:rPr>
          <w:i/>
          <w:iCs/>
          <w:sz w:val="24"/>
          <w:szCs w:val="24"/>
          <w:lang w:val="es-ES_tradnl"/>
        </w:rPr>
      </w:pPr>
      <w:r w:rsidRPr="006C2C05">
        <w:rPr>
          <w:i/>
          <w:iCs/>
          <w:sz w:val="24"/>
          <w:szCs w:val="24"/>
          <w:lang w:val="es-ES_tradnl"/>
        </w:rPr>
        <w:t xml:space="preserve">Las demás previstas en la Ley.”; </w:t>
      </w:r>
    </w:p>
    <w:p w14:paraId="1EE6FC10" w14:textId="77777777" w:rsidR="006C2C05" w:rsidRPr="006C2C05" w:rsidRDefault="006C2C05" w:rsidP="006C2C05">
      <w:pPr>
        <w:pStyle w:val="Prrafodelista"/>
        <w:spacing w:line="257" w:lineRule="auto"/>
        <w:ind w:left="720" w:firstLine="0"/>
        <w:jc w:val="both"/>
        <w:rPr>
          <w:i/>
          <w:iCs/>
          <w:sz w:val="24"/>
          <w:szCs w:val="24"/>
          <w:lang w:val="es-ES_tradnl"/>
        </w:rPr>
      </w:pPr>
    </w:p>
    <w:p w14:paraId="2DC6440E" w14:textId="77777777" w:rsidR="006C2C05" w:rsidRDefault="006C2C05" w:rsidP="006C2C05">
      <w:pPr>
        <w:spacing w:line="257" w:lineRule="auto"/>
        <w:jc w:val="both"/>
        <w:rPr>
          <w:i/>
          <w:iCs/>
          <w:lang w:val="es-ES_tradnl"/>
        </w:rPr>
      </w:pPr>
      <w:r w:rsidRPr="004A3ED1">
        <w:rPr>
          <w:i/>
          <w:iCs/>
          <w:lang w:val="es-ES_tradnl"/>
        </w:rPr>
        <w:t>“</w:t>
      </w:r>
      <w:r w:rsidRPr="004A3ED1">
        <w:rPr>
          <w:b/>
          <w:i/>
          <w:iCs/>
          <w:lang w:val="es-ES_tradnl"/>
        </w:rPr>
        <w:t>Artículo</w:t>
      </w:r>
      <w:r w:rsidRPr="004A3ED1">
        <w:rPr>
          <w:b/>
          <w:bCs/>
          <w:i/>
          <w:iCs/>
          <w:lang w:val="es-ES_tradnl"/>
        </w:rPr>
        <w:t xml:space="preserve"> 87.-</w:t>
      </w:r>
      <w:r w:rsidRPr="004A3ED1">
        <w:rPr>
          <w:lang w:val="es-ES_tradnl"/>
        </w:rPr>
        <w:t xml:space="preserve"> </w:t>
      </w:r>
      <w:r w:rsidRPr="004A3ED1">
        <w:rPr>
          <w:b/>
          <w:bCs/>
          <w:i/>
          <w:iCs/>
          <w:lang w:val="es-ES_tradnl"/>
        </w:rPr>
        <w:t>Atribuciones del Concejo Metropolitano. -</w:t>
      </w:r>
      <w:r w:rsidRPr="004A3ED1">
        <w:rPr>
          <w:i/>
          <w:iCs/>
          <w:lang w:val="es-ES_tradnl"/>
        </w:rPr>
        <w:t xml:space="preserve"> Al concejo metropolitano le corresponde: a) Ejercer la facultad normativa en materias de competencia del gobierno autónomo descentralizado metropolitano, mediante la expedición de ordenanzas metropolitanas, acuerdos y resoluciones"; (…) d) El expedir acuerdos o resoluciones en el ámbito de sus competencias para regular temas institucionales específicos o reconocer derechos particulares.”;</w:t>
      </w:r>
    </w:p>
    <w:p w14:paraId="0230049A" w14:textId="77777777" w:rsidR="006C2C05" w:rsidRPr="004A3ED1" w:rsidRDefault="006C2C05" w:rsidP="006C2C05">
      <w:pPr>
        <w:spacing w:line="257" w:lineRule="auto"/>
        <w:jc w:val="both"/>
        <w:rPr>
          <w:i/>
          <w:iCs/>
          <w:lang w:val="es-ES_tradnl"/>
        </w:rPr>
      </w:pPr>
    </w:p>
    <w:p w14:paraId="2A2D988A" w14:textId="77777777" w:rsidR="006C2C05" w:rsidRPr="004A3ED1" w:rsidRDefault="006C2C05" w:rsidP="006C2C05">
      <w:pPr>
        <w:spacing w:line="257" w:lineRule="auto"/>
        <w:jc w:val="both"/>
        <w:rPr>
          <w:i/>
          <w:iCs/>
          <w:lang w:val="es-ES_tradnl"/>
        </w:rPr>
      </w:pPr>
      <w:r w:rsidRPr="004A3ED1">
        <w:rPr>
          <w:i/>
          <w:iCs/>
          <w:lang w:val="es-ES_tradnl"/>
        </w:rPr>
        <w:t>“</w:t>
      </w:r>
      <w:r w:rsidRPr="004A3ED1">
        <w:rPr>
          <w:b/>
          <w:i/>
          <w:iCs/>
          <w:lang w:val="es-ES_tradnl"/>
        </w:rPr>
        <w:t>Artículo</w:t>
      </w:r>
      <w:r w:rsidRPr="004A3ED1">
        <w:rPr>
          <w:b/>
          <w:bCs/>
          <w:i/>
          <w:iCs/>
          <w:lang w:val="es-ES_tradnl"/>
        </w:rPr>
        <w:t xml:space="preserve"> 323.- </w:t>
      </w:r>
      <w:r w:rsidRPr="004A3ED1">
        <w:rPr>
          <w:b/>
          <w:i/>
          <w:iCs/>
          <w:lang w:val="es-ES_tradnl"/>
        </w:rPr>
        <w:t>Aprobación de otros actos normativos.-</w:t>
      </w:r>
      <w:r w:rsidRPr="004A3ED1">
        <w:rPr>
          <w:i/>
          <w:iCs/>
          <w:lang w:val="es-ES_tradnl"/>
        </w:rPr>
        <w:t xml:space="preserve">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p>
    <w:p w14:paraId="5301477D" w14:textId="77777777" w:rsidR="00C55FC1" w:rsidRDefault="00C55FC1" w:rsidP="00C55FC1">
      <w:pPr>
        <w:tabs>
          <w:tab w:val="left" w:pos="1472"/>
        </w:tabs>
        <w:spacing w:before="185"/>
        <w:contextualSpacing/>
        <w:rPr>
          <w:bCs/>
        </w:rPr>
      </w:pPr>
    </w:p>
    <w:p w14:paraId="3DA31734" w14:textId="73006214" w:rsidR="00C55FC1" w:rsidRDefault="00C55FC1" w:rsidP="00C55FC1">
      <w:pPr>
        <w:pStyle w:val="Prrafodelista"/>
        <w:numPr>
          <w:ilvl w:val="1"/>
          <w:numId w:val="4"/>
        </w:numPr>
        <w:tabs>
          <w:tab w:val="left" w:pos="1472"/>
        </w:tabs>
        <w:spacing w:before="185"/>
        <w:contextualSpacing/>
        <w:rPr>
          <w:b/>
          <w:sz w:val="24"/>
          <w:szCs w:val="24"/>
          <w:lang w:val="es-ES_tradnl"/>
        </w:rPr>
      </w:pPr>
      <w:r w:rsidRPr="00C55FC1">
        <w:rPr>
          <w:b/>
          <w:sz w:val="24"/>
          <w:szCs w:val="24"/>
          <w:lang w:val="es-ES_tradnl"/>
        </w:rPr>
        <w:t>Código Municipal para el Distrito Metropolitano de Quito</w:t>
      </w:r>
    </w:p>
    <w:p w14:paraId="0754D406" w14:textId="77777777" w:rsidR="006C2C05" w:rsidRDefault="006C2C05" w:rsidP="006C2C05">
      <w:pPr>
        <w:pStyle w:val="Prrafodelista"/>
        <w:tabs>
          <w:tab w:val="left" w:pos="1472"/>
        </w:tabs>
        <w:spacing w:before="185"/>
        <w:ind w:left="1069" w:firstLine="0"/>
        <w:contextualSpacing/>
        <w:rPr>
          <w:b/>
          <w:sz w:val="24"/>
          <w:szCs w:val="24"/>
          <w:lang w:val="es-ES_tradnl"/>
        </w:rPr>
      </w:pPr>
    </w:p>
    <w:p w14:paraId="65F9E93E" w14:textId="77777777" w:rsidR="006C2C05" w:rsidRPr="004A3ED1" w:rsidRDefault="006C2C05" w:rsidP="0052361C">
      <w:pPr>
        <w:spacing w:line="257" w:lineRule="auto"/>
        <w:jc w:val="both"/>
        <w:rPr>
          <w:i/>
          <w:iCs/>
          <w:lang w:val="es-ES_tradnl"/>
        </w:rPr>
      </w:pPr>
      <w:r w:rsidRPr="004A3ED1">
        <w:rPr>
          <w:i/>
          <w:iCs/>
          <w:lang w:val="es-ES_tradnl"/>
        </w:rPr>
        <w:t>“</w:t>
      </w:r>
      <w:r w:rsidRPr="004A3ED1">
        <w:rPr>
          <w:b/>
          <w:i/>
          <w:iCs/>
          <w:lang w:val="es-ES_tradnl"/>
        </w:rPr>
        <w:t>Artículo 28.- Comisiones del Concejo del Distrito Metropolitano de Quito. -</w:t>
      </w:r>
      <w:r w:rsidRPr="004A3ED1">
        <w:rPr>
          <w:i/>
          <w:iCs/>
          <w:lang w:val="es-ES_tradnl"/>
        </w:rPr>
        <w:t xml:space="preserve"> Las comisiones del Concejo Metropolitano son entes asesores del Cuerpo Edilicio, conformados por concejalas y concejales metropolitanos, cuya principal función consiste en emitir informes para resolución del Concejo Metropolitano sobre los temas puestos en su conocimiento.”</w:t>
      </w:r>
    </w:p>
    <w:p w14:paraId="31F28D31" w14:textId="77777777" w:rsidR="006C2C05" w:rsidRDefault="006C2C05" w:rsidP="006C2C05">
      <w:pPr>
        <w:tabs>
          <w:tab w:val="left" w:pos="1472"/>
        </w:tabs>
        <w:spacing w:before="185"/>
        <w:contextualSpacing/>
        <w:rPr>
          <w:b/>
          <w:lang w:val="es-ES_tradnl"/>
        </w:rPr>
      </w:pPr>
    </w:p>
    <w:p w14:paraId="4FB8652D" w14:textId="77777777" w:rsidR="0052361C" w:rsidRPr="0052361C" w:rsidRDefault="0052361C" w:rsidP="0052361C">
      <w:pPr>
        <w:tabs>
          <w:tab w:val="left" w:pos="1472"/>
        </w:tabs>
        <w:spacing w:before="185"/>
        <w:contextualSpacing/>
        <w:jc w:val="both"/>
        <w:rPr>
          <w:i/>
          <w:iCs/>
          <w:lang w:val="es-ES_tradnl"/>
        </w:rPr>
      </w:pPr>
      <w:r w:rsidRPr="0052361C">
        <w:rPr>
          <w:b/>
          <w:i/>
          <w:iCs/>
          <w:lang w:val="es-ES_tradnl"/>
        </w:rPr>
        <w:t>“Artículo 29.- Ejes estratégicos. - </w:t>
      </w:r>
      <w:r w:rsidRPr="0052361C">
        <w:rPr>
          <w:i/>
          <w:iCs/>
          <w:lang w:val="es-ES_tradnl"/>
        </w:rPr>
        <w:t>Las comisiones del Concejo Metropolitano se fundamentan en los cuatro ejes estratégicos de la Administración Metropolitana:</w:t>
      </w:r>
      <w:r>
        <w:rPr>
          <w:i/>
          <w:iCs/>
          <w:lang w:val="es-ES_tradnl"/>
        </w:rPr>
        <w:t xml:space="preserve"> </w:t>
      </w:r>
      <w:r w:rsidRPr="0052361C">
        <w:rPr>
          <w:i/>
          <w:iCs/>
          <w:lang w:val="es-ES_tradnl"/>
        </w:rPr>
        <w:t xml:space="preserve">1. Eje económico: Que impulse </w:t>
      </w:r>
      <w:r w:rsidRPr="0052361C">
        <w:rPr>
          <w:i/>
          <w:iCs/>
          <w:lang w:val="es-ES_tradnl"/>
        </w:rPr>
        <w:lastRenderedPageBreak/>
        <w:t>una economía productiva, competitiva, diversificada y solidaria que proporcione bienestar a toda la población y genere empleo y trabajo;</w:t>
      </w:r>
    </w:p>
    <w:p w14:paraId="700E3EB2" w14:textId="77777777" w:rsidR="0052361C" w:rsidRPr="0052361C" w:rsidRDefault="0052361C" w:rsidP="0052361C">
      <w:pPr>
        <w:tabs>
          <w:tab w:val="left" w:pos="1472"/>
        </w:tabs>
        <w:spacing w:before="185"/>
        <w:contextualSpacing/>
        <w:jc w:val="both"/>
        <w:rPr>
          <w:i/>
          <w:iCs/>
        </w:rPr>
      </w:pPr>
    </w:p>
    <w:p w14:paraId="2A779508" w14:textId="1B240AC1" w:rsidR="0052361C" w:rsidRDefault="0052361C" w:rsidP="0052361C">
      <w:pPr>
        <w:tabs>
          <w:tab w:val="left" w:pos="1472"/>
        </w:tabs>
        <w:spacing w:before="185"/>
        <w:contextualSpacing/>
        <w:jc w:val="both"/>
        <w:rPr>
          <w:i/>
          <w:iCs/>
          <w:lang w:val="es-ES_tradnl"/>
        </w:rPr>
      </w:pPr>
      <w:r>
        <w:rPr>
          <w:b/>
          <w:bCs/>
          <w:i/>
          <w:iCs/>
          <w:lang w:val="es-ES_tradnl"/>
        </w:rPr>
        <w:t>“</w:t>
      </w:r>
      <w:r w:rsidRPr="0052361C">
        <w:rPr>
          <w:b/>
          <w:bCs/>
          <w:i/>
          <w:iCs/>
          <w:lang w:val="es-ES_tradnl"/>
        </w:rPr>
        <w:t>Artículo 30.- Comisiones permanentes. -</w:t>
      </w:r>
      <w:r w:rsidRPr="0052361C">
        <w:rPr>
          <w:i/>
          <w:iCs/>
          <w:lang w:val="es-ES_tradnl"/>
        </w:rPr>
        <w:t xml:space="preserve"> Son comisiones permanentes del Gobierno Autónomo Descentralizado del Distrito Metropolitano de Quito, las </w:t>
      </w:r>
      <w:r w:rsidR="00BB1472" w:rsidRPr="0052361C">
        <w:rPr>
          <w:i/>
          <w:iCs/>
          <w:lang w:val="es-ES_tradnl"/>
        </w:rPr>
        <w:t>siguientes:</w:t>
      </w:r>
      <w:r w:rsidR="00BB1472" w:rsidRPr="0052361C">
        <w:rPr>
          <w:b/>
          <w:bCs/>
          <w:i/>
          <w:iCs/>
          <w:lang w:val="es-ES_tradnl"/>
        </w:rPr>
        <w:t xml:space="preserve"> -</w:t>
      </w:r>
      <w:r w:rsidRPr="0052361C">
        <w:rPr>
          <w:b/>
          <w:bCs/>
          <w:i/>
          <w:iCs/>
          <w:lang w:val="es-ES_tradnl"/>
        </w:rPr>
        <w:t xml:space="preserve"> Eje económico:</w:t>
      </w:r>
      <w:r>
        <w:rPr>
          <w:i/>
          <w:iCs/>
        </w:rPr>
        <w:t xml:space="preserve"> (…) </w:t>
      </w:r>
      <w:r w:rsidRPr="0052361C">
        <w:rPr>
          <w:i/>
          <w:iCs/>
          <w:lang w:val="es-ES_tradnl"/>
        </w:rPr>
        <w:t>Comisión de Turismo y Fiestas.</w:t>
      </w:r>
      <w:r>
        <w:rPr>
          <w:i/>
          <w:iCs/>
          <w:lang w:val="es-ES_tradnl"/>
        </w:rPr>
        <w:t>”</w:t>
      </w:r>
    </w:p>
    <w:p w14:paraId="30ED7826" w14:textId="77777777" w:rsidR="0052361C" w:rsidRDefault="0052361C" w:rsidP="0052361C">
      <w:pPr>
        <w:tabs>
          <w:tab w:val="left" w:pos="1472"/>
        </w:tabs>
        <w:spacing w:before="185"/>
        <w:contextualSpacing/>
        <w:jc w:val="both"/>
        <w:rPr>
          <w:i/>
          <w:iCs/>
          <w:lang w:val="es-ES_tradnl"/>
        </w:rPr>
      </w:pPr>
    </w:p>
    <w:p w14:paraId="2C7471D8" w14:textId="11C342D1" w:rsidR="0052361C" w:rsidRDefault="0052361C" w:rsidP="0052361C">
      <w:pPr>
        <w:tabs>
          <w:tab w:val="left" w:pos="1472"/>
        </w:tabs>
        <w:spacing w:before="185"/>
        <w:contextualSpacing/>
        <w:jc w:val="both"/>
        <w:rPr>
          <w:i/>
          <w:iCs/>
          <w:lang w:val="es-ES_tradnl"/>
        </w:rPr>
      </w:pPr>
      <w:r>
        <w:rPr>
          <w:b/>
          <w:bCs/>
          <w:i/>
          <w:iCs/>
          <w:lang w:val="es-ES_tradnl"/>
        </w:rPr>
        <w:t>“</w:t>
      </w:r>
      <w:r w:rsidRPr="0052361C">
        <w:rPr>
          <w:b/>
          <w:bCs/>
          <w:i/>
          <w:iCs/>
          <w:lang w:val="es-ES_tradnl"/>
        </w:rPr>
        <w:t>Artículo 31.- Ámbito de las comisiones. -</w:t>
      </w:r>
      <w:r w:rsidRPr="0052361C">
        <w:rPr>
          <w:i/>
          <w:iCs/>
          <w:lang w:val="es-ES_tradnl"/>
        </w:rPr>
        <w:t xml:space="preserve"> Los deberes y atribuciones de las </w:t>
      </w:r>
      <w:r w:rsidR="00BB1472" w:rsidRPr="0052361C">
        <w:rPr>
          <w:i/>
          <w:iCs/>
          <w:lang w:val="es-ES_tradnl"/>
        </w:rPr>
        <w:t>comisiones</w:t>
      </w:r>
      <w:r w:rsidRPr="0052361C">
        <w:rPr>
          <w:i/>
          <w:iCs/>
          <w:lang w:val="es-ES_tradnl"/>
        </w:rPr>
        <w:t xml:space="preserve"> son las determinadas en la normativa nacional y metropolitana vigente dentro de su ámbito de acción correspondiente, detallado a continuación:</w:t>
      </w:r>
    </w:p>
    <w:p w14:paraId="7CD1FC30" w14:textId="77777777" w:rsidR="00E75940" w:rsidRPr="0052361C" w:rsidRDefault="00E75940" w:rsidP="0052361C">
      <w:pPr>
        <w:tabs>
          <w:tab w:val="left" w:pos="1472"/>
        </w:tabs>
        <w:spacing w:before="185"/>
        <w:contextualSpacing/>
        <w:jc w:val="both"/>
        <w:rPr>
          <w:i/>
          <w:iCs/>
          <w:lang w:val="es-ES_tradnl"/>
        </w:rPr>
      </w:pPr>
    </w:p>
    <w:p w14:paraId="0A402B89" w14:textId="35A416F6" w:rsidR="0052361C" w:rsidRDefault="0052361C" w:rsidP="0052361C">
      <w:pPr>
        <w:tabs>
          <w:tab w:val="left" w:pos="1472"/>
        </w:tabs>
        <w:spacing w:before="185"/>
        <w:contextualSpacing/>
        <w:jc w:val="both"/>
        <w:rPr>
          <w:i/>
          <w:iCs/>
          <w:lang w:val="es-ES_tradnl"/>
        </w:rPr>
      </w:pPr>
      <w:r w:rsidRPr="0052361C">
        <w:rPr>
          <w:i/>
          <w:iCs/>
          <w:lang w:val="es-ES_tradnl"/>
        </w:rPr>
        <w:t xml:space="preserve">Para el ejercicio de la facultad legislativa, cada una de las comisiones podrá coordinar con los actores relacionados con sus ámbitos. (…) </w:t>
      </w:r>
      <w:r w:rsidRPr="0052361C">
        <w:rPr>
          <w:b/>
          <w:bCs/>
          <w:i/>
          <w:iCs/>
          <w:lang w:val="es-ES_tradnl"/>
        </w:rPr>
        <w:t>d) Comisión de Turismo y Fiestas:</w:t>
      </w:r>
      <w:r w:rsidRPr="0052361C">
        <w:rPr>
          <w:i/>
          <w:iCs/>
          <w:lang w:val="es-ES_tradnl"/>
        </w:rPr>
        <w:t> Estudiar, elaborar y proponer al Concejo proyectos normativos que tengan como objetivo promover el turismo en el Distrito Metropolitano de Quito, como un eje de desarrollo estratégico, así como coordinar con los estamentos metropolitanos, Gobiernos Autónomos Descentralizados e instituciones nacionales e internacionales en consenso con las comisiones correspondientes. Fomentar y promover la planificación y realización de los eventos con motivo de las celebraciones del Distrito Metropolitano de Quito.”</w:t>
      </w:r>
    </w:p>
    <w:p w14:paraId="4D163D0D" w14:textId="77777777" w:rsidR="0052361C" w:rsidRPr="0052361C" w:rsidRDefault="0052361C" w:rsidP="0052361C">
      <w:pPr>
        <w:tabs>
          <w:tab w:val="left" w:pos="1472"/>
        </w:tabs>
        <w:spacing w:before="185"/>
        <w:contextualSpacing/>
        <w:jc w:val="both"/>
        <w:rPr>
          <w:i/>
          <w:iCs/>
          <w:lang w:val="es-ES_tradnl"/>
        </w:rPr>
      </w:pPr>
    </w:p>
    <w:p w14:paraId="4A8209AB" w14:textId="77777777" w:rsidR="0052361C" w:rsidRPr="004A3ED1" w:rsidRDefault="0052361C" w:rsidP="0052361C">
      <w:pPr>
        <w:spacing w:after="150"/>
        <w:jc w:val="both"/>
        <w:rPr>
          <w:bCs/>
          <w:i/>
          <w:iCs/>
          <w:color w:val="393939"/>
          <w:lang w:val="es-ES_tradnl"/>
        </w:rPr>
      </w:pPr>
      <w:r w:rsidRPr="004A3ED1">
        <w:rPr>
          <w:b/>
          <w:bCs/>
          <w:i/>
          <w:iCs/>
          <w:color w:val="393939"/>
          <w:lang w:val="es-ES_tradnl"/>
        </w:rPr>
        <w:t xml:space="preserve">“Artículo 43.- Deberes y atribuciones de las comisiones permanentes. - </w:t>
      </w:r>
      <w:r w:rsidRPr="004A3ED1">
        <w:rPr>
          <w:bCs/>
          <w:i/>
          <w:iCs/>
          <w:color w:val="393939"/>
          <w:lang w:val="es-ES_tradnl"/>
        </w:rPr>
        <w:t>Las comisiones permanentes tienen los siguientes deberes y atribuciones de acuerdo con la naturaleza específica de sus funciones:</w:t>
      </w:r>
    </w:p>
    <w:p w14:paraId="79B9CC25" w14:textId="77777777" w:rsidR="0052361C" w:rsidRPr="004A3ED1" w:rsidRDefault="0052361C" w:rsidP="0052361C">
      <w:pPr>
        <w:pStyle w:val="Prrafodelista"/>
        <w:widowControl/>
        <w:numPr>
          <w:ilvl w:val="0"/>
          <w:numId w:val="18"/>
        </w:numPr>
        <w:autoSpaceDE/>
        <w:autoSpaceDN/>
        <w:spacing w:after="150" w:line="259" w:lineRule="auto"/>
        <w:contextualSpacing/>
        <w:jc w:val="both"/>
        <w:rPr>
          <w:bCs/>
          <w:i/>
          <w:iCs/>
          <w:color w:val="393939"/>
          <w:sz w:val="24"/>
          <w:szCs w:val="24"/>
          <w:lang w:val="es-ES_tradnl"/>
        </w:rPr>
      </w:pPr>
      <w:r w:rsidRPr="004A3ED1">
        <w:rPr>
          <w:bCs/>
          <w:i/>
          <w:iCs/>
          <w:color w:val="393939"/>
          <w:sz w:val="24"/>
          <w:szCs w:val="24"/>
          <w:lang w:val="es-ES_tradnl"/>
        </w:rPr>
        <w:t>Emitir informes para resolución del Concejo Metropolitano sobre proyectos de ordenanza de su competencia, acuerdos, resoluciones o sobre los temas puestos en su conocimiento, a fin de cumplir las funciones y atribuciones del Municipio del Distrito Metropolitano de Quito;</w:t>
      </w:r>
    </w:p>
    <w:p w14:paraId="67D9A9BD" w14:textId="77777777" w:rsidR="0052361C" w:rsidRPr="004A3ED1" w:rsidRDefault="0052361C" w:rsidP="0052361C">
      <w:pPr>
        <w:pStyle w:val="Prrafodelista"/>
        <w:widowControl/>
        <w:numPr>
          <w:ilvl w:val="0"/>
          <w:numId w:val="18"/>
        </w:numPr>
        <w:autoSpaceDE/>
        <w:autoSpaceDN/>
        <w:spacing w:after="150" w:line="259" w:lineRule="auto"/>
        <w:contextualSpacing/>
        <w:jc w:val="both"/>
        <w:rPr>
          <w:bCs/>
          <w:i/>
          <w:iCs/>
          <w:color w:val="393939"/>
          <w:sz w:val="24"/>
          <w:szCs w:val="24"/>
          <w:lang w:val="es-ES_tradnl"/>
        </w:rPr>
      </w:pPr>
      <w:r w:rsidRPr="004A3ED1">
        <w:rPr>
          <w:bCs/>
          <w:i/>
          <w:iCs/>
          <w:color w:val="393939"/>
          <w:sz w:val="24"/>
          <w:szCs w:val="24"/>
          <w:lang w:val="es-ES_tradnl"/>
        </w:rPr>
        <w:t>Conocer y examinar los asuntos que le sean propuestos por el alcalde o alcaldesa, emitir conclusiones, recomendaciones e informes a que haya lugar, cuando sea el caso;</w:t>
      </w:r>
    </w:p>
    <w:p w14:paraId="2451B312" w14:textId="77777777" w:rsidR="0052361C" w:rsidRPr="004A3ED1" w:rsidRDefault="0052361C" w:rsidP="0052361C">
      <w:pPr>
        <w:pStyle w:val="Prrafodelista"/>
        <w:widowControl/>
        <w:numPr>
          <w:ilvl w:val="0"/>
          <w:numId w:val="18"/>
        </w:numPr>
        <w:autoSpaceDE/>
        <w:autoSpaceDN/>
        <w:spacing w:after="150" w:line="259" w:lineRule="auto"/>
        <w:contextualSpacing/>
        <w:jc w:val="both"/>
        <w:rPr>
          <w:bCs/>
          <w:i/>
          <w:iCs/>
          <w:color w:val="393939"/>
          <w:sz w:val="24"/>
          <w:szCs w:val="24"/>
          <w:lang w:val="es-ES_tradnl"/>
        </w:rPr>
      </w:pPr>
      <w:r w:rsidRPr="004A3ED1">
        <w:rPr>
          <w:bCs/>
          <w:i/>
          <w:iCs/>
          <w:color w:val="393939"/>
          <w:sz w:val="24"/>
          <w:szCs w:val="24"/>
          <w:lang w:val="es-ES_tradnl"/>
        </w:rPr>
        <w:t>Realizar inspecciones in situ a los lugares o inmuebles cuyo trámite se encuentre en estudio o análisis de la comisión cuando el caso lo amerite o convocar a mesas de trabajo con la participación del personal técnico y legal que considere conveniente a fin de expedir el informe respectivo al Concejo, para lo cual la presidenta o presidente de la comisión designará al funcionario responsable de realizar el informe de inspección o mesa de trabajo, según corresponda; y,</w:t>
      </w:r>
    </w:p>
    <w:p w14:paraId="6D4F733B" w14:textId="77777777" w:rsidR="0052361C" w:rsidRPr="0054317C" w:rsidRDefault="0052361C" w:rsidP="0052361C">
      <w:pPr>
        <w:pStyle w:val="Prrafodelista"/>
        <w:widowControl/>
        <w:numPr>
          <w:ilvl w:val="0"/>
          <w:numId w:val="18"/>
        </w:numPr>
        <w:autoSpaceDE/>
        <w:autoSpaceDN/>
        <w:spacing w:after="150" w:line="259" w:lineRule="auto"/>
        <w:contextualSpacing/>
        <w:jc w:val="both"/>
        <w:rPr>
          <w:bCs/>
          <w:i/>
          <w:iCs/>
          <w:color w:val="393939"/>
          <w:sz w:val="24"/>
          <w:szCs w:val="24"/>
          <w:lang w:val="es-ES_tradnl"/>
        </w:rPr>
      </w:pPr>
      <w:r w:rsidRPr="004A3ED1">
        <w:rPr>
          <w:bCs/>
          <w:i/>
          <w:iCs/>
          <w:color w:val="393939"/>
          <w:sz w:val="24"/>
          <w:szCs w:val="24"/>
          <w:lang w:val="es-ES_tradnl"/>
        </w:rPr>
        <w:t>Cumplir con las demás atribuciones y deberes establecidos en la ley y la normativa metropolitana.”</w:t>
      </w:r>
    </w:p>
    <w:p w14:paraId="1C049965" w14:textId="77777777" w:rsidR="0052361C" w:rsidRPr="00236D61" w:rsidRDefault="0052361C" w:rsidP="0052361C">
      <w:pPr>
        <w:jc w:val="both"/>
        <w:rPr>
          <w:i/>
          <w:iCs/>
          <w:lang w:val="es-ES_tradnl"/>
        </w:rPr>
      </w:pPr>
      <w:r w:rsidRPr="00236D61">
        <w:rPr>
          <w:b/>
          <w:bCs/>
          <w:i/>
          <w:iCs/>
          <w:lang w:val="es-ES_tradnl"/>
        </w:rPr>
        <w:t>“Artículo 67.14.- Intervención de funcionarios. -</w:t>
      </w:r>
      <w:r w:rsidRPr="00236D61">
        <w:rPr>
          <w:i/>
          <w:iCs/>
          <w:lang w:val="es-ES_tradnl"/>
        </w:rPr>
        <w:t xml:space="preserve"> Dentro del procedimiento legislativo, la presidenta o presidente de la comisión podrá́ requerir la participación de las y los funcionarios metropolitanos de manera puntual en los casos en los que se requiera su intervención o criterio técnico sobre el aspecto específico que se vaya a tratar en la respectiva sesión o mesa de trabajo. </w:t>
      </w:r>
    </w:p>
    <w:p w14:paraId="777D6E03" w14:textId="77777777" w:rsidR="0052361C" w:rsidRPr="00236D61" w:rsidRDefault="0052361C" w:rsidP="0052361C">
      <w:pPr>
        <w:jc w:val="both"/>
        <w:rPr>
          <w:i/>
          <w:iCs/>
          <w:lang w:val="es-ES_tradnl"/>
        </w:rPr>
      </w:pPr>
      <w:r w:rsidRPr="00236D61">
        <w:rPr>
          <w:i/>
          <w:iCs/>
          <w:lang w:val="es-ES_tradnl"/>
        </w:rPr>
        <w:t xml:space="preserve">Las y los funcionarios metropolitanos y demás personas convocadas para la sesión tendrán la obligación de concurrir a las sesiones con toda la documentación relativa a los asuntos a tratarse en el orden del día, dentro del ámbito de sus competencias. La información y documentación de las y los funcionarios metropolitanos deberá́ ser entregada a la Secretaría del Concejo con por lo menos 24 horas de anticipación en el caso de las sesiones ordinarias y una hora de anticipación en el caso de las sesiones extraordinarias, para efectos de su revisión y análisis. </w:t>
      </w:r>
    </w:p>
    <w:p w14:paraId="21F25D61" w14:textId="77777777" w:rsidR="0052361C" w:rsidRDefault="0052361C" w:rsidP="0052361C">
      <w:pPr>
        <w:jc w:val="both"/>
        <w:rPr>
          <w:i/>
          <w:iCs/>
          <w:lang w:val="es-ES_tradnl"/>
        </w:rPr>
      </w:pPr>
      <w:r w:rsidRPr="00236D61">
        <w:rPr>
          <w:i/>
          <w:iCs/>
          <w:lang w:val="es-ES_tradnl"/>
        </w:rPr>
        <w:lastRenderedPageBreak/>
        <w:t xml:space="preserve">Los funcionarios metropolitanos y demás personas convocadas podrán delegar a otro funcionario a la comparecencia, quien deberá tener la capacidad de decisión, para lo cual informarán de manera oportuna a la comisión.” </w:t>
      </w:r>
    </w:p>
    <w:p w14:paraId="187CCDA4" w14:textId="77777777" w:rsidR="0052361C" w:rsidRPr="0054317C" w:rsidRDefault="0052361C" w:rsidP="0052361C">
      <w:pPr>
        <w:jc w:val="both"/>
        <w:rPr>
          <w:i/>
          <w:iCs/>
          <w:lang w:val="es-ES_tradnl"/>
        </w:rPr>
      </w:pPr>
    </w:p>
    <w:p w14:paraId="69F5287A" w14:textId="77777777" w:rsidR="0052361C" w:rsidRPr="004A3ED1" w:rsidRDefault="0052361C" w:rsidP="0052361C">
      <w:pPr>
        <w:spacing w:after="150"/>
        <w:jc w:val="both"/>
        <w:rPr>
          <w:bCs/>
          <w:i/>
          <w:iCs/>
          <w:color w:val="393939"/>
          <w:lang w:val="es-ES_tradnl"/>
        </w:rPr>
      </w:pPr>
      <w:r w:rsidRPr="004A3ED1">
        <w:rPr>
          <w:b/>
          <w:bCs/>
          <w:i/>
          <w:iCs/>
          <w:color w:val="393939"/>
          <w:lang w:val="es-ES_tradnl"/>
        </w:rPr>
        <w:t xml:space="preserve">“Artículo 67.16.- Expedientes e informes. - </w:t>
      </w:r>
      <w:r w:rsidRPr="004A3ED1">
        <w:rPr>
          <w:bCs/>
          <w:i/>
          <w:iCs/>
          <w:color w:val="393939"/>
          <w:lang w:val="es-ES_tradnl"/>
        </w:rPr>
        <w:t>Los proyectos de informe de los proyectos de ordenanzas o resoluciones serán elaborados por la Secretaría General del Concejo, por solicitud del presidente o presidenta de la comisión y se deberán adjuntar a la convocatoria de sesión, para su correspondiente revisión, inclusión de observaciones, aprobación y suscripción.</w:t>
      </w:r>
    </w:p>
    <w:p w14:paraId="7D1ED324" w14:textId="77777777" w:rsidR="0052361C" w:rsidRPr="004A3ED1" w:rsidRDefault="0052361C" w:rsidP="0052361C">
      <w:pPr>
        <w:spacing w:after="150"/>
        <w:jc w:val="both"/>
        <w:rPr>
          <w:bCs/>
          <w:i/>
          <w:iCs/>
          <w:color w:val="393939"/>
          <w:lang w:val="es-ES_tradnl"/>
        </w:rPr>
      </w:pPr>
      <w:r w:rsidRPr="004A3ED1">
        <w:rPr>
          <w:bCs/>
          <w:i/>
          <w:iCs/>
          <w:color w:val="393939"/>
          <w:lang w:val="es-ES_tradnl"/>
        </w:rPr>
        <w:t>Una vez aprobado, las concejalas y concejales no podrán retener un expediente o informe para su suscripción por más de 48 horas, salvo fuerza mayor debidamente comprobada y justificada ante el presidente o presidenta de la comisión.</w:t>
      </w:r>
    </w:p>
    <w:p w14:paraId="229711D4" w14:textId="77777777" w:rsidR="0052361C" w:rsidRPr="004A3ED1" w:rsidRDefault="0052361C" w:rsidP="0052361C">
      <w:pPr>
        <w:spacing w:after="150"/>
        <w:jc w:val="both"/>
        <w:rPr>
          <w:i/>
          <w:iCs/>
          <w:color w:val="393939"/>
          <w:lang w:val="es-ES_tradnl"/>
        </w:rPr>
      </w:pPr>
      <w:r w:rsidRPr="004A3ED1">
        <w:rPr>
          <w:bCs/>
          <w:i/>
          <w:iCs/>
          <w:color w:val="393939"/>
          <w:lang w:val="es-ES_tradnl"/>
        </w:rPr>
        <w:t>En caso de presentarse informe de minoría, este deberá ser redactado por el o los proponentes del informe y una vez suscrito, será puesto en conocimiento de la Secretaría del Concejo.</w:t>
      </w:r>
      <w:r w:rsidRPr="004A3ED1">
        <w:rPr>
          <w:i/>
          <w:iCs/>
          <w:color w:val="393939"/>
          <w:lang w:val="es-ES_tradnl"/>
        </w:rPr>
        <w:t>”</w:t>
      </w:r>
    </w:p>
    <w:p w14:paraId="1893AE56" w14:textId="77777777" w:rsidR="0052361C" w:rsidRDefault="0052361C" w:rsidP="0052361C">
      <w:pPr>
        <w:spacing w:after="150"/>
        <w:jc w:val="both"/>
        <w:rPr>
          <w:i/>
          <w:iCs/>
          <w:color w:val="393939"/>
          <w:lang w:val="es-ES_tradnl"/>
        </w:rPr>
      </w:pPr>
      <w:r w:rsidRPr="004A3ED1">
        <w:rPr>
          <w:b/>
          <w:bCs/>
          <w:i/>
          <w:iCs/>
          <w:color w:val="393939"/>
          <w:lang w:val="es-ES_tradnl"/>
        </w:rPr>
        <w:t xml:space="preserve">“Artículo 67.17.- Contenido de los informes.- </w:t>
      </w:r>
      <w:r w:rsidRPr="004A3ED1">
        <w:rPr>
          <w:bCs/>
          <w:i/>
          <w:iCs/>
          <w:color w:val="393939"/>
          <w:lang w:val="es-ES_tradnl"/>
        </w:rPr>
        <w:t>Los informes contendrán el nombre de la comisión, fecha, miembros de la comisión, objeto, el detalle de los antecedentes, la relación cronológica de los hechos, el fundamento jurídico y técnico, resumen de las observaciones presentadas por las y los concejales y por la ciudadanía, análisis y razonamiento realizado por los miembros de la comisión, las recomendaciones y conclusiones, resolución y certificación de la votación, nombre y firma de las y los concejalas que suscriben el informe, que servirán de base para que el Concejo o el alcalde o alcaldesa tomen una decisión.</w:t>
      </w:r>
      <w:r w:rsidRPr="004A3ED1">
        <w:rPr>
          <w:i/>
          <w:iCs/>
          <w:color w:val="393939"/>
          <w:lang w:val="es-ES_tradnl"/>
        </w:rPr>
        <w:t>”.</w:t>
      </w:r>
    </w:p>
    <w:p w14:paraId="5017EF27" w14:textId="0BA6A174" w:rsidR="0052361C" w:rsidRDefault="0052361C" w:rsidP="0052361C">
      <w:pPr>
        <w:spacing w:after="150"/>
        <w:jc w:val="both"/>
        <w:rPr>
          <w:i/>
          <w:iCs/>
          <w:color w:val="393939"/>
          <w:lang w:val="es-ES_tradnl"/>
        </w:rPr>
      </w:pPr>
      <w:r>
        <w:rPr>
          <w:b/>
          <w:bCs/>
          <w:i/>
          <w:iCs/>
          <w:color w:val="393939"/>
          <w:lang w:val="es-ES_tradnl"/>
        </w:rPr>
        <w:t>“</w:t>
      </w:r>
      <w:r w:rsidRPr="0052361C">
        <w:rPr>
          <w:b/>
          <w:bCs/>
          <w:i/>
          <w:iCs/>
          <w:color w:val="393939"/>
          <w:lang w:val="es-ES_tradnl"/>
        </w:rPr>
        <w:t>Artículo 67.26.- Acreditado silla vacía. -</w:t>
      </w:r>
      <w:r w:rsidRPr="0052361C">
        <w:rPr>
          <w:i/>
          <w:iCs/>
          <w:color w:val="393939"/>
          <w:lang w:val="es-ES_tradnl"/>
        </w:rPr>
        <w:t> La persona u organización acreditada para ocupar la silla vacía, intervendrá con voz y voto de ser el caso, en el punto del orden del día específico para el cual fue acreditada. El tiempo de intervención será de 10 minutos, con la posibilidad de realizar una segunda intervención de 5 minutos adicional, previa autorización del alcalde o la alcaldesa o quien presida la sesión.</w:t>
      </w:r>
      <w:r>
        <w:rPr>
          <w:i/>
          <w:iCs/>
          <w:color w:val="393939"/>
          <w:lang w:val="es-ES_tradnl"/>
        </w:rPr>
        <w:t>”</w:t>
      </w:r>
    </w:p>
    <w:p w14:paraId="7493D52F" w14:textId="77777777" w:rsidR="0052361C" w:rsidRPr="007F1363" w:rsidRDefault="0052361C" w:rsidP="0052361C">
      <w:pPr>
        <w:spacing w:after="150"/>
        <w:jc w:val="both"/>
        <w:rPr>
          <w:i/>
          <w:iCs/>
          <w:color w:val="393939"/>
          <w:lang w:val="es-ES_tradnl"/>
        </w:rPr>
      </w:pPr>
      <w:r w:rsidRPr="007F1363">
        <w:rPr>
          <w:b/>
          <w:bCs/>
          <w:i/>
          <w:iCs/>
          <w:color w:val="393939"/>
          <w:lang w:val="es-ES_tradnl"/>
        </w:rPr>
        <w:t xml:space="preserve">“Artículo 67.62.- Informes técnicos. - </w:t>
      </w:r>
      <w:r w:rsidRPr="007F1363">
        <w:rPr>
          <w:i/>
          <w:iCs/>
          <w:color w:val="393939"/>
          <w:lang w:val="es-ES_tradnl"/>
        </w:rPr>
        <w:t xml:space="preserve">Para sustentar el proyecto de ordenanza, la comisión solicitará a través de la Secretaría General, la emisión de los informes técnicos que sean menester respecto al texto del proyecto de ordenanza. </w:t>
      </w:r>
    </w:p>
    <w:p w14:paraId="666651E6" w14:textId="77777777" w:rsidR="0052361C" w:rsidRPr="007F1363" w:rsidRDefault="0052361C" w:rsidP="0052361C">
      <w:pPr>
        <w:spacing w:after="150"/>
        <w:jc w:val="both"/>
        <w:rPr>
          <w:i/>
          <w:iCs/>
          <w:color w:val="393939"/>
          <w:lang w:val="es-ES_tradnl"/>
        </w:rPr>
      </w:pPr>
      <w:r w:rsidRPr="007F1363">
        <w:rPr>
          <w:i/>
          <w:iCs/>
          <w:color w:val="393939"/>
          <w:lang w:val="es-ES_tradnl"/>
        </w:rPr>
        <w:t xml:space="preserve">Conforme el artículo 166 del Código Orgánico de Organización Territorial, Autonomía y Descentralización, en el caso de iniciativas normativas que generen obligaciones financiadas con recursos de la municipalidad, se contará con los informes técnicos que identifiquen la fuente de financiamiento correspondiente. </w:t>
      </w:r>
    </w:p>
    <w:p w14:paraId="7E60DF0F" w14:textId="77777777" w:rsidR="0052361C" w:rsidRPr="007F1363" w:rsidRDefault="0052361C" w:rsidP="0052361C">
      <w:pPr>
        <w:spacing w:after="150"/>
        <w:jc w:val="both"/>
        <w:rPr>
          <w:i/>
          <w:iCs/>
          <w:color w:val="393939"/>
          <w:lang w:val="es-ES_tradnl"/>
        </w:rPr>
      </w:pPr>
      <w:r w:rsidRPr="007F1363">
        <w:rPr>
          <w:i/>
          <w:iCs/>
          <w:color w:val="393939"/>
          <w:lang w:val="es-ES_tradnl"/>
        </w:rPr>
        <w:t xml:space="preserve">Las y los responsables de las dependencias municipales dispondrán de un término de 8 días para emitir dichos informes contados desde la notificación del requerimiento. Dicho término podrá ampliarse por un término de 8 días adicionales, en casos excepcionales, previo pedido debidamente justificado de la o el funcionario responsable. </w:t>
      </w:r>
    </w:p>
    <w:p w14:paraId="655A41FA" w14:textId="77777777" w:rsidR="0052361C" w:rsidRPr="007F1363" w:rsidRDefault="0052361C" w:rsidP="0052361C">
      <w:pPr>
        <w:spacing w:after="150"/>
        <w:jc w:val="both"/>
        <w:rPr>
          <w:i/>
          <w:iCs/>
          <w:color w:val="393939"/>
          <w:lang w:val="es-ES_tradnl"/>
        </w:rPr>
      </w:pPr>
      <w:r w:rsidRPr="007F1363">
        <w:rPr>
          <w:i/>
          <w:iCs/>
          <w:color w:val="393939"/>
          <w:lang w:val="es-ES_tradnl"/>
        </w:rPr>
        <w:t xml:space="preserve">En el evento de que las y los responsables de las dependencias técnicas que forman parte del ejecutivo municipal no emitieran los informes requeridos en el término establecido, y no hayan solicitado la prórroga respectiva, la comisión establecerá un término perentorio para la presentación de los informes correspondientes. En caso de incumplimiento se pondrá́ en conocimiento del alcalde o alcaldesa. </w:t>
      </w:r>
    </w:p>
    <w:p w14:paraId="52A1F3A7" w14:textId="77777777" w:rsidR="0052361C" w:rsidRDefault="0052361C" w:rsidP="0052361C">
      <w:pPr>
        <w:spacing w:after="150"/>
        <w:jc w:val="both"/>
        <w:rPr>
          <w:i/>
          <w:iCs/>
          <w:color w:val="393939"/>
          <w:lang w:val="es-ES_tradnl"/>
        </w:rPr>
      </w:pPr>
      <w:r w:rsidRPr="007F1363">
        <w:rPr>
          <w:i/>
          <w:iCs/>
          <w:color w:val="393939"/>
          <w:lang w:val="es-ES_tradnl"/>
        </w:rPr>
        <w:t xml:space="preserve">Para el procesamiento de la información y observaciones contenidas en los informes técnicos, el presidente o presidenta de la comisión convocará a las sesiones y/o mesas de trabajo que sean necesarias, con la finalidad de elaborar un texto definitivo del proyecto normativo.”; </w:t>
      </w:r>
    </w:p>
    <w:p w14:paraId="2A0045E3" w14:textId="1E093022" w:rsidR="0052361C" w:rsidRPr="0052361C" w:rsidRDefault="0052361C" w:rsidP="0052361C">
      <w:pPr>
        <w:spacing w:after="150"/>
        <w:jc w:val="both"/>
        <w:rPr>
          <w:i/>
          <w:iCs/>
          <w:color w:val="393939"/>
        </w:rPr>
      </w:pPr>
      <w:r>
        <w:rPr>
          <w:b/>
          <w:bCs/>
          <w:i/>
          <w:iCs/>
          <w:color w:val="393939"/>
          <w:lang w:val="es-ES_tradnl"/>
        </w:rPr>
        <w:t>“</w:t>
      </w:r>
      <w:r w:rsidRPr="0052361C">
        <w:rPr>
          <w:b/>
          <w:bCs/>
          <w:i/>
          <w:iCs/>
          <w:color w:val="393939"/>
          <w:lang w:val="es-ES_tradnl"/>
        </w:rPr>
        <w:t>Artículo 67.63.-</w:t>
      </w:r>
      <w:r w:rsidRPr="0052361C">
        <w:rPr>
          <w:i/>
          <w:iCs/>
          <w:color w:val="393939"/>
        </w:rPr>
        <w:t> </w:t>
      </w:r>
      <w:r w:rsidRPr="0052361C">
        <w:rPr>
          <w:b/>
          <w:bCs/>
          <w:i/>
          <w:iCs/>
          <w:color w:val="393939"/>
          <w:lang w:val="es-ES_tradnl"/>
        </w:rPr>
        <w:t>Informe de primer debate. - </w:t>
      </w:r>
      <w:r w:rsidRPr="0052361C">
        <w:rPr>
          <w:i/>
          <w:iCs/>
          <w:color w:val="393939"/>
          <w:lang w:val="es-ES_tradnl"/>
        </w:rPr>
        <w:t>Las comisiones tendrán un plazo máximo de noventa días, contado a partir de la fecha de notificación de la calificación por parte de la Secretaría General del Concejo, para la emisión del informe de primer debate</w:t>
      </w:r>
      <w:r w:rsidRPr="0052361C">
        <w:rPr>
          <w:b/>
          <w:bCs/>
          <w:i/>
          <w:iCs/>
          <w:color w:val="393939"/>
          <w:lang w:val="es-ES_tradnl"/>
        </w:rPr>
        <w:t> </w:t>
      </w:r>
      <w:r w:rsidRPr="0052361C">
        <w:rPr>
          <w:i/>
          <w:iCs/>
          <w:color w:val="393939"/>
          <w:lang w:val="es-ES_tradnl"/>
        </w:rPr>
        <w:t>con sus antecedentes, conclusiones, y recomendaciones, mismos que serán puestos a consideración del Concejo Metropolitano.</w:t>
      </w:r>
    </w:p>
    <w:p w14:paraId="189930BE" w14:textId="5809895A" w:rsidR="0052361C" w:rsidRPr="0052361C" w:rsidRDefault="0052361C" w:rsidP="0052361C">
      <w:pPr>
        <w:spacing w:after="150"/>
        <w:jc w:val="both"/>
        <w:rPr>
          <w:i/>
          <w:iCs/>
          <w:color w:val="393939"/>
        </w:rPr>
      </w:pPr>
      <w:r w:rsidRPr="0052361C">
        <w:rPr>
          <w:i/>
          <w:iCs/>
          <w:color w:val="393939"/>
          <w:lang w:val="es-ES_tradnl"/>
        </w:rPr>
        <w:lastRenderedPageBreak/>
        <w:t>Dentro del referido plazo, se considerará un tiempo no menor a los quince primeros días, para que las y los concejales y la ciudadanía directamente o por intermedio de un concejal o concejala, presenten sus observaciones por escrito al presidente o presidenta de la comisión o soliciten ser recibidos en comisión general.</w:t>
      </w:r>
    </w:p>
    <w:p w14:paraId="50E02ED0" w14:textId="5C4AAC73" w:rsidR="0052361C" w:rsidRPr="0052361C" w:rsidRDefault="0052361C" w:rsidP="0052361C">
      <w:pPr>
        <w:spacing w:after="150"/>
        <w:jc w:val="both"/>
        <w:rPr>
          <w:i/>
          <w:iCs/>
          <w:color w:val="393939"/>
        </w:rPr>
      </w:pPr>
      <w:r w:rsidRPr="0052361C">
        <w:rPr>
          <w:i/>
          <w:iCs/>
          <w:color w:val="393939"/>
          <w:lang w:val="es-ES_tradnl"/>
        </w:rPr>
        <w:t>En ningún caso, la comisión emitirá su informe en un plazo menor a veinte días.</w:t>
      </w:r>
    </w:p>
    <w:p w14:paraId="5A4A6820" w14:textId="314FB1C5" w:rsidR="0052361C" w:rsidRPr="0052361C" w:rsidRDefault="0052361C" w:rsidP="0052361C">
      <w:pPr>
        <w:spacing w:after="150"/>
        <w:jc w:val="both"/>
        <w:rPr>
          <w:i/>
          <w:iCs/>
          <w:color w:val="393939"/>
        </w:rPr>
      </w:pPr>
      <w:r w:rsidRPr="0052361C">
        <w:rPr>
          <w:i/>
          <w:iCs/>
          <w:color w:val="393939"/>
          <w:lang w:val="es-ES_tradnl"/>
        </w:rPr>
        <w:t>Las comisiones, atendiendo a la naturaleza y complejidad del proyecto de ordenanza, podrán resolver con el voto de la mayoría simple, por una sola vez, una prórroga de hasta cuarenta y cinco días plazo para presentar el informe.</w:t>
      </w:r>
    </w:p>
    <w:p w14:paraId="7ECB2B43" w14:textId="167A076B" w:rsidR="0052361C" w:rsidRPr="0052361C" w:rsidRDefault="0052361C" w:rsidP="0052361C">
      <w:pPr>
        <w:spacing w:after="150"/>
        <w:jc w:val="both"/>
        <w:rPr>
          <w:i/>
          <w:iCs/>
          <w:color w:val="393939"/>
        </w:rPr>
      </w:pPr>
      <w:r w:rsidRPr="0052361C">
        <w:rPr>
          <w:i/>
          <w:iCs/>
          <w:color w:val="393939"/>
          <w:lang w:val="es-ES_tradnl"/>
        </w:rPr>
        <w:t>La Secretaría General preparará el proyecto de informe para conocimiento y aprobación de la comisión con el voto de la mayoría simple de sus integrantes.  Una vez aprobado el informe, será suscrito por los miembros de la comisión dentro de un término máximo de hasta tres días.</w:t>
      </w:r>
    </w:p>
    <w:p w14:paraId="00CCB966" w14:textId="703FDC94" w:rsidR="0052361C" w:rsidRPr="0052361C" w:rsidRDefault="0052361C" w:rsidP="0052361C">
      <w:pPr>
        <w:spacing w:after="150"/>
        <w:jc w:val="both"/>
        <w:rPr>
          <w:i/>
          <w:iCs/>
          <w:color w:val="393939"/>
        </w:rPr>
      </w:pPr>
      <w:r w:rsidRPr="0052361C">
        <w:rPr>
          <w:i/>
          <w:iCs/>
          <w:color w:val="393939"/>
          <w:lang w:val="es-ES_tradnl"/>
        </w:rPr>
        <w:t>Cuando las y los concejales se aparten del voto de mayoría podrán presentar informes de minoría. En caso de presentarse informe de minoría, este deberá ser redactado por los proponentes del informe y puesto en conocimiento de la Secretaría del Concejo.</w:t>
      </w:r>
    </w:p>
    <w:p w14:paraId="6A02C930" w14:textId="45C0FE3C" w:rsidR="0052361C" w:rsidRPr="0052361C" w:rsidRDefault="0052361C" w:rsidP="0052361C">
      <w:pPr>
        <w:spacing w:after="150"/>
        <w:jc w:val="both"/>
        <w:rPr>
          <w:i/>
          <w:iCs/>
          <w:color w:val="393939"/>
        </w:rPr>
      </w:pPr>
      <w:r w:rsidRPr="0052361C">
        <w:rPr>
          <w:i/>
          <w:iCs/>
          <w:color w:val="393939"/>
          <w:lang w:val="es-ES_tradnl"/>
        </w:rPr>
        <w:t>Una vez aprobado el informe de primer debate, la Secretaría General lo pondrá en conocimiento del alcalde o alcaldesa y de las y los concejales</w:t>
      </w:r>
    </w:p>
    <w:p w14:paraId="35B94AE2" w14:textId="65965B9A" w:rsidR="0052361C" w:rsidRDefault="0052361C" w:rsidP="0052361C">
      <w:pPr>
        <w:spacing w:after="150"/>
        <w:jc w:val="both"/>
        <w:rPr>
          <w:i/>
          <w:iCs/>
          <w:color w:val="393939"/>
          <w:lang w:val="es-ES_tradnl"/>
        </w:rPr>
      </w:pPr>
      <w:r w:rsidRPr="0052361C">
        <w:rPr>
          <w:i/>
          <w:iCs/>
          <w:color w:val="393939"/>
          <w:lang w:val="es-ES_tradnl"/>
        </w:rPr>
        <w:t>Si el proyecto de ordenanza requiere una consulta prelegislativa, el trámite no se sujetará a los plazos previstos en el presente artículo.</w:t>
      </w:r>
      <w:r>
        <w:rPr>
          <w:i/>
          <w:iCs/>
          <w:color w:val="393939"/>
          <w:lang w:val="es-ES_tradnl"/>
        </w:rPr>
        <w:t>”</w:t>
      </w:r>
    </w:p>
    <w:p w14:paraId="3E8E2F8D" w14:textId="1D68E84F" w:rsidR="00C55FC1" w:rsidRPr="005C23E5" w:rsidRDefault="005C23E5" w:rsidP="005C23E5">
      <w:pPr>
        <w:spacing w:after="150"/>
        <w:jc w:val="both"/>
        <w:rPr>
          <w:i/>
          <w:iCs/>
          <w:color w:val="393939"/>
        </w:rPr>
      </w:pPr>
      <w:r w:rsidRPr="005C23E5">
        <w:rPr>
          <w:b/>
          <w:bCs/>
          <w:i/>
          <w:iCs/>
          <w:color w:val="393939"/>
        </w:rPr>
        <w:t>“</w:t>
      </w:r>
      <w:r w:rsidR="00861FCB" w:rsidRPr="00861FCB">
        <w:rPr>
          <w:b/>
          <w:bCs/>
          <w:i/>
          <w:iCs/>
          <w:color w:val="393939"/>
        </w:rPr>
        <w:t xml:space="preserve">Artículo 67.71.- Archivo en segundo debate. - </w:t>
      </w:r>
      <w:r w:rsidR="00861FCB" w:rsidRPr="00861FCB">
        <w:rPr>
          <w:i/>
          <w:iCs/>
          <w:color w:val="393939"/>
        </w:rPr>
        <w:t>En caso de que el informe de la comisión sugiera el archivo del proyecto de ordenanza, por no ser pertinente, por regular ámbitos que no son competencia municipal, por no adecuarse al marco jurídico vigente o por no desarrollar de modo adecuado la materia planteada, entre otros, la o el ponente designado por la comisión, elevará a moción el archivo del proyecto, lo cual deberá ser aprobado por mayoría absoluta del Concejo.</w:t>
      </w:r>
      <w:r w:rsidR="00861FCB" w:rsidRPr="00861FCB">
        <w:rPr>
          <w:i/>
          <w:iCs/>
          <w:color w:val="393939"/>
        </w:rPr>
        <w:t xml:space="preserve"> </w:t>
      </w:r>
      <w:r w:rsidR="00861FCB" w:rsidRPr="00861FCB">
        <w:rPr>
          <w:i/>
          <w:iCs/>
          <w:color w:val="393939"/>
        </w:rPr>
        <w:t>De no obtenerse la mayoría absoluta del Concejo para el archivo del proyecto de ordenanza, se deberá someter a votación la aprobación del proyecto, de no obtenerse los votos requeridos, la propuesta quedará archivada de hecho</w:t>
      </w:r>
      <w:r w:rsidR="00861FCB" w:rsidRPr="00861FCB">
        <w:rPr>
          <w:b/>
          <w:bCs/>
          <w:i/>
          <w:iCs/>
          <w:color w:val="393939"/>
        </w:rPr>
        <w:t>.</w:t>
      </w:r>
      <w:r w:rsidR="00861FCB">
        <w:rPr>
          <w:b/>
          <w:bCs/>
          <w:i/>
          <w:iCs/>
          <w:color w:val="393939"/>
        </w:rPr>
        <w:t>”</w:t>
      </w:r>
    </w:p>
    <w:p w14:paraId="7DA8DAA8" w14:textId="77777777" w:rsidR="00771D7E" w:rsidRPr="00E75940" w:rsidRDefault="00C55FC1" w:rsidP="00DE38D8">
      <w:pPr>
        <w:pStyle w:val="Prrafodelista"/>
        <w:numPr>
          <w:ilvl w:val="0"/>
          <w:numId w:val="28"/>
        </w:numPr>
        <w:tabs>
          <w:tab w:val="left" w:pos="1111"/>
        </w:tabs>
        <w:spacing w:before="144"/>
        <w:contextualSpacing/>
        <w:jc w:val="center"/>
        <w:rPr>
          <w:b/>
          <w:sz w:val="24"/>
          <w:szCs w:val="24"/>
          <w:lang w:val="es-ES_tradnl"/>
        </w:rPr>
      </w:pPr>
      <w:r w:rsidRPr="00CA6CCD">
        <w:rPr>
          <w:b/>
          <w:sz w:val="24"/>
          <w:szCs w:val="24"/>
          <w:lang w:val="es-ES_tradnl"/>
        </w:rPr>
        <w:t>ANÁLISIS</w:t>
      </w:r>
      <w:r w:rsidRPr="00CA6CCD">
        <w:rPr>
          <w:b/>
          <w:spacing w:val="-2"/>
          <w:sz w:val="24"/>
          <w:szCs w:val="24"/>
          <w:lang w:val="es-ES_tradnl"/>
        </w:rPr>
        <w:t xml:space="preserve"> </w:t>
      </w:r>
      <w:r w:rsidRPr="00CA6CCD">
        <w:rPr>
          <w:b/>
          <w:sz w:val="24"/>
          <w:szCs w:val="24"/>
          <w:lang w:val="es-ES_tradnl"/>
        </w:rPr>
        <w:t xml:space="preserve">Y </w:t>
      </w:r>
      <w:r w:rsidRPr="00CA6CCD">
        <w:rPr>
          <w:b/>
          <w:spacing w:val="-2"/>
          <w:sz w:val="24"/>
          <w:szCs w:val="24"/>
          <w:lang w:val="es-ES_tradnl"/>
        </w:rPr>
        <w:t>RAZONAMIENTO</w:t>
      </w:r>
    </w:p>
    <w:p w14:paraId="3816163E" w14:textId="77777777" w:rsidR="00E75940" w:rsidRDefault="00E75940" w:rsidP="00E75940">
      <w:pPr>
        <w:pStyle w:val="Prrafodelista"/>
        <w:tabs>
          <w:tab w:val="left" w:pos="1111"/>
        </w:tabs>
        <w:spacing w:before="144"/>
        <w:ind w:left="1080" w:firstLine="0"/>
        <w:contextualSpacing/>
        <w:rPr>
          <w:b/>
          <w:sz w:val="24"/>
          <w:szCs w:val="24"/>
          <w:lang w:val="es-ES_tradnl"/>
        </w:rPr>
      </w:pPr>
    </w:p>
    <w:p w14:paraId="26A2B1A0" w14:textId="0027828E" w:rsidR="00E75940" w:rsidRDefault="00E75940" w:rsidP="00E75940">
      <w:pPr>
        <w:pStyle w:val="Prrafodelista"/>
        <w:numPr>
          <w:ilvl w:val="1"/>
          <w:numId w:val="19"/>
        </w:numPr>
        <w:spacing w:line="259" w:lineRule="auto"/>
        <w:ind w:right="538"/>
        <w:contextualSpacing/>
        <w:jc w:val="both"/>
        <w:rPr>
          <w:b/>
          <w:i/>
        </w:rPr>
      </w:pPr>
      <w:r w:rsidRPr="001C03FC">
        <w:rPr>
          <w:b/>
          <w:i/>
        </w:rPr>
        <w:t>Antecedentes del Proyecto de Ordenanza:</w:t>
      </w:r>
    </w:p>
    <w:p w14:paraId="350B5802" w14:textId="77777777" w:rsidR="00561FCD" w:rsidRDefault="00561FCD" w:rsidP="00561FCD">
      <w:pPr>
        <w:tabs>
          <w:tab w:val="left" w:pos="1221"/>
        </w:tabs>
        <w:spacing w:line="259" w:lineRule="auto"/>
        <w:ind w:right="508"/>
        <w:jc w:val="both"/>
      </w:pPr>
    </w:p>
    <w:p w14:paraId="4FB6A9EC" w14:textId="77777777" w:rsidR="005C23E5" w:rsidRDefault="005C23E5" w:rsidP="005C23E5">
      <w:pPr>
        <w:spacing w:line="259" w:lineRule="auto"/>
        <w:ind w:right="538"/>
        <w:jc w:val="both"/>
        <w:rPr>
          <w:b/>
          <w:i/>
        </w:rPr>
      </w:pPr>
      <w:r w:rsidRPr="005C23E5">
        <w:rPr>
          <w:b/>
          <w:bCs/>
          <w:i/>
          <w:lang w:val="es-MX"/>
        </w:rPr>
        <w:t>EXPOSICIÓN DE MOTIVOS:</w:t>
      </w:r>
      <w:r w:rsidRPr="005C23E5">
        <w:rPr>
          <w:b/>
          <w:i/>
        </w:rPr>
        <w:t> </w:t>
      </w:r>
    </w:p>
    <w:p w14:paraId="264B62BD" w14:textId="77777777" w:rsidR="005C23E5" w:rsidRPr="005C23E5" w:rsidRDefault="005C23E5" w:rsidP="005C23E5">
      <w:pPr>
        <w:spacing w:line="259" w:lineRule="auto"/>
        <w:ind w:right="538"/>
        <w:jc w:val="both"/>
        <w:rPr>
          <w:b/>
          <w:i/>
        </w:rPr>
      </w:pPr>
    </w:p>
    <w:p w14:paraId="0D2F6FCF" w14:textId="10DAD816" w:rsidR="00852DDF" w:rsidRDefault="00861FCB" w:rsidP="00861FCB">
      <w:pPr>
        <w:tabs>
          <w:tab w:val="left" w:pos="1221"/>
        </w:tabs>
        <w:spacing w:line="259" w:lineRule="auto"/>
        <w:ind w:right="508"/>
        <w:jc w:val="both"/>
      </w:pPr>
      <w:r>
        <w:t xml:space="preserve">De acuerdo a la Organización Mundial del Turismo – OMT - el turismo guarda una estrecha relación con el desarrollo y se ha convertido en un motor clave del progreso socioeconómico y es reconocido como un fenómeno social. Para la OMT, la contribución del turismo al bienestar económico depende de la calidad y de las rentas que el turismo ofrezca. De acuerdo a los investigadores Cañada y Gascón, existen 10 mitos sobre el turismo: generación de empleo, impulso a otras actividades, modernización de infraestructuras, valoración a los recursos naturales, equilibrio en la balanza de pagos, cuidado del medio ambiente, intercambio cultural o reducción de pobreza. El índice de competitividad turística del Foro Económico Mundial analiza cuatro índices: 1.- Entorno propicio para el desarrollo turístico. 2.- Política y condiciones propicias para el desarrollo de viajes y turismo. 3.- Infraestructura turística. 4.- Recursos culturales y naturales. Estos índices a su vez se dividen en 14 subíndices y 90 indicadores, para medir el nivel de competitividad turística de los países a nivel mundial. Los indicadores constituyen una de las herramientas que permiten operativizarlas de manera de identificar la calidad de cada una de ellas, verificar condiciones, comparar lugares y situaciones, administrar información temprana de advertencia y, anticipar tendencias y condiciones futuras. La gestión del sector turístico se </w:t>
      </w:r>
      <w:r>
        <w:lastRenderedPageBreak/>
        <w:t>basa en la ponderación subjetiva sobre la prestación de servicios que, debido a la transversalidad del sector, reconocido como fenómeno social por parte de la Organización Mundial del Turismo, genera complejidades en la lectura de desarrollo turístico. Según Angulo (2009) se debe observar los procesos urbanos, bajo la supervisión científica y académica de áreas especializadas. En el campo turístico se hace necesario disponer de información rigurosamente tratada sobre los distintos aspectos relacionados con los movimientos turísticos y sus impactos.</w:t>
      </w:r>
    </w:p>
    <w:p w14:paraId="7258F0CD" w14:textId="0B4E9237" w:rsidR="00861FCB" w:rsidRDefault="00861FCB" w:rsidP="00861FCB">
      <w:pPr>
        <w:tabs>
          <w:tab w:val="left" w:pos="1221"/>
        </w:tabs>
        <w:spacing w:line="259" w:lineRule="auto"/>
        <w:ind w:right="508"/>
        <w:jc w:val="both"/>
      </w:pPr>
      <w:r>
        <w:t>El Manual de Indicadores de Desarrollo Sostenible para los Destinos Turísticos, publicado por la OMT en 2005, en el Recuadro 1.4 Información e Indicadores indica: “Muchas fuentes de datos existentes pueden adaptarse y utilizarse como indicadores para medir la sostenibilidad. Por ejemplo, cabe considerar el número de turistas (una cifra de referencia que se evalúa en casi todos los destinos) como un indicador de la sostenibilidad cuando se relaciona con los niveles deseados de turismo o con los límites conocidos de capacidad. Como parte de una estimación de la capacidad de acogida turística o de los límites de cambio aceptable, el número de turistas (en particular, las cifras de afluencia máxima) pueden relacionarse con la utilización de recursos naturales (por ejemplo, consumo medio de agua por turista) y emplearse para indicar la presión potencial ejercida sobre los sitios naturales o arquitectónicos. Cuando estos mismos números de turistas se comparan con el número de residentes locales, se obtiene una relación que puede servir de indicador de presión social potencial, que es un indicador de la sostenibilidad sociocultural del turismo. Cualquier dato puede convertirse en un indicador útil, si se refiere a los problemas importantes de un destino”. De acuerdo al Código Municipal conforme establecen los siguientes títulos se puede evidenciar que en otros ejes si existen indicadores como: en el Libro IV, Del Eje Territorial, en su Libro IV.1 Del Uso de Suelo en la Sección II, De los Estándares de Calidad en su artículo 2896. – Indicadores de calidad: “Sin perjuicio de los parámetros de calidad que las Operadoras deben garantizar conforme la Ley Orgánica de Transporte Terrestre, Tránsito y Seguridad Vial y la normativa local vigente, para el mejoramiento de la calidad en la prestación del servicio de transporte público de pasajeros del Distrito Metropolitano de Quito, las operadoras, con sus conductores, conductoras y personal administrativo, de los Subsistemas de transporte público de pasajeros, aplicarán obligatoriamente los siguientes indicadores de calidad del servicio…”. Por este motivo y con el fin de demostrar resultados de las actividades que se realizan en el Distrito Metropolitano sobre Turismo, es necesario establecer indicadores de medición sobre la gestión de Turismo en el Distrito Metropolitano de Quito, que facilite a los ciudadanos contar con información objetiva y cuantificable, para conocer el desarrollo del Distrito Metropolitano de Quito como destino turístico.</w:t>
      </w:r>
    </w:p>
    <w:p w14:paraId="25F53EB3" w14:textId="77777777" w:rsidR="001B535D" w:rsidRPr="00FF05C9" w:rsidRDefault="001B535D" w:rsidP="000719A8">
      <w:pPr>
        <w:tabs>
          <w:tab w:val="left" w:pos="1221"/>
        </w:tabs>
        <w:spacing w:line="259" w:lineRule="auto"/>
        <w:ind w:right="508"/>
        <w:jc w:val="both"/>
        <w:rPr>
          <w:bCs/>
        </w:rPr>
      </w:pPr>
    </w:p>
    <w:p w14:paraId="4CB9A399" w14:textId="77777777" w:rsidR="00C55FC1" w:rsidRPr="001A073F" w:rsidRDefault="00C55FC1" w:rsidP="00DE38D8">
      <w:pPr>
        <w:pStyle w:val="Prrafodelista"/>
        <w:numPr>
          <w:ilvl w:val="0"/>
          <w:numId w:val="19"/>
        </w:numPr>
        <w:tabs>
          <w:tab w:val="left" w:pos="1111"/>
        </w:tabs>
        <w:spacing w:before="8"/>
        <w:jc w:val="center"/>
        <w:rPr>
          <w:b/>
          <w:sz w:val="24"/>
          <w:szCs w:val="24"/>
          <w:lang w:val="es-ES_tradnl"/>
        </w:rPr>
      </w:pPr>
      <w:r w:rsidRPr="00CA6CCD">
        <w:rPr>
          <w:b/>
          <w:sz w:val="24"/>
          <w:szCs w:val="24"/>
          <w:lang w:val="es-ES_tradnl"/>
        </w:rPr>
        <w:t>CONCLUSIONES</w:t>
      </w:r>
      <w:r w:rsidRPr="00CA6CCD">
        <w:rPr>
          <w:b/>
          <w:spacing w:val="-8"/>
          <w:sz w:val="24"/>
          <w:szCs w:val="24"/>
          <w:lang w:val="es-ES_tradnl"/>
        </w:rPr>
        <w:t xml:space="preserve"> </w:t>
      </w:r>
      <w:r w:rsidRPr="00CA6CCD">
        <w:rPr>
          <w:b/>
          <w:sz w:val="24"/>
          <w:szCs w:val="24"/>
          <w:lang w:val="es-ES_tradnl"/>
        </w:rPr>
        <w:t>Y</w:t>
      </w:r>
      <w:r w:rsidRPr="00CA6CCD">
        <w:rPr>
          <w:b/>
          <w:spacing w:val="-7"/>
          <w:sz w:val="24"/>
          <w:szCs w:val="24"/>
          <w:lang w:val="es-ES_tradnl"/>
        </w:rPr>
        <w:t xml:space="preserve"> </w:t>
      </w:r>
      <w:r w:rsidRPr="00CA6CCD">
        <w:rPr>
          <w:b/>
          <w:spacing w:val="-2"/>
          <w:sz w:val="24"/>
          <w:szCs w:val="24"/>
          <w:lang w:val="es-ES_tradnl"/>
        </w:rPr>
        <w:t>RECOMENDACIONES</w:t>
      </w:r>
    </w:p>
    <w:p w14:paraId="619628C3" w14:textId="77777777" w:rsidR="00C55FC1" w:rsidRDefault="00C55FC1" w:rsidP="00C55FC1">
      <w:pPr>
        <w:jc w:val="both"/>
        <w:rPr>
          <w:lang w:val="es-ES_tradnl"/>
        </w:rPr>
      </w:pPr>
    </w:p>
    <w:p w14:paraId="3D17E149" w14:textId="60E00839" w:rsidR="00C55FC1" w:rsidRDefault="001B535D" w:rsidP="00C55FC1">
      <w:pPr>
        <w:jc w:val="both"/>
      </w:pPr>
      <w:r w:rsidRPr="001B535D">
        <w:t>En el marco de sus competencias y atribuciones, la Comisión de </w:t>
      </w:r>
      <w:r>
        <w:t>Turismo y Fiestas</w:t>
      </w:r>
      <w:r w:rsidRPr="001B535D">
        <w:t>, una vez revisado y analizado en su integralidad la documentación que reposa en el expediente, las observaciones formuladas por las y los Concejales Metropolitanos, los criterios técnicos emitidos por las entidades municipales competentes y el texto del Proyecto de</w:t>
      </w:r>
      <w:r>
        <w:t xml:space="preserve"> </w:t>
      </w:r>
      <w:r w:rsidR="00861FCB" w:rsidRPr="00861FCB">
        <w:rPr>
          <w:b/>
          <w:bCs/>
        </w:rPr>
        <w:t>"Ordenanza Metropolitana que define indicadores sobre la gestión de turismo en el Distrito Metropolitano de Quito"</w:t>
      </w:r>
      <w:r w:rsidRPr="001B535D">
        <w:t xml:space="preserve">; recomiendan el </w:t>
      </w:r>
      <w:r w:rsidR="00685055" w:rsidRPr="00685055">
        <w:rPr>
          <w:b/>
          <w:bCs/>
        </w:rPr>
        <w:t>ARCHIVO</w:t>
      </w:r>
      <w:r w:rsidRPr="001B535D">
        <w:t xml:space="preserve"> del presente Proyecto de Ordenanza en </w:t>
      </w:r>
      <w:r w:rsidR="00861FCB">
        <w:rPr>
          <w:b/>
          <w:bCs/>
        </w:rPr>
        <w:t>Segundo</w:t>
      </w:r>
      <w:r w:rsidRPr="00685055">
        <w:rPr>
          <w:b/>
          <w:bCs/>
        </w:rPr>
        <w:t> Debate</w:t>
      </w:r>
      <w:r w:rsidRPr="001B535D">
        <w:t xml:space="preserve"> por el Concejo Metropolitano de Quito.</w:t>
      </w:r>
    </w:p>
    <w:p w14:paraId="0AEAC94B" w14:textId="77777777" w:rsidR="001B535D" w:rsidRPr="00C55FC1" w:rsidRDefault="001B535D" w:rsidP="00C55FC1">
      <w:pPr>
        <w:jc w:val="both"/>
        <w:rPr>
          <w:rFonts w:cs="Arial"/>
          <w:b/>
        </w:rPr>
      </w:pPr>
    </w:p>
    <w:p w14:paraId="524A93F8" w14:textId="77777777" w:rsidR="00C55FC1" w:rsidRPr="005C4C55" w:rsidRDefault="00C55FC1" w:rsidP="00DE38D8">
      <w:pPr>
        <w:pStyle w:val="Prrafodelista"/>
        <w:widowControl/>
        <w:numPr>
          <w:ilvl w:val="0"/>
          <w:numId w:val="19"/>
        </w:numPr>
        <w:autoSpaceDE/>
        <w:autoSpaceDN/>
        <w:spacing w:after="160" w:line="259" w:lineRule="auto"/>
        <w:contextualSpacing/>
        <w:jc w:val="center"/>
        <w:rPr>
          <w:b/>
          <w:sz w:val="24"/>
          <w:szCs w:val="24"/>
          <w:lang w:val="es-ES_tradnl"/>
        </w:rPr>
      </w:pPr>
      <w:r w:rsidRPr="005C4C55">
        <w:rPr>
          <w:b/>
          <w:sz w:val="24"/>
          <w:szCs w:val="24"/>
          <w:lang w:val="es-ES_tradnl"/>
        </w:rPr>
        <w:t>RESOLUCIÓN DE LA COMISIÓN:</w:t>
      </w:r>
    </w:p>
    <w:p w14:paraId="121B76C6" w14:textId="77777777" w:rsidR="00C55FC1" w:rsidRPr="005C4C55" w:rsidRDefault="00C55FC1" w:rsidP="00C55FC1">
      <w:pPr>
        <w:pStyle w:val="Prrafodelista"/>
        <w:jc w:val="both"/>
        <w:rPr>
          <w:b/>
          <w:sz w:val="24"/>
          <w:szCs w:val="24"/>
          <w:lang w:val="es-ES_tradnl"/>
        </w:rPr>
      </w:pPr>
    </w:p>
    <w:p w14:paraId="4048DAAA" w14:textId="6DC5B2CB" w:rsidR="00C55FC1" w:rsidRDefault="001B535D" w:rsidP="001B535D">
      <w:pPr>
        <w:shd w:val="clear" w:color="auto" w:fill="FFFFFF"/>
        <w:jc w:val="both"/>
      </w:pPr>
      <w:r w:rsidRPr="001B535D">
        <w:t>La Comisión de </w:t>
      </w:r>
      <w:r>
        <w:t xml:space="preserve"> Turismo y Fiestas</w:t>
      </w:r>
      <w:r w:rsidRPr="001B535D">
        <w:t>, en Sesión No. </w:t>
      </w:r>
      <w:r w:rsidR="00685055">
        <w:t>02</w:t>
      </w:r>
      <w:r w:rsidR="00861FCB">
        <w:t>8</w:t>
      </w:r>
      <w:r w:rsidRPr="001B535D">
        <w:t> - </w:t>
      </w:r>
      <w:r w:rsidR="00685055">
        <w:t>Ordinaria</w:t>
      </w:r>
      <w:r w:rsidRPr="001B535D">
        <w:t>, realizada el </w:t>
      </w:r>
      <w:r w:rsidR="00861FCB">
        <w:t>8</w:t>
      </w:r>
      <w:r w:rsidRPr="001B535D">
        <w:t> </w:t>
      </w:r>
      <w:r w:rsidR="00685055">
        <w:t xml:space="preserve">de </w:t>
      </w:r>
      <w:r w:rsidR="00861FCB">
        <w:t>julio</w:t>
      </w:r>
      <w:r w:rsidRPr="001B535D">
        <w:t> de 2024, luego de analizar y procesar todas las observaciones, resuelve aprobar el Informe de la Comisión, para que el Concejo Metropolitano de Quito conozca y resuelva en </w:t>
      </w:r>
      <w:r w:rsidR="00861FCB">
        <w:t>Segundo</w:t>
      </w:r>
      <w:r w:rsidRPr="001B535D">
        <w:t xml:space="preserve"> Debate, </w:t>
      </w:r>
      <w:r w:rsidRPr="001B535D">
        <w:lastRenderedPageBreak/>
        <w:t xml:space="preserve">sobre la </w:t>
      </w:r>
      <w:r w:rsidRPr="00685055">
        <w:rPr>
          <w:b/>
          <w:bCs/>
        </w:rPr>
        <w:t>sugerencia de archivo del Proyecto de</w:t>
      </w:r>
      <w:r w:rsidRPr="001B535D">
        <w:t> </w:t>
      </w:r>
      <w:r w:rsidR="00861FCB" w:rsidRPr="00861FCB">
        <w:rPr>
          <w:b/>
          <w:bCs/>
        </w:rPr>
        <w:t>"Ordenanza Metropolitana que define indicadores sobre la gestión de turismo en el Distrito Metropolitano de Quito</w:t>
      </w:r>
      <w:r w:rsidRPr="001B535D">
        <w:rPr>
          <w:b/>
          <w:bCs/>
        </w:rPr>
        <w:t>”</w:t>
      </w:r>
      <w:r w:rsidRPr="001B535D">
        <w:t>; anexando el texto del Proyecto de Ordenanza.</w:t>
      </w:r>
    </w:p>
    <w:p w14:paraId="424ECCB9" w14:textId="77777777" w:rsidR="001B535D" w:rsidRPr="00C55FC1" w:rsidRDefault="001B535D" w:rsidP="001B535D">
      <w:pPr>
        <w:shd w:val="clear" w:color="auto" w:fill="FFFFFF"/>
        <w:jc w:val="both"/>
        <w:rPr>
          <w:lang w:val="es-ES_tradnl"/>
        </w:rPr>
      </w:pPr>
    </w:p>
    <w:p w14:paraId="1E91DA90" w14:textId="77777777" w:rsidR="00C55FC1" w:rsidRPr="00CA6CCD" w:rsidRDefault="00C55FC1" w:rsidP="00DE38D8">
      <w:pPr>
        <w:pStyle w:val="Prrafodelista"/>
        <w:numPr>
          <w:ilvl w:val="0"/>
          <w:numId w:val="19"/>
        </w:numPr>
        <w:tabs>
          <w:tab w:val="left" w:pos="1111"/>
        </w:tabs>
        <w:jc w:val="center"/>
        <w:rPr>
          <w:b/>
          <w:sz w:val="24"/>
          <w:szCs w:val="24"/>
          <w:lang w:val="es-ES_tradnl"/>
        </w:rPr>
      </w:pPr>
      <w:r w:rsidRPr="00CA6CCD">
        <w:rPr>
          <w:b/>
          <w:sz w:val="24"/>
          <w:szCs w:val="24"/>
          <w:lang w:val="es-ES_tradnl"/>
        </w:rPr>
        <w:t>PONENTE</w:t>
      </w:r>
      <w:r w:rsidRPr="00CA6CCD">
        <w:rPr>
          <w:b/>
          <w:spacing w:val="-5"/>
          <w:sz w:val="24"/>
          <w:szCs w:val="24"/>
          <w:lang w:val="es-ES_tradnl"/>
        </w:rPr>
        <w:t xml:space="preserve"> </w:t>
      </w:r>
      <w:r w:rsidRPr="00CA6CCD">
        <w:rPr>
          <w:b/>
          <w:sz w:val="24"/>
          <w:szCs w:val="24"/>
          <w:lang w:val="es-ES_tradnl"/>
        </w:rPr>
        <w:t>DEL</w:t>
      </w:r>
      <w:r w:rsidRPr="00CA6CCD">
        <w:rPr>
          <w:b/>
          <w:spacing w:val="-3"/>
          <w:sz w:val="24"/>
          <w:szCs w:val="24"/>
          <w:lang w:val="es-ES_tradnl"/>
        </w:rPr>
        <w:t xml:space="preserve"> </w:t>
      </w:r>
      <w:r w:rsidRPr="00CA6CCD">
        <w:rPr>
          <w:b/>
          <w:spacing w:val="-2"/>
          <w:sz w:val="24"/>
          <w:szCs w:val="24"/>
          <w:lang w:val="es-ES_tradnl"/>
        </w:rPr>
        <w:t>INFOME</w:t>
      </w:r>
    </w:p>
    <w:p w14:paraId="5C7A9390" w14:textId="77777777" w:rsidR="00C55FC1" w:rsidRPr="00CA6CCD" w:rsidRDefault="00C55FC1" w:rsidP="00C55FC1">
      <w:pPr>
        <w:pStyle w:val="Textoindependiente"/>
        <w:spacing w:before="55"/>
        <w:rPr>
          <w:b/>
          <w:i w:val="0"/>
          <w:sz w:val="24"/>
          <w:szCs w:val="24"/>
          <w:lang w:val="es-ES_tradnl"/>
        </w:rPr>
      </w:pPr>
    </w:p>
    <w:p w14:paraId="657BDF91" w14:textId="60D2BA5C" w:rsidR="00C55FC1" w:rsidRDefault="00C55FC1" w:rsidP="00C55FC1">
      <w:pPr>
        <w:ind w:right="398"/>
        <w:jc w:val="both"/>
        <w:rPr>
          <w:lang w:val="es-ES_tradnl"/>
        </w:rPr>
      </w:pPr>
      <w:r w:rsidRPr="00CA6CCD">
        <w:rPr>
          <w:lang w:val="es-ES_tradnl"/>
        </w:rPr>
        <w:t xml:space="preserve">El Presidente e integrante de la </w:t>
      </w:r>
      <w:r>
        <w:rPr>
          <w:lang w:val="es-ES_tradnl"/>
        </w:rPr>
        <w:t>C</w:t>
      </w:r>
      <w:r w:rsidRPr="00CA6CCD">
        <w:rPr>
          <w:lang w:val="es-ES_tradnl"/>
        </w:rPr>
        <w:t xml:space="preserve">omisión de </w:t>
      </w:r>
      <w:r>
        <w:t>Turismo y Fiestas</w:t>
      </w:r>
      <w:r w:rsidRPr="00CA6CCD">
        <w:rPr>
          <w:lang w:val="es-ES_tradnl"/>
        </w:rPr>
        <w:t xml:space="preserve">, Concejal Metropolitano </w:t>
      </w:r>
      <w:r w:rsidR="00AE56E3">
        <w:rPr>
          <w:lang w:val="es-ES_tradnl"/>
        </w:rPr>
        <w:t>Darío</w:t>
      </w:r>
      <w:r>
        <w:rPr>
          <w:lang w:val="es-ES_tradnl"/>
        </w:rPr>
        <w:t xml:space="preserve"> </w:t>
      </w:r>
      <w:proofErr w:type="spellStart"/>
      <w:r>
        <w:rPr>
          <w:lang w:val="es-ES_tradnl"/>
        </w:rPr>
        <w:t>Cahueñas</w:t>
      </w:r>
      <w:proofErr w:type="spellEnd"/>
      <w:r w:rsidRPr="00CA6CCD">
        <w:rPr>
          <w:lang w:val="es-ES_tradnl"/>
        </w:rPr>
        <w:t>, será el ponente del presente Informe de Comisión</w:t>
      </w:r>
      <w:r>
        <w:rPr>
          <w:lang w:val="es-ES_tradnl"/>
        </w:rPr>
        <w:t xml:space="preserve">, </w:t>
      </w:r>
      <w:r w:rsidRPr="005C4C55">
        <w:rPr>
          <w:bCs/>
          <w:lang w:val="es-ES_tradnl"/>
        </w:rPr>
        <w:t xml:space="preserve">durante el desarrollo del </w:t>
      </w:r>
      <w:r>
        <w:rPr>
          <w:bCs/>
          <w:lang w:val="es-ES_tradnl"/>
        </w:rPr>
        <w:t>Primer</w:t>
      </w:r>
      <w:r w:rsidRPr="005C4C55">
        <w:rPr>
          <w:bCs/>
          <w:lang w:val="es-ES_tradnl"/>
        </w:rPr>
        <w:t xml:space="preserve"> Debate en el Pleno del Concejo Metropolitano de Quito</w:t>
      </w:r>
      <w:r w:rsidRPr="00CA6CCD">
        <w:rPr>
          <w:lang w:val="es-ES_tradnl"/>
        </w:rPr>
        <w:t>.</w:t>
      </w:r>
    </w:p>
    <w:p w14:paraId="2B1855F4" w14:textId="77777777" w:rsidR="00C55FC1" w:rsidRDefault="00C55FC1" w:rsidP="00C55FC1">
      <w:pPr>
        <w:spacing w:before="183" w:line="259" w:lineRule="auto"/>
        <w:ind w:left="142" w:right="387"/>
        <w:jc w:val="both"/>
      </w:pPr>
    </w:p>
    <w:p w14:paraId="051E53BD" w14:textId="77777777" w:rsidR="00C55FC1" w:rsidRDefault="00C55FC1" w:rsidP="00C55FC1">
      <w:pPr>
        <w:spacing w:before="183" w:line="259" w:lineRule="auto"/>
        <w:ind w:left="142" w:right="387"/>
        <w:jc w:val="both"/>
      </w:pPr>
    </w:p>
    <w:p w14:paraId="620AEAE1" w14:textId="77777777" w:rsidR="00C55FC1" w:rsidRDefault="00C55FC1" w:rsidP="00C55FC1">
      <w:pPr>
        <w:spacing w:before="183" w:line="259" w:lineRule="auto"/>
        <w:ind w:left="142" w:right="387"/>
        <w:jc w:val="both"/>
      </w:pPr>
    </w:p>
    <w:p w14:paraId="089330A4" w14:textId="77777777" w:rsidR="00C55FC1" w:rsidRDefault="00C55FC1" w:rsidP="00C55FC1">
      <w:pPr>
        <w:spacing w:before="183" w:line="259" w:lineRule="auto"/>
        <w:ind w:left="142" w:right="387"/>
        <w:jc w:val="both"/>
      </w:pPr>
    </w:p>
    <w:p w14:paraId="37DF11D8" w14:textId="086F9800" w:rsidR="00864F56" w:rsidRDefault="00864F56">
      <w:r>
        <w:br w:type="page"/>
      </w:r>
    </w:p>
    <w:p w14:paraId="3C26E8EE" w14:textId="77777777" w:rsidR="00C55FC1" w:rsidRDefault="00C55FC1" w:rsidP="00C55FC1">
      <w:pPr>
        <w:spacing w:before="183" w:line="259" w:lineRule="auto"/>
        <w:ind w:left="142" w:right="387"/>
        <w:jc w:val="both"/>
      </w:pPr>
    </w:p>
    <w:p w14:paraId="03BC5008" w14:textId="4FD90CF9" w:rsidR="00C55FC1" w:rsidRPr="00864F56" w:rsidRDefault="00C55FC1" w:rsidP="00DE38D8">
      <w:pPr>
        <w:pStyle w:val="Prrafodelista"/>
        <w:numPr>
          <w:ilvl w:val="0"/>
          <w:numId w:val="19"/>
        </w:numPr>
        <w:tabs>
          <w:tab w:val="left" w:pos="1111"/>
        </w:tabs>
        <w:spacing w:before="8"/>
        <w:jc w:val="center"/>
        <w:rPr>
          <w:b/>
          <w:sz w:val="24"/>
          <w:szCs w:val="24"/>
          <w:lang w:val="es-ES_tradnl"/>
        </w:rPr>
      </w:pPr>
      <w:r w:rsidRPr="00864F56">
        <w:rPr>
          <w:b/>
          <w:sz w:val="24"/>
          <w:szCs w:val="24"/>
          <w:lang w:val="es-ES_tradnl"/>
        </w:rPr>
        <w:t>SUSCRIPCIÓN</w:t>
      </w:r>
      <w:r w:rsidRPr="00864F56">
        <w:rPr>
          <w:b/>
          <w:spacing w:val="-7"/>
          <w:sz w:val="24"/>
          <w:szCs w:val="24"/>
          <w:lang w:val="es-ES_tradnl"/>
        </w:rPr>
        <w:t xml:space="preserve"> </w:t>
      </w:r>
      <w:r w:rsidRPr="00864F56">
        <w:rPr>
          <w:b/>
          <w:sz w:val="24"/>
          <w:szCs w:val="24"/>
          <w:lang w:val="es-ES_tradnl"/>
        </w:rPr>
        <w:t>DEL</w:t>
      </w:r>
      <w:r w:rsidRPr="00864F56">
        <w:rPr>
          <w:b/>
          <w:spacing w:val="-3"/>
          <w:sz w:val="24"/>
          <w:szCs w:val="24"/>
          <w:lang w:val="es-ES_tradnl"/>
        </w:rPr>
        <w:t xml:space="preserve"> </w:t>
      </w:r>
      <w:r w:rsidRPr="00864F56">
        <w:rPr>
          <w:b/>
          <w:spacing w:val="-2"/>
          <w:sz w:val="24"/>
          <w:szCs w:val="24"/>
          <w:lang w:val="es-ES_tradnl"/>
        </w:rPr>
        <w:t>INFORME</w:t>
      </w:r>
    </w:p>
    <w:p w14:paraId="6A56FE19" w14:textId="77777777" w:rsidR="00C55FC1" w:rsidRPr="00CA6CCD" w:rsidRDefault="00C55FC1" w:rsidP="00C55FC1">
      <w:pPr>
        <w:pStyle w:val="Textoindependiente"/>
        <w:spacing w:before="53"/>
        <w:rPr>
          <w:b/>
          <w:i w:val="0"/>
          <w:sz w:val="24"/>
          <w:szCs w:val="24"/>
          <w:lang w:val="es-ES_tradnl"/>
        </w:rPr>
      </w:pPr>
    </w:p>
    <w:p w14:paraId="265EF1F4" w14:textId="286919B4" w:rsidR="00C55FC1" w:rsidRPr="00A23E6C" w:rsidRDefault="00C55FC1" w:rsidP="00C55FC1">
      <w:pPr>
        <w:ind w:left="404" w:right="395"/>
        <w:jc w:val="both"/>
        <w:rPr>
          <w:lang w:val="es-ES_tradnl"/>
        </w:rPr>
      </w:pPr>
      <w:r w:rsidRPr="00CA6CCD">
        <w:rPr>
          <w:lang w:val="es-ES_tradnl"/>
        </w:rPr>
        <w:t xml:space="preserve">Los </w:t>
      </w:r>
      <w:r>
        <w:rPr>
          <w:lang w:val="es-ES_tradnl"/>
        </w:rPr>
        <w:t>integrantes</w:t>
      </w:r>
      <w:r w:rsidRPr="00CA6CCD">
        <w:rPr>
          <w:lang w:val="es-ES_tradnl"/>
        </w:rPr>
        <w:t xml:space="preserve"> de la comisión de </w:t>
      </w:r>
      <w:r>
        <w:t>Turismo y Fiestas</w:t>
      </w:r>
      <w:r w:rsidRPr="00CA6CCD">
        <w:rPr>
          <w:lang w:val="es-ES_tradnl"/>
        </w:rPr>
        <w:t>, abajo firmantes, aprueban el Informe de la Comisión en los términos establecidos en el mismo.</w:t>
      </w:r>
    </w:p>
    <w:p w14:paraId="2374F48F" w14:textId="77777777" w:rsidR="00C55FC1" w:rsidRDefault="00C55FC1" w:rsidP="00C55FC1">
      <w:pPr>
        <w:pStyle w:val="Textoindependiente"/>
        <w:rPr>
          <w:i w:val="0"/>
          <w:sz w:val="24"/>
          <w:szCs w:val="24"/>
          <w:lang w:val="es-ES_tradnl"/>
        </w:rPr>
      </w:pPr>
    </w:p>
    <w:p w14:paraId="58D6E066" w14:textId="77777777" w:rsidR="00C55FC1" w:rsidRPr="00CA6CCD" w:rsidRDefault="00C55FC1" w:rsidP="00C55FC1">
      <w:pPr>
        <w:pStyle w:val="Textoindependiente"/>
        <w:rPr>
          <w:i w:val="0"/>
          <w:sz w:val="24"/>
          <w:szCs w:val="24"/>
          <w:lang w:val="es-ES_tradnl"/>
        </w:rPr>
      </w:pPr>
    </w:p>
    <w:p w14:paraId="466B89B6" w14:textId="77777777" w:rsidR="00C55FC1" w:rsidRDefault="00C55FC1" w:rsidP="00C55FC1">
      <w:pPr>
        <w:pStyle w:val="Textoindependiente"/>
        <w:spacing w:before="34"/>
        <w:rPr>
          <w:b/>
          <w:i w:val="0"/>
          <w:sz w:val="24"/>
          <w:szCs w:val="24"/>
          <w:lang w:val="es-ES_tradnl"/>
        </w:rPr>
      </w:pPr>
    </w:p>
    <w:p w14:paraId="7E4023DE" w14:textId="77777777" w:rsidR="00C55FC1" w:rsidRDefault="00C55FC1" w:rsidP="00C55FC1">
      <w:pPr>
        <w:pStyle w:val="Textoindependiente"/>
        <w:spacing w:before="34"/>
        <w:rPr>
          <w:b/>
          <w:i w:val="0"/>
          <w:sz w:val="24"/>
          <w:szCs w:val="24"/>
          <w:lang w:val="es-ES_tradnl"/>
        </w:rPr>
      </w:pPr>
    </w:p>
    <w:p w14:paraId="6E1EC4C5" w14:textId="77777777" w:rsidR="00C55FC1" w:rsidRPr="00CA6CCD" w:rsidRDefault="00C55FC1" w:rsidP="00C55FC1">
      <w:pPr>
        <w:pStyle w:val="Textoindependiente"/>
        <w:spacing w:before="34"/>
        <w:rPr>
          <w:b/>
          <w:i w:val="0"/>
          <w:sz w:val="24"/>
          <w:szCs w:val="24"/>
          <w:lang w:val="es-ES_tradnl"/>
        </w:rPr>
      </w:pPr>
    </w:p>
    <w:p w14:paraId="63D0F22C" w14:textId="77777777" w:rsidR="00864F56" w:rsidRPr="00864F56" w:rsidRDefault="00864F56" w:rsidP="00C55FC1">
      <w:pPr>
        <w:spacing w:line="259" w:lineRule="auto"/>
        <w:ind w:left="142" w:right="387"/>
        <w:jc w:val="center"/>
        <w:rPr>
          <w:b/>
          <w:bCs/>
        </w:rPr>
      </w:pPr>
      <w:proofErr w:type="spellStart"/>
      <w:r w:rsidRPr="00864F56">
        <w:rPr>
          <w:b/>
          <w:bCs/>
        </w:rPr>
        <w:t>Dario</w:t>
      </w:r>
      <w:proofErr w:type="spellEnd"/>
      <w:r w:rsidRPr="00864F56">
        <w:rPr>
          <w:b/>
          <w:bCs/>
        </w:rPr>
        <w:t xml:space="preserve"> Javier </w:t>
      </w:r>
      <w:proofErr w:type="spellStart"/>
      <w:r w:rsidRPr="00864F56">
        <w:rPr>
          <w:b/>
          <w:bCs/>
        </w:rPr>
        <w:t>Cahueñas</w:t>
      </w:r>
      <w:proofErr w:type="spellEnd"/>
      <w:r w:rsidRPr="00864F56">
        <w:rPr>
          <w:b/>
          <w:bCs/>
        </w:rPr>
        <w:t xml:space="preserve"> Apunte </w:t>
      </w:r>
    </w:p>
    <w:p w14:paraId="34B51AE2" w14:textId="1438B472" w:rsidR="00C55FC1" w:rsidRDefault="00C55FC1" w:rsidP="00C55FC1">
      <w:pPr>
        <w:spacing w:line="259" w:lineRule="auto"/>
        <w:ind w:left="142" w:right="387"/>
        <w:jc w:val="center"/>
        <w:rPr>
          <w:b/>
        </w:rPr>
      </w:pPr>
      <w:r w:rsidRPr="00C55FC1">
        <w:rPr>
          <w:b/>
        </w:rPr>
        <w:t>Presidente de la Comisión</w:t>
      </w:r>
      <w:r w:rsidR="00685055">
        <w:rPr>
          <w:b/>
        </w:rPr>
        <w:t xml:space="preserve"> de Turismo y Fiestas</w:t>
      </w:r>
    </w:p>
    <w:p w14:paraId="65F35D04" w14:textId="77777777" w:rsidR="00C55FC1" w:rsidRDefault="00C55FC1" w:rsidP="00C55FC1">
      <w:pPr>
        <w:spacing w:line="259" w:lineRule="auto"/>
        <w:ind w:left="142" w:right="387"/>
        <w:jc w:val="center"/>
        <w:rPr>
          <w:b/>
        </w:rPr>
      </w:pPr>
    </w:p>
    <w:p w14:paraId="134870AA" w14:textId="77777777" w:rsidR="00C55FC1" w:rsidRDefault="00C55FC1" w:rsidP="00C55FC1">
      <w:pPr>
        <w:spacing w:line="259" w:lineRule="auto"/>
        <w:ind w:left="142" w:right="387"/>
        <w:jc w:val="center"/>
        <w:rPr>
          <w:b/>
        </w:rPr>
      </w:pPr>
    </w:p>
    <w:p w14:paraId="0EC9A981" w14:textId="77777777" w:rsidR="00C55FC1" w:rsidRDefault="00C55FC1" w:rsidP="00C55FC1">
      <w:pPr>
        <w:spacing w:line="259" w:lineRule="auto"/>
        <w:ind w:left="142" w:right="387"/>
        <w:jc w:val="center"/>
        <w:rPr>
          <w:b/>
        </w:rPr>
      </w:pPr>
    </w:p>
    <w:p w14:paraId="4C972DD0" w14:textId="77777777" w:rsidR="00C55FC1" w:rsidRDefault="00C55FC1" w:rsidP="00C55FC1">
      <w:pPr>
        <w:spacing w:line="259" w:lineRule="auto"/>
        <w:ind w:left="142" w:right="387"/>
        <w:jc w:val="center"/>
        <w:rPr>
          <w:b/>
        </w:rPr>
      </w:pPr>
    </w:p>
    <w:p w14:paraId="52900070" w14:textId="77777777" w:rsidR="00C55FC1" w:rsidRDefault="00C55FC1" w:rsidP="00C55FC1">
      <w:pPr>
        <w:spacing w:line="259" w:lineRule="auto"/>
        <w:ind w:left="142" w:right="387"/>
        <w:jc w:val="center"/>
        <w:rPr>
          <w:b/>
        </w:rPr>
      </w:pPr>
    </w:p>
    <w:p w14:paraId="37E08FEC" w14:textId="77777777" w:rsidR="00864F56" w:rsidRDefault="00864F56" w:rsidP="00C55FC1">
      <w:pPr>
        <w:spacing w:line="259" w:lineRule="auto"/>
        <w:ind w:left="142" w:right="387"/>
        <w:jc w:val="center"/>
        <w:rPr>
          <w:b/>
        </w:rPr>
      </w:pPr>
      <w:r w:rsidRPr="00864F56">
        <w:rPr>
          <w:b/>
        </w:rPr>
        <w:t xml:space="preserve">Joselyn Lizeth Mayorga Salazar </w:t>
      </w:r>
    </w:p>
    <w:p w14:paraId="135BED85" w14:textId="5809DD83" w:rsidR="00C55FC1" w:rsidRPr="00C55FC1" w:rsidRDefault="00C55FC1" w:rsidP="00C55FC1">
      <w:pPr>
        <w:spacing w:line="259" w:lineRule="auto"/>
        <w:ind w:left="142" w:right="387"/>
        <w:jc w:val="center"/>
        <w:rPr>
          <w:b/>
        </w:rPr>
      </w:pPr>
      <w:r w:rsidRPr="00C55FC1">
        <w:rPr>
          <w:b/>
        </w:rPr>
        <w:t>Vicepresidenta de la Comisión</w:t>
      </w:r>
      <w:r w:rsidR="00685055">
        <w:rPr>
          <w:b/>
        </w:rPr>
        <w:t xml:space="preserve"> de Turismo y Fiestas</w:t>
      </w:r>
    </w:p>
    <w:p w14:paraId="6006314D" w14:textId="77777777" w:rsidR="00C55FC1" w:rsidRDefault="00C55FC1" w:rsidP="00C55FC1">
      <w:pPr>
        <w:spacing w:line="259" w:lineRule="auto"/>
        <w:ind w:left="142" w:right="387"/>
        <w:jc w:val="center"/>
        <w:rPr>
          <w:b/>
        </w:rPr>
      </w:pPr>
    </w:p>
    <w:p w14:paraId="17D1CC97" w14:textId="77777777" w:rsidR="00C55FC1" w:rsidRDefault="00C55FC1" w:rsidP="00C55FC1">
      <w:pPr>
        <w:spacing w:line="259" w:lineRule="auto"/>
        <w:ind w:left="142" w:right="387"/>
        <w:jc w:val="center"/>
        <w:rPr>
          <w:b/>
        </w:rPr>
      </w:pPr>
    </w:p>
    <w:p w14:paraId="310B99C4" w14:textId="77777777" w:rsidR="00C55FC1" w:rsidRDefault="00C55FC1" w:rsidP="00C55FC1">
      <w:pPr>
        <w:spacing w:line="259" w:lineRule="auto"/>
        <w:ind w:left="142" w:right="387"/>
        <w:jc w:val="center"/>
        <w:rPr>
          <w:b/>
        </w:rPr>
      </w:pPr>
    </w:p>
    <w:p w14:paraId="7322993F" w14:textId="77777777" w:rsidR="00C55FC1" w:rsidRDefault="00C55FC1" w:rsidP="00C55FC1">
      <w:pPr>
        <w:spacing w:line="259" w:lineRule="auto"/>
        <w:ind w:left="142" w:right="387"/>
        <w:jc w:val="center"/>
        <w:rPr>
          <w:b/>
        </w:rPr>
      </w:pPr>
    </w:p>
    <w:p w14:paraId="6033457B" w14:textId="77777777" w:rsidR="00C55FC1" w:rsidRDefault="00C55FC1" w:rsidP="00C55FC1">
      <w:pPr>
        <w:spacing w:line="259" w:lineRule="auto"/>
        <w:ind w:left="142" w:right="387"/>
        <w:jc w:val="center"/>
        <w:rPr>
          <w:b/>
        </w:rPr>
      </w:pPr>
    </w:p>
    <w:p w14:paraId="59B99B24" w14:textId="7CE0631D" w:rsidR="00864F56" w:rsidRDefault="00685055" w:rsidP="00685055">
      <w:pPr>
        <w:spacing w:line="259" w:lineRule="auto"/>
        <w:ind w:right="387"/>
        <w:jc w:val="center"/>
        <w:rPr>
          <w:b/>
        </w:rPr>
      </w:pPr>
      <w:r>
        <w:rPr>
          <w:b/>
        </w:rPr>
        <w:t>Ángel Vega</w:t>
      </w:r>
      <w:r>
        <w:rPr>
          <w:b/>
        </w:rPr>
        <w:br/>
        <w:t>Integrante de la Comisión de Turismo y Fiestas</w:t>
      </w:r>
    </w:p>
    <w:p w14:paraId="49898FDD" w14:textId="77777777" w:rsidR="00864F56" w:rsidRDefault="00864F56" w:rsidP="00C55FC1">
      <w:pPr>
        <w:spacing w:line="259" w:lineRule="auto"/>
        <w:ind w:left="142" w:right="387"/>
        <w:jc w:val="center"/>
        <w:rPr>
          <w:b/>
        </w:rPr>
      </w:pPr>
    </w:p>
    <w:p w14:paraId="4BEF27DD" w14:textId="77777777" w:rsidR="00864F56" w:rsidRDefault="00864F56" w:rsidP="00C55FC1">
      <w:pPr>
        <w:spacing w:line="259" w:lineRule="auto"/>
        <w:ind w:left="142" w:right="387"/>
        <w:jc w:val="center"/>
        <w:rPr>
          <w:b/>
        </w:rPr>
      </w:pPr>
    </w:p>
    <w:p w14:paraId="153C5344" w14:textId="77777777" w:rsidR="00864F56" w:rsidRDefault="00864F56" w:rsidP="00C55FC1">
      <w:pPr>
        <w:spacing w:line="259" w:lineRule="auto"/>
        <w:ind w:left="142" w:right="387"/>
        <w:jc w:val="center"/>
        <w:rPr>
          <w:b/>
        </w:rPr>
      </w:pPr>
    </w:p>
    <w:p w14:paraId="6791AA5B" w14:textId="46531020" w:rsidR="00864F56" w:rsidRDefault="00864F56">
      <w:pPr>
        <w:rPr>
          <w:b/>
        </w:rPr>
      </w:pPr>
      <w:r>
        <w:rPr>
          <w:b/>
        </w:rPr>
        <w:br w:type="page"/>
      </w:r>
    </w:p>
    <w:p w14:paraId="379DA4DE" w14:textId="77777777" w:rsidR="00864F56" w:rsidRDefault="00864F56" w:rsidP="00864F56">
      <w:pPr>
        <w:pStyle w:val="Ttulo1"/>
        <w:spacing w:before="16"/>
        <w:ind w:left="0" w:right="1003" w:firstLine="0"/>
      </w:pPr>
      <w:r>
        <w:lastRenderedPageBreak/>
        <w:t>COMISIÓN</w:t>
      </w:r>
      <w:r>
        <w:rPr>
          <w:spacing w:val="-5"/>
        </w:rPr>
        <w:t xml:space="preserve"> </w:t>
      </w:r>
      <w:r>
        <w:t>DE</w:t>
      </w:r>
      <w:r>
        <w:rPr>
          <w:spacing w:val="-7"/>
        </w:rPr>
        <w:t xml:space="preserve"> </w:t>
      </w:r>
      <w:r>
        <w:t>TURISMO Y FIESTAS</w:t>
      </w:r>
    </w:p>
    <w:p w14:paraId="35CAB410" w14:textId="77777777" w:rsidR="00864F56" w:rsidRDefault="00864F56" w:rsidP="00864F56">
      <w:pPr>
        <w:pStyle w:val="Textoindependiente"/>
        <w:spacing w:before="47"/>
        <w:rPr>
          <w:b/>
          <w:i w:val="0"/>
        </w:rPr>
      </w:pPr>
    </w:p>
    <w:p w14:paraId="3C6A945E" w14:textId="77777777" w:rsidR="00864F56" w:rsidRDefault="00864F56" w:rsidP="00864F56">
      <w:pPr>
        <w:spacing w:line="259" w:lineRule="auto"/>
        <w:ind w:left="142" w:right="394"/>
        <w:jc w:val="both"/>
      </w:pPr>
      <w:r>
        <w:t>En mi</w:t>
      </w:r>
      <w:r>
        <w:rPr>
          <w:spacing w:val="-1"/>
        </w:rPr>
        <w:t xml:space="preserve"> </w:t>
      </w:r>
      <w:r>
        <w:t>calidad</w:t>
      </w:r>
      <w:r>
        <w:rPr>
          <w:spacing w:val="-4"/>
        </w:rPr>
        <w:t xml:space="preserve"> </w:t>
      </w:r>
      <w:r>
        <w:t>de</w:t>
      </w:r>
      <w:r>
        <w:rPr>
          <w:spacing w:val="-1"/>
        </w:rPr>
        <w:t xml:space="preserve"> </w:t>
      </w:r>
      <w:r>
        <w:t>delegada</w:t>
      </w:r>
      <w:r>
        <w:rPr>
          <w:spacing w:val="-2"/>
        </w:rPr>
        <w:t xml:space="preserve"> </w:t>
      </w:r>
      <w:r>
        <w:t>de</w:t>
      </w:r>
      <w:r>
        <w:rPr>
          <w:spacing w:val="-1"/>
        </w:rPr>
        <w:t xml:space="preserve"> </w:t>
      </w:r>
      <w:r>
        <w:t>la</w:t>
      </w:r>
      <w:r>
        <w:rPr>
          <w:spacing w:val="-1"/>
        </w:rPr>
        <w:t xml:space="preserve"> </w:t>
      </w:r>
      <w:r>
        <w:t>Secretaria</w:t>
      </w:r>
      <w:r>
        <w:rPr>
          <w:spacing w:val="-3"/>
        </w:rPr>
        <w:t xml:space="preserve"> </w:t>
      </w:r>
      <w:r>
        <w:t>General</w:t>
      </w:r>
      <w:r>
        <w:rPr>
          <w:spacing w:val="-1"/>
        </w:rPr>
        <w:t xml:space="preserve"> </w:t>
      </w:r>
      <w:r>
        <w:t>del</w:t>
      </w:r>
      <w:r>
        <w:rPr>
          <w:spacing w:val="-3"/>
        </w:rPr>
        <w:t xml:space="preserve"> </w:t>
      </w:r>
      <w:r>
        <w:t>Concejo</w:t>
      </w:r>
      <w:r>
        <w:rPr>
          <w:spacing w:val="-2"/>
        </w:rPr>
        <w:t xml:space="preserve"> </w:t>
      </w:r>
      <w:r>
        <w:t>Metropolitano</w:t>
      </w:r>
      <w:r>
        <w:rPr>
          <w:spacing w:val="-2"/>
        </w:rPr>
        <w:t xml:space="preserve"> </w:t>
      </w:r>
      <w:r>
        <w:t>de</w:t>
      </w:r>
      <w:r>
        <w:rPr>
          <w:spacing w:val="-1"/>
        </w:rPr>
        <w:t xml:space="preserve"> </w:t>
      </w:r>
      <w:r>
        <w:t xml:space="preserve">Quito a la Secretaría de la Comisión de Turismo y Fiestas, me permito certificar lo </w:t>
      </w:r>
      <w:r>
        <w:rPr>
          <w:spacing w:val="-2"/>
        </w:rPr>
        <w:t>siguiente:</w:t>
      </w:r>
    </w:p>
    <w:p w14:paraId="5FCAA9B8" w14:textId="77777777" w:rsidR="00864F56" w:rsidRDefault="00864F56" w:rsidP="00864F56">
      <w:pPr>
        <w:pStyle w:val="Textoindependiente"/>
        <w:spacing w:before="25"/>
        <w:rPr>
          <w:i w:val="0"/>
        </w:rPr>
      </w:pPr>
    </w:p>
    <w:p w14:paraId="7CDDF44C" w14:textId="77777777" w:rsidR="00864F56" w:rsidRDefault="00864F56" w:rsidP="00864F56">
      <w:pPr>
        <w:pStyle w:val="Ttulo1"/>
        <w:ind w:right="997" w:firstLine="0"/>
      </w:pPr>
      <w:r>
        <w:t>CERTIFICACIÓN</w:t>
      </w:r>
      <w:r>
        <w:rPr>
          <w:spacing w:val="-8"/>
        </w:rPr>
        <w:t xml:space="preserve"> </w:t>
      </w:r>
      <w:r>
        <w:t>DE</w:t>
      </w:r>
      <w:r>
        <w:rPr>
          <w:spacing w:val="-11"/>
        </w:rPr>
        <w:t xml:space="preserve"> </w:t>
      </w:r>
      <w:r>
        <w:t>LA</w:t>
      </w:r>
      <w:r>
        <w:rPr>
          <w:spacing w:val="-8"/>
        </w:rPr>
        <w:t xml:space="preserve"> </w:t>
      </w:r>
      <w:r>
        <w:rPr>
          <w:spacing w:val="-2"/>
        </w:rPr>
        <w:t>VOTACIÓN:</w:t>
      </w:r>
    </w:p>
    <w:p w14:paraId="69F1FC7F" w14:textId="77777777" w:rsidR="00864F56" w:rsidRDefault="00864F56" w:rsidP="00864F56">
      <w:pPr>
        <w:pStyle w:val="Textoindependiente"/>
        <w:spacing w:before="45"/>
        <w:rPr>
          <w:b/>
          <w:i w:val="0"/>
        </w:rPr>
      </w:pPr>
    </w:p>
    <w:p w14:paraId="03707BC4" w14:textId="13F1E883" w:rsidR="00864F56" w:rsidRPr="00AE3D90" w:rsidRDefault="00864F56" w:rsidP="00AE3D90">
      <w:pPr>
        <w:spacing w:line="259" w:lineRule="auto"/>
        <w:ind w:left="142" w:right="390"/>
        <w:jc w:val="both"/>
        <w:rPr>
          <w:b/>
        </w:rPr>
      </w:pPr>
      <w:r>
        <w:t>Que el presente Informe de Comisión fue debatido y aprobado en la sesión No. 02</w:t>
      </w:r>
      <w:r w:rsidR="00685055">
        <w:t>3</w:t>
      </w:r>
      <w:r w:rsidR="001B535D">
        <w:t xml:space="preserve"> </w:t>
      </w:r>
      <w:r>
        <w:t xml:space="preserve">Ordinaria, realizada el día </w:t>
      </w:r>
      <w:r w:rsidR="001B535D">
        <w:t>15</w:t>
      </w:r>
      <w:r>
        <w:t xml:space="preserve"> de </w:t>
      </w:r>
      <w:r w:rsidR="001B535D">
        <w:t>abril</w:t>
      </w:r>
      <w:r w:rsidR="00AE3D90">
        <w:t xml:space="preserve"> de 2024</w:t>
      </w:r>
      <w:r>
        <w:t xml:space="preserve">, en el pleno de la Comisión de Turismo y Fiestas, con la votación de las y los siguientes Concejales: </w:t>
      </w:r>
      <w:proofErr w:type="spellStart"/>
      <w:r w:rsidR="00AE3D90" w:rsidRPr="00AE3D90">
        <w:t>Dario</w:t>
      </w:r>
      <w:proofErr w:type="spellEnd"/>
      <w:r w:rsidR="00AE3D90" w:rsidRPr="00AE3D90">
        <w:t xml:space="preserve"> Javier </w:t>
      </w:r>
      <w:proofErr w:type="spellStart"/>
      <w:r w:rsidR="00AE3D90" w:rsidRPr="00AE3D90">
        <w:t>Cahueñas</w:t>
      </w:r>
      <w:proofErr w:type="spellEnd"/>
      <w:r w:rsidR="00AE3D90" w:rsidRPr="00AE3D90">
        <w:t xml:space="preserve"> Apunte</w:t>
      </w:r>
      <w:r w:rsidRPr="00AE3D90">
        <w:t xml:space="preserve">; </w:t>
      </w:r>
      <w:r w:rsidR="00AE3D90" w:rsidRPr="00AE3D90">
        <w:t>Joselyn Lizeth Mayorga Salazar</w:t>
      </w:r>
      <w:r>
        <w:t xml:space="preserve">; </w:t>
      </w:r>
      <w:r w:rsidR="001B535D">
        <w:t xml:space="preserve">Ángel Vega; </w:t>
      </w:r>
      <w:r>
        <w:t xml:space="preserve">con la siguiente votación: </w:t>
      </w:r>
      <w:r>
        <w:rPr>
          <w:b/>
        </w:rPr>
        <w:t>AFIRMATIVOS</w:t>
      </w:r>
      <w:r>
        <w:t xml:space="preserve">: </w:t>
      </w:r>
      <w:r w:rsidR="00BB1472">
        <w:t>TRES</w:t>
      </w:r>
      <w:r>
        <w:t xml:space="preserve"> (</w:t>
      </w:r>
      <w:r w:rsidR="00BB1472">
        <w:t>3</w:t>
      </w:r>
      <w:r>
        <w:t xml:space="preserve">). </w:t>
      </w:r>
      <w:r>
        <w:rPr>
          <w:b/>
        </w:rPr>
        <w:t>NEGATIVOS</w:t>
      </w:r>
      <w:r>
        <w:t xml:space="preserve">: CERO (0). </w:t>
      </w:r>
      <w:r>
        <w:rPr>
          <w:b/>
        </w:rPr>
        <w:t>ABSTENCIONES</w:t>
      </w:r>
      <w:r>
        <w:t xml:space="preserve">: CERO (0). </w:t>
      </w:r>
      <w:r>
        <w:rPr>
          <w:b/>
        </w:rPr>
        <w:t>BLANCOS</w:t>
      </w:r>
      <w:r>
        <w:t xml:space="preserve">: CERO (0). </w:t>
      </w:r>
      <w:r>
        <w:rPr>
          <w:b/>
        </w:rPr>
        <w:t>CONCEJALES AUSENTES EN LA VOTACIÓN</w:t>
      </w:r>
      <w:r>
        <w:t xml:space="preserve">: </w:t>
      </w:r>
      <w:r w:rsidR="00EF0AAF">
        <w:t>UNO</w:t>
      </w:r>
      <w:r>
        <w:t xml:space="preserve"> (</w:t>
      </w:r>
      <w:r w:rsidR="00EF0AAF">
        <w:t>1</w:t>
      </w:r>
      <w:r>
        <w:t>).</w:t>
      </w:r>
      <w:r w:rsidR="00EF0AAF">
        <w:t xml:space="preserve"> </w:t>
      </w:r>
    </w:p>
    <w:p w14:paraId="0D48C9B3" w14:textId="77777777" w:rsidR="00864F56" w:rsidRDefault="00864F56" w:rsidP="00864F56">
      <w:pPr>
        <w:pStyle w:val="Textoindependiente"/>
        <w:spacing w:before="47"/>
        <w:rPr>
          <w:i w:val="0"/>
          <w:sz w:val="20"/>
        </w:rPr>
      </w:pPr>
    </w:p>
    <w:tbl>
      <w:tblPr>
        <w:tblStyle w:val="TableNormal"/>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007"/>
        <w:gridCol w:w="1702"/>
        <w:gridCol w:w="1562"/>
        <w:gridCol w:w="1843"/>
        <w:gridCol w:w="1132"/>
        <w:gridCol w:w="1132"/>
      </w:tblGrid>
      <w:tr w:rsidR="00EF0AAF" w14:paraId="63232BE7" w14:textId="63C254EF" w:rsidTr="00EF0AAF">
        <w:trPr>
          <w:trHeight w:val="1012"/>
        </w:trPr>
        <w:tc>
          <w:tcPr>
            <w:tcW w:w="566" w:type="dxa"/>
          </w:tcPr>
          <w:p w14:paraId="3C6E940C" w14:textId="77777777" w:rsidR="00EF0AAF" w:rsidRDefault="00EF0AAF" w:rsidP="00302E9D">
            <w:pPr>
              <w:pStyle w:val="TableParagraph"/>
              <w:spacing w:before="7"/>
              <w:ind w:left="0"/>
              <w:jc w:val="left"/>
              <w:rPr>
                <w:sz w:val="20"/>
              </w:rPr>
            </w:pPr>
          </w:p>
          <w:p w14:paraId="793256CA" w14:textId="77777777" w:rsidR="00EF0AAF" w:rsidRDefault="00EF0AAF" w:rsidP="00302E9D">
            <w:pPr>
              <w:pStyle w:val="TableParagraph"/>
              <w:spacing w:before="0"/>
              <w:ind w:right="10"/>
              <w:rPr>
                <w:b/>
                <w:sz w:val="20"/>
              </w:rPr>
            </w:pPr>
            <w:r>
              <w:rPr>
                <w:b/>
                <w:spacing w:val="-5"/>
                <w:sz w:val="20"/>
              </w:rPr>
              <w:t>No.</w:t>
            </w:r>
          </w:p>
        </w:tc>
        <w:tc>
          <w:tcPr>
            <w:tcW w:w="2007" w:type="dxa"/>
          </w:tcPr>
          <w:p w14:paraId="1B3879B2" w14:textId="77777777" w:rsidR="00EF0AAF" w:rsidRDefault="00EF0AAF" w:rsidP="00302E9D">
            <w:pPr>
              <w:pStyle w:val="TableParagraph"/>
              <w:spacing w:before="51"/>
              <w:ind w:left="0" w:right="300"/>
              <w:jc w:val="right"/>
              <w:rPr>
                <w:b/>
                <w:sz w:val="20"/>
              </w:rPr>
            </w:pPr>
            <w:r>
              <w:rPr>
                <w:b/>
                <w:spacing w:val="-2"/>
                <w:sz w:val="20"/>
              </w:rPr>
              <w:t>CONCEJAL(A)</w:t>
            </w:r>
          </w:p>
        </w:tc>
        <w:tc>
          <w:tcPr>
            <w:tcW w:w="1702" w:type="dxa"/>
          </w:tcPr>
          <w:p w14:paraId="60A1744F" w14:textId="77777777" w:rsidR="00EF0AAF" w:rsidRDefault="00EF0AAF" w:rsidP="00302E9D">
            <w:pPr>
              <w:pStyle w:val="TableParagraph"/>
              <w:spacing w:before="7"/>
              <w:ind w:left="0"/>
              <w:jc w:val="left"/>
              <w:rPr>
                <w:sz w:val="20"/>
              </w:rPr>
            </w:pPr>
          </w:p>
          <w:p w14:paraId="2CF7E1F4" w14:textId="77777777" w:rsidR="00EF0AAF" w:rsidRDefault="00EF0AAF" w:rsidP="00302E9D">
            <w:pPr>
              <w:pStyle w:val="TableParagraph"/>
              <w:spacing w:before="0"/>
              <w:ind w:left="30" w:right="19"/>
              <w:rPr>
                <w:b/>
                <w:sz w:val="20"/>
              </w:rPr>
            </w:pPr>
            <w:r>
              <w:rPr>
                <w:b/>
                <w:spacing w:val="-2"/>
                <w:sz w:val="20"/>
              </w:rPr>
              <w:t>AFIRMATIVOS</w:t>
            </w:r>
          </w:p>
        </w:tc>
        <w:tc>
          <w:tcPr>
            <w:tcW w:w="1562" w:type="dxa"/>
          </w:tcPr>
          <w:p w14:paraId="3CA40CA8" w14:textId="77777777" w:rsidR="00EF0AAF" w:rsidRDefault="00EF0AAF" w:rsidP="00302E9D">
            <w:pPr>
              <w:pStyle w:val="TableParagraph"/>
              <w:spacing w:before="7"/>
              <w:ind w:left="0"/>
              <w:jc w:val="left"/>
              <w:rPr>
                <w:sz w:val="20"/>
              </w:rPr>
            </w:pPr>
          </w:p>
          <w:p w14:paraId="7C8659A7" w14:textId="77777777" w:rsidR="00EF0AAF" w:rsidRDefault="00EF0AAF" w:rsidP="00302E9D">
            <w:pPr>
              <w:pStyle w:val="TableParagraph"/>
              <w:spacing w:before="0"/>
              <w:ind w:left="151"/>
              <w:jc w:val="left"/>
              <w:rPr>
                <w:b/>
                <w:sz w:val="20"/>
              </w:rPr>
            </w:pPr>
            <w:r>
              <w:rPr>
                <w:b/>
                <w:spacing w:val="-2"/>
                <w:sz w:val="20"/>
              </w:rPr>
              <w:t>NEGATIVOS</w:t>
            </w:r>
          </w:p>
        </w:tc>
        <w:tc>
          <w:tcPr>
            <w:tcW w:w="1843" w:type="dxa"/>
          </w:tcPr>
          <w:p w14:paraId="492A4697" w14:textId="77777777" w:rsidR="00EF0AAF" w:rsidRDefault="00EF0AAF" w:rsidP="00302E9D">
            <w:pPr>
              <w:pStyle w:val="TableParagraph"/>
              <w:spacing w:before="7"/>
              <w:ind w:left="0"/>
              <w:jc w:val="left"/>
              <w:rPr>
                <w:sz w:val="20"/>
              </w:rPr>
            </w:pPr>
          </w:p>
          <w:p w14:paraId="75E2F07C" w14:textId="77777777" w:rsidR="00EF0AAF" w:rsidRDefault="00EF0AAF" w:rsidP="00302E9D">
            <w:pPr>
              <w:pStyle w:val="TableParagraph"/>
              <w:spacing w:before="0"/>
              <w:ind w:left="108"/>
              <w:jc w:val="left"/>
              <w:rPr>
                <w:b/>
                <w:sz w:val="20"/>
              </w:rPr>
            </w:pPr>
            <w:r>
              <w:rPr>
                <w:b/>
                <w:spacing w:val="-2"/>
                <w:sz w:val="20"/>
              </w:rPr>
              <w:t>ABSTENCIONES</w:t>
            </w:r>
          </w:p>
        </w:tc>
        <w:tc>
          <w:tcPr>
            <w:tcW w:w="1132" w:type="dxa"/>
          </w:tcPr>
          <w:p w14:paraId="1E30B8E3" w14:textId="77777777" w:rsidR="00EF0AAF" w:rsidRDefault="00EF0AAF" w:rsidP="00302E9D">
            <w:pPr>
              <w:pStyle w:val="TableParagraph"/>
              <w:spacing w:before="7"/>
              <w:ind w:left="0"/>
              <w:jc w:val="left"/>
              <w:rPr>
                <w:sz w:val="20"/>
              </w:rPr>
            </w:pPr>
          </w:p>
          <w:p w14:paraId="4E31AF69" w14:textId="77777777" w:rsidR="00EF0AAF" w:rsidRDefault="00EF0AAF" w:rsidP="00302E9D">
            <w:pPr>
              <w:pStyle w:val="TableParagraph"/>
              <w:spacing w:before="0"/>
              <w:ind w:left="63"/>
              <w:jc w:val="left"/>
              <w:rPr>
                <w:b/>
                <w:sz w:val="20"/>
              </w:rPr>
            </w:pPr>
            <w:r>
              <w:rPr>
                <w:b/>
                <w:spacing w:val="-2"/>
                <w:sz w:val="20"/>
              </w:rPr>
              <w:t>BLANCOS</w:t>
            </w:r>
          </w:p>
        </w:tc>
        <w:tc>
          <w:tcPr>
            <w:tcW w:w="1132" w:type="dxa"/>
          </w:tcPr>
          <w:p w14:paraId="44FFCA0F" w14:textId="77777777" w:rsidR="00EF0AAF" w:rsidRDefault="00EF0AAF" w:rsidP="00EF0AAF">
            <w:pPr>
              <w:pStyle w:val="TableParagraph"/>
              <w:spacing w:before="7"/>
              <w:ind w:left="0"/>
              <w:rPr>
                <w:b/>
                <w:bCs/>
                <w:sz w:val="20"/>
              </w:rPr>
            </w:pPr>
          </w:p>
          <w:p w14:paraId="31414DC2" w14:textId="337C5CC5" w:rsidR="00EF0AAF" w:rsidRPr="00EF0AAF" w:rsidRDefault="00EF0AAF" w:rsidP="00EF0AAF">
            <w:pPr>
              <w:pStyle w:val="TableParagraph"/>
              <w:spacing w:before="7"/>
              <w:ind w:left="0"/>
              <w:rPr>
                <w:b/>
                <w:bCs/>
                <w:sz w:val="20"/>
              </w:rPr>
            </w:pPr>
            <w:r w:rsidRPr="00EF0AAF">
              <w:rPr>
                <w:b/>
                <w:bCs/>
                <w:sz w:val="20"/>
              </w:rPr>
              <w:t>AUSENTE</w:t>
            </w:r>
          </w:p>
        </w:tc>
      </w:tr>
      <w:tr w:rsidR="00EF0AAF" w14:paraId="222DB606" w14:textId="3150EBC3" w:rsidTr="00EF0AAF">
        <w:trPr>
          <w:trHeight w:val="911"/>
        </w:trPr>
        <w:tc>
          <w:tcPr>
            <w:tcW w:w="566" w:type="dxa"/>
          </w:tcPr>
          <w:p w14:paraId="5758382D" w14:textId="77777777" w:rsidR="00EF0AAF" w:rsidRDefault="00EF0AAF" w:rsidP="00302E9D">
            <w:pPr>
              <w:pStyle w:val="TableParagraph"/>
              <w:rPr>
                <w:b/>
              </w:rPr>
            </w:pPr>
            <w:r>
              <w:rPr>
                <w:b/>
                <w:spacing w:val="-10"/>
              </w:rPr>
              <w:t>1</w:t>
            </w:r>
          </w:p>
        </w:tc>
        <w:tc>
          <w:tcPr>
            <w:tcW w:w="2007" w:type="dxa"/>
          </w:tcPr>
          <w:p w14:paraId="6E6FE877" w14:textId="0B42871F" w:rsidR="00EF0AAF" w:rsidRDefault="00EF0AAF" w:rsidP="00302E9D">
            <w:pPr>
              <w:pStyle w:val="TableParagraph"/>
              <w:spacing w:before="54" w:line="259" w:lineRule="auto"/>
              <w:ind w:left="60" w:right="20"/>
              <w:jc w:val="left"/>
            </w:pPr>
            <w:proofErr w:type="spellStart"/>
            <w:r w:rsidRPr="00AE3D90">
              <w:t>Dario</w:t>
            </w:r>
            <w:proofErr w:type="spellEnd"/>
            <w:r w:rsidRPr="00AE3D90">
              <w:t xml:space="preserve"> Javier </w:t>
            </w:r>
            <w:proofErr w:type="spellStart"/>
            <w:r w:rsidRPr="00AE3D90">
              <w:t>Cahueñas</w:t>
            </w:r>
            <w:proofErr w:type="spellEnd"/>
            <w:r w:rsidRPr="00AE3D90">
              <w:t xml:space="preserve"> Apunte</w:t>
            </w:r>
          </w:p>
        </w:tc>
        <w:tc>
          <w:tcPr>
            <w:tcW w:w="1702" w:type="dxa"/>
          </w:tcPr>
          <w:p w14:paraId="5636206E" w14:textId="4260BE47" w:rsidR="00EF0AAF" w:rsidRDefault="00BB1472" w:rsidP="00302E9D">
            <w:pPr>
              <w:pStyle w:val="TableParagraph"/>
              <w:ind w:left="11" w:right="30"/>
              <w:rPr>
                <w:b/>
              </w:rPr>
            </w:pPr>
            <w:r>
              <w:rPr>
                <w:b/>
              </w:rPr>
              <w:t>X</w:t>
            </w:r>
          </w:p>
        </w:tc>
        <w:tc>
          <w:tcPr>
            <w:tcW w:w="1562" w:type="dxa"/>
          </w:tcPr>
          <w:p w14:paraId="7586F7E5" w14:textId="77777777" w:rsidR="00EF0AAF" w:rsidRDefault="00EF0AAF" w:rsidP="00302E9D">
            <w:pPr>
              <w:pStyle w:val="TableParagraph"/>
              <w:ind w:left="780"/>
              <w:jc w:val="left"/>
              <w:rPr>
                <w:b/>
              </w:rPr>
            </w:pPr>
            <w:r>
              <w:rPr>
                <w:b/>
                <w:spacing w:val="-2"/>
              </w:rPr>
              <w:t>---</w:t>
            </w:r>
            <w:r>
              <w:rPr>
                <w:b/>
                <w:spacing w:val="-10"/>
              </w:rPr>
              <w:t>-</w:t>
            </w:r>
          </w:p>
        </w:tc>
        <w:tc>
          <w:tcPr>
            <w:tcW w:w="1843" w:type="dxa"/>
          </w:tcPr>
          <w:p w14:paraId="55E10786" w14:textId="77777777" w:rsidR="00EF0AAF" w:rsidRDefault="00EF0AAF" w:rsidP="00302E9D">
            <w:pPr>
              <w:pStyle w:val="TableParagraph"/>
              <w:ind w:left="181" w:right="163"/>
              <w:rPr>
                <w:b/>
              </w:rPr>
            </w:pPr>
            <w:r>
              <w:rPr>
                <w:b/>
                <w:spacing w:val="-2"/>
              </w:rPr>
              <w:t>---</w:t>
            </w:r>
            <w:r>
              <w:rPr>
                <w:b/>
                <w:spacing w:val="-10"/>
              </w:rPr>
              <w:t>-</w:t>
            </w:r>
          </w:p>
        </w:tc>
        <w:tc>
          <w:tcPr>
            <w:tcW w:w="1132" w:type="dxa"/>
          </w:tcPr>
          <w:p w14:paraId="34EA78EC" w14:textId="77777777" w:rsidR="00EF0AAF" w:rsidRDefault="00EF0AAF" w:rsidP="00302E9D">
            <w:pPr>
              <w:pStyle w:val="TableParagraph"/>
              <w:rPr>
                <w:b/>
              </w:rPr>
            </w:pPr>
            <w:r>
              <w:rPr>
                <w:b/>
                <w:spacing w:val="-2"/>
              </w:rPr>
              <w:t>---</w:t>
            </w:r>
            <w:r>
              <w:rPr>
                <w:b/>
                <w:spacing w:val="-10"/>
              </w:rPr>
              <w:t>-</w:t>
            </w:r>
          </w:p>
        </w:tc>
        <w:tc>
          <w:tcPr>
            <w:tcW w:w="1132" w:type="dxa"/>
          </w:tcPr>
          <w:p w14:paraId="08715AFB" w14:textId="49B111F6" w:rsidR="00EF0AAF" w:rsidRDefault="00EF0AAF" w:rsidP="00EF0AAF">
            <w:pPr>
              <w:pStyle w:val="TableParagraph"/>
              <w:rPr>
                <w:b/>
                <w:spacing w:val="-2"/>
              </w:rPr>
            </w:pPr>
            <w:r>
              <w:rPr>
                <w:b/>
                <w:spacing w:val="-2"/>
              </w:rPr>
              <w:t>----</w:t>
            </w:r>
          </w:p>
        </w:tc>
      </w:tr>
      <w:tr w:rsidR="00EF0AAF" w14:paraId="235F3AB0" w14:textId="7FBBF911" w:rsidTr="00EF0AAF">
        <w:trPr>
          <w:trHeight w:val="909"/>
        </w:trPr>
        <w:tc>
          <w:tcPr>
            <w:tcW w:w="566" w:type="dxa"/>
          </w:tcPr>
          <w:p w14:paraId="4EACD82C" w14:textId="77777777" w:rsidR="00EF0AAF" w:rsidRDefault="00EF0AAF" w:rsidP="00302E9D">
            <w:pPr>
              <w:pStyle w:val="TableParagraph"/>
              <w:spacing w:before="217"/>
              <w:rPr>
                <w:b/>
              </w:rPr>
            </w:pPr>
            <w:r>
              <w:rPr>
                <w:b/>
                <w:spacing w:val="-10"/>
              </w:rPr>
              <w:t>2</w:t>
            </w:r>
          </w:p>
        </w:tc>
        <w:tc>
          <w:tcPr>
            <w:tcW w:w="2007" w:type="dxa"/>
          </w:tcPr>
          <w:p w14:paraId="57EE0193" w14:textId="1ACBE2CC" w:rsidR="00EF0AAF" w:rsidRDefault="00EF0AAF" w:rsidP="00302E9D">
            <w:pPr>
              <w:pStyle w:val="TableParagraph"/>
              <w:spacing w:before="52" w:line="259" w:lineRule="auto"/>
              <w:ind w:left="60" w:right="20"/>
              <w:jc w:val="left"/>
            </w:pPr>
            <w:r w:rsidRPr="00AE3D90">
              <w:t>Joselyn Lizeth Mayorga Salazar</w:t>
            </w:r>
          </w:p>
        </w:tc>
        <w:tc>
          <w:tcPr>
            <w:tcW w:w="1702" w:type="dxa"/>
          </w:tcPr>
          <w:p w14:paraId="60BF4C54" w14:textId="37800237" w:rsidR="00EF0AAF" w:rsidRDefault="00BB1472" w:rsidP="00302E9D">
            <w:pPr>
              <w:pStyle w:val="TableParagraph"/>
              <w:spacing w:before="217"/>
              <w:ind w:left="11" w:right="30"/>
              <w:rPr>
                <w:b/>
              </w:rPr>
            </w:pPr>
            <w:r>
              <w:rPr>
                <w:b/>
              </w:rPr>
              <w:t>X</w:t>
            </w:r>
          </w:p>
        </w:tc>
        <w:tc>
          <w:tcPr>
            <w:tcW w:w="1562" w:type="dxa"/>
          </w:tcPr>
          <w:p w14:paraId="25E009E2" w14:textId="77777777" w:rsidR="00EF0AAF" w:rsidRDefault="00EF0AAF" w:rsidP="00302E9D">
            <w:pPr>
              <w:pStyle w:val="TableParagraph"/>
              <w:spacing w:before="217"/>
              <w:ind w:left="780"/>
              <w:jc w:val="left"/>
              <w:rPr>
                <w:b/>
              </w:rPr>
            </w:pPr>
            <w:r>
              <w:rPr>
                <w:b/>
                <w:spacing w:val="-2"/>
              </w:rPr>
              <w:t>---</w:t>
            </w:r>
            <w:r>
              <w:rPr>
                <w:b/>
                <w:spacing w:val="-10"/>
              </w:rPr>
              <w:t>-</w:t>
            </w:r>
          </w:p>
        </w:tc>
        <w:tc>
          <w:tcPr>
            <w:tcW w:w="1843" w:type="dxa"/>
          </w:tcPr>
          <w:p w14:paraId="1EE7F500" w14:textId="77777777" w:rsidR="00EF0AAF" w:rsidRDefault="00EF0AAF" w:rsidP="00302E9D">
            <w:pPr>
              <w:pStyle w:val="TableParagraph"/>
              <w:spacing w:before="217"/>
              <w:ind w:left="181" w:right="163"/>
              <w:rPr>
                <w:b/>
              </w:rPr>
            </w:pPr>
            <w:r>
              <w:rPr>
                <w:b/>
                <w:spacing w:val="-2"/>
              </w:rPr>
              <w:t>---</w:t>
            </w:r>
            <w:r>
              <w:rPr>
                <w:b/>
                <w:spacing w:val="-10"/>
              </w:rPr>
              <w:t>-</w:t>
            </w:r>
          </w:p>
        </w:tc>
        <w:tc>
          <w:tcPr>
            <w:tcW w:w="1132" w:type="dxa"/>
          </w:tcPr>
          <w:p w14:paraId="43AEC8EE" w14:textId="77777777" w:rsidR="00EF0AAF" w:rsidRDefault="00EF0AAF" w:rsidP="00302E9D">
            <w:pPr>
              <w:pStyle w:val="TableParagraph"/>
              <w:spacing w:before="217"/>
              <w:rPr>
                <w:b/>
              </w:rPr>
            </w:pPr>
            <w:r>
              <w:rPr>
                <w:b/>
                <w:spacing w:val="-2"/>
              </w:rPr>
              <w:t>---</w:t>
            </w:r>
            <w:r>
              <w:rPr>
                <w:b/>
                <w:spacing w:val="-10"/>
              </w:rPr>
              <w:t>-</w:t>
            </w:r>
          </w:p>
        </w:tc>
        <w:tc>
          <w:tcPr>
            <w:tcW w:w="1132" w:type="dxa"/>
          </w:tcPr>
          <w:p w14:paraId="694EEF9E" w14:textId="3F294878" w:rsidR="00EF0AAF" w:rsidRDefault="00EF0AAF" w:rsidP="00EF0AAF">
            <w:pPr>
              <w:pStyle w:val="TableParagraph"/>
              <w:spacing w:before="217"/>
              <w:rPr>
                <w:b/>
                <w:spacing w:val="-2"/>
              </w:rPr>
            </w:pPr>
            <w:r>
              <w:rPr>
                <w:b/>
                <w:spacing w:val="-2"/>
              </w:rPr>
              <w:t>----</w:t>
            </w:r>
          </w:p>
        </w:tc>
      </w:tr>
      <w:tr w:rsidR="00EF0AAF" w14:paraId="54F2ADFF" w14:textId="144B76B7" w:rsidTr="00EF0AAF">
        <w:trPr>
          <w:trHeight w:val="911"/>
        </w:trPr>
        <w:tc>
          <w:tcPr>
            <w:tcW w:w="566" w:type="dxa"/>
          </w:tcPr>
          <w:p w14:paraId="175B3ED1" w14:textId="77777777" w:rsidR="00EF0AAF" w:rsidRDefault="00EF0AAF" w:rsidP="00302E9D">
            <w:pPr>
              <w:pStyle w:val="TableParagraph"/>
              <w:rPr>
                <w:b/>
              </w:rPr>
            </w:pPr>
            <w:r>
              <w:rPr>
                <w:b/>
                <w:spacing w:val="-10"/>
              </w:rPr>
              <w:t>3</w:t>
            </w:r>
          </w:p>
        </w:tc>
        <w:tc>
          <w:tcPr>
            <w:tcW w:w="2007" w:type="dxa"/>
          </w:tcPr>
          <w:p w14:paraId="22859957" w14:textId="77777777" w:rsidR="00EF0AAF" w:rsidRDefault="00EF0AAF" w:rsidP="00302E9D">
            <w:pPr>
              <w:pStyle w:val="TableParagraph"/>
              <w:spacing w:before="52" w:line="259" w:lineRule="auto"/>
              <w:ind w:left="60" w:right="496"/>
              <w:jc w:val="left"/>
            </w:pPr>
            <w:r>
              <w:t>Ángel Vega</w:t>
            </w:r>
          </w:p>
        </w:tc>
        <w:tc>
          <w:tcPr>
            <w:tcW w:w="1702" w:type="dxa"/>
          </w:tcPr>
          <w:p w14:paraId="7A586808" w14:textId="234A18D9" w:rsidR="00EF0AAF" w:rsidRDefault="00BB1472" w:rsidP="00AE3D90">
            <w:pPr>
              <w:pStyle w:val="TableParagraph"/>
              <w:ind w:left="11" w:right="30"/>
              <w:rPr>
                <w:b/>
              </w:rPr>
            </w:pPr>
            <w:r>
              <w:rPr>
                <w:b/>
              </w:rPr>
              <w:t>X</w:t>
            </w:r>
          </w:p>
        </w:tc>
        <w:tc>
          <w:tcPr>
            <w:tcW w:w="1562" w:type="dxa"/>
          </w:tcPr>
          <w:p w14:paraId="2C9BFB69" w14:textId="77777777" w:rsidR="00EF0AAF" w:rsidRDefault="00EF0AAF" w:rsidP="00302E9D">
            <w:pPr>
              <w:pStyle w:val="TableParagraph"/>
              <w:ind w:left="780"/>
              <w:jc w:val="left"/>
              <w:rPr>
                <w:b/>
              </w:rPr>
            </w:pPr>
            <w:r>
              <w:rPr>
                <w:b/>
                <w:spacing w:val="-2"/>
              </w:rPr>
              <w:t>---</w:t>
            </w:r>
            <w:r>
              <w:rPr>
                <w:b/>
                <w:spacing w:val="-10"/>
              </w:rPr>
              <w:t>-</w:t>
            </w:r>
          </w:p>
        </w:tc>
        <w:tc>
          <w:tcPr>
            <w:tcW w:w="1843" w:type="dxa"/>
          </w:tcPr>
          <w:p w14:paraId="7708B266" w14:textId="77777777" w:rsidR="00EF0AAF" w:rsidRDefault="00EF0AAF" w:rsidP="00302E9D">
            <w:pPr>
              <w:pStyle w:val="TableParagraph"/>
              <w:ind w:left="181" w:right="163"/>
              <w:rPr>
                <w:b/>
              </w:rPr>
            </w:pPr>
            <w:r>
              <w:rPr>
                <w:b/>
                <w:spacing w:val="-2"/>
              </w:rPr>
              <w:t>---</w:t>
            </w:r>
            <w:r>
              <w:rPr>
                <w:b/>
                <w:spacing w:val="-10"/>
              </w:rPr>
              <w:t>-</w:t>
            </w:r>
          </w:p>
        </w:tc>
        <w:tc>
          <w:tcPr>
            <w:tcW w:w="1132" w:type="dxa"/>
          </w:tcPr>
          <w:p w14:paraId="23B0E94B" w14:textId="77777777" w:rsidR="00EF0AAF" w:rsidRDefault="00EF0AAF" w:rsidP="00302E9D">
            <w:pPr>
              <w:pStyle w:val="TableParagraph"/>
              <w:rPr>
                <w:b/>
              </w:rPr>
            </w:pPr>
            <w:r>
              <w:rPr>
                <w:b/>
                <w:spacing w:val="-2"/>
              </w:rPr>
              <w:t>---</w:t>
            </w:r>
            <w:r>
              <w:rPr>
                <w:b/>
                <w:spacing w:val="-10"/>
              </w:rPr>
              <w:t>-</w:t>
            </w:r>
          </w:p>
        </w:tc>
        <w:tc>
          <w:tcPr>
            <w:tcW w:w="1132" w:type="dxa"/>
          </w:tcPr>
          <w:p w14:paraId="2E15F6B1" w14:textId="2E42C329" w:rsidR="00EF0AAF" w:rsidRDefault="001B535D" w:rsidP="00EF0AAF">
            <w:pPr>
              <w:pStyle w:val="TableParagraph"/>
              <w:rPr>
                <w:b/>
                <w:spacing w:val="-2"/>
              </w:rPr>
            </w:pPr>
            <w:r>
              <w:rPr>
                <w:b/>
                <w:spacing w:val="-2"/>
              </w:rPr>
              <w:t>--</w:t>
            </w:r>
          </w:p>
        </w:tc>
      </w:tr>
      <w:tr w:rsidR="00EF0AAF" w14:paraId="32023F30" w14:textId="1BA59E39" w:rsidTr="00EF0AAF">
        <w:trPr>
          <w:trHeight w:val="590"/>
        </w:trPr>
        <w:tc>
          <w:tcPr>
            <w:tcW w:w="566" w:type="dxa"/>
          </w:tcPr>
          <w:p w14:paraId="7D0A01F9" w14:textId="77777777" w:rsidR="00EF0AAF" w:rsidRDefault="00EF0AAF" w:rsidP="00302E9D">
            <w:pPr>
              <w:pStyle w:val="TableParagraph"/>
              <w:spacing w:before="0"/>
              <w:ind w:left="0"/>
              <w:jc w:val="left"/>
              <w:rPr>
                <w:rFonts w:ascii="Times New Roman"/>
                <w:sz w:val="20"/>
              </w:rPr>
            </w:pPr>
          </w:p>
        </w:tc>
        <w:tc>
          <w:tcPr>
            <w:tcW w:w="2007" w:type="dxa"/>
          </w:tcPr>
          <w:p w14:paraId="03FAB4B5" w14:textId="77777777" w:rsidR="00EF0AAF" w:rsidRDefault="00EF0AAF" w:rsidP="00302E9D">
            <w:pPr>
              <w:pStyle w:val="TableParagraph"/>
              <w:spacing w:before="54"/>
              <w:ind w:left="0" w:right="426"/>
              <w:jc w:val="right"/>
              <w:rPr>
                <w:b/>
              </w:rPr>
            </w:pPr>
            <w:r>
              <w:rPr>
                <w:b/>
                <w:spacing w:val="-2"/>
              </w:rPr>
              <w:t>TOTAL</w:t>
            </w:r>
          </w:p>
        </w:tc>
        <w:tc>
          <w:tcPr>
            <w:tcW w:w="1702" w:type="dxa"/>
          </w:tcPr>
          <w:p w14:paraId="43F331FC" w14:textId="027E4F95" w:rsidR="00EF0AAF" w:rsidRDefault="00BB1472" w:rsidP="00302E9D">
            <w:pPr>
              <w:pStyle w:val="TableParagraph"/>
              <w:spacing w:before="54"/>
              <w:ind w:left="11" w:right="30"/>
              <w:rPr>
                <w:b/>
              </w:rPr>
            </w:pPr>
            <w:r>
              <w:rPr>
                <w:b/>
                <w:spacing w:val="-10"/>
              </w:rPr>
              <w:t>3</w:t>
            </w:r>
          </w:p>
        </w:tc>
        <w:tc>
          <w:tcPr>
            <w:tcW w:w="1562" w:type="dxa"/>
          </w:tcPr>
          <w:p w14:paraId="63D16D28" w14:textId="77777777" w:rsidR="00EF0AAF" w:rsidRDefault="00EF0AAF" w:rsidP="00302E9D">
            <w:pPr>
              <w:pStyle w:val="TableParagraph"/>
              <w:spacing w:before="54"/>
              <w:ind w:left="118"/>
              <w:rPr>
                <w:b/>
              </w:rPr>
            </w:pPr>
            <w:r>
              <w:rPr>
                <w:b/>
                <w:spacing w:val="-10"/>
              </w:rPr>
              <w:t>0</w:t>
            </w:r>
          </w:p>
        </w:tc>
        <w:tc>
          <w:tcPr>
            <w:tcW w:w="1843" w:type="dxa"/>
          </w:tcPr>
          <w:p w14:paraId="745584D9" w14:textId="77777777" w:rsidR="00EF0AAF" w:rsidRDefault="00EF0AAF" w:rsidP="00302E9D">
            <w:pPr>
              <w:pStyle w:val="TableParagraph"/>
              <w:spacing w:before="54"/>
              <w:ind w:left="18" w:right="181"/>
              <w:rPr>
                <w:b/>
              </w:rPr>
            </w:pPr>
            <w:r>
              <w:rPr>
                <w:b/>
                <w:spacing w:val="-10"/>
              </w:rPr>
              <w:t>0</w:t>
            </w:r>
          </w:p>
        </w:tc>
        <w:tc>
          <w:tcPr>
            <w:tcW w:w="1132" w:type="dxa"/>
          </w:tcPr>
          <w:p w14:paraId="0FD67990" w14:textId="77777777" w:rsidR="00EF0AAF" w:rsidRDefault="00EF0AAF" w:rsidP="00302E9D">
            <w:pPr>
              <w:pStyle w:val="TableParagraph"/>
              <w:spacing w:before="54"/>
              <w:ind w:left="0" w:right="228"/>
              <w:jc w:val="right"/>
              <w:rPr>
                <w:b/>
              </w:rPr>
            </w:pPr>
            <w:r>
              <w:rPr>
                <w:b/>
                <w:spacing w:val="-10"/>
              </w:rPr>
              <w:t>0</w:t>
            </w:r>
          </w:p>
        </w:tc>
        <w:tc>
          <w:tcPr>
            <w:tcW w:w="1132" w:type="dxa"/>
          </w:tcPr>
          <w:p w14:paraId="3BB3B3D8" w14:textId="7D09CA8A" w:rsidR="00EF0AAF" w:rsidRDefault="001B535D" w:rsidP="00EF0AAF">
            <w:pPr>
              <w:pStyle w:val="TableParagraph"/>
              <w:spacing w:before="54"/>
              <w:ind w:left="0" w:right="228"/>
              <w:rPr>
                <w:b/>
                <w:spacing w:val="-10"/>
              </w:rPr>
            </w:pPr>
            <w:r>
              <w:rPr>
                <w:b/>
                <w:spacing w:val="-10"/>
              </w:rPr>
              <w:t>0</w:t>
            </w:r>
          </w:p>
        </w:tc>
      </w:tr>
    </w:tbl>
    <w:p w14:paraId="4060C6B9" w14:textId="1AC5306E" w:rsidR="00AE3D90" w:rsidRDefault="00AE3D90" w:rsidP="00AE3D90">
      <w:pPr>
        <w:spacing w:before="102" w:line="520" w:lineRule="auto"/>
        <w:ind w:right="6000"/>
        <w:rPr>
          <w:spacing w:val="-50"/>
        </w:rPr>
      </w:pPr>
      <w:r w:rsidRPr="001C03FC">
        <w:t>Quito D.M</w:t>
      </w:r>
      <w:r>
        <w:t xml:space="preserve">, </w:t>
      </w:r>
      <w:r w:rsidR="00861FCB">
        <w:t>08</w:t>
      </w:r>
      <w:r>
        <w:t xml:space="preserve"> </w:t>
      </w:r>
      <w:r w:rsidRPr="001C03FC">
        <w:t xml:space="preserve">de </w:t>
      </w:r>
      <w:r w:rsidR="00861FCB">
        <w:t>julio</w:t>
      </w:r>
      <w:r w:rsidRPr="001C03FC">
        <w:t xml:space="preserve"> d</w:t>
      </w:r>
      <w:r>
        <w:t>e 2024</w:t>
      </w:r>
    </w:p>
    <w:p w14:paraId="6F4DC50F" w14:textId="1E3708FE" w:rsidR="00AE3D90" w:rsidRPr="001C03FC" w:rsidRDefault="00AE3D90" w:rsidP="00AE3D90">
      <w:pPr>
        <w:spacing w:before="102" w:line="520" w:lineRule="auto"/>
        <w:ind w:right="6000"/>
      </w:pPr>
      <w:r w:rsidRPr="001C03FC">
        <w:t>Atentamente,</w:t>
      </w:r>
    </w:p>
    <w:p w14:paraId="431BE356" w14:textId="77777777" w:rsidR="00AE3D90" w:rsidRDefault="00AE3D90" w:rsidP="00AE3D90">
      <w:pPr>
        <w:rPr>
          <w:b/>
        </w:rPr>
      </w:pPr>
    </w:p>
    <w:p w14:paraId="73925DC8" w14:textId="77777777" w:rsidR="00AE3D90" w:rsidRDefault="00AE3D90" w:rsidP="00AE3D90">
      <w:pPr>
        <w:ind w:left="219"/>
        <w:rPr>
          <w:b/>
        </w:rPr>
      </w:pPr>
    </w:p>
    <w:p w14:paraId="2C2CD27E" w14:textId="77777777" w:rsidR="00AE3D90" w:rsidRDefault="00AE3D90" w:rsidP="00AE3D90">
      <w:pPr>
        <w:rPr>
          <w:b/>
        </w:rPr>
      </w:pPr>
    </w:p>
    <w:p w14:paraId="7FF50FBF" w14:textId="77777777" w:rsidR="00AE3D90" w:rsidRDefault="00AE3D90" w:rsidP="00AE3D90">
      <w:pPr>
        <w:ind w:left="219"/>
        <w:rPr>
          <w:b/>
        </w:rPr>
      </w:pPr>
    </w:p>
    <w:p w14:paraId="380AE2A0" w14:textId="77777777" w:rsidR="00AE3D90" w:rsidRDefault="00AE3D90" w:rsidP="00AE3D90">
      <w:pPr>
        <w:ind w:left="219"/>
        <w:rPr>
          <w:b/>
        </w:rPr>
      </w:pPr>
    </w:p>
    <w:p w14:paraId="30872FC1" w14:textId="7769FC8F" w:rsidR="00AE3D90" w:rsidRPr="001C03FC" w:rsidRDefault="00AE3D90" w:rsidP="00AE3D90">
      <w:pPr>
        <w:ind w:left="219"/>
        <w:rPr>
          <w:b/>
        </w:rPr>
      </w:pPr>
      <w:r w:rsidRPr="001C03FC">
        <w:rPr>
          <w:b/>
        </w:rPr>
        <w:t>Ab.</w:t>
      </w:r>
      <w:r w:rsidRPr="001C03FC">
        <w:rPr>
          <w:b/>
          <w:spacing w:val="-3"/>
        </w:rPr>
        <w:t xml:space="preserve"> </w:t>
      </w:r>
      <w:r w:rsidRPr="001C03FC">
        <w:rPr>
          <w:b/>
        </w:rPr>
        <w:t>Katya Parada Galarza</w:t>
      </w:r>
      <w:r w:rsidRPr="001C03FC">
        <w:rPr>
          <w:b/>
          <w:spacing w:val="-2"/>
        </w:rPr>
        <w:t xml:space="preserve"> </w:t>
      </w:r>
    </w:p>
    <w:p w14:paraId="4D3FD043" w14:textId="2AE5B046" w:rsidR="00AE3D90" w:rsidRPr="001C03FC" w:rsidRDefault="00AE3D90" w:rsidP="00AE3D90">
      <w:pPr>
        <w:spacing w:before="17" w:line="256" w:lineRule="auto"/>
        <w:ind w:left="219" w:right="1560"/>
        <w:rPr>
          <w:b/>
        </w:rPr>
        <w:sectPr w:rsidR="00AE3D90" w:rsidRPr="001C03FC" w:rsidSect="004E79BE">
          <w:pgSz w:w="11910" w:h="16840"/>
          <w:pgMar w:top="1460" w:right="1160" w:bottom="280" w:left="1480" w:header="720" w:footer="720" w:gutter="0"/>
          <w:cols w:space="720"/>
        </w:sectPr>
      </w:pPr>
      <w:r w:rsidRPr="001C03FC">
        <w:rPr>
          <w:b/>
        </w:rPr>
        <w:t>Funcionaria delega</w:t>
      </w:r>
      <w:r>
        <w:rPr>
          <w:b/>
        </w:rPr>
        <w:t>da</w:t>
      </w:r>
      <w:r w:rsidRPr="001C03FC">
        <w:rPr>
          <w:b/>
        </w:rPr>
        <w:t xml:space="preserve"> a la Secretaría de la Comisión de </w:t>
      </w:r>
      <w:r>
        <w:rPr>
          <w:b/>
        </w:rPr>
        <w:t>Turismo y Fiestas</w:t>
      </w:r>
    </w:p>
    <w:p w14:paraId="7B9E6CD8" w14:textId="4C210C67" w:rsidR="00AE3D90" w:rsidRPr="00AE3D90" w:rsidRDefault="00AE3D90" w:rsidP="00AE3D90">
      <w:pPr>
        <w:tabs>
          <w:tab w:val="left" w:pos="1684"/>
        </w:tabs>
        <w:sectPr w:rsidR="00AE3D90" w:rsidRPr="00AE3D90" w:rsidSect="004E79BE">
          <w:pgSz w:w="11920" w:h="16850"/>
          <w:pgMar w:top="1400" w:right="1300" w:bottom="929" w:left="1560" w:header="720" w:footer="720" w:gutter="0"/>
          <w:cols w:space="720"/>
        </w:sectPr>
      </w:pPr>
    </w:p>
    <w:p w14:paraId="4F1F10F5" w14:textId="1826BFB4" w:rsidR="00C55FC1" w:rsidRPr="00C55FC1" w:rsidRDefault="00864F56" w:rsidP="00AE3D90">
      <w:pPr>
        <w:rPr>
          <w:bCs/>
        </w:rPr>
        <w:sectPr w:rsidR="00C55FC1" w:rsidRPr="00C55FC1" w:rsidSect="004E79BE">
          <w:pgSz w:w="11906" w:h="16838" w:code="9"/>
          <w:pgMar w:top="1417" w:right="1701" w:bottom="1417" w:left="1701" w:header="720" w:footer="720" w:gutter="0"/>
          <w:cols w:space="720"/>
          <w:docGrid w:linePitch="299"/>
        </w:sectPr>
      </w:pPr>
      <w:r>
        <w:rPr>
          <w:bCs/>
        </w:rPr>
        <w:lastRenderedPageBreak/>
        <w:br w:type="page"/>
      </w:r>
    </w:p>
    <w:p w14:paraId="4CAB7C78" w14:textId="77777777" w:rsidR="004D0B05" w:rsidRDefault="004D0B05" w:rsidP="00C55FC1">
      <w:pPr>
        <w:sectPr w:rsidR="004D0B05" w:rsidSect="004E79BE">
          <w:pgSz w:w="11920" w:h="16850"/>
          <w:pgMar w:top="1400" w:right="1300" w:bottom="280" w:left="1560" w:header="720" w:footer="720" w:gutter="0"/>
          <w:cols w:space="720"/>
        </w:sectPr>
      </w:pPr>
    </w:p>
    <w:p w14:paraId="0FC0970C" w14:textId="77777777" w:rsidR="004D0B05" w:rsidRDefault="004D0B05">
      <w:pPr>
        <w:pStyle w:val="Textoindependiente"/>
        <w:spacing w:before="24"/>
        <w:rPr>
          <w:i w:val="0"/>
        </w:rPr>
      </w:pPr>
    </w:p>
    <w:p w14:paraId="6A6F5271" w14:textId="77777777" w:rsidR="004D0B05" w:rsidRDefault="004D0B05">
      <w:pPr>
        <w:spacing w:before="22"/>
        <w:ind w:left="142"/>
        <w:rPr>
          <w:b/>
        </w:rPr>
      </w:pPr>
    </w:p>
    <w:sectPr w:rsidR="004D0B05">
      <w:pgSz w:w="11920" w:h="16850"/>
      <w:pgMar w:top="1380" w:right="1300" w:bottom="28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BEB06" w14:textId="77777777" w:rsidR="00B770F2" w:rsidRDefault="00B770F2" w:rsidP="00663D83">
      <w:r>
        <w:separator/>
      </w:r>
    </w:p>
  </w:endnote>
  <w:endnote w:type="continuationSeparator" w:id="0">
    <w:p w14:paraId="5CC6D8D0" w14:textId="77777777" w:rsidR="00B770F2" w:rsidRDefault="00B770F2" w:rsidP="00663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BDFFC" w14:textId="77777777" w:rsidR="00B770F2" w:rsidRDefault="00B770F2" w:rsidP="00663D83">
      <w:r>
        <w:separator/>
      </w:r>
    </w:p>
  </w:footnote>
  <w:footnote w:type="continuationSeparator" w:id="0">
    <w:p w14:paraId="5CF279ED" w14:textId="77777777" w:rsidR="00B770F2" w:rsidRDefault="00B770F2" w:rsidP="00663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1BDEB" w14:textId="77777777" w:rsidR="00AF47EE" w:rsidRDefault="00AF47EE">
    <w:pPr>
      <w:pStyle w:val="Encabezado"/>
    </w:pPr>
    <w:r>
      <w:rPr>
        <w:noProof/>
        <w:lang w:val="es-EC" w:eastAsia="es-EC"/>
      </w:rPr>
      <w:drawing>
        <wp:anchor distT="0" distB="0" distL="0" distR="0" simplePos="0" relativeHeight="251653632" behindDoc="1" locked="0" layoutInCell="1" allowOverlap="1" wp14:anchorId="20AF6633" wp14:editId="56A537AE">
          <wp:simplePos x="0" y="0"/>
          <wp:positionH relativeFrom="page">
            <wp:posOffset>0</wp:posOffset>
          </wp:positionH>
          <wp:positionV relativeFrom="page">
            <wp:posOffset>-25400</wp:posOffset>
          </wp:positionV>
          <wp:extent cx="7566660" cy="11772900"/>
          <wp:effectExtent l="0" t="0" r="2540" b="0"/>
          <wp:wrapNone/>
          <wp:docPr id="65953294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566930" cy="11773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324C"/>
    <w:multiLevelType w:val="multilevel"/>
    <w:tmpl w:val="28FCB7B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15138FF"/>
    <w:multiLevelType w:val="multilevel"/>
    <w:tmpl w:val="28FCB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AB5940"/>
    <w:multiLevelType w:val="hybridMultilevel"/>
    <w:tmpl w:val="26B45022"/>
    <w:lvl w:ilvl="0" w:tplc="996651D0">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CB1FC5"/>
    <w:multiLevelType w:val="hybridMultilevel"/>
    <w:tmpl w:val="0E5421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353AEC"/>
    <w:multiLevelType w:val="hybridMultilevel"/>
    <w:tmpl w:val="385CB37A"/>
    <w:lvl w:ilvl="0" w:tplc="FFFFFFFF">
      <w:start w:val="4"/>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9FF3D1F"/>
    <w:multiLevelType w:val="multilevel"/>
    <w:tmpl w:val="28FCB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104905"/>
    <w:multiLevelType w:val="multilevel"/>
    <w:tmpl w:val="12E088B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148B4050"/>
    <w:multiLevelType w:val="multilevel"/>
    <w:tmpl w:val="E1B698DC"/>
    <w:lvl w:ilvl="0">
      <w:start w:val="1"/>
      <w:numFmt w:val="decimal"/>
      <w:lvlText w:val="%1."/>
      <w:lvlJc w:val="left"/>
      <w:pPr>
        <w:ind w:left="789" w:hanging="209"/>
      </w:pPr>
      <w:rPr>
        <w:rFonts w:ascii="Times New Roman" w:eastAsia="Times New Roman" w:hAnsi="Times New Roman" w:cs="Times New Roman" w:hint="default"/>
        <w:b/>
        <w:bCs/>
        <w:i w:val="0"/>
        <w:iCs w:val="0"/>
        <w:spacing w:val="0"/>
        <w:w w:val="99"/>
        <w:sz w:val="21"/>
        <w:szCs w:val="21"/>
        <w:lang w:val="es-ES" w:eastAsia="en-US" w:bidi="ar-SA"/>
      </w:rPr>
    </w:lvl>
    <w:lvl w:ilvl="1">
      <w:start w:val="1"/>
      <w:numFmt w:val="decimal"/>
      <w:lvlText w:val="%1.%2."/>
      <w:lvlJc w:val="left"/>
      <w:pPr>
        <w:ind w:left="580" w:hanging="417"/>
      </w:pPr>
      <w:rPr>
        <w:rFonts w:ascii="Times New Roman" w:eastAsia="Times New Roman" w:hAnsi="Times New Roman" w:cs="Times New Roman" w:hint="default"/>
        <w:b/>
        <w:bCs/>
        <w:i w:val="0"/>
        <w:iCs w:val="0"/>
        <w:spacing w:val="0"/>
        <w:w w:val="99"/>
        <w:sz w:val="21"/>
        <w:szCs w:val="21"/>
        <w:lang w:val="es-ES" w:eastAsia="en-US" w:bidi="ar-SA"/>
      </w:rPr>
    </w:lvl>
    <w:lvl w:ilvl="2">
      <w:numFmt w:val="bullet"/>
      <w:lvlText w:val="-"/>
      <w:lvlJc w:val="left"/>
      <w:pPr>
        <w:ind w:left="580" w:hanging="133"/>
      </w:pPr>
      <w:rPr>
        <w:rFonts w:ascii="Times New Roman" w:eastAsia="Times New Roman" w:hAnsi="Times New Roman" w:cs="Times New Roman" w:hint="default"/>
        <w:b w:val="0"/>
        <w:bCs w:val="0"/>
        <w:i w:val="0"/>
        <w:iCs w:val="0"/>
        <w:spacing w:val="0"/>
        <w:w w:val="99"/>
        <w:sz w:val="21"/>
        <w:szCs w:val="21"/>
        <w:lang w:val="es-ES" w:eastAsia="en-US" w:bidi="ar-SA"/>
      </w:rPr>
    </w:lvl>
    <w:lvl w:ilvl="3">
      <w:numFmt w:val="bullet"/>
      <w:lvlText w:val="•"/>
      <w:lvlJc w:val="left"/>
      <w:pPr>
        <w:ind w:left="1935" w:hanging="133"/>
      </w:pPr>
      <w:rPr>
        <w:rFonts w:hint="default"/>
        <w:lang w:val="es-ES" w:eastAsia="en-US" w:bidi="ar-SA"/>
      </w:rPr>
    </w:lvl>
    <w:lvl w:ilvl="4">
      <w:numFmt w:val="bullet"/>
      <w:lvlText w:val="•"/>
      <w:lvlJc w:val="left"/>
      <w:pPr>
        <w:ind w:left="2930" w:hanging="133"/>
      </w:pPr>
      <w:rPr>
        <w:rFonts w:hint="default"/>
        <w:lang w:val="es-ES" w:eastAsia="en-US" w:bidi="ar-SA"/>
      </w:rPr>
    </w:lvl>
    <w:lvl w:ilvl="5">
      <w:numFmt w:val="bullet"/>
      <w:lvlText w:val="•"/>
      <w:lvlJc w:val="left"/>
      <w:pPr>
        <w:ind w:left="3925" w:hanging="133"/>
      </w:pPr>
      <w:rPr>
        <w:rFonts w:hint="default"/>
        <w:lang w:val="es-ES" w:eastAsia="en-US" w:bidi="ar-SA"/>
      </w:rPr>
    </w:lvl>
    <w:lvl w:ilvl="6">
      <w:numFmt w:val="bullet"/>
      <w:lvlText w:val="•"/>
      <w:lvlJc w:val="left"/>
      <w:pPr>
        <w:ind w:left="4920" w:hanging="133"/>
      </w:pPr>
      <w:rPr>
        <w:rFonts w:hint="default"/>
        <w:lang w:val="es-ES" w:eastAsia="en-US" w:bidi="ar-SA"/>
      </w:rPr>
    </w:lvl>
    <w:lvl w:ilvl="7">
      <w:numFmt w:val="bullet"/>
      <w:lvlText w:val="•"/>
      <w:lvlJc w:val="left"/>
      <w:pPr>
        <w:ind w:left="5915" w:hanging="133"/>
      </w:pPr>
      <w:rPr>
        <w:rFonts w:hint="default"/>
        <w:lang w:val="es-ES" w:eastAsia="en-US" w:bidi="ar-SA"/>
      </w:rPr>
    </w:lvl>
    <w:lvl w:ilvl="8">
      <w:numFmt w:val="bullet"/>
      <w:lvlText w:val="•"/>
      <w:lvlJc w:val="left"/>
      <w:pPr>
        <w:ind w:left="6910" w:hanging="133"/>
      </w:pPr>
      <w:rPr>
        <w:rFonts w:hint="default"/>
        <w:lang w:val="es-ES" w:eastAsia="en-US" w:bidi="ar-SA"/>
      </w:rPr>
    </w:lvl>
  </w:abstractNum>
  <w:abstractNum w:abstractNumId="8" w15:restartNumberingAfterBreak="0">
    <w:nsid w:val="1ADB6DF5"/>
    <w:multiLevelType w:val="hybridMultilevel"/>
    <w:tmpl w:val="89DC2B82"/>
    <w:lvl w:ilvl="0" w:tplc="FFFFFFFF">
      <w:start w:val="4"/>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BAF4CA8"/>
    <w:multiLevelType w:val="multilevel"/>
    <w:tmpl w:val="28FCB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B96371"/>
    <w:multiLevelType w:val="hybridMultilevel"/>
    <w:tmpl w:val="72521F96"/>
    <w:lvl w:ilvl="0" w:tplc="FECC9228">
      <w:start w:val="1"/>
      <w:numFmt w:val="lowerLetter"/>
      <w:lvlText w:val="%1."/>
      <w:lvlJc w:val="left"/>
      <w:pPr>
        <w:ind w:left="850" w:hanging="219"/>
      </w:pPr>
      <w:rPr>
        <w:rFonts w:ascii="Palatino Linotype" w:eastAsia="Palatino Linotype" w:hAnsi="Palatino Linotype" w:cs="Palatino Linotype" w:hint="default"/>
        <w:b w:val="0"/>
        <w:bCs w:val="0"/>
        <w:i/>
        <w:iCs/>
        <w:spacing w:val="0"/>
        <w:w w:val="100"/>
        <w:sz w:val="22"/>
        <w:szCs w:val="22"/>
        <w:lang w:val="es-ES" w:eastAsia="en-US" w:bidi="ar-SA"/>
      </w:rPr>
    </w:lvl>
    <w:lvl w:ilvl="1" w:tplc="7D56BB4A">
      <w:numFmt w:val="bullet"/>
      <w:lvlText w:val="•"/>
      <w:lvlJc w:val="left"/>
      <w:pPr>
        <w:ind w:left="1679" w:hanging="219"/>
      </w:pPr>
      <w:rPr>
        <w:rFonts w:hint="default"/>
        <w:lang w:val="es-ES" w:eastAsia="en-US" w:bidi="ar-SA"/>
      </w:rPr>
    </w:lvl>
    <w:lvl w:ilvl="2" w:tplc="AE8CAA88">
      <w:numFmt w:val="bullet"/>
      <w:lvlText w:val="•"/>
      <w:lvlJc w:val="left"/>
      <w:pPr>
        <w:ind w:left="2498" w:hanging="219"/>
      </w:pPr>
      <w:rPr>
        <w:rFonts w:hint="default"/>
        <w:lang w:val="es-ES" w:eastAsia="en-US" w:bidi="ar-SA"/>
      </w:rPr>
    </w:lvl>
    <w:lvl w:ilvl="3" w:tplc="9A845AD6">
      <w:numFmt w:val="bullet"/>
      <w:lvlText w:val="•"/>
      <w:lvlJc w:val="left"/>
      <w:pPr>
        <w:ind w:left="3317" w:hanging="219"/>
      </w:pPr>
      <w:rPr>
        <w:rFonts w:hint="default"/>
        <w:lang w:val="es-ES" w:eastAsia="en-US" w:bidi="ar-SA"/>
      </w:rPr>
    </w:lvl>
    <w:lvl w:ilvl="4" w:tplc="2FD43DA2">
      <w:numFmt w:val="bullet"/>
      <w:lvlText w:val="•"/>
      <w:lvlJc w:val="left"/>
      <w:pPr>
        <w:ind w:left="4136" w:hanging="219"/>
      </w:pPr>
      <w:rPr>
        <w:rFonts w:hint="default"/>
        <w:lang w:val="es-ES" w:eastAsia="en-US" w:bidi="ar-SA"/>
      </w:rPr>
    </w:lvl>
    <w:lvl w:ilvl="5" w:tplc="FF6A52E0">
      <w:numFmt w:val="bullet"/>
      <w:lvlText w:val="•"/>
      <w:lvlJc w:val="left"/>
      <w:pPr>
        <w:ind w:left="4955" w:hanging="219"/>
      </w:pPr>
      <w:rPr>
        <w:rFonts w:hint="default"/>
        <w:lang w:val="es-ES" w:eastAsia="en-US" w:bidi="ar-SA"/>
      </w:rPr>
    </w:lvl>
    <w:lvl w:ilvl="6" w:tplc="D1BCA19A">
      <w:numFmt w:val="bullet"/>
      <w:lvlText w:val="•"/>
      <w:lvlJc w:val="left"/>
      <w:pPr>
        <w:ind w:left="5774" w:hanging="219"/>
      </w:pPr>
      <w:rPr>
        <w:rFonts w:hint="default"/>
        <w:lang w:val="es-ES" w:eastAsia="en-US" w:bidi="ar-SA"/>
      </w:rPr>
    </w:lvl>
    <w:lvl w:ilvl="7" w:tplc="1018AC00">
      <w:numFmt w:val="bullet"/>
      <w:lvlText w:val="•"/>
      <w:lvlJc w:val="left"/>
      <w:pPr>
        <w:ind w:left="6593" w:hanging="219"/>
      </w:pPr>
      <w:rPr>
        <w:rFonts w:hint="default"/>
        <w:lang w:val="es-ES" w:eastAsia="en-US" w:bidi="ar-SA"/>
      </w:rPr>
    </w:lvl>
    <w:lvl w:ilvl="8" w:tplc="25F24188">
      <w:numFmt w:val="bullet"/>
      <w:lvlText w:val="•"/>
      <w:lvlJc w:val="left"/>
      <w:pPr>
        <w:ind w:left="7412" w:hanging="219"/>
      </w:pPr>
      <w:rPr>
        <w:rFonts w:hint="default"/>
        <w:lang w:val="es-ES" w:eastAsia="en-US" w:bidi="ar-SA"/>
      </w:rPr>
    </w:lvl>
  </w:abstractNum>
  <w:abstractNum w:abstractNumId="11" w15:restartNumberingAfterBreak="0">
    <w:nsid w:val="263A2D7E"/>
    <w:multiLevelType w:val="hybridMultilevel"/>
    <w:tmpl w:val="89DC2B82"/>
    <w:lvl w:ilvl="0" w:tplc="FFFFFFFF">
      <w:start w:val="4"/>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FF90E23"/>
    <w:multiLevelType w:val="multilevel"/>
    <w:tmpl w:val="12E088B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3194299F"/>
    <w:multiLevelType w:val="hybridMultilevel"/>
    <w:tmpl w:val="D21AC45C"/>
    <w:lvl w:ilvl="0" w:tplc="B944EC5A">
      <w:start w:val="1"/>
      <w:numFmt w:val="decimal"/>
      <w:lvlText w:val="%1."/>
      <w:lvlJc w:val="left"/>
      <w:pPr>
        <w:ind w:left="850" w:hanging="348"/>
      </w:pPr>
      <w:rPr>
        <w:rFonts w:hint="default"/>
        <w:spacing w:val="0"/>
        <w:w w:val="100"/>
        <w:lang w:val="es-ES" w:eastAsia="en-US" w:bidi="ar-SA"/>
      </w:rPr>
    </w:lvl>
    <w:lvl w:ilvl="1" w:tplc="F40C17E4">
      <w:numFmt w:val="bullet"/>
      <w:lvlText w:val="•"/>
      <w:lvlJc w:val="left"/>
      <w:pPr>
        <w:ind w:left="1679" w:hanging="348"/>
      </w:pPr>
      <w:rPr>
        <w:rFonts w:hint="default"/>
        <w:lang w:val="es-ES" w:eastAsia="en-US" w:bidi="ar-SA"/>
      </w:rPr>
    </w:lvl>
    <w:lvl w:ilvl="2" w:tplc="E1286884">
      <w:numFmt w:val="bullet"/>
      <w:lvlText w:val="•"/>
      <w:lvlJc w:val="left"/>
      <w:pPr>
        <w:ind w:left="2498" w:hanging="348"/>
      </w:pPr>
      <w:rPr>
        <w:rFonts w:hint="default"/>
        <w:lang w:val="es-ES" w:eastAsia="en-US" w:bidi="ar-SA"/>
      </w:rPr>
    </w:lvl>
    <w:lvl w:ilvl="3" w:tplc="F1D65D9C">
      <w:numFmt w:val="bullet"/>
      <w:lvlText w:val="•"/>
      <w:lvlJc w:val="left"/>
      <w:pPr>
        <w:ind w:left="3317" w:hanging="348"/>
      </w:pPr>
      <w:rPr>
        <w:rFonts w:hint="default"/>
        <w:lang w:val="es-ES" w:eastAsia="en-US" w:bidi="ar-SA"/>
      </w:rPr>
    </w:lvl>
    <w:lvl w:ilvl="4" w:tplc="8A9C2BE8">
      <w:numFmt w:val="bullet"/>
      <w:lvlText w:val="•"/>
      <w:lvlJc w:val="left"/>
      <w:pPr>
        <w:ind w:left="4136" w:hanging="348"/>
      </w:pPr>
      <w:rPr>
        <w:rFonts w:hint="default"/>
        <w:lang w:val="es-ES" w:eastAsia="en-US" w:bidi="ar-SA"/>
      </w:rPr>
    </w:lvl>
    <w:lvl w:ilvl="5" w:tplc="B7560CDE">
      <w:numFmt w:val="bullet"/>
      <w:lvlText w:val="•"/>
      <w:lvlJc w:val="left"/>
      <w:pPr>
        <w:ind w:left="4955" w:hanging="348"/>
      </w:pPr>
      <w:rPr>
        <w:rFonts w:hint="default"/>
        <w:lang w:val="es-ES" w:eastAsia="en-US" w:bidi="ar-SA"/>
      </w:rPr>
    </w:lvl>
    <w:lvl w:ilvl="6" w:tplc="E4FA0642">
      <w:numFmt w:val="bullet"/>
      <w:lvlText w:val="•"/>
      <w:lvlJc w:val="left"/>
      <w:pPr>
        <w:ind w:left="5774" w:hanging="348"/>
      </w:pPr>
      <w:rPr>
        <w:rFonts w:hint="default"/>
        <w:lang w:val="es-ES" w:eastAsia="en-US" w:bidi="ar-SA"/>
      </w:rPr>
    </w:lvl>
    <w:lvl w:ilvl="7" w:tplc="4DE6F6D8">
      <w:numFmt w:val="bullet"/>
      <w:lvlText w:val="•"/>
      <w:lvlJc w:val="left"/>
      <w:pPr>
        <w:ind w:left="6593" w:hanging="348"/>
      </w:pPr>
      <w:rPr>
        <w:rFonts w:hint="default"/>
        <w:lang w:val="es-ES" w:eastAsia="en-US" w:bidi="ar-SA"/>
      </w:rPr>
    </w:lvl>
    <w:lvl w:ilvl="8" w:tplc="8794D72C">
      <w:numFmt w:val="bullet"/>
      <w:lvlText w:val="•"/>
      <w:lvlJc w:val="left"/>
      <w:pPr>
        <w:ind w:left="7412" w:hanging="348"/>
      </w:pPr>
      <w:rPr>
        <w:rFonts w:hint="default"/>
        <w:lang w:val="es-ES" w:eastAsia="en-US" w:bidi="ar-SA"/>
      </w:rPr>
    </w:lvl>
  </w:abstractNum>
  <w:abstractNum w:abstractNumId="14" w15:restartNumberingAfterBreak="0">
    <w:nsid w:val="33A73911"/>
    <w:multiLevelType w:val="hybridMultilevel"/>
    <w:tmpl w:val="0A9A1072"/>
    <w:lvl w:ilvl="0" w:tplc="47E0DB90">
      <w:start w:val="1"/>
      <w:numFmt w:val="upperRoman"/>
      <w:lvlText w:val="%1."/>
      <w:lvlJc w:val="left"/>
      <w:pPr>
        <w:ind w:left="1182" w:hanging="720"/>
      </w:pPr>
      <w:rPr>
        <w:rFonts w:hint="default"/>
        <w:b/>
        <w:bCs/>
        <w:spacing w:val="0"/>
        <w:w w:val="100"/>
        <w:lang w:val="es-ES" w:eastAsia="en-US" w:bidi="ar-SA"/>
      </w:rPr>
    </w:lvl>
    <w:lvl w:ilvl="1" w:tplc="B10A7264">
      <w:numFmt w:val="bullet"/>
      <w:lvlText w:val="•"/>
      <w:lvlJc w:val="left"/>
      <w:pPr>
        <w:ind w:left="1933" w:hanging="720"/>
      </w:pPr>
      <w:rPr>
        <w:rFonts w:hint="default"/>
        <w:lang w:val="es-ES" w:eastAsia="en-US" w:bidi="ar-SA"/>
      </w:rPr>
    </w:lvl>
    <w:lvl w:ilvl="2" w:tplc="BFF6BAA0">
      <w:numFmt w:val="bullet"/>
      <w:lvlText w:val="•"/>
      <w:lvlJc w:val="left"/>
      <w:pPr>
        <w:ind w:left="2687" w:hanging="720"/>
      </w:pPr>
      <w:rPr>
        <w:rFonts w:hint="default"/>
        <w:lang w:val="es-ES" w:eastAsia="en-US" w:bidi="ar-SA"/>
      </w:rPr>
    </w:lvl>
    <w:lvl w:ilvl="3" w:tplc="0594492A">
      <w:numFmt w:val="bullet"/>
      <w:lvlText w:val="•"/>
      <w:lvlJc w:val="left"/>
      <w:pPr>
        <w:ind w:left="3441" w:hanging="720"/>
      </w:pPr>
      <w:rPr>
        <w:rFonts w:hint="default"/>
        <w:lang w:val="es-ES" w:eastAsia="en-US" w:bidi="ar-SA"/>
      </w:rPr>
    </w:lvl>
    <w:lvl w:ilvl="4" w:tplc="3E06D9E2">
      <w:numFmt w:val="bullet"/>
      <w:lvlText w:val="•"/>
      <w:lvlJc w:val="left"/>
      <w:pPr>
        <w:ind w:left="4195" w:hanging="720"/>
      </w:pPr>
      <w:rPr>
        <w:rFonts w:hint="default"/>
        <w:lang w:val="es-ES" w:eastAsia="en-US" w:bidi="ar-SA"/>
      </w:rPr>
    </w:lvl>
    <w:lvl w:ilvl="5" w:tplc="2B32A73C">
      <w:numFmt w:val="bullet"/>
      <w:lvlText w:val="•"/>
      <w:lvlJc w:val="left"/>
      <w:pPr>
        <w:ind w:left="4949" w:hanging="720"/>
      </w:pPr>
      <w:rPr>
        <w:rFonts w:hint="default"/>
        <w:lang w:val="es-ES" w:eastAsia="en-US" w:bidi="ar-SA"/>
      </w:rPr>
    </w:lvl>
    <w:lvl w:ilvl="6" w:tplc="3E280538">
      <w:numFmt w:val="bullet"/>
      <w:lvlText w:val="•"/>
      <w:lvlJc w:val="left"/>
      <w:pPr>
        <w:ind w:left="5703" w:hanging="720"/>
      </w:pPr>
      <w:rPr>
        <w:rFonts w:hint="default"/>
        <w:lang w:val="es-ES" w:eastAsia="en-US" w:bidi="ar-SA"/>
      </w:rPr>
    </w:lvl>
    <w:lvl w:ilvl="7" w:tplc="B816AB84">
      <w:numFmt w:val="bullet"/>
      <w:lvlText w:val="•"/>
      <w:lvlJc w:val="left"/>
      <w:pPr>
        <w:ind w:left="6457" w:hanging="720"/>
      </w:pPr>
      <w:rPr>
        <w:rFonts w:hint="default"/>
        <w:lang w:val="es-ES" w:eastAsia="en-US" w:bidi="ar-SA"/>
      </w:rPr>
    </w:lvl>
    <w:lvl w:ilvl="8" w:tplc="9B06E1DC">
      <w:numFmt w:val="bullet"/>
      <w:lvlText w:val="•"/>
      <w:lvlJc w:val="left"/>
      <w:pPr>
        <w:ind w:left="7211" w:hanging="720"/>
      </w:pPr>
      <w:rPr>
        <w:rFonts w:hint="default"/>
        <w:lang w:val="es-ES" w:eastAsia="en-US" w:bidi="ar-SA"/>
      </w:rPr>
    </w:lvl>
  </w:abstractNum>
  <w:abstractNum w:abstractNumId="15" w15:restartNumberingAfterBreak="0">
    <w:nsid w:val="35D02C3A"/>
    <w:multiLevelType w:val="hybridMultilevel"/>
    <w:tmpl w:val="26B45022"/>
    <w:lvl w:ilvl="0" w:tplc="FFFFFFFF">
      <w:start w:val="5"/>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01708C"/>
    <w:multiLevelType w:val="multilevel"/>
    <w:tmpl w:val="CB924490"/>
    <w:lvl w:ilvl="0">
      <w:start w:val="1"/>
      <w:numFmt w:val="decimal"/>
      <w:lvlText w:val="%1."/>
      <w:lvlJc w:val="left"/>
      <w:pPr>
        <w:ind w:left="348" w:hanging="348"/>
      </w:pPr>
      <w:rPr>
        <w:rFonts w:ascii="Palatino Linotype" w:eastAsia="Palatino Linotype" w:hAnsi="Palatino Linotype" w:cs="Palatino Linotype" w:hint="default"/>
        <w:b/>
        <w:bCs/>
        <w:i w:val="0"/>
        <w:iCs w:val="0"/>
        <w:spacing w:val="0"/>
        <w:w w:val="100"/>
        <w:sz w:val="22"/>
        <w:szCs w:val="22"/>
        <w:lang w:val="es-ES" w:eastAsia="en-US" w:bidi="ar-SA"/>
      </w:rPr>
    </w:lvl>
    <w:lvl w:ilvl="1">
      <w:start w:val="1"/>
      <w:numFmt w:val="decimal"/>
      <w:lvlText w:val="%1.%2."/>
      <w:lvlJc w:val="left"/>
      <w:pPr>
        <w:ind w:left="502" w:hanging="360"/>
      </w:pPr>
      <w:rPr>
        <w:rFonts w:hint="default"/>
        <w:b w:val="0"/>
        <w:bCs/>
        <w:i/>
        <w:iCs w:val="0"/>
        <w:spacing w:val="0"/>
        <w:w w:val="100"/>
        <w:lang w:val="es-ES" w:eastAsia="en-US" w:bidi="ar-SA"/>
      </w:rPr>
    </w:lvl>
    <w:lvl w:ilvl="2">
      <w:numFmt w:val="bullet"/>
      <w:lvlText w:val="•"/>
      <w:lvlJc w:val="left"/>
      <w:pPr>
        <w:ind w:left="2090" w:hanging="360"/>
      </w:pPr>
      <w:rPr>
        <w:rFonts w:hint="default"/>
        <w:lang w:val="es-ES" w:eastAsia="en-US" w:bidi="ar-SA"/>
      </w:rPr>
    </w:lvl>
    <w:lvl w:ilvl="3">
      <w:numFmt w:val="bullet"/>
      <w:lvlText w:val="•"/>
      <w:lvlJc w:val="left"/>
      <w:pPr>
        <w:ind w:left="2960" w:hanging="360"/>
      </w:pPr>
      <w:rPr>
        <w:rFonts w:hint="default"/>
        <w:lang w:val="es-ES" w:eastAsia="en-US" w:bidi="ar-SA"/>
      </w:rPr>
    </w:lvl>
    <w:lvl w:ilvl="4">
      <w:numFmt w:val="bullet"/>
      <w:lvlText w:val="•"/>
      <w:lvlJc w:val="left"/>
      <w:pPr>
        <w:ind w:left="3830" w:hanging="360"/>
      </w:pPr>
      <w:rPr>
        <w:rFonts w:hint="default"/>
        <w:lang w:val="es-ES" w:eastAsia="en-US" w:bidi="ar-SA"/>
      </w:rPr>
    </w:lvl>
    <w:lvl w:ilvl="5">
      <w:numFmt w:val="bullet"/>
      <w:lvlText w:val="•"/>
      <w:lvlJc w:val="left"/>
      <w:pPr>
        <w:ind w:left="4700" w:hanging="360"/>
      </w:pPr>
      <w:rPr>
        <w:rFonts w:hint="default"/>
        <w:lang w:val="es-ES" w:eastAsia="en-US" w:bidi="ar-SA"/>
      </w:rPr>
    </w:lvl>
    <w:lvl w:ilvl="6">
      <w:numFmt w:val="bullet"/>
      <w:lvlText w:val="•"/>
      <w:lvlJc w:val="left"/>
      <w:pPr>
        <w:ind w:left="5570" w:hanging="360"/>
      </w:pPr>
      <w:rPr>
        <w:rFonts w:hint="default"/>
        <w:lang w:val="es-ES" w:eastAsia="en-US" w:bidi="ar-SA"/>
      </w:rPr>
    </w:lvl>
    <w:lvl w:ilvl="7">
      <w:numFmt w:val="bullet"/>
      <w:lvlText w:val="•"/>
      <w:lvlJc w:val="left"/>
      <w:pPr>
        <w:ind w:left="6440" w:hanging="360"/>
      </w:pPr>
      <w:rPr>
        <w:rFonts w:hint="default"/>
        <w:lang w:val="es-ES" w:eastAsia="en-US" w:bidi="ar-SA"/>
      </w:rPr>
    </w:lvl>
    <w:lvl w:ilvl="8">
      <w:numFmt w:val="bullet"/>
      <w:lvlText w:val="•"/>
      <w:lvlJc w:val="left"/>
      <w:pPr>
        <w:ind w:left="7310" w:hanging="360"/>
      </w:pPr>
      <w:rPr>
        <w:rFonts w:hint="default"/>
        <w:lang w:val="es-ES" w:eastAsia="en-US" w:bidi="ar-SA"/>
      </w:rPr>
    </w:lvl>
  </w:abstractNum>
  <w:abstractNum w:abstractNumId="17" w15:restartNumberingAfterBreak="0">
    <w:nsid w:val="3A8367EE"/>
    <w:multiLevelType w:val="multilevel"/>
    <w:tmpl w:val="28FCB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5D0D66"/>
    <w:multiLevelType w:val="hybridMultilevel"/>
    <w:tmpl w:val="9526474A"/>
    <w:lvl w:ilvl="0" w:tplc="734C866E">
      <w:start w:val="1"/>
      <w:numFmt w:val="decimal"/>
      <w:lvlText w:val="%1."/>
      <w:lvlJc w:val="left"/>
      <w:pPr>
        <w:ind w:left="2520" w:hanging="360"/>
      </w:pPr>
      <w:rPr>
        <w:rFonts w:hint="default"/>
      </w:rPr>
    </w:lvl>
    <w:lvl w:ilvl="1" w:tplc="080A0019" w:tentative="1">
      <w:start w:val="1"/>
      <w:numFmt w:val="lowerLetter"/>
      <w:lvlText w:val="%2."/>
      <w:lvlJc w:val="left"/>
      <w:pPr>
        <w:ind w:left="3240" w:hanging="360"/>
      </w:pPr>
    </w:lvl>
    <w:lvl w:ilvl="2" w:tplc="080A001B" w:tentative="1">
      <w:start w:val="1"/>
      <w:numFmt w:val="lowerRoman"/>
      <w:lvlText w:val="%3."/>
      <w:lvlJc w:val="right"/>
      <w:pPr>
        <w:ind w:left="3960" w:hanging="180"/>
      </w:pPr>
    </w:lvl>
    <w:lvl w:ilvl="3" w:tplc="080A000F" w:tentative="1">
      <w:start w:val="1"/>
      <w:numFmt w:val="decimal"/>
      <w:lvlText w:val="%4."/>
      <w:lvlJc w:val="left"/>
      <w:pPr>
        <w:ind w:left="4680" w:hanging="360"/>
      </w:pPr>
    </w:lvl>
    <w:lvl w:ilvl="4" w:tplc="080A0019" w:tentative="1">
      <w:start w:val="1"/>
      <w:numFmt w:val="lowerLetter"/>
      <w:lvlText w:val="%5."/>
      <w:lvlJc w:val="left"/>
      <w:pPr>
        <w:ind w:left="5400" w:hanging="360"/>
      </w:pPr>
    </w:lvl>
    <w:lvl w:ilvl="5" w:tplc="080A001B" w:tentative="1">
      <w:start w:val="1"/>
      <w:numFmt w:val="lowerRoman"/>
      <w:lvlText w:val="%6."/>
      <w:lvlJc w:val="right"/>
      <w:pPr>
        <w:ind w:left="6120" w:hanging="180"/>
      </w:pPr>
    </w:lvl>
    <w:lvl w:ilvl="6" w:tplc="080A000F" w:tentative="1">
      <w:start w:val="1"/>
      <w:numFmt w:val="decimal"/>
      <w:lvlText w:val="%7."/>
      <w:lvlJc w:val="left"/>
      <w:pPr>
        <w:ind w:left="6840" w:hanging="360"/>
      </w:pPr>
    </w:lvl>
    <w:lvl w:ilvl="7" w:tplc="080A0019" w:tentative="1">
      <w:start w:val="1"/>
      <w:numFmt w:val="lowerLetter"/>
      <w:lvlText w:val="%8."/>
      <w:lvlJc w:val="left"/>
      <w:pPr>
        <w:ind w:left="7560" w:hanging="360"/>
      </w:pPr>
    </w:lvl>
    <w:lvl w:ilvl="8" w:tplc="080A001B" w:tentative="1">
      <w:start w:val="1"/>
      <w:numFmt w:val="lowerRoman"/>
      <w:lvlText w:val="%9."/>
      <w:lvlJc w:val="right"/>
      <w:pPr>
        <w:ind w:left="8280" w:hanging="180"/>
      </w:pPr>
    </w:lvl>
  </w:abstractNum>
  <w:abstractNum w:abstractNumId="19" w15:restartNumberingAfterBreak="0">
    <w:nsid w:val="414230F6"/>
    <w:multiLevelType w:val="hybridMultilevel"/>
    <w:tmpl w:val="05D660B2"/>
    <w:lvl w:ilvl="0" w:tplc="16B6A9D2">
      <w:numFmt w:val="bullet"/>
      <w:lvlText w:val="-"/>
      <w:lvlJc w:val="left"/>
      <w:pPr>
        <w:ind w:left="496" w:hanging="361"/>
      </w:pPr>
      <w:rPr>
        <w:rFonts w:ascii="Calibri" w:eastAsia="Calibri" w:hAnsi="Calibri" w:cs="Calibri" w:hint="default"/>
        <w:b w:val="0"/>
        <w:bCs w:val="0"/>
        <w:i w:val="0"/>
        <w:iCs w:val="0"/>
        <w:spacing w:val="0"/>
        <w:w w:val="100"/>
        <w:sz w:val="24"/>
        <w:szCs w:val="24"/>
        <w:lang w:val="es-ES" w:eastAsia="en-US" w:bidi="ar-SA"/>
      </w:rPr>
    </w:lvl>
    <w:lvl w:ilvl="1" w:tplc="51B29A50">
      <w:numFmt w:val="bullet"/>
      <w:lvlText w:val="•"/>
      <w:lvlJc w:val="left"/>
      <w:pPr>
        <w:ind w:left="1916" w:hanging="361"/>
      </w:pPr>
      <w:rPr>
        <w:rFonts w:hint="default"/>
        <w:lang w:val="es-ES" w:eastAsia="en-US" w:bidi="ar-SA"/>
      </w:rPr>
    </w:lvl>
    <w:lvl w:ilvl="2" w:tplc="71BCDE18">
      <w:numFmt w:val="bullet"/>
      <w:lvlText w:val="•"/>
      <w:lvlJc w:val="left"/>
      <w:pPr>
        <w:ind w:left="3332" w:hanging="361"/>
      </w:pPr>
      <w:rPr>
        <w:rFonts w:hint="default"/>
        <w:lang w:val="es-ES" w:eastAsia="en-US" w:bidi="ar-SA"/>
      </w:rPr>
    </w:lvl>
    <w:lvl w:ilvl="3" w:tplc="D60E83EE">
      <w:numFmt w:val="bullet"/>
      <w:lvlText w:val="•"/>
      <w:lvlJc w:val="left"/>
      <w:pPr>
        <w:ind w:left="4748" w:hanging="361"/>
      </w:pPr>
      <w:rPr>
        <w:rFonts w:hint="default"/>
        <w:lang w:val="es-ES" w:eastAsia="en-US" w:bidi="ar-SA"/>
      </w:rPr>
    </w:lvl>
    <w:lvl w:ilvl="4" w:tplc="A3FA1A7A">
      <w:numFmt w:val="bullet"/>
      <w:lvlText w:val="•"/>
      <w:lvlJc w:val="left"/>
      <w:pPr>
        <w:ind w:left="6164" w:hanging="361"/>
      </w:pPr>
      <w:rPr>
        <w:rFonts w:hint="default"/>
        <w:lang w:val="es-ES" w:eastAsia="en-US" w:bidi="ar-SA"/>
      </w:rPr>
    </w:lvl>
    <w:lvl w:ilvl="5" w:tplc="44FA976C">
      <w:numFmt w:val="bullet"/>
      <w:lvlText w:val="•"/>
      <w:lvlJc w:val="left"/>
      <w:pPr>
        <w:ind w:left="7580" w:hanging="361"/>
      </w:pPr>
      <w:rPr>
        <w:rFonts w:hint="default"/>
        <w:lang w:val="es-ES" w:eastAsia="en-US" w:bidi="ar-SA"/>
      </w:rPr>
    </w:lvl>
    <w:lvl w:ilvl="6" w:tplc="753AC86C">
      <w:numFmt w:val="bullet"/>
      <w:lvlText w:val="•"/>
      <w:lvlJc w:val="left"/>
      <w:pPr>
        <w:ind w:left="8996" w:hanging="361"/>
      </w:pPr>
      <w:rPr>
        <w:rFonts w:hint="default"/>
        <w:lang w:val="es-ES" w:eastAsia="en-US" w:bidi="ar-SA"/>
      </w:rPr>
    </w:lvl>
    <w:lvl w:ilvl="7" w:tplc="56EE5D78">
      <w:numFmt w:val="bullet"/>
      <w:lvlText w:val="•"/>
      <w:lvlJc w:val="left"/>
      <w:pPr>
        <w:ind w:left="10412" w:hanging="361"/>
      </w:pPr>
      <w:rPr>
        <w:rFonts w:hint="default"/>
        <w:lang w:val="es-ES" w:eastAsia="en-US" w:bidi="ar-SA"/>
      </w:rPr>
    </w:lvl>
    <w:lvl w:ilvl="8" w:tplc="2690D4C2">
      <w:numFmt w:val="bullet"/>
      <w:lvlText w:val="•"/>
      <w:lvlJc w:val="left"/>
      <w:pPr>
        <w:ind w:left="11828" w:hanging="361"/>
      </w:pPr>
      <w:rPr>
        <w:rFonts w:hint="default"/>
        <w:lang w:val="es-ES" w:eastAsia="en-US" w:bidi="ar-SA"/>
      </w:rPr>
    </w:lvl>
  </w:abstractNum>
  <w:abstractNum w:abstractNumId="20" w15:restartNumberingAfterBreak="0">
    <w:nsid w:val="44DC7540"/>
    <w:multiLevelType w:val="multilevel"/>
    <w:tmpl w:val="28FCB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F06567"/>
    <w:multiLevelType w:val="multilevel"/>
    <w:tmpl w:val="12E088B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47C1099F"/>
    <w:multiLevelType w:val="multilevel"/>
    <w:tmpl w:val="A16EA0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8019BB"/>
    <w:multiLevelType w:val="hybridMultilevel"/>
    <w:tmpl w:val="6CE063DA"/>
    <w:lvl w:ilvl="0" w:tplc="FFFFFFFF">
      <w:start w:val="4"/>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5CFB527F"/>
    <w:multiLevelType w:val="hybridMultilevel"/>
    <w:tmpl w:val="89DC2B82"/>
    <w:lvl w:ilvl="0" w:tplc="FFFFFFFF">
      <w:start w:val="4"/>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14F64E8"/>
    <w:multiLevelType w:val="hybridMultilevel"/>
    <w:tmpl w:val="8EA254D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62FC31AF"/>
    <w:multiLevelType w:val="hybridMultilevel"/>
    <w:tmpl w:val="F37A40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83749A8"/>
    <w:multiLevelType w:val="multilevel"/>
    <w:tmpl w:val="FC060332"/>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D7C0593"/>
    <w:multiLevelType w:val="multilevel"/>
    <w:tmpl w:val="14D46CC8"/>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71D53D24"/>
    <w:multiLevelType w:val="hybridMultilevel"/>
    <w:tmpl w:val="6CE063DA"/>
    <w:lvl w:ilvl="0" w:tplc="19567498">
      <w:start w:val="4"/>
      <w:numFmt w:val="decimal"/>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7CF77125"/>
    <w:multiLevelType w:val="hybridMultilevel"/>
    <w:tmpl w:val="F37A40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7947163">
    <w:abstractNumId w:val="10"/>
  </w:num>
  <w:num w:numId="2" w16cid:durableId="1164122568">
    <w:abstractNumId w:val="13"/>
  </w:num>
  <w:num w:numId="3" w16cid:durableId="1928345980">
    <w:abstractNumId w:val="16"/>
  </w:num>
  <w:num w:numId="4" w16cid:durableId="316157368">
    <w:abstractNumId w:val="28"/>
  </w:num>
  <w:num w:numId="5" w16cid:durableId="2105688737">
    <w:abstractNumId w:val="9"/>
  </w:num>
  <w:num w:numId="6" w16cid:durableId="1691490521">
    <w:abstractNumId w:val="17"/>
  </w:num>
  <w:num w:numId="7" w16cid:durableId="1816143183">
    <w:abstractNumId w:val="20"/>
  </w:num>
  <w:num w:numId="8" w16cid:durableId="1099255646">
    <w:abstractNumId w:val="1"/>
  </w:num>
  <w:num w:numId="9" w16cid:durableId="456072562">
    <w:abstractNumId w:val="5"/>
  </w:num>
  <w:num w:numId="10" w16cid:durableId="1443568505">
    <w:abstractNumId w:val="0"/>
  </w:num>
  <w:num w:numId="11" w16cid:durableId="988437756">
    <w:abstractNumId w:val="29"/>
  </w:num>
  <w:num w:numId="12" w16cid:durableId="590238316">
    <w:abstractNumId w:val="24"/>
  </w:num>
  <w:num w:numId="13" w16cid:durableId="154341797">
    <w:abstractNumId w:val="11"/>
  </w:num>
  <w:num w:numId="14" w16cid:durableId="714936789">
    <w:abstractNumId w:val="8"/>
  </w:num>
  <w:num w:numId="15" w16cid:durableId="1318143331">
    <w:abstractNumId w:val="23"/>
  </w:num>
  <w:num w:numId="16" w16cid:durableId="181166640">
    <w:abstractNumId w:val="3"/>
  </w:num>
  <w:num w:numId="17" w16cid:durableId="662241566">
    <w:abstractNumId w:val="22"/>
  </w:num>
  <w:num w:numId="18" w16cid:durableId="40710295">
    <w:abstractNumId w:val="25"/>
  </w:num>
  <w:num w:numId="19" w16cid:durableId="1989087704">
    <w:abstractNumId w:val="6"/>
  </w:num>
  <w:num w:numId="20" w16cid:durableId="201403134">
    <w:abstractNumId w:val="27"/>
  </w:num>
  <w:num w:numId="21" w16cid:durableId="1472600124">
    <w:abstractNumId w:val="7"/>
  </w:num>
  <w:num w:numId="22" w16cid:durableId="1181504898">
    <w:abstractNumId w:val="19"/>
  </w:num>
  <w:num w:numId="23" w16cid:durableId="1311865312">
    <w:abstractNumId w:val="14"/>
  </w:num>
  <w:num w:numId="24" w16cid:durableId="1053504977">
    <w:abstractNumId w:val="2"/>
  </w:num>
  <w:num w:numId="25" w16cid:durableId="1566260464">
    <w:abstractNumId w:val="15"/>
  </w:num>
  <w:num w:numId="26" w16cid:durableId="1688798796">
    <w:abstractNumId w:val="21"/>
  </w:num>
  <w:num w:numId="27" w16cid:durableId="138965193">
    <w:abstractNumId w:val="12"/>
  </w:num>
  <w:num w:numId="28" w16cid:durableId="923613328">
    <w:abstractNumId w:val="4"/>
  </w:num>
  <w:num w:numId="29" w16cid:durableId="1622028989">
    <w:abstractNumId w:val="18"/>
  </w:num>
  <w:num w:numId="30" w16cid:durableId="390351029">
    <w:abstractNumId w:val="30"/>
  </w:num>
  <w:num w:numId="31" w16cid:durableId="90225835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B05"/>
    <w:rsid w:val="000212A4"/>
    <w:rsid w:val="000215F9"/>
    <w:rsid w:val="00027693"/>
    <w:rsid w:val="000509E1"/>
    <w:rsid w:val="000719A8"/>
    <w:rsid w:val="000C76D3"/>
    <w:rsid w:val="000E7873"/>
    <w:rsid w:val="001016CD"/>
    <w:rsid w:val="00130351"/>
    <w:rsid w:val="001426D5"/>
    <w:rsid w:val="001B535D"/>
    <w:rsid w:val="001D5757"/>
    <w:rsid w:val="00200336"/>
    <w:rsid w:val="00243D48"/>
    <w:rsid w:val="002B38B1"/>
    <w:rsid w:val="002E00A7"/>
    <w:rsid w:val="00306056"/>
    <w:rsid w:val="00313B40"/>
    <w:rsid w:val="003443EC"/>
    <w:rsid w:val="00346300"/>
    <w:rsid w:val="003A0F88"/>
    <w:rsid w:val="003B2FEE"/>
    <w:rsid w:val="003B3176"/>
    <w:rsid w:val="00411425"/>
    <w:rsid w:val="004149A3"/>
    <w:rsid w:val="004335C1"/>
    <w:rsid w:val="00436757"/>
    <w:rsid w:val="00436FC8"/>
    <w:rsid w:val="0046616B"/>
    <w:rsid w:val="004C4329"/>
    <w:rsid w:val="004D0B05"/>
    <w:rsid w:val="004D603C"/>
    <w:rsid w:val="004E7705"/>
    <w:rsid w:val="004E79BE"/>
    <w:rsid w:val="0050031D"/>
    <w:rsid w:val="0052361C"/>
    <w:rsid w:val="00561FCD"/>
    <w:rsid w:val="00575F2E"/>
    <w:rsid w:val="005C23E5"/>
    <w:rsid w:val="005F4386"/>
    <w:rsid w:val="0060236F"/>
    <w:rsid w:val="006355DD"/>
    <w:rsid w:val="006361E8"/>
    <w:rsid w:val="00663D83"/>
    <w:rsid w:val="00685055"/>
    <w:rsid w:val="006B2D00"/>
    <w:rsid w:val="006C2C05"/>
    <w:rsid w:val="006C66BF"/>
    <w:rsid w:val="006F3B44"/>
    <w:rsid w:val="00757372"/>
    <w:rsid w:val="00771D7E"/>
    <w:rsid w:val="00797C8F"/>
    <w:rsid w:val="007B134C"/>
    <w:rsid w:val="007E1E33"/>
    <w:rsid w:val="007E2627"/>
    <w:rsid w:val="00804EC8"/>
    <w:rsid w:val="008128DD"/>
    <w:rsid w:val="00826990"/>
    <w:rsid w:val="00831D7F"/>
    <w:rsid w:val="00833AE3"/>
    <w:rsid w:val="00844F66"/>
    <w:rsid w:val="00852DDF"/>
    <w:rsid w:val="00855DDF"/>
    <w:rsid w:val="00861FCB"/>
    <w:rsid w:val="00864F56"/>
    <w:rsid w:val="008A02C5"/>
    <w:rsid w:val="008D30ED"/>
    <w:rsid w:val="008F7DC2"/>
    <w:rsid w:val="00902855"/>
    <w:rsid w:val="0092326A"/>
    <w:rsid w:val="00940249"/>
    <w:rsid w:val="00945A1A"/>
    <w:rsid w:val="00947375"/>
    <w:rsid w:val="00953A23"/>
    <w:rsid w:val="00971262"/>
    <w:rsid w:val="00973CD8"/>
    <w:rsid w:val="00997A42"/>
    <w:rsid w:val="00A9038D"/>
    <w:rsid w:val="00A93257"/>
    <w:rsid w:val="00AE3D90"/>
    <w:rsid w:val="00AE56E3"/>
    <w:rsid w:val="00AF47EE"/>
    <w:rsid w:val="00B35DEA"/>
    <w:rsid w:val="00B64A71"/>
    <w:rsid w:val="00B770F2"/>
    <w:rsid w:val="00BB1472"/>
    <w:rsid w:val="00BF16F1"/>
    <w:rsid w:val="00C15349"/>
    <w:rsid w:val="00C21584"/>
    <w:rsid w:val="00C55FC1"/>
    <w:rsid w:val="00C74173"/>
    <w:rsid w:val="00CC622F"/>
    <w:rsid w:val="00D0067C"/>
    <w:rsid w:val="00D05F60"/>
    <w:rsid w:val="00D42799"/>
    <w:rsid w:val="00D74C07"/>
    <w:rsid w:val="00D83D39"/>
    <w:rsid w:val="00DA7D57"/>
    <w:rsid w:val="00DE38D8"/>
    <w:rsid w:val="00E00CB2"/>
    <w:rsid w:val="00E75940"/>
    <w:rsid w:val="00E92724"/>
    <w:rsid w:val="00EB0B81"/>
    <w:rsid w:val="00EC03C7"/>
    <w:rsid w:val="00EF0AAF"/>
    <w:rsid w:val="00F01F4E"/>
    <w:rsid w:val="00F10722"/>
    <w:rsid w:val="00F16D9F"/>
    <w:rsid w:val="00F16FFC"/>
    <w:rsid w:val="00F35934"/>
    <w:rsid w:val="00F47B86"/>
    <w:rsid w:val="00F86F28"/>
    <w:rsid w:val="00FB05B0"/>
    <w:rsid w:val="00FB4FD3"/>
    <w:rsid w:val="00FF05C9"/>
    <w:rsid w:val="00FF33F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D1F7A"/>
  <w15:docId w15:val="{AE79C2D8-14CB-489A-B2D8-7A44C7EFD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47375"/>
    <w:pPr>
      <w:widowControl/>
      <w:autoSpaceDE/>
      <w:autoSpaceDN/>
    </w:pPr>
    <w:rPr>
      <w:rFonts w:ascii="Times New Roman" w:eastAsia="Times New Roman" w:hAnsi="Times New Roman" w:cs="Times New Roman"/>
      <w:sz w:val="24"/>
      <w:szCs w:val="24"/>
      <w:lang w:val="es-EC" w:eastAsia="es-MX"/>
    </w:rPr>
  </w:style>
  <w:style w:type="paragraph" w:styleId="Ttulo1">
    <w:name w:val="heading 1"/>
    <w:basedOn w:val="Normal"/>
    <w:uiPriority w:val="1"/>
    <w:qFormat/>
    <w:pPr>
      <w:widowControl w:val="0"/>
      <w:autoSpaceDE w:val="0"/>
      <w:autoSpaceDN w:val="0"/>
      <w:ind w:left="746" w:hanging="347"/>
      <w:jc w:val="center"/>
      <w:outlineLvl w:val="0"/>
    </w:pPr>
    <w:rPr>
      <w:rFonts w:ascii="Palatino Linotype" w:eastAsia="Palatino Linotype" w:hAnsi="Palatino Linotype" w:cs="Palatino Linotype"/>
      <w:b/>
      <w:bCs/>
      <w:sz w:val="22"/>
      <w:szCs w:val="22"/>
      <w:lang w:val="es-ES" w:eastAsia="en-US"/>
    </w:rPr>
  </w:style>
  <w:style w:type="paragraph" w:styleId="Ttulo2">
    <w:name w:val="heading 2"/>
    <w:basedOn w:val="Normal"/>
    <w:next w:val="Normal"/>
    <w:link w:val="Ttulo2Car"/>
    <w:uiPriority w:val="9"/>
    <w:semiHidden/>
    <w:unhideWhenUsed/>
    <w:qFormat/>
    <w:rsid w:val="00953A23"/>
    <w:pPr>
      <w:keepNext/>
      <w:keepLines/>
      <w:widowControl w:val="0"/>
      <w:autoSpaceDE w:val="0"/>
      <w:autoSpaceDN w:val="0"/>
      <w:spacing w:before="40"/>
      <w:outlineLvl w:val="1"/>
    </w:pPr>
    <w:rPr>
      <w:rFonts w:asciiTheme="majorHAnsi" w:eastAsiaTheme="majorEastAsia" w:hAnsiTheme="majorHAnsi" w:cstheme="majorBidi"/>
      <w:color w:val="365F91" w:themeColor="accent1" w:themeShade="BF"/>
      <w:sz w:val="26"/>
      <w:szCs w:val="26"/>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widowControl w:val="0"/>
      <w:autoSpaceDE w:val="0"/>
      <w:autoSpaceDN w:val="0"/>
    </w:pPr>
    <w:rPr>
      <w:rFonts w:ascii="Palatino Linotype" w:eastAsia="Palatino Linotype" w:hAnsi="Palatino Linotype" w:cs="Palatino Linotype"/>
      <w:i/>
      <w:iCs/>
      <w:sz w:val="22"/>
      <w:szCs w:val="22"/>
      <w:lang w:val="es-ES" w:eastAsia="en-US"/>
    </w:rPr>
  </w:style>
  <w:style w:type="paragraph" w:styleId="Prrafodelista">
    <w:name w:val="List Paragraph"/>
    <w:basedOn w:val="Normal"/>
    <w:link w:val="PrrafodelistaCar"/>
    <w:uiPriority w:val="1"/>
    <w:qFormat/>
    <w:pPr>
      <w:widowControl w:val="0"/>
      <w:autoSpaceDE w:val="0"/>
      <w:autoSpaceDN w:val="0"/>
      <w:ind w:left="848" w:hanging="347"/>
    </w:pPr>
    <w:rPr>
      <w:rFonts w:ascii="Palatino Linotype" w:eastAsia="Palatino Linotype" w:hAnsi="Palatino Linotype" w:cs="Palatino Linotype"/>
      <w:sz w:val="22"/>
      <w:szCs w:val="22"/>
      <w:lang w:val="es-ES" w:eastAsia="en-US"/>
    </w:rPr>
  </w:style>
  <w:style w:type="paragraph" w:customStyle="1" w:styleId="TableParagraph">
    <w:name w:val="Table Paragraph"/>
    <w:basedOn w:val="Normal"/>
    <w:uiPriority w:val="1"/>
    <w:qFormat/>
    <w:pPr>
      <w:widowControl w:val="0"/>
      <w:autoSpaceDE w:val="0"/>
      <w:autoSpaceDN w:val="0"/>
      <w:spacing w:before="215"/>
      <w:ind w:left="14"/>
      <w:jc w:val="center"/>
    </w:pPr>
    <w:rPr>
      <w:rFonts w:ascii="Palatino Linotype" w:eastAsia="Palatino Linotype" w:hAnsi="Palatino Linotype" w:cs="Palatino Linotype"/>
      <w:sz w:val="22"/>
      <w:szCs w:val="22"/>
      <w:lang w:val="es-ES" w:eastAsia="en-US"/>
    </w:rPr>
  </w:style>
  <w:style w:type="paragraph" w:styleId="Encabezado">
    <w:name w:val="header"/>
    <w:basedOn w:val="Normal"/>
    <w:link w:val="EncabezadoCar"/>
    <w:uiPriority w:val="99"/>
    <w:unhideWhenUsed/>
    <w:rsid w:val="00663D83"/>
    <w:pPr>
      <w:widowControl w:val="0"/>
      <w:tabs>
        <w:tab w:val="center" w:pos="4252"/>
        <w:tab w:val="right" w:pos="8504"/>
      </w:tabs>
      <w:autoSpaceDE w:val="0"/>
      <w:autoSpaceDN w:val="0"/>
    </w:pPr>
    <w:rPr>
      <w:rFonts w:ascii="Palatino Linotype" w:eastAsia="Palatino Linotype" w:hAnsi="Palatino Linotype" w:cs="Palatino Linotype"/>
      <w:sz w:val="22"/>
      <w:szCs w:val="22"/>
      <w:lang w:val="es-ES" w:eastAsia="en-US"/>
    </w:rPr>
  </w:style>
  <w:style w:type="character" w:customStyle="1" w:styleId="EncabezadoCar">
    <w:name w:val="Encabezado Car"/>
    <w:basedOn w:val="Fuentedeprrafopredeter"/>
    <w:link w:val="Encabezado"/>
    <w:uiPriority w:val="99"/>
    <w:rsid w:val="00663D83"/>
    <w:rPr>
      <w:rFonts w:ascii="Palatino Linotype" w:eastAsia="Palatino Linotype" w:hAnsi="Palatino Linotype" w:cs="Palatino Linotype"/>
      <w:lang w:val="es-ES"/>
    </w:rPr>
  </w:style>
  <w:style w:type="paragraph" w:styleId="Piedepgina">
    <w:name w:val="footer"/>
    <w:basedOn w:val="Normal"/>
    <w:link w:val="PiedepginaCar"/>
    <w:uiPriority w:val="99"/>
    <w:unhideWhenUsed/>
    <w:rsid w:val="00663D83"/>
    <w:pPr>
      <w:widowControl w:val="0"/>
      <w:tabs>
        <w:tab w:val="center" w:pos="4252"/>
        <w:tab w:val="right" w:pos="8504"/>
      </w:tabs>
      <w:autoSpaceDE w:val="0"/>
      <w:autoSpaceDN w:val="0"/>
    </w:pPr>
    <w:rPr>
      <w:rFonts w:ascii="Palatino Linotype" w:eastAsia="Palatino Linotype" w:hAnsi="Palatino Linotype" w:cs="Palatino Linotype"/>
      <w:sz w:val="22"/>
      <w:szCs w:val="22"/>
      <w:lang w:val="es-ES" w:eastAsia="en-US"/>
    </w:rPr>
  </w:style>
  <w:style w:type="character" w:customStyle="1" w:styleId="PiedepginaCar">
    <w:name w:val="Pie de página Car"/>
    <w:basedOn w:val="Fuentedeprrafopredeter"/>
    <w:link w:val="Piedepgina"/>
    <w:uiPriority w:val="99"/>
    <w:rsid w:val="00663D83"/>
    <w:rPr>
      <w:rFonts w:ascii="Palatino Linotype" w:eastAsia="Palatino Linotype" w:hAnsi="Palatino Linotype" w:cs="Palatino Linotype"/>
      <w:lang w:val="es-ES"/>
    </w:rPr>
  </w:style>
  <w:style w:type="character" w:customStyle="1" w:styleId="PrrafodelistaCar">
    <w:name w:val="Párrafo de lista Car"/>
    <w:link w:val="Prrafodelista"/>
    <w:uiPriority w:val="1"/>
    <w:locked/>
    <w:rsid w:val="007E1E33"/>
    <w:rPr>
      <w:rFonts w:ascii="Palatino Linotype" w:eastAsia="Palatino Linotype" w:hAnsi="Palatino Linotype" w:cs="Palatino Linotype"/>
      <w:lang w:val="es-ES"/>
    </w:rPr>
  </w:style>
  <w:style w:type="paragraph" w:styleId="Revisin">
    <w:name w:val="Revision"/>
    <w:hidden/>
    <w:uiPriority w:val="99"/>
    <w:semiHidden/>
    <w:rsid w:val="00F01F4E"/>
    <w:pPr>
      <w:widowControl/>
      <w:autoSpaceDE/>
      <w:autoSpaceDN/>
    </w:pPr>
    <w:rPr>
      <w:rFonts w:ascii="Palatino Linotype" w:eastAsia="Palatino Linotype" w:hAnsi="Palatino Linotype" w:cs="Palatino Linotype"/>
      <w:lang w:val="es-ES"/>
    </w:rPr>
  </w:style>
  <w:style w:type="paragraph" w:styleId="NormalWeb">
    <w:name w:val="Normal (Web)"/>
    <w:basedOn w:val="Normal"/>
    <w:uiPriority w:val="99"/>
    <w:semiHidden/>
    <w:unhideWhenUsed/>
    <w:rsid w:val="0052361C"/>
    <w:pPr>
      <w:widowControl w:val="0"/>
      <w:autoSpaceDE w:val="0"/>
      <w:autoSpaceDN w:val="0"/>
    </w:pPr>
    <w:rPr>
      <w:rFonts w:eastAsia="Palatino Linotype"/>
      <w:lang w:val="es-ES" w:eastAsia="en-US"/>
    </w:rPr>
  </w:style>
  <w:style w:type="character" w:customStyle="1" w:styleId="Ttulo2Car">
    <w:name w:val="Título 2 Car"/>
    <w:basedOn w:val="Fuentedeprrafopredeter"/>
    <w:link w:val="Ttulo2"/>
    <w:uiPriority w:val="9"/>
    <w:semiHidden/>
    <w:rsid w:val="00953A23"/>
    <w:rPr>
      <w:rFonts w:asciiTheme="majorHAnsi" w:eastAsiaTheme="majorEastAsia" w:hAnsiTheme="majorHAnsi" w:cstheme="majorBidi"/>
      <w:color w:val="365F91" w:themeColor="accent1" w:themeShade="BF"/>
      <w:sz w:val="26"/>
      <w:szCs w:val="26"/>
      <w:lang w:val="es-ES"/>
    </w:rPr>
  </w:style>
  <w:style w:type="character" w:customStyle="1" w:styleId="s9">
    <w:name w:val="s9"/>
    <w:basedOn w:val="Fuentedeprrafopredeter"/>
    <w:rsid w:val="00973CD8"/>
  </w:style>
  <w:style w:type="character" w:customStyle="1" w:styleId="apple-converted-space">
    <w:name w:val="apple-converted-space"/>
    <w:basedOn w:val="Fuentedeprrafopredeter"/>
    <w:rsid w:val="00973CD8"/>
  </w:style>
  <w:style w:type="character" w:customStyle="1" w:styleId="s14">
    <w:name w:val="s14"/>
    <w:basedOn w:val="Fuentedeprrafopredeter"/>
    <w:rsid w:val="00973CD8"/>
  </w:style>
  <w:style w:type="character" w:customStyle="1" w:styleId="s15">
    <w:name w:val="s15"/>
    <w:basedOn w:val="Fuentedeprrafopredeter"/>
    <w:rsid w:val="00973CD8"/>
  </w:style>
  <w:style w:type="character" w:customStyle="1" w:styleId="s16">
    <w:name w:val="s16"/>
    <w:basedOn w:val="Fuentedeprrafopredeter"/>
    <w:rsid w:val="00973CD8"/>
  </w:style>
  <w:style w:type="paragraph" w:customStyle="1" w:styleId="Default">
    <w:name w:val="Default"/>
    <w:rsid w:val="0046616B"/>
    <w:pPr>
      <w:widowControl/>
      <w:adjustRightInd w:val="0"/>
    </w:pPr>
    <w:rPr>
      <w:rFonts w:ascii="Palatino Linotype" w:hAnsi="Palatino Linotype" w:cs="Palatino Linotype"/>
      <w:color w:val="000000"/>
      <w:sz w:val="24"/>
      <w:szCs w:val="24"/>
      <w:lang w:val="es-MX"/>
    </w:rPr>
  </w:style>
  <w:style w:type="table" w:styleId="Tablaconcuadrcula">
    <w:name w:val="Table Grid"/>
    <w:basedOn w:val="Tablanormal"/>
    <w:uiPriority w:val="39"/>
    <w:rsid w:val="00945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43450">
      <w:bodyDiv w:val="1"/>
      <w:marLeft w:val="0"/>
      <w:marRight w:val="0"/>
      <w:marTop w:val="0"/>
      <w:marBottom w:val="0"/>
      <w:divBdr>
        <w:top w:val="none" w:sz="0" w:space="0" w:color="auto"/>
        <w:left w:val="none" w:sz="0" w:space="0" w:color="auto"/>
        <w:bottom w:val="none" w:sz="0" w:space="0" w:color="auto"/>
        <w:right w:val="none" w:sz="0" w:space="0" w:color="auto"/>
      </w:divBdr>
    </w:div>
    <w:div w:id="60450301">
      <w:bodyDiv w:val="1"/>
      <w:marLeft w:val="0"/>
      <w:marRight w:val="0"/>
      <w:marTop w:val="0"/>
      <w:marBottom w:val="0"/>
      <w:divBdr>
        <w:top w:val="none" w:sz="0" w:space="0" w:color="auto"/>
        <w:left w:val="none" w:sz="0" w:space="0" w:color="auto"/>
        <w:bottom w:val="none" w:sz="0" w:space="0" w:color="auto"/>
        <w:right w:val="none" w:sz="0" w:space="0" w:color="auto"/>
      </w:divBdr>
    </w:div>
    <w:div w:id="153035014">
      <w:bodyDiv w:val="1"/>
      <w:marLeft w:val="0"/>
      <w:marRight w:val="0"/>
      <w:marTop w:val="0"/>
      <w:marBottom w:val="0"/>
      <w:divBdr>
        <w:top w:val="none" w:sz="0" w:space="0" w:color="auto"/>
        <w:left w:val="none" w:sz="0" w:space="0" w:color="auto"/>
        <w:bottom w:val="none" w:sz="0" w:space="0" w:color="auto"/>
        <w:right w:val="none" w:sz="0" w:space="0" w:color="auto"/>
      </w:divBdr>
    </w:div>
    <w:div w:id="188422728">
      <w:bodyDiv w:val="1"/>
      <w:marLeft w:val="0"/>
      <w:marRight w:val="0"/>
      <w:marTop w:val="0"/>
      <w:marBottom w:val="0"/>
      <w:divBdr>
        <w:top w:val="none" w:sz="0" w:space="0" w:color="auto"/>
        <w:left w:val="none" w:sz="0" w:space="0" w:color="auto"/>
        <w:bottom w:val="none" w:sz="0" w:space="0" w:color="auto"/>
        <w:right w:val="none" w:sz="0" w:space="0" w:color="auto"/>
      </w:divBdr>
    </w:div>
    <w:div w:id="191194660">
      <w:bodyDiv w:val="1"/>
      <w:marLeft w:val="0"/>
      <w:marRight w:val="0"/>
      <w:marTop w:val="0"/>
      <w:marBottom w:val="0"/>
      <w:divBdr>
        <w:top w:val="none" w:sz="0" w:space="0" w:color="auto"/>
        <w:left w:val="none" w:sz="0" w:space="0" w:color="auto"/>
        <w:bottom w:val="none" w:sz="0" w:space="0" w:color="auto"/>
        <w:right w:val="none" w:sz="0" w:space="0" w:color="auto"/>
      </w:divBdr>
      <w:divsChild>
        <w:div w:id="749501192">
          <w:marLeft w:val="0"/>
          <w:marRight w:val="0"/>
          <w:marTop w:val="0"/>
          <w:marBottom w:val="0"/>
          <w:divBdr>
            <w:top w:val="single" w:sz="2" w:space="0" w:color="D9D9E3"/>
            <w:left w:val="single" w:sz="2" w:space="0" w:color="D9D9E3"/>
            <w:bottom w:val="single" w:sz="2" w:space="0" w:color="D9D9E3"/>
            <w:right w:val="single" w:sz="2" w:space="0" w:color="D9D9E3"/>
          </w:divBdr>
          <w:divsChild>
            <w:div w:id="1527327785">
              <w:marLeft w:val="0"/>
              <w:marRight w:val="0"/>
              <w:marTop w:val="0"/>
              <w:marBottom w:val="0"/>
              <w:divBdr>
                <w:top w:val="single" w:sz="2" w:space="0" w:color="D9D9E3"/>
                <w:left w:val="single" w:sz="2" w:space="0" w:color="D9D9E3"/>
                <w:bottom w:val="single" w:sz="2" w:space="0" w:color="D9D9E3"/>
                <w:right w:val="single" w:sz="2" w:space="0" w:color="D9D9E3"/>
              </w:divBdr>
              <w:divsChild>
                <w:div w:id="734812565">
                  <w:marLeft w:val="0"/>
                  <w:marRight w:val="0"/>
                  <w:marTop w:val="0"/>
                  <w:marBottom w:val="0"/>
                  <w:divBdr>
                    <w:top w:val="single" w:sz="2" w:space="0" w:color="D9D9E3"/>
                    <w:left w:val="single" w:sz="2" w:space="0" w:color="D9D9E3"/>
                    <w:bottom w:val="single" w:sz="2" w:space="0" w:color="D9D9E3"/>
                    <w:right w:val="single" w:sz="2" w:space="0" w:color="D9D9E3"/>
                  </w:divBdr>
                  <w:divsChild>
                    <w:div w:id="1149059221">
                      <w:marLeft w:val="0"/>
                      <w:marRight w:val="0"/>
                      <w:marTop w:val="0"/>
                      <w:marBottom w:val="0"/>
                      <w:divBdr>
                        <w:top w:val="single" w:sz="2" w:space="0" w:color="D9D9E3"/>
                        <w:left w:val="single" w:sz="2" w:space="0" w:color="D9D9E3"/>
                        <w:bottom w:val="single" w:sz="2" w:space="0" w:color="D9D9E3"/>
                        <w:right w:val="single" w:sz="2" w:space="0" w:color="D9D9E3"/>
                      </w:divBdr>
                      <w:divsChild>
                        <w:div w:id="696277727">
                          <w:marLeft w:val="0"/>
                          <w:marRight w:val="0"/>
                          <w:marTop w:val="0"/>
                          <w:marBottom w:val="0"/>
                          <w:divBdr>
                            <w:top w:val="single" w:sz="2" w:space="0" w:color="D9D9E3"/>
                            <w:left w:val="single" w:sz="2" w:space="0" w:color="D9D9E3"/>
                            <w:bottom w:val="single" w:sz="2" w:space="0" w:color="D9D9E3"/>
                            <w:right w:val="single" w:sz="2" w:space="0" w:color="D9D9E3"/>
                          </w:divBdr>
                          <w:divsChild>
                            <w:div w:id="774060130">
                              <w:marLeft w:val="0"/>
                              <w:marRight w:val="0"/>
                              <w:marTop w:val="100"/>
                              <w:marBottom w:val="100"/>
                              <w:divBdr>
                                <w:top w:val="single" w:sz="2" w:space="0" w:color="D9D9E3"/>
                                <w:left w:val="single" w:sz="2" w:space="0" w:color="D9D9E3"/>
                                <w:bottom w:val="single" w:sz="2" w:space="0" w:color="D9D9E3"/>
                                <w:right w:val="single" w:sz="2" w:space="0" w:color="D9D9E3"/>
                              </w:divBdr>
                              <w:divsChild>
                                <w:div w:id="1423989881">
                                  <w:marLeft w:val="0"/>
                                  <w:marRight w:val="0"/>
                                  <w:marTop w:val="0"/>
                                  <w:marBottom w:val="0"/>
                                  <w:divBdr>
                                    <w:top w:val="single" w:sz="2" w:space="0" w:color="D9D9E3"/>
                                    <w:left w:val="single" w:sz="2" w:space="0" w:color="D9D9E3"/>
                                    <w:bottom w:val="single" w:sz="2" w:space="0" w:color="D9D9E3"/>
                                    <w:right w:val="single" w:sz="2" w:space="0" w:color="D9D9E3"/>
                                  </w:divBdr>
                                  <w:divsChild>
                                    <w:div w:id="85153340">
                                      <w:marLeft w:val="0"/>
                                      <w:marRight w:val="0"/>
                                      <w:marTop w:val="0"/>
                                      <w:marBottom w:val="0"/>
                                      <w:divBdr>
                                        <w:top w:val="single" w:sz="2" w:space="0" w:color="D9D9E3"/>
                                        <w:left w:val="single" w:sz="2" w:space="0" w:color="D9D9E3"/>
                                        <w:bottom w:val="single" w:sz="2" w:space="0" w:color="D9D9E3"/>
                                        <w:right w:val="single" w:sz="2" w:space="0" w:color="D9D9E3"/>
                                      </w:divBdr>
                                      <w:divsChild>
                                        <w:div w:id="365757901">
                                          <w:marLeft w:val="0"/>
                                          <w:marRight w:val="0"/>
                                          <w:marTop w:val="0"/>
                                          <w:marBottom w:val="0"/>
                                          <w:divBdr>
                                            <w:top w:val="single" w:sz="2" w:space="0" w:color="D9D9E3"/>
                                            <w:left w:val="single" w:sz="2" w:space="0" w:color="D9D9E3"/>
                                            <w:bottom w:val="single" w:sz="2" w:space="0" w:color="D9D9E3"/>
                                            <w:right w:val="single" w:sz="2" w:space="0" w:color="D9D9E3"/>
                                          </w:divBdr>
                                          <w:divsChild>
                                            <w:div w:id="1478372846">
                                              <w:marLeft w:val="0"/>
                                              <w:marRight w:val="0"/>
                                              <w:marTop w:val="0"/>
                                              <w:marBottom w:val="0"/>
                                              <w:divBdr>
                                                <w:top w:val="single" w:sz="2" w:space="0" w:color="D9D9E3"/>
                                                <w:left w:val="single" w:sz="2" w:space="0" w:color="D9D9E3"/>
                                                <w:bottom w:val="single" w:sz="2" w:space="0" w:color="D9D9E3"/>
                                                <w:right w:val="single" w:sz="2" w:space="0" w:color="D9D9E3"/>
                                              </w:divBdr>
                                              <w:divsChild>
                                                <w:div w:id="348411051">
                                                  <w:marLeft w:val="0"/>
                                                  <w:marRight w:val="0"/>
                                                  <w:marTop w:val="0"/>
                                                  <w:marBottom w:val="0"/>
                                                  <w:divBdr>
                                                    <w:top w:val="single" w:sz="2" w:space="0" w:color="D9D9E3"/>
                                                    <w:left w:val="single" w:sz="2" w:space="0" w:color="D9D9E3"/>
                                                    <w:bottom w:val="single" w:sz="2" w:space="0" w:color="D9D9E3"/>
                                                    <w:right w:val="single" w:sz="2" w:space="0" w:color="D9D9E3"/>
                                                  </w:divBdr>
                                                  <w:divsChild>
                                                    <w:div w:id="18084318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77255568">
          <w:marLeft w:val="0"/>
          <w:marRight w:val="0"/>
          <w:marTop w:val="0"/>
          <w:marBottom w:val="0"/>
          <w:divBdr>
            <w:top w:val="none" w:sz="0" w:space="0" w:color="auto"/>
            <w:left w:val="none" w:sz="0" w:space="0" w:color="auto"/>
            <w:bottom w:val="none" w:sz="0" w:space="0" w:color="auto"/>
            <w:right w:val="none" w:sz="0" w:space="0" w:color="auto"/>
          </w:divBdr>
        </w:div>
      </w:divsChild>
    </w:div>
    <w:div w:id="199780221">
      <w:bodyDiv w:val="1"/>
      <w:marLeft w:val="0"/>
      <w:marRight w:val="0"/>
      <w:marTop w:val="0"/>
      <w:marBottom w:val="0"/>
      <w:divBdr>
        <w:top w:val="none" w:sz="0" w:space="0" w:color="auto"/>
        <w:left w:val="none" w:sz="0" w:space="0" w:color="auto"/>
        <w:bottom w:val="none" w:sz="0" w:space="0" w:color="auto"/>
        <w:right w:val="none" w:sz="0" w:space="0" w:color="auto"/>
      </w:divBdr>
      <w:divsChild>
        <w:div w:id="1759522610">
          <w:marLeft w:val="0"/>
          <w:marRight w:val="0"/>
          <w:marTop w:val="0"/>
          <w:marBottom w:val="0"/>
          <w:divBdr>
            <w:top w:val="none" w:sz="0" w:space="0" w:color="auto"/>
            <w:left w:val="none" w:sz="0" w:space="0" w:color="auto"/>
            <w:bottom w:val="none" w:sz="0" w:space="0" w:color="auto"/>
            <w:right w:val="none" w:sz="0" w:space="0" w:color="auto"/>
          </w:divBdr>
        </w:div>
        <w:div w:id="549533353">
          <w:marLeft w:val="0"/>
          <w:marRight w:val="0"/>
          <w:marTop w:val="0"/>
          <w:marBottom w:val="0"/>
          <w:divBdr>
            <w:top w:val="none" w:sz="0" w:space="0" w:color="auto"/>
            <w:left w:val="none" w:sz="0" w:space="0" w:color="auto"/>
            <w:bottom w:val="none" w:sz="0" w:space="0" w:color="auto"/>
            <w:right w:val="none" w:sz="0" w:space="0" w:color="auto"/>
          </w:divBdr>
        </w:div>
      </w:divsChild>
    </w:div>
    <w:div w:id="220797765">
      <w:bodyDiv w:val="1"/>
      <w:marLeft w:val="0"/>
      <w:marRight w:val="0"/>
      <w:marTop w:val="0"/>
      <w:marBottom w:val="0"/>
      <w:divBdr>
        <w:top w:val="none" w:sz="0" w:space="0" w:color="auto"/>
        <w:left w:val="none" w:sz="0" w:space="0" w:color="auto"/>
        <w:bottom w:val="none" w:sz="0" w:space="0" w:color="auto"/>
        <w:right w:val="none" w:sz="0" w:space="0" w:color="auto"/>
      </w:divBdr>
      <w:divsChild>
        <w:div w:id="1382823852">
          <w:marLeft w:val="0"/>
          <w:marRight w:val="0"/>
          <w:marTop w:val="0"/>
          <w:marBottom w:val="0"/>
          <w:divBdr>
            <w:top w:val="none" w:sz="0" w:space="0" w:color="auto"/>
            <w:left w:val="none" w:sz="0" w:space="0" w:color="auto"/>
            <w:bottom w:val="none" w:sz="0" w:space="0" w:color="auto"/>
            <w:right w:val="none" w:sz="0" w:space="0" w:color="auto"/>
          </w:divBdr>
        </w:div>
        <w:div w:id="1202789542">
          <w:marLeft w:val="0"/>
          <w:marRight w:val="0"/>
          <w:marTop w:val="0"/>
          <w:marBottom w:val="0"/>
          <w:divBdr>
            <w:top w:val="none" w:sz="0" w:space="0" w:color="auto"/>
            <w:left w:val="none" w:sz="0" w:space="0" w:color="auto"/>
            <w:bottom w:val="none" w:sz="0" w:space="0" w:color="auto"/>
            <w:right w:val="none" w:sz="0" w:space="0" w:color="auto"/>
          </w:divBdr>
        </w:div>
        <w:div w:id="323048752">
          <w:marLeft w:val="0"/>
          <w:marRight w:val="0"/>
          <w:marTop w:val="0"/>
          <w:marBottom w:val="0"/>
          <w:divBdr>
            <w:top w:val="none" w:sz="0" w:space="0" w:color="auto"/>
            <w:left w:val="none" w:sz="0" w:space="0" w:color="auto"/>
            <w:bottom w:val="none" w:sz="0" w:space="0" w:color="auto"/>
            <w:right w:val="none" w:sz="0" w:space="0" w:color="auto"/>
          </w:divBdr>
        </w:div>
        <w:div w:id="1079399078">
          <w:marLeft w:val="0"/>
          <w:marRight w:val="0"/>
          <w:marTop w:val="0"/>
          <w:marBottom w:val="0"/>
          <w:divBdr>
            <w:top w:val="none" w:sz="0" w:space="0" w:color="auto"/>
            <w:left w:val="none" w:sz="0" w:space="0" w:color="auto"/>
            <w:bottom w:val="none" w:sz="0" w:space="0" w:color="auto"/>
            <w:right w:val="none" w:sz="0" w:space="0" w:color="auto"/>
          </w:divBdr>
        </w:div>
        <w:div w:id="1417483464">
          <w:marLeft w:val="0"/>
          <w:marRight w:val="0"/>
          <w:marTop w:val="0"/>
          <w:marBottom w:val="0"/>
          <w:divBdr>
            <w:top w:val="none" w:sz="0" w:space="0" w:color="auto"/>
            <w:left w:val="none" w:sz="0" w:space="0" w:color="auto"/>
            <w:bottom w:val="none" w:sz="0" w:space="0" w:color="auto"/>
            <w:right w:val="none" w:sz="0" w:space="0" w:color="auto"/>
          </w:divBdr>
        </w:div>
        <w:div w:id="1380130625">
          <w:marLeft w:val="0"/>
          <w:marRight w:val="0"/>
          <w:marTop w:val="0"/>
          <w:marBottom w:val="0"/>
          <w:divBdr>
            <w:top w:val="none" w:sz="0" w:space="0" w:color="auto"/>
            <w:left w:val="none" w:sz="0" w:space="0" w:color="auto"/>
            <w:bottom w:val="none" w:sz="0" w:space="0" w:color="auto"/>
            <w:right w:val="none" w:sz="0" w:space="0" w:color="auto"/>
          </w:divBdr>
        </w:div>
      </w:divsChild>
    </w:div>
    <w:div w:id="483548029">
      <w:bodyDiv w:val="1"/>
      <w:marLeft w:val="0"/>
      <w:marRight w:val="0"/>
      <w:marTop w:val="0"/>
      <w:marBottom w:val="0"/>
      <w:divBdr>
        <w:top w:val="none" w:sz="0" w:space="0" w:color="auto"/>
        <w:left w:val="none" w:sz="0" w:space="0" w:color="auto"/>
        <w:bottom w:val="none" w:sz="0" w:space="0" w:color="auto"/>
        <w:right w:val="none" w:sz="0" w:space="0" w:color="auto"/>
      </w:divBdr>
    </w:div>
    <w:div w:id="508907319">
      <w:bodyDiv w:val="1"/>
      <w:marLeft w:val="0"/>
      <w:marRight w:val="0"/>
      <w:marTop w:val="0"/>
      <w:marBottom w:val="0"/>
      <w:divBdr>
        <w:top w:val="none" w:sz="0" w:space="0" w:color="auto"/>
        <w:left w:val="none" w:sz="0" w:space="0" w:color="auto"/>
        <w:bottom w:val="none" w:sz="0" w:space="0" w:color="auto"/>
        <w:right w:val="none" w:sz="0" w:space="0" w:color="auto"/>
      </w:divBdr>
    </w:div>
    <w:div w:id="517308165">
      <w:bodyDiv w:val="1"/>
      <w:marLeft w:val="0"/>
      <w:marRight w:val="0"/>
      <w:marTop w:val="0"/>
      <w:marBottom w:val="0"/>
      <w:divBdr>
        <w:top w:val="none" w:sz="0" w:space="0" w:color="auto"/>
        <w:left w:val="none" w:sz="0" w:space="0" w:color="auto"/>
        <w:bottom w:val="none" w:sz="0" w:space="0" w:color="auto"/>
        <w:right w:val="none" w:sz="0" w:space="0" w:color="auto"/>
      </w:divBdr>
    </w:div>
    <w:div w:id="545875866">
      <w:bodyDiv w:val="1"/>
      <w:marLeft w:val="0"/>
      <w:marRight w:val="0"/>
      <w:marTop w:val="0"/>
      <w:marBottom w:val="0"/>
      <w:divBdr>
        <w:top w:val="none" w:sz="0" w:space="0" w:color="auto"/>
        <w:left w:val="none" w:sz="0" w:space="0" w:color="auto"/>
        <w:bottom w:val="none" w:sz="0" w:space="0" w:color="auto"/>
        <w:right w:val="none" w:sz="0" w:space="0" w:color="auto"/>
      </w:divBdr>
    </w:div>
    <w:div w:id="693925384">
      <w:bodyDiv w:val="1"/>
      <w:marLeft w:val="0"/>
      <w:marRight w:val="0"/>
      <w:marTop w:val="0"/>
      <w:marBottom w:val="0"/>
      <w:divBdr>
        <w:top w:val="none" w:sz="0" w:space="0" w:color="auto"/>
        <w:left w:val="none" w:sz="0" w:space="0" w:color="auto"/>
        <w:bottom w:val="none" w:sz="0" w:space="0" w:color="auto"/>
        <w:right w:val="none" w:sz="0" w:space="0" w:color="auto"/>
      </w:divBdr>
    </w:div>
    <w:div w:id="697894371">
      <w:bodyDiv w:val="1"/>
      <w:marLeft w:val="0"/>
      <w:marRight w:val="0"/>
      <w:marTop w:val="0"/>
      <w:marBottom w:val="0"/>
      <w:divBdr>
        <w:top w:val="none" w:sz="0" w:space="0" w:color="auto"/>
        <w:left w:val="none" w:sz="0" w:space="0" w:color="auto"/>
        <w:bottom w:val="none" w:sz="0" w:space="0" w:color="auto"/>
        <w:right w:val="none" w:sz="0" w:space="0" w:color="auto"/>
      </w:divBdr>
    </w:div>
    <w:div w:id="780343436">
      <w:bodyDiv w:val="1"/>
      <w:marLeft w:val="0"/>
      <w:marRight w:val="0"/>
      <w:marTop w:val="0"/>
      <w:marBottom w:val="0"/>
      <w:divBdr>
        <w:top w:val="none" w:sz="0" w:space="0" w:color="auto"/>
        <w:left w:val="none" w:sz="0" w:space="0" w:color="auto"/>
        <w:bottom w:val="none" w:sz="0" w:space="0" w:color="auto"/>
        <w:right w:val="none" w:sz="0" w:space="0" w:color="auto"/>
      </w:divBdr>
    </w:div>
    <w:div w:id="878126678">
      <w:bodyDiv w:val="1"/>
      <w:marLeft w:val="0"/>
      <w:marRight w:val="0"/>
      <w:marTop w:val="0"/>
      <w:marBottom w:val="0"/>
      <w:divBdr>
        <w:top w:val="none" w:sz="0" w:space="0" w:color="auto"/>
        <w:left w:val="none" w:sz="0" w:space="0" w:color="auto"/>
        <w:bottom w:val="none" w:sz="0" w:space="0" w:color="auto"/>
        <w:right w:val="none" w:sz="0" w:space="0" w:color="auto"/>
      </w:divBdr>
    </w:div>
    <w:div w:id="881401610">
      <w:bodyDiv w:val="1"/>
      <w:marLeft w:val="0"/>
      <w:marRight w:val="0"/>
      <w:marTop w:val="0"/>
      <w:marBottom w:val="0"/>
      <w:divBdr>
        <w:top w:val="none" w:sz="0" w:space="0" w:color="auto"/>
        <w:left w:val="none" w:sz="0" w:space="0" w:color="auto"/>
        <w:bottom w:val="none" w:sz="0" w:space="0" w:color="auto"/>
        <w:right w:val="none" w:sz="0" w:space="0" w:color="auto"/>
      </w:divBdr>
    </w:div>
    <w:div w:id="904222242">
      <w:bodyDiv w:val="1"/>
      <w:marLeft w:val="0"/>
      <w:marRight w:val="0"/>
      <w:marTop w:val="0"/>
      <w:marBottom w:val="0"/>
      <w:divBdr>
        <w:top w:val="none" w:sz="0" w:space="0" w:color="auto"/>
        <w:left w:val="none" w:sz="0" w:space="0" w:color="auto"/>
        <w:bottom w:val="none" w:sz="0" w:space="0" w:color="auto"/>
        <w:right w:val="none" w:sz="0" w:space="0" w:color="auto"/>
      </w:divBdr>
    </w:div>
    <w:div w:id="940526747">
      <w:bodyDiv w:val="1"/>
      <w:marLeft w:val="0"/>
      <w:marRight w:val="0"/>
      <w:marTop w:val="0"/>
      <w:marBottom w:val="0"/>
      <w:divBdr>
        <w:top w:val="none" w:sz="0" w:space="0" w:color="auto"/>
        <w:left w:val="none" w:sz="0" w:space="0" w:color="auto"/>
        <w:bottom w:val="none" w:sz="0" w:space="0" w:color="auto"/>
        <w:right w:val="none" w:sz="0" w:space="0" w:color="auto"/>
      </w:divBdr>
    </w:div>
    <w:div w:id="1109660895">
      <w:bodyDiv w:val="1"/>
      <w:marLeft w:val="0"/>
      <w:marRight w:val="0"/>
      <w:marTop w:val="0"/>
      <w:marBottom w:val="0"/>
      <w:divBdr>
        <w:top w:val="none" w:sz="0" w:space="0" w:color="auto"/>
        <w:left w:val="none" w:sz="0" w:space="0" w:color="auto"/>
        <w:bottom w:val="none" w:sz="0" w:space="0" w:color="auto"/>
        <w:right w:val="none" w:sz="0" w:space="0" w:color="auto"/>
      </w:divBdr>
      <w:divsChild>
        <w:div w:id="1375689148">
          <w:marLeft w:val="0"/>
          <w:marRight w:val="0"/>
          <w:marTop w:val="0"/>
          <w:marBottom w:val="0"/>
          <w:divBdr>
            <w:top w:val="none" w:sz="0" w:space="0" w:color="auto"/>
            <w:left w:val="none" w:sz="0" w:space="0" w:color="auto"/>
            <w:bottom w:val="none" w:sz="0" w:space="0" w:color="auto"/>
            <w:right w:val="none" w:sz="0" w:space="0" w:color="auto"/>
          </w:divBdr>
        </w:div>
        <w:div w:id="779762471">
          <w:marLeft w:val="0"/>
          <w:marRight w:val="0"/>
          <w:marTop w:val="0"/>
          <w:marBottom w:val="0"/>
          <w:divBdr>
            <w:top w:val="none" w:sz="0" w:space="0" w:color="auto"/>
            <w:left w:val="none" w:sz="0" w:space="0" w:color="auto"/>
            <w:bottom w:val="none" w:sz="0" w:space="0" w:color="auto"/>
            <w:right w:val="none" w:sz="0" w:space="0" w:color="auto"/>
          </w:divBdr>
        </w:div>
        <w:div w:id="1486123342">
          <w:marLeft w:val="0"/>
          <w:marRight w:val="0"/>
          <w:marTop w:val="0"/>
          <w:marBottom w:val="0"/>
          <w:divBdr>
            <w:top w:val="none" w:sz="0" w:space="0" w:color="auto"/>
            <w:left w:val="none" w:sz="0" w:space="0" w:color="auto"/>
            <w:bottom w:val="none" w:sz="0" w:space="0" w:color="auto"/>
            <w:right w:val="none" w:sz="0" w:space="0" w:color="auto"/>
          </w:divBdr>
        </w:div>
        <w:div w:id="1442800934">
          <w:marLeft w:val="0"/>
          <w:marRight w:val="0"/>
          <w:marTop w:val="0"/>
          <w:marBottom w:val="0"/>
          <w:divBdr>
            <w:top w:val="none" w:sz="0" w:space="0" w:color="auto"/>
            <w:left w:val="none" w:sz="0" w:space="0" w:color="auto"/>
            <w:bottom w:val="none" w:sz="0" w:space="0" w:color="auto"/>
            <w:right w:val="none" w:sz="0" w:space="0" w:color="auto"/>
          </w:divBdr>
        </w:div>
        <w:div w:id="61804494">
          <w:marLeft w:val="0"/>
          <w:marRight w:val="0"/>
          <w:marTop w:val="0"/>
          <w:marBottom w:val="0"/>
          <w:divBdr>
            <w:top w:val="none" w:sz="0" w:space="0" w:color="auto"/>
            <w:left w:val="none" w:sz="0" w:space="0" w:color="auto"/>
            <w:bottom w:val="none" w:sz="0" w:space="0" w:color="auto"/>
            <w:right w:val="none" w:sz="0" w:space="0" w:color="auto"/>
          </w:divBdr>
        </w:div>
        <w:div w:id="1456828913">
          <w:marLeft w:val="0"/>
          <w:marRight w:val="0"/>
          <w:marTop w:val="0"/>
          <w:marBottom w:val="0"/>
          <w:divBdr>
            <w:top w:val="none" w:sz="0" w:space="0" w:color="auto"/>
            <w:left w:val="none" w:sz="0" w:space="0" w:color="auto"/>
            <w:bottom w:val="none" w:sz="0" w:space="0" w:color="auto"/>
            <w:right w:val="none" w:sz="0" w:space="0" w:color="auto"/>
          </w:divBdr>
        </w:div>
      </w:divsChild>
    </w:div>
    <w:div w:id="1175723804">
      <w:bodyDiv w:val="1"/>
      <w:marLeft w:val="0"/>
      <w:marRight w:val="0"/>
      <w:marTop w:val="0"/>
      <w:marBottom w:val="0"/>
      <w:divBdr>
        <w:top w:val="none" w:sz="0" w:space="0" w:color="auto"/>
        <w:left w:val="none" w:sz="0" w:space="0" w:color="auto"/>
        <w:bottom w:val="none" w:sz="0" w:space="0" w:color="auto"/>
        <w:right w:val="none" w:sz="0" w:space="0" w:color="auto"/>
      </w:divBdr>
    </w:div>
    <w:div w:id="1216115575">
      <w:bodyDiv w:val="1"/>
      <w:marLeft w:val="0"/>
      <w:marRight w:val="0"/>
      <w:marTop w:val="0"/>
      <w:marBottom w:val="0"/>
      <w:divBdr>
        <w:top w:val="none" w:sz="0" w:space="0" w:color="auto"/>
        <w:left w:val="none" w:sz="0" w:space="0" w:color="auto"/>
        <w:bottom w:val="none" w:sz="0" w:space="0" w:color="auto"/>
        <w:right w:val="none" w:sz="0" w:space="0" w:color="auto"/>
      </w:divBdr>
    </w:div>
    <w:div w:id="1247223292">
      <w:bodyDiv w:val="1"/>
      <w:marLeft w:val="0"/>
      <w:marRight w:val="0"/>
      <w:marTop w:val="0"/>
      <w:marBottom w:val="0"/>
      <w:divBdr>
        <w:top w:val="none" w:sz="0" w:space="0" w:color="auto"/>
        <w:left w:val="none" w:sz="0" w:space="0" w:color="auto"/>
        <w:bottom w:val="none" w:sz="0" w:space="0" w:color="auto"/>
        <w:right w:val="none" w:sz="0" w:space="0" w:color="auto"/>
      </w:divBdr>
      <w:divsChild>
        <w:div w:id="1249077145">
          <w:marLeft w:val="0"/>
          <w:marRight w:val="0"/>
          <w:marTop w:val="0"/>
          <w:marBottom w:val="0"/>
          <w:divBdr>
            <w:top w:val="none" w:sz="0" w:space="0" w:color="auto"/>
            <w:left w:val="none" w:sz="0" w:space="0" w:color="auto"/>
            <w:bottom w:val="none" w:sz="0" w:space="0" w:color="auto"/>
            <w:right w:val="none" w:sz="0" w:space="0" w:color="auto"/>
          </w:divBdr>
        </w:div>
        <w:div w:id="1986935017">
          <w:marLeft w:val="0"/>
          <w:marRight w:val="0"/>
          <w:marTop w:val="0"/>
          <w:marBottom w:val="0"/>
          <w:divBdr>
            <w:top w:val="none" w:sz="0" w:space="0" w:color="auto"/>
            <w:left w:val="none" w:sz="0" w:space="0" w:color="auto"/>
            <w:bottom w:val="none" w:sz="0" w:space="0" w:color="auto"/>
            <w:right w:val="none" w:sz="0" w:space="0" w:color="auto"/>
          </w:divBdr>
        </w:div>
      </w:divsChild>
    </w:div>
    <w:div w:id="1279070279">
      <w:bodyDiv w:val="1"/>
      <w:marLeft w:val="0"/>
      <w:marRight w:val="0"/>
      <w:marTop w:val="0"/>
      <w:marBottom w:val="0"/>
      <w:divBdr>
        <w:top w:val="none" w:sz="0" w:space="0" w:color="auto"/>
        <w:left w:val="none" w:sz="0" w:space="0" w:color="auto"/>
        <w:bottom w:val="none" w:sz="0" w:space="0" w:color="auto"/>
        <w:right w:val="none" w:sz="0" w:space="0" w:color="auto"/>
      </w:divBdr>
    </w:div>
    <w:div w:id="1323462995">
      <w:bodyDiv w:val="1"/>
      <w:marLeft w:val="0"/>
      <w:marRight w:val="0"/>
      <w:marTop w:val="0"/>
      <w:marBottom w:val="0"/>
      <w:divBdr>
        <w:top w:val="none" w:sz="0" w:space="0" w:color="auto"/>
        <w:left w:val="none" w:sz="0" w:space="0" w:color="auto"/>
        <w:bottom w:val="none" w:sz="0" w:space="0" w:color="auto"/>
        <w:right w:val="none" w:sz="0" w:space="0" w:color="auto"/>
      </w:divBdr>
    </w:div>
    <w:div w:id="1359160067">
      <w:bodyDiv w:val="1"/>
      <w:marLeft w:val="0"/>
      <w:marRight w:val="0"/>
      <w:marTop w:val="0"/>
      <w:marBottom w:val="0"/>
      <w:divBdr>
        <w:top w:val="none" w:sz="0" w:space="0" w:color="auto"/>
        <w:left w:val="none" w:sz="0" w:space="0" w:color="auto"/>
        <w:bottom w:val="none" w:sz="0" w:space="0" w:color="auto"/>
        <w:right w:val="none" w:sz="0" w:space="0" w:color="auto"/>
      </w:divBdr>
      <w:divsChild>
        <w:div w:id="1985504829">
          <w:marLeft w:val="0"/>
          <w:marRight w:val="0"/>
          <w:marTop w:val="0"/>
          <w:marBottom w:val="0"/>
          <w:divBdr>
            <w:top w:val="none" w:sz="0" w:space="0" w:color="auto"/>
            <w:left w:val="none" w:sz="0" w:space="0" w:color="auto"/>
            <w:bottom w:val="none" w:sz="0" w:space="0" w:color="auto"/>
            <w:right w:val="none" w:sz="0" w:space="0" w:color="auto"/>
          </w:divBdr>
        </w:div>
        <w:div w:id="1602184248">
          <w:marLeft w:val="0"/>
          <w:marRight w:val="0"/>
          <w:marTop w:val="0"/>
          <w:marBottom w:val="0"/>
          <w:divBdr>
            <w:top w:val="none" w:sz="0" w:space="0" w:color="auto"/>
            <w:left w:val="none" w:sz="0" w:space="0" w:color="auto"/>
            <w:bottom w:val="none" w:sz="0" w:space="0" w:color="auto"/>
            <w:right w:val="none" w:sz="0" w:space="0" w:color="auto"/>
          </w:divBdr>
        </w:div>
      </w:divsChild>
    </w:div>
    <w:div w:id="1457720100">
      <w:bodyDiv w:val="1"/>
      <w:marLeft w:val="0"/>
      <w:marRight w:val="0"/>
      <w:marTop w:val="0"/>
      <w:marBottom w:val="0"/>
      <w:divBdr>
        <w:top w:val="none" w:sz="0" w:space="0" w:color="auto"/>
        <w:left w:val="none" w:sz="0" w:space="0" w:color="auto"/>
        <w:bottom w:val="none" w:sz="0" w:space="0" w:color="auto"/>
        <w:right w:val="none" w:sz="0" w:space="0" w:color="auto"/>
      </w:divBdr>
      <w:divsChild>
        <w:div w:id="1638799600">
          <w:marLeft w:val="0"/>
          <w:marRight w:val="0"/>
          <w:marTop w:val="0"/>
          <w:marBottom w:val="0"/>
          <w:divBdr>
            <w:top w:val="none" w:sz="0" w:space="0" w:color="auto"/>
            <w:left w:val="none" w:sz="0" w:space="0" w:color="auto"/>
            <w:bottom w:val="none" w:sz="0" w:space="0" w:color="auto"/>
            <w:right w:val="none" w:sz="0" w:space="0" w:color="auto"/>
          </w:divBdr>
        </w:div>
        <w:div w:id="1024475777">
          <w:marLeft w:val="0"/>
          <w:marRight w:val="0"/>
          <w:marTop w:val="0"/>
          <w:marBottom w:val="0"/>
          <w:divBdr>
            <w:top w:val="none" w:sz="0" w:space="0" w:color="auto"/>
            <w:left w:val="none" w:sz="0" w:space="0" w:color="auto"/>
            <w:bottom w:val="none" w:sz="0" w:space="0" w:color="auto"/>
            <w:right w:val="none" w:sz="0" w:space="0" w:color="auto"/>
          </w:divBdr>
        </w:div>
        <w:div w:id="2041664191">
          <w:marLeft w:val="0"/>
          <w:marRight w:val="0"/>
          <w:marTop w:val="0"/>
          <w:marBottom w:val="0"/>
          <w:divBdr>
            <w:top w:val="none" w:sz="0" w:space="0" w:color="auto"/>
            <w:left w:val="none" w:sz="0" w:space="0" w:color="auto"/>
            <w:bottom w:val="none" w:sz="0" w:space="0" w:color="auto"/>
            <w:right w:val="none" w:sz="0" w:space="0" w:color="auto"/>
          </w:divBdr>
        </w:div>
        <w:div w:id="380515104">
          <w:marLeft w:val="0"/>
          <w:marRight w:val="0"/>
          <w:marTop w:val="0"/>
          <w:marBottom w:val="0"/>
          <w:divBdr>
            <w:top w:val="none" w:sz="0" w:space="0" w:color="auto"/>
            <w:left w:val="none" w:sz="0" w:space="0" w:color="auto"/>
            <w:bottom w:val="none" w:sz="0" w:space="0" w:color="auto"/>
            <w:right w:val="none" w:sz="0" w:space="0" w:color="auto"/>
          </w:divBdr>
        </w:div>
      </w:divsChild>
    </w:div>
    <w:div w:id="1600527490">
      <w:bodyDiv w:val="1"/>
      <w:marLeft w:val="0"/>
      <w:marRight w:val="0"/>
      <w:marTop w:val="0"/>
      <w:marBottom w:val="0"/>
      <w:divBdr>
        <w:top w:val="none" w:sz="0" w:space="0" w:color="auto"/>
        <w:left w:val="none" w:sz="0" w:space="0" w:color="auto"/>
        <w:bottom w:val="none" w:sz="0" w:space="0" w:color="auto"/>
        <w:right w:val="none" w:sz="0" w:space="0" w:color="auto"/>
      </w:divBdr>
    </w:div>
    <w:div w:id="1638022225">
      <w:bodyDiv w:val="1"/>
      <w:marLeft w:val="0"/>
      <w:marRight w:val="0"/>
      <w:marTop w:val="0"/>
      <w:marBottom w:val="0"/>
      <w:divBdr>
        <w:top w:val="none" w:sz="0" w:space="0" w:color="auto"/>
        <w:left w:val="none" w:sz="0" w:space="0" w:color="auto"/>
        <w:bottom w:val="none" w:sz="0" w:space="0" w:color="auto"/>
        <w:right w:val="none" w:sz="0" w:space="0" w:color="auto"/>
      </w:divBdr>
    </w:div>
    <w:div w:id="1736708688">
      <w:bodyDiv w:val="1"/>
      <w:marLeft w:val="0"/>
      <w:marRight w:val="0"/>
      <w:marTop w:val="0"/>
      <w:marBottom w:val="0"/>
      <w:divBdr>
        <w:top w:val="none" w:sz="0" w:space="0" w:color="auto"/>
        <w:left w:val="none" w:sz="0" w:space="0" w:color="auto"/>
        <w:bottom w:val="none" w:sz="0" w:space="0" w:color="auto"/>
        <w:right w:val="none" w:sz="0" w:space="0" w:color="auto"/>
      </w:divBdr>
      <w:divsChild>
        <w:div w:id="71851176">
          <w:marLeft w:val="0"/>
          <w:marRight w:val="0"/>
          <w:marTop w:val="0"/>
          <w:marBottom w:val="0"/>
          <w:divBdr>
            <w:top w:val="none" w:sz="0" w:space="0" w:color="auto"/>
            <w:left w:val="none" w:sz="0" w:space="0" w:color="auto"/>
            <w:bottom w:val="none" w:sz="0" w:space="0" w:color="auto"/>
            <w:right w:val="none" w:sz="0" w:space="0" w:color="auto"/>
          </w:divBdr>
        </w:div>
        <w:div w:id="948050579">
          <w:marLeft w:val="0"/>
          <w:marRight w:val="0"/>
          <w:marTop w:val="0"/>
          <w:marBottom w:val="0"/>
          <w:divBdr>
            <w:top w:val="none" w:sz="0" w:space="0" w:color="auto"/>
            <w:left w:val="none" w:sz="0" w:space="0" w:color="auto"/>
            <w:bottom w:val="none" w:sz="0" w:space="0" w:color="auto"/>
            <w:right w:val="none" w:sz="0" w:space="0" w:color="auto"/>
          </w:divBdr>
        </w:div>
        <w:div w:id="69736818">
          <w:marLeft w:val="0"/>
          <w:marRight w:val="0"/>
          <w:marTop w:val="0"/>
          <w:marBottom w:val="0"/>
          <w:divBdr>
            <w:top w:val="none" w:sz="0" w:space="0" w:color="auto"/>
            <w:left w:val="none" w:sz="0" w:space="0" w:color="auto"/>
            <w:bottom w:val="none" w:sz="0" w:space="0" w:color="auto"/>
            <w:right w:val="none" w:sz="0" w:space="0" w:color="auto"/>
          </w:divBdr>
        </w:div>
        <w:div w:id="719205225">
          <w:marLeft w:val="0"/>
          <w:marRight w:val="0"/>
          <w:marTop w:val="0"/>
          <w:marBottom w:val="0"/>
          <w:divBdr>
            <w:top w:val="none" w:sz="0" w:space="0" w:color="auto"/>
            <w:left w:val="none" w:sz="0" w:space="0" w:color="auto"/>
            <w:bottom w:val="none" w:sz="0" w:space="0" w:color="auto"/>
            <w:right w:val="none" w:sz="0" w:space="0" w:color="auto"/>
          </w:divBdr>
        </w:div>
      </w:divsChild>
    </w:div>
    <w:div w:id="1756899508">
      <w:bodyDiv w:val="1"/>
      <w:marLeft w:val="0"/>
      <w:marRight w:val="0"/>
      <w:marTop w:val="0"/>
      <w:marBottom w:val="0"/>
      <w:divBdr>
        <w:top w:val="none" w:sz="0" w:space="0" w:color="auto"/>
        <w:left w:val="none" w:sz="0" w:space="0" w:color="auto"/>
        <w:bottom w:val="none" w:sz="0" w:space="0" w:color="auto"/>
        <w:right w:val="none" w:sz="0" w:space="0" w:color="auto"/>
      </w:divBdr>
    </w:div>
    <w:div w:id="1778914552">
      <w:bodyDiv w:val="1"/>
      <w:marLeft w:val="0"/>
      <w:marRight w:val="0"/>
      <w:marTop w:val="0"/>
      <w:marBottom w:val="0"/>
      <w:divBdr>
        <w:top w:val="none" w:sz="0" w:space="0" w:color="auto"/>
        <w:left w:val="none" w:sz="0" w:space="0" w:color="auto"/>
        <w:bottom w:val="none" w:sz="0" w:space="0" w:color="auto"/>
        <w:right w:val="none" w:sz="0" w:space="0" w:color="auto"/>
      </w:divBdr>
    </w:div>
    <w:div w:id="1996689888">
      <w:bodyDiv w:val="1"/>
      <w:marLeft w:val="0"/>
      <w:marRight w:val="0"/>
      <w:marTop w:val="0"/>
      <w:marBottom w:val="0"/>
      <w:divBdr>
        <w:top w:val="none" w:sz="0" w:space="0" w:color="auto"/>
        <w:left w:val="none" w:sz="0" w:space="0" w:color="auto"/>
        <w:bottom w:val="none" w:sz="0" w:space="0" w:color="auto"/>
        <w:right w:val="none" w:sz="0" w:space="0" w:color="auto"/>
      </w:divBdr>
      <w:divsChild>
        <w:div w:id="1335256438">
          <w:marLeft w:val="0"/>
          <w:marRight w:val="0"/>
          <w:marTop w:val="0"/>
          <w:marBottom w:val="0"/>
          <w:divBdr>
            <w:top w:val="none" w:sz="0" w:space="0" w:color="auto"/>
            <w:left w:val="none" w:sz="0" w:space="0" w:color="auto"/>
            <w:bottom w:val="none" w:sz="0" w:space="0" w:color="auto"/>
            <w:right w:val="none" w:sz="0" w:space="0" w:color="auto"/>
          </w:divBdr>
        </w:div>
        <w:div w:id="2094010456">
          <w:marLeft w:val="0"/>
          <w:marRight w:val="0"/>
          <w:marTop w:val="0"/>
          <w:marBottom w:val="0"/>
          <w:divBdr>
            <w:top w:val="none" w:sz="0" w:space="0" w:color="auto"/>
            <w:left w:val="none" w:sz="0" w:space="0" w:color="auto"/>
            <w:bottom w:val="none" w:sz="0" w:space="0" w:color="auto"/>
            <w:right w:val="none" w:sz="0" w:space="0" w:color="auto"/>
          </w:divBdr>
        </w:div>
        <w:div w:id="117266623">
          <w:marLeft w:val="0"/>
          <w:marRight w:val="0"/>
          <w:marTop w:val="0"/>
          <w:marBottom w:val="0"/>
          <w:divBdr>
            <w:top w:val="none" w:sz="0" w:space="0" w:color="auto"/>
            <w:left w:val="none" w:sz="0" w:space="0" w:color="auto"/>
            <w:bottom w:val="none" w:sz="0" w:space="0" w:color="auto"/>
            <w:right w:val="none" w:sz="0" w:space="0" w:color="auto"/>
          </w:divBdr>
        </w:div>
        <w:div w:id="1050106469">
          <w:marLeft w:val="0"/>
          <w:marRight w:val="0"/>
          <w:marTop w:val="0"/>
          <w:marBottom w:val="0"/>
          <w:divBdr>
            <w:top w:val="none" w:sz="0" w:space="0" w:color="auto"/>
            <w:left w:val="none" w:sz="0" w:space="0" w:color="auto"/>
            <w:bottom w:val="none" w:sz="0" w:space="0" w:color="auto"/>
            <w:right w:val="none" w:sz="0" w:space="0" w:color="auto"/>
          </w:divBdr>
        </w:div>
      </w:divsChild>
    </w:div>
    <w:div w:id="2000963717">
      <w:bodyDiv w:val="1"/>
      <w:marLeft w:val="0"/>
      <w:marRight w:val="0"/>
      <w:marTop w:val="0"/>
      <w:marBottom w:val="0"/>
      <w:divBdr>
        <w:top w:val="none" w:sz="0" w:space="0" w:color="auto"/>
        <w:left w:val="none" w:sz="0" w:space="0" w:color="auto"/>
        <w:bottom w:val="none" w:sz="0" w:space="0" w:color="auto"/>
        <w:right w:val="none" w:sz="0" w:space="0" w:color="auto"/>
      </w:divBdr>
      <w:divsChild>
        <w:div w:id="1601643820">
          <w:marLeft w:val="0"/>
          <w:marRight w:val="0"/>
          <w:marTop w:val="0"/>
          <w:marBottom w:val="0"/>
          <w:divBdr>
            <w:top w:val="none" w:sz="0" w:space="0" w:color="auto"/>
            <w:left w:val="none" w:sz="0" w:space="0" w:color="auto"/>
            <w:bottom w:val="none" w:sz="0" w:space="0" w:color="auto"/>
            <w:right w:val="none" w:sz="0" w:space="0" w:color="auto"/>
          </w:divBdr>
        </w:div>
        <w:div w:id="315764626">
          <w:marLeft w:val="0"/>
          <w:marRight w:val="0"/>
          <w:marTop w:val="0"/>
          <w:marBottom w:val="0"/>
          <w:divBdr>
            <w:top w:val="none" w:sz="0" w:space="0" w:color="auto"/>
            <w:left w:val="none" w:sz="0" w:space="0" w:color="auto"/>
            <w:bottom w:val="none" w:sz="0" w:space="0" w:color="auto"/>
            <w:right w:val="none" w:sz="0" w:space="0" w:color="auto"/>
          </w:divBdr>
        </w:div>
      </w:divsChild>
    </w:div>
    <w:div w:id="2009869496">
      <w:bodyDiv w:val="1"/>
      <w:marLeft w:val="0"/>
      <w:marRight w:val="0"/>
      <w:marTop w:val="0"/>
      <w:marBottom w:val="0"/>
      <w:divBdr>
        <w:top w:val="none" w:sz="0" w:space="0" w:color="auto"/>
        <w:left w:val="none" w:sz="0" w:space="0" w:color="auto"/>
        <w:bottom w:val="none" w:sz="0" w:space="0" w:color="auto"/>
        <w:right w:val="none" w:sz="0" w:space="0" w:color="auto"/>
      </w:divBdr>
    </w:div>
    <w:div w:id="2107531600">
      <w:bodyDiv w:val="1"/>
      <w:marLeft w:val="0"/>
      <w:marRight w:val="0"/>
      <w:marTop w:val="0"/>
      <w:marBottom w:val="0"/>
      <w:divBdr>
        <w:top w:val="none" w:sz="0" w:space="0" w:color="auto"/>
        <w:left w:val="none" w:sz="0" w:space="0" w:color="auto"/>
        <w:bottom w:val="none" w:sz="0" w:space="0" w:color="auto"/>
        <w:right w:val="none" w:sz="0" w:space="0" w:color="auto"/>
      </w:divBdr>
    </w:div>
    <w:div w:id="2124692790">
      <w:bodyDiv w:val="1"/>
      <w:marLeft w:val="0"/>
      <w:marRight w:val="0"/>
      <w:marTop w:val="0"/>
      <w:marBottom w:val="0"/>
      <w:divBdr>
        <w:top w:val="none" w:sz="0" w:space="0" w:color="auto"/>
        <w:left w:val="none" w:sz="0" w:space="0" w:color="auto"/>
        <w:bottom w:val="none" w:sz="0" w:space="0" w:color="auto"/>
        <w:right w:val="none" w:sz="0" w:space="0" w:color="auto"/>
      </w:divBdr>
    </w:div>
    <w:div w:id="2138989503">
      <w:bodyDiv w:val="1"/>
      <w:marLeft w:val="0"/>
      <w:marRight w:val="0"/>
      <w:marTop w:val="0"/>
      <w:marBottom w:val="0"/>
      <w:divBdr>
        <w:top w:val="none" w:sz="0" w:space="0" w:color="auto"/>
        <w:left w:val="none" w:sz="0" w:space="0" w:color="auto"/>
        <w:bottom w:val="none" w:sz="0" w:space="0" w:color="auto"/>
        <w:right w:val="none" w:sz="0" w:space="0" w:color="auto"/>
      </w:divBdr>
    </w:div>
    <w:div w:id="2143763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Mon06</b:Tag>
    <b:SourceType>Book</b:SourceType>
    <b:Guid>{E3D254FA-74CB-4737-95FE-52F3A3728767}</b:Guid>
    <b:Title>La comida como cultura</b:Title>
    <b:Year>2006</b:Year>
    <b:Publisher>TREA</b:Publisher>
    <b:City>Gijón</b:City>
    <b:Author>
      <b:Author>
        <b:NameList>
          <b:Person>
            <b:Last>Montanari</b:Last>
            <b:First>Massimo</b:First>
          </b:Person>
        </b:NameList>
      </b:Author>
    </b:Author>
    <b:RefOrder>1</b:RefOrder>
  </b:Source>
  <b:Source>
    <b:Tag>Uni10</b:Tag>
    <b:SourceType>Book</b:SourceType>
    <b:Guid>{0F7AF2F0-CE53-4959-8CD2-2553E04C01B6}</b:Guid>
    <b:Title>Patrimonio Cultural alimentario</b:Title>
    <b:Year>2010</b:Year>
    <b:City>Ecuador</b:City>
    <b:Publisher>Ministerio de Cultura de Ecuador</b:Publisher>
    <b:Author>
      <b:Author>
        <b:NameList>
          <b:Person>
            <b:Last>Unigarro Solarte</b:Last>
            <b:First>Catalina</b:First>
          </b:Person>
        </b:NameList>
      </b:Author>
    </b:Author>
    <b:RefOrder>2</b:RefOrder>
  </b:Source>
</b:Sources>
</file>

<file path=customXml/itemProps1.xml><?xml version="1.0" encoding="utf-8"?>
<ds:datastoreItem xmlns:ds="http://schemas.openxmlformats.org/officeDocument/2006/customXml" ds:itemID="{C698692D-35C3-A84D-81E6-86C0AF580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7210</Words>
  <Characters>39655</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Beatriz Palacios Navarrete</dc:creator>
  <cp:lastModifiedBy>katya parada</cp:lastModifiedBy>
  <cp:revision>2</cp:revision>
  <cp:lastPrinted>2024-04-23T20:36:00Z</cp:lastPrinted>
  <dcterms:created xsi:type="dcterms:W3CDTF">2024-07-05T19:40:00Z</dcterms:created>
  <dcterms:modified xsi:type="dcterms:W3CDTF">2024-07-05T19:40:00Z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2023-08-07T00:00:00Z</vt:filetime>
  </property>
  <property fmtid="{D5CDD505-2E9C-101B-9397-08002B2CF9AE}" pid="3" name="Creator">
    <vt:lpwstr>Microsoft® Word 2016</vt:lpwstr>
  </property>
  <property fmtid="{D5CDD505-2E9C-101B-9397-08002B2CF9AE}" pid="4" name="LastSaved">
    <vt:filetime>2024-02-01T00:00:00Z</vt:filetime>
  </property>
  <property fmtid="{D5CDD505-2E9C-101B-9397-08002B2CF9AE}" pid="5" name="Producer">
    <vt:lpwstr>Microsoft® Word 2016; modified using iText® 7.1.12 ©2000-2020 iText Group NV (AGPL-version)</vt:lpwstr>
  </property>
</Properties>
</file>