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EE5C" w14:textId="77777777" w:rsidR="004D0B05" w:rsidRDefault="004D0B05">
      <w:pPr>
        <w:pStyle w:val="Textoindependiente"/>
        <w:spacing w:before="165"/>
        <w:rPr>
          <w:rFonts w:ascii="Times New Roman"/>
          <w:i w:val="0"/>
        </w:rPr>
      </w:pPr>
    </w:p>
    <w:p w14:paraId="0F9C416D" w14:textId="77777777" w:rsidR="004D0B05" w:rsidRDefault="00855DDF">
      <w:pPr>
        <w:ind w:left="746" w:right="1002"/>
        <w:jc w:val="center"/>
        <w:rPr>
          <w:b/>
        </w:rPr>
      </w:pPr>
      <w:r>
        <w:rPr>
          <w:b/>
        </w:rPr>
        <w:t>MUNICIPIO</w:t>
      </w:r>
      <w:r>
        <w:rPr>
          <w:b/>
          <w:spacing w:val="-13"/>
        </w:rPr>
        <w:t xml:space="preserve"> </w:t>
      </w:r>
      <w:r>
        <w:rPr>
          <w:b/>
        </w:rPr>
        <w:t>DEL</w:t>
      </w:r>
      <w:r>
        <w:rPr>
          <w:b/>
          <w:spacing w:val="-8"/>
        </w:rPr>
        <w:t xml:space="preserve"> </w:t>
      </w:r>
      <w:r>
        <w:rPr>
          <w:b/>
        </w:rPr>
        <w:t>DISTRITO</w:t>
      </w:r>
      <w:r>
        <w:rPr>
          <w:b/>
          <w:spacing w:val="-12"/>
        </w:rPr>
        <w:t xml:space="preserve"> </w:t>
      </w:r>
      <w:r>
        <w:rPr>
          <w:b/>
        </w:rPr>
        <w:t>METROPOLITANO</w:t>
      </w:r>
      <w:r>
        <w:rPr>
          <w:b/>
          <w:spacing w:val="-9"/>
        </w:rPr>
        <w:t xml:space="preserve"> </w:t>
      </w:r>
      <w:r>
        <w:rPr>
          <w:b/>
        </w:rPr>
        <w:t>DE</w:t>
      </w:r>
      <w:r>
        <w:rPr>
          <w:b/>
          <w:spacing w:val="-10"/>
        </w:rPr>
        <w:t xml:space="preserve"> </w:t>
      </w:r>
      <w:r>
        <w:rPr>
          <w:b/>
          <w:spacing w:val="-2"/>
        </w:rPr>
        <w:t>QUITO</w:t>
      </w:r>
    </w:p>
    <w:p w14:paraId="7886ABC4" w14:textId="77777777" w:rsidR="004D0B05" w:rsidRDefault="004D0B05">
      <w:pPr>
        <w:pStyle w:val="Textoindependiente"/>
        <w:rPr>
          <w:b/>
          <w:i w:val="0"/>
        </w:rPr>
      </w:pPr>
    </w:p>
    <w:p w14:paraId="61786EBE" w14:textId="77777777" w:rsidR="004D0B05" w:rsidRDefault="004D0B05">
      <w:pPr>
        <w:pStyle w:val="Textoindependiente"/>
        <w:rPr>
          <w:b/>
          <w:i w:val="0"/>
        </w:rPr>
      </w:pPr>
    </w:p>
    <w:p w14:paraId="33F2BFE7" w14:textId="715F1166" w:rsidR="00971262" w:rsidRPr="00971262" w:rsidRDefault="00971262" w:rsidP="00971262">
      <w:pPr>
        <w:ind w:right="998"/>
        <w:rPr>
          <w:b/>
          <w:lang w:val="es-MX"/>
        </w:rPr>
      </w:pPr>
    </w:p>
    <w:p w14:paraId="22E3E120" w14:textId="02B8CAF4" w:rsidR="004D0B05" w:rsidRDefault="00971262" w:rsidP="00971262">
      <w:pPr>
        <w:ind w:left="746" w:right="998"/>
        <w:jc w:val="center"/>
        <w:rPr>
          <w:b/>
        </w:rPr>
      </w:pPr>
      <w:r w:rsidRPr="00971262">
        <w:rPr>
          <w:b/>
          <w:lang w:val="es-MX"/>
        </w:rPr>
        <w:t xml:space="preserve"> </w:t>
      </w:r>
      <w:r w:rsidRPr="00971262">
        <w:rPr>
          <w:b/>
          <w:bCs/>
          <w:lang w:val="es-MX"/>
        </w:rPr>
        <w:t>COMISIÓN TURISMO Y FIESTAS</w:t>
      </w:r>
    </w:p>
    <w:p w14:paraId="1B404D09" w14:textId="2B337B3E" w:rsidR="004D0B05" w:rsidRPr="00971262" w:rsidRDefault="00855DDF" w:rsidP="00971262">
      <w:pPr>
        <w:spacing w:before="183"/>
        <w:ind w:left="746" w:right="997"/>
        <w:jc w:val="center"/>
        <w:rPr>
          <w:b/>
          <w:lang w:val="es-MX"/>
        </w:rPr>
      </w:pPr>
      <w:r>
        <w:rPr>
          <w:b/>
        </w:rPr>
        <w:t>-</w:t>
      </w:r>
      <w:r w:rsidR="00971262" w:rsidRPr="00971262">
        <w:rPr>
          <w:b/>
          <w:lang w:val="es-MX"/>
        </w:rPr>
        <w:t xml:space="preserve"> </w:t>
      </w:r>
      <w:r w:rsidR="00971262" w:rsidRPr="00971262">
        <w:rPr>
          <w:b/>
          <w:bCs/>
          <w:lang w:val="es-MX"/>
        </w:rPr>
        <w:t>EJE</w:t>
      </w:r>
      <w:r w:rsidR="00971262">
        <w:rPr>
          <w:b/>
          <w:bCs/>
          <w:lang w:val="es-MX"/>
        </w:rPr>
        <w:t xml:space="preserve"> </w:t>
      </w:r>
      <w:r w:rsidR="00971262" w:rsidRPr="00971262">
        <w:rPr>
          <w:b/>
          <w:bCs/>
          <w:lang w:val="es-MX"/>
        </w:rPr>
        <w:t>ECONÓMICO</w:t>
      </w:r>
      <w:r>
        <w:rPr>
          <w:b/>
          <w:spacing w:val="-2"/>
        </w:rPr>
        <w:t>-</w:t>
      </w:r>
    </w:p>
    <w:p w14:paraId="0CD825E5" w14:textId="77777777" w:rsidR="004D0B05" w:rsidRDefault="004D0B05">
      <w:pPr>
        <w:pStyle w:val="Textoindependiente"/>
        <w:rPr>
          <w:b/>
          <w:i w:val="0"/>
        </w:rPr>
      </w:pPr>
    </w:p>
    <w:p w14:paraId="5B326A94" w14:textId="77777777" w:rsidR="004D0B05" w:rsidRDefault="004D0B05">
      <w:pPr>
        <w:pStyle w:val="Textoindependiente"/>
        <w:rPr>
          <w:b/>
          <w:i w:val="0"/>
        </w:rPr>
      </w:pPr>
    </w:p>
    <w:p w14:paraId="382F85EF" w14:textId="77777777" w:rsidR="004D0B05" w:rsidRDefault="004D0B05">
      <w:pPr>
        <w:pStyle w:val="Textoindependiente"/>
        <w:spacing w:before="256"/>
        <w:rPr>
          <w:b/>
          <w:i w:val="0"/>
        </w:rPr>
      </w:pPr>
    </w:p>
    <w:p w14:paraId="7E84DE6D" w14:textId="6C02239D" w:rsidR="00027693" w:rsidRPr="00027693" w:rsidRDefault="00027693" w:rsidP="00027693">
      <w:pPr>
        <w:pStyle w:val="Textoindependiente"/>
        <w:jc w:val="center"/>
        <w:rPr>
          <w:b/>
          <w:i w:val="0"/>
          <w:iCs w:val="0"/>
          <w:spacing w:val="-2"/>
          <w:lang w:val="es-ES_tradnl"/>
        </w:rPr>
      </w:pPr>
      <w:r w:rsidRPr="00027693">
        <w:rPr>
          <w:b/>
          <w:i w:val="0"/>
          <w:iCs w:val="0"/>
          <w:spacing w:val="-2"/>
          <w:lang w:val="es-ES_tradnl"/>
        </w:rPr>
        <w:t>INFORME DE COMISIÓN NO. IC- ORD-</w:t>
      </w:r>
      <w:r>
        <w:rPr>
          <w:b/>
          <w:i w:val="0"/>
          <w:iCs w:val="0"/>
          <w:spacing w:val="-2"/>
          <w:lang w:val="es-ES_tradnl"/>
        </w:rPr>
        <w:t>CTF</w:t>
      </w:r>
      <w:r w:rsidRPr="00027693">
        <w:rPr>
          <w:b/>
          <w:i w:val="0"/>
          <w:iCs w:val="0"/>
          <w:spacing w:val="-2"/>
          <w:lang w:val="es-ES_tradnl"/>
        </w:rPr>
        <w:t>-2024-001</w:t>
      </w:r>
    </w:p>
    <w:p w14:paraId="21E9C1EF" w14:textId="77777777" w:rsidR="004D0B05" w:rsidRDefault="004D0B05">
      <w:pPr>
        <w:pStyle w:val="Textoindependiente"/>
        <w:rPr>
          <w:b/>
          <w:i w:val="0"/>
        </w:rPr>
      </w:pPr>
    </w:p>
    <w:p w14:paraId="1FC1A9B2" w14:textId="77777777" w:rsidR="004D0B05" w:rsidRDefault="004D0B05">
      <w:pPr>
        <w:pStyle w:val="Textoindependiente"/>
        <w:rPr>
          <w:b/>
          <w:i w:val="0"/>
        </w:rPr>
      </w:pPr>
    </w:p>
    <w:p w14:paraId="6397CA28" w14:textId="77777777" w:rsidR="004D0B05" w:rsidRDefault="004D0B05">
      <w:pPr>
        <w:pStyle w:val="Textoindependiente"/>
        <w:rPr>
          <w:b/>
          <w:i w:val="0"/>
        </w:rPr>
      </w:pPr>
    </w:p>
    <w:p w14:paraId="51335F16" w14:textId="77777777" w:rsidR="004D0B05" w:rsidRDefault="004D0B05">
      <w:pPr>
        <w:pStyle w:val="Textoindependiente"/>
        <w:spacing w:before="280"/>
        <w:rPr>
          <w:b/>
          <w:i w:val="0"/>
        </w:rPr>
      </w:pPr>
    </w:p>
    <w:p w14:paraId="3AD3A0D1" w14:textId="2B38E5D9" w:rsidR="004D0B05" w:rsidRPr="00027693" w:rsidRDefault="00855DDF" w:rsidP="00027693">
      <w:pPr>
        <w:spacing w:before="183"/>
        <w:ind w:left="746" w:right="997"/>
        <w:jc w:val="center"/>
        <w:rPr>
          <w:b/>
          <w:bCs/>
          <w:lang w:val="es-MX"/>
        </w:rPr>
      </w:pPr>
      <w:r w:rsidRPr="00027693">
        <w:rPr>
          <w:b/>
          <w:bCs/>
          <w:lang w:val="es-MX"/>
        </w:rPr>
        <w:t xml:space="preserve">INFORME DE LA COMISIÓN </w:t>
      </w:r>
      <w:r w:rsidR="00971262" w:rsidRPr="00027693">
        <w:rPr>
          <w:b/>
          <w:bCs/>
          <w:lang w:val="es-MX"/>
        </w:rPr>
        <w:t xml:space="preserve">TURISMO Y FIESTAS </w:t>
      </w:r>
      <w:r w:rsidRPr="00027693">
        <w:rPr>
          <w:b/>
          <w:bCs/>
          <w:lang w:val="es-MX"/>
        </w:rPr>
        <w:t xml:space="preserve">PARA QUE </w:t>
      </w:r>
      <w:r w:rsidR="00EB0B81" w:rsidRPr="00027693">
        <w:rPr>
          <w:b/>
          <w:bCs/>
          <w:lang w:val="es-MX"/>
        </w:rPr>
        <w:t xml:space="preserve">EL </w:t>
      </w:r>
      <w:r w:rsidRPr="00027693">
        <w:rPr>
          <w:b/>
          <w:bCs/>
          <w:lang w:val="es-MX"/>
        </w:rPr>
        <w:t xml:space="preserve">CONCEJO METROPOLITANO CONOZCA EN </w:t>
      </w:r>
      <w:r w:rsidR="00971262" w:rsidRPr="00027693">
        <w:rPr>
          <w:b/>
          <w:bCs/>
          <w:lang w:val="es-MX"/>
        </w:rPr>
        <w:t>PRIMER</w:t>
      </w:r>
      <w:r w:rsidR="00EB0B81" w:rsidRPr="00027693">
        <w:rPr>
          <w:b/>
          <w:bCs/>
          <w:lang w:val="es-MX"/>
        </w:rPr>
        <w:t xml:space="preserve"> DEBATE </w:t>
      </w:r>
      <w:r w:rsidR="00971262" w:rsidRPr="00027693">
        <w:rPr>
          <w:b/>
          <w:bCs/>
          <w:lang w:val="es-MX"/>
        </w:rPr>
        <w:t>“PROYECTO DE ORDENANZA METROPOLITANA QUE DEFINE LA CELEBRACIÓN, RECONOCIMIENTO Y DIFUSIÓN DE LA GASTRONOMÍA QUITEÑA EN EL DISTRITO METROPOLITANO DE QUITO</w:t>
      </w:r>
      <w:r w:rsidR="00EB0B81" w:rsidRPr="00027693">
        <w:rPr>
          <w:b/>
          <w:bCs/>
          <w:lang w:val="es-MX"/>
        </w:rPr>
        <w:t xml:space="preserve">”;  </w:t>
      </w:r>
      <w:r w:rsidR="000509E1" w:rsidRPr="00027693">
        <w:rPr>
          <w:b/>
          <w:bCs/>
          <w:lang w:val="es-MX"/>
        </w:rPr>
        <w:t xml:space="preserve"> </w:t>
      </w:r>
    </w:p>
    <w:p w14:paraId="63CD32E3" w14:textId="77777777" w:rsidR="004D0B05" w:rsidRDefault="004D0B05">
      <w:pPr>
        <w:pStyle w:val="Textoindependiente"/>
        <w:rPr>
          <w:b/>
          <w:i w:val="0"/>
        </w:rPr>
      </w:pPr>
    </w:p>
    <w:p w14:paraId="52261ACF" w14:textId="77777777" w:rsidR="004D0B05" w:rsidRDefault="004D0B05">
      <w:pPr>
        <w:pStyle w:val="Textoindependiente"/>
        <w:rPr>
          <w:b/>
          <w:i w:val="0"/>
        </w:rPr>
      </w:pPr>
    </w:p>
    <w:p w14:paraId="1ADF6A11" w14:textId="77777777" w:rsidR="004D0B05" w:rsidRDefault="004D0B05">
      <w:pPr>
        <w:pStyle w:val="Textoindependiente"/>
        <w:spacing w:before="72"/>
        <w:rPr>
          <w:b/>
          <w:i w:val="0"/>
        </w:rPr>
      </w:pPr>
    </w:p>
    <w:p w14:paraId="07F4D31D" w14:textId="77777777" w:rsidR="004D0B05" w:rsidRDefault="00855DDF">
      <w:pPr>
        <w:ind w:left="746" w:right="997"/>
        <w:jc w:val="center"/>
        <w:rPr>
          <w:b/>
        </w:rPr>
      </w:pPr>
      <w:r>
        <w:rPr>
          <w:b/>
        </w:rPr>
        <w:t>MIEMBROS</w:t>
      </w:r>
      <w:r>
        <w:rPr>
          <w:b/>
          <w:spacing w:val="-6"/>
        </w:rPr>
        <w:t xml:space="preserve"> </w:t>
      </w:r>
      <w:r>
        <w:rPr>
          <w:b/>
        </w:rPr>
        <w:t>DE</w:t>
      </w:r>
      <w:r>
        <w:rPr>
          <w:b/>
          <w:spacing w:val="-6"/>
        </w:rPr>
        <w:t xml:space="preserve"> </w:t>
      </w:r>
      <w:r>
        <w:rPr>
          <w:b/>
        </w:rPr>
        <w:t>LA</w:t>
      </w:r>
      <w:r>
        <w:rPr>
          <w:b/>
          <w:spacing w:val="-1"/>
        </w:rPr>
        <w:t xml:space="preserve"> </w:t>
      </w:r>
      <w:r>
        <w:rPr>
          <w:b/>
          <w:spacing w:val="-2"/>
        </w:rPr>
        <w:t>COMISIÓN:</w:t>
      </w:r>
    </w:p>
    <w:p w14:paraId="5653B735" w14:textId="77777777" w:rsidR="004D0B05" w:rsidRDefault="004D0B05">
      <w:pPr>
        <w:pStyle w:val="Textoindependiente"/>
        <w:spacing w:before="48"/>
        <w:rPr>
          <w:b/>
          <w:i w:val="0"/>
        </w:rPr>
      </w:pPr>
    </w:p>
    <w:p w14:paraId="1BDC2345" w14:textId="37DA32CF" w:rsidR="00C55FC1" w:rsidRDefault="00027693">
      <w:pPr>
        <w:spacing w:line="518" w:lineRule="auto"/>
        <w:ind w:left="1682" w:right="1218" w:hanging="1"/>
        <w:jc w:val="center"/>
      </w:pPr>
      <w:proofErr w:type="spellStart"/>
      <w:r w:rsidRPr="00027693">
        <w:t>Dario</w:t>
      </w:r>
      <w:proofErr w:type="spellEnd"/>
      <w:r w:rsidRPr="00027693">
        <w:t xml:space="preserve"> Javier </w:t>
      </w:r>
      <w:proofErr w:type="spellStart"/>
      <w:r w:rsidRPr="00027693">
        <w:t>Cahueñas</w:t>
      </w:r>
      <w:proofErr w:type="spellEnd"/>
      <w:r w:rsidRPr="00027693">
        <w:t xml:space="preserve"> Apunte</w:t>
      </w:r>
      <w:r w:rsidR="00855DDF">
        <w:t xml:space="preserve">- Presidente de la Comisión </w:t>
      </w:r>
    </w:p>
    <w:p w14:paraId="1D6A34B9" w14:textId="521FABEF" w:rsidR="00971262" w:rsidRDefault="00027693">
      <w:pPr>
        <w:spacing w:line="518" w:lineRule="auto"/>
        <w:ind w:left="1682" w:right="1218" w:hanging="1"/>
        <w:jc w:val="center"/>
      </w:pPr>
      <w:r w:rsidRPr="00027693">
        <w:t>Joselyn Lizeth Mayorga Salazar</w:t>
      </w:r>
      <w:r w:rsidR="00855DDF">
        <w:t>-</w:t>
      </w:r>
      <w:r w:rsidR="00855DDF">
        <w:rPr>
          <w:spacing w:val="-3"/>
        </w:rPr>
        <w:t xml:space="preserve"> </w:t>
      </w:r>
      <w:r w:rsidR="00855DDF">
        <w:t>Vicepresidenta</w:t>
      </w:r>
      <w:r w:rsidR="00855DDF">
        <w:rPr>
          <w:spacing w:val="-6"/>
        </w:rPr>
        <w:t xml:space="preserve"> </w:t>
      </w:r>
      <w:r w:rsidR="00855DDF">
        <w:t>de</w:t>
      </w:r>
      <w:r w:rsidR="00855DDF">
        <w:rPr>
          <w:spacing w:val="-3"/>
        </w:rPr>
        <w:t xml:space="preserve"> </w:t>
      </w:r>
      <w:r w:rsidR="00855DDF">
        <w:t>la</w:t>
      </w:r>
      <w:r w:rsidR="00855DDF">
        <w:rPr>
          <w:spacing w:val="-4"/>
        </w:rPr>
        <w:t xml:space="preserve"> </w:t>
      </w:r>
      <w:r w:rsidR="00855DDF">
        <w:t xml:space="preserve">Comisión </w:t>
      </w:r>
    </w:p>
    <w:p w14:paraId="64A84484" w14:textId="0E755ACD" w:rsidR="004D0B05" w:rsidRDefault="00971262">
      <w:pPr>
        <w:spacing w:line="518" w:lineRule="auto"/>
        <w:ind w:left="1682" w:right="1218" w:hanging="1"/>
        <w:jc w:val="center"/>
      </w:pPr>
      <w:r>
        <w:t>Ángel Vega</w:t>
      </w:r>
      <w:r w:rsidR="00855DDF">
        <w:t xml:space="preserve"> - Integrante de la Comisión</w:t>
      </w:r>
    </w:p>
    <w:p w14:paraId="51D49E03" w14:textId="77777777" w:rsidR="004D0B05" w:rsidRDefault="004D0B05">
      <w:pPr>
        <w:pStyle w:val="Textoindependiente"/>
        <w:rPr>
          <w:i w:val="0"/>
        </w:rPr>
      </w:pPr>
    </w:p>
    <w:p w14:paraId="3B4D2C02" w14:textId="77777777" w:rsidR="00971262" w:rsidRDefault="00971262">
      <w:pPr>
        <w:pStyle w:val="Textoindependiente"/>
        <w:rPr>
          <w:i w:val="0"/>
        </w:rPr>
      </w:pPr>
    </w:p>
    <w:p w14:paraId="3E9B521E" w14:textId="77777777" w:rsidR="00971262" w:rsidRDefault="00971262">
      <w:pPr>
        <w:pStyle w:val="Textoindependiente"/>
        <w:rPr>
          <w:i w:val="0"/>
        </w:rPr>
      </w:pPr>
    </w:p>
    <w:p w14:paraId="03A7ADFC" w14:textId="77777777" w:rsidR="00971262" w:rsidRDefault="00971262">
      <w:pPr>
        <w:pStyle w:val="Textoindependiente"/>
        <w:rPr>
          <w:i w:val="0"/>
        </w:rPr>
      </w:pPr>
    </w:p>
    <w:p w14:paraId="3658A8C2" w14:textId="77777777" w:rsidR="00971262" w:rsidRDefault="00971262">
      <w:pPr>
        <w:pStyle w:val="Textoindependiente"/>
        <w:rPr>
          <w:i w:val="0"/>
        </w:rPr>
      </w:pPr>
    </w:p>
    <w:p w14:paraId="64BEC5CF" w14:textId="77777777" w:rsidR="004D0B05" w:rsidRDefault="004D0B05">
      <w:pPr>
        <w:pStyle w:val="Textoindependiente"/>
        <w:rPr>
          <w:i w:val="0"/>
        </w:rPr>
      </w:pPr>
    </w:p>
    <w:p w14:paraId="05B7858C" w14:textId="77777777" w:rsidR="004D0B05" w:rsidRDefault="004D0B05">
      <w:pPr>
        <w:pStyle w:val="Textoindependiente"/>
        <w:spacing w:before="72"/>
        <w:rPr>
          <w:i w:val="0"/>
        </w:rPr>
      </w:pPr>
    </w:p>
    <w:p w14:paraId="6C8AFC30" w14:textId="5F8DD3E6" w:rsidR="004D0B05" w:rsidRDefault="00855DDF">
      <w:pPr>
        <w:ind w:left="746" w:right="286"/>
        <w:jc w:val="center"/>
        <w:rPr>
          <w:b/>
        </w:rPr>
      </w:pPr>
      <w:r>
        <w:rPr>
          <w:b/>
        </w:rPr>
        <w:t>Quito,</w:t>
      </w:r>
      <w:r>
        <w:rPr>
          <w:b/>
          <w:spacing w:val="-7"/>
        </w:rPr>
        <w:t xml:space="preserve"> </w:t>
      </w:r>
      <w:r>
        <w:rPr>
          <w:b/>
        </w:rPr>
        <w:t>Distrito</w:t>
      </w:r>
      <w:r>
        <w:rPr>
          <w:b/>
          <w:spacing w:val="-9"/>
        </w:rPr>
        <w:t xml:space="preserve"> </w:t>
      </w:r>
      <w:r>
        <w:rPr>
          <w:b/>
        </w:rPr>
        <w:t>Metropolitano,</w:t>
      </w:r>
      <w:r>
        <w:rPr>
          <w:b/>
          <w:spacing w:val="-4"/>
        </w:rPr>
        <w:t xml:space="preserve"> </w:t>
      </w:r>
      <w:r w:rsidR="00AE3D90">
        <w:rPr>
          <w:b/>
        </w:rPr>
        <w:t>0</w:t>
      </w:r>
      <w:r w:rsidR="00EF0AAF">
        <w:rPr>
          <w:b/>
        </w:rPr>
        <w:t>4</w:t>
      </w:r>
      <w:r w:rsidR="00027693">
        <w:rPr>
          <w:b/>
        </w:rPr>
        <w:t xml:space="preserve"> de </w:t>
      </w:r>
      <w:r w:rsidR="00EF0AAF">
        <w:rPr>
          <w:b/>
        </w:rPr>
        <w:t>marzo</w:t>
      </w:r>
      <w:r w:rsidR="00027693">
        <w:rPr>
          <w:b/>
        </w:rPr>
        <w:t xml:space="preserve"> de 2024</w:t>
      </w:r>
    </w:p>
    <w:p w14:paraId="2AF99D59" w14:textId="77777777" w:rsidR="004D0B05" w:rsidRDefault="004D0B05">
      <w:pPr>
        <w:jc w:val="center"/>
        <w:sectPr w:rsidR="004D0B05" w:rsidSect="00826990">
          <w:headerReference w:type="default" r:id="rId8"/>
          <w:type w:val="continuous"/>
          <w:pgSz w:w="11920" w:h="16850"/>
          <w:pgMar w:top="1940" w:right="1300" w:bottom="280" w:left="1560" w:header="720" w:footer="720" w:gutter="0"/>
          <w:cols w:space="720"/>
        </w:sectPr>
      </w:pPr>
    </w:p>
    <w:p w14:paraId="451625FD" w14:textId="77777777" w:rsidR="004D0B05" w:rsidRDefault="00855DDF" w:rsidP="00DE38D8">
      <w:pPr>
        <w:pStyle w:val="Ttulo1"/>
        <w:numPr>
          <w:ilvl w:val="0"/>
          <w:numId w:val="3"/>
        </w:numPr>
        <w:tabs>
          <w:tab w:val="left" w:pos="848"/>
        </w:tabs>
        <w:spacing w:before="17"/>
        <w:ind w:left="848" w:hanging="347"/>
      </w:pPr>
      <w:r>
        <w:lastRenderedPageBreak/>
        <w:t>OBJETO</w:t>
      </w:r>
      <w:r>
        <w:rPr>
          <w:spacing w:val="-6"/>
        </w:rPr>
        <w:t xml:space="preserve"> </w:t>
      </w:r>
      <w:r>
        <w:t>DEL</w:t>
      </w:r>
      <w:r>
        <w:rPr>
          <w:spacing w:val="-6"/>
        </w:rPr>
        <w:t xml:space="preserve"> </w:t>
      </w:r>
      <w:r>
        <w:rPr>
          <w:spacing w:val="-2"/>
        </w:rPr>
        <w:t>INFORME</w:t>
      </w:r>
    </w:p>
    <w:p w14:paraId="7DBC3FC3" w14:textId="77777777" w:rsidR="004D0B05" w:rsidRDefault="004D0B05">
      <w:pPr>
        <w:pStyle w:val="Textoindependiente"/>
        <w:spacing w:before="47"/>
        <w:rPr>
          <w:b/>
          <w:i w:val="0"/>
        </w:rPr>
      </w:pPr>
    </w:p>
    <w:p w14:paraId="39E70869" w14:textId="7FE4121A" w:rsidR="006C66BF" w:rsidRPr="00575F2E" w:rsidRDefault="00855DDF" w:rsidP="00575F2E">
      <w:pPr>
        <w:tabs>
          <w:tab w:val="left" w:pos="3828"/>
        </w:tabs>
        <w:jc w:val="both"/>
        <w:rPr>
          <w:rFonts w:cs="Arial"/>
          <w:sz w:val="24"/>
          <w:szCs w:val="24"/>
          <w:lang w:val="es-ES_tradnl"/>
        </w:rPr>
      </w:pPr>
      <w:r>
        <w:t>El presente instrumento tiene por objeto poner en conocim</w:t>
      </w:r>
      <w:r w:rsidR="0092326A">
        <w:t xml:space="preserve">iento del Alcalde Metropolitano </w:t>
      </w:r>
      <w:r>
        <w:t xml:space="preserve">y del Concejo Metropolitano de Quito, el informe para </w:t>
      </w:r>
      <w:r w:rsidR="00971262">
        <w:t xml:space="preserve">primer </w:t>
      </w:r>
      <w:r w:rsidR="0092326A">
        <w:t xml:space="preserve"> </w:t>
      </w:r>
      <w:r>
        <w:t xml:space="preserve">debate emitido por la Comisión de </w:t>
      </w:r>
      <w:r w:rsidR="00971262">
        <w:t>Turismo y Fiestas</w:t>
      </w:r>
      <w:r>
        <w:t xml:space="preserve">, respecto del Proyecto de </w:t>
      </w:r>
      <w:r w:rsidR="001D5757">
        <w:t>“</w:t>
      </w:r>
      <w:r>
        <w:t xml:space="preserve">Ordenanza </w:t>
      </w:r>
      <w:r w:rsidR="00971262">
        <w:t>Metropolitana que define la Celebración, Reconocimiento, y Difusión de la Gastronomía Quiteña en el Distrito Metropolitano de Quito</w:t>
      </w:r>
      <w:r w:rsidR="006C66BF" w:rsidRPr="00663D83">
        <w:t>"</w:t>
      </w:r>
      <w:r>
        <w:t xml:space="preserve">; </w:t>
      </w:r>
      <w:r w:rsidR="006C66BF" w:rsidRPr="00575F2E">
        <w:rPr>
          <w:rFonts w:cs="Arial"/>
          <w:sz w:val="24"/>
          <w:szCs w:val="24"/>
          <w:lang w:val="es-ES_tradnl"/>
        </w:rPr>
        <w:t>de conformidad con lo previsto en la letra a) del artículo 43; artículos 67.17 y</w:t>
      </w:r>
      <w:r w:rsidR="00C74173">
        <w:rPr>
          <w:rFonts w:cs="Arial"/>
          <w:sz w:val="24"/>
          <w:szCs w:val="24"/>
          <w:lang w:val="es-ES_tradnl"/>
        </w:rPr>
        <w:t xml:space="preserve"> 67.68</w:t>
      </w:r>
      <w:r w:rsidR="006C66BF" w:rsidRPr="00575F2E">
        <w:rPr>
          <w:rFonts w:cs="Arial"/>
          <w:sz w:val="24"/>
          <w:szCs w:val="24"/>
          <w:lang w:val="es-ES_tradnl"/>
        </w:rPr>
        <w:t xml:space="preserve"> del Código Municipal para el Distrito Metropolitano de Quito.</w:t>
      </w:r>
    </w:p>
    <w:p w14:paraId="6F3A85A0" w14:textId="77777777" w:rsidR="004D0B05" w:rsidRDefault="004D0B05" w:rsidP="006C66BF">
      <w:pPr>
        <w:spacing w:line="259" w:lineRule="auto"/>
        <w:ind w:left="142" w:right="390"/>
        <w:jc w:val="both"/>
        <w:rPr>
          <w:i/>
        </w:rPr>
      </w:pPr>
    </w:p>
    <w:p w14:paraId="33253107" w14:textId="77777777" w:rsidR="004D0B05" w:rsidRDefault="00855DDF" w:rsidP="00DE38D8">
      <w:pPr>
        <w:pStyle w:val="Ttulo1"/>
        <w:numPr>
          <w:ilvl w:val="0"/>
          <w:numId w:val="3"/>
        </w:numPr>
        <w:tabs>
          <w:tab w:val="left" w:pos="848"/>
        </w:tabs>
        <w:ind w:left="848" w:hanging="347"/>
      </w:pPr>
      <w:r>
        <w:t>ANTECEDENTES</w:t>
      </w:r>
      <w:r>
        <w:rPr>
          <w:spacing w:val="-10"/>
        </w:rPr>
        <w:t xml:space="preserve"> </w:t>
      </w:r>
      <w:r>
        <w:t>E</w:t>
      </w:r>
      <w:r>
        <w:rPr>
          <w:spacing w:val="-10"/>
        </w:rPr>
        <w:t xml:space="preserve"> </w:t>
      </w:r>
      <w:r>
        <w:t>INFORMES</w:t>
      </w:r>
      <w:r>
        <w:rPr>
          <w:spacing w:val="-7"/>
        </w:rPr>
        <w:t xml:space="preserve"> </w:t>
      </w:r>
      <w:r>
        <w:rPr>
          <w:spacing w:val="-2"/>
        </w:rPr>
        <w:t>TÉCNICOS</w:t>
      </w:r>
    </w:p>
    <w:p w14:paraId="34D6B495" w14:textId="77777777" w:rsidR="004D0B05" w:rsidRDefault="004D0B05">
      <w:pPr>
        <w:pStyle w:val="Textoindependiente"/>
        <w:spacing w:before="22"/>
        <w:rPr>
          <w:i w:val="0"/>
        </w:rPr>
      </w:pPr>
    </w:p>
    <w:p w14:paraId="04E2F138" w14:textId="7A9F8B30" w:rsidR="00411425" w:rsidRDefault="00663D83" w:rsidP="00027693">
      <w:pPr>
        <w:pStyle w:val="Prrafodelista"/>
        <w:numPr>
          <w:ilvl w:val="1"/>
          <w:numId w:val="3"/>
        </w:numPr>
        <w:tabs>
          <w:tab w:val="left" w:pos="1221"/>
        </w:tabs>
        <w:spacing w:line="259" w:lineRule="auto"/>
        <w:ind w:left="709" w:right="508" w:hanging="709"/>
        <w:jc w:val="both"/>
      </w:pPr>
      <w:r w:rsidRPr="00663D83">
        <w:t xml:space="preserve">Mediante </w:t>
      </w:r>
      <w:r w:rsidR="001D5757" w:rsidRPr="00575F2E">
        <w:t xml:space="preserve">Oficio Nro. GADDMQ-DC-VA-2023-0325-O </w:t>
      </w:r>
      <w:r w:rsidRPr="00663D83">
        <w:t xml:space="preserve">de </w:t>
      </w:r>
      <w:r w:rsidR="001D5757">
        <w:t>24</w:t>
      </w:r>
      <w:r w:rsidRPr="00663D83">
        <w:t xml:space="preserve"> de </w:t>
      </w:r>
      <w:r w:rsidR="001D5757">
        <w:t>agosto</w:t>
      </w:r>
      <w:r w:rsidRPr="00663D83">
        <w:t xml:space="preserve"> de 202</w:t>
      </w:r>
      <w:r w:rsidR="001D5757">
        <w:t>3</w:t>
      </w:r>
      <w:r w:rsidRPr="00663D83">
        <w:t xml:space="preserve">, el </w:t>
      </w:r>
      <w:r w:rsidR="001D5757">
        <w:t>Concejal Metropolitano Ángel Vega</w:t>
      </w:r>
      <w:r w:rsidRPr="00663D83">
        <w:t xml:space="preserve">, </w:t>
      </w:r>
      <w:r w:rsidR="001D5757">
        <w:t>remite</w:t>
      </w:r>
      <w:r w:rsidRPr="00663D83">
        <w:t xml:space="preserve"> la iniciativa legislativa del proyecto de</w:t>
      </w:r>
      <w:r w:rsidR="001D5757">
        <w:t xml:space="preserve"> “Ordenanza Metropolitana que define la Celebración, Reconocimiento, y Difusión de la Gastronomía Quiteña en el Distrito Metropolitano de Quito</w:t>
      </w:r>
      <w:r w:rsidR="001D5757" w:rsidRPr="00663D83">
        <w:t xml:space="preserve"> </w:t>
      </w:r>
      <w:r w:rsidRPr="00663D83">
        <w:t xml:space="preserve">". </w:t>
      </w:r>
    </w:p>
    <w:p w14:paraId="114CA1D3" w14:textId="77777777" w:rsidR="00411425" w:rsidRDefault="00411425" w:rsidP="00027693">
      <w:pPr>
        <w:pStyle w:val="Prrafodelista"/>
        <w:tabs>
          <w:tab w:val="left" w:pos="1221"/>
        </w:tabs>
        <w:spacing w:line="259" w:lineRule="auto"/>
        <w:ind w:left="709" w:right="508" w:firstLine="0"/>
        <w:jc w:val="both"/>
      </w:pPr>
    </w:p>
    <w:p w14:paraId="43E8E322" w14:textId="27DD8E9E" w:rsidR="00663D83" w:rsidRDefault="00663D83" w:rsidP="00027693">
      <w:pPr>
        <w:pStyle w:val="Prrafodelista"/>
        <w:numPr>
          <w:ilvl w:val="1"/>
          <w:numId w:val="3"/>
        </w:numPr>
        <w:tabs>
          <w:tab w:val="left" w:pos="1221"/>
        </w:tabs>
        <w:spacing w:line="259" w:lineRule="auto"/>
        <w:ind w:left="709" w:right="508" w:hanging="709"/>
        <w:jc w:val="both"/>
      </w:pPr>
      <w:r w:rsidRPr="00663D83">
        <w:t xml:space="preserve">Con </w:t>
      </w:r>
      <w:r w:rsidR="004E7705">
        <w:t>Oficio Nro. GADDMQ-SGCM-2023-3701-O</w:t>
      </w:r>
      <w:r w:rsidR="004E7705" w:rsidRPr="00663D83">
        <w:t xml:space="preserve"> </w:t>
      </w:r>
      <w:r w:rsidRPr="00663D83">
        <w:t xml:space="preserve">de </w:t>
      </w:r>
      <w:r w:rsidR="004E7705">
        <w:t>01</w:t>
      </w:r>
      <w:r w:rsidRPr="00663D83">
        <w:t xml:space="preserve"> de </w:t>
      </w:r>
      <w:r w:rsidR="004E7705">
        <w:t>septiembre</w:t>
      </w:r>
      <w:r w:rsidRPr="00663D83">
        <w:t xml:space="preserve"> de 202</w:t>
      </w:r>
      <w:r w:rsidR="004E7705">
        <w:t>3</w:t>
      </w:r>
      <w:r w:rsidRPr="00663D83">
        <w:t xml:space="preserve">, </w:t>
      </w:r>
      <w:r w:rsidR="004E7705">
        <w:t>la Dra. Libia Fernanda Rivas Ordóñez</w:t>
      </w:r>
      <w:r w:rsidRPr="00663D83">
        <w:t>, Secretari</w:t>
      </w:r>
      <w:r w:rsidR="004E7705">
        <w:t>a</w:t>
      </w:r>
      <w:r w:rsidRPr="00663D83">
        <w:t xml:space="preserve"> General del Concejo Metropolitano, presentó la verificación de cumplimiento de requisitos formales respecto del referido proyecto normativo, mismo que es calificado y remitido a la Comisión de </w:t>
      </w:r>
      <w:r w:rsidR="004E7705">
        <w:t>Turismo y Fiestas</w:t>
      </w:r>
      <w:r w:rsidRPr="00663D83">
        <w:t>, para su conocimiento y procesamiento correspondiente.</w:t>
      </w:r>
    </w:p>
    <w:p w14:paraId="585E7421" w14:textId="77777777" w:rsidR="00663D83" w:rsidRPr="00663D83" w:rsidRDefault="00663D83" w:rsidP="00027693">
      <w:pPr>
        <w:pStyle w:val="Prrafodelista"/>
        <w:tabs>
          <w:tab w:val="left" w:pos="1221"/>
        </w:tabs>
        <w:spacing w:line="259" w:lineRule="auto"/>
        <w:ind w:left="709" w:right="508" w:firstLine="0"/>
        <w:jc w:val="both"/>
      </w:pPr>
    </w:p>
    <w:p w14:paraId="59607A6B" w14:textId="298E3E0A" w:rsidR="00F16D9F" w:rsidRPr="00027693" w:rsidRDefault="00663D83" w:rsidP="00027693">
      <w:pPr>
        <w:pStyle w:val="Prrafodelista"/>
        <w:numPr>
          <w:ilvl w:val="1"/>
          <w:numId w:val="3"/>
        </w:numPr>
        <w:tabs>
          <w:tab w:val="left" w:pos="1221"/>
        </w:tabs>
        <w:spacing w:line="259" w:lineRule="auto"/>
        <w:ind w:left="709" w:right="508" w:hanging="709"/>
        <w:jc w:val="both"/>
      </w:pPr>
      <w:r w:rsidRPr="00663D83">
        <w:t xml:space="preserve">La Comisión de </w:t>
      </w:r>
      <w:r w:rsidR="004E7705">
        <w:t>Turismo y Fiestas</w:t>
      </w:r>
      <w:r w:rsidRPr="00663D83">
        <w:t>, en la Sesión No. 0</w:t>
      </w:r>
      <w:r w:rsidR="00F16D9F">
        <w:t>09</w:t>
      </w:r>
      <w:r w:rsidRPr="00663D83">
        <w:t xml:space="preserve">- ordinaria de </w:t>
      </w:r>
      <w:r w:rsidR="00F16D9F">
        <w:t>18</w:t>
      </w:r>
      <w:r w:rsidRPr="00663D83">
        <w:t xml:space="preserve"> de </w:t>
      </w:r>
      <w:r w:rsidR="00F16D9F">
        <w:t>septiembre</w:t>
      </w:r>
      <w:r w:rsidRPr="00663D83">
        <w:t xml:space="preserve"> de 202</w:t>
      </w:r>
      <w:r w:rsidR="00F16D9F">
        <w:t>3</w:t>
      </w:r>
      <w:r w:rsidRPr="00663D83">
        <w:t>, conoció</w:t>
      </w:r>
      <w:r w:rsidR="00F16D9F">
        <w:t xml:space="preserve"> como segundo punto del orden del día</w:t>
      </w:r>
      <w:r w:rsidRPr="00663D83">
        <w:t xml:space="preserve"> el proyecto de </w:t>
      </w:r>
      <w:r w:rsidR="00F16D9F">
        <w:t>“Ordenanza Metropolitana que define la Celebración, Reconocimiento, y Difusión de la Gastronomía Quiteña en el Distrito Metropolitano de Quito</w:t>
      </w:r>
      <w:r w:rsidR="00F16D9F" w:rsidRPr="00663D83">
        <w:t xml:space="preserve"> ".</w:t>
      </w:r>
    </w:p>
    <w:p w14:paraId="49936629" w14:textId="77777777" w:rsidR="00F16D9F" w:rsidRPr="00027693" w:rsidRDefault="00F16D9F" w:rsidP="00027693">
      <w:pPr>
        <w:pStyle w:val="Prrafodelista"/>
        <w:tabs>
          <w:tab w:val="left" w:pos="1221"/>
        </w:tabs>
        <w:spacing w:line="259" w:lineRule="auto"/>
        <w:ind w:left="709" w:right="508" w:firstLine="0"/>
        <w:jc w:val="both"/>
      </w:pPr>
    </w:p>
    <w:p w14:paraId="5CDA9BAF" w14:textId="4EF6F0D7" w:rsidR="00F16D9F" w:rsidRPr="00027693" w:rsidRDefault="00F16D9F" w:rsidP="00027693">
      <w:pPr>
        <w:pStyle w:val="Prrafodelista"/>
        <w:numPr>
          <w:ilvl w:val="1"/>
          <w:numId w:val="3"/>
        </w:numPr>
        <w:tabs>
          <w:tab w:val="left" w:pos="1221"/>
        </w:tabs>
        <w:spacing w:line="259" w:lineRule="auto"/>
        <w:ind w:left="709" w:right="508" w:hanging="709"/>
        <w:jc w:val="both"/>
      </w:pPr>
      <w:r w:rsidRPr="00F16D9F">
        <w:t>Mediante oficio Nro. GADDMQ-SGCM-2023-3947-O de 18 de septiembre de 2023, se remitió la resolución No. SC-ORD-009-CTF-02 de Comisión de Turismo y Fiestas en la cual se resolvió “</w:t>
      </w:r>
      <w:r>
        <w:t>Dar por conocido el Proyecto de Ordenanza Metropolitana que define la Celebración, Reconocimiento y Difusión de la Gastronomía Quiteña en el Distrito Metropolitano de Quito y realizar mesas de trabajo para el tratamiento del proyecto en mención con la participación de la Procuraduría Metropolitana, Secretaría de Cultura, Secretaría de Seguridad y Gobernabilidad, Secretaría de Productividad, Empresa Pública Metropolitana de Gestión de Destino Turístico y sociedad civil que manifieste su voluntad por escrito en la participación de las mesas de trabajo.”</w:t>
      </w:r>
    </w:p>
    <w:p w14:paraId="7945B521" w14:textId="77777777" w:rsidR="00575F2E" w:rsidRPr="00027693" w:rsidRDefault="00575F2E" w:rsidP="00027693">
      <w:pPr>
        <w:pStyle w:val="Prrafodelista"/>
        <w:tabs>
          <w:tab w:val="left" w:pos="1221"/>
        </w:tabs>
        <w:spacing w:line="259" w:lineRule="auto"/>
        <w:ind w:left="709" w:right="508" w:firstLine="0"/>
        <w:jc w:val="both"/>
      </w:pPr>
    </w:p>
    <w:p w14:paraId="0F1A268D" w14:textId="7CB0B992" w:rsidR="00575F2E" w:rsidRPr="00027693" w:rsidRDefault="00575F2E" w:rsidP="00027693">
      <w:pPr>
        <w:pStyle w:val="Prrafodelista"/>
        <w:numPr>
          <w:ilvl w:val="1"/>
          <w:numId w:val="3"/>
        </w:numPr>
        <w:tabs>
          <w:tab w:val="left" w:pos="1221"/>
        </w:tabs>
        <w:spacing w:line="259" w:lineRule="auto"/>
        <w:ind w:left="709" w:right="508" w:hanging="709"/>
        <w:jc w:val="both"/>
      </w:pPr>
      <w:r w:rsidRPr="00027693">
        <w:t xml:space="preserve">Mediante Memorando Nro. GADDMQ-SDPC-2023-0343 de 13 de diciembre de 2023, la Economista Paulina Maribel Procel Jara, </w:t>
      </w:r>
      <w:r w:rsidR="00F01F4E" w:rsidRPr="00027693">
        <w:t xml:space="preserve">en calidad de </w:t>
      </w:r>
      <w:r w:rsidR="0050031D">
        <w:t>Secretaría de Desarrollo Productivo y Competitividad</w:t>
      </w:r>
      <w:r w:rsidR="0050031D" w:rsidRPr="00027693">
        <w:t xml:space="preserve">, </w:t>
      </w:r>
      <w:r w:rsidRPr="00027693">
        <w:t>solicita se conceda una ampliación de tiempo para emitir el informe técnico legal respecto del proyecto de Ordenanza.</w:t>
      </w:r>
    </w:p>
    <w:p w14:paraId="6FBA1769" w14:textId="77777777" w:rsidR="004D603C" w:rsidRPr="00027693" w:rsidRDefault="004D603C" w:rsidP="00027693">
      <w:pPr>
        <w:pStyle w:val="Prrafodelista"/>
        <w:tabs>
          <w:tab w:val="left" w:pos="1221"/>
        </w:tabs>
        <w:spacing w:line="259" w:lineRule="auto"/>
        <w:ind w:left="709" w:right="508" w:firstLine="0"/>
        <w:jc w:val="both"/>
      </w:pPr>
    </w:p>
    <w:p w14:paraId="5691BFE3" w14:textId="22CC145F" w:rsidR="004D603C" w:rsidRDefault="004D603C" w:rsidP="00027693">
      <w:pPr>
        <w:pStyle w:val="Prrafodelista"/>
        <w:numPr>
          <w:ilvl w:val="1"/>
          <w:numId w:val="3"/>
        </w:numPr>
        <w:tabs>
          <w:tab w:val="left" w:pos="1221"/>
        </w:tabs>
        <w:spacing w:line="259" w:lineRule="auto"/>
        <w:ind w:left="709" w:right="508" w:hanging="709"/>
        <w:jc w:val="both"/>
      </w:pPr>
      <w:r>
        <w:t xml:space="preserve">Mediante Oficio Nro. GADDMQ-PM-2023-5408-O de 19 de diciembre de 2023, la </w:t>
      </w:r>
      <w:proofErr w:type="spellStart"/>
      <w:r>
        <w:t>Mgs</w:t>
      </w:r>
      <w:proofErr w:type="spellEnd"/>
      <w:r>
        <w:t>. Paola Anabel Crespo Enríquez, en calidad de Sub</w:t>
      </w:r>
      <w:r w:rsidR="00F01F4E">
        <w:t>pr</w:t>
      </w:r>
      <w:r>
        <w:t xml:space="preserve">ocuradora de Asesoría General de la Procuraduría Metropolitana del Gad del Distrito Metropolitano de Quito, remite informe jurídico respecto al “Proyecto de Ordenanza Metropolitana </w:t>
      </w:r>
      <w:r>
        <w:lastRenderedPageBreak/>
        <w:t>que define la celebración, Reconocimiento y Difusión de la Gastronomía Quiteña en el Distrito Metropolitano de Quito”.</w:t>
      </w:r>
    </w:p>
    <w:p w14:paraId="307B4ABF" w14:textId="77777777" w:rsidR="004D603C" w:rsidRDefault="004D603C" w:rsidP="00027693">
      <w:pPr>
        <w:pStyle w:val="Prrafodelista"/>
        <w:tabs>
          <w:tab w:val="left" w:pos="1221"/>
        </w:tabs>
        <w:spacing w:line="259" w:lineRule="auto"/>
        <w:ind w:left="709" w:right="508" w:firstLine="0"/>
        <w:jc w:val="both"/>
      </w:pPr>
    </w:p>
    <w:p w14:paraId="04EF4EB7" w14:textId="463ACE7C" w:rsidR="004D603C" w:rsidRDefault="004D603C" w:rsidP="00027693">
      <w:pPr>
        <w:pStyle w:val="Prrafodelista"/>
        <w:numPr>
          <w:ilvl w:val="1"/>
          <w:numId w:val="3"/>
        </w:numPr>
        <w:tabs>
          <w:tab w:val="left" w:pos="1221"/>
        </w:tabs>
        <w:spacing w:line="259" w:lineRule="auto"/>
        <w:ind w:left="709" w:right="508" w:hanging="709"/>
        <w:jc w:val="both"/>
      </w:pPr>
      <w:r>
        <w:t xml:space="preserve">Mediante Oficio Nro. EPMGDT-GG-2023-1429 de 19 de diciembre de 2023, el Licenciado </w:t>
      </w:r>
      <w:proofErr w:type="spellStart"/>
      <w:r>
        <w:t>Etzon</w:t>
      </w:r>
      <w:proofErr w:type="spellEnd"/>
      <w:r>
        <w:t xml:space="preserve"> Enrique Romo Torres, en su calidad de Gerente General de la Empresa Pública Metropolitana de Gestión de Destino Turístico, remite el Informe técnico legal, respecto al “Proyecto de Ordenanza Metropolitana que define la celebración, Reconocimiento y Difusión de la Gastronomía Quiteña en el Distrito Metropolitano de Quito”.</w:t>
      </w:r>
    </w:p>
    <w:p w14:paraId="6BAB8756" w14:textId="77777777" w:rsidR="004D603C" w:rsidRDefault="004D603C" w:rsidP="00027693">
      <w:pPr>
        <w:pStyle w:val="Prrafodelista"/>
        <w:tabs>
          <w:tab w:val="left" w:pos="1221"/>
        </w:tabs>
        <w:spacing w:line="259" w:lineRule="auto"/>
        <w:ind w:left="709" w:right="508" w:firstLine="0"/>
        <w:jc w:val="both"/>
      </w:pPr>
    </w:p>
    <w:p w14:paraId="6A7398CE" w14:textId="280F624C" w:rsidR="004D603C" w:rsidRPr="004D603C" w:rsidRDefault="004D603C" w:rsidP="00027693">
      <w:pPr>
        <w:pStyle w:val="Prrafodelista"/>
        <w:numPr>
          <w:ilvl w:val="1"/>
          <w:numId w:val="3"/>
        </w:numPr>
        <w:tabs>
          <w:tab w:val="left" w:pos="1221"/>
        </w:tabs>
        <w:spacing w:line="259" w:lineRule="auto"/>
        <w:ind w:left="709" w:right="508" w:hanging="709"/>
        <w:jc w:val="both"/>
      </w:pPr>
      <w:r>
        <w:t>Mediante Memorando Nro. GADDMQ-SDPC-2023-0348 de 21 de diciembre de 2023, la Economista Paulina Maribel Procel Jara, en su calidad de Secretaría de Desarrollo Productivo y Competitividad, remite el Informe técnico legal, respecto al “Proyecto de Ordenanza Metropolitana que define la celebración, Reconocimiento y Difusión de la Gastronomía Quiteña en el Distrito Metropolitano de Quito”.</w:t>
      </w:r>
    </w:p>
    <w:p w14:paraId="6015BA93" w14:textId="77777777" w:rsidR="000212A4" w:rsidRPr="00F16D9F" w:rsidRDefault="000212A4" w:rsidP="00F16D9F">
      <w:pPr>
        <w:rPr>
          <w:b/>
          <w:i/>
        </w:rPr>
      </w:pPr>
    </w:p>
    <w:p w14:paraId="3CA37BB5" w14:textId="59105764" w:rsidR="000212A4" w:rsidRDefault="00411425" w:rsidP="00027693">
      <w:pPr>
        <w:pStyle w:val="Prrafodelista"/>
        <w:numPr>
          <w:ilvl w:val="1"/>
          <w:numId w:val="3"/>
        </w:numPr>
        <w:tabs>
          <w:tab w:val="left" w:pos="1221"/>
        </w:tabs>
        <w:spacing w:line="259" w:lineRule="auto"/>
        <w:ind w:left="709" w:right="508" w:hanging="709"/>
        <w:jc w:val="both"/>
      </w:pPr>
      <w:r w:rsidRPr="00411425">
        <w:t xml:space="preserve">Mediante </w:t>
      </w:r>
      <w:r w:rsidR="00F16D9F">
        <w:t>Oficio Nro. GADDMQ-SGCM-2024-0122-O</w:t>
      </w:r>
      <w:r w:rsidRPr="00411425">
        <w:t xml:space="preserve">, de fecha </w:t>
      </w:r>
      <w:r w:rsidR="00F16D9F">
        <w:t>16</w:t>
      </w:r>
      <w:r w:rsidRPr="00411425">
        <w:t xml:space="preserve"> de </w:t>
      </w:r>
      <w:r w:rsidR="00F16D9F">
        <w:t>enero</w:t>
      </w:r>
      <w:r w:rsidRPr="00411425">
        <w:t xml:space="preserve"> de 202</w:t>
      </w:r>
      <w:r w:rsidR="00F16D9F">
        <w:t xml:space="preserve">4, por disposición del Concejal </w:t>
      </w:r>
      <w:r w:rsidR="00831D7F">
        <w:t>Darío</w:t>
      </w:r>
      <w:r w:rsidR="00F16D9F">
        <w:t xml:space="preserve"> </w:t>
      </w:r>
      <w:proofErr w:type="spellStart"/>
      <w:r w:rsidR="00F16D9F">
        <w:t>Cahueñas</w:t>
      </w:r>
      <w:proofErr w:type="spellEnd"/>
      <w:r w:rsidR="00F16D9F">
        <w:t xml:space="preserve">, </w:t>
      </w:r>
      <w:r w:rsidR="003A0F88">
        <w:t xml:space="preserve">presidente de la Comisión de Turismo y Fiestas, </w:t>
      </w:r>
      <w:r w:rsidR="00F16D9F">
        <w:t>y de la Secretaria General del Concejo Metropolitano de Quito, Dra.</w:t>
      </w:r>
      <w:r w:rsidR="003A0F88">
        <w:t xml:space="preserve"> </w:t>
      </w:r>
      <w:r w:rsidR="00F16D9F">
        <w:t>Libia Rivas Ordóñez se convocó a la Mesa de Trabajo No. 012 de la Comisión de Turismo y Fiestas, para el tratamiento del Proyecto de la Ordenanza Metropolitana que define la celebración, Reconocimiento y Difusión de la Gastronomía Quiteña en el Distrito Metropolitano de Quito.</w:t>
      </w:r>
    </w:p>
    <w:p w14:paraId="27AE548B" w14:textId="77777777" w:rsidR="003A0F88" w:rsidRDefault="003A0F88" w:rsidP="003A0F88">
      <w:pPr>
        <w:pStyle w:val="Prrafodelista"/>
      </w:pPr>
    </w:p>
    <w:p w14:paraId="498A71E6" w14:textId="62F58A31" w:rsidR="00804EC8" w:rsidRDefault="003A0F88" w:rsidP="00D05F60">
      <w:pPr>
        <w:pStyle w:val="Prrafodelista"/>
        <w:numPr>
          <w:ilvl w:val="1"/>
          <w:numId w:val="3"/>
        </w:numPr>
        <w:tabs>
          <w:tab w:val="left" w:pos="1221"/>
        </w:tabs>
        <w:spacing w:line="259" w:lineRule="auto"/>
        <w:ind w:left="709" w:right="508" w:hanging="709"/>
        <w:jc w:val="both"/>
      </w:pPr>
      <w:r>
        <w:t xml:space="preserve">Mediante Oficio Nro. GADDMQ-SGCM-2024-0169-O, de fecha 19 de enero de 2024, la Dra. Libia Fernanda Rivas Ordóñez, Secretaria General del Concejo Metropolitano de Quito, remite a la Comisión de Turismo y Fiestas, el dictamen de acreditación del señor </w:t>
      </w:r>
      <w:proofErr w:type="spellStart"/>
      <w:r>
        <w:t>Jonnatan</w:t>
      </w:r>
      <w:proofErr w:type="spellEnd"/>
      <w:r>
        <w:t xml:space="preserve"> Alfredo </w:t>
      </w:r>
      <w:proofErr w:type="spellStart"/>
      <w:r>
        <w:t>Jami</w:t>
      </w:r>
      <w:proofErr w:type="spellEnd"/>
      <w:r>
        <w:t xml:space="preserve"> </w:t>
      </w:r>
      <w:proofErr w:type="spellStart"/>
      <w:r>
        <w:t>Gallardo</w:t>
      </w:r>
      <w:proofErr w:type="spellEnd"/>
      <w:r>
        <w:t xml:space="preserve"> a Silla Vacía del “Proyecto de Ordenanza Metropolitana que define la celebración, Reconocimiento y Difusión de la Gastronomía Quiteña en el Distrito Metropolitano de Quito”.</w:t>
      </w:r>
    </w:p>
    <w:p w14:paraId="1B0F32A5" w14:textId="77777777" w:rsidR="00027693" w:rsidRDefault="00027693" w:rsidP="00027693">
      <w:pPr>
        <w:tabs>
          <w:tab w:val="left" w:pos="1221"/>
        </w:tabs>
        <w:spacing w:line="259" w:lineRule="auto"/>
        <w:ind w:right="508"/>
        <w:jc w:val="both"/>
      </w:pPr>
    </w:p>
    <w:p w14:paraId="7C063155" w14:textId="2566CA66" w:rsidR="00FB05B0" w:rsidRPr="00027693" w:rsidRDefault="00855DDF" w:rsidP="00D05F60">
      <w:pPr>
        <w:pStyle w:val="Prrafodelista"/>
        <w:numPr>
          <w:ilvl w:val="1"/>
          <w:numId w:val="3"/>
        </w:numPr>
        <w:tabs>
          <w:tab w:val="left" w:pos="1221"/>
        </w:tabs>
        <w:spacing w:line="259" w:lineRule="auto"/>
        <w:ind w:left="709" w:right="508" w:hanging="709"/>
        <w:jc w:val="both"/>
        <w:rPr>
          <w:i/>
        </w:rPr>
      </w:pPr>
      <w:r>
        <w:t>Por disposición del señor</w:t>
      </w:r>
      <w:r w:rsidR="0050031D">
        <w:t xml:space="preserve"> </w:t>
      </w:r>
      <w:r w:rsidR="003A0F88">
        <w:t xml:space="preserve">Concejal </w:t>
      </w:r>
      <w:r w:rsidR="00831D7F">
        <w:t>Darío</w:t>
      </w:r>
      <w:r w:rsidR="003A0F88">
        <w:t xml:space="preserve"> </w:t>
      </w:r>
      <w:proofErr w:type="spellStart"/>
      <w:r w:rsidR="003A0F88">
        <w:t>Cahueñas</w:t>
      </w:r>
      <w:proofErr w:type="spellEnd"/>
      <w:r>
        <w:t xml:space="preserve">, presidente de la Comisión de </w:t>
      </w:r>
      <w:r w:rsidR="00A9038D">
        <w:t>Turismo y Fiestas</w:t>
      </w:r>
      <w:r>
        <w:t xml:space="preserve">, la Secretaría General del Concejo Metropolitano, convocó </w:t>
      </w:r>
      <w:r w:rsidR="004D603C">
        <w:t xml:space="preserve">a la Mesa de trabajo No. 013 de la Comisión de Turismo y Fiestas, en donde como primer y único punto del orden del día se </w:t>
      </w:r>
      <w:r w:rsidR="00575F2E">
        <w:t>trató</w:t>
      </w:r>
      <w:r w:rsidR="004D603C">
        <w:t xml:space="preserve"> </w:t>
      </w:r>
      <w:r w:rsidR="006B2D00">
        <w:t>lo siguiente: “1.- Revisar el informe respecto del proyecto de “ORDENANZA METROPOLITANA QUE DEFINE LA CELEBRACIÓN, RECONOCIMIENTO Y DIFUSIÓN DE LA GASTRONOMÍA QUITEÑA EN EL DISTRITO METROPOLITANO”; y elaboración del borrador de informe de comisión para primer debate.”</w:t>
      </w:r>
      <w:r w:rsidR="00FB05B0">
        <w:t>.</w:t>
      </w:r>
    </w:p>
    <w:p w14:paraId="514E8782" w14:textId="77777777" w:rsidR="00027693" w:rsidRPr="00027693" w:rsidRDefault="00027693" w:rsidP="00027693">
      <w:pPr>
        <w:tabs>
          <w:tab w:val="left" w:pos="1221"/>
        </w:tabs>
        <w:spacing w:line="259" w:lineRule="auto"/>
        <w:ind w:right="508"/>
        <w:jc w:val="both"/>
        <w:rPr>
          <w:i/>
        </w:rPr>
      </w:pPr>
    </w:p>
    <w:p w14:paraId="712F07DF" w14:textId="6FC8DB12" w:rsidR="003443EC" w:rsidRPr="00FB05B0" w:rsidRDefault="00575F2E" w:rsidP="00D05F60">
      <w:pPr>
        <w:pStyle w:val="Prrafodelista"/>
        <w:numPr>
          <w:ilvl w:val="1"/>
          <w:numId w:val="3"/>
        </w:numPr>
        <w:tabs>
          <w:tab w:val="left" w:pos="1221"/>
        </w:tabs>
        <w:spacing w:line="259" w:lineRule="auto"/>
        <w:ind w:left="709" w:right="508" w:hanging="709"/>
        <w:jc w:val="both"/>
      </w:pPr>
      <w:r w:rsidRPr="00411425">
        <w:t xml:space="preserve">Mediante </w:t>
      </w:r>
      <w:r w:rsidR="003443EC">
        <w:t>Oficio Nro. GADDMQ-SGCM-2024-0589-O</w:t>
      </w:r>
      <w:r w:rsidRPr="00411425">
        <w:t xml:space="preserve">, de fecha </w:t>
      </w:r>
      <w:r w:rsidR="003443EC">
        <w:t>01</w:t>
      </w:r>
      <w:r w:rsidRPr="00411425">
        <w:t xml:space="preserve"> de </w:t>
      </w:r>
      <w:r w:rsidR="003443EC">
        <w:t>marzo</w:t>
      </w:r>
      <w:r w:rsidRPr="00411425">
        <w:t xml:space="preserve"> de 202</w:t>
      </w:r>
      <w:r>
        <w:t xml:space="preserve">4, por disposición del Concejal </w:t>
      </w:r>
      <w:r w:rsidR="00831D7F">
        <w:t>Darío</w:t>
      </w:r>
      <w:r>
        <w:t xml:space="preserve"> </w:t>
      </w:r>
      <w:proofErr w:type="spellStart"/>
      <w:r>
        <w:t>Cahueñas</w:t>
      </w:r>
      <w:proofErr w:type="spellEnd"/>
      <w:r>
        <w:t xml:space="preserve">, presidente de la Comisión de Turismo y Fiestas, y de la Secretaria General del Concejo Metropolitano de Quito, se convocó a la </w:t>
      </w:r>
      <w:r w:rsidR="003443EC">
        <w:t xml:space="preserve">Sesión No. 020 Ordinaria de la </w:t>
      </w:r>
      <w:r>
        <w:t xml:space="preserve">Comisión de Turismo y Fiestas, para el </w:t>
      </w:r>
      <w:r w:rsidR="003443EC">
        <w:t xml:space="preserve">“Tratamiento de los resultados de la Mesa de Trabajo No. 013 de la Comisión de Turismo y Fiestas, llevada a cabo el </w:t>
      </w:r>
      <w:r w:rsidR="00EF0AAF">
        <w:t>04</w:t>
      </w:r>
      <w:r w:rsidR="003443EC">
        <w:t xml:space="preserve"> de </w:t>
      </w:r>
      <w:r w:rsidR="00EF0AAF">
        <w:t>marzo</w:t>
      </w:r>
      <w:r w:rsidR="003443EC">
        <w:t xml:space="preserve"> de 2024, respecto a la presentación </w:t>
      </w:r>
      <w:r w:rsidR="003443EC">
        <w:lastRenderedPageBreak/>
        <w:t>del borrador de Informe de Comisión y el texto final sobre el proyecto de “ORDENANZA METROPOLITANA QUE DEFINE LA CELEBRACIÓN, RECONOCIMIENTO Y DIFUSIÓN DE LA GASTRONOMÍA QUITEÑA EN EL DISTRITO METROPOLITANO”.</w:t>
      </w:r>
    </w:p>
    <w:p w14:paraId="5D68B31F" w14:textId="77777777" w:rsidR="003443EC" w:rsidRDefault="003443EC" w:rsidP="003443EC">
      <w:pPr>
        <w:pStyle w:val="Prrafodelista"/>
        <w:tabs>
          <w:tab w:val="left" w:pos="1221"/>
        </w:tabs>
        <w:spacing w:line="259" w:lineRule="auto"/>
        <w:ind w:left="360" w:right="508" w:firstLine="0"/>
        <w:jc w:val="both"/>
        <w:rPr>
          <w:i/>
        </w:rPr>
      </w:pPr>
    </w:p>
    <w:p w14:paraId="263A8265" w14:textId="77777777" w:rsidR="003443EC" w:rsidRPr="00CA6CCD" w:rsidRDefault="003443EC" w:rsidP="00DE38D8">
      <w:pPr>
        <w:tabs>
          <w:tab w:val="left" w:pos="1111"/>
        </w:tabs>
        <w:jc w:val="center"/>
        <w:rPr>
          <w:b/>
          <w:sz w:val="24"/>
          <w:szCs w:val="24"/>
          <w:lang w:val="es-ES_tradnl"/>
        </w:rPr>
      </w:pPr>
      <w:r w:rsidRPr="00CA6CCD">
        <w:rPr>
          <w:b/>
          <w:sz w:val="24"/>
          <w:szCs w:val="24"/>
          <w:lang w:val="es-ES_tradnl"/>
        </w:rPr>
        <w:t>3. BASE</w:t>
      </w:r>
      <w:r w:rsidRPr="00CA6CCD">
        <w:rPr>
          <w:b/>
          <w:spacing w:val="-2"/>
          <w:sz w:val="24"/>
          <w:szCs w:val="24"/>
          <w:lang w:val="es-ES_tradnl"/>
        </w:rPr>
        <w:t xml:space="preserve"> NORMATIVA</w:t>
      </w:r>
    </w:p>
    <w:p w14:paraId="6A359FA6" w14:textId="77777777" w:rsidR="003443EC" w:rsidRPr="003443EC" w:rsidRDefault="003443EC" w:rsidP="003443EC">
      <w:pPr>
        <w:pStyle w:val="Prrafodelista"/>
        <w:tabs>
          <w:tab w:val="left" w:pos="1221"/>
        </w:tabs>
        <w:spacing w:line="259" w:lineRule="auto"/>
        <w:ind w:left="360" w:right="508" w:firstLine="0"/>
        <w:jc w:val="both"/>
        <w:rPr>
          <w:i/>
        </w:rPr>
      </w:pPr>
    </w:p>
    <w:p w14:paraId="344DEDF9" w14:textId="77777777" w:rsidR="003443EC" w:rsidRPr="00CA6CCD" w:rsidRDefault="003443EC" w:rsidP="003443EC">
      <w:pPr>
        <w:pStyle w:val="Prrafodelista"/>
        <w:numPr>
          <w:ilvl w:val="1"/>
          <w:numId w:val="4"/>
        </w:numPr>
        <w:tabs>
          <w:tab w:val="left" w:pos="1472"/>
        </w:tabs>
        <w:spacing w:before="185"/>
        <w:contextualSpacing/>
        <w:rPr>
          <w:b/>
          <w:sz w:val="24"/>
          <w:szCs w:val="24"/>
          <w:lang w:val="es-ES_tradnl"/>
        </w:rPr>
      </w:pPr>
      <w:r w:rsidRPr="00CA6CCD">
        <w:rPr>
          <w:b/>
          <w:sz w:val="24"/>
          <w:szCs w:val="24"/>
          <w:lang w:val="es-ES_tradnl"/>
        </w:rPr>
        <w:t>Constitución</w:t>
      </w:r>
      <w:r w:rsidRPr="00CA6CCD">
        <w:rPr>
          <w:b/>
          <w:spacing w:val="-6"/>
          <w:sz w:val="24"/>
          <w:szCs w:val="24"/>
          <w:lang w:val="es-ES_tradnl"/>
        </w:rPr>
        <w:t xml:space="preserve"> </w:t>
      </w:r>
      <w:r w:rsidRPr="00CA6CCD">
        <w:rPr>
          <w:b/>
          <w:sz w:val="24"/>
          <w:szCs w:val="24"/>
          <w:lang w:val="es-ES_tradnl"/>
        </w:rPr>
        <w:t>de</w:t>
      </w:r>
      <w:r w:rsidRPr="00CA6CCD">
        <w:rPr>
          <w:b/>
          <w:spacing w:val="-5"/>
          <w:sz w:val="24"/>
          <w:szCs w:val="24"/>
          <w:lang w:val="es-ES_tradnl"/>
        </w:rPr>
        <w:t xml:space="preserve"> </w:t>
      </w:r>
      <w:r w:rsidRPr="00CA6CCD">
        <w:rPr>
          <w:b/>
          <w:sz w:val="24"/>
          <w:szCs w:val="24"/>
          <w:lang w:val="es-ES_tradnl"/>
        </w:rPr>
        <w:t>la</w:t>
      </w:r>
      <w:r w:rsidRPr="00CA6CCD">
        <w:rPr>
          <w:b/>
          <w:spacing w:val="1"/>
          <w:sz w:val="24"/>
          <w:szCs w:val="24"/>
          <w:lang w:val="es-ES_tradnl"/>
        </w:rPr>
        <w:t xml:space="preserve"> </w:t>
      </w:r>
      <w:r w:rsidRPr="00CA6CCD">
        <w:rPr>
          <w:b/>
          <w:sz w:val="24"/>
          <w:szCs w:val="24"/>
          <w:lang w:val="es-ES_tradnl"/>
        </w:rPr>
        <w:t>República</w:t>
      </w:r>
      <w:r w:rsidRPr="00CA6CCD">
        <w:rPr>
          <w:b/>
          <w:spacing w:val="-2"/>
          <w:sz w:val="24"/>
          <w:szCs w:val="24"/>
          <w:lang w:val="es-ES_tradnl"/>
        </w:rPr>
        <w:t xml:space="preserve"> </w:t>
      </w:r>
      <w:r w:rsidRPr="00CA6CCD">
        <w:rPr>
          <w:b/>
          <w:sz w:val="24"/>
          <w:szCs w:val="24"/>
          <w:lang w:val="es-ES_tradnl"/>
        </w:rPr>
        <w:t>del</w:t>
      </w:r>
      <w:r w:rsidRPr="00CA6CCD">
        <w:rPr>
          <w:b/>
          <w:spacing w:val="-2"/>
          <w:sz w:val="24"/>
          <w:szCs w:val="24"/>
          <w:lang w:val="es-ES_tradnl"/>
        </w:rPr>
        <w:t xml:space="preserve"> Ecuador:</w:t>
      </w:r>
    </w:p>
    <w:p w14:paraId="74147F5F" w14:textId="77777777" w:rsidR="003443EC" w:rsidRDefault="003443EC" w:rsidP="003443EC">
      <w:pPr>
        <w:tabs>
          <w:tab w:val="left" w:pos="1221"/>
        </w:tabs>
        <w:spacing w:line="259" w:lineRule="auto"/>
        <w:ind w:right="508"/>
        <w:jc w:val="both"/>
        <w:rPr>
          <w:i/>
        </w:rPr>
      </w:pPr>
    </w:p>
    <w:p w14:paraId="3BB5BA2F" w14:textId="369E8862" w:rsidR="003443EC" w:rsidRPr="003443EC" w:rsidRDefault="003443EC" w:rsidP="003443EC">
      <w:pPr>
        <w:tabs>
          <w:tab w:val="left" w:pos="1221"/>
        </w:tabs>
        <w:spacing w:line="259" w:lineRule="auto"/>
        <w:ind w:right="508"/>
        <w:jc w:val="both"/>
        <w:rPr>
          <w:i/>
          <w:lang w:val="es-EC"/>
        </w:rPr>
      </w:pPr>
      <w:r>
        <w:rPr>
          <w:b/>
          <w:bCs/>
          <w:i/>
          <w:lang w:val="es-EC"/>
        </w:rPr>
        <w:t>Ar</w:t>
      </w:r>
      <w:r w:rsidRPr="003443EC">
        <w:rPr>
          <w:b/>
          <w:bCs/>
          <w:i/>
          <w:lang w:val="es-EC"/>
        </w:rPr>
        <w:t>tículo 13</w:t>
      </w:r>
      <w:r w:rsidRPr="003443EC">
        <w:rPr>
          <w:i/>
          <w:lang w:val="es-EC"/>
        </w:rPr>
        <w:t>: "Las personas y colectividades tienen derecho al acceso seguro y permanente a alimentos sanos, suficientes y nutritivos; preferentemente producidos a nivel local y en correspondencia con sus diversas identidades y tradiciones culturales."</w:t>
      </w:r>
    </w:p>
    <w:p w14:paraId="2DA75B46" w14:textId="77777777" w:rsidR="003443EC" w:rsidRDefault="003443EC" w:rsidP="003443EC">
      <w:pPr>
        <w:tabs>
          <w:tab w:val="left" w:pos="1221"/>
        </w:tabs>
        <w:spacing w:line="259" w:lineRule="auto"/>
        <w:ind w:right="508"/>
        <w:jc w:val="both"/>
        <w:rPr>
          <w:b/>
          <w:bCs/>
          <w:i/>
          <w:lang w:val="es-EC"/>
        </w:rPr>
      </w:pPr>
    </w:p>
    <w:p w14:paraId="45B4612F" w14:textId="63C5930E" w:rsidR="003443EC" w:rsidRPr="003443EC" w:rsidRDefault="003443EC" w:rsidP="003443EC">
      <w:pPr>
        <w:tabs>
          <w:tab w:val="left" w:pos="1221"/>
        </w:tabs>
        <w:spacing w:line="259" w:lineRule="auto"/>
        <w:ind w:right="508"/>
        <w:jc w:val="both"/>
        <w:rPr>
          <w:i/>
          <w:lang w:val="es-EC"/>
        </w:rPr>
      </w:pPr>
      <w:r w:rsidRPr="003443EC">
        <w:rPr>
          <w:b/>
          <w:bCs/>
          <w:i/>
          <w:lang w:val="es-EC"/>
        </w:rPr>
        <w:t>Artículo 66</w:t>
      </w:r>
      <w:r w:rsidRPr="003443EC">
        <w:rPr>
          <w:i/>
          <w:lang w:val="es-EC"/>
        </w:rPr>
        <w:t>, numeral 24: Garantiza a las personas "el derecho a participar en la vida cultural de la comunidad".</w:t>
      </w:r>
    </w:p>
    <w:p w14:paraId="347A6F13" w14:textId="77777777" w:rsidR="003443EC" w:rsidRDefault="003443EC" w:rsidP="003443EC">
      <w:pPr>
        <w:tabs>
          <w:tab w:val="left" w:pos="1221"/>
        </w:tabs>
        <w:spacing w:line="259" w:lineRule="auto"/>
        <w:ind w:right="508"/>
        <w:jc w:val="both"/>
        <w:rPr>
          <w:b/>
          <w:bCs/>
          <w:i/>
          <w:lang w:val="es-EC"/>
        </w:rPr>
      </w:pPr>
    </w:p>
    <w:p w14:paraId="3401262F" w14:textId="5DE4FAE8" w:rsidR="003443EC" w:rsidRDefault="003443EC" w:rsidP="003443EC">
      <w:pPr>
        <w:tabs>
          <w:tab w:val="left" w:pos="1221"/>
        </w:tabs>
        <w:spacing w:line="259" w:lineRule="auto"/>
        <w:ind w:right="508"/>
        <w:jc w:val="both"/>
        <w:rPr>
          <w:i/>
          <w:lang w:val="es-EC"/>
        </w:rPr>
      </w:pPr>
      <w:r w:rsidRPr="003443EC">
        <w:rPr>
          <w:b/>
          <w:bCs/>
          <w:i/>
          <w:lang w:val="es-EC"/>
        </w:rPr>
        <w:t>Artículo 83</w:t>
      </w:r>
      <w:r w:rsidRPr="003443EC">
        <w:rPr>
          <w:i/>
          <w:lang w:val="es-EC"/>
        </w:rPr>
        <w:t>: Establece los deberes y responsabilidades de los ecuatorianos, incluyendo el "promover el bien común", "administrar honradamente el patrimonio público", "rendir cuentas a la sociedad y a la autoridad", "conservar el patrimonio cultural y natural del país", "participar en la vida política, cívica y comunitaria del país de manera honesta y transparente".</w:t>
      </w:r>
    </w:p>
    <w:p w14:paraId="2674EFFC" w14:textId="77777777" w:rsidR="003B3176" w:rsidRDefault="003B3176" w:rsidP="003443EC">
      <w:pPr>
        <w:tabs>
          <w:tab w:val="left" w:pos="1221"/>
        </w:tabs>
        <w:spacing w:line="259" w:lineRule="auto"/>
        <w:ind w:right="508"/>
        <w:jc w:val="both"/>
        <w:rPr>
          <w:i/>
          <w:lang w:val="es-EC"/>
        </w:rPr>
      </w:pPr>
    </w:p>
    <w:p w14:paraId="61CB2F0D" w14:textId="5E5BF32F" w:rsidR="003B3176" w:rsidRDefault="003B3176" w:rsidP="003B3176">
      <w:pPr>
        <w:tabs>
          <w:tab w:val="left" w:pos="1221"/>
        </w:tabs>
        <w:spacing w:line="259" w:lineRule="auto"/>
        <w:ind w:right="508"/>
        <w:jc w:val="both"/>
        <w:rPr>
          <w:i/>
          <w:lang w:val="es-ES_tradnl"/>
        </w:rPr>
      </w:pPr>
      <w:r w:rsidRPr="003B3176">
        <w:rPr>
          <w:b/>
          <w:bCs/>
          <w:i/>
          <w:lang w:val="es-ES_tradnl"/>
        </w:rPr>
        <w:t>“</w:t>
      </w:r>
      <w:r w:rsidR="006C2C05" w:rsidRPr="003443EC">
        <w:rPr>
          <w:b/>
          <w:bCs/>
          <w:i/>
          <w:lang w:val="es-EC"/>
        </w:rPr>
        <w:t>Artículo</w:t>
      </w:r>
      <w:r w:rsidRPr="003B3176">
        <w:rPr>
          <w:b/>
          <w:bCs/>
          <w:i/>
          <w:lang w:val="es-ES_tradnl"/>
        </w:rPr>
        <w:t>. 226</w:t>
      </w:r>
      <w:r w:rsidRPr="003B3176">
        <w:rPr>
          <w:i/>
          <w:lang w:val="es-ES_tradnl"/>
        </w:rPr>
        <w:t xml:space="preserve">.- </w:t>
      </w:r>
      <w:r w:rsidR="00997A42">
        <w:rPr>
          <w:i/>
          <w:lang w:val="es-ES_tradnl"/>
        </w:rPr>
        <w:t>“</w:t>
      </w:r>
      <w:r w:rsidRPr="003B3176">
        <w:rPr>
          <w:i/>
          <w:lang w:val="es-ES_tradnl"/>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53F961F2" w14:textId="77777777" w:rsidR="003B3176" w:rsidRPr="003B3176" w:rsidRDefault="003B3176" w:rsidP="003B3176">
      <w:pPr>
        <w:tabs>
          <w:tab w:val="left" w:pos="1221"/>
        </w:tabs>
        <w:spacing w:line="259" w:lineRule="auto"/>
        <w:ind w:right="508"/>
        <w:jc w:val="both"/>
        <w:rPr>
          <w:i/>
          <w:lang w:val="es-ES_tradnl"/>
        </w:rPr>
      </w:pPr>
    </w:p>
    <w:p w14:paraId="4AD8F6B7" w14:textId="2EBD2066" w:rsidR="003B3176" w:rsidRDefault="003B3176" w:rsidP="003B3176">
      <w:pPr>
        <w:tabs>
          <w:tab w:val="left" w:pos="1221"/>
        </w:tabs>
        <w:spacing w:line="259" w:lineRule="auto"/>
        <w:ind w:right="508"/>
        <w:jc w:val="both"/>
        <w:rPr>
          <w:i/>
          <w:lang w:val="es-ES_tradnl"/>
        </w:rPr>
      </w:pPr>
      <w:r w:rsidRPr="003B3176">
        <w:rPr>
          <w:b/>
          <w:bCs/>
          <w:i/>
          <w:lang w:val="es-ES_tradnl"/>
        </w:rPr>
        <w:t>“</w:t>
      </w:r>
      <w:r w:rsidR="006C2C05" w:rsidRPr="003443EC">
        <w:rPr>
          <w:b/>
          <w:bCs/>
          <w:i/>
          <w:lang w:val="es-EC"/>
        </w:rPr>
        <w:t>Artículo</w:t>
      </w:r>
      <w:r w:rsidRPr="003B3176">
        <w:rPr>
          <w:b/>
          <w:bCs/>
          <w:i/>
          <w:lang w:val="es-ES_tradnl"/>
        </w:rPr>
        <w:t>. 227</w:t>
      </w:r>
      <w:r w:rsidRPr="003B3176">
        <w:rPr>
          <w:i/>
          <w:lang w:val="es-ES_tradnl"/>
        </w:rPr>
        <w:t xml:space="preserve">.- </w:t>
      </w:r>
      <w:r w:rsidR="00997A42">
        <w:rPr>
          <w:i/>
          <w:lang w:val="es-ES_tradnl"/>
        </w:rPr>
        <w:t>“</w:t>
      </w:r>
      <w:r w:rsidRPr="003B3176">
        <w:rPr>
          <w:i/>
          <w:lang w:val="es-ES_tradnl"/>
        </w:rPr>
        <w:t xml:space="preserve">La administración pública constituye un servicio a la colectividad que se rige por los principios de eficacia, eficiencia, calidad, jerarquía, desconcentración, descentralización, coordinación, participación, planificación, transparencia y evaluación.”; </w:t>
      </w:r>
    </w:p>
    <w:p w14:paraId="342BE815" w14:textId="77777777" w:rsidR="003B3176" w:rsidRPr="003B3176" w:rsidRDefault="003B3176" w:rsidP="003B3176">
      <w:pPr>
        <w:tabs>
          <w:tab w:val="left" w:pos="1221"/>
        </w:tabs>
        <w:spacing w:line="259" w:lineRule="auto"/>
        <w:ind w:right="508"/>
        <w:jc w:val="both"/>
        <w:rPr>
          <w:i/>
          <w:lang w:val="es-ES_tradnl"/>
        </w:rPr>
      </w:pPr>
    </w:p>
    <w:p w14:paraId="007DA107" w14:textId="16003DA6" w:rsidR="003B3176" w:rsidRDefault="003B3176" w:rsidP="003B3176">
      <w:pPr>
        <w:tabs>
          <w:tab w:val="left" w:pos="1221"/>
        </w:tabs>
        <w:spacing w:line="259" w:lineRule="auto"/>
        <w:ind w:right="508"/>
        <w:jc w:val="both"/>
        <w:rPr>
          <w:i/>
          <w:iCs/>
          <w:lang w:val="es-ES_tradnl"/>
        </w:rPr>
      </w:pPr>
      <w:r w:rsidRPr="003B3176">
        <w:rPr>
          <w:i/>
          <w:iCs/>
          <w:lang w:val="es-ES_tradnl"/>
        </w:rPr>
        <w:t>“</w:t>
      </w:r>
      <w:r w:rsidRPr="003B3176">
        <w:rPr>
          <w:b/>
          <w:i/>
          <w:iCs/>
          <w:lang w:val="es-ES_tradnl"/>
        </w:rPr>
        <w:t>Artículo 238.-</w:t>
      </w:r>
      <w:r w:rsidRPr="003B3176">
        <w:rPr>
          <w:i/>
          <w:iCs/>
          <w:lang w:val="es-ES_tradnl"/>
        </w:rPr>
        <w:t xml:space="preserve"> </w:t>
      </w:r>
      <w:r w:rsidR="00997A42">
        <w:rPr>
          <w:i/>
          <w:iCs/>
          <w:lang w:val="es-ES_tradnl"/>
        </w:rPr>
        <w:t>"</w:t>
      </w:r>
      <w:r w:rsidRPr="003B3176">
        <w:rPr>
          <w:i/>
          <w:iCs/>
          <w:lang w:val="es-ES_tradnl"/>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4897F79E" w14:textId="77777777" w:rsidR="003B3176" w:rsidRPr="003B3176" w:rsidRDefault="003B3176" w:rsidP="003B3176">
      <w:pPr>
        <w:tabs>
          <w:tab w:val="left" w:pos="1221"/>
        </w:tabs>
        <w:spacing w:line="259" w:lineRule="auto"/>
        <w:ind w:right="508"/>
        <w:jc w:val="both"/>
        <w:rPr>
          <w:i/>
          <w:iCs/>
          <w:lang w:val="es-ES_tradnl"/>
        </w:rPr>
      </w:pPr>
    </w:p>
    <w:p w14:paraId="6E973526" w14:textId="77777777" w:rsidR="003B3176" w:rsidRPr="003B3176" w:rsidRDefault="003B3176" w:rsidP="003B3176">
      <w:pPr>
        <w:tabs>
          <w:tab w:val="left" w:pos="1221"/>
        </w:tabs>
        <w:spacing w:line="259" w:lineRule="auto"/>
        <w:ind w:right="508"/>
        <w:jc w:val="both"/>
        <w:rPr>
          <w:i/>
          <w:lang w:val="es-ES_tradnl"/>
        </w:rPr>
      </w:pPr>
      <w:r w:rsidRPr="003B3176">
        <w:rPr>
          <w:i/>
          <w:iCs/>
          <w:lang w:val="es-ES_tradnl"/>
        </w:rPr>
        <w:t>Constituyen gobiernos autónomos descentralizados las juntas parroquiales rurales, los concejos municipales, los concejos metropolitanos, los consejos provinciales y los consejos regionales.</w:t>
      </w:r>
      <w:r w:rsidRPr="003B3176">
        <w:rPr>
          <w:i/>
          <w:lang w:val="es-ES_tradnl"/>
        </w:rPr>
        <w:t>”</w:t>
      </w:r>
    </w:p>
    <w:p w14:paraId="523E2F1E" w14:textId="77777777" w:rsidR="003B3176" w:rsidRPr="003443EC" w:rsidRDefault="003B3176" w:rsidP="003443EC">
      <w:pPr>
        <w:tabs>
          <w:tab w:val="left" w:pos="1221"/>
        </w:tabs>
        <w:spacing w:line="259" w:lineRule="auto"/>
        <w:ind w:right="508"/>
        <w:jc w:val="both"/>
        <w:rPr>
          <w:i/>
          <w:lang w:val="es-EC"/>
        </w:rPr>
      </w:pPr>
    </w:p>
    <w:p w14:paraId="57F12CA8" w14:textId="77777777" w:rsidR="003443EC" w:rsidRDefault="003443EC" w:rsidP="003443EC">
      <w:pPr>
        <w:tabs>
          <w:tab w:val="left" w:pos="1221"/>
        </w:tabs>
        <w:spacing w:line="259" w:lineRule="auto"/>
        <w:ind w:right="508"/>
        <w:jc w:val="both"/>
        <w:rPr>
          <w:b/>
          <w:bCs/>
          <w:i/>
          <w:lang w:val="es-EC"/>
        </w:rPr>
      </w:pPr>
    </w:p>
    <w:p w14:paraId="74B606AB" w14:textId="1DD6C0D3" w:rsidR="003443EC" w:rsidRDefault="003443EC" w:rsidP="003443EC">
      <w:pPr>
        <w:tabs>
          <w:tab w:val="left" w:pos="1221"/>
        </w:tabs>
        <w:spacing w:line="259" w:lineRule="auto"/>
        <w:ind w:right="508"/>
        <w:jc w:val="both"/>
        <w:rPr>
          <w:i/>
        </w:rPr>
      </w:pPr>
      <w:r w:rsidRPr="003443EC">
        <w:rPr>
          <w:b/>
          <w:bCs/>
          <w:i/>
          <w:lang w:val="es-EC"/>
        </w:rPr>
        <w:t>Artículo 240</w:t>
      </w:r>
      <w:r w:rsidRPr="003443EC">
        <w:rPr>
          <w:i/>
          <w:lang w:val="es-EC"/>
        </w:rPr>
        <w:t xml:space="preserve">: </w:t>
      </w:r>
      <w:r w:rsidR="008A02C5">
        <w:rPr>
          <w:i/>
          <w:lang w:val="es-EC"/>
        </w:rPr>
        <w:t>“</w:t>
      </w:r>
      <w:r w:rsidR="008A02C5" w:rsidRPr="008A02C5">
        <w:rPr>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008A02C5" w:rsidRPr="008A02C5">
        <w:rPr>
          <w:i/>
        </w:rPr>
        <w:br/>
      </w:r>
      <w:r w:rsidR="008A02C5" w:rsidRPr="008A02C5">
        <w:rPr>
          <w:i/>
        </w:rPr>
        <w:br/>
        <w:t>Todos los gobiernos autónomos descentralizados ejercerán facultades ejecutivas en el ámbito de sus competencias y jurisdicciones territoriales.</w:t>
      </w:r>
      <w:r w:rsidR="008A02C5">
        <w:rPr>
          <w:i/>
        </w:rPr>
        <w:t xml:space="preserve">” </w:t>
      </w:r>
    </w:p>
    <w:p w14:paraId="22CFF7A4" w14:textId="77777777" w:rsidR="006C2C05" w:rsidRDefault="006C2C05" w:rsidP="003443EC">
      <w:pPr>
        <w:tabs>
          <w:tab w:val="left" w:pos="1221"/>
        </w:tabs>
        <w:spacing w:line="259" w:lineRule="auto"/>
        <w:ind w:right="508"/>
        <w:jc w:val="both"/>
        <w:rPr>
          <w:i/>
        </w:rPr>
      </w:pPr>
    </w:p>
    <w:p w14:paraId="1A3A1B76" w14:textId="04FD6B95" w:rsidR="006C2C05" w:rsidRPr="006C2C05" w:rsidRDefault="006C2C05" w:rsidP="006C2C05">
      <w:pPr>
        <w:tabs>
          <w:tab w:val="left" w:pos="1221"/>
        </w:tabs>
        <w:spacing w:line="259" w:lineRule="auto"/>
        <w:ind w:right="508"/>
        <w:jc w:val="both"/>
        <w:rPr>
          <w:i/>
          <w:iCs/>
          <w:lang w:val="es-ES_tradnl"/>
        </w:rPr>
      </w:pPr>
      <w:r w:rsidRPr="006C2C05">
        <w:rPr>
          <w:b/>
          <w:bCs/>
          <w:i/>
          <w:iCs/>
          <w:lang w:val="es-ES_tradnl"/>
        </w:rPr>
        <w:lastRenderedPageBreak/>
        <w:t>“</w:t>
      </w:r>
      <w:r w:rsidRPr="006C2C05">
        <w:rPr>
          <w:b/>
          <w:bCs/>
          <w:i/>
          <w:iCs/>
          <w:lang w:val="es-EC"/>
        </w:rPr>
        <w:t>Artículo</w:t>
      </w:r>
      <w:r w:rsidRPr="006C2C05">
        <w:rPr>
          <w:b/>
          <w:bCs/>
          <w:i/>
          <w:iCs/>
          <w:lang w:val="es-ES_tradnl"/>
        </w:rPr>
        <w:t xml:space="preserve">. 254.- </w:t>
      </w:r>
      <w:r w:rsidRPr="006C2C05">
        <w:rPr>
          <w:i/>
          <w:iCs/>
          <w:lang w:val="es-ES_tradnl"/>
        </w:rPr>
        <w:t xml:space="preserve">Cada distrito metropolitano autónomo tendrá un concejo elegido por votación popular. La alcaldesa o alcalde metropolitano será́ su máxima autoridad administrativa y presidirá́ el concejo con voto dirimente. </w:t>
      </w:r>
    </w:p>
    <w:p w14:paraId="2A514788" w14:textId="7E38BFFB" w:rsidR="006C2C05" w:rsidRPr="006C2C05" w:rsidRDefault="006C2C05" w:rsidP="003443EC">
      <w:pPr>
        <w:tabs>
          <w:tab w:val="left" w:pos="1221"/>
        </w:tabs>
        <w:spacing w:line="259" w:lineRule="auto"/>
        <w:ind w:right="508"/>
        <w:jc w:val="both"/>
        <w:rPr>
          <w:i/>
          <w:iCs/>
          <w:lang w:val="es-ES_tradnl"/>
        </w:rPr>
      </w:pPr>
      <w:r w:rsidRPr="006C2C05">
        <w:rPr>
          <w:i/>
          <w:iCs/>
          <w:lang w:val="es-ES_tradnl"/>
        </w:rPr>
        <w:t>Los distritos metropolitanos autónomos establecerán regímenes que permitan su funcionamiento descentralizado o desconcentrado.”;</w:t>
      </w:r>
    </w:p>
    <w:p w14:paraId="1CAE3229" w14:textId="77777777" w:rsidR="008A02C5" w:rsidRDefault="008A02C5" w:rsidP="003443EC">
      <w:pPr>
        <w:tabs>
          <w:tab w:val="left" w:pos="1221"/>
        </w:tabs>
        <w:spacing w:line="259" w:lineRule="auto"/>
        <w:ind w:right="508"/>
        <w:jc w:val="both"/>
        <w:rPr>
          <w:b/>
          <w:bCs/>
          <w:i/>
          <w:lang w:val="es-EC"/>
        </w:rPr>
      </w:pPr>
    </w:p>
    <w:p w14:paraId="06AAFF4C" w14:textId="77777777" w:rsidR="008A02C5" w:rsidRDefault="003443EC" w:rsidP="003443EC">
      <w:pPr>
        <w:tabs>
          <w:tab w:val="left" w:pos="1221"/>
        </w:tabs>
        <w:spacing w:line="259" w:lineRule="auto"/>
        <w:ind w:right="508"/>
        <w:jc w:val="both"/>
        <w:rPr>
          <w:i/>
        </w:rPr>
      </w:pPr>
      <w:r w:rsidRPr="003443EC">
        <w:rPr>
          <w:b/>
          <w:bCs/>
          <w:i/>
          <w:lang w:val="es-EC"/>
        </w:rPr>
        <w:t>Artículo 266</w:t>
      </w:r>
      <w:r w:rsidRPr="003443EC">
        <w:rPr>
          <w:i/>
          <w:lang w:val="es-EC"/>
        </w:rPr>
        <w:t xml:space="preserve">: </w:t>
      </w:r>
      <w:r w:rsidR="008A02C5">
        <w:rPr>
          <w:i/>
          <w:lang w:val="es-EC"/>
        </w:rPr>
        <w:t>“</w:t>
      </w:r>
      <w:r w:rsidR="008A02C5" w:rsidRPr="008A02C5">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E05835E" w14:textId="6910CC4A" w:rsidR="003443EC" w:rsidRPr="003443EC" w:rsidRDefault="008A02C5" w:rsidP="003443EC">
      <w:pPr>
        <w:tabs>
          <w:tab w:val="left" w:pos="1221"/>
        </w:tabs>
        <w:spacing w:line="259" w:lineRule="auto"/>
        <w:ind w:right="508"/>
        <w:jc w:val="both"/>
        <w:rPr>
          <w:i/>
          <w:lang w:val="es-EC"/>
        </w:rPr>
      </w:pPr>
      <w:r w:rsidRPr="008A02C5">
        <w:rPr>
          <w:i/>
        </w:rPr>
        <w:br/>
        <w:t>En el ámbito de sus competencias y territorio, y en uso de sus facultades, expedirán ordenanzas distritales.</w:t>
      </w:r>
      <w:r>
        <w:rPr>
          <w:i/>
        </w:rPr>
        <w:t>”</w:t>
      </w:r>
    </w:p>
    <w:p w14:paraId="0D579F07" w14:textId="77777777" w:rsidR="008A02C5" w:rsidRDefault="008A02C5" w:rsidP="003443EC">
      <w:pPr>
        <w:tabs>
          <w:tab w:val="left" w:pos="1221"/>
        </w:tabs>
        <w:spacing w:line="259" w:lineRule="auto"/>
        <w:ind w:right="508"/>
        <w:jc w:val="both"/>
        <w:rPr>
          <w:b/>
          <w:bCs/>
          <w:i/>
          <w:lang w:val="es-EC"/>
        </w:rPr>
      </w:pPr>
    </w:p>
    <w:p w14:paraId="5EEAA89D" w14:textId="77777777" w:rsidR="006C2C05" w:rsidRDefault="006C2C05" w:rsidP="006C2C05">
      <w:pPr>
        <w:tabs>
          <w:tab w:val="left" w:pos="1472"/>
        </w:tabs>
        <w:spacing w:before="185"/>
        <w:contextualSpacing/>
        <w:rPr>
          <w:i/>
          <w:iCs/>
          <w:lang w:val="es-ES_tradnl"/>
        </w:rPr>
      </w:pPr>
      <w:r w:rsidRPr="006C2C05">
        <w:rPr>
          <w:b/>
          <w:bCs/>
          <w:i/>
          <w:iCs/>
          <w:lang w:val="es-ES_tradnl"/>
        </w:rPr>
        <w:t xml:space="preserve">“Art. 425.- </w:t>
      </w:r>
      <w:r w:rsidRPr="006C2C05">
        <w:rPr>
          <w:i/>
          <w:iCs/>
          <w:lang w:val="es-ES_tradnl"/>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14:paraId="4F2D3466" w14:textId="77777777" w:rsidR="006C2C05" w:rsidRPr="006C2C05" w:rsidRDefault="006C2C05" w:rsidP="006C2C05">
      <w:pPr>
        <w:tabs>
          <w:tab w:val="left" w:pos="1472"/>
        </w:tabs>
        <w:spacing w:before="185"/>
        <w:contextualSpacing/>
        <w:rPr>
          <w:i/>
          <w:iCs/>
          <w:lang w:val="es-ES_tradnl"/>
        </w:rPr>
      </w:pPr>
    </w:p>
    <w:p w14:paraId="6B537B61" w14:textId="77777777" w:rsidR="006C2C05" w:rsidRDefault="006C2C05" w:rsidP="006C2C05">
      <w:pPr>
        <w:tabs>
          <w:tab w:val="left" w:pos="1472"/>
        </w:tabs>
        <w:spacing w:before="185"/>
        <w:contextualSpacing/>
        <w:rPr>
          <w:i/>
          <w:iCs/>
          <w:lang w:val="es-ES_tradnl"/>
        </w:rPr>
      </w:pPr>
      <w:r w:rsidRPr="006C2C05">
        <w:rPr>
          <w:i/>
          <w:iCs/>
          <w:lang w:val="es-ES_tradnl"/>
        </w:rPr>
        <w:t>En caso de conflicto entre normas de distinta jerarquía, la Corte Constitucional, las juezas y jueces, autoridades administrativas y servidoras y servidores públicos, lo resolverán mediante la aplicación de la norma jerárquica superior.</w:t>
      </w:r>
    </w:p>
    <w:p w14:paraId="14D54699" w14:textId="77777777" w:rsidR="006C2C05" w:rsidRPr="006C2C05" w:rsidRDefault="006C2C05" w:rsidP="006C2C05">
      <w:pPr>
        <w:tabs>
          <w:tab w:val="left" w:pos="1472"/>
        </w:tabs>
        <w:spacing w:before="185"/>
        <w:contextualSpacing/>
        <w:rPr>
          <w:i/>
          <w:iCs/>
          <w:lang w:val="es-ES_tradnl"/>
        </w:rPr>
      </w:pPr>
    </w:p>
    <w:p w14:paraId="7CB12B1A" w14:textId="77777777" w:rsidR="006C2C05" w:rsidRPr="006C2C05" w:rsidRDefault="006C2C05" w:rsidP="006C2C05">
      <w:pPr>
        <w:tabs>
          <w:tab w:val="left" w:pos="1472"/>
        </w:tabs>
        <w:spacing w:before="185"/>
        <w:contextualSpacing/>
        <w:rPr>
          <w:i/>
          <w:iCs/>
          <w:lang w:val="es-ES_tradnl"/>
        </w:rPr>
      </w:pPr>
      <w:r w:rsidRPr="006C2C05">
        <w:rPr>
          <w:i/>
          <w:iCs/>
          <w:lang w:val="es-ES_tradnl"/>
        </w:rPr>
        <w:t>La jerarquía normativa considerará, en lo que corresponda, el principio de competencia, en especial la titularidad de las competencias exclusivas de los gobiernos autónomos descentralizados.”</w:t>
      </w:r>
    </w:p>
    <w:p w14:paraId="10F6F324" w14:textId="77777777" w:rsidR="00C55FC1" w:rsidRDefault="00C55FC1" w:rsidP="00C55FC1">
      <w:pPr>
        <w:tabs>
          <w:tab w:val="left" w:pos="1472"/>
        </w:tabs>
        <w:spacing w:before="185"/>
        <w:contextualSpacing/>
        <w:rPr>
          <w:b/>
          <w:sz w:val="24"/>
          <w:szCs w:val="24"/>
          <w:lang w:val="es-ES_tradnl"/>
        </w:rPr>
      </w:pPr>
    </w:p>
    <w:p w14:paraId="3FB28283" w14:textId="204F3195" w:rsidR="00C55FC1" w:rsidRDefault="00C55FC1" w:rsidP="00C55FC1">
      <w:pPr>
        <w:pStyle w:val="Prrafodelista"/>
        <w:numPr>
          <w:ilvl w:val="1"/>
          <w:numId w:val="4"/>
        </w:numPr>
        <w:tabs>
          <w:tab w:val="left" w:pos="1472"/>
        </w:tabs>
        <w:spacing w:before="185"/>
        <w:contextualSpacing/>
        <w:rPr>
          <w:b/>
          <w:sz w:val="24"/>
          <w:szCs w:val="24"/>
          <w:lang w:val="es-ES_tradnl"/>
        </w:rPr>
      </w:pPr>
      <w:r w:rsidRPr="00C55FC1">
        <w:rPr>
          <w:b/>
          <w:sz w:val="24"/>
          <w:szCs w:val="24"/>
          <w:lang w:val="es-ES_tradnl"/>
        </w:rPr>
        <w:t>Código Orgánico de Organización Territorial, Autonomía y Descentralización (COOTAD)</w:t>
      </w:r>
    </w:p>
    <w:p w14:paraId="09B45271" w14:textId="77777777" w:rsidR="006C2C05" w:rsidRPr="00C55FC1" w:rsidRDefault="006C2C05" w:rsidP="006C2C05">
      <w:pPr>
        <w:pStyle w:val="Prrafodelista"/>
        <w:tabs>
          <w:tab w:val="left" w:pos="1472"/>
        </w:tabs>
        <w:spacing w:before="185"/>
        <w:ind w:left="1069" w:firstLine="0"/>
        <w:contextualSpacing/>
        <w:rPr>
          <w:b/>
          <w:sz w:val="24"/>
          <w:szCs w:val="24"/>
          <w:lang w:val="es-ES_tradnl"/>
        </w:rPr>
      </w:pPr>
    </w:p>
    <w:p w14:paraId="0D4F573F" w14:textId="77777777" w:rsidR="006C2C05" w:rsidRPr="004A3ED1" w:rsidRDefault="006C2C05" w:rsidP="006C2C05">
      <w:pPr>
        <w:spacing w:line="257" w:lineRule="auto"/>
        <w:jc w:val="both"/>
        <w:rPr>
          <w:i/>
          <w:iCs/>
          <w:sz w:val="24"/>
          <w:szCs w:val="24"/>
          <w:lang w:val="es-ES_tradnl"/>
        </w:rPr>
      </w:pPr>
      <w:r w:rsidRPr="004A3ED1">
        <w:rPr>
          <w:b/>
          <w:bCs/>
          <w:i/>
          <w:iCs/>
          <w:sz w:val="24"/>
          <w:szCs w:val="24"/>
          <w:lang w:val="es-ES_tradnl"/>
        </w:rPr>
        <w:t>“</w:t>
      </w:r>
      <w:r w:rsidRPr="004A3ED1">
        <w:rPr>
          <w:b/>
          <w:i/>
          <w:iCs/>
          <w:sz w:val="24"/>
          <w:szCs w:val="24"/>
          <w:lang w:val="es-ES_tradnl"/>
        </w:rPr>
        <w:t>Artículo</w:t>
      </w:r>
      <w:r w:rsidRPr="004A3ED1">
        <w:rPr>
          <w:b/>
          <w:bCs/>
          <w:i/>
          <w:iCs/>
          <w:sz w:val="24"/>
          <w:szCs w:val="24"/>
          <w:lang w:val="es-ES_tradnl"/>
        </w:rPr>
        <w:t xml:space="preserve"> 5.-</w:t>
      </w:r>
      <w:r w:rsidRPr="004A3ED1">
        <w:rPr>
          <w:b/>
          <w:i/>
          <w:iCs/>
          <w:sz w:val="24"/>
          <w:szCs w:val="24"/>
          <w:lang w:val="es-ES_tradnl"/>
        </w:rPr>
        <w:t xml:space="preserve"> Autonomía. -</w:t>
      </w:r>
      <w:r w:rsidRPr="004A3ED1">
        <w:rPr>
          <w:i/>
          <w:iCs/>
          <w:sz w:val="24"/>
          <w:szCs w:val="24"/>
          <w:lang w:val="es-ES_tradnl"/>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 </w:t>
      </w:r>
    </w:p>
    <w:p w14:paraId="37D2D70A" w14:textId="77777777" w:rsidR="006C2C05" w:rsidRDefault="006C2C05" w:rsidP="006C2C05">
      <w:pPr>
        <w:spacing w:line="257" w:lineRule="auto"/>
        <w:jc w:val="both"/>
        <w:rPr>
          <w:i/>
          <w:iCs/>
          <w:sz w:val="24"/>
          <w:szCs w:val="24"/>
          <w:lang w:val="es-ES_tradnl"/>
        </w:rPr>
      </w:pPr>
      <w:r w:rsidRPr="004A3ED1">
        <w:rPr>
          <w:i/>
          <w:iCs/>
          <w:sz w:val="24"/>
          <w:szCs w:val="24"/>
          <w:lang w:val="es-ES_tradnl"/>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63628C59" w14:textId="77777777" w:rsidR="006C2C05" w:rsidRPr="004A3ED1" w:rsidRDefault="006C2C05" w:rsidP="006C2C05">
      <w:pPr>
        <w:spacing w:line="257" w:lineRule="auto"/>
        <w:jc w:val="both"/>
        <w:rPr>
          <w:i/>
          <w:iCs/>
          <w:sz w:val="24"/>
          <w:szCs w:val="24"/>
          <w:lang w:val="es-ES_tradnl"/>
        </w:rPr>
      </w:pPr>
    </w:p>
    <w:p w14:paraId="2E907B97" w14:textId="77777777" w:rsidR="006C2C05" w:rsidRDefault="006C2C05" w:rsidP="006C2C05">
      <w:pPr>
        <w:spacing w:line="257" w:lineRule="auto"/>
        <w:jc w:val="both"/>
        <w:rPr>
          <w:i/>
          <w:iCs/>
          <w:sz w:val="24"/>
          <w:szCs w:val="24"/>
          <w:lang w:val="es-ES_tradnl"/>
        </w:rPr>
      </w:pPr>
      <w:r w:rsidRPr="004A3ED1">
        <w:rPr>
          <w:i/>
          <w:iCs/>
          <w:sz w:val="24"/>
          <w:szCs w:val="24"/>
          <w:lang w:val="es-ES_tradnl"/>
        </w:rPr>
        <w:t xml:space="preserve">La autonomía administrativa consiste en el pleno ejercicio de la facultad de organización y de </w:t>
      </w:r>
      <w:r w:rsidRPr="004A3ED1">
        <w:rPr>
          <w:i/>
          <w:iCs/>
          <w:sz w:val="24"/>
          <w:szCs w:val="24"/>
          <w:lang w:val="es-ES_tradnl"/>
        </w:rPr>
        <w:lastRenderedPageBreak/>
        <w:t>gestión de sus talentos humanos y recursos materiales para el ejercicio de sus competencias y cumplimiento de sus atribuciones, en forma directa o delegada, conforme a lo previsto en la Constitución y la ley.</w:t>
      </w:r>
    </w:p>
    <w:p w14:paraId="4762D079" w14:textId="77777777" w:rsidR="006C2C05" w:rsidRPr="004A3ED1" w:rsidRDefault="006C2C05" w:rsidP="006C2C05">
      <w:pPr>
        <w:spacing w:line="257" w:lineRule="auto"/>
        <w:jc w:val="both"/>
        <w:rPr>
          <w:i/>
          <w:iCs/>
          <w:sz w:val="24"/>
          <w:szCs w:val="24"/>
          <w:lang w:val="es-ES_tradnl"/>
        </w:rPr>
      </w:pPr>
    </w:p>
    <w:p w14:paraId="77E22B57" w14:textId="77777777" w:rsidR="006C2C05" w:rsidRPr="004A3ED1" w:rsidRDefault="006C2C05" w:rsidP="006C2C05">
      <w:pPr>
        <w:spacing w:line="257" w:lineRule="auto"/>
        <w:jc w:val="both"/>
        <w:rPr>
          <w:i/>
          <w:iCs/>
          <w:sz w:val="24"/>
          <w:szCs w:val="24"/>
          <w:lang w:val="es-ES_tradnl"/>
        </w:rPr>
      </w:pPr>
      <w:r w:rsidRPr="004A3ED1">
        <w:rPr>
          <w:i/>
          <w:iCs/>
          <w:sz w:val="24"/>
          <w:szCs w:val="24"/>
          <w:lang w:val="es-ES_tradnl"/>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3AA5A07E" w14:textId="77777777" w:rsidR="006C2C05" w:rsidRDefault="006C2C05" w:rsidP="006C2C05">
      <w:pPr>
        <w:spacing w:line="257" w:lineRule="auto"/>
        <w:jc w:val="both"/>
        <w:rPr>
          <w:i/>
          <w:iCs/>
          <w:sz w:val="24"/>
          <w:szCs w:val="24"/>
          <w:lang w:val="es-ES_tradnl"/>
        </w:rPr>
      </w:pPr>
      <w:r w:rsidRPr="004A3ED1">
        <w:rPr>
          <w:i/>
          <w:iCs/>
          <w:sz w:val="24"/>
          <w:szCs w:val="24"/>
          <w:lang w:val="es-ES_tradnl"/>
        </w:rPr>
        <w:t>Su ejercicio no excluirá la acción de los organismos nacionales de control en uso de sus facultades constitucionales y legales. ";</w:t>
      </w:r>
    </w:p>
    <w:p w14:paraId="157B39C3" w14:textId="77777777" w:rsidR="006C2C05" w:rsidRDefault="006C2C05" w:rsidP="006C2C05">
      <w:pPr>
        <w:spacing w:line="257" w:lineRule="auto"/>
        <w:jc w:val="both"/>
        <w:rPr>
          <w:i/>
          <w:iCs/>
          <w:sz w:val="24"/>
          <w:szCs w:val="24"/>
          <w:lang w:val="es-ES_tradnl"/>
        </w:rPr>
      </w:pPr>
    </w:p>
    <w:p w14:paraId="7F0ACD39" w14:textId="70705891" w:rsidR="006C2C05" w:rsidRPr="00BC5237" w:rsidRDefault="006C2C05" w:rsidP="006C2C05">
      <w:pPr>
        <w:spacing w:line="257" w:lineRule="auto"/>
        <w:jc w:val="both"/>
        <w:rPr>
          <w:i/>
          <w:iCs/>
          <w:sz w:val="24"/>
          <w:szCs w:val="24"/>
          <w:lang w:val="es-ES_tradnl"/>
        </w:rPr>
      </w:pPr>
      <w:r w:rsidRPr="00BC5237">
        <w:rPr>
          <w:b/>
          <w:bCs/>
          <w:i/>
          <w:iCs/>
          <w:sz w:val="24"/>
          <w:szCs w:val="24"/>
          <w:lang w:val="es-ES_tradnl"/>
        </w:rPr>
        <w:t>“</w:t>
      </w:r>
      <w:r w:rsidRPr="004A3ED1">
        <w:rPr>
          <w:b/>
          <w:i/>
          <w:iCs/>
          <w:sz w:val="24"/>
          <w:szCs w:val="24"/>
          <w:lang w:val="es-ES_tradnl"/>
        </w:rPr>
        <w:t>Artículo</w:t>
      </w:r>
      <w:r w:rsidRPr="0009350F">
        <w:rPr>
          <w:b/>
          <w:bCs/>
          <w:i/>
          <w:iCs/>
          <w:sz w:val="24"/>
          <w:szCs w:val="24"/>
          <w:lang w:val="es-ES_tradnl"/>
        </w:rPr>
        <w:t xml:space="preserve">. 7.-Facultad </w:t>
      </w:r>
      <w:proofErr w:type="gramStart"/>
      <w:r w:rsidRPr="0009350F">
        <w:rPr>
          <w:b/>
          <w:bCs/>
          <w:i/>
          <w:iCs/>
          <w:sz w:val="24"/>
          <w:szCs w:val="24"/>
          <w:lang w:val="es-ES_tradnl"/>
        </w:rPr>
        <w:t>normativa.-</w:t>
      </w:r>
      <w:proofErr w:type="gramEnd"/>
      <w:r w:rsidRPr="00BC5237">
        <w:rPr>
          <w:i/>
          <w:iCs/>
          <w:sz w:val="24"/>
          <w:szCs w:val="24"/>
          <w:lang w:val="es-ES_tradnl"/>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p>
    <w:p w14:paraId="5C700089" w14:textId="77777777" w:rsidR="006C2C05" w:rsidRPr="00BC5237" w:rsidRDefault="006C2C05" w:rsidP="006C2C05">
      <w:pPr>
        <w:spacing w:line="257" w:lineRule="auto"/>
        <w:jc w:val="both"/>
        <w:rPr>
          <w:i/>
          <w:iCs/>
          <w:sz w:val="24"/>
          <w:szCs w:val="24"/>
          <w:lang w:val="es-ES_tradnl"/>
        </w:rPr>
      </w:pPr>
      <w:r w:rsidRPr="00BC5237">
        <w:rPr>
          <w:i/>
          <w:iCs/>
          <w:sz w:val="24"/>
          <w:szCs w:val="24"/>
          <w:lang w:val="es-ES_tradnl"/>
        </w:rPr>
        <w:t xml:space="preserve">El ejercicio de esta facultad se circunscribirá al ámbito territorial y a las competencias de cada nivel de gobierno, y observará lo previsto en la Constitución y la Ley. </w:t>
      </w:r>
    </w:p>
    <w:p w14:paraId="4FD17949" w14:textId="77777777" w:rsidR="006C2C05" w:rsidRDefault="006C2C05" w:rsidP="006C2C05">
      <w:pPr>
        <w:spacing w:line="257" w:lineRule="auto"/>
        <w:jc w:val="both"/>
        <w:rPr>
          <w:i/>
          <w:iCs/>
          <w:sz w:val="24"/>
          <w:szCs w:val="24"/>
          <w:lang w:val="es-ES_tradnl"/>
        </w:rPr>
      </w:pPr>
      <w:r w:rsidRPr="00BC5237">
        <w:rPr>
          <w:i/>
          <w:iCs/>
          <w:sz w:val="24"/>
          <w:szCs w:val="24"/>
          <w:lang w:val="es-ES_tradnl"/>
        </w:rPr>
        <w:t>(…)”;</w:t>
      </w:r>
    </w:p>
    <w:p w14:paraId="7B2006E6" w14:textId="77777777" w:rsidR="006C2C05" w:rsidRPr="004A3ED1" w:rsidRDefault="006C2C05" w:rsidP="006C2C05">
      <w:pPr>
        <w:spacing w:line="257" w:lineRule="auto"/>
        <w:jc w:val="both"/>
        <w:rPr>
          <w:i/>
          <w:iCs/>
          <w:sz w:val="24"/>
          <w:szCs w:val="24"/>
          <w:lang w:val="es-ES_tradnl"/>
        </w:rPr>
      </w:pPr>
    </w:p>
    <w:p w14:paraId="3226C67A" w14:textId="77777777" w:rsidR="006C2C05" w:rsidRPr="004A3ED1" w:rsidRDefault="006C2C05" w:rsidP="006C2C05">
      <w:pPr>
        <w:spacing w:line="257" w:lineRule="auto"/>
        <w:jc w:val="both"/>
        <w:rPr>
          <w:i/>
          <w:iCs/>
          <w:sz w:val="24"/>
          <w:szCs w:val="24"/>
          <w:lang w:val="es-ES_tradnl"/>
        </w:rPr>
      </w:pPr>
      <w:r w:rsidRPr="004A3ED1">
        <w:rPr>
          <w:b/>
          <w:bCs/>
          <w:i/>
          <w:iCs/>
          <w:sz w:val="24"/>
          <w:szCs w:val="24"/>
          <w:lang w:val="es-ES_tradnl"/>
        </w:rPr>
        <w:t>“</w:t>
      </w:r>
      <w:r w:rsidRPr="004A3ED1">
        <w:rPr>
          <w:b/>
          <w:i/>
          <w:iCs/>
          <w:sz w:val="24"/>
          <w:szCs w:val="24"/>
          <w:lang w:val="es-ES_tradnl"/>
        </w:rPr>
        <w:t>Artículo</w:t>
      </w:r>
      <w:r w:rsidRPr="004A3ED1">
        <w:rPr>
          <w:b/>
          <w:bCs/>
          <w:i/>
          <w:iCs/>
          <w:sz w:val="24"/>
          <w:szCs w:val="24"/>
          <w:lang w:val="es-ES_tradnl"/>
        </w:rPr>
        <w:t xml:space="preserve"> 29.-</w:t>
      </w:r>
      <w:r w:rsidRPr="004A3ED1">
        <w:rPr>
          <w:i/>
          <w:iCs/>
          <w:sz w:val="24"/>
          <w:szCs w:val="24"/>
          <w:lang w:val="es-ES_tradnl"/>
        </w:rPr>
        <w:t xml:space="preserve"> </w:t>
      </w:r>
      <w:r w:rsidRPr="004A3ED1">
        <w:rPr>
          <w:b/>
          <w:i/>
          <w:iCs/>
          <w:sz w:val="24"/>
          <w:szCs w:val="24"/>
          <w:lang w:val="es-ES_tradnl"/>
        </w:rPr>
        <w:t>Funciones de los gobiernos autónomos descentralizados. -</w:t>
      </w:r>
    </w:p>
    <w:p w14:paraId="149911D0" w14:textId="77777777" w:rsidR="006C2C05" w:rsidRPr="004A3ED1" w:rsidRDefault="006C2C05" w:rsidP="006C2C05">
      <w:pPr>
        <w:spacing w:line="257" w:lineRule="auto"/>
        <w:jc w:val="both"/>
        <w:rPr>
          <w:i/>
          <w:iCs/>
          <w:sz w:val="24"/>
          <w:szCs w:val="24"/>
          <w:lang w:val="es-ES_tradnl"/>
        </w:rPr>
      </w:pPr>
      <w:r w:rsidRPr="004A3ED1">
        <w:rPr>
          <w:i/>
          <w:iCs/>
          <w:sz w:val="24"/>
          <w:szCs w:val="24"/>
          <w:lang w:val="es-ES_tradnl"/>
        </w:rPr>
        <w:t>El ejercicio de cada gobierno autónomo descentralizado se realizará a través de tres funciones integradas:</w:t>
      </w:r>
    </w:p>
    <w:p w14:paraId="4F4D03B8" w14:textId="77777777" w:rsidR="006C2C05" w:rsidRPr="004A3ED1" w:rsidRDefault="006C2C05" w:rsidP="006C2C05">
      <w:pPr>
        <w:spacing w:line="257" w:lineRule="auto"/>
        <w:jc w:val="both"/>
        <w:rPr>
          <w:i/>
          <w:iCs/>
          <w:sz w:val="24"/>
          <w:szCs w:val="24"/>
          <w:lang w:val="es-ES_tradnl"/>
        </w:rPr>
      </w:pPr>
      <w:r w:rsidRPr="004A3ED1">
        <w:rPr>
          <w:i/>
          <w:iCs/>
          <w:sz w:val="24"/>
          <w:szCs w:val="24"/>
          <w:lang w:val="es-ES_tradnl"/>
        </w:rPr>
        <w:t>a) De legislación, normatividad y fiscalización;</w:t>
      </w:r>
    </w:p>
    <w:p w14:paraId="58949BA9" w14:textId="77777777" w:rsidR="006C2C05" w:rsidRPr="004A3ED1" w:rsidRDefault="006C2C05" w:rsidP="006C2C05">
      <w:pPr>
        <w:spacing w:line="257" w:lineRule="auto"/>
        <w:jc w:val="both"/>
        <w:rPr>
          <w:i/>
          <w:iCs/>
          <w:sz w:val="24"/>
          <w:szCs w:val="24"/>
          <w:lang w:val="es-ES_tradnl"/>
        </w:rPr>
      </w:pPr>
      <w:r w:rsidRPr="004A3ED1">
        <w:rPr>
          <w:i/>
          <w:iCs/>
          <w:sz w:val="24"/>
          <w:szCs w:val="24"/>
          <w:lang w:val="es-ES_tradnl"/>
        </w:rPr>
        <w:t>b) De ejecución y administración; y,</w:t>
      </w:r>
    </w:p>
    <w:p w14:paraId="582478DC" w14:textId="77777777" w:rsidR="006C2C05" w:rsidRDefault="006C2C05" w:rsidP="006C2C05">
      <w:pPr>
        <w:spacing w:line="257" w:lineRule="auto"/>
        <w:jc w:val="both"/>
        <w:rPr>
          <w:i/>
          <w:iCs/>
          <w:sz w:val="24"/>
          <w:szCs w:val="24"/>
          <w:lang w:val="es-ES_tradnl"/>
        </w:rPr>
      </w:pPr>
      <w:r w:rsidRPr="004A3ED1">
        <w:rPr>
          <w:i/>
          <w:iCs/>
          <w:sz w:val="24"/>
          <w:szCs w:val="24"/>
          <w:lang w:val="es-ES_tradnl"/>
        </w:rPr>
        <w:t>c) De participación ciudadana y control social.”</w:t>
      </w:r>
    </w:p>
    <w:p w14:paraId="51A1F56D" w14:textId="77777777" w:rsidR="006C2C05" w:rsidRPr="004A3ED1" w:rsidRDefault="006C2C05" w:rsidP="006C2C05">
      <w:pPr>
        <w:spacing w:line="257" w:lineRule="auto"/>
        <w:jc w:val="both"/>
        <w:rPr>
          <w:i/>
          <w:iCs/>
          <w:sz w:val="24"/>
          <w:szCs w:val="24"/>
          <w:lang w:val="es-ES_tradnl"/>
        </w:rPr>
      </w:pPr>
    </w:p>
    <w:p w14:paraId="0A3D814B" w14:textId="77777777" w:rsidR="006C2C05" w:rsidRPr="004A3ED1" w:rsidRDefault="006C2C05" w:rsidP="006C2C05">
      <w:pPr>
        <w:spacing w:line="257" w:lineRule="auto"/>
        <w:jc w:val="both"/>
        <w:rPr>
          <w:bCs/>
          <w:i/>
          <w:iCs/>
          <w:sz w:val="24"/>
          <w:szCs w:val="24"/>
          <w:lang w:val="es-ES_tradnl"/>
        </w:rPr>
      </w:pPr>
      <w:r w:rsidRPr="004A3ED1">
        <w:rPr>
          <w:i/>
          <w:iCs/>
          <w:sz w:val="24"/>
          <w:szCs w:val="24"/>
          <w:lang w:val="es-ES_tradnl"/>
        </w:rPr>
        <w:t>“</w:t>
      </w:r>
      <w:r w:rsidRPr="004A3ED1">
        <w:rPr>
          <w:b/>
          <w:i/>
          <w:iCs/>
          <w:sz w:val="24"/>
          <w:szCs w:val="24"/>
          <w:lang w:val="es-ES_tradnl"/>
        </w:rPr>
        <w:t>Artículo</w:t>
      </w:r>
      <w:r w:rsidRPr="004A3ED1">
        <w:rPr>
          <w:b/>
          <w:bCs/>
          <w:i/>
          <w:iCs/>
          <w:sz w:val="24"/>
          <w:szCs w:val="24"/>
          <w:lang w:val="es-ES_tradnl"/>
        </w:rPr>
        <w:t xml:space="preserve"> 53.-</w:t>
      </w:r>
      <w:r w:rsidRPr="004A3ED1">
        <w:rPr>
          <w:lang w:val="es-ES_tradnl"/>
        </w:rPr>
        <w:t xml:space="preserve"> </w:t>
      </w:r>
      <w:r w:rsidRPr="004A3ED1">
        <w:rPr>
          <w:b/>
          <w:bCs/>
          <w:i/>
          <w:iCs/>
          <w:sz w:val="24"/>
          <w:szCs w:val="24"/>
          <w:lang w:val="es-ES_tradnl"/>
        </w:rPr>
        <w:t xml:space="preserve">Naturaleza jurídica. - </w:t>
      </w:r>
      <w:r w:rsidRPr="004A3ED1">
        <w:rPr>
          <w:bCs/>
          <w:i/>
          <w:iCs/>
          <w:sz w:val="24"/>
          <w:szCs w:val="24"/>
          <w:lang w:val="es-ES_tradnl"/>
        </w:rPr>
        <w:t xml:space="preserve">Los gobiernos autónomos descentralizados municipales son personas jurídicas de derecho público, con autonomía política, administrativa y financiera. Estarán integrados por las funciones de participación ciudadana; legislación y fiscalización; y, </w:t>
      </w:r>
      <w:proofErr w:type="gramStart"/>
      <w:r w:rsidRPr="004A3ED1">
        <w:rPr>
          <w:bCs/>
          <w:i/>
          <w:iCs/>
          <w:sz w:val="24"/>
          <w:szCs w:val="24"/>
          <w:lang w:val="es-ES_tradnl"/>
        </w:rPr>
        <w:t>ejecutiva previstas</w:t>
      </w:r>
      <w:proofErr w:type="gramEnd"/>
      <w:r w:rsidRPr="004A3ED1">
        <w:rPr>
          <w:bCs/>
          <w:i/>
          <w:iCs/>
          <w:sz w:val="24"/>
          <w:szCs w:val="24"/>
          <w:lang w:val="es-ES_tradnl"/>
        </w:rPr>
        <w:t xml:space="preserve"> en este Código, para el ejercicio de las funciones y competencias que le corresponden.</w:t>
      </w:r>
    </w:p>
    <w:p w14:paraId="7495C6E7" w14:textId="77777777" w:rsidR="006C2C05" w:rsidRDefault="006C2C05" w:rsidP="006C2C05">
      <w:pPr>
        <w:spacing w:line="257" w:lineRule="auto"/>
        <w:jc w:val="both"/>
        <w:rPr>
          <w:i/>
          <w:iCs/>
          <w:sz w:val="24"/>
          <w:szCs w:val="24"/>
          <w:lang w:val="es-ES_tradnl"/>
        </w:rPr>
      </w:pPr>
      <w:r w:rsidRPr="004A3ED1">
        <w:rPr>
          <w:bCs/>
          <w:i/>
          <w:iCs/>
          <w:sz w:val="24"/>
          <w:szCs w:val="24"/>
          <w:lang w:val="es-ES_tradnl"/>
        </w:rPr>
        <w:t>La sede del gobierno autónomo descentralizado municipal será la cabecera cantonal prevista en la ley de creación del cantón</w:t>
      </w:r>
      <w:r w:rsidRPr="004A3ED1">
        <w:rPr>
          <w:i/>
          <w:iCs/>
          <w:sz w:val="24"/>
          <w:szCs w:val="24"/>
          <w:lang w:val="es-ES_tradnl"/>
        </w:rPr>
        <w:t xml:space="preserve">.” </w:t>
      </w:r>
    </w:p>
    <w:p w14:paraId="415F8BF8" w14:textId="77777777" w:rsidR="006C2C05" w:rsidRDefault="006C2C05" w:rsidP="006C2C05">
      <w:pPr>
        <w:spacing w:line="257" w:lineRule="auto"/>
        <w:jc w:val="both"/>
        <w:rPr>
          <w:i/>
          <w:iCs/>
          <w:sz w:val="24"/>
          <w:szCs w:val="24"/>
          <w:lang w:val="es-ES_tradnl"/>
        </w:rPr>
      </w:pPr>
    </w:p>
    <w:p w14:paraId="30FC6FA6" w14:textId="165DE73A" w:rsidR="006C2C05" w:rsidRDefault="006C2C05" w:rsidP="006C2C05">
      <w:pPr>
        <w:spacing w:line="257" w:lineRule="auto"/>
        <w:jc w:val="both"/>
        <w:rPr>
          <w:i/>
          <w:iCs/>
          <w:sz w:val="24"/>
          <w:szCs w:val="24"/>
          <w:lang w:val="es-ES_tradnl"/>
        </w:rPr>
      </w:pPr>
      <w:r w:rsidRPr="002C78D4">
        <w:rPr>
          <w:b/>
          <w:bCs/>
          <w:i/>
          <w:iCs/>
          <w:sz w:val="24"/>
          <w:szCs w:val="24"/>
          <w:lang w:val="es-ES_tradnl"/>
        </w:rPr>
        <w:t>“</w:t>
      </w:r>
      <w:r w:rsidRPr="004A3ED1">
        <w:rPr>
          <w:b/>
          <w:i/>
          <w:iCs/>
          <w:sz w:val="24"/>
          <w:szCs w:val="24"/>
          <w:lang w:val="es-ES_tradnl"/>
        </w:rPr>
        <w:t>Artículo</w:t>
      </w:r>
      <w:r w:rsidRPr="002C78D4">
        <w:rPr>
          <w:b/>
          <w:bCs/>
          <w:i/>
          <w:iCs/>
          <w:sz w:val="24"/>
          <w:szCs w:val="24"/>
          <w:lang w:val="es-ES_tradnl"/>
        </w:rPr>
        <w:t>. 57.-Atribuciones del concejo municipal. -</w:t>
      </w:r>
      <w:r w:rsidRPr="00BC5237">
        <w:rPr>
          <w:i/>
          <w:iCs/>
          <w:sz w:val="24"/>
          <w:szCs w:val="24"/>
          <w:lang w:val="es-ES_tradnl"/>
        </w:rPr>
        <w:t xml:space="preserve"> Al concejo municipal le corresponde: </w:t>
      </w:r>
    </w:p>
    <w:p w14:paraId="59C84DC1" w14:textId="77777777" w:rsidR="006C2C05" w:rsidRPr="00BC5237" w:rsidRDefault="006C2C05" w:rsidP="006C2C05">
      <w:pPr>
        <w:spacing w:line="257" w:lineRule="auto"/>
        <w:jc w:val="both"/>
        <w:rPr>
          <w:i/>
          <w:iCs/>
          <w:sz w:val="24"/>
          <w:szCs w:val="24"/>
          <w:lang w:val="es-ES_tradnl"/>
        </w:rPr>
      </w:pPr>
    </w:p>
    <w:p w14:paraId="6FC89540"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El ejercicio de la facultad normativa en las materias de competencia del gobierno autónomo descentralizado municipal, mediante la expedición de ordenanzas cantonales, acuerdos y resoluciones;</w:t>
      </w:r>
    </w:p>
    <w:p w14:paraId="66F2C747"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mediante ordenanza, la aplicación de tributos previstos en la ley a su favor; </w:t>
      </w:r>
    </w:p>
    <w:p w14:paraId="2D87BA5C"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Crear, modificar, exonerar o extinguir tasas y contribuciones especiales por los servicios </w:t>
      </w:r>
      <w:r w:rsidRPr="006C2C05">
        <w:rPr>
          <w:i/>
          <w:iCs/>
          <w:sz w:val="24"/>
          <w:szCs w:val="24"/>
          <w:lang w:val="es-ES_tradnl"/>
        </w:rPr>
        <w:lastRenderedPageBreak/>
        <w:t>que presta y obras que ejecute;</w:t>
      </w:r>
    </w:p>
    <w:p w14:paraId="407F638D"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Expedir acuerdos o resoluciones, en el ámbito de competencia del gobierno autónomo descentralizado municipal, para regular temas institucionales específicos o reconocer derechos particulares; </w:t>
      </w:r>
    </w:p>
    <w:p w14:paraId="54504B8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el plan cantonal de desarrollo y el de ordenamiento territorial formulados participativamente con la acción del consejo cantonal de planificación y las instancias de participación ciudadana, así́ como evaluar la ejecución de </w:t>
      </w:r>
      <w:proofErr w:type="gramStart"/>
      <w:r w:rsidRPr="006C2C05">
        <w:rPr>
          <w:i/>
          <w:iCs/>
          <w:sz w:val="24"/>
          <w:szCs w:val="24"/>
          <w:lang w:val="es-ES_tradnl"/>
        </w:rPr>
        <w:t>los mismos</w:t>
      </w:r>
      <w:proofErr w:type="gramEnd"/>
      <w:r w:rsidRPr="006C2C05">
        <w:rPr>
          <w:i/>
          <w:iCs/>
          <w:sz w:val="24"/>
          <w:szCs w:val="24"/>
          <w:lang w:val="es-ES_tradnl"/>
        </w:rPr>
        <w:t>;</w:t>
      </w:r>
    </w:p>
    <w:p w14:paraId="70F4E0A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la estructura orgánico funcional del gobierno autónomo descentralizado municipal; </w:t>
      </w:r>
    </w:p>
    <w:p w14:paraId="28D1D47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aprobará u observará la liquidación presupuestaria del año inmediato anterior, con las respectivas reformas;</w:t>
      </w:r>
    </w:p>
    <w:p w14:paraId="57B87E80"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a pedido del alcalde o alcaldesa traspasos de partidas presupuestarias y reducciones de crédito, cuando las circunstancias lo ameriten; </w:t>
      </w:r>
    </w:p>
    <w:p w14:paraId="6CA764C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Autorizar la contratación de empréstitos destinados a financiar la ejecución de programas y proyectos previstos en el plan cantonal de desarrollo y el de ordenamiento territorial, en el monto y de acuerdo con los requisitos y disposiciones previstos en la Constitución, la ley y las ordenanzas que se emitan para el efecto; </w:t>
      </w:r>
    </w:p>
    <w:p w14:paraId="190854D6"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Aprobar la creación de empresas públicas o la participación en empresas de economía mixta, para la gestión de servicios de su competencia u obras públicas cantonales, según las disposiciones de la Constitución y la ley. La gestión de los recursos hídricos será exclusivamente pública y comunitaria </w:t>
      </w:r>
      <w:proofErr w:type="gramStart"/>
      <w:r w:rsidRPr="006C2C05">
        <w:rPr>
          <w:i/>
          <w:iCs/>
          <w:sz w:val="24"/>
          <w:szCs w:val="24"/>
          <w:lang w:val="es-ES_tradnl"/>
        </w:rPr>
        <w:t>de acuerdo a</w:t>
      </w:r>
      <w:proofErr w:type="gramEnd"/>
      <w:r w:rsidRPr="006C2C05">
        <w:rPr>
          <w:i/>
          <w:iCs/>
          <w:sz w:val="24"/>
          <w:szCs w:val="24"/>
          <w:lang w:val="es-ES_tradnl"/>
        </w:rPr>
        <w:t xml:space="preserve"> las disposiciones constitucionales y legales; </w:t>
      </w:r>
    </w:p>
    <w:p w14:paraId="3F0562F6"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Conocer el plan operativo y presupuesto de las empresas públicas y mixtas del gobierno autónomo descentralizado municipal, aprobado por el respectivo directorio de la empresa, y consolidarlo en el presupuesto general del gobierno municipal;</w:t>
      </w:r>
    </w:p>
    <w:p w14:paraId="0DFB4BA3"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las declaraciones de utilidad pública ó de interés social de los bienes materia de expropiación resueltos por el alcalde, conforme la ley; </w:t>
      </w:r>
    </w:p>
    <w:p w14:paraId="112A95EA"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Fiscalizar la gestión del alcalde o alcaldesa del gobierno autónomo descentralizado municipal, </w:t>
      </w:r>
      <w:proofErr w:type="gramStart"/>
      <w:r w:rsidRPr="006C2C05">
        <w:rPr>
          <w:i/>
          <w:iCs/>
          <w:sz w:val="24"/>
          <w:szCs w:val="24"/>
          <w:lang w:val="es-ES_tradnl"/>
        </w:rPr>
        <w:t>de acuerdo al</w:t>
      </w:r>
      <w:proofErr w:type="gramEnd"/>
      <w:r w:rsidRPr="006C2C05">
        <w:rPr>
          <w:i/>
          <w:iCs/>
          <w:sz w:val="24"/>
          <w:szCs w:val="24"/>
          <w:lang w:val="es-ES_tradnl"/>
        </w:rPr>
        <w:t xml:space="preserve"> presente Código;</w:t>
      </w:r>
    </w:p>
    <w:p w14:paraId="5AB59D2A"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Remover según sea el caso, con el voto conforme de las dos terceras partes de sus integrantes, a la alcaldesa o alcalde, a la vicealcaldesa o vicealcalde, a las concejalas y a los concejales que incurran en una de las causales previstas en este Código, garantizando el debido proceso; </w:t>
      </w:r>
    </w:p>
    <w:p w14:paraId="1272594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Elegir de entre sus miembros al vicealcalde o vicealcaldesa del gobierno autónomo descentralizado municipal; para lo cual se deberá tener en cuenta los principios de paridad y alternabilidad entre el alcalde o alcaldesa y el vicealcalde o vicealcaldesa. </w:t>
      </w:r>
    </w:p>
    <w:p w14:paraId="0E54F92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Designar, de fuera de su seno, al secretario o secretaria del concejo, de la terna presentada por el alcalde o alcaldesa;</w:t>
      </w:r>
    </w:p>
    <w:p w14:paraId="4999143E"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Decidir la participación en mancomunidades o consorcios;</w:t>
      </w:r>
    </w:p>
    <w:p w14:paraId="2933251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Conformar las comisiones permanentes, especiales y técnicas que sean necesarias, </w:t>
      </w:r>
      <w:r w:rsidRPr="006C2C05">
        <w:rPr>
          <w:i/>
          <w:iCs/>
          <w:sz w:val="24"/>
          <w:szCs w:val="24"/>
          <w:lang w:val="es-ES_tradnl"/>
        </w:rPr>
        <w:lastRenderedPageBreak/>
        <w:t xml:space="preserve">respetando la proporcionalidad de la representación política y poblacional urbana y rural existente en su seno, y aprobar la conformación de comisiones ocasionales sugeridas por el alcalde o alcaldesa; </w:t>
      </w:r>
    </w:p>
    <w:p w14:paraId="32DF136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Conceder licencias a sus miembros, que acumulados, no sobrepasen sesenta días. En el caso de enfermedades catastróficas o calamidad doméstica debidamente justificada, podrá́ prorrogar este plazo;</w:t>
      </w:r>
    </w:p>
    <w:p w14:paraId="4F63433B"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Conocer y resolver los asuntos que le sean sometidos a su conocimiento por parte del alcalde o alcaldesa; </w:t>
      </w:r>
    </w:p>
    <w:p w14:paraId="430469DB"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Designar, cuando corresponda sus delegados en entidades, empresas u organismos colegiados; </w:t>
      </w:r>
    </w:p>
    <w:p w14:paraId="6A736479"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1CC6DF17"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Expedir la ordenanza de construcciones que comprenda las especificaciones y normas técnicas y legales por las cuales deban regirse en el cantón la construcción, reparación, transformación y demolición de edificios y de sus instalaciones;</w:t>
      </w:r>
    </w:p>
    <w:p w14:paraId="1340B4A4"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y controlar, mediante la normativa cantonal correspondiente, el uso del suelo en el territorio del cantón, de conformidad con las leyes sobre la materia, y establecer el régimen urbanístico de la tierra; </w:t>
      </w:r>
    </w:p>
    <w:p w14:paraId="4F89BEC1"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Reglamentar los sistemas mediante los cuales ha de efectuarse la recaudación e inversión de las rentas municipales;</w:t>
      </w:r>
    </w:p>
    <w:p w14:paraId="776443E8"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6C2C05">
        <w:rPr>
          <w:i/>
          <w:iCs/>
          <w:sz w:val="24"/>
          <w:szCs w:val="24"/>
          <w:lang w:val="es-ES_tradnl"/>
        </w:rPr>
        <w:t>interbarrial</w:t>
      </w:r>
      <w:proofErr w:type="spellEnd"/>
      <w:r w:rsidRPr="006C2C05">
        <w:rPr>
          <w:i/>
          <w:iCs/>
          <w:sz w:val="24"/>
          <w:szCs w:val="24"/>
          <w:lang w:val="es-ES_tradnl"/>
        </w:rPr>
        <w:t xml:space="preserve">; </w:t>
      </w:r>
    </w:p>
    <w:p w14:paraId="6BA97262"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Emitir políticas que contribuyan al desarrollo de las culturas de su jurisdicción, de acuerdo con las leyes sobre la materia;</w:t>
      </w:r>
    </w:p>
    <w:p w14:paraId="785F2FC5" w14:textId="77777777"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Instituir el sistema cantonal de protección integral para los grupos de atención prioritaria; y,</w:t>
      </w:r>
    </w:p>
    <w:p w14:paraId="7E8E2249" w14:textId="5A36837D" w:rsidR="006C2C05" w:rsidRDefault="006C2C05" w:rsidP="006C2C05">
      <w:pPr>
        <w:pStyle w:val="Prrafodelista"/>
        <w:numPr>
          <w:ilvl w:val="0"/>
          <w:numId w:val="16"/>
        </w:numPr>
        <w:spacing w:line="257" w:lineRule="auto"/>
        <w:jc w:val="both"/>
        <w:rPr>
          <w:i/>
          <w:iCs/>
          <w:sz w:val="24"/>
          <w:szCs w:val="24"/>
          <w:lang w:val="es-ES_tradnl"/>
        </w:rPr>
      </w:pPr>
      <w:r w:rsidRPr="006C2C05">
        <w:rPr>
          <w:i/>
          <w:iCs/>
          <w:sz w:val="24"/>
          <w:szCs w:val="24"/>
          <w:lang w:val="es-ES_tradnl"/>
        </w:rPr>
        <w:t xml:space="preserve">Las demás previstas en la Ley.”; </w:t>
      </w:r>
    </w:p>
    <w:p w14:paraId="1EE6FC10" w14:textId="77777777" w:rsidR="006C2C05" w:rsidRPr="006C2C05" w:rsidRDefault="006C2C05" w:rsidP="006C2C05">
      <w:pPr>
        <w:pStyle w:val="Prrafodelista"/>
        <w:spacing w:line="257" w:lineRule="auto"/>
        <w:ind w:left="720" w:firstLine="0"/>
        <w:jc w:val="both"/>
        <w:rPr>
          <w:i/>
          <w:iCs/>
          <w:sz w:val="24"/>
          <w:szCs w:val="24"/>
          <w:lang w:val="es-ES_tradnl"/>
        </w:rPr>
      </w:pPr>
    </w:p>
    <w:p w14:paraId="2DC6440E" w14:textId="77777777" w:rsidR="006C2C05" w:rsidRDefault="006C2C05" w:rsidP="006C2C05">
      <w:pPr>
        <w:spacing w:line="257" w:lineRule="auto"/>
        <w:jc w:val="both"/>
        <w:rPr>
          <w:i/>
          <w:iCs/>
          <w:sz w:val="24"/>
          <w:szCs w:val="24"/>
          <w:lang w:val="es-ES_tradnl"/>
        </w:rPr>
      </w:pPr>
      <w:r w:rsidRPr="004A3ED1">
        <w:rPr>
          <w:i/>
          <w:iCs/>
          <w:sz w:val="24"/>
          <w:szCs w:val="24"/>
          <w:lang w:val="es-ES_tradnl"/>
        </w:rPr>
        <w:t>“</w:t>
      </w:r>
      <w:r w:rsidRPr="004A3ED1">
        <w:rPr>
          <w:b/>
          <w:i/>
          <w:iCs/>
          <w:sz w:val="24"/>
          <w:szCs w:val="24"/>
          <w:lang w:val="es-ES_tradnl"/>
        </w:rPr>
        <w:t>Artículo</w:t>
      </w:r>
      <w:r w:rsidRPr="004A3ED1">
        <w:rPr>
          <w:b/>
          <w:bCs/>
          <w:i/>
          <w:iCs/>
          <w:sz w:val="24"/>
          <w:szCs w:val="24"/>
          <w:lang w:val="es-ES_tradnl"/>
        </w:rPr>
        <w:t xml:space="preserve"> 87.-</w:t>
      </w:r>
      <w:r w:rsidRPr="004A3ED1">
        <w:rPr>
          <w:lang w:val="es-ES_tradnl"/>
        </w:rPr>
        <w:t xml:space="preserve"> </w:t>
      </w:r>
      <w:r w:rsidRPr="004A3ED1">
        <w:rPr>
          <w:b/>
          <w:bCs/>
          <w:i/>
          <w:iCs/>
          <w:sz w:val="24"/>
          <w:szCs w:val="24"/>
          <w:lang w:val="es-ES_tradnl"/>
        </w:rPr>
        <w:t>Atribuciones del Concejo Metropolitano. -</w:t>
      </w:r>
      <w:r w:rsidRPr="004A3ED1">
        <w:rPr>
          <w:i/>
          <w:iCs/>
          <w:sz w:val="24"/>
          <w:szCs w:val="24"/>
          <w:lang w:val="es-ES_tradnl"/>
        </w:rPr>
        <w:t xml:space="preserve"> 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p>
    <w:p w14:paraId="0230049A" w14:textId="77777777" w:rsidR="006C2C05" w:rsidRPr="004A3ED1" w:rsidRDefault="006C2C05" w:rsidP="006C2C05">
      <w:pPr>
        <w:spacing w:line="257" w:lineRule="auto"/>
        <w:jc w:val="both"/>
        <w:rPr>
          <w:i/>
          <w:iCs/>
          <w:sz w:val="24"/>
          <w:szCs w:val="24"/>
          <w:lang w:val="es-ES_tradnl"/>
        </w:rPr>
      </w:pPr>
    </w:p>
    <w:p w14:paraId="2A2D988A" w14:textId="77777777" w:rsidR="006C2C05" w:rsidRPr="004A3ED1" w:rsidRDefault="006C2C05" w:rsidP="006C2C05">
      <w:pPr>
        <w:spacing w:line="257" w:lineRule="auto"/>
        <w:jc w:val="both"/>
        <w:rPr>
          <w:i/>
          <w:iCs/>
          <w:sz w:val="24"/>
          <w:szCs w:val="24"/>
          <w:lang w:val="es-ES_tradnl"/>
        </w:rPr>
      </w:pPr>
      <w:r w:rsidRPr="004A3ED1">
        <w:rPr>
          <w:i/>
          <w:iCs/>
          <w:sz w:val="24"/>
          <w:szCs w:val="24"/>
          <w:lang w:val="es-ES_tradnl"/>
        </w:rPr>
        <w:t>“</w:t>
      </w:r>
      <w:r w:rsidRPr="004A3ED1">
        <w:rPr>
          <w:b/>
          <w:i/>
          <w:iCs/>
          <w:sz w:val="24"/>
          <w:szCs w:val="24"/>
          <w:lang w:val="es-ES_tradnl"/>
        </w:rPr>
        <w:t>Artículo</w:t>
      </w:r>
      <w:r w:rsidRPr="004A3ED1">
        <w:rPr>
          <w:b/>
          <w:bCs/>
          <w:i/>
          <w:iCs/>
          <w:sz w:val="24"/>
          <w:szCs w:val="24"/>
          <w:lang w:val="es-ES_tradnl"/>
        </w:rPr>
        <w:t xml:space="preserve"> 323.- </w:t>
      </w:r>
      <w:r w:rsidRPr="004A3ED1">
        <w:rPr>
          <w:b/>
          <w:i/>
          <w:iCs/>
          <w:sz w:val="24"/>
          <w:szCs w:val="24"/>
          <w:lang w:val="es-ES_tradnl"/>
        </w:rPr>
        <w:t>Aprobación de otros actos normativos.-</w:t>
      </w:r>
      <w:r w:rsidRPr="004A3ED1">
        <w:rPr>
          <w:i/>
          <w:iCs/>
          <w:sz w:val="24"/>
          <w:szCs w:val="24"/>
          <w:lang w:val="es-ES_tradnl"/>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5301477D" w14:textId="77777777" w:rsidR="00C55FC1" w:rsidRDefault="00C55FC1" w:rsidP="00C55FC1">
      <w:pPr>
        <w:tabs>
          <w:tab w:val="left" w:pos="1472"/>
        </w:tabs>
        <w:spacing w:before="185"/>
        <w:contextualSpacing/>
        <w:rPr>
          <w:bCs/>
          <w:sz w:val="24"/>
          <w:szCs w:val="24"/>
          <w:lang w:val="es-EC"/>
        </w:rPr>
      </w:pPr>
    </w:p>
    <w:p w14:paraId="3DA31734" w14:textId="73006214" w:rsidR="00C55FC1" w:rsidRDefault="00C55FC1" w:rsidP="00C55FC1">
      <w:pPr>
        <w:pStyle w:val="Prrafodelista"/>
        <w:numPr>
          <w:ilvl w:val="1"/>
          <w:numId w:val="4"/>
        </w:numPr>
        <w:tabs>
          <w:tab w:val="left" w:pos="1472"/>
        </w:tabs>
        <w:spacing w:before="185"/>
        <w:contextualSpacing/>
        <w:rPr>
          <w:b/>
          <w:sz w:val="24"/>
          <w:szCs w:val="24"/>
          <w:lang w:val="es-ES_tradnl"/>
        </w:rPr>
      </w:pPr>
      <w:r w:rsidRPr="00C55FC1">
        <w:rPr>
          <w:b/>
          <w:sz w:val="24"/>
          <w:szCs w:val="24"/>
          <w:lang w:val="es-ES_tradnl"/>
        </w:rPr>
        <w:t>Código Municipal para el Distrito Metropolitano de Quito</w:t>
      </w:r>
    </w:p>
    <w:p w14:paraId="0754D406" w14:textId="77777777" w:rsidR="006C2C05" w:rsidRDefault="006C2C05" w:rsidP="006C2C05">
      <w:pPr>
        <w:pStyle w:val="Prrafodelista"/>
        <w:tabs>
          <w:tab w:val="left" w:pos="1472"/>
        </w:tabs>
        <w:spacing w:before="185"/>
        <w:ind w:left="1069" w:firstLine="0"/>
        <w:contextualSpacing/>
        <w:rPr>
          <w:b/>
          <w:sz w:val="24"/>
          <w:szCs w:val="24"/>
          <w:lang w:val="es-ES_tradnl"/>
        </w:rPr>
      </w:pPr>
    </w:p>
    <w:p w14:paraId="65F9E93E" w14:textId="77777777" w:rsidR="006C2C05" w:rsidRPr="004A3ED1" w:rsidRDefault="006C2C05" w:rsidP="0052361C">
      <w:pPr>
        <w:spacing w:line="257" w:lineRule="auto"/>
        <w:jc w:val="both"/>
        <w:rPr>
          <w:i/>
          <w:iCs/>
          <w:sz w:val="24"/>
          <w:szCs w:val="24"/>
          <w:lang w:val="es-ES_tradnl"/>
        </w:rPr>
      </w:pPr>
      <w:r w:rsidRPr="004A3ED1">
        <w:rPr>
          <w:i/>
          <w:iCs/>
          <w:sz w:val="24"/>
          <w:szCs w:val="24"/>
          <w:lang w:val="es-ES_tradnl"/>
        </w:rPr>
        <w:t>“</w:t>
      </w:r>
      <w:r w:rsidRPr="004A3ED1">
        <w:rPr>
          <w:b/>
          <w:i/>
          <w:iCs/>
          <w:sz w:val="24"/>
          <w:szCs w:val="24"/>
          <w:lang w:val="es-ES_tradnl"/>
        </w:rPr>
        <w:t>Artículo 28.- Comisiones del Concejo del Distrito Metropolitano de Quito. -</w:t>
      </w:r>
      <w:r w:rsidRPr="004A3ED1">
        <w:rPr>
          <w:i/>
          <w:iCs/>
          <w:sz w:val="24"/>
          <w:szCs w:val="24"/>
          <w:lang w:val="es-ES_tradnl"/>
        </w:rPr>
        <w:t xml:space="preserve"> 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14:paraId="31F28D31" w14:textId="77777777" w:rsidR="006C2C05" w:rsidRDefault="006C2C05" w:rsidP="006C2C05">
      <w:pPr>
        <w:tabs>
          <w:tab w:val="left" w:pos="1472"/>
        </w:tabs>
        <w:spacing w:before="185"/>
        <w:contextualSpacing/>
        <w:rPr>
          <w:b/>
          <w:sz w:val="24"/>
          <w:szCs w:val="24"/>
          <w:lang w:val="es-ES_tradnl"/>
        </w:rPr>
      </w:pPr>
    </w:p>
    <w:p w14:paraId="4FB8652D" w14:textId="77777777" w:rsidR="0052361C" w:rsidRPr="0052361C" w:rsidRDefault="0052361C" w:rsidP="0052361C">
      <w:pPr>
        <w:tabs>
          <w:tab w:val="left" w:pos="1472"/>
        </w:tabs>
        <w:spacing w:before="185"/>
        <w:contextualSpacing/>
        <w:jc w:val="both"/>
        <w:rPr>
          <w:i/>
          <w:iCs/>
          <w:sz w:val="24"/>
          <w:szCs w:val="24"/>
          <w:lang w:val="es-ES_tradnl"/>
        </w:rPr>
      </w:pPr>
      <w:r w:rsidRPr="0052361C">
        <w:rPr>
          <w:b/>
          <w:i/>
          <w:iCs/>
          <w:sz w:val="24"/>
          <w:szCs w:val="24"/>
          <w:lang w:val="es-ES_tradnl"/>
        </w:rPr>
        <w:t>“Artículo 29.- Ejes estratégicos. - </w:t>
      </w:r>
      <w:r w:rsidRPr="0052361C">
        <w:rPr>
          <w:i/>
          <w:iCs/>
          <w:sz w:val="24"/>
          <w:szCs w:val="24"/>
          <w:lang w:val="es-ES_tradnl"/>
        </w:rPr>
        <w:t>Las comisiones del Concejo Metropolitano se fundamentan en los cuatro ejes estratégicos de la Administración Metropolitana:</w:t>
      </w:r>
      <w:r>
        <w:rPr>
          <w:i/>
          <w:iCs/>
          <w:sz w:val="24"/>
          <w:szCs w:val="24"/>
          <w:lang w:val="es-ES_tradnl"/>
        </w:rPr>
        <w:t xml:space="preserve"> </w:t>
      </w:r>
      <w:r w:rsidRPr="0052361C">
        <w:rPr>
          <w:i/>
          <w:iCs/>
          <w:sz w:val="24"/>
          <w:szCs w:val="24"/>
          <w:lang w:val="es-ES_tradnl"/>
        </w:rPr>
        <w:t>1. Eje económico: Que impulse una economía productiva, competitiva, diversificada y solidaria que proporcione bienestar a toda la población y genere empleo y trabajo;</w:t>
      </w:r>
    </w:p>
    <w:p w14:paraId="700E3EB2" w14:textId="77777777" w:rsidR="0052361C" w:rsidRPr="0052361C" w:rsidRDefault="0052361C" w:rsidP="0052361C">
      <w:pPr>
        <w:tabs>
          <w:tab w:val="left" w:pos="1472"/>
        </w:tabs>
        <w:spacing w:before="185"/>
        <w:contextualSpacing/>
        <w:jc w:val="both"/>
        <w:rPr>
          <w:i/>
          <w:iCs/>
          <w:sz w:val="24"/>
          <w:szCs w:val="24"/>
          <w:lang w:val="es-EC"/>
        </w:rPr>
      </w:pPr>
    </w:p>
    <w:p w14:paraId="2A779508" w14:textId="0B19DF94" w:rsidR="0052361C" w:rsidRDefault="0052361C" w:rsidP="0052361C">
      <w:pPr>
        <w:tabs>
          <w:tab w:val="left" w:pos="1472"/>
        </w:tabs>
        <w:spacing w:before="185"/>
        <w:contextualSpacing/>
        <w:jc w:val="both"/>
        <w:rPr>
          <w:i/>
          <w:iCs/>
          <w:sz w:val="24"/>
          <w:szCs w:val="24"/>
          <w:lang w:val="es-ES_tradnl"/>
        </w:rPr>
      </w:pPr>
      <w:r>
        <w:rPr>
          <w:b/>
          <w:bCs/>
          <w:i/>
          <w:iCs/>
          <w:sz w:val="24"/>
          <w:szCs w:val="24"/>
          <w:lang w:val="es-ES_tradnl"/>
        </w:rPr>
        <w:t>“</w:t>
      </w:r>
      <w:r w:rsidRPr="0052361C">
        <w:rPr>
          <w:b/>
          <w:bCs/>
          <w:i/>
          <w:iCs/>
          <w:sz w:val="24"/>
          <w:szCs w:val="24"/>
          <w:lang w:val="es-ES_tradnl"/>
        </w:rPr>
        <w:t>Artículo 30.- Comisiones permanentes. -</w:t>
      </w:r>
      <w:r w:rsidRPr="0052361C">
        <w:rPr>
          <w:i/>
          <w:iCs/>
          <w:sz w:val="24"/>
          <w:szCs w:val="24"/>
          <w:lang w:val="es-ES_tradnl"/>
        </w:rPr>
        <w:t> Son comisiones permanentes del Gobierno Autónomo Descentralizado del Distrito Metropolitano de Quito, las siguientes</w:t>
      </w:r>
      <w:proofErr w:type="gramStart"/>
      <w:r w:rsidRPr="0052361C">
        <w:rPr>
          <w:i/>
          <w:iCs/>
          <w:sz w:val="24"/>
          <w:szCs w:val="24"/>
          <w:lang w:val="es-ES_tradnl"/>
        </w:rPr>
        <w:t>:</w:t>
      </w:r>
      <w:r>
        <w:rPr>
          <w:i/>
          <w:iCs/>
          <w:sz w:val="24"/>
          <w:szCs w:val="24"/>
          <w:lang w:val="es-ES_tradnl"/>
        </w:rPr>
        <w:t xml:space="preserve"> </w:t>
      </w:r>
      <w:r w:rsidRPr="0052361C">
        <w:rPr>
          <w:b/>
          <w:bCs/>
          <w:i/>
          <w:iCs/>
          <w:lang w:val="es-ES_tradnl"/>
        </w:rPr>
        <w:t>.</w:t>
      </w:r>
      <w:proofErr w:type="gramEnd"/>
      <w:r w:rsidRPr="0052361C">
        <w:rPr>
          <w:b/>
          <w:bCs/>
          <w:i/>
          <w:iCs/>
          <w:lang w:val="es-ES_tradnl"/>
        </w:rPr>
        <w:t>- Eje económico:</w:t>
      </w:r>
      <w:r>
        <w:rPr>
          <w:i/>
          <w:iCs/>
          <w:lang w:val="es-EC"/>
        </w:rPr>
        <w:t xml:space="preserve"> (…) </w:t>
      </w:r>
      <w:r w:rsidRPr="0052361C">
        <w:rPr>
          <w:i/>
          <w:iCs/>
          <w:sz w:val="24"/>
          <w:szCs w:val="24"/>
          <w:lang w:val="es-ES_tradnl"/>
        </w:rPr>
        <w:t>Comisión de Turismo y Fiestas.</w:t>
      </w:r>
      <w:r>
        <w:rPr>
          <w:i/>
          <w:iCs/>
          <w:sz w:val="24"/>
          <w:szCs w:val="24"/>
          <w:lang w:val="es-ES_tradnl"/>
        </w:rPr>
        <w:t>”</w:t>
      </w:r>
    </w:p>
    <w:p w14:paraId="30ED7826" w14:textId="77777777" w:rsidR="0052361C" w:rsidRDefault="0052361C" w:rsidP="0052361C">
      <w:pPr>
        <w:tabs>
          <w:tab w:val="left" w:pos="1472"/>
        </w:tabs>
        <w:spacing w:before="185"/>
        <w:contextualSpacing/>
        <w:jc w:val="both"/>
        <w:rPr>
          <w:i/>
          <w:iCs/>
          <w:sz w:val="24"/>
          <w:szCs w:val="24"/>
          <w:lang w:val="es-ES_tradnl"/>
        </w:rPr>
      </w:pPr>
    </w:p>
    <w:p w14:paraId="2C7471D8" w14:textId="7DB9920E" w:rsidR="0052361C" w:rsidRDefault="0052361C" w:rsidP="0052361C">
      <w:pPr>
        <w:tabs>
          <w:tab w:val="left" w:pos="1472"/>
        </w:tabs>
        <w:spacing w:before="185"/>
        <w:contextualSpacing/>
        <w:jc w:val="both"/>
        <w:rPr>
          <w:i/>
          <w:iCs/>
          <w:sz w:val="24"/>
          <w:szCs w:val="24"/>
          <w:lang w:val="es-ES_tradnl"/>
        </w:rPr>
      </w:pPr>
      <w:r>
        <w:rPr>
          <w:b/>
          <w:bCs/>
          <w:i/>
          <w:iCs/>
          <w:lang w:val="es-ES_tradnl"/>
        </w:rPr>
        <w:t>“</w:t>
      </w:r>
      <w:r w:rsidRPr="0052361C">
        <w:rPr>
          <w:b/>
          <w:bCs/>
          <w:i/>
          <w:iCs/>
          <w:lang w:val="es-ES_tradnl"/>
        </w:rPr>
        <w:t>Artículo 31.- Ámbito de las comisiones. -</w:t>
      </w:r>
      <w:r w:rsidRPr="0052361C">
        <w:rPr>
          <w:i/>
          <w:iCs/>
          <w:lang w:val="es-ES_tradnl"/>
        </w:rPr>
        <w:t> </w:t>
      </w:r>
      <w:r w:rsidRPr="0052361C">
        <w:rPr>
          <w:i/>
          <w:iCs/>
          <w:sz w:val="24"/>
          <w:szCs w:val="24"/>
          <w:lang w:val="es-ES_tradnl"/>
        </w:rPr>
        <w:t xml:space="preserve">Los deberes y atribuciones de las </w:t>
      </w:r>
      <w:proofErr w:type="gramStart"/>
      <w:r w:rsidRPr="0052361C">
        <w:rPr>
          <w:i/>
          <w:iCs/>
          <w:sz w:val="24"/>
          <w:szCs w:val="24"/>
          <w:lang w:val="es-ES_tradnl"/>
        </w:rPr>
        <w:t>comisiones,</w:t>
      </w:r>
      <w:proofErr w:type="gramEnd"/>
      <w:r w:rsidRPr="0052361C">
        <w:rPr>
          <w:i/>
          <w:iCs/>
          <w:sz w:val="24"/>
          <w:szCs w:val="24"/>
          <w:lang w:val="es-ES_tradnl"/>
        </w:rPr>
        <w:t xml:space="preserve"> son las determinadas en la normativa nacional y metropolitana vigente dentro de su ámbito de acción correspondiente, detallado a continuación:</w:t>
      </w:r>
    </w:p>
    <w:p w14:paraId="7CD1FC30" w14:textId="77777777" w:rsidR="00E75940" w:rsidRPr="0052361C" w:rsidRDefault="00E75940" w:rsidP="0052361C">
      <w:pPr>
        <w:tabs>
          <w:tab w:val="left" w:pos="1472"/>
        </w:tabs>
        <w:spacing w:before="185"/>
        <w:contextualSpacing/>
        <w:jc w:val="both"/>
        <w:rPr>
          <w:i/>
          <w:iCs/>
          <w:sz w:val="24"/>
          <w:szCs w:val="24"/>
          <w:lang w:val="es-ES_tradnl"/>
        </w:rPr>
      </w:pPr>
    </w:p>
    <w:p w14:paraId="0A402B89" w14:textId="35A416F6" w:rsidR="0052361C" w:rsidRDefault="0052361C" w:rsidP="0052361C">
      <w:pPr>
        <w:tabs>
          <w:tab w:val="left" w:pos="1472"/>
        </w:tabs>
        <w:spacing w:before="185"/>
        <w:contextualSpacing/>
        <w:jc w:val="both"/>
        <w:rPr>
          <w:i/>
          <w:iCs/>
          <w:sz w:val="24"/>
          <w:szCs w:val="24"/>
          <w:lang w:val="es-ES_tradnl"/>
        </w:rPr>
      </w:pPr>
      <w:r w:rsidRPr="0052361C">
        <w:rPr>
          <w:i/>
          <w:iCs/>
          <w:sz w:val="24"/>
          <w:szCs w:val="24"/>
          <w:lang w:val="es-ES_tradnl"/>
        </w:rPr>
        <w:t xml:space="preserve">Para el ejercicio de la facultad legislativa, cada una de las comisiones podrá coordinar con los actores relacionados con sus ámbitos. (…) </w:t>
      </w:r>
      <w:r w:rsidRPr="0052361C">
        <w:rPr>
          <w:b/>
          <w:bCs/>
          <w:i/>
          <w:iCs/>
          <w:sz w:val="24"/>
          <w:szCs w:val="24"/>
          <w:lang w:val="es-ES_tradnl"/>
        </w:rPr>
        <w:t>d) Comisión de Turismo y Fiestas:</w:t>
      </w:r>
      <w:r w:rsidRPr="0052361C">
        <w:rPr>
          <w:i/>
          <w:iCs/>
          <w:sz w:val="24"/>
          <w:szCs w:val="24"/>
          <w:lang w:val="es-ES_tradnl"/>
        </w:rPr>
        <w:t> Estudiar, elaborar y proponer al Concejo proyectos normativos que tengan como objetivo promover el turismo en el Distrito Metropolitano de Quito, como un eje de desarrollo estratégico, así como coordinar con los estamentos metropolitanos, Gobiernos Autónomos Descentralizados e instituciones nacionales e internacionales en consenso con las comisiones correspondientes. Fomentar y promover la planificación y realización de los eventos con motivo de las celebraciones del Distrito Metropolitano de Quito.”</w:t>
      </w:r>
    </w:p>
    <w:p w14:paraId="4D163D0D" w14:textId="77777777" w:rsidR="0052361C" w:rsidRPr="0052361C" w:rsidRDefault="0052361C" w:rsidP="0052361C">
      <w:pPr>
        <w:tabs>
          <w:tab w:val="left" w:pos="1472"/>
        </w:tabs>
        <w:spacing w:before="185"/>
        <w:contextualSpacing/>
        <w:jc w:val="both"/>
        <w:rPr>
          <w:i/>
          <w:iCs/>
          <w:sz w:val="24"/>
          <w:szCs w:val="24"/>
          <w:lang w:val="es-ES_tradnl"/>
        </w:rPr>
      </w:pPr>
    </w:p>
    <w:p w14:paraId="4A8209AB" w14:textId="77777777" w:rsidR="0052361C" w:rsidRPr="004A3ED1" w:rsidRDefault="0052361C" w:rsidP="0052361C">
      <w:pPr>
        <w:spacing w:after="150"/>
        <w:jc w:val="both"/>
        <w:rPr>
          <w:bCs/>
          <w:i/>
          <w:iCs/>
          <w:color w:val="393939"/>
          <w:sz w:val="24"/>
          <w:szCs w:val="24"/>
          <w:lang w:val="es-ES_tradnl"/>
        </w:rPr>
      </w:pPr>
      <w:r w:rsidRPr="004A3ED1">
        <w:rPr>
          <w:b/>
          <w:bCs/>
          <w:i/>
          <w:iCs/>
          <w:color w:val="393939"/>
          <w:sz w:val="24"/>
          <w:szCs w:val="24"/>
          <w:lang w:val="es-ES_tradnl"/>
        </w:rPr>
        <w:t xml:space="preserve">“Artículo 43.- Deberes y atribuciones de las comisiones permanentes. - </w:t>
      </w:r>
      <w:r w:rsidRPr="004A3ED1">
        <w:rPr>
          <w:bCs/>
          <w:i/>
          <w:iCs/>
          <w:color w:val="393939"/>
          <w:sz w:val="24"/>
          <w:szCs w:val="24"/>
          <w:lang w:val="es-ES_tradnl"/>
        </w:rPr>
        <w:t>Las comisiones permanentes tienen los siguientes deberes y atribuciones de acuerdo con la naturaleza específica de sus funciones:</w:t>
      </w:r>
    </w:p>
    <w:p w14:paraId="79B9CC25"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7D9A9BD"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lastRenderedPageBreak/>
        <w:t>Conocer y examinar los asuntos que le sean propuestos por el alcalde o alcaldesa, emitir conclusiones, recomendaciones e informes a que haya lugar, cuando sea el caso;</w:t>
      </w:r>
    </w:p>
    <w:p w14:paraId="2451B312" w14:textId="77777777" w:rsidR="0052361C" w:rsidRPr="004A3ED1"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D4F733B" w14:textId="77777777" w:rsidR="0052361C" w:rsidRPr="0054317C" w:rsidRDefault="0052361C" w:rsidP="0052361C">
      <w:pPr>
        <w:pStyle w:val="Prrafodelista"/>
        <w:widowControl/>
        <w:numPr>
          <w:ilvl w:val="0"/>
          <w:numId w:val="18"/>
        </w:numPr>
        <w:autoSpaceDE/>
        <w:autoSpaceDN/>
        <w:spacing w:after="150" w:line="259" w:lineRule="auto"/>
        <w:contextualSpacing/>
        <w:jc w:val="both"/>
        <w:rPr>
          <w:bCs/>
          <w:i/>
          <w:iCs/>
          <w:color w:val="393939"/>
          <w:sz w:val="24"/>
          <w:szCs w:val="24"/>
          <w:lang w:val="es-ES_tradnl"/>
        </w:rPr>
      </w:pPr>
      <w:r w:rsidRPr="004A3ED1">
        <w:rPr>
          <w:bCs/>
          <w:i/>
          <w:iCs/>
          <w:color w:val="393939"/>
          <w:sz w:val="24"/>
          <w:szCs w:val="24"/>
          <w:lang w:val="es-ES_tradnl"/>
        </w:rPr>
        <w:t>Cumplir con las demás atribuciones y deberes establecidos en la ley y la normativa metropolitana.”</w:t>
      </w:r>
    </w:p>
    <w:p w14:paraId="1C049965" w14:textId="77777777" w:rsidR="0052361C" w:rsidRPr="00236D61" w:rsidRDefault="0052361C" w:rsidP="0052361C">
      <w:pPr>
        <w:jc w:val="both"/>
        <w:rPr>
          <w:i/>
          <w:iCs/>
          <w:sz w:val="24"/>
          <w:szCs w:val="24"/>
          <w:lang w:val="es-ES_tradnl"/>
        </w:rPr>
      </w:pPr>
      <w:r w:rsidRPr="00236D61">
        <w:rPr>
          <w:b/>
          <w:bCs/>
          <w:i/>
          <w:iCs/>
          <w:sz w:val="24"/>
          <w:szCs w:val="24"/>
          <w:lang w:val="es-ES_tradnl"/>
        </w:rPr>
        <w:t>“Artículo 67.14.- Intervención de funcionarios. -</w:t>
      </w:r>
      <w:r w:rsidRPr="00236D61">
        <w:rPr>
          <w:i/>
          <w:iCs/>
          <w:sz w:val="24"/>
          <w:szCs w:val="24"/>
          <w:lang w:val="es-ES_tradnl"/>
        </w:rPr>
        <w:t xml:space="preserve"> Dentro del procedimiento legislativo, la presidenta o presidente de la comisión podrá́ requerir la participación de las y los funcionarios metropolitanos de manera puntual en los casos en los que se requiera su intervención o criterio técnico sobre el aspecto específico que se vaya a tratar en la respectiva sesión o mesa de trabajo. </w:t>
      </w:r>
    </w:p>
    <w:p w14:paraId="777D6E03" w14:textId="77777777" w:rsidR="0052361C" w:rsidRPr="00236D61" w:rsidRDefault="0052361C" w:rsidP="0052361C">
      <w:pPr>
        <w:jc w:val="both"/>
        <w:rPr>
          <w:i/>
          <w:iCs/>
          <w:sz w:val="24"/>
          <w:szCs w:val="24"/>
          <w:lang w:val="es-ES_tradnl"/>
        </w:rPr>
      </w:pPr>
      <w:r w:rsidRPr="00236D61">
        <w:rPr>
          <w:i/>
          <w:iCs/>
          <w:sz w:val="24"/>
          <w:szCs w:val="24"/>
          <w:lang w:val="es-ES_tradnl"/>
        </w:rPr>
        <w:t xml:space="preserve">Las y los funcionarios metropolitanos y demás personas convocadas para la sesión tendrán la obligación de concurrir a las sesiones con toda la documentación relativa a los asuntos a tratarse en el orden del día, dentro del ámbito de sus competencias. La información y documentación de las y los funcionarios metropolitanos deberá́ ser entregada a la Secretaría del Concejo con por lo menos 24 horas de anticipación en el caso de las sesiones ordinarias y una hora de anticipación en el caso de las sesiones extraordinarias, para efectos de su revisión y análisis. </w:t>
      </w:r>
    </w:p>
    <w:p w14:paraId="21F25D61" w14:textId="77777777" w:rsidR="0052361C" w:rsidRDefault="0052361C" w:rsidP="0052361C">
      <w:pPr>
        <w:jc w:val="both"/>
        <w:rPr>
          <w:i/>
          <w:iCs/>
          <w:sz w:val="24"/>
          <w:szCs w:val="24"/>
          <w:lang w:val="es-ES_tradnl"/>
        </w:rPr>
      </w:pPr>
      <w:r w:rsidRPr="00236D61">
        <w:rPr>
          <w:i/>
          <w:iCs/>
          <w:sz w:val="24"/>
          <w:szCs w:val="24"/>
          <w:lang w:val="es-ES_tradnl"/>
        </w:rPr>
        <w:t xml:space="preserve">Los funcionarios metropolitanos y demás personas convocadas podrán delegar a otro funcionario a la comparecencia, quien deberá tener la capacidad de decisión, para lo cual informarán de manera oportuna a la comisión.” </w:t>
      </w:r>
    </w:p>
    <w:p w14:paraId="187CCDA4" w14:textId="77777777" w:rsidR="0052361C" w:rsidRPr="0054317C" w:rsidRDefault="0052361C" w:rsidP="0052361C">
      <w:pPr>
        <w:jc w:val="both"/>
        <w:rPr>
          <w:i/>
          <w:iCs/>
          <w:sz w:val="24"/>
          <w:szCs w:val="24"/>
          <w:lang w:val="es-ES_tradnl"/>
        </w:rPr>
      </w:pPr>
    </w:p>
    <w:p w14:paraId="69F5287A" w14:textId="77777777" w:rsidR="0052361C" w:rsidRPr="004A3ED1" w:rsidRDefault="0052361C" w:rsidP="0052361C">
      <w:pPr>
        <w:spacing w:after="150"/>
        <w:jc w:val="both"/>
        <w:rPr>
          <w:bCs/>
          <w:i/>
          <w:iCs/>
          <w:color w:val="393939"/>
          <w:sz w:val="24"/>
          <w:szCs w:val="24"/>
          <w:lang w:val="es-ES_tradnl"/>
        </w:rPr>
      </w:pPr>
      <w:r w:rsidRPr="004A3ED1">
        <w:rPr>
          <w:b/>
          <w:bCs/>
          <w:i/>
          <w:iCs/>
          <w:color w:val="393939"/>
          <w:sz w:val="24"/>
          <w:szCs w:val="24"/>
          <w:lang w:val="es-ES_tradnl"/>
        </w:rPr>
        <w:t xml:space="preserve">“Artículo 67.16.- Expedientes e informes. - </w:t>
      </w:r>
      <w:r w:rsidRPr="004A3ED1">
        <w:rPr>
          <w:bCs/>
          <w:i/>
          <w:iCs/>
          <w:color w:val="393939"/>
          <w:sz w:val="24"/>
          <w:szCs w:val="24"/>
          <w:lang w:val="es-ES_tradnl"/>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D1ED324" w14:textId="77777777" w:rsidR="0052361C" w:rsidRPr="004A3ED1" w:rsidRDefault="0052361C" w:rsidP="0052361C">
      <w:pPr>
        <w:spacing w:after="150"/>
        <w:jc w:val="both"/>
        <w:rPr>
          <w:bCs/>
          <w:i/>
          <w:iCs/>
          <w:color w:val="393939"/>
          <w:sz w:val="24"/>
          <w:szCs w:val="24"/>
          <w:lang w:val="es-ES_tradnl"/>
        </w:rPr>
      </w:pPr>
      <w:r w:rsidRPr="004A3ED1">
        <w:rPr>
          <w:bCs/>
          <w:i/>
          <w:iCs/>
          <w:color w:val="393939"/>
          <w:sz w:val="24"/>
          <w:szCs w:val="24"/>
          <w:lang w:val="es-ES_tradnl"/>
        </w:rPr>
        <w:t>Una vez aprobado, las concejalas y concejales no podrán retener un expediente o informe para su suscripción por más de 48 horas, salvo fuerza mayor debidamente comprobada y justificada ante el presidente o presidenta de la comisión.</w:t>
      </w:r>
    </w:p>
    <w:p w14:paraId="229711D4" w14:textId="77777777" w:rsidR="0052361C" w:rsidRPr="004A3ED1" w:rsidRDefault="0052361C" w:rsidP="0052361C">
      <w:pPr>
        <w:spacing w:after="150"/>
        <w:jc w:val="both"/>
        <w:rPr>
          <w:i/>
          <w:iCs/>
          <w:color w:val="393939"/>
          <w:sz w:val="24"/>
          <w:szCs w:val="24"/>
          <w:lang w:val="es-ES_tradnl"/>
        </w:rPr>
      </w:pPr>
      <w:r w:rsidRPr="004A3ED1">
        <w:rPr>
          <w:bCs/>
          <w:i/>
          <w:iCs/>
          <w:color w:val="393939"/>
          <w:sz w:val="24"/>
          <w:szCs w:val="24"/>
          <w:lang w:val="es-ES_tradnl"/>
        </w:rPr>
        <w:t>En caso de presentarse informe de minoría, este deberá ser redactado por el o los proponentes del informe y una vez suscrito, será puesto en conocimiento de la Secretaría del Concejo.</w:t>
      </w:r>
      <w:r w:rsidRPr="004A3ED1">
        <w:rPr>
          <w:i/>
          <w:iCs/>
          <w:color w:val="393939"/>
          <w:sz w:val="24"/>
          <w:szCs w:val="24"/>
          <w:lang w:val="es-ES_tradnl"/>
        </w:rPr>
        <w:t>”</w:t>
      </w:r>
    </w:p>
    <w:p w14:paraId="1893AE56" w14:textId="77777777" w:rsidR="0052361C" w:rsidRDefault="0052361C" w:rsidP="0052361C">
      <w:pPr>
        <w:spacing w:after="150"/>
        <w:jc w:val="both"/>
        <w:rPr>
          <w:i/>
          <w:iCs/>
          <w:color w:val="393939"/>
          <w:sz w:val="24"/>
          <w:szCs w:val="24"/>
          <w:lang w:val="es-ES_tradnl"/>
        </w:rPr>
      </w:pPr>
      <w:r w:rsidRPr="004A3ED1">
        <w:rPr>
          <w:b/>
          <w:bCs/>
          <w:i/>
          <w:iCs/>
          <w:color w:val="393939"/>
          <w:sz w:val="24"/>
          <w:szCs w:val="24"/>
          <w:lang w:val="es-ES_tradnl"/>
        </w:rPr>
        <w:t xml:space="preserve">“Artículo 67.17.- Contenido de los informes.- </w:t>
      </w:r>
      <w:r w:rsidRPr="004A3ED1">
        <w:rPr>
          <w:bCs/>
          <w:i/>
          <w:iCs/>
          <w:color w:val="393939"/>
          <w:sz w:val="24"/>
          <w:szCs w:val="24"/>
          <w:lang w:val="es-ES_tradnl"/>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Pr="004A3ED1">
        <w:rPr>
          <w:i/>
          <w:iCs/>
          <w:color w:val="393939"/>
          <w:sz w:val="24"/>
          <w:szCs w:val="24"/>
          <w:lang w:val="es-ES_tradnl"/>
        </w:rPr>
        <w:t>”.</w:t>
      </w:r>
    </w:p>
    <w:p w14:paraId="5017EF27" w14:textId="0BA6A174" w:rsidR="0052361C" w:rsidRDefault="0052361C" w:rsidP="0052361C">
      <w:pPr>
        <w:spacing w:after="150"/>
        <w:jc w:val="both"/>
        <w:rPr>
          <w:i/>
          <w:iCs/>
          <w:color w:val="393939"/>
          <w:sz w:val="24"/>
          <w:szCs w:val="24"/>
          <w:lang w:val="es-ES_tradnl"/>
        </w:rPr>
      </w:pPr>
      <w:r>
        <w:rPr>
          <w:b/>
          <w:bCs/>
          <w:i/>
          <w:iCs/>
          <w:color w:val="393939"/>
          <w:sz w:val="24"/>
          <w:szCs w:val="24"/>
          <w:lang w:val="es-ES_tradnl"/>
        </w:rPr>
        <w:t>“</w:t>
      </w:r>
      <w:r w:rsidRPr="0052361C">
        <w:rPr>
          <w:b/>
          <w:bCs/>
          <w:i/>
          <w:iCs/>
          <w:color w:val="393939"/>
          <w:sz w:val="24"/>
          <w:szCs w:val="24"/>
          <w:lang w:val="es-ES_tradnl"/>
        </w:rPr>
        <w:t>Artículo 67.26.- Acreditado silla vacía. -</w:t>
      </w:r>
      <w:r w:rsidRPr="0052361C">
        <w:rPr>
          <w:i/>
          <w:iCs/>
          <w:color w:val="393939"/>
          <w:sz w:val="24"/>
          <w:szCs w:val="24"/>
          <w:lang w:val="es-ES_tradnl"/>
        </w:rPr>
        <w:t xml:space="preserve"> La persona u organización acreditada para ocupar la silla vacía, intervendrá con voz y voto de ser el caso, en el punto del orden del día específico para el cual fue acreditada. El tiempo de intervención será de 10 minutos, con la posibilidad de </w:t>
      </w:r>
      <w:r w:rsidRPr="0052361C">
        <w:rPr>
          <w:i/>
          <w:iCs/>
          <w:color w:val="393939"/>
          <w:sz w:val="24"/>
          <w:szCs w:val="24"/>
          <w:lang w:val="es-ES_tradnl"/>
        </w:rPr>
        <w:lastRenderedPageBreak/>
        <w:t>realizar una segunda intervención de 5 minutos adicional, previa autorización del alcalde o la alcaldesa o quien presida la sesión.</w:t>
      </w:r>
      <w:r>
        <w:rPr>
          <w:i/>
          <w:iCs/>
          <w:color w:val="393939"/>
          <w:sz w:val="24"/>
          <w:szCs w:val="24"/>
          <w:lang w:val="es-ES_tradnl"/>
        </w:rPr>
        <w:t>”</w:t>
      </w:r>
    </w:p>
    <w:p w14:paraId="7493D52F" w14:textId="77777777" w:rsidR="0052361C" w:rsidRPr="007F1363" w:rsidRDefault="0052361C" w:rsidP="0052361C">
      <w:pPr>
        <w:spacing w:after="150"/>
        <w:jc w:val="both"/>
        <w:rPr>
          <w:i/>
          <w:iCs/>
          <w:color w:val="393939"/>
          <w:sz w:val="24"/>
          <w:szCs w:val="24"/>
          <w:lang w:val="es-ES_tradnl"/>
        </w:rPr>
      </w:pPr>
      <w:r w:rsidRPr="007F1363">
        <w:rPr>
          <w:b/>
          <w:bCs/>
          <w:i/>
          <w:iCs/>
          <w:color w:val="393939"/>
          <w:sz w:val="24"/>
          <w:szCs w:val="24"/>
          <w:lang w:val="es-ES_tradnl"/>
        </w:rPr>
        <w:t xml:space="preserve">“Artículo 67.62.- Informes técnicos. - </w:t>
      </w:r>
      <w:r w:rsidRPr="007F1363">
        <w:rPr>
          <w:i/>
          <w:iCs/>
          <w:color w:val="393939"/>
          <w:sz w:val="24"/>
          <w:szCs w:val="24"/>
          <w:lang w:val="es-ES_tradnl"/>
        </w:rPr>
        <w:t xml:space="preserve">Para sustentar el proyecto de ordenanza, la comisión solicitará a través de la Secretaría General, la emisión de los informes técnicos que sean menester respecto al texto del proyecto de ordenanza. </w:t>
      </w:r>
    </w:p>
    <w:p w14:paraId="666651E6" w14:textId="77777777" w:rsidR="0052361C" w:rsidRPr="007F1363" w:rsidRDefault="0052361C" w:rsidP="0052361C">
      <w:pPr>
        <w:spacing w:after="150"/>
        <w:jc w:val="both"/>
        <w:rPr>
          <w:i/>
          <w:iCs/>
          <w:color w:val="393939"/>
          <w:sz w:val="24"/>
          <w:szCs w:val="24"/>
          <w:lang w:val="es-ES_tradnl"/>
        </w:rPr>
      </w:pPr>
      <w:r w:rsidRPr="007F1363">
        <w:rPr>
          <w:i/>
          <w:iCs/>
          <w:color w:val="393939"/>
          <w:sz w:val="24"/>
          <w:szCs w:val="24"/>
          <w:lang w:val="es-ES_tradnl"/>
        </w:rPr>
        <w:t xml:space="preserve">Conforme el artículo 166 del Código Orgánico de Organización Territorial, Autonomía y Descentralización, en el caso de iniciativas normativas que generen obligaciones financiadas con recursos de la municipalidad, se contará con los informes técnicos que identifiquen la fuente de financiamiento correspondiente. </w:t>
      </w:r>
    </w:p>
    <w:p w14:paraId="7E60DF0F" w14:textId="77777777" w:rsidR="0052361C" w:rsidRPr="007F1363" w:rsidRDefault="0052361C" w:rsidP="0052361C">
      <w:pPr>
        <w:spacing w:after="150"/>
        <w:jc w:val="both"/>
        <w:rPr>
          <w:i/>
          <w:iCs/>
          <w:color w:val="393939"/>
          <w:sz w:val="24"/>
          <w:szCs w:val="24"/>
          <w:lang w:val="es-ES_tradnl"/>
        </w:rPr>
      </w:pPr>
      <w:r w:rsidRPr="007F1363">
        <w:rPr>
          <w:i/>
          <w:iCs/>
          <w:color w:val="393939"/>
          <w:sz w:val="24"/>
          <w:szCs w:val="24"/>
          <w:lang w:val="es-ES_tradnl"/>
        </w:rPr>
        <w:t xml:space="preserve">Las y los responsables de las dependencias municipales dispondrán de un término de 8 días para emitir dichos informes contados desde la notificación del requerimiento. Dicho término podrá ampliarse por un término de 8 días adicionales, en casos excepcionales, previo pedido debidamente justificado de la o el funcionario responsable. </w:t>
      </w:r>
    </w:p>
    <w:p w14:paraId="655A41FA" w14:textId="77777777" w:rsidR="0052361C" w:rsidRPr="007F1363" w:rsidRDefault="0052361C" w:rsidP="0052361C">
      <w:pPr>
        <w:spacing w:after="150"/>
        <w:jc w:val="both"/>
        <w:rPr>
          <w:i/>
          <w:iCs/>
          <w:color w:val="393939"/>
          <w:sz w:val="24"/>
          <w:szCs w:val="24"/>
          <w:lang w:val="es-ES_tradnl"/>
        </w:rPr>
      </w:pPr>
      <w:r w:rsidRPr="007F1363">
        <w:rPr>
          <w:i/>
          <w:iCs/>
          <w:color w:val="393939"/>
          <w:sz w:val="24"/>
          <w:szCs w:val="24"/>
          <w:lang w:val="es-ES_tradnl"/>
        </w:rPr>
        <w:t xml:space="preserve">En el evento de que las y los responsables de las dependencias técnicas que forman parte del ejecutivo municipal no emitieran los informes requeridos en el término establecido, y no hayan solicitado la prórroga respectiva, la comisión establecerá un término perentorio para la presentación de los informes correspondientes. En caso de incumplimiento se pondrá́ en conocimiento del alcalde o alcaldesa. </w:t>
      </w:r>
    </w:p>
    <w:p w14:paraId="52A1F3A7" w14:textId="77777777" w:rsidR="0052361C" w:rsidRDefault="0052361C" w:rsidP="0052361C">
      <w:pPr>
        <w:spacing w:after="150"/>
        <w:jc w:val="both"/>
        <w:rPr>
          <w:i/>
          <w:iCs/>
          <w:color w:val="393939"/>
          <w:sz w:val="24"/>
          <w:szCs w:val="24"/>
          <w:lang w:val="es-ES_tradnl"/>
        </w:rPr>
      </w:pPr>
      <w:r w:rsidRPr="007F1363">
        <w:rPr>
          <w:i/>
          <w:iCs/>
          <w:color w:val="393939"/>
          <w:sz w:val="24"/>
          <w:szCs w:val="24"/>
          <w:lang w:val="es-ES_tradnl"/>
        </w:rPr>
        <w:t xml:space="preserve">Para el procesamiento de la información y observaciones contenidas en los informes técnicos, el presidente o presidenta de la comisión convocará a las sesiones y/o mesas de trabajo que sean necesarias, con la finalidad de elaborar un texto definitivo del proyecto normativo.”; </w:t>
      </w:r>
    </w:p>
    <w:p w14:paraId="2A0045E3" w14:textId="1E093022" w:rsidR="0052361C" w:rsidRPr="0052361C" w:rsidRDefault="0052361C" w:rsidP="0052361C">
      <w:pPr>
        <w:spacing w:after="150"/>
        <w:jc w:val="both"/>
        <w:rPr>
          <w:i/>
          <w:iCs/>
          <w:color w:val="393939"/>
          <w:sz w:val="24"/>
          <w:szCs w:val="24"/>
          <w:lang w:val="es-EC"/>
        </w:rPr>
      </w:pPr>
      <w:r>
        <w:rPr>
          <w:b/>
          <w:bCs/>
          <w:i/>
          <w:iCs/>
          <w:color w:val="393939"/>
          <w:sz w:val="24"/>
          <w:szCs w:val="24"/>
          <w:lang w:val="es-ES_tradnl"/>
        </w:rPr>
        <w:t>“</w:t>
      </w:r>
      <w:r w:rsidRPr="0052361C">
        <w:rPr>
          <w:b/>
          <w:bCs/>
          <w:i/>
          <w:iCs/>
          <w:color w:val="393939"/>
          <w:sz w:val="24"/>
          <w:szCs w:val="24"/>
          <w:lang w:val="es-ES_tradnl"/>
        </w:rPr>
        <w:t>Artículo 67.63.-</w:t>
      </w:r>
      <w:r w:rsidRPr="0052361C">
        <w:rPr>
          <w:i/>
          <w:iCs/>
          <w:color w:val="393939"/>
          <w:sz w:val="24"/>
          <w:szCs w:val="24"/>
          <w:lang w:val="es-EC"/>
        </w:rPr>
        <w:t> </w:t>
      </w:r>
      <w:r w:rsidRPr="0052361C">
        <w:rPr>
          <w:b/>
          <w:bCs/>
          <w:i/>
          <w:iCs/>
          <w:color w:val="393939"/>
          <w:sz w:val="24"/>
          <w:szCs w:val="24"/>
          <w:lang w:val="es-ES_tradnl"/>
        </w:rPr>
        <w:t>Informe de primer debate. - </w:t>
      </w:r>
      <w:r w:rsidRPr="0052361C">
        <w:rPr>
          <w:i/>
          <w:iCs/>
          <w:color w:val="393939"/>
          <w:sz w:val="24"/>
          <w:szCs w:val="24"/>
          <w:lang w:val="es-ES_tradnl"/>
        </w:rPr>
        <w:t>Las comisiones tendrán un plazo máximo de noventa días, contado a partir de la fecha de notificación de la calificación por parte de la Secretaría General del Concejo, para la emisión del informe de primer debate</w:t>
      </w:r>
      <w:r w:rsidRPr="0052361C">
        <w:rPr>
          <w:b/>
          <w:bCs/>
          <w:i/>
          <w:iCs/>
          <w:color w:val="393939"/>
          <w:sz w:val="24"/>
          <w:szCs w:val="24"/>
          <w:lang w:val="es-ES_tradnl"/>
        </w:rPr>
        <w:t> </w:t>
      </w:r>
      <w:r w:rsidRPr="0052361C">
        <w:rPr>
          <w:i/>
          <w:iCs/>
          <w:color w:val="393939"/>
          <w:sz w:val="24"/>
          <w:szCs w:val="24"/>
          <w:lang w:val="es-ES_tradnl"/>
        </w:rPr>
        <w:t>con sus antecedentes, conclusiones, y recomendaciones, mismos que serán puestos a consideración del Concejo Metropolitano.</w:t>
      </w:r>
    </w:p>
    <w:p w14:paraId="189930BE" w14:textId="5809895A"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Dentro del referido plazo, se considerará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w:t>
      </w:r>
    </w:p>
    <w:p w14:paraId="50E02ED0" w14:textId="5C4AAC73"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En ningún caso, la comisión emitirá su informe en un plazo menor a veinte días.</w:t>
      </w:r>
    </w:p>
    <w:p w14:paraId="5A4A6820" w14:textId="314FB1C5"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Las comisiones, atendiendo a la naturaleza y complejidad del proyecto de ordenanza, podrán resolver con el voto de la mayoría simple, por una sola vez, una prórroga de hasta cuarenta y cinco días plazo para presentar el informe.</w:t>
      </w:r>
    </w:p>
    <w:p w14:paraId="7ECB2B43" w14:textId="167A076B"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La Secretaría General preparará el proyecto de informe para conocimiento y aprobación de la comisión con el voto de la mayoría simple de sus integrantes.  Una vez aprobado el informe, será suscrito por los miembros de la comisión dentro de un término máximo de hasta tres días.</w:t>
      </w:r>
    </w:p>
    <w:p w14:paraId="00CCB966" w14:textId="703FDC94"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Cuando las y los concejales se aparten del voto de mayoría podrán presentar informes de minoría. En caso de presentarse informe de minoría, este deberá ser redactado por los proponentes del informe y puesto en conocimiento de la Secretaría del Concejo.</w:t>
      </w:r>
    </w:p>
    <w:p w14:paraId="6A02C930" w14:textId="45C0FE3C"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 xml:space="preserve">Una vez aprobado el informe de primer debate, la Secretaría General lo pondrá en conocimiento </w:t>
      </w:r>
      <w:r w:rsidRPr="0052361C">
        <w:rPr>
          <w:i/>
          <w:iCs/>
          <w:color w:val="393939"/>
          <w:sz w:val="24"/>
          <w:szCs w:val="24"/>
          <w:lang w:val="es-ES_tradnl"/>
        </w:rPr>
        <w:lastRenderedPageBreak/>
        <w:t>del alcalde o alcaldesa y de las y los concejales</w:t>
      </w:r>
    </w:p>
    <w:p w14:paraId="35B94AE2" w14:textId="65965B9A" w:rsidR="0052361C" w:rsidRPr="0052361C" w:rsidRDefault="0052361C" w:rsidP="0052361C">
      <w:pPr>
        <w:spacing w:after="150"/>
        <w:jc w:val="both"/>
        <w:rPr>
          <w:i/>
          <w:iCs/>
          <w:color w:val="393939"/>
          <w:sz w:val="24"/>
          <w:szCs w:val="24"/>
          <w:lang w:val="es-EC"/>
        </w:rPr>
      </w:pPr>
      <w:r w:rsidRPr="0052361C">
        <w:rPr>
          <w:i/>
          <w:iCs/>
          <w:color w:val="393939"/>
          <w:sz w:val="24"/>
          <w:szCs w:val="24"/>
          <w:lang w:val="es-ES_tradnl"/>
        </w:rPr>
        <w:t>Si el proyecto de ordenanza requiere una consulta prelegislativa, el trámite no se sujetará a los plazos previstos en el presente artículo.</w:t>
      </w:r>
      <w:r>
        <w:rPr>
          <w:i/>
          <w:iCs/>
          <w:color w:val="393939"/>
          <w:sz w:val="24"/>
          <w:szCs w:val="24"/>
          <w:lang w:val="es-ES_tradnl"/>
        </w:rPr>
        <w:t>”</w:t>
      </w:r>
    </w:p>
    <w:p w14:paraId="3E8E2F8D" w14:textId="77777777" w:rsidR="00C55FC1" w:rsidRDefault="00C55FC1" w:rsidP="00C55FC1">
      <w:pPr>
        <w:tabs>
          <w:tab w:val="left" w:pos="1472"/>
        </w:tabs>
        <w:spacing w:before="185"/>
        <w:contextualSpacing/>
        <w:jc w:val="both"/>
        <w:rPr>
          <w:bCs/>
          <w:sz w:val="24"/>
          <w:szCs w:val="24"/>
          <w:lang w:val="es-EC"/>
        </w:rPr>
      </w:pPr>
    </w:p>
    <w:p w14:paraId="7DA8DAA8" w14:textId="77777777" w:rsidR="00771D7E" w:rsidRPr="00E75940" w:rsidRDefault="00C55FC1" w:rsidP="00DE38D8">
      <w:pPr>
        <w:pStyle w:val="Prrafodelista"/>
        <w:numPr>
          <w:ilvl w:val="0"/>
          <w:numId w:val="28"/>
        </w:numPr>
        <w:tabs>
          <w:tab w:val="left" w:pos="1111"/>
        </w:tabs>
        <w:spacing w:before="144"/>
        <w:contextualSpacing/>
        <w:jc w:val="center"/>
        <w:rPr>
          <w:b/>
          <w:sz w:val="24"/>
          <w:szCs w:val="24"/>
          <w:lang w:val="es-ES_tradnl"/>
        </w:rPr>
      </w:pPr>
      <w:r w:rsidRPr="00CA6CCD">
        <w:rPr>
          <w:b/>
          <w:sz w:val="24"/>
          <w:szCs w:val="24"/>
          <w:lang w:val="es-ES_tradnl"/>
        </w:rPr>
        <w:t>ANÁLISIS</w:t>
      </w:r>
      <w:r w:rsidRPr="00CA6CCD">
        <w:rPr>
          <w:b/>
          <w:spacing w:val="-2"/>
          <w:sz w:val="24"/>
          <w:szCs w:val="24"/>
          <w:lang w:val="es-ES_tradnl"/>
        </w:rPr>
        <w:t xml:space="preserve"> </w:t>
      </w:r>
      <w:r w:rsidRPr="00CA6CCD">
        <w:rPr>
          <w:b/>
          <w:sz w:val="24"/>
          <w:szCs w:val="24"/>
          <w:lang w:val="es-ES_tradnl"/>
        </w:rPr>
        <w:t xml:space="preserve">Y </w:t>
      </w:r>
      <w:r w:rsidRPr="00CA6CCD">
        <w:rPr>
          <w:b/>
          <w:spacing w:val="-2"/>
          <w:sz w:val="24"/>
          <w:szCs w:val="24"/>
          <w:lang w:val="es-ES_tradnl"/>
        </w:rPr>
        <w:t>RAZONAMIENTO</w:t>
      </w:r>
    </w:p>
    <w:p w14:paraId="3816163E" w14:textId="77777777" w:rsidR="00E75940" w:rsidRDefault="00E75940" w:rsidP="00E75940">
      <w:pPr>
        <w:pStyle w:val="Prrafodelista"/>
        <w:tabs>
          <w:tab w:val="left" w:pos="1111"/>
        </w:tabs>
        <w:spacing w:before="144"/>
        <w:ind w:left="1080" w:firstLine="0"/>
        <w:contextualSpacing/>
        <w:rPr>
          <w:b/>
          <w:sz w:val="24"/>
          <w:szCs w:val="24"/>
          <w:lang w:val="es-ES_tradnl"/>
        </w:rPr>
      </w:pPr>
    </w:p>
    <w:p w14:paraId="26A2B1A0" w14:textId="0027828E" w:rsidR="00E75940" w:rsidRDefault="00E75940" w:rsidP="00E75940">
      <w:pPr>
        <w:pStyle w:val="Prrafodelista"/>
        <w:numPr>
          <w:ilvl w:val="1"/>
          <w:numId w:val="19"/>
        </w:numPr>
        <w:spacing w:line="259" w:lineRule="auto"/>
        <w:ind w:right="538"/>
        <w:contextualSpacing/>
        <w:jc w:val="both"/>
        <w:rPr>
          <w:b/>
          <w:i/>
        </w:rPr>
      </w:pPr>
      <w:r w:rsidRPr="001C03FC">
        <w:rPr>
          <w:b/>
          <w:i/>
        </w:rPr>
        <w:t>Antecedentes del Proyecto de Ordenanza:</w:t>
      </w:r>
    </w:p>
    <w:p w14:paraId="350B5802" w14:textId="77777777" w:rsidR="00561FCD" w:rsidRDefault="00561FCD" w:rsidP="00561FCD">
      <w:pPr>
        <w:tabs>
          <w:tab w:val="left" w:pos="1221"/>
        </w:tabs>
        <w:spacing w:line="259" w:lineRule="auto"/>
        <w:ind w:right="508"/>
        <w:jc w:val="both"/>
      </w:pPr>
    </w:p>
    <w:p w14:paraId="344E6C7A" w14:textId="5B85BF5E" w:rsidR="00561FCD" w:rsidRPr="00561FCD" w:rsidRDefault="00561FCD" w:rsidP="00561FCD">
      <w:pPr>
        <w:tabs>
          <w:tab w:val="left" w:pos="1221"/>
        </w:tabs>
        <w:spacing w:line="259" w:lineRule="auto"/>
        <w:ind w:right="508"/>
        <w:jc w:val="both"/>
      </w:pPr>
      <w:proofErr w:type="gramStart"/>
      <w:r w:rsidRPr="00561FCD">
        <w:t>De acuerdo al</w:t>
      </w:r>
      <w:proofErr w:type="gramEnd"/>
      <w:r w:rsidRPr="00561FCD">
        <w:t xml:space="preserve"> ex Secretario General de la Organización Mundial del Turismo – OMT – Taleb Rifai: “El turismo y particularmente el turismo de alimentos, permite a las comunidades generar ingresos y oportunidades de empleo localmente, proporcionando trabajo a chefs locales o guías turísticos mientras se alimentan otros sectores de la economía tales como la agricultura”.</w:t>
      </w:r>
    </w:p>
    <w:p w14:paraId="3FA45565" w14:textId="77777777" w:rsidR="00561FCD" w:rsidRPr="00561FCD" w:rsidRDefault="00561FCD" w:rsidP="00561FCD">
      <w:pPr>
        <w:pStyle w:val="Prrafodelista"/>
        <w:tabs>
          <w:tab w:val="left" w:pos="1221"/>
        </w:tabs>
        <w:spacing w:line="259" w:lineRule="auto"/>
        <w:ind w:left="709" w:right="508" w:firstLine="0"/>
        <w:jc w:val="both"/>
      </w:pPr>
      <w:r w:rsidRPr="00561FCD">
        <w:t xml:space="preserve"> </w:t>
      </w:r>
    </w:p>
    <w:p w14:paraId="1E6CCBB3" w14:textId="77777777" w:rsidR="00561FCD" w:rsidRPr="00561FCD" w:rsidRDefault="00561FCD" w:rsidP="00561FCD">
      <w:pPr>
        <w:tabs>
          <w:tab w:val="left" w:pos="1221"/>
        </w:tabs>
        <w:spacing w:line="259" w:lineRule="auto"/>
        <w:ind w:right="508"/>
        <w:jc w:val="both"/>
      </w:pPr>
      <w:r w:rsidRPr="00561FCD">
        <w:t xml:space="preserve">La incorporación de la gastronomía en el diseño de cualquier producto turístico de los destinos se hace necesaria en cuanto que los visitantes que escogen dicho destino para pasar sus </w:t>
      </w:r>
      <w:proofErr w:type="gramStart"/>
      <w:r w:rsidRPr="00561FCD">
        <w:t>vacaciones,</w:t>
      </w:r>
      <w:proofErr w:type="gramEnd"/>
      <w:r w:rsidRPr="00561FCD">
        <w:t xml:space="preserve"> tienen la necesidad diaria de alimentarse. La comida, a su vez, se configura como un elemento decisivo de la identidad humana, de los pueblos, de sus costumbres y como instrumento más eficaz de comunicar la cultura en general </w:t>
      </w:r>
      <w:sdt>
        <w:sdtPr>
          <w:id w:val="-272717913"/>
          <w:citation/>
        </w:sdtPr>
        <w:sdtContent>
          <w:r w:rsidRPr="00561FCD">
            <w:fldChar w:fldCharType="begin"/>
          </w:r>
          <w:r w:rsidRPr="00561FCD">
            <w:instrText xml:space="preserve"> CITATION Mon06 \l 12298 </w:instrText>
          </w:r>
          <w:r w:rsidRPr="00561FCD">
            <w:fldChar w:fldCharType="separate"/>
          </w:r>
          <w:r w:rsidRPr="00561FCD">
            <w:t>(Montanari, 2006)</w:t>
          </w:r>
          <w:r w:rsidRPr="00561FCD">
            <w:fldChar w:fldCharType="end"/>
          </w:r>
        </w:sdtContent>
      </w:sdt>
      <w:r w:rsidRPr="00561FCD">
        <w:t>.</w:t>
      </w:r>
    </w:p>
    <w:p w14:paraId="4ECF5ADB" w14:textId="77777777" w:rsidR="00561FCD" w:rsidRPr="00561FCD" w:rsidRDefault="00561FCD" w:rsidP="00561FCD">
      <w:pPr>
        <w:pStyle w:val="Prrafodelista"/>
        <w:tabs>
          <w:tab w:val="left" w:pos="1221"/>
        </w:tabs>
        <w:spacing w:line="259" w:lineRule="auto"/>
        <w:ind w:left="709" w:right="508" w:firstLine="0"/>
        <w:jc w:val="both"/>
      </w:pPr>
    </w:p>
    <w:p w14:paraId="03DD72AE" w14:textId="77777777" w:rsidR="00561FCD" w:rsidRPr="00561FCD" w:rsidRDefault="00561FCD" w:rsidP="00561FCD">
      <w:pPr>
        <w:tabs>
          <w:tab w:val="left" w:pos="1221"/>
        </w:tabs>
        <w:spacing w:line="259" w:lineRule="auto"/>
        <w:ind w:right="508"/>
        <w:jc w:val="both"/>
      </w:pPr>
      <w:r w:rsidRPr="00561FCD">
        <w:t xml:space="preserve">La cocina ecuatoriana experimenta un continuo proceso transculturador generado, entre otros fenómenos, por la experiencia migrante. El proceso transculturador experimentado en la cocina en épocas de conquista, se evidencia en el flujo de alimentos dado entre las sociedades prehispánicas y la española, que generó para los pueblos originarios la adopción de algunos alimentos –como los cereales-, que han logrado un lugar importante en la dieta alimentaria de los pueblos y en la inclusión de alimentos como el maíz, que se han generalizado a otras regiones del mundo. </w:t>
      </w:r>
      <w:sdt>
        <w:sdtPr>
          <w:id w:val="-1199391975"/>
          <w:citation/>
        </w:sdtPr>
        <w:sdtContent>
          <w:r w:rsidRPr="00561FCD">
            <w:fldChar w:fldCharType="begin"/>
          </w:r>
          <w:r w:rsidRPr="00561FCD">
            <w:instrText xml:space="preserve"> CITATION Uni10 \l 12298 </w:instrText>
          </w:r>
          <w:r w:rsidRPr="00561FCD">
            <w:fldChar w:fldCharType="separate"/>
          </w:r>
          <w:r w:rsidRPr="00561FCD">
            <w:t>(Unigarro Solarte, 2010)</w:t>
          </w:r>
          <w:r w:rsidRPr="00561FCD">
            <w:fldChar w:fldCharType="end"/>
          </w:r>
        </w:sdtContent>
      </w:sdt>
      <w:r w:rsidRPr="00561FCD">
        <w:t>.</w:t>
      </w:r>
    </w:p>
    <w:p w14:paraId="61853EFF" w14:textId="77777777" w:rsidR="00561FCD" w:rsidRPr="00561FCD" w:rsidRDefault="00561FCD" w:rsidP="00561FCD">
      <w:pPr>
        <w:pStyle w:val="Prrafodelista"/>
        <w:tabs>
          <w:tab w:val="left" w:pos="1221"/>
        </w:tabs>
        <w:spacing w:line="259" w:lineRule="auto"/>
        <w:ind w:left="709" w:right="508" w:firstLine="0"/>
        <w:jc w:val="both"/>
      </w:pPr>
    </w:p>
    <w:p w14:paraId="4FCEA8E8" w14:textId="77777777" w:rsidR="00561FCD" w:rsidRPr="00561FCD" w:rsidRDefault="00561FCD" w:rsidP="00561FCD">
      <w:pPr>
        <w:tabs>
          <w:tab w:val="left" w:pos="1221"/>
        </w:tabs>
        <w:spacing w:line="259" w:lineRule="auto"/>
        <w:ind w:right="508"/>
        <w:jc w:val="both"/>
      </w:pPr>
      <w:r w:rsidRPr="00561FCD">
        <w:t xml:space="preserve">Como parte del análisis realizado por la Empresa Pública de Gestión de Destino Turístico Quito Turismo, se ha determinado que la gastronomía quiteña abarca varios segmentos productivos, desde la elaboración de los mejores chocolates finos de aroma que se exportan a todo el mundo, por sus pisos climáticos sus zona agrícolas permiten cultivar alimentos frescos y exóticos todos los días del año en los mercados tradicionales de Quito, considerados enciclopedia de los cocineros, varias tendencias culinarias aplicadas por los diferentes referentes de Quito hacen que para 2021 en la lista “50 Best Discovery” donde 9 de los 15 restaurantes ecuatorianos están ubicados en Quito. </w:t>
      </w:r>
    </w:p>
    <w:p w14:paraId="4632B82E" w14:textId="77777777" w:rsidR="00561FCD" w:rsidRPr="00561FCD" w:rsidRDefault="00561FCD" w:rsidP="00561FCD">
      <w:pPr>
        <w:pStyle w:val="Prrafodelista"/>
        <w:tabs>
          <w:tab w:val="left" w:pos="1221"/>
        </w:tabs>
        <w:spacing w:line="259" w:lineRule="auto"/>
        <w:ind w:left="709" w:right="508" w:firstLine="0"/>
        <w:jc w:val="both"/>
      </w:pPr>
    </w:p>
    <w:p w14:paraId="22D085C5" w14:textId="77777777" w:rsidR="00561FCD" w:rsidRPr="00561FCD" w:rsidRDefault="00561FCD" w:rsidP="00561FCD">
      <w:pPr>
        <w:tabs>
          <w:tab w:val="left" w:pos="1221"/>
        </w:tabs>
        <w:spacing w:line="259" w:lineRule="auto"/>
        <w:ind w:right="508"/>
        <w:jc w:val="both"/>
      </w:pPr>
      <w:r w:rsidRPr="00561FCD">
        <w:t>Conforme se desprende del análisis presentado por la Dirección de Comercialización de la Empresa Pública Metropolitana de Gestión de Distrito Metropolitano de Quito, Quito Turismo, del año 2022; desde el lado de la demanda, el Turismo Gastronómico es un segmento en crecimiento a nivel internacional, siendo el segundo motivo de desplazamiento turístico en países de Latinoamérica y el tercero a nivel global. Sólo en el mercado estadounidense hay 27,3 millones de turistas que consideran como motivo principal de su viaje, el disfrute de actividades gastronómica. (Propuesta de Estrategia Gastronómica para el Fortalecimiento del Sector Turístico del DMQ al 2030).</w:t>
      </w:r>
    </w:p>
    <w:p w14:paraId="34A88DDD" w14:textId="77777777" w:rsidR="00561FCD" w:rsidRPr="00561FCD" w:rsidRDefault="00561FCD" w:rsidP="00561FCD">
      <w:pPr>
        <w:pStyle w:val="Prrafodelista"/>
        <w:tabs>
          <w:tab w:val="left" w:pos="1221"/>
        </w:tabs>
        <w:spacing w:line="259" w:lineRule="auto"/>
        <w:ind w:left="709" w:right="508" w:firstLine="0"/>
        <w:jc w:val="both"/>
      </w:pPr>
    </w:p>
    <w:p w14:paraId="41573313" w14:textId="77777777" w:rsidR="00561FCD" w:rsidRPr="00561FCD" w:rsidRDefault="00561FCD" w:rsidP="00561FCD">
      <w:pPr>
        <w:tabs>
          <w:tab w:val="left" w:pos="1221"/>
        </w:tabs>
        <w:spacing w:line="259" w:lineRule="auto"/>
        <w:ind w:right="508"/>
        <w:jc w:val="both"/>
      </w:pPr>
      <w:r w:rsidRPr="00561FCD">
        <w:t>Las distintas administraciones a cargo de Distrito Metropolitano de Quito han realizado intervenciones en el tema gastronómico, procurando la puesta en valor de la comida tradicional del Distrito Metropolitano de Quito. En los últimos 8 años se han realizado 30 intervenciones, siendo los años 2015 y 2020 los años más activos. Entre las iniciativas se pueden identificar la realización de concursos, festivales, publicaciones, consultorías, participación en eventos internacionales, activaciones de rutas gastronómicas; y en el contexto de la pandemia, adaptaciones de clases de cocina virtual. Los concursos de las “Fanescas y las Coladas Moradas y Guaguas de Pan”, han sido las iniciativas que se han mantenido en el tiempo; sin embargo, las otras acciones no han sido sostenidas en el tiempo.</w:t>
      </w:r>
    </w:p>
    <w:p w14:paraId="494F26EF" w14:textId="77777777" w:rsidR="00561FCD" w:rsidRPr="00561FCD" w:rsidRDefault="00561FCD" w:rsidP="00561FCD">
      <w:pPr>
        <w:pStyle w:val="Prrafodelista"/>
        <w:tabs>
          <w:tab w:val="left" w:pos="1221"/>
        </w:tabs>
        <w:spacing w:line="259" w:lineRule="auto"/>
        <w:ind w:left="709" w:right="508" w:firstLine="0"/>
        <w:jc w:val="both"/>
      </w:pPr>
    </w:p>
    <w:p w14:paraId="7C958027" w14:textId="77777777" w:rsidR="00561FCD" w:rsidRPr="00561FCD" w:rsidRDefault="00561FCD" w:rsidP="00561FCD">
      <w:pPr>
        <w:tabs>
          <w:tab w:val="left" w:pos="1221"/>
        </w:tabs>
        <w:spacing w:line="259" w:lineRule="auto"/>
        <w:ind w:right="508"/>
        <w:jc w:val="both"/>
      </w:pPr>
      <w:r w:rsidRPr="00561FCD">
        <w:t>Durante el año 2012 se dio inicio a la primera edición del concurso de las “Fanescas” y “Coladas Moradas”, con el reconocimiento de los establecimientos ganadores se ha logrado la difusión y promoción de estas tradiciones gastronómicas anualmente.</w:t>
      </w:r>
    </w:p>
    <w:p w14:paraId="0E625680" w14:textId="77777777" w:rsidR="00561FCD" w:rsidRPr="00561FCD" w:rsidRDefault="00561FCD" w:rsidP="00561FCD">
      <w:pPr>
        <w:pStyle w:val="Prrafodelista"/>
        <w:tabs>
          <w:tab w:val="left" w:pos="1221"/>
        </w:tabs>
        <w:spacing w:line="259" w:lineRule="auto"/>
        <w:ind w:left="709" w:right="508" w:firstLine="0"/>
        <w:jc w:val="both"/>
      </w:pPr>
    </w:p>
    <w:p w14:paraId="6D9D2990" w14:textId="77777777" w:rsidR="00561FCD" w:rsidRPr="00561FCD" w:rsidRDefault="00561FCD" w:rsidP="00561FCD">
      <w:pPr>
        <w:tabs>
          <w:tab w:val="left" w:pos="1221"/>
        </w:tabs>
        <w:spacing w:line="259" w:lineRule="auto"/>
        <w:ind w:right="508"/>
        <w:jc w:val="both"/>
      </w:pPr>
      <w:r w:rsidRPr="00561FCD">
        <w:t>Para el año 2013, en colaboración con Ecuavisa, la universidad Universidad de las Américas (UDLA), GAD Pichincha y el Instituto Metropolitano del Patrimonio (IMP), se desarrolló el concurso “El Sabor de los Quiteños”, que permitió un intercambio de experiencias entre cocineros populares y chefs profesionales, y entre los resultados se identificó al “Encebollado” como el plato más consumido. En este mismo año, Quito Turismo gestionó la exposición “Quito, destino culinario de las Américas”, enfocado en el rescate de platos tradicionales de la cocina prehispánica, colonial, republicana y contemporánea. Asimismo, se trabajó con la UDLA, en el proyecto “Rescate de Sabores Tradicionales”. Un aporte a la identificación del patrimonio cultural alimentario fue la publicación “Sabores y Aromas de la Ruralidad del DMQ”.</w:t>
      </w:r>
    </w:p>
    <w:p w14:paraId="41507AF0" w14:textId="77777777" w:rsidR="00561FCD" w:rsidRPr="00561FCD" w:rsidRDefault="00561FCD" w:rsidP="00561FCD">
      <w:pPr>
        <w:pStyle w:val="Prrafodelista"/>
        <w:tabs>
          <w:tab w:val="left" w:pos="1221"/>
        </w:tabs>
        <w:spacing w:line="259" w:lineRule="auto"/>
        <w:ind w:left="709" w:right="508" w:firstLine="0"/>
        <w:jc w:val="both"/>
      </w:pPr>
    </w:p>
    <w:p w14:paraId="47892C51" w14:textId="77777777" w:rsidR="00561FCD" w:rsidRPr="00561FCD" w:rsidRDefault="00561FCD" w:rsidP="00561FCD">
      <w:pPr>
        <w:tabs>
          <w:tab w:val="left" w:pos="1221"/>
        </w:tabs>
        <w:spacing w:line="259" w:lineRule="auto"/>
        <w:ind w:right="508"/>
        <w:jc w:val="both"/>
      </w:pPr>
      <w:r w:rsidRPr="00561FCD">
        <w:t xml:space="preserve">En el año 2014, se llevó a cabo la consultoría “Investigación y Estructuración del producto turístico culinario del Distrito Metropolitano de Quito”, en el cual se consideró la delimitación de líneas de producto culinarios, una metodología de evaluación de concursos culinarios, y se sugería el desarrollo de un calendario turístico gastronómico. Este año, también se realiza la publicación “Quito cocina-cuisine”, en la misma se detallan 12 preparaciones tradicionales, y se promocionaron 49 establecimientos del DMQ. </w:t>
      </w:r>
    </w:p>
    <w:p w14:paraId="7476052D" w14:textId="77777777" w:rsidR="00561FCD" w:rsidRPr="00561FCD" w:rsidRDefault="00561FCD" w:rsidP="00561FCD">
      <w:pPr>
        <w:pStyle w:val="Prrafodelista"/>
        <w:tabs>
          <w:tab w:val="left" w:pos="1221"/>
        </w:tabs>
        <w:spacing w:line="259" w:lineRule="auto"/>
        <w:ind w:left="709" w:right="508" w:firstLine="0"/>
        <w:jc w:val="both"/>
      </w:pPr>
    </w:p>
    <w:p w14:paraId="6EB182CF" w14:textId="77777777" w:rsidR="00561FCD" w:rsidRPr="00561FCD" w:rsidRDefault="00561FCD" w:rsidP="00561FCD">
      <w:pPr>
        <w:tabs>
          <w:tab w:val="left" w:pos="1221"/>
        </w:tabs>
        <w:spacing w:line="259" w:lineRule="auto"/>
        <w:ind w:right="508"/>
        <w:jc w:val="both"/>
      </w:pPr>
      <w:r w:rsidRPr="00561FCD">
        <w:t xml:space="preserve">En el 2015, se realizó un </w:t>
      </w:r>
      <w:proofErr w:type="gramStart"/>
      <w:r w:rsidRPr="00561FCD">
        <w:t>Show</w:t>
      </w:r>
      <w:proofErr w:type="gramEnd"/>
      <w:r w:rsidRPr="00561FCD">
        <w:t xml:space="preserve"> Cooking en Madrid, para promocionar Quito como destino culinario, actividad que se desarrolló en la escuela de cocina Kitchen Club con la preparación de la “Fanesca”, y se contó con la participación de 12 periodistas y blogueros especializados en gastronomía. En este año también se realizó una degustación en la feria IFE en Londres, feria del sector agroalimentario. Asimismo, en este año se desarrollaron activaciones de rutas gastronómicas de la Ruta del Café y del Chocolate. </w:t>
      </w:r>
    </w:p>
    <w:p w14:paraId="2AF43BF5" w14:textId="77777777" w:rsidR="00561FCD" w:rsidRPr="00561FCD" w:rsidRDefault="00561FCD" w:rsidP="00561FCD">
      <w:pPr>
        <w:tabs>
          <w:tab w:val="left" w:pos="1221"/>
        </w:tabs>
        <w:spacing w:line="259" w:lineRule="auto"/>
        <w:ind w:right="508"/>
        <w:jc w:val="both"/>
      </w:pPr>
    </w:p>
    <w:p w14:paraId="76ACEA1C" w14:textId="77777777" w:rsidR="00561FCD" w:rsidRPr="00561FCD" w:rsidRDefault="00561FCD" w:rsidP="00561FCD">
      <w:pPr>
        <w:tabs>
          <w:tab w:val="left" w:pos="1221"/>
        </w:tabs>
        <w:spacing w:line="259" w:lineRule="auto"/>
        <w:ind w:right="508"/>
        <w:jc w:val="both"/>
      </w:pPr>
      <w:r w:rsidRPr="00561FCD">
        <w:t>En el año 2017, Quito Turismo presentó la gastronomía quiteña dentro de su participación como destino en la feria ITB de Berlín. En este año se realiza el primer Festival Gastronómico “Sal Quiteña”, el cual tuvo contó con la participación de 63 establecimientos. Para el año 2018, se desarrolló la segunda edición de este festival, llegando a convocar a 100 establecimientos.</w:t>
      </w:r>
    </w:p>
    <w:p w14:paraId="629E38A5" w14:textId="77777777" w:rsidR="00561FCD" w:rsidRPr="00561FCD" w:rsidRDefault="00561FCD" w:rsidP="00561FCD">
      <w:pPr>
        <w:tabs>
          <w:tab w:val="left" w:pos="1221"/>
        </w:tabs>
        <w:spacing w:line="259" w:lineRule="auto"/>
        <w:ind w:right="508"/>
        <w:jc w:val="both"/>
      </w:pPr>
    </w:p>
    <w:p w14:paraId="6AEFF12C" w14:textId="77777777" w:rsidR="00561FCD" w:rsidRPr="00561FCD" w:rsidRDefault="00561FCD" w:rsidP="00561FCD">
      <w:pPr>
        <w:tabs>
          <w:tab w:val="left" w:pos="1221"/>
        </w:tabs>
        <w:spacing w:line="259" w:lineRule="auto"/>
        <w:ind w:right="508"/>
        <w:jc w:val="both"/>
      </w:pPr>
      <w:r w:rsidRPr="00561FCD">
        <w:lastRenderedPageBreak/>
        <w:t>En el año 2020, se gestionó un concurso de fotografía de cocina tradicional en el concurso anual de “Fanescas”. De igual manera se colaboró en la organización de “Quito Gastronómica” un espacio para compartir experiencias gastronómicas para el desarrollo turístico del destino. Que al ser difundido por redes sociales tuvo un alto grado de alcance en Facebook (62.969) y Twitter (21.800), entre otras. En el contexto de la pandemia, este año se desarrollaron actividades virtuales como clases de cocina virtual por Semana Santa (alcance general en redes de 94.845); y con la campaña “tu historia comienza en casa” (alcance en redes de 13.950 cuentas sólo en Instagram). Estas últimas, en alianza con restaurantes y asociaciones.</w:t>
      </w:r>
    </w:p>
    <w:p w14:paraId="12042005" w14:textId="77777777" w:rsidR="00561FCD" w:rsidRPr="00561FCD" w:rsidRDefault="00561FCD" w:rsidP="00561FCD">
      <w:pPr>
        <w:pStyle w:val="Prrafodelista"/>
        <w:tabs>
          <w:tab w:val="left" w:pos="1221"/>
        </w:tabs>
        <w:spacing w:line="259" w:lineRule="auto"/>
        <w:ind w:left="709" w:right="508" w:firstLine="0"/>
        <w:jc w:val="both"/>
      </w:pPr>
    </w:p>
    <w:p w14:paraId="006564DA" w14:textId="23742CCE" w:rsidR="00561FCD" w:rsidRPr="00561FCD" w:rsidRDefault="00561FCD" w:rsidP="00561FCD">
      <w:pPr>
        <w:tabs>
          <w:tab w:val="left" w:pos="1221"/>
        </w:tabs>
        <w:spacing w:line="259" w:lineRule="auto"/>
        <w:ind w:right="508"/>
        <w:jc w:val="both"/>
      </w:pPr>
      <w:r w:rsidRPr="00561FCD">
        <w:t>Como se puede evidenciar, las intervenciones que se han desarrollado en la temática gastronómica se han relacionado con el rescate de platos tradicionales, y la puesta en valor de la identidad cultural alimentaria; esto en colaboración con la academia, con establecimientos y otras entidades. Sin embargo, la mayoría de las acciones, a excepción de los concursos de las “Fanescas” y “Coladas Moradas”, han sido fragmentadas durante la última década.  (Propuesta Estrategia Gastronómica DMQ, 2022)</w:t>
      </w:r>
    </w:p>
    <w:p w14:paraId="4CDAAB54" w14:textId="77777777" w:rsidR="00561FCD" w:rsidRPr="00561FCD" w:rsidRDefault="00561FCD" w:rsidP="00561FCD">
      <w:pPr>
        <w:tabs>
          <w:tab w:val="left" w:pos="1221"/>
        </w:tabs>
        <w:spacing w:line="259" w:lineRule="auto"/>
        <w:ind w:right="508"/>
        <w:jc w:val="both"/>
      </w:pPr>
      <w:r w:rsidRPr="00561FCD">
        <w:t>La Empresa Pública de Gestión de Destino Turístico – Quito Turismo – ha definido la base para una estrategia gastronómica que permita desarrollar el turismo gastronómico de la capital, en esta propuesta se resaltan los siguientes pilares:</w:t>
      </w:r>
    </w:p>
    <w:p w14:paraId="7BEB8ED4" w14:textId="77777777" w:rsidR="00561FCD" w:rsidRPr="00561FCD" w:rsidRDefault="00561FCD" w:rsidP="00561FCD">
      <w:pPr>
        <w:tabs>
          <w:tab w:val="left" w:pos="1221"/>
        </w:tabs>
        <w:spacing w:line="259" w:lineRule="auto"/>
        <w:ind w:right="508"/>
        <w:jc w:val="both"/>
      </w:pPr>
    </w:p>
    <w:p w14:paraId="16D35706" w14:textId="77777777" w:rsidR="00561FCD" w:rsidRPr="00561FCD" w:rsidRDefault="00561FCD" w:rsidP="00561FCD">
      <w:pPr>
        <w:pStyle w:val="Prrafodelista"/>
        <w:tabs>
          <w:tab w:val="left" w:pos="1221"/>
        </w:tabs>
        <w:spacing w:line="259" w:lineRule="auto"/>
        <w:ind w:left="709" w:right="508" w:firstLine="0"/>
        <w:jc w:val="both"/>
      </w:pPr>
      <w:r w:rsidRPr="00561FCD">
        <w:t>1.</w:t>
      </w:r>
      <w:r w:rsidRPr="00561FCD">
        <w:tab/>
        <w:t>Fomento a la asociatividad e investigación para creación de un ecosistema de innovación</w:t>
      </w:r>
    </w:p>
    <w:p w14:paraId="44BE4C55" w14:textId="77777777" w:rsidR="00561FCD" w:rsidRPr="00561FCD" w:rsidRDefault="00561FCD" w:rsidP="00561FCD">
      <w:pPr>
        <w:pStyle w:val="Prrafodelista"/>
        <w:tabs>
          <w:tab w:val="left" w:pos="1221"/>
        </w:tabs>
        <w:spacing w:line="259" w:lineRule="auto"/>
        <w:ind w:left="709" w:right="508" w:firstLine="0"/>
        <w:jc w:val="both"/>
      </w:pPr>
      <w:r w:rsidRPr="00561FCD">
        <w:t>2.</w:t>
      </w:r>
      <w:r w:rsidRPr="00561FCD">
        <w:tab/>
        <w:t>Puesta en valor de la identidad gastronómica y alimentaria</w:t>
      </w:r>
    </w:p>
    <w:p w14:paraId="538339D6" w14:textId="77777777" w:rsidR="00561FCD" w:rsidRPr="00561FCD" w:rsidRDefault="00561FCD" w:rsidP="00561FCD">
      <w:pPr>
        <w:pStyle w:val="Prrafodelista"/>
        <w:tabs>
          <w:tab w:val="left" w:pos="1221"/>
        </w:tabs>
        <w:spacing w:line="259" w:lineRule="auto"/>
        <w:ind w:left="709" w:right="508" w:firstLine="0"/>
        <w:jc w:val="both"/>
      </w:pPr>
      <w:r w:rsidRPr="00561FCD">
        <w:t>3.</w:t>
      </w:r>
      <w:r w:rsidRPr="00561FCD">
        <w:tab/>
        <w:t>Desarrollo y fomento a productos y experiencias innovadoras</w:t>
      </w:r>
    </w:p>
    <w:p w14:paraId="6C4EA23A" w14:textId="77777777" w:rsidR="00561FCD" w:rsidRPr="00561FCD" w:rsidRDefault="00561FCD" w:rsidP="00561FCD">
      <w:pPr>
        <w:pStyle w:val="Prrafodelista"/>
        <w:tabs>
          <w:tab w:val="left" w:pos="1221"/>
        </w:tabs>
        <w:spacing w:line="259" w:lineRule="auto"/>
        <w:ind w:left="709" w:right="508" w:firstLine="0"/>
        <w:jc w:val="both"/>
      </w:pPr>
      <w:r w:rsidRPr="00561FCD">
        <w:t>4.</w:t>
      </w:r>
      <w:r w:rsidRPr="00561FCD">
        <w:tab/>
        <w:t>Fomento a la calidad y valor agregado de la oferta alimentaria</w:t>
      </w:r>
    </w:p>
    <w:p w14:paraId="1FB282F5" w14:textId="77777777" w:rsidR="00561FCD" w:rsidRPr="00561FCD" w:rsidRDefault="00561FCD" w:rsidP="00561FCD">
      <w:pPr>
        <w:pStyle w:val="Prrafodelista"/>
        <w:tabs>
          <w:tab w:val="left" w:pos="1221"/>
        </w:tabs>
        <w:spacing w:line="259" w:lineRule="auto"/>
        <w:ind w:left="709" w:right="508" w:firstLine="0"/>
        <w:jc w:val="both"/>
      </w:pPr>
      <w:r w:rsidRPr="00561FCD">
        <w:t>5.</w:t>
      </w:r>
      <w:r w:rsidRPr="00561FCD">
        <w:tab/>
        <w:t>Construcción y validación participativa de la estrategia</w:t>
      </w:r>
    </w:p>
    <w:p w14:paraId="1E56BC76" w14:textId="77777777" w:rsidR="00561FCD" w:rsidRPr="00561FCD" w:rsidRDefault="00561FCD" w:rsidP="00561FCD">
      <w:pPr>
        <w:tabs>
          <w:tab w:val="left" w:pos="1221"/>
        </w:tabs>
        <w:spacing w:line="259" w:lineRule="auto"/>
        <w:ind w:right="508"/>
        <w:jc w:val="both"/>
      </w:pPr>
    </w:p>
    <w:p w14:paraId="0088AAFA" w14:textId="77777777" w:rsidR="00561FCD" w:rsidRPr="00561FCD" w:rsidRDefault="00561FCD" w:rsidP="00561FCD">
      <w:pPr>
        <w:tabs>
          <w:tab w:val="left" w:pos="1221"/>
        </w:tabs>
        <w:spacing w:line="259" w:lineRule="auto"/>
        <w:ind w:right="508"/>
        <w:jc w:val="both"/>
      </w:pPr>
      <w:r w:rsidRPr="00561FCD">
        <w:t>El Código Municipal para el Distrito Metropolitano de Quito en el Libro III: Del Eje Económico, Libro III.4 Del Turismo y Fiestas, Titulo II Del Turismo en el Distrito Metropolitano de Quito, Capítulo I Disposiciones Generales, Sección I Ámbito, Principios y Objetivos, en el artículo 1436 Principios Básicos, numeral 1, Política Prioritaria indica que: “El turismo en el Distrito Metropolitano de Quito, su promoción y desarrollo, constituyen una política cuya ejecución se declara prioritaria en la gestión a cargo de los órganos y organismos del Municipio del Distrito Metropolitano de Quito (…)”</w:t>
      </w:r>
    </w:p>
    <w:p w14:paraId="1613DD77" w14:textId="77777777" w:rsidR="00561FCD" w:rsidRPr="00561FCD" w:rsidRDefault="00561FCD" w:rsidP="00561FCD">
      <w:pPr>
        <w:tabs>
          <w:tab w:val="left" w:pos="1221"/>
        </w:tabs>
        <w:spacing w:line="259" w:lineRule="auto"/>
        <w:ind w:right="508"/>
        <w:jc w:val="both"/>
      </w:pPr>
    </w:p>
    <w:p w14:paraId="1C836D16" w14:textId="58614FED" w:rsidR="00561FCD" w:rsidRPr="00561FCD" w:rsidRDefault="00561FCD" w:rsidP="00561FCD">
      <w:pPr>
        <w:tabs>
          <w:tab w:val="left" w:pos="1221"/>
        </w:tabs>
        <w:spacing w:line="259" w:lineRule="auto"/>
        <w:ind w:right="508"/>
        <w:jc w:val="both"/>
      </w:pPr>
      <w:r w:rsidRPr="00561FCD">
        <w:t>Por lo expuesto y considerando la importancia de salvaguardar e incentivar la</w:t>
      </w:r>
      <w:r>
        <w:t xml:space="preserve"> </w:t>
      </w:r>
      <w:r w:rsidRPr="00561FCD">
        <w:t>producción alimentaria en el Distrito Metropolitano de Quito con base al Turismo,</w:t>
      </w:r>
      <w:r>
        <w:t xml:space="preserve"> </w:t>
      </w:r>
      <w:r w:rsidRPr="00561FCD">
        <w:t>es necesario regular acciones que permitan impulsar la celebración, reconocimiento y difusión de la Gastronomía Quiteña en el Distrito Metropolitano de Quito.</w:t>
      </w:r>
    </w:p>
    <w:p w14:paraId="0D2F6FCF" w14:textId="77777777" w:rsidR="00852DDF" w:rsidRPr="001C03FC" w:rsidRDefault="00852DDF" w:rsidP="00852DDF">
      <w:pPr>
        <w:spacing w:line="259" w:lineRule="auto"/>
        <w:ind w:right="538"/>
        <w:jc w:val="both"/>
        <w:rPr>
          <w:b/>
          <w:i/>
        </w:rPr>
      </w:pPr>
    </w:p>
    <w:p w14:paraId="6CFEFCA6" w14:textId="54B6E539" w:rsidR="00852DDF" w:rsidRPr="00852DDF" w:rsidRDefault="00852DDF" w:rsidP="00852DDF">
      <w:pPr>
        <w:pStyle w:val="Prrafodelista"/>
        <w:numPr>
          <w:ilvl w:val="1"/>
          <w:numId w:val="19"/>
        </w:numPr>
        <w:spacing w:line="259" w:lineRule="auto"/>
        <w:ind w:right="538"/>
        <w:contextualSpacing/>
        <w:jc w:val="both"/>
        <w:rPr>
          <w:b/>
          <w:bCs/>
          <w:i/>
        </w:rPr>
      </w:pPr>
      <w:r w:rsidRPr="001C03FC">
        <w:rPr>
          <w:b/>
          <w:bCs/>
          <w:i/>
        </w:rPr>
        <w:t>Discusión al interior de la Comisión en Primer Debate:</w:t>
      </w:r>
    </w:p>
    <w:p w14:paraId="71883C72" w14:textId="36098B22" w:rsidR="00E75940" w:rsidRDefault="00771D7E" w:rsidP="00771D7E">
      <w:pPr>
        <w:spacing w:before="180" w:line="259" w:lineRule="auto"/>
        <w:ind w:right="390"/>
        <w:jc w:val="both"/>
      </w:pPr>
      <w:r w:rsidRPr="00663D83">
        <w:t>L</w:t>
      </w:r>
      <w:r>
        <w:t xml:space="preserve">os miembros de la </w:t>
      </w:r>
      <w:r w:rsidRPr="00663D83">
        <w:t xml:space="preserve">Comisión de </w:t>
      </w:r>
      <w:r>
        <w:t>Turismo y Fiestas</w:t>
      </w:r>
      <w:r w:rsidRPr="00663D83">
        <w:t>, en la Sesión No. 0</w:t>
      </w:r>
      <w:r w:rsidR="00EF0AAF">
        <w:t>4</w:t>
      </w:r>
      <w:r w:rsidRPr="00663D83">
        <w:t xml:space="preserve">- ordinaria de </w:t>
      </w:r>
      <w:r>
        <w:t>18</w:t>
      </w:r>
      <w:r w:rsidRPr="00663D83">
        <w:t xml:space="preserve"> de </w:t>
      </w:r>
      <w:r>
        <w:t>septiembre</w:t>
      </w:r>
      <w:r w:rsidRPr="00663D83">
        <w:t xml:space="preserve"> de 202</w:t>
      </w:r>
      <w:r>
        <w:t>3</w:t>
      </w:r>
      <w:r w:rsidRPr="00663D83">
        <w:t>, conoci</w:t>
      </w:r>
      <w:r>
        <w:t>eron como segundo punto del orden del día</w:t>
      </w:r>
      <w:r w:rsidRPr="00663D83">
        <w:t xml:space="preserve"> el proyecto de </w:t>
      </w:r>
      <w:r>
        <w:t>“Ordenanza Metropolitana que define la Celebración, Reconocimiento, y Difusión de la Gastronomía Quiteña en el Distrito Metropolitano de Quito</w:t>
      </w:r>
      <w:r w:rsidRPr="00663D83">
        <w:t xml:space="preserve"> "</w:t>
      </w:r>
      <w:r>
        <w:t xml:space="preserve"> </w:t>
      </w:r>
    </w:p>
    <w:p w14:paraId="5599DA58" w14:textId="0EBBB053" w:rsidR="00E75940" w:rsidRPr="00E75940" w:rsidRDefault="00E75940" w:rsidP="00E75940">
      <w:pPr>
        <w:spacing w:before="180" w:line="259" w:lineRule="auto"/>
        <w:ind w:right="390"/>
        <w:jc w:val="both"/>
        <w:rPr>
          <w:lang w:val="es-EC"/>
        </w:rPr>
      </w:pPr>
      <w:r w:rsidRPr="00E75940">
        <w:rPr>
          <w:lang w:val="es-EC"/>
        </w:rPr>
        <w:t>El Concejal Ángel Vega</w:t>
      </w:r>
      <w:r>
        <w:rPr>
          <w:lang w:val="es-EC"/>
        </w:rPr>
        <w:t>, proponente del</w:t>
      </w:r>
      <w:r w:rsidRPr="00E75940">
        <w:rPr>
          <w:lang w:val="es-EC"/>
        </w:rPr>
        <w:t xml:space="preserve"> proyecto de ordenanza </w:t>
      </w:r>
      <w:r>
        <w:rPr>
          <w:lang w:val="es-EC"/>
        </w:rPr>
        <w:t xml:space="preserve">resalta que este proyecto </w:t>
      </w:r>
      <w:r w:rsidRPr="00E75940">
        <w:rPr>
          <w:lang w:val="es-EC"/>
        </w:rPr>
        <w:lastRenderedPageBreak/>
        <w:t>busca promover la gastronomía tradicional de Quito como un destino turístico gastronómico. El proyecto incluye la creación del "Mes de la Gastronomía" en octubre y un festival anual llamado "Chispa y Sal Quiteña" para destacar la identidad culinaria de la ciudad. Además, busca promover la trazabilidad de proyectos, optimizar los recursos municipales y fiscalizar las actividades gastronómicas. La ordenanza establece un proceso de supervisión a cargo de la Comisión de Turismo y Fiestas de Quito Turismo.</w:t>
      </w:r>
    </w:p>
    <w:p w14:paraId="3F78C5E0" w14:textId="69EF403E" w:rsidR="00A9038D" w:rsidRDefault="00E75940" w:rsidP="00852DDF">
      <w:pPr>
        <w:spacing w:before="180" w:line="259" w:lineRule="auto"/>
        <w:ind w:right="390"/>
        <w:jc w:val="both"/>
      </w:pPr>
      <w:r w:rsidRPr="00E75940">
        <w:rPr>
          <w:lang w:val="es-EC"/>
        </w:rPr>
        <w:t>El Presidente, Da</w:t>
      </w:r>
      <w:r w:rsidR="00D74C07">
        <w:rPr>
          <w:lang w:val="es-EC"/>
        </w:rPr>
        <w:t>ri</w:t>
      </w:r>
      <w:r w:rsidRPr="00E75940">
        <w:rPr>
          <w:lang w:val="es-EC"/>
        </w:rPr>
        <w:t xml:space="preserve">o Cahueñas, </w:t>
      </w:r>
      <w:r>
        <w:rPr>
          <w:lang w:val="es-EC"/>
        </w:rPr>
        <w:t>agradeció</w:t>
      </w:r>
      <w:r w:rsidRPr="00E75940">
        <w:rPr>
          <w:lang w:val="es-EC"/>
        </w:rPr>
        <w:t xml:space="preserve"> al Concejal Ángel Vega por la presentación del proyecto de ordenanza y destaca la importancia de generar herramientas turísticas a través de estos proyectos. Se compromete a trabajar para que las normas beneficien a los habitantes de Quito en todos los aspectos. Finalmente, </w:t>
      </w:r>
      <w:r>
        <w:rPr>
          <w:lang w:val="es-EC"/>
        </w:rPr>
        <w:t>los miembros de la comisión resolvieron</w:t>
      </w:r>
      <w:r w:rsidR="00771D7E" w:rsidRPr="00F16D9F">
        <w:t xml:space="preserve"> “</w:t>
      </w:r>
      <w:r w:rsidR="00771D7E">
        <w:t>Dar por conocido el Proyecto de Ordenanza Metropolitana que define la Celebración, Reconocimiento y Difusión de la Gastronomía Quiteña en el Distrito Metropolitano de Quito y realizar mesas de trabajo para el tratamiento del proyecto en mención con la participación de la Procuraduría Metropolitana, Secretaría de Cultura, Secretaría de Seguridad y Gobernabilidad, Secretaría de Productividad, Empresa Pública Metropolitana de Gestión de Destino Turístico y sociedad civil que manifieste su voluntad por escrito en la participación de las mesas de trabajo.”</w:t>
      </w:r>
    </w:p>
    <w:p w14:paraId="281F6D52" w14:textId="3E16E43B" w:rsidR="00A9038D" w:rsidRDefault="00A9038D" w:rsidP="00852DDF">
      <w:pPr>
        <w:spacing w:before="180" w:line="259" w:lineRule="auto"/>
        <w:ind w:right="390"/>
        <w:jc w:val="both"/>
        <w:rPr>
          <w:lang w:val="es-EC"/>
        </w:rPr>
      </w:pPr>
      <w:r>
        <w:rPr>
          <w:lang w:val="es-EC"/>
        </w:rPr>
        <w:t xml:space="preserve">Los despachos de los concejales miembros de la Comisión recibieron aportes de la ciudadania para el proyecto de ordenanza en la </w:t>
      </w:r>
      <w:r w:rsidRPr="00A9038D">
        <w:rPr>
          <w:lang w:val="es-EC"/>
        </w:rPr>
        <w:t>Mesa de Trabajo No. 012 de la Comisión de Turismo y Fiestas</w:t>
      </w:r>
      <w:r>
        <w:rPr>
          <w:lang w:val="es-EC"/>
        </w:rPr>
        <w:t xml:space="preserve">, posteriormente </w:t>
      </w:r>
      <w:r w:rsidRPr="00A9038D">
        <w:rPr>
          <w:lang w:val="es-EC"/>
        </w:rPr>
        <w:t>Jonnatan Alfredo Jami Gallard</w:t>
      </w:r>
      <w:r>
        <w:rPr>
          <w:lang w:val="es-EC"/>
        </w:rPr>
        <w:t xml:space="preserve">o, presentó su solicitud para ser acreditado en silla vacía, lo cual obtuvo dictamen favorable con fecha 19 de enero 2024. </w:t>
      </w:r>
    </w:p>
    <w:p w14:paraId="02CDE756" w14:textId="77777777" w:rsidR="00D74C07" w:rsidRDefault="00D74C07" w:rsidP="00852DDF">
      <w:pPr>
        <w:spacing w:before="180" w:line="259" w:lineRule="auto"/>
        <w:ind w:right="390"/>
        <w:jc w:val="both"/>
      </w:pPr>
    </w:p>
    <w:p w14:paraId="5B5D4DC6" w14:textId="626F3C4D" w:rsidR="00FF05C9" w:rsidRDefault="002E00A7" w:rsidP="002E00A7">
      <w:pPr>
        <w:tabs>
          <w:tab w:val="left" w:pos="1221"/>
        </w:tabs>
        <w:spacing w:line="259" w:lineRule="auto"/>
        <w:ind w:right="508"/>
        <w:jc w:val="both"/>
      </w:pPr>
      <w:r>
        <w:t>En Mesa de trabajo No. 013 de la Comisión de Turismo y Fiestas, se trató como primer y único punto del orden del día el siguiente: “1.- Revisar el informe respecto del proyecto de “ORDENANZA METROPOLITANA QUE DEFINE LA CELEBRACIÓN, RECONOCIMIENTO Y DIFUSIÓN DE LA GASTRONOMÍA QUITEÑA EN EL DISTRITO METROPOLITANO”; y elaboración del borrador de informe de comisión para primer debate.”, en</w:t>
      </w:r>
      <w:r w:rsidR="00FF05C9">
        <w:t xml:space="preserve"> la misma,</w:t>
      </w:r>
      <w:r>
        <w:t xml:space="preserve"> se analizaron los informes técnicos</w:t>
      </w:r>
      <w:r w:rsidR="00FF05C9">
        <w:t xml:space="preserve"> legales con sus conclusiones y recomendaciones</w:t>
      </w:r>
      <w:r>
        <w:t xml:space="preserve">: </w:t>
      </w:r>
    </w:p>
    <w:p w14:paraId="68BD8352" w14:textId="4832AE80" w:rsidR="002E00A7" w:rsidRPr="002E00A7" w:rsidRDefault="002E00A7" w:rsidP="002E00A7">
      <w:pPr>
        <w:tabs>
          <w:tab w:val="left" w:pos="1221"/>
        </w:tabs>
        <w:spacing w:line="259" w:lineRule="auto"/>
        <w:ind w:right="508"/>
        <w:jc w:val="both"/>
      </w:pPr>
      <w:r>
        <w:br/>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347"/>
        <w:gridCol w:w="1310"/>
        <w:gridCol w:w="1920"/>
        <w:gridCol w:w="2515"/>
      </w:tblGrid>
      <w:tr w:rsidR="002E00A7" w:rsidRPr="007A0B3B" w14:paraId="3FE32DF0" w14:textId="77777777" w:rsidTr="00302E9D">
        <w:trPr>
          <w:trHeight w:val="297"/>
        </w:trPr>
        <w:tc>
          <w:tcPr>
            <w:tcW w:w="629" w:type="dxa"/>
          </w:tcPr>
          <w:p w14:paraId="4963E1F7" w14:textId="77777777" w:rsidR="002E00A7" w:rsidRPr="007A0B3B" w:rsidRDefault="002E00A7" w:rsidP="00302E9D">
            <w:pPr>
              <w:spacing w:line="277" w:lineRule="exact"/>
              <w:ind w:right="104"/>
              <w:jc w:val="center"/>
              <w:rPr>
                <w:b/>
                <w:sz w:val="24"/>
                <w:szCs w:val="24"/>
              </w:rPr>
            </w:pPr>
            <w:r w:rsidRPr="007A0B3B">
              <w:rPr>
                <w:b/>
                <w:sz w:val="24"/>
                <w:szCs w:val="24"/>
              </w:rPr>
              <w:t>No.</w:t>
            </w:r>
          </w:p>
        </w:tc>
        <w:tc>
          <w:tcPr>
            <w:tcW w:w="2347" w:type="dxa"/>
          </w:tcPr>
          <w:p w14:paraId="17E0A044" w14:textId="77777777" w:rsidR="002E00A7" w:rsidRPr="007A0B3B" w:rsidRDefault="002E00A7" w:rsidP="00302E9D">
            <w:pPr>
              <w:spacing w:line="277" w:lineRule="exact"/>
              <w:rPr>
                <w:b/>
                <w:sz w:val="24"/>
                <w:szCs w:val="24"/>
              </w:rPr>
            </w:pPr>
            <w:r w:rsidRPr="007A0B3B">
              <w:rPr>
                <w:b/>
                <w:sz w:val="24"/>
                <w:szCs w:val="24"/>
              </w:rPr>
              <w:t>COMUNICACIÓN</w:t>
            </w:r>
          </w:p>
        </w:tc>
        <w:tc>
          <w:tcPr>
            <w:tcW w:w="1310" w:type="dxa"/>
          </w:tcPr>
          <w:p w14:paraId="1F711AE2" w14:textId="77777777" w:rsidR="002E00A7" w:rsidRPr="007A0B3B" w:rsidRDefault="002E00A7" w:rsidP="00302E9D">
            <w:pPr>
              <w:spacing w:line="277" w:lineRule="exact"/>
              <w:rPr>
                <w:b/>
                <w:sz w:val="24"/>
                <w:szCs w:val="24"/>
              </w:rPr>
            </w:pPr>
            <w:r w:rsidRPr="007A0B3B">
              <w:rPr>
                <w:b/>
                <w:sz w:val="24"/>
                <w:szCs w:val="24"/>
              </w:rPr>
              <w:t>FECHA</w:t>
            </w:r>
          </w:p>
        </w:tc>
        <w:tc>
          <w:tcPr>
            <w:tcW w:w="1920" w:type="dxa"/>
          </w:tcPr>
          <w:p w14:paraId="51212332" w14:textId="77777777" w:rsidR="002E00A7" w:rsidRPr="007A0B3B" w:rsidRDefault="002E00A7" w:rsidP="00302E9D">
            <w:pPr>
              <w:spacing w:line="277" w:lineRule="exact"/>
              <w:rPr>
                <w:b/>
                <w:sz w:val="24"/>
                <w:szCs w:val="24"/>
              </w:rPr>
            </w:pPr>
            <w:r w:rsidRPr="007A0B3B">
              <w:rPr>
                <w:b/>
                <w:sz w:val="24"/>
                <w:szCs w:val="24"/>
              </w:rPr>
              <w:t>FUNCIONARIO</w:t>
            </w:r>
          </w:p>
        </w:tc>
        <w:tc>
          <w:tcPr>
            <w:tcW w:w="2515" w:type="dxa"/>
          </w:tcPr>
          <w:p w14:paraId="7F501FDC" w14:textId="77777777" w:rsidR="002E00A7" w:rsidRPr="007A0B3B" w:rsidRDefault="002E00A7" w:rsidP="00302E9D">
            <w:pPr>
              <w:spacing w:line="277" w:lineRule="exact"/>
              <w:rPr>
                <w:b/>
                <w:sz w:val="24"/>
                <w:szCs w:val="24"/>
              </w:rPr>
            </w:pPr>
            <w:r w:rsidRPr="007A0B3B">
              <w:rPr>
                <w:b/>
                <w:sz w:val="24"/>
                <w:szCs w:val="24"/>
              </w:rPr>
              <w:t>ENTIDAD</w:t>
            </w:r>
            <w:r w:rsidRPr="007A0B3B">
              <w:rPr>
                <w:b/>
                <w:spacing w:val="-3"/>
                <w:sz w:val="24"/>
                <w:szCs w:val="24"/>
              </w:rPr>
              <w:t xml:space="preserve"> </w:t>
            </w:r>
            <w:r w:rsidRPr="007A0B3B">
              <w:rPr>
                <w:b/>
                <w:sz w:val="24"/>
                <w:szCs w:val="24"/>
              </w:rPr>
              <w:t>/CARGO</w:t>
            </w:r>
          </w:p>
        </w:tc>
      </w:tr>
      <w:tr w:rsidR="002E00A7" w:rsidRPr="007A0B3B" w14:paraId="48DA00E8" w14:textId="77777777" w:rsidTr="00302E9D">
        <w:trPr>
          <w:trHeight w:val="1780"/>
        </w:trPr>
        <w:tc>
          <w:tcPr>
            <w:tcW w:w="629" w:type="dxa"/>
          </w:tcPr>
          <w:p w14:paraId="09662323" w14:textId="77777777" w:rsidR="002E00A7" w:rsidRPr="007A0B3B" w:rsidRDefault="002E00A7" w:rsidP="002E00A7">
            <w:pPr>
              <w:spacing w:line="296" w:lineRule="exact"/>
              <w:jc w:val="center"/>
              <w:rPr>
                <w:sz w:val="24"/>
                <w:szCs w:val="24"/>
              </w:rPr>
            </w:pPr>
            <w:r w:rsidRPr="007A0B3B">
              <w:rPr>
                <w:sz w:val="24"/>
                <w:szCs w:val="24"/>
              </w:rPr>
              <w:t>1</w:t>
            </w:r>
          </w:p>
        </w:tc>
        <w:tc>
          <w:tcPr>
            <w:tcW w:w="2347" w:type="dxa"/>
          </w:tcPr>
          <w:p w14:paraId="2E5EAC1D" w14:textId="0ED6C357" w:rsidR="002E00A7" w:rsidRPr="007A0B3B" w:rsidRDefault="002E00A7" w:rsidP="002E00A7">
            <w:pPr>
              <w:tabs>
                <w:tab w:val="left" w:pos="911"/>
                <w:tab w:val="left" w:pos="1571"/>
              </w:tabs>
              <w:spacing w:line="259" w:lineRule="auto"/>
              <w:ind w:right="94"/>
              <w:jc w:val="center"/>
              <w:rPr>
                <w:sz w:val="24"/>
                <w:szCs w:val="24"/>
              </w:rPr>
            </w:pPr>
            <w:r>
              <w:t>Oficio Nro. GADDMQ-PM-2023-5408-O</w:t>
            </w:r>
          </w:p>
        </w:tc>
        <w:tc>
          <w:tcPr>
            <w:tcW w:w="1310" w:type="dxa"/>
          </w:tcPr>
          <w:p w14:paraId="00FDA96F" w14:textId="68448B54" w:rsidR="002E00A7" w:rsidRPr="007A0B3B" w:rsidRDefault="002E00A7" w:rsidP="002E00A7">
            <w:pPr>
              <w:ind w:right="154"/>
              <w:jc w:val="center"/>
              <w:rPr>
                <w:sz w:val="24"/>
                <w:szCs w:val="24"/>
              </w:rPr>
            </w:pPr>
            <w:r>
              <w:t>19 de diciembre de 2023</w:t>
            </w:r>
          </w:p>
        </w:tc>
        <w:tc>
          <w:tcPr>
            <w:tcW w:w="1920" w:type="dxa"/>
          </w:tcPr>
          <w:p w14:paraId="1E59B316" w14:textId="781A7444" w:rsidR="002E00A7" w:rsidRPr="007A0B3B" w:rsidRDefault="002E00A7" w:rsidP="002E00A7">
            <w:pPr>
              <w:ind w:right="491"/>
              <w:jc w:val="center"/>
              <w:rPr>
                <w:sz w:val="24"/>
                <w:szCs w:val="24"/>
              </w:rPr>
            </w:pPr>
            <w:proofErr w:type="spellStart"/>
            <w:r>
              <w:t>Mgs</w:t>
            </w:r>
            <w:proofErr w:type="spellEnd"/>
            <w:r>
              <w:t>. Paola Anabel Crespo Enríquez</w:t>
            </w:r>
          </w:p>
        </w:tc>
        <w:tc>
          <w:tcPr>
            <w:tcW w:w="2515" w:type="dxa"/>
          </w:tcPr>
          <w:p w14:paraId="6AD00197" w14:textId="4E6C7442" w:rsidR="002E00A7" w:rsidRPr="007A0B3B" w:rsidRDefault="002E00A7" w:rsidP="002E00A7">
            <w:pPr>
              <w:spacing w:line="277" w:lineRule="exact"/>
              <w:ind w:right="197"/>
              <w:jc w:val="center"/>
              <w:rPr>
                <w:sz w:val="24"/>
                <w:szCs w:val="24"/>
              </w:rPr>
            </w:pPr>
            <w:r>
              <w:t>Subprocuradora de Asesoría General de la Procuraduría Metropolitana del Gad del Distrito Metropolitano de Quito</w:t>
            </w:r>
          </w:p>
        </w:tc>
      </w:tr>
      <w:tr w:rsidR="002E00A7" w:rsidRPr="007A0B3B" w14:paraId="27211E82" w14:textId="77777777" w:rsidTr="00302E9D">
        <w:trPr>
          <w:trHeight w:val="2673"/>
        </w:trPr>
        <w:tc>
          <w:tcPr>
            <w:tcW w:w="629" w:type="dxa"/>
          </w:tcPr>
          <w:p w14:paraId="6E619247" w14:textId="77777777" w:rsidR="002E00A7" w:rsidRPr="007A0B3B" w:rsidRDefault="002E00A7" w:rsidP="002E00A7">
            <w:pPr>
              <w:spacing w:line="296" w:lineRule="exact"/>
              <w:jc w:val="center"/>
              <w:rPr>
                <w:sz w:val="24"/>
                <w:szCs w:val="24"/>
              </w:rPr>
            </w:pPr>
            <w:r w:rsidRPr="007A0B3B">
              <w:rPr>
                <w:sz w:val="24"/>
                <w:szCs w:val="24"/>
              </w:rPr>
              <w:lastRenderedPageBreak/>
              <w:t>2</w:t>
            </w:r>
          </w:p>
        </w:tc>
        <w:tc>
          <w:tcPr>
            <w:tcW w:w="2347" w:type="dxa"/>
          </w:tcPr>
          <w:p w14:paraId="3035B15E" w14:textId="7F9E79BC" w:rsidR="002E00A7" w:rsidRPr="007A0B3B" w:rsidRDefault="002E00A7" w:rsidP="002E00A7">
            <w:pPr>
              <w:ind w:right="131"/>
              <w:jc w:val="center"/>
              <w:rPr>
                <w:sz w:val="24"/>
                <w:szCs w:val="24"/>
              </w:rPr>
            </w:pPr>
            <w:r>
              <w:t>Oficio Nro. EPMGDT-GG-2023-1429</w:t>
            </w:r>
          </w:p>
        </w:tc>
        <w:tc>
          <w:tcPr>
            <w:tcW w:w="1310" w:type="dxa"/>
          </w:tcPr>
          <w:p w14:paraId="16E23B7E" w14:textId="61674D23" w:rsidR="002E00A7" w:rsidRPr="007A0B3B" w:rsidRDefault="002E00A7" w:rsidP="002E00A7">
            <w:pPr>
              <w:ind w:right="154"/>
              <w:jc w:val="center"/>
              <w:rPr>
                <w:sz w:val="24"/>
                <w:szCs w:val="24"/>
              </w:rPr>
            </w:pPr>
            <w:r>
              <w:t>19 de diciembre de 2023</w:t>
            </w:r>
          </w:p>
        </w:tc>
        <w:tc>
          <w:tcPr>
            <w:tcW w:w="1920" w:type="dxa"/>
          </w:tcPr>
          <w:p w14:paraId="00110A2C" w14:textId="41D9D53C" w:rsidR="002E00A7" w:rsidRPr="007A0B3B" w:rsidRDefault="002E00A7" w:rsidP="002E00A7">
            <w:pPr>
              <w:ind w:right="335"/>
              <w:jc w:val="center"/>
              <w:rPr>
                <w:sz w:val="24"/>
                <w:szCs w:val="24"/>
              </w:rPr>
            </w:pPr>
            <w:r>
              <w:t xml:space="preserve">Licenciado </w:t>
            </w:r>
            <w:proofErr w:type="spellStart"/>
            <w:r>
              <w:t>Etzon</w:t>
            </w:r>
            <w:proofErr w:type="spellEnd"/>
            <w:r>
              <w:t xml:space="preserve"> Enrique Romo Torres</w:t>
            </w:r>
          </w:p>
        </w:tc>
        <w:tc>
          <w:tcPr>
            <w:tcW w:w="2515" w:type="dxa"/>
          </w:tcPr>
          <w:p w14:paraId="66CED07C" w14:textId="6D27BD7B" w:rsidR="002E00A7" w:rsidRPr="007A0B3B" w:rsidRDefault="002E00A7" w:rsidP="002E00A7">
            <w:pPr>
              <w:spacing w:line="278" w:lineRule="exact"/>
              <w:ind w:right="197"/>
              <w:jc w:val="center"/>
              <w:rPr>
                <w:sz w:val="24"/>
                <w:szCs w:val="24"/>
              </w:rPr>
            </w:pPr>
            <w:r>
              <w:t>Gerente General de la Empresa Pública Metropolitana de Gestión de Destino Turístico</w:t>
            </w:r>
          </w:p>
        </w:tc>
      </w:tr>
      <w:tr w:rsidR="002E00A7" w:rsidRPr="007A0B3B" w14:paraId="0FF3866D" w14:textId="77777777" w:rsidTr="00302E9D">
        <w:trPr>
          <w:trHeight w:val="2673"/>
        </w:trPr>
        <w:tc>
          <w:tcPr>
            <w:tcW w:w="629" w:type="dxa"/>
          </w:tcPr>
          <w:p w14:paraId="750774DF" w14:textId="0C78C623" w:rsidR="002E00A7" w:rsidRPr="007A0B3B" w:rsidRDefault="002E00A7" w:rsidP="002E00A7">
            <w:pPr>
              <w:spacing w:line="296" w:lineRule="exact"/>
              <w:jc w:val="center"/>
              <w:rPr>
                <w:sz w:val="24"/>
                <w:szCs w:val="24"/>
              </w:rPr>
            </w:pPr>
            <w:r>
              <w:rPr>
                <w:sz w:val="24"/>
                <w:szCs w:val="24"/>
              </w:rPr>
              <w:t>3</w:t>
            </w:r>
          </w:p>
        </w:tc>
        <w:tc>
          <w:tcPr>
            <w:tcW w:w="2347" w:type="dxa"/>
          </w:tcPr>
          <w:p w14:paraId="3A1B92BD" w14:textId="43239FBA" w:rsidR="002E00A7" w:rsidRDefault="002E00A7" w:rsidP="002E00A7">
            <w:pPr>
              <w:ind w:right="131"/>
              <w:jc w:val="center"/>
            </w:pPr>
            <w:r>
              <w:t>Memorando Nro. GADDMQ-SDPC-2023-0348</w:t>
            </w:r>
          </w:p>
        </w:tc>
        <w:tc>
          <w:tcPr>
            <w:tcW w:w="1310" w:type="dxa"/>
          </w:tcPr>
          <w:p w14:paraId="4ED91CB9" w14:textId="5C863825" w:rsidR="002E00A7" w:rsidRDefault="002E00A7" w:rsidP="002E00A7">
            <w:pPr>
              <w:ind w:right="154"/>
              <w:jc w:val="center"/>
            </w:pPr>
            <w:r>
              <w:t>21 de diciembre de 2023</w:t>
            </w:r>
          </w:p>
        </w:tc>
        <w:tc>
          <w:tcPr>
            <w:tcW w:w="1920" w:type="dxa"/>
          </w:tcPr>
          <w:p w14:paraId="7A2FCAA8" w14:textId="00678C84" w:rsidR="002E00A7" w:rsidRDefault="002E00A7" w:rsidP="002E00A7">
            <w:pPr>
              <w:ind w:right="335"/>
              <w:jc w:val="center"/>
            </w:pPr>
            <w:r>
              <w:t>Economista Paulina Maribel Procel Jara</w:t>
            </w:r>
          </w:p>
        </w:tc>
        <w:tc>
          <w:tcPr>
            <w:tcW w:w="2515" w:type="dxa"/>
          </w:tcPr>
          <w:p w14:paraId="167E8CFD" w14:textId="6925240B" w:rsidR="002E00A7" w:rsidRDefault="002E00A7" w:rsidP="002E00A7">
            <w:pPr>
              <w:spacing w:line="278" w:lineRule="exact"/>
              <w:ind w:right="197"/>
              <w:jc w:val="center"/>
            </w:pPr>
            <w:r>
              <w:t>Secretaría de Desarrollo Productivo y Competitividad</w:t>
            </w:r>
          </w:p>
        </w:tc>
      </w:tr>
    </w:tbl>
    <w:p w14:paraId="5EAACDA1" w14:textId="77777777" w:rsidR="00C55FC1" w:rsidRDefault="00C55FC1" w:rsidP="00C55FC1">
      <w:pPr>
        <w:tabs>
          <w:tab w:val="left" w:pos="1472"/>
        </w:tabs>
        <w:spacing w:before="185"/>
        <w:contextualSpacing/>
        <w:jc w:val="both"/>
        <w:rPr>
          <w:bCs/>
          <w:sz w:val="24"/>
          <w:szCs w:val="24"/>
          <w:lang w:val="es-EC"/>
        </w:rPr>
      </w:pPr>
    </w:p>
    <w:p w14:paraId="1092A957" w14:textId="77777777" w:rsidR="00A9038D" w:rsidRDefault="00A9038D" w:rsidP="00C55FC1">
      <w:pPr>
        <w:tabs>
          <w:tab w:val="left" w:pos="1472"/>
        </w:tabs>
        <w:spacing w:before="185"/>
        <w:contextualSpacing/>
        <w:jc w:val="both"/>
        <w:rPr>
          <w:bCs/>
          <w:sz w:val="24"/>
          <w:szCs w:val="24"/>
          <w:lang w:val="es-EC"/>
        </w:rPr>
      </w:pPr>
    </w:p>
    <w:p w14:paraId="482671E4" w14:textId="4E48E974" w:rsidR="00953A23" w:rsidRPr="00953A23" w:rsidRDefault="004335C1" w:rsidP="00C55FC1">
      <w:pPr>
        <w:tabs>
          <w:tab w:val="left" w:pos="1472"/>
        </w:tabs>
        <w:spacing w:before="185"/>
        <w:contextualSpacing/>
        <w:jc w:val="both"/>
        <w:rPr>
          <w:b/>
          <w:sz w:val="24"/>
          <w:szCs w:val="24"/>
        </w:rPr>
      </w:pPr>
      <w:r w:rsidRPr="00953A23">
        <w:rPr>
          <w:b/>
          <w:sz w:val="24"/>
          <w:szCs w:val="24"/>
          <w:lang w:val="es-EC"/>
        </w:rPr>
        <w:br/>
      </w:r>
      <w:r w:rsidR="00953A23" w:rsidRPr="00953A23">
        <w:rPr>
          <w:b/>
          <w:sz w:val="24"/>
          <w:szCs w:val="24"/>
        </w:rPr>
        <w:t>PROCURADURÍA METROPOLITANA DEL GAD DEL DISTRITO METROPOLITANO DE QUITO.</w:t>
      </w:r>
    </w:p>
    <w:p w14:paraId="6D9CE368" w14:textId="77777777" w:rsidR="00953A23" w:rsidRDefault="00953A23" w:rsidP="00C55FC1">
      <w:pPr>
        <w:tabs>
          <w:tab w:val="left" w:pos="1472"/>
        </w:tabs>
        <w:spacing w:before="185"/>
        <w:contextualSpacing/>
        <w:jc w:val="both"/>
        <w:rPr>
          <w:bCs/>
          <w:sz w:val="24"/>
          <w:szCs w:val="24"/>
        </w:rPr>
      </w:pPr>
    </w:p>
    <w:p w14:paraId="47F1450D" w14:textId="75C466A1" w:rsidR="00953A23" w:rsidRPr="00953A23" w:rsidRDefault="00953A23" w:rsidP="00FF05C9">
      <w:pPr>
        <w:pStyle w:val="Ttulo1"/>
        <w:tabs>
          <w:tab w:val="left" w:pos="788"/>
        </w:tabs>
        <w:ind w:left="2160" w:firstLine="0"/>
        <w:jc w:val="left"/>
        <w:rPr>
          <w:rFonts w:ascii="Times New Roman" w:eastAsia="Times New Roman" w:hAnsi="Times New Roman" w:cs="Times New Roman"/>
          <w:i/>
          <w:iCs/>
          <w:sz w:val="21"/>
          <w:szCs w:val="21"/>
        </w:rPr>
      </w:pPr>
      <w:r w:rsidRPr="00953A23">
        <w:rPr>
          <w:bCs w:val="0"/>
          <w:i/>
          <w:iCs/>
          <w:sz w:val="24"/>
          <w:szCs w:val="24"/>
          <w:lang w:val="es-EC"/>
        </w:rPr>
        <w:t>“</w:t>
      </w:r>
      <w:r w:rsidR="00FF05C9">
        <w:rPr>
          <w:bCs w:val="0"/>
          <w:i/>
          <w:iCs/>
          <w:sz w:val="24"/>
          <w:szCs w:val="24"/>
          <w:lang w:val="es-EC"/>
        </w:rPr>
        <w:t xml:space="preserve">5. </w:t>
      </w:r>
      <w:r w:rsidRPr="00953A23">
        <w:rPr>
          <w:rFonts w:ascii="Times New Roman" w:eastAsia="Times New Roman" w:hAnsi="Times New Roman" w:cs="Times New Roman"/>
          <w:i/>
          <w:iCs/>
          <w:spacing w:val="-2"/>
          <w:sz w:val="21"/>
          <w:szCs w:val="21"/>
        </w:rPr>
        <w:t>PRONUNCIAMIENTO</w:t>
      </w:r>
    </w:p>
    <w:p w14:paraId="0DF2EB5A" w14:textId="77777777" w:rsidR="00953A23" w:rsidRPr="00953A23" w:rsidRDefault="00953A23" w:rsidP="00FF05C9">
      <w:pPr>
        <w:spacing w:before="19"/>
        <w:ind w:left="1368"/>
        <w:rPr>
          <w:rFonts w:ascii="Times New Roman" w:eastAsia="Times New Roman" w:hAnsi="Times New Roman" w:cs="Times New Roman"/>
          <w:b/>
          <w:i/>
          <w:iCs/>
          <w:sz w:val="21"/>
          <w:szCs w:val="21"/>
        </w:rPr>
      </w:pPr>
    </w:p>
    <w:p w14:paraId="3B3B9730" w14:textId="77777777" w:rsidR="00953A23" w:rsidRPr="00953A23" w:rsidRDefault="00953A23" w:rsidP="00FF05C9">
      <w:pPr>
        <w:spacing w:line="249" w:lineRule="auto"/>
        <w:ind w:left="1948" w:right="377"/>
        <w:jc w:val="both"/>
        <w:rPr>
          <w:rFonts w:ascii="Times New Roman" w:eastAsia="Times New Roman" w:hAnsi="Times New Roman" w:cs="Times New Roman"/>
          <w:i/>
          <w:iCs/>
          <w:sz w:val="21"/>
          <w:szCs w:val="21"/>
        </w:rPr>
      </w:pPr>
      <w:r w:rsidRPr="00953A23">
        <w:rPr>
          <w:rFonts w:ascii="Times New Roman" w:eastAsia="Times New Roman" w:hAnsi="Times New Roman" w:cs="Times New Roman"/>
          <w:i/>
          <w:iCs/>
          <w:sz w:val="21"/>
          <w:szCs w:val="21"/>
        </w:rPr>
        <w:t>En</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virtud</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del</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análisis</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precedente,</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se</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determina</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que</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conforme</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el</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artículo</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87,</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letra</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a)</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del</w:t>
      </w:r>
      <w:r w:rsidRPr="00953A23">
        <w:rPr>
          <w:rFonts w:ascii="Times New Roman" w:eastAsia="Times New Roman" w:hAnsi="Times New Roman" w:cs="Times New Roman"/>
          <w:i/>
          <w:iCs/>
          <w:spacing w:val="-4"/>
          <w:sz w:val="21"/>
          <w:szCs w:val="21"/>
        </w:rPr>
        <w:t xml:space="preserve"> </w:t>
      </w:r>
      <w:r w:rsidRPr="00953A23">
        <w:rPr>
          <w:rFonts w:ascii="Times New Roman" w:eastAsia="Times New Roman" w:hAnsi="Times New Roman" w:cs="Times New Roman"/>
          <w:i/>
          <w:iCs/>
          <w:sz w:val="21"/>
          <w:szCs w:val="21"/>
        </w:rPr>
        <w:t>Código Orgánico de Organización Territorial, Autonomía y Descentralización, es competencia del Concejo Metropolitano ejercer la facultad normativa; por lo que, se reconoce dentro de sus competencias, conocer y resolver respecto del proyecto de “ORDENANZA METROPOLITANA QUE DEFINE LA CELEBRACIÓN, RECONOCIMIENTO Y DIFUSIÓN</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DE</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LA</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GASTRONOMÍA</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QUITEÑA</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EN</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EL</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z w:val="21"/>
          <w:szCs w:val="21"/>
        </w:rPr>
        <w:t>DISTRITO</w:t>
      </w:r>
      <w:r w:rsidRPr="00953A23">
        <w:rPr>
          <w:rFonts w:ascii="Times New Roman" w:eastAsia="Times New Roman" w:hAnsi="Times New Roman" w:cs="Times New Roman"/>
          <w:i/>
          <w:iCs/>
          <w:spacing w:val="24"/>
          <w:sz w:val="21"/>
          <w:szCs w:val="21"/>
        </w:rPr>
        <w:t xml:space="preserve"> </w:t>
      </w:r>
      <w:r w:rsidRPr="00953A23">
        <w:rPr>
          <w:rFonts w:ascii="Times New Roman" w:eastAsia="Times New Roman" w:hAnsi="Times New Roman" w:cs="Times New Roman"/>
          <w:i/>
          <w:iCs/>
          <w:spacing w:val="-2"/>
          <w:sz w:val="21"/>
          <w:szCs w:val="21"/>
        </w:rPr>
        <w:t>METROPOLITANO</w:t>
      </w:r>
    </w:p>
    <w:p w14:paraId="7823EED1" w14:textId="77777777" w:rsidR="00953A23" w:rsidRPr="00953A23" w:rsidRDefault="00953A23" w:rsidP="00FF05C9">
      <w:pPr>
        <w:spacing w:line="249" w:lineRule="auto"/>
        <w:ind w:left="1948" w:right="378"/>
        <w:jc w:val="both"/>
        <w:rPr>
          <w:rFonts w:ascii="Times New Roman" w:eastAsia="Times New Roman" w:hAnsi="Times New Roman" w:cs="Times New Roman"/>
          <w:i/>
          <w:iCs/>
          <w:sz w:val="21"/>
          <w:szCs w:val="21"/>
        </w:rPr>
      </w:pPr>
      <w:r w:rsidRPr="00953A23">
        <w:rPr>
          <w:rFonts w:ascii="Times New Roman" w:eastAsia="Times New Roman" w:hAnsi="Times New Roman" w:cs="Times New Roman"/>
          <w:i/>
          <w:iCs/>
          <w:sz w:val="21"/>
          <w:szCs w:val="21"/>
        </w:rPr>
        <w:t>DE QUITO” de conformidad a lo dispuesto en el artículo 67.50 del Código Municipal para el Distrito Metropolitano de Quito; y, cuyo tratamiento se encuentra ejecutándose ante la Comisión de Turismo y Fiestas conforme el procedimiento previsto en el artículo 322 del COOTAD y el Código Municipal.</w:t>
      </w:r>
    </w:p>
    <w:p w14:paraId="158DB4B9" w14:textId="77777777" w:rsidR="00953A23" w:rsidRPr="00953A23" w:rsidRDefault="00953A23" w:rsidP="00FF05C9">
      <w:pPr>
        <w:spacing w:before="6"/>
        <w:ind w:left="1368"/>
        <w:rPr>
          <w:rFonts w:ascii="Times New Roman" w:eastAsia="Times New Roman" w:hAnsi="Times New Roman" w:cs="Times New Roman"/>
          <w:i/>
          <w:iCs/>
          <w:sz w:val="21"/>
          <w:szCs w:val="21"/>
        </w:rPr>
      </w:pPr>
    </w:p>
    <w:p w14:paraId="785AED27" w14:textId="77777777" w:rsidR="00953A23" w:rsidRPr="00953A23" w:rsidRDefault="00953A23" w:rsidP="00FF05C9">
      <w:pPr>
        <w:spacing w:line="249" w:lineRule="auto"/>
        <w:ind w:left="1948" w:right="378"/>
        <w:jc w:val="both"/>
        <w:rPr>
          <w:rFonts w:ascii="Times New Roman" w:eastAsia="Times New Roman" w:hAnsi="Times New Roman" w:cs="Times New Roman"/>
          <w:i/>
          <w:iCs/>
          <w:sz w:val="21"/>
          <w:szCs w:val="21"/>
        </w:rPr>
      </w:pPr>
      <w:r w:rsidRPr="00953A23">
        <w:rPr>
          <w:rFonts w:ascii="Times New Roman" w:eastAsia="Times New Roman" w:hAnsi="Times New Roman" w:cs="Times New Roman"/>
          <w:i/>
          <w:iCs/>
          <w:sz w:val="21"/>
          <w:szCs w:val="21"/>
        </w:rPr>
        <w:t xml:space="preserve">La Procuraduría Metropolitana ha efectuado una revisión del contenido del proyecto de ordenanza y ha emitido observaciones al texto, que se adjuntan a este informe. Cabe indicar que estas observaciones constituyen meras recomendaciones cuya pertinencia, oportunidad y conveniencia, corresponde determinar a los órganos y dependencias competentes de la Municipalidad relacionadas, así como a la Comisión a cargo de la tramitación del proyecto de </w:t>
      </w:r>
      <w:r w:rsidRPr="00953A23">
        <w:rPr>
          <w:rFonts w:ascii="Times New Roman" w:eastAsia="Times New Roman" w:hAnsi="Times New Roman" w:cs="Times New Roman"/>
          <w:i/>
          <w:iCs/>
          <w:spacing w:val="-2"/>
          <w:sz w:val="21"/>
          <w:szCs w:val="21"/>
        </w:rPr>
        <w:t>ordenanza.</w:t>
      </w:r>
    </w:p>
    <w:p w14:paraId="5348EA1A" w14:textId="77777777" w:rsidR="00953A23" w:rsidRPr="00953A23" w:rsidRDefault="00953A23" w:rsidP="00FF05C9">
      <w:pPr>
        <w:spacing w:before="7"/>
        <w:ind w:left="1368"/>
        <w:rPr>
          <w:rFonts w:ascii="Times New Roman" w:eastAsia="Times New Roman" w:hAnsi="Times New Roman" w:cs="Times New Roman"/>
          <w:i/>
          <w:iCs/>
          <w:sz w:val="21"/>
          <w:szCs w:val="21"/>
        </w:rPr>
      </w:pPr>
    </w:p>
    <w:p w14:paraId="3A08CDE1" w14:textId="77777777" w:rsidR="00953A23" w:rsidRPr="00953A23" w:rsidRDefault="00953A23" w:rsidP="00FF05C9">
      <w:pPr>
        <w:pStyle w:val="Textoindependiente"/>
        <w:spacing w:before="1"/>
        <w:ind w:left="1948"/>
        <w:rPr>
          <w:rFonts w:ascii="Times New Roman" w:eastAsia="Times New Roman" w:hAnsi="Times New Roman" w:cs="Times New Roman"/>
          <w:sz w:val="21"/>
          <w:szCs w:val="21"/>
        </w:rPr>
      </w:pPr>
      <w:r w:rsidRPr="00953A23">
        <w:rPr>
          <w:rFonts w:ascii="Times New Roman" w:eastAsia="Times New Roman" w:hAnsi="Times New Roman" w:cs="Times New Roman"/>
          <w:sz w:val="21"/>
          <w:szCs w:val="21"/>
        </w:rPr>
        <w:t>Finalmente, en concordancia con los artículos 55 y 122 del Código Orgánico Administrativo (COA),</w:t>
      </w:r>
      <w:r w:rsidRPr="00953A23">
        <w:rPr>
          <w:rFonts w:ascii="Times New Roman" w:eastAsia="Times New Roman" w:hAnsi="Times New Roman" w:cs="Times New Roman"/>
          <w:spacing w:val="-3"/>
          <w:sz w:val="21"/>
          <w:szCs w:val="21"/>
        </w:rPr>
        <w:t xml:space="preserve"> </w:t>
      </w:r>
      <w:r w:rsidRPr="00953A23">
        <w:rPr>
          <w:rFonts w:ascii="Times New Roman" w:eastAsia="Times New Roman" w:hAnsi="Times New Roman" w:cs="Times New Roman"/>
          <w:sz w:val="21"/>
          <w:szCs w:val="21"/>
        </w:rPr>
        <w:t>se</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estima</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pertinente</w:t>
      </w:r>
      <w:r w:rsidRPr="00953A23">
        <w:rPr>
          <w:rFonts w:ascii="Times New Roman" w:eastAsia="Times New Roman" w:hAnsi="Times New Roman" w:cs="Times New Roman"/>
          <w:spacing w:val="-3"/>
          <w:sz w:val="21"/>
          <w:szCs w:val="21"/>
        </w:rPr>
        <w:t xml:space="preserve"> </w:t>
      </w:r>
      <w:r w:rsidRPr="00953A23">
        <w:rPr>
          <w:rFonts w:ascii="Times New Roman" w:eastAsia="Times New Roman" w:hAnsi="Times New Roman" w:cs="Times New Roman"/>
          <w:sz w:val="21"/>
          <w:szCs w:val="21"/>
        </w:rPr>
        <w:t>se</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cuente</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con</w:t>
      </w:r>
      <w:r w:rsidRPr="00953A23">
        <w:rPr>
          <w:rFonts w:ascii="Times New Roman" w:eastAsia="Times New Roman" w:hAnsi="Times New Roman" w:cs="Times New Roman"/>
          <w:spacing w:val="-3"/>
          <w:sz w:val="21"/>
          <w:szCs w:val="21"/>
        </w:rPr>
        <w:t xml:space="preserve"> </w:t>
      </w:r>
      <w:r w:rsidRPr="00953A23">
        <w:rPr>
          <w:rFonts w:ascii="Times New Roman" w:eastAsia="Times New Roman" w:hAnsi="Times New Roman" w:cs="Times New Roman"/>
          <w:sz w:val="21"/>
          <w:szCs w:val="21"/>
        </w:rPr>
        <w:t>los</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informes</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técnicos</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y</w:t>
      </w:r>
      <w:r w:rsidRPr="00953A23">
        <w:rPr>
          <w:rFonts w:ascii="Times New Roman" w:eastAsia="Times New Roman" w:hAnsi="Times New Roman" w:cs="Times New Roman"/>
          <w:spacing w:val="-3"/>
          <w:sz w:val="21"/>
          <w:szCs w:val="21"/>
        </w:rPr>
        <w:t xml:space="preserve"> </w:t>
      </w:r>
      <w:r w:rsidRPr="00953A23">
        <w:rPr>
          <w:rFonts w:ascii="Times New Roman" w:eastAsia="Times New Roman" w:hAnsi="Times New Roman" w:cs="Times New Roman"/>
          <w:sz w:val="21"/>
          <w:szCs w:val="21"/>
        </w:rPr>
        <w:t>financieros</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z w:val="21"/>
          <w:szCs w:val="21"/>
        </w:rPr>
        <w:t>respectivos</w:t>
      </w:r>
      <w:r w:rsidRPr="00953A23">
        <w:rPr>
          <w:rFonts w:ascii="Times New Roman" w:eastAsia="Times New Roman" w:hAnsi="Times New Roman" w:cs="Times New Roman"/>
          <w:spacing w:val="-2"/>
          <w:sz w:val="21"/>
          <w:szCs w:val="21"/>
        </w:rPr>
        <w:t xml:space="preserve"> </w:t>
      </w:r>
      <w:r w:rsidRPr="00953A23">
        <w:rPr>
          <w:rFonts w:ascii="Times New Roman" w:eastAsia="Times New Roman" w:hAnsi="Times New Roman" w:cs="Times New Roman"/>
          <w:spacing w:val="-4"/>
          <w:sz w:val="21"/>
          <w:szCs w:val="21"/>
        </w:rPr>
        <w:t xml:space="preserve">para </w:t>
      </w:r>
      <w:r w:rsidRPr="00953A23">
        <w:rPr>
          <w:rFonts w:ascii="Times New Roman" w:eastAsia="Times New Roman" w:hAnsi="Times New Roman" w:cs="Times New Roman"/>
          <w:sz w:val="21"/>
          <w:szCs w:val="21"/>
        </w:rPr>
        <w:t>conocimiento</w:t>
      </w:r>
      <w:r w:rsidRPr="00953A23">
        <w:rPr>
          <w:rFonts w:ascii="Times New Roman" w:eastAsia="Times New Roman" w:hAnsi="Times New Roman" w:cs="Times New Roman"/>
          <w:spacing w:val="-7"/>
          <w:sz w:val="21"/>
          <w:szCs w:val="21"/>
        </w:rPr>
        <w:t xml:space="preserve"> </w:t>
      </w:r>
      <w:r w:rsidRPr="00953A23">
        <w:rPr>
          <w:rFonts w:ascii="Times New Roman" w:eastAsia="Times New Roman" w:hAnsi="Times New Roman" w:cs="Times New Roman"/>
          <w:sz w:val="21"/>
          <w:szCs w:val="21"/>
        </w:rPr>
        <w:t>y</w:t>
      </w:r>
      <w:r w:rsidRPr="00953A23">
        <w:rPr>
          <w:rFonts w:ascii="Times New Roman" w:eastAsia="Times New Roman" w:hAnsi="Times New Roman" w:cs="Times New Roman"/>
          <w:spacing w:val="-6"/>
          <w:sz w:val="21"/>
          <w:szCs w:val="21"/>
        </w:rPr>
        <w:t xml:space="preserve"> </w:t>
      </w:r>
      <w:r w:rsidRPr="00953A23">
        <w:rPr>
          <w:rFonts w:ascii="Times New Roman" w:eastAsia="Times New Roman" w:hAnsi="Times New Roman" w:cs="Times New Roman"/>
          <w:sz w:val="21"/>
          <w:szCs w:val="21"/>
        </w:rPr>
        <w:t>tratamiento</w:t>
      </w:r>
      <w:r w:rsidRPr="00953A23">
        <w:rPr>
          <w:rFonts w:ascii="Times New Roman" w:eastAsia="Times New Roman" w:hAnsi="Times New Roman" w:cs="Times New Roman"/>
          <w:spacing w:val="-6"/>
          <w:sz w:val="21"/>
          <w:szCs w:val="21"/>
        </w:rPr>
        <w:t xml:space="preserve"> </w:t>
      </w:r>
      <w:r w:rsidRPr="00953A23">
        <w:rPr>
          <w:rFonts w:ascii="Times New Roman" w:eastAsia="Times New Roman" w:hAnsi="Times New Roman" w:cs="Times New Roman"/>
          <w:sz w:val="21"/>
          <w:szCs w:val="21"/>
        </w:rPr>
        <w:t>de</w:t>
      </w:r>
      <w:r w:rsidRPr="00953A23">
        <w:rPr>
          <w:rFonts w:ascii="Times New Roman" w:eastAsia="Times New Roman" w:hAnsi="Times New Roman" w:cs="Times New Roman"/>
          <w:spacing w:val="-6"/>
          <w:sz w:val="21"/>
          <w:szCs w:val="21"/>
        </w:rPr>
        <w:t xml:space="preserve"> </w:t>
      </w:r>
      <w:r w:rsidRPr="00953A23">
        <w:rPr>
          <w:rFonts w:ascii="Times New Roman" w:eastAsia="Times New Roman" w:hAnsi="Times New Roman" w:cs="Times New Roman"/>
          <w:sz w:val="21"/>
          <w:szCs w:val="21"/>
        </w:rPr>
        <w:t>la</w:t>
      </w:r>
      <w:r w:rsidRPr="00953A23">
        <w:rPr>
          <w:rFonts w:ascii="Times New Roman" w:eastAsia="Times New Roman" w:hAnsi="Times New Roman" w:cs="Times New Roman"/>
          <w:spacing w:val="-6"/>
          <w:sz w:val="21"/>
          <w:szCs w:val="21"/>
        </w:rPr>
        <w:t xml:space="preserve"> </w:t>
      </w:r>
      <w:r w:rsidRPr="00953A23">
        <w:rPr>
          <w:rFonts w:ascii="Times New Roman" w:eastAsia="Times New Roman" w:hAnsi="Times New Roman" w:cs="Times New Roman"/>
          <w:spacing w:val="-2"/>
          <w:sz w:val="21"/>
          <w:szCs w:val="21"/>
        </w:rPr>
        <w:t>Comisión.</w:t>
      </w:r>
    </w:p>
    <w:p w14:paraId="7ECEF764" w14:textId="77777777" w:rsidR="00953A23" w:rsidRPr="00953A23" w:rsidRDefault="00953A23" w:rsidP="00FF05C9">
      <w:pPr>
        <w:spacing w:before="18"/>
        <w:ind w:left="1368"/>
        <w:rPr>
          <w:rFonts w:ascii="Times New Roman" w:eastAsia="Times New Roman" w:hAnsi="Times New Roman" w:cs="Times New Roman"/>
          <w:i/>
          <w:iCs/>
          <w:sz w:val="21"/>
          <w:szCs w:val="21"/>
        </w:rPr>
      </w:pPr>
    </w:p>
    <w:p w14:paraId="64F5C28B" w14:textId="77777777" w:rsidR="00953A23" w:rsidRPr="00953A23" w:rsidRDefault="00953A23" w:rsidP="00FF05C9">
      <w:pPr>
        <w:spacing w:line="249" w:lineRule="auto"/>
        <w:ind w:left="1948"/>
        <w:rPr>
          <w:rFonts w:ascii="Times New Roman" w:eastAsia="Times New Roman" w:hAnsi="Times New Roman" w:cs="Times New Roman"/>
          <w:i/>
          <w:iCs/>
          <w:sz w:val="21"/>
          <w:szCs w:val="21"/>
        </w:rPr>
      </w:pPr>
      <w:r w:rsidRPr="00953A23">
        <w:rPr>
          <w:rFonts w:ascii="Times New Roman" w:eastAsia="Times New Roman" w:hAnsi="Times New Roman" w:cs="Times New Roman"/>
          <w:i/>
          <w:iCs/>
          <w:sz w:val="21"/>
          <w:szCs w:val="21"/>
        </w:rPr>
        <w:t>A fin de continuar con el trámite pertinente, me permito trasladar en documento adjunto, las observaciones realizadas respecto del texto propuesto.</w:t>
      </w:r>
    </w:p>
    <w:p w14:paraId="43353B38" w14:textId="77777777" w:rsidR="00953A23" w:rsidRPr="00953A23" w:rsidRDefault="00953A23" w:rsidP="00FF05C9">
      <w:pPr>
        <w:spacing w:before="9"/>
        <w:ind w:left="1368"/>
        <w:rPr>
          <w:rFonts w:ascii="Times New Roman" w:eastAsia="Times New Roman" w:hAnsi="Times New Roman" w:cs="Times New Roman"/>
          <w:i/>
          <w:iCs/>
          <w:sz w:val="21"/>
          <w:szCs w:val="21"/>
        </w:rPr>
      </w:pPr>
    </w:p>
    <w:p w14:paraId="2F49C7E1" w14:textId="6C2D9C52" w:rsidR="00953A23" w:rsidRDefault="00953A23" w:rsidP="00FF05C9">
      <w:pPr>
        <w:spacing w:line="249" w:lineRule="auto"/>
        <w:ind w:left="1948" w:right="378"/>
        <w:jc w:val="both"/>
        <w:rPr>
          <w:rFonts w:ascii="Times New Roman" w:eastAsia="Times New Roman" w:hAnsi="Times New Roman" w:cs="Times New Roman"/>
          <w:i/>
          <w:iCs/>
        </w:rPr>
      </w:pPr>
      <w:r w:rsidRPr="00953A23">
        <w:rPr>
          <w:rFonts w:ascii="Times New Roman" w:eastAsia="Times New Roman" w:hAnsi="Times New Roman" w:cs="Times New Roman"/>
          <w:i/>
          <w:iCs/>
        </w:rPr>
        <w:t>Con</w:t>
      </w:r>
      <w:r w:rsidRPr="00953A23">
        <w:rPr>
          <w:rFonts w:ascii="Times New Roman" w:eastAsia="Times New Roman" w:hAnsi="Times New Roman" w:cs="Times New Roman"/>
          <w:i/>
          <w:iCs/>
          <w:spacing w:val="-14"/>
        </w:rPr>
        <w:t xml:space="preserve"> </w:t>
      </w:r>
      <w:r w:rsidRPr="00953A23">
        <w:rPr>
          <w:rFonts w:ascii="Times New Roman" w:eastAsia="Times New Roman" w:hAnsi="Times New Roman" w:cs="Times New Roman"/>
          <w:i/>
          <w:iCs/>
        </w:rPr>
        <w:t>sentimientos</w:t>
      </w:r>
      <w:r w:rsidRPr="00953A23">
        <w:rPr>
          <w:rFonts w:ascii="Times New Roman" w:eastAsia="Times New Roman" w:hAnsi="Times New Roman" w:cs="Times New Roman"/>
          <w:i/>
          <w:iCs/>
          <w:spacing w:val="-13"/>
        </w:rPr>
        <w:t xml:space="preserve"> </w:t>
      </w:r>
      <w:r w:rsidRPr="00953A23">
        <w:rPr>
          <w:rFonts w:ascii="Times New Roman" w:eastAsia="Times New Roman" w:hAnsi="Times New Roman" w:cs="Times New Roman"/>
          <w:i/>
          <w:iCs/>
        </w:rPr>
        <w:t>de</w:t>
      </w:r>
      <w:r w:rsidRPr="00953A23">
        <w:rPr>
          <w:rFonts w:ascii="Times New Roman" w:eastAsia="Times New Roman" w:hAnsi="Times New Roman" w:cs="Times New Roman"/>
          <w:i/>
          <w:iCs/>
          <w:spacing w:val="-13"/>
        </w:rPr>
        <w:t xml:space="preserve"> </w:t>
      </w:r>
      <w:r w:rsidRPr="00953A23">
        <w:rPr>
          <w:rFonts w:ascii="Times New Roman" w:eastAsia="Times New Roman" w:hAnsi="Times New Roman" w:cs="Times New Roman"/>
          <w:i/>
          <w:iCs/>
        </w:rPr>
        <w:t>distinguida</w:t>
      </w:r>
      <w:r w:rsidRPr="00953A23">
        <w:rPr>
          <w:rFonts w:ascii="Times New Roman" w:eastAsia="Times New Roman" w:hAnsi="Times New Roman" w:cs="Times New Roman"/>
          <w:i/>
          <w:iCs/>
          <w:spacing w:val="-13"/>
        </w:rPr>
        <w:t xml:space="preserve"> </w:t>
      </w:r>
      <w:r w:rsidRPr="00953A23">
        <w:rPr>
          <w:rFonts w:ascii="Times New Roman" w:eastAsia="Times New Roman" w:hAnsi="Times New Roman" w:cs="Times New Roman"/>
          <w:i/>
          <w:iCs/>
        </w:rPr>
        <w:t>consideración.</w:t>
      </w:r>
    </w:p>
    <w:p w14:paraId="12D5639C" w14:textId="77777777" w:rsidR="00953A23" w:rsidRDefault="00953A23" w:rsidP="00953A23">
      <w:pPr>
        <w:spacing w:line="249" w:lineRule="auto"/>
        <w:ind w:right="378"/>
        <w:jc w:val="both"/>
        <w:rPr>
          <w:rFonts w:ascii="Times New Roman" w:eastAsia="Times New Roman" w:hAnsi="Times New Roman" w:cs="Times New Roman"/>
          <w:i/>
          <w:iCs/>
        </w:rPr>
      </w:pPr>
    </w:p>
    <w:p w14:paraId="595AB491" w14:textId="640DEB9B" w:rsidR="00953A23" w:rsidRDefault="00953A23" w:rsidP="00953A23">
      <w:pPr>
        <w:spacing w:line="249" w:lineRule="auto"/>
        <w:ind w:right="378"/>
        <w:jc w:val="both"/>
        <w:rPr>
          <w:b/>
          <w:sz w:val="24"/>
          <w:szCs w:val="24"/>
        </w:rPr>
      </w:pPr>
      <w:r w:rsidRPr="00953A23">
        <w:rPr>
          <w:b/>
          <w:sz w:val="24"/>
          <w:szCs w:val="24"/>
        </w:rPr>
        <w:lastRenderedPageBreak/>
        <w:t>EMPRESA PÚBLICA DE GESTIÓN DE DESTINO TURÍSTICO – QUITO TURISMO</w:t>
      </w:r>
    </w:p>
    <w:p w14:paraId="24F7E48E" w14:textId="77777777" w:rsidR="00953A23" w:rsidRDefault="00953A23" w:rsidP="00953A23">
      <w:pPr>
        <w:spacing w:line="249" w:lineRule="auto"/>
        <w:ind w:right="378"/>
        <w:jc w:val="both"/>
        <w:rPr>
          <w:b/>
          <w:sz w:val="24"/>
          <w:szCs w:val="24"/>
        </w:rPr>
      </w:pPr>
    </w:p>
    <w:p w14:paraId="54BAD0EC" w14:textId="565E662A" w:rsidR="00953A23" w:rsidRPr="00953A23" w:rsidRDefault="00953A23" w:rsidP="00FF05C9">
      <w:pPr>
        <w:ind w:left="1440"/>
        <w:rPr>
          <w:b/>
          <w:i/>
          <w:iCs/>
          <w:sz w:val="24"/>
        </w:rPr>
      </w:pPr>
      <w:r w:rsidRPr="00953A23">
        <w:rPr>
          <w:b/>
          <w:i/>
          <w:iCs/>
          <w:spacing w:val="-2"/>
          <w:sz w:val="24"/>
        </w:rPr>
        <w:t>“Conclusiones:</w:t>
      </w:r>
    </w:p>
    <w:p w14:paraId="1DEDE313" w14:textId="77777777" w:rsidR="00953A23" w:rsidRPr="00953A23" w:rsidRDefault="00953A23" w:rsidP="00FF05C9">
      <w:pPr>
        <w:pStyle w:val="Prrafodelista"/>
        <w:numPr>
          <w:ilvl w:val="0"/>
          <w:numId w:val="22"/>
        </w:numPr>
        <w:tabs>
          <w:tab w:val="left" w:pos="494"/>
          <w:tab w:val="left" w:pos="496"/>
        </w:tabs>
        <w:spacing w:before="292"/>
        <w:ind w:left="1801" w:right="510"/>
        <w:jc w:val="both"/>
        <w:rPr>
          <w:i/>
          <w:iCs/>
          <w:sz w:val="24"/>
        </w:rPr>
      </w:pPr>
      <w:r w:rsidRPr="00953A23">
        <w:rPr>
          <w:i/>
          <w:iCs/>
          <w:sz w:val="24"/>
        </w:rPr>
        <w:t>Por los motivos antes expuestos y en base al taller de trabajo realizado, con el fin de salvaguardar e incentivar la producción alimentaria en el Distrito Metropolitano sobre Turismo, es necesario definir una celebración y difusión de las Gastronomía Quiteña en el Distrito Metropolitano de Quito.</w:t>
      </w:r>
    </w:p>
    <w:p w14:paraId="4A2D149C" w14:textId="77777777" w:rsidR="00953A23" w:rsidRPr="00953A23" w:rsidRDefault="00953A23" w:rsidP="00FF05C9">
      <w:pPr>
        <w:pStyle w:val="Textoindependiente"/>
        <w:ind w:left="1305"/>
      </w:pPr>
    </w:p>
    <w:p w14:paraId="3E7C942A" w14:textId="77777777" w:rsidR="00953A23" w:rsidRPr="00953A23" w:rsidRDefault="00953A23" w:rsidP="00FF05C9">
      <w:pPr>
        <w:pStyle w:val="Prrafodelista"/>
        <w:numPr>
          <w:ilvl w:val="0"/>
          <w:numId w:val="22"/>
        </w:numPr>
        <w:tabs>
          <w:tab w:val="left" w:pos="494"/>
          <w:tab w:val="left" w:pos="496"/>
        </w:tabs>
        <w:ind w:left="1801" w:right="511"/>
        <w:jc w:val="both"/>
        <w:rPr>
          <w:i/>
          <w:iCs/>
          <w:sz w:val="24"/>
        </w:rPr>
      </w:pPr>
      <w:r w:rsidRPr="00953A23">
        <w:rPr>
          <w:i/>
          <w:iCs/>
          <w:sz w:val="24"/>
        </w:rPr>
        <w:t>Siendo lo recomendable,</w:t>
      </w:r>
      <w:r w:rsidRPr="00953A23">
        <w:rPr>
          <w:i/>
          <w:iCs/>
          <w:spacing w:val="-3"/>
          <w:sz w:val="24"/>
        </w:rPr>
        <w:t xml:space="preserve"> </w:t>
      </w:r>
      <w:r w:rsidRPr="00953A23">
        <w:rPr>
          <w:i/>
          <w:iCs/>
          <w:sz w:val="24"/>
        </w:rPr>
        <w:t>que se instaure el mes</w:t>
      </w:r>
      <w:r w:rsidRPr="00953A23">
        <w:rPr>
          <w:i/>
          <w:iCs/>
          <w:spacing w:val="-1"/>
          <w:sz w:val="24"/>
        </w:rPr>
        <w:t xml:space="preserve"> </w:t>
      </w:r>
      <w:r w:rsidRPr="00953A23">
        <w:rPr>
          <w:i/>
          <w:iCs/>
          <w:sz w:val="24"/>
        </w:rPr>
        <w:t>de diciembre como el mes</w:t>
      </w:r>
      <w:r w:rsidRPr="00953A23">
        <w:rPr>
          <w:i/>
          <w:iCs/>
          <w:spacing w:val="-1"/>
          <w:sz w:val="24"/>
        </w:rPr>
        <w:t xml:space="preserve"> </w:t>
      </w:r>
      <w:r w:rsidRPr="00953A23">
        <w:rPr>
          <w:i/>
          <w:iCs/>
          <w:sz w:val="24"/>
        </w:rPr>
        <w:t>de la</w:t>
      </w:r>
      <w:r w:rsidRPr="00953A23">
        <w:rPr>
          <w:i/>
          <w:iCs/>
          <w:spacing w:val="-1"/>
          <w:sz w:val="24"/>
        </w:rPr>
        <w:t xml:space="preserve"> </w:t>
      </w:r>
      <w:r w:rsidRPr="00953A23">
        <w:rPr>
          <w:i/>
          <w:iCs/>
          <w:sz w:val="24"/>
        </w:rPr>
        <w:t>gastronomía</w:t>
      </w:r>
      <w:r w:rsidRPr="00953A23">
        <w:rPr>
          <w:i/>
          <w:iCs/>
          <w:spacing w:val="-1"/>
          <w:sz w:val="24"/>
        </w:rPr>
        <w:t xml:space="preserve"> </w:t>
      </w:r>
      <w:r w:rsidRPr="00953A23">
        <w:rPr>
          <w:i/>
          <w:iCs/>
          <w:sz w:val="24"/>
        </w:rPr>
        <w:t>Quiteña, en el</w:t>
      </w:r>
      <w:r w:rsidRPr="00953A23">
        <w:rPr>
          <w:i/>
          <w:iCs/>
          <w:spacing w:val="-1"/>
          <w:sz w:val="24"/>
        </w:rPr>
        <w:t xml:space="preserve"> </w:t>
      </w:r>
      <w:r w:rsidRPr="00953A23">
        <w:rPr>
          <w:i/>
          <w:iCs/>
          <w:sz w:val="24"/>
        </w:rPr>
        <w:t>marco de la</w:t>
      </w:r>
      <w:r w:rsidRPr="00953A23">
        <w:rPr>
          <w:i/>
          <w:iCs/>
          <w:spacing w:val="-1"/>
          <w:sz w:val="24"/>
        </w:rPr>
        <w:t xml:space="preserve"> </w:t>
      </w:r>
      <w:r w:rsidRPr="00953A23">
        <w:rPr>
          <w:i/>
          <w:iCs/>
          <w:sz w:val="24"/>
        </w:rPr>
        <w:t>internalización</w:t>
      </w:r>
      <w:r w:rsidRPr="00953A23">
        <w:rPr>
          <w:i/>
          <w:iCs/>
          <w:spacing w:val="-2"/>
          <w:sz w:val="24"/>
        </w:rPr>
        <w:t xml:space="preserve"> </w:t>
      </w:r>
      <w:r w:rsidRPr="00953A23">
        <w:rPr>
          <w:i/>
          <w:iCs/>
          <w:sz w:val="24"/>
        </w:rPr>
        <w:t>que ya</w:t>
      </w:r>
      <w:r w:rsidRPr="00953A23">
        <w:rPr>
          <w:i/>
          <w:iCs/>
          <w:spacing w:val="-14"/>
          <w:sz w:val="24"/>
        </w:rPr>
        <w:t xml:space="preserve"> </w:t>
      </w:r>
      <w:r w:rsidRPr="00953A23">
        <w:rPr>
          <w:i/>
          <w:iCs/>
          <w:sz w:val="24"/>
        </w:rPr>
        <w:t>tienen</w:t>
      </w:r>
      <w:r w:rsidRPr="00953A23">
        <w:rPr>
          <w:i/>
          <w:iCs/>
          <w:spacing w:val="-11"/>
          <w:sz w:val="24"/>
        </w:rPr>
        <w:t xml:space="preserve"> </w:t>
      </w:r>
      <w:r w:rsidRPr="00953A23">
        <w:rPr>
          <w:i/>
          <w:iCs/>
          <w:sz w:val="24"/>
        </w:rPr>
        <w:t>las</w:t>
      </w:r>
      <w:r w:rsidRPr="00953A23">
        <w:rPr>
          <w:i/>
          <w:iCs/>
          <w:spacing w:val="-13"/>
          <w:sz w:val="24"/>
        </w:rPr>
        <w:t xml:space="preserve"> </w:t>
      </w:r>
      <w:r w:rsidRPr="00953A23">
        <w:rPr>
          <w:i/>
          <w:iCs/>
          <w:sz w:val="24"/>
        </w:rPr>
        <w:t>fiestas</w:t>
      </w:r>
      <w:r w:rsidRPr="00953A23">
        <w:rPr>
          <w:i/>
          <w:iCs/>
          <w:spacing w:val="-13"/>
          <w:sz w:val="24"/>
        </w:rPr>
        <w:t xml:space="preserve"> </w:t>
      </w:r>
      <w:r w:rsidRPr="00953A23">
        <w:rPr>
          <w:i/>
          <w:iCs/>
          <w:sz w:val="24"/>
        </w:rPr>
        <w:t>de</w:t>
      </w:r>
      <w:r w:rsidRPr="00953A23">
        <w:rPr>
          <w:i/>
          <w:iCs/>
          <w:spacing w:val="-12"/>
          <w:sz w:val="24"/>
        </w:rPr>
        <w:t xml:space="preserve"> </w:t>
      </w:r>
      <w:r w:rsidRPr="00953A23">
        <w:rPr>
          <w:i/>
          <w:iCs/>
          <w:sz w:val="24"/>
        </w:rPr>
        <w:t>Quito</w:t>
      </w:r>
      <w:r w:rsidRPr="00953A23">
        <w:rPr>
          <w:i/>
          <w:iCs/>
          <w:spacing w:val="-14"/>
          <w:sz w:val="24"/>
        </w:rPr>
        <w:t xml:space="preserve"> </w:t>
      </w:r>
      <w:r w:rsidRPr="00953A23">
        <w:rPr>
          <w:i/>
          <w:iCs/>
          <w:sz w:val="24"/>
        </w:rPr>
        <w:t>por</w:t>
      </w:r>
      <w:r w:rsidRPr="00953A23">
        <w:rPr>
          <w:i/>
          <w:iCs/>
          <w:spacing w:val="-11"/>
          <w:sz w:val="24"/>
        </w:rPr>
        <w:t xml:space="preserve"> </w:t>
      </w:r>
      <w:r w:rsidRPr="00953A23">
        <w:rPr>
          <w:i/>
          <w:iCs/>
          <w:sz w:val="24"/>
        </w:rPr>
        <w:t>su</w:t>
      </w:r>
      <w:r w:rsidRPr="00953A23">
        <w:rPr>
          <w:i/>
          <w:iCs/>
          <w:spacing w:val="-14"/>
          <w:sz w:val="24"/>
        </w:rPr>
        <w:t xml:space="preserve"> </w:t>
      </w:r>
      <w:r w:rsidRPr="00953A23">
        <w:rPr>
          <w:i/>
          <w:iCs/>
          <w:sz w:val="24"/>
        </w:rPr>
        <w:t>fundación</w:t>
      </w:r>
      <w:r w:rsidRPr="00953A23">
        <w:rPr>
          <w:i/>
          <w:iCs/>
          <w:spacing w:val="-11"/>
          <w:sz w:val="24"/>
        </w:rPr>
        <w:t xml:space="preserve"> </w:t>
      </w:r>
      <w:r w:rsidRPr="00953A23">
        <w:rPr>
          <w:i/>
          <w:iCs/>
          <w:sz w:val="24"/>
        </w:rPr>
        <w:t>en</w:t>
      </w:r>
      <w:r w:rsidRPr="00953A23">
        <w:rPr>
          <w:i/>
          <w:iCs/>
          <w:spacing w:val="-12"/>
          <w:sz w:val="24"/>
        </w:rPr>
        <w:t xml:space="preserve"> </w:t>
      </w:r>
      <w:r w:rsidRPr="00953A23">
        <w:rPr>
          <w:i/>
          <w:iCs/>
          <w:sz w:val="24"/>
        </w:rPr>
        <w:t>la</w:t>
      </w:r>
      <w:r w:rsidRPr="00953A23">
        <w:rPr>
          <w:i/>
          <w:iCs/>
          <w:spacing w:val="-12"/>
          <w:sz w:val="24"/>
        </w:rPr>
        <w:t xml:space="preserve"> </w:t>
      </w:r>
      <w:r w:rsidRPr="00953A23">
        <w:rPr>
          <w:i/>
          <w:iCs/>
          <w:sz w:val="24"/>
        </w:rPr>
        <w:t>ciudadanía,</w:t>
      </w:r>
      <w:r w:rsidRPr="00953A23">
        <w:rPr>
          <w:i/>
          <w:iCs/>
          <w:spacing w:val="-12"/>
          <w:sz w:val="24"/>
        </w:rPr>
        <w:t xml:space="preserve"> </w:t>
      </w:r>
      <w:r w:rsidRPr="00953A23">
        <w:rPr>
          <w:i/>
          <w:iCs/>
          <w:sz w:val="24"/>
        </w:rPr>
        <w:t>además</w:t>
      </w:r>
      <w:r w:rsidRPr="00953A23">
        <w:rPr>
          <w:i/>
          <w:iCs/>
          <w:spacing w:val="-13"/>
          <w:sz w:val="24"/>
        </w:rPr>
        <w:t xml:space="preserve"> </w:t>
      </w:r>
      <w:r w:rsidRPr="00953A23">
        <w:rPr>
          <w:i/>
          <w:iCs/>
          <w:sz w:val="24"/>
        </w:rPr>
        <w:t>de</w:t>
      </w:r>
      <w:r w:rsidRPr="00953A23">
        <w:rPr>
          <w:i/>
          <w:iCs/>
          <w:spacing w:val="-14"/>
          <w:sz w:val="24"/>
        </w:rPr>
        <w:t xml:space="preserve"> </w:t>
      </w:r>
      <w:r w:rsidRPr="00953A23">
        <w:rPr>
          <w:i/>
          <w:iCs/>
          <w:sz w:val="24"/>
        </w:rPr>
        <w:t>celebrarse</w:t>
      </w:r>
      <w:r w:rsidRPr="00953A23">
        <w:rPr>
          <w:i/>
          <w:iCs/>
          <w:spacing w:val="-11"/>
          <w:sz w:val="24"/>
        </w:rPr>
        <w:t xml:space="preserve"> </w:t>
      </w:r>
      <w:r w:rsidRPr="00953A23">
        <w:rPr>
          <w:i/>
          <w:iCs/>
          <w:sz w:val="24"/>
        </w:rPr>
        <w:t>el</w:t>
      </w:r>
      <w:r w:rsidRPr="00953A23">
        <w:rPr>
          <w:i/>
          <w:iCs/>
          <w:spacing w:val="-14"/>
          <w:sz w:val="24"/>
        </w:rPr>
        <w:t xml:space="preserve"> </w:t>
      </w:r>
      <w:r w:rsidRPr="00953A23">
        <w:rPr>
          <w:i/>
          <w:iCs/>
          <w:sz w:val="24"/>
        </w:rPr>
        <w:t>día</w:t>
      </w:r>
      <w:r w:rsidRPr="00953A23">
        <w:rPr>
          <w:i/>
          <w:iCs/>
          <w:spacing w:val="-14"/>
          <w:sz w:val="24"/>
        </w:rPr>
        <w:t xml:space="preserve"> </w:t>
      </w:r>
      <w:r w:rsidRPr="00953A23">
        <w:rPr>
          <w:i/>
          <w:iCs/>
          <w:sz w:val="24"/>
        </w:rPr>
        <w:t>de</w:t>
      </w:r>
      <w:r w:rsidRPr="00953A23">
        <w:rPr>
          <w:i/>
          <w:iCs/>
          <w:spacing w:val="-11"/>
          <w:sz w:val="24"/>
        </w:rPr>
        <w:t xml:space="preserve"> </w:t>
      </w:r>
      <w:r w:rsidRPr="00953A23">
        <w:rPr>
          <w:i/>
          <w:iCs/>
          <w:sz w:val="24"/>
        </w:rPr>
        <w:t>la</w:t>
      </w:r>
      <w:r w:rsidRPr="00953A23">
        <w:rPr>
          <w:i/>
          <w:iCs/>
          <w:spacing w:val="-12"/>
          <w:sz w:val="24"/>
        </w:rPr>
        <w:t xml:space="preserve"> </w:t>
      </w:r>
      <w:r w:rsidRPr="00953A23">
        <w:rPr>
          <w:i/>
          <w:iCs/>
          <w:sz w:val="24"/>
        </w:rPr>
        <w:t>gastronomía</w:t>
      </w:r>
      <w:r w:rsidRPr="00953A23">
        <w:rPr>
          <w:i/>
          <w:iCs/>
          <w:spacing w:val="-12"/>
          <w:sz w:val="24"/>
        </w:rPr>
        <w:t xml:space="preserve"> </w:t>
      </w:r>
      <w:r w:rsidRPr="00953A23">
        <w:rPr>
          <w:i/>
          <w:iCs/>
          <w:sz w:val="24"/>
        </w:rPr>
        <w:t>ecuatoriana,</w:t>
      </w:r>
      <w:r w:rsidRPr="00953A23">
        <w:rPr>
          <w:i/>
          <w:iCs/>
          <w:spacing w:val="-12"/>
          <w:sz w:val="24"/>
        </w:rPr>
        <w:t xml:space="preserve"> </w:t>
      </w:r>
      <w:r w:rsidRPr="00953A23">
        <w:rPr>
          <w:i/>
          <w:iCs/>
          <w:sz w:val="24"/>
        </w:rPr>
        <w:t>el</w:t>
      </w:r>
      <w:r w:rsidRPr="00953A23">
        <w:rPr>
          <w:i/>
          <w:iCs/>
          <w:spacing w:val="-14"/>
          <w:sz w:val="24"/>
        </w:rPr>
        <w:t xml:space="preserve"> </w:t>
      </w:r>
      <w:r w:rsidRPr="00953A23">
        <w:rPr>
          <w:i/>
          <w:iCs/>
          <w:sz w:val="24"/>
        </w:rPr>
        <w:t>12</w:t>
      </w:r>
      <w:r w:rsidRPr="00953A23">
        <w:rPr>
          <w:i/>
          <w:iCs/>
          <w:spacing w:val="-10"/>
          <w:sz w:val="24"/>
        </w:rPr>
        <w:t xml:space="preserve"> </w:t>
      </w:r>
      <w:r w:rsidRPr="00953A23">
        <w:rPr>
          <w:i/>
          <w:iCs/>
          <w:sz w:val="24"/>
        </w:rPr>
        <w:t>de</w:t>
      </w:r>
      <w:r w:rsidRPr="00953A23">
        <w:rPr>
          <w:i/>
          <w:iCs/>
          <w:spacing w:val="-14"/>
          <w:sz w:val="24"/>
        </w:rPr>
        <w:t xml:space="preserve"> </w:t>
      </w:r>
      <w:r w:rsidRPr="00953A23">
        <w:rPr>
          <w:i/>
          <w:iCs/>
          <w:sz w:val="24"/>
        </w:rPr>
        <w:t>diciembre de cada año.</w:t>
      </w:r>
    </w:p>
    <w:p w14:paraId="4C4CF3E3" w14:textId="0818E8B0" w:rsidR="00953A23" w:rsidRPr="00953A23" w:rsidRDefault="00953A23" w:rsidP="00FF05C9">
      <w:pPr>
        <w:pStyle w:val="Prrafodelista"/>
        <w:numPr>
          <w:ilvl w:val="0"/>
          <w:numId w:val="22"/>
        </w:numPr>
        <w:tabs>
          <w:tab w:val="left" w:pos="494"/>
          <w:tab w:val="left" w:pos="496"/>
        </w:tabs>
        <w:spacing w:before="292"/>
        <w:ind w:left="1801" w:right="519"/>
        <w:jc w:val="both"/>
        <w:rPr>
          <w:i/>
          <w:iCs/>
          <w:sz w:val="24"/>
        </w:rPr>
      </w:pPr>
      <w:r w:rsidRPr="00953A23">
        <w:rPr>
          <w:i/>
          <w:iCs/>
          <w:sz w:val="24"/>
        </w:rPr>
        <w:t>Declarado así en el 2018</w:t>
      </w:r>
      <w:r w:rsidRPr="00953A23">
        <w:rPr>
          <w:i/>
          <w:iCs/>
          <w:spacing w:val="-2"/>
          <w:sz w:val="24"/>
        </w:rPr>
        <w:t xml:space="preserve"> </w:t>
      </w:r>
      <w:r w:rsidRPr="00953A23">
        <w:rPr>
          <w:i/>
          <w:iCs/>
          <w:sz w:val="24"/>
        </w:rPr>
        <w:t>por la Asamblea Nacional como el Día</w:t>
      </w:r>
      <w:r w:rsidRPr="00953A23">
        <w:rPr>
          <w:i/>
          <w:iCs/>
          <w:spacing w:val="-1"/>
          <w:sz w:val="24"/>
        </w:rPr>
        <w:t xml:space="preserve"> </w:t>
      </w:r>
      <w:r w:rsidRPr="00953A23">
        <w:rPr>
          <w:i/>
          <w:iCs/>
          <w:sz w:val="24"/>
        </w:rPr>
        <w:t>de la gastronomía, productos y alimentos saludables</w:t>
      </w:r>
      <w:r w:rsidRPr="00953A23">
        <w:rPr>
          <w:i/>
          <w:iCs/>
          <w:spacing w:val="-1"/>
          <w:sz w:val="24"/>
        </w:rPr>
        <w:t xml:space="preserve"> </w:t>
      </w:r>
      <w:r w:rsidRPr="00953A23">
        <w:rPr>
          <w:i/>
          <w:iCs/>
          <w:sz w:val="24"/>
        </w:rPr>
        <w:t>del Ecuador,</w:t>
      </w:r>
      <w:r w:rsidRPr="00953A23">
        <w:rPr>
          <w:i/>
          <w:iCs/>
          <w:spacing w:val="-1"/>
          <w:sz w:val="24"/>
        </w:rPr>
        <w:t xml:space="preserve"> </w:t>
      </w:r>
      <w:r w:rsidRPr="00953A23">
        <w:rPr>
          <w:i/>
          <w:iCs/>
          <w:sz w:val="24"/>
        </w:rPr>
        <w:t>que busca promover</w:t>
      </w:r>
      <w:r w:rsidRPr="00953A23">
        <w:rPr>
          <w:i/>
          <w:iCs/>
          <w:spacing w:val="-8"/>
          <w:sz w:val="24"/>
        </w:rPr>
        <w:t xml:space="preserve"> </w:t>
      </w:r>
      <w:r w:rsidRPr="00953A23">
        <w:rPr>
          <w:i/>
          <w:iCs/>
          <w:sz w:val="24"/>
        </w:rPr>
        <w:t>al</w:t>
      </w:r>
      <w:r w:rsidRPr="00953A23">
        <w:rPr>
          <w:i/>
          <w:iCs/>
          <w:spacing w:val="-8"/>
          <w:sz w:val="24"/>
        </w:rPr>
        <w:t xml:space="preserve"> </w:t>
      </w:r>
      <w:r w:rsidRPr="00953A23">
        <w:rPr>
          <w:i/>
          <w:iCs/>
          <w:sz w:val="24"/>
        </w:rPr>
        <w:t>país</w:t>
      </w:r>
      <w:r w:rsidRPr="00953A23">
        <w:rPr>
          <w:i/>
          <w:iCs/>
          <w:spacing w:val="-9"/>
          <w:sz w:val="24"/>
        </w:rPr>
        <w:t xml:space="preserve"> </w:t>
      </w:r>
      <w:r w:rsidRPr="00953A23">
        <w:rPr>
          <w:i/>
          <w:iCs/>
          <w:sz w:val="24"/>
        </w:rPr>
        <w:t>como</w:t>
      </w:r>
      <w:r w:rsidRPr="00953A23">
        <w:rPr>
          <w:i/>
          <w:iCs/>
          <w:spacing w:val="-8"/>
          <w:sz w:val="24"/>
        </w:rPr>
        <w:t xml:space="preserve"> </w:t>
      </w:r>
      <w:r w:rsidRPr="00953A23">
        <w:rPr>
          <w:i/>
          <w:iCs/>
          <w:sz w:val="24"/>
        </w:rPr>
        <w:t>un</w:t>
      </w:r>
      <w:r w:rsidRPr="00953A23">
        <w:rPr>
          <w:i/>
          <w:iCs/>
          <w:spacing w:val="-5"/>
          <w:sz w:val="24"/>
        </w:rPr>
        <w:t xml:space="preserve"> </w:t>
      </w:r>
      <w:r w:rsidRPr="00953A23">
        <w:rPr>
          <w:i/>
          <w:iCs/>
          <w:sz w:val="24"/>
        </w:rPr>
        <w:t>destino</w:t>
      </w:r>
      <w:r w:rsidRPr="00953A23">
        <w:rPr>
          <w:i/>
          <w:iCs/>
          <w:spacing w:val="-8"/>
          <w:sz w:val="24"/>
        </w:rPr>
        <w:t xml:space="preserve"> </w:t>
      </w:r>
      <w:r w:rsidRPr="00953A23">
        <w:rPr>
          <w:i/>
          <w:iCs/>
          <w:sz w:val="24"/>
        </w:rPr>
        <w:t>turístico</w:t>
      </w:r>
      <w:r w:rsidRPr="00953A23">
        <w:rPr>
          <w:i/>
          <w:iCs/>
          <w:spacing w:val="-6"/>
          <w:sz w:val="24"/>
        </w:rPr>
        <w:t xml:space="preserve"> </w:t>
      </w:r>
      <w:r w:rsidRPr="00953A23">
        <w:rPr>
          <w:i/>
          <w:iCs/>
          <w:sz w:val="24"/>
        </w:rPr>
        <w:t>culinario,</w:t>
      </w:r>
      <w:r w:rsidRPr="00953A23">
        <w:rPr>
          <w:i/>
          <w:iCs/>
          <w:spacing w:val="-6"/>
          <w:sz w:val="24"/>
        </w:rPr>
        <w:t xml:space="preserve"> </w:t>
      </w:r>
      <w:r w:rsidRPr="00953A23">
        <w:rPr>
          <w:i/>
          <w:iCs/>
          <w:sz w:val="24"/>
        </w:rPr>
        <w:t>rescatar</w:t>
      </w:r>
      <w:r w:rsidRPr="00953A23">
        <w:rPr>
          <w:i/>
          <w:iCs/>
          <w:spacing w:val="-6"/>
          <w:sz w:val="24"/>
        </w:rPr>
        <w:t xml:space="preserve"> </w:t>
      </w:r>
      <w:r w:rsidRPr="00953A23">
        <w:rPr>
          <w:i/>
          <w:iCs/>
          <w:sz w:val="24"/>
        </w:rPr>
        <w:t>la</w:t>
      </w:r>
      <w:r w:rsidRPr="00953A23">
        <w:rPr>
          <w:i/>
          <w:iCs/>
          <w:spacing w:val="-6"/>
          <w:sz w:val="24"/>
        </w:rPr>
        <w:t xml:space="preserve"> </w:t>
      </w:r>
      <w:r w:rsidRPr="00953A23">
        <w:rPr>
          <w:i/>
          <w:iCs/>
          <w:sz w:val="24"/>
        </w:rPr>
        <w:t>riqueza</w:t>
      </w:r>
      <w:r w:rsidRPr="00953A23">
        <w:rPr>
          <w:i/>
          <w:iCs/>
          <w:spacing w:val="-9"/>
          <w:sz w:val="24"/>
        </w:rPr>
        <w:t xml:space="preserve"> </w:t>
      </w:r>
      <w:r w:rsidRPr="00953A23">
        <w:rPr>
          <w:i/>
          <w:iCs/>
          <w:sz w:val="24"/>
        </w:rPr>
        <w:t>cultural</w:t>
      </w:r>
      <w:r w:rsidRPr="00953A23">
        <w:rPr>
          <w:i/>
          <w:iCs/>
          <w:spacing w:val="-8"/>
          <w:sz w:val="24"/>
        </w:rPr>
        <w:t xml:space="preserve"> </w:t>
      </w:r>
      <w:r w:rsidRPr="00953A23">
        <w:rPr>
          <w:i/>
          <w:iCs/>
          <w:sz w:val="24"/>
        </w:rPr>
        <w:t>y</w:t>
      </w:r>
      <w:r w:rsidRPr="00953A23">
        <w:rPr>
          <w:i/>
          <w:iCs/>
          <w:spacing w:val="-9"/>
          <w:sz w:val="24"/>
        </w:rPr>
        <w:t xml:space="preserve"> </w:t>
      </w:r>
      <w:r w:rsidRPr="00953A23">
        <w:rPr>
          <w:i/>
          <w:iCs/>
          <w:sz w:val="24"/>
        </w:rPr>
        <w:t>fomentar</w:t>
      </w:r>
      <w:r w:rsidRPr="00953A23">
        <w:rPr>
          <w:i/>
          <w:iCs/>
          <w:spacing w:val="-8"/>
          <w:sz w:val="24"/>
        </w:rPr>
        <w:t xml:space="preserve"> </w:t>
      </w:r>
      <w:r w:rsidRPr="00953A23">
        <w:rPr>
          <w:i/>
          <w:iCs/>
          <w:sz w:val="24"/>
        </w:rPr>
        <w:t>el desarrollo</w:t>
      </w:r>
      <w:r w:rsidRPr="00953A23">
        <w:rPr>
          <w:i/>
          <w:iCs/>
          <w:spacing w:val="-8"/>
          <w:sz w:val="24"/>
        </w:rPr>
        <w:t xml:space="preserve"> </w:t>
      </w:r>
      <w:r w:rsidRPr="00953A23">
        <w:rPr>
          <w:i/>
          <w:iCs/>
          <w:sz w:val="24"/>
        </w:rPr>
        <w:t>de</w:t>
      </w:r>
      <w:r w:rsidRPr="00953A23">
        <w:rPr>
          <w:i/>
          <w:iCs/>
          <w:spacing w:val="-8"/>
          <w:sz w:val="24"/>
        </w:rPr>
        <w:t xml:space="preserve"> </w:t>
      </w:r>
      <w:r w:rsidRPr="00953A23">
        <w:rPr>
          <w:i/>
          <w:iCs/>
          <w:sz w:val="24"/>
        </w:rPr>
        <w:t>las</w:t>
      </w:r>
      <w:r w:rsidRPr="00953A23">
        <w:rPr>
          <w:i/>
          <w:iCs/>
          <w:spacing w:val="-6"/>
          <w:sz w:val="24"/>
        </w:rPr>
        <w:t xml:space="preserve"> </w:t>
      </w:r>
      <w:r w:rsidRPr="00953A23">
        <w:rPr>
          <w:i/>
          <w:iCs/>
          <w:sz w:val="24"/>
        </w:rPr>
        <w:t>actividades</w:t>
      </w:r>
      <w:r w:rsidRPr="00953A23">
        <w:rPr>
          <w:i/>
          <w:iCs/>
          <w:spacing w:val="-6"/>
          <w:sz w:val="24"/>
        </w:rPr>
        <w:t xml:space="preserve"> </w:t>
      </w:r>
      <w:r w:rsidRPr="00953A23">
        <w:rPr>
          <w:i/>
          <w:iCs/>
          <w:sz w:val="24"/>
        </w:rPr>
        <w:t>culinarias</w:t>
      </w:r>
      <w:r w:rsidRPr="00953A23">
        <w:rPr>
          <w:i/>
          <w:iCs/>
          <w:spacing w:val="-9"/>
          <w:sz w:val="24"/>
        </w:rPr>
        <w:t xml:space="preserve"> </w:t>
      </w:r>
      <w:r w:rsidRPr="00953A23">
        <w:rPr>
          <w:i/>
          <w:iCs/>
          <w:sz w:val="24"/>
        </w:rPr>
        <w:t>a</w:t>
      </w:r>
      <w:r w:rsidRPr="00953A23">
        <w:rPr>
          <w:i/>
          <w:iCs/>
          <w:spacing w:val="-9"/>
          <w:sz w:val="24"/>
        </w:rPr>
        <w:t xml:space="preserve"> </w:t>
      </w:r>
      <w:r w:rsidRPr="00953A23">
        <w:rPr>
          <w:i/>
          <w:iCs/>
          <w:sz w:val="24"/>
        </w:rPr>
        <w:t>escala nacional e internacional.”</w:t>
      </w:r>
    </w:p>
    <w:p w14:paraId="2CE0ADF6" w14:textId="77777777" w:rsidR="00953A23" w:rsidRPr="00953A23" w:rsidRDefault="00953A23" w:rsidP="00953A23">
      <w:pPr>
        <w:spacing w:line="249" w:lineRule="auto"/>
        <w:ind w:right="378"/>
        <w:jc w:val="both"/>
        <w:rPr>
          <w:b/>
          <w:sz w:val="24"/>
          <w:szCs w:val="24"/>
        </w:rPr>
      </w:pPr>
    </w:p>
    <w:p w14:paraId="62E9463F" w14:textId="77777777" w:rsidR="00953A23" w:rsidRPr="00953A23" w:rsidRDefault="00953A23" w:rsidP="00953A23">
      <w:pPr>
        <w:spacing w:before="56"/>
        <w:ind w:left="190" w:right="206"/>
        <w:outlineLvl w:val="1"/>
        <w:rPr>
          <w:rFonts w:ascii="Calibri" w:eastAsia="Calibri" w:hAnsi="Calibri" w:cs="Calibri"/>
          <w:b/>
          <w:bCs/>
        </w:rPr>
      </w:pPr>
      <w:r w:rsidRPr="00953A23">
        <w:rPr>
          <w:b/>
          <w:sz w:val="24"/>
          <w:szCs w:val="24"/>
        </w:rPr>
        <w:t>SECRETARÍA DE DESARROLLO ECONÓMICO Y PRODUCTIVO</w:t>
      </w:r>
    </w:p>
    <w:p w14:paraId="2A38D041" w14:textId="77777777" w:rsidR="00953A23" w:rsidRPr="00953A23" w:rsidRDefault="00953A23" w:rsidP="00953A23">
      <w:pPr>
        <w:rPr>
          <w:rFonts w:ascii="Calibri" w:eastAsia="Calibri" w:hAnsi="Calibri" w:cs="Calibri"/>
          <w:b/>
          <w:iCs/>
        </w:rPr>
      </w:pPr>
    </w:p>
    <w:p w14:paraId="0895AACC" w14:textId="42E43FE0" w:rsidR="00953A23" w:rsidRPr="00953A23" w:rsidRDefault="00FF05C9" w:rsidP="00FF05C9">
      <w:pPr>
        <w:pStyle w:val="Prrafodelista"/>
        <w:tabs>
          <w:tab w:val="left" w:pos="1181"/>
          <w:tab w:val="left" w:pos="1182"/>
        </w:tabs>
        <w:spacing w:before="1"/>
        <w:ind w:left="2160" w:firstLine="0"/>
        <w:rPr>
          <w:b/>
          <w:i/>
          <w:iCs/>
        </w:rPr>
      </w:pPr>
      <w:r>
        <w:rPr>
          <w:b/>
          <w:i/>
          <w:iCs/>
        </w:rPr>
        <w:t xml:space="preserve">“V. </w:t>
      </w:r>
      <w:r w:rsidR="00953A23" w:rsidRPr="00953A23">
        <w:rPr>
          <w:b/>
          <w:i/>
          <w:iCs/>
        </w:rPr>
        <w:t>CONCLUSIÓN</w:t>
      </w:r>
      <w:r w:rsidR="00953A23" w:rsidRPr="00953A23">
        <w:rPr>
          <w:b/>
          <w:i/>
          <w:iCs/>
          <w:spacing w:val="-5"/>
        </w:rPr>
        <w:t xml:space="preserve"> </w:t>
      </w:r>
      <w:r w:rsidR="00953A23" w:rsidRPr="00953A23">
        <w:rPr>
          <w:b/>
          <w:i/>
          <w:iCs/>
        </w:rPr>
        <w:t>Y</w:t>
      </w:r>
      <w:r w:rsidR="00953A23" w:rsidRPr="00953A23">
        <w:rPr>
          <w:b/>
          <w:i/>
          <w:iCs/>
          <w:spacing w:val="-5"/>
        </w:rPr>
        <w:t xml:space="preserve"> </w:t>
      </w:r>
      <w:r w:rsidR="00953A23" w:rsidRPr="00953A23">
        <w:rPr>
          <w:b/>
          <w:i/>
          <w:iCs/>
        </w:rPr>
        <w:t>RECOMENDACIÓN</w:t>
      </w:r>
    </w:p>
    <w:p w14:paraId="70C61B4A" w14:textId="77777777" w:rsidR="00953A23" w:rsidRPr="00953A23" w:rsidRDefault="00953A23" w:rsidP="00953A23">
      <w:pPr>
        <w:pStyle w:val="Prrafodelista"/>
        <w:numPr>
          <w:ilvl w:val="0"/>
          <w:numId w:val="22"/>
        </w:numPr>
        <w:tabs>
          <w:tab w:val="left" w:pos="494"/>
          <w:tab w:val="left" w:pos="496"/>
        </w:tabs>
        <w:spacing w:before="292"/>
        <w:ind w:left="1801" w:right="519"/>
        <w:jc w:val="both"/>
        <w:rPr>
          <w:i/>
          <w:iCs/>
          <w:sz w:val="24"/>
        </w:rPr>
      </w:pPr>
      <w:r w:rsidRPr="00953A23">
        <w:rPr>
          <w:i/>
          <w:iCs/>
          <w:sz w:val="24"/>
        </w:rPr>
        <w:t>Se concluye que la emisión de una ordenanza para fomentar la cultura culinaria del DMQ a través de la institucionalización del “Festival Gastronómico denominado “CHISPA Y SAL QUITEÑA” permitirá que el DMQ como ciudad anfitriona pueda crear una imagen de destino gastronómico a visitantes regionales, nacionales o internacionales.</w:t>
      </w:r>
    </w:p>
    <w:p w14:paraId="742189BC" w14:textId="47F704FE" w:rsidR="00953A23" w:rsidRPr="00953A23" w:rsidRDefault="00953A23" w:rsidP="00953A23">
      <w:pPr>
        <w:pStyle w:val="Prrafodelista"/>
        <w:numPr>
          <w:ilvl w:val="0"/>
          <w:numId w:val="22"/>
        </w:numPr>
        <w:tabs>
          <w:tab w:val="left" w:pos="494"/>
          <w:tab w:val="left" w:pos="496"/>
        </w:tabs>
        <w:spacing w:before="292"/>
        <w:ind w:left="1801" w:right="519"/>
        <w:jc w:val="both"/>
        <w:rPr>
          <w:i/>
          <w:iCs/>
          <w:sz w:val="24"/>
        </w:rPr>
      </w:pPr>
      <w:r w:rsidRPr="00953A23">
        <w:rPr>
          <w:i/>
          <w:iCs/>
          <w:sz w:val="24"/>
        </w:rPr>
        <w:t>Se recomienda tomar en consideración la propuesta técnica jurídica, que incluyen correcciones en la denominación de la Secretaría de Desarrollo Económico y Productivo, la denominación de la Entidad responsable y otras observaciones técnicas que se encuentran especificadas en distinto color.”</w:t>
      </w:r>
    </w:p>
    <w:p w14:paraId="1439E4FF" w14:textId="77777777" w:rsidR="001016CD" w:rsidRDefault="001016CD" w:rsidP="001016CD">
      <w:pPr>
        <w:tabs>
          <w:tab w:val="left" w:pos="1221"/>
        </w:tabs>
        <w:spacing w:line="259" w:lineRule="auto"/>
        <w:ind w:right="508"/>
        <w:jc w:val="both"/>
        <w:rPr>
          <w:bCs/>
          <w:sz w:val="24"/>
          <w:szCs w:val="24"/>
          <w:lang w:val="es-EC"/>
        </w:rPr>
      </w:pPr>
    </w:p>
    <w:p w14:paraId="0050551C" w14:textId="3626D048" w:rsidR="001016CD" w:rsidRDefault="00FF05C9" w:rsidP="001016CD">
      <w:pPr>
        <w:tabs>
          <w:tab w:val="left" w:pos="1221"/>
        </w:tabs>
        <w:spacing w:line="259" w:lineRule="auto"/>
        <w:ind w:right="508"/>
        <w:jc w:val="both"/>
      </w:pPr>
      <w:r w:rsidRPr="001016CD">
        <w:rPr>
          <w:bCs/>
          <w:sz w:val="24"/>
          <w:szCs w:val="24"/>
          <w:lang w:val="es-EC"/>
        </w:rPr>
        <w:t xml:space="preserve">En el marco de la </w:t>
      </w:r>
      <w:r w:rsidR="001016CD">
        <w:t xml:space="preserve">Sesión No. 020 Ordinaria de la Comisión de Turismo y Fiestas, los miembros de la Comisión trataron los resultados de la Mesa de Trabajo No. 013 de la Comisión de Turismo y Fiestas, llevada a cabo el </w:t>
      </w:r>
      <w:r w:rsidR="00EF0AAF">
        <w:t>04</w:t>
      </w:r>
      <w:r w:rsidR="001016CD">
        <w:t xml:space="preserve"> de </w:t>
      </w:r>
      <w:r w:rsidR="00EF0AAF">
        <w:t>marzo</w:t>
      </w:r>
      <w:r w:rsidR="001016CD">
        <w:t xml:space="preserve"> de 2024, respecto a la presentación del borrador de Informe de Comisión y el texto final sobre el proyecto de “ORDENANZA METROPOLITANA QUE DEFINE LA CELEBRACIÓN, RECONOCIMIENTO Y DIFUSIÓN DE LA GASTRONOMÍA QUITEÑA EN EL DISTRITO METROPOLITANO”</w:t>
      </w:r>
      <w:r w:rsidR="00940249">
        <w:t xml:space="preserve">, en la cual, el Gerente General de la Empresa Pública Metropolitana de Gestión de Destino Turístico, </w:t>
      </w:r>
      <w:proofErr w:type="spellStart"/>
      <w:r w:rsidR="00940249">
        <w:t>Etzon</w:t>
      </w:r>
      <w:proofErr w:type="spellEnd"/>
      <w:r w:rsidR="00940249">
        <w:t xml:space="preserve"> Enrique Romo Torres manifestó </w:t>
      </w:r>
      <w:r w:rsidR="000719A8" w:rsidRPr="000719A8">
        <w:t xml:space="preserve">la necesidad de </w:t>
      </w:r>
      <w:r w:rsidR="000719A8" w:rsidRPr="000719A8">
        <w:lastRenderedPageBreak/>
        <w:t xml:space="preserve">fortalecer una ordenanza desde la perspectiva del turismo gastronómico en Quito.  </w:t>
      </w:r>
      <w:r w:rsidR="000719A8">
        <w:t>D</w:t>
      </w:r>
      <w:r w:rsidR="000719A8" w:rsidRPr="000719A8">
        <w:t xml:space="preserve">estaca la importancia de vincular la gastronomía con el patrimonio cultural e inmaterial de la ciudad para resaltar su identidad y </w:t>
      </w:r>
      <w:r w:rsidR="00AE3D90" w:rsidRPr="000719A8">
        <w:t>tradición</w:t>
      </w:r>
      <w:r w:rsidR="00AE3D90">
        <w:t xml:space="preserve">, </w:t>
      </w:r>
      <w:r w:rsidR="00AE3D90" w:rsidRPr="000719A8">
        <w:t>señala</w:t>
      </w:r>
      <w:r w:rsidR="000719A8" w:rsidRPr="000719A8">
        <w:t xml:space="preserve"> que la gastronomía de Quito es resultado de un mestizaje que refleja la herencia cultural y la recuperación de saberes ancestrales. </w:t>
      </w:r>
      <w:r w:rsidR="000719A8">
        <w:t>Por lo que,</w:t>
      </w:r>
      <w:r w:rsidR="000719A8" w:rsidRPr="000719A8">
        <w:t xml:space="preserve"> solicita </w:t>
      </w:r>
      <w:r w:rsidR="000719A8">
        <w:t>se permita</w:t>
      </w:r>
      <w:r w:rsidR="000719A8" w:rsidRPr="000719A8">
        <w:t xml:space="preserve"> </w:t>
      </w:r>
      <w:r w:rsidR="000719A8">
        <w:t>actualizar</w:t>
      </w:r>
      <w:r w:rsidR="000719A8" w:rsidRPr="000719A8">
        <w:t xml:space="preserve"> del informe técnico para incorporar estos aspectos en la propuesta de ordenanza y la necesidad de clarificar ciertos puntos relacionados con la planificación y los informes financieros exigidos en la ordenanza. Se reconoce la responsabilidad de la empresa Quito Turismo en este proceso y se pide la oportunidad de mejorar el contenido para el debate en la Comisión de Turismo y Fiestas.</w:t>
      </w:r>
    </w:p>
    <w:p w14:paraId="51F920FF" w14:textId="77777777" w:rsidR="000719A8" w:rsidRDefault="000719A8" w:rsidP="001016CD">
      <w:pPr>
        <w:tabs>
          <w:tab w:val="left" w:pos="1221"/>
        </w:tabs>
        <w:spacing w:line="259" w:lineRule="auto"/>
        <w:ind w:right="508"/>
        <w:jc w:val="both"/>
      </w:pPr>
    </w:p>
    <w:p w14:paraId="7C3CE009" w14:textId="08DFC7E1" w:rsidR="00953A23" w:rsidRDefault="000719A8" w:rsidP="000719A8">
      <w:pPr>
        <w:tabs>
          <w:tab w:val="left" w:pos="1221"/>
        </w:tabs>
        <w:spacing w:line="259" w:lineRule="auto"/>
        <w:ind w:right="508"/>
        <w:jc w:val="both"/>
      </w:pPr>
      <w:r>
        <w:t>Los miembros de la Comisión destacaron</w:t>
      </w:r>
      <w:r w:rsidRPr="000719A8">
        <w:t xml:space="preserve"> la importancia de seguir fortaleciendo el proceso legislativo </w:t>
      </w:r>
      <w:r w:rsidR="0060236F">
        <w:t xml:space="preserve">y junto con el criterio de la </w:t>
      </w:r>
      <w:r w:rsidRPr="000719A8">
        <w:t>Procuraduría</w:t>
      </w:r>
      <w:r w:rsidR="0060236F">
        <w:t xml:space="preserve"> </w:t>
      </w:r>
      <w:r w:rsidRPr="000719A8">
        <w:t>concluye</w:t>
      </w:r>
      <w:r w:rsidR="0060236F">
        <w:t>n</w:t>
      </w:r>
      <w:r w:rsidRPr="000719A8">
        <w:t xml:space="preserve"> que se deben tomar en cuenta las observaciones, pero se enfatiza la necesidad de que el proceso legislativo continúe avanzando, sugiriendo la inclusión de los insumos en el primer debate.</w:t>
      </w:r>
      <w:r w:rsidR="0060236F">
        <w:t xml:space="preserve"> </w:t>
      </w:r>
      <w:r w:rsidR="00864F56">
        <w:t xml:space="preserve"> </w:t>
      </w:r>
    </w:p>
    <w:p w14:paraId="08970972" w14:textId="77777777" w:rsidR="00864F56" w:rsidRDefault="00864F56" w:rsidP="000719A8">
      <w:pPr>
        <w:tabs>
          <w:tab w:val="left" w:pos="1221"/>
        </w:tabs>
        <w:spacing w:line="259" w:lineRule="auto"/>
        <w:ind w:right="508"/>
        <w:jc w:val="both"/>
      </w:pPr>
    </w:p>
    <w:p w14:paraId="57677B73" w14:textId="351675CC" w:rsidR="00864F56" w:rsidRDefault="00864F56" w:rsidP="000719A8">
      <w:pPr>
        <w:tabs>
          <w:tab w:val="left" w:pos="1221"/>
        </w:tabs>
        <w:spacing w:line="259" w:lineRule="auto"/>
        <w:ind w:right="508"/>
        <w:jc w:val="both"/>
      </w:pPr>
      <w:r>
        <w:t xml:space="preserve">Por lo </w:t>
      </w:r>
      <w:r w:rsidR="00AE3D90">
        <w:t>que, los</w:t>
      </w:r>
      <w:r>
        <w:t xml:space="preserve"> miembros de la Comisión resolvieron “Aprobar el texto final para primer debate del proyecto de “Ordenanza Metropolitana que define la celebración, Reconocimiento y Difusión de la Gastronomía Quiteña en el Distrito Metropolitano de Quito”, conforme resolución No. No. SGC-ORD-020-CTF-006-2024. </w:t>
      </w:r>
    </w:p>
    <w:p w14:paraId="60739050" w14:textId="77777777" w:rsidR="0060236F" w:rsidRDefault="0060236F" w:rsidP="000719A8">
      <w:pPr>
        <w:tabs>
          <w:tab w:val="left" w:pos="1221"/>
        </w:tabs>
        <w:spacing w:line="259" w:lineRule="auto"/>
        <w:ind w:right="508"/>
        <w:jc w:val="both"/>
      </w:pPr>
    </w:p>
    <w:p w14:paraId="57160786" w14:textId="36A3A8EC" w:rsidR="00F10722" w:rsidRPr="00F10722" w:rsidRDefault="00864F56" w:rsidP="00F10722">
      <w:pPr>
        <w:spacing w:line="259" w:lineRule="auto"/>
        <w:ind w:right="538"/>
        <w:jc w:val="both"/>
        <w:rPr>
          <w:sz w:val="24"/>
          <w:szCs w:val="24"/>
        </w:rPr>
      </w:pPr>
      <w:r>
        <w:rPr>
          <w:sz w:val="24"/>
          <w:szCs w:val="24"/>
        </w:rPr>
        <w:t>L</w:t>
      </w:r>
      <w:r w:rsidR="00F10722" w:rsidRPr="00F10722">
        <w:rPr>
          <w:sz w:val="24"/>
          <w:szCs w:val="24"/>
        </w:rPr>
        <w:t>os</w:t>
      </w:r>
      <w:r w:rsidR="00F10722" w:rsidRPr="00F10722">
        <w:rPr>
          <w:spacing w:val="1"/>
          <w:sz w:val="24"/>
          <w:szCs w:val="24"/>
        </w:rPr>
        <w:t xml:space="preserve"> </w:t>
      </w:r>
      <w:r w:rsidR="00F10722" w:rsidRPr="00F10722">
        <w:rPr>
          <w:sz w:val="24"/>
          <w:szCs w:val="24"/>
        </w:rPr>
        <w:t>miembros</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la</w:t>
      </w:r>
      <w:r w:rsidR="00F10722" w:rsidRPr="00F10722">
        <w:rPr>
          <w:spacing w:val="1"/>
          <w:sz w:val="24"/>
          <w:szCs w:val="24"/>
        </w:rPr>
        <w:t xml:space="preserve"> </w:t>
      </w:r>
      <w:r w:rsidR="00F10722" w:rsidRPr="00F10722">
        <w:rPr>
          <w:sz w:val="24"/>
          <w:szCs w:val="24"/>
        </w:rPr>
        <w:t>Comisión</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Pr>
          <w:sz w:val="24"/>
          <w:szCs w:val="24"/>
        </w:rPr>
        <w:t>Turismo y Fiestas</w:t>
      </w:r>
      <w:r w:rsidR="00F10722" w:rsidRPr="00F10722">
        <w:rPr>
          <w:sz w:val="24"/>
          <w:szCs w:val="24"/>
        </w:rPr>
        <w:t>, dentro de las</w:t>
      </w:r>
      <w:r w:rsidR="00F10722" w:rsidRPr="00F10722">
        <w:rPr>
          <w:spacing w:val="1"/>
          <w:sz w:val="24"/>
          <w:szCs w:val="24"/>
        </w:rPr>
        <w:t xml:space="preserve"> </w:t>
      </w:r>
      <w:r w:rsidR="00F10722" w:rsidRPr="00F10722">
        <w:rPr>
          <w:sz w:val="24"/>
          <w:szCs w:val="24"/>
        </w:rPr>
        <w:t>sesiones y las mesas de trabajo que se llevaron adelante, conocieron, tramitaron</w:t>
      </w:r>
      <w:r w:rsidR="00F10722" w:rsidRPr="00F10722">
        <w:rPr>
          <w:spacing w:val="1"/>
          <w:sz w:val="24"/>
          <w:szCs w:val="24"/>
        </w:rPr>
        <w:t xml:space="preserve"> </w:t>
      </w:r>
      <w:r w:rsidR="00F10722" w:rsidRPr="00F10722">
        <w:rPr>
          <w:sz w:val="24"/>
          <w:szCs w:val="24"/>
        </w:rPr>
        <w:t>y</w:t>
      </w:r>
      <w:r w:rsidR="00F10722" w:rsidRPr="00F10722">
        <w:rPr>
          <w:spacing w:val="1"/>
          <w:sz w:val="24"/>
          <w:szCs w:val="24"/>
        </w:rPr>
        <w:t xml:space="preserve"> </w:t>
      </w:r>
      <w:r w:rsidR="00F10722" w:rsidRPr="00F10722">
        <w:rPr>
          <w:sz w:val="24"/>
          <w:szCs w:val="24"/>
        </w:rPr>
        <w:t>debatieron</w:t>
      </w:r>
      <w:r w:rsidR="00F10722" w:rsidRPr="00F10722">
        <w:rPr>
          <w:spacing w:val="1"/>
          <w:sz w:val="24"/>
          <w:szCs w:val="24"/>
        </w:rPr>
        <w:t xml:space="preserve"> </w:t>
      </w:r>
      <w:r w:rsidR="00F10722" w:rsidRPr="00F10722">
        <w:rPr>
          <w:sz w:val="24"/>
          <w:szCs w:val="24"/>
        </w:rPr>
        <w:t>a</w:t>
      </w:r>
      <w:r w:rsidR="00F10722" w:rsidRPr="00F10722">
        <w:rPr>
          <w:spacing w:val="1"/>
          <w:sz w:val="24"/>
          <w:szCs w:val="24"/>
        </w:rPr>
        <w:t xml:space="preserve"> </w:t>
      </w:r>
      <w:r w:rsidR="00F10722" w:rsidRPr="00F10722">
        <w:rPr>
          <w:sz w:val="24"/>
          <w:szCs w:val="24"/>
        </w:rPr>
        <w:t>profundidad</w:t>
      </w:r>
      <w:r w:rsidR="00F10722" w:rsidRPr="00F10722">
        <w:rPr>
          <w:spacing w:val="1"/>
          <w:sz w:val="24"/>
          <w:szCs w:val="24"/>
        </w:rPr>
        <w:t xml:space="preserve"> </w:t>
      </w:r>
      <w:r w:rsidR="00F10722" w:rsidRPr="00F10722">
        <w:rPr>
          <w:sz w:val="24"/>
          <w:szCs w:val="24"/>
        </w:rPr>
        <w:t>el</w:t>
      </w:r>
      <w:r w:rsidR="00F10722" w:rsidRPr="00F10722">
        <w:rPr>
          <w:spacing w:val="1"/>
          <w:sz w:val="24"/>
          <w:szCs w:val="24"/>
        </w:rPr>
        <w:t xml:space="preserve"> </w:t>
      </w:r>
      <w:r w:rsidR="00F10722" w:rsidRPr="00F10722">
        <w:rPr>
          <w:sz w:val="24"/>
          <w:szCs w:val="24"/>
        </w:rPr>
        <w:t>texto</w:t>
      </w:r>
      <w:r w:rsidR="00F10722" w:rsidRPr="00F10722">
        <w:rPr>
          <w:spacing w:val="1"/>
          <w:sz w:val="24"/>
          <w:szCs w:val="24"/>
        </w:rPr>
        <w:t xml:space="preserve"> </w:t>
      </w:r>
      <w:r w:rsidR="00F10722" w:rsidRPr="00F10722">
        <w:rPr>
          <w:sz w:val="24"/>
          <w:szCs w:val="24"/>
        </w:rPr>
        <w:t>del</w:t>
      </w:r>
      <w:r w:rsidR="00F10722" w:rsidRPr="00F10722">
        <w:rPr>
          <w:spacing w:val="1"/>
          <w:sz w:val="24"/>
          <w:szCs w:val="24"/>
        </w:rPr>
        <w:t xml:space="preserve"> </w:t>
      </w:r>
      <w:r w:rsidR="00F10722" w:rsidRPr="00027693">
        <w:rPr>
          <w:b/>
          <w:bCs/>
          <w:lang w:val="es-MX"/>
        </w:rPr>
        <w:t>“PROYECTO DE ORDENANZA METROPOLITANA QUE DEFINE LA CELEBRACIÓN, RECONOCIMIENTO Y DIFUSIÓN DE LA GASTRONOMÍA QUITEÑA EN EL DISTRITO METROPOLITANO DE QUITO”</w:t>
      </w:r>
      <w:r w:rsidR="00F10722" w:rsidRPr="00F10722">
        <w:rPr>
          <w:sz w:val="24"/>
          <w:szCs w:val="24"/>
        </w:rPr>
        <w:t>,</w:t>
      </w:r>
      <w:r w:rsidR="00F10722" w:rsidRPr="00F10722">
        <w:rPr>
          <w:spacing w:val="1"/>
          <w:sz w:val="24"/>
          <w:szCs w:val="24"/>
        </w:rPr>
        <w:t xml:space="preserve"> </w:t>
      </w:r>
      <w:r w:rsidR="00F10722" w:rsidRPr="00F10722">
        <w:rPr>
          <w:sz w:val="24"/>
          <w:szCs w:val="24"/>
        </w:rPr>
        <w:t>en</w:t>
      </w:r>
      <w:r w:rsidR="00F10722" w:rsidRPr="00F10722">
        <w:rPr>
          <w:spacing w:val="1"/>
          <w:sz w:val="24"/>
          <w:szCs w:val="24"/>
        </w:rPr>
        <w:t xml:space="preserve"> </w:t>
      </w:r>
      <w:r w:rsidR="00F10722" w:rsidRPr="00F10722">
        <w:rPr>
          <w:sz w:val="24"/>
          <w:szCs w:val="24"/>
        </w:rPr>
        <w:t>cumplimiento</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lo</w:t>
      </w:r>
      <w:r w:rsidR="00F10722" w:rsidRPr="00F10722">
        <w:rPr>
          <w:spacing w:val="1"/>
          <w:sz w:val="24"/>
          <w:szCs w:val="24"/>
        </w:rPr>
        <w:t xml:space="preserve"> </w:t>
      </w:r>
      <w:r w:rsidR="00F10722" w:rsidRPr="00F10722">
        <w:rPr>
          <w:sz w:val="24"/>
          <w:szCs w:val="24"/>
        </w:rPr>
        <w:t>dispuesto</w:t>
      </w:r>
      <w:r w:rsidR="00F10722" w:rsidRPr="00F10722">
        <w:rPr>
          <w:spacing w:val="1"/>
          <w:sz w:val="24"/>
          <w:szCs w:val="24"/>
        </w:rPr>
        <w:t xml:space="preserve"> </w:t>
      </w:r>
      <w:r w:rsidR="00F10722" w:rsidRPr="00F10722">
        <w:rPr>
          <w:sz w:val="24"/>
          <w:szCs w:val="24"/>
        </w:rPr>
        <w:t>en</w:t>
      </w:r>
      <w:r w:rsidR="00F10722" w:rsidRPr="00F10722">
        <w:rPr>
          <w:spacing w:val="1"/>
          <w:sz w:val="24"/>
          <w:szCs w:val="24"/>
        </w:rPr>
        <w:t xml:space="preserve"> </w:t>
      </w:r>
      <w:r w:rsidR="00F10722" w:rsidRPr="00F10722">
        <w:rPr>
          <w:sz w:val="24"/>
          <w:szCs w:val="24"/>
        </w:rPr>
        <w:t>el</w:t>
      </w:r>
      <w:r w:rsidR="00F10722" w:rsidRPr="00F10722">
        <w:rPr>
          <w:spacing w:val="1"/>
          <w:sz w:val="24"/>
          <w:szCs w:val="24"/>
        </w:rPr>
        <w:t xml:space="preserve"> </w:t>
      </w:r>
      <w:r w:rsidR="00F10722" w:rsidRPr="00F10722">
        <w:rPr>
          <w:sz w:val="24"/>
          <w:szCs w:val="24"/>
        </w:rPr>
        <w:t>Código Orgánico de Organización Territorial, Autonomía y Descentralización</w:t>
      </w:r>
      <w:r w:rsidR="00F10722" w:rsidRPr="00F10722">
        <w:rPr>
          <w:spacing w:val="1"/>
          <w:sz w:val="24"/>
          <w:szCs w:val="24"/>
        </w:rPr>
        <w:t xml:space="preserve"> </w:t>
      </w:r>
      <w:r w:rsidR="00F10722" w:rsidRPr="00F10722">
        <w:rPr>
          <w:sz w:val="24"/>
          <w:szCs w:val="24"/>
        </w:rPr>
        <w:t>(COOTAD),</w:t>
      </w:r>
      <w:r w:rsidR="00F10722" w:rsidRPr="00F10722">
        <w:rPr>
          <w:spacing w:val="1"/>
          <w:sz w:val="24"/>
          <w:szCs w:val="24"/>
        </w:rPr>
        <w:t xml:space="preserve"> </w:t>
      </w:r>
      <w:r w:rsidR="00F10722" w:rsidRPr="00F10722">
        <w:rPr>
          <w:sz w:val="24"/>
          <w:szCs w:val="24"/>
        </w:rPr>
        <w:t>el</w:t>
      </w:r>
      <w:r w:rsidR="00F10722" w:rsidRPr="00F10722">
        <w:rPr>
          <w:spacing w:val="1"/>
          <w:sz w:val="24"/>
          <w:szCs w:val="24"/>
        </w:rPr>
        <w:t xml:space="preserve"> </w:t>
      </w:r>
      <w:r w:rsidR="00F10722" w:rsidRPr="00F10722">
        <w:rPr>
          <w:sz w:val="24"/>
          <w:szCs w:val="24"/>
        </w:rPr>
        <w:t>Código</w:t>
      </w:r>
      <w:r w:rsidR="00F10722" w:rsidRPr="00F10722">
        <w:rPr>
          <w:spacing w:val="1"/>
          <w:sz w:val="24"/>
          <w:szCs w:val="24"/>
        </w:rPr>
        <w:t xml:space="preserve"> </w:t>
      </w:r>
      <w:r w:rsidR="00F10722" w:rsidRPr="00F10722">
        <w:rPr>
          <w:sz w:val="24"/>
          <w:szCs w:val="24"/>
        </w:rPr>
        <w:t>Municipal</w:t>
      </w:r>
      <w:r w:rsidR="00F10722" w:rsidRPr="00F10722">
        <w:rPr>
          <w:spacing w:val="1"/>
          <w:sz w:val="24"/>
          <w:szCs w:val="24"/>
        </w:rPr>
        <w:t xml:space="preserve"> </w:t>
      </w:r>
      <w:r w:rsidR="00F10722" w:rsidRPr="00F10722">
        <w:rPr>
          <w:sz w:val="24"/>
          <w:szCs w:val="24"/>
        </w:rPr>
        <w:t>para</w:t>
      </w:r>
      <w:r w:rsidR="00F10722" w:rsidRPr="00F10722">
        <w:rPr>
          <w:spacing w:val="1"/>
          <w:sz w:val="24"/>
          <w:szCs w:val="24"/>
        </w:rPr>
        <w:t xml:space="preserve"> </w:t>
      </w:r>
      <w:r w:rsidR="00F10722" w:rsidRPr="00F10722">
        <w:rPr>
          <w:sz w:val="24"/>
          <w:szCs w:val="24"/>
        </w:rPr>
        <w:t>el</w:t>
      </w:r>
      <w:r w:rsidR="00F10722" w:rsidRPr="00F10722">
        <w:rPr>
          <w:spacing w:val="1"/>
          <w:sz w:val="24"/>
          <w:szCs w:val="24"/>
        </w:rPr>
        <w:t xml:space="preserve"> </w:t>
      </w:r>
      <w:r w:rsidR="00F10722" w:rsidRPr="00F10722">
        <w:rPr>
          <w:sz w:val="24"/>
          <w:szCs w:val="24"/>
        </w:rPr>
        <w:t>Distrito</w:t>
      </w:r>
      <w:r w:rsidR="00F10722" w:rsidRPr="00F10722">
        <w:rPr>
          <w:spacing w:val="1"/>
          <w:sz w:val="24"/>
          <w:szCs w:val="24"/>
        </w:rPr>
        <w:t xml:space="preserve"> </w:t>
      </w:r>
      <w:r w:rsidR="00F10722" w:rsidRPr="00F10722">
        <w:rPr>
          <w:sz w:val="24"/>
          <w:szCs w:val="24"/>
        </w:rPr>
        <w:t>Metropolitano</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Quito,</w:t>
      </w:r>
      <w:r w:rsidR="00F10722" w:rsidRPr="00F10722">
        <w:rPr>
          <w:spacing w:val="1"/>
          <w:sz w:val="24"/>
          <w:szCs w:val="24"/>
        </w:rPr>
        <w:t xml:space="preserve"> </w:t>
      </w:r>
      <w:r w:rsidR="00F10722" w:rsidRPr="00F10722">
        <w:rPr>
          <w:sz w:val="24"/>
          <w:szCs w:val="24"/>
        </w:rPr>
        <w:t>producto</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analizar</w:t>
      </w:r>
      <w:r w:rsidR="00F10722" w:rsidRPr="00F10722">
        <w:rPr>
          <w:spacing w:val="1"/>
          <w:sz w:val="24"/>
          <w:szCs w:val="24"/>
        </w:rPr>
        <w:t xml:space="preserve"> </w:t>
      </w:r>
      <w:r w:rsidR="00F10722" w:rsidRPr="00F10722">
        <w:rPr>
          <w:sz w:val="24"/>
          <w:szCs w:val="24"/>
        </w:rPr>
        <w:t>y</w:t>
      </w:r>
      <w:r w:rsidR="00F10722" w:rsidRPr="00F10722">
        <w:rPr>
          <w:spacing w:val="1"/>
          <w:sz w:val="24"/>
          <w:szCs w:val="24"/>
        </w:rPr>
        <w:t xml:space="preserve"> </w:t>
      </w:r>
      <w:r w:rsidR="00F10722" w:rsidRPr="00F10722">
        <w:rPr>
          <w:sz w:val="24"/>
          <w:szCs w:val="24"/>
        </w:rPr>
        <w:t>procesar</w:t>
      </w:r>
      <w:r w:rsidR="00F10722" w:rsidRPr="00F10722">
        <w:rPr>
          <w:spacing w:val="1"/>
          <w:sz w:val="24"/>
          <w:szCs w:val="24"/>
        </w:rPr>
        <w:t xml:space="preserve"> </w:t>
      </w:r>
      <w:r w:rsidR="00F10722" w:rsidRPr="00F10722">
        <w:rPr>
          <w:sz w:val="24"/>
          <w:szCs w:val="24"/>
        </w:rPr>
        <w:t>cada</w:t>
      </w:r>
      <w:r w:rsidR="00F10722" w:rsidRPr="00F10722">
        <w:rPr>
          <w:spacing w:val="1"/>
          <w:sz w:val="24"/>
          <w:szCs w:val="24"/>
        </w:rPr>
        <w:t xml:space="preserve"> </w:t>
      </w:r>
      <w:r w:rsidR="00F10722" w:rsidRPr="00F10722">
        <w:rPr>
          <w:sz w:val="24"/>
          <w:szCs w:val="24"/>
        </w:rPr>
        <w:t>una</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las</w:t>
      </w:r>
      <w:r w:rsidR="00F10722" w:rsidRPr="00F10722">
        <w:rPr>
          <w:spacing w:val="61"/>
          <w:sz w:val="24"/>
          <w:szCs w:val="24"/>
        </w:rPr>
        <w:t xml:space="preserve"> </w:t>
      </w:r>
      <w:r w:rsidR="00F10722" w:rsidRPr="00F10722">
        <w:rPr>
          <w:sz w:val="24"/>
          <w:szCs w:val="24"/>
        </w:rPr>
        <w:t>comunicaciones,</w:t>
      </w:r>
      <w:r w:rsidR="00F10722" w:rsidRPr="00F10722">
        <w:rPr>
          <w:spacing w:val="-57"/>
          <w:sz w:val="24"/>
          <w:szCs w:val="24"/>
        </w:rPr>
        <w:t xml:space="preserve"> </w:t>
      </w:r>
      <w:r w:rsidR="00F10722" w:rsidRPr="00F10722">
        <w:rPr>
          <w:sz w:val="24"/>
          <w:szCs w:val="24"/>
        </w:rPr>
        <w:t>intervenciones,</w:t>
      </w:r>
      <w:r w:rsidR="00F10722" w:rsidRPr="00F10722">
        <w:rPr>
          <w:spacing w:val="1"/>
          <w:sz w:val="24"/>
          <w:szCs w:val="24"/>
        </w:rPr>
        <w:t xml:space="preserve"> </w:t>
      </w:r>
      <w:r w:rsidR="00F10722" w:rsidRPr="00F10722">
        <w:rPr>
          <w:sz w:val="24"/>
          <w:szCs w:val="24"/>
        </w:rPr>
        <w:t>comentarios,</w:t>
      </w:r>
      <w:r w:rsidR="00F10722" w:rsidRPr="00F10722">
        <w:rPr>
          <w:spacing w:val="1"/>
          <w:sz w:val="24"/>
          <w:szCs w:val="24"/>
        </w:rPr>
        <w:t xml:space="preserve"> </w:t>
      </w:r>
      <w:r w:rsidR="00F10722" w:rsidRPr="00F10722">
        <w:rPr>
          <w:sz w:val="24"/>
          <w:szCs w:val="24"/>
        </w:rPr>
        <w:t>aportes</w:t>
      </w:r>
      <w:r w:rsidR="00F10722" w:rsidRPr="00F10722">
        <w:rPr>
          <w:spacing w:val="1"/>
          <w:sz w:val="24"/>
          <w:szCs w:val="24"/>
        </w:rPr>
        <w:t xml:space="preserve"> </w:t>
      </w:r>
      <w:r w:rsidR="00F10722" w:rsidRPr="00F10722">
        <w:rPr>
          <w:sz w:val="24"/>
          <w:szCs w:val="24"/>
        </w:rPr>
        <w:t>y</w:t>
      </w:r>
      <w:r w:rsidR="00F10722" w:rsidRPr="00F10722">
        <w:rPr>
          <w:spacing w:val="1"/>
          <w:sz w:val="24"/>
          <w:szCs w:val="24"/>
        </w:rPr>
        <w:t xml:space="preserve"> </w:t>
      </w:r>
      <w:r w:rsidR="00F10722" w:rsidRPr="00F10722">
        <w:rPr>
          <w:sz w:val="24"/>
          <w:szCs w:val="24"/>
        </w:rPr>
        <w:t>observaciones</w:t>
      </w:r>
      <w:r w:rsidR="00F10722" w:rsidRPr="00F10722">
        <w:rPr>
          <w:spacing w:val="1"/>
          <w:sz w:val="24"/>
          <w:szCs w:val="24"/>
        </w:rPr>
        <w:t xml:space="preserve"> </w:t>
      </w:r>
      <w:r w:rsidR="00F10722" w:rsidRPr="00F10722">
        <w:rPr>
          <w:sz w:val="24"/>
          <w:szCs w:val="24"/>
        </w:rPr>
        <w:t>realizados</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manera</w:t>
      </w:r>
      <w:r w:rsidR="00F10722" w:rsidRPr="00F10722">
        <w:rPr>
          <w:spacing w:val="1"/>
          <w:sz w:val="24"/>
          <w:szCs w:val="24"/>
        </w:rPr>
        <w:t xml:space="preserve"> </w:t>
      </w:r>
      <w:r w:rsidR="00F10722" w:rsidRPr="00F10722">
        <w:rPr>
          <w:sz w:val="24"/>
          <w:szCs w:val="24"/>
        </w:rPr>
        <w:t>verbal y por escrito por los diferentes Concejalas y Concejales Metropolitanos,</w:t>
      </w:r>
      <w:r w:rsidR="00F10722" w:rsidRPr="00F10722">
        <w:rPr>
          <w:spacing w:val="1"/>
          <w:sz w:val="24"/>
          <w:szCs w:val="24"/>
        </w:rPr>
        <w:t xml:space="preserve"> </w:t>
      </w:r>
      <w:r w:rsidR="00F10722" w:rsidRPr="00F10722">
        <w:rPr>
          <w:sz w:val="24"/>
          <w:szCs w:val="24"/>
        </w:rPr>
        <w:t>del trabajo realizado por los equipos asesores, así como, los informes técnicos y</w:t>
      </w:r>
      <w:r w:rsidR="00F10722" w:rsidRPr="00F10722">
        <w:rPr>
          <w:spacing w:val="1"/>
          <w:sz w:val="24"/>
          <w:szCs w:val="24"/>
        </w:rPr>
        <w:t xml:space="preserve"> </w:t>
      </w:r>
      <w:r w:rsidR="00F10722" w:rsidRPr="00F10722">
        <w:rPr>
          <w:sz w:val="24"/>
          <w:szCs w:val="24"/>
        </w:rPr>
        <w:t>jurídicos emitidos por las diferentes entidades municipales, con la finalidad de</w:t>
      </w:r>
      <w:r w:rsidR="00F10722" w:rsidRPr="00F10722">
        <w:rPr>
          <w:spacing w:val="1"/>
          <w:sz w:val="24"/>
          <w:szCs w:val="24"/>
        </w:rPr>
        <w:t xml:space="preserve"> </w:t>
      </w:r>
      <w:r w:rsidR="00F10722" w:rsidRPr="00F10722">
        <w:rPr>
          <w:sz w:val="24"/>
          <w:szCs w:val="24"/>
        </w:rPr>
        <w:t>que</w:t>
      </w:r>
      <w:r w:rsidR="00F10722" w:rsidRPr="00F10722">
        <w:rPr>
          <w:spacing w:val="-2"/>
          <w:sz w:val="24"/>
          <w:szCs w:val="24"/>
        </w:rPr>
        <w:t xml:space="preserve"> </w:t>
      </w:r>
      <w:r w:rsidR="00F10722" w:rsidRPr="00F10722">
        <w:rPr>
          <w:sz w:val="24"/>
          <w:szCs w:val="24"/>
        </w:rPr>
        <w:t>sean</w:t>
      </w:r>
      <w:r w:rsidR="00F10722" w:rsidRPr="00F10722">
        <w:rPr>
          <w:spacing w:val="-1"/>
          <w:sz w:val="24"/>
          <w:szCs w:val="24"/>
        </w:rPr>
        <w:t xml:space="preserve"> </w:t>
      </w:r>
      <w:r w:rsidR="00F10722" w:rsidRPr="00F10722">
        <w:rPr>
          <w:sz w:val="24"/>
          <w:szCs w:val="24"/>
        </w:rPr>
        <w:t>analizados por</w:t>
      </w:r>
      <w:r w:rsidR="00F10722" w:rsidRPr="00F10722">
        <w:rPr>
          <w:spacing w:val="-1"/>
          <w:sz w:val="24"/>
          <w:szCs w:val="24"/>
        </w:rPr>
        <w:t xml:space="preserve"> </w:t>
      </w:r>
      <w:r w:rsidR="00F10722" w:rsidRPr="00F10722">
        <w:rPr>
          <w:sz w:val="24"/>
          <w:szCs w:val="24"/>
        </w:rPr>
        <w:t>el Concejo</w:t>
      </w:r>
      <w:r w:rsidR="00F10722" w:rsidRPr="00F10722">
        <w:rPr>
          <w:spacing w:val="-1"/>
          <w:sz w:val="24"/>
          <w:szCs w:val="24"/>
        </w:rPr>
        <w:t xml:space="preserve"> </w:t>
      </w:r>
      <w:r w:rsidR="00F10722" w:rsidRPr="00F10722">
        <w:rPr>
          <w:sz w:val="24"/>
          <w:szCs w:val="24"/>
        </w:rPr>
        <w:t>Metropolitano</w:t>
      </w:r>
      <w:r w:rsidR="00F10722" w:rsidRPr="00F10722">
        <w:rPr>
          <w:spacing w:val="-1"/>
          <w:sz w:val="24"/>
          <w:szCs w:val="24"/>
        </w:rPr>
        <w:t xml:space="preserve"> </w:t>
      </w:r>
      <w:r w:rsidR="00F10722" w:rsidRPr="00F10722">
        <w:rPr>
          <w:sz w:val="24"/>
          <w:szCs w:val="24"/>
        </w:rPr>
        <w:t>de</w:t>
      </w:r>
      <w:r w:rsidR="00F10722" w:rsidRPr="00F10722">
        <w:rPr>
          <w:spacing w:val="-1"/>
          <w:sz w:val="24"/>
          <w:szCs w:val="24"/>
        </w:rPr>
        <w:t xml:space="preserve"> </w:t>
      </w:r>
      <w:r w:rsidR="00F10722" w:rsidRPr="00F10722">
        <w:rPr>
          <w:sz w:val="24"/>
          <w:szCs w:val="24"/>
        </w:rPr>
        <w:t>Quito en</w:t>
      </w:r>
      <w:r w:rsidR="00F10722" w:rsidRPr="00F10722">
        <w:rPr>
          <w:spacing w:val="-1"/>
          <w:sz w:val="24"/>
          <w:szCs w:val="24"/>
        </w:rPr>
        <w:t xml:space="preserve"> </w:t>
      </w:r>
      <w:r w:rsidR="007E2627">
        <w:rPr>
          <w:sz w:val="24"/>
          <w:szCs w:val="24"/>
        </w:rPr>
        <w:t>Primer</w:t>
      </w:r>
      <w:r w:rsidR="00F10722" w:rsidRPr="00F10722">
        <w:rPr>
          <w:sz w:val="24"/>
          <w:szCs w:val="24"/>
        </w:rPr>
        <w:t xml:space="preserve"> Debate.</w:t>
      </w:r>
    </w:p>
    <w:p w14:paraId="320501B0" w14:textId="77777777" w:rsidR="000719A8" w:rsidRPr="00FF05C9" w:rsidRDefault="000719A8" w:rsidP="000719A8">
      <w:pPr>
        <w:tabs>
          <w:tab w:val="left" w:pos="1221"/>
        </w:tabs>
        <w:spacing w:line="259" w:lineRule="auto"/>
        <w:ind w:right="508"/>
        <w:jc w:val="both"/>
        <w:rPr>
          <w:bCs/>
          <w:sz w:val="24"/>
          <w:szCs w:val="24"/>
          <w:lang w:val="es-EC"/>
        </w:rPr>
      </w:pPr>
    </w:p>
    <w:p w14:paraId="4CB9A399" w14:textId="77777777" w:rsidR="00C55FC1" w:rsidRPr="001A073F" w:rsidRDefault="00C55FC1" w:rsidP="00DE38D8">
      <w:pPr>
        <w:pStyle w:val="Prrafodelista"/>
        <w:numPr>
          <w:ilvl w:val="0"/>
          <w:numId w:val="19"/>
        </w:numPr>
        <w:tabs>
          <w:tab w:val="left" w:pos="1111"/>
        </w:tabs>
        <w:spacing w:before="8"/>
        <w:jc w:val="center"/>
        <w:rPr>
          <w:b/>
          <w:sz w:val="24"/>
          <w:szCs w:val="24"/>
          <w:lang w:val="es-ES_tradnl"/>
        </w:rPr>
      </w:pPr>
      <w:r w:rsidRPr="00CA6CCD">
        <w:rPr>
          <w:b/>
          <w:sz w:val="24"/>
          <w:szCs w:val="24"/>
          <w:lang w:val="es-ES_tradnl"/>
        </w:rPr>
        <w:t>CONCLUSIONES</w:t>
      </w:r>
      <w:r w:rsidRPr="00CA6CCD">
        <w:rPr>
          <w:b/>
          <w:spacing w:val="-8"/>
          <w:sz w:val="24"/>
          <w:szCs w:val="24"/>
          <w:lang w:val="es-ES_tradnl"/>
        </w:rPr>
        <w:t xml:space="preserve"> </w:t>
      </w:r>
      <w:r w:rsidRPr="00CA6CCD">
        <w:rPr>
          <w:b/>
          <w:sz w:val="24"/>
          <w:szCs w:val="24"/>
          <w:lang w:val="es-ES_tradnl"/>
        </w:rPr>
        <w:t>Y</w:t>
      </w:r>
      <w:r w:rsidRPr="00CA6CCD">
        <w:rPr>
          <w:b/>
          <w:spacing w:val="-7"/>
          <w:sz w:val="24"/>
          <w:szCs w:val="24"/>
          <w:lang w:val="es-ES_tradnl"/>
        </w:rPr>
        <w:t xml:space="preserve"> </w:t>
      </w:r>
      <w:r w:rsidRPr="00CA6CCD">
        <w:rPr>
          <w:b/>
          <w:spacing w:val="-2"/>
          <w:sz w:val="24"/>
          <w:szCs w:val="24"/>
          <w:lang w:val="es-ES_tradnl"/>
        </w:rPr>
        <w:t>RECOMENDACIONES</w:t>
      </w:r>
    </w:p>
    <w:p w14:paraId="619628C3" w14:textId="77777777" w:rsidR="00C55FC1" w:rsidRDefault="00C55FC1" w:rsidP="00C55FC1">
      <w:pPr>
        <w:jc w:val="both"/>
        <w:rPr>
          <w:sz w:val="24"/>
          <w:szCs w:val="24"/>
          <w:lang w:val="es-ES_tradnl"/>
        </w:rPr>
      </w:pPr>
    </w:p>
    <w:p w14:paraId="3FAEA82F" w14:textId="12B00C6B" w:rsidR="007E2627" w:rsidRPr="007E2627" w:rsidRDefault="007E2627" w:rsidP="007E2627">
      <w:pPr>
        <w:spacing w:line="259" w:lineRule="auto"/>
        <w:ind w:right="538"/>
        <w:jc w:val="both"/>
        <w:rPr>
          <w:b/>
          <w:sz w:val="24"/>
          <w:szCs w:val="24"/>
        </w:rPr>
      </w:pPr>
      <w:r w:rsidRPr="007E2627">
        <w:rPr>
          <w:sz w:val="24"/>
          <w:szCs w:val="24"/>
        </w:rPr>
        <w:t xml:space="preserve">En el marco de sus competencias y atribuciones, la Comisión de </w:t>
      </w:r>
      <w:r>
        <w:rPr>
          <w:sz w:val="24"/>
          <w:szCs w:val="24"/>
        </w:rPr>
        <w:t>Turismo y Fiestas</w:t>
      </w:r>
      <w:r w:rsidRPr="007E2627">
        <w:rPr>
          <w:sz w:val="24"/>
          <w:szCs w:val="24"/>
        </w:rPr>
        <w:t>,</w:t>
      </w:r>
      <w:r w:rsidRPr="007E2627">
        <w:rPr>
          <w:spacing w:val="1"/>
          <w:sz w:val="24"/>
          <w:szCs w:val="24"/>
        </w:rPr>
        <w:t xml:space="preserve"> </w:t>
      </w:r>
      <w:r w:rsidRPr="007E2627">
        <w:rPr>
          <w:sz w:val="24"/>
          <w:szCs w:val="24"/>
        </w:rPr>
        <w:t>una</w:t>
      </w:r>
      <w:r w:rsidRPr="007E2627">
        <w:rPr>
          <w:spacing w:val="20"/>
          <w:sz w:val="24"/>
          <w:szCs w:val="24"/>
        </w:rPr>
        <w:t xml:space="preserve"> </w:t>
      </w:r>
      <w:r w:rsidRPr="007E2627">
        <w:rPr>
          <w:sz w:val="24"/>
          <w:szCs w:val="24"/>
        </w:rPr>
        <w:t>vez</w:t>
      </w:r>
      <w:r w:rsidRPr="007E2627">
        <w:rPr>
          <w:spacing w:val="21"/>
          <w:sz w:val="24"/>
          <w:szCs w:val="24"/>
        </w:rPr>
        <w:t xml:space="preserve"> </w:t>
      </w:r>
      <w:r w:rsidRPr="007E2627">
        <w:rPr>
          <w:sz w:val="24"/>
          <w:szCs w:val="24"/>
        </w:rPr>
        <w:t>revisado</w:t>
      </w:r>
      <w:r w:rsidRPr="007E2627">
        <w:rPr>
          <w:spacing w:val="21"/>
          <w:sz w:val="24"/>
          <w:szCs w:val="24"/>
        </w:rPr>
        <w:t xml:space="preserve"> </w:t>
      </w:r>
      <w:r w:rsidRPr="007E2627">
        <w:rPr>
          <w:sz w:val="24"/>
          <w:szCs w:val="24"/>
        </w:rPr>
        <w:t>y</w:t>
      </w:r>
      <w:r w:rsidRPr="007E2627">
        <w:rPr>
          <w:spacing w:val="21"/>
          <w:sz w:val="24"/>
          <w:szCs w:val="24"/>
        </w:rPr>
        <w:t xml:space="preserve"> </w:t>
      </w:r>
      <w:r w:rsidRPr="007E2627">
        <w:rPr>
          <w:sz w:val="24"/>
          <w:szCs w:val="24"/>
        </w:rPr>
        <w:t>analizado</w:t>
      </w:r>
      <w:r w:rsidRPr="007E2627">
        <w:rPr>
          <w:spacing w:val="21"/>
          <w:sz w:val="24"/>
          <w:szCs w:val="24"/>
        </w:rPr>
        <w:t xml:space="preserve"> </w:t>
      </w:r>
      <w:r w:rsidRPr="007E2627">
        <w:rPr>
          <w:sz w:val="24"/>
          <w:szCs w:val="24"/>
        </w:rPr>
        <w:t>en</w:t>
      </w:r>
      <w:r w:rsidRPr="007E2627">
        <w:rPr>
          <w:spacing w:val="21"/>
          <w:sz w:val="24"/>
          <w:szCs w:val="24"/>
        </w:rPr>
        <w:t xml:space="preserve"> </w:t>
      </w:r>
      <w:r w:rsidRPr="007E2627">
        <w:rPr>
          <w:sz w:val="24"/>
          <w:szCs w:val="24"/>
        </w:rPr>
        <w:t>su</w:t>
      </w:r>
      <w:r w:rsidRPr="007E2627">
        <w:rPr>
          <w:spacing w:val="21"/>
          <w:sz w:val="24"/>
          <w:szCs w:val="24"/>
        </w:rPr>
        <w:t xml:space="preserve"> </w:t>
      </w:r>
      <w:r w:rsidRPr="007E2627">
        <w:rPr>
          <w:sz w:val="24"/>
          <w:szCs w:val="24"/>
        </w:rPr>
        <w:t>integralidad</w:t>
      </w:r>
      <w:r w:rsidRPr="007E2627">
        <w:rPr>
          <w:spacing w:val="21"/>
          <w:sz w:val="24"/>
          <w:szCs w:val="24"/>
        </w:rPr>
        <w:t xml:space="preserve"> </w:t>
      </w:r>
      <w:r w:rsidRPr="007E2627">
        <w:rPr>
          <w:sz w:val="24"/>
          <w:szCs w:val="24"/>
        </w:rPr>
        <w:t>la</w:t>
      </w:r>
      <w:r w:rsidRPr="007E2627">
        <w:rPr>
          <w:spacing w:val="21"/>
          <w:sz w:val="24"/>
          <w:szCs w:val="24"/>
        </w:rPr>
        <w:t xml:space="preserve"> </w:t>
      </w:r>
      <w:r w:rsidRPr="007E2627">
        <w:rPr>
          <w:sz w:val="24"/>
          <w:szCs w:val="24"/>
        </w:rPr>
        <w:t>documentación</w:t>
      </w:r>
      <w:r w:rsidRPr="007E2627">
        <w:rPr>
          <w:spacing w:val="21"/>
          <w:sz w:val="24"/>
          <w:szCs w:val="24"/>
        </w:rPr>
        <w:t xml:space="preserve"> </w:t>
      </w:r>
      <w:r w:rsidRPr="007E2627">
        <w:rPr>
          <w:sz w:val="24"/>
          <w:szCs w:val="24"/>
        </w:rPr>
        <w:t>que</w:t>
      </w:r>
      <w:r w:rsidRPr="007E2627">
        <w:rPr>
          <w:spacing w:val="21"/>
          <w:sz w:val="24"/>
          <w:szCs w:val="24"/>
        </w:rPr>
        <w:t xml:space="preserve"> </w:t>
      </w:r>
      <w:r w:rsidRPr="007E2627">
        <w:rPr>
          <w:sz w:val="24"/>
          <w:szCs w:val="24"/>
        </w:rPr>
        <w:t>reposa</w:t>
      </w:r>
      <w:r w:rsidRPr="007E2627">
        <w:rPr>
          <w:spacing w:val="-58"/>
          <w:sz w:val="24"/>
          <w:szCs w:val="24"/>
        </w:rPr>
        <w:t xml:space="preserve"> </w:t>
      </w:r>
      <w:r w:rsidRPr="007E2627">
        <w:rPr>
          <w:sz w:val="24"/>
          <w:szCs w:val="24"/>
        </w:rPr>
        <w:t>en</w:t>
      </w:r>
      <w:r w:rsidRPr="007E2627">
        <w:rPr>
          <w:spacing w:val="1"/>
          <w:sz w:val="24"/>
          <w:szCs w:val="24"/>
        </w:rPr>
        <w:t xml:space="preserve"> </w:t>
      </w:r>
      <w:r w:rsidRPr="007E2627">
        <w:rPr>
          <w:sz w:val="24"/>
          <w:szCs w:val="24"/>
        </w:rPr>
        <w:t>el</w:t>
      </w:r>
      <w:r w:rsidRPr="007E2627">
        <w:rPr>
          <w:spacing w:val="1"/>
          <w:sz w:val="24"/>
          <w:szCs w:val="24"/>
        </w:rPr>
        <w:t xml:space="preserve"> </w:t>
      </w:r>
      <w:r w:rsidRPr="007E2627">
        <w:rPr>
          <w:sz w:val="24"/>
          <w:szCs w:val="24"/>
        </w:rPr>
        <w:t>expediente,</w:t>
      </w:r>
      <w:r w:rsidRPr="007E2627">
        <w:rPr>
          <w:spacing w:val="1"/>
          <w:sz w:val="24"/>
          <w:szCs w:val="24"/>
        </w:rPr>
        <w:t xml:space="preserve"> </w:t>
      </w:r>
      <w:r w:rsidRPr="007E2627">
        <w:rPr>
          <w:sz w:val="24"/>
          <w:szCs w:val="24"/>
        </w:rPr>
        <w:t>las</w:t>
      </w:r>
      <w:r w:rsidRPr="007E2627">
        <w:rPr>
          <w:spacing w:val="1"/>
          <w:sz w:val="24"/>
          <w:szCs w:val="24"/>
        </w:rPr>
        <w:t xml:space="preserve"> </w:t>
      </w:r>
      <w:r w:rsidRPr="007E2627">
        <w:rPr>
          <w:sz w:val="24"/>
          <w:szCs w:val="24"/>
        </w:rPr>
        <w:t>observaciones</w:t>
      </w:r>
      <w:r w:rsidRPr="007E2627">
        <w:rPr>
          <w:spacing w:val="1"/>
          <w:sz w:val="24"/>
          <w:szCs w:val="24"/>
        </w:rPr>
        <w:t xml:space="preserve"> </w:t>
      </w:r>
      <w:r w:rsidRPr="007E2627">
        <w:rPr>
          <w:sz w:val="24"/>
          <w:szCs w:val="24"/>
        </w:rPr>
        <w:t>formuladas</w:t>
      </w:r>
      <w:r w:rsidRPr="007E2627">
        <w:rPr>
          <w:spacing w:val="1"/>
          <w:sz w:val="24"/>
          <w:szCs w:val="24"/>
        </w:rPr>
        <w:t xml:space="preserve"> </w:t>
      </w:r>
      <w:r w:rsidRPr="007E2627">
        <w:rPr>
          <w:sz w:val="24"/>
          <w:szCs w:val="24"/>
        </w:rPr>
        <w:t>por</w:t>
      </w:r>
      <w:r w:rsidRPr="007E2627">
        <w:rPr>
          <w:spacing w:val="1"/>
          <w:sz w:val="24"/>
          <w:szCs w:val="24"/>
        </w:rPr>
        <w:t xml:space="preserve"> </w:t>
      </w:r>
      <w:r w:rsidRPr="007E2627">
        <w:rPr>
          <w:sz w:val="24"/>
          <w:szCs w:val="24"/>
        </w:rPr>
        <w:t>las</w:t>
      </w:r>
      <w:r w:rsidRPr="007E2627">
        <w:rPr>
          <w:spacing w:val="1"/>
          <w:sz w:val="24"/>
          <w:szCs w:val="24"/>
        </w:rPr>
        <w:t xml:space="preserve"> </w:t>
      </w:r>
      <w:r w:rsidRPr="007E2627">
        <w:rPr>
          <w:sz w:val="24"/>
          <w:szCs w:val="24"/>
        </w:rPr>
        <w:t>y</w:t>
      </w:r>
      <w:r w:rsidRPr="007E2627">
        <w:rPr>
          <w:spacing w:val="1"/>
          <w:sz w:val="24"/>
          <w:szCs w:val="24"/>
        </w:rPr>
        <w:t xml:space="preserve"> </w:t>
      </w:r>
      <w:r w:rsidRPr="007E2627">
        <w:rPr>
          <w:sz w:val="24"/>
          <w:szCs w:val="24"/>
        </w:rPr>
        <w:t>los</w:t>
      </w:r>
      <w:r w:rsidRPr="007E2627">
        <w:rPr>
          <w:spacing w:val="1"/>
          <w:sz w:val="24"/>
          <w:szCs w:val="24"/>
        </w:rPr>
        <w:t xml:space="preserve"> </w:t>
      </w:r>
      <w:r w:rsidRPr="007E2627">
        <w:rPr>
          <w:sz w:val="24"/>
          <w:szCs w:val="24"/>
        </w:rPr>
        <w:t>Concejales</w:t>
      </w:r>
      <w:r w:rsidRPr="007E2627">
        <w:rPr>
          <w:spacing w:val="1"/>
          <w:sz w:val="24"/>
          <w:szCs w:val="24"/>
        </w:rPr>
        <w:t xml:space="preserve"> </w:t>
      </w:r>
      <w:r w:rsidRPr="007E2627">
        <w:rPr>
          <w:sz w:val="24"/>
          <w:szCs w:val="24"/>
        </w:rPr>
        <w:t>Metropolitanos, los informes técnicos y jurídicos emitidos por las diferentes</w:t>
      </w:r>
      <w:r w:rsidRPr="007E2627">
        <w:rPr>
          <w:spacing w:val="1"/>
          <w:sz w:val="24"/>
          <w:szCs w:val="24"/>
        </w:rPr>
        <w:t xml:space="preserve"> </w:t>
      </w:r>
      <w:r w:rsidRPr="007E2627">
        <w:rPr>
          <w:sz w:val="24"/>
          <w:szCs w:val="24"/>
        </w:rPr>
        <w:t>entidades</w:t>
      </w:r>
      <w:r w:rsidRPr="007E2627">
        <w:rPr>
          <w:spacing w:val="1"/>
          <w:sz w:val="24"/>
          <w:szCs w:val="24"/>
        </w:rPr>
        <w:t xml:space="preserve"> </w:t>
      </w:r>
      <w:r w:rsidRPr="007E2627">
        <w:rPr>
          <w:sz w:val="24"/>
          <w:szCs w:val="24"/>
        </w:rPr>
        <w:t>municipales</w:t>
      </w:r>
      <w:r w:rsidRPr="007E2627">
        <w:rPr>
          <w:spacing w:val="1"/>
          <w:sz w:val="24"/>
          <w:szCs w:val="24"/>
        </w:rPr>
        <w:t xml:space="preserve"> </w:t>
      </w:r>
      <w:r w:rsidRPr="007E2627">
        <w:rPr>
          <w:sz w:val="24"/>
          <w:szCs w:val="24"/>
        </w:rPr>
        <w:t>y</w:t>
      </w:r>
      <w:r w:rsidRPr="007E2627">
        <w:rPr>
          <w:spacing w:val="1"/>
          <w:sz w:val="24"/>
          <w:szCs w:val="24"/>
        </w:rPr>
        <w:t xml:space="preserve"> </w:t>
      </w:r>
      <w:r w:rsidRPr="007E2627">
        <w:rPr>
          <w:sz w:val="24"/>
          <w:szCs w:val="24"/>
        </w:rPr>
        <w:t>el</w:t>
      </w:r>
      <w:r w:rsidRPr="007E2627">
        <w:rPr>
          <w:spacing w:val="1"/>
          <w:sz w:val="24"/>
          <w:szCs w:val="24"/>
        </w:rPr>
        <w:t xml:space="preserve"> </w:t>
      </w:r>
      <w:r w:rsidRPr="007E2627">
        <w:rPr>
          <w:sz w:val="24"/>
          <w:szCs w:val="24"/>
        </w:rPr>
        <w:t>texto</w:t>
      </w:r>
      <w:r w:rsidRPr="007E2627">
        <w:rPr>
          <w:spacing w:val="1"/>
          <w:sz w:val="24"/>
          <w:szCs w:val="24"/>
        </w:rPr>
        <w:t xml:space="preserve"> </w:t>
      </w:r>
      <w:r w:rsidRPr="007E2627">
        <w:rPr>
          <w:sz w:val="24"/>
          <w:szCs w:val="24"/>
        </w:rPr>
        <w:t>del</w:t>
      </w:r>
      <w:r w:rsidRPr="007E2627">
        <w:rPr>
          <w:spacing w:val="1"/>
          <w:sz w:val="24"/>
          <w:szCs w:val="24"/>
        </w:rPr>
        <w:t xml:space="preserve"> </w:t>
      </w:r>
      <w:r w:rsidRPr="00027693">
        <w:rPr>
          <w:b/>
          <w:bCs/>
          <w:lang w:val="es-MX"/>
        </w:rPr>
        <w:t>“PROYECTO DE ORDENANZA METROPOLITANA QUE DEFINE LA CELEBRACIÓN, RECONOCIMIENTO Y DIFUSIÓN DE LA GASTRONOMÍA QUITEÑA EN EL DISTRITO METROPOLITANO DE QUITO</w:t>
      </w:r>
      <w:r w:rsidRPr="007E2627">
        <w:rPr>
          <w:b/>
          <w:sz w:val="24"/>
          <w:szCs w:val="24"/>
        </w:rPr>
        <w:t>”</w:t>
      </w:r>
      <w:r w:rsidRPr="007E2627">
        <w:rPr>
          <w:sz w:val="24"/>
          <w:szCs w:val="24"/>
        </w:rPr>
        <w:t>; recomiendan que el presente Proyecto de</w:t>
      </w:r>
      <w:r w:rsidRPr="007E2627">
        <w:rPr>
          <w:spacing w:val="1"/>
          <w:sz w:val="24"/>
          <w:szCs w:val="24"/>
        </w:rPr>
        <w:t xml:space="preserve"> </w:t>
      </w:r>
      <w:r w:rsidRPr="007E2627">
        <w:rPr>
          <w:sz w:val="24"/>
          <w:szCs w:val="24"/>
        </w:rPr>
        <w:lastRenderedPageBreak/>
        <w:t>Ordenanza</w:t>
      </w:r>
      <w:r w:rsidRPr="007E2627">
        <w:rPr>
          <w:spacing w:val="1"/>
          <w:sz w:val="24"/>
          <w:szCs w:val="24"/>
        </w:rPr>
        <w:t xml:space="preserve"> </w:t>
      </w:r>
      <w:r w:rsidRPr="007E2627">
        <w:rPr>
          <w:sz w:val="24"/>
          <w:szCs w:val="24"/>
        </w:rPr>
        <w:t>sea</w:t>
      </w:r>
      <w:r w:rsidRPr="007E2627">
        <w:rPr>
          <w:spacing w:val="1"/>
          <w:sz w:val="24"/>
          <w:szCs w:val="24"/>
        </w:rPr>
        <w:t xml:space="preserve"> </w:t>
      </w:r>
      <w:r w:rsidRPr="007E2627">
        <w:rPr>
          <w:sz w:val="24"/>
          <w:szCs w:val="24"/>
        </w:rPr>
        <w:t>conocido</w:t>
      </w:r>
      <w:r>
        <w:rPr>
          <w:spacing w:val="1"/>
          <w:sz w:val="24"/>
          <w:szCs w:val="24"/>
        </w:rPr>
        <w:t xml:space="preserve"> y </w:t>
      </w:r>
      <w:r w:rsidRPr="007E2627">
        <w:rPr>
          <w:sz w:val="24"/>
          <w:szCs w:val="24"/>
        </w:rPr>
        <w:t>debatido</w:t>
      </w:r>
      <w:r w:rsidRPr="007E2627">
        <w:rPr>
          <w:spacing w:val="1"/>
          <w:sz w:val="24"/>
          <w:szCs w:val="24"/>
        </w:rPr>
        <w:t xml:space="preserve"> </w:t>
      </w:r>
      <w:r w:rsidRPr="007E2627">
        <w:rPr>
          <w:sz w:val="24"/>
          <w:szCs w:val="24"/>
        </w:rPr>
        <w:t>en</w:t>
      </w:r>
      <w:r w:rsidRPr="007E2627">
        <w:rPr>
          <w:spacing w:val="1"/>
          <w:sz w:val="24"/>
          <w:szCs w:val="24"/>
        </w:rPr>
        <w:t xml:space="preserve"> </w:t>
      </w:r>
      <w:r>
        <w:rPr>
          <w:sz w:val="24"/>
          <w:szCs w:val="24"/>
        </w:rPr>
        <w:t>Primer</w:t>
      </w:r>
      <w:r w:rsidRPr="007E2627">
        <w:rPr>
          <w:spacing w:val="1"/>
          <w:sz w:val="24"/>
          <w:szCs w:val="24"/>
        </w:rPr>
        <w:t xml:space="preserve"> </w:t>
      </w:r>
      <w:r w:rsidRPr="007E2627">
        <w:rPr>
          <w:sz w:val="24"/>
          <w:szCs w:val="24"/>
        </w:rPr>
        <w:t>Debate</w:t>
      </w:r>
      <w:r w:rsidRPr="007E2627">
        <w:rPr>
          <w:spacing w:val="1"/>
          <w:sz w:val="24"/>
          <w:szCs w:val="24"/>
        </w:rPr>
        <w:t xml:space="preserve"> </w:t>
      </w:r>
      <w:r w:rsidRPr="007E2627">
        <w:rPr>
          <w:sz w:val="24"/>
          <w:szCs w:val="24"/>
        </w:rPr>
        <w:t>por</w:t>
      </w:r>
      <w:r w:rsidRPr="007E2627">
        <w:rPr>
          <w:spacing w:val="1"/>
          <w:sz w:val="24"/>
          <w:szCs w:val="24"/>
        </w:rPr>
        <w:t xml:space="preserve"> </w:t>
      </w:r>
      <w:r w:rsidRPr="007E2627">
        <w:rPr>
          <w:sz w:val="24"/>
          <w:szCs w:val="24"/>
        </w:rPr>
        <w:t>el</w:t>
      </w:r>
      <w:r w:rsidRPr="007E2627">
        <w:rPr>
          <w:spacing w:val="1"/>
          <w:sz w:val="24"/>
          <w:szCs w:val="24"/>
        </w:rPr>
        <w:t xml:space="preserve"> </w:t>
      </w:r>
      <w:r w:rsidRPr="007E2627">
        <w:rPr>
          <w:sz w:val="24"/>
          <w:szCs w:val="24"/>
        </w:rPr>
        <w:t>Concejo Metropolitano de</w:t>
      </w:r>
      <w:r w:rsidRPr="007E2627">
        <w:rPr>
          <w:spacing w:val="-1"/>
          <w:sz w:val="24"/>
          <w:szCs w:val="24"/>
        </w:rPr>
        <w:t xml:space="preserve"> </w:t>
      </w:r>
      <w:r w:rsidRPr="007E2627">
        <w:rPr>
          <w:sz w:val="24"/>
          <w:szCs w:val="24"/>
        </w:rPr>
        <w:t>Quito.</w:t>
      </w:r>
    </w:p>
    <w:p w14:paraId="3D17E149" w14:textId="77777777" w:rsidR="00C55FC1" w:rsidRPr="00C55FC1" w:rsidRDefault="00C55FC1" w:rsidP="00C55FC1">
      <w:pPr>
        <w:jc w:val="both"/>
        <w:rPr>
          <w:rFonts w:cs="Arial"/>
          <w:b/>
          <w:sz w:val="24"/>
          <w:szCs w:val="24"/>
        </w:rPr>
      </w:pPr>
    </w:p>
    <w:p w14:paraId="524A93F8" w14:textId="77777777" w:rsidR="00C55FC1" w:rsidRPr="005C4C55" w:rsidRDefault="00C55FC1" w:rsidP="00DE38D8">
      <w:pPr>
        <w:pStyle w:val="Prrafodelista"/>
        <w:widowControl/>
        <w:numPr>
          <w:ilvl w:val="0"/>
          <w:numId w:val="19"/>
        </w:numPr>
        <w:autoSpaceDE/>
        <w:autoSpaceDN/>
        <w:spacing w:after="160" w:line="259" w:lineRule="auto"/>
        <w:contextualSpacing/>
        <w:jc w:val="center"/>
        <w:rPr>
          <w:b/>
          <w:sz w:val="24"/>
          <w:szCs w:val="24"/>
          <w:lang w:val="es-ES_tradnl"/>
        </w:rPr>
      </w:pPr>
      <w:r w:rsidRPr="005C4C55">
        <w:rPr>
          <w:b/>
          <w:sz w:val="24"/>
          <w:szCs w:val="24"/>
          <w:lang w:val="es-ES_tradnl"/>
        </w:rPr>
        <w:t>RESOLUCIÓN DE LA COMISIÓN:</w:t>
      </w:r>
    </w:p>
    <w:p w14:paraId="121B76C6" w14:textId="77777777" w:rsidR="00C55FC1" w:rsidRPr="005C4C55" w:rsidRDefault="00C55FC1" w:rsidP="00C55FC1">
      <w:pPr>
        <w:pStyle w:val="Prrafodelista"/>
        <w:jc w:val="both"/>
        <w:rPr>
          <w:b/>
          <w:sz w:val="24"/>
          <w:szCs w:val="24"/>
          <w:lang w:val="es-ES_tradnl"/>
        </w:rPr>
      </w:pPr>
    </w:p>
    <w:p w14:paraId="5A977F84" w14:textId="211FFAC6" w:rsidR="007E2627" w:rsidRPr="007E2627" w:rsidRDefault="007E2627" w:rsidP="007E2627">
      <w:pPr>
        <w:spacing w:line="256" w:lineRule="auto"/>
        <w:ind w:right="538"/>
        <w:jc w:val="both"/>
        <w:rPr>
          <w:sz w:val="24"/>
          <w:szCs w:val="24"/>
        </w:rPr>
      </w:pPr>
      <w:r w:rsidRPr="007E2627">
        <w:rPr>
          <w:sz w:val="24"/>
          <w:szCs w:val="24"/>
        </w:rPr>
        <w:t>La</w:t>
      </w:r>
      <w:r w:rsidRPr="007E2627">
        <w:rPr>
          <w:spacing w:val="1"/>
          <w:sz w:val="24"/>
          <w:szCs w:val="24"/>
        </w:rPr>
        <w:t xml:space="preserve"> </w:t>
      </w:r>
      <w:r w:rsidRPr="007E2627">
        <w:rPr>
          <w:sz w:val="24"/>
          <w:szCs w:val="24"/>
        </w:rPr>
        <w:t>Comisión</w:t>
      </w:r>
      <w:r w:rsidRPr="007E2627">
        <w:rPr>
          <w:spacing w:val="1"/>
          <w:sz w:val="24"/>
          <w:szCs w:val="24"/>
        </w:rPr>
        <w:t xml:space="preserve"> </w:t>
      </w:r>
      <w:r w:rsidRPr="007E2627">
        <w:rPr>
          <w:sz w:val="24"/>
          <w:szCs w:val="24"/>
        </w:rPr>
        <w:t>de</w:t>
      </w:r>
      <w:r w:rsidRPr="007E2627">
        <w:rPr>
          <w:spacing w:val="1"/>
          <w:sz w:val="24"/>
          <w:szCs w:val="24"/>
        </w:rPr>
        <w:t xml:space="preserve"> </w:t>
      </w:r>
      <w:r>
        <w:rPr>
          <w:sz w:val="24"/>
          <w:szCs w:val="24"/>
        </w:rPr>
        <w:t>Turismo y Fiestas</w:t>
      </w:r>
      <w:r w:rsidRPr="007E2627">
        <w:rPr>
          <w:sz w:val="24"/>
          <w:szCs w:val="24"/>
        </w:rPr>
        <w:t>, en Sesión Ordinaria No.</w:t>
      </w:r>
      <w:r>
        <w:rPr>
          <w:sz w:val="24"/>
          <w:szCs w:val="24"/>
        </w:rPr>
        <w:t>020</w:t>
      </w:r>
      <w:r w:rsidRPr="007E2627">
        <w:rPr>
          <w:sz w:val="24"/>
          <w:szCs w:val="24"/>
        </w:rPr>
        <w:t>, realizada el día</w:t>
      </w:r>
      <w:r w:rsidRPr="007E2627">
        <w:rPr>
          <w:spacing w:val="1"/>
          <w:sz w:val="24"/>
          <w:szCs w:val="24"/>
        </w:rPr>
        <w:t xml:space="preserve"> </w:t>
      </w:r>
      <w:r w:rsidR="00EF0AAF">
        <w:rPr>
          <w:sz w:val="24"/>
          <w:szCs w:val="24"/>
        </w:rPr>
        <w:t>04</w:t>
      </w:r>
      <w:r w:rsidR="00864F56">
        <w:rPr>
          <w:sz w:val="24"/>
          <w:szCs w:val="24"/>
        </w:rPr>
        <w:t xml:space="preserve"> de </w:t>
      </w:r>
      <w:r w:rsidR="00EF0AAF">
        <w:rPr>
          <w:sz w:val="24"/>
          <w:szCs w:val="24"/>
        </w:rPr>
        <w:t>marzo</w:t>
      </w:r>
      <w:r w:rsidRPr="007E2627">
        <w:rPr>
          <w:spacing w:val="2"/>
          <w:sz w:val="24"/>
          <w:szCs w:val="24"/>
        </w:rPr>
        <w:t xml:space="preserve"> </w:t>
      </w:r>
      <w:r w:rsidRPr="007E2627">
        <w:rPr>
          <w:sz w:val="24"/>
          <w:szCs w:val="24"/>
        </w:rPr>
        <w:t>de</w:t>
      </w:r>
      <w:r w:rsidRPr="007E2627">
        <w:rPr>
          <w:spacing w:val="1"/>
          <w:sz w:val="24"/>
          <w:szCs w:val="24"/>
        </w:rPr>
        <w:t xml:space="preserve"> </w:t>
      </w:r>
      <w:r w:rsidRPr="007E2627">
        <w:rPr>
          <w:sz w:val="24"/>
          <w:szCs w:val="24"/>
        </w:rPr>
        <w:t>2024,</w:t>
      </w:r>
      <w:r w:rsidRPr="007E2627">
        <w:rPr>
          <w:spacing w:val="2"/>
          <w:sz w:val="24"/>
          <w:szCs w:val="24"/>
        </w:rPr>
        <w:t xml:space="preserve"> </w:t>
      </w:r>
      <w:r w:rsidRPr="007E2627">
        <w:rPr>
          <w:sz w:val="24"/>
          <w:szCs w:val="24"/>
        </w:rPr>
        <w:t>al</w:t>
      </w:r>
      <w:r w:rsidRPr="007E2627">
        <w:rPr>
          <w:spacing w:val="2"/>
          <w:sz w:val="24"/>
          <w:szCs w:val="24"/>
        </w:rPr>
        <w:t xml:space="preserve"> </w:t>
      </w:r>
      <w:r w:rsidRPr="007E2627">
        <w:rPr>
          <w:sz w:val="24"/>
          <w:szCs w:val="24"/>
        </w:rPr>
        <w:t>amparo</w:t>
      </w:r>
      <w:r w:rsidRPr="007E2627">
        <w:rPr>
          <w:spacing w:val="2"/>
          <w:sz w:val="24"/>
          <w:szCs w:val="24"/>
        </w:rPr>
        <w:t xml:space="preserve"> </w:t>
      </w:r>
      <w:r w:rsidRPr="007E2627">
        <w:rPr>
          <w:sz w:val="24"/>
          <w:szCs w:val="24"/>
        </w:rPr>
        <w:t>de</w:t>
      </w:r>
      <w:r w:rsidRPr="007E2627">
        <w:rPr>
          <w:spacing w:val="1"/>
          <w:sz w:val="24"/>
          <w:szCs w:val="24"/>
        </w:rPr>
        <w:t xml:space="preserve"> </w:t>
      </w:r>
      <w:r w:rsidRPr="007E2627">
        <w:rPr>
          <w:sz w:val="24"/>
          <w:szCs w:val="24"/>
        </w:rPr>
        <w:t>lo</w:t>
      </w:r>
      <w:r w:rsidRPr="007E2627">
        <w:rPr>
          <w:spacing w:val="2"/>
          <w:sz w:val="24"/>
          <w:szCs w:val="24"/>
        </w:rPr>
        <w:t xml:space="preserve"> </w:t>
      </w:r>
      <w:r w:rsidRPr="007E2627">
        <w:rPr>
          <w:sz w:val="24"/>
          <w:szCs w:val="24"/>
        </w:rPr>
        <w:t>dispuesto</w:t>
      </w:r>
      <w:r w:rsidRPr="007E2627">
        <w:rPr>
          <w:spacing w:val="2"/>
          <w:sz w:val="24"/>
          <w:szCs w:val="24"/>
        </w:rPr>
        <w:t xml:space="preserve"> </w:t>
      </w:r>
      <w:r w:rsidRPr="007E2627">
        <w:rPr>
          <w:sz w:val="24"/>
          <w:szCs w:val="24"/>
        </w:rPr>
        <w:t>en</w:t>
      </w:r>
      <w:r w:rsidRPr="007E2627">
        <w:rPr>
          <w:spacing w:val="2"/>
          <w:sz w:val="24"/>
          <w:szCs w:val="24"/>
        </w:rPr>
        <w:t xml:space="preserve"> </w:t>
      </w:r>
      <w:r w:rsidRPr="007E2627">
        <w:rPr>
          <w:sz w:val="24"/>
          <w:szCs w:val="24"/>
        </w:rPr>
        <w:t>el</w:t>
      </w:r>
      <w:r w:rsidRPr="007E2627">
        <w:rPr>
          <w:spacing w:val="1"/>
          <w:sz w:val="24"/>
          <w:szCs w:val="24"/>
        </w:rPr>
        <w:t xml:space="preserve"> </w:t>
      </w:r>
      <w:r w:rsidRPr="007E2627">
        <w:rPr>
          <w:sz w:val="24"/>
          <w:szCs w:val="24"/>
        </w:rPr>
        <w:t>literal</w:t>
      </w:r>
      <w:r w:rsidRPr="007E2627">
        <w:rPr>
          <w:spacing w:val="2"/>
          <w:sz w:val="24"/>
          <w:szCs w:val="24"/>
        </w:rPr>
        <w:t xml:space="preserve"> </w:t>
      </w:r>
      <w:r w:rsidRPr="007E2627">
        <w:rPr>
          <w:sz w:val="24"/>
          <w:szCs w:val="24"/>
        </w:rPr>
        <w:t>a),</w:t>
      </w:r>
      <w:r w:rsidRPr="007E2627">
        <w:rPr>
          <w:spacing w:val="2"/>
          <w:sz w:val="24"/>
          <w:szCs w:val="24"/>
        </w:rPr>
        <w:t xml:space="preserve"> </w:t>
      </w:r>
      <w:r w:rsidRPr="007E2627">
        <w:rPr>
          <w:sz w:val="24"/>
          <w:szCs w:val="24"/>
        </w:rPr>
        <w:t>del</w:t>
      </w:r>
      <w:r w:rsidRPr="007E2627">
        <w:rPr>
          <w:spacing w:val="2"/>
          <w:sz w:val="24"/>
          <w:szCs w:val="24"/>
        </w:rPr>
        <w:t xml:space="preserve"> </w:t>
      </w:r>
      <w:r w:rsidRPr="007E2627">
        <w:rPr>
          <w:sz w:val="24"/>
          <w:szCs w:val="24"/>
        </w:rPr>
        <w:t>artículo</w:t>
      </w:r>
      <w:r>
        <w:rPr>
          <w:sz w:val="24"/>
          <w:szCs w:val="24"/>
        </w:rPr>
        <w:t xml:space="preserve"> </w:t>
      </w:r>
      <w:r w:rsidRPr="007E2627">
        <w:rPr>
          <w:rFonts w:eastAsia="Aptos" w:cs="Times New Roman"/>
          <w:sz w:val="24"/>
          <w:szCs w:val="24"/>
        </w:rPr>
        <w:t>87</w:t>
      </w:r>
      <w:r w:rsidRPr="007E2627">
        <w:rPr>
          <w:rFonts w:eastAsia="Aptos" w:cs="Times New Roman"/>
          <w:spacing w:val="1"/>
          <w:sz w:val="24"/>
          <w:szCs w:val="24"/>
        </w:rPr>
        <w:t xml:space="preserve"> </w:t>
      </w:r>
      <w:r w:rsidRPr="007E2627">
        <w:rPr>
          <w:rFonts w:eastAsia="Aptos" w:cs="Times New Roman"/>
          <w:sz w:val="24"/>
          <w:szCs w:val="24"/>
        </w:rPr>
        <w:t>del</w:t>
      </w:r>
      <w:r w:rsidRPr="007E2627">
        <w:rPr>
          <w:rFonts w:eastAsia="Aptos" w:cs="Times New Roman"/>
          <w:spacing w:val="1"/>
          <w:sz w:val="24"/>
          <w:szCs w:val="24"/>
        </w:rPr>
        <w:t xml:space="preserve"> </w:t>
      </w:r>
      <w:r w:rsidRPr="007E2627">
        <w:rPr>
          <w:rFonts w:eastAsia="Aptos" w:cs="Times New Roman"/>
          <w:sz w:val="24"/>
          <w:szCs w:val="24"/>
        </w:rPr>
        <w:t>Código</w:t>
      </w:r>
      <w:r w:rsidRPr="007E2627">
        <w:rPr>
          <w:rFonts w:eastAsia="Aptos" w:cs="Times New Roman"/>
          <w:spacing w:val="1"/>
          <w:sz w:val="24"/>
          <w:szCs w:val="24"/>
        </w:rPr>
        <w:t xml:space="preserve"> </w:t>
      </w:r>
      <w:r w:rsidRPr="007E2627">
        <w:rPr>
          <w:rFonts w:eastAsia="Aptos" w:cs="Times New Roman"/>
          <w:sz w:val="24"/>
          <w:szCs w:val="24"/>
        </w:rPr>
        <w:t>Orgánico</w:t>
      </w:r>
      <w:r w:rsidRPr="007E2627">
        <w:rPr>
          <w:rFonts w:eastAsia="Aptos" w:cs="Times New Roman"/>
          <w:spacing w:val="1"/>
          <w:sz w:val="24"/>
          <w:szCs w:val="24"/>
        </w:rPr>
        <w:t xml:space="preserve"> </w:t>
      </w:r>
      <w:r w:rsidRPr="007E2627">
        <w:rPr>
          <w:rFonts w:eastAsia="Aptos" w:cs="Times New Roman"/>
          <w:sz w:val="24"/>
          <w:szCs w:val="24"/>
        </w:rPr>
        <w:t>de</w:t>
      </w:r>
      <w:r w:rsidRPr="007E2627">
        <w:rPr>
          <w:rFonts w:eastAsia="Aptos" w:cs="Times New Roman"/>
          <w:spacing w:val="1"/>
          <w:sz w:val="24"/>
          <w:szCs w:val="24"/>
        </w:rPr>
        <w:t xml:space="preserve"> </w:t>
      </w:r>
      <w:r w:rsidRPr="007E2627">
        <w:rPr>
          <w:rFonts w:eastAsia="Aptos" w:cs="Times New Roman"/>
          <w:sz w:val="24"/>
          <w:szCs w:val="24"/>
        </w:rPr>
        <w:t>Organización</w:t>
      </w:r>
      <w:r w:rsidRPr="007E2627">
        <w:rPr>
          <w:rFonts w:eastAsia="Aptos" w:cs="Times New Roman"/>
          <w:spacing w:val="1"/>
          <w:sz w:val="24"/>
          <w:szCs w:val="24"/>
        </w:rPr>
        <w:t xml:space="preserve"> </w:t>
      </w:r>
      <w:r w:rsidRPr="007E2627">
        <w:rPr>
          <w:rFonts w:eastAsia="Aptos" w:cs="Times New Roman"/>
          <w:sz w:val="24"/>
          <w:szCs w:val="24"/>
        </w:rPr>
        <w:t>Territorial,</w:t>
      </w:r>
      <w:r w:rsidRPr="007E2627">
        <w:rPr>
          <w:rFonts w:eastAsia="Aptos" w:cs="Times New Roman"/>
          <w:spacing w:val="1"/>
          <w:sz w:val="24"/>
          <w:szCs w:val="24"/>
        </w:rPr>
        <w:t xml:space="preserve"> </w:t>
      </w:r>
      <w:r w:rsidRPr="007E2627">
        <w:rPr>
          <w:rFonts w:eastAsia="Aptos" w:cs="Times New Roman"/>
          <w:sz w:val="24"/>
          <w:szCs w:val="24"/>
        </w:rPr>
        <w:t>Autonomía</w:t>
      </w:r>
      <w:r w:rsidRPr="007E2627">
        <w:rPr>
          <w:rFonts w:eastAsia="Aptos" w:cs="Times New Roman"/>
          <w:spacing w:val="1"/>
          <w:sz w:val="24"/>
          <w:szCs w:val="24"/>
        </w:rPr>
        <w:t xml:space="preserve"> </w:t>
      </w:r>
      <w:r w:rsidRPr="007E2627">
        <w:rPr>
          <w:rFonts w:eastAsia="Aptos" w:cs="Times New Roman"/>
          <w:sz w:val="24"/>
          <w:szCs w:val="24"/>
        </w:rPr>
        <w:t>y</w:t>
      </w:r>
      <w:r w:rsidRPr="007E2627">
        <w:rPr>
          <w:rFonts w:eastAsia="Aptos" w:cs="Times New Roman"/>
          <w:spacing w:val="1"/>
          <w:sz w:val="24"/>
          <w:szCs w:val="24"/>
        </w:rPr>
        <w:t xml:space="preserve"> </w:t>
      </w:r>
      <w:r w:rsidRPr="007E2627">
        <w:rPr>
          <w:rFonts w:eastAsia="Aptos" w:cs="Times New Roman"/>
          <w:sz w:val="24"/>
          <w:szCs w:val="24"/>
        </w:rPr>
        <w:t>Descentralización (COOTAD) y del artículo 67.69 del Código Municipal para el</w:t>
      </w:r>
      <w:r w:rsidRPr="007E2627">
        <w:rPr>
          <w:rFonts w:eastAsia="Aptos" w:cs="Times New Roman"/>
          <w:spacing w:val="1"/>
          <w:sz w:val="24"/>
          <w:szCs w:val="24"/>
        </w:rPr>
        <w:t xml:space="preserve"> </w:t>
      </w:r>
      <w:r w:rsidRPr="007E2627">
        <w:rPr>
          <w:rFonts w:eastAsia="Aptos" w:cs="Times New Roman"/>
          <w:sz w:val="24"/>
          <w:szCs w:val="24"/>
        </w:rPr>
        <w:t>Distrito Metropolitano de Quito, resuelve aprobar el Informe de la Comisión,</w:t>
      </w:r>
      <w:r w:rsidRPr="007E2627">
        <w:rPr>
          <w:rFonts w:eastAsia="Aptos" w:cs="Times New Roman"/>
          <w:spacing w:val="1"/>
          <w:sz w:val="24"/>
          <w:szCs w:val="24"/>
        </w:rPr>
        <w:t xml:space="preserve"> </w:t>
      </w:r>
      <w:r w:rsidRPr="007E2627">
        <w:rPr>
          <w:rFonts w:eastAsia="Aptos" w:cs="Times New Roman"/>
          <w:sz w:val="24"/>
          <w:szCs w:val="24"/>
        </w:rPr>
        <w:t>para</w:t>
      </w:r>
      <w:r w:rsidRPr="007E2627">
        <w:rPr>
          <w:rFonts w:eastAsia="Aptos" w:cs="Times New Roman"/>
          <w:spacing w:val="1"/>
          <w:sz w:val="24"/>
          <w:szCs w:val="24"/>
        </w:rPr>
        <w:t xml:space="preserve"> </w:t>
      </w:r>
      <w:r w:rsidRPr="007E2627">
        <w:rPr>
          <w:rFonts w:eastAsia="Aptos" w:cs="Times New Roman"/>
          <w:sz w:val="24"/>
          <w:szCs w:val="24"/>
        </w:rPr>
        <w:t>que</w:t>
      </w:r>
      <w:r w:rsidRPr="007E2627">
        <w:rPr>
          <w:rFonts w:eastAsia="Aptos" w:cs="Times New Roman"/>
          <w:spacing w:val="1"/>
          <w:sz w:val="24"/>
          <w:szCs w:val="24"/>
        </w:rPr>
        <w:t xml:space="preserve"> </w:t>
      </w:r>
      <w:r w:rsidRPr="007E2627">
        <w:rPr>
          <w:rFonts w:eastAsia="Aptos" w:cs="Times New Roman"/>
          <w:sz w:val="24"/>
          <w:szCs w:val="24"/>
        </w:rPr>
        <w:t>el</w:t>
      </w:r>
      <w:r w:rsidRPr="007E2627">
        <w:rPr>
          <w:rFonts w:eastAsia="Aptos" w:cs="Times New Roman"/>
          <w:spacing w:val="1"/>
          <w:sz w:val="24"/>
          <w:szCs w:val="24"/>
        </w:rPr>
        <w:t xml:space="preserve"> </w:t>
      </w:r>
      <w:r w:rsidRPr="007E2627">
        <w:rPr>
          <w:rFonts w:eastAsia="Aptos" w:cs="Times New Roman"/>
          <w:sz w:val="24"/>
          <w:szCs w:val="24"/>
        </w:rPr>
        <w:t>Concejo</w:t>
      </w:r>
      <w:r w:rsidRPr="007E2627">
        <w:rPr>
          <w:rFonts w:eastAsia="Aptos" w:cs="Times New Roman"/>
          <w:spacing w:val="1"/>
          <w:sz w:val="24"/>
          <w:szCs w:val="24"/>
        </w:rPr>
        <w:t xml:space="preserve"> </w:t>
      </w:r>
      <w:r w:rsidRPr="007E2627">
        <w:rPr>
          <w:rFonts w:eastAsia="Aptos" w:cs="Times New Roman"/>
          <w:sz w:val="24"/>
          <w:szCs w:val="24"/>
        </w:rPr>
        <w:t>Metropolitano</w:t>
      </w:r>
      <w:r w:rsidRPr="007E2627">
        <w:rPr>
          <w:rFonts w:eastAsia="Aptos" w:cs="Times New Roman"/>
          <w:spacing w:val="1"/>
          <w:sz w:val="24"/>
          <w:szCs w:val="24"/>
        </w:rPr>
        <w:t xml:space="preserve"> </w:t>
      </w:r>
      <w:r w:rsidRPr="007E2627">
        <w:rPr>
          <w:rFonts w:eastAsia="Aptos" w:cs="Times New Roman"/>
          <w:sz w:val="24"/>
          <w:szCs w:val="24"/>
        </w:rPr>
        <w:t>de</w:t>
      </w:r>
      <w:r w:rsidRPr="007E2627">
        <w:rPr>
          <w:rFonts w:eastAsia="Aptos" w:cs="Times New Roman"/>
          <w:spacing w:val="1"/>
          <w:sz w:val="24"/>
          <w:szCs w:val="24"/>
        </w:rPr>
        <w:t xml:space="preserve"> </w:t>
      </w:r>
      <w:r w:rsidRPr="007E2627">
        <w:rPr>
          <w:rFonts w:eastAsia="Aptos" w:cs="Times New Roman"/>
          <w:sz w:val="24"/>
          <w:szCs w:val="24"/>
        </w:rPr>
        <w:t>Quito,</w:t>
      </w:r>
      <w:r w:rsidRPr="007E2627">
        <w:rPr>
          <w:rFonts w:eastAsia="Aptos" w:cs="Times New Roman"/>
          <w:spacing w:val="1"/>
          <w:sz w:val="24"/>
          <w:szCs w:val="24"/>
        </w:rPr>
        <w:t xml:space="preserve"> </w:t>
      </w:r>
      <w:r w:rsidRPr="007E2627">
        <w:rPr>
          <w:rFonts w:eastAsia="Aptos" w:cs="Times New Roman"/>
          <w:sz w:val="24"/>
          <w:szCs w:val="24"/>
        </w:rPr>
        <w:t>conozca</w:t>
      </w:r>
      <w:r w:rsidRPr="007E2627">
        <w:rPr>
          <w:rFonts w:eastAsia="Aptos" w:cs="Times New Roman"/>
          <w:spacing w:val="1"/>
          <w:sz w:val="24"/>
          <w:szCs w:val="24"/>
        </w:rPr>
        <w:t xml:space="preserve">, </w:t>
      </w:r>
      <w:r w:rsidRPr="007E2627">
        <w:rPr>
          <w:rFonts w:eastAsia="Aptos" w:cs="Times New Roman"/>
          <w:sz w:val="24"/>
          <w:szCs w:val="24"/>
        </w:rPr>
        <w:t>trate</w:t>
      </w:r>
      <w:r w:rsidRPr="007E2627">
        <w:rPr>
          <w:rFonts w:eastAsia="Aptos" w:cs="Times New Roman"/>
          <w:spacing w:val="1"/>
          <w:sz w:val="24"/>
          <w:szCs w:val="24"/>
        </w:rPr>
        <w:t xml:space="preserve"> y apruebe </w:t>
      </w:r>
      <w:r w:rsidRPr="007E2627">
        <w:rPr>
          <w:rFonts w:eastAsia="Aptos" w:cs="Times New Roman"/>
          <w:sz w:val="24"/>
          <w:szCs w:val="24"/>
        </w:rPr>
        <w:t>en</w:t>
      </w:r>
      <w:r w:rsidRPr="007E2627">
        <w:rPr>
          <w:rFonts w:eastAsia="Aptos" w:cs="Times New Roman"/>
          <w:spacing w:val="1"/>
          <w:sz w:val="24"/>
          <w:szCs w:val="24"/>
        </w:rPr>
        <w:t xml:space="preserve"> </w:t>
      </w:r>
      <w:r w:rsidR="00864F56">
        <w:rPr>
          <w:rFonts w:eastAsia="Aptos" w:cs="Times New Roman"/>
          <w:b/>
          <w:sz w:val="24"/>
          <w:szCs w:val="24"/>
        </w:rPr>
        <w:t>PRIMER</w:t>
      </w:r>
      <w:r w:rsidRPr="007E2627">
        <w:rPr>
          <w:rFonts w:eastAsia="Aptos" w:cs="Times New Roman"/>
          <w:b/>
          <w:spacing w:val="1"/>
          <w:sz w:val="24"/>
          <w:szCs w:val="24"/>
        </w:rPr>
        <w:t xml:space="preserve"> </w:t>
      </w:r>
      <w:r w:rsidRPr="007E2627">
        <w:rPr>
          <w:rFonts w:eastAsia="Aptos" w:cs="Times New Roman"/>
          <w:b/>
          <w:sz w:val="24"/>
          <w:szCs w:val="24"/>
        </w:rPr>
        <w:t>DEBATE,</w:t>
      </w:r>
      <w:r w:rsidRPr="007E2627">
        <w:rPr>
          <w:rFonts w:eastAsia="Aptos" w:cs="Times New Roman"/>
          <w:b/>
          <w:spacing w:val="57"/>
          <w:sz w:val="24"/>
          <w:szCs w:val="24"/>
        </w:rPr>
        <w:t xml:space="preserve"> </w:t>
      </w:r>
      <w:r w:rsidRPr="007E2627">
        <w:rPr>
          <w:rFonts w:eastAsia="Aptos" w:cs="Times New Roman"/>
          <w:sz w:val="24"/>
          <w:szCs w:val="24"/>
        </w:rPr>
        <w:t>el</w:t>
      </w:r>
      <w:r w:rsidR="00864F56">
        <w:rPr>
          <w:rFonts w:eastAsia="Aptos" w:cs="Times New Roman"/>
          <w:b/>
          <w:sz w:val="24"/>
          <w:szCs w:val="24"/>
        </w:rPr>
        <w:t xml:space="preserve"> </w:t>
      </w:r>
      <w:r w:rsidR="00864F56" w:rsidRPr="00027693">
        <w:rPr>
          <w:b/>
          <w:bCs/>
          <w:lang w:val="es-MX"/>
        </w:rPr>
        <w:t>PROYECTO DE ORDENANZA METROPOLITANA QUE DEFINE LA CELEBRACIÓN, RECONOCIMIENTO Y DIFUSIÓN DE LA GASTRONOMÍA QUITEÑA EN EL DISTRITO METROPOLITANO DE QUITO</w:t>
      </w:r>
      <w:r w:rsidR="00864F56" w:rsidRPr="007E2627">
        <w:rPr>
          <w:b/>
          <w:sz w:val="24"/>
          <w:szCs w:val="24"/>
        </w:rPr>
        <w:t>”</w:t>
      </w:r>
      <w:r w:rsidRPr="007E2627">
        <w:rPr>
          <w:rFonts w:eastAsia="Aptos" w:cs="Times New Roman"/>
          <w:sz w:val="24"/>
          <w:szCs w:val="24"/>
        </w:rPr>
        <w:t>;</w:t>
      </w:r>
      <w:r w:rsidRPr="007E2627">
        <w:rPr>
          <w:rFonts w:eastAsia="Aptos" w:cs="Times New Roman"/>
          <w:spacing w:val="1"/>
          <w:sz w:val="24"/>
          <w:szCs w:val="24"/>
        </w:rPr>
        <w:t xml:space="preserve"> </w:t>
      </w:r>
      <w:r w:rsidRPr="007E2627">
        <w:rPr>
          <w:rFonts w:eastAsia="Aptos" w:cs="Times New Roman"/>
          <w:sz w:val="24"/>
          <w:szCs w:val="24"/>
        </w:rPr>
        <w:t>para</w:t>
      </w:r>
      <w:r w:rsidRPr="007E2627">
        <w:rPr>
          <w:rFonts w:eastAsia="Aptos" w:cs="Times New Roman"/>
          <w:spacing w:val="1"/>
          <w:sz w:val="24"/>
          <w:szCs w:val="24"/>
        </w:rPr>
        <w:t xml:space="preserve"> </w:t>
      </w:r>
      <w:r w:rsidRPr="007E2627">
        <w:rPr>
          <w:rFonts w:eastAsia="Aptos" w:cs="Times New Roman"/>
          <w:sz w:val="24"/>
          <w:szCs w:val="24"/>
        </w:rPr>
        <w:t>lo</w:t>
      </w:r>
      <w:r w:rsidRPr="007E2627">
        <w:rPr>
          <w:rFonts w:eastAsia="Aptos" w:cs="Times New Roman"/>
          <w:spacing w:val="1"/>
          <w:sz w:val="24"/>
          <w:szCs w:val="24"/>
        </w:rPr>
        <w:t xml:space="preserve"> </w:t>
      </w:r>
      <w:r w:rsidRPr="007E2627">
        <w:rPr>
          <w:rFonts w:eastAsia="Aptos" w:cs="Times New Roman"/>
          <w:sz w:val="24"/>
          <w:szCs w:val="24"/>
        </w:rPr>
        <w:t>cual</w:t>
      </w:r>
      <w:r w:rsidRPr="007E2627">
        <w:rPr>
          <w:rFonts w:eastAsia="Aptos" w:cs="Times New Roman"/>
          <w:spacing w:val="1"/>
          <w:sz w:val="24"/>
          <w:szCs w:val="24"/>
        </w:rPr>
        <w:t xml:space="preserve"> </w:t>
      </w:r>
      <w:r w:rsidRPr="007E2627">
        <w:rPr>
          <w:rFonts w:eastAsia="Aptos" w:cs="Times New Roman"/>
          <w:sz w:val="24"/>
          <w:szCs w:val="24"/>
        </w:rPr>
        <w:t>se</w:t>
      </w:r>
      <w:r w:rsidRPr="007E2627">
        <w:rPr>
          <w:rFonts w:eastAsia="Aptos" w:cs="Times New Roman"/>
          <w:spacing w:val="1"/>
          <w:sz w:val="24"/>
          <w:szCs w:val="24"/>
        </w:rPr>
        <w:t xml:space="preserve"> </w:t>
      </w:r>
      <w:r w:rsidRPr="007E2627">
        <w:rPr>
          <w:rFonts w:eastAsia="Aptos" w:cs="Times New Roman"/>
          <w:sz w:val="24"/>
          <w:szCs w:val="24"/>
        </w:rPr>
        <w:t>acompaña</w:t>
      </w:r>
      <w:r w:rsidRPr="007E2627">
        <w:rPr>
          <w:rFonts w:eastAsia="Aptos" w:cs="Times New Roman"/>
          <w:spacing w:val="1"/>
          <w:sz w:val="24"/>
          <w:szCs w:val="24"/>
        </w:rPr>
        <w:t xml:space="preserve"> </w:t>
      </w:r>
      <w:r w:rsidRPr="007E2627">
        <w:rPr>
          <w:rFonts w:eastAsia="Aptos" w:cs="Times New Roman"/>
          <w:sz w:val="24"/>
          <w:szCs w:val="24"/>
        </w:rPr>
        <w:t>también</w:t>
      </w:r>
      <w:r w:rsidRPr="007E2627">
        <w:rPr>
          <w:rFonts w:eastAsia="Aptos" w:cs="Times New Roman"/>
          <w:spacing w:val="1"/>
          <w:sz w:val="24"/>
          <w:szCs w:val="24"/>
        </w:rPr>
        <w:t xml:space="preserve"> </w:t>
      </w:r>
      <w:r w:rsidRPr="007E2627">
        <w:rPr>
          <w:rFonts w:eastAsia="Aptos" w:cs="Times New Roman"/>
          <w:sz w:val="24"/>
          <w:szCs w:val="24"/>
        </w:rPr>
        <w:t>el</w:t>
      </w:r>
      <w:r w:rsidRPr="007E2627">
        <w:rPr>
          <w:rFonts w:eastAsia="Aptos" w:cs="Times New Roman"/>
          <w:spacing w:val="1"/>
          <w:sz w:val="24"/>
          <w:szCs w:val="24"/>
        </w:rPr>
        <w:t xml:space="preserve"> </w:t>
      </w:r>
      <w:r w:rsidRPr="007E2627">
        <w:rPr>
          <w:rFonts w:eastAsia="Aptos" w:cs="Times New Roman"/>
          <w:sz w:val="24"/>
          <w:szCs w:val="24"/>
        </w:rPr>
        <w:t>texto</w:t>
      </w:r>
      <w:r w:rsidRPr="007E2627">
        <w:rPr>
          <w:rFonts w:eastAsia="Aptos" w:cs="Times New Roman"/>
          <w:spacing w:val="1"/>
          <w:sz w:val="24"/>
          <w:szCs w:val="24"/>
        </w:rPr>
        <w:t xml:space="preserve"> </w:t>
      </w:r>
      <w:r w:rsidRPr="007E2627">
        <w:rPr>
          <w:rFonts w:eastAsia="Aptos" w:cs="Times New Roman"/>
          <w:sz w:val="24"/>
          <w:szCs w:val="24"/>
        </w:rPr>
        <w:t>del</w:t>
      </w:r>
      <w:r w:rsidRPr="007E2627">
        <w:rPr>
          <w:rFonts w:eastAsia="Aptos" w:cs="Times New Roman"/>
          <w:spacing w:val="1"/>
          <w:sz w:val="24"/>
          <w:szCs w:val="24"/>
        </w:rPr>
        <w:t xml:space="preserve"> </w:t>
      </w:r>
      <w:r w:rsidRPr="007E2627">
        <w:rPr>
          <w:rFonts w:eastAsia="Aptos" w:cs="Times New Roman"/>
          <w:sz w:val="24"/>
          <w:szCs w:val="24"/>
        </w:rPr>
        <w:t>Proyecto</w:t>
      </w:r>
      <w:r w:rsidRPr="007E2627">
        <w:rPr>
          <w:rFonts w:eastAsia="Aptos" w:cs="Times New Roman"/>
          <w:spacing w:val="60"/>
          <w:sz w:val="24"/>
          <w:szCs w:val="24"/>
        </w:rPr>
        <w:t xml:space="preserve"> </w:t>
      </w:r>
      <w:r w:rsidRPr="007E2627">
        <w:rPr>
          <w:rFonts w:eastAsia="Aptos" w:cs="Times New Roman"/>
          <w:sz w:val="24"/>
          <w:szCs w:val="24"/>
        </w:rPr>
        <w:t>de</w:t>
      </w:r>
      <w:r w:rsidRPr="007E2627">
        <w:rPr>
          <w:rFonts w:eastAsia="Aptos" w:cs="Times New Roman"/>
          <w:spacing w:val="1"/>
          <w:sz w:val="24"/>
          <w:szCs w:val="24"/>
        </w:rPr>
        <w:t xml:space="preserve"> </w:t>
      </w:r>
      <w:r w:rsidRPr="007E2627">
        <w:rPr>
          <w:rFonts w:eastAsia="Aptos" w:cs="Times New Roman"/>
          <w:sz w:val="24"/>
          <w:szCs w:val="24"/>
        </w:rPr>
        <w:t>Ordenanza.</w:t>
      </w:r>
    </w:p>
    <w:p w14:paraId="4048DAAA" w14:textId="77777777" w:rsidR="00C55FC1" w:rsidRPr="00C55FC1" w:rsidRDefault="00C55FC1" w:rsidP="00DE38D8">
      <w:pPr>
        <w:shd w:val="clear" w:color="auto" w:fill="FFFFFF"/>
        <w:jc w:val="center"/>
        <w:rPr>
          <w:sz w:val="24"/>
          <w:szCs w:val="24"/>
          <w:lang w:val="es-ES_tradnl"/>
        </w:rPr>
      </w:pPr>
    </w:p>
    <w:p w14:paraId="1E91DA90" w14:textId="77777777" w:rsidR="00C55FC1" w:rsidRPr="00CA6CCD" w:rsidRDefault="00C55FC1" w:rsidP="00DE38D8">
      <w:pPr>
        <w:pStyle w:val="Prrafodelista"/>
        <w:numPr>
          <w:ilvl w:val="0"/>
          <w:numId w:val="19"/>
        </w:numPr>
        <w:tabs>
          <w:tab w:val="left" w:pos="1111"/>
        </w:tabs>
        <w:jc w:val="center"/>
        <w:rPr>
          <w:b/>
          <w:sz w:val="24"/>
          <w:szCs w:val="24"/>
          <w:lang w:val="es-ES_tradnl"/>
        </w:rPr>
      </w:pPr>
      <w:r w:rsidRPr="00CA6CCD">
        <w:rPr>
          <w:b/>
          <w:sz w:val="24"/>
          <w:szCs w:val="24"/>
          <w:lang w:val="es-ES_tradnl"/>
        </w:rPr>
        <w:t>PONENTE</w:t>
      </w:r>
      <w:r w:rsidRPr="00CA6CCD">
        <w:rPr>
          <w:b/>
          <w:spacing w:val="-5"/>
          <w:sz w:val="24"/>
          <w:szCs w:val="24"/>
          <w:lang w:val="es-ES_tradnl"/>
        </w:rPr>
        <w:t xml:space="preserve"> </w:t>
      </w:r>
      <w:r w:rsidRPr="00CA6CCD">
        <w:rPr>
          <w:b/>
          <w:sz w:val="24"/>
          <w:szCs w:val="24"/>
          <w:lang w:val="es-ES_tradnl"/>
        </w:rPr>
        <w:t>DEL</w:t>
      </w:r>
      <w:r w:rsidRPr="00CA6CCD">
        <w:rPr>
          <w:b/>
          <w:spacing w:val="-3"/>
          <w:sz w:val="24"/>
          <w:szCs w:val="24"/>
          <w:lang w:val="es-ES_tradnl"/>
        </w:rPr>
        <w:t xml:space="preserve"> </w:t>
      </w:r>
      <w:r w:rsidRPr="00CA6CCD">
        <w:rPr>
          <w:b/>
          <w:spacing w:val="-2"/>
          <w:sz w:val="24"/>
          <w:szCs w:val="24"/>
          <w:lang w:val="es-ES_tradnl"/>
        </w:rPr>
        <w:t>INFOME</w:t>
      </w:r>
    </w:p>
    <w:p w14:paraId="5C7A9390" w14:textId="77777777" w:rsidR="00C55FC1" w:rsidRPr="00CA6CCD" w:rsidRDefault="00C55FC1" w:rsidP="00C55FC1">
      <w:pPr>
        <w:pStyle w:val="Textoindependiente"/>
        <w:spacing w:before="55"/>
        <w:rPr>
          <w:b/>
          <w:i w:val="0"/>
          <w:sz w:val="24"/>
          <w:szCs w:val="24"/>
          <w:lang w:val="es-ES_tradnl"/>
        </w:rPr>
      </w:pPr>
    </w:p>
    <w:p w14:paraId="657BDF91" w14:textId="60D2BA5C" w:rsidR="00C55FC1" w:rsidRDefault="00C55FC1" w:rsidP="00C55FC1">
      <w:pPr>
        <w:ind w:right="398"/>
        <w:jc w:val="both"/>
        <w:rPr>
          <w:sz w:val="24"/>
          <w:szCs w:val="24"/>
          <w:lang w:val="es-ES_tradnl"/>
        </w:rPr>
      </w:pPr>
      <w:r w:rsidRPr="00CA6CCD">
        <w:rPr>
          <w:sz w:val="24"/>
          <w:szCs w:val="24"/>
          <w:lang w:val="es-ES_tradnl"/>
        </w:rPr>
        <w:t xml:space="preserve">El Presidente e integrante de la </w:t>
      </w:r>
      <w:r>
        <w:rPr>
          <w:sz w:val="24"/>
          <w:szCs w:val="24"/>
          <w:lang w:val="es-ES_tradnl"/>
        </w:rPr>
        <w:t>C</w:t>
      </w:r>
      <w:r w:rsidRPr="00CA6CCD">
        <w:rPr>
          <w:sz w:val="24"/>
          <w:szCs w:val="24"/>
          <w:lang w:val="es-ES_tradnl"/>
        </w:rPr>
        <w:t xml:space="preserve">omisión de </w:t>
      </w:r>
      <w:r>
        <w:t>Turismo y Fiestas</w:t>
      </w:r>
      <w:r w:rsidRPr="00CA6CCD">
        <w:rPr>
          <w:sz w:val="24"/>
          <w:szCs w:val="24"/>
          <w:lang w:val="es-ES_tradnl"/>
        </w:rPr>
        <w:t xml:space="preserve">, Concejal Metropolitano </w:t>
      </w:r>
      <w:r w:rsidR="00AE56E3">
        <w:rPr>
          <w:sz w:val="24"/>
          <w:szCs w:val="24"/>
          <w:lang w:val="es-ES_tradnl"/>
        </w:rPr>
        <w:t>Darío</w:t>
      </w:r>
      <w:r>
        <w:rPr>
          <w:sz w:val="24"/>
          <w:szCs w:val="24"/>
          <w:lang w:val="es-ES_tradnl"/>
        </w:rPr>
        <w:t xml:space="preserve"> </w:t>
      </w:r>
      <w:proofErr w:type="spellStart"/>
      <w:r>
        <w:rPr>
          <w:sz w:val="24"/>
          <w:szCs w:val="24"/>
          <w:lang w:val="es-ES_tradnl"/>
        </w:rPr>
        <w:t>Cahueñas</w:t>
      </w:r>
      <w:proofErr w:type="spellEnd"/>
      <w:r w:rsidRPr="00CA6CCD">
        <w:rPr>
          <w:sz w:val="24"/>
          <w:szCs w:val="24"/>
          <w:lang w:val="es-ES_tradnl"/>
        </w:rPr>
        <w:t>, será el ponente del presente Informe de Comisión</w:t>
      </w:r>
      <w:r>
        <w:rPr>
          <w:sz w:val="24"/>
          <w:szCs w:val="24"/>
          <w:lang w:val="es-ES_tradnl"/>
        </w:rPr>
        <w:t xml:space="preserve">, </w:t>
      </w:r>
      <w:r w:rsidRPr="005C4C55">
        <w:rPr>
          <w:bCs/>
          <w:sz w:val="24"/>
          <w:szCs w:val="24"/>
          <w:lang w:val="es-ES_tradnl"/>
        </w:rPr>
        <w:t xml:space="preserve">durante el desarrollo del </w:t>
      </w:r>
      <w:r>
        <w:rPr>
          <w:bCs/>
          <w:sz w:val="24"/>
          <w:szCs w:val="24"/>
          <w:lang w:val="es-ES_tradnl"/>
        </w:rPr>
        <w:t>Primer</w:t>
      </w:r>
      <w:r w:rsidRPr="005C4C55">
        <w:rPr>
          <w:bCs/>
          <w:sz w:val="24"/>
          <w:szCs w:val="24"/>
          <w:lang w:val="es-ES_tradnl"/>
        </w:rPr>
        <w:t xml:space="preserve"> Debate en el Pleno del Concejo Metropolitano de Quito</w:t>
      </w:r>
      <w:r w:rsidRPr="00CA6CCD">
        <w:rPr>
          <w:sz w:val="24"/>
          <w:szCs w:val="24"/>
          <w:lang w:val="es-ES_tradnl"/>
        </w:rPr>
        <w:t>.</w:t>
      </w:r>
    </w:p>
    <w:p w14:paraId="2B1855F4" w14:textId="77777777" w:rsidR="00C55FC1" w:rsidRDefault="00C55FC1" w:rsidP="00C55FC1">
      <w:pPr>
        <w:spacing w:before="183" w:line="259" w:lineRule="auto"/>
        <w:ind w:left="142" w:right="387"/>
        <w:jc w:val="both"/>
      </w:pPr>
    </w:p>
    <w:p w14:paraId="051E53BD" w14:textId="77777777" w:rsidR="00C55FC1" w:rsidRDefault="00C55FC1" w:rsidP="00C55FC1">
      <w:pPr>
        <w:spacing w:before="183" w:line="259" w:lineRule="auto"/>
        <w:ind w:left="142" w:right="387"/>
        <w:jc w:val="both"/>
      </w:pPr>
    </w:p>
    <w:p w14:paraId="620AEAE1" w14:textId="77777777" w:rsidR="00C55FC1" w:rsidRDefault="00C55FC1" w:rsidP="00C55FC1">
      <w:pPr>
        <w:spacing w:before="183" w:line="259" w:lineRule="auto"/>
        <w:ind w:left="142" w:right="387"/>
        <w:jc w:val="both"/>
      </w:pPr>
    </w:p>
    <w:p w14:paraId="089330A4" w14:textId="77777777" w:rsidR="00C55FC1" w:rsidRDefault="00C55FC1" w:rsidP="00C55FC1">
      <w:pPr>
        <w:spacing w:before="183" w:line="259" w:lineRule="auto"/>
        <w:ind w:left="142" w:right="387"/>
        <w:jc w:val="both"/>
      </w:pPr>
    </w:p>
    <w:p w14:paraId="37DF11D8" w14:textId="086F9800" w:rsidR="00864F56" w:rsidRDefault="00864F56">
      <w:r>
        <w:br w:type="page"/>
      </w:r>
    </w:p>
    <w:p w14:paraId="3C26E8EE" w14:textId="77777777" w:rsidR="00C55FC1" w:rsidRDefault="00C55FC1" w:rsidP="00C55FC1">
      <w:pPr>
        <w:spacing w:before="183" w:line="259" w:lineRule="auto"/>
        <w:ind w:left="142" w:right="387"/>
        <w:jc w:val="both"/>
      </w:pPr>
    </w:p>
    <w:p w14:paraId="03BC5008" w14:textId="4FD90CF9" w:rsidR="00C55FC1" w:rsidRPr="00864F56" w:rsidRDefault="00C55FC1" w:rsidP="00DE38D8">
      <w:pPr>
        <w:pStyle w:val="Prrafodelista"/>
        <w:numPr>
          <w:ilvl w:val="0"/>
          <w:numId w:val="19"/>
        </w:numPr>
        <w:tabs>
          <w:tab w:val="left" w:pos="1111"/>
        </w:tabs>
        <w:spacing w:before="8"/>
        <w:jc w:val="center"/>
        <w:rPr>
          <w:b/>
          <w:sz w:val="24"/>
          <w:szCs w:val="24"/>
          <w:lang w:val="es-ES_tradnl"/>
        </w:rPr>
      </w:pPr>
      <w:r w:rsidRPr="00864F56">
        <w:rPr>
          <w:b/>
          <w:sz w:val="24"/>
          <w:szCs w:val="24"/>
          <w:lang w:val="es-ES_tradnl"/>
        </w:rPr>
        <w:t>SUSCRIPCIÓN</w:t>
      </w:r>
      <w:r w:rsidRPr="00864F56">
        <w:rPr>
          <w:b/>
          <w:spacing w:val="-7"/>
          <w:sz w:val="24"/>
          <w:szCs w:val="24"/>
          <w:lang w:val="es-ES_tradnl"/>
        </w:rPr>
        <w:t xml:space="preserve"> </w:t>
      </w:r>
      <w:r w:rsidRPr="00864F56">
        <w:rPr>
          <w:b/>
          <w:sz w:val="24"/>
          <w:szCs w:val="24"/>
          <w:lang w:val="es-ES_tradnl"/>
        </w:rPr>
        <w:t>DEL</w:t>
      </w:r>
      <w:r w:rsidRPr="00864F56">
        <w:rPr>
          <w:b/>
          <w:spacing w:val="-3"/>
          <w:sz w:val="24"/>
          <w:szCs w:val="24"/>
          <w:lang w:val="es-ES_tradnl"/>
        </w:rPr>
        <w:t xml:space="preserve"> </w:t>
      </w:r>
      <w:r w:rsidRPr="00864F56">
        <w:rPr>
          <w:b/>
          <w:spacing w:val="-2"/>
          <w:sz w:val="24"/>
          <w:szCs w:val="24"/>
          <w:lang w:val="es-ES_tradnl"/>
        </w:rPr>
        <w:t>INFORME</w:t>
      </w:r>
    </w:p>
    <w:p w14:paraId="6A56FE19" w14:textId="77777777" w:rsidR="00C55FC1" w:rsidRPr="00CA6CCD" w:rsidRDefault="00C55FC1" w:rsidP="00C55FC1">
      <w:pPr>
        <w:pStyle w:val="Textoindependiente"/>
        <w:spacing w:before="53"/>
        <w:rPr>
          <w:b/>
          <w:i w:val="0"/>
          <w:sz w:val="24"/>
          <w:szCs w:val="24"/>
          <w:lang w:val="es-ES_tradnl"/>
        </w:rPr>
      </w:pPr>
    </w:p>
    <w:p w14:paraId="265EF1F4" w14:textId="286919B4" w:rsidR="00C55FC1" w:rsidRPr="00A23E6C" w:rsidRDefault="00C55FC1" w:rsidP="00C55FC1">
      <w:pPr>
        <w:ind w:left="404" w:right="395"/>
        <w:jc w:val="both"/>
        <w:rPr>
          <w:sz w:val="24"/>
          <w:szCs w:val="24"/>
          <w:lang w:val="es-ES_tradnl"/>
        </w:rPr>
      </w:pPr>
      <w:r w:rsidRPr="00CA6CCD">
        <w:rPr>
          <w:sz w:val="24"/>
          <w:szCs w:val="24"/>
          <w:lang w:val="es-ES_tradnl"/>
        </w:rPr>
        <w:t xml:space="preserve">Los </w:t>
      </w:r>
      <w:r>
        <w:rPr>
          <w:sz w:val="24"/>
          <w:szCs w:val="24"/>
          <w:lang w:val="es-ES_tradnl"/>
        </w:rPr>
        <w:t>integrantes</w:t>
      </w:r>
      <w:r w:rsidRPr="00CA6CCD">
        <w:rPr>
          <w:sz w:val="24"/>
          <w:szCs w:val="24"/>
          <w:lang w:val="es-ES_tradnl"/>
        </w:rPr>
        <w:t xml:space="preserve"> de la comisión de </w:t>
      </w:r>
      <w:r>
        <w:t>Turismo y Fiestas</w:t>
      </w:r>
      <w:r w:rsidRPr="00CA6CCD">
        <w:rPr>
          <w:sz w:val="24"/>
          <w:szCs w:val="24"/>
          <w:lang w:val="es-ES_tradnl"/>
        </w:rPr>
        <w:t>, abajo firmantes, aprueban el Informe de la Comisión en los términos establecidos en el mismo.</w:t>
      </w:r>
    </w:p>
    <w:p w14:paraId="2374F48F" w14:textId="77777777" w:rsidR="00C55FC1" w:rsidRDefault="00C55FC1" w:rsidP="00C55FC1">
      <w:pPr>
        <w:pStyle w:val="Textoindependiente"/>
        <w:rPr>
          <w:i w:val="0"/>
          <w:sz w:val="24"/>
          <w:szCs w:val="24"/>
          <w:lang w:val="es-ES_tradnl"/>
        </w:rPr>
      </w:pPr>
    </w:p>
    <w:p w14:paraId="58D6E066" w14:textId="77777777" w:rsidR="00C55FC1" w:rsidRPr="00CA6CCD" w:rsidRDefault="00C55FC1" w:rsidP="00C55FC1">
      <w:pPr>
        <w:pStyle w:val="Textoindependiente"/>
        <w:rPr>
          <w:i w:val="0"/>
          <w:sz w:val="24"/>
          <w:szCs w:val="24"/>
          <w:lang w:val="es-ES_tradnl"/>
        </w:rPr>
      </w:pPr>
    </w:p>
    <w:p w14:paraId="466B89B6" w14:textId="77777777" w:rsidR="00C55FC1" w:rsidRDefault="00C55FC1" w:rsidP="00C55FC1">
      <w:pPr>
        <w:pStyle w:val="Textoindependiente"/>
        <w:spacing w:before="34"/>
        <w:rPr>
          <w:b/>
          <w:i w:val="0"/>
          <w:sz w:val="24"/>
          <w:szCs w:val="24"/>
          <w:lang w:val="es-ES_tradnl"/>
        </w:rPr>
      </w:pPr>
    </w:p>
    <w:p w14:paraId="7E4023DE" w14:textId="77777777" w:rsidR="00C55FC1" w:rsidRDefault="00C55FC1" w:rsidP="00C55FC1">
      <w:pPr>
        <w:pStyle w:val="Textoindependiente"/>
        <w:spacing w:before="34"/>
        <w:rPr>
          <w:b/>
          <w:i w:val="0"/>
          <w:sz w:val="24"/>
          <w:szCs w:val="24"/>
          <w:lang w:val="es-ES_tradnl"/>
        </w:rPr>
      </w:pPr>
    </w:p>
    <w:p w14:paraId="6E1EC4C5" w14:textId="77777777" w:rsidR="00C55FC1" w:rsidRPr="00CA6CCD" w:rsidRDefault="00C55FC1" w:rsidP="00C55FC1">
      <w:pPr>
        <w:pStyle w:val="Textoindependiente"/>
        <w:spacing w:before="34"/>
        <w:rPr>
          <w:b/>
          <w:i w:val="0"/>
          <w:sz w:val="24"/>
          <w:szCs w:val="24"/>
          <w:lang w:val="es-ES_tradnl"/>
        </w:rPr>
      </w:pPr>
    </w:p>
    <w:p w14:paraId="63D0F22C" w14:textId="77777777" w:rsidR="00864F56" w:rsidRPr="00864F56" w:rsidRDefault="00864F56" w:rsidP="00C55FC1">
      <w:pPr>
        <w:spacing w:line="259" w:lineRule="auto"/>
        <w:ind w:left="142" w:right="387"/>
        <w:jc w:val="center"/>
        <w:rPr>
          <w:b/>
          <w:bCs/>
          <w:sz w:val="24"/>
          <w:szCs w:val="24"/>
        </w:rPr>
      </w:pPr>
      <w:proofErr w:type="spellStart"/>
      <w:r w:rsidRPr="00864F56">
        <w:rPr>
          <w:b/>
          <w:bCs/>
        </w:rPr>
        <w:t>Dario</w:t>
      </w:r>
      <w:proofErr w:type="spellEnd"/>
      <w:r w:rsidRPr="00864F56">
        <w:rPr>
          <w:b/>
          <w:bCs/>
        </w:rPr>
        <w:t xml:space="preserve"> Javier </w:t>
      </w:r>
      <w:proofErr w:type="spellStart"/>
      <w:r w:rsidRPr="00864F56">
        <w:rPr>
          <w:b/>
          <w:bCs/>
        </w:rPr>
        <w:t>Cahueñas</w:t>
      </w:r>
      <w:proofErr w:type="spellEnd"/>
      <w:r w:rsidRPr="00864F56">
        <w:rPr>
          <w:b/>
          <w:bCs/>
        </w:rPr>
        <w:t xml:space="preserve"> Apunte</w:t>
      </w:r>
      <w:r w:rsidRPr="00864F56">
        <w:rPr>
          <w:b/>
          <w:bCs/>
          <w:sz w:val="24"/>
          <w:szCs w:val="24"/>
        </w:rPr>
        <w:t xml:space="preserve"> </w:t>
      </w:r>
    </w:p>
    <w:p w14:paraId="34B51AE2" w14:textId="5F8DF3DB" w:rsidR="00C55FC1" w:rsidRDefault="00C55FC1" w:rsidP="00C55FC1">
      <w:pPr>
        <w:spacing w:line="259" w:lineRule="auto"/>
        <w:ind w:left="142" w:right="387"/>
        <w:jc w:val="center"/>
        <w:rPr>
          <w:b/>
          <w:sz w:val="24"/>
          <w:szCs w:val="24"/>
        </w:rPr>
      </w:pPr>
      <w:r w:rsidRPr="00C55FC1">
        <w:rPr>
          <w:b/>
          <w:sz w:val="24"/>
          <w:szCs w:val="24"/>
        </w:rPr>
        <w:t>Presidente de la Comisión</w:t>
      </w:r>
    </w:p>
    <w:p w14:paraId="65F35D04" w14:textId="77777777" w:rsidR="00C55FC1" w:rsidRDefault="00C55FC1" w:rsidP="00C55FC1">
      <w:pPr>
        <w:spacing w:line="259" w:lineRule="auto"/>
        <w:ind w:left="142" w:right="387"/>
        <w:jc w:val="center"/>
        <w:rPr>
          <w:b/>
          <w:sz w:val="24"/>
          <w:szCs w:val="24"/>
        </w:rPr>
      </w:pPr>
    </w:p>
    <w:p w14:paraId="134870AA" w14:textId="77777777" w:rsidR="00C55FC1" w:rsidRDefault="00C55FC1" w:rsidP="00C55FC1">
      <w:pPr>
        <w:spacing w:line="259" w:lineRule="auto"/>
        <w:ind w:left="142" w:right="387"/>
        <w:jc w:val="center"/>
        <w:rPr>
          <w:b/>
          <w:sz w:val="24"/>
          <w:szCs w:val="24"/>
        </w:rPr>
      </w:pPr>
    </w:p>
    <w:p w14:paraId="0EC9A981" w14:textId="77777777" w:rsidR="00C55FC1" w:rsidRDefault="00C55FC1" w:rsidP="00C55FC1">
      <w:pPr>
        <w:spacing w:line="259" w:lineRule="auto"/>
        <w:ind w:left="142" w:right="387"/>
        <w:jc w:val="center"/>
        <w:rPr>
          <w:b/>
          <w:sz w:val="24"/>
          <w:szCs w:val="24"/>
        </w:rPr>
      </w:pPr>
    </w:p>
    <w:p w14:paraId="4C972DD0" w14:textId="77777777" w:rsidR="00C55FC1" w:rsidRDefault="00C55FC1" w:rsidP="00C55FC1">
      <w:pPr>
        <w:spacing w:line="259" w:lineRule="auto"/>
        <w:ind w:left="142" w:right="387"/>
        <w:jc w:val="center"/>
        <w:rPr>
          <w:b/>
          <w:sz w:val="24"/>
          <w:szCs w:val="24"/>
        </w:rPr>
      </w:pPr>
    </w:p>
    <w:p w14:paraId="52900070" w14:textId="77777777" w:rsidR="00C55FC1" w:rsidRDefault="00C55FC1" w:rsidP="00C55FC1">
      <w:pPr>
        <w:spacing w:line="259" w:lineRule="auto"/>
        <w:ind w:left="142" w:right="387"/>
        <w:jc w:val="center"/>
        <w:rPr>
          <w:b/>
          <w:sz w:val="24"/>
          <w:szCs w:val="24"/>
        </w:rPr>
      </w:pPr>
    </w:p>
    <w:p w14:paraId="37E08FEC" w14:textId="77777777" w:rsidR="00864F56" w:rsidRDefault="00864F56" w:rsidP="00C55FC1">
      <w:pPr>
        <w:spacing w:line="259" w:lineRule="auto"/>
        <w:ind w:left="142" w:right="387"/>
        <w:jc w:val="center"/>
        <w:rPr>
          <w:b/>
          <w:sz w:val="24"/>
          <w:szCs w:val="24"/>
        </w:rPr>
      </w:pPr>
      <w:r w:rsidRPr="00864F56">
        <w:rPr>
          <w:b/>
          <w:sz w:val="24"/>
          <w:szCs w:val="24"/>
        </w:rPr>
        <w:t xml:space="preserve">Joselyn Lizeth Mayorga Salazar </w:t>
      </w:r>
    </w:p>
    <w:p w14:paraId="135BED85" w14:textId="5AEFAD84" w:rsidR="00C55FC1" w:rsidRPr="00C55FC1" w:rsidRDefault="00C55FC1" w:rsidP="00C55FC1">
      <w:pPr>
        <w:spacing w:line="259" w:lineRule="auto"/>
        <w:ind w:left="142" w:right="387"/>
        <w:jc w:val="center"/>
        <w:rPr>
          <w:b/>
          <w:sz w:val="24"/>
          <w:szCs w:val="24"/>
        </w:rPr>
      </w:pPr>
      <w:r w:rsidRPr="00C55FC1">
        <w:rPr>
          <w:b/>
          <w:sz w:val="24"/>
          <w:szCs w:val="24"/>
        </w:rPr>
        <w:t>Vicepresidenta de la Comisión</w:t>
      </w:r>
    </w:p>
    <w:p w14:paraId="6006314D" w14:textId="77777777" w:rsidR="00C55FC1" w:rsidRDefault="00C55FC1" w:rsidP="00C55FC1">
      <w:pPr>
        <w:spacing w:line="259" w:lineRule="auto"/>
        <w:ind w:left="142" w:right="387"/>
        <w:jc w:val="center"/>
        <w:rPr>
          <w:b/>
          <w:sz w:val="24"/>
          <w:szCs w:val="24"/>
        </w:rPr>
      </w:pPr>
    </w:p>
    <w:p w14:paraId="17D1CC97" w14:textId="77777777" w:rsidR="00C55FC1" w:rsidRDefault="00C55FC1" w:rsidP="00C55FC1">
      <w:pPr>
        <w:spacing w:line="259" w:lineRule="auto"/>
        <w:ind w:left="142" w:right="387"/>
        <w:jc w:val="center"/>
        <w:rPr>
          <w:b/>
          <w:sz w:val="24"/>
          <w:szCs w:val="24"/>
        </w:rPr>
      </w:pPr>
    </w:p>
    <w:p w14:paraId="310B99C4" w14:textId="77777777" w:rsidR="00C55FC1" w:rsidRDefault="00C55FC1" w:rsidP="00C55FC1">
      <w:pPr>
        <w:spacing w:line="259" w:lineRule="auto"/>
        <w:ind w:left="142" w:right="387"/>
        <w:jc w:val="center"/>
        <w:rPr>
          <w:b/>
          <w:sz w:val="24"/>
          <w:szCs w:val="24"/>
        </w:rPr>
      </w:pPr>
    </w:p>
    <w:p w14:paraId="7322993F" w14:textId="77777777" w:rsidR="00C55FC1" w:rsidRDefault="00C55FC1" w:rsidP="00C55FC1">
      <w:pPr>
        <w:spacing w:line="259" w:lineRule="auto"/>
        <w:ind w:left="142" w:right="387"/>
        <w:jc w:val="center"/>
        <w:rPr>
          <w:b/>
          <w:sz w:val="24"/>
          <w:szCs w:val="24"/>
        </w:rPr>
      </w:pPr>
    </w:p>
    <w:p w14:paraId="6033457B" w14:textId="77777777" w:rsidR="00C55FC1" w:rsidRDefault="00C55FC1" w:rsidP="00C55FC1">
      <w:pPr>
        <w:spacing w:line="259" w:lineRule="auto"/>
        <w:ind w:left="142" w:right="387"/>
        <w:jc w:val="center"/>
        <w:rPr>
          <w:b/>
          <w:sz w:val="24"/>
          <w:szCs w:val="24"/>
        </w:rPr>
      </w:pPr>
    </w:p>
    <w:p w14:paraId="59B46101" w14:textId="77777777" w:rsidR="00864F56" w:rsidRDefault="00864F56" w:rsidP="00C55FC1">
      <w:pPr>
        <w:spacing w:line="259" w:lineRule="auto"/>
        <w:ind w:left="142" w:right="387"/>
        <w:jc w:val="center"/>
        <w:rPr>
          <w:b/>
          <w:sz w:val="24"/>
          <w:szCs w:val="24"/>
        </w:rPr>
      </w:pPr>
    </w:p>
    <w:p w14:paraId="59B99B24" w14:textId="77777777" w:rsidR="00864F56" w:rsidRDefault="00864F56" w:rsidP="00C55FC1">
      <w:pPr>
        <w:spacing w:line="259" w:lineRule="auto"/>
        <w:ind w:left="142" w:right="387"/>
        <w:jc w:val="center"/>
        <w:rPr>
          <w:b/>
          <w:sz w:val="24"/>
          <w:szCs w:val="24"/>
        </w:rPr>
      </w:pPr>
    </w:p>
    <w:p w14:paraId="49898FDD" w14:textId="77777777" w:rsidR="00864F56" w:rsidRDefault="00864F56" w:rsidP="00C55FC1">
      <w:pPr>
        <w:spacing w:line="259" w:lineRule="auto"/>
        <w:ind w:left="142" w:right="387"/>
        <w:jc w:val="center"/>
        <w:rPr>
          <w:b/>
          <w:sz w:val="24"/>
          <w:szCs w:val="24"/>
        </w:rPr>
      </w:pPr>
    </w:p>
    <w:p w14:paraId="4BEF27DD" w14:textId="77777777" w:rsidR="00864F56" w:rsidRDefault="00864F56" w:rsidP="00C55FC1">
      <w:pPr>
        <w:spacing w:line="259" w:lineRule="auto"/>
        <w:ind w:left="142" w:right="387"/>
        <w:jc w:val="center"/>
        <w:rPr>
          <w:b/>
          <w:sz w:val="24"/>
          <w:szCs w:val="24"/>
        </w:rPr>
      </w:pPr>
    </w:p>
    <w:p w14:paraId="153C5344" w14:textId="77777777" w:rsidR="00864F56" w:rsidRDefault="00864F56" w:rsidP="00C55FC1">
      <w:pPr>
        <w:spacing w:line="259" w:lineRule="auto"/>
        <w:ind w:left="142" w:right="387"/>
        <w:jc w:val="center"/>
        <w:rPr>
          <w:b/>
          <w:sz w:val="24"/>
          <w:szCs w:val="24"/>
        </w:rPr>
      </w:pPr>
    </w:p>
    <w:p w14:paraId="6791AA5B" w14:textId="46531020" w:rsidR="00864F56" w:rsidRDefault="00864F56">
      <w:pPr>
        <w:rPr>
          <w:b/>
          <w:sz w:val="24"/>
          <w:szCs w:val="24"/>
        </w:rPr>
      </w:pPr>
      <w:r>
        <w:rPr>
          <w:b/>
          <w:sz w:val="24"/>
          <w:szCs w:val="24"/>
        </w:rPr>
        <w:br w:type="page"/>
      </w:r>
    </w:p>
    <w:p w14:paraId="379DA4DE" w14:textId="77777777" w:rsidR="00864F56" w:rsidRDefault="00864F56" w:rsidP="00864F56">
      <w:pPr>
        <w:pStyle w:val="Ttulo1"/>
        <w:spacing w:before="16"/>
        <w:ind w:left="0" w:right="1003" w:firstLine="0"/>
      </w:pPr>
      <w:r>
        <w:lastRenderedPageBreak/>
        <w:t>COMISIÓN</w:t>
      </w:r>
      <w:r>
        <w:rPr>
          <w:spacing w:val="-5"/>
        </w:rPr>
        <w:t xml:space="preserve"> </w:t>
      </w:r>
      <w:r>
        <w:t>DE</w:t>
      </w:r>
      <w:r>
        <w:rPr>
          <w:spacing w:val="-7"/>
        </w:rPr>
        <w:t xml:space="preserve"> </w:t>
      </w:r>
      <w:r>
        <w:t>TURISMO Y FIESTAS</w:t>
      </w:r>
    </w:p>
    <w:p w14:paraId="35CAB410" w14:textId="77777777" w:rsidR="00864F56" w:rsidRDefault="00864F56" w:rsidP="00864F56">
      <w:pPr>
        <w:pStyle w:val="Textoindependiente"/>
        <w:spacing w:before="47"/>
        <w:rPr>
          <w:b/>
          <w:i w:val="0"/>
        </w:rPr>
      </w:pPr>
    </w:p>
    <w:p w14:paraId="3C6A945E" w14:textId="77777777" w:rsidR="00864F56" w:rsidRDefault="00864F56" w:rsidP="00864F56">
      <w:pPr>
        <w:spacing w:line="259" w:lineRule="auto"/>
        <w:ind w:left="142" w:right="394"/>
        <w:jc w:val="both"/>
      </w:pPr>
      <w:r>
        <w:t>En mi</w:t>
      </w:r>
      <w:r>
        <w:rPr>
          <w:spacing w:val="-1"/>
        </w:rPr>
        <w:t xml:space="preserve"> </w:t>
      </w:r>
      <w:r>
        <w:t>calidad</w:t>
      </w:r>
      <w:r>
        <w:rPr>
          <w:spacing w:val="-4"/>
        </w:rPr>
        <w:t xml:space="preserve"> </w:t>
      </w:r>
      <w:r>
        <w:t>de</w:t>
      </w:r>
      <w:r>
        <w:rPr>
          <w:spacing w:val="-1"/>
        </w:rPr>
        <w:t xml:space="preserve"> </w:t>
      </w:r>
      <w:r>
        <w:t>delegada</w:t>
      </w:r>
      <w:r>
        <w:rPr>
          <w:spacing w:val="-2"/>
        </w:rPr>
        <w:t xml:space="preserve"> </w:t>
      </w:r>
      <w:r>
        <w:t>de</w:t>
      </w:r>
      <w:r>
        <w:rPr>
          <w:spacing w:val="-1"/>
        </w:rPr>
        <w:t xml:space="preserve"> </w:t>
      </w:r>
      <w:r>
        <w:t>la</w:t>
      </w:r>
      <w:r>
        <w:rPr>
          <w:spacing w:val="-1"/>
        </w:rPr>
        <w:t xml:space="preserve"> </w:t>
      </w:r>
      <w:r>
        <w:t>Secretaria</w:t>
      </w:r>
      <w:r>
        <w:rPr>
          <w:spacing w:val="-3"/>
        </w:rPr>
        <w:t xml:space="preserve"> </w:t>
      </w:r>
      <w:r>
        <w:t>General</w:t>
      </w:r>
      <w:r>
        <w:rPr>
          <w:spacing w:val="-1"/>
        </w:rPr>
        <w:t xml:space="preserve"> </w:t>
      </w:r>
      <w:r>
        <w:t>del</w:t>
      </w:r>
      <w:r>
        <w:rPr>
          <w:spacing w:val="-3"/>
        </w:rPr>
        <w:t xml:space="preserve"> </w:t>
      </w:r>
      <w:r>
        <w:t>Concejo</w:t>
      </w:r>
      <w:r>
        <w:rPr>
          <w:spacing w:val="-2"/>
        </w:rPr>
        <w:t xml:space="preserve"> </w:t>
      </w:r>
      <w:r>
        <w:t>Metropolitano</w:t>
      </w:r>
      <w:r>
        <w:rPr>
          <w:spacing w:val="-2"/>
        </w:rPr>
        <w:t xml:space="preserve"> </w:t>
      </w:r>
      <w:r>
        <w:t>de</w:t>
      </w:r>
      <w:r>
        <w:rPr>
          <w:spacing w:val="-1"/>
        </w:rPr>
        <w:t xml:space="preserve"> </w:t>
      </w:r>
      <w:r>
        <w:t xml:space="preserve">Quito a la Secretaría de la Comisión de Turismo y Fiestas, me permito certificar lo </w:t>
      </w:r>
      <w:r>
        <w:rPr>
          <w:spacing w:val="-2"/>
        </w:rPr>
        <w:t>siguiente:</w:t>
      </w:r>
    </w:p>
    <w:p w14:paraId="5FCAA9B8" w14:textId="77777777" w:rsidR="00864F56" w:rsidRDefault="00864F56" w:rsidP="00864F56">
      <w:pPr>
        <w:pStyle w:val="Textoindependiente"/>
        <w:spacing w:before="25"/>
        <w:rPr>
          <w:i w:val="0"/>
        </w:rPr>
      </w:pPr>
    </w:p>
    <w:p w14:paraId="7CDDF44C" w14:textId="77777777" w:rsidR="00864F56" w:rsidRDefault="00864F56" w:rsidP="00864F56">
      <w:pPr>
        <w:pStyle w:val="Ttulo1"/>
        <w:ind w:right="997" w:firstLine="0"/>
      </w:pPr>
      <w:r>
        <w:t>CERTIFICACIÓN</w:t>
      </w:r>
      <w:r>
        <w:rPr>
          <w:spacing w:val="-8"/>
        </w:rPr>
        <w:t xml:space="preserve"> </w:t>
      </w:r>
      <w:r>
        <w:t>DE</w:t>
      </w:r>
      <w:r>
        <w:rPr>
          <w:spacing w:val="-11"/>
        </w:rPr>
        <w:t xml:space="preserve"> </w:t>
      </w:r>
      <w:r>
        <w:t>LA</w:t>
      </w:r>
      <w:r>
        <w:rPr>
          <w:spacing w:val="-8"/>
        </w:rPr>
        <w:t xml:space="preserve"> </w:t>
      </w:r>
      <w:r>
        <w:rPr>
          <w:spacing w:val="-2"/>
        </w:rPr>
        <w:t>VOTACIÓN:</w:t>
      </w:r>
    </w:p>
    <w:p w14:paraId="69F1FC7F" w14:textId="77777777" w:rsidR="00864F56" w:rsidRDefault="00864F56" w:rsidP="00864F56">
      <w:pPr>
        <w:pStyle w:val="Textoindependiente"/>
        <w:spacing w:before="45"/>
        <w:rPr>
          <w:b/>
          <w:i w:val="0"/>
        </w:rPr>
      </w:pPr>
    </w:p>
    <w:p w14:paraId="03707BC4" w14:textId="7F93FF7D" w:rsidR="00864F56" w:rsidRPr="00AE3D90" w:rsidRDefault="00864F56" w:rsidP="00AE3D90">
      <w:pPr>
        <w:spacing w:line="259" w:lineRule="auto"/>
        <w:ind w:left="142" w:right="390"/>
        <w:jc w:val="both"/>
        <w:rPr>
          <w:b/>
        </w:rPr>
      </w:pPr>
      <w:r>
        <w:t xml:space="preserve">Que el presente Informe de Comisión fue debatido y aprobado en la sesión No. 020 Ordinaria, realizada el día </w:t>
      </w:r>
      <w:r w:rsidR="00EF0AAF">
        <w:t>04</w:t>
      </w:r>
      <w:r>
        <w:t xml:space="preserve"> de </w:t>
      </w:r>
      <w:r w:rsidR="00EF0AAF">
        <w:t>marzo</w:t>
      </w:r>
      <w:r w:rsidR="00AE3D90">
        <w:t xml:space="preserve"> de 2024</w:t>
      </w:r>
      <w:r>
        <w:t xml:space="preserve">, en el pleno de la Comisión de Turismo y Fiestas, con la votación de las y los siguientes Concejales: </w:t>
      </w:r>
      <w:proofErr w:type="spellStart"/>
      <w:r w:rsidR="00AE3D90" w:rsidRPr="00AE3D90">
        <w:t>Dario</w:t>
      </w:r>
      <w:proofErr w:type="spellEnd"/>
      <w:r w:rsidR="00AE3D90" w:rsidRPr="00AE3D90">
        <w:t xml:space="preserve"> Javier </w:t>
      </w:r>
      <w:proofErr w:type="spellStart"/>
      <w:r w:rsidR="00AE3D90" w:rsidRPr="00AE3D90">
        <w:t>Cahueñas</w:t>
      </w:r>
      <w:proofErr w:type="spellEnd"/>
      <w:r w:rsidR="00AE3D90" w:rsidRPr="00AE3D90">
        <w:t xml:space="preserve"> Apunte</w:t>
      </w:r>
      <w:r w:rsidRPr="00AE3D90">
        <w:t xml:space="preserve">; </w:t>
      </w:r>
      <w:r w:rsidR="00AE3D90" w:rsidRPr="00AE3D90">
        <w:t>Joselyn Lizeth Mayorga Salazar</w:t>
      </w:r>
      <w:r>
        <w:t xml:space="preserve">; con la siguiente votación: </w:t>
      </w:r>
      <w:r>
        <w:rPr>
          <w:b/>
        </w:rPr>
        <w:t>AFIRMATIVOS</w:t>
      </w:r>
      <w:r>
        <w:t xml:space="preserve">: </w:t>
      </w:r>
      <w:r w:rsidR="00EF0AAF">
        <w:t>DOS</w:t>
      </w:r>
      <w:r>
        <w:t xml:space="preserve"> (</w:t>
      </w:r>
      <w:r w:rsidR="00EF0AAF">
        <w:t>2</w:t>
      </w:r>
      <w:r>
        <w:t xml:space="preserve">). </w:t>
      </w:r>
      <w:r>
        <w:rPr>
          <w:b/>
        </w:rPr>
        <w:t>NEGATIVOS</w:t>
      </w:r>
      <w:r>
        <w:t xml:space="preserve">: CERO (0). </w:t>
      </w:r>
      <w:r>
        <w:rPr>
          <w:b/>
        </w:rPr>
        <w:t>ABSTENCIONES</w:t>
      </w:r>
      <w:r>
        <w:t xml:space="preserve">: CERO (0). </w:t>
      </w:r>
      <w:r>
        <w:rPr>
          <w:b/>
        </w:rPr>
        <w:t>BLANCOS</w:t>
      </w:r>
      <w:r>
        <w:t xml:space="preserve">: CERO (0). </w:t>
      </w:r>
      <w:r>
        <w:rPr>
          <w:b/>
        </w:rPr>
        <w:t>CONCEJALES AUSENTES EN LA VOTACIÓN</w:t>
      </w:r>
      <w:r>
        <w:t xml:space="preserve">: </w:t>
      </w:r>
      <w:r w:rsidR="00EF0AAF">
        <w:t>UNO</w:t>
      </w:r>
      <w:r>
        <w:t xml:space="preserve"> (</w:t>
      </w:r>
      <w:r w:rsidR="00EF0AAF">
        <w:t>1</w:t>
      </w:r>
      <w:r>
        <w:t>).</w:t>
      </w:r>
      <w:r w:rsidR="00EF0AAF">
        <w:t xml:space="preserve"> Concejal </w:t>
      </w:r>
      <w:r w:rsidR="00EF0AAF">
        <w:t>Ángel Vega</w:t>
      </w:r>
      <w:r w:rsidR="00EF0AAF">
        <w:t xml:space="preserve">. </w:t>
      </w:r>
    </w:p>
    <w:p w14:paraId="0D48C9B3" w14:textId="77777777" w:rsidR="00864F56" w:rsidRDefault="00864F56" w:rsidP="00864F56">
      <w:pPr>
        <w:pStyle w:val="Textoindependiente"/>
        <w:spacing w:before="47"/>
        <w:rPr>
          <w:i w:val="0"/>
          <w:sz w:val="20"/>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07"/>
        <w:gridCol w:w="1702"/>
        <w:gridCol w:w="1562"/>
        <w:gridCol w:w="1843"/>
        <w:gridCol w:w="1132"/>
        <w:gridCol w:w="1132"/>
      </w:tblGrid>
      <w:tr w:rsidR="00EF0AAF" w14:paraId="63232BE7" w14:textId="63C254EF" w:rsidTr="00EF0AAF">
        <w:trPr>
          <w:trHeight w:val="1012"/>
        </w:trPr>
        <w:tc>
          <w:tcPr>
            <w:tcW w:w="566" w:type="dxa"/>
          </w:tcPr>
          <w:p w14:paraId="3C6E940C" w14:textId="77777777" w:rsidR="00EF0AAF" w:rsidRDefault="00EF0AAF" w:rsidP="00302E9D">
            <w:pPr>
              <w:pStyle w:val="TableParagraph"/>
              <w:spacing w:before="7"/>
              <w:ind w:left="0"/>
              <w:jc w:val="left"/>
              <w:rPr>
                <w:sz w:val="20"/>
              </w:rPr>
            </w:pPr>
          </w:p>
          <w:p w14:paraId="793256CA" w14:textId="77777777" w:rsidR="00EF0AAF" w:rsidRDefault="00EF0AAF" w:rsidP="00302E9D">
            <w:pPr>
              <w:pStyle w:val="TableParagraph"/>
              <w:spacing w:before="0"/>
              <w:ind w:right="10"/>
              <w:rPr>
                <w:b/>
                <w:sz w:val="20"/>
              </w:rPr>
            </w:pPr>
            <w:r>
              <w:rPr>
                <w:b/>
                <w:spacing w:val="-5"/>
                <w:sz w:val="20"/>
              </w:rPr>
              <w:t>No.</w:t>
            </w:r>
          </w:p>
        </w:tc>
        <w:tc>
          <w:tcPr>
            <w:tcW w:w="2007" w:type="dxa"/>
          </w:tcPr>
          <w:p w14:paraId="1B3879B2" w14:textId="77777777" w:rsidR="00EF0AAF" w:rsidRDefault="00EF0AAF" w:rsidP="00302E9D">
            <w:pPr>
              <w:pStyle w:val="TableParagraph"/>
              <w:spacing w:before="51"/>
              <w:ind w:left="0" w:right="300"/>
              <w:jc w:val="right"/>
              <w:rPr>
                <w:b/>
                <w:sz w:val="20"/>
              </w:rPr>
            </w:pPr>
            <w:r>
              <w:rPr>
                <w:b/>
                <w:spacing w:val="-2"/>
                <w:sz w:val="20"/>
              </w:rPr>
              <w:t>CONCEJAL(A)</w:t>
            </w:r>
          </w:p>
        </w:tc>
        <w:tc>
          <w:tcPr>
            <w:tcW w:w="1702" w:type="dxa"/>
          </w:tcPr>
          <w:p w14:paraId="60A1744F" w14:textId="77777777" w:rsidR="00EF0AAF" w:rsidRDefault="00EF0AAF" w:rsidP="00302E9D">
            <w:pPr>
              <w:pStyle w:val="TableParagraph"/>
              <w:spacing w:before="7"/>
              <w:ind w:left="0"/>
              <w:jc w:val="left"/>
              <w:rPr>
                <w:sz w:val="20"/>
              </w:rPr>
            </w:pPr>
          </w:p>
          <w:p w14:paraId="2CF7E1F4" w14:textId="77777777" w:rsidR="00EF0AAF" w:rsidRDefault="00EF0AAF" w:rsidP="00302E9D">
            <w:pPr>
              <w:pStyle w:val="TableParagraph"/>
              <w:spacing w:before="0"/>
              <w:ind w:left="30" w:right="19"/>
              <w:rPr>
                <w:b/>
                <w:sz w:val="20"/>
              </w:rPr>
            </w:pPr>
            <w:r>
              <w:rPr>
                <w:b/>
                <w:spacing w:val="-2"/>
                <w:sz w:val="20"/>
              </w:rPr>
              <w:t>AFIRMATIVOS</w:t>
            </w:r>
          </w:p>
        </w:tc>
        <w:tc>
          <w:tcPr>
            <w:tcW w:w="1562" w:type="dxa"/>
          </w:tcPr>
          <w:p w14:paraId="3CA40CA8" w14:textId="77777777" w:rsidR="00EF0AAF" w:rsidRDefault="00EF0AAF" w:rsidP="00302E9D">
            <w:pPr>
              <w:pStyle w:val="TableParagraph"/>
              <w:spacing w:before="7"/>
              <w:ind w:left="0"/>
              <w:jc w:val="left"/>
              <w:rPr>
                <w:sz w:val="20"/>
              </w:rPr>
            </w:pPr>
          </w:p>
          <w:p w14:paraId="7C8659A7" w14:textId="77777777" w:rsidR="00EF0AAF" w:rsidRDefault="00EF0AAF" w:rsidP="00302E9D">
            <w:pPr>
              <w:pStyle w:val="TableParagraph"/>
              <w:spacing w:before="0"/>
              <w:ind w:left="151"/>
              <w:jc w:val="left"/>
              <w:rPr>
                <w:b/>
                <w:sz w:val="20"/>
              </w:rPr>
            </w:pPr>
            <w:r>
              <w:rPr>
                <w:b/>
                <w:spacing w:val="-2"/>
                <w:sz w:val="20"/>
              </w:rPr>
              <w:t>NEGATIVOS</w:t>
            </w:r>
          </w:p>
        </w:tc>
        <w:tc>
          <w:tcPr>
            <w:tcW w:w="1843" w:type="dxa"/>
          </w:tcPr>
          <w:p w14:paraId="492A4697" w14:textId="77777777" w:rsidR="00EF0AAF" w:rsidRDefault="00EF0AAF" w:rsidP="00302E9D">
            <w:pPr>
              <w:pStyle w:val="TableParagraph"/>
              <w:spacing w:before="7"/>
              <w:ind w:left="0"/>
              <w:jc w:val="left"/>
              <w:rPr>
                <w:sz w:val="20"/>
              </w:rPr>
            </w:pPr>
          </w:p>
          <w:p w14:paraId="75E2F07C" w14:textId="77777777" w:rsidR="00EF0AAF" w:rsidRDefault="00EF0AAF" w:rsidP="00302E9D">
            <w:pPr>
              <w:pStyle w:val="TableParagraph"/>
              <w:spacing w:before="0"/>
              <w:ind w:left="108"/>
              <w:jc w:val="left"/>
              <w:rPr>
                <w:b/>
                <w:sz w:val="20"/>
              </w:rPr>
            </w:pPr>
            <w:r>
              <w:rPr>
                <w:b/>
                <w:spacing w:val="-2"/>
                <w:sz w:val="20"/>
              </w:rPr>
              <w:t>ABSTENCIONES</w:t>
            </w:r>
          </w:p>
        </w:tc>
        <w:tc>
          <w:tcPr>
            <w:tcW w:w="1132" w:type="dxa"/>
          </w:tcPr>
          <w:p w14:paraId="1E30B8E3" w14:textId="77777777" w:rsidR="00EF0AAF" w:rsidRDefault="00EF0AAF" w:rsidP="00302E9D">
            <w:pPr>
              <w:pStyle w:val="TableParagraph"/>
              <w:spacing w:before="7"/>
              <w:ind w:left="0"/>
              <w:jc w:val="left"/>
              <w:rPr>
                <w:sz w:val="20"/>
              </w:rPr>
            </w:pPr>
          </w:p>
          <w:p w14:paraId="4E31AF69" w14:textId="77777777" w:rsidR="00EF0AAF" w:rsidRDefault="00EF0AAF" w:rsidP="00302E9D">
            <w:pPr>
              <w:pStyle w:val="TableParagraph"/>
              <w:spacing w:before="0"/>
              <w:ind w:left="63"/>
              <w:jc w:val="left"/>
              <w:rPr>
                <w:b/>
                <w:sz w:val="20"/>
              </w:rPr>
            </w:pPr>
            <w:r>
              <w:rPr>
                <w:b/>
                <w:spacing w:val="-2"/>
                <w:sz w:val="20"/>
              </w:rPr>
              <w:t>BLANCOS</w:t>
            </w:r>
          </w:p>
        </w:tc>
        <w:tc>
          <w:tcPr>
            <w:tcW w:w="1132" w:type="dxa"/>
          </w:tcPr>
          <w:p w14:paraId="44FFCA0F" w14:textId="77777777" w:rsidR="00EF0AAF" w:rsidRDefault="00EF0AAF" w:rsidP="00EF0AAF">
            <w:pPr>
              <w:pStyle w:val="TableParagraph"/>
              <w:spacing w:before="7"/>
              <w:ind w:left="0"/>
              <w:rPr>
                <w:b/>
                <w:bCs/>
                <w:sz w:val="20"/>
              </w:rPr>
            </w:pPr>
          </w:p>
          <w:p w14:paraId="31414DC2" w14:textId="337C5CC5" w:rsidR="00EF0AAF" w:rsidRPr="00EF0AAF" w:rsidRDefault="00EF0AAF" w:rsidP="00EF0AAF">
            <w:pPr>
              <w:pStyle w:val="TableParagraph"/>
              <w:spacing w:before="7"/>
              <w:ind w:left="0"/>
              <w:rPr>
                <w:b/>
                <w:bCs/>
                <w:sz w:val="20"/>
              </w:rPr>
            </w:pPr>
            <w:r w:rsidRPr="00EF0AAF">
              <w:rPr>
                <w:b/>
                <w:bCs/>
                <w:sz w:val="20"/>
              </w:rPr>
              <w:t>AUSENTE</w:t>
            </w:r>
          </w:p>
        </w:tc>
      </w:tr>
      <w:tr w:rsidR="00EF0AAF" w14:paraId="222DB606" w14:textId="3150EBC3" w:rsidTr="00EF0AAF">
        <w:trPr>
          <w:trHeight w:val="911"/>
        </w:trPr>
        <w:tc>
          <w:tcPr>
            <w:tcW w:w="566" w:type="dxa"/>
          </w:tcPr>
          <w:p w14:paraId="5758382D" w14:textId="77777777" w:rsidR="00EF0AAF" w:rsidRDefault="00EF0AAF" w:rsidP="00302E9D">
            <w:pPr>
              <w:pStyle w:val="TableParagraph"/>
              <w:rPr>
                <w:b/>
              </w:rPr>
            </w:pPr>
            <w:r>
              <w:rPr>
                <w:b/>
                <w:spacing w:val="-10"/>
              </w:rPr>
              <w:t>1</w:t>
            </w:r>
          </w:p>
        </w:tc>
        <w:tc>
          <w:tcPr>
            <w:tcW w:w="2007" w:type="dxa"/>
          </w:tcPr>
          <w:p w14:paraId="6E6FE877" w14:textId="0B42871F" w:rsidR="00EF0AAF" w:rsidRDefault="00EF0AAF" w:rsidP="00302E9D">
            <w:pPr>
              <w:pStyle w:val="TableParagraph"/>
              <w:spacing w:before="54" w:line="259" w:lineRule="auto"/>
              <w:ind w:left="60" w:right="20"/>
              <w:jc w:val="left"/>
            </w:pPr>
            <w:proofErr w:type="spellStart"/>
            <w:r w:rsidRPr="00AE3D90">
              <w:t>Dario</w:t>
            </w:r>
            <w:proofErr w:type="spellEnd"/>
            <w:r w:rsidRPr="00AE3D90">
              <w:t xml:space="preserve"> Javier </w:t>
            </w:r>
            <w:proofErr w:type="spellStart"/>
            <w:r w:rsidRPr="00AE3D90">
              <w:t>Cahueñas</w:t>
            </w:r>
            <w:proofErr w:type="spellEnd"/>
            <w:r w:rsidRPr="00AE3D90">
              <w:t xml:space="preserve"> Apunte</w:t>
            </w:r>
          </w:p>
        </w:tc>
        <w:tc>
          <w:tcPr>
            <w:tcW w:w="1702" w:type="dxa"/>
          </w:tcPr>
          <w:p w14:paraId="5636206E" w14:textId="72510A55" w:rsidR="00EF0AAF" w:rsidRDefault="00EF0AAF" w:rsidP="00302E9D">
            <w:pPr>
              <w:pStyle w:val="TableParagraph"/>
              <w:ind w:left="11" w:right="30"/>
              <w:rPr>
                <w:b/>
              </w:rPr>
            </w:pPr>
            <w:r>
              <w:rPr>
                <w:b/>
              </w:rPr>
              <w:t>1</w:t>
            </w:r>
          </w:p>
        </w:tc>
        <w:tc>
          <w:tcPr>
            <w:tcW w:w="1562" w:type="dxa"/>
          </w:tcPr>
          <w:p w14:paraId="7586F7E5" w14:textId="77777777" w:rsidR="00EF0AAF" w:rsidRDefault="00EF0AAF" w:rsidP="00302E9D">
            <w:pPr>
              <w:pStyle w:val="TableParagraph"/>
              <w:ind w:left="780"/>
              <w:jc w:val="left"/>
              <w:rPr>
                <w:b/>
              </w:rPr>
            </w:pPr>
            <w:r>
              <w:rPr>
                <w:b/>
                <w:spacing w:val="-2"/>
              </w:rPr>
              <w:t>---</w:t>
            </w:r>
            <w:r>
              <w:rPr>
                <w:b/>
                <w:spacing w:val="-10"/>
              </w:rPr>
              <w:t>-</w:t>
            </w:r>
          </w:p>
        </w:tc>
        <w:tc>
          <w:tcPr>
            <w:tcW w:w="1843" w:type="dxa"/>
          </w:tcPr>
          <w:p w14:paraId="55E10786" w14:textId="77777777" w:rsidR="00EF0AAF" w:rsidRDefault="00EF0AAF" w:rsidP="00302E9D">
            <w:pPr>
              <w:pStyle w:val="TableParagraph"/>
              <w:ind w:left="181" w:right="163"/>
              <w:rPr>
                <w:b/>
              </w:rPr>
            </w:pPr>
            <w:r>
              <w:rPr>
                <w:b/>
                <w:spacing w:val="-2"/>
              </w:rPr>
              <w:t>---</w:t>
            </w:r>
            <w:r>
              <w:rPr>
                <w:b/>
                <w:spacing w:val="-10"/>
              </w:rPr>
              <w:t>-</w:t>
            </w:r>
          </w:p>
        </w:tc>
        <w:tc>
          <w:tcPr>
            <w:tcW w:w="1132" w:type="dxa"/>
          </w:tcPr>
          <w:p w14:paraId="34EA78EC" w14:textId="77777777" w:rsidR="00EF0AAF" w:rsidRDefault="00EF0AAF" w:rsidP="00302E9D">
            <w:pPr>
              <w:pStyle w:val="TableParagraph"/>
              <w:rPr>
                <w:b/>
              </w:rPr>
            </w:pPr>
            <w:r>
              <w:rPr>
                <w:b/>
                <w:spacing w:val="-2"/>
              </w:rPr>
              <w:t>---</w:t>
            </w:r>
            <w:r>
              <w:rPr>
                <w:b/>
                <w:spacing w:val="-10"/>
              </w:rPr>
              <w:t>-</w:t>
            </w:r>
          </w:p>
        </w:tc>
        <w:tc>
          <w:tcPr>
            <w:tcW w:w="1132" w:type="dxa"/>
          </w:tcPr>
          <w:p w14:paraId="08715AFB" w14:textId="49B111F6" w:rsidR="00EF0AAF" w:rsidRDefault="00EF0AAF" w:rsidP="00EF0AAF">
            <w:pPr>
              <w:pStyle w:val="TableParagraph"/>
              <w:rPr>
                <w:b/>
                <w:spacing w:val="-2"/>
              </w:rPr>
            </w:pPr>
            <w:r>
              <w:rPr>
                <w:b/>
                <w:spacing w:val="-2"/>
              </w:rPr>
              <w:t>----</w:t>
            </w:r>
          </w:p>
        </w:tc>
      </w:tr>
      <w:tr w:rsidR="00EF0AAF" w14:paraId="235F3AB0" w14:textId="7FBBF911" w:rsidTr="00EF0AAF">
        <w:trPr>
          <w:trHeight w:val="909"/>
        </w:trPr>
        <w:tc>
          <w:tcPr>
            <w:tcW w:w="566" w:type="dxa"/>
          </w:tcPr>
          <w:p w14:paraId="4EACD82C" w14:textId="77777777" w:rsidR="00EF0AAF" w:rsidRDefault="00EF0AAF" w:rsidP="00302E9D">
            <w:pPr>
              <w:pStyle w:val="TableParagraph"/>
              <w:spacing w:before="217"/>
              <w:rPr>
                <w:b/>
              </w:rPr>
            </w:pPr>
            <w:r>
              <w:rPr>
                <w:b/>
                <w:spacing w:val="-10"/>
              </w:rPr>
              <w:t>2</w:t>
            </w:r>
          </w:p>
        </w:tc>
        <w:tc>
          <w:tcPr>
            <w:tcW w:w="2007" w:type="dxa"/>
          </w:tcPr>
          <w:p w14:paraId="57EE0193" w14:textId="1ACBE2CC" w:rsidR="00EF0AAF" w:rsidRDefault="00EF0AAF" w:rsidP="00302E9D">
            <w:pPr>
              <w:pStyle w:val="TableParagraph"/>
              <w:spacing w:before="52" w:line="259" w:lineRule="auto"/>
              <w:ind w:left="60" w:right="20"/>
              <w:jc w:val="left"/>
            </w:pPr>
            <w:r w:rsidRPr="00AE3D90">
              <w:t>Joselyn Lizeth Mayorga Salazar</w:t>
            </w:r>
          </w:p>
        </w:tc>
        <w:tc>
          <w:tcPr>
            <w:tcW w:w="1702" w:type="dxa"/>
          </w:tcPr>
          <w:p w14:paraId="60BF4C54" w14:textId="2A064169" w:rsidR="00EF0AAF" w:rsidRDefault="00EF0AAF" w:rsidP="00302E9D">
            <w:pPr>
              <w:pStyle w:val="TableParagraph"/>
              <w:spacing w:before="217"/>
              <w:ind w:left="11" w:right="30"/>
              <w:rPr>
                <w:b/>
              </w:rPr>
            </w:pPr>
            <w:r>
              <w:rPr>
                <w:b/>
              </w:rPr>
              <w:t>1</w:t>
            </w:r>
          </w:p>
        </w:tc>
        <w:tc>
          <w:tcPr>
            <w:tcW w:w="1562" w:type="dxa"/>
          </w:tcPr>
          <w:p w14:paraId="25E009E2" w14:textId="77777777" w:rsidR="00EF0AAF" w:rsidRDefault="00EF0AAF" w:rsidP="00302E9D">
            <w:pPr>
              <w:pStyle w:val="TableParagraph"/>
              <w:spacing w:before="217"/>
              <w:ind w:left="780"/>
              <w:jc w:val="left"/>
              <w:rPr>
                <w:b/>
              </w:rPr>
            </w:pPr>
            <w:r>
              <w:rPr>
                <w:b/>
                <w:spacing w:val="-2"/>
              </w:rPr>
              <w:t>---</w:t>
            </w:r>
            <w:r>
              <w:rPr>
                <w:b/>
                <w:spacing w:val="-10"/>
              </w:rPr>
              <w:t>-</w:t>
            </w:r>
          </w:p>
        </w:tc>
        <w:tc>
          <w:tcPr>
            <w:tcW w:w="1843" w:type="dxa"/>
          </w:tcPr>
          <w:p w14:paraId="1EE7F500" w14:textId="77777777" w:rsidR="00EF0AAF" w:rsidRDefault="00EF0AAF" w:rsidP="00302E9D">
            <w:pPr>
              <w:pStyle w:val="TableParagraph"/>
              <w:spacing w:before="217"/>
              <w:ind w:left="181" w:right="163"/>
              <w:rPr>
                <w:b/>
              </w:rPr>
            </w:pPr>
            <w:r>
              <w:rPr>
                <w:b/>
                <w:spacing w:val="-2"/>
              </w:rPr>
              <w:t>---</w:t>
            </w:r>
            <w:r>
              <w:rPr>
                <w:b/>
                <w:spacing w:val="-10"/>
              </w:rPr>
              <w:t>-</w:t>
            </w:r>
          </w:p>
        </w:tc>
        <w:tc>
          <w:tcPr>
            <w:tcW w:w="1132" w:type="dxa"/>
          </w:tcPr>
          <w:p w14:paraId="43AEC8EE" w14:textId="77777777" w:rsidR="00EF0AAF" w:rsidRDefault="00EF0AAF" w:rsidP="00302E9D">
            <w:pPr>
              <w:pStyle w:val="TableParagraph"/>
              <w:spacing w:before="217"/>
              <w:rPr>
                <w:b/>
              </w:rPr>
            </w:pPr>
            <w:r>
              <w:rPr>
                <w:b/>
                <w:spacing w:val="-2"/>
              </w:rPr>
              <w:t>---</w:t>
            </w:r>
            <w:r>
              <w:rPr>
                <w:b/>
                <w:spacing w:val="-10"/>
              </w:rPr>
              <w:t>-</w:t>
            </w:r>
          </w:p>
        </w:tc>
        <w:tc>
          <w:tcPr>
            <w:tcW w:w="1132" w:type="dxa"/>
          </w:tcPr>
          <w:p w14:paraId="694EEF9E" w14:textId="3F294878" w:rsidR="00EF0AAF" w:rsidRDefault="00EF0AAF" w:rsidP="00EF0AAF">
            <w:pPr>
              <w:pStyle w:val="TableParagraph"/>
              <w:spacing w:before="217"/>
              <w:rPr>
                <w:b/>
                <w:spacing w:val="-2"/>
              </w:rPr>
            </w:pPr>
            <w:r>
              <w:rPr>
                <w:b/>
                <w:spacing w:val="-2"/>
              </w:rPr>
              <w:t>----</w:t>
            </w:r>
          </w:p>
        </w:tc>
      </w:tr>
      <w:tr w:rsidR="00EF0AAF" w14:paraId="54F2ADFF" w14:textId="144B76B7" w:rsidTr="00EF0AAF">
        <w:trPr>
          <w:trHeight w:val="911"/>
        </w:trPr>
        <w:tc>
          <w:tcPr>
            <w:tcW w:w="566" w:type="dxa"/>
          </w:tcPr>
          <w:p w14:paraId="175B3ED1" w14:textId="77777777" w:rsidR="00EF0AAF" w:rsidRDefault="00EF0AAF" w:rsidP="00302E9D">
            <w:pPr>
              <w:pStyle w:val="TableParagraph"/>
              <w:rPr>
                <w:b/>
              </w:rPr>
            </w:pPr>
            <w:r>
              <w:rPr>
                <w:b/>
                <w:spacing w:val="-10"/>
              </w:rPr>
              <w:t>3</w:t>
            </w:r>
          </w:p>
        </w:tc>
        <w:tc>
          <w:tcPr>
            <w:tcW w:w="2007" w:type="dxa"/>
          </w:tcPr>
          <w:p w14:paraId="22859957" w14:textId="77777777" w:rsidR="00EF0AAF" w:rsidRDefault="00EF0AAF" w:rsidP="00302E9D">
            <w:pPr>
              <w:pStyle w:val="TableParagraph"/>
              <w:spacing w:before="52" w:line="259" w:lineRule="auto"/>
              <w:ind w:left="60" w:right="496"/>
              <w:jc w:val="left"/>
            </w:pPr>
            <w:r>
              <w:t>Ángel Vega</w:t>
            </w:r>
          </w:p>
        </w:tc>
        <w:tc>
          <w:tcPr>
            <w:tcW w:w="1702" w:type="dxa"/>
          </w:tcPr>
          <w:p w14:paraId="7A586808" w14:textId="7F326FAE" w:rsidR="00EF0AAF" w:rsidRDefault="00EF0AAF" w:rsidP="00AE3D90">
            <w:pPr>
              <w:pStyle w:val="TableParagraph"/>
              <w:ind w:left="11" w:right="30"/>
              <w:rPr>
                <w:b/>
              </w:rPr>
            </w:pPr>
            <w:r>
              <w:rPr>
                <w:b/>
              </w:rPr>
              <w:t>---</w:t>
            </w:r>
          </w:p>
        </w:tc>
        <w:tc>
          <w:tcPr>
            <w:tcW w:w="1562" w:type="dxa"/>
          </w:tcPr>
          <w:p w14:paraId="2C9BFB69" w14:textId="77777777" w:rsidR="00EF0AAF" w:rsidRDefault="00EF0AAF" w:rsidP="00302E9D">
            <w:pPr>
              <w:pStyle w:val="TableParagraph"/>
              <w:ind w:left="780"/>
              <w:jc w:val="left"/>
              <w:rPr>
                <w:b/>
              </w:rPr>
            </w:pPr>
            <w:r>
              <w:rPr>
                <w:b/>
                <w:spacing w:val="-2"/>
              </w:rPr>
              <w:t>---</w:t>
            </w:r>
            <w:r>
              <w:rPr>
                <w:b/>
                <w:spacing w:val="-10"/>
              </w:rPr>
              <w:t>-</w:t>
            </w:r>
          </w:p>
        </w:tc>
        <w:tc>
          <w:tcPr>
            <w:tcW w:w="1843" w:type="dxa"/>
          </w:tcPr>
          <w:p w14:paraId="7708B266" w14:textId="77777777" w:rsidR="00EF0AAF" w:rsidRDefault="00EF0AAF" w:rsidP="00302E9D">
            <w:pPr>
              <w:pStyle w:val="TableParagraph"/>
              <w:ind w:left="181" w:right="163"/>
              <w:rPr>
                <w:b/>
              </w:rPr>
            </w:pPr>
            <w:r>
              <w:rPr>
                <w:b/>
                <w:spacing w:val="-2"/>
              </w:rPr>
              <w:t>---</w:t>
            </w:r>
            <w:r>
              <w:rPr>
                <w:b/>
                <w:spacing w:val="-10"/>
              </w:rPr>
              <w:t>-</w:t>
            </w:r>
          </w:p>
        </w:tc>
        <w:tc>
          <w:tcPr>
            <w:tcW w:w="1132" w:type="dxa"/>
          </w:tcPr>
          <w:p w14:paraId="23B0E94B" w14:textId="77777777" w:rsidR="00EF0AAF" w:rsidRDefault="00EF0AAF" w:rsidP="00302E9D">
            <w:pPr>
              <w:pStyle w:val="TableParagraph"/>
              <w:rPr>
                <w:b/>
              </w:rPr>
            </w:pPr>
            <w:r>
              <w:rPr>
                <w:b/>
                <w:spacing w:val="-2"/>
              </w:rPr>
              <w:t>---</w:t>
            </w:r>
            <w:r>
              <w:rPr>
                <w:b/>
                <w:spacing w:val="-10"/>
              </w:rPr>
              <w:t>-</w:t>
            </w:r>
          </w:p>
        </w:tc>
        <w:tc>
          <w:tcPr>
            <w:tcW w:w="1132" w:type="dxa"/>
          </w:tcPr>
          <w:p w14:paraId="2E15F6B1" w14:textId="11EEB97A" w:rsidR="00EF0AAF" w:rsidRDefault="00EF0AAF" w:rsidP="00EF0AAF">
            <w:pPr>
              <w:pStyle w:val="TableParagraph"/>
              <w:rPr>
                <w:b/>
                <w:spacing w:val="-2"/>
              </w:rPr>
            </w:pPr>
            <w:r>
              <w:rPr>
                <w:b/>
                <w:spacing w:val="-2"/>
              </w:rPr>
              <w:t>1</w:t>
            </w:r>
          </w:p>
        </w:tc>
      </w:tr>
      <w:tr w:rsidR="00EF0AAF" w14:paraId="32023F30" w14:textId="1BA59E39" w:rsidTr="00EF0AAF">
        <w:trPr>
          <w:trHeight w:val="590"/>
        </w:trPr>
        <w:tc>
          <w:tcPr>
            <w:tcW w:w="566" w:type="dxa"/>
          </w:tcPr>
          <w:p w14:paraId="7D0A01F9" w14:textId="77777777" w:rsidR="00EF0AAF" w:rsidRDefault="00EF0AAF" w:rsidP="00302E9D">
            <w:pPr>
              <w:pStyle w:val="TableParagraph"/>
              <w:spacing w:before="0"/>
              <w:ind w:left="0"/>
              <w:jc w:val="left"/>
              <w:rPr>
                <w:rFonts w:ascii="Times New Roman"/>
                <w:sz w:val="20"/>
              </w:rPr>
            </w:pPr>
          </w:p>
        </w:tc>
        <w:tc>
          <w:tcPr>
            <w:tcW w:w="2007" w:type="dxa"/>
          </w:tcPr>
          <w:p w14:paraId="03FAB4B5" w14:textId="77777777" w:rsidR="00EF0AAF" w:rsidRDefault="00EF0AAF" w:rsidP="00302E9D">
            <w:pPr>
              <w:pStyle w:val="TableParagraph"/>
              <w:spacing w:before="54"/>
              <w:ind w:left="0" w:right="426"/>
              <w:jc w:val="right"/>
              <w:rPr>
                <w:b/>
              </w:rPr>
            </w:pPr>
            <w:r>
              <w:rPr>
                <w:b/>
                <w:spacing w:val="-2"/>
              </w:rPr>
              <w:t>TOTAL</w:t>
            </w:r>
          </w:p>
        </w:tc>
        <w:tc>
          <w:tcPr>
            <w:tcW w:w="1702" w:type="dxa"/>
          </w:tcPr>
          <w:p w14:paraId="43F331FC" w14:textId="36F42711" w:rsidR="00EF0AAF" w:rsidRDefault="00EF0AAF" w:rsidP="00302E9D">
            <w:pPr>
              <w:pStyle w:val="TableParagraph"/>
              <w:spacing w:before="54"/>
              <w:ind w:left="11" w:right="30"/>
              <w:rPr>
                <w:b/>
              </w:rPr>
            </w:pPr>
            <w:r>
              <w:rPr>
                <w:b/>
                <w:spacing w:val="-10"/>
              </w:rPr>
              <w:t>2</w:t>
            </w:r>
          </w:p>
        </w:tc>
        <w:tc>
          <w:tcPr>
            <w:tcW w:w="1562" w:type="dxa"/>
          </w:tcPr>
          <w:p w14:paraId="63D16D28" w14:textId="77777777" w:rsidR="00EF0AAF" w:rsidRDefault="00EF0AAF" w:rsidP="00302E9D">
            <w:pPr>
              <w:pStyle w:val="TableParagraph"/>
              <w:spacing w:before="54"/>
              <w:ind w:left="118"/>
              <w:rPr>
                <w:b/>
              </w:rPr>
            </w:pPr>
            <w:r>
              <w:rPr>
                <w:b/>
                <w:spacing w:val="-10"/>
              </w:rPr>
              <w:t>0</w:t>
            </w:r>
          </w:p>
        </w:tc>
        <w:tc>
          <w:tcPr>
            <w:tcW w:w="1843" w:type="dxa"/>
          </w:tcPr>
          <w:p w14:paraId="745584D9" w14:textId="77777777" w:rsidR="00EF0AAF" w:rsidRDefault="00EF0AAF" w:rsidP="00302E9D">
            <w:pPr>
              <w:pStyle w:val="TableParagraph"/>
              <w:spacing w:before="54"/>
              <w:ind w:left="18" w:right="181"/>
              <w:rPr>
                <w:b/>
              </w:rPr>
            </w:pPr>
            <w:r>
              <w:rPr>
                <w:b/>
                <w:spacing w:val="-10"/>
              </w:rPr>
              <w:t>0</w:t>
            </w:r>
          </w:p>
        </w:tc>
        <w:tc>
          <w:tcPr>
            <w:tcW w:w="1132" w:type="dxa"/>
          </w:tcPr>
          <w:p w14:paraId="0FD67990" w14:textId="77777777" w:rsidR="00EF0AAF" w:rsidRDefault="00EF0AAF" w:rsidP="00302E9D">
            <w:pPr>
              <w:pStyle w:val="TableParagraph"/>
              <w:spacing w:before="54"/>
              <w:ind w:left="0" w:right="228"/>
              <w:jc w:val="right"/>
              <w:rPr>
                <w:b/>
              </w:rPr>
            </w:pPr>
            <w:r>
              <w:rPr>
                <w:b/>
                <w:spacing w:val="-10"/>
              </w:rPr>
              <w:t>0</w:t>
            </w:r>
          </w:p>
        </w:tc>
        <w:tc>
          <w:tcPr>
            <w:tcW w:w="1132" w:type="dxa"/>
          </w:tcPr>
          <w:p w14:paraId="3BB3B3D8" w14:textId="345E4DAF" w:rsidR="00EF0AAF" w:rsidRDefault="00EF0AAF" w:rsidP="00EF0AAF">
            <w:pPr>
              <w:pStyle w:val="TableParagraph"/>
              <w:spacing w:before="54"/>
              <w:ind w:left="0" w:right="228"/>
              <w:rPr>
                <w:b/>
                <w:spacing w:val="-10"/>
              </w:rPr>
            </w:pPr>
            <w:r>
              <w:rPr>
                <w:b/>
                <w:spacing w:val="-10"/>
              </w:rPr>
              <w:t>1</w:t>
            </w:r>
          </w:p>
        </w:tc>
      </w:tr>
    </w:tbl>
    <w:p w14:paraId="4060C6B9" w14:textId="570810A2" w:rsidR="00AE3D90" w:rsidRDefault="00AE3D90" w:rsidP="00AE3D90">
      <w:pPr>
        <w:spacing w:before="102" w:line="520" w:lineRule="auto"/>
        <w:ind w:right="6000"/>
        <w:rPr>
          <w:spacing w:val="-50"/>
        </w:rPr>
      </w:pPr>
      <w:r w:rsidRPr="001C03FC">
        <w:t>Quito D.M</w:t>
      </w:r>
      <w:r>
        <w:t xml:space="preserve">, </w:t>
      </w:r>
      <w:r w:rsidR="00EF0AAF">
        <w:t>04</w:t>
      </w:r>
      <w:r>
        <w:t xml:space="preserve"> </w:t>
      </w:r>
      <w:r w:rsidRPr="001C03FC">
        <w:t xml:space="preserve">de </w:t>
      </w:r>
      <w:r w:rsidR="00EF0AAF">
        <w:t>marzo</w:t>
      </w:r>
      <w:r w:rsidRPr="001C03FC">
        <w:t xml:space="preserve"> d</w:t>
      </w:r>
      <w:r>
        <w:t>e 2024</w:t>
      </w:r>
    </w:p>
    <w:p w14:paraId="6F4DC50F" w14:textId="1E3708FE" w:rsidR="00AE3D90" w:rsidRPr="001C03FC" w:rsidRDefault="00AE3D90" w:rsidP="00AE3D90">
      <w:pPr>
        <w:spacing w:before="102" w:line="520" w:lineRule="auto"/>
        <w:ind w:right="6000"/>
      </w:pPr>
      <w:r w:rsidRPr="001C03FC">
        <w:t>Atentamente,</w:t>
      </w:r>
    </w:p>
    <w:p w14:paraId="431BE356" w14:textId="77777777" w:rsidR="00AE3D90" w:rsidRDefault="00AE3D90" w:rsidP="00AE3D90">
      <w:pPr>
        <w:rPr>
          <w:b/>
          <w:sz w:val="24"/>
          <w:szCs w:val="24"/>
        </w:rPr>
      </w:pPr>
    </w:p>
    <w:p w14:paraId="73925DC8" w14:textId="77777777" w:rsidR="00AE3D90" w:rsidRDefault="00AE3D90" w:rsidP="00AE3D90">
      <w:pPr>
        <w:ind w:left="219"/>
        <w:rPr>
          <w:b/>
          <w:sz w:val="24"/>
          <w:szCs w:val="24"/>
        </w:rPr>
      </w:pPr>
    </w:p>
    <w:p w14:paraId="2C2CD27E" w14:textId="77777777" w:rsidR="00AE3D90" w:rsidRDefault="00AE3D90" w:rsidP="00AE3D90">
      <w:pPr>
        <w:rPr>
          <w:b/>
          <w:sz w:val="24"/>
          <w:szCs w:val="24"/>
        </w:rPr>
      </w:pPr>
    </w:p>
    <w:p w14:paraId="7FF50FBF" w14:textId="77777777" w:rsidR="00AE3D90" w:rsidRDefault="00AE3D90" w:rsidP="00AE3D90">
      <w:pPr>
        <w:ind w:left="219"/>
        <w:rPr>
          <w:b/>
          <w:sz w:val="24"/>
          <w:szCs w:val="24"/>
        </w:rPr>
      </w:pPr>
    </w:p>
    <w:p w14:paraId="380AE2A0" w14:textId="77777777" w:rsidR="00AE3D90" w:rsidRDefault="00AE3D90" w:rsidP="00AE3D90">
      <w:pPr>
        <w:ind w:left="219"/>
        <w:rPr>
          <w:b/>
          <w:sz w:val="24"/>
          <w:szCs w:val="24"/>
        </w:rPr>
      </w:pPr>
    </w:p>
    <w:p w14:paraId="30872FC1" w14:textId="7769FC8F" w:rsidR="00AE3D90" w:rsidRPr="001C03FC" w:rsidRDefault="00AE3D90" w:rsidP="00AE3D90">
      <w:pPr>
        <w:ind w:left="219"/>
        <w:rPr>
          <w:b/>
        </w:rPr>
      </w:pPr>
      <w:r w:rsidRPr="001C03FC">
        <w:rPr>
          <w:b/>
        </w:rPr>
        <w:t>Ab.</w:t>
      </w:r>
      <w:r w:rsidRPr="001C03FC">
        <w:rPr>
          <w:b/>
          <w:spacing w:val="-3"/>
        </w:rPr>
        <w:t xml:space="preserve"> </w:t>
      </w:r>
      <w:r w:rsidRPr="001C03FC">
        <w:rPr>
          <w:b/>
        </w:rPr>
        <w:t>Katya Parada Galarza</w:t>
      </w:r>
      <w:r w:rsidRPr="001C03FC">
        <w:rPr>
          <w:b/>
          <w:spacing w:val="-2"/>
        </w:rPr>
        <w:t xml:space="preserve"> </w:t>
      </w:r>
    </w:p>
    <w:p w14:paraId="4D3FD043" w14:textId="2A0A4719" w:rsidR="00AE3D90" w:rsidRPr="001C03FC" w:rsidRDefault="00AE3D90" w:rsidP="00AE3D90">
      <w:pPr>
        <w:spacing w:before="17" w:line="256" w:lineRule="auto"/>
        <w:ind w:left="219" w:right="1560"/>
        <w:rPr>
          <w:b/>
        </w:rPr>
        <w:sectPr w:rsidR="00AE3D90" w:rsidRPr="001C03FC" w:rsidSect="00826990">
          <w:pgSz w:w="11910" w:h="16840"/>
          <w:pgMar w:top="1460" w:right="1160" w:bottom="280" w:left="1480" w:header="720" w:footer="720" w:gutter="0"/>
          <w:cols w:space="720"/>
        </w:sectPr>
      </w:pPr>
      <w:r w:rsidRPr="001C03FC">
        <w:rPr>
          <w:b/>
        </w:rPr>
        <w:t>Funcionaria delega</w:t>
      </w:r>
      <w:r>
        <w:rPr>
          <w:b/>
        </w:rPr>
        <w:t>da</w:t>
      </w:r>
      <w:r w:rsidRPr="001C03FC">
        <w:rPr>
          <w:b/>
        </w:rPr>
        <w:t xml:space="preserve"> a la Secretaría de la Comisión de </w:t>
      </w:r>
      <w:r>
        <w:rPr>
          <w:b/>
        </w:rPr>
        <w:t>Turismo y Fiestas.</w:t>
      </w:r>
    </w:p>
    <w:p w14:paraId="6C5AFF9F" w14:textId="24256951" w:rsidR="00AE3D90" w:rsidRDefault="00AE3D90" w:rsidP="00AE3D90">
      <w:pPr>
        <w:tabs>
          <w:tab w:val="left" w:pos="1684"/>
        </w:tabs>
        <w:rPr>
          <w:b/>
          <w:sz w:val="24"/>
          <w:szCs w:val="24"/>
        </w:rPr>
      </w:pPr>
    </w:p>
    <w:p w14:paraId="7B9E6CD8" w14:textId="7A0D76F6" w:rsidR="00AE3D90" w:rsidRPr="00AE3D90" w:rsidRDefault="00AE3D90" w:rsidP="00AE3D90">
      <w:pPr>
        <w:tabs>
          <w:tab w:val="left" w:pos="1684"/>
        </w:tabs>
        <w:rPr>
          <w:sz w:val="24"/>
          <w:szCs w:val="24"/>
        </w:rPr>
        <w:sectPr w:rsidR="00AE3D90" w:rsidRPr="00AE3D90" w:rsidSect="00826990">
          <w:pgSz w:w="11920" w:h="16850"/>
          <w:pgMar w:top="1400" w:right="1300" w:bottom="929" w:left="1560" w:header="720" w:footer="720" w:gutter="0"/>
          <w:cols w:space="720"/>
        </w:sectPr>
      </w:pPr>
      <w:r>
        <w:rPr>
          <w:sz w:val="24"/>
          <w:szCs w:val="24"/>
        </w:rPr>
        <w:tab/>
      </w:r>
    </w:p>
    <w:p w14:paraId="4F1F10F5" w14:textId="1826BFB4" w:rsidR="00C55FC1" w:rsidRPr="00C55FC1" w:rsidRDefault="00864F56" w:rsidP="00AE3D90">
      <w:pPr>
        <w:rPr>
          <w:bCs/>
          <w:sz w:val="24"/>
          <w:szCs w:val="24"/>
          <w:lang w:val="es-EC"/>
        </w:rPr>
        <w:sectPr w:rsidR="00C55FC1" w:rsidRPr="00C55FC1" w:rsidSect="00826990">
          <w:pgSz w:w="11906" w:h="16838" w:code="9"/>
          <w:pgMar w:top="1417" w:right="1701" w:bottom="1417" w:left="1701" w:header="720" w:footer="720" w:gutter="0"/>
          <w:cols w:space="720"/>
          <w:docGrid w:linePitch="299"/>
        </w:sectPr>
      </w:pPr>
      <w:r>
        <w:rPr>
          <w:bCs/>
          <w:sz w:val="24"/>
          <w:szCs w:val="24"/>
          <w:lang w:val="es-EC"/>
        </w:rPr>
        <w:lastRenderedPageBreak/>
        <w:br w:type="page"/>
      </w:r>
    </w:p>
    <w:p w14:paraId="4CAB7C78" w14:textId="77777777" w:rsidR="004D0B05" w:rsidRDefault="004D0B05" w:rsidP="00C55FC1">
      <w:pPr>
        <w:sectPr w:rsidR="004D0B05" w:rsidSect="00826990">
          <w:pgSz w:w="11920" w:h="16850"/>
          <w:pgMar w:top="1400" w:right="1300" w:bottom="280" w:left="1560" w:header="720" w:footer="720" w:gutter="0"/>
          <w:cols w:space="720"/>
        </w:sectPr>
      </w:pPr>
    </w:p>
    <w:p w14:paraId="0FC0970C" w14:textId="77777777" w:rsidR="004D0B05" w:rsidRDefault="004D0B05">
      <w:pPr>
        <w:pStyle w:val="Textoindependiente"/>
        <w:spacing w:before="24"/>
        <w:rPr>
          <w:i w:val="0"/>
        </w:rPr>
      </w:pPr>
    </w:p>
    <w:p w14:paraId="6A6F5271" w14:textId="77777777" w:rsidR="004D0B05" w:rsidRDefault="004D0B05">
      <w:pPr>
        <w:spacing w:before="22"/>
        <w:ind w:left="142"/>
        <w:rPr>
          <w:b/>
        </w:rPr>
      </w:pPr>
    </w:p>
    <w:sectPr w:rsidR="004D0B05">
      <w:pgSz w:w="11920" w:h="16850"/>
      <w:pgMar w:top="1380" w:right="130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A0CC" w14:textId="77777777" w:rsidR="00826990" w:rsidRDefault="00826990" w:rsidP="00663D83">
      <w:r>
        <w:separator/>
      </w:r>
    </w:p>
  </w:endnote>
  <w:endnote w:type="continuationSeparator" w:id="0">
    <w:p w14:paraId="7BC4AA39" w14:textId="77777777" w:rsidR="00826990" w:rsidRDefault="00826990" w:rsidP="0066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D9EB" w14:textId="77777777" w:rsidR="00826990" w:rsidRDefault="00826990" w:rsidP="00663D83">
      <w:r>
        <w:separator/>
      </w:r>
    </w:p>
  </w:footnote>
  <w:footnote w:type="continuationSeparator" w:id="0">
    <w:p w14:paraId="623FE503" w14:textId="77777777" w:rsidR="00826990" w:rsidRDefault="00826990" w:rsidP="0066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BDEB" w14:textId="77777777" w:rsidR="00AF47EE" w:rsidRDefault="00AF47EE">
    <w:pPr>
      <w:pStyle w:val="Encabezado"/>
    </w:pPr>
    <w:r>
      <w:rPr>
        <w:noProof/>
        <w:lang w:val="es-EC" w:eastAsia="es-EC"/>
      </w:rPr>
      <w:drawing>
        <wp:anchor distT="0" distB="0" distL="0" distR="0" simplePos="0" relativeHeight="251653632" behindDoc="1" locked="0" layoutInCell="1" allowOverlap="1" wp14:anchorId="20AF6633" wp14:editId="03F06C4D">
          <wp:simplePos x="0" y="0"/>
          <wp:positionH relativeFrom="page">
            <wp:posOffset>0</wp:posOffset>
          </wp:positionH>
          <wp:positionV relativeFrom="page">
            <wp:posOffset>-30480</wp:posOffset>
          </wp:positionV>
          <wp:extent cx="7566660" cy="10721340"/>
          <wp:effectExtent l="0" t="0" r="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66929" cy="107217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24C"/>
    <w:multiLevelType w:val="multilevel"/>
    <w:tmpl w:val="28FCB7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15138FF"/>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B5940"/>
    <w:multiLevelType w:val="hybridMultilevel"/>
    <w:tmpl w:val="26B45022"/>
    <w:lvl w:ilvl="0" w:tplc="996651D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B1FC5"/>
    <w:multiLevelType w:val="hybridMultilevel"/>
    <w:tmpl w:val="0E5421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353AEC"/>
    <w:multiLevelType w:val="hybridMultilevel"/>
    <w:tmpl w:val="385CB37A"/>
    <w:lvl w:ilvl="0" w:tplc="FFFFFFFF">
      <w:start w:val="4"/>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FF3D1F"/>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04905"/>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48B4050"/>
    <w:multiLevelType w:val="multilevel"/>
    <w:tmpl w:val="E1B698DC"/>
    <w:lvl w:ilvl="0">
      <w:start w:val="1"/>
      <w:numFmt w:val="decimal"/>
      <w:lvlText w:val="%1."/>
      <w:lvlJc w:val="left"/>
      <w:pPr>
        <w:ind w:left="789" w:hanging="209"/>
      </w:pPr>
      <w:rPr>
        <w:rFonts w:ascii="Times New Roman" w:eastAsia="Times New Roman" w:hAnsi="Times New Roman" w:cs="Times New Roman" w:hint="default"/>
        <w:b/>
        <w:bCs/>
        <w:i w:val="0"/>
        <w:iCs w:val="0"/>
        <w:spacing w:val="0"/>
        <w:w w:val="99"/>
        <w:sz w:val="21"/>
        <w:szCs w:val="21"/>
        <w:lang w:val="es-ES" w:eastAsia="en-US" w:bidi="ar-SA"/>
      </w:rPr>
    </w:lvl>
    <w:lvl w:ilvl="1">
      <w:start w:val="1"/>
      <w:numFmt w:val="decimal"/>
      <w:lvlText w:val="%1.%2."/>
      <w:lvlJc w:val="left"/>
      <w:pPr>
        <w:ind w:left="580" w:hanging="417"/>
      </w:pPr>
      <w:rPr>
        <w:rFonts w:ascii="Times New Roman" w:eastAsia="Times New Roman" w:hAnsi="Times New Roman" w:cs="Times New Roman" w:hint="default"/>
        <w:b/>
        <w:bCs/>
        <w:i w:val="0"/>
        <w:iCs w:val="0"/>
        <w:spacing w:val="0"/>
        <w:w w:val="99"/>
        <w:sz w:val="21"/>
        <w:szCs w:val="21"/>
        <w:lang w:val="es-ES" w:eastAsia="en-US" w:bidi="ar-SA"/>
      </w:rPr>
    </w:lvl>
    <w:lvl w:ilvl="2">
      <w:numFmt w:val="bullet"/>
      <w:lvlText w:val="-"/>
      <w:lvlJc w:val="left"/>
      <w:pPr>
        <w:ind w:left="580" w:hanging="133"/>
      </w:pPr>
      <w:rPr>
        <w:rFonts w:ascii="Times New Roman" w:eastAsia="Times New Roman" w:hAnsi="Times New Roman" w:cs="Times New Roman" w:hint="default"/>
        <w:b w:val="0"/>
        <w:bCs w:val="0"/>
        <w:i w:val="0"/>
        <w:iCs w:val="0"/>
        <w:spacing w:val="0"/>
        <w:w w:val="99"/>
        <w:sz w:val="21"/>
        <w:szCs w:val="21"/>
        <w:lang w:val="es-ES" w:eastAsia="en-US" w:bidi="ar-SA"/>
      </w:rPr>
    </w:lvl>
    <w:lvl w:ilvl="3">
      <w:numFmt w:val="bullet"/>
      <w:lvlText w:val="•"/>
      <w:lvlJc w:val="left"/>
      <w:pPr>
        <w:ind w:left="1935" w:hanging="133"/>
      </w:pPr>
      <w:rPr>
        <w:rFonts w:hint="default"/>
        <w:lang w:val="es-ES" w:eastAsia="en-US" w:bidi="ar-SA"/>
      </w:rPr>
    </w:lvl>
    <w:lvl w:ilvl="4">
      <w:numFmt w:val="bullet"/>
      <w:lvlText w:val="•"/>
      <w:lvlJc w:val="left"/>
      <w:pPr>
        <w:ind w:left="2930" w:hanging="133"/>
      </w:pPr>
      <w:rPr>
        <w:rFonts w:hint="default"/>
        <w:lang w:val="es-ES" w:eastAsia="en-US" w:bidi="ar-SA"/>
      </w:rPr>
    </w:lvl>
    <w:lvl w:ilvl="5">
      <w:numFmt w:val="bullet"/>
      <w:lvlText w:val="•"/>
      <w:lvlJc w:val="left"/>
      <w:pPr>
        <w:ind w:left="3925" w:hanging="133"/>
      </w:pPr>
      <w:rPr>
        <w:rFonts w:hint="default"/>
        <w:lang w:val="es-ES" w:eastAsia="en-US" w:bidi="ar-SA"/>
      </w:rPr>
    </w:lvl>
    <w:lvl w:ilvl="6">
      <w:numFmt w:val="bullet"/>
      <w:lvlText w:val="•"/>
      <w:lvlJc w:val="left"/>
      <w:pPr>
        <w:ind w:left="4920" w:hanging="133"/>
      </w:pPr>
      <w:rPr>
        <w:rFonts w:hint="default"/>
        <w:lang w:val="es-ES" w:eastAsia="en-US" w:bidi="ar-SA"/>
      </w:rPr>
    </w:lvl>
    <w:lvl w:ilvl="7">
      <w:numFmt w:val="bullet"/>
      <w:lvlText w:val="•"/>
      <w:lvlJc w:val="left"/>
      <w:pPr>
        <w:ind w:left="5915" w:hanging="133"/>
      </w:pPr>
      <w:rPr>
        <w:rFonts w:hint="default"/>
        <w:lang w:val="es-ES" w:eastAsia="en-US" w:bidi="ar-SA"/>
      </w:rPr>
    </w:lvl>
    <w:lvl w:ilvl="8">
      <w:numFmt w:val="bullet"/>
      <w:lvlText w:val="•"/>
      <w:lvlJc w:val="left"/>
      <w:pPr>
        <w:ind w:left="6910" w:hanging="133"/>
      </w:pPr>
      <w:rPr>
        <w:rFonts w:hint="default"/>
        <w:lang w:val="es-ES" w:eastAsia="en-US" w:bidi="ar-SA"/>
      </w:rPr>
    </w:lvl>
  </w:abstractNum>
  <w:abstractNum w:abstractNumId="8" w15:restartNumberingAfterBreak="0">
    <w:nsid w:val="1ADB6DF5"/>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BAF4CA8"/>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96371"/>
    <w:multiLevelType w:val="hybridMultilevel"/>
    <w:tmpl w:val="72521F96"/>
    <w:lvl w:ilvl="0" w:tplc="FECC9228">
      <w:start w:val="1"/>
      <w:numFmt w:val="lowerLetter"/>
      <w:lvlText w:val="%1."/>
      <w:lvlJc w:val="left"/>
      <w:pPr>
        <w:ind w:left="850" w:hanging="219"/>
      </w:pPr>
      <w:rPr>
        <w:rFonts w:ascii="Palatino Linotype" w:eastAsia="Palatino Linotype" w:hAnsi="Palatino Linotype" w:cs="Palatino Linotype" w:hint="default"/>
        <w:b w:val="0"/>
        <w:bCs w:val="0"/>
        <w:i/>
        <w:iCs/>
        <w:spacing w:val="0"/>
        <w:w w:val="100"/>
        <w:sz w:val="22"/>
        <w:szCs w:val="22"/>
        <w:lang w:val="es-ES" w:eastAsia="en-US" w:bidi="ar-SA"/>
      </w:rPr>
    </w:lvl>
    <w:lvl w:ilvl="1" w:tplc="7D56BB4A">
      <w:numFmt w:val="bullet"/>
      <w:lvlText w:val="•"/>
      <w:lvlJc w:val="left"/>
      <w:pPr>
        <w:ind w:left="1679" w:hanging="219"/>
      </w:pPr>
      <w:rPr>
        <w:rFonts w:hint="default"/>
        <w:lang w:val="es-ES" w:eastAsia="en-US" w:bidi="ar-SA"/>
      </w:rPr>
    </w:lvl>
    <w:lvl w:ilvl="2" w:tplc="AE8CAA88">
      <w:numFmt w:val="bullet"/>
      <w:lvlText w:val="•"/>
      <w:lvlJc w:val="left"/>
      <w:pPr>
        <w:ind w:left="2498" w:hanging="219"/>
      </w:pPr>
      <w:rPr>
        <w:rFonts w:hint="default"/>
        <w:lang w:val="es-ES" w:eastAsia="en-US" w:bidi="ar-SA"/>
      </w:rPr>
    </w:lvl>
    <w:lvl w:ilvl="3" w:tplc="9A845AD6">
      <w:numFmt w:val="bullet"/>
      <w:lvlText w:val="•"/>
      <w:lvlJc w:val="left"/>
      <w:pPr>
        <w:ind w:left="3317" w:hanging="219"/>
      </w:pPr>
      <w:rPr>
        <w:rFonts w:hint="default"/>
        <w:lang w:val="es-ES" w:eastAsia="en-US" w:bidi="ar-SA"/>
      </w:rPr>
    </w:lvl>
    <w:lvl w:ilvl="4" w:tplc="2FD43DA2">
      <w:numFmt w:val="bullet"/>
      <w:lvlText w:val="•"/>
      <w:lvlJc w:val="left"/>
      <w:pPr>
        <w:ind w:left="4136" w:hanging="219"/>
      </w:pPr>
      <w:rPr>
        <w:rFonts w:hint="default"/>
        <w:lang w:val="es-ES" w:eastAsia="en-US" w:bidi="ar-SA"/>
      </w:rPr>
    </w:lvl>
    <w:lvl w:ilvl="5" w:tplc="FF6A52E0">
      <w:numFmt w:val="bullet"/>
      <w:lvlText w:val="•"/>
      <w:lvlJc w:val="left"/>
      <w:pPr>
        <w:ind w:left="4955" w:hanging="219"/>
      </w:pPr>
      <w:rPr>
        <w:rFonts w:hint="default"/>
        <w:lang w:val="es-ES" w:eastAsia="en-US" w:bidi="ar-SA"/>
      </w:rPr>
    </w:lvl>
    <w:lvl w:ilvl="6" w:tplc="D1BCA19A">
      <w:numFmt w:val="bullet"/>
      <w:lvlText w:val="•"/>
      <w:lvlJc w:val="left"/>
      <w:pPr>
        <w:ind w:left="5774" w:hanging="219"/>
      </w:pPr>
      <w:rPr>
        <w:rFonts w:hint="default"/>
        <w:lang w:val="es-ES" w:eastAsia="en-US" w:bidi="ar-SA"/>
      </w:rPr>
    </w:lvl>
    <w:lvl w:ilvl="7" w:tplc="1018AC00">
      <w:numFmt w:val="bullet"/>
      <w:lvlText w:val="•"/>
      <w:lvlJc w:val="left"/>
      <w:pPr>
        <w:ind w:left="6593" w:hanging="219"/>
      </w:pPr>
      <w:rPr>
        <w:rFonts w:hint="default"/>
        <w:lang w:val="es-ES" w:eastAsia="en-US" w:bidi="ar-SA"/>
      </w:rPr>
    </w:lvl>
    <w:lvl w:ilvl="8" w:tplc="25F24188">
      <w:numFmt w:val="bullet"/>
      <w:lvlText w:val="•"/>
      <w:lvlJc w:val="left"/>
      <w:pPr>
        <w:ind w:left="7412" w:hanging="219"/>
      </w:pPr>
      <w:rPr>
        <w:rFonts w:hint="default"/>
        <w:lang w:val="es-ES" w:eastAsia="en-US" w:bidi="ar-SA"/>
      </w:rPr>
    </w:lvl>
  </w:abstractNum>
  <w:abstractNum w:abstractNumId="11" w15:restartNumberingAfterBreak="0">
    <w:nsid w:val="263A2D7E"/>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F90E23"/>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194299F"/>
    <w:multiLevelType w:val="hybridMultilevel"/>
    <w:tmpl w:val="D21AC45C"/>
    <w:lvl w:ilvl="0" w:tplc="B944EC5A">
      <w:start w:val="1"/>
      <w:numFmt w:val="decimal"/>
      <w:lvlText w:val="%1."/>
      <w:lvlJc w:val="left"/>
      <w:pPr>
        <w:ind w:left="850" w:hanging="348"/>
      </w:pPr>
      <w:rPr>
        <w:rFonts w:hint="default"/>
        <w:spacing w:val="0"/>
        <w:w w:val="100"/>
        <w:lang w:val="es-ES" w:eastAsia="en-US" w:bidi="ar-SA"/>
      </w:rPr>
    </w:lvl>
    <w:lvl w:ilvl="1" w:tplc="F40C17E4">
      <w:numFmt w:val="bullet"/>
      <w:lvlText w:val="•"/>
      <w:lvlJc w:val="left"/>
      <w:pPr>
        <w:ind w:left="1679" w:hanging="348"/>
      </w:pPr>
      <w:rPr>
        <w:rFonts w:hint="default"/>
        <w:lang w:val="es-ES" w:eastAsia="en-US" w:bidi="ar-SA"/>
      </w:rPr>
    </w:lvl>
    <w:lvl w:ilvl="2" w:tplc="E1286884">
      <w:numFmt w:val="bullet"/>
      <w:lvlText w:val="•"/>
      <w:lvlJc w:val="left"/>
      <w:pPr>
        <w:ind w:left="2498" w:hanging="348"/>
      </w:pPr>
      <w:rPr>
        <w:rFonts w:hint="default"/>
        <w:lang w:val="es-ES" w:eastAsia="en-US" w:bidi="ar-SA"/>
      </w:rPr>
    </w:lvl>
    <w:lvl w:ilvl="3" w:tplc="F1D65D9C">
      <w:numFmt w:val="bullet"/>
      <w:lvlText w:val="•"/>
      <w:lvlJc w:val="left"/>
      <w:pPr>
        <w:ind w:left="3317" w:hanging="348"/>
      </w:pPr>
      <w:rPr>
        <w:rFonts w:hint="default"/>
        <w:lang w:val="es-ES" w:eastAsia="en-US" w:bidi="ar-SA"/>
      </w:rPr>
    </w:lvl>
    <w:lvl w:ilvl="4" w:tplc="8A9C2BE8">
      <w:numFmt w:val="bullet"/>
      <w:lvlText w:val="•"/>
      <w:lvlJc w:val="left"/>
      <w:pPr>
        <w:ind w:left="4136" w:hanging="348"/>
      </w:pPr>
      <w:rPr>
        <w:rFonts w:hint="default"/>
        <w:lang w:val="es-ES" w:eastAsia="en-US" w:bidi="ar-SA"/>
      </w:rPr>
    </w:lvl>
    <w:lvl w:ilvl="5" w:tplc="B7560CDE">
      <w:numFmt w:val="bullet"/>
      <w:lvlText w:val="•"/>
      <w:lvlJc w:val="left"/>
      <w:pPr>
        <w:ind w:left="4955" w:hanging="348"/>
      </w:pPr>
      <w:rPr>
        <w:rFonts w:hint="default"/>
        <w:lang w:val="es-ES" w:eastAsia="en-US" w:bidi="ar-SA"/>
      </w:rPr>
    </w:lvl>
    <w:lvl w:ilvl="6" w:tplc="E4FA0642">
      <w:numFmt w:val="bullet"/>
      <w:lvlText w:val="•"/>
      <w:lvlJc w:val="left"/>
      <w:pPr>
        <w:ind w:left="5774" w:hanging="348"/>
      </w:pPr>
      <w:rPr>
        <w:rFonts w:hint="default"/>
        <w:lang w:val="es-ES" w:eastAsia="en-US" w:bidi="ar-SA"/>
      </w:rPr>
    </w:lvl>
    <w:lvl w:ilvl="7" w:tplc="4DE6F6D8">
      <w:numFmt w:val="bullet"/>
      <w:lvlText w:val="•"/>
      <w:lvlJc w:val="left"/>
      <w:pPr>
        <w:ind w:left="6593" w:hanging="348"/>
      </w:pPr>
      <w:rPr>
        <w:rFonts w:hint="default"/>
        <w:lang w:val="es-ES" w:eastAsia="en-US" w:bidi="ar-SA"/>
      </w:rPr>
    </w:lvl>
    <w:lvl w:ilvl="8" w:tplc="8794D72C">
      <w:numFmt w:val="bullet"/>
      <w:lvlText w:val="•"/>
      <w:lvlJc w:val="left"/>
      <w:pPr>
        <w:ind w:left="7412" w:hanging="348"/>
      </w:pPr>
      <w:rPr>
        <w:rFonts w:hint="default"/>
        <w:lang w:val="es-ES" w:eastAsia="en-US" w:bidi="ar-SA"/>
      </w:rPr>
    </w:lvl>
  </w:abstractNum>
  <w:abstractNum w:abstractNumId="14" w15:restartNumberingAfterBreak="0">
    <w:nsid w:val="33A73911"/>
    <w:multiLevelType w:val="hybridMultilevel"/>
    <w:tmpl w:val="0A9A1072"/>
    <w:lvl w:ilvl="0" w:tplc="47E0DB90">
      <w:start w:val="1"/>
      <w:numFmt w:val="upperRoman"/>
      <w:lvlText w:val="%1."/>
      <w:lvlJc w:val="left"/>
      <w:pPr>
        <w:ind w:left="1182" w:hanging="720"/>
      </w:pPr>
      <w:rPr>
        <w:rFonts w:hint="default"/>
        <w:b/>
        <w:bCs/>
        <w:spacing w:val="0"/>
        <w:w w:val="100"/>
        <w:lang w:val="es-ES" w:eastAsia="en-US" w:bidi="ar-SA"/>
      </w:rPr>
    </w:lvl>
    <w:lvl w:ilvl="1" w:tplc="B10A7264">
      <w:numFmt w:val="bullet"/>
      <w:lvlText w:val="•"/>
      <w:lvlJc w:val="left"/>
      <w:pPr>
        <w:ind w:left="1933" w:hanging="720"/>
      </w:pPr>
      <w:rPr>
        <w:rFonts w:hint="default"/>
        <w:lang w:val="es-ES" w:eastAsia="en-US" w:bidi="ar-SA"/>
      </w:rPr>
    </w:lvl>
    <w:lvl w:ilvl="2" w:tplc="BFF6BAA0">
      <w:numFmt w:val="bullet"/>
      <w:lvlText w:val="•"/>
      <w:lvlJc w:val="left"/>
      <w:pPr>
        <w:ind w:left="2687" w:hanging="720"/>
      </w:pPr>
      <w:rPr>
        <w:rFonts w:hint="default"/>
        <w:lang w:val="es-ES" w:eastAsia="en-US" w:bidi="ar-SA"/>
      </w:rPr>
    </w:lvl>
    <w:lvl w:ilvl="3" w:tplc="0594492A">
      <w:numFmt w:val="bullet"/>
      <w:lvlText w:val="•"/>
      <w:lvlJc w:val="left"/>
      <w:pPr>
        <w:ind w:left="3441" w:hanging="720"/>
      </w:pPr>
      <w:rPr>
        <w:rFonts w:hint="default"/>
        <w:lang w:val="es-ES" w:eastAsia="en-US" w:bidi="ar-SA"/>
      </w:rPr>
    </w:lvl>
    <w:lvl w:ilvl="4" w:tplc="3E06D9E2">
      <w:numFmt w:val="bullet"/>
      <w:lvlText w:val="•"/>
      <w:lvlJc w:val="left"/>
      <w:pPr>
        <w:ind w:left="4195" w:hanging="720"/>
      </w:pPr>
      <w:rPr>
        <w:rFonts w:hint="default"/>
        <w:lang w:val="es-ES" w:eastAsia="en-US" w:bidi="ar-SA"/>
      </w:rPr>
    </w:lvl>
    <w:lvl w:ilvl="5" w:tplc="2B32A73C">
      <w:numFmt w:val="bullet"/>
      <w:lvlText w:val="•"/>
      <w:lvlJc w:val="left"/>
      <w:pPr>
        <w:ind w:left="4949" w:hanging="720"/>
      </w:pPr>
      <w:rPr>
        <w:rFonts w:hint="default"/>
        <w:lang w:val="es-ES" w:eastAsia="en-US" w:bidi="ar-SA"/>
      </w:rPr>
    </w:lvl>
    <w:lvl w:ilvl="6" w:tplc="3E280538">
      <w:numFmt w:val="bullet"/>
      <w:lvlText w:val="•"/>
      <w:lvlJc w:val="left"/>
      <w:pPr>
        <w:ind w:left="5703" w:hanging="720"/>
      </w:pPr>
      <w:rPr>
        <w:rFonts w:hint="default"/>
        <w:lang w:val="es-ES" w:eastAsia="en-US" w:bidi="ar-SA"/>
      </w:rPr>
    </w:lvl>
    <w:lvl w:ilvl="7" w:tplc="B816AB84">
      <w:numFmt w:val="bullet"/>
      <w:lvlText w:val="•"/>
      <w:lvlJc w:val="left"/>
      <w:pPr>
        <w:ind w:left="6457" w:hanging="720"/>
      </w:pPr>
      <w:rPr>
        <w:rFonts w:hint="default"/>
        <w:lang w:val="es-ES" w:eastAsia="en-US" w:bidi="ar-SA"/>
      </w:rPr>
    </w:lvl>
    <w:lvl w:ilvl="8" w:tplc="9B06E1DC">
      <w:numFmt w:val="bullet"/>
      <w:lvlText w:val="•"/>
      <w:lvlJc w:val="left"/>
      <w:pPr>
        <w:ind w:left="7211" w:hanging="720"/>
      </w:pPr>
      <w:rPr>
        <w:rFonts w:hint="default"/>
        <w:lang w:val="es-ES" w:eastAsia="en-US" w:bidi="ar-SA"/>
      </w:rPr>
    </w:lvl>
  </w:abstractNum>
  <w:abstractNum w:abstractNumId="15" w15:restartNumberingAfterBreak="0">
    <w:nsid w:val="35D02C3A"/>
    <w:multiLevelType w:val="hybridMultilevel"/>
    <w:tmpl w:val="26B45022"/>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01708C"/>
    <w:multiLevelType w:val="multilevel"/>
    <w:tmpl w:val="CB924490"/>
    <w:lvl w:ilvl="0">
      <w:start w:val="1"/>
      <w:numFmt w:val="decimal"/>
      <w:lvlText w:val="%1."/>
      <w:lvlJc w:val="left"/>
      <w:pPr>
        <w:ind w:left="348" w:hanging="348"/>
      </w:pPr>
      <w:rPr>
        <w:rFonts w:ascii="Palatino Linotype" w:eastAsia="Palatino Linotype" w:hAnsi="Palatino Linotype" w:cs="Palatino Linotype" w:hint="default"/>
        <w:b/>
        <w:bCs/>
        <w:i w:val="0"/>
        <w:iCs w:val="0"/>
        <w:spacing w:val="0"/>
        <w:w w:val="100"/>
        <w:sz w:val="22"/>
        <w:szCs w:val="22"/>
        <w:lang w:val="es-ES" w:eastAsia="en-US" w:bidi="ar-SA"/>
      </w:rPr>
    </w:lvl>
    <w:lvl w:ilvl="1">
      <w:start w:val="1"/>
      <w:numFmt w:val="decimal"/>
      <w:lvlText w:val="%1.%2."/>
      <w:lvlJc w:val="left"/>
      <w:pPr>
        <w:ind w:left="360" w:hanging="360"/>
      </w:pPr>
      <w:rPr>
        <w:rFonts w:hint="default"/>
        <w:b w:val="0"/>
        <w:bCs/>
        <w:i/>
        <w:iCs w:val="0"/>
        <w:spacing w:val="0"/>
        <w:w w:val="100"/>
        <w:lang w:val="es-ES" w:eastAsia="en-US" w:bidi="ar-SA"/>
      </w:rPr>
    </w:lvl>
    <w:lvl w:ilvl="2">
      <w:numFmt w:val="bullet"/>
      <w:lvlText w:val="•"/>
      <w:lvlJc w:val="left"/>
      <w:pPr>
        <w:ind w:left="2090" w:hanging="360"/>
      </w:pPr>
      <w:rPr>
        <w:rFonts w:hint="default"/>
        <w:lang w:val="es-ES" w:eastAsia="en-US" w:bidi="ar-SA"/>
      </w:rPr>
    </w:lvl>
    <w:lvl w:ilvl="3">
      <w:numFmt w:val="bullet"/>
      <w:lvlText w:val="•"/>
      <w:lvlJc w:val="left"/>
      <w:pPr>
        <w:ind w:left="2960" w:hanging="360"/>
      </w:pPr>
      <w:rPr>
        <w:rFonts w:hint="default"/>
        <w:lang w:val="es-ES" w:eastAsia="en-US" w:bidi="ar-SA"/>
      </w:rPr>
    </w:lvl>
    <w:lvl w:ilvl="4">
      <w:numFmt w:val="bullet"/>
      <w:lvlText w:val="•"/>
      <w:lvlJc w:val="left"/>
      <w:pPr>
        <w:ind w:left="3830" w:hanging="360"/>
      </w:pPr>
      <w:rPr>
        <w:rFonts w:hint="default"/>
        <w:lang w:val="es-ES" w:eastAsia="en-US" w:bidi="ar-SA"/>
      </w:rPr>
    </w:lvl>
    <w:lvl w:ilvl="5">
      <w:numFmt w:val="bullet"/>
      <w:lvlText w:val="•"/>
      <w:lvlJc w:val="left"/>
      <w:pPr>
        <w:ind w:left="4700" w:hanging="360"/>
      </w:pPr>
      <w:rPr>
        <w:rFonts w:hint="default"/>
        <w:lang w:val="es-ES" w:eastAsia="en-US" w:bidi="ar-SA"/>
      </w:rPr>
    </w:lvl>
    <w:lvl w:ilvl="6">
      <w:numFmt w:val="bullet"/>
      <w:lvlText w:val="•"/>
      <w:lvlJc w:val="left"/>
      <w:pPr>
        <w:ind w:left="5570" w:hanging="360"/>
      </w:pPr>
      <w:rPr>
        <w:rFonts w:hint="default"/>
        <w:lang w:val="es-ES" w:eastAsia="en-US" w:bidi="ar-SA"/>
      </w:rPr>
    </w:lvl>
    <w:lvl w:ilvl="7">
      <w:numFmt w:val="bullet"/>
      <w:lvlText w:val="•"/>
      <w:lvlJc w:val="left"/>
      <w:pPr>
        <w:ind w:left="6440" w:hanging="360"/>
      </w:pPr>
      <w:rPr>
        <w:rFonts w:hint="default"/>
        <w:lang w:val="es-ES" w:eastAsia="en-US" w:bidi="ar-SA"/>
      </w:rPr>
    </w:lvl>
    <w:lvl w:ilvl="8">
      <w:numFmt w:val="bullet"/>
      <w:lvlText w:val="•"/>
      <w:lvlJc w:val="left"/>
      <w:pPr>
        <w:ind w:left="7310" w:hanging="360"/>
      </w:pPr>
      <w:rPr>
        <w:rFonts w:hint="default"/>
        <w:lang w:val="es-ES" w:eastAsia="en-US" w:bidi="ar-SA"/>
      </w:rPr>
    </w:lvl>
  </w:abstractNum>
  <w:abstractNum w:abstractNumId="17" w15:restartNumberingAfterBreak="0">
    <w:nsid w:val="3A8367EE"/>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4230F6"/>
    <w:multiLevelType w:val="hybridMultilevel"/>
    <w:tmpl w:val="05D660B2"/>
    <w:lvl w:ilvl="0" w:tplc="16B6A9D2">
      <w:numFmt w:val="bullet"/>
      <w:lvlText w:val="-"/>
      <w:lvlJc w:val="left"/>
      <w:pPr>
        <w:ind w:left="496" w:hanging="361"/>
      </w:pPr>
      <w:rPr>
        <w:rFonts w:ascii="Calibri" w:eastAsia="Calibri" w:hAnsi="Calibri" w:cs="Calibri" w:hint="default"/>
        <w:b w:val="0"/>
        <w:bCs w:val="0"/>
        <w:i w:val="0"/>
        <w:iCs w:val="0"/>
        <w:spacing w:val="0"/>
        <w:w w:val="100"/>
        <w:sz w:val="24"/>
        <w:szCs w:val="24"/>
        <w:lang w:val="es-ES" w:eastAsia="en-US" w:bidi="ar-SA"/>
      </w:rPr>
    </w:lvl>
    <w:lvl w:ilvl="1" w:tplc="51B29A50">
      <w:numFmt w:val="bullet"/>
      <w:lvlText w:val="•"/>
      <w:lvlJc w:val="left"/>
      <w:pPr>
        <w:ind w:left="1916" w:hanging="361"/>
      </w:pPr>
      <w:rPr>
        <w:rFonts w:hint="default"/>
        <w:lang w:val="es-ES" w:eastAsia="en-US" w:bidi="ar-SA"/>
      </w:rPr>
    </w:lvl>
    <w:lvl w:ilvl="2" w:tplc="71BCDE18">
      <w:numFmt w:val="bullet"/>
      <w:lvlText w:val="•"/>
      <w:lvlJc w:val="left"/>
      <w:pPr>
        <w:ind w:left="3332" w:hanging="361"/>
      </w:pPr>
      <w:rPr>
        <w:rFonts w:hint="default"/>
        <w:lang w:val="es-ES" w:eastAsia="en-US" w:bidi="ar-SA"/>
      </w:rPr>
    </w:lvl>
    <w:lvl w:ilvl="3" w:tplc="D60E83EE">
      <w:numFmt w:val="bullet"/>
      <w:lvlText w:val="•"/>
      <w:lvlJc w:val="left"/>
      <w:pPr>
        <w:ind w:left="4748" w:hanging="361"/>
      </w:pPr>
      <w:rPr>
        <w:rFonts w:hint="default"/>
        <w:lang w:val="es-ES" w:eastAsia="en-US" w:bidi="ar-SA"/>
      </w:rPr>
    </w:lvl>
    <w:lvl w:ilvl="4" w:tplc="A3FA1A7A">
      <w:numFmt w:val="bullet"/>
      <w:lvlText w:val="•"/>
      <w:lvlJc w:val="left"/>
      <w:pPr>
        <w:ind w:left="6164" w:hanging="361"/>
      </w:pPr>
      <w:rPr>
        <w:rFonts w:hint="default"/>
        <w:lang w:val="es-ES" w:eastAsia="en-US" w:bidi="ar-SA"/>
      </w:rPr>
    </w:lvl>
    <w:lvl w:ilvl="5" w:tplc="44FA976C">
      <w:numFmt w:val="bullet"/>
      <w:lvlText w:val="•"/>
      <w:lvlJc w:val="left"/>
      <w:pPr>
        <w:ind w:left="7580" w:hanging="361"/>
      </w:pPr>
      <w:rPr>
        <w:rFonts w:hint="default"/>
        <w:lang w:val="es-ES" w:eastAsia="en-US" w:bidi="ar-SA"/>
      </w:rPr>
    </w:lvl>
    <w:lvl w:ilvl="6" w:tplc="753AC86C">
      <w:numFmt w:val="bullet"/>
      <w:lvlText w:val="•"/>
      <w:lvlJc w:val="left"/>
      <w:pPr>
        <w:ind w:left="8996" w:hanging="361"/>
      </w:pPr>
      <w:rPr>
        <w:rFonts w:hint="default"/>
        <w:lang w:val="es-ES" w:eastAsia="en-US" w:bidi="ar-SA"/>
      </w:rPr>
    </w:lvl>
    <w:lvl w:ilvl="7" w:tplc="56EE5D78">
      <w:numFmt w:val="bullet"/>
      <w:lvlText w:val="•"/>
      <w:lvlJc w:val="left"/>
      <w:pPr>
        <w:ind w:left="10412" w:hanging="361"/>
      </w:pPr>
      <w:rPr>
        <w:rFonts w:hint="default"/>
        <w:lang w:val="es-ES" w:eastAsia="en-US" w:bidi="ar-SA"/>
      </w:rPr>
    </w:lvl>
    <w:lvl w:ilvl="8" w:tplc="2690D4C2">
      <w:numFmt w:val="bullet"/>
      <w:lvlText w:val="•"/>
      <w:lvlJc w:val="left"/>
      <w:pPr>
        <w:ind w:left="11828" w:hanging="361"/>
      </w:pPr>
      <w:rPr>
        <w:rFonts w:hint="default"/>
        <w:lang w:val="es-ES" w:eastAsia="en-US" w:bidi="ar-SA"/>
      </w:rPr>
    </w:lvl>
  </w:abstractNum>
  <w:abstractNum w:abstractNumId="19" w15:restartNumberingAfterBreak="0">
    <w:nsid w:val="44DC7540"/>
    <w:multiLevelType w:val="multilevel"/>
    <w:tmpl w:val="28FC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F06567"/>
    <w:multiLevelType w:val="multilevel"/>
    <w:tmpl w:val="12E088B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7C1099F"/>
    <w:multiLevelType w:val="multilevel"/>
    <w:tmpl w:val="A16E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019BB"/>
    <w:multiLevelType w:val="hybridMultilevel"/>
    <w:tmpl w:val="6CE063DA"/>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CFB527F"/>
    <w:multiLevelType w:val="hybridMultilevel"/>
    <w:tmpl w:val="89DC2B8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4F64E8"/>
    <w:multiLevelType w:val="hybridMultilevel"/>
    <w:tmpl w:val="8EA254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83749A8"/>
    <w:multiLevelType w:val="multilevel"/>
    <w:tmpl w:val="FC06033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7C0593"/>
    <w:multiLevelType w:val="multilevel"/>
    <w:tmpl w:val="14D46CC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1D53D24"/>
    <w:multiLevelType w:val="hybridMultilevel"/>
    <w:tmpl w:val="6CE063DA"/>
    <w:lvl w:ilvl="0" w:tplc="19567498">
      <w:start w:val="4"/>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7947163">
    <w:abstractNumId w:val="10"/>
  </w:num>
  <w:num w:numId="2" w16cid:durableId="1164122568">
    <w:abstractNumId w:val="13"/>
  </w:num>
  <w:num w:numId="3" w16cid:durableId="1928345980">
    <w:abstractNumId w:val="16"/>
  </w:num>
  <w:num w:numId="4" w16cid:durableId="316157368">
    <w:abstractNumId w:val="26"/>
  </w:num>
  <w:num w:numId="5" w16cid:durableId="2105688737">
    <w:abstractNumId w:val="9"/>
  </w:num>
  <w:num w:numId="6" w16cid:durableId="1691490521">
    <w:abstractNumId w:val="17"/>
  </w:num>
  <w:num w:numId="7" w16cid:durableId="1816143183">
    <w:abstractNumId w:val="19"/>
  </w:num>
  <w:num w:numId="8" w16cid:durableId="1099255646">
    <w:abstractNumId w:val="1"/>
  </w:num>
  <w:num w:numId="9" w16cid:durableId="456072562">
    <w:abstractNumId w:val="5"/>
  </w:num>
  <w:num w:numId="10" w16cid:durableId="1443568505">
    <w:abstractNumId w:val="0"/>
  </w:num>
  <w:num w:numId="11" w16cid:durableId="988437756">
    <w:abstractNumId w:val="27"/>
  </w:num>
  <w:num w:numId="12" w16cid:durableId="590238316">
    <w:abstractNumId w:val="23"/>
  </w:num>
  <w:num w:numId="13" w16cid:durableId="154341797">
    <w:abstractNumId w:val="11"/>
  </w:num>
  <w:num w:numId="14" w16cid:durableId="714936789">
    <w:abstractNumId w:val="8"/>
  </w:num>
  <w:num w:numId="15" w16cid:durableId="1318143331">
    <w:abstractNumId w:val="22"/>
  </w:num>
  <w:num w:numId="16" w16cid:durableId="181166640">
    <w:abstractNumId w:val="3"/>
  </w:num>
  <w:num w:numId="17" w16cid:durableId="662241566">
    <w:abstractNumId w:val="21"/>
  </w:num>
  <w:num w:numId="18" w16cid:durableId="40710295">
    <w:abstractNumId w:val="24"/>
  </w:num>
  <w:num w:numId="19" w16cid:durableId="1989087704">
    <w:abstractNumId w:val="6"/>
  </w:num>
  <w:num w:numId="20" w16cid:durableId="201403134">
    <w:abstractNumId w:val="25"/>
  </w:num>
  <w:num w:numId="21" w16cid:durableId="1472600124">
    <w:abstractNumId w:val="7"/>
  </w:num>
  <w:num w:numId="22" w16cid:durableId="1181504898">
    <w:abstractNumId w:val="18"/>
  </w:num>
  <w:num w:numId="23" w16cid:durableId="1311865312">
    <w:abstractNumId w:val="14"/>
  </w:num>
  <w:num w:numId="24" w16cid:durableId="1053504977">
    <w:abstractNumId w:val="2"/>
  </w:num>
  <w:num w:numId="25" w16cid:durableId="1566260464">
    <w:abstractNumId w:val="15"/>
  </w:num>
  <w:num w:numId="26" w16cid:durableId="1688798796">
    <w:abstractNumId w:val="20"/>
  </w:num>
  <w:num w:numId="27" w16cid:durableId="138965193">
    <w:abstractNumId w:val="12"/>
  </w:num>
  <w:num w:numId="28" w16cid:durableId="923613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05"/>
    <w:rsid w:val="000212A4"/>
    <w:rsid w:val="00027693"/>
    <w:rsid w:val="000509E1"/>
    <w:rsid w:val="000719A8"/>
    <w:rsid w:val="000C76D3"/>
    <w:rsid w:val="000E7873"/>
    <w:rsid w:val="001016CD"/>
    <w:rsid w:val="00130351"/>
    <w:rsid w:val="001426D5"/>
    <w:rsid w:val="001D5757"/>
    <w:rsid w:val="00243D48"/>
    <w:rsid w:val="002B38B1"/>
    <w:rsid w:val="002E00A7"/>
    <w:rsid w:val="00306056"/>
    <w:rsid w:val="00313B40"/>
    <w:rsid w:val="003443EC"/>
    <w:rsid w:val="00346300"/>
    <w:rsid w:val="003A0F88"/>
    <w:rsid w:val="003B2FEE"/>
    <w:rsid w:val="003B3176"/>
    <w:rsid w:val="00411425"/>
    <w:rsid w:val="004335C1"/>
    <w:rsid w:val="00436757"/>
    <w:rsid w:val="004C4329"/>
    <w:rsid w:val="004D0B05"/>
    <w:rsid w:val="004D603C"/>
    <w:rsid w:val="004E7705"/>
    <w:rsid w:val="0050031D"/>
    <w:rsid w:val="0052361C"/>
    <w:rsid w:val="00561FCD"/>
    <w:rsid w:val="00575F2E"/>
    <w:rsid w:val="005F4386"/>
    <w:rsid w:val="0060236F"/>
    <w:rsid w:val="006361E8"/>
    <w:rsid w:val="00663D83"/>
    <w:rsid w:val="006B2D00"/>
    <w:rsid w:val="006C2C05"/>
    <w:rsid w:val="006C66BF"/>
    <w:rsid w:val="006F3B44"/>
    <w:rsid w:val="00771D7E"/>
    <w:rsid w:val="007E1E33"/>
    <w:rsid w:val="007E2627"/>
    <w:rsid w:val="00804EC8"/>
    <w:rsid w:val="00826990"/>
    <w:rsid w:val="00831D7F"/>
    <w:rsid w:val="00833AE3"/>
    <w:rsid w:val="00852DDF"/>
    <w:rsid w:val="00855DDF"/>
    <w:rsid w:val="00864F56"/>
    <w:rsid w:val="008A02C5"/>
    <w:rsid w:val="008F7DC2"/>
    <w:rsid w:val="00902855"/>
    <w:rsid w:val="0092326A"/>
    <w:rsid w:val="00940249"/>
    <w:rsid w:val="00953A23"/>
    <w:rsid w:val="00971262"/>
    <w:rsid w:val="00997A42"/>
    <w:rsid w:val="00A9038D"/>
    <w:rsid w:val="00A93257"/>
    <w:rsid w:val="00AE3D90"/>
    <w:rsid w:val="00AE56E3"/>
    <w:rsid w:val="00AF47EE"/>
    <w:rsid w:val="00B35DEA"/>
    <w:rsid w:val="00BF16F1"/>
    <w:rsid w:val="00C55FC1"/>
    <w:rsid w:val="00C74173"/>
    <w:rsid w:val="00CC622F"/>
    <w:rsid w:val="00D0067C"/>
    <w:rsid w:val="00D05F60"/>
    <w:rsid w:val="00D74C07"/>
    <w:rsid w:val="00DE38D8"/>
    <w:rsid w:val="00E00CB2"/>
    <w:rsid w:val="00E75940"/>
    <w:rsid w:val="00EB0B81"/>
    <w:rsid w:val="00EC03C7"/>
    <w:rsid w:val="00EF0AAF"/>
    <w:rsid w:val="00F01F4E"/>
    <w:rsid w:val="00F10722"/>
    <w:rsid w:val="00F16D9F"/>
    <w:rsid w:val="00F16FFC"/>
    <w:rsid w:val="00F35934"/>
    <w:rsid w:val="00F47B86"/>
    <w:rsid w:val="00F86F28"/>
    <w:rsid w:val="00FB05B0"/>
    <w:rsid w:val="00FB4FD3"/>
    <w:rsid w:val="00FF05C9"/>
    <w:rsid w:val="00FF33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1F7A"/>
  <w15:docId w15:val="{AE79C2D8-14CB-489A-B2D8-7A44C7EF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746" w:hanging="347"/>
      <w:jc w:val="center"/>
      <w:outlineLvl w:val="0"/>
    </w:pPr>
    <w:rPr>
      <w:b/>
      <w:bCs/>
    </w:rPr>
  </w:style>
  <w:style w:type="paragraph" w:styleId="Ttulo2">
    <w:name w:val="heading 2"/>
    <w:basedOn w:val="Normal"/>
    <w:next w:val="Normal"/>
    <w:link w:val="Ttulo2Car"/>
    <w:uiPriority w:val="9"/>
    <w:semiHidden/>
    <w:unhideWhenUsed/>
    <w:qFormat/>
    <w:rsid w:val="00953A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link w:val="PrrafodelistaCar"/>
    <w:uiPriority w:val="1"/>
    <w:qFormat/>
    <w:pPr>
      <w:ind w:left="848" w:hanging="347"/>
    </w:pPr>
  </w:style>
  <w:style w:type="paragraph" w:customStyle="1" w:styleId="TableParagraph">
    <w:name w:val="Table Paragraph"/>
    <w:basedOn w:val="Normal"/>
    <w:uiPriority w:val="1"/>
    <w:qFormat/>
    <w:pPr>
      <w:spacing w:before="215"/>
      <w:ind w:left="14"/>
      <w:jc w:val="center"/>
    </w:pPr>
  </w:style>
  <w:style w:type="paragraph" w:styleId="Encabezado">
    <w:name w:val="header"/>
    <w:basedOn w:val="Normal"/>
    <w:link w:val="EncabezadoCar"/>
    <w:uiPriority w:val="99"/>
    <w:unhideWhenUsed/>
    <w:rsid w:val="00663D83"/>
    <w:pPr>
      <w:tabs>
        <w:tab w:val="center" w:pos="4252"/>
        <w:tab w:val="right" w:pos="8504"/>
      </w:tabs>
    </w:pPr>
  </w:style>
  <w:style w:type="character" w:customStyle="1" w:styleId="EncabezadoCar">
    <w:name w:val="Encabezado Car"/>
    <w:basedOn w:val="Fuentedeprrafopredeter"/>
    <w:link w:val="Encabezado"/>
    <w:uiPriority w:val="99"/>
    <w:rsid w:val="00663D83"/>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663D83"/>
    <w:pPr>
      <w:tabs>
        <w:tab w:val="center" w:pos="4252"/>
        <w:tab w:val="right" w:pos="8504"/>
      </w:tabs>
    </w:pPr>
  </w:style>
  <w:style w:type="character" w:customStyle="1" w:styleId="PiedepginaCar">
    <w:name w:val="Pie de página Car"/>
    <w:basedOn w:val="Fuentedeprrafopredeter"/>
    <w:link w:val="Piedepgina"/>
    <w:uiPriority w:val="99"/>
    <w:rsid w:val="00663D83"/>
    <w:rPr>
      <w:rFonts w:ascii="Palatino Linotype" w:eastAsia="Palatino Linotype" w:hAnsi="Palatino Linotype" w:cs="Palatino Linotype"/>
      <w:lang w:val="es-ES"/>
    </w:rPr>
  </w:style>
  <w:style w:type="character" w:customStyle="1" w:styleId="PrrafodelistaCar">
    <w:name w:val="Párrafo de lista Car"/>
    <w:link w:val="Prrafodelista"/>
    <w:uiPriority w:val="1"/>
    <w:locked/>
    <w:rsid w:val="007E1E33"/>
    <w:rPr>
      <w:rFonts w:ascii="Palatino Linotype" w:eastAsia="Palatino Linotype" w:hAnsi="Palatino Linotype" w:cs="Palatino Linotype"/>
      <w:lang w:val="es-ES"/>
    </w:rPr>
  </w:style>
  <w:style w:type="paragraph" w:styleId="Revisin">
    <w:name w:val="Revision"/>
    <w:hidden/>
    <w:uiPriority w:val="99"/>
    <w:semiHidden/>
    <w:rsid w:val="00F01F4E"/>
    <w:pPr>
      <w:widowControl/>
      <w:autoSpaceDE/>
      <w:autoSpaceDN/>
    </w:pPr>
    <w:rPr>
      <w:rFonts w:ascii="Palatino Linotype" w:eastAsia="Palatino Linotype" w:hAnsi="Palatino Linotype" w:cs="Palatino Linotype"/>
      <w:lang w:val="es-ES"/>
    </w:rPr>
  </w:style>
  <w:style w:type="paragraph" w:styleId="NormalWeb">
    <w:name w:val="Normal (Web)"/>
    <w:basedOn w:val="Normal"/>
    <w:uiPriority w:val="99"/>
    <w:semiHidden/>
    <w:unhideWhenUsed/>
    <w:rsid w:val="0052361C"/>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953A23"/>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50">
      <w:bodyDiv w:val="1"/>
      <w:marLeft w:val="0"/>
      <w:marRight w:val="0"/>
      <w:marTop w:val="0"/>
      <w:marBottom w:val="0"/>
      <w:divBdr>
        <w:top w:val="none" w:sz="0" w:space="0" w:color="auto"/>
        <w:left w:val="none" w:sz="0" w:space="0" w:color="auto"/>
        <w:bottom w:val="none" w:sz="0" w:space="0" w:color="auto"/>
        <w:right w:val="none" w:sz="0" w:space="0" w:color="auto"/>
      </w:divBdr>
    </w:div>
    <w:div w:id="60450301">
      <w:bodyDiv w:val="1"/>
      <w:marLeft w:val="0"/>
      <w:marRight w:val="0"/>
      <w:marTop w:val="0"/>
      <w:marBottom w:val="0"/>
      <w:divBdr>
        <w:top w:val="none" w:sz="0" w:space="0" w:color="auto"/>
        <w:left w:val="none" w:sz="0" w:space="0" w:color="auto"/>
        <w:bottom w:val="none" w:sz="0" w:space="0" w:color="auto"/>
        <w:right w:val="none" w:sz="0" w:space="0" w:color="auto"/>
      </w:divBdr>
    </w:div>
    <w:div w:id="153035014">
      <w:bodyDiv w:val="1"/>
      <w:marLeft w:val="0"/>
      <w:marRight w:val="0"/>
      <w:marTop w:val="0"/>
      <w:marBottom w:val="0"/>
      <w:divBdr>
        <w:top w:val="none" w:sz="0" w:space="0" w:color="auto"/>
        <w:left w:val="none" w:sz="0" w:space="0" w:color="auto"/>
        <w:bottom w:val="none" w:sz="0" w:space="0" w:color="auto"/>
        <w:right w:val="none" w:sz="0" w:space="0" w:color="auto"/>
      </w:divBdr>
    </w:div>
    <w:div w:id="188422728">
      <w:bodyDiv w:val="1"/>
      <w:marLeft w:val="0"/>
      <w:marRight w:val="0"/>
      <w:marTop w:val="0"/>
      <w:marBottom w:val="0"/>
      <w:divBdr>
        <w:top w:val="none" w:sz="0" w:space="0" w:color="auto"/>
        <w:left w:val="none" w:sz="0" w:space="0" w:color="auto"/>
        <w:bottom w:val="none" w:sz="0" w:space="0" w:color="auto"/>
        <w:right w:val="none" w:sz="0" w:space="0" w:color="auto"/>
      </w:divBdr>
    </w:div>
    <w:div w:id="191194660">
      <w:bodyDiv w:val="1"/>
      <w:marLeft w:val="0"/>
      <w:marRight w:val="0"/>
      <w:marTop w:val="0"/>
      <w:marBottom w:val="0"/>
      <w:divBdr>
        <w:top w:val="none" w:sz="0" w:space="0" w:color="auto"/>
        <w:left w:val="none" w:sz="0" w:space="0" w:color="auto"/>
        <w:bottom w:val="none" w:sz="0" w:space="0" w:color="auto"/>
        <w:right w:val="none" w:sz="0" w:space="0" w:color="auto"/>
      </w:divBdr>
      <w:divsChild>
        <w:div w:id="749501192">
          <w:marLeft w:val="0"/>
          <w:marRight w:val="0"/>
          <w:marTop w:val="0"/>
          <w:marBottom w:val="0"/>
          <w:divBdr>
            <w:top w:val="single" w:sz="2" w:space="0" w:color="D9D9E3"/>
            <w:left w:val="single" w:sz="2" w:space="0" w:color="D9D9E3"/>
            <w:bottom w:val="single" w:sz="2" w:space="0" w:color="D9D9E3"/>
            <w:right w:val="single" w:sz="2" w:space="0" w:color="D9D9E3"/>
          </w:divBdr>
          <w:divsChild>
            <w:div w:id="1527327785">
              <w:marLeft w:val="0"/>
              <w:marRight w:val="0"/>
              <w:marTop w:val="0"/>
              <w:marBottom w:val="0"/>
              <w:divBdr>
                <w:top w:val="single" w:sz="2" w:space="0" w:color="D9D9E3"/>
                <w:left w:val="single" w:sz="2" w:space="0" w:color="D9D9E3"/>
                <w:bottom w:val="single" w:sz="2" w:space="0" w:color="D9D9E3"/>
                <w:right w:val="single" w:sz="2" w:space="0" w:color="D9D9E3"/>
              </w:divBdr>
              <w:divsChild>
                <w:div w:id="734812565">
                  <w:marLeft w:val="0"/>
                  <w:marRight w:val="0"/>
                  <w:marTop w:val="0"/>
                  <w:marBottom w:val="0"/>
                  <w:divBdr>
                    <w:top w:val="single" w:sz="2" w:space="0" w:color="D9D9E3"/>
                    <w:left w:val="single" w:sz="2" w:space="0" w:color="D9D9E3"/>
                    <w:bottom w:val="single" w:sz="2" w:space="0" w:color="D9D9E3"/>
                    <w:right w:val="single" w:sz="2" w:space="0" w:color="D9D9E3"/>
                  </w:divBdr>
                  <w:divsChild>
                    <w:div w:id="1149059221">
                      <w:marLeft w:val="0"/>
                      <w:marRight w:val="0"/>
                      <w:marTop w:val="0"/>
                      <w:marBottom w:val="0"/>
                      <w:divBdr>
                        <w:top w:val="single" w:sz="2" w:space="0" w:color="D9D9E3"/>
                        <w:left w:val="single" w:sz="2" w:space="0" w:color="D9D9E3"/>
                        <w:bottom w:val="single" w:sz="2" w:space="0" w:color="D9D9E3"/>
                        <w:right w:val="single" w:sz="2" w:space="0" w:color="D9D9E3"/>
                      </w:divBdr>
                      <w:divsChild>
                        <w:div w:id="696277727">
                          <w:marLeft w:val="0"/>
                          <w:marRight w:val="0"/>
                          <w:marTop w:val="0"/>
                          <w:marBottom w:val="0"/>
                          <w:divBdr>
                            <w:top w:val="single" w:sz="2" w:space="0" w:color="D9D9E3"/>
                            <w:left w:val="single" w:sz="2" w:space="0" w:color="D9D9E3"/>
                            <w:bottom w:val="single" w:sz="2" w:space="0" w:color="D9D9E3"/>
                            <w:right w:val="single" w:sz="2" w:space="0" w:color="D9D9E3"/>
                          </w:divBdr>
                          <w:divsChild>
                            <w:div w:id="774060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3989881">
                                  <w:marLeft w:val="0"/>
                                  <w:marRight w:val="0"/>
                                  <w:marTop w:val="0"/>
                                  <w:marBottom w:val="0"/>
                                  <w:divBdr>
                                    <w:top w:val="single" w:sz="2" w:space="0" w:color="D9D9E3"/>
                                    <w:left w:val="single" w:sz="2" w:space="0" w:color="D9D9E3"/>
                                    <w:bottom w:val="single" w:sz="2" w:space="0" w:color="D9D9E3"/>
                                    <w:right w:val="single" w:sz="2" w:space="0" w:color="D9D9E3"/>
                                  </w:divBdr>
                                  <w:divsChild>
                                    <w:div w:id="85153340">
                                      <w:marLeft w:val="0"/>
                                      <w:marRight w:val="0"/>
                                      <w:marTop w:val="0"/>
                                      <w:marBottom w:val="0"/>
                                      <w:divBdr>
                                        <w:top w:val="single" w:sz="2" w:space="0" w:color="D9D9E3"/>
                                        <w:left w:val="single" w:sz="2" w:space="0" w:color="D9D9E3"/>
                                        <w:bottom w:val="single" w:sz="2" w:space="0" w:color="D9D9E3"/>
                                        <w:right w:val="single" w:sz="2" w:space="0" w:color="D9D9E3"/>
                                      </w:divBdr>
                                      <w:divsChild>
                                        <w:div w:id="365757901">
                                          <w:marLeft w:val="0"/>
                                          <w:marRight w:val="0"/>
                                          <w:marTop w:val="0"/>
                                          <w:marBottom w:val="0"/>
                                          <w:divBdr>
                                            <w:top w:val="single" w:sz="2" w:space="0" w:color="D9D9E3"/>
                                            <w:left w:val="single" w:sz="2" w:space="0" w:color="D9D9E3"/>
                                            <w:bottom w:val="single" w:sz="2" w:space="0" w:color="D9D9E3"/>
                                            <w:right w:val="single" w:sz="2" w:space="0" w:color="D9D9E3"/>
                                          </w:divBdr>
                                          <w:divsChild>
                                            <w:div w:id="1478372846">
                                              <w:marLeft w:val="0"/>
                                              <w:marRight w:val="0"/>
                                              <w:marTop w:val="0"/>
                                              <w:marBottom w:val="0"/>
                                              <w:divBdr>
                                                <w:top w:val="single" w:sz="2" w:space="0" w:color="D9D9E3"/>
                                                <w:left w:val="single" w:sz="2" w:space="0" w:color="D9D9E3"/>
                                                <w:bottom w:val="single" w:sz="2" w:space="0" w:color="D9D9E3"/>
                                                <w:right w:val="single" w:sz="2" w:space="0" w:color="D9D9E3"/>
                                              </w:divBdr>
                                              <w:divsChild>
                                                <w:div w:id="348411051">
                                                  <w:marLeft w:val="0"/>
                                                  <w:marRight w:val="0"/>
                                                  <w:marTop w:val="0"/>
                                                  <w:marBottom w:val="0"/>
                                                  <w:divBdr>
                                                    <w:top w:val="single" w:sz="2" w:space="0" w:color="D9D9E3"/>
                                                    <w:left w:val="single" w:sz="2" w:space="0" w:color="D9D9E3"/>
                                                    <w:bottom w:val="single" w:sz="2" w:space="0" w:color="D9D9E3"/>
                                                    <w:right w:val="single" w:sz="2" w:space="0" w:color="D9D9E3"/>
                                                  </w:divBdr>
                                                  <w:divsChild>
                                                    <w:div w:id="1808431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7255568">
          <w:marLeft w:val="0"/>
          <w:marRight w:val="0"/>
          <w:marTop w:val="0"/>
          <w:marBottom w:val="0"/>
          <w:divBdr>
            <w:top w:val="none" w:sz="0" w:space="0" w:color="auto"/>
            <w:left w:val="none" w:sz="0" w:space="0" w:color="auto"/>
            <w:bottom w:val="none" w:sz="0" w:space="0" w:color="auto"/>
            <w:right w:val="none" w:sz="0" w:space="0" w:color="auto"/>
          </w:divBdr>
        </w:div>
      </w:divsChild>
    </w:div>
    <w:div w:id="483548029">
      <w:bodyDiv w:val="1"/>
      <w:marLeft w:val="0"/>
      <w:marRight w:val="0"/>
      <w:marTop w:val="0"/>
      <w:marBottom w:val="0"/>
      <w:divBdr>
        <w:top w:val="none" w:sz="0" w:space="0" w:color="auto"/>
        <w:left w:val="none" w:sz="0" w:space="0" w:color="auto"/>
        <w:bottom w:val="none" w:sz="0" w:space="0" w:color="auto"/>
        <w:right w:val="none" w:sz="0" w:space="0" w:color="auto"/>
      </w:divBdr>
    </w:div>
    <w:div w:id="508907319">
      <w:bodyDiv w:val="1"/>
      <w:marLeft w:val="0"/>
      <w:marRight w:val="0"/>
      <w:marTop w:val="0"/>
      <w:marBottom w:val="0"/>
      <w:divBdr>
        <w:top w:val="none" w:sz="0" w:space="0" w:color="auto"/>
        <w:left w:val="none" w:sz="0" w:space="0" w:color="auto"/>
        <w:bottom w:val="none" w:sz="0" w:space="0" w:color="auto"/>
        <w:right w:val="none" w:sz="0" w:space="0" w:color="auto"/>
      </w:divBdr>
    </w:div>
    <w:div w:id="517308165">
      <w:bodyDiv w:val="1"/>
      <w:marLeft w:val="0"/>
      <w:marRight w:val="0"/>
      <w:marTop w:val="0"/>
      <w:marBottom w:val="0"/>
      <w:divBdr>
        <w:top w:val="none" w:sz="0" w:space="0" w:color="auto"/>
        <w:left w:val="none" w:sz="0" w:space="0" w:color="auto"/>
        <w:bottom w:val="none" w:sz="0" w:space="0" w:color="auto"/>
        <w:right w:val="none" w:sz="0" w:space="0" w:color="auto"/>
      </w:divBdr>
    </w:div>
    <w:div w:id="545875866">
      <w:bodyDiv w:val="1"/>
      <w:marLeft w:val="0"/>
      <w:marRight w:val="0"/>
      <w:marTop w:val="0"/>
      <w:marBottom w:val="0"/>
      <w:divBdr>
        <w:top w:val="none" w:sz="0" w:space="0" w:color="auto"/>
        <w:left w:val="none" w:sz="0" w:space="0" w:color="auto"/>
        <w:bottom w:val="none" w:sz="0" w:space="0" w:color="auto"/>
        <w:right w:val="none" w:sz="0" w:space="0" w:color="auto"/>
      </w:divBdr>
    </w:div>
    <w:div w:id="693925384">
      <w:bodyDiv w:val="1"/>
      <w:marLeft w:val="0"/>
      <w:marRight w:val="0"/>
      <w:marTop w:val="0"/>
      <w:marBottom w:val="0"/>
      <w:divBdr>
        <w:top w:val="none" w:sz="0" w:space="0" w:color="auto"/>
        <w:left w:val="none" w:sz="0" w:space="0" w:color="auto"/>
        <w:bottom w:val="none" w:sz="0" w:space="0" w:color="auto"/>
        <w:right w:val="none" w:sz="0" w:space="0" w:color="auto"/>
      </w:divBdr>
    </w:div>
    <w:div w:id="697894371">
      <w:bodyDiv w:val="1"/>
      <w:marLeft w:val="0"/>
      <w:marRight w:val="0"/>
      <w:marTop w:val="0"/>
      <w:marBottom w:val="0"/>
      <w:divBdr>
        <w:top w:val="none" w:sz="0" w:space="0" w:color="auto"/>
        <w:left w:val="none" w:sz="0" w:space="0" w:color="auto"/>
        <w:bottom w:val="none" w:sz="0" w:space="0" w:color="auto"/>
        <w:right w:val="none" w:sz="0" w:space="0" w:color="auto"/>
      </w:divBdr>
    </w:div>
    <w:div w:id="780343436">
      <w:bodyDiv w:val="1"/>
      <w:marLeft w:val="0"/>
      <w:marRight w:val="0"/>
      <w:marTop w:val="0"/>
      <w:marBottom w:val="0"/>
      <w:divBdr>
        <w:top w:val="none" w:sz="0" w:space="0" w:color="auto"/>
        <w:left w:val="none" w:sz="0" w:space="0" w:color="auto"/>
        <w:bottom w:val="none" w:sz="0" w:space="0" w:color="auto"/>
        <w:right w:val="none" w:sz="0" w:space="0" w:color="auto"/>
      </w:divBdr>
    </w:div>
    <w:div w:id="878126678">
      <w:bodyDiv w:val="1"/>
      <w:marLeft w:val="0"/>
      <w:marRight w:val="0"/>
      <w:marTop w:val="0"/>
      <w:marBottom w:val="0"/>
      <w:divBdr>
        <w:top w:val="none" w:sz="0" w:space="0" w:color="auto"/>
        <w:left w:val="none" w:sz="0" w:space="0" w:color="auto"/>
        <w:bottom w:val="none" w:sz="0" w:space="0" w:color="auto"/>
        <w:right w:val="none" w:sz="0" w:space="0" w:color="auto"/>
      </w:divBdr>
    </w:div>
    <w:div w:id="881401610">
      <w:bodyDiv w:val="1"/>
      <w:marLeft w:val="0"/>
      <w:marRight w:val="0"/>
      <w:marTop w:val="0"/>
      <w:marBottom w:val="0"/>
      <w:divBdr>
        <w:top w:val="none" w:sz="0" w:space="0" w:color="auto"/>
        <w:left w:val="none" w:sz="0" w:space="0" w:color="auto"/>
        <w:bottom w:val="none" w:sz="0" w:space="0" w:color="auto"/>
        <w:right w:val="none" w:sz="0" w:space="0" w:color="auto"/>
      </w:divBdr>
    </w:div>
    <w:div w:id="904222242">
      <w:bodyDiv w:val="1"/>
      <w:marLeft w:val="0"/>
      <w:marRight w:val="0"/>
      <w:marTop w:val="0"/>
      <w:marBottom w:val="0"/>
      <w:divBdr>
        <w:top w:val="none" w:sz="0" w:space="0" w:color="auto"/>
        <w:left w:val="none" w:sz="0" w:space="0" w:color="auto"/>
        <w:bottom w:val="none" w:sz="0" w:space="0" w:color="auto"/>
        <w:right w:val="none" w:sz="0" w:space="0" w:color="auto"/>
      </w:divBdr>
    </w:div>
    <w:div w:id="940526747">
      <w:bodyDiv w:val="1"/>
      <w:marLeft w:val="0"/>
      <w:marRight w:val="0"/>
      <w:marTop w:val="0"/>
      <w:marBottom w:val="0"/>
      <w:divBdr>
        <w:top w:val="none" w:sz="0" w:space="0" w:color="auto"/>
        <w:left w:val="none" w:sz="0" w:space="0" w:color="auto"/>
        <w:bottom w:val="none" w:sz="0" w:space="0" w:color="auto"/>
        <w:right w:val="none" w:sz="0" w:space="0" w:color="auto"/>
      </w:divBdr>
    </w:div>
    <w:div w:id="1175723804">
      <w:bodyDiv w:val="1"/>
      <w:marLeft w:val="0"/>
      <w:marRight w:val="0"/>
      <w:marTop w:val="0"/>
      <w:marBottom w:val="0"/>
      <w:divBdr>
        <w:top w:val="none" w:sz="0" w:space="0" w:color="auto"/>
        <w:left w:val="none" w:sz="0" w:space="0" w:color="auto"/>
        <w:bottom w:val="none" w:sz="0" w:space="0" w:color="auto"/>
        <w:right w:val="none" w:sz="0" w:space="0" w:color="auto"/>
      </w:divBdr>
    </w:div>
    <w:div w:id="1216115575">
      <w:bodyDiv w:val="1"/>
      <w:marLeft w:val="0"/>
      <w:marRight w:val="0"/>
      <w:marTop w:val="0"/>
      <w:marBottom w:val="0"/>
      <w:divBdr>
        <w:top w:val="none" w:sz="0" w:space="0" w:color="auto"/>
        <w:left w:val="none" w:sz="0" w:space="0" w:color="auto"/>
        <w:bottom w:val="none" w:sz="0" w:space="0" w:color="auto"/>
        <w:right w:val="none" w:sz="0" w:space="0" w:color="auto"/>
      </w:divBdr>
    </w:div>
    <w:div w:id="1279070279">
      <w:bodyDiv w:val="1"/>
      <w:marLeft w:val="0"/>
      <w:marRight w:val="0"/>
      <w:marTop w:val="0"/>
      <w:marBottom w:val="0"/>
      <w:divBdr>
        <w:top w:val="none" w:sz="0" w:space="0" w:color="auto"/>
        <w:left w:val="none" w:sz="0" w:space="0" w:color="auto"/>
        <w:bottom w:val="none" w:sz="0" w:space="0" w:color="auto"/>
        <w:right w:val="none" w:sz="0" w:space="0" w:color="auto"/>
      </w:divBdr>
    </w:div>
    <w:div w:id="1323462995">
      <w:bodyDiv w:val="1"/>
      <w:marLeft w:val="0"/>
      <w:marRight w:val="0"/>
      <w:marTop w:val="0"/>
      <w:marBottom w:val="0"/>
      <w:divBdr>
        <w:top w:val="none" w:sz="0" w:space="0" w:color="auto"/>
        <w:left w:val="none" w:sz="0" w:space="0" w:color="auto"/>
        <w:bottom w:val="none" w:sz="0" w:space="0" w:color="auto"/>
        <w:right w:val="none" w:sz="0" w:space="0" w:color="auto"/>
      </w:divBdr>
    </w:div>
    <w:div w:id="1600527490">
      <w:bodyDiv w:val="1"/>
      <w:marLeft w:val="0"/>
      <w:marRight w:val="0"/>
      <w:marTop w:val="0"/>
      <w:marBottom w:val="0"/>
      <w:divBdr>
        <w:top w:val="none" w:sz="0" w:space="0" w:color="auto"/>
        <w:left w:val="none" w:sz="0" w:space="0" w:color="auto"/>
        <w:bottom w:val="none" w:sz="0" w:space="0" w:color="auto"/>
        <w:right w:val="none" w:sz="0" w:space="0" w:color="auto"/>
      </w:divBdr>
    </w:div>
    <w:div w:id="1638022225">
      <w:bodyDiv w:val="1"/>
      <w:marLeft w:val="0"/>
      <w:marRight w:val="0"/>
      <w:marTop w:val="0"/>
      <w:marBottom w:val="0"/>
      <w:divBdr>
        <w:top w:val="none" w:sz="0" w:space="0" w:color="auto"/>
        <w:left w:val="none" w:sz="0" w:space="0" w:color="auto"/>
        <w:bottom w:val="none" w:sz="0" w:space="0" w:color="auto"/>
        <w:right w:val="none" w:sz="0" w:space="0" w:color="auto"/>
      </w:divBdr>
    </w:div>
    <w:div w:id="1756899508">
      <w:bodyDiv w:val="1"/>
      <w:marLeft w:val="0"/>
      <w:marRight w:val="0"/>
      <w:marTop w:val="0"/>
      <w:marBottom w:val="0"/>
      <w:divBdr>
        <w:top w:val="none" w:sz="0" w:space="0" w:color="auto"/>
        <w:left w:val="none" w:sz="0" w:space="0" w:color="auto"/>
        <w:bottom w:val="none" w:sz="0" w:space="0" w:color="auto"/>
        <w:right w:val="none" w:sz="0" w:space="0" w:color="auto"/>
      </w:divBdr>
    </w:div>
    <w:div w:id="1778914552">
      <w:bodyDiv w:val="1"/>
      <w:marLeft w:val="0"/>
      <w:marRight w:val="0"/>
      <w:marTop w:val="0"/>
      <w:marBottom w:val="0"/>
      <w:divBdr>
        <w:top w:val="none" w:sz="0" w:space="0" w:color="auto"/>
        <w:left w:val="none" w:sz="0" w:space="0" w:color="auto"/>
        <w:bottom w:val="none" w:sz="0" w:space="0" w:color="auto"/>
        <w:right w:val="none" w:sz="0" w:space="0" w:color="auto"/>
      </w:divBdr>
    </w:div>
    <w:div w:id="2009869496">
      <w:bodyDiv w:val="1"/>
      <w:marLeft w:val="0"/>
      <w:marRight w:val="0"/>
      <w:marTop w:val="0"/>
      <w:marBottom w:val="0"/>
      <w:divBdr>
        <w:top w:val="none" w:sz="0" w:space="0" w:color="auto"/>
        <w:left w:val="none" w:sz="0" w:space="0" w:color="auto"/>
        <w:bottom w:val="none" w:sz="0" w:space="0" w:color="auto"/>
        <w:right w:val="none" w:sz="0" w:space="0" w:color="auto"/>
      </w:divBdr>
    </w:div>
    <w:div w:id="2107531600">
      <w:bodyDiv w:val="1"/>
      <w:marLeft w:val="0"/>
      <w:marRight w:val="0"/>
      <w:marTop w:val="0"/>
      <w:marBottom w:val="0"/>
      <w:divBdr>
        <w:top w:val="none" w:sz="0" w:space="0" w:color="auto"/>
        <w:left w:val="none" w:sz="0" w:space="0" w:color="auto"/>
        <w:bottom w:val="none" w:sz="0" w:space="0" w:color="auto"/>
        <w:right w:val="none" w:sz="0" w:space="0" w:color="auto"/>
      </w:divBdr>
    </w:div>
    <w:div w:id="2124692790">
      <w:bodyDiv w:val="1"/>
      <w:marLeft w:val="0"/>
      <w:marRight w:val="0"/>
      <w:marTop w:val="0"/>
      <w:marBottom w:val="0"/>
      <w:divBdr>
        <w:top w:val="none" w:sz="0" w:space="0" w:color="auto"/>
        <w:left w:val="none" w:sz="0" w:space="0" w:color="auto"/>
        <w:bottom w:val="none" w:sz="0" w:space="0" w:color="auto"/>
        <w:right w:val="none" w:sz="0" w:space="0" w:color="auto"/>
      </w:divBdr>
    </w:div>
    <w:div w:id="2138989503">
      <w:bodyDiv w:val="1"/>
      <w:marLeft w:val="0"/>
      <w:marRight w:val="0"/>
      <w:marTop w:val="0"/>
      <w:marBottom w:val="0"/>
      <w:divBdr>
        <w:top w:val="none" w:sz="0" w:space="0" w:color="auto"/>
        <w:left w:val="none" w:sz="0" w:space="0" w:color="auto"/>
        <w:bottom w:val="none" w:sz="0" w:space="0" w:color="auto"/>
        <w:right w:val="none" w:sz="0" w:space="0" w:color="auto"/>
      </w:divBdr>
    </w:div>
    <w:div w:id="214376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s>
</file>

<file path=customXml/itemProps1.xml><?xml version="1.0" encoding="utf-8"?>
<ds:datastoreItem xmlns:ds="http://schemas.openxmlformats.org/officeDocument/2006/customXml" ds:itemID="{C698692D-35C3-A84D-81E6-86C0AF58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8126</Words>
  <Characters>44695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katya parada</cp:lastModifiedBy>
  <cp:revision>2</cp:revision>
  <dcterms:created xsi:type="dcterms:W3CDTF">2024-04-11T15:28:00Z</dcterms:created>
  <dcterms:modified xsi:type="dcterms:W3CDTF">2024-04-11T15:28:00Z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2016</vt:lpwstr>
  </property>
  <property fmtid="{D5CDD505-2E9C-101B-9397-08002B2CF9AE}" pid="4" name="LastSaved">
    <vt:filetime>2024-02-01T00:00:00Z</vt:filetime>
  </property>
  <property fmtid="{D5CDD505-2E9C-101B-9397-08002B2CF9AE}" pid="5" name="Producer">
    <vt:lpwstr>Microsoft® Word 2016; modified using iText® 7.1.12 ©2000-2020 iText Group NV (AGPL-version)</vt:lpwstr>
  </property>
</Properties>
</file>