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45" w:rsidRPr="00830DFE" w:rsidRDefault="00A01F45" w:rsidP="00A01F4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sz w:val="24"/>
        </w:rPr>
      </w:pPr>
      <w:bookmarkStart w:id="0" w:name="_GoBack"/>
      <w:r w:rsidRPr="00830DFE">
        <w:rPr>
          <w:rFonts w:ascii="Palatino Linotype" w:hAnsi="Palatino Linotype" w:cs="Times New Roman"/>
          <w:b/>
          <w:bCs/>
          <w:sz w:val="24"/>
        </w:rPr>
        <w:t>N</w:t>
      </w:r>
      <w:r w:rsidR="0029200A">
        <w:rPr>
          <w:rFonts w:ascii="Palatino Linotype" w:hAnsi="Palatino Linotype" w:cs="Times New Roman"/>
          <w:b/>
          <w:bCs/>
          <w:sz w:val="24"/>
        </w:rPr>
        <w:t>r</w:t>
      </w:r>
      <w:r w:rsidRPr="00830DFE">
        <w:rPr>
          <w:rFonts w:ascii="Palatino Linotype" w:hAnsi="Palatino Linotype" w:cs="Times New Roman"/>
          <w:b/>
          <w:bCs/>
          <w:sz w:val="24"/>
        </w:rPr>
        <w:t xml:space="preserve">o. </w:t>
      </w:r>
      <w:r w:rsidR="004F3221" w:rsidRPr="00830DFE">
        <w:rPr>
          <w:rFonts w:ascii="Palatino Linotype" w:hAnsi="Palatino Linotype" w:cs="Times New Roman"/>
          <w:sz w:val="24"/>
        </w:rPr>
        <w:t>S</w:t>
      </w:r>
      <w:r w:rsidR="002D4160">
        <w:rPr>
          <w:rFonts w:ascii="Palatino Linotype" w:hAnsi="Palatino Linotype" w:cs="Times New Roman"/>
          <w:sz w:val="24"/>
        </w:rPr>
        <w:t>G</w:t>
      </w:r>
      <w:r w:rsidR="004F3221" w:rsidRPr="00830DFE">
        <w:rPr>
          <w:rFonts w:ascii="Palatino Linotype" w:hAnsi="Palatino Linotype" w:cs="Times New Roman"/>
          <w:sz w:val="24"/>
        </w:rPr>
        <w:t>C-</w:t>
      </w:r>
      <w:r w:rsidR="00DA4515">
        <w:rPr>
          <w:rFonts w:ascii="Palatino Linotype" w:hAnsi="Palatino Linotype" w:cs="Times New Roman"/>
          <w:sz w:val="24"/>
        </w:rPr>
        <w:t>ORD</w:t>
      </w:r>
      <w:r w:rsidR="009D2085">
        <w:rPr>
          <w:rFonts w:ascii="Palatino Linotype" w:hAnsi="Palatino Linotype" w:cs="Times New Roman"/>
          <w:sz w:val="24"/>
        </w:rPr>
        <w:t>-01</w:t>
      </w:r>
      <w:r w:rsidR="008F3B26">
        <w:rPr>
          <w:rFonts w:ascii="Palatino Linotype" w:hAnsi="Palatino Linotype" w:cs="Times New Roman"/>
          <w:sz w:val="24"/>
        </w:rPr>
        <w:t>6</w:t>
      </w:r>
      <w:r w:rsidR="00D74280" w:rsidRPr="00830DFE">
        <w:rPr>
          <w:rFonts w:ascii="Palatino Linotype" w:hAnsi="Palatino Linotype" w:cs="Times New Roman"/>
          <w:sz w:val="24"/>
        </w:rPr>
        <w:t>-C</w:t>
      </w:r>
      <w:r w:rsidR="00500E0A">
        <w:rPr>
          <w:rFonts w:ascii="Palatino Linotype" w:hAnsi="Palatino Linotype" w:cs="Times New Roman"/>
          <w:sz w:val="24"/>
        </w:rPr>
        <w:t>PP</w:t>
      </w:r>
      <w:r w:rsidR="003E732F">
        <w:rPr>
          <w:rFonts w:ascii="Palatino Linotype" w:hAnsi="Palatino Linotype" w:cs="Times New Roman"/>
          <w:sz w:val="24"/>
        </w:rPr>
        <w:t>-0</w:t>
      </w:r>
      <w:r w:rsidR="002D4160">
        <w:rPr>
          <w:rFonts w:ascii="Palatino Linotype" w:hAnsi="Palatino Linotype" w:cs="Times New Roman"/>
          <w:sz w:val="24"/>
        </w:rPr>
        <w:t>0</w:t>
      </w:r>
      <w:r w:rsidR="00483533">
        <w:rPr>
          <w:rFonts w:ascii="Palatino Linotype" w:hAnsi="Palatino Linotype" w:cs="Times New Roman"/>
          <w:sz w:val="24"/>
        </w:rPr>
        <w:t>3</w:t>
      </w:r>
      <w:r w:rsidR="002D4160">
        <w:rPr>
          <w:rFonts w:ascii="Palatino Linotype" w:hAnsi="Palatino Linotype" w:cs="Times New Roman"/>
          <w:sz w:val="24"/>
        </w:rPr>
        <w:t>-2024</w:t>
      </w:r>
    </w:p>
    <w:p w:rsidR="00A01F45" w:rsidRPr="00830DFE" w:rsidRDefault="00A01F45" w:rsidP="00A01F4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</w:rPr>
      </w:pPr>
    </w:p>
    <w:p w:rsidR="00A01F45" w:rsidRPr="00830DFE" w:rsidRDefault="00A01F45" w:rsidP="00A01F4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8"/>
          <w:szCs w:val="24"/>
        </w:rPr>
      </w:pPr>
      <w:r w:rsidRPr="00830DFE">
        <w:rPr>
          <w:rFonts w:ascii="Palatino Linotype" w:hAnsi="Palatino Linotype" w:cs="Times New Roman"/>
          <w:sz w:val="24"/>
        </w:rPr>
        <w:t>De mi consideración:</w:t>
      </w:r>
    </w:p>
    <w:p w:rsidR="00A01F45" w:rsidRPr="00830DFE" w:rsidRDefault="00A01F45" w:rsidP="00830DF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500E0A" w:rsidRPr="008F3B26" w:rsidRDefault="007F731A" w:rsidP="00E5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5BEB">
        <w:rPr>
          <w:rFonts w:ascii="Palatino Linotype" w:hAnsi="Palatino Linotype" w:cs="Times New Roman"/>
          <w:sz w:val="24"/>
          <w:szCs w:val="24"/>
        </w:rPr>
        <w:t xml:space="preserve">En mi calidad de Secretaria General del Concejo Metropolitano de Quito, me permito certificar que la Comisión </w:t>
      </w:r>
      <w:r w:rsidR="00E03C1C" w:rsidRPr="009B5BEB">
        <w:rPr>
          <w:rFonts w:ascii="Palatino Linotype" w:hAnsi="Palatino Linotype" w:cs="Times New Roman"/>
          <w:sz w:val="24"/>
          <w:szCs w:val="24"/>
        </w:rPr>
        <w:t xml:space="preserve">de </w:t>
      </w:r>
      <w:r w:rsidR="00500E0A" w:rsidRPr="009B5BEB">
        <w:rPr>
          <w:rFonts w:ascii="Palatino Linotype" w:hAnsi="Palatino Linotype" w:cs="Times New Roman"/>
          <w:sz w:val="24"/>
          <w:szCs w:val="24"/>
        </w:rPr>
        <w:t>Propiedad y Espacio Público</w:t>
      </w:r>
      <w:r w:rsidR="00403E38" w:rsidRPr="009B5BEB">
        <w:rPr>
          <w:rFonts w:ascii="Palatino Linotype" w:hAnsi="Palatino Linotype" w:cs="Times New Roman"/>
          <w:sz w:val="24"/>
          <w:szCs w:val="24"/>
        </w:rPr>
        <w:t xml:space="preserve">, en sesión </w:t>
      </w:r>
      <w:r w:rsidR="00DA4515" w:rsidRPr="009B5BEB">
        <w:rPr>
          <w:rFonts w:ascii="Palatino Linotype" w:hAnsi="Palatino Linotype" w:cs="Times New Roman"/>
          <w:sz w:val="24"/>
          <w:szCs w:val="24"/>
        </w:rPr>
        <w:t>O</w:t>
      </w:r>
      <w:r w:rsidR="002D4160">
        <w:rPr>
          <w:rFonts w:ascii="Palatino Linotype" w:hAnsi="Palatino Linotype" w:cs="Times New Roman"/>
          <w:sz w:val="24"/>
          <w:szCs w:val="24"/>
        </w:rPr>
        <w:t>rdinaria No. 01</w:t>
      </w:r>
      <w:r w:rsidR="008F3B26">
        <w:rPr>
          <w:rFonts w:ascii="Palatino Linotype" w:hAnsi="Palatino Linotype" w:cs="Times New Roman"/>
          <w:sz w:val="24"/>
          <w:szCs w:val="24"/>
        </w:rPr>
        <w:t>6</w:t>
      </w:r>
      <w:r w:rsidRPr="009B5BEB">
        <w:rPr>
          <w:rFonts w:ascii="Palatino Linotype" w:hAnsi="Palatino Linotype" w:cs="Times New Roman"/>
          <w:sz w:val="24"/>
          <w:szCs w:val="24"/>
        </w:rPr>
        <w:t xml:space="preserve">, </w:t>
      </w:r>
      <w:r w:rsidR="006A4201" w:rsidRPr="009B5BEB">
        <w:rPr>
          <w:rFonts w:ascii="Palatino Linotype" w:hAnsi="Palatino Linotype" w:cs="Times New Roman"/>
          <w:sz w:val="24"/>
          <w:szCs w:val="24"/>
        </w:rPr>
        <w:t xml:space="preserve">llevada a cabo el </w:t>
      </w:r>
      <w:r w:rsidR="00500E0A" w:rsidRPr="009B5BEB">
        <w:rPr>
          <w:rFonts w:ascii="Palatino Linotype" w:hAnsi="Palatino Linotype" w:cs="Times New Roman"/>
          <w:sz w:val="24"/>
          <w:szCs w:val="24"/>
        </w:rPr>
        <w:t xml:space="preserve">día </w:t>
      </w:r>
      <w:r w:rsidR="00DA4515" w:rsidRPr="009B5BEB">
        <w:rPr>
          <w:rFonts w:ascii="Palatino Linotype" w:hAnsi="Palatino Linotype" w:cs="Times New Roman"/>
          <w:sz w:val="24"/>
          <w:szCs w:val="24"/>
        </w:rPr>
        <w:t>juev</w:t>
      </w:r>
      <w:r w:rsidR="006A4201" w:rsidRPr="009B5BEB">
        <w:rPr>
          <w:rFonts w:ascii="Palatino Linotype" w:hAnsi="Palatino Linotype" w:cs="Times New Roman"/>
          <w:sz w:val="24"/>
          <w:szCs w:val="24"/>
        </w:rPr>
        <w:t>es</w:t>
      </w:r>
      <w:r w:rsidR="0029200A" w:rsidRPr="009B5BEB">
        <w:rPr>
          <w:rFonts w:ascii="Palatino Linotype" w:hAnsi="Palatino Linotype" w:cs="Times New Roman"/>
          <w:sz w:val="24"/>
          <w:szCs w:val="24"/>
        </w:rPr>
        <w:t>,</w:t>
      </w:r>
      <w:r w:rsidR="008F3B26">
        <w:rPr>
          <w:rFonts w:ascii="Palatino Linotype" w:hAnsi="Palatino Linotype" w:cs="Times New Roman"/>
          <w:sz w:val="24"/>
          <w:szCs w:val="24"/>
        </w:rPr>
        <w:t xml:space="preserve"> 25</w:t>
      </w:r>
      <w:r w:rsidR="00DA4515" w:rsidRPr="009B5BEB">
        <w:rPr>
          <w:rFonts w:ascii="Palatino Linotype" w:hAnsi="Palatino Linotype" w:cs="Times New Roman"/>
          <w:sz w:val="24"/>
          <w:szCs w:val="24"/>
        </w:rPr>
        <w:t xml:space="preserve"> </w:t>
      </w:r>
      <w:r w:rsidRPr="009B5BEB">
        <w:rPr>
          <w:rFonts w:ascii="Palatino Linotype" w:hAnsi="Palatino Linotype" w:cs="Times New Roman"/>
          <w:sz w:val="24"/>
          <w:szCs w:val="24"/>
        </w:rPr>
        <w:t xml:space="preserve">de </w:t>
      </w:r>
      <w:r w:rsidR="002D4160">
        <w:rPr>
          <w:rFonts w:ascii="Palatino Linotype" w:hAnsi="Palatino Linotype" w:cs="Times New Roman"/>
          <w:sz w:val="24"/>
          <w:szCs w:val="24"/>
        </w:rPr>
        <w:t>enero</w:t>
      </w:r>
      <w:r w:rsidRPr="009B5BEB">
        <w:rPr>
          <w:rFonts w:ascii="Palatino Linotype" w:hAnsi="Palatino Linotype" w:cs="Times New Roman"/>
          <w:sz w:val="24"/>
          <w:szCs w:val="24"/>
        </w:rPr>
        <w:t xml:space="preserve"> </w:t>
      </w:r>
      <w:r w:rsidR="00E03C1C" w:rsidRPr="009B5BEB">
        <w:rPr>
          <w:rFonts w:ascii="Palatino Linotype" w:hAnsi="Palatino Linotype" w:cs="Times New Roman"/>
          <w:sz w:val="24"/>
          <w:szCs w:val="24"/>
        </w:rPr>
        <w:t>de</w:t>
      </w:r>
      <w:r w:rsidR="00500E0A" w:rsidRPr="009B5BEB">
        <w:rPr>
          <w:rFonts w:ascii="Palatino Linotype" w:hAnsi="Palatino Linotype" w:cs="Times New Roman"/>
          <w:sz w:val="24"/>
          <w:szCs w:val="24"/>
        </w:rPr>
        <w:t>l</w:t>
      </w:r>
      <w:r w:rsidR="002D4160">
        <w:rPr>
          <w:rFonts w:ascii="Palatino Linotype" w:hAnsi="Palatino Linotype" w:cs="Times New Roman"/>
          <w:sz w:val="24"/>
          <w:szCs w:val="24"/>
        </w:rPr>
        <w:t xml:space="preserve"> 2024</w:t>
      </w:r>
      <w:r w:rsidRPr="009B5BEB">
        <w:rPr>
          <w:rFonts w:ascii="Palatino Linotype" w:hAnsi="Palatino Linotype" w:cs="Times New Roman"/>
          <w:sz w:val="24"/>
          <w:szCs w:val="24"/>
        </w:rPr>
        <w:t>, d</w:t>
      </w:r>
      <w:r w:rsidR="0035512B" w:rsidRPr="009B5BEB">
        <w:rPr>
          <w:rFonts w:ascii="Palatino Linotype" w:hAnsi="Palatino Linotype" w:cs="Times New Roman"/>
          <w:sz w:val="24"/>
          <w:szCs w:val="24"/>
        </w:rPr>
        <w:t>urante el tratamiento del</w:t>
      </w:r>
      <w:r w:rsidR="00E52FA9">
        <w:rPr>
          <w:rFonts w:ascii="Palatino Linotype" w:hAnsi="Palatino Linotype" w:cs="Times New Roman"/>
          <w:sz w:val="24"/>
          <w:szCs w:val="24"/>
        </w:rPr>
        <w:t xml:space="preserve"> segundo</w:t>
      </w:r>
      <w:r w:rsidRPr="009B5BEB">
        <w:rPr>
          <w:rFonts w:ascii="Palatino Linotype" w:hAnsi="Palatino Linotype" w:cs="Times New Roman"/>
          <w:sz w:val="24"/>
          <w:szCs w:val="24"/>
        </w:rPr>
        <w:t xml:space="preserve"> punto del orden del día: </w:t>
      </w:r>
      <w:r w:rsidRPr="00E52FA9">
        <w:rPr>
          <w:rFonts w:ascii="Palatino Linotype" w:hAnsi="Palatino Linotype" w:cs="Times New Roman"/>
          <w:i/>
          <w:sz w:val="24"/>
          <w:szCs w:val="24"/>
        </w:rPr>
        <w:t>“</w:t>
      </w:r>
      <w:r w:rsidR="00E52FA9" w:rsidRPr="00E52FA9">
        <w:rPr>
          <w:rFonts w:ascii="Palatino Linotype" w:hAnsi="Palatino Linotype" w:cs="Times New Roman"/>
          <w:i/>
        </w:rPr>
        <w:t>Conocimiento del cumplimiento de las siguientes</w:t>
      </w:r>
      <w:r w:rsidR="00E52FA9" w:rsidRPr="00E52FA9">
        <w:rPr>
          <w:rFonts w:ascii="Palatino Linotype" w:hAnsi="Palatino Linotype" w:cs="Times New Roman"/>
          <w:i/>
        </w:rPr>
        <w:t xml:space="preserve"> resoluciones de la Comisión de </w:t>
      </w:r>
      <w:r w:rsidR="00E52FA9" w:rsidRPr="00E52FA9">
        <w:rPr>
          <w:rFonts w:ascii="Palatino Linotype" w:hAnsi="Palatino Linotype" w:cs="Times New Roman"/>
          <w:i/>
        </w:rPr>
        <w:t>Propiedad y Espacio Público, y resolución al respecto</w:t>
      </w:r>
      <w:r w:rsidR="00E52FA9" w:rsidRPr="00E52FA9">
        <w:rPr>
          <w:rFonts w:ascii="Palatino Linotype" w:hAnsi="Palatino Linotype" w:cs="Times New Roman"/>
          <w:i/>
        </w:rPr>
        <w:t xml:space="preserve"> (…) </w:t>
      </w:r>
      <w:r w:rsidR="00E52FA9" w:rsidRPr="00E52FA9">
        <w:rPr>
          <w:rFonts w:ascii="Palatino Linotype" w:hAnsi="Palatino Linotype" w:cs="Times New Roman"/>
          <w:b/>
          <w:bCs/>
          <w:i/>
        </w:rPr>
        <w:t xml:space="preserve">a) </w:t>
      </w:r>
      <w:r w:rsidR="00E52FA9" w:rsidRPr="00E52FA9">
        <w:rPr>
          <w:rFonts w:ascii="Palatino Linotype" w:hAnsi="Palatino Linotype" w:cs="Times New Roman"/>
          <w:i/>
        </w:rPr>
        <w:t>SC-ORD-003-C</w:t>
      </w:r>
      <w:r w:rsidR="00E52FA9" w:rsidRPr="00E52FA9">
        <w:rPr>
          <w:rFonts w:ascii="Palatino Linotype" w:hAnsi="Palatino Linotype" w:cs="Times New Roman"/>
          <w:i/>
        </w:rPr>
        <w:t xml:space="preserve">PP-01 (Administración Zonal Manuela Sáenz, Regula Tu Barrio, </w:t>
      </w:r>
      <w:r w:rsidR="00E52FA9" w:rsidRPr="00E52FA9">
        <w:rPr>
          <w:rFonts w:ascii="Palatino Linotype" w:hAnsi="Palatino Linotype" w:cs="Times New Roman"/>
          <w:i/>
        </w:rPr>
        <w:t>Catastro; tema Triangu</w:t>
      </w:r>
      <w:r w:rsidR="00E52FA9" w:rsidRPr="00E52FA9">
        <w:rPr>
          <w:rFonts w:ascii="Palatino Linotype" w:hAnsi="Palatino Linotype" w:cs="Times New Roman"/>
          <w:i/>
        </w:rPr>
        <w:t>lo de Piedra y María Guadalupe)</w:t>
      </w:r>
      <w:r w:rsidRPr="00E52FA9">
        <w:rPr>
          <w:rFonts w:ascii="Palatino Linotype" w:hAnsi="Palatino Linotype" w:cs="Times New Roman"/>
          <w:i/>
          <w:iCs/>
          <w:sz w:val="24"/>
          <w:szCs w:val="24"/>
        </w:rPr>
        <w:t>”;</w:t>
      </w:r>
      <w:r w:rsidR="009B5BEB" w:rsidRPr="008F3B26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E95C64">
        <w:rPr>
          <w:rFonts w:ascii="Palatino Linotype" w:hAnsi="Palatino Linotype" w:cs="Times New Roman"/>
          <w:b/>
          <w:bCs/>
          <w:sz w:val="24"/>
          <w:szCs w:val="24"/>
        </w:rPr>
        <w:t>resolvió:</w:t>
      </w:r>
    </w:p>
    <w:p w:rsidR="00F51F90" w:rsidRDefault="00F51F90" w:rsidP="00E95C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9F1CBF" w:rsidRPr="009F1CBF" w:rsidRDefault="009F1CBF" w:rsidP="009F1CBF">
      <w:pPr>
        <w:jc w:val="both"/>
        <w:rPr>
          <w:rFonts w:ascii="Palatino Linotype" w:hAnsi="Palatino Linotype"/>
          <w:i/>
          <w:sz w:val="24"/>
          <w:szCs w:val="24"/>
        </w:rPr>
      </w:pPr>
      <w:r w:rsidRPr="009F1CBF">
        <w:rPr>
          <w:rFonts w:ascii="Palatino Linotype" w:hAnsi="Palatino Linotype"/>
          <w:i/>
          <w:sz w:val="24"/>
          <w:szCs w:val="24"/>
        </w:rPr>
        <w:t xml:space="preserve">Disponer que en el término de 4 días se remitan las respuestas de cada dependencia en cumplimiento a la Resolución </w:t>
      </w:r>
      <w:r w:rsidRPr="009F1CBF">
        <w:rPr>
          <w:rFonts w:ascii="Palatino Linotype" w:hAnsi="Palatino Linotype" w:cs="Times New Roman"/>
          <w:i/>
          <w:sz w:val="24"/>
          <w:szCs w:val="24"/>
        </w:rPr>
        <w:t>SC-ORD-003-CPP-01</w:t>
      </w:r>
      <w:r w:rsidRPr="009F1CBF">
        <w:rPr>
          <w:rFonts w:ascii="Palatino Linotype" w:hAnsi="Palatino Linotype"/>
          <w:i/>
          <w:sz w:val="24"/>
          <w:szCs w:val="24"/>
        </w:rPr>
        <w:t>; así mismo, Procuraduría Metropolitana deberá remitir un informe legal en el término de 15 días, respecto al procedimiento que se debe seguir o acciones que se deben tomar sobre la mediación y revocatoria de las resoluciones de expropiación especial de los Barrios María Guadalupe y Triángulo de Piedra.</w:t>
      </w:r>
    </w:p>
    <w:p w:rsidR="008F3B26" w:rsidRDefault="009F1CBF" w:rsidP="009F1CBF">
      <w:pPr>
        <w:jc w:val="both"/>
        <w:rPr>
          <w:rFonts w:ascii="Palatino Linotype" w:hAnsi="Palatino Linotype"/>
          <w:i/>
          <w:sz w:val="28"/>
        </w:rPr>
      </w:pPr>
      <w:r w:rsidRPr="009F1CBF">
        <w:rPr>
          <w:rFonts w:ascii="Palatino Linotype" w:hAnsi="Palatino Linotype"/>
          <w:i/>
          <w:sz w:val="24"/>
          <w:szCs w:val="24"/>
        </w:rPr>
        <w:t>En caso de incumplimiento se oficiará al señor Alcalde para que realice un llamado de atención a las dependencias responsables.</w:t>
      </w:r>
    </w:p>
    <w:bookmarkEnd w:id="0"/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0F1556" w:rsidRPr="008F3B26" w:rsidRDefault="000F1556" w:rsidP="008F3B26">
      <w:pPr>
        <w:jc w:val="both"/>
        <w:rPr>
          <w:rFonts w:ascii="Palatino Linotype" w:hAnsi="Palatino Linotype"/>
          <w:i/>
          <w:sz w:val="28"/>
        </w:rPr>
      </w:pPr>
    </w:p>
    <w:p w:rsidR="003F4B04" w:rsidRPr="00247EE4" w:rsidRDefault="003F4B04" w:rsidP="00F51F90">
      <w:pPr>
        <w:jc w:val="both"/>
        <w:rPr>
          <w:rFonts w:ascii="Palatino Linotype" w:hAnsi="Palatino Linotype"/>
          <w:i/>
        </w:rPr>
      </w:pPr>
    </w:p>
    <w:sectPr w:rsidR="003F4B04" w:rsidRPr="00247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BC5"/>
    <w:multiLevelType w:val="hybridMultilevel"/>
    <w:tmpl w:val="517A3A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27993"/>
    <w:multiLevelType w:val="hybridMultilevel"/>
    <w:tmpl w:val="B448CA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DB"/>
    <w:rsid w:val="000775C3"/>
    <w:rsid w:val="000B111A"/>
    <w:rsid w:val="000F1556"/>
    <w:rsid w:val="00153626"/>
    <w:rsid w:val="00183192"/>
    <w:rsid w:val="001D2DD1"/>
    <w:rsid w:val="00247EE4"/>
    <w:rsid w:val="0029200A"/>
    <w:rsid w:val="002D4160"/>
    <w:rsid w:val="0035512B"/>
    <w:rsid w:val="003B1C05"/>
    <w:rsid w:val="003E1125"/>
    <w:rsid w:val="003E732F"/>
    <w:rsid w:val="003F4B04"/>
    <w:rsid w:val="00403E38"/>
    <w:rsid w:val="00483533"/>
    <w:rsid w:val="004C0EDB"/>
    <w:rsid w:val="004F3221"/>
    <w:rsid w:val="00500E0A"/>
    <w:rsid w:val="005E317A"/>
    <w:rsid w:val="005F455C"/>
    <w:rsid w:val="006662BC"/>
    <w:rsid w:val="0069251A"/>
    <w:rsid w:val="00696A69"/>
    <w:rsid w:val="006A4201"/>
    <w:rsid w:val="00723DDB"/>
    <w:rsid w:val="00785179"/>
    <w:rsid w:val="007D66FB"/>
    <w:rsid w:val="007F731A"/>
    <w:rsid w:val="00805186"/>
    <w:rsid w:val="00830DFE"/>
    <w:rsid w:val="008F06B3"/>
    <w:rsid w:val="008F3B26"/>
    <w:rsid w:val="009142F7"/>
    <w:rsid w:val="009B5BEB"/>
    <w:rsid w:val="009D2085"/>
    <w:rsid w:val="009F1CBF"/>
    <w:rsid w:val="009F5ADB"/>
    <w:rsid w:val="00A01F45"/>
    <w:rsid w:val="00A45E6D"/>
    <w:rsid w:val="00A93E1B"/>
    <w:rsid w:val="00AA639A"/>
    <w:rsid w:val="00AD5E5D"/>
    <w:rsid w:val="00BF7DCC"/>
    <w:rsid w:val="00CC42A6"/>
    <w:rsid w:val="00D74280"/>
    <w:rsid w:val="00DA4515"/>
    <w:rsid w:val="00DF0238"/>
    <w:rsid w:val="00DF6A67"/>
    <w:rsid w:val="00E03C1C"/>
    <w:rsid w:val="00E044F2"/>
    <w:rsid w:val="00E05D29"/>
    <w:rsid w:val="00E30A5B"/>
    <w:rsid w:val="00E31C44"/>
    <w:rsid w:val="00E52FA9"/>
    <w:rsid w:val="00E865D9"/>
    <w:rsid w:val="00E92242"/>
    <w:rsid w:val="00E95C64"/>
    <w:rsid w:val="00EA2CF5"/>
    <w:rsid w:val="00EE0899"/>
    <w:rsid w:val="00EE77E5"/>
    <w:rsid w:val="00EF1935"/>
    <w:rsid w:val="00F4637C"/>
    <w:rsid w:val="00F51283"/>
    <w:rsid w:val="00F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9DB1"/>
  <w15:chartTrackingRefBased/>
  <w15:docId w15:val="{75C6C183-8FED-4B7A-874B-1600D3E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47</cp:revision>
  <dcterms:created xsi:type="dcterms:W3CDTF">2023-06-05T15:01:00Z</dcterms:created>
  <dcterms:modified xsi:type="dcterms:W3CDTF">2024-01-29T14:32:00Z</dcterms:modified>
</cp:coreProperties>
</file>