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016BA3">
      <w:pPr>
        <w:pStyle w:val="Sinespaciado"/>
        <w:rPr>
          <w:lang w:val="es-ES"/>
        </w:rPr>
      </w:pPr>
    </w:p>
    <w:p w:rsidR="007E3CE1" w:rsidRPr="008A4EEA" w:rsidRDefault="007E3CE1"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MUNICIPIO DEL DISTRITO METROPOLITANO DE QUITO</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CO</w:t>
      </w:r>
      <w:r w:rsidR="00840921" w:rsidRPr="008A4EEA">
        <w:rPr>
          <w:rFonts w:ascii="Palatino Linotype" w:hAnsi="Palatino Linotype"/>
          <w:b/>
          <w:sz w:val="24"/>
          <w:lang w:val="es-ES"/>
        </w:rPr>
        <w:t>MISIÓN DE PROPIEDAD Y ESPACIO PÚ</w:t>
      </w:r>
      <w:r w:rsidRPr="008A4EEA">
        <w:rPr>
          <w:rFonts w:ascii="Palatino Linotype" w:hAnsi="Palatino Linotype"/>
          <w:b/>
          <w:sz w:val="24"/>
          <w:lang w:val="es-ES"/>
        </w:rPr>
        <w:t xml:space="preserve">BLICO </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-EJE TERRITORIAL-</w:t>
      </w:r>
    </w:p>
    <w:p w:rsidR="009C6656" w:rsidRPr="008A4EEA" w:rsidRDefault="009C6656" w:rsidP="00840921">
      <w:pPr>
        <w:spacing w:line="276" w:lineRule="auto"/>
        <w:jc w:val="center"/>
        <w:rPr>
          <w:rFonts w:ascii="Palatino Linotype" w:hAnsi="Palatino Linotype"/>
          <w:b/>
          <w:sz w:val="24"/>
          <w:lang w:val="es-ES"/>
        </w:rPr>
      </w:pPr>
    </w:p>
    <w:p w:rsidR="009C6656" w:rsidRPr="008A4EEA" w:rsidRDefault="009C6656" w:rsidP="00840921">
      <w:pPr>
        <w:spacing w:line="276" w:lineRule="auto"/>
        <w:jc w:val="center"/>
        <w:rPr>
          <w:rFonts w:ascii="Palatino Linotype" w:hAnsi="Palatino Linotype"/>
          <w:b/>
          <w:sz w:val="24"/>
          <w:lang w:val="es-ES"/>
        </w:rPr>
      </w:pPr>
    </w:p>
    <w:p w:rsidR="00613202" w:rsidRPr="008A4EEA" w:rsidRDefault="00613202" w:rsidP="00840921">
      <w:pPr>
        <w:spacing w:line="276" w:lineRule="auto"/>
        <w:jc w:val="center"/>
        <w:rPr>
          <w:rFonts w:ascii="Palatino Linotype" w:hAnsi="Palatino Linotype"/>
          <w:b/>
          <w:sz w:val="24"/>
          <w:lang w:val="es-ES"/>
        </w:rPr>
      </w:pPr>
      <w:r w:rsidRPr="00EC43E1">
        <w:rPr>
          <w:rFonts w:ascii="Palatino Linotype" w:hAnsi="Palatino Linotype"/>
          <w:b/>
          <w:sz w:val="24"/>
          <w:lang w:val="es-ES"/>
        </w:rPr>
        <w:t>I</w:t>
      </w:r>
      <w:r w:rsidR="005A4788" w:rsidRPr="00EC43E1">
        <w:rPr>
          <w:rFonts w:ascii="Palatino Linotype" w:hAnsi="Palatino Linotype"/>
          <w:b/>
          <w:sz w:val="24"/>
          <w:lang w:val="es-ES"/>
        </w:rPr>
        <w:t>nforme No. IC-</w:t>
      </w:r>
      <w:r w:rsidR="00C3757E">
        <w:rPr>
          <w:rFonts w:ascii="Palatino Linotype" w:hAnsi="Palatino Linotype"/>
          <w:b/>
          <w:sz w:val="24"/>
          <w:lang w:val="es-ES"/>
        </w:rPr>
        <w:t>CPP-2024-020</w:t>
      </w:r>
    </w:p>
    <w:p w:rsidR="009C6656" w:rsidRPr="008A4EEA" w:rsidRDefault="009C6656" w:rsidP="008114F6">
      <w:pPr>
        <w:spacing w:line="276" w:lineRule="auto"/>
        <w:jc w:val="both"/>
        <w:rPr>
          <w:rFonts w:ascii="Palatino Linotype" w:hAnsi="Palatino Linotype"/>
          <w:b/>
          <w:sz w:val="24"/>
          <w:lang w:val="es-ES"/>
        </w:rPr>
      </w:pPr>
    </w:p>
    <w:p w:rsidR="0091732E" w:rsidRPr="00452D90" w:rsidRDefault="0082767D" w:rsidP="00452D90">
      <w:pPr>
        <w:autoSpaceDE w:val="0"/>
        <w:autoSpaceDN w:val="0"/>
        <w:adjustRightInd w:val="0"/>
        <w:spacing w:after="0" w:line="240" w:lineRule="auto"/>
        <w:jc w:val="both"/>
        <w:rPr>
          <w:rFonts w:ascii="Palatino Linotype" w:hAnsi="Palatino Linotype" w:cs="Times-Roman"/>
          <w:b/>
          <w:sz w:val="24"/>
          <w:szCs w:val="24"/>
        </w:rPr>
      </w:pPr>
      <w:r w:rsidRPr="00452D90">
        <w:rPr>
          <w:rFonts w:ascii="Palatino Linotype" w:eastAsia="Times New Roman" w:hAnsi="Palatino Linotype"/>
          <w:b/>
          <w:color w:val="000000"/>
          <w:sz w:val="24"/>
          <w:szCs w:val="24"/>
          <w:lang w:val="es-ES_tradnl"/>
        </w:rPr>
        <w:t xml:space="preserve">INFORME DE LA COMISIÓN </w:t>
      </w:r>
      <w:r w:rsidR="00881145" w:rsidRPr="00452D90">
        <w:rPr>
          <w:rFonts w:ascii="Palatino Linotype" w:eastAsia="Times New Roman" w:hAnsi="Palatino Linotype"/>
          <w:b/>
          <w:color w:val="000000"/>
          <w:sz w:val="24"/>
          <w:szCs w:val="24"/>
          <w:lang w:val="es-ES_tradnl"/>
        </w:rPr>
        <w:t xml:space="preserve">DE PROPIEDAD Y ESPACIO PÚBLICO </w:t>
      </w:r>
      <w:r w:rsidRPr="00452D90">
        <w:rPr>
          <w:rFonts w:ascii="Palatino Linotype" w:eastAsia="Times New Roman" w:hAnsi="Palatino Linotype"/>
          <w:b/>
          <w:color w:val="000000"/>
          <w:sz w:val="24"/>
          <w:szCs w:val="24"/>
          <w:lang w:val="es-ES_tradnl"/>
        </w:rPr>
        <w:t xml:space="preserve">PARA QUE EL CONCEJO </w:t>
      </w:r>
      <w:r w:rsidR="00D85938" w:rsidRPr="00452D90">
        <w:rPr>
          <w:rFonts w:ascii="Palatino Linotype" w:eastAsia="Times New Roman" w:hAnsi="Palatino Linotype"/>
          <w:b/>
          <w:color w:val="000000"/>
          <w:sz w:val="24"/>
          <w:szCs w:val="24"/>
          <w:lang w:val="es-ES_tradnl"/>
        </w:rPr>
        <w:t>METROPOLITANO, RESUELVA</w:t>
      </w:r>
      <w:r w:rsidR="00DF779B">
        <w:rPr>
          <w:rFonts w:ascii="Palatino Linotype" w:eastAsia="Times New Roman" w:hAnsi="Palatino Linotype"/>
          <w:b/>
          <w:color w:val="000000"/>
          <w:sz w:val="24"/>
          <w:szCs w:val="24"/>
          <w:lang w:val="es-ES_tradnl"/>
        </w:rPr>
        <w:t xml:space="preserve"> SOBRE</w:t>
      </w:r>
      <w:r w:rsidR="00452D90" w:rsidRPr="00452D90">
        <w:rPr>
          <w:rFonts w:ascii="Palatino Linotype" w:eastAsia="Times New Roman" w:hAnsi="Palatino Linotype"/>
          <w:b/>
          <w:color w:val="000000"/>
          <w:sz w:val="24"/>
          <w:szCs w:val="24"/>
          <w:lang w:val="es-ES_tradnl"/>
        </w:rPr>
        <w:t xml:space="preserve"> </w:t>
      </w:r>
      <w:r w:rsidR="00452D90" w:rsidRPr="00452D90">
        <w:rPr>
          <w:rFonts w:ascii="Palatino Linotype" w:hAnsi="Palatino Linotype" w:cs="Times-Roman"/>
          <w:b/>
          <w:sz w:val="24"/>
          <w:szCs w:val="24"/>
        </w:rPr>
        <w:t>LA MODIFICATORIA</w:t>
      </w:r>
      <w:r w:rsidR="00FA7155">
        <w:rPr>
          <w:rFonts w:ascii="Palatino Linotype" w:hAnsi="Palatino Linotype" w:cs="Times-Roman"/>
          <w:b/>
          <w:sz w:val="24"/>
          <w:szCs w:val="24"/>
        </w:rPr>
        <w:t xml:space="preserve"> </w:t>
      </w:r>
      <w:r w:rsidR="00FA7155" w:rsidRPr="00FA7155">
        <w:rPr>
          <w:rFonts w:ascii="Palatino Linotype" w:eastAsia="Times New Roman" w:hAnsi="Palatino Linotype" w:cs="Times New Roman"/>
          <w:b/>
          <w:color w:val="222222"/>
          <w:sz w:val="24"/>
          <w:szCs w:val="24"/>
          <w:shd w:val="clear" w:color="auto" w:fill="FFFFFF"/>
          <w:lang w:eastAsia="es-EC"/>
        </w:rPr>
        <w:t>DE LA RESOLUCIÓN DEL CONCEJO METROPOLITANO SG NO</w:t>
      </w:r>
      <w:bookmarkStart w:id="0" w:name="_GoBack"/>
      <w:bookmarkEnd w:id="0"/>
      <w:r w:rsidR="00FA7155" w:rsidRPr="00FA7155">
        <w:rPr>
          <w:rFonts w:ascii="Palatino Linotype" w:eastAsia="Times New Roman" w:hAnsi="Palatino Linotype" w:cs="Times New Roman"/>
          <w:b/>
          <w:color w:val="222222"/>
          <w:sz w:val="24"/>
          <w:szCs w:val="24"/>
          <w:shd w:val="clear" w:color="auto" w:fill="FFFFFF"/>
          <w:lang w:eastAsia="es-EC"/>
        </w:rPr>
        <w:t>. 0537 DE 12 DE MARZO DE 2009, EN RELACIÓN A LA AMPLIACIÓN DEL PLAZO DEL COMODATO ENTREGADO A FAVOR DE LA FUNDACIÓN RUNAKAWSAI, DEL PREDIO NO. 190358, CLAVE CATASTRAL NO. 10702-10-043, UBICADO EN EL BARRIO LAS CASAS, PARROQUIA BELISARIO QUEVEDO</w:t>
      </w:r>
      <w:r w:rsidR="00FA7155" w:rsidRPr="000042C2">
        <w:rPr>
          <w:rFonts w:ascii="Palatino Linotype" w:eastAsia="Times New Roman" w:hAnsi="Palatino Linotype" w:cs="Times New Roman"/>
          <w:color w:val="222222"/>
          <w:sz w:val="24"/>
          <w:szCs w:val="24"/>
          <w:shd w:val="clear" w:color="auto" w:fill="FFFFFF"/>
          <w:lang w:eastAsia="es-EC"/>
        </w:rPr>
        <w:t>.</w:t>
      </w:r>
    </w:p>
    <w:p w:rsidR="0086129D" w:rsidRPr="00452D90" w:rsidRDefault="0086129D" w:rsidP="00452D90">
      <w:pPr>
        <w:autoSpaceDE w:val="0"/>
        <w:autoSpaceDN w:val="0"/>
        <w:adjustRightInd w:val="0"/>
        <w:spacing w:after="0" w:line="240" w:lineRule="auto"/>
        <w:jc w:val="both"/>
        <w:rPr>
          <w:rFonts w:ascii="Palatino Linotype" w:hAnsi="Palatino Linotype" w:cs="Times New Roman"/>
          <w:sz w:val="24"/>
          <w:szCs w:val="24"/>
        </w:rPr>
      </w:pPr>
    </w:p>
    <w:p w:rsidR="00A15EED" w:rsidRPr="00B24CB1" w:rsidRDefault="00A15EED" w:rsidP="00840921">
      <w:pPr>
        <w:pStyle w:val="Prrafodelista"/>
        <w:spacing w:line="276" w:lineRule="auto"/>
        <w:jc w:val="center"/>
        <w:rPr>
          <w:rFonts w:ascii="Palatino Linotype" w:eastAsia="Times New Roman" w:hAnsi="Palatino Linotype"/>
          <w:b/>
          <w:color w:val="000000"/>
          <w:sz w:val="24"/>
          <w:lang w:val="es-ES_tradnl"/>
        </w:rPr>
      </w:pPr>
    </w:p>
    <w:p w:rsidR="007E3CE1" w:rsidRPr="008A4EEA" w:rsidRDefault="007E3CE1" w:rsidP="00840921">
      <w:pPr>
        <w:pStyle w:val="Prrafodelista"/>
        <w:spacing w:line="276" w:lineRule="auto"/>
        <w:jc w:val="center"/>
        <w:rPr>
          <w:rFonts w:ascii="Palatino Linotype" w:hAnsi="Palatino Linotype"/>
          <w:b/>
          <w:sz w:val="24"/>
        </w:rPr>
      </w:pPr>
      <w:r w:rsidRPr="008A4EEA">
        <w:rPr>
          <w:rFonts w:ascii="Palatino Linotype" w:hAnsi="Palatino Linotype"/>
          <w:b/>
          <w:sz w:val="24"/>
        </w:rPr>
        <w:t>MIEMBROS DE LA COMISIÓN:</w:t>
      </w:r>
    </w:p>
    <w:p w:rsidR="0062621C" w:rsidRPr="008A4EEA" w:rsidRDefault="0062621C" w:rsidP="00840921">
      <w:pPr>
        <w:pStyle w:val="Prrafodelista"/>
        <w:spacing w:line="276" w:lineRule="auto"/>
        <w:jc w:val="center"/>
        <w:rPr>
          <w:rFonts w:ascii="Palatino Linotype" w:hAnsi="Palatino Linotype"/>
          <w:b/>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Ángel Vega</w:t>
      </w:r>
      <w:r w:rsidR="007E3CE1" w:rsidRPr="008A4EEA">
        <w:rPr>
          <w:rFonts w:ascii="Palatino Linotype" w:hAnsi="Palatino Linotype"/>
          <w:sz w:val="24"/>
        </w:rPr>
        <w:t>- 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6755DF" w:rsidRDefault="006755DF" w:rsidP="00840921">
      <w:pPr>
        <w:pStyle w:val="Prrafodelista"/>
        <w:spacing w:line="276" w:lineRule="auto"/>
        <w:jc w:val="center"/>
        <w:rPr>
          <w:rFonts w:ascii="Palatino Linotype" w:hAnsi="Palatino Linotype"/>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Héctor Cueva</w:t>
      </w:r>
      <w:r w:rsidR="007E3CE1" w:rsidRPr="008A4EEA">
        <w:rPr>
          <w:rFonts w:ascii="Palatino Linotype" w:hAnsi="Palatino Linotype"/>
          <w:sz w:val="24"/>
        </w:rPr>
        <w:t>- Vicepresident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6755DF" w:rsidRDefault="006755DF" w:rsidP="00840921">
      <w:pPr>
        <w:pStyle w:val="Prrafodelista"/>
        <w:spacing w:line="276" w:lineRule="auto"/>
        <w:jc w:val="center"/>
        <w:rPr>
          <w:rFonts w:ascii="Palatino Linotype" w:hAnsi="Palatino Linotype"/>
          <w:sz w:val="24"/>
        </w:rPr>
      </w:pPr>
    </w:p>
    <w:p w:rsidR="007E3CE1" w:rsidRPr="008A4EEA" w:rsidRDefault="00C04C18" w:rsidP="00840921">
      <w:pPr>
        <w:pStyle w:val="Prrafodelista"/>
        <w:spacing w:line="276" w:lineRule="auto"/>
        <w:jc w:val="center"/>
        <w:rPr>
          <w:rFonts w:ascii="Palatino Linotype" w:hAnsi="Palatino Linotype"/>
          <w:sz w:val="24"/>
        </w:rPr>
      </w:pPr>
      <w:proofErr w:type="spellStart"/>
      <w:r w:rsidRPr="008A4EEA">
        <w:rPr>
          <w:rFonts w:ascii="Palatino Linotype" w:hAnsi="Palatino Linotype"/>
          <w:sz w:val="24"/>
        </w:rPr>
        <w:t>Dario</w:t>
      </w:r>
      <w:proofErr w:type="spellEnd"/>
      <w:r w:rsidR="006A74AF" w:rsidRPr="008A4EEA">
        <w:rPr>
          <w:rFonts w:ascii="Palatino Linotype" w:hAnsi="Palatino Linotype"/>
          <w:sz w:val="24"/>
        </w:rPr>
        <w:t xml:space="preserve"> </w:t>
      </w:r>
      <w:proofErr w:type="spellStart"/>
      <w:r w:rsidR="006A74AF" w:rsidRPr="008A4EEA">
        <w:rPr>
          <w:rFonts w:ascii="Palatino Linotype" w:hAnsi="Palatino Linotype"/>
          <w:sz w:val="24"/>
        </w:rPr>
        <w:t>Cahueñas</w:t>
      </w:r>
      <w:proofErr w:type="spellEnd"/>
      <w:r w:rsidR="007E3CE1" w:rsidRPr="008A4EEA">
        <w:rPr>
          <w:rFonts w:ascii="Palatino Linotype" w:hAnsi="Palatino Linotype"/>
          <w:sz w:val="24"/>
        </w:rPr>
        <w:t>- Integrante de la Comisión</w:t>
      </w:r>
    </w:p>
    <w:p w:rsidR="007E3CE1" w:rsidRPr="008A4EEA" w:rsidRDefault="007E3CE1" w:rsidP="00840921">
      <w:pPr>
        <w:pStyle w:val="Prrafodelista"/>
        <w:spacing w:line="276" w:lineRule="auto"/>
        <w:jc w:val="center"/>
        <w:rPr>
          <w:rFonts w:ascii="Palatino Linotype" w:hAnsi="Palatino Linotype"/>
          <w:sz w:val="24"/>
        </w:rPr>
      </w:pPr>
    </w:p>
    <w:p w:rsidR="0086129D" w:rsidRDefault="0086129D" w:rsidP="00840921">
      <w:pPr>
        <w:pStyle w:val="Prrafodelista"/>
        <w:spacing w:line="276" w:lineRule="auto"/>
        <w:jc w:val="center"/>
        <w:rPr>
          <w:rFonts w:ascii="Palatino Linotype" w:hAnsi="Palatino Linotype"/>
          <w:sz w:val="24"/>
        </w:rPr>
      </w:pPr>
    </w:p>
    <w:p w:rsidR="003940B4" w:rsidRDefault="003940B4" w:rsidP="00840921">
      <w:pPr>
        <w:pStyle w:val="Prrafodelista"/>
        <w:spacing w:line="276" w:lineRule="auto"/>
        <w:jc w:val="center"/>
        <w:rPr>
          <w:rFonts w:ascii="Palatino Linotype" w:hAnsi="Palatino Linotype"/>
          <w:sz w:val="24"/>
        </w:rPr>
      </w:pPr>
    </w:p>
    <w:p w:rsidR="003940B4" w:rsidRPr="008A4EEA" w:rsidRDefault="003940B4" w:rsidP="00840921">
      <w:pPr>
        <w:pStyle w:val="Prrafodelista"/>
        <w:spacing w:line="276" w:lineRule="auto"/>
        <w:jc w:val="center"/>
        <w:rPr>
          <w:rFonts w:ascii="Palatino Linotype" w:hAnsi="Palatino Linotype"/>
          <w:sz w:val="24"/>
        </w:rPr>
      </w:pPr>
    </w:p>
    <w:p w:rsidR="00C01FCC" w:rsidRPr="008A4EEA" w:rsidRDefault="00C01FCC" w:rsidP="00840921">
      <w:pPr>
        <w:pStyle w:val="Prrafodelista"/>
        <w:spacing w:line="276" w:lineRule="auto"/>
        <w:jc w:val="center"/>
        <w:rPr>
          <w:rFonts w:ascii="Palatino Linotype" w:hAnsi="Palatino Linotype"/>
          <w:sz w:val="24"/>
        </w:rPr>
      </w:pPr>
    </w:p>
    <w:p w:rsidR="007E3CE1" w:rsidRDefault="007E3CE1" w:rsidP="00840921">
      <w:pPr>
        <w:pStyle w:val="Prrafodelista"/>
        <w:spacing w:line="276" w:lineRule="auto"/>
        <w:jc w:val="center"/>
        <w:rPr>
          <w:rFonts w:ascii="Palatino Linotype" w:hAnsi="Palatino Linotype" w:cs="Calibri"/>
          <w:b/>
          <w:kern w:val="2"/>
          <w:sz w:val="24"/>
          <w:lang w:eastAsia="es-ES"/>
        </w:rPr>
      </w:pPr>
      <w:r w:rsidRPr="008A4EEA">
        <w:rPr>
          <w:rFonts w:ascii="Palatino Linotype" w:hAnsi="Palatino Linotype" w:cs="Calibri"/>
          <w:b/>
          <w:kern w:val="2"/>
          <w:sz w:val="24"/>
          <w:lang w:eastAsia="es-ES"/>
        </w:rPr>
        <w:t>Quito, Distrito Metropolitano</w:t>
      </w:r>
      <w:r w:rsidR="00DE5AE6" w:rsidRPr="008A4EEA">
        <w:rPr>
          <w:rFonts w:ascii="Palatino Linotype" w:hAnsi="Palatino Linotype" w:cs="Calibri"/>
          <w:b/>
          <w:kern w:val="2"/>
          <w:sz w:val="24"/>
          <w:lang w:eastAsia="es-ES"/>
        </w:rPr>
        <w:t xml:space="preserve">, </w:t>
      </w:r>
      <w:r w:rsidR="00EE5EAD">
        <w:rPr>
          <w:rFonts w:ascii="Palatino Linotype" w:hAnsi="Palatino Linotype" w:cs="Calibri"/>
          <w:b/>
          <w:kern w:val="2"/>
          <w:sz w:val="24"/>
          <w:lang w:eastAsia="es-ES"/>
        </w:rPr>
        <w:t>30</w:t>
      </w:r>
      <w:r w:rsidR="0082767D" w:rsidRPr="008A4EEA">
        <w:rPr>
          <w:rFonts w:ascii="Palatino Linotype" w:hAnsi="Palatino Linotype" w:cs="Calibri"/>
          <w:b/>
          <w:kern w:val="2"/>
          <w:sz w:val="24"/>
          <w:lang w:eastAsia="es-ES"/>
        </w:rPr>
        <w:t xml:space="preserve"> de </w:t>
      </w:r>
      <w:r w:rsidR="00452D90">
        <w:rPr>
          <w:rFonts w:ascii="Palatino Linotype" w:hAnsi="Palatino Linotype" w:cs="Calibri"/>
          <w:b/>
          <w:kern w:val="2"/>
          <w:sz w:val="24"/>
          <w:lang w:eastAsia="es-ES"/>
        </w:rPr>
        <w:t>mayo</w:t>
      </w:r>
      <w:r w:rsidRPr="008A4EEA">
        <w:rPr>
          <w:rFonts w:ascii="Palatino Linotype" w:hAnsi="Palatino Linotype" w:cs="Calibri"/>
          <w:b/>
          <w:kern w:val="2"/>
          <w:sz w:val="24"/>
          <w:lang w:eastAsia="es-ES"/>
        </w:rPr>
        <w:t xml:space="preserve"> de 202</w:t>
      </w:r>
      <w:r w:rsidR="00B2313A">
        <w:rPr>
          <w:rFonts w:ascii="Palatino Linotype" w:hAnsi="Palatino Linotype" w:cs="Calibri"/>
          <w:b/>
          <w:kern w:val="2"/>
          <w:sz w:val="24"/>
          <w:lang w:eastAsia="es-ES"/>
        </w:rPr>
        <w:t>4</w:t>
      </w:r>
    </w:p>
    <w:p w:rsidR="00B24CB1" w:rsidRDefault="00B24CB1" w:rsidP="00840921">
      <w:pPr>
        <w:pStyle w:val="Prrafodelista"/>
        <w:spacing w:line="276" w:lineRule="auto"/>
        <w:jc w:val="center"/>
        <w:rPr>
          <w:rFonts w:ascii="Palatino Linotype" w:hAnsi="Palatino Linotype" w:cs="Calibri"/>
          <w:b/>
          <w:kern w:val="2"/>
          <w:sz w:val="24"/>
          <w:lang w:eastAsia="es-ES"/>
        </w:rPr>
      </w:pPr>
    </w:p>
    <w:p w:rsidR="00B24CB1" w:rsidRDefault="00B24CB1"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7E3CE1" w:rsidRPr="000C60D5" w:rsidRDefault="007E3CE1" w:rsidP="00840921">
      <w:pPr>
        <w:pStyle w:val="Prrafodelista"/>
        <w:spacing w:line="276" w:lineRule="auto"/>
        <w:jc w:val="both"/>
        <w:rPr>
          <w:rFonts w:ascii="Palatino Linotype" w:hAnsi="Palatino Linotype"/>
        </w:rPr>
      </w:pPr>
    </w:p>
    <w:p w:rsidR="001154F5"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E84803">
        <w:rPr>
          <w:rFonts w:ascii="Palatino Linotype" w:hAnsi="Palatino Linotype"/>
          <w:b/>
          <w:sz w:val="24"/>
          <w:lang w:val="es-ES"/>
        </w:rPr>
        <w:lastRenderedPageBreak/>
        <w:t>OBJETO DEL INFORME</w:t>
      </w:r>
    </w:p>
    <w:p w:rsidR="002E059B" w:rsidRPr="00452D90" w:rsidRDefault="0062621C" w:rsidP="00452D90">
      <w:pPr>
        <w:autoSpaceDE w:val="0"/>
        <w:autoSpaceDN w:val="0"/>
        <w:adjustRightInd w:val="0"/>
        <w:spacing w:after="0" w:line="240" w:lineRule="auto"/>
        <w:jc w:val="both"/>
        <w:rPr>
          <w:rFonts w:ascii="Palatino Linotype" w:hAnsi="Palatino Linotype" w:cs="Times-Roman"/>
          <w:sz w:val="24"/>
          <w:szCs w:val="24"/>
        </w:rPr>
      </w:pPr>
      <w:r w:rsidRPr="00452D90">
        <w:rPr>
          <w:rFonts w:ascii="Palatino Linotype" w:hAnsi="Palatino Linotype"/>
          <w:sz w:val="24"/>
          <w:szCs w:val="24"/>
          <w:lang w:val="es-ES"/>
        </w:rPr>
        <w:t xml:space="preserve">El </w:t>
      </w:r>
      <w:r w:rsidRPr="000B12DB">
        <w:rPr>
          <w:rFonts w:ascii="Palatino Linotype" w:hAnsi="Palatino Linotype"/>
          <w:sz w:val="24"/>
          <w:szCs w:val="24"/>
          <w:lang w:val="es-ES"/>
        </w:rPr>
        <w:t>presente instrumento tiene por objeto poner en conocimiento del Alcalde Metropolitano y del Concejo Metropolitano de Quito, el informe</w:t>
      </w:r>
      <w:r w:rsidR="005E2A16" w:rsidRPr="000B12DB">
        <w:rPr>
          <w:rFonts w:ascii="Palatino Linotype" w:hAnsi="Palatino Linotype"/>
          <w:sz w:val="24"/>
          <w:szCs w:val="24"/>
          <w:lang w:val="es-ES"/>
        </w:rPr>
        <w:t xml:space="preserve"> de</w:t>
      </w:r>
      <w:r w:rsidRPr="000B12DB">
        <w:rPr>
          <w:rFonts w:ascii="Palatino Linotype" w:hAnsi="Palatino Linotype"/>
          <w:sz w:val="24"/>
          <w:szCs w:val="24"/>
          <w:lang w:val="es-ES"/>
        </w:rPr>
        <w:t xml:space="preserve"> la Comisión</w:t>
      </w:r>
      <w:r w:rsidR="00165DC8" w:rsidRPr="000B12DB">
        <w:rPr>
          <w:rFonts w:ascii="Palatino Linotype" w:hAnsi="Palatino Linotype"/>
          <w:sz w:val="24"/>
          <w:szCs w:val="24"/>
          <w:lang w:val="es-ES"/>
        </w:rPr>
        <w:t xml:space="preserve"> de Propiedad y Espacio Público</w:t>
      </w:r>
      <w:r w:rsidR="005E2A16" w:rsidRPr="000B12DB">
        <w:rPr>
          <w:rFonts w:ascii="Palatino Linotype" w:hAnsi="Palatino Linotype" w:cstheme="minorHAnsi"/>
          <w:sz w:val="24"/>
          <w:szCs w:val="24"/>
        </w:rPr>
        <w:t xml:space="preserve">, </w:t>
      </w:r>
      <w:r w:rsidR="004A2080" w:rsidRPr="000B12DB">
        <w:rPr>
          <w:rFonts w:ascii="Palatino Linotype" w:hAnsi="Palatino Linotype" w:cstheme="minorHAnsi"/>
          <w:sz w:val="24"/>
          <w:szCs w:val="24"/>
        </w:rPr>
        <w:t>para</w:t>
      </w:r>
      <w:r w:rsidR="00452D90" w:rsidRPr="000B12DB">
        <w:rPr>
          <w:rFonts w:ascii="Palatino Linotype" w:hAnsi="Palatino Linotype" w:cstheme="minorHAnsi"/>
          <w:sz w:val="24"/>
          <w:szCs w:val="24"/>
        </w:rPr>
        <w:t xml:space="preserve"> que resuelva sobre </w:t>
      </w:r>
      <w:r w:rsidR="000B12DB" w:rsidRPr="000B12DB">
        <w:rPr>
          <w:rFonts w:ascii="Palatino Linotype" w:hAnsi="Palatino Linotype" w:cs="Times-Roman"/>
          <w:sz w:val="24"/>
          <w:szCs w:val="24"/>
        </w:rPr>
        <w:t xml:space="preserve">la </w:t>
      </w:r>
      <w:r w:rsidR="000B12DB" w:rsidRPr="00E320EF">
        <w:rPr>
          <w:rFonts w:ascii="Palatino Linotype" w:hAnsi="Palatino Linotype" w:cs="Times-Roman"/>
          <w:sz w:val="24"/>
          <w:szCs w:val="24"/>
        </w:rPr>
        <w:t>modificatoria</w:t>
      </w:r>
      <w:r w:rsidR="000B12DB">
        <w:rPr>
          <w:rFonts w:ascii="Palatino Linotype" w:hAnsi="Palatino Linotype" w:cs="Times-Roman"/>
          <w:sz w:val="24"/>
          <w:szCs w:val="24"/>
        </w:rPr>
        <w:t xml:space="preserve"> </w:t>
      </w:r>
      <w:r w:rsidR="000B12DB" w:rsidRPr="000042C2">
        <w:rPr>
          <w:rFonts w:ascii="Palatino Linotype" w:eastAsia="Times New Roman" w:hAnsi="Palatino Linotype" w:cs="Times New Roman"/>
          <w:color w:val="222222"/>
          <w:sz w:val="24"/>
          <w:szCs w:val="24"/>
          <w:shd w:val="clear" w:color="auto" w:fill="FFFFFF"/>
          <w:lang w:eastAsia="es-EC"/>
        </w:rPr>
        <w:t xml:space="preserve">de la Resolución del Concejo Metropolitano SG No. 0537 de 12 de marzo de 2009, en relación a la ampliación del plazo del comodato entregado a favor de la Fundación </w:t>
      </w:r>
      <w:proofErr w:type="spellStart"/>
      <w:r w:rsidR="000B12DB" w:rsidRPr="000042C2">
        <w:rPr>
          <w:rFonts w:ascii="Palatino Linotype" w:eastAsia="Times New Roman" w:hAnsi="Palatino Linotype" w:cs="Times New Roman"/>
          <w:color w:val="222222"/>
          <w:sz w:val="24"/>
          <w:szCs w:val="24"/>
          <w:shd w:val="clear" w:color="auto" w:fill="FFFFFF"/>
          <w:lang w:eastAsia="es-EC"/>
        </w:rPr>
        <w:t>Runakawsai</w:t>
      </w:r>
      <w:proofErr w:type="spellEnd"/>
      <w:r w:rsidR="000B12DB" w:rsidRPr="000042C2">
        <w:rPr>
          <w:rFonts w:ascii="Palatino Linotype" w:eastAsia="Times New Roman" w:hAnsi="Palatino Linotype" w:cs="Times New Roman"/>
          <w:color w:val="222222"/>
          <w:sz w:val="24"/>
          <w:szCs w:val="24"/>
          <w:shd w:val="clear" w:color="auto" w:fill="FFFFFF"/>
          <w:lang w:eastAsia="es-EC"/>
        </w:rPr>
        <w:t>, del predio No. 190358, clave catastral No. 10702-10-043, ubicado en el barrio Las Casas, parroquia Belisario Quevedo.</w:t>
      </w:r>
      <w:r w:rsidR="00452D90" w:rsidRPr="00452D90">
        <w:rPr>
          <w:rFonts w:ascii="Palatino Linotype" w:hAnsi="Palatino Linotype" w:cs="Times-Roman"/>
          <w:sz w:val="24"/>
          <w:szCs w:val="24"/>
        </w:rPr>
        <w:t>.</w:t>
      </w:r>
    </w:p>
    <w:p w:rsidR="0063477F" w:rsidRPr="00065DEF" w:rsidRDefault="00601D5B" w:rsidP="00E976A0">
      <w:pPr>
        <w:pStyle w:val="Prrafodelista"/>
        <w:numPr>
          <w:ilvl w:val="0"/>
          <w:numId w:val="1"/>
        </w:numPr>
        <w:spacing w:before="240" w:line="276" w:lineRule="auto"/>
        <w:jc w:val="both"/>
        <w:rPr>
          <w:rFonts w:ascii="Palatino Linotype" w:hAnsi="Palatino Linotype"/>
          <w:b/>
          <w:sz w:val="24"/>
          <w:szCs w:val="24"/>
        </w:rPr>
      </w:pPr>
      <w:r w:rsidRPr="00065DEF">
        <w:rPr>
          <w:rFonts w:ascii="Palatino Linotype" w:hAnsi="Palatino Linotype"/>
          <w:b/>
          <w:sz w:val="24"/>
          <w:szCs w:val="24"/>
        </w:rPr>
        <w:t>ANTECEDENTE</w:t>
      </w:r>
      <w:r w:rsidR="00D36201" w:rsidRPr="00065DEF">
        <w:rPr>
          <w:rFonts w:ascii="Palatino Linotype" w:hAnsi="Palatino Linotype"/>
          <w:b/>
          <w:sz w:val="24"/>
          <w:szCs w:val="24"/>
        </w:rPr>
        <w:t>S E INFORMES TÉCNICOS</w:t>
      </w:r>
    </w:p>
    <w:p w:rsidR="00A4327C" w:rsidRDefault="002852EE" w:rsidP="00C3757E">
      <w:pPr>
        <w:spacing w:after="0" w:line="240" w:lineRule="auto"/>
        <w:jc w:val="both"/>
        <w:rPr>
          <w:rFonts w:ascii="Times New Roman" w:eastAsia="Times New Roman" w:hAnsi="Times New Roman" w:cs="Times New Roman"/>
          <w:color w:val="222222"/>
          <w:sz w:val="24"/>
          <w:szCs w:val="24"/>
          <w:lang w:eastAsia="es-EC"/>
        </w:rPr>
      </w:pPr>
      <w:r w:rsidRPr="00065DEF">
        <w:rPr>
          <w:rFonts w:ascii="Palatino Linotype" w:hAnsi="Palatino Linotype" w:cs="Arial"/>
          <w:b/>
          <w:sz w:val="24"/>
          <w:szCs w:val="24"/>
        </w:rPr>
        <w:t>2.1</w:t>
      </w:r>
      <w:r w:rsidR="00C3757E" w:rsidRPr="00065DEF">
        <w:rPr>
          <w:rFonts w:ascii="Palatino Linotype" w:hAnsi="Palatino Linotype" w:cs="Cambria-Italic"/>
          <w:i/>
          <w:iCs/>
          <w:sz w:val="24"/>
          <w:szCs w:val="24"/>
        </w:rPr>
        <w:t>.</w:t>
      </w:r>
      <w:r w:rsidR="00C3757E" w:rsidRPr="003D26BD">
        <w:rPr>
          <w:rFonts w:ascii="Times New Roman" w:eastAsia="Times New Roman" w:hAnsi="Times New Roman" w:cs="Times New Roman"/>
          <w:color w:val="222222"/>
          <w:sz w:val="24"/>
          <w:szCs w:val="24"/>
          <w:shd w:val="clear" w:color="auto" w:fill="FFFFFF"/>
          <w:lang w:eastAsia="es-EC"/>
        </w:rPr>
        <w:t xml:space="preserve"> El Concejo Metropolitano de Quito, mediante Resolución SG No. 0537 de 12 de marzo de 2009, resolvió:</w:t>
      </w:r>
    </w:p>
    <w:p w:rsidR="00A4327C" w:rsidRDefault="00A4327C" w:rsidP="00C3757E">
      <w:pPr>
        <w:spacing w:after="0" w:line="240" w:lineRule="auto"/>
        <w:jc w:val="both"/>
        <w:rPr>
          <w:rFonts w:ascii="Times New Roman" w:eastAsia="Times New Roman" w:hAnsi="Times New Roman" w:cs="Times New Roman"/>
          <w:i/>
          <w:iCs/>
          <w:color w:val="222222"/>
          <w:sz w:val="24"/>
          <w:szCs w:val="24"/>
          <w:lang w:eastAsia="es-EC"/>
        </w:rPr>
      </w:pPr>
    </w:p>
    <w:p w:rsidR="00C3757E" w:rsidRPr="00A4327C" w:rsidRDefault="00C3757E" w:rsidP="00C3757E">
      <w:pPr>
        <w:spacing w:after="0" w:line="240" w:lineRule="auto"/>
        <w:jc w:val="both"/>
        <w:rPr>
          <w:rFonts w:ascii="Times New Roman" w:eastAsia="Times New Roman" w:hAnsi="Times New Roman" w:cs="Times New Roman"/>
          <w:color w:val="222222"/>
          <w:sz w:val="24"/>
          <w:szCs w:val="24"/>
          <w:lang w:eastAsia="es-EC"/>
        </w:rPr>
      </w:pPr>
      <w:r w:rsidRPr="00065DEF">
        <w:rPr>
          <w:rFonts w:ascii="Times New Roman" w:eastAsia="Times New Roman" w:hAnsi="Times New Roman" w:cs="Times New Roman"/>
          <w:i/>
          <w:iCs/>
          <w:color w:val="222222"/>
          <w:sz w:val="24"/>
          <w:szCs w:val="24"/>
          <w:lang w:eastAsia="es-EC"/>
        </w:rPr>
        <w:t xml:space="preserve">“entregar en comodato por 15 años el inmueble de propiedad municipal, de uso y dominio público, ubicado en las calles José Valentín y Utreras, barrio La Casas, parroquia Belisario Quevedo, a favor de la FUNDACIÓN RUNAKAWSAI, a fin de que se lo destine a la construcción de un centro cultural comunitario y sustentable, que permitirá fortalecer estrategias sobre la seguridad alimentaria y enfrentar el cambio climático con criterios </w:t>
      </w:r>
      <w:proofErr w:type="spellStart"/>
      <w:r w:rsidRPr="00065DEF">
        <w:rPr>
          <w:rFonts w:ascii="Times New Roman" w:eastAsia="Times New Roman" w:hAnsi="Times New Roman" w:cs="Times New Roman"/>
          <w:i/>
          <w:iCs/>
          <w:color w:val="222222"/>
          <w:sz w:val="24"/>
          <w:szCs w:val="24"/>
          <w:lang w:eastAsia="es-EC"/>
        </w:rPr>
        <w:t>permaculturales</w:t>
      </w:r>
      <w:proofErr w:type="spellEnd"/>
      <w:r w:rsidRPr="00065DEF">
        <w:rPr>
          <w:rFonts w:ascii="Times New Roman" w:eastAsia="Times New Roman" w:hAnsi="Times New Roman" w:cs="Times New Roman"/>
          <w:i/>
          <w:iCs/>
          <w:color w:val="222222"/>
          <w:sz w:val="24"/>
          <w:szCs w:val="24"/>
          <w:lang w:eastAsia="es-EC"/>
        </w:rPr>
        <w:t>”.</w:t>
      </w:r>
    </w:p>
    <w:p w:rsidR="00A4327C" w:rsidRDefault="00C3757E" w:rsidP="00C3757E">
      <w:pPr>
        <w:spacing w:after="0" w:line="240" w:lineRule="auto"/>
        <w:jc w:val="both"/>
        <w:rPr>
          <w:rFonts w:ascii="Times New Roman" w:eastAsia="Times New Roman" w:hAnsi="Times New Roman" w:cs="Times New Roman"/>
          <w:color w:val="222222"/>
          <w:sz w:val="24"/>
          <w:szCs w:val="24"/>
          <w:lang w:eastAsia="es-EC"/>
        </w:rPr>
      </w:pPr>
      <w:r w:rsidRPr="003D26BD">
        <w:rPr>
          <w:rFonts w:ascii="Times New Roman" w:eastAsia="Times New Roman" w:hAnsi="Times New Roman" w:cs="Times New Roman"/>
          <w:color w:val="222222"/>
          <w:sz w:val="24"/>
          <w:szCs w:val="24"/>
          <w:lang w:eastAsia="es-EC"/>
        </w:rPr>
        <w:br/>
      </w:r>
      <w:r w:rsidRPr="00065DEF">
        <w:rPr>
          <w:rFonts w:ascii="Palatino Linotype" w:hAnsi="Palatino Linotype" w:cs="Arial"/>
          <w:b/>
          <w:sz w:val="24"/>
          <w:szCs w:val="24"/>
        </w:rPr>
        <w:t>2.</w:t>
      </w:r>
      <w:r w:rsidRPr="00065DEF">
        <w:rPr>
          <w:rFonts w:ascii="Palatino Linotype" w:hAnsi="Palatino Linotype" w:cs="Arial"/>
          <w:b/>
          <w:sz w:val="24"/>
          <w:szCs w:val="24"/>
        </w:rPr>
        <w:t>2</w:t>
      </w:r>
      <w:r w:rsidRPr="003D26BD">
        <w:rPr>
          <w:rFonts w:ascii="Times New Roman" w:eastAsia="Times New Roman" w:hAnsi="Times New Roman" w:cs="Times New Roman"/>
          <w:color w:val="222222"/>
          <w:sz w:val="24"/>
          <w:szCs w:val="24"/>
          <w:shd w:val="clear" w:color="auto" w:fill="FFFFFF"/>
          <w:lang w:eastAsia="es-EC"/>
        </w:rPr>
        <w:t>. Escritura de comodato celebrada el 17 de abril de 2009, ante el Notario Dr. Jorge Machado Cevallos, Notaría Primera del cantón Quito, e inscrita en el Registro de la Propiedad el 01 de junio de 2009.</w:t>
      </w:r>
    </w:p>
    <w:p w:rsidR="00A4327C" w:rsidRDefault="00C3757E" w:rsidP="00A4327C">
      <w:pPr>
        <w:spacing w:before="240" w:after="0" w:line="240" w:lineRule="auto"/>
        <w:jc w:val="both"/>
        <w:rPr>
          <w:rFonts w:ascii="Times New Roman" w:eastAsia="Times New Roman" w:hAnsi="Times New Roman" w:cs="Times New Roman"/>
          <w:color w:val="222222"/>
          <w:sz w:val="24"/>
          <w:szCs w:val="24"/>
          <w:shd w:val="clear" w:color="auto" w:fill="FFFFFF"/>
          <w:lang w:eastAsia="es-EC"/>
        </w:rPr>
      </w:pPr>
      <w:r w:rsidRPr="00065DEF">
        <w:rPr>
          <w:rFonts w:ascii="Palatino Linotype" w:hAnsi="Palatino Linotype" w:cs="Arial"/>
          <w:b/>
          <w:sz w:val="24"/>
          <w:szCs w:val="24"/>
        </w:rPr>
        <w:t>2.</w:t>
      </w:r>
      <w:r w:rsidRPr="00065DEF">
        <w:rPr>
          <w:rFonts w:ascii="Palatino Linotype" w:hAnsi="Palatino Linotype" w:cs="Arial"/>
          <w:b/>
          <w:sz w:val="24"/>
          <w:szCs w:val="24"/>
        </w:rPr>
        <w:t>3</w:t>
      </w:r>
      <w:r w:rsidRPr="003D26BD">
        <w:rPr>
          <w:rFonts w:ascii="Times New Roman" w:eastAsia="Times New Roman" w:hAnsi="Times New Roman" w:cs="Times New Roman"/>
          <w:color w:val="222222"/>
          <w:sz w:val="24"/>
          <w:szCs w:val="24"/>
          <w:shd w:val="clear" w:color="auto" w:fill="FFFFFF"/>
          <w:lang w:eastAsia="es-EC"/>
        </w:rPr>
        <w:t xml:space="preserve">. Con oficio No. FR-N10-2023 de 31 de julio de 2023, el señor </w:t>
      </w:r>
      <w:proofErr w:type="spellStart"/>
      <w:r w:rsidRPr="003D26BD">
        <w:rPr>
          <w:rFonts w:ascii="Times New Roman" w:eastAsia="Times New Roman" w:hAnsi="Times New Roman" w:cs="Times New Roman"/>
          <w:color w:val="222222"/>
          <w:sz w:val="24"/>
          <w:szCs w:val="24"/>
          <w:shd w:val="clear" w:color="auto" w:fill="FFFFFF"/>
          <w:lang w:eastAsia="es-EC"/>
        </w:rPr>
        <w:t>Markos</w:t>
      </w:r>
      <w:proofErr w:type="spellEnd"/>
      <w:r w:rsidRPr="003D26BD">
        <w:rPr>
          <w:rFonts w:ascii="Times New Roman" w:eastAsia="Times New Roman" w:hAnsi="Times New Roman" w:cs="Times New Roman"/>
          <w:color w:val="222222"/>
          <w:sz w:val="24"/>
          <w:szCs w:val="24"/>
          <w:shd w:val="clear" w:color="auto" w:fill="FFFFFF"/>
          <w:lang w:eastAsia="es-EC"/>
        </w:rPr>
        <w:t xml:space="preserve"> Toscano Morales, Director Ejecutivo de la Fundación </w:t>
      </w:r>
      <w:proofErr w:type="spellStart"/>
      <w:r w:rsidRPr="003D26BD">
        <w:rPr>
          <w:rFonts w:ascii="Times New Roman" w:eastAsia="Times New Roman" w:hAnsi="Times New Roman" w:cs="Times New Roman"/>
          <w:color w:val="222222"/>
          <w:sz w:val="24"/>
          <w:szCs w:val="24"/>
          <w:shd w:val="clear" w:color="auto" w:fill="FFFFFF"/>
          <w:lang w:eastAsia="es-EC"/>
        </w:rPr>
        <w:t>Runakawsai</w:t>
      </w:r>
      <w:proofErr w:type="spellEnd"/>
      <w:r w:rsidRPr="003D26BD">
        <w:rPr>
          <w:rFonts w:ascii="Times New Roman" w:eastAsia="Times New Roman" w:hAnsi="Times New Roman" w:cs="Times New Roman"/>
          <w:color w:val="222222"/>
          <w:sz w:val="24"/>
          <w:szCs w:val="24"/>
          <w:shd w:val="clear" w:color="auto" w:fill="FFFFFF"/>
          <w:lang w:eastAsia="es-EC"/>
        </w:rPr>
        <w:t>, solicitó al señor Alcalde Metropolitano:</w:t>
      </w:r>
    </w:p>
    <w:p w:rsidR="0010166A" w:rsidRPr="00065DEF" w:rsidRDefault="00C3757E" w:rsidP="00A4327C">
      <w:pPr>
        <w:spacing w:before="240" w:after="0" w:line="240" w:lineRule="auto"/>
        <w:jc w:val="both"/>
        <w:rPr>
          <w:rFonts w:ascii="Palatino Linotype" w:hAnsi="Palatino Linotype" w:cs="Times-Roman"/>
          <w:sz w:val="24"/>
          <w:szCs w:val="24"/>
        </w:rPr>
      </w:pPr>
      <w:r w:rsidRPr="00065DEF">
        <w:rPr>
          <w:rFonts w:ascii="Times New Roman" w:eastAsia="Times New Roman" w:hAnsi="Times New Roman" w:cs="Times New Roman"/>
          <w:i/>
          <w:iCs/>
          <w:color w:val="222222"/>
          <w:sz w:val="24"/>
          <w:szCs w:val="24"/>
          <w:u w:val="single"/>
          <w:lang w:eastAsia="es-EC"/>
        </w:rPr>
        <w:t xml:space="preserve"> […] solicitar, dentro de sus competencias, se disponga la modificación de la resolución del Honorable Concejo Metropolitano en sesión pública ordinaria realizada el cinco de marzo del dos mil nueve y acreditada hasta el dos mil veinte y cuatro, por el lapso de quince años, pidiendo la ampliación del plazo de entrega en comodato por 15 años más</w:t>
      </w:r>
      <w:r w:rsidRPr="00065DEF">
        <w:rPr>
          <w:rFonts w:ascii="Times New Roman" w:eastAsia="Times New Roman" w:hAnsi="Times New Roman" w:cs="Times New Roman"/>
          <w:i/>
          <w:iCs/>
          <w:color w:val="222222"/>
          <w:sz w:val="24"/>
          <w:szCs w:val="24"/>
          <w:lang w:eastAsia="es-EC"/>
        </w:rPr>
        <w:t>. Creemos firmemente que es fundamental continuar brindando nuestros servicios y soluciones educativas a la comunidad de quito, contribuyendo así al desarrollo sostenible de la ciudad”. […] Así también, adjuntamos en detalle el proyecto: “Renacer metropolitano”: Plataforma de Diseño territorial con Inteligencia Regenerativa” y anexos De esta manera, ponemos en su sabia consideración, el permitirnos colaborar con su valiosa gestión y su valiosa perspectiva para Quito […]”.</w:t>
      </w:r>
    </w:p>
    <w:p w:rsidR="007060A7" w:rsidRPr="00065DEF" w:rsidRDefault="00C3757E" w:rsidP="00C3757E">
      <w:pPr>
        <w:autoSpaceDE w:val="0"/>
        <w:autoSpaceDN w:val="0"/>
        <w:adjustRightInd w:val="0"/>
        <w:spacing w:before="240" w:after="0" w:line="240" w:lineRule="auto"/>
        <w:jc w:val="both"/>
        <w:rPr>
          <w:rFonts w:ascii="Times New Roman" w:eastAsia="Times New Roman" w:hAnsi="Times New Roman" w:cs="Times New Roman"/>
          <w:color w:val="222222"/>
          <w:sz w:val="24"/>
          <w:szCs w:val="24"/>
          <w:lang w:eastAsia="es-EC"/>
        </w:rPr>
      </w:pPr>
      <w:r w:rsidRPr="00065DEF">
        <w:rPr>
          <w:rFonts w:ascii="Palatino Linotype" w:hAnsi="Palatino Linotype"/>
          <w:b/>
          <w:sz w:val="24"/>
          <w:szCs w:val="24"/>
        </w:rPr>
        <w:t xml:space="preserve">2.4. </w:t>
      </w:r>
      <w:r w:rsidR="007060A7" w:rsidRPr="003D26BD">
        <w:rPr>
          <w:rFonts w:ascii="Times New Roman" w:eastAsia="Times New Roman" w:hAnsi="Times New Roman" w:cs="Times New Roman"/>
          <w:color w:val="222222"/>
          <w:sz w:val="24"/>
          <w:szCs w:val="24"/>
          <w:shd w:val="clear" w:color="auto" w:fill="FFFFFF"/>
          <w:lang w:eastAsia="es-EC"/>
        </w:rPr>
        <w:t>Con oficio Nro. GADDMQ-SA-2023-1664-O de 11 de octubre de 2023, la Secretaría de Ambiente, informó a la Dirección de Gestión de Bienes Inmuebles y a la Administración Zonal Eugenio Espejo, lo siguiente:</w:t>
      </w:r>
    </w:p>
    <w:p w:rsidR="007060A7" w:rsidRPr="00065DEF" w:rsidRDefault="007060A7" w:rsidP="00C3757E">
      <w:pPr>
        <w:autoSpaceDE w:val="0"/>
        <w:autoSpaceDN w:val="0"/>
        <w:adjustRightInd w:val="0"/>
        <w:spacing w:before="240" w:after="0" w:line="240" w:lineRule="auto"/>
        <w:jc w:val="both"/>
        <w:rPr>
          <w:rFonts w:ascii="Times New Roman" w:eastAsia="Times New Roman" w:hAnsi="Times New Roman" w:cs="Times New Roman"/>
          <w:i/>
          <w:iCs/>
          <w:color w:val="222222"/>
          <w:sz w:val="24"/>
          <w:szCs w:val="24"/>
          <w:lang w:eastAsia="es-EC"/>
        </w:rPr>
      </w:pPr>
      <w:r w:rsidRPr="00065DEF">
        <w:rPr>
          <w:rFonts w:ascii="Times New Roman" w:eastAsia="Times New Roman" w:hAnsi="Times New Roman" w:cs="Times New Roman"/>
          <w:i/>
          <w:iCs/>
          <w:color w:val="222222"/>
          <w:sz w:val="24"/>
          <w:szCs w:val="24"/>
          <w:lang w:eastAsia="es-EC"/>
        </w:rPr>
        <w:t xml:space="preserve"> </w:t>
      </w:r>
      <w:r w:rsidRPr="00065DEF">
        <w:rPr>
          <w:rFonts w:ascii="Times New Roman" w:eastAsia="Times New Roman" w:hAnsi="Times New Roman" w:cs="Times New Roman"/>
          <w:i/>
          <w:iCs/>
          <w:color w:val="222222"/>
          <w:sz w:val="24"/>
          <w:szCs w:val="24"/>
          <w:lang w:eastAsia="es-EC"/>
        </w:rPr>
        <w:t xml:space="preserve">"[...]me permito poner en su conocimiento que la Secretaría de Ambiente, visitó las instalaciones de la Fundación Cultural Para el Desarrollo Holístico </w:t>
      </w:r>
      <w:proofErr w:type="spellStart"/>
      <w:r w:rsidRPr="00065DEF">
        <w:rPr>
          <w:rFonts w:ascii="Times New Roman" w:eastAsia="Times New Roman" w:hAnsi="Times New Roman" w:cs="Times New Roman"/>
          <w:i/>
          <w:iCs/>
          <w:color w:val="222222"/>
          <w:sz w:val="24"/>
          <w:szCs w:val="24"/>
          <w:lang w:eastAsia="es-EC"/>
        </w:rPr>
        <w:t>Runakawsai</w:t>
      </w:r>
      <w:proofErr w:type="spellEnd"/>
      <w:r w:rsidRPr="00065DEF">
        <w:rPr>
          <w:rFonts w:ascii="Times New Roman" w:eastAsia="Times New Roman" w:hAnsi="Times New Roman" w:cs="Times New Roman"/>
          <w:i/>
          <w:iCs/>
          <w:color w:val="222222"/>
          <w:sz w:val="24"/>
          <w:szCs w:val="24"/>
          <w:lang w:eastAsia="es-EC"/>
        </w:rPr>
        <w:t xml:space="preserve">, el 25 de septiembre del 2023, que mantienen en Comodato con el Distrito Metropolitano de </w:t>
      </w:r>
      <w:r w:rsidRPr="00065DEF">
        <w:rPr>
          <w:rFonts w:ascii="Times New Roman" w:eastAsia="Times New Roman" w:hAnsi="Times New Roman" w:cs="Times New Roman"/>
          <w:i/>
          <w:iCs/>
          <w:color w:val="222222"/>
          <w:sz w:val="24"/>
          <w:szCs w:val="24"/>
          <w:lang w:eastAsia="es-EC"/>
        </w:rPr>
        <w:lastRenderedPageBreak/>
        <w:t>Quito, con la finalidad de conocer las actividades y propuestas que tiene la mencionada Fundación.</w:t>
      </w:r>
    </w:p>
    <w:p w:rsidR="007060A7" w:rsidRPr="00065DEF" w:rsidRDefault="007060A7" w:rsidP="00C3757E">
      <w:pPr>
        <w:autoSpaceDE w:val="0"/>
        <w:autoSpaceDN w:val="0"/>
        <w:adjustRightInd w:val="0"/>
        <w:spacing w:before="240" w:after="0" w:line="240" w:lineRule="auto"/>
        <w:jc w:val="both"/>
        <w:rPr>
          <w:rFonts w:ascii="Times New Roman" w:eastAsia="Times New Roman" w:hAnsi="Times New Roman" w:cs="Times New Roman"/>
          <w:i/>
          <w:iCs/>
          <w:color w:val="222222"/>
          <w:sz w:val="24"/>
          <w:szCs w:val="24"/>
          <w:lang w:eastAsia="es-EC"/>
        </w:rPr>
      </w:pPr>
      <w:r w:rsidRPr="00065DEF">
        <w:rPr>
          <w:rFonts w:ascii="Times New Roman" w:eastAsia="Times New Roman" w:hAnsi="Times New Roman" w:cs="Times New Roman"/>
          <w:i/>
          <w:iCs/>
          <w:color w:val="222222"/>
          <w:sz w:val="24"/>
          <w:szCs w:val="24"/>
          <w:lang w:eastAsia="es-EC"/>
        </w:rPr>
        <w:t xml:space="preserve"> </w:t>
      </w:r>
      <w:r w:rsidRPr="00065DEF">
        <w:rPr>
          <w:rFonts w:ascii="Times New Roman" w:eastAsia="Times New Roman" w:hAnsi="Times New Roman" w:cs="Times New Roman"/>
          <w:i/>
          <w:iCs/>
          <w:color w:val="222222"/>
          <w:sz w:val="24"/>
          <w:szCs w:val="24"/>
          <w:lang w:eastAsia="es-EC"/>
        </w:rPr>
        <w:t xml:space="preserve">En este contexto hemos visto que el establecimiento por parte del Concejo Metropolitano de la Ordenanza Verde Azul, empata con las iniciativas innovadoras respecto al manejo y conservación del Patrimonio Natural, en donde los diseños regenerativos y </w:t>
      </w:r>
      <w:proofErr w:type="spellStart"/>
      <w:r w:rsidRPr="00065DEF">
        <w:rPr>
          <w:rFonts w:ascii="Times New Roman" w:eastAsia="Times New Roman" w:hAnsi="Times New Roman" w:cs="Times New Roman"/>
          <w:i/>
          <w:iCs/>
          <w:color w:val="222222"/>
          <w:sz w:val="24"/>
          <w:szCs w:val="24"/>
          <w:lang w:eastAsia="es-EC"/>
        </w:rPr>
        <w:t>permaculturales</w:t>
      </w:r>
      <w:proofErr w:type="spellEnd"/>
      <w:r w:rsidRPr="00065DEF">
        <w:rPr>
          <w:rFonts w:ascii="Times New Roman" w:eastAsia="Times New Roman" w:hAnsi="Times New Roman" w:cs="Times New Roman"/>
          <w:i/>
          <w:iCs/>
          <w:color w:val="222222"/>
          <w:sz w:val="24"/>
          <w:szCs w:val="24"/>
          <w:lang w:eastAsia="es-EC"/>
        </w:rPr>
        <w:t xml:space="preserve"> se presentan como una alternativa que nos permite abordar estos desafíos de manera integral. Estos diseños se basan en principios de sostenibilidad, respeto por la naturaleza y la interacción armoniosa entre las personas y su entorno urbanos, periurbanos y rurales que promuevan la calidad de vida, la salud y la conexión </w:t>
      </w:r>
      <w:r w:rsidRPr="00065DEF">
        <w:rPr>
          <w:rFonts w:ascii="Times New Roman" w:eastAsia="Times New Roman" w:hAnsi="Times New Roman" w:cs="Times New Roman"/>
          <w:i/>
          <w:iCs/>
          <w:color w:val="222222"/>
          <w:sz w:val="24"/>
          <w:szCs w:val="24"/>
          <w:lang w:eastAsia="es-EC"/>
        </w:rPr>
        <w:t>con la naturaleza.</w:t>
      </w:r>
    </w:p>
    <w:p w:rsidR="00D56FEA" w:rsidRPr="00065DEF" w:rsidRDefault="007060A7" w:rsidP="00D56FEA">
      <w:pPr>
        <w:autoSpaceDE w:val="0"/>
        <w:autoSpaceDN w:val="0"/>
        <w:adjustRightInd w:val="0"/>
        <w:spacing w:before="240" w:after="0" w:line="240" w:lineRule="auto"/>
        <w:jc w:val="both"/>
        <w:rPr>
          <w:rFonts w:ascii="Times New Roman" w:eastAsia="Times New Roman" w:hAnsi="Times New Roman" w:cs="Times New Roman"/>
          <w:color w:val="222222"/>
          <w:sz w:val="24"/>
          <w:szCs w:val="24"/>
          <w:lang w:eastAsia="es-EC"/>
        </w:rPr>
      </w:pPr>
      <w:r w:rsidRPr="00065DEF">
        <w:rPr>
          <w:rFonts w:ascii="Times New Roman" w:eastAsia="Times New Roman" w:hAnsi="Times New Roman" w:cs="Times New Roman"/>
          <w:i/>
          <w:iCs/>
          <w:color w:val="222222"/>
          <w:sz w:val="24"/>
          <w:szCs w:val="24"/>
          <w:lang w:eastAsia="es-EC"/>
        </w:rPr>
        <w:t>Estas metodologías fomentan la motivación y el involucramiento de los ciudadanos en la toma de decisiones y la ejecución de iniciativas desde la escala local, como el barrio, La Comuna, que se involucran en el proceso de planificación y diseño apropiado y exponiendo soluciones más adaptadas a las necesidades y particularidades del territorio [...]".</w:t>
      </w:r>
    </w:p>
    <w:p w:rsidR="00D56FEA" w:rsidRPr="003D26BD" w:rsidRDefault="00D56FEA" w:rsidP="00D56FEA">
      <w:pPr>
        <w:autoSpaceDE w:val="0"/>
        <w:autoSpaceDN w:val="0"/>
        <w:adjustRightInd w:val="0"/>
        <w:spacing w:before="240" w:after="0" w:line="240" w:lineRule="auto"/>
        <w:jc w:val="both"/>
        <w:rPr>
          <w:rFonts w:ascii="Times New Roman" w:eastAsia="Times New Roman" w:hAnsi="Times New Roman" w:cs="Times New Roman"/>
          <w:color w:val="222222"/>
          <w:sz w:val="24"/>
          <w:szCs w:val="24"/>
          <w:lang w:eastAsia="es-EC"/>
        </w:rPr>
      </w:pPr>
      <w:r w:rsidRPr="00065DEF">
        <w:rPr>
          <w:rFonts w:ascii="Palatino Linotype" w:hAnsi="Palatino Linotype"/>
          <w:b/>
          <w:sz w:val="24"/>
          <w:szCs w:val="24"/>
        </w:rPr>
        <w:t>2.4</w:t>
      </w:r>
      <w:r w:rsidR="00EA2CF4" w:rsidRPr="00065DEF">
        <w:rPr>
          <w:rFonts w:ascii="Palatino Linotype" w:hAnsi="Palatino Linotype"/>
          <w:b/>
          <w:sz w:val="24"/>
          <w:szCs w:val="24"/>
        </w:rPr>
        <w:t xml:space="preserve"> </w:t>
      </w:r>
      <w:r w:rsidRPr="003D26BD">
        <w:rPr>
          <w:rFonts w:ascii="Times New Roman" w:eastAsia="Times New Roman" w:hAnsi="Times New Roman" w:cs="Times New Roman"/>
          <w:color w:val="222222"/>
          <w:sz w:val="24"/>
          <w:szCs w:val="24"/>
          <w:shd w:val="clear" w:color="auto" w:fill="FFFFFF"/>
          <w:lang w:eastAsia="es-EC"/>
        </w:rPr>
        <w:t>Mediante memorando Nro. GADDMQ-DMGBI-AT-2024-0170-M de 07 de febrero de 2024, el Área Técnica de la Dirección Metropolitana de Gestión de Bienes Inmueble, adjuntó el Informe Técnico Nro. DMGBI-AT-2024-046 de 07 de febrero de 2024, el cual concluye:</w:t>
      </w:r>
    </w:p>
    <w:p w:rsidR="00D56FEA" w:rsidRPr="003D26BD" w:rsidRDefault="00D56FEA" w:rsidP="00D56FEA">
      <w:pPr>
        <w:numPr>
          <w:ilvl w:val="0"/>
          <w:numId w:val="23"/>
        </w:numPr>
        <w:spacing w:before="100" w:beforeAutospacing="1" w:after="100" w:afterAutospacing="1" w:line="240" w:lineRule="auto"/>
        <w:jc w:val="both"/>
        <w:rPr>
          <w:rFonts w:ascii="Times New Roman" w:eastAsia="Times New Roman" w:hAnsi="Times New Roman" w:cs="Times New Roman"/>
          <w:color w:val="222222"/>
          <w:sz w:val="24"/>
          <w:szCs w:val="24"/>
          <w:lang w:eastAsia="es-EC"/>
        </w:rPr>
      </w:pPr>
      <w:r w:rsidRPr="00065DEF">
        <w:rPr>
          <w:rFonts w:ascii="Times New Roman" w:eastAsia="Times New Roman" w:hAnsi="Times New Roman" w:cs="Times New Roman"/>
          <w:i/>
          <w:iCs/>
          <w:color w:val="222222"/>
          <w:sz w:val="24"/>
          <w:szCs w:val="24"/>
          <w:lang w:eastAsia="es-EC"/>
        </w:rPr>
        <w:t xml:space="preserve">"Se evidencia que el inmueble se encuentra en buen estado, sin </w:t>
      </w:r>
      <w:proofErr w:type="gramStart"/>
      <w:r w:rsidRPr="00065DEF">
        <w:rPr>
          <w:rFonts w:ascii="Times New Roman" w:eastAsia="Times New Roman" w:hAnsi="Times New Roman" w:cs="Times New Roman"/>
          <w:i/>
          <w:iCs/>
          <w:color w:val="222222"/>
          <w:sz w:val="24"/>
          <w:szCs w:val="24"/>
          <w:lang w:eastAsia="es-EC"/>
        </w:rPr>
        <w:t>embargo</w:t>
      </w:r>
      <w:proofErr w:type="gramEnd"/>
      <w:r w:rsidRPr="00065DEF">
        <w:rPr>
          <w:rFonts w:ascii="Times New Roman" w:eastAsia="Times New Roman" w:hAnsi="Times New Roman" w:cs="Times New Roman"/>
          <w:i/>
          <w:iCs/>
          <w:color w:val="222222"/>
          <w:sz w:val="24"/>
          <w:szCs w:val="24"/>
          <w:lang w:eastAsia="es-EC"/>
        </w:rPr>
        <w:t xml:space="preserve"> es necesario un mantenimiento preventivo general de todos sus espacios, el cual está siendo ejecutado de manera paulatina por parte del personal de la Fundación.</w:t>
      </w:r>
    </w:p>
    <w:p w:rsidR="00D56FEA" w:rsidRPr="003D26BD" w:rsidRDefault="00D56FEA" w:rsidP="00D56FEA">
      <w:pPr>
        <w:numPr>
          <w:ilvl w:val="0"/>
          <w:numId w:val="23"/>
        </w:numPr>
        <w:spacing w:before="100" w:beforeAutospacing="1" w:after="100" w:afterAutospacing="1" w:line="240" w:lineRule="auto"/>
        <w:jc w:val="both"/>
        <w:rPr>
          <w:rFonts w:ascii="Times New Roman" w:eastAsia="Times New Roman" w:hAnsi="Times New Roman" w:cs="Times New Roman"/>
          <w:color w:val="222222"/>
          <w:sz w:val="24"/>
          <w:szCs w:val="24"/>
          <w:lang w:eastAsia="es-EC"/>
        </w:rPr>
      </w:pPr>
      <w:r w:rsidRPr="00065DEF">
        <w:rPr>
          <w:rFonts w:ascii="Times New Roman" w:eastAsia="Times New Roman" w:hAnsi="Times New Roman" w:cs="Times New Roman"/>
          <w:i/>
          <w:iCs/>
          <w:color w:val="222222"/>
          <w:sz w:val="24"/>
          <w:szCs w:val="24"/>
          <w:lang w:eastAsia="es-EC"/>
        </w:rPr>
        <w:t>Las actividades de la Fundación se encuentran retomándose paulatinamente, y están directamente relacionadas con el objeto del comodato.</w:t>
      </w:r>
    </w:p>
    <w:p w:rsidR="00D56FEA" w:rsidRPr="003D26BD" w:rsidRDefault="00D56FEA" w:rsidP="00D56FEA">
      <w:pPr>
        <w:numPr>
          <w:ilvl w:val="0"/>
          <w:numId w:val="23"/>
        </w:numPr>
        <w:spacing w:before="100" w:beforeAutospacing="1" w:after="100" w:afterAutospacing="1" w:line="240" w:lineRule="auto"/>
        <w:jc w:val="both"/>
        <w:rPr>
          <w:rFonts w:ascii="Times New Roman" w:eastAsia="Times New Roman" w:hAnsi="Times New Roman" w:cs="Times New Roman"/>
          <w:color w:val="222222"/>
          <w:sz w:val="24"/>
          <w:szCs w:val="24"/>
          <w:lang w:eastAsia="es-EC"/>
        </w:rPr>
      </w:pPr>
      <w:r w:rsidRPr="00065DEF">
        <w:rPr>
          <w:rFonts w:ascii="Times New Roman" w:eastAsia="Times New Roman" w:hAnsi="Times New Roman" w:cs="Times New Roman"/>
          <w:i/>
          <w:iCs/>
          <w:color w:val="222222"/>
          <w:sz w:val="24"/>
          <w:szCs w:val="24"/>
          <w:lang w:eastAsia="es-EC"/>
        </w:rPr>
        <w:t>El comodatario deberá presentar documentación sobre los eventos o capacitaciones que realiza, en concordancia a lo estipulado en la cláusula segunda del contrato".</w:t>
      </w:r>
    </w:p>
    <w:p w:rsidR="00DB005E" w:rsidRPr="00065DEF" w:rsidRDefault="00DB005E" w:rsidP="00C3757E">
      <w:pPr>
        <w:autoSpaceDE w:val="0"/>
        <w:autoSpaceDN w:val="0"/>
        <w:adjustRightInd w:val="0"/>
        <w:spacing w:before="240" w:after="0" w:line="240" w:lineRule="auto"/>
        <w:jc w:val="both"/>
        <w:rPr>
          <w:rFonts w:ascii="Palatino Linotype" w:hAnsi="Palatino Linotype" w:cs="Times-Roman"/>
          <w:sz w:val="24"/>
          <w:szCs w:val="24"/>
        </w:rPr>
      </w:pPr>
    </w:p>
    <w:p w:rsidR="00D56FEA" w:rsidRPr="003D26BD" w:rsidRDefault="00D03491" w:rsidP="00D56FEA">
      <w:pPr>
        <w:spacing w:after="0" w:line="240" w:lineRule="auto"/>
        <w:jc w:val="both"/>
        <w:rPr>
          <w:rFonts w:ascii="Times New Roman" w:eastAsia="Times New Roman" w:hAnsi="Times New Roman" w:cs="Times New Roman"/>
          <w:sz w:val="24"/>
          <w:szCs w:val="24"/>
          <w:lang w:eastAsia="es-EC"/>
        </w:rPr>
      </w:pPr>
      <w:r w:rsidRPr="00065DEF">
        <w:rPr>
          <w:rFonts w:ascii="Palatino Linotype" w:hAnsi="Palatino Linotype"/>
          <w:b/>
          <w:sz w:val="24"/>
          <w:szCs w:val="24"/>
        </w:rPr>
        <w:t>2</w:t>
      </w:r>
      <w:r w:rsidR="00D56FEA" w:rsidRPr="00065DEF">
        <w:rPr>
          <w:rFonts w:ascii="Palatino Linotype" w:hAnsi="Palatino Linotype"/>
          <w:b/>
          <w:sz w:val="24"/>
          <w:szCs w:val="24"/>
        </w:rPr>
        <w:t xml:space="preserve">.5 </w:t>
      </w:r>
      <w:r w:rsidR="00D56FEA" w:rsidRPr="003D26BD">
        <w:rPr>
          <w:rFonts w:ascii="Times New Roman" w:eastAsia="Times New Roman" w:hAnsi="Times New Roman" w:cs="Times New Roman"/>
          <w:color w:val="222222"/>
          <w:sz w:val="24"/>
          <w:szCs w:val="24"/>
          <w:shd w:val="clear" w:color="auto" w:fill="FFFFFF"/>
          <w:lang w:eastAsia="es-EC"/>
        </w:rPr>
        <w:t>La Dirección Metropolitana de Gestión de Bienes Inmuebles, mediante Informe Técnico CODIGO No. DMGBI-AT-2023-046 de 07 de febrero de 2024, señaló:</w:t>
      </w:r>
      <w:r w:rsidR="00D56FEA" w:rsidRPr="003D26BD">
        <w:rPr>
          <w:rFonts w:ascii="Times New Roman" w:eastAsia="Times New Roman" w:hAnsi="Times New Roman" w:cs="Times New Roman"/>
          <w:color w:val="222222"/>
          <w:sz w:val="24"/>
          <w:szCs w:val="24"/>
          <w:lang w:eastAsia="es-EC"/>
        </w:rPr>
        <w:br/>
      </w:r>
      <w:r w:rsidR="00D56FEA" w:rsidRPr="003D26BD">
        <w:rPr>
          <w:rFonts w:ascii="Times New Roman" w:eastAsia="Times New Roman" w:hAnsi="Times New Roman" w:cs="Times New Roman"/>
          <w:color w:val="222222"/>
          <w:sz w:val="24"/>
          <w:szCs w:val="24"/>
          <w:lang w:eastAsia="es-EC"/>
        </w:rPr>
        <w:br/>
      </w:r>
      <w:r w:rsidR="00D56FEA" w:rsidRPr="00065DEF">
        <w:rPr>
          <w:rFonts w:ascii="Times New Roman" w:eastAsia="Times New Roman" w:hAnsi="Times New Roman" w:cs="Times New Roman"/>
          <w:i/>
          <w:iCs/>
          <w:color w:val="222222"/>
          <w:sz w:val="24"/>
          <w:szCs w:val="24"/>
          <w:lang w:eastAsia="es-EC"/>
        </w:rPr>
        <w:t>“[…] 3.1.- DATOS TÉCNICOS DE LOS LOTES:</w:t>
      </w:r>
    </w:p>
    <w:p w:rsidR="00D56FEA" w:rsidRPr="00065DEF" w:rsidRDefault="00D56FEA" w:rsidP="00D56FEA">
      <w:pPr>
        <w:spacing w:after="0" w:line="240" w:lineRule="auto"/>
        <w:jc w:val="both"/>
        <w:rPr>
          <w:rFonts w:ascii="Times New Roman" w:eastAsia="Times New Roman" w:hAnsi="Times New Roman" w:cs="Times New Roman"/>
          <w:color w:val="222222"/>
          <w:sz w:val="24"/>
          <w:szCs w:val="24"/>
          <w:lang w:eastAsia="es-EC"/>
        </w:rPr>
      </w:pPr>
      <w:r w:rsidRPr="003D26BD">
        <w:rPr>
          <w:rFonts w:ascii="Times New Roman" w:eastAsia="Times New Roman" w:hAnsi="Times New Roman" w:cs="Times New Roman"/>
          <w:color w:val="222222"/>
          <w:sz w:val="24"/>
          <w:szCs w:val="24"/>
          <w:lang w:eastAsia="es-EC"/>
        </w:rPr>
        <w:t>Predio:                                       190358</w:t>
      </w:r>
    </w:p>
    <w:p w:rsidR="00D56FEA" w:rsidRPr="00065DEF" w:rsidRDefault="00D56FEA" w:rsidP="00D56FEA">
      <w:pPr>
        <w:spacing w:after="0" w:line="240" w:lineRule="auto"/>
        <w:jc w:val="both"/>
        <w:rPr>
          <w:rFonts w:ascii="Times New Roman" w:eastAsia="Times New Roman" w:hAnsi="Times New Roman" w:cs="Times New Roman"/>
          <w:color w:val="222222"/>
          <w:sz w:val="24"/>
          <w:szCs w:val="24"/>
          <w:shd w:val="clear" w:color="auto" w:fill="FFFFFF"/>
          <w:lang w:eastAsia="es-EC"/>
        </w:rPr>
      </w:pPr>
      <w:r w:rsidRPr="003D26BD">
        <w:rPr>
          <w:rFonts w:ascii="Times New Roman" w:eastAsia="Times New Roman" w:hAnsi="Times New Roman" w:cs="Times New Roman"/>
          <w:color w:val="222222"/>
          <w:sz w:val="24"/>
          <w:szCs w:val="24"/>
          <w:shd w:val="clear" w:color="auto" w:fill="FFFFFF"/>
          <w:lang w:eastAsia="es-EC"/>
        </w:rPr>
        <w:t>Propietario:                                 Municipio del Distrito Metropolitano de Quito</w:t>
      </w:r>
    </w:p>
    <w:p w:rsidR="00D56FEA" w:rsidRPr="00065DEF" w:rsidRDefault="00D56FEA" w:rsidP="00D56FEA">
      <w:pPr>
        <w:spacing w:after="0" w:line="240" w:lineRule="auto"/>
        <w:jc w:val="both"/>
        <w:rPr>
          <w:rFonts w:ascii="Times New Roman" w:eastAsia="Times New Roman" w:hAnsi="Times New Roman" w:cs="Times New Roman"/>
          <w:color w:val="222222"/>
          <w:sz w:val="24"/>
          <w:szCs w:val="24"/>
          <w:lang w:eastAsia="es-EC"/>
        </w:rPr>
      </w:pPr>
      <w:r w:rsidRPr="003D26BD">
        <w:rPr>
          <w:rFonts w:ascii="Times New Roman" w:eastAsia="Times New Roman" w:hAnsi="Times New Roman" w:cs="Times New Roman"/>
          <w:color w:val="222222"/>
          <w:sz w:val="24"/>
          <w:szCs w:val="24"/>
          <w:shd w:val="clear" w:color="auto" w:fill="FFFFFF"/>
          <w:lang w:eastAsia="es-EC"/>
        </w:rPr>
        <w:t>Razón de Propiedad:                  Art. 417 COOTAD</w:t>
      </w:r>
    </w:p>
    <w:p w:rsidR="00D56FEA" w:rsidRPr="00065DEF" w:rsidRDefault="00D56FEA" w:rsidP="00D56FEA">
      <w:pPr>
        <w:spacing w:after="0" w:line="240" w:lineRule="auto"/>
        <w:jc w:val="both"/>
        <w:rPr>
          <w:rFonts w:ascii="Times New Roman" w:eastAsia="Times New Roman" w:hAnsi="Times New Roman" w:cs="Times New Roman"/>
          <w:color w:val="222222"/>
          <w:sz w:val="24"/>
          <w:szCs w:val="24"/>
          <w:lang w:eastAsia="es-EC"/>
        </w:rPr>
      </w:pPr>
      <w:r w:rsidRPr="003D26BD">
        <w:rPr>
          <w:rFonts w:ascii="Times New Roman" w:eastAsia="Times New Roman" w:hAnsi="Times New Roman" w:cs="Times New Roman"/>
          <w:color w:val="222222"/>
          <w:sz w:val="24"/>
          <w:szCs w:val="24"/>
          <w:shd w:val="clear" w:color="auto" w:fill="FFFFFF"/>
          <w:lang w:eastAsia="es-EC"/>
        </w:rPr>
        <w:t>Sector:                                        Las Casas</w:t>
      </w:r>
    </w:p>
    <w:p w:rsidR="00D56FEA" w:rsidRPr="00065DEF" w:rsidRDefault="00D56FEA" w:rsidP="00D56FEA">
      <w:pPr>
        <w:spacing w:after="0" w:line="240" w:lineRule="auto"/>
        <w:jc w:val="both"/>
        <w:rPr>
          <w:rFonts w:ascii="Times New Roman" w:eastAsia="Times New Roman" w:hAnsi="Times New Roman" w:cs="Times New Roman"/>
          <w:color w:val="222222"/>
          <w:sz w:val="24"/>
          <w:szCs w:val="24"/>
          <w:lang w:eastAsia="es-EC"/>
        </w:rPr>
      </w:pPr>
      <w:r w:rsidRPr="003D26BD">
        <w:rPr>
          <w:rFonts w:ascii="Times New Roman" w:eastAsia="Times New Roman" w:hAnsi="Times New Roman" w:cs="Times New Roman"/>
          <w:color w:val="222222"/>
          <w:sz w:val="24"/>
          <w:szCs w:val="24"/>
          <w:shd w:val="clear" w:color="auto" w:fill="FFFFFF"/>
          <w:lang w:eastAsia="es-EC"/>
        </w:rPr>
        <w:t>Parroquia:                                   Belisario Quevedo</w:t>
      </w:r>
    </w:p>
    <w:p w:rsidR="00D56FEA" w:rsidRPr="00065DEF" w:rsidRDefault="00D56FEA" w:rsidP="00D56FEA">
      <w:pPr>
        <w:spacing w:after="0" w:line="240" w:lineRule="auto"/>
        <w:jc w:val="both"/>
        <w:rPr>
          <w:rFonts w:ascii="Times New Roman" w:eastAsia="Times New Roman" w:hAnsi="Times New Roman" w:cs="Times New Roman"/>
          <w:color w:val="222222"/>
          <w:sz w:val="24"/>
          <w:szCs w:val="24"/>
          <w:lang w:eastAsia="es-EC"/>
        </w:rPr>
      </w:pPr>
      <w:r w:rsidRPr="003D26BD">
        <w:rPr>
          <w:rFonts w:ascii="Times New Roman" w:eastAsia="Times New Roman" w:hAnsi="Times New Roman" w:cs="Times New Roman"/>
          <w:color w:val="222222"/>
          <w:sz w:val="24"/>
          <w:szCs w:val="24"/>
          <w:shd w:val="clear" w:color="auto" w:fill="FFFFFF"/>
          <w:lang w:eastAsia="es-EC"/>
        </w:rPr>
        <w:t>Área de Terreno (escritura):        9.408,95m2</w:t>
      </w:r>
    </w:p>
    <w:p w:rsidR="00D56FEA" w:rsidRPr="00065DEF" w:rsidRDefault="00D56FEA" w:rsidP="00D56FEA">
      <w:pPr>
        <w:spacing w:after="0" w:line="240" w:lineRule="auto"/>
        <w:jc w:val="both"/>
        <w:rPr>
          <w:rFonts w:ascii="Times New Roman" w:eastAsia="Times New Roman" w:hAnsi="Times New Roman" w:cs="Times New Roman"/>
          <w:color w:val="222222"/>
          <w:sz w:val="24"/>
          <w:szCs w:val="24"/>
          <w:lang w:eastAsia="es-EC"/>
        </w:rPr>
      </w:pPr>
      <w:r w:rsidRPr="003D26BD">
        <w:rPr>
          <w:rFonts w:ascii="Times New Roman" w:eastAsia="Times New Roman" w:hAnsi="Times New Roman" w:cs="Times New Roman"/>
          <w:color w:val="222222"/>
          <w:sz w:val="24"/>
          <w:szCs w:val="24"/>
          <w:shd w:val="clear" w:color="auto" w:fill="FFFFFF"/>
          <w:lang w:eastAsia="es-EC"/>
        </w:rPr>
        <w:t>Área de Construcción Total:        254,22m2</w:t>
      </w:r>
    </w:p>
    <w:p w:rsidR="00D56FEA" w:rsidRPr="00065DEF" w:rsidRDefault="00D56FEA" w:rsidP="00D56FEA">
      <w:pPr>
        <w:spacing w:after="0" w:line="240" w:lineRule="auto"/>
        <w:jc w:val="both"/>
        <w:rPr>
          <w:rFonts w:ascii="Times New Roman" w:eastAsia="Times New Roman" w:hAnsi="Times New Roman" w:cs="Times New Roman"/>
          <w:color w:val="222222"/>
          <w:sz w:val="24"/>
          <w:szCs w:val="24"/>
          <w:lang w:eastAsia="es-EC"/>
        </w:rPr>
      </w:pPr>
      <w:r w:rsidRPr="003D26BD">
        <w:rPr>
          <w:rFonts w:ascii="Times New Roman" w:eastAsia="Times New Roman" w:hAnsi="Times New Roman" w:cs="Times New Roman"/>
          <w:color w:val="222222"/>
          <w:sz w:val="24"/>
          <w:szCs w:val="24"/>
          <w:shd w:val="clear" w:color="auto" w:fill="FFFFFF"/>
          <w:lang w:eastAsia="es-EC"/>
        </w:rPr>
        <w:t>Área entregada en Comodato:    2.500,00m2</w:t>
      </w:r>
    </w:p>
    <w:p w:rsidR="00D56FEA" w:rsidRPr="00065DEF" w:rsidRDefault="00D56FEA" w:rsidP="00D56FEA">
      <w:pPr>
        <w:spacing w:after="0" w:line="240" w:lineRule="auto"/>
        <w:jc w:val="both"/>
        <w:rPr>
          <w:rFonts w:ascii="Palatino Linotype" w:eastAsia="Times New Roman" w:hAnsi="Palatino Linotype" w:cs="Times New Roman"/>
          <w:i/>
          <w:iCs/>
          <w:color w:val="222222"/>
          <w:sz w:val="24"/>
          <w:szCs w:val="24"/>
          <w:lang w:eastAsia="es-EC"/>
        </w:rPr>
      </w:pPr>
      <w:r w:rsidRPr="003D26BD">
        <w:rPr>
          <w:rFonts w:ascii="Times New Roman" w:eastAsia="Times New Roman" w:hAnsi="Times New Roman" w:cs="Times New Roman"/>
          <w:color w:val="222222"/>
          <w:sz w:val="21"/>
          <w:szCs w:val="21"/>
          <w:lang w:eastAsia="es-EC"/>
        </w:rPr>
        <w:br/>
      </w:r>
      <w:r w:rsidRPr="00065DEF">
        <w:rPr>
          <w:rFonts w:ascii="Palatino Linotype" w:eastAsia="Times New Roman" w:hAnsi="Palatino Linotype" w:cs="Times New Roman"/>
          <w:b/>
          <w:bCs/>
          <w:color w:val="222222"/>
          <w:sz w:val="24"/>
          <w:szCs w:val="24"/>
          <w:lang w:eastAsia="es-EC"/>
        </w:rPr>
        <w:t>“3.2. ESTADO DE ESTADO Y OCUPACION DE LOS INMUEBLES</w:t>
      </w:r>
      <w:r w:rsidRPr="003D26BD">
        <w:rPr>
          <w:rFonts w:ascii="Palatino Linotype" w:eastAsia="Times New Roman" w:hAnsi="Palatino Linotype" w:cs="Times New Roman"/>
          <w:color w:val="222222"/>
          <w:sz w:val="24"/>
          <w:szCs w:val="24"/>
          <w:shd w:val="clear" w:color="auto" w:fill="FFFFFF"/>
          <w:lang w:eastAsia="es-EC"/>
        </w:rPr>
        <w:t>:</w:t>
      </w:r>
      <w:r w:rsidRPr="003D26BD">
        <w:rPr>
          <w:rFonts w:ascii="Palatino Linotype" w:eastAsia="Times New Roman" w:hAnsi="Palatino Linotype" w:cs="Times New Roman"/>
          <w:color w:val="222222"/>
          <w:sz w:val="24"/>
          <w:szCs w:val="24"/>
          <w:lang w:eastAsia="es-EC"/>
        </w:rPr>
        <w:br/>
      </w:r>
      <w:r w:rsidRPr="003D26BD">
        <w:rPr>
          <w:rFonts w:ascii="Palatino Linotype" w:eastAsia="Times New Roman" w:hAnsi="Palatino Linotype" w:cs="Times New Roman"/>
          <w:color w:val="222222"/>
          <w:sz w:val="24"/>
          <w:szCs w:val="24"/>
          <w:lang w:eastAsia="es-EC"/>
        </w:rPr>
        <w:br/>
      </w:r>
      <w:r w:rsidRPr="003D26BD">
        <w:rPr>
          <w:rFonts w:ascii="Palatino Linotype" w:eastAsia="Times New Roman" w:hAnsi="Palatino Linotype" w:cs="Times New Roman"/>
          <w:color w:val="222222"/>
          <w:sz w:val="24"/>
          <w:szCs w:val="24"/>
          <w:shd w:val="clear" w:color="auto" w:fill="FFFFFF"/>
          <w:lang w:eastAsia="es-EC"/>
        </w:rPr>
        <w:t>[</w:t>
      </w:r>
      <w:r w:rsidRPr="00065DEF">
        <w:rPr>
          <w:rFonts w:ascii="Palatino Linotype" w:eastAsia="Times New Roman" w:hAnsi="Palatino Linotype" w:cs="Times New Roman"/>
          <w:i/>
          <w:iCs/>
          <w:color w:val="222222"/>
          <w:sz w:val="24"/>
          <w:szCs w:val="24"/>
          <w:lang w:eastAsia="es-EC"/>
        </w:rPr>
        <w:t xml:space="preserve">…] Durante la inspección existieron acercamientos con el Representante de la Fundación quien manifestó que se está trabajando en la reactivación del Centro Cultural, el cual ha </w:t>
      </w:r>
      <w:r w:rsidRPr="00065DEF">
        <w:rPr>
          <w:rFonts w:ascii="Palatino Linotype" w:eastAsia="Times New Roman" w:hAnsi="Palatino Linotype" w:cs="Times New Roman"/>
          <w:i/>
          <w:iCs/>
          <w:color w:val="222222"/>
          <w:sz w:val="24"/>
          <w:szCs w:val="24"/>
          <w:lang w:eastAsia="es-EC"/>
        </w:rPr>
        <w:lastRenderedPageBreak/>
        <w:t>mermado su actividad a raíz de la pandemia y ante la próxima finalización del comodato, del cual ya ha solicitado una modificatoria en cuanto al plazo del mismo; sin embargo, ha señalado que se han retomado varias de las actividades inherentes al objeto del comodato.</w:t>
      </w:r>
    </w:p>
    <w:p w:rsidR="00D56FEA" w:rsidRPr="00065DEF" w:rsidRDefault="00D56FEA" w:rsidP="00D56FEA">
      <w:pPr>
        <w:spacing w:after="0" w:line="240" w:lineRule="auto"/>
        <w:jc w:val="both"/>
        <w:rPr>
          <w:rFonts w:ascii="Palatino Linotype" w:eastAsia="Times New Roman" w:hAnsi="Palatino Linotype" w:cs="Times New Roman"/>
          <w:i/>
          <w:iCs/>
          <w:color w:val="222222"/>
          <w:sz w:val="24"/>
          <w:szCs w:val="24"/>
          <w:lang w:eastAsia="es-EC"/>
        </w:rPr>
      </w:pPr>
      <w:r w:rsidRPr="00065DEF">
        <w:rPr>
          <w:rFonts w:ascii="Palatino Linotype" w:eastAsia="Times New Roman" w:hAnsi="Palatino Linotype" w:cs="Times New Roman"/>
          <w:i/>
          <w:iCs/>
          <w:color w:val="222222"/>
          <w:sz w:val="24"/>
          <w:szCs w:val="24"/>
          <w:lang w:eastAsia="es-EC"/>
        </w:rPr>
        <w:t xml:space="preserve"> </w:t>
      </w:r>
      <w:r w:rsidRPr="003D26BD">
        <w:rPr>
          <w:rFonts w:ascii="Palatino Linotype" w:eastAsia="Times New Roman" w:hAnsi="Palatino Linotype" w:cs="Times New Roman"/>
          <w:i/>
          <w:iCs/>
          <w:color w:val="222222"/>
          <w:sz w:val="24"/>
          <w:szCs w:val="24"/>
          <w:lang w:eastAsia="es-EC"/>
        </w:rPr>
        <w:br/>
      </w:r>
      <w:r w:rsidRPr="00065DEF">
        <w:rPr>
          <w:rFonts w:ascii="Palatino Linotype" w:eastAsia="Times New Roman" w:hAnsi="Palatino Linotype" w:cs="Times New Roman"/>
          <w:i/>
          <w:iCs/>
          <w:color w:val="222222"/>
          <w:sz w:val="24"/>
          <w:szCs w:val="24"/>
          <w:lang w:eastAsia="es-EC"/>
        </w:rPr>
        <w:t>En lo referente a la infraestructura se pudo evidenciar que el inmueble en general está recibiendo mantenimiento y se ejecutan varias actividades, el estado se detalla a continuación.</w:t>
      </w:r>
      <w:r w:rsidRPr="003D26BD">
        <w:rPr>
          <w:rFonts w:ascii="Palatino Linotype" w:eastAsia="Times New Roman" w:hAnsi="Palatino Linotype" w:cs="Times New Roman"/>
          <w:color w:val="222222"/>
          <w:sz w:val="24"/>
          <w:szCs w:val="24"/>
          <w:lang w:eastAsia="es-EC"/>
        </w:rPr>
        <w:br/>
      </w:r>
      <w:r w:rsidRPr="003D26BD">
        <w:rPr>
          <w:rFonts w:ascii="Palatino Linotype" w:eastAsia="Times New Roman" w:hAnsi="Palatino Linotype" w:cs="Times New Roman"/>
          <w:color w:val="222222"/>
          <w:sz w:val="24"/>
          <w:szCs w:val="24"/>
          <w:lang w:eastAsia="es-EC"/>
        </w:rPr>
        <w:br/>
      </w:r>
      <w:r w:rsidRPr="00065DEF">
        <w:rPr>
          <w:rFonts w:ascii="Palatino Linotype" w:eastAsia="Times New Roman" w:hAnsi="Palatino Linotype" w:cs="Times New Roman"/>
          <w:i/>
          <w:iCs/>
          <w:color w:val="222222"/>
          <w:sz w:val="24"/>
          <w:szCs w:val="24"/>
          <w:lang w:eastAsia="es-EC"/>
        </w:rPr>
        <w:t xml:space="preserve">Existe un bloque de construcción mixta que tiene una tipología de comedor, donde se imparten clases de cocina enfocada al vegetarianismo y </w:t>
      </w:r>
      <w:proofErr w:type="spellStart"/>
      <w:r w:rsidRPr="00065DEF">
        <w:rPr>
          <w:rFonts w:ascii="Palatino Linotype" w:eastAsia="Times New Roman" w:hAnsi="Palatino Linotype" w:cs="Times New Roman"/>
          <w:i/>
          <w:iCs/>
          <w:color w:val="222222"/>
          <w:sz w:val="24"/>
          <w:szCs w:val="24"/>
          <w:lang w:eastAsia="es-EC"/>
        </w:rPr>
        <w:t>veganismo</w:t>
      </w:r>
      <w:proofErr w:type="spellEnd"/>
      <w:r w:rsidRPr="00065DEF">
        <w:rPr>
          <w:rFonts w:ascii="Palatino Linotype" w:eastAsia="Times New Roman" w:hAnsi="Palatino Linotype" w:cs="Times New Roman"/>
          <w:i/>
          <w:iCs/>
          <w:color w:val="222222"/>
          <w:sz w:val="24"/>
          <w:szCs w:val="24"/>
          <w:lang w:eastAsia="es-EC"/>
        </w:rPr>
        <w:t>; así también, este espacio es usado para reuniones de la comunidad del sector.</w:t>
      </w:r>
    </w:p>
    <w:p w:rsidR="00D56FEA" w:rsidRPr="00065DEF" w:rsidRDefault="00D56FEA" w:rsidP="00D56FEA">
      <w:pPr>
        <w:spacing w:after="0" w:line="240" w:lineRule="auto"/>
        <w:jc w:val="both"/>
        <w:rPr>
          <w:rFonts w:ascii="Palatino Linotype" w:eastAsia="Times New Roman" w:hAnsi="Palatino Linotype" w:cs="Times New Roman"/>
          <w:i/>
          <w:iCs/>
          <w:color w:val="222222"/>
          <w:sz w:val="24"/>
          <w:szCs w:val="24"/>
          <w:lang w:eastAsia="es-EC"/>
        </w:rPr>
      </w:pPr>
    </w:p>
    <w:p w:rsidR="00365FC7" w:rsidRDefault="00D56FEA" w:rsidP="00D56FEA">
      <w:pPr>
        <w:spacing w:after="0" w:line="240" w:lineRule="auto"/>
        <w:jc w:val="both"/>
        <w:rPr>
          <w:rFonts w:ascii="Palatino Linotype" w:eastAsia="Times New Roman" w:hAnsi="Palatino Linotype" w:cs="Times New Roman"/>
          <w:i/>
          <w:iCs/>
          <w:color w:val="222222"/>
          <w:sz w:val="24"/>
          <w:szCs w:val="24"/>
          <w:lang w:eastAsia="es-EC"/>
        </w:rPr>
      </w:pPr>
      <w:r w:rsidRPr="00065DEF">
        <w:rPr>
          <w:rFonts w:ascii="Palatino Linotype" w:eastAsia="Times New Roman" w:hAnsi="Palatino Linotype" w:cs="Times New Roman"/>
          <w:i/>
          <w:iCs/>
          <w:color w:val="222222"/>
          <w:sz w:val="24"/>
          <w:szCs w:val="24"/>
          <w:lang w:eastAsia="es-EC"/>
        </w:rPr>
        <w:t>En el exterior, se pudo apreciar zonas donde se realizan actividades de compostaje de material resultado de la poda de la vegetación en el lugar y de desechos orgánicos que la gente del sector. […]</w:t>
      </w:r>
    </w:p>
    <w:p w:rsidR="00D56FEA" w:rsidRPr="00065DEF" w:rsidRDefault="00D56FEA" w:rsidP="00D56FEA">
      <w:pPr>
        <w:spacing w:after="0" w:line="240" w:lineRule="auto"/>
        <w:jc w:val="both"/>
        <w:rPr>
          <w:rFonts w:ascii="Palatino Linotype" w:eastAsia="Times New Roman" w:hAnsi="Palatino Linotype" w:cs="Times New Roman"/>
          <w:i/>
          <w:iCs/>
          <w:color w:val="222222"/>
          <w:sz w:val="24"/>
          <w:szCs w:val="24"/>
          <w:lang w:eastAsia="es-EC"/>
        </w:rPr>
      </w:pPr>
      <w:r w:rsidRPr="003D26BD">
        <w:rPr>
          <w:rFonts w:ascii="Palatino Linotype" w:eastAsia="Times New Roman" w:hAnsi="Palatino Linotype" w:cs="Times New Roman"/>
          <w:i/>
          <w:iCs/>
          <w:color w:val="222222"/>
          <w:sz w:val="24"/>
          <w:szCs w:val="24"/>
          <w:lang w:eastAsia="es-EC"/>
        </w:rPr>
        <w:br/>
      </w:r>
      <w:r w:rsidRPr="00065DEF">
        <w:rPr>
          <w:rFonts w:ascii="Palatino Linotype" w:eastAsia="Times New Roman" w:hAnsi="Palatino Linotype" w:cs="Times New Roman"/>
          <w:i/>
          <w:iCs/>
          <w:color w:val="222222"/>
          <w:sz w:val="24"/>
          <w:szCs w:val="24"/>
          <w:lang w:eastAsia="es-EC"/>
        </w:rPr>
        <w:t xml:space="preserve">Existe en el lindero </w:t>
      </w:r>
      <w:proofErr w:type="spellStart"/>
      <w:r w:rsidRPr="00065DEF">
        <w:rPr>
          <w:rFonts w:ascii="Palatino Linotype" w:eastAsia="Times New Roman" w:hAnsi="Palatino Linotype" w:cs="Times New Roman"/>
          <w:i/>
          <w:iCs/>
          <w:color w:val="222222"/>
          <w:sz w:val="24"/>
          <w:szCs w:val="24"/>
          <w:lang w:eastAsia="es-EC"/>
        </w:rPr>
        <w:t>nor</w:t>
      </w:r>
      <w:proofErr w:type="spellEnd"/>
      <w:r w:rsidRPr="00065DEF">
        <w:rPr>
          <w:rFonts w:ascii="Palatino Linotype" w:eastAsia="Times New Roman" w:hAnsi="Palatino Linotype" w:cs="Times New Roman"/>
          <w:i/>
          <w:iCs/>
          <w:color w:val="222222"/>
          <w:sz w:val="24"/>
          <w:szCs w:val="24"/>
          <w:lang w:eastAsia="es-EC"/>
        </w:rPr>
        <w:t>-oeste del área entregada en comodato, existe un bloque constructivo, el cual ha sido edificado mediante métodos tradicionales como el adobe en su mampostería, y para su cubierta materiales como bambú y carrizo, generando así espacios que promueven el rescate de las metodologías tradicionales de construcción, en este espacio se encuentran adecuadas aulas y la oficina. […]</w:t>
      </w:r>
    </w:p>
    <w:p w:rsidR="00D56FEA" w:rsidRPr="00065DEF" w:rsidRDefault="00D56FEA" w:rsidP="00D56FEA">
      <w:pPr>
        <w:spacing w:after="0" w:line="240" w:lineRule="auto"/>
        <w:jc w:val="both"/>
        <w:rPr>
          <w:rFonts w:ascii="Palatino Linotype" w:eastAsia="Times New Roman" w:hAnsi="Palatino Linotype" w:cs="Times New Roman"/>
          <w:i/>
          <w:iCs/>
          <w:color w:val="222222"/>
          <w:sz w:val="24"/>
          <w:szCs w:val="24"/>
          <w:lang w:eastAsia="es-EC"/>
        </w:rPr>
      </w:pPr>
      <w:r w:rsidRPr="003D26BD">
        <w:rPr>
          <w:rFonts w:ascii="Palatino Linotype" w:eastAsia="Times New Roman" w:hAnsi="Palatino Linotype" w:cs="Times New Roman"/>
          <w:i/>
          <w:iCs/>
          <w:color w:val="222222"/>
          <w:sz w:val="24"/>
          <w:szCs w:val="24"/>
          <w:lang w:eastAsia="es-EC"/>
        </w:rPr>
        <w:br/>
      </w:r>
      <w:r w:rsidRPr="00065DEF">
        <w:rPr>
          <w:rFonts w:ascii="Palatino Linotype" w:eastAsia="Times New Roman" w:hAnsi="Palatino Linotype" w:cs="Times New Roman"/>
          <w:i/>
          <w:iCs/>
          <w:color w:val="222222"/>
          <w:sz w:val="24"/>
          <w:szCs w:val="24"/>
          <w:lang w:eastAsia="es-EC"/>
        </w:rPr>
        <w:t>En las áreas verdes se puede apreciar pequeñas estructuras, las cuales son el resultado de capacitaciones que brinda la Fundación sobre construcción con bambú, y en un bloque constructivo aledaño se evidenció trabajo con niños con métodos educativos alternativos</w:t>
      </w:r>
      <w:r w:rsidRPr="00065DEF">
        <w:rPr>
          <w:rFonts w:ascii="Palatino Linotype" w:eastAsia="Times New Roman" w:hAnsi="Palatino Linotype" w:cs="Times New Roman"/>
          <w:i/>
          <w:iCs/>
          <w:color w:val="222222"/>
          <w:sz w:val="24"/>
          <w:szCs w:val="24"/>
          <w:lang w:eastAsia="es-EC"/>
        </w:rPr>
        <w:t>.</w:t>
      </w:r>
    </w:p>
    <w:p w:rsidR="00D56FEA" w:rsidRPr="00065DEF" w:rsidRDefault="00D56FEA" w:rsidP="00D56FEA">
      <w:pPr>
        <w:spacing w:after="0" w:line="240" w:lineRule="auto"/>
        <w:jc w:val="both"/>
        <w:rPr>
          <w:rFonts w:ascii="Palatino Linotype" w:eastAsia="Times New Roman" w:hAnsi="Palatino Linotype" w:cs="Times New Roman"/>
          <w:i/>
          <w:iCs/>
          <w:color w:val="222222"/>
          <w:sz w:val="24"/>
          <w:szCs w:val="24"/>
          <w:lang w:eastAsia="es-EC"/>
        </w:rPr>
      </w:pPr>
    </w:p>
    <w:p w:rsidR="00365FC7" w:rsidRDefault="00D56FEA" w:rsidP="00D56FEA">
      <w:pPr>
        <w:spacing w:after="0" w:line="240" w:lineRule="auto"/>
        <w:jc w:val="both"/>
        <w:rPr>
          <w:rFonts w:ascii="Palatino Linotype" w:eastAsia="Times New Roman" w:hAnsi="Palatino Linotype" w:cs="Times New Roman"/>
          <w:i/>
          <w:iCs/>
          <w:color w:val="222222"/>
          <w:sz w:val="24"/>
          <w:szCs w:val="24"/>
          <w:lang w:eastAsia="es-EC"/>
        </w:rPr>
      </w:pPr>
      <w:r w:rsidRPr="00065DEF">
        <w:rPr>
          <w:rFonts w:ascii="Palatino Linotype" w:eastAsia="Times New Roman" w:hAnsi="Palatino Linotype" w:cs="Times New Roman"/>
          <w:i/>
          <w:iCs/>
          <w:color w:val="222222"/>
          <w:sz w:val="24"/>
          <w:szCs w:val="24"/>
          <w:lang w:eastAsia="es-EC"/>
        </w:rPr>
        <w:t xml:space="preserve">Existe un humedal que cumple la función de control climático y de plagas de manera natural, de los sembríos que se encuentran junto al mismo; todas las áreas verdes que lo rodean se encontraban con el césped en buen estado y al momento de la inspección se encontraban recibiendo </w:t>
      </w:r>
      <w:proofErr w:type="gramStart"/>
      <w:r w:rsidRPr="00065DEF">
        <w:rPr>
          <w:rFonts w:ascii="Palatino Linotype" w:eastAsia="Times New Roman" w:hAnsi="Palatino Linotype" w:cs="Times New Roman"/>
          <w:i/>
          <w:iCs/>
          <w:color w:val="222222"/>
          <w:sz w:val="24"/>
          <w:szCs w:val="24"/>
          <w:lang w:eastAsia="es-EC"/>
        </w:rPr>
        <w:t>mantenimiento.[</w:t>
      </w:r>
      <w:proofErr w:type="gramEnd"/>
      <w:r w:rsidRPr="00065DEF">
        <w:rPr>
          <w:rFonts w:ascii="Palatino Linotype" w:eastAsia="Times New Roman" w:hAnsi="Palatino Linotype" w:cs="Times New Roman"/>
          <w:i/>
          <w:iCs/>
          <w:color w:val="222222"/>
          <w:sz w:val="24"/>
          <w:szCs w:val="24"/>
          <w:lang w:eastAsia="es-EC"/>
        </w:rPr>
        <w:t>…]</w:t>
      </w:r>
    </w:p>
    <w:p w:rsidR="00365FC7" w:rsidRDefault="00365FC7" w:rsidP="00D56FEA">
      <w:pPr>
        <w:spacing w:after="0" w:line="240" w:lineRule="auto"/>
        <w:jc w:val="both"/>
        <w:rPr>
          <w:rFonts w:ascii="Palatino Linotype" w:eastAsia="Times New Roman" w:hAnsi="Palatino Linotype" w:cs="Times New Roman"/>
          <w:i/>
          <w:iCs/>
          <w:color w:val="222222"/>
          <w:sz w:val="24"/>
          <w:szCs w:val="24"/>
          <w:lang w:eastAsia="es-EC"/>
        </w:rPr>
      </w:pPr>
    </w:p>
    <w:p w:rsidR="00D56FEA" w:rsidRPr="00065DEF" w:rsidRDefault="00365FC7" w:rsidP="00D56FEA">
      <w:pPr>
        <w:spacing w:after="0" w:line="240" w:lineRule="auto"/>
        <w:jc w:val="both"/>
        <w:rPr>
          <w:rFonts w:ascii="Palatino Linotype" w:eastAsia="Times New Roman" w:hAnsi="Palatino Linotype" w:cs="Times New Roman"/>
          <w:i/>
          <w:iCs/>
          <w:color w:val="222222"/>
          <w:sz w:val="24"/>
          <w:szCs w:val="24"/>
          <w:lang w:eastAsia="es-EC"/>
        </w:rPr>
      </w:pPr>
      <w:r w:rsidRPr="00065DEF">
        <w:rPr>
          <w:rFonts w:ascii="Palatino Linotype" w:eastAsia="Times New Roman" w:hAnsi="Palatino Linotype" w:cs="Times New Roman"/>
          <w:i/>
          <w:iCs/>
          <w:color w:val="222222"/>
          <w:sz w:val="24"/>
          <w:szCs w:val="24"/>
          <w:lang w:eastAsia="es-EC"/>
        </w:rPr>
        <w:t xml:space="preserve"> </w:t>
      </w:r>
      <w:r w:rsidR="00D56FEA" w:rsidRPr="00065DEF">
        <w:rPr>
          <w:rFonts w:ascii="Palatino Linotype" w:eastAsia="Times New Roman" w:hAnsi="Palatino Linotype" w:cs="Times New Roman"/>
          <w:i/>
          <w:iCs/>
          <w:color w:val="222222"/>
          <w:sz w:val="24"/>
          <w:szCs w:val="24"/>
          <w:lang w:eastAsia="es-EC"/>
        </w:rPr>
        <w:t>[…] ha manifestado por parte del representante de la Fundación el compromiso de obtener todas las licencias para el desarrollo de actividades en el inmueble, que han sido otro condicionante, pues han recibido multas y poca información sobre los trámites a realizar para mantener todo el funcionamiento regido a la normativa.</w:t>
      </w:r>
    </w:p>
    <w:p w:rsidR="00D56FEA" w:rsidRPr="00065DEF" w:rsidRDefault="00D56FEA" w:rsidP="00D56FEA">
      <w:pPr>
        <w:spacing w:after="0" w:line="240" w:lineRule="auto"/>
        <w:jc w:val="both"/>
        <w:rPr>
          <w:rFonts w:ascii="Palatino Linotype" w:eastAsia="Times New Roman" w:hAnsi="Palatino Linotype" w:cs="Times New Roman"/>
          <w:color w:val="222222"/>
          <w:sz w:val="24"/>
          <w:szCs w:val="24"/>
          <w:lang w:eastAsia="es-EC"/>
        </w:rPr>
      </w:pPr>
      <w:r w:rsidRPr="00065DEF">
        <w:rPr>
          <w:rFonts w:ascii="Palatino Linotype" w:eastAsia="Times New Roman" w:hAnsi="Palatino Linotype" w:cs="Times New Roman"/>
          <w:i/>
          <w:iCs/>
          <w:color w:val="222222"/>
          <w:sz w:val="24"/>
          <w:szCs w:val="24"/>
          <w:lang w:eastAsia="es-EC"/>
        </w:rPr>
        <w:t xml:space="preserve"> </w:t>
      </w:r>
      <w:r w:rsidRPr="003D26BD">
        <w:rPr>
          <w:rFonts w:ascii="Palatino Linotype" w:eastAsia="Times New Roman" w:hAnsi="Palatino Linotype" w:cs="Times New Roman"/>
          <w:i/>
          <w:iCs/>
          <w:color w:val="222222"/>
          <w:sz w:val="24"/>
          <w:szCs w:val="24"/>
          <w:lang w:eastAsia="es-EC"/>
        </w:rPr>
        <w:br/>
      </w:r>
      <w:r w:rsidRPr="00065DEF">
        <w:rPr>
          <w:rFonts w:ascii="Palatino Linotype" w:eastAsia="Times New Roman" w:hAnsi="Palatino Linotype" w:cs="Times New Roman"/>
          <w:b/>
          <w:bCs/>
          <w:i/>
          <w:iCs/>
          <w:color w:val="222222"/>
          <w:sz w:val="24"/>
          <w:szCs w:val="24"/>
          <w:lang w:eastAsia="es-EC"/>
        </w:rPr>
        <w:t>4. CONCLUSIONES Y RECOMENDACIONES:</w:t>
      </w:r>
    </w:p>
    <w:p w:rsidR="00D56FEA" w:rsidRPr="003D26BD" w:rsidRDefault="00D56FEA" w:rsidP="00D56FEA">
      <w:pPr>
        <w:numPr>
          <w:ilvl w:val="0"/>
          <w:numId w:val="24"/>
        </w:numPr>
        <w:spacing w:before="100" w:beforeAutospacing="1" w:after="100" w:afterAutospacing="1" w:line="240" w:lineRule="auto"/>
        <w:jc w:val="both"/>
        <w:rPr>
          <w:rFonts w:ascii="Palatino Linotype" w:eastAsia="Times New Roman" w:hAnsi="Palatino Linotype" w:cs="Times New Roman"/>
          <w:color w:val="222222"/>
          <w:sz w:val="24"/>
          <w:szCs w:val="24"/>
          <w:lang w:eastAsia="es-EC"/>
        </w:rPr>
      </w:pPr>
      <w:r w:rsidRPr="00065DEF">
        <w:rPr>
          <w:rFonts w:ascii="Palatino Linotype" w:eastAsia="Times New Roman" w:hAnsi="Palatino Linotype" w:cs="Times New Roman"/>
          <w:i/>
          <w:iCs/>
          <w:color w:val="222222"/>
          <w:sz w:val="24"/>
          <w:szCs w:val="24"/>
          <w:lang w:eastAsia="es-EC"/>
        </w:rPr>
        <w:t xml:space="preserve">Se evidencia que el inmueble se encuentra en buen estado, sin </w:t>
      </w:r>
      <w:proofErr w:type="gramStart"/>
      <w:r w:rsidRPr="00065DEF">
        <w:rPr>
          <w:rFonts w:ascii="Palatino Linotype" w:eastAsia="Times New Roman" w:hAnsi="Palatino Linotype" w:cs="Times New Roman"/>
          <w:i/>
          <w:iCs/>
          <w:color w:val="222222"/>
          <w:sz w:val="24"/>
          <w:szCs w:val="24"/>
          <w:lang w:eastAsia="es-EC"/>
        </w:rPr>
        <w:t>embargo</w:t>
      </w:r>
      <w:proofErr w:type="gramEnd"/>
      <w:r w:rsidRPr="00065DEF">
        <w:rPr>
          <w:rFonts w:ascii="Palatino Linotype" w:eastAsia="Times New Roman" w:hAnsi="Palatino Linotype" w:cs="Times New Roman"/>
          <w:i/>
          <w:iCs/>
          <w:color w:val="222222"/>
          <w:sz w:val="24"/>
          <w:szCs w:val="24"/>
          <w:lang w:eastAsia="es-EC"/>
        </w:rPr>
        <w:t xml:space="preserve"> es necesario un mantenimiento preventivo general de todos sus espacios, el cual está siendo ejecutado de manera paulatina por parte del personal de la Fundación.</w:t>
      </w:r>
    </w:p>
    <w:p w:rsidR="00D56FEA" w:rsidRPr="003D26BD" w:rsidRDefault="00D56FEA" w:rsidP="00D56FEA">
      <w:pPr>
        <w:numPr>
          <w:ilvl w:val="0"/>
          <w:numId w:val="24"/>
        </w:numPr>
        <w:spacing w:before="100" w:beforeAutospacing="1" w:after="100" w:afterAutospacing="1" w:line="240" w:lineRule="auto"/>
        <w:jc w:val="both"/>
        <w:rPr>
          <w:rFonts w:ascii="Palatino Linotype" w:eastAsia="Times New Roman" w:hAnsi="Palatino Linotype" w:cs="Times New Roman"/>
          <w:color w:val="222222"/>
          <w:sz w:val="24"/>
          <w:szCs w:val="24"/>
          <w:lang w:eastAsia="es-EC"/>
        </w:rPr>
      </w:pPr>
      <w:r w:rsidRPr="00065DEF">
        <w:rPr>
          <w:rFonts w:ascii="Palatino Linotype" w:eastAsia="Times New Roman" w:hAnsi="Palatino Linotype" w:cs="Times New Roman"/>
          <w:i/>
          <w:iCs/>
          <w:color w:val="222222"/>
          <w:sz w:val="24"/>
          <w:szCs w:val="24"/>
          <w:lang w:eastAsia="es-EC"/>
        </w:rPr>
        <w:t>Las actividades de la Fundación se encuentran retomándose paulatinamente, y están directamente relacionadas con el objeto del comodato.</w:t>
      </w:r>
    </w:p>
    <w:p w:rsidR="00D56FEA" w:rsidRPr="003D26BD" w:rsidRDefault="00D56FEA" w:rsidP="00D56FEA">
      <w:pPr>
        <w:numPr>
          <w:ilvl w:val="0"/>
          <w:numId w:val="24"/>
        </w:numPr>
        <w:spacing w:before="100" w:beforeAutospacing="1" w:after="100" w:afterAutospacing="1" w:line="240" w:lineRule="auto"/>
        <w:jc w:val="both"/>
        <w:rPr>
          <w:rFonts w:ascii="Palatino Linotype" w:eastAsia="Times New Roman" w:hAnsi="Palatino Linotype" w:cs="Times New Roman"/>
          <w:color w:val="222222"/>
          <w:sz w:val="24"/>
          <w:szCs w:val="24"/>
          <w:lang w:eastAsia="es-EC"/>
        </w:rPr>
      </w:pPr>
      <w:r w:rsidRPr="00065DEF">
        <w:rPr>
          <w:rFonts w:ascii="Palatino Linotype" w:eastAsia="Times New Roman" w:hAnsi="Palatino Linotype" w:cs="Times New Roman"/>
          <w:i/>
          <w:iCs/>
          <w:color w:val="222222"/>
          <w:sz w:val="24"/>
          <w:szCs w:val="24"/>
          <w:lang w:eastAsia="es-EC"/>
        </w:rPr>
        <w:lastRenderedPageBreak/>
        <w:t>El comodatario deberá presentar documentación sobre los eventos o capacitaciones que realiza, en concordancia a lo estipulado en la cláusula segunda del contrato”.</w:t>
      </w:r>
    </w:p>
    <w:p w:rsidR="00D56FEA" w:rsidRPr="00065DEF" w:rsidRDefault="00127022" w:rsidP="00D56FEA">
      <w:pPr>
        <w:spacing w:after="0" w:line="240" w:lineRule="auto"/>
        <w:jc w:val="both"/>
        <w:rPr>
          <w:rFonts w:ascii="Palatino Linotype" w:eastAsia="Times New Roman" w:hAnsi="Palatino Linotype" w:cs="Times New Roman"/>
          <w:color w:val="222222"/>
          <w:sz w:val="24"/>
          <w:szCs w:val="24"/>
          <w:lang w:eastAsia="es-EC"/>
        </w:rPr>
      </w:pPr>
      <w:r w:rsidRPr="00065DEF">
        <w:rPr>
          <w:rFonts w:ascii="Palatino Linotype" w:hAnsi="Palatino Linotype" w:cs="Times New Roman"/>
          <w:b/>
          <w:iCs/>
          <w:sz w:val="24"/>
          <w:szCs w:val="24"/>
        </w:rPr>
        <w:t>2</w:t>
      </w:r>
      <w:r w:rsidR="00D56FEA" w:rsidRPr="00065DEF">
        <w:rPr>
          <w:rFonts w:ascii="Palatino Linotype" w:hAnsi="Palatino Linotype" w:cs="Times New Roman"/>
          <w:b/>
          <w:iCs/>
          <w:sz w:val="24"/>
          <w:szCs w:val="24"/>
        </w:rPr>
        <w:t>.6</w:t>
      </w:r>
      <w:r w:rsidRPr="00065DEF">
        <w:rPr>
          <w:rFonts w:ascii="Palatino Linotype" w:hAnsi="Palatino Linotype" w:cs="Times New Roman"/>
          <w:b/>
          <w:iCs/>
          <w:sz w:val="24"/>
          <w:szCs w:val="24"/>
        </w:rPr>
        <w:t>.</w:t>
      </w:r>
      <w:r w:rsidR="00D56FEA" w:rsidRPr="00065DEF">
        <w:rPr>
          <w:rFonts w:ascii="Palatino Linotype" w:hAnsi="Palatino Linotype" w:cs="Times New Roman"/>
          <w:b/>
          <w:iCs/>
          <w:sz w:val="24"/>
          <w:szCs w:val="24"/>
        </w:rPr>
        <w:t xml:space="preserve"> </w:t>
      </w:r>
      <w:r w:rsidR="00D56FEA" w:rsidRPr="003D26BD">
        <w:rPr>
          <w:rFonts w:ascii="Palatino Linotype" w:eastAsia="Times New Roman" w:hAnsi="Palatino Linotype" w:cs="Times New Roman"/>
          <w:color w:val="222222"/>
          <w:sz w:val="24"/>
          <w:szCs w:val="24"/>
          <w:shd w:val="clear" w:color="auto" w:fill="FFFFFF"/>
          <w:lang w:eastAsia="es-EC"/>
        </w:rPr>
        <w:t>Con oficio Nro. GADDMQ-SHOT-DMC-UGCE-2024-0331-O de 15 de febrero de 2024, el Jefe de la Unidad de Gestión de Catastro Especial, indicó:</w:t>
      </w:r>
    </w:p>
    <w:p w:rsidR="00065DEF" w:rsidRPr="00065DEF" w:rsidRDefault="00D56FEA" w:rsidP="00065DEF">
      <w:pPr>
        <w:spacing w:after="0" w:line="240" w:lineRule="auto"/>
        <w:jc w:val="both"/>
        <w:rPr>
          <w:rFonts w:ascii="Palatino Linotype" w:eastAsia="Times New Roman" w:hAnsi="Palatino Linotype" w:cs="Times New Roman"/>
          <w:color w:val="222222"/>
          <w:sz w:val="24"/>
          <w:szCs w:val="24"/>
          <w:lang w:eastAsia="es-EC"/>
        </w:rPr>
      </w:pPr>
      <w:r w:rsidRPr="00065DEF">
        <w:rPr>
          <w:rFonts w:ascii="Palatino Linotype" w:eastAsia="Times New Roman" w:hAnsi="Palatino Linotype" w:cs="Times New Roman"/>
          <w:color w:val="222222"/>
          <w:sz w:val="24"/>
          <w:szCs w:val="24"/>
          <w:lang w:eastAsia="es-EC"/>
        </w:rPr>
        <w:t xml:space="preserve"> </w:t>
      </w:r>
      <w:r w:rsidRPr="003D26BD">
        <w:rPr>
          <w:rFonts w:ascii="Palatino Linotype" w:eastAsia="Times New Roman" w:hAnsi="Palatino Linotype" w:cs="Times New Roman"/>
          <w:color w:val="222222"/>
          <w:sz w:val="24"/>
          <w:szCs w:val="24"/>
          <w:lang w:eastAsia="es-EC"/>
        </w:rPr>
        <w:br/>
      </w:r>
      <w:r w:rsidRPr="00065DEF">
        <w:rPr>
          <w:rFonts w:ascii="Palatino Linotype" w:eastAsia="Times New Roman" w:hAnsi="Palatino Linotype" w:cs="Times New Roman"/>
          <w:i/>
          <w:iCs/>
          <w:color w:val="222222"/>
          <w:sz w:val="24"/>
          <w:szCs w:val="24"/>
          <w:lang w:eastAsia="es-EC"/>
        </w:rPr>
        <w:t>"[…] la Unidad de Gestión de Catastro Especial de la Dirección Metropolitana de Catastro dentro del ámbito de sus competencias y atribuciones informa que, después de la mesa de trabajo mantenida el 13 de octubre de 2022, en la cual se determinó que, al tratarse de una Modificatoria de la Resolución del Comodato, en virtud de la ampliación del plazo, no está dentro de las competencias y atribuciones de la Dirección Metropolitana de Catastro, emitir Informe Técnico alguno, razón por la cual se devuelve el presente trámite (...)".</w:t>
      </w:r>
    </w:p>
    <w:p w:rsidR="00065DEF" w:rsidRPr="00065DEF" w:rsidRDefault="008132DA" w:rsidP="00065DEF">
      <w:pPr>
        <w:spacing w:before="240" w:after="0" w:line="240" w:lineRule="auto"/>
        <w:jc w:val="both"/>
        <w:rPr>
          <w:rFonts w:ascii="Palatino Linotype" w:eastAsia="Times New Roman" w:hAnsi="Palatino Linotype" w:cs="Times New Roman"/>
          <w:color w:val="222222"/>
          <w:sz w:val="24"/>
          <w:szCs w:val="24"/>
          <w:lang w:eastAsia="es-EC"/>
        </w:rPr>
      </w:pPr>
      <w:r w:rsidRPr="00065DEF">
        <w:rPr>
          <w:rFonts w:ascii="Palatino Linotype" w:hAnsi="Palatino Linotype" w:cs="Times New Roman"/>
          <w:b/>
          <w:iCs/>
          <w:sz w:val="24"/>
          <w:szCs w:val="24"/>
        </w:rPr>
        <w:t>2.</w:t>
      </w:r>
      <w:r w:rsidR="00065DEF" w:rsidRPr="00065DEF">
        <w:rPr>
          <w:rFonts w:ascii="Palatino Linotype" w:hAnsi="Palatino Linotype" w:cs="Times New Roman"/>
          <w:b/>
          <w:iCs/>
          <w:sz w:val="24"/>
          <w:szCs w:val="24"/>
        </w:rPr>
        <w:t xml:space="preserve">7. </w:t>
      </w:r>
      <w:r w:rsidR="00065DEF" w:rsidRPr="003D26BD">
        <w:rPr>
          <w:rFonts w:ascii="Palatino Linotype" w:eastAsia="Times New Roman" w:hAnsi="Palatino Linotype" w:cs="Times New Roman"/>
          <w:color w:val="222222"/>
          <w:sz w:val="24"/>
          <w:szCs w:val="24"/>
          <w:shd w:val="clear" w:color="auto" w:fill="FFFFFF"/>
          <w:lang w:eastAsia="es-EC"/>
        </w:rPr>
        <w:t>La Administración Zonal Eugenio Espejo, mediante oficio Nro. GADDMQ-AZEE-2024-0498-O de 28 de febrero de 2024, señaló:</w:t>
      </w:r>
    </w:p>
    <w:p w:rsidR="00065DEF" w:rsidRPr="00065DEF" w:rsidRDefault="00065DEF" w:rsidP="00065DEF">
      <w:pPr>
        <w:autoSpaceDE w:val="0"/>
        <w:autoSpaceDN w:val="0"/>
        <w:adjustRightInd w:val="0"/>
        <w:spacing w:before="240" w:after="0" w:line="240" w:lineRule="auto"/>
        <w:jc w:val="both"/>
        <w:rPr>
          <w:rFonts w:ascii="Palatino Linotype" w:eastAsia="Times New Roman" w:hAnsi="Palatino Linotype" w:cs="Times New Roman"/>
          <w:i/>
          <w:iCs/>
          <w:color w:val="222222"/>
          <w:sz w:val="24"/>
          <w:szCs w:val="24"/>
          <w:lang w:eastAsia="es-EC"/>
        </w:rPr>
      </w:pPr>
      <w:r w:rsidRPr="00065DEF">
        <w:rPr>
          <w:rFonts w:ascii="Palatino Linotype" w:eastAsia="Times New Roman" w:hAnsi="Palatino Linotype" w:cs="Times New Roman"/>
          <w:color w:val="222222"/>
          <w:sz w:val="24"/>
          <w:szCs w:val="24"/>
          <w:lang w:eastAsia="es-EC"/>
        </w:rPr>
        <w:t xml:space="preserve"> </w:t>
      </w:r>
      <w:r w:rsidRPr="00065DEF">
        <w:rPr>
          <w:rFonts w:ascii="Palatino Linotype" w:eastAsia="Times New Roman" w:hAnsi="Palatino Linotype" w:cs="Times New Roman"/>
          <w:i/>
          <w:iCs/>
          <w:color w:val="222222"/>
          <w:sz w:val="24"/>
          <w:szCs w:val="24"/>
          <w:lang w:eastAsia="es-EC"/>
        </w:rPr>
        <w:t>“[…] Con los antecedentes expuestos, Normativa Legal señalada; y, considerando los Informes Técnico constante en Memorando Nro. GADDMQ-AZEE-DZHOP-2024-0166-M, de 15 de febrero y Ambiental No. 022 -UZA-AZEE-2024, de 26 de febrero de 2024; esta Dirección de Asesoría Legal, emite </w:t>
      </w:r>
      <w:r w:rsidRPr="00065DEF">
        <w:rPr>
          <w:rFonts w:ascii="Palatino Linotype" w:eastAsia="Times New Roman" w:hAnsi="Palatino Linotype" w:cs="Times New Roman"/>
          <w:b/>
          <w:bCs/>
          <w:i/>
          <w:iCs/>
          <w:color w:val="222222"/>
          <w:sz w:val="24"/>
          <w:szCs w:val="24"/>
          <w:lang w:eastAsia="es-EC"/>
        </w:rPr>
        <w:t>CRITERIO FAVORABLE</w:t>
      </w:r>
      <w:r w:rsidRPr="00065DEF">
        <w:rPr>
          <w:rFonts w:ascii="Palatino Linotype" w:eastAsia="Times New Roman" w:hAnsi="Palatino Linotype" w:cs="Times New Roman"/>
          <w:i/>
          <w:iCs/>
          <w:color w:val="222222"/>
          <w:sz w:val="24"/>
          <w:szCs w:val="24"/>
          <w:lang w:eastAsia="es-EC"/>
        </w:rPr>
        <w:t xml:space="preserve">, para que se alcance de la Autoridad competente, la modificatoria de la Resolución emitida por el Concejo Metropolitano de Quito, en cuanto se refiere a la ampliación del plazo de comodato a favor de la Fundación </w:t>
      </w:r>
      <w:proofErr w:type="spellStart"/>
      <w:r w:rsidRPr="00065DEF">
        <w:rPr>
          <w:rFonts w:ascii="Palatino Linotype" w:eastAsia="Times New Roman" w:hAnsi="Palatino Linotype" w:cs="Times New Roman"/>
          <w:i/>
          <w:iCs/>
          <w:color w:val="222222"/>
          <w:sz w:val="24"/>
          <w:szCs w:val="24"/>
          <w:lang w:eastAsia="es-EC"/>
        </w:rPr>
        <w:t>Runakawsai</w:t>
      </w:r>
      <w:proofErr w:type="spellEnd"/>
      <w:r w:rsidRPr="00065DEF">
        <w:rPr>
          <w:rFonts w:ascii="Palatino Linotype" w:eastAsia="Times New Roman" w:hAnsi="Palatino Linotype" w:cs="Times New Roman"/>
          <w:i/>
          <w:iCs/>
          <w:color w:val="222222"/>
          <w:sz w:val="24"/>
          <w:szCs w:val="24"/>
          <w:lang w:eastAsia="es-EC"/>
        </w:rPr>
        <w:t>, ocupante del predio 190358".</w:t>
      </w:r>
    </w:p>
    <w:p w:rsidR="00065DEF" w:rsidRPr="00065DEF" w:rsidRDefault="00065DEF" w:rsidP="00065DEF">
      <w:pPr>
        <w:autoSpaceDE w:val="0"/>
        <w:autoSpaceDN w:val="0"/>
        <w:adjustRightInd w:val="0"/>
        <w:spacing w:before="240" w:after="0" w:line="240" w:lineRule="auto"/>
        <w:jc w:val="both"/>
        <w:rPr>
          <w:rFonts w:ascii="Palatino Linotype" w:eastAsia="Times New Roman" w:hAnsi="Palatino Linotype" w:cs="Times New Roman"/>
          <w:i/>
          <w:iCs/>
          <w:color w:val="222222"/>
          <w:sz w:val="24"/>
          <w:szCs w:val="24"/>
          <w:lang w:eastAsia="es-EC"/>
        </w:rPr>
      </w:pPr>
      <w:r w:rsidRPr="00365FC7">
        <w:rPr>
          <w:rFonts w:ascii="Palatino Linotype" w:eastAsia="Times New Roman" w:hAnsi="Palatino Linotype" w:cs="Times New Roman"/>
          <w:b/>
          <w:iCs/>
          <w:color w:val="222222"/>
          <w:sz w:val="24"/>
          <w:szCs w:val="24"/>
          <w:lang w:eastAsia="es-EC"/>
        </w:rPr>
        <w:t>2.8.</w:t>
      </w:r>
      <w:r w:rsidRPr="00065DEF">
        <w:rPr>
          <w:rFonts w:ascii="Palatino Linotype" w:eastAsia="Times New Roman" w:hAnsi="Palatino Linotype" w:cs="Times New Roman"/>
          <w:i/>
          <w:iCs/>
          <w:color w:val="222222"/>
          <w:sz w:val="24"/>
          <w:szCs w:val="24"/>
          <w:lang w:eastAsia="es-EC"/>
        </w:rPr>
        <w:t xml:space="preserve"> </w:t>
      </w:r>
      <w:r w:rsidRPr="003D26BD">
        <w:rPr>
          <w:rFonts w:ascii="Palatino Linotype" w:eastAsia="Times New Roman" w:hAnsi="Palatino Linotype" w:cs="Times New Roman"/>
          <w:color w:val="222222"/>
          <w:sz w:val="24"/>
          <w:szCs w:val="24"/>
          <w:shd w:val="clear" w:color="auto" w:fill="FFFFFF"/>
          <w:lang w:eastAsia="es-EC"/>
        </w:rPr>
        <w:t>La Dirección Zonal de Hábitat y Obras Púbicas de la Administración Zonal Eugenio Espejo, mediante Informe Técnico contenido en el memorando Nro. GADDMQ-AZEE-DZHOP-2024-0166-M de 15 de febrero de 2024, señaló:</w:t>
      </w:r>
    </w:p>
    <w:p w:rsidR="00065DEF" w:rsidRPr="00065DEF" w:rsidRDefault="00065DEF" w:rsidP="00065DEF">
      <w:pPr>
        <w:spacing w:after="0" w:line="240" w:lineRule="auto"/>
        <w:jc w:val="both"/>
        <w:rPr>
          <w:rFonts w:ascii="Palatino Linotype" w:eastAsia="Times New Roman" w:hAnsi="Palatino Linotype" w:cs="Times New Roman"/>
          <w:i/>
          <w:iCs/>
          <w:color w:val="222222"/>
          <w:sz w:val="24"/>
          <w:szCs w:val="24"/>
          <w:lang w:eastAsia="es-EC"/>
        </w:rPr>
      </w:pPr>
      <w:r w:rsidRPr="00065DEF">
        <w:rPr>
          <w:rFonts w:ascii="Palatino Linotype" w:eastAsia="Times New Roman" w:hAnsi="Palatino Linotype" w:cs="Times New Roman"/>
          <w:color w:val="222222"/>
          <w:sz w:val="24"/>
          <w:szCs w:val="24"/>
          <w:lang w:eastAsia="es-EC"/>
        </w:rPr>
        <w:t xml:space="preserve"> </w:t>
      </w:r>
      <w:r w:rsidRPr="003D26BD">
        <w:rPr>
          <w:rFonts w:ascii="Palatino Linotype" w:eastAsia="Times New Roman" w:hAnsi="Palatino Linotype" w:cs="Times New Roman"/>
          <w:color w:val="222222"/>
          <w:sz w:val="24"/>
          <w:szCs w:val="24"/>
          <w:lang w:eastAsia="es-EC"/>
        </w:rPr>
        <w:br/>
      </w:r>
      <w:r w:rsidRPr="00065DEF">
        <w:rPr>
          <w:rFonts w:ascii="Palatino Linotype" w:eastAsia="Times New Roman" w:hAnsi="Palatino Linotype" w:cs="Times New Roman"/>
          <w:i/>
          <w:iCs/>
          <w:color w:val="222222"/>
          <w:sz w:val="24"/>
          <w:szCs w:val="24"/>
          <w:lang w:eastAsia="es-EC"/>
        </w:rPr>
        <w:t xml:space="preserve">“[…] se procede a realizar la inspección al predio 190358, en el cual se observó que al interior del inmueble municipal se desarrollan dos actividades, una parte externa está destinada al área recreativa, con juegos infantiles, </w:t>
      </w:r>
      <w:proofErr w:type="spellStart"/>
      <w:r w:rsidRPr="00065DEF">
        <w:rPr>
          <w:rFonts w:ascii="Palatino Linotype" w:eastAsia="Times New Roman" w:hAnsi="Palatino Linotype" w:cs="Times New Roman"/>
          <w:i/>
          <w:iCs/>
          <w:color w:val="222222"/>
          <w:sz w:val="24"/>
          <w:szCs w:val="24"/>
          <w:lang w:eastAsia="es-EC"/>
        </w:rPr>
        <w:t>caminerías</w:t>
      </w:r>
      <w:proofErr w:type="spellEnd"/>
      <w:r w:rsidRPr="00065DEF">
        <w:rPr>
          <w:rFonts w:ascii="Palatino Linotype" w:eastAsia="Times New Roman" w:hAnsi="Palatino Linotype" w:cs="Times New Roman"/>
          <w:i/>
          <w:iCs/>
          <w:color w:val="222222"/>
          <w:sz w:val="24"/>
          <w:szCs w:val="24"/>
          <w:lang w:eastAsia="es-EC"/>
        </w:rPr>
        <w:t xml:space="preserve"> y áreas de descanso; en el extremo Oeste del predio se observa las edificaciones ocupadas por la Fundación </w:t>
      </w:r>
      <w:proofErr w:type="spellStart"/>
      <w:r w:rsidRPr="00065DEF">
        <w:rPr>
          <w:rFonts w:ascii="Palatino Linotype" w:eastAsia="Times New Roman" w:hAnsi="Palatino Linotype" w:cs="Times New Roman"/>
          <w:i/>
          <w:iCs/>
          <w:color w:val="222222"/>
          <w:sz w:val="24"/>
          <w:szCs w:val="24"/>
          <w:lang w:eastAsia="es-EC"/>
        </w:rPr>
        <w:t>Runakawsai</w:t>
      </w:r>
      <w:proofErr w:type="spellEnd"/>
      <w:r w:rsidRPr="00065DEF">
        <w:rPr>
          <w:rFonts w:ascii="Palatino Linotype" w:eastAsia="Times New Roman" w:hAnsi="Palatino Linotype" w:cs="Times New Roman"/>
          <w:i/>
          <w:iCs/>
          <w:color w:val="222222"/>
          <w:sz w:val="24"/>
          <w:szCs w:val="24"/>
          <w:lang w:eastAsia="es-EC"/>
        </w:rPr>
        <w:t>. Las instalaciones fueron recorridas conjuntamente con el Sr. Marcos Toscano, Director Ejecutivo de la Fundación, organización que tiene suscrito con el Municipio del Distrito Metropolitano de Quito, una escritura de Comodato cuyo objeto es la “construcción de un Centro Cultural Comunitario Sustentable”.</w:t>
      </w:r>
      <w:r w:rsidRPr="003D26BD">
        <w:rPr>
          <w:rFonts w:ascii="Palatino Linotype" w:eastAsia="Times New Roman" w:hAnsi="Palatino Linotype" w:cs="Times New Roman"/>
          <w:i/>
          <w:iCs/>
          <w:color w:val="222222"/>
          <w:sz w:val="24"/>
          <w:szCs w:val="24"/>
          <w:lang w:eastAsia="es-EC"/>
        </w:rPr>
        <w:br/>
      </w:r>
      <w:r w:rsidRPr="003D26BD">
        <w:rPr>
          <w:rFonts w:ascii="Palatino Linotype" w:eastAsia="Times New Roman" w:hAnsi="Palatino Linotype" w:cs="Times New Roman"/>
          <w:i/>
          <w:iCs/>
          <w:color w:val="222222"/>
          <w:sz w:val="24"/>
          <w:szCs w:val="24"/>
          <w:lang w:eastAsia="es-EC"/>
        </w:rPr>
        <w:br/>
      </w:r>
      <w:r w:rsidRPr="00065DEF">
        <w:rPr>
          <w:rFonts w:ascii="Palatino Linotype" w:eastAsia="Times New Roman" w:hAnsi="Palatino Linotype" w:cs="Times New Roman"/>
          <w:i/>
          <w:iCs/>
          <w:color w:val="222222"/>
          <w:sz w:val="24"/>
          <w:szCs w:val="24"/>
          <w:lang w:eastAsia="es-EC"/>
        </w:rPr>
        <w:t xml:space="preserve">En cumplimiento al contrato han edificado construcciones sustentables, destinadas a talleres, baños secos, bodegas, cafetería huertos, entre otros, edificaciones que se han realizado con materiales alternativos como son: caña guadua, barro, madera, cubiertas de </w:t>
      </w:r>
      <w:proofErr w:type="spellStart"/>
      <w:r w:rsidRPr="00065DEF">
        <w:rPr>
          <w:rFonts w:ascii="Palatino Linotype" w:eastAsia="Times New Roman" w:hAnsi="Palatino Linotype" w:cs="Times New Roman"/>
          <w:i/>
          <w:iCs/>
          <w:color w:val="222222"/>
          <w:sz w:val="24"/>
          <w:szCs w:val="24"/>
          <w:lang w:eastAsia="es-EC"/>
        </w:rPr>
        <w:t>eternit</w:t>
      </w:r>
      <w:proofErr w:type="spellEnd"/>
      <w:r w:rsidRPr="00065DEF">
        <w:rPr>
          <w:rFonts w:ascii="Palatino Linotype" w:eastAsia="Times New Roman" w:hAnsi="Palatino Linotype" w:cs="Times New Roman"/>
          <w:i/>
          <w:iCs/>
          <w:color w:val="222222"/>
          <w:sz w:val="24"/>
          <w:szCs w:val="24"/>
          <w:lang w:eastAsia="es-EC"/>
        </w:rPr>
        <w:t>, entre otros, en las cuales desarrollan actividades de enseñanza en técnicas y herramientas para el diseño de territorios sostenibles, laboratorio, para crear y mantener huertos de vegetales, hortalizas, elaboración de abonos naturales […].</w:t>
      </w:r>
    </w:p>
    <w:p w:rsidR="00065DEF" w:rsidRPr="00065DEF" w:rsidRDefault="00065DEF" w:rsidP="00065DEF">
      <w:pPr>
        <w:spacing w:after="0" w:line="240" w:lineRule="auto"/>
        <w:jc w:val="both"/>
        <w:rPr>
          <w:rFonts w:ascii="Palatino Linotype" w:eastAsia="Times New Roman" w:hAnsi="Palatino Linotype" w:cs="Times New Roman"/>
          <w:i/>
          <w:iCs/>
          <w:color w:val="222222"/>
          <w:sz w:val="24"/>
          <w:szCs w:val="24"/>
          <w:lang w:eastAsia="es-EC"/>
        </w:rPr>
      </w:pPr>
    </w:p>
    <w:p w:rsidR="00065DEF" w:rsidRPr="00065DEF" w:rsidRDefault="00065DEF" w:rsidP="00065DEF">
      <w:pPr>
        <w:spacing w:after="0" w:line="240" w:lineRule="auto"/>
        <w:jc w:val="both"/>
        <w:rPr>
          <w:rFonts w:ascii="Palatino Linotype" w:eastAsia="Times New Roman" w:hAnsi="Palatino Linotype" w:cs="Times New Roman"/>
          <w:i/>
          <w:iCs/>
          <w:color w:val="222222"/>
          <w:sz w:val="24"/>
          <w:szCs w:val="24"/>
          <w:lang w:eastAsia="es-EC"/>
        </w:rPr>
      </w:pPr>
      <w:r w:rsidRPr="00065DEF">
        <w:rPr>
          <w:rFonts w:ascii="Palatino Linotype" w:eastAsia="Times New Roman" w:hAnsi="Palatino Linotype" w:cs="Times New Roman"/>
          <w:i/>
          <w:iCs/>
          <w:color w:val="222222"/>
          <w:sz w:val="24"/>
          <w:szCs w:val="24"/>
          <w:lang w:eastAsia="es-EC"/>
        </w:rPr>
        <w:t xml:space="preserve">Al momento de la inspección el Sr. Marcos Toscano Morales manifestó haber tenido varios inconvenientes para realizar mejoras en el inmueble, un mantenimiento adecuado en las edificaciones y en las áreas verdes entregadas en Comodato, esto debido a la pandemia y al momento de obtener las autorizaciones para regularizar y construir nuevas edificaciones en la Fundación </w:t>
      </w:r>
      <w:proofErr w:type="spellStart"/>
      <w:r w:rsidRPr="00065DEF">
        <w:rPr>
          <w:rFonts w:ascii="Palatino Linotype" w:eastAsia="Times New Roman" w:hAnsi="Palatino Linotype" w:cs="Times New Roman"/>
          <w:i/>
          <w:iCs/>
          <w:color w:val="222222"/>
          <w:sz w:val="24"/>
          <w:szCs w:val="24"/>
          <w:lang w:eastAsia="es-EC"/>
        </w:rPr>
        <w:t>Runakawsai</w:t>
      </w:r>
      <w:proofErr w:type="spellEnd"/>
      <w:r w:rsidRPr="00065DEF">
        <w:rPr>
          <w:rFonts w:ascii="Palatino Linotype" w:eastAsia="Times New Roman" w:hAnsi="Palatino Linotype" w:cs="Times New Roman"/>
          <w:i/>
          <w:iCs/>
          <w:color w:val="222222"/>
          <w:sz w:val="24"/>
          <w:szCs w:val="24"/>
          <w:lang w:eastAsia="es-EC"/>
        </w:rPr>
        <w:t>, por lo que se ha complicado plasmar completamente el proyecto de la organización; así mismo manifestó que anualmente entregan a la Dirección de Bienes un informe de los trabajos y actividades que desarrollan en el inmueble.[…]</w:t>
      </w:r>
    </w:p>
    <w:p w:rsidR="00365FC7" w:rsidRDefault="00065DEF" w:rsidP="00065DEF">
      <w:pPr>
        <w:spacing w:after="0" w:line="240" w:lineRule="auto"/>
        <w:jc w:val="both"/>
        <w:rPr>
          <w:rFonts w:ascii="Palatino Linotype" w:eastAsia="Times New Roman" w:hAnsi="Palatino Linotype" w:cs="Times New Roman"/>
          <w:i/>
          <w:iCs/>
          <w:color w:val="222222"/>
          <w:sz w:val="24"/>
          <w:szCs w:val="24"/>
          <w:lang w:eastAsia="es-EC"/>
        </w:rPr>
      </w:pPr>
      <w:r w:rsidRPr="00065DEF">
        <w:rPr>
          <w:rFonts w:ascii="Palatino Linotype" w:eastAsia="Times New Roman" w:hAnsi="Palatino Linotype" w:cs="Times New Roman"/>
          <w:i/>
          <w:iCs/>
          <w:color w:val="222222"/>
          <w:sz w:val="24"/>
          <w:szCs w:val="24"/>
          <w:lang w:eastAsia="es-EC"/>
        </w:rPr>
        <w:t xml:space="preserve"> </w:t>
      </w:r>
      <w:r w:rsidRPr="003D26BD">
        <w:rPr>
          <w:rFonts w:ascii="Palatino Linotype" w:eastAsia="Times New Roman" w:hAnsi="Palatino Linotype" w:cs="Times New Roman"/>
          <w:i/>
          <w:iCs/>
          <w:color w:val="222222"/>
          <w:sz w:val="24"/>
          <w:szCs w:val="24"/>
          <w:lang w:eastAsia="es-EC"/>
        </w:rPr>
        <w:br/>
      </w:r>
      <w:r w:rsidRPr="00065DEF">
        <w:rPr>
          <w:rFonts w:ascii="Palatino Linotype" w:eastAsia="Times New Roman" w:hAnsi="Palatino Linotype" w:cs="Times New Roman"/>
          <w:i/>
          <w:iCs/>
          <w:color w:val="222222"/>
          <w:sz w:val="24"/>
          <w:szCs w:val="24"/>
          <w:lang w:eastAsia="es-EC"/>
        </w:rPr>
        <w:t xml:space="preserve">Considerando la vigencia del contrato de Comodato, al amparo del COOTAD, el Código Municipal, la Resolución Administrativa AG-032-2018 y, lo observado en la inspección de campo en la cual se evidencia que la Fundación Holística </w:t>
      </w:r>
      <w:proofErr w:type="spellStart"/>
      <w:r w:rsidRPr="00065DEF">
        <w:rPr>
          <w:rFonts w:ascii="Palatino Linotype" w:eastAsia="Times New Roman" w:hAnsi="Palatino Linotype" w:cs="Times New Roman"/>
          <w:i/>
          <w:iCs/>
          <w:color w:val="222222"/>
          <w:sz w:val="24"/>
          <w:szCs w:val="24"/>
          <w:lang w:eastAsia="es-EC"/>
        </w:rPr>
        <w:t>Runakawsai</w:t>
      </w:r>
      <w:proofErr w:type="spellEnd"/>
      <w:r w:rsidRPr="00065DEF">
        <w:rPr>
          <w:rFonts w:ascii="Palatino Linotype" w:eastAsia="Times New Roman" w:hAnsi="Palatino Linotype" w:cs="Times New Roman"/>
          <w:i/>
          <w:iCs/>
          <w:color w:val="222222"/>
          <w:sz w:val="24"/>
          <w:szCs w:val="24"/>
          <w:lang w:eastAsia="es-EC"/>
        </w:rPr>
        <w:t xml:space="preserve"> ha construido el Centro Cultural Comunitario establecido en la Resolución del Concejo Metropolitano de Quito, donde desarrollan actividades de enseñanza en técnicas y herramientas para el diseño de territorios sostenibles, dirigidas a estudiantes y comunidad en general, la Dirección de Gestión del Territorio emite Informe Favorable para modificar la resolución emitida por el Concejo Metropolitano de Quito, en cuanto se refiere a la ampliación del plazo de comodato […]”.</w:t>
      </w:r>
    </w:p>
    <w:p w:rsidR="00365FC7" w:rsidRPr="003D26BD" w:rsidRDefault="00365FC7" w:rsidP="00365FC7">
      <w:pPr>
        <w:spacing w:before="240" w:after="0" w:line="240" w:lineRule="auto"/>
        <w:jc w:val="both"/>
        <w:rPr>
          <w:rFonts w:ascii="Palatino Linotype" w:eastAsia="Times New Roman" w:hAnsi="Palatino Linotype" w:cs="Times New Roman"/>
          <w:sz w:val="32"/>
          <w:szCs w:val="24"/>
          <w:lang w:eastAsia="es-EC"/>
        </w:rPr>
      </w:pPr>
      <w:r w:rsidRPr="00365FC7">
        <w:rPr>
          <w:rFonts w:ascii="Palatino Linotype" w:eastAsia="Times New Roman" w:hAnsi="Palatino Linotype" w:cs="Times New Roman"/>
          <w:b/>
          <w:iCs/>
          <w:color w:val="222222"/>
          <w:sz w:val="24"/>
          <w:szCs w:val="24"/>
          <w:lang w:eastAsia="es-EC"/>
        </w:rPr>
        <w:t>2.9.</w:t>
      </w:r>
      <w:r>
        <w:rPr>
          <w:rFonts w:ascii="Palatino Linotype" w:eastAsia="Times New Roman" w:hAnsi="Palatino Linotype" w:cs="Times New Roman"/>
          <w:b/>
          <w:iCs/>
          <w:color w:val="222222"/>
          <w:sz w:val="24"/>
          <w:szCs w:val="24"/>
          <w:lang w:eastAsia="es-EC"/>
        </w:rPr>
        <w:t xml:space="preserve"> </w:t>
      </w:r>
      <w:r w:rsidRPr="003D26BD">
        <w:rPr>
          <w:rFonts w:ascii="Palatino Linotype" w:eastAsia="Times New Roman" w:hAnsi="Palatino Linotype" w:cs="Times New Roman"/>
          <w:color w:val="222222"/>
          <w:sz w:val="24"/>
          <w:szCs w:val="21"/>
          <w:shd w:val="clear" w:color="auto" w:fill="FFFFFF"/>
          <w:lang w:eastAsia="es-EC"/>
        </w:rPr>
        <w:t>La Unidad Zonal de Ambiente de la Administración Zonal Eugenio Espejo, mediante Informe Ambiental No. 022-UZA-AZEE-2024 de 23 de febrero 2024, concluyó:</w:t>
      </w:r>
    </w:p>
    <w:p w:rsidR="00365FC7" w:rsidRPr="003D26BD" w:rsidRDefault="00365FC7" w:rsidP="00365FC7">
      <w:pPr>
        <w:numPr>
          <w:ilvl w:val="0"/>
          <w:numId w:val="25"/>
        </w:numPr>
        <w:spacing w:before="100" w:beforeAutospacing="1" w:after="100" w:afterAutospacing="1" w:line="240" w:lineRule="auto"/>
        <w:jc w:val="both"/>
        <w:rPr>
          <w:rFonts w:ascii="Palatino Linotype" w:eastAsia="Times New Roman" w:hAnsi="Palatino Linotype" w:cs="Times New Roman"/>
          <w:color w:val="222222"/>
          <w:sz w:val="24"/>
          <w:szCs w:val="21"/>
          <w:lang w:eastAsia="es-EC"/>
        </w:rPr>
      </w:pPr>
      <w:r w:rsidRPr="003D26BD">
        <w:rPr>
          <w:rFonts w:ascii="Palatino Linotype" w:eastAsia="Times New Roman" w:hAnsi="Palatino Linotype" w:cs="Times New Roman"/>
          <w:color w:val="222222"/>
          <w:sz w:val="24"/>
          <w:szCs w:val="21"/>
          <w:lang w:eastAsia="es-EC"/>
        </w:rPr>
        <w:t>“</w:t>
      </w:r>
      <w:r w:rsidRPr="00365FC7">
        <w:rPr>
          <w:rFonts w:ascii="Palatino Linotype" w:eastAsia="Times New Roman" w:hAnsi="Palatino Linotype" w:cs="Times New Roman"/>
          <w:i/>
          <w:iCs/>
          <w:color w:val="222222"/>
          <w:sz w:val="24"/>
          <w:szCs w:val="21"/>
          <w:lang w:eastAsia="es-EC"/>
        </w:rPr>
        <w:t xml:space="preserve">Se realiza la inspección técnica ambiental, conjuntamente con la Sr. </w:t>
      </w:r>
      <w:proofErr w:type="spellStart"/>
      <w:r w:rsidRPr="00365FC7">
        <w:rPr>
          <w:rFonts w:ascii="Palatino Linotype" w:eastAsia="Times New Roman" w:hAnsi="Palatino Linotype" w:cs="Times New Roman"/>
          <w:i/>
          <w:iCs/>
          <w:color w:val="222222"/>
          <w:sz w:val="24"/>
          <w:szCs w:val="21"/>
          <w:lang w:eastAsia="es-EC"/>
        </w:rPr>
        <w:t>Markos</w:t>
      </w:r>
      <w:proofErr w:type="spellEnd"/>
      <w:r w:rsidRPr="00365FC7">
        <w:rPr>
          <w:rFonts w:ascii="Palatino Linotype" w:eastAsia="Times New Roman" w:hAnsi="Palatino Linotype" w:cs="Times New Roman"/>
          <w:i/>
          <w:iCs/>
          <w:color w:val="222222"/>
          <w:sz w:val="24"/>
          <w:szCs w:val="21"/>
          <w:lang w:eastAsia="es-EC"/>
        </w:rPr>
        <w:t xml:space="preserve"> Toscano, Director Ejecutivo de la Fundación </w:t>
      </w:r>
      <w:proofErr w:type="spellStart"/>
      <w:r w:rsidRPr="00365FC7">
        <w:rPr>
          <w:rFonts w:ascii="Palatino Linotype" w:eastAsia="Times New Roman" w:hAnsi="Palatino Linotype" w:cs="Times New Roman"/>
          <w:i/>
          <w:iCs/>
          <w:color w:val="222222"/>
          <w:sz w:val="24"/>
          <w:szCs w:val="21"/>
          <w:lang w:eastAsia="es-EC"/>
        </w:rPr>
        <w:t>Runakawsai</w:t>
      </w:r>
      <w:proofErr w:type="spellEnd"/>
      <w:r w:rsidRPr="00365FC7">
        <w:rPr>
          <w:rFonts w:ascii="Palatino Linotype" w:eastAsia="Times New Roman" w:hAnsi="Palatino Linotype" w:cs="Times New Roman"/>
          <w:i/>
          <w:iCs/>
          <w:color w:val="222222"/>
          <w:sz w:val="24"/>
          <w:szCs w:val="21"/>
          <w:lang w:eastAsia="es-EC"/>
        </w:rPr>
        <w:t>.</w:t>
      </w:r>
    </w:p>
    <w:p w:rsidR="00365FC7" w:rsidRPr="003D26BD" w:rsidRDefault="00365FC7" w:rsidP="00365FC7">
      <w:pPr>
        <w:numPr>
          <w:ilvl w:val="0"/>
          <w:numId w:val="25"/>
        </w:numPr>
        <w:spacing w:before="100" w:beforeAutospacing="1" w:after="100" w:afterAutospacing="1" w:line="240" w:lineRule="auto"/>
        <w:jc w:val="both"/>
        <w:rPr>
          <w:rFonts w:ascii="Palatino Linotype" w:eastAsia="Times New Roman" w:hAnsi="Palatino Linotype" w:cs="Times New Roman"/>
          <w:color w:val="222222"/>
          <w:sz w:val="24"/>
          <w:szCs w:val="21"/>
          <w:lang w:eastAsia="es-EC"/>
        </w:rPr>
      </w:pPr>
      <w:r w:rsidRPr="00365FC7">
        <w:rPr>
          <w:rFonts w:ascii="Palatino Linotype" w:eastAsia="Times New Roman" w:hAnsi="Palatino Linotype" w:cs="Times New Roman"/>
          <w:i/>
          <w:iCs/>
          <w:color w:val="222222"/>
          <w:sz w:val="24"/>
          <w:szCs w:val="21"/>
          <w:lang w:eastAsia="es-EC"/>
        </w:rPr>
        <w:t xml:space="preserve">El predio 190358 se encuentran utilizado por la Fundación </w:t>
      </w:r>
      <w:proofErr w:type="spellStart"/>
      <w:r w:rsidRPr="00365FC7">
        <w:rPr>
          <w:rFonts w:ascii="Palatino Linotype" w:eastAsia="Times New Roman" w:hAnsi="Palatino Linotype" w:cs="Times New Roman"/>
          <w:i/>
          <w:iCs/>
          <w:color w:val="222222"/>
          <w:sz w:val="24"/>
          <w:szCs w:val="21"/>
          <w:lang w:eastAsia="es-EC"/>
        </w:rPr>
        <w:t>Runakawsai</w:t>
      </w:r>
      <w:proofErr w:type="spellEnd"/>
      <w:r w:rsidRPr="00365FC7">
        <w:rPr>
          <w:rFonts w:ascii="Palatino Linotype" w:eastAsia="Times New Roman" w:hAnsi="Palatino Linotype" w:cs="Times New Roman"/>
          <w:i/>
          <w:iCs/>
          <w:color w:val="222222"/>
          <w:sz w:val="24"/>
          <w:szCs w:val="21"/>
          <w:lang w:eastAsia="es-EC"/>
        </w:rPr>
        <w:t>, el cual fue dado comodato por la municipalidad.</w:t>
      </w:r>
    </w:p>
    <w:p w:rsidR="00365FC7" w:rsidRPr="00365FC7" w:rsidRDefault="00365FC7" w:rsidP="00365FC7">
      <w:pPr>
        <w:numPr>
          <w:ilvl w:val="0"/>
          <w:numId w:val="25"/>
        </w:numPr>
        <w:spacing w:before="100" w:beforeAutospacing="1" w:after="100" w:afterAutospacing="1" w:line="240" w:lineRule="auto"/>
        <w:jc w:val="both"/>
        <w:rPr>
          <w:rFonts w:ascii="Palatino Linotype" w:eastAsia="Times New Roman" w:hAnsi="Palatino Linotype" w:cs="Times New Roman"/>
          <w:color w:val="222222"/>
          <w:sz w:val="24"/>
          <w:szCs w:val="21"/>
          <w:lang w:eastAsia="es-EC"/>
        </w:rPr>
      </w:pPr>
      <w:r w:rsidRPr="00365FC7">
        <w:rPr>
          <w:rFonts w:ascii="Palatino Linotype" w:eastAsia="Times New Roman" w:hAnsi="Palatino Linotype" w:cs="Times New Roman"/>
          <w:i/>
          <w:iCs/>
          <w:color w:val="222222"/>
          <w:sz w:val="24"/>
          <w:szCs w:val="21"/>
          <w:lang w:eastAsia="es-EC"/>
        </w:rPr>
        <w:t>La Unidad Zonal de Ambiente de la Administración Zonal Eugenio Espejo, luego de la inspección de verificación, </w:t>
      </w:r>
      <w:r w:rsidRPr="00365FC7">
        <w:rPr>
          <w:rFonts w:ascii="Palatino Linotype" w:eastAsia="Times New Roman" w:hAnsi="Palatino Linotype" w:cs="Times New Roman"/>
          <w:b/>
          <w:bCs/>
          <w:i/>
          <w:iCs/>
          <w:color w:val="222222"/>
          <w:sz w:val="24"/>
          <w:szCs w:val="21"/>
          <w:u w:val="single"/>
          <w:lang w:eastAsia="es-EC"/>
        </w:rPr>
        <w:t xml:space="preserve">emite informe ambiental favorable para modificar la resolución emitida por el Concejo Metropolitano de Quito, en cuanto se refiere a la ampliación del plazo comodato a favor de la Fundación </w:t>
      </w:r>
      <w:proofErr w:type="spellStart"/>
      <w:r w:rsidRPr="00365FC7">
        <w:rPr>
          <w:rFonts w:ascii="Palatino Linotype" w:eastAsia="Times New Roman" w:hAnsi="Palatino Linotype" w:cs="Times New Roman"/>
          <w:b/>
          <w:bCs/>
          <w:i/>
          <w:iCs/>
          <w:color w:val="222222"/>
          <w:sz w:val="24"/>
          <w:szCs w:val="21"/>
          <w:u w:val="single"/>
          <w:lang w:eastAsia="es-EC"/>
        </w:rPr>
        <w:t>Runakawsai</w:t>
      </w:r>
      <w:proofErr w:type="spellEnd"/>
      <w:r w:rsidRPr="00365FC7">
        <w:rPr>
          <w:rFonts w:ascii="Palatino Linotype" w:eastAsia="Times New Roman" w:hAnsi="Palatino Linotype" w:cs="Times New Roman"/>
          <w:b/>
          <w:bCs/>
          <w:i/>
          <w:iCs/>
          <w:color w:val="222222"/>
          <w:sz w:val="24"/>
          <w:szCs w:val="21"/>
          <w:u w:val="single"/>
          <w:lang w:eastAsia="es-EC"/>
        </w:rPr>
        <w:t>”.</w:t>
      </w:r>
    </w:p>
    <w:p w:rsidR="00365FC7" w:rsidRDefault="00365FC7" w:rsidP="00365FC7">
      <w:pPr>
        <w:spacing w:before="100" w:beforeAutospacing="1" w:after="100" w:afterAutospacing="1" w:line="240" w:lineRule="auto"/>
        <w:ind w:left="360"/>
        <w:jc w:val="both"/>
        <w:rPr>
          <w:rFonts w:ascii="Palatino Linotype" w:eastAsia="Times New Roman" w:hAnsi="Palatino Linotype" w:cs="Times New Roman"/>
          <w:i/>
          <w:iCs/>
          <w:color w:val="222222"/>
          <w:sz w:val="24"/>
          <w:szCs w:val="21"/>
          <w:lang w:eastAsia="es-EC"/>
        </w:rPr>
      </w:pPr>
      <w:r w:rsidRPr="00365FC7">
        <w:rPr>
          <w:rFonts w:ascii="Palatino Linotype" w:eastAsia="Times New Roman" w:hAnsi="Palatino Linotype" w:cs="Times New Roman"/>
          <w:b/>
          <w:iCs/>
          <w:color w:val="222222"/>
          <w:sz w:val="24"/>
          <w:szCs w:val="21"/>
          <w:lang w:eastAsia="es-EC"/>
        </w:rPr>
        <w:t>2.10</w:t>
      </w:r>
      <w:r>
        <w:rPr>
          <w:rFonts w:ascii="Palatino Linotype" w:eastAsia="Times New Roman" w:hAnsi="Palatino Linotype" w:cs="Times New Roman"/>
          <w:b/>
          <w:iCs/>
          <w:color w:val="222222"/>
          <w:sz w:val="24"/>
          <w:szCs w:val="21"/>
          <w:lang w:eastAsia="es-EC"/>
        </w:rPr>
        <w:t xml:space="preserve">. </w:t>
      </w:r>
      <w:r w:rsidRPr="003D26BD">
        <w:rPr>
          <w:rFonts w:ascii="Palatino Linotype" w:eastAsia="Times New Roman" w:hAnsi="Palatino Linotype" w:cs="Times New Roman"/>
          <w:color w:val="222222"/>
          <w:sz w:val="24"/>
          <w:szCs w:val="21"/>
          <w:shd w:val="clear" w:color="auto" w:fill="FFFFFF"/>
          <w:lang w:eastAsia="es-EC"/>
        </w:rPr>
        <w:t>Mediante memorando No. GADDMQ-AZEE-DZAJ-2024-0173-M de 28 de febrero de 2024, la Dirección Zonal de Asesoría Jurídica de la Administración Zonal Eugenio Espejo, manifestó:</w:t>
      </w:r>
      <w:r w:rsidRPr="003D26BD">
        <w:rPr>
          <w:rFonts w:ascii="Palatino Linotype" w:eastAsia="Times New Roman" w:hAnsi="Palatino Linotype" w:cs="Times New Roman"/>
          <w:color w:val="222222"/>
          <w:sz w:val="24"/>
          <w:szCs w:val="21"/>
          <w:lang w:eastAsia="es-EC"/>
        </w:rPr>
        <w:br/>
      </w:r>
      <w:r w:rsidRPr="003D26BD">
        <w:rPr>
          <w:rFonts w:ascii="Palatino Linotype" w:eastAsia="Times New Roman" w:hAnsi="Palatino Linotype" w:cs="Times New Roman"/>
          <w:color w:val="222222"/>
          <w:sz w:val="24"/>
          <w:szCs w:val="21"/>
          <w:lang w:eastAsia="es-EC"/>
        </w:rPr>
        <w:br/>
      </w:r>
      <w:r w:rsidRPr="00365FC7">
        <w:rPr>
          <w:rFonts w:ascii="Palatino Linotype" w:eastAsia="Times New Roman" w:hAnsi="Palatino Linotype" w:cs="Times New Roman"/>
          <w:i/>
          <w:iCs/>
          <w:color w:val="222222"/>
          <w:sz w:val="24"/>
          <w:szCs w:val="21"/>
          <w:lang w:eastAsia="es-EC"/>
        </w:rPr>
        <w:t>“[…] Con los antecedentes expuestos, Normativa Legal señalada; y, considerando los Informes Técnico constante en Memorando Nro. GADDMQ-AZEE-DZHOP-2024-0166-M, de 15 de febrero y Ambiental No. 022 -UZA-AZEE-2024, de 26 de febrero de 2024; esta Dirección de Asesoría Legal, emite </w:t>
      </w:r>
      <w:r w:rsidRPr="00365FC7">
        <w:rPr>
          <w:rFonts w:ascii="Palatino Linotype" w:eastAsia="Times New Roman" w:hAnsi="Palatino Linotype" w:cs="Times New Roman"/>
          <w:b/>
          <w:bCs/>
          <w:i/>
          <w:iCs/>
          <w:color w:val="222222"/>
          <w:sz w:val="24"/>
          <w:szCs w:val="21"/>
          <w:lang w:eastAsia="es-EC"/>
        </w:rPr>
        <w:t>CRITERIO FAVORABLE,</w:t>
      </w:r>
      <w:r w:rsidRPr="00365FC7">
        <w:rPr>
          <w:rFonts w:ascii="Palatino Linotype" w:eastAsia="Times New Roman" w:hAnsi="Palatino Linotype" w:cs="Times New Roman"/>
          <w:i/>
          <w:iCs/>
          <w:color w:val="222222"/>
          <w:sz w:val="24"/>
          <w:szCs w:val="21"/>
          <w:lang w:eastAsia="es-EC"/>
        </w:rPr>
        <w:t xml:space="preserve"> para que se alcance de la Autoridad competente, la modificatoria de la Resolución emitida </w:t>
      </w:r>
      <w:r w:rsidRPr="00365FC7">
        <w:rPr>
          <w:rFonts w:ascii="Palatino Linotype" w:eastAsia="Times New Roman" w:hAnsi="Palatino Linotype" w:cs="Times New Roman"/>
          <w:i/>
          <w:iCs/>
          <w:color w:val="222222"/>
          <w:sz w:val="24"/>
          <w:szCs w:val="21"/>
          <w:lang w:eastAsia="es-EC"/>
        </w:rPr>
        <w:lastRenderedPageBreak/>
        <w:t xml:space="preserve">por el Concejo Metropolitano de Quito, en cuanto se refiere a la ampliación del plazo de comodato a favor de la Fundación </w:t>
      </w:r>
      <w:proofErr w:type="spellStart"/>
      <w:r w:rsidRPr="00365FC7">
        <w:rPr>
          <w:rFonts w:ascii="Palatino Linotype" w:eastAsia="Times New Roman" w:hAnsi="Palatino Linotype" w:cs="Times New Roman"/>
          <w:i/>
          <w:iCs/>
          <w:color w:val="222222"/>
          <w:sz w:val="24"/>
          <w:szCs w:val="21"/>
          <w:lang w:eastAsia="es-EC"/>
        </w:rPr>
        <w:t>Runakawsai</w:t>
      </w:r>
      <w:proofErr w:type="spellEnd"/>
      <w:r w:rsidRPr="00365FC7">
        <w:rPr>
          <w:rFonts w:ascii="Palatino Linotype" w:eastAsia="Times New Roman" w:hAnsi="Palatino Linotype" w:cs="Times New Roman"/>
          <w:i/>
          <w:iCs/>
          <w:color w:val="222222"/>
          <w:sz w:val="24"/>
          <w:szCs w:val="21"/>
          <w:lang w:eastAsia="es-EC"/>
        </w:rPr>
        <w:t>, ocupante del predio 190358”.</w:t>
      </w:r>
    </w:p>
    <w:p w:rsidR="00365FC7" w:rsidRDefault="00365FC7" w:rsidP="00365FC7">
      <w:pPr>
        <w:spacing w:before="100" w:beforeAutospacing="1" w:after="100" w:afterAutospacing="1" w:line="240" w:lineRule="auto"/>
        <w:ind w:left="360"/>
        <w:jc w:val="both"/>
        <w:rPr>
          <w:rFonts w:ascii="Palatino Linotype" w:eastAsia="Times New Roman" w:hAnsi="Palatino Linotype" w:cs="Times New Roman"/>
          <w:color w:val="222222"/>
          <w:sz w:val="24"/>
          <w:szCs w:val="21"/>
          <w:shd w:val="clear" w:color="auto" w:fill="FFFFFF"/>
          <w:lang w:eastAsia="es-EC"/>
        </w:rPr>
      </w:pPr>
      <w:r w:rsidRPr="00365FC7">
        <w:rPr>
          <w:rFonts w:ascii="Palatino Linotype" w:eastAsia="Times New Roman" w:hAnsi="Palatino Linotype" w:cs="Times New Roman"/>
          <w:b/>
          <w:iCs/>
          <w:color w:val="222222"/>
          <w:sz w:val="24"/>
          <w:szCs w:val="24"/>
          <w:lang w:eastAsia="es-EC"/>
        </w:rPr>
        <w:t>2.</w:t>
      </w:r>
      <w:r w:rsidRPr="00365FC7">
        <w:rPr>
          <w:rFonts w:ascii="Palatino Linotype" w:eastAsia="Times New Roman" w:hAnsi="Palatino Linotype" w:cs="Times New Roman"/>
          <w:b/>
          <w:color w:val="222222"/>
          <w:sz w:val="24"/>
          <w:szCs w:val="24"/>
          <w:lang w:eastAsia="es-EC"/>
        </w:rPr>
        <w:t>11</w:t>
      </w:r>
      <w:r>
        <w:rPr>
          <w:rFonts w:ascii="Palatino Linotype" w:eastAsia="Times New Roman" w:hAnsi="Palatino Linotype" w:cs="Times New Roman"/>
          <w:b/>
          <w:color w:val="222222"/>
          <w:sz w:val="24"/>
          <w:szCs w:val="24"/>
          <w:lang w:eastAsia="es-EC"/>
        </w:rPr>
        <w:t xml:space="preserve">. </w:t>
      </w:r>
      <w:r w:rsidRPr="003D26BD">
        <w:rPr>
          <w:rFonts w:ascii="Palatino Linotype" w:eastAsia="Times New Roman" w:hAnsi="Palatino Linotype" w:cs="Times New Roman"/>
          <w:color w:val="222222"/>
          <w:sz w:val="24"/>
          <w:szCs w:val="21"/>
          <w:shd w:val="clear" w:color="auto" w:fill="FFFFFF"/>
          <w:lang w:eastAsia="es-EC"/>
        </w:rPr>
        <w:t>Con oficio Nro. GADDMQ-DMGBI-2024-1348-O de 13 de marzo de 2024, la Dirección Metropolitana de Gestión de Bienes Inmuebles, solicitó a la Secretaría de Hábitat y Ordenamiento Territorial:</w:t>
      </w:r>
    </w:p>
    <w:p w:rsidR="00365FC7" w:rsidRDefault="00365FC7" w:rsidP="00365FC7">
      <w:pPr>
        <w:spacing w:before="100" w:beforeAutospacing="1" w:after="100" w:afterAutospacing="1" w:line="240" w:lineRule="auto"/>
        <w:ind w:left="360"/>
        <w:jc w:val="both"/>
        <w:rPr>
          <w:rFonts w:ascii="Palatino Linotype" w:eastAsia="Times New Roman" w:hAnsi="Palatino Linotype" w:cs="Times New Roman"/>
          <w:i/>
          <w:iCs/>
          <w:color w:val="222222"/>
          <w:sz w:val="24"/>
          <w:szCs w:val="21"/>
          <w:lang w:eastAsia="es-EC"/>
        </w:rPr>
      </w:pPr>
      <w:r w:rsidRPr="00365FC7">
        <w:rPr>
          <w:rFonts w:ascii="Palatino Linotype" w:eastAsia="Times New Roman" w:hAnsi="Palatino Linotype" w:cs="Times New Roman"/>
          <w:i/>
          <w:iCs/>
          <w:color w:val="222222"/>
          <w:sz w:val="24"/>
          <w:szCs w:val="21"/>
          <w:lang w:eastAsia="es-EC"/>
        </w:rPr>
        <w:t xml:space="preserve">“me permito solicitar de la manera más comedida se sirva remitir a esta Dirección Metropolitana, un informe en el que se señale que el predio No. 190358, objeto de la modificatoria de resolución de Comodato, se OPONE o NO SE OPONE con la zonificación vigente o con el Plan de Ordenamiento Territorial establecido, con el objetivo que la Fundación </w:t>
      </w:r>
      <w:proofErr w:type="spellStart"/>
      <w:r w:rsidRPr="00365FC7">
        <w:rPr>
          <w:rFonts w:ascii="Palatino Linotype" w:eastAsia="Times New Roman" w:hAnsi="Palatino Linotype" w:cs="Times New Roman"/>
          <w:i/>
          <w:iCs/>
          <w:color w:val="222222"/>
          <w:sz w:val="24"/>
          <w:szCs w:val="21"/>
          <w:lang w:eastAsia="es-EC"/>
        </w:rPr>
        <w:t>Runakawsai</w:t>
      </w:r>
      <w:proofErr w:type="spellEnd"/>
      <w:r w:rsidRPr="00365FC7">
        <w:rPr>
          <w:rFonts w:ascii="Palatino Linotype" w:eastAsia="Times New Roman" w:hAnsi="Palatino Linotype" w:cs="Times New Roman"/>
          <w:i/>
          <w:iCs/>
          <w:color w:val="222222"/>
          <w:sz w:val="24"/>
          <w:szCs w:val="21"/>
          <w:lang w:eastAsia="es-EC"/>
        </w:rPr>
        <w:t xml:space="preserve">, siga prestando el servicios de centro cultural comunitario y sustentable, el cual permite fortalecer estrategias sobre la seguridad alimentaria y enfrentar el cambio climático con criterios </w:t>
      </w:r>
      <w:proofErr w:type="spellStart"/>
      <w:r w:rsidRPr="00365FC7">
        <w:rPr>
          <w:rFonts w:ascii="Palatino Linotype" w:eastAsia="Times New Roman" w:hAnsi="Palatino Linotype" w:cs="Times New Roman"/>
          <w:i/>
          <w:iCs/>
          <w:color w:val="222222"/>
          <w:sz w:val="24"/>
          <w:szCs w:val="21"/>
          <w:lang w:eastAsia="es-EC"/>
        </w:rPr>
        <w:t>permaculturales</w:t>
      </w:r>
      <w:proofErr w:type="spellEnd"/>
      <w:r w:rsidRPr="00365FC7">
        <w:rPr>
          <w:rFonts w:ascii="Palatino Linotype" w:eastAsia="Times New Roman" w:hAnsi="Palatino Linotype" w:cs="Times New Roman"/>
          <w:i/>
          <w:iCs/>
          <w:color w:val="222222"/>
          <w:sz w:val="24"/>
          <w:szCs w:val="21"/>
          <w:lang w:eastAsia="es-EC"/>
        </w:rPr>
        <w:t>”.</w:t>
      </w:r>
    </w:p>
    <w:p w:rsidR="00365FC7" w:rsidRPr="00365FC7" w:rsidRDefault="00365FC7" w:rsidP="00365FC7">
      <w:pPr>
        <w:spacing w:before="100" w:beforeAutospacing="1" w:after="100" w:afterAutospacing="1" w:line="240" w:lineRule="auto"/>
        <w:ind w:left="360"/>
        <w:jc w:val="both"/>
        <w:rPr>
          <w:rFonts w:ascii="Palatino Linotype" w:eastAsia="Times New Roman" w:hAnsi="Palatino Linotype" w:cs="Times New Roman"/>
          <w:color w:val="222222"/>
          <w:sz w:val="24"/>
          <w:szCs w:val="24"/>
          <w:shd w:val="clear" w:color="auto" w:fill="FFFFFF"/>
          <w:lang w:eastAsia="es-EC"/>
        </w:rPr>
      </w:pPr>
      <w:r w:rsidRPr="00365FC7">
        <w:rPr>
          <w:rFonts w:ascii="Palatino Linotype" w:eastAsia="Times New Roman" w:hAnsi="Palatino Linotype" w:cs="Times New Roman"/>
          <w:b/>
          <w:iCs/>
          <w:color w:val="222222"/>
          <w:sz w:val="24"/>
          <w:szCs w:val="24"/>
          <w:lang w:eastAsia="es-EC"/>
        </w:rPr>
        <w:t>2.12.</w:t>
      </w:r>
      <w:r w:rsidRPr="00365FC7">
        <w:rPr>
          <w:rFonts w:ascii="Palatino Linotype" w:eastAsia="Times New Roman" w:hAnsi="Palatino Linotype" w:cs="Times New Roman"/>
          <w:iCs/>
          <w:color w:val="222222"/>
          <w:sz w:val="24"/>
          <w:szCs w:val="24"/>
          <w:lang w:eastAsia="es-EC"/>
        </w:rPr>
        <w:t xml:space="preserve"> </w:t>
      </w:r>
      <w:r w:rsidRPr="003D26BD">
        <w:rPr>
          <w:rFonts w:ascii="Palatino Linotype" w:eastAsia="Times New Roman" w:hAnsi="Palatino Linotype" w:cs="Times New Roman"/>
          <w:color w:val="222222"/>
          <w:sz w:val="24"/>
          <w:szCs w:val="24"/>
          <w:shd w:val="clear" w:color="auto" w:fill="FFFFFF"/>
          <w:lang w:eastAsia="es-EC"/>
        </w:rPr>
        <w:t>Mediante Oficio Nro. GADDMQ-SHOT-2024-0431-O de 18 de marzo de 2024, la Secretaría de Hábitat y Ordenamiento Territorial, manifestó:</w:t>
      </w:r>
    </w:p>
    <w:p w:rsidR="00365FC7" w:rsidRDefault="00365FC7" w:rsidP="00365FC7">
      <w:pPr>
        <w:spacing w:before="100" w:beforeAutospacing="1" w:after="100" w:afterAutospacing="1" w:line="240" w:lineRule="auto"/>
        <w:ind w:left="360"/>
        <w:jc w:val="both"/>
        <w:rPr>
          <w:rFonts w:ascii="Palatino Linotype" w:eastAsia="Times New Roman" w:hAnsi="Palatino Linotype" w:cs="Times New Roman"/>
          <w:i/>
          <w:iCs/>
          <w:color w:val="222222"/>
          <w:sz w:val="24"/>
          <w:szCs w:val="24"/>
          <w:lang w:eastAsia="es-EC"/>
        </w:rPr>
      </w:pPr>
      <w:r w:rsidRPr="00365FC7">
        <w:rPr>
          <w:rFonts w:ascii="Palatino Linotype" w:eastAsia="Times New Roman" w:hAnsi="Palatino Linotype" w:cs="Times New Roman"/>
          <w:i/>
          <w:iCs/>
          <w:color w:val="222222"/>
          <w:sz w:val="24"/>
          <w:szCs w:val="24"/>
          <w:lang w:eastAsia="es-EC"/>
        </w:rPr>
        <w:t>“[…] sírvase encontrar adjunto a la presente, el informe técnico Nro. IT-SHOT-DMOT-2024-0084, que contiene la normativa urbanística del predio Nro. 190358, elaborado por la Dirección Metropolitana de Ordenamiento Territorial, que en su parte pertinente señala lo siguiente:</w:t>
      </w:r>
    </w:p>
    <w:p w:rsidR="00365FC7" w:rsidRDefault="00365FC7" w:rsidP="00365FC7">
      <w:pPr>
        <w:spacing w:before="100" w:beforeAutospacing="1" w:after="100" w:afterAutospacing="1" w:line="240" w:lineRule="auto"/>
        <w:ind w:left="360"/>
        <w:jc w:val="both"/>
        <w:rPr>
          <w:rFonts w:ascii="Palatino Linotype" w:eastAsia="Times New Roman" w:hAnsi="Palatino Linotype" w:cs="Times New Roman"/>
          <w:i/>
          <w:iCs/>
          <w:color w:val="222222"/>
          <w:sz w:val="24"/>
          <w:szCs w:val="24"/>
          <w:lang w:eastAsia="es-EC"/>
        </w:rPr>
      </w:pPr>
      <w:r w:rsidRPr="00365FC7">
        <w:rPr>
          <w:rFonts w:ascii="Palatino Linotype" w:eastAsia="Times New Roman" w:hAnsi="Palatino Linotype" w:cs="Times New Roman"/>
          <w:i/>
          <w:iCs/>
          <w:color w:val="222222"/>
          <w:sz w:val="24"/>
          <w:szCs w:val="24"/>
          <w:lang w:eastAsia="es-EC"/>
        </w:rPr>
        <w:t>“En relación al Plan Metropolitano de Desarrollo y Ordenamiento Territorial mediante el Modelo Territorial Deseado, que plantea objetivos estratégicos y políticas; y, al Plan de Uso y Gestión de Suelo, como instrumento de planificación que establece la normativa urbanística del Distrito Metropolitano de Quito, aprobados por el Concejo Metropolitano de Quito mediante la Ordenanza Metropolitana Nro. PMDOT - PUGS 001 2021; el predio Nro. 190358 destinado para el uso de Equipamiento, cumple con la planificación territorial del sector”.</w:t>
      </w:r>
    </w:p>
    <w:p w:rsidR="00365FC7" w:rsidRDefault="00365FC7" w:rsidP="00365FC7">
      <w:pPr>
        <w:spacing w:before="100" w:beforeAutospacing="1" w:after="100" w:afterAutospacing="1" w:line="240" w:lineRule="auto"/>
        <w:ind w:left="360"/>
        <w:jc w:val="both"/>
        <w:rPr>
          <w:rFonts w:ascii="Times New Roman" w:eastAsia="Times New Roman" w:hAnsi="Times New Roman" w:cs="Times New Roman"/>
          <w:color w:val="222222"/>
          <w:sz w:val="21"/>
          <w:szCs w:val="21"/>
          <w:shd w:val="clear" w:color="auto" w:fill="FFFFFF"/>
          <w:lang w:eastAsia="es-EC"/>
        </w:rPr>
      </w:pPr>
      <w:r w:rsidRPr="00C47E62">
        <w:rPr>
          <w:rFonts w:ascii="Palatino Linotype" w:eastAsia="Times New Roman" w:hAnsi="Palatino Linotype" w:cs="Times New Roman"/>
          <w:b/>
          <w:iCs/>
          <w:color w:val="222222"/>
          <w:sz w:val="24"/>
          <w:szCs w:val="24"/>
          <w:lang w:eastAsia="es-EC"/>
        </w:rPr>
        <w:t>2.13.</w:t>
      </w:r>
      <w:r>
        <w:rPr>
          <w:rFonts w:ascii="Palatino Linotype" w:eastAsia="Times New Roman" w:hAnsi="Palatino Linotype" w:cs="Times New Roman"/>
          <w:iCs/>
          <w:color w:val="222222"/>
          <w:sz w:val="24"/>
          <w:szCs w:val="24"/>
          <w:lang w:eastAsia="es-EC"/>
        </w:rPr>
        <w:t xml:space="preserve"> </w:t>
      </w:r>
      <w:r w:rsidRPr="003D26BD">
        <w:rPr>
          <w:rFonts w:ascii="Times New Roman" w:eastAsia="Times New Roman" w:hAnsi="Times New Roman" w:cs="Times New Roman"/>
          <w:color w:val="222222"/>
          <w:sz w:val="21"/>
          <w:szCs w:val="21"/>
          <w:shd w:val="clear" w:color="auto" w:fill="FFFFFF"/>
          <w:lang w:eastAsia="es-EC"/>
        </w:rPr>
        <w:t>La Dirección Metropolitana de Ordenamiento Territorial, mediante Informe Técnico IT-SHOT-DMOT-2024-0084 de 14 de marzo de 2024, señaló:</w:t>
      </w:r>
    </w:p>
    <w:p w:rsidR="00C47E62" w:rsidRDefault="00365FC7" w:rsidP="00365FC7">
      <w:pPr>
        <w:spacing w:before="100" w:beforeAutospacing="1" w:after="100" w:afterAutospacing="1" w:line="240" w:lineRule="auto"/>
        <w:ind w:left="360"/>
        <w:jc w:val="both"/>
        <w:rPr>
          <w:rFonts w:ascii="Times New Roman" w:eastAsia="Times New Roman" w:hAnsi="Times New Roman" w:cs="Times New Roman"/>
          <w:b/>
          <w:bCs/>
          <w:i/>
          <w:iCs/>
          <w:color w:val="222222"/>
          <w:sz w:val="21"/>
          <w:szCs w:val="21"/>
          <w:lang w:eastAsia="es-EC"/>
        </w:rPr>
      </w:pPr>
      <w:r w:rsidRPr="003D26BD">
        <w:rPr>
          <w:rFonts w:ascii="Times New Roman" w:eastAsia="Times New Roman" w:hAnsi="Times New Roman" w:cs="Times New Roman"/>
          <w:color w:val="222222"/>
          <w:sz w:val="21"/>
          <w:szCs w:val="21"/>
          <w:shd w:val="clear" w:color="auto" w:fill="FFFFFF"/>
          <w:lang w:eastAsia="es-EC"/>
        </w:rPr>
        <w:t>“[...] </w:t>
      </w:r>
      <w:r w:rsidRPr="003D26BD">
        <w:rPr>
          <w:rFonts w:ascii="Times New Roman" w:eastAsia="Times New Roman" w:hAnsi="Times New Roman" w:cs="Times New Roman"/>
          <w:b/>
          <w:bCs/>
          <w:i/>
          <w:iCs/>
          <w:color w:val="222222"/>
          <w:sz w:val="21"/>
          <w:szCs w:val="21"/>
          <w:lang w:eastAsia="es-EC"/>
        </w:rPr>
        <w:t>3. CONCLUSIONES Y RECOMENDACIONES</w:t>
      </w:r>
    </w:p>
    <w:p w:rsidR="00C47E62" w:rsidRDefault="00365FC7" w:rsidP="00C47E62">
      <w:pPr>
        <w:spacing w:before="100" w:beforeAutospacing="1" w:after="100" w:afterAutospacing="1" w:line="240" w:lineRule="auto"/>
        <w:ind w:left="360"/>
        <w:jc w:val="both"/>
        <w:rPr>
          <w:rFonts w:ascii="Times New Roman" w:eastAsia="Times New Roman" w:hAnsi="Times New Roman" w:cs="Times New Roman"/>
          <w:i/>
          <w:iCs/>
          <w:color w:val="222222"/>
          <w:sz w:val="21"/>
          <w:szCs w:val="21"/>
          <w:lang w:eastAsia="es-EC"/>
        </w:rPr>
      </w:pPr>
      <w:r w:rsidRPr="003D26BD">
        <w:rPr>
          <w:rFonts w:ascii="Times New Roman" w:eastAsia="Times New Roman" w:hAnsi="Times New Roman" w:cs="Times New Roman"/>
          <w:i/>
          <w:iCs/>
          <w:color w:val="222222"/>
          <w:sz w:val="21"/>
          <w:szCs w:val="21"/>
          <w:lang w:eastAsia="es-EC"/>
        </w:rPr>
        <w:t>Conforme con la información remitida por la Dirección Metropolitana de Gestión de Bienes Inmuebles, contenida en oficio Nro. GADDMQ-DMGBI-2024-1348-O de 13 de marzo de 2024, se precisa que en el bien inmueble implantado sobre un área parcial del predio Nro. 190358 se encuentra funcionando la Casa Cultural Comunitaria y Sustentable “</w:t>
      </w:r>
      <w:proofErr w:type="spellStart"/>
      <w:r w:rsidRPr="003D26BD">
        <w:rPr>
          <w:rFonts w:ascii="Times New Roman" w:eastAsia="Times New Roman" w:hAnsi="Times New Roman" w:cs="Times New Roman"/>
          <w:i/>
          <w:iCs/>
          <w:color w:val="222222"/>
          <w:sz w:val="21"/>
          <w:szCs w:val="21"/>
          <w:lang w:eastAsia="es-EC"/>
        </w:rPr>
        <w:t>Yachana</w:t>
      </w:r>
      <w:proofErr w:type="spellEnd"/>
      <w:r w:rsidRPr="003D26BD">
        <w:rPr>
          <w:rFonts w:ascii="Times New Roman" w:eastAsia="Times New Roman" w:hAnsi="Times New Roman" w:cs="Times New Roman"/>
          <w:i/>
          <w:iCs/>
          <w:color w:val="222222"/>
          <w:sz w:val="21"/>
          <w:szCs w:val="21"/>
          <w:lang w:eastAsia="es-EC"/>
        </w:rPr>
        <w:t xml:space="preserve"> </w:t>
      </w:r>
      <w:proofErr w:type="spellStart"/>
      <w:r w:rsidRPr="003D26BD">
        <w:rPr>
          <w:rFonts w:ascii="Times New Roman" w:eastAsia="Times New Roman" w:hAnsi="Times New Roman" w:cs="Times New Roman"/>
          <w:i/>
          <w:iCs/>
          <w:color w:val="222222"/>
          <w:sz w:val="21"/>
          <w:szCs w:val="21"/>
          <w:lang w:eastAsia="es-EC"/>
        </w:rPr>
        <w:t>Huasi</w:t>
      </w:r>
      <w:proofErr w:type="spellEnd"/>
      <w:r w:rsidRPr="003D26BD">
        <w:rPr>
          <w:rFonts w:ascii="Times New Roman" w:eastAsia="Times New Roman" w:hAnsi="Times New Roman" w:cs="Times New Roman"/>
          <w:i/>
          <w:iCs/>
          <w:color w:val="222222"/>
          <w:sz w:val="21"/>
          <w:szCs w:val="21"/>
          <w:lang w:eastAsia="es-EC"/>
        </w:rPr>
        <w:t xml:space="preserve">, el </w:t>
      </w:r>
      <w:proofErr w:type="spellStart"/>
      <w:r w:rsidRPr="003D26BD">
        <w:rPr>
          <w:rFonts w:ascii="Times New Roman" w:eastAsia="Times New Roman" w:hAnsi="Times New Roman" w:cs="Times New Roman"/>
          <w:i/>
          <w:iCs/>
          <w:color w:val="222222"/>
          <w:sz w:val="21"/>
          <w:szCs w:val="21"/>
          <w:lang w:eastAsia="es-EC"/>
        </w:rPr>
        <w:t>Punku</w:t>
      </w:r>
      <w:proofErr w:type="spellEnd"/>
      <w:r w:rsidRPr="003D26BD">
        <w:rPr>
          <w:rFonts w:ascii="Times New Roman" w:eastAsia="Times New Roman" w:hAnsi="Times New Roman" w:cs="Times New Roman"/>
          <w:i/>
          <w:iCs/>
          <w:color w:val="222222"/>
          <w:sz w:val="21"/>
          <w:szCs w:val="21"/>
          <w:lang w:eastAsia="es-EC"/>
        </w:rPr>
        <w:t>”, en concordancia con el uso de suelo destinado para el predio en referencia, que corresponde a Equipamiento.</w:t>
      </w:r>
      <w:r w:rsidRPr="003D26BD">
        <w:rPr>
          <w:rFonts w:ascii="Times New Roman" w:eastAsia="Times New Roman" w:hAnsi="Times New Roman" w:cs="Times New Roman"/>
          <w:i/>
          <w:iCs/>
          <w:color w:val="222222"/>
          <w:sz w:val="21"/>
          <w:szCs w:val="21"/>
          <w:lang w:eastAsia="es-EC"/>
        </w:rPr>
        <w:br/>
      </w:r>
      <w:r w:rsidRPr="003D26BD">
        <w:rPr>
          <w:rFonts w:ascii="Times New Roman" w:eastAsia="Times New Roman" w:hAnsi="Times New Roman" w:cs="Times New Roman"/>
          <w:i/>
          <w:iCs/>
          <w:color w:val="222222"/>
          <w:sz w:val="21"/>
          <w:szCs w:val="21"/>
          <w:lang w:eastAsia="es-EC"/>
        </w:rPr>
        <w:br/>
        <w:t xml:space="preserve">En relación al Plan Metropolitano de Desarrollo y Ordenamiento Territorial mediante el Modelo Territorial Deseado, que plantea objetivos estratégicos y políticas; y, al Plan de Uso y Gestión de Suelo, como instrumento de planificación que establece la normativa urbanística del Distrito Metropolitano de Quito, aprobados por el Concejo Metropolitano de Quito mediante la </w:t>
      </w:r>
      <w:r w:rsidRPr="003D26BD">
        <w:rPr>
          <w:rFonts w:ascii="Times New Roman" w:eastAsia="Times New Roman" w:hAnsi="Times New Roman" w:cs="Times New Roman"/>
          <w:i/>
          <w:iCs/>
          <w:color w:val="222222"/>
          <w:sz w:val="21"/>
          <w:szCs w:val="21"/>
          <w:lang w:eastAsia="es-EC"/>
        </w:rPr>
        <w:lastRenderedPageBreak/>
        <w:t>Ordenanza Metropolitana Nro. PMDOT - PUGS 001 2021; el predio Nro. 190358 destinado para el uso de Equipamiento, cumple con la planificación territorial del sector.</w:t>
      </w:r>
    </w:p>
    <w:p w:rsidR="00365FC7" w:rsidRDefault="00365FC7" w:rsidP="00C47E62">
      <w:pPr>
        <w:spacing w:before="100" w:beforeAutospacing="1" w:after="100" w:afterAutospacing="1" w:line="240" w:lineRule="auto"/>
        <w:ind w:left="360"/>
        <w:jc w:val="both"/>
        <w:rPr>
          <w:rFonts w:ascii="Times New Roman" w:eastAsia="Times New Roman" w:hAnsi="Times New Roman" w:cs="Times New Roman"/>
          <w:i/>
          <w:iCs/>
          <w:color w:val="222222"/>
          <w:sz w:val="21"/>
          <w:szCs w:val="21"/>
          <w:lang w:eastAsia="es-EC"/>
        </w:rPr>
      </w:pPr>
      <w:r w:rsidRPr="003D26BD">
        <w:rPr>
          <w:rFonts w:ascii="Times New Roman" w:eastAsia="Times New Roman" w:hAnsi="Times New Roman" w:cs="Times New Roman"/>
          <w:i/>
          <w:iCs/>
          <w:color w:val="222222"/>
          <w:sz w:val="21"/>
          <w:szCs w:val="21"/>
          <w:lang w:eastAsia="es-EC"/>
        </w:rPr>
        <w:t>El aprovechamiento urbanístico del predio Nro. 190358, deberá sujetarse a los requerimientos de la Ordenanza Metropolitana vigente en materia de ordenamiento territorial y cumpliendo con condiciones de ocupación, edificabilidad, compatibilidad de uso establecidos por el Plan de Uso y Gestión del Suelo; y, demás regulaciones técnicas que la actividad a implantar requiera.</w:t>
      </w:r>
      <w:r w:rsidRPr="003D26BD">
        <w:rPr>
          <w:rFonts w:ascii="Times New Roman" w:eastAsia="Times New Roman" w:hAnsi="Times New Roman" w:cs="Times New Roman"/>
          <w:i/>
          <w:iCs/>
          <w:color w:val="222222"/>
          <w:sz w:val="21"/>
          <w:szCs w:val="21"/>
          <w:lang w:eastAsia="es-EC"/>
        </w:rPr>
        <w:br/>
      </w:r>
      <w:r w:rsidRPr="003D26BD">
        <w:rPr>
          <w:rFonts w:ascii="Times New Roman" w:eastAsia="Times New Roman" w:hAnsi="Times New Roman" w:cs="Times New Roman"/>
          <w:i/>
          <w:iCs/>
          <w:color w:val="222222"/>
          <w:sz w:val="21"/>
          <w:szCs w:val="21"/>
          <w:lang w:eastAsia="es-EC"/>
        </w:rPr>
        <w:br/>
        <w:t>[…] emite el presente informe como insumo técnico para el proceso pertinente acorde a la normativa nacional y metropolitana vigente.</w:t>
      </w:r>
      <w:r w:rsidR="00C47E62">
        <w:rPr>
          <w:rFonts w:ascii="Times New Roman" w:eastAsia="Times New Roman" w:hAnsi="Times New Roman" w:cs="Times New Roman"/>
          <w:i/>
          <w:iCs/>
          <w:color w:val="222222"/>
          <w:sz w:val="21"/>
          <w:szCs w:val="21"/>
          <w:lang w:eastAsia="es-EC"/>
        </w:rPr>
        <w:t>”.</w:t>
      </w:r>
    </w:p>
    <w:p w:rsidR="00C47E62" w:rsidRDefault="00C47E62" w:rsidP="00C47E62">
      <w:pPr>
        <w:spacing w:before="100" w:beforeAutospacing="1" w:after="100" w:afterAutospacing="1" w:line="240" w:lineRule="auto"/>
        <w:ind w:left="360"/>
        <w:jc w:val="both"/>
        <w:rPr>
          <w:rFonts w:ascii="Times New Roman" w:eastAsia="Times New Roman" w:hAnsi="Times New Roman" w:cs="Times New Roman"/>
          <w:color w:val="222222"/>
          <w:sz w:val="21"/>
          <w:szCs w:val="21"/>
          <w:shd w:val="clear" w:color="auto" w:fill="FFFFFF"/>
          <w:lang w:eastAsia="es-EC"/>
        </w:rPr>
      </w:pPr>
      <w:r w:rsidRPr="00C47E62">
        <w:rPr>
          <w:rFonts w:ascii="Times New Roman" w:eastAsia="Times New Roman" w:hAnsi="Times New Roman" w:cs="Times New Roman"/>
          <w:b/>
          <w:iCs/>
          <w:color w:val="222222"/>
          <w:sz w:val="21"/>
          <w:szCs w:val="21"/>
          <w:lang w:eastAsia="es-EC"/>
        </w:rPr>
        <w:t>2.14</w:t>
      </w:r>
      <w:r>
        <w:rPr>
          <w:rFonts w:ascii="Times New Roman" w:eastAsia="Times New Roman" w:hAnsi="Times New Roman" w:cs="Times New Roman"/>
          <w:b/>
          <w:iCs/>
          <w:color w:val="222222"/>
          <w:sz w:val="21"/>
          <w:szCs w:val="21"/>
          <w:lang w:eastAsia="es-EC"/>
        </w:rPr>
        <w:t xml:space="preserve"> </w:t>
      </w:r>
      <w:r w:rsidRPr="003D26BD">
        <w:rPr>
          <w:rFonts w:ascii="Times New Roman" w:eastAsia="Times New Roman" w:hAnsi="Times New Roman" w:cs="Times New Roman"/>
          <w:color w:val="222222"/>
          <w:sz w:val="21"/>
          <w:szCs w:val="21"/>
          <w:shd w:val="clear" w:color="auto" w:fill="FFFFFF"/>
          <w:lang w:eastAsia="es-EC"/>
        </w:rPr>
        <w:t>Con oficio Nro. GADDMQ-DMGBI-2024-1568-O de 26 de marzo de 2024, la Dirección Metropolitana de Gestión de Bienes Inmuebles, manifestó:</w:t>
      </w:r>
    </w:p>
    <w:p w:rsidR="00C47E62" w:rsidRDefault="00C47E62" w:rsidP="00C47E62">
      <w:pPr>
        <w:spacing w:before="100" w:beforeAutospacing="1" w:after="100" w:afterAutospacing="1" w:line="240" w:lineRule="auto"/>
        <w:ind w:left="360"/>
        <w:jc w:val="both"/>
        <w:rPr>
          <w:rFonts w:ascii="Times New Roman" w:eastAsia="Times New Roman" w:hAnsi="Times New Roman" w:cs="Times New Roman"/>
          <w:i/>
          <w:iCs/>
          <w:color w:val="222222"/>
          <w:sz w:val="21"/>
          <w:szCs w:val="21"/>
          <w:lang w:eastAsia="es-EC"/>
        </w:rPr>
      </w:pPr>
      <w:r w:rsidRPr="003D26BD">
        <w:rPr>
          <w:rFonts w:ascii="Times New Roman" w:eastAsia="Times New Roman" w:hAnsi="Times New Roman" w:cs="Times New Roman"/>
          <w:i/>
          <w:iCs/>
          <w:color w:val="222222"/>
          <w:sz w:val="21"/>
          <w:szCs w:val="21"/>
          <w:lang w:eastAsia="es-EC"/>
        </w:rPr>
        <w:t xml:space="preserve">“[…] Dicho esto, esta Dirección Metropolitana, conforme los informes técnicos mencionados, procede a emitir criterio favorable, para continuar con la modificatoria de la Resolución en virtud del plazo, correspondiente al Comodato otorgado a favor de la Fundación </w:t>
      </w:r>
      <w:proofErr w:type="spellStart"/>
      <w:r w:rsidRPr="003D26BD">
        <w:rPr>
          <w:rFonts w:ascii="Times New Roman" w:eastAsia="Times New Roman" w:hAnsi="Times New Roman" w:cs="Times New Roman"/>
          <w:i/>
          <w:iCs/>
          <w:color w:val="222222"/>
          <w:sz w:val="21"/>
          <w:szCs w:val="21"/>
          <w:lang w:eastAsia="es-EC"/>
        </w:rPr>
        <w:t>Runakawsai</w:t>
      </w:r>
      <w:proofErr w:type="spellEnd"/>
      <w:r w:rsidRPr="003D26BD">
        <w:rPr>
          <w:rFonts w:ascii="Times New Roman" w:eastAsia="Times New Roman" w:hAnsi="Times New Roman" w:cs="Times New Roman"/>
          <w:i/>
          <w:iCs/>
          <w:color w:val="222222"/>
          <w:sz w:val="21"/>
          <w:szCs w:val="21"/>
          <w:lang w:eastAsia="es-EC"/>
        </w:rPr>
        <w:t>.</w:t>
      </w:r>
      <w:r w:rsidRPr="003D26BD">
        <w:rPr>
          <w:rFonts w:ascii="Times New Roman" w:eastAsia="Times New Roman" w:hAnsi="Times New Roman" w:cs="Times New Roman"/>
          <w:i/>
          <w:iCs/>
          <w:color w:val="222222"/>
          <w:sz w:val="21"/>
          <w:szCs w:val="21"/>
          <w:lang w:eastAsia="es-EC"/>
        </w:rPr>
        <w:br/>
      </w:r>
      <w:r w:rsidRPr="003D26BD">
        <w:rPr>
          <w:rFonts w:ascii="Times New Roman" w:eastAsia="Times New Roman" w:hAnsi="Times New Roman" w:cs="Times New Roman"/>
          <w:i/>
          <w:iCs/>
          <w:color w:val="222222"/>
          <w:sz w:val="21"/>
          <w:szCs w:val="21"/>
          <w:lang w:eastAsia="es-EC"/>
        </w:rPr>
        <w:br/>
        <w:t xml:space="preserve">Por lo expuesto, me permito solicitar comedidamente señor Procurador, se sirva disponer a quien corresponda se emita su criterio legal correspondiente al proceso de Modificatoria de la Resolución de Comodato, en virtud del plazo, relacionado al Comodato otorgado a la Fundación </w:t>
      </w:r>
      <w:proofErr w:type="spellStart"/>
      <w:r w:rsidRPr="003D26BD">
        <w:rPr>
          <w:rFonts w:ascii="Times New Roman" w:eastAsia="Times New Roman" w:hAnsi="Times New Roman" w:cs="Times New Roman"/>
          <w:i/>
          <w:iCs/>
          <w:color w:val="222222"/>
          <w:sz w:val="21"/>
          <w:szCs w:val="21"/>
          <w:lang w:eastAsia="es-EC"/>
        </w:rPr>
        <w:t>Runakawsai</w:t>
      </w:r>
      <w:proofErr w:type="spellEnd"/>
      <w:r w:rsidRPr="003D26BD">
        <w:rPr>
          <w:rFonts w:ascii="Times New Roman" w:eastAsia="Times New Roman" w:hAnsi="Times New Roman" w:cs="Times New Roman"/>
          <w:i/>
          <w:iCs/>
          <w:color w:val="222222"/>
          <w:sz w:val="21"/>
          <w:szCs w:val="21"/>
          <w:lang w:eastAsia="es-EC"/>
        </w:rPr>
        <w:t>, mismo que corresponde al predio Municipal No.190358”.</w:t>
      </w:r>
    </w:p>
    <w:p w:rsidR="00C47E62" w:rsidRPr="00C47E62" w:rsidRDefault="00C47E62" w:rsidP="00C47E62">
      <w:pPr>
        <w:spacing w:before="100" w:beforeAutospacing="1" w:after="100" w:afterAutospacing="1" w:line="240" w:lineRule="auto"/>
        <w:ind w:left="360"/>
        <w:jc w:val="both"/>
        <w:rPr>
          <w:rFonts w:ascii="Palatino Linotype" w:eastAsia="Times New Roman" w:hAnsi="Palatino Linotype" w:cs="Times New Roman"/>
          <w:b/>
          <w:iCs/>
          <w:color w:val="222222"/>
          <w:sz w:val="24"/>
          <w:szCs w:val="24"/>
          <w:lang w:eastAsia="es-EC"/>
        </w:rPr>
      </w:pPr>
      <w:r w:rsidRPr="00C47E62">
        <w:rPr>
          <w:rFonts w:ascii="Palatino Linotype" w:eastAsia="Times New Roman" w:hAnsi="Palatino Linotype" w:cs="Times New Roman"/>
          <w:b/>
          <w:iCs/>
          <w:color w:val="222222"/>
          <w:sz w:val="24"/>
          <w:szCs w:val="24"/>
          <w:lang w:eastAsia="es-EC"/>
        </w:rPr>
        <w:t>2.15</w:t>
      </w:r>
      <w:r>
        <w:rPr>
          <w:rFonts w:ascii="Palatino Linotype" w:eastAsia="Times New Roman" w:hAnsi="Palatino Linotype" w:cs="Times New Roman"/>
          <w:b/>
          <w:iCs/>
          <w:color w:val="222222"/>
          <w:sz w:val="24"/>
          <w:szCs w:val="24"/>
          <w:lang w:eastAsia="es-EC"/>
        </w:rPr>
        <w:t xml:space="preserve"> </w:t>
      </w:r>
      <w:r w:rsidRPr="003D26BD">
        <w:rPr>
          <w:rFonts w:ascii="Times New Roman" w:eastAsia="Times New Roman" w:hAnsi="Times New Roman" w:cs="Times New Roman"/>
          <w:color w:val="222222"/>
          <w:sz w:val="21"/>
          <w:szCs w:val="21"/>
          <w:shd w:val="clear" w:color="auto" w:fill="FFFFFF"/>
          <w:lang w:eastAsia="es-EC"/>
        </w:rPr>
        <w:t>La Dirección Metropolitana de Gestión de Bienes Inmuebles, con oficio Nro. GADDMQ-DMGBI-2024-2169-O de 25 de abril de 2024, solicitó a la Administración Zonal Eugenio Espejo:</w:t>
      </w:r>
      <w:r w:rsidRPr="003D26BD">
        <w:rPr>
          <w:rFonts w:ascii="Times New Roman" w:eastAsia="Times New Roman" w:hAnsi="Times New Roman" w:cs="Times New Roman"/>
          <w:color w:val="222222"/>
          <w:sz w:val="21"/>
          <w:szCs w:val="21"/>
          <w:lang w:eastAsia="es-EC"/>
        </w:rPr>
        <w:br/>
      </w:r>
      <w:r w:rsidRPr="003D26BD">
        <w:rPr>
          <w:rFonts w:ascii="Times New Roman" w:eastAsia="Times New Roman" w:hAnsi="Times New Roman" w:cs="Times New Roman"/>
          <w:color w:val="222222"/>
          <w:sz w:val="21"/>
          <w:szCs w:val="21"/>
          <w:lang w:eastAsia="es-EC"/>
        </w:rPr>
        <w:br/>
      </w:r>
      <w:r w:rsidRPr="003D26BD">
        <w:rPr>
          <w:rFonts w:ascii="Times New Roman" w:eastAsia="Times New Roman" w:hAnsi="Times New Roman" w:cs="Times New Roman"/>
          <w:i/>
          <w:iCs/>
          <w:color w:val="222222"/>
          <w:sz w:val="21"/>
          <w:szCs w:val="21"/>
          <w:lang w:eastAsia="es-EC"/>
        </w:rPr>
        <w:t xml:space="preserve">“[…] a fin de continuar con la modificatoria de la Resolución de Comodato del predio No. 190358, otorgado en favor de la Fundación </w:t>
      </w:r>
      <w:proofErr w:type="spellStart"/>
      <w:r w:rsidRPr="003D26BD">
        <w:rPr>
          <w:rFonts w:ascii="Times New Roman" w:eastAsia="Times New Roman" w:hAnsi="Times New Roman" w:cs="Times New Roman"/>
          <w:i/>
          <w:iCs/>
          <w:color w:val="222222"/>
          <w:sz w:val="21"/>
          <w:szCs w:val="21"/>
          <w:lang w:eastAsia="es-EC"/>
        </w:rPr>
        <w:t>Runakawsai</w:t>
      </w:r>
      <w:proofErr w:type="spellEnd"/>
      <w:r w:rsidRPr="003D26BD">
        <w:rPr>
          <w:rFonts w:ascii="Times New Roman" w:eastAsia="Times New Roman" w:hAnsi="Times New Roman" w:cs="Times New Roman"/>
          <w:i/>
          <w:iCs/>
          <w:color w:val="222222"/>
          <w:sz w:val="21"/>
          <w:szCs w:val="21"/>
          <w:lang w:eastAsia="es-EC"/>
        </w:rPr>
        <w:t>, me permito solicitar de la manera más comedida que en el ámbito de sus competencias se remita a esta Dirección Metropolitana, el informe social respectivo.</w:t>
      </w:r>
    </w:p>
    <w:p w:rsidR="00C47E62" w:rsidRDefault="00C47E62" w:rsidP="00C47E62">
      <w:pPr>
        <w:spacing w:before="100" w:beforeAutospacing="1" w:after="100" w:afterAutospacing="1" w:line="240" w:lineRule="auto"/>
        <w:ind w:left="360"/>
        <w:jc w:val="both"/>
        <w:rPr>
          <w:rFonts w:ascii="Palatino Linotype" w:eastAsia="Times New Roman" w:hAnsi="Palatino Linotype" w:cs="Times New Roman"/>
          <w:color w:val="222222"/>
          <w:sz w:val="24"/>
          <w:szCs w:val="24"/>
          <w:shd w:val="clear" w:color="auto" w:fill="FFFFFF"/>
          <w:lang w:eastAsia="es-EC"/>
        </w:rPr>
      </w:pPr>
      <w:r w:rsidRPr="00C47E62">
        <w:rPr>
          <w:rFonts w:ascii="Palatino Linotype" w:eastAsia="Times New Roman" w:hAnsi="Palatino Linotype" w:cs="Times New Roman"/>
          <w:b/>
          <w:iCs/>
          <w:color w:val="222222"/>
          <w:sz w:val="24"/>
          <w:szCs w:val="24"/>
          <w:lang w:eastAsia="es-EC"/>
        </w:rPr>
        <w:t>2.16</w:t>
      </w:r>
      <w:r>
        <w:rPr>
          <w:rFonts w:ascii="Palatino Linotype" w:eastAsia="Times New Roman" w:hAnsi="Palatino Linotype" w:cs="Times New Roman"/>
          <w:b/>
          <w:iCs/>
          <w:color w:val="222222"/>
          <w:sz w:val="24"/>
          <w:szCs w:val="24"/>
          <w:lang w:eastAsia="es-EC"/>
        </w:rPr>
        <w:t xml:space="preserve"> </w:t>
      </w:r>
      <w:r w:rsidRPr="003D26BD">
        <w:rPr>
          <w:rFonts w:ascii="Palatino Linotype" w:eastAsia="Times New Roman" w:hAnsi="Palatino Linotype" w:cs="Times New Roman"/>
          <w:color w:val="222222"/>
          <w:sz w:val="24"/>
          <w:szCs w:val="24"/>
          <w:shd w:val="clear" w:color="auto" w:fill="FFFFFF"/>
          <w:lang w:eastAsia="es-EC"/>
        </w:rPr>
        <w:t>Con oficio Nro. GADDMQ-AZEE-2024-1173-O de 08 de mayo de 2024, la Administración Zonal Eugenio Espejo, remite el Informe Social para la modificatoria de la Resolución de Concejo:</w:t>
      </w:r>
    </w:p>
    <w:p w:rsidR="00C47E62" w:rsidRDefault="00C47E62" w:rsidP="00C47E62">
      <w:pPr>
        <w:spacing w:before="100" w:beforeAutospacing="1" w:after="100" w:afterAutospacing="1" w:line="240" w:lineRule="auto"/>
        <w:ind w:left="360"/>
        <w:jc w:val="both"/>
        <w:rPr>
          <w:rFonts w:ascii="Times New Roman" w:eastAsia="Times New Roman" w:hAnsi="Times New Roman" w:cs="Times New Roman"/>
          <w:i/>
          <w:iCs/>
          <w:color w:val="222222"/>
          <w:sz w:val="21"/>
          <w:szCs w:val="21"/>
          <w:lang w:eastAsia="es-EC"/>
        </w:rPr>
      </w:pPr>
      <w:r w:rsidRPr="00C47E62">
        <w:rPr>
          <w:rFonts w:ascii="Palatino Linotype" w:eastAsia="Times New Roman" w:hAnsi="Palatino Linotype" w:cs="Times New Roman"/>
          <w:i/>
          <w:iCs/>
          <w:color w:val="222222"/>
          <w:sz w:val="24"/>
          <w:szCs w:val="24"/>
          <w:lang w:eastAsia="es-EC"/>
        </w:rPr>
        <w:t>“[…] me permito remitir el Informe Social Nro. AZEE- DZPC-2024-022 del predio No.190358, para continuar con el trámite respectivo”.</w:t>
      </w:r>
    </w:p>
    <w:p w:rsidR="00C47E62" w:rsidRDefault="00C47E62" w:rsidP="00C47E62">
      <w:pPr>
        <w:spacing w:before="100" w:beforeAutospacing="1" w:after="100" w:afterAutospacing="1" w:line="240" w:lineRule="auto"/>
        <w:ind w:left="360"/>
        <w:jc w:val="both"/>
        <w:rPr>
          <w:rFonts w:ascii="Palatino Linotype" w:eastAsia="Times New Roman" w:hAnsi="Palatino Linotype" w:cs="Times New Roman"/>
          <w:color w:val="222222"/>
          <w:sz w:val="24"/>
          <w:szCs w:val="24"/>
          <w:shd w:val="clear" w:color="auto" w:fill="FFFFFF"/>
          <w:lang w:eastAsia="es-EC"/>
        </w:rPr>
      </w:pPr>
      <w:r w:rsidRPr="00C47E62">
        <w:rPr>
          <w:rFonts w:ascii="Palatino Linotype" w:eastAsia="Times New Roman" w:hAnsi="Palatino Linotype" w:cs="Times New Roman"/>
          <w:b/>
          <w:iCs/>
          <w:color w:val="222222"/>
          <w:sz w:val="24"/>
          <w:szCs w:val="24"/>
          <w:lang w:eastAsia="es-EC"/>
        </w:rPr>
        <w:t>2.17</w:t>
      </w:r>
      <w:r>
        <w:rPr>
          <w:rFonts w:ascii="Palatino Linotype" w:eastAsia="Times New Roman" w:hAnsi="Palatino Linotype" w:cs="Times New Roman"/>
          <w:b/>
          <w:iCs/>
          <w:color w:val="222222"/>
          <w:sz w:val="24"/>
          <w:szCs w:val="24"/>
          <w:lang w:eastAsia="es-EC"/>
        </w:rPr>
        <w:t xml:space="preserve"> </w:t>
      </w:r>
      <w:r w:rsidRPr="003D26BD">
        <w:rPr>
          <w:rFonts w:ascii="Palatino Linotype" w:eastAsia="Times New Roman" w:hAnsi="Palatino Linotype" w:cs="Times New Roman"/>
          <w:color w:val="222222"/>
          <w:sz w:val="24"/>
          <w:szCs w:val="24"/>
          <w:shd w:val="clear" w:color="auto" w:fill="FFFFFF"/>
          <w:lang w:eastAsia="es-EC"/>
        </w:rPr>
        <w:t>La Dirección Zonal de Participación Ciudadana de la Administración Zonal Eugenio Espejo, mediante Informe Social No. AZEE-DZPC-2024-0022 de 30 de abril de 2024, concluyó:</w:t>
      </w:r>
    </w:p>
    <w:p w:rsidR="00C47E62" w:rsidRDefault="00C47E62" w:rsidP="00C47E62">
      <w:pPr>
        <w:spacing w:before="100" w:beforeAutospacing="1" w:after="100" w:afterAutospacing="1" w:line="240" w:lineRule="auto"/>
        <w:ind w:left="360"/>
        <w:jc w:val="both"/>
        <w:rPr>
          <w:rFonts w:ascii="Palatino Linotype" w:eastAsia="Times New Roman" w:hAnsi="Palatino Linotype" w:cs="Times New Roman"/>
          <w:i/>
          <w:iCs/>
          <w:color w:val="222222"/>
          <w:sz w:val="24"/>
          <w:szCs w:val="24"/>
          <w:lang w:eastAsia="es-EC"/>
        </w:rPr>
      </w:pPr>
      <w:r w:rsidRPr="003D26BD">
        <w:rPr>
          <w:rFonts w:ascii="Palatino Linotype" w:eastAsia="Times New Roman" w:hAnsi="Palatino Linotype" w:cs="Times New Roman"/>
          <w:color w:val="222222"/>
          <w:sz w:val="24"/>
          <w:szCs w:val="24"/>
          <w:shd w:val="clear" w:color="auto" w:fill="FFFFFF"/>
          <w:lang w:eastAsia="es-EC"/>
        </w:rPr>
        <w:t>“</w:t>
      </w:r>
      <w:r w:rsidRPr="000042C2">
        <w:rPr>
          <w:rFonts w:ascii="Palatino Linotype" w:eastAsia="Times New Roman" w:hAnsi="Palatino Linotype" w:cs="Times New Roman"/>
          <w:i/>
          <w:iCs/>
          <w:color w:val="222222"/>
          <w:sz w:val="24"/>
          <w:szCs w:val="24"/>
          <w:lang w:eastAsia="es-EC"/>
        </w:rPr>
        <w:t xml:space="preserve">[…] En referencia al criterio social del predio No. 190358, actualmente se encuentra utilizado por la Fundación </w:t>
      </w:r>
      <w:proofErr w:type="spellStart"/>
      <w:r w:rsidRPr="000042C2">
        <w:rPr>
          <w:rFonts w:ascii="Palatino Linotype" w:eastAsia="Times New Roman" w:hAnsi="Palatino Linotype" w:cs="Times New Roman"/>
          <w:i/>
          <w:iCs/>
          <w:color w:val="222222"/>
          <w:sz w:val="24"/>
          <w:szCs w:val="24"/>
          <w:lang w:eastAsia="es-EC"/>
        </w:rPr>
        <w:t>Runakawsai</w:t>
      </w:r>
      <w:proofErr w:type="spellEnd"/>
      <w:r w:rsidRPr="000042C2">
        <w:rPr>
          <w:rFonts w:ascii="Palatino Linotype" w:eastAsia="Times New Roman" w:hAnsi="Palatino Linotype" w:cs="Times New Roman"/>
          <w:i/>
          <w:iCs/>
          <w:color w:val="222222"/>
          <w:sz w:val="24"/>
          <w:szCs w:val="24"/>
          <w:lang w:eastAsia="es-EC"/>
        </w:rPr>
        <w:t xml:space="preserve">, la cual promueve procesos de educación humana y ambiental de alta calidad y sensibilidad, y su accionar se orienta a desarrollar y coadyuvar en la gestión e implementación de redes sociales, productivas en el marco del intercambio justo, y de turismo comunitario que permitan alcanzar una alta calidad de vida, sobre la base de la sustentabilidad y el descubrimiento de nuevas relaciones sociales; garantizando de esta manera el uso adecuado del predio en beneficio de la comunidad no solo del barrio sino de los sectores aledaños de la </w:t>
      </w:r>
      <w:r w:rsidRPr="000042C2">
        <w:rPr>
          <w:rFonts w:ascii="Palatino Linotype" w:eastAsia="Times New Roman" w:hAnsi="Palatino Linotype" w:cs="Times New Roman"/>
          <w:i/>
          <w:iCs/>
          <w:color w:val="222222"/>
          <w:sz w:val="24"/>
          <w:szCs w:val="24"/>
          <w:lang w:eastAsia="es-EC"/>
        </w:rPr>
        <w:lastRenderedPageBreak/>
        <w:t>parroquia Belisario Quevedo, de la ciudad en general y a nivel país que gusta del trabajo cultural comunitario sustentable.</w:t>
      </w:r>
    </w:p>
    <w:p w:rsidR="00C47E62" w:rsidRPr="003D26BD" w:rsidRDefault="00C47E62" w:rsidP="00C47E62">
      <w:pPr>
        <w:spacing w:before="100" w:beforeAutospacing="1" w:after="100" w:afterAutospacing="1" w:line="240" w:lineRule="auto"/>
        <w:ind w:left="360"/>
        <w:jc w:val="both"/>
        <w:rPr>
          <w:rFonts w:ascii="Times New Roman" w:eastAsia="Times New Roman" w:hAnsi="Times New Roman" w:cs="Times New Roman"/>
          <w:i/>
          <w:iCs/>
          <w:color w:val="222222"/>
          <w:sz w:val="21"/>
          <w:szCs w:val="21"/>
          <w:lang w:eastAsia="es-EC"/>
        </w:rPr>
      </w:pPr>
      <w:r w:rsidRPr="000042C2">
        <w:rPr>
          <w:rFonts w:ascii="Palatino Linotype" w:eastAsia="Times New Roman" w:hAnsi="Palatino Linotype" w:cs="Times New Roman"/>
          <w:i/>
          <w:iCs/>
          <w:color w:val="222222"/>
          <w:sz w:val="24"/>
          <w:szCs w:val="24"/>
          <w:lang w:eastAsia="es-EC"/>
        </w:rPr>
        <w:t>Por lo expuesto se emite el correspondiente I</w:t>
      </w:r>
      <w:r w:rsidRPr="000042C2">
        <w:rPr>
          <w:rFonts w:ascii="Palatino Linotype" w:eastAsia="Times New Roman" w:hAnsi="Palatino Linotype" w:cs="Times New Roman"/>
          <w:b/>
          <w:bCs/>
          <w:i/>
          <w:iCs/>
          <w:color w:val="222222"/>
          <w:sz w:val="24"/>
          <w:szCs w:val="24"/>
          <w:lang w:eastAsia="es-EC"/>
        </w:rPr>
        <w:t>NFORME SOCIAL FAVORABLE</w:t>
      </w:r>
      <w:r w:rsidRPr="000042C2">
        <w:rPr>
          <w:rFonts w:ascii="Palatino Linotype" w:eastAsia="Times New Roman" w:hAnsi="Palatino Linotype" w:cs="Times New Roman"/>
          <w:i/>
          <w:iCs/>
          <w:color w:val="222222"/>
          <w:sz w:val="24"/>
          <w:szCs w:val="24"/>
          <w:lang w:eastAsia="es-EC"/>
        </w:rPr>
        <w:t xml:space="preserve">, con el fin de continuar con el trámite de modificatoria de resolución de comodato del predio No. 190358, a favor de la Fundación </w:t>
      </w:r>
      <w:proofErr w:type="spellStart"/>
      <w:r w:rsidRPr="000042C2">
        <w:rPr>
          <w:rFonts w:ascii="Palatino Linotype" w:eastAsia="Times New Roman" w:hAnsi="Palatino Linotype" w:cs="Times New Roman"/>
          <w:i/>
          <w:iCs/>
          <w:color w:val="222222"/>
          <w:sz w:val="24"/>
          <w:szCs w:val="24"/>
          <w:lang w:eastAsia="es-EC"/>
        </w:rPr>
        <w:t>Runakawsai</w:t>
      </w:r>
      <w:proofErr w:type="spellEnd"/>
      <w:r w:rsidRPr="000042C2">
        <w:rPr>
          <w:rFonts w:ascii="Palatino Linotype" w:eastAsia="Times New Roman" w:hAnsi="Palatino Linotype" w:cs="Times New Roman"/>
          <w:i/>
          <w:iCs/>
          <w:color w:val="222222"/>
          <w:sz w:val="24"/>
          <w:szCs w:val="24"/>
          <w:lang w:eastAsia="es-EC"/>
        </w:rPr>
        <w:t>, bajo las siguientes recomendaciones:</w:t>
      </w:r>
      <w:r w:rsidRPr="003D26BD">
        <w:rPr>
          <w:rFonts w:ascii="Palatino Linotype" w:eastAsia="Times New Roman" w:hAnsi="Palatino Linotype" w:cs="Times New Roman"/>
          <w:color w:val="222222"/>
          <w:sz w:val="24"/>
          <w:szCs w:val="24"/>
          <w:lang w:eastAsia="es-EC"/>
        </w:rPr>
        <w:br/>
      </w:r>
    </w:p>
    <w:p w:rsidR="00C47E62" w:rsidRPr="003D26BD" w:rsidRDefault="00C47E62" w:rsidP="00C47E62">
      <w:pPr>
        <w:numPr>
          <w:ilvl w:val="0"/>
          <w:numId w:val="26"/>
        </w:numPr>
        <w:spacing w:before="100" w:beforeAutospacing="1" w:after="100" w:afterAutospacing="1" w:line="240" w:lineRule="auto"/>
        <w:jc w:val="both"/>
        <w:rPr>
          <w:rFonts w:ascii="Palatino Linotype" w:eastAsia="Times New Roman" w:hAnsi="Palatino Linotype" w:cs="Times New Roman"/>
          <w:color w:val="222222"/>
          <w:sz w:val="24"/>
          <w:szCs w:val="24"/>
          <w:lang w:eastAsia="es-EC"/>
        </w:rPr>
      </w:pPr>
      <w:r w:rsidRPr="000042C2">
        <w:rPr>
          <w:rFonts w:ascii="Palatino Linotype" w:eastAsia="Times New Roman" w:hAnsi="Palatino Linotype" w:cs="Times New Roman"/>
          <w:i/>
          <w:iCs/>
          <w:color w:val="222222"/>
          <w:sz w:val="24"/>
          <w:szCs w:val="24"/>
          <w:lang w:eastAsia="es-EC"/>
        </w:rPr>
        <w:t>Es necesario que exista un monitoreo y control por parte de la autoridad competente con el fin de garantizar el desarrollo normal y del buen uso del espacio solicitado para la modificatoria de la resolución de comodato.</w:t>
      </w:r>
    </w:p>
    <w:p w:rsidR="00C47E62" w:rsidRPr="003D26BD" w:rsidRDefault="00C47E62" w:rsidP="00C47E62">
      <w:pPr>
        <w:numPr>
          <w:ilvl w:val="0"/>
          <w:numId w:val="26"/>
        </w:numPr>
        <w:spacing w:before="100" w:beforeAutospacing="1" w:after="100" w:afterAutospacing="1" w:line="240" w:lineRule="auto"/>
        <w:jc w:val="both"/>
        <w:rPr>
          <w:rFonts w:ascii="Palatino Linotype" w:eastAsia="Times New Roman" w:hAnsi="Palatino Linotype" w:cs="Times New Roman"/>
          <w:color w:val="222222"/>
          <w:sz w:val="24"/>
          <w:szCs w:val="24"/>
          <w:lang w:eastAsia="es-EC"/>
        </w:rPr>
      </w:pPr>
      <w:r w:rsidRPr="000042C2">
        <w:rPr>
          <w:rFonts w:ascii="Palatino Linotype" w:eastAsia="Times New Roman" w:hAnsi="Palatino Linotype" w:cs="Times New Roman"/>
          <w:i/>
          <w:iCs/>
          <w:color w:val="222222"/>
          <w:sz w:val="24"/>
          <w:szCs w:val="24"/>
          <w:lang w:eastAsia="es-EC"/>
        </w:rPr>
        <w:t xml:space="preserve">A la Fundación </w:t>
      </w:r>
      <w:proofErr w:type="spellStart"/>
      <w:r w:rsidRPr="000042C2">
        <w:rPr>
          <w:rFonts w:ascii="Palatino Linotype" w:eastAsia="Times New Roman" w:hAnsi="Palatino Linotype" w:cs="Times New Roman"/>
          <w:i/>
          <w:iCs/>
          <w:color w:val="222222"/>
          <w:sz w:val="24"/>
          <w:szCs w:val="24"/>
          <w:lang w:eastAsia="es-EC"/>
        </w:rPr>
        <w:t>Runakawsai</w:t>
      </w:r>
      <w:proofErr w:type="spellEnd"/>
      <w:r w:rsidRPr="000042C2">
        <w:rPr>
          <w:rFonts w:ascii="Palatino Linotype" w:eastAsia="Times New Roman" w:hAnsi="Palatino Linotype" w:cs="Times New Roman"/>
          <w:i/>
          <w:iCs/>
          <w:color w:val="222222"/>
          <w:sz w:val="24"/>
          <w:szCs w:val="24"/>
          <w:lang w:eastAsia="es-EC"/>
        </w:rPr>
        <w:t>, se le recomienda efectuar reportes del uso del espacio en mención de manera semestral de las actividades que se realizan en el referido predio municipal a través de su representante a la Administración Zonal Eugenio Espejo, para que se mantenga una adecuada comunicación entre los beneficiarios y los responsables de fiscalizar el buen uso de los bienes públicos.</w:t>
      </w:r>
    </w:p>
    <w:p w:rsidR="00C47E62" w:rsidRPr="003D26BD" w:rsidRDefault="00C47E62" w:rsidP="00C47E62">
      <w:pPr>
        <w:numPr>
          <w:ilvl w:val="0"/>
          <w:numId w:val="26"/>
        </w:numPr>
        <w:spacing w:before="100" w:beforeAutospacing="1" w:after="100" w:afterAutospacing="1" w:line="240" w:lineRule="auto"/>
        <w:jc w:val="both"/>
        <w:rPr>
          <w:rFonts w:ascii="Palatino Linotype" w:eastAsia="Times New Roman" w:hAnsi="Palatino Linotype" w:cs="Times New Roman"/>
          <w:color w:val="222222"/>
          <w:sz w:val="24"/>
          <w:szCs w:val="24"/>
          <w:lang w:eastAsia="es-EC"/>
        </w:rPr>
      </w:pPr>
      <w:r w:rsidRPr="000042C2">
        <w:rPr>
          <w:rFonts w:ascii="Palatino Linotype" w:eastAsia="Times New Roman" w:hAnsi="Palatino Linotype" w:cs="Times New Roman"/>
          <w:i/>
          <w:iCs/>
          <w:color w:val="222222"/>
          <w:sz w:val="24"/>
          <w:szCs w:val="24"/>
          <w:lang w:eastAsia="es-EC"/>
        </w:rPr>
        <w:t xml:space="preserve">Se solicita a la Fundación </w:t>
      </w:r>
      <w:proofErr w:type="spellStart"/>
      <w:r w:rsidRPr="000042C2">
        <w:rPr>
          <w:rFonts w:ascii="Palatino Linotype" w:eastAsia="Times New Roman" w:hAnsi="Palatino Linotype" w:cs="Times New Roman"/>
          <w:i/>
          <w:iCs/>
          <w:color w:val="222222"/>
          <w:sz w:val="24"/>
          <w:szCs w:val="24"/>
          <w:lang w:eastAsia="es-EC"/>
        </w:rPr>
        <w:t>Runakawsai</w:t>
      </w:r>
      <w:proofErr w:type="spellEnd"/>
      <w:r w:rsidRPr="000042C2">
        <w:rPr>
          <w:rFonts w:ascii="Palatino Linotype" w:eastAsia="Times New Roman" w:hAnsi="Palatino Linotype" w:cs="Times New Roman"/>
          <w:i/>
          <w:iCs/>
          <w:color w:val="222222"/>
          <w:sz w:val="24"/>
          <w:szCs w:val="24"/>
          <w:lang w:eastAsia="es-EC"/>
        </w:rPr>
        <w:t>, participar en los proyectos y programas que maneja el Municipio del Distrito Metropolitano de Quito, dirigidos a grupos vulnerables</w:t>
      </w:r>
      <w:r w:rsidRPr="003D26BD">
        <w:rPr>
          <w:rFonts w:ascii="Palatino Linotype" w:eastAsia="Times New Roman" w:hAnsi="Palatino Linotype" w:cs="Times New Roman"/>
          <w:color w:val="222222"/>
          <w:sz w:val="24"/>
          <w:szCs w:val="24"/>
          <w:lang w:eastAsia="es-EC"/>
        </w:rPr>
        <w:t>.</w:t>
      </w:r>
      <w:r w:rsidR="00520C17">
        <w:rPr>
          <w:rFonts w:ascii="Palatino Linotype" w:eastAsia="Times New Roman" w:hAnsi="Palatino Linotype" w:cs="Times New Roman"/>
          <w:color w:val="222222"/>
          <w:sz w:val="24"/>
          <w:szCs w:val="24"/>
          <w:lang w:eastAsia="es-EC"/>
        </w:rPr>
        <w:t>”</w:t>
      </w:r>
    </w:p>
    <w:p w:rsidR="00D56FEA" w:rsidRDefault="00C47E62" w:rsidP="003A1547">
      <w:pPr>
        <w:spacing w:before="100" w:beforeAutospacing="1" w:after="100" w:afterAutospacing="1" w:line="240" w:lineRule="auto"/>
        <w:ind w:left="360"/>
        <w:jc w:val="both"/>
        <w:rPr>
          <w:rFonts w:ascii="Palatino Linotype" w:eastAsia="Times New Roman" w:hAnsi="Palatino Linotype" w:cs="Times New Roman"/>
          <w:color w:val="222222"/>
          <w:sz w:val="24"/>
          <w:szCs w:val="24"/>
          <w:shd w:val="clear" w:color="auto" w:fill="FFFFFF"/>
          <w:lang w:eastAsia="es-EC"/>
        </w:rPr>
      </w:pPr>
      <w:r w:rsidRPr="00C47E62">
        <w:rPr>
          <w:rFonts w:ascii="Palatino Linotype" w:eastAsia="Times New Roman" w:hAnsi="Palatino Linotype" w:cs="Times New Roman"/>
          <w:b/>
          <w:iCs/>
          <w:color w:val="222222"/>
          <w:sz w:val="24"/>
          <w:szCs w:val="24"/>
          <w:lang w:eastAsia="es-EC"/>
        </w:rPr>
        <w:t>2.18</w:t>
      </w:r>
      <w:r w:rsidR="003A1547">
        <w:rPr>
          <w:rFonts w:ascii="Palatino Linotype" w:eastAsia="Times New Roman" w:hAnsi="Palatino Linotype" w:cs="Times New Roman"/>
          <w:b/>
          <w:iCs/>
          <w:color w:val="222222"/>
          <w:sz w:val="24"/>
          <w:szCs w:val="24"/>
          <w:lang w:eastAsia="es-EC"/>
        </w:rPr>
        <w:t xml:space="preserve"> </w:t>
      </w:r>
      <w:r w:rsidR="003A1547" w:rsidRPr="000042C2">
        <w:rPr>
          <w:rFonts w:ascii="Palatino Linotype" w:eastAsia="Times New Roman" w:hAnsi="Palatino Linotype" w:cs="Times New Roman"/>
          <w:color w:val="222222"/>
          <w:sz w:val="24"/>
          <w:szCs w:val="24"/>
          <w:shd w:val="clear" w:color="auto" w:fill="FFFFFF"/>
          <w:lang w:eastAsia="es-EC"/>
        </w:rPr>
        <w:t>Mediante oficio Nro. GADDMQ-DMGBI-2024-2473-O de 11 de mayo de 2024, la Dirección Metropolitana de Gestión de Bienes Inmuebles, realiza un alcance al oficio No. GADDMQ-DMGBI-2024-1568-O de 26 de marzo de 2024, adjuntando el Informe Social.</w:t>
      </w:r>
    </w:p>
    <w:p w:rsidR="00186B75" w:rsidRPr="00186B75" w:rsidRDefault="003A1547" w:rsidP="00186B75">
      <w:pPr>
        <w:spacing w:before="100" w:beforeAutospacing="1" w:after="100" w:afterAutospacing="1" w:line="240" w:lineRule="auto"/>
        <w:ind w:left="360"/>
        <w:jc w:val="both"/>
        <w:rPr>
          <w:rFonts w:ascii="Palatino Linotype" w:hAnsi="Palatino Linotype" w:cs="Times New Roman"/>
          <w:b/>
          <w:bCs/>
          <w:sz w:val="24"/>
          <w:szCs w:val="24"/>
        </w:rPr>
      </w:pPr>
      <w:r>
        <w:rPr>
          <w:rFonts w:ascii="Palatino Linotype" w:eastAsia="Times New Roman" w:hAnsi="Palatino Linotype" w:cs="Times New Roman"/>
          <w:b/>
          <w:iCs/>
          <w:color w:val="222222"/>
          <w:sz w:val="24"/>
          <w:szCs w:val="24"/>
          <w:lang w:eastAsia="es-EC"/>
        </w:rPr>
        <w:t xml:space="preserve">2.19 </w:t>
      </w:r>
      <w:r w:rsidR="00186B75" w:rsidRPr="00186B75">
        <w:rPr>
          <w:rFonts w:ascii="Palatino Linotype" w:hAnsi="Palatino Linotype" w:cs="Times New Roman"/>
          <w:bCs/>
          <w:sz w:val="24"/>
          <w:szCs w:val="24"/>
        </w:rPr>
        <w:t>Oficio Nro. GADDMQ-PM-2024-2261-O</w:t>
      </w:r>
      <w:r w:rsidR="00186B75" w:rsidRPr="00186B75">
        <w:rPr>
          <w:rFonts w:ascii="Palatino Linotype" w:hAnsi="Palatino Linotype" w:cs="Times New Roman"/>
          <w:bCs/>
          <w:sz w:val="24"/>
          <w:szCs w:val="24"/>
        </w:rPr>
        <w:t xml:space="preserve"> la Abg. Ana Sofía Reyna Gallegos dentro de su análisis y pronunciamiento señala:</w:t>
      </w:r>
      <w:r w:rsidR="00186B75" w:rsidRPr="00186B75">
        <w:rPr>
          <w:rFonts w:ascii="Palatino Linotype" w:hAnsi="Palatino Linotype" w:cs="Times New Roman"/>
          <w:b/>
          <w:bCs/>
          <w:sz w:val="24"/>
          <w:szCs w:val="24"/>
        </w:rPr>
        <w:t xml:space="preserve"> </w:t>
      </w:r>
    </w:p>
    <w:p w:rsidR="00186B75" w:rsidRPr="003936B1" w:rsidRDefault="00186B75" w:rsidP="00186B75">
      <w:pPr>
        <w:spacing w:before="100" w:beforeAutospacing="1" w:after="100" w:afterAutospacing="1" w:line="240" w:lineRule="auto"/>
        <w:ind w:left="360"/>
        <w:jc w:val="both"/>
        <w:rPr>
          <w:rFonts w:ascii="Palatino Linotype" w:hAnsi="Palatino Linotype" w:cs="Times New Roman"/>
          <w:b/>
          <w:bCs/>
          <w:i/>
          <w:sz w:val="24"/>
          <w:szCs w:val="24"/>
        </w:rPr>
      </w:pPr>
      <w:r w:rsidRPr="003936B1">
        <w:rPr>
          <w:rFonts w:ascii="Palatino Linotype" w:eastAsia="Times New Roman" w:hAnsi="Palatino Linotype" w:cs="Times New Roman"/>
          <w:b/>
          <w:i/>
          <w:iCs/>
          <w:color w:val="222222"/>
          <w:sz w:val="24"/>
          <w:szCs w:val="24"/>
          <w:lang w:eastAsia="es-EC"/>
        </w:rPr>
        <w:t xml:space="preserve">“[…] </w:t>
      </w:r>
      <w:r w:rsidRPr="003936B1">
        <w:rPr>
          <w:rFonts w:ascii="Palatino Linotype" w:hAnsi="Palatino Linotype" w:cs="Times-Roman"/>
          <w:i/>
          <w:sz w:val="24"/>
          <w:szCs w:val="24"/>
        </w:rPr>
        <w:t>Con los antecedentes y el fundamento normativo legal citado, considerando los informes técnicos mencionados,</w:t>
      </w:r>
      <w:r w:rsidRPr="003936B1">
        <w:rPr>
          <w:rFonts w:ascii="Palatino Linotype" w:hAnsi="Palatino Linotype" w:cs="Times New Roman"/>
          <w:b/>
          <w:bCs/>
          <w:i/>
          <w:sz w:val="24"/>
          <w:szCs w:val="24"/>
        </w:rPr>
        <w:t xml:space="preserve"> </w:t>
      </w:r>
      <w:r w:rsidRPr="003936B1">
        <w:rPr>
          <w:rFonts w:ascii="Palatino Linotype" w:hAnsi="Palatino Linotype" w:cs="Times-Roman"/>
          <w:i/>
          <w:sz w:val="24"/>
          <w:szCs w:val="24"/>
        </w:rPr>
        <w:t>que establecen que la fundación está dando cumplimiento con lo estipulado en el contrato de comodato,</w:t>
      </w:r>
      <w:r w:rsidRPr="003936B1">
        <w:rPr>
          <w:rFonts w:ascii="Palatino Linotype" w:hAnsi="Palatino Linotype" w:cs="Times New Roman"/>
          <w:b/>
          <w:bCs/>
          <w:i/>
          <w:sz w:val="24"/>
          <w:szCs w:val="24"/>
        </w:rPr>
        <w:t xml:space="preserve"> </w:t>
      </w:r>
      <w:r w:rsidRPr="003936B1">
        <w:rPr>
          <w:rFonts w:ascii="Palatino Linotype" w:hAnsi="Palatino Linotype" w:cs="Times-Roman"/>
          <w:i/>
          <w:sz w:val="24"/>
          <w:szCs w:val="24"/>
        </w:rPr>
        <w:t>Procuraduría Metropolitana emite criterio legal favorable, para que, de estimarlo pertinente la Comisión de</w:t>
      </w:r>
      <w:r w:rsidRPr="003936B1">
        <w:rPr>
          <w:rFonts w:ascii="Palatino Linotype" w:hAnsi="Palatino Linotype" w:cs="Times New Roman"/>
          <w:b/>
          <w:bCs/>
          <w:i/>
          <w:sz w:val="24"/>
          <w:szCs w:val="24"/>
        </w:rPr>
        <w:t xml:space="preserve"> </w:t>
      </w:r>
      <w:r w:rsidRPr="003936B1">
        <w:rPr>
          <w:rFonts w:ascii="Palatino Linotype" w:hAnsi="Palatino Linotype" w:cs="Times-Roman"/>
          <w:i/>
          <w:sz w:val="24"/>
          <w:szCs w:val="24"/>
        </w:rPr>
        <w:t>Propiedad y Espacio Público, alcance del Concejo Metropolitano, la modificatoria de la Resolución del Concejo</w:t>
      </w:r>
      <w:r w:rsidRPr="003936B1">
        <w:rPr>
          <w:rFonts w:ascii="Palatino Linotype" w:hAnsi="Palatino Linotype" w:cs="Times New Roman"/>
          <w:b/>
          <w:bCs/>
          <w:i/>
          <w:sz w:val="24"/>
          <w:szCs w:val="24"/>
        </w:rPr>
        <w:t xml:space="preserve"> </w:t>
      </w:r>
      <w:r w:rsidRPr="003936B1">
        <w:rPr>
          <w:rFonts w:ascii="Palatino Linotype" w:hAnsi="Palatino Linotype" w:cs="Times-Roman"/>
          <w:i/>
          <w:sz w:val="24"/>
          <w:szCs w:val="24"/>
        </w:rPr>
        <w:t>Metropolitano SG No. 0537 de 12 de marzo de 2009, en relación a la ampliación del plazo del comodato</w:t>
      </w:r>
      <w:r w:rsidRPr="003936B1">
        <w:rPr>
          <w:rFonts w:ascii="Palatino Linotype" w:hAnsi="Palatino Linotype" w:cs="Times New Roman"/>
          <w:b/>
          <w:bCs/>
          <w:i/>
          <w:sz w:val="24"/>
          <w:szCs w:val="24"/>
        </w:rPr>
        <w:t xml:space="preserve"> </w:t>
      </w:r>
      <w:r w:rsidRPr="003936B1">
        <w:rPr>
          <w:rFonts w:ascii="Palatino Linotype" w:hAnsi="Palatino Linotype" w:cs="Times-Roman"/>
          <w:i/>
          <w:sz w:val="24"/>
          <w:szCs w:val="24"/>
        </w:rPr>
        <w:t xml:space="preserve">entregado a favor de la Fundación </w:t>
      </w:r>
      <w:proofErr w:type="spellStart"/>
      <w:r w:rsidRPr="003936B1">
        <w:rPr>
          <w:rFonts w:ascii="Palatino Linotype" w:hAnsi="Palatino Linotype" w:cs="Times-Roman"/>
          <w:i/>
          <w:sz w:val="24"/>
          <w:szCs w:val="24"/>
        </w:rPr>
        <w:t>Runakawsai</w:t>
      </w:r>
      <w:proofErr w:type="spellEnd"/>
      <w:r w:rsidRPr="003936B1">
        <w:rPr>
          <w:rFonts w:ascii="Palatino Linotype" w:hAnsi="Palatino Linotype" w:cs="Times-Roman"/>
          <w:i/>
          <w:sz w:val="24"/>
          <w:szCs w:val="24"/>
        </w:rPr>
        <w:t>, del predio No. 190358, clave catastral No. 10702-10-043,</w:t>
      </w:r>
      <w:r w:rsidRPr="003936B1">
        <w:rPr>
          <w:rFonts w:ascii="Palatino Linotype" w:hAnsi="Palatino Linotype" w:cs="Times New Roman"/>
          <w:b/>
          <w:bCs/>
          <w:i/>
          <w:sz w:val="24"/>
          <w:szCs w:val="24"/>
        </w:rPr>
        <w:t xml:space="preserve"> </w:t>
      </w:r>
      <w:r w:rsidRPr="003936B1">
        <w:rPr>
          <w:rFonts w:ascii="Palatino Linotype" w:hAnsi="Palatino Linotype" w:cs="Times-Roman"/>
          <w:i/>
          <w:sz w:val="24"/>
          <w:szCs w:val="24"/>
        </w:rPr>
        <w:t>ubicado en el barrio Las Casas, parroquia Belisario Quevedo.</w:t>
      </w:r>
    </w:p>
    <w:p w:rsidR="00186B75" w:rsidRPr="003936B1" w:rsidRDefault="00186B75" w:rsidP="00186B75">
      <w:pPr>
        <w:spacing w:before="100" w:beforeAutospacing="1" w:after="100" w:afterAutospacing="1" w:line="240" w:lineRule="auto"/>
        <w:ind w:left="360"/>
        <w:jc w:val="both"/>
        <w:rPr>
          <w:rFonts w:ascii="Palatino Linotype" w:hAnsi="Palatino Linotype" w:cs="Times-Roman"/>
          <w:i/>
          <w:sz w:val="24"/>
          <w:szCs w:val="24"/>
        </w:rPr>
      </w:pPr>
      <w:r w:rsidRPr="003936B1">
        <w:rPr>
          <w:rFonts w:ascii="Palatino Linotype" w:hAnsi="Palatino Linotype" w:cs="Times-Roman"/>
          <w:i/>
          <w:sz w:val="24"/>
          <w:szCs w:val="24"/>
        </w:rPr>
        <w:t>Es importante señalar que la Comisión de Propiedad y Espacio Público, tiene la facultad de determinar el tiempo</w:t>
      </w:r>
      <w:r w:rsidRPr="003936B1">
        <w:rPr>
          <w:rFonts w:ascii="Palatino Linotype" w:hAnsi="Palatino Linotype" w:cs="Times New Roman"/>
          <w:b/>
          <w:bCs/>
          <w:i/>
          <w:sz w:val="24"/>
          <w:szCs w:val="24"/>
        </w:rPr>
        <w:t xml:space="preserve"> </w:t>
      </w:r>
      <w:r w:rsidRPr="003936B1">
        <w:rPr>
          <w:rFonts w:ascii="Palatino Linotype" w:hAnsi="Palatino Linotype" w:cs="Times-Roman"/>
          <w:i/>
          <w:sz w:val="24"/>
          <w:szCs w:val="24"/>
        </w:rPr>
        <w:t>de duración de dicha ampliación de plazo, de conformidad co</w:t>
      </w:r>
      <w:r w:rsidRPr="003936B1">
        <w:rPr>
          <w:rFonts w:ascii="Palatino Linotype" w:hAnsi="Palatino Linotype" w:cs="Times-Roman"/>
          <w:i/>
          <w:sz w:val="24"/>
          <w:szCs w:val="24"/>
        </w:rPr>
        <w:t xml:space="preserve">n lo establecido en el artículo </w:t>
      </w:r>
      <w:r w:rsidRPr="003936B1">
        <w:rPr>
          <w:rFonts w:ascii="Palatino Linotype" w:hAnsi="Palatino Linotype" w:cs="Times-Roman"/>
          <w:i/>
          <w:sz w:val="24"/>
          <w:szCs w:val="24"/>
        </w:rPr>
        <w:t>3925, letra g) del</w:t>
      </w:r>
      <w:r w:rsidRPr="003936B1">
        <w:rPr>
          <w:rFonts w:ascii="Palatino Linotype" w:hAnsi="Palatino Linotype" w:cs="Times New Roman"/>
          <w:b/>
          <w:bCs/>
          <w:i/>
          <w:sz w:val="24"/>
          <w:szCs w:val="24"/>
        </w:rPr>
        <w:t xml:space="preserve"> </w:t>
      </w:r>
      <w:r w:rsidRPr="003936B1">
        <w:rPr>
          <w:rFonts w:ascii="Palatino Linotype" w:hAnsi="Palatino Linotype" w:cs="Times-Roman"/>
          <w:i/>
          <w:sz w:val="24"/>
          <w:szCs w:val="24"/>
        </w:rPr>
        <w:t>Código Municipal.</w:t>
      </w:r>
    </w:p>
    <w:p w:rsidR="00186B75" w:rsidRPr="003936B1" w:rsidRDefault="00186B75" w:rsidP="00186B75">
      <w:pPr>
        <w:spacing w:before="100" w:beforeAutospacing="1" w:after="100" w:afterAutospacing="1" w:line="240" w:lineRule="auto"/>
        <w:ind w:left="360"/>
        <w:jc w:val="both"/>
        <w:rPr>
          <w:rFonts w:ascii="Times New Roman" w:hAnsi="Times New Roman" w:cs="Times New Roman"/>
          <w:b/>
          <w:bCs/>
          <w:i/>
        </w:rPr>
      </w:pPr>
      <w:r w:rsidRPr="003936B1">
        <w:rPr>
          <w:rFonts w:ascii="Palatino Linotype" w:eastAsia="Times New Roman" w:hAnsi="Palatino Linotype" w:cs="Times New Roman"/>
          <w:i/>
          <w:color w:val="222222"/>
          <w:sz w:val="24"/>
          <w:szCs w:val="24"/>
          <w:shd w:val="clear" w:color="auto" w:fill="FFFFFF"/>
          <w:lang w:eastAsia="es-EC"/>
        </w:rPr>
        <w:lastRenderedPageBreak/>
        <w:t>El Concejo Metropolitano autorizará a Procuraduría Metropolitana continuar con los trámites correspondientes para modificar la e</w:t>
      </w:r>
      <w:r w:rsidRPr="003936B1">
        <w:rPr>
          <w:rFonts w:ascii="Palatino Linotype" w:eastAsia="Times New Roman" w:hAnsi="Palatino Linotype" w:cs="Times New Roman"/>
          <w:i/>
          <w:color w:val="222222"/>
          <w:sz w:val="24"/>
          <w:szCs w:val="24"/>
          <w:shd w:val="clear" w:color="auto" w:fill="FFFFFF"/>
          <w:lang w:eastAsia="es-EC"/>
        </w:rPr>
        <w:t>scritura de comodato.”</w:t>
      </w:r>
      <w:r w:rsidRPr="003936B1">
        <w:rPr>
          <w:rFonts w:ascii="Palatino Linotype" w:eastAsia="Times New Roman" w:hAnsi="Palatino Linotype" w:cs="Times New Roman"/>
          <w:i/>
          <w:color w:val="222222"/>
          <w:sz w:val="24"/>
          <w:szCs w:val="24"/>
          <w:lang w:eastAsia="es-EC"/>
        </w:rPr>
        <w:br/>
      </w:r>
    </w:p>
    <w:p w:rsidR="00610054" w:rsidRPr="008A4EEA" w:rsidRDefault="00610054" w:rsidP="00EA2AE7">
      <w:pPr>
        <w:pStyle w:val="Prrafodelista"/>
        <w:numPr>
          <w:ilvl w:val="0"/>
          <w:numId w:val="1"/>
        </w:numPr>
        <w:spacing w:before="240" w:line="276" w:lineRule="auto"/>
        <w:jc w:val="both"/>
        <w:rPr>
          <w:rFonts w:ascii="Palatino Linotype" w:hAnsi="Palatino Linotype"/>
          <w:b/>
          <w:sz w:val="24"/>
          <w:szCs w:val="24"/>
        </w:rPr>
      </w:pPr>
      <w:r w:rsidRPr="008A4EEA">
        <w:rPr>
          <w:rFonts w:ascii="Palatino Linotype" w:hAnsi="Palatino Linotype"/>
          <w:b/>
          <w:sz w:val="24"/>
          <w:szCs w:val="24"/>
        </w:rPr>
        <w:t>BASE NORMATIVA:</w:t>
      </w:r>
    </w:p>
    <w:p w:rsidR="00AA336E" w:rsidRPr="008A4EEA" w:rsidRDefault="00AA336E" w:rsidP="00840921">
      <w:pPr>
        <w:spacing w:line="276" w:lineRule="auto"/>
        <w:jc w:val="both"/>
        <w:rPr>
          <w:rFonts w:ascii="Palatino Linotype" w:hAnsi="Palatino Linotype"/>
          <w:b/>
          <w:sz w:val="24"/>
          <w:szCs w:val="24"/>
        </w:rPr>
      </w:pPr>
      <w:r w:rsidRPr="008A4EEA">
        <w:rPr>
          <w:rFonts w:ascii="Palatino Linotype" w:hAnsi="Palatino Linotype"/>
          <w:b/>
          <w:sz w:val="24"/>
          <w:szCs w:val="24"/>
        </w:rPr>
        <w:t>La Constituc</w:t>
      </w:r>
      <w:r w:rsidR="005103DA">
        <w:rPr>
          <w:rFonts w:ascii="Palatino Linotype" w:hAnsi="Palatino Linotype"/>
          <w:b/>
          <w:sz w:val="24"/>
          <w:szCs w:val="24"/>
        </w:rPr>
        <w:t>ión de la República del Ecuador</w:t>
      </w:r>
      <w:r w:rsidRPr="008A4EEA">
        <w:rPr>
          <w:rFonts w:ascii="Palatino Linotype" w:hAnsi="Palatino Linotype"/>
          <w:b/>
          <w:sz w:val="24"/>
          <w:szCs w:val="24"/>
        </w:rPr>
        <w:t xml:space="preserve"> dispone:  </w:t>
      </w:r>
    </w:p>
    <w:p w:rsidR="00225A07" w:rsidRPr="008A4EEA" w:rsidRDefault="00225A07" w:rsidP="00225A07">
      <w:pPr>
        <w:autoSpaceDE w:val="0"/>
        <w:autoSpaceDN w:val="0"/>
        <w:adjustRightInd w:val="0"/>
        <w:spacing w:after="0" w:line="240" w:lineRule="auto"/>
        <w:jc w:val="both"/>
        <w:rPr>
          <w:rFonts w:ascii="Palatino Linotype" w:hAnsi="Palatino Linotype" w:cs="CourierNewNormal"/>
          <w:i/>
          <w:sz w:val="24"/>
          <w:szCs w:val="24"/>
        </w:rPr>
      </w:pPr>
      <w:r w:rsidRPr="008A4EEA">
        <w:rPr>
          <w:rFonts w:ascii="Palatino Linotype" w:hAnsi="Palatino Linotype" w:cs="CourierNewNegrita"/>
          <w:i/>
          <w:sz w:val="24"/>
          <w:szCs w:val="24"/>
        </w:rPr>
        <w:t>“</w:t>
      </w:r>
      <w:r w:rsidRPr="008A4EEA">
        <w:rPr>
          <w:rFonts w:ascii="Palatino Linotype" w:hAnsi="Palatino Linotype" w:cs="CourierNewNegrita"/>
          <w:b/>
          <w:i/>
          <w:sz w:val="24"/>
          <w:szCs w:val="24"/>
        </w:rPr>
        <w:t>Art. 226.-</w:t>
      </w:r>
      <w:r w:rsidRPr="008A4EEA">
        <w:rPr>
          <w:rFonts w:ascii="Palatino Linotype" w:hAnsi="Palatino Linotype" w:cs="CourierNewNegrita"/>
          <w:i/>
          <w:sz w:val="24"/>
          <w:szCs w:val="24"/>
        </w:rPr>
        <w:t xml:space="preserve"> </w:t>
      </w:r>
      <w:r w:rsidRPr="008A4EEA">
        <w:rPr>
          <w:rFonts w:ascii="Palatino Linotype" w:hAnsi="Palatino Linotype" w:cs="CourierNewNormal"/>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03BA0" w:rsidRPr="00E84803" w:rsidRDefault="00103BA0" w:rsidP="00103BA0">
      <w:pPr>
        <w:autoSpaceDE w:val="0"/>
        <w:autoSpaceDN w:val="0"/>
        <w:adjustRightInd w:val="0"/>
        <w:spacing w:before="240" w:after="0" w:line="240" w:lineRule="auto"/>
        <w:jc w:val="both"/>
        <w:rPr>
          <w:rFonts w:ascii="Palatino Linotype" w:hAnsi="Palatino Linotype" w:cs="CourierNewNormal"/>
          <w:i/>
          <w:sz w:val="24"/>
          <w:szCs w:val="24"/>
        </w:rPr>
      </w:pPr>
      <w:r w:rsidRPr="00E84803">
        <w:rPr>
          <w:rFonts w:ascii="Palatino Linotype" w:hAnsi="Palatino Linotype" w:cs="CourierNewNegrita"/>
          <w:b/>
          <w:i/>
          <w:sz w:val="24"/>
          <w:szCs w:val="24"/>
        </w:rPr>
        <w:t>“Art. 227</w:t>
      </w:r>
      <w:r w:rsidRPr="00E84803">
        <w:rPr>
          <w:rFonts w:ascii="Palatino Linotype" w:hAnsi="Palatino Linotype" w:cs="CourierNewNormal"/>
          <w:b/>
          <w:i/>
          <w:sz w:val="24"/>
          <w:szCs w:val="24"/>
        </w:rPr>
        <w:t>.-</w:t>
      </w:r>
      <w:r w:rsidRPr="00E84803">
        <w:rPr>
          <w:rFonts w:ascii="Palatino Linotype" w:hAnsi="Palatino Linotype" w:cs="CourierNewNormal"/>
          <w:i/>
          <w:sz w:val="24"/>
          <w:szCs w:val="24"/>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p>
    <w:p w:rsidR="00AA336E" w:rsidRDefault="00AA336E" w:rsidP="00933AC8">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b/>
          <w:i/>
          <w:sz w:val="24"/>
        </w:rPr>
        <w:t>“Art. 238.-</w:t>
      </w:r>
      <w:r w:rsidRPr="00E84803">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4B62E5" w:rsidRPr="001B0AD3" w:rsidRDefault="004B62E5" w:rsidP="004B62E5">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sz w:val="24"/>
        </w:rPr>
        <w:t>“</w:t>
      </w:r>
      <w:r w:rsidRPr="004B62E5">
        <w:rPr>
          <w:rFonts w:ascii="Palatino Linotype" w:hAnsi="Palatino Linotype"/>
          <w:b/>
          <w:i/>
          <w:sz w:val="24"/>
        </w:rPr>
        <w:t>Art. 240</w:t>
      </w:r>
      <w:r>
        <w:rPr>
          <w:rFonts w:ascii="Palatino Linotype" w:hAnsi="Palatino Linotype"/>
          <w:sz w:val="24"/>
        </w:rPr>
        <w:t xml:space="preserve"> </w:t>
      </w:r>
      <w:r w:rsidRPr="001B0AD3">
        <w:rPr>
          <w:rFonts w:ascii="Palatino Linotype" w:hAnsi="Palatino Linotype"/>
          <w:i/>
          <w:iCs/>
          <w:sz w:val="24"/>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1B0AD3">
        <w:rPr>
          <w:rFonts w:ascii="Palatino Linotype" w:hAnsi="Palatino Linotype"/>
          <w:sz w:val="24"/>
        </w:rPr>
        <w:t>.”;</w:t>
      </w:r>
    </w:p>
    <w:p w:rsidR="00AA336E" w:rsidRPr="00E84803" w:rsidRDefault="00AA336E" w:rsidP="004B62E5">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i/>
          <w:sz w:val="24"/>
        </w:rPr>
        <w:t>“</w:t>
      </w:r>
      <w:r w:rsidRPr="00E84803">
        <w:rPr>
          <w:rFonts w:ascii="Palatino Linotype" w:hAnsi="Palatino Linotype" w:cs="CourierNewNegrita"/>
          <w:b/>
          <w:i/>
          <w:sz w:val="24"/>
        </w:rPr>
        <w:t xml:space="preserve">Art. 264.- </w:t>
      </w:r>
      <w:r w:rsidRPr="00E84803">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AA336E" w:rsidRPr="00E84803"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E84803">
        <w:rPr>
          <w:rFonts w:ascii="Palatino Linotype" w:eastAsia="Calibri" w:hAnsi="Palatino Linotype" w:cs="CourierNewNormal"/>
          <w:i/>
          <w:sz w:val="24"/>
        </w:rPr>
        <w:t>“</w:t>
      </w:r>
      <w:r w:rsidRPr="00E84803">
        <w:rPr>
          <w:rFonts w:ascii="Palatino Linotype" w:eastAsia="Calibri" w:hAnsi="Palatino Linotype" w:cs="CourierNewNormal"/>
          <w:b/>
          <w:i/>
          <w:sz w:val="24"/>
        </w:rPr>
        <w:t>Art. 266.-</w:t>
      </w:r>
      <w:r w:rsidRPr="00E84803">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8A4EEA" w:rsidRDefault="00AA336E" w:rsidP="00840921">
      <w:pPr>
        <w:autoSpaceDE w:val="0"/>
        <w:autoSpaceDN w:val="0"/>
        <w:adjustRightInd w:val="0"/>
        <w:spacing w:line="276" w:lineRule="auto"/>
        <w:jc w:val="both"/>
        <w:rPr>
          <w:rFonts w:ascii="Palatino Linotype" w:hAnsi="Palatino Linotype" w:cs="CourierNewNormal"/>
          <w:b/>
          <w:sz w:val="24"/>
          <w:szCs w:val="24"/>
        </w:rPr>
      </w:pPr>
      <w:r w:rsidRPr="008A4EEA">
        <w:rPr>
          <w:rFonts w:ascii="Palatino Linotype" w:hAnsi="Palatino Linotype" w:cs="CourierNewNormal"/>
          <w:b/>
          <w:sz w:val="24"/>
          <w:szCs w:val="24"/>
        </w:rPr>
        <w:lastRenderedPageBreak/>
        <w:t>El Código Orgánico de Organización Territorial, Autonom</w:t>
      </w:r>
      <w:r w:rsidR="005103DA">
        <w:rPr>
          <w:rFonts w:ascii="Palatino Linotype" w:hAnsi="Palatino Linotype" w:cs="CourierNewNormal"/>
          <w:b/>
          <w:sz w:val="24"/>
          <w:szCs w:val="24"/>
        </w:rPr>
        <w:t>ía y Descentralización (COOTAD)</w:t>
      </w:r>
      <w:r w:rsidRPr="008A4EEA">
        <w:rPr>
          <w:rFonts w:ascii="Palatino Linotype" w:hAnsi="Palatino Linotype" w:cs="CourierNewNormal"/>
          <w:b/>
          <w:sz w:val="24"/>
          <w:szCs w:val="24"/>
        </w:rPr>
        <w:t xml:space="preserve"> señala: </w:t>
      </w:r>
    </w:p>
    <w:p w:rsidR="005A057C" w:rsidRPr="001B0AD3" w:rsidRDefault="005A057C" w:rsidP="005A057C">
      <w:pPr>
        <w:spacing w:after="0" w:line="240" w:lineRule="auto"/>
        <w:jc w:val="both"/>
        <w:rPr>
          <w:rFonts w:ascii="Palatino Linotype" w:hAnsi="Palatino Linotype"/>
          <w:i/>
          <w:sz w:val="24"/>
        </w:rPr>
      </w:pPr>
      <w:r w:rsidRPr="001B0AD3">
        <w:rPr>
          <w:rFonts w:ascii="Palatino Linotype" w:hAnsi="Palatino Linotype"/>
          <w:b/>
          <w:i/>
          <w:sz w:val="24"/>
        </w:rPr>
        <w:t xml:space="preserve">“Art. 4.- </w:t>
      </w:r>
      <w:r w:rsidRPr="001B0AD3">
        <w:rPr>
          <w:rFonts w:ascii="Palatino Linotype" w:hAnsi="Palatino Linotype"/>
          <w:i/>
          <w:sz w:val="24"/>
        </w:rPr>
        <w:t>Fines de los gobiernos autónomos descentralizados. - Dentro de sus respectivas circunscripciones territoriales son fines de los gobiernos autónomos descentralizados: (...) e) La protección y promoción de la diversidad cultural y el respeto a sus espacios de generación e intercambio; la recuperación, preservación y desarrollo de la memoria social y el patrimonio cultural;”.</w:t>
      </w:r>
    </w:p>
    <w:p w:rsidR="006724BF" w:rsidRPr="008A4EEA" w:rsidRDefault="006724BF" w:rsidP="000E026C">
      <w:pPr>
        <w:autoSpaceDE w:val="0"/>
        <w:autoSpaceDN w:val="0"/>
        <w:adjustRightInd w:val="0"/>
        <w:spacing w:before="240" w:after="0" w:line="240" w:lineRule="auto"/>
        <w:jc w:val="both"/>
        <w:rPr>
          <w:rFonts w:ascii="Palatino Linotype" w:hAnsi="Palatino Linotype" w:cs="Calibri"/>
          <w:i/>
          <w:color w:val="000000"/>
          <w:sz w:val="24"/>
          <w:szCs w:val="24"/>
        </w:rPr>
      </w:pPr>
      <w:r w:rsidRPr="008A4EEA">
        <w:rPr>
          <w:rFonts w:ascii="Palatino Linotype" w:hAnsi="Palatino Linotype" w:cs="CourierNewNegrita"/>
          <w:b/>
          <w:i/>
          <w:sz w:val="24"/>
          <w:szCs w:val="24"/>
        </w:rPr>
        <w:t>“</w:t>
      </w:r>
      <w:r w:rsidRPr="008A4EEA">
        <w:rPr>
          <w:rFonts w:ascii="Palatino Linotype" w:hAnsi="Palatino Linotype" w:cs="Calibri-Bold"/>
          <w:b/>
          <w:bCs/>
          <w:i/>
          <w:sz w:val="24"/>
          <w:szCs w:val="24"/>
        </w:rPr>
        <w:t xml:space="preserve">Art. 7.- </w:t>
      </w:r>
      <w:r w:rsidRPr="008A4EEA">
        <w:rPr>
          <w:rFonts w:ascii="Palatino Linotype" w:hAnsi="Palatino Linotype" w:cs="Calibri-Bold"/>
          <w:b/>
          <w:bCs/>
          <w:i/>
          <w:color w:val="000000"/>
          <w:sz w:val="24"/>
          <w:szCs w:val="24"/>
        </w:rPr>
        <w:t xml:space="preserve">Facultad </w:t>
      </w:r>
      <w:proofErr w:type="gramStart"/>
      <w:r w:rsidRPr="008A4EEA">
        <w:rPr>
          <w:rFonts w:ascii="Palatino Linotype" w:hAnsi="Palatino Linotype" w:cs="Calibri-Bold"/>
          <w:b/>
          <w:bCs/>
          <w:i/>
          <w:color w:val="000000"/>
          <w:sz w:val="24"/>
          <w:szCs w:val="24"/>
        </w:rPr>
        <w:t>normativa.-</w:t>
      </w:r>
      <w:proofErr w:type="gramEnd"/>
      <w:r w:rsidRPr="008A4EEA">
        <w:rPr>
          <w:rFonts w:ascii="Palatino Linotype" w:hAnsi="Palatino Linotype" w:cs="Calibri-Bold"/>
          <w:b/>
          <w:bCs/>
          <w:i/>
          <w:color w:val="000000"/>
          <w:sz w:val="24"/>
          <w:szCs w:val="24"/>
        </w:rPr>
        <w:t xml:space="preserve"> </w:t>
      </w:r>
      <w:r w:rsidRPr="008A4EEA">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Pr="008A4EEA">
        <w:rPr>
          <w:rFonts w:ascii="Palatino Linotype" w:hAnsi="Palatino Linotype" w:cs="Calibri"/>
          <w:i/>
          <w:sz w:val="24"/>
          <w:szCs w:val="24"/>
        </w:rPr>
        <w:t>normas de carácter general, a través de ordenanzas, acuerdos y resoluciones, aplicables</w:t>
      </w:r>
      <w:r w:rsidRPr="008A4EEA">
        <w:rPr>
          <w:rFonts w:ascii="Palatino Linotype" w:hAnsi="Palatino Linotype" w:cs="Calibri"/>
          <w:i/>
          <w:color w:val="000000"/>
          <w:sz w:val="24"/>
          <w:szCs w:val="24"/>
        </w:rPr>
        <w:t xml:space="preserve"> </w:t>
      </w:r>
      <w:r w:rsidRPr="008A4EEA">
        <w:rPr>
          <w:rFonts w:ascii="Palatino Linotype" w:hAnsi="Palatino Linotype" w:cs="Calibri"/>
          <w:i/>
          <w:sz w:val="24"/>
          <w:szCs w:val="24"/>
        </w:rPr>
        <w:t>dentro de su circunscripción territorial.</w:t>
      </w:r>
    </w:p>
    <w:p w:rsidR="006724BF" w:rsidRPr="008A4EEA" w:rsidRDefault="006724BF" w:rsidP="006724BF">
      <w:pPr>
        <w:autoSpaceDE w:val="0"/>
        <w:autoSpaceDN w:val="0"/>
        <w:adjustRightInd w:val="0"/>
        <w:spacing w:before="240" w:after="0" w:line="240" w:lineRule="auto"/>
        <w:jc w:val="both"/>
        <w:rPr>
          <w:rFonts w:ascii="Palatino Linotype" w:hAnsi="Palatino Linotype" w:cs="CourierNewNegrita"/>
          <w:b/>
          <w:i/>
          <w:sz w:val="24"/>
          <w:szCs w:val="24"/>
        </w:rPr>
      </w:pPr>
      <w:r w:rsidRPr="008A4EEA">
        <w:rPr>
          <w:rFonts w:ascii="Palatino Linotype" w:hAnsi="Palatino Linotype" w:cs="Calibri"/>
          <w:i/>
          <w:sz w:val="24"/>
          <w:szCs w:val="24"/>
        </w:rPr>
        <w:t>El ejercicio de esta facultad se circunscribirá al ámbito territorial y a las competencias de cada nivel de gobierno, y observará lo previsto en la Constitución y la Ley (…)</w:t>
      </w:r>
      <w:r w:rsidRPr="008A4EEA">
        <w:rPr>
          <w:rFonts w:ascii="Palatino Linotype" w:hAnsi="Palatino Linotype" w:cs="CourierNewNegrita"/>
          <w:b/>
          <w:i/>
          <w:sz w:val="24"/>
          <w:szCs w:val="24"/>
        </w:rPr>
        <w:t>”</w:t>
      </w:r>
    </w:p>
    <w:p w:rsidR="005A057C" w:rsidRPr="001B0AD3" w:rsidRDefault="005A057C" w:rsidP="005A057C">
      <w:pPr>
        <w:pStyle w:val="Sinespaciado"/>
        <w:spacing w:before="240"/>
        <w:rPr>
          <w:rFonts w:ascii="Palatino Linotype" w:hAnsi="Palatino Linotype"/>
          <w:i/>
          <w:sz w:val="24"/>
        </w:rPr>
      </w:pPr>
      <w:r w:rsidRPr="001B0AD3">
        <w:rPr>
          <w:rFonts w:ascii="Palatino Linotype" w:hAnsi="Palatino Linotype"/>
          <w:b/>
          <w:i/>
          <w:sz w:val="24"/>
        </w:rPr>
        <w:t>“Art. 84.-</w:t>
      </w:r>
      <w:r w:rsidRPr="001B0AD3">
        <w:rPr>
          <w:rFonts w:ascii="Palatino Linotype" w:hAnsi="Palatino Linotype"/>
          <w:i/>
          <w:sz w:val="24"/>
        </w:rPr>
        <w:t xml:space="preserve"> Funciones. - Son funciones del gobierno del distrito autónomo metropolitano: (...) m) Regular y controlar el uso del espacio público metropolitano, y, de manera particular, el ejercicio de todo tipo de actividad que se desarrolle en él, la colocación de publicidad, redes o señalización;”.</w:t>
      </w:r>
    </w:p>
    <w:p w:rsidR="009C5428" w:rsidRPr="008A4EEA" w:rsidRDefault="009C5428" w:rsidP="009C5428">
      <w:pPr>
        <w:autoSpaceDE w:val="0"/>
        <w:autoSpaceDN w:val="0"/>
        <w:adjustRightInd w:val="0"/>
        <w:spacing w:before="240" w:after="0" w:line="240" w:lineRule="auto"/>
        <w:jc w:val="both"/>
        <w:rPr>
          <w:rFonts w:ascii="Palatino Linotype" w:hAnsi="Palatino Linotype" w:cs="Calibri-Bold"/>
          <w:bCs/>
          <w:i/>
          <w:sz w:val="24"/>
          <w:szCs w:val="24"/>
        </w:rPr>
      </w:pPr>
      <w:r w:rsidRPr="008A4EEA">
        <w:rPr>
          <w:rFonts w:ascii="Palatino Linotype" w:hAnsi="Palatino Linotype" w:cs="CourierNewNegrita"/>
          <w:i/>
          <w:sz w:val="24"/>
          <w:szCs w:val="24"/>
        </w:rPr>
        <w:t>“</w:t>
      </w:r>
      <w:r w:rsidRPr="008A4EEA">
        <w:rPr>
          <w:rFonts w:ascii="Palatino Linotype" w:hAnsi="Palatino Linotype" w:cs="Calibri-Bold"/>
          <w:b/>
          <w:bCs/>
          <w:i/>
          <w:sz w:val="24"/>
          <w:szCs w:val="24"/>
        </w:rPr>
        <w:t xml:space="preserve">Art. 87.- Atribuciones del Concejo </w:t>
      </w:r>
      <w:proofErr w:type="gramStart"/>
      <w:r w:rsidRPr="008A4EEA">
        <w:rPr>
          <w:rFonts w:ascii="Palatino Linotype" w:hAnsi="Palatino Linotype" w:cs="Calibri-Bold"/>
          <w:b/>
          <w:bCs/>
          <w:i/>
          <w:sz w:val="24"/>
          <w:szCs w:val="24"/>
        </w:rPr>
        <w:t>Metropolitano.-</w:t>
      </w:r>
      <w:proofErr w:type="gramEnd"/>
      <w:r w:rsidR="004B5A5A">
        <w:rPr>
          <w:rFonts w:ascii="Palatino Linotype" w:hAnsi="Palatino Linotype" w:cs="Calibri-Bold"/>
          <w:bCs/>
          <w:i/>
          <w:sz w:val="24"/>
          <w:szCs w:val="24"/>
        </w:rPr>
        <w:t xml:space="preserve"> </w:t>
      </w:r>
      <w:r w:rsidRPr="008A4EEA">
        <w:rPr>
          <w:rFonts w:ascii="Palatino Linotype" w:hAnsi="Palatino Linotype" w:cs="Calibri-Bold"/>
          <w:bCs/>
          <w:i/>
          <w:sz w:val="24"/>
          <w:szCs w:val="24"/>
        </w:rPr>
        <w:t xml:space="preserve">Al concejo metropolitano le corresponde: </w:t>
      </w:r>
    </w:p>
    <w:p w:rsidR="009C5428" w:rsidRPr="00E84803" w:rsidRDefault="009C5428" w:rsidP="009C5428">
      <w:pPr>
        <w:autoSpaceDE w:val="0"/>
        <w:autoSpaceDN w:val="0"/>
        <w:adjustRightInd w:val="0"/>
        <w:spacing w:before="240" w:after="0" w:line="240" w:lineRule="auto"/>
        <w:jc w:val="both"/>
        <w:rPr>
          <w:rFonts w:ascii="Palatino Linotype" w:hAnsi="Palatino Linotype" w:cs="Calibri-Bold"/>
          <w:bCs/>
          <w:i/>
          <w:sz w:val="24"/>
        </w:rPr>
      </w:pPr>
      <w:r w:rsidRPr="00E84803">
        <w:rPr>
          <w:rFonts w:ascii="Palatino Linotype" w:hAnsi="Palatino Linotype" w:cs="Calibri-Bold"/>
          <w:bCs/>
          <w:i/>
          <w:sz w:val="24"/>
        </w:rPr>
        <w:t>(…)</w:t>
      </w:r>
      <w:r w:rsidRPr="00E84803">
        <w:rPr>
          <w:rFonts w:ascii="Palatino Linotype" w:hAnsi="Palatino Linotype" w:cs="Calibri-Bold"/>
          <w:bCs/>
          <w:sz w:val="24"/>
        </w:rPr>
        <w:t xml:space="preserve"> </w:t>
      </w:r>
      <w:r w:rsidRPr="00E84803">
        <w:rPr>
          <w:rFonts w:ascii="Palatino Linotype" w:hAnsi="Palatino Linotype" w:cs="Calibri-Bold"/>
          <w:bCs/>
          <w:i/>
          <w:sz w:val="24"/>
        </w:rPr>
        <w:t>d) Expedir acuerdos o resoluciones en el ámbito de sus competencias para regular temas institucionales específicos o reconocer derechos particulares (…)</w:t>
      </w:r>
      <w:r w:rsidRPr="00E84803">
        <w:rPr>
          <w:rFonts w:ascii="Palatino Linotype" w:hAnsi="Palatino Linotype" w:cs="CourierNewNegrita"/>
          <w:i/>
          <w:sz w:val="24"/>
        </w:rPr>
        <w:t>”</w:t>
      </w:r>
    </w:p>
    <w:p w:rsidR="00AA336E" w:rsidRPr="00E84803" w:rsidRDefault="00C656B6" w:rsidP="006724BF">
      <w:pPr>
        <w:autoSpaceDE w:val="0"/>
        <w:autoSpaceDN w:val="0"/>
        <w:adjustRightInd w:val="0"/>
        <w:spacing w:before="240" w:line="276" w:lineRule="auto"/>
        <w:ind w:right="-1"/>
        <w:jc w:val="both"/>
        <w:rPr>
          <w:rFonts w:ascii="Palatino Linotype" w:hAnsi="Palatino Linotype" w:cs="CourierNewNegrita"/>
          <w:i/>
          <w:sz w:val="24"/>
        </w:rPr>
      </w:pPr>
      <w:r w:rsidRPr="00E84803">
        <w:rPr>
          <w:rFonts w:ascii="Palatino Linotype" w:hAnsi="Palatino Linotype" w:cs="CourierNewNegrita"/>
          <w:b/>
          <w:i/>
          <w:sz w:val="24"/>
        </w:rPr>
        <w:t>“</w:t>
      </w:r>
      <w:r w:rsidR="00AA336E" w:rsidRPr="00E84803">
        <w:rPr>
          <w:rFonts w:ascii="Palatino Linotype" w:hAnsi="Palatino Linotype" w:cs="CourierNewNegrita"/>
          <w:b/>
          <w:i/>
          <w:sz w:val="24"/>
        </w:rPr>
        <w:t>Art. 323.- Aprobación de otros actos normativos.-</w:t>
      </w:r>
      <w:r w:rsidR="00AA336E" w:rsidRPr="00E84803">
        <w:rPr>
          <w:rFonts w:ascii="Palatino Linotype" w:hAnsi="Palatino Linotype" w:cs="CourierNewNegrita"/>
          <w:i/>
          <w:sz w:val="24"/>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E84803">
        <w:rPr>
          <w:rFonts w:ascii="Palatino Linotype" w:hAnsi="Palatino Linotype" w:cs="CourierNewNegrita"/>
          <w:i/>
          <w:sz w:val="24"/>
        </w:rPr>
        <w:t>”</w:t>
      </w:r>
    </w:p>
    <w:p w:rsidR="00AA336E" w:rsidRPr="00E84803" w:rsidRDefault="00671E39"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Pr>
          <w:rFonts w:ascii="Palatino Linotype" w:hAnsi="Palatino Linotype" w:cs="CourierNewNormal"/>
          <w:b/>
          <w:sz w:val="24"/>
        </w:rPr>
        <w:t xml:space="preserve">El </w:t>
      </w:r>
      <w:r w:rsidR="00DB080E" w:rsidRPr="00E84803">
        <w:rPr>
          <w:rFonts w:ascii="Palatino Linotype" w:hAnsi="Palatino Linotype" w:cs="CourierNewNormal"/>
          <w:b/>
          <w:sz w:val="24"/>
        </w:rPr>
        <w:t>Código Municipal para el Distrito Metropolitano de Quito, señala</w:t>
      </w:r>
      <w:r w:rsidR="00AA336E" w:rsidRPr="00E84803">
        <w:rPr>
          <w:rFonts w:ascii="Palatino Linotype" w:hAnsi="Palatino Linotype" w:cs="CourierNewNormal"/>
          <w:b/>
          <w:i/>
          <w:sz w:val="24"/>
        </w:rPr>
        <w:t>:</w:t>
      </w:r>
    </w:p>
    <w:p w:rsidR="00ED76AC" w:rsidRPr="00E84803" w:rsidRDefault="00ED76AC" w:rsidP="00ED76AC">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i/>
          <w:sz w:val="24"/>
        </w:rPr>
        <w:t xml:space="preserve">“Artículo 28.- Comisiones del Concejo del Distrito Metropolitano de Quito. - </w:t>
      </w:r>
      <w:r w:rsidRPr="00E84803">
        <w:rPr>
          <w:rFonts w:ascii="Palatino Linotype" w:hAnsi="Palatino Linotype" w:cs="CourierNewNormal"/>
          <w:i/>
          <w:sz w:val="24"/>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rsidR="00DB080E" w:rsidRPr="00E84803" w:rsidRDefault="00ED76AC"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Pr>
          <w:rFonts w:ascii="Palatino Linotype" w:hAnsi="Palatino Linotype" w:cs="CourierNewNormal"/>
          <w:b/>
          <w:i/>
          <w:sz w:val="24"/>
        </w:rPr>
        <w:lastRenderedPageBreak/>
        <w:t>“</w:t>
      </w:r>
      <w:r w:rsidR="00DB080E" w:rsidRPr="00E84803">
        <w:rPr>
          <w:rFonts w:ascii="Palatino Linotype" w:hAnsi="Palatino Linotype" w:cs="CourierNewNormal"/>
          <w:b/>
          <w:i/>
          <w:sz w:val="24"/>
        </w:rPr>
        <w:t xml:space="preserve">Artículo 31.- Ámbito de las comisiones. - </w:t>
      </w:r>
      <w:r w:rsidR="00DB080E" w:rsidRPr="00E84803">
        <w:rPr>
          <w:rFonts w:ascii="Palatino Linotype" w:hAnsi="Palatino Linotype" w:cs="CourierNewNormal"/>
          <w:i/>
          <w:sz w:val="24"/>
        </w:rPr>
        <w:t>Los deberes y atribuciones de las comisiones, son las determinadas en la normativa nacional y metropolitana vigente dentro de su ámbito de acción correspondiente, detallado a continuación:</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Para el ejercicio de la facultad legislativa, cada una de las comisiones podrá coordinar con los actores relacionados con sus ámbitos.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 xml:space="preserve">(…) 3.- Eje territorial: </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e) Comisión de Propiedad y Espacio Público:</w:t>
      </w:r>
      <w:r w:rsidRPr="00E84803">
        <w:rPr>
          <w:rFonts w:ascii="Palatino Linotype" w:hAnsi="Palatino Linotype" w:cs="CourierNewNormal"/>
          <w:i/>
          <w:sz w:val="24"/>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w:t>
      </w:r>
    </w:p>
    <w:p w:rsidR="00DB080E" w:rsidRPr="00E84803" w:rsidRDefault="00ED76AC" w:rsidP="00DB080E">
      <w:pPr>
        <w:autoSpaceDE w:val="0"/>
        <w:autoSpaceDN w:val="0"/>
        <w:adjustRightInd w:val="0"/>
        <w:spacing w:after="0" w:line="240" w:lineRule="auto"/>
        <w:jc w:val="both"/>
        <w:rPr>
          <w:rFonts w:ascii="Palatino Linotype" w:hAnsi="Palatino Linotype" w:cs="Palatino Linotype"/>
          <w:i/>
          <w:color w:val="000000"/>
          <w:sz w:val="24"/>
        </w:rPr>
      </w:pPr>
      <w:r w:rsidRPr="00E84803">
        <w:rPr>
          <w:rFonts w:ascii="Palatino Linotype" w:hAnsi="Palatino Linotype" w:cs="Palatino Linotype"/>
          <w:b/>
          <w:bCs/>
          <w:i/>
          <w:color w:val="000000"/>
          <w:sz w:val="24"/>
        </w:rPr>
        <w:t xml:space="preserve"> </w:t>
      </w:r>
      <w:r w:rsidR="00DB080E" w:rsidRPr="00E84803">
        <w:rPr>
          <w:rFonts w:ascii="Palatino Linotype" w:hAnsi="Palatino Linotype" w:cs="Palatino Linotype"/>
          <w:b/>
          <w:bCs/>
          <w:i/>
          <w:color w:val="000000"/>
          <w:sz w:val="24"/>
        </w:rPr>
        <w:t xml:space="preserve">“Artículo 43.- Deberes y atribuciones de las comisiones permanentes. - </w:t>
      </w:r>
      <w:r w:rsidR="00DB080E" w:rsidRPr="00E84803">
        <w:rPr>
          <w:rFonts w:ascii="Palatino Linotype" w:hAnsi="Palatino Linotype" w:cs="Palatino Linotype"/>
          <w:i/>
          <w:color w:val="000000"/>
          <w:sz w:val="24"/>
        </w:rPr>
        <w:t xml:space="preserve">Las comisiones permanentes tienen los siguientes deberes y atribuciones de acuerdo con la naturaleza específica de sus funciones: </w:t>
      </w:r>
    </w:p>
    <w:p w:rsidR="00DB080E" w:rsidRPr="00E84803" w:rsidRDefault="00DB080E" w:rsidP="00DB080E">
      <w:pPr>
        <w:autoSpaceDE w:val="0"/>
        <w:autoSpaceDN w:val="0"/>
        <w:adjustRightInd w:val="0"/>
        <w:spacing w:after="0" w:line="240" w:lineRule="auto"/>
        <w:rPr>
          <w:rFonts w:ascii="Palatino Linotype" w:hAnsi="Palatino Linotype" w:cs="Palatino Linotype"/>
          <w:i/>
          <w:color w:val="000000"/>
          <w:sz w:val="24"/>
        </w:rPr>
      </w:pPr>
    </w:p>
    <w:p w:rsidR="005317BC" w:rsidRDefault="00DB080E" w:rsidP="002E006B">
      <w:pPr>
        <w:pStyle w:val="Prrafodelista"/>
        <w:numPr>
          <w:ilvl w:val="0"/>
          <w:numId w:val="18"/>
        </w:numPr>
        <w:autoSpaceDE w:val="0"/>
        <w:autoSpaceDN w:val="0"/>
        <w:adjustRightInd w:val="0"/>
        <w:spacing w:after="0" w:line="240" w:lineRule="auto"/>
        <w:jc w:val="both"/>
        <w:rPr>
          <w:rFonts w:ascii="Palatino Linotype" w:hAnsi="Palatino Linotype" w:cs="Palatino Linotype"/>
          <w:i/>
          <w:color w:val="000000"/>
          <w:sz w:val="24"/>
        </w:rPr>
      </w:pPr>
      <w:r w:rsidRPr="002E006B">
        <w:rPr>
          <w:rFonts w:ascii="Palatino Linotype" w:hAnsi="Palatino Linotype" w:cs="Palatino Linotype"/>
          <w:i/>
          <w:color w:val="000000"/>
          <w:sz w:val="24"/>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r w:rsidR="008B2CFB" w:rsidRPr="002E006B">
        <w:rPr>
          <w:rFonts w:ascii="Palatino Linotype" w:hAnsi="Palatino Linotype" w:cs="Palatino Linotype"/>
          <w:i/>
          <w:color w:val="000000"/>
          <w:sz w:val="24"/>
        </w:rPr>
        <w:t>.</w:t>
      </w:r>
    </w:p>
    <w:p w:rsidR="00EC43E1" w:rsidRDefault="00EC43E1" w:rsidP="00EC43E1">
      <w:pPr>
        <w:pStyle w:val="Prrafodelista"/>
        <w:autoSpaceDE w:val="0"/>
        <w:autoSpaceDN w:val="0"/>
        <w:adjustRightInd w:val="0"/>
        <w:spacing w:after="0" w:line="240" w:lineRule="auto"/>
        <w:jc w:val="both"/>
        <w:rPr>
          <w:rFonts w:ascii="Palatino Linotype" w:hAnsi="Palatino Linotype" w:cs="Palatino Linotype"/>
          <w:i/>
          <w:color w:val="000000"/>
          <w:sz w:val="24"/>
        </w:rPr>
      </w:pPr>
    </w:p>
    <w:p w:rsidR="00885AA1" w:rsidRPr="00E84803" w:rsidRDefault="00885AA1" w:rsidP="001B4F7C">
      <w:pPr>
        <w:pStyle w:val="Prrafodelista"/>
        <w:numPr>
          <w:ilvl w:val="0"/>
          <w:numId w:val="1"/>
        </w:numPr>
        <w:autoSpaceDE w:val="0"/>
        <w:autoSpaceDN w:val="0"/>
        <w:adjustRightInd w:val="0"/>
        <w:spacing w:before="240" w:line="276" w:lineRule="auto"/>
        <w:ind w:right="-1"/>
        <w:jc w:val="both"/>
        <w:rPr>
          <w:rFonts w:ascii="Palatino Linotype" w:hAnsi="Palatino Linotype"/>
          <w:b/>
          <w:sz w:val="24"/>
        </w:rPr>
      </w:pPr>
      <w:r w:rsidRPr="00E84803">
        <w:rPr>
          <w:rFonts w:ascii="Palatino Linotype" w:hAnsi="Palatino Linotype"/>
          <w:b/>
          <w:sz w:val="24"/>
        </w:rPr>
        <w:t>ANÁLISIS Y RAZONAMIENTO:</w:t>
      </w:r>
    </w:p>
    <w:p w:rsidR="004B5A5A" w:rsidRDefault="001B4F7C" w:rsidP="00FE40C3">
      <w:pPr>
        <w:autoSpaceDE w:val="0"/>
        <w:autoSpaceDN w:val="0"/>
        <w:adjustRightInd w:val="0"/>
        <w:spacing w:line="276" w:lineRule="auto"/>
        <w:ind w:right="-1" w:firstLine="360"/>
        <w:jc w:val="both"/>
        <w:rPr>
          <w:rFonts w:ascii="Palatino Linotype" w:hAnsi="Palatino Linotype"/>
          <w:bCs/>
          <w:sz w:val="24"/>
          <w:szCs w:val="24"/>
        </w:rPr>
      </w:pPr>
      <w:r w:rsidRPr="003936B1">
        <w:rPr>
          <w:rFonts w:ascii="Palatino Linotype" w:hAnsi="Palatino Linotype"/>
          <w:bCs/>
          <w:sz w:val="24"/>
          <w:szCs w:val="24"/>
          <w:highlight w:val="yellow"/>
        </w:rPr>
        <w:t xml:space="preserve">Tras </w:t>
      </w:r>
      <w:r w:rsidR="009C42BB" w:rsidRPr="003936B1">
        <w:rPr>
          <w:rFonts w:ascii="Palatino Linotype" w:hAnsi="Palatino Linotype"/>
          <w:bCs/>
          <w:sz w:val="24"/>
          <w:szCs w:val="24"/>
          <w:highlight w:val="yellow"/>
        </w:rPr>
        <w:t xml:space="preserve">analizar los informes contenidos en el expediente remitido por </w:t>
      </w:r>
      <w:r w:rsidR="00912BCB" w:rsidRPr="003936B1">
        <w:rPr>
          <w:rFonts w:ascii="Palatino Linotype" w:hAnsi="Palatino Linotype"/>
          <w:bCs/>
          <w:sz w:val="24"/>
          <w:szCs w:val="24"/>
          <w:highlight w:val="yellow"/>
        </w:rPr>
        <w:t>la</w:t>
      </w:r>
      <w:r w:rsidR="00912EEE" w:rsidRPr="003936B1">
        <w:rPr>
          <w:rFonts w:ascii="Palatino Linotype" w:hAnsi="Palatino Linotype"/>
          <w:bCs/>
          <w:sz w:val="24"/>
          <w:szCs w:val="24"/>
          <w:highlight w:val="yellow"/>
        </w:rPr>
        <w:t>s dependencias adscritas e involucrad</w:t>
      </w:r>
      <w:r w:rsidR="00EA0211" w:rsidRPr="003936B1">
        <w:rPr>
          <w:rFonts w:ascii="Palatino Linotype" w:hAnsi="Palatino Linotype"/>
          <w:bCs/>
          <w:sz w:val="24"/>
          <w:szCs w:val="24"/>
          <w:highlight w:val="yellow"/>
        </w:rPr>
        <w:t xml:space="preserve">as, se verifica </w:t>
      </w:r>
      <w:r w:rsidR="003936B1" w:rsidRPr="003936B1">
        <w:rPr>
          <w:rFonts w:ascii="Palatino Linotype" w:hAnsi="Palatino Linotype"/>
          <w:bCs/>
          <w:sz w:val="24"/>
          <w:szCs w:val="24"/>
          <w:highlight w:val="yellow"/>
        </w:rPr>
        <w:t>pertinencia de los informes técnicos emitidos ……</w:t>
      </w:r>
      <w:proofErr w:type="gramStart"/>
      <w:r w:rsidR="003936B1" w:rsidRPr="003936B1">
        <w:rPr>
          <w:rFonts w:ascii="Palatino Linotype" w:hAnsi="Palatino Linotype"/>
          <w:bCs/>
          <w:sz w:val="24"/>
          <w:szCs w:val="24"/>
          <w:highlight w:val="yellow"/>
        </w:rPr>
        <w:t>…….</w:t>
      </w:r>
      <w:proofErr w:type="gramEnd"/>
      <w:r w:rsidR="003936B1" w:rsidRPr="003936B1">
        <w:rPr>
          <w:rFonts w:ascii="Palatino Linotype" w:hAnsi="Palatino Linotype"/>
          <w:bCs/>
          <w:sz w:val="24"/>
          <w:szCs w:val="24"/>
          <w:highlight w:val="yellow"/>
        </w:rPr>
        <w:t>.</w:t>
      </w:r>
      <w:r w:rsidR="005F6715" w:rsidRPr="003936B1">
        <w:rPr>
          <w:rFonts w:ascii="Palatino Linotype" w:hAnsi="Palatino Linotype"/>
          <w:bCs/>
          <w:sz w:val="24"/>
          <w:szCs w:val="24"/>
          <w:highlight w:val="yellow"/>
        </w:rPr>
        <w:t>las necesidades de los ciudadanos y usuario</w:t>
      </w:r>
      <w:r w:rsidR="00556175" w:rsidRPr="003936B1">
        <w:rPr>
          <w:rFonts w:ascii="Palatino Linotype" w:hAnsi="Palatino Linotype"/>
          <w:bCs/>
          <w:sz w:val="24"/>
          <w:szCs w:val="24"/>
          <w:highlight w:val="yellow"/>
        </w:rPr>
        <w:t>s</w:t>
      </w:r>
      <w:r w:rsidR="00A1567E" w:rsidRPr="003936B1">
        <w:rPr>
          <w:rFonts w:ascii="Palatino Linotype" w:hAnsi="Palatino Linotype"/>
          <w:bCs/>
          <w:sz w:val="24"/>
          <w:szCs w:val="24"/>
          <w:highlight w:val="yellow"/>
        </w:rPr>
        <w:t xml:space="preserve"> del Municipio del Distrito Metropolitano de Quito</w:t>
      </w:r>
      <w:r w:rsidR="00B967A3" w:rsidRPr="003936B1">
        <w:rPr>
          <w:rFonts w:ascii="Palatino Linotype" w:hAnsi="Palatino Linotype"/>
          <w:bCs/>
          <w:sz w:val="24"/>
          <w:szCs w:val="24"/>
          <w:highlight w:val="yellow"/>
        </w:rPr>
        <w:t>.</w:t>
      </w:r>
    </w:p>
    <w:p w:rsidR="0063778F" w:rsidRDefault="003F341A" w:rsidP="0063778F">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RECOMENDACIONES</w:t>
      </w:r>
      <w:r w:rsidR="00660C4D" w:rsidRPr="00E84803">
        <w:rPr>
          <w:rFonts w:ascii="Palatino Linotype" w:hAnsi="Palatino Linotype"/>
          <w:b/>
          <w:sz w:val="24"/>
        </w:rPr>
        <w:t xml:space="preserve"> Y CONCLUSIONES</w:t>
      </w:r>
      <w:r w:rsidRPr="00E84803">
        <w:rPr>
          <w:rFonts w:ascii="Palatino Linotype" w:hAnsi="Palatino Linotype"/>
          <w:b/>
          <w:sz w:val="24"/>
        </w:rPr>
        <w:t>:</w:t>
      </w:r>
    </w:p>
    <w:p w:rsidR="003936B1" w:rsidRDefault="003F341A" w:rsidP="003936B1">
      <w:pPr>
        <w:autoSpaceDE w:val="0"/>
        <w:autoSpaceDN w:val="0"/>
        <w:adjustRightInd w:val="0"/>
        <w:spacing w:after="0" w:line="240" w:lineRule="auto"/>
        <w:jc w:val="both"/>
        <w:rPr>
          <w:rFonts w:ascii="Palatino Linotype" w:hAnsi="Palatino Linotype" w:cs="Times-Roman"/>
          <w:sz w:val="24"/>
          <w:szCs w:val="24"/>
        </w:rPr>
      </w:pPr>
      <w:r w:rsidRPr="00E320EF">
        <w:rPr>
          <w:rFonts w:ascii="Palatino Linotype" w:hAnsi="Palatino Linotype"/>
          <w:sz w:val="24"/>
          <w:szCs w:val="24"/>
        </w:rPr>
        <w:t>E</w:t>
      </w:r>
      <w:r w:rsidR="00BE0CED" w:rsidRPr="00E320EF">
        <w:rPr>
          <w:rFonts w:ascii="Palatino Linotype" w:hAnsi="Palatino Linotype"/>
          <w:sz w:val="24"/>
          <w:szCs w:val="24"/>
        </w:rPr>
        <w:t xml:space="preserve">n el marco de sus competencias, la Comisión de Propiedad y Espacio Público concluyó acoger los informes técnicos y legales emitidos y </w:t>
      </w:r>
      <w:r w:rsidR="003743F1" w:rsidRPr="00E320EF">
        <w:rPr>
          <w:rFonts w:ascii="Palatino Linotype" w:hAnsi="Palatino Linotype"/>
          <w:sz w:val="24"/>
          <w:szCs w:val="24"/>
        </w:rPr>
        <w:t>se recomienda que el Concejo Metropolitano del D</w:t>
      </w:r>
      <w:r w:rsidR="005B48B5" w:rsidRPr="00E320EF">
        <w:rPr>
          <w:rFonts w:ascii="Palatino Linotype" w:hAnsi="Palatino Linotype"/>
          <w:sz w:val="24"/>
          <w:szCs w:val="24"/>
        </w:rPr>
        <w:t>istrito Metropolitano de Quito</w:t>
      </w:r>
      <w:r w:rsidR="00E320EF" w:rsidRPr="00E320EF">
        <w:rPr>
          <w:rFonts w:ascii="Palatino Linotype" w:hAnsi="Palatino Linotype"/>
          <w:sz w:val="24"/>
          <w:szCs w:val="24"/>
        </w:rPr>
        <w:t xml:space="preserve"> </w:t>
      </w:r>
      <w:r w:rsidR="003936B1">
        <w:rPr>
          <w:rFonts w:ascii="Palatino Linotype" w:hAnsi="Palatino Linotype" w:cs="Times-Roman"/>
          <w:sz w:val="24"/>
          <w:szCs w:val="24"/>
        </w:rPr>
        <w:t xml:space="preserve">la modificatoria </w:t>
      </w:r>
      <w:r w:rsidR="003936B1" w:rsidRPr="000042C2">
        <w:rPr>
          <w:rFonts w:ascii="Palatino Linotype" w:eastAsia="Times New Roman" w:hAnsi="Palatino Linotype" w:cs="Times New Roman"/>
          <w:color w:val="222222"/>
          <w:sz w:val="24"/>
          <w:szCs w:val="24"/>
          <w:shd w:val="clear" w:color="auto" w:fill="FFFFFF"/>
          <w:lang w:eastAsia="es-EC"/>
        </w:rPr>
        <w:t xml:space="preserve">de la Resolución del Concejo Metropolitano SG No. 0537 de 12 de marzo de 2009, en relación a la ampliación del plazo del comodato entregado a favor de la Fundación </w:t>
      </w:r>
      <w:proofErr w:type="spellStart"/>
      <w:r w:rsidR="003936B1" w:rsidRPr="000042C2">
        <w:rPr>
          <w:rFonts w:ascii="Palatino Linotype" w:eastAsia="Times New Roman" w:hAnsi="Palatino Linotype" w:cs="Times New Roman"/>
          <w:color w:val="222222"/>
          <w:sz w:val="24"/>
          <w:szCs w:val="24"/>
          <w:shd w:val="clear" w:color="auto" w:fill="FFFFFF"/>
          <w:lang w:eastAsia="es-EC"/>
        </w:rPr>
        <w:t>Runakawsai</w:t>
      </w:r>
      <w:proofErr w:type="spellEnd"/>
      <w:r w:rsidR="003936B1" w:rsidRPr="000042C2">
        <w:rPr>
          <w:rFonts w:ascii="Palatino Linotype" w:eastAsia="Times New Roman" w:hAnsi="Palatino Linotype" w:cs="Times New Roman"/>
          <w:color w:val="222222"/>
          <w:sz w:val="24"/>
          <w:szCs w:val="24"/>
          <w:shd w:val="clear" w:color="auto" w:fill="FFFFFF"/>
          <w:lang w:eastAsia="es-EC"/>
        </w:rPr>
        <w:t>, del predio No. 190358, clave catastral No. 10702-10-043, ubicado en el barrio Las Casas, parroquia Belisario Quevedo.</w:t>
      </w:r>
    </w:p>
    <w:p w:rsidR="003F341A" w:rsidRPr="00F6432A" w:rsidRDefault="00F11835" w:rsidP="00F6432A">
      <w:pPr>
        <w:pStyle w:val="Prrafodelista"/>
        <w:numPr>
          <w:ilvl w:val="0"/>
          <w:numId w:val="1"/>
        </w:numPr>
        <w:autoSpaceDE w:val="0"/>
        <w:autoSpaceDN w:val="0"/>
        <w:adjustRightInd w:val="0"/>
        <w:spacing w:before="240" w:after="0" w:line="240" w:lineRule="auto"/>
        <w:jc w:val="both"/>
        <w:rPr>
          <w:rFonts w:ascii="Palatino Linotype" w:hAnsi="Palatino Linotype"/>
          <w:b/>
          <w:sz w:val="24"/>
        </w:rPr>
      </w:pPr>
      <w:r w:rsidRPr="00F6432A">
        <w:rPr>
          <w:rFonts w:ascii="Palatino Linotype" w:hAnsi="Palatino Linotype"/>
          <w:b/>
          <w:sz w:val="24"/>
        </w:rPr>
        <w:lastRenderedPageBreak/>
        <w:t>RESOLUCIÓN</w:t>
      </w:r>
      <w:r w:rsidR="003F341A" w:rsidRPr="00F6432A">
        <w:rPr>
          <w:rFonts w:ascii="Palatino Linotype" w:hAnsi="Palatino Linotype"/>
          <w:b/>
          <w:sz w:val="24"/>
        </w:rPr>
        <w:t xml:space="preserve"> DE LA COMISIÓN:</w:t>
      </w:r>
    </w:p>
    <w:p w:rsidR="003936B1" w:rsidRDefault="00C020D2" w:rsidP="003936B1">
      <w:pPr>
        <w:autoSpaceDE w:val="0"/>
        <w:autoSpaceDN w:val="0"/>
        <w:adjustRightInd w:val="0"/>
        <w:spacing w:before="240" w:after="0" w:line="240" w:lineRule="auto"/>
        <w:jc w:val="both"/>
        <w:rPr>
          <w:rFonts w:ascii="Palatino Linotype" w:hAnsi="Palatino Linotype" w:cs="Times-Roman"/>
          <w:sz w:val="24"/>
          <w:szCs w:val="24"/>
        </w:rPr>
      </w:pPr>
      <w:r w:rsidRPr="00C020D2">
        <w:rPr>
          <w:rFonts w:ascii="Palatino Linotype" w:hAnsi="Palatino Linotype"/>
          <w:sz w:val="24"/>
        </w:rPr>
        <w:t>La Comisión de Propiedad y Espac</w:t>
      </w:r>
      <w:r w:rsidR="003936B1">
        <w:rPr>
          <w:rFonts w:ascii="Palatino Linotype" w:hAnsi="Palatino Linotype"/>
          <w:sz w:val="24"/>
        </w:rPr>
        <w:t>io Público, en la sesión No. 024</w:t>
      </w:r>
      <w:r w:rsidRPr="00C020D2">
        <w:rPr>
          <w:rFonts w:ascii="Palatino Linotype" w:hAnsi="Palatino Linotype"/>
          <w:sz w:val="24"/>
        </w:rPr>
        <w:t xml:space="preserve">, ordinaria llevada a cabo el </w:t>
      </w:r>
      <w:r w:rsidR="003936B1">
        <w:rPr>
          <w:rFonts w:ascii="Palatino Linotype" w:hAnsi="Palatino Linotype"/>
          <w:sz w:val="24"/>
        </w:rPr>
        <w:t>jueves, 30</w:t>
      </w:r>
      <w:r w:rsidRPr="00C020D2">
        <w:rPr>
          <w:rFonts w:ascii="Palatino Linotype" w:hAnsi="Palatino Linotype"/>
          <w:sz w:val="24"/>
        </w:rPr>
        <w:t xml:space="preserve"> de </w:t>
      </w:r>
      <w:r w:rsidR="004B55B1">
        <w:rPr>
          <w:rFonts w:ascii="Palatino Linotype" w:hAnsi="Palatino Linotype"/>
          <w:sz w:val="24"/>
        </w:rPr>
        <w:t>mayo</w:t>
      </w:r>
      <w:r w:rsidRPr="00C020D2">
        <w:rPr>
          <w:rFonts w:ascii="Palatino Linotype" w:hAnsi="Palatino Linotype"/>
          <w:sz w:val="24"/>
        </w:rPr>
        <w:t xml:space="preserve"> de 2024, después de revisar detenidamente el expediente, decide acoger los informes técnicos y legales; y resuelve: Aprobar el Informe</w:t>
      </w:r>
      <w:r w:rsidR="003936B1">
        <w:rPr>
          <w:rFonts w:ascii="Palatino Linotype" w:hAnsi="Palatino Linotype"/>
          <w:sz w:val="24"/>
        </w:rPr>
        <w:t xml:space="preserve"> No. IC-CPP-2024-020</w:t>
      </w:r>
      <w:r w:rsidR="004B55B1">
        <w:rPr>
          <w:rFonts w:ascii="Palatino Linotype" w:hAnsi="Palatino Linotype"/>
          <w:sz w:val="24"/>
        </w:rPr>
        <w:t xml:space="preserve"> y recomendar al Concejo Metropolitano de Quito </w:t>
      </w:r>
      <w:r w:rsidR="004B55B1" w:rsidRPr="00E320EF">
        <w:rPr>
          <w:rFonts w:ascii="Palatino Linotype" w:hAnsi="Palatino Linotype" w:cs="Times-Roman"/>
          <w:sz w:val="24"/>
          <w:szCs w:val="24"/>
        </w:rPr>
        <w:t>la modificatoria</w:t>
      </w:r>
      <w:r w:rsidR="003936B1">
        <w:rPr>
          <w:rFonts w:ascii="Palatino Linotype" w:hAnsi="Palatino Linotype" w:cs="Times-Roman"/>
          <w:sz w:val="24"/>
          <w:szCs w:val="24"/>
        </w:rPr>
        <w:t xml:space="preserve"> </w:t>
      </w:r>
      <w:r w:rsidR="003936B1" w:rsidRPr="000042C2">
        <w:rPr>
          <w:rFonts w:ascii="Palatino Linotype" w:eastAsia="Times New Roman" w:hAnsi="Palatino Linotype" w:cs="Times New Roman"/>
          <w:color w:val="222222"/>
          <w:sz w:val="24"/>
          <w:szCs w:val="24"/>
          <w:shd w:val="clear" w:color="auto" w:fill="FFFFFF"/>
          <w:lang w:eastAsia="es-EC"/>
        </w:rPr>
        <w:t xml:space="preserve">de la Resolución del Concejo Metropolitano SG No. 0537 de 12 de marzo de 2009, en relación a la ampliación del plazo del comodato entregado a favor de la Fundación </w:t>
      </w:r>
      <w:proofErr w:type="spellStart"/>
      <w:r w:rsidR="003936B1" w:rsidRPr="000042C2">
        <w:rPr>
          <w:rFonts w:ascii="Palatino Linotype" w:eastAsia="Times New Roman" w:hAnsi="Palatino Linotype" w:cs="Times New Roman"/>
          <w:color w:val="222222"/>
          <w:sz w:val="24"/>
          <w:szCs w:val="24"/>
          <w:shd w:val="clear" w:color="auto" w:fill="FFFFFF"/>
          <w:lang w:eastAsia="es-EC"/>
        </w:rPr>
        <w:t>Runakawsai</w:t>
      </w:r>
      <w:proofErr w:type="spellEnd"/>
      <w:r w:rsidR="003936B1" w:rsidRPr="000042C2">
        <w:rPr>
          <w:rFonts w:ascii="Palatino Linotype" w:eastAsia="Times New Roman" w:hAnsi="Palatino Linotype" w:cs="Times New Roman"/>
          <w:color w:val="222222"/>
          <w:sz w:val="24"/>
          <w:szCs w:val="24"/>
          <w:shd w:val="clear" w:color="auto" w:fill="FFFFFF"/>
          <w:lang w:eastAsia="es-EC"/>
        </w:rPr>
        <w:t>, del predio No. 190358, clave catastral No. 10702-10-043, ubicado en el barrio Las Casas, parroquia Belisario Quevedo.</w:t>
      </w:r>
      <w:r w:rsidR="004B55B1" w:rsidRPr="00E320EF">
        <w:rPr>
          <w:rFonts w:ascii="Palatino Linotype" w:hAnsi="Palatino Linotype" w:cs="Times-Roman"/>
          <w:sz w:val="24"/>
          <w:szCs w:val="24"/>
        </w:rPr>
        <w:t xml:space="preserve"> </w:t>
      </w:r>
    </w:p>
    <w:p w:rsidR="00D606B1" w:rsidRPr="00F6432A" w:rsidRDefault="006E5593" w:rsidP="00F6432A">
      <w:pPr>
        <w:pStyle w:val="Prrafodelista"/>
        <w:numPr>
          <w:ilvl w:val="0"/>
          <w:numId w:val="1"/>
        </w:numPr>
        <w:autoSpaceDE w:val="0"/>
        <w:autoSpaceDN w:val="0"/>
        <w:adjustRightInd w:val="0"/>
        <w:spacing w:before="240" w:after="0" w:line="240" w:lineRule="auto"/>
        <w:jc w:val="both"/>
        <w:rPr>
          <w:rFonts w:ascii="Palatino Linotype" w:hAnsi="Palatino Linotype"/>
          <w:b/>
          <w:sz w:val="24"/>
          <w:szCs w:val="24"/>
          <w:lang w:val="es-ES_tradnl"/>
        </w:rPr>
      </w:pPr>
      <w:r w:rsidRPr="00F6432A">
        <w:rPr>
          <w:rFonts w:ascii="Palatino Linotype" w:hAnsi="Palatino Linotype"/>
          <w:b/>
          <w:sz w:val="24"/>
          <w:szCs w:val="24"/>
          <w:lang w:val="es-ES_tradnl"/>
        </w:rPr>
        <w:t>PONENTE DEL INFOME</w:t>
      </w:r>
    </w:p>
    <w:p w:rsidR="003936B1" w:rsidRDefault="003936B1" w:rsidP="003936B1">
      <w:pPr>
        <w:spacing w:line="276" w:lineRule="auto"/>
        <w:jc w:val="both"/>
        <w:rPr>
          <w:rFonts w:ascii="Palatino Linotype" w:hAnsi="Palatino Linotype"/>
          <w:bCs/>
          <w:sz w:val="24"/>
          <w:lang w:val="es-ES_tradnl"/>
        </w:rPr>
      </w:pPr>
    </w:p>
    <w:p w:rsidR="006E5593" w:rsidRDefault="006E5593" w:rsidP="003936B1">
      <w:pPr>
        <w:spacing w:line="276" w:lineRule="auto"/>
        <w:jc w:val="both"/>
        <w:rPr>
          <w:rFonts w:ascii="Palatino Linotype" w:hAnsi="Palatino Linotype"/>
          <w:bCs/>
          <w:sz w:val="24"/>
          <w:lang w:val="es-ES_tradnl"/>
        </w:rPr>
      </w:pPr>
      <w:r w:rsidRPr="00E84803">
        <w:rPr>
          <w:rFonts w:ascii="Palatino Linotype" w:hAnsi="Palatino Linotype"/>
          <w:bCs/>
          <w:sz w:val="24"/>
          <w:lang w:val="es-ES_tradnl"/>
        </w:rPr>
        <w:t xml:space="preserve">El Presidente e integrante de la </w:t>
      </w:r>
      <w:r w:rsidRPr="00E84803">
        <w:rPr>
          <w:rFonts w:ascii="Palatino Linotype" w:hAnsi="Palatino Linotype"/>
          <w:bCs/>
          <w:sz w:val="24"/>
        </w:rPr>
        <w:t>Comisión de Propiedad y Espacio Público</w:t>
      </w:r>
      <w:r w:rsidRPr="00E84803">
        <w:rPr>
          <w:rFonts w:ascii="Palatino Linotype" w:hAnsi="Palatino Linotype"/>
          <w:bCs/>
          <w:sz w:val="24"/>
          <w:lang w:val="es-ES_tradnl"/>
        </w:rPr>
        <w:t xml:space="preserve">, Concejal Metropolitano </w:t>
      </w:r>
      <w:r w:rsidRPr="00ED31E5">
        <w:rPr>
          <w:rFonts w:ascii="Palatino Linotype" w:hAnsi="Palatino Linotype"/>
          <w:bCs/>
          <w:sz w:val="24"/>
          <w:lang w:val="es-ES_tradnl"/>
        </w:rPr>
        <w:t>Ángel Vega,</w:t>
      </w:r>
      <w:r w:rsidRPr="00E84803">
        <w:rPr>
          <w:rFonts w:ascii="Palatino Linotype" w:hAnsi="Palatino Linotype"/>
          <w:bCs/>
          <w:sz w:val="24"/>
          <w:lang w:val="es-ES_tradnl"/>
        </w:rPr>
        <w:t xml:space="preserve"> será el ponente del presente Informe de Comisión.</w:t>
      </w:r>
    </w:p>
    <w:p w:rsidR="00D606B1" w:rsidRPr="00E84803" w:rsidRDefault="006E5593" w:rsidP="00D606B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SUSCRIPCIÓN DEL INFORME</w:t>
      </w:r>
    </w:p>
    <w:p w:rsidR="006E5593" w:rsidRPr="00E84803" w:rsidRDefault="006E5593" w:rsidP="002165AA">
      <w:pPr>
        <w:spacing w:line="276" w:lineRule="auto"/>
        <w:ind w:firstLine="360"/>
        <w:jc w:val="both"/>
        <w:rPr>
          <w:rFonts w:ascii="Palatino Linotype" w:hAnsi="Palatino Linotype"/>
          <w:b/>
          <w:sz w:val="24"/>
        </w:rPr>
      </w:pPr>
      <w:r w:rsidRPr="00E84803">
        <w:rPr>
          <w:rFonts w:ascii="Palatino Linotype" w:hAnsi="Palatino Linotype"/>
          <w:sz w:val="24"/>
        </w:rPr>
        <w:t>Los miembros de la Comisión de Propiedad y Espacio Públic</w:t>
      </w:r>
      <w:r w:rsidR="00EE3A4B" w:rsidRPr="00E84803">
        <w:rPr>
          <w:rFonts w:ascii="Palatino Linotype" w:hAnsi="Palatino Linotype"/>
          <w:sz w:val="24"/>
        </w:rPr>
        <w:t>o, a</w:t>
      </w:r>
      <w:r w:rsidR="00935A57">
        <w:rPr>
          <w:rFonts w:ascii="Palatino Linotype" w:hAnsi="Palatino Linotype"/>
          <w:sz w:val="24"/>
        </w:rPr>
        <w:t>baj</w:t>
      </w:r>
      <w:r w:rsidR="00B637C3">
        <w:rPr>
          <w:rFonts w:ascii="Palatino Linotype" w:hAnsi="Palatino Linotype"/>
          <w:sz w:val="24"/>
        </w:rPr>
        <w:t>o firmantes, aprueban el juev</w:t>
      </w:r>
      <w:r w:rsidR="00EE3A4B" w:rsidRPr="00E84803">
        <w:rPr>
          <w:rFonts w:ascii="Palatino Linotype" w:hAnsi="Palatino Linotype"/>
          <w:sz w:val="24"/>
        </w:rPr>
        <w:t>es</w:t>
      </w:r>
      <w:r w:rsidR="00F26E63" w:rsidRPr="00E84803">
        <w:rPr>
          <w:rFonts w:ascii="Palatino Linotype" w:hAnsi="Palatino Linotype"/>
          <w:sz w:val="24"/>
        </w:rPr>
        <w:t xml:space="preserve">, </w:t>
      </w:r>
      <w:r w:rsidR="004B799F">
        <w:rPr>
          <w:rFonts w:ascii="Palatino Linotype" w:hAnsi="Palatino Linotype"/>
          <w:sz w:val="24"/>
        </w:rPr>
        <w:t>30</w:t>
      </w:r>
      <w:r w:rsidR="00C656B6" w:rsidRPr="00E84803">
        <w:rPr>
          <w:rFonts w:ascii="Palatino Linotype" w:hAnsi="Palatino Linotype"/>
          <w:sz w:val="24"/>
        </w:rPr>
        <w:t xml:space="preserve"> de </w:t>
      </w:r>
      <w:r w:rsidR="00B637C3">
        <w:rPr>
          <w:rFonts w:ascii="Palatino Linotype" w:hAnsi="Palatino Linotype"/>
          <w:sz w:val="24"/>
        </w:rPr>
        <w:t>mayo</w:t>
      </w:r>
      <w:r w:rsidR="00E905CD" w:rsidRPr="00E84803">
        <w:rPr>
          <w:rFonts w:ascii="Palatino Linotype" w:hAnsi="Palatino Linotype"/>
          <w:sz w:val="24"/>
        </w:rPr>
        <w:t xml:space="preserve"> </w:t>
      </w:r>
      <w:r w:rsidR="00A41FA0">
        <w:rPr>
          <w:rFonts w:ascii="Palatino Linotype" w:hAnsi="Palatino Linotype"/>
          <w:sz w:val="24"/>
        </w:rPr>
        <w:t>de 2024</w:t>
      </w:r>
      <w:r w:rsidRPr="00E84803">
        <w:rPr>
          <w:rFonts w:ascii="Palatino Linotype" w:hAnsi="Palatino Linotype"/>
          <w:sz w:val="24"/>
        </w:rPr>
        <w:t xml:space="preserve">, </w:t>
      </w:r>
      <w:r w:rsidRPr="00E84803">
        <w:rPr>
          <w:rFonts w:ascii="Palatino Linotype" w:hAnsi="Palatino Linotype"/>
          <w:sz w:val="24"/>
          <w:lang w:val="es-ES_tradnl"/>
        </w:rPr>
        <w:t>el Informe de la Comisión con sus respectivos anexos, para lo que suscriben el presente documento</w:t>
      </w:r>
      <w:r w:rsidRPr="00E84803">
        <w:rPr>
          <w:rFonts w:ascii="Palatino Linotype" w:hAnsi="Palatino Linotype"/>
          <w:sz w:val="24"/>
        </w:rPr>
        <w:t>.</w:t>
      </w:r>
    </w:p>
    <w:p w:rsidR="00BE1B6A" w:rsidRPr="00E84803" w:rsidRDefault="00BE1B6A" w:rsidP="00840921">
      <w:pPr>
        <w:pStyle w:val="Prrafodelista"/>
        <w:spacing w:line="276" w:lineRule="auto"/>
        <w:jc w:val="both"/>
        <w:rPr>
          <w:rFonts w:ascii="Palatino Linotype" w:hAnsi="Palatino Linotype"/>
          <w:b/>
          <w:sz w:val="24"/>
        </w:rPr>
      </w:pPr>
    </w:p>
    <w:p w:rsidR="00746E81" w:rsidRPr="00E84803" w:rsidRDefault="00746E81"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Ángel Vega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Presidente de la Comisión de Propiedad y Espacio Público</w:t>
      </w:r>
    </w:p>
    <w:p w:rsidR="00BE1B6A" w:rsidRDefault="00BE1B6A" w:rsidP="00840921">
      <w:pPr>
        <w:spacing w:line="276" w:lineRule="auto"/>
        <w:jc w:val="both"/>
        <w:rPr>
          <w:rFonts w:ascii="Palatino Linotype" w:hAnsi="Palatino Linotype"/>
          <w:b/>
          <w:sz w:val="24"/>
        </w:rPr>
      </w:pPr>
    </w:p>
    <w:p w:rsidR="003B4C0A" w:rsidRPr="00E84803" w:rsidRDefault="003B4C0A" w:rsidP="00840921">
      <w:pPr>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Héctor Cueva</w:t>
      </w:r>
    </w:p>
    <w:p w:rsidR="006E559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3B4C0A" w:rsidRDefault="003B4C0A" w:rsidP="00840921">
      <w:pPr>
        <w:pStyle w:val="Prrafodelista"/>
        <w:spacing w:line="276" w:lineRule="auto"/>
        <w:jc w:val="both"/>
        <w:rPr>
          <w:rFonts w:ascii="Palatino Linotype" w:hAnsi="Palatino Linotype"/>
          <w:b/>
          <w:sz w:val="24"/>
        </w:rPr>
      </w:pPr>
    </w:p>
    <w:p w:rsidR="003B4C0A" w:rsidRDefault="003B4C0A" w:rsidP="00840921">
      <w:pPr>
        <w:pStyle w:val="Prrafodelista"/>
        <w:spacing w:line="276" w:lineRule="auto"/>
        <w:jc w:val="both"/>
        <w:rPr>
          <w:rFonts w:ascii="Palatino Linotype" w:hAnsi="Palatino Linotype"/>
          <w:b/>
          <w:sz w:val="24"/>
        </w:rPr>
      </w:pPr>
    </w:p>
    <w:p w:rsidR="003B4C0A" w:rsidRDefault="003B4C0A" w:rsidP="00840921">
      <w:pPr>
        <w:pStyle w:val="Prrafodelista"/>
        <w:spacing w:line="276" w:lineRule="auto"/>
        <w:jc w:val="both"/>
        <w:rPr>
          <w:rFonts w:ascii="Palatino Linotype" w:hAnsi="Palatino Linotype"/>
          <w:b/>
          <w:sz w:val="24"/>
        </w:rPr>
      </w:pPr>
      <w:proofErr w:type="spellStart"/>
      <w:r>
        <w:rPr>
          <w:rFonts w:ascii="Palatino Linotype" w:hAnsi="Palatino Linotype"/>
          <w:b/>
          <w:sz w:val="24"/>
        </w:rPr>
        <w:t>Dario</w:t>
      </w:r>
      <w:proofErr w:type="spellEnd"/>
      <w:r>
        <w:rPr>
          <w:rFonts w:ascii="Palatino Linotype" w:hAnsi="Palatino Linotype"/>
          <w:b/>
          <w:sz w:val="24"/>
        </w:rPr>
        <w:t xml:space="preserve"> </w:t>
      </w:r>
      <w:proofErr w:type="spellStart"/>
      <w:r>
        <w:rPr>
          <w:rFonts w:ascii="Palatino Linotype" w:hAnsi="Palatino Linotype"/>
          <w:b/>
          <w:sz w:val="24"/>
        </w:rPr>
        <w:t>Cahueñas</w:t>
      </w:r>
      <w:proofErr w:type="spellEnd"/>
    </w:p>
    <w:p w:rsidR="003B4C0A" w:rsidRPr="00E84803" w:rsidRDefault="003B4C0A" w:rsidP="003B4C0A">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3B4C0A" w:rsidRPr="00E84803" w:rsidRDefault="003B4C0A" w:rsidP="00840921">
      <w:pPr>
        <w:pStyle w:val="Prrafodelista"/>
        <w:spacing w:line="276" w:lineRule="auto"/>
        <w:jc w:val="both"/>
        <w:rPr>
          <w:rFonts w:ascii="Palatino Linotype" w:hAnsi="Palatino Linotype"/>
          <w:b/>
          <w:sz w:val="24"/>
        </w:rPr>
      </w:pPr>
    </w:p>
    <w:p w:rsidR="006E5593" w:rsidRDefault="006E5593" w:rsidP="00840921">
      <w:pPr>
        <w:pStyle w:val="Prrafodelista"/>
        <w:spacing w:line="276" w:lineRule="auto"/>
        <w:jc w:val="both"/>
        <w:rPr>
          <w:rFonts w:ascii="Palatino Linotype" w:hAnsi="Palatino Linotype"/>
          <w:b/>
          <w:sz w:val="24"/>
        </w:rPr>
      </w:pPr>
    </w:p>
    <w:p w:rsidR="005317BC" w:rsidRDefault="005317BC"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3B4C0A" w:rsidRDefault="003B4C0A" w:rsidP="00840921">
      <w:pPr>
        <w:spacing w:line="276" w:lineRule="auto"/>
        <w:jc w:val="center"/>
        <w:rPr>
          <w:rFonts w:ascii="Palatino Linotype" w:hAnsi="Palatino Linotype"/>
          <w:b/>
          <w:bCs/>
          <w:sz w:val="24"/>
          <w:szCs w:val="24"/>
          <w:lang w:val="es-ES_tradnl"/>
        </w:rPr>
      </w:pPr>
    </w:p>
    <w:p w:rsidR="003B4C0A" w:rsidRDefault="003B4C0A" w:rsidP="00840921">
      <w:pPr>
        <w:spacing w:line="276" w:lineRule="auto"/>
        <w:jc w:val="center"/>
        <w:rPr>
          <w:rFonts w:ascii="Palatino Linotype" w:hAnsi="Palatino Linotype"/>
          <w:b/>
          <w:bCs/>
          <w:sz w:val="24"/>
          <w:szCs w:val="24"/>
          <w:lang w:val="es-ES_tradnl"/>
        </w:rPr>
      </w:pPr>
    </w:p>
    <w:p w:rsidR="00CF38FD" w:rsidRDefault="00CF38FD" w:rsidP="005B3EE2">
      <w:pPr>
        <w:spacing w:line="276" w:lineRule="auto"/>
        <w:rPr>
          <w:rFonts w:ascii="Palatino Linotype" w:hAnsi="Palatino Linotype"/>
          <w:b/>
          <w:bCs/>
          <w:sz w:val="24"/>
          <w:szCs w:val="24"/>
          <w:lang w:val="es-ES_tradnl"/>
        </w:rPr>
      </w:pPr>
    </w:p>
    <w:p w:rsidR="006E5593" w:rsidRPr="008A4EEA" w:rsidRDefault="006E5593" w:rsidP="00840921">
      <w:pPr>
        <w:spacing w:line="276" w:lineRule="auto"/>
        <w:jc w:val="center"/>
        <w:rPr>
          <w:rFonts w:ascii="Palatino Linotype" w:hAnsi="Palatino Linotype"/>
          <w:b/>
          <w:bCs/>
          <w:sz w:val="24"/>
          <w:szCs w:val="24"/>
          <w:lang w:val="es-ES_tradnl"/>
        </w:rPr>
      </w:pPr>
      <w:r w:rsidRPr="008A4EEA">
        <w:rPr>
          <w:rFonts w:ascii="Palatino Linotype" w:hAnsi="Palatino Linotype"/>
          <w:b/>
          <w:bCs/>
          <w:sz w:val="24"/>
          <w:szCs w:val="24"/>
          <w:lang w:val="es-ES_tradnl"/>
        </w:rPr>
        <w:t>COMISIÓN DE PROPIEDAD Y ESPACIO PÚBLICO</w:t>
      </w:r>
    </w:p>
    <w:p w:rsidR="006E5593" w:rsidRPr="008A4EEA" w:rsidRDefault="00AD65DB" w:rsidP="00852175">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En mi calidad de delegado</w:t>
      </w:r>
      <w:r w:rsidR="006E5593" w:rsidRPr="008A4EEA">
        <w:rPr>
          <w:rFonts w:ascii="Palatino Linotype" w:hAnsi="Palatino Linotype"/>
          <w:sz w:val="24"/>
          <w:szCs w:val="24"/>
          <w:lang w:val="es-ES_tradnl"/>
        </w:rPr>
        <w:t xml:space="preserve"> de la Secretaria General del Concejo Metropolitano de Quito a la Secretaría de la Comisión de Propiedad y Espacio Público, me permito certificar lo siguiente:</w:t>
      </w:r>
    </w:p>
    <w:p w:rsidR="006E5593" w:rsidRPr="008A4EEA" w:rsidRDefault="006E5593" w:rsidP="00840921">
      <w:pPr>
        <w:pStyle w:val="Prrafodelista"/>
        <w:spacing w:line="276" w:lineRule="auto"/>
        <w:jc w:val="center"/>
        <w:rPr>
          <w:rFonts w:ascii="Palatino Linotype" w:hAnsi="Palatino Linotype"/>
          <w:b/>
          <w:sz w:val="24"/>
          <w:szCs w:val="24"/>
          <w:lang w:val="es-ES_tradnl"/>
        </w:rPr>
      </w:pPr>
      <w:r w:rsidRPr="008A4EEA">
        <w:rPr>
          <w:rFonts w:ascii="Palatino Linotype" w:hAnsi="Palatino Linotype"/>
          <w:b/>
          <w:sz w:val="24"/>
          <w:szCs w:val="24"/>
          <w:lang w:val="es-ES_tradnl"/>
        </w:rPr>
        <w:t>CERTIFICACIÓN DE LA VOTACIÓN:</w:t>
      </w:r>
    </w:p>
    <w:p w:rsidR="006E5593" w:rsidRPr="008A4EEA" w:rsidRDefault="006E5593" w:rsidP="00840921">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 xml:space="preserve">Que el presente Informe de la Comisión fue debatido y aprobado en la sesión </w:t>
      </w:r>
      <w:r w:rsidR="004B799F">
        <w:rPr>
          <w:rFonts w:ascii="Palatino Linotype" w:hAnsi="Palatino Linotype"/>
          <w:sz w:val="24"/>
          <w:szCs w:val="24"/>
          <w:lang w:val="es-ES"/>
        </w:rPr>
        <w:t>No. 024</w:t>
      </w:r>
      <w:r w:rsidRPr="008A4EEA">
        <w:rPr>
          <w:rFonts w:ascii="Palatino Linotype" w:hAnsi="Palatino Linotype"/>
          <w:sz w:val="24"/>
          <w:szCs w:val="24"/>
          <w:lang w:val="es-ES"/>
        </w:rPr>
        <w:t xml:space="preserve">- </w:t>
      </w:r>
      <w:r w:rsidR="006A3767" w:rsidRPr="008A4EEA">
        <w:rPr>
          <w:rFonts w:ascii="Palatino Linotype" w:hAnsi="Palatino Linotype"/>
          <w:sz w:val="24"/>
          <w:szCs w:val="24"/>
          <w:lang w:val="es-ES"/>
        </w:rPr>
        <w:t>o</w:t>
      </w:r>
      <w:r w:rsidRPr="008A4EEA">
        <w:rPr>
          <w:rFonts w:ascii="Palatino Linotype" w:hAnsi="Palatino Linotype"/>
          <w:sz w:val="24"/>
          <w:szCs w:val="24"/>
          <w:lang w:val="es-ES"/>
        </w:rPr>
        <w:t>rdinaria realizada el</w:t>
      </w:r>
      <w:r w:rsidR="007B4E8F">
        <w:rPr>
          <w:rFonts w:ascii="Palatino Linotype" w:hAnsi="Palatino Linotype"/>
          <w:sz w:val="24"/>
          <w:szCs w:val="24"/>
          <w:lang w:val="es-ES"/>
        </w:rPr>
        <w:t xml:space="preserve"> </w:t>
      </w:r>
      <w:r w:rsidR="00B637C3">
        <w:rPr>
          <w:rFonts w:ascii="Palatino Linotype" w:hAnsi="Palatino Linotype"/>
          <w:sz w:val="24"/>
          <w:szCs w:val="24"/>
          <w:lang w:val="es-ES"/>
        </w:rPr>
        <w:t>juev</w:t>
      </w:r>
      <w:r w:rsidR="00EE3A4B" w:rsidRPr="008A4EEA">
        <w:rPr>
          <w:rFonts w:ascii="Palatino Linotype" w:hAnsi="Palatino Linotype"/>
          <w:sz w:val="24"/>
          <w:szCs w:val="24"/>
          <w:lang w:val="es-ES"/>
        </w:rPr>
        <w:t>es,</w:t>
      </w:r>
      <w:r w:rsidRPr="008A4EEA">
        <w:rPr>
          <w:rFonts w:ascii="Palatino Linotype" w:hAnsi="Palatino Linotype"/>
          <w:sz w:val="24"/>
          <w:szCs w:val="24"/>
          <w:lang w:val="es-ES"/>
        </w:rPr>
        <w:t xml:space="preserve"> </w:t>
      </w:r>
      <w:r w:rsidR="004B799F">
        <w:rPr>
          <w:rFonts w:ascii="Palatino Linotype" w:hAnsi="Palatino Linotype"/>
          <w:sz w:val="24"/>
          <w:szCs w:val="24"/>
          <w:lang w:val="es-ES"/>
        </w:rPr>
        <w:t>30</w:t>
      </w:r>
      <w:r w:rsidR="006A3767" w:rsidRPr="008A4EEA">
        <w:rPr>
          <w:rFonts w:ascii="Palatino Linotype" w:hAnsi="Palatino Linotype"/>
          <w:sz w:val="24"/>
          <w:szCs w:val="24"/>
          <w:lang w:val="es-ES"/>
        </w:rPr>
        <w:t xml:space="preserve"> de </w:t>
      </w:r>
      <w:r w:rsidR="00B637C3">
        <w:rPr>
          <w:rFonts w:ascii="Palatino Linotype" w:hAnsi="Palatino Linotype"/>
          <w:sz w:val="24"/>
          <w:szCs w:val="24"/>
          <w:lang w:val="es-ES"/>
        </w:rPr>
        <w:t>mayo</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en el pleno de la Comisión de Propiedad y Espacio Público, con la votación</w:t>
      </w:r>
      <w:r w:rsidR="00D340ED">
        <w:rPr>
          <w:rFonts w:ascii="Palatino Linotype" w:hAnsi="Palatino Linotype"/>
          <w:sz w:val="24"/>
          <w:szCs w:val="24"/>
          <w:lang w:val="es-ES"/>
        </w:rPr>
        <w:t xml:space="preserve"> de los Concejales: </w:t>
      </w:r>
      <w:r w:rsidR="00D340ED" w:rsidRPr="004B799F">
        <w:rPr>
          <w:rFonts w:ascii="Palatino Linotype" w:hAnsi="Palatino Linotype"/>
          <w:b/>
          <w:sz w:val="24"/>
          <w:szCs w:val="24"/>
          <w:highlight w:val="yellow"/>
          <w:lang w:val="es-ES"/>
        </w:rPr>
        <w:t>Ángel Vega</w:t>
      </w:r>
      <w:r w:rsidR="00ED515F" w:rsidRPr="004B799F">
        <w:rPr>
          <w:rFonts w:ascii="Palatino Linotype" w:hAnsi="Palatino Linotype"/>
          <w:b/>
          <w:sz w:val="24"/>
          <w:szCs w:val="24"/>
          <w:highlight w:val="yellow"/>
          <w:lang w:val="es-ES"/>
        </w:rPr>
        <w:t xml:space="preserve"> y</w:t>
      </w:r>
      <w:r w:rsidR="00CF38FD" w:rsidRPr="004B799F">
        <w:rPr>
          <w:rFonts w:ascii="Palatino Linotype" w:hAnsi="Palatino Linotype"/>
          <w:b/>
          <w:sz w:val="24"/>
          <w:szCs w:val="24"/>
          <w:highlight w:val="yellow"/>
          <w:lang w:val="es-ES"/>
        </w:rPr>
        <w:t xml:space="preserve"> </w:t>
      </w:r>
      <w:r w:rsidRPr="004B799F">
        <w:rPr>
          <w:rFonts w:ascii="Palatino Linotype" w:hAnsi="Palatino Linotype"/>
          <w:b/>
          <w:sz w:val="24"/>
          <w:szCs w:val="24"/>
          <w:highlight w:val="yellow"/>
          <w:lang w:val="es-ES"/>
        </w:rPr>
        <w:t>Héctor Cueva;</w:t>
      </w:r>
      <w:r w:rsidRPr="004B799F">
        <w:rPr>
          <w:rFonts w:ascii="Palatino Linotype" w:hAnsi="Palatino Linotype"/>
          <w:sz w:val="24"/>
          <w:szCs w:val="24"/>
          <w:highlight w:val="yellow"/>
          <w:lang w:val="es-ES"/>
        </w:rPr>
        <w:t xml:space="preserve"> </w:t>
      </w:r>
      <w:r w:rsidR="006A3767" w:rsidRPr="004B799F">
        <w:rPr>
          <w:rFonts w:ascii="Palatino Linotype" w:hAnsi="Palatino Linotype"/>
          <w:sz w:val="24"/>
          <w:szCs w:val="24"/>
          <w:highlight w:val="yellow"/>
          <w:lang w:val="es-ES"/>
        </w:rPr>
        <w:t>de conformidad con el siguiente detalle</w:t>
      </w:r>
      <w:r w:rsidRPr="004B799F">
        <w:rPr>
          <w:rFonts w:ascii="Palatino Linotype" w:hAnsi="Palatino Linotype"/>
          <w:sz w:val="24"/>
          <w:szCs w:val="24"/>
          <w:highlight w:val="yellow"/>
          <w:lang w:val="es-ES_tradnl"/>
        </w:rPr>
        <w:t xml:space="preserve">: </w:t>
      </w:r>
      <w:r w:rsidRPr="004B799F">
        <w:rPr>
          <w:rFonts w:ascii="Palatino Linotype" w:hAnsi="Palatino Linotype"/>
          <w:b/>
          <w:sz w:val="24"/>
          <w:szCs w:val="24"/>
          <w:highlight w:val="yellow"/>
          <w:lang w:val="es-ES_tradnl"/>
        </w:rPr>
        <w:t>AFIRMATIVOS</w:t>
      </w:r>
      <w:r w:rsidR="00CD58A9" w:rsidRPr="004B799F">
        <w:rPr>
          <w:rFonts w:ascii="Palatino Linotype" w:hAnsi="Palatino Linotype"/>
          <w:sz w:val="24"/>
          <w:szCs w:val="24"/>
          <w:highlight w:val="yellow"/>
          <w:lang w:val="es-ES_tradnl"/>
        </w:rPr>
        <w:t xml:space="preserve">: </w:t>
      </w:r>
      <w:r w:rsidR="00FF3D42" w:rsidRPr="004B799F">
        <w:rPr>
          <w:rFonts w:ascii="Palatino Linotype" w:hAnsi="Palatino Linotype"/>
          <w:sz w:val="24"/>
          <w:szCs w:val="24"/>
          <w:highlight w:val="yellow"/>
          <w:lang w:val="es-ES_tradnl"/>
        </w:rPr>
        <w:t>DOS (2</w:t>
      </w:r>
      <w:r w:rsidRPr="004B799F">
        <w:rPr>
          <w:rFonts w:ascii="Palatino Linotype" w:hAnsi="Palatino Linotype"/>
          <w:sz w:val="24"/>
          <w:szCs w:val="24"/>
          <w:highlight w:val="yellow"/>
          <w:lang w:val="es-ES_tradnl"/>
        </w:rPr>
        <w:t xml:space="preserve">). </w:t>
      </w:r>
      <w:r w:rsidRPr="004B799F">
        <w:rPr>
          <w:rFonts w:ascii="Palatino Linotype" w:hAnsi="Palatino Linotype"/>
          <w:b/>
          <w:sz w:val="24"/>
          <w:szCs w:val="24"/>
          <w:highlight w:val="yellow"/>
          <w:lang w:val="es-ES_tradnl"/>
        </w:rPr>
        <w:t>NEGATIVOS</w:t>
      </w:r>
      <w:r w:rsidRPr="004B799F">
        <w:rPr>
          <w:rFonts w:ascii="Palatino Linotype" w:hAnsi="Palatino Linotype"/>
          <w:sz w:val="24"/>
          <w:szCs w:val="24"/>
          <w:highlight w:val="yellow"/>
          <w:lang w:val="es-ES_tradnl"/>
        </w:rPr>
        <w:t xml:space="preserve">: CERO (0). </w:t>
      </w:r>
      <w:r w:rsidRPr="004B799F">
        <w:rPr>
          <w:rFonts w:ascii="Palatino Linotype" w:hAnsi="Palatino Linotype"/>
          <w:b/>
          <w:sz w:val="24"/>
          <w:szCs w:val="24"/>
          <w:highlight w:val="yellow"/>
          <w:lang w:val="es-ES_tradnl"/>
        </w:rPr>
        <w:t>ABSTENCIONES</w:t>
      </w:r>
      <w:r w:rsidR="00CD58A9" w:rsidRPr="004B799F">
        <w:rPr>
          <w:rFonts w:ascii="Palatino Linotype" w:hAnsi="Palatino Linotype"/>
          <w:sz w:val="24"/>
          <w:szCs w:val="24"/>
          <w:highlight w:val="yellow"/>
          <w:lang w:val="es-ES_tradnl"/>
        </w:rPr>
        <w:t>: CERO</w:t>
      </w:r>
      <w:r w:rsidRPr="004B799F">
        <w:rPr>
          <w:rFonts w:ascii="Palatino Linotype" w:hAnsi="Palatino Linotype"/>
          <w:sz w:val="24"/>
          <w:szCs w:val="24"/>
          <w:highlight w:val="yellow"/>
          <w:lang w:val="es-ES_tradnl"/>
        </w:rPr>
        <w:t xml:space="preserve"> (0). </w:t>
      </w:r>
      <w:r w:rsidRPr="004B799F">
        <w:rPr>
          <w:rFonts w:ascii="Palatino Linotype" w:hAnsi="Palatino Linotype"/>
          <w:b/>
          <w:sz w:val="24"/>
          <w:szCs w:val="24"/>
          <w:highlight w:val="yellow"/>
          <w:lang w:val="es-ES_tradnl"/>
        </w:rPr>
        <w:t>BLANCOS</w:t>
      </w:r>
      <w:r w:rsidR="00CD58A9" w:rsidRPr="004B799F">
        <w:rPr>
          <w:rFonts w:ascii="Palatino Linotype" w:hAnsi="Palatino Linotype"/>
          <w:sz w:val="24"/>
          <w:szCs w:val="24"/>
          <w:highlight w:val="yellow"/>
          <w:lang w:val="es-ES_tradnl"/>
        </w:rPr>
        <w:t xml:space="preserve">: CERO </w:t>
      </w:r>
      <w:r w:rsidRPr="004B799F">
        <w:rPr>
          <w:rFonts w:ascii="Palatino Linotype" w:hAnsi="Palatino Linotype"/>
          <w:sz w:val="24"/>
          <w:szCs w:val="24"/>
          <w:highlight w:val="yellow"/>
          <w:lang w:val="es-ES_tradnl"/>
        </w:rPr>
        <w:t xml:space="preserve">(0). </w:t>
      </w:r>
      <w:r w:rsidRPr="004B799F">
        <w:rPr>
          <w:rFonts w:ascii="Palatino Linotype" w:hAnsi="Palatino Linotype"/>
          <w:b/>
          <w:sz w:val="24"/>
          <w:szCs w:val="24"/>
          <w:highlight w:val="yellow"/>
          <w:lang w:val="es-ES_tradnl"/>
        </w:rPr>
        <w:t>CONCEJALES AUSENTES EN LA VOTACIÓN</w:t>
      </w:r>
      <w:r w:rsidR="00207DBB" w:rsidRPr="004B799F">
        <w:rPr>
          <w:rFonts w:ascii="Palatino Linotype" w:hAnsi="Palatino Linotype"/>
          <w:sz w:val="24"/>
          <w:szCs w:val="24"/>
          <w:highlight w:val="yellow"/>
          <w:lang w:val="es-ES_tradnl"/>
        </w:rPr>
        <w:t xml:space="preserve">: </w:t>
      </w:r>
      <w:r w:rsidR="00FF3D42" w:rsidRPr="004B799F">
        <w:rPr>
          <w:rFonts w:ascii="Palatino Linotype" w:hAnsi="Palatino Linotype"/>
          <w:sz w:val="24"/>
          <w:szCs w:val="24"/>
          <w:highlight w:val="yellow"/>
          <w:lang w:val="es-ES_tradnl"/>
        </w:rPr>
        <w:t>UNO</w:t>
      </w:r>
      <w:r w:rsidRPr="004B799F">
        <w:rPr>
          <w:rFonts w:ascii="Palatino Linotype" w:hAnsi="Palatino Linotype"/>
          <w:sz w:val="24"/>
          <w:szCs w:val="24"/>
          <w:highlight w:val="yellow"/>
          <w:lang w:val="es-ES_tradnl"/>
        </w:rPr>
        <w:t xml:space="preserve"> (</w:t>
      </w:r>
      <w:r w:rsidR="00FF3D42" w:rsidRPr="004B799F">
        <w:rPr>
          <w:rFonts w:ascii="Palatino Linotype" w:hAnsi="Palatino Linotype"/>
          <w:sz w:val="24"/>
          <w:szCs w:val="24"/>
          <w:highlight w:val="yellow"/>
          <w:lang w:val="es-ES_tradnl"/>
        </w:rPr>
        <w:t>1</w:t>
      </w:r>
      <w:r w:rsidRPr="004B799F">
        <w:rPr>
          <w:rFonts w:ascii="Palatino Linotype" w:hAnsi="Palatino Linotype"/>
          <w:sz w:val="24"/>
          <w:szCs w:val="24"/>
          <w:highlight w:val="yellow"/>
          <w:lang w:val="es-ES_tradnl"/>
        </w:rPr>
        <w:t>).</w:t>
      </w: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BB0066" w:rsidRPr="008A4EEA" w:rsidTr="00BB0066">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BB0066">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Default="00BB0066" w:rsidP="00BB0066">
            <w:pPr>
              <w:pStyle w:val="Prrafodelista"/>
              <w:spacing w:line="276" w:lineRule="auto"/>
              <w:ind w:left="0"/>
              <w:jc w:val="center"/>
              <w:rPr>
                <w:rFonts w:ascii="Palatino Linotype" w:hAnsi="Palatino Linotype"/>
                <w:b/>
                <w:sz w:val="20"/>
                <w:szCs w:val="24"/>
                <w:lang w:val="es-ES_tradnl"/>
              </w:rPr>
            </w:pPr>
          </w:p>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rsidR="00BB0066" w:rsidRPr="00295EC0" w:rsidRDefault="00BB0066" w:rsidP="00BB0066">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BB0066" w:rsidRPr="008A4EEA" w:rsidTr="00BB0066">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BB0066" w:rsidP="00840921">
            <w:pPr>
              <w:pStyle w:val="Prrafodelista"/>
              <w:spacing w:line="276" w:lineRule="auto"/>
              <w:rPr>
                <w:rFonts w:ascii="Palatino Linotype" w:hAnsi="Palatino Linotype"/>
                <w:sz w:val="24"/>
                <w:szCs w:val="24"/>
                <w:lang w:val="es-ES_tradnl"/>
              </w:rPr>
            </w:pP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55CF5" w:rsidP="003B3B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BB0066" w:rsidP="00840921">
            <w:pPr>
              <w:pStyle w:val="Prrafodelista"/>
              <w:spacing w:line="276" w:lineRule="auto"/>
              <w:rPr>
                <w:rFonts w:ascii="Palatino Linotype" w:hAnsi="Palatino Linotype"/>
                <w:sz w:val="24"/>
                <w:szCs w:val="24"/>
                <w:lang w:val="es-ES_tradnl"/>
              </w:rPr>
            </w:pP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55CF5" w:rsidP="00BB0066">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BB0066" w:rsidRPr="008A4EEA" w:rsidTr="00BB0066">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EC355A" w:rsidP="00840921">
            <w:pPr>
              <w:pStyle w:val="Prrafodelista"/>
              <w:spacing w:line="276" w:lineRule="auto"/>
              <w:ind w:left="0"/>
              <w:rPr>
                <w:rFonts w:ascii="Palatino Linotype" w:hAnsi="Palatino Linotype"/>
                <w:bCs/>
                <w:sz w:val="24"/>
                <w:szCs w:val="24"/>
                <w:lang w:val="es-ES_tradnl"/>
              </w:rPr>
            </w:pPr>
            <w:proofErr w:type="spellStart"/>
            <w:r>
              <w:rPr>
                <w:rFonts w:ascii="Palatino Linotype" w:hAnsi="Palatino Linotype"/>
                <w:bCs/>
                <w:sz w:val="24"/>
                <w:szCs w:val="24"/>
                <w:lang w:val="es-ES_tradnl"/>
              </w:rPr>
              <w:t>Dari</w:t>
            </w:r>
            <w:r w:rsidR="00B55CF5" w:rsidRPr="008A4EEA">
              <w:rPr>
                <w:rFonts w:ascii="Palatino Linotype" w:hAnsi="Palatino Linotype"/>
                <w:bCs/>
                <w:sz w:val="24"/>
                <w:szCs w:val="24"/>
                <w:lang w:val="es-ES_tradnl"/>
              </w:rPr>
              <w:t>o</w:t>
            </w:r>
            <w:proofErr w:type="spellEnd"/>
            <w:r w:rsidR="00B55CF5" w:rsidRPr="008A4EEA">
              <w:rPr>
                <w:rFonts w:ascii="Palatino Linotype" w:hAnsi="Palatino Linotype"/>
                <w:bCs/>
                <w:sz w:val="24"/>
                <w:szCs w:val="24"/>
                <w:lang w:val="es-ES_tradnl"/>
              </w:rPr>
              <w:t xml:space="preserve"> </w:t>
            </w:r>
            <w:proofErr w:type="spellStart"/>
            <w:r w:rsidR="00B55CF5" w:rsidRPr="008A4EEA">
              <w:rPr>
                <w:rFonts w:ascii="Palatino Linotype" w:hAnsi="Palatino Linotype"/>
                <w:bCs/>
                <w:sz w:val="24"/>
                <w:szCs w:val="24"/>
                <w:lang w:val="es-ES_tradnl"/>
              </w:rPr>
              <w:t>Cahueñas</w:t>
            </w:r>
            <w:proofErr w:type="spellEnd"/>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ED31E5" w:rsidP="00ED31E5">
            <w:pPr>
              <w:spacing w:line="276" w:lineRule="auto"/>
              <w:jc w:val="center"/>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55CF5" w:rsidRPr="00BB0066" w:rsidRDefault="00EC355A" w:rsidP="00B55CF5">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1</w:t>
            </w:r>
          </w:p>
        </w:tc>
      </w:tr>
      <w:tr w:rsidR="00BB0066" w:rsidRPr="008A4EEA" w:rsidTr="00BB0066">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EC355A" w:rsidP="00840921">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2</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EC355A" w:rsidP="00BB0066">
            <w:pPr>
              <w:spacing w:line="276" w:lineRule="auto"/>
              <w:jc w:val="center"/>
              <w:rPr>
                <w:rFonts w:ascii="Palatino Linotype" w:hAnsi="Palatino Linotype"/>
                <w:b/>
                <w:sz w:val="20"/>
                <w:lang w:val="es-ES_tradnl"/>
              </w:rPr>
            </w:pPr>
            <w:r>
              <w:rPr>
                <w:rFonts w:ascii="Palatino Linotype" w:hAnsi="Palatino Linotype"/>
                <w:b/>
                <w:sz w:val="24"/>
                <w:szCs w:val="24"/>
                <w:lang w:val="es-ES_tradnl"/>
              </w:rPr>
              <w:t>1</w:t>
            </w:r>
          </w:p>
        </w:tc>
      </w:tr>
    </w:tbl>
    <w:p w:rsidR="003B3B21" w:rsidRPr="008A4EEA" w:rsidRDefault="003B3B21" w:rsidP="00840921">
      <w:pPr>
        <w:spacing w:line="276" w:lineRule="auto"/>
        <w:jc w:val="both"/>
        <w:rPr>
          <w:rFonts w:ascii="Palatino Linotype" w:hAnsi="Palatino Linotype"/>
          <w:sz w:val="24"/>
          <w:szCs w:val="24"/>
          <w:lang w:val="es-ES"/>
        </w:rPr>
      </w:pPr>
    </w:p>
    <w:p w:rsidR="006E5593" w:rsidRPr="008A4EEA" w:rsidRDefault="006E5593" w:rsidP="00840921">
      <w:pPr>
        <w:spacing w:line="276" w:lineRule="auto"/>
        <w:jc w:val="both"/>
        <w:rPr>
          <w:rFonts w:ascii="Palatino Linotype" w:hAnsi="Palatino Linotype"/>
          <w:sz w:val="24"/>
          <w:szCs w:val="24"/>
          <w:lang w:val="es-ES"/>
        </w:rPr>
      </w:pPr>
      <w:r w:rsidRPr="008A4EEA">
        <w:rPr>
          <w:rFonts w:ascii="Palatino Linotype" w:hAnsi="Palatino Linotype"/>
          <w:sz w:val="24"/>
          <w:szCs w:val="24"/>
          <w:lang w:val="es-ES"/>
        </w:rPr>
        <w:t xml:space="preserve">Quito D.M., </w:t>
      </w:r>
      <w:r w:rsidR="00332D76">
        <w:rPr>
          <w:rFonts w:ascii="Palatino Linotype" w:hAnsi="Palatino Linotype"/>
          <w:sz w:val="24"/>
          <w:szCs w:val="24"/>
          <w:lang w:val="es-ES"/>
        </w:rPr>
        <w:t>30</w:t>
      </w:r>
      <w:r w:rsidR="00852175" w:rsidRPr="008A4EEA">
        <w:rPr>
          <w:rFonts w:ascii="Palatino Linotype" w:hAnsi="Palatino Linotype"/>
          <w:sz w:val="24"/>
          <w:szCs w:val="24"/>
          <w:lang w:val="es-ES"/>
        </w:rPr>
        <w:t xml:space="preserve"> de </w:t>
      </w:r>
      <w:r w:rsidR="00B637C3">
        <w:rPr>
          <w:rFonts w:ascii="Palatino Linotype" w:hAnsi="Palatino Linotype"/>
          <w:sz w:val="24"/>
          <w:szCs w:val="24"/>
          <w:lang w:val="es-ES"/>
        </w:rPr>
        <w:t>mayo</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xml:space="preserve"> </w:t>
      </w:r>
    </w:p>
    <w:p w:rsidR="006E5593" w:rsidRPr="00E84803" w:rsidRDefault="006E5593"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6E5593" w:rsidRPr="003069D9" w:rsidRDefault="00852175" w:rsidP="00BA57AA">
      <w:pPr>
        <w:spacing w:after="0" w:line="276" w:lineRule="auto"/>
        <w:jc w:val="both"/>
        <w:rPr>
          <w:rFonts w:ascii="Palatino Linotype" w:hAnsi="Palatino Linotype"/>
          <w:sz w:val="24"/>
          <w:lang w:val="es-ES"/>
        </w:rPr>
      </w:pPr>
      <w:r w:rsidRPr="003069D9">
        <w:rPr>
          <w:rFonts w:ascii="Palatino Linotype" w:hAnsi="Palatino Linotype"/>
          <w:sz w:val="24"/>
          <w:lang w:val="es-ES"/>
        </w:rPr>
        <w:t>Abg. Pablo Saúl Solórzano Salinas</w:t>
      </w:r>
    </w:p>
    <w:p w:rsidR="009D30C9" w:rsidRPr="003B1243" w:rsidRDefault="00BA57AA" w:rsidP="00840921">
      <w:pPr>
        <w:spacing w:line="276" w:lineRule="auto"/>
        <w:jc w:val="both"/>
        <w:rPr>
          <w:rFonts w:ascii="Palatino Linotype" w:hAnsi="Palatino Linotype"/>
          <w:b/>
          <w:sz w:val="24"/>
          <w:lang w:val="es-ES"/>
        </w:rPr>
      </w:pPr>
      <w:r w:rsidRPr="00E84803">
        <w:rPr>
          <w:rFonts w:ascii="Palatino Linotype" w:hAnsi="Palatino Linotype"/>
          <w:b/>
          <w:sz w:val="24"/>
          <w:lang w:val="es-ES"/>
        </w:rPr>
        <w:t xml:space="preserve">Funcionario </w:t>
      </w:r>
      <w:r w:rsidR="006E5593" w:rsidRPr="00E84803">
        <w:rPr>
          <w:rFonts w:ascii="Palatino Linotype" w:hAnsi="Palatino Linotype"/>
          <w:b/>
          <w:sz w:val="24"/>
          <w:lang w:val="es-ES"/>
        </w:rPr>
        <w:t>D</w:t>
      </w:r>
      <w:r w:rsidR="00852175" w:rsidRPr="00E84803">
        <w:rPr>
          <w:rFonts w:ascii="Palatino Linotype" w:hAnsi="Palatino Linotype"/>
          <w:b/>
          <w:sz w:val="24"/>
          <w:lang w:val="es-ES"/>
        </w:rPr>
        <w:t>elegado</w:t>
      </w:r>
      <w:r w:rsidRPr="00E84803">
        <w:rPr>
          <w:rFonts w:ascii="Palatino Linotype" w:hAnsi="Palatino Linotype"/>
          <w:b/>
          <w:sz w:val="24"/>
          <w:lang w:val="es-ES"/>
        </w:rPr>
        <w:t xml:space="preserve"> a </w:t>
      </w:r>
      <w:r w:rsidR="006E5593" w:rsidRPr="00E84803">
        <w:rPr>
          <w:rFonts w:ascii="Palatino Linotype" w:hAnsi="Palatino Linotype"/>
          <w:b/>
          <w:sz w:val="24"/>
          <w:lang w:val="es-ES"/>
        </w:rPr>
        <w:t xml:space="preserve">la </w:t>
      </w:r>
      <w:r w:rsidRPr="00E84803">
        <w:rPr>
          <w:rFonts w:ascii="Palatino Linotype" w:hAnsi="Palatino Linotype"/>
          <w:b/>
          <w:sz w:val="24"/>
          <w:lang w:val="es-ES"/>
        </w:rPr>
        <w:t xml:space="preserve">Secretaría de la </w:t>
      </w:r>
      <w:r w:rsidR="006E5593" w:rsidRPr="00E84803">
        <w:rPr>
          <w:rFonts w:ascii="Palatino Linotype" w:hAnsi="Palatino Linotype"/>
          <w:b/>
          <w:sz w:val="24"/>
        </w:rPr>
        <w:t>Comisión de Propiedad y Espacio Público</w:t>
      </w:r>
      <w:r w:rsidR="006E5593" w:rsidRPr="00E84803">
        <w:rPr>
          <w:rFonts w:ascii="Palatino Linotype" w:hAnsi="Palatino Linotype"/>
          <w:b/>
          <w:sz w:val="24"/>
          <w:lang w:val="es-ES"/>
        </w:rPr>
        <w:t>.</w:t>
      </w:r>
    </w:p>
    <w:sectPr w:rsidR="009D30C9" w:rsidRPr="003B1243" w:rsidSect="00BE1B6A">
      <w:headerReference w:type="default" r:id="rId8"/>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7D" w:rsidRDefault="00054E7D" w:rsidP="00EC7E3D">
      <w:pPr>
        <w:spacing w:after="0" w:line="240" w:lineRule="auto"/>
      </w:pPr>
      <w:r>
        <w:separator/>
      </w:r>
    </w:p>
  </w:endnote>
  <w:endnote w:type="continuationSeparator" w:id="0">
    <w:p w:rsidR="00054E7D" w:rsidRDefault="00054E7D"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Italic">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7D" w:rsidRDefault="00054E7D" w:rsidP="00EC7E3D">
      <w:pPr>
        <w:spacing w:after="0" w:line="240" w:lineRule="auto"/>
      </w:pPr>
      <w:r>
        <w:separator/>
      </w:r>
    </w:p>
  </w:footnote>
  <w:footnote w:type="continuationSeparator" w:id="0">
    <w:p w:rsidR="00054E7D" w:rsidRDefault="00054E7D"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C7" w:rsidRDefault="00054E7D">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29E"/>
    <w:multiLevelType w:val="multilevel"/>
    <w:tmpl w:val="1E1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2" w15:restartNumberingAfterBreak="0">
    <w:nsid w:val="0B5B4661"/>
    <w:multiLevelType w:val="multilevel"/>
    <w:tmpl w:val="5CEA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0A7246A"/>
    <w:multiLevelType w:val="hybridMultilevel"/>
    <w:tmpl w:val="7D48C6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3463FD7"/>
    <w:multiLevelType w:val="hybridMultilevel"/>
    <w:tmpl w:val="1730EE22"/>
    <w:lvl w:ilvl="0" w:tplc="7256CEE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15:restartNumberingAfterBreak="0">
    <w:nsid w:val="38B07136"/>
    <w:multiLevelType w:val="hybridMultilevel"/>
    <w:tmpl w:val="F08CD7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1A3DBC"/>
    <w:multiLevelType w:val="hybridMultilevel"/>
    <w:tmpl w:val="EC8082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9705ADB"/>
    <w:multiLevelType w:val="hybridMultilevel"/>
    <w:tmpl w:val="ACEA2D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031507"/>
    <w:multiLevelType w:val="multilevel"/>
    <w:tmpl w:val="9F3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3"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CC73B29"/>
    <w:multiLevelType w:val="multilevel"/>
    <w:tmpl w:val="993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6"/>
  </w:num>
  <w:num w:numId="4">
    <w:abstractNumId w:val="19"/>
  </w:num>
  <w:num w:numId="5">
    <w:abstractNumId w:val="14"/>
  </w:num>
  <w:num w:numId="6">
    <w:abstractNumId w:val="7"/>
  </w:num>
  <w:num w:numId="7">
    <w:abstractNumId w:val="8"/>
  </w:num>
  <w:num w:numId="8">
    <w:abstractNumId w:val="11"/>
  </w:num>
  <w:num w:numId="9">
    <w:abstractNumId w:val="20"/>
  </w:num>
  <w:num w:numId="10">
    <w:abstractNumId w:val="5"/>
  </w:num>
  <w:num w:numId="11">
    <w:abstractNumId w:val="18"/>
  </w:num>
  <w:num w:numId="12">
    <w:abstractNumId w:val="16"/>
  </w:num>
  <w:num w:numId="13">
    <w:abstractNumId w:val="1"/>
  </w:num>
  <w:num w:numId="14">
    <w:abstractNumId w:val="22"/>
  </w:num>
  <w:num w:numId="15">
    <w:abstractNumId w:val="12"/>
  </w:num>
  <w:num w:numId="16">
    <w:abstractNumId w:val="25"/>
  </w:num>
  <w:num w:numId="17">
    <w:abstractNumId w:val="3"/>
  </w:num>
  <w:num w:numId="18">
    <w:abstractNumId w:val="10"/>
  </w:num>
  <w:num w:numId="19">
    <w:abstractNumId w:val="13"/>
  </w:num>
  <w:num w:numId="20">
    <w:abstractNumId w:val="9"/>
  </w:num>
  <w:num w:numId="21">
    <w:abstractNumId w:val="15"/>
  </w:num>
  <w:num w:numId="22">
    <w:abstractNumId w:val="17"/>
  </w:num>
  <w:num w:numId="23">
    <w:abstractNumId w:val="21"/>
  </w:num>
  <w:num w:numId="24">
    <w:abstractNumId w:val="24"/>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3897"/>
    <w:rsid w:val="00004185"/>
    <w:rsid w:val="0000798C"/>
    <w:rsid w:val="00011B6F"/>
    <w:rsid w:val="0001604E"/>
    <w:rsid w:val="00016817"/>
    <w:rsid w:val="00016BA3"/>
    <w:rsid w:val="00017508"/>
    <w:rsid w:val="00017893"/>
    <w:rsid w:val="00025E45"/>
    <w:rsid w:val="00027168"/>
    <w:rsid w:val="000309C2"/>
    <w:rsid w:val="00035ED2"/>
    <w:rsid w:val="000426AF"/>
    <w:rsid w:val="00044F4F"/>
    <w:rsid w:val="00046C68"/>
    <w:rsid w:val="0005008F"/>
    <w:rsid w:val="000500A7"/>
    <w:rsid w:val="00050306"/>
    <w:rsid w:val="00052339"/>
    <w:rsid w:val="00054E7D"/>
    <w:rsid w:val="00062579"/>
    <w:rsid w:val="00064EE6"/>
    <w:rsid w:val="00065498"/>
    <w:rsid w:val="00065DEF"/>
    <w:rsid w:val="000668AF"/>
    <w:rsid w:val="00071432"/>
    <w:rsid w:val="000728DF"/>
    <w:rsid w:val="00077E81"/>
    <w:rsid w:val="00081A7D"/>
    <w:rsid w:val="00082013"/>
    <w:rsid w:val="00083471"/>
    <w:rsid w:val="00086462"/>
    <w:rsid w:val="000917D9"/>
    <w:rsid w:val="00094411"/>
    <w:rsid w:val="00097B55"/>
    <w:rsid w:val="000A393E"/>
    <w:rsid w:val="000A4C28"/>
    <w:rsid w:val="000A535C"/>
    <w:rsid w:val="000B12DB"/>
    <w:rsid w:val="000B3CB5"/>
    <w:rsid w:val="000B6E5D"/>
    <w:rsid w:val="000B769B"/>
    <w:rsid w:val="000C033A"/>
    <w:rsid w:val="000C2679"/>
    <w:rsid w:val="000C3E96"/>
    <w:rsid w:val="000C60D5"/>
    <w:rsid w:val="000C6573"/>
    <w:rsid w:val="000D074B"/>
    <w:rsid w:val="000D1EB7"/>
    <w:rsid w:val="000D4688"/>
    <w:rsid w:val="000D6F8E"/>
    <w:rsid w:val="000E026C"/>
    <w:rsid w:val="000E169C"/>
    <w:rsid w:val="000E3D72"/>
    <w:rsid w:val="000E4304"/>
    <w:rsid w:val="000E4C77"/>
    <w:rsid w:val="000F18A5"/>
    <w:rsid w:val="000F4632"/>
    <w:rsid w:val="000F575E"/>
    <w:rsid w:val="000F676B"/>
    <w:rsid w:val="00100DEA"/>
    <w:rsid w:val="00100F4F"/>
    <w:rsid w:val="0010166A"/>
    <w:rsid w:val="00103BA0"/>
    <w:rsid w:val="00104198"/>
    <w:rsid w:val="00105D65"/>
    <w:rsid w:val="001154F5"/>
    <w:rsid w:val="0012363D"/>
    <w:rsid w:val="00125490"/>
    <w:rsid w:val="001263F1"/>
    <w:rsid w:val="00127022"/>
    <w:rsid w:val="00131EA4"/>
    <w:rsid w:val="001436EB"/>
    <w:rsid w:val="00144432"/>
    <w:rsid w:val="001457A1"/>
    <w:rsid w:val="00146538"/>
    <w:rsid w:val="00146C5E"/>
    <w:rsid w:val="001565A1"/>
    <w:rsid w:val="001621C2"/>
    <w:rsid w:val="00165A2F"/>
    <w:rsid w:val="00165DC8"/>
    <w:rsid w:val="00165F3E"/>
    <w:rsid w:val="00174F0D"/>
    <w:rsid w:val="001761AE"/>
    <w:rsid w:val="001773F4"/>
    <w:rsid w:val="001819DB"/>
    <w:rsid w:val="00182075"/>
    <w:rsid w:val="0018289D"/>
    <w:rsid w:val="00184665"/>
    <w:rsid w:val="00184E9A"/>
    <w:rsid w:val="00186B75"/>
    <w:rsid w:val="00192C61"/>
    <w:rsid w:val="00195473"/>
    <w:rsid w:val="001A087F"/>
    <w:rsid w:val="001A13B1"/>
    <w:rsid w:val="001A2277"/>
    <w:rsid w:val="001B2AF2"/>
    <w:rsid w:val="001B4CAB"/>
    <w:rsid w:val="001B4F7C"/>
    <w:rsid w:val="001C0B51"/>
    <w:rsid w:val="001C1DCD"/>
    <w:rsid w:val="001D2538"/>
    <w:rsid w:val="001D26D3"/>
    <w:rsid w:val="001E0996"/>
    <w:rsid w:val="001E54F7"/>
    <w:rsid w:val="001E5D11"/>
    <w:rsid w:val="001F0D17"/>
    <w:rsid w:val="001F34D7"/>
    <w:rsid w:val="001F63F2"/>
    <w:rsid w:val="001F6E01"/>
    <w:rsid w:val="001F73CA"/>
    <w:rsid w:val="001F7861"/>
    <w:rsid w:val="002049C3"/>
    <w:rsid w:val="00207DBB"/>
    <w:rsid w:val="00211F36"/>
    <w:rsid w:val="00212E67"/>
    <w:rsid w:val="002165AA"/>
    <w:rsid w:val="00216659"/>
    <w:rsid w:val="00216834"/>
    <w:rsid w:val="00224783"/>
    <w:rsid w:val="00225A07"/>
    <w:rsid w:val="00227730"/>
    <w:rsid w:val="00227B2A"/>
    <w:rsid w:val="00227BD8"/>
    <w:rsid w:val="00227E6B"/>
    <w:rsid w:val="00230095"/>
    <w:rsid w:val="0023355B"/>
    <w:rsid w:val="002350BB"/>
    <w:rsid w:val="00236DAA"/>
    <w:rsid w:val="00237B4A"/>
    <w:rsid w:val="00241579"/>
    <w:rsid w:val="00241ABE"/>
    <w:rsid w:val="0024363C"/>
    <w:rsid w:val="00244A25"/>
    <w:rsid w:val="002505AD"/>
    <w:rsid w:val="00260579"/>
    <w:rsid w:val="002673A9"/>
    <w:rsid w:val="0027003D"/>
    <w:rsid w:val="00270949"/>
    <w:rsid w:val="00274F6E"/>
    <w:rsid w:val="00275CF8"/>
    <w:rsid w:val="00276663"/>
    <w:rsid w:val="00282813"/>
    <w:rsid w:val="00284A82"/>
    <w:rsid w:val="002852EE"/>
    <w:rsid w:val="002913A2"/>
    <w:rsid w:val="00292247"/>
    <w:rsid w:val="00292C32"/>
    <w:rsid w:val="00293D3B"/>
    <w:rsid w:val="00295EC0"/>
    <w:rsid w:val="00296035"/>
    <w:rsid w:val="002A163F"/>
    <w:rsid w:val="002A21CD"/>
    <w:rsid w:val="002A28D2"/>
    <w:rsid w:val="002A3156"/>
    <w:rsid w:val="002A5C54"/>
    <w:rsid w:val="002B34FC"/>
    <w:rsid w:val="002B7B17"/>
    <w:rsid w:val="002C03CB"/>
    <w:rsid w:val="002C102A"/>
    <w:rsid w:val="002C1320"/>
    <w:rsid w:val="002C66A4"/>
    <w:rsid w:val="002C6DA2"/>
    <w:rsid w:val="002E006B"/>
    <w:rsid w:val="002E059B"/>
    <w:rsid w:val="002E72F4"/>
    <w:rsid w:val="003015DD"/>
    <w:rsid w:val="00302221"/>
    <w:rsid w:val="003022B1"/>
    <w:rsid w:val="00303654"/>
    <w:rsid w:val="003069D9"/>
    <w:rsid w:val="003105CB"/>
    <w:rsid w:val="0031193D"/>
    <w:rsid w:val="00312025"/>
    <w:rsid w:val="003145D3"/>
    <w:rsid w:val="003202B6"/>
    <w:rsid w:val="00327021"/>
    <w:rsid w:val="00327C1F"/>
    <w:rsid w:val="00332D76"/>
    <w:rsid w:val="0033691B"/>
    <w:rsid w:val="003369EF"/>
    <w:rsid w:val="00337822"/>
    <w:rsid w:val="0034153D"/>
    <w:rsid w:val="00344386"/>
    <w:rsid w:val="00346D69"/>
    <w:rsid w:val="00350B4B"/>
    <w:rsid w:val="003515BC"/>
    <w:rsid w:val="003530AB"/>
    <w:rsid w:val="00354765"/>
    <w:rsid w:val="00355542"/>
    <w:rsid w:val="00357B09"/>
    <w:rsid w:val="00362407"/>
    <w:rsid w:val="00363ED8"/>
    <w:rsid w:val="0036501C"/>
    <w:rsid w:val="003650D5"/>
    <w:rsid w:val="00365507"/>
    <w:rsid w:val="00365FC7"/>
    <w:rsid w:val="00372043"/>
    <w:rsid w:val="003743F1"/>
    <w:rsid w:val="00375D08"/>
    <w:rsid w:val="0037627D"/>
    <w:rsid w:val="0038695F"/>
    <w:rsid w:val="00390215"/>
    <w:rsid w:val="00390979"/>
    <w:rsid w:val="00390D15"/>
    <w:rsid w:val="00391B39"/>
    <w:rsid w:val="003936B1"/>
    <w:rsid w:val="003940B4"/>
    <w:rsid w:val="003A1547"/>
    <w:rsid w:val="003A1C36"/>
    <w:rsid w:val="003A7306"/>
    <w:rsid w:val="003B1243"/>
    <w:rsid w:val="003B3B21"/>
    <w:rsid w:val="003B4C0A"/>
    <w:rsid w:val="003C0BD7"/>
    <w:rsid w:val="003C168B"/>
    <w:rsid w:val="003C2A8B"/>
    <w:rsid w:val="003C2CCB"/>
    <w:rsid w:val="003C373A"/>
    <w:rsid w:val="003C3B53"/>
    <w:rsid w:val="003C3BE2"/>
    <w:rsid w:val="003D27F6"/>
    <w:rsid w:val="003D4663"/>
    <w:rsid w:val="003E2999"/>
    <w:rsid w:val="003F341A"/>
    <w:rsid w:val="003F351B"/>
    <w:rsid w:val="003F6893"/>
    <w:rsid w:val="004119CB"/>
    <w:rsid w:val="00422D6B"/>
    <w:rsid w:val="0042627E"/>
    <w:rsid w:val="0042789B"/>
    <w:rsid w:val="00431540"/>
    <w:rsid w:val="00446DBC"/>
    <w:rsid w:val="00451372"/>
    <w:rsid w:val="00452D90"/>
    <w:rsid w:val="00453C6A"/>
    <w:rsid w:val="0046284C"/>
    <w:rsid w:val="00462AA6"/>
    <w:rsid w:val="004650D9"/>
    <w:rsid w:val="004755CD"/>
    <w:rsid w:val="00477767"/>
    <w:rsid w:val="00477AD1"/>
    <w:rsid w:val="00492B19"/>
    <w:rsid w:val="0049546A"/>
    <w:rsid w:val="004A0699"/>
    <w:rsid w:val="004A2080"/>
    <w:rsid w:val="004A3D3F"/>
    <w:rsid w:val="004A73C0"/>
    <w:rsid w:val="004A7BB8"/>
    <w:rsid w:val="004B1619"/>
    <w:rsid w:val="004B2439"/>
    <w:rsid w:val="004B55B1"/>
    <w:rsid w:val="004B55F1"/>
    <w:rsid w:val="004B5A5A"/>
    <w:rsid w:val="004B62E5"/>
    <w:rsid w:val="004B799F"/>
    <w:rsid w:val="004C271E"/>
    <w:rsid w:val="004C2F39"/>
    <w:rsid w:val="004C5AE7"/>
    <w:rsid w:val="004D2D61"/>
    <w:rsid w:val="004E3E66"/>
    <w:rsid w:val="004E4740"/>
    <w:rsid w:val="004E514A"/>
    <w:rsid w:val="004E517C"/>
    <w:rsid w:val="004E567A"/>
    <w:rsid w:val="004F1BD7"/>
    <w:rsid w:val="0050050A"/>
    <w:rsid w:val="00501CB2"/>
    <w:rsid w:val="005031C4"/>
    <w:rsid w:val="005103DA"/>
    <w:rsid w:val="005130C7"/>
    <w:rsid w:val="00517571"/>
    <w:rsid w:val="00520C17"/>
    <w:rsid w:val="00521894"/>
    <w:rsid w:val="005226AB"/>
    <w:rsid w:val="005244A8"/>
    <w:rsid w:val="00524904"/>
    <w:rsid w:val="00524C1A"/>
    <w:rsid w:val="005317BC"/>
    <w:rsid w:val="00537865"/>
    <w:rsid w:val="00540439"/>
    <w:rsid w:val="005428EE"/>
    <w:rsid w:val="00545E5A"/>
    <w:rsid w:val="00553F50"/>
    <w:rsid w:val="00556175"/>
    <w:rsid w:val="0055642F"/>
    <w:rsid w:val="00560BE3"/>
    <w:rsid w:val="00563312"/>
    <w:rsid w:val="00563C2B"/>
    <w:rsid w:val="005640B7"/>
    <w:rsid w:val="00571015"/>
    <w:rsid w:val="00577A1A"/>
    <w:rsid w:val="00585564"/>
    <w:rsid w:val="00590A5E"/>
    <w:rsid w:val="00591860"/>
    <w:rsid w:val="00593B87"/>
    <w:rsid w:val="00593D24"/>
    <w:rsid w:val="005A0154"/>
    <w:rsid w:val="005A057C"/>
    <w:rsid w:val="005A4788"/>
    <w:rsid w:val="005A5507"/>
    <w:rsid w:val="005B17F6"/>
    <w:rsid w:val="005B25F5"/>
    <w:rsid w:val="005B2DE0"/>
    <w:rsid w:val="005B31FB"/>
    <w:rsid w:val="005B3EE2"/>
    <w:rsid w:val="005B412A"/>
    <w:rsid w:val="005B48B5"/>
    <w:rsid w:val="005C232F"/>
    <w:rsid w:val="005D1541"/>
    <w:rsid w:val="005D1A09"/>
    <w:rsid w:val="005D24FB"/>
    <w:rsid w:val="005D2D8A"/>
    <w:rsid w:val="005D329A"/>
    <w:rsid w:val="005D448A"/>
    <w:rsid w:val="005E13E8"/>
    <w:rsid w:val="005E2A16"/>
    <w:rsid w:val="005E2DC5"/>
    <w:rsid w:val="005E4C0C"/>
    <w:rsid w:val="005E7E8F"/>
    <w:rsid w:val="005F594D"/>
    <w:rsid w:val="005F5FAD"/>
    <w:rsid w:val="005F6715"/>
    <w:rsid w:val="005F755A"/>
    <w:rsid w:val="00601751"/>
    <w:rsid w:val="00601D5B"/>
    <w:rsid w:val="0060302C"/>
    <w:rsid w:val="00604A0C"/>
    <w:rsid w:val="00605954"/>
    <w:rsid w:val="00605F98"/>
    <w:rsid w:val="00610054"/>
    <w:rsid w:val="00610EE7"/>
    <w:rsid w:val="00613202"/>
    <w:rsid w:val="00613224"/>
    <w:rsid w:val="00615E36"/>
    <w:rsid w:val="006163E0"/>
    <w:rsid w:val="0061708E"/>
    <w:rsid w:val="006179D1"/>
    <w:rsid w:val="0062494F"/>
    <w:rsid w:val="0062621C"/>
    <w:rsid w:val="006345B1"/>
    <w:rsid w:val="0063477F"/>
    <w:rsid w:val="00636035"/>
    <w:rsid w:val="00636DFD"/>
    <w:rsid w:val="0063778F"/>
    <w:rsid w:val="00643B24"/>
    <w:rsid w:val="00646480"/>
    <w:rsid w:val="00651D91"/>
    <w:rsid w:val="00660C4D"/>
    <w:rsid w:val="00661B9A"/>
    <w:rsid w:val="00663FC4"/>
    <w:rsid w:val="00671E39"/>
    <w:rsid w:val="006724BF"/>
    <w:rsid w:val="00673398"/>
    <w:rsid w:val="00674FD6"/>
    <w:rsid w:val="006755DF"/>
    <w:rsid w:val="00677CE5"/>
    <w:rsid w:val="00680C15"/>
    <w:rsid w:val="00680D38"/>
    <w:rsid w:val="00693816"/>
    <w:rsid w:val="006A2C57"/>
    <w:rsid w:val="006A2CAF"/>
    <w:rsid w:val="006A3767"/>
    <w:rsid w:val="006A4C66"/>
    <w:rsid w:val="006A519D"/>
    <w:rsid w:val="006A6092"/>
    <w:rsid w:val="006A74AF"/>
    <w:rsid w:val="006B0CA2"/>
    <w:rsid w:val="006B4E9C"/>
    <w:rsid w:val="006B51C7"/>
    <w:rsid w:val="006B5B48"/>
    <w:rsid w:val="006C3145"/>
    <w:rsid w:val="006D0E3C"/>
    <w:rsid w:val="006D7083"/>
    <w:rsid w:val="006E5593"/>
    <w:rsid w:val="006E6BD8"/>
    <w:rsid w:val="006E72DD"/>
    <w:rsid w:val="006F2A7B"/>
    <w:rsid w:val="006F38C0"/>
    <w:rsid w:val="006F7A2C"/>
    <w:rsid w:val="00703FED"/>
    <w:rsid w:val="00704717"/>
    <w:rsid w:val="007050D0"/>
    <w:rsid w:val="007058F9"/>
    <w:rsid w:val="007058FC"/>
    <w:rsid w:val="007060A7"/>
    <w:rsid w:val="00707B61"/>
    <w:rsid w:val="00714A5F"/>
    <w:rsid w:val="007153C0"/>
    <w:rsid w:val="00716D68"/>
    <w:rsid w:val="00721F02"/>
    <w:rsid w:val="00722BA9"/>
    <w:rsid w:val="00723074"/>
    <w:rsid w:val="00734CED"/>
    <w:rsid w:val="0074037E"/>
    <w:rsid w:val="0074202F"/>
    <w:rsid w:val="00743EC4"/>
    <w:rsid w:val="0074432A"/>
    <w:rsid w:val="00746E81"/>
    <w:rsid w:val="00747766"/>
    <w:rsid w:val="0075126A"/>
    <w:rsid w:val="007520F7"/>
    <w:rsid w:val="00754CF0"/>
    <w:rsid w:val="00754D46"/>
    <w:rsid w:val="00762EBE"/>
    <w:rsid w:val="0077206F"/>
    <w:rsid w:val="00772AB2"/>
    <w:rsid w:val="0077746C"/>
    <w:rsid w:val="00780743"/>
    <w:rsid w:val="00790BD5"/>
    <w:rsid w:val="00793B8F"/>
    <w:rsid w:val="007943CE"/>
    <w:rsid w:val="007A7CF4"/>
    <w:rsid w:val="007B38FD"/>
    <w:rsid w:val="007B3A1D"/>
    <w:rsid w:val="007B4E55"/>
    <w:rsid w:val="007B4E8F"/>
    <w:rsid w:val="007B60F8"/>
    <w:rsid w:val="007B7B36"/>
    <w:rsid w:val="007C6199"/>
    <w:rsid w:val="007D03E3"/>
    <w:rsid w:val="007D5590"/>
    <w:rsid w:val="007D56A3"/>
    <w:rsid w:val="007E21E2"/>
    <w:rsid w:val="007E3CE1"/>
    <w:rsid w:val="007E412C"/>
    <w:rsid w:val="007E4829"/>
    <w:rsid w:val="007E5198"/>
    <w:rsid w:val="007F1758"/>
    <w:rsid w:val="007F23A0"/>
    <w:rsid w:val="007F2917"/>
    <w:rsid w:val="007F5262"/>
    <w:rsid w:val="007F6707"/>
    <w:rsid w:val="00802DC6"/>
    <w:rsid w:val="0081036D"/>
    <w:rsid w:val="008107FE"/>
    <w:rsid w:val="008114F6"/>
    <w:rsid w:val="00811BB6"/>
    <w:rsid w:val="008132DA"/>
    <w:rsid w:val="00813520"/>
    <w:rsid w:val="00814B85"/>
    <w:rsid w:val="0082236C"/>
    <w:rsid w:val="0082767D"/>
    <w:rsid w:val="0083037F"/>
    <w:rsid w:val="008340AE"/>
    <w:rsid w:val="00837CEB"/>
    <w:rsid w:val="00840921"/>
    <w:rsid w:val="00842945"/>
    <w:rsid w:val="00847622"/>
    <w:rsid w:val="00847EBF"/>
    <w:rsid w:val="00851930"/>
    <w:rsid w:val="00852175"/>
    <w:rsid w:val="008524FA"/>
    <w:rsid w:val="00856A2A"/>
    <w:rsid w:val="00856AD3"/>
    <w:rsid w:val="00857641"/>
    <w:rsid w:val="00860C22"/>
    <w:rsid w:val="0086129D"/>
    <w:rsid w:val="008637EE"/>
    <w:rsid w:val="00863C54"/>
    <w:rsid w:val="00865642"/>
    <w:rsid w:val="00871032"/>
    <w:rsid w:val="008712E8"/>
    <w:rsid w:val="008713CD"/>
    <w:rsid w:val="00872899"/>
    <w:rsid w:val="00873702"/>
    <w:rsid w:val="008804AA"/>
    <w:rsid w:val="00881145"/>
    <w:rsid w:val="00881FA4"/>
    <w:rsid w:val="00885AA1"/>
    <w:rsid w:val="008874BF"/>
    <w:rsid w:val="00887D1B"/>
    <w:rsid w:val="00890048"/>
    <w:rsid w:val="00893AED"/>
    <w:rsid w:val="008A101B"/>
    <w:rsid w:val="008A2FD5"/>
    <w:rsid w:val="008A397B"/>
    <w:rsid w:val="008A4EEA"/>
    <w:rsid w:val="008A5C87"/>
    <w:rsid w:val="008A6115"/>
    <w:rsid w:val="008B1E09"/>
    <w:rsid w:val="008B2CFB"/>
    <w:rsid w:val="008B666E"/>
    <w:rsid w:val="008C4F46"/>
    <w:rsid w:val="008D0CA6"/>
    <w:rsid w:val="008D32EF"/>
    <w:rsid w:val="008D54EB"/>
    <w:rsid w:val="008E1B87"/>
    <w:rsid w:val="008E44B8"/>
    <w:rsid w:val="008F239C"/>
    <w:rsid w:val="008F2EC4"/>
    <w:rsid w:val="008F4866"/>
    <w:rsid w:val="008F6006"/>
    <w:rsid w:val="009018E1"/>
    <w:rsid w:val="00901B31"/>
    <w:rsid w:val="00902751"/>
    <w:rsid w:val="00904114"/>
    <w:rsid w:val="0090547A"/>
    <w:rsid w:val="00906F64"/>
    <w:rsid w:val="009122CB"/>
    <w:rsid w:val="00912BCB"/>
    <w:rsid w:val="00912EEE"/>
    <w:rsid w:val="009163B1"/>
    <w:rsid w:val="0091732E"/>
    <w:rsid w:val="00923598"/>
    <w:rsid w:val="00933969"/>
    <w:rsid w:val="00933AC8"/>
    <w:rsid w:val="00935004"/>
    <w:rsid w:val="00935A57"/>
    <w:rsid w:val="0093614D"/>
    <w:rsid w:val="00940D6A"/>
    <w:rsid w:val="00944BFE"/>
    <w:rsid w:val="009458ED"/>
    <w:rsid w:val="0095014B"/>
    <w:rsid w:val="00950B81"/>
    <w:rsid w:val="00951FDB"/>
    <w:rsid w:val="009618FC"/>
    <w:rsid w:val="0096199D"/>
    <w:rsid w:val="009637FD"/>
    <w:rsid w:val="0096409D"/>
    <w:rsid w:val="009659F2"/>
    <w:rsid w:val="00966525"/>
    <w:rsid w:val="00966A5A"/>
    <w:rsid w:val="00972714"/>
    <w:rsid w:val="00972842"/>
    <w:rsid w:val="00974BBE"/>
    <w:rsid w:val="00975149"/>
    <w:rsid w:val="00981A83"/>
    <w:rsid w:val="00982AE4"/>
    <w:rsid w:val="00985B29"/>
    <w:rsid w:val="00994FA3"/>
    <w:rsid w:val="009959C3"/>
    <w:rsid w:val="00995C8E"/>
    <w:rsid w:val="009A0B84"/>
    <w:rsid w:val="009A0E8C"/>
    <w:rsid w:val="009A247D"/>
    <w:rsid w:val="009A31AB"/>
    <w:rsid w:val="009A3CE8"/>
    <w:rsid w:val="009A54CA"/>
    <w:rsid w:val="009A74EA"/>
    <w:rsid w:val="009B2D19"/>
    <w:rsid w:val="009B5455"/>
    <w:rsid w:val="009B54A4"/>
    <w:rsid w:val="009B56D9"/>
    <w:rsid w:val="009B5E6E"/>
    <w:rsid w:val="009C3CE2"/>
    <w:rsid w:val="009C42BB"/>
    <w:rsid w:val="009C5428"/>
    <w:rsid w:val="009C6656"/>
    <w:rsid w:val="009C6DC7"/>
    <w:rsid w:val="009D1484"/>
    <w:rsid w:val="009D30C9"/>
    <w:rsid w:val="009E2FA2"/>
    <w:rsid w:val="009E4BCA"/>
    <w:rsid w:val="009E5CA3"/>
    <w:rsid w:val="009E66CA"/>
    <w:rsid w:val="009E6FB3"/>
    <w:rsid w:val="009E6FD3"/>
    <w:rsid w:val="009E7638"/>
    <w:rsid w:val="009F7E03"/>
    <w:rsid w:val="00A02DB7"/>
    <w:rsid w:val="00A033A4"/>
    <w:rsid w:val="00A040CA"/>
    <w:rsid w:val="00A07EB7"/>
    <w:rsid w:val="00A10421"/>
    <w:rsid w:val="00A122E2"/>
    <w:rsid w:val="00A14830"/>
    <w:rsid w:val="00A1567E"/>
    <w:rsid w:val="00A15EED"/>
    <w:rsid w:val="00A23FA4"/>
    <w:rsid w:val="00A2502F"/>
    <w:rsid w:val="00A2728B"/>
    <w:rsid w:val="00A277AC"/>
    <w:rsid w:val="00A316DA"/>
    <w:rsid w:val="00A34ABA"/>
    <w:rsid w:val="00A35D34"/>
    <w:rsid w:val="00A363D1"/>
    <w:rsid w:val="00A40C7E"/>
    <w:rsid w:val="00A413BC"/>
    <w:rsid w:val="00A41A3F"/>
    <w:rsid w:val="00A41FA0"/>
    <w:rsid w:val="00A4327C"/>
    <w:rsid w:val="00A51F7E"/>
    <w:rsid w:val="00A526D7"/>
    <w:rsid w:val="00A6023C"/>
    <w:rsid w:val="00A6440E"/>
    <w:rsid w:val="00A64DE8"/>
    <w:rsid w:val="00A65789"/>
    <w:rsid w:val="00A666E0"/>
    <w:rsid w:val="00A74F15"/>
    <w:rsid w:val="00A75D8F"/>
    <w:rsid w:val="00A762A8"/>
    <w:rsid w:val="00A825E9"/>
    <w:rsid w:val="00AA336E"/>
    <w:rsid w:val="00AA4F2F"/>
    <w:rsid w:val="00AA721F"/>
    <w:rsid w:val="00AB1E30"/>
    <w:rsid w:val="00AB6583"/>
    <w:rsid w:val="00AC4FC3"/>
    <w:rsid w:val="00AD0CD7"/>
    <w:rsid w:val="00AD65DB"/>
    <w:rsid w:val="00AD7B20"/>
    <w:rsid w:val="00AE065F"/>
    <w:rsid w:val="00AE0BDC"/>
    <w:rsid w:val="00AE14ED"/>
    <w:rsid w:val="00AE2348"/>
    <w:rsid w:val="00AE3083"/>
    <w:rsid w:val="00AE3561"/>
    <w:rsid w:val="00AE45F8"/>
    <w:rsid w:val="00AE6E07"/>
    <w:rsid w:val="00AF3E64"/>
    <w:rsid w:val="00AF54E3"/>
    <w:rsid w:val="00AF5821"/>
    <w:rsid w:val="00AF71F7"/>
    <w:rsid w:val="00B10EA2"/>
    <w:rsid w:val="00B120B7"/>
    <w:rsid w:val="00B201F0"/>
    <w:rsid w:val="00B229FC"/>
    <w:rsid w:val="00B2313A"/>
    <w:rsid w:val="00B24CB1"/>
    <w:rsid w:val="00B3281C"/>
    <w:rsid w:val="00B44E67"/>
    <w:rsid w:val="00B454CA"/>
    <w:rsid w:val="00B53D20"/>
    <w:rsid w:val="00B55CF5"/>
    <w:rsid w:val="00B55FFD"/>
    <w:rsid w:val="00B60A32"/>
    <w:rsid w:val="00B630D4"/>
    <w:rsid w:val="00B637C3"/>
    <w:rsid w:val="00B71633"/>
    <w:rsid w:val="00B7238B"/>
    <w:rsid w:val="00B73F6F"/>
    <w:rsid w:val="00B76200"/>
    <w:rsid w:val="00B807BA"/>
    <w:rsid w:val="00B80EB2"/>
    <w:rsid w:val="00B86107"/>
    <w:rsid w:val="00B86876"/>
    <w:rsid w:val="00B96690"/>
    <w:rsid w:val="00B967A3"/>
    <w:rsid w:val="00B97FA0"/>
    <w:rsid w:val="00BA114F"/>
    <w:rsid w:val="00BA1A5D"/>
    <w:rsid w:val="00BA1C33"/>
    <w:rsid w:val="00BA1FC3"/>
    <w:rsid w:val="00BA2D16"/>
    <w:rsid w:val="00BA57AA"/>
    <w:rsid w:val="00BA69FD"/>
    <w:rsid w:val="00BB0066"/>
    <w:rsid w:val="00BB0A30"/>
    <w:rsid w:val="00BB6067"/>
    <w:rsid w:val="00BB7DC9"/>
    <w:rsid w:val="00BC1FE8"/>
    <w:rsid w:val="00BC2736"/>
    <w:rsid w:val="00BC29E1"/>
    <w:rsid w:val="00BC2C29"/>
    <w:rsid w:val="00BC45D4"/>
    <w:rsid w:val="00BC4C08"/>
    <w:rsid w:val="00BC638A"/>
    <w:rsid w:val="00BD0B55"/>
    <w:rsid w:val="00BD12D7"/>
    <w:rsid w:val="00BD34C8"/>
    <w:rsid w:val="00BD4213"/>
    <w:rsid w:val="00BD5F16"/>
    <w:rsid w:val="00BD63E7"/>
    <w:rsid w:val="00BE0CED"/>
    <w:rsid w:val="00BE1B6A"/>
    <w:rsid w:val="00BE67F4"/>
    <w:rsid w:val="00BE6D7D"/>
    <w:rsid w:val="00BE76C1"/>
    <w:rsid w:val="00BF6047"/>
    <w:rsid w:val="00BF6C5C"/>
    <w:rsid w:val="00BF750B"/>
    <w:rsid w:val="00C01FCC"/>
    <w:rsid w:val="00C020D2"/>
    <w:rsid w:val="00C03D5E"/>
    <w:rsid w:val="00C04C18"/>
    <w:rsid w:val="00C05617"/>
    <w:rsid w:val="00C064A9"/>
    <w:rsid w:val="00C113EC"/>
    <w:rsid w:val="00C14465"/>
    <w:rsid w:val="00C144AB"/>
    <w:rsid w:val="00C20236"/>
    <w:rsid w:val="00C24276"/>
    <w:rsid w:val="00C24B64"/>
    <w:rsid w:val="00C2504E"/>
    <w:rsid w:val="00C317F8"/>
    <w:rsid w:val="00C36E6C"/>
    <w:rsid w:val="00C3719D"/>
    <w:rsid w:val="00C3757E"/>
    <w:rsid w:val="00C41534"/>
    <w:rsid w:val="00C43138"/>
    <w:rsid w:val="00C47E62"/>
    <w:rsid w:val="00C51D1D"/>
    <w:rsid w:val="00C60A6F"/>
    <w:rsid w:val="00C60DCA"/>
    <w:rsid w:val="00C616CF"/>
    <w:rsid w:val="00C656B6"/>
    <w:rsid w:val="00C8079B"/>
    <w:rsid w:val="00C80B23"/>
    <w:rsid w:val="00C816D4"/>
    <w:rsid w:val="00C82929"/>
    <w:rsid w:val="00C87768"/>
    <w:rsid w:val="00C91EF3"/>
    <w:rsid w:val="00C92085"/>
    <w:rsid w:val="00C94897"/>
    <w:rsid w:val="00C9513C"/>
    <w:rsid w:val="00CA1C9C"/>
    <w:rsid w:val="00CA35BE"/>
    <w:rsid w:val="00CA36B1"/>
    <w:rsid w:val="00CA5A20"/>
    <w:rsid w:val="00CA6DA5"/>
    <w:rsid w:val="00CB4A71"/>
    <w:rsid w:val="00CC0FB3"/>
    <w:rsid w:val="00CC58CB"/>
    <w:rsid w:val="00CD306D"/>
    <w:rsid w:val="00CD4563"/>
    <w:rsid w:val="00CD5739"/>
    <w:rsid w:val="00CD58A9"/>
    <w:rsid w:val="00CE1FD9"/>
    <w:rsid w:val="00CE3CBB"/>
    <w:rsid w:val="00CF146C"/>
    <w:rsid w:val="00CF38FD"/>
    <w:rsid w:val="00CF640D"/>
    <w:rsid w:val="00CF6790"/>
    <w:rsid w:val="00D00399"/>
    <w:rsid w:val="00D03491"/>
    <w:rsid w:val="00D04A67"/>
    <w:rsid w:val="00D061B5"/>
    <w:rsid w:val="00D12723"/>
    <w:rsid w:val="00D131C8"/>
    <w:rsid w:val="00D17482"/>
    <w:rsid w:val="00D23B2A"/>
    <w:rsid w:val="00D340ED"/>
    <w:rsid w:val="00D36201"/>
    <w:rsid w:val="00D4263B"/>
    <w:rsid w:val="00D501E7"/>
    <w:rsid w:val="00D50813"/>
    <w:rsid w:val="00D508DD"/>
    <w:rsid w:val="00D543DA"/>
    <w:rsid w:val="00D55BD1"/>
    <w:rsid w:val="00D56FEA"/>
    <w:rsid w:val="00D60484"/>
    <w:rsid w:val="00D606B1"/>
    <w:rsid w:val="00D657B1"/>
    <w:rsid w:val="00D678C8"/>
    <w:rsid w:val="00D71E15"/>
    <w:rsid w:val="00D82224"/>
    <w:rsid w:val="00D840A7"/>
    <w:rsid w:val="00D85938"/>
    <w:rsid w:val="00D93932"/>
    <w:rsid w:val="00D973BD"/>
    <w:rsid w:val="00DA0E7C"/>
    <w:rsid w:val="00DA30F0"/>
    <w:rsid w:val="00DB005E"/>
    <w:rsid w:val="00DB080E"/>
    <w:rsid w:val="00DC1E4A"/>
    <w:rsid w:val="00DC549B"/>
    <w:rsid w:val="00DC58F7"/>
    <w:rsid w:val="00DD2728"/>
    <w:rsid w:val="00DD6B47"/>
    <w:rsid w:val="00DE13AA"/>
    <w:rsid w:val="00DE5AE6"/>
    <w:rsid w:val="00DE6E6B"/>
    <w:rsid w:val="00DE7AC8"/>
    <w:rsid w:val="00DE7D97"/>
    <w:rsid w:val="00DE7FE5"/>
    <w:rsid w:val="00DF3A43"/>
    <w:rsid w:val="00DF3AAD"/>
    <w:rsid w:val="00DF43A5"/>
    <w:rsid w:val="00DF5266"/>
    <w:rsid w:val="00DF52BF"/>
    <w:rsid w:val="00DF7534"/>
    <w:rsid w:val="00DF779B"/>
    <w:rsid w:val="00E0236F"/>
    <w:rsid w:val="00E04A0B"/>
    <w:rsid w:val="00E06E31"/>
    <w:rsid w:val="00E07A2F"/>
    <w:rsid w:val="00E10BF7"/>
    <w:rsid w:val="00E115DC"/>
    <w:rsid w:val="00E13ED7"/>
    <w:rsid w:val="00E14765"/>
    <w:rsid w:val="00E14A4A"/>
    <w:rsid w:val="00E1510C"/>
    <w:rsid w:val="00E20204"/>
    <w:rsid w:val="00E216FC"/>
    <w:rsid w:val="00E223F8"/>
    <w:rsid w:val="00E22C7C"/>
    <w:rsid w:val="00E249E9"/>
    <w:rsid w:val="00E320EF"/>
    <w:rsid w:val="00E32E74"/>
    <w:rsid w:val="00E357B5"/>
    <w:rsid w:val="00E453EE"/>
    <w:rsid w:val="00E54068"/>
    <w:rsid w:val="00E61F92"/>
    <w:rsid w:val="00E65A73"/>
    <w:rsid w:val="00E65CAA"/>
    <w:rsid w:val="00E661BB"/>
    <w:rsid w:val="00E67AE8"/>
    <w:rsid w:val="00E740E4"/>
    <w:rsid w:val="00E74F1C"/>
    <w:rsid w:val="00E75376"/>
    <w:rsid w:val="00E75BD6"/>
    <w:rsid w:val="00E77127"/>
    <w:rsid w:val="00E80F94"/>
    <w:rsid w:val="00E81A72"/>
    <w:rsid w:val="00E820E1"/>
    <w:rsid w:val="00E839B7"/>
    <w:rsid w:val="00E84803"/>
    <w:rsid w:val="00E85798"/>
    <w:rsid w:val="00E85C38"/>
    <w:rsid w:val="00E86C65"/>
    <w:rsid w:val="00E905CD"/>
    <w:rsid w:val="00E90C2F"/>
    <w:rsid w:val="00E923DF"/>
    <w:rsid w:val="00E9310D"/>
    <w:rsid w:val="00E946A7"/>
    <w:rsid w:val="00E976A0"/>
    <w:rsid w:val="00EA0211"/>
    <w:rsid w:val="00EA13FC"/>
    <w:rsid w:val="00EA191D"/>
    <w:rsid w:val="00EA288C"/>
    <w:rsid w:val="00EA2AE7"/>
    <w:rsid w:val="00EA2CF4"/>
    <w:rsid w:val="00EA51D4"/>
    <w:rsid w:val="00EA7041"/>
    <w:rsid w:val="00EB51A6"/>
    <w:rsid w:val="00EC355A"/>
    <w:rsid w:val="00EC43E1"/>
    <w:rsid w:val="00EC4D3E"/>
    <w:rsid w:val="00EC7D15"/>
    <w:rsid w:val="00EC7E3D"/>
    <w:rsid w:val="00ED31E5"/>
    <w:rsid w:val="00ED515F"/>
    <w:rsid w:val="00ED6E72"/>
    <w:rsid w:val="00ED76AC"/>
    <w:rsid w:val="00EE27C8"/>
    <w:rsid w:val="00EE3A4B"/>
    <w:rsid w:val="00EE4EDC"/>
    <w:rsid w:val="00EE5EAD"/>
    <w:rsid w:val="00EF281B"/>
    <w:rsid w:val="00F02FA9"/>
    <w:rsid w:val="00F04300"/>
    <w:rsid w:val="00F0506E"/>
    <w:rsid w:val="00F06E26"/>
    <w:rsid w:val="00F11835"/>
    <w:rsid w:val="00F11B25"/>
    <w:rsid w:val="00F163E4"/>
    <w:rsid w:val="00F24C71"/>
    <w:rsid w:val="00F2618E"/>
    <w:rsid w:val="00F26E63"/>
    <w:rsid w:val="00F27FF5"/>
    <w:rsid w:val="00F3000E"/>
    <w:rsid w:val="00F3085C"/>
    <w:rsid w:val="00F332FF"/>
    <w:rsid w:val="00F35D3E"/>
    <w:rsid w:val="00F36634"/>
    <w:rsid w:val="00F3706D"/>
    <w:rsid w:val="00F4140F"/>
    <w:rsid w:val="00F41D75"/>
    <w:rsid w:val="00F41E5D"/>
    <w:rsid w:val="00F42DB4"/>
    <w:rsid w:val="00F43C63"/>
    <w:rsid w:val="00F43DC7"/>
    <w:rsid w:val="00F45239"/>
    <w:rsid w:val="00F469CB"/>
    <w:rsid w:val="00F50E12"/>
    <w:rsid w:val="00F51C94"/>
    <w:rsid w:val="00F55A23"/>
    <w:rsid w:val="00F55FAD"/>
    <w:rsid w:val="00F61FC7"/>
    <w:rsid w:val="00F6432A"/>
    <w:rsid w:val="00F725AD"/>
    <w:rsid w:val="00F72C8E"/>
    <w:rsid w:val="00F7348D"/>
    <w:rsid w:val="00F73528"/>
    <w:rsid w:val="00F75D79"/>
    <w:rsid w:val="00F864B2"/>
    <w:rsid w:val="00F86C89"/>
    <w:rsid w:val="00F86E0C"/>
    <w:rsid w:val="00F90720"/>
    <w:rsid w:val="00FA1B88"/>
    <w:rsid w:val="00FA6FED"/>
    <w:rsid w:val="00FA7155"/>
    <w:rsid w:val="00FB4341"/>
    <w:rsid w:val="00FB7F7A"/>
    <w:rsid w:val="00FC2B21"/>
    <w:rsid w:val="00FC3927"/>
    <w:rsid w:val="00FC4784"/>
    <w:rsid w:val="00FC5DE2"/>
    <w:rsid w:val="00FC5E47"/>
    <w:rsid w:val="00FC7DE0"/>
    <w:rsid w:val="00FD079E"/>
    <w:rsid w:val="00FD744B"/>
    <w:rsid w:val="00FE16CD"/>
    <w:rsid w:val="00FE197F"/>
    <w:rsid w:val="00FE2EF6"/>
    <w:rsid w:val="00FE40C3"/>
    <w:rsid w:val="00FE46F1"/>
    <w:rsid w:val="00FE4994"/>
    <w:rsid w:val="00FE4D3F"/>
    <w:rsid w:val="00FE5ECF"/>
    <w:rsid w:val="00FF3D42"/>
    <w:rsid w:val="00FF4643"/>
    <w:rsid w:val="00FF4749"/>
    <w:rsid w:val="00FF6D56"/>
    <w:rsid w:val="00FF75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C115B9"/>
  <w15:docId w15:val="{D23659AC-2933-4499-83A3-CE9B8A42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character" w:styleId="Hipervnculo">
    <w:name w:val="Hyperlink"/>
    <w:basedOn w:val="Fuentedeprrafopredeter"/>
    <w:uiPriority w:val="99"/>
    <w:unhideWhenUsed/>
    <w:rsid w:val="00B22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1517161030">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ECA1-D24B-49A7-8102-93B34DA6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14</Pages>
  <Words>4984</Words>
  <Characters>27417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Pablo Saul Solorzano Salinas</cp:lastModifiedBy>
  <cp:revision>142</cp:revision>
  <cp:lastPrinted>2023-06-09T20:42:00Z</cp:lastPrinted>
  <dcterms:created xsi:type="dcterms:W3CDTF">2023-11-30T15:59:00Z</dcterms:created>
  <dcterms:modified xsi:type="dcterms:W3CDTF">2024-05-28T13:32:00Z</dcterms:modified>
</cp:coreProperties>
</file>