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15" w:rsidRPr="004A07BE" w:rsidRDefault="00501B15" w:rsidP="00501B15">
      <w:pPr>
        <w:autoSpaceDE w:val="0"/>
        <w:autoSpaceDN w:val="0"/>
        <w:adjustRightInd w:val="0"/>
        <w:jc w:val="center"/>
        <w:rPr>
          <w:rFonts w:ascii="Palatino Linotype" w:hAnsi="Palatino Linotype"/>
          <w:b/>
        </w:rPr>
      </w:pPr>
      <w:r w:rsidRPr="004A07BE">
        <w:rPr>
          <w:rFonts w:ascii="Palatino Linotype" w:hAnsi="Palatino Linotype"/>
          <w:b/>
        </w:rPr>
        <w:t>EL CONCEJO METROPOLITANO DE QUITO</w:t>
      </w:r>
    </w:p>
    <w:p w:rsidR="00501B15" w:rsidRPr="004A07BE" w:rsidRDefault="00501B15" w:rsidP="00501B15">
      <w:pPr>
        <w:autoSpaceDE w:val="0"/>
        <w:autoSpaceDN w:val="0"/>
        <w:adjustRightInd w:val="0"/>
        <w:jc w:val="center"/>
        <w:rPr>
          <w:rFonts w:ascii="Palatino Linotype" w:hAnsi="Palatino Linotype"/>
        </w:rPr>
      </w:pPr>
    </w:p>
    <w:p w:rsidR="00501B15" w:rsidRPr="004A07BE" w:rsidRDefault="00501B15" w:rsidP="00501B15">
      <w:pPr>
        <w:autoSpaceDE w:val="0"/>
        <w:autoSpaceDN w:val="0"/>
        <w:adjustRightInd w:val="0"/>
        <w:jc w:val="center"/>
        <w:rPr>
          <w:rFonts w:ascii="Palatino Linotype" w:hAnsi="Palatino Linotype"/>
          <w:b/>
        </w:rPr>
      </w:pPr>
      <w:r w:rsidRPr="004A07BE">
        <w:rPr>
          <w:rFonts w:ascii="Palatino Linotype" w:hAnsi="Palatino Linotype"/>
          <w:b/>
        </w:rPr>
        <w:t xml:space="preserve"> CONSIDERANDO:</w:t>
      </w:r>
    </w:p>
    <w:p w:rsidR="00501B15" w:rsidRPr="004A07BE" w:rsidRDefault="00501B15" w:rsidP="00501B15">
      <w:pPr>
        <w:autoSpaceDE w:val="0"/>
        <w:autoSpaceDN w:val="0"/>
        <w:adjustRightInd w:val="0"/>
        <w:jc w:val="both"/>
        <w:rPr>
          <w:rFonts w:ascii="Palatino Linotype" w:eastAsiaTheme="minorHAnsi" w:hAnsi="Palatino Linotype"/>
          <w:lang w:val="es-EC" w:eastAsia="en-US"/>
        </w:rPr>
      </w:pPr>
    </w:p>
    <w:p w:rsidR="00501B15" w:rsidRPr="004A07BE" w:rsidRDefault="00501B15" w:rsidP="00501B15">
      <w:pPr>
        <w:pStyle w:val="Textoindependiente"/>
        <w:spacing w:before="2" w:line="242" w:lineRule="auto"/>
        <w:ind w:left="823" w:right="114" w:hanging="721"/>
        <w:jc w:val="both"/>
        <w:rPr>
          <w:b/>
          <w:bCs/>
          <w:sz w:val="24"/>
          <w:szCs w:val="24"/>
          <w:lang w:val="es-EC"/>
        </w:rPr>
      </w:pPr>
    </w:p>
    <w:p w:rsidR="00501B15" w:rsidRPr="004A07BE" w:rsidRDefault="00501B15" w:rsidP="00501B15">
      <w:pPr>
        <w:autoSpaceDE w:val="0"/>
        <w:autoSpaceDN w:val="0"/>
        <w:adjustRightInd w:val="0"/>
        <w:ind w:left="705" w:hanging="705"/>
        <w:jc w:val="both"/>
        <w:rPr>
          <w:rFonts w:ascii="Palatino Linotype" w:hAnsi="Palatino Linotype"/>
          <w:i/>
          <w:iCs/>
          <w:lang w:val="es-EC" w:eastAsia="en-US"/>
        </w:rPr>
      </w:pPr>
      <w:r w:rsidRPr="004A07BE">
        <w:rPr>
          <w:rFonts w:ascii="Palatino Linotype" w:hAnsi="Palatino Linotype"/>
          <w:b/>
          <w:bCs/>
          <w:lang w:val="es-EC" w:eastAsia="en-US"/>
        </w:rPr>
        <w:t>Que</w:t>
      </w:r>
      <w:r w:rsidRPr="004A07BE">
        <w:rPr>
          <w:rFonts w:ascii="Palatino Linotype" w:hAnsi="Palatino Linotype"/>
          <w:lang w:val="es-EC" w:eastAsia="en-US"/>
        </w:rPr>
        <w:t xml:space="preserve">, </w:t>
      </w:r>
      <w:r w:rsidRPr="004A07BE">
        <w:rPr>
          <w:rFonts w:ascii="Palatino Linotype" w:hAnsi="Palatino Linotype"/>
          <w:lang w:val="es-EC" w:eastAsia="en-US"/>
        </w:rPr>
        <w:tab/>
      </w:r>
      <w:r w:rsidRPr="004A07BE">
        <w:rPr>
          <w:rFonts w:ascii="Palatino Linotype" w:hAnsi="Palatino Linotype"/>
          <w:iCs/>
          <w:lang w:eastAsia="en-US"/>
        </w:rPr>
        <w:t>el artículo 226 de la Constitución de la República, en adelante la Constitución,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rsidR="00501B15" w:rsidRPr="004A07BE" w:rsidRDefault="00501B15" w:rsidP="00501B15">
      <w:pPr>
        <w:autoSpaceDE w:val="0"/>
        <w:autoSpaceDN w:val="0"/>
        <w:adjustRightInd w:val="0"/>
        <w:ind w:left="705" w:hanging="705"/>
        <w:jc w:val="both"/>
        <w:rPr>
          <w:rFonts w:ascii="Palatino Linotype" w:hAnsi="Palatino Linotype"/>
          <w:i/>
          <w:iCs/>
          <w:lang w:val="es-EC" w:eastAsia="en-US"/>
        </w:rPr>
      </w:pPr>
    </w:p>
    <w:p w:rsidR="00501B15" w:rsidRPr="004A07BE" w:rsidRDefault="00501B15" w:rsidP="00501B15">
      <w:pPr>
        <w:autoSpaceDE w:val="0"/>
        <w:autoSpaceDN w:val="0"/>
        <w:adjustRightInd w:val="0"/>
        <w:ind w:left="705" w:hanging="705"/>
        <w:jc w:val="both"/>
        <w:rPr>
          <w:rFonts w:ascii="Palatino Linotype" w:hAnsi="Palatino Linotype"/>
          <w:i/>
          <w:iCs/>
          <w:lang w:val="es-EC" w:eastAsia="en-US"/>
        </w:rPr>
      </w:pPr>
      <w:r w:rsidRPr="004A07BE">
        <w:rPr>
          <w:rFonts w:ascii="Palatino Linotype" w:hAnsi="Palatino Linotype"/>
          <w:b/>
          <w:bCs/>
          <w:lang w:val="es-EC" w:eastAsia="en-US"/>
        </w:rPr>
        <w:t>Que</w:t>
      </w:r>
      <w:r w:rsidRPr="004A07BE">
        <w:rPr>
          <w:rFonts w:ascii="Palatino Linotype" w:hAnsi="Palatino Linotype"/>
          <w:lang w:val="es-EC" w:eastAsia="en-US"/>
        </w:rPr>
        <w:t xml:space="preserve">, </w:t>
      </w:r>
      <w:r w:rsidRPr="004A07BE">
        <w:rPr>
          <w:rFonts w:ascii="Palatino Linotype" w:hAnsi="Palatino Linotype"/>
          <w:lang w:val="es-EC" w:eastAsia="en-US"/>
        </w:rPr>
        <w:tab/>
        <w:t xml:space="preserve"> </w:t>
      </w:r>
      <w:r w:rsidRPr="004A07BE">
        <w:rPr>
          <w:rFonts w:ascii="Palatino Linotype" w:hAnsi="Palatino Linotype"/>
          <w:lang w:eastAsia="en-US"/>
        </w:rPr>
        <w:t>de acuerdo con el artículo 227 de la Constitución, la administración pública constituye un servicio a la colectividad que se rige por los principios de eficiencia, calidad, jerarquía, desconcentración, descentralización, coordinación, participación, planificación, transparencia y evaluación;</w:t>
      </w:r>
    </w:p>
    <w:p w:rsidR="00501B15" w:rsidRPr="004A07BE" w:rsidRDefault="00501B15" w:rsidP="00501B15">
      <w:pPr>
        <w:autoSpaceDE w:val="0"/>
        <w:autoSpaceDN w:val="0"/>
        <w:adjustRightInd w:val="0"/>
        <w:ind w:left="709" w:hanging="709"/>
        <w:jc w:val="both"/>
        <w:rPr>
          <w:rFonts w:ascii="Palatino Linotype" w:hAnsi="Palatino Linotype"/>
          <w:lang w:val="es-EC" w:eastAsia="en-US"/>
        </w:rPr>
      </w:pPr>
    </w:p>
    <w:p w:rsidR="00501B15" w:rsidRPr="004A07BE" w:rsidRDefault="00501B15" w:rsidP="00501B15">
      <w:pPr>
        <w:autoSpaceDE w:val="0"/>
        <w:autoSpaceDN w:val="0"/>
        <w:adjustRightInd w:val="0"/>
        <w:ind w:left="709" w:hanging="709"/>
        <w:jc w:val="both"/>
        <w:rPr>
          <w:rFonts w:ascii="Palatino Linotype" w:hAnsi="Palatino Linotype"/>
          <w:lang w:val="es-EC" w:eastAsia="en-US"/>
        </w:rPr>
      </w:pPr>
      <w:r w:rsidRPr="004A07BE">
        <w:rPr>
          <w:rFonts w:ascii="Palatino Linotype" w:hAnsi="Palatino Linotype"/>
          <w:b/>
          <w:lang w:val="es-EC" w:eastAsia="en-US"/>
        </w:rPr>
        <w:t>Que,</w:t>
      </w:r>
      <w:r w:rsidRPr="004A07BE">
        <w:rPr>
          <w:rFonts w:ascii="Palatino Linotype" w:hAnsi="Palatino Linotype"/>
          <w:lang w:val="es-EC" w:eastAsia="en-US"/>
        </w:rPr>
        <w:t xml:space="preserve"> </w:t>
      </w:r>
      <w:r w:rsidRPr="004A07BE">
        <w:rPr>
          <w:rFonts w:ascii="Palatino Linotype" w:hAnsi="Palatino Linotype"/>
          <w:lang w:val="es-EC" w:eastAsia="en-US"/>
        </w:rPr>
        <w:tab/>
      </w:r>
      <w:r w:rsidRPr="004A07BE">
        <w:rPr>
          <w:rFonts w:ascii="Palatino Linotype" w:hAnsi="Palatino Linotype"/>
          <w:lang w:eastAsia="en-US"/>
        </w:rPr>
        <w:t>el artículo 240 de la Constitución, los gobiernos autónomos descentralizados de los distritos metropolitanos tendrán facultades legislativas en el ámbito de sus competencias y jurisdicciones territoriales;</w:t>
      </w:r>
    </w:p>
    <w:p w:rsidR="00501B15" w:rsidRPr="004A07BE" w:rsidRDefault="00501B15" w:rsidP="00501B15">
      <w:pPr>
        <w:autoSpaceDE w:val="0"/>
        <w:autoSpaceDN w:val="0"/>
        <w:adjustRightInd w:val="0"/>
        <w:ind w:left="709" w:hanging="709"/>
        <w:jc w:val="both"/>
        <w:rPr>
          <w:rFonts w:ascii="Palatino Linotype" w:hAnsi="Palatino Linotype"/>
          <w:lang w:val="es-EC" w:eastAsia="en-US"/>
        </w:rPr>
      </w:pPr>
    </w:p>
    <w:p w:rsidR="00501B15" w:rsidRPr="004A07BE" w:rsidRDefault="00501B15" w:rsidP="00501B15">
      <w:pPr>
        <w:autoSpaceDE w:val="0"/>
        <w:autoSpaceDN w:val="0"/>
        <w:adjustRightInd w:val="0"/>
        <w:ind w:left="709" w:hanging="709"/>
        <w:jc w:val="both"/>
        <w:rPr>
          <w:rFonts w:ascii="Palatino Linotype" w:hAnsi="Palatino Linotype"/>
          <w:i/>
          <w:lang w:eastAsia="en-US"/>
        </w:rPr>
      </w:pPr>
      <w:r w:rsidRPr="004A07BE">
        <w:rPr>
          <w:rFonts w:ascii="Palatino Linotype" w:hAnsi="Palatino Linotype"/>
          <w:b/>
          <w:lang w:val="es-EC" w:eastAsia="en-US"/>
        </w:rPr>
        <w:t>Que</w:t>
      </w:r>
      <w:r w:rsidRPr="004A07BE">
        <w:rPr>
          <w:rFonts w:ascii="Palatino Linotype" w:hAnsi="Palatino Linotype"/>
          <w:lang w:val="es-EC" w:eastAsia="en-US"/>
        </w:rPr>
        <w:t xml:space="preserve">, </w:t>
      </w:r>
      <w:r w:rsidRPr="004A07BE">
        <w:rPr>
          <w:rFonts w:ascii="Palatino Linotype" w:hAnsi="Palatino Linotype"/>
          <w:lang w:val="es-EC" w:eastAsia="en-US"/>
        </w:rPr>
        <w:tab/>
      </w:r>
      <w:r w:rsidRPr="004A07BE">
        <w:rPr>
          <w:rFonts w:ascii="Palatino Linotype" w:hAnsi="Palatino Linotype"/>
          <w:lang w:eastAsia="en-US"/>
        </w:rPr>
        <w:t xml:space="preserve">el artículo 266 de la Constitución dispone: </w:t>
      </w:r>
      <w:r w:rsidRPr="004A07BE">
        <w:rPr>
          <w:rFonts w:ascii="Palatino Linotype" w:hAnsi="Palatino Linotype"/>
          <w:i/>
          <w:lang w:eastAsia="en-U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501B15" w:rsidRPr="004A07BE" w:rsidRDefault="00501B15" w:rsidP="00501B15">
      <w:pPr>
        <w:autoSpaceDE w:val="0"/>
        <w:autoSpaceDN w:val="0"/>
        <w:adjustRightInd w:val="0"/>
        <w:ind w:left="709" w:hanging="709"/>
        <w:jc w:val="both"/>
        <w:rPr>
          <w:rFonts w:ascii="Palatino Linotype" w:hAnsi="Palatino Linotype"/>
          <w:i/>
          <w:lang w:eastAsia="en-US"/>
        </w:rPr>
      </w:pPr>
    </w:p>
    <w:p w:rsidR="00501B15" w:rsidRPr="004A07BE" w:rsidRDefault="00501B15" w:rsidP="00501B15">
      <w:pPr>
        <w:autoSpaceDE w:val="0"/>
        <w:autoSpaceDN w:val="0"/>
        <w:adjustRightInd w:val="0"/>
        <w:ind w:left="709" w:hanging="709"/>
        <w:jc w:val="both"/>
        <w:rPr>
          <w:rFonts w:ascii="Palatino Linotype" w:hAnsi="Palatino Linotype"/>
          <w:lang w:val="es-EC" w:eastAsia="en-US"/>
        </w:rPr>
      </w:pPr>
      <w:r w:rsidRPr="004A07BE">
        <w:rPr>
          <w:rFonts w:ascii="Palatino Linotype" w:hAnsi="Palatino Linotype"/>
          <w:b/>
          <w:lang w:val="es-EC" w:eastAsia="en-US"/>
        </w:rPr>
        <w:t>Que,</w:t>
      </w:r>
      <w:r w:rsidRPr="004A07BE">
        <w:rPr>
          <w:rFonts w:ascii="Palatino Linotype" w:hAnsi="Palatino Linotype"/>
          <w:lang w:val="es-EC" w:eastAsia="en-US"/>
        </w:rPr>
        <w:t xml:space="preserve"> </w:t>
      </w:r>
      <w:r w:rsidRPr="004A07BE">
        <w:rPr>
          <w:rFonts w:ascii="Palatino Linotype" w:hAnsi="Palatino Linotype"/>
          <w:lang w:val="es-EC" w:eastAsia="en-US"/>
        </w:rPr>
        <w:tab/>
      </w:r>
      <w:r w:rsidRPr="004A07BE">
        <w:rPr>
          <w:rFonts w:ascii="Palatino Linotype" w:hAnsi="Palatino Linotype"/>
          <w:lang w:eastAsia="en-US"/>
        </w:rPr>
        <w:t xml:space="preserve">el artículo 7 del Código Orgánico de Organización Territorial, Autonomía y Descentralización, en adelante COOTAD, señala: </w:t>
      </w:r>
      <w:r w:rsidRPr="004A07BE">
        <w:rPr>
          <w:rFonts w:ascii="Palatino Linotype" w:hAnsi="Palatino Linotype"/>
          <w:i/>
          <w:lang w:eastAsia="en-US"/>
        </w:rPr>
        <w:t>"Para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w:t>
      </w:r>
      <w:r w:rsidRPr="004A07BE">
        <w:rPr>
          <w:rFonts w:ascii="Palatino Linotype" w:hAnsi="Palatino Linotype"/>
          <w:lang w:eastAsia="en-US"/>
        </w:rPr>
        <w:t xml:space="preserve"> </w:t>
      </w:r>
      <w:r w:rsidRPr="004A07BE">
        <w:rPr>
          <w:rFonts w:ascii="Palatino Linotype" w:hAnsi="Palatino Linotype"/>
          <w:lang w:val="es-EC" w:eastAsia="en-US"/>
        </w:rPr>
        <w:t xml:space="preserve"> </w:t>
      </w:r>
    </w:p>
    <w:p w:rsidR="00501B15" w:rsidRPr="004A07BE" w:rsidRDefault="00501B15" w:rsidP="00501B15">
      <w:pPr>
        <w:autoSpaceDE w:val="0"/>
        <w:autoSpaceDN w:val="0"/>
        <w:adjustRightInd w:val="0"/>
        <w:ind w:left="709" w:hanging="709"/>
        <w:jc w:val="both"/>
        <w:rPr>
          <w:rFonts w:ascii="Palatino Linotype" w:hAnsi="Palatino Linotype"/>
          <w:i/>
          <w:lang w:eastAsia="en-US"/>
        </w:rPr>
      </w:pPr>
    </w:p>
    <w:p w:rsidR="00501B15" w:rsidRPr="004A07BE" w:rsidRDefault="00501B15" w:rsidP="00501B15">
      <w:pPr>
        <w:pStyle w:val="Textoindependiente"/>
        <w:spacing w:before="2" w:line="242" w:lineRule="auto"/>
        <w:ind w:left="823" w:right="114" w:hanging="721"/>
        <w:jc w:val="both"/>
        <w:rPr>
          <w:b/>
          <w:bCs/>
          <w:sz w:val="24"/>
          <w:szCs w:val="24"/>
          <w:lang w:val="es-EC"/>
        </w:rPr>
      </w:pPr>
    </w:p>
    <w:p w:rsidR="00501B15" w:rsidRPr="004A07BE" w:rsidRDefault="00501B15" w:rsidP="00501B15">
      <w:pPr>
        <w:autoSpaceDE w:val="0"/>
        <w:autoSpaceDN w:val="0"/>
        <w:adjustRightInd w:val="0"/>
        <w:ind w:left="709" w:hanging="709"/>
        <w:jc w:val="both"/>
        <w:rPr>
          <w:rFonts w:ascii="Palatino Linotype" w:hAnsi="Palatino Linotype"/>
          <w:i/>
          <w:lang w:eastAsia="en-US"/>
        </w:rPr>
      </w:pPr>
      <w:r w:rsidRPr="004A07BE">
        <w:rPr>
          <w:rFonts w:ascii="Palatino Linotype" w:hAnsi="Palatino Linotype"/>
          <w:b/>
          <w:lang w:val="es-EC" w:eastAsia="en-US"/>
        </w:rPr>
        <w:t>Que,</w:t>
      </w:r>
      <w:r w:rsidRPr="004A07BE">
        <w:rPr>
          <w:rFonts w:ascii="Palatino Linotype" w:hAnsi="Palatino Linotype"/>
          <w:lang w:val="es-EC" w:eastAsia="en-US"/>
        </w:rPr>
        <w:tab/>
      </w:r>
      <w:r w:rsidRPr="004A07BE">
        <w:rPr>
          <w:rFonts w:ascii="Palatino Linotype" w:hAnsi="Palatino Linotype"/>
          <w:lang w:eastAsia="en-US"/>
        </w:rPr>
        <w:t xml:space="preserve">los literales a) y d) del artículo 87 del COOTAD, establecen como atribuciones del Concejo Metropolitano: </w:t>
      </w:r>
      <w:r w:rsidRPr="004A07BE">
        <w:rPr>
          <w:rFonts w:ascii="Palatino Linotype" w:hAnsi="Palatino Linotype"/>
          <w:i/>
          <w:lang w:eastAsia="en-US"/>
        </w:rPr>
        <w:t xml:space="preserve">"a) Ejercer la facultad normativa en las materias de competencia del gobierno autónomo descentralizado metropolitano, mediante la expedición de ordenanzas metropolitanas, acuerdos y </w:t>
      </w:r>
      <w:r w:rsidRPr="004A07BE">
        <w:rPr>
          <w:rFonts w:ascii="Palatino Linotype" w:hAnsi="Palatino Linotype"/>
          <w:i/>
          <w:lang w:eastAsia="en-US"/>
        </w:rPr>
        <w:lastRenderedPageBreak/>
        <w:t>resoluciones; (...) d) Expedir acuerdos o resoluciones en el ámbito de sus competencias para regular temas institucionales específicos o reconocer derechos particulares; (...)";</w:t>
      </w:r>
    </w:p>
    <w:p w:rsidR="00501B15" w:rsidRPr="004A07BE" w:rsidRDefault="00501B15" w:rsidP="00501B15">
      <w:pPr>
        <w:autoSpaceDE w:val="0"/>
        <w:autoSpaceDN w:val="0"/>
        <w:adjustRightInd w:val="0"/>
        <w:ind w:left="709" w:hanging="709"/>
        <w:jc w:val="both"/>
        <w:rPr>
          <w:rFonts w:ascii="Palatino Linotype" w:hAnsi="Palatino Linotype"/>
          <w:i/>
          <w:lang w:eastAsia="en-US"/>
        </w:rPr>
      </w:pPr>
    </w:p>
    <w:p w:rsidR="00501B15" w:rsidRPr="004A07BE" w:rsidRDefault="00501B15" w:rsidP="00501B15">
      <w:pPr>
        <w:autoSpaceDE w:val="0"/>
        <w:autoSpaceDN w:val="0"/>
        <w:adjustRightInd w:val="0"/>
        <w:ind w:left="709" w:hanging="709"/>
        <w:jc w:val="both"/>
        <w:rPr>
          <w:rFonts w:ascii="Palatino Linotype" w:hAnsi="Palatino Linotype"/>
          <w:i/>
          <w:lang w:eastAsia="en-US"/>
        </w:rPr>
      </w:pPr>
      <w:r w:rsidRPr="004A07BE">
        <w:rPr>
          <w:rFonts w:ascii="Palatino Linotype" w:hAnsi="Palatino Linotype"/>
          <w:b/>
          <w:lang w:val="es-EC" w:eastAsia="en-US"/>
        </w:rPr>
        <w:t xml:space="preserve">Que, </w:t>
      </w:r>
      <w:r w:rsidRPr="004A07BE">
        <w:rPr>
          <w:rFonts w:ascii="Palatino Linotype" w:hAnsi="Palatino Linotype"/>
          <w:b/>
          <w:lang w:val="es-EC" w:eastAsia="en-US"/>
        </w:rPr>
        <w:tab/>
      </w:r>
      <w:r w:rsidRPr="004A07BE">
        <w:rPr>
          <w:rFonts w:ascii="Palatino Linotype" w:hAnsi="Palatino Linotype"/>
          <w:lang w:eastAsia="en-US"/>
        </w:rPr>
        <w:t xml:space="preserve">el artículo 323 del COOTAD, dispone: </w:t>
      </w:r>
      <w:r w:rsidRPr="004A07BE">
        <w:rPr>
          <w:rFonts w:ascii="Palatino Linotype" w:hAnsi="Palatino Linotype"/>
          <w:i/>
          <w:lang w:eastAsia="en-US"/>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rsidR="00501B15" w:rsidRPr="004A07BE" w:rsidRDefault="00501B15" w:rsidP="00501B15">
      <w:pPr>
        <w:autoSpaceDE w:val="0"/>
        <w:autoSpaceDN w:val="0"/>
        <w:adjustRightInd w:val="0"/>
        <w:jc w:val="both"/>
        <w:rPr>
          <w:rFonts w:ascii="Palatino Linotype" w:hAnsi="Palatino Linotype"/>
          <w:i/>
          <w:iCs/>
          <w:lang w:val="es-EC" w:eastAsia="en-US"/>
        </w:rPr>
      </w:pPr>
    </w:p>
    <w:p w:rsidR="00501B15" w:rsidRPr="004A07BE" w:rsidRDefault="00501B15" w:rsidP="00501B15">
      <w:pPr>
        <w:pStyle w:val="Textoindependiente"/>
        <w:spacing w:before="2" w:line="242" w:lineRule="auto"/>
        <w:ind w:left="823" w:right="114" w:hanging="721"/>
        <w:jc w:val="both"/>
        <w:rPr>
          <w:rFonts w:cs="Times New Roman"/>
          <w:i/>
          <w:sz w:val="24"/>
          <w:szCs w:val="24"/>
        </w:rPr>
      </w:pPr>
      <w:proofErr w:type="gramStart"/>
      <w:r w:rsidRPr="004A07BE">
        <w:rPr>
          <w:b/>
          <w:bCs/>
          <w:sz w:val="24"/>
          <w:szCs w:val="24"/>
          <w:lang w:val="es-EC"/>
        </w:rPr>
        <w:t>Que</w:t>
      </w:r>
      <w:r w:rsidRPr="004A07BE">
        <w:rPr>
          <w:sz w:val="24"/>
          <w:szCs w:val="24"/>
          <w:lang w:val="es-EC"/>
        </w:rPr>
        <w:t xml:space="preserve">,  </w:t>
      </w:r>
      <w:r w:rsidRPr="004A07BE">
        <w:rPr>
          <w:sz w:val="24"/>
          <w:szCs w:val="24"/>
        </w:rPr>
        <w:t>el</w:t>
      </w:r>
      <w:proofErr w:type="gramEnd"/>
      <w:r w:rsidRPr="004A07BE">
        <w:rPr>
          <w:sz w:val="24"/>
          <w:szCs w:val="24"/>
        </w:rPr>
        <w:t xml:space="preserve"> artículo 415 del COOTAD, establece que: </w:t>
      </w:r>
      <w:r w:rsidRPr="004A07BE">
        <w:rPr>
          <w:i/>
          <w:sz w:val="24"/>
          <w:szCs w:val="24"/>
        </w:rPr>
        <w:t xml:space="preserve">“Son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 </w:t>
      </w:r>
    </w:p>
    <w:p w:rsidR="00501B15" w:rsidRPr="004A07BE" w:rsidRDefault="00501B15" w:rsidP="00501B15">
      <w:pPr>
        <w:autoSpaceDE w:val="0"/>
        <w:autoSpaceDN w:val="0"/>
        <w:adjustRightInd w:val="0"/>
        <w:jc w:val="both"/>
        <w:rPr>
          <w:rFonts w:ascii="Palatino Linotype" w:hAnsi="Palatino Linotype"/>
          <w:lang w:val="es-EC" w:eastAsia="en-US"/>
        </w:rPr>
      </w:pPr>
    </w:p>
    <w:p w:rsidR="00501B15" w:rsidRPr="004A07BE" w:rsidRDefault="00501B15" w:rsidP="00501B15">
      <w:pPr>
        <w:autoSpaceDE w:val="0"/>
        <w:autoSpaceDN w:val="0"/>
        <w:adjustRightInd w:val="0"/>
        <w:ind w:left="709" w:hanging="709"/>
        <w:jc w:val="both"/>
        <w:rPr>
          <w:rFonts w:ascii="Palatino Linotype" w:hAnsi="Palatino Linotype"/>
          <w:i/>
          <w:lang w:val="es-EC" w:eastAsia="en-US"/>
        </w:rPr>
      </w:pPr>
      <w:r w:rsidRPr="004A07BE">
        <w:rPr>
          <w:rFonts w:ascii="Palatino Linotype" w:hAnsi="Palatino Linotype"/>
          <w:b/>
          <w:lang w:val="es-EC" w:eastAsia="en-US"/>
        </w:rPr>
        <w:t>Que,</w:t>
      </w:r>
      <w:r w:rsidRPr="004A07BE">
        <w:rPr>
          <w:rFonts w:ascii="Palatino Linotype" w:hAnsi="Palatino Linotype"/>
          <w:lang w:val="es-EC" w:eastAsia="en-US"/>
        </w:rPr>
        <w:t xml:space="preserve"> </w:t>
      </w:r>
      <w:r w:rsidRPr="004A07BE">
        <w:rPr>
          <w:rFonts w:ascii="Palatino Linotype" w:hAnsi="Palatino Linotype"/>
          <w:lang w:val="es-EC" w:eastAsia="en-US"/>
        </w:rPr>
        <w:tab/>
      </w:r>
      <w:r w:rsidRPr="004A07BE">
        <w:rPr>
          <w:rFonts w:ascii="Palatino Linotype" w:hAnsi="Palatino Linotype"/>
          <w:lang w:eastAsia="en-US"/>
        </w:rPr>
        <w:t xml:space="preserve">el literal c) del artículo 419 del COOTAD, establece que: </w:t>
      </w:r>
      <w:r w:rsidRPr="004A07BE">
        <w:rPr>
          <w:rFonts w:ascii="Palatino Linotype" w:hAnsi="Palatino Linotype"/>
          <w:i/>
          <w:lang w:eastAsia="en-US"/>
        </w:rPr>
        <w:t>"Constituyen bienes de dominio privado (...) “c) Los bienes mostrencos situados dentro de las respectivas circunscripciones territoriales” (...);</w:t>
      </w:r>
    </w:p>
    <w:p w:rsidR="00501B15" w:rsidRPr="004A07BE" w:rsidRDefault="00501B15" w:rsidP="00501B15">
      <w:pPr>
        <w:autoSpaceDE w:val="0"/>
        <w:autoSpaceDN w:val="0"/>
        <w:adjustRightInd w:val="0"/>
        <w:ind w:left="709" w:hanging="709"/>
        <w:jc w:val="both"/>
        <w:rPr>
          <w:rFonts w:ascii="Palatino Linotype" w:hAnsi="Palatino Linotype"/>
          <w:lang w:val="es-EC" w:eastAsia="en-US"/>
        </w:rPr>
      </w:pPr>
    </w:p>
    <w:p w:rsidR="00501B15" w:rsidRPr="004A07BE" w:rsidRDefault="00501B15" w:rsidP="00501B15">
      <w:pPr>
        <w:autoSpaceDE w:val="0"/>
        <w:autoSpaceDN w:val="0"/>
        <w:adjustRightInd w:val="0"/>
        <w:ind w:left="709" w:hanging="709"/>
        <w:jc w:val="both"/>
        <w:rPr>
          <w:rFonts w:ascii="Palatino Linotype" w:eastAsia="Palatino Linotype" w:hAnsi="Palatino Linotype" w:cs="Palatino Linotype"/>
          <w:i/>
          <w:lang w:eastAsia="en-US"/>
        </w:rPr>
      </w:pPr>
      <w:r w:rsidRPr="004A07BE">
        <w:rPr>
          <w:rFonts w:ascii="Palatino Linotype" w:hAnsi="Palatino Linotype"/>
          <w:b/>
          <w:lang w:val="es-EC" w:eastAsia="en-US"/>
        </w:rPr>
        <w:t>Que,</w:t>
      </w:r>
      <w:r w:rsidRPr="004A07BE">
        <w:rPr>
          <w:rFonts w:ascii="Palatino Linotype" w:hAnsi="Palatino Linotype"/>
          <w:lang w:val="es-EC" w:eastAsia="en-US"/>
        </w:rPr>
        <w:t xml:space="preserve"> </w:t>
      </w:r>
      <w:r w:rsidRPr="004A07BE">
        <w:rPr>
          <w:rFonts w:ascii="Palatino Linotype" w:hAnsi="Palatino Linotype"/>
          <w:lang w:val="es-EC" w:eastAsia="en-US"/>
        </w:rPr>
        <w:tab/>
      </w:r>
      <w:r w:rsidRPr="004A07BE">
        <w:rPr>
          <w:rFonts w:ascii="Palatino Linotype" w:eastAsia="Palatino Linotype" w:hAnsi="Palatino Linotype" w:cs="Palatino Linotype"/>
          <w:lang w:eastAsia="en-US"/>
        </w:rPr>
        <w:t xml:space="preserve">el artículo 481 inciso 5) </w:t>
      </w:r>
      <w:r>
        <w:rPr>
          <w:rFonts w:ascii="Palatino Linotype" w:eastAsia="Palatino Linotype" w:hAnsi="Palatino Linotype" w:cs="Palatino Linotype"/>
          <w:lang w:eastAsia="en-US"/>
        </w:rPr>
        <w:t>del COOTAD</w:t>
      </w:r>
      <w:r w:rsidRPr="004A07BE">
        <w:rPr>
          <w:rFonts w:ascii="Palatino Linotype" w:eastAsia="Palatino Linotype" w:hAnsi="Palatino Linotype" w:cs="Palatino Linotype"/>
          <w:lang w:eastAsia="en-US"/>
        </w:rPr>
        <w:t xml:space="preserve"> </w:t>
      </w:r>
      <w:r>
        <w:rPr>
          <w:rFonts w:ascii="Palatino Linotype" w:eastAsia="Palatino Linotype" w:hAnsi="Palatino Linotype" w:cs="Palatino Linotype"/>
          <w:lang w:eastAsia="en-US"/>
        </w:rPr>
        <w:t>dispone</w:t>
      </w:r>
      <w:r w:rsidRPr="004A07BE">
        <w:rPr>
          <w:rFonts w:ascii="Palatino Linotype" w:eastAsia="Palatino Linotype" w:hAnsi="Palatino Linotype" w:cs="Palatino Linotype"/>
          <w:lang w:eastAsia="en-US"/>
        </w:rPr>
        <w:t xml:space="preserve">: </w:t>
      </w:r>
      <w:r w:rsidRPr="004A07BE">
        <w:rPr>
          <w:rFonts w:ascii="Palatino Linotype" w:eastAsia="Palatino Linotype" w:hAnsi="Palatino Linotype" w:cs="Palatino Linotype"/>
          <w:i/>
          <w:lang w:eastAsia="en-US"/>
        </w:rPr>
        <w:t>“…para efecto del presente artículo se entienden mostrencos aquellos bienes inmuebles que carecen de dueño conocido; en este caso los gobiernos autónomos descentralizados municipales o metropolitanos mediante ordenanza establecerán los mecanismos y procedimientos para regularizar bienes mostrencos.”;</w:t>
      </w:r>
    </w:p>
    <w:p w:rsidR="00501B15" w:rsidRPr="004A07BE" w:rsidRDefault="00501B15" w:rsidP="00501B15">
      <w:pPr>
        <w:autoSpaceDE w:val="0"/>
        <w:autoSpaceDN w:val="0"/>
        <w:adjustRightInd w:val="0"/>
        <w:ind w:left="709" w:hanging="709"/>
        <w:jc w:val="both"/>
        <w:rPr>
          <w:rFonts w:ascii="Palatino Linotype" w:hAnsi="Palatino Linotype"/>
          <w:i/>
          <w:lang w:val="es-EC" w:eastAsia="en-US"/>
        </w:rPr>
      </w:pPr>
    </w:p>
    <w:p w:rsidR="00501B15" w:rsidRPr="004A07BE" w:rsidRDefault="00501B15" w:rsidP="00501B15">
      <w:pPr>
        <w:autoSpaceDE w:val="0"/>
        <w:autoSpaceDN w:val="0"/>
        <w:adjustRightInd w:val="0"/>
        <w:ind w:left="709" w:hanging="709"/>
        <w:jc w:val="both"/>
        <w:rPr>
          <w:rFonts w:ascii="Palatino Linotype" w:hAnsi="Palatino Linotype"/>
          <w:i/>
          <w:lang w:eastAsia="en-US"/>
        </w:rPr>
      </w:pPr>
      <w:r w:rsidRPr="004A07BE">
        <w:rPr>
          <w:rFonts w:ascii="Palatino Linotype" w:hAnsi="Palatino Linotype"/>
          <w:b/>
          <w:lang w:val="es-EC" w:eastAsia="en-US"/>
        </w:rPr>
        <w:t>Que</w:t>
      </w:r>
      <w:r w:rsidRPr="004A07BE">
        <w:rPr>
          <w:rFonts w:ascii="Palatino Linotype" w:hAnsi="Palatino Linotype"/>
          <w:lang w:val="es-EC" w:eastAsia="en-US"/>
        </w:rPr>
        <w:t xml:space="preserve">, </w:t>
      </w:r>
      <w:r w:rsidRPr="004A07BE">
        <w:rPr>
          <w:rFonts w:ascii="Palatino Linotype" w:hAnsi="Palatino Linotype"/>
          <w:lang w:val="es-EC" w:eastAsia="en-US"/>
        </w:rPr>
        <w:tab/>
      </w:r>
      <w:r w:rsidRPr="004A07BE">
        <w:rPr>
          <w:rFonts w:ascii="Palatino Linotype" w:eastAsia="Palatino Linotype" w:hAnsi="Palatino Linotype" w:cs="Palatino Linotype"/>
          <w:lang w:eastAsia="en-US"/>
        </w:rPr>
        <w:t>el Código Municipal para el Distrito Metropolitano de Quito, en adelante Código Municipal, en el Título IV, establece el procedimiento de declaratoria y regularización de bienes inmuebles urbanos mostrencos;</w:t>
      </w:r>
    </w:p>
    <w:p w:rsidR="00501B15" w:rsidRPr="004A07BE" w:rsidRDefault="00501B15" w:rsidP="00501B15">
      <w:pPr>
        <w:autoSpaceDE w:val="0"/>
        <w:autoSpaceDN w:val="0"/>
        <w:adjustRightInd w:val="0"/>
        <w:ind w:left="709" w:hanging="709"/>
        <w:jc w:val="both"/>
        <w:rPr>
          <w:rFonts w:ascii="Palatino Linotype" w:hAnsi="Palatino Linotype"/>
          <w:lang w:val="es-EC" w:eastAsia="en-US"/>
        </w:rPr>
      </w:pPr>
    </w:p>
    <w:p w:rsidR="00501B15" w:rsidRPr="004A07BE" w:rsidRDefault="00501B15" w:rsidP="00501B15">
      <w:pPr>
        <w:autoSpaceDE w:val="0"/>
        <w:autoSpaceDN w:val="0"/>
        <w:adjustRightInd w:val="0"/>
        <w:ind w:left="709" w:hanging="709"/>
        <w:jc w:val="both"/>
        <w:rPr>
          <w:rFonts w:ascii="Palatino Linotype" w:hAnsi="Palatino Linotype"/>
          <w:i/>
          <w:lang w:val="es-EC" w:eastAsia="en-US"/>
        </w:rPr>
      </w:pPr>
      <w:r w:rsidRPr="004A07BE">
        <w:rPr>
          <w:rFonts w:ascii="Palatino Linotype" w:hAnsi="Palatino Linotype"/>
          <w:b/>
          <w:lang w:val="es-EC" w:eastAsia="en-US"/>
        </w:rPr>
        <w:t>Que,</w:t>
      </w:r>
      <w:r w:rsidRPr="004A07BE">
        <w:rPr>
          <w:rFonts w:ascii="Palatino Linotype" w:hAnsi="Palatino Linotype"/>
          <w:lang w:val="es-EC" w:eastAsia="en-US"/>
        </w:rPr>
        <w:t xml:space="preserve"> </w:t>
      </w:r>
      <w:r w:rsidRPr="004A07BE">
        <w:rPr>
          <w:rFonts w:ascii="Palatino Linotype" w:hAnsi="Palatino Linotype"/>
          <w:lang w:val="es-EC" w:eastAsia="en-US"/>
        </w:rPr>
        <w:tab/>
      </w:r>
      <w:r w:rsidRPr="004A07BE">
        <w:rPr>
          <w:rFonts w:ascii="Palatino Linotype" w:hAnsi="Palatino Linotype"/>
          <w:lang w:eastAsia="en-US"/>
        </w:rPr>
        <w:t xml:space="preserve">el artículo 4035 del Código Municipal determina que: </w:t>
      </w:r>
      <w:r w:rsidRPr="004A07BE">
        <w:rPr>
          <w:rFonts w:ascii="Palatino Linotype" w:hAnsi="Palatino Linotype"/>
          <w:i/>
          <w:lang w:eastAsia="en-US"/>
        </w:rPr>
        <w:t>“Bien mostrenco son aquellos bienes inmuebles que carecen de dueño conocido, es decir todo aquel inmueble sobre el que no existe título de dominio inscrito en el Registro de la Propiedad”;</w:t>
      </w:r>
    </w:p>
    <w:p w:rsidR="00501B15" w:rsidRPr="004A07BE" w:rsidRDefault="00501B15" w:rsidP="00501B15">
      <w:pPr>
        <w:autoSpaceDE w:val="0"/>
        <w:autoSpaceDN w:val="0"/>
        <w:adjustRightInd w:val="0"/>
        <w:ind w:left="709" w:hanging="709"/>
        <w:jc w:val="both"/>
        <w:rPr>
          <w:rFonts w:ascii="Palatino Linotype" w:hAnsi="Palatino Linotype"/>
          <w:lang w:val="es-EC" w:eastAsia="en-US"/>
        </w:rPr>
      </w:pPr>
    </w:p>
    <w:p w:rsidR="00501B15" w:rsidRDefault="00501B15" w:rsidP="00501B15">
      <w:pPr>
        <w:autoSpaceDE w:val="0"/>
        <w:autoSpaceDN w:val="0"/>
        <w:adjustRightInd w:val="0"/>
        <w:ind w:left="709" w:hanging="709"/>
        <w:jc w:val="both"/>
        <w:rPr>
          <w:rFonts w:ascii="Palatino Linotype" w:hAnsi="Palatino Linotype"/>
          <w:i/>
          <w:lang w:eastAsia="en-US"/>
        </w:rPr>
      </w:pPr>
      <w:r w:rsidRPr="004A07BE">
        <w:rPr>
          <w:rFonts w:ascii="Palatino Linotype" w:hAnsi="Palatino Linotype"/>
          <w:b/>
          <w:lang w:val="es-EC" w:eastAsia="en-US"/>
        </w:rPr>
        <w:t>Que,</w:t>
      </w:r>
      <w:r w:rsidRPr="004A07BE">
        <w:rPr>
          <w:rFonts w:ascii="Palatino Linotype" w:hAnsi="Palatino Linotype"/>
          <w:lang w:val="es-EC" w:eastAsia="en-US"/>
        </w:rPr>
        <w:tab/>
      </w:r>
      <w:r w:rsidRPr="004A07BE">
        <w:rPr>
          <w:rFonts w:ascii="Palatino Linotype" w:hAnsi="Palatino Linotype"/>
          <w:lang w:eastAsia="en-US"/>
        </w:rPr>
        <w:t>el</w:t>
      </w:r>
      <w:r w:rsidRPr="004A07BE">
        <w:rPr>
          <w:rFonts w:ascii="Palatino Linotype" w:hAnsi="Palatino Linotype"/>
          <w:b/>
          <w:lang w:eastAsia="en-US"/>
        </w:rPr>
        <w:t xml:space="preserve"> </w:t>
      </w:r>
      <w:r w:rsidRPr="004A07BE">
        <w:rPr>
          <w:rFonts w:ascii="Palatino Linotype" w:hAnsi="Palatino Linotype"/>
          <w:lang w:eastAsia="en-US"/>
        </w:rPr>
        <w:t>artículo</w:t>
      </w:r>
      <w:r w:rsidRPr="004A07BE">
        <w:rPr>
          <w:rFonts w:ascii="Palatino Linotype" w:hAnsi="Palatino Linotype"/>
          <w:b/>
          <w:lang w:eastAsia="en-US"/>
        </w:rPr>
        <w:t xml:space="preserve"> </w:t>
      </w:r>
      <w:r w:rsidRPr="004A07BE">
        <w:rPr>
          <w:rFonts w:ascii="Palatino Linotype" w:hAnsi="Palatino Linotype"/>
          <w:lang w:eastAsia="en-US"/>
        </w:rPr>
        <w:t>4036 del Código Municipal establece que:</w:t>
      </w:r>
      <w:r w:rsidRPr="004A07BE">
        <w:rPr>
          <w:rFonts w:ascii="Palatino Linotype" w:hAnsi="Palatino Linotype"/>
          <w:i/>
          <w:lang w:eastAsia="en-US"/>
        </w:rPr>
        <w:t xml:space="preserve"> “La autoridad competente para declarar y regularizar un bien inmueble mostrenco es el Concejo Metropolitano de Quito, una vez cumplido el procedimiento establecido para el efecto”;</w:t>
      </w:r>
    </w:p>
    <w:p w:rsidR="00501B15" w:rsidRDefault="00501B15" w:rsidP="00501B15">
      <w:pPr>
        <w:autoSpaceDE w:val="0"/>
        <w:autoSpaceDN w:val="0"/>
        <w:adjustRightInd w:val="0"/>
        <w:ind w:left="709" w:hanging="709"/>
        <w:jc w:val="both"/>
        <w:rPr>
          <w:rFonts w:ascii="Palatino Linotype" w:hAnsi="Palatino Linotype"/>
          <w:i/>
          <w:lang w:eastAsia="en-US"/>
        </w:rPr>
      </w:pPr>
    </w:p>
    <w:p w:rsidR="00501B15" w:rsidRPr="004A07BE" w:rsidRDefault="00501B15" w:rsidP="00501B15">
      <w:pPr>
        <w:autoSpaceDE w:val="0"/>
        <w:autoSpaceDN w:val="0"/>
        <w:adjustRightInd w:val="0"/>
        <w:ind w:left="709" w:hanging="709"/>
        <w:jc w:val="both"/>
        <w:rPr>
          <w:rFonts w:ascii="Palatino Linotype" w:hAnsi="Palatino Linotype"/>
          <w:i/>
          <w:lang w:eastAsia="en-US"/>
        </w:rPr>
      </w:pPr>
      <w:r w:rsidRPr="00107B83">
        <w:rPr>
          <w:rFonts w:ascii="Palatino Linotype" w:hAnsi="Palatino Linotype"/>
          <w:b/>
          <w:lang w:eastAsia="en-US"/>
        </w:rPr>
        <w:lastRenderedPageBreak/>
        <w:t>Que,</w:t>
      </w:r>
      <w:r w:rsidRPr="00107B83">
        <w:rPr>
          <w:rFonts w:ascii="Palatino Linotype" w:hAnsi="Palatino Linotype"/>
          <w:b/>
          <w:lang w:eastAsia="en-US"/>
        </w:rPr>
        <w:tab/>
      </w:r>
      <w:r w:rsidRPr="00107B83">
        <w:rPr>
          <w:rFonts w:ascii="Palatino Linotype" w:hAnsi="Palatino Linotype"/>
          <w:lang w:eastAsia="en-US"/>
        </w:rPr>
        <w:t>el artículo 4046 del Código Municipal dispone:</w:t>
      </w:r>
      <w:r>
        <w:rPr>
          <w:rFonts w:ascii="Palatino Linotype" w:hAnsi="Palatino Linotype"/>
          <w:i/>
          <w:lang w:eastAsia="en-US"/>
        </w:rPr>
        <w:t xml:space="preserve"> ´´</w:t>
      </w:r>
      <w:r w:rsidRPr="00ED76DC">
        <w:rPr>
          <w:rFonts w:ascii="Palatino Linotype" w:hAnsi="Palatino Linotype"/>
          <w:i/>
          <w:lang w:eastAsia="en-US"/>
        </w:rPr>
        <w:t xml:space="preserve"> La Comisión de competente en materia de propiedad municipal y espacio público, una vez conocidos los informes técnicos y legales descritos en los artículos precedentes, emitirá dictamen favorable o desfavorable para la declaratoria y regularización del bien inmueble mostrenco.</w:t>
      </w:r>
      <w:r w:rsidRPr="00ED76DC">
        <w:rPr>
          <w:rFonts w:ascii="Palatino Linotype" w:hAnsi="Palatino Linotype"/>
          <w:i/>
          <w:lang w:eastAsia="en-US"/>
        </w:rPr>
        <w:br/>
      </w:r>
      <w:r w:rsidRPr="00ED76DC">
        <w:rPr>
          <w:rFonts w:ascii="Palatino Linotype" w:hAnsi="Palatino Linotype"/>
          <w:i/>
          <w:lang w:eastAsia="en-US"/>
        </w:rPr>
        <w:br/>
        <w:t>Si el dictamen de la Comisión es favorable, el extracto de dicho dictamen en el cual se indiquen los datos del bien que va a ser declarado como bien inmueble mostrenco, deberá ser publicado inmediatamente, por la Secretaría de Comunicación, con la finalidad de que se garantice el debido proceso, y que se comunique a la comunidad sobre la posible declaratoria de bien inmueble mostrenco; en un medio de comunicación escrito de amplia circulación en el país, por una sola vez; así mismo se publicará dicho extracto de manera inmediata, en la cartelera de la Administración Zonal correspondiente, en la Dirección de Servicios Ciudadanos y en la Dirección Metropolitana de Catastro de la Administración Central por lo menos durante 8 días consecutivos.</w:t>
      </w:r>
      <w:r w:rsidRPr="00ED76DC">
        <w:rPr>
          <w:rFonts w:ascii="Palatino Linotype" w:hAnsi="Palatino Linotype"/>
          <w:i/>
          <w:lang w:eastAsia="en-US"/>
        </w:rPr>
        <w:br/>
      </w:r>
      <w:r w:rsidRPr="00ED76DC">
        <w:rPr>
          <w:rFonts w:ascii="Palatino Linotype" w:hAnsi="Palatino Linotype"/>
          <w:i/>
          <w:lang w:eastAsia="en-US"/>
        </w:rPr>
        <w:br/>
        <w:t>Una vez realizadas las publicaciones correspondientes, estas conjuntamente con los informes, pasarán para conocimiento y resolución del Concejo Metropolitano. En el caso de que el dictamen de la Comisión sea desfavorable, este pasará directamente para conocimiento y resolución del Concejo Metropolitano de acuerdo a lo establecido en la normativa vigente.</w:t>
      </w:r>
      <w:r w:rsidRPr="00ED76DC">
        <w:rPr>
          <w:rFonts w:ascii="Palatino Linotype" w:hAnsi="Palatino Linotype"/>
          <w:i/>
          <w:lang w:eastAsia="en-US"/>
        </w:rPr>
        <w:br/>
      </w:r>
      <w:r w:rsidRPr="00ED76DC">
        <w:rPr>
          <w:rFonts w:ascii="Palatino Linotype" w:hAnsi="Palatino Linotype"/>
          <w:i/>
          <w:lang w:eastAsia="en-US"/>
        </w:rPr>
        <w:br/>
        <w:t>Cualquier persona natural o jurídica, entidad pública o privada, que se creyere afectada por la posible declaratoria de un bien inmueble mostrenco, en cualquier momento del proceso podrá presentar su reclamación, adjuntando los documentos establecidos en el artículo 3619 sobre la revocatoria o modificatoria de la Resolución del Concejo del presente Título, con lo cual una vez demostrada la titularidad de dominio automáticamente se suspenderá el procedimiento iniciado.</w:t>
      </w:r>
      <w:r>
        <w:rPr>
          <w:rFonts w:ascii="Palatino Linotype" w:hAnsi="Palatino Linotype"/>
          <w:i/>
          <w:lang w:eastAsia="en-US"/>
        </w:rPr>
        <w:t>´´;</w:t>
      </w:r>
    </w:p>
    <w:p w:rsidR="00501B15" w:rsidRDefault="00501B15" w:rsidP="00501B15">
      <w:pPr>
        <w:autoSpaceDE w:val="0"/>
        <w:autoSpaceDN w:val="0"/>
        <w:adjustRightInd w:val="0"/>
        <w:ind w:left="709" w:hanging="709"/>
        <w:jc w:val="both"/>
        <w:rPr>
          <w:rFonts w:ascii="Palatino Linotype" w:hAnsi="Palatino Linotype"/>
          <w:lang w:val="es-EC" w:eastAsia="en-US"/>
        </w:rPr>
      </w:pPr>
    </w:p>
    <w:p w:rsidR="00501B15" w:rsidRPr="00107B83" w:rsidRDefault="00501B15" w:rsidP="00501B15">
      <w:pPr>
        <w:autoSpaceDE w:val="0"/>
        <w:autoSpaceDN w:val="0"/>
        <w:adjustRightInd w:val="0"/>
        <w:ind w:left="709" w:hanging="709"/>
        <w:jc w:val="both"/>
        <w:rPr>
          <w:rFonts w:ascii="Palatino Linotype" w:hAnsi="Palatino Linotype"/>
          <w:i/>
          <w:lang w:val="es-EC" w:eastAsia="en-US"/>
        </w:rPr>
      </w:pPr>
      <w:r>
        <w:rPr>
          <w:rFonts w:ascii="Palatino Linotype" w:hAnsi="Palatino Linotype"/>
          <w:lang w:val="es-EC" w:eastAsia="en-US"/>
        </w:rPr>
        <w:t>Que,</w:t>
      </w:r>
      <w:r>
        <w:rPr>
          <w:rFonts w:ascii="Palatino Linotype" w:hAnsi="Palatino Linotype"/>
          <w:lang w:val="es-EC" w:eastAsia="en-US"/>
        </w:rPr>
        <w:tab/>
        <w:t xml:space="preserve">el artículo 4047 del Código Municipal establece que: </w:t>
      </w:r>
      <w:r w:rsidRPr="00107B83">
        <w:rPr>
          <w:rFonts w:ascii="Palatino Linotype" w:hAnsi="Palatino Linotype"/>
          <w:i/>
          <w:lang w:val="es-EC" w:eastAsia="en-US"/>
        </w:rPr>
        <w:t>Luego de conocidos los informes pertinentes, el Concejo Metropolitano de Quito, resolverá aprobar o negar la declaratoria de bien inmueble mostrenco y por ende su regularización.</w:t>
      </w:r>
      <w:r w:rsidRPr="00107B83">
        <w:rPr>
          <w:rFonts w:ascii="Palatino Linotype" w:hAnsi="Palatino Linotype"/>
          <w:i/>
          <w:lang w:val="es-EC" w:eastAsia="en-US"/>
        </w:rPr>
        <w:br/>
      </w:r>
      <w:r w:rsidRPr="00107B83">
        <w:rPr>
          <w:rFonts w:ascii="Palatino Linotype" w:hAnsi="Palatino Linotype"/>
          <w:i/>
          <w:lang w:val="es-EC" w:eastAsia="en-US"/>
        </w:rPr>
        <w:br/>
        <w:t>En el caso de que la resolución del Concejo Metropolitano apruebe la declaratoria y regularización de un bien mostrenco, esta deberá contener lo siguiente:</w:t>
      </w:r>
      <w:r w:rsidRPr="00107B83">
        <w:rPr>
          <w:rFonts w:ascii="Palatino Linotype" w:hAnsi="Palatino Linotype"/>
          <w:i/>
          <w:lang w:val="es-EC" w:eastAsia="en-US"/>
        </w:rPr>
        <w:br/>
      </w:r>
      <w:r w:rsidRPr="00107B83">
        <w:rPr>
          <w:rFonts w:ascii="Palatino Linotype" w:hAnsi="Palatino Linotype"/>
          <w:i/>
          <w:lang w:val="es-EC" w:eastAsia="en-US"/>
        </w:rPr>
        <w:br/>
        <w:t>1. Declaratoria del bien inmueble mostrenco y la disposición de incorporación en el inventario de propiedad municipal, bajo la categoría de bien inmueble de dominio privado;</w:t>
      </w:r>
      <w:r w:rsidRPr="00107B83">
        <w:rPr>
          <w:rFonts w:ascii="Palatino Linotype" w:hAnsi="Palatino Linotype"/>
          <w:i/>
          <w:lang w:val="es-EC" w:eastAsia="en-US"/>
        </w:rPr>
        <w:br/>
        <w:t>2.Publicación</w:t>
      </w:r>
      <w:r>
        <w:rPr>
          <w:rFonts w:ascii="Palatino Linotype" w:hAnsi="Palatino Linotype"/>
          <w:i/>
          <w:lang w:val="es-EC" w:eastAsia="en-US"/>
        </w:rPr>
        <w:t xml:space="preserve"> </w:t>
      </w:r>
      <w:r w:rsidRPr="00107B83">
        <w:rPr>
          <w:rFonts w:ascii="Palatino Linotype" w:hAnsi="Palatino Linotype"/>
          <w:i/>
          <w:lang w:val="es-EC" w:eastAsia="en-US"/>
        </w:rPr>
        <w:t>del extracto de la resolución; y,</w:t>
      </w:r>
      <w:r w:rsidRPr="00107B83">
        <w:rPr>
          <w:rFonts w:ascii="Palatino Linotype" w:hAnsi="Palatino Linotype"/>
          <w:i/>
          <w:lang w:val="es-EC" w:eastAsia="en-US"/>
        </w:rPr>
        <w:br/>
        <w:t xml:space="preserve">3. Encargo a la Procuraduría Metropolitana para la protocolización e inscripción </w:t>
      </w:r>
      <w:r w:rsidRPr="00107B83">
        <w:rPr>
          <w:rFonts w:ascii="Palatino Linotype" w:hAnsi="Palatino Linotype"/>
          <w:i/>
          <w:lang w:val="es-EC" w:eastAsia="en-US"/>
        </w:rPr>
        <w:lastRenderedPageBreak/>
        <w:t xml:space="preserve">de la resolución en el Registro de la Propiedad del Distrito Metropolitano de </w:t>
      </w:r>
      <w:proofErr w:type="gramStart"/>
      <w:r w:rsidRPr="00107B83">
        <w:rPr>
          <w:rFonts w:ascii="Palatino Linotype" w:hAnsi="Palatino Linotype"/>
          <w:i/>
          <w:lang w:val="es-EC" w:eastAsia="en-US"/>
        </w:rPr>
        <w:t>Quito.´</w:t>
      </w:r>
      <w:proofErr w:type="gramEnd"/>
      <w:r w:rsidRPr="00107B83">
        <w:rPr>
          <w:rFonts w:ascii="Palatino Linotype" w:hAnsi="Palatino Linotype"/>
          <w:i/>
          <w:lang w:val="es-EC" w:eastAsia="en-US"/>
        </w:rPr>
        <w:t>´;</w:t>
      </w:r>
    </w:p>
    <w:p w:rsidR="00501B15" w:rsidRDefault="00501B15" w:rsidP="00501B15">
      <w:pPr>
        <w:autoSpaceDE w:val="0"/>
        <w:autoSpaceDN w:val="0"/>
        <w:adjustRightInd w:val="0"/>
        <w:ind w:left="709" w:hanging="709"/>
        <w:jc w:val="both"/>
        <w:rPr>
          <w:rFonts w:ascii="Palatino Linotype" w:hAnsi="Palatino Linotype"/>
          <w:lang w:val="es-EC" w:eastAsia="en-US"/>
        </w:rPr>
      </w:pPr>
    </w:p>
    <w:p w:rsidR="00501B15" w:rsidRPr="00107B83" w:rsidRDefault="00501B15" w:rsidP="00501B15">
      <w:pPr>
        <w:autoSpaceDE w:val="0"/>
        <w:autoSpaceDN w:val="0"/>
        <w:adjustRightInd w:val="0"/>
        <w:ind w:left="709" w:hanging="709"/>
        <w:jc w:val="both"/>
        <w:rPr>
          <w:rFonts w:ascii="Palatino Linotype" w:hAnsi="Palatino Linotype"/>
          <w:i/>
          <w:lang w:val="es-EC" w:eastAsia="en-US"/>
        </w:rPr>
      </w:pPr>
      <w:r>
        <w:rPr>
          <w:rFonts w:ascii="Palatino Linotype" w:hAnsi="Palatino Linotype"/>
          <w:lang w:val="es-EC" w:eastAsia="en-US"/>
        </w:rPr>
        <w:t>Que,</w:t>
      </w:r>
      <w:r>
        <w:rPr>
          <w:rFonts w:ascii="Palatino Linotype" w:hAnsi="Palatino Linotype"/>
          <w:lang w:val="es-EC" w:eastAsia="en-US"/>
        </w:rPr>
        <w:tab/>
        <w:t xml:space="preserve">el artículo 4048 del Código Municipal determina: </w:t>
      </w:r>
      <w:r w:rsidRPr="00107B83">
        <w:rPr>
          <w:rFonts w:ascii="Palatino Linotype" w:hAnsi="Palatino Linotype"/>
          <w:i/>
          <w:lang w:val="es-EC" w:eastAsia="en-US"/>
        </w:rPr>
        <w:t>´´El extracto de la resolución de declaratoria de bien inmueble mostrenco deberá publicarse en un medio de comunicación escrito de amplia circulación en el país, por una sola vez por parte de la Secretaría de Comunicación del Distrito Metropolitano de Quito.</w:t>
      </w:r>
      <w:r w:rsidRPr="00107B83">
        <w:rPr>
          <w:rFonts w:ascii="Palatino Linotype" w:hAnsi="Palatino Linotype"/>
          <w:i/>
          <w:lang w:val="es-EC" w:eastAsia="en-US"/>
        </w:rPr>
        <w:br/>
      </w:r>
      <w:r w:rsidRPr="00107B83">
        <w:rPr>
          <w:rFonts w:ascii="Palatino Linotype" w:hAnsi="Palatino Linotype"/>
          <w:i/>
          <w:lang w:val="es-EC" w:eastAsia="en-US"/>
        </w:rPr>
        <w:br/>
        <w:t>Del mismo modo la resolución de declaratoria de bien inmueble mostrenco, deberá publicarse en la cartelera de la Administración Zonal correspondiente; en la Dirección de Servicios Ciudadanos y en la Dirección Metropolitana de Catastro de la Administración Central por lo menos durante 8 días consecutivos.´´;</w:t>
      </w:r>
    </w:p>
    <w:p w:rsidR="00501B15" w:rsidRPr="004A07BE" w:rsidRDefault="00501B15" w:rsidP="00501B15">
      <w:pPr>
        <w:autoSpaceDE w:val="0"/>
        <w:autoSpaceDN w:val="0"/>
        <w:adjustRightInd w:val="0"/>
        <w:ind w:left="709" w:hanging="709"/>
        <w:jc w:val="both"/>
        <w:rPr>
          <w:rFonts w:ascii="Palatino Linotype" w:hAnsi="Palatino Linotype"/>
          <w:lang w:val="es-EC" w:eastAsia="en-US"/>
        </w:rPr>
      </w:pPr>
    </w:p>
    <w:p w:rsidR="00501B15" w:rsidRPr="004A07BE" w:rsidRDefault="00501B15" w:rsidP="00A50CE9">
      <w:pPr>
        <w:autoSpaceDE w:val="0"/>
        <w:autoSpaceDN w:val="0"/>
        <w:adjustRightInd w:val="0"/>
        <w:ind w:left="708" w:hanging="708"/>
        <w:jc w:val="both"/>
        <w:rPr>
          <w:rFonts w:ascii="Palatino Linotype" w:hAnsi="Palatino Linotype"/>
        </w:rPr>
      </w:pPr>
      <w:r w:rsidRPr="004A07BE">
        <w:rPr>
          <w:rFonts w:ascii="Palatino Linotype" w:hAnsi="Palatino Linotype"/>
          <w:b/>
          <w:lang w:val="es-EC" w:eastAsia="en-US"/>
        </w:rPr>
        <w:t>Que</w:t>
      </w:r>
      <w:r w:rsidRPr="004A07BE">
        <w:rPr>
          <w:rFonts w:ascii="Palatino Linotype" w:hAnsi="Palatino Linotype"/>
          <w:lang w:val="es-EC" w:eastAsia="en-US"/>
        </w:rPr>
        <w:t>,</w:t>
      </w:r>
      <w:r w:rsidRPr="004A07BE">
        <w:rPr>
          <w:rFonts w:ascii="Palatino Linotype" w:hAnsi="Palatino Linotype"/>
          <w:lang w:val="es-EC" w:eastAsia="en-US"/>
        </w:rPr>
        <w:tab/>
      </w:r>
      <w:r w:rsidR="00A50CE9" w:rsidRPr="00A50CE9">
        <w:rPr>
          <w:rFonts w:ascii="Palatino Linotype" w:hAnsi="Palatino Linotype"/>
        </w:rPr>
        <w:t>Con oficio No. 055-GADPRN-22 de15 de febrero de 2022, ingresad</w:t>
      </w:r>
      <w:r w:rsidR="00A50CE9">
        <w:rPr>
          <w:rFonts w:ascii="Palatino Linotype" w:hAnsi="Palatino Linotype"/>
        </w:rPr>
        <w:t xml:space="preserve">o en la Administración Zonal la </w:t>
      </w:r>
      <w:r w:rsidR="00A50CE9" w:rsidRPr="00A50CE9">
        <w:rPr>
          <w:rFonts w:ascii="Palatino Linotype" w:hAnsi="Palatino Linotype"/>
        </w:rPr>
        <w:t>Delicia con documento No. GADDMQ-AZLD-DAF-SG-2022-06</w:t>
      </w:r>
      <w:r w:rsidR="00A50CE9">
        <w:rPr>
          <w:rFonts w:ascii="Palatino Linotype" w:hAnsi="Palatino Linotype"/>
        </w:rPr>
        <w:t xml:space="preserve">21-E de 16 febrero 2022, por el </w:t>
      </w:r>
      <w:r w:rsidR="00A50CE9" w:rsidRPr="00A50CE9">
        <w:rPr>
          <w:rFonts w:ascii="Palatino Linotype" w:hAnsi="Palatino Linotype"/>
        </w:rPr>
        <w:t>Presidente del Gobierno Par</w:t>
      </w:r>
      <w:r w:rsidR="00A50CE9">
        <w:rPr>
          <w:rFonts w:ascii="Palatino Linotype" w:hAnsi="Palatino Linotype"/>
        </w:rPr>
        <w:t xml:space="preserve">roquial </w:t>
      </w:r>
      <w:proofErr w:type="spellStart"/>
      <w:r w:rsidR="00A50CE9">
        <w:rPr>
          <w:rFonts w:ascii="Palatino Linotype" w:hAnsi="Palatino Linotype"/>
        </w:rPr>
        <w:t>Nanegalito</w:t>
      </w:r>
      <w:proofErr w:type="spellEnd"/>
      <w:r w:rsidR="00A50CE9">
        <w:rPr>
          <w:rFonts w:ascii="Palatino Linotype" w:hAnsi="Palatino Linotype"/>
        </w:rPr>
        <w:t xml:space="preserve">, manifestó: </w:t>
      </w:r>
      <w:r w:rsidR="00A50CE9" w:rsidRPr="00A50CE9">
        <w:rPr>
          <w:rFonts w:ascii="Palatino Linotype" w:hAnsi="Palatino Linotype"/>
        </w:rPr>
        <w:t>“El presente tiene la finalidad de realizar la entrega respectiva de la do</w:t>
      </w:r>
      <w:r w:rsidR="00A50CE9">
        <w:rPr>
          <w:rFonts w:ascii="Palatino Linotype" w:hAnsi="Palatino Linotype"/>
        </w:rPr>
        <w:t xml:space="preserve">cumentación del espacio público </w:t>
      </w:r>
      <w:r w:rsidR="00A50CE9" w:rsidRPr="00A50CE9">
        <w:rPr>
          <w:rFonts w:ascii="Palatino Linotype" w:hAnsi="Palatino Linotype"/>
        </w:rPr>
        <w:t>de las baterías sanitarias ubicadas en el Barrio San Francisco de la Cab</w:t>
      </w:r>
      <w:r w:rsidR="00A50CE9">
        <w:rPr>
          <w:rFonts w:ascii="Palatino Linotype" w:hAnsi="Palatino Linotype"/>
        </w:rPr>
        <w:t xml:space="preserve">ecera Parroquial de </w:t>
      </w:r>
      <w:proofErr w:type="spellStart"/>
      <w:r w:rsidR="00A50CE9">
        <w:rPr>
          <w:rFonts w:ascii="Palatino Linotype" w:hAnsi="Palatino Linotype"/>
        </w:rPr>
        <w:t>Nanegalito</w:t>
      </w:r>
      <w:proofErr w:type="spellEnd"/>
      <w:r w:rsidR="00A50CE9">
        <w:rPr>
          <w:rFonts w:ascii="Palatino Linotype" w:hAnsi="Palatino Linotype"/>
        </w:rPr>
        <w:t xml:space="preserve">. </w:t>
      </w:r>
      <w:r w:rsidR="00A50CE9" w:rsidRPr="00A50CE9">
        <w:rPr>
          <w:rFonts w:ascii="Palatino Linotype" w:hAnsi="Palatino Linotype"/>
        </w:rPr>
        <w:t>Una vez que se han agotado todos los recursos en las averiguaciones co</w:t>
      </w:r>
      <w:r w:rsidR="00A50CE9">
        <w:rPr>
          <w:rFonts w:ascii="Palatino Linotype" w:hAnsi="Palatino Linotype"/>
        </w:rPr>
        <w:t xml:space="preserve">rrespondientes de dicho espacio </w:t>
      </w:r>
      <w:r w:rsidR="00A50CE9" w:rsidRPr="00A50CE9">
        <w:rPr>
          <w:rFonts w:ascii="Palatino Linotype" w:hAnsi="Palatino Linotype"/>
        </w:rPr>
        <w:t>público, solicito de manera respetuosa se realicen los estudios c</w:t>
      </w:r>
      <w:r w:rsidR="00A50CE9">
        <w:rPr>
          <w:rFonts w:ascii="Palatino Linotype" w:hAnsi="Palatino Linotype"/>
        </w:rPr>
        <w:t xml:space="preserve">orrespondientes para obtener un </w:t>
      </w:r>
      <w:r w:rsidR="00A50CE9" w:rsidRPr="00A50CE9">
        <w:rPr>
          <w:rFonts w:ascii="Palatino Linotype" w:hAnsi="Palatino Linotype"/>
        </w:rPr>
        <w:t>resultado el cual nos oriente; para proceder al proceso de legalización a</w:t>
      </w:r>
      <w:r w:rsidR="00A50CE9">
        <w:rPr>
          <w:rFonts w:ascii="Palatino Linotype" w:hAnsi="Palatino Linotype"/>
        </w:rPr>
        <w:t xml:space="preserve"> favor del Gobierno Parroquial </w:t>
      </w:r>
      <w:proofErr w:type="spellStart"/>
      <w:r w:rsidR="00A50CE9">
        <w:rPr>
          <w:rFonts w:ascii="Palatino Linotype" w:hAnsi="Palatino Linotype"/>
        </w:rPr>
        <w:t>Nanegalito</w:t>
      </w:r>
      <w:proofErr w:type="spellEnd"/>
      <w:r w:rsidR="00A50CE9">
        <w:rPr>
          <w:rFonts w:ascii="Palatino Linotype" w:hAnsi="Palatino Linotype"/>
        </w:rPr>
        <w:t>”</w:t>
      </w:r>
      <w:r w:rsidRPr="004A07BE">
        <w:rPr>
          <w:rFonts w:ascii="Palatino Linotype" w:hAnsi="Palatino Linotype"/>
        </w:rPr>
        <w:t>;</w:t>
      </w:r>
    </w:p>
    <w:p w:rsidR="00501B15" w:rsidRPr="004A07BE" w:rsidRDefault="00501B15" w:rsidP="00501B15">
      <w:pPr>
        <w:autoSpaceDE w:val="0"/>
        <w:autoSpaceDN w:val="0"/>
        <w:adjustRightInd w:val="0"/>
        <w:ind w:left="708" w:hanging="708"/>
        <w:jc w:val="both"/>
        <w:rPr>
          <w:rFonts w:ascii="Palatino Linotype" w:hAnsi="Palatino Linotype"/>
          <w:lang w:val="es-EC" w:eastAsia="en-US"/>
        </w:rPr>
      </w:pPr>
    </w:p>
    <w:p w:rsidR="00501B15" w:rsidRPr="004A07BE" w:rsidRDefault="00501B15" w:rsidP="00A50CE9">
      <w:pPr>
        <w:autoSpaceDE w:val="0"/>
        <w:autoSpaceDN w:val="0"/>
        <w:adjustRightInd w:val="0"/>
        <w:ind w:left="708" w:hanging="708"/>
        <w:jc w:val="both"/>
        <w:rPr>
          <w:rFonts w:ascii="Palatino Linotype" w:hAnsi="Palatino Linotype"/>
        </w:rPr>
      </w:pPr>
      <w:r w:rsidRPr="004A07BE">
        <w:rPr>
          <w:rFonts w:ascii="Palatino Linotype" w:hAnsi="Palatino Linotype"/>
          <w:b/>
          <w:lang w:val="es-EC" w:eastAsia="en-US"/>
        </w:rPr>
        <w:t>Que,</w:t>
      </w:r>
      <w:r w:rsidRPr="004A07BE">
        <w:rPr>
          <w:rFonts w:ascii="Palatino Linotype" w:hAnsi="Palatino Linotype"/>
          <w:lang w:val="es-EC" w:eastAsia="en-US"/>
        </w:rPr>
        <w:tab/>
      </w:r>
      <w:r w:rsidR="00A50CE9" w:rsidRPr="00A50CE9">
        <w:rPr>
          <w:rFonts w:ascii="Palatino Linotype" w:hAnsi="Palatino Linotype"/>
        </w:rPr>
        <w:t>Mediante oficio Nro. GADDMQ-STHV-DMC-UCE-2023-2116</w:t>
      </w:r>
      <w:r w:rsidR="00A50CE9">
        <w:rPr>
          <w:rFonts w:ascii="Palatino Linotype" w:hAnsi="Palatino Linotype"/>
        </w:rPr>
        <w:t xml:space="preserve">-O de 15 de octubre de 2023, la </w:t>
      </w:r>
      <w:r w:rsidR="00A50CE9" w:rsidRPr="00A50CE9">
        <w:rPr>
          <w:rFonts w:ascii="Palatino Linotype" w:hAnsi="Palatino Linotype"/>
        </w:rPr>
        <w:t>Dirección Metr</w:t>
      </w:r>
      <w:r w:rsidR="00A50CE9">
        <w:rPr>
          <w:rFonts w:ascii="Palatino Linotype" w:hAnsi="Palatino Linotype"/>
        </w:rPr>
        <w:t xml:space="preserve">opolitana de Catastro, señaló: </w:t>
      </w:r>
      <w:r w:rsidR="00A50CE9" w:rsidRPr="00A50CE9">
        <w:rPr>
          <w:rFonts w:ascii="Palatino Linotype" w:hAnsi="Palatino Linotype"/>
        </w:rPr>
        <w:t>“[…] la Dirección Metropolitana de Catastro de la Secretaría de Territor</w:t>
      </w:r>
      <w:r w:rsidR="00A50CE9">
        <w:rPr>
          <w:rFonts w:ascii="Palatino Linotype" w:hAnsi="Palatino Linotype"/>
        </w:rPr>
        <w:t xml:space="preserve">io, Hábitat y Vivienda, informa </w:t>
      </w:r>
      <w:r w:rsidR="00A50CE9" w:rsidRPr="00A50CE9">
        <w:rPr>
          <w:rFonts w:ascii="Palatino Linotype" w:hAnsi="Palatino Linotype"/>
        </w:rPr>
        <w:t xml:space="preserve">que una vez analizado el expediente adjunto, procede </w:t>
      </w:r>
      <w:r w:rsidR="00A50CE9">
        <w:rPr>
          <w:rFonts w:ascii="Palatino Linotype" w:hAnsi="Palatino Linotype"/>
        </w:rPr>
        <w:t xml:space="preserve">a emitir el Informe Técnico No. </w:t>
      </w:r>
      <w:r w:rsidR="00A50CE9" w:rsidRPr="00A50CE9">
        <w:rPr>
          <w:rFonts w:ascii="Palatino Linotype" w:hAnsi="Palatino Linotype"/>
        </w:rPr>
        <w:t>STHV-DMC-UCE-2023-2098 de 11 de octubre de 2023, que contiene lo</w:t>
      </w:r>
      <w:r w:rsidR="00A50CE9">
        <w:rPr>
          <w:rFonts w:ascii="Palatino Linotype" w:hAnsi="Palatino Linotype"/>
        </w:rPr>
        <w:t xml:space="preserve">s datos catastrales del área de </w:t>
      </w:r>
      <w:r w:rsidR="00A50CE9" w:rsidRPr="00A50CE9">
        <w:rPr>
          <w:rFonts w:ascii="Palatino Linotype" w:hAnsi="Palatino Linotype"/>
        </w:rPr>
        <w:t xml:space="preserve">terreno y colindantes solicitados, mismo que se servirá </w:t>
      </w:r>
      <w:r w:rsidR="00A50CE9">
        <w:rPr>
          <w:rFonts w:ascii="Palatino Linotype" w:hAnsi="Palatino Linotype"/>
        </w:rPr>
        <w:t>encontrar adjunto al presente”</w:t>
      </w:r>
      <w:r w:rsidRPr="00FC122D">
        <w:rPr>
          <w:rFonts w:ascii="Palatino Linotype" w:hAnsi="Palatino Linotype"/>
        </w:rPr>
        <w:t>;</w:t>
      </w:r>
    </w:p>
    <w:p w:rsidR="00501B15" w:rsidRPr="004A07BE" w:rsidRDefault="00501B15" w:rsidP="00501B15">
      <w:pPr>
        <w:autoSpaceDE w:val="0"/>
        <w:autoSpaceDN w:val="0"/>
        <w:adjustRightInd w:val="0"/>
        <w:ind w:left="708" w:hanging="708"/>
        <w:jc w:val="both"/>
        <w:rPr>
          <w:rFonts w:ascii="Palatino Linotype" w:hAnsi="Palatino Linotype"/>
          <w:lang w:val="es-EC" w:eastAsia="en-US"/>
        </w:rPr>
      </w:pPr>
    </w:p>
    <w:p w:rsidR="00501B15" w:rsidRPr="004A07BE" w:rsidRDefault="00501B15" w:rsidP="00A50CE9">
      <w:pPr>
        <w:autoSpaceDE w:val="0"/>
        <w:autoSpaceDN w:val="0"/>
        <w:adjustRightInd w:val="0"/>
        <w:ind w:left="708" w:hanging="708"/>
        <w:jc w:val="both"/>
        <w:rPr>
          <w:rFonts w:ascii="Palatino Linotype" w:hAnsi="Palatino Linotype"/>
        </w:rPr>
      </w:pPr>
      <w:r w:rsidRPr="004A07BE">
        <w:rPr>
          <w:rFonts w:ascii="Palatino Linotype" w:hAnsi="Palatino Linotype"/>
          <w:b/>
        </w:rPr>
        <w:t>Que,</w:t>
      </w:r>
      <w:r w:rsidRPr="004A07BE">
        <w:rPr>
          <w:rFonts w:ascii="Palatino Linotype" w:hAnsi="Palatino Linotype"/>
        </w:rPr>
        <w:tab/>
      </w:r>
      <w:r w:rsidR="00A50CE9" w:rsidRPr="00A50CE9">
        <w:rPr>
          <w:rFonts w:ascii="Palatino Linotype" w:hAnsi="Palatino Linotype"/>
        </w:rPr>
        <w:t>El Registro de la Propiedad mediante oficio Nro. GADDMQ-R</w:t>
      </w:r>
      <w:r w:rsidR="00A50CE9">
        <w:rPr>
          <w:rFonts w:ascii="Palatino Linotype" w:hAnsi="Palatino Linotype"/>
        </w:rPr>
        <w:t xml:space="preserve">PDMQ-DC-2023-5891-OF 24 de </w:t>
      </w:r>
      <w:r w:rsidR="00A50CE9" w:rsidRPr="00A50CE9">
        <w:rPr>
          <w:rFonts w:ascii="Palatino Linotype" w:hAnsi="Palatino Linotype"/>
        </w:rPr>
        <w:t>noviembre de 2023, indicó:</w:t>
      </w:r>
      <w:r w:rsidR="00A50CE9">
        <w:rPr>
          <w:rFonts w:ascii="Palatino Linotype" w:hAnsi="Palatino Linotype"/>
        </w:rPr>
        <w:t xml:space="preserve"> ´´</w:t>
      </w:r>
      <w:r w:rsidR="00A50CE9" w:rsidRPr="00A50CE9">
        <w:rPr>
          <w:rFonts w:ascii="Palatino Linotype" w:hAnsi="Palatino Linotype"/>
        </w:rPr>
        <w:t>No se e</w:t>
      </w:r>
      <w:r w:rsidR="00A50CE9">
        <w:rPr>
          <w:rFonts w:ascii="Palatino Linotype" w:hAnsi="Palatino Linotype"/>
        </w:rPr>
        <w:t>ncuentra el acta de inscripción´´</w:t>
      </w:r>
      <w:r w:rsidRPr="00A50CE9">
        <w:rPr>
          <w:rFonts w:ascii="Palatino Linotype" w:hAnsi="Palatino Linotype"/>
        </w:rPr>
        <w:t>;</w:t>
      </w:r>
      <w:r>
        <w:rPr>
          <w:rFonts w:ascii="Palatino Linotype" w:hAnsi="Palatino Linotype"/>
        </w:rPr>
        <w:t xml:space="preserve"> </w:t>
      </w:r>
    </w:p>
    <w:p w:rsidR="00501B15" w:rsidRPr="004A07BE" w:rsidRDefault="00501B15" w:rsidP="00501B15">
      <w:pPr>
        <w:autoSpaceDE w:val="0"/>
        <w:autoSpaceDN w:val="0"/>
        <w:adjustRightInd w:val="0"/>
        <w:ind w:left="708" w:hanging="708"/>
        <w:jc w:val="both"/>
        <w:rPr>
          <w:rFonts w:ascii="Palatino Linotype" w:hAnsi="Palatino Linotype"/>
        </w:rPr>
      </w:pPr>
    </w:p>
    <w:p w:rsidR="00501B15" w:rsidRPr="004A07BE" w:rsidRDefault="00501B15" w:rsidP="00E86815">
      <w:pPr>
        <w:autoSpaceDE w:val="0"/>
        <w:autoSpaceDN w:val="0"/>
        <w:adjustRightInd w:val="0"/>
        <w:ind w:left="708" w:hanging="708"/>
        <w:jc w:val="both"/>
        <w:rPr>
          <w:rFonts w:ascii="Palatino Linotype" w:hAnsi="Palatino Linotype"/>
        </w:rPr>
      </w:pPr>
      <w:r w:rsidRPr="004A07BE">
        <w:rPr>
          <w:rFonts w:ascii="Palatino Linotype" w:hAnsi="Palatino Linotype"/>
          <w:b/>
        </w:rPr>
        <w:t>Que,</w:t>
      </w:r>
      <w:r w:rsidRPr="004A07BE">
        <w:rPr>
          <w:rFonts w:ascii="Palatino Linotype" w:hAnsi="Palatino Linotype"/>
        </w:rPr>
        <w:tab/>
      </w:r>
      <w:r w:rsidR="00E86815" w:rsidRPr="00E86815">
        <w:rPr>
          <w:rFonts w:ascii="Palatino Linotype" w:hAnsi="Palatino Linotype"/>
        </w:rPr>
        <w:t xml:space="preserve">La Dirección Metropolitana de Catastro, con oficio Nro. </w:t>
      </w:r>
      <w:r w:rsidR="00E86815">
        <w:rPr>
          <w:rFonts w:ascii="Palatino Linotype" w:hAnsi="Palatino Linotype"/>
        </w:rPr>
        <w:t xml:space="preserve">GADDMQ-STHV-DMC-UCE-2023-2714-O </w:t>
      </w:r>
      <w:r w:rsidR="00E86815" w:rsidRPr="00E86815">
        <w:rPr>
          <w:rFonts w:ascii="Palatino Linotype" w:hAnsi="Palatino Linotype"/>
        </w:rPr>
        <w:t>de 27 de</w:t>
      </w:r>
      <w:r w:rsidR="00E86815">
        <w:rPr>
          <w:rFonts w:ascii="Palatino Linotype" w:hAnsi="Palatino Linotype"/>
        </w:rPr>
        <w:t xml:space="preserve"> diciembre de 2023, manifestó: </w:t>
      </w:r>
      <w:r w:rsidR="00E86815" w:rsidRPr="00E86815">
        <w:rPr>
          <w:rFonts w:ascii="Palatino Linotype" w:hAnsi="Palatino Linotype"/>
        </w:rPr>
        <w:t>“[…] la Dirección Metropolitana de Catastro de la Secretaría de Territorio, Hábitat y Vivienda dentro</w:t>
      </w:r>
      <w:r w:rsidR="00E86815">
        <w:rPr>
          <w:rFonts w:ascii="Palatino Linotype" w:hAnsi="Palatino Linotype"/>
        </w:rPr>
        <w:t xml:space="preserve"> </w:t>
      </w:r>
      <w:r w:rsidR="00E86815" w:rsidRPr="00E86815">
        <w:rPr>
          <w:rFonts w:ascii="Palatino Linotype" w:hAnsi="Palatino Linotype"/>
        </w:rPr>
        <w:t>del ámbito de sus competencias y atribuciones procede a emitir la Ficha Técnica Nro.</w:t>
      </w:r>
      <w:r w:rsidR="00E86815">
        <w:rPr>
          <w:rFonts w:ascii="Palatino Linotype" w:hAnsi="Palatino Linotype"/>
        </w:rPr>
        <w:t xml:space="preserve"> </w:t>
      </w:r>
      <w:r w:rsidR="00E86815" w:rsidRPr="00E86815">
        <w:rPr>
          <w:rFonts w:ascii="Palatino Linotype" w:hAnsi="Palatino Linotype"/>
        </w:rPr>
        <w:t xml:space="preserve">STHV-DMC-UCE-2023-2749 </w:t>
      </w:r>
      <w:r w:rsidR="00E86815" w:rsidRPr="00E86815">
        <w:rPr>
          <w:rFonts w:ascii="Palatino Linotype" w:hAnsi="Palatino Linotype"/>
        </w:rPr>
        <w:lastRenderedPageBreak/>
        <w:t>correspondiente al área donde se enc</w:t>
      </w:r>
      <w:r w:rsidR="00E86815">
        <w:rPr>
          <w:rFonts w:ascii="Palatino Linotype" w:hAnsi="Palatino Linotype"/>
        </w:rPr>
        <w:t xml:space="preserve">uentran las baterías sanitarias </w:t>
      </w:r>
      <w:r w:rsidR="00E86815" w:rsidRPr="00E86815">
        <w:rPr>
          <w:rFonts w:ascii="Palatino Linotype" w:hAnsi="Palatino Linotype"/>
        </w:rPr>
        <w:t xml:space="preserve">ubicadas en el barrio San Francisco de la cabecera parroquial de </w:t>
      </w:r>
      <w:proofErr w:type="spellStart"/>
      <w:r w:rsidR="00E86815" w:rsidRPr="00E86815">
        <w:rPr>
          <w:rFonts w:ascii="Palatino Linotype" w:hAnsi="Palatino Linotype"/>
        </w:rPr>
        <w:t>N</w:t>
      </w:r>
      <w:r w:rsidR="00E86815">
        <w:rPr>
          <w:rFonts w:ascii="Palatino Linotype" w:hAnsi="Palatino Linotype"/>
        </w:rPr>
        <w:t>anegalito</w:t>
      </w:r>
      <w:proofErr w:type="spellEnd"/>
      <w:r w:rsidR="00E86815">
        <w:rPr>
          <w:rFonts w:ascii="Palatino Linotype" w:hAnsi="Palatino Linotype"/>
        </w:rPr>
        <w:t xml:space="preserve"> […]”</w:t>
      </w:r>
      <w:r>
        <w:rPr>
          <w:rFonts w:ascii="Palatino Linotype" w:hAnsi="Palatino Linotype"/>
        </w:rPr>
        <w:t>;</w:t>
      </w:r>
    </w:p>
    <w:p w:rsidR="00501B15" w:rsidRPr="004A07BE" w:rsidRDefault="00501B15" w:rsidP="00501B15">
      <w:pPr>
        <w:autoSpaceDE w:val="0"/>
        <w:autoSpaceDN w:val="0"/>
        <w:adjustRightInd w:val="0"/>
        <w:ind w:left="708" w:hanging="708"/>
        <w:jc w:val="both"/>
        <w:rPr>
          <w:rFonts w:ascii="Palatino Linotype" w:hAnsi="Palatino Linotype"/>
        </w:rPr>
      </w:pPr>
    </w:p>
    <w:p w:rsidR="009715A5" w:rsidRPr="009715A5" w:rsidRDefault="00501B15" w:rsidP="009715A5">
      <w:pPr>
        <w:autoSpaceDE w:val="0"/>
        <w:autoSpaceDN w:val="0"/>
        <w:adjustRightInd w:val="0"/>
        <w:ind w:left="708" w:hanging="708"/>
        <w:jc w:val="both"/>
        <w:rPr>
          <w:rFonts w:ascii="Palatino Linotype" w:hAnsi="Palatino Linotype"/>
        </w:rPr>
      </w:pPr>
      <w:r w:rsidRPr="004A07BE">
        <w:rPr>
          <w:rFonts w:ascii="Palatino Linotype" w:hAnsi="Palatino Linotype"/>
          <w:b/>
        </w:rPr>
        <w:t>Que,</w:t>
      </w:r>
      <w:r w:rsidRPr="004A07BE">
        <w:rPr>
          <w:rFonts w:ascii="Palatino Linotype" w:hAnsi="Palatino Linotype"/>
        </w:rPr>
        <w:tab/>
      </w:r>
      <w:r w:rsidR="009715A5">
        <w:rPr>
          <w:rFonts w:ascii="Palatino Linotype" w:hAnsi="Palatino Linotype"/>
        </w:rPr>
        <w:t>Mediante o</w:t>
      </w:r>
      <w:r w:rsidR="009715A5" w:rsidRPr="009715A5">
        <w:rPr>
          <w:rFonts w:ascii="Palatino Linotype" w:hAnsi="Palatino Linotype"/>
        </w:rPr>
        <w:t>fici</w:t>
      </w:r>
      <w:r w:rsidR="009715A5">
        <w:rPr>
          <w:rFonts w:ascii="Palatino Linotype" w:hAnsi="Palatino Linotype"/>
        </w:rPr>
        <w:t xml:space="preserve">o Nro. GADDMQ-DMGBI-2024-0173-O de </w:t>
      </w:r>
      <w:r w:rsidR="009715A5" w:rsidRPr="009715A5">
        <w:rPr>
          <w:rFonts w:ascii="Palatino Linotype" w:hAnsi="Palatino Linotype"/>
        </w:rPr>
        <w:t>14 de enero de 2024</w:t>
      </w:r>
      <w:r w:rsidR="009715A5">
        <w:rPr>
          <w:rFonts w:ascii="Palatino Linotype" w:hAnsi="Palatino Linotype"/>
        </w:rPr>
        <w:t xml:space="preserve">, la Dirección Metropolitana de Gestión de Bienes Inmuebles </w:t>
      </w:r>
      <w:r w:rsidR="009715A5" w:rsidRPr="009715A5">
        <w:rPr>
          <w:rFonts w:ascii="Palatino Linotype" w:hAnsi="Palatino Linotype"/>
        </w:rPr>
        <w:t>emite informe favorable para que se</w:t>
      </w:r>
      <w:r w:rsidR="009715A5">
        <w:rPr>
          <w:rFonts w:ascii="Palatino Linotype" w:hAnsi="Palatino Linotype"/>
        </w:rPr>
        <w:t xml:space="preserve"> continúe con la declaratoria y </w:t>
      </w:r>
      <w:r w:rsidR="009715A5" w:rsidRPr="009715A5">
        <w:rPr>
          <w:rFonts w:ascii="Palatino Linotype" w:hAnsi="Palatino Linotype"/>
        </w:rPr>
        <w:t>regularización del bien mostrenco del área donde se encuentran las bat</w:t>
      </w:r>
      <w:r w:rsidR="009715A5">
        <w:rPr>
          <w:rFonts w:ascii="Palatino Linotype" w:hAnsi="Palatino Linotype"/>
        </w:rPr>
        <w:t xml:space="preserve">erías sanitarias ubicadas en el </w:t>
      </w:r>
      <w:r w:rsidR="009715A5" w:rsidRPr="009715A5">
        <w:rPr>
          <w:rFonts w:ascii="Palatino Linotype" w:hAnsi="Palatino Linotype"/>
        </w:rPr>
        <w:t xml:space="preserve">barrio San Francisco de la cabecera parroquia de </w:t>
      </w:r>
      <w:proofErr w:type="spellStart"/>
      <w:r w:rsidR="009715A5" w:rsidRPr="009715A5">
        <w:rPr>
          <w:rFonts w:ascii="Palatino Linotype" w:hAnsi="Palatino Linotype"/>
        </w:rPr>
        <w:t>Nanegalito</w:t>
      </w:r>
      <w:proofErr w:type="spellEnd"/>
      <w:r w:rsidR="009715A5" w:rsidRPr="009715A5">
        <w:rPr>
          <w:rFonts w:ascii="Palatino Linotype" w:hAnsi="Palatino Linotype"/>
        </w:rPr>
        <w:t>, so</w:t>
      </w:r>
      <w:r w:rsidR="009715A5">
        <w:rPr>
          <w:rFonts w:ascii="Palatino Linotype" w:hAnsi="Palatino Linotype"/>
        </w:rPr>
        <w:t xml:space="preserve">licitado por el GAD Parroquial </w:t>
      </w:r>
      <w:proofErr w:type="spellStart"/>
      <w:r w:rsidR="009715A5" w:rsidRPr="009715A5">
        <w:rPr>
          <w:rFonts w:ascii="Palatino Linotype" w:hAnsi="Palatino Linotype"/>
        </w:rPr>
        <w:t>Nanegalito</w:t>
      </w:r>
      <w:proofErr w:type="spellEnd"/>
      <w:r w:rsidR="009715A5">
        <w:rPr>
          <w:rFonts w:ascii="Palatino Linotype" w:hAnsi="Palatino Linotype"/>
        </w:rPr>
        <w:t>;</w:t>
      </w:r>
    </w:p>
    <w:p w:rsidR="009715A5" w:rsidRDefault="009715A5" w:rsidP="00E86815">
      <w:pPr>
        <w:autoSpaceDE w:val="0"/>
        <w:autoSpaceDN w:val="0"/>
        <w:adjustRightInd w:val="0"/>
        <w:ind w:left="708" w:hanging="708"/>
        <w:jc w:val="both"/>
        <w:rPr>
          <w:rFonts w:ascii="Palatino Linotype" w:hAnsi="Palatino Linotype"/>
        </w:rPr>
      </w:pPr>
    </w:p>
    <w:p w:rsidR="00501B15" w:rsidRPr="004A07BE" w:rsidRDefault="009715A5" w:rsidP="009715A5">
      <w:pPr>
        <w:autoSpaceDE w:val="0"/>
        <w:autoSpaceDN w:val="0"/>
        <w:adjustRightInd w:val="0"/>
        <w:ind w:left="708" w:hanging="708"/>
        <w:jc w:val="both"/>
        <w:rPr>
          <w:rFonts w:ascii="Palatino Linotype" w:hAnsi="Palatino Linotype"/>
        </w:rPr>
      </w:pPr>
      <w:r w:rsidRPr="009715A5">
        <w:rPr>
          <w:rFonts w:ascii="Palatino Linotype" w:hAnsi="Palatino Linotype"/>
          <w:b/>
        </w:rPr>
        <w:t>Que,</w:t>
      </w:r>
      <w:r>
        <w:rPr>
          <w:rFonts w:ascii="Palatino Linotype" w:hAnsi="Palatino Linotype"/>
        </w:rPr>
        <w:tab/>
      </w:r>
      <w:r w:rsidR="00E86815" w:rsidRPr="00E86815">
        <w:rPr>
          <w:rFonts w:ascii="Palatino Linotype" w:hAnsi="Palatino Linotype"/>
        </w:rPr>
        <w:t>La Jefatura de la Unidad de Gestión de Catastro Especial de la Dire</w:t>
      </w:r>
      <w:r w:rsidR="00E86815">
        <w:rPr>
          <w:rFonts w:ascii="Palatino Linotype" w:hAnsi="Palatino Linotype"/>
        </w:rPr>
        <w:t xml:space="preserve">cción Metropolitana de Catastro </w:t>
      </w:r>
      <w:r w:rsidR="00E86815" w:rsidRPr="00E86815">
        <w:rPr>
          <w:rFonts w:ascii="Palatino Linotype" w:hAnsi="Palatino Linotype"/>
        </w:rPr>
        <w:t>de la Secretaría de Hábitat y Ordenamiento Te</w:t>
      </w:r>
      <w:r w:rsidR="00E86815">
        <w:rPr>
          <w:rFonts w:ascii="Palatino Linotype" w:hAnsi="Palatino Linotype"/>
        </w:rPr>
        <w:t xml:space="preserve">rritorial, mediante oficio Nro. </w:t>
      </w:r>
      <w:r w:rsidR="00E86815" w:rsidRPr="00E86815">
        <w:rPr>
          <w:rFonts w:ascii="Palatino Linotype" w:hAnsi="Palatino Linotype"/>
        </w:rPr>
        <w:t>GADDMQ-SHOT-DMC-UGCE-2024-0194-O d</w:t>
      </w:r>
      <w:r w:rsidR="00E86815">
        <w:rPr>
          <w:rFonts w:ascii="Palatino Linotype" w:hAnsi="Palatino Linotype"/>
        </w:rPr>
        <w:t xml:space="preserve">e 30 de enero de 2024, señaló: </w:t>
      </w:r>
      <w:r w:rsidR="00E86815" w:rsidRPr="00E86815">
        <w:rPr>
          <w:rFonts w:ascii="Palatino Linotype" w:hAnsi="Palatino Linotype"/>
        </w:rPr>
        <w:t xml:space="preserve">“[…] la Unidad de Gestión de Catastro Especial de la Dirección </w:t>
      </w:r>
      <w:r w:rsidR="00E86815">
        <w:rPr>
          <w:rFonts w:ascii="Palatino Linotype" w:hAnsi="Palatino Linotype"/>
        </w:rPr>
        <w:t xml:space="preserve">Metropolitana de Catastro de la </w:t>
      </w:r>
      <w:r w:rsidR="00E86815" w:rsidRPr="00E86815">
        <w:rPr>
          <w:rFonts w:ascii="Palatino Linotype" w:hAnsi="Palatino Linotype"/>
        </w:rPr>
        <w:t>Secretaría de Hábitat y Ordenamiento Territorial, dentro del ámbito de s</w:t>
      </w:r>
      <w:r w:rsidR="00E86815">
        <w:rPr>
          <w:rFonts w:ascii="Palatino Linotype" w:hAnsi="Palatino Linotype"/>
        </w:rPr>
        <w:t xml:space="preserve">us competencias y atribuciones, </w:t>
      </w:r>
      <w:r w:rsidR="00E86815" w:rsidRPr="00E86815">
        <w:rPr>
          <w:rFonts w:ascii="Palatino Linotype" w:hAnsi="Palatino Linotype"/>
        </w:rPr>
        <w:t>una vez analizado el expediente adjunto y revisada la Información co</w:t>
      </w:r>
      <w:r w:rsidR="00E86815">
        <w:rPr>
          <w:rFonts w:ascii="Palatino Linotype" w:hAnsi="Palatino Linotype"/>
        </w:rPr>
        <w:t xml:space="preserve">nstante en el Sistema Catastral </w:t>
      </w:r>
      <w:r w:rsidR="00E86815" w:rsidRPr="00E86815">
        <w:rPr>
          <w:rFonts w:ascii="Palatino Linotype" w:hAnsi="Palatino Linotype"/>
        </w:rPr>
        <w:t>SIREC-Q, informa que, no es necesario la emisión de un Informe Técnico</w:t>
      </w:r>
      <w:r w:rsidR="00E86815">
        <w:rPr>
          <w:rFonts w:ascii="Palatino Linotype" w:hAnsi="Palatino Linotype"/>
        </w:rPr>
        <w:t xml:space="preserve"> ya que el área perteneciente a </w:t>
      </w:r>
      <w:r w:rsidR="00E86815" w:rsidRPr="00E86815">
        <w:rPr>
          <w:rFonts w:ascii="Palatino Linotype" w:hAnsi="Palatino Linotype"/>
        </w:rPr>
        <w:t>las baterías sanitarias se encuentra ubicada en la hoja catastral No.</w:t>
      </w:r>
      <w:r w:rsidR="00E86815">
        <w:rPr>
          <w:rFonts w:ascii="Palatino Linotype" w:hAnsi="Palatino Linotype"/>
        </w:rPr>
        <w:t xml:space="preserve"> 47833, misma que cuenta con la </w:t>
      </w:r>
      <w:r w:rsidR="00E86815" w:rsidRPr="00E86815">
        <w:rPr>
          <w:rFonts w:ascii="Palatino Linotype" w:hAnsi="Palatino Linotype"/>
        </w:rPr>
        <w:t>clasificación de suelo Urbano, ubica</w:t>
      </w:r>
      <w:r w:rsidR="00E86815">
        <w:rPr>
          <w:rFonts w:ascii="Palatino Linotype" w:hAnsi="Palatino Linotype"/>
        </w:rPr>
        <w:t xml:space="preserve">da en la parroquia </w:t>
      </w:r>
      <w:proofErr w:type="spellStart"/>
      <w:r w:rsidR="00E86815">
        <w:rPr>
          <w:rFonts w:ascii="Palatino Linotype" w:hAnsi="Palatino Linotype"/>
        </w:rPr>
        <w:t>Nanegalito</w:t>
      </w:r>
      <w:proofErr w:type="spellEnd"/>
      <w:r w:rsidR="00E86815">
        <w:rPr>
          <w:rFonts w:ascii="Palatino Linotype" w:hAnsi="Palatino Linotype"/>
        </w:rPr>
        <w:t>”;</w:t>
      </w:r>
    </w:p>
    <w:p w:rsidR="00501B15" w:rsidRPr="004A07BE" w:rsidRDefault="00501B15" w:rsidP="00E86815">
      <w:pPr>
        <w:autoSpaceDE w:val="0"/>
        <w:autoSpaceDN w:val="0"/>
        <w:adjustRightInd w:val="0"/>
        <w:jc w:val="both"/>
        <w:rPr>
          <w:rFonts w:ascii="Palatino Linotype" w:hAnsi="Palatino Linotype"/>
          <w:highlight w:val="yellow"/>
          <w:lang w:val="es-EC" w:eastAsia="en-US"/>
        </w:rPr>
      </w:pPr>
    </w:p>
    <w:p w:rsidR="00501B15" w:rsidRPr="004A07BE" w:rsidRDefault="00501B15" w:rsidP="00E86815">
      <w:pPr>
        <w:autoSpaceDE w:val="0"/>
        <w:autoSpaceDN w:val="0"/>
        <w:adjustRightInd w:val="0"/>
        <w:ind w:left="708" w:hanging="708"/>
        <w:jc w:val="both"/>
        <w:rPr>
          <w:rFonts w:ascii="Palatino Linotype" w:hAnsi="Palatino Linotype"/>
          <w:lang w:val="es-EC" w:eastAsia="en-US"/>
        </w:rPr>
      </w:pPr>
      <w:r w:rsidRPr="004A07BE">
        <w:rPr>
          <w:rFonts w:ascii="Palatino Linotype" w:hAnsi="Palatino Linotype"/>
          <w:b/>
          <w:lang w:val="es-EC" w:eastAsia="en-US"/>
        </w:rPr>
        <w:t>Que,</w:t>
      </w:r>
      <w:r w:rsidRPr="004A07BE">
        <w:rPr>
          <w:rFonts w:ascii="Palatino Linotype" w:hAnsi="Palatino Linotype"/>
          <w:lang w:val="es-EC" w:eastAsia="en-US"/>
        </w:rPr>
        <w:t xml:space="preserve"> </w:t>
      </w:r>
      <w:r w:rsidRPr="004A07BE">
        <w:rPr>
          <w:rFonts w:ascii="Palatino Linotype" w:hAnsi="Palatino Linotype"/>
          <w:lang w:val="es-EC" w:eastAsia="en-US"/>
        </w:rPr>
        <w:tab/>
      </w:r>
      <w:r w:rsidR="00E86815" w:rsidRPr="00E86815">
        <w:rPr>
          <w:rFonts w:ascii="Palatino Linotype" w:hAnsi="Palatino Linotype"/>
          <w:lang w:val="es-EC" w:eastAsia="en-US"/>
        </w:rPr>
        <w:t>La Unidad de Gestión de Catastro Especial de la Secretaria de Hábi</w:t>
      </w:r>
      <w:r w:rsidR="00E86815">
        <w:rPr>
          <w:rFonts w:ascii="Palatino Linotype" w:hAnsi="Palatino Linotype"/>
          <w:lang w:val="es-EC" w:eastAsia="en-US"/>
        </w:rPr>
        <w:t xml:space="preserve">tat y Ordenamiento Territorial, </w:t>
      </w:r>
      <w:r w:rsidR="00E86815" w:rsidRPr="00E86815">
        <w:rPr>
          <w:rFonts w:ascii="Palatino Linotype" w:hAnsi="Palatino Linotype"/>
          <w:lang w:val="es-EC" w:eastAsia="en-US"/>
        </w:rPr>
        <w:t xml:space="preserve">mediante oficio Nro. GADDMQ-SHOT-DMC-UGCE-2024-0336-O de </w:t>
      </w:r>
      <w:r w:rsidR="00E86815">
        <w:rPr>
          <w:rFonts w:ascii="Palatino Linotype" w:hAnsi="Palatino Linotype"/>
          <w:lang w:val="es-EC" w:eastAsia="en-US"/>
        </w:rPr>
        <w:t xml:space="preserve">16 de febrero de 2024, señaló: </w:t>
      </w:r>
      <w:r w:rsidR="00E86815" w:rsidRPr="00E86815">
        <w:rPr>
          <w:rFonts w:ascii="Palatino Linotype" w:hAnsi="Palatino Linotype"/>
          <w:lang w:val="es-EC" w:eastAsia="en-US"/>
        </w:rPr>
        <w:t>“[…] una vez procesadas las coordenadas que constan en el plan</w:t>
      </w:r>
      <w:r w:rsidR="00E86815">
        <w:rPr>
          <w:rFonts w:ascii="Palatino Linotype" w:hAnsi="Palatino Linotype"/>
          <w:lang w:val="es-EC" w:eastAsia="en-US"/>
        </w:rPr>
        <w:t xml:space="preserve">o de levantamiento </w:t>
      </w:r>
      <w:proofErr w:type="spellStart"/>
      <w:r w:rsidR="00E86815">
        <w:rPr>
          <w:rFonts w:ascii="Palatino Linotype" w:hAnsi="Palatino Linotype"/>
          <w:lang w:val="es-EC" w:eastAsia="en-US"/>
        </w:rPr>
        <w:t>planimétrico</w:t>
      </w:r>
      <w:proofErr w:type="spellEnd"/>
      <w:r w:rsidR="00E86815">
        <w:rPr>
          <w:rFonts w:ascii="Palatino Linotype" w:hAnsi="Palatino Linotype"/>
          <w:lang w:val="es-EC" w:eastAsia="en-US"/>
        </w:rPr>
        <w:t xml:space="preserve"> </w:t>
      </w:r>
      <w:r w:rsidR="00E86815" w:rsidRPr="00E86815">
        <w:rPr>
          <w:rFonts w:ascii="Palatino Linotype" w:hAnsi="Palatino Linotype"/>
          <w:lang w:val="es-EC" w:eastAsia="en-US"/>
        </w:rPr>
        <w:t>adjunto en los anexos del oficio Nro. GADDMQ-DMGBI-2023-52</w:t>
      </w:r>
      <w:r w:rsidR="00E86815">
        <w:rPr>
          <w:rFonts w:ascii="Palatino Linotype" w:hAnsi="Palatino Linotype"/>
          <w:lang w:val="es-EC" w:eastAsia="en-US"/>
        </w:rPr>
        <w:t xml:space="preserve">52-O de 01 de diciembre de 2023 </w:t>
      </w:r>
      <w:r w:rsidR="00E86815" w:rsidRPr="00E86815">
        <w:rPr>
          <w:rFonts w:ascii="Palatino Linotype" w:hAnsi="Palatino Linotype"/>
          <w:lang w:val="es-EC" w:eastAsia="en-US"/>
        </w:rPr>
        <w:t xml:space="preserve">suscrito por la Dirección Metropolitana de Gestión de Bienes Inmuebles, </w:t>
      </w:r>
      <w:r w:rsidR="00E86815">
        <w:rPr>
          <w:rFonts w:ascii="Palatino Linotype" w:hAnsi="Palatino Linotype"/>
          <w:lang w:val="es-EC" w:eastAsia="en-US"/>
        </w:rPr>
        <w:t xml:space="preserve">se verificó que el polígono del </w:t>
      </w:r>
      <w:r w:rsidR="00E86815" w:rsidRPr="00E86815">
        <w:rPr>
          <w:rFonts w:ascii="Palatino Linotype" w:hAnsi="Palatino Linotype"/>
          <w:lang w:val="es-EC" w:eastAsia="en-US"/>
        </w:rPr>
        <w:t>área a ser declarada como bien mostr</w:t>
      </w:r>
      <w:r w:rsidR="00E86815">
        <w:rPr>
          <w:rFonts w:ascii="Palatino Linotype" w:hAnsi="Palatino Linotype"/>
          <w:lang w:val="es-EC" w:eastAsia="en-US"/>
        </w:rPr>
        <w:t>enco tiene un área de 143.82 m2´´</w:t>
      </w:r>
      <w:r w:rsidRPr="00DC386D">
        <w:rPr>
          <w:rFonts w:ascii="Palatino Linotype" w:hAnsi="Palatino Linotype"/>
          <w:lang w:val="es-EC" w:eastAsia="en-US"/>
        </w:rPr>
        <w:t>;</w:t>
      </w:r>
    </w:p>
    <w:p w:rsidR="00501B15" w:rsidRPr="004A07BE" w:rsidRDefault="00501B15" w:rsidP="00501B15">
      <w:pPr>
        <w:autoSpaceDE w:val="0"/>
        <w:autoSpaceDN w:val="0"/>
        <w:adjustRightInd w:val="0"/>
        <w:ind w:left="708" w:hanging="708"/>
        <w:jc w:val="both"/>
        <w:rPr>
          <w:rFonts w:ascii="Palatino Linotype" w:hAnsi="Palatino Linotype"/>
          <w:highlight w:val="yellow"/>
          <w:lang w:val="es-EC" w:eastAsia="en-US"/>
        </w:rPr>
      </w:pPr>
    </w:p>
    <w:p w:rsidR="00501B15" w:rsidRPr="004A07BE" w:rsidRDefault="00501B15" w:rsidP="00E86815">
      <w:pPr>
        <w:autoSpaceDE w:val="0"/>
        <w:autoSpaceDN w:val="0"/>
        <w:adjustRightInd w:val="0"/>
        <w:ind w:left="708" w:hanging="708"/>
        <w:jc w:val="both"/>
        <w:rPr>
          <w:rFonts w:ascii="Palatino Linotype" w:hAnsi="Palatino Linotype"/>
          <w:lang w:val="es-EC" w:eastAsia="en-US"/>
        </w:rPr>
      </w:pPr>
      <w:r w:rsidRPr="004A07BE">
        <w:rPr>
          <w:rFonts w:ascii="Palatino Linotype" w:hAnsi="Palatino Linotype"/>
          <w:b/>
          <w:lang w:val="es-EC" w:eastAsia="en-US"/>
        </w:rPr>
        <w:t>Que,</w:t>
      </w:r>
      <w:r w:rsidRPr="004A07BE">
        <w:rPr>
          <w:rFonts w:ascii="Palatino Linotype" w:hAnsi="Palatino Linotype"/>
          <w:b/>
          <w:lang w:val="es-EC" w:eastAsia="en-US"/>
        </w:rPr>
        <w:tab/>
      </w:r>
      <w:r w:rsidR="00E86815" w:rsidRPr="00E86815">
        <w:rPr>
          <w:rFonts w:ascii="Palatino Linotype" w:hAnsi="Palatino Linotype"/>
          <w:lang w:val="es-EC" w:eastAsia="en-US"/>
        </w:rPr>
        <w:t>Con oficio Nro. GADDMQ-AZLD-2024-0961-O de 12 de marzo d</w:t>
      </w:r>
      <w:r w:rsidR="00E86815">
        <w:rPr>
          <w:rFonts w:ascii="Palatino Linotype" w:hAnsi="Palatino Linotype"/>
          <w:lang w:val="es-EC" w:eastAsia="en-US"/>
        </w:rPr>
        <w:t xml:space="preserve">e 2024, la Administración Zonal </w:t>
      </w:r>
      <w:r w:rsidR="00E86815" w:rsidRPr="00E86815">
        <w:rPr>
          <w:rFonts w:ascii="Palatino Linotype" w:hAnsi="Palatino Linotype"/>
          <w:lang w:val="es-EC" w:eastAsia="en-US"/>
        </w:rPr>
        <w:t>La Delicia, en respuesta al requerimiento de Procuraduría Metropolitana, r</w:t>
      </w:r>
      <w:r w:rsidR="00E86815">
        <w:rPr>
          <w:rFonts w:ascii="Palatino Linotype" w:hAnsi="Palatino Linotype"/>
          <w:lang w:val="es-EC" w:eastAsia="en-US"/>
        </w:rPr>
        <w:t xml:space="preserve">emitió los alcances del informe </w:t>
      </w:r>
      <w:r w:rsidR="00E86815" w:rsidRPr="00E86815">
        <w:rPr>
          <w:rFonts w:ascii="Palatino Linotype" w:hAnsi="Palatino Linotype"/>
          <w:lang w:val="es-EC" w:eastAsia="en-US"/>
        </w:rPr>
        <w:t>técnico con No. AZLD-UGU-031-2024 de 22 de febre</w:t>
      </w:r>
      <w:r w:rsidR="00E86815">
        <w:rPr>
          <w:rFonts w:ascii="Palatino Linotype" w:hAnsi="Palatino Linotype"/>
          <w:lang w:val="es-EC" w:eastAsia="en-US"/>
        </w:rPr>
        <w:t xml:space="preserve">ro de 2024, e informe legal No. </w:t>
      </w:r>
      <w:r w:rsidR="00E86815" w:rsidRPr="00E86815">
        <w:rPr>
          <w:rFonts w:ascii="Palatino Linotype" w:hAnsi="Palatino Linotype"/>
          <w:lang w:val="es-EC" w:eastAsia="en-US"/>
        </w:rPr>
        <w:t>GADDMQ-AZLD-DZAJ-2024-0153-M de 1</w:t>
      </w:r>
      <w:r w:rsidR="00E86815">
        <w:rPr>
          <w:rFonts w:ascii="Palatino Linotype" w:hAnsi="Palatino Linotype"/>
          <w:lang w:val="es-EC" w:eastAsia="en-US"/>
        </w:rPr>
        <w:t xml:space="preserve">2 de marzo de 2024, señalando: </w:t>
      </w:r>
      <w:r w:rsidR="00E86815" w:rsidRPr="00E86815">
        <w:rPr>
          <w:rFonts w:ascii="Palatino Linotype" w:hAnsi="Palatino Linotype"/>
          <w:lang w:val="es-EC" w:eastAsia="en-US"/>
        </w:rPr>
        <w:t>“[…] acogiendo los fundamentos técnicos y legales, esta Admin</w:t>
      </w:r>
      <w:r w:rsidR="00E86815">
        <w:rPr>
          <w:rFonts w:ascii="Palatino Linotype" w:hAnsi="Palatino Linotype"/>
          <w:lang w:val="es-EC" w:eastAsia="en-US"/>
        </w:rPr>
        <w:t xml:space="preserve">istración Zonal EMITE CRITERIO </w:t>
      </w:r>
      <w:r w:rsidR="00E86815" w:rsidRPr="00E86815">
        <w:rPr>
          <w:rFonts w:ascii="Palatino Linotype" w:hAnsi="Palatino Linotype"/>
          <w:lang w:val="es-EC" w:eastAsia="en-US"/>
        </w:rPr>
        <w:t>FAVORABLE, respecto a la posibilidad de declarar como bien</w:t>
      </w:r>
      <w:r w:rsidR="00E86815">
        <w:rPr>
          <w:rFonts w:ascii="Palatino Linotype" w:hAnsi="Palatino Linotype"/>
          <w:lang w:val="es-EC" w:eastAsia="en-US"/>
        </w:rPr>
        <w:t xml:space="preserve"> mostrenco el inmueble donde se </w:t>
      </w:r>
      <w:r w:rsidR="00E86815" w:rsidRPr="00E86815">
        <w:rPr>
          <w:rFonts w:ascii="Palatino Linotype" w:hAnsi="Palatino Linotype"/>
          <w:lang w:val="es-EC" w:eastAsia="en-US"/>
        </w:rPr>
        <w:t>encuentran las baterías sanitarias ubicadas en el barrio San Francisc</w:t>
      </w:r>
      <w:r w:rsidR="00E86815">
        <w:rPr>
          <w:rFonts w:ascii="Palatino Linotype" w:hAnsi="Palatino Linotype"/>
          <w:lang w:val="es-EC" w:eastAsia="en-US"/>
        </w:rPr>
        <w:t xml:space="preserve">o de la cabecera parroquial de </w:t>
      </w:r>
      <w:proofErr w:type="spellStart"/>
      <w:r w:rsidR="00E86815">
        <w:rPr>
          <w:rFonts w:ascii="Palatino Linotype" w:hAnsi="Palatino Linotype"/>
          <w:lang w:val="es-EC" w:eastAsia="en-US"/>
        </w:rPr>
        <w:t>Nanegalito</w:t>
      </w:r>
      <w:proofErr w:type="spellEnd"/>
      <w:r w:rsidR="00E86815">
        <w:rPr>
          <w:rFonts w:ascii="Palatino Linotype" w:hAnsi="Palatino Linotype"/>
          <w:lang w:val="es-EC" w:eastAsia="en-US"/>
        </w:rPr>
        <w:t>´´</w:t>
      </w:r>
      <w:r w:rsidRPr="004A07BE">
        <w:rPr>
          <w:rFonts w:ascii="Palatino Linotype" w:hAnsi="Palatino Linotype"/>
          <w:lang w:val="es-EC" w:eastAsia="en-US"/>
        </w:rPr>
        <w:t>;</w:t>
      </w:r>
    </w:p>
    <w:p w:rsidR="00501B15" w:rsidRPr="004A07BE" w:rsidRDefault="00501B15" w:rsidP="00501B15">
      <w:pPr>
        <w:autoSpaceDE w:val="0"/>
        <w:autoSpaceDN w:val="0"/>
        <w:adjustRightInd w:val="0"/>
        <w:ind w:left="708" w:hanging="708"/>
        <w:jc w:val="both"/>
        <w:rPr>
          <w:rFonts w:ascii="Palatino Linotype" w:hAnsi="Palatino Linotype"/>
          <w:b/>
          <w:lang w:val="es-EC" w:eastAsia="en-US"/>
        </w:rPr>
      </w:pPr>
    </w:p>
    <w:p w:rsidR="00501B15" w:rsidRPr="004A07BE" w:rsidRDefault="00501B15" w:rsidP="009715A5">
      <w:pPr>
        <w:autoSpaceDE w:val="0"/>
        <w:autoSpaceDN w:val="0"/>
        <w:adjustRightInd w:val="0"/>
        <w:ind w:left="708" w:hanging="708"/>
        <w:jc w:val="both"/>
        <w:rPr>
          <w:rFonts w:ascii="Palatino Linotype" w:hAnsi="Palatino Linotype"/>
          <w:lang w:val="es-EC" w:eastAsia="en-US"/>
        </w:rPr>
      </w:pPr>
      <w:r w:rsidRPr="004A07BE">
        <w:rPr>
          <w:rFonts w:ascii="Palatino Linotype" w:hAnsi="Palatino Linotype"/>
          <w:b/>
          <w:lang w:val="es-EC" w:eastAsia="en-US"/>
        </w:rPr>
        <w:t>Que,</w:t>
      </w:r>
      <w:r w:rsidRPr="004A07BE">
        <w:rPr>
          <w:rFonts w:ascii="Palatino Linotype" w:hAnsi="Palatino Linotype"/>
          <w:lang w:val="es-EC" w:eastAsia="en-US"/>
        </w:rPr>
        <w:tab/>
      </w:r>
      <w:r w:rsidR="009715A5">
        <w:rPr>
          <w:rFonts w:ascii="Palatino Linotype" w:hAnsi="Palatino Linotype"/>
          <w:lang w:val="es-EC" w:eastAsia="en-US"/>
        </w:rPr>
        <w:t>Con o</w:t>
      </w:r>
      <w:r w:rsidR="00E86815" w:rsidRPr="00E86815">
        <w:rPr>
          <w:rFonts w:ascii="Palatino Linotype" w:hAnsi="Palatino Linotype"/>
          <w:lang w:val="es-EC" w:eastAsia="en-US"/>
        </w:rPr>
        <w:t>f</w:t>
      </w:r>
      <w:r w:rsidR="009715A5">
        <w:rPr>
          <w:rFonts w:ascii="Palatino Linotype" w:hAnsi="Palatino Linotype"/>
          <w:lang w:val="es-EC" w:eastAsia="en-US"/>
        </w:rPr>
        <w:t xml:space="preserve">icio Nro. GADDMQ-PM-2024-1206-O de </w:t>
      </w:r>
      <w:r w:rsidR="00E86815" w:rsidRPr="00E86815">
        <w:rPr>
          <w:rFonts w:ascii="Palatino Linotype" w:hAnsi="Palatino Linotype"/>
          <w:lang w:val="es-EC" w:eastAsia="en-US"/>
        </w:rPr>
        <w:t>19 de marzo de 2024</w:t>
      </w:r>
      <w:r w:rsidR="009715A5">
        <w:rPr>
          <w:rFonts w:ascii="Palatino Linotype" w:hAnsi="Palatino Linotype"/>
          <w:lang w:val="es-EC" w:eastAsia="en-US"/>
        </w:rPr>
        <w:t xml:space="preserve">, </w:t>
      </w:r>
      <w:r w:rsidR="009715A5" w:rsidRPr="009715A5">
        <w:rPr>
          <w:rFonts w:ascii="Palatino Linotype" w:hAnsi="Palatino Linotype"/>
          <w:lang w:val="es-EC" w:eastAsia="en-US"/>
        </w:rPr>
        <w:t>Procuraduría Metropolitana concluye que</w:t>
      </w:r>
      <w:r w:rsidR="009715A5">
        <w:rPr>
          <w:rFonts w:ascii="Palatino Linotype" w:hAnsi="Palatino Linotype"/>
          <w:lang w:val="es-EC" w:eastAsia="en-US"/>
        </w:rPr>
        <w:t xml:space="preserve"> es procedente continuar con el </w:t>
      </w:r>
      <w:r w:rsidR="009715A5" w:rsidRPr="009715A5">
        <w:rPr>
          <w:rFonts w:ascii="Palatino Linotype" w:hAnsi="Palatino Linotype"/>
          <w:lang w:val="es-EC" w:eastAsia="en-US"/>
        </w:rPr>
        <w:t>presente trámite, por lo que emite informe jurídico favorable para que, de estimarlo pertinente, la</w:t>
      </w:r>
      <w:r w:rsidR="009715A5">
        <w:rPr>
          <w:rFonts w:ascii="Palatino Linotype" w:hAnsi="Palatino Linotype"/>
          <w:lang w:val="es-EC" w:eastAsia="en-US"/>
        </w:rPr>
        <w:t xml:space="preserve"> </w:t>
      </w:r>
      <w:r w:rsidR="009715A5" w:rsidRPr="009715A5">
        <w:rPr>
          <w:rFonts w:ascii="Palatino Linotype" w:hAnsi="Palatino Linotype"/>
          <w:lang w:val="es-EC" w:eastAsia="en-US"/>
        </w:rPr>
        <w:t>Comisión de Propiedad y Espacio Público, una vez efectuadas las publicaciones a las que se refiere el</w:t>
      </w:r>
      <w:r w:rsidR="009715A5">
        <w:rPr>
          <w:rFonts w:ascii="Palatino Linotype" w:hAnsi="Palatino Linotype"/>
          <w:lang w:val="es-EC" w:eastAsia="en-US"/>
        </w:rPr>
        <w:t xml:space="preserve"> </w:t>
      </w:r>
      <w:r w:rsidR="009715A5" w:rsidRPr="009715A5">
        <w:rPr>
          <w:rFonts w:ascii="Palatino Linotype" w:hAnsi="Palatino Linotype"/>
          <w:lang w:val="es-EC" w:eastAsia="en-US"/>
        </w:rPr>
        <w:t>artículo 4046, inciso 2, del Código Municipal para el Distrito Metropol</w:t>
      </w:r>
      <w:r w:rsidR="009715A5">
        <w:rPr>
          <w:rFonts w:ascii="Palatino Linotype" w:hAnsi="Palatino Linotype"/>
          <w:lang w:val="es-EC" w:eastAsia="en-US"/>
        </w:rPr>
        <w:t xml:space="preserve">itano de Quito, continúe con el </w:t>
      </w:r>
      <w:r w:rsidR="009715A5" w:rsidRPr="009715A5">
        <w:rPr>
          <w:rFonts w:ascii="Palatino Linotype" w:hAnsi="Palatino Linotype"/>
          <w:lang w:val="es-EC" w:eastAsia="en-US"/>
        </w:rPr>
        <w:t>procedimiento para obtener del Concejo Metropolitano la declarat</w:t>
      </w:r>
      <w:r w:rsidR="009715A5">
        <w:rPr>
          <w:rFonts w:ascii="Palatino Linotype" w:hAnsi="Palatino Linotype"/>
          <w:lang w:val="es-EC" w:eastAsia="en-US"/>
        </w:rPr>
        <w:t xml:space="preserve">oria y regularización como bien </w:t>
      </w:r>
      <w:r w:rsidR="009715A5" w:rsidRPr="009715A5">
        <w:rPr>
          <w:rFonts w:ascii="Palatino Linotype" w:hAnsi="Palatino Linotype"/>
          <w:lang w:val="es-EC" w:eastAsia="en-US"/>
        </w:rPr>
        <w:t xml:space="preserve">mostrenco del predio referencial No. 1229736, ubicado en el barrio </w:t>
      </w:r>
      <w:proofErr w:type="spellStart"/>
      <w:r w:rsidR="009715A5" w:rsidRPr="009715A5">
        <w:rPr>
          <w:rFonts w:ascii="Palatino Linotype" w:hAnsi="Palatino Linotype"/>
          <w:lang w:val="es-EC" w:eastAsia="en-US"/>
        </w:rPr>
        <w:t>Nang</w:t>
      </w:r>
      <w:r w:rsidR="009715A5">
        <w:rPr>
          <w:rFonts w:ascii="Palatino Linotype" w:hAnsi="Palatino Linotype"/>
          <w:lang w:val="es-EC" w:eastAsia="en-US"/>
        </w:rPr>
        <w:t>alito</w:t>
      </w:r>
      <w:proofErr w:type="spellEnd"/>
      <w:r w:rsidR="009715A5">
        <w:rPr>
          <w:rFonts w:ascii="Palatino Linotype" w:hAnsi="Palatino Linotype"/>
          <w:lang w:val="es-EC" w:eastAsia="en-US"/>
        </w:rPr>
        <w:t xml:space="preserve">, parroquia </w:t>
      </w:r>
      <w:proofErr w:type="spellStart"/>
      <w:r w:rsidR="009715A5">
        <w:rPr>
          <w:rFonts w:ascii="Palatino Linotype" w:hAnsi="Palatino Linotype"/>
          <w:lang w:val="es-EC" w:eastAsia="en-US"/>
        </w:rPr>
        <w:t>Nanegalito</w:t>
      </w:r>
      <w:proofErr w:type="spellEnd"/>
      <w:r w:rsidR="009715A5">
        <w:rPr>
          <w:rFonts w:ascii="Palatino Linotype" w:hAnsi="Palatino Linotype"/>
          <w:lang w:val="es-EC" w:eastAsia="en-US"/>
        </w:rPr>
        <w:t xml:space="preserve">, de </w:t>
      </w:r>
      <w:r w:rsidR="009715A5" w:rsidRPr="009715A5">
        <w:rPr>
          <w:rFonts w:ascii="Palatino Linotype" w:hAnsi="Palatino Linotype"/>
          <w:lang w:val="es-EC" w:eastAsia="en-US"/>
        </w:rPr>
        <w:t>conformidad con los datos técnicos constante en la ficha técnica para dec</w:t>
      </w:r>
      <w:r w:rsidR="009715A5">
        <w:rPr>
          <w:rFonts w:ascii="Palatino Linotype" w:hAnsi="Palatino Linotype"/>
          <w:lang w:val="es-EC" w:eastAsia="en-US"/>
        </w:rPr>
        <w:t xml:space="preserve">laratoria de bien mostrenco No. </w:t>
      </w:r>
      <w:r w:rsidR="009715A5" w:rsidRPr="009715A5">
        <w:rPr>
          <w:rFonts w:ascii="Palatino Linotype" w:hAnsi="Palatino Linotype"/>
          <w:lang w:val="es-EC" w:eastAsia="en-US"/>
        </w:rPr>
        <w:t>STHV-DMC-UCE-2023-2749 emitida el 27 de diciembre de 2023, por la Dirección Metropolitana de</w:t>
      </w:r>
      <w:r w:rsidR="009715A5">
        <w:rPr>
          <w:rFonts w:ascii="Palatino Linotype" w:hAnsi="Palatino Linotype"/>
          <w:lang w:val="es-EC" w:eastAsia="en-US"/>
        </w:rPr>
        <w:t xml:space="preserve"> Catastro</w:t>
      </w:r>
      <w:r w:rsidRPr="00DC386D">
        <w:rPr>
          <w:rFonts w:ascii="Palatino Linotype" w:hAnsi="Palatino Linotype"/>
          <w:lang w:val="es-EC" w:eastAsia="en-US"/>
        </w:rPr>
        <w:t>;</w:t>
      </w:r>
    </w:p>
    <w:p w:rsidR="00501B15" w:rsidRPr="009715A5" w:rsidRDefault="00501B15" w:rsidP="009715A5">
      <w:pPr>
        <w:autoSpaceDE w:val="0"/>
        <w:autoSpaceDN w:val="0"/>
        <w:adjustRightInd w:val="0"/>
        <w:jc w:val="both"/>
        <w:rPr>
          <w:rFonts w:ascii="Palatino Linotype" w:hAnsi="Palatino Linotype"/>
          <w:lang w:val="es-EC" w:eastAsia="en-US"/>
        </w:rPr>
      </w:pPr>
    </w:p>
    <w:p w:rsidR="00501B15" w:rsidRDefault="00501B15" w:rsidP="00501B15">
      <w:pPr>
        <w:autoSpaceDE w:val="0"/>
        <w:autoSpaceDN w:val="0"/>
        <w:adjustRightInd w:val="0"/>
        <w:ind w:left="708" w:hanging="708"/>
        <w:jc w:val="both"/>
        <w:rPr>
          <w:rFonts w:ascii="Palatino Linotype" w:hAnsi="Palatino Linotype"/>
          <w:highlight w:val="yellow"/>
          <w:lang w:val="es-EC" w:eastAsia="en-US"/>
        </w:rPr>
      </w:pPr>
      <w:r w:rsidRPr="006E42F4">
        <w:rPr>
          <w:rFonts w:ascii="Palatino Linotype" w:hAnsi="Palatino Linotype"/>
          <w:b/>
          <w:highlight w:val="yellow"/>
          <w:lang w:val="es-EC" w:eastAsia="en-US"/>
        </w:rPr>
        <w:t>Que,</w:t>
      </w:r>
      <w:r>
        <w:rPr>
          <w:rFonts w:ascii="Palatino Linotype" w:hAnsi="Palatino Linotype"/>
          <w:highlight w:val="yellow"/>
          <w:lang w:val="es-EC" w:eastAsia="en-US"/>
        </w:rPr>
        <w:tab/>
      </w:r>
      <w:r w:rsidRPr="006E42F4">
        <w:rPr>
          <w:rFonts w:ascii="Palatino Linotype" w:hAnsi="Palatino Linotype"/>
          <w:highlight w:val="yellow"/>
          <w:lang w:val="es-EC" w:eastAsia="en-US"/>
        </w:rPr>
        <w:t>La Comisión de Propiedad y Espacio Público, en sesión XXXXXXXX, No. XXXXXXXXX, realizada el XXXXXXXXX de 2024, luego de analizar el expediente, resolvió:</w:t>
      </w:r>
      <w:r>
        <w:rPr>
          <w:rFonts w:ascii="Palatino Linotype" w:hAnsi="Palatino Linotype"/>
          <w:highlight w:val="yellow"/>
          <w:lang w:val="es-EC" w:eastAsia="en-US"/>
        </w:rPr>
        <w:t xml:space="preserve"> </w:t>
      </w:r>
      <w:r w:rsidRPr="006E42F4">
        <w:rPr>
          <w:rFonts w:ascii="Palatino Linotype" w:hAnsi="Palatino Linotype"/>
          <w:highlight w:val="yellow"/>
          <w:lang w:val="es-EC" w:eastAsia="en-US"/>
        </w:rPr>
        <w:t>XXXXXXXXXXXX</w:t>
      </w:r>
    </w:p>
    <w:p w:rsidR="009715A5" w:rsidRPr="006E42F4" w:rsidRDefault="009715A5" w:rsidP="00501B15">
      <w:pPr>
        <w:autoSpaceDE w:val="0"/>
        <w:autoSpaceDN w:val="0"/>
        <w:adjustRightInd w:val="0"/>
        <w:ind w:left="708" w:hanging="708"/>
        <w:jc w:val="both"/>
        <w:rPr>
          <w:rFonts w:ascii="Palatino Linotype" w:hAnsi="Palatino Linotype"/>
          <w:highlight w:val="yellow"/>
          <w:lang w:val="es-EC" w:eastAsia="en-US"/>
        </w:rPr>
      </w:pPr>
    </w:p>
    <w:p w:rsidR="009715A5" w:rsidRDefault="009715A5" w:rsidP="009715A5">
      <w:pPr>
        <w:autoSpaceDE w:val="0"/>
        <w:autoSpaceDN w:val="0"/>
        <w:adjustRightInd w:val="0"/>
        <w:ind w:left="708" w:hanging="708"/>
        <w:jc w:val="both"/>
        <w:rPr>
          <w:rFonts w:ascii="Palatino Linotype" w:hAnsi="Palatino Linotype"/>
          <w:highlight w:val="yellow"/>
          <w:lang w:val="es-EC" w:eastAsia="en-US"/>
        </w:rPr>
      </w:pPr>
      <w:r w:rsidRPr="006E42F4">
        <w:rPr>
          <w:rFonts w:ascii="Palatino Linotype" w:hAnsi="Palatino Linotype"/>
          <w:b/>
          <w:highlight w:val="yellow"/>
          <w:lang w:val="es-EC" w:eastAsia="en-US"/>
        </w:rPr>
        <w:t>Que,</w:t>
      </w:r>
      <w:r w:rsidRPr="006E42F4">
        <w:rPr>
          <w:rFonts w:ascii="Palatino Linotype" w:hAnsi="Palatino Linotype"/>
          <w:highlight w:val="yellow"/>
          <w:lang w:val="es-EC" w:eastAsia="en-US"/>
        </w:rPr>
        <w:t xml:space="preserve"> </w:t>
      </w:r>
      <w:r w:rsidRPr="006E42F4">
        <w:rPr>
          <w:rFonts w:ascii="Palatino Linotype" w:hAnsi="Palatino Linotype"/>
          <w:highlight w:val="yellow"/>
          <w:lang w:val="es-EC" w:eastAsia="en-US"/>
        </w:rPr>
        <w:tab/>
      </w:r>
      <w:r>
        <w:rPr>
          <w:rFonts w:ascii="Palatino Linotype" w:hAnsi="Palatino Linotype"/>
          <w:highlight w:val="yellow"/>
          <w:lang w:val="es-EC" w:eastAsia="en-US"/>
        </w:rPr>
        <w:t xml:space="preserve">INCLUIR OFICIOS CON TODAS LAS PUBLICACIONES CONFORME AL 4046 </w:t>
      </w:r>
    </w:p>
    <w:p w:rsidR="009715A5" w:rsidRPr="006E42F4" w:rsidRDefault="009715A5" w:rsidP="009715A5">
      <w:pPr>
        <w:autoSpaceDE w:val="0"/>
        <w:autoSpaceDN w:val="0"/>
        <w:adjustRightInd w:val="0"/>
        <w:jc w:val="both"/>
        <w:rPr>
          <w:rFonts w:ascii="Palatino Linotype" w:hAnsi="Palatino Linotype"/>
          <w:highlight w:val="yellow"/>
          <w:lang w:val="es-EC" w:eastAsia="en-US"/>
        </w:rPr>
      </w:pPr>
    </w:p>
    <w:p w:rsidR="00501B15" w:rsidRPr="004A07BE" w:rsidRDefault="00501B15" w:rsidP="00501B15">
      <w:pPr>
        <w:autoSpaceDE w:val="0"/>
        <w:autoSpaceDN w:val="0"/>
        <w:adjustRightInd w:val="0"/>
        <w:ind w:left="709" w:hanging="709"/>
        <w:jc w:val="both"/>
        <w:rPr>
          <w:rFonts w:ascii="Palatino Linotype" w:hAnsi="Palatino Linotype"/>
          <w:bCs/>
          <w:lang w:eastAsia="en-US"/>
        </w:rPr>
      </w:pPr>
      <w:r w:rsidRPr="006E42F4">
        <w:rPr>
          <w:rFonts w:ascii="Palatino Linotype" w:hAnsi="Palatino Linotype"/>
          <w:b/>
          <w:bCs/>
          <w:highlight w:val="yellow"/>
          <w:lang w:val="es-EC" w:eastAsia="en-US"/>
        </w:rPr>
        <w:t xml:space="preserve">Que, </w:t>
      </w:r>
      <w:r w:rsidRPr="006E42F4">
        <w:rPr>
          <w:rFonts w:ascii="Palatino Linotype" w:hAnsi="Palatino Linotype"/>
          <w:bCs/>
          <w:highlight w:val="yellow"/>
          <w:lang w:val="es-EC" w:eastAsia="en-US"/>
        </w:rPr>
        <w:t>el Concejo Metropolitano de Quito, en sesión pública ordinaria No. XXXXXXX, realizada el XXXXXXXX</w:t>
      </w:r>
      <w:r w:rsidRPr="006E42F4">
        <w:rPr>
          <w:rFonts w:ascii="Palatino Linotype" w:hAnsi="Palatino Linotype"/>
          <w:bCs/>
          <w:highlight w:val="yellow"/>
          <w:lang w:val="es-EC" w:eastAsia="en-US"/>
        </w:rPr>
        <w:t xml:space="preserve"> </w:t>
      </w:r>
      <w:r w:rsidRPr="006E42F4">
        <w:rPr>
          <w:rFonts w:ascii="Palatino Linotype" w:hAnsi="Palatino Linotype"/>
          <w:bCs/>
          <w:highlight w:val="yellow"/>
          <w:lang w:val="es-EC" w:eastAsia="en-US"/>
        </w:rPr>
        <w:t>de 2024, analizó el Informe No. IC-CPP-2024-XXXXXXXXX, emitido por la Comisión de Propiedad y Espacio Público;</w:t>
      </w:r>
    </w:p>
    <w:p w:rsidR="00501B15" w:rsidRPr="004A07BE" w:rsidRDefault="00501B15" w:rsidP="00501B15">
      <w:pPr>
        <w:autoSpaceDE w:val="0"/>
        <w:autoSpaceDN w:val="0"/>
        <w:adjustRightInd w:val="0"/>
        <w:jc w:val="both"/>
        <w:rPr>
          <w:rFonts w:ascii="Palatino Linotype" w:hAnsi="Palatino Linotype"/>
          <w:lang w:eastAsia="en-US"/>
        </w:rPr>
      </w:pPr>
    </w:p>
    <w:p w:rsidR="00501B15" w:rsidRPr="004A07BE" w:rsidRDefault="00501B15" w:rsidP="00501B15">
      <w:pPr>
        <w:autoSpaceDE w:val="0"/>
        <w:autoSpaceDN w:val="0"/>
        <w:adjustRightInd w:val="0"/>
        <w:jc w:val="both"/>
        <w:rPr>
          <w:rFonts w:ascii="Palatino Linotype" w:hAnsi="Palatino Linotype"/>
          <w:b/>
          <w:bCs/>
          <w:lang w:val="es-EC" w:eastAsia="en-US"/>
        </w:rPr>
      </w:pPr>
      <w:r w:rsidRPr="004A07BE">
        <w:rPr>
          <w:rFonts w:ascii="Palatino Linotype" w:hAnsi="Palatino Linotype"/>
          <w:b/>
          <w:bCs/>
          <w:lang w:val="es-EC" w:eastAsia="en-US"/>
        </w:rPr>
        <w:t>En ejercicio de las atribuciones previstas en los artículos 240 de la Constitución de la República; y, 87 literales a) y d) y 323 del Código Orgánico de Organización Territorial, Autonomía y Descentralización,</w:t>
      </w:r>
    </w:p>
    <w:p w:rsidR="00501B15" w:rsidRPr="004A07BE" w:rsidRDefault="00501B15" w:rsidP="00501B15">
      <w:pPr>
        <w:autoSpaceDE w:val="0"/>
        <w:autoSpaceDN w:val="0"/>
        <w:adjustRightInd w:val="0"/>
        <w:jc w:val="center"/>
        <w:rPr>
          <w:rFonts w:ascii="Palatino Linotype" w:hAnsi="Palatino Linotype"/>
          <w:b/>
          <w:bCs/>
          <w:lang w:val="es-EC" w:eastAsia="en-US"/>
        </w:rPr>
      </w:pPr>
    </w:p>
    <w:p w:rsidR="00501B15" w:rsidRPr="004A07BE" w:rsidRDefault="00501B15" w:rsidP="00501B15">
      <w:pPr>
        <w:autoSpaceDE w:val="0"/>
        <w:autoSpaceDN w:val="0"/>
        <w:adjustRightInd w:val="0"/>
        <w:jc w:val="center"/>
        <w:rPr>
          <w:rFonts w:ascii="Palatino Linotype" w:hAnsi="Palatino Linotype"/>
          <w:b/>
          <w:bCs/>
          <w:lang w:val="es-EC" w:eastAsia="en-US"/>
        </w:rPr>
      </w:pPr>
      <w:r w:rsidRPr="004A07BE">
        <w:rPr>
          <w:rFonts w:ascii="Palatino Linotype" w:hAnsi="Palatino Linotype"/>
          <w:b/>
          <w:bCs/>
          <w:lang w:val="es-EC" w:eastAsia="en-US"/>
        </w:rPr>
        <w:t>RESUELVE:</w:t>
      </w:r>
    </w:p>
    <w:p w:rsidR="00501B15" w:rsidRPr="004A07BE" w:rsidRDefault="00501B15" w:rsidP="00501B15">
      <w:pPr>
        <w:autoSpaceDE w:val="0"/>
        <w:autoSpaceDN w:val="0"/>
        <w:adjustRightInd w:val="0"/>
        <w:jc w:val="both"/>
        <w:rPr>
          <w:rFonts w:ascii="Palatino Linotype" w:hAnsi="Palatino Linotype"/>
          <w:lang w:val="es-EC" w:eastAsia="en-US"/>
        </w:rPr>
      </w:pPr>
    </w:p>
    <w:p w:rsidR="00501B15" w:rsidRPr="004A07BE" w:rsidRDefault="00501B15" w:rsidP="00501B15">
      <w:pPr>
        <w:pStyle w:val="Textoindependiente"/>
        <w:spacing w:line="242" w:lineRule="auto"/>
        <w:ind w:left="116" w:right="130"/>
        <w:jc w:val="both"/>
        <w:rPr>
          <w:sz w:val="24"/>
          <w:szCs w:val="24"/>
        </w:rPr>
      </w:pPr>
      <w:r w:rsidRPr="004A07BE">
        <w:rPr>
          <w:b/>
          <w:sz w:val="24"/>
          <w:szCs w:val="24"/>
        </w:rPr>
        <w:t>Artículo 1.-</w:t>
      </w:r>
      <w:r w:rsidRPr="004A07BE">
        <w:rPr>
          <w:sz w:val="24"/>
          <w:szCs w:val="24"/>
        </w:rPr>
        <w:t xml:space="preserve"> Declarar y regularizar como bien mostrenco e incorporarlo al catastro del Municipio del Distrito Metropolitano de Quito, como bien de dominio privado, al siguiente bien inmueble: (i) bien inmueble con clave catastral referencial Nro. </w:t>
      </w:r>
      <w:r w:rsidR="00F454D6">
        <w:rPr>
          <w:sz w:val="24"/>
          <w:szCs w:val="24"/>
        </w:rPr>
        <w:t>4</w:t>
      </w:r>
      <w:r w:rsidR="00F454D6" w:rsidRPr="00F454D6">
        <w:rPr>
          <w:sz w:val="24"/>
          <w:szCs w:val="24"/>
        </w:rPr>
        <w:t>7833-03-003</w:t>
      </w:r>
      <w:r w:rsidRPr="004A07BE">
        <w:rPr>
          <w:sz w:val="24"/>
          <w:szCs w:val="24"/>
        </w:rPr>
        <w:t>, con Nro. de predio</w:t>
      </w:r>
      <w:r w:rsidR="00F454D6">
        <w:rPr>
          <w:sz w:val="24"/>
          <w:szCs w:val="24"/>
        </w:rPr>
        <w:t xml:space="preserve"> referencial</w:t>
      </w:r>
      <w:r w:rsidRPr="004A07BE">
        <w:rPr>
          <w:sz w:val="24"/>
          <w:szCs w:val="24"/>
        </w:rPr>
        <w:t xml:space="preserve"> </w:t>
      </w:r>
      <w:r w:rsidR="00F454D6">
        <w:rPr>
          <w:sz w:val="24"/>
          <w:szCs w:val="24"/>
        </w:rPr>
        <w:t>1229736</w:t>
      </w:r>
      <w:r w:rsidRPr="004A07BE">
        <w:rPr>
          <w:sz w:val="24"/>
          <w:szCs w:val="24"/>
        </w:rPr>
        <w:t xml:space="preserve">, con una superficie de </w:t>
      </w:r>
      <w:r w:rsidR="00F454D6">
        <w:rPr>
          <w:sz w:val="24"/>
          <w:szCs w:val="24"/>
        </w:rPr>
        <w:t>143.</w:t>
      </w:r>
      <w:r w:rsidR="00F454D6" w:rsidRPr="00F454D6">
        <w:rPr>
          <w:sz w:val="24"/>
          <w:szCs w:val="24"/>
        </w:rPr>
        <w:t>82</w:t>
      </w:r>
      <w:r>
        <w:rPr>
          <w:sz w:val="24"/>
          <w:szCs w:val="24"/>
        </w:rPr>
        <w:t xml:space="preserve"> </w:t>
      </w:r>
      <w:r w:rsidRPr="006E42F4">
        <w:rPr>
          <w:sz w:val="24"/>
          <w:szCs w:val="24"/>
        </w:rPr>
        <w:t>m2,</w:t>
      </w:r>
      <w:r w:rsidRPr="004A07BE">
        <w:rPr>
          <w:sz w:val="24"/>
          <w:szCs w:val="24"/>
        </w:rPr>
        <w:t xml:space="preserve"> ubicado en la parroquia de </w:t>
      </w:r>
      <w:proofErr w:type="spellStart"/>
      <w:r w:rsidR="00F454D6">
        <w:rPr>
          <w:sz w:val="24"/>
          <w:szCs w:val="24"/>
        </w:rPr>
        <w:t>Nanegalito</w:t>
      </w:r>
      <w:proofErr w:type="spellEnd"/>
      <w:r w:rsidRPr="004A07BE">
        <w:rPr>
          <w:sz w:val="24"/>
          <w:szCs w:val="24"/>
        </w:rPr>
        <w:t xml:space="preserve">; de conformidad con los datos constantes en el informe técnico </w:t>
      </w:r>
      <w:r w:rsidR="00AE4267">
        <w:rPr>
          <w:sz w:val="24"/>
          <w:szCs w:val="24"/>
        </w:rPr>
        <w:t>N</w:t>
      </w:r>
      <w:bookmarkStart w:id="0" w:name="_GoBack"/>
      <w:bookmarkEnd w:id="0"/>
      <w:r w:rsidR="009715A5" w:rsidRPr="009715A5">
        <w:rPr>
          <w:sz w:val="24"/>
          <w:szCs w:val="24"/>
        </w:rPr>
        <w:t>ro. STHV-DMC-UCE-2023-2749</w:t>
      </w:r>
      <w:r>
        <w:rPr>
          <w:sz w:val="24"/>
          <w:szCs w:val="24"/>
        </w:rPr>
        <w:t xml:space="preserve"> </w:t>
      </w:r>
      <w:r w:rsidRPr="004A07BE">
        <w:rPr>
          <w:sz w:val="24"/>
          <w:szCs w:val="24"/>
        </w:rPr>
        <w:t xml:space="preserve">de </w:t>
      </w:r>
      <w:r>
        <w:rPr>
          <w:sz w:val="24"/>
          <w:szCs w:val="24"/>
        </w:rPr>
        <w:t xml:space="preserve">27 de </w:t>
      </w:r>
      <w:r w:rsidR="00F454D6">
        <w:rPr>
          <w:sz w:val="24"/>
          <w:szCs w:val="24"/>
        </w:rPr>
        <w:t>diciembre</w:t>
      </w:r>
      <w:r>
        <w:rPr>
          <w:sz w:val="24"/>
          <w:szCs w:val="24"/>
        </w:rPr>
        <w:t xml:space="preserve"> de 2023 </w:t>
      </w:r>
      <w:r w:rsidRPr="004A07BE">
        <w:rPr>
          <w:sz w:val="24"/>
          <w:szCs w:val="24"/>
        </w:rPr>
        <w:t xml:space="preserve">emitido por la Dirección Metropolitana de Catastro, adjunto a la presente Resolución. </w:t>
      </w:r>
    </w:p>
    <w:p w:rsidR="00501B15" w:rsidRPr="004A07BE" w:rsidRDefault="00501B15" w:rsidP="00501B15">
      <w:pPr>
        <w:pStyle w:val="Textoindependiente"/>
        <w:spacing w:line="242" w:lineRule="auto"/>
        <w:ind w:left="116" w:right="130"/>
        <w:jc w:val="both"/>
        <w:rPr>
          <w:sz w:val="24"/>
          <w:szCs w:val="24"/>
        </w:rPr>
      </w:pPr>
    </w:p>
    <w:p w:rsidR="00501B15" w:rsidRPr="004A07BE" w:rsidRDefault="00501B15" w:rsidP="00501B15">
      <w:pPr>
        <w:pStyle w:val="Prrafodelista"/>
        <w:tabs>
          <w:tab w:val="left" w:pos="342"/>
        </w:tabs>
        <w:spacing w:line="242" w:lineRule="auto"/>
        <w:rPr>
          <w:rFonts w:cs="Times New Roman"/>
          <w:color w:val="FF0000"/>
          <w:sz w:val="24"/>
          <w:szCs w:val="24"/>
        </w:rPr>
      </w:pPr>
      <w:r w:rsidRPr="004A07BE">
        <w:rPr>
          <w:b/>
          <w:sz w:val="24"/>
          <w:szCs w:val="24"/>
        </w:rPr>
        <w:t>Artículo 2.-</w:t>
      </w:r>
      <w:r w:rsidRPr="004A07BE">
        <w:rPr>
          <w:sz w:val="24"/>
          <w:szCs w:val="24"/>
        </w:rPr>
        <w:t xml:space="preserve"> Disponer a la Secretaría de Comunicación, a la Administración Zonal correspondiente, a la Dirección de Servicios Ciudadanos y a la Dirección </w:t>
      </w:r>
      <w:r w:rsidRPr="004A07BE">
        <w:rPr>
          <w:sz w:val="24"/>
          <w:szCs w:val="24"/>
        </w:rPr>
        <w:lastRenderedPageBreak/>
        <w:t>Metropolitana de Catastro la publicación del extracto de esta resolución, de conformidad a lo establecido en el artículo 4048 del Código Municipal para el Distrito Metropolitano de Quito.</w:t>
      </w:r>
    </w:p>
    <w:p w:rsidR="00501B15" w:rsidRPr="004A07BE" w:rsidRDefault="00501B15" w:rsidP="00501B15">
      <w:pPr>
        <w:pStyle w:val="Textoindependiente"/>
        <w:spacing w:before="2"/>
        <w:rPr>
          <w:rFonts w:cs="Times New Roman"/>
          <w:color w:val="FF0000"/>
          <w:sz w:val="24"/>
          <w:szCs w:val="24"/>
        </w:rPr>
      </w:pPr>
    </w:p>
    <w:p w:rsidR="00501B15" w:rsidRPr="004A07BE" w:rsidRDefault="00501B15" w:rsidP="00501B15">
      <w:pPr>
        <w:pStyle w:val="Textoindependiente"/>
        <w:spacing w:before="1" w:line="242" w:lineRule="auto"/>
        <w:ind w:left="116" w:right="121"/>
        <w:jc w:val="both"/>
        <w:rPr>
          <w:rFonts w:cs="Times New Roman"/>
          <w:sz w:val="24"/>
          <w:szCs w:val="24"/>
        </w:rPr>
      </w:pPr>
      <w:r w:rsidRPr="004A07BE">
        <w:rPr>
          <w:rFonts w:cs="Times New Roman"/>
          <w:b/>
          <w:sz w:val="24"/>
          <w:szCs w:val="24"/>
        </w:rPr>
        <w:t xml:space="preserve">Artículo 3.- </w:t>
      </w:r>
      <w:r w:rsidRPr="004A07BE">
        <w:rPr>
          <w:sz w:val="24"/>
          <w:szCs w:val="24"/>
        </w:rPr>
        <w:t>Encárguese a la Procuraduría Metropolitana realizar los trámites administrativos correspondientes a fin de que protocolice e inscriba esta resolución en el Registro de la Propiedad del Distrito Metropolitano de Quito</w:t>
      </w:r>
      <w:r w:rsidRPr="004A07BE">
        <w:rPr>
          <w:rFonts w:cs="Times New Roman"/>
          <w:sz w:val="24"/>
          <w:szCs w:val="24"/>
        </w:rPr>
        <w:t>.</w:t>
      </w:r>
    </w:p>
    <w:p w:rsidR="00501B15" w:rsidRPr="004A07BE" w:rsidRDefault="00501B15" w:rsidP="00501B15">
      <w:pPr>
        <w:pStyle w:val="Textoindependiente"/>
        <w:spacing w:before="1" w:line="242" w:lineRule="auto"/>
        <w:ind w:left="116" w:right="121"/>
        <w:jc w:val="both"/>
        <w:rPr>
          <w:sz w:val="24"/>
          <w:szCs w:val="24"/>
        </w:rPr>
      </w:pPr>
    </w:p>
    <w:p w:rsidR="00501B15" w:rsidRPr="004A07BE" w:rsidRDefault="00501B15" w:rsidP="00501B15">
      <w:pPr>
        <w:pStyle w:val="Textoindependiente"/>
        <w:spacing w:before="1" w:line="242" w:lineRule="auto"/>
        <w:ind w:left="116" w:right="121"/>
        <w:jc w:val="both"/>
        <w:rPr>
          <w:sz w:val="24"/>
          <w:szCs w:val="24"/>
        </w:rPr>
      </w:pPr>
      <w:r w:rsidRPr="004A07BE">
        <w:rPr>
          <w:b/>
          <w:sz w:val="24"/>
          <w:szCs w:val="24"/>
        </w:rPr>
        <w:t>Disposición Transitoria Única.</w:t>
      </w:r>
      <w:r w:rsidRPr="004A07BE">
        <w:rPr>
          <w:sz w:val="24"/>
          <w:szCs w:val="24"/>
        </w:rPr>
        <w:t xml:space="preserve"> - Encárguese al Registro de la Propiedad cambi</w:t>
      </w:r>
      <w:r>
        <w:rPr>
          <w:sz w:val="24"/>
          <w:szCs w:val="24"/>
        </w:rPr>
        <w:t>ar</w:t>
      </w:r>
      <w:r w:rsidRPr="004A07BE">
        <w:rPr>
          <w:sz w:val="24"/>
          <w:szCs w:val="24"/>
        </w:rPr>
        <w:t xml:space="preserve"> los oficios contenidos en el expediente de la presente resolución por certificados conforme la normativa legal vigente.</w:t>
      </w:r>
    </w:p>
    <w:p w:rsidR="00501B15" w:rsidRPr="004A07BE" w:rsidRDefault="00501B15" w:rsidP="00501B15">
      <w:pPr>
        <w:pStyle w:val="Textoindependiente"/>
        <w:spacing w:before="1" w:line="242" w:lineRule="auto"/>
        <w:ind w:left="116" w:right="121"/>
        <w:jc w:val="both"/>
        <w:rPr>
          <w:sz w:val="24"/>
          <w:szCs w:val="24"/>
        </w:rPr>
      </w:pPr>
    </w:p>
    <w:p w:rsidR="00501B15" w:rsidRPr="004A07BE" w:rsidRDefault="00501B15" w:rsidP="00501B15">
      <w:pPr>
        <w:pStyle w:val="Textoindependiente"/>
        <w:spacing w:before="1" w:line="242" w:lineRule="auto"/>
        <w:ind w:left="116" w:right="121"/>
        <w:jc w:val="both"/>
        <w:rPr>
          <w:sz w:val="24"/>
          <w:szCs w:val="24"/>
        </w:rPr>
      </w:pPr>
      <w:r w:rsidRPr="004A07BE">
        <w:rPr>
          <w:b/>
          <w:sz w:val="24"/>
          <w:szCs w:val="24"/>
        </w:rPr>
        <w:t>Disposición Final. -</w:t>
      </w:r>
      <w:r w:rsidRPr="004A07BE">
        <w:rPr>
          <w:sz w:val="24"/>
          <w:szCs w:val="24"/>
        </w:rPr>
        <w:t xml:space="preserve"> La presente Resolución entrará en vigencia a partir de su suscripción sin perjuicio de su publicación. Dada en la sesión del Concejo Metropolitano de Quito, el XXXXXX de XXXXXXXX de 2024.</w:t>
      </w:r>
    </w:p>
    <w:p w:rsidR="00501B15" w:rsidRPr="004A07BE" w:rsidRDefault="00501B15" w:rsidP="00501B15">
      <w:pPr>
        <w:spacing w:before="240" w:after="1"/>
        <w:jc w:val="both"/>
        <w:rPr>
          <w:rFonts w:ascii="Palatino Linotype" w:eastAsia="SimSun" w:hAnsi="Palatino Linotype"/>
          <w:lang w:val="es-EC" w:eastAsia="en-US"/>
        </w:rPr>
      </w:pPr>
    </w:p>
    <w:p w:rsidR="00501B15" w:rsidRPr="004A07BE" w:rsidRDefault="00501B15" w:rsidP="00501B15">
      <w:pPr>
        <w:autoSpaceDE w:val="0"/>
        <w:autoSpaceDN w:val="0"/>
        <w:adjustRightInd w:val="0"/>
        <w:jc w:val="both"/>
        <w:rPr>
          <w:rFonts w:ascii="Palatino Linotype" w:hAnsi="Palatino Linotype"/>
          <w:highlight w:val="yellow"/>
        </w:rPr>
      </w:pPr>
      <w:r w:rsidRPr="004A07BE">
        <w:rPr>
          <w:rFonts w:ascii="Palatino Linotype" w:eastAsiaTheme="minorHAnsi" w:hAnsi="Palatino Linotype"/>
          <w:highlight w:val="yellow"/>
          <w:lang w:val="es-EC" w:eastAsia="en-US"/>
        </w:rPr>
        <w:t>Dada en el Distrito Metropolitano de Quito, a los xxx días del mes de xxx del año dos mil veinticuatro.</w:t>
      </w:r>
    </w:p>
    <w:p w:rsidR="00501B15" w:rsidRPr="004A07BE" w:rsidRDefault="00501B15" w:rsidP="00501B15">
      <w:pPr>
        <w:autoSpaceDE w:val="0"/>
        <w:autoSpaceDN w:val="0"/>
        <w:adjustRightInd w:val="0"/>
        <w:jc w:val="both"/>
        <w:rPr>
          <w:rFonts w:ascii="Palatino Linotype" w:eastAsiaTheme="minorHAnsi" w:hAnsi="Palatino Linotype"/>
          <w:highlight w:val="yellow"/>
          <w:lang w:val="es-EC" w:eastAsia="en-US"/>
        </w:rPr>
      </w:pPr>
    </w:p>
    <w:p w:rsidR="00501B15" w:rsidRPr="004A07BE" w:rsidRDefault="00501B15" w:rsidP="00501B15">
      <w:pPr>
        <w:jc w:val="both"/>
        <w:rPr>
          <w:rFonts w:ascii="Palatino Linotype" w:hAnsi="Palatino Linotype"/>
          <w:highlight w:val="yellow"/>
        </w:rPr>
      </w:pPr>
      <w:r w:rsidRPr="004A07BE">
        <w:rPr>
          <w:rFonts w:ascii="Palatino Linotype" w:hAnsi="Palatino Linotype"/>
          <w:b/>
          <w:highlight w:val="yellow"/>
        </w:rPr>
        <w:t xml:space="preserve">Alcaldía del Distrito Metropolitano. - </w:t>
      </w:r>
      <w:r w:rsidRPr="004A07BE">
        <w:rPr>
          <w:rFonts w:ascii="Palatino Linotype" w:hAnsi="Palatino Linotype"/>
          <w:highlight w:val="yellow"/>
        </w:rPr>
        <w:t xml:space="preserve">Distrito Metropolitano de Quito, </w:t>
      </w:r>
    </w:p>
    <w:p w:rsidR="00501B15" w:rsidRPr="004A07BE" w:rsidRDefault="00501B15" w:rsidP="00501B15">
      <w:pPr>
        <w:jc w:val="center"/>
        <w:rPr>
          <w:rFonts w:ascii="Palatino Linotype" w:hAnsi="Palatino Linotype"/>
          <w:b/>
          <w:highlight w:val="yellow"/>
        </w:rPr>
      </w:pPr>
    </w:p>
    <w:p w:rsidR="00501B15" w:rsidRPr="004A07BE" w:rsidRDefault="00501B15" w:rsidP="00501B15">
      <w:pPr>
        <w:pStyle w:val="Sinespaciado"/>
        <w:jc w:val="center"/>
        <w:rPr>
          <w:rFonts w:ascii="Palatino Linotype" w:hAnsi="Palatino Linotype" w:cs="Times New Roman"/>
          <w:sz w:val="24"/>
          <w:szCs w:val="24"/>
          <w:highlight w:val="yellow"/>
        </w:rPr>
      </w:pPr>
    </w:p>
    <w:p w:rsidR="00501B15" w:rsidRPr="004A07BE" w:rsidRDefault="00501B15" w:rsidP="00501B15">
      <w:pPr>
        <w:pStyle w:val="Sinespaciado"/>
        <w:jc w:val="center"/>
        <w:rPr>
          <w:rFonts w:ascii="Palatino Linotype" w:hAnsi="Palatino Linotype" w:cs="Times New Roman"/>
          <w:sz w:val="24"/>
          <w:szCs w:val="24"/>
          <w:highlight w:val="yellow"/>
        </w:rPr>
      </w:pPr>
    </w:p>
    <w:p w:rsidR="00501B15" w:rsidRPr="004A07BE" w:rsidRDefault="00501B15" w:rsidP="00501B15">
      <w:pPr>
        <w:pStyle w:val="Sinespaciado"/>
        <w:jc w:val="center"/>
        <w:rPr>
          <w:rFonts w:ascii="Palatino Linotype" w:hAnsi="Palatino Linotype" w:cs="Times New Roman"/>
          <w:sz w:val="24"/>
          <w:szCs w:val="24"/>
          <w:highlight w:val="yellow"/>
        </w:rPr>
      </w:pPr>
    </w:p>
    <w:p w:rsidR="00501B15" w:rsidRPr="004A07BE" w:rsidRDefault="00501B15" w:rsidP="00501B15">
      <w:pPr>
        <w:pStyle w:val="Sinespaciado"/>
        <w:jc w:val="center"/>
        <w:rPr>
          <w:rFonts w:ascii="Palatino Linotype" w:hAnsi="Palatino Linotype" w:cs="Times New Roman"/>
          <w:sz w:val="24"/>
          <w:szCs w:val="24"/>
          <w:highlight w:val="yellow"/>
        </w:rPr>
      </w:pPr>
    </w:p>
    <w:p w:rsidR="00501B15" w:rsidRPr="004A07BE" w:rsidRDefault="00501B15" w:rsidP="00501B15">
      <w:pPr>
        <w:pStyle w:val="Sinespaciado"/>
        <w:jc w:val="center"/>
        <w:rPr>
          <w:rFonts w:ascii="Palatino Linotype" w:hAnsi="Palatino Linotype" w:cs="Times New Roman"/>
          <w:sz w:val="24"/>
          <w:szCs w:val="24"/>
          <w:highlight w:val="yellow"/>
        </w:rPr>
      </w:pPr>
      <w:proofErr w:type="spellStart"/>
      <w:r w:rsidRPr="004A07BE">
        <w:rPr>
          <w:rFonts w:ascii="Palatino Linotype" w:hAnsi="Palatino Linotype" w:cs="Times New Roman"/>
          <w:sz w:val="24"/>
          <w:szCs w:val="24"/>
          <w:highlight w:val="yellow"/>
        </w:rPr>
        <w:t>Pabel</w:t>
      </w:r>
      <w:proofErr w:type="spellEnd"/>
      <w:r w:rsidRPr="004A07BE">
        <w:rPr>
          <w:rFonts w:ascii="Palatino Linotype" w:hAnsi="Palatino Linotype" w:cs="Times New Roman"/>
          <w:sz w:val="24"/>
          <w:szCs w:val="24"/>
          <w:highlight w:val="yellow"/>
        </w:rPr>
        <w:t xml:space="preserve"> Muñoz López</w:t>
      </w:r>
    </w:p>
    <w:p w:rsidR="00501B15" w:rsidRPr="004A07BE" w:rsidRDefault="00501B15" w:rsidP="00501B15">
      <w:pPr>
        <w:pStyle w:val="Sinespaciado"/>
        <w:jc w:val="center"/>
        <w:rPr>
          <w:rFonts w:ascii="Palatino Linotype" w:hAnsi="Palatino Linotype" w:cs="Times New Roman"/>
          <w:b/>
          <w:sz w:val="24"/>
          <w:szCs w:val="24"/>
          <w:highlight w:val="yellow"/>
        </w:rPr>
      </w:pPr>
      <w:r w:rsidRPr="004A07BE">
        <w:rPr>
          <w:rFonts w:ascii="Palatino Linotype" w:hAnsi="Palatino Linotype" w:cs="Times New Roman"/>
          <w:b/>
          <w:sz w:val="24"/>
          <w:szCs w:val="24"/>
          <w:highlight w:val="yellow"/>
        </w:rPr>
        <w:t>ALCALDE DEL DISTRITO METROPOLITANO DE QUITO</w:t>
      </w:r>
    </w:p>
    <w:p w:rsidR="00501B15" w:rsidRPr="004A07BE" w:rsidRDefault="00501B15" w:rsidP="00501B15">
      <w:pPr>
        <w:jc w:val="both"/>
        <w:rPr>
          <w:rFonts w:ascii="Palatino Linotype" w:hAnsi="Palatino Linotype"/>
          <w:b/>
          <w:highlight w:val="yellow"/>
        </w:rPr>
      </w:pPr>
    </w:p>
    <w:p w:rsidR="00501B15" w:rsidRPr="004A07BE" w:rsidRDefault="00501B15" w:rsidP="00501B15">
      <w:pPr>
        <w:jc w:val="both"/>
        <w:rPr>
          <w:rFonts w:ascii="Palatino Linotype" w:hAnsi="Palatino Linotype"/>
          <w:highlight w:val="yellow"/>
        </w:rPr>
      </w:pPr>
      <w:r w:rsidRPr="004A07BE">
        <w:rPr>
          <w:rFonts w:ascii="Palatino Linotype" w:hAnsi="Palatino Linotype"/>
          <w:b/>
          <w:highlight w:val="yellow"/>
        </w:rPr>
        <w:t>CERTIFICO,</w:t>
      </w:r>
      <w:r w:rsidRPr="004A07BE">
        <w:rPr>
          <w:rFonts w:ascii="Palatino Linotype" w:hAnsi="Palatino Linotype"/>
          <w:highlight w:val="yellow"/>
        </w:rPr>
        <w:t xml:space="preserve"> que la presente resolución fue discutida y aprobada en sesión pública No. </w:t>
      </w:r>
      <w:proofErr w:type="spellStart"/>
      <w:r w:rsidRPr="004A07BE">
        <w:rPr>
          <w:rFonts w:ascii="Palatino Linotype" w:hAnsi="Palatino Linotype"/>
          <w:highlight w:val="yellow"/>
        </w:rPr>
        <w:t>Xxxxx</w:t>
      </w:r>
      <w:proofErr w:type="spellEnd"/>
      <w:r w:rsidRPr="004A07BE">
        <w:rPr>
          <w:rFonts w:ascii="Palatino Linotype" w:hAnsi="Palatino Linotype"/>
          <w:highlight w:val="yellow"/>
        </w:rPr>
        <w:t xml:space="preserve"> ordinaria del Concejo Metropolitano de Quito, el XXXXXXXXXXX; y, suscrita por el señor </w:t>
      </w:r>
      <w:proofErr w:type="spellStart"/>
      <w:r w:rsidRPr="004A07BE">
        <w:rPr>
          <w:rFonts w:ascii="Palatino Linotype" w:hAnsi="Palatino Linotype"/>
          <w:highlight w:val="yellow"/>
        </w:rPr>
        <w:t>Pabel</w:t>
      </w:r>
      <w:proofErr w:type="spellEnd"/>
      <w:r w:rsidRPr="004A07BE">
        <w:rPr>
          <w:rFonts w:ascii="Palatino Linotype" w:hAnsi="Palatino Linotype"/>
          <w:highlight w:val="yellow"/>
        </w:rPr>
        <w:t xml:space="preserve"> Muñoz López, Alcalde del Distrito Metropolitano de Quito, el XXXXXXXXXXX de XXXXXXX de 2024.</w:t>
      </w:r>
    </w:p>
    <w:p w:rsidR="00501B15" w:rsidRPr="004A07BE" w:rsidRDefault="00501B15" w:rsidP="00501B15">
      <w:pPr>
        <w:jc w:val="both"/>
        <w:rPr>
          <w:rFonts w:ascii="Palatino Linotype" w:hAnsi="Palatino Linotype"/>
          <w:b/>
          <w:highlight w:val="yellow"/>
        </w:rPr>
      </w:pPr>
    </w:p>
    <w:p w:rsidR="00501B15" w:rsidRPr="004A07BE" w:rsidRDefault="00501B15" w:rsidP="00501B15">
      <w:pPr>
        <w:jc w:val="both"/>
        <w:rPr>
          <w:rFonts w:ascii="Palatino Linotype" w:hAnsi="Palatino Linotype"/>
        </w:rPr>
      </w:pPr>
      <w:r w:rsidRPr="004A07BE">
        <w:rPr>
          <w:rFonts w:ascii="Palatino Linotype" w:hAnsi="Palatino Linotype"/>
          <w:b/>
          <w:highlight w:val="yellow"/>
        </w:rPr>
        <w:t>Lo</w:t>
      </w:r>
      <w:r w:rsidRPr="004A07BE">
        <w:rPr>
          <w:rFonts w:ascii="Palatino Linotype" w:hAnsi="Palatino Linotype"/>
          <w:b/>
          <w:spacing w:val="9"/>
          <w:highlight w:val="yellow"/>
        </w:rPr>
        <w:t xml:space="preserve"> </w:t>
      </w:r>
      <w:r w:rsidRPr="004A07BE">
        <w:rPr>
          <w:rFonts w:ascii="Palatino Linotype" w:hAnsi="Palatino Linotype"/>
          <w:b/>
          <w:highlight w:val="yellow"/>
        </w:rPr>
        <w:t>certifico.</w:t>
      </w:r>
      <w:r w:rsidRPr="004A07BE">
        <w:rPr>
          <w:rFonts w:ascii="Palatino Linotype" w:hAnsi="Palatino Linotype"/>
          <w:b/>
          <w:spacing w:val="6"/>
          <w:highlight w:val="yellow"/>
        </w:rPr>
        <w:t xml:space="preserve"> </w:t>
      </w:r>
      <w:r w:rsidRPr="004A07BE">
        <w:rPr>
          <w:rFonts w:ascii="Palatino Linotype" w:hAnsi="Palatino Linotype"/>
          <w:b/>
          <w:highlight w:val="yellow"/>
        </w:rPr>
        <w:t>-</w:t>
      </w:r>
      <w:r w:rsidRPr="004A07BE">
        <w:rPr>
          <w:rFonts w:ascii="Palatino Linotype" w:hAnsi="Palatino Linotype"/>
          <w:b/>
          <w:spacing w:val="-2"/>
          <w:highlight w:val="yellow"/>
        </w:rPr>
        <w:t xml:space="preserve"> </w:t>
      </w:r>
      <w:r w:rsidRPr="004A07BE">
        <w:rPr>
          <w:rFonts w:ascii="Palatino Linotype" w:hAnsi="Palatino Linotype"/>
          <w:highlight w:val="yellow"/>
        </w:rPr>
        <w:t>Distrito</w:t>
      </w:r>
      <w:r w:rsidRPr="004A07BE">
        <w:rPr>
          <w:rFonts w:ascii="Palatino Linotype" w:hAnsi="Palatino Linotype"/>
          <w:spacing w:val="-4"/>
          <w:highlight w:val="yellow"/>
        </w:rPr>
        <w:t xml:space="preserve"> </w:t>
      </w:r>
      <w:r w:rsidRPr="004A07BE">
        <w:rPr>
          <w:rFonts w:ascii="Palatino Linotype" w:hAnsi="Palatino Linotype"/>
          <w:highlight w:val="yellow"/>
        </w:rPr>
        <w:t>Metropolitano</w:t>
      </w:r>
      <w:r w:rsidRPr="004A07BE">
        <w:rPr>
          <w:rFonts w:ascii="Palatino Linotype" w:hAnsi="Palatino Linotype"/>
          <w:spacing w:val="-5"/>
          <w:highlight w:val="yellow"/>
        </w:rPr>
        <w:t xml:space="preserve"> </w:t>
      </w:r>
      <w:r w:rsidRPr="004A07BE">
        <w:rPr>
          <w:rFonts w:ascii="Palatino Linotype" w:hAnsi="Palatino Linotype"/>
          <w:highlight w:val="yellow"/>
        </w:rPr>
        <w:t>de</w:t>
      </w:r>
      <w:r w:rsidRPr="004A07BE">
        <w:rPr>
          <w:rFonts w:ascii="Palatino Linotype" w:hAnsi="Palatino Linotype"/>
          <w:spacing w:val="-5"/>
          <w:highlight w:val="yellow"/>
        </w:rPr>
        <w:t xml:space="preserve"> </w:t>
      </w:r>
      <w:r w:rsidRPr="004A07BE">
        <w:rPr>
          <w:rFonts w:ascii="Palatino Linotype" w:hAnsi="Palatino Linotype"/>
          <w:highlight w:val="yellow"/>
        </w:rPr>
        <w:t>Quito,</w:t>
      </w:r>
      <w:r w:rsidRPr="004A07BE">
        <w:rPr>
          <w:rFonts w:ascii="Palatino Linotype" w:hAnsi="Palatino Linotype"/>
          <w:spacing w:val="2"/>
          <w:highlight w:val="yellow"/>
        </w:rPr>
        <w:t xml:space="preserve"> </w:t>
      </w:r>
      <w:r w:rsidRPr="004A07BE">
        <w:rPr>
          <w:rFonts w:ascii="Palatino Linotype" w:hAnsi="Palatino Linotype"/>
          <w:highlight w:val="yellow"/>
        </w:rPr>
        <w:t>el XXX</w:t>
      </w:r>
      <w:r w:rsidRPr="004A07BE">
        <w:rPr>
          <w:rFonts w:ascii="Palatino Linotype" w:hAnsi="Palatino Linotype"/>
          <w:spacing w:val="7"/>
          <w:highlight w:val="yellow"/>
        </w:rPr>
        <w:t xml:space="preserve"> </w:t>
      </w:r>
      <w:r w:rsidRPr="004A07BE">
        <w:rPr>
          <w:rFonts w:ascii="Palatino Linotype" w:hAnsi="Palatino Linotype"/>
          <w:highlight w:val="yellow"/>
        </w:rPr>
        <w:t>de</w:t>
      </w:r>
      <w:r w:rsidRPr="004A07BE">
        <w:rPr>
          <w:rFonts w:ascii="Palatino Linotype" w:hAnsi="Palatino Linotype"/>
          <w:spacing w:val="-5"/>
          <w:highlight w:val="yellow"/>
        </w:rPr>
        <w:t xml:space="preserve"> </w:t>
      </w:r>
      <w:r w:rsidRPr="004A07BE">
        <w:rPr>
          <w:rFonts w:ascii="Palatino Linotype" w:hAnsi="Palatino Linotype"/>
          <w:highlight w:val="yellow"/>
        </w:rPr>
        <w:t>XXX</w:t>
      </w:r>
      <w:r w:rsidRPr="004A07BE">
        <w:rPr>
          <w:rFonts w:ascii="Palatino Linotype" w:hAnsi="Palatino Linotype"/>
          <w:spacing w:val="-5"/>
          <w:highlight w:val="yellow"/>
        </w:rPr>
        <w:t xml:space="preserve"> </w:t>
      </w:r>
      <w:r w:rsidRPr="004A07BE">
        <w:rPr>
          <w:rFonts w:ascii="Palatino Linotype" w:hAnsi="Palatino Linotype"/>
          <w:highlight w:val="yellow"/>
        </w:rPr>
        <w:t>de</w:t>
      </w:r>
      <w:r w:rsidRPr="004A07BE">
        <w:rPr>
          <w:rFonts w:ascii="Palatino Linotype" w:hAnsi="Palatino Linotype"/>
          <w:spacing w:val="13"/>
          <w:highlight w:val="yellow"/>
        </w:rPr>
        <w:t xml:space="preserve"> </w:t>
      </w:r>
      <w:r w:rsidRPr="004A07BE">
        <w:rPr>
          <w:rFonts w:ascii="Palatino Linotype" w:hAnsi="Palatino Linotype"/>
          <w:highlight w:val="yellow"/>
        </w:rPr>
        <w:t>2024.</w:t>
      </w:r>
    </w:p>
    <w:p w:rsidR="00501B15" w:rsidRPr="004A07BE" w:rsidRDefault="00501B15" w:rsidP="00501B15">
      <w:pPr>
        <w:jc w:val="both"/>
        <w:rPr>
          <w:rFonts w:ascii="Palatino Linotype" w:hAnsi="Palatino Linotype"/>
          <w:highlight w:val="yellow"/>
        </w:rPr>
      </w:pPr>
    </w:p>
    <w:p w:rsidR="00501B15" w:rsidRPr="004A07BE" w:rsidRDefault="00501B15" w:rsidP="00501B15">
      <w:pPr>
        <w:rPr>
          <w:rFonts w:ascii="Palatino Linotype" w:hAnsi="Palatino Linotype"/>
          <w:highlight w:val="yellow"/>
        </w:rPr>
      </w:pPr>
    </w:p>
    <w:p w:rsidR="00501B15" w:rsidRPr="004A07BE" w:rsidRDefault="00501B15" w:rsidP="00501B15">
      <w:pPr>
        <w:jc w:val="both"/>
        <w:rPr>
          <w:rFonts w:ascii="Palatino Linotype" w:hAnsi="Palatino Linotype"/>
          <w:highlight w:val="yellow"/>
        </w:rPr>
      </w:pPr>
    </w:p>
    <w:p w:rsidR="00501B15" w:rsidRPr="004A07BE" w:rsidRDefault="00501B15" w:rsidP="00501B15">
      <w:pPr>
        <w:pStyle w:val="Sinespaciado"/>
        <w:jc w:val="center"/>
        <w:rPr>
          <w:rFonts w:ascii="Palatino Linotype" w:hAnsi="Palatino Linotype" w:cs="Times New Roman"/>
          <w:sz w:val="24"/>
          <w:szCs w:val="24"/>
          <w:highlight w:val="yellow"/>
        </w:rPr>
      </w:pPr>
      <w:r w:rsidRPr="004A07BE">
        <w:rPr>
          <w:rFonts w:ascii="Palatino Linotype" w:hAnsi="Palatino Linotype" w:cs="Times New Roman"/>
          <w:sz w:val="24"/>
          <w:szCs w:val="24"/>
          <w:highlight w:val="yellow"/>
        </w:rPr>
        <w:t>Dra. Libia Rivas Ordóñez</w:t>
      </w:r>
    </w:p>
    <w:p w:rsidR="00501B15" w:rsidRPr="004A07BE" w:rsidRDefault="00501B15" w:rsidP="00501B15">
      <w:pPr>
        <w:pStyle w:val="Sinespaciado"/>
        <w:jc w:val="center"/>
        <w:rPr>
          <w:rFonts w:ascii="Palatino Linotype" w:hAnsi="Palatino Linotype" w:cs="Times New Roman"/>
          <w:sz w:val="24"/>
          <w:szCs w:val="24"/>
        </w:rPr>
      </w:pPr>
      <w:r w:rsidRPr="004A07BE">
        <w:rPr>
          <w:rFonts w:ascii="Palatino Linotype" w:hAnsi="Palatino Linotype" w:cs="Times New Roman"/>
          <w:b/>
          <w:sz w:val="24"/>
          <w:szCs w:val="24"/>
          <w:highlight w:val="yellow"/>
        </w:rPr>
        <w:t>SECRETARIA GENERAL DEL CONCEJO METROPOLITANO DE QUITO</w:t>
      </w:r>
      <w:r w:rsidRPr="004A07BE">
        <w:rPr>
          <w:rFonts w:ascii="Palatino Linotype" w:hAnsi="Palatino Linotype" w:cs="Times New Roman"/>
          <w:b/>
          <w:sz w:val="24"/>
          <w:szCs w:val="24"/>
        </w:rPr>
        <w:t xml:space="preserve"> </w:t>
      </w:r>
    </w:p>
    <w:p w:rsidR="00501B15" w:rsidRPr="004A07BE" w:rsidRDefault="00501B15" w:rsidP="00501B15">
      <w:pPr>
        <w:spacing w:before="240" w:after="1"/>
        <w:ind w:right="-39"/>
        <w:jc w:val="both"/>
        <w:rPr>
          <w:rFonts w:ascii="Palatino Linotype" w:eastAsiaTheme="majorEastAsia" w:hAnsi="Palatino Linotype"/>
          <w:b/>
          <w:lang w:eastAsia="en-US"/>
        </w:rPr>
      </w:pPr>
    </w:p>
    <w:p w:rsidR="00501B15" w:rsidRPr="004A07BE" w:rsidRDefault="00501B15" w:rsidP="00501B15">
      <w:pPr>
        <w:rPr>
          <w:rFonts w:ascii="Palatino Linotype" w:hAnsi="Palatino Linotype"/>
        </w:rPr>
      </w:pPr>
    </w:p>
    <w:p w:rsidR="00501B15" w:rsidRPr="004A07BE" w:rsidRDefault="00501B15" w:rsidP="00501B15">
      <w:pPr>
        <w:rPr>
          <w:rFonts w:ascii="Palatino Linotype" w:hAnsi="Palatino Linotype"/>
        </w:rPr>
      </w:pPr>
    </w:p>
    <w:p w:rsidR="00FC40E4" w:rsidRDefault="00AE4267"/>
    <w:sectPr w:rsidR="00FC40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15"/>
    <w:rsid w:val="001E3CA2"/>
    <w:rsid w:val="00501B15"/>
    <w:rsid w:val="005252CA"/>
    <w:rsid w:val="007D067A"/>
    <w:rsid w:val="009715A5"/>
    <w:rsid w:val="00A50CE9"/>
    <w:rsid w:val="00AE4267"/>
    <w:rsid w:val="00E67FE3"/>
    <w:rsid w:val="00E86815"/>
    <w:rsid w:val="00F454D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B58C"/>
  <w15:chartTrackingRefBased/>
  <w15:docId w15:val="{650FE30B-995B-41B3-9E4D-4C81A783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B1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501B15"/>
  </w:style>
  <w:style w:type="paragraph" w:styleId="Sinespaciado">
    <w:name w:val="No Spacing"/>
    <w:basedOn w:val="Normal"/>
    <w:link w:val="SinespaciadoCar"/>
    <w:uiPriority w:val="1"/>
    <w:qFormat/>
    <w:rsid w:val="00501B15"/>
    <w:pPr>
      <w:jc w:val="both"/>
    </w:pPr>
    <w:rPr>
      <w:rFonts w:asciiTheme="minorHAnsi" w:eastAsiaTheme="minorHAnsi" w:hAnsiTheme="minorHAnsi" w:cstheme="minorBidi"/>
      <w:sz w:val="22"/>
      <w:szCs w:val="22"/>
      <w:lang w:val="es-EC" w:eastAsia="en-US"/>
    </w:rPr>
  </w:style>
  <w:style w:type="paragraph" w:styleId="Textoindependiente">
    <w:name w:val="Body Text"/>
    <w:basedOn w:val="Normal"/>
    <w:link w:val="TextoindependienteCar"/>
    <w:uiPriority w:val="1"/>
    <w:qFormat/>
    <w:rsid w:val="00501B15"/>
    <w:pPr>
      <w:widowControl w:val="0"/>
      <w:autoSpaceDE w:val="0"/>
      <w:autoSpaceDN w:val="0"/>
    </w:pPr>
    <w:rPr>
      <w:rFonts w:ascii="Palatino Linotype" w:eastAsia="Palatino Linotype" w:hAnsi="Palatino Linotype" w:cs="Palatino Linotype"/>
      <w:sz w:val="22"/>
      <w:szCs w:val="22"/>
      <w:lang w:eastAsia="en-US"/>
    </w:rPr>
  </w:style>
  <w:style w:type="character" w:customStyle="1" w:styleId="TextoindependienteCar">
    <w:name w:val="Texto independiente Car"/>
    <w:basedOn w:val="Fuentedeprrafopredeter"/>
    <w:link w:val="Textoindependiente"/>
    <w:uiPriority w:val="1"/>
    <w:rsid w:val="00501B15"/>
    <w:rPr>
      <w:rFonts w:ascii="Palatino Linotype" w:eastAsia="Palatino Linotype" w:hAnsi="Palatino Linotype" w:cs="Palatino Linotype"/>
      <w:lang w:val="es-ES"/>
    </w:rPr>
  </w:style>
  <w:style w:type="paragraph" w:styleId="Prrafodelista">
    <w:name w:val="List Paragraph"/>
    <w:basedOn w:val="Normal"/>
    <w:uiPriority w:val="1"/>
    <w:qFormat/>
    <w:rsid w:val="00501B15"/>
    <w:pPr>
      <w:widowControl w:val="0"/>
      <w:autoSpaceDE w:val="0"/>
      <w:autoSpaceDN w:val="0"/>
      <w:ind w:left="116" w:right="113"/>
      <w:jc w:val="both"/>
    </w:pPr>
    <w:rPr>
      <w:rFonts w:ascii="Palatino Linotype" w:eastAsia="Palatino Linotype" w:hAnsi="Palatino Linotype" w:cs="Palatino Linotyp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2459</Words>
  <Characters>13528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Emilio Solano Gudino</dc:creator>
  <cp:keywords/>
  <dc:description/>
  <cp:lastModifiedBy>Jorge Emilio Solano Gudino</cp:lastModifiedBy>
  <cp:revision>4</cp:revision>
  <dcterms:created xsi:type="dcterms:W3CDTF">2024-04-16T15:02:00Z</dcterms:created>
  <dcterms:modified xsi:type="dcterms:W3CDTF">2024-04-16T17:05:00Z</dcterms:modified>
</cp:coreProperties>
</file>