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D1636" w14:textId="77777777" w:rsidR="009A659B" w:rsidRDefault="009A659B" w:rsidP="009A659B">
      <w:pPr>
        <w:spacing w:after="0" w:line="240" w:lineRule="auto"/>
        <w:jc w:val="center"/>
        <w:rPr>
          <w:rFonts w:ascii="Arial" w:hAnsi="Arial" w:cs="Arial"/>
          <w:b/>
          <w:bCs/>
          <w:sz w:val="24"/>
          <w:szCs w:val="24"/>
          <w:lang w:eastAsia="es-ES"/>
        </w:rPr>
      </w:pPr>
    </w:p>
    <w:p w14:paraId="4639FEAB" w14:textId="77777777" w:rsidR="009A659B" w:rsidRPr="001B6820" w:rsidRDefault="009A659B" w:rsidP="009A659B">
      <w:pPr>
        <w:spacing w:after="0" w:line="240" w:lineRule="auto"/>
        <w:jc w:val="center"/>
        <w:rPr>
          <w:rFonts w:ascii="Arial" w:hAnsi="Arial" w:cs="Arial"/>
          <w:b/>
          <w:bCs/>
          <w:sz w:val="24"/>
          <w:szCs w:val="24"/>
          <w:lang w:eastAsia="es-ES"/>
        </w:rPr>
      </w:pPr>
      <w:r w:rsidRPr="001B6820">
        <w:rPr>
          <w:rFonts w:ascii="Arial" w:hAnsi="Arial" w:cs="Arial"/>
          <w:b/>
          <w:bCs/>
          <w:sz w:val="24"/>
          <w:szCs w:val="24"/>
          <w:lang w:eastAsia="es-ES"/>
        </w:rPr>
        <w:t>DIRECCIÓN DE GESTIÓN</w:t>
      </w:r>
      <w:r>
        <w:rPr>
          <w:rFonts w:ascii="Arial" w:hAnsi="Arial" w:cs="Arial"/>
          <w:b/>
          <w:bCs/>
          <w:sz w:val="24"/>
          <w:szCs w:val="24"/>
          <w:lang w:eastAsia="es-ES"/>
        </w:rPr>
        <w:t xml:space="preserve"> DEL</w:t>
      </w:r>
      <w:r w:rsidRPr="001B6820">
        <w:rPr>
          <w:rFonts w:ascii="Arial" w:hAnsi="Arial" w:cs="Arial"/>
          <w:b/>
          <w:bCs/>
          <w:sz w:val="24"/>
          <w:szCs w:val="24"/>
          <w:lang w:eastAsia="es-ES"/>
        </w:rPr>
        <w:t xml:space="preserve"> TERRITORI</w:t>
      </w:r>
      <w:r>
        <w:rPr>
          <w:rFonts w:ascii="Arial" w:hAnsi="Arial" w:cs="Arial"/>
          <w:b/>
          <w:bCs/>
          <w:sz w:val="24"/>
          <w:szCs w:val="24"/>
          <w:lang w:eastAsia="es-ES"/>
        </w:rPr>
        <w:t>O</w:t>
      </w:r>
    </w:p>
    <w:p w14:paraId="39EBB313" w14:textId="77777777" w:rsidR="009A659B" w:rsidRPr="001B6820" w:rsidRDefault="009A659B" w:rsidP="009A659B">
      <w:pPr>
        <w:spacing w:after="0" w:line="240" w:lineRule="auto"/>
        <w:jc w:val="center"/>
        <w:rPr>
          <w:rFonts w:ascii="Arial" w:hAnsi="Arial" w:cs="Arial"/>
          <w:b/>
          <w:bCs/>
          <w:sz w:val="24"/>
          <w:szCs w:val="24"/>
          <w:lang w:eastAsia="es-ES"/>
        </w:rPr>
      </w:pPr>
      <w:r w:rsidRPr="001B6820">
        <w:rPr>
          <w:rFonts w:ascii="Arial" w:hAnsi="Arial" w:cs="Arial"/>
          <w:b/>
          <w:bCs/>
          <w:sz w:val="24"/>
          <w:szCs w:val="24"/>
          <w:lang w:eastAsia="es-ES"/>
        </w:rPr>
        <w:t xml:space="preserve">UNIDAD DE </w:t>
      </w:r>
      <w:r>
        <w:rPr>
          <w:rFonts w:ascii="Arial" w:hAnsi="Arial" w:cs="Arial"/>
          <w:b/>
          <w:bCs/>
          <w:sz w:val="24"/>
          <w:szCs w:val="24"/>
          <w:lang w:eastAsia="es-ES"/>
        </w:rPr>
        <w:t>GESTION TERRITORIAL</w:t>
      </w:r>
    </w:p>
    <w:p w14:paraId="2241A849" w14:textId="51552EBE" w:rsidR="009A659B" w:rsidRPr="001B6820" w:rsidRDefault="009A659B" w:rsidP="009A659B">
      <w:pPr>
        <w:keepNext/>
        <w:spacing w:after="0" w:line="240" w:lineRule="auto"/>
        <w:jc w:val="center"/>
        <w:outlineLvl w:val="4"/>
        <w:rPr>
          <w:rFonts w:ascii="Arial" w:hAnsi="Arial" w:cs="Arial"/>
          <w:lang w:eastAsia="es-ES"/>
        </w:rPr>
      </w:pPr>
      <w:r w:rsidRPr="001B6820">
        <w:rPr>
          <w:rFonts w:ascii="Arial" w:hAnsi="Arial" w:cs="Arial"/>
          <w:bCs/>
          <w:lang w:eastAsia="es-ES"/>
        </w:rPr>
        <w:t xml:space="preserve">INFORME TÉCNICO No. </w:t>
      </w:r>
      <w:r w:rsidR="00C74F08">
        <w:rPr>
          <w:rFonts w:ascii="Arial" w:hAnsi="Arial" w:cs="Arial"/>
          <w:bCs/>
          <w:lang w:eastAsia="es-ES"/>
        </w:rPr>
        <w:t>5</w:t>
      </w:r>
      <w:r w:rsidR="00844E50">
        <w:rPr>
          <w:rFonts w:ascii="Arial" w:hAnsi="Arial" w:cs="Arial"/>
          <w:bCs/>
          <w:lang w:eastAsia="es-ES"/>
        </w:rPr>
        <w:t>7</w:t>
      </w:r>
      <w:r w:rsidRPr="001B6820">
        <w:rPr>
          <w:rFonts w:ascii="Arial" w:hAnsi="Arial" w:cs="Arial"/>
          <w:bCs/>
          <w:lang w:eastAsia="es-ES"/>
        </w:rPr>
        <w:t>-U</w:t>
      </w:r>
      <w:r>
        <w:rPr>
          <w:rFonts w:ascii="Arial" w:hAnsi="Arial" w:cs="Arial"/>
          <w:bCs/>
          <w:lang w:eastAsia="es-ES"/>
        </w:rPr>
        <w:t>ZGT</w:t>
      </w:r>
      <w:r w:rsidRPr="001B6820">
        <w:rPr>
          <w:rFonts w:ascii="Arial" w:hAnsi="Arial" w:cs="Arial"/>
          <w:bCs/>
          <w:lang w:eastAsia="es-ES"/>
        </w:rPr>
        <w:t>-20</w:t>
      </w:r>
      <w:r>
        <w:rPr>
          <w:rFonts w:ascii="Arial" w:hAnsi="Arial" w:cs="Arial"/>
          <w:bCs/>
          <w:lang w:eastAsia="es-ES"/>
        </w:rPr>
        <w:t>21</w:t>
      </w:r>
    </w:p>
    <w:p w14:paraId="4BE1BDD4" w14:textId="6298C423" w:rsidR="009A659B" w:rsidRDefault="009A659B" w:rsidP="009A659B">
      <w:pPr>
        <w:spacing w:after="0" w:line="240" w:lineRule="auto"/>
        <w:ind w:left="-426" w:right="-143"/>
        <w:rPr>
          <w:rFonts w:ascii="Arial" w:hAnsi="Arial" w:cs="Arial"/>
          <w:lang w:eastAsia="es-ES"/>
        </w:rPr>
      </w:pP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 xml:space="preserve">                </w:t>
      </w:r>
      <w:r w:rsidR="00C74F08">
        <w:rPr>
          <w:rFonts w:ascii="Arial" w:hAnsi="Arial" w:cs="Arial"/>
          <w:lang w:eastAsia="es-ES"/>
        </w:rPr>
        <w:t>20</w:t>
      </w:r>
      <w:r>
        <w:rPr>
          <w:rFonts w:ascii="Arial" w:hAnsi="Arial" w:cs="Arial"/>
          <w:lang w:eastAsia="es-ES"/>
        </w:rPr>
        <w:t>-0</w:t>
      </w:r>
      <w:r w:rsidR="00C74F08">
        <w:rPr>
          <w:rFonts w:ascii="Arial" w:hAnsi="Arial" w:cs="Arial"/>
          <w:lang w:eastAsia="es-ES"/>
        </w:rPr>
        <w:t>9</w:t>
      </w:r>
      <w:r>
        <w:rPr>
          <w:rFonts w:ascii="Arial" w:hAnsi="Arial" w:cs="Arial"/>
          <w:lang w:eastAsia="es-ES"/>
        </w:rPr>
        <w:t>-2021</w:t>
      </w:r>
    </w:p>
    <w:p w14:paraId="710FD05A" w14:textId="77777777" w:rsidR="00C04B59" w:rsidRDefault="00C04B59" w:rsidP="009A659B">
      <w:pPr>
        <w:spacing w:after="0" w:line="240" w:lineRule="auto"/>
        <w:ind w:left="-426" w:right="-143"/>
        <w:rPr>
          <w:rFonts w:ascii="Arial" w:hAnsi="Arial" w:cs="Arial"/>
          <w:lang w:eastAsia="es-ES"/>
        </w:rPr>
      </w:pPr>
    </w:p>
    <w:p w14:paraId="31499730" w14:textId="19DCB3A2" w:rsidR="00C74F08" w:rsidRDefault="00C04B59" w:rsidP="00085E8F">
      <w:pPr>
        <w:spacing w:after="0" w:line="240" w:lineRule="auto"/>
        <w:ind w:right="-143"/>
        <w:jc w:val="both"/>
        <w:rPr>
          <w:rFonts w:ascii="Arial" w:hAnsi="Arial" w:cs="Arial"/>
          <w:lang w:eastAsia="es-ES"/>
        </w:rPr>
      </w:pPr>
      <w:r>
        <w:rPr>
          <w:rFonts w:ascii="Arial" w:hAnsi="Arial" w:cs="Arial"/>
          <w:lang w:eastAsia="es-ES"/>
        </w:rPr>
        <w:t>En atención al oficio N° GADDMQ-</w:t>
      </w:r>
      <w:r w:rsidR="00C74F08">
        <w:rPr>
          <w:rFonts w:ascii="Arial" w:hAnsi="Arial" w:cs="Arial"/>
          <w:lang w:eastAsia="es-ES"/>
        </w:rPr>
        <w:t>SGCM-2021-3587-O</w:t>
      </w:r>
      <w:r w:rsidR="00085E8F">
        <w:rPr>
          <w:rFonts w:ascii="Arial" w:hAnsi="Arial" w:cs="Arial"/>
          <w:lang w:eastAsia="es-ES"/>
        </w:rPr>
        <w:t xml:space="preserve">, por medio del cual </w:t>
      </w:r>
      <w:r w:rsidR="00C74F08">
        <w:rPr>
          <w:rFonts w:ascii="Arial" w:hAnsi="Arial" w:cs="Arial"/>
          <w:lang w:eastAsia="es-ES"/>
        </w:rPr>
        <w:t xml:space="preserve">remite la Resolución N° 027-CPP-2021, de la comisión de Propiedad y Espacio Público; y en la cual resuelve solicitar “(…) a las Administraciones Zonales (…)”  , remitan un informe con observaciones respecto al </w:t>
      </w:r>
    </w:p>
    <w:p w14:paraId="1CF208D9" w14:textId="42E4115D" w:rsidR="00C04B59" w:rsidRPr="00C74F08" w:rsidRDefault="00C74F08" w:rsidP="00C74F08">
      <w:pPr>
        <w:spacing w:after="0" w:line="240" w:lineRule="auto"/>
        <w:ind w:right="-143"/>
        <w:jc w:val="both"/>
        <w:rPr>
          <w:rFonts w:ascii="Arial" w:hAnsi="Arial" w:cs="Arial"/>
          <w:sz w:val="24"/>
          <w:szCs w:val="24"/>
          <w:lang w:eastAsia="es-ES"/>
        </w:rPr>
      </w:pPr>
      <w:r>
        <w:rPr>
          <w:rFonts w:ascii="Arial" w:hAnsi="Arial" w:cs="Arial"/>
          <w:lang w:eastAsia="es-ES"/>
        </w:rPr>
        <w:t xml:space="preserve"> </w:t>
      </w:r>
    </w:p>
    <w:p w14:paraId="0C4A3930" w14:textId="7ABE2B59" w:rsidR="00C04B59" w:rsidRDefault="007E29C9" w:rsidP="007E29C9">
      <w:pPr>
        <w:pStyle w:val="Ordenanza"/>
        <w:rPr>
          <w:b/>
        </w:rPr>
      </w:pPr>
      <w:r w:rsidRPr="00937711">
        <w:rPr>
          <w:b/>
        </w:rPr>
        <w:t>PROYECTO DE ORDENANZA</w:t>
      </w:r>
      <w:r>
        <w:rPr>
          <w:b/>
        </w:rPr>
        <w:t xml:space="preserve"> METROPOLITANA REFORMATORIA DEL LIBRO IV.6, TITULO IV, CAPITULO I Y CAPITULO II, DE LA ORDENANZA METROPOLITANA 001 DE 29 DE MARZO DE 2019 QUE EXPIDE EL CÓDIGO MUNICIPAL PARA EL DISTRITO METROPOLITANO DE QUITO, LAS CUALES ESTABLECEN LAS GENERALIDADES Y EL PROCEDIMIENTO DE DECLARATORIA Y REGULARIZACION DE BIENES INMUEBLES URBANOS MOSTRENCOS.”</w:t>
      </w:r>
    </w:p>
    <w:p w14:paraId="70501381" w14:textId="77777777" w:rsidR="009B78F4" w:rsidRPr="00DA1414" w:rsidRDefault="009B78F4" w:rsidP="009B78F4">
      <w:pPr>
        <w:jc w:val="both"/>
        <w:rPr>
          <w:rFonts w:ascii="Arial" w:hAnsi="Arial" w:cs="Arial"/>
          <w:color w:val="000000"/>
          <w:sz w:val="24"/>
          <w:szCs w:val="24"/>
          <w:shd w:val="clear" w:color="auto" w:fill="FFFFFF"/>
        </w:rPr>
      </w:pPr>
    </w:p>
    <w:p w14:paraId="3C916714" w14:textId="6516BF05" w:rsidR="009B78F4" w:rsidRPr="00DA1414" w:rsidRDefault="009B78F4" w:rsidP="009B78F4">
      <w:pPr>
        <w:jc w:val="both"/>
        <w:rPr>
          <w:rFonts w:ascii="Arial" w:hAnsi="Arial" w:cs="Arial"/>
          <w:color w:val="000000"/>
          <w:sz w:val="24"/>
          <w:szCs w:val="24"/>
          <w:shd w:val="clear" w:color="auto" w:fill="FFFFFF"/>
        </w:rPr>
      </w:pPr>
      <w:r w:rsidRPr="00DA1414">
        <w:rPr>
          <w:rFonts w:ascii="Arial" w:hAnsi="Arial" w:cs="Arial"/>
          <w:b/>
          <w:sz w:val="24"/>
          <w:szCs w:val="24"/>
        </w:rPr>
        <w:t xml:space="preserve">Artículo 1.-  </w:t>
      </w:r>
      <w:r w:rsidRPr="00DA1414">
        <w:rPr>
          <w:rFonts w:ascii="Arial" w:hAnsi="Arial" w:cs="Arial"/>
          <w:sz w:val="24"/>
          <w:szCs w:val="24"/>
        </w:rPr>
        <w:t xml:space="preserve">En el Libro IV.6, Título IV, Capítulo I “Generalidades¨, </w:t>
      </w:r>
      <w:r w:rsidRPr="00DA1414">
        <w:rPr>
          <w:rFonts w:ascii="Arial" w:hAnsi="Arial" w:cs="Arial"/>
          <w:color w:val="000000"/>
          <w:sz w:val="24"/>
          <w:szCs w:val="24"/>
          <w:shd w:val="clear" w:color="auto" w:fill="FFFFFF"/>
        </w:rPr>
        <w:t xml:space="preserve">sustitúyase el artículo </w:t>
      </w:r>
      <w:r>
        <w:rPr>
          <w:rFonts w:ascii="Arial" w:hAnsi="Arial" w:cs="Arial"/>
          <w:color w:val="000000"/>
          <w:sz w:val="24"/>
          <w:szCs w:val="24"/>
          <w:shd w:val="clear" w:color="auto" w:fill="FFFFFF"/>
        </w:rPr>
        <w:t>3635</w:t>
      </w:r>
      <w:r w:rsidRPr="00DA1414">
        <w:rPr>
          <w:rFonts w:ascii="Arial" w:hAnsi="Arial" w:cs="Arial"/>
          <w:color w:val="000000"/>
          <w:sz w:val="24"/>
          <w:szCs w:val="24"/>
          <w:shd w:val="clear" w:color="auto" w:fill="FFFFFF"/>
        </w:rPr>
        <w:t xml:space="preserve"> del Código Municipal, por el siguiente texto:</w:t>
      </w:r>
    </w:p>
    <w:p w14:paraId="0920FE4A" w14:textId="34AB0BDE" w:rsidR="009B78F4" w:rsidRPr="009B78F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shd w:val="clear" w:color="auto" w:fill="FFFFFF"/>
        </w:rPr>
        <w:t>“Competencia.- La autoridad competente para declarar y regularizar un bien inmueble como bien </w:t>
      </w:r>
      <w:r w:rsidRPr="00DA1414">
        <w:rPr>
          <w:rFonts w:ascii="Arial" w:hAnsi="Arial" w:cs="Arial"/>
          <w:i/>
          <w:iCs/>
          <w:sz w:val="24"/>
          <w:szCs w:val="24"/>
        </w:rPr>
        <w:t>mostrenco es</w:t>
      </w:r>
      <w:r w:rsidRPr="00DA1414">
        <w:rPr>
          <w:rFonts w:ascii="Arial" w:hAnsi="Arial" w:cs="Arial"/>
          <w:i/>
          <w:iCs/>
          <w:color w:val="000000"/>
          <w:sz w:val="24"/>
          <w:szCs w:val="24"/>
          <w:shd w:val="clear" w:color="auto" w:fill="FFFFFF"/>
        </w:rPr>
        <w:t xml:space="preserve"> la Dirección Metropolitana de Gestión de Bienes Inmuebles, una vez cumplido el procedimiento establecido en el presente Título”.</w:t>
      </w:r>
    </w:p>
    <w:p w14:paraId="00FDA40F" w14:textId="20F31074" w:rsidR="009B78F4" w:rsidRPr="00DA1414" w:rsidRDefault="009B78F4" w:rsidP="009B78F4">
      <w:pPr>
        <w:jc w:val="both"/>
        <w:rPr>
          <w:rFonts w:ascii="Arial" w:hAnsi="Arial" w:cs="Arial"/>
          <w:color w:val="000000"/>
          <w:sz w:val="24"/>
          <w:szCs w:val="24"/>
          <w:shd w:val="clear" w:color="auto" w:fill="FFFFFF"/>
        </w:rPr>
      </w:pPr>
      <w:r w:rsidRPr="00DA1414">
        <w:rPr>
          <w:rFonts w:ascii="Arial" w:hAnsi="Arial" w:cs="Arial"/>
          <w:b/>
          <w:color w:val="000000"/>
          <w:sz w:val="24"/>
          <w:szCs w:val="24"/>
          <w:shd w:val="clear" w:color="auto" w:fill="FFFFFF"/>
        </w:rPr>
        <w:t>Artículo 2.-</w:t>
      </w:r>
      <w:r w:rsidRPr="00DA1414">
        <w:rPr>
          <w:rFonts w:ascii="Arial" w:hAnsi="Arial" w:cs="Arial"/>
          <w:color w:val="000000"/>
          <w:sz w:val="24"/>
          <w:szCs w:val="24"/>
          <w:shd w:val="clear" w:color="auto" w:fill="FFFFFF"/>
        </w:rPr>
        <w:t xml:space="preserve"> </w:t>
      </w:r>
      <w:r w:rsidRPr="00DA1414">
        <w:rPr>
          <w:rFonts w:ascii="Arial" w:hAnsi="Arial" w:cs="Arial"/>
          <w:sz w:val="24"/>
          <w:szCs w:val="24"/>
        </w:rPr>
        <w:t>En el Libro IV.6, Título IV, Capítulo I</w:t>
      </w:r>
      <w:r>
        <w:rPr>
          <w:rFonts w:ascii="Arial" w:hAnsi="Arial" w:cs="Arial"/>
          <w:sz w:val="24"/>
          <w:szCs w:val="24"/>
        </w:rPr>
        <w:t xml:space="preserve"> </w:t>
      </w:r>
      <w:r w:rsidRPr="00DA1414">
        <w:rPr>
          <w:rFonts w:ascii="Arial" w:hAnsi="Arial" w:cs="Arial"/>
          <w:sz w:val="24"/>
          <w:szCs w:val="24"/>
        </w:rPr>
        <w:t>“</w:t>
      </w:r>
      <w:r>
        <w:rPr>
          <w:rFonts w:ascii="Arial" w:hAnsi="Arial" w:cs="Arial"/>
          <w:sz w:val="24"/>
          <w:szCs w:val="24"/>
        </w:rPr>
        <w:t xml:space="preserve">Del </w:t>
      </w:r>
      <w:r w:rsidRPr="00DA1414">
        <w:rPr>
          <w:rFonts w:ascii="Arial" w:hAnsi="Arial" w:cs="Arial"/>
          <w:sz w:val="24"/>
          <w:szCs w:val="24"/>
        </w:rPr>
        <w:t xml:space="preserve">Procedimiento de Declaratoria y Regularización de Bien Inmueble Mostrenco ¨, </w:t>
      </w:r>
      <w:r w:rsidRPr="00DA1414">
        <w:rPr>
          <w:rFonts w:ascii="Arial" w:hAnsi="Arial" w:cs="Arial"/>
          <w:color w:val="000000"/>
          <w:sz w:val="24"/>
          <w:szCs w:val="24"/>
          <w:shd w:val="clear" w:color="auto" w:fill="FFFFFF"/>
        </w:rPr>
        <w:t xml:space="preserve">sustitúyase el artículo </w:t>
      </w:r>
      <w:r>
        <w:rPr>
          <w:rFonts w:ascii="Arial" w:hAnsi="Arial" w:cs="Arial"/>
          <w:color w:val="000000"/>
          <w:sz w:val="24"/>
          <w:szCs w:val="24"/>
          <w:shd w:val="clear" w:color="auto" w:fill="FFFFFF"/>
        </w:rPr>
        <w:t>3636</w:t>
      </w:r>
      <w:r w:rsidRPr="00DA1414">
        <w:rPr>
          <w:rFonts w:ascii="Arial" w:hAnsi="Arial" w:cs="Arial"/>
          <w:color w:val="000000"/>
          <w:sz w:val="24"/>
          <w:szCs w:val="24"/>
          <w:shd w:val="clear" w:color="auto" w:fill="FFFFFF"/>
        </w:rPr>
        <w:t xml:space="preserve"> del Código Municipal, por el siguiente texto:</w:t>
      </w:r>
    </w:p>
    <w:p w14:paraId="0B28F645" w14:textId="27CAEC96" w:rsidR="009B78F4" w:rsidRPr="00DA141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shd w:val="clear" w:color="auto" w:fill="FFFFFF"/>
        </w:rPr>
        <w:t>“Procedimiento.- El trámite para la declaratoria y regularización de bienes inmuebles </w:t>
      </w:r>
      <w:r w:rsidRPr="00DA1414">
        <w:rPr>
          <w:rFonts w:ascii="Arial" w:hAnsi="Arial" w:cs="Arial"/>
          <w:i/>
          <w:iCs/>
          <w:sz w:val="24"/>
          <w:szCs w:val="24"/>
        </w:rPr>
        <w:t>mostrencos</w:t>
      </w:r>
      <w:r w:rsidRPr="00DA1414">
        <w:rPr>
          <w:rFonts w:ascii="Arial" w:hAnsi="Arial" w:cs="Arial"/>
          <w:i/>
          <w:iCs/>
          <w:color w:val="000000"/>
          <w:sz w:val="24"/>
          <w:szCs w:val="24"/>
          <w:shd w:val="clear" w:color="auto" w:fill="FFFFFF"/>
        </w:rPr>
        <w:t xml:space="preserve"> estará a cargo de la Dirección Metropolitana de Gestión </w:t>
      </w:r>
      <w:r w:rsidRPr="00C13DA1">
        <w:rPr>
          <w:rFonts w:ascii="Arial" w:hAnsi="Arial" w:cs="Arial"/>
          <w:i/>
          <w:iCs/>
          <w:color w:val="000000"/>
          <w:sz w:val="24"/>
          <w:szCs w:val="24"/>
          <w:shd w:val="clear" w:color="auto" w:fill="FFFFFF"/>
        </w:rPr>
        <w:t xml:space="preserve">de Bienes Inmuebles, dependencia que </w:t>
      </w:r>
      <w:r w:rsidRPr="00902635">
        <w:rPr>
          <w:rFonts w:ascii="Arial" w:hAnsi="Arial" w:cs="Arial"/>
          <w:i/>
          <w:iCs/>
          <w:color w:val="FF0000"/>
          <w:sz w:val="24"/>
          <w:szCs w:val="24"/>
          <w:shd w:val="clear" w:color="auto" w:fill="FFFFFF"/>
        </w:rPr>
        <w:t>solicitará los informes técnicos y legales</w:t>
      </w:r>
      <w:r w:rsidRPr="00902635">
        <w:rPr>
          <w:rFonts w:ascii="Arial" w:hAnsi="Arial" w:cs="Arial"/>
          <w:i/>
          <w:iCs/>
          <w:color w:val="000000"/>
          <w:sz w:val="24"/>
          <w:szCs w:val="24"/>
          <w:shd w:val="clear" w:color="auto" w:fill="FFFFFF"/>
        </w:rPr>
        <w:t>, de acuerdo a lo establecido en el presente Título, para el efecto actuará en coordinación con: la Dirección Metropolitana de Catastro</w:t>
      </w:r>
      <w:r w:rsidRPr="00902635">
        <w:rPr>
          <w:rFonts w:ascii="Arial" w:hAnsi="Arial" w:cs="Arial"/>
          <w:i/>
          <w:iCs/>
          <w:color w:val="FF0000"/>
          <w:sz w:val="24"/>
          <w:szCs w:val="24"/>
          <w:shd w:val="clear" w:color="auto" w:fill="FFFFFF"/>
        </w:rPr>
        <w:t xml:space="preserve">, </w:t>
      </w:r>
      <w:commentRangeStart w:id="0"/>
      <w:r w:rsidRPr="00902635">
        <w:rPr>
          <w:rFonts w:ascii="Arial" w:hAnsi="Arial" w:cs="Arial"/>
          <w:i/>
          <w:iCs/>
          <w:color w:val="FF0000"/>
          <w:sz w:val="24"/>
          <w:szCs w:val="24"/>
          <w:shd w:val="clear" w:color="auto" w:fill="FFFFFF"/>
        </w:rPr>
        <w:t xml:space="preserve">Administraciones </w:t>
      </w:r>
      <w:r w:rsidRPr="00902635">
        <w:rPr>
          <w:rFonts w:ascii="Arial" w:hAnsi="Arial" w:cs="Arial"/>
          <w:i/>
          <w:iCs/>
          <w:color w:val="FF0000"/>
          <w:sz w:val="24"/>
          <w:szCs w:val="24"/>
          <w:highlight w:val="yellow"/>
          <w:shd w:val="clear" w:color="auto" w:fill="FFFFFF"/>
        </w:rPr>
        <w:t>Zonales</w:t>
      </w:r>
      <w:commentRangeEnd w:id="0"/>
      <w:r w:rsidR="00902635" w:rsidRPr="00902635">
        <w:rPr>
          <w:rStyle w:val="Refdecomentario"/>
          <w:rFonts w:ascii="Arial" w:eastAsia="Arial" w:hAnsi="Arial" w:cs="Arial"/>
          <w:color w:val="FF0000"/>
        </w:rPr>
        <w:commentReference w:id="0"/>
      </w:r>
      <w:r w:rsidRPr="00C13DA1">
        <w:rPr>
          <w:rFonts w:ascii="Arial" w:hAnsi="Arial" w:cs="Arial"/>
          <w:i/>
          <w:iCs/>
          <w:color w:val="000000"/>
          <w:sz w:val="24"/>
          <w:szCs w:val="24"/>
          <w:shd w:val="clear" w:color="auto" w:fill="FFFFFF"/>
        </w:rPr>
        <w:t>, Dirección Metropolitana de Gestión de Riesgos, Dirección de Servicios Ciudadanos, Procuraduría Metropolitana y el Registro de la Propiedad. Conforme lo establece el ordenamiento jurídico, la declaratoria se realizará mediante resolución de la Dirección Metropolitana de Gestión de Bienes Inmuebles”.</w:t>
      </w:r>
    </w:p>
    <w:p w14:paraId="3D7C5B18" w14:textId="77777777" w:rsidR="009B78F4" w:rsidRPr="0093092D" w:rsidRDefault="009B78F4" w:rsidP="009B78F4">
      <w:pPr>
        <w:jc w:val="both"/>
        <w:rPr>
          <w:rFonts w:ascii="Arial" w:hAnsi="Arial" w:cs="Arial"/>
          <w:color w:val="000000"/>
          <w:sz w:val="24"/>
          <w:szCs w:val="24"/>
          <w:shd w:val="clear" w:color="auto" w:fill="FFFFFF"/>
        </w:rPr>
      </w:pPr>
      <w:r w:rsidRPr="00DA1414">
        <w:rPr>
          <w:rFonts w:ascii="Arial" w:hAnsi="Arial" w:cs="Arial"/>
          <w:b/>
          <w:color w:val="000000"/>
          <w:sz w:val="24"/>
          <w:szCs w:val="24"/>
          <w:shd w:val="clear" w:color="auto" w:fill="FFFFFF"/>
        </w:rPr>
        <w:t>Artículo 3.-</w:t>
      </w:r>
      <w:r w:rsidRPr="00DA1414">
        <w:rPr>
          <w:rFonts w:ascii="Arial" w:hAnsi="Arial" w:cs="Arial"/>
          <w:color w:val="000000"/>
          <w:sz w:val="24"/>
          <w:szCs w:val="24"/>
          <w:shd w:val="clear" w:color="auto" w:fill="FFFFFF"/>
        </w:rPr>
        <w:t xml:space="preserve"> </w:t>
      </w:r>
      <w:r w:rsidRPr="00DA1414">
        <w:rPr>
          <w:rFonts w:ascii="Arial" w:hAnsi="Arial" w:cs="Arial"/>
          <w:sz w:val="24"/>
          <w:szCs w:val="24"/>
        </w:rPr>
        <w:t xml:space="preserve">En el Libro IV.6, Título IV, Capítulo II “Procedimiento de Declaratoria y Regularización de Bien Inmueble Mostrenco ¨, </w:t>
      </w:r>
      <w:r w:rsidRPr="00DA1414">
        <w:rPr>
          <w:rFonts w:ascii="Arial" w:hAnsi="Arial" w:cs="Arial"/>
          <w:color w:val="000000"/>
          <w:sz w:val="24"/>
          <w:szCs w:val="24"/>
          <w:shd w:val="clear" w:color="auto" w:fill="FFFFFF"/>
        </w:rPr>
        <w:t xml:space="preserve">sustitúyase el artículo </w:t>
      </w:r>
      <w:r>
        <w:rPr>
          <w:rFonts w:ascii="Arial" w:hAnsi="Arial" w:cs="Arial"/>
          <w:color w:val="000000"/>
          <w:sz w:val="24"/>
          <w:szCs w:val="24"/>
          <w:shd w:val="clear" w:color="auto" w:fill="FFFFFF"/>
        </w:rPr>
        <w:t>3645</w:t>
      </w:r>
      <w:r w:rsidRPr="00DA1414">
        <w:rPr>
          <w:rFonts w:ascii="Arial" w:hAnsi="Arial" w:cs="Arial"/>
          <w:color w:val="000000"/>
          <w:sz w:val="24"/>
          <w:szCs w:val="24"/>
          <w:shd w:val="clear" w:color="auto" w:fill="FFFFFF"/>
        </w:rPr>
        <w:t xml:space="preserve"> del Código Municipal, por el siguiente texto:</w:t>
      </w:r>
    </w:p>
    <w:p w14:paraId="66BF7561" w14:textId="77777777" w:rsidR="009B78F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shd w:val="clear" w:color="auto" w:fill="FFFFFF"/>
        </w:rPr>
        <w:t>“</w:t>
      </w:r>
      <w:r>
        <w:rPr>
          <w:rFonts w:ascii="Arial" w:hAnsi="Arial" w:cs="Arial"/>
          <w:i/>
          <w:iCs/>
          <w:color w:val="000000"/>
          <w:sz w:val="24"/>
          <w:szCs w:val="24"/>
          <w:shd w:val="clear" w:color="auto" w:fill="FFFFFF"/>
        </w:rPr>
        <w:t>Resolución</w:t>
      </w:r>
      <w:r w:rsidRPr="00DA1414">
        <w:rPr>
          <w:rFonts w:ascii="Arial" w:hAnsi="Arial" w:cs="Arial"/>
          <w:i/>
          <w:iCs/>
          <w:color w:val="000000"/>
          <w:sz w:val="24"/>
          <w:szCs w:val="24"/>
          <w:shd w:val="clear" w:color="auto" w:fill="FFFFFF"/>
        </w:rPr>
        <w:t xml:space="preserve">.- La Dirección Metropolitana de Gestión de Bienes Inmuebles, una vez conocidos los informes técnicos y legales descritos en los artículos precedentes, </w:t>
      </w:r>
      <w:r>
        <w:rPr>
          <w:rFonts w:ascii="Arial" w:hAnsi="Arial" w:cs="Arial"/>
          <w:i/>
          <w:iCs/>
          <w:color w:val="000000"/>
          <w:sz w:val="24"/>
          <w:szCs w:val="24"/>
          <w:shd w:val="clear" w:color="auto" w:fill="FFFFFF"/>
        </w:rPr>
        <w:t xml:space="preserve">y en caso de que sea pertinente la </w:t>
      </w:r>
      <w:r w:rsidRPr="00DA1414">
        <w:rPr>
          <w:rFonts w:ascii="Arial" w:hAnsi="Arial" w:cs="Arial"/>
          <w:i/>
          <w:iCs/>
          <w:color w:val="000000"/>
          <w:sz w:val="24"/>
          <w:szCs w:val="24"/>
          <w:shd w:val="clear" w:color="auto" w:fill="FFFFFF"/>
        </w:rPr>
        <w:t>declaratoria y regularización del bien inmueble </w:t>
      </w:r>
      <w:r w:rsidRPr="00DA1414">
        <w:rPr>
          <w:rFonts w:ascii="Arial" w:hAnsi="Arial" w:cs="Arial"/>
          <w:i/>
          <w:iCs/>
          <w:sz w:val="24"/>
          <w:szCs w:val="24"/>
        </w:rPr>
        <w:t>mostrenco</w:t>
      </w:r>
      <w:r>
        <w:rPr>
          <w:rFonts w:ascii="Arial" w:hAnsi="Arial" w:cs="Arial"/>
          <w:i/>
          <w:iCs/>
          <w:color w:val="000000"/>
          <w:sz w:val="24"/>
          <w:szCs w:val="24"/>
          <w:shd w:val="clear" w:color="auto" w:fill="FFFFFF"/>
        </w:rPr>
        <w:t>, solicitará que un</w:t>
      </w:r>
      <w:r w:rsidRPr="00DA1414">
        <w:rPr>
          <w:rFonts w:ascii="Arial" w:hAnsi="Arial" w:cs="Arial"/>
          <w:i/>
          <w:iCs/>
          <w:color w:val="000000"/>
          <w:sz w:val="24"/>
          <w:szCs w:val="24"/>
          <w:shd w:val="clear" w:color="auto" w:fill="FFFFFF"/>
        </w:rPr>
        <w:t xml:space="preserve"> extracto en el cual se indiquen los datos del bien que va a ser declarado como bien inmueble </w:t>
      </w:r>
      <w:r w:rsidRPr="00DA1414">
        <w:rPr>
          <w:rFonts w:ascii="Arial" w:hAnsi="Arial" w:cs="Arial"/>
          <w:i/>
          <w:iCs/>
          <w:sz w:val="24"/>
          <w:szCs w:val="24"/>
        </w:rPr>
        <w:t>mostrenco</w:t>
      </w:r>
      <w:r w:rsidRPr="00DA1414">
        <w:rPr>
          <w:rFonts w:ascii="Arial" w:hAnsi="Arial" w:cs="Arial"/>
          <w:i/>
          <w:iCs/>
          <w:color w:val="000000"/>
          <w:sz w:val="24"/>
          <w:szCs w:val="24"/>
          <w:shd w:val="clear" w:color="auto" w:fill="FFFFFF"/>
        </w:rPr>
        <w:t xml:space="preserve">, </w:t>
      </w:r>
      <w:r>
        <w:rPr>
          <w:rFonts w:ascii="Arial" w:hAnsi="Arial" w:cs="Arial"/>
          <w:i/>
          <w:iCs/>
          <w:color w:val="000000"/>
          <w:sz w:val="24"/>
          <w:szCs w:val="24"/>
          <w:shd w:val="clear" w:color="auto" w:fill="FFFFFF"/>
        </w:rPr>
        <w:t xml:space="preserve">sea </w:t>
      </w:r>
      <w:r w:rsidRPr="00DA1414">
        <w:rPr>
          <w:rFonts w:ascii="Arial" w:hAnsi="Arial" w:cs="Arial"/>
          <w:i/>
          <w:iCs/>
          <w:color w:val="000000"/>
          <w:sz w:val="24"/>
          <w:szCs w:val="24"/>
          <w:shd w:val="clear" w:color="auto" w:fill="FFFFFF"/>
        </w:rPr>
        <w:t xml:space="preserve"> publicado </w:t>
      </w:r>
      <w:r w:rsidRPr="00DA1414">
        <w:rPr>
          <w:rFonts w:ascii="Arial" w:hAnsi="Arial" w:cs="Arial"/>
          <w:i/>
          <w:iCs/>
          <w:color w:val="000000"/>
          <w:sz w:val="24"/>
          <w:szCs w:val="24"/>
          <w:shd w:val="clear" w:color="auto" w:fill="FFFFFF"/>
        </w:rPr>
        <w:lastRenderedPageBreak/>
        <w:t>inmediatamente, por la Secretaría de Comunicación, con la finalidad de que se garantice el debido proceso, y que se comunique a la comunidad sobre la posible declaratoria de bien inmueble </w:t>
      </w:r>
      <w:r w:rsidRPr="00DA1414">
        <w:rPr>
          <w:rFonts w:ascii="Arial" w:hAnsi="Arial" w:cs="Arial"/>
          <w:i/>
          <w:iCs/>
          <w:sz w:val="24"/>
          <w:szCs w:val="24"/>
        </w:rPr>
        <w:t>mostrenco</w:t>
      </w:r>
      <w:r w:rsidRPr="00DA1414">
        <w:rPr>
          <w:rFonts w:ascii="Arial" w:hAnsi="Arial" w:cs="Arial"/>
          <w:i/>
          <w:iCs/>
          <w:color w:val="000000"/>
          <w:sz w:val="24"/>
          <w:szCs w:val="24"/>
          <w:shd w:val="clear" w:color="auto" w:fill="FFFFFF"/>
        </w:rPr>
        <w:t>; en un medio de comunicación escrito de amplia circulación en el país, por una sola vez; así mismo se publicará dicho extracto de manera inmediata, en la cartelera de la Administración Zonal correspondiente, en la Dirección de Servicios Ciudadanos y en la Dirección Metropolitana de Catastro de la Administración Central por lo menos durante 8 días consecutivos.</w:t>
      </w:r>
      <w:r w:rsidRPr="00DA1414">
        <w:rPr>
          <w:rFonts w:ascii="Arial" w:hAnsi="Arial" w:cs="Arial"/>
          <w:i/>
          <w:iCs/>
          <w:color w:val="000000"/>
          <w:sz w:val="24"/>
          <w:szCs w:val="24"/>
        </w:rPr>
        <w:br/>
      </w:r>
      <w:r w:rsidRPr="00DA1414">
        <w:rPr>
          <w:rFonts w:ascii="Arial" w:hAnsi="Arial" w:cs="Arial"/>
          <w:i/>
          <w:iCs/>
          <w:color w:val="000000"/>
          <w:sz w:val="24"/>
          <w:szCs w:val="24"/>
        </w:rPr>
        <w:br/>
      </w:r>
      <w:r w:rsidRPr="00DA1414">
        <w:rPr>
          <w:rFonts w:ascii="Arial" w:hAnsi="Arial" w:cs="Arial"/>
          <w:i/>
          <w:iCs/>
          <w:color w:val="000000"/>
          <w:sz w:val="24"/>
          <w:szCs w:val="24"/>
          <w:shd w:val="clear" w:color="auto" w:fill="FFFFFF"/>
        </w:rPr>
        <w:t xml:space="preserve">Una vez realizadas las publicaciones correspondientes, estas conjuntamente con los informes, pasarán para conocimiento y resolución de la Dirección Metropolitana de Gestión de Bienes Inmuebles. </w:t>
      </w:r>
    </w:p>
    <w:p w14:paraId="5A0701AC" w14:textId="77777777" w:rsidR="009B78F4" w:rsidRPr="00DA1414" w:rsidRDefault="009B78F4" w:rsidP="009B78F4">
      <w:pPr>
        <w:jc w:val="both"/>
        <w:rPr>
          <w:rFonts w:ascii="Arial" w:hAnsi="Arial" w:cs="Arial"/>
          <w:i/>
          <w:iCs/>
          <w:color w:val="000000"/>
          <w:sz w:val="24"/>
          <w:szCs w:val="24"/>
        </w:rPr>
      </w:pPr>
      <w:r w:rsidRPr="00DA1414">
        <w:rPr>
          <w:rFonts w:ascii="Arial" w:hAnsi="Arial" w:cs="Arial"/>
          <w:i/>
          <w:iCs/>
          <w:color w:val="000000"/>
          <w:sz w:val="24"/>
          <w:szCs w:val="24"/>
          <w:shd w:val="clear" w:color="auto" w:fill="FFFFFF"/>
        </w:rPr>
        <w:t xml:space="preserve">En el caso de que </w:t>
      </w:r>
      <w:r>
        <w:rPr>
          <w:rFonts w:ascii="Arial" w:hAnsi="Arial" w:cs="Arial"/>
          <w:i/>
          <w:iCs/>
          <w:color w:val="000000"/>
          <w:sz w:val="24"/>
          <w:szCs w:val="24"/>
          <w:shd w:val="clear" w:color="auto" w:fill="FFFFFF"/>
        </w:rPr>
        <w:t xml:space="preserve">no sea pertinente la regularización, la </w:t>
      </w:r>
      <w:r w:rsidRPr="00DA1414">
        <w:rPr>
          <w:rFonts w:ascii="Arial" w:hAnsi="Arial" w:cs="Arial"/>
          <w:i/>
          <w:iCs/>
          <w:color w:val="000000"/>
          <w:sz w:val="24"/>
          <w:szCs w:val="24"/>
          <w:shd w:val="clear" w:color="auto" w:fill="FFFFFF"/>
        </w:rPr>
        <w:t>Dirección Metropolitana de Gestión de Bienes Inmuebles</w:t>
      </w:r>
      <w:r>
        <w:rPr>
          <w:rFonts w:ascii="Arial" w:hAnsi="Arial" w:cs="Arial"/>
          <w:i/>
          <w:iCs/>
          <w:color w:val="000000"/>
          <w:sz w:val="24"/>
          <w:szCs w:val="24"/>
          <w:shd w:val="clear" w:color="auto" w:fill="FFFFFF"/>
        </w:rPr>
        <w:t xml:space="preserve">, emitirá la respectiva resolución </w:t>
      </w:r>
      <w:r w:rsidRPr="00DA1414">
        <w:rPr>
          <w:rFonts w:ascii="Arial" w:hAnsi="Arial" w:cs="Arial"/>
          <w:i/>
          <w:iCs/>
          <w:color w:val="000000"/>
          <w:sz w:val="24"/>
          <w:szCs w:val="24"/>
          <w:shd w:val="clear" w:color="auto" w:fill="FFFFFF"/>
        </w:rPr>
        <w:t xml:space="preserve">de acuerdo a lo establecido en la </w:t>
      </w:r>
      <w:r w:rsidRPr="00DA1414">
        <w:rPr>
          <w:rFonts w:ascii="Arial" w:hAnsi="Arial" w:cs="Arial"/>
          <w:i/>
          <w:iCs/>
          <w:sz w:val="24"/>
          <w:szCs w:val="24"/>
        </w:rPr>
        <w:t>normativa vigente</w:t>
      </w:r>
      <w:r w:rsidRPr="00DA1414">
        <w:rPr>
          <w:rFonts w:ascii="Arial" w:hAnsi="Arial" w:cs="Arial"/>
          <w:i/>
          <w:iCs/>
          <w:color w:val="000000"/>
          <w:sz w:val="24"/>
          <w:szCs w:val="24"/>
        </w:rPr>
        <w:t xml:space="preserve">. </w:t>
      </w:r>
    </w:p>
    <w:p w14:paraId="5131C763" w14:textId="2EE3040B" w:rsidR="009B78F4" w:rsidRPr="00DA141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shd w:val="clear" w:color="auto" w:fill="FFFFFF"/>
        </w:rPr>
        <w:t>Cualquier persona natural o jurídica, entidad pública o privada, que se creyere afectada por la posible declaratoria de un bien inmueble </w:t>
      </w:r>
      <w:r w:rsidRPr="00DA1414">
        <w:rPr>
          <w:rFonts w:ascii="Arial" w:hAnsi="Arial" w:cs="Arial"/>
          <w:i/>
          <w:iCs/>
          <w:sz w:val="24"/>
          <w:szCs w:val="24"/>
        </w:rPr>
        <w:t>mostrenco</w:t>
      </w:r>
      <w:r w:rsidRPr="00DA1414">
        <w:rPr>
          <w:rFonts w:ascii="Arial" w:hAnsi="Arial" w:cs="Arial"/>
          <w:i/>
          <w:iCs/>
          <w:color w:val="000000"/>
          <w:sz w:val="24"/>
          <w:szCs w:val="24"/>
          <w:shd w:val="clear" w:color="auto" w:fill="FFFFFF"/>
        </w:rPr>
        <w:t>, en cualquier momento del proceso podrá presentar su reclamación, adjuntando los documentos establecidos en el artículo IV.6.184 sobre la revocatoria o modificatoria de la Resolución de la Dirección Metropolitana de Gestión de Bienes Inmuebles del presente Título, con lo cual una vez demostrada la titularidad de dominio automáticamente se suspenderá el procedimiento iniciado.”</w:t>
      </w:r>
    </w:p>
    <w:p w14:paraId="0C64DDC8" w14:textId="561EF3C2" w:rsidR="009B78F4" w:rsidRPr="009B78F4" w:rsidRDefault="009B78F4" w:rsidP="009B78F4">
      <w:pPr>
        <w:jc w:val="both"/>
        <w:rPr>
          <w:rFonts w:ascii="Arial" w:hAnsi="Arial" w:cs="Arial"/>
          <w:color w:val="000000"/>
          <w:sz w:val="24"/>
          <w:szCs w:val="24"/>
          <w:shd w:val="clear" w:color="auto" w:fill="FFFFFF"/>
        </w:rPr>
      </w:pPr>
      <w:r w:rsidRPr="00DA1414">
        <w:rPr>
          <w:rFonts w:ascii="Arial" w:hAnsi="Arial" w:cs="Arial"/>
          <w:b/>
          <w:color w:val="000000"/>
          <w:sz w:val="24"/>
          <w:szCs w:val="24"/>
          <w:shd w:val="clear" w:color="auto" w:fill="FFFFFF"/>
        </w:rPr>
        <w:t>Artículo 4.-</w:t>
      </w:r>
      <w:r w:rsidRPr="00DA1414">
        <w:rPr>
          <w:rFonts w:ascii="Arial" w:hAnsi="Arial" w:cs="Arial"/>
          <w:color w:val="000000"/>
          <w:sz w:val="24"/>
          <w:szCs w:val="24"/>
          <w:shd w:val="clear" w:color="auto" w:fill="FFFFFF"/>
        </w:rPr>
        <w:t xml:space="preserve"> </w:t>
      </w:r>
      <w:r w:rsidRPr="00DA1414">
        <w:rPr>
          <w:rFonts w:ascii="Arial" w:hAnsi="Arial" w:cs="Arial"/>
          <w:sz w:val="24"/>
          <w:szCs w:val="24"/>
        </w:rPr>
        <w:t>En el Libro IV.6, Título IV, Capítulo II “</w:t>
      </w:r>
      <w:r>
        <w:rPr>
          <w:rFonts w:ascii="Arial" w:hAnsi="Arial" w:cs="Arial"/>
          <w:sz w:val="24"/>
          <w:szCs w:val="24"/>
        </w:rPr>
        <w:t xml:space="preserve">Del </w:t>
      </w:r>
      <w:r w:rsidRPr="00DA1414">
        <w:rPr>
          <w:rFonts w:ascii="Arial" w:hAnsi="Arial" w:cs="Arial"/>
          <w:sz w:val="24"/>
          <w:szCs w:val="24"/>
        </w:rPr>
        <w:t xml:space="preserve">Procedimiento de Declaratoria y Regularización de Bien Inmueble Mostrenco ¨, </w:t>
      </w:r>
      <w:r w:rsidRPr="00DA1414">
        <w:rPr>
          <w:rFonts w:ascii="Arial" w:hAnsi="Arial" w:cs="Arial"/>
          <w:color w:val="000000"/>
          <w:sz w:val="24"/>
          <w:szCs w:val="24"/>
          <w:shd w:val="clear" w:color="auto" w:fill="FFFFFF"/>
        </w:rPr>
        <w:t xml:space="preserve">sustitúyase el artículo </w:t>
      </w:r>
      <w:r>
        <w:rPr>
          <w:rFonts w:ascii="Arial" w:hAnsi="Arial" w:cs="Arial"/>
          <w:color w:val="000000"/>
          <w:sz w:val="24"/>
          <w:szCs w:val="24"/>
          <w:shd w:val="clear" w:color="auto" w:fill="FFFFFF"/>
        </w:rPr>
        <w:t xml:space="preserve">3646 </w:t>
      </w:r>
      <w:r w:rsidRPr="00DA1414">
        <w:rPr>
          <w:rFonts w:ascii="Arial" w:hAnsi="Arial" w:cs="Arial"/>
          <w:color w:val="000000"/>
          <w:sz w:val="24"/>
          <w:szCs w:val="24"/>
          <w:shd w:val="clear" w:color="auto" w:fill="FFFFFF"/>
        </w:rPr>
        <w:t>del Código Municipal, por el siguiente texto:</w:t>
      </w:r>
    </w:p>
    <w:p w14:paraId="7461130C" w14:textId="77777777" w:rsidR="009B78F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shd w:val="clear" w:color="auto" w:fill="FFFFFF"/>
        </w:rPr>
        <w:t>“Resolución de la Dirección Metropolitana de Gestión de Bienes Inmuebles.- Luego de conocidos los informes pertinentes, la Dirección Metropolitana de Gestión de Bienes Inmuebles, resolverá aprobar o negar la declaratoria de bien inmueble </w:t>
      </w:r>
      <w:r w:rsidRPr="00DA1414">
        <w:rPr>
          <w:rFonts w:ascii="Arial" w:hAnsi="Arial" w:cs="Arial"/>
          <w:i/>
          <w:iCs/>
          <w:sz w:val="24"/>
          <w:szCs w:val="24"/>
        </w:rPr>
        <w:t>mostrenco</w:t>
      </w:r>
      <w:r>
        <w:rPr>
          <w:rFonts w:ascii="Arial" w:hAnsi="Arial" w:cs="Arial"/>
          <w:i/>
          <w:iCs/>
          <w:color w:val="000000"/>
          <w:sz w:val="24"/>
          <w:szCs w:val="24"/>
          <w:shd w:val="clear" w:color="auto" w:fill="FFFFFF"/>
        </w:rPr>
        <w:t xml:space="preserve"> y </w:t>
      </w:r>
      <w:r w:rsidRPr="00DA1414">
        <w:rPr>
          <w:rFonts w:ascii="Arial" w:hAnsi="Arial" w:cs="Arial"/>
          <w:i/>
          <w:iCs/>
          <w:color w:val="000000"/>
          <w:sz w:val="24"/>
          <w:szCs w:val="24"/>
          <w:shd w:val="clear" w:color="auto" w:fill="FFFFFF"/>
        </w:rPr>
        <w:t>por ende su regularización.</w:t>
      </w:r>
    </w:p>
    <w:p w14:paraId="02188804" w14:textId="77777777" w:rsidR="009B78F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rPr>
        <w:br/>
      </w:r>
      <w:r w:rsidRPr="00DA1414">
        <w:rPr>
          <w:rFonts w:ascii="Arial" w:hAnsi="Arial" w:cs="Arial"/>
          <w:i/>
          <w:iCs/>
          <w:color w:val="000000"/>
          <w:sz w:val="24"/>
          <w:szCs w:val="24"/>
          <w:shd w:val="clear" w:color="auto" w:fill="FFFFFF"/>
        </w:rPr>
        <w:t>En el caso de que la resolución de la  Dirección Metropolitana de Gestión de Bienes Inmuebles apruebe la declaratoria y regularización de un bien </w:t>
      </w:r>
      <w:r w:rsidRPr="00DA1414">
        <w:rPr>
          <w:rFonts w:ascii="Arial" w:hAnsi="Arial" w:cs="Arial"/>
          <w:i/>
          <w:iCs/>
          <w:sz w:val="24"/>
          <w:szCs w:val="24"/>
        </w:rPr>
        <w:t>mostrenco</w:t>
      </w:r>
      <w:r w:rsidRPr="00DA1414">
        <w:rPr>
          <w:rFonts w:ascii="Arial" w:hAnsi="Arial" w:cs="Arial"/>
          <w:i/>
          <w:iCs/>
          <w:color w:val="000000"/>
          <w:sz w:val="24"/>
          <w:szCs w:val="24"/>
          <w:shd w:val="clear" w:color="auto" w:fill="FFFFFF"/>
        </w:rPr>
        <w:t>, esta deberá contener lo siguiente:</w:t>
      </w:r>
    </w:p>
    <w:p w14:paraId="5607845D" w14:textId="77777777" w:rsidR="009B78F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shd w:val="clear" w:color="auto" w:fill="FFFFFF"/>
        </w:rPr>
        <w:t>1. Declaratoria del bien inmueble </w:t>
      </w:r>
      <w:r w:rsidRPr="00DA1414">
        <w:rPr>
          <w:rFonts w:ascii="Arial" w:hAnsi="Arial" w:cs="Arial"/>
          <w:i/>
          <w:iCs/>
          <w:sz w:val="24"/>
          <w:szCs w:val="24"/>
        </w:rPr>
        <w:t>mostrenco</w:t>
      </w:r>
      <w:r w:rsidRPr="00DA1414">
        <w:rPr>
          <w:rFonts w:ascii="Arial" w:hAnsi="Arial" w:cs="Arial"/>
          <w:i/>
          <w:iCs/>
          <w:color w:val="000000"/>
          <w:sz w:val="24"/>
          <w:szCs w:val="24"/>
          <w:shd w:val="clear" w:color="auto" w:fill="FFFFFF"/>
        </w:rPr>
        <w:t> y la disposición de incorporación en el inventario de propiedad municipal, bajo la categoría de bien inmueble de dominio privado;</w:t>
      </w:r>
      <w:r w:rsidRPr="00DA1414">
        <w:rPr>
          <w:rFonts w:ascii="Arial" w:hAnsi="Arial" w:cs="Arial"/>
          <w:i/>
          <w:iCs/>
          <w:color w:val="000000"/>
          <w:sz w:val="24"/>
          <w:szCs w:val="24"/>
        </w:rPr>
        <w:br/>
      </w:r>
    </w:p>
    <w:p w14:paraId="59DC6CC5" w14:textId="796DC484" w:rsidR="009B78F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shd w:val="clear" w:color="auto" w:fill="FFFFFF"/>
        </w:rPr>
        <w:t>2. Publicación del extracto de la resolución; y,</w:t>
      </w:r>
    </w:p>
    <w:p w14:paraId="149D07B8" w14:textId="3936983D" w:rsidR="009B78F4" w:rsidRPr="00DA141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rPr>
        <w:br/>
      </w:r>
      <w:r w:rsidRPr="00DA1414">
        <w:rPr>
          <w:rFonts w:ascii="Arial" w:hAnsi="Arial" w:cs="Arial"/>
          <w:i/>
          <w:iCs/>
          <w:color w:val="000000"/>
          <w:sz w:val="24"/>
          <w:szCs w:val="24"/>
          <w:shd w:val="clear" w:color="auto" w:fill="FFFFFF"/>
        </w:rPr>
        <w:t>3. Encargo a la Procuraduría Metropolitana para la protocolización e inscripción de la resolución en el Registro de la Propiedad del Distrito Metropolitano de Quito.”</w:t>
      </w:r>
    </w:p>
    <w:p w14:paraId="673DCAF3" w14:textId="77777777" w:rsidR="009B78F4" w:rsidRPr="00DA1414" w:rsidRDefault="009B78F4" w:rsidP="009B78F4">
      <w:pPr>
        <w:jc w:val="both"/>
        <w:rPr>
          <w:rFonts w:ascii="Arial" w:hAnsi="Arial" w:cs="Arial"/>
          <w:i/>
          <w:iCs/>
          <w:color w:val="000000"/>
          <w:sz w:val="24"/>
          <w:szCs w:val="24"/>
          <w:shd w:val="clear" w:color="auto" w:fill="FFFFFF"/>
        </w:rPr>
      </w:pPr>
    </w:p>
    <w:p w14:paraId="31B4478D" w14:textId="7E055C94" w:rsidR="009B78F4" w:rsidRPr="00DA1414" w:rsidRDefault="009B78F4" w:rsidP="009B78F4">
      <w:pPr>
        <w:jc w:val="both"/>
        <w:rPr>
          <w:rFonts w:ascii="Arial" w:hAnsi="Arial" w:cs="Arial"/>
          <w:color w:val="000000"/>
          <w:sz w:val="24"/>
          <w:szCs w:val="24"/>
          <w:shd w:val="clear" w:color="auto" w:fill="FFFFFF"/>
        </w:rPr>
      </w:pPr>
      <w:r w:rsidRPr="00DA1414">
        <w:rPr>
          <w:rFonts w:ascii="Arial" w:hAnsi="Arial" w:cs="Arial"/>
          <w:b/>
          <w:color w:val="000000"/>
          <w:sz w:val="24"/>
          <w:szCs w:val="24"/>
          <w:shd w:val="clear" w:color="auto" w:fill="FFFFFF"/>
        </w:rPr>
        <w:t>Artículo 5.-</w:t>
      </w:r>
      <w:r w:rsidRPr="00DA1414">
        <w:rPr>
          <w:rFonts w:ascii="Arial" w:hAnsi="Arial" w:cs="Arial"/>
          <w:color w:val="000000"/>
          <w:sz w:val="24"/>
          <w:szCs w:val="24"/>
          <w:shd w:val="clear" w:color="auto" w:fill="FFFFFF"/>
        </w:rPr>
        <w:t xml:space="preserve"> </w:t>
      </w:r>
      <w:r w:rsidRPr="00DA1414">
        <w:rPr>
          <w:rFonts w:ascii="Arial" w:hAnsi="Arial" w:cs="Arial"/>
          <w:sz w:val="24"/>
          <w:szCs w:val="24"/>
        </w:rPr>
        <w:t>En el Libro IV.6, Título IV, Capítulo II “</w:t>
      </w:r>
      <w:r>
        <w:rPr>
          <w:rFonts w:ascii="Arial" w:hAnsi="Arial" w:cs="Arial"/>
          <w:sz w:val="24"/>
          <w:szCs w:val="24"/>
        </w:rPr>
        <w:t xml:space="preserve">Del </w:t>
      </w:r>
      <w:r w:rsidRPr="00DA1414">
        <w:rPr>
          <w:rFonts w:ascii="Arial" w:hAnsi="Arial" w:cs="Arial"/>
          <w:sz w:val="24"/>
          <w:szCs w:val="24"/>
        </w:rPr>
        <w:t xml:space="preserve">Procedimiento de Declaratoria y Regularización de Bien Inmueble Mostrenco ¨, </w:t>
      </w:r>
      <w:r w:rsidRPr="00DA1414">
        <w:rPr>
          <w:rFonts w:ascii="Arial" w:hAnsi="Arial" w:cs="Arial"/>
          <w:color w:val="000000"/>
          <w:sz w:val="24"/>
          <w:szCs w:val="24"/>
          <w:shd w:val="clear" w:color="auto" w:fill="FFFFFF"/>
        </w:rPr>
        <w:t xml:space="preserve">sustitúyase el artículo </w:t>
      </w:r>
      <w:r>
        <w:rPr>
          <w:rFonts w:ascii="Arial" w:hAnsi="Arial" w:cs="Arial"/>
          <w:color w:val="000000"/>
          <w:sz w:val="24"/>
          <w:szCs w:val="24"/>
          <w:shd w:val="clear" w:color="auto" w:fill="FFFFFF"/>
        </w:rPr>
        <w:t>3648</w:t>
      </w:r>
      <w:r w:rsidRPr="00DA1414">
        <w:rPr>
          <w:rFonts w:ascii="Arial" w:hAnsi="Arial" w:cs="Arial"/>
          <w:color w:val="000000"/>
          <w:sz w:val="24"/>
          <w:szCs w:val="24"/>
          <w:shd w:val="clear" w:color="auto" w:fill="FFFFFF"/>
        </w:rPr>
        <w:t xml:space="preserve"> del Código Municipal, por el siguiente texto:</w:t>
      </w:r>
    </w:p>
    <w:p w14:paraId="228CE944" w14:textId="77777777" w:rsidR="009B78F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shd w:val="clear" w:color="auto" w:fill="FFFFFF"/>
        </w:rPr>
        <w:t>“Revocatoria o modificación de la Resolución de  la  Dirección Metropolitana de Gestión de Bienes Inmuebles .- Las personas que se consideren afectadas por la declaratoria de bien inmueble </w:t>
      </w:r>
      <w:r w:rsidRPr="00DA1414">
        <w:rPr>
          <w:rFonts w:ascii="Arial" w:hAnsi="Arial" w:cs="Arial"/>
          <w:i/>
          <w:iCs/>
          <w:sz w:val="24"/>
          <w:szCs w:val="24"/>
        </w:rPr>
        <w:t>mostrenco</w:t>
      </w:r>
      <w:r w:rsidRPr="00DA1414">
        <w:rPr>
          <w:rFonts w:ascii="Arial" w:hAnsi="Arial" w:cs="Arial"/>
          <w:i/>
          <w:iCs/>
          <w:color w:val="000000"/>
          <w:sz w:val="24"/>
          <w:szCs w:val="24"/>
          <w:shd w:val="clear" w:color="auto" w:fill="FFFFFF"/>
        </w:rPr>
        <w:t>, tendrán un término de 15 días contados desde la publicación de la resolución, para que presenten su solicitud de revocatoria o modificación de la resolución, de manera escrita, las mismas que estarán dirigidas a la  Dirección Metropolitana de Gestión de Bienes Inmuebles , y que lo presentarán en la misma para  que sea remitida para su análisis y resolución, adjuntando los siguientes documentos:</w:t>
      </w:r>
    </w:p>
    <w:p w14:paraId="20304529" w14:textId="77777777" w:rsidR="009B78F4" w:rsidRDefault="009B78F4" w:rsidP="009B78F4">
      <w:pPr>
        <w:jc w:val="both"/>
        <w:rPr>
          <w:rFonts w:ascii="Arial" w:hAnsi="Arial" w:cs="Arial"/>
          <w:i/>
          <w:iCs/>
          <w:color w:val="000000"/>
          <w:sz w:val="24"/>
          <w:szCs w:val="24"/>
          <w:shd w:val="clear" w:color="auto" w:fill="FFFFFF"/>
        </w:rPr>
      </w:pPr>
      <w:r w:rsidRPr="00DA1414">
        <w:rPr>
          <w:rFonts w:ascii="Arial" w:hAnsi="Arial" w:cs="Arial"/>
          <w:color w:val="000000"/>
          <w:sz w:val="24"/>
          <w:szCs w:val="24"/>
        </w:rPr>
        <w:br/>
      </w:r>
      <w:r w:rsidRPr="00DA1414">
        <w:rPr>
          <w:rFonts w:ascii="Arial" w:hAnsi="Arial" w:cs="Arial"/>
          <w:i/>
          <w:iCs/>
          <w:color w:val="000000"/>
          <w:sz w:val="24"/>
          <w:szCs w:val="24"/>
          <w:shd w:val="clear" w:color="auto" w:fill="FFFFFF"/>
        </w:rPr>
        <w:t>1. Copia certificada de la escritura pública con la que demuestre el dominio del inmueble declarado como bien </w:t>
      </w:r>
      <w:r w:rsidRPr="00DA1414">
        <w:rPr>
          <w:rFonts w:ascii="Arial" w:hAnsi="Arial" w:cs="Arial"/>
          <w:i/>
          <w:iCs/>
          <w:sz w:val="24"/>
          <w:szCs w:val="24"/>
        </w:rPr>
        <w:t>mostrenco</w:t>
      </w:r>
      <w:r w:rsidRPr="00DA1414">
        <w:rPr>
          <w:rFonts w:ascii="Arial" w:hAnsi="Arial" w:cs="Arial"/>
          <w:i/>
          <w:iCs/>
          <w:color w:val="000000"/>
          <w:sz w:val="24"/>
          <w:szCs w:val="24"/>
          <w:shd w:val="clear" w:color="auto" w:fill="FFFFFF"/>
        </w:rPr>
        <w:t>, en la que deberá constar la respectiva razón de inscripción en el Registro de la Propiedad;</w:t>
      </w:r>
    </w:p>
    <w:p w14:paraId="211CD036" w14:textId="77777777" w:rsidR="009B78F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rPr>
        <w:br/>
      </w:r>
      <w:r w:rsidRPr="00DA1414">
        <w:rPr>
          <w:rFonts w:ascii="Arial" w:hAnsi="Arial" w:cs="Arial"/>
          <w:i/>
          <w:iCs/>
          <w:color w:val="000000"/>
          <w:sz w:val="24"/>
          <w:szCs w:val="24"/>
          <w:shd w:val="clear" w:color="auto" w:fill="FFFFFF"/>
        </w:rPr>
        <w:t>2. Certificado de gravamen actualizado del Registro de la Propiedad del Distrito Metropolitano de Quito; y,</w:t>
      </w:r>
      <w:r>
        <w:rPr>
          <w:rFonts w:ascii="Arial" w:hAnsi="Arial" w:cs="Arial"/>
          <w:i/>
          <w:iCs/>
          <w:color w:val="000000"/>
          <w:sz w:val="24"/>
          <w:szCs w:val="24"/>
          <w:shd w:val="clear" w:color="auto" w:fill="FFFFFF"/>
        </w:rPr>
        <w:t xml:space="preserve"> </w:t>
      </w:r>
    </w:p>
    <w:p w14:paraId="7FEC16FD" w14:textId="77777777" w:rsidR="009B78F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shd w:val="clear" w:color="auto" w:fill="FFFFFF"/>
        </w:rPr>
        <w:t>3. Copia del último pago del impuesto predial, del bien.</w:t>
      </w:r>
    </w:p>
    <w:p w14:paraId="3469D93A" w14:textId="77777777" w:rsidR="009B78F4" w:rsidRDefault="009B78F4" w:rsidP="009B78F4">
      <w:pPr>
        <w:jc w:val="both"/>
        <w:rPr>
          <w:rFonts w:ascii="Arial" w:hAnsi="Arial" w:cs="Arial"/>
          <w:i/>
          <w:iCs/>
          <w:color w:val="000000"/>
          <w:sz w:val="24"/>
          <w:szCs w:val="24"/>
          <w:shd w:val="clear" w:color="auto" w:fill="FFFFFF"/>
        </w:rPr>
      </w:pPr>
      <w:r w:rsidRPr="00DA1414">
        <w:rPr>
          <w:rFonts w:ascii="Arial" w:hAnsi="Arial" w:cs="Arial"/>
          <w:i/>
          <w:iCs/>
          <w:color w:val="000000"/>
          <w:sz w:val="24"/>
          <w:szCs w:val="24"/>
          <w:shd w:val="clear" w:color="auto" w:fill="FFFFFF"/>
        </w:rPr>
        <w:t>La  Dirección Metropolitana de Gestión de Bienes Inmuebles, requerirá a las dependencias que emitieron los informes para la declaratoria de bien </w:t>
      </w:r>
      <w:r w:rsidRPr="00DA1414">
        <w:rPr>
          <w:rFonts w:ascii="Arial" w:hAnsi="Arial" w:cs="Arial"/>
          <w:i/>
          <w:iCs/>
          <w:sz w:val="24"/>
          <w:szCs w:val="24"/>
        </w:rPr>
        <w:t>mostrenco</w:t>
      </w:r>
      <w:r w:rsidRPr="00DA1414">
        <w:rPr>
          <w:rFonts w:ascii="Arial" w:hAnsi="Arial" w:cs="Arial"/>
          <w:i/>
          <w:iCs/>
          <w:color w:val="000000"/>
          <w:sz w:val="24"/>
          <w:szCs w:val="24"/>
          <w:shd w:val="clear" w:color="auto" w:fill="FFFFFF"/>
        </w:rPr>
        <w:t>, su ratificación o rectificación, los mismos que deberán ser entregados en el término de 15 días, para  resolver aceptar o negar la solicitud, cuya resolución no será susceptible de admitir recurso alguno en la vía administrativa.</w:t>
      </w:r>
    </w:p>
    <w:p w14:paraId="2EBD9F24" w14:textId="545157A5" w:rsidR="009B78F4" w:rsidRPr="009B78F4" w:rsidRDefault="009B78F4" w:rsidP="009B78F4">
      <w:pPr>
        <w:jc w:val="both"/>
        <w:rPr>
          <w:rFonts w:ascii="Arial" w:hAnsi="Arial" w:cs="Arial"/>
          <w:color w:val="000000"/>
          <w:sz w:val="24"/>
          <w:szCs w:val="24"/>
          <w:shd w:val="clear" w:color="auto" w:fill="FFFFFF"/>
        </w:rPr>
      </w:pPr>
      <w:r w:rsidRPr="00DA1414">
        <w:rPr>
          <w:rFonts w:ascii="Arial" w:hAnsi="Arial" w:cs="Arial"/>
          <w:i/>
          <w:iCs/>
          <w:color w:val="000000"/>
          <w:sz w:val="24"/>
          <w:szCs w:val="24"/>
          <w:shd w:val="clear" w:color="auto" w:fill="FFFFFF"/>
        </w:rPr>
        <w:t>De haber justificado el reclamante, en legal y debida forma su derecho de dominio sobre el inmueble que hubiere sido declarado como bien </w:t>
      </w:r>
      <w:r w:rsidRPr="00DA1414">
        <w:rPr>
          <w:rFonts w:ascii="Arial" w:hAnsi="Arial" w:cs="Arial"/>
          <w:i/>
          <w:iCs/>
          <w:sz w:val="24"/>
          <w:szCs w:val="24"/>
        </w:rPr>
        <w:t>mostrenco</w:t>
      </w:r>
      <w:r w:rsidRPr="00DA1414">
        <w:rPr>
          <w:rFonts w:ascii="Arial" w:hAnsi="Arial" w:cs="Arial"/>
          <w:i/>
          <w:iCs/>
          <w:color w:val="000000"/>
          <w:sz w:val="24"/>
          <w:szCs w:val="24"/>
          <w:shd w:val="clear" w:color="auto" w:fill="FFFFFF"/>
        </w:rPr>
        <w:t>, habrá lugar a la revocatoria de tal resolución.”</w:t>
      </w:r>
    </w:p>
    <w:p w14:paraId="0318E8E7" w14:textId="77777777" w:rsidR="009B78F4" w:rsidRDefault="009B78F4" w:rsidP="009B78F4">
      <w:pPr>
        <w:jc w:val="both"/>
        <w:rPr>
          <w:rFonts w:ascii="Arial" w:hAnsi="Arial" w:cs="Arial"/>
          <w:b/>
          <w:sz w:val="24"/>
          <w:szCs w:val="24"/>
        </w:rPr>
      </w:pPr>
    </w:p>
    <w:p w14:paraId="18DCAE48" w14:textId="77777777" w:rsidR="009B78F4" w:rsidRPr="00DA1414" w:rsidRDefault="009B78F4" w:rsidP="009B78F4">
      <w:pPr>
        <w:jc w:val="both"/>
        <w:rPr>
          <w:rFonts w:ascii="Arial" w:hAnsi="Arial" w:cs="Arial"/>
          <w:sz w:val="24"/>
          <w:szCs w:val="24"/>
        </w:rPr>
      </w:pPr>
      <w:r w:rsidRPr="00DA1414">
        <w:rPr>
          <w:rFonts w:ascii="Arial" w:hAnsi="Arial" w:cs="Arial"/>
          <w:b/>
          <w:sz w:val="24"/>
          <w:szCs w:val="24"/>
        </w:rPr>
        <w:t>Disposición Final.-</w:t>
      </w:r>
      <w:r w:rsidRPr="00DA1414">
        <w:rPr>
          <w:rFonts w:ascii="Arial" w:hAnsi="Arial" w:cs="Arial"/>
          <w:sz w:val="24"/>
          <w:szCs w:val="24"/>
        </w:rPr>
        <w:t xml:space="preserve"> La presente ordenanza entrará en vigencia a partir de su sanción sin perjuicio de su publicación en la Gaceta Municipal y en la página web institucional y en el Registro Oficial.</w:t>
      </w:r>
    </w:p>
    <w:p w14:paraId="471C5382" w14:textId="77777777" w:rsidR="007E29C9" w:rsidRDefault="007E29C9" w:rsidP="007E29C9">
      <w:pPr>
        <w:pStyle w:val="Ordenanza"/>
        <w:rPr>
          <w:b/>
        </w:rPr>
      </w:pPr>
    </w:p>
    <w:p w14:paraId="6C91E7E5" w14:textId="77777777" w:rsidR="007E29C9" w:rsidRDefault="007E29C9" w:rsidP="007E29C9">
      <w:pPr>
        <w:pStyle w:val="Ordenanza"/>
        <w:rPr>
          <w:b/>
        </w:rPr>
      </w:pPr>
    </w:p>
    <w:p w14:paraId="347A320E" w14:textId="77777777" w:rsidR="007E29C9" w:rsidRDefault="007E29C9" w:rsidP="007E29C9">
      <w:pPr>
        <w:pStyle w:val="Ordenanza"/>
        <w:rPr>
          <w:b/>
        </w:rPr>
      </w:pPr>
    </w:p>
    <w:p w14:paraId="4EDF1249" w14:textId="77777777" w:rsidR="007E29C9" w:rsidRDefault="007E29C9" w:rsidP="007E29C9">
      <w:pPr>
        <w:pStyle w:val="Ordenanza"/>
        <w:rPr>
          <w:b/>
        </w:rPr>
      </w:pPr>
    </w:p>
    <w:p w14:paraId="5ECD5422" w14:textId="77777777" w:rsidR="007E29C9" w:rsidRDefault="007E29C9" w:rsidP="007E29C9">
      <w:pPr>
        <w:pStyle w:val="Ordenanza"/>
        <w:rPr>
          <w:b/>
        </w:rPr>
      </w:pPr>
    </w:p>
    <w:p w14:paraId="06217F7C" w14:textId="77777777" w:rsidR="007E29C9" w:rsidRDefault="007E29C9" w:rsidP="007E29C9">
      <w:pPr>
        <w:pStyle w:val="Ordenanza"/>
        <w:rPr>
          <w:b/>
        </w:rPr>
      </w:pPr>
    </w:p>
    <w:p w14:paraId="24BC8F53" w14:textId="77777777" w:rsidR="007E29C9" w:rsidRDefault="007E29C9" w:rsidP="007E29C9">
      <w:pPr>
        <w:pStyle w:val="Ordenanza"/>
        <w:rPr>
          <w:b/>
        </w:rPr>
      </w:pPr>
    </w:p>
    <w:p w14:paraId="70D3289C" w14:textId="77777777" w:rsidR="007E29C9" w:rsidRPr="00937711" w:rsidRDefault="007E29C9" w:rsidP="007E29C9">
      <w:pPr>
        <w:pStyle w:val="Ordenanza"/>
        <w:rPr>
          <w:b/>
        </w:rPr>
      </w:pPr>
    </w:p>
    <w:p w14:paraId="2AAF5627" w14:textId="77777777" w:rsidR="00C04B59" w:rsidRDefault="00C04B59" w:rsidP="00C04B59">
      <w:pPr>
        <w:pStyle w:val="Ordenanza"/>
      </w:pPr>
    </w:p>
    <w:p w14:paraId="4BC3AB5F" w14:textId="77777777" w:rsidR="00C04B59" w:rsidRPr="00937711" w:rsidRDefault="00C04B59" w:rsidP="00C04B59">
      <w:pPr>
        <w:pStyle w:val="Ordenanza"/>
      </w:pPr>
    </w:p>
    <w:p w14:paraId="3EA70898" w14:textId="77777777" w:rsidR="00D64CE6" w:rsidRDefault="00D64CE6" w:rsidP="00C04B59">
      <w:pPr>
        <w:pStyle w:val="Ordenanza"/>
        <w:rPr>
          <w:color w:val="auto"/>
          <w:lang w:val="es-ES_tradnl"/>
        </w:rPr>
      </w:pPr>
      <w:bookmarkStart w:id="1" w:name="_GoBack"/>
      <w:bookmarkEnd w:id="1"/>
    </w:p>
    <w:p w14:paraId="29018F94" w14:textId="77777777" w:rsidR="00D64CE6" w:rsidRDefault="00D64CE6" w:rsidP="00C04B59">
      <w:pPr>
        <w:pStyle w:val="Ordenanza"/>
        <w:rPr>
          <w:color w:val="auto"/>
          <w:lang w:val="es-ES_tradnl"/>
        </w:rPr>
      </w:pPr>
    </w:p>
    <w:p w14:paraId="0DB63C02" w14:textId="3FCF2BFD" w:rsidR="00752DB2" w:rsidRDefault="00752DB2" w:rsidP="00C04B59">
      <w:pPr>
        <w:pStyle w:val="Ordenanza"/>
        <w:rPr>
          <w:color w:val="auto"/>
          <w:lang w:val="es-ES_tradnl"/>
        </w:rPr>
      </w:pPr>
      <w:r>
        <w:rPr>
          <w:color w:val="auto"/>
          <w:lang w:val="es-ES_tradnl"/>
        </w:rPr>
        <w:t xml:space="preserve">Revisado el texto del proyecto de ordenanza se  emiten, las observaciones, según competencia de la Administración, para que sean consideradas. </w:t>
      </w:r>
    </w:p>
    <w:p w14:paraId="067823B7" w14:textId="77777777" w:rsidR="00D64CE6" w:rsidRDefault="00D64CE6" w:rsidP="00C04B59">
      <w:pPr>
        <w:pStyle w:val="Ordenanza"/>
        <w:rPr>
          <w:color w:val="auto"/>
          <w:lang w:val="es-ES_tradnl"/>
        </w:rPr>
      </w:pPr>
    </w:p>
    <w:p w14:paraId="63D7DE25" w14:textId="77777777" w:rsidR="00752DB2" w:rsidRPr="000641CD" w:rsidRDefault="00752DB2" w:rsidP="00752DB2">
      <w:pPr>
        <w:jc w:val="both"/>
        <w:rPr>
          <w:rFonts w:ascii="Arial" w:eastAsiaTheme="minorHAnsi" w:hAnsi="Arial" w:cs="Arial"/>
          <w:lang w:eastAsia="en-US"/>
        </w:rPr>
      </w:pPr>
      <w:r w:rsidRPr="000641CD">
        <w:rPr>
          <w:rFonts w:ascii="Arial" w:eastAsiaTheme="minorHAnsi" w:hAnsi="Arial" w:cs="Arial"/>
          <w:lang w:eastAsia="en-US"/>
        </w:rPr>
        <w:t>Atentamente</w:t>
      </w:r>
    </w:p>
    <w:p w14:paraId="6B721D30" w14:textId="77777777" w:rsidR="00752DB2" w:rsidRDefault="00752DB2" w:rsidP="00752DB2">
      <w:pPr>
        <w:jc w:val="both"/>
        <w:rPr>
          <w:rFonts w:ascii="Arial" w:eastAsiaTheme="minorHAnsi" w:hAnsi="Arial" w:cs="Arial"/>
          <w:lang w:eastAsia="en-US"/>
        </w:rPr>
      </w:pPr>
    </w:p>
    <w:p w14:paraId="07392969" w14:textId="77777777" w:rsidR="00171DC7" w:rsidRDefault="00171DC7" w:rsidP="00752DB2">
      <w:pPr>
        <w:jc w:val="both"/>
        <w:rPr>
          <w:rFonts w:ascii="Arial" w:eastAsiaTheme="minorHAnsi" w:hAnsi="Arial" w:cs="Arial"/>
          <w:lang w:eastAsia="en-US"/>
        </w:rPr>
      </w:pPr>
    </w:p>
    <w:p w14:paraId="36F64436" w14:textId="77777777" w:rsidR="00171DC7" w:rsidRPr="000641CD" w:rsidRDefault="00171DC7" w:rsidP="00752DB2">
      <w:pPr>
        <w:jc w:val="both"/>
        <w:rPr>
          <w:rFonts w:ascii="Arial" w:eastAsiaTheme="minorHAnsi" w:hAnsi="Arial" w:cs="Arial"/>
          <w:lang w:eastAsia="en-US"/>
        </w:rPr>
      </w:pPr>
    </w:p>
    <w:p w14:paraId="2B286C5A" w14:textId="77777777" w:rsidR="00752DB2" w:rsidRPr="008633C4" w:rsidRDefault="00752DB2" w:rsidP="00752DB2">
      <w:pPr>
        <w:shd w:val="clear" w:color="auto" w:fill="FFFFFF"/>
        <w:spacing w:after="0" w:line="240" w:lineRule="auto"/>
        <w:jc w:val="both"/>
        <w:rPr>
          <w:rFonts w:ascii="Arial" w:eastAsia="Calibri" w:hAnsi="Arial" w:cs="Arial"/>
          <w:color w:val="000000"/>
        </w:rPr>
      </w:pPr>
      <w:r w:rsidRPr="008633C4">
        <w:rPr>
          <w:rFonts w:ascii="Arial" w:hAnsi="Arial" w:cs="Arial"/>
          <w:lang w:val="es-ES" w:eastAsia="es-ES"/>
        </w:rPr>
        <w:t>Arq. Galo Cruz M.</w:t>
      </w:r>
    </w:p>
    <w:p w14:paraId="48D17457" w14:textId="77777777" w:rsidR="00752DB2" w:rsidRPr="008633C4" w:rsidRDefault="00752DB2" w:rsidP="00752DB2">
      <w:pPr>
        <w:spacing w:after="0" w:line="240" w:lineRule="auto"/>
        <w:ind w:right="-534"/>
        <w:jc w:val="both"/>
        <w:rPr>
          <w:rFonts w:ascii="Arial" w:hAnsi="Arial" w:cs="Arial"/>
          <w:b/>
          <w:lang w:val="es-ES" w:eastAsia="es-ES"/>
        </w:rPr>
      </w:pPr>
      <w:r w:rsidRPr="008633C4">
        <w:rPr>
          <w:rFonts w:ascii="Arial" w:hAnsi="Arial" w:cs="Arial"/>
          <w:b/>
          <w:lang w:val="es-ES" w:eastAsia="es-ES"/>
        </w:rPr>
        <w:t>UNIDAD DE GESTION URBANA</w:t>
      </w:r>
    </w:p>
    <w:p w14:paraId="4E10E320" w14:textId="77777777" w:rsidR="00D64CE6" w:rsidRDefault="00D64CE6" w:rsidP="00C04B59">
      <w:pPr>
        <w:pStyle w:val="Ordenanza"/>
        <w:rPr>
          <w:color w:val="auto"/>
          <w:lang w:val="es-ES_tradnl"/>
        </w:rPr>
      </w:pPr>
    </w:p>
    <w:p w14:paraId="3270E9C7" w14:textId="77777777" w:rsidR="00D64CE6" w:rsidRDefault="00D64CE6" w:rsidP="00C04B59">
      <w:pPr>
        <w:pStyle w:val="Ordenanza"/>
        <w:rPr>
          <w:color w:val="auto"/>
          <w:lang w:val="es-ES_tradnl"/>
        </w:rPr>
      </w:pPr>
    </w:p>
    <w:p w14:paraId="30C54A8A" w14:textId="77777777" w:rsidR="00D64CE6" w:rsidRDefault="00D64CE6" w:rsidP="00C04B59">
      <w:pPr>
        <w:pStyle w:val="Ordenanza"/>
        <w:rPr>
          <w:color w:val="auto"/>
          <w:lang w:val="es-ES_tradnl"/>
        </w:rPr>
      </w:pPr>
    </w:p>
    <w:p w14:paraId="1BC96268" w14:textId="77777777" w:rsidR="00D64CE6" w:rsidRDefault="00D64CE6" w:rsidP="00C04B59">
      <w:pPr>
        <w:pStyle w:val="Ordenanza"/>
        <w:rPr>
          <w:color w:val="auto"/>
          <w:lang w:val="es-ES_tradnl"/>
        </w:rPr>
      </w:pPr>
    </w:p>
    <w:p w14:paraId="4634CF6C" w14:textId="77777777" w:rsidR="00D64CE6" w:rsidRDefault="00D64CE6" w:rsidP="00C04B59">
      <w:pPr>
        <w:pStyle w:val="Ordenanza"/>
        <w:rPr>
          <w:color w:val="auto"/>
          <w:lang w:val="es-ES_tradnl"/>
        </w:rPr>
      </w:pPr>
    </w:p>
    <w:p w14:paraId="31583924" w14:textId="77777777" w:rsidR="00D64CE6" w:rsidRPr="00937711" w:rsidRDefault="00D64CE6" w:rsidP="00C04B59">
      <w:pPr>
        <w:pStyle w:val="Ordenanza"/>
        <w:rPr>
          <w:rFonts w:asciiTheme="minorHAnsi" w:hAnsiTheme="minorHAnsi" w:cstheme="minorBidi"/>
          <w:color w:val="auto"/>
        </w:rPr>
      </w:pPr>
    </w:p>
    <w:p w14:paraId="47FC4BD2" w14:textId="155107E6" w:rsidR="00F70D6D" w:rsidRPr="00ED01A1" w:rsidRDefault="00F70D6D" w:rsidP="00ED01A1"/>
    <w:sectPr w:rsidR="00F70D6D" w:rsidRPr="00ED01A1" w:rsidSect="00E3797A">
      <w:headerReference w:type="default" r:id="rId10"/>
      <w:footerReference w:type="default" r:id="rId11"/>
      <w:pgSz w:w="11906" w:h="16838"/>
      <w:pgMar w:top="2167" w:right="1440" w:bottom="1440" w:left="1440"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alo Renan Cruz Molina" w:date="2021-09-20T12:57:00Z" w:initials="GRCM">
    <w:p w14:paraId="78CCA928" w14:textId="1D122A6A" w:rsidR="00540895" w:rsidRDefault="00902635" w:rsidP="00540895">
      <w:pPr>
        <w:spacing w:after="0" w:line="240" w:lineRule="auto"/>
        <w:jc w:val="both"/>
        <w:rPr>
          <w:rStyle w:val="Refdecomentario"/>
        </w:rPr>
      </w:pPr>
      <w:r>
        <w:rPr>
          <w:rStyle w:val="Refdecomentario"/>
        </w:rPr>
        <w:annotationRef/>
      </w:r>
      <w:r>
        <w:rPr>
          <w:rStyle w:val="Refdecomentario"/>
        </w:rPr>
        <w:t>PARA QUE SEA AGIL , SERIA PRUDENTE , DEFINIR , COMO DEBERIA SER EL INFORME TECNICO , Y CUAL DEBERIA SER SU CONTENIDO, ACTUALME</w:t>
      </w:r>
      <w:r w:rsidR="00A56276">
        <w:rPr>
          <w:rStyle w:val="Refdecomentario"/>
        </w:rPr>
        <w:t>N</w:t>
      </w:r>
      <w:r>
        <w:rPr>
          <w:rStyle w:val="Refdecomentario"/>
        </w:rPr>
        <w:t xml:space="preserve">TE </w:t>
      </w:r>
      <w:r w:rsidR="00540895">
        <w:rPr>
          <w:rStyle w:val="Refdecomentario"/>
        </w:rPr>
        <w:t>EL INFORME CONTINE LO SIGUIENTE:</w:t>
      </w:r>
    </w:p>
    <w:p w14:paraId="4BB76F5A" w14:textId="77777777" w:rsidR="00540895" w:rsidRDefault="00540895" w:rsidP="00540895">
      <w:pPr>
        <w:spacing w:after="0" w:line="240" w:lineRule="auto"/>
        <w:jc w:val="both"/>
        <w:rPr>
          <w:rStyle w:val="Refdecomentario"/>
        </w:rPr>
      </w:pPr>
    </w:p>
    <w:p w14:paraId="2678E320" w14:textId="5E826707" w:rsidR="00540895" w:rsidRDefault="00540895" w:rsidP="00540895">
      <w:pPr>
        <w:spacing w:after="0" w:line="240" w:lineRule="auto"/>
        <w:jc w:val="both"/>
        <w:rPr>
          <w:rFonts w:ascii="Arial" w:hAnsi="Arial" w:cs="Arial"/>
          <w:i/>
        </w:rPr>
      </w:pPr>
      <w:r w:rsidRPr="001446C7">
        <w:rPr>
          <w:rFonts w:ascii="Arial" w:hAnsi="Arial" w:cs="Arial"/>
          <w:b/>
          <w:i/>
        </w:rPr>
        <w:t xml:space="preserve">NORMATIVA VIGENTE: </w:t>
      </w:r>
      <w:r w:rsidRPr="001446C7">
        <w:rPr>
          <w:rFonts w:ascii="Arial" w:hAnsi="Arial" w:cs="Arial"/>
          <w:i/>
        </w:rPr>
        <w:t xml:space="preserve">Según el </w:t>
      </w:r>
      <w:r w:rsidRPr="001446C7">
        <w:rPr>
          <w:rFonts w:ascii="Arial" w:hAnsi="Arial" w:cs="Arial"/>
          <w:b/>
          <w:i/>
        </w:rPr>
        <w:t xml:space="preserve">Artículo IV.6.178 </w:t>
      </w:r>
      <w:r w:rsidRPr="001446C7">
        <w:rPr>
          <w:rFonts w:ascii="Arial" w:hAnsi="Arial" w:cs="Arial"/>
          <w:i/>
        </w:rPr>
        <w:t>del código</w:t>
      </w:r>
      <w:r w:rsidRPr="001446C7">
        <w:rPr>
          <w:rFonts w:ascii="Arial" w:hAnsi="Arial" w:cs="Arial"/>
          <w:b/>
          <w:i/>
        </w:rPr>
        <w:t xml:space="preserve"> </w:t>
      </w:r>
      <w:r w:rsidRPr="001446C7">
        <w:rPr>
          <w:rFonts w:ascii="Arial" w:hAnsi="Arial" w:cs="Arial"/>
          <w:i/>
        </w:rPr>
        <w:t xml:space="preserve"> Municipal para el Distrito Metropolitano de Quito -</w:t>
      </w:r>
      <w:r w:rsidRPr="001446C7">
        <w:rPr>
          <w:rFonts w:ascii="Arial" w:hAnsi="Arial" w:cs="Arial"/>
          <w:b/>
          <w:i/>
        </w:rPr>
        <w:t xml:space="preserve">.- Informes de La Administración Zonal.- literal b.- </w:t>
      </w:r>
      <w:r w:rsidRPr="001446C7">
        <w:rPr>
          <w:rFonts w:ascii="Arial" w:hAnsi="Arial" w:cs="Arial"/>
          <w:i/>
        </w:rPr>
        <w:t>Investigación técnica e investigación de campo, en el que se incluirán los datos técnicos del bien inmueble, superficie, cabida, linderos y colindantes que consten en el catastro municipal, así como el señalamiento de si existe o no algún proyecto a ejecutarse.</w:t>
      </w:r>
    </w:p>
    <w:p w14:paraId="7C57B930" w14:textId="77777777" w:rsidR="001446C7" w:rsidRDefault="001446C7" w:rsidP="00540895">
      <w:pPr>
        <w:spacing w:after="0" w:line="240" w:lineRule="auto"/>
        <w:jc w:val="both"/>
        <w:rPr>
          <w:rFonts w:ascii="Arial" w:hAnsi="Arial" w:cs="Arial"/>
          <w:i/>
        </w:rPr>
      </w:pPr>
    </w:p>
    <w:p w14:paraId="4C6861C5" w14:textId="4BBFD785" w:rsidR="001446C7" w:rsidRPr="001446C7" w:rsidRDefault="001446C7" w:rsidP="00540895">
      <w:pPr>
        <w:spacing w:after="0" w:line="240" w:lineRule="auto"/>
        <w:jc w:val="both"/>
        <w:rPr>
          <w:rFonts w:ascii="Arial" w:hAnsi="Arial" w:cs="Arial"/>
        </w:rPr>
      </w:pPr>
      <w:r w:rsidRPr="001446C7">
        <w:rPr>
          <w:rFonts w:ascii="Arial" w:hAnsi="Arial" w:cs="Arial"/>
        </w:rPr>
        <w:t xml:space="preserve">SEGUIRA ASI MISMO O CON </w:t>
      </w:r>
      <w:r>
        <w:rPr>
          <w:rFonts w:ascii="Arial" w:hAnsi="Arial" w:cs="Arial"/>
        </w:rPr>
        <w:t>ALGUNOS CAMBIOS?</w:t>
      </w:r>
    </w:p>
    <w:p w14:paraId="3D2E06E9" w14:textId="02A36042" w:rsidR="00902635" w:rsidRDefault="00902635">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E06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59ADA" w14:textId="77777777" w:rsidR="00230E7C" w:rsidRDefault="00230E7C" w:rsidP="001011B7">
      <w:pPr>
        <w:spacing w:after="0" w:line="240" w:lineRule="auto"/>
      </w:pPr>
      <w:r>
        <w:separator/>
      </w:r>
    </w:p>
  </w:endnote>
  <w:endnote w:type="continuationSeparator" w:id="0">
    <w:p w14:paraId="0DC46B10" w14:textId="77777777" w:rsidR="00230E7C" w:rsidRDefault="00230E7C" w:rsidP="0010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E350" w14:textId="149754E0" w:rsidR="00F70D6D" w:rsidRDefault="00E35F44" w:rsidP="00015927">
    <w:pPr>
      <w:widowControl w:val="0"/>
      <w:autoSpaceDE w:val="0"/>
      <w:autoSpaceDN w:val="0"/>
      <w:adjustRightInd w:val="0"/>
      <w:spacing w:before="29" w:after="0" w:line="240" w:lineRule="auto"/>
      <w:ind w:right="-20"/>
      <w:rPr>
        <w:rFonts w:ascii="Times New Roman" w:hAnsi="Times New Roman"/>
        <w:color w:val="000000"/>
        <w:sz w:val="21"/>
        <w:szCs w:val="21"/>
      </w:rPr>
    </w:pPr>
    <w:r w:rsidRPr="00671D8D">
      <w:rPr>
        <w:rFonts w:ascii="Times New Roman" w:hAnsi="Times New Roman"/>
        <w:noProof/>
        <w:color w:val="000000"/>
        <w:sz w:val="21"/>
        <w:szCs w:val="21"/>
      </w:rPr>
      <mc:AlternateContent>
        <mc:Choice Requires="wps">
          <w:drawing>
            <wp:anchor distT="45720" distB="45720" distL="114300" distR="114300" simplePos="0" relativeHeight="251663360" behindDoc="0" locked="0" layoutInCell="1" allowOverlap="1" wp14:anchorId="254E3F38" wp14:editId="77AA6C92">
              <wp:simplePos x="0" y="0"/>
              <wp:positionH relativeFrom="margin">
                <wp:posOffset>-200025</wp:posOffset>
              </wp:positionH>
              <wp:positionV relativeFrom="paragraph">
                <wp:posOffset>282575</wp:posOffset>
              </wp:positionV>
              <wp:extent cx="5010150" cy="485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85775"/>
                      </a:xfrm>
                      <a:prstGeom prst="rect">
                        <a:avLst/>
                      </a:prstGeom>
                      <a:solidFill>
                        <a:srgbClr val="FFFFFF"/>
                      </a:solidFill>
                      <a:ln w="9525">
                        <a:noFill/>
                        <a:miter lim="800000"/>
                        <a:headEnd/>
                        <a:tailEnd/>
                      </a:ln>
                    </wps:spPr>
                    <wps:txbx>
                      <w:txbxContent>
                        <w:p w14:paraId="5E308D35" w14:textId="5F0C2EBD" w:rsidR="00F70D6D" w:rsidRPr="00E52B48" w:rsidRDefault="00E52B48">
                          <w:pPr>
                            <w:rPr>
                              <w:sz w:val="20"/>
                              <w:szCs w:val="20"/>
                            </w:rPr>
                          </w:pPr>
                          <w:r w:rsidRPr="00E52B48">
                            <w:rPr>
                              <w:rFonts w:ascii="Times New Roman" w:hAnsi="Times New Roman"/>
                              <w:b/>
                              <w:bCs/>
                              <w:color w:val="0061AF"/>
                              <w:spacing w:val="8"/>
                              <w:sz w:val="20"/>
                              <w:szCs w:val="20"/>
                            </w:rPr>
                            <w:t xml:space="preserve">Av. </w:t>
                          </w:r>
                          <w:r>
                            <w:rPr>
                              <w:rFonts w:ascii="Times New Roman" w:hAnsi="Times New Roman"/>
                              <w:b/>
                              <w:bCs/>
                              <w:color w:val="0061AF"/>
                              <w:spacing w:val="8"/>
                              <w:sz w:val="20"/>
                              <w:szCs w:val="20"/>
                            </w:rPr>
                            <w:t xml:space="preserve">De </w:t>
                          </w:r>
                          <w:r w:rsidRPr="00E52B48">
                            <w:rPr>
                              <w:rFonts w:ascii="Times New Roman" w:hAnsi="Times New Roman"/>
                              <w:b/>
                              <w:bCs/>
                              <w:color w:val="0061AF"/>
                              <w:spacing w:val="8"/>
                              <w:sz w:val="20"/>
                              <w:szCs w:val="20"/>
                            </w:rPr>
                            <w:t>La Prensa</w:t>
                          </w:r>
                          <w:r>
                            <w:rPr>
                              <w:rFonts w:ascii="Times New Roman" w:hAnsi="Times New Roman"/>
                              <w:b/>
                              <w:bCs/>
                              <w:color w:val="0061AF"/>
                              <w:spacing w:val="8"/>
                              <w:sz w:val="20"/>
                              <w:szCs w:val="20"/>
                            </w:rPr>
                            <w:t xml:space="preserve"> N66 – 101 y Ramón Chiriboga -</w:t>
                          </w:r>
                          <w:r w:rsidR="00F70D6D" w:rsidRPr="00E52B48">
                            <w:rPr>
                              <w:rFonts w:ascii="Times New Roman" w:hAnsi="Times New Roman"/>
                              <w:b/>
                              <w:bCs/>
                              <w:color w:val="0061AF"/>
                              <w:spacing w:val="8"/>
                              <w:sz w:val="20"/>
                              <w:szCs w:val="20"/>
                            </w:rPr>
                            <w:t xml:space="preserve"> PBX: </w:t>
                          </w:r>
                          <w:r>
                            <w:rPr>
                              <w:rFonts w:ascii="Times New Roman" w:hAnsi="Times New Roman"/>
                              <w:b/>
                              <w:bCs/>
                              <w:color w:val="0061AF"/>
                              <w:spacing w:val="8"/>
                              <w:sz w:val="20"/>
                              <w:szCs w:val="20"/>
                            </w:rPr>
                            <w:t xml:space="preserve">229 4340 </w:t>
                          </w:r>
                          <w:hyperlink r:id="rId1" w:history="1">
                            <w:r w:rsidR="00F70D6D" w:rsidRPr="00E52B48">
                              <w:rPr>
                                <w:rFonts w:ascii="Times New Roman" w:hAnsi="Times New Roman"/>
                                <w:b/>
                                <w:bCs/>
                                <w:color w:val="E11A22"/>
                                <w:spacing w:val="13"/>
                                <w:w w:val="101"/>
                                <w:sz w:val="20"/>
                                <w:szCs w:val="20"/>
                              </w:rPr>
                              <w:t>ww</w:t>
                            </w:r>
                            <w:r w:rsidR="00F70D6D" w:rsidRPr="00E52B48">
                              <w:rPr>
                                <w:rFonts w:ascii="Times New Roman" w:hAnsi="Times New Roman"/>
                                <w:b/>
                                <w:bCs/>
                                <w:color w:val="E11A22"/>
                                <w:w w:val="101"/>
                                <w:sz w:val="20"/>
                                <w:szCs w:val="20"/>
                              </w:rPr>
                              <w:t>w</w:t>
                            </w:r>
                            <w:r w:rsidR="00F70D6D" w:rsidRPr="00E52B48">
                              <w:rPr>
                                <w:rFonts w:ascii="Times New Roman" w:hAnsi="Times New Roman"/>
                                <w:b/>
                                <w:bCs/>
                                <w:color w:val="E11A22"/>
                                <w:spacing w:val="12"/>
                                <w:w w:val="103"/>
                                <w:sz w:val="20"/>
                                <w:szCs w:val="20"/>
                              </w:rPr>
                              <w:t>.qu</w:t>
                            </w:r>
                            <w:r w:rsidR="00F70D6D" w:rsidRPr="00E52B48">
                              <w:rPr>
                                <w:rFonts w:ascii="Times New Roman" w:hAnsi="Times New Roman"/>
                                <w:b/>
                                <w:bCs/>
                                <w:color w:val="E11A22"/>
                                <w:spacing w:val="12"/>
                                <w:w w:val="108"/>
                                <w:sz w:val="20"/>
                                <w:szCs w:val="20"/>
                              </w:rPr>
                              <w:t>ito.gob.</w:t>
                            </w:r>
                            <w:r w:rsidR="00F70D6D" w:rsidRPr="00E52B48">
                              <w:rPr>
                                <w:rFonts w:ascii="Times New Roman" w:hAnsi="Times New Roman"/>
                                <w:b/>
                                <w:bCs/>
                                <w:color w:val="E11A22"/>
                                <w:spacing w:val="13"/>
                                <w:w w:val="117"/>
                                <w:sz w:val="20"/>
                                <w:szCs w:val="20"/>
                              </w:rPr>
                              <w:t>e</w:t>
                            </w:r>
                            <w:r w:rsidR="00F70D6D" w:rsidRPr="00E52B48">
                              <w:rPr>
                                <w:rFonts w:ascii="Times New Roman" w:hAnsi="Times New Roman"/>
                                <w:b/>
                                <w:bCs/>
                                <w:color w:val="E11A22"/>
                                <w:w w:val="115"/>
                                <w:sz w:val="20"/>
                                <w:szCs w:val="20"/>
                              </w:rPr>
                              <w:t>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E3F38" id="_x0000_t202" coordsize="21600,21600" o:spt="202" path="m,l,21600r21600,l21600,xe">
              <v:stroke joinstyle="miter"/>
              <v:path gradientshapeok="t" o:connecttype="rect"/>
            </v:shapetype>
            <v:shape id="Cuadro de texto 2" o:spid="_x0000_s1026" type="#_x0000_t202" style="position:absolute;margin-left:-15.75pt;margin-top:22.25pt;width:394.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" stroked="f">
              <v:textbox>
                <w:txbxContent>
                  <w:p w14:paraId="5E308D35" w14:textId="5F0C2EBD" w:rsidR="00F70D6D" w:rsidRPr="00E52B48" w:rsidRDefault="00E52B48">
                    <w:pPr>
                      <w:rPr>
                        <w:sz w:val="20"/>
                        <w:szCs w:val="20"/>
                      </w:rPr>
                    </w:pPr>
                    <w:r w:rsidRPr="00E52B48">
                      <w:rPr>
                        <w:rFonts w:ascii="Times New Roman" w:hAnsi="Times New Roman"/>
                        <w:b/>
                        <w:bCs/>
                        <w:color w:val="0061AF"/>
                        <w:spacing w:val="8"/>
                        <w:sz w:val="20"/>
                        <w:szCs w:val="20"/>
                      </w:rPr>
                      <w:t xml:space="preserve">Av. </w:t>
                    </w:r>
                    <w:r>
                      <w:rPr>
                        <w:rFonts w:ascii="Times New Roman" w:hAnsi="Times New Roman"/>
                        <w:b/>
                        <w:bCs/>
                        <w:color w:val="0061AF"/>
                        <w:spacing w:val="8"/>
                        <w:sz w:val="20"/>
                        <w:szCs w:val="20"/>
                      </w:rPr>
                      <w:t xml:space="preserve">De </w:t>
                    </w:r>
                    <w:r w:rsidRPr="00E52B48">
                      <w:rPr>
                        <w:rFonts w:ascii="Times New Roman" w:hAnsi="Times New Roman"/>
                        <w:b/>
                        <w:bCs/>
                        <w:color w:val="0061AF"/>
                        <w:spacing w:val="8"/>
                        <w:sz w:val="20"/>
                        <w:szCs w:val="20"/>
                      </w:rPr>
                      <w:t>La Prensa</w:t>
                    </w:r>
                    <w:r>
                      <w:rPr>
                        <w:rFonts w:ascii="Times New Roman" w:hAnsi="Times New Roman"/>
                        <w:b/>
                        <w:bCs/>
                        <w:color w:val="0061AF"/>
                        <w:spacing w:val="8"/>
                        <w:sz w:val="20"/>
                        <w:szCs w:val="20"/>
                      </w:rPr>
                      <w:t xml:space="preserve"> N66 – 101 y Ramón Chiriboga -</w:t>
                    </w:r>
                    <w:r w:rsidR="00F70D6D" w:rsidRPr="00E52B48">
                      <w:rPr>
                        <w:rFonts w:ascii="Times New Roman" w:hAnsi="Times New Roman"/>
                        <w:b/>
                        <w:bCs/>
                        <w:color w:val="0061AF"/>
                        <w:spacing w:val="8"/>
                        <w:sz w:val="20"/>
                        <w:szCs w:val="20"/>
                      </w:rPr>
                      <w:t xml:space="preserve"> PBX: </w:t>
                    </w:r>
                    <w:r>
                      <w:rPr>
                        <w:rFonts w:ascii="Times New Roman" w:hAnsi="Times New Roman"/>
                        <w:b/>
                        <w:bCs/>
                        <w:color w:val="0061AF"/>
                        <w:spacing w:val="8"/>
                        <w:sz w:val="20"/>
                        <w:szCs w:val="20"/>
                      </w:rPr>
                      <w:t xml:space="preserve">229 4340 </w:t>
                    </w:r>
                    <w:hyperlink r:id="rId2" w:history="1">
                      <w:r w:rsidR="00F70D6D" w:rsidRPr="00E52B48">
                        <w:rPr>
                          <w:rFonts w:ascii="Times New Roman" w:hAnsi="Times New Roman"/>
                          <w:b/>
                          <w:bCs/>
                          <w:color w:val="E11A22"/>
                          <w:spacing w:val="13"/>
                          <w:w w:val="101"/>
                          <w:sz w:val="20"/>
                          <w:szCs w:val="20"/>
                        </w:rPr>
                        <w:t>ww</w:t>
                      </w:r>
                      <w:r w:rsidR="00F70D6D" w:rsidRPr="00E52B48">
                        <w:rPr>
                          <w:rFonts w:ascii="Times New Roman" w:hAnsi="Times New Roman"/>
                          <w:b/>
                          <w:bCs/>
                          <w:color w:val="E11A22"/>
                          <w:w w:val="101"/>
                          <w:sz w:val="20"/>
                          <w:szCs w:val="20"/>
                        </w:rPr>
                        <w:t>w</w:t>
                      </w:r>
                      <w:r w:rsidR="00F70D6D" w:rsidRPr="00E52B48">
                        <w:rPr>
                          <w:rFonts w:ascii="Times New Roman" w:hAnsi="Times New Roman"/>
                          <w:b/>
                          <w:bCs/>
                          <w:color w:val="E11A22"/>
                          <w:spacing w:val="12"/>
                          <w:w w:val="103"/>
                          <w:sz w:val="20"/>
                          <w:szCs w:val="20"/>
                        </w:rPr>
                        <w:t>.qu</w:t>
                      </w:r>
                      <w:r w:rsidR="00F70D6D" w:rsidRPr="00E52B48">
                        <w:rPr>
                          <w:rFonts w:ascii="Times New Roman" w:hAnsi="Times New Roman"/>
                          <w:b/>
                          <w:bCs/>
                          <w:color w:val="E11A22"/>
                          <w:spacing w:val="12"/>
                          <w:w w:val="108"/>
                          <w:sz w:val="20"/>
                          <w:szCs w:val="20"/>
                        </w:rPr>
                        <w:t>ito.gob.</w:t>
                      </w:r>
                      <w:r w:rsidR="00F70D6D" w:rsidRPr="00E52B48">
                        <w:rPr>
                          <w:rFonts w:ascii="Times New Roman" w:hAnsi="Times New Roman"/>
                          <w:b/>
                          <w:bCs/>
                          <w:color w:val="E11A22"/>
                          <w:spacing w:val="13"/>
                          <w:w w:val="117"/>
                          <w:sz w:val="20"/>
                          <w:szCs w:val="20"/>
                        </w:rPr>
                        <w:t>e</w:t>
                      </w:r>
                      <w:r w:rsidR="00F70D6D" w:rsidRPr="00E52B48">
                        <w:rPr>
                          <w:rFonts w:ascii="Times New Roman" w:hAnsi="Times New Roman"/>
                          <w:b/>
                          <w:bCs/>
                          <w:color w:val="E11A22"/>
                          <w:w w:val="115"/>
                          <w:sz w:val="20"/>
                          <w:szCs w:val="20"/>
                        </w:rPr>
                        <w:t>c</w:t>
                      </w:r>
                    </w:hyperlink>
                  </w:p>
                </w:txbxContent>
              </v:textbox>
              <w10:wrap type="square" anchorx="margin"/>
            </v:shape>
          </w:pict>
        </mc:Fallback>
      </mc:AlternateContent>
    </w:r>
    <w:r>
      <w:rPr>
        <w:rFonts w:ascii="Times New Roman" w:hAnsi="Times New Roman"/>
        <w:noProof/>
        <w:color w:val="000000"/>
        <w:sz w:val="21"/>
        <w:szCs w:val="21"/>
      </w:rPr>
      <w:drawing>
        <wp:anchor distT="0" distB="0" distL="114300" distR="114300" simplePos="0" relativeHeight="251664384" behindDoc="0" locked="0" layoutInCell="1" allowOverlap="1" wp14:anchorId="1DABDBAF" wp14:editId="0C9FC2B6">
          <wp:simplePos x="0" y="0"/>
          <wp:positionH relativeFrom="column">
            <wp:posOffset>3933825</wp:posOffset>
          </wp:positionH>
          <wp:positionV relativeFrom="paragraph">
            <wp:posOffset>38735</wp:posOffset>
          </wp:positionV>
          <wp:extent cx="2486025" cy="704215"/>
          <wp:effectExtent l="0" t="0" r="952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602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D6D">
      <w:rPr>
        <w:rFonts w:ascii="Times New Roman" w:hAnsi="Times New Roman"/>
        <w:color w:val="000000"/>
        <w:sz w:val="21"/>
        <w:szCs w:val="21"/>
      </w:rPr>
      <w:t xml:space="preserve"> </w:t>
    </w:r>
  </w:p>
  <w:p w14:paraId="569C0541" w14:textId="15852B42" w:rsidR="00F70D6D" w:rsidRDefault="00F70D6D">
    <w:pPr>
      <w:pStyle w:val="Piedepgina"/>
    </w:pPr>
    <w:r>
      <w:rPr>
        <w:noProof/>
        <w:lang w:eastAsia="es-EC"/>
      </w:rPr>
      <mc:AlternateContent>
        <mc:Choice Requires="wps">
          <w:drawing>
            <wp:anchor distT="0" distB="0" distL="114300" distR="114300" simplePos="0" relativeHeight="251661312" behindDoc="0" locked="0" layoutInCell="1" allowOverlap="1" wp14:anchorId="03DAEE3C" wp14:editId="2E42AFEC">
              <wp:simplePos x="0" y="0"/>
              <wp:positionH relativeFrom="column">
                <wp:posOffset>291465</wp:posOffset>
              </wp:positionH>
              <wp:positionV relativeFrom="paragraph">
                <wp:posOffset>10051415</wp:posOffset>
              </wp:positionV>
              <wp:extent cx="5300980" cy="3784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78460"/>
                      </a:xfrm>
                      <a:prstGeom prst="rect">
                        <a:avLst/>
                      </a:prstGeom>
                      <a:solidFill>
                        <a:srgbClr val="FFFFFF"/>
                      </a:solidFill>
                      <a:ln w="9525">
                        <a:solidFill>
                          <a:srgbClr val="FFFFFF"/>
                        </a:solidFill>
                        <a:miter lim="800000"/>
                        <a:headEnd/>
                        <a:tailEnd/>
                      </a:ln>
                    </wps:spPr>
                    <wps:txbx>
                      <w:txbxContent>
                        <w:p w14:paraId="218830F2" w14:textId="77777777" w:rsidR="00F70D6D" w:rsidRDefault="00F70D6D" w:rsidP="00671D8D">
                          <w:pPr>
                            <w:widowControl w:val="0"/>
                            <w:autoSpaceDE w:val="0"/>
                            <w:autoSpaceDN w:val="0"/>
                            <w:adjustRightInd w:val="0"/>
                            <w:spacing w:before="29" w:after="0" w:line="240" w:lineRule="auto"/>
                            <w:ind w:left="106" w:right="-20"/>
                            <w:rPr>
                              <w:rFonts w:ascii="Times New Roman" w:hAnsi="Times New Roman"/>
                              <w:color w:val="000000"/>
                              <w:sz w:val="21"/>
                              <w:szCs w:val="21"/>
                            </w:rPr>
                          </w:pPr>
                          <w:r>
                            <w:rPr>
                              <w:rFonts w:ascii="Times New Roman" w:hAnsi="Times New Roman"/>
                              <w:b/>
                              <w:bCs/>
                              <w:color w:val="0061AF"/>
                              <w:spacing w:val="8"/>
                              <w:sz w:val="21"/>
                              <w:szCs w:val="21"/>
                            </w:rPr>
                            <w:t>Av</w:t>
                          </w:r>
                          <w:r>
                            <w:rPr>
                              <w:rFonts w:ascii="Times New Roman" w:hAnsi="Times New Roman"/>
                              <w:b/>
                              <w:bCs/>
                              <w:color w:val="0061AF"/>
                              <w:sz w:val="21"/>
                              <w:szCs w:val="21"/>
                            </w:rPr>
                            <w:t>.</w:t>
                          </w:r>
                          <w:r>
                            <w:rPr>
                              <w:rFonts w:ascii="Times New Roman" w:hAnsi="Times New Roman"/>
                              <w:b/>
                              <w:bCs/>
                              <w:color w:val="0061AF"/>
                              <w:spacing w:val="6"/>
                              <w:sz w:val="21"/>
                              <w:szCs w:val="21"/>
                            </w:rPr>
                            <w:t xml:space="preserve"> </w:t>
                          </w:r>
                          <w:r>
                            <w:rPr>
                              <w:rFonts w:ascii="Times New Roman" w:hAnsi="Times New Roman"/>
                              <w:b/>
                              <w:bCs/>
                              <w:color w:val="0061AF"/>
                              <w:spacing w:val="8"/>
                              <w:sz w:val="21"/>
                              <w:szCs w:val="21"/>
                            </w:rPr>
                            <w:t>d</w:t>
                          </w:r>
                          <w:r>
                            <w:rPr>
                              <w:rFonts w:ascii="Times New Roman" w:hAnsi="Times New Roman"/>
                              <w:b/>
                              <w:bCs/>
                              <w:color w:val="0061AF"/>
                              <w:sz w:val="21"/>
                              <w:szCs w:val="21"/>
                            </w:rPr>
                            <w:t>e</w:t>
                          </w:r>
                          <w:r>
                            <w:rPr>
                              <w:rFonts w:ascii="Times New Roman" w:hAnsi="Times New Roman"/>
                              <w:b/>
                              <w:bCs/>
                              <w:color w:val="0061AF"/>
                              <w:spacing w:val="32"/>
                              <w:sz w:val="21"/>
                              <w:szCs w:val="21"/>
                            </w:rPr>
                            <w:t xml:space="preserve"> </w:t>
                          </w:r>
                          <w:r>
                            <w:rPr>
                              <w:rFonts w:ascii="Times New Roman" w:hAnsi="Times New Roman"/>
                              <w:b/>
                              <w:bCs/>
                              <w:color w:val="0061AF"/>
                              <w:spacing w:val="8"/>
                              <w:sz w:val="21"/>
                              <w:szCs w:val="21"/>
                            </w:rPr>
                            <w:t>L</w:t>
                          </w:r>
                          <w:r>
                            <w:rPr>
                              <w:rFonts w:ascii="Times New Roman" w:hAnsi="Times New Roman"/>
                              <w:b/>
                              <w:bCs/>
                              <w:color w:val="0061AF"/>
                              <w:sz w:val="21"/>
                              <w:szCs w:val="21"/>
                            </w:rPr>
                            <w:t>a</w:t>
                          </w:r>
                          <w:r>
                            <w:rPr>
                              <w:rFonts w:ascii="Times New Roman" w:hAnsi="Times New Roman"/>
                              <w:b/>
                              <w:bCs/>
                              <w:color w:val="0061AF"/>
                              <w:spacing w:val="-2"/>
                              <w:sz w:val="21"/>
                              <w:szCs w:val="21"/>
                            </w:rPr>
                            <w:t xml:space="preserve"> </w:t>
                          </w:r>
                          <w:r>
                            <w:rPr>
                              <w:rFonts w:ascii="Times New Roman" w:hAnsi="Times New Roman"/>
                              <w:b/>
                              <w:bCs/>
                              <w:color w:val="0061AF"/>
                              <w:spacing w:val="8"/>
                              <w:sz w:val="21"/>
                              <w:szCs w:val="21"/>
                            </w:rPr>
                            <w:t>Prens</w:t>
                          </w:r>
                          <w:r>
                            <w:rPr>
                              <w:rFonts w:ascii="Times New Roman" w:hAnsi="Times New Roman"/>
                              <w:b/>
                              <w:bCs/>
                              <w:color w:val="0061AF"/>
                              <w:sz w:val="21"/>
                              <w:szCs w:val="21"/>
                            </w:rPr>
                            <w:t>a</w:t>
                          </w:r>
                          <w:r>
                            <w:rPr>
                              <w:rFonts w:ascii="Times New Roman" w:hAnsi="Times New Roman"/>
                              <w:b/>
                              <w:bCs/>
                              <w:color w:val="0061AF"/>
                              <w:spacing w:val="46"/>
                              <w:sz w:val="21"/>
                              <w:szCs w:val="21"/>
                            </w:rPr>
                            <w:t xml:space="preserve"> </w:t>
                          </w:r>
                          <w:r>
                            <w:rPr>
                              <w:rFonts w:ascii="Times New Roman" w:hAnsi="Times New Roman"/>
                              <w:b/>
                              <w:bCs/>
                              <w:color w:val="0061AF"/>
                              <w:spacing w:val="9"/>
                              <w:w w:val="110"/>
                              <w:sz w:val="21"/>
                              <w:szCs w:val="21"/>
                            </w:rPr>
                            <w:t>N66-10</w:t>
                          </w:r>
                          <w:r>
                            <w:rPr>
                              <w:rFonts w:ascii="Times New Roman" w:hAnsi="Times New Roman"/>
                              <w:b/>
                              <w:bCs/>
                              <w:color w:val="0061AF"/>
                              <w:w w:val="110"/>
                              <w:sz w:val="21"/>
                              <w:szCs w:val="21"/>
                            </w:rPr>
                            <w:t>1</w:t>
                          </w:r>
                          <w:r>
                            <w:rPr>
                              <w:rFonts w:ascii="Times New Roman" w:hAnsi="Times New Roman"/>
                              <w:b/>
                              <w:bCs/>
                              <w:color w:val="0061AF"/>
                              <w:spacing w:val="19"/>
                              <w:w w:val="110"/>
                              <w:sz w:val="21"/>
                              <w:szCs w:val="21"/>
                            </w:rPr>
                            <w:t xml:space="preserve"> </w:t>
                          </w:r>
                          <w:r>
                            <w:rPr>
                              <w:rFonts w:ascii="Times New Roman" w:hAnsi="Times New Roman"/>
                              <w:b/>
                              <w:bCs/>
                              <w:color w:val="0061AF"/>
                              <w:sz w:val="21"/>
                              <w:szCs w:val="21"/>
                            </w:rPr>
                            <w:t>y</w:t>
                          </w:r>
                          <w:r>
                            <w:rPr>
                              <w:rFonts w:ascii="Times New Roman" w:hAnsi="Times New Roman"/>
                              <w:b/>
                              <w:bCs/>
                              <w:color w:val="0061AF"/>
                              <w:spacing w:val="16"/>
                              <w:sz w:val="21"/>
                              <w:szCs w:val="21"/>
                            </w:rPr>
                            <w:t xml:space="preserve"> </w:t>
                          </w:r>
                          <w:r>
                            <w:rPr>
                              <w:rFonts w:ascii="Times New Roman" w:hAnsi="Times New Roman"/>
                              <w:b/>
                              <w:bCs/>
                              <w:color w:val="0061AF"/>
                              <w:spacing w:val="8"/>
                              <w:sz w:val="21"/>
                              <w:szCs w:val="21"/>
                            </w:rPr>
                            <w:t>Ramó</w:t>
                          </w:r>
                          <w:r>
                            <w:rPr>
                              <w:rFonts w:ascii="Times New Roman" w:hAnsi="Times New Roman"/>
                              <w:b/>
                              <w:bCs/>
                              <w:color w:val="0061AF"/>
                              <w:sz w:val="21"/>
                              <w:szCs w:val="21"/>
                            </w:rPr>
                            <w:t>n</w:t>
                          </w:r>
                          <w:r>
                            <w:rPr>
                              <w:rFonts w:ascii="Times New Roman" w:hAnsi="Times New Roman"/>
                              <w:b/>
                              <w:bCs/>
                              <w:color w:val="0061AF"/>
                              <w:spacing w:val="22"/>
                              <w:sz w:val="21"/>
                              <w:szCs w:val="21"/>
                            </w:rPr>
                            <w:t xml:space="preserve"> </w:t>
                          </w:r>
                          <w:r>
                            <w:rPr>
                              <w:rFonts w:ascii="Times New Roman" w:hAnsi="Times New Roman"/>
                              <w:b/>
                              <w:bCs/>
                              <w:color w:val="0061AF"/>
                              <w:spacing w:val="8"/>
                              <w:sz w:val="21"/>
                              <w:szCs w:val="21"/>
                            </w:rPr>
                            <w:t>Chiribog</w:t>
                          </w:r>
                          <w:r>
                            <w:rPr>
                              <w:rFonts w:ascii="Times New Roman" w:hAnsi="Times New Roman"/>
                              <w:b/>
                              <w:bCs/>
                              <w:color w:val="0061AF"/>
                              <w:sz w:val="21"/>
                              <w:szCs w:val="21"/>
                            </w:rPr>
                            <w:t>a</w:t>
                          </w:r>
                          <w:r>
                            <w:rPr>
                              <w:rFonts w:ascii="Times New Roman" w:hAnsi="Times New Roman"/>
                              <w:b/>
                              <w:bCs/>
                              <w:color w:val="0061AF"/>
                              <w:spacing w:val="6"/>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9"/>
                              <w:w w:val="130"/>
                              <w:sz w:val="21"/>
                              <w:szCs w:val="21"/>
                            </w:rPr>
                            <w:t xml:space="preserve"> </w:t>
                          </w:r>
                          <w:r>
                            <w:rPr>
                              <w:rFonts w:ascii="Times New Roman" w:hAnsi="Times New Roman"/>
                              <w:b/>
                              <w:bCs/>
                              <w:color w:val="0061AF"/>
                              <w:spacing w:val="12"/>
                              <w:sz w:val="21"/>
                              <w:szCs w:val="21"/>
                            </w:rPr>
                            <w:t>22</w:t>
                          </w:r>
                          <w:r>
                            <w:rPr>
                              <w:rFonts w:ascii="Times New Roman" w:hAnsi="Times New Roman"/>
                              <w:b/>
                              <w:bCs/>
                              <w:color w:val="0061AF"/>
                              <w:sz w:val="21"/>
                              <w:szCs w:val="21"/>
                            </w:rPr>
                            <w:t xml:space="preserve">9 </w:t>
                          </w:r>
                          <w:r>
                            <w:rPr>
                              <w:rFonts w:ascii="Times New Roman" w:hAnsi="Times New Roman"/>
                              <w:b/>
                              <w:bCs/>
                              <w:color w:val="0061AF"/>
                              <w:spacing w:val="16"/>
                              <w:sz w:val="21"/>
                              <w:szCs w:val="21"/>
                            </w:rPr>
                            <w:t xml:space="preserve"> </w:t>
                          </w:r>
                          <w:r>
                            <w:rPr>
                              <w:rFonts w:ascii="Times New Roman" w:hAnsi="Times New Roman"/>
                              <w:b/>
                              <w:bCs/>
                              <w:color w:val="0061AF"/>
                              <w:spacing w:val="13"/>
                              <w:sz w:val="21"/>
                              <w:szCs w:val="21"/>
                            </w:rPr>
                            <w:t>434</w:t>
                          </w:r>
                          <w:r>
                            <w:rPr>
                              <w:rFonts w:ascii="Times New Roman" w:hAnsi="Times New Roman"/>
                              <w:b/>
                              <w:bCs/>
                              <w:color w:val="0061AF"/>
                              <w:sz w:val="21"/>
                              <w:szCs w:val="21"/>
                            </w:rPr>
                            <w:t xml:space="preserve">0 </w:t>
                          </w:r>
                          <w:r>
                            <w:rPr>
                              <w:rFonts w:ascii="Times New Roman" w:hAnsi="Times New Roman"/>
                              <w:b/>
                              <w:bCs/>
                              <w:color w:val="0061AF"/>
                              <w:spacing w:val="31"/>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35"/>
                              <w:w w:val="130"/>
                              <w:sz w:val="21"/>
                              <w:szCs w:val="21"/>
                            </w:rPr>
                            <w:t xml:space="preserve"> </w:t>
                          </w:r>
                          <w:hyperlink r:id="rId4" w:history="1">
                            <w:r>
                              <w:rPr>
                                <w:rFonts w:ascii="Times New Roman" w:hAnsi="Times New Roman"/>
                                <w:b/>
                                <w:bCs/>
                                <w:color w:val="E11A22"/>
                                <w:spacing w:val="13"/>
                                <w:w w:val="101"/>
                                <w:sz w:val="21"/>
                                <w:szCs w:val="21"/>
                              </w:rPr>
                              <w:t>ww</w:t>
                            </w:r>
                            <w:r>
                              <w:rPr>
                                <w:rFonts w:ascii="Times New Roman" w:hAnsi="Times New Roman"/>
                                <w:b/>
                                <w:bCs/>
                                <w:color w:val="E11A22"/>
                                <w:w w:val="101"/>
                                <w:sz w:val="21"/>
                                <w:szCs w:val="21"/>
                              </w:rPr>
                              <w:t>w</w:t>
                            </w:r>
                            <w:r>
                              <w:rPr>
                                <w:rFonts w:ascii="Times New Roman" w:hAnsi="Times New Roman"/>
                                <w:b/>
                                <w:bCs/>
                                <w:color w:val="E11A22"/>
                                <w:spacing w:val="12"/>
                                <w:w w:val="103"/>
                                <w:sz w:val="21"/>
                                <w:szCs w:val="21"/>
                              </w:rPr>
                              <w:t>.qu</w:t>
                            </w:r>
                            <w:r>
                              <w:rPr>
                                <w:rFonts w:ascii="Times New Roman" w:hAnsi="Times New Roman"/>
                                <w:b/>
                                <w:bCs/>
                                <w:color w:val="E11A22"/>
                                <w:spacing w:val="12"/>
                                <w:w w:val="108"/>
                                <w:sz w:val="21"/>
                                <w:szCs w:val="21"/>
                              </w:rPr>
                              <w:t>ito.gob.</w:t>
                            </w:r>
                            <w:r>
                              <w:rPr>
                                <w:rFonts w:ascii="Times New Roman" w:hAnsi="Times New Roman"/>
                                <w:b/>
                                <w:bCs/>
                                <w:color w:val="E11A22"/>
                                <w:spacing w:val="13"/>
                                <w:w w:val="117"/>
                                <w:sz w:val="21"/>
                                <w:szCs w:val="21"/>
                              </w:rPr>
                              <w:t>e</w:t>
                            </w:r>
                            <w:r>
                              <w:rPr>
                                <w:rFonts w:ascii="Times New Roman" w:hAnsi="Times New Roman"/>
                                <w:b/>
                                <w:bCs/>
                                <w:color w:val="E11A22"/>
                                <w:w w:val="115"/>
                                <w:sz w:val="21"/>
                                <w:szCs w:val="21"/>
                              </w:rPr>
                              <w:t>c</w:t>
                            </w:r>
                          </w:hyperlink>
                        </w:p>
                        <w:p w14:paraId="00CA66B8" w14:textId="77777777" w:rsidR="00F70D6D" w:rsidRPr="00080B2D" w:rsidRDefault="00F70D6D" w:rsidP="00671D8D">
                          <w:pPr>
                            <w:widowControl w:val="0"/>
                            <w:autoSpaceDE w:val="0"/>
                            <w:autoSpaceDN w:val="0"/>
                            <w:adjustRightInd w:val="0"/>
                            <w:spacing w:before="29" w:after="0" w:line="240" w:lineRule="auto"/>
                            <w:ind w:left="106" w:right="-20"/>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EE3C" id="Cuadro de texto 1" o:spid="_x0000_s1027" type="#_x0000_t202" style="position:absolute;margin-left:22.95pt;margin-top:791.45pt;width:417.4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" strokecolor="white">
              <v:textbox>
                <w:txbxContent>
                  <w:p w14:paraId="218830F2" w14:textId="77777777" w:rsidR="00F70D6D" w:rsidRDefault="00F70D6D" w:rsidP="00671D8D">
                    <w:pPr>
                      <w:widowControl w:val="0"/>
                      <w:autoSpaceDE w:val="0"/>
                      <w:autoSpaceDN w:val="0"/>
                      <w:adjustRightInd w:val="0"/>
                      <w:spacing w:before="29" w:after="0" w:line="240" w:lineRule="auto"/>
                      <w:ind w:left="106" w:right="-20"/>
                      <w:rPr>
                        <w:rFonts w:ascii="Times New Roman" w:hAnsi="Times New Roman"/>
                        <w:color w:val="000000"/>
                        <w:sz w:val="21"/>
                        <w:szCs w:val="21"/>
                      </w:rPr>
                    </w:pPr>
                    <w:r>
                      <w:rPr>
                        <w:rFonts w:ascii="Times New Roman" w:hAnsi="Times New Roman"/>
                        <w:b/>
                        <w:bCs/>
                        <w:color w:val="0061AF"/>
                        <w:spacing w:val="8"/>
                        <w:sz w:val="21"/>
                        <w:szCs w:val="21"/>
                      </w:rPr>
                      <w:t>Av</w:t>
                    </w:r>
                    <w:r>
                      <w:rPr>
                        <w:rFonts w:ascii="Times New Roman" w:hAnsi="Times New Roman"/>
                        <w:b/>
                        <w:bCs/>
                        <w:color w:val="0061AF"/>
                        <w:sz w:val="21"/>
                        <w:szCs w:val="21"/>
                      </w:rPr>
                      <w:t>.</w:t>
                    </w:r>
                    <w:r>
                      <w:rPr>
                        <w:rFonts w:ascii="Times New Roman" w:hAnsi="Times New Roman"/>
                        <w:b/>
                        <w:bCs/>
                        <w:color w:val="0061AF"/>
                        <w:spacing w:val="6"/>
                        <w:sz w:val="21"/>
                        <w:szCs w:val="21"/>
                      </w:rPr>
                      <w:t xml:space="preserve"> </w:t>
                    </w:r>
                    <w:r>
                      <w:rPr>
                        <w:rFonts w:ascii="Times New Roman" w:hAnsi="Times New Roman"/>
                        <w:b/>
                        <w:bCs/>
                        <w:color w:val="0061AF"/>
                        <w:spacing w:val="8"/>
                        <w:sz w:val="21"/>
                        <w:szCs w:val="21"/>
                      </w:rPr>
                      <w:t>d</w:t>
                    </w:r>
                    <w:r>
                      <w:rPr>
                        <w:rFonts w:ascii="Times New Roman" w:hAnsi="Times New Roman"/>
                        <w:b/>
                        <w:bCs/>
                        <w:color w:val="0061AF"/>
                        <w:sz w:val="21"/>
                        <w:szCs w:val="21"/>
                      </w:rPr>
                      <w:t>e</w:t>
                    </w:r>
                    <w:r>
                      <w:rPr>
                        <w:rFonts w:ascii="Times New Roman" w:hAnsi="Times New Roman"/>
                        <w:b/>
                        <w:bCs/>
                        <w:color w:val="0061AF"/>
                        <w:spacing w:val="32"/>
                        <w:sz w:val="21"/>
                        <w:szCs w:val="21"/>
                      </w:rPr>
                      <w:t xml:space="preserve"> </w:t>
                    </w:r>
                    <w:r>
                      <w:rPr>
                        <w:rFonts w:ascii="Times New Roman" w:hAnsi="Times New Roman"/>
                        <w:b/>
                        <w:bCs/>
                        <w:color w:val="0061AF"/>
                        <w:spacing w:val="8"/>
                        <w:sz w:val="21"/>
                        <w:szCs w:val="21"/>
                      </w:rPr>
                      <w:t>L</w:t>
                    </w:r>
                    <w:r>
                      <w:rPr>
                        <w:rFonts w:ascii="Times New Roman" w:hAnsi="Times New Roman"/>
                        <w:b/>
                        <w:bCs/>
                        <w:color w:val="0061AF"/>
                        <w:sz w:val="21"/>
                        <w:szCs w:val="21"/>
                      </w:rPr>
                      <w:t>a</w:t>
                    </w:r>
                    <w:r>
                      <w:rPr>
                        <w:rFonts w:ascii="Times New Roman" w:hAnsi="Times New Roman"/>
                        <w:b/>
                        <w:bCs/>
                        <w:color w:val="0061AF"/>
                        <w:spacing w:val="-2"/>
                        <w:sz w:val="21"/>
                        <w:szCs w:val="21"/>
                      </w:rPr>
                      <w:t xml:space="preserve"> </w:t>
                    </w:r>
                    <w:r>
                      <w:rPr>
                        <w:rFonts w:ascii="Times New Roman" w:hAnsi="Times New Roman"/>
                        <w:b/>
                        <w:bCs/>
                        <w:color w:val="0061AF"/>
                        <w:spacing w:val="8"/>
                        <w:sz w:val="21"/>
                        <w:szCs w:val="21"/>
                      </w:rPr>
                      <w:t>Prens</w:t>
                    </w:r>
                    <w:r>
                      <w:rPr>
                        <w:rFonts w:ascii="Times New Roman" w:hAnsi="Times New Roman"/>
                        <w:b/>
                        <w:bCs/>
                        <w:color w:val="0061AF"/>
                        <w:sz w:val="21"/>
                        <w:szCs w:val="21"/>
                      </w:rPr>
                      <w:t>a</w:t>
                    </w:r>
                    <w:r>
                      <w:rPr>
                        <w:rFonts w:ascii="Times New Roman" w:hAnsi="Times New Roman"/>
                        <w:b/>
                        <w:bCs/>
                        <w:color w:val="0061AF"/>
                        <w:spacing w:val="46"/>
                        <w:sz w:val="21"/>
                        <w:szCs w:val="21"/>
                      </w:rPr>
                      <w:t xml:space="preserve"> </w:t>
                    </w:r>
                    <w:r>
                      <w:rPr>
                        <w:rFonts w:ascii="Times New Roman" w:hAnsi="Times New Roman"/>
                        <w:b/>
                        <w:bCs/>
                        <w:color w:val="0061AF"/>
                        <w:spacing w:val="9"/>
                        <w:w w:val="110"/>
                        <w:sz w:val="21"/>
                        <w:szCs w:val="21"/>
                      </w:rPr>
                      <w:t>N66-10</w:t>
                    </w:r>
                    <w:r>
                      <w:rPr>
                        <w:rFonts w:ascii="Times New Roman" w:hAnsi="Times New Roman"/>
                        <w:b/>
                        <w:bCs/>
                        <w:color w:val="0061AF"/>
                        <w:w w:val="110"/>
                        <w:sz w:val="21"/>
                        <w:szCs w:val="21"/>
                      </w:rPr>
                      <w:t>1</w:t>
                    </w:r>
                    <w:r>
                      <w:rPr>
                        <w:rFonts w:ascii="Times New Roman" w:hAnsi="Times New Roman"/>
                        <w:b/>
                        <w:bCs/>
                        <w:color w:val="0061AF"/>
                        <w:spacing w:val="19"/>
                        <w:w w:val="110"/>
                        <w:sz w:val="21"/>
                        <w:szCs w:val="21"/>
                      </w:rPr>
                      <w:t xml:space="preserve"> </w:t>
                    </w:r>
                    <w:r>
                      <w:rPr>
                        <w:rFonts w:ascii="Times New Roman" w:hAnsi="Times New Roman"/>
                        <w:b/>
                        <w:bCs/>
                        <w:color w:val="0061AF"/>
                        <w:sz w:val="21"/>
                        <w:szCs w:val="21"/>
                      </w:rPr>
                      <w:t>y</w:t>
                    </w:r>
                    <w:r>
                      <w:rPr>
                        <w:rFonts w:ascii="Times New Roman" w:hAnsi="Times New Roman"/>
                        <w:b/>
                        <w:bCs/>
                        <w:color w:val="0061AF"/>
                        <w:spacing w:val="16"/>
                        <w:sz w:val="21"/>
                        <w:szCs w:val="21"/>
                      </w:rPr>
                      <w:t xml:space="preserve"> </w:t>
                    </w:r>
                    <w:r>
                      <w:rPr>
                        <w:rFonts w:ascii="Times New Roman" w:hAnsi="Times New Roman"/>
                        <w:b/>
                        <w:bCs/>
                        <w:color w:val="0061AF"/>
                        <w:spacing w:val="8"/>
                        <w:sz w:val="21"/>
                        <w:szCs w:val="21"/>
                      </w:rPr>
                      <w:t>Ramó</w:t>
                    </w:r>
                    <w:r>
                      <w:rPr>
                        <w:rFonts w:ascii="Times New Roman" w:hAnsi="Times New Roman"/>
                        <w:b/>
                        <w:bCs/>
                        <w:color w:val="0061AF"/>
                        <w:sz w:val="21"/>
                        <w:szCs w:val="21"/>
                      </w:rPr>
                      <w:t>n</w:t>
                    </w:r>
                    <w:r>
                      <w:rPr>
                        <w:rFonts w:ascii="Times New Roman" w:hAnsi="Times New Roman"/>
                        <w:b/>
                        <w:bCs/>
                        <w:color w:val="0061AF"/>
                        <w:spacing w:val="22"/>
                        <w:sz w:val="21"/>
                        <w:szCs w:val="21"/>
                      </w:rPr>
                      <w:t xml:space="preserve"> </w:t>
                    </w:r>
                    <w:r>
                      <w:rPr>
                        <w:rFonts w:ascii="Times New Roman" w:hAnsi="Times New Roman"/>
                        <w:b/>
                        <w:bCs/>
                        <w:color w:val="0061AF"/>
                        <w:spacing w:val="8"/>
                        <w:sz w:val="21"/>
                        <w:szCs w:val="21"/>
                      </w:rPr>
                      <w:t>Chiribog</w:t>
                    </w:r>
                    <w:r>
                      <w:rPr>
                        <w:rFonts w:ascii="Times New Roman" w:hAnsi="Times New Roman"/>
                        <w:b/>
                        <w:bCs/>
                        <w:color w:val="0061AF"/>
                        <w:sz w:val="21"/>
                        <w:szCs w:val="21"/>
                      </w:rPr>
                      <w:t>a</w:t>
                    </w:r>
                    <w:r>
                      <w:rPr>
                        <w:rFonts w:ascii="Times New Roman" w:hAnsi="Times New Roman"/>
                        <w:b/>
                        <w:bCs/>
                        <w:color w:val="0061AF"/>
                        <w:spacing w:val="6"/>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9"/>
                        <w:w w:val="130"/>
                        <w:sz w:val="21"/>
                        <w:szCs w:val="21"/>
                      </w:rPr>
                      <w:t xml:space="preserve"> </w:t>
                    </w:r>
                    <w:r>
                      <w:rPr>
                        <w:rFonts w:ascii="Times New Roman" w:hAnsi="Times New Roman"/>
                        <w:b/>
                        <w:bCs/>
                        <w:color w:val="0061AF"/>
                        <w:spacing w:val="12"/>
                        <w:sz w:val="21"/>
                        <w:szCs w:val="21"/>
                      </w:rPr>
                      <w:t>22</w:t>
                    </w:r>
                    <w:r>
                      <w:rPr>
                        <w:rFonts w:ascii="Times New Roman" w:hAnsi="Times New Roman"/>
                        <w:b/>
                        <w:bCs/>
                        <w:color w:val="0061AF"/>
                        <w:sz w:val="21"/>
                        <w:szCs w:val="21"/>
                      </w:rPr>
                      <w:t xml:space="preserve">9 </w:t>
                    </w:r>
                    <w:r>
                      <w:rPr>
                        <w:rFonts w:ascii="Times New Roman" w:hAnsi="Times New Roman"/>
                        <w:b/>
                        <w:bCs/>
                        <w:color w:val="0061AF"/>
                        <w:spacing w:val="16"/>
                        <w:sz w:val="21"/>
                        <w:szCs w:val="21"/>
                      </w:rPr>
                      <w:t xml:space="preserve"> </w:t>
                    </w:r>
                    <w:r>
                      <w:rPr>
                        <w:rFonts w:ascii="Times New Roman" w:hAnsi="Times New Roman"/>
                        <w:b/>
                        <w:bCs/>
                        <w:color w:val="0061AF"/>
                        <w:spacing w:val="13"/>
                        <w:sz w:val="21"/>
                        <w:szCs w:val="21"/>
                      </w:rPr>
                      <w:t>434</w:t>
                    </w:r>
                    <w:r>
                      <w:rPr>
                        <w:rFonts w:ascii="Times New Roman" w:hAnsi="Times New Roman"/>
                        <w:b/>
                        <w:bCs/>
                        <w:color w:val="0061AF"/>
                        <w:sz w:val="21"/>
                        <w:szCs w:val="21"/>
                      </w:rPr>
                      <w:t xml:space="preserve">0 </w:t>
                    </w:r>
                    <w:r>
                      <w:rPr>
                        <w:rFonts w:ascii="Times New Roman" w:hAnsi="Times New Roman"/>
                        <w:b/>
                        <w:bCs/>
                        <w:color w:val="0061AF"/>
                        <w:spacing w:val="31"/>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35"/>
                        <w:w w:val="130"/>
                        <w:sz w:val="21"/>
                        <w:szCs w:val="21"/>
                      </w:rPr>
                      <w:t xml:space="preserve"> </w:t>
                    </w:r>
                    <w:hyperlink r:id="rId5" w:history="1">
                      <w:r>
                        <w:rPr>
                          <w:rFonts w:ascii="Times New Roman" w:hAnsi="Times New Roman"/>
                          <w:b/>
                          <w:bCs/>
                          <w:color w:val="E11A22"/>
                          <w:spacing w:val="13"/>
                          <w:w w:val="101"/>
                          <w:sz w:val="21"/>
                          <w:szCs w:val="21"/>
                        </w:rPr>
                        <w:t>ww</w:t>
                      </w:r>
                      <w:r>
                        <w:rPr>
                          <w:rFonts w:ascii="Times New Roman" w:hAnsi="Times New Roman"/>
                          <w:b/>
                          <w:bCs/>
                          <w:color w:val="E11A22"/>
                          <w:w w:val="101"/>
                          <w:sz w:val="21"/>
                          <w:szCs w:val="21"/>
                        </w:rPr>
                        <w:t>w</w:t>
                      </w:r>
                      <w:r>
                        <w:rPr>
                          <w:rFonts w:ascii="Times New Roman" w:hAnsi="Times New Roman"/>
                          <w:b/>
                          <w:bCs/>
                          <w:color w:val="E11A22"/>
                          <w:spacing w:val="12"/>
                          <w:w w:val="103"/>
                          <w:sz w:val="21"/>
                          <w:szCs w:val="21"/>
                        </w:rPr>
                        <w:t>.qu</w:t>
                      </w:r>
                      <w:r>
                        <w:rPr>
                          <w:rFonts w:ascii="Times New Roman" w:hAnsi="Times New Roman"/>
                          <w:b/>
                          <w:bCs/>
                          <w:color w:val="E11A22"/>
                          <w:spacing w:val="12"/>
                          <w:w w:val="108"/>
                          <w:sz w:val="21"/>
                          <w:szCs w:val="21"/>
                        </w:rPr>
                        <w:t>ito.gob.</w:t>
                      </w:r>
                      <w:r>
                        <w:rPr>
                          <w:rFonts w:ascii="Times New Roman" w:hAnsi="Times New Roman"/>
                          <w:b/>
                          <w:bCs/>
                          <w:color w:val="E11A22"/>
                          <w:spacing w:val="13"/>
                          <w:w w:val="117"/>
                          <w:sz w:val="21"/>
                          <w:szCs w:val="21"/>
                        </w:rPr>
                        <w:t>e</w:t>
                      </w:r>
                      <w:r>
                        <w:rPr>
                          <w:rFonts w:ascii="Times New Roman" w:hAnsi="Times New Roman"/>
                          <w:b/>
                          <w:bCs/>
                          <w:color w:val="E11A22"/>
                          <w:w w:val="115"/>
                          <w:sz w:val="21"/>
                          <w:szCs w:val="21"/>
                        </w:rPr>
                        <w:t>c</w:t>
                      </w:r>
                    </w:hyperlink>
                  </w:p>
                  <w:p w14:paraId="00CA66B8" w14:textId="77777777" w:rsidR="00F70D6D" w:rsidRPr="00080B2D" w:rsidRDefault="00F70D6D" w:rsidP="00671D8D">
                    <w:pPr>
                      <w:widowControl w:val="0"/>
                      <w:autoSpaceDE w:val="0"/>
                      <w:autoSpaceDN w:val="0"/>
                      <w:adjustRightInd w:val="0"/>
                      <w:spacing w:before="29" w:after="0" w:line="240" w:lineRule="auto"/>
                      <w:ind w:left="106" w:right="-20"/>
                      <w:rPr>
                        <w:rFonts w:ascii="Times New Roman" w:hAnsi="Times New Roman"/>
                        <w:sz w:val="21"/>
                        <w:szCs w:val="2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4149" w14:textId="77777777" w:rsidR="00230E7C" w:rsidRDefault="00230E7C" w:rsidP="001011B7">
      <w:pPr>
        <w:spacing w:after="0" w:line="240" w:lineRule="auto"/>
      </w:pPr>
      <w:r>
        <w:separator/>
      </w:r>
    </w:p>
  </w:footnote>
  <w:footnote w:type="continuationSeparator" w:id="0">
    <w:p w14:paraId="1AB12233" w14:textId="77777777" w:rsidR="00230E7C" w:rsidRDefault="00230E7C" w:rsidP="00101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0706" w14:textId="77777777" w:rsidR="00F70D6D" w:rsidRDefault="00F70D6D">
    <w:pPr>
      <w:pStyle w:val="Encabezado"/>
    </w:pPr>
    <w:r>
      <w:rPr>
        <w:noProof/>
        <w:lang w:eastAsia="es-EC"/>
      </w:rPr>
      <w:drawing>
        <wp:anchor distT="0" distB="0" distL="114300" distR="114300" simplePos="0" relativeHeight="251659264" behindDoc="0" locked="0" layoutInCell="1" allowOverlap="1" wp14:anchorId="4207523B" wp14:editId="34FECD5F">
          <wp:simplePos x="0" y="0"/>
          <wp:positionH relativeFrom="margin">
            <wp:posOffset>-819785</wp:posOffset>
          </wp:positionH>
          <wp:positionV relativeFrom="paragraph">
            <wp:posOffset>-342900</wp:posOffset>
          </wp:positionV>
          <wp:extent cx="1762125" cy="1201420"/>
          <wp:effectExtent l="0" t="0" r="952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1EC0F8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B"/>
    <w:multiLevelType w:val="singleLevel"/>
    <w:tmpl w:val="0000000B"/>
    <w:name w:val="WW8Num19"/>
    <w:lvl w:ilvl="0">
      <w:start w:val="1"/>
      <w:numFmt w:val="lowerLetter"/>
      <w:lvlText w:val="%1)"/>
      <w:lvlJc w:val="left"/>
      <w:pPr>
        <w:tabs>
          <w:tab w:val="num" w:pos="1065"/>
        </w:tabs>
        <w:ind w:left="1065" w:hanging="360"/>
      </w:pPr>
    </w:lvl>
  </w:abstractNum>
  <w:abstractNum w:abstractNumId="2" w15:restartNumberingAfterBreak="0">
    <w:nsid w:val="02BC18EF"/>
    <w:multiLevelType w:val="multilevel"/>
    <w:tmpl w:val="7C4CCDAE"/>
    <w:lvl w:ilvl="0">
      <w:start w:val="1"/>
      <w:numFmt w:val="decimal"/>
      <w:pStyle w:val="Ttulo1"/>
      <w:lvlText w:val="%1"/>
      <w:lvlJc w:val="left"/>
      <w:pPr>
        <w:ind w:left="199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E6F7A06"/>
    <w:multiLevelType w:val="hybridMultilevel"/>
    <w:tmpl w:val="F3D0FE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E866D09"/>
    <w:multiLevelType w:val="hybridMultilevel"/>
    <w:tmpl w:val="A64A04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1B17415"/>
    <w:multiLevelType w:val="hybridMultilevel"/>
    <w:tmpl w:val="EBCC78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3D6282"/>
    <w:multiLevelType w:val="hybridMultilevel"/>
    <w:tmpl w:val="A4F608F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15:restartNumberingAfterBreak="0">
    <w:nsid w:val="1A20065E"/>
    <w:multiLevelType w:val="hybridMultilevel"/>
    <w:tmpl w:val="DC2661EE"/>
    <w:lvl w:ilvl="0" w:tplc="300A000F">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204069AD"/>
    <w:multiLevelType w:val="hybridMultilevel"/>
    <w:tmpl w:val="3E28ED02"/>
    <w:lvl w:ilvl="0" w:tplc="1526C59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E1068B"/>
    <w:multiLevelType w:val="hybridMultilevel"/>
    <w:tmpl w:val="3932B712"/>
    <w:lvl w:ilvl="0" w:tplc="0C0A0001">
      <w:start w:val="1"/>
      <w:numFmt w:val="bullet"/>
      <w:lvlText w:val=""/>
      <w:lvlJc w:val="left"/>
      <w:pPr>
        <w:ind w:left="735" w:hanging="360"/>
      </w:pPr>
      <w:rPr>
        <w:rFonts w:ascii="Symbol" w:hAnsi="Symbol"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15:restartNumberingAfterBreak="0">
    <w:nsid w:val="34862BA4"/>
    <w:multiLevelType w:val="hybridMultilevel"/>
    <w:tmpl w:val="A42CC5F8"/>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5E13E9C"/>
    <w:multiLevelType w:val="hybridMultilevel"/>
    <w:tmpl w:val="4650F1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7E92B3E"/>
    <w:multiLevelType w:val="hybridMultilevel"/>
    <w:tmpl w:val="5608C14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385555FD"/>
    <w:multiLevelType w:val="hybridMultilevel"/>
    <w:tmpl w:val="06902BE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4" w15:restartNumberingAfterBreak="0">
    <w:nsid w:val="3B590ADD"/>
    <w:multiLevelType w:val="hybridMultilevel"/>
    <w:tmpl w:val="D390EA32"/>
    <w:lvl w:ilvl="0" w:tplc="300A000B">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4CCF5934"/>
    <w:multiLevelType w:val="hybridMultilevel"/>
    <w:tmpl w:val="81C276BC"/>
    <w:lvl w:ilvl="0" w:tplc="300A0019">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76775F"/>
    <w:multiLevelType w:val="hybridMultilevel"/>
    <w:tmpl w:val="1C8EF9D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A2D31E9"/>
    <w:multiLevelType w:val="hybridMultilevel"/>
    <w:tmpl w:val="83420CDA"/>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2F027A"/>
    <w:multiLevelType w:val="hybridMultilevel"/>
    <w:tmpl w:val="6A743AB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9" w15:restartNumberingAfterBreak="0">
    <w:nsid w:val="646129F1"/>
    <w:multiLevelType w:val="hybridMultilevel"/>
    <w:tmpl w:val="062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756C0"/>
    <w:multiLevelType w:val="hybridMultilevel"/>
    <w:tmpl w:val="9E8E2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547A42"/>
    <w:multiLevelType w:val="hybridMultilevel"/>
    <w:tmpl w:val="45C62148"/>
    <w:lvl w:ilvl="0" w:tplc="BBC4FFEA">
      <w:numFmt w:val="bullet"/>
      <w:lvlText w:val="-"/>
      <w:lvlJc w:val="left"/>
      <w:pPr>
        <w:ind w:left="1065" w:hanging="360"/>
      </w:pPr>
      <w:rPr>
        <w:rFonts w:ascii="Century Gothic" w:eastAsia="Times New Roman" w:hAnsi="Century Gothic"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15:restartNumberingAfterBreak="0">
    <w:nsid w:val="6D592E4F"/>
    <w:multiLevelType w:val="hybridMultilevel"/>
    <w:tmpl w:val="94F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16FDD"/>
    <w:multiLevelType w:val="hybridMultilevel"/>
    <w:tmpl w:val="9CD2C0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6"/>
  </w:num>
  <w:num w:numId="5">
    <w:abstractNumId w:val="17"/>
  </w:num>
  <w:num w:numId="6">
    <w:abstractNumId w:val="14"/>
  </w:num>
  <w:num w:numId="7">
    <w:abstractNumId w:val="11"/>
  </w:num>
  <w:num w:numId="8">
    <w:abstractNumId w:val="7"/>
  </w:num>
  <w:num w:numId="9">
    <w:abstractNumId w:val="2"/>
  </w:num>
  <w:num w:numId="10">
    <w:abstractNumId w:val="18"/>
  </w:num>
  <w:num w:numId="11">
    <w:abstractNumId w:val="20"/>
  </w:num>
  <w:num w:numId="12">
    <w:abstractNumId w:val="22"/>
  </w:num>
  <w:num w:numId="13">
    <w:abstractNumId w:val="9"/>
  </w:num>
  <w:num w:numId="14">
    <w:abstractNumId w:val="21"/>
  </w:num>
  <w:num w:numId="15">
    <w:abstractNumId w:val="19"/>
  </w:num>
  <w:num w:numId="16">
    <w:abstractNumId w:val="0"/>
  </w:num>
  <w:num w:numId="17">
    <w:abstractNumId w:val="23"/>
  </w:num>
  <w:num w:numId="18">
    <w:abstractNumId w:val="1"/>
    <w:lvlOverride w:ilvl="0">
      <w:startOverride w:val="1"/>
    </w:lvlOverride>
  </w:num>
  <w:num w:numId="19">
    <w:abstractNumId w:val="4"/>
  </w:num>
  <w:num w:numId="20">
    <w:abstractNumId w:val="3"/>
  </w:num>
  <w:num w:numId="21">
    <w:abstractNumId w:val="12"/>
  </w:num>
  <w:num w:numId="22">
    <w:abstractNumId w:val="13"/>
  </w:num>
  <w:num w:numId="23">
    <w:abstractNumId w:val="8"/>
  </w:num>
  <w:num w:numId="24">
    <w:abstractNumId w:val="6"/>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o Renan Cruz Molina">
    <w15:presenceInfo w15:providerId="AD" w15:userId="S-1-5-21-273869320-1094921958-1243824655-12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C"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EC" w:vendorID="64" w:dllVersion="4096" w:nlCheck="1" w:checkStyle="0"/>
  <w:activeWritingStyle w:appName="MSWord" w:lang="es-EC"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B7"/>
    <w:rsid w:val="00015927"/>
    <w:rsid w:val="00085E8F"/>
    <w:rsid w:val="000D450C"/>
    <w:rsid w:val="001011B7"/>
    <w:rsid w:val="0013451F"/>
    <w:rsid w:val="001446C7"/>
    <w:rsid w:val="001564A3"/>
    <w:rsid w:val="00171DC7"/>
    <w:rsid w:val="00195CC2"/>
    <w:rsid w:val="00230E7C"/>
    <w:rsid w:val="00275A89"/>
    <w:rsid w:val="002B255F"/>
    <w:rsid w:val="003F3D20"/>
    <w:rsid w:val="00521AAA"/>
    <w:rsid w:val="00536D70"/>
    <w:rsid w:val="00540895"/>
    <w:rsid w:val="005A695C"/>
    <w:rsid w:val="00671D8D"/>
    <w:rsid w:val="006E4135"/>
    <w:rsid w:val="00752DB2"/>
    <w:rsid w:val="00760B9D"/>
    <w:rsid w:val="007B0910"/>
    <w:rsid w:val="007E29C9"/>
    <w:rsid w:val="00844E50"/>
    <w:rsid w:val="00880CF0"/>
    <w:rsid w:val="00902635"/>
    <w:rsid w:val="009170CB"/>
    <w:rsid w:val="00971F00"/>
    <w:rsid w:val="009848E7"/>
    <w:rsid w:val="009A659B"/>
    <w:rsid w:val="009B78F4"/>
    <w:rsid w:val="009C5716"/>
    <w:rsid w:val="00A138C9"/>
    <w:rsid w:val="00A56276"/>
    <w:rsid w:val="00C04B59"/>
    <w:rsid w:val="00C74F08"/>
    <w:rsid w:val="00CE4584"/>
    <w:rsid w:val="00D64CE6"/>
    <w:rsid w:val="00D72CBB"/>
    <w:rsid w:val="00D92267"/>
    <w:rsid w:val="00DC67D4"/>
    <w:rsid w:val="00E22D28"/>
    <w:rsid w:val="00E35F44"/>
    <w:rsid w:val="00E3797A"/>
    <w:rsid w:val="00E52B48"/>
    <w:rsid w:val="00EC15D1"/>
    <w:rsid w:val="00ED01A1"/>
    <w:rsid w:val="00F70D6D"/>
    <w:rsid w:val="00FC2C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0C27"/>
  <w15:chartTrackingRefBased/>
  <w15:docId w15:val="{1E8F0582-2C64-457D-8EE3-A5FA4E20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59B"/>
    <w:rPr>
      <w:rFonts w:ascii="Calibri" w:eastAsia="Times New Roman" w:hAnsi="Calibri" w:cs="Times New Roman"/>
      <w:lang w:val="es-EC" w:eastAsia="es-EC"/>
    </w:rPr>
  </w:style>
  <w:style w:type="paragraph" w:styleId="Ttulo1">
    <w:name w:val="heading 1"/>
    <w:basedOn w:val="Normal"/>
    <w:next w:val="Normal"/>
    <w:link w:val="Ttulo1Car"/>
    <w:uiPriority w:val="9"/>
    <w:qFormat/>
    <w:rsid w:val="00F70D6D"/>
    <w:pPr>
      <w:keepNext/>
      <w:keepLines/>
      <w:numPr>
        <w:numId w:val="9"/>
      </w:numPr>
      <w:spacing w:before="240" w:after="240" w:line="240" w:lineRule="auto"/>
      <w:jc w:val="both"/>
      <w:outlineLvl w:val="0"/>
    </w:pPr>
    <w:rPr>
      <w:rFonts w:ascii="Arial" w:hAnsi="Arial" w:cs="Arial"/>
      <w:b/>
      <w:sz w:val="18"/>
      <w:szCs w:val="18"/>
      <w:lang w:eastAsia="en-US"/>
    </w:rPr>
  </w:style>
  <w:style w:type="paragraph" w:styleId="Ttulo2">
    <w:name w:val="heading 2"/>
    <w:basedOn w:val="Normal"/>
    <w:next w:val="Normal"/>
    <w:link w:val="Ttulo2Car"/>
    <w:uiPriority w:val="9"/>
    <w:unhideWhenUsed/>
    <w:qFormat/>
    <w:rsid w:val="00F70D6D"/>
    <w:pPr>
      <w:keepNext/>
      <w:keepLines/>
      <w:numPr>
        <w:ilvl w:val="1"/>
        <w:numId w:val="9"/>
      </w:numPr>
      <w:spacing w:before="240" w:after="240" w:line="240" w:lineRule="auto"/>
      <w:ind w:left="578" w:hanging="578"/>
      <w:jc w:val="both"/>
      <w:outlineLvl w:val="1"/>
    </w:pPr>
    <w:rPr>
      <w:rFonts w:ascii="Arial" w:hAnsi="Arial" w:cs="Arial"/>
      <w:b/>
      <w:sz w:val="18"/>
      <w:szCs w:val="18"/>
      <w:lang w:eastAsia="en-US"/>
    </w:rPr>
  </w:style>
  <w:style w:type="paragraph" w:styleId="Ttulo3">
    <w:name w:val="heading 3"/>
    <w:basedOn w:val="Normal"/>
    <w:next w:val="Normal"/>
    <w:link w:val="Ttulo3Car"/>
    <w:uiPriority w:val="9"/>
    <w:semiHidden/>
    <w:unhideWhenUsed/>
    <w:qFormat/>
    <w:rsid w:val="00F70D6D"/>
    <w:pPr>
      <w:keepNext/>
      <w:keepLines/>
      <w:numPr>
        <w:ilvl w:val="2"/>
        <w:numId w:val="9"/>
      </w:numPr>
      <w:spacing w:before="40" w:after="0" w:line="240" w:lineRule="auto"/>
      <w:jc w:val="both"/>
      <w:outlineLvl w:val="2"/>
    </w:pPr>
    <w:rPr>
      <w:rFonts w:ascii="Cambria" w:hAnsi="Cambria"/>
      <w:color w:val="243F60"/>
      <w:sz w:val="24"/>
      <w:szCs w:val="24"/>
      <w:lang w:eastAsia="en-US"/>
    </w:rPr>
  </w:style>
  <w:style w:type="paragraph" w:styleId="Ttulo4">
    <w:name w:val="heading 4"/>
    <w:basedOn w:val="Normal"/>
    <w:next w:val="Normal"/>
    <w:link w:val="Ttulo4Car"/>
    <w:uiPriority w:val="9"/>
    <w:semiHidden/>
    <w:unhideWhenUsed/>
    <w:qFormat/>
    <w:rsid w:val="00F70D6D"/>
    <w:pPr>
      <w:keepNext/>
      <w:keepLines/>
      <w:numPr>
        <w:ilvl w:val="3"/>
        <w:numId w:val="9"/>
      </w:numPr>
      <w:spacing w:before="40" w:after="0" w:line="240" w:lineRule="auto"/>
      <w:jc w:val="both"/>
      <w:outlineLvl w:val="3"/>
    </w:pPr>
    <w:rPr>
      <w:rFonts w:ascii="Cambria" w:hAnsi="Cambria"/>
      <w:i/>
      <w:iCs/>
      <w:color w:val="365F91"/>
      <w:sz w:val="18"/>
      <w:szCs w:val="18"/>
    </w:rPr>
  </w:style>
  <w:style w:type="paragraph" w:styleId="Ttulo5">
    <w:name w:val="heading 5"/>
    <w:basedOn w:val="Normal"/>
    <w:next w:val="Normal"/>
    <w:link w:val="Ttulo5Car"/>
    <w:uiPriority w:val="9"/>
    <w:semiHidden/>
    <w:unhideWhenUsed/>
    <w:qFormat/>
    <w:rsid w:val="00F70D6D"/>
    <w:pPr>
      <w:keepNext/>
      <w:keepLines/>
      <w:numPr>
        <w:ilvl w:val="4"/>
        <w:numId w:val="9"/>
      </w:numPr>
      <w:spacing w:before="40" w:after="0" w:line="240" w:lineRule="auto"/>
      <w:jc w:val="both"/>
      <w:outlineLvl w:val="4"/>
    </w:pPr>
    <w:rPr>
      <w:rFonts w:ascii="Cambria" w:hAnsi="Cambria"/>
      <w:color w:val="365F91"/>
      <w:sz w:val="18"/>
      <w:szCs w:val="18"/>
    </w:rPr>
  </w:style>
  <w:style w:type="paragraph" w:styleId="Ttulo6">
    <w:name w:val="heading 6"/>
    <w:basedOn w:val="Normal"/>
    <w:next w:val="Normal"/>
    <w:link w:val="Ttulo6Car"/>
    <w:uiPriority w:val="9"/>
    <w:semiHidden/>
    <w:unhideWhenUsed/>
    <w:qFormat/>
    <w:rsid w:val="00F70D6D"/>
    <w:pPr>
      <w:keepNext/>
      <w:keepLines/>
      <w:numPr>
        <w:ilvl w:val="5"/>
        <w:numId w:val="9"/>
      </w:numPr>
      <w:spacing w:before="40" w:after="0" w:line="240" w:lineRule="auto"/>
      <w:jc w:val="both"/>
      <w:outlineLvl w:val="5"/>
    </w:pPr>
    <w:rPr>
      <w:rFonts w:ascii="Cambria" w:hAnsi="Cambria"/>
      <w:color w:val="243F60"/>
      <w:sz w:val="18"/>
      <w:szCs w:val="18"/>
    </w:rPr>
  </w:style>
  <w:style w:type="paragraph" w:styleId="Ttulo7">
    <w:name w:val="heading 7"/>
    <w:basedOn w:val="Normal"/>
    <w:next w:val="Normal"/>
    <w:link w:val="Ttulo7Car"/>
    <w:uiPriority w:val="9"/>
    <w:semiHidden/>
    <w:unhideWhenUsed/>
    <w:qFormat/>
    <w:rsid w:val="00F70D6D"/>
    <w:pPr>
      <w:keepNext/>
      <w:keepLines/>
      <w:numPr>
        <w:ilvl w:val="6"/>
        <w:numId w:val="9"/>
      </w:numPr>
      <w:spacing w:before="40" w:after="0" w:line="240" w:lineRule="auto"/>
      <w:jc w:val="both"/>
      <w:outlineLvl w:val="6"/>
    </w:pPr>
    <w:rPr>
      <w:rFonts w:ascii="Cambria" w:hAnsi="Cambria"/>
      <w:i/>
      <w:iCs/>
      <w:color w:val="243F60"/>
      <w:sz w:val="18"/>
      <w:szCs w:val="18"/>
    </w:rPr>
  </w:style>
  <w:style w:type="paragraph" w:styleId="Ttulo8">
    <w:name w:val="heading 8"/>
    <w:basedOn w:val="Normal"/>
    <w:next w:val="Normal"/>
    <w:link w:val="Ttulo8Car"/>
    <w:uiPriority w:val="9"/>
    <w:semiHidden/>
    <w:unhideWhenUsed/>
    <w:qFormat/>
    <w:rsid w:val="00F70D6D"/>
    <w:pPr>
      <w:keepNext/>
      <w:keepLines/>
      <w:numPr>
        <w:ilvl w:val="7"/>
        <w:numId w:val="9"/>
      </w:numPr>
      <w:spacing w:before="40" w:after="0" w:line="240" w:lineRule="auto"/>
      <w:jc w:val="both"/>
      <w:outlineLvl w:val="7"/>
    </w:pPr>
    <w:rPr>
      <w:rFonts w:ascii="Cambria" w:hAnsi="Cambria"/>
      <w:color w:val="272727"/>
      <w:sz w:val="21"/>
      <w:szCs w:val="21"/>
    </w:rPr>
  </w:style>
  <w:style w:type="paragraph" w:styleId="Ttulo9">
    <w:name w:val="heading 9"/>
    <w:basedOn w:val="Normal"/>
    <w:next w:val="Normal"/>
    <w:link w:val="Ttulo9Car"/>
    <w:uiPriority w:val="9"/>
    <w:semiHidden/>
    <w:unhideWhenUsed/>
    <w:qFormat/>
    <w:rsid w:val="00F70D6D"/>
    <w:pPr>
      <w:keepNext/>
      <w:keepLines/>
      <w:numPr>
        <w:ilvl w:val="8"/>
        <w:numId w:val="9"/>
      </w:numPr>
      <w:spacing w:before="40" w:after="0" w:line="240" w:lineRule="auto"/>
      <w:jc w:val="both"/>
      <w:outlineLvl w:val="8"/>
    </w:pPr>
    <w:rPr>
      <w:rFonts w:ascii="Cambria" w:hAnsi="Cambria"/>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D6D"/>
    <w:rPr>
      <w:rFonts w:ascii="Arial" w:eastAsia="Times New Roman" w:hAnsi="Arial" w:cs="Arial"/>
      <w:b/>
      <w:sz w:val="18"/>
      <w:szCs w:val="18"/>
      <w:lang w:val="es-EC"/>
    </w:rPr>
  </w:style>
  <w:style w:type="character" w:customStyle="1" w:styleId="Ttulo2Car">
    <w:name w:val="Título 2 Car"/>
    <w:basedOn w:val="Fuentedeprrafopredeter"/>
    <w:link w:val="Ttulo2"/>
    <w:uiPriority w:val="9"/>
    <w:rsid w:val="00F70D6D"/>
    <w:rPr>
      <w:rFonts w:ascii="Arial" w:eastAsia="Times New Roman" w:hAnsi="Arial" w:cs="Arial"/>
      <w:b/>
      <w:sz w:val="18"/>
      <w:szCs w:val="18"/>
      <w:lang w:val="es-EC"/>
    </w:rPr>
  </w:style>
  <w:style w:type="character" w:customStyle="1" w:styleId="Ttulo3Car">
    <w:name w:val="Título 3 Car"/>
    <w:basedOn w:val="Fuentedeprrafopredeter"/>
    <w:link w:val="Ttulo3"/>
    <w:uiPriority w:val="9"/>
    <w:semiHidden/>
    <w:rsid w:val="00F70D6D"/>
    <w:rPr>
      <w:rFonts w:ascii="Cambria" w:eastAsia="Times New Roman" w:hAnsi="Cambria" w:cs="Times New Roman"/>
      <w:color w:val="243F60"/>
      <w:sz w:val="24"/>
      <w:szCs w:val="24"/>
      <w:lang w:val="es-EC"/>
    </w:rPr>
  </w:style>
  <w:style w:type="paragraph" w:styleId="Encabezado">
    <w:name w:val="header"/>
    <w:basedOn w:val="Normal"/>
    <w:link w:val="EncabezadoCar"/>
    <w:uiPriority w:val="99"/>
    <w:unhideWhenUsed/>
    <w:rsid w:val="001011B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011B7"/>
  </w:style>
  <w:style w:type="paragraph" w:styleId="Piedepgina">
    <w:name w:val="footer"/>
    <w:basedOn w:val="Normal"/>
    <w:link w:val="PiedepginaCar"/>
    <w:uiPriority w:val="99"/>
    <w:unhideWhenUsed/>
    <w:rsid w:val="001011B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011B7"/>
  </w:style>
  <w:style w:type="character" w:customStyle="1" w:styleId="Ttulo4Car">
    <w:name w:val="Título 4 Car"/>
    <w:basedOn w:val="Fuentedeprrafopredeter"/>
    <w:link w:val="Ttulo4"/>
    <w:uiPriority w:val="9"/>
    <w:semiHidden/>
    <w:rsid w:val="00F70D6D"/>
    <w:rPr>
      <w:rFonts w:ascii="Cambria" w:eastAsia="Times New Roman" w:hAnsi="Cambria" w:cs="Times New Roman"/>
      <w:i/>
      <w:iCs/>
      <w:color w:val="365F91"/>
      <w:sz w:val="18"/>
      <w:szCs w:val="18"/>
      <w:lang w:val="es-EC"/>
    </w:rPr>
  </w:style>
  <w:style w:type="character" w:customStyle="1" w:styleId="Ttulo5Car">
    <w:name w:val="Título 5 Car"/>
    <w:basedOn w:val="Fuentedeprrafopredeter"/>
    <w:link w:val="Ttulo5"/>
    <w:uiPriority w:val="9"/>
    <w:semiHidden/>
    <w:rsid w:val="00F70D6D"/>
    <w:rPr>
      <w:rFonts w:ascii="Cambria" w:eastAsia="Times New Roman" w:hAnsi="Cambria" w:cs="Times New Roman"/>
      <w:color w:val="365F91"/>
      <w:sz w:val="18"/>
      <w:szCs w:val="18"/>
      <w:lang w:val="es-EC"/>
    </w:rPr>
  </w:style>
  <w:style w:type="character" w:customStyle="1" w:styleId="Ttulo6Car">
    <w:name w:val="Título 6 Car"/>
    <w:basedOn w:val="Fuentedeprrafopredeter"/>
    <w:link w:val="Ttulo6"/>
    <w:uiPriority w:val="9"/>
    <w:semiHidden/>
    <w:rsid w:val="00F70D6D"/>
    <w:rPr>
      <w:rFonts w:ascii="Cambria" w:eastAsia="Times New Roman" w:hAnsi="Cambria" w:cs="Times New Roman"/>
      <w:color w:val="243F60"/>
      <w:sz w:val="18"/>
      <w:szCs w:val="18"/>
      <w:lang w:val="es-EC"/>
    </w:rPr>
  </w:style>
  <w:style w:type="character" w:customStyle="1" w:styleId="Ttulo7Car">
    <w:name w:val="Título 7 Car"/>
    <w:basedOn w:val="Fuentedeprrafopredeter"/>
    <w:link w:val="Ttulo7"/>
    <w:uiPriority w:val="9"/>
    <w:semiHidden/>
    <w:rsid w:val="00F70D6D"/>
    <w:rPr>
      <w:rFonts w:ascii="Cambria" w:eastAsia="Times New Roman" w:hAnsi="Cambria" w:cs="Times New Roman"/>
      <w:i/>
      <w:iCs/>
      <w:color w:val="243F60"/>
      <w:sz w:val="18"/>
      <w:szCs w:val="18"/>
      <w:lang w:val="es-EC"/>
    </w:rPr>
  </w:style>
  <w:style w:type="character" w:customStyle="1" w:styleId="Ttulo8Car">
    <w:name w:val="Título 8 Car"/>
    <w:basedOn w:val="Fuentedeprrafopredeter"/>
    <w:link w:val="Ttulo8"/>
    <w:uiPriority w:val="9"/>
    <w:semiHidden/>
    <w:rsid w:val="00F70D6D"/>
    <w:rPr>
      <w:rFonts w:ascii="Cambria" w:eastAsia="Times New Roman" w:hAnsi="Cambria" w:cs="Times New Roman"/>
      <w:color w:val="272727"/>
      <w:sz w:val="21"/>
      <w:szCs w:val="21"/>
      <w:lang w:val="es-EC"/>
    </w:rPr>
  </w:style>
  <w:style w:type="character" w:customStyle="1" w:styleId="Ttulo9Car">
    <w:name w:val="Título 9 Car"/>
    <w:basedOn w:val="Fuentedeprrafopredeter"/>
    <w:link w:val="Ttulo9"/>
    <w:uiPriority w:val="9"/>
    <w:semiHidden/>
    <w:rsid w:val="00F70D6D"/>
    <w:rPr>
      <w:rFonts w:ascii="Cambria" w:eastAsia="Times New Roman" w:hAnsi="Cambria" w:cs="Times New Roman"/>
      <w:i/>
      <w:iCs/>
      <w:color w:val="272727"/>
      <w:sz w:val="21"/>
      <w:szCs w:val="21"/>
      <w:lang w:val="es-EC"/>
    </w:rPr>
  </w:style>
  <w:style w:type="character" w:styleId="Hipervnculo">
    <w:name w:val="Hyperlink"/>
    <w:basedOn w:val="Fuentedeprrafopredeter"/>
    <w:uiPriority w:val="99"/>
    <w:unhideWhenUsed/>
    <w:rsid w:val="00F70D6D"/>
    <w:rPr>
      <w:color w:val="0563C1" w:themeColor="hyperlink"/>
      <w:u w:val="single"/>
    </w:rPr>
  </w:style>
  <w:style w:type="paragraph" w:styleId="Prrafodelista">
    <w:name w:val="List Paragraph"/>
    <w:aliases w:val="TIT 2 IND,Párrafo artículo,numeral,Capítulo,Texto,List Paragraph1,Titulo 1,Lista vistosa - Énfasis 11,Colorful List - Accent 11,Párrafo 3,Párrafo de Viñeta,tEXTO,AATITULO,Subtitulo1,INDICE,Titulo 2,Titulo parrafo,MEDIDA,Titulo 6,lp1"/>
    <w:basedOn w:val="Normal"/>
    <w:link w:val="PrrafodelistaCar"/>
    <w:qFormat/>
    <w:rsid w:val="00F70D6D"/>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TIT 2 IND Car,Párrafo artículo Car,numeral Car,Capítulo Car,Texto Car,List Paragraph1 Car,Titulo 1 Car,Lista vistosa - Énfasis 11 Car,Colorful List - Accent 11 Car,Párrafo 3 Car,Párrafo de Viñeta Car,tEXTO Car,AATITULO Car,lp1 Car"/>
    <w:link w:val="Prrafodelista"/>
    <w:qFormat/>
    <w:locked/>
    <w:rsid w:val="00F70D6D"/>
    <w:rPr>
      <w:lang w:val="es-EC"/>
    </w:rPr>
  </w:style>
  <w:style w:type="paragraph" w:styleId="Sinespaciado">
    <w:name w:val="No Spacing"/>
    <w:uiPriority w:val="1"/>
    <w:qFormat/>
    <w:rsid w:val="00F70D6D"/>
    <w:pPr>
      <w:spacing w:after="0" w:line="240" w:lineRule="auto"/>
    </w:pPr>
    <w:rPr>
      <w:lang w:val="es-EC"/>
    </w:rPr>
  </w:style>
  <w:style w:type="paragraph" w:customStyle="1" w:styleId="Default">
    <w:name w:val="Default"/>
    <w:rsid w:val="00F70D6D"/>
    <w:pPr>
      <w:autoSpaceDE w:val="0"/>
      <w:autoSpaceDN w:val="0"/>
      <w:adjustRightInd w:val="0"/>
      <w:spacing w:after="0" w:line="240" w:lineRule="auto"/>
    </w:pPr>
    <w:rPr>
      <w:rFonts w:ascii="Times New Roman" w:eastAsia="Calibri" w:hAnsi="Times New Roman" w:cs="Times New Roman"/>
      <w:color w:val="000000"/>
      <w:sz w:val="24"/>
      <w:szCs w:val="24"/>
      <w:lang w:val="es-EC"/>
    </w:rPr>
  </w:style>
  <w:style w:type="character" w:customStyle="1" w:styleId="TextodegloboCar">
    <w:name w:val="Texto de globo Car"/>
    <w:basedOn w:val="Fuentedeprrafopredeter"/>
    <w:link w:val="Textodeglobo"/>
    <w:uiPriority w:val="99"/>
    <w:semiHidden/>
    <w:rsid w:val="00F70D6D"/>
    <w:rPr>
      <w:rFonts w:ascii="Segoe UI" w:hAnsi="Segoe UI" w:cs="Segoe UI"/>
      <w:sz w:val="18"/>
      <w:szCs w:val="18"/>
      <w:lang w:val="es-EC"/>
    </w:rPr>
  </w:style>
  <w:style w:type="paragraph" w:styleId="Textodeglobo">
    <w:name w:val="Balloon Text"/>
    <w:basedOn w:val="Normal"/>
    <w:link w:val="TextodegloboCar"/>
    <w:uiPriority w:val="99"/>
    <w:semiHidden/>
    <w:unhideWhenUsed/>
    <w:rsid w:val="00F70D6D"/>
    <w:pPr>
      <w:spacing w:after="0" w:line="240" w:lineRule="auto"/>
    </w:pPr>
    <w:rPr>
      <w:rFonts w:ascii="Segoe UI" w:hAnsi="Segoe UI" w:cs="Segoe UI"/>
      <w:sz w:val="18"/>
      <w:szCs w:val="18"/>
    </w:rPr>
  </w:style>
  <w:style w:type="paragraph" w:styleId="NormalWeb">
    <w:name w:val="Normal (Web)"/>
    <w:basedOn w:val="Normal"/>
    <w:unhideWhenUsed/>
    <w:rsid w:val="00F70D6D"/>
    <w:pPr>
      <w:suppressAutoHyphens/>
      <w:spacing w:before="100" w:beforeAutospacing="1" w:after="0" w:line="240" w:lineRule="auto"/>
      <w:jc w:val="both"/>
    </w:pPr>
    <w:rPr>
      <w:rFonts w:ascii="Times New Roman" w:hAnsi="Times New Roman"/>
      <w:sz w:val="24"/>
      <w:szCs w:val="24"/>
      <w:u w:val="single"/>
      <w:lang w:bidi="hi-IN"/>
    </w:rPr>
  </w:style>
  <w:style w:type="paragraph" w:styleId="Sangradetextonormal">
    <w:name w:val="Body Text Indent"/>
    <w:basedOn w:val="Normal"/>
    <w:link w:val="SangradetextonormalCar"/>
    <w:rsid w:val="00F70D6D"/>
    <w:pPr>
      <w:widowControl w:val="0"/>
      <w:tabs>
        <w:tab w:val="left" w:pos="6804"/>
      </w:tabs>
      <w:suppressAutoHyphens/>
      <w:autoSpaceDE w:val="0"/>
      <w:spacing w:after="0" w:line="240" w:lineRule="auto"/>
      <w:jc w:val="both"/>
    </w:pPr>
    <w:rPr>
      <w:rFonts w:ascii="Arial" w:eastAsia="MS Mincho" w:hAnsi="Arial"/>
      <w:sz w:val="20"/>
      <w:szCs w:val="20"/>
      <w:lang w:val="es-ES_tradnl" w:eastAsia="ar-SA"/>
    </w:rPr>
  </w:style>
  <w:style w:type="character" w:customStyle="1" w:styleId="SangradetextonormalCar">
    <w:name w:val="Sangría de texto normal Car"/>
    <w:basedOn w:val="Fuentedeprrafopredeter"/>
    <w:link w:val="Sangradetextonormal"/>
    <w:rsid w:val="00F70D6D"/>
    <w:rPr>
      <w:rFonts w:ascii="Arial" w:eastAsia="MS Mincho" w:hAnsi="Arial" w:cs="Times New Roman"/>
      <w:sz w:val="20"/>
      <w:szCs w:val="20"/>
      <w:lang w:val="es-ES_tradnl" w:eastAsia="ar-SA"/>
    </w:rPr>
  </w:style>
  <w:style w:type="paragraph" w:customStyle="1" w:styleId="Standard">
    <w:name w:val="Standard"/>
    <w:qFormat/>
    <w:rsid w:val="00F70D6D"/>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TtulodeTDC">
    <w:name w:val="TOC Heading"/>
    <w:basedOn w:val="Ttulo1"/>
    <w:next w:val="Normal"/>
    <w:uiPriority w:val="39"/>
    <w:unhideWhenUsed/>
    <w:qFormat/>
    <w:rsid w:val="00F70D6D"/>
    <w:pPr>
      <w:numPr>
        <w:numId w:val="0"/>
      </w:numPr>
      <w:spacing w:after="0" w:line="259" w:lineRule="auto"/>
      <w:jc w:val="left"/>
      <w:outlineLvl w:val="9"/>
    </w:pPr>
    <w:rPr>
      <w:rFonts w:ascii="Cambria" w:hAnsi="Cambria" w:cs="Times New Roman"/>
      <w:b w:val="0"/>
      <w:color w:val="365F91"/>
      <w:sz w:val="32"/>
      <w:szCs w:val="32"/>
      <w:lang w:val="es-ES" w:eastAsia="es-ES"/>
    </w:rPr>
  </w:style>
  <w:style w:type="paragraph" w:styleId="TDC1">
    <w:name w:val="toc 1"/>
    <w:basedOn w:val="Normal"/>
    <w:next w:val="Normal"/>
    <w:autoRedefine/>
    <w:uiPriority w:val="39"/>
    <w:unhideWhenUsed/>
    <w:rsid w:val="00F70D6D"/>
    <w:pPr>
      <w:spacing w:before="240" w:after="100" w:line="240" w:lineRule="auto"/>
      <w:jc w:val="both"/>
    </w:pPr>
    <w:rPr>
      <w:rFonts w:ascii="Tahoma" w:eastAsia="Calibri" w:hAnsi="Tahoma" w:cs="Tahoma"/>
      <w:sz w:val="18"/>
      <w:szCs w:val="18"/>
      <w:lang w:eastAsia="en-US"/>
    </w:rPr>
  </w:style>
  <w:style w:type="paragraph" w:styleId="TDC2">
    <w:name w:val="toc 2"/>
    <w:basedOn w:val="Normal"/>
    <w:next w:val="Normal"/>
    <w:autoRedefine/>
    <w:uiPriority w:val="39"/>
    <w:unhideWhenUsed/>
    <w:rsid w:val="00F70D6D"/>
    <w:pPr>
      <w:spacing w:before="240" w:after="100" w:line="240" w:lineRule="auto"/>
      <w:ind w:left="180"/>
      <w:jc w:val="both"/>
    </w:pPr>
    <w:rPr>
      <w:rFonts w:ascii="Tahoma" w:eastAsia="Calibri" w:hAnsi="Tahoma" w:cs="Tahoma"/>
      <w:sz w:val="18"/>
      <w:szCs w:val="18"/>
      <w:lang w:eastAsia="en-US"/>
    </w:rPr>
  </w:style>
  <w:style w:type="character" w:customStyle="1" w:styleId="PuestoCar2">
    <w:name w:val="Puesto Car2"/>
    <w:link w:val="Puesto"/>
    <w:uiPriority w:val="10"/>
    <w:rsid w:val="00F70D6D"/>
    <w:rPr>
      <w:rFonts w:ascii="Cambria" w:hAnsi="Cambria"/>
      <w:spacing w:val="-10"/>
      <w:kern w:val="28"/>
      <w:sz w:val="56"/>
      <w:szCs w:val="56"/>
    </w:rPr>
  </w:style>
  <w:style w:type="paragraph" w:styleId="Puesto">
    <w:name w:val="Title"/>
    <w:basedOn w:val="Normal"/>
    <w:next w:val="Normal"/>
    <w:link w:val="PuestoCar2"/>
    <w:uiPriority w:val="10"/>
    <w:qFormat/>
    <w:rsid w:val="00F70D6D"/>
    <w:pPr>
      <w:spacing w:after="0" w:line="240" w:lineRule="auto"/>
      <w:contextualSpacing/>
    </w:pPr>
    <w:rPr>
      <w:rFonts w:ascii="Cambria" w:eastAsiaTheme="minorHAnsi" w:hAnsi="Cambria" w:cstheme="minorBidi"/>
      <w:spacing w:val="-10"/>
      <w:kern w:val="28"/>
      <w:sz w:val="56"/>
      <w:szCs w:val="56"/>
      <w:lang w:val="es-ES" w:eastAsia="en-US"/>
    </w:rPr>
  </w:style>
  <w:style w:type="paragraph" w:styleId="Listaconvietas2">
    <w:name w:val="List Bullet 2"/>
    <w:basedOn w:val="Normal"/>
    <w:uiPriority w:val="99"/>
    <w:unhideWhenUsed/>
    <w:rsid w:val="00F70D6D"/>
    <w:pPr>
      <w:numPr>
        <w:numId w:val="16"/>
      </w:numPr>
      <w:spacing w:after="200" w:line="276" w:lineRule="auto"/>
      <w:contextualSpacing/>
    </w:pPr>
    <w:rPr>
      <w:lang w:val="es-ES" w:eastAsia="es-ES"/>
    </w:rPr>
  </w:style>
  <w:style w:type="paragraph" w:customStyle="1" w:styleId="Contenidodelatabla">
    <w:name w:val="Contenido de la tabla"/>
    <w:basedOn w:val="Normal"/>
    <w:rsid w:val="00F70D6D"/>
    <w:pPr>
      <w:suppressLineNumbers/>
      <w:suppressAutoHyphens/>
      <w:spacing w:after="0" w:line="240" w:lineRule="auto"/>
    </w:pPr>
    <w:rPr>
      <w:rFonts w:ascii="Times New Roman" w:hAnsi="Times New Roman"/>
      <w:sz w:val="24"/>
      <w:szCs w:val="20"/>
      <w:lang w:eastAsia="hi-IN" w:bidi="hi-IN"/>
    </w:rPr>
  </w:style>
  <w:style w:type="character" w:customStyle="1" w:styleId="Refdenotaalpie1">
    <w:name w:val="Ref. de nota al pie1"/>
    <w:rsid w:val="00F70D6D"/>
    <w:rPr>
      <w:vertAlign w:val="superscript"/>
    </w:rPr>
  </w:style>
  <w:style w:type="character" w:customStyle="1" w:styleId="PuestoCar">
    <w:name w:val="Puesto Car"/>
    <w:uiPriority w:val="10"/>
    <w:rsid w:val="00F70D6D"/>
    <w:rPr>
      <w:rFonts w:ascii="Cambria" w:hAnsi="Cambria"/>
      <w:spacing w:val="-10"/>
      <w:kern w:val="28"/>
      <w:sz w:val="56"/>
      <w:szCs w:val="56"/>
      <w:lang w:eastAsia="en-US"/>
    </w:rPr>
  </w:style>
  <w:style w:type="character" w:customStyle="1" w:styleId="PuestoCar1">
    <w:name w:val="Puesto Car1"/>
    <w:basedOn w:val="Fuentedeprrafopredeter"/>
    <w:uiPriority w:val="10"/>
    <w:rsid w:val="00F70D6D"/>
    <w:rPr>
      <w:rFonts w:asciiTheme="majorHAnsi" w:eastAsiaTheme="majorEastAsia" w:hAnsiTheme="majorHAnsi" w:cstheme="majorBidi"/>
      <w:spacing w:val="-10"/>
      <w:kern w:val="28"/>
      <w:sz w:val="56"/>
      <w:szCs w:val="56"/>
      <w:lang w:val="es-EC"/>
    </w:rPr>
  </w:style>
  <w:style w:type="character" w:customStyle="1" w:styleId="TtuloCar">
    <w:name w:val="Título Car"/>
    <w:uiPriority w:val="10"/>
    <w:rsid w:val="00F70D6D"/>
    <w:rPr>
      <w:rFonts w:ascii="Cambria" w:hAnsi="Cambria"/>
      <w:spacing w:val="-10"/>
      <w:kern w:val="28"/>
      <w:sz w:val="56"/>
      <w:szCs w:val="56"/>
      <w:lang w:eastAsia="en-US"/>
    </w:rPr>
  </w:style>
  <w:style w:type="character" w:customStyle="1" w:styleId="markedcontent">
    <w:name w:val="markedcontent"/>
    <w:basedOn w:val="Fuentedeprrafopredeter"/>
    <w:rsid w:val="00F70D6D"/>
  </w:style>
  <w:style w:type="character" w:customStyle="1" w:styleId="Ttulo2Car1">
    <w:name w:val="Título 2 Car1"/>
    <w:basedOn w:val="Fuentedeprrafopredeter"/>
    <w:rsid w:val="00C04B59"/>
    <w:rPr>
      <w:rFonts w:ascii="Webdings" w:eastAsia="Webdings" w:hAnsi="Webdings" w:hint="default"/>
      <w:b/>
      <w:bCs w:val="0"/>
      <w:sz w:val="22"/>
      <w:szCs w:val="32"/>
      <w:lang w:val="es-ES" w:eastAsia="es-ES" w:bidi="ar-SA"/>
    </w:rPr>
  </w:style>
  <w:style w:type="paragraph" w:styleId="Textocomentario">
    <w:name w:val="annotation text"/>
    <w:basedOn w:val="Normal"/>
    <w:link w:val="TextocomentarioCar"/>
    <w:uiPriority w:val="99"/>
    <w:semiHidden/>
    <w:unhideWhenUsed/>
    <w:rsid w:val="00C04B59"/>
    <w:pPr>
      <w:spacing w:after="0" w:line="240" w:lineRule="auto"/>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C04B59"/>
    <w:rPr>
      <w:rFonts w:ascii="Arial" w:eastAsia="Arial" w:hAnsi="Arial" w:cs="Arial"/>
      <w:sz w:val="20"/>
      <w:szCs w:val="20"/>
      <w:lang w:val="es-EC" w:eastAsia="es-EC"/>
    </w:rPr>
  </w:style>
  <w:style w:type="character" w:styleId="Refdecomentario">
    <w:name w:val="annotation reference"/>
    <w:basedOn w:val="Fuentedeprrafopredeter"/>
    <w:uiPriority w:val="99"/>
    <w:semiHidden/>
    <w:unhideWhenUsed/>
    <w:rsid w:val="00C04B59"/>
    <w:rPr>
      <w:sz w:val="16"/>
      <w:szCs w:val="16"/>
    </w:rPr>
  </w:style>
  <w:style w:type="paragraph" w:customStyle="1" w:styleId="Ordenanza">
    <w:name w:val="Ordenanza"/>
    <w:link w:val="OrdenanzaCar"/>
    <w:qFormat/>
    <w:rsid w:val="00C04B59"/>
    <w:pPr>
      <w:widowControl w:val="0"/>
      <w:autoSpaceDN w:val="0"/>
      <w:spacing w:after="0" w:line="240" w:lineRule="auto"/>
      <w:jc w:val="both"/>
      <w:textAlignment w:val="baseline"/>
    </w:pPr>
    <w:rPr>
      <w:rFonts w:ascii="Arial" w:eastAsiaTheme="majorEastAsia" w:hAnsi="Arial" w:cstheme="majorBidi"/>
      <w:iCs/>
      <w:color w:val="000000" w:themeColor="text1"/>
      <w:kern w:val="3"/>
      <w:lang w:val="es-EC"/>
    </w:rPr>
  </w:style>
  <w:style w:type="character" w:customStyle="1" w:styleId="OrdenanzaCar">
    <w:name w:val="Ordenanza Car"/>
    <w:basedOn w:val="Fuentedeprrafopredeter"/>
    <w:link w:val="Ordenanza"/>
    <w:rsid w:val="00C04B59"/>
    <w:rPr>
      <w:rFonts w:ascii="Arial" w:eastAsiaTheme="majorEastAsia" w:hAnsi="Arial" w:cstheme="majorBidi"/>
      <w:iCs/>
      <w:color w:val="000000" w:themeColor="text1"/>
      <w:kern w:val="3"/>
      <w:lang w:val="es-EC"/>
    </w:rPr>
  </w:style>
  <w:style w:type="paragraph" w:styleId="Asuntodelcomentario">
    <w:name w:val="annotation subject"/>
    <w:basedOn w:val="Textocomentario"/>
    <w:next w:val="Textocomentario"/>
    <w:link w:val="AsuntodelcomentarioCar"/>
    <w:uiPriority w:val="99"/>
    <w:semiHidden/>
    <w:unhideWhenUsed/>
    <w:rsid w:val="009B78F4"/>
    <w:pPr>
      <w:spacing w:after="160"/>
    </w:pPr>
    <w:rPr>
      <w:rFonts w:ascii="Calibri" w:eastAsia="Times New Roman" w:hAnsi="Calibri" w:cs="Times New Roman"/>
      <w:b/>
      <w:bCs/>
    </w:rPr>
  </w:style>
  <w:style w:type="character" w:customStyle="1" w:styleId="AsuntodelcomentarioCar">
    <w:name w:val="Asunto del comentario Car"/>
    <w:basedOn w:val="TextocomentarioCar"/>
    <w:link w:val="Asuntodelcomentario"/>
    <w:uiPriority w:val="99"/>
    <w:semiHidden/>
    <w:rsid w:val="009B78F4"/>
    <w:rPr>
      <w:rFonts w:ascii="Calibri" w:eastAsia="Times New Roman" w:hAnsi="Calibri" w:cs="Times New Roman"/>
      <w:b/>
      <w:bCs/>
      <w:sz w:val="20"/>
      <w:szCs w:val="2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quito.gob.ec" TargetMode="External"/><Relationship Id="rId1" Type="http://schemas.openxmlformats.org/officeDocument/2006/relationships/hyperlink" Target="http://www.quito.gob.ec" TargetMode="External"/><Relationship Id="rId5" Type="http://schemas.openxmlformats.org/officeDocument/2006/relationships/hyperlink" Target="http://www.quito.gob.ec" TargetMode="External"/><Relationship Id="rId4" Type="http://schemas.openxmlformats.org/officeDocument/2006/relationships/hyperlink" Target="http://www.quito.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36A3-845F-44D9-971E-159321C3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1142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Natividad Tello Zambrano</dc:creator>
  <cp:keywords/>
  <dc:description/>
  <cp:lastModifiedBy>Galo Renan Cruz Molina</cp:lastModifiedBy>
  <cp:revision>7</cp:revision>
  <cp:lastPrinted>2021-07-15T20:45:00Z</cp:lastPrinted>
  <dcterms:created xsi:type="dcterms:W3CDTF">2021-09-20T17:59:00Z</dcterms:created>
  <dcterms:modified xsi:type="dcterms:W3CDTF">2021-09-20T19:24:00Z</dcterms:modified>
</cp:coreProperties>
</file>