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C75D" w14:textId="09BBA4B6" w:rsidR="00C63B04" w:rsidRPr="002D02CA" w:rsidRDefault="00FD2ADA" w:rsidP="00C63B04">
      <w:pPr>
        <w:pStyle w:val="NormalWeb"/>
        <w:jc w:val="both"/>
        <w:rPr>
          <w:rFonts w:ascii="Arial" w:hAnsi="Arial" w:cs="Arial"/>
          <w:b/>
          <w:bCs/>
        </w:rPr>
      </w:pPr>
      <w:bookmarkStart w:id="0" w:name="_GoBack"/>
      <w:bookmarkEnd w:id="0"/>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76A7AD85"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813AFC" w:rsidRPr="002D02CA">
        <w:rPr>
          <w:rFonts w:ascii="Arial" w:hAnsi="Arial" w:cs="Arial"/>
          <w:sz w:val="24"/>
          <w:szCs w:val="24"/>
        </w:rPr>
        <w:t>,y;</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 .</w:t>
      </w:r>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0BF55702"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2D02CA">
        <w:rPr>
          <w:rFonts w:ascii="Arial" w:hAnsi="Arial" w:cs="Arial"/>
          <w:i/>
          <w:iCs/>
          <w:color w:val="000000"/>
          <w:sz w:val="24"/>
          <w:szCs w:val="24"/>
          <w:shd w:val="clear" w:color="auto" w:fill="FFFFFF"/>
        </w:rPr>
        <w:t>”.</w:t>
      </w:r>
    </w:p>
    <w:p w14:paraId="349C9BE5" w14:textId="47107807" w:rsidR="00FD2ADA" w:rsidRPr="00B615CA" w:rsidRDefault="00F55128" w:rsidP="00C63B04">
      <w:pPr>
        <w:pStyle w:val="NormalWeb"/>
        <w:jc w:val="both"/>
        <w:rPr>
          <w:rFonts w:ascii="Arial" w:hAnsi="Arial" w:cs="Arial"/>
          <w:bCs/>
        </w:rPr>
      </w:pPr>
      <w:r w:rsidRPr="00F55128">
        <w:rPr>
          <w:rFonts w:ascii="Arial" w:hAnsi="Arial" w:cs="Arial"/>
          <w:b/>
          <w:bCs/>
        </w:rPr>
        <w:t>OBSERVACIÓN:</w:t>
      </w:r>
      <w:r>
        <w:rPr>
          <w:rFonts w:ascii="Arial" w:hAnsi="Arial" w:cs="Arial"/>
          <w:bCs/>
        </w:rPr>
        <w:t xml:space="preserve"> </w:t>
      </w:r>
      <w:r w:rsidR="00B615CA" w:rsidRPr="00B615CA">
        <w:rPr>
          <w:rFonts w:ascii="Arial" w:hAnsi="Arial" w:cs="Arial"/>
          <w:bCs/>
        </w:rPr>
        <w:t>(</w:t>
      </w:r>
      <w:r w:rsidR="00B615CA" w:rsidRPr="00B615CA">
        <w:rPr>
          <w:rFonts w:ascii="Arial" w:hAnsi="Arial" w:cs="Arial"/>
          <w:bCs/>
          <w:color w:val="FF0000"/>
        </w:rPr>
        <w:t>se debe mantener</w:t>
      </w:r>
      <w:r w:rsidR="00B615CA">
        <w:rPr>
          <w:rFonts w:ascii="Arial" w:hAnsi="Arial" w:cs="Arial"/>
          <w:bCs/>
          <w:color w:val="FF0000"/>
        </w:rPr>
        <w:t xml:space="preserve"> el</w:t>
      </w:r>
      <w:r w:rsidR="00B615CA" w:rsidRPr="00B615CA">
        <w:rPr>
          <w:rFonts w:ascii="Arial" w:hAnsi="Arial" w:cs="Arial"/>
          <w:bCs/>
          <w:color w:val="FF0000"/>
        </w:rPr>
        <w:t xml:space="preserve"> párrafo</w:t>
      </w:r>
      <w:r w:rsidR="00B615CA">
        <w:rPr>
          <w:rFonts w:ascii="Arial" w:hAnsi="Arial" w:cs="Arial"/>
          <w:bCs/>
          <w:color w:val="FF0000"/>
        </w:rPr>
        <w:t xml:space="preserve"> eliminado</w:t>
      </w:r>
      <w:r w:rsidR="00B615CA" w:rsidRPr="00B615CA">
        <w:rPr>
          <w:rFonts w:ascii="Arial" w:hAnsi="Arial" w:cs="Arial"/>
          <w:bCs/>
          <w:color w:val="FF0000"/>
        </w:rPr>
        <w:t xml:space="preserve"> y aclarar que son áreas deportivas, </w:t>
      </w:r>
      <w:r>
        <w:rPr>
          <w:rFonts w:ascii="Arial" w:hAnsi="Arial" w:cs="Arial"/>
          <w:bCs/>
          <w:color w:val="FF0000"/>
        </w:rPr>
        <w:t xml:space="preserve">si existe competencia </w:t>
      </w:r>
      <w:r w:rsidR="00B615CA" w:rsidRPr="00B615CA">
        <w:rPr>
          <w:rFonts w:ascii="Arial" w:hAnsi="Arial" w:cs="Arial"/>
          <w:bCs/>
          <w:color w:val="FF0000"/>
        </w:rPr>
        <w:t xml:space="preserve">la Dirección </w:t>
      </w:r>
      <w:r w:rsidR="00B615CA">
        <w:rPr>
          <w:rFonts w:ascii="Arial" w:hAnsi="Arial" w:cs="Arial"/>
          <w:bCs/>
          <w:color w:val="FF0000"/>
        </w:rPr>
        <w:t xml:space="preserve">Metropolitana </w:t>
      </w:r>
      <w:r>
        <w:rPr>
          <w:rFonts w:ascii="Arial" w:hAnsi="Arial" w:cs="Arial"/>
          <w:bCs/>
          <w:color w:val="FF0000"/>
        </w:rPr>
        <w:t>de Deportes puede</w:t>
      </w:r>
      <w:r w:rsidR="00B615CA" w:rsidRPr="00B615CA">
        <w:rPr>
          <w:rFonts w:ascii="Arial" w:hAnsi="Arial" w:cs="Arial"/>
          <w:bCs/>
          <w:color w:val="FF0000"/>
        </w:rPr>
        <w:t xml:space="preserve"> suscribir estos convenios</w:t>
      </w:r>
      <w:r w:rsidR="00B615CA" w:rsidRPr="00B615CA">
        <w:rPr>
          <w:rFonts w:ascii="Arial" w:hAnsi="Arial" w:cs="Arial"/>
          <w:bCs/>
        </w:rPr>
        <w:t>)</w:t>
      </w:r>
    </w:p>
    <w:p w14:paraId="1DBB8D69" w14:textId="5C4D5C90" w:rsidR="00EE5C3D"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1DB785D9" w14:textId="24969F57" w:rsidR="00D35ADE" w:rsidRPr="002D02CA" w:rsidRDefault="00D35ADE" w:rsidP="00C63B04">
      <w:pPr>
        <w:jc w:val="both"/>
        <w:rPr>
          <w:rFonts w:ascii="Arial" w:hAnsi="Arial" w:cs="Arial"/>
          <w:color w:val="000000"/>
          <w:sz w:val="24"/>
          <w:szCs w:val="24"/>
          <w:shd w:val="clear" w:color="auto" w:fill="FFFFFF"/>
        </w:rPr>
      </w:pPr>
      <w:r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 correspondiente, mismo que se elaborará en coordinación con la Dirección Metropolitana de Gestión de Bienes Inmuebles, Dirección Metropolitana de Catastro y cualquier entidad que se requiera según el caso,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r w:rsidRPr="002D02CA">
        <w:rPr>
          <w:rFonts w:ascii="Arial" w:hAnsi="Arial" w:cs="Arial"/>
          <w:i/>
          <w:iCs/>
          <w:color w:val="000000"/>
          <w:sz w:val="24"/>
          <w:szCs w:val="24"/>
          <w:shd w:val="clear" w:color="auto" w:fill="FFFFFF"/>
        </w:rPr>
        <w:br/>
      </w:r>
    </w:p>
    <w:p w14:paraId="7AEC113F" w14:textId="71348E4D" w:rsidR="001F70AD" w:rsidRDefault="00D35ADE" w:rsidP="00C63B04">
      <w:pPr>
        <w:jc w:val="both"/>
        <w:rPr>
          <w:rFonts w:ascii="Arial" w:hAnsi="Arial" w:cs="Arial"/>
          <w:i/>
          <w:iCs/>
          <w:color w:val="000000"/>
          <w:sz w:val="24"/>
          <w:szCs w:val="24"/>
          <w:shd w:val="clear" w:color="auto" w:fill="FFFFFF"/>
        </w:rPr>
      </w:pPr>
      <w:r>
        <w:rPr>
          <w:rFonts w:ascii="Arial" w:hAnsi="Arial" w:cs="Arial"/>
          <w:b/>
          <w:iCs/>
          <w:color w:val="000000"/>
          <w:sz w:val="24"/>
          <w:szCs w:val="24"/>
          <w:shd w:val="clear" w:color="auto" w:fill="FFFFFF"/>
        </w:rPr>
        <w:t>TEXTO DE PROPUESTA:</w:t>
      </w:r>
      <w:r>
        <w:rPr>
          <w:rFonts w:ascii="Arial" w:hAnsi="Arial" w:cs="Arial"/>
          <w:iCs/>
          <w:color w:val="000000"/>
          <w:sz w:val="24"/>
          <w:szCs w:val="24"/>
          <w:shd w:val="clear" w:color="auto" w:fill="FFFFFF"/>
        </w:rPr>
        <w:t xml:space="preserve"> </w:t>
      </w:r>
      <w:r w:rsidR="00EE5C3D"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correspondiente</w:t>
      </w:r>
      <w:r w:rsidR="00EE5C3D" w:rsidRPr="002D02CA">
        <w:rPr>
          <w:rFonts w:ascii="Arial" w:hAnsi="Arial" w:cs="Arial"/>
          <w:i/>
          <w:iCs/>
          <w:color w:val="000000"/>
          <w:sz w:val="24"/>
          <w:szCs w:val="24"/>
          <w:shd w:val="clear" w:color="auto" w:fill="FFFFFF"/>
        </w:rPr>
        <w:t xml:space="preserve">, mismo que </w:t>
      </w:r>
      <w:r w:rsidR="008B75AB" w:rsidRPr="008B75AB">
        <w:rPr>
          <w:rFonts w:ascii="Arial" w:hAnsi="Arial" w:cs="Arial"/>
          <w:i/>
          <w:iCs/>
          <w:color w:val="FF0000"/>
          <w:sz w:val="24"/>
          <w:szCs w:val="24"/>
          <w:shd w:val="clear" w:color="auto" w:fill="FFFFFF"/>
        </w:rPr>
        <w:t xml:space="preserve">contendrá la información y </w:t>
      </w:r>
      <w:r w:rsidR="008B75AB" w:rsidRPr="008B75AB">
        <w:rPr>
          <w:rFonts w:ascii="Arial" w:hAnsi="Arial" w:cs="Arial"/>
          <w:i/>
          <w:iCs/>
          <w:color w:val="FF0000"/>
          <w:sz w:val="24"/>
          <w:szCs w:val="24"/>
          <w:shd w:val="clear" w:color="auto" w:fill="FFFFFF"/>
        </w:rPr>
        <w:lastRenderedPageBreak/>
        <w:t xml:space="preserve">criterios </w:t>
      </w:r>
      <w:r w:rsidR="008B75AB">
        <w:rPr>
          <w:rFonts w:ascii="Arial" w:hAnsi="Arial" w:cs="Arial"/>
          <w:i/>
          <w:iCs/>
          <w:color w:val="FF0000"/>
          <w:sz w:val="24"/>
          <w:szCs w:val="24"/>
          <w:shd w:val="clear" w:color="auto" w:fill="FFFFFF"/>
        </w:rPr>
        <w:t xml:space="preserve">favorable o desfavorable </w:t>
      </w:r>
      <w:r w:rsidR="008B75AB" w:rsidRPr="008B75AB">
        <w:rPr>
          <w:rFonts w:ascii="Arial" w:hAnsi="Arial" w:cs="Arial"/>
          <w:i/>
          <w:iCs/>
          <w:color w:val="FF0000"/>
          <w:sz w:val="24"/>
          <w:szCs w:val="24"/>
          <w:shd w:val="clear" w:color="auto" w:fill="FFFFFF"/>
        </w:rPr>
        <w:t xml:space="preserve">emitidos previamente por </w:t>
      </w:r>
      <w:r w:rsidR="00EE5C3D" w:rsidRPr="008B75AB">
        <w:rPr>
          <w:rFonts w:ascii="Arial" w:hAnsi="Arial" w:cs="Arial"/>
          <w:i/>
          <w:iCs/>
          <w:strike/>
          <w:color w:val="000000"/>
          <w:sz w:val="24"/>
          <w:szCs w:val="24"/>
          <w:shd w:val="clear" w:color="auto" w:fill="FFFFFF"/>
        </w:rPr>
        <w:t>se elaborará en coordinación con</w:t>
      </w:r>
      <w:r w:rsidR="00EE5C3D" w:rsidRPr="002D02CA">
        <w:rPr>
          <w:rFonts w:ascii="Arial" w:hAnsi="Arial" w:cs="Arial"/>
          <w:i/>
          <w:iCs/>
          <w:color w:val="000000"/>
          <w:sz w:val="24"/>
          <w:szCs w:val="24"/>
          <w:shd w:val="clear" w:color="auto" w:fill="FFFFFF"/>
        </w:rPr>
        <w:t xml:space="preserve"> </w:t>
      </w:r>
      <w:r w:rsidR="00EE5C3D" w:rsidRPr="008B75AB">
        <w:rPr>
          <w:rFonts w:ascii="Arial" w:hAnsi="Arial" w:cs="Arial"/>
          <w:i/>
          <w:iCs/>
          <w:color w:val="FF0000"/>
          <w:sz w:val="24"/>
          <w:szCs w:val="24"/>
          <w:shd w:val="clear" w:color="auto" w:fill="FFFFFF"/>
        </w:rPr>
        <w:t xml:space="preserve">la </w:t>
      </w:r>
      <w:r w:rsidR="008B75AB" w:rsidRPr="008B75AB">
        <w:rPr>
          <w:rFonts w:ascii="Arial" w:hAnsi="Arial" w:cs="Arial"/>
          <w:i/>
          <w:iCs/>
          <w:color w:val="FF0000"/>
          <w:sz w:val="24"/>
          <w:szCs w:val="24"/>
          <w:shd w:val="clear" w:color="auto" w:fill="FFFFFF"/>
        </w:rPr>
        <w:t>Dirección Metropolitana de Deportes</w:t>
      </w:r>
      <w:r w:rsidR="008B75AB">
        <w:rPr>
          <w:rFonts w:ascii="Arial" w:hAnsi="Arial" w:cs="Arial"/>
          <w:i/>
          <w:iCs/>
          <w:color w:val="000000"/>
          <w:sz w:val="24"/>
          <w:szCs w:val="24"/>
          <w:shd w:val="clear" w:color="auto" w:fill="FFFFFF"/>
        </w:rPr>
        <w:t xml:space="preserve">, </w:t>
      </w:r>
      <w:r w:rsidR="00EE5C3D" w:rsidRPr="002D02CA">
        <w:rPr>
          <w:rFonts w:ascii="Arial" w:hAnsi="Arial" w:cs="Arial"/>
          <w:i/>
          <w:iCs/>
          <w:color w:val="000000"/>
          <w:sz w:val="24"/>
          <w:szCs w:val="24"/>
          <w:shd w:val="clear" w:color="auto" w:fill="FFFFFF"/>
        </w:rPr>
        <w:t>Dirección Metropolitana de Gestión de Bienes Inmuebles</w:t>
      </w:r>
      <w:r w:rsidR="00F31C7A" w:rsidRPr="002D02CA">
        <w:rPr>
          <w:rFonts w:ascii="Arial" w:hAnsi="Arial" w:cs="Arial"/>
          <w:i/>
          <w:iCs/>
          <w:color w:val="000000"/>
          <w:sz w:val="24"/>
          <w:szCs w:val="24"/>
          <w:shd w:val="clear" w:color="auto" w:fill="FFFFFF"/>
        </w:rPr>
        <w:t xml:space="preserve">, </w:t>
      </w:r>
      <w:r w:rsidR="00EE5C3D"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w:t>
      </w:r>
      <w:r w:rsidR="008B75AB">
        <w:rPr>
          <w:rFonts w:ascii="Arial" w:hAnsi="Arial" w:cs="Arial"/>
          <w:i/>
          <w:iCs/>
          <w:color w:val="000000"/>
          <w:sz w:val="24"/>
          <w:szCs w:val="24"/>
          <w:shd w:val="clear" w:color="auto" w:fill="FFFFFF"/>
        </w:rPr>
        <w:t xml:space="preserve">. </w:t>
      </w:r>
      <w:r w:rsidR="008B75AB" w:rsidRPr="00A224A3">
        <w:rPr>
          <w:rFonts w:ascii="Arial" w:hAnsi="Arial" w:cs="Arial"/>
          <w:i/>
          <w:iCs/>
          <w:color w:val="FF0000"/>
          <w:sz w:val="24"/>
          <w:szCs w:val="24"/>
          <w:shd w:val="clear" w:color="auto" w:fill="FFFFFF"/>
        </w:rPr>
        <w:t>E</w:t>
      </w:r>
      <w:r w:rsidR="00A224A3" w:rsidRPr="00A224A3">
        <w:rPr>
          <w:rFonts w:ascii="Arial" w:hAnsi="Arial" w:cs="Arial"/>
          <w:i/>
          <w:iCs/>
          <w:color w:val="FF0000"/>
          <w:sz w:val="24"/>
          <w:szCs w:val="24"/>
          <w:shd w:val="clear" w:color="auto" w:fill="FFFFFF"/>
        </w:rPr>
        <w:t>l</w:t>
      </w:r>
      <w:r w:rsidR="00A224A3">
        <w:rPr>
          <w:rFonts w:ascii="Arial" w:hAnsi="Arial" w:cs="Arial"/>
          <w:i/>
          <w:iCs/>
          <w:color w:val="000000"/>
          <w:sz w:val="24"/>
          <w:szCs w:val="24"/>
          <w:shd w:val="clear" w:color="auto" w:fill="FFFFFF"/>
        </w:rPr>
        <w:t xml:space="preserve"> </w:t>
      </w:r>
      <w:r w:rsidR="00A224A3" w:rsidRPr="00A224A3">
        <w:rPr>
          <w:rFonts w:ascii="Arial" w:hAnsi="Arial" w:cs="Arial"/>
          <w:i/>
          <w:iCs/>
          <w:strike/>
          <w:color w:val="000000"/>
          <w:sz w:val="24"/>
          <w:szCs w:val="24"/>
          <w:shd w:val="clear" w:color="auto" w:fill="FFFFFF"/>
        </w:rPr>
        <w:t>este</w:t>
      </w:r>
      <w:r w:rsidR="00EE5C3D" w:rsidRPr="002D02CA">
        <w:rPr>
          <w:rFonts w:ascii="Arial" w:hAnsi="Arial" w:cs="Arial"/>
          <w:i/>
          <w:iCs/>
          <w:color w:val="000000"/>
          <w:sz w:val="24"/>
          <w:szCs w:val="24"/>
          <w:shd w:val="clear" w:color="auto" w:fill="FFFFFF"/>
        </w:rPr>
        <w:t xml:space="preserve"> i</w:t>
      </w:r>
      <w:r w:rsidR="00EE5C3D" w:rsidRPr="00A224A3">
        <w:rPr>
          <w:rFonts w:ascii="Arial" w:hAnsi="Arial" w:cs="Arial"/>
          <w:i/>
          <w:iCs/>
          <w:color w:val="FF0000"/>
          <w:sz w:val="24"/>
          <w:szCs w:val="24"/>
          <w:shd w:val="clear" w:color="auto" w:fill="FFFFFF"/>
        </w:rPr>
        <w:t>nforme técnico</w:t>
      </w:r>
      <w:r w:rsidR="00A224A3" w:rsidRPr="00A224A3">
        <w:rPr>
          <w:rFonts w:ascii="Arial" w:hAnsi="Arial" w:cs="Arial"/>
          <w:i/>
          <w:iCs/>
          <w:color w:val="FF0000"/>
          <w:sz w:val="24"/>
          <w:szCs w:val="24"/>
          <w:shd w:val="clear" w:color="auto" w:fill="FFFFFF"/>
        </w:rPr>
        <w:t xml:space="preserve"> consolidado</w:t>
      </w:r>
      <w:r w:rsidR="001F70AD">
        <w:rPr>
          <w:rFonts w:ascii="Arial" w:hAnsi="Arial" w:cs="Arial"/>
          <w:i/>
          <w:iCs/>
          <w:color w:val="FF0000"/>
          <w:sz w:val="24"/>
          <w:szCs w:val="24"/>
          <w:shd w:val="clear" w:color="auto" w:fill="FFFFFF"/>
        </w:rPr>
        <w:t xml:space="preserve"> con criterio favorable o desfavorable</w:t>
      </w:r>
      <w:r w:rsidR="00A224A3" w:rsidRPr="00A224A3">
        <w:rPr>
          <w:rFonts w:ascii="Arial" w:hAnsi="Arial" w:cs="Arial"/>
          <w:i/>
          <w:iCs/>
          <w:color w:val="FF0000"/>
          <w:sz w:val="24"/>
          <w:szCs w:val="24"/>
          <w:shd w:val="clear" w:color="auto" w:fill="FFFFFF"/>
        </w:rPr>
        <w:t xml:space="preserve"> contendrá la información</w:t>
      </w:r>
      <w:r w:rsidR="008B75AB" w:rsidRPr="00A224A3">
        <w:rPr>
          <w:rFonts w:ascii="Arial" w:hAnsi="Arial" w:cs="Arial"/>
          <w:i/>
          <w:iCs/>
          <w:color w:val="FF0000"/>
          <w:sz w:val="24"/>
          <w:szCs w:val="24"/>
          <w:shd w:val="clear" w:color="auto" w:fill="FFFFFF"/>
        </w:rPr>
        <w:t xml:space="preserve"> </w:t>
      </w:r>
      <w:r w:rsidR="00A224A3">
        <w:rPr>
          <w:rFonts w:ascii="Arial" w:hAnsi="Arial" w:cs="Arial"/>
          <w:i/>
          <w:iCs/>
          <w:color w:val="FF0000"/>
          <w:sz w:val="24"/>
          <w:szCs w:val="24"/>
          <w:shd w:val="clear" w:color="auto" w:fill="FFFFFF"/>
        </w:rPr>
        <w:t>de</w:t>
      </w:r>
      <w:r w:rsidR="00EE5C3D" w:rsidRPr="002D02CA">
        <w:rPr>
          <w:rFonts w:ascii="Arial" w:hAnsi="Arial" w:cs="Arial"/>
          <w:i/>
          <w:iCs/>
          <w:color w:val="000000"/>
          <w:sz w:val="24"/>
          <w:szCs w:val="24"/>
          <w:shd w:val="clear" w:color="auto" w:fill="FFFFFF"/>
        </w:rPr>
        <w:t xml:space="preserve"> los linderos, superficie, </w:t>
      </w:r>
      <w:r w:rsidR="008B75AB" w:rsidRPr="008B75AB">
        <w:rPr>
          <w:rFonts w:ascii="Arial" w:hAnsi="Arial" w:cs="Arial"/>
          <w:i/>
          <w:iCs/>
          <w:color w:val="FF0000"/>
          <w:sz w:val="24"/>
          <w:szCs w:val="24"/>
          <w:shd w:val="clear" w:color="auto" w:fill="FFFFFF"/>
        </w:rPr>
        <w:t>y</w:t>
      </w:r>
      <w:r w:rsidR="008B75AB">
        <w:rPr>
          <w:rFonts w:ascii="Arial" w:hAnsi="Arial" w:cs="Arial"/>
          <w:i/>
          <w:iCs/>
          <w:color w:val="000000"/>
          <w:sz w:val="24"/>
          <w:szCs w:val="24"/>
          <w:shd w:val="clear" w:color="auto" w:fill="FFFFFF"/>
        </w:rPr>
        <w:t xml:space="preserve"> </w:t>
      </w:r>
      <w:r w:rsidR="001F70AD">
        <w:rPr>
          <w:rFonts w:ascii="Arial" w:hAnsi="Arial" w:cs="Arial"/>
          <w:i/>
          <w:iCs/>
          <w:color w:val="000000"/>
          <w:sz w:val="24"/>
          <w:szCs w:val="24"/>
          <w:shd w:val="clear" w:color="auto" w:fill="FFFFFF"/>
        </w:rPr>
        <w:t>ubicación, datos citados</w:t>
      </w:r>
      <w:r w:rsidR="00A224A3">
        <w:rPr>
          <w:rFonts w:ascii="Arial" w:hAnsi="Arial" w:cs="Arial"/>
          <w:i/>
          <w:iCs/>
          <w:color w:val="000000"/>
          <w:sz w:val="24"/>
          <w:szCs w:val="24"/>
          <w:shd w:val="clear" w:color="auto" w:fill="FFFFFF"/>
        </w:rPr>
        <w:t xml:space="preserve"> </w:t>
      </w:r>
      <w:r w:rsidR="00A224A3" w:rsidRPr="00A224A3">
        <w:rPr>
          <w:rFonts w:ascii="Arial" w:hAnsi="Arial" w:cs="Arial"/>
          <w:i/>
          <w:iCs/>
          <w:color w:val="FF0000"/>
          <w:sz w:val="24"/>
          <w:szCs w:val="24"/>
          <w:shd w:val="clear" w:color="auto" w:fill="FFFFFF"/>
        </w:rPr>
        <w:t>del informe emitido por la Dirección Metropolitana de Catastro</w:t>
      </w:r>
      <w:r w:rsidR="00A224A3">
        <w:rPr>
          <w:rFonts w:ascii="Arial" w:hAnsi="Arial" w:cs="Arial"/>
          <w:i/>
          <w:iCs/>
          <w:color w:val="000000"/>
          <w:sz w:val="24"/>
          <w:szCs w:val="24"/>
          <w:shd w:val="clear" w:color="auto" w:fill="FFFFFF"/>
        </w:rPr>
        <w:t xml:space="preserve"> </w:t>
      </w:r>
      <w:r w:rsidR="00A224A3" w:rsidRPr="00A224A3">
        <w:rPr>
          <w:rFonts w:ascii="Arial" w:hAnsi="Arial" w:cs="Arial"/>
          <w:i/>
          <w:iCs/>
          <w:color w:val="FF0000"/>
          <w:sz w:val="24"/>
          <w:szCs w:val="24"/>
          <w:shd w:val="clear" w:color="auto" w:fill="FFFFFF"/>
        </w:rPr>
        <w:t>y</w:t>
      </w:r>
      <w:r w:rsidR="001F70AD">
        <w:rPr>
          <w:rFonts w:ascii="Arial" w:hAnsi="Arial" w:cs="Arial"/>
          <w:i/>
          <w:iCs/>
          <w:color w:val="FF0000"/>
          <w:sz w:val="24"/>
          <w:szCs w:val="24"/>
          <w:shd w:val="clear" w:color="auto" w:fill="FFFFFF"/>
        </w:rPr>
        <w:t>,</w:t>
      </w:r>
      <w:r w:rsidR="00A224A3">
        <w:rPr>
          <w:rFonts w:ascii="Arial" w:hAnsi="Arial" w:cs="Arial"/>
          <w:i/>
          <w:iCs/>
          <w:color w:val="FF0000"/>
          <w:sz w:val="24"/>
          <w:szCs w:val="24"/>
          <w:shd w:val="clear" w:color="auto" w:fill="FFFFFF"/>
        </w:rPr>
        <w:t xml:space="preserve"> el</w:t>
      </w:r>
      <w:r w:rsidR="00EE5C3D" w:rsidRPr="002D02CA">
        <w:rPr>
          <w:rFonts w:ascii="Arial" w:hAnsi="Arial" w:cs="Arial"/>
          <w:i/>
          <w:iCs/>
          <w:color w:val="000000"/>
          <w:sz w:val="24"/>
          <w:szCs w:val="24"/>
          <w:shd w:val="clear" w:color="auto" w:fill="FFFFFF"/>
        </w:rPr>
        <w:t xml:space="preserve"> estado actual del área recreativa, casas barriales y comunales, evaluación del proyecto a desarrollarse en forma detallada, el financiamiento presentado por los interesados y la factibilidad de celebrar o no el convenio.</w:t>
      </w:r>
    </w:p>
    <w:p w14:paraId="4DA8F625" w14:textId="5C68A3FC" w:rsidR="00B369E5" w:rsidRPr="00B369E5" w:rsidRDefault="00B369E5" w:rsidP="00C63B04">
      <w:pPr>
        <w:jc w:val="both"/>
        <w:rPr>
          <w:rFonts w:ascii="Arial" w:hAnsi="Arial" w:cs="Arial"/>
          <w:iCs/>
          <w:color w:val="000000"/>
          <w:sz w:val="24"/>
          <w:szCs w:val="24"/>
          <w:shd w:val="clear" w:color="auto" w:fill="FFFFFF"/>
        </w:rPr>
      </w:pPr>
      <w:r w:rsidRPr="00B369E5">
        <w:rPr>
          <w:rFonts w:ascii="Arial" w:hAnsi="Arial" w:cs="Arial"/>
          <w:b/>
          <w:iCs/>
          <w:color w:val="000000"/>
          <w:sz w:val="24"/>
          <w:szCs w:val="24"/>
          <w:shd w:val="clear" w:color="auto" w:fill="FFFFFF"/>
        </w:rPr>
        <w:t>OBSERVACIÓN:</w:t>
      </w:r>
      <w:r>
        <w:rPr>
          <w:rFonts w:ascii="Arial" w:hAnsi="Arial" w:cs="Arial"/>
          <w:iCs/>
          <w:color w:val="000000"/>
          <w:sz w:val="24"/>
          <w:szCs w:val="24"/>
          <w:shd w:val="clear" w:color="auto" w:fill="FFFFFF"/>
        </w:rPr>
        <w:t xml:space="preserve"> (</w:t>
      </w:r>
      <w:r w:rsidRPr="00B369E5">
        <w:rPr>
          <w:rFonts w:ascii="Arial" w:hAnsi="Arial" w:cs="Arial"/>
          <w:iCs/>
          <w:color w:val="FF0000"/>
          <w:sz w:val="24"/>
          <w:szCs w:val="24"/>
          <w:shd w:val="clear" w:color="auto" w:fill="FFFFFF"/>
        </w:rPr>
        <w:t>Se propone mantener a la Dirección Metropolitana de Deportes, para que emita informe en los casos de áreas deportivas (canchas de básquet, indor-fútbol, tenis, vóley, entre otras) que no se consideran escenarios deportivos a ser manejados por las ligas barriales</w:t>
      </w:r>
      <w:r>
        <w:rPr>
          <w:rFonts w:ascii="Arial" w:hAnsi="Arial" w:cs="Arial"/>
          <w:iCs/>
          <w:color w:val="000000"/>
          <w:sz w:val="24"/>
          <w:szCs w:val="24"/>
          <w:shd w:val="clear" w:color="auto" w:fill="FFFFFF"/>
        </w:rPr>
        <w:t>)</w:t>
      </w:r>
    </w:p>
    <w:p w14:paraId="6386A6E2" w14:textId="517697C3" w:rsidR="00EE5C3D" w:rsidRPr="002D02CA" w:rsidRDefault="00EE5C3D"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50BDDEF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Comités Pro Mejoras, Juntas Parroquiales y Organizaciones de la Comunidad, podrán solicitar y suscribir Convenios para la Administración y Uso de las instalaciones y escenarios deportivos de propiedad municipal del Distrito Metropolitano de Quito siempre y cuando sean organizaciones legalmente constituidas.”.</w:t>
      </w:r>
    </w:p>
    <w:p w14:paraId="4C2C72E6" w14:textId="36C3672A" w:rsidR="007A701C" w:rsidRDefault="00F55128" w:rsidP="00C63B04">
      <w:pPr>
        <w:jc w:val="both"/>
        <w:rPr>
          <w:rFonts w:ascii="Arial" w:hAnsi="Arial" w:cs="Arial"/>
          <w:iCs/>
          <w:color w:val="000000"/>
          <w:sz w:val="24"/>
          <w:szCs w:val="24"/>
          <w:shd w:val="clear" w:color="auto" w:fill="FFFFFF"/>
        </w:rPr>
      </w:pPr>
      <w:r w:rsidRPr="00F55128">
        <w:rPr>
          <w:rFonts w:ascii="Arial" w:hAnsi="Arial" w:cs="Arial"/>
          <w:b/>
          <w:sz w:val="24"/>
          <w:szCs w:val="24"/>
        </w:rPr>
        <w:t>OBSERVACIÓN:</w:t>
      </w:r>
      <w:r>
        <w:rPr>
          <w:rFonts w:ascii="Arial" w:hAnsi="Arial" w:cs="Arial"/>
          <w:sz w:val="24"/>
          <w:szCs w:val="24"/>
        </w:rPr>
        <w:t xml:space="preserve"> </w:t>
      </w:r>
      <w:r w:rsidR="007A701C">
        <w:rPr>
          <w:rFonts w:ascii="Arial" w:hAnsi="Arial" w:cs="Arial"/>
          <w:sz w:val="24"/>
          <w:szCs w:val="24"/>
        </w:rPr>
        <w:t>(</w:t>
      </w:r>
      <w:r w:rsidR="007A701C" w:rsidRPr="00B177F6">
        <w:rPr>
          <w:rFonts w:ascii="Arial" w:hAnsi="Arial" w:cs="Arial"/>
          <w:color w:val="FF0000"/>
          <w:sz w:val="24"/>
          <w:szCs w:val="24"/>
        </w:rPr>
        <w:t xml:space="preserve">Al incluir </w:t>
      </w:r>
      <w:r>
        <w:rPr>
          <w:rFonts w:ascii="Arial" w:hAnsi="Arial" w:cs="Arial"/>
          <w:color w:val="FF0000"/>
          <w:sz w:val="24"/>
          <w:szCs w:val="24"/>
        </w:rPr>
        <w:t>el</w:t>
      </w:r>
      <w:r w:rsidR="007A701C" w:rsidRPr="00B177F6">
        <w:rPr>
          <w:rFonts w:ascii="Arial" w:hAnsi="Arial" w:cs="Arial"/>
          <w:color w:val="FF0000"/>
          <w:sz w:val="24"/>
          <w:szCs w:val="24"/>
        </w:rPr>
        <w:t xml:space="preserve"> texto: “</w:t>
      </w:r>
      <w:r w:rsidR="007A701C" w:rsidRPr="00B177F6">
        <w:rPr>
          <w:rFonts w:ascii="Arial" w:hAnsi="Arial" w:cs="Arial"/>
          <w:i/>
          <w:iCs/>
          <w:color w:val="FF0000"/>
          <w:sz w:val="24"/>
          <w:szCs w:val="24"/>
          <w:shd w:val="clear" w:color="auto" w:fill="FFFFFF"/>
        </w:rPr>
        <w:t>como los Comités Pro Mejoras, Juntas Parroquiales y Organizaciones de la Comunidad,”</w:t>
      </w:r>
      <w:r w:rsidR="007A701C" w:rsidRPr="00B177F6">
        <w:rPr>
          <w:rFonts w:ascii="Arial" w:hAnsi="Arial" w:cs="Arial"/>
          <w:iCs/>
          <w:color w:val="FF0000"/>
          <w:sz w:val="24"/>
          <w:szCs w:val="24"/>
          <w:shd w:val="clear" w:color="auto" w:fill="FFFFFF"/>
        </w:rPr>
        <w:t xml:space="preserve">, se genera </w:t>
      </w:r>
      <w:r>
        <w:rPr>
          <w:rFonts w:ascii="Arial" w:hAnsi="Arial" w:cs="Arial"/>
          <w:iCs/>
          <w:color w:val="FF0000"/>
          <w:sz w:val="24"/>
          <w:szCs w:val="24"/>
          <w:shd w:val="clear" w:color="auto" w:fill="FFFFFF"/>
        </w:rPr>
        <w:t xml:space="preserve">nuevamente </w:t>
      </w:r>
      <w:r w:rsidR="007A701C" w:rsidRPr="00B177F6">
        <w:rPr>
          <w:rFonts w:ascii="Arial" w:hAnsi="Arial" w:cs="Arial"/>
          <w:iCs/>
          <w:color w:val="FF0000"/>
          <w:sz w:val="24"/>
          <w:szCs w:val="24"/>
          <w:shd w:val="clear" w:color="auto" w:fill="FFFFFF"/>
        </w:rPr>
        <w:t>confusión al proceso</w:t>
      </w:r>
      <w:r>
        <w:rPr>
          <w:rFonts w:ascii="Arial" w:hAnsi="Arial" w:cs="Arial"/>
          <w:iCs/>
          <w:color w:val="FF0000"/>
          <w:sz w:val="24"/>
          <w:szCs w:val="24"/>
          <w:shd w:val="clear" w:color="auto" w:fill="FFFFFF"/>
        </w:rPr>
        <w:t>, lo</w:t>
      </w:r>
      <w:r w:rsidR="007A701C" w:rsidRPr="00B177F6">
        <w:rPr>
          <w:rFonts w:ascii="Arial" w:hAnsi="Arial" w:cs="Arial"/>
          <w:iCs/>
          <w:color w:val="FF0000"/>
          <w:sz w:val="24"/>
          <w:szCs w:val="24"/>
          <w:shd w:val="clear" w:color="auto" w:fill="FFFFFF"/>
        </w:rPr>
        <w:t xml:space="preserve"> que ya</w:t>
      </w:r>
      <w:r>
        <w:rPr>
          <w:rFonts w:ascii="Arial" w:hAnsi="Arial" w:cs="Arial"/>
          <w:iCs/>
          <w:color w:val="FF0000"/>
          <w:sz w:val="24"/>
          <w:szCs w:val="24"/>
          <w:shd w:val="clear" w:color="auto" w:fill="FFFFFF"/>
        </w:rPr>
        <w:t xml:space="preserve"> fue entendido y separado</w:t>
      </w:r>
      <w:r w:rsidR="007A701C" w:rsidRPr="00B177F6">
        <w:rPr>
          <w:rFonts w:ascii="Arial" w:hAnsi="Arial" w:cs="Arial"/>
          <w:iCs/>
          <w:color w:val="FF0000"/>
          <w:sz w:val="24"/>
          <w:szCs w:val="24"/>
          <w:shd w:val="clear" w:color="auto" w:fill="FFFFFF"/>
        </w:rPr>
        <w:t xml:space="preserve"> con el procedimiento aprobado mediante Resolución GADDMQ-SGCTYPC-2022-0001-R, </w:t>
      </w:r>
      <w:r>
        <w:rPr>
          <w:rFonts w:ascii="Arial" w:hAnsi="Arial" w:cs="Arial"/>
          <w:iCs/>
          <w:color w:val="FF0000"/>
          <w:sz w:val="24"/>
          <w:szCs w:val="24"/>
          <w:shd w:val="clear" w:color="auto" w:fill="FFFFFF"/>
        </w:rPr>
        <w:t>el cual se aplica</w:t>
      </w:r>
      <w:r w:rsidR="007A701C" w:rsidRPr="00B177F6">
        <w:rPr>
          <w:rFonts w:ascii="Arial" w:hAnsi="Arial" w:cs="Arial"/>
          <w:iCs/>
          <w:color w:val="FF0000"/>
          <w:sz w:val="24"/>
          <w:szCs w:val="24"/>
          <w:shd w:val="clear" w:color="auto" w:fill="FFFFFF"/>
        </w:rPr>
        <w:t xml:space="preserve"> para escenarios deportivos dirigidos exclusivamente a las ligas deportivas</w:t>
      </w:r>
      <w:r>
        <w:rPr>
          <w:rFonts w:ascii="Arial" w:hAnsi="Arial" w:cs="Arial"/>
          <w:iCs/>
          <w:color w:val="FF0000"/>
          <w:sz w:val="24"/>
          <w:szCs w:val="24"/>
          <w:shd w:val="clear" w:color="auto" w:fill="FFFFFF"/>
        </w:rPr>
        <w:t xml:space="preserve"> barriales</w:t>
      </w:r>
      <w:r w:rsidR="007A701C">
        <w:rPr>
          <w:rFonts w:ascii="Arial" w:hAnsi="Arial" w:cs="Arial"/>
          <w:iCs/>
          <w:color w:val="000000"/>
          <w:sz w:val="24"/>
          <w:szCs w:val="24"/>
          <w:shd w:val="clear" w:color="auto" w:fill="FFFFFF"/>
        </w:rPr>
        <w:t>)</w:t>
      </w:r>
    </w:p>
    <w:p w14:paraId="2CA1778A" w14:textId="77777777" w:rsidR="007A701C" w:rsidRDefault="007A701C" w:rsidP="00C63B04">
      <w:pPr>
        <w:jc w:val="both"/>
        <w:rPr>
          <w:rFonts w:ascii="Arial" w:hAnsi="Arial" w:cs="Arial"/>
          <w:iCs/>
          <w:color w:val="000000"/>
          <w:sz w:val="24"/>
          <w:szCs w:val="24"/>
          <w:shd w:val="clear" w:color="auto" w:fill="FFFFFF"/>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lastRenderedPageBreak/>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77777777"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el   reglamento para </w:t>
      </w:r>
      <w:r w:rsidR="004E3393" w:rsidRPr="002D02CA">
        <w:rPr>
          <w:rFonts w:ascii="Arial" w:hAnsi="Arial" w:cs="Arial"/>
          <w:sz w:val="24"/>
          <w:szCs w:val="24"/>
        </w:rPr>
        <w:t xml:space="preserve">el otorgamiento y para </w:t>
      </w:r>
      <w:r w:rsidR="00F31C7A" w:rsidRPr="002D02CA">
        <w:rPr>
          <w:rFonts w:ascii="Arial" w:hAnsi="Arial" w:cs="Arial"/>
          <w:sz w:val="24"/>
          <w:szCs w:val="24"/>
        </w:rPr>
        <w:t>el Uso y Administración de las instalaciones y escenarios deportivos entregados.</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treinta días contados a partir de la sanción de la presente ordenanza </w:t>
      </w:r>
      <w:r w:rsidRPr="002D02CA">
        <w:rPr>
          <w:rFonts w:ascii="Arial" w:hAnsi="Arial" w:cs="Arial"/>
          <w:sz w:val="24"/>
          <w:szCs w:val="24"/>
        </w:rPr>
        <w:t>elaborarán el   reglamento para el Uso y Administración de 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73DF"/>
    <w:rsid w:val="00123D44"/>
    <w:rsid w:val="001F70AD"/>
    <w:rsid w:val="002D02CA"/>
    <w:rsid w:val="004631BF"/>
    <w:rsid w:val="004E3393"/>
    <w:rsid w:val="004E3661"/>
    <w:rsid w:val="00676961"/>
    <w:rsid w:val="007A701C"/>
    <w:rsid w:val="007D7974"/>
    <w:rsid w:val="00813AFC"/>
    <w:rsid w:val="00876E7B"/>
    <w:rsid w:val="008B75AB"/>
    <w:rsid w:val="008F7B56"/>
    <w:rsid w:val="00915F32"/>
    <w:rsid w:val="0098581B"/>
    <w:rsid w:val="00A224A3"/>
    <w:rsid w:val="00B177F6"/>
    <w:rsid w:val="00B369E5"/>
    <w:rsid w:val="00B50557"/>
    <w:rsid w:val="00B615CA"/>
    <w:rsid w:val="00BB5D4E"/>
    <w:rsid w:val="00BB60A0"/>
    <w:rsid w:val="00C63B04"/>
    <w:rsid w:val="00D2359B"/>
    <w:rsid w:val="00D35ADE"/>
    <w:rsid w:val="00E11696"/>
    <w:rsid w:val="00E42E0F"/>
    <w:rsid w:val="00EE5C3D"/>
    <w:rsid w:val="00F10F9E"/>
    <w:rsid w:val="00F31C7A"/>
    <w:rsid w:val="00F55128"/>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paragraph" w:styleId="Textodeglobo">
    <w:name w:val="Balloon Text"/>
    <w:basedOn w:val="Normal"/>
    <w:link w:val="TextodegloboCar"/>
    <w:uiPriority w:val="99"/>
    <w:semiHidden/>
    <w:unhideWhenUsed/>
    <w:rsid w:val="00915F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11532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Evelyn  Jeanneth Salazar Echeverria</cp:lastModifiedBy>
  <cp:revision>2</cp:revision>
  <cp:lastPrinted>2023-09-21T17:12:00Z</cp:lastPrinted>
  <dcterms:created xsi:type="dcterms:W3CDTF">2023-09-26T17:01:00Z</dcterms:created>
  <dcterms:modified xsi:type="dcterms:W3CDTF">2023-09-26T17:01:00Z</dcterms:modified>
</cp:coreProperties>
</file>