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DA65F" w14:textId="11E38FA7" w:rsidR="00F04062" w:rsidRDefault="00F04062" w:rsidP="4EE75D04">
      <w:pPr>
        <w:spacing w:line="257" w:lineRule="auto"/>
        <w:jc w:val="center"/>
        <w:rPr>
          <w:rFonts w:ascii="Palatino Linotype" w:eastAsia="Palatino Linotype" w:hAnsi="Palatino Linotype" w:cs="Palatino Linotype"/>
          <w:b/>
          <w:bCs/>
          <w:lang w:val="es"/>
        </w:rPr>
      </w:pPr>
    </w:p>
    <w:p w14:paraId="5B6CD93B" w14:textId="79457416"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GOBIERNO AUTÓNOMO DESCENTRALIZADO DEL </w:t>
      </w:r>
    </w:p>
    <w:p w14:paraId="3D5C4D4C" w14:textId="2AC84328" w:rsidR="00F04062" w:rsidRDefault="624A2B88" w:rsidP="4EE75D04">
      <w:pPr>
        <w:spacing w:line="257" w:lineRule="auto"/>
        <w:jc w:val="center"/>
      </w:pPr>
      <w:r w:rsidRPr="4EE75D04">
        <w:rPr>
          <w:rFonts w:ascii="Palatino Linotype" w:eastAsia="Palatino Linotype" w:hAnsi="Palatino Linotype" w:cs="Palatino Linotype"/>
          <w:b/>
          <w:bCs/>
          <w:lang w:val="es"/>
        </w:rPr>
        <w:t>DISTRITO METROPOLITANO DE QUITO</w:t>
      </w:r>
    </w:p>
    <w:p w14:paraId="3D13249A" w14:textId="0A4E0CC5" w:rsidR="00F04062" w:rsidRDefault="624A2B88" w:rsidP="4EE75D04">
      <w:pPr>
        <w:spacing w:line="257" w:lineRule="auto"/>
        <w:jc w:val="both"/>
      </w:pPr>
      <w:r w:rsidRPr="4EE75D04">
        <w:rPr>
          <w:rFonts w:ascii="Palatino Linotype" w:eastAsia="Palatino Linotype" w:hAnsi="Palatino Linotype" w:cs="Palatino Linotype"/>
          <w:lang w:val="es"/>
        </w:rPr>
        <w:t xml:space="preserve"> </w:t>
      </w:r>
    </w:p>
    <w:p w14:paraId="2612BC6C" w14:textId="57DFCF30" w:rsidR="00F04062" w:rsidRDefault="624A2B88" w:rsidP="4EE75D04">
      <w:pPr>
        <w:spacing w:line="257" w:lineRule="auto"/>
        <w:jc w:val="center"/>
      </w:pPr>
      <w:r w:rsidRPr="4EE75D04">
        <w:rPr>
          <w:rFonts w:ascii="Palatino Linotype" w:eastAsia="Palatino Linotype" w:hAnsi="Palatino Linotype" w:cs="Palatino Linotype"/>
          <w:lang w:val="es"/>
        </w:rPr>
        <w:t xml:space="preserve"> </w:t>
      </w:r>
    </w:p>
    <w:p w14:paraId="0E521B04" w14:textId="7B624BF6" w:rsidR="00F04062" w:rsidRDefault="624A2B88" w:rsidP="4EE75D04">
      <w:pPr>
        <w:spacing w:line="257" w:lineRule="auto"/>
        <w:jc w:val="center"/>
      </w:pPr>
      <w:r w:rsidRPr="4EE75D04">
        <w:rPr>
          <w:rFonts w:ascii="Palatino Linotype" w:eastAsia="Palatino Linotype" w:hAnsi="Palatino Linotype" w:cs="Palatino Linotype"/>
          <w:b/>
          <w:bCs/>
          <w:lang w:val="es"/>
        </w:rPr>
        <w:t>COMISIÓN DE PRESUPUESTO, FINANZAS Y TRIBUTACIÓN</w:t>
      </w:r>
    </w:p>
    <w:p w14:paraId="16C37A63" w14:textId="7F77B87C" w:rsidR="00F04062" w:rsidRDefault="624A2B88" w:rsidP="4EE75D04">
      <w:pPr>
        <w:spacing w:line="257" w:lineRule="auto"/>
        <w:jc w:val="center"/>
      </w:pPr>
      <w:r w:rsidRPr="4EE75D04">
        <w:rPr>
          <w:rFonts w:ascii="Palatino Linotype" w:eastAsia="Palatino Linotype" w:hAnsi="Palatino Linotype" w:cs="Palatino Linotype"/>
          <w:b/>
          <w:bCs/>
          <w:lang w:val="es"/>
        </w:rPr>
        <w:t>-EJE DE GOBERNABILIDAD E INSTITUCIONALIDAD-</w:t>
      </w:r>
    </w:p>
    <w:p w14:paraId="40E41F1B" w14:textId="5674F0D5" w:rsidR="00F04062" w:rsidRDefault="624A2B88" w:rsidP="4EE75D04">
      <w:pPr>
        <w:spacing w:line="257" w:lineRule="auto"/>
        <w:jc w:val="both"/>
      </w:pPr>
      <w:r w:rsidRPr="4EE75D04">
        <w:rPr>
          <w:rFonts w:ascii="Palatino Linotype" w:eastAsia="Palatino Linotype" w:hAnsi="Palatino Linotype" w:cs="Palatino Linotype"/>
          <w:lang w:val="es"/>
        </w:rPr>
        <w:t xml:space="preserve"> </w:t>
      </w:r>
    </w:p>
    <w:p w14:paraId="697988E3" w14:textId="3F6A5744" w:rsidR="00F04062" w:rsidRDefault="624A2B88" w:rsidP="00D24391">
      <w:pPr>
        <w:spacing w:line="257" w:lineRule="auto"/>
        <w:ind w:left="708" w:hanging="708"/>
        <w:jc w:val="center"/>
      </w:pPr>
      <w:r w:rsidRPr="4EE75D04">
        <w:rPr>
          <w:rFonts w:ascii="Palatino Linotype" w:eastAsia="Palatino Linotype" w:hAnsi="Palatino Linotype" w:cs="Palatino Linotype"/>
          <w:b/>
          <w:bCs/>
          <w:lang w:val="es"/>
        </w:rPr>
        <w:t>INFORME DE COMISIÓN NO. IC-ORD-CPF-2024-002</w:t>
      </w:r>
    </w:p>
    <w:p w14:paraId="07DBE7D7" w14:textId="2AC68929"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 </w:t>
      </w:r>
    </w:p>
    <w:p w14:paraId="4371815B" w14:textId="60842BE0"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 </w:t>
      </w:r>
    </w:p>
    <w:p w14:paraId="16566888" w14:textId="67F80F22"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INFORME DE COMISIÓN PARA SEGUNDO DEBATE DEL PROYECTO DE </w:t>
      </w:r>
      <w:r w:rsidRPr="4EE75D04">
        <w:rPr>
          <w:rFonts w:ascii="Palatino Linotype" w:eastAsia="Palatino Linotype" w:hAnsi="Palatino Linotype" w:cs="Palatino Linotype"/>
          <w:b/>
          <w:bCs/>
          <w:i/>
          <w:iCs/>
          <w:lang w:val="es"/>
        </w:rPr>
        <w:t>“ORDENANZA METROPOLITANA PARA 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w:t>
      </w:r>
    </w:p>
    <w:p w14:paraId="20CCB1A8" w14:textId="5F8676E3" w:rsidR="00F04062" w:rsidRDefault="624A2B88" w:rsidP="4EE75D04">
      <w:pPr>
        <w:spacing w:line="257" w:lineRule="auto"/>
        <w:jc w:val="both"/>
      </w:pPr>
      <w:r w:rsidRPr="4EE75D04">
        <w:rPr>
          <w:rFonts w:ascii="Palatino Linotype" w:eastAsia="Palatino Linotype" w:hAnsi="Palatino Linotype" w:cs="Palatino Linotype"/>
          <w:lang w:val="es"/>
        </w:rPr>
        <w:t xml:space="preserve"> </w:t>
      </w:r>
      <w:r w:rsidRPr="4EE75D04">
        <w:rPr>
          <w:rFonts w:ascii="Palatino Linotype" w:eastAsia="Palatino Linotype" w:hAnsi="Palatino Linotype" w:cs="Palatino Linotype"/>
          <w:b/>
          <w:bCs/>
          <w:lang w:val="es"/>
        </w:rPr>
        <w:t xml:space="preserve"> </w:t>
      </w:r>
    </w:p>
    <w:p w14:paraId="49A3DADF" w14:textId="1A8DE7BD" w:rsidR="00F04062" w:rsidRDefault="624A2B88" w:rsidP="4EE75D04">
      <w:pPr>
        <w:spacing w:line="257" w:lineRule="auto"/>
        <w:jc w:val="center"/>
      </w:pPr>
      <w:r w:rsidRPr="4EE75D04">
        <w:rPr>
          <w:rFonts w:ascii="Palatino Linotype" w:eastAsia="Palatino Linotype" w:hAnsi="Palatino Linotype" w:cs="Palatino Linotype"/>
          <w:b/>
          <w:bCs/>
          <w:lang w:val="es"/>
        </w:rPr>
        <w:t>MIEMBROS DE LA COMISIÓN:</w:t>
      </w:r>
    </w:p>
    <w:p w14:paraId="554A94AB" w14:textId="73427C1E" w:rsidR="00F04062" w:rsidRDefault="624A2B88" w:rsidP="4EE75D04">
      <w:pPr>
        <w:spacing w:line="257" w:lineRule="auto"/>
        <w:jc w:val="both"/>
      </w:pPr>
      <w:r w:rsidRPr="4EE75D04">
        <w:rPr>
          <w:rFonts w:ascii="Palatino Linotype" w:eastAsia="Palatino Linotype" w:hAnsi="Palatino Linotype" w:cs="Palatino Linotype"/>
          <w:lang w:val="es"/>
        </w:rPr>
        <w:t xml:space="preserve"> </w:t>
      </w:r>
    </w:p>
    <w:p w14:paraId="790C5864" w14:textId="6E09EA1E" w:rsidR="00F04062" w:rsidRDefault="624A2B88" w:rsidP="4EE75D04">
      <w:pPr>
        <w:spacing w:line="257" w:lineRule="auto"/>
        <w:jc w:val="center"/>
      </w:pPr>
      <w:r w:rsidRPr="4EE75D04">
        <w:rPr>
          <w:rFonts w:ascii="Palatino Linotype" w:eastAsia="Palatino Linotype" w:hAnsi="Palatino Linotype" w:cs="Palatino Linotype"/>
          <w:lang w:val="es"/>
        </w:rPr>
        <w:t>Fidel Chamba- Presidente de la Comisión;</w:t>
      </w:r>
    </w:p>
    <w:p w14:paraId="7B6FE077" w14:textId="1E7495F5" w:rsidR="00F04062" w:rsidRDefault="624A2B88" w:rsidP="4EE75D04">
      <w:pPr>
        <w:spacing w:line="257" w:lineRule="auto"/>
        <w:jc w:val="center"/>
      </w:pPr>
      <w:r w:rsidRPr="4EE75D04">
        <w:rPr>
          <w:rFonts w:ascii="Palatino Linotype" w:eastAsia="Palatino Linotype" w:hAnsi="Palatino Linotype" w:cs="Palatino Linotype"/>
          <w:lang w:val="es"/>
        </w:rPr>
        <w:t>Adrián Ibarra- Vicepresidente de la Comisión;</w:t>
      </w:r>
    </w:p>
    <w:p w14:paraId="6F6806EF" w14:textId="5B1BDCAE" w:rsidR="00F04062" w:rsidRDefault="624A2B88" w:rsidP="4EE75D04">
      <w:pPr>
        <w:spacing w:line="257" w:lineRule="auto"/>
        <w:jc w:val="center"/>
      </w:pPr>
      <w:r w:rsidRPr="4EE75D04">
        <w:rPr>
          <w:rFonts w:ascii="Palatino Linotype" w:eastAsia="Palatino Linotype" w:hAnsi="Palatino Linotype" w:cs="Palatino Linotype"/>
          <w:lang w:val="es"/>
        </w:rPr>
        <w:t>Héctor Cueva- Integrante de la Comisión;</w:t>
      </w:r>
    </w:p>
    <w:p w14:paraId="5589D20F" w14:textId="20941126" w:rsidR="00F04062" w:rsidRDefault="624A2B88" w:rsidP="4EE75D04">
      <w:pPr>
        <w:spacing w:line="257" w:lineRule="auto"/>
        <w:jc w:val="center"/>
      </w:pPr>
      <w:r w:rsidRPr="4EE75D04">
        <w:rPr>
          <w:rFonts w:ascii="Palatino Linotype" w:eastAsia="Palatino Linotype" w:hAnsi="Palatino Linotype" w:cs="Palatino Linotype"/>
          <w:lang w:val="es"/>
        </w:rPr>
        <w:t>Diana Cruz- Integrante de la Comisión; y,</w:t>
      </w:r>
    </w:p>
    <w:p w14:paraId="5CEAF82D" w14:textId="688DB842" w:rsidR="00F04062" w:rsidRDefault="624A2B88" w:rsidP="4EE75D04">
      <w:pPr>
        <w:spacing w:line="257" w:lineRule="auto"/>
        <w:jc w:val="center"/>
      </w:pPr>
      <w:r w:rsidRPr="4EE75D04">
        <w:rPr>
          <w:rFonts w:ascii="Palatino Linotype" w:eastAsia="Palatino Linotype" w:hAnsi="Palatino Linotype" w:cs="Palatino Linotype"/>
          <w:lang w:val="es"/>
        </w:rPr>
        <w:t xml:space="preserve">Estefanía </w:t>
      </w:r>
      <w:proofErr w:type="spellStart"/>
      <w:r w:rsidRPr="4EE75D04">
        <w:rPr>
          <w:rFonts w:ascii="Palatino Linotype" w:eastAsia="Palatino Linotype" w:hAnsi="Palatino Linotype" w:cs="Palatino Linotype"/>
          <w:lang w:val="es"/>
        </w:rPr>
        <w:t>Grunauer</w:t>
      </w:r>
      <w:proofErr w:type="spellEnd"/>
      <w:r w:rsidRPr="4EE75D04">
        <w:rPr>
          <w:rFonts w:ascii="Palatino Linotype" w:eastAsia="Palatino Linotype" w:hAnsi="Palatino Linotype" w:cs="Palatino Linotype"/>
          <w:lang w:val="es"/>
        </w:rPr>
        <w:t>- Integrante de la Comisión.</w:t>
      </w:r>
    </w:p>
    <w:p w14:paraId="28E3C583" w14:textId="60BA1766" w:rsidR="00F04062" w:rsidRDefault="624A2B88" w:rsidP="4EE75D04">
      <w:pPr>
        <w:spacing w:line="257" w:lineRule="auto"/>
        <w:jc w:val="center"/>
      </w:pPr>
      <w:r w:rsidRPr="4EE75D04">
        <w:rPr>
          <w:rFonts w:ascii="Palatino Linotype" w:eastAsia="Palatino Linotype" w:hAnsi="Palatino Linotype" w:cs="Palatino Linotype"/>
          <w:lang w:val="es"/>
        </w:rPr>
        <w:t xml:space="preserve"> </w:t>
      </w:r>
    </w:p>
    <w:p w14:paraId="038B4693" w14:textId="0B495327" w:rsidR="00F04062" w:rsidRDefault="624A2B88" w:rsidP="4EE75D04">
      <w:pPr>
        <w:spacing w:line="257" w:lineRule="auto"/>
        <w:jc w:val="center"/>
      </w:pPr>
      <w:r w:rsidRPr="4EE75D04">
        <w:rPr>
          <w:rFonts w:ascii="Palatino Linotype" w:eastAsia="Palatino Linotype" w:hAnsi="Palatino Linotype" w:cs="Palatino Linotype"/>
          <w:lang w:val="es"/>
        </w:rPr>
        <w:t xml:space="preserve"> </w:t>
      </w:r>
    </w:p>
    <w:p w14:paraId="6041941B" w14:textId="7DF79828" w:rsidR="00F04062" w:rsidRDefault="624A2B88" w:rsidP="4EE75D04">
      <w:pPr>
        <w:spacing w:line="257" w:lineRule="auto"/>
        <w:jc w:val="center"/>
      </w:pPr>
      <w:r w:rsidRPr="4EE75D04">
        <w:rPr>
          <w:rFonts w:ascii="Palatino Linotype" w:eastAsia="Palatino Linotype" w:hAnsi="Palatino Linotype" w:cs="Palatino Linotype"/>
          <w:lang w:val="es"/>
        </w:rPr>
        <w:t xml:space="preserve"> </w:t>
      </w:r>
    </w:p>
    <w:p w14:paraId="54125076" w14:textId="4E81D3FB" w:rsidR="00F04062" w:rsidRDefault="624A2B88" w:rsidP="4EE75D04">
      <w:pPr>
        <w:spacing w:line="257" w:lineRule="auto"/>
        <w:jc w:val="center"/>
      </w:pPr>
      <w:r w:rsidRPr="4EE75D04">
        <w:rPr>
          <w:rFonts w:ascii="Palatino Linotype" w:eastAsia="Palatino Linotype" w:hAnsi="Palatino Linotype" w:cs="Palatino Linotype"/>
          <w:b/>
          <w:bCs/>
          <w:lang w:val="es"/>
        </w:rPr>
        <w:t>Quito, Distrito Metropolitano, 02 de febrero de 2024</w:t>
      </w:r>
    </w:p>
    <w:p w14:paraId="6A321FE9" w14:textId="2EB8E5A6"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 </w:t>
      </w:r>
    </w:p>
    <w:p w14:paraId="5AA9BEC3" w14:textId="446126D5"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 </w:t>
      </w:r>
    </w:p>
    <w:p w14:paraId="4F790E15" w14:textId="728473DE" w:rsidR="00F04062" w:rsidRDefault="624A2B88" w:rsidP="4EE75D04">
      <w:pPr>
        <w:spacing w:line="257" w:lineRule="auto"/>
        <w:jc w:val="both"/>
      </w:pPr>
      <w:r w:rsidRPr="4EE75D04">
        <w:rPr>
          <w:rFonts w:ascii="Palatino Linotype" w:eastAsia="Palatino Linotype" w:hAnsi="Palatino Linotype" w:cs="Palatino Linotype"/>
          <w:b/>
          <w:bCs/>
          <w:lang w:val="es"/>
        </w:rPr>
        <w:lastRenderedPageBreak/>
        <w:t>1. OBJETO DEL INFORME:</w:t>
      </w:r>
    </w:p>
    <w:p w14:paraId="7524D8D3" w14:textId="0E74DF6D" w:rsidR="00F04062" w:rsidRDefault="624A2B88" w:rsidP="4EE75D04">
      <w:pPr>
        <w:spacing w:line="257" w:lineRule="auto"/>
        <w:jc w:val="both"/>
      </w:pPr>
      <w:r w:rsidRPr="4EE75D04">
        <w:rPr>
          <w:rFonts w:ascii="Palatino Linotype" w:eastAsia="Palatino Linotype" w:hAnsi="Palatino Linotype" w:cs="Palatino Linotype"/>
          <w:lang w:val="es"/>
        </w:rPr>
        <w:t xml:space="preserve">El presente instrumento tiene por objeto poner en conocimiento del Alcalde Metropolitano y del Concejo Metropolitano de Quito, el informe emitido por la Comisión de Presupuesto, Finanzas y Tributación el día 02 de febrero de 2024, respecto del proyecto de </w:t>
      </w:r>
      <w:r w:rsidRPr="4EE75D04">
        <w:rPr>
          <w:rFonts w:ascii="Palatino Linotype" w:eastAsia="Palatino Linotype" w:hAnsi="Palatino Linotype" w:cs="Palatino Linotype"/>
          <w:i/>
          <w:iCs/>
          <w:lang w:val="es"/>
        </w:rPr>
        <w:t>“ORDENANZA METROPOLITANA PARA 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w:t>
      </w:r>
      <w:r w:rsidRPr="4EE75D04">
        <w:rPr>
          <w:rFonts w:ascii="Palatino Linotype" w:eastAsia="Palatino Linotype" w:hAnsi="Palatino Linotype" w:cs="Palatino Linotype"/>
          <w:lang w:val="es"/>
        </w:rPr>
        <w:t>.</w:t>
      </w:r>
    </w:p>
    <w:p w14:paraId="5050F1D9" w14:textId="513CA0A6" w:rsidR="00F04062" w:rsidRDefault="624A2B88" w:rsidP="4EE75D04">
      <w:pPr>
        <w:spacing w:line="257" w:lineRule="auto"/>
        <w:jc w:val="both"/>
      </w:pPr>
      <w:r w:rsidRPr="4EE75D04">
        <w:rPr>
          <w:rFonts w:ascii="Palatino Linotype" w:eastAsia="Palatino Linotype" w:hAnsi="Palatino Linotype" w:cs="Palatino Linotype"/>
          <w:b/>
          <w:bCs/>
          <w:lang w:val="es"/>
        </w:rPr>
        <w:t>2. ANTECEDENTES:</w:t>
      </w:r>
    </w:p>
    <w:p w14:paraId="76575A6B" w14:textId="7A2FA6AE" w:rsidR="00F04062" w:rsidRDefault="624A2B88" w:rsidP="4EE75D04">
      <w:pPr>
        <w:spacing w:line="257" w:lineRule="auto"/>
        <w:jc w:val="both"/>
      </w:pPr>
      <w:r w:rsidRPr="4EE75D04">
        <w:rPr>
          <w:rFonts w:ascii="Palatino Linotype" w:eastAsia="Palatino Linotype" w:hAnsi="Palatino Linotype" w:cs="Palatino Linotype"/>
          <w:b/>
          <w:bCs/>
          <w:lang w:val="es"/>
        </w:rPr>
        <w:t xml:space="preserve">2.1 </w:t>
      </w:r>
      <w:r w:rsidRPr="4EE75D04">
        <w:rPr>
          <w:rFonts w:ascii="Palatino Linotype" w:eastAsia="Palatino Linotype" w:hAnsi="Palatino Linotype" w:cs="Palatino Linotype"/>
          <w:lang w:val="es"/>
        </w:rPr>
        <w:t xml:space="preserve">Mediante Oficio Nro. GADDMQ-AG-2023-1201-O, de 21 de diciembre de 2023, el Administrador General, señor Christian Cruz remite al Alcalde Metropolitano del Distrito Metropolitano de Quito, señor </w:t>
      </w:r>
      <w:proofErr w:type="spellStart"/>
      <w:r w:rsidRPr="4EE75D04">
        <w:rPr>
          <w:rFonts w:ascii="Palatino Linotype" w:eastAsia="Palatino Linotype" w:hAnsi="Palatino Linotype" w:cs="Palatino Linotype"/>
          <w:lang w:val="es"/>
        </w:rPr>
        <w:t>Pabel</w:t>
      </w:r>
      <w:proofErr w:type="spellEnd"/>
      <w:r w:rsidRPr="4EE75D04">
        <w:rPr>
          <w:rFonts w:ascii="Palatino Linotype" w:eastAsia="Palatino Linotype" w:hAnsi="Palatino Linotype" w:cs="Palatino Linotype"/>
          <w:lang w:val="es"/>
        </w:rPr>
        <w:t xml:space="preserve"> Muñoz López, el proyecto de </w:t>
      </w:r>
      <w:r w:rsidRPr="4EE75D04">
        <w:rPr>
          <w:rFonts w:ascii="Palatino Linotype" w:eastAsia="Palatino Linotype" w:hAnsi="Palatino Linotype" w:cs="Palatino Linotype"/>
          <w:i/>
          <w:iCs/>
          <w:lang w:val="es"/>
        </w:rPr>
        <w:t>“ORDENANZA PARA 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w:t>
      </w:r>
      <w:r w:rsidRPr="4EE75D04">
        <w:rPr>
          <w:rFonts w:ascii="Palatino Linotype" w:eastAsia="Palatino Linotype" w:hAnsi="Palatino Linotype" w:cs="Palatino Linotype"/>
          <w:lang w:val="es"/>
        </w:rPr>
        <w:t>.</w:t>
      </w:r>
    </w:p>
    <w:p w14:paraId="693429F3" w14:textId="2DA927C8" w:rsidR="00F04062" w:rsidRDefault="624A2B88" w:rsidP="4EE75D04">
      <w:pPr>
        <w:spacing w:line="257" w:lineRule="auto"/>
        <w:jc w:val="both"/>
      </w:pPr>
      <w:r w:rsidRPr="4EE75D04">
        <w:rPr>
          <w:rFonts w:ascii="Palatino Linotype" w:eastAsia="Palatino Linotype" w:hAnsi="Palatino Linotype" w:cs="Palatino Linotype"/>
          <w:b/>
          <w:bCs/>
          <w:lang w:val="es"/>
        </w:rPr>
        <w:t xml:space="preserve">2.2 </w:t>
      </w:r>
      <w:r w:rsidRPr="4EE75D04">
        <w:rPr>
          <w:rFonts w:ascii="Palatino Linotype" w:eastAsia="Palatino Linotype" w:hAnsi="Palatino Linotype" w:cs="Palatino Linotype"/>
          <w:lang w:val="es"/>
        </w:rPr>
        <w:t xml:space="preserve">Mediante Oficio Nro. GADDMQ-AM-2023-2145-OF de 26 de diciembre de 2023, el señor Alcalde Metropolitano del Distrito Metropolitano de Quito, señor </w:t>
      </w:r>
      <w:proofErr w:type="spellStart"/>
      <w:r w:rsidRPr="4EE75D04">
        <w:rPr>
          <w:rFonts w:ascii="Palatino Linotype" w:eastAsia="Palatino Linotype" w:hAnsi="Palatino Linotype" w:cs="Palatino Linotype"/>
          <w:lang w:val="es"/>
        </w:rPr>
        <w:t>Pabel</w:t>
      </w:r>
      <w:proofErr w:type="spellEnd"/>
      <w:r w:rsidRPr="4EE75D04">
        <w:rPr>
          <w:rFonts w:ascii="Palatino Linotype" w:eastAsia="Palatino Linotype" w:hAnsi="Palatino Linotype" w:cs="Palatino Linotype"/>
          <w:lang w:val="es"/>
        </w:rPr>
        <w:t xml:space="preserve"> Muñoz López asume la iniciativa legislativa para el tratamiento del proyecto de </w:t>
      </w:r>
      <w:r w:rsidRPr="4EE75D04">
        <w:rPr>
          <w:rFonts w:ascii="Palatino Linotype" w:eastAsia="Palatino Linotype" w:hAnsi="Palatino Linotype" w:cs="Palatino Linotype"/>
          <w:i/>
          <w:iCs/>
          <w:lang w:val="es"/>
        </w:rPr>
        <w:t>“ORDENANZA PARA 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w:t>
      </w:r>
      <w:r w:rsidRPr="4EE75D04">
        <w:rPr>
          <w:rFonts w:ascii="Palatino Linotype" w:eastAsia="Palatino Linotype" w:hAnsi="Palatino Linotype" w:cs="Palatino Linotype"/>
          <w:lang w:val="es"/>
        </w:rPr>
        <w:t>”.</w:t>
      </w:r>
    </w:p>
    <w:p w14:paraId="7F1905C2" w14:textId="27E87FF4" w:rsidR="00F04062" w:rsidRDefault="624A2B88" w:rsidP="4EE75D04">
      <w:pPr>
        <w:spacing w:line="257" w:lineRule="auto"/>
        <w:jc w:val="both"/>
      </w:pPr>
      <w:r w:rsidRPr="4EE75D04">
        <w:rPr>
          <w:rFonts w:ascii="Palatino Linotype" w:eastAsia="Palatino Linotype" w:hAnsi="Palatino Linotype" w:cs="Palatino Linotype"/>
          <w:b/>
          <w:bCs/>
          <w:lang w:val="es"/>
        </w:rPr>
        <w:t xml:space="preserve">2.3 </w:t>
      </w:r>
      <w:r w:rsidRPr="4EE75D04">
        <w:rPr>
          <w:rFonts w:ascii="Palatino Linotype" w:eastAsia="Palatino Linotype" w:hAnsi="Palatino Linotype" w:cs="Palatino Linotype"/>
          <w:lang w:val="es"/>
        </w:rPr>
        <w:t>Mediante Memorando Nro. GADDMQ-PM-2023-4795-M, de 27 de diciembre de 2023, la señora Paola Crespo, en su calidad de Subprocuradora de Asesoría General de la Procuraduría Metropolitana remite el Informe Jurídico No Vinculante Nro. 011-2023 del proyecto de “ORDENANZA PARA 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w:t>
      </w:r>
    </w:p>
    <w:p w14:paraId="527218D0" w14:textId="366134AC" w:rsidR="00F04062" w:rsidRDefault="624A2B88" w:rsidP="4EE75D04">
      <w:pPr>
        <w:spacing w:line="257" w:lineRule="auto"/>
        <w:jc w:val="both"/>
      </w:pPr>
      <w:r w:rsidRPr="4EE75D04">
        <w:rPr>
          <w:rFonts w:ascii="Palatino Linotype" w:eastAsia="Palatino Linotype" w:hAnsi="Palatino Linotype" w:cs="Palatino Linotype"/>
          <w:b/>
          <w:bCs/>
          <w:lang w:val="es"/>
        </w:rPr>
        <w:t xml:space="preserve"> 2.4 </w:t>
      </w:r>
      <w:r w:rsidRPr="4EE75D04">
        <w:rPr>
          <w:rFonts w:ascii="Palatino Linotype" w:eastAsia="Palatino Linotype" w:hAnsi="Palatino Linotype" w:cs="Palatino Linotype"/>
          <w:lang w:val="es"/>
        </w:rPr>
        <w:t xml:space="preserve"> Mediante Oficio Nro. GADDMQ-SGCM-2023-1222-M de 28 de diciembre de 2023, la Dra. Libia Fernanda Rivas Ordóñez , Secretaria General del Concejo Metropolitano procedió con la calificación del proyecto de ordenanza en mención y señaló, en la parte pertinente lo siguiente:</w:t>
      </w:r>
      <w:r w:rsidRPr="4EE75D04">
        <w:rPr>
          <w:rFonts w:ascii="Palatino Linotype" w:eastAsia="Palatino Linotype" w:hAnsi="Palatino Linotype" w:cs="Palatino Linotype"/>
          <w:i/>
          <w:iCs/>
          <w:lang w:val="es"/>
        </w:rPr>
        <w:t xml:space="preserve"> “(…) Por lo expuesto, el proyecto materia de calificación cuenta con su correspondiente </w:t>
      </w:r>
      <w:r w:rsidRPr="4EE75D04">
        <w:rPr>
          <w:rFonts w:ascii="Palatino Linotype" w:eastAsia="Palatino Linotype" w:hAnsi="Palatino Linotype" w:cs="Palatino Linotype"/>
          <w:i/>
          <w:iCs/>
          <w:lang w:val="es"/>
        </w:rPr>
        <w:lastRenderedPageBreak/>
        <w:t>exposición de motivos y los considerandos necesarios para su calificación.(…) Siendo así, en razón de la materia sobre la que versa el proyecto de ordenanza, el proyecto de ordenanza debe tramitarse en el seno de la Comisión de Presupuesto, Finanzas y Tributación, del Municipio del Distrito Metropolitano de Quito”</w:t>
      </w:r>
    </w:p>
    <w:p w14:paraId="344ADEE7" w14:textId="0EE18010" w:rsidR="00F04062" w:rsidRDefault="624A2B88" w:rsidP="4EE75D04">
      <w:pPr>
        <w:spacing w:line="257" w:lineRule="auto"/>
        <w:jc w:val="both"/>
      </w:pPr>
      <w:r w:rsidRPr="4EE75D04">
        <w:rPr>
          <w:rFonts w:ascii="Palatino Linotype" w:eastAsia="Palatino Linotype" w:hAnsi="Palatino Linotype" w:cs="Palatino Linotype"/>
          <w:i/>
          <w:iCs/>
          <w:lang w:val="es"/>
        </w:rPr>
        <w:t xml:space="preserve"> </w:t>
      </w:r>
      <w:r w:rsidRPr="4EE75D04">
        <w:rPr>
          <w:rFonts w:ascii="Palatino Linotype" w:eastAsia="Palatino Linotype" w:hAnsi="Palatino Linotype" w:cs="Palatino Linotype"/>
          <w:b/>
          <w:bCs/>
          <w:lang w:val="es"/>
        </w:rPr>
        <w:t xml:space="preserve">2.5 </w:t>
      </w:r>
      <w:r w:rsidRPr="4EE75D04">
        <w:rPr>
          <w:rFonts w:ascii="Palatino Linotype" w:eastAsia="Palatino Linotype" w:hAnsi="Palatino Linotype" w:cs="Palatino Linotype"/>
          <w:lang w:val="es"/>
        </w:rPr>
        <w:t>Mediante Oficio Nro. GADDMQ-SGCM-2024-0050-O, de 06 de enero de 2024, el Ab. Pedro Cornejo, en su calidad de Prosecretario General del Concejo Metropolitano Quito, convocó por disposición del concejal Fidel Chamba a sesión extraordinaria No. 016 de la Comisión de Presupuesto, Finanzas y Tributación, el día 08 de enero de 2024, para tratar lo siguiente: “</w:t>
      </w:r>
      <w:r w:rsidRPr="4EE75D04">
        <w:rPr>
          <w:rFonts w:ascii="Palatino Linotype" w:eastAsia="Palatino Linotype" w:hAnsi="Palatino Linotype" w:cs="Palatino Linotype"/>
          <w:i/>
          <w:iCs/>
          <w:lang w:val="es"/>
        </w:rPr>
        <w:t xml:space="preserve">2.- Conocimiento del Proyecto de “ORDENANZA PARA 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 </w:t>
      </w:r>
    </w:p>
    <w:p w14:paraId="58BA9E86" w14:textId="460C247B"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5FF96E1B" w14:textId="5398EABF"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2.6 </w:t>
      </w:r>
      <w:r w:rsidRPr="4EE75D04">
        <w:rPr>
          <w:rFonts w:ascii="Palatino Linotype" w:eastAsia="Palatino Linotype" w:hAnsi="Palatino Linotype" w:cs="Palatino Linotype"/>
          <w:lang w:val="es"/>
        </w:rPr>
        <w:t xml:space="preserve">La Comisión de Presupuesto, Finanzas y Tributación, en sesión extraordinaria No. 016, emitió la Resolución No. SGC-EXT-016-CPF-002-2024, la cual en la parte pertinente resolvió lo siguiente: </w:t>
      </w:r>
      <w:r w:rsidRPr="4EE75D04">
        <w:rPr>
          <w:rFonts w:ascii="Palatino Linotype" w:eastAsia="Palatino Linotype" w:hAnsi="Palatino Linotype" w:cs="Palatino Linotype"/>
          <w:i/>
          <w:iCs/>
          <w:lang w:val="es"/>
        </w:rPr>
        <w:t>“Requerir al Administrador General que remita a esta Comisión un informe en el cual se detalle la cartera vencida por concepto de obligaciones tributarias en el término de 8 días”.</w:t>
      </w:r>
    </w:p>
    <w:p w14:paraId="2BC83C22" w14:textId="1A953A29" w:rsidR="00F04062" w:rsidRDefault="624A2B88" w:rsidP="4EE75D04">
      <w:pPr>
        <w:spacing w:after="0" w:line="257" w:lineRule="auto"/>
        <w:jc w:val="both"/>
      </w:pPr>
      <w:r w:rsidRPr="4EE75D04">
        <w:rPr>
          <w:rFonts w:ascii="Palatino Linotype" w:eastAsia="Palatino Linotype" w:hAnsi="Palatino Linotype" w:cs="Palatino Linotype"/>
          <w:i/>
          <w:iCs/>
          <w:lang w:val="es"/>
        </w:rPr>
        <w:t xml:space="preserve"> </w:t>
      </w:r>
    </w:p>
    <w:p w14:paraId="0F15F439" w14:textId="32AF2347"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2.7 </w:t>
      </w:r>
      <w:r w:rsidRPr="4EE75D04">
        <w:rPr>
          <w:rFonts w:ascii="Palatino Linotype" w:eastAsia="Palatino Linotype" w:hAnsi="Palatino Linotype" w:cs="Palatino Linotype"/>
          <w:lang w:val="es"/>
        </w:rPr>
        <w:t>La Comisión de Presupuesto, Finanzas y Tributación, en sesión extraordinaria No. 016, emitió la Resolución No. SGC-EXT-016-CPF-003-2024, la cual en la parte pertinente resolvió lo siguiente: “</w:t>
      </w:r>
      <w:r w:rsidRPr="4EE75D04">
        <w:rPr>
          <w:rFonts w:ascii="Palatino Linotype" w:eastAsia="Palatino Linotype" w:hAnsi="Palatino Linotype" w:cs="Palatino Linotype"/>
          <w:i/>
          <w:iCs/>
          <w:lang w:val="es"/>
        </w:rPr>
        <w:t>Requerir al Administrador General que remita a esta Comisión un informe financiero y tributario, en el que se analice el impacto de la aplicación de la remisión de obligaciones, conforme el texto del Proyecto de “ORDENANZA PARA 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 en el término de 8 días”.</w:t>
      </w:r>
      <w:r w:rsidRPr="4EE75D04">
        <w:rPr>
          <w:rFonts w:ascii="Palatino Linotype" w:eastAsia="Palatino Linotype" w:hAnsi="Palatino Linotype" w:cs="Palatino Linotype"/>
          <w:lang w:val="es"/>
        </w:rPr>
        <w:t xml:space="preserve">  </w:t>
      </w:r>
    </w:p>
    <w:p w14:paraId="76240BF2" w14:textId="39F0E83D"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43A12B58" w14:textId="1986B215"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0569C9BC" w14:textId="1D28E97F" w:rsidR="00F04062" w:rsidRDefault="624A2B88" w:rsidP="4EE75D04">
      <w:pPr>
        <w:shd w:val="clear" w:color="auto" w:fill="FFFFFF" w:themeFill="background1"/>
        <w:spacing w:after="0" w:line="257" w:lineRule="auto"/>
        <w:jc w:val="both"/>
      </w:pPr>
      <w:r w:rsidRPr="4EE75D04">
        <w:rPr>
          <w:rFonts w:ascii="Palatino Linotype" w:eastAsia="Palatino Linotype" w:hAnsi="Palatino Linotype" w:cs="Palatino Linotype"/>
          <w:b/>
          <w:bCs/>
          <w:lang w:val="es"/>
        </w:rPr>
        <w:t xml:space="preserve">2.8 </w:t>
      </w:r>
      <w:r w:rsidRPr="4EE75D04">
        <w:rPr>
          <w:rFonts w:ascii="Palatino Linotype" w:eastAsia="Palatino Linotype" w:hAnsi="Palatino Linotype" w:cs="Palatino Linotype"/>
          <w:lang w:val="es"/>
        </w:rPr>
        <w:t>Mediante Oficio GADDMQ-DC-CCHE-2024-0016-O de 8 de enero del 2024, el Concejal Héctor Cueva remite sus observaciones para el proyecto de ORDENANZA PARA 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w:t>
      </w:r>
    </w:p>
    <w:p w14:paraId="2480B47F" w14:textId="12723E43"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435C1EE4" w14:textId="1111551E"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0644918E" w14:textId="6B1CEA45"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7F948FD8" w14:textId="42B91854" w:rsidR="00F04062" w:rsidRDefault="624A2B88" w:rsidP="4EE75D04">
      <w:pPr>
        <w:spacing w:after="0" w:line="257" w:lineRule="auto"/>
        <w:jc w:val="both"/>
      </w:pPr>
      <w:r w:rsidRPr="4EE75D04">
        <w:rPr>
          <w:rFonts w:ascii="Palatino Linotype" w:eastAsia="Palatino Linotype" w:hAnsi="Palatino Linotype" w:cs="Palatino Linotype"/>
          <w:b/>
          <w:bCs/>
          <w:lang w:val="es"/>
        </w:rPr>
        <w:lastRenderedPageBreak/>
        <w:t xml:space="preserve">2.9 </w:t>
      </w:r>
      <w:r w:rsidRPr="4EE75D04">
        <w:rPr>
          <w:rFonts w:ascii="Palatino Linotype" w:eastAsia="Palatino Linotype" w:hAnsi="Palatino Linotype" w:cs="Palatino Linotype"/>
          <w:lang w:val="es"/>
        </w:rPr>
        <w:t xml:space="preserve">Mediante Oficio Nro. GADDMQ-DMF-2024-0099-O de fecha 15 de enero de 2024, la señora Directora Metropolitana Financiera, Marcia </w:t>
      </w:r>
      <w:proofErr w:type="spellStart"/>
      <w:r w:rsidRPr="4EE75D04">
        <w:rPr>
          <w:rFonts w:ascii="Palatino Linotype" w:eastAsia="Palatino Linotype" w:hAnsi="Palatino Linotype" w:cs="Palatino Linotype"/>
          <w:lang w:val="es"/>
        </w:rPr>
        <w:t>Telpis</w:t>
      </w:r>
      <w:proofErr w:type="spellEnd"/>
      <w:r w:rsidRPr="4EE75D04">
        <w:rPr>
          <w:rFonts w:ascii="Palatino Linotype" w:eastAsia="Palatino Linotype" w:hAnsi="Palatino Linotype" w:cs="Palatino Linotype"/>
          <w:lang w:val="es"/>
        </w:rPr>
        <w:t>, da cumplimiento a las resoluciones SGC-EXT-016-CPF-002-2024 y SGC-EXT-016-CPF-003-2024.</w:t>
      </w:r>
    </w:p>
    <w:p w14:paraId="09E6356D" w14:textId="77E2A9E7"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132D5813" w14:textId="5F7AA66B" w:rsidR="00F04062" w:rsidRDefault="624A2B88" w:rsidP="4EE75D04">
      <w:pPr>
        <w:shd w:val="clear" w:color="auto" w:fill="FFFFFF" w:themeFill="background1"/>
        <w:spacing w:after="0" w:line="257" w:lineRule="auto"/>
        <w:jc w:val="both"/>
      </w:pPr>
      <w:r w:rsidRPr="4EE75D04">
        <w:rPr>
          <w:rFonts w:ascii="Palatino Linotype" w:eastAsia="Palatino Linotype" w:hAnsi="Palatino Linotype" w:cs="Palatino Linotype"/>
          <w:b/>
          <w:bCs/>
          <w:lang w:val="es"/>
        </w:rPr>
        <w:t xml:space="preserve">2.10 </w:t>
      </w:r>
      <w:r w:rsidRPr="4EE75D04">
        <w:rPr>
          <w:rFonts w:ascii="Palatino Linotype" w:eastAsia="Palatino Linotype" w:hAnsi="Palatino Linotype" w:cs="Palatino Linotype"/>
          <w:lang w:val="es"/>
        </w:rPr>
        <w:t>Mediante Memorando Nro. GADDMQ-DMT-2024-0021-M de fecha 15 de enero de 2024, la señora Directora Metropolitana Tributaria, Diana Arias da contestación a las observaciones realizadas por el concejal Héctor Cueva mediante oficio No. GADDMQ-DC-CCHE-2024-0016-O de 8 de enero del 2024.</w:t>
      </w:r>
    </w:p>
    <w:p w14:paraId="21A455B8" w14:textId="764F273B" w:rsidR="00F04062" w:rsidRDefault="624A2B88" w:rsidP="4EE75D04">
      <w:pPr>
        <w:spacing w:after="0" w:line="257" w:lineRule="auto"/>
        <w:jc w:val="both"/>
      </w:pPr>
      <w:r w:rsidRPr="4EE75D04">
        <w:rPr>
          <w:rFonts w:ascii="Palatino Linotype" w:eastAsia="Palatino Linotype" w:hAnsi="Palatino Linotype" w:cs="Palatino Linotype"/>
          <w:i/>
          <w:iCs/>
          <w:lang w:val="es"/>
        </w:rPr>
        <w:t xml:space="preserve"> </w:t>
      </w:r>
    </w:p>
    <w:p w14:paraId="7AED06A9" w14:textId="7D440E08"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2.11 </w:t>
      </w:r>
      <w:r w:rsidRPr="4EE75D04">
        <w:rPr>
          <w:rFonts w:ascii="Palatino Linotype" w:eastAsia="Palatino Linotype" w:hAnsi="Palatino Linotype" w:cs="Palatino Linotype"/>
          <w:lang w:val="es"/>
        </w:rPr>
        <w:t>Mediante Memorando Nro. GADDMQ-SGCM-2024-0073-M, de 15 de enero de 2024, el Abg. Pedro José Cornejo Espinoza, en su calidad de Prosecretario General del Concejo Metropolitano Quito, convocó por disposición del concejal Fidel Chamba a sesión ordinaria No. 015 de la Comisión de Presupuesto, Finanzas y Tributación, el día 17 de enero de 2024, para tratar lo siguiente</w:t>
      </w:r>
      <w:r w:rsidRPr="4EE75D04">
        <w:rPr>
          <w:rFonts w:ascii="Palatino Linotype" w:eastAsia="Palatino Linotype" w:hAnsi="Palatino Linotype" w:cs="Palatino Linotype"/>
          <w:i/>
          <w:iCs/>
          <w:lang w:val="es"/>
        </w:rPr>
        <w:t>:” 1.-</w:t>
      </w:r>
      <w:r w:rsidRPr="4EE75D04">
        <w:rPr>
          <w:rFonts w:ascii="Palatino Linotype" w:eastAsia="Palatino Linotype" w:hAnsi="Palatino Linotype" w:cs="Palatino Linotype"/>
          <w:lang w:val="es"/>
        </w:rPr>
        <w:t xml:space="preserve"> </w:t>
      </w:r>
      <w:r w:rsidRPr="4EE75D04">
        <w:rPr>
          <w:rFonts w:ascii="Palatino Linotype" w:eastAsia="Palatino Linotype" w:hAnsi="Palatino Linotype" w:cs="Palatino Linotype"/>
          <w:i/>
          <w:iCs/>
          <w:lang w:val="es"/>
        </w:rPr>
        <w:t>Continuación del tratamiento del Proyecto de “ORDENANZA PARA 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w:t>
      </w:r>
    </w:p>
    <w:p w14:paraId="33F09905" w14:textId="5E9E0BF5" w:rsidR="00F04062" w:rsidRDefault="624A2B88" w:rsidP="4EE75D04">
      <w:pPr>
        <w:spacing w:after="0" w:line="257" w:lineRule="auto"/>
        <w:jc w:val="both"/>
      </w:pPr>
      <w:r w:rsidRPr="4EE75D04">
        <w:rPr>
          <w:rFonts w:ascii="Palatino Linotype" w:eastAsia="Palatino Linotype" w:hAnsi="Palatino Linotype" w:cs="Palatino Linotype"/>
          <w:i/>
          <w:iCs/>
          <w:lang w:val="es"/>
        </w:rPr>
        <w:t xml:space="preserve"> </w:t>
      </w:r>
    </w:p>
    <w:p w14:paraId="7F60AE82" w14:textId="635B14D6" w:rsidR="00F04062" w:rsidRDefault="624A2B88" w:rsidP="4EE75D04">
      <w:pPr>
        <w:spacing w:after="0" w:line="257" w:lineRule="auto"/>
        <w:jc w:val="both"/>
      </w:pPr>
      <w:r w:rsidRPr="4EE75D04">
        <w:rPr>
          <w:rFonts w:ascii="Palatino Linotype" w:eastAsia="Palatino Linotype" w:hAnsi="Palatino Linotype" w:cs="Palatino Linotype"/>
          <w:i/>
          <w:iCs/>
          <w:lang w:val="es"/>
        </w:rPr>
        <w:t xml:space="preserve"> </w:t>
      </w:r>
    </w:p>
    <w:p w14:paraId="1A214C01" w14:textId="102CD226"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2.12 </w:t>
      </w:r>
      <w:r w:rsidRPr="4EE75D04">
        <w:rPr>
          <w:rFonts w:ascii="Palatino Linotype" w:eastAsia="Palatino Linotype" w:hAnsi="Palatino Linotype" w:cs="Palatino Linotype"/>
          <w:lang w:val="es"/>
        </w:rPr>
        <w:t>Mediante Oficio Nro. GADDMQ-DMT-2024-0024-O, de 16 de enero de 2024, la señora Directora Metropolitana Tributaria, Diana Arias, remite la versión revisada del Proyecto de Ordenanza de Remisión, que incluye los cambios establecidos por la Ley Energética.</w:t>
      </w:r>
    </w:p>
    <w:p w14:paraId="6C6431BE" w14:textId="409593B0"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675059CE" w14:textId="6EF7FDAB"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2.13 </w:t>
      </w:r>
      <w:r w:rsidRPr="4EE75D04">
        <w:rPr>
          <w:rFonts w:ascii="Palatino Linotype" w:eastAsia="Palatino Linotype" w:hAnsi="Palatino Linotype" w:cs="Palatino Linotype"/>
          <w:lang w:val="es"/>
        </w:rPr>
        <w:t xml:space="preserve">La Comisión de Presupuesto, Finanzas y Tributación, en sesión ordinaria No. 015, emitió la Resolución No. SGC-ORD-015-CPF-001-2024, la cual en la parte pertinente resolvió lo siguiente:” </w:t>
      </w:r>
      <w:r w:rsidRPr="4EE75D04">
        <w:rPr>
          <w:rFonts w:ascii="Palatino Linotype" w:eastAsia="Palatino Linotype" w:hAnsi="Palatino Linotype" w:cs="Palatino Linotype"/>
          <w:i/>
          <w:iCs/>
          <w:lang w:val="es"/>
        </w:rPr>
        <w:t>Considerando la Disposición Reformatoria Segunda de la Ley Orgánica de Competitividad Energética, requiérase al Procurador Metropolitano de Quito que actualice el informe jurídico no  vinculante No. 11-2023, de fecha 27 de diciembre de2023, suscrito por Paola Crespo Enríquez, SUBPROCURADORA DE ASESORÍA GENERAL, para que sea presentado en el término de 48 horas”.</w:t>
      </w:r>
      <w:r w:rsidRPr="4EE75D04">
        <w:rPr>
          <w:rFonts w:ascii="Palatino Linotype" w:eastAsia="Palatino Linotype" w:hAnsi="Palatino Linotype" w:cs="Palatino Linotype"/>
          <w:lang w:val="es"/>
        </w:rPr>
        <w:t xml:space="preserve">    </w:t>
      </w:r>
    </w:p>
    <w:p w14:paraId="1E0C0332" w14:textId="2C9964AA"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 </w:t>
      </w:r>
    </w:p>
    <w:p w14:paraId="08561B03" w14:textId="08E71AD8"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2.14 </w:t>
      </w:r>
      <w:r w:rsidRPr="4EE75D04">
        <w:rPr>
          <w:rFonts w:ascii="Palatino Linotype" w:eastAsia="Palatino Linotype" w:hAnsi="Palatino Linotype" w:cs="Palatino Linotype"/>
          <w:lang w:val="es"/>
        </w:rPr>
        <w:t>Mediante Oficio GADDMQ-DC-CCHE-2024-0060-O, de 18 de enero de 2023, el concejal Héctor Cueva remite sus observaciones al Proyecto de</w:t>
      </w:r>
      <w:r w:rsidRPr="4EE75D04">
        <w:rPr>
          <w:rFonts w:ascii="Palatino Linotype" w:eastAsia="Palatino Linotype" w:hAnsi="Palatino Linotype" w:cs="Palatino Linotype"/>
          <w:i/>
          <w:iCs/>
          <w:lang w:val="es"/>
        </w:rPr>
        <w:t xml:space="preserve"> “ORDENANZA PARA 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w:t>
      </w:r>
    </w:p>
    <w:p w14:paraId="60BF2E47" w14:textId="0E0831CD" w:rsidR="00F04062" w:rsidRDefault="624A2B88" w:rsidP="4EE75D04">
      <w:pPr>
        <w:spacing w:after="0" w:line="257" w:lineRule="auto"/>
        <w:jc w:val="both"/>
      </w:pPr>
      <w:r w:rsidRPr="4EE75D04">
        <w:rPr>
          <w:rFonts w:ascii="Palatino Linotype" w:eastAsia="Palatino Linotype" w:hAnsi="Palatino Linotype" w:cs="Palatino Linotype"/>
          <w:i/>
          <w:iCs/>
          <w:lang w:val="es"/>
        </w:rPr>
        <w:t xml:space="preserve"> </w:t>
      </w:r>
    </w:p>
    <w:p w14:paraId="4025DAA6" w14:textId="42BA05F3"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2.15  </w:t>
      </w:r>
      <w:r w:rsidRPr="4EE75D04">
        <w:rPr>
          <w:rFonts w:ascii="Palatino Linotype" w:eastAsia="Palatino Linotype" w:hAnsi="Palatino Linotype" w:cs="Palatino Linotype"/>
          <w:lang w:val="es"/>
        </w:rPr>
        <w:t xml:space="preserve">Mediante Oficio Nro. GADDMQ-DMT-2024-0029-O, de 18 de enero de 2024, la señora Directora Metropolitana Tributaria, Diana Arias, remite el informe jurídico y el Proyecto de   “ORDENANZA PARA LA APLICACIÓN DEL RÉGIMEN DE REMISIÓN DE INTERESES, </w:t>
      </w:r>
      <w:r w:rsidRPr="4EE75D04">
        <w:rPr>
          <w:rFonts w:ascii="Palatino Linotype" w:eastAsia="Palatino Linotype" w:hAnsi="Palatino Linotype" w:cs="Palatino Linotype"/>
          <w:lang w:val="es"/>
        </w:rPr>
        <w:lastRenderedPageBreak/>
        <w:t>MULTAS Y RECARGOS SOBRE TRIBUTOS ADMINISTRADOS POR EL GOBIERNO AUTÓNOMO DESCENTRALIZADO DEL DISTRITO METROPOLITANO DE QUITO, SUS EMPRESAS PÚBLICAS, AGENCIAS, INSTITUCIONES Y ENTIDADES ADSCRITAS, PREVISTO EN LA LEY ORGÁNICA DE EFICIENCIA ECONÓMICA Y GENERACIÓN DE EMPLEO”.</w:t>
      </w:r>
    </w:p>
    <w:p w14:paraId="5602F089" w14:textId="1CC74075"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19B92980" w14:textId="41B12B65"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2.16 </w:t>
      </w:r>
      <w:r w:rsidRPr="4EE75D04">
        <w:rPr>
          <w:rFonts w:ascii="Palatino Linotype" w:eastAsia="Palatino Linotype" w:hAnsi="Palatino Linotype" w:cs="Palatino Linotype"/>
          <w:lang w:val="es"/>
        </w:rPr>
        <w:t>Mediante Memorando Nro. GADDMQ-PM-2024-0268-M, de 18 de enero de 2024, la señora Paola Crespo, en su calidad de Subprocuradora de Asesoría General, de Procuraduría Metropolitana, da cumplimiento a la Resolución No. SGC-ORD-015-CPF-001-2024.</w:t>
      </w:r>
    </w:p>
    <w:p w14:paraId="20BB3A2A" w14:textId="22B08E70"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 </w:t>
      </w:r>
    </w:p>
    <w:p w14:paraId="2A01397E" w14:textId="1702CE75"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2.17 </w:t>
      </w:r>
      <w:r w:rsidRPr="4EE75D04">
        <w:rPr>
          <w:rFonts w:ascii="Palatino Linotype" w:eastAsia="Palatino Linotype" w:hAnsi="Palatino Linotype" w:cs="Palatino Linotype"/>
          <w:lang w:val="es"/>
        </w:rPr>
        <w:t xml:space="preserve">Mediante Oficio Nro. GADDMQ-DMF-2024-0122-O, de 18 de enero de 2024, la señora Directora Metropolitana Financiera, Marcia </w:t>
      </w:r>
      <w:proofErr w:type="spellStart"/>
      <w:r w:rsidRPr="4EE75D04">
        <w:rPr>
          <w:rFonts w:ascii="Palatino Linotype" w:eastAsia="Palatino Linotype" w:hAnsi="Palatino Linotype" w:cs="Palatino Linotype"/>
          <w:lang w:val="es"/>
        </w:rPr>
        <w:t>Telpis</w:t>
      </w:r>
      <w:proofErr w:type="spellEnd"/>
      <w:r w:rsidRPr="4EE75D04">
        <w:rPr>
          <w:rFonts w:ascii="Palatino Linotype" w:eastAsia="Palatino Linotype" w:hAnsi="Palatino Linotype" w:cs="Palatino Linotype"/>
          <w:lang w:val="es"/>
        </w:rPr>
        <w:t>, remite la contestación a las observaciones del Concejal Cueva.</w:t>
      </w:r>
    </w:p>
    <w:p w14:paraId="1BB78132" w14:textId="323A7ABB"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 </w:t>
      </w:r>
    </w:p>
    <w:p w14:paraId="686DACF1" w14:textId="47EC8D4C"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2.18 </w:t>
      </w:r>
      <w:r w:rsidRPr="4EE75D04">
        <w:rPr>
          <w:rFonts w:ascii="Palatino Linotype" w:eastAsia="Palatino Linotype" w:hAnsi="Palatino Linotype" w:cs="Palatino Linotype"/>
          <w:lang w:val="es"/>
        </w:rPr>
        <w:t xml:space="preserve">Mediante Oficio Nro. GADDMQ-DMF-2024-0123-O, de 19 de enero de 2024, la señora Directora Metropolitana Financiera, Marcia </w:t>
      </w:r>
      <w:proofErr w:type="spellStart"/>
      <w:r w:rsidRPr="4EE75D04">
        <w:rPr>
          <w:rFonts w:ascii="Palatino Linotype" w:eastAsia="Palatino Linotype" w:hAnsi="Palatino Linotype" w:cs="Palatino Linotype"/>
          <w:lang w:val="es"/>
        </w:rPr>
        <w:t>Telpis</w:t>
      </w:r>
      <w:proofErr w:type="spellEnd"/>
      <w:r w:rsidRPr="4EE75D04">
        <w:rPr>
          <w:rFonts w:ascii="Palatino Linotype" w:eastAsia="Palatino Linotype" w:hAnsi="Palatino Linotype" w:cs="Palatino Linotype"/>
          <w:lang w:val="es"/>
        </w:rPr>
        <w:t>, deja insubsistente el Oficio Nro. GADDMQ-DMF-2024-0122-O, de 18 de enero de 2024.</w:t>
      </w:r>
    </w:p>
    <w:p w14:paraId="137A3EDC" w14:textId="7A022FA6"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401703A8" w14:textId="575D3B03"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2. 19 </w:t>
      </w:r>
      <w:r w:rsidRPr="4EE75D04">
        <w:rPr>
          <w:rFonts w:ascii="Palatino Linotype" w:eastAsia="Palatino Linotype" w:hAnsi="Palatino Linotype" w:cs="Palatino Linotype"/>
          <w:lang w:val="es"/>
        </w:rPr>
        <w:t xml:space="preserve">Mediante Oficio Nro. GADDMQ-DMF-2024-0124-O, de 19 de enero de 2024, la señora Directora Metropolitana Financiera, Marcia </w:t>
      </w:r>
      <w:proofErr w:type="spellStart"/>
      <w:r w:rsidRPr="4EE75D04">
        <w:rPr>
          <w:rFonts w:ascii="Palatino Linotype" w:eastAsia="Palatino Linotype" w:hAnsi="Palatino Linotype" w:cs="Palatino Linotype"/>
          <w:lang w:val="es"/>
        </w:rPr>
        <w:t>Telpis</w:t>
      </w:r>
      <w:proofErr w:type="spellEnd"/>
      <w:r w:rsidRPr="4EE75D04">
        <w:rPr>
          <w:rFonts w:ascii="Palatino Linotype" w:eastAsia="Palatino Linotype" w:hAnsi="Palatino Linotype" w:cs="Palatino Linotype"/>
          <w:lang w:val="es"/>
        </w:rPr>
        <w:t>, remite la contestación a las observaciones del Concejal Cueva.</w:t>
      </w:r>
    </w:p>
    <w:p w14:paraId="101370FB" w14:textId="1F9A5FCF"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 </w:t>
      </w:r>
    </w:p>
    <w:p w14:paraId="0A00DAA4" w14:textId="2258737C"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2.20 </w:t>
      </w:r>
      <w:r w:rsidRPr="4EE75D04">
        <w:rPr>
          <w:rFonts w:ascii="Palatino Linotype" w:eastAsia="Palatino Linotype" w:hAnsi="Palatino Linotype" w:cs="Palatino Linotype"/>
          <w:lang w:val="es"/>
        </w:rPr>
        <w:t xml:space="preserve">Mediante Oficio Nro. GADDMQ-DMF-2024-0126-O, de 19 de enero de 2024, la señora Directora Metropolitana Financiera, Marcia </w:t>
      </w:r>
      <w:proofErr w:type="spellStart"/>
      <w:r w:rsidRPr="4EE75D04">
        <w:rPr>
          <w:rFonts w:ascii="Palatino Linotype" w:eastAsia="Palatino Linotype" w:hAnsi="Palatino Linotype" w:cs="Palatino Linotype"/>
          <w:lang w:val="es"/>
        </w:rPr>
        <w:t>Telpis</w:t>
      </w:r>
      <w:proofErr w:type="spellEnd"/>
      <w:r w:rsidRPr="4EE75D04">
        <w:rPr>
          <w:rFonts w:ascii="Palatino Linotype" w:eastAsia="Palatino Linotype" w:hAnsi="Palatino Linotype" w:cs="Palatino Linotype"/>
          <w:lang w:val="es"/>
        </w:rPr>
        <w:t>, deja insubsistente el Oficio Nro.</w:t>
      </w:r>
    </w:p>
    <w:p w14:paraId="26F0A2A4" w14:textId="22F9C5C8"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GADDMQ-DMF-2024-0124-O de 19 de enero de </w:t>
      </w:r>
      <w:proofErr w:type="gramStart"/>
      <w:r w:rsidRPr="4EE75D04">
        <w:rPr>
          <w:rFonts w:ascii="Palatino Linotype" w:eastAsia="Palatino Linotype" w:hAnsi="Palatino Linotype" w:cs="Palatino Linotype"/>
          <w:lang w:val="es"/>
        </w:rPr>
        <w:t>2024 .</w:t>
      </w:r>
      <w:proofErr w:type="gramEnd"/>
    </w:p>
    <w:p w14:paraId="1725F894" w14:textId="43D069B6"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250EE92B" w14:textId="1627B7F3"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2.21 </w:t>
      </w:r>
      <w:r w:rsidRPr="4EE75D04">
        <w:rPr>
          <w:rFonts w:ascii="Palatino Linotype" w:eastAsia="Palatino Linotype" w:hAnsi="Palatino Linotype" w:cs="Palatino Linotype"/>
          <w:lang w:val="es"/>
        </w:rPr>
        <w:t xml:space="preserve">Mediante Oficio Nro. GADDMQ-DMF-2024-0127-O, de 19 de enero de 2024, la señora Directora Metropolitana Financiera, Marcia </w:t>
      </w:r>
      <w:proofErr w:type="spellStart"/>
      <w:r w:rsidRPr="4EE75D04">
        <w:rPr>
          <w:rFonts w:ascii="Palatino Linotype" w:eastAsia="Palatino Linotype" w:hAnsi="Palatino Linotype" w:cs="Palatino Linotype"/>
          <w:lang w:val="es"/>
        </w:rPr>
        <w:t>Telpis</w:t>
      </w:r>
      <w:proofErr w:type="spellEnd"/>
      <w:r w:rsidRPr="4EE75D04">
        <w:rPr>
          <w:rFonts w:ascii="Palatino Linotype" w:eastAsia="Palatino Linotype" w:hAnsi="Palatino Linotype" w:cs="Palatino Linotype"/>
          <w:lang w:val="es"/>
        </w:rPr>
        <w:t>, remite la contestación a las observaciones del Concejal Cueva.</w:t>
      </w:r>
    </w:p>
    <w:p w14:paraId="7A03A1FF" w14:textId="6B053E39"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26100EAF" w14:textId="2FA3CFC4" w:rsidR="00F04062" w:rsidRDefault="624A2B88" w:rsidP="4EE75D04">
      <w:pPr>
        <w:spacing w:after="0" w:line="257" w:lineRule="auto"/>
        <w:jc w:val="both"/>
      </w:pPr>
      <w:r w:rsidRPr="4EE75D04">
        <w:rPr>
          <w:rFonts w:ascii="Palatino Linotype" w:eastAsia="Palatino Linotype" w:hAnsi="Palatino Linotype" w:cs="Palatino Linotype"/>
          <w:i/>
          <w:iCs/>
          <w:lang w:val="es"/>
        </w:rPr>
        <w:t xml:space="preserve"> </w:t>
      </w:r>
      <w:r w:rsidRPr="4EE75D04">
        <w:rPr>
          <w:rFonts w:ascii="Palatino Linotype" w:eastAsia="Palatino Linotype" w:hAnsi="Palatino Linotype" w:cs="Palatino Linotype"/>
          <w:b/>
          <w:bCs/>
          <w:lang w:val="es"/>
        </w:rPr>
        <w:t xml:space="preserve">2.22  </w:t>
      </w:r>
      <w:r w:rsidRPr="4EE75D04">
        <w:rPr>
          <w:rFonts w:ascii="Palatino Linotype" w:eastAsia="Palatino Linotype" w:hAnsi="Palatino Linotype" w:cs="Palatino Linotype"/>
          <w:lang w:val="es"/>
        </w:rPr>
        <w:t xml:space="preserve">En la sesión extraordinaria No.017  de la Comisión de Presupuesto, Finanzas y Tributación se resolvió aprobar el Informe de la Comisión IC-ORD-CPF-2024-001  , para que el Concejo Metropolitano de Quito conozca en primer debate, el proyecto de </w:t>
      </w:r>
      <w:r w:rsidRPr="4EE75D04">
        <w:rPr>
          <w:rFonts w:ascii="Palatino Linotype" w:eastAsia="Palatino Linotype" w:hAnsi="Palatino Linotype" w:cs="Palatino Linotype"/>
          <w:i/>
          <w:iCs/>
          <w:lang w:val="es"/>
        </w:rPr>
        <w:t>ORDENANZA METROPOLITANA  PARA 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w:t>
      </w:r>
      <w:r w:rsidRPr="4EE75D04">
        <w:rPr>
          <w:rFonts w:ascii="Palatino Linotype" w:eastAsia="Palatino Linotype" w:hAnsi="Palatino Linotype" w:cs="Palatino Linotype"/>
          <w:lang w:val="es"/>
        </w:rPr>
        <w:t>.</w:t>
      </w:r>
    </w:p>
    <w:p w14:paraId="356CFBF7" w14:textId="44DA3652"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2D4E5E9C" w14:textId="2E93B211"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2.23 </w:t>
      </w:r>
      <w:r w:rsidRPr="4EE75D04">
        <w:rPr>
          <w:rFonts w:ascii="Palatino Linotype" w:eastAsia="Palatino Linotype" w:hAnsi="Palatino Linotype" w:cs="Palatino Linotype"/>
          <w:lang w:val="es"/>
        </w:rPr>
        <w:t xml:space="preserve">El Concejo Metropolitano de Quito, por medio de su presidente, el Alcalde Metropolitano, señor </w:t>
      </w:r>
      <w:proofErr w:type="spellStart"/>
      <w:r w:rsidRPr="4EE75D04">
        <w:rPr>
          <w:rFonts w:ascii="Palatino Linotype" w:eastAsia="Palatino Linotype" w:hAnsi="Palatino Linotype" w:cs="Palatino Linotype"/>
          <w:lang w:val="es"/>
        </w:rPr>
        <w:t>Pabel</w:t>
      </w:r>
      <w:proofErr w:type="spellEnd"/>
      <w:r w:rsidRPr="4EE75D04">
        <w:rPr>
          <w:rFonts w:ascii="Palatino Linotype" w:eastAsia="Palatino Linotype" w:hAnsi="Palatino Linotype" w:cs="Palatino Linotype"/>
          <w:lang w:val="es"/>
        </w:rPr>
        <w:t xml:space="preserve"> </w:t>
      </w:r>
      <w:proofErr w:type="spellStart"/>
      <w:r w:rsidRPr="4EE75D04">
        <w:rPr>
          <w:rFonts w:ascii="Palatino Linotype" w:eastAsia="Palatino Linotype" w:hAnsi="Palatino Linotype" w:cs="Palatino Linotype"/>
          <w:lang w:val="es"/>
        </w:rPr>
        <w:t>Muñóz</w:t>
      </w:r>
      <w:proofErr w:type="spellEnd"/>
      <w:r w:rsidRPr="4EE75D04">
        <w:rPr>
          <w:rFonts w:ascii="Palatino Linotype" w:eastAsia="Palatino Linotype" w:hAnsi="Palatino Linotype" w:cs="Palatino Linotype"/>
          <w:lang w:val="es"/>
        </w:rPr>
        <w:t xml:space="preserve"> López, durante el desarrollo de la Sesión Extraordinaria Nro. 047, celebrada el lunes 23 de enero de 2024, luego de conocer el Informe de la Comisión IC-ORD-CPF-2024-001  , dio por conocido el Primer Debate del proyecto de “</w:t>
      </w:r>
      <w:r w:rsidRPr="4EE75D04">
        <w:rPr>
          <w:rFonts w:ascii="Palatino Linotype" w:eastAsia="Palatino Linotype" w:hAnsi="Palatino Linotype" w:cs="Palatino Linotype"/>
          <w:i/>
          <w:iCs/>
          <w:lang w:val="es"/>
        </w:rPr>
        <w:t xml:space="preserve">ORDENANZA </w:t>
      </w:r>
      <w:r w:rsidRPr="4EE75D04">
        <w:rPr>
          <w:rFonts w:ascii="Palatino Linotype" w:eastAsia="Palatino Linotype" w:hAnsi="Palatino Linotype" w:cs="Palatino Linotype"/>
          <w:i/>
          <w:iCs/>
          <w:lang w:val="es"/>
        </w:rPr>
        <w:lastRenderedPageBreak/>
        <w:t>METROPOLITANA  PARA 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w:t>
      </w:r>
      <w:r w:rsidRPr="4EE75D04">
        <w:rPr>
          <w:rFonts w:ascii="Palatino Linotype" w:eastAsia="Palatino Linotype" w:hAnsi="Palatino Linotype" w:cs="Palatino Linotype"/>
          <w:lang w:val="es"/>
        </w:rPr>
        <w:t>.</w:t>
      </w:r>
    </w:p>
    <w:p w14:paraId="6D07D3E8" w14:textId="58E91411"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399D1399" w14:textId="6D6C2B8D"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2.24 </w:t>
      </w:r>
      <w:r w:rsidRPr="4EE75D04">
        <w:rPr>
          <w:rFonts w:ascii="Palatino Linotype" w:eastAsia="Palatino Linotype" w:hAnsi="Palatino Linotype" w:cs="Palatino Linotype"/>
          <w:lang w:val="es"/>
        </w:rPr>
        <w:t>Mediante Oficio Nro. GADDMQ-DC-CVFA-2024-0087-O, de 19 de enero de 2024, el Presidente de la Comisión de Igualdad, Género e Inclusión Social, concejal Fidel Chamba, señala lo siguiente: “</w:t>
      </w:r>
      <w:r w:rsidRPr="4EE75D04">
        <w:rPr>
          <w:rFonts w:ascii="Palatino Linotype" w:eastAsia="Palatino Linotype" w:hAnsi="Palatino Linotype" w:cs="Palatino Linotype"/>
          <w:i/>
          <w:iCs/>
          <w:lang w:val="es"/>
        </w:rPr>
        <w:t>En este contexto, requiero que de forma urgente remita a la Comisión de Presupuesto, Finanzas y Tributación un detalle de toda la cartera vencida de carácter tributario correspondiente a todas las entidades y empresas municipales, para que sea entregada hasta el día lunes 22 de enero de 2024”.</w:t>
      </w:r>
    </w:p>
    <w:p w14:paraId="40C7BF9C" w14:textId="03464565" w:rsidR="00F04062" w:rsidRDefault="624A2B88" w:rsidP="4EE75D04">
      <w:pPr>
        <w:spacing w:after="0" w:line="257" w:lineRule="auto"/>
        <w:jc w:val="both"/>
      </w:pPr>
      <w:r w:rsidRPr="4EE75D04">
        <w:rPr>
          <w:rFonts w:ascii="Palatino Linotype" w:eastAsia="Palatino Linotype" w:hAnsi="Palatino Linotype" w:cs="Palatino Linotype"/>
          <w:i/>
          <w:iCs/>
          <w:lang w:val="es"/>
        </w:rPr>
        <w:t xml:space="preserve"> </w:t>
      </w:r>
    </w:p>
    <w:p w14:paraId="431F6CD4" w14:textId="248534BC"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2.24 </w:t>
      </w:r>
      <w:r w:rsidRPr="4EE75D04">
        <w:rPr>
          <w:rFonts w:ascii="Palatino Linotype" w:eastAsia="Palatino Linotype" w:hAnsi="Palatino Linotype" w:cs="Palatino Linotype"/>
          <w:lang w:val="es"/>
        </w:rPr>
        <w:t xml:space="preserve">Mediante Oficio Nro. GADDMQ-DC-CADJ-2024-0032-O, de 23 de enero de 2024, el concejal Darío </w:t>
      </w:r>
      <w:proofErr w:type="spellStart"/>
      <w:r w:rsidRPr="4EE75D04">
        <w:rPr>
          <w:rFonts w:ascii="Palatino Linotype" w:eastAsia="Palatino Linotype" w:hAnsi="Palatino Linotype" w:cs="Palatino Linotype"/>
          <w:lang w:val="es"/>
        </w:rPr>
        <w:t>Cahueñas</w:t>
      </w:r>
      <w:proofErr w:type="spellEnd"/>
      <w:r w:rsidRPr="4EE75D04">
        <w:rPr>
          <w:rFonts w:ascii="Palatino Linotype" w:eastAsia="Palatino Linotype" w:hAnsi="Palatino Linotype" w:cs="Palatino Linotype"/>
          <w:lang w:val="es"/>
        </w:rPr>
        <w:t xml:space="preserve"> remite sus observaciones al Proyecto de “ORDENANZA METROPOLITANA DE LA REMISIÓN DE INTERESES, MULTAS Y RECARGOS SOBRE TRIBUTOS ADMINISTRADOS POR EL GOBIERNO AUTÓNOMO DESCENTRALIZADO DEL DISTRITO METROPOLITANO DE QUITO, SUS EMPRESAS PÚBLICAS, AGENCIAS, INSTITUCIONES Y ENTIDADES ADSCRITAS, PREVISTO EN LA LEY ORGÁNICA DE EFICIENCIA ECONÓMICA”.</w:t>
      </w:r>
    </w:p>
    <w:p w14:paraId="1F60B128" w14:textId="7AC2D998"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27AF3EF8" w14:textId="654EC514"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2.25 </w:t>
      </w:r>
      <w:r w:rsidRPr="4EE75D04">
        <w:rPr>
          <w:rFonts w:ascii="Palatino Linotype" w:eastAsia="Palatino Linotype" w:hAnsi="Palatino Linotype" w:cs="Palatino Linotype"/>
          <w:lang w:val="es"/>
        </w:rPr>
        <w:t xml:space="preserve">Mediante Oficio Nro. GADDMQ-AM-2024-0085-OF, de 23 de enero de 2024, el señor Alcalde Metropolitano de Quito, </w:t>
      </w:r>
      <w:proofErr w:type="spellStart"/>
      <w:r w:rsidRPr="4EE75D04">
        <w:rPr>
          <w:rFonts w:ascii="Palatino Linotype" w:eastAsia="Palatino Linotype" w:hAnsi="Palatino Linotype" w:cs="Palatino Linotype"/>
          <w:lang w:val="es"/>
        </w:rPr>
        <w:t>Pabel</w:t>
      </w:r>
      <w:proofErr w:type="spellEnd"/>
      <w:r w:rsidRPr="4EE75D04">
        <w:rPr>
          <w:rFonts w:ascii="Palatino Linotype" w:eastAsia="Palatino Linotype" w:hAnsi="Palatino Linotype" w:cs="Palatino Linotype"/>
          <w:lang w:val="es"/>
        </w:rPr>
        <w:t xml:space="preserve"> </w:t>
      </w:r>
      <w:proofErr w:type="spellStart"/>
      <w:r w:rsidRPr="4EE75D04">
        <w:rPr>
          <w:rFonts w:ascii="Palatino Linotype" w:eastAsia="Palatino Linotype" w:hAnsi="Palatino Linotype" w:cs="Palatino Linotype"/>
          <w:lang w:val="es"/>
        </w:rPr>
        <w:t>Muñóz</w:t>
      </w:r>
      <w:proofErr w:type="spellEnd"/>
      <w:r w:rsidRPr="4EE75D04">
        <w:rPr>
          <w:rFonts w:ascii="Palatino Linotype" w:eastAsia="Palatino Linotype" w:hAnsi="Palatino Linotype" w:cs="Palatino Linotype"/>
          <w:lang w:val="es"/>
        </w:rPr>
        <w:t xml:space="preserve"> López remite sus observaciones al Proyecto de “ORDENANZA METROPOLITANA DE LA REMISIÓN DE INTERESES, MULTAS Y RECARGOS SOBRE TRIBUTOS ADMINISTRADOS POR EL GOBIERNO AUTÓNOMO DESCENTRALIZADO DEL DISTRITO METROPOLITANO DE QUITO, SUS EMPRESAS PÚBLICAS, AGENCIAS, INSTITUCIONES Y ENTIDADES ADSCRITAS, PREVISTO EN LA LEY ORGÁNICA DE EFICIENCIA ECONÓMICA”.</w:t>
      </w:r>
    </w:p>
    <w:p w14:paraId="70ED618E" w14:textId="58755B26"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45E51930" w14:textId="573C0993"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2.26 </w:t>
      </w:r>
      <w:r w:rsidRPr="4EE75D04">
        <w:rPr>
          <w:rFonts w:ascii="Palatino Linotype" w:eastAsia="Palatino Linotype" w:hAnsi="Palatino Linotype" w:cs="Palatino Linotype"/>
          <w:lang w:val="es"/>
        </w:rPr>
        <w:t xml:space="preserve">Mediante Oficio Nro. GADDMQ-DC-RCMF-2024-0038-O, de 23 de enero de 2024, la concejala María Fernanda </w:t>
      </w:r>
      <w:proofErr w:type="spellStart"/>
      <w:r w:rsidRPr="4EE75D04">
        <w:rPr>
          <w:rFonts w:ascii="Palatino Linotype" w:eastAsia="Palatino Linotype" w:hAnsi="Palatino Linotype" w:cs="Palatino Linotype"/>
          <w:lang w:val="es"/>
        </w:rPr>
        <w:t>Racines</w:t>
      </w:r>
      <w:proofErr w:type="spellEnd"/>
      <w:r w:rsidRPr="4EE75D04">
        <w:rPr>
          <w:rFonts w:ascii="Palatino Linotype" w:eastAsia="Palatino Linotype" w:hAnsi="Palatino Linotype" w:cs="Palatino Linotype"/>
          <w:lang w:val="es"/>
        </w:rPr>
        <w:t xml:space="preserve"> Corredores remite sus observaciones al Proyecto de “ORDENANZA METROPOLITANA DE LA REMISIÓN DE INTERESES, MULTAS Y RECARGOS SOBRE TRIBUTOS ADMINISTRADOS POR EL GOBIERNO AUTÓNOMO DESCENTRALIZADO DEL DISTRITO METROPOLITANO DE QUITO, SUS EMPRESAS PÚBLICAS, AGENCIAS, INSTITUCIONES Y ENTIDADES ADSCRITAS, PREVISTO EN LA LEY ORGÁNICA DE EFICIENCIA ECONÓMICA”.</w:t>
      </w:r>
    </w:p>
    <w:p w14:paraId="37BD28A6" w14:textId="17DE5D6C"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7EE14424" w14:textId="7CCCEE88"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2.27 </w:t>
      </w:r>
      <w:r w:rsidRPr="4EE75D04">
        <w:rPr>
          <w:rFonts w:ascii="Palatino Linotype" w:eastAsia="Palatino Linotype" w:hAnsi="Palatino Linotype" w:cs="Palatino Linotype"/>
          <w:lang w:val="es"/>
        </w:rPr>
        <w:t>Mediante Oficio Nro. GADDMQ-AG-2024-0060-O, de 23 de enero de 2024, el señor Administrador General, Christian Cruz, responde al Oficio No. GADDMQ-DC-CVFA-2024-0087-O.</w:t>
      </w:r>
    </w:p>
    <w:p w14:paraId="2C2C02EC" w14:textId="010B010C"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 </w:t>
      </w:r>
    </w:p>
    <w:p w14:paraId="1D0B4B23" w14:textId="6240C5BC"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2.28 </w:t>
      </w:r>
      <w:r w:rsidRPr="4EE75D04">
        <w:rPr>
          <w:rFonts w:ascii="Palatino Linotype" w:eastAsia="Palatino Linotype" w:hAnsi="Palatino Linotype" w:cs="Palatino Linotype"/>
          <w:lang w:val="es"/>
        </w:rPr>
        <w:t xml:space="preserve">Mediante Oficio Nro. GADDMQ-SGCM-2024-0238-O, de 26 de enero de 2024, la Dra. Libia Fernanda Rivas Ordóñez, remite observaciones realizadas en la Sesión Ordinaria No. </w:t>
      </w:r>
      <w:r w:rsidRPr="4EE75D04">
        <w:rPr>
          <w:rFonts w:ascii="Palatino Linotype" w:eastAsia="Palatino Linotype" w:hAnsi="Palatino Linotype" w:cs="Palatino Linotype"/>
          <w:lang w:val="es"/>
        </w:rPr>
        <w:lastRenderedPageBreak/>
        <w:t>047 del Concejo Metropolitano de Quito, realizada el día martes 23 de enero de 2024, en el siguiente  punto:  “PRIMER DEBATE DEL PROYECTO DE ORDENANZA METROPOLITANA PARALA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w:t>
      </w:r>
    </w:p>
    <w:p w14:paraId="4374E1D0" w14:textId="0558BD90"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581DF1C4" w14:textId="6FCFC745" w:rsidR="00F04062" w:rsidRDefault="624A2B88" w:rsidP="4EE75D04">
      <w:pPr>
        <w:spacing w:after="0" w:line="257" w:lineRule="auto"/>
        <w:jc w:val="both"/>
        <w:rPr>
          <w:rFonts w:ascii="Palatino Linotype" w:eastAsia="Palatino Linotype" w:hAnsi="Palatino Linotype" w:cs="Palatino Linotype"/>
          <w:lang w:val="es"/>
        </w:rPr>
      </w:pPr>
      <w:r w:rsidRPr="4EE75D04">
        <w:rPr>
          <w:rFonts w:ascii="Palatino Linotype" w:eastAsia="Palatino Linotype" w:hAnsi="Palatino Linotype" w:cs="Palatino Linotype"/>
          <w:b/>
          <w:bCs/>
          <w:lang w:val="es"/>
        </w:rPr>
        <w:t xml:space="preserve">2.29 </w:t>
      </w:r>
      <w:r w:rsidR="377D3F0B" w:rsidRPr="4EE75D04">
        <w:rPr>
          <w:rFonts w:ascii="Palatino Linotype" w:eastAsia="Palatino Linotype" w:hAnsi="Palatino Linotype" w:cs="Palatino Linotype"/>
          <w:lang w:val="es"/>
        </w:rPr>
        <w:t>Mediante Oficio Nro. GADDMQ-DC-CCHE-2024-0085-O, de 27 de e</w:t>
      </w:r>
      <w:r w:rsidR="4101CAFA" w:rsidRPr="4EE75D04">
        <w:rPr>
          <w:rFonts w:ascii="Palatino Linotype" w:eastAsia="Palatino Linotype" w:hAnsi="Palatino Linotype" w:cs="Palatino Linotype"/>
          <w:lang w:val="es"/>
        </w:rPr>
        <w:t>n</w:t>
      </w:r>
      <w:r w:rsidR="377D3F0B" w:rsidRPr="4EE75D04">
        <w:rPr>
          <w:rFonts w:ascii="Palatino Linotype" w:eastAsia="Palatino Linotype" w:hAnsi="Palatino Linotype" w:cs="Palatino Linotype"/>
          <w:lang w:val="es"/>
        </w:rPr>
        <w:t xml:space="preserve">ero de 2024, el concejal Héctor Cueva </w:t>
      </w:r>
      <w:proofErr w:type="spellStart"/>
      <w:r w:rsidR="550E640D" w:rsidRPr="4EE75D04">
        <w:rPr>
          <w:rFonts w:ascii="Palatino Linotype" w:eastAsia="Palatino Linotype" w:hAnsi="Palatino Linotype" w:cs="Palatino Linotype"/>
          <w:lang w:val="es"/>
        </w:rPr>
        <w:t>mendiante</w:t>
      </w:r>
      <w:proofErr w:type="spellEnd"/>
      <w:r w:rsidR="550E640D" w:rsidRPr="4EE75D04">
        <w:rPr>
          <w:rFonts w:ascii="Palatino Linotype" w:eastAsia="Palatino Linotype" w:hAnsi="Palatino Linotype" w:cs="Palatino Linotype"/>
          <w:lang w:val="es"/>
        </w:rPr>
        <w:t xml:space="preserve"> el cual recomienda que se </w:t>
      </w:r>
      <w:proofErr w:type="spellStart"/>
      <w:r w:rsidR="550E640D" w:rsidRPr="4EE75D04">
        <w:rPr>
          <w:rFonts w:ascii="Palatino Linotype" w:eastAsia="Palatino Linotype" w:hAnsi="Palatino Linotype" w:cs="Palatino Linotype"/>
          <w:lang w:val="es"/>
        </w:rPr>
        <w:t>inice</w:t>
      </w:r>
      <w:proofErr w:type="spellEnd"/>
      <w:r w:rsidR="550E640D" w:rsidRPr="4EE75D04">
        <w:rPr>
          <w:rFonts w:ascii="Palatino Linotype" w:eastAsia="Palatino Linotype" w:hAnsi="Palatino Linotype" w:cs="Palatino Linotype"/>
          <w:lang w:val="es"/>
        </w:rPr>
        <w:t xml:space="preserve"> la gestión para remisión por conceptos no tributarios que al momento mantiene una cartera de $213 millones.</w:t>
      </w:r>
    </w:p>
    <w:p w14:paraId="6688AA56" w14:textId="18BC00C7" w:rsidR="00F04062" w:rsidRDefault="00F04062" w:rsidP="4EE75D04">
      <w:pPr>
        <w:spacing w:after="0" w:line="257" w:lineRule="auto"/>
        <w:jc w:val="both"/>
        <w:rPr>
          <w:rFonts w:ascii="Palatino Linotype" w:eastAsia="Palatino Linotype" w:hAnsi="Palatino Linotype" w:cs="Palatino Linotype"/>
          <w:lang w:val="es"/>
        </w:rPr>
      </w:pPr>
    </w:p>
    <w:p w14:paraId="79979FC3" w14:textId="45D5D0A9" w:rsidR="00F04062" w:rsidRDefault="00F04062" w:rsidP="4EE75D04">
      <w:pPr>
        <w:spacing w:after="0" w:line="257" w:lineRule="auto"/>
        <w:jc w:val="both"/>
        <w:rPr>
          <w:rFonts w:ascii="Palatino Linotype" w:eastAsia="Palatino Linotype" w:hAnsi="Palatino Linotype" w:cs="Palatino Linotype"/>
          <w:lang w:val="es"/>
        </w:rPr>
      </w:pPr>
    </w:p>
    <w:p w14:paraId="60D46273" w14:textId="5FEBC07C" w:rsidR="00F04062" w:rsidRDefault="550E640D" w:rsidP="4EE75D04">
      <w:pPr>
        <w:spacing w:after="0" w:line="257" w:lineRule="auto"/>
        <w:jc w:val="both"/>
      </w:pPr>
      <w:r w:rsidRPr="4EE75D04">
        <w:rPr>
          <w:rFonts w:ascii="Palatino Linotype" w:eastAsia="Palatino Linotype" w:hAnsi="Palatino Linotype" w:cs="Palatino Linotype"/>
          <w:b/>
          <w:bCs/>
          <w:lang w:val="es"/>
        </w:rPr>
        <w:t xml:space="preserve">2.30 </w:t>
      </w:r>
      <w:r w:rsidR="70149DC6" w:rsidRPr="4EE75D04">
        <w:rPr>
          <w:rFonts w:ascii="Palatino Linotype" w:eastAsia="Palatino Linotype" w:hAnsi="Palatino Linotype" w:cs="Palatino Linotype"/>
          <w:lang w:val="es"/>
        </w:rPr>
        <w:t>Mediante Oficio Nro. GADDMQ-SGCM-2024-0249-O, de 29 de enero de 2024, la Dra. Libia Fernanda Rivas Ordóñez , en su calidad de Secretaria General del Concejo Metropolitano Quito, convocó por disposición del concejal Fidel Chamba a sesión ordinaria No. 016 de la Comisión de Presupuesto, Finanzas y Tributación, el día 31 de enero de 2024, para tratar lo siguiente</w:t>
      </w:r>
      <w:r w:rsidR="70149DC6" w:rsidRPr="4EE75D04">
        <w:rPr>
          <w:rFonts w:ascii="Palatino Linotype" w:eastAsia="Palatino Linotype" w:hAnsi="Palatino Linotype" w:cs="Palatino Linotype"/>
          <w:i/>
          <w:iCs/>
          <w:lang w:val="es"/>
        </w:rPr>
        <w:t>:” 1.-</w:t>
      </w:r>
      <w:r w:rsidR="70149DC6" w:rsidRPr="4EE75D04">
        <w:rPr>
          <w:rFonts w:ascii="Palatino Linotype" w:eastAsia="Palatino Linotype" w:hAnsi="Palatino Linotype" w:cs="Palatino Linotype"/>
          <w:lang w:val="es"/>
        </w:rPr>
        <w:t xml:space="preserve"> </w:t>
      </w:r>
      <w:r w:rsidR="70149DC6" w:rsidRPr="4EE75D04">
        <w:rPr>
          <w:rFonts w:ascii="Palatino Linotype" w:eastAsia="Palatino Linotype" w:hAnsi="Palatino Linotype" w:cs="Palatino Linotype"/>
          <w:i/>
          <w:iCs/>
          <w:lang w:val="es"/>
        </w:rPr>
        <w:t xml:space="preserve">Continuación del tratamiento del Proyecto de “ORDENANZA PARA 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 </w:t>
      </w:r>
      <w:r w:rsidR="70149DC6" w:rsidRPr="4EE75D04">
        <w:rPr>
          <w:rFonts w:ascii="Palatino Linotype" w:eastAsia="Palatino Linotype" w:hAnsi="Palatino Linotype" w:cs="Palatino Linotype"/>
          <w:lang w:val="es"/>
        </w:rPr>
        <w:t xml:space="preserve">La sesión fue suspendida y se reinstaló día 01 de febrero de </w:t>
      </w:r>
      <w:proofErr w:type="gramStart"/>
      <w:r w:rsidR="70149DC6" w:rsidRPr="4EE75D04">
        <w:rPr>
          <w:rFonts w:ascii="Palatino Linotype" w:eastAsia="Palatino Linotype" w:hAnsi="Palatino Linotype" w:cs="Palatino Linotype"/>
          <w:lang w:val="es"/>
        </w:rPr>
        <w:t>2024 .</w:t>
      </w:r>
      <w:proofErr w:type="gramEnd"/>
    </w:p>
    <w:p w14:paraId="649AC1FD" w14:textId="2837BD3D" w:rsidR="00F04062" w:rsidRDefault="00F04062" w:rsidP="4EE75D04">
      <w:pPr>
        <w:spacing w:after="0" w:line="257" w:lineRule="auto"/>
        <w:jc w:val="both"/>
        <w:rPr>
          <w:rFonts w:ascii="Palatino Linotype" w:eastAsia="Palatino Linotype" w:hAnsi="Palatino Linotype" w:cs="Palatino Linotype"/>
          <w:b/>
          <w:bCs/>
          <w:lang w:val="es"/>
        </w:rPr>
      </w:pPr>
    </w:p>
    <w:p w14:paraId="6A3A910D" w14:textId="2339D042" w:rsidR="00F04062" w:rsidRDefault="00F04062" w:rsidP="4EE75D04">
      <w:pPr>
        <w:spacing w:after="0" w:line="257" w:lineRule="auto"/>
        <w:jc w:val="both"/>
        <w:rPr>
          <w:rFonts w:ascii="Palatino Linotype" w:eastAsia="Palatino Linotype" w:hAnsi="Palatino Linotype" w:cs="Palatino Linotype"/>
          <w:lang w:val="es"/>
        </w:rPr>
      </w:pPr>
    </w:p>
    <w:p w14:paraId="543B87BF" w14:textId="62FBDA35" w:rsidR="00F04062" w:rsidRDefault="70149DC6" w:rsidP="4EE75D04">
      <w:pPr>
        <w:spacing w:after="0" w:line="257" w:lineRule="auto"/>
        <w:jc w:val="both"/>
        <w:rPr>
          <w:rFonts w:ascii="Palatino Linotype" w:eastAsia="Palatino Linotype" w:hAnsi="Palatino Linotype" w:cs="Palatino Linotype"/>
          <w:lang w:val="es"/>
        </w:rPr>
      </w:pPr>
      <w:r w:rsidRPr="4EE75D04">
        <w:rPr>
          <w:rFonts w:ascii="Palatino Linotype" w:eastAsia="Palatino Linotype" w:hAnsi="Palatino Linotype" w:cs="Palatino Linotype"/>
          <w:b/>
          <w:bCs/>
          <w:lang w:val="es"/>
        </w:rPr>
        <w:t>2.3</w:t>
      </w:r>
      <w:r w:rsidR="4B1406B8" w:rsidRPr="4EE75D04">
        <w:rPr>
          <w:rFonts w:ascii="Palatino Linotype" w:eastAsia="Palatino Linotype" w:hAnsi="Palatino Linotype" w:cs="Palatino Linotype"/>
          <w:b/>
          <w:bCs/>
          <w:lang w:val="es"/>
        </w:rPr>
        <w:t>1</w:t>
      </w:r>
      <w:r w:rsidR="28D71EB6" w:rsidRPr="4EE75D04">
        <w:rPr>
          <w:rFonts w:ascii="Palatino Linotype" w:eastAsia="Palatino Linotype" w:hAnsi="Palatino Linotype" w:cs="Palatino Linotype"/>
          <w:b/>
          <w:bCs/>
          <w:lang w:val="es"/>
        </w:rPr>
        <w:t xml:space="preserve"> </w:t>
      </w:r>
      <w:r w:rsidR="28D71EB6" w:rsidRPr="4EE75D04">
        <w:rPr>
          <w:rFonts w:ascii="Palatino Linotype" w:eastAsia="Palatino Linotype" w:hAnsi="Palatino Linotype" w:cs="Palatino Linotype"/>
          <w:lang w:val="es"/>
        </w:rPr>
        <w:t xml:space="preserve">Mediante Oficio Nro. GADDMQ-DC-CVFA-2024-0116-O, de 29 de enero de </w:t>
      </w:r>
      <w:proofErr w:type="gramStart"/>
      <w:r w:rsidR="28D71EB6" w:rsidRPr="4EE75D04">
        <w:rPr>
          <w:rFonts w:ascii="Palatino Linotype" w:eastAsia="Palatino Linotype" w:hAnsi="Palatino Linotype" w:cs="Palatino Linotype"/>
          <w:lang w:val="es"/>
        </w:rPr>
        <w:t>20</w:t>
      </w:r>
      <w:r w:rsidR="295B50D8" w:rsidRPr="4EE75D04">
        <w:rPr>
          <w:rFonts w:ascii="Palatino Linotype" w:eastAsia="Palatino Linotype" w:hAnsi="Palatino Linotype" w:cs="Palatino Linotype"/>
          <w:lang w:val="es"/>
        </w:rPr>
        <w:t>24 ,</w:t>
      </w:r>
      <w:proofErr w:type="gramEnd"/>
      <w:r w:rsidR="295B50D8" w:rsidRPr="4EE75D04">
        <w:rPr>
          <w:rFonts w:ascii="Palatino Linotype" w:eastAsia="Palatino Linotype" w:hAnsi="Palatino Linotype" w:cs="Palatino Linotype"/>
          <w:lang w:val="es"/>
        </w:rPr>
        <w:t xml:space="preserve"> el Presidente de la Comisión, concejal Fidel Chamba solicita a la Administración General un  requerimiento de información respecto de la cartera en procesos de ejecución coactiva.</w:t>
      </w:r>
    </w:p>
    <w:p w14:paraId="22A201D0" w14:textId="7EF42C38" w:rsidR="00F04062" w:rsidRDefault="00F04062" w:rsidP="4EE75D04">
      <w:pPr>
        <w:spacing w:after="0" w:line="257" w:lineRule="auto"/>
        <w:jc w:val="both"/>
        <w:rPr>
          <w:rFonts w:ascii="Palatino Linotype" w:eastAsia="Palatino Linotype" w:hAnsi="Palatino Linotype" w:cs="Palatino Linotype"/>
          <w:lang w:val="es"/>
        </w:rPr>
      </w:pPr>
    </w:p>
    <w:p w14:paraId="5AF37C96" w14:textId="34BA9BC7" w:rsidR="00F04062" w:rsidRDefault="597E078A" w:rsidP="4EE75D04">
      <w:pPr>
        <w:spacing w:after="0" w:line="257" w:lineRule="auto"/>
        <w:jc w:val="both"/>
      </w:pPr>
      <w:r w:rsidRPr="4EE75D04">
        <w:rPr>
          <w:rFonts w:ascii="Palatino Linotype" w:eastAsia="Palatino Linotype" w:hAnsi="Palatino Linotype" w:cs="Palatino Linotype"/>
          <w:b/>
          <w:bCs/>
          <w:lang w:val="es"/>
        </w:rPr>
        <w:t>2.3</w:t>
      </w:r>
      <w:r w:rsidR="0E9E1C57" w:rsidRPr="4EE75D04">
        <w:rPr>
          <w:rFonts w:ascii="Palatino Linotype" w:eastAsia="Palatino Linotype" w:hAnsi="Palatino Linotype" w:cs="Palatino Linotype"/>
          <w:b/>
          <w:bCs/>
          <w:lang w:val="es"/>
        </w:rPr>
        <w:t>2</w:t>
      </w:r>
      <w:r w:rsidRPr="4EE75D04">
        <w:rPr>
          <w:rFonts w:ascii="Palatino Linotype" w:eastAsia="Palatino Linotype" w:hAnsi="Palatino Linotype" w:cs="Palatino Linotype"/>
          <w:b/>
          <w:bCs/>
          <w:lang w:val="es"/>
        </w:rPr>
        <w:t xml:space="preserve"> </w:t>
      </w:r>
      <w:r w:rsidR="624A2B88" w:rsidRPr="4EE75D04">
        <w:rPr>
          <w:rFonts w:ascii="Palatino Linotype" w:eastAsia="Palatino Linotype" w:hAnsi="Palatino Linotype" w:cs="Palatino Linotype"/>
          <w:lang w:val="es"/>
        </w:rPr>
        <w:t xml:space="preserve">Mediante Oficio Nro. GADDMQ-DC-GREC-2024-0048-O, de 31 de enero de 2024, la concejala Estefanía </w:t>
      </w:r>
      <w:proofErr w:type="spellStart"/>
      <w:r w:rsidR="624A2B88" w:rsidRPr="4EE75D04">
        <w:rPr>
          <w:rFonts w:ascii="Palatino Linotype" w:eastAsia="Palatino Linotype" w:hAnsi="Palatino Linotype" w:cs="Palatino Linotype"/>
          <w:lang w:val="es"/>
        </w:rPr>
        <w:t>Grunauer</w:t>
      </w:r>
      <w:proofErr w:type="spellEnd"/>
      <w:r w:rsidR="624A2B88" w:rsidRPr="4EE75D04">
        <w:rPr>
          <w:rFonts w:ascii="Palatino Linotype" w:eastAsia="Palatino Linotype" w:hAnsi="Palatino Linotype" w:cs="Palatino Linotype"/>
          <w:lang w:val="es"/>
        </w:rPr>
        <w:t xml:space="preserve"> remite sus observaciones al Proyecto de “ORDENANZA METROPOLITANA DE LA REMISIÓN DE INTERESES, MULTAS Y RECARGOS SOBRE TRIBUTOS ADMINISTRADOS POR EL GOBIERNO AUTÓNOMO DESCENTRALIZADO DEL DISTRITO METROPOLITANO DE QUITO, SUS EMPRESAS PÚBLICAS, AGENCIAS, INSTITUCIONES Y ENTIDADES ADSCRITAS, PREVISTO EN LA LEY ORGÁNICA DE EFICIENCIA ECONÓMICA”.</w:t>
      </w:r>
    </w:p>
    <w:p w14:paraId="18712F76" w14:textId="0AC0B55C"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029BC575" w14:textId="6AD3A610" w:rsidR="00F04062" w:rsidRDefault="624A2B88" w:rsidP="4EE75D04">
      <w:pPr>
        <w:spacing w:after="0" w:line="257" w:lineRule="auto"/>
        <w:jc w:val="both"/>
      </w:pPr>
      <w:r w:rsidRPr="4EE75D04">
        <w:rPr>
          <w:rFonts w:ascii="Palatino Linotype" w:eastAsia="Palatino Linotype" w:hAnsi="Palatino Linotype" w:cs="Palatino Linotype"/>
          <w:b/>
          <w:bCs/>
          <w:lang w:val="es"/>
        </w:rPr>
        <w:t>2.3</w:t>
      </w:r>
      <w:r w:rsidR="3E0769A9" w:rsidRPr="4EE75D04">
        <w:rPr>
          <w:rFonts w:ascii="Palatino Linotype" w:eastAsia="Palatino Linotype" w:hAnsi="Palatino Linotype" w:cs="Palatino Linotype"/>
          <w:b/>
          <w:bCs/>
          <w:lang w:val="es"/>
        </w:rPr>
        <w:t>3</w:t>
      </w:r>
      <w:r w:rsidRPr="4EE75D04">
        <w:rPr>
          <w:rFonts w:ascii="Palatino Linotype" w:eastAsia="Palatino Linotype" w:hAnsi="Palatino Linotype" w:cs="Palatino Linotype"/>
          <w:b/>
          <w:bCs/>
          <w:lang w:val="es"/>
        </w:rPr>
        <w:t xml:space="preserve"> </w:t>
      </w:r>
      <w:r w:rsidRPr="4EE75D04">
        <w:rPr>
          <w:rFonts w:ascii="Palatino Linotype" w:eastAsia="Palatino Linotype" w:hAnsi="Palatino Linotype" w:cs="Palatino Linotype"/>
          <w:lang w:val="es"/>
        </w:rPr>
        <w:t xml:space="preserve">Mediante Oficio Nro. GADDMQ-DC-CCHE-2024-0095-O, de 31 de enero, el concejal Héctor Cueva remite sus recomendaciones al Proyecto de “ORDENANZA METROPOLITANA DE LA REMISIÓN DE INTERESES, MULTAS Y RECARGOS SOBRE TRIBUTOS ADMINISTRADOS POR EL GOBIERNO AUTÓNOMO DESCENTRALIZADO DEL DISTRITO METROPOLITANO DE QUITO, SUS EMPRESAS PÚBLICAS, AGENCIAS, </w:t>
      </w:r>
      <w:r w:rsidRPr="4EE75D04">
        <w:rPr>
          <w:rFonts w:ascii="Palatino Linotype" w:eastAsia="Palatino Linotype" w:hAnsi="Palatino Linotype" w:cs="Palatino Linotype"/>
          <w:lang w:val="es"/>
        </w:rPr>
        <w:lastRenderedPageBreak/>
        <w:t>INSTITUCIONES Y ENTIDADES ADSCRITAS, PREVISTO EN LA LEY ORGÁNICA DE EFICIENCIA ECONÓMICA”.</w:t>
      </w:r>
    </w:p>
    <w:p w14:paraId="03075B72" w14:textId="2978E98F"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2E7F0CF9" w14:textId="5220B21A" w:rsidR="00F04062" w:rsidRDefault="624A2B88" w:rsidP="4EE75D04">
      <w:pPr>
        <w:spacing w:after="0" w:line="257" w:lineRule="auto"/>
        <w:jc w:val="both"/>
        <w:rPr>
          <w:rFonts w:ascii="Palatino Linotype" w:eastAsia="Palatino Linotype" w:hAnsi="Palatino Linotype" w:cs="Palatino Linotype"/>
          <w:lang w:val="es"/>
        </w:rPr>
      </w:pPr>
      <w:r w:rsidRPr="4EE75D04">
        <w:rPr>
          <w:rFonts w:ascii="Palatino Linotype" w:eastAsia="Palatino Linotype" w:hAnsi="Palatino Linotype" w:cs="Palatino Linotype"/>
          <w:b/>
          <w:bCs/>
          <w:lang w:val="es"/>
        </w:rPr>
        <w:t>2.3</w:t>
      </w:r>
      <w:r w:rsidR="0232192E" w:rsidRPr="4EE75D04">
        <w:rPr>
          <w:rFonts w:ascii="Palatino Linotype" w:eastAsia="Palatino Linotype" w:hAnsi="Palatino Linotype" w:cs="Palatino Linotype"/>
          <w:b/>
          <w:bCs/>
          <w:lang w:val="es"/>
        </w:rPr>
        <w:t>4</w:t>
      </w:r>
      <w:r w:rsidR="3075E4F8" w:rsidRPr="4EE75D04">
        <w:rPr>
          <w:rFonts w:ascii="Palatino Linotype" w:eastAsia="Palatino Linotype" w:hAnsi="Palatino Linotype" w:cs="Palatino Linotype"/>
          <w:b/>
          <w:bCs/>
          <w:lang w:val="es"/>
        </w:rPr>
        <w:t xml:space="preserve"> </w:t>
      </w:r>
      <w:r w:rsidR="3075E4F8" w:rsidRPr="4EE75D04">
        <w:rPr>
          <w:rFonts w:ascii="Palatino Linotype" w:eastAsia="Palatino Linotype" w:hAnsi="Palatino Linotype" w:cs="Palatino Linotype"/>
          <w:lang w:val="es"/>
        </w:rPr>
        <w:t xml:space="preserve">Mediante </w:t>
      </w:r>
      <w:r w:rsidR="0D9C7313" w:rsidRPr="4EE75D04">
        <w:rPr>
          <w:rFonts w:ascii="Palatino Linotype" w:eastAsia="Palatino Linotype" w:hAnsi="Palatino Linotype" w:cs="Palatino Linotype"/>
          <w:lang w:val="es"/>
        </w:rPr>
        <w:t xml:space="preserve">Memorando Nro. GADDMQ-DMT-2024-0054-M, de 01 de febrero de 2024, la Directora Metropolitana Tributaria da contestación al Oficio </w:t>
      </w:r>
      <w:r w:rsidR="2F28A13B" w:rsidRPr="4EE75D04">
        <w:rPr>
          <w:rFonts w:ascii="Palatino Linotype" w:eastAsia="Palatino Linotype" w:hAnsi="Palatino Linotype" w:cs="Palatino Linotype"/>
          <w:lang w:val="es"/>
        </w:rPr>
        <w:t>No. GADDMQ-DC-CCHE-2024-0095-O.</w:t>
      </w:r>
    </w:p>
    <w:p w14:paraId="49C698B9" w14:textId="738CF259" w:rsidR="00F04062" w:rsidRDefault="00F04062" w:rsidP="4EE75D04">
      <w:pPr>
        <w:spacing w:after="0" w:line="257" w:lineRule="auto"/>
        <w:jc w:val="both"/>
        <w:rPr>
          <w:rFonts w:ascii="Palatino Linotype" w:eastAsia="Palatino Linotype" w:hAnsi="Palatino Linotype" w:cs="Palatino Linotype"/>
          <w:lang w:val="es"/>
        </w:rPr>
      </w:pPr>
    </w:p>
    <w:p w14:paraId="3BA93D4C" w14:textId="37D5CD90" w:rsidR="00F04062" w:rsidRDefault="58C8BF67" w:rsidP="4EE75D04">
      <w:pPr>
        <w:spacing w:after="0" w:line="257" w:lineRule="auto"/>
        <w:jc w:val="both"/>
        <w:rPr>
          <w:rFonts w:ascii="Palatino Linotype" w:eastAsia="Palatino Linotype" w:hAnsi="Palatino Linotype" w:cs="Palatino Linotype"/>
          <w:lang w:val="es"/>
        </w:rPr>
      </w:pPr>
      <w:r w:rsidRPr="4EE75D04">
        <w:rPr>
          <w:rFonts w:ascii="Palatino Linotype" w:eastAsia="Palatino Linotype" w:hAnsi="Palatino Linotype" w:cs="Palatino Linotype"/>
          <w:b/>
          <w:bCs/>
          <w:lang w:val="es"/>
        </w:rPr>
        <w:t xml:space="preserve">2.35 </w:t>
      </w:r>
      <w:r w:rsidRPr="4EE75D04">
        <w:rPr>
          <w:rFonts w:ascii="Palatino Linotype" w:eastAsia="Palatino Linotype" w:hAnsi="Palatino Linotype" w:cs="Palatino Linotype"/>
          <w:lang w:val="es"/>
        </w:rPr>
        <w:t>En la sesión extraordinaria No.018  de la Comisión de Presupuesto, Finanzas y Tributación se resolvió aprobar el Informe de la Comisión IC-ORD-CPF-2024-002  , para que el Concejo Metropolitano de Quito conozca</w:t>
      </w:r>
      <w:r w:rsidR="00391258">
        <w:rPr>
          <w:rFonts w:ascii="Palatino Linotype" w:eastAsia="Palatino Linotype" w:hAnsi="Palatino Linotype" w:cs="Palatino Linotype"/>
          <w:lang w:val="es"/>
        </w:rPr>
        <w:t xml:space="preserve"> y apruebe</w:t>
      </w:r>
      <w:bookmarkStart w:id="0" w:name="_GoBack"/>
      <w:bookmarkEnd w:id="0"/>
      <w:r w:rsidRPr="4EE75D04">
        <w:rPr>
          <w:rFonts w:ascii="Palatino Linotype" w:eastAsia="Palatino Linotype" w:hAnsi="Palatino Linotype" w:cs="Palatino Linotype"/>
          <w:lang w:val="es"/>
        </w:rPr>
        <w:t xml:space="preserve"> en segundo debate, el proyecto de </w:t>
      </w:r>
      <w:r w:rsidRPr="4EE75D04">
        <w:rPr>
          <w:rFonts w:ascii="Palatino Linotype" w:eastAsia="Palatino Linotype" w:hAnsi="Palatino Linotype" w:cs="Palatino Linotype"/>
          <w:i/>
          <w:iCs/>
          <w:lang w:val="es"/>
        </w:rPr>
        <w:t>ORDENANZA METROPOLITANA  PARA 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w:t>
      </w:r>
    </w:p>
    <w:p w14:paraId="1F423AD4" w14:textId="0949A440" w:rsidR="00F04062" w:rsidRDefault="00F04062" w:rsidP="4EE75D04">
      <w:pPr>
        <w:spacing w:after="0" w:line="257" w:lineRule="auto"/>
        <w:jc w:val="both"/>
        <w:rPr>
          <w:rFonts w:ascii="Palatino Linotype" w:eastAsia="Palatino Linotype" w:hAnsi="Palatino Linotype" w:cs="Palatino Linotype"/>
          <w:lang w:val="es"/>
        </w:rPr>
      </w:pPr>
    </w:p>
    <w:p w14:paraId="4931E5C7" w14:textId="679291FA" w:rsidR="00F04062" w:rsidRDefault="00F04062" w:rsidP="4EE75D04">
      <w:pPr>
        <w:spacing w:after="0" w:line="257" w:lineRule="auto"/>
        <w:jc w:val="both"/>
        <w:rPr>
          <w:rFonts w:ascii="Palatino Linotype" w:eastAsia="Palatino Linotype" w:hAnsi="Palatino Linotype" w:cs="Palatino Linotype"/>
          <w:lang w:val="es"/>
        </w:rPr>
      </w:pPr>
    </w:p>
    <w:p w14:paraId="1CF1F335" w14:textId="56FA5735"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 </w:t>
      </w:r>
    </w:p>
    <w:p w14:paraId="1C58CEDB" w14:textId="6D33DD63" w:rsidR="00F04062" w:rsidRDefault="624A2B88" w:rsidP="4EE75D04">
      <w:pPr>
        <w:spacing w:after="0" w:line="257" w:lineRule="auto"/>
        <w:jc w:val="both"/>
      </w:pPr>
      <w:r w:rsidRPr="4EE75D04">
        <w:rPr>
          <w:rFonts w:ascii="Palatino Linotype" w:eastAsia="Palatino Linotype" w:hAnsi="Palatino Linotype" w:cs="Palatino Linotype"/>
          <w:b/>
          <w:bCs/>
          <w:lang w:val="es"/>
        </w:rPr>
        <w:t>3. BASE NORMATIVA:</w:t>
      </w:r>
    </w:p>
    <w:p w14:paraId="29E8E5AC" w14:textId="41C34865"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 </w:t>
      </w:r>
    </w:p>
    <w:p w14:paraId="54B0F70B" w14:textId="34C32FCB" w:rsidR="00F04062" w:rsidRDefault="624A2B88" w:rsidP="4EE75D04">
      <w:pPr>
        <w:spacing w:line="257" w:lineRule="auto"/>
        <w:ind w:firstLine="708"/>
        <w:jc w:val="both"/>
      </w:pPr>
      <w:r w:rsidRPr="4EE75D04">
        <w:rPr>
          <w:rFonts w:ascii="Palatino Linotype" w:eastAsia="Palatino Linotype" w:hAnsi="Palatino Linotype" w:cs="Palatino Linotype"/>
          <w:b/>
          <w:bCs/>
          <w:lang w:val="es"/>
        </w:rPr>
        <w:t>3.1 Constitución de la República del Ecuador:</w:t>
      </w:r>
    </w:p>
    <w:p w14:paraId="36389910" w14:textId="4504FE83" w:rsidR="00F04062" w:rsidRDefault="624A2B88" w:rsidP="4EE75D04">
      <w:pPr>
        <w:spacing w:line="257" w:lineRule="auto"/>
        <w:jc w:val="both"/>
      </w:pPr>
      <w:r w:rsidRPr="4EE75D04">
        <w:rPr>
          <w:rFonts w:ascii="Palatino Linotype" w:eastAsia="Palatino Linotype" w:hAnsi="Palatino Linotype" w:cs="Palatino Linotype"/>
          <w:i/>
          <w:iCs/>
          <w:lang w:val="es"/>
        </w:rPr>
        <w:t>“</w:t>
      </w:r>
      <w:r w:rsidRPr="4EE75D04">
        <w:rPr>
          <w:rFonts w:ascii="Palatino Linotype" w:eastAsia="Palatino Linotype" w:hAnsi="Palatino Linotype" w:cs="Palatino Linotype"/>
          <w:b/>
          <w:bCs/>
          <w:i/>
          <w:iCs/>
          <w:lang w:val="es"/>
        </w:rPr>
        <w:t xml:space="preserve">Art 226.- </w:t>
      </w:r>
      <w:r w:rsidRPr="4EE75D04">
        <w:rPr>
          <w:rFonts w:ascii="Palatino Linotype" w:eastAsia="Palatino Linotype" w:hAnsi="Palatino Linotype" w:cs="Palatino Linotype"/>
          <w:i/>
          <w:iCs/>
          <w:lang w:val="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6ADFDB4A" w14:textId="5CA59A99" w:rsidR="00F04062" w:rsidRDefault="624A2B88" w:rsidP="4EE75D04">
      <w:pPr>
        <w:spacing w:line="257" w:lineRule="auto"/>
        <w:jc w:val="both"/>
      </w:pPr>
      <w:r w:rsidRPr="4EE75D04">
        <w:rPr>
          <w:rFonts w:ascii="Palatino Linotype" w:eastAsia="Palatino Linotype" w:hAnsi="Palatino Linotype" w:cs="Palatino Linotype"/>
          <w:b/>
          <w:bCs/>
          <w:i/>
          <w:iCs/>
          <w:lang w:val="es"/>
        </w:rPr>
        <w:t>“Art. 227</w:t>
      </w:r>
      <w:r w:rsidRPr="4EE75D04">
        <w:rPr>
          <w:rFonts w:ascii="Palatino Linotype" w:eastAsia="Palatino Linotype" w:hAnsi="Palatino Linotype" w:cs="Palatino Linotype"/>
          <w:i/>
          <w:iCs/>
          <w:lang w:val="es"/>
        </w:rPr>
        <w:t>.- La administración pública constituye un servicio a la colectividad que se rige por los principios de eficacia, eficiencia, calidad, jerarquía, desconcentración, descentralización, coordinación, participación, planificación, transparencia y evaluación”.</w:t>
      </w:r>
    </w:p>
    <w:p w14:paraId="76BD47D0" w14:textId="48CD4227" w:rsidR="00F04062" w:rsidRDefault="624A2B88" w:rsidP="4EE75D04">
      <w:pPr>
        <w:spacing w:line="257" w:lineRule="auto"/>
        <w:jc w:val="both"/>
      </w:pPr>
      <w:r w:rsidRPr="4EE75D04">
        <w:rPr>
          <w:rFonts w:ascii="Palatino Linotype" w:eastAsia="Palatino Linotype" w:hAnsi="Palatino Linotype" w:cs="Palatino Linotype"/>
          <w:i/>
          <w:iCs/>
          <w:lang w:val="es"/>
        </w:rPr>
        <w:t>“</w:t>
      </w:r>
      <w:r w:rsidRPr="4EE75D04">
        <w:rPr>
          <w:rFonts w:ascii="Palatino Linotype" w:eastAsia="Palatino Linotype" w:hAnsi="Palatino Linotype" w:cs="Palatino Linotype"/>
          <w:b/>
          <w:bCs/>
          <w:i/>
          <w:iCs/>
          <w:lang w:val="es"/>
        </w:rPr>
        <w:t>Art. 240.-</w:t>
      </w:r>
      <w:r w:rsidRPr="4EE75D04">
        <w:rPr>
          <w:rFonts w:ascii="Palatino Linotype" w:eastAsia="Palatino Linotype" w:hAnsi="Palatino Linotype" w:cs="Palatino Linotype"/>
          <w:i/>
          <w:iCs/>
          <w:lang w:val="es"/>
        </w:rPr>
        <w:t xml:space="preserve"> 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1C043040" w14:textId="6CBCA7B7" w:rsidR="00F04062" w:rsidRDefault="624A2B88" w:rsidP="4EE75D04">
      <w:pPr>
        <w:spacing w:line="257" w:lineRule="auto"/>
        <w:jc w:val="both"/>
      </w:pPr>
      <w:r w:rsidRPr="4EE75D04">
        <w:rPr>
          <w:rFonts w:ascii="Palatino Linotype" w:eastAsia="Palatino Linotype" w:hAnsi="Palatino Linotype" w:cs="Palatino Linotype"/>
          <w:i/>
          <w:iCs/>
          <w:lang w:val="es"/>
        </w:rPr>
        <w:t>Todos los gobiernos autónomos descentralizados ejercerán facultades ejecutivas en el ámbito de sus competencias y jurisdicciones territoriales”.</w:t>
      </w:r>
    </w:p>
    <w:p w14:paraId="573D94B2" w14:textId="29E2BCC3" w:rsidR="00F04062" w:rsidRDefault="624A2B88" w:rsidP="4EE75D04">
      <w:pPr>
        <w:spacing w:line="257" w:lineRule="auto"/>
        <w:jc w:val="both"/>
      </w:pPr>
      <w:r w:rsidRPr="4EE75D04">
        <w:rPr>
          <w:rFonts w:ascii="Palatino Linotype" w:eastAsia="Palatino Linotype" w:hAnsi="Palatino Linotype" w:cs="Palatino Linotype"/>
          <w:i/>
          <w:iCs/>
          <w:lang w:val="es"/>
        </w:rPr>
        <w:t>“</w:t>
      </w:r>
      <w:r w:rsidRPr="4EE75D04">
        <w:rPr>
          <w:rFonts w:ascii="Palatino Linotype" w:eastAsia="Palatino Linotype" w:hAnsi="Palatino Linotype" w:cs="Palatino Linotype"/>
          <w:b/>
          <w:bCs/>
          <w:i/>
          <w:iCs/>
          <w:lang w:val="es"/>
        </w:rPr>
        <w:t>Art. 300.-</w:t>
      </w:r>
      <w:r w:rsidRPr="4EE75D04">
        <w:rPr>
          <w:rFonts w:ascii="Palatino Linotype" w:eastAsia="Palatino Linotype" w:hAnsi="Palatino Linotype" w:cs="Palatino Linotype"/>
          <w:i/>
          <w:iCs/>
          <w:lang w:val="es"/>
        </w:rPr>
        <w:t xml:space="preserve"> El régimen tributario se regirá por los principios de generalidad, progresividad, eficiencia, simplicidad administrativa, irretroactividad, equidad, transparencia y suficiencia recaudatoria. Se priorizarán los impuestos directos y progresivos. </w:t>
      </w:r>
    </w:p>
    <w:p w14:paraId="372AAFB7" w14:textId="7426ABAA" w:rsidR="00F04062" w:rsidRDefault="624A2B88" w:rsidP="4EE75D04">
      <w:pPr>
        <w:spacing w:line="257" w:lineRule="auto"/>
        <w:jc w:val="both"/>
      </w:pPr>
      <w:r w:rsidRPr="4EE75D04">
        <w:rPr>
          <w:rFonts w:ascii="Palatino Linotype" w:eastAsia="Palatino Linotype" w:hAnsi="Palatino Linotype" w:cs="Palatino Linotype"/>
          <w:i/>
          <w:iCs/>
          <w:lang w:val="es"/>
        </w:rPr>
        <w:t>La política tributaria promoverá la redistribución y estimulará el empleo, la producción de bienes y servicios, y conductas ecológicas, sociales y económicas responsables”.</w:t>
      </w:r>
    </w:p>
    <w:p w14:paraId="715ECE72" w14:textId="6E9B2C57" w:rsidR="00F04062" w:rsidRDefault="624A2B88" w:rsidP="4EE75D04">
      <w:pPr>
        <w:spacing w:line="257" w:lineRule="auto"/>
        <w:jc w:val="both"/>
      </w:pPr>
      <w:r w:rsidRPr="4EE75D04">
        <w:rPr>
          <w:rFonts w:ascii="Palatino Linotype" w:eastAsia="Palatino Linotype" w:hAnsi="Palatino Linotype" w:cs="Palatino Linotype"/>
          <w:b/>
          <w:bCs/>
          <w:lang w:val="es"/>
        </w:rPr>
        <w:lastRenderedPageBreak/>
        <w:t>“Art. 301</w:t>
      </w:r>
      <w:r w:rsidRPr="4EE75D04">
        <w:rPr>
          <w:rFonts w:ascii="Palatino Linotype" w:eastAsia="Palatino Linotype" w:hAnsi="Palatino Linotype" w:cs="Palatino Linotype"/>
          <w:lang w:val="es"/>
        </w:rPr>
        <w:t>.- Sólo por iniciativa de la Función Ejecutiva y mediante ley sancionada por la Asamblea Nacional se podrá establecer, modificar, exonerar o extinguir impuestos. Sólo por acto normativo de órgano competente se podrán establecer, modificar, exonerar y extinguir tasas y contribuciones. Las tasas y contribuciones especiales se crearán y regularán de acuerdo con la ley”.</w:t>
      </w:r>
    </w:p>
    <w:p w14:paraId="059D208B" w14:textId="641A5108" w:rsidR="00F04062" w:rsidRDefault="624A2B88" w:rsidP="4EE75D04">
      <w:pPr>
        <w:spacing w:line="257" w:lineRule="auto"/>
        <w:jc w:val="both"/>
      </w:pPr>
      <w:r w:rsidRPr="4EE75D04">
        <w:rPr>
          <w:rFonts w:ascii="Palatino Linotype" w:eastAsia="Palatino Linotype" w:hAnsi="Palatino Linotype" w:cs="Palatino Linotype"/>
          <w:i/>
          <w:iCs/>
          <w:lang w:val="es"/>
        </w:rPr>
        <w:t xml:space="preserve"> </w:t>
      </w:r>
    </w:p>
    <w:p w14:paraId="4D17CD1A" w14:textId="5AA91FF5" w:rsidR="00F04062" w:rsidRDefault="624A2B88" w:rsidP="4EE75D04">
      <w:pPr>
        <w:spacing w:line="257" w:lineRule="auto"/>
        <w:jc w:val="both"/>
      </w:pPr>
      <w:r w:rsidRPr="4EE75D04">
        <w:rPr>
          <w:rFonts w:ascii="Palatino Linotype" w:eastAsia="Palatino Linotype" w:hAnsi="Palatino Linotype" w:cs="Palatino Linotype"/>
          <w:b/>
          <w:bCs/>
          <w:lang w:val="es"/>
        </w:rPr>
        <w:t>3.2 Código Orgánico de Organización Territorial Autonomía y Descentralización:</w:t>
      </w:r>
    </w:p>
    <w:p w14:paraId="7C5EA7A5" w14:textId="568C5493" w:rsidR="00F04062" w:rsidRDefault="624A2B88" w:rsidP="4EE75D04">
      <w:pPr>
        <w:spacing w:line="257" w:lineRule="auto"/>
        <w:jc w:val="both"/>
      </w:pPr>
      <w:r w:rsidRPr="4EE75D04">
        <w:rPr>
          <w:rFonts w:ascii="Palatino Linotype" w:eastAsia="Palatino Linotype" w:hAnsi="Palatino Linotype" w:cs="Palatino Linotype"/>
          <w:i/>
          <w:iCs/>
          <w:lang w:val="es"/>
        </w:rPr>
        <w:t>“</w:t>
      </w:r>
      <w:r w:rsidRPr="4EE75D04">
        <w:rPr>
          <w:rFonts w:ascii="Palatino Linotype" w:eastAsia="Palatino Linotype" w:hAnsi="Palatino Linotype" w:cs="Palatino Linotype"/>
          <w:b/>
          <w:bCs/>
          <w:i/>
          <w:iCs/>
          <w:lang w:val="es"/>
        </w:rPr>
        <w:t>Art. 7</w:t>
      </w:r>
      <w:r w:rsidRPr="4EE75D04">
        <w:rPr>
          <w:rFonts w:ascii="Palatino Linotype" w:eastAsia="Palatino Linotype" w:hAnsi="Palatino Linotype" w:cs="Palatino Linotype"/>
          <w:i/>
          <w:iCs/>
          <w:lang w:val="es"/>
        </w:rPr>
        <w:t xml:space="preserve">.- Facultad </w:t>
      </w:r>
      <w:proofErr w:type="gramStart"/>
      <w:r w:rsidRPr="4EE75D04">
        <w:rPr>
          <w:rFonts w:ascii="Palatino Linotype" w:eastAsia="Palatino Linotype" w:hAnsi="Palatino Linotype" w:cs="Palatino Linotype"/>
          <w:i/>
          <w:iCs/>
          <w:lang w:val="es"/>
        </w:rPr>
        <w:t>normativa.-</w:t>
      </w:r>
      <w:proofErr w:type="gramEnd"/>
      <w:r w:rsidRPr="4EE75D04">
        <w:rPr>
          <w:rFonts w:ascii="Palatino Linotype" w:eastAsia="Palatino Linotype" w:hAnsi="Palatino Linotype" w:cs="Palatino Linotype"/>
          <w:i/>
          <w:iCs/>
          <w:lang w:val="es"/>
        </w:rPr>
        <w:t xml:space="preserve">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14:paraId="57B63FD8" w14:textId="04D1B642" w:rsidR="00F04062" w:rsidRDefault="624A2B88" w:rsidP="4EE75D04">
      <w:pPr>
        <w:spacing w:line="257" w:lineRule="auto"/>
        <w:jc w:val="both"/>
      </w:pPr>
      <w:r w:rsidRPr="4EE75D04">
        <w:rPr>
          <w:rFonts w:ascii="Palatino Linotype" w:eastAsia="Palatino Linotype" w:hAnsi="Palatino Linotype" w:cs="Palatino Linotype"/>
          <w:i/>
          <w:iCs/>
          <w:lang w:val="es"/>
        </w:rPr>
        <w:t>El ejercicio de esta facultad se circunscribirá al ámbito territorial y a las competencias de cada nivel de gobierno, y observará lo previsto en la Constitución y la Ley.</w:t>
      </w:r>
    </w:p>
    <w:p w14:paraId="376EDB8E" w14:textId="63050116" w:rsidR="00F04062" w:rsidRDefault="624A2B88" w:rsidP="4EE75D04">
      <w:pPr>
        <w:spacing w:line="257" w:lineRule="auto"/>
        <w:jc w:val="both"/>
      </w:pPr>
      <w:r w:rsidRPr="4EE75D04">
        <w:rPr>
          <w:rFonts w:ascii="Palatino Linotype" w:eastAsia="Palatino Linotype" w:hAnsi="Palatino Linotype" w:cs="Palatino Linotype"/>
          <w:i/>
          <w:iCs/>
          <w:lang w:val="es"/>
        </w:rPr>
        <w:t>Los gobiernos autónomos descentralizados del régimen especial de la provincia de Galápagos ejercerán la facultad normativa con las limitaciones que para el caso expida la ley correspondiente.</w:t>
      </w:r>
    </w:p>
    <w:p w14:paraId="6207DD15" w14:textId="3E6EC870" w:rsidR="00F04062" w:rsidRDefault="624A2B88" w:rsidP="4EE75D04">
      <w:pPr>
        <w:spacing w:line="257" w:lineRule="auto"/>
        <w:jc w:val="both"/>
      </w:pPr>
      <w:r w:rsidRPr="4EE75D04">
        <w:rPr>
          <w:rFonts w:ascii="Palatino Linotype" w:eastAsia="Palatino Linotype" w:hAnsi="Palatino Linotype" w:cs="Palatino Linotype"/>
          <w:i/>
          <w:iCs/>
          <w:lang w:val="es"/>
        </w:rPr>
        <w:t xml:space="preserve">Las circunscripciones territoriales indígenas, </w:t>
      </w:r>
      <w:proofErr w:type="spellStart"/>
      <w:r w:rsidRPr="4EE75D04">
        <w:rPr>
          <w:rFonts w:ascii="Palatino Linotype" w:eastAsia="Palatino Linotype" w:hAnsi="Palatino Linotype" w:cs="Palatino Linotype"/>
          <w:i/>
          <w:iCs/>
          <w:lang w:val="es"/>
        </w:rPr>
        <w:t>afroecuatorianas</w:t>
      </w:r>
      <w:proofErr w:type="spellEnd"/>
      <w:r w:rsidRPr="4EE75D04">
        <w:rPr>
          <w:rFonts w:ascii="Palatino Linotype" w:eastAsia="Palatino Linotype" w:hAnsi="Palatino Linotype" w:cs="Palatino Linotype"/>
          <w:i/>
          <w:iCs/>
          <w:lang w:val="es"/>
        </w:rPr>
        <w:t xml:space="preserve"> y montubias asumirán las capacidades normativas que correspondan al nivel de gobierno en las que se enmarquen sin perjuicio de aquellas que le otorga la Constitución y la ley”.</w:t>
      </w:r>
    </w:p>
    <w:p w14:paraId="7709BF87" w14:textId="6E046D40" w:rsidR="00F04062" w:rsidRDefault="624A2B88" w:rsidP="4EE75D04">
      <w:pPr>
        <w:spacing w:line="257" w:lineRule="auto"/>
        <w:jc w:val="both"/>
      </w:pPr>
      <w:r w:rsidRPr="4EE75D04">
        <w:rPr>
          <w:rFonts w:ascii="Palatino Linotype" w:eastAsia="Palatino Linotype" w:hAnsi="Palatino Linotype" w:cs="Palatino Linotype"/>
          <w:b/>
          <w:bCs/>
          <w:i/>
          <w:iCs/>
          <w:lang w:val="es"/>
        </w:rPr>
        <w:t>“Art. 86</w:t>
      </w:r>
      <w:r w:rsidRPr="4EE75D04">
        <w:rPr>
          <w:rFonts w:ascii="Palatino Linotype" w:eastAsia="Palatino Linotype" w:hAnsi="Palatino Linotype" w:cs="Palatino Linotype"/>
          <w:i/>
          <w:iCs/>
          <w:lang w:val="es"/>
        </w:rPr>
        <w:t xml:space="preserve">.- Concejo </w:t>
      </w:r>
      <w:proofErr w:type="gramStart"/>
      <w:r w:rsidRPr="4EE75D04">
        <w:rPr>
          <w:rFonts w:ascii="Palatino Linotype" w:eastAsia="Palatino Linotype" w:hAnsi="Palatino Linotype" w:cs="Palatino Linotype"/>
          <w:i/>
          <w:iCs/>
          <w:lang w:val="es"/>
        </w:rPr>
        <w:t>Metropolitano.-</w:t>
      </w:r>
      <w:proofErr w:type="gramEnd"/>
      <w:r w:rsidRPr="4EE75D04">
        <w:rPr>
          <w:rFonts w:ascii="Palatino Linotype" w:eastAsia="Palatino Linotype" w:hAnsi="Palatino Linotype" w:cs="Palatino Linotype"/>
          <w:i/>
          <w:iCs/>
          <w:lang w:val="es"/>
        </w:rPr>
        <w:t xml:space="preserve"> 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p>
    <w:p w14:paraId="134C16CD" w14:textId="3A3CE1BA" w:rsidR="00F04062" w:rsidRDefault="624A2B88" w:rsidP="4EE75D04">
      <w:pPr>
        <w:spacing w:line="257" w:lineRule="auto"/>
        <w:jc w:val="both"/>
      </w:pPr>
      <w:r w:rsidRPr="4EE75D04">
        <w:rPr>
          <w:rFonts w:ascii="Palatino Linotype" w:eastAsia="Palatino Linotype" w:hAnsi="Palatino Linotype" w:cs="Palatino Linotype"/>
          <w:i/>
          <w:iCs/>
          <w:lang w:val="es"/>
        </w:rPr>
        <w:t>En la elección de concejales o concejalas metropolitanos se observará la proporcionalidad de la población urbana y rural prevista en la Constitución”.</w:t>
      </w:r>
    </w:p>
    <w:p w14:paraId="29A0D2CA" w14:textId="33811EFF" w:rsidR="00F04062" w:rsidRDefault="624A2B88" w:rsidP="4EE75D04">
      <w:pPr>
        <w:spacing w:line="257" w:lineRule="auto"/>
        <w:jc w:val="both"/>
      </w:pPr>
      <w:r w:rsidRPr="4EE75D04">
        <w:rPr>
          <w:rFonts w:ascii="Palatino Linotype" w:eastAsia="Palatino Linotype" w:hAnsi="Palatino Linotype" w:cs="Palatino Linotype"/>
          <w:b/>
          <w:bCs/>
          <w:lang w:val="es"/>
        </w:rPr>
        <w:t xml:space="preserve">“Art. 492.- </w:t>
      </w:r>
      <w:r w:rsidRPr="4EE75D04">
        <w:rPr>
          <w:rFonts w:ascii="Palatino Linotype" w:eastAsia="Palatino Linotype" w:hAnsi="Palatino Linotype" w:cs="Palatino Linotype"/>
          <w:i/>
          <w:iCs/>
          <w:lang w:val="es"/>
        </w:rPr>
        <w:t>Las municipalidades y distritos metropolitanos reglamentarán por medio de ordenanzas el cobro de sus tributos.</w:t>
      </w:r>
    </w:p>
    <w:p w14:paraId="625348A7" w14:textId="47195746" w:rsidR="00F04062" w:rsidRDefault="624A2B88" w:rsidP="4EE75D04">
      <w:pPr>
        <w:spacing w:line="257" w:lineRule="auto"/>
        <w:jc w:val="both"/>
      </w:pPr>
      <w:r w:rsidRPr="4EE75D04">
        <w:rPr>
          <w:rFonts w:ascii="Palatino Linotype" w:eastAsia="Palatino Linotype" w:hAnsi="Palatino Linotype" w:cs="Palatino Linotype"/>
          <w:i/>
          <w:iCs/>
          <w:lang w:val="es"/>
        </w:rPr>
        <w:t xml:space="preserve">La creación de </w:t>
      </w:r>
      <w:proofErr w:type="gramStart"/>
      <w:r w:rsidRPr="4EE75D04">
        <w:rPr>
          <w:rFonts w:ascii="Palatino Linotype" w:eastAsia="Palatino Linotype" w:hAnsi="Palatino Linotype" w:cs="Palatino Linotype"/>
          <w:i/>
          <w:iCs/>
          <w:lang w:val="es"/>
        </w:rPr>
        <w:t>tributos</w:t>
      </w:r>
      <w:proofErr w:type="gramEnd"/>
      <w:r w:rsidRPr="4EE75D04">
        <w:rPr>
          <w:rFonts w:ascii="Palatino Linotype" w:eastAsia="Palatino Linotype" w:hAnsi="Palatino Linotype" w:cs="Palatino Linotype"/>
          <w:i/>
          <w:iCs/>
          <w:lang w:val="es"/>
        </w:rPr>
        <w:t xml:space="preserve"> así como su aplicación se sujetará a las normas que se establecen en los siguientes capítulos y en las leyes que crean o facultan crearlos”.</w:t>
      </w:r>
    </w:p>
    <w:p w14:paraId="79F629F1" w14:textId="30D9675E" w:rsidR="00F04062" w:rsidRDefault="624A2B88" w:rsidP="4EE75D04">
      <w:pPr>
        <w:spacing w:line="257" w:lineRule="auto"/>
        <w:jc w:val="both"/>
      </w:pPr>
      <w:r w:rsidRPr="4EE75D04">
        <w:rPr>
          <w:rFonts w:ascii="Palatino Linotype" w:eastAsia="Palatino Linotype" w:hAnsi="Palatino Linotype" w:cs="Palatino Linotype"/>
          <w:b/>
          <w:bCs/>
          <w:lang w:val="es"/>
        </w:rPr>
        <w:t>3.3 Código Tributario</w:t>
      </w:r>
    </w:p>
    <w:p w14:paraId="73A7B0B1" w14:textId="1D301C3F" w:rsidR="00F04062" w:rsidRDefault="624A2B88" w:rsidP="4EE75D04">
      <w:pPr>
        <w:spacing w:line="257" w:lineRule="auto"/>
        <w:jc w:val="both"/>
      </w:pPr>
      <w:r w:rsidRPr="4EE75D04">
        <w:rPr>
          <w:rFonts w:ascii="Palatino Linotype" w:eastAsia="Palatino Linotype" w:hAnsi="Palatino Linotype" w:cs="Palatino Linotype"/>
          <w:b/>
          <w:bCs/>
          <w:i/>
          <w:iCs/>
          <w:lang w:val="es"/>
        </w:rPr>
        <w:t xml:space="preserve">“Art. 37.- </w:t>
      </w:r>
      <w:r w:rsidRPr="4EE75D04">
        <w:rPr>
          <w:rFonts w:ascii="Palatino Linotype" w:eastAsia="Palatino Linotype" w:hAnsi="Palatino Linotype" w:cs="Palatino Linotype"/>
          <w:i/>
          <w:iCs/>
          <w:lang w:val="es"/>
        </w:rPr>
        <w:t xml:space="preserve">Modos de </w:t>
      </w:r>
      <w:proofErr w:type="gramStart"/>
      <w:r w:rsidRPr="4EE75D04">
        <w:rPr>
          <w:rFonts w:ascii="Palatino Linotype" w:eastAsia="Palatino Linotype" w:hAnsi="Palatino Linotype" w:cs="Palatino Linotype"/>
          <w:i/>
          <w:iCs/>
          <w:lang w:val="es"/>
        </w:rPr>
        <w:t>extinción.-</w:t>
      </w:r>
      <w:proofErr w:type="gramEnd"/>
      <w:r w:rsidRPr="4EE75D04">
        <w:rPr>
          <w:rFonts w:ascii="Palatino Linotype" w:eastAsia="Palatino Linotype" w:hAnsi="Palatino Linotype" w:cs="Palatino Linotype"/>
          <w:i/>
          <w:iCs/>
          <w:lang w:val="es"/>
        </w:rPr>
        <w:t xml:space="preserve"> La obligación tributaria se extingue, en todo o en parte, por cualesquiera de los siguientes modos:</w:t>
      </w:r>
    </w:p>
    <w:p w14:paraId="261B8C19" w14:textId="08FBE90B" w:rsidR="00F04062" w:rsidRDefault="624A2B88" w:rsidP="4EE75D04">
      <w:pPr>
        <w:spacing w:line="257" w:lineRule="auto"/>
        <w:jc w:val="both"/>
      </w:pPr>
      <w:r w:rsidRPr="4EE75D04">
        <w:rPr>
          <w:rFonts w:ascii="Palatino Linotype" w:eastAsia="Palatino Linotype" w:hAnsi="Palatino Linotype" w:cs="Palatino Linotype"/>
          <w:i/>
          <w:iCs/>
          <w:lang w:val="es"/>
        </w:rPr>
        <w:t>1. Solución o pago;</w:t>
      </w:r>
    </w:p>
    <w:p w14:paraId="4F4EF9B1" w14:textId="3C827915" w:rsidR="00F04062" w:rsidRDefault="624A2B88" w:rsidP="4EE75D04">
      <w:pPr>
        <w:spacing w:line="257" w:lineRule="auto"/>
        <w:jc w:val="both"/>
      </w:pPr>
      <w:r w:rsidRPr="4EE75D04">
        <w:rPr>
          <w:rFonts w:ascii="Palatino Linotype" w:eastAsia="Palatino Linotype" w:hAnsi="Palatino Linotype" w:cs="Palatino Linotype"/>
          <w:i/>
          <w:iCs/>
          <w:lang w:val="es"/>
        </w:rPr>
        <w:t>2. Compensación;</w:t>
      </w:r>
    </w:p>
    <w:p w14:paraId="7D087442" w14:textId="0A6D9DF9" w:rsidR="00F04062" w:rsidRDefault="624A2B88" w:rsidP="4EE75D04">
      <w:pPr>
        <w:spacing w:line="257" w:lineRule="auto"/>
        <w:jc w:val="both"/>
      </w:pPr>
      <w:r w:rsidRPr="4EE75D04">
        <w:rPr>
          <w:rFonts w:ascii="Palatino Linotype" w:eastAsia="Palatino Linotype" w:hAnsi="Palatino Linotype" w:cs="Palatino Linotype"/>
          <w:i/>
          <w:iCs/>
          <w:lang w:val="es"/>
        </w:rPr>
        <w:t>3. Confusión;</w:t>
      </w:r>
    </w:p>
    <w:p w14:paraId="19E79994" w14:textId="65B17991" w:rsidR="00F04062" w:rsidRDefault="624A2B88" w:rsidP="4EE75D04">
      <w:pPr>
        <w:spacing w:line="257" w:lineRule="auto"/>
        <w:jc w:val="both"/>
      </w:pPr>
      <w:r w:rsidRPr="4EE75D04">
        <w:rPr>
          <w:rFonts w:ascii="Palatino Linotype" w:eastAsia="Palatino Linotype" w:hAnsi="Palatino Linotype" w:cs="Palatino Linotype"/>
          <w:i/>
          <w:iCs/>
          <w:lang w:val="es"/>
        </w:rPr>
        <w:t>4. Remisión;</w:t>
      </w:r>
    </w:p>
    <w:p w14:paraId="79755FA4" w14:textId="673A824F" w:rsidR="00F04062" w:rsidRDefault="624A2B88" w:rsidP="4EE75D04">
      <w:pPr>
        <w:spacing w:line="257" w:lineRule="auto"/>
        <w:jc w:val="both"/>
      </w:pPr>
      <w:r w:rsidRPr="4EE75D04">
        <w:rPr>
          <w:rFonts w:ascii="Palatino Linotype" w:eastAsia="Palatino Linotype" w:hAnsi="Palatino Linotype" w:cs="Palatino Linotype"/>
          <w:i/>
          <w:iCs/>
          <w:lang w:val="es"/>
        </w:rPr>
        <w:lastRenderedPageBreak/>
        <w:t>5. Prescripción de la acción de cobro y,</w:t>
      </w:r>
    </w:p>
    <w:p w14:paraId="2719F1D2" w14:textId="5DAD304E" w:rsidR="00F04062" w:rsidRDefault="624A2B88" w:rsidP="4EE75D04">
      <w:pPr>
        <w:spacing w:line="257" w:lineRule="auto"/>
        <w:jc w:val="both"/>
      </w:pPr>
      <w:r w:rsidRPr="4EE75D04">
        <w:rPr>
          <w:rFonts w:ascii="Palatino Linotype" w:eastAsia="Palatino Linotype" w:hAnsi="Palatino Linotype" w:cs="Palatino Linotype"/>
          <w:i/>
          <w:iCs/>
          <w:lang w:val="es"/>
        </w:rPr>
        <w:t>6. Por transacción”.</w:t>
      </w:r>
    </w:p>
    <w:p w14:paraId="51738492" w14:textId="5A90C920" w:rsidR="00F04062" w:rsidRDefault="624A2B88" w:rsidP="4EE75D04">
      <w:pPr>
        <w:spacing w:line="257" w:lineRule="auto"/>
        <w:jc w:val="both"/>
      </w:pPr>
      <w:r w:rsidRPr="4EE75D04">
        <w:rPr>
          <w:rFonts w:ascii="Palatino Linotype" w:eastAsia="Palatino Linotype" w:hAnsi="Palatino Linotype" w:cs="Palatino Linotype"/>
          <w:b/>
          <w:bCs/>
          <w:i/>
          <w:iCs/>
          <w:lang w:val="es"/>
        </w:rPr>
        <w:t>“Art. 54</w:t>
      </w:r>
      <w:r w:rsidRPr="4EE75D04">
        <w:rPr>
          <w:rFonts w:ascii="Palatino Linotype" w:eastAsia="Palatino Linotype" w:hAnsi="Palatino Linotype" w:cs="Palatino Linotype"/>
          <w:i/>
          <w:iCs/>
          <w:lang w:val="es"/>
        </w:rPr>
        <w:t xml:space="preserve">.- </w:t>
      </w:r>
      <w:proofErr w:type="gramStart"/>
      <w:r w:rsidRPr="4EE75D04">
        <w:rPr>
          <w:rFonts w:ascii="Palatino Linotype" w:eastAsia="Palatino Linotype" w:hAnsi="Palatino Linotype" w:cs="Palatino Linotype"/>
          <w:i/>
          <w:iCs/>
          <w:lang w:val="es"/>
        </w:rPr>
        <w:t>Remisión.-</w:t>
      </w:r>
      <w:proofErr w:type="gramEnd"/>
      <w:r w:rsidRPr="4EE75D04">
        <w:rPr>
          <w:rFonts w:ascii="Palatino Linotype" w:eastAsia="Palatino Linotype" w:hAnsi="Palatino Linotype" w:cs="Palatino Linotype"/>
          <w:i/>
          <w:iCs/>
          <w:lang w:val="es"/>
        </w:rPr>
        <w:t xml:space="preserve"> Las deudas tributarias sólo podrán condonarse o remitirse en virtud de ley, en la cuantía y con los requisitos que en la misma se determinen. Los intereses y multas que provengan de obligaciones tributarias, podrán condonarse por resolución de la máxima autoridad tributaria correspondiente en la cuantía y cumplidos los requisitos que la ley establezca”.</w:t>
      </w:r>
    </w:p>
    <w:p w14:paraId="44B67817" w14:textId="5F0905BE" w:rsidR="00F04062" w:rsidRDefault="624A2B88" w:rsidP="4EE75D04">
      <w:pPr>
        <w:spacing w:line="257" w:lineRule="auto"/>
        <w:jc w:val="both"/>
      </w:pPr>
      <w:r w:rsidRPr="4EE75D04">
        <w:rPr>
          <w:rFonts w:ascii="Palatino Linotype" w:eastAsia="Palatino Linotype" w:hAnsi="Palatino Linotype" w:cs="Palatino Linotype"/>
          <w:b/>
          <w:bCs/>
          <w:lang w:val="es"/>
        </w:rPr>
        <w:t>3.4 Ley Orgánica de Eficiencia Económica y Generación de Empleo</w:t>
      </w:r>
    </w:p>
    <w:p w14:paraId="339CAA28" w14:textId="2D00583A" w:rsidR="00F04062" w:rsidRDefault="624A2B88" w:rsidP="4EE75D04">
      <w:pPr>
        <w:spacing w:line="257" w:lineRule="auto"/>
        <w:jc w:val="both"/>
      </w:pPr>
      <w:r w:rsidRPr="4EE75D04">
        <w:rPr>
          <w:rFonts w:ascii="Palatino Linotype" w:eastAsia="Palatino Linotype" w:hAnsi="Palatino Linotype" w:cs="Palatino Linotype"/>
          <w:b/>
          <w:bCs/>
          <w:i/>
          <w:iCs/>
          <w:lang w:val="es"/>
        </w:rPr>
        <w:t xml:space="preserve">“Art. 1.- </w:t>
      </w:r>
      <w:proofErr w:type="gramStart"/>
      <w:r w:rsidRPr="4EE75D04">
        <w:rPr>
          <w:rFonts w:ascii="Palatino Linotype" w:eastAsia="Palatino Linotype" w:hAnsi="Palatino Linotype" w:cs="Palatino Linotype"/>
          <w:i/>
          <w:iCs/>
          <w:lang w:val="es"/>
        </w:rPr>
        <w:t>Objeto.-</w:t>
      </w:r>
      <w:proofErr w:type="gramEnd"/>
      <w:r w:rsidRPr="4EE75D04">
        <w:rPr>
          <w:rFonts w:ascii="Palatino Linotype" w:eastAsia="Palatino Linotype" w:hAnsi="Palatino Linotype" w:cs="Palatino Linotype"/>
          <w:i/>
          <w:iCs/>
          <w:lang w:val="es"/>
        </w:rPr>
        <w:t xml:space="preserve"> La presente Ley tiene por objeto el impulso inmediato del empleo, el incremento de la recaudación tributaria y el incentivo de la inversión”.</w:t>
      </w:r>
    </w:p>
    <w:p w14:paraId="1D351EBD" w14:textId="79E2EA76" w:rsidR="00F04062" w:rsidRDefault="624A2B88" w:rsidP="4EE75D04">
      <w:pPr>
        <w:spacing w:line="257" w:lineRule="auto"/>
        <w:jc w:val="both"/>
      </w:pPr>
      <w:r w:rsidRPr="4EE75D04">
        <w:rPr>
          <w:rFonts w:ascii="Palatino Linotype" w:eastAsia="Palatino Linotype" w:hAnsi="Palatino Linotype" w:cs="Palatino Linotype"/>
          <w:b/>
          <w:bCs/>
          <w:i/>
          <w:iCs/>
          <w:lang w:val="es"/>
        </w:rPr>
        <w:t xml:space="preserve">“DISPOSICIÓN TRANSITORIA </w:t>
      </w:r>
      <w:proofErr w:type="gramStart"/>
      <w:r w:rsidRPr="4EE75D04">
        <w:rPr>
          <w:rFonts w:ascii="Palatino Linotype" w:eastAsia="Palatino Linotype" w:hAnsi="Palatino Linotype" w:cs="Palatino Linotype"/>
          <w:b/>
          <w:bCs/>
          <w:i/>
          <w:iCs/>
          <w:lang w:val="es"/>
        </w:rPr>
        <w:t>PRIMERA.-</w:t>
      </w:r>
      <w:proofErr w:type="gramEnd"/>
      <w:r w:rsidRPr="4EE75D04">
        <w:rPr>
          <w:rFonts w:ascii="Palatino Linotype" w:eastAsia="Palatino Linotype" w:hAnsi="Palatino Linotype" w:cs="Palatino Linotype"/>
          <w:b/>
          <w:bCs/>
          <w:i/>
          <w:iCs/>
          <w:lang w:val="es"/>
        </w:rPr>
        <w:t xml:space="preserve"> </w:t>
      </w:r>
      <w:r w:rsidRPr="4EE75D04">
        <w:rPr>
          <w:rFonts w:ascii="Palatino Linotype" w:eastAsia="Palatino Linotype" w:hAnsi="Palatino Linotype" w:cs="Palatino Linotype"/>
          <w:i/>
          <w:iCs/>
          <w:lang w:val="es"/>
        </w:rPr>
        <w:t>Los contribuyentes que paguen total o parcialmente las obligaciones tributarias derivadas de los tributos cuya administración y recaudación le correspondan al Servicio de Rentas Internas, y que hayan sido generadas hasta el 31 de diciembre del 2023, gozarán de la remisión del 100% de intereses, multas y recargos respecto del capital pagado. Para el efecto, el pago deberá realizarse hasta el 31 de julio de 2024.</w:t>
      </w:r>
    </w:p>
    <w:p w14:paraId="7FD6DCE4" w14:textId="1709A381" w:rsidR="00F04062" w:rsidRDefault="624A2B88" w:rsidP="4EE75D04">
      <w:pPr>
        <w:spacing w:line="257" w:lineRule="auto"/>
        <w:jc w:val="both"/>
      </w:pPr>
      <w:r w:rsidRPr="4EE75D04">
        <w:rPr>
          <w:rFonts w:ascii="Palatino Linotype" w:eastAsia="Palatino Linotype" w:hAnsi="Palatino Linotype" w:cs="Palatino Linotype"/>
          <w:i/>
          <w:iCs/>
          <w:lang w:val="es"/>
        </w:rPr>
        <w:t>Si antes de la entrada en vigencia de esta ley el contribuyente realizó pagos que sumados equivalgan al capital de la obligación, quedarán remitidos los intereses, multas y recargos, restantes. Si estos pagos no cubren la totalidad del capital de la obligación, el contribuyente podrá acogerse a la remisión por el saldo pendiente conforme las condiciones establecidas en esta disposición”.</w:t>
      </w:r>
    </w:p>
    <w:p w14:paraId="256A8AA5" w14:textId="2E7ED741" w:rsidR="00F04062" w:rsidRDefault="624A2B88" w:rsidP="4EE75D04">
      <w:pPr>
        <w:spacing w:line="257" w:lineRule="auto"/>
        <w:jc w:val="both"/>
      </w:pPr>
      <w:r w:rsidRPr="4EE75D04">
        <w:rPr>
          <w:rFonts w:ascii="Palatino Linotype" w:eastAsia="Palatino Linotype" w:hAnsi="Palatino Linotype" w:cs="Palatino Linotype"/>
          <w:i/>
          <w:iCs/>
          <w:lang w:val="es"/>
        </w:rPr>
        <w:t>El Servicio de Rentas Internas deberá recibir los pagos de los contribuyentes desde la entrada en vigencia de la presente ley.</w:t>
      </w:r>
    </w:p>
    <w:p w14:paraId="7D7719FE" w14:textId="102A1E28" w:rsidR="00F04062" w:rsidRDefault="624A2B88" w:rsidP="4EE75D04">
      <w:pPr>
        <w:spacing w:line="257" w:lineRule="auto"/>
        <w:jc w:val="both"/>
      </w:pPr>
      <w:r w:rsidRPr="4EE75D04">
        <w:rPr>
          <w:rFonts w:ascii="Palatino Linotype" w:eastAsia="Palatino Linotype" w:hAnsi="Palatino Linotype" w:cs="Palatino Linotype"/>
          <w:i/>
          <w:iCs/>
          <w:lang w:val="es"/>
        </w:rPr>
        <w:t>No podrá acogerse a la remisión establecida en el primer inciso, el Presidente de la República, Asambleístas Provinciales y Nacionales, ni sus familiares hasta el cuarto grado de consanguinidad y segundo de afinidad. Asimismo, expresamente se excluye de la remisión prevista en esta disposición al impuesto a la renta del ejercicio fiscal 2023”</w:t>
      </w:r>
      <w:r w:rsidRPr="4EE75D04">
        <w:rPr>
          <w:rFonts w:ascii="Palatino Linotype" w:eastAsia="Palatino Linotype" w:hAnsi="Palatino Linotype" w:cs="Palatino Linotype"/>
          <w:b/>
          <w:bCs/>
          <w:i/>
          <w:iCs/>
          <w:lang w:val="es"/>
        </w:rPr>
        <w:t>.</w:t>
      </w:r>
    </w:p>
    <w:p w14:paraId="6FC7F997" w14:textId="7190BD0C" w:rsidR="00F04062" w:rsidRDefault="624A2B88" w:rsidP="4EE75D04">
      <w:pPr>
        <w:spacing w:line="257" w:lineRule="auto"/>
        <w:jc w:val="both"/>
      </w:pPr>
      <w:r w:rsidRPr="4EE75D04">
        <w:rPr>
          <w:rFonts w:ascii="Palatino Linotype" w:eastAsia="Palatino Linotype" w:hAnsi="Palatino Linotype" w:cs="Palatino Linotype"/>
          <w:b/>
          <w:bCs/>
          <w:i/>
          <w:iCs/>
          <w:lang w:val="es"/>
        </w:rPr>
        <w:t xml:space="preserve">“DISPOSICIÓN TRANSITORIA </w:t>
      </w:r>
      <w:proofErr w:type="gramStart"/>
      <w:r w:rsidRPr="4EE75D04">
        <w:rPr>
          <w:rFonts w:ascii="Palatino Linotype" w:eastAsia="Palatino Linotype" w:hAnsi="Palatino Linotype" w:cs="Palatino Linotype"/>
          <w:b/>
          <w:bCs/>
          <w:i/>
          <w:iCs/>
          <w:lang w:val="es"/>
        </w:rPr>
        <w:t>SEGUNDA.-</w:t>
      </w:r>
      <w:proofErr w:type="gramEnd"/>
      <w:r w:rsidRPr="4EE75D04">
        <w:rPr>
          <w:rFonts w:ascii="Palatino Linotype" w:eastAsia="Palatino Linotype" w:hAnsi="Palatino Linotype" w:cs="Palatino Linotype"/>
          <w:b/>
          <w:bCs/>
          <w:i/>
          <w:iCs/>
          <w:lang w:val="es"/>
        </w:rPr>
        <w:t xml:space="preserve"> </w:t>
      </w:r>
      <w:r w:rsidRPr="4EE75D04">
        <w:rPr>
          <w:rFonts w:ascii="Palatino Linotype" w:eastAsia="Palatino Linotype" w:hAnsi="Palatino Linotype" w:cs="Palatino Linotype"/>
          <w:i/>
          <w:iCs/>
          <w:lang w:val="es"/>
        </w:rPr>
        <w:t>Los Gobiernos Autónomos Descentralizados, así como sus empresas amparadas en la Ley Orgánica de Empresas Públicas, agencias, instituciones y entidades adscritas, podrán disponer la remisión del 100% de intereses, multas y recargos derivados de los tributos cuya administración y recaudación les corresponda, inclusive el impuesto al rodaje.</w:t>
      </w:r>
    </w:p>
    <w:p w14:paraId="4A79D124" w14:textId="40151BDB" w:rsidR="00F04062" w:rsidRDefault="624A2B88" w:rsidP="4EE75D04">
      <w:pPr>
        <w:spacing w:line="257" w:lineRule="auto"/>
        <w:jc w:val="both"/>
      </w:pPr>
      <w:r w:rsidRPr="4EE75D04">
        <w:rPr>
          <w:rFonts w:ascii="Palatino Linotype" w:eastAsia="Palatino Linotype" w:hAnsi="Palatino Linotype" w:cs="Palatino Linotype"/>
          <w:i/>
          <w:iCs/>
          <w:lang w:val="es"/>
        </w:rPr>
        <w:t>Para el efecto, los Gobiernos Autónomos Descentralizados deberán emitir una ordenanza en un término máximo de 45 días.</w:t>
      </w:r>
    </w:p>
    <w:p w14:paraId="41173282" w14:textId="7C4B1599" w:rsidR="00F04062" w:rsidRDefault="624A2B88" w:rsidP="4EE75D04">
      <w:pPr>
        <w:spacing w:line="257" w:lineRule="auto"/>
        <w:jc w:val="both"/>
      </w:pPr>
      <w:r w:rsidRPr="4EE75D04">
        <w:rPr>
          <w:rFonts w:ascii="Palatino Linotype" w:eastAsia="Palatino Linotype" w:hAnsi="Palatino Linotype" w:cs="Palatino Linotype"/>
          <w:i/>
          <w:iCs/>
          <w:lang w:val="es"/>
        </w:rPr>
        <w:t>El pago deberá realizarse en un plazo máximo de 150 días contados a partir de la publicación de esta ley independientemente del tiempo de emisión de la ordenanza”.</w:t>
      </w:r>
    </w:p>
    <w:p w14:paraId="2B9414EE" w14:textId="71E1E0C3" w:rsidR="00F04062" w:rsidRDefault="624A2B88" w:rsidP="4EE75D04">
      <w:pPr>
        <w:spacing w:line="257" w:lineRule="auto"/>
        <w:jc w:val="both"/>
      </w:pPr>
      <w:r w:rsidRPr="4EE75D04">
        <w:rPr>
          <w:rFonts w:ascii="Palatino Linotype" w:eastAsia="Palatino Linotype" w:hAnsi="Palatino Linotype" w:cs="Palatino Linotype"/>
          <w:b/>
          <w:bCs/>
          <w:lang w:val="es"/>
        </w:rPr>
        <w:t xml:space="preserve"> </w:t>
      </w:r>
    </w:p>
    <w:p w14:paraId="26D59438" w14:textId="4295E25E" w:rsidR="00F04062" w:rsidRDefault="624A2B88" w:rsidP="4EE75D04">
      <w:pPr>
        <w:spacing w:line="257" w:lineRule="auto"/>
        <w:ind w:firstLine="708"/>
        <w:jc w:val="both"/>
      </w:pPr>
      <w:r w:rsidRPr="4EE75D04">
        <w:rPr>
          <w:rFonts w:ascii="Palatino Linotype" w:eastAsia="Palatino Linotype" w:hAnsi="Palatino Linotype" w:cs="Palatino Linotype"/>
          <w:b/>
          <w:bCs/>
          <w:lang w:val="es"/>
        </w:rPr>
        <w:t>3.5 Código Municipal para el Distrito Metropolitano de Quito</w:t>
      </w:r>
    </w:p>
    <w:p w14:paraId="685CEEC0" w14:textId="5AB5D413" w:rsidR="00F04062" w:rsidRDefault="624A2B88" w:rsidP="4EE75D04">
      <w:pPr>
        <w:spacing w:line="257" w:lineRule="auto"/>
        <w:jc w:val="both"/>
      </w:pPr>
      <w:r w:rsidRPr="4EE75D04">
        <w:rPr>
          <w:rFonts w:ascii="Palatino Linotype" w:eastAsia="Palatino Linotype" w:hAnsi="Palatino Linotype" w:cs="Palatino Linotype"/>
          <w:b/>
          <w:bCs/>
          <w:lang w:val="es"/>
        </w:rPr>
        <w:t>“</w:t>
      </w:r>
      <w:r w:rsidRPr="4EE75D04">
        <w:rPr>
          <w:rFonts w:ascii="Palatino Linotype" w:eastAsia="Palatino Linotype" w:hAnsi="Palatino Linotype" w:cs="Palatino Linotype"/>
          <w:b/>
          <w:bCs/>
          <w:i/>
          <w:iCs/>
          <w:lang w:val="es"/>
        </w:rPr>
        <w:t xml:space="preserve">Art 31.- </w:t>
      </w:r>
      <w:r w:rsidRPr="4EE75D04">
        <w:rPr>
          <w:rFonts w:ascii="Palatino Linotype" w:eastAsia="Palatino Linotype" w:hAnsi="Palatino Linotype" w:cs="Palatino Linotype"/>
          <w:i/>
          <w:iCs/>
          <w:lang w:val="es"/>
        </w:rPr>
        <w:t xml:space="preserve">Los deberes y atribuciones de las comisiones del Concejo Metropolitano son las determinadas en la normativa nacional y metropolitana vigente dentro de su ámbito de acción correspondiente, detallado a continuación: (…) d) Comisión de Presupuesto, Finanzas y Tributación: Estudiar e </w:t>
      </w:r>
      <w:r w:rsidRPr="4EE75D04">
        <w:rPr>
          <w:rFonts w:ascii="Palatino Linotype" w:eastAsia="Palatino Linotype" w:hAnsi="Palatino Linotype" w:cs="Palatino Linotype"/>
          <w:i/>
          <w:iCs/>
          <w:lang w:val="es"/>
        </w:rPr>
        <w:lastRenderedPageBreak/>
        <w:t>informar al Concejo Metropolitano de Quito sobre el proyecto de presupuesto para cada ejercicio económico anual, así como de sus reformas y liquidación, dentro de los plazos previstos en la ley. Esta comisión a su vez conocerá y estudiará los proyectos normativos relacionados con la regulación y recaudación de impuestos, tasas y contribuciones; dará seguimiento e informará al Concejo sobre las finanzas del Municipio y de sus empresas; y sobre la contratación de empréstitos internos y externos”</w:t>
      </w:r>
    </w:p>
    <w:p w14:paraId="192159F4" w14:textId="4B3EAF02" w:rsidR="00F04062" w:rsidRDefault="624A2B88" w:rsidP="4EE75D04">
      <w:pPr>
        <w:spacing w:line="257" w:lineRule="auto"/>
        <w:jc w:val="both"/>
      </w:pPr>
      <w:r w:rsidRPr="4EE75D04">
        <w:rPr>
          <w:rFonts w:ascii="Palatino Linotype" w:eastAsia="Palatino Linotype" w:hAnsi="Palatino Linotype" w:cs="Palatino Linotype"/>
          <w:i/>
          <w:iCs/>
          <w:lang w:val="es"/>
        </w:rPr>
        <w:t>“</w:t>
      </w:r>
      <w:r w:rsidRPr="4EE75D04">
        <w:rPr>
          <w:rFonts w:ascii="Palatino Linotype" w:eastAsia="Palatino Linotype" w:hAnsi="Palatino Linotype" w:cs="Palatino Linotype"/>
          <w:b/>
          <w:bCs/>
          <w:i/>
          <w:iCs/>
          <w:lang w:val="es"/>
        </w:rPr>
        <w:t>Artículo 67.16.-</w:t>
      </w:r>
      <w:r w:rsidRPr="4EE75D04">
        <w:rPr>
          <w:rFonts w:ascii="Palatino Linotype" w:eastAsia="Palatino Linotype" w:hAnsi="Palatino Linotype" w:cs="Palatino Linotype"/>
          <w:i/>
          <w:iCs/>
          <w:lang w:val="es"/>
        </w:rPr>
        <w:t xml:space="preserve"> Expedientes e informes. - 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w:t>
      </w:r>
    </w:p>
    <w:p w14:paraId="732E6AC9" w14:textId="016A0A34" w:rsidR="00F04062" w:rsidRDefault="624A2B88" w:rsidP="4EE75D04">
      <w:pPr>
        <w:spacing w:line="257" w:lineRule="auto"/>
        <w:jc w:val="both"/>
      </w:pPr>
      <w:r w:rsidRPr="4EE75D04">
        <w:rPr>
          <w:rFonts w:ascii="Palatino Linotype" w:eastAsia="Palatino Linotype" w:hAnsi="Palatino Linotype" w:cs="Palatino Linotype"/>
          <w:i/>
          <w:iCs/>
          <w:lang w:val="es"/>
        </w:rPr>
        <w:t>Una vez aprobado, las concejalas y concejales no podrán retener un expediente o informe para su suscripción por más de 48 horas, salvo fuerza mayor debidamente comprobada y justificada ante el presidente o presidenta de la comisión.</w:t>
      </w:r>
    </w:p>
    <w:p w14:paraId="50873A22" w14:textId="2080B7DE" w:rsidR="00F04062" w:rsidRDefault="624A2B88" w:rsidP="4EE75D04">
      <w:pPr>
        <w:spacing w:line="257" w:lineRule="auto"/>
        <w:jc w:val="both"/>
      </w:pPr>
      <w:r w:rsidRPr="4EE75D04">
        <w:rPr>
          <w:rFonts w:ascii="Palatino Linotype" w:eastAsia="Palatino Linotype" w:hAnsi="Palatino Linotype" w:cs="Palatino Linotype"/>
          <w:i/>
          <w:iCs/>
          <w:lang w:val="es"/>
        </w:rPr>
        <w:t>En caso de presentarse informe de minoría, este deberá ser redactado por el o los proponentes del informe y una vez suscrito, será puesto en conocimiento de la Secretaría del Concejo”.</w:t>
      </w:r>
    </w:p>
    <w:p w14:paraId="334C57B9" w14:textId="2AB22215" w:rsidR="00F04062" w:rsidRDefault="624A2B88" w:rsidP="4EE75D04">
      <w:pPr>
        <w:spacing w:line="257" w:lineRule="auto"/>
        <w:jc w:val="both"/>
      </w:pPr>
      <w:r w:rsidRPr="4EE75D04">
        <w:rPr>
          <w:rFonts w:ascii="Palatino Linotype" w:eastAsia="Palatino Linotype" w:hAnsi="Palatino Linotype" w:cs="Palatino Linotype"/>
          <w:i/>
          <w:iCs/>
          <w:lang w:val="es"/>
        </w:rPr>
        <w:t>“</w:t>
      </w:r>
      <w:r w:rsidRPr="4EE75D04">
        <w:rPr>
          <w:rFonts w:ascii="Palatino Linotype" w:eastAsia="Palatino Linotype" w:hAnsi="Palatino Linotype" w:cs="Palatino Linotype"/>
          <w:b/>
          <w:bCs/>
          <w:i/>
          <w:iCs/>
          <w:lang w:val="es"/>
        </w:rPr>
        <w:t>Artículo 67.17.</w:t>
      </w:r>
      <w:r w:rsidRPr="4EE75D04">
        <w:rPr>
          <w:rFonts w:ascii="Palatino Linotype" w:eastAsia="Palatino Linotype" w:hAnsi="Palatino Linotype" w:cs="Palatino Linotype"/>
          <w:i/>
          <w:iCs/>
          <w:lang w:val="es"/>
        </w:rPr>
        <w:t>- Contenido de los informes.- 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las y los concejalas que suscriben el informe, que servirán de base para que el Concejo o el alcalde o alcaldesa tomen una decisión”.</w:t>
      </w:r>
    </w:p>
    <w:p w14:paraId="7AB45474" w14:textId="07F1E76A" w:rsidR="00F04062" w:rsidRDefault="624A2B88" w:rsidP="4EE75D04">
      <w:pPr>
        <w:spacing w:line="257" w:lineRule="auto"/>
        <w:jc w:val="both"/>
      </w:pPr>
      <w:r w:rsidRPr="4EE75D04">
        <w:rPr>
          <w:rFonts w:ascii="Palatino Linotype" w:eastAsia="Palatino Linotype" w:hAnsi="Palatino Linotype" w:cs="Palatino Linotype"/>
          <w:b/>
          <w:bCs/>
          <w:lang w:val="es"/>
        </w:rPr>
        <w:t>“</w:t>
      </w:r>
      <w:r w:rsidRPr="4EE75D04">
        <w:rPr>
          <w:rFonts w:ascii="Palatino Linotype" w:eastAsia="Palatino Linotype" w:hAnsi="Palatino Linotype" w:cs="Palatino Linotype"/>
          <w:b/>
          <w:bCs/>
          <w:i/>
          <w:iCs/>
          <w:lang w:val="es"/>
        </w:rPr>
        <w:t>Artículo 3812.-</w:t>
      </w:r>
      <w:r w:rsidRPr="4EE75D04">
        <w:rPr>
          <w:rFonts w:ascii="Palatino Linotype" w:eastAsia="Palatino Linotype" w:hAnsi="Palatino Linotype" w:cs="Palatino Linotype"/>
          <w:b/>
          <w:bCs/>
          <w:lang w:val="es"/>
        </w:rPr>
        <w:t xml:space="preserve"> </w:t>
      </w:r>
      <w:r w:rsidRPr="4EE75D04">
        <w:rPr>
          <w:rFonts w:ascii="Palatino Linotype" w:eastAsia="Palatino Linotype" w:hAnsi="Palatino Linotype" w:cs="Palatino Linotype"/>
          <w:i/>
          <w:iCs/>
          <w:lang w:val="es"/>
        </w:rPr>
        <w:t xml:space="preserve">Exención total del impuesto </w:t>
      </w:r>
      <w:proofErr w:type="gramStart"/>
      <w:r w:rsidRPr="4EE75D04">
        <w:rPr>
          <w:rFonts w:ascii="Palatino Linotype" w:eastAsia="Palatino Linotype" w:hAnsi="Palatino Linotype" w:cs="Palatino Linotype"/>
          <w:i/>
          <w:iCs/>
          <w:lang w:val="es"/>
        </w:rPr>
        <w:t>predial.-</w:t>
      </w:r>
      <w:proofErr w:type="gramEnd"/>
      <w:r w:rsidRPr="4EE75D04">
        <w:rPr>
          <w:rFonts w:ascii="Palatino Linotype" w:eastAsia="Palatino Linotype" w:hAnsi="Palatino Linotype" w:cs="Palatino Linotype"/>
          <w:i/>
          <w:iCs/>
          <w:lang w:val="es"/>
        </w:rPr>
        <w:t xml:space="preserve"> Las viviendas consideradas de interés social por esta normativa gozarán de la exención del pago del impuesto predial por cinco años posteriores a su construcción o adjudicación, de acuerdo a lo que establece el artículo 510 del Código Orgánico de Organización Territorial, Autonomía y Descentralización”.</w:t>
      </w:r>
    </w:p>
    <w:p w14:paraId="08875FF0" w14:textId="33DC4E29" w:rsidR="00F04062" w:rsidRDefault="624A2B88" w:rsidP="4EE75D04">
      <w:pPr>
        <w:spacing w:line="257" w:lineRule="auto"/>
        <w:jc w:val="both"/>
      </w:pPr>
      <w:r w:rsidRPr="4EE75D04">
        <w:rPr>
          <w:rFonts w:ascii="Palatino Linotype" w:eastAsia="Palatino Linotype" w:hAnsi="Palatino Linotype" w:cs="Palatino Linotype"/>
          <w:lang w:val="es"/>
        </w:rPr>
        <w:t xml:space="preserve"> </w:t>
      </w:r>
    </w:p>
    <w:p w14:paraId="21D10EE8" w14:textId="492D4E8F" w:rsidR="00F04062" w:rsidRDefault="624A2B88" w:rsidP="4EE75D04">
      <w:pPr>
        <w:spacing w:line="257" w:lineRule="auto"/>
        <w:jc w:val="both"/>
      </w:pPr>
      <w:r w:rsidRPr="4EE75D04">
        <w:rPr>
          <w:rFonts w:ascii="Palatino Linotype" w:eastAsia="Palatino Linotype" w:hAnsi="Palatino Linotype" w:cs="Palatino Linotype"/>
          <w:b/>
          <w:bCs/>
          <w:lang w:val="es"/>
        </w:rPr>
        <w:t>4.</w:t>
      </w:r>
      <w:r w:rsidR="0A50777A" w:rsidRPr="4EE75D04">
        <w:rPr>
          <w:rFonts w:ascii="Palatino Linotype" w:eastAsia="Palatino Linotype" w:hAnsi="Palatino Linotype" w:cs="Palatino Linotype"/>
          <w:b/>
          <w:bCs/>
          <w:lang w:val="es"/>
        </w:rPr>
        <w:t xml:space="preserve"> </w:t>
      </w:r>
      <w:r w:rsidRPr="4EE75D04">
        <w:rPr>
          <w:rFonts w:ascii="Palatino Linotype" w:eastAsia="Palatino Linotype" w:hAnsi="Palatino Linotype" w:cs="Palatino Linotype"/>
          <w:b/>
          <w:bCs/>
          <w:lang w:val="es"/>
        </w:rPr>
        <w:t>Observaciones:</w:t>
      </w:r>
    </w:p>
    <w:p w14:paraId="0ED4E798" w14:textId="4641A3F1" w:rsidR="00F04062" w:rsidRDefault="64C7F3F7" w:rsidP="4EE75D04">
      <w:pPr>
        <w:spacing w:line="257" w:lineRule="auto"/>
        <w:jc w:val="both"/>
        <w:rPr>
          <w:rFonts w:ascii="Palatino Linotype" w:eastAsia="Palatino Linotype" w:hAnsi="Palatino Linotype" w:cs="Palatino Linotype"/>
          <w:lang w:val="es"/>
        </w:rPr>
      </w:pPr>
      <w:proofErr w:type="spellStart"/>
      <w:r w:rsidRPr="4EE75D04">
        <w:rPr>
          <w:rFonts w:ascii="Palatino Linotype" w:eastAsia="Palatino Linotype" w:hAnsi="Palatino Linotype" w:cs="Palatino Linotype"/>
          <w:lang w:val="es"/>
        </w:rPr>
        <w:t>xxxxx</w:t>
      </w:r>
      <w:proofErr w:type="spellEnd"/>
    </w:p>
    <w:p w14:paraId="52F9C4DB" w14:textId="64434768" w:rsidR="00F04062" w:rsidRDefault="624A2B88" w:rsidP="4EE75D04">
      <w:pPr>
        <w:spacing w:line="257" w:lineRule="auto"/>
        <w:jc w:val="both"/>
      </w:pPr>
      <w:r w:rsidRPr="4EE75D04">
        <w:rPr>
          <w:rFonts w:ascii="Palatino Linotype" w:eastAsia="Palatino Linotype" w:hAnsi="Palatino Linotype" w:cs="Palatino Linotype"/>
          <w:b/>
          <w:bCs/>
          <w:lang w:val="es"/>
        </w:rPr>
        <w:t>5. CONCLUSIONES Y RECOMENDACIONES:</w:t>
      </w:r>
    </w:p>
    <w:p w14:paraId="1C4DF11D" w14:textId="3E51E931" w:rsidR="00F04062" w:rsidRDefault="624A2B88" w:rsidP="4EE75D04">
      <w:pPr>
        <w:spacing w:line="257" w:lineRule="auto"/>
        <w:jc w:val="both"/>
      </w:pPr>
      <w:r w:rsidRPr="4EE75D04">
        <w:rPr>
          <w:rFonts w:ascii="Palatino Linotype" w:eastAsia="Palatino Linotype" w:hAnsi="Palatino Linotype" w:cs="Palatino Linotype"/>
          <w:lang w:val="es"/>
        </w:rPr>
        <w:t>Considerando que a la presente fecha, diferentes entidades y empresas municipales no remiten información respecto de la cartera vencida por concepto de obligaciones tributarias o está en etapa de verificación, se requiera a la Administración General, que de forma urgente, se remita a esta Comisión la información señalada anteriormente; sin perjuicio de ello, esta Comisión de Presupuesto, Finanzas y Tributación, considerando los plazos fatales establecidos en la ley y el cronograma establecido para la aprobación de esta ordenanza, recomienda continuar con el proceso de aprobación respectivo.</w:t>
      </w:r>
    </w:p>
    <w:p w14:paraId="2F88A615" w14:textId="7BA72145" w:rsidR="00F04062" w:rsidRDefault="624A2B88" w:rsidP="4EE75D04">
      <w:pPr>
        <w:spacing w:after="0" w:line="257" w:lineRule="auto"/>
        <w:jc w:val="both"/>
      </w:pPr>
      <w:r w:rsidRPr="4EE75D04">
        <w:rPr>
          <w:rFonts w:ascii="Palatino Linotype" w:eastAsia="Palatino Linotype" w:hAnsi="Palatino Linotype" w:cs="Palatino Linotype"/>
          <w:lang w:val="es"/>
        </w:rPr>
        <w:t xml:space="preserve">En tal circunstancia, en el marco de sus competencias y atribuciones, la Comisión de Presupuesto, Finanzas y Tributación, una vez revisado y analizado en su integralidad la </w:t>
      </w:r>
      <w:r w:rsidRPr="4EE75D04">
        <w:rPr>
          <w:rFonts w:ascii="Palatino Linotype" w:eastAsia="Palatino Linotype" w:hAnsi="Palatino Linotype" w:cs="Palatino Linotype"/>
          <w:lang w:val="es"/>
        </w:rPr>
        <w:lastRenderedPageBreak/>
        <w:t>documentación que reposa en el expediente, las observaciones formuladas por las y los Concejales Metropolitanos, los informes técnicos y jurídicos emitidos por las entidades municipales competentes y el texto del Proyecto de “</w:t>
      </w:r>
      <w:r w:rsidRPr="4EE75D04">
        <w:rPr>
          <w:rFonts w:ascii="Palatino Linotype" w:eastAsia="Palatino Linotype" w:hAnsi="Palatino Linotype" w:cs="Palatino Linotype"/>
          <w:i/>
          <w:iCs/>
          <w:lang w:val="es"/>
        </w:rPr>
        <w:t xml:space="preserve">ORDENANZA METROPOLITANA PARA 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 </w:t>
      </w:r>
      <w:r w:rsidRPr="4EE75D04">
        <w:rPr>
          <w:rFonts w:ascii="Palatino Linotype" w:eastAsia="Palatino Linotype" w:hAnsi="Palatino Linotype" w:cs="Palatino Linotype"/>
          <w:b/>
          <w:bCs/>
          <w:i/>
          <w:iCs/>
          <w:lang w:val="es"/>
        </w:rPr>
        <w:t>”</w:t>
      </w:r>
      <w:r w:rsidRPr="4EE75D04">
        <w:rPr>
          <w:rFonts w:ascii="Palatino Linotype" w:eastAsia="Palatino Linotype" w:hAnsi="Palatino Linotype" w:cs="Palatino Linotype"/>
          <w:lang w:val="es"/>
        </w:rPr>
        <w:t xml:space="preserve">; recomiendan que el presente Proyecto de Ordenanza sea conocido en </w:t>
      </w:r>
      <w:r w:rsidR="28CB0B49" w:rsidRPr="4EE75D04">
        <w:rPr>
          <w:rFonts w:ascii="Palatino Linotype" w:eastAsia="Palatino Linotype" w:hAnsi="Palatino Linotype" w:cs="Palatino Linotype"/>
          <w:lang w:val="es"/>
        </w:rPr>
        <w:t>Segundo</w:t>
      </w:r>
      <w:r w:rsidRPr="4EE75D04">
        <w:rPr>
          <w:rFonts w:ascii="Palatino Linotype" w:eastAsia="Palatino Linotype" w:hAnsi="Palatino Linotype" w:cs="Palatino Linotype"/>
          <w:lang w:val="es"/>
        </w:rPr>
        <w:t xml:space="preserve"> Debate por el Concejo Metropolitano de Quito.</w:t>
      </w:r>
    </w:p>
    <w:p w14:paraId="36506010" w14:textId="62A5538C"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 </w:t>
      </w:r>
    </w:p>
    <w:p w14:paraId="40186B0B" w14:textId="7A4D9E3D" w:rsidR="00F04062" w:rsidRDefault="624A2B88" w:rsidP="4EE75D04">
      <w:pPr>
        <w:spacing w:after="0" w:line="257" w:lineRule="auto"/>
        <w:jc w:val="both"/>
      </w:pPr>
      <w:r w:rsidRPr="4EE75D04">
        <w:rPr>
          <w:rFonts w:ascii="Palatino Linotype" w:eastAsia="Palatino Linotype" w:hAnsi="Palatino Linotype" w:cs="Palatino Linotype"/>
          <w:b/>
          <w:bCs/>
          <w:lang w:val="es"/>
        </w:rPr>
        <w:t xml:space="preserve"> </w:t>
      </w:r>
    </w:p>
    <w:p w14:paraId="57279DA3" w14:textId="2EA7785F" w:rsidR="00F04062" w:rsidRDefault="624A2B88" w:rsidP="4EE75D04">
      <w:pPr>
        <w:spacing w:after="0" w:line="257" w:lineRule="auto"/>
        <w:jc w:val="both"/>
      </w:pPr>
      <w:r w:rsidRPr="4EE75D04">
        <w:rPr>
          <w:rFonts w:ascii="Palatino Linotype" w:eastAsia="Palatino Linotype" w:hAnsi="Palatino Linotype" w:cs="Palatino Linotype"/>
          <w:b/>
          <w:bCs/>
          <w:lang w:val="es"/>
        </w:rPr>
        <w:t>6. RESOLUCIÓN DE LA COMISIÓN:</w:t>
      </w:r>
    </w:p>
    <w:p w14:paraId="225D74C1" w14:textId="1074DE13" w:rsidR="00F04062" w:rsidRDefault="624A2B88" w:rsidP="4EE75D04">
      <w:pPr>
        <w:spacing w:line="257" w:lineRule="auto"/>
        <w:jc w:val="both"/>
      </w:pPr>
      <w:r w:rsidRPr="4EE75D04">
        <w:rPr>
          <w:rFonts w:ascii="Palatino Linotype" w:eastAsia="Palatino Linotype" w:hAnsi="Palatino Linotype" w:cs="Palatino Linotype"/>
          <w:lang w:val="es"/>
        </w:rPr>
        <w:t xml:space="preserve"> </w:t>
      </w:r>
    </w:p>
    <w:p w14:paraId="5715C52F" w14:textId="6EE14AF9" w:rsidR="00F04062" w:rsidRDefault="624A2B88" w:rsidP="4EE75D04">
      <w:pPr>
        <w:spacing w:line="257" w:lineRule="auto"/>
        <w:jc w:val="both"/>
      </w:pPr>
      <w:r w:rsidRPr="4EE75D04">
        <w:rPr>
          <w:rFonts w:ascii="Palatino Linotype" w:eastAsia="Palatino Linotype" w:hAnsi="Palatino Linotype" w:cs="Palatino Linotype"/>
          <w:lang w:val="es"/>
        </w:rPr>
        <w:t>La Comisión de Presupuesto, Finanzas y Tributación, en la sesión extraordinaria No.1</w:t>
      </w:r>
      <w:r w:rsidR="03DFDDE4" w:rsidRPr="4EE75D04">
        <w:rPr>
          <w:rFonts w:ascii="Palatino Linotype" w:eastAsia="Palatino Linotype" w:hAnsi="Palatino Linotype" w:cs="Palatino Linotype"/>
          <w:lang w:val="es"/>
        </w:rPr>
        <w:t>8</w:t>
      </w:r>
      <w:r w:rsidRPr="4EE75D04">
        <w:rPr>
          <w:rFonts w:ascii="Palatino Linotype" w:eastAsia="Palatino Linotype" w:hAnsi="Palatino Linotype" w:cs="Palatino Linotype"/>
          <w:lang w:val="es"/>
        </w:rPr>
        <w:t xml:space="preserve">, luego de analizar la documentación que reposa en el expediente y el texto del proyecto de ordenanza, resuelve: </w:t>
      </w:r>
      <w:r w:rsidRPr="4EE75D04">
        <w:rPr>
          <w:rFonts w:ascii="Palatino Linotype" w:eastAsia="Palatino Linotype" w:hAnsi="Palatino Linotype" w:cs="Palatino Linotype"/>
          <w:i/>
          <w:iCs/>
          <w:lang w:val="es"/>
        </w:rPr>
        <w:t>“Aprobar Informe de la Comisión No. IC-ORD-CPF-2024-00</w:t>
      </w:r>
      <w:r w:rsidR="285FF285" w:rsidRPr="4EE75D04">
        <w:rPr>
          <w:rFonts w:ascii="Palatino Linotype" w:eastAsia="Palatino Linotype" w:hAnsi="Palatino Linotype" w:cs="Palatino Linotype"/>
          <w:i/>
          <w:iCs/>
          <w:lang w:val="es"/>
        </w:rPr>
        <w:t>2</w:t>
      </w:r>
      <w:r w:rsidRPr="4EE75D04">
        <w:rPr>
          <w:rFonts w:ascii="Palatino Linotype" w:eastAsia="Palatino Linotype" w:hAnsi="Palatino Linotype" w:cs="Palatino Linotype"/>
          <w:i/>
          <w:iCs/>
          <w:lang w:val="es"/>
        </w:rPr>
        <w:t xml:space="preserve">  , para que el Concejo Metro</w:t>
      </w:r>
      <w:r w:rsidR="00D24391">
        <w:rPr>
          <w:rFonts w:ascii="Palatino Linotype" w:eastAsia="Palatino Linotype" w:hAnsi="Palatino Linotype" w:cs="Palatino Linotype"/>
          <w:i/>
          <w:iCs/>
          <w:lang w:val="es"/>
        </w:rPr>
        <w:t>politano de Quito conozca y apruebe en segundo</w:t>
      </w:r>
      <w:r w:rsidRPr="4EE75D04">
        <w:rPr>
          <w:rFonts w:ascii="Palatino Linotype" w:eastAsia="Palatino Linotype" w:hAnsi="Palatino Linotype" w:cs="Palatino Linotype"/>
          <w:i/>
          <w:iCs/>
          <w:lang w:val="es"/>
        </w:rPr>
        <w:t xml:space="preserve"> debate, el proyecto de “ORDENANZA METROPOLITANA PARA 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 "</w:t>
      </w:r>
      <w:r w:rsidRPr="4EE75D04">
        <w:rPr>
          <w:rFonts w:ascii="Palatino Linotype" w:eastAsia="Palatino Linotype" w:hAnsi="Palatino Linotype" w:cs="Palatino Linotype"/>
          <w:lang w:val="es"/>
        </w:rPr>
        <w:t>,</w:t>
      </w:r>
      <w:r w:rsidRPr="4EE75D04">
        <w:rPr>
          <w:rFonts w:ascii="Palatino Linotype" w:eastAsia="Palatino Linotype" w:hAnsi="Palatino Linotype" w:cs="Palatino Linotype"/>
          <w:i/>
          <w:iCs/>
          <w:lang w:val="es"/>
        </w:rPr>
        <w:t xml:space="preserve"> </w:t>
      </w:r>
      <w:r w:rsidRPr="4EE75D04">
        <w:rPr>
          <w:rFonts w:ascii="Palatino Linotype" w:eastAsia="Palatino Linotype" w:hAnsi="Palatino Linotype" w:cs="Palatino Linotype"/>
          <w:lang w:val="es"/>
        </w:rPr>
        <w:t>para lo cual se acompaña también el texto aprobado del Proyecto de Ordenanza.</w:t>
      </w:r>
    </w:p>
    <w:p w14:paraId="767B7447" w14:textId="79D7EE17" w:rsidR="00F04062" w:rsidRDefault="624A2B88" w:rsidP="4EE75D04">
      <w:pPr>
        <w:spacing w:line="257" w:lineRule="auto"/>
        <w:jc w:val="both"/>
      </w:pPr>
      <w:r w:rsidRPr="4EE75D04">
        <w:rPr>
          <w:rFonts w:ascii="Palatino Linotype" w:eastAsia="Palatino Linotype" w:hAnsi="Palatino Linotype" w:cs="Palatino Linotype"/>
          <w:lang w:val="es"/>
        </w:rPr>
        <w:t xml:space="preserve"> </w:t>
      </w:r>
    </w:p>
    <w:p w14:paraId="06C85D15" w14:textId="40F29EE2" w:rsidR="00F04062" w:rsidRDefault="624A2B88" w:rsidP="4EE75D04">
      <w:pPr>
        <w:spacing w:line="257" w:lineRule="auto"/>
        <w:jc w:val="both"/>
      </w:pPr>
      <w:r w:rsidRPr="4EE75D04">
        <w:rPr>
          <w:rFonts w:ascii="Palatino Linotype" w:eastAsia="Palatino Linotype" w:hAnsi="Palatino Linotype" w:cs="Palatino Linotype"/>
          <w:b/>
          <w:bCs/>
          <w:lang w:val="es"/>
        </w:rPr>
        <w:t xml:space="preserve">7. PONENTE DEL INFOME </w:t>
      </w:r>
    </w:p>
    <w:p w14:paraId="29A5D15C" w14:textId="04455E61" w:rsidR="00F04062" w:rsidRDefault="624A2B88" w:rsidP="4EE75D04">
      <w:pPr>
        <w:spacing w:line="257" w:lineRule="auto"/>
        <w:jc w:val="both"/>
      </w:pPr>
      <w:r w:rsidRPr="4EE75D04">
        <w:rPr>
          <w:rFonts w:ascii="Palatino Linotype" w:eastAsia="Palatino Linotype" w:hAnsi="Palatino Linotype" w:cs="Palatino Linotype"/>
          <w:lang w:val="es"/>
        </w:rPr>
        <w:t>El Presidente e integrante de la Comisión de Presupuesto, Finanzas y Tributación, Concejala Metropolitano Fidel Chamba, será la ponente del presente Informe de la Comisión.</w:t>
      </w:r>
    </w:p>
    <w:p w14:paraId="5430B188" w14:textId="4BC10510" w:rsidR="00F04062" w:rsidRDefault="624A2B88" w:rsidP="4EE75D04">
      <w:pPr>
        <w:spacing w:line="257" w:lineRule="auto"/>
        <w:jc w:val="both"/>
      </w:pPr>
      <w:r w:rsidRPr="4EE75D04">
        <w:rPr>
          <w:rFonts w:ascii="Palatino Linotype" w:eastAsia="Palatino Linotype" w:hAnsi="Palatino Linotype" w:cs="Palatino Linotype"/>
          <w:lang w:val="es"/>
        </w:rPr>
        <w:t xml:space="preserve"> </w:t>
      </w:r>
    </w:p>
    <w:p w14:paraId="78655A28" w14:textId="5719FE33" w:rsidR="00F04062" w:rsidRDefault="624A2B88" w:rsidP="4EE75D04">
      <w:pPr>
        <w:spacing w:line="257" w:lineRule="auto"/>
        <w:jc w:val="both"/>
      </w:pPr>
      <w:r w:rsidRPr="4EE75D04">
        <w:rPr>
          <w:rFonts w:ascii="Palatino Linotype" w:eastAsia="Palatino Linotype" w:hAnsi="Palatino Linotype" w:cs="Palatino Linotype"/>
          <w:b/>
          <w:bCs/>
          <w:lang w:val="es"/>
        </w:rPr>
        <w:t>8.  SUSCRIPCIÓN DEL INFORME:</w:t>
      </w:r>
    </w:p>
    <w:p w14:paraId="06397B28" w14:textId="54062745" w:rsidR="00F04062" w:rsidRDefault="624A2B88" w:rsidP="4EE75D04">
      <w:pPr>
        <w:spacing w:line="257" w:lineRule="auto"/>
        <w:jc w:val="both"/>
      </w:pPr>
      <w:r w:rsidRPr="4EE75D04">
        <w:rPr>
          <w:rFonts w:ascii="Palatino Linotype" w:eastAsia="Palatino Linotype" w:hAnsi="Palatino Linotype" w:cs="Palatino Linotype"/>
          <w:lang w:val="es"/>
        </w:rPr>
        <w:t>Los miembros de la Comisión de Presupuesto, Finanzas y Tributación abajo firmantes aprueban el día</w:t>
      </w:r>
      <w:r w:rsidR="34A53D45" w:rsidRPr="4EE75D04">
        <w:rPr>
          <w:rFonts w:ascii="Palatino Linotype" w:eastAsia="Palatino Linotype" w:hAnsi="Palatino Linotype" w:cs="Palatino Linotype"/>
          <w:lang w:val="es"/>
        </w:rPr>
        <w:t xml:space="preserve"> 02 de fe</w:t>
      </w:r>
      <w:r w:rsidR="00D24391">
        <w:rPr>
          <w:rFonts w:ascii="Palatino Linotype" w:eastAsia="Palatino Linotype" w:hAnsi="Palatino Linotype" w:cs="Palatino Linotype"/>
          <w:lang w:val="es"/>
        </w:rPr>
        <w:t>b</w:t>
      </w:r>
      <w:r w:rsidR="34A53D45" w:rsidRPr="4EE75D04">
        <w:rPr>
          <w:rFonts w:ascii="Palatino Linotype" w:eastAsia="Palatino Linotype" w:hAnsi="Palatino Linotype" w:cs="Palatino Linotype"/>
          <w:lang w:val="es"/>
        </w:rPr>
        <w:t>rero</w:t>
      </w:r>
      <w:r w:rsidRPr="4EE75D04">
        <w:rPr>
          <w:rFonts w:ascii="Palatino Linotype" w:eastAsia="Palatino Linotype" w:hAnsi="Palatino Linotype" w:cs="Palatino Linotype"/>
          <w:lang w:val="es"/>
        </w:rPr>
        <w:t xml:space="preserve"> de 2024, el Informe de la Comisión con sus anexos, suscribiendo el presente documento.</w:t>
      </w:r>
    </w:p>
    <w:p w14:paraId="3DC41F42" w14:textId="095A36AA" w:rsidR="00F04062" w:rsidRDefault="624A2B88" w:rsidP="4EE75D04">
      <w:pPr>
        <w:spacing w:line="257" w:lineRule="auto"/>
        <w:jc w:val="both"/>
      </w:pPr>
      <w:r w:rsidRPr="4EE75D04">
        <w:rPr>
          <w:rFonts w:ascii="Palatino Linotype" w:eastAsia="Palatino Linotype" w:hAnsi="Palatino Linotype" w:cs="Palatino Linotype"/>
          <w:lang w:val="es"/>
        </w:rPr>
        <w:t xml:space="preserve"> </w:t>
      </w:r>
    </w:p>
    <w:p w14:paraId="783B54CC" w14:textId="527ABED2" w:rsidR="00F04062" w:rsidRDefault="624A2B88" w:rsidP="4EE75D04">
      <w:pPr>
        <w:spacing w:line="257" w:lineRule="auto"/>
        <w:jc w:val="both"/>
      </w:pPr>
      <w:r w:rsidRPr="4EE75D04">
        <w:rPr>
          <w:rFonts w:ascii="Palatino Linotype" w:eastAsia="Palatino Linotype" w:hAnsi="Palatino Linotype" w:cs="Palatino Linotype"/>
          <w:lang w:val="es"/>
        </w:rPr>
        <w:t xml:space="preserve"> </w:t>
      </w:r>
    </w:p>
    <w:p w14:paraId="534B5F06" w14:textId="1F3ED193" w:rsidR="00F04062" w:rsidRDefault="624A2B88" w:rsidP="4EE75D04">
      <w:pPr>
        <w:spacing w:line="257" w:lineRule="auto"/>
        <w:jc w:val="both"/>
      </w:pPr>
      <w:r w:rsidRPr="4EE75D04">
        <w:rPr>
          <w:rFonts w:ascii="Palatino Linotype" w:eastAsia="Palatino Linotype" w:hAnsi="Palatino Linotype" w:cs="Palatino Linotype"/>
          <w:lang w:val="es"/>
        </w:rPr>
        <w:t xml:space="preserve"> </w:t>
      </w:r>
    </w:p>
    <w:p w14:paraId="704EE296" w14:textId="6C7B4CC4"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Fidel Chamba- </w:t>
      </w:r>
    </w:p>
    <w:p w14:paraId="0D3F4A0C" w14:textId="4FF06198" w:rsidR="00F04062" w:rsidRDefault="624A2B88" w:rsidP="4EE75D04">
      <w:pPr>
        <w:spacing w:line="257" w:lineRule="auto"/>
        <w:jc w:val="center"/>
      </w:pPr>
      <w:r w:rsidRPr="4EE75D04">
        <w:rPr>
          <w:rFonts w:ascii="Palatino Linotype" w:eastAsia="Palatino Linotype" w:hAnsi="Palatino Linotype" w:cs="Palatino Linotype"/>
          <w:b/>
          <w:bCs/>
          <w:lang w:val="es"/>
        </w:rPr>
        <w:t>Presidente de la Comisión Presupuesto, Finanzas y Tributación</w:t>
      </w:r>
    </w:p>
    <w:p w14:paraId="7A759449" w14:textId="64B2C93D" w:rsidR="00F04062" w:rsidRDefault="624A2B88" w:rsidP="4EE75D04">
      <w:pPr>
        <w:spacing w:line="257" w:lineRule="auto"/>
        <w:jc w:val="center"/>
      </w:pPr>
      <w:r w:rsidRPr="4EE75D04">
        <w:rPr>
          <w:rFonts w:ascii="Palatino Linotype" w:eastAsia="Palatino Linotype" w:hAnsi="Palatino Linotype" w:cs="Palatino Linotype"/>
          <w:b/>
          <w:bCs/>
          <w:lang w:val="es"/>
        </w:rPr>
        <w:lastRenderedPageBreak/>
        <w:t xml:space="preserve"> </w:t>
      </w:r>
    </w:p>
    <w:p w14:paraId="0EC91470" w14:textId="41ED599B"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 </w:t>
      </w:r>
    </w:p>
    <w:p w14:paraId="340B8BE3" w14:textId="725F9941"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Adrián Ibarra- </w:t>
      </w:r>
    </w:p>
    <w:p w14:paraId="14BF1A3B" w14:textId="1DA5E0C0" w:rsidR="00F04062" w:rsidRDefault="624A2B88" w:rsidP="4EE75D04">
      <w:pPr>
        <w:spacing w:line="257" w:lineRule="auto"/>
        <w:jc w:val="center"/>
      </w:pPr>
      <w:r w:rsidRPr="4EE75D04">
        <w:rPr>
          <w:rFonts w:ascii="Palatino Linotype" w:eastAsia="Palatino Linotype" w:hAnsi="Palatino Linotype" w:cs="Palatino Linotype"/>
          <w:b/>
          <w:bCs/>
          <w:lang w:val="es"/>
        </w:rPr>
        <w:t>Vicepresidente de la Comisión Presupuesto, Finanzas y Tributación</w:t>
      </w:r>
    </w:p>
    <w:p w14:paraId="4FA8C343" w14:textId="56C4A2FF"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  </w:t>
      </w:r>
    </w:p>
    <w:p w14:paraId="651E4BA5" w14:textId="24C4FBB2"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 </w:t>
      </w:r>
    </w:p>
    <w:p w14:paraId="6EBA1F16" w14:textId="6CE29AD6"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Héctor Cueva- </w:t>
      </w:r>
    </w:p>
    <w:p w14:paraId="6B293578" w14:textId="3A0DD5AD" w:rsidR="00F04062" w:rsidRDefault="624A2B88" w:rsidP="4EE75D04">
      <w:pPr>
        <w:spacing w:line="257" w:lineRule="auto"/>
        <w:jc w:val="center"/>
      </w:pPr>
      <w:r w:rsidRPr="4EE75D04">
        <w:rPr>
          <w:rFonts w:ascii="Palatino Linotype" w:eastAsia="Palatino Linotype" w:hAnsi="Palatino Linotype" w:cs="Palatino Linotype"/>
          <w:b/>
          <w:bCs/>
          <w:lang w:val="es"/>
        </w:rPr>
        <w:t>Integrante de la Comisión Presupuesto, Finanzas y Tributación</w:t>
      </w:r>
    </w:p>
    <w:p w14:paraId="13A4FDFA" w14:textId="35A2CCD9"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 </w:t>
      </w:r>
    </w:p>
    <w:p w14:paraId="4472D077" w14:textId="05BEF9AE" w:rsidR="00F04062" w:rsidRDefault="624A2B88" w:rsidP="4EE75D04">
      <w:pPr>
        <w:spacing w:line="257" w:lineRule="auto"/>
        <w:jc w:val="center"/>
      </w:pPr>
      <w:r w:rsidRPr="4EE75D04">
        <w:rPr>
          <w:rFonts w:ascii="Palatino Linotype" w:eastAsia="Palatino Linotype" w:hAnsi="Palatino Linotype" w:cs="Palatino Linotype"/>
          <w:lang w:val="es"/>
        </w:rPr>
        <w:t xml:space="preserve"> </w:t>
      </w:r>
    </w:p>
    <w:p w14:paraId="06D95F49" w14:textId="06EEB0F7"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 </w:t>
      </w:r>
    </w:p>
    <w:p w14:paraId="2D0FB252" w14:textId="47101694" w:rsidR="00F04062" w:rsidRDefault="624A2B88" w:rsidP="4EE75D04">
      <w:pPr>
        <w:spacing w:line="257" w:lineRule="auto"/>
        <w:jc w:val="center"/>
      </w:pPr>
      <w:r w:rsidRPr="4EE75D04">
        <w:rPr>
          <w:rFonts w:ascii="Palatino Linotype" w:eastAsia="Palatino Linotype" w:hAnsi="Palatino Linotype" w:cs="Palatino Linotype"/>
          <w:b/>
          <w:bCs/>
          <w:lang w:val="es"/>
        </w:rPr>
        <w:t>Diana Cruz-</w:t>
      </w:r>
    </w:p>
    <w:p w14:paraId="087A133F" w14:textId="54F69663" w:rsidR="00F04062" w:rsidRDefault="624A2B88" w:rsidP="4EE75D04">
      <w:pPr>
        <w:spacing w:line="257" w:lineRule="auto"/>
        <w:jc w:val="center"/>
      </w:pPr>
      <w:r w:rsidRPr="4EE75D04">
        <w:rPr>
          <w:rFonts w:ascii="Palatino Linotype" w:eastAsia="Palatino Linotype" w:hAnsi="Palatino Linotype" w:cs="Palatino Linotype"/>
          <w:b/>
          <w:bCs/>
          <w:lang w:val="es"/>
        </w:rPr>
        <w:t>Integrante de la Comisión Presupuesto, Finanzas y Tributación</w:t>
      </w:r>
    </w:p>
    <w:p w14:paraId="1E092831" w14:textId="215EC408"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 </w:t>
      </w:r>
    </w:p>
    <w:p w14:paraId="7F2E17E5" w14:textId="4F6F2531"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 </w:t>
      </w:r>
    </w:p>
    <w:p w14:paraId="1F993EFA" w14:textId="54A5D33A"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Estefanía </w:t>
      </w:r>
      <w:proofErr w:type="spellStart"/>
      <w:r w:rsidRPr="4EE75D04">
        <w:rPr>
          <w:rFonts w:ascii="Palatino Linotype" w:eastAsia="Palatino Linotype" w:hAnsi="Palatino Linotype" w:cs="Palatino Linotype"/>
          <w:b/>
          <w:bCs/>
          <w:lang w:val="es"/>
        </w:rPr>
        <w:t>Grunauer</w:t>
      </w:r>
      <w:proofErr w:type="spellEnd"/>
      <w:r w:rsidRPr="4EE75D04">
        <w:rPr>
          <w:rFonts w:ascii="Palatino Linotype" w:eastAsia="Palatino Linotype" w:hAnsi="Palatino Linotype" w:cs="Palatino Linotype"/>
          <w:b/>
          <w:bCs/>
          <w:lang w:val="es"/>
        </w:rPr>
        <w:t>-</w:t>
      </w:r>
    </w:p>
    <w:p w14:paraId="4CD9983A" w14:textId="3C47AC1F" w:rsidR="00F04062" w:rsidRDefault="624A2B88" w:rsidP="4EE75D04">
      <w:pPr>
        <w:spacing w:line="257" w:lineRule="auto"/>
        <w:jc w:val="center"/>
      </w:pPr>
      <w:r w:rsidRPr="4EE75D04">
        <w:rPr>
          <w:rFonts w:ascii="Palatino Linotype" w:eastAsia="Palatino Linotype" w:hAnsi="Palatino Linotype" w:cs="Palatino Linotype"/>
          <w:b/>
          <w:bCs/>
          <w:lang w:val="es"/>
        </w:rPr>
        <w:t>Integrante de la Comisión Presupuesto, Finanzas y Tributación</w:t>
      </w:r>
    </w:p>
    <w:p w14:paraId="457125E3" w14:textId="43FDF8E9"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 </w:t>
      </w:r>
    </w:p>
    <w:p w14:paraId="7CF77E8E" w14:textId="0290BA39" w:rsidR="00F04062" w:rsidRDefault="00F04062" w:rsidP="4EE75D04">
      <w:pPr>
        <w:spacing w:line="257" w:lineRule="auto"/>
        <w:jc w:val="center"/>
        <w:rPr>
          <w:rFonts w:ascii="Palatino Linotype" w:eastAsia="Palatino Linotype" w:hAnsi="Palatino Linotype" w:cs="Palatino Linotype"/>
          <w:b/>
          <w:bCs/>
          <w:lang w:val="es"/>
        </w:rPr>
      </w:pPr>
    </w:p>
    <w:p w14:paraId="212CAF82" w14:textId="2885A94A" w:rsidR="00F04062" w:rsidRDefault="00F04062" w:rsidP="4EE75D04">
      <w:pPr>
        <w:spacing w:line="257" w:lineRule="auto"/>
        <w:jc w:val="center"/>
        <w:rPr>
          <w:rFonts w:ascii="Palatino Linotype" w:eastAsia="Palatino Linotype" w:hAnsi="Palatino Linotype" w:cs="Palatino Linotype"/>
          <w:b/>
          <w:bCs/>
          <w:lang w:val="es"/>
        </w:rPr>
      </w:pPr>
    </w:p>
    <w:p w14:paraId="35CAB137" w14:textId="310E34B1" w:rsidR="00F04062" w:rsidRDefault="00F04062" w:rsidP="4EE75D04">
      <w:pPr>
        <w:spacing w:line="257" w:lineRule="auto"/>
        <w:jc w:val="center"/>
        <w:rPr>
          <w:rFonts w:ascii="Palatino Linotype" w:eastAsia="Palatino Linotype" w:hAnsi="Palatino Linotype" w:cs="Palatino Linotype"/>
          <w:b/>
          <w:bCs/>
          <w:lang w:val="es"/>
        </w:rPr>
      </w:pPr>
    </w:p>
    <w:p w14:paraId="7C5BBE78" w14:textId="7202E504" w:rsidR="00F04062" w:rsidRDefault="00F04062" w:rsidP="4EE75D04">
      <w:pPr>
        <w:spacing w:line="257" w:lineRule="auto"/>
        <w:jc w:val="center"/>
        <w:rPr>
          <w:rFonts w:ascii="Palatino Linotype" w:eastAsia="Palatino Linotype" w:hAnsi="Palatino Linotype" w:cs="Palatino Linotype"/>
          <w:b/>
          <w:bCs/>
          <w:lang w:val="es"/>
        </w:rPr>
      </w:pPr>
    </w:p>
    <w:p w14:paraId="329DFB0F" w14:textId="3F3FF340" w:rsidR="00F04062" w:rsidRDefault="00F04062" w:rsidP="4EE75D04">
      <w:pPr>
        <w:spacing w:line="257" w:lineRule="auto"/>
        <w:jc w:val="center"/>
        <w:rPr>
          <w:rFonts w:ascii="Palatino Linotype" w:eastAsia="Palatino Linotype" w:hAnsi="Palatino Linotype" w:cs="Palatino Linotype"/>
          <w:b/>
          <w:bCs/>
          <w:lang w:val="es"/>
        </w:rPr>
      </w:pPr>
    </w:p>
    <w:p w14:paraId="31CBE90D" w14:textId="2EA4C099" w:rsidR="00F04062" w:rsidRDefault="00F04062" w:rsidP="4EE75D04">
      <w:pPr>
        <w:spacing w:line="257" w:lineRule="auto"/>
        <w:jc w:val="center"/>
        <w:rPr>
          <w:rFonts w:ascii="Palatino Linotype" w:eastAsia="Palatino Linotype" w:hAnsi="Palatino Linotype" w:cs="Palatino Linotype"/>
          <w:b/>
          <w:bCs/>
          <w:lang w:val="es"/>
        </w:rPr>
      </w:pPr>
    </w:p>
    <w:p w14:paraId="1F9ADBB5" w14:textId="716EF94A" w:rsidR="00F04062" w:rsidRDefault="00F04062" w:rsidP="4EE75D04">
      <w:pPr>
        <w:spacing w:line="257" w:lineRule="auto"/>
        <w:jc w:val="center"/>
        <w:rPr>
          <w:rFonts w:ascii="Palatino Linotype" w:eastAsia="Palatino Linotype" w:hAnsi="Palatino Linotype" w:cs="Palatino Linotype"/>
          <w:b/>
          <w:bCs/>
          <w:lang w:val="es"/>
        </w:rPr>
      </w:pPr>
    </w:p>
    <w:p w14:paraId="4B8678EF" w14:textId="47EDDA55" w:rsidR="00F04062" w:rsidRDefault="00F04062" w:rsidP="4EE75D04">
      <w:pPr>
        <w:spacing w:line="257" w:lineRule="auto"/>
        <w:jc w:val="center"/>
        <w:rPr>
          <w:rFonts w:ascii="Palatino Linotype" w:eastAsia="Palatino Linotype" w:hAnsi="Palatino Linotype" w:cs="Palatino Linotype"/>
          <w:b/>
          <w:bCs/>
          <w:lang w:val="es"/>
        </w:rPr>
      </w:pPr>
    </w:p>
    <w:p w14:paraId="2105E42C" w14:textId="2504FCC6" w:rsidR="00F04062" w:rsidRDefault="00F04062" w:rsidP="4EE75D04">
      <w:pPr>
        <w:spacing w:line="257" w:lineRule="auto"/>
        <w:jc w:val="center"/>
        <w:rPr>
          <w:rFonts w:ascii="Palatino Linotype" w:eastAsia="Palatino Linotype" w:hAnsi="Palatino Linotype" w:cs="Palatino Linotype"/>
          <w:b/>
          <w:bCs/>
          <w:lang w:val="es"/>
        </w:rPr>
      </w:pPr>
    </w:p>
    <w:p w14:paraId="5F50944F" w14:textId="01670744" w:rsidR="00F04062" w:rsidRDefault="00F04062" w:rsidP="4EE75D04">
      <w:pPr>
        <w:spacing w:line="257" w:lineRule="auto"/>
        <w:jc w:val="center"/>
        <w:rPr>
          <w:rFonts w:ascii="Palatino Linotype" w:eastAsia="Palatino Linotype" w:hAnsi="Palatino Linotype" w:cs="Palatino Linotype"/>
          <w:b/>
          <w:bCs/>
          <w:lang w:val="es"/>
        </w:rPr>
      </w:pPr>
    </w:p>
    <w:p w14:paraId="7713B323" w14:textId="132B11F7" w:rsidR="00F04062" w:rsidRDefault="00F04062" w:rsidP="4EE75D04">
      <w:pPr>
        <w:spacing w:line="257" w:lineRule="auto"/>
        <w:jc w:val="center"/>
        <w:rPr>
          <w:rFonts w:ascii="Palatino Linotype" w:eastAsia="Palatino Linotype" w:hAnsi="Palatino Linotype" w:cs="Palatino Linotype"/>
          <w:b/>
          <w:bCs/>
          <w:lang w:val="es"/>
        </w:rPr>
      </w:pPr>
    </w:p>
    <w:p w14:paraId="48BEFA73" w14:textId="1849C525" w:rsidR="00F04062" w:rsidRDefault="00F04062" w:rsidP="4EE75D04">
      <w:pPr>
        <w:spacing w:line="257" w:lineRule="auto"/>
        <w:jc w:val="center"/>
        <w:rPr>
          <w:rFonts w:ascii="Palatino Linotype" w:eastAsia="Palatino Linotype" w:hAnsi="Palatino Linotype" w:cs="Palatino Linotype"/>
          <w:b/>
          <w:bCs/>
          <w:lang w:val="es"/>
        </w:rPr>
      </w:pPr>
    </w:p>
    <w:p w14:paraId="08710862" w14:textId="160BA0B3" w:rsidR="00F04062" w:rsidRDefault="624A2B88" w:rsidP="4EE75D04">
      <w:pPr>
        <w:spacing w:line="257" w:lineRule="auto"/>
        <w:jc w:val="center"/>
      </w:pPr>
      <w:r w:rsidRPr="4EE75D04">
        <w:rPr>
          <w:rFonts w:ascii="Palatino Linotype" w:eastAsia="Palatino Linotype" w:hAnsi="Palatino Linotype" w:cs="Palatino Linotype"/>
          <w:b/>
          <w:bCs/>
          <w:lang w:val="es"/>
        </w:rPr>
        <w:lastRenderedPageBreak/>
        <w:t xml:space="preserve"> </w:t>
      </w:r>
    </w:p>
    <w:p w14:paraId="506229D4" w14:textId="06F3FE30"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 </w:t>
      </w:r>
    </w:p>
    <w:p w14:paraId="385BD6E0" w14:textId="4454EEC9"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 </w:t>
      </w:r>
    </w:p>
    <w:p w14:paraId="321101C4" w14:textId="3C692CBB" w:rsidR="00F04062" w:rsidRDefault="624A2B88" w:rsidP="4EE75D04">
      <w:pPr>
        <w:spacing w:line="257" w:lineRule="auto"/>
        <w:jc w:val="center"/>
      </w:pPr>
      <w:r w:rsidRPr="4EE75D04">
        <w:rPr>
          <w:rFonts w:ascii="Palatino Linotype" w:eastAsia="Palatino Linotype" w:hAnsi="Palatino Linotype" w:cs="Palatino Linotype"/>
          <w:lang w:val="es"/>
        </w:rPr>
        <w:t xml:space="preserve"> </w:t>
      </w:r>
    </w:p>
    <w:p w14:paraId="2F44419A" w14:textId="03692857" w:rsidR="00F04062" w:rsidRDefault="624A2B88" w:rsidP="4EE75D04">
      <w:pPr>
        <w:spacing w:line="257" w:lineRule="auto"/>
        <w:jc w:val="center"/>
      </w:pPr>
      <w:r w:rsidRPr="4EE75D04">
        <w:rPr>
          <w:rFonts w:ascii="Palatino Linotype" w:eastAsia="Palatino Linotype" w:hAnsi="Palatino Linotype" w:cs="Palatino Linotype"/>
          <w:b/>
          <w:bCs/>
          <w:lang w:val="es"/>
        </w:rPr>
        <w:t>COMISIÓN DE PRESUPUESTO, FINANZAS Y TRIBUTACIÓN</w:t>
      </w:r>
    </w:p>
    <w:p w14:paraId="2C1EFD71" w14:textId="64D406CF" w:rsidR="00F04062" w:rsidRDefault="624A2B88" w:rsidP="4EE75D04">
      <w:pPr>
        <w:spacing w:line="257" w:lineRule="auto"/>
        <w:jc w:val="center"/>
      </w:pPr>
      <w:r w:rsidRPr="4EE75D04">
        <w:rPr>
          <w:rFonts w:ascii="Palatino Linotype" w:eastAsia="Palatino Linotype" w:hAnsi="Palatino Linotype" w:cs="Palatino Linotype"/>
          <w:b/>
          <w:bCs/>
          <w:lang w:val="es"/>
        </w:rPr>
        <w:t>-EJE DE GOBERNABILIDAD E INSTITUCIONALIDAD-</w:t>
      </w:r>
    </w:p>
    <w:p w14:paraId="6D875089" w14:textId="43C04221"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 </w:t>
      </w:r>
    </w:p>
    <w:p w14:paraId="27916978" w14:textId="6BA91DE9" w:rsidR="00F04062" w:rsidRDefault="624A2B88" w:rsidP="4EE75D04">
      <w:pPr>
        <w:spacing w:line="257" w:lineRule="auto"/>
      </w:pPr>
      <w:r w:rsidRPr="4EE75D04">
        <w:rPr>
          <w:rFonts w:ascii="Palatino Linotype" w:eastAsia="Palatino Linotype" w:hAnsi="Palatino Linotype" w:cs="Palatino Linotype"/>
          <w:lang w:val="es"/>
        </w:rPr>
        <w:t>En mi calidad de delegada de la Secretaria General del Concejo Metropolitano de Quito a la Secretaría de la Comisión de Presupuesto, Finanzas y Tributación, me permito certificar lo siguiente:</w:t>
      </w:r>
    </w:p>
    <w:p w14:paraId="2B71F863" w14:textId="5E4E3EC0" w:rsidR="00F04062" w:rsidRDefault="624A2B88" w:rsidP="4EE75D04">
      <w:pPr>
        <w:spacing w:line="257" w:lineRule="auto"/>
        <w:jc w:val="center"/>
      </w:pPr>
      <w:r w:rsidRPr="4EE75D04">
        <w:rPr>
          <w:rFonts w:ascii="Palatino Linotype" w:eastAsia="Palatino Linotype" w:hAnsi="Palatino Linotype" w:cs="Palatino Linotype"/>
          <w:b/>
          <w:bCs/>
          <w:lang w:val="es"/>
        </w:rPr>
        <w:t xml:space="preserve">CERTIFICACIÓN DE LA VOTACIÓN: </w:t>
      </w:r>
    </w:p>
    <w:p w14:paraId="2F1A8F56" w14:textId="6027F8BB" w:rsidR="00F04062" w:rsidRDefault="624A2B88" w:rsidP="4EE75D04">
      <w:pPr>
        <w:spacing w:line="257" w:lineRule="auto"/>
      </w:pPr>
      <w:r w:rsidRPr="4EE75D04">
        <w:rPr>
          <w:rFonts w:ascii="Palatino Linotype" w:eastAsia="Palatino Linotype" w:hAnsi="Palatino Linotype" w:cs="Palatino Linotype"/>
          <w:lang w:val="es"/>
        </w:rPr>
        <w:t xml:space="preserve"> </w:t>
      </w:r>
    </w:p>
    <w:p w14:paraId="1A821073" w14:textId="18DC69E1" w:rsidR="00F04062" w:rsidRDefault="624A2B88" w:rsidP="4EE75D04">
      <w:pPr>
        <w:spacing w:line="257" w:lineRule="auto"/>
        <w:jc w:val="both"/>
      </w:pPr>
      <w:r w:rsidRPr="4EE75D04">
        <w:rPr>
          <w:rFonts w:ascii="Palatino Linotype" w:eastAsia="Palatino Linotype" w:hAnsi="Palatino Linotype" w:cs="Palatino Linotype"/>
          <w:lang w:val="es"/>
        </w:rPr>
        <w:t xml:space="preserve">Que el presente Informe de Comisión fue debatido </w:t>
      </w:r>
      <w:r w:rsidR="007D4919">
        <w:rPr>
          <w:rFonts w:ascii="Palatino Linotype" w:eastAsia="Palatino Linotype" w:hAnsi="Palatino Linotype" w:cs="Palatino Linotype"/>
          <w:lang w:val="es"/>
        </w:rPr>
        <w:t xml:space="preserve">y aprobado en la Sesión No.  18 </w:t>
      </w:r>
      <w:r w:rsidRPr="4EE75D04">
        <w:rPr>
          <w:rFonts w:ascii="Palatino Linotype" w:eastAsia="Palatino Linotype" w:hAnsi="Palatino Linotype" w:cs="Palatino Linotype"/>
          <w:lang w:val="es"/>
        </w:rPr>
        <w:t xml:space="preserve">Extraordinaria, realizada el 02 de febrero de 2024, por el pleno de la Comisión de Presupuesto, Finanzas y Tributación, con la votación de las siguientes Concejales Metropolitanos: Fidel Chamba, Adrián Ibarra, Héctor Cueva, Diana Cruz, Estefanía </w:t>
      </w:r>
      <w:proofErr w:type="spellStart"/>
      <w:r w:rsidRPr="4EE75D04">
        <w:rPr>
          <w:rFonts w:ascii="Palatino Linotype" w:eastAsia="Palatino Linotype" w:hAnsi="Palatino Linotype" w:cs="Palatino Linotype"/>
          <w:lang w:val="es"/>
        </w:rPr>
        <w:t>Grunauer</w:t>
      </w:r>
      <w:proofErr w:type="spellEnd"/>
      <w:r w:rsidRPr="4EE75D04">
        <w:rPr>
          <w:rFonts w:ascii="Palatino Linotype" w:eastAsia="Palatino Linotype" w:hAnsi="Palatino Linotype" w:cs="Palatino Linotype"/>
          <w:lang w:val="es"/>
        </w:rPr>
        <w:t xml:space="preserve"> con la siguiente votación: AFIRMATIVOS: CINCO (5). NEGATIVOS: CERO (0). ABSTENCIONES: CERO (0). BLANCOS: CERO (0). CONCEJALES AUSENTES EN LA VOTACIÓN: CERO (0).</w:t>
      </w:r>
    </w:p>
    <w:p w14:paraId="183E8803" w14:textId="06A3F4B7" w:rsidR="00F04062" w:rsidRDefault="624A2B88" w:rsidP="4EE75D04">
      <w:pPr>
        <w:spacing w:line="257" w:lineRule="auto"/>
        <w:jc w:val="both"/>
      </w:pPr>
      <w:r w:rsidRPr="4EE75D04">
        <w:rPr>
          <w:rFonts w:ascii="Palatino Linotype" w:eastAsia="Palatino Linotype" w:hAnsi="Palatino Linotype" w:cs="Palatino Linotype"/>
          <w:b/>
          <w:bCs/>
          <w:lang w:val="es"/>
        </w:rPr>
        <w:t xml:space="preserve"> </w:t>
      </w:r>
    </w:p>
    <w:tbl>
      <w:tblPr>
        <w:tblStyle w:val="Tablaconcuadrcula"/>
        <w:tblW w:w="0" w:type="auto"/>
        <w:tblLayout w:type="fixed"/>
        <w:tblLook w:val="06A0" w:firstRow="1" w:lastRow="0" w:firstColumn="1" w:lastColumn="0" w:noHBand="1" w:noVBand="1"/>
      </w:tblPr>
      <w:tblGrid>
        <w:gridCol w:w="825"/>
        <w:gridCol w:w="1530"/>
        <w:gridCol w:w="1725"/>
        <w:gridCol w:w="1605"/>
        <w:gridCol w:w="1830"/>
        <w:gridCol w:w="1500"/>
      </w:tblGrid>
      <w:tr w:rsidR="4EE75D04" w14:paraId="16983444" w14:textId="77777777" w:rsidTr="4EE75D04">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250C9B" w14:textId="286AB9A9" w:rsidR="4EE75D04" w:rsidRDefault="4EE75D04" w:rsidP="4EE75D04">
            <w:r w:rsidRPr="4EE75D04">
              <w:rPr>
                <w:rFonts w:ascii="Palatino Linotype" w:eastAsia="Palatino Linotype" w:hAnsi="Palatino Linotype" w:cs="Palatino Linotype"/>
                <w:b/>
                <w:bCs/>
                <w:lang w:val="es"/>
              </w:rPr>
              <w:t>No</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71F88D" w14:textId="1DBEF732" w:rsidR="4EE75D04" w:rsidRDefault="4EE75D04" w:rsidP="4EE75D04">
            <w:r w:rsidRPr="4EE75D04">
              <w:rPr>
                <w:rFonts w:ascii="Palatino Linotype" w:eastAsia="Palatino Linotype" w:hAnsi="Palatino Linotype" w:cs="Palatino Linotype"/>
                <w:b/>
                <w:bCs/>
                <w:lang w:val="es"/>
              </w:rPr>
              <w:t>CONCEJAL</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91B145" w14:textId="319828EF" w:rsidR="4EE75D04" w:rsidRDefault="4EE75D04" w:rsidP="4EE75D04">
            <w:r w:rsidRPr="4EE75D04">
              <w:rPr>
                <w:rFonts w:ascii="Palatino Linotype" w:eastAsia="Palatino Linotype" w:hAnsi="Palatino Linotype" w:cs="Palatino Linotype"/>
                <w:b/>
                <w:bCs/>
                <w:lang w:val="es"/>
              </w:rPr>
              <w:t>AFIRMATIVOS</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0CB81E" w14:textId="2579B62C" w:rsidR="4EE75D04" w:rsidRDefault="4EE75D04" w:rsidP="4EE75D04">
            <w:r w:rsidRPr="4EE75D04">
              <w:rPr>
                <w:rFonts w:ascii="Palatino Linotype" w:eastAsia="Palatino Linotype" w:hAnsi="Palatino Linotype" w:cs="Palatino Linotype"/>
                <w:b/>
                <w:bCs/>
                <w:lang w:val="es"/>
              </w:rPr>
              <w:t>NEGATIVOS</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37F3E2" w14:textId="1E06F083" w:rsidR="4EE75D04" w:rsidRDefault="4EE75D04" w:rsidP="4EE75D04">
            <w:r w:rsidRPr="4EE75D04">
              <w:rPr>
                <w:rFonts w:ascii="Palatino Linotype" w:eastAsia="Palatino Linotype" w:hAnsi="Palatino Linotype" w:cs="Palatino Linotype"/>
                <w:b/>
                <w:bCs/>
                <w:lang w:val="es"/>
              </w:rPr>
              <w:t>ABSTENCIONES</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6AE3CF" w14:textId="4E58EE99" w:rsidR="4EE75D04" w:rsidRDefault="4EE75D04" w:rsidP="4EE75D04">
            <w:r w:rsidRPr="4EE75D04">
              <w:rPr>
                <w:rFonts w:ascii="Palatino Linotype" w:eastAsia="Palatino Linotype" w:hAnsi="Palatino Linotype" w:cs="Palatino Linotype"/>
                <w:b/>
                <w:bCs/>
                <w:lang w:val="es"/>
              </w:rPr>
              <w:t>BLANCO</w:t>
            </w:r>
          </w:p>
        </w:tc>
      </w:tr>
      <w:tr w:rsidR="4EE75D04" w14:paraId="4ABFE008" w14:textId="77777777" w:rsidTr="4EE75D04">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C169D4D" w14:textId="5D696DE2" w:rsidR="4EE75D04" w:rsidRDefault="4EE75D04" w:rsidP="4EE75D04">
            <w:r w:rsidRPr="4EE75D04">
              <w:rPr>
                <w:rFonts w:ascii="Palatino Linotype" w:eastAsia="Palatino Linotype" w:hAnsi="Palatino Linotype" w:cs="Palatino Linotype"/>
                <w:b/>
                <w:bCs/>
                <w:lang w:val="es"/>
              </w:rPr>
              <w:t>1</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9AE52B" w14:textId="73F00031" w:rsidR="4EE75D04" w:rsidRDefault="4EE75D04" w:rsidP="4EE75D04">
            <w:r w:rsidRPr="4EE75D04">
              <w:rPr>
                <w:rFonts w:ascii="Palatino Linotype" w:eastAsia="Palatino Linotype" w:hAnsi="Palatino Linotype" w:cs="Palatino Linotype"/>
                <w:lang w:val="es"/>
              </w:rPr>
              <w:t>Fidel Chamba</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C74CD1" w14:textId="5DA30FA2" w:rsidR="4EE75D04" w:rsidRDefault="4EE75D04" w:rsidP="4EE75D04">
            <w:r w:rsidRPr="4EE75D04">
              <w:rPr>
                <w:rFonts w:ascii="Palatino Linotype" w:eastAsia="Palatino Linotype" w:hAnsi="Palatino Linotype" w:cs="Palatino Linotype"/>
                <w:b/>
                <w:bCs/>
                <w:lang w:val="es"/>
              </w:rPr>
              <w:t xml:space="preserve"> X</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EE3C02" w14:textId="5B7C5AF6" w:rsidR="4EE75D04" w:rsidRDefault="4EE75D04" w:rsidP="4EE75D04">
            <w:r w:rsidRPr="4EE75D04">
              <w:rPr>
                <w:rFonts w:ascii="Palatino Linotype" w:eastAsia="Palatino Linotype" w:hAnsi="Palatino Linotype" w:cs="Palatino Linotype"/>
                <w:b/>
                <w:bCs/>
                <w:lang w:val="es"/>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249FC3" w14:textId="624C55F2" w:rsidR="4EE75D04" w:rsidRDefault="4EE75D04" w:rsidP="4EE75D04">
            <w:r w:rsidRPr="4EE75D04">
              <w:rPr>
                <w:rFonts w:ascii="Palatino Linotype" w:eastAsia="Palatino Linotype" w:hAnsi="Palatino Linotype" w:cs="Palatino Linotype"/>
                <w:b/>
                <w:bCs/>
                <w:lang w:val="es"/>
              </w:rPr>
              <w:t>---</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FBAF9C" w14:textId="1D0A3EED" w:rsidR="4EE75D04" w:rsidRDefault="4EE75D04" w:rsidP="4EE75D04">
            <w:r w:rsidRPr="4EE75D04">
              <w:rPr>
                <w:rFonts w:ascii="Palatino Linotype" w:eastAsia="Palatino Linotype" w:hAnsi="Palatino Linotype" w:cs="Palatino Linotype"/>
                <w:b/>
                <w:bCs/>
                <w:lang w:val="es"/>
              </w:rPr>
              <w:t>---</w:t>
            </w:r>
          </w:p>
        </w:tc>
      </w:tr>
      <w:tr w:rsidR="4EE75D04" w14:paraId="0CC807A2" w14:textId="77777777" w:rsidTr="4EE75D04">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FE0541" w14:textId="77A33C2B" w:rsidR="4EE75D04" w:rsidRDefault="4EE75D04" w:rsidP="4EE75D04">
            <w:r w:rsidRPr="4EE75D04">
              <w:rPr>
                <w:rFonts w:ascii="Palatino Linotype" w:eastAsia="Palatino Linotype" w:hAnsi="Palatino Linotype" w:cs="Palatino Linotype"/>
                <w:b/>
                <w:bCs/>
                <w:lang w:val="es"/>
              </w:rPr>
              <w:t>2</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869276" w14:textId="612CC707" w:rsidR="4EE75D04" w:rsidRDefault="4EE75D04" w:rsidP="4EE75D04">
            <w:r w:rsidRPr="4EE75D04">
              <w:rPr>
                <w:rFonts w:ascii="Palatino Linotype" w:eastAsia="Palatino Linotype" w:hAnsi="Palatino Linotype" w:cs="Palatino Linotype"/>
                <w:lang w:val="es"/>
              </w:rPr>
              <w:t>Adrián Ibarra</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8EDB57" w14:textId="0FEAF21F" w:rsidR="4EE75D04" w:rsidRDefault="4EE75D04" w:rsidP="4EE75D04">
            <w:r w:rsidRPr="4EE75D04">
              <w:rPr>
                <w:rFonts w:ascii="Palatino Linotype" w:eastAsia="Palatino Linotype" w:hAnsi="Palatino Linotype" w:cs="Palatino Linotype"/>
                <w:b/>
                <w:bCs/>
                <w:lang w:val="es"/>
              </w:rPr>
              <w:t xml:space="preserve"> X</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53E52B" w14:textId="3F8EA7FE" w:rsidR="4EE75D04" w:rsidRDefault="4EE75D04" w:rsidP="4EE75D04">
            <w:r w:rsidRPr="4EE75D04">
              <w:rPr>
                <w:rFonts w:ascii="Palatino Linotype" w:eastAsia="Palatino Linotype" w:hAnsi="Palatino Linotype" w:cs="Palatino Linotype"/>
                <w:b/>
                <w:bCs/>
                <w:lang w:val="es"/>
              </w:rPr>
              <w:t>---</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1674C2" w14:textId="7F4C5D1E" w:rsidR="4EE75D04" w:rsidRDefault="4EE75D04" w:rsidP="4EE75D04">
            <w:r w:rsidRPr="4EE75D04">
              <w:rPr>
                <w:rFonts w:ascii="Palatino Linotype" w:eastAsia="Palatino Linotype" w:hAnsi="Palatino Linotype" w:cs="Palatino Linotype"/>
                <w:b/>
                <w:bCs/>
                <w:lang w:val="es"/>
              </w:rPr>
              <w:t>---</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722E79" w14:textId="228F4CD5" w:rsidR="4EE75D04" w:rsidRDefault="4EE75D04" w:rsidP="4EE75D04">
            <w:r w:rsidRPr="4EE75D04">
              <w:rPr>
                <w:rFonts w:ascii="Palatino Linotype" w:eastAsia="Palatino Linotype" w:hAnsi="Palatino Linotype" w:cs="Palatino Linotype"/>
                <w:b/>
                <w:bCs/>
                <w:lang w:val="es"/>
              </w:rPr>
              <w:t>---</w:t>
            </w:r>
          </w:p>
        </w:tc>
      </w:tr>
      <w:tr w:rsidR="4EE75D04" w14:paraId="7343716A" w14:textId="77777777" w:rsidTr="4EE75D04">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1011C9" w14:textId="2031DBA8" w:rsidR="4EE75D04" w:rsidRDefault="4EE75D04" w:rsidP="4EE75D04">
            <w:r w:rsidRPr="4EE75D04">
              <w:rPr>
                <w:rFonts w:ascii="Palatino Linotype" w:eastAsia="Palatino Linotype" w:hAnsi="Palatino Linotype" w:cs="Palatino Linotype"/>
                <w:b/>
                <w:bCs/>
                <w:lang w:val="es"/>
              </w:rPr>
              <w:t>3</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4300BB" w14:textId="111FAA4E" w:rsidR="4EE75D04" w:rsidRDefault="4EE75D04" w:rsidP="4EE75D04">
            <w:r w:rsidRPr="4EE75D04">
              <w:rPr>
                <w:rFonts w:ascii="Palatino Linotype" w:eastAsia="Palatino Linotype" w:hAnsi="Palatino Linotype" w:cs="Palatino Linotype"/>
                <w:lang w:val="es"/>
              </w:rPr>
              <w:t>Héctor Cueva</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10977C" w14:textId="537D951F" w:rsidR="4EE75D04" w:rsidRDefault="4EE75D04" w:rsidP="4EE75D04">
            <w:r w:rsidRPr="4EE75D04">
              <w:rPr>
                <w:rFonts w:ascii="Palatino Linotype" w:eastAsia="Palatino Linotype" w:hAnsi="Palatino Linotype" w:cs="Palatino Linotype"/>
                <w:b/>
                <w:bCs/>
                <w:lang w:val="es"/>
              </w:rPr>
              <w:t xml:space="preserve"> X</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AD42F8" w14:textId="327FAED9" w:rsidR="4EE75D04" w:rsidRDefault="4EE75D04" w:rsidP="4EE75D04">
            <w:r w:rsidRPr="4EE75D04">
              <w:rPr>
                <w:rFonts w:ascii="Palatino Linotype" w:eastAsia="Palatino Linotype" w:hAnsi="Palatino Linotype" w:cs="Palatino Linotype"/>
                <w:b/>
                <w:bCs/>
                <w:lang w:val="es"/>
              </w:rPr>
              <w:t>---</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E19132" w14:textId="7C7566A7" w:rsidR="4EE75D04" w:rsidRDefault="4EE75D04" w:rsidP="4EE75D04">
            <w:r w:rsidRPr="4EE75D04">
              <w:rPr>
                <w:rFonts w:ascii="Palatino Linotype" w:eastAsia="Palatino Linotype" w:hAnsi="Palatino Linotype" w:cs="Palatino Linotype"/>
                <w:b/>
                <w:bCs/>
                <w:lang w:val="es"/>
              </w:rPr>
              <w:t>---</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C2D73F" w14:textId="7A1FFA49" w:rsidR="4EE75D04" w:rsidRDefault="4EE75D04" w:rsidP="4EE75D04">
            <w:r w:rsidRPr="4EE75D04">
              <w:rPr>
                <w:rFonts w:ascii="Palatino Linotype" w:eastAsia="Palatino Linotype" w:hAnsi="Palatino Linotype" w:cs="Palatino Linotype"/>
                <w:b/>
                <w:bCs/>
                <w:lang w:val="es"/>
              </w:rPr>
              <w:t>---</w:t>
            </w:r>
          </w:p>
        </w:tc>
      </w:tr>
      <w:tr w:rsidR="4EE75D04" w14:paraId="3056EBA0" w14:textId="77777777" w:rsidTr="4EE75D04">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94EB11" w14:textId="23BB941E" w:rsidR="4EE75D04" w:rsidRDefault="4EE75D04" w:rsidP="4EE75D04">
            <w:r w:rsidRPr="4EE75D04">
              <w:rPr>
                <w:rFonts w:ascii="Palatino Linotype" w:eastAsia="Palatino Linotype" w:hAnsi="Palatino Linotype" w:cs="Palatino Linotype"/>
                <w:b/>
                <w:bCs/>
                <w:lang w:val="es"/>
              </w:rPr>
              <w:t>4</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85C6CD" w14:textId="23CE8FBA" w:rsidR="4EE75D04" w:rsidRDefault="4EE75D04" w:rsidP="4EE75D04">
            <w:r w:rsidRPr="4EE75D04">
              <w:rPr>
                <w:rFonts w:ascii="Palatino Linotype" w:eastAsia="Palatino Linotype" w:hAnsi="Palatino Linotype" w:cs="Palatino Linotype"/>
                <w:lang w:val="es"/>
              </w:rPr>
              <w:t>Diana Cruz</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211B2E7" w14:textId="0F32166F" w:rsidR="4EE75D04" w:rsidRDefault="4EE75D04" w:rsidP="4EE75D04">
            <w:r w:rsidRPr="4EE75D04">
              <w:rPr>
                <w:rFonts w:ascii="Palatino Linotype" w:eastAsia="Palatino Linotype" w:hAnsi="Palatino Linotype" w:cs="Palatino Linotype"/>
                <w:b/>
                <w:bCs/>
                <w:lang w:val="es"/>
              </w:rPr>
              <w:t xml:space="preserve"> X</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566F4C" w14:textId="45E2D203" w:rsidR="4EE75D04" w:rsidRDefault="4EE75D04" w:rsidP="4EE75D04">
            <w:r w:rsidRPr="4EE75D04">
              <w:rPr>
                <w:rFonts w:ascii="Palatino Linotype" w:eastAsia="Palatino Linotype" w:hAnsi="Palatino Linotype" w:cs="Palatino Linotype"/>
                <w:b/>
                <w:bCs/>
                <w:lang w:val="es"/>
              </w:rPr>
              <w:t>---</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201913" w14:textId="5D5FD806" w:rsidR="4EE75D04" w:rsidRDefault="4EE75D04" w:rsidP="4EE75D04">
            <w:r w:rsidRPr="4EE75D04">
              <w:rPr>
                <w:rFonts w:ascii="Palatino Linotype" w:eastAsia="Palatino Linotype" w:hAnsi="Palatino Linotype" w:cs="Palatino Linotype"/>
                <w:b/>
                <w:bCs/>
                <w:lang w:val="es"/>
              </w:rPr>
              <w:t>---</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6717E8E" w14:textId="3EC283C9" w:rsidR="4EE75D04" w:rsidRDefault="4EE75D04" w:rsidP="4EE75D04">
            <w:r w:rsidRPr="4EE75D04">
              <w:rPr>
                <w:rFonts w:ascii="Palatino Linotype" w:eastAsia="Palatino Linotype" w:hAnsi="Palatino Linotype" w:cs="Palatino Linotype"/>
                <w:b/>
                <w:bCs/>
                <w:lang w:val="es"/>
              </w:rPr>
              <w:t>---</w:t>
            </w:r>
          </w:p>
        </w:tc>
      </w:tr>
      <w:tr w:rsidR="4EE75D04" w14:paraId="1B16EDB0" w14:textId="77777777" w:rsidTr="4EE75D04">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1B687B" w14:textId="6A0F6640" w:rsidR="4EE75D04" w:rsidRDefault="4EE75D04" w:rsidP="4EE75D04">
            <w:r w:rsidRPr="4EE75D04">
              <w:rPr>
                <w:rFonts w:ascii="Palatino Linotype" w:eastAsia="Palatino Linotype" w:hAnsi="Palatino Linotype" w:cs="Palatino Linotype"/>
                <w:b/>
                <w:bCs/>
                <w:lang w:val="es"/>
              </w:rPr>
              <w:t>5</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6EDDEF" w14:textId="7F70BEB2" w:rsidR="4EE75D04" w:rsidRDefault="4EE75D04" w:rsidP="4EE75D04">
            <w:r w:rsidRPr="4EE75D04">
              <w:rPr>
                <w:rFonts w:ascii="Palatino Linotype" w:eastAsia="Palatino Linotype" w:hAnsi="Palatino Linotype" w:cs="Palatino Linotype"/>
                <w:lang w:val="es"/>
              </w:rPr>
              <w:t xml:space="preserve">Estefanía </w:t>
            </w:r>
            <w:proofErr w:type="spellStart"/>
            <w:r w:rsidRPr="4EE75D04">
              <w:rPr>
                <w:rFonts w:ascii="Palatino Linotype" w:eastAsia="Palatino Linotype" w:hAnsi="Palatino Linotype" w:cs="Palatino Linotype"/>
                <w:lang w:val="es"/>
              </w:rPr>
              <w:t>Grunauer</w:t>
            </w:r>
            <w:proofErr w:type="spellEnd"/>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8A2BCF" w14:textId="09F352E8" w:rsidR="4EE75D04" w:rsidRDefault="4EE75D04" w:rsidP="4EE75D04">
            <w:r w:rsidRPr="4EE75D04">
              <w:rPr>
                <w:rFonts w:ascii="Palatino Linotype" w:eastAsia="Palatino Linotype" w:hAnsi="Palatino Linotype" w:cs="Palatino Linotype"/>
                <w:b/>
                <w:bCs/>
                <w:lang w:val="es"/>
              </w:rPr>
              <w:t xml:space="preserve"> X</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584968" w14:textId="1243E918" w:rsidR="4EE75D04" w:rsidRDefault="4EE75D04" w:rsidP="4EE75D04">
            <w:r w:rsidRPr="4EE75D04">
              <w:rPr>
                <w:rFonts w:ascii="Palatino Linotype" w:eastAsia="Palatino Linotype" w:hAnsi="Palatino Linotype" w:cs="Palatino Linotype"/>
                <w:b/>
                <w:bCs/>
                <w:lang w:val="es"/>
              </w:rPr>
              <w:t>---</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C4E2E4" w14:textId="1F63CE6A" w:rsidR="4EE75D04" w:rsidRDefault="4EE75D04" w:rsidP="4EE75D04">
            <w:r w:rsidRPr="4EE75D04">
              <w:rPr>
                <w:rFonts w:ascii="Palatino Linotype" w:eastAsia="Palatino Linotype" w:hAnsi="Palatino Linotype" w:cs="Palatino Linotype"/>
                <w:b/>
                <w:bCs/>
                <w:lang w:val="es"/>
              </w:rPr>
              <w:t>---</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FBB6AC" w14:textId="1029583C" w:rsidR="4EE75D04" w:rsidRDefault="4EE75D04" w:rsidP="4EE75D04">
            <w:r w:rsidRPr="4EE75D04">
              <w:rPr>
                <w:rFonts w:ascii="Palatino Linotype" w:eastAsia="Palatino Linotype" w:hAnsi="Palatino Linotype" w:cs="Palatino Linotype"/>
                <w:b/>
                <w:bCs/>
                <w:lang w:val="es"/>
              </w:rPr>
              <w:t>---</w:t>
            </w:r>
          </w:p>
        </w:tc>
      </w:tr>
      <w:tr w:rsidR="4EE75D04" w14:paraId="3DF8D82D" w14:textId="77777777" w:rsidTr="4EE75D04">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F513CE" w14:textId="5CFA860C" w:rsidR="4EE75D04" w:rsidRDefault="4EE75D04" w:rsidP="4EE75D04">
            <w:r w:rsidRPr="4EE75D04">
              <w:rPr>
                <w:rFonts w:ascii="Palatino Linotype" w:eastAsia="Palatino Linotype" w:hAnsi="Palatino Linotype" w:cs="Palatino Linotype"/>
                <w:b/>
                <w:bCs/>
                <w:lang w:val="es"/>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8AF651" w14:textId="1650F1C6" w:rsidR="4EE75D04" w:rsidRDefault="4EE75D04" w:rsidP="4EE75D04">
            <w:r w:rsidRPr="4EE75D04">
              <w:rPr>
                <w:rFonts w:ascii="Palatino Linotype" w:eastAsia="Palatino Linotype" w:hAnsi="Palatino Linotype" w:cs="Palatino Linotype"/>
                <w:b/>
                <w:bCs/>
                <w:lang w:val="es"/>
              </w:rPr>
              <w:t>TOTAL</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42310B" w14:textId="0DA64E32" w:rsidR="4EE75D04" w:rsidRDefault="4EE75D04" w:rsidP="4EE75D04">
            <w:r w:rsidRPr="4EE75D04">
              <w:rPr>
                <w:rFonts w:ascii="Palatino Linotype" w:eastAsia="Palatino Linotype" w:hAnsi="Palatino Linotype" w:cs="Palatino Linotype"/>
                <w:b/>
                <w:bCs/>
                <w:lang w:val="es"/>
              </w:rPr>
              <w:t xml:space="preserve"> 5</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6B18E3" w14:textId="680B4451" w:rsidR="4EE75D04" w:rsidRDefault="4EE75D04" w:rsidP="4EE75D04">
            <w:r w:rsidRPr="4EE75D04">
              <w:rPr>
                <w:rFonts w:ascii="Palatino Linotype" w:eastAsia="Palatino Linotype" w:hAnsi="Palatino Linotype" w:cs="Palatino Linotype"/>
                <w:b/>
                <w:bCs/>
                <w:lang w:val="es"/>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C7B411" w14:textId="5C50C937" w:rsidR="4EE75D04" w:rsidRDefault="4EE75D04" w:rsidP="4EE75D04">
            <w:r w:rsidRPr="4EE75D04">
              <w:rPr>
                <w:rFonts w:ascii="Palatino Linotype" w:eastAsia="Palatino Linotype" w:hAnsi="Palatino Linotype" w:cs="Palatino Linotype"/>
                <w:b/>
                <w:bCs/>
                <w:lang w:val="es"/>
              </w:rPr>
              <w:t xml:space="preserve"> </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2CE46F" w14:textId="761F3473" w:rsidR="4EE75D04" w:rsidRDefault="4EE75D04" w:rsidP="4EE75D04">
            <w:r w:rsidRPr="4EE75D04">
              <w:rPr>
                <w:rFonts w:ascii="Palatino Linotype" w:eastAsia="Palatino Linotype" w:hAnsi="Palatino Linotype" w:cs="Palatino Linotype"/>
                <w:b/>
                <w:bCs/>
                <w:lang w:val="es"/>
              </w:rPr>
              <w:t xml:space="preserve"> </w:t>
            </w:r>
          </w:p>
        </w:tc>
      </w:tr>
    </w:tbl>
    <w:p w14:paraId="2757AC31" w14:textId="0B3351E6" w:rsidR="00F04062" w:rsidRDefault="624A2B88" w:rsidP="4EE75D04">
      <w:pPr>
        <w:spacing w:line="257" w:lineRule="auto"/>
        <w:jc w:val="both"/>
      </w:pPr>
      <w:r w:rsidRPr="4EE75D04">
        <w:rPr>
          <w:rFonts w:ascii="Palatino Linotype" w:eastAsia="Palatino Linotype" w:hAnsi="Palatino Linotype" w:cs="Palatino Linotype"/>
          <w:b/>
          <w:bCs/>
          <w:lang w:val="es"/>
        </w:rPr>
        <w:t xml:space="preserve"> </w:t>
      </w:r>
    </w:p>
    <w:p w14:paraId="0B272A52" w14:textId="78E52BEB" w:rsidR="00F04062" w:rsidRDefault="007D4919" w:rsidP="4EE75D04">
      <w:pPr>
        <w:spacing w:line="257" w:lineRule="auto"/>
        <w:jc w:val="both"/>
      </w:pPr>
      <w:r>
        <w:rPr>
          <w:rFonts w:ascii="Palatino Linotype" w:eastAsia="Palatino Linotype" w:hAnsi="Palatino Linotype" w:cs="Palatino Linotype"/>
          <w:lang w:val="es"/>
        </w:rPr>
        <w:t xml:space="preserve">Quito D.M., </w:t>
      </w:r>
      <w:r w:rsidR="0CEA8E1F" w:rsidRPr="4EE75D04">
        <w:rPr>
          <w:rFonts w:ascii="Palatino Linotype" w:eastAsia="Palatino Linotype" w:hAnsi="Palatino Linotype" w:cs="Palatino Linotype"/>
          <w:lang w:val="es"/>
        </w:rPr>
        <w:t>02 de febrero</w:t>
      </w:r>
      <w:r w:rsidR="624A2B88" w:rsidRPr="4EE75D04">
        <w:rPr>
          <w:rFonts w:ascii="Palatino Linotype" w:eastAsia="Palatino Linotype" w:hAnsi="Palatino Linotype" w:cs="Palatino Linotype"/>
          <w:lang w:val="es"/>
        </w:rPr>
        <w:t xml:space="preserve"> de 2024.</w:t>
      </w:r>
    </w:p>
    <w:p w14:paraId="0A4A584C" w14:textId="5363871E" w:rsidR="00F04062" w:rsidRDefault="624A2B88" w:rsidP="4EE75D04">
      <w:pPr>
        <w:spacing w:line="257" w:lineRule="auto"/>
        <w:jc w:val="both"/>
      </w:pPr>
      <w:r w:rsidRPr="4EE75D04">
        <w:rPr>
          <w:rFonts w:ascii="Palatino Linotype" w:eastAsia="Palatino Linotype" w:hAnsi="Palatino Linotype" w:cs="Palatino Linotype"/>
          <w:lang w:val="es"/>
        </w:rPr>
        <w:t xml:space="preserve"> </w:t>
      </w:r>
    </w:p>
    <w:p w14:paraId="3F8CC7F0" w14:textId="78994691" w:rsidR="00F04062" w:rsidRDefault="624A2B88" w:rsidP="4EE75D04">
      <w:pPr>
        <w:spacing w:line="257" w:lineRule="auto"/>
        <w:jc w:val="both"/>
      </w:pPr>
      <w:r w:rsidRPr="4EE75D04">
        <w:rPr>
          <w:rFonts w:ascii="Palatino Linotype" w:eastAsia="Palatino Linotype" w:hAnsi="Palatino Linotype" w:cs="Palatino Linotype"/>
          <w:b/>
          <w:bCs/>
          <w:lang w:val="es"/>
        </w:rPr>
        <w:t xml:space="preserve">Ab. Daniela Palacios Navarrete </w:t>
      </w:r>
    </w:p>
    <w:p w14:paraId="02335763" w14:textId="37750DB3" w:rsidR="00F04062" w:rsidRDefault="624A2B88" w:rsidP="4EE75D04">
      <w:pPr>
        <w:spacing w:line="257" w:lineRule="auto"/>
        <w:jc w:val="both"/>
      </w:pPr>
      <w:r w:rsidRPr="4EE75D04">
        <w:rPr>
          <w:rFonts w:ascii="Palatino Linotype" w:eastAsia="Palatino Linotype" w:hAnsi="Palatino Linotype" w:cs="Palatino Linotype"/>
          <w:b/>
          <w:bCs/>
          <w:lang w:val="es"/>
        </w:rPr>
        <w:t>Funcionaria delegada a la Secretaría de la Comisión de Presupuesto, Finanzas y Tributación</w:t>
      </w:r>
    </w:p>
    <w:p w14:paraId="03FD181C" w14:textId="50644F9E" w:rsidR="00F04062" w:rsidRDefault="00F04062" w:rsidP="4EE75D04">
      <w:pPr>
        <w:spacing w:line="257" w:lineRule="auto"/>
        <w:rPr>
          <w:rFonts w:ascii="Palatino Linotype" w:eastAsia="Palatino Linotype" w:hAnsi="Palatino Linotype" w:cs="Palatino Linotype"/>
          <w:lang w:val="es"/>
        </w:rPr>
      </w:pPr>
    </w:p>
    <w:p w14:paraId="5C1A07E2" w14:textId="02C294CF" w:rsidR="00F04062" w:rsidRDefault="00F04062" w:rsidP="4EE75D04"/>
    <w:sectPr w:rsidR="00F040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2273A9"/>
    <w:rsid w:val="000B2D69"/>
    <w:rsid w:val="00391258"/>
    <w:rsid w:val="007D4919"/>
    <w:rsid w:val="00D24391"/>
    <w:rsid w:val="00F04062"/>
    <w:rsid w:val="0232192E"/>
    <w:rsid w:val="02C42ED1"/>
    <w:rsid w:val="03DFDDE4"/>
    <w:rsid w:val="0A50777A"/>
    <w:rsid w:val="0CEA8E1F"/>
    <w:rsid w:val="0D9C7313"/>
    <w:rsid w:val="0E2273A9"/>
    <w:rsid w:val="0E9E1C57"/>
    <w:rsid w:val="1184B8B3"/>
    <w:rsid w:val="13488ABD"/>
    <w:rsid w:val="1A0F860B"/>
    <w:rsid w:val="1AF9A19E"/>
    <w:rsid w:val="216518E9"/>
    <w:rsid w:val="21BF14E8"/>
    <w:rsid w:val="23E9CA5A"/>
    <w:rsid w:val="285FF285"/>
    <w:rsid w:val="28CB0B49"/>
    <w:rsid w:val="28D71EB6"/>
    <w:rsid w:val="295B50D8"/>
    <w:rsid w:val="2F13ED17"/>
    <w:rsid w:val="2F28A13B"/>
    <w:rsid w:val="2F7BFBC4"/>
    <w:rsid w:val="2F962040"/>
    <w:rsid w:val="3075E4F8"/>
    <w:rsid w:val="326C0B49"/>
    <w:rsid w:val="34A53D45"/>
    <w:rsid w:val="373F7C6C"/>
    <w:rsid w:val="377D3F0B"/>
    <w:rsid w:val="3E0769A9"/>
    <w:rsid w:val="3E11FBAD"/>
    <w:rsid w:val="40CD3655"/>
    <w:rsid w:val="4101CAFA"/>
    <w:rsid w:val="416B2191"/>
    <w:rsid w:val="43F23B7A"/>
    <w:rsid w:val="4B1406B8"/>
    <w:rsid w:val="4D4B8CA3"/>
    <w:rsid w:val="4EE75D04"/>
    <w:rsid w:val="4F26DA78"/>
    <w:rsid w:val="526A8F13"/>
    <w:rsid w:val="550E640D"/>
    <w:rsid w:val="58C8BF67"/>
    <w:rsid w:val="5924C26A"/>
    <w:rsid w:val="597E078A"/>
    <w:rsid w:val="5E35652F"/>
    <w:rsid w:val="612C0B11"/>
    <w:rsid w:val="624A2B88"/>
    <w:rsid w:val="64AB8C87"/>
    <w:rsid w:val="64C7F3F7"/>
    <w:rsid w:val="6686DA5C"/>
    <w:rsid w:val="67AD838B"/>
    <w:rsid w:val="70149DC6"/>
    <w:rsid w:val="70833ECE"/>
    <w:rsid w:val="7481BD23"/>
    <w:rsid w:val="76082E65"/>
    <w:rsid w:val="77B95D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73A9"/>
  <w15:chartTrackingRefBased/>
  <w15:docId w15:val="{FE4FEEAB-3956-4022-8AE9-0A817E37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4870</Words>
  <Characters>26788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Daniela Beatriz Palacios Navarrete</cp:lastModifiedBy>
  <cp:revision>5</cp:revision>
  <dcterms:created xsi:type="dcterms:W3CDTF">2024-02-01T17:59:00Z</dcterms:created>
  <dcterms:modified xsi:type="dcterms:W3CDTF">2024-02-01T18:00:00Z</dcterms:modified>
</cp:coreProperties>
</file>