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DEA2A" w14:textId="376F5164" w:rsidR="002B657A" w:rsidRPr="00CC645E" w:rsidRDefault="70AEB927" w:rsidP="00C656B2">
      <w:pPr>
        <w:jc w:val="center"/>
        <w:rPr>
          <w:rFonts w:cstheme="minorHAnsi"/>
          <w:b/>
          <w:bCs/>
        </w:rPr>
      </w:pPr>
      <w:r w:rsidRPr="00CC645E">
        <w:rPr>
          <w:rFonts w:cstheme="minorHAnsi"/>
          <w:b/>
          <w:bCs/>
        </w:rPr>
        <w:t>ORDENANZA No.</w:t>
      </w:r>
    </w:p>
    <w:p w14:paraId="68BB8FB7" w14:textId="4D47CDCE" w:rsidR="002B657A" w:rsidRPr="00CC645E" w:rsidRDefault="70AEB927" w:rsidP="00C656B2">
      <w:pPr>
        <w:jc w:val="center"/>
        <w:rPr>
          <w:rFonts w:cstheme="minorHAnsi"/>
          <w:b/>
          <w:bCs/>
        </w:rPr>
      </w:pPr>
      <w:r w:rsidRPr="00CC645E">
        <w:rPr>
          <w:rFonts w:cstheme="minorHAnsi"/>
          <w:b/>
          <w:bCs/>
        </w:rPr>
        <w:t>EXPOSICIÓN DE MOTIVOS</w:t>
      </w:r>
    </w:p>
    <w:p w14:paraId="56AF2EC0" w14:textId="77777777" w:rsidR="00C656B2" w:rsidRPr="00CC645E" w:rsidRDefault="00C656B2" w:rsidP="00C656B2">
      <w:pPr>
        <w:jc w:val="center"/>
        <w:rPr>
          <w:rFonts w:cstheme="minorHAnsi"/>
          <w:b/>
          <w:bCs/>
        </w:rPr>
      </w:pPr>
    </w:p>
    <w:p w14:paraId="18C36407" w14:textId="095A54AE" w:rsidR="002B657A" w:rsidRPr="00CC645E" w:rsidRDefault="70AEB927" w:rsidP="00A73389">
      <w:pPr>
        <w:jc w:val="both"/>
        <w:rPr>
          <w:rFonts w:cstheme="minorHAnsi"/>
        </w:rPr>
      </w:pPr>
      <w:r w:rsidRPr="00CC645E">
        <w:rPr>
          <w:rFonts w:cstheme="minorHAnsi"/>
        </w:rPr>
        <w:t>El presupuesto público es el instrumento esencial para la toma de decisiones que permitirá dar cumplimiento a los proyectos, programas y planes de desarrollo del Gobierno Autónomo</w:t>
      </w:r>
      <w:r w:rsidR="15D08E73" w:rsidRPr="00CC645E">
        <w:rPr>
          <w:rFonts w:cstheme="minorHAnsi"/>
        </w:rPr>
        <w:t xml:space="preserve"> </w:t>
      </w:r>
      <w:r w:rsidRPr="00CC645E">
        <w:rPr>
          <w:rFonts w:cstheme="minorHAnsi"/>
        </w:rPr>
        <w:t>Descentralizado del Distrito Metropolitano de Quito en el ejercicio presupuestario 2023; cuyo fin es el de impulsar y propiciar la satisfacción de necesidades básicas de la población y el desarrollo territorial ya que plasma la planificación de la actividad financiera que le regirá a la municipalidad para el indicado ejercicio 2023.</w:t>
      </w:r>
    </w:p>
    <w:p w14:paraId="38974622" w14:textId="664BCCFA" w:rsidR="002B657A" w:rsidRPr="00CC645E" w:rsidRDefault="70AEB927" w:rsidP="00A73389">
      <w:pPr>
        <w:jc w:val="both"/>
        <w:rPr>
          <w:rFonts w:cstheme="minorHAnsi"/>
        </w:rPr>
      </w:pPr>
      <w:r w:rsidRPr="00CC645E">
        <w:rPr>
          <w:rFonts w:cstheme="minorHAnsi"/>
        </w:rPr>
        <w:t>En el Ecuador, la Carta Magna determina que, respecto al manejo de las finanzas públicas. estas en todos los niveles de gobierno se conducirán de forma sostenible, responsable y transparente y procurarán la estabilidad económica.</w:t>
      </w:r>
    </w:p>
    <w:p w14:paraId="2963750E" w14:textId="04BD064E" w:rsidR="00C656B2" w:rsidRPr="00CC645E" w:rsidRDefault="00C656B2" w:rsidP="00C656B2">
      <w:pPr>
        <w:spacing w:before="240" w:line="276" w:lineRule="auto"/>
        <w:jc w:val="both"/>
        <w:rPr>
          <w:rFonts w:cstheme="minorHAnsi"/>
          <w:bCs/>
        </w:rPr>
      </w:pPr>
      <w:r w:rsidRPr="00CC645E">
        <w:rPr>
          <w:rFonts w:cstheme="minorHAnsi"/>
          <w:bCs/>
          <w:highlight w:val="yellow"/>
        </w:rPr>
        <w:t xml:space="preserve">De acuerdo con el artículo 295 de la Constitución de la República, deberá presentarse la proforma presupuestaria anual y la programación presupuestaria </w:t>
      </w:r>
      <w:proofErr w:type="spellStart"/>
      <w:r w:rsidRPr="00CC645E">
        <w:rPr>
          <w:rFonts w:cstheme="minorHAnsi"/>
          <w:bCs/>
          <w:highlight w:val="yellow"/>
        </w:rPr>
        <w:t>cuatrianual</w:t>
      </w:r>
      <w:proofErr w:type="spellEnd"/>
      <w:r w:rsidRPr="00CC645E">
        <w:rPr>
          <w:rFonts w:cstheme="minorHAnsi"/>
          <w:bCs/>
          <w:highlight w:val="yellow"/>
        </w:rPr>
        <w:t xml:space="preserve"> durante los primeros noventa días de su gestión; en concordancia, el artículo 106 del Código Orgánico de Planificación y Finanzas Públicas, señala que la aprobación del presupuesto de los Gobiernos Autónomos Descentralizados deberá efectuarse conforme la constitución y dicho Código.</w:t>
      </w:r>
    </w:p>
    <w:p w14:paraId="65FA45D7" w14:textId="227B6FD8" w:rsidR="002B657A" w:rsidRPr="00CC645E" w:rsidRDefault="70AEB927" w:rsidP="00A73389">
      <w:pPr>
        <w:jc w:val="both"/>
        <w:rPr>
          <w:rFonts w:cstheme="minorHAnsi"/>
        </w:rPr>
      </w:pPr>
      <w:r w:rsidRPr="00CC645E">
        <w:rPr>
          <w:rFonts w:cstheme="minorHAnsi"/>
        </w:rPr>
        <w:t>La Administración General y la Secretaria General de Planificación elaboraron mediante la aplicación de reglas técnicas financieras el anteproyecto de presupuesto General del</w:t>
      </w:r>
      <w:r w:rsidR="5567D955" w:rsidRPr="00CC645E">
        <w:rPr>
          <w:rFonts w:cstheme="minorHAnsi"/>
        </w:rPr>
        <w:t xml:space="preserve"> </w:t>
      </w:r>
      <w:r w:rsidRPr="00CC645E">
        <w:rPr>
          <w:rFonts w:cstheme="minorHAnsi"/>
        </w:rPr>
        <w:t>Gobierno Autónomo Descentralizado del Distrito Metropolitano de Quito para el ejercicio económico 2023 y lo pusieron en conocimiento del Alcalde Metropolitano, en aplicación del régimen jurídico aplicable.</w:t>
      </w:r>
    </w:p>
    <w:p w14:paraId="5C1A07E2" w14:textId="212CED5E" w:rsidR="002B657A" w:rsidRPr="00CC645E" w:rsidRDefault="70AEB927" w:rsidP="00A73389">
      <w:pPr>
        <w:jc w:val="both"/>
        <w:rPr>
          <w:rFonts w:cstheme="minorHAnsi"/>
        </w:rPr>
      </w:pPr>
      <w:r w:rsidRPr="00CC645E">
        <w:rPr>
          <w:rFonts w:cstheme="minorHAnsi"/>
        </w:rPr>
        <w:t>El indicado anteproyecto fue conocido y discutido en la Asamblea del Distrito Metropolitano de Quito, en su calidad de máximo ente de participación ciudadana del Gobier</w:t>
      </w:r>
      <w:r w:rsidR="7889E0F5" w:rsidRPr="00CC645E">
        <w:rPr>
          <w:rFonts w:cstheme="minorHAnsi"/>
        </w:rPr>
        <w:t>n</w:t>
      </w:r>
      <w:r w:rsidRPr="00CC645E">
        <w:rPr>
          <w:rFonts w:cstheme="minorHAnsi"/>
        </w:rPr>
        <w:t>o Autónomo</w:t>
      </w:r>
      <w:r w:rsidR="64666E61" w:rsidRPr="00CC645E">
        <w:rPr>
          <w:rFonts w:cstheme="minorHAnsi"/>
        </w:rPr>
        <w:t xml:space="preserve"> </w:t>
      </w:r>
      <w:r w:rsidRPr="00CC645E">
        <w:rPr>
          <w:rFonts w:cstheme="minorHAnsi"/>
        </w:rPr>
        <w:t xml:space="preserve">Descentralizado del Distrito Metropolitano de </w:t>
      </w:r>
      <w:r w:rsidR="4CAB575C" w:rsidRPr="00CC645E">
        <w:rPr>
          <w:rFonts w:cstheme="minorHAnsi"/>
        </w:rPr>
        <w:t>Quito, y finalmente</w:t>
      </w:r>
      <w:r w:rsidRPr="00CC645E">
        <w:rPr>
          <w:rFonts w:cstheme="minorHAnsi"/>
        </w:rPr>
        <w:t xml:space="preserve"> remitido al Concejo</w:t>
      </w:r>
      <w:r w:rsidR="7523010B" w:rsidRPr="00CC645E">
        <w:rPr>
          <w:rFonts w:cstheme="minorHAnsi"/>
        </w:rPr>
        <w:t xml:space="preserve"> Metropolitano para su aprobación.</w:t>
      </w:r>
    </w:p>
    <w:p w14:paraId="09BDDBF6" w14:textId="691C72B9" w:rsidR="6DC5794B" w:rsidRPr="00CC645E" w:rsidRDefault="6DC5794B" w:rsidP="00A73389">
      <w:pPr>
        <w:jc w:val="both"/>
        <w:rPr>
          <w:rFonts w:cstheme="minorHAnsi"/>
        </w:rPr>
      </w:pPr>
    </w:p>
    <w:p w14:paraId="1152D069" w14:textId="0669A1A6" w:rsidR="6DC5794B" w:rsidRPr="00CC645E" w:rsidRDefault="6DC5794B" w:rsidP="00A73389">
      <w:pPr>
        <w:jc w:val="both"/>
        <w:rPr>
          <w:rFonts w:cstheme="minorHAnsi"/>
        </w:rPr>
      </w:pPr>
    </w:p>
    <w:p w14:paraId="1C138941" w14:textId="3281195F" w:rsidR="6DC5794B" w:rsidRPr="00CC645E" w:rsidRDefault="6DC5794B" w:rsidP="00A73389">
      <w:pPr>
        <w:jc w:val="both"/>
        <w:rPr>
          <w:rFonts w:cstheme="minorHAnsi"/>
        </w:rPr>
      </w:pPr>
    </w:p>
    <w:p w14:paraId="05E02BAD" w14:textId="7DF81800" w:rsidR="6DC5794B" w:rsidRPr="00CC645E" w:rsidRDefault="6DC5794B" w:rsidP="00A73389">
      <w:pPr>
        <w:jc w:val="both"/>
        <w:rPr>
          <w:rFonts w:cstheme="minorHAnsi"/>
        </w:rPr>
      </w:pPr>
    </w:p>
    <w:p w14:paraId="3F195D0C" w14:textId="19A7ABB0" w:rsidR="6DC5794B" w:rsidRPr="00CC645E" w:rsidRDefault="6DC5794B" w:rsidP="00A73389">
      <w:pPr>
        <w:jc w:val="both"/>
        <w:rPr>
          <w:rFonts w:cstheme="minorHAnsi"/>
        </w:rPr>
      </w:pPr>
    </w:p>
    <w:p w14:paraId="38AE9AC4" w14:textId="2CE0AE61" w:rsidR="6DC5794B" w:rsidRPr="00CC645E" w:rsidRDefault="6DC5794B" w:rsidP="00A73389">
      <w:pPr>
        <w:jc w:val="both"/>
        <w:rPr>
          <w:rFonts w:cstheme="minorHAnsi"/>
        </w:rPr>
      </w:pPr>
    </w:p>
    <w:p w14:paraId="7ADD564F" w14:textId="462985AB" w:rsidR="6DC5794B" w:rsidRPr="00CC645E" w:rsidRDefault="6DC5794B" w:rsidP="00A73389">
      <w:pPr>
        <w:jc w:val="both"/>
        <w:rPr>
          <w:rFonts w:cstheme="minorHAnsi"/>
        </w:rPr>
      </w:pPr>
    </w:p>
    <w:p w14:paraId="6330EF19" w14:textId="76045AB3" w:rsidR="6DC5794B" w:rsidRPr="00CC645E" w:rsidRDefault="6DC5794B" w:rsidP="00A73389">
      <w:pPr>
        <w:jc w:val="both"/>
        <w:rPr>
          <w:rFonts w:cstheme="minorHAnsi"/>
        </w:rPr>
      </w:pPr>
    </w:p>
    <w:p w14:paraId="1A7813FC" w14:textId="154078E5" w:rsidR="6DC5794B" w:rsidRPr="00CC645E" w:rsidRDefault="6DC5794B" w:rsidP="00A73389">
      <w:pPr>
        <w:jc w:val="both"/>
        <w:rPr>
          <w:rFonts w:cstheme="minorHAnsi"/>
        </w:rPr>
      </w:pPr>
    </w:p>
    <w:p w14:paraId="64A2900F" w14:textId="77B63112" w:rsidR="6DC5794B" w:rsidRPr="00CC645E" w:rsidRDefault="6DC5794B" w:rsidP="00A73389">
      <w:pPr>
        <w:jc w:val="both"/>
        <w:rPr>
          <w:rFonts w:cstheme="minorHAnsi"/>
        </w:rPr>
      </w:pPr>
    </w:p>
    <w:p w14:paraId="7E76F8DE" w14:textId="1A4ACABF" w:rsidR="6DC5794B" w:rsidRPr="00CC645E" w:rsidRDefault="6DC5794B" w:rsidP="00A73389">
      <w:pPr>
        <w:jc w:val="both"/>
        <w:rPr>
          <w:rFonts w:cstheme="minorHAnsi"/>
        </w:rPr>
      </w:pPr>
    </w:p>
    <w:p w14:paraId="59004048" w14:textId="5A482F62" w:rsidR="6DC5794B" w:rsidRPr="00CC645E" w:rsidRDefault="6DC5794B" w:rsidP="00A73389">
      <w:pPr>
        <w:jc w:val="both"/>
        <w:rPr>
          <w:rFonts w:cstheme="minorHAnsi"/>
        </w:rPr>
      </w:pPr>
    </w:p>
    <w:p w14:paraId="71CD135E" w14:textId="7871C8B6" w:rsidR="6DC5794B" w:rsidRPr="00CC645E" w:rsidRDefault="6DC5794B" w:rsidP="00A73389">
      <w:pPr>
        <w:jc w:val="both"/>
        <w:rPr>
          <w:rFonts w:cstheme="minorHAnsi"/>
        </w:rPr>
      </w:pPr>
    </w:p>
    <w:p w14:paraId="65F363C2" w14:textId="54CD6AC1" w:rsidR="0CB3C272" w:rsidRPr="00CC645E" w:rsidRDefault="0CB3C272" w:rsidP="00C656B2">
      <w:pPr>
        <w:jc w:val="center"/>
        <w:rPr>
          <w:rFonts w:cstheme="minorHAnsi"/>
          <w:b/>
          <w:bCs/>
        </w:rPr>
      </w:pPr>
      <w:r w:rsidRPr="00CC645E">
        <w:rPr>
          <w:rFonts w:cstheme="minorHAnsi"/>
          <w:b/>
          <w:bCs/>
        </w:rPr>
        <w:t>EL CONCEJO METROPOLITANO DE QUITO</w:t>
      </w:r>
    </w:p>
    <w:p w14:paraId="37298EC3" w14:textId="1A8A9DE6" w:rsidR="0CB3C272" w:rsidRPr="00CC645E" w:rsidRDefault="0CB3C272" w:rsidP="00A73389">
      <w:pPr>
        <w:jc w:val="both"/>
        <w:rPr>
          <w:rFonts w:cstheme="minorHAnsi"/>
        </w:rPr>
      </w:pPr>
      <w:r w:rsidRPr="00CC645E">
        <w:rPr>
          <w:rFonts w:cstheme="minorHAnsi"/>
        </w:rPr>
        <w:t>Vistos los informes Nos. [...], respectivamente, expedidos por la Comisión de Presupuesto,</w:t>
      </w:r>
      <w:r w:rsidR="5FD9CD67" w:rsidRPr="00CC645E">
        <w:rPr>
          <w:rFonts w:cstheme="minorHAnsi"/>
        </w:rPr>
        <w:t xml:space="preserve"> </w:t>
      </w:r>
      <w:r w:rsidRPr="00CC645E">
        <w:rPr>
          <w:rFonts w:cstheme="minorHAnsi"/>
        </w:rPr>
        <w:t>Finanzas y Tributación.</w:t>
      </w:r>
    </w:p>
    <w:p w14:paraId="09D929CC" w14:textId="2AFEF21A" w:rsidR="0CB3C272" w:rsidRPr="00CC645E" w:rsidRDefault="0CB3C272" w:rsidP="00A73389">
      <w:pPr>
        <w:jc w:val="both"/>
        <w:rPr>
          <w:rFonts w:cstheme="minorHAnsi"/>
          <w:b/>
          <w:bCs/>
        </w:rPr>
      </w:pPr>
      <w:r w:rsidRPr="00CC645E">
        <w:rPr>
          <w:rFonts w:cstheme="minorHAnsi"/>
          <w:b/>
          <w:bCs/>
        </w:rPr>
        <w:t>CONSIDERANDO:</w:t>
      </w:r>
    </w:p>
    <w:p w14:paraId="1464C81F" w14:textId="5FCC05DD" w:rsidR="00C656B2" w:rsidRPr="00CC645E" w:rsidRDefault="0CB3C272" w:rsidP="00C656B2">
      <w:pPr>
        <w:ind w:left="708" w:hanging="708"/>
        <w:jc w:val="both"/>
        <w:rPr>
          <w:rFonts w:cstheme="minorHAnsi"/>
        </w:rPr>
      </w:pPr>
      <w:proofErr w:type="gramStart"/>
      <w:r w:rsidRPr="00CC645E">
        <w:rPr>
          <w:rFonts w:cstheme="minorHAnsi"/>
          <w:b/>
          <w:bCs/>
        </w:rPr>
        <w:t>Que,</w:t>
      </w:r>
      <w:r w:rsidRPr="00CC645E">
        <w:rPr>
          <w:rFonts w:cstheme="minorHAnsi"/>
        </w:rPr>
        <w:t xml:space="preserve"> </w:t>
      </w:r>
      <w:r w:rsidR="5AC1B8AE" w:rsidRPr="00CC645E">
        <w:rPr>
          <w:rFonts w:cstheme="minorHAnsi"/>
        </w:rPr>
        <w:t xml:space="preserve"> </w:t>
      </w:r>
      <w:r w:rsidRPr="00CC645E">
        <w:rPr>
          <w:rFonts w:cstheme="minorHAnsi"/>
        </w:rPr>
        <w:tab/>
      </w:r>
      <w:proofErr w:type="gramEnd"/>
      <w:r w:rsidR="00C656B2" w:rsidRPr="00CC645E">
        <w:rPr>
          <w:rFonts w:cstheme="minorHAnsi"/>
        </w:rPr>
        <w:t xml:space="preserve">el artículo 240 de la Constitución de la República (Constitución), en concordancia con el art.     86 del Código Orgánico de Organización Territorial, Autonomía y Descentralización, COOTAD, establece que el Concejo Metropolitano es el órgano de legislación y fiscalización del gobierno autónomo descentralizado del Distrito Metropolitano; </w:t>
      </w:r>
    </w:p>
    <w:p w14:paraId="2050B1C6" w14:textId="5D1AB325" w:rsidR="0CB3C272" w:rsidRPr="00CC645E" w:rsidRDefault="0CB3C272" w:rsidP="00A73389">
      <w:pPr>
        <w:jc w:val="both"/>
        <w:rPr>
          <w:rFonts w:cstheme="minorHAnsi"/>
          <w:i/>
          <w:iCs/>
        </w:rPr>
      </w:pPr>
      <w:r w:rsidRPr="00CC645E">
        <w:rPr>
          <w:rFonts w:cstheme="minorHAnsi"/>
          <w:b/>
          <w:bCs/>
        </w:rPr>
        <w:t xml:space="preserve">Que, </w:t>
      </w:r>
      <w:r w:rsidRPr="00CC645E">
        <w:rPr>
          <w:rFonts w:cstheme="minorHAnsi"/>
        </w:rPr>
        <w:tab/>
        <w:t>el art. 286 de la Constitución, en relación con la política fiscal, establece que: "</w:t>
      </w:r>
      <w:r w:rsidRPr="00CC645E">
        <w:rPr>
          <w:rFonts w:cstheme="minorHAnsi"/>
          <w:i/>
          <w:iCs/>
        </w:rPr>
        <w:t xml:space="preserve">Las finanzas </w:t>
      </w:r>
      <w:r w:rsidRPr="00CC645E">
        <w:rPr>
          <w:rFonts w:cstheme="minorHAnsi"/>
        </w:rPr>
        <w:tab/>
      </w:r>
      <w:r w:rsidRPr="00CC645E">
        <w:rPr>
          <w:rFonts w:cstheme="minorHAnsi"/>
          <w:i/>
          <w:iCs/>
        </w:rPr>
        <w:t xml:space="preserve">públicas, en todos los niveles de gobierno, se conducirán de forma sostenible, responsable y </w:t>
      </w:r>
      <w:r w:rsidRPr="00CC645E">
        <w:rPr>
          <w:rFonts w:cstheme="minorHAnsi"/>
        </w:rPr>
        <w:tab/>
      </w:r>
      <w:r w:rsidRPr="00CC645E">
        <w:rPr>
          <w:rFonts w:cstheme="minorHAnsi"/>
          <w:i/>
          <w:iCs/>
        </w:rPr>
        <w:t xml:space="preserve">transparente y procurarán la estabilidad económica. Los egresos permanentes se financiarán </w:t>
      </w:r>
      <w:r w:rsidRPr="00CC645E">
        <w:rPr>
          <w:rFonts w:cstheme="minorHAnsi"/>
        </w:rPr>
        <w:tab/>
      </w:r>
      <w:r w:rsidRPr="00CC645E">
        <w:rPr>
          <w:rFonts w:cstheme="minorHAnsi"/>
          <w:i/>
          <w:iCs/>
        </w:rPr>
        <w:t>con ingresos permanentes. (.</w:t>
      </w:r>
      <w:r w:rsidR="018185F9" w:rsidRPr="00CC645E">
        <w:rPr>
          <w:rFonts w:cstheme="minorHAnsi"/>
          <w:i/>
          <w:iCs/>
        </w:rPr>
        <w:t>..</w:t>
      </w:r>
      <w:r w:rsidRPr="00CC645E">
        <w:rPr>
          <w:rFonts w:cstheme="minorHAnsi"/>
          <w:i/>
          <w:iCs/>
        </w:rPr>
        <w:t>)*</w:t>
      </w:r>
      <w:r w:rsidR="5751BC69" w:rsidRPr="00CC645E">
        <w:rPr>
          <w:rFonts w:cstheme="minorHAnsi"/>
          <w:i/>
          <w:iCs/>
        </w:rPr>
        <w:t>;</w:t>
      </w:r>
    </w:p>
    <w:p w14:paraId="250C6735" w14:textId="6BF69C13" w:rsidR="0CB3C272" w:rsidRPr="00CC645E" w:rsidRDefault="0CB3C272" w:rsidP="00A73389">
      <w:pPr>
        <w:jc w:val="both"/>
        <w:rPr>
          <w:rFonts w:cstheme="minorHAnsi"/>
          <w:i/>
          <w:iCs/>
        </w:rPr>
      </w:pPr>
      <w:r w:rsidRPr="00CC645E">
        <w:rPr>
          <w:rFonts w:cstheme="minorHAnsi"/>
          <w:b/>
          <w:bCs/>
        </w:rPr>
        <w:t xml:space="preserve">Que, </w:t>
      </w:r>
      <w:r w:rsidRPr="00CC645E">
        <w:rPr>
          <w:rFonts w:cstheme="minorHAnsi"/>
        </w:rPr>
        <w:tab/>
        <w:t xml:space="preserve">el art. 287 de la Constitución, respecto de la política fiscal, dispone que: </w:t>
      </w:r>
      <w:r w:rsidRPr="00CC645E">
        <w:rPr>
          <w:rFonts w:cstheme="minorHAnsi"/>
          <w:i/>
          <w:iCs/>
        </w:rPr>
        <w:t xml:space="preserve">"Toda norma que </w:t>
      </w:r>
      <w:r w:rsidRPr="00CC645E">
        <w:rPr>
          <w:rFonts w:cstheme="minorHAnsi"/>
        </w:rPr>
        <w:tab/>
      </w:r>
      <w:r w:rsidRPr="00CC645E">
        <w:rPr>
          <w:rFonts w:cstheme="minorHAnsi"/>
          <w:i/>
          <w:iCs/>
        </w:rPr>
        <w:t>cree una obligación financiada con recursos públicos establecerá la fuente de financiamiento</w:t>
      </w:r>
      <w:r w:rsidR="55822473" w:rsidRPr="00CC645E">
        <w:rPr>
          <w:rFonts w:cstheme="minorHAnsi"/>
          <w:i/>
          <w:iCs/>
        </w:rPr>
        <w:t xml:space="preserve"> </w:t>
      </w:r>
      <w:r w:rsidRPr="00CC645E">
        <w:rPr>
          <w:rFonts w:cstheme="minorHAnsi"/>
        </w:rPr>
        <w:tab/>
      </w:r>
      <w:r w:rsidRPr="00CC645E">
        <w:rPr>
          <w:rFonts w:cstheme="minorHAnsi"/>
          <w:i/>
          <w:iCs/>
        </w:rPr>
        <w:t xml:space="preserve">correspondiente. Solamente las instituciones de derecho público </w:t>
      </w:r>
      <w:r w:rsidR="48420345" w:rsidRPr="00CC645E">
        <w:rPr>
          <w:rFonts w:cstheme="minorHAnsi"/>
          <w:i/>
          <w:iCs/>
        </w:rPr>
        <w:t>podrán</w:t>
      </w:r>
      <w:r w:rsidRPr="00CC645E">
        <w:rPr>
          <w:rFonts w:cstheme="minorHAnsi"/>
          <w:i/>
          <w:iCs/>
        </w:rPr>
        <w:t xml:space="preserve"> financiarse con </w:t>
      </w:r>
      <w:r w:rsidRPr="00CC645E">
        <w:rPr>
          <w:rFonts w:cstheme="minorHAnsi"/>
        </w:rPr>
        <w:tab/>
      </w:r>
      <w:r w:rsidRPr="00CC645E">
        <w:rPr>
          <w:rFonts w:cstheme="minorHAnsi"/>
          <w:i/>
          <w:iCs/>
        </w:rPr>
        <w:t>tasas y contribuciones especiales establecidas por ley.</w:t>
      </w:r>
      <w:r w:rsidR="6EA96DF3" w:rsidRPr="00CC645E">
        <w:rPr>
          <w:rFonts w:cstheme="minorHAnsi"/>
          <w:i/>
          <w:iCs/>
        </w:rPr>
        <w:t>”;</w:t>
      </w:r>
    </w:p>
    <w:p w14:paraId="0453A8DE" w14:textId="77777777" w:rsidR="00A73389" w:rsidRPr="00CC645E" w:rsidRDefault="00A73389" w:rsidP="00C656B2">
      <w:pPr>
        <w:pStyle w:val="Sinespaciado"/>
        <w:spacing w:after="240" w:line="276" w:lineRule="auto"/>
        <w:ind w:left="709" w:hanging="709"/>
        <w:jc w:val="both"/>
        <w:rPr>
          <w:rFonts w:asciiTheme="minorHAnsi" w:hAnsiTheme="minorHAnsi" w:cstheme="minorHAnsi"/>
          <w:i/>
          <w:highlight w:val="yellow"/>
          <w:lang w:val="es-ES"/>
        </w:rPr>
      </w:pPr>
      <w:r w:rsidRPr="00CC645E">
        <w:rPr>
          <w:rFonts w:asciiTheme="minorHAnsi" w:hAnsiTheme="minorHAnsi" w:cstheme="minorHAnsi"/>
          <w:b/>
          <w:highlight w:val="yellow"/>
          <w:lang w:val="es-ES"/>
        </w:rPr>
        <w:t xml:space="preserve">Que, </w:t>
      </w:r>
      <w:r w:rsidRPr="00CC645E">
        <w:rPr>
          <w:rFonts w:asciiTheme="minorHAnsi" w:hAnsiTheme="minorHAnsi" w:cstheme="minorHAnsi"/>
          <w:b/>
          <w:highlight w:val="yellow"/>
          <w:lang w:val="es-ES"/>
        </w:rPr>
        <w:tab/>
      </w:r>
      <w:r w:rsidRPr="00CC645E">
        <w:rPr>
          <w:rFonts w:asciiTheme="minorHAnsi" w:hAnsiTheme="minorHAnsi" w:cstheme="minorHAnsi"/>
          <w:highlight w:val="yellow"/>
          <w:lang w:val="es-ES"/>
        </w:rPr>
        <w:t xml:space="preserve">el art. 295 de la Constitución, relacionado con la proforma presupuestaria, dispone que: </w:t>
      </w:r>
      <w:r w:rsidRPr="00CC645E">
        <w:rPr>
          <w:rFonts w:asciiTheme="minorHAnsi" w:hAnsiTheme="minorHAnsi" w:cstheme="minorHAnsi"/>
          <w:i/>
          <w:highlight w:val="yellow"/>
          <w:lang w:val="es-ES"/>
        </w:rPr>
        <w:t xml:space="preserve">“La Función Ejecutiva presentará a la Asamblea Nacional la proforma presupuestaria anual y la programación presupuestaria </w:t>
      </w:r>
      <w:proofErr w:type="spellStart"/>
      <w:r w:rsidRPr="00CC645E">
        <w:rPr>
          <w:rFonts w:asciiTheme="minorHAnsi" w:hAnsiTheme="minorHAnsi" w:cstheme="minorHAnsi"/>
          <w:i/>
          <w:highlight w:val="yellow"/>
          <w:lang w:val="es-ES"/>
        </w:rPr>
        <w:t>cuatrianual</w:t>
      </w:r>
      <w:proofErr w:type="spellEnd"/>
      <w:r w:rsidRPr="00CC645E">
        <w:rPr>
          <w:rFonts w:asciiTheme="minorHAnsi" w:hAnsiTheme="minorHAnsi" w:cstheme="minorHAnsi"/>
          <w:i/>
          <w:highlight w:val="yellow"/>
          <w:lang w:val="es-ES"/>
        </w:rPr>
        <w:t xml:space="preserve"> durante los primeros noventa días de su gestión y, en los años siguientes, sesenta días antes del inicio del año fiscal respectivo. </w:t>
      </w:r>
    </w:p>
    <w:p w14:paraId="18821136" w14:textId="77777777" w:rsidR="00A73389" w:rsidRPr="00CC645E" w:rsidRDefault="00A73389" w:rsidP="00C656B2">
      <w:pPr>
        <w:pStyle w:val="Sinespaciado"/>
        <w:spacing w:after="240" w:line="276" w:lineRule="auto"/>
        <w:ind w:left="709" w:hanging="709"/>
        <w:jc w:val="both"/>
        <w:rPr>
          <w:rFonts w:asciiTheme="minorHAnsi" w:hAnsiTheme="minorHAnsi" w:cstheme="minorHAnsi"/>
          <w:i/>
          <w:highlight w:val="yellow"/>
          <w:lang w:val="es-ES"/>
        </w:rPr>
      </w:pPr>
      <w:r w:rsidRPr="00CC645E">
        <w:rPr>
          <w:rFonts w:asciiTheme="minorHAnsi" w:hAnsiTheme="minorHAnsi" w:cstheme="minorHAnsi"/>
          <w:b/>
          <w:i/>
          <w:highlight w:val="yellow"/>
          <w:lang w:val="es-ES"/>
        </w:rPr>
        <w:tab/>
        <w:t>(…)</w:t>
      </w:r>
    </w:p>
    <w:p w14:paraId="6ECE8866" w14:textId="6B27AA74" w:rsidR="00A73389" w:rsidRPr="00CC645E" w:rsidRDefault="00A73389" w:rsidP="00C656B2">
      <w:pPr>
        <w:pStyle w:val="Sinespaciado"/>
        <w:spacing w:after="240" w:line="276" w:lineRule="auto"/>
        <w:ind w:left="709" w:hanging="1"/>
        <w:jc w:val="both"/>
        <w:rPr>
          <w:rFonts w:asciiTheme="minorHAnsi" w:hAnsiTheme="minorHAnsi" w:cstheme="minorHAnsi"/>
          <w:i/>
          <w:lang w:val="es-ES"/>
        </w:rPr>
      </w:pPr>
      <w:r w:rsidRPr="00CC645E">
        <w:rPr>
          <w:rFonts w:asciiTheme="minorHAnsi" w:hAnsiTheme="minorHAnsi" w:cstheme="minorHAnsi"/>
          <w:i/>
          <w:highlight w:val="yellow"/>
          <w:lang w:val="es-ES"/>
        </w:rPr>
        <w:t>Hasta que se apruebe el presupuesto del año en que se posesiona la Presidenta o Presidente de la República, regirá el presupuesto anterior. Cualquier aumento de gastos durante la ejecución presupuestaria deberá ser aprobado por la Asamblea Nacional, dentro del límite establecido por la ley.”</w:t>
      </w:r>
    </w:p>
    <w:p w14:paraId="2CBA8F49" w14:textId="00C6A5A5" w:rsidR="0CB3C272" w:rsidRPr="00CC645E" w:rsidRDefault="0CB3C272" w:rsidP="00C656B2">
      <w:pPr>
        <w:jc w:val="both"/>
        <w:rPr>
          <w:rFonts w:cstheme="minorHAnsi"/>
        </w:rPr>
      </w:pPr>
      <w:r w:rsidRPr="00CC645E">
        <w:rPr>
          <w:rFonts w:cstheme="minorHAnsi"/>
          <w:b/>
          <w:bCs/>
        </w:rPr>
        <w:t xml:space="preserve">Que, </w:t>
      </w:r>
      <w:r w:rsidRPr="00CC645E">
        <w:rPr>
          <w:rFonts w:cstheme="minorHAnsi"/>
        </w:rPr>
        <w:tab/>
        <w:t xml:space="preserve">el literal </w:t>
      </w:r>
      <w:r w:rsidR="0CC94CB9" w:rsidRPr="00CC645E">
        <w:rPr>
          <w:rFonts w:cstheme="minorHAnsi"/>
        </w:rPr>
        <w:t>f</w:t>
      </w:r>
      <w:r w:rsidRPr="00CC645E">
        <w:rPr>
          <w:rFonts w:cstheme="minorHAnsi"/>
        </w:rPr>
        <w:t>) del art. 87 del COOTAD establece como una de las atribuciones del</w:t>
      </w:r>
      <w:r w:rsidR="4A52ED1A" w:rsidRPr="00CC645E">
        <w:rPr>
          <w:rFonts w:cstheme="minorHAnsi"/>
        </w:rPr>
        <w:t xml:space="preserve"> </w:t>
      </w:r>
      <w:r w:rsidRPr="00CC645E">
        <w:rPr>
          <w:rFonts w:cstheme="minorHAnsi"/>
        </w:rPr>
        <w:t>Concejo</w:t>
      </w:r>
      <w:r w:rsidR="6D9A9D27" w:rsidRPr="00CC645E">
        <w:rPr>
          <w:rFonts w:cstheme="minorHAnsi"/>
        </w:rPr>
        <w:t xml:space="preserve"> </w:t>
      </w:r>
      <w:r w:rsidRPr="00CC645E">
        <w:rPr>
          <w:rFonts w:cstheme="minorHAnsi"/>
        </w:rPr>
        <w:tab/>
      </w:r>
      <w:r w:rsidRPr="00CC645E">
        <w:rPr>
          <w:rFonts w:cstheme="minorHAnsi"/>
        </w:rPr>
        <w:tab/>
        <w:t>Metropolitano: "(.</w:t>
      </w:r>
      <w:r w:rsidR="1E48EA9D" w:rsidRPr="00CC645E">
        <w:rPr>
          <w:rFonts w:cstheme="minorHAnsi"/>
        </w:rPr>
        <w:t>..</w:t>
      </w:r>
      <w:r w:rsidRPr="00CC645E">
        <w:rPr>
          <w:rFonts w:cstheme="minorHAnsi"/>
        </w:rPr>
        <w:t>)</w:t>
      </w:r>
      <w:r w:rsidRPr="00CC645E">
        <w:rPr>
          <w:rFonts w:cstheme="minorHAnsi"/>
          <w:i/>
          <w:iCs/>
        </w:rPr>
        <w:t xml:space="preserve"> f) Aprobar u observar el presupuesto del gobierno autónomo</w:t>
      </w:r>
      <w:r w:rsidRPr="00CC645E">
        <w:rPr>
          <w:rFonts w:cstheme="minorHAnsi"/>
        </w:rPr>
        <w:tab/>
      </w:r>
      <w:r w:rsidRPr="00CC645E">
        <w:rPr>
          <w:rFonts w:cstheme="minorHAnsi"/>
        </w:rPr>
        <w:tab/>
      </w:r>
      <w:r w:rsidRPr="00CC645E">
        <w:rPr>
          <w:rFonts w:cstheme="minorHAnsi"/>
          <w:i/>
          <w:iCs/>
        </w:rPr>
        <w:t>metropolitano</w:t>
      </w:r>
      <w:r w:rsidR="27EBB759" w:rsidRPr="00CC645E">
        <w:rPr>
          <w:rFonts w:cstheme="minorHAnsi"/>
          <w:i/>
          <w:iCs/>
        </w:rPr>
        <w:t xml:space="preserve"> </w:t>
      </w:r>
      <w:r w:rsidRPr="00CC645E">
        <w:rPr>
          <w:rFonts w:cstheme="minorHAnsi"/>
          <w:i/>
          <w:iCs/>
        </w:rPr>
        <w:t>que deberá guardar concordancia con el plan</w:t>
      </w:r>
      <w:r w:rsidR="314B291A" w:rsidRPr="00CC645E">
        <w:rPr>
          <w:rFonts w:cstheme="minorHAnsi"/>
          <w:i/>
          <w:iCs/>
        </w:rPr>
        <w:t xml:space="preserve"> </w:t>
      </w:r>
      <w:r w:rsidRPr="00CC645E">
        <w:rPr>
          <w:rFonts w:cstheme="minorHAnsi"/>
          <w:i/>
          <w:iCs/>
        </w:rPr>
        <w:t xml:space="preserve">metropolitano de desarrollo y </w:t>
      </w:r>
      <w:r w:rsidRPr="00CC645E">
        <w:rPr>
          <w:rFonts w:cstheme="minorHAnsi"/>
        </w:rPr>
        <w:tab/>
      </w:r>
      <w:r w:rsidRPr="00CC645E">
        <w:rPr>
          <w:rFonts w:cstheme="minorHAnsi"/>
          <w:i/>
          <w:iCs/>
        </w:rPr>
        <w:t xml:space="preserve">de ordenamiento territorial y garantizar una participación ciudadano en la que estén </w:t>
      </w:r>
      <w:r w:rsidRPr="00CC645E">
        <w:rPr>
          <w:rFonts w:cstheme="minorHAnsi"/>
        </w:rPr>
        <w:tab/>
      </w:r>
      <w:r w:rsidRPr="00CC645E">
        <w:rPr>
          <w:rFonts w:cstheme="minorHAnsi"/>
        </w:rPr>
        <w:tab/>
      </w:r>
      <w:r w:rsidRPr="00CC645E">
        <w:rPr>
          <w:rFonts w:cstheme="minorHAnsi"/>
          <w:i/>
          <w:iCs/>
        </w:rPr>
        <w:t>representados los intereses colectivos del</w:t>
      </w:r>
      <w:r w:rsidR="7D2CB3EB" w:rsidRPr="00CC645E">
        <w:rPr>
          <w:rFonts w:cstheme="minorHAnsi"/>
          <w:i/>
          <w:iCs/>
        </w:rPr>
        <w:t xml:space="preserve"> </w:t>
      </w:r>
      <w:r w:rsidRPr="00CC645E">
        <w:rPr>
          <w:rFonts w:cstheme="minorHAnsi"/>
          <w:i/>
          <w:iCs/>
        </w:rPr>
        <w:t xml:space="preserve">distrito en el marco de la Constitución v </w:t>
      </w:r>
      <w:proofErr w:type="gramStart"/>
      <w:r w:rsidRPr="00CC645E">
        <w:rPr>
          <w:rFonts w:cstheme="minorHAnsi"/>
          <w:i/>
          <w:iCs/>
        </w:rPr>
        <w:t>la lev</w:t>
      </w:r>
      <w:proofErr w:type="gramEnd"/>
      <w:r w:rsidRPr="00CC645E">
        <w:rPr>
          <w:rFonts w:cstheme="minorHAnsi"/>
          <w:i/>
          <w:iCs/>
        </w:rPr>
        <w:t>. (.</w:t>
      </w:r>
      <w:r w:rsidR="2220DA46" w:rsidRPr="00CC645E">
        <w:rPr>
          <w:rFonts w:cstheme="minorHAnsi"/>
          <w:i/>
          <w:iCs/>
        </w:rPr>
        <w:t>..</w:t>
      </w:r>
      <w:r w:rsidRPr="00CC645E">
        <w:rPr>
          <w:rFonts w:cstheme="minorHAnsi"/>
        </w:rPr>
        <w:t>)</w:t>
      </w:r>
      <w:r w:rsidR="531D7BA6" w:rsidRPr="00CC645E">
        <w:rPr>
          <w:rFonts w:cstheme="minorHAnsi"/>
        </w:rPr>
        <w:t>”</w:t>
      </w:r>
    </w:p>
    <w:p w14:paraId="610248AC" w14:textId="12237F82" w:rsidR="0CB3C272" w:rsidRPr="00CC645E" w:rsidRDefault="0CB3C272" w:rsidP="00C656B2">
      <w:pPr>
        <w:jc w:val="both"/>
        <w:rPr>
          <w:rFonts w:cstheme="minorHAnsi"/>
        </w:rPr>
      </w:pPr>
      <w:r w:rsidRPr="00CC645E">
        <w:rPr>
          <w:rFonts w:cstheme="minorHAnsi"/>
          <w:b/>
          <w:bCs/>
        </w:rPr>
        <w:t>Que</w:t>
      </w:r>
      <w:r w:rsidRPr="00CC645E">
        <w:rPr>
          <w:rFonts w:cstheme="minorHAnsi"/>
        </w:rPr>
        <w:t xml:space="preserve">, </w:t>
      </w:r>
      <w:r w:rsidRPr="00CC645E">
        <w:rPr>
          <w:rFonts w:cstheme="minorHAnsi"/>
        </w:rPr>
        <w:tab/>
        <w:t xml:space="preserve">los arts. 215 y siguientes del COOTAD establecen la forma y el modo con el que se tratarán </w:t>
      </w:r>
      <w:r w:rsidRPr="00CC645E">
        <w:rPr>
          <w:rFonts w:cstheme="minorHAnsi"/>
        </w:rPr>
        <w:tab/>
        <w:t xml:space="preserve">los aspectos relacionados con el presupuesto de los gobiernos autónomos descentralizados y </w:t>
      </w:r>
      <w:r w:rsidRPr="00CC645E">
        <w:rPr>
          <w:rFonts w:cstheme="minorHAnsi"/>
        </w:rPr>
        <w:tab/>
        <w:t>la estructura presupuestaria;</w:t>
      </w:r>
    </w:p>
    <w:p w14:paraId="3088AC46" w14:textId="17CE0336" w:rsidR="100EEDC0" w:rsidRDefault="100EEDC0" w:rsidP="00C656B2">
      <w:pPr>
        <w:jc w:val="both"/>
        <w:rPr>
          <w:rFonts w:cstheme="minorHAnsi"/>
          <w:i/>
          <w:iCs/>
        </w:rPr>
      </w:pPr>
      <w:r w:rsidRPr="00CC645E">
        <w:rPr>
          <w:rFonts w:cstheme="minorHAnsi"/>
          <w:b/>
          <w:bCs/>
        </w:rPr>
        <w:t>Que,</w:t>
      </w:r>
      <w:r w:rsidRPr="00CC645E">
        <w:rPr>
          <w:rFonts w:cstheme="minorHAnsi"/>
        </w:rPr>
        <w:t xml:space="preserve"> </w:t>
      </w:r>
      <w:r w:rsidRPr="00CC645E">
        <w:rPr>
          <w:rFonts w:cstheme="minorHAnsi"/>
        </w:rPr>
        <w:tab/>
        <w:t xml:space="preserve">el numeral 8 del artículo 8 de la Ley Orgánica de Régimen para el Distrito Metropolitano de </w:t>
      </w:r>
      <w:r w:rsidRPr="00CC645E">
        <w:rPr>
          <w:rFonts w:cstheme="minorHAnsi"/>
        </w:rPr>
        <w:tab/>
        <w:t>Quito, establece en relación a las competencias del Concejo Metropolitano lo siguiente: "</w:t>
      </w:r>
      <w:r w:rsidRPr="00CC645E">
        <w:rPr>
          <w:rFonts w:cstheme="minorHAnsi"/>
          <w:i/>
          <w:iCs/>
        </w:rPr>
        <w:t xml:space="preserve">8) </w:t>
      </w:r>
      <w:r w:rsidRPr="00CC645E">
        <w:rPr>
          <w:rFonts w:cstheme="minorHAnsi"/>
        </w:rPr>
        <w:tab/>
      </w:r>
      <w:r w:rsidRPr="00CC645E">
        <w:rPr>
          <w:rFonts w:cstheme="minorHAnsi"/>
          <w:i/>
          <w:iCs/>
        </w:rPr>
        <w:t xml:space="preserve">Aprobar el Presupuesto General de cada ejercicio económico de conformidad con la Ley de </w:t>
      </w:r>
      <w:r w:rsidRPr="00CC645E">
        <w:rPr>
          <w:rFonts w:cstheme="minorHAnsi"/>
        </w:rPr>
        <w:tab/>
      </w:r>
      <w:r w:rsidRPr="00CC645E">
        <w:rPr>
          <w:rFonts w:cstheme="minorHAnsi"/>
          <w:i/>
          <w:iCs/>
        </w:rPr>
        <w:t>Régimen Municipal;"</w:t>
      </w:r>
    </w:p>
    <w:p w14:paraId="555DDC79" w14:textId="0CDFEE18" w:rsidR="00CC645E" w:rsidRDefault="00CC645E" w:rsidP="00C656B2">
      <w:pPr>
        <w:jc w:val="both"/>
        <w:rPr>
          <w:rFonts w:cstheme="minorHAnsi"/>
          <w:i/>
          <w:iCs/>
        </w:rPr>
      </w:pPr>
    </w:p>
    <w:p w14:paraId="1E368CA6" w14:textId="053A9C8F" w:rsidR="002979B6" w:rsidRDefault="00CC645E" w:rsidP="002979B6">
      <w:pPr>
        <w:jc w:val="both"/>
        <w:rPr>
          <w:rFonts w:cstheme="minorHAnsi"/>
          <w:i/>
          <w:color w:val="2F4858"/>
          <w:highlight w:val="green"/>
        </w:rPr>
      </w:pPr>
      <w:proofErr w:type="gramStart"/>
      <w:r w:rsidRPr="00CC645E">
        <w:rPr>
          <w:rFonts w:cstheme="minorHAnsi"/>
          <w:b/>
          <w:iCs/>
          <w:highlight w:val="green"/>
        </w:rPr>
        <w:lastRenderedPageBreak/>
        <w:t xml:space="preserve">Que,   </w:t>
      </w:r>
      <w:proofErr w:type="gramEnd"/>
      <w:r w:rsidRPr="00CC645E">
        <w:rPr>
          <w:rFonts w:cstheme="minorHAnsi"/>
          <w:iCs/>
          <w:highlight w:val="green"/>
        </w:rPr>
        <w:t>el</w:t>
      </w:r>
      <w:r w:rsidRPr="00CC645E">
        <w:rPr>
          <w:rFonts w:cstheme="minorHAnsi"/>
          <w:b/>
          <w:iCs/>
          <w:highlight w:val="green"/>
        </w:rPr>
        <w:t xml:space="preserve"> </w:t>
      </w:r>
      <w:r w:rsidR="00C656B2" w:rsidRPr="00CC645E">
        <w:rPr>
          <w:rFonts w:cstheme="minorHAnsi"/>
          <w:iCs/>
          <w:highlight w:val="green"/>
        </w:rPr>
        <w:t xml:space="preserve">art. 100 </w:t>
      </w:r>
      <w:r w:rsidRPr="00CC645E">
        <w:rPr>
          <w:rFonts w:cstheme="minorHAnsi"/>
          <w:highlight w:val="green"/>
        </w:rPr>
        <w:t xml:space="preserve">Código Orgánico de Planificación y Finanzas Públicas, que trata respecto de      formulación de proformas institucionales, textualmente señala: </w:t>
      </w:r>
      <w:r w:rsidRPr="00CC645E">
        <w:rPr>
          <w:rFonts w:cstheme="minorHAnsi"/>
          <w:i/>
          <w:highlight w:val="green"/>
        </w:rPr>
        <w:t>“</w:t>
      </w:r>
      <w:r w:rsidR="00C656B2" w:rsidRPr="00CC645E">
        <w:rPr>
          <w:rFonts w:cstheme="minorHAnsi"/>
          <w:i/>
          <w:color w:val="2F4858"/>
          <w:highlight w:val="green"/>
        </w:rPr>
        <w:t>Cada entidad y organismo sujeto al Presupuesto General del Estado formulará la proforma del presupuesto institucional, en la que se incluirán todos los egresos necesarios para su gestión. En lo referido a los programas y proyectos de inversión, únicamente se incluirán los que hubieren sido incorporados en el Plan Anual de Inversión (PAI), o que hubieren obtenido la prioridad por parte del ente rector de la planificación, de conformidad con la normativa vigente. Dichas proformas deben elaborarse de conformidad con el Plan Nacional de Desarrollo, la programación fiscal y las directrices presupuestarias. Toda planificación de gasto permanente y gasto no permanente de las entidades, deberá observar el techo de gasto comunicado por el ente rector de las finanzas públicas. Los Gobiernos Autónomos Descentralizados, deberán elaborar su Plan de Ejecución de Obras.</w:t>
      </w:r>
      <w:r w:rsidRPr="00CC645E">
        <w:rPr>
          <w:rFonts w:cstheme="minorHAnsi"/>
          <w:i/>
          <w:color w:val="2F4858"/>
          <w:highlight w:val="green"/>
        </w:rPr>
        <w:tab/>
      </w:r>
      <w:r w:rsidR="00C656B2" w:rsidRPr="00CC645E">
        <w:rPr>
          <w:rFonts w:cstheme="minorHAnsi"/>
          <w:i/>
          <w:color w:val="2F4858"/>
          <w:highlight w:val="green"/>
        </w:rPr>
        <w:br/>
      </w:r>
    </w:p>
    <w:p w14:paraId="3A857167" w14:textId="2C60F227" w:rsidR="00C656B2" w:rsidRPr="00CC645E" w:rsidRDefault="00C656B2" w:rsidP="002979B6">
      <w:pPr>
        <w:ind w:left="708"/>
        <w:jc w:val="both"/>
        <w:rPr>
          <w:rFonts w:cstheme="minorHAnsi"/>
          <w:b/>
          <w:iCs/>
        </w:rPr>
      </w:pPr>
      <w:r w:rsidRPr="00CC645E">
        <w:rPr>
          <w:rFonts w:cstheme="minorHAnsi"/>
          <w:i/>
          <w:color w:val="2F4858"/>
          <w:highlight w:val="green"/>
        </w:rPr>
        <w:t>Las proformas presupuestarias de las empresas públicas, gobiernos autónomos descentralizados, banca pública y seguridad social incorporarán los programas, proyectos y actividades que hayan sido calificados y definidos de conformidad con los procedimientos y disposiciones previstas en este código y demás leyes</w:t>
      </w:r>
      <w:r w:rsidR="00CC645E" w:rsidRPr="00CC645E">
        <w:rPr>
          <w:rFonts w:cstheme="minorHAnsi"/>
          <w:i/>
          <w:color w:val="2F4858"/>
          <w:highlight w:val="green"/>
        </w:rPr>
        <w:t>”</w:t>
      </w:r>
      <w:r w:rsidRPr="00CC645E">
        <w:rPr>
          <w:rFonts w:cstheme="minorHAnsi"/>
          <w:color w:val="2F4858"/>
          <w:highlight w:val="green"/>
        </w:rPr>
        <w:t>.</w:t>
      </w:r>
    </w:p>
    <w:p w14:paraId="7456450A" w14:textId="1A5852FE" w:rsidR="00A73389" w:rsidRPr="00CC645E" w:rsidRDefault="00A73389" w:rsidP="009D2808">
      <w:pPr>
        <w:pStyle w:val="Sinespaciado"/>
        <w:spacing w:after="240" w:line="276" w:lineRule="auto"/>
        <w:ind w:left="709" w:hanging="709"/>
        <w:jc w:val="both"/>
        <w:rPr>
          <w:rFonts w:asciiTheme="minorHAnsi" w:hAnsiTheme="minorHAnsi" w:cstheme="minorHAnsi"/>
          <w:i/>
          <w:highlight w:val="yellow"/>
          <w:lang w:val="es-ES"/>
        </w:rPr>
      </w:pPr>
      <w:r w:rsidRPr="00CC645E">
        <w:rPr>
          <w:rFonts w:asciiTheme="minorHAnsi" w:hAnsiTheme="minorHAnsi" w:cstheme="minorHAnsi"/>
          <w:b/>
          <w:highlight w:val="yellow"/>
          <w:lang w:val="es-ES"/>
        </w:rPr>
        <w:t xml:space="preserve">Que, </w:t>
      </w:r>
      <w:r w:rsidRPr="00CC645E">
        <w:rPr>
          <w:rFonts w:asciiTheme="minorHAnsi" w:hAnsiTheme="minorHAnsi" w:cstheme="minorHAnsi"/>
          <w:b/>
          <w:highlight w:val="yellow"/>
          <w:lang w:val="es-ES"/>
        </w:rPr>
        <w:tab/>
      </w:r>
      <w:r w:rsidRPr="00CC645E">
        <w:rPr>
          <w:rFonts w:asciiTheme="minorHAnsi" w:hAnsiTheme="minorHAnsi" w:cstheme="minorHAnsi"/>
          <w:highlight w:val="yellow"/>
          <w:lang w:val="es-ES"/>
        </w:rPr>
        <w:t>el art. 106 del Código Orgánico de Planificació</w:t>
      </w:r>
      <w:r w:rsidR="00CC645E" w:rsidRPr="00CC645E">
        <w:rPr>
          <w:rFonts w:asciiTheme="minorHAnsi" w:hAnsiTheme="minorHAnsi" w:cstheme="minorHAnsi"/>
          <w:highlight w:val="yellow"/>
          <w:lang w:val="es-ES"/>
        </w:rPr>
        <w:t>n y Finanzas Públicas</w:t>
      </w:r>
      <w:r w:rsidR="00CC645E">
        <w:rPr>
          <w:rFonts w:asciiTheme="minorHAnsi" w:hAnsiTheme="minorHAnsi" w:cstheme="minorHAnsi"/>
          <w:highlight w:val="yellow"/>
          <w:lang w:val="es-ES"/>
        </w:rPr>
        <w:t xml:space="preserve">, señala que la aprobación </w:t>
      </w:r>
      <w:r w:rsidRPr="00CC645E">
        <w:rPr>
          <w:rFonts w:asciiTheme="minorHAnsi" w:hAnsiTheme="minorHAnsi" w:cstheme="minorHAnsi"/>
          <w:highlight w:val="yellow"/>
          <w:lang w:val="es-ES"/>
        </w:rPr>
        <w:t>del presupuesto de los Gobiernos Autónomos De</w:t>
      </w:r>
      <w:r w:rsidR="009D2808">
        <w:rPr>
          <w:rFonts w:asciiTheme="minorHAnsi" w:hAnsiTheme="minorHAnsi" w:cstheme="minorHAnsi"/>
          <w:highlight w:val="yellow"/>
          <w:lang w:val="es-ES"/>
        </w:rPr>
        <w:t>scentralizados deberá realizarse</w:t>
      </w:r>
      <w:r w:rsidRPr="00CC645E">
        <w:rPr>
          <w:rFonts w:asciiTheme="minorHAnsi" w:hAnsiTheme="minorHAnsi" w:cstheme="minorHAnsi"/>
          <w:highlight w:val="yellow"/>
          <w:lang w:val="es-ES"/>
        </w:rPr>
        <w:t xml:space="preserve"> confo</w:t>
      </w:r>
      <w:r w:rsidR="009D2808">
        <w:rPr>
          <w:rFonts w:asciiTheme="minorHAnsi" w:hAnsiTheme="minorHAnsi" w:cstheme="minorHAnsi"/>
          <w:highlight w:val="yellow"/>
          <w:lang w:val="es-ES"/>
        </w:rPr>
        <w:t>rme lo prescrito en la C</w:t>
      </w:r>
      <w:r w:rsidRPr="00CC645E">
        <w:rPr>
          <w:rFonts w:asciiTheme="minorHAnsi" w:hAnsiTheme="minorHAnsi" w:cstheme="minorHAnsi"/>
          <w:highlight w:val="yellow"/>
          <w:lang w:val="es-ES"/>
        </w:rPr>
        <w:t>onstitución</w:t>
      </w:r>
      <w:r w:rsidR="009D2808">
        <w:rPr>
          <w:rFonts w:asciiTheme="minorHAnsi" w:hAnsiTheme="minorHAnsi" w:cstheme="minorHAnsi"/>
          <w:highlight w:val="yellow"/>
          <w:lang w:val="es-ES"/>
        </w:rPr>
        <w:t xml:space="preserve"> de la República y el mencionado cuerpo legal; además señala en el segundo inciso, que: </w:t>
      </w:r>
      <w:r w:rsidR="009D2808">
        <w:rPr>
          <w:rFonts w:asciiTheme="minorHAnsi" w:hAnsiTheme="minorHAnsi" w:cstheme="minorHAnsi"/>
          <w:i/>
          <w:highlight w:val="yellow"/>
          <w:lang w:val="es-ES"/>
        </w:rPr>
        <w:t xml:space="preserve">“(…) </w:t>
      </w:r>
      <w:r w:rsidRPr="00CC645E">
        <w:rPr>
          <w:rFonts w:asciiTheme="minorHAnsi" w:hAnsiTheme="minorHAnsi" w:cstheme="minorHAnsi"/>
          <w:i/>
          <w:highlight w:val="yellow"/>
          <w:lang w:val="es-ES"/>
        </w:rPr>
        <w:t>En los gobiernos autónomos descentralizados, los plazos de aprobación de presupuesto del año en que se posesiona su máxima autoridad serán los mismos que establece la Constitución para el Presupuesto General del Estado y este código.</w:t>
      </w:r>
    </w:p>
    <w:p w14:paraId="1ADDA224" w14:textId="73D54137" w:rsidR="00A73389" w:rsidRPr="00CC645E" w:rsidRDefault="00A73389" w:rsidP="00A73389">
      <w:pPr>
        <w:pStyle w:val="Sinespaciado"/>
        <w:spacing w:after="240" w:line="276" w:lineRule="auto"/>
        <w:ind w:left="709" w:hanging="1"/>
        <w:jc w:val="both"/>
        <w:rPr>
          <w:rFonts w:asciiTheme="minorHAnsi" w:hAnsiTheme="minorHAnsi" w:cstheme="minorHAnsi"/>
          <w:lang w:val="es-ES"/>
        </w:rPr>
      </w:pPr>
      <w:r w:rsidRPr="00CC645E">
        <w:rPr>
          <w:rFonts w:asciiTheme="minorHAnsi" w:hAnsiTheme="minorHAnsi" w:cstheme="minorHAnsi"/>
          <w:i/>
          <w:highlight w:val="yellow"/>
          <w:lang w:val="es-ES"/>
        </w:rPr>
        <w:t>Cada entidad y organismo que no forma parte del Presupuesto General del Estado deberá aprobar su presupuesto hasta el último día del año previo al cual se expida.”</w:t>
      </w:r>
    </w:p>
    <w:p w14:paraId="70291671" w14:textId="1782EF85" w:rsidR="00CC645E" w:rsidRDefault="100EEDC0" w:rsidP="009D2808">
      <w:pPr>
        <w:ind w:left="708" w:hanging="708"/>
        <w:jc w:val="both"/>
        <w:rPr>
          <w:rFonts w:cstheme="minorHAnsi"/>
        </w:rPr>
      </w:pPr>
      <w:r w:rsidRPr="00CC645E">
        <w:rPr>
          <w:rFonts w:cstheme="minorHAnsi"/>
          <w:b/>
          <w:bCs/>
        </w:rPr>
        <w:t>Que,</w:t>
      </w:r>
      <w:r w:rsidRPr="00CC645E">
        <w:rPr>
          <w:rFonts w:cstheme="minorHAnsi"/>
        </w:rPr>
        <w:t xml:space="preserve"> </w:t>
      </w:r>
      <w:r w:rsidRPr="00CC645E">
        <w:rPr>
          <w:rFonts w:cstheme="minorHAnsi"/>
        </w:rPr>
        <w:tab/>
      </w:r>
      <w:r w:rsidR="009D2808" w:rsidRPr="00CC645E">
        <w:rPr>
          <w:rFonts w:cstheme="minorHAnsi"/>
          <w:iCs/>
          <w:highlight w:val="green"/>
        </w:rPr>
        <w:t>el</w:t>
      </w:r>
      <w:r w:rsidR="009D2808" w:rsidRPr="00CC645E">
        <w:rPr>
          <w:rFonts w:cstheme="minorHAnsi"/>
          <w:b/>
          <w:iCs/>
          <w:highlight w:val="green"/>
        </w:rPr>
        <w:t xml:space="preserve"> </w:t>
      </w:r>
      <w:r w:rsidR="009D2808">
        <w:rPr>
          <w:rFonts w:cstheme="minorHAnsi"/>
          <w:iCs/>
          <w:highlight w:val="green"/>
        </w:rPr>
        <w:t>art. 108</w:t>
      </w:r>
      <w:r w:rsidR="009D2808" w:rsidRPr="00CC645E">
        <w:rPr>
          <w:rFonts w:cstheme="minorHAnsi"/>
          <w:iCs/>
          <w:highlight w:val="green"/>
        </w:rPr>
        <w:t xml:space="preserve"> </w:t>
      </w:r>
      <w:r w:rsidR="009D2808" w:rsidRPr="00CC645E">
        <w:rPr>
          <w:rFonts w:cstheme="minorHAnsi"/>
          <w:highlight w:val="green"/>
        </w:rPr>
        <w:t xml:space="preserve">Código Orgánico de Planificación y Finanzas Públicas, </w:t>
      </w:r>
      <w:r w:rsidR="009D2808">
        <w:rPr>
          <w:rFonts w:cstheme="minorHAnsi"/>
          <w:highlight w:val="green"/>
        </w:rPr>
        <w:t xml:space="preserve">refiere que: </w:t>
      </w:r>
      <w:r w:rsidR="009D2808">
        <w:rPr>
          <w:rFonts w:cstheme="minorHAnsi"/>
          <w:color w:val="2F4858"/>
          <w:highlight w:val="green"/>
          <w:shd w:val="clear" w:color="auto" w:fill="EEEEEE"/>
        </w:rPr>
        <w:t>“</w:t>
      </w:r>
      <w:r w:rsidR="002979B6" w:rsidRPr="002979B6">
        <w:rPr>
          <w:rFonts w:cstheme="minorHAnsi"/>
          <w:color w:val="2F4858"/>
          <w:highlight w:val="green"/>
          <w:shd w:val="clear" w:color="auto" w:fill="EEEEEE"/>
        </w:rPr>
        <w:t>Todo flujo de recurso público deberá estar contemplado obligatoriamente en el Presupuesto General del Estado o en los Presupuestos de los Gobiernos Autónomos Descentralizados, Empresas Públicas, Banca Pública y Seguridad Social</w:t>
      </w:r>
      <w:r w:rsidR="009D2808">
        <w:rPr>
          <w:rFonts w:cstheme="minorHAnsi"/>
          <w:color w:val="2F4858"/>
          <w:highlight w:val="green"/>
          <w:shd w:val="clear" w:color="auto" w:fill="EEEEEE"/>
        </w:rPr>
        <w:t>”</w:t>
      </w:r>
      <w:r w:rsidR="002979B6" w:rsidRPr="002979B6">
        <w:rPr>
          <w:rFonts w:cstheme="minorHAnsi"/>
          <w:color w:val="2F4858"/>
          <w:highlight w:val="green"/>
          <w:shd w:val="clear" w:color="auto" w:fill="EEEEEE"/>
        </w:rPr>
        <w:t>.</w:t>
      </w:r>
    </w:p>
    <w:p w14:paraId="074B2F9F" w14:textId="3B27E230" w:rsidR="100EEDC0" w:rsidRPr="00CC645E" w:rsidRDefault="00CC645E" w:rsidP="00A73389">
      <w:pPr>
        <w:jc w:val="both"/>
        <w:rPr>
          <w:rFonts w:cstheme="minorHAnsi"/>
        </w:rPr>
      </w:pPr>
      <w:proofErr w:type="gramStart"/>
      <w:r>
        <w:rPr>
          <w:rFonts w:cstheme="minorHAnsi"/>
          <w:b/>
        </w:rPr>
        <w:t xml:space="preserve">Que,   </w:t>
      </w:r>
      <w:proofErr w:type="gramEnd"/>
      <w:r>
        <w:rPr>
          <w:rFonts w:cstheme="minorHAnsi"/>
          <w:b/>
        </w:rPr>
        <w:t xml:space="preserve">   </w:t>
      </w:r>
      <w:r w:rsidR="100EEDC0" w:rsidRPr="00CC645E">
        <w:rPr>
          <w:rFonts w:cstheme="minorHAnsi"/>
        </w:rPr>
        <w:t>mediante oficio GADDMQ-AG-2023-</w:t>
      </w:r>
      <w:r w:rsidR="143130FF" w:rsidRPr="00CC645E">
        <w:rPr>
          <w:rFonts w:cstheme="minorHAnsi"/>
        </w:rPr>
        <w:t>0</w:t>
      </w:r>
      <w:r w:rsidR="3F36B8A1" w:rsidRPr="00CC645E">
        <w:rPr>
          <w:rFonts w:cstheme="minorHAnsi"/>
        </w:rPr>
        <w:t>77</w:t>
      </w:r>
      <w:r w:rsidR="213D3A19" w:rsidRPr="00CC645E">
        <w:rPr>
          <w:rFonts w:cstheme="minorHAnsi"/>
        </w:rPr>
        <w:t>8</w:t>
      </w:r>
      <w:r w:rsidR="100EEDC0" w:rsidRPr="00CC645E">
        <w:rPr>
          <w:rFonts w:cstheme="minorHAnsi"/>
        </w:rPr>
        <w:t xml:space="preserve">-O, de 31 de julio de 2023, la Administración </w:t>
      </w:r>
      <w:r w:rsidR="100EEDC0" w:rsidRPr="00CC645E">
        <w:rPr>
          <w:rFonts w:cstheme="minorHAnsi"/>
        </w:rPr>
        <w:tab/>
      </w:r>
      <w:r w:rsidR="100EEDC0" w:rsidRPr="00CC645E">
        <w:rPr>
          <w:rFonts w:cstheme="minorHAnsi"/>
        </w:rPr>
        <w:tab/>
        <w:t>General del Gobierno Autónomo Descentralizado del Distrito</w:t>
      </w:r>
      <w:r w:rsidR="56288B4B" w:rsidRPr="00CC645E">
        <w:rPr>
          <w:rFonts w:cstheme="minorHAnsi"/>
        </w:rPr>
        <w:t xml:space="preserve"> Metropolitano de Quito - GAD </w:t>
      </w:r>
      <w:r w:rsidR="100EEDC0" w:rsidRPr="00CC645E">
        <w:rPr>
          <w:rFonts w:cstheme="minorHAnsi"/>
        </w:rPr>
        <w:tab/>
      </w:r>
      <w:r w:rsidR="56288B4B" w:rsidRPr="00CC645E">
        <w:rPr>
          <w:rFonts w:cstheme="minorHAnsi"/>
        </w:rPr>
        <w:t xml:space="preserve">DMQ; remitió al señor </w:t>
      </w:r>
      <w:proofErr w:type="spellStart"/>
      <w:r w:rsidR="56288B4B" w:rsidRPr="00CC645E">
        <w:rPr>
          <w:rFonts w:cstheme="minorHAnsi"/>
        </w:rPr>
        <w:t>Pabel</w:t>
      </w:r>
      <w:proofErr w:type="spellEnd"/>
      <w:r w:rsidR="56288B4B" w:rsidRPr="00CC645E">
        <w:rPr>
          <w:rFonts w:cstheme="minorHAnsi"/>
        </w:rPr>
        <w:t xml:space="preserve"> Muñoz López, Alcalde</w:t>
      </w:r>
      <w:r w:rsidR="667962E3" w:rsidRPr="00CC645E">
        <w:rPr>
          <w:rFonts w:cstheme="minorHAnsi"/>
        </w:rPr>
        <w:t xml:space="preserve"> </w:t>
      </w:r>
      <w:r w:rsidR="56288B4B" w:rsidRPr="00CC645E">
        <w:rPr>
          <w:rFonts w:cstheme="minorHAnsi"/>
        </w:rPr>
        <w:t xml:space="preserve">Metropolitano, el presupuesto para el </w:t>
      </w:r>
      <w:r w:rsidR="100EEDC0" w:rsidRPr="00CC645E">
        <w:rPr>
          <w:rFonts w:cstheme="minorHAnsi"/>
        </w:rPr>
        <w:tab/>
      </w:r>
      <w:r w:rsidR="56288B4B" w:rsidRPr="00CC645E">
        <w:rPr>
          <w:rFonts w:cstheme="minorHAnsi"/>
        </w:rPr>
        <w:t>ejercicio económico 2023;</w:t>
      </w:r>
    </w:p>
    <w:p w14:paraId="69C8290D" w14:textId="3D4CD454" w:rsidR="56288B4B" w:rsidRPr="00CC645E" w:rsidRDefault="56288B4B" w:rsidP="00A73389">
      <w:pPr>
        <w:jc w:val="both"/>
        <w:rPr>
          <w:rFonts w:cstheme="minorHAnsi"/>
          <w:i/>
          <w:iCs/>
        </w:rPr>
      </w:pPr>
      <w:r w:rsidRPr="00CC645E">
        <w:rPr>
          <w:rFonts w:cstheme="minorHAnsi"/>
          <w:b/>
          <w:bCs/>
        </w:rPr>
        <w:t>Que,</w:t>
      </w:r>
      <w:r w:rsidRPr="00CC645E">
        <w:rPr>
          <w:rFonts w:cstheme="minorHAnsi"/>
        </w:rPr>
        <w:t xml:space="preserve"> </w:t>
      </w:r>
      <w:r w:rsidRPr="00CC645E">
        <w:rPr>
          <w:rFonts w:cstheme="minorHAnsi"/>
        </w:rPr>
        <w:tab/>
        <w:t xml:space="preserve">la Asamblea del Distrito Metropolitano de Quito, en su calidad de máximo ente de </w:t>
      </w:r>
      <w:r w:rsidRPr="00CC645E">
        <w:rPr>
          <w:rFonts w:cstheme="minorHAnsi"/>
        </w:rPr>
        <w:tab/>
      </w:r>
      <w:r w:rsidRPr="00CC645E">
        <w:rPr>
          <w:rFonts w:cstheme="minorHAnsi"/>
        </w:rPr>
        <w:tab/>
        <w:t xml:space="preserve">participación del Gobierno Autónomo Descentralizado del Distrito Metropolitano de Quito, </w:t>
      </w:r>
      <w:r w:rsidRPr="00CC645E">
        <w:rPr>
          <w:rFonts w:cstheme="minorHAnsi"/>
        </w:rPr>
        <w:tab/>
        <w:t xml:space="preserve">en Sesión Ordinaria Nro. 17 celebrada el 1 de agosto de 2023, entre otros asuntos, resolvió: </w:t>
      </w:r>
      <w:r w:rsidRPr="00CC645E">
        <w:rPr>
          <w:rFonts w:cstheme="minorHAnsi"/>
        </w:rPr>
        <w:tab/>
        <w:t>"</w:t>
      </w:r>
      <w:r w:rsidRPr="00CC645E">
        <w:rPr>
          <w:rFonts w:cstheme="minorHAnsi"/>
          <w:i/>
          <w:iCs/>
        </w:rPr>
        <w:t xml:space="preserve">La Asamblea del Distrito Metropolitano de Quito, de conformidad con los </w:t>
      </w:r>
      <w:r w:rsidR="3D70358D" w:rsidRPr="00CC645E">
        <w:rPr>
          <w:rFonts w:cstheme="minorHAnsi"/>
          <w:i/>
          <w:iCs/>
        </w:rPr>
        <w:t>artículos</w:t>
      </w:r>
      <w:r w:rsidRPr="00CC645E">
        <w:rPr>
          <w:rFonts w:cstheme="minorHAnsi"/>
          <w:i/>
          <w:iCs/>
        </w:rPr>
        <w:t xml:space="preserve"> 238 y </w:t>
      </w:r>
      <w:r w:rsidRPr="00CC645E">
        <w:rPr>
          <w:rFonts w:cstheme="minorHAnsi"/>
        </w:rPr>
        <w:tab/>
      </w:r>
      <w:r w:rsidRPr="00CC645E">
        <w:rPr>
          <w:rFonts w:cstheme="minorHAnsi"/>
          <w:i/>
          <w:iCs/>
        </w:rPr>
        <w:t xml:space="preserve">241 del COOTAD da por conocida la proforma del presupuesto general del Gobierno </w:t>
      </w:r>
      <w:r w:rsidRPr="00CC645E">
        <w:rPr>
          <w:rFonts w:cstheme="minorHAnsi"/>
        </w:rPr>
        <w:tab/>
      </w:r>
      <w:r w:rsidRPr="00CC645E">
        <w:rPr>
          <w:rFonts w:cstheme="minorHAnsi"/>
        </w:rPr>
        <w:tab/>
      </w:r>
      <w:r w:rsidRPr="00CC645E">
        <w:rPr>
          <w:rFonts w:cstheme="minorHAnsi"/>
          <w:i/>
          <w:iCs/>
        </w:rPr>
        <w:t xml:space="preserve">Autónomo Descentralizado del Distrito Metropolitano de Quito para el ejercicio económico </w:t>
      </w:r>
      <w:r w:rsidRPr="00CC645E">
        <w:rPr>
          <w:rFonts w:cstheme="minorHAnsi"/>
        </w:rPr>
        <w:tab/>
      </w:r>
      <w:r w:rsidRPr="00CC645E">
        <w:rPr>
          <w:rFonts w:cstheme="minorHAnsi"/>
          <w:i/>
          <w:iCs/>
        </w:rPr>
        <w:t xml:space="preserve">2023, y manifiesta su conformidad con las prioridades de inversión establecidas en la </w:t>
      </w:r>
      <w:r w:rsidRPr="00CC645E">
        <w:rPr>
          <w:rFonts w:cstheme="minorHAnsi"/>
        </w:rPr>
        <w:tab/>
      </w:r>
      <w:r w:rsidRPr="00CC645E">
        <w:rPr>
          <w:rFonts w:cstheme="minorHAnsi"/>
        </w:rPr>
        <w:tab/>
      </w:r>
      <w:r w:rsidRPr="00CC645E">
        <w:rPr>
          <w:rFonts w:cstheme="minorHAnsi"/>
          <w:i/>
          <w:iCs/>
        </w:rPr>
        <w:t>misma"; y</w:t>
      </w:r>
      <w:r w:rsidR="66630236" w:rsidRPr="00CC645E">
        <w:rPr>
          <w:rFonts w:cstheme="minorHAnsi"/>
          <w:i/>
          <w:iCs/>
        </w:rPr>
        <w:t>,</w:t>
      </w:r>
    </w:p>
    <w:p w14:paraId="2403F76C" w14:textId="46811A57" w:rsidR="56288B4B" w:rsidRPr="00CC645E" w:rsidRDefault="56288B4B" w:rsidP="00A73389">
      <w:pPr>
        <w:jc w:val="both"/>
        <w:rPr>
          <w:rFonts w:cstheme="minorHAnsi"/>
        </w:rPr>
      </w:pPr>
      <w:r w:rsidRPr="00CC645E">
        <w:rPr>
          <w:rFonts w:cstheme="minorHAnsi"/>
          <w:b/>
          <w:bCs/>
        </w:rPr>
        <w:t>Que</w:t>
      </w:r>
      <w:r w:rsidRPr="00CC645E">
        <w:rPr>
          <w:rFonts w:cstheme="minorHAnsi"/>
        </w:rPr>
        <w:t xml:space="preserve">, </w:t>
      </w:r>
      <w:r w:rsidRPr="00CC645E">
        <w:rPr>
          <w:rFonts w:cstheme="minorHAnsi"/>
        </w:rPr>
        <w:tab/>
        <w:t>a efectos de conducir las finanzas del Gobierno Autónomo Descentralizado del</w:t>
      </w:r>
      <w:r w:rsidR="0F99C712" w:rsidRPr="00CC645E">
        <w:rPr>
          <w:rFonts w:cstheme="minorHAnsi"/>
        </w:rPr>
        <w:t xml:space="preserve"> </w:t>
      </w:r>
      <w:r w:rsidRPr="00CC645E">
        <w:rPr>
          <w:rFonts w:cstheme="minorHAnsi"/>
        </w:rPr>
        <w:t xml:space="preserve">Distrito </w:t>
      </w:r>
      <w:r w:rsidRPr="00CC645E">
        <w:rPr>
          <w:rFonts w:cstheme="minorHAnsi"/>
        </w:rPr>
        <w:tab/>
      </w:r>
      <w:r w:rsidRPr="00CC645E">
        <w:rPr>
          <w:rFonts w:cstheme="minorHAnsi"/>
        </w:rPr>
        <w:tab/>
        <w:t xml:space="preserve">Metropolitano de Quito de manera responsable, transparente y sustentable, resulta </w:t>
      </w:r>
      <w:r w:rsidRPr="00CC645E">
        <w:rPr>
          <w:rFonts w:cstheme="minorHAnsi"/>
        </w:rPr>
        <w:tab/>
      </w:r>
      <w:r w:rsidRPr="00CC645E">
        <w:rPr>
          <w:rFonts w:cstheme="minorHAnsi"/>
        </w:rPr>
        <w:lastRenderedPageBreak/>
        <w:tab/>
        <w:t xml:space="preserve">imperativo ajustar el presupuesto municipal empleando los </w:t>
      </w:r>
      <w:r w:rsidR="2B44D6A5" w:rsidRPr="00CC645E">
        <w:rPr>
          <w:rFonts w:cstheme="minorHAnsi"/>
        </w:rPr>
        <w:t>medios previstos</w:t>
      </w:r>
      <w:r w:rsidRPr="00CC645E">
        <w:rPr>
          <w:rFonts w:cstheme="minorHAnsi"/>
        </w:rPr>
        <w:t xml:space="preserve"> por el marco </w:t>
      </w:r>
      <w:r w:rsidRPr="00CC645E">
        <w:rPr>
          <w:rFonts w:cstheme="minorHAnsi"/>
        </w:rPr>
        <w:tab/>
        <w:t>normativo constitucional y legal.</w:t>
      </w:r>
    </w:p>
    <w:p w14:paraId="05ABC89F" w14:textId="77777777" w:rsidR="00E909A7" w:rsidRDefault="00E909A7" w:rsidP="00A73389">
      <w:pPr>
        <w:jc w:val="both"/>
        <w:rPr>
          <w:rFonts w:cstheme="minorHAnsi"/>
          <w:b/>
          <w:bCs/>
        </w:rPr>
      </w:pPr>
    </w:p>
    <w:p w14:paraId="7C2C00EA" w14:textId="0DB22115" w:rsidR="56288B4B" w:rsidRPr="00CC645E" w:rsidRDefault="56288B4B" w:rsidP="00A73389">
      <w:pPr>
        <w:jc w:val="both"/>
        <w:rPr>
          <w:rFonts w:cstheme="minorHAnsi"/>
          <w:b/>
          <w:bCs/>
        </w:rPr>
      </w:pPr>
      <w:r w:rsidRPr="00CC645E">
        <w:rPr>
          <w:rFonts w:cstheme="minorHAnsi"/>
          <w:b/>
          <w:bCs/>
        </w:rPr>
        <w:t xml:space="preserve">En ejercicio de las atribuciones establecidas en los 87 letra </w:t>
      </w:r>
      <w:r w:rsidR="6633AFC5" w:rsidRPr="00CC645E">
        <w:rPr>
          <w:rFonts w:cstheme="minorHAnsi"/>
          <w:b/>
          <w:bCs/>
        </w:rPr>
        <w:t>f)</w:t>
      </w:r>
      <w:r w:rsidRPr="00CC645E">
        <w:rPr>
          <w:rFonts w:cstheme="minorHAnsi"/>
          <w:b/>
          <w:bCs/>
        </w:rPr>
        <w:t xml:space="preserve"> del Código Orgánico de Organización Territorial, Autonomía y Descentralización; y, 8 núm. 8 de la Ley</w:t>
      </w:r>
      <w:r w:rsidR="63832572" w:rsidRPr="00CC645E">
        <w:rPr>
          <w:rFonts w:cstheme="minorHAnsi"/>
          <w:b/>
          <w:bCs/>
        </w:rPr>
        <w:t xml:space="preserve"> </w:t>
      </w:r>
      <w:r w:rsidRPr="00CC645E">
        <w:rPr>
          <w:rFonts w:cstheme="minorHAnsi"/>
          <w:b/>
          <w:bCs/>
        </w:rPr>
        <w:t>Orgánica de Régimen para el Distrito Metropolitano de Quito.</w:t>
      </w:r>
    </w:p>
    <w:p w14:paraId="627422C0" w14:textId="77777777" w:rsidR="00E909A7" w:rsidRDefault="00E909A7" w:rsidP="00A73389">
      <w:pPr>
        <w:jc w:val="both"/>
        <w:rPr>
          <w:rFonts w:cstheme="minorHAnsi"/>
          <w:b/>
          <w:bCs/>
        </w:rPr>
      </w:pPr>
    </w:p>
    <w:p w14:paraId="5FE4BD6C" w14:textId="2A3C32C3" w:rsidR="56288B4B" w:rsidRPr="00CC645E" w:rsidRDefault="56288B4B" w:rsidP="00E909A7">
      <w:pPr>
        <w:jc w:val="center"/>
        <w:rPr>
          <w:rFonts w:cstheme="minorHAnsi"/>
          <w:b/>
          <w:bCs/>
        </w:rPr>
      </w:pPr>
      <w:r w:rsidRPr="00CC645E">
        <w:rPr>
          <w:rFonts w:cstheme="minorHAnsi"/>
          <w:b/>
          <w:bCs/>
        </w:rPr>
        <w:t>EXPIDE LA SIGUIENTE:</w:t>
      </w:r>
    </w:p>
    <w:p w14:paraId="73D71658" w14:textId="688EBAF7" w:rsidR="56288B4B" w:rsidRPr="00CC645E" w:rsidRDefault="56288B4B" w:rsidP="00A73389">
      <w:pPr>
        <w:jc w:val="both"/>
        <w:rPr>
          <w:rFonts w:cstheme="minorHAnsi"/>
          <w:b/>
          <w:bCs/>
        </w:rPr>
      </w:pPr>
      <w:r w:rsidRPr="00CC645E">
        <w:rPr>
          <w:rFonts w:cstheme="minorHAnsi"/>
          <w:b/>
          <w:bCs/>
        </w:rPr>
        <w:t>ORDENANZA QUE APRUEBA EL PRESUPUESTO GENERAL DEL GOBIERNO AUTÓNOMO DESCENTRALIZADO DEL DISTRITO METROPOLITANO DE</w:t>
      </w:r>
      <w:r w:rsidR="403D94BE" w:rsidRPr="00CC645E">
        <w:rPr>
          <w:rFonts w:cstheme="minorHAnsi"/>
          <w:b/>
          <w:bCs/>
        </w:rPr>
        <w:t xml:space="preserve"> </w:t>
      </w:r>
      <w:r w:rsidRPr="00CC645E">
        <w:rPr>
          <w:rFonts w:cstheme="minorHAnsi"/>
          <w:b/>
          <w:bCs/>
        </w:rPr>
        <w:t>QUITO PARA EL EJERCICIO ECONÓMICO 2023</w:t>
      </w:r>
    </w:p>
    <w:p w14:paraId="7F215415" w14:textId="481FF4D7" w:rsidR="56288B4B" w:rsidRPr="00CC645E" w:rsidRDefault="00E909A7" w:rsidP="00A73389">
      <w:pPr>
        <w:jc w:val="both"/>
        <w:rPr>
          <w:rFonts w:cstheme="minorHAnsi"/>
        </w:rPr>
      </w:pPr>
      <w:r>
        <w:rPr>
          <w:rFonts w:cstheme="minorHAnsi"/>
          <w:b/>
          <w:bCs/>
        </w:rPr>
        <w:t>Art. 1</w:t>
      </w:r>
      <w:r w:rsidR="56288B4B" w:rsidRPr="00CC645E">
        <w:rPr>
          <w:rFonts w:cstheme="minorHAnsi"/>
          <w:b/>
          <w:bCs/>
        </w:rPr>
        <w:t xml:space="preserve">.- </w:t>
      </w:r>
      <w:r w:rsidR="56288B4B" w:rsidRPr="00CC645E">
        <w:rPr>
          <w:rFonts w:cstheme="minorHAnsi"/>
        </w:rPr>
        <w:t>Apruébese el Presupuesto General del Gobier</w:t>
      </w:r>
      <w:r w:rsidR="368C9D65" w:rsidRPr="00CC645E">
        <w:rPr>
          <w:rFonts w:cstheme="minorHAnsi"/>
        </w:rPr>
        <w:t>n</w:t>
      </w:r>
      <w:r w:rsidR="56288B4B" w:rsidRPr="00CC645E">
        <w:rPr>
          <w:rFonts w:cstheme="minorHAnsi"/>
        </w:rPr>
        <w:t>o Autónomo Descentralizado del</w:t>
      </w:r>
      <w:r w:rsidR="2D2ADDF9" w:rsidRPr="00CC645E">
        <w:rPr>
          <w:rFonts w:cstheme="minorHAnsi"/>
        </w:rPr>
        <w:t xml:space="preserve"> </w:t>
      </w:r>
      <w:r w:rsidR="56288B4B" w:rsidRPr="00CC645E">
        <w:rPr>
          <w:rFonts w:cstheme="minorHAnsi"/>
        </w:rPr>
        <w:t>Distrito</w:t>
      </w:r>
      <w:r w:rsidR="3A705C96" w:rsidRPr="00CC645E">
        <w:rPr>
          <w:rFonts w:cstheme="minorHAnsi"/>
        </w:rPr>
        <w:t xml:space="preserve"> </w:t>
      </w:r>
      <w:r w:rsidR="56288B4B" w:rsidRPr="00CC645E">
        <w:rPr>
          <w:rFonts w:cstheme="minorHAnsi"/>
        </w:rPr>
        <w:t>Metropolitano de Quito para el ejercicio económico 2023, el cual se anexa y forma parte integrante de la presente Ordenanza.</w:t>
      </w:r>
    </w:p>
    <w:p w14:paraId="0A8B7836" w14:textId="2C6B219E" w:rsidR="56288B4B" w:rsidRPr="00CC645E" w:rsidRDefault="56288B4B" w:rsidP="00A73389">
      <w:pPr>
        <w:jc w:val="both"/>
        <w:rPr>
          <w:rFonts w:cstheme="minorHAnsi"/>
        </w:rPr>
      </w:pPr>
      <w:r w:rsidRPr="00CC645E">
        <w:rPr>
          <w:rFonts w:cstheme="minorHAnsi"/>
          <w:b/>
          <w:bCs/>
        </w:rPr>
        <w:t>Art. 2.-</w:t>
      </w:r>
      <w:r w:rsidRPr="00CC645E">
        <w:rPr>
          <w:rFonts w:cstheme="minorHAnsi"/>
        </w:rPr>
        <w:t xml:space="preserve"> Incorpórense las disposiciones generales contenidas en el anexo de la presente</w:t>
      </w:r>
      <w:r w:rsidR="20B10BE0" w:rsidRPr="00CC645E">
        <w:rPr>
          <w:rFonts w:cstheme="minorHAnsi"/>
        </w:rPr>
        <w:t xml:space="preserve"> </w:t>
      </w:r>
      <w:r w:rsidRPr="00CC645E">
        <w:rPr>
          <w:rFonts w:cstheme="minorHAnsi"/>
        </w:rPr>
        <w:t>Ordenanza, como parte integrante del Presupuesto General del Gobierno Autónomo</w:t>
      </w:r>
      <w:r w:rsidR="3F183406" w:rsidRPr="00CC645E">
        <w:rPr>
          <w:rFonts w:cstheme="minorHAnsi"/>
        </w:rPr>
        <w:t xml:space="preserve"> </w:t>
      </w:r>
      <w:r w:rsidRPr="00CC645E">
        <w:rPr>
          <w:rFonts w:cstheme="minorHAnsi"/>
        </w:rPr>
        <w:t>Descentralizado del Distrito Metropolitano de Quito.</w:t>
      </w:r>
    </w:p>
    <w:p w14:paraId="5E6E8D94" w14:textId="7380E2E0" w:rsidR="56288B4B" w:rsidRPr="00CC645E" w:rsidRDefault="56288B4B" w:rsidP="00A73389">
      <w:pPr>
        <w:jc w:val="both"/>
        <w:rPr>
          <w:rFonts w:cstheme="minorHAnsi"/>
        </w:rPr>
      </w:pPr>
      <w:r w:rsidRPr="00CC645E">
        <w:rPr>
          <w:rFonts w:cstheme="minorHAnsi"/>
          <w:b/>
          <w:bCs/>
        </w:rPr>
        <w:t>Disposición General</w:t>
      </w:r>
      <w:r w:rsidR="3402C10B" w:rsidRPr="00CC645E">
        <w:rPr>
          <w:rFonts w:cstheme="minorHAnsi"/>
          <w:b/>
          <w:bCs/>
        </w:rPr>
        <w:t xml:space="preserve"> </w:t>
      </w:r>
      <w:proofErr w:type="gramStart"/>
      <w:r w:rsidRPr="00CC645E">
        <w:rPr>
          <w:rFonts w:cstheme="minorHAnsi"/>
          <w:b/>
          <w:bCs/>
        </w:rPr>
        <w:t>Única.</w:t>
      </w:r>
      <w:r w:rsidRPr="00CC645E">
        <w:rPr>
          <w:rFonts w:cstheme="minorHAnsi"/>
        </w:rPr>
        <w:t>-</w:t>
      </w:r>
      <w:proofErr w:type="gramEnd"/>
      <w:r w:rsidRPr="00CC645E">
        <w:rPr>
          <w:rFonts w:cstheme="minorHAnsi"/>
        </w:rPr>
        <w:t xml:space="preserve"> Encárguese de la ejecución de la presente Ordenanza a la</w:t>
      </w:r>
      <w:r w:rsidR="55852915" w:rsidRPr="00CC645E">
        <w:rPr>
          <w:rFonts w:cstheme="minorHAnsi"/>
        </w:rPr>
        <w:t xml:space="preserve"> </w:t>
      </w:r>
      <w:r w:rsidRPr="00CC645E">
        <w:rPr>
          <w:rFonts w:cstheme="minorHAnsi"/>
        </w:rPr>
        <w:t>Administración General, Secretaría General de Planificación y demás órganos competentes del Gobierno Autónomo Descentralizado del Distrito Metropolitano de Quito.</w:t>
      </w:r>
    </w:p>
    <w:p w14:paraId="2476A928" w14:textId="2C7B0C48" w:rsidR="56288B4B" w:rsidRPr="00CC645E" w:rsidRDefault="56288B4B" w:rsidP="00A73389">
      <w:pPr>
        <w:jc w:val="both"/>
        <w:rPr>
          <w:rFonts w:cstheme="minorHAnsi"/>
        </w:rPr>
      </w:pPr>
      <w:r w:rsidRPr="00CC645E">
        <w:rPr>
          <w:rFonts w:cstheme="minorHAnsi"/>
          <w:b/>
          <w:bCs/>
        </w:rPr>
        <w:t xml:space="preserve">Disposición Final </w:t>
      </w:r>
      <w:proofErr w:type="gramStart"/>
      <w:r w:rsidRPr="00CC645E">
        <w:rPr>
          <w:rFonts w:cstheme="minorHAnsi"/>
          <w:b/>
          <w:bCs/>
        </w:rPr>
        <w:t>Única.</w:t>
      </w:r>
      <w:r w:rsidRPr="00CC645E">
        <w:rPr>
          <w:rFonts w:cstheme="minorHAnsi"/>
        </w:rPr>
        <w:t>-</w:t>
      </w:r>
      <w:proofErr w:type="gramEnd"/>
      <w:r w:rsidRPr="00CC645E">
        <w:rPr>
          <w:rFonts w:cstheme="minorHAnsi"/>
        </w:rPr>
        <w:t xml:space="preserve"> Esta Ordenanza entrará en vigencia a partir de su sanción, sin perjuicio de su publicación en los </w:t>
      </w:r>
      <w:r w:rsidR="0DC377E3" w:rsidRPr="00CC645E">
        <w:rPr>
          <w:rFonts w:cstheme="minorHAnsi"/>
        </w:rPr>
        <w:t>términos</w:t>
      </w:r>
      <w:r w:rsidRPr="00CC645E">
        <w:rPr>
          <w:rFonts w:cstheme="minorHAnsi"/>
        </w:rPr>
        <w:t xml:space="preserve"> el art. 324 del Código Orgánico de Organización</w:t>
      </w:r>
      <w:r w:rsidR="5D5BCF55" w:rsidRPr="00CC645E">
        <w:rPr>
          <w:rFonts w:cstheme="minorHAnsi"/>
        </w:rPr>
        <w:t xml:space="preserve"> </w:t>
      </w:r>
      <w:r w:rsidRPr="00CC645E">
        <w:rPr>
          <w:rFonts w:cstheme="minorHAnsi"/>
        </w:rPr>
        <w:t>Territorial, Autonomía y Descentralización.</w:t>
      </w:r>
    </w:p>
    <w:p w14:paraId="3BB748BB" w14:textId="74FC1CEA" w:rsidR="6DC5794B" w:rsidRPr="00CC645E" w:rsidRDefault="6DC5794B" w:rsidP="00A73389">
      <w:pPr>
        <w:jc w:val="both"/>
        <w:rPr>
          <w:rFonts w:cstheme="minorHAnsi"/>
        </w:rPr>
      </w:pPr>
    </w:p>
    <w:p w14:paraId="2763B860" w14:textId="30CCC537" w:rsidR="56288B4B" w:rsidRPr="00CC645E" w:rsidRDefault="56288B4B" w:rsidP="00A73389">
      <w:pPr>
        <w:jc w:val="both"/>
        <w:rPr>
          <w:rFonts w:cstheme="minorHAnsi"/>
        </w:rPr>
      </w:pPr>
      <w:r w:rsidRPr="00CC645E">
        <w:rPr>
          <w:rFonts w:cstheme="minorHAnsi"/>
        </w:rPr>
        <w:t>Dada, en la Sala de Sesiones del Concejo Metropolitano de Quito, [...] 2023.</w:t>
      </w:r>
    </w:p>
    <w:p w14:paraId="57D395DB" w14:textId="45D6F7B0" w:rsidR="6DC5794B" w:rsidRDefault="6DC5794B" w:rsidP="00A73389">
      <w:pPr>
        <w:jc w:val="both"/>
        <w:rPr>
          <w:rFonts w:cstheme="minorHAnsi"/>
        </w:rPr>
      </w:pPr>
    </w:p>
    <w:p w14:paraId="62E8F407" w14:textId="1DE68943" w:rsidR="00491815" w:rsidRDefault="00491815" w:rsidP="00A73389">
      <w:pPr>
        <w:jc w:val="both"/>
        <w:rPr>
          <w:rFonts w:cstheme="minorHAnsi"/>
        </w:rPr>
      </w:pPr>
    </w:p>
    <w:p w14:paraId="302C8537" w14:textId="77777777" w:rsidR="00491815" w:rsidRPr="00CC645E" w:rsidRDefault="00491815" w:rsidP="00A73389">
      <w:pPr>
        <w:jc w:val="both"/>
        <w:rPr>
          <w:rFonts w:cstheme="minorHAnsi"/>
        </w:rPr>
      </w:pPr>
      <w:bookmarkStart w:id="0" w:name="_GoBack"/>
      <w:bookmarkEnd w:id="0"/>
    </w:p>
    <w:p w14:paraId="34EE6272" w14:textId="346FBB41" w:rsidR="56288B4B" w:rsidRPr="00CC645E" w:rsidRDefault="56288B4B" w:rsidP="00491815">
      <w:pPr>
        <w:jc w:val="center"/>
        <w:rPr>
          <w:rFonts w:cstheme="minorHAnsi"/>
        </w:rPr>
      </w:pPr>
      <w:r w:rsidRPr="00CC645E">
        <w:rPr>
          <w:rFonts w:cstheme="minorHAnsi"/>
        </w:rPr>
        <w:t>Dra. Libia Rivas Ordóñez</w:t>
      </w:r>
    </w:p>
    <w:p w14:paraId="35EC3C93" w14:textId="1CBFE030" w:rsidR="56288B4B" w:rsidRPr="00CC645E" w:rsidRDefault="56288B4B" w:rsidP="00491815">
      <w:pPr>
        <w:jc w:val="center"/>
        <w:rPr>
          <w:rFonts w:cstheme="minorHAnsi"/>
          <w:b/>
          <w:bCs/>
        </w:rPr>
      </w:pPr>
      <w:r w:rsidRPr="00CC645E">
        <w:rPr>
          <w:rFonts w:cstheme="minorHAnsi"/>
          <w:b/>
          <w:bCs/>
        </w:rPr>
        <w:t>SECRETARIA GENERAL DEL CONCEJO METROPOLITANO DE QUITO</w:t>
      </w:r>
    </w:p>
    <w:p w14:paraId="2E23E1CB" w14:textId="2A9ED3DB" w:rsidR="6DC5794B" w:rsidRPr="00CC645E" w:rsidRDefault="6DC5794B" w:rsidP="00A73389">
      <w:pPr>
        <w:jc w:val="both"/>
        <w:rPr>
          <w:rFonts w:cstheme="minorHAnsi"/>
        </w:rPr>
      </w:pPr>
    </w:p>
    <w:p w14:paraId="50641450" w14:textId="179CEB61" w:rsidR="56288B4B" w:rsidRPr="00CC645E" w:rsidRDefault="56288B4B" w:rsidP="00A73389">
      <w:pPr>
        <w:jc w:val="both"/>
        <w:rPr>
          <w:rFonts w:cstheme="minorHAnsi"/>
          <w:b/>
          <w:bCs/>
        </w:rPr>
      </w:pPr>
      <w:r w:rsidRPr="00CC645E">
        <w:rPr>
          <w:rFonts w:cstheme="minorHAnsi"/>
          <w:b/>
          <w:bCs/>
        </w:rPr>
        <w:t>CERTIFICADO DE DISCUSIÓN</w:t>
      </w:r>
    </w:p>
    <w:p w14:paraId="66DBEC15" w14:textId="6C7613B9" w:rsidR="56288B4B" w:rsidRPr="00CC645E" w:rsidRDefault="56288B4B" w:rsidP="00A73389">
      <w:pPr>
        <w:jc w:val="both"/>
        <w:rPr>
          <w:rFonts w:cstheme="minorHAnsi"/>
        </w:rPr>
      </w:pPr>
      <w:r w:rsidRPr="00CC645E">
        <w:rPr>
          <w:rFonts w:cstheme="minorHAnsi"/>
        </w:rPr>
        <w:t>La infrascrita Secretaria General del Concejo Metropolitano de Quito, certifica que la presente ordenanza fue discutida y aprobada en dos debates, de [...]. Quito, [...] 2023.</w:t>
      </w:r>
    </w:p>
    <w:p w14:paraId="1B4A6761" w14:textId="67E5706F" w:rsidR="6DC5794B" w:rsidRPr="00CC645E" w:rsidRDefault="6DC5794B" w:rsidP="00A73389">
      <w:pPr>
        <w:jc w:val="both"/>
        <w:rPr>
          <w:rFonts w:cstheme="minorHAnsi"/>
        </w:rPr>
      </w:pPr>
    </w:p>
    <w:p w14:paraId="0AE11DFA" w14:textId="4E774751" w:rsidR="6DC5794B" w:rsidRPr="00CC645E" w:rsidRDefault="6DC5794B" w:rsidP="00A73389">
      <w:pPr>
        <w:jc w:val="both"/>
        <w:rPr>
          <w:rFonts w:cstheme="minorHAnsi"/>
        </w:rPr>
      </w:pPr>
    </w:p>
    <w:p w14:paraId="07209832" w14:textId="2CAFA307" w:rsidR="66F9B1B3" w:rsidRPr="00CC645E" w:rsidRDefault="66F9B1B3" w:rsidP="00A73389">
      <w:pPr>
        <w:jc w:val="both"/>
        <w:rPr>
          <w:rFonts w:cstheme="minorHAnsi"/>
        </w:rPr>
      </w:pPr>
    </w:p>
    <w:p w14:paraId="1A97E3B7" w14:textId="69BDFE92" w:rsidR="66F9B1B3" w:rsidRPr="00CC645E" w:rsidRDefault="66F9B1B3" w:rsidP="00A73389">
      <w:pPr>
        <w:jc w:val="both"/>
        <w:rPr>
          <w:rFonts w:cstheme="minorHAnsi"/>
        </w:rPr>
      </w:pPr>
    </w:p>
    <w:p w14:paraId="1563DC01" w14:textId="53F63402" w:rsidR="66F9B1B3" w:rsidRPr="00CC645E" w:rsidRDefault="66F9B1B3" w:rsidP="00A73389">
      <w:pPr>
        <w:jc w:val="both"/>
        <w:rPr>
          <w:rFonts w:cstheme="minorHAnsi"/>
        </w:rPr>
      </w:pPr>
    </w:p>
    <w:p w14:paraId="6BF809E0" w14:textId="236EB1F7" w:rsidR="66F9B1B3" w:rsidRPr="00CC645E" w:rsidRDefault="66F9B1B3" w:rsidP="00A73389">
      <w:pPr>
        <w:jc w:val="both"/>
        <w:rPr>
          <w:rFonts w:cstheme="minorHAnsi"/>
        </w:rPr>
      </w:pPr>
    </w:p>
    <w:p w14:paraId="32BD64EA" w14:textId="5E68ED43" w:rsidR="56288B4B" w:rsidRPr="00CC645E" w:rsidRDefault="56288B4B" w:rsidP="00491815">
      <w:pPr>
        <w:jc w:val="center"/>
        <w:rPr>
          <w:rFonts w:cstheme="minorHAnsi"/>
        </w:rPr>
      </w:pPr>
      <w:r w:rsidRPr="00CC645E">
        <w:rPr>
          <w:rFonts w:cstheme="minorHAnsi"/>
        </w:rPr>
        <w:t>Dra. Libia Rivas Ordó</w:t>
      </w:r>
      <w:r w:rsidR="6C32B5EF" w:rsidRPr="00CC645E">
        <w:rPr>
          <w:rFonts w:cstheme="minorHAnsi"/>
        </w:rPr>
        <w:t>ñez</w:t>
      </w:r>
    </w:p>
    <w:p w14:paraId="2AD2DC2C" w14:textId="077600C2" w:rsidR="56288B4B" w:rsidRPr="00CC645E" w:rsidRDefault="56288B4B" w:rsidP="00491815">
      <w:pPr>
        <w:jc w:val="center"/>
        <w:rPr>
          <w:rFonts w:cstheme="minorHAnsi"/>
          <w:b/>
          <w:bCs/>
        </w:rPr>
      </w:pPr>
      <w:r w:rsidRPr="00CC645E">
        <w:rPr>
          <w:rFonts w:cstheme="minorHAnsi"/>
          <w:b/>
          <w:bCs/>
        </w:rPr>
        <w:t>SECRETARIA GENERAL DEL CONCEJO METROPOLITANO DE QUITO</w:t>
      </w:r>
    </w:p>
    <w:p w14:paraId="680F8D7D" w14:textId="2615D836" w:rsidR="56288B4B" w:rsidRPr="00CC645E" w:rsidRDefault="56288B4B" w:rsidP="00491815">
      <w:pPr>
        <w:ind w:left="708" w:firstLine="708"/>
        <w:jc w:val="center"/>
        <w:rPr>
          <w:rFonts w:cstheme="minorHAnsi"/>
        </w:rPr>
      </w:pPr>
      <w:r w:rsidRPr="00CC645E">
        <w:rPr>
          <w:rFonts w:cstheme="minorHAnsi"/>
          <w:b/>
          <w:bCs/>
        </w:rPr>
        <w:t xml:space="preserve">ALCALDÍA DEL DISTRITO METROPOLITANO. </w:t>
      </w:r>
      <w:r w:rsidRPr="00CC645E">
        <w:rPr>
          <w:rFonts w:cstheme="minorHAnsi"/>
        </w:rPr>
        <w:t>- Distrito Metropolitano de Quito,</w:t>
      </w:r>
    </w:p>
    <w:p w14:paraId="047DB8D4" w14:textId="182C0FC1" w:rsidR="5A075707" w:rsidRPr="00CC645E" w:rsidRDefault="5A075707" w:rsidP="00491815">
      <w:pPr>
        <w:ind w:left="708" w:firstLine="708"/>
        <w:jc w:val="center"/>
        <w:rPr>
          <w:rFonts w:cstheme="minorHAnsi"/>
        </w:rPr>
      </w:pPr>
      <w:r w:rsidRPr="00CC645E">
        <w:rPr>
          <w:rFonts w:cstheme="minorHAnsi"/>
        </w:rPr>
        <w:t>[…]</w:t>
      </w:r>
    </w:p>
    <w:p w14:paraId="556E384A" w14:textId="1DCD866A" w:rsidR="6DC5794B" w:rsidRPr="00CC645E" w:rsidRDefault="6DC5794B" w:rsidP="00A73389">
      <w:pPr>
        <w:jc w:val="both"/>
        <w:rPr>
          <w:rFonts w:cstheme="minorHAnsi"/>
        </w:rPr>
      </w:pPr>
    </w:p>
    <w:p w14:paraId="5955EB6A" w14:textId="6E81E418" w:rsidR="56288B4B" w:rsidRPr="00CC645E" w:rsidRDefault="56288B4B" w:rsidP="00491815">
      <w:pPr>
        <w:jc w:val="center"/>
        <w:rPr>
          <w:rFonts w:cstheme="minorHAnsi"/>
          <w:b/>
          <w:bCs/>
        </w:rPr>
      </w:pPr>
      <w:r w:rsidRPr="00CC645E">
        <w:rPr>
          <w:rFonts w:cstheme="minorHAnsi"/>
          <w:b/>
          <w:bCs/>
        </w:rPr>
        <w:t>EJECÚTESE:</w:t>
      </w:r>
    </w:p>
    <w:p w14:paraId="3E8F50A1" w14:textId="051F5C49" w:rsidR="6DC5794B" w:rsidRDefault="6DC5794B" w:rsidP="00491815">
      <w:pPr>
        <w:jc w:val="center"/>
        <w:rPr>
          <w:rFonts w:cstheme="minorHAnsi"/>
        </w:rPr>
      </w:pPr>
    </w:p>
    <w:p w14:paraId="1F241218" w14:textId="77777777" w:rsidR="00491815" w:rsidRPr="00CC645E" w:rsidRDefault="00491815" w:rsidP="00491815">
      <w:pPr>
        <w:jc w:val="center"/>
        <w:rPr>
          <w:rFonts w:cstheme="minorHAnsi"/>
        </w:rPr>
      </w:pPr>
    </w:p>
    <w:p w14:paraId="3F0CEA10" w14:textId="169803F8" w:rsidR="56288B4B" w:rsidRPr="00CC645E" w:rsidRDefault="56288B4B" w:rsidP="00491815">
      <w:pPr>
        <w:jc w:val="center"/>
        <w:rPr>
          <w:rFonts w:cstheme="minorHAnsi"/>
        </w:rPr>
      </w:pPr>
      <w:proofErr w:type="spellStart"/>
      <w:r w:rsidRPr="00CC645E">
        <w:rPr>
          <w:rFonts w:cstheme="minorHAnsi"/>
        </w:rPr>
        <w:t>Pabel</w:t>
      </w:r>
      <w:proofErr w:type="spellEnd"/>
      <w:r w:rsidRPr="00CC645E">
        <w:rPr>
          <w:rFonts w:cstheme="minorHAnsi"/>
        </w:rPr>
        <w:t xml:space="preserve"> Muñoz López</w:t>
      </w:r>
    </w:p>
    <w:p w14:paraId="1A5E4840" w14:textId="5C5D6CE6" w:rsidR="56288B4B" w:rsidRPr="00CC645E" w:rsidRDefault="56288B4B" w:rsidP="00491815">
      <w:pPr>
        <w:jc w:val="center"/>
        <w:rPr>
          <w:rFonts w:cstheme="minorHAnsi"/>
          <w:b/>
          <w:bCs/>
        </w:rPr>
      </w:pPr>
      <w:r w:rsidRPr="00CC645E">
        <w:rPr>
          <w:rFonts w:cstheme="minorHAnsi"/>
          <w:b/>
          <w:bCs/>
        </w:rPr>
        <w:t>ALCALDE DEL DISTRITO METROPOLITANO DE QUITO</w:t>
      </w:r>
    </w:p>
    <w:p w14:paraId="2B184AB9" w14:textId="52172559" w:rsidR="56288B4B" w:rsidRPr="00CC645E" w:rsidRDefault="56288B4B" w:rsidP="00491815">
      <w:pPr>
        <w:jc w:val="center"/>
        <w:rPr>
          <w:rFonts w:cstheme="minorHAnsi"/>
        </w:rPr>
      </w:pPr>
      <w:r w:rsidRPr="00CC645E">
        <w:rPr>
          <w:rFonts w:cstheme="minorHAnsi"/>
          <w:b/>
          <w:bCs/>
        </w:rPr>
        <w:t>CERTIFICO,</w:t>
      </w:r>
      <w:r w:rsidRPr="00CC645E">
        <w:rPr>
          <w:rFonts w:cstheme="minorHAnsi"/>
        </w:rPr>
        <w:t xml:space="preserve"> que la presente ordenanza fue sancionada por el se</w:t>
      </w:r>
      <w:r w:rsidR="2AD79B21" w:rsidRPr="00CC645E">
        <w:rPr>
          <w:rFonts w:cstheme="minorHAnsi"/>
        </w:rPr>
        <w:t>ñ</w:t>
      </w:r>
      <w:r w:rsidRPr="00CC645E">
        <w:rPr>
          <w:rFonts w:cstheme="minorHAnsi"/>
        </w:rPr>
        <w:t xml:space="preserve">or </w:t>
      </w:r>
      <w:proofErr w:type="spellStart"/>
      <w:r w:rsidRPr="00CC645E">
        <w:rPr>
          <w:rFonts w:cstheme="minorHAnsi"/>
        </w:rPr>
        <w:t>Pabel</w:t>
      </w:r>
      <w:proofErr w:type="spellEnd"/>
      <w:r w:rsidRPr="00CC645E">
        <w:rPr>
          <w:rFonts w:cstheme="minorHAnsi"/>
        </w:rPr>
        <w:t xml:space="preserve"> Muñoz López.</w:t>
      </w:r>
      <w:r w:rsidR="15684159" w:rsidRPr="00CC645E">
        <w:rPr>
          <w:rFonts w:cstheme="minorHAnsi"/>
        </w:rPr>
        <w:t xml:space="preserve"> </w:t>
      </w:r>
      <w:r w:rsidRPr="00CC645E">
        <w:rPr>
          <w:rFonts w:cstheme="minorHAnsi"/>
        </w:rPr>
        <w:t xml:space="preserve">Alcalde del Distrito Metropolitano de Quito, el </w:t>
      </w:r>
      <w:r w:rsidR="18EF9D1C" w:rsidRPr="00CC645E">
        <w:rPr>
          <w:rFonts w:cstheme="minorHAnsi"/>
        </w:rPr>
        <w:t>[…]</w:t>
      </w:r>
    </w:p>
    <w:p w14:paraId="0EB41BD7" w14:textId="25B7F064" w:rsidR="6DC5794B" w:rsidRPr="00CC645E" w:rsidRDefault="6DC5794B" w:rsidP="00491815">
      <w:pPr>
        <w:jc w:val="center"/>
        <w:rPr>
          <w:rFonts w:cstheme="minorHAnsi"/>
        </w:rPr>
      </w:pPr>
    </w:p>
    <w:p w14:paraId="19D12920" w14:textId="233713A6" w:rsidR="6DC5794B" w:rsidRPr="00CC645E" w:rsidRDefault="6DC5794B" w:rsidP="00491815">
      <w:pPr>
        <w:jc w:val="center"/>
        <w:rPr>
          <w:rFonts w:cstheme="minorHAnsi"/>
        </w:rPr>
      </w:pPr>
    </w:p>
    <w:p w14:paraId="5D2900EB" w14:textId="45C731F0" w:rsidR="56288B4B" w:rsidRPr="00CC645E" w:rsidRDefault="56288B4B" w:rsidP="00491815">
      <w:pPr>
        <w:jc w:val="center"/>
        <w:rPr>
          <w:rFonts w:cstheme="minorHAnsi"/>
        </w:rPr>
      </w:pPr>
      <w:r w:rsidRPr="00CC645E">
        <w:rPr>
          <w:rFonts w:cstheme="minorHAnsi"/>
        </w:rPr>
        <w:t>Dra. Libia Rivas Ordóñez</w:t>
      </w:r>
    </w:p>
    <w:p w14:paraId="1DC0461F" w14:textId="6E015207" w:rsidR="56288B4B" w:rsidRPr="00CC645E" w:rsidRDefault="56288B4B" w:rsidP="00491815">
      <w:pPr>
        <w:jc w:val="center"/>
        <w:rPr>
          <w:rFonts w:cstheme="minorHAnsi"/>
          <w:b/>
          <w:bCs/>
        </w:rPr>
      </w:pPr>
      <w:r w:rsidRPr="00CC645E">
        <w:rPr>
          <w:rFonts w:cstheme="minorHAnsi"/>
          <w:b/>
          <w:bCs/>
        </w:rPr>
        <w:t>SECRETARIA GENTRAL DEL CONCEJO METROPOLITANO DE QUITO</w:t>
      </w:r>
    </w:p>
    <w:sectPr w:rsidR="56288B4B" w:rsidRPr="00CC645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7B93899"/>
    <w:rsid w:val="002979B6"/>
    <w:rsid w:val="002B657A"/>
    <w:rsid w:val="00491815"/>
    <w:rsid w:val="009D2808"/>
    <w:rsid w:val="00A73389"/>
    <w:rsid w:val="00C656B2"/>
    <w:rsid w:val="00CC645E"/>
    <w:rsid w:val="00E909A7"/>
    <w:rsid w:val="00F0796A"/>
    <w:rsid w:val="00F4150F"/>
    <w:rsid w:val="018185F9"/>
    <w:rsid w:val="01AC837F"/>
    <w:rsid w:val="04D67FE7"/>
    <w:rsid w:val="07D1E179"/>
    <w:rsid w:val="0924BEDC"/>
    <w:rsid w:val="096DB1DA"/>
    <w:rsid w:val="0A2A0DBA"/>
    <w:rsid w:val="0A31E2E1"/>
    <w:rsid w:val="0B2764E3"/>
    <w:rsid w:val="0CB3C272"/>
    <w:rsid w:val="0CC94CB9"/>
    <w:rsid w:val="0DC377E3"/>
    <w:rsid w:val="0EBD5090"/>
    <w:rsid w:val="0F37A4D0"/>
    <w:rsid w:val="0F99C712"/>
    <w:rsid w:val="100EEDC0"/>
    <w:rsid w:val="1235B7F3"/>
    <w:rsid w:val="12CF9299"/>
    <w:rsid w:val="13666530"/>
    <w:rsid w:val="14279AFB"/>
    <w:rsid w:val="143130FF"/>
    <w:rsid w:val="148BE06A"/>
    <w:rsid w:val="15080CB6"/>
    <w:rsid w:val="15684159"/>
    <w:rsid w:val="15D08E73"/>
    <w:rsid w:val="1611885E"/>
    <w:rsid w:val="1665C803"/>
    <w:rsid w:val="16DD6D3B"/>
    <w:rsid w:val="18EF9D1C"/>
    <w:rsid w:val="19CDB92E"/>
    <w:rsid w:val="1A150DFD"/>
    <w:rsid w:val="1AFBC3FE"/>
    <w:rsid w:val="1B3C7FC0"/>
    <w:rsid w:val="1BB0DE5E"/>
    <w:rsid w:val="1DA6BBE2"/>
    <w:rsid w:val="1DED30A2"/>
    <w:rsid w:val="1E48EA9D"/>
    <w:rsid w:val="1E9F82E8"/>
    <w:rsid w:val="1F3E0ED6"/>
    <w:rsid w:val="1F4D222C"/>
    <w:rsid w:val="2044E838"/>
    <w:rsid w:val="20B10BE0"/>
    <w:rsid w:val="213D3A19"/>
    <w:rsid w:val="21553724"/>
    <w:rsid w:val="2220DA46"/>
    <w:rsid w:val="26AE3CF6"/>
    <w:rsid w:val="26B429BC"/>
    <w:rsid w:val="27501D84"/>
    <w:rsid w:val="27B93899"/>
    <w:rsid w:val="27EBB759"/>
    <w:rsid w:val="27F82D2F"/>
    <w:rsid w:val="29F055B8"/>
    <w:rsid w:val="2A13CFD2"/>
    <w:rsid w:val="2AD79B21"/>
    <w:rsid w:val="2ADF8D71"/>
    <w:rsid w:val="2B30A9E1"/>
    <w:rsid w:val="2B44D6A5"/>
    <w:rsid w:val="2B879ADF"/>
    <w:rsid w:val="2C6258EF"/>
    <w:rsid w:val="2D2ADDF9"/>
    <w:rsid w:val="2F6ABD71"/>
    <w:rsid w:val="314B291A"/>
    <w:rsid w:val="3402C10B"/>
    <w:rsid w:val="368C9D65"/>
    <w:rsid w:val="38944A59"/>
    <w:rsid w:val="3A705C96"/>
    <w:rsid w:val="3A92A554"/>
    <w:rsid w:val="3C760A63"/>
    <w:rsid w:val="3C78593F"/>
    <w:rsid w:val="3D70358D"/>
    <w:rsid w:val="3E448FCA"/>
    <w:rsid w:val="3F183406"/>
    <w:rsid w:val="3F36B8A1"/>
    <w:rsid w:val="3FB07222"/>
    <w:rsid w:val="403D94BE"/>
    <w:rsid w:val="41B68865"/>
    <w:rsid w:val="43B76E0F"/>
    <w:rsid w:val="43D76C3F"/>
    <w:rsid w:val="470F0D01"/>
    <w:rsid w:val="47AAA70A"/>
    <w:rsid w:val="48420345"/>
    <w:rsid w:val="4881873F"/>
    <w:rsid w:val="4956DC47"/>
    <w:rsid w:val="49622D69"/>
    <w:rsid w:val="4A52ED1A"/>
    <w:rsid w:val="4C81C44E"/>
    <w:rsid w:val="4CAB575C"/>
    <w:rsid w:val="4DAE6E7F"/>
    <w:rsid w:val="4E238D62"/>
    <w:rsid w:val="50A0B861"/>
    <w:rsid w:val="50DA9D24"/>
    <w:rsid w:val="515ECF46"/>
    <w:rsid w:val="52041BA3"/>
    <w:rsid w:val="531D7BA6"/>
    <w:rsid w:val="5567D955"/>
    <w:rsid w:val="55822473"/>
    <w:rsid w:val="55852915"/>
    <w:rsid w:val="56288B4B"/>
    <w:rsid w:val="5663C8F5"/>
    <w:rsid w:val="5751BC69"/>
    <w:rsid w:val="580B731A"/>
    <w:rsid w:val="5992C3C3"/>
    <w:rsid w:val="5A075707"/>
    <w:rsid w:val="5A479AA7"/>
    <w:rsid w:val="5A926637"/>
    <w:rsid w:val="5AC1B8AE"/>
    <w:rsid w:val="5B188E8D"/>
    <w:rsid w:val="5B62BFA7"/>
    <w:rsid w:val="5BEB588E"/>
    <w:rsid w:val="5D1C2F82"/>
    <w:rsid w:val="5D5BCF55"/>
    <w:rsid w:val="5E67ED9A"/>
    <w:rsid w:val="5EB77FDB"/>
    <w:rsid w:val="5F22F950"/>
    <w:rsid w:val="5FD9CD67"/>
    <w:rsid w:val="6137F652"/>
    <w:rsid w:val="6266159B"/>
    <w:rsid w:val="630918A2"/>
    <w:rsid w:val="63832572"/>
    <w:rsid w:val="63FE4D22"/>
    <w:rsid w:val="64666E61"/>
    <w:rsid w:val="6613D3FD"/>
    <w:rsid w:val="6633AFC5"/>
    <w:rsid w:val="66630236"/>
    <w:rsid w:val="667962E3"/>
    <w:rsid w:val="66F9B1B3"/>
    <w:rsid w:val="68C9DB96"/>
    <w:rsid w:val="6C32B5EF"/>
    <w:rsid w:val="6CF14DD4"/>
    <w:rsid w:val="6D84245C"/>
    <w:rsid w:val="6D9A9D27"/>
    <w:rsid w:val="6DC5794B"/>
    <w:rsid w:val="6E8D1E35"/>
    <w:rsid w:val="6EA96DF3"/>
    <w:rsid w:val="6FB4EBBC"/>
    <w:rsid w:val="70AEB927"/>
    <w:rsid w:val="717C8658"/>
    <w:rsid w:val="71AF8811"/>
    <w:rsid w:val="72EC8C7E"/>
    <w:rsid w:val="73608F58"/>
    <w:rsid w:val="73F32534"/>
    <w:rsid w:val="7523010B"/>
    <w:rsid w:val="7742FDE8"/>
    <w:rsid w:val="7889E0F5"/>
    <w:rsid w:val="799BD75B"/>
    <w:rsid w:val="79BA99F6"/>
    <w:rsid w:val="7B79E7B7"/>
    <w:rsid w:val="7BEB391D"/>
    <w:rsid w:val="7BFE77C5"/>
    <w:rsid w:val="7CB6308D"/>
    <w:rsid w:val="7D2CB3EB"/>
    <w:rsid w:val="7DDA94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93899"/>
  <w15:chartTrackingRefBased/>
  <w15:docId w15:val="{EB149005-2553-405A-BA56-D490F838D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A73389"/>
    <w:pPr>
      <w:spacing w:after="0" w:line="240" w:lineRule="auto"/>
    </w:pPr>
    <w:rPr>
      <w:rFonts w:ascii="Calibri" w:eastAsia="Calibri" w:hAnsi="Calibri" w:cs="Times New Roman"/>
      <w:lang w:val="es-EC"/>
    </w:rPr>
  </w:style>
  <w:style w:type="character" w:customStyle="1" w:styleId="SinespaciadoCar">
    <w:name w:val="Sin espaciado Car"/>
    <w:link w:val="Sinespaciado"/>
    <w:uiPriority w:val="1"/>
    <w:rsid w:val="00A73389"/>
    <w:rPr>
      <w:rFonts w:ascii="Calibri" w:eastAsia="Calibri" w:hAnsi="Calibri" w:cs="Times New Roman"/>
      <w:lang w:val="es-EC"/>
    </w:rPr>
  </w:style>
  <w:style w:type="paragraph" w:styleId="Textodeglobo">
    <w:name w:val="Balloon Text"/>
    <w:basedOn w:val="Normal"/>
    <w:link w:val="TextodegloboCar"/>
    <w:uiPriority w:val="99"/>
    <w:semiHidden/>
    <w:unhideWhenUsed/>
    <w:rsid w:val="00F079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79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1610</Words>
  <Characters>8858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Beatriz Palacios Navarrete</dc:creator>
  <cp:keywords/>
  <dc:description/>
  <cp:lastModifiedBy>Jonathan Danilo De la Cruz Jacome</cp:lastModifiedBy>
  <cp:revision>5</cp:revision>
  <cp:lastPrinted>2023-08-24T13:22:00Z</cp:lastPrinted>
  <dcterms:created xsi:type="dcterms:W3CDTF">2023-08-27T16:14:00Z</dcterms:created>
  <dcterms:modified xsi:type="dcterms:W3CDTF">2023-08-27T16:36:00Z</dcterms:modified>
</cp:coreProperties>
</file>