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39865" w14:textId="3FDCD747" w:rsidR="005220C6" w:rsidRPr="00DC1E95" w:rsidRDefault="005220C6" w:rsidP="303F3E4A">
      <w:pPr>
        <w:spacing w:line="257" w:lineRule="auto"/>
        <w:jc w:val="center"/>
        <w:rPr>
          <w:rFonts w:ascii="Palatino Linotype" w:eastAsia="Palatino Linotype" w:hAnsi="Palatino Linotype" w:cs="Palatino Linotype"/>
          <w:b/>
          <w:bCs/>
        </w:rPr>
      </w:pPr>
    </w:p>
    <w:p w14:paraId="42ED0320" w14:textId="66ABB332" w:rsidR="005220C6" w:rsidRPr="00DC1E95" w:rsidRDefault="468EB31E" w:rsidP="303F3E4A">
      <w:pPr>
        <w:spacing w:line="257" w:lineRule="auto"/>
        <w:jc w:val="center"/>
        <w:rPr>
          <w:rFonts w:ascii="Palatino Linotype" w:hAnsi="Palatino Linotype"/>
        </w:rPr>
      </w:pPr>
      <w:r w:rsidRPr="00DC1E95">
        <w:rPr>
          <w:rFonts w:ascii="Palatino Linotype" w:eastAsia="Palatino Linotype" w:hAnsi="Palatino Linotype" w:cs="Palatino Linotype"/>
          <w:b/>
          <w:bCs/>
        </w:rPr>
        <w:t xml:space="preserve">GOBIERNO AUTÓNOMO DESCENTRALIZADO DEL </w:t>
      </w:r>
    </w:p>
    <w:p w14:paraId="1AC7268D" w14:textId="24CB6DB6" w:rsidR="005220C6" w:rsidRPr="00DC1E95" w:rsidRDefault="468EB31E" w:rsidP="303F3E4A">
      <w:pPr>
        <w:spacing w:line="257" w:lineRule="auto"/>
        <w:jc w:val="center"/>
        <w:rPr>
          <w:rFonts w:ascii="Palatino Linotype" w:hAnsi="Palatino Linotype"/>
        </w:rPr>
      </w:pPr>
      <w:r w:rsidRPr="00DC1E95">
        <w:rPr>
          <w:rFonts w:ascii="Palatino Linotype" w:eastAsia="Palatino Linotype" w:hAnsi="Palatino Linotype" w:cs="Palatino Linotype"/>
          <w:b/>
          <w:bCs/>
        </w:rPr>
        <w:t>DISTRITO METROPOLITANO DE QUITO</w:t>
      </w:r>
    </w:p>
    <w:p w14:paraId="5C1A07E2" w14:textId="08890013" w:rsidR="005220C6" w:rsidRPr="00DC1E95" w:rsidRDefault="005220C6" w:rsidP="303F3E4A">
      <w:pPr>
        <w:rPr>
          <w:rFonts w:ascii="Palatino Linotype" w:hAnsi="Palatino Linotype"/>
        </w:rPr>
      </w:pPr>
    </w:p>
    <w:p w14:paraId="10EF9059" w14:textId="2F6DACF8" w:rsidR="303F3E4A" w:rsidRPr="00DC1E95" w:rsidRDefault="303F3E4A" w:rsidP="303F3E4A">
      <w:pPr>
        <w:jc w:val="center"/>
        <w:rPr>
          <w:rFonts w:ascii="Palatino Linotype" w:hAnsi="Palatino Linotype"/>
        </w:rPr>
      </w:pPr>
    </w:p>
    <w:p w14:paraId="4BEE2739" w14:textId="4322B3A6" w:rsidR="468EB31E" w:rsidRPr="00DC1E95" w:rsidRDefault="468EB31E" w:rsidP="303F3E4A">
      <w:pPr>
        <w:jc w:val="center"/>
        <w:rPr>
          <w:rFonts w:ascii="Palatino Linotype" w:hAnsi="Palatino Linotype"/>
          <w:b/>
          <w:bCs/>
        </w:rPr>
      </w:pPr>
      <w:r w:rsidRPr="00DC1E95">
        <w:rPr>
          <w:rFonts w:ascii="Palatino Linotype" w:hAnsi="Palatino Linotype"/>
          <w:b/>
          <w:bCs/>
        </w:rPr>
        <w:t>COMISIÓN DE PRESUPUE</w:t>
      </w:r>
      <w:r w:rsidR="232AF01A" w:rsidRPr="00DC1E95">
        <w:rPr>
          <w:rFonts w:ascii="Palatino Linotype" w:hAnsi="Palatino Linotype"/>
          <w:b/>
          <w:bCs/>
        </w:rPr>
        <w:t>ST</w:t>
      </w:r>
      <w:r w:rsidRPr="00DC1E95">
        <w:rPr>
          <w:rFonts w:ascii="Palatino Linotype" w:hAnsi="Palatino Linotype"/>
          <w:b/>
          <w:bCs/>
        </w:rPr>
        <w:t>O, FINANZAS Y TRIBUTACIÓN</w:t>
      </w:r>
    </w:p>
    <w:p w14:paraId="1C3D5C03" w14:textId="6599D3B6" w:rsidR="6AECA14C" w:rsidRPr="00DC1E95" w:rsidRDefault="6AECA14C" w:rsidP="303F3E4A">
      <w:pPr>
        <w:jc w:val="center"/>
        <w:rPr>
          <w:rFonts w:ascii="Palatino Linotype" w:hAnsi="Palatino Linotype"/>
          <w:b/>
          <w:bCs/>
        </w:rPr>
      </w:pPr>
      <w:r w:rsidRPr="00DC1E95">
        <w:rPr>
          <w:rFonts w:ascii="Palatino Linotype" w:hAnsi="Palatino Linotype"/>
          <w:b/>
          <w:bCs/>
        </w:rPr>
        <w:t>-EJE DE GOBERNABILIDAD E INSTITUCIONALIDAD-</w:t>
      </w:r>
    </w:p>
    <w:p w14:paraId="678BA060" w14:textId="0D8F6F22" w:rsidR="303F3E4A" w:rsidRPr="00DC1E95" w:rsidRDefault="303F3E4A" w:rsidP="303F3E4A">
      <w:pPr>
        <w:rPr>
          <w:rFonts w:ascii="Palatino Linotype" w:hAnsi="Palatino Linotype"/>
        </w:rPr>
      </w:pPr>
    </w:p>
    <w:p w14:paraId="08FEB75C" w14:textId="13DBAFC5" w:rsidR="1FF0885B" w:rsidRPr="00DC1E95" w:rsidRDefault="1FF0885B" w:rsidP="303F3E4A">
      <w:pPr>
        <w:jc w:val="center"/>
        <w:rPr>
          <w:rFonts w:ascii="Palatino Linotype" w:eastAsia="Calibri" w:hAnsi="Palatino Linotype" w:cs="Calibri"/>
          <w:b/>
          <w:bCs/>
        </w:rPr>
      </w:pPr>
      <w:r w:rsidRPr="00DC1E95">
        <w:rPr>
          <w:rFonts w:ascii="Palatino Linotype" w:eastAsia="Calibri" w:hAnsi="Palatino Linotype" w:cs="Calibri"/>
          <w:b/>
          <w:bCs/>
        </w:rPr>
        <w:t>INFORME DE COMISIÓN NO. IC- CPF-202</w:t>
      </w:r>
      <w:r w:rsidR="1A0E2419" w:rsidRPr="00DC1E95">
        <w:rPr>
          <w:rFonts w:ascii="Palatino Linotype" w:eastAsia="Calibri" w:hAnsi="Palatino Linotype" w:cs="Calibri"/>
          <w:b/>
          <w:bCs/>
        </w:rPr>
        <w:t>3</w:t>
      </w:r>
      <w:r w:rsidRPr="00DC1E95">
        <w:rPr>
          <w:rFonts w:ascii="Palatino Linotype" w:eastAsia="Calibri" w:hAnsi="Palatino Linotype" w:cs="Calibri"/>
          <w:b/>
          <w:bCs/>
        </w:rPr>
        <w:t>-</w:t>
      </w:r>
      <w:r w:rsidR="003830C0">
        <w:rPr>
          <w:rFonts w:ascii="Palatino Linotype" w:eastAsia="Calibri" w:hAnsi="Palatino Linotype" w:cs="Calibri"/>
          <w:b/>
          <w:bCs/>
        </w:rPr>
        <w:t>XXX</w:t>
      </w:r>
      <w:bookmarkStart w:id="0" w:name="_GoBack"/>
      <w:bookmarkEnd w:id="0"/>
    </w:p>
    <w:p w14:paraId="5BEE1899" w14:textId="539995EB" w:rsidR="303F3E4A" w:rsidRPr="00DC1E95" w:rsidRDefault="303F3E4A" w:rsidP="303F3E4A">
      <w:pPr>
        <w:jc w:val="center"/>
        <w:rPr>
          <w:rFonts w:ascii="Palatino Linotype" w:eastAsia="Calibri" w:hAnsi="Palatino Linotype" w:cs="Calibri"/>
          <w:b/>
          <w:bCs/>
        </w:rPr>
      </w:pPr>
    </w:p>
    <w:p w14:paraId="6E8D5A71" w14:textId="2C66558B" w:rsidR="303F3E4A" w:rsidRPr="00DC1E95" w:rsidRDefault="303F3E4A" w:rsidP="303F3E4A">
      <w:pPr>
        <w:jc w:val="center"/>
        <w:rPr>
          <w:rFonts w:ascii="Palatino Linotype" w:eastAsia="Calibri" w:hAnsi="Palatino Linotype" w:cs="Calibri"/>
          <w:b/>
          <w:bCs/>
        </w:rPr>
      </w:pPr>
    </w:p>
    <w:p w14:paraId="7BF28FB5" w14:textId="47BA8D3A" w:rsidR="6CE83454" w:rsidRPr="00DC1E95" w:rsidRDefault="00916573" w:rsidP="303F3E4A">
      <w:pPr>
        <w:jc w:val="center"/>
        <w:rPr>
          <w:rFonts w:ascii="Palatino Linotype" w:eastAsia="Calibri" w:hAnsi="Palatino Linotype" w:cs="Calibri"/>
          <w:b/>
          <w:bCs/>
        </w:rPr>
      </w:pPr>
      <w:r>
        <w:rPr>
          <w:rFonts w:ascii="Palatino Linotype" w:eastAsia="Calibri" w:hAnsi="Palatino Linotype" w:cs="Calibri"/>
          <w:b/>
          <w:bCs/>
        </w:rPr>
        <w:t xml:space="preserve">INFORME DE COMISIÓN PARA </w:t>
      </w:r>
      <w:r w:rsidRPr="007F5A26">
        <w:rPr>
          <w:rFonts w:ascii="Palatino Linotype" w:hAnsi="Palatino Linotype"/>
          <w:b/>
          <w:lang w:val="es-ES_tradnl"/>
        </w:rPr>
        <w:t>QUE EL CONCEJO METROPOLITANO CONOZCA Y APRUEBE EN SEGUNDO DEBATE</w:t>
      </w:r>
      <w:r w:rsidRPr="00DC1E95">
        <w:rPr>
          <w:rFonts w:ascii="Palatino Linotype" w:eastAsia="Calibri" w:hAnsi="Palatino Linotype" w:cs="Calibri"/>
          <w:b/>
          <w:bCs/>
        </w:rPr>
        <w:t xml:space="preserve"> </w:t>
      </w:r>
      <w:r>
        <w:rPr>
          <w:rFonts w:ascii="Palatino Linotype" w:eastAsia="Calibri" w:hAnsi="Palatino Linotype" w:cs="Calibri"/>
          <w:b/>
          <w:bCs/>
        </w:rPr>
        <w:t xml:space="preserve">EL </w:t>
      </w:r>
      <w:r w:rsidR="6CE83454" w:rsidRPr="00DC1E95">
        <w:rPr>
          <w:rFonts w:ascii="Palatino Linotype" w:eastAsia="Calibri" w:hAnsi="Palatino Linotype" w:cs="Calibri"/>
          <w:b/>
          <w:bCs/>
        </w:rPr>
        <w:t>PROYECTO DE “</w:t>
      </w:r>
      <w:r w:rsidR="6CE83454" w:rsidRPr="00DC1E95">
        <w:rPr>
          <w:rFonts w:ascii="Palatino Linotype" w:eastAsia="Calibri" w:hAnsi="Palatino Linotype" w:cs="Calibri"/>
          <w:b/>
          <w:bCs/>
          <w:color w:val="000000" w:themeColor="text1"/>
        </w:rPr>
        <w:t>ORDENANZA QUE APRUEBA EL PRESUPUESTO GENERAL DEL GOBIERNO AUTÓNOMO DESCENTRALIZADO DEL DISTRITO METROPOLITANO DE QUITO PARA EL EJERCICIO ECONÓMICO 2023”</w:t>
      </w:r>
    </w:p>
    <w:p w14:paraId="110D6C67" w14:textId="30A97369" w:rsidR="303F3E4A" w:rsidRPr="00DC1E95" w:rsidRDefault="303F3E4A" w:rsidP="303F3E4A">
      <w:pPr>
        <w:rPr>
          <w:rFonts w:ascii="Palatino Linotype" w:hAnsi="Palatino Linotype"/>
        </w:rPr>
      </w:pPr>
    </w:p>
    <w:p w14:paraId="3437CAEA" w14:textId="107C9092" w:rsidR="303F3E4A" w:rsidRPr="00DC1E95" w:rsidRDefault="303F3E4A" w:rsidP="303F3E4A">
      <w:pPr>
        <w:jc w:val="center"/>
        <w:rPr>
          <w:rFonts w:ascii="Palatino Linotype" w:hAnsi="Palatino Linotype"/>
          <w:b/>
          <w:bCs/>
        </w:rPr>
      </w:pPr>
    </w:p>
    <w:p w14:paraId="08CED978" w14:textId="3BCA50D0" w:rsidR="468EB31E" w:rsidRPr="00DC1E95" w:rsidRDefault="468EB31E" w:rsidP="303F3E4A">
      <w:pPr>
        <w:jc w:val="center"/>
        <w:rPr>
          <w:rFonts w:ascii="Palatino Linotype" w:eastAsia="Calibri" w:hAnsi="Palatino Linotype" w:cs="Calibri"/>
          <w:b/>
          <w:bCs/>
        </w:rPr>
      </w:pPr>
      <w:r w:rsidRPr="00DC1E95">
        <w:rPr>
          <w:rFonts w:ascii="Palatino Linotype" w:eastAsia="Calibri" w:hAnsi="Palatino Linotype" w:cs="Calibri"/>
          <w:b/>
          <w:bCs/>
        </w:rPr>
        <w:t>MIEMBROS DE LA COMISIÓN:</w:t>
      </w:r>
    </w:p>
    <w:p w14:paraId="0F76EA17" w14:textId="37FD1B7C" w:rsidR="303F3E4A" w:rsidRPr="00DC1E95" w:rsidRDefault="303F3E4A" w:rsidP="303F3E4A">
      <w:pPr>
        <w:rPr>
          <w:rFonts w:ascii="Palatino Linotype" w:eastAsia="Calibri" w:hAnsi="Palatino Linotype" w:cs="Calibri"/>
        </w:rPr>
      </w:pPr>
    </w:p>
    <w:p w14:paraId="0796204B" w14:textId="6940410A" w:rsidR="468EB31E" w:rsidRPr="00DC1E95" w:rsidRDefault="468EB31E" w:rsidP="303F3E4A">
      <w:pPr>
        <w:jc w:val="center"/>
        <w:rPr>
          <w:rFonts w:ascii="Palatino Linotype" w:eastAsia="Calibri" w:hAnsi="Palatino Linotype" w:cs="Calibri"/>
        </w:rPr>
      </w:pPr>
      <w:r w:rsidRPr="00DC1E95">
        <w:rPr>
          <w:rFonts w:ascii="Palatino Linotype" w:eastAsia="Calibri" w:hAnsi="Palatino Linotype" w:cs="Calibri"/>
        </w:rPr>
        <w:t>Fidel Chamba- Presidente de la Comisión</w:t>
      </w:r>
    </w:p>
    <w:p w14:paraId="3438DC39" w14:textId="34087898" w:rsidR="468EB31E" w:rsidRPr="00DC1E95" w:rsidRDefault="468EB31E" w:rsidP="303F3E4A">
      <w:pPr>
        <w:jc w:val="center"/>
        <w:rPr>
          <w:rFonts w:ascii="Palatino Linotype" w:eastAsia="Calibri" w:hAnsi="Palatino Linotype" w:cs="Calibri"/>
        </w:rPr>
      </w:pPr>
      <w:r w:rsidRPr="00DC1E95">
        <w:rPr>
          <w:rFonts w:ascii="Palatino Linotype" w:eastAsia="Calibri" w:hAnsi="Palatino Linotype" w:cs="Calibri"/>
        </w:rPr>
        <w:t>Adrián Ibarra- Vicepresidente de la Comisión</w:t>
      </w:r>
    </w:p>
    <w:p w14:paraId="4B55ABED" w14:textId="37FF914C" w:rsidR="468EB31E" w:rsidRPr="00DC1E95" w:rsidRDefault="468EB31E" w:rsidP="303F3E4A">
      <w:pPr>
        <w:jc w:val="center"/>
        <w:rPr>
          <w:rFonts w:ascii="Palatino Linotype" w:eastAsia="Calibri" w:hAnsi="Palatino Linotype" w:cs="Calibri"/>
        </w:rPr>
      </w:pPr>
      <w:r w:rsidRPr="00DC1E95">
        <w:rPr>
          <w:rFonts w:ascii="Palatino Linotype" w:eastAsia="Calibri" w:hAnsi="Palatino Linotype" w:cs="Calibri"/>
        </w:rPr>
        <w:t>Héctor Cueva- Integrante de la Comisión</w:t>
      </w:r>
    </w:p>
    <w:p w14:paraId="2BF6B388" w14:textId="68D26E4E" w:rsidR="468EB31E" w:rsidRPr="00DC1E95" w:rsidRDefault="468EB31E" w:rsidP="303F3E4A">
      <w:pPr>
        <w:jc w:val="center"/>
        <w:rPr>
          <w:rFonts w:ascii="Palatino Linotype" w:eastAsia="Calibri" w:hAnsi="Palatino Linotype" w:cs="Calibri"/>
        </w:rPr>
      </w:pPr>
      <w:r w:rsidRPr="00DC1E95">
        <w:rPr>
          <w:rFonts w:ascii="Palatino Linotype" w:eastAsia="Calibri" w:hAnsi="Palatino Linotype" w:cs="Calibri"/>
        </w:rPr>
        <w:t>Diana Cruz- Integrante de la Comisión</w:t>
      </w:r>
    </w:p>
    <w:p w14:paraId="258EBF75" w14:textId="2B4C198A" w:rsidR="468EB31E" w:rsidRPr="00DC1E95" w:rsidRDefault="468EB31E" w:rsidP="303F3E4A">
      <w:pPr>
        <w:jc w:val="center"/>
        <w:rPr>
          <w:rFonts w:ascii="Palatino Linotype" w:eastAsia="Calibri" w:hAnsi="Palatino Linotype" w:cs="Calibri"/>
        </w:rPr>
      </w:pPr>
      <w:r w:rsidRPr="00DC1E95">
        <w:rPr>
          <w:rFonts w:ascii="Palatino Linotype" w:eastAsia="Calibri" w:hAnsi="Palatino Linotype" w:cs="Calibri"/>
        </w:rPr>
        <w:t xml:space="preserve">Estefanía </w:t>
      </w:r>
      <w:proofErr w:type="spellStart"/>
      <w:r w:rsidRPr="00DC1E95">
        <w:rPr>
          <w:rFonts w:ascii="Palatino Linotype" w:eastAsia="Calibri" w:hAnsi="Palatino Linotype" w:cs="Calibri"/>
        </w:rPr>
        <w:t>Grunauer</w:t>
      </w:r>
      <w:proofErr w:type="spellEnd"/>
      <w:r w:rsidRPr="00DC1E95">
        <w:rPr>
          <w:rFonts w:ascii="Palatino Linotype" w:eastAsia="Calibri" w:hAnsi="Palatino Linotype" w:cs="Calibri"/>
        </w:rPr>
        <w:t>- Integrante de la Comisión</w:t>
      </w:r>
    </w:p>
    <w:p w14:paraId="595D255A" w14:textId="26932AF0" w:rsidR="303F3E4A" w:rsidRPr="00DC1E95" w:rsidRDefault="303F3E4A" w:rsidP="303F3E4A">
      <w:pPr>
        <w:jc w:val="center"/>
        <w:rPr>
          <w:rFonts w:ascii="Palatino Linotype" w:eastAsia="Calibri" w:hAnsi="Palatino Linotype" w:cs="Calibri"/>
        </w:rPr>
      </w:pPr>
    </w:p>
    <w:p w14:paraId="5725A381" w14:textId="1493BA8B" w:rsidR="303F3E4A" w:rsidRPr="00DC1E95" w:rsidRDefault="303F3E4A" w:rsidP="303F3E4A">
      <w:pPr>
        <w:jc w:val="center"/>
        <w:rPr>
          <w:rFonts w:ascii="Palatino Linotype" w:eastAsia="Calibri" w:hAnsi="Palatino Linotype" w:cs="Calibri"/>
        </w:rPr>
      </w:pPr>
    </w:p>
    <w:p w14:paraId="65D64412" w14:textId="3C7D4FBD" w:rsidR="303F3E4A" w:rsidRPr="00DC1E95" w:rsidRDefault="303F3E4A" w:rsidP="303F3E4A">
      <w:pPr>
        <w:jc w:val="center"/>
        <w:rPr>
          <w:rFonts w:ascii="Palatino Linotype" w:eastAsia="Calibri" w:hAnsi="Palatino Linotype" w:cs="Calibri"/>
        </w:rPr>
      </w:pPr>
    </w:p>
    <w:p w14:paraId="7E5AA6F7" w14:textId="63EC5479" w:rsidR="303F3E4A" w:rsidRPr="00DC1E95" w:rsidRDefault="303F3E4A" w:rsidP="303F3E4A">
      <w:pPr>
        <w:jc w:val="center"/>
        <w:rPr>
          <w:rFonts w:ascii="Palatino Linotype" w:eastAsia="Calibri" w:hAnsi="Palatino Linotype" w:cs="Calibri"/>
        </w:rPr>
      </w:pPr>
    </w:p>
    <w:p w14:paraId="73B4CB3A" w14:textId="7B33CEA8" w:rsidR="7F4CA2FA" w:rsidRPr="00DC1E95" w:rsidRDefault="7F4CA2FA" w:rsidP="303F3E4A">
      <w:pPr>
        <w:jc w:val="center"/>
        <w:rPr>
          <w:rFonts w:ascii="Palatino Linotype" w:eastAsia="Calibri" w:hAnsi="Palatino Linotype" w:cs="Calibri"/>
        </w:rPr>
      </w:pPr>
      <w:r w:rsidRPr="00DC1E95">
        <w:rPr>
          <w:rFonts w:ascii="Palatino Linotype" w:eastAsia="Calibri" w:hAnsi="Palatino Linotype" w:cs="Calibri"/>
          <w:b/>
          <w:bCs/>
        </w:rPr>
        <w:t>Quito, Distrito Metropolitano, 2</w:t>
      </w:r>
      <w:r w:rsidR="00B1622D">
        <w:rPr>
          <w:rFonts w:ascii="Palatino Linotype" w:eastAsia="Calibri" w:hAnsi="Palatino Linotype" w:cs="Calibri"/>
          <w:b/>
          <w:bCs/>
        </w:rPr>
        <w:t xml:space="preserve">8 </w:t>
      </w:r>
      <w:r w:rsidRPr="00DC1E95">
        <w:rPr>
          <w:rFonts w:ascii="Palatino Linotype" w:eastAsia="Calibri" w:hAnsi="Palatino Linotype" w:cs="Calibri"/>
          <w:b/>
          <w:bCs/>
        </w:rPr>
        <w:t>de agos</w:t>
      </w:r>
      <w:r w:rsidR="2AC33E05" w:rsidRPr="00DC1E95">
        <w:rPr>
          <w:rFonts w:ascii="Palatino Linotype" w:eastAsia="Calibri" w:hAnsi="Palatino Linotype" w:cs="Calibri"/>
          <w:b/>
          <w:bCs/>
        </w:rPr>
        <w:t>t</w:t>
      </w:r>
      <w:r w:rsidRPr="00DC1E95">
        <w:rPr>
          <w:rFonts w:ascii="Palatino Linotype" w:eastAsia="Calibri" w:hAnsi="Palatino Linotype" w:cs="Calibri"/>
          <w:b/>
          <w:bCs/>
        </w:rPr>
        <w:t>o de 2023</w:t>
      </w:r>
    </w:p>
    <w:p w14:paraId="4C65F57A" w14:textId="4A8D316D" w:rsidR="303F3E4A" w:rsidRPr="00DC1E95" w:rsidRDefault="303F3E4A" w:rsidP="303F3E4A">
      <w:pPr>
        <w:jc w:val="center"/>
        <w:rPr>
          <w:rFonts w:ascii="Palatino Linotype" w:eastAsia="Calibri" w:hAnsi="Palatino Linotype" w:cs="Calibri"/>
          <w:b/>
          <w:bCs/>
        </w:rPr>
      </w:pPr>
    </w:p>
    <w:p w14:paraId="76EE5D03" w14:textId="3145348B" w:rsidR="7255B452" w:rsidRPr="00DC1E95" w:rsidRDefault="7255B452" w:rsidP="303F3E4A">
      <w:pPr>
        <w:ind w:firstLine="708"/>
        <w:rPr>
          <w:rFonts w:ascii="Palatino Linotype" w:eastAsia="Calibri" w:hAnsi="Palatino Linotype" w:cs="Calibri"/>
          <w:b/>
          <w:bCs/>
        </w:rPr>
      </w:pPr>
      <w:r w:rsidRPr="00DC1E95">
        <w:rPr>
          <w:rFonts w:ascii="Palatino Linotype" w:eastAsia="Calibri" w:hAnsi="Palatino Linotype" w:cs="Calibri"/>
          <w:b/>
          <w:bCs/>
        </w:rPr>
        <w:t>1. OBJETO DEL INFORME</w:t>
      </w:r>
    </w:p>
    <w:p w14:paraId="67AB3163" w14:textId="30440D61" w:rsidR="7255B452" w:rsidRDefault="7255B452" w:rsidP="303F3E4A">
      <w:pPr>
        <w:jc w:val="both"/>
        <w:rPr>
          <w:rFonts w:ascii="Palatino Linotype" w:eastAsia="Calibri" w:hAnsi="Palatino Linotype" w:cs="Calibri"/>
        </w:rPr>
      </w:pPr>
      <w:r w:rsidRPr="00DC1E95">
        <w:rPr>
          <w:rFonts w:ascii="Palatino Linotype" w:eastAsia="Calibri" w:hAnsi="Palatino Linotype" w:cs="Calibri"/>
        </w:rPr>
        <w:t xml:space="preserve">El presente instrumento tiene por objeto poner en conocimiento del Alcalde Metropolitano y del Concejo Metropolitano de Quito, el informe emitido por la Comisión de Presupuesto, Finanzas y </w:t>
      </w:r>
      <w:r w:rsidR="00B1622D">
        <w:rPr>
          <w:rFonts w:ascii="Palatino Linotype" w:eastAsia="Calibri" w:hAnsi="Palatino Linotype" w:cs="Calibri"/>
        </w:rPr>
        <w:t>Tributación el día lunes, 28</w:t>
      </w:r>
      <w:r w:rsidRPr="00DC1E95">
        <w:rPr>
          <w:rFonts w:ascii="Palatino Linotype" w:eastAsia="Calibri" w:hAnsi="Palatino Linotype" w:cs="Calibri"/>
        </w:rPr>
        <w:t xml:space="preserve"> de agosto de 2023, respecto del proyecto de “</w:t>
      </w:r>
      <w:r w:rsidR="3C2BD5B2" w:rsidRPr="00DC1E95">
        <w:rPr>
          <w:rFonts w:ascii="Palatino Linotype" w:eastAsia="Calibri" w:hAnsi="Palatino Linotype" w:cs="Calibri"/>
          <w:b/>
          <w:bCs/>
          <w:color w:val="000000" w:themeColor="text1"/>
        </w:rPr>
        <w:t>ORDENANZA QUE APRUEBA EL PRESUPUESTO GENERAL DEL GOBIERNO AUTÓNOMO DESCENTRALIZADO DEL DISTRITO METROPOLITANO DE QUITO PARA EL EJERCICIO ECONÓMICO 2023”</w:t>
      </w:r>
      <w:r w:rsidRPr="00DC1E95">
        <w:rPr>
          <w:rFonts w:ascii="Palatino Linotype" w:eastAsia="Calibri" w:hAnsi="Palatino Linotype" w:cs="Calibri"/>
        </w:rPr>
        <w:t>; para lo cual presentamos el siguiente análisis:</w:t>
      </w:r>
    </w:p>
    <w:p w14:paraId="2712B64F" w14:textId="77777777" w:rsidR="00DC1E95" w:rsidRPr="00DC1E95" w:rsidRDefault="00DC1E95" w:rsidP="303F3E4A">
      <w:pPr>
        <w:jc w:val="both"/>
        <w:rPr>
          <w:rFonts w:ascii="Palatino Linotype" w:eastAsia="Calibri" w:hAnsi="Palatino Linotype" w:cs="Calibri"/>
        </w:rPr>
      </w:pPr>
    </w:p>
    <w:p w14:paraId="57F8A1C8" w14:textId="57E3624C" w:rsidR="0F354DA5" w:rsidRPr="00DC1E95" w:rsidRDefault="0F354DA5" w:rsidP="009304DB">
      <w:pPr>
        <w:jc w:val="both"/>
        <w:rPr>
          <w:rFonts w:ascii="Palatino Linotype" w:eastAsia="Calibri" w:hAnsi="Palatino Linotype" w:cs="Calibri"/>
          <w:b/>
          <w:bCs/>
        </w:rPr>
      </w:pPr>
      <w:r w:rsidRPr="00DC1E95">
        <w:rPr>
          <w:rFonts w:ascii="Palatino Linotype" w:eastAsia="Calibri" w:hAnsi="Palatino Linotype" w:cs="Calibri"/>
          <w:b/>
          <w:bCs/>
        </w:rPr>
        <w:t>2. ANTECEDENTES E INFORMES TÉCNICOS:</w:t>
      </w:r>
    </w:p>
    <w:p w14:paraId="3FACF02F" w14:textId="210C8B39" w:rsidR="7730D9B2" w:rsidRPr="00DC1E95" w:rsidRDefault="7730D9B2" w:rsidP="009304DB">
      <w:pPr>
        <w:ind w:left="708"/>
        <w:jc w:val="both"/>
        <w:rPr>
          <w:rFonts w:ascii="Palatino Linotype" w:eastAsia="Calibri" w:hAnsi="Palatino Linotype" w:cs="Calibri"/>
        </w:rPr>
      </w:pPr>
      <w:r w:rsidRPr="00DC1E95">
        <w:rPr>
          <w:rFonts w:ascii="Palatino Linotype" w:eastAsia="Calibri" w:hAnsi="Palatino Linotype" w:cs="Calibri"/>
          <w:b/>
          <w:bCs/>
        </w:rPr>
        <w:t xml:space="preserve">2.1 </w:t>
      </w:r>
      <w:r w:rsidR="24D6D090" w:rsidRPr="00DC1E95">
        <w:rPr>
          <w:rFonts w:ascii="Palatino Linotype" w:eastAsia="Calibri" w:hAnsi="Palatino Linotype" w:cs="Calibri"/>
        </w:rPr>
        <w:t>M</w:t>
      </w:r>
      <w:r w:rsidR="24D6D090" w:rsidRPr="00DC1E95">
        <w:rPr>
          <w:rFonts w:ascii="Palatino Linotype" w:eastAsia="Calibri" w:hAnsi="Palatino Linotype" w:cs="Calibri"/>
          <w:color w:val="000000" w:themeColor="text1"/>
        </w:rPr>
        <w:t xml:space="preserve">ediante oficio GADDMQ-AG-2023-0778-O, de 31 de julio de 2023, </w:t>
      </w:r>
      <w:r w:rsidR="755665D6" w:rsidRPr="00DC1E95">
        <w:rPr>
          <w:rFonts w:ascii="Palatino Linotype" w:eastAsia="Calibri" w:hAnsi="Palatino Linotype" w:cs="Calibri"/>
          <w:color w:val="000000" w:themeColor="text1"/>
        </w:rPr>
        <w:t>el</w:t>
      </w:r>
      <w:r w:rsidR="24D6D090" w:rsidRPr="00DC1E95">
        <w:rPr>
          <w:rFonts w:ascii="Palatino Linotype" w:eastAsia="Calibri" w:hAnsi="Palatino Linotype" w:cs="Calibri"/>
          <w:color w:val="000000" w:themeColor="text1"/>
        </w:rPr>
        <w:t xml:space="preserve"> </w:t>
      </w:r>
      <w:r w:rsidR="3B4A063B" w:rsidRPr="00DC1E95">
        <w:rPr>
          <w:rFonts w:ascii="Palatino Linotype" w:eastAsia="Calibri" w:hAnsi="Palatino Linotype" w:cs="Calibri"/>
          <w:color w:val="000000" w:themeColor="text1"/>
        </w:rPr>
        <w:t>señor C</w:t>
      </w:r>
      <w:r w:rsidR="0042AE8B" w:rsidRPr="00DC1E95">
        <w:rPr>
          <w:rFonts w:ascii="Palatino Linotype" w:eastAsia="Calibri" w:hAnsi="Palatino Linotype" w:cs="Calibri"/>
          <w:color w:val="000000" w:themeColor="text1"/>
        </w:rPr>
        <w:t>h</w:t>
      </w:r>
      <w:r w:rsidR="3B4A063B" w:rsidRPr="00DC1E95">
        <w:rPr>
          <w:rFonts w:ascii="Palatino Linotype" w:eastAsia="Calibri" w:hAnsi="Palatino Linotype" w:cs="Calibri"/>
          <w:color w:val="000000" w:themeColor="text1"/>
        </w:rPr>
        <w:t xml:space="preserve">ristian </w:t>
      </w:r>
      <w:r w:rsidR="1AECE833" w:rsidRPr="00DC1E95">
        <w:rPr>
          <w:rFonts w:ascii="Palatino Linotype" w:eastAsia="Calibri" w:hAnsi="Palatino Linotype" w:cs="Calibri"/>
          <w:color w:val="000000" w:themeColor="text1"/>
        </w:rPr>
        <w:t xml:space="preserve">Mauricio </w:t>
      </w:r>
      <w:r w:rsidR="3B4A063B" w:rsidRPr="00DC1E95">
        <w:rPr>
          <w:rFonts w:ascii="Palatino Linotype" w:eastAsia="Calibri" w:hAnsi="Palatino Linotype" w:cs="Calibri"/>
          <w:color w:val="000000" w:themeColor="text1"/>
        </w:rPr>
        <w:t xml:space="preserve">Cruz </w:t>
      </w:r>
      <w:r w:rsidR="1D63F0E4" w:rsidRPr="00DC1E95">
        <w:rPr>
          <w:rFonts w:ascii="Palatino Linotype" w:eastAsia="Calibri" w:hAnsi="Palatino Linotype" w:cs="Calibri"/>
          <w:color w:val="000000" w:themeColor="text1"/>
        </w:rPr>
        <w:t xml:space="preserve">Rodríguez, </w:t>
      </w:r>
      <w:r w:rsidR="24D6D090" w:rsidRPr="00DC1E95">
        <w:rPr>
          <w:rFonts w:ascii="Palatino Linotype" w:eastAsia="Calibri" w:hAnsi="Palatino Linotype" w:cs="Calibri"/>
          <w:color w:val="000000" w:themeColor="text1"/>
        </w:rPr>
        <w:t>Administra</w:t>
      </w:r>
      <w:r w:rsidR="75943733" w:rsidRPr="00DC1E95">
        <w:rPr>
          <w:rFonts w:ascii="Palatino Linotype" w:eastAsia="Calibri" w:hAnsi="Palatino Linotype" w:cs="Calibri"/>
          <w:color w:val="000000" w:themeColor="text1"/>
        </w:rPr>
        <w:t>dor</w:t>
      </w:r>
      <w:r w:rsidR="0E028005" w:rsidRPr="00DC1E95">
        <w:rPr>
          <w:rFonts w:ascii="Palatino Linotype" w:eastAsia="Calibri" w:hAnsi="Palatino Linotype" w:cs="Calibri"/>
          <w:color w:val="000000" w:themeColor="text1"/>
        </w:rPr>
        <w:t xml:space="preserve"> </w:t>
      </w:r>
      <w:r w:rsidR="24D6D090" w:rsidRPr="00DC1E95">
        <w:rPr>
          <w:rFonts w:ascii="Palatino Linotype" w:eastAsia="Calibri" w:hAnsi="Palatino Linotype" w:cs="Calibri"/>
          <w:color w:val="000000" w:themeColor="text1"/>
        </w:rPr>
        <w:t>General del Gobierno Autónomo Descentralizado del Distrito Metropolitano de Quito - GAD DMQ</w:t>
      </w:r>
      <w:r w:rsidR="116CD98D" w:rsidRPr="00DC1E95">
        <w:rPr>
          <w:rFonts w:ascii="Palatino Linotype" w:eastAsia="Calibri" w:hAnsi="Palatino Linotype" w:cs="Calibri"/>
          <w:color w:val="000000" w:themeColor="text1"/>
        </w:rPr>
        <w:t xml:space="preserve">, </w:t>
      </w:r>
      <w:r w:rsidR="24D6D090" w:rsidRPr="00DC1E95">
        <w:rPr>
          <w:rFonts w:ascii="Palatino Linotype" w:eastAsia="Calibri" w:hAnsi="Palatino Linotype" w:cs="Calibri"/>
          <w:color w:val="000000" w:themeColor="text1"/>
        </w:rPr>
        <w:t xml:space="preserve">remitió al </w:t>
      </w:r>
      <w:r w:rsidR="0C7DD121" w:rsidRPr="00DC1E95">
        <w:rPr>
          <w:rFonts w:ascii="Palatino Linotype" w:eastAsia="Calibri" w:hAnsi="Palatino Linotype" w:cs="Calibri"/>
          <w:color w:val="000000" w:themeColor="text1"/>
        </w:rPr>
        <w:t xml:space="preserve">Sociólogo </w:t>
      </w:r>
      <w:proofErr w:type="spellStart"/>
      <w:r w:rsidR="24D6D090" w:rsidRPr="00DC1E95">
        <w:rPr>
          <w:rFonts w:ascii="Palatino Linotype" w:eastAsia="Calibri" w:hAnsi="Palatino Linotype" w:cs="Calibri"/>
          <w:color w:val="000000" w:themeColor="text1"/>
        </w:rPr>
        <w:t>Pabel</w:t>
      </w:r>
      <w:proofErr w:type="spellEnd"/>
      <w:r w:rsidR="24D6D090" w:rsidRPr="00DC1E95">
        <w:rPr>
          <w:rFonts w:ascii="Palatino Linotype" w:eastAsia="Calibri" w:hAnsi="Palatino Linotype" w:cs="Calibri"/>
          <w:color w:val="000000" w:themeColor="text1"/>
        </w:rPr>
        <w:t xml:space="preserve"> Muñoz López, Alcalde</w:t>
      </w:r>
      <w:r w:rsidR="63750D64" w:rsidRPr="00DC1E95">
        <w:rPr>
          <w:rFonts w:ascii="Palatino Linotype" w:eastAsia="Calibri" w:hAnsi="Palatino Linotype" w:cs="Calibri"/>
          <w:color w:val="000000" w:themeColor="text1"/>
        </w:rPr>
        <w:t xml:space="preserve"> del </w:t>
      </w:r>
      <w:r w:rsidR="6E86184C" w:rsidRPr="00DC1E95">
        <w:rPr>
          <w:rFonts w:ascii="Palatino Linotype" w:eastAsia="Calibri" w:hAnsi="Palatino Linotype" w:cs="Calibri"/>
          <w:color w:val="000000" w:themeColor="text1"/>
        </w:rPr>
        <w:t>Distrito Metropolitano de Quito</w:t>
      </w:r>
      <w:r w:rsidR="24D6D090" w:rsidRPr="00DC1E95">
        <w:rPr>
          <w:rFonts w:ascii="Palatino Linotype" w:eastAsia="Calibri" w:hAnsi="Palatino Linotype" w:cs="Calibri"/>
          <w:color w:val="000000" w:themeColor="text1"/>
        </w:rPr>
        <w:t xml:space="preserve">, el </w:t>
      </w:r>
      <w:r w:rsidR="4A4EA4DD" w:rsidRPr="00DC1E95">
        <w:rPr>
          <w:rFonts w:ascii="Palatino Linotype" w:eastAsia="Calibri" w:hAnsi="Palatino Linotype" w:cs="Calibri"/>
          <w:color w:val="000000" w:themeColor="text1"/>
        </w:rPr>
        <w:t xml:space="preserve">Informe de Proforma Presupuestaria </w:t>
      </w:r>
      <w:r w:rsidR="24D6D090" w:rsidRPr="00DC1E95">
        <w:rPr>
          <w:rFonts w:ascii="Palatino Linotype" w:eastAsia="Calibri" w:hAnsi="Palatino Linotype" w:cs="Calibri"/>
          <w:color w:val="000000" w:themeColor="text1"/>
        </w:rPr>
        <w:t>para el ejercicio económico 2023;</w:t>
      </w:r>
    </w:p>
    <w:p w14:paraId="4792072F" w14:textId="543F2012" w:rsidR="46571224" w:rsidRPr="00DC1E95" w:rsidRDefault="46571224" w:rsidP="009304DB">
      <w:pPr>
        <w:ind w:left="708"/>
        <w:jc w:val="both"/>
        <w:rPr>
          <w:rFonts w:ascii="Palatino Linotype" w:eastAsia="Calibri" w:hAnsi="Palatino Linotype" w:cs="Calibri"/>
          <w:color w:val="000000" w:themeColor="text1"/>
        </w:rPr>
      </w:pPr>
      <w:r w:rsidRPr="00DC1E95">
        <w:rPr>
          <w:rFonts w:ascii="Palatino Linotype" w:eastAsia="Calibri" w:hAnsi="Palatino Linotype" w:cs="Calibri"/>
          <w:b/>
          <w:bCs/>
        </w:rPr>
        <w:t>2.</w:t>
      </w:r>
      <w:r w:rsidR="478AEF7C" w:rsidRPr="00DC1E95">
        <w:rPr>
          <w:rFonts w:ascii="Palatino Linotype" w:eastAsia="Calibri" w:hAnsi="Palatino Linotype" w:cs="Calibri"/>
          <w:b/>
          <w:bCs/>
        </w:rPr>
        <w:t>2</w:t>
      </w:r>
      <w:r w:rsidRPr="00DC1E95">
        <w:rPr>
          <w:rFonts w:ascii="Palatino Linotype" w:eastAsia="Calibri" w:hAnsi="Palatino Linotype" w:cs="Calibri"/>
          <w:b/>
          <w:bCs/>
        </w:rPr>
        <w:t xml:space="preserve"> </w:t>
      </w:r>
      <w:r w:rsidR="64847354" w:rsidRPr="00DC1E95">
        <w:rPr>
          <w:rFonts w:ascii="Palatino Linotype" w:eastAsia="Calibri" w:hAnsi="Palatino Linotype" w:cs="Calibri"/>
        </w:rPr>
        <w:t>M</w:t>
      </w:r>
      <w:r w:rsidR="64847354" w:rsidRPr="00DC1E95">
        <w:rPr>
          <w:rFonts w:ascii="Palatino Linotype" w:eastAsia="Calibri" w:hAnsi="Palatino Linotype" w:cs="Calibri"/>
          <w:color w:val="000000" w:themeColor="text1"/>
        </w:rPr>
        <w:t xml:space="preserve">ediante oficio GADDDMQ-SGP-2023-0739-O, de 31 de julio de 2023, </w:t>
      </w:r>
      <w:r w:rsidR="568676F7" w:rsidRPr="00DC1E95">
        <w:rPr>
          <w:rFonts w:ascii="Palatino Linotype" w:eastAsia="Calibri" w:hAnsi="Palatino Linotype" w:cs="Calibri"/>
          <w:color w:val="000000" w:themeColor="text1"/>
        </w:rPr>
        <w:t>suscrito por el economista Diego</w:t>
      </w:r>
      <w:r w:rsidR="5011BEBE" w:rsidRPr="00DC1E95">
        <w:rPr>
          <w:rFonts w:ascii="Palatino Linotype" w:eastAsia="Calibri" w:hAnsi="Palatino Linotype" w:cs="Calibri"/>
          <w:color w:val="000000" w:themeColor="text1"/>
        </w:rPr>
        <w:t xml:space="preserve"> Alfredo</w:t>
      </w:r>
      <w:r w:rsidR="568676F7" w:rsidRPr="00DC1E95">
        <w:rPr>
          <w:rFonts w:ascii="Palatino Linotype" w:eastAsia="Calibri" w:hAnsi="Palatino Linotype" w:cs="Calibri"/>
          <w:color w:val="000000" w:themeColor="text1"/>
        </w:rPr>
        <w:t xml:space="preserve"> Martínez</w:t>
      </w:r>
      <w:r w:rsidR="62C14FC8" w:rsidRPr="00DC1E95">
        <w:rPr>
          <w:rFonts w:ascii="Palatino Linotype" w:eastAsia="Calibri" w:hAnsi="Palatino Linotype" w:cs="Calibri"/>
          <w:color w:val="000000" w:themeColor="text1"/>
        </w:rPr>
        <w:t xml:space="preserve"> </w:t>
      </w:r>
      <w:proofErr w:type="spellStart"/>
      <w:r w:rsidR="62C14FC8" w:rsidRPr="00DC1E95">
        <w:rPr>
          <w:rFonts w:ascii="Palatino Linotype" w:eastAsia="Calibri" w:hAnsi="Palatino Linotype" w:cs="Calibri"/>
          <w:color w:val="000000" w:themeColor="text1"/>
        </w:rPr>
        <w:t>Vinueza</w:t>
      </w:r>
      <w:proofErr w:type="spellEnd"/>
      <w:r w:rsidR="568676F7" w:rsidRPr="00DC1E95">
        <w:rPr>
          <w:rFonts w:ascii="Palatino Linotype" w:eastAsia="Calibri" w:hAnsi="Palatino Linotype" w:cs="Calibri"/>
          <w:color w:val="000000" w:themeColor="text1"/>
        </w:rPr>
        <w:t>,</w:t>
      </w:r>
      <w:r w:rsidR="121507C3" w:rsidRPr="00DC1E95">
        <w:rPr>
          <w:rFonts w:ascii="Palatino Linotype" w:eastAsia="Calibri" w:hAnsi="Palatino Linotype" w:cs="Calibri"/>
          <w:color w:val="000000" w:themeColor="text1"/>
        </w:rPr>
        <w:t xml:space="preserve"> </w:t>
      </w:r>
      <w:r w:rsidR="568676F7" w:rsidRPr="00DC1E95">
        <w:rPr>
          <w:rFonts w:ascii="Palatino Linotype" w:eastAsia="Calibri" w:hAnsi="Palatino Linotype" w:cs="Calibri"/>
          <w:color w:val="000000" w:themeColor="text1"/>
        </w:rPr>
        <w:t>Secretario General de Planificación, en el cual se adjunta el anteproyecto del Plan Operativo Anual</w:t>
      </w:r>
      <w:r w:rsidR="47031492" w:rsidRPr="00DC1E95">
        <w:rPr>
          <w:rFonts w:ascii="Palatino Linotype" w:eastAsia="Calibri" w:hAnsi="Palatino Linotype" w:cs="Calibri"/>
          <w:color w:val="000000" w:themeColor="text1"/>
        </w:rPr>
        <w:t xml:space="preserve"> – POA 2023. </w:t>
      </w:r>
      <w:r w:rsidR="568676F7" w:rsidRPr="00DC1E95">
        <w:rPr>
          <w:rFonts w:ascii="Palatino Linotype" w:eastAsia="Calibri" w:hAnsi="Palatino Linotype" w:cs="Calibri"/>
          <w:color w:val="000000" w:themeColor="text1"/>
        </w:rPr>
        <w:t xml:space="preserve"> </w:t>
      </w:r>
    </w:p>
    <w:p w14:paraId="57AB2A09" w14:textId="641FE30A" w:rsidR="46571224" w:rsidRPr="00DC1E95" w:rsidRDefault="1AFA4758" w:rsidP="009304DB">
      <w:pPr>
        <w:ind w:left="708"/>
        <w:jc w:val="both"/>
        <w:rPr>
          <w:rFonts w:ascii="Palatino Linotype" w:eastAsia="Calibri" w:hAnsi="Palatino Linotype" w:cs="Calibri"/>
          <w:b/>
          <w:bCs/>
          <w:color w:val="000000" w:themeColor="text1"/>
        </w:rPr>
      </w:pPr>
      <w:r w:rsidRPr="00DC1E95">
        <w:rPr>
          <w:rFonts w:ascii="Palatino Linotype" w:eastAsia="Calibri" w:hAnsi="Palatino Linotype" w:cs="Calibri"/>
          <w:b/>
          <w:bCs/>
          <w:color w:val="000000" w:themeColor="text1"/>
        </w:rPr>
        <w:t xml:space="preserve">2.3. </w:t>
      </w:r>
      <w:r w:rsidRPr="00DC1E95">
        <w:rPr>
          <w:rFonts w:ascii="Palatino Linotype" w:eastAsia="Calibri" w:hAnsi="Palatino Linotype" w:cs="Calibri"/>
          <w:color w:val="000000" w:themeColor="text1"/>
        </w:rPr>
        <w:t>En sesión ordinaria No. 017</w:t>
      </w:r>
      <w:r w:rsidR="0E6B423B" w:rsidRPr="00DC1E95">
        <w:rPr>
          <w:rFonts w:ascii="Palatino Linotype" w:eastAsia="Calibri" w:hAnsi="Palatino Linotype" w:cs="Calibri"/>
          <w:color w:val="000000" w:themeColor="text1"/>
        </w:rPr>
        <w:t>,</w:t>
      </w:r>
      <w:r w:rsidRPr="00DC1E95">
        <w:rPr>
          <w:rFonts w:ascii="Palatino Linotype" w:eastAsia="Calibri" w:hAnsi="Palatino Linotype" w:cs="Calibri"/>
          <w:color w:val="000000" w:themeColor="text1"/>
        </w:rPr>
        <w:t xml:space="preserve"> la Asamblea del Distrito Metropolitano de Quito</w:t>
      </w:r>
      <w:r w:rsidRPr="00DC1E95">
        <w:rPr>
          <w:rFonts w:ascii="Palatino Linotype" w:eastAsia="Calibri" w:hAnsi="Palatino Linotype" w:cs="Calibri"/>
          <w:b/>
          <w:bCs/>
          <w:color w:val="000000" w:themeColor="text1"/>
        </w:rPr>
        <w:t xml:space="preserve"> </w:t>
      </w:r>
      <w:r w:rsidR="746A55AE" w:rsidRPr="00DC1E95">
        <w:rPr>
          <w:rFonts w:ascii="Palatino Linotype" w:eastAsia="Calibri" w:hAnsi="Palatino Linotype" w:cs="Calibri"/>
          <w:color w:val="000000" w:themeColor="text1"/>
        </w:rPr>
        <w:t xml:space="preserve">se </w:t>
      </w:r>
      <w:r w:rsidR="50826088" w:rsidRPr="00DC1E95">
        <w:rPr>
          <w:rFonts w:ascii="Palatino Linotype" w:eastAsia="Calibri" w:hAnsi="Palatino Linotype" w:cs="Calibri"/>
          <w:color w:val="000000" w:themeColor="text1"/>
        </w:rPr>
        <w:t>resolvió</w:t>
      </w:r>
      <w:r w:rsidR="746A55AE" w:rsidRPr="00DC1E95">
        <w:rPr>
          <w:rFonts w:ascii="Palatino Linotype" w:eastAsia="Calibri" w:hAnsi="Palatino Linotype" w:cs="Calibri"/>
          <w:color w:val="000000" w:themeColor="text1"/>
        </w:rPr>
        <w:t xml:space="preserve"> </w:t>
      </w:r>
      <w:r w:rsidR="6331F192" w:rsidRPr="00DC1E95">
        <w:rPr>
          <w:rFonts w:ascii="Palatino Linotype" w:eastAsia="Calibri" w:hAnsi="Palatino Linotype" w:cs="Calibri"/>
          <w:color w:val="000000" w:themeColor="text1"/>
        </w:rPr>
        <w:t>lo siguiente</w:t>
      </w:r>
      <w:r w:rsidR="7A8E2A55" w:rsidRPr="00DC1E95">
        <w:rPr>
          <w:rFonts w:ascii="Palatino Linotype" w:eastAsia="Calibri" w:hAnsi="Palatino Linotype" w:cs="Calibri"/>
          <w:color w:val="000000" w:themeColor="text1"/>
        </w:rPr>
        <w:t>:</w:t>
      </w:r>
      <w:r w:rsidR="746A55AE" w:rsidRPr="00DC1E95">
        <w:rPr>
          <w:rFonts w:ascii="Palatino Linotype" w:eastAsia="Calibri" w:hAnsi="Palatino Linotype" w:cs="Calibri"/>
          <w:color w:val="000000" w:themeColor="text1"/>
        </w:rPr>
        <w:t xml:space="preserve"> </w:t>
      </w:r>
      <w:proofErr w:type="gramStart"/>
      <w:r w:rsidR="746A55AE" w:rsidRPr="00DC1E95">
        <w:rPr>
          <w:rFonts w:ascii="Palatino Linotype" w:eastAsia="Calibri" w:hAnsi="Palatino Linotype" w:cs="Calibri"/>
          <w:i/>
          <w:iCs/>
          <w:color w:val="000000" w:themeColor="text1"/>
        </w:rPr>
        <w:t xml:space="preserve">“ </w:t>
      </w:r>
      <w:r w:rsidR="7B1F9F08" w:rsidRPr="00DC1E95">
        <w:rPr>
          <w:rFonts w:ascii="Palatino Linotype" w:eastAsia="Calibri" w:hAnsi="Palatino Linotype" w:cs="Calibri"/>
          <w:i/>
          <w:iCs/>
          <w:color w:val="000000" w:themeColor="text1"/>
        </w:rPr>
        <w:t>L</w:t>
      </w:r>
      <w:r w:rsidR="746A55AE" w:rsidRPr="00DC1E95">
        <w:rPr>
          <w:rFonts w:ascii="Palatino Linotype" w:eastAsia="Calibri" w:hAnsi="Palatino Linotype" w:cs="Calibri"/>
          <w:i/>
          <w:iCs/>
          <w:color w:val="000000" w:themeColor="text1"/>
        </w:rPr>
        <w:t>a</w:t>
      </w:r>
      <w:proofErr w:type="gramEnd"/>
      <w:r w:rsidR="746A55AE" w:rsidRPr="00DC1E95">
        <w:rPr>
          <w:rFonts w:ascii="Palatino Linotype" w:eastAsia="Calibri" w:hAnsi="Palatino Linotype" w:cs="Calibri"/>
          <w:i/>
          <w:iCs/>
          <w:color w:val="000000" w:themeColor="text1"/>
        </w:rPr>
        <w:t xml:space="preserve"> Asamblea del Distrito Metropolitano de Quito, de c</w:t>
      </w:r>
      <w:r w:rsidR="74EF6F61" w:rsidRPr="00DC1E95">
        <w:rPr>
          <w:rFonts w:ascii="Palatino Linotype" w:eastAsia="Calibri" w:hAnsi="Palatino Linotype" w:cs="Calibri"/>
          <w:i/>
          <w:iCs/>
          <w:color w:val="000000" w:themeColor="text1"/>
        </w:rPr>
        <w:t>o</w:t>
      </w:r>
      <w:r w:rsidR="746A55AE" w:rsidRPr="00DC1E95">
        <w:rPr>
          <w:rFonts w:ascii="Palatino Linotype" w:eastAsia="Calibri" w:hAnsi="Palatino Linotype" w:cs="Calibri"/>
          <w:i/>
          <w:iCs/>
          <w:color w:val="000000" w:themeColor="text1"/>
        </w:rPr>
        <w:t>nformidad con los artículos 238, y 241 del COOTAD da por conocida la proform</w:t>
      </w:r>
      <w:r w:rsidR="0BFB1715" w:rsidRPr="00DC1E95">
        <w:rPr>
          <w:rFonts w:ascii="Palatino Linotype" w:eastAsia="Calibri" w:hAnsi="Palatino Linotype" w:cs="Calibri"/>
          <w:i/>
          <w:iCs/>
          <w:color w:val="000000" w:themeColor="text1"/>
        </w:rPr>
        <w:t>a del presupuesto general del Gobierno Autónomo Descentralizado del Distrito Metropolitano de Quito para el ejercicio económico 2023, y manifiesta su conformidad con las prioridades de inversión establecidas en la misma</w:t>
      </w:r>
      <w:r w:rsidR="29F26EDF" w:rsidRPr="00DC1E95">
        <w:rPr>
          <w:rFonts w:ascii="Palatino Linotype" w:eastAsia="Calibri" w:hAnsi="Palatino Linotype" w:cs="Calibri"/>
          <w:i/>
          <w:iCs/>
          <w:color w:val="000000" w:themeColor="text1"/>
        </w:rPr>
        <w:t xml:space="preserve"> (…)</w:t>
      </w:r>
      <w:r w:rsidR="0BFB1715" w:rsidRPr="00DC1E95">
        <w:rPr>
          <w:rFonts w:ascii="Palatino Linotype" w:eastAsia="Calibri" w:hAnsi="Palatino Linotype" w:cs="Calibri"/>
          <w:i/>
          <w:iCs/>
          <w:color w:val="000000" w:themeColor="text1"/>
        </w:rPr>
        <w:t>”</w:t>
      </w:r>
      <w:r w:rsidR="1277508D" w:rsidRPr="00DC1E95">
        <w:rPr>
          <w:rFonts w:ascii="Palatino Linotype" w:eastAsia="Calibri" w:hAnsi="Palatino Linotype" w:cs="Calibri"/>
          <w:i/>
          <w:iCs/>
          <w:color w:val="000000" w:themeColor="text1"/>
        </w:rPr>
        <w:t>.</w:t>
      </w:r>
    </w:p>
    <w:p w14:paraId="04483C66" w14:textId="460C25D6" w:rsidR="46571224" w:rsidRPr="00DC1E95" w:rsidRDefault="64847354" w:rsidP="009304DB">
      <w:pPr>
        <w:ind w:left="708"/>
        <w:jc w:val="both"/>
        <w:rPr>
          <w:rFonts w:ascii="Palatino Linotype" w:eastAsia="Calibri" w:hAnsi="Palatino Linotype" w:cs="Calibri"/>
        </w:rPr>
      </w:pPr>
      <w:r w:rsidRPr="00DC1E95">
        <w:rPr>
          <w:rFonts w:ascii="Palatino Linotype" w:eastAsia="Calibri" w:hAnsi="Palatino Linotype" w:cs="Calibri"/>
          <w:b/>
          <w:bCs/>
        </w:rPr>
        <w:t>2.</w:t>
      </w:r>
      <w:r w:rsidR="0944E178" w:rsidRPr="00DC1E95">
        <w:rPr>
          <w:rFonts w:ascii="Palatino Linotype" w:eastAsia="Calibri" w:hAnsi="Palatino Linotype" w:cs="Calibri"/>
          <w:b/>
          <w:bCs/>
        </w:rPr>
        <w:t>4</w:t>
      </w:r>
      <w:r w:rsidRPr="00DC1E95">
        <w:rPr>
          <w:rFonts w:ascii="Palatino Linotype" w:eastAsia="Calibri" w:hAnsi="Palatino Linotype" w:cs="Calibri"/>
          <w:b/>
          <w:bCs/>
        </w:rPr>
        <w:t xml:space="preserve"> </w:t>
      </w:r>
      <w:r w:rsidR="7730D9B2" w:rsidRPr="00DC1E95">
        <w:rPr>
          <w:rFonts w:ascii="Palatino Linotype" w:eastAsia="Calibri" w:hAnsi="Palatino Linotype" w:cs="Calibri"/>
        </w:rPr>
        <w:t xml:space="preserve">Mediante </w:t>
      </w:r>
      <w:r w:rsidR="6D1FAD61" w:rsidRPr="00DC1E95">
        <w:rPr>
          <w:rFonts w:ascii="Palatino Linotype" w:eastAsia="Calibri" w:hAnsi="Palatino Linotype" w:cs="Calibri"/>
        </w:rPr>
        <w:t>O</w:t>
      </w:r>
      <w:r w:rsidR="7730D9B2" w:rsidRPr="00DC1E95">
        <w:rPr>
          <w:rFonts w:ascii="Palatino Linotype" w:eastAsia="Calibri" w:hAnsi="Palatino Linotype" w:cs="Calibri"/>
        </w:rPr>
        <w:t xml:space="preserve">ficio S/N, de fecha 7 de agosto de 2023, el señor Alcalde Metropolitano del Distrito Metropolitano de Quito, señor </w:t>
      </w:r>
      <w:proofErr w:type="spellStart"/>
      <w:r w:rsidR="7730D9B2" w:rsidRPr="00DC1E95">
        <w:rPr>
          <w:rFonts w:ascii="Palatino Linotype" w:eastAsia="Calibri" w:hAnsi="Palatino Linotype" w:cs="Calibri"/>
        </w:rPr>
        <w:t>Pabel</w:t>
      </w:r>
      <w:proofErr w:type="spellEnd"/>
      <w:r w:rsidR="7730D9B2" w:rsidRPr="00DC1E95">
        <w:rPr>
          <w:rFonts w:ascii="Palatino Linotype" w:eastAsia="Calibri" w:hAnsi="Palatino Linotype" w:cs="Calibri"/>
        </w:rPr>
        <w:t xml:space="preserve"> Muñoz López</w:t>
      </w:r>
      <w:r w:rsidR="1E7AB4A7" w:rsidRPr="00DC1E95">
        <w:rPr>
          <w:rFonts w:ascii="Palatino Linotype" w:eastAsia="Calibri" w:hAnsi="Palatino Linotype" w:cs="Calibri"/>
        </w:rPr>
        <w:t>,</w:t>
      </w:r>
      <w:r w:rsidR="7730D9B2" w:rsidRPr="00DC1E95">
        <w:rPr>
          <w:rFonts w:ascii="Palatino Linotype" w:eastAsia="Calibri" w:hAnsi="Palatino Linotype" w:cs="Calibri"/>
        </w:rPr>
        <w:t xml:space="preserve"> present</w:t>
      </w:r>
      <w:r w:rsidR="644256E1" w:rsidRPr="00DC1E95">
        <w:rPr>
          <w:rFonts w:ascii="Palatino Linotype" w:eastAsia="Calibri" w:hAnsi="Palatino Linotype" w:cs="Calibri"/>
        </w:rPr>
        <w:t>ó</w:t>
      </w:r>
      <w:r w:rsidR="7730D9B2" w:rsidRPr="00DC1E95">
        <w:rPr>
          <w:rFonts w:ascii="Palatino Linotype" w:eastAsia="Calibri" w:hAnsi="Palatino Linotype" w:cs="Calibri"/>
        </w:rPr>
        <w:t xml:space="preserve"> </w:t>
      </w:r>
      <w:r w:rsidR="211AD345" w:rsidRPr="00DC1E95">
        <w:rPr>
          <w:rFonts w:ascii="Palatino Linotype" w:eastAsia="Calibri" w:hAnsi="Palatino Linotype" w:cs="Calibri"/>
        </w:rPr>
        <w:t xml:space="preserve">la </w:t>
      </w:r>
      <w:r w:rsidR="7730D9B2" w:rsidRPr="00DC1E95">
        <w:rPr>
          <w:rFonts w:ascii="Palatino Linotype" w:eastAsia="Calibri" w:hAnsi="Palatino Linotype" w:cs="Calibri"/>
        </w:rPr>
        <w:t>iniciativa legislativa</w:t>
      </w:r>
      <w:r w:rsidR="085B04B5" w:rsidRPr="00DC1E95">
        <w:rPr>
          <w:rFonts w:ascii="Palatino Linotype" w:eastAsia="Calibri" w:hAnsi="Palatino Linotype" w:cs="Calibri"/>
        </w:rPr>
        <w:t xml:space="preserve"> d</w:t>
      </w:r>
      <w:r w:rsidR="7730D9B2" w:rsidRPr="00DC1E95">
        <w:rPr>
          <w:rFonts w:ascii="Palatino Linotype" w:eastAsia="Calibri" w:hAnsi="Palatino Linotype" w:cs="Calibri"/>
        </w:rPr>
        <w:t>el proyecto de “ORDENANZA QUE APRUEBA EL PRESUPUESTO GENERAL DEL GOBIERNO AUTÓNOMO DESCENTRALIZADO DEL DISTRITO METROPOLITANO DE QUITO PARA EL EJERCICIO ECONÓMICO 2023</w:t>
      </w:r>
      <w:r w:rsidR="66C78088" w:rsidRPr="00DC1E95">
        <w:rPr>
          <w:rFonts w:ascii="Palatino Linotype" w:eastAsia="Calibri" w:hAnsi="Palatino Linotype" w:cs="Calibri"/>
        </w:rPr>
        <w:t>” y, a su vez, solicit</w:t>
      </w:r>
      <w:r w:rsidR="1F0C295A" w:rsidRPr="00DC1E95">
        <w:rPr>
          <w:rFonts w:ascii="Palatino Linotype" w:eastAsia="Calibri" w:hAnsi="Palatino Linotype" w:cs="Calibri"/>
        </w:rPr>
        <w:t>ó</w:t>
      </w:r>
      <w:r w:rsidR="66C78088" w:rsidRPr="00DC1E95">
        <w:rPr>
          <w:rFonts w:ascii="Palatino Linotype" w:eastAsia="Calibri" w:hAnsi="Palatino Linotype" w:cs="Calibri"/>
        </w:rPr>
        <w:t xml:space="preserve"> a la Secretaría General del Concejo Metropolitano de Quito, realice la verificación de formalidades y lo remita para su respectivo tratamiento a la Comisión de Presupuesto, Finanzas y Tributación;</w:t>
      </w:r>
    </w:p>
    <w:p w14:paraId="118BE4A6" w14:textId="7A3A0966" w:rsidR="66C78088" w:rsidRPr="00DC1E95" w:rsidRDefault="66C78088" w:rsidP="009304DB">
      <w:pPr>
        <w:ind w:left="708"/>
        <w:jc w:val="both"/>
        <w:rPr>
          <w:rFonts w:ascii="Palatino Linotype" w:eastAsia="Calibri" w:hAnsi="Palatino Linotype" w:cs="Calibri"/>
          <w:i/>
          <w:iCs/>
        </w:rPr>
      </w:pPr>
      <w:r w:rsidRPr="00DC1E95">
        <w:rPr>
          <w:rFonts w:ascii="Palatino Linotype" w:eastAsia="Calibri" w:hAnsi="Palatino Linotype" w:cs="Calibri"/>
          <w:b/>
          <w:bCs/>
        </w:rPr>
        <w:t>2.</w:t>
      </w:r>
      <w:r w:rsidR="54FA3184" w:rsidRPr="00DC1E95">
        <w:rPr>
          <w:rFonts w:ascii="Palatino Linotype" w:eastAsia="Calibri" w:hAnsi="Palatino Linotype" w:cs="Calibri"/>
          <w:b/>
          <w:bCs/>
        </w:rPr>
        <w:t>5</w:t>
      </w:r>
      <w:r w:rsidRPr="00DC1E95">
        <w:rPr>
          <w:rFonts w:ascii="Palatino Linotype" w:eastAsia="Calibri" w:hAnsi="Palatino Linotype" w:cs="Calibri"/>
          <w:b/>
          <w:bCs/>
        </w:rPr>
        <w:t xml:space="preserve"> </w:t>
      </w:r>
      <w:r w:rsidR="2E3411EC" w:rsidRPr="00DC1E95">
        <w:rPr>
          <w:rFonts w:ascii="Palatino Linotype" w:eastAsia="Calibri" w:hAnsi="Palatino Linotype" w:cs="Calibri"/>
        </w:rPr>
        <w:t>Mediante Oficio Nro. GADDMQ-SGCM-2023-3485-O</w:t>
      </w:r>
      <w:r w:rsidR="3486CC33" w:rsidRPr="00DC1E95">
        <w:rPr>
          <w:rFonts w:ascii="Palatino Linotype" w:eastAsia="Calibri" w:hAnsi="Palatino Linotype" w:cs="Calibri"/>
        </w:rPr>
        <w:t>, de fecha 14 de agosto de 2023, la Dra. Libia Fernanda Rivas Ordóñez, Secretaria General del Concejo Metropolitano calific</w:t>
      </w:r>
      <w:r w:rsidR="4D10276C" w:rsidRPr="00DC1E95">
        <w:rPr>
          <w:rFonts w:ascii="Palatino Linotype" w:eastAsia="Calibri" w:hAnsi="Palatino Linotype" w:cs="Calibri"/>
        </w:rPr>
        <w:t xml:space="preserve">ó </w:t>
      </w:r>
      <w:r w:rsidR="3486CC33" w:rsidRPr="00DC1E95">
        <w:rPr>
          <w:rFonts w:ascii="Palatino Linotype" w:eastAsia="Calibri" w:hAnsi="Palatino Linotype" w:cs="Calibri"/>
        </w:rPr>
        <w:t>el proyecto de ordenanza en mención y señaló, en la parte pertinente, lo siguiente:</w:t>
      </w:r>
      <w:r w:rsidR="4570EBB7" w:rsidRPr="00DC1E95">
        <w:rPr>
          <w:rFonts w:ascii="Palatino Linotype" w:eastAsia="Calibri" w:hAnsi="Palatino Linotype" w:cs="Calibri"/>
        </w:rPr>
        <w:t xml:space="preserve"> </w:t>
      </w:r>
      <w:r w:rsidR="2D9034D1" w:rsidRPr="00DC1E95">
        <w:rPr>
          <w:rFonts w:ascii="Palatino Linotype" w:eastAsia="Calibri" w:hAnsi="Palatino Linotype" w:cs="Calibri"/>
          <w:i/>
          <w:iCs/>
        </w:rPr>
        <w:t>“(…) Por lo expuesto, el proyecto materia de calificación cuenta con su correspondiente exposición de motivos y los considerandos necesarios para su calificación</w:t>
      </w:r>
      <w:r w:rsidR="6ED0EE21" w:rsidRPr="00DC1E95">
        <w:rPr>
          <w:rFonts w:ascii="Palatino Linotype" w:eastAsia="Calibri" w:hAnsi="Palatino Linotype" w:cs="Calibri"/>
          <w:i/>
          <w:iCs/>
        </w:rPr>
        <w:t xml:space="preserve"> </w:t>
      </w:r>
      <w:r w:rsidR="4570EBB7" w:rsidRPr="00DC1E95">
        <w:rPr>
          <w:rFonts w:ascii="Palatino Linotype" w:eastAsia="Calibri" w:hAnsi="Palatino Linotype" w:cs="Calibri"/>
          <w:i/>
          <w:iCs/>
        </w:rPr>
        <w:t xml:space="preserve">(…) Por lo que, en razón de la materia sobre la que versa el proyecto de ordenanza y de acuerdo con lo expuesto por la proponente en el oficio por medio del cual se asume la iniciativa </w:t>
      </w:r>
      <w:r w:rsidR="4570EBB7" w:rsidRPr="00DC1E95">
        <w:rPr>
          <w:rFonts w:ascii="Palatino Linotype" w:eastAsia="Calibri" w:hAnsi="Palatino Linotype" w:cs="Calibri"/>
          <w:i/>
          <w:iCs/>
        </w:rPr>
        <w:lastRenderedPageBreak/>
        <w:t>normativa, el proyecto de ordenanza debe tramitarse en el seno de la Comisión de Presupuesto, Finanzas y Tributación, del Municipio del Distrito Metropolitano de Quito”</w:t>
      </w:r>
      <w:r w:rsidR="630C259D" w:rsidRPr="00DC1E95">
        <w:rPr>
          <w:rFonts w:ascii="Palatino Linotype" w:eastAsia="Calibri" w:hAnsi="Palatino Linotype" w:cs="Calibri"/>
          <w:i/>
          <w:iCs/>
        </w:rPr>
        <w:t>;</w:t>
      </w:r>
    </w:p>
    <w:p w14:paraId="073C8F11" w14:textId="4A2F8B53" w:rsidR="26DD6215" w:rsidRPr="00DC1E95" w:rsidRDefault="26DD6215" w:rsidP="009304DB">
      <w:pPr>
        <w:spacing w:after="0"/>
        <w:ind w:left="708"/>
        <w:jc w:val="both"/>
        <w:rPr>
          <w:rFonts w:ascii="Palatino Linotype" w:eastAsia="Calibri" w:hAnsi="Palatino Linotype" w:cs="Calibri"/>
          <w:i/>
          <w:iCs/>
        </w:rPr>
      </w:pPr>
      <w:r w:rsidRPr="00DC1E95">
        <w:rPr>
          <w:rFonts w:ascii="Palatino Linotype" w:eastAsia="Calibri" w:hAnsi="Palatino Linotype" w:cs="Calibri"/>
          <w:b/>
          <w:bCs/>
        </w:rPr>
        <w:t>2.</w:t>
      </w:r>
      <w:r w:rsidR="0EA950EE" w:rsidRPr="00DC1E95">
        <w:rPr>
          <w:rFonts w:ascii="Palatino Linotype" w:eastAsia="Calibri" w:hAnsi="Palatino Linotype" w:cs="Calibri"/>
          <w:b/>
          <w:bCs/>
        </w:rPr>
        <w:t>6</w:t>
      </w:r>
      <w:r w:rsidR="413E8D0D" w:rsidRPr="00DC1E95">
        <w:rPr>
          <w:rFonts w:ascii="Palatino Linotype" w:eastAsia="Calibri" w:hAnsi="Palatino Linotype" w:cs="Calibri"/>
          <w:b/>
          <w:bCs/>
        </w:rPr>
        <w:t xml:space="preserve"> </w:t>
      </w:r>
      <w:r w:rsidR="3F122B0F" w:rsidRPr="00DC1E95">
        <w:rPr>
          <w:rFonts w:ascii="Palatino Linotype" w:eastAsia="Calibri" w:hAnsi="Palatino Linotype" w:cs="Calibri"/>
        </w:rPr>
        <w:t xml:space="preserve">Mediante oficio Nro. GADDMQ-SGCM-2023-3485-O, de fecha 14 de agosto de 2023, </w:t>
      </w:r>
      <w:r w:rsidR="62EBE71B" w:rsidRPr="00DC1E95">
        <w:rPr>
          <w:rFonts w:ascii="Palatino Linotype" w:eastAsia="Calibri" w:hAnsi="Palatino Linotype" w:cs="Calibri"/>
        </w:rPr>
        <w:t xml:space="preserve">notifican al Concejal Fidel Chamba </w:t>
      </w:r>
      <w:proofErr w:type="spellStart"/>
      <w:r w:rsidR="62EBE71B" w:rsidRPr="00DC1E95">
        <w:rPr>
          <w:rFonts w:ascii="Palatino Linotype" w:eastAsia="Calibri" w:hAnsi="Palatino Linotype" w:cs="Calibri"/>
        </w:rPr>
        <w:t>Vozmediano</w:t>
      </w:r>
      <w:proofErr w:type="spellEnd"/>
      <w:r w:rsidR="62EBE71B" w:rsidRPr="00DC1E95">
        <w:rPr>
          <w:rFonts w:ascii="Palatino Linotype" w:eastAsia="Calibri" w:hAnsi="Palatino Linotype" w:cs="Calibri"/>
        </w:rPr>
        <w:t xml:space="preserve">, Presidente de la Comisión de </w:t>
      </w:r>
      <w:r w:rsidR="08FED701" w:rsidRPr="00DC1E95">
        <w:rPr>
          <w:rFonts w:ascii="Palatino Linotype" w:eastAsia="Calibri" w:hAnsi="Palatino Linotype" w:cs="Calibri"/>
        </w:rPr>
        <w:t xml:space="preserve">Presupuesto, Finanzas y Tributación, con la calificación del proyecto de </w:t>
      </w:r>
      <w:r w:rsidR="08FED701" w:rsidRPr="00DC1E95">
        <w:rPr>
          <w:rFonts w:ascii="Palatino Linotype" w:eastAsia="Calibri" w:hAnsi="Palatino Linotype" w:cs="Calibri"/>
          <w:i/>
          <w:iCs/>
        </w:rPr>
        <w:t>“ORDENANZA QUE APRUEBA EL PRESUPUESTO GENERAL DEL GOBIERNOAUTÓNOMO DESCENTRALIZADO DEL DISTRITO METROPOLITANO DE QUITO PARA EL EJERCICIO ECONÓMICO 2023”</w:t>
      </w:r>
      <w:r w:rsidR="47A3BC32" w:rsidRPr="00DC1E95">
        <w:rPr>
          <w:rFonts w:ascii="Palatino Linotype" w:eastAsia="Calibri" w:hAnsi="Palatino Linotype" w:cs="Calibri"/>
          <w:i/>
          <w:iCs/>
        </w:rPr>
        <w:t>.</w:t>
      </w:r>
    </w:p>
    <w:p w14:paraId="71841084" w14:textId="6DD1E1F3" w:rsidR="26DD6215" w:rsidRPr="00DC1E95" w:rsidRDefault="26DD6215" w:rsidP="32C807A7">
      <w:pPr>
        <w:spacing w:after="0"/>
        <w:jc w:val="both"/>
        <w:rPr>
          <w:rFonts w:ascii="Palatino Linotype" w:eastAsia="Calibri" w:hAnsi="Palatino Linotype" w:cs="Calibri"/>
        </w:rPr>
      </w:pPr>
    </w:p>
    <w:p w14:paraId="50F4CE7E" w14:textId="3E0293C4" w:rsidR="26DD6215" w:rsidRPr="00DC1E95" w:rsidRDefault="23807690" w:rsidP="009304DB">
      <w:pPr>
        <w:spacing w:after="0"/>
        <w:ind w:left="708"/>
        <w:jc w:val="both"/>
        <w:rPr>
          <w:rFonts w:ascii="Palatino Linotype" w:eastAsia="Calibri" w:hAnsi="Palatino Linotype" w:cs="Calibri"/>
          <w:i/>
          <w:iCs/>
        </w:rPr>
      </w:pPr>
      <w:r w:rsidRPr="00DC1E95">
        <w:rPr>
          <w:rFonts w:ascii="Palatino Linotype" w:eastAsia="Calibri" w:hAnsi="Palatino Linotype" w:cs="Calibri"/>
          <w:b/>
          <w:bCs/>
        </w:rPr>
        <w:t>2.7</w:t>
      </w:r>
      <w:r w:rsidRPr="00DC1E95">
        <w:rPr>
          <w:rFonts w:ascii="Palatino Linotype" w:eastAsia="Calibri" w:hAnsi="Palatino Linotype" w:cs="Calibri"/>
        </w:rPr>
        <w:t xml:space="preserve"> </w:t>
      </w:r>
      <w:r w:rsidR="413E8D0D" w:rsidRPr="00DC1E95">
        <w:rPr>
          <w:rFonts w:ascii="Palatino Linotype" w:eastAsia="Calibri" w:hAnsi="Palatino Linotype" w:cs="Calibri"/>
        </w:rPr>
        <w:t>La Comisión de Presupuesto, Finanzas y Tributación, en sesión ordinaria No. 007, convocada mediante oficio Nro. GADDMQ-SGCM-2023-3460-O, llevada a cabo el día miércoles 16 de agosto de 2023</w:t>
      </w:r>
      <w:r w:rsidR="5362E339" w:rsidRPr="00DC1E95">
        <w:rPr>
          <w:rFonts w:ascii="Palatino Linotype" w:eastAsia="Calibri" w:hAnsi="Palatino Linotype" w:cs="Calibri"/>
        </w:rPr>
        <w:t xml:space="preserve">, </w:t>
      </w:r>
      <w:r w:rsidR="371456B1" w:rsidRPr="00DC1E95">
        <w:rPr>
          <w:rFonts w:ascii="Palatino Linotype" w:eastAsia="Calibri" w:hAnsi="Palatino Linotype" w:cs="Calibri"/>
        </w:rPr>
        <w:t xml:space="preserve">por moción del señor Presidente de la Comisión, Concejal Fidel Chamba </w:t>
      </w:r>
      <w:proofErr w:type="spellStart"/>
      <w:r w:rsidR="371456B1" w:rsidRPr="00DC1E95">
        <w:rPr>
          <w:rFonts w:ascii="Palatino Linotype" w:eastAsia="Calibri" w:hAnsi="Palatino Linotype" w:cs="Calibri"/>
        </w:rPr>
        <w:t>Vozmediano</w:t>
      </w:r>
      <w:proofErr w:type="spellEnd"/>
      <w:r w:rsidR="371456B1" w:rsidRPr="00DC1E95">
        <w:rPr>
          <w:rFonts w:ascii="Palatino Linotype" w:eastAsia="Calibri" w:hAnsi="Palatino Linotype" w:cs="Calibri"/>
        </w:rPr>
        <w:t>,</w:t>
      </w:r>
      <w:r w:rsidR="554A9FD9" w:rsidRPr="00DC1E95">
        <w:rPr>
          <w:rFonts w:ascii="Palatino Linotype" w:eastAsia="Calibri" w:hAnsi="Palatino Linotype" w:cs="Calibri"/>
        </w:rPr>
        <w:t xml:space="preserve"> se</w:t>
      </w:r>
      <w:r w:rsidR="371456B1" w:rsidRPr="00DC1E95">
        <w:rPr>
          <w:rFonts w:ascii="Palatino Linotype" w:eastAsia="Calibri" w:hAnsi="Palatino Linotype" w:cs="Calibri"/>
        </w:rPr>
        <w:t xml:space="preserve"> </w:t>
      </w:r>
      <w:r w:rsidR="5519E795" w:rsidRPr="00DC1E95">
        <w:rPr>
          <w:rFonts w:ascii="Palatino Linotype" w:eastAsia="Calibri" w:hAnsi="Palatino Linotype" w:cs="Calibri"/>
        </w:rPr>
        <w:t>resolvió modificar el orden</w:t>
      </w:r>
      <w:r w:rsidR="3258C1BF" w:rsidRPr="00DC1E95">
        <w:rPr>
          <w:rFonts w:ascii="Palatino Linotype" w:eastAsia="Calibri" w:hAnsi="Palatino Linotype" w:cs="Calibri"/>
        </w:rPr>
        <w:t xml:space="preserve"> del día </w:t>
      </w:r>
      <w:r w:rsidR="2EF8BE96" w:rsidRPr="00DC1E95">
        <w:rPr>
          <w:rFonts w:ascii="Palatino Linotype" w:eastAsia="Calibri" w:hAnsi="Palatino Linotype" w:cs="Calibri"/>
        </w:rPr>
        <w:t>y tratar c</w:t>
      </w:r>
      <w:r w:rsidR="15226E62" w:rsidRPr="00DC1E95">
        <w:rPr>
          <w:rFonts w:ascii="Palatino Linotype" w:eastAsia="Calibri" w:hAnsi="Palatino Linotype" w:cs="Calibri"/>
        </w:rPr>
        <w:t>omo puntos los siguientes:</w:t>
      </w:r>
      <w:r w:rsidR="59AF4E51" w:rsidRPr="00DC1E95">
        <w:rPr>
          <w:rFonts w:ascii="Palatino Linotype" w:eastAsia="Calibri" w:hAnsi="Palatino Linotype" w:cs="Calibri"/>
        </w:rPr>
        <w:t xml:space="preserve"> “</w:t>
      </w:r>
      <w:r w:rsidR="29153FE6" w:rsidRPr="00DC1E95">
        <w:rPr>
          <w:rFonts w:ascii="Palatino Linotype" w:eastAsia="Calibri" w:hAnsi="Palatino Linotype" w:cs="Calibri"/>
          <w:i/>
          <w:iCs/>
        </w:rPr>
        <w:t xml:space="preserve">1. </w:t>
      </w:r>
      <w:r w:rsidR="73D20350" w:rsidRPr="00DC1E95">
        <w:rPr>
          <w:rFonts w:ascii="Palatino Linotype" w:eastAsia="Calibri" w:hAnsi="Palatino Linotype" w:cs="Calibri"/>
          <w:i/>
          <w:iCs/>
        </w:rPr>
        <w:t xml:space="preserve"> Avocar conocimiento del proyecto de “ORDENANZA QUE APRUEBA EL PRESUPUESTO GENERAL DEL GOBIERNOAUTÓNOMO DESCENTRALIZADO DEL DISTRITO METROPOLITANO DE QUITO PARA EL EJERCICIO ECONÓMICO 2023”; presentado por el Alcalde Metropolitano de Quito, </w:t>
      </w:r>
      <w:proofErr w:type="spellStart"/>
      <w:r w:rsidR="73D20350" w:rsidRPr="00DC1E95">
        <w:rPr>
          <w:rFonts w:ascii="Palatino Linotype" w:eastAsia="Calibri" w:hAnsi="Palatino Linotype" w:cs="Calibri"/>
          <w:i/>
          <w:iCs/>
        </w:rPr>
        <w:t>Pabel</w:t>
      </w:r>
      <w:proofErr w:type="spellEnd"/>
      <w:r w:rsidR="73D20350" w:rsidRPr="00DC1E95">
        <w:rPr>
          <w:rFonts w:ascii="Palatino Linotype" w:eastAsia="Calibri" w:hAnsi="Palatino Linotype" w:cs="Calibri"/>
          <w:i/>
          <w:iCs/>
        </w:rPr>
        <w:t xml:space="preserve"> Muñoz López el 7 de agosto de 2023 y que, a su vez, fue calificado por la Dra. Libia Fernanda Rivas Ordoñez, en su calidad de Secretaria General del Concejo Metropolitano de Quito, mediante oficio No. GADDMQ-SGCM-2023-3485-O, el 14 de agosto de 2023</w:t>
      </w:r>
      <w:r w:rsidR="6015E4B5" w:rsidRPr="00DC1E95">
        <w:rPr>
          <w:rFonts w:ascii="Palatino Linotype" w:eastAsia="Calibri" w:hAnsi="Palatino Linotype" w:cs="Calibri"/>
          <w:i/>
          <w:iCs/>
        </w:rPr>
        <w:t>.</w:t>
      </w:r>
      <w:r w:rsidR="73D20350" w:rsidRPr="00DC1E95">
        <w:rPr>
          <w:rFonts w:ascii="Palatino Linotype" w:eastAsia="Calibri" w:hAnsi="Palatino Linotype" w:cs="Calibri"/>
          <w:i/>
          <w:iCs/>
        </w:rPr>
        <w:t xml:space="preserve"> 2. Comparecencia del Administrador General del Distr</w:t>
      </w:r>
      <w:r w:rsidR="00DC1E95">
        <w:rPr>
          <w:rFonts w:ascii="Palatino Linotype" w:eastAsia="Calibri" w:hAnsi="Palatino Linotype" w:cs="Calibri"/>
          <w:i/>
          <w:iCs/>
        </w:rPr>
        <w:t>ito Metropolitano de Quito, señor</w:t>
      </w:r>
      <w:r w:rsidR="73D20350" w:rsidRPr="00DC1E95">
        <w:rPr>
          <w:rFonts w:ascii="Palatino Linotype" w:eastAsia="Calibri" w:hAnsi="Palatino Linotype" w:cs="Calibri"/>
          <w:i/>
          <w:iCs/>
        </w:rPr>
        <w:t xml:space="preserve"> Christian Cruz y del Secretario General de Planificación del Dist</w:t>
      </w:r>
      <w:r w:rsidR="00DC1E95">
        <w:rPr>
          <w:rFonts w:ascii="Palatino Linotype" w:eastAsia="Calibri" w:hAnsi="Palatino Linotype" w:cs="Calibri"/>
          <w:i/>
          <w:iCs/>
        </w:rPr>
        <w:t>rito Metropolitano de Quito, Econ</w:t>
      </w:r>
      <w:r w:rsidR="73D20350" w:rsidRPr="00DC1E95">
        <w:rPr>
          <w:rFonts w:ascii="Palatino Linotype" w:eastAsia="Calibri" w:hAnsi="Palatino Linotype" w:cs="Calibri"/>
          <w:i/>
          <w:iCs/>
        </w:rPr>
        <w:t>. Diego Martínez, respecto del proyecto de “ORDENANZA QUE APRUEBA EL PRESUPUESTO GENERAL DEL GOBIERNOAUTÓNOMO DESCENTRALIZADO DEL DISTRITO METROPOLITANO DE QUITOPARA EL EJERCICIO ECONÓMICO 2023.”</w:t>
      </w:r>
      <w:r w:rsidR="4F683B97" w:rsidRPr="00DC1E95">
        <w:rPr>
          <w:rFonts w:ascii="Palatino Linotype" w:eastAsia="Calibri" w:hAnsi="Palatino Linotype" w:cs="Calibri"/>
          <w:i/>
          <w:iCs/>
        </w:rPr>
        <w:t xml:space="preserve">; </w:t>
      </w:r>
    </w:p>
    <w:p w14:paraId="29107867" w14:textId="046D2359" w:rsidR="26DD6215" w:rsidRPr="00DC1E95" w:rsidRDefault="26DD6215" w:rsidP="32C807A7">
      <w:pPr>
        <w:spacing w:after="0"/>
        <w:jc w:val="both"/>
        <w:rPr>
          <w:rFonts w:ascii="Palatino Linotype" w:eastAsia="Calibri" w:hAnsi="Palatino Linotype" w:cs="Calibri"/>
        </w:rPr>
      </w:pPr>
    </w:p>
    <w:p w14:paraId="1F42E516" w14:textId="5107ABA6" w:rsidR="26DD6215" w:rsidRPr="00DC1E95" w:rsidRDefault="7D576D16" w:rsidP="009304DB">
      <w:pPr>
        <w:spacing w:after="0"/>
        <w:ind w:left="708"/>
        <w:jc w:val="both"/>
        <w:rPr>
          <w:rFonts w:ascii="Palatino Linotype" w:eastAsia="Calibri" w:hAnsi="Palatino Linotype" w:cs="Calibri"/>
          <w:i/>
          <w:iCs/>
        </w:rPr>
      </w:pPr>
      <w:r w:rsidRPr="00DC1E95">
        <w:rPr>
          <w:rFonts w:ascii="Palatino Linotype" w:eastAsia="Calibri" w:hAnsi="Palatino Linotype" w:cs="Calibri"/>
          <w:b/>
          <w:bCs/>
        </w:rPr>
        <w:t>2.</w:t>
      </w:r>
      <w:r w:rsidR="4D0A71C1" w:rsidRPr="00DC1E95">
        <w:rPr>
          <w:rFonts w:ascii="Palatino Linotype" w:eastAsia="Calibri" w:hAnsi="Palatino Linotype" w:cs="Calibri"/>
          <w:b/>
          <w:bCs/>
        </w:rPr>
        <w:t>8</w:t>
      </w:r>
      <w:r w:rsidRPr="00DC1E95">
        <w:rPr>
          <w:rFonts w:ascii="Palatino Linotype" w:eastAsia="Calibri" w:hAnsi="Palatino Linotype" w:cs="Calibri"/>
          <w:b/>
          <w:bCs/>
        </w:rPr>
        <w:t xml:space="preserve"> </w:t>
      </w:r>
      <w:r w:rsidR="57FC272E" w:rsidRPr="00DC1E95">
        <w:rPr>
          <w:rFonts w:ascii="Palatino Linotype" w:eastAsia="Calibri" w:hAnsi="Palatino Linotype" w:cs="Calibri"/>
        </w:rPr>
        <w:t>L</w:t>
      </w:r>
      <w:r w:rsidR="4CF8E7DC" w:rsidRPr="00DC1E95">
        <w:rPr>
          <w:rFonts w:ascii="Palatino Linotype" w:eastAsia="Calibri" w:hAnsi="Palatino Linotype" w:cs="Calibri"/>
        </w:rPr>
        <w:t xml:space="preserve">a Comisión de </w:t>
      </w:r>
      <w:r w:rsidR="5F295848" w:rsidRPr="00DC1E95">
        <w:rPr>
          <w:rFonts w:ascii="Palatino Linotype" w:eastAsia="Calibri" w:hAnsi="Palatino Linotype" w:cs="Calibri"/>
        </w:rPr>
        <w:t>Presupuesto, Finanzas y Tributación</w:t>
      </w:r>
      <w:r w:rsidR="4CF8E7DC" w:rsidRPr="00DC1E95">
        <w:rPr>
          <w:rFonts w:ascii="Palatino Linotype" w:eastAsia="Calibri" w:hAnsi="Palatino Linotype" w:cs="Calibri"/>
        </w:rPr>
        <w:t xml:space="preserve">, </w:t>
      </w:r>
      <w:r w:rsidR="75F37EF8" w:rsidRPr="00DC1E95">
        <w:rPr>
          <w:rFonts w:ascii="Palatino Linotype" w:eastAsia="Calibri" w:hAnsi="Palatino Linotype" w:cs="Calibri"/>
        </w:rPr>
        <w:t>en sesión ordinaria</w:t>
      </w:r>
      <w:r w:rsidR="1A561B6F" w:rsidRPr="00DC1E95">
        <w:rPr>
          <w:rFonts w:ascii="Palatino Linotype" w:eastAsia="Calibri" w:hAnsi="Palatino Linotype" w:cs="Calibri"/>
        </w:rPr>
        <w:t xml:space="preserve"> referida anteriormente</w:t>
      </w:r>
      <w:r w:rsidR="02B272A7" w:rsidRPr="00DC1E95">
        <w:rPr>
          <w:rFonts w:ascii="Palatino Linotype" w:eastAsia="Calibri" w:hAnsi="Palatino Linotype" w:cs="Calibri"/>
        </w:rPr>
        <w:t>,</w:t>
      </w:r>
      <w:r w:rsidR="55BBEA99" w:rsidRPr="00DC1E95">
        <w:rPr>
          <w:rFonts w:ascii="Palatino Linotype" w:eastAsia="Calibri" w:hAnsi="Palatino Linotype" w:cs="Calibri"/>
        </w:rPr>
        <w:t xml:space="preserve"> </w:t>
      </w:r>
      <w:r w:rsidR="4CF8E7DC" w:rsidRPr="00DC1E95">
        <w:rPr>
          <w:rFonts w:ascii="Palatino Linotype" w:eastAsia="Calibri" w:hAnsi="Palatino Linotype" w:cs="Calibri"/>
        </w:rPr>
        <w:t xml:space="preserve"> </w:t>
      </w:r>
      <w:r w:rsidR="36C24D28" w:rsidRPr="00DC1E95">
        <w:rPr>
          <w:rFonts w:ascii="Palatino Linotype" w:eastAsia="Calibri" w:hAnsi="Palatino Linotype" w:cs="Calibri"/>
        </w:rPr>
        <w:t>emitió la Resolución No. SC-ORD-007-CPF-01, la cual en la parte pertinente resolvió</w:t>
      </w:r>
      <w:r w:rsidR="67F5829B" w:rsidRPr="00DC1E95">
        <w:rPr>
          <w:rFonts w:ascii="Palatino Linotype" w:eastAsia="Calibri" w:hAnsi="Palatino Linotype" w:cs="Calibri"/>
        </w:rPr>
        <w:t xml:space="preserve"> lo siguiente</w:t>
      </w:r>
      <w:r w:rsidR="36C24D28" w:rsidRPr="00DC1E95">
        <w:rPr>
          <w:rFonts w:ascii="Palatino Linotype" w:eastAsia="Calibri" w:hAnsi="Palatino Linotype" w:cs="Calibri"/>
        </w:rPr>
        <w:t>: “</w:t>
      </w:r>
      <w:r w:rsidR="36C24D28" w:rsidRPr="00DC1E95">
        <w:rPr>
          <w:rFonts w:ascii="Palatino Linotype" w:eastAsia="Calibri" w:hAnsi="Palatino Linotype" w:cs="Calibri"/>
          <w:i/>
          <w:iCs/>
        </w:rPr>
        <w:t>Considerando que el informe técnico del Administrador General, así como del</w:t>
      </w:r>
      <w:r w:rsidR="166368C3" w:rsidRPr="00DC1E95">
        <w:rPr>
          <w:rFonts w:ascii="Palatino Linotype" w:eastAsia="Calibri" w:hAnsi="Palatino Linotype" w:cs="Calibri"/>
          <w:i/>
          <w:iCs/>
        </w:rPr>
        <w:t xml:space="preserve"> </w:t>
      </w:r>
      <w:r w:rsidR="36C24D28" w:rsidRPr="00DC1E95">
        <w:rPr>
          <w:rFonts w:ascii="Palatino Linotype" w:eastAsia="Calibri" w:hAnsi="Palatino Linotype" w:cs="Calibri"/>
          <w:i/>
          <w:iCs/>
        </w:rPr>
        <w:t>Secretario de Planificación constan adjuntos al Proyecto de Ordenanza, de conformidad con el artículo 13 literal c) de la Resolución C 074, se requiera al Procurador del Distrito Metropolitano de Quito, presente su informe jurídico respecto del proyecto de Ordenanza que aprueba el presupuesto general del Gobierno Autónomo Descentralizado del Distrito Metropolitano de Quito para el ejercicio económico 2023; este informe será presentado hasta el día 18 de agosto de 2023”</w:t>
      </w:r>
      <w:r w:rsidR="5EF05CA0" w:rsidRPr="00DC1E95">
        <w:rPr>
          <w:rFonts w:ascii="Palatino Linotype" w:eastAsia="Calibri" w:hAnsi="Palatino Linotype" w:cs="Calibri"/>
          <w:i/>
          <w:iCs/>
        </w:rPr>
        <w:t>;</w:t>
      </w:r>
    </w:p>
    <w:p w14:paraId="5089CCA8" w14:textId="54E7CCBF" w:rsidR="303F3E4A" w:rsidRPr="00DC1E95" w:rsidRDefault="303F3E4A" w:rsidP="303F3E4A">
      <w:pPr>
        <w:spacing w:after="0"/>
        <w:jc w:val="both"/>
        <w:rPr>
          <w:rFonts w:ascii="Palatino Linotype" w:eastAsia="Calibri" w:hAnsi="Palatino Linotype" w:cs="Calibri"/>
          <w:i/>
          <w:iCs/>
        </w:rPr>
      </w:pPr>
    </w:p>
    <w:p w14:paraId="0D34F1F3" w14:textId="7D93E4EE" w:rsidR="58722036" w:rsidRPr="00DC1E95" w:rsidRDefault="58722036" w:rsidP="009304DB">
      <w:pPr>
        <w:spacing w:after="0"/>
        <w:ind w:left="708"/>
        <w:jc w:val="both"/>
        <w:rPr>
          <w:rFonts w:ascii="Palatino Linotype" w:eastAsia="Calibri" w:hAnsi="Palatino Linotype" w:cs="Calibri"/>
        </w:rPr>
      </w:pPr>
      <w:r w:rsidRPr="00DC1E95">
        <w:rPr>
          <w:rFonts w:ascii="Palatino Linotype" w:eastAsia="Calibri" w:hAnsi="Palatino Linotype" w:cs="Calibri"/>
          <w:b/>
          <w:bCs/>
        </w:rPr>
        <w:t>2.</w:t>
      </w:r>
      <w:r w:rsidR="4F2BFCE3" w:rsidRPr="00DC1E95">
        <w:rPr>
          <w:rFonts w:ascii="Palatino Linotype" w:eastAsia="Calibri" w:hAnsi="Palatino Linotype" w:cs="Calibri"/>
          <w:b/>
          <w:bCs/>
        </w:rPr>
        <w:t>9</w:t>
      </w:r>
      <w:r w:rsidR="009304DB">
        <w:rPr>
          <w:rFonts w:ascii="Palatino Linotype" w:eastAsia="Calibri" w:hAnsi="Palatino Linotype" w:cs="Calibri"/>
          <w:b/>
          <w:bCs/>
        </w:rPr>
        <w:t>.</w:t>
      </w:r>
      <w:r w:rsidRPr="00DC1E95">
        <w:rPr>
          <w:rFonts w:ascii="Palatino Linotype" w:eastAsia="Calibri" w:hAnsi="Palatino Linotype" w:cs="Calibri"/>
        </w:rPr>
        <w:t xml:space="preserve"> Mediante Oficio No. GADDMQ-PM-2023-3561-O, de fecha 17 de agosto de 2023, el </w:t>
      </w:r>
      <w:proofErr w:type="spellStart"/>
      <w:r w:rsidRPr="00DC1E95">
        <w:rPr>
          <w:rFonts w:ascii="Palatino Linotype" w:eastAsia="Calibri" w:hAnsi="Palatino Linotype" w:cs="Calibri"/>
        </w:rPr>
        <w:t>Mgs</w:t>
      </w:r>
      <w:proofErr w:type="spellEnd"/>
      <w:r w:rsidRPr="00DC1E95">
        <w:rPr>
          <w:rFonts w:ascii="Palatino Linotype" w:eastAsia="Calibri" w:hAnsi="Palatino Linotype" w:cs="Calibri"/>
        </w:rPr>
        <w:t xml:space="preserve">. Diego Pereira, Subprocurador, en cumplimiento de la resolución Nro. SC-ORD-007-CPF-01 de la Comisión de Presupuesto, Finanzas y Tributación procede a remitir el Informe Jurídico sobre el proyecto de </w:t>
      </w:r>
      <w:r w:rsidRPr="00DC1E95">
        <w:rPr>
          <w:rFonts w:ascii="Palatino Linotype" w:eastAsia="Calibri" w:hAnsi="Palatino Linotype" w:cs="Calibri"/>
          <w:i/>
          <w:iCs/>
        </w:rPr>
        <w:t>“ORDENANZA QUE APRUEBA EL PRESUPUESTO GENERAL DEL GOBIERNO AUTÓNOMO DESCENTRALIZADO DEL DISTRITO METROPOLITANO DE QUITO PARA EL EJERCICIO</w:t>
      </w:r>
      <w:r w:rsidR="4B592F5C" w:rsidRPr="00DC1E95">
        <w:rPr>
          <w:rFonts w:ascii="Palatino Linotype" w:eastAsia="Calibri" w:hAnsi="Palatino Linotype" w:cs="Calibri"/>
          <w:i/>
          <w:iCs/>
        </w:rPr>
        <w:t xml:space="preserve"> </w:t>
      </w:r>
      <w:r w:rsidRPr="00DC1E95">
        <w:rPr>
          <w:rFonts w:ascii="Palatino Linotype" w:eastAsia="Calibri" w:hAnsi="Palatino Linotype" w:cs="Calibri"/>
          <w:i/>
          <w:iCs/>
        </w:rPr>
        <w:t xml:space="preserve">ECONÓMICO </w:t>
      </w:r>
      <w:r w:rsidRPr="00DC1E95">
        <w:rPr>
          <w:rFonts w:ascii="Palatino Linotype" w:eastAsia="Calibri" w:hAnsi="Palatino Linotype" w:cs="Calibri"/>
          <w:i/>
          <w:iCs/>
        </w:rPr>
        <w:lastRenderedPageBreak/>
        <w:t>2023</w:t>
      </w:r>
      <w:r w:rsidR="6972BC01" w:rsidRPr="00DC1E95">
        <w:rPr>
          <w:rFonts w:ascii="Palatino Linotype" w:eastAsia="Calibri" w:hAnsi="Palatino Linotype" w:cs="Calibri"/>
          <w:i/>
          <w:iCs/>
        </w:rPr>
        <w:t>”</w:t>
      </w:r>
      <w:r w:rsidR="30A201F8" w:rsidRPr="00DC1E95">
        <w:rPr>
          <w:rFonts w:ascii="Palatino Linotype" w:eastAsia="Calibri" w:hAnsi="Palatino Linotype" w:cs="Calibri"/>
          <w:i/>
          <w:iCs/>
        </w:rPr>
        <w:t xml:space="preserve">, </w:t>
      </w:r>
      <w:r w:rsidR="30A201F8" w:rsidRPr="00DC1E95">
        <w:rPr>
          <w:rFonts w:ascii="Palatino Linotype" w:eastAsia="Calibri" w:hAnsi="Palatino Linotype" w:cs="Calibri"/>
        </w:rPr>
        <w:t xml:space="preserve">que en su parte pertinente concluye  </w:t>
      </w:r>
      <w:r w:rsidR="30A201F8" w:rsidRPr="00DC1E95">
        <w:rPr>
          <w:rFonts w:ascii="Palatino Linotype" w:eastAsia="Calibri" w:hAnsi="Palatino Linotype" w:cs="Calibri"/>
          <w:i/>
          <w:iCs/>
        </w:rPr>
        <w:t>“(...) que ésta observa el régimen jurídico aplicable; por lo que es procedente continuar con el procedimiento parlamentario previsto en el artículo 322 del Código Orgánico de Organización Territorial Autonomía Descentralización y en la Resolución No. C 074 de 8 de marzo de 2016</w:t>
      </w:r>
      <w:r w:rsidR="0A12104F" w:rsidRPr="00DC1E95">
        <w:rPr>
          <w:rFonts w:ascii="Palatino Linotype" w:eastAsia="Calibri" w:hAnsi="Palatino Linotype" w:cs="Calibri"/>
          <w:i/>
          <w:iCs/>
        </w:rPr>
        <w:t>”</w:t>
      </w:r>
      <w:r w:rsidR="40F77377" w:rsidRPr="00DC1E95">
        <w:rPr>
          <w:rFonts w:ascii="Palatino Linotype" w:eastAsia="Calibri" w:hAnsi="Palatino Linotype" w:cs="Calibri"/>
          <w:i/>
          <w:iCs/>
        </w:rPr>
        <w:t>;</w:t>
      </w:r>
    </w:p>
    <w:p w14:paraId="616920CC" w14:textId="14DF935E" w:rsidR="303F3E4A" w:rsidRPr="00DC1E95" w:rsidRDefault="303F3E4A" w:rsidP="303F3E4A">
      <w:pPr>
        <w:spacing w:after="0"/>
        <w:jc w:val="both"/>
        <w:rPr>
          <w:rFonts w:ascii="Palatino Linotype" w:eastAsia="Calibri" w:hAnsi="Palatino Linotype" w:cs="Calibri"/>
          <w:i/>
          <w:iCs/>
        </w:rPr>
      </w:pPr>
    </w:p>
    <w:p w14:paraId="28353FC1" w14:textId="378A0B60" w:rsidR="2F2BF8F0" w:rsidRPr="00DC1E95" w:rsidRDefault="18706D06" w:rsidP="009304DB">
      <w:pPr>
        <w:spacing w:after="0"/>
        <w:ind w:left="708"/>
        <w:jc w:val="both"/>
        <w:rPr>
          <w:rFonts w:ascii="Palatino Linotype" w:eastAsia="Calibri" w:hAnsi="Palatino Linotype" w:cs="Calibri"/>
        </w:rPr>
      </w:pPr>
      <w:r w:rsidRPr="00DC1E95">
        <w:rPr>
          <w:rFonts w:ascii="Palatino Linotype" w:eastAsia="Calibri" w:hAnsi="Palatino Linotype" w:cs="Calibri"/>
          <w:b/>
          <w:bCs/>
        </w:rPr>
        <w:t>2.</w:t>
      </w:r>
      <w:r w:rsidR="464B6F96" w:rsidRPr="00DC1E95">
        <w:rPr>
          <w:rFonts w:ascii="Palatino Linotype" w:eastAsia="Calibri" w:hAnsi="Palatino Linotype" w:cs="Calibri"/>
          <w:b/>
          <w:bCs/>
        </w:rPr>
        <w:t>10</w:t>
      </w:r>
      <w:r w:rsidRPr="00DC1E95">
        <w:rPr>
          <w:rFonts w:ascii="Palatino Linotype" w:eastAsia="Calibri" w:hAnsi="Palatino Linotype" w:cs="Calibri"/>
        </w:rPr>
        <w:t xml:space="preserve"> </w:t>
      </w:r>
      <w:r w:rsidR="0CB405D6" w:rsidRPr="00DC1E95">
        <w:rPr>
          <w:rFonts w:ascii="Palatino Linotype" w:eastAsia="Calibri" w:hAnsi="Palatino Linotype" w:cs="Calibri"/>
        </w:rPr>
        <w:t>Mediante Oficio Nro. GADDMQ-SGCM-2023-3538-O, de fecha 19 de agosto de 2023, la Dra</w:t>
      </w:r>
      <w:r w:rsidR="6C06786E" w:rsidRPr="00DC1E95">
        <w:rPr>
          <w:rFonts w:ascii="Palatino Linotype" w:eastAsia="Calibri" w:hAnsi="Palatino Linotype" w:cs="Calibri"/>
        </w:rPr>
        <w:t>. Libia Fernanda Rivas Ordoñez, en su calidad de Secretaria General del Concejo Metropolitano Quito, convoc</w:t>
      </w:r>
      <w:r w:rsidR="56AF4E72" w:rsidRPr="00DC1E95">
        <w:rPr>
          <w:rFonts w:ascii="Palatino Linotype" w:eastAsia="Calibri" w:hAnsi="Palatino Linotype" w:cs="Calibri"/>
        </w:rPr>
        <w:t>ó</w:t>
      </w:r>
      <w:r w:rsidR="6C06786E" w:rsidRPr="00DC1E95">
        <w:rPr>
          <w:rFonts w:ascii="Palatino Linotype" w:eastAsia="Calibri" w:hAnsi="Palatino Linotype" w:cs="Calibri"/>
        </w:rPr>
        <w:t xml:space="preserve"> por disposición del concejal Fidel Chamba a sesión extraordinaria No. 001 de la Comisión de Presupuesto, Finanzas y Tributación</w:t>
      </w:r>
      <w:r w:rsidR="7AFE9FF5" w:rsidRPr="00DC1E95">
        <w:rPr>
          <w:rFonts w:ascii="Palatino Linotype" w:eastAsia="Calibri" w:hAnsi="Palatino Linotype" w:cs="Calibri"/>
        </w:rPr>
        <w:t xml:space="preserve">, </w:t>
      </w:r>
      <w:r w:rsidR="00211893">
        <w:rPr>
          <w:rFonts w:ascii="Palatino Linotype" w:eastAsia="Calibri" w:hAnsi="Palatino Linotype" w:cs="Calibri"/>
        </w:rPr>
        <w:t>para tratar</w:t>
      </w:r>
      <w:r w:rsidR="669A0D34" w:rsidRPr="00DC1E95">
        <w:rPr>
          <w:rFonts w:ascii="Palatino Linotype" w:eastAsia="Calibri" w:hAnsi="Palatino Linotype" w:cs="Calibri"/>
        </w:rPr>
        <w:t xml:space="preserve"> lo siguiente</w:t>
      </w:r>
      <w:r w:rsidR="7AFE9FF5" w:rsidRPr="00DC1E95">
        <w:rPr>
          <w:rFonts w:ascii="Palatino Linotype" w:eastAsia="Calibri" w:hAnsi="Palatino Linotype" w:cs="Calibri"/>
        </w:rPr>
        <w:t xml:space="preserve">:” </w:t>
      </w:r>
      <w:r w:rsidR="7AFE9FF5" w:rsidRPr="00DC1E95">
        <w:rPr>
          <w:rFonts w:ascii="Palatino Linotype" w:eastAsia="Calibri" w:hAnsi="Palatino Linotype" w:cs="Calibri"/>
          <w:i/>
          <w:iCs/>
        </w:rPr>
        <w:t>1. Continuar con el conocimiento de la “ORDENANZA QUE APRUEBA EL PRESUPUESTO GENERAL DEL GOBIERNO AUTÓNOMO DESCENTRALIZADO DEL DISTRITO METROPOLITANO DE QUITO PARA EL EJERCICIO ECONÓMICO 2023”; y resolución al respecto.”</w:t>
      </w:r>
    </w:p>
    <w:p w14:paraId="5347673A" w14:textId="29BB5A58" w:rsidR="2F2BF8F0" w:rsidRPr="00DC1E95" w:rsidRDefault="2F2BF8F0" w:rsidP="32C807A7">
      <w:pPr>
        <w:spacing w:after="0"/>
        <w:jc w:val="both"/>
        <w:rPr>
          <w:rFonts w:ascii="Palatino Linotype" w:eastAsia="Calibri" w:hAnsi="Palatino Linotype" w:cs="Calibri"/>
        </w:rPr>
      </w:pPr>
    </w:p>
    <w:p w14:paraId="4E7E2B38" w14:textId="7E75A4A0" w:rsidR="2F2BF8F0" w:rsidRDefault="04F054C8" w:rsidP="009304DB">
      <w:pPr>
        <w:spacing w:after="0"/>
        <w:ind w:left="708"/>
        <w:jc w:val="both"/>
        <w:rPr>
          <w:rFonts w:ascii="Palatino Linotype" w:eastAsia="Calibri" w:hAnsi="Palatino Linotype" w:cs="Calibri"/>
        </w:rPr>
      </w:pPr>
      <w:r w:rsidRPr="00DC1E95">
        <w:rPr>
          <w:rFonts w:ascii="Palatino Linotype" w:eastAsia="Calibri" w:hAnsi="Palatino Linotype" w:cs="Calibri"/>
          <w:b/>
          <w:bCs/>
        </w:rPr>
        <w:t>2.11</w:t>
      </w:r>
      <w:r w:rsidRPr="00DC1E95">
        <w:rPr>
          <w:rFonts w:ascii="Palatino Linotype" w:eastAsia="Calibri" w:hAnsi="Palatino Linotype" w:cs="Calibri"/>
        </w:rPr>
        <w:t xml:space="preserve"> </w:t>
      </w:r>
      <w:r w:rsidR="2A0AFF3C" w:rsidRPr="00DC1E95">
        <w:rPr>
          <w:rFonts w:ascii="Palatino Linotype" w:eastAsia="Calibri" w:hAnsi="Palatino Linotype" w:cs="Calibri"/>
        </w:rPr>
        <w:t xml:space="preserve">Mediante Oficio Nro. GADDMQ –SGCM-2023-3542-O, de fecha 21 de agosto de 2023, suscrito por la </w:t>
      </w:r>
      <w:r w:rsidR="708F107B" w:rsidRPr="00DC1E95">
        <w:rPr>
          <w:rFonts w:ascii="Palatino Linotype" w:eastAsia="Calibri" w:hAnsi="Palatino Linotype" w:cs="Calibri"/>
        </w:rPr>
        <w:t>Dra. Libia</w:t>
      </w:r>
      <w:r w:rsidR="2A0AFF3C" w:rsidRPr="00DC1E95">
        <w:rPr>
          <w:rFonts w:ascii="Palatino Linotype" w:eastAsia="Calibri" w:hAnsi="Palatino Linotype" w:cs="Calibri"/>
        </w:rPr>
        <w:t xml:space="preserve"> Fernanda Rivas Ordoñez, en su calidad de Secretaria General del Concejo Metropolitano Quito, notificó el cumplimiento de la Resolución Nro. SC-ORD-007-CPF-01 de la Comisión de Presupuesto, Finanzas y Tributación.</w:t>
      </w:r>
    </w:p>
    <w:p w14:paraId="0239935A" w14:textId="75D6A10F" w:rsidR="00F800BA" w:rsidRDefault="00F800BA" w:rsidP="009304DB">
      <w:pPr>
        <w:spacing w:after="0"/>
        <w:ind w:left="708"/>
        <w:jc w:val="both"/>
        <w:rPr>
          <w:rFonts w:ascii="Palatino Linotype" w:eastAsia="Calibri" w:hAnsi="Palatino Linotype" w:cs="Calibri"/>
        </w:rPr>
      </w:pPr>
    </w:p>
    <w:p w14:paraId="45EDB396" w14:textId="45548545" w:rsidR="00F800BA" w:rsidRDefault="00F800BA" w:rsidP="009304DB">
      <w:pPr>
        <w:spacing w:after="0"/>
        <w:ind w:left="708"/>
        <w:jc w:val="both"/>
        <w:rPr>
          <w:rFonts w:ascii="Palatino Linotype" w:eastAsia="Calibri" w:hAnsi="Palatino Linotype" w:cs="Calibri"/>
          <w:iCs/>
        </w:rPr>
      </w:pPr>
      <w:r>
        <w:rPr>
          <w:rFonts w:ascii="Palatino Linotype" w:eastAsia="Calibri" w:hAnsi="Palatino Linotype" w:cs="Calibri"/>
          <w:b/>
        </w:rPr>
        <w:t xml:space="preserve">2.12 </w:t>
      </w:r>
      <w:r>
        <w:rPr>
          <w:rFonts w:ascii="Palatino Linotype" w:eastAsia="Calibri" w:hAnsi="Palatino Linotype" w:cs="Calibri"/>
        </w:rPr>
        <w:t xml:space="preserve">La Comisión de Presupuesto, Finanzas y Tributación en la sesión Nro. 001 Extraordinaria, de 21 de agosto de 2023, analizó el expediente relacionado con el proyecto de </w:t>
      </w:r>
      <w:r w:rsidR="008D5584">
        <w:rPr>
          <w:rFonts w:ascii="Palatino Linotype" w:eastAsia="Calibri" w:hAnsi="Palatino Linotype" w:cs="Calibri"/>
        </w:rPr>
        <w:t>“</w:t>
      </w:r>
      <w:r w:rsidR="008D5584" w:rsidRPr="00DC1E95">
        <w:rPr>
          <w:rFonts w:ascii="Palatino Linotype" w:eastAsia="Calibri" w:hAnsi="Palatino Linotype" w:cs="Calibri"/>
          <w:i/>
          <w:iCs/>
        </w:rPr>
        <w:t>ORDENANZA QUE APRUEBA EL PRESUPUESTO GENERAL DEL GOBIERNO AUTÓNOMO DESCENTRALIZADO DEL DISTRITO METROPOLITANO DE QUITO PARA EL EJERCICIO ECONÓMICO 2023</w:t>
      </w:r>
      <w:r w:rsidR="008D5584">
        <w:rPr>
          <w:rFonts w:ascii="Palatino Linotype" w:eastAsia="Calibri" w:hAnsi="Palatino Linotype" w:cs="Calibri"/>
          <w:i/>
          <w:iCs/>
        </w:rPr>
        <w:t xml:space="preserve">”, </w:t>
      </w:r>
      <w:r w:rsidR="008D5584">
        <w:rPr>
          <w:rFonts w:ascii="Palatino Linotype" w:eastAsia="Calibri" w:hAnsi="Palatino Linotype" w:cs="Calibri"/>
          <w:iCs/>
        </w:rPr>
        <w:t>y emitió DICTAMEN FAVORABLE para conocimiento del Concejo Metropolitano en Primer Debate.</w:t>
      </w:r>
    </w:p>
    <w:p w14:paraId="568987AD" w14:textId="7526C8FE" w:rsidR="008D5584" w:rsidRDefault="008D5584" w:rsidP="009304DB">
      <w:pPr>
        <w:spacing w:after="0"/>
        <w:ind w:left="708"/>
        <w:jc w:val="both"/>
        <w:rPr>
          <w:rFonts w:ascii="Palatino Linotype" w:eastAsia="Calibri" w:hAnsi="Palatino Linotype" w:cs="Calibri"/>
          <w:iCs/>
        </w:rPr>
      </w:pPr>
    </w:p>
    <w:p w14:paraId="6BF9AD9C" w14:textId="184019E0" w:rsidR="008D5584" w:rsidRDefault="008D5584" w:rsidP="009304DB">
      <w:pPr>
        <w:spacing w:after="0"/>
        <w:ind w:left="708"/>
        <w:jc w:val="both"/>
        <w:rPr>
          <w:rFonts w:ascii="Palatino Linotype" w:eastAsia="Calibri" w:hAnsi="Palatino Linotype" w:cs="Calibri"/>
          <w:i/>
          <w:iCs/>
        </w:rPr>
      </w:pPr>
      <w:r>
        <w:rPr>
          <w:rFonts w:ascii="Palatino Linotype" w:eastAsia="Calibri" w:hAnsi="Palatino Linotype" w:cs="Calibri"/>
          <w:b/>
          <w:iCs/>
        </w:rPr>
        <w:t xml:space="preserve">2.13 </w:t>
      </w:r>
      <w:r>
        <w:rPr>
          <w:rFonts w:ascii="Palatino Linotype" w:eastAsia="Calibri" w:hAnsi="Palatino Linotype" w:cs="Calibri"/>
          <w:iCs/>
        </w:rPr>
        <w:t xml:space="preserve">El Concejo Metropolitano de Quito en sesión Extraordinaria No.18 de 24 de agosto de 2023, conoció en primer debate el proyecto </w:t>
      </w:r>
      <w:proofErr w:type="gramStart"/>
      <w:r>
        <w:rPr>
          <w:rFonts w:ascii="Palatino Linotype" w:eastAsia="Calibri" w:hAnsi="Palatino Linotype" w:cs="Calibri"/>
          <w:iCs/>
        </w:rPr>
        <w:t xml:space="preserve">de  </w:t>
      </w:r>
      <w:r>
        <w:rPr>
          <w:rFonts w:ascii="Palatino Linotype" w:eastAsia="Calibri" w:hAnsi="Palatino Linotype" w:cs="Calibri"/>
        </w:rPr>
        <w:t>“</w:t>
      </w:r>
      <w:proofErr w:type="gramEnd"/>
      <w:r w:rsidRPr="00DC1E95">
        <w:rPr>
          <w:rFonts w:ascii="Palatino Linotype" w:eastAsia="Calibri" w:hAnsi="Palatino Linotype" w:cs="Calibri"/>
          <w:i/>
          <w:iCs/>
        </w:rPr>
        <w:t>ORDENANZA QUE APRUEBA EL PRESUPUESTO GENERAL DEL GOBIERNO AUTÓNOMO DESCENTRALIZADO DEL DISTRITO METROPOLITANO DE QUITO PARA EL EJERCICIO ECONÓMICO 2023</w:t>
      </w:r>
      <w:r>
        <w:rPr>
          <w:rFonts w:ascii="Palatino Linotype" w:eastAsia="Calibri" w:hAnsi="Palatino Linotype" w:cs="Calibri"/>
          <w:i/>
          <w:iCs/>
        </w:rPr>
        <w:t>”</w:t>
      </w:r>
      <w:r w:rsidR="0040707A">
        <w:rPr>
          <w:rFonts w:ascii="Palatino Linotype" w:eastAsia="Calibri" w:hAnsi="Palatino Linotype" w:cs="Calibri"/>
          <w:i/>
          <w:iCs/>
        </w:rPr>
        <w:t>.</w:t>
      </w:r>
    </w:p>
    <w:p w14:paraId="5295082C" w14:textId="5941EA84" w:rsidR="0040707A" w:rsidRDefault="0040707A" w:rsidP="0040707A">
      <w:pPr>
        <w:spacing w:after="0"/>
        <w:ind w:left="708"/>
        <w:jc w:val="both"/>
        <w:rPr>
          <w:rFonts w:ascii="Palatino Linotype" w:eastAsia="Calibri" w:hAnsi="Palatino Linotype" w:cs="Calibri"/>
          <w:i/>
          <w:iCs/>
        </w:rPr>
      </w:pPr>
      <w:r>
        <w:rPr>
          <w:rFonts w:ascii="Palatino Linotype" w:eastAsia="Calibri" w:hAnsi="Palatino Linotype" w:cs="Calibri"/>
          <w:b/>
          <w:iCs/>
        </w:rPr>
        <w:t xml:space="preserve">2.14 </w:t>
      </w:r>
      <w:r>
        <w:rPr>
          <w:rFonts w:ascii="Palatino Linotype" w:eastAsia="Calibri" w:hAnsi="Palatino Linotype" w:cs="Calibri"/>
          <w:iCs/>
        </w:rPr>
        <w:t xml:space="preserve">Mediante </w:t>
      </w:r>
      <w:r w:rsidRPr="0040707A">
        <w:rPr>
          <w:rFonts w:ascii="Palatino Linotype" w:eastAsia="Calibri" w:hAnsi="Palatino Linotype" w:cs="Calibri"/>
          <w:iCs/>
        </w:rPr>
        <w:t>Oficio Nro. GADDMQ-SGCM-2023-3644-O</w:t>
      </w:r>
      <w:r>
        <w:rPr>
          <w:rFonts w:ascii="Palatino Linotype" w:eastAsia="Calibri" w:hAnsi="Palatino Linotype" w:cs="Calibri"/>
          <w:iCs/>
        </w:rPr>
        <w:t xml:space="preserve"> de 26 de agosto de 2023, la </w:t>
      </w:r>
      <w:r w:rsidRPr="007F5A26">
        <w:rPr>
          <w:rFonts w:ascii="Palatino Linotype" w:hAnsi="Palatino Linotype"/>
        </w:rPr>
        <w:t>Secretaría General del Concejo Metropolitano remitió</w:t>
      </w:r>
      <w:r>
        <w:rPr>
          <w:rFonts w:ascii="Palatino Linotype" w:hAnsi="Palatino Linotype"/>
        </w:rPr>
        <w:t xml:space="preserve"> al Presidente de la Comisión de Presupuesto, Finanzas y Tributación, concejal Fidel Chamba, la </w:t>
      </w:r>
      <w:r w:rsidRPr="007F5A26">
        <w:rPr>
          <w:rFonts w:ascii="Palatino Linotype" w:hAnsi="Palatino Linotype"/>
        </w:rPr>
        <w:t xml:space="preserve">sistematización de las observaciones de las Concejalas y Concejales que participaron el Pleno del Concejo Metropolitano de Quito, de fecha </w:t>
      </w:r>
      <w:r>
        <w:rPr>
          <w:rFonts w:ascii="Palatino Linotype" w:hAnsi="Palatino Linotype"/>
        </w:rPr>
        <w:t>24</w:t>
      </w:r>
      <w:r w:rsidRPr="007F5A26">
        <w:rPr>
          <w:rFonts w:ascii="Palatino Linotype" w:hAnsi="Palatino Linotype"/>
        </w:rPr>
        <w:t xml:space="preserve"> de </w:t>
      </w:r>
      <w:r>
        <w:rPr>
          <w:rFonts w:ascii="Palatino Linotype" w:hAnsi="Palatino Linotype"/>
        </w:rPr>
        <w:t>agosto</w:t>
      </w:r>
      <w:r w:rsidRPr="007F5A26">
        <w:rPr>
          <w:rFonts w:ascii="Palatino Linotype" w:hAnsi="Palatino Linotype"/>
        </w:rPr>
        <w:t xml:space="preserve"> de 2023, respecto al primer debate del proyecto de</w:t>
      </w:r>
      <w:r>
        <w:rPr>
          <w:rFonts w:ascii="Palatino Linotype" w:hAnsi="Palatino Linotype"/>
        </w:rPr>
        <w:t xml:space="preserve"> </w:t>
      </w:r>
      <w:r>
        <w:rPr>
          <w:rFonts w:ascii="Palatino Linotype" w:eastAsia="Calibri" w:hAnsi="Palatino Linotype" w:cs="Calibri"/>
        </w:rPr>
        <w:t>“</w:t>
      </w:r>
      <w:r w:rsidRPr="00DC1E95">
        <w:rPr>
          <w:rFonts w:ascii="Palatino Linotype" w:eastAsia="Calibri" w:hAnsi="Palatino Linotype" w:cs="Calibri"/>
          <w:i/>
          <w:iCs/>
        </w:rPr>
        <w:t>ORDENANZA QUE APRUEBA EL PRESUPUESTO GENERAL DEL GOBIERNO AUTÓNOMO DESCENTRALIZADO DEL DISTRITO METROPOLITANO DE QUITO PARA EL EJERCICIO ECONÓMICO 2023</w:t>
      </w:r>
      <w:r>
        <w:rPr>
          <w:rFonts w:ascii="Palatino Linotype" w:eastAsia="Calibri" w:hAnsi="Palatino Linotype" w:cs="Calibri"/>
          <w:i/>
          <w:iCs/>
        </w:rPr>
        <w:t>”</w:t>
      </w:r>
      <w:r w:rsidR="00CF05E8">
        <w:rPr>
          <w:rFonts w:ascii="Palatino Linotype" w:eastAsia="Calibri" w:hAnsi="Palatino Linotype" w:cs="Calibri"/>
          <w:i/>
          <w:iCs/>
        </w:rPr>
        <w:t xml:space="preserve">, </w:t>
      </w:r>
      <w:r w:rsidR="00CF05E8">
        <w:rPr>
          <w:rFonts w:ascii="Palatino Linotype" w:eastAsia="Calibri" w:hAnsi="Palatino Linotype" w:cs="Calibri"/>
          <w:iCs/>
        </w:rPr>
        <w:t>a su vez remit</w:t>
      </w:r>
      <w:r w:rsidR="00CF05E8" w:rsidRPr="00CF05E8">
        <w:rPr>
          <w:rFonts w:ascii="Palatino Linotype" w:eastAsia="Calibri" w:hAnsi="Palatino Linotype" w:cs="Calibri"/>
          <w:iCs/>
        </w:rPr>
        <w:t xml:space="preserve">e las observaciones remitidas por escrito </w:t>
      </w:r>
      <w:r w:rsidR="00CF05E8">
        <w:rPr>
          <w:rFonts w:ascii="Palatino Linotype" w:eastAsia="Calibri" w:hAnsi="Palatino Linotype" w:cs="Calibri"/>
          <w:iCs/>
        </w:rPr>
        <w:t xml:space="preserve">presentadas por la concejala metropolitana Analía Ledesma mediante </w:t>
      </w:r>
      <w:r w:rsidR="00CF05E8" w:rsidRPr="00CF05E8">
        <w:rPr>
          <w:rFonts w:ascii="Palatino Linotype" w:eastAsia="Calibri" w:hAnsi="Palatino Linotype" w:cs="Calibri"/>
          <w:iCs/>
        </w:rPr>
        <w:t>Oficio Nro. GADDMQ-DC-ACLG-2023-0297-O</w:t>
      </w:r>
      <w:r w:rsidR="00CF05E8">
        <w:rPr>
          <w:rFonts w:ascii="Palatino Linotype" w:eastAsia="Calibri" w:hAnsi="Palatino Linotype" w:cs="Calibri"/>
          <w:iCs/>
        </w:rPr>
        <w:t xml:space="preserve"> de 25 de agosto de 2023.</w:t>
      </w:r>
    </w:p>
    <w:p w14:paraId="7ED74A9C" w14:textId="77777777" w:rsidR="00CF05E8" w:rsidRDefault="00CF05E8" w:rsidP="0040707A">
      <w:pPr>
        <w:spacing w:after="0"/>
        <w:ind w:left="708"/>
        <w:jc w:val="both"/>
        <w:rPr>
          <w:rFonts w:ascii="Palatino Linotype" w:eastAsia="Calibri" w:hAnsi="Palatino Linotype" w:cs="Calibri"/>
          <w:i/>
          <w:iCs/>
        </w:rPr>
      </w:pPr>
    </w:p>
    <w:p w14:paraId="6E2D60D1" w14:textId="319B104A" w:rsidR="0040707A" w:rsidRPr="0040707A" w:rsidRDefault="0040707A" w:rsidP="009304DB">
      <w:pPr>
        <w:spacing w:after="0"/>
        <w:ind w:left="708"/>
        <w:jc w:val="both"/>
        <w:rPr>
          <w:rFonts w:ascii="Palatino Linotype" w:eastAsia="Calibri" w:hAnsi="Palatino Linotype" w:cs="Calibri"/>
          <w:i/>
          <w:iCs/>
        </w:rPr>
      </w:pPr>
    </w:p>
    <w:p w14:paraId="0E343D3C" w14:textId="77777777" w:rsidR="008D5584" w:rsidRPr="008D5584" w:rsidRDefault="008D5584" w:rsidP="009304DB">
      <w:pPr>
        <w:spacing w:after="0"/>
        <w:ind w:left="708"/>
        <w:jc w:val="both"/>
        <w:rPr>
          <w:rFonts w:ascii="Palatino Linotype" w:eastAsia="Calibri" w:hAnsi="Palatino Linotype" w:cs="Calibri"/>
          <w:iCs/>
        </w:rPr>
      </w:pPr>
    </w:p>
    <w:p w14:paraId="03F3B6E5" w14:textId="77777777" w:rsidR="008D5584" w:rsidRPr="008D5584" w:rsidRDefault="008D5584" w:rsidP="009304DB">
      <w:pPr>
        <w:spacing w:after="0"/>
        <w:ind w:left="708"/>
        <w:jc w:val="both"/>
        <w:rPr>
          <w:rFonts w:ascii="Palatino Linotype" w:eastAsia="Calibri" w:hAnsi="Palatino Linotype" w:cs="Calibri"/>
        </w:rPr>
      </w:pPr>
    </w:p>
    <w:p w14:paraId="56C156AE" w14:textId="5227462C" w:rsidR="00021BED" w:rsidRDefault="00021BED" w:rsidP="009304DB">
      <w:pPr>
        <w:spacing w:after="0"/>
        <w:ind w:left="708"/>
        <w:jc w:val="both"/>
        <w:rPr>
          <w:rFonts w:ascii="Palatino Linotype" w:eastAsia="Calibri" w:hAnsi="Palatino Linotype" w:cs="Calibri"/>
        </w:rPr>
      </w:pPr>
    </w:p>
    <w:p w14:paraId="47BBF494" w14:textId="77777777" w:rsidR="00021BED" w:rsidRPr="00DC1E95" w:rsidRDefault="00021BED" w:rsidP="009304DB">
      <w:pPr>
        <w:spacing w:after="0"/>
        <w:ind w:left="708"/>
        <w:jc w:val="both"/>
        <w:rPr>
          <w:rFonts w:ascii="Palatino Linotype" w:eastAsia="Calibri" w:hAnsi="Palatino Linotype" w:cs="Calibri"/>
        </w:rPr>
      </w:pPr>
    </w:p>
    <w:p w14:paraId="5A9AE9BC" w14:textId="69D829E4" w:rsidR="303F3E4A" w:rsidRPr="00DC1E95" w:rsidRDefault="303F3E4A" w:rsidP="32C807A7">
      <w:pPr>
        <w:spacing w:after="0"/>
        <w:jc w:val="both"/>
        <w:rPr>
          <w:rFonts w:ascii="Palatino Linotype" w:eastAsia="Calibri" w:hAnsi="Palatino Linotype" w:cs="Calibri"/>
        </w:rPr>
      </w:pPr>
    </w:p>
    <w:p w14:paraId="49D355A1" w14:textId="4C634A58" w:rsidR="303F3E4A" w:rsidRPr="00DC1E95" w:rsidRDefault="303F3E4A" w:rsidP="32C807A7">
      <w:pPr>
        <w:spacing w:after="0"/>
        <w:jc w:val="both"/>
        <w:rPr>
          <w:rFonts w:ascii="Palatino Linotype" w:eastAsia="Calibri" w:hAnsi="Palatino Linotype" w:cs="Calibri"/>
        </w:rPr>
      </w:pPr>
    </w:p>
    <w:p w14:paraId="6124ED70" w14:textId="68BE2A18" w:rsidR="0BB81550" w:rsidRPr="00DC1E95" w:rsidRDefault="0BB81550" w:rsidP="303F3E4A">
      <w:pPr>
        <w:spacing w:after="0"/>
        <w:jc w:val="both"/>
        <w:rPr>
          <w:rFonts w:ascii="Palatino Linotype" w:eastAsia="Calibri" w:hAnsi="Palatino Linotype" w:cs="Calibri"/>
          <w:b/>
          <w:bCs/>
        </w:rPr>
      </w:pPr>
      <w:r w:rsidRPr="00DC1E95">
        <w:rPr>
          <w:rFonts w:ascii="Palatino Linotype" w:eastAsia="Calibri" w:hAnsi="Palatino Linotype" w:cs="Calibri"/>
          <w:b/>
          <w:bCs/>
        </w:rPr>
        <w:t>3. BASE NORMATIVA:</w:t>
      </w:r>
    </w:p>
    <w:p w14:paraId="40A9EF13" w14:textId="73C3406F" w:rsidR="303F3E4A" w:rsidRPr="00DC1E95" w:rsidRDefault="303F3E4A" w:rsidP="303F3E4A">
      <w:pPr>
        <w:spacing w:after="0"/>
        <w:jc w:val="both"/>
        <w:rPr>
          <w:rFonts w:ascii="Palatino Linotype" w:eastAsia="Calibri" w:hAnsi="Palatino Linotype" w:cs="Calibri"/>
          <w:b/>
          <w:bCs/>
        </w:rPr>
      </w:pPr>
    </w:p>
    <w:p w14:paraId="31364CAC" w14:textId="6ED56858" w:rsidR="0BB81550" w:rsidRPr="00DC1E95" w:rsidRDefault="0BB81550" w:rsidP="303F3E4A">
      <w:pPr>
        <w:ind w:firstLine="708"/>
        <w:jc w:val="both"/>
        <w:rPr>
          <w:rFonts w:ascii="Palatino Linotype" w:eastAsia="Calibri" w:hAnsi="Palatino Linotype" w:cs="Calibri"/>
          <w:b/>
          <w:bCs/>
        </w:rPr>
      </w:pPr>
      <w:r w:rsidRPr="00DC1E95">
        <w:rPr>
          <w:rFonts w:ascii="Palatino Linotype" w:eastAsia="Calibri" w:hAnsi="Palatino Linotype" w:cs="Calibri"/>
          <w:b/>
          <w:bCs/>
        </w:rPr>
        <w:t>3.1 Constitución de la República del Ecuador:</w:t>
      </w:r>
    </w:p>
    <w:p w14:paraId="345BAD27" w14:textId="5B970252" w:rsidR="0BB81550" w:rsidRPr="00DC1E95" w:rsidRDefault="0BB81550" w:rsidP="303F3E4A">
      <w:pPr>
        <w:jc w:val="both"/>
        <w:rPr>
          <w:rFonts w:ascii="Palatino Linotype" w:eastAsia="Calibri" w:hAnsi="Palatino Linotype" w:cs="Calibri"/>
          <w:i/>
          <w:iCs/>
        </w:rPr>
      </w:pPr>
      <w:r w:rsidRPr="00DC1E95">
        <w:rPr>
          <w:rFonts w:ascii="Palatino Linotype" w:eastAsia="Calibri" w:hAnsi="Palatino Linotype" w:cs="Calibri"/>
          <w:i/>
          <w:iCs/>
        </w:rPr>
        <w:t>“</w:t>
      </w:r>
      <w:r w:rsidRPr="00DC1E95">
        <w:rPr>
          <w:rFonts w:ascii="Palatino Linotype" w:eastAsia="Calibri" w:hAnsi="Palatino Linotype" w:cs="Calibri"/>
          <w:b/>
          <w:bCs/>
          <w:i/>
          <w:iCs/>
        </w:rPr>
        <w:t>Art. 238.-</w:t>
      </w:r>
      <w:r w:rsidRPr="00DC1E95">
        <w:rPr>
          <w:rFonts w:ascii="Palatino Linotype" w:eastAsia="Calibri" w:hAnsi="Palatino Linotype" w:cs="Calibri"/>
          <w:i/>
          <w:iCs/>
        </w:rPr>
        <w:t xml:space="preserve"> 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w:t>
      </w:r>
    </w:p>
    <w:p w14:paraId="134567E3" w14:textId="1BD49DD5" w:rsidR="0BB81550" w:rsidRPr="00DC1E95" w:rsidRDefault="0BB81550" w:rsidP="303F3E4A">
      <w:pPr>
        <w:jc w:val="both"/>
        <w:rPr>
          <w:rFonts w:ascii="Palatino Linotype" w:eastAsia="Calibri" w:hAnsi="Palatino Linotype" w:cs="Calibri"/>
          <w:i/>
          <w:iCs/>
        </w:rPr>
      </w:pPr>
      <w:r w:rsidRPr="00DC1E95">
        <w:rPr>
          <w:rFonts w:ascii="Palatino Linotype" w:eastAsia="Calibri" w:hAnsi="Palatino Linotype" w:cs="Calibri"/>
          <w:i/>
          <w:iCs/>
        </w:rPr>
        <w:t>Constituyen gobiernos autónomos descentralizados las juntas parroquiales rurales, los concejos municipales, los concejos metropolitanos, los consejos provinciales y los consejos regionales.”</w:t>
      </w:r>
    </w:p>
    <w:p w14:paraId="72686E59" w14:textId="631E2F71" w:rsidR="0BB81550" w:rsidRPr="00DC1E95" w:rsidRDefault="0BB81550" w:rsidP="303F3E4A">
      <w:pPr>
        <w:jc w:val="both"/>
        <w:rPr>
          <w:rFonts w:ascii="Palatino Linotype" w:hAnsi="Palatino Linotype"/>
          <w:i/>
          <w:iCs/>
        </w:rPr>
      </w:pPr>
      <w:r w:rsidRPr="00DC1E95">
        <w:rPr>
          <w:rFonts w:ascii="Palatino Linotype" w:eastAsia="Calibri" w:hAnsi="Palatino Linotype" w:cs="Calibri"/>
          <w:b/>
          <w:bCs/>
          <w:i/>
          <w:iCs/>
        </w:rPr>
        <w:t xml:space="preserve">“Art. 266.- </w:t>
      </w:r>
      <w:r w:rsidRPr="00DC1E95">
        <w:rPr>
          <w:rFonts w:ascii="Palatino Linotype" w:eastAsia="Calibri" w:hAnsi="Palatino Linotype" w:cs="Calibri"/>
          <w:i/>
          <w:iCs/>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p>
    <w:p w14:paraId="5F831F8F" w14:textId="2DC26EC8" w:rsidR="1E77C6F6" w:rsidRDefault="1E77C6F6" w:rsidP="303F3E4A">
      <w:pPr>
        <w:jc w:val="both"/>
        <w:rPr>
          <w:rFonts w:ascii="Palatino Linotype" w:eastAsia="Calibri" w:hAnsi="Palatino Linotype" w:cs="Calibri"/>
          <w:i/>
          <w:iCs/>
        </w:rPr>
      </w:pPr>
      <w:r w:rsidRPr="00DC1E95">
        <w:rPr>
          <w:rFonts w:ascii="Palatino Linotype" w:hAnsi="Palatino Linotype"/>
        </w:rPr>
        <w:t>“</w:t>
      </w:r>
      <w:r w:rsidRPr="00DC1E95">
        <w:rPr>
          <w:rFonts w:ascii="Palatino Linotype" w:hAnsi="Palatino Linotype"/>
          <w:b/>
          <w:bCs/>
        </w:rPr>
        <w:t xml:space="preserve">Art. 295.- </w:t>
      </w:r>
      <w:r w:rsidRPr="00DC1E95">
        <w:rPr>
          <w:rFonts w:ascii="Palatino Linotype" w:eastAsia="Calibri" w:hAnsi="Palatino Linotype" w:cs="Calibri"/>
          <w:i/>
          <w:iCs/>
        </w:rPr>
        <w:t xml:space="preserve">“La Función Ejecutiva presentará a la Asamblea Nacional la proforma presupuestaria anual y la programación presupuestaria </w:t>
      </w:r>
      <w:proofErr w:type="spellStart"/>
      <w:r w:rsidRPr="00DC1E95">
        <w:rPr>
          <w:rFonts w:ascii="Palatino Linotype" w:eastAsia="Calibri" w:hAnsi="Palatino Linotype" w:cs="Calibri"/>
          <w:i/>
          <w:iCs/>
        </w:rPr>
        <w:t>cuatrianual</w:t>
      </w:r>
      <w:proofErr w:type="spellEnd"/>
      <w:r w:rsidRPr="00DC1E95">
        <w:rPr>
          <w:rFonts w:ascii="Palatino Linotype" w:eastAsia="Calibri" w:hAnsi="Palatino Linotype" w:cs="Calibri"/>
          <w:i/>
          <w:iCs/>
        </w:rPr>
        <w:t xml:space="preserve"> durante los primeros noventa días de su gestión y, en los años siguientes, sesenta días antes del inicio del año fiscal respectivo. La Asamblea Nacional aprobará u observará, en los treinta días siguientes y en un solo debate, la proforma anual y la programación </w:t>
      </w:r>
      <w:proofErr w:type="spellStart"/>
      <w:r w:rsidRPr="00DC1E95">
        <w:rPr>
          <w:rFonts w:ascii="Palatino Linotype" w:eastAsia="Calibri" w:hAnsi="Palatino Linotype" w:cs="Calibri"/>
          <w:i/>
          <w:iCs/>
        </w:rPr>
        <w:t>cuatrianual</w:t>
      </w:r>
      <w:proofErr w:type="spellEnd"/>
      <w:r w:rsidRPr="00DC1E95">
        <w:rPr>
          <w:rFonts w:ascii="Palatino Linotype" w:eastAsia="Calibri" w:hAnsi="Palatino Linotype" w:cs="Calibri"/>
          <w:i/>
          <w:iCs/>
        </w:rPr>
        <w:t>. (…)”;</w:t>
      </w:r>
      <w:r w:rsidRPr="00DC1E95">
        <w:rPr>
          <w:rFonts w:ascii="Palatino Linotype" w:hAnsi="Palatino Linotype"/>
        </w:rPr>
        <w:br/>
      </w:r>
    </w:p>
    <w:p w14:paraId="1720ACED" w14:textId="77777777" w:rsidR="009304DB" w:rsidRPr="00DC1E95" w:rsidRDefault="009304DB" w:rsidP="303F3E4A">
      <w:pPr>
        <w:jc w:val="both"/>
        <w:rPr>
          <w:rFonts w:ascii="Palatino Linotype" w:eastAsia="Calibri" w:hAnsi="Palatino Linotype" w:cs="Calibri"/>
          <w:i/>
          <w:iCs/>
        </w:rPr>
      </w:pPr>
    </w:p>
    <w:p w14:paraId="0CB339F2" w14:textId="363F39ED" w:rsidR="2B765830" w:rsidRPr="00DC1E95" w:rsidRDefault="2B765830" w:rsidP="303F3E4A">
      <w:pPr>
        <w:ind w:firstLine="708"/>
        <w:jc w:val="both"/>
        <w:rPr>
          <w:rFonts w:ascii="Palatino Linotype" w:eastAsia="Calibri" w:hAnsi="Palatino Linotype" w:cs="Calibri"/>
          <w:b/>
          <w:bCs/>
        </w:rPr>
      </w:pPr>
      <w:r w:rsidRPr="00DC1E95">
        <w:rPr>
          <w:rFonts w:ascii="Palatino Linotype" w:eastAsia="Calibri" w:hAnsi="Palatino Linotype" w:cs="Calibri"/>
          <w:b/>
          <w:bCs/>
        </w:rPr>
        <w:t xml:space="preserve">3. 2 </w:t>
      </w:r>
      <w:r w:rsidR="119F0ACF" w:rsidRPr="00DC1E95">
        <w:rPr>
          <w:rFonts w:ascii="Palatino Linotype" w:eastAsia="Calibri" w:hAnsi="Palatino Linotype" w:cs="Calibri"/>
          <w:b/>
          <w:bCs/>
        </w:rPr>
        <w:t xml:space="preserve">Código </w:t>
      </w:r>
      <w:r w:rsidRPr="00DC1E95">
        <w:rPr>
          <w:rFonts w:ascii="Palatino Linotype" w:eastAsia="Calibri" w:hAnsi="Palatino Linotype" w:cs="Calibri"/>
          <w:b/>
          <w:bCs/>
        </w:rPr>
        <w:t>Orgánico de Organización Territorial, Autonomía Descentralización</w:t>
      </w:r>
    </w:p>
    <w:p w14:paraId="5D763174" w14:textId="20DF2133" w:rsidR="303F3E4A" w:rsidRPr="00DC1E95" w:rsidRDefault="303F3E4A" w:rsidP="303F3E4A">
      <w:pPr>
        <w:jc w:val="both"/>
        <w:rPr>
          <w:rFonts w:ascii="Palatino Linotype" w:eastAsia="Calibri" w:hAnsi="Palatino Linotype" w:cs="Calibri"/>
          <w:b/>
          <w:bCs/>
        </w:rPr>
      </w:pPr>
    </w:p>
    <w:p w14:paraId="642E750F" w14:textId="6DADFC67" w:rsidR="2B765830" w:rsidRPr="00DC1E95" w:rsidRDefault="2B765830" w:rsidP="32C807A7">
      <w:pPr>
        <w:jc w:val="both"/>
        <w:rPr>
          <w:rFonts w:ascii="Palatino Linotype" w:eastAsia="Calibri" w:hAnsi="Palatino Linotype" w:cs="Calibri"/>
          <w:i/>
          <w:iCs/>
        </w:rPr>
      </w:pPr>
      <w:r w:rsidRPr="00DC1E95">
        <w:rPr>
          <w:rFonts w:ascii="Palatino Linotype" w:eastAsia="Calibri" w:hAnsi="Palatino Linotype" w:cs="Calibri"/>
        </w:rPr>
        <w:t>“</w:t>
      </w:r>
      <w:r w:rsidRPr="00DC1E95">
        <w:rPr>
          <w:rFonts w:ascii="Palatino Linotype" w:eastAsia="Calibri" w:hAnsi="Palatino Linotype" w:cs="Calibri"/>
          <w:b/>
          <w:bCs/>
          <w:i/>
          <w:iCs/>
        </w:rPr>
        <w:t>Art. 87</w:t>
      </w:r>
      <w:r w:rsidRPr="00DC1E95">
        <w:rPr>
          <w:rFonts w:ascii="Palatino Linotype" w:eastAsia="Calibri" w:hAnsi="Palatino Linotype" w:cs="Calibri"/>
        </w:rPr>
        <w:t xml:space="preserve">.- </w:t>
      </w:r>
      <w:r w:rsidRPr="00DC1E95">
        <w:rPr>
          <w:rFonts w:ascii="Palatino Linotype" w:eastAsia="Calibri" w:hAnsi="Palatino Linotype" w:cs="Calibri"/>
          <w:i/>
          <w:iCs/>
        </w:rPr>
        <w:t>Al concejo metropolitano le corresponde: a) Ejercer la facultad normativa en materias de competencia del gobierno autónomo descentralizado metropolitano, mediante la expedición de ordenanzas metropolitanas, acuerdos y resoluciones";</w:t>
      </w:r>
      <w:r w:rsidR="240C5E9D" w:rsidRPr="00DC1E95">
        <w:rPr>
          <w:rFonts w:ascii="Palatino Linotype" w:eastAsia="Calibri" w:hAnsi="Palatino Linotype" w:cs="Calibri"/>
          <w:i/>
          <w:iCs/>
        </w:rPr>
        <w:t>(…)</w:t>
      </w:r>
      <w:r w:rsidR="115CCD93" w:rsidRPr="00DC1E95">
        <w:rPr>
          <w:rFonts w:ascii="Palatino Linotype" w:eastAsia="Calibri" w:hAnsi="Palatino Linotype" w:cs="Calibri"/>
          <w:i/>
          <w:iCs/>
        </w:rPr>
        <w:t>“f)</w:t>
      </w:r>
      <w:r w:rsidR="115CCD93" w:rsidRPr="00DC1E95">
        <w:rPr>
          <w:rFonts w:ascii="Palatino Linotype" w:eastAsia="Calibri" w:hAnsi="Palatino Linotype" w:cs="Calibri"/>
          <w:i/>
          <w:iCs/>
          <w:color w:val="2F4858"/>
        </w:rPr>
        <w:t xml:space="preserve"> </w:t>
      </w:r>
      <w:r w:rsidR="115CCD93" w:rsidRPr="00DC1E95">
        <w:rPr>
          <w:rFonts w:ascii="Palatino Linotype" w:eastAsia="Calibri" w:hAnsi="Palatino Linotype" w:cs="Calibri"/>
          <w:i/>
          <w:iCs/>
        </w:rPr>
        <w:t>Aprobar u observar el presupuesto del gobierno autónomo metropolitano, que deberá guardar concordancia con el plan metropolitano de desarrollo y de ordenamiento territorial y garantizar una participación ciudadana en la que estén representados los intereses colectivos del distrito en el marco de la Constitución y la ley. De igual forma, aprobará u observará la liquidación presupuestaria del año inmediato anterior, con las respectivas reformas;</w:t>
      </w:r>
    </w:p>
    <w:p w14:paraId="1AC94253" w14:textId="03CF284A" w:rsidR="2B765830" w:rsidRPr="00DC1E95" w:rsidRDefault="5CBDDB6A" w:rsidP="32C807A7">
      <w:pPr>
        <w:jc w:val="both"/>
        <w:rPr>
          <w:rFonts w:ascii="Palatino Linotype" w:eastAsia="Calibri" w:hAnsi="Palatino Linotype" w:cs="Calibri"/>
          <w:i/>
          <w:iCs/>
        </w:rPr>
      </w:pPr>
      <w:r w:rsidRPr="00DC1E95">
        <w:rPr>
          <w:rFonts w:ascii="Palatino Linotype" w:eastAsia="Calibri" w:hAnsi="Palatino Linotype" w:cs="Calibri"/>
          <w:i/>
          <w:iCs/>
        </w:rPr>
        <w:lastRenderedPageBreak/>
        <w:t>“</w:t>
      </w:r>
      <w:r w:rsidRPr="00DC1E95">
        <w:rPr>
          <w:rFonts w:ascii="Palatino Linotype" w:eastAsia="Calibri" w:hAnsi="Palatino Linotype" w:cs="Calibri"/>
          <w:b/>
          <w:bCs/>
          <w:i/>
          <w:iCs/>
        </w:rPr>
        <w:t xml:space="preserve">Art. 218.- </w:t>
      </w:r>
      <w:r w:rsidRPr="00DC1E95">
        <w:rPr>
          <w:rFonts w:ascii="Palatino Linotype" w:eastAsia="Calibri" w:hAnsi="Palatino Linotype" w:cs="Calibri"/>
          <w:i/>
          <w:iCs/>
        </w:rPr>
        <w:t xml:space="preserve"> El órgano legislativo y de fiscalización aprobará el presupuesto general del respectivo gobierno autónomo descentralizado; además conocerá los presupuestos de sus empresas públicas o mixtas aprobados por los respectivos directorios.”</w:t>
      </w:r>
    </w:p>
    <w:p w14:paraId="705814E2" w14:textId="55596A00" w:rsidR="2B765830" w:rsidRPr="00DC1E95" w:rsidRDefault="2B765830" w:rsidP="32C807A7">
      <w:pPr>
        <w:jc w:val="both"/>
        <w:rPr>
          <w:rFonts w:ascii="Palatino Linotype" w:eastAsia="Calibri" w:hAnsi="Palatino Linotype" w:cs="Calibri"/>
          <w:i/>
          <w:iCs/>
        </w:rPr>
      </w:pPr>
      <w:r w:rsidRPr="00DC1E95">
        <w:rPr>
          <w:rFonts w:ascii="Palatino Linotype" w:eastAsia="Calibri" w:hAnsi="Palatino Linotype" w:cs="Calibri"/>
          <w:i/>
          <w:iCs/>
        </w:rPr>
        <w:t>“</w:t>
      </w:r>
      <w:r w:rsidRPr="00DC1E95">
        <w:rPr>
          <w:rFonts w:ascii="Palatino Linotype" w:eastAsia="Calibri" w:hAnsi="Palatino Linotype" w:cs="Calibri"/>
          <w:b/>
          <w:bCs/>
          <w:i/>
          <w:iCs/>
        </w:rPr>
        <w:t xml:space="preserve">Art 241.- </w:t>
      </w:r>
      <w:r w:rsidRPr="00DC1E95">
        <w:rPr>
          <w:rFonts w:ascii="Palatino Linotype" w:eastAsia="Calibri" w:hAnsi="Palatino Linotype" w:cs="Calibri"/>
          <w:i/>
          <w:iCs/>
        </w:rPr>
        <w:t>El anteproyecto de presupuesto será conocido por la asamblea local o el organismo que en cada gobierno autónomo descentralizado se establezca como máxima instancia de participación, antes de su presentación al órgano legislativo correspondiente, y emitirá mediante resolución su conformidad con las prioridades de inversión definidas en dicho instrumento. La resolución de dicho organismo se adjuntará a la documentación que se remitirá conjuntamente con el anteproyecto de presupuesto al órgano legislativo local”.</w:t>
      </w:r>
    </w:p>
    <w:p w14:paraId="0F3CB87B" w14:textId="24D4F0E5" w:rsidR="303F3E4A" w:rsidRPr="00DC1E95" w:rsidRDefault="03EDDEFB" w:rsidP="32C807A7">
      <w:pPr>
        <w:jc w:val="both"/>
        <w:rPr>
          <w:rFonts w:ascii="Palatino Linotype" w:eastAsia="Calibri" w:hAnsi="Palatino Linotype" w:cs="Calibri"/>
          <w:i/>
          <w:iCs/>
        </w:rPr>
      </w:pPr>
      <w:r w:rsidRPr="00DC1E95">
        <w:rPr>
          <w:rFonts w:ascii="Palatino Linotype" w:eastAsia="Calibri" w:hAnsi="Palatino Linotype" w:cs="Calibri"/>
          <w:b/>
          <w:bCs/>
          <w:i/>
          <w:iCs/>
        </w:rPr>
        <w:t xml:space="preserve">“Art. 322.- </w:t>
      </w:r>
      <w:r w:rsidRPr="00DC1E95">
        <w:rPr>
          <w:rFonts w:ascii="Palatino Linotype" w:eastAsia="Calibri" w:hAnsi="Palatino Linotype" w:cs="Calibri"/>
          <w:i/>
          <w:iCs/>
        </w:rPr>
        <w:t xml:space="preserve">Los consejos regionales y provinciales y los concejos metropolitanos y municipales aprobarán ordenanzas regionales, provinciales, metropolitanas y municipales, respectivamente, con el voto conforme de la mayoría de sus miembros. </w:t>
      </w:r>
    </w:p>
    <w:p w14:paraId="32BFF284" w14:textId="0DF81A45" w:rsidR="303F3E4A" w:rsidRPr="00DC1E95" w:rsidRDefault="03EDDEFB" w:rsidP="32C807A7">
      <w:pPr>
        <w:jc w:val="both"/>
        <w:rPr>
          <w:rFonts w:ascii="Palatino Linotype" w:eastAsia="Calibri" w:hAnsi="Palatino Linotype" w:cs="Calibri"/>
          <w:i/>
          <w:iCs/>
        </w:rPr>
      </w:pPr>
      <w:r w:rsidRPr="00DC1E95">
        <w:rPr>
          <w:rFonts w:ascii="Palatino Linotype" w:eastAsia="Calibri" w:hAnsi="Palatino Linotype" w:cs="Calibri"/>
          <w:i/>
          <w:iCs/>
        </w:rPr>
        <w:t xml:space="preserve">Los proyectos de ordenanzas, según corresponda a cada nivel de gobierno, deberán referirse a una sola materia y serán presentados con la exposición de motivos, el articulado que se proponga y la expresión clara de los artículos que se deroguen o reformen con la nueva ordenanza. Los proyectos que no reúnan estos requisitos no serán tramitados. </w:t>
      </w:r>
    </w:p>
    <w:p w14:paraId="008171A7" w14:textId="72676829" w:rsidR="303F3E4A" w:rsidRPr="00DC1E95" w:rsidRDefault="03EDDEFB" w:rsidP="32C807A7">
      <w:pPr>
        <w:jc w:val="both"/>
        <w:rPr>
          <w:rFonts w:ascii="Palatino Linotype" w:eastAsia="Calibri" w:hAnsi="Palatino Linotype" w:cs="Calibri"/>
          <w:i/>
          <w:iCs/>
        </w:rPr>
      </w:pPr>
      <w:r w:rsidRPr="00DC1E95">
        <w:rPr>
          <w:rFonts w:ascii="Palatino Linotype" w:eastAsia="Calibri" w:hAnsi="Palatino Linotype" w:cs="Calibri"/>
          <w:i/>
          <w:iCs/>
        </w:rPr>
        <w:t xml:space="preserve"> El proyecto de ordenanza será sometido a dos debates para su aprobación, realizados en días distintos.  </w:t>
      </w:r>
    </w:p>
    <w:p w14:paraId="4C343994" w14:textId="5008272E" w:rsidR="303F3E4A" w:rsidRPr="00DC1E95" w:rsidRDefault="03EDDEFB" w:rsidP="32C807A7">
      <w:pPr>
        <w:jc w:val="both"/>
        <w:rPr>
          <w:rFonts w:ascii="Palatino Linotype" w:eastAsia="Calibri" w:hAnsi="Palatino Linotype" w:cs="Calibri"/>
          <w:i/>
          <w:iCs/>
        </w:rPr>
      </w:pPr>
      <w:r w:rsidRPr="00DC1E95">
        <w:rPr>
          <w:rFonts w:ascii="Palatino Linotype" w:eastAsia="Calibri" w:hAnsi="Palatino Linotype" w:cs="Calibri"/>
          <w:i/>
          <w:iCs/>
        </w:rPr>
        <w:t xml:space="preserve">Una vez aprobada la norma, por secretaría se la remitirá al ejecutivo del gobierno autónomo descentralizado correspondiente para que en el plazo de ocho días la </w:t>
      </w:r>
      <w:proofErr w:type="spellStart"/>
      <w:r w:rsidRPr="00DC1E95">
        <w:rPr>
          <w:rFonts w:ascii="Palatino Linotype" w:eastAsia="Calibri" w:hAnsi="Palatino Linotype" w:cs="Calibri"/>
          <w:i/>
          <w:iCs/>
        </w:rPr>
        <w:t>sancioneo</w:t>
      </w:r>
      <w:proofErr w:type="spellEnd"/>
      <w:r w:rsidRPr="00DC1E95">
        <w:rPr>
          <w:rFonts w:ascii="Palatino Linotype" w:eastAsia="Calibri" w:hAnsi="Palatino Linotype" w:cs="Calibri"/>
          <w:i/>
          <w:iCs/>
        </w:rPr>
        <w:t xml:space="preserve"> la observe en los casos en que se haya violentado el trámite legal o que dicha normativa no esté acorde con la Constitución o las leyes. </w:t>
      </w:r>
    </w:p>
    <w:p w14:paraId="4A077CFB" w14:textId="5B96B166" w:rsidR="303F3E4A" w:rsidRDefault="03EDDEFB" w:rsidP="32C807A7">
      <w:pPr>
        <w:jc w:val="both"/>
        <w:rPr>
          <w:rFonts w:ascii="Palatino Linotype" w:eastAsia="Calibri" w:hAnsi="Palatino Linotype" w:cs="Calibri"/>
          <w:i/>
          <w:iCs/>
        </w:rPr>
      </w:pPr>
      <w:r w:rsidRPr="00DC1E95">
        <w:rPr>
          <w:rFonts w:ascii="Palatino Linotype" w:eastAsia="Calibri" w:hAnsi="Palatino Linotype" w:cs="Calibri"/>
          <w:i/>
          <w:iCs/>
        </w:rPr>
        <w:t xml:space="preserve"> El legislativo podrá allanarse a las observaciones o insistir en el texto aprobado. En el caso de insistencia, se requerirá el voto favorable de las dos terceras partes de sus integrantes para su aprobación. Si dentro del plazo de ocho días no se observa o se manda a ejecutar la ordenanza, se considerará sancionada por el ministerio de la ley.”</w:t>
      </w:r>
    </w:p>
    <w:p w14:paraId="3F2083D3" w14:textId="5D6E1376" w:rsidR="009304DB" w:rsidRDefault="009304DB" w:rsidP="32C807A7">
      <w:pPr>
        <w:jc w:val="both"/>
        <w:rPr>
          <w:rFonts w:ascii="Palatino Linotype" w:eastAsia="Calibri" w:hAnsi="Palatino Linotype" w:cs="Calibri"/>
          <w:i/>
          <w:iCs/>
        </w:rPr>
      </w:pPr>
    </w:p>
    <w:p w14:paraId="62ED7F97" w14:textId="77777777" w:rsidR="009304DB" w:rsidRPr="00DC1E95" w:rsidRDefault="009304DB" w:rsidP="32C807A7">
      <w:pPr>
        <w:jc w:val="both"/>
        <w:rPr>
          <w:rFonts w:ascii="Palatino Linotype" w:eastAsia="Calibri" w:hAnsi="Palatino Linotype" w:cs="Calibri"/>
          <w:i/>
          <w:iCs/>
        </w:rPr>
      </w:pPr>
    </w:p>
    <w:p w14:paraId="1383FF0E" w14:textId="6CFDDADF" w:rsidR="57EFDE79" w:rsidRPr="00DC1E95" w:rsidRDefault="57EFDE79" w:rsidP="303F3E4A">
      <w:pPr>
        <w:ind w:firstLine="708"/>
        <w:jc w:val="both"/>
        <w:rPr>
          <w:rFonts w:ascii="Palatino Linotype" w:eastAsia="Calibri" w:hAnsi="Palatino Linotype" w:cs="Calibri"/>
          <w:b/>
          <w:bCs/>
        </w:rPr>
      </w:pPr>
      <w:r w:rsidRPr="00DC1E95">
        <w:rPr>
          <w:rFonts w:ascii="Palatino Linotype" w:eastAsia="Calibri" w:hAnsi="Palatino Linotype" w:cs="Calibri"/>
          <w:b/>
          <w:bCs/>
        </w:rPr>
        <w:t>3. 3 Código Orgánico de Planificación y Finanzas públicas</w:t>
      </w:r>
    </w:p>
    <w:p w14:paraId="757A3AB8" w14:textId="252B4E98" w:rsidR="0B3EC3D1" w:rsidRPr="00DC1E95" w:rsidRDefault="0B3EC3D1" w:rsidP="303F3E4A">
      <w:pPr>
        <w:jc w:val="both"/>
        <w:rPr>
          <w:rFonts w:ascii="Palatino Linotype" w:eastAsia="Calibri" w:hAnsi="Palatino Linotype" w:cs="Calibri"/>
          <w:b/>
          <w:bCs/>
          <w:i/>
          <w:iCs/>
        </w:rPr>
      </w:pPr>
      <w:r w:rsidRPr="00DC1E95">
        <w:rPr>
          <w:rFonts w:ascii="Palatino Linotype" w:eastAsia="Calibri" w:hAnsi="Palatino Linotype" w:cs="Calibri"/>
          <w:b/>
          <w:bCs/>
          <w:i/>
          <w:iCs/>
        </w:rPr>
        <w:t xml:space="preserve">“Art 49.- </w:t>
      </w:r>
      <w:r w:rsidRPr="00DC1E95">
        <w:rPr>
          <w:rFonts w:ascii="Palatino Linotype" w:eastAsia="Calibri" w:hAnsi="Palatino Linotype" w:cs="Calibri"/>
          <w:i/>
          <w:iCs/>
        </w:rPr>
        <w:t>Los planes de desarrollo y de ordenamiento territorial serán referentes obligatorios para la elaboración de planes de inversión, presupuestos y demás instrumentos de gestión de cada gobierno autónomo descentralizado.”</w:t>
      </w:r>
    </w:p>
    <w:p w14:paraId="1623CC4C" w14:textId="391C325A" w:rsidR="5CB6D2AE" w:rsidRPr="00DC1E95" w:rsidRDefault="5CB6D2AE" w:rsidP="32C807A7">
      <w:pPr>
        <w:jc w:val="both"/>
        <w:rPr>
          <w:rFonts w:ascii="Palatino Linotype" w:eastAsia="Calibri" w:hAnsi="Palatino Linotype" w:cs="Calibri"/>
          <w:i/>
          <w:iCs/>
        </w:rPr>
      </w:pPr>
      <w:r w:rsidRPr="00DC1E95">
        <w:rPr>
          <w:rFonts w:ascii="Palatino Linotype" w:eastAsia="Calibri" w:hAnsi="Palatino Linotype" w:cs="Calibri"/>
          <w:b/>
          <w:bCs/>
          <w:i/>
          <w:iCs/>
        </w:rPr>
        <w:t xml:space="preserve">“Art. 106.- (…) </w:t>
      </w:r>
      <w:r w:rsidRPr="00DC1E95">
        <w:rPr>
          <w:rFonts w:ascii="Palatino Linotype" w:eastAsia="Calibri" w:hAnsi="Palatino Linotype" w:cs="Calibri"/>
          <w:i/>
          <w:iCs/>
        </w:rPr>
        <w:t xml:space="preserve">En los gobiernos autónomos descentralizados, los plazos de aprobación de presupuesto del año en que se posesiona su máxima autoridad serán los mismos que establece la Constitución para el Presupuesto General del Estado y este código. (…)”. </w:t>
      </w:r>
    </w:p>
    <w:p w14:paraId="185C71EC" w14:textId="18DC2BC1" w:rsidR="5CB6D2AE" w:rsidRPr="00DC1E95" w:rsidRDefault="5CB6D2AE" w:rsidP="32C807A7">
      <w:pPr>
        <w:jc w:val="both"/>
        <w:rPr>
          <w:rFonts w:ascii="Palatino Linotype" w:hAnsi="Palatino Linotype"/>
        </w:rPr>
      </w:pPr>
      <w:r w:rsidRPr="00DC1E95">
        <w:rPr>
          <w:rFonts w:ascii="Palatino Linotype" w:eastAsia="Calibri" w:hAnsi="Palatino Linotype" w:cs="Calibri"/>
          <w:i/>
          <w:iCs/>
        </w:rPr>
        <w:t>“</w:t>
      </w:r>
      <w:r w:rsidRPr="00DC1E95">
        <w:rPr>
          <w:rFonts w:ascii="Palatino Linotype" w:eastAsia="Calibri" w:hAnsi="Palatino Linotype" w:cs="Calibri"/>
          <w:b/>
          <w:bCs/>
          <w:i/>
          <w:iCs/>
        </w:rPr>
        <w:t>Art. 107.-</w:t>
      </w:r>
      <w:r w:rsidRPr="00DC1E95">
        <w:rPr>
          <w:rFonts w:ascii="Palatino Linotype" w:eastAsia="Calibri" w:hAnsi="Palatino Linotype" w:cs="Calibri"/>
          <w:i/>
          <w:iCs/>
        </w:rPr>
        <w:t xml:space="preserve"> Presupuestos prorrogados. - Hasta que se apruebe el Presupuesto General del Estado del año en que se posesiona la o el Presidente de la República, regirá el presupuesto codificado al 31 de diciembre del año anterior a excepción de los Gobiernos Autónomos Descentralizados y del Sistema </w:t>
      </w:r>
      <w:r w:rsidRPr="00DC1E95">
        <w:rPr>
          <w:rFonts w:ascii="Palatino Linotype" w:eastAsia="Calibri" w:hAnsi="Palatino Linotype" w:cs="Calibri"/>
          <w:i/>
          <w:iCs/>
        </w:rPr>
        <w:lastRenderedPageBreak/>
        <w:t>Nacional de Educación y del Sistema de Educación Superior, que aplicarán el presupuesto codificado al 1 de enero del año anterior. El mismo procedimiento se aplicará para los Gobiernos Autónomos Descentralizados y sus Empresas Públicas, el Sistema Nacional de Educación y del Sistema de Educación Superior, en los años que exista posesión de autoridad de los Gobiernos Autónomos Descentralizados.”</w:t>
      </w:r>
    </w:p>
    <w:p w14:paraId="23BAAB53" w14:textId="01041071" w:rsidR="0B3EC3D1" w:rsidRPr="00DC1E95" w:rsidRDefault="0B3EC3D1" w:rsidP="32C807A7">
      <w:pPr>
        <w:jc w:val="both"/>
        <w:rPr>
          <w:rFonts w:ascii="Palatino Linotype" w:eastAsia="Calibri" w:hAnsi="Palatino Linotype" w:cs="Calibri"/>
          <w:i/>
          <w:iCs/>
        </w:rPr>
      </w:pPr>
      <w:r w:rsidRPr="00DC1E95">
        <w:rPr>
          <w:rFonts w:ascii="Palatino Linotype" w:eastAsia="Calibri" w:hAnsi="Palatino Linotype" w:cs="Calibri"/>
          <w:i/>
          <w:iCs/>
        </w:rPr>
        <w:t>“</w:t>
      </w:r>
      <w:r w:rsidRPr="00DC1E95">
        <w:rPr>
          <w:rFonts w:ascii="Palatino Linotype" w:eastAsia="Calibri" w:hAnsi="Palatino Linotype" w:cs="Calibri"/>
          <w:b/>
          <w:bCs/>
          <w:i/>
          <w:iCs/>
        </w:rPr>
        <w:t>Art 112</w:t>
      </w:r>
      <w:r w:rsidRPr="00DC1E95">
        <w:rPr>
          <w:rFonts w:ascii="Palatino Linotype" w:eastAsia="Calibri" w:hAnsi="Palatino Linotype" w:cs="Calibri"/>
          <w:i/>
          <w:iCs/>
        </w:rPr>
        <w:t xml:space="preserve">.- Las proformas presupuestarias de las entidades sometidas a este código, que no estén incluidas en el Presupuesto General del Estado, serán aprobadas conforme a la legislación aplicable y a este código. Una vez aprobados los presupuestos, serán enviados con fines informativos al ente rector de las finanzas públicas en el plazo de 30 días posteriores a su aprobación. Las Empresas Públicas Nacionales y la Banca Pública, </w:t>
      </w:r>
      <w:r w:rsidR="4EB8D651" w:rsidRPr="00DC1E95">
        <w:rPr>
          <w:rFonts w:ascii="Palatino Linotype" w:eastAsia="Calibri" w:hAnsi="Palatino Linotype" w:cs="Calibri"/>
          <w:i/>
          <w:iCs/>
        </w:rPr>
        <w:t>tendrán,</w:t>
      </w:r>
      <w:r w:rsidRPr="00DC1E95">
        <w:rPr>
          <w:rFonts w:ascii="Palatino Linotype" w:eastAsia="Calibri" w:hAnsi="Palatino Linotype" w:cs="Calibri"/>
          <w:i/>
          <w:iCs/>
        </w:rPr>
        <w:t xml:space="preserve"> </w:t>
      </w:r>
      <w:r w:rsidR="1245F49B" w:rsidRPr="00DC1E95">
        <w:rPr>
          <w:rFonts w:ascii="Palatino Linotype" w:eastAsia="Calibri" w:hAnsi="Palatino Linotype" w:cs="Calibri"/>
          <w:i/>
          <w:iCs/>
        </w:rPr>
        <w:t>además</w:t>
      </w:r>
      <w:r w:rsidRPr="00DC1E95">
        <w:rPr>
          <w:rFonts w:ascii="Palatino Linotype" w:eastAsia="Calibri" w:hAnsi="Palatino Linotype" w:cs="Calibri"/>
          <w:i/>
          <w:iCs/>
        </w:rPr>
        <w:t>, la misma obligación respecto a la Asamblea Nacional.”</w:t>
      </w:r>
    </w:p>
    <w:p w14:paraId="08BFC64C" w14:textId="0637E6A9" w:rsidR="303F3E4A" w:rsidRPr="00DC1E95" w:rsidRDefault="303F3E4A" w:rsidP="303F3E4A">
      <w:pPr>
        <w:jc w:val="both"/>
        <w:rPr>
          <w:rFonts w:ascii="Palatino Linotype" w:eastAsia="Calibri" w:hAnsi="Palatino Linotype" w:cs="Calibri"/>
          <w:i/>
          <w:iCs/>
        </w:rPr>
      </w:pPr>
    </w:p>
    <w:p w14:paraId="283E6C86" w14:textId="643A532A" w:rsidR="0B3EC3D1" w:rsidRPr="00DC1E95" w:rsidRDefault="0B3EC3D1" w:rsidP="303F3E4A">
      <w:pPr>
        <w:ind w:firstLine="708"/>
        <w:jc w:val="both"/>
        <w:rPr>
          <w:rFonts w:ascii="Palatino Linotype" w:eastAsia="Calibri" w:hAnsi="Palatino Linotype" w:cs="Calibri"/>
          <w:b/>
          <w:bCs/>
        </w:rPr>
      </w:pPr>
      <w:r w:rsidRPr="00DC1E95">
        <w:rPr>
          <w:rFonts w:ascii="Palatino Linotype" w:eastAsia="Calibri" w:hAnsi="Palatino Linotype" w:cs="Calibri"/>
          <w:b/>
          <w:bCs/>
        </w:rPr>
        <w:t>3.4 Código Municipal para el Distrito Metropolitano de Quito</w:t>
      </w:r>
    </w:p>
    <w:p w14:paraId="3C2A1BAA" w14:textId="347D45AD" w:rsidR="38ED014C" w:rsidRPr="00DC1E95" w:rsidRDefault="38ED014C" w:rsidP="303F3E4A">
      <w:pPr>
        <w:jc w:val="both"/>
        <w:rPr>
          <w:rFonts w:ascii="Palatino Linotype" w:eastAsia="Calibri" w:hAnsi="Palatino Linotype" w:cs="Calibri"/>
          <w:b/>
          <w:bCs/>
        </w:rPr>
      </w:pPr>
      <w:r w:rsidRPr="00DC1E95">
        <w:rPr>
          <w:rFonts w:ascii="Palatino Linotype" w:eastAsia="Calibri" w:hAnsi="Palatino Linotype" w:cs="Calibri"/>
          <w:b/>
          <w:bCs/>
        </w:rPr>
        <w:t>“</w:t>
      </w:r>
      <w:r w:rsidRPr="00DC1E95">
        <w:rPr>
          <w:rFonts w:ascii="Palatino Linotype" w:eastAsia="Calibri" w:hAnsi="Palatino Linotype" w:cs="Calibri"/>
          <w:b/>
          <w:bCs/>
          <w:i/>
          <w:iCs/>
        </w:rPr>
        <w:t xml:space="preserve">Art 67.- </w:t>
      </w:r>
      <w:r w:rsidRPr="00DC1E95">
        <w:rPr>
          <w:rFonts w:ascii="Palatino Linotype" w:eastAsia="Calibri" w:hAnsi="Palatino Linotype" w:cs="Calibri"/>
          <w:i/>
          <w:iCs/>
        </w:rPr>
        <w:t>Los deberes y atribuciones de las comisiones del Concejo Metropolitano son las determinadas en la normativa nacional y metropolitana vigente dentro de su ámbito de acción correspondiente, detallado a continuación: (…)  Comisión de Presupuesto, Finanzas y Tributación: Estudiar e informar al Concejo Metropolitano de Quito sobre el proyecto de presupuesto para cada ejercicio económico anual, así como de sus reformas y liquidación, dentro de los plazos previstos en la ley. Esta comisión a su vez conocerá y estudiará los proyectos normativos relacionados con la regulación y recaudación de impuestos, tasas y contribuciones; dará seguimiento e informará al Concejo sobre las finanzas del Municipio y de sus empresas; y sobre la contratación de empréstitos internos y externos.”</w:t>
      </w:r>
    </w:p>
    <w:p w14:paraId="5D3489AF" w14:textId="1504758B" w:rsidR="303F3E4A" w:rsidRPr="00DC1E95" w:rsidRDefault="303F3E4A" w:rsidP="303F3E4A">
      <w:pPr>
        <w:jc w:val="both"/>
        <w:rPr>
          <w:rFonts w:ascii="Palatino Linotype" w:eastAsia="Calibri" w:hAnsi="Palatino Linotype" w:cs="Calibri"/>
          <w:i/>
          <w:iCs/>
        </w:rPr>
      </w:pPr>
    </w:p>
    <w:p w14:paraId="57B58B2F" w14:textId="4979C3D0" w:rsidR="01C018FE" w:rsidRPr="00DC1E95" w:rsidRDefault="01C018FE" w:rsidP="00DC1E95">
      <w:pPr>
        <w:ind w:firstLine="708"/>
        <w:jc w:val="both"/>
        <w:rPr>
          <w:rFonts w:ascii="Palatino Linotype" w:eastAsia="Calibri" w:hAnsi="Palatino Linotype" w:cs="Calibri"/>
          <w:b/>
          <w:bCs/>
        </w:rPr>
      </w:pPr>
      <w:r w:rsidRPr="00DC1E95">
        <w:rPr>
          <w:rFonts w:ascii="Palatino Linotype" w:eastAsia="Calibri" w:hAnsi="Palatino Linotype" w:cs="Calibri"/>
          <w:b/>
          <w:bCs/>
        </w:rPr>
        <w:t>4. ANÁLISIS Y RAZONAMIENTO</w:t>
      </w:r>
    </w:p>
    <w:p w14:paraId="2DBE4117" w14:textId="7F0A9D1F" w:rsidR="62D30CBF" w:rsidRPr="00DC1E95" w:rsidRDefault="62D30CBF" w:rsidP="00DC1E95">
      <w:pPr>
        <w:ind w:left="708" w:firstLine="708"/>
        <w:jc w:val="both"/>
        <w:rPr>
          <w:rFonts w:ascii="Palatino Linotype" w:eastAsia="Calibri" w:hAnsi="Palatino Linotype" w:cs="Calibri"/>
          <w:b/>
          <w:bCs/>
        </w:rPr>
      </w:pPr>
      <w:r w:rsidRPr="00DC1E95">
        <w:rPr>
          <w:rFonts w:ascii="Palatino Linotype" w:eastAsia="Calibri" w:hAnsi="Palatino Linotype" w:cs="Calibri"/>
          <w:b/>
          <w:bCs/>
        </w:rPr>
        <w:t>4.1 Antecedentes del Proyecto de Ordenanza</w:t>
      </w:r>
    </w:p>
    <w:p w14:paraId="7435A25E" w14:textId="2FDC9160" w:rsidR="62D30CBF" w:rsidRPr="00DC1E95" w:rsidRDefault="62D30CBF" w:rsidP="009304DB">
      <w:pPr>
        <w:ind w:left="708"/>
        <w:jc w:val="both"/>
        <w:rPr>
          <w:rFonts w:ascii="Palatino Linotype" w:eastAsia="Calibri" w:hAnsi="Palatino Linotype" w:cs="Calibri"/>
          <w:color w:val="000000" w:themeColor="text1"/>
        </w:rPr>
      </w:pPr>
      <w:r w:rsidRPr="00DC1E95">
        <w:rPr>
          <w:rFonts w:ascii="Palatino Linotype" w:eastAsia="Calibri" w:hAnsi="Palatino Linotype" w:cs="Calibri"/>
          <w:color w:val="000000" w:themeColor="text1"/>
        </w:rPr>
        <w:t>El presupuesto público es el instrumento esencial para la toma de decisiones que permitirá dar cumplimiento a los proyectos, programas y planes de desarrollo del Gobierno Autónomo Descentralizado del Distrito Metropolitano de Quito</w:t>
      </w:r>
      <w:r w:rsidR="780C4EE6" w:rsidRPr="00DC1E95">
        <w:rPr>
          <w:rFonts w:ascii="Palatino Linotype" w:eastAsia="Calibri" w:hAnsi="Palatino Linotype" w:cs="Calibri"/>
          <w:color w:val="000000" w:themeColor="text1"/>
        </w:rPr>
        <w:t xml:space="preserve">, </w:t>
      </w:r>
      <w:r w:rsidRPr="00DC1E95">
        <w:rPr>
          <w:rFonts w:ascii="Palatino Linotype" w:eastAsia="Calibri" w:hAnsi="Palatino Linotype" w:cs="Calibri"/>
          <w:color w:val="000000" w:themeColor="text1"/>
        </w:rPr>
        <w:t>cuyo fin es el de impulsar y propiciar la satisfacción de necesidades básicas de la población y el desarrollo territorial ya que plasma la planificación de la actividad financiera que le regirá a la municipalidad</w:t>
      </w:r>
      <w:r w:rsidR="127D6BF8" w:rsidRPr="00DC1E95">
        <w:rPr>
          <w:rFonts w:ascii="Palatino Linotype" w:eastAsia="Calibri" w:hAnsi="Palatino Linotype" w:cs="Calibri"/>
          <w:color w:val="000000" w:themeColor="text1"/>
        </w:rPr>
        <w:t>.</w:t>
      </w:r>
    </w:p>
    <w:p w14:paraId="08AC4519" w14:textId="0963D80A" w:rsidR="62D30CBF" w:rsidRPr="00DC1E95" w:rsidRDefault="62D30CBF" w:rsidP="009304DB">
      <w:pPr>
        <w:ind w:left="708"/>
        <w:jc w:val="both"/>
        <w:rPr>
          <w:rFonts w:ascii="Palatino Linotype" w:eastAsia="Calibri" w:hAnsi="Palatino Linotype" w:cs="Calibri"/>
          <w:color w:val="000000" w:themeColor="text1"/>
        </w:rPr>
      </w:pPr>
      <w:r w:rsidRPr="00DC1E95">
        <w:rPr>
          <w:rFonts w:ascii="Palatino Linotype" w:eastAsia="Calibri" w:hAnsi="Palatino Linotype" w:cs="Calibri"/>
          <w:color w:val="000000" w:themeColor="text1"/>
        </w:rPr>
        <w:t>En el Ecuador, la Carta Magna determina que, respecto al manejo de las finanzas públicas</w:t>
      </w:r>
      <w:r w:rsidR="29753EA6" w:rsidRPr="00DC1E95">
        <w:rPr>
          <w:rFonts w:ascii="Palatino Linotype" w:eastAsia="Calibri" w:hAnsi="Palatino Linotype" w:cs="Calibri"/>
          <w:color w:val="000000" w:themeColor="text1"/>
        </w:rPr>
        <w:t>,</w:t>
      </w:r>
      <w:r w:rsidRPr="00DC1E95">
        <w:rPr>
          <w:rFonts w:ascii="Palatino Linotype" w:eastAsia="Calibri" w:hAnsi="Palatino Linotype" w:cs="Calibri"/>
          <w:color w:val="000000" w:themeColor="text1"/>
        </w:rPr>
        <w:t xml:space="preserve"> estas en todos los niveles de gobierno se conducirán de forma sostenible, responsable y transparente y procurarán la estabilidad económica.</w:t>
      </w:r>
    </w:p>
    <w:p w14:paraId="242A78F6" w14:textId="6BE4376B" w:rsidR="62D30CBF" w:rsidRPr="00DC1E95" w:rsidRDefault="62D30CBF" w:rsidP="009304DB">
      <w:pPr>
        <w:ind w:left="708"/>
        <w:jc w:val="both"/>
        <w:rPr>
          <w:rFonts w:ascii="Palatino Linotype" w:eastAsia="Calibri" w:hAnsi="Palatino Linotype" w:cs="Calibri"/>
          <w:color w:val="000000" w:themeColor="text1"/>
        </w:rPr>
      </w:pPr>
      <w:r w:rsidRPr="00DC1E95">
        <w:rPr>
          <w:rFonts w:ascii="Palatino Linotype" w:eastAsia="Calibri" w:hAnsi="Palatino Linotype" w:cs="Calibri"/>
          <w:color w:val="000000" w:themeColor="text1"/>
        </w:rPr>
        <w:t>De acuerdo con el Código Orgánico de Organización Territorial Autonomía y Descentralización, Capítulo VII, del Título VI, en cuanto a los presupuestos de los gobiernos autónomos descentralizados, corresponde al ejecutivo formular el presupuesto y ponerlo a consideración del órgano legislativo, para que a través de su comisión respectiva emita su informe antes del 20 de noviembre, y, el mismo sea aprobado por el ejecutivo, hasta el 10 de diciembre de cada año.</w:t>
      </w:r>
    </w:p>
    <w:p w14:paraId="35D19A5D" w14:textId="034103CD" w:rsidR="62D30CBF" w:rsidRPr="00DC1E95" w:rsidRDefault="62D30CBF" w:rsidP="009304DB">
      <w:pPr>
        <w:ind w:left="708"/>
        <w:jc w:val="both"/>
        <w:rPr>
          <w:rFonts w:ascii="Palatino Linotype" w:eastAsia="Calibri" w:hAnsi="Palatino Linotype" w:cs="Calibri"/>
          <w:color w:val="000000" w:themeColor="text1"/>
        </w:rPr>
      </w:pPr>
      <w:r w:rsidRPr="00DC1E95">
        <w:rPr>
          <w:rFonts w:ascii="Palatino Linotype" w:eastAsia="Calibri" w:hAnsi="Palatino Linotype" w:cs="Calibri"/>
          <w:color w:val="000000" w:themeColor="text1"/>
        </w:rPr>
        <w:lastRenderedPageBreak/>
        <w:t>La Administración General y la Secretaria General de Planificación elaboraron mediante la aplicación de reglas técnicas financieras el anteproyecto de presupuesto General del Gobierno Autónomo Descentralizado del Distrito Metropolitano de Quito para el ejercicio económico 2023 y lo pusieron en conocimiento del Alcalde Metropolitano, en aplicación del régimen jurídico aplicable.</w:t>
      </w:r>
    </w:p>
    <w:p w14:paraId="6CDAB2ED" w14:textId="5E53A1DD" w:rsidR="62D30CBF" w:rsidRPr="00DC1E95" w:rsidRDefault="62D30CBF" w:rsidP="009304DB">
      <w:pPr>
        <w:ind w:left="708"/>
        <w:jc w:val="both"/>
        <w:rPr>
          <w:rFonts w:ascii="Palatino Linotype" w:hAnsi="Palatino Linotype"/>
        </w:rPr>
      </w:pPr>
      <w:r w:rsidRPr="00DC1E95">
        <w:rPr>
          <w:rFonts w:ascii="Palatino Linotype" w:eastAsia="Calibri" w:hAnsi="Palatino Linotype" w:cs="Calibri"/>
          <w:color w:val="000000" w:themeColor="text1"/>
        </w:rPr>
        <w:t>El indicado anteproyecto fue conocido y discutido en la Asamblea del Distrito Metropolitano de Quito, en su calidad de máximo ente de participación ciudadana del Gobierno Autónomo Descentralizado del Distrito Metropolitano de Quito, y finalmente remitido al Concejo Metropolitano para su aprobación</w:t>
      </w:r>
      <w:r w:rsidR="476C9670" w:rsidRPr="00DC1E95">
        <w:rPr>
          <w:rFonts w:ascii="Palatino Linotype" w:eastAsia="Calibri" w:hAnsi="Palatino Linotype" w:cs="Calibri"/>
          <w:color w:val="000000" w:themeColor="text1"/>
        </w:rPr>
        <w:t>.</w:t>
      </w:r>
    </w:p>
    <w:p w14:paraId="690E9400" w14:textId="27FA4F9B" w:rsidR="32C807A7" w:rsidRPr="00DC1E95" w:rsidRDefault="32C807A7" w:rsidP="32C807A7">
      <w:pPr>
        <w:jc w:val="both"/>
        <w:rPr>
          <w:rFonts w:ascii="Palatino Linotype" w:eastAsia="Calibri" w:hAnsi="Palatino Linotype" w:cs="Calibri"/>
          <w:color w:val="000000" w:themeColor="text1"/>
        </w:rPr>
      </w:pPr>
    </w:p>
    <w:p w14:paraId="1FBCBBF9" w14:textId="04BD4C2F" w:rsidR="70D1091C" w:rsidRPr="00DC1E95" w:rsidRDefault="70D1091C" w:rsidP="00DC1E95">
      <w:pPr>
        <w:ind w:firstLine="708"/>
        <w:jc w:val="both"/>
        <w:rPr>
          <w:rFonts w:ascii="Palatino Linotype" w:eastAsia="Calibri" w:hAnsi="Palatino Linotype" w:cs="Calibri"/>
          <w:b/>
          <w:bCs/>
        </w:rPr>
      </w:pPr>
      <w:r w:rsidRPr="00DC1E95">
        <w:rPr>
          <w:rFonts w:ascii="Palatino Linotype" w:eastAsia="Calibri" w:hAnsi="Palatino Linotype" w:cs="Calibri"/>
          <w:b/>
          <w:bCs/>
        </w:rPr>
        <w:t>4.</w:t>
      </w:r>
      <w:r w:rsidR="5C6C765B" w:rsidRPr="00DC1E95">
        <w:rPr>
          <w:rFonts w:ascii="Palatino Linotype" w:eastAsia="Calibri" w:hAnsi="Palatino Linotype" w:cs="Calibri"/>
          <w:b/>
          <w:bCs/>
        </w:rPr>
        <w:t>2</w:t>
      </w:r>
      <w:r w:rsidRPr="00DC1E95">
        <w:rPr>
          <w:rFonts w:ascii="Palatino Linotype" w:eastAsia="Calibri" w:hAnsi="Palatino Linotype" w:cs="Calibri"/>
          <w:b/>
          <w:bCs/>
        </w:rPr>
        <w:t xml:space="preserve"> Debate al interior de la comisión</w:t>
      </w:r>
    </w:p>
    <w:p w14:paraId="7400FD5D" w14:textId="77777777" w:rsidR="00DC1E95" w:rsidRDefault="00DC1E95" w:rsidP="00DC1E95">
      <w:pPr>
        <w:ind w:left="708" w:firstLine="708"/>
        <w:jc w:val="both"/>
        <w:rPr>
          <w:rFonts w:ascii="Palatino Linotype" w:eastAsia="Calibri" w:hAnsi="Palatino Linotype" w:cs="Calibri"/>
          <w:b/>
          <w:bCs/>
        </w:rPr>
      </w:pPr>
    </w:p>
    <w:p w14:paraId="50B79E6D" w14:textId="33F8C596" w:rsidR="08434957" w:rsidRPr="00DC1E95" w:rsidRDefault="08434957" w:rsidP="00DC1E95">
      <w:pPr>
        <w:ind w:left="708" w:firstLine="708"/>
        <w:jc w:val="both"/>
        <w:rPr>
          <w:rFonts w:ascii="Palatino Linotype" w:eastAsia="Calibri" w:hAnsi="Palatino Linotype" w:cs="Calibri"/>
          <w:b/>
          <w:bCs/>
        </w:rPr>
      </w:pPr>
      <w:r w:rsidRPr="00DC1E95">
        <w:rPr>
          <w:rFonts w:ascii="Palatino Linotype" w:eastAsia="Calibri" w:hAnsi="Palatino Linotype" w:cs="Calibri"/>
          <w:b/>
          <w:bCs/>
        </w:rPr>
        <w:t xml:space="preserve">4.2.1 </w:t>
      </w:r>
      <w:r w:rsidR="16EA1CAD" w:rsidRPr="00DC1E95">
        <w:rPr>
          <w:rFonts w:ascii="Palatino Linotype" w:eastAsia="Calibri" w:hAnsi="Palatino Linotype" w:cs="Calibri"/>
          <w:b/>
          <w:bCs/>
        </w:rPr>
        <w:t>S</w:t>
      </w:r>
      <w:r w:rsidR="084D7332" w:rsidRPr="00DC1E95">
        <w:rPr>
          <w:rFonts w:ascii="Palatino Linotype" w:eastAsia="Calibri" w:hAnsi="Palatino Linotype" w:cs="Calibri"/>
          <w:b/>
          <w:bCs/>
        </w:rPr>
        <w:t xml:space="preserve">esión </w:t>
      </w:r>
      <w:r w:rsidR="00021BED">
        <w:rPr>
          <w:rFonts w:ascii="Palatino Linotype" w:eastAsia="Calibri" w:hAnsi="Palatino Linotype" w:cs="Calibri"/>
          <w:b/>
          <w:bCs/>
        </w:rPr>
        <w:t>extra</w:t>
      </w:r>
      <w:r w:rsidR="2D1A0553" w:rsidRPr="00DC1E95">
        <w:rPr>
          <w:rFonts w:ascii="Palatino Linotype" w:eastAsia="Calibri" w:hAnsi="Palatino Linotype" w:cs="Calibri"/>
          <w:b/>
          <w:bCs/>
        </w:rPr>
        <w:t>o</w:t>
      </w:r>
      <w:r w:rsidR="36A65C03" w:rsidRPr="00DC1E95">
        <w:rPr>
          <w:rFonts w:ascii="Palatino Linotype" w:eastAsia="Calibri" w:hAnsi="Palatino Linotype" w:cs="Calibri"/>
          <w:b/>
          <w:bCs/>
        </w:rPr>
        <w:t>rdinaria</w:t>
      </w:r>
      <w:r w:rsidR="00021BED">
        <w:rPr>
          <w:rFonts w:ascii="Palatino Linotype" w:eastAsia="Calibri" w:hAnsi="Palatino Linotype" w:cs="Calibri"/>
          <w:b/>
          <w:bCs/>
        </w:rPr>
        <w:t xml:space="preserve"> No. 002, de 28 de agosto de 2023, a las 15h00</w:t>
      </w:r>
      <w:r w:rsidR="3C2D117D" w:rsidRPr="00DC1E95">
        <w:rPr>
          <w:rFonts w:ascii="Palatino Linotype" w:eastAsia="Calibri" w:hAnsi="Palatino Linotype" w:cs="Calibri"/>
          <w:b/>
          <w:bCs/>
        </w:rPr>
        <w:t>:</w:t>
      </w:r>
      <w:r w:rsidR="36A65C03" w:rsidRPr="00DC1E95">
        <w:rPr>
          <w:rFonts w:ascii="Palatino Linotype" w:eastAsia="Calibri" w:hAnsi="Palatino Linotype" w:cs="Calibri"/>
          <w:b/>
          <w:bCs/>
        </w:rPr>
        <w:t xml:space="preserve"> </w:t>
      </w:r>
    </w:p>
    <w:p w14:paraId="03DED590" w14:textId="3CE86362" w:rsidR="32C807A7" w:rsidRPr="00DC1E95" w:rsidRDefault="00021BED" w:rsidP="00021BED">
      <w:pPr>
        <w:ind w:left="1416" w:firstLine="708"/>
        <w:jc w:val="both"/>
        <w:rPr>
          <w:rFonts w:ascii="Palatino Linotype" w:eastAsia="Calibri" w:hAnsi="Palatino Linotype" w:cs="Calibri"/>
          <w:b/>
          <w:bCs/>
        </w:rPr>
      </w:pPr>
      <w:proofErr w:type="spellStart"/>
      <w:r>
        <w:rPr>
          <w:rFonts w:ascii="Palatino Linotype" w:eastAsia="Calibri" w:hAnsi="Palatino Linotype" w:cs="Calibri"/>
          <w:b/>
          <w:bCs/>
        </w:rPr>
        <w:t>xxxxxx</w:t>
      </w:r>
      <w:proofErr w:type="spellEnd"/>
    </w:p>
    <w:p w14:paraId="25F1C093" w14:textId="153BA54D" w:rsidR="303F3E4A" w:rsidRDefault="303F3E4A" w:rsidP="303F3E4A">
      <w:pPr>
        <w:jc w:val="both"/>
        <w:rPr>
          <w:rFonts w:ascii="Palatino Linotype" w:eastAsia="Calibri" w:hAnsi="Palatino Linotype" w:cs="Calibri"/>
          <w:color w:val="000000" w:themeColor="text1"/>
        </w:rPr>
      </w:pPr>
    </w:p>
    <w:p w14:paraId="62A213C1" w14:textId="7EDCBF02" w:rsidR="009304DB" w:rsidRDefault="009304DB" w:rsidP="303F3E4A">
      <w:pPr>
        <w:jc w:val="both"/>
        <w:rPr>
          <w:rFonts w:ascii="Palatino Linotype" w:eastAsia="Calibri" w:hAnsi="Palatino Linotype" w:cs="Calibri"/>
          <w:color w:val="000000" w:themeColor="text1"/>
        </w:rPr>
      </w:pPr>
    </w:p>
    <w:p w14:paraId="75989F24" w14:textId="77777777" w:rsidR="009304DB" w:rsidRPr="00DC1E95" w:rsidRDefault="009304DB" w:rsidP="303F3E4A">
      <w:pPr>
        <w:jc w:val="both"/>
        <w:rPr>
          <w:rFonts w:ascii="Palatino Linotype" w:eastAsia="Calibri" w:hAnsi="Palatino Linotype" w:cs="Calibri"/>
          <w:color w:val="000000" w:themeColor="text1"/>
        </w:rPr>
      </w:pPr>
    </w:p>
    <w:p w14:paraId="69C11D29" w14:textId="0A8AA50F" w:rsidR="069E8FB2" w:rsidRPr="00DC1E95" w:rsidRDefault="069E8FB2" w:rsidP="303F3E4A">
      <w:pPr>
        <w:ind w:firstLine="708"/>
        <w:jc w:val="both"/>
        <w:rPr>
          <w:rFonts w:ascii="Palatino Linotype" w:eastAsia="Calibri" w:hAnsi="Palatino Linotype" w:cs="Calibri"/>
          <w:color w:val="000000" w:themeColor="text1"/>
        </w:rPr>
      </w:pPr>
      <w:r w:rsidRPr="00DC1E95">
        <w:rPr>
          <w:rFonts w:ascii="Palatino Linotype" w:eastAsia="Calibri" w:hAnsi="Palatino Linotype" w:cs="Calibri"/>
          <w:b/>
          <w:bCs/>
          <w:color w:val="000000" w:themeColor="text1"/>
        </w:rPr>
        <w:t>5. CONCLUSIONES Y RECOMENDACIONES:</w:t>
      </w:r>
    </w:p>
    <w:p w14:paraId="78A2F87A" w14:textId="17A3450C" w:rsidR="069E8FB2" w:rsidRPr="00DC1E95" w:rsidRDefault="069E8FB2" w:rsidP="009304DB">
      <w:pPr>
        <w:ind w:left="708"/>
        <w:jc w:val="both"/>
        <w:rPr>
          <w:rFonts w:ascii="Palatino Linotype" w:eastAsia="Calibri" w:hAnsi="Palatino Linotype" w:cs="Calibri"/>
        </w:rPr>
      </w:pPr>
      <w:r w:rsidRPr="00DC1E95">
        <w:rPr>
          <w:rFonts w:ascii="Palatino Linotype" w:eastAsia="Calibri" w:hAnsi="Palatino Linotype" w:cs="Calibri"/>
        </w:rPr>
        <w:t xml:space="preserve">En el marco de sus competencias, la Comisión de Presupuesto, Finanzas y Tributación, concluyó </w:t>
      </w:r>
      <w:r w:rsidR="5331A3AF" w:rsidRPr="00DC1E95">
        <w:rPr>
          <w:rFonts w:ascii="Palatino Linotype" w:eastAsia="Calibri" w:hAnsi="Palatino Linotype" w:cs="Calibri"/>
        </w:rPr>
        <w:t xml:space="preserve">emitir DICTAMEN FAVORABLE </w:t>
      </w:r>
      <w:r w:rsidR="00021BED" w:rsidRPr="00DC1E95">
        <w:rPr>
          <w:rFonts w:ascii="Palatino Linotype" w:eastAsia="Calibri" w:hAnsi="Palatino Linotype" w:cs="Calibri"/>
        </w:rPr>
        <w:t xml:space="preserve">para que el Concejo Metropolitano de Quito conozca en </w:t>
      </w:r>
      <w:r w:rsidR="00021BED">
        <w:rPr>
          <w:rFonts w:ascii="Palatino Linotype" w:eastAsia="Calibri" w:hAnsi="Palatino Linotype" w:cs="Calibri"/>
        </w:rPr>
        <w:t>SEGUNDO</w:t>
      </w:r>
      <w:r w:rsidR="00021BED" w:rsidRPr="00DC1E95">
        <w:rPr>
          <w:rFonts w:ascii="Palatino Linotype" w:eastAsia="Calibri" w:hAnsi="Palatino Linotype" w:cs="Calibri"/>
        </w:rPr>
        <w:t xml:space="preserve"> DEBATE el proyecto de</w:t>
      </w:r>
      <w:r w:rsidR="00021BED" w:rsidRPr="00DC1E95">
        <w:rPr>
          <w:rFonts w:ascii="Palatino Linotype" w:eastAsia="Calibri" w:hAnsi="Palatino Linotype" w:cs="Calibri"/>
          <w:i/>
          <w:iCs/>
        </w:rPr>
        <w:t xml:space="preserve"> </w:t>
      </w:r>
      <w:r w:rsidR="5331A3AF" w:rsidRPr="00DC1E95">
        <w:rPr>
          <w:rFonts w:ascii="Palatino Linotype" w:eastAsia="Calibri" w:hAnsi="Palatino Linotype" w:cs="Calibri"/>
        </w:rPr>
        <w:t>“</w:t>
      </w:r>
      <w:r w:rsidR="5331A3AF" w:rsidRPr="00DC1E95">
        <w:rPr>
          <w:rFonts w:ascii="Palatino Linotype" w:eastAsia="Calibri" w:hAnsi="Palatino Linotype" w:cs="Calibri"/>
          <w:color w:val="000000" w:themeColor="text1"/>
        </w:rPr>
        <w:t>ORDENANZA QUE APRUEBA EL PRESUPUESTO GENERAL DEL GOBIERNO AUTÓNOMO DESCENTRALIZADO DEL DISTRITO METROPOLITANO DE QUITO PARA EL EJERCICIO ECONÓMICO 2023</w:t>
      </w:r>
      <w:r w:rsidR="5331A3AF" w:rsidRPr="00DC1E95">
        <w:rPr>
          <w:rFonts w:ascii="Palatino Linotype" w:eastAsia="Calibri" w:hAnsi="Palatino Linotype" w:cs="Calibri"/>
        </w:rPr>
        <w:t>”.</w:t>
      </w:r>
    </w:p>
    <w:p w14:paraId="38D0D9BB" w14:textId="7CEFA37C" w:rsidR="069E8FB2" w:rsidRPr="00DC1E95" w:rsidRDefault="069E8FB2" w:rsidP="009304DB">
      <w:pPr>
        <w:ind w:left="708"/>
        <w:jc w:val="both"/>
        <w:rPr>
          <w:rFonts w:ascii="Palatino Linotype" w:hAnsi="Palatino Linotype"/>
        </w:rPr>
      </w:pPr>
      <w:r w:rsidRPr="00DC1E95">
        <w:rPr>
          <w:rFonts w:ascii="Palatino Linotype" w:eastAsia="Calibri" w:hAnsi="Palatino Linotype" w:cs="Calibri"/>
        </w:rPr>
        <w:t xml:space="preserve">Adicionalmente, se recomienda al Concejo Metropolitano de Quito que el mencionado proyecto de ordenanza se conozca en </w:t>
      </w:r>
      <w:r w:rsidR="00021BED">
        <w:rPr>
          <w:rFonts w:ascii="Palatino Linotype" w:eastAsia="Calibri" w:hAnsi="Palatino Linotype" w:cs="Calibri"/>
        </w:rPr>
        <w:t>segundo debate</w:t>
      </w:r>
      <w:r w:rsidRPr="00DC1E95">
        <w:rPr>
          <w:rFonts w:ascii="Palatino Linotype" w:eastAsia="Calibri" w:hAnsi="Palatino Linotype" w:cs="Calibri"/>
        </w:rPr>
        <w:t>.</w:t>
      </w:r>
    </w:p>
    <w:p w14:paraId="3585D83C" w14:textId="21F19CA5" w:rsidR="303F3E4A" w:rsidRPr="00DC1E95" w:rsidRDefault="303F3E4A" w:rsidP="303F3E4A">
      <w:pPr>
        <w:jc w:val="both"/>
        <w:rPr>
          <w:rFonts w:ascii="Palatino Linotype" w:eastAsia="Calibri" w:hAnsi="Palatino Linotype" w:cs="Calibri"/>
        </w:rPr>
      </w:pPr>
    </w:p>
    <w:p w14:paraId="4FD80C9D" w14:textId="180C3070" w:rsidR="069E8FB2" w:rsidRPr="00DC1E95" w:rsidRDefault="069E8FB2" w:rsidP="00DC1E95">
      <w:pPr>
        <w:ind w:firstLine="708"/>
        <w:jc w:val="both"/>
        <w:rPr>
          <w:rFonts w:ascii="Palatino Linotype" w:eastAsia="Calibri" w:hAnsi="Palatino Linotype" w:cs="Calibri"/>
        </w:rPr>
      </w:pPr>
      <w:r w:rsidRPr="00DC1E95">
        <w:rPr>
          <w:rFonts w:ascii="Palatino Linotype" w:eastAsia="Calibri" w:hAnsi="Palatino Linotype" w:cs="Calibri"/>
          <w:b/>
          <w:bCs/>
        </w:rPr>
        <w:t>6. DICTAMEN DE LA COMISIÓN:</w:t>
      </w:r>
    </w:p>
    <w:p w14:paraId="2E4AD7EA" w14:textId="5236706A" w:rsidR="069E8FB2" w:rsidRDefault="069E8FB2" w:rsidP="009304DB">
      <w:pPr>
        <w:ind w:left="708"/>
        <w:jc w:val="both"/>
        <w:rPr>
          <w:rFonts w:ascii="Palatino Linotype" w:eastAsia="Calibri" w:hAnsi="Palatino Linotype" w:cs="Calibri"/>
        </w:rPr>
      </w:pPr>
      <w:r w:rsidRPr="00DC1E95">
        <w:rPr>
          <w:rFonts w:ascii="Palatino Linotype" w:eastAsia="Calibri" w:hAnsi="Palatino Linotype" w:cs="Calibri"/>
        </w:rPr>
        <w:t>La Comisión de Presupuesto, Finanzas y Tributación, en la sesión Nro. 00</w:t>
      </w:r>
      <w:r w:rsidR="00CF05E8">
        <w:rPr>
          <w:rFonts w:ascii="Palatino Linotype" w:eastAsia="Calibri" w:hAnsi="Palatino Linotype" w:cs="Calibri"/>
        </w:rPr>
        <w:t>2</w:t>
      </w:r>
      <w:r w:rsidRPr="00DC1E95">
        <w:rPr>
          <w:rFonts w:ascii="Palatino Linotype" w:eastAsia="Calibri" w:hAnsi="Palatino Linotype" w:cs="Calibri"/>
        </w:rPr>
        <w:t xml:space="preserve"> - Extraordi</w:t>
      </w:r>
      <w:r w:rsidR="00CF05E8">
        <w:rPr>
          <w:rFonts w:ascii="Palatino Linotype" w:eastAsia="Calibri" w:hAnsi="Palatino Linotype" w:cs="Calibri"/>
        </w:rPr>
        <w:t>naria, realizada el día lunes 28</w:t>
      </w:r>
      <w:r w:rsidRPr="00DC1E95">
        <w:rPr>
          <w:rFonts w:ascii="Palatino Linotype" w:eastAsia="Calibri" w:hAnsi="Palatino Linotype" w:cs="Calibri"/>
        </w:rPr>
        <w:t xml:space="preserve"> de agosto de 2023, luego de analizar la documentación que reposa en el expediente y el texto del proyecto de ordenanza, amparada en el artículo 87 literal a) del Código Orgánico de Organización Territorial, Autonomía y Descentralización; y, en el artículo 51 Código Municipal para el Distrito Metropolitano de Quito, resuelve</w:t>
      </w:r>
      <w:r w:rsidR="16FE944F" w:rsidRPr="00DC1E95">
        <w:rPr>
          <w:rFonts w:ascii="Palatino Linotype" w:eastAsia="Calibri" w:hAnsi="Palatino Linotype" w:cs="Calibri"/>
        </w:rPr>
        <w:t xml:space="preserve"> emitir</w:t>
      </w:r>
      <w:r w:rsidR="661F6CC1" w:rsidRPr="00DC1E95">
        <w:rPr>
          <w:rFonts w:ascii="Palatino Linotype" w:eastAsia="Calibri" w:hAnsi="Palatino Linotype" w:cs="Calibri"/>
        </w:rPr>
        <w:t>:</w:t>
      </w:r>
      <w:r w:rsidR="75AD66C9" w:rsidRPr="00DC1E95">
        <w:rPr>
          <w:rFonts w:ascii="Palatino Linotype" w:eastAsia="Calibri" w:hAnsi="Palatino Linotype" w:cs="Calibri"/>
        </w:rPr>
        <w:t xml:space="preserve"> </w:t>
      </w:r>
      <w:r w:rsidRPr="00DC1E95">
        <w:rPr>
          <w:rFonts w:ascii="Palatino Linotype" w:eastAsia="Calibri" w:hAnsi="Palatino Linotype" w:cs="Calibri"/>
          <w:b/>
          <w:bCs/>
        </w:rPr>
        <w:t>DICTAMEN FAVORABLE</w:t>
      </w:r>
      <w:r w:rsidRPr="00DC1E95">
        <w:rPr>
          <w:rFonts w:ascii="Palatino Linotype" w:eastAsia="Calibri" w:hAnsi="Palatino Linotype" w:cs="Calibri"/>
        </w:rPr>
        <w:t xml:space="preserve"> </w:t>
      </w:r>
      <w:r w:rsidR="4E98784C" w:rsidRPr="00DC1E95">
        <w:rPr>
          <w:rFonts w:ascii="Palatino Linotype" w:eastAsia="Calibri" w:hAnsi="Palatino Linotype" w:cs="Calibri"/>
        </w:rPr>
        <w:t xml:space="preserve">para que el Concejo Metropolitano de Quito conozca en </w:t>
      </w:r>
      <w:r w:rsidR="007967FD">
        <w:rPr>
          <w:rFonts w:ascii="Palatino Linotype" w:eastAsia="Calibri" w:hAnsi="Palatino Linotype" w:cs="Calibri"/>
        </w:rPr>
        <w:t>segundo y definitivo</w:t>
      </w:r>
      <w:r w:rsidR="4E98784C" w:rsidRPr="00DC1E95">
        <w:rPr>
          <w:rFonts w:ascii="Palatino Linotype" w:eastAsia="Calibri" w:hAnsi="Palatino Linotype" w:cs="Calibri"/>
        </w:rPr>
        <w:t xml:space="preserve"> </w:t>
      </w:r>
      <w:r w:rsidR="007967FD" w:rsidRPr="00DC1E95">
        <w:rPr>
          <w:rFonts w:ascii="Palatino Linotype" w:eastAsia="Calibri" w:hAnsi="Palatino Linotype" w:cs="Calibri"/>
        </w:rPr>
        <w:t>debate</w:t>
      </w:r>
      <w:r w:rsidR="4E98784C" w:rsidRPr="00DC1E95">
        <w:rPr>
          <w:rFonts w:ascii="Palatino Linotype" w:eastAsia="Calibri" w:hAnsi="Palatino Linotype" w:cs="Calibri"/>
        </w:rPr>
        <w:t xml:space="preserve"> el proyecto de</w:t>
      </w:r>
      <w:r w:rsidR="4E98784C" w:rsidRPr="00DC1E95">
        <w:rPr>
          <w:rFonts w:ascii="Palatino Linotype" w:eastAsia="Calibri" w:hAnsi="Palatino Linotype" w:cs="Calibri"/>
          <w:i/>
          <w:iCs/>
        </w:rPr>
        <w:t xml:space="preserve"> “</w:t>
      </w:r>
      <w:r w:rsidR="4E98784C" w:rsidRPr="00DC1E95">
        <w:rPr>
          <w:rFonts w:ascii="Palatino Linotype" w:eastAsia="Calibri" w:hAnsi="Palatino Linotype" w:cs="Calibri"/>
          <w:i/>
          <w:iCs/>
          <w:color w:val="000000" w:themeColor="text1"/>
        </w:rPr>
        <w:t xml:space="preserve">ORDENANZA QUE APRUEBA EL PRESUPUESTO GENERAL DEL GOBIERNO </w:t>
      </w:r>
      <w:r w:rsidR="4E98784C" w:rsidRPr="00DC1E95">
        <w:rPr>
          <w:rFonts w:ascii="Palatino Linotype" w:eastAsia="Calibri" w:hAnsi="Palatino Linotype" w:cs="Calibri"/>
          <w:i/>
          <w:iCs/>
          <w:color w:val="000000" w:themeColor="text1"/>
        </w:rPr>
        <w:lastRenderedPageBreak/>
        <w:t>AUTÓNOMO DESCENTRALIZADO DEL DISTRITO METROPOLITANO DE QUITO PARA EL EJERCICIO ECONÓMICO 2023”,</w:t>
      </w:r>
      <w:r w:rsidRPr="00DC1E95">
        <w:rPr>
          <w:rFonts w:ascii="Palatino Linotype" w:eastAsia="Calibri" w:hAnsi="Palatino Linotype" w:cs="Calibri"/>
        </w:rPr>
        <w:t xml:space="preserve"> cuyo texto se adjunta al presente informe.</w:t>
      </w:r>
    </w:p>
    <w:p w14:paraId="05686B6E" w14:textId="77777777" w:rsidR="00DC1E95" w:rsidRPr="00DC1E95" w:rsidRDefault="00DC1E95" w:rsidP="303F3E4A">
      <w:pPr>
        <w:jc w:val="both"/>
        <w:rPr>
          <w:rFonts w:ascii="Palatino Linotype" w:eastAsia="Calibri" w:hAnsi="Palatino Linotype" w:cs="Calibri"/>
        </w:rPr>
      </w:pPr>
    </w:p>
    <w:p w14:paraId="0A09C5B2" w14:textId="21CD497D" w:rsidR="56CCAF77" w:rsidRPr="00DC1E95" w:rsidRDefault="56CCAF77" w:rsidP="00DC1E95">
      <w:pPr>
        <w:ind w:firstLine="708"/>
        <w:jc w:val="both"/>
        <w:rPr>
          <w:rFonts w:ascii="Palatino Linotype" w:eastAsia="Calibri" w:hAnsi="Palatino Linotype" w:cs="Calibri"/>
          <w:b/>
          <w:bCs/>
        </w:rPr>
      </w:pPr>
      <w:r w:rsidRPr="00DC1E95">
        <w:rPr>
          <w:rFonts w:ascii="Palatino Linotype" w:eastAsia="Calibri" w:hAnsi="Palatino Linotype" w:cs="Calibri"/>
          <w:b/>
          <w:bCs/>
        </w:rPr>
        <w:t xml:space="preserve">7. PONENTE DEL INFOME </w:t>
      </w:r>
    </w:p>
    <w:p w14:paraId="250F2F1A" w14:textId="7D37721E" w:rsidR="303F3E4A" w:rsidRDefault="56CCAF77" w:rsidP="009304DB">
      <w:pPr>
        <w:ind w:left="708"/>
        <w:jc w:val="both"/>
        <w:rPr>
          <w:rFonts w:ascii="Palatino Linotype" w:eastAsia="Calibri" w:hAnsi="Palatino Linotype" w:cs="Calibri"/>
        </w:rPr>
      </w:pPr>
      <w:r w:rsidRPr="00DC1E95">
        <w:rPr>
          <w:rFonts w:ascii="Palatino Linotype" w:eastAsia="Calibri" w:hAnsi="Palatino Linotype" w:cs="Calibri"/>
        </w:rPr>
        <w:t xml:space="preserve">El Presidente e integrante de la Comisión de Presupuesto, Finanzas y Tributación, Concejal Metropolitano </w:t>
      </w:r>
      <w:r w:rsidR="6693B17F" w:rsidRPr="00DC1E95">
        <w:rPr>
          <w:rFonts w:ascii="Palatino Linotype" w:eastAsia="Calibri" w:hAnsi="Palatino Linotype" w:cs="Calibri"/>
        </w:rPr>
        <w:t>Fidel Chamba</w:t>
      </w:r>
      <w:r w:rsidRPr="00DC1E95">
        <w:rPr>
          <w:rFonts w:ascii="Palatino Linotype" w:eastAsia="Calibri" w:hAnsi="Palatino Linotype" w:cs="Calibri"/>
        </w:rPr>
        <w:t xml:space="preserve">, será </w:t>
      </w:r>
      <w:r w:rsidR="4B6EE46C" w:rsidRPr="00DC1E95">
        <w:rPr>
          <w:rFonts w:ascii="Palatino Linotype" w:eastAsia="Calibri" w:hAnsi="Palatino Linotype" w:cs="Calibri"/>
        </w:rPr>
        <w:t xml:space="preserve">el </w:t>
      </w:r>
      <w:r w:rsidRPr="00DC1E95">
        <w:rPr>
          <w:rFonts w:ascii="Palatino Linotype" w:eastAsia="Calibri" w:hAnsi="Palatino Linotype" w:cs="Calibri"/>
        </w:rPr>
        <w:t>ponente del presente Informe de la Comisión.</w:t>
      </w:r>
    </w:p>
    <w:p w14:paraId="6F4E8141" w14:textId="77777777" w:rsidR="009304DB" w:rsidRPr="00DC1E95" w:rsidRDefault="009304DB" w:rsidP="32C807A7">
      <w:pPr>
        <w:jc w:val="both"/>
        <w:rPr>
          <w:rFonts w:ascii="Palatino Linotype" w:eastAsia="Calibri" w:hAnsi="Palatino Linotype" w:cs="Calibri"/>
        </w:rPr>
      </w:pPr>
    </w:p>
    <w:p w14:paraId="56715BEA" w14:textId="1E392C18" w:rsidR="2D35B1B9" w:rsidRPr="00DC1E95" w:rsidRDefault="786DD399" w:rsidP="00DC1E95">
      <w:pPr>
        <w:ind w:firstLine="708"/>
        <w:jc w:val="both"/>
        <w:rPr>
          <w:rFonts w:ascii="Palatino Linotype" w:eastAsia="Calibri" w:hAnsi="Palatino Linotype" w:cs="Calibri"/>
          <w:b/>
          <w:bCs/>
        </w:rPr>
      </w:pPr>
      <w:r w:rsidRPr="00DC1E95">
        <w:rPr>
          <w:rFonts w:ascii="Palatino Linotype" w:eastAsia="Calibri" w:hAnsi="Palatino Linotype" w:cs="Calibri"/>
          <w:b/>
          <w:bCs/>
        </w:rPr>
        <w:t>8</w:t>
      </w:r>
      <w:r w:rsidR="2D35B1B9" w:rsidRPr="00DC1E95">
        <w:rPr>
          <w:rFonts w:ascii="Palatino Linotype" w:eastAsia="Calibri" w:hAnsi="Palatino Linotype" w:cs="Calibri"/>
          <w:b/>
          <w:bCs/>
        </w:rPr>
        <w:t>.  SUSCRIPCIÓN DEL INFORME:</w:t>
      </w:r>
    </w:p>
    <w:p w14:paraId="25CB700C" w14:textId="36834085" w:rsidR="1827CA46" w:rsidRPr="00DC1E95" w:rsidRDefault="1827CA46" w:rsidP="009304DB">
      <w:pPr>
        <w:ind w:left="708"/>
        <w:jc w:val="both"/>
        <w:rPr>
          <w:rFonts w:ascii="Palatino Linotype" w:eastAsia="Calibri" w:hAnsi="Palatino Linotype" w:cs="Calibri"/>
        </w:rPr>
      </w:pPr>
      <w:r w:rsidRPr="00DC1E95">
        <w:rPr>
          <w:rFonts w:ascii="Palatino Linotype" w:eastAsia="Calibri" w:hAnsi="Palatino Linotype" w:cs="Calibri"/>
        </w:rPr>
        <w:t xml:space="preserve">Los miembros de la Comisión de Presupuesto, Finanzas y Tributación abajo firmantes aprueban el día </w:t>
      </w:r>
      <w:r w:rsidR="441D1E6D" w:rsidRPr="00DC1E95">
        <w:rPr>
          <w:rFonts w:ascii="Palatino Linotype" w:eastAsia="Calibri" w:hAnsi="Palatino Linotype" w:cs="Calibri"/>
        </w:rPr>
        <w:t>lunes</w:t>
      </w:r>
      <w:r w:rsidRPr="00DC1E95">
        <w:rPr>
          <w:rFonts w:ascii="Palatino Linotype" w:eastAsia="Calibri" w:hAnsi="Palatino Linotype" w:cs="Calibri"/>
        </w:rPr>
        <w:t xml:space="preserve">, </w:t>
      </w:r>
      <w:r w:rsidR="00021BED">
        <w:rPr>
          <w:rFonts w:ascii="Palatino Linotype" w:eastAsia="Calibri" w:hAnsi="Palatino Linotype" w:cs="Calibri"/>
        </w:rPr>
        <w:t>28</w:t>
      </w:r>
      <w:r w:rsidR="4F21BDB7" w:rsidRPr="00DC1E95">
        <w:rPr>
          <w:rFonts w:ascii="Palatino Linotype" w:eastAsia="Calibri" w:hAnsi="Palatino Linotype" w:cs="Calibri"/>
        </w:rPr>
        <w:t xml:space="preserve"> de agosto de 2023</w:t>
      </w:r>
      <w:r w:rsidRPr="00DC1E95">
        <w:rPr>
          <w:rFonts w:ascii="Palatino Linotype" w:eastAsia="Calibri" w:hAnsi="Palatino Linotype" w:cs="Calibri"/>
        </w:rPr>
        <w:t>, el Informe de la Comisión con sus anexos, suscribiendo el presente documento</w:t>
      </w:r>
      <w:r w:rsidR="4EA70752" w:rsidRPr="00DC1E95">
        <w:rPr>
          <w:rFonts w:ascii="Palatino Linotype" w:eastAsia="Calibri" w:hAnsi="Palatino Linotype" w:cs="Calibri"/>
        </w:rPr>
        <w:t>.</w:t>
      </w:r>
    </w:p>
    <w:p w14:paraId="14627984" w14:textId="7C272B38" w:rsidR="303F3E4A" w:rsidRPr="00DC1E95" w:rsidRDefault="303F3E4A" w:rsidP="303F3E4A">
      <w:pPr>
        <w:jc w:val="center"/>
        <w:rPr>
          <w:rFonts w:ascii="Palatino Linotype" w:eastAsia="Calibri" w:hAnsi="Palatino Linotype" w:cs="Calibri"/>
        </w:rPr>
      </w:pPr>
    </w:p>
    <w:p w14:paraId="10146B02" w14:textId="72021EA0" w:rsidR="4EA70752" w:rsidRPr="00DC1E95" w:rsidRDefault="00DC1E95" w:rsidP="303F3E4A">
      <w:pPr>
        <w:jc w:val="center"/>
        <w:rPr>
          <w:rFonts w:ascii="Palatino Linotype" w:eastAsia="Calibri" w:hAnsi="Palatino Linotype" w:cs="Calibri"/>
          <w:b/>
          <w:bCs/>
        </w:rPr>
      </w:pPr>
      <w:r>
        <w:rPr>
          <w:rFonts w:ascii="Palatino Linotype" w:eastAsia="Calibri" w:hAnsi="Palatino Linotype" w:cs="Calibri"/>
          <w:b/>
          <w:bCs/>
        </w:rPr>
        <w:t>Fidel Chamba</w:t>
      </w:r>
    </w:p>
    <w:p w14:paraId="09F81A99" w14:textId="16A02701" w:rsidR="4EA70752" w:rsidRPr="00DC1E95" w:rsidRDefault="4EA70752" w:rsidP="303F3E4A">
      <w:pPr>
        <w:jc w:val="center"/>
        <w:rPr>
          <w:rFonts w:ascii="Palatino Linotype" w:eastAsia="Calibri" w:hAnsi="Palatino Linotype" w:cs="Calibri"/>
          <w:b/>
          <w:bCs/>
        </w:rPr>
      </w:pPr>
      <w:r w:rsidRPr="00DC1E95">
        <w:rPr>
          <w:rFonts w:ascii="Palatino Linotype" w:eastAsia="Calibri" w:hAnsi="Palatino Linotype" w:cs="Calibri"/>
          <w:b/>
          <w:bCs/>
        </w:rPr>
        <w:t>Presidente de la Comisión Presupuesto, Finanzas y Tributación</w:t>
      </w:r>
    </w:p>
    <w:p w14:paraId="7D78663F" w14:textId="01989FFC" w:rsidR="303F3E4A" w:rsidRPr="00DC1E95" w:rsidRDefault="303F3E4A" w:rsidP="303F3E4A">
      <w:pPr>
        <w:jc w:val="center"/>
        <w:rPr>
          <w:rFonts w:ascii="Palatino Linotype" w:eastAsia="Calibri" w:hAnsi="Palatino Linotype" w:cs="Calibri"/>
          <w:b/>
          <w:bCs/>
        </w:rPr>
      </w:pPr>
    </w:p>
    <w:p w14:paraId="5E3CF112" w14:textId="644EFE30" w:rsidR="303F3E4A" w:rsidRDefault="303F3E4A" w:rsidP="303F3E4A">
      <w:pPr>
        <w:jc w:val="center"/>
        <w:rPr>
          <w:rFonts w:ascii="Palatino Linotype" w:eastAsia="Calibri" w:hAnsi="Palatino Linotype" w:cs="Calibri"/>
          <w:b/>
          <w:bCs/>
        </w:rPr>
      </w:pPr>
    </w:p>
    <w:p w14:paraId="457A6967" w14:textId="5F17000E" w:rsidR="00021BED" w:rsidRDefault="00021BED" w:rsidP="303F3E4A">
      <w:pPr>
        <w:jc w:val="center"/>
        <w:rPr>
          <w:rFonts w:ascii="Palatino Linotype" w:eastAsia="Calibri" w:hAnsi="Palatino Linotype" w:cs="Calibri"/>
          <w:b/>
          <w:bCs/>
        </w:rPr>
      </w:pPr>
      <w:r>
        <w:rPr>
          <w:rFonts w:ascii="Palatino Linotype" w:eastAsia="Calibri" w:hAnsi="Palatino Linotype" w:cs="Calibri"/>
          <w:b/>
          <w:bCs/>
        </w:rPr>
        <w:t>Adrián Ibarra</w:t>
      </w:r>
    </w:p>
    <w:p w14:paraId="106A0F07" w14:textId="440E8C03" w:rsidR="00021BED" w:rsidRPr="00DC1E95" w:rsidRDefault="00021BED" w:rsidP="303F3E4A">
      <w:pPr>
        <w:jc w:val="center"/>
        <w:rPr>
          <w:rFonts w:ascii="Palatino Linotype" w:eastAsia="Calibri" w:hAnsi="Palatino Linotype" w:cs="Calibri"/>
          <w:b/>
          <w:bCs/>
        </w:rPr>
      </w:pPr>
      <w:r>
        <w:rPr>
          <w:rFonts w:ascii="Palatino Linotype" w:eastAsia="Calibri" w:hAnsi="Palatino Linotype" w:cs="Calibri"/>
          <w:b/>
          <w:bCs/>
        </w:rPr>
        <w:t>Vicep</w:t>
      </w:r>
      <w:r w:rsidRPr="00DC1E95">
        <w:rPr>
          <w:rFonts w:ascii="Palatino Linotype" w:eastAsia="Calibri" w:hAnsi="Palatino Linotype" w:cs="Calibri"/>
          <w:b/>
          <w:bCs/>
        </w:rPr>
        <w:t>residente de la Comisión Presupuesto, Finanzas y Tributación</w:t>
      </w:r>
    </w:p>
    <w:p w14:paraId="6A906BFB" w14:textId="627BA1C5" w:rsidR="32C807A7" w:rsidRPr="00DC1E95" w:rsidRDefault="32C807A7" w:rsidP="32C807A7">
      <w:pPr>
        <w:jc w:val="center"/>
        <w:rPr>
          <w:rFonts w:ascii="Palatino Linotype" w:eastAsia="Calibri" w:hAnsi="Palatino Linotype" w:cs="Calibri"/>
          <w:b/>
          <w:bCs/>
        </w:rPr>
      </w:pPr>
    </w:p>
    <w:p w14:paraId="3C39BF5A" w14:textId="68689FCC" w:rsidR="4EA70752" w:rsidRPr="00DC1E95" w:rsidRDefault="00DC1E95" w:rsidP="32C807A7">
      <w:pPr>
        <w:jc w:val="center"/>
        <w:rPr>
          <w:rFonts w:ascii="Palatino Linotype" w:eastAsia="Calibri" w:hAnsi="Palatino Linotype" w:cs="Calibri"/>
          <w:b/>
          <w:bCs/>
        </w:rPr>
      </w:pPr>
      <w:r>
        <w:rPr>
          <w:rFonts w:ascii="Palatino Linotype" w:eastAsia="Calibri" w:hAnsi="Palatino Linotype" w:cs="Calibri"/>
          <w:b/>
          <w:bCs/>
        </w:rPr>
        <w:t>Héctor Cueva</w:t>
      </w:r>
    </w:p>
    <w:p w14:paraId="78475B75" w14:textId="48E06574" w:rsidR="4EA70752" w:rsidRPr="00DC1E95" w:rsidRDefault="4EA70752" w:rsidP="303F3E4A">
      <w:pPr>
        <w:jc w:val="center"/>
        <w:rPr>
          <w:rFonts w:ascii="Palatino Linotype" w:eastAsia="Calibri" w:hAnsi="Palatino Linotype" w:cs="Calibri"/>
          <w:b/>
          <w:bCs/>
        </w:rPr>
      </w:pPr>
      <w:r w:rsidRPr="00DC1E95">
        <w:rPr>
          <w:rFonts w:ascii="Palatino Linotype" w:eastAsia="Calibri" w:hAnsi="Palatino Linotype" w:cs="Calibri"/>
          <w:b/>
          <w:bCs/>
        </w:rPr>
        <w:t>Integrante de la Comisión Presupuesto, Finanzas y Tributación</w:t>
      </w:r>
    </w:p>
    <w:p w14:paraId="47E33AC8" w14:textId="4593C9B5" w:rsidR="303F3E4A" w:rsidRPr="00DC1E95" w:rsidRDefault="303F3E4A" w:rsidP="303F3E4A">
      <w:pPr>
        <w:jc w:val="center"/>
        <w:rPr>
          <w:rFonts w:ascii="Palatino Linotype" w:eastAsia="Calibri" w:hAnsi="Palatino Linotype" w:cs="Calibri"/>
          <w:b/>
          <w:bCs/>
        </w:rPr>
      </w:pPr>
    </w:p>
    <w:p w14:paraId="1BD850DB" w14:textId="5BEA0A58" w:rsidR="32C807A7" w:rsidRPr="00DC1E95" w:rsidRDefault="32C807A7" w:rsidP="32C807A7">
      <w:pPr>
        <w:jc w:val="center"/>
        <w:rPr>
          <w:rFonts w:ascii="Palatino Linotype" w:eastAsia="Calibri" w:hAnsi="Palatino Linotype" w:cs="Calibri"/>
          <w:b/>
          <w:bCs/>
        </w:rPr>
      </w:pPr>
    </w:p>
    <w:p w14:paraId="77B9C0F2" w14:textId="21F0A453" w:rsidR="4EA70752" w:rsidRPr="00DC1E95" w:rsidRDefault="4EA70752" w:rsidP="303F3E4A">
      <w:pPr>
        <w:jc w:val="center"/>
        <w:rPr>
          <w:rFonts w:ascii="Palatino Linotype" w:eastAsia="Calibri" w:hAnsi="Palatino Linotype" w:cs="Calibri"/>
          <w:b/>
          <w:bCs/>
        </w:rPr>
      </w:pPr>
      <w:r w:rsidRPr="00DC1E95">
        <w:rPr>
          <w:rFonts w:ascii="Palatino Linotype" w:eastAsia="Calibri" w:hAnsi="Palatino Linotype" w:cs="Calibri"/>
          <w:b/>
          <w:bCs/>
        </w:rPr>
        <w:t>Diana Cruz</w:t>
      </w:r>
    </w:p>
    <w:p w14:paraId="28E30F84" w14:textId="3F76357F" w:rsidR="4EA70752" w:rsidRPr="00DC1E95" w:rsidRDefault="4EA70752" w:rsidP="303F3E4A">
      <w:pPr>
        <w:jc w:val="center"/>
        <w:rPr>
          <w:rFonts w:ascii="Palatino Linotype" w:eastAsia="Calibri" w:hAnsi="Palatino Linotype" w:cs="Calibri"/>
          <w:b/>
          <w:bCs/>
        </w:rPr>
      </w:pPr>
      <w:r w:rsidRPr="00DC1E95">
        <w:rPr>
          <w:rFonts w:ascii="Palatino Linotype" w:eastAsia="Calibri" w:hAnsi="Palatino Linotype" w:cs="Calibri"/>
          <w:b/>
          <w:bCs/>
        </w:rPr>
        <w:t>Integrante de la Comisión Presupuesto, Finanzas y Tributación</w:t>
      </w:r>
    </w:p>
    <w:p w14:paraId="1D30C95F" w14:textId="28CA47A4" w:rsidR="303F3E4A" w:rsidRPr="00DC1E95" w:rsidRDefault="303F3E4A" w:rsidP="303F3E4A">
      <w:pPr>
        <w:jc w:val="center"/>
        <w:rPr>
          <w:rFonts w:ascii="Palatino Linotype" w:eastAsia="Calibri" w:hAnsi="Palatino Linotype" w:cs="Calibri"/>
          <w:b/>
          <w:bCs/>
        </w:rPr>
      </w:pPr>
    </w:p>
    <w:p w14:paraId="6EB53E00" w14:textId="0D0A1629" w:rsidR="32C807A7" w:rsidRPr="00DC1E95" w:rsidRDefault="32C807A7" w:rsidP="32C807A7">
      <w:pPr>
        <w:jc w:val="center"/>
        <w:rPr>
          <w:rFonts w:ascii="Palatino Linotype" w:eastAsia="Calibri" w:hAnsi="Palatino Linotype" w:cs="Calibri"/>
          <w:b/>
          <w:bCs/>
        </w:rPr>
      </w:pPr>
    </w:p>
    <w:p w14:paraId="66E0A521" w14:textId="5B1132A0" w:rsidR="32C807A7" w:rsidRPr="00DC1E95" w:rsidRDefault="32C807A7" w:rsidP="32C807A7">
      <w:pPr>
        <w:jc w:val="center"/>
        <w:rPr>
          <w:rFonts w:ascii="Palatino Linotype" w:eastAsia="Calibri" w:hAnsi="Palatino Linotype" w:cs="Calibri"/>
          <w:b/>
          <w:bCs/>
        </w:rPr>
      </w:pPr>
    </w:p>
    <w:p w14:paraId="28AF940F" w14:textId="1736ADB8" w:rsidR="4EA70752" w:rsidRPr="00DC1E95" w:rsidRDefault="4EA70752" w:rsidP="303F3E4A">
      <w:pPr>
        <w:jc w:val="center"/>
        <w:rPr>
          <w:rFonts w:ascii="Palatino Linotype" w:eastAsia="Calibri" w:hAnsi="Palatino Linotype" w:cs="Calibri"/>
          <w:b/>
          <w:bCs/>
        </w:rPr>
      </w:pPr>
      <w:r w:rsidRPr="00DC1E95">
        <w:rPr>
          <w:rFonts w:ascii="Palatino Linotype" w:eastAsia="Calibri" w:hAnsi="Palatino Linotype" w:cs="Calibri"/>
          <w:b/>
          <w:bCs/>
        </w:rPr>
        <w:t xml:space="preserve">Estefanía </w:t>
      </w:r>
      <w:proofErr w:type="spellStart"/>
      <w:r w:rsidRPr="00DC1E95">
        <w:rPr>
          <w:rFonts w:ascii="Palatino Linotype" w:eastAsia="Calibri" w:hAnsi="Palatino Linotype" w:cs="Calibri"/>
          <w:b/>
          <w:bCs/>
        </w:rPr>
        <w:t>Grunauer</w:t>
      </w:r>
      <w:proofErr w:type="spellEnd"/>
    </w:p>
    <w:p w14:paraId="6496996B" w14:textId="16252C7B" w:rsidR="4EA70752" w:rsidRPr="00DC1E95" w:rsidRDefault="4EA70752" w:rsidP="303F3E4A">
      <w:pPr>
        <w:jc w:val="center"/>
        <w:rPr>
          <w:rFonts w:ascii="Palatino Linotype" w:eastAsia="Calibri" w:hAnsi="Palatino Linotype" w:cs="Calibri"/>
          <w:b/>
          <w:bCs/>
        </w:rPr>
      </w:pPr>
      <w:r w:rsidRPr="00DC1E95">
        <w:rPr>
          <w:rFonts w:ascii="Palatino Linotype" w:eastAsia="Calibri" w:hAnsi="Palatino Linotype" w:cs="Calibri"/>
          <w:b/>
          <w:bCs/>
        </w:rPr>
        <w:t>Integrante de la Comisión Presupuesto, Finanzas y Tributación</w:t>
      </w:r>
    </w:p>
    <w:p w14:paraId="35E7C1C8" w14:textId="458D73F9" w:rsidR="32C807A7" w:rsidRPr="00DC1E95" w:rsidRDefault="32C807A7" w:rsidP="32C807A7">
      <w:pPr>
        <w:jc w:val="both"/>
        <w:rPr>
          <w:rFonts w:ascii="Palatino Linotype" w:eastAsia="Calibri" w:hAnsi="Palatino Linotype" w:cs="Calibri"/>
          <w:b/>
          <w:bCs/>
        </w:rPr>
      </w:pPr>
    </w:p>
    <w:p w14:paraId="10BB982F" w14:textId="5C53D88C" w:rsidR="4B407BC3" w:rsidRPr="00DC1E95" w:rsidRDefault="4B407BC3" w:rsidP="303F3E4A">
      <w:pPr>
        <w:jc w:val="center"/>
        <w:rPr>
          <w:rFonts w:ascii="Palatino Linotype" w:hAnsi="Palatino Linotype"/>
          <w:b/>
          <w:bCs/>
        </w:rPr>
      </w:pPr>
      <w:r w:rsidRPr="00DC1E95">
        <w:rPr>
          <w:rFonts w:ascii="Palatino Linotype" w:hAnsi="Palatino Linotype"/>
          <w:b/>
          <w:bCs/>
        </w:rPr>
        <w:t>COMISIÓN DE PRESUPUESTO, FINANZAS Y TRIBUTACIÓN</w:t>
      </w:r>
    </w:p>
    <w:p w14:paraId="34760849" w14:textId="6AE113F8" w:rsidR="4B407BC3" w:rsidRPr="00DC1E95" w:rsidRDefault="4B407BC3" w:rsidP="303F3E4A">
      <w:pPr>
        <w:jc w:val="center"/>
        <w:rPr>
          <w:rFonts w:ascii="Palatino Linotype" w:hAnsi="Palatino Linotype"/>
          <w:b/>
          <w:bCs/>
        </w:rPr>
      </w:pPr>
      <w:r w:rsidRPr="00DC1E95">
        <w:rPr>
          <w:rFonts w:ascii="Palatino Linotype" w:hAnsi="Palatino Linotype"/>
          <w:b/>
          <w:bCs/>
        </w:rPr>
        <w:t>-EJE DE GOBERNABILIDAD E INSTITUCIONALIDAD-</w:t>
      </w:r>
    </w:p>
    <w:p w14:paraId="70738602" w14:textId="6C8727B4" w:rsidR="303F3E4A" w:rsidRPr="00DC1E95" w:rsidRDefault="303F3E4A" w:rsidP="303F3E4A">
      <w:pPr>
        <w:jc w:val="center"/>
        <w:rPr>
          <w:rFonts w:ascii="Palatino Linotype" w:hAnsi="Palatino Linotype"/>
          <w:b/>
          <w:bCs/>
        </w:rPr>
      </w:pPr>
    </w:p>
    <w:p w14:paraId="5030C5E6" w14:textId="4885A23A" w:rsidR="4B407BC3" w:rsidRPr="00DC1E95" w:rsidRDefault="4B407BC3" w:rsidP="303F3E4A">
      <w:pPr>
        <w:rPr>
          <w:rFonts w:ascii="Palatino Linotype" w:eastAsia="Calibri" w:hAnsi="Palatino Linotype" w:cs="Calibri"/>
        </w:rPr>
      </w:pPr>
      <w:r w:rsidRPr="00DC1E95">
        <w:rPr>
          <w:rFonts w:ascii="Palatino Linotype" w:eastAsia="Calibri" w:hAnsi="Palatino Linotype" w:cs="Calibri"/>
        </w:rPr>
        <w:t>En mi calidad de delegada de la Secretaria General del Concejo Metropolitano de Quito a la</w:t>
      </w:r>
      <w:r w:rsidR="361B280E" w:rsidRPr="00DC1E95">
        <w:rPr>
          <w:rFonts w:ascii="Palatino Linotype" w:eastAsia="Calibri" w:hAnsi="Palatino Linotype" w:cs="Calibri"/>
        </w:rPr>
        <w:t xml:space="preserve"> </w:t>
      </w:r>
      <w:r w:rsidRPr="00DC1E95">
        <w:rPr>
          <w:rFonts w:ascii="Palatino Linotype" w:eastAsia="Calibri" w:hAnsi="Palatino Linotype" w:cs="Calibri"/>
        </w:rPr>
        <w:t xml:space="preserve">Secretaría de la Comisión de Presupuesto, Finanzas y Tributación, me permito certificar lo </w:t>
      </w:r>
      <w:r w:rsidR="00DC1E95">
        <w:rPr>
          <w:rFonts w:ascii="Palatino Linotype" w:eastAsia="Calibri" w:hAnsi="Palatino Linotype" w:cs="Calibri"/>
        </w:rPr>
        <w:t>s</w:t>
      </w:r>
      <w:r w:rsidRPr="00DC1E95">
        <w:rPr>
          <w:rFonts w:ascii="Palatino Linotype" w:eastAsia="Calibri" w:hAnsi="Palatino Linotype" w:cs="Calibri"/>
        </w:rPr>
        <w:t>iguiente:</w:t>
      </w:r>
    </w:p>
    <w:p w14:paraId="2B7C6F9B" w14:textId="2D942184" w:rsidR="303F3E4A" w:rsidRPr="00DC1E95" w:rsidRDefault="303F3E4A" w:rsidP="303F3E4A">
      <w:pPr>
        <w:jc w:val="center"/>
        <w:rPr>
          <w:rFonts w:ascii="Palatino Linotype" w:eastAsia="Calibri" w:hAnsi="Palatino Linotype" w:cs="Calibri"/>
          <w:b/>
          <w:bCs/>
        </w:rPr>
      </w:pPr>
    </w:p>
    <w:p w14:paraId="680B0254" w14:textId="32479A3E" w:rsidR="4B407BC3" w:rsidRPr="00DC1E95" w:rsidRDefault="4B407BC3" w:rsidP="303F3E4A">
      <w:pPr>
        <w:jc w:val="center"/>
        <w:rPr>
          <w:rFonts w:ascii="Palatino Linotype" w:eastAsia="Calibri" w:hAnsi="Palatino Linotype" w:cs="Calibri"/>
          <w:b/>
          <w:bCs/>
        </w:rPr>
      </w:pPr>
      <w:r w:rsidRPr="00DC1E95">
        <w:rPr>
          <w:rFonts w:ascii="Palatino Linotype" w:eastAsia="Calibri" w:hAnsi="Palatino Linotype" w:cs="Calibri"/>
          <w:b/>
          <w:bCs/>
        </w:rPr>
        <w:t xml:space="preserve">CERTIFICACIÓN DE LA VOTACIÓN: </w:t>
      </w:r>
    </w:p>
    <w:p w14:paraId="7AE404DC" w14:textId="0D5A6C25" w:rsidR="303F3E4A" w:rsidRPr="00DC1E95" w:rsidRDefault="303F3E4A" w:rsidP="303F3E4A">
      <w:pPr>
        <w:rPr>
          <w:rFonts w:ascii="Palatino Linotype" w:eastAsia="Calibri" w:hAnsi="Palatino Linotype" w:cs="Calibri"/>
        </w:rPr>
      </w:pPr>
    </w:p>
    <w:p w14:paraId="7E082CA4" w14:textId="5D48889C" w:rsidR="4B407BC3" w:rsidRPr="00DC1E95" w:rsidRDefault="4B407BC3" w:rsidP="303F3E4A">
      <w:pPr>
        <w:jc w:val="both"/>
        <w:rPr>
          <w:rFonts w:ascii="Palatino Linotype" w:eastAsia="Calibri" w:hAnsi="Palatino Linotype" w:cs="Calibri"/>
        </w:rPr>
      </w:pPr>
      <w:r w:rsidRPr="00DC1E95">
        <w:rPr>
          <w:rFonts w:ascii="Palatino Linotype" w:eastAsia="Calibri" w:hAnsi="Palatino Linotype" w:cs="Calibri"/>
        </w:rPr>
        <w:t xml:space="preserve">Que el presente Informe de Comisión fue debatido </w:t>
      </w:r>
      <w:r w:rsidR="00021BED">
        <w:rPr>
          <w:rFonts w:ascii="Palatino Linotype" w:eastAsia="Calibri" w:hAnsi="Palatino Linotype" w:cs="Calibri"/>
        </w:rPr>
        <w:t xml:space="preserve">y aprobado en la Sesión No. 002 </w:t>
      </w:r>
      <w:r w:rsidRPr="00DC1E95">
        <w:rPr>
          <w:rFonts w:ascii="Palatino Linotype" w:eastAsia="Calibri" w:hAnsi="Palatino Linotype" w:cs="Calibri"/>
        </w:rPr>
        <w:t>– Extra</w:t>
      </w:r>
      <w:r w:rsidR="00021BED">
        <w:rPr>
          <w:rFonts w:ascii="Palatino Linotype" w:eastAsia="Calibri" w:hAnsi="Palatino Linotype" w:cs="Calibri"/>
        </w:rPr>
        <w:t>ordinaria, realizada el lunes 28</w:t>
      </w:r>
      <w:r w:rsidRPr="00DC1E95">
        <w:rPr>
          <w:rFonts w:ascii="Palatino Linotype" w:eastAsia="Calibri" w:hAnsi="Palatino Linotype" w:cs="Calibri"/>
        </w:rPr>
        <w:t xml:space="preserve"> de agosto de 2023, por el pleno de la Comisión de Presupuesto, Finanzas y Tributación, con la votación de las siguientes Concejales Metropolitanos: </w:t>
      </w:r>
      <w:r w:rsidR="00DC1E95">
        <w:rPr>
          <w:rFonts w:ascii="Palatino Linotype" w:eastAsia="Calibri" w:hAnsi="Palatino Linotype" w:cs="Calibri"/>
        </w:rPr>
        <w:t>Fidel Chamba,</w:t>
      </w:r>
      <w:r w:rsidR="00021BED">
        <w:rPr>
          <w:rFonts w:ascii="Palatino Linotype" w:eastAsia="Calibri" w:hAnsi="Palatino Linotype" w:cs="Calibri"/>
        </w:rPr>
        <w:t xml:space="preserve"> Adrián Ibarra,</w:t>
      </w:r>
      <w:r w:rsidR="00DC1E95">
        <w:rPr>
          <w:rFonts w:ascii="Palatino Linotype" w:eastAsia="Calibri" w:hAnsi="Palatino Linotype" w:cs="Calibri"/>
        </w:rPr>
        <w:t xml:space="preserve"> </w:t>
      </w:r>
      <w:r w:rsidR="3D427F66" w:rsidRPr="00DC1E95">
        <w:rPr>
          <w:rFonts w:ascii="Palatino Linotype" w:eastAsia="Calibri" w:hAnsi="Palatino Linotype" w:cs="Calibri"/>
        </w:rPr>
        <w:t xml:space="preserve">Héctor Cueva, Diana Cruz, Estefanía </w:t>
      </w:r>
      <w:proofErr w:type="spellStart"/>
      <w:r w:rsidR="3D427F66" w:rsidRPr="00DC1E95">
        <w:rPr>
          <w:rFonts w:ascii="Palatino Linotype" w:eastAsia="Calibri" w:hAnsi="Palatino Linotype" w:cs="Calibri"/>
        </w:rPr>
        <w:t>Grunauer</w:t>
      </w:r>
      <w:proofErr w:type="spellEnd"/>
      <w:r w:rsidR="3D427F66" w:rsidRPr="00DC1E95">
        <w:rPr>
          <w:rFonts w:ascii="Palatino Linotype" w:eastAsia="Calibri" w:hAnsi="Palatino Linotype" w:cs="Calibri"/>
        </w:rPr>
        <w:t>- Integrante</w:t>
      </w:r>
      <w:r w:rsidR="00DC1E95">
        <w:rPr>
          <w:rFonts w:ascii="Palatino Linotype" w:eastAsia="Calibri" w:hAnsi="Palatino Linotype" w:cs="Calibri"/>
        </w:rPr>
        <w:t>s</w:t>
      </w:r>
      <w:r w:rsidR="3D427F66" w:rsidRPr="00DC1E95">
        <w:rPr>
          <w:rFonts w:ascii="Palatino Linotype" w:eastAsia="Calibri" w:hAnsi="Palatino Linotype" w:cs="Calibri"/>
        </w:rPr>
        <w:t xml:space="preserve"> de la Comisión </w:t>
      </w:r>
      <w:r w:rsidRPr="00DC1E95">
        <w:rPr>
          <w:rFonts w:ascii="Palatino Linotype" w:eastAsia="Calibri" w:hAnsi="Palatino Linotype" w:cs="Calibri"/>
        </w:rPr>
        <w:t>con la sigui</w:t>
      </w:r>
      <w:r w:rsidR="00DC1E95">
        <w:rPr>
          <w:rFonts w:ascii="Palatino Linotype" w:eastAsia="Calibri" w:hAnsi="Palatino Linotype" w:cs="Calibri"/>
        </w:rPr>
        <w:t>ente votación: AFIRMATIVOS: CUATRO</w:t>
      </w:r>
      <w:r w:rsidRPr="00DC1E95">
        <w:rPr>
          <w:rFonts w:ascii="Palatino Linotype" w:eastAsia="Calibri" w:hAnsi="Palatino Linotype" w:cs="Calibri"/>
        </w:rPr>
        <w:t xml:space="preserve"> (</w:t>
      </w:r>
      <w:r w:rsidR="09EF7B60" w:rsidRPr="00DC1E95">
        <w:rPr>
          <w:rFonts w:ascii="Palatino Linotype" w:eastAsia="Calibri" w:hAnsi="Palatino Linotype" w:cs="Calibri"/>
        </w:rPr>
        <w:t>4</w:t>
      </w:r>
      <w:r w:rsidRPr="00DC1E95">
        <w:rPr>
          <w:rFonts w:ascii="Palatino Linotype" w:eastAsia="Calibri" w:hAnsi="Palatino Linotype" w:cs="Calibri"/>
        </w:rPr>
        <w:t xml:space="preserve">). NEGATIVOS: CERO (0). ABSTENCIONES: CERO (0). BLANCOS: CERO (0). CONCEJALES/AS AUSENTES EN LA VOTACIÓN: </w:t>
      </w:r>
      <w:proofErr w:type="gramStart"/>
      <w:r w:rsidR="00021BED">
        <w:rPr>
          <w:rFonts w:ascii="Palatino Linotype" w:eastAsia="Calibri" w:hAnsi="Palatino Linotype" w:cs="Calibri"/>
        </w:rPr>
        <w:t>CERO</w:t>
      </w:r>
      <w:r w:rsidR="4BCA0983" w:rsidRPr="00DC1E95">
        <w:rPr>
          <w:rFonts w:ascii="Palatino Linotype" w:eastAsia="Calibri" w:hAnsi="Palatino Linotype" w:cs="Calibri"/>
        </w:rPr>
        <w:t xml:space="preserve"> </w:t>
      </w:r>
      <w:r w:rsidRPr="00DC1E95">
        <w:rPr>
          <w:rFonts w:ascii="Palatino Linotype" w:eastAsia="Calibri" w:hAnsi="Palatino Linotype" w:cs="Calibri"/>
        </w:rPr>
        <w:t xml:space="preserve"> (</w:t>
      </w:r>
      <w:proofErr w:type="gramEnd"/>
      <w:r w:rsidR="00021BED">
        <w:rPr>
          <w:rFonts w:ascii="Palatino Linotype" w:eastAsia="Calibri" w:hAnsi="Palatino Linotype" w:cs="Calibri"/>
        </w:rPr>
        <w:t>0</w:t>
      </w:r>
      <w:r w:rsidRPr="00DC1E95">
        <w:rPr>
          <w:rFonts w:ascii="Palatino Linotype" w:eastAsia="Calibri" w:hAnsi="Palatino Linotype" w:cs="Calibri"/>
        </w:rPr>
        <w:t>).</w:t>
      </w:r>
    </w:p>
    <w:p w14:paraId="77DE606B" w14:textId="56D4AD13" w:rsidR="303F3E4A" w:rsidRPr="00DC1E95" w:rsidRDefault="303F3E4A" w:rsidP="303F3E4A">
      <w:pPr>
        <w:jc w:val="both"/>
        <w:rPr>
          <w:rFonts w:ascii="Palatino Linotype" w:eastAsia="Calibri" w:hAnsi="Palatino Linotype" w:cs="Calibri"/>
          <w:b/>
          <w:bCs/>
        </w:rPr>
      </w:pPr>
    </w:p>
    <w:tbl>
      <w:tblPr>
        <w:tblStyle w:val="Tablaconcuadrcula"/>
        <w:tblW w:w="0" w:type="auto"/>
        <w:tblLayout w:type="fixed"/>
        <w:tblLook w:val="06A0" w:firstRow="1" w:lastRow="0" w:firstColumn="1" w:lastColumn="0" w:noHBand="1" w:noVBand="1"/>
      </w:tblPr>
      <w:tblGrid>
        <w:gridCol w:w="825"/>
        <w:gridCol w:w="1526"/>
        <w:gridCol w:w="1732"/>
        <w:gridCol w:w="1601"/>
        <w:gridCol w:w="1828"/>
        <w:gridCol w:w="1502"/>
      </w:tblGrid>
      <w:tr w:rsidR="303F3E4A" w:rsidRPr="00DC1E95" w14:paraId="49E5AEEB" w14:textId="77777777" w:rsidTr="32C807A7">
        <w:trPr>
          <w:trHeight w:val="300"/>
        </w:trPr>
        <w:tc>
          <w:tcPr>
            <w:tcW w:w="825" w:type="dxa"/>
          </w:tcPr>
          <w:p w14:paraId="38AE0CF7" w14:textId="4D8A35DD" w:rsidR="488A4626" w:rsidRPr="00DC1E95" w:rsidRDefault="488A4626" w:rsidP="303F3E4A">
            <w:pPr>
              <w:rPr>
                <w:rFonts w:ascii="Palatino Linotype" w:eastAsia="Calibri" w:hAnsi="Palatino Linotype" w:cs="Calibri"/>
                <w:b/>
                <w:bCs/>
                <w:sz w:val="20"/>
              </w:rPr>
            </w:pPr>
            <w:r w:rsidRPr="00DC1E95">
              <w:rPr>
                <w:rFonts w:ascii="Palatino Linotype" w:eastAsia="Calibri" w:hAnsi="Palatino Linotype" w:cs="Calibri"/>
                <w:b/>
                <w:bCs/>
                <w:sz w:val="20"/>
              </w:rPr>
              <w:t>No</w:t>
            </w:r>
          </w:p>
        </w:tc>
        <w:tc>
          <w:tcPr>
            <w:tcW w:w="1526" w:type="dxa"/>
          </w:tcPr>
          <w:p w14:paraId="28CE7848" w14:textId="732ECED1" w:rsidR="488A4626" w:rsidRPr="00DC1E95" w:rsidRDefault="488A4626" w:rsidP="303F3E4A">
            <w:pPr>
              <w:rPr>
                <w:rFonts w:ascii="Palatino Linotype" w:eastAsia="Calibri" w:hAnsi="Palatino Linotype" w:cs="Calibri"/>
                <w:b/>
                <w:bCs/>
                <w:sz w:val="20"/>
              </w:rPr>
            </w:pPr>
            <w:r w:rsidRPr="00DC1E95">
              <w:rPr>
                <w:rFonts w:ascii="Palatino Linotype" w:eastAsia="Calibri" w:hAnsi="Palatino Linotype" w:cs="Calibri"/>
                <w:b/>
                <w:bCs/>
                <w:sz w:val="20"/>
              </w:rPr>
              <w:t>CONCEJAL</w:t>
            </w:r>
          </w:p>
        </w:tc>
        <w:tc>
          <w:tcPr>
            <w:tcW w:w="1732" w:type="dxa"/>
          </w:tcPr>
          <w:p w14:paraId="23BC53FC" w14:textId="15317FE5" w:rsidR="488A4626" w:rsidRPr="00DC1E95" w:rsidRDefault="488A4626" w:rsidP="303F3E4A">
            <w:pPr>
              <w:rPr>
                <w:rFonts w:ascii="Palatino Linotype" w:eastAsia="Calibri" w:hAnsi="Palatino Linotype" w:cs="Calibri"/>
                <w:b/>
                <w:bCs/>
                <w:sz w:val="20"/>
              </w:rPr>
            </w:pPr>
            <w:r w:rsidRPr="00DC1E95">
              <w:rPr>
                <w:rFonts w:ascii="Palatino Linotype" w:eastAsia="Calibri" w:hAnsi="Palatino Linotype" w:cs="Calibri"/>
                <w:b/>
                <w:bCs/>
                <w:sz w:val="20"/>
              </w:rPr>
              <w:t>AFIRMATIVOS</w:t>
            </w:r>
          </w:p>
        </w:tc>
        <w:tc>
          <w:tcPr>
            <w:tcW w:w="1601" w:type="dxa"/>
          </w:tcPr>
          <w:p w14:paraId="4A70730A" w14:textId="6C1EF84E" w:rsidR="488A4626" w:rsidRPr="00DC1E95" w:rsidRDefault="488A4626" w:rsidP="303F3E4A">
            <w:pPr>
              <w:rPr>
                <w:rFonts w:ascii="Palatino Linotype" w:eastAsia="Calibri" w:hAnsi="Palatino Linotype" w:cs="Calibri"/>
                <w:b/>
                <w:bCs/>
                <w:sz w:val="20"/>
              </w:rPr>
            </w:pPr>
            <w:r w:rsidRPr="00DC1E95">
              <w:rPr>
                <w:rFonts w:ascii="Palatino Linotype" w:eastAsia="Calibri" w:hAnsi="Palatino Linotype" w:cs="Calibri"/>
                <w:b/>
                <w:bCs/>
                <w:sz w:val="20"/>
              </w:rPr>
              <w:t>NEGATIVOS</w:t>
            </w:r>
          </w:p>
        </w:tc>
        <w:tc>
          <w:tcPr>
            <w:tcW w:w="1828" w:type="dxa"/>
          </w:tcPr>
          <w:p w14:paraId="6138B912" w14:textId="31544384" w:rsidR="488A4626" w:rsidRPr="00DC1E95" w:rsidRDefault="488A4626" w:rsidP="303F3E4A">
            <w:pPr>
              <w:rPr>
                <w:rFonts w:ascii="Palatino Linotype" w:eastAsia="Calibri" w:hAnsi="Palatino Linotype" w:cs="Calibri"/>
                <w:b/>
                <w:bCs/>
                <w:sz w:val="20"/>
              </w:rPr>
            </w:pPr>
            <w:r w:rsidRPr="00DC1E95">
              <w:rPr>
                <w:rFonts w:ascii="Palatino Linotype" w:eastAsia="Calibri" w:hAnsi="Palatino Linotype" w:cs="Calibri"/>
                <w:b/>
                <w:bCs/>
                <w:sz w:val="20"/>
              </w:rPr>
              <w:t>ABSTENCIONES</w:t>
            </w:r>
          </w:p>
        </w:tc>
        <w:tc>
          <w:tcPr>
            <w:tcW w:w="1502" w:type="dxa"/>
          </w:tcPr>
          <w:p w14:paraId="4CF807CF" w14:textId="2FD2C5A4" w:rsidR="488A4626" w:rsidRPr="00DC1E95" w:rsidRDefault="488A4626" w:rsidP="303F3E4A">
            <w:pPr>
              <w:rPr>
                <w:rFonts w:ascii="Palatino Linotype" w:eastAsia="Calibri" w:hAnsi="Palatino Linotype" w:cs="Calibri"/>
                <w:b/>
                <w:bCs/>
                <w:sz w:val="20"/>
              </w:rPr>
            </w:pPr>
            <w:r w:rsidRPr="00DC1E95">
              <w:rPr>
                <w:rFonts w:ascii="Palatino Linotype" w:eastAsia="Calibri" w:hAnsi="Palatino Linotype" w:cs="Calibri"/>
                <w:b/>
                <w:bCs/>
                <w:sz w:val="20"/>
              </w:rPr>
              <w:t>BLANCO</w:t>
            </w:r>
          </w:p>
        </w:tc>
      </w:tr>
      <w:tr w:rsidR="303F3E4A" w:rsidRPr="00DC1E95" w14:paraId="1D341A84" w14:textId="77777777" w:rsidTr="32C807A7">
        <w:trPr>
          <w:trHeight w:val="300"/>
        </w:trPr>
        <w:tc>
          <w:tcPr>
            <w:tcW w:w="825" w:type="dxa"/>
          </w:tcPr>
          <w:p w14:paraId="4584F6D0" w14:textId="59D05844" w:rsidR="488A4626" w:rsidRPr="00DC1E95" w:rsidRDefault="488A4626" w:rsidP="303F3E4A">
            <w:pPr>
              <w:rPr>
                <w:rFonts w:ascii="Palatino Linotype" w:eastAsia="Calibri" w:hAnsi="Palatino Linotype" w:cs="Calibri"/>
                <w:b/>
                <w:bCs/>
              </w:rPr>
            </w:pPr>
            <w:r w:rsidRPr="00DC1E95">
              <w:rPr>
                <w:rFonts w:ascii="Palatino Linotype" w:eastAsia="Calibri" w:hAnsi="Palatino Linotype" w:cs="Calibri"/>
                <w:b/>
                <w:bCs/>
              </w:rPr>
              <w:t>1</w:t>
            </w:r>
          </w:p>
        </w:tc>
        <w:tc>
          <w:tcPr>
            <w:tcW w:w="1526" w:type="dxa"/>
          </w:tcPr>
          <w:p w14:paraId="68BE01C3" w14:textId="4D62410F" w:rsidR="488A4626" w:rsidRPr="00DC1E95" w:rsidRDefault="488A4626" w:rsidP="303F3E4A">
            <w:pPr>
              <w:rPr>
                <w:rFonts w:ascii="Palatino Linotype" w:eastAsia="Calibri" w:hAnsi="Palatino Linotype" w:cs="Calibri"/>
              </w:rPr>
            </w:pPr>
            <w:r w:rsidRPr="00DC1E95">
              <w:rPr>
                <w:rFonts w:ascii="Palatino Linotype" w:eastAsia="Calibri" w:hAnsi="Palatino Linotype" w:cs="Calibri"/>
              </w:rPr>
              <w:t>Fidel Chamba</w:t>
            </w:r>
          </w:p>
        </w:tc>
        <w:tc>
          <w:tcPr>
            <w:tcW w:w="1732" w:type="dxa"/>
          </w:tcPr>
          <w:p w14:paraId="3666EE37" w14:textId="42ADB265" w:rsidR="303F3E4A" w:rsidRPr="00DC1E95" w:rsidRDefault="303F3E4A" w:rsidP="303F3E4A">
            <w:pPr>
              <w:rPr>
                <w:rFonts w:ascii="Palatino Linotype" w:eastAsia="Calibri" w:hAnsi="Palatino Linotype" w:cs="Calibri"/>
                <w:b/>
                <w:bCs/>
              </w:rPr>
            </w:pPr>
          </w:p>
        </w:tc>
        <w:tc>
          <w:tcPr>
            <w:tcW w:w="1601" w:type="dxa"/>
          </w:tcPr>
          <w:p w14:paraId="079F03B3" w14:textId="328879B0" w:rsidR="303F3E4A" w:rsidRPr="00DC1E95" w:rsidRDefault="303F3E4A" w:rsidP="303F3E4A">
            <w:pPr>
              <w:rPr>
                <w:rFonts w:ascii="Palatino Linotype" w:eastAsia="Calibri" w:hAnsi="Palatino Linotype" w:cs="Calibri"/>
                <w:b/>
                <w:bCs/>
              </w:rPr>
            </w:pPr>
          </w:p>
        </w:tc>
        <w:tc>
          <w:tcPr>
            <w:tcW w:w="1828" w:type="dxa"/>
          </w:tcPr>
          <w:p w14:paraId="514807C1" w14:textId="328879B0" w:rsidR="303F3E4A" w:rsidRPr="00DC1E95" w:rsidRDefault="303F3E4A" w:rsidP="303F3E4A">
            <w:pPr>
              <w:rPr>
                <w:rFonts w:ascii="Palatino Linotype" w:eastAsia="Calibri" w:hAnsi="Palatino Linotype" w:cs="Calibri"/>
                <w:b/>
                <w:bCs/>
              </w:rPr>
            </w:pPr>
          </w:p>
        </w:tc>
        <w:tc>
          <w:tcPr>
            <w:tcW w:w="1502" w:type="dxa"/>
          </w:tcPr>
          <w:p w14:paraId="66E83D60" w14:textId="328879B0" w:rsidR="303F3E4A" w:rsidRPr="00DC1E95" w:rsidRDefault="303F3E4A" w:rsidP="303F3E4A">
            <w:pPr>
              <w:rPr>
                <w:rFonts w:ascii="Palatino Linotype" w:eastAsia="Calibri" w:hAnsi="Palatino Linotype" w:cs="Calibri"/>
                <w:b/>
                <w:bCs/>
              </w:rPr>
            </w:pPr>
          </w:p>
        </w:tc>
      </w:tr>
      <w:tr w:rsidR="303F3E4A" w:rsidRPr="00DC1E95" w14:paraId="2B449EFF" w14:textId="77777777" w:rsidTr="32C807A7">
        <w:trPr>
          <w:trHeight w:val="300"/>
        </w:trPr>
        <w:tc>
          <w:tcPr>
            <w:tcW w:w="825" w:type="dxa"/>
          </w:tcPr>
          <w:p w14:paraId="291C5C3E" w14:textId="6705210B" w:rsidR="488A4626" w:rsidRPr="00DC1E95" w:rsidRDefault="488A4626" w:rsidP="303F3E4A">
            <w:pPr>
              <w:rPr>
                <w:rFonts w:ascii="Palatino Linotype" w:eastAsia="Calibri" w:hAnsi="Palatino Linotype" w:cs="Calibri"/>
                <w:b/>
                <w:bCs/>
              </w:rPr>
            </w:pPr>
            <w:r w:rsidRPr="00DC1E95">
              <w:rPr>
                <w:rFonts w:ascii="Palatino Linotype" w:eastAsia="Calibri" w:hAnsi="Palatino Linotype" w:cs="Calibri"/>
                <w:b/>
                <w:bCs/>
              </w:rPr>
              <w:t>2</w:t>
            </w:r>
          </w:p>
        </w:tc>
        <w:tc>
          <w:tcPr>
            <w:tcW w:w="1526" w:type="dxa"/>
          </w:tcPr>
          <w:p w14:paraId="6A0D494C" w14:textId="10A01D61" w:rsidR="488A4626" w:rsidRPr="00DC1E95" w:rsidRDefault="488A4626" w:rsidP="303F3E4A">
            <w:pPr>
              <w:rPr>
                <w:rFonts w:ascii="Palatino Linotype" w:eastAsia="Calibri" w:hAnsi="Palatino Linotype" w:cs="Calibri"/>
              </w:rPr>
            </w:pPr>
            <w:r w:rsidRPr="00DC1E95">
              <w:rPr>
                <w:rFonts w:ascii="Palatino Linotype" w:eastAsia="Calibri" w:hAnsi="Palatino Linotype" w:cs="Calibri"/>
              </w:rPr>
              <w:t>Adrián Ibarra</w:t>
            </w:r>
          </w:p>
        </w:tc>
        <w:tc>
          <w:tcPr>
            <w:tcW w:w="1732" w:type="dxa"/>
          </w:tcPr>
          <w:p w14:paraId="6E30D65A" w14:textId="1CA1B1D9" w:rsidR="303F3E4A" w:rsidRPr="00DC1E95" w:rsidRDefault="303F3E4A" w:rsidP="303F3E4A">
            <w:pPr>
              <w:rPr>
                <w:rFonts w:ascii="Palatino Linotype" w:eastAsia="Calibri" w:hAnsi="Palatino Linotype" w:cs="Calibri"/>
                <w:b/>
                <w:bCs/>
              </w:rPr>
            </w:pPr>
          </w:p>
        </w:tc>
        <w:tc>
          <w:tcPr>
            <w:tcW w:w="1601" w:type="dxa"/>
          </w:tcPr>
          <w:p w14:paraId="59ACEFBB" w14:textId="328879B0" w:rsidR="303F3E4A" w:rsidRPr="00DC1E95" w:rsidRDefault="303F3E4A" w:rsidP="303F3E4A">
            <w:pPr>
              <w:rPr>
                <w:rFonts w:ascii="Palatino Linotype" w:eastAsia="Calibri" w:hAnsi="Palatino Linotype" w:cs="Calibri"/>
                <w:b/>
                <w:bCs/>
              </w:rPr>
            </w:pPr>
          </w:p>
        </w:tc>
        <w:tc>
          <w:tcPr>
            <w:tcW w:w="1828" w:type="dxa"/>
          </w:tcPr>
          <w:p w14:paraId="7B43A199" w14:textId="328879B0" w:rsidR="303F3E4A" w:rsidRPr="00DC1E95" w:rsidRDefault="303F3E4A" w:rsidP="303F3E4A">
            <w:pPr>
              <w:rPr>
                <w:rFonts w:ascii="Palatino Linotype" w:eastAsia="Calibri" w:hAnsi="Palatino Linotype" w:cs="Calibri"/>
                <w:b/>
                <w:bCs/>
              </w:rPr>
            </w:pPr>
          </w:p>
        </w:tc>
        <w:tc>
          <w:tcPr>
            <w:tcW w:w="1502" w:type="dxa"/>
          </w:tcPr>
          <w:p w14:paraId="656AC88F" w14:textId="328879B0" w:rsidR="303F3E4A" w:rsidRPr="00DC1E95" w:rsidRDefault="303F3E4A" w:rsidP="303F3E4A">
            <w:pPr>
              <w:rPr>
                <w:rFonts w:ascii="Palatino Linotype" w:eastAsia="Calibri" w:hAnsi="Palatino Linotype" w:cs="Calibri"/>
                <w:b/>
                <w:bCs/>
              </w:rPr>
            </w:pPr>
          </w:p>
        </w:tc>
      </w:tr>
      <w:tr w:rsidR="303F3E4A" w:rsidRPr="00DC1E95" w14:paraId="12B7374A" w14:textId="77777777" w:rsidTr="32C807A7">
        <w:trPr>
          <w:trHeight w:val="300"/>
        </w:trPr>
        <w:tc>
          <w:tcPr>
            <w:tcW w:w="825" w:type="dxa"/>
          </w:tcPr>
          <w:p w14:paraId="42E32DBA" w14:textId="1AF0BC7D" w:rsidR="488A4626" w:rsidRPr="00DC1E95" w:rsidRDefault="488A4626" w:rsidP="303F3E4A">
            <w:pPr>
              <w:rPr>
                <w:rFonts w:ascii="Palatino Linotype" w:eastAsia="Calibri" w:hAnsi="Palatino Linotype" w:cs="Calibri"/>
                <w:b/>
                <w:bCs/>
              </w:rPr>
            </w:pPr>
            <w:r w:rsidRPr="00DC1E95">
              <w:rPr>
                <w:rFonts w:ascii="Palatino Linotype" w:eastAsia="Calibri" w:hAnsi="Palatino Linotype" w:cs="Calibri"/>
                <w:b/>
                <w:bCs/>
              </w:rPr>
              <w:t>3</w:t>
            </w:r>
          </w:p>
        </w:tc>
        <w:tc>
          <w:tcPr>
            <w:tcW w:w="1526" w:type="dxa"/>
          </w:tcPr>
          <w:p w14:paraId="65EEB785" w14:textId="1D8D7923" w:rsidR="488A4626" w:rsidRPr="00DC1E95" w:rsidRDefault="488A4626" w:rsidP="303F3E4A">
            <w:pPr>
              <w:rPr>
                <w:rFonts w:ascii="Palatino Linotype" w:eastAsia="Calibri" w:hAnsi="Palatino Linotype" w:cs="Calibri"/>
              </w:rPr>
            </w:pPr>
            <w:r w:rsidRPr="00DC1E95">
              <w:rPr>
                <w:rFonts w:ascii="Palatino Linotype" w:eastAsia="Calibri" w:hAnsi="Palatino Linotype" w:cs="Calibri"/>
              </w:rPr>
              <w:t>Héctor Cueva</w:t>
            </w:r>
          </w:p>
        </w:tc>
        <w:tc>
          <w:tcPr>
            <w:tcW w:w="1732" w:type="dxa"/>
          </w:tcPr>
          <w:p w14:paraId="30F33D30" w14:textId="02308D8E" w:rsidR="303F3E4A" w:rsidRPr="00DC1E95" w:rsidRDefault="303F3E4A" w:rsidP="303F3E4A">
            <w:pPr>
              <w:rPr>
                <w:rFonts w:ascii="Palatino Linotype" w:eastAsia="Calibri" w:hAnsi="Palatino Linotype" w:cs="Calibri"/>
                <w:b/>
                <w:bCs/>
              </w:rPr>
            </w:pPr>
          </w:p>
        </w:tc>
        <w:tc>
          <w:tcPr>
            <w:tcW w:w="1601" w:type="dxa"/>
          </w:tcPr>
          <w:p w14:paraId="5D6EB811" w14:textId="328879B0" w:rsidR="303F3E4A" w:rsidRPr="00DC1E95" w:rsidRDefault="303F3E4A" w:rsidP="303F3E4A">
            <w:pPr>
              <w:rPr>
                <w:rFonts w:ascii="Palatino Linotype" w:eastAsia="Calibri" w:hAnsi="Palatino Linotype" w:cs="Calibri"/>
                <w:b/>
                <w:bCs/>
              </w:rPr>
            </w:pPr>
          </w:p>
        </w:tc>
        <w:tc>
          <w:tcPr>
            <w:tcW w:w="1828" w:type="dxa"/>
          </w:tcPr>
          <w:p w14:paraId="16EF51F7" w14:textId="328879B0" w:rsidR="303F3E4A" w:rsidRPr="00DC1E95" w:rsidRDefault="303F3E4A" w:rsidP="303F3E4A">
            <w:pPr>
              <w:rPr>
                <w:rFonts w:ascii="Palatino Linotype" w:eastAsia="Calibri" w:hAnsi="Palatino Linotype" w:cs="Calibri"/>
                <w:b/>
                <w:bCs/>
              </w:rPr>
            </w:pPr>
          </w:p>
        </w:tc>
        <w:tc>
          <w:tcPr>
            <w:tcW w:w="1502" w:type="dxa"/>
          </w:tcPr>
          <w:p w14:paraId="3A2454E3" w14:textId="328879B0" w:rsidR="303F3E4A" w:rsidRPr="00DC1E95" w:rsidRDefault="303F3E4A" w:rsidP="303F3E4A">
            <w:pPr>
              <w:rPr>
                <w:rFonts w:ascii="Palatino Linotype" w:eastAsia="Calibri" w:hAnsi="Palatino Linotype" w:cs="Calibri"/>
                <w:b/>
                <w:bCs/>
              </w:rPr>
            </w:pPr>
          </w:p>
        </w:tc>
      </w:tr>
      <w:tr w:rsidR="303F3E4A" w:rsidRPr="00DC1E95" w14:paraId="6D31C9A9" w14:textId="77777777" w:rsidTr="32C807A7">
        <w:trPr>
          <w:trHeight w:val="300"/>
        </w:trPr>
        <w:tc>
          <w:tcPr>
            <w:tcW w:w="825" w:type="dxa"/>
          </w:tcPr>
          <w:p w14:paraId="60579C99" w14:textId="753B17DA" w:rsidR="488A4626" w:rsidRPr="00DC1E95" w:rsidRDefault="488A4626" w:rsidP="303F3E4A">
            <w:pPr>
              <w:rPr>
                <w:rFonts w:ascii="Palatino Linotype" w:eastAsia="Calibri" w:hAnsi="Palatino Linotype" w:cs="Calibri"/>
                <w:b/>
                <w:bCs/>
              </w:rPr>
            </w:pPr>
            <w:r w:rsidRPr="00DC1E95">
              <w:rPr>
                <w:rFonts w:ascii="Palatino Linotype" w:eastAsia="Calibri" w:hAnsi="Palatino Linotype" w:cs="Calibri"/>
                <w:b/>
                <w:bCs/>
              </w:rPr>
              <w:t>4</w:t>
            </w:r>
          </w:p>
        </w:tc>
        <w:tc>
          <w:tcPr>
            <w:tcW w:w="1526" w:type="dxa"/>
          </w:tcPr>
          <w:p w14:paraId="5F47770A" w14:textId="7BD68CB5" w:rsidR="488A4626" w:rsidRPr="00DC1E95" w:rsidRDefault="488A4626" w:rsidP="303F3E4A">
            <w:pPr>
              <w:rPr>
                <w:rFonts w:ascii="Palatino Linotype" w:eastAsia="Calibri" w:hAnsi="Palatino Linotype" w:cs="Calibri"/>
              </w:rPr>
            </w:pPr>
            <w:r w:rsidRPr="00DC1E95">
              <w:rPr>
                <w:rFonts w:ascii="Palatino Linotype" w:eastAsia="Calibri" w:hAnsi="Palatino Linotype" w:cs="Calibri"/>
              </w:rPr>
              <w:t>Diana Cruz</w:t>
            </w:r>
          </w:p>
        </w:tc>
        <w:tc>
          <w:tcPr>
            <w:tcW w:w="1732" w:type="dxa"/>
          </w:tcPr>
          <w:p w14:paraId="0D820466" w14:textId="1BB32B26" w:rsidR="303F3E4A" w:rsidRPr="00DC1E95" w:rsidRDefault="303F3E4A" w:rsidP="303F3E4A">
            <w:pPr>
              <w:rPr>
                <w:rFonts w:ascii="Palatino Linotype" w:eastAsia="Calibri" w:hAnsi="Palatino Linotype" w:cs="Calibri"/>
                <w:b/>
                <w:bCs/>
              </w:rPr>
            </w:pPr>
          </w:p>
        </w:tc>
        <w:tc>
          <w:tcPr>
            <w:tcW w:w="1601" w:type="dxa"/>
          </w:tcPr>
          <w:p w14:paraId="5FEEDB1A" w14:textId="328879B0" w:rsidR="303F3E4A" w:rsidRPr="00DC1E95" w:rsidRDefault="303F3E4A" w:rsidP="303F3E4A">
            <w:pPr>
              <w:rPr>
                <w:rFonts w:ascii="Palatino Linotype" w:eastAsia="Calibri" w:hAnsi="Palatino Linotype" w:cs="Calibri"/>
                <w:b/>
                <w:bCs/>
              </w:rPr>
            </w:pPr>
          </w:p>
        </w:tc>
        <w:tc>
          <w:tcPr>
            <w:tcW w:w="1828" w:type="dxa"/>
          </w:tcPr>
          <w:p w14:paraId="2C7BEBFC" w14:textId="328879B0" w:rsidR="303F3E4A" w:rsidRPr="00DC1E95" w:rsidRDefault="303F3E4A" w:rsidP="303F3E4A">
            <w:pPr>
              <w:rPr>
                <w:rFonts w:ascii="Palatino Linotype" w:eastAsia="Calibri" w:hAnsi="Palatino Linotype" w:cs="Calibri"/>
                <w:b/>
                <w:bCs/>
              </w:rPr>
            </w:pPr>
          </w:p>
        </w:tc>
        <w:tc>
          <w:tcPr>
            <w:tcW w:w="1502" w:type="dxa"/>
          </w:tcPr>
          <w:p w14:paraId="6E60514F" w14:textId="328879B0" w:rsidR="303F3E4A" w:rsidRPr="00DC1E95" w:rsidRDefault="303F3E4A" w:rsidP="303F3E4A">
            <w:pPr>
              <w:rPr>
                <w:rFonts w:ascii="Palatino Linotype" w:eastAsia="Calibri" w:hAnsi="Palatino Linotype" w:cs="Calibri"/>
                <w:b/>
                <w:bCs/>
              </w:rPr>
            </w:pPr>
          </w:p>
        </w:tc>
      </w:tr>
      <w:tr w:rsidR="303F3E4A" w:rsidRPr="00DC1E95" w14:paraId="0CDDC2E7" w14:textId="77777777" w:rsidTr="32C807A7">
        <w:trPr>
          <w:trHeight w:val="300"/>
        </w:trPr>
        <w:tc>
          <w:tcPr>
            <w:tcW w:w="825" w:type="dxa"/>
          </w:tcPr>
          <w:p w14:paraId="04BABFE3" w14:textId="2046780E" w:rsidR="488A4626" w:rsidRPr="00DC1E95" w:rsidRDefault="488A4626" w:rsidP="303F3E4A">
            <w:pPr>
              <w:rPr>
                <w:rFonts w:ascii="Palatino Linotype" w:eastAsia="Calibri" w:hAnsi="Palatino Linotype" w:cs="Calibri"/>
                <w:b/>
                <w:bCs/>
              </w:rPr>
            </w:pPr>
            <w:r w:rsidRPr="00DC1E95">
              <w:rPr>
                <w:rFonts w:ascii="Palatino Linotype" w:eastAsia="Calibri" w:hAnsi="Palatino Linotype" w:cs="Calibri"/>
                <w:b/>
                <w:bCs/>
              </w:rPr>
              <w:t>5</w:t>
            </w:r>
          </w:p>
        </w:tc>
        <w:tc>
          <w:tcPr>
            <w:tcW w:w="1526" w:type="dxa"/>
          </w:tcPr>
          <w:p w14:paraId="16B52CF9" w14:textId="3A5AFFA3" w:rsidR="488A4626" w:rsidRPr="00DC1E95" w:rsidRDefault="488A4626" w:rsidP="303F3E4A">
            <w:pPr>
              <w:rPr>
                <w:rFonts w:ascii="Palatino Linotype" w:eastAsia="Calibri" w:hAnsi="Palatino Linotype" w:cs="Calibri"/>
              </w:rPr>
            </w:pPr>
            <w:r w:rsidRPr="00DC1E95">
              <w:rPr>
                <w:rFonts w:ascii="Palatino Linotype" w:eastAsia="Calibri" w:hAnsi="Palatino Linotype" w:cs="Calibri"/>
              </w:rPr>
              <w:t xml:space="preserve">Estefanía </w:t>
            </w:r>
            <w:proofErr w:type="spellStart"/>
            <w:r w:rsidRPr="00DC1E95">
              <w:rPr>
                <w:rFonts w:ascii="Palatino Linotype" w:eastAsia="Calibri" w:hAnsi="Palatino Linotype" w:cs="Calibri"/>
              </w:rPr>
              <w:t>Grunauer</w:t>
            </w:r>
            <w:proofErr w:type="spellEnd"/>
          </w:p>
        </w:tc>
        <w:tc>
          <w:tcPr>
            <w:tcW w:w="1732" w:type="dxa"/>
          </w:tcPr>
          <w:p w14:paraId="1BDD2F14" w14:textId="438B0AE0" w:rsidR="303F3E4A" w:rsidRPr="00DC1E95" w:rsidRDefault="303F3E4A" w:rsidP="303F3E4A">
            <w:pPr>
              <w:rPr>
                <w:rFonts w:ascii="Palatino Linotype" w:eastAsia="Calibri" w:hAnsi="Palatino Linotype" w:cs="Calibri"/>
                <w:b/>
                <w:bCs/>
              </w:rPr>
            </w:pPr>
          </w:p>
        </w:tc>
        <w:tc>
          <w:tcPr>
            <w:tcW w:w="1601" w:type="dxa"/>
          </w:tcPr>
          <w:p w14:paraId="780E94EA" w14:textId="328879B0" w:rsidR="303F3E4A" w:rsidRPr="00DC1E95" w:rsidRDefault="303F3E4A" w:rsidP="303F3E4A">
            <w:pPr>
              <w:rPr>
                <w:rFonts w:ascii="Palatino Linotype" w:eastAsia="Calibri" w:hAnsi="Palatino Linotype" w:cs="Calibri"/>
                <w:b/>
                <w:bCs/>
              </w:rPr>
            </w:pPr>
          </w:p>
        </w:tc>
        <w:tc>
          <w:tcPr>
            <w:tcW w:w="1828" w:type="dxa"/>
          </w:tcPr>
          <w:p w14:paraId="23DEDF80" w14:textId="328879B0" w:rsidR="303F3E4A" w:rsidRPr="00DC1E95" w:rsidRDefault="303F3E4A" w:rsidP="303F3E4A">
            <w:pPr>
              <w:rPr>
                <w:rFonts w:ascii="Palatino Linotype" w:eastAsia="Calibri" w:hAnsi="Palatino Linotype" w:cs="Calibri"/>
                <w:b/>
                <w:bCs/>
              </w:rPr>
            </w:pPr>
          </w:p>
        </w:tc>
        <w:tc>
          <w:tcPr>
            <w:tcW w:w="1502" w:type="dxa"/>
          </w:tcPr>
          <w:p w14:paraId="3A4C3BC3" w14:textId="328879B0" w:rsidR="303F3E4A" w:rsidRPr="00DC1E95" w:rsidRDefault="303F3E4A" w:rsidP="303F3E4A">
            <w:pPr>
              <w:rPr>
                <w:rFonts w:ascii="Palatino Linotype" w:eastAsia="Calibri" w:hAnsi="Palatino Linotype" w:cs="Calibri"/>
                <w:b/>
                <w:bCs/>
              </w:rPr>
            </w:pPr>
          </w:p>
        </w:tc>
      </w:tr>
      <w:tr w:rsidR="303F3E4A" w:rsidRPr="00DC1E95" w14:paraId="4FE2D25C" w14:textId="77777777" w:rsidTr="32C807A7">
        <w:trPr>
          <w:trHeight w:val="300"/>
        </w:trPr>
        <w:tc>
          <w:tcPr>
            <w:tcW w:w="825" w:type="dxa"/>
          </w:tcPr>
          <w:p w14:paraId="1CA7A60B" w14:textId="328879B0" w:rsidR="303F3E4A" w:rsidRPr="00DC1E95" w:rsidRDefault="303F3E4A" w:rsidP="303F3E4A">
            <w:pPr>
              <w:rPr>
                <w:rFonts w:ascii="Palatino Linotype" w:eastAsia="Calibri" w:hAnsi="Palatino Linotype" w:cs="Calibri"/>
                <w:b/>
                <w:bCs/>
              </w:rPr>
            </w:pPr>
          </w:p>
        </w:tc>
        <w:tc>
          <w:tcPr>
            <w:tcW w:w="1526" w:type="dxa"/>
          </w:tcPr>
          <w:p w14:paraId="0FC30753" w14:textId="5C76DF81" w:rsidR="488A4626" w:rsidRPr="00DC1E95" w:rsidRDefault="488A4626" w:rsidP="303F3E4A">
            <w:pPr>
              <w:rPr>
                <w:rFonts w:ascii="Palatino Linotype" w:eastAsia="Calibri" w:hAnsi="Palatino Linotype" w:cs="Calibri"/>
                <w:b/>
                <w:bCs/>
              </w:rPr>
            </w:pPr>
            <w:r w:rsidRPr="00DC1E95">
              <w:rPr>
                <w:rFonts w:ascii="Palatino Linotype" w:eastAsia="Calibri" w:hAnsi="Palatino Linotype" w:cs="Calibri"/>
                <w:b/>
                <w:bCs/>
              </w:rPr>
              <w:t>TOTAL</w:t>
            </w:r>
          </w:p>
        </w:tc>
        <w:tc>
          <w:tcPr>
            <w:tcW w:w="1732" w:type="dxa"/>
          </w:tcPr>
          <w:p w14:paraId="12C87504" w14:textId="482D1B73" w:rsidR="303F3E4A" w:rsidRPr="00DC1E95" w:rsidRDefault="303F3E4A" w:rsidP="303F3E4A">
            <w:pPr>
              <w:rPr>
                <w:rFonts w:ascii="Palatino Linotype" w:eastAsia="Calibri" w:hAnsi="Palatino Linotype" w:cs="Calibri"/>
                <w:b/>
                <w:bCs/>
              </w:rPr>
            </w:pPr>
          </w:p>
        </w:tc>
        <w:tc>
          <w:tcPr>
            <w:tcW w:w="1601" w:type="dxa"/>
          </w:tcPr>
          <w:p w14:paraId="2432B273" w14:textId="328879B0" w:rsidR="303F3E4A" w:rsidRPr="00DC1E95" w:rsidRDefault="303F3E4A" w:rsidP="303F3E4A">
            <w:pPr>
              <w:rPr>
                <w:rFonts w:ascii="Palatino Linotype" w:eastAsia="Calibri" w:hAnsi="Palatino Linotype" w:cs="Calibri"/>
                <w:b/>
                <w:bCs/>
              </w:rPr>
            </w:pPr>
          </w:p>
        </w:tc>
        <w:tc>
          <w:tcPr>
            <w:tcW w:w="1828" w:type="dxa"/>
          </w:tcPr>
          <w:p w14:paraId="1E305852" w14:textId="328879B0" w:rsidR="303F3E4A" w:rsidRPr="00DC1E95" w:rsidRDefault="303F3E4A" w:rsidP="303F3E4A">
            <w:pPr>
              <w:rPr>
                <w:rFonts w:ascii="Palatino Linotype" w:eastAsia="Calibri" w:hAnsi="Palatino Linotype" w:cs="Calibri"/>
                <w:b/>
                <w:bCs/>
              </w:rPr>
            </w:pPr>
          </w:p>
        </w:tc>
        <w:tc>
          <w:tcPr>
            <w:tcW w:w="1502" w:type="dxa"/>
          </w:tcPr>
          <w:p w14:paraId="74E47F9D" w14:textId="328879B0" w:rsidR="303F3E4A" w:rsidRPr="00DC1E95" w:rsidRDefault="303F3E4A" w:rsidP="303F3E4A">
            <w:pPr>
              <w:rPr>
                <w:rFonts w:ascii="Palatino Linotype" w:eastAsia="Calibri" w:hAnsi="Palatino Linotype" w:cs="Calibri"/>
                <w:b/>
                <w:bCs/>
              </w:rPr>
            </w:pPr>
          </w:p>
        </w:tc>
      </w:tr>
    </w:tbl>
    <w:p w14:paraId="4E8D950E" w14:textId="0427D0A3" w:rsidR="303F3E4A" w:rsidRPr="00DC1E95" w:rsidRDefault="303F3E4A" w:rsidP="303F3E4A">
      <w:pPr>
        <w:jc w:val="both"/>
        <w:rPr>
          <w:rFonts w:ascii="Palatino Linotype" w:eastAsia="Calibri" w:hAnsi="Palatino Linotype" w:cs="Calibri"/>
          <w:b/>
          <w:bCs/>
        </w:rPr>
      </w:pPr>
    </w:p>
    <w:p w14:paraId="7A1F595E" w14:textId="5C59FC33" w:rsidR="488A4626" w:rsidRPr="00DC1E95" w:rsidRDefault="00021BED" w:rsidP="303F3E4A">
      <w:pPr>
        <w:jc w:val="both"/>
        <w:rPr>
          <w:rFonts w:ascii="Palatino Linotype" w:hAnsi="Palatino Linotype"/>
        </w:rPr>
      </w:pPr>
      <w:r>
        <w:rPr>
          <w:rFonts w:ascii="Palatino Linotype" w:eastAsia="Calibri" w:hAnsi="Palatino Linotype" w:cs="Calibri"/>
        </w:rPr>
        <w:t>Quito D.M., 28</w:t>
      </w:r>
      <w:r w:rsidR="488A4626" w:rsidRPr="00DC1E95">
        <w:rPr>
          <w:rFonts w:ascii="Palatino Linotype" w:eastAsia="Calibri" w:hAnsi="Palatino Linotype" w:cs="Calibri"/>
        </w:rPr>
        <w:t xml:space="preserve"> de agosto de 2023. </w:t>
      </w:r>
    </w:p>
    <w:p w14:paraId="2B4047A9" w14:textId="0F049AAB" w:rsidR="303F3E4A" w:rsidRPr="00DC1E95" w:rsidRDefault="303F3E4A" w:rsidP="303F3E4A">
      <w:pPr>
        <w:jc w:val="both"/>
        <w:rPr>
          <w:rFonts w:ascii="Palatino Linotype" w:eastAsia="Calibri" w:hAnsi="Palatino Linotype" w:cs="Calibri"/>
        </w:rPr>
      </w:pPr>
    </w:p>
    <w:p w14:paraId="6D938449" w14:textId="7E75885E" w:rsidR="488A4626" w:rsidRPr="00DC1E95" w:rsidRDefault="488A4626" w:rsidP="303F3E4A">
      <w:pPr>
        <w:jc w:val="both"/>
        <w:rPr>
          <w:rFonts w:ascii="Palatino Linotype" w:eastAsia="Calibri" w:hAnsi="Palatino Linotype" w:cs="Calibri"/>
          <w:b/>
          <w:bCs/>
        </w:rPr>
      </w:pPr>
      <w:r w:rsidRPr="00DC1E95">
        <w:rPr>
          <w:rFonts w:ascii="Palatino Linotype" w:eastAsia="Calibri" w:hAnsi="Palatino Linotype" w:cs="Calibri"/>
          <w:b/>
          <w:bCs/>
        </w:rPr>
        <w:t xml:space="preserve">Ab. Daniela Palacios Navarrete </w:t>
      </w:r>
    </w:p>
    <w:p w14:paraId="5D0D7DBE" w14:textId="141692CB" w:rsidR="488A4626" w:rsidRPr="00DC1E95" w:rsidRDefault="488A4626" w:rsidP="303F3E4A">
      <w:pPr>
        <w:jc w:val="both"/>
        <w:rPr>
          <w:rFonts w:ascii="Palatino Linotype" w:eastAsia="Calibri" w:hAnsi="Palatino Linotype" w:cs="Calibri"/>
          <w:b/>
          <w:bCs/>
        </w:rPr>
      </w:pPr>
      <w:r w:rsidRPr="00DC1E95">
        <w:rPr>
          <w:rFonts w:ascii="Palatino Linotype" w:eastAsia="Calibri" w:hAnsi="Palatino Linotype" w:cs="Calibri"/>
          <w:b/>
          <w:bCs/>
        </w:rPr>
        <w:t>Funcionaria delegada a la Secretaría de la Comisión de Presupuesto, Finanzas y Tributación</w:t>
      </w:r>
    </w:p>
    <w:sectPr w:rsidR="488A4626" w:rsidRPr="00DC1E95">
      <w:head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7F05A" w14:textId="77777777" w:rsidR="000A32E0" w:rsidRDefault="000A32E0" w:rsidP="00DC1E95">
      <w:pPr>
        <w:spacing w:after="0" w:line="240" w:lineRule="auto"/>
      </w:pPr>
      <w:r>
        <w:separator/>
      </w:r>
    </w:p>
  </w:endnote>
  <w:endnote w:type="continuationSeparator" w:id="0">
    <w:p w14:paraId="50FA85F2" w14:textId="77777777" w:rsidR="000A32E0" w:rsidRDefault="000A32E0" w:rsidP="00DC1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1669B" w14:textId="77777777" w:rsidR="000A32E0" w:rsidRDefault="000A32E0" w:rsidP="00DC1E95">
      <w:pPr>
        <w:spacing w:after="0" w:line="240" w:lineRule="auto"/>
      </w:pPr>
      <w:r>
        <w:separator/>
      </w:r>
    </w:p>
  </w:footnote>
  <w:footnote w:type="continuationSeparator" w:id="0">
    <w:p w14:paraId="753D6001" w14:textId="77777777" w:rsidR="000A32E0" w:rsidRDefault="000A32E0" w:rsidP="00DC1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CC509" w14:textId="15EA252A" w:rsidR="00DC1E95" w:rsidRDefault="000A32E0">
    <w:pPr>
      <w:pStyle w:val="Encabezado"/>
    </w:pPr>
    <w:r>
      <w:rPr>
        <w:noProof/>
        <w:lang w:val="es-EC" w:eastAsia="es-EC"/>
      </w:rPr>
      <w:pict w14:anchorId="6AA8B5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043814" o:spid="_x0000_s2049" type="#_x0000_t75" style="position:absolute;margin-left:0;margin-top:0;width:595.45pt;height:841.9pt;z-index:-251658752;mso-position-horizontal:center;mso-position-horizontal-relative:margin;mso-position-vertical:center;mso-position-vertical-relative:margin" o:allowincell="f">
          <v:imagedata r:id="rId1" o:title="hoja_concejo_page-0001"/>
          <w10:wrap anchorx="margin" anchory="margin"/>
        </v:shape>
      </w:pict>
    </w:r>
  </w:p>
</w:hdr>
</file>

<file path=word/intelligence2.xml><?xml version="1.0" encoding="utf-8"?>
<int2:intelligence xmlns:int2="http://schemas.microsoft.com/office/intelligence/2020/intelligence">
  <int2:observations>
    <int2:bookmark int2:bookmarkName="_Int_9m58wz0a" int2:invalidationBookmarkName="" int2:hashCode="mRC0bv3yB9ejgQ" int2:id="DlKly0Ny">
      <int2:state int2:type="WordDesignerDefaultAnnotation" int2:value="Rejected"/>
    </int2:bookmark>
    <int2:bookmark int2:bookmarkName="_Int_5trsUqRx" int2:invalidationBookmarkName="" int2:hashCode="GodnVj2A9RGlvb" int2:id="skBdItjz">
      <int2:state int2:type="WordDesignerDefaultAnnotation" int2:value="Rejected"/>
    </int2:bookmark>
    <int2:bookmark int2:bookmarkName="_Int_RbWrcee7" int2:invalidationBookmarkName="" int2:hashCode="BLH2Dl+qfScn4o" int2:id="BDuZM8no">
      <int2:state int2:type="WordDesignerDefaultAnnotation" int2:value="Rejected"/>
    </int2:bookmark>
    <int2:bookmark int2:bookmarkName="_Int_n1b6cXBq" int2:invalidationBookmarkName="" int2:hashCode="LWf9bo3PsxL7da" int2:id="VJQ9Buw6">
      <int2:state int2:type="WordDesignerDefaultAnnotation"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60BCAA3"/>
    <w:rsid w:val="00021BED"/>
    <w:rsid w:val="000A32E0"/>
    <w:rsid w:val="000D6A7D"/>
    <w:rsid w:val="000F2E8F"/>
    <w:rsid w:val="001565C5"/>
    <w:rsid w:val="00211893"/>
    <w:rsid w:val="00359D5D"/>
    <w:rsid w:val="003830C0"/>
    <w:rsid w:val="0040707A"/>
    <w:rsid w:val="0042AE8B"/>
    <w:rsid w:val="004D1DFA"/>
    <w:rsid w:val="005220C6"/>
    <w:rsid w:val="0052628B"/>
    <w:rsid w:val="00542472"/>
    <w:rsid w:val="00734447"/>
    <w:rsid w:val="007967FD"/>
    <w:rsid w:val="007C1F7C"/>
    <w:rsid w:val="008D5584"/>
    <w:rsid w:val="00916573"/>
    <w:rsid w:val="009304DB"/>
    <w:rsid w:val="00B1622D"/>
    <w:rsid w:val="00B853D5"/>
    <w:rsid w:val="00CF05E8"/>
    <w:rsid w:val="00DC1E95"/>
    <w:rsid w:val="00F02CFC"/>
    <w:rsid w:val="00F800BA"/>
    <w:rsid w:val="00FF655D"/>
    <w:rsid w:val="010187A9"/>
    <w:rsid w:val="0137B7DD"/>
    <w:rsid w:val="018E811B"/>
    <w:rsid w:val="01959DDD"/>
    <w:rsid w:val="01A93ADE"/>
    <w:rsid w:val="01B78883"/>
    <w:rsid w:val="01C018FE"/>
    <w:rsid w:val="01DA8CC8"/>
    <w:rsid w:val="01E6DD6A"/>
    <w:rsid w:val="022393F4"/>
    <w:rsid w:val="02542436"/>
    <w:rsid w:val="0299A7DC"/>
    <w:rsid w:val="02B272A7"/>
    <w:rsid w:val="02DF078E"/>
    <w:rsid w:val="035415C2"/>
    <w:rsid w:val="0367F852"/>
    <w:rsid w:val="03EDDEFB"/>
    <w:rsid w:val="03F9FF11"/>
    <w:rsid w:val="0430174F"/>
    <w:rsid w:val="0463AF70"/>
    <w:rsid w:val="047AD7EF"/>
    <w:rsid w:val="0495236B"/>
    <w:rsid w:val="0499BB4D"/>
    <w:rsid w:val="04E0DBA0"/>
    <w:rsid w:val="04F054C8"/>
    <w:rsid w:val="04F716CB"/>
    <w:rsid w:val="0515CA1F"/>
    <w:rsid w:val="0533AC66"/>
    <w:rsid w:val="054F018E"/>
    <w:rsid w:val="0595CF72"/>
    <w:rsid w:val="05BECDC5"/>
    <w:rsid w:val="05CB5F12"/>
    <w:rsid w:val="06358BAE"/>
    <w:rsid w:val="064AE5DF"/>
    <w:rsid w:val="0650F4D0"/>
    <w:rsid w:val="067CAC01"/>
    <w:rsid w:val="069E8FB2"/>
    <w:rsid w:val="06BD1A01"/>
    <w:rsid w:val="072F82DF"/>
    <w:rsid w:val="073F67A7"/>
    <w:rsid w:val="074A3032"/>
    <w:rsid w:val="0762F0F5"/>
    <w:rsid w:val="0765943C"/>
    <w:rsid w:val="07AAEEF5"/>
    <w:rsid w:val="07E8E0A7"/>
    <w:rsid w:val="07ECC531"/>
    <w:rsid w:val="08253B13"/>
    <w:rsid w:val="08434957"/>
    <w:rsid w:val="084D7332"/>
    <w:rsid w:val="085B04B5"/>
    <w:rsid w:val="0867B27F"/>
    <w:rsid w:val="089C05E3"/>
    <w:rsid w:val="08C1A440"/>
    <w:rsid w:val="08C46B6A"/>
    <w:rsid w:val="08C73889"/>
    <w:rsid w:val="08FED701"/>
    <w:rsid w:val="0909CF82"/>
    <w:rsid w:val="090F2C53"/>
    <w:rsid w:val="093ED1D0"/>
    <w:rsid w:val="0944E178"/>
    <w:rsid w:val="096F6D35"/>
    <w:rsid w:val="09806AA3"/>
    <w:rsid w:val="09E6AC7D"/>
    <w:rsid w:val="09EBFB02"/>
    <w:rsid w:val="09EF7B60"/>
    <w:rsid w:val="0A12104F"/>
    <w:rsid w:val="0A4634CB"/>
    <w:rsid w:val="0A563726"/>
    <w:rsid w:val="0A5719F5"/>
    <w:rsid w:val="0A9D34FE"/>
    <w:rsid w:val="0AB4B591"/>
    <w:rsid w:val="0B1E5702"/>
    <w:rsid w:val="0B3EC3D1"/>
    <w:rsid w:val="0B5E6AC9"/>
    <w:rsid w:val="0B6099F5"/>
    <w:rsid w:val="0BB81550"/>
    <w:rsid w:val="0BFB1715"/>
    <w:rsid w:val="0C256429"/>
    <w:rsid w:val="0C39055F"/>
    <w:rsid w:val="0C554A7C"/>
    <w:rsid w:val="0C7A2C95"/>
    <w:rsid w:val="0C7DD121"/>
    <w:rsid w:val="0CB405D6"/>
    <w:rsid w:val="0CBA2763"/>
    <w:rsid w:val="0CEEB721"/>
    <w:rsid w:val="0CF8AC36"/>
    <w:rsid w:val="0CFCCE25"/>
    <w:rsid w:val="0D16C513"/>
    <w:rsid w:val="0D6F5BE4"/>
    <w:rsid w:val="0D90E5DC"/>
    <w:rsid w:val="0DF69592"/>
    <w:rsid w:val="0E028005"/>
    <w:rsid w:val="0E17488C"/>
    <w:rsid w:val="0E45CB1A"/>
    <w:rsid w:val="0E612823"/>
    <w:rsid w:val="0E6A899D"/>
    <w:rsid w:val="0E6B423B"/>
    <w:rsid w:val="0E86E347"/>
    <w:rsid w:val="0E96C869"/>
    <w:rsid w:val="0EA950EE"/>
    <w:rsid w:val="0F0532DD"/>
    <w:rsid w:val="0F33ACEE"/>
    <w:rsid w:val="0F354DA5"/>
    <w:rsid w:val="0F3A94C4"/>
    <w:rsid w:val="0F419A9A"/>
    <w:rsid w:val="0F55F546"/>
    <w:rsid w:val="0F6809F8"/>
    <w:rsid w:val="0F70A621"/>
    <w:rsid w:val="0FB303C2"/>
    <w:rsid w:val="103A8650"/>
    <w:rsid w:val="103FB56F"/>
    <w:rsid w:val="104B0449"/>
    <w:rsid w:val="1095CDBE"/>
    <w:rsid w:val="10AA91ED"/>
    <w:rsid w:val="10CF7D4F"/>
    <w:rsid w:val="10D66525"/>
    <w:rsid w:val="10F98579"/>
    <w:rsid w:val="10FE28DD"/>
    <w:rsid w:val="11303C58"/>
    <w:rsid w:val="1134755B"/>
    <w:rsid w:val="113B3894"/>
    <w:rsid w:val="1143B7F4"/>
    <w:rsid w:val="115CCD93"/>
    <w:rsid w:val="116CD98D"/>
    <w:rsid w:val="11847E80"/>
    <w:rsid w:val="119F0ACF"/>
    <w:rsid w:val="11B31CAF"/>
    <w:rsid w:val="11D656B1"/>
    <w:rsid w:val="11F025F4"/>
    <w:rsid w:val="121507C3"/>
    <w:rsid w:val="1245F49B"/>
    <w:rsid w:val="1250A344"/>
    <w:rsid w:val="1277508D"/>
    <w:rsid w:val="127D6BF8"/>
    <w:rsid w:val="12D045BC"/>
    <w:rsid w:val="12D9ACBB"/>
    <w:rsid w:val="1330959F"/>
    <w:rsid w:val="1344D174"/>
    <w:rsid w:val="13B02C9A"/>
    <w:rsid w:val="13BEAB97"/>
    <w:rsid w:val="13C42C90"/>
    <w:rsid w:val="13D3F9A3"/>
    <w:rsid w:val="140576AB"/>
    <w:rsid w:val="1445BEF0"/>
    <w:rsid w:val="14519642"/>
    <w:rsid w:val="14B00A9E"/>
    <w:rsid w:val="14D703F7"/>
    <w:rsid w:val="150DF773"/>
    <w:rsid w:val="15226E62"/>
    <w:rsid w:val="15A33673"/>
    <w:rsid w:val="15BFC7B1"/>
    <w:rsid w:val="15DFE7A5"/>
    <w:rsid w:val="1609A571"/>
    <w:rsid w:val="160BCAA3"/>
    <w:rsid w:val="160D113A"/>
    <w:rsid w:val="16199A26"/>
    <w:rsid w:val="1656005E"/>
    <w:rsid w:val="166368C3"/>
    <w:rsid w:val="16A1DA4E"/>
    <w:rsid w:val="16D65A8B"/>
    <w:rsid w:val="16E7601F"/>
    <w:rsid w:val="16EA1CAD"/>
    <w:rsid w:val="16F64C59"/>
    <w:rsid w:val="16FC6422"/>
    <w:rsid w:val="16FE944F"/>
    <w:rsid w:val="1759CD60"/>
    <w:rsid w:val="1766403B"/>
    <w:rsid w:val="1767F1C3"/>
    <w:rsid w:val="177DC4E7"/>
    <w:rsid w:val="179FE5D2"/>
    <w:rsid w:val="17C209F8"/>
    <w:rsid w:val="1809CECF"/>
    <w:rsid w:val="182136B9"/>
    <w:rsid w:val="1827CA46"/>
    <w:rsid w:val="18343C15"/>
    <w:rsid w:val="18543383"/>
    <w:rsid w:val="18706D06"/>
    <w:rsid w:val="18833080"/>
    <w:rsid w:val="18A8BC62"/>
    <w:rsid w:val="18DA8F34"/>
    <w:rsid w:val="19178867"/>
    <w:rsid w:val="193AFB2F"/>
    <w:rsid w:val="19689D23"/>
    <w:rsid w:val="19A4C462"/>
    <w:rsid w:val="19D8BE32"/>
    <w:rsid w:val="19D97B10"/>
    <w:rsid w:val="19E16896"/>
    <w:rsid w:val="19E889FB"/>
    <w:rsid w:val="1A0E2419"/>
    <w:rsid w:val="1A0EC8BF"/>
    <w:rsid w:val="1A1F00E1"/>
    <w:rsid w:val="1A561B6F"/>
    <w:rsid w:val="1AC5AC6A"/>
    <w:rsid w:val="1ADC3005"/>
    <w:rsid w:val="1AECE833"/>
    <w:rsid w:val="1AFA4758"/>
    <w:rsid w:val="1B02DF2B"/>
    <w:rsid w:val="1B13E241"/>
    <w:rsid w:val="1B15EB02"/>
    <w:rsid w:val="1B8E8D9C"/>
    <w:rsid w:val="1BAC2D5D"/>
    <w:rsid w:val="1BE3C97C"/>
    <w:rsid w:val="1BEC09B3"/>
    <w:rsid w:val="1C1E32E8"/>
    <w:rsid w:val="1C6CA2FE"/>
    <w:rsid w:val="1CAE6FEF"/>
    <w:rsid w:val="1D441FAF"/>
    <w:rsid w:val="1D56A1A3"/>
    <w:rsid w:val="1D63F0E4"/>
    <w:rsid w:val="1D658DDD"/>
    <w:rsid w:val="1D6837D0"/>
    <w:rsid w:val="1D8E239F"/>
    <w:rsid w:val="1DA8DDEE"/>
    <w:rsid w:val="1DC754EC"/>
    <w:rsid w:val="1DDC9F8E"/>
    <w:rsid w:val="1E347DE8"/>
    <w:rsid w:val="1E42CFA7"/>
    <w:rsid w:val="1E58F559"/>
    <w:rsid w:val="1E671E38"/>
    <w:rsid w:val="1E77C6F6"/>
    <w:rsid w:val="1E7AB4A7"/>
    <w:rsid w:val="1E7ACE19"/>
    <w:rsid w:val="1EA79A59"/>
    <w:rsid w:val="1EBAC9E7"/>
    <w:rsid w:val="1EC1BC54"/>
    <w:rsid w:val="1F015E3E"/>
    <w:rsid w:val="1F0C295A"/>
    <w:rsid w:val="1F772A4B"/>
    <w:rsid w:val="1FBAE9CD"/>
    <w:rsid w:val="1FF0885B"/>
    <w:rsid w:val="1FF590B3"/>
    <w:rsid w:val="203D133B"/>
    <w:rsid w:val="2059A769"/>
    <w:rsid w:val="211AD345"/>
    <w:rsid w:val="21229A4C"/>
    <w:rsid w:val="212AE009"/>
    <w:rsid w:val="2161C944"/>
    <w:rsid w:val="2167F505"/>
    <w:rsid w:val="21A2BAF1"/>
    <w:rsid w:val="21AEA90C"/>
    <w:rsid w:val="21C76539"/>
    <w:rsid w:val="2209CD4F"/>
    <w:rsid w:val="22220D88"/>
    <w:rsid w:val="2268FCB5"/>
    <w:rsid w:val="227C4F11"/>
    <w:rsid w:val="22866384"/>
    <w:rsid w:val="22D33962"/>
    <w:rsid w:val="22D4A30A"/>
    <w:rsid w:val="22FD99A5"/>
    <w:rsid w:val="2320FCE7"/>
    <w:rsid w:val="232AF01A"/>
    <w:rsid w:val="23473543"/>
    <w:rsid w:val="23807690"/>
    <w:rsid w:val="23ABC20F"/>
    <w:rsid w:val="23D769AF"/>
    <w:rsid w:val="23E99BEE"/>
    <w:rsid w:val="2407A1CE"/>
    <w:rsid w:val="240C5E9D"/>
    <w:rsid w:val="24181F72"/>
    <w:rsid w:val="24309345"/>
    <w:rsid w:val="244AF1AF"/>
    <w:rsid w:val="248764A3"/>
    <w:rsid w:val="24B0AC07"/>
    <w:rsid w:val="24D6D090"/>
    <w:rsid w:val="24F51547"/>
    <w:rsid w:val="25241B3D"/>
    <w:rsid w:val="253B2F93"/>
    <w:rsid w:val="2559AE4A"/>
    <w:rsid w:val="25610800"/>
    <w:rsid w:val="25709FC2"/>
    <w:rsid w:val="25774870"/>
    <w:rsid w:val="25856C4F"/>
    <w:rsid w:val="25FDF8F5"/>
    <w:rsid w:val="26003ED2"/>
    <w:rsid w:val="266E7A0C"/>
    <w:rsid w:val="2686CFB4"/>
    <w:rsid w:val="2693ACD2"/>
    <w:rsid w:val="269A94A8"/>
    <w:rsid w:val="26B5DE9C"/>
    <w:rsid w:val="26DD6215"/>
    <w:rsid w:val="2705DEAC"/>
    <w:rsid w:val="271060D5"/>
    <w:rsid w:val="2767FC77"/>
    <w:rsid w:val="2782CEB1"/>
    <w:rsid w:val="279C0F33"/>
    <w:rsid w:val="27BF0565"/>
    <w:rsid w:val="282DFB9D"/>
    <w:rsid w:val="28406F83"/>
    <w:rsid w:val="28625BD4"/>
    <w:rsid w:val="2898A8C2"/>
    <w:rsid w:val="29153FE6"/>
    <w:rsid w:val="29753EA6"/>
    <w:rsid w:val="29C4DCAD"/>
    <w:rsid w:val="29C7EBCB"/>
    <w:rsid w:val="29EA0610"/>
    <w:rsid w:val="29F26EDF"/>
    <w:rsid w:val="29F78C60"/>
    <w:rsid w:val="29FCD063"/>
    <w:rsid w:val="2A0AFF3C"/>
    <w:rsid w:val="2A2D1F6D"/>
    <w:rsid w:val="2A2FD5DB"/>
    <w:rsid w:val="2A3D7F6E"/>
    <w:rsid w:val="2A6AD901"/>
    <w:rsid w:val="2AC33E05"/>
    <w:rsid w:val="2AC915FB"/>
    <w:rsid w:val="2AF188F0"/>
    <w:rsid w:val="2B50C2B7"/>
    <w:rsid w:val="2B765830"/>
    <w:rsid w:val="2B76F1C7"/>
    <w:rsid w:val="2BE34620"/>
    <w:rsid w:val="2C10F7B3"/>
    <w:rsid w:val="2C2A4C98"/>
    <w:rsid w:val="2C927688"/>
    <w:rsid w:val="2D02EE56"/>
    <w:rsid w:val="2D0B5B22"/>
    <w:rsid w:val="2D1A0553"/>
    <w:rsid w:val="2D35B1B9"/>
    <w:rsid w:val="2D48EA98"/>
    <w:rsid w:val="2D5B95C7"/>
    <w:rsid w:val="2D9034D1"/>
    <w:rsid w:val="2D95F7AF"/>
    <w:rsid w:val="2DFB3AB7"/>
    <w:rsid w:val="2DFFDCCB"/>
    <w:rsid w:val="2E3411EC"/>
    <w:rsid w:val="2EF0B907"/>
    <w:rsid w:val="2EF8BE96"/>
    <w:rsid w:val="2F084CD5"/>
    <w:rsid w:val="2F2A3F2B"/>
    <w:rsid w:val="2F2BF8F0"/>
    <w:rsid w:val="2F3E4A24"/>
    <w:rsid w:val="2FA1CFD2"/>
    <w:rsid w:val="2FA59819"/>
    <w:rsid w:val="301F3BAC"/>
    <w:rsid w:val="303F3E4A"/>
    <w:rsid w:val="3040EA44"/>
    <w:rsid w:val="305CDDEE"/>
    <w:rsid w:val="3066CDE4"/>
    <w:rsid w:val="306A09DA"/>
    <w:rsid w:val="30A201F8"/>
    <w:rsid w:val="30C9083B"/>
    <w:rsid w:val="30D62362"/>
    <w:rsid w:val="30EE52A1"/>
    <w:rsid w:val="3140AB9C"/>
    <w:rsid w:val="31A16536"/>
    <w:rsid w:val="31A7155C"/>
    <w:rsid w:val="31DD474F"/>
    <w:rsid w:val="323793E5"/>
    <w:rsid w:val="3258C1BF"/>
    <w:rsid w:val="3276E882"/>
    <w:rsid w:val="329B45F7"/>
    <w:rsid w:val="32C807A7"/>
    <w:rsid w:val="33203F77"/>
    <w:rsid w:val="333BC2C3"/>
    <w:rsid w:val="3356DC6E"/>
    <w:rsid w:val="3371C29D"/>
    <w:rsid w:val="33B9F087"/>
    <w:rsid w:val="33ECD289"/>
    <w:rsid w:val="33F483C6"/>
    <w:rsid w:val="33FA71C5"/>
    <w:rsid w:val="342A5F5A"/>
    <w:rsid w:val="343F040D"/>
    <w:rsid w:val="3455CF3A"/>
    <w:rsid w:val="3486873B"/>
    <w:rsid w:val="3486CC33"/>
    <w:rsid w:val="34A1517B"/>
    <w:rsid w:val="34C15FCB"/>
    <w:rsid w:val="34F34C57"/>
    <w:rsid w:val="35291543"/>
    <w:rsid w:val="353A4BE5"/>
    <w:rsid w:val="35723E9F"/>
    <w:rsid w:val="3588A2EA"/>
    <w:rsid w:val="35905427"/>
    <w:rsid w:val="35B3418F"/>
    <w:rsid w:val="35DC1596"/>
    <w:rsid w:val="360C2F39"/>
    <w:rsid w:val="3614D99D"/>
    <w:rsid w:val="361B280E"/>
    <w:rsid w:val="361BE20A"/>
    <w:rsid w:val="3643DD07"/>
    <w:rsid w:val="3647457C"/>
    <w:rsid w:val="36721E6A"/>
    <w:rsid w:val="36A65C03"/>
    <w:rsid w:val="36C24D28"/>
    <w:rsid w:val="36D72A2F"/>
    <w:rsid w:val="370B1ABA"/>
    <w:rsid w:val="371456B1"/>
    <w:rsid w:val="371AE9B1"/>
    <w:rsid w:val="3724734B"/>
    <w:rsid w:val="375FCA75"/>
    <w:rsid w:val="376FD959"/>
    <w:rsid w:val="379C5291"/>
    <w:rsid w:val="37AE5E2C"/>
    <w:rsid w:val="37AFED20"/>
    <w:rsid w:val="37B55946"/>
    <w:rsid w:val="3898D054"/>
    <w:rsid w:val="38C7F4E9"/>
    <w:rsid w:val="38E08A1A"/>
    <w:rsid w:val="38E52C6A"/>
    <w:rsid w:val="38ED014C"/>
    <w:rsid w:val="396D6875"/>
    <w:rsid w:val="3A0F7597"/>
    <w:rsid w:val="3A18DB95"/>
    <w:rsid w:val="3A38868D"/>
    <w:rsid w:val="3A5A3954"/>
    <w:rsid w:val="3A6A6DB5"/>
    <w:rsid w:val="3AAE4591"/>
    <w:rsid w:val="3AD7F6A9"/>
    <w:rsid w:val="3B0CC9F1"/>
    <w:rsid w:val="3B462705"/>
    <w:rsid w:val="3B4A063B"/>
    <w:rsid w:val="3BAF376F"/>
    <w:rsid w:val="3BC22878"/>
    <w:rsid w:val="3BC35C0B"/>
    <w:rsid w:val="3BEC5A4D"/>
    <w:rsid w:val="3C063E16"/>
    <w:rsid w:val="3C1A527C"/>
    <w:rsid w:val="3C24BAB2"/>
    <w:rsid w:val="3C2BD5B2"/>
    <w:rsid w:val="3C2D117D"/>
    <w:rsid w:val="3C32B163"/>
    <w:rsid w:val="3C94522E"/>
    <w:rsid w:val="3C9FE614"/>
    <w:rsid w:val="3CA89A52"/>
    <w:rsid w:val="3CC1B36C"/>
    <w:rsid w:val="3CED2CDD"/>
    <w:rsid w:val="3D088766"/>
    <w:rsid w:val="3D427F66"/>
    <w:rsid w:val="3D4992E1"/>
    <w:rsid w:val="3D4B07D0"/>
    <w:rsid w:val="3D5F935A"/>
    <w:rsid w:val="3D8635A1"/>
    <w:rsid w:val="3DC61B70"/>
    <w:rsid w:val="3DDB2192"/>
    <w:rsid w:val="3E1151E9"/>
    <w:rsid w:val="3E1E8CA3"/>
    <w:rsid w:val="3E885770"/>
    <w:rsid w:val="3EF941AC"/>
    <w:rsid w:val="3EFAFCCD"/>
    <w:rsid w:val="3F122B0F"/>
    <w:rsid w:val="3F25C057"/>
    <w:rsid w:val="3F4EA975"/>
    <w:rsid w:val="3F54A8C7"/>
    <w:rsid w:val="3F6F49BB"/>
    <w:rsid w:val="3FE0460E"/>
    <w:rsid w:val="404B9079"/>
    <w:rsid w:val="40596BB8"/>
    <w:rsid w:val="407E0C75"/>
    <w:rsid w:val="4082A892"/>
    <w:rsid w:val="4096CD2E"/>
    <w:rsid w:val="40DE8164"/>
    <w:rsid w:val="40F77377"/>
    <w:rsid w:val="4112C0E9"/>
    <w:rsid w:val="4119F59F"/>
    <w:rsid w:val="413BAF35"/>
    <w:rsid w:val="413E8D0D"/>
    <w:rsid w:val="41481E4F"/>
    <w:rsid w:val="41578C44"/>
    <w:rsid w:val="41AAB977"/>
    <w:rsid w:val="41B5F26C"/>
    <w:rsid w:val="41C625FE"/>
    <w:rsid w:val="41D93C05"/>
    <w:rsid w:val="4219DCD6"/>
    <w:rsid w:val="421A877C"/>
    <w:rsid w:val="424205AF"/>
    <w:rsid w:val="42602C0E"/>
    <w:rsid w:val="42B0FADB"/>
    <w:rsid w:val="4338E276"/>
    <w:rsid w:val="43434604"/>
    <w:rsid w:val="437EAEC2"/>
    <w:rsid w:val="43B657DD"/>
    <w:rsid w:val="43F82979"/>
    <w:rsid w:val="43FB0638"/>
    <w:rsid w:val="44188315"/>
    <w:rsid w:val="441D1E6D"/>
    <w:rsid w:val="446ABBB2"/>
    <w:rsid w:val="448E7028"/>
    <w:rsid w:val="449611DF"/>
    <w:rsid w:val="44D2C150"/>
    <w:rsid w:val="44F5F793"/>
    <w:rsid w:val="452B283D"/>
    <w:rsid w:val="45517D98"/>
    <w:rsid w:val="455FDCAF"/>
    <w:rsid w:val="4570EBB7"/>
    <w:rsid w:val="4582EFF9"/>
    <w:rsid w:val="459D0910"/>
    <w:rsid w:val="45B45376"/>
    <w:rsid w:val="45BDEAF9"/>
    <w:rsid w:val="45BEEB57"/>
    <w:rsid w:val="45C690BA"/>
    <w:rsid w:val="45DCD7CF"/>
    <w:rsid w:val="460842F5"/>
    <w:rsid w:val="462AFD67"/>
    <w:rsid w:val="462D1779"/>
    <w:rsid w:val="46335066"/>
    <w:rsid w:val="464B6F96"/>
    <w:rsid w:val="46571224"/>
    <w:rsid w:val="467F6F72"/>
    <w:rsid w:val="468DC5D8"/>
    <w:rsid w:val="468EB31E"/>
    <w:rsid w:val="46AC8E80"/>
    <w:rsid w:val="46BCEBE0"/>
    <w:rsid w:val="46CB92CE"/>
    <w:rsid w:val="47031492"/>
    <w:rsid w:val="47210093"/>
    <w:rsid w:val="47263FA8"/>
    <w:rsid w:val="473204B4"/>
    <w:rsid w:val="4759BB5A"/>
    <w:rsid w:val="47676D59"/>
    <w:rsid w:val="476C9670"/>
    <w:rsid w:val="4783CE2E"/>
    <w:rsid w:val="478AEF7C"/>
    <w:rsid w:val="47971304"/>
    <w:rsid w:val="47A3BC32"/>
    <w:rsid w:val="47AB814C"/>
    <w:rsid w:val="47AD26CB"/>
    <w:rsid w:val="47F9901F"/>
    <w:rsid w:val="47FAE3EF"/>
    <w:rsid w:val="4803B7B1"/>
    <w:rsid w:val="481B3FD3"/>
    <w:rsid w:val="4889C900"/>
    <w:rsid w:val="488A4626"/>
    <w:rsid w:val="48C5E78F"/>
    <w:rsid w:val="48EB7DB9"/>
    <w:rsid w:val="49A823FA"/>
    <w:rsid w:val="49C77B14"/>
    <w:rsid w:val="49EA20F7"/>
    <w:rsid w:val="4A033390"/>
    <w:rsid w:val="4A1938F2"/>
    <w:rsid w:val="4A4EA4DD"/>
    <w:rsid w:val="4A5DE06A"/>
    <w:rsid w:val="4A61B7F0"/>
    <w:rsid w:val="4A9F0E1B"/>
    <w:rsid w:val="4AA842B9"/>
    <w:rsid w:val="4ABE1067"/>
    <w:rsid w:val="4B1AD93A"/>
    <w:rsid w:val="4B407BC3"/>
    <w:rsid w:val="4B592F5C"/>
    <w:rsid w:val="4B6EE46C"/>
    <w:rsid w:val="4B905D03"/>
    <w:rsid w:val="4B91BEA1"/>
    <w:rsid w:val="4B9E476C"/>
    <w:rsid w:val="4B9F03F1"/>
    <w:rsid w:val="4BB0D640"/>
    <w:rsid w:val="4BB2D52A"/>
    <w:rsid w:val="4BC95748"/>
    <w:rsid w:val="4BCA0983"/>
    <w:rsid w:val="4C2381FD"/>
    <w:rsid w:val="4C32F0F6"/>
    <w:rsid w:val="4C7CA776"/>
    <w:rsid w:val="4C874FBA"/>
    <w:rsid w:val="4C9B7AC3"/>
    <w:rsid w:val="4C9DA55A"/>
    <w:rsid w:val="4CCF348B"/>
    <w:rsid w:val="4CDF1934"/>
    <w:rsid w:val="4CF84191"/>
    <w:rsid w:val="4CF8E7DC"/>
    <w:rsid w:val="4D0A71C1"/>
    <w:rsid w:val="4D10276C"/>
    <w:rsid w:val="4D2350BA"/>
    <w:rsid w:val="4D320107"/>
    <w:rsid w:val="4D507805"/>
    <w:rsid w:val="4D5D3A23"/>
    <w:rsid w:val="4D741CA3"/>
    <w:rsid w:val="4DBCD477"/>
    <w:rsid w:val="4DCD016F"/>
    <w:rsid w:val="4DED4984"/>
    <w:rsid w:val="4DF677FF"/>
    <w:rsid w:val="4E019A73"/>
    <w:rsid w:val="4E8A8157"/>
    <w:rsid w:val="4E98784C"/>
    <w:rsid w:val="4EA70752"/>
    <w:rsid w:val="4EB8D651"/>
    <w:rsid w:val="4F21BDB7"/>
    <w:rsid w:val="4F2BFCE3"/>
    <w:rsid w:val="4F3D1699"/>
    <w:rsid w:val="4F683B97"/>
    <w:rsid w:val="4F6A91B8"/>
    <w:rsid w:val="4F6FF269"/>
    <w:rsid w:val="4F719818"/>
    <w:rsid w:val="4F727F3E"/>
    <w:rsid w:val="4FAA91D9"/>
    <w:rsid w:val="4FC0B5E9"/>
    <w:rsid w:val="5011BEBE"/>
    <w:rsid w:val="502651B8"/>
    <w:rsid w:val="5036B494"/>
    <w:rsid w:val="504F5D39"/>
    <w:rsid w:val="5050B75B"/>
    <w:rsid w:val="50826088"/>
    <w:rsid w:val="509C1DC5"/>
    <w:rsid w:val="50C18E00"/>
    <w:rsid w:val="50EA16DC"/>
    <w:rsid w:val="51179741"/>
    <w:rsid w:val="51305310"/>
    <w:rsid w:val="51A6EBF0"/>
    <w:rsid w:val="520F869D"/>
    <w:rsid w:val="522B6674"/>
    <w:rsid w:val="5237EE26"/>
    <w:rsid w:val="5245FED2"/>
    <w:rsid w:val="525B9014"/>
    <w:rsid w:val="526CC9D5"/>
    <w:rsid w:val="52A7A550"/>
    <w:rsid w:val="52AA2000"/>
    <w:rsid w:val="52D81F3A"/>
    <w:rsid w:val="5331A3AF"/>
    <w:rsid w:val="53344DB9"/>
    <w:rsid w:val="534F0640"/>
    <w:rsid w:val="5362E339"/>
    <w:rsid w:val="5387F811"/>
    <w:rsid w:val="539E9751"/>
    <w:rsid w:val="53A1428B"/>
    <w:rsid w:val="541087BC"/>
    <w:rsid w:val="542AEF64"/>
    <w:rsid w:val="5445F061"/>
    <w:rsid w:val="544D2CC1"/>
    <w:rsid w:val="544E0939"/>
    <w:rsid w:val="54B0463D"/>
    <w:rsid w:val="54E0AED1"/>
    <w:rsid w:val="54E63585"/>
    <w:rsid w:val="54EA2B19"/>
    <w:rsid w:val="54EAD6A1"/>
    <w:rsid w:val="54FA3184"/>
    <w:rsid w:val="5519E795"/>
    <w:rsid w:val="554A9FD9"/>
    <w:rsid w:val="55630736"/>
    <w:rsid w:val="55BBEA99"/>
    <w:rsid w:val="55D4CCF3"/>
    <w:rsid w:val="5676AEE9"/>
    <w:rsid w:val="568676F7"/>
    <w:rsid w:val="5694A7DC"/>
    <w:rsid w:val="56AF4E72"/>
    <w:rsid w:val="56CCAF77"/>
    <w:rsid w:val="57403AF8"/>
    <w:rsid w:val="5748287E"/>
    <w:rsid w:val="57709D54"/>
    <w:rsid w:val="577D9123"/>
    <w:rsid w:val="578F8E3B"/>
    <w:rsid w:val="57EAADFC"/>
    <w:rsid w:val="57EFDE79"/>
    <w:rsid w:val="57FC272E"/>
    <w:rsid w:val="581ACFDC"/>
    <w:rsid w:val="583AE1D1"/>
    <w:rsid w:val="58722036"/>
    <w:rsid w:val="58A72FAA"/>
    <w:rsid w:val="58B78C28"/>
    <w:rsid w:val="58F31DCE"/>
    <w:rsid w:val="5916A793"/>
    <w:rsid w:val="59196184"/>
    <w:rsid w:val="5950BEA1"/>
    <w:rsid w:val="599169E0"/>
    <w:rsid w:val="59AF4E51"/>
    <w:rsid w:val="59B640BE"/>
    <w:rsid w:val="59B6A03D"/>
    <w:rsid w:val="59BB8633"/>
    <w:rsid w:val="59ED30D3"/>
    <w:rsid w:val="59F96387"/>
    <w:rsid w:val="5A2144E0"/>
    <w:rsid w:val="5A335F38"/>
    <w:rsid w:val="5A529FAB"/>
    <w:rsid w:val="5A88AEAD"/>
    <w:rsid w:val="5AB0BF64"/>
    <w:rsid w:val="5AB531E5"/>
    <w:rsid w:val="5ADE241E"/>
    <w:rsid w:val="5AEC8F02"/>
    <w:rsid w:val="5AF728E4"/>
    <w:rsid w:val="5B2D3A41"/>
    <w:rsid w:val="5B52709E"/>
    <w:rsid w:val="5B7FE7AB"/>
    <w:rsid w:val="5B95AAD5"/>
    <w:rsid w:val="5BC11055"/>
    <w:rsid w:val="5BDD8D6C"/>
    <w:rsid w:val="5BDED06C"/>
    <w:rsid w:val="5BEE700C"/>
    <w:rsid w:val="5C20C738"/>
    <w:rsid w:val="5C6C765B"/>
    <w:rsid w:val="5C71BBD0"/>
    <w:rsid w:val="5C885F63"/>
    <w:rsid w:val="5C89407C"/>
    <w:rsid w:val="5C947E3B"/>
    <w:rsid w:val="5CB6D2AE"/>
    <w:rsid w:val="5CBDDB6A"/>
    <w:rsid w:val="5CD31BC1"/>
    <w:rsid w:val="5CD4BAEB"/>
    <w:rsid w:val="5D12747F"/>
    <w:rsid w:val="5D20D79F"/>
    <w:rsid w:val="5D4FACBD"/>
    <w:rsid w:val="5D51BF7E"/>
    <w:rsid w:val="5D58E5A2"/>
    <w:rsid w:val="5D59AB83"/>
    <w:rsid w:val="5D6B64EF"/>
    <w:rsid w:val="5DB614CD"/>
    <w:rsid w:val="5DC9A13B"/>
    <w:rsid w:val="5DD0F059"/>
    <w:rsid w:val="5DE9AB79"/>
    <w:rsid w:val="5E7C766E"/>
    <w:rsid w:val="5EA33F6F"/>
    <w:rsid w:val="5EA409FB"/>
    <w:rsid w:val="5EC2A919"/>
    <w:rsid w:val="5ED6A521"/>
    <w:rsid w:val="5EE88CF1"/>
    <w:rsid w:val="5EF05CA0"/>
    <w:rsid w:val="5EF0C11F"/>
    <w:rsid w:val="5F2610CE"/>
    <w:rsid w:val="5F295848"/>
    <w:rsid w:val="5F3E5FD9"/>
    <w:rsid w:val="5F7C0FC3"/>
    <w:rsid w:val="5F9BE7C2"/>
    <w:rsid w:val="5FB82AAD"/>
    <w:rsid w:val="5FDD06C6"/>
    <w:rsid w:val="5FE73C60"/>
    <w:rsid w:val="6015E4B5"/>
    <w:rsid w:val="606C4A6A"/>
    <w:rsid w:val="6088839F"/>
    <w:rsid w:val="60914C45"/>
    <w:rsid w:val="60A943DA"/>
    <w:rsid w:val="60AB182C"/>
    <w:rsid w:val="615219B3"/>
    <w:rsid w:val="6159F059"/>
    <w:rsid w:val="618EEC37"/>
    <w:rsid w:val="62665BF4"/>
    <w:rsid w:val="62C043CA"/>
    <w:rsid w:val="62C14FC8"/>
    <w:rsid w:val="62D30CBF"/>
    <w:rsid w:val="62EBE71B"/>
    <w:rsid w:val="630C259D"/>
    <w:rsid w:val="6328AC86"/>
    <w:rsid w:val="6331F192"/>
    <w:rsid w:val="63750D64"/>
    <w:rsid w:val="63A55E94"/>
    <w:rsid w:val="63DFE41A"/>
    <w:rsid w:val="644256E1"/>
    <w:rsid w:val="647DFAF7"/>
    <w:rsid w:val="64847354"/>
    <w:rsid w:val="64A25011"/>
    <w:rsid w:val="64F58110"/>
    <w:rsid w:val="65184919"/>
    <w:rsid w:val="651D8664"/>
    <w:rsid w:val="6521F24E"/>
    <w:rsid w:val="6557FE15"/>
    <w:rsid w:val="6563F787"/>
    <w:rsid w:val="657B0942"/>
    <w:rsid w:val="657B25F8"/>
    <w:rsid w:val="65B57D53"/>
    <w:rsid w:val="65DB9501"/>
    <w:rsid w:val="65F56DF9"/>
    <w:rsid w:val="660B6B87"/>
    <w:rsid w:val="661F6CC1"/>
    <w:rsid w:val="6660F7EE"/>
    <w:rsid w:val="6693B17F"/>
    <w:rsid w:val="669A0D34"/>
    <w:rsid w:val="66C78088"/>
    <w:rsid w:val="66D00472"/>
    <w:rsid w:val="66FFC7E8"/>
    <w:rsid w:val="6776B9DA"/>
    <w:rsid w:val="67776562"/>
    <w:rsid w:val="6780A176"/>
    <w:rsid w:val="67B21242"/>
    <w:rsid w:val="67B59BB9"/>
    <w:rsid w:val="67C086BD"/>
    <w:rsid w:val="67CCB00F"/>
    <w:rsid w:val="67E44747"/>
    <w:rsid w:val="67F5829B"/>
    <w:rsid w:val="67FC1DA9"/>
    <w:rsid w:val="686BD4D3"/>
    <w:rsid w:val="68A858A7"/>
    <w:rsid w:val="68D59D78"/>
    <w:rsid w:val="68ED1E15"/>
    <w:rsid w:val="69516C1A"/>
    <w:rsid w:val="69551A12"/>
    <w:rsid w:val="6972BC01"/>
    <w:rsid w:val="699B1538"/>
    <w:rsid w:val="69B1C10D"/>
    <w:rsid w:val="69EF101D"/>
    <w:rsid w:val="6A3768AA"/>
    <w:rsid w:val="6A73684A"/>
    <w:rsid w:val="6A88EE76"/>
    <w:rsid w:val="6ACB55AF"/>
    <w:rsid w:val="6AECA14C"/>
    <w:rsid w:val="6B012E46"/>
    <w:rsid w:val="6B030DF5"/>
    <w:rsid w:val="6B084B08"/>
    <w:rsid w:val="6B346911"/>
    <w:rsid w:val="6B530CEB"/>
    <w:rsid w:val="6B5E8E44"/>
    <w:rsid w:val="6BB159DA"/>
    <w:rsid w:val="6BEDCFC9"/>
    <w:rsid w:val="6BEDE2F3"/>
    <w:rsid w:val="6C06786E"/>
    <w:rsid w:val="6C541299"/>
    <w:rsid w:val="6CC7C1DF"/>
    <w:rsid w:val="6CD03972"/>
    <w:rsid w:val="6CE83454"/>
    <w:rsid w:val="6CF32FA4"/>
    <w:rsid w:val="6D1FAD61"/>
    <w:rsid w:val="6D33E134"/>
    <w:rsid w:val="6D39D320"/>
    <w:rsid w:val="6D3F68BA"/>
    <w:rsid w:val="6D447C0A"/>
    <w:rsid w:val="6DAF703A"/>
    <w:rsid w:val="6DEFE2FA"/>
    <w:rsid w:val="6DF59320"/>
    <w:rsid w:val="6E4AF7E8"/>
    <w:rsid w:val="6E5388CB"/>
    <w:rsid w:val="6E6C09D3"/>
    <w:rsid w:val="6E78647F"/>
    <w:rsid w:val="6E86184C"/>
    <w:rsid w:val="6E8F0005"/>
    <w:rsid w:val="6EB1AE65"/>
    <w:rsid w:val="6ED0EE21"/>
    <w:rsid w:val="6F027D32"/>
    <w:rsid w:val="6F12EBC8"/>
    <w:rsid w:val="6F8B2921"/>
    <w:rsid w:val="6F8BB35B"/>
    <w:rsid w:val="6FE383FD"/>
    <w:rsid w:val="700BCBAB"/>
    <w:rsid w:val="701434E0"/>
    <w:rsid w:val="702AD066"/>
    <w:rsid w:val="7046BB8D"/>
    <w:rsid w:val="708F107B"/>
    <w:rsid w:val="708F3DCB"/>
    <w:rsid w:val="70AB6A46"/>
    <w:rsid w:val="70B3F021"/>
    <w:rsid w:val="70D1091C"/>
    <w:rsid w:val="7169BEC1"/>
    <w:rsid w:val="71826CAB"/>
    <w:rsid w:val="7187A5DE"/>
    <w:rsid w:val="720F6D50"/>
    <w:rsid w:val="72473AA7"/>
    <w:rsid w:val="7255B452"/>
    <w:rsid w:val="727AFDB9"/>
    <w:rsid w:val="72DFD99B"/>
    <w:rsid w:val="73631F5B"/>
    <w:rsid w:val="7377C1FF"/>
    <w:rsid w:val="73C31C82"/>
    <w:rsid w:val="73D20350"/>
    <w:rsid w:val="73D83137"/>
    <w:rsid w:val="73DF3116"/>
    <w:rsid w:val="74027D36"/>
    <w:rsid w:val="74553CE2"/>
    <w:rsid w:val="745E432D"/>
    <w:rsid w:val="74631E7D"/>
    <w:rsid w:val="746A55AE"/>
    <w:rsid w:val="746DC492"/>
    <w:rsid w:val="749B5906"/>
    <w:rsid w:val="74EF6F61"/>
    <w:rsid w:val="751A2CB0"/>
    <w:rsid w:val="754A88D4"/>
    <w:rsid w:val="755665D6"/>
    <w:rsid w:val="756C0CBE"/>
    <w:rsid w:val="75943733"/>
    <w:rsid w:val="75AD66C9"/>
    <w:rsid w:val="75B1E9DE"/>
    <w:rsid w:val="75B20C79"/>
    <w:rsid w:val="75B212C3"/>
    <w:rsid w:val="75D21111"/>
    <w:rsid w:val="75EB630B"/>
    <w:rsid w:val="75F37EF8"/>
    <w:rsid w:val="75FA138E"/>
    <w:rsid w:val="764BFF13"/>
    <w:rsid w:val="76668836"/>
    <w:rsid w:val="76767112"/>
    <w:rsid w:val="7697C718"/>
    <w:rsid w:val="76AF62C1"/>
    <w:rsid w:val="76D76815"/>
    <w:rsid w:val="76F88FB1"/>
    <w:rsid w:val="770A89B8"/>
    <w:rsid w:val="7711718E"/>
    <w:rsid w:val="7730D9B2"/>
    <w:rsid w:val="77318738"/>
    <w:rsid w:val="775DE5C9"/>
    <w:rsid w:val="776ADEAB"/>
    <w:rsid w:val="7776FCD8"/>
    <w:rsid w:val="77B87845"/>
    <w:rsid w:val="77CCD642"/>
    <w:rsid w:val="77E1DF5A"/>
    <w:rsid w:val="780C4EE6"/>
    <w:rsid w:val="78124173"/>
    <w:rsid w:val="786DD399"/>
    <w:rsid w:val="7890CEEA"/>
    <w:rsid w:val="792EF289"/>
    <w:rsid w:val="793BAAA1"/>
    <w:rsid w:val="7941A3DA"/>
    <w:rsid w:val="7947C461"/>
    <w:rsid w:val="7955FC1E"/>
    <w:rsid w:val="797E102F"/>
    <w:rsid w:val="798DA84C"/>
    <w:rsid w:val="799D8E99"/>
    <w:rsid w:val="79AE11D4"/>
    <w:rsid w:val="79B9EFD6"/>
    <w:rsid w:val="79D66296"/>
    <w:rsid w:val="79EADB09"/>
    <w:rsid w:val="7A19D8C7"/>
    <w:rsid w:val="7A1CF7B4"/>
    <w:rsid w:val="7A78735B"/>
    <w:rsid w:val="7A8E2A55"/>
    <w:rsid w:val="7AA3FC53"/>
    <w:rsid w:val="7ABAEDCB"/>
    <w:rsid w:val="7ACD84B1"/>
    <w:rsid w:val="7AFE9FF5"/>
    <w:rsid w:val="7B19E090"/>
    <w:rsid w:val="7B1F9F08"/>
    <w:rsid w:val="7B226221"/>
    <w:rsid w:val="7B39F959"/>
    <w:rsid w:val="7B49E235"/>
    <w:rsid w:val="7B79ACD6"/>
    <w:rsid w:val="7B867EF1"/>
    <w:rsid w:val="7BCF6B2A"/>
    <w:rsid w:val="7C18A927"/>
    <w:rsid w:val="7C695512"/>
    <w:rsid w:val="7CAA1289"/>
    <w:rsid w:val="7CBB0FF7"/>
    <w:rsid w:val="7D157D37"/>
    <w:rsid w:val="7D1F4937"/>
    <w:rsid w:val="7D2D3CA1"/>
    <w:rsid w:val="7D576D16"/>
    <w:rsid w:val="7D80B312"/>
    <w:rsid w:val="7D8ABD8C"/>
    <w:rsid w:val="7DDE5383"/>
    <w:rsid w:val="7E5A02E3"/>
    <w:rsid w:val="7E63A234"/>
    <w:rsid w:val="7E719A1B"/>
    <w:rsid w:val="7E80A49E"/>
    <w:rsid w:val="7EA35A88"/>
    <w:rsid w:val="7F070BEC"/>
    <w:rsid w:val="7F268DED"/>
    <w:rsid w:val="7F4CA2FA"/>
    <w:rsid w:val="7F6F66E1"/>
    <w:rsid w:val="7F70E005"/>
    <w:rsid w:val="7FD57E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F91D5B"/>
  <w15:chartTrackingRefBased/>
  <w15:docId w15:val="{52E5313C-2A36-4EF8-A027-6D92EE4D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DC1E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C1E95"/>
  </w:style>
  <w:style w:type="paragraph" w:styleId="Piedepgina">
    <w:name w:val="footer"/>
    <w:basedOn w:val="Normal"/>
    <w:link w:val="PiedepginaCar"/>
    <w:uiPriority w:val="99"/>
    <w:unhideWhenUsed/>
    <w:rsid w:val="00DC1E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C1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c73007f337ee47e7" Type="http://schemas.microsoft.com/office/2020/10/relationships/intelligence" Target="intelligence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10</Pages>
  <Words>3314</Words>
  <Characters>18229</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Beatriz Palacios Navarrete</dc:creator>
  <cp:keywords/>
  <dc:description/>
  <cp:lastModifiedBy>Daniela Beatriz Palacios Navarrete</cp:lastModifiedBy>
  <cp:revision>17</cp:revision>
  <dcterms:created xsi:type="dcterms:W3CDTF">2023-08-27T15:26:00Z</dcterms:created>
  <dcterms:modified xsi:type="dcterms:W3CDTF">2023-08-27T16:03:00Z</dcterms:modified>
</cp:coreProperties>
</file>