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0186" w14:textId="2DBCD12C" w:rsidR="00B2651D" w:rsidRDefault="00B2651D" w:rsidP="003944EF">
      <w:pPr>
        <w:spacing w:after="0" w:line="240" w:lineRule="auto"/>
        <w:jc w:val="center"/>
        <w:rPr>
          <w:rFonts w:ascii="Book Antiqua" w:hAnsi="Book Antiqua" w:cstheme="majorHAnsi"/>
          <w:sz w:val="24"/>
          <w:szCs w:val="24"/>
          <w:lang w:val="es-MX"/>
        </w:rPr>
      </w:pPr>
    </w:p>
    <w:p w14:paraId="3FB14F8A" w14:textId="104530B6" w:rsidR="005400E6" w:rsidRDefault="005400E6" w:rsidP="003944EF">
      <w:pPr>
        <w:spacing w:after="0" w:line="240" w:lineRule="auto"/>
        <w:jc w:val="center"/>
        <w:rPr>
          <w:rFonts w:ascii="Book Antiqua" w:hAnsi="Book Antiqua" w:cstheme="majorHAnsi"/>
          <w:sz w:val="24"/>
          <w:szCs w:val="24"/>
          <w:lang w:val="es-MX"/>
        </w:rPr>
      </w:pPr>
    </w:p>
    <w:p w14:paraId="496A65D9" w14:textId="77777777" w:rsidR="005400E6" w:rsidRPr="00691B59" w:rsidRDefault="005400E6" w:rsidP="003944EF">
      <w:pPr>
        <w:spacing w:after="0" w:line="240" w:lineRule="auto"/>
        <w:jc w:val="center"/>
        <w:rPr>
          <w:rFonts w:ascii="Book Antiqua" w:hAnsi="Book Antiqua" w:cstheme="majorHAnsi"/>
          <w:sz w:val="24"/>
          <w:szCs w:val="24"/>
          <w:lang w:val="es-MX"/>
        </w:rPr>
      </w:pPr>
    </w:p>
    <w:p w14:paraId="01C3C0CE" w14:textId="3501EE4D" w:rsidR="00B2651D" w:rsidRPr="00691B59" w:rsidRDefault="00B2651D" w:rsidP="003944EF">
      <w:pPr>
        <w:spacing w:after="0" w:line="240" w:lineRule="auto"/>
        <w:jc w:val="center"/>
        <w:rPr>
          <w:rFonts w:ascii="Book Antiqua" w:hAnsi="Book Antiqua" w:cstheme="majorHAnsi"/>
          <w:sz w:val="24"/>
          <w:szCs w:val="24"/>
          <w:lang w:val="es-MX"/>
        </w:rPr>
      </w:pPr>
    </w:p>
    <w:p w14:paraId="261FE0C8" w14:textId="77777777" w:rsidR="001536F8" w:rsidRPr="00691B59" w:rsidRDefault="001536F8" w:rsidP="003944EF">
      <w:pPr>
        <w:spacing w:after="0" w:line="240" w:lineRule="auto"/>
        <w:jc w:val="center"/>
        <w:rPr>
          <w:rFonts w:ascii="Book Antiqua" w:hAnsi="Book Antiqua" w:cstheme="majorHAnsi"/>
          <w:sz w:val="24"/>
          <w:szCs w:val="24"/>
          <w:lang w:val="es-MX"/>
        </w:rPr>
      </w:pPr>
    </w:p>
    <w:p w14:paraId="7F289EC1" w14:textId="3D25BA64" w:rsidR="00055B25" w:rsidRPr="00A352F1" w:rsidRDefault="00A352F1" w:rsidP="00055B25">
      <w:pPr>
        <w:spacing w:after="0" w:line="240" w:lineRule="auto"/>
        <w:jc w:val="center"/>
        <w:rPr>
          <w:rFonts w:ascii="Book Antiqua" w:hAnsi="Book Antiqua" w:cstheme="majorHAnsi"/>
          <w:b/>
          <w:sz w:val="28"/>
          <w:szCs w:val="28"/>
          <w:lang w:val="es-MX"/>
        </w:rPr>
      </w:pPr>
      <w:r w:rsidRPr="00A352F1">
        <w:rPr>
          <w:rFonts w:ascii="Book Antiqua" w:hAnsi="Book Antiqua" w:cstheme="majorHAnsi"/>
          <w:b/>
          <w:sz w:val="28"/>
          <w:szCs w:val="28"/>
          <w:lang w:val="es-MX"/>
        </w:rPr>
        <w:t xml:space="preserve">PLAN ANUAL DE TRABAJO </w:t>
      </w:r>
    </w:p>
    <w:p w14:paraId="6A699904" w14:textId="395AE5FE" w:rsidR="001536F8" w:rsidRPr="00A352F1" w:rsidRDefault="00A352F1" w:rsidP="00055B25">
      <w:pPr>
        <w:spacing w:after="0" w:line="240" w:lineRule="auto"/>
        <w:jc w:val="center"/>
        <w:rPr>
          <w:rFonts w:ascii="Book Antiqua" w:hAnsi="Book Antiqua" w:cstheme="majorHAnsi"/>
          <w:b/>
          <w:sz w:val="28"/>
          <w:szCs w:val="28"/>
          <w:lang w:val="es-MX"/>
        </w:rPr>
      </w:pPr>
      <w:r w:rsidRPr="00A352F1">
        <w:rPr>
          <w:rFonts w:ascii="Book Antiqua" w:hAnsi="Book Antiqua" w:cstheme="majorHAnsi"/>
          <w:b/>
          <w:sz w:val="28"/>
          <w:szCs w:val="28"/>
          <w:lang w:val="es-MX"/>
        </w:rPr>
        <w:t xml:space="preserve"> </w:t>
      </w:r>
    </w:p>
    <w:p w14:paraId="1B660ED4" w14:textId="77777777" w:rsidR="001536F8" w:rsidRPr="00A352F1" w:rsidRDefault="001536F8" w:rsidP="00055B25">
      <w:pPr>
        <w:spacing w:after="0" w:line="240" w:lineRule="auto"/>
        <w:jc w:val="center"/>
        <w:rPr>
          <w:rFonts w:ascii="Book Antiqua" w:hAnsi="Book Antiqua" w:cstheme="majorHAnsi"/>
          <w:b/>
          <w:sz w:val="28"/>
          <w:szCs w:val="28"/>
          <w:lang w:val="es-MX"/>
        </w:rPr>
      </w:pPr>
    </w:p>
    <w:p w14:paraId="57D59D17" w14:textId="075994A1" w:rsidR="00055B25" w:rsidRPr="00A352F1" w:rsidRDefault="00A352F1" w:rsidP="00055B25">
      <w:pPr>
        <w:spacing w:after="0" w:line="240" w:lineRule="auto"/>
        <w:jc w:val="center"/>
        <w:rPr>
          <w:rFonts w:ascii="Book Antiqua" w:hAnsi="Book Antiqua" w:cstheme="majorHAnsi"/>
          <w:b/>
          <w:sz w:val="28"/>
          <w:szCs w:val="28"/>
          <w:lang w:val="es-MX"/>
        </w:rPr>
      </w:pPr>
      <w:r w:rsidRPr="00A352F1">
        <w:rPr>
          <w:rFonts w:ascii="Book Antiqua" w:hAnsi="Book Antiqua" w:cstheme="majorHAnsi"/>
          <w:b/>
          <w:sz w:val="28"/>
          <w:szCs w:val="28"/>
          <w:lang w:val="es-MX"/>
        </w:rPr>
        <w:t>COMISIÓN DE</w:t>
      </w:r>
    </w:p>
    <w:p w14:paraId="02CFD915" w14:textId="470FABF9" w:rsidR="00E155FA" w:rsidRPr="00A352F1" w:rsidRDefault="00A352F1" w:rsidP="00055B25">
      <w:pPr>
        <w:spacing w:after="0" w:line="240" w:lineRule="auto"/>
        <w:jc w:val="center"/>
        <w:rPr>
          <w:rFonts w:ascii="Book Antiqua" w:hAnsi="Book Antiqua" w:cstheme="majorHAnsi"/>
          <w:b/>
          <w:sz w:val="28"/>
          <w:szCs w:val="28"/>
          <w:lang w:val="es-MX"/>
        </w:rPr>
      </w:pPr>
      <w:r w:rsidRPr="00A352F1">
        <w:rPr>
          <w:rFonts w:ascii="Book Antiqua" w:hAnsi="Book Antiqua" w:cstheme="majorHAnsi"/>
          <w:b/>
          <w:sz w:val="28"/>
          <w:szCs w:val="28"/>
          <w:lang w:val="es-MX"/>
        </w:rPr>
        <w:t>PLANIFICACIÓN ESTRATÉGICA</w:t>
      </w:r>
    </w:p>
    <w:p w14:paraId="1D465ABE" w14:textId="12C69310" w:rsidR="00B2651D" w:rsidRPr="00691B59" w:rsidRDefault="00B2651D" w:rsidP="003944EF">
      <w:pPr>
        <w:spacing w:after="0" w:line="240" w:lineRule="auto"/>
        <w:jc w:val="center"/>
        <w:rPr>
          <w:rFonts w:ascii="Book Antiqua" w:hAnsi="Book Antiqua" w:cstheme="majorHAnsi"/>
          <w:sz w:val="24"/>
          <w:szCs w:val="24"/>
          <w:lang w:val="es-MX"/>
        </w:rPr>
      </w:pPr>
    </w:p>
    <w:p w14:paraId="67048F7F" w14:textId="77777777" w:rsidR="001536F8" w:rsidRPr="00691B59" w:rsidRDefault="001536F8" w:rsidP="003944EF">
      <w:pPr>
        <w:spacing w:after="0" w:line="240" w:lineRule="auto"/>
        <w:jc w:val="center"/>
        <w:rPr>
          <w:rFonts w:ascii="Book Antiqua" w:hAnsi="Book Antiqua" w:cstheme="majorHAnsi"/>
          <w:sz w:val="24"/>
          <w:szCs w:val="24"/>
          <w:lang w:val="es-MX"/>
        </w:rPr>
      </w:pPr>
    </w:p>
    <w:p w14:paraId="5A1D7F5B" w14:textId="41912200" w:rsidR="00207F48" w:rsidRPr="00691B59" w:rsidRDefault="00207F48" w:rsidP="003944EF">
      <w:pPr>
        <w:spacing w:after="0" w:line="240" w:lineRule="auto"/>
        <w:jc w:val="both"/>
        <w:rPr>
          <w:rFonts w:ascii="Book Antiqua" w:hAnsi="Book Antiqua" w:cstheme="majorHAnsi"/>
          <w:sz w:val="24"/>
          <w:szCs w:val="24"/>
          <w:lang w:val="es-MX"/>
        </w:rPr>
      </w:pPr>
    </w:p>
    <w:p w14:paraId="5AC00BC9" w14:textId="02395A5C" w:rsidR="00760F4B" w:rsidRPr="00691B59" w:rsidRDefault="00E433F3" w:rsidP="003944EF">
      <w:pPr>
        <w:spacing w:after="0" w:line="240" w:lineRule="auto"/>
        <w:jc w:val="both"/>
        <w:rPr>
          <w:rFonts w:ascii="Book Antiqua" w:hAnsi="Book Antiqua" w:cstheme="majorHAnsi"/>
          <w:sz w:val="24"/>
          <w:szCs w:val="24"/>
          <w:lang w:val="es-MX"/>
        </w:rPr>
      </w:pPr>
      <w:r w:rsidRPr="00691B59">
        <w:rPr>
          <w:rFonts w:ascii="Book Antiqua" w:hAnsi="Book Antiqua" w:cstheme="majorHAnsi"/>
          <w:noProof/>
          <w:sz w:val="24"/>
          <w:szCs w:val="24"/>
          <w:lang w:eastAsia="es-EC"/>
        </w:rPr>
        <w:drawing>
          <wp:inline distT="0" distB="0" distL="0" distR="0" wp14:anchorId="40E0479C" wp14:editId="019FA223">
            <wp:extent cx="2562225" cy="15049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62593" cy="1505166"/>
                    </a:xfrm>
                    <a:prstGeom prst="rect">
                      <a:avLst/>
                    </a:prstGeom>
                  </pic:spPr>
                </pic:pic>
              </a:graphicData>
            </a:graphic>
          </wp:inline>
        </w:drawing>
      </w:r>
      <w:r w:rsidR="00760F4B" w:rsidRPr="00691B59">
        <w:rPr>
          <w:rFonts w:ascii="Book Antiqua" w:hAnsi="Book Antiqua" w:cstheme="majorHAnsi"/>
          <w:sz w:val="24"/>
          <w:szCs w:val="24"/>
          <w:lang w:val="es-MX"/>
        </w:rPr>
        <w:t xml:space="preserve">  </w:t>
      </w:r>
      <w:r w:rsidR="00760F4B" w:rsidRPr="00691B59">
        <w:rPr>
          <w:rFonts w:ascii="Book Antiqua" w:hAnsi="Book Antiqua" w:cstheme="majorHAnsi"/>
          <w:noProof/>
          <w:sz w:val="24"/>
          <w:szCs w:val="24"/>
          <w:lang w:eastAsia="es-EC"/>
        </w:rPr>
        <w:drawing>
          <wp:inline distT="0" distB="0" distL="0" distR="0" wp14:anchorId="6D4C1C76" wp14:editId="244E8555">
            <wp:extent cx="2571750" cy="14954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2120" cy="1495640"/>
                    </a:xfrm>
                    <a:prstGeom prst="rect">
                      <a:avLst/>
                    </a:prstGeom>
                  </pic:spPr>
                </pic:pic>
              </a:graphicData>
            </a:graphic>
          </wp:inline>
        </w:drawing>
      </w:r>
    </w:p>
    <w:p w14:paraId="1BDFDDCC" w14:textId="77777777" w:rsidR="00760F4B" w:rsidRPr="00691B59" w:rsidRDefault="00760F4B" w:rsidP="003944EF">
      <w:pPr>
        <w:spacing w:after="0" w:line="240" w:lineRule="auto"/>
        <w:jc w:val="both"/>
        <w:rPr>
          <w:rFonts w:ascii="Book Antiqua" w:hAnsi="Book Antiqua" w:cstheme="majorHAnsi"/>
          <w:sz w:val="24"/>
          <w:szCs w:val="24"/>
          <w:lang w:val="es-MX"/>
        </w:rPr>
      </w:pPr>
    </w:p>
    <w:p w14:paraId="7667EFB9" w14:textId="77777777" w:rsidR="00760F4B" w:rsidRPr="00691B59" w:rsidRDefault="00760F4B" w:rsidP="003944EF">
      <w:pPr>
        <w:spacing w:after="0" w:line="240" w:lineRule="auto"/>
        <w:jc w:val="both"/>
        <w:rPr>
          <w:rFonts w:ascii="Book Antiqua" w:hAnsi="Book Antiqua" w:cstheme="majorHAnsi"/>
          <w:sz w:val="24"/>
          <w:szCs w:val="24"/>
          <w:lang w:val="es-MX"/>
        </w:rPr>
      </w:pPr>
    </w:p>
    <w:p w14:paraId="026283EF" w14:textId="04D5405F" w:rsidR="00207F48" w:rsidRPr="00691B59" w:rsidRDefault="00207F48" w:rsidP="003944EF">
      <w:pPr>
        <w:spacing w:after="0" w:line="240" w:lineRule="auto"/>
        <w:jc w:val="center"/>
        <w:rPr>
          <w:rFonts w:ascii="Book Antiqua" w:hAnsi="Book Antiqua" w:cstheme="majorHAnsi"/>
          <w:sz w:val="24"/>
          <w:szCs w:val="24"/>
          <w:lang w:val="es-MX"/>
        </w:rPr>
      </w:pPr>
      <w:r w:rsidRPr="00691B59">
        <w:rPr>
          <w:rFonts w:ascii="Book Antiqua" w:hAnsi="Book Antiqua" w:cstheme="majorHAnsi"/>
          <w:sz w:val="24"/>
          <w:szCs w:val="24"/>
          <w:lang w:val="es-MX"/>
        </w:rPr>
        <w:t>Diciembre, 2023</w:t>
      </w:r>
    </w:p>
    <w:p w14:paraId="44F96FD3" w14:textId="77777777" w:rsidR="00F764D3" w:rsidRPr="00691B59" w:rsidRDefault="00F764D3" w:rsidP="003944EF">
      <w:pPr>
        <w:spacing w:after="0" w:line="240" w:lineRule="auto"/>
        <w:jc w:val="both"/>
        <w:rPr>
          <w:rFonts w:ascii="Book Antiqua" w:hAnsi="Book Antiqua" w:cstheme="majorHAnsi"/>
          <w:sz w:val="24"/>
          <w:szCs w:val="24"/>
          <w:lang w:val="es-MX"/>
        </w:rPr>
        <w:sectPr w:rsidR="00F764D3" w:rsidRPr="00691B59" w:rsidSect="00025BB9">
          <w:footerReference w:type="default" r:id="rId10"/>
          <w:pgSz w:w="11906" w:h="16838"/>
          <w:pgMar w:top="1418" w:right="1418" w:bottom="1418" w:left="1644" w:header="709" w:footer="709" w:gutter="0"/>
          <w:cols w:space="708"/>
          <w:titlePg/>
          <w:docGrid w:linePitch="360"/>
        </w:sectPr>
      </w:pPr>
    </w:p>
    <w:bookmarkStart w:id="0" w:name="_Toc151579310" w:displacedByCustomXml="next"/>
    <w:sdt>
      <w:sdtPr>
        <w:rPr>
          <w:rFonts w:ascii="Book Antiqua" w:eastAsiaTheme="minorHAnsi" w:hAnsi="Book Antiqua" w:cstheme="minorBidi"/>
          <w:b w:val="0"/>
          <w:sz w:val="22"/>
          <w:szCs w:val="24"/>
          <w:lang w:val="es-ES" w:eastAsia="en-US"/>
        </w:rPr>
        <w:id w:val="-1314713471"/>
        <w:docPartObj>
          <w:docPartGallery w:val="Table of Contents"/>
          <w:docPartUnique/>
        </w:docPartObj>
      </w:sdtPr>
      <w:sdtEndPr>
        <w:rPr>
          <w:bCs/>
        </w:rPr>
      </w:sdtEndPr>
      <w:sdtContent>
        <w:p w14:paraId="05739649" w14:textId="50AB5B14" w:rsidR="00072A6F" w:rsidRPr="00691B59" w:rsidRDefault="00072A6F">
          <w:pPr>
            <w:pStyle w:val="TtuloTDC"/>
            <w:rPr>
              <w:rFonts w:ascii="Book Antiqua" w:hAnsi="Book Antiqua"/>
              <w:szCs w:val="24"/>
            </w:rPr>
          </w:pPr>
          <w:r w:rsidRPr="00691B59">
            <w:rPr>
              <w:rFonts w:ascii="Book Antiqua" w:hAnsi="Book Antiqua"/>
              <w:szCs w:val="24"/>
              <w:lang w:val="es-ES"/>
            </w:rPr>
            <w:t>Contenido</w:t>
          </w:r>
        </w:p>
        <w:p w14:paraId="0F975B88" w14:textId="551A2EE8" w:rsidR="00072A6F" w:rsidRPr="00691B59" w:rsidRDefault="00072A6F">
          <w:pPr>
            <w:pStyle w:val="TDC1"/>
            <w:tabs>
              <w:tab w:val="right" w:leader="underscore" w:pos="8834"/>
            </w:tabs>
            <w:rPr>
              <w:rFonts w:ascii="Book Antiqua" w:eastAsiaTheme="minorEastAsia" w:hAnsi="Book Antiqua" w:cstheme="minorBidi"/>
              <w:b w:val="0"/>
              <w:bCs w:val="0"/>
              <w:i w:val="0"/>
              <w:iCs w:val="0"/>
              <w:noProof/>
              <w:lang w:eastAsia="es-EC"/>
            </w:rPr>
          </w:pPr>
          <w:r w:rsidRPr="00691B59">
            <w:rPr>
              <w:rFonts w:ascii="Book Antiqua" w:hAnsi="Book Antiqua"/>
              <w:b w:val="0"/>
              <w:bCs w:val="0"/>
            </w:rPr>
            <w:fldChar w:fldCharType="begin"/>
          </w:r>
          <w:r w:rsidRPr="00691B59">
            <w:rPr>
              <w:rFonts w:ascii="Book Antiqua" w:hAnsi="Book Antiqua"/>
              <w:b w:val="0"/>
              <w:bCs w:val="0"/>
            </w:rPr>
            <w:instrText xml:space="preserve"> TOC \o "1-3" \h \z \u </w:instrText>
          </w:r>
          <w:r w:rsidRPr="00691B59">
            <w:rPr>
              <w:rFonts w:ascii="Book Antiqua" w:hAnsi="Book Antiqua"/>
              <w:b w:val="0"/>
              <w:bCs w:val="0"/>
            </w:rPr>
            <w:fldChar w:fldCharType="separate"/>
          </w:r>
          <w:hyperlink w:anchor="_Toc153742335" w:history="1">
            <w:r w:rsidRPr="00691B59">
              <w:rPr>
                <w:rStyle w:val="Hipervnculo"/>
                <w:rFonts w:ascii="Book Antiqua" w:hAnsi="Book Antiqua"/>
                <w:b w:val="0"/>
                <w:bCs w:val="0"/>
                <w:noProof/>
              </w:rPr>
              <w:t>1. ANTECEDENTES</w:t>
            </w:r>
            <w:r w:rsidRPr="00691B59">
              <w:rPr>
                <w:rFonts w:ascii="Book Antiqua" w:hAnsi="Book Antiqua"/>
                <w:b w:val="0"/>
                <w:bCs w:val="0"/>
                <w:noProof/>
                <w:webHidden/>
              </w:rPr>
              <w:tab/>
            </w:r>
            <w:r w:rsidRPr="00691B59">
              <w:rPr>
                <w:rFonts w:ascii="Book Antiqua" w:hAnsi="Book Antiqua"/>
                <w:b w:val="0"/>
                <w:bCs w:val="0"/>
                <w:noProof/>
                <w:webHidden/>
              </w:rPr>
              <w:fldChar w:fldCharType="begin"/>
            </w:r>
            <w:r w:rsidRPr="00691B59">
              <w:rPr>
                <w:rFonts w:ascii="Book Antiqua" w:hAnsi="Book Antiqua"/>
                <w:b w:val="0"/>
                <w:bCs w:val="0"/>
                <w:noProof/>
                <w:webHidden/>
              </w:rPr>
              <w:instrText xml:space="preserve"> PAGEREF _Toc153742335 \h </w:instrText>
            </w:r>
            <w:r w:rsidRPr="00691B59">
              <w:rPr>
                <w:rFonts w:ascii="Book Antiqua" w:hAnsi="Book Antiqua"/>
                <w:b w:val="0"/>
                <w:bCs w:val="0"/>
                <w:noProof/>
                <w:webHidden/>
              </w:rPr>
            </w:r>
            <w:r w:rsidRPr="00691B59">
              <w:rPr>
                <w:rFonts w:ascii="Book Antiqua" w:hAnsi="Book Antiqua"/>
                <w:b w:val="0"/>
                <w:bCs w:val="0"/>
                <w:noProof/>
                <w:webHidden/>
              </w:rPr>
              <w:fldChar w:fldCharType="separate"/>
            </w:r>
            <w:r w:rsidR="00EA2B0C">
              <w:rPr>
                <w:rFonts w:ascii="Book Antiqua" w:hAnsi="Book Antiqua"/>
                <w:b w:val="0"/>
                <w:bCs w:val="0"/>
                <w:noProof/>
                <w:webHidden/>
              </w:rPr>
              <w:t>1</w:t>
            </w:r>
            <w:r w:rsidRPr="00691B59">
              <w:rPr>
                <w:rFonts w:ascii="Book Antiqua" w:hAnsi="Book Antiqua"/>
                <w:b w:val="0"/>
                <w:bCs w:val="0"/>
                <w:noProof/>
                <w:webHidden/>
              </w:rPr>
              <w:fldChar w:fldCharType="end"/>
            </w:r>
          </w:hyperlink>
        </w:p>
        <w:p w14:paraId="3C9F3C62" w14:textId="51EC7698" w:rsidR="00072A6F" w:rsidRPr="00691B59" w:rsidRDefault="00000000">
          <w:pPr>
            <w:pStyle w:val="TDC1"/>
            <w:tabs>
              <w:tab w:val="right" w:leader="underscore" w:pos="8834"/>
            </w:tabs>
            <w:rPr>
              <w:rFonts w:ascii="Book Antiqua" w:eastAsiaTheme="minorEastAsia" w:hAnsi="Book Antiqua" w:cstheme="minorBidi"/>
              <w:b w:val="0"/>
              <w:bCs w:val="0"/>
              <w:i w:val="0"/>
              <w:iCs w:val="0"/>
              <w:noProof/>
              <w:lang w:eastAsia="es-EC"/>
            </w:rPr>
          </w:pPr>
          <w:hyperlink w:anchor="_Toc153742336" w:history="1">
            <w:r w:rsidR="00072A6F" w:rsidRPr="00691B59">
              <w:rPr>
                <w:rStyle w:val="Hipervnculo"/>
                <w:rFonts w:ascii="Book Antiqua" w:hAnsi="Book Antiqua"/>
                <w:b w:val="0"/>
                <w:bCs w:val="0"/>
                <w:noProof/>
              </w:rPr>
              <w:t>2. OBJETO</w:t>
            </w:r>
            <w:r w:rsidR="00072A6F" w:rsidRPr="00691B59">
              <w:rPr>
                <w:rFonts w:ascii="Book Antiqua" w:hAnsi="Book Antiqua"/>
                <w:b w:val="0"/>
                <w:bCs w:val="0"/>
                <w:noProof/>
                <w:webHidden/>
              </w:rPr>
              <w:tab/>
            </w:r>
            <w:r w:rsidR="00072A6F" w:rsidRPr="00691B59">
              <w:rPr>
                <w:rFonts w:ascii="Book Antiqua" w:hAnsi="Book Antiqua"/>
                <w:b w:val="0"/>
                <w:bCs w:val="0"/>
                <w:noProof/>
                <w:webHidden/>
              </w:rPr>
              <w:fldChar w:fldCharType="begin"/>
            </w:r>
            <w:r w:rsidR="00072A6F" w:rsidRPr="00691B59">
              <w:rPr>
                <w:rFonts w:ascii="Book Antiqua" w:hAnsi="Book Antiqua"/>
                <w:b w:val="0"/>
                <w:bCs w:val="0"/>
                <w:noProof/>
                <w:webHidden/>
              </w:rPr>
              <w:instrText xml:space="preserve"> PAGEREF _Toc153742336 \h </w:instrText>
            </w:r>
            <w:r w:rsidR="00072A6F" w:rsidRPr="00691B59">
              <w:rPr>
                <w:rFonts w:ascii="Book Antiqua" w:hAnsi="Book Antiqua"/>
                <w:b w:val="0"/>
                <w:bCs w:val="0"/>
                <w:noProof/>
                <w:webHidden/>
              </w:rPr>
            </w:r>
            <w:r w:rsidR="00072A6F" w:rsidRPr="00691B59">
              <w:rPr>
                <w:rFonts w:ascii="Book Antiqua" w:hAnsi="Book Antiqua"/>
                <w:b w:val="0"/>
                <w:bCs w:val="0"/>
                <w:noProof/>
                <w:webHidden/>
              </w:rPr>
              <w:fldChar w:fldCharType="separate"/>
            </w:r>
            <w:r w:rsidR="00EA2B0C">
              <w:rPr>
                <w:rFonts w:ascii="Book Antiqua" w:hAnsi="Book Antiqua"/>
                <w:b w:val="0"/>
                <w:bCs w:val="0"/>
                <w:noProof/>
                <w:webHidden/>
              </w:rPr>
              <w:t>1</w:t>
            </w:r>
            <w:r w:rsidR="00072A6F" w:rsidRPr="00691B59">
              <w:rPr>
                <w:rFonts w:ascii="Book Antiqua" w:hAnsi="Book Antiqua"/>
                <w:b w:val="0"/>
                <w:bCs w:val="0"/>
                <w:noProof/>
                <w:webHidden/>
              </w:rPr>
              <w:fldChar w:fldCharType="end"/>
            </w:r>
          </w:hyperlink>
        </w:p>
        <w:p w14:paraId="43DC5C7C" w14:textId="3017BAD9" w:rsidR="00072A6F" w:rsidRPr="00691B59" w:rsidRDefault="00000000">
          <w:pPr>
            <w:pStyle w:val="TDC2"/>
            <w:tabs>
              <w:tab w:val="right" w:leader="underscore" w:pos="8834"/>
            </w:tabs>
            <w:rPr>
              <w:rFonts w:ascii="Book Antiqua" w:eastAsiaTheme="minorEastAsia" w:hAnsi="Book Antiqua" w:cstheme="minorBidi"/>
              <w:b w:val="0"/>
              <w:bCs w:val="0"/>
              <w:noProof/>
              <w:sz w:val="24"/>
              <w:szCs w:val="24"/>
              <w:lang w:eastAsia="es-EC"/>
            </w:rPr>
          </w:pPr>
          <w:hyperlink w:anchor="_Toc153742337" w:history="1">
            <w:r w:rsidR="00072A6F" w:rsidRPr="00691B59">
              <w:rPr>
                <w:rStyle w:val="Hipervnculo"/>
                <w:rFonts w:ascii="Book Antiqua" w:hAnsi="Book Antiqua"/>
                <w:b w:val="0"/>
                <w:bCs w:val="0"/>
                <w:noProof/>
                <w:sz w:val="24"/>
                <w:szCs w:val="24"/>
              </w:rPr>
              <w:t>2,1, OBJETIVO GENERAL</w:t>
            </w:r>
            <w:r w:rsidR="00072A6F" w:rsidRPr="00691B59">
              <w:rPr>
                <w:rFonts w:ascii="Book Antiqua" w:hAnsi="Book Antiqua"/>
                <w:b w:val="0"/>
                <w:bCs w:val="0"/>
                <w:noProof/>
                <w:webHidden/>
                <w:sz w:val="24"/>
                <w:szCs w:val="24"/>
              </w:rPr>
              <w:tab/>
            </w:r>
            <w:r w:rsidR="00072A6F" w:rsidRPr="00691B59">
              <w:rPr>
                <w:rFonts w:ascii="Book Antiqua" w:hAnsi="Book Antiqua"/>
                <w:b w:val="0"/>
                <w:bCs w:val="0"/>
                <w:noProof/>
                <w:webHidden/>
                <w:sz w:val="24"/>
                <w:szCs w:val="24"/>
              </w:rPr>
              <w:fldChar w:fldCharType="begin"/>
            </w:r>
            <w:r w:rsidR="00072A6F" w:rsidRPr="00691B59">
              <w:rPr>
                <w:rFonts w:ascii="Book Antiqua" w:hAnsi="Book Antiqua"/>
                <w:b w:val="0"/>
                <w:bCs w:val="0"/>
                <w:noProof/>
                <w:webHidden/>
                <w:sz w:val="24"/>
                <w:szCs w:val="24"/>
              </w:rPr>
              <w:instrText xml:space="preserve"> PAGEREF _Toc153742337 \h </w:instrText>
            </w:r>
            <w:r w:rsidR="00072A6F" w:rsidRPr="00691B59">
              <w:rPr>
                <w:rFonts w:ascii="Book Antiqua" w:hAnsi="Book Antiqua"/>
                <w:b w:val="0"/>
                <w:bCs w:val="0"/>
                <w:noProof/>
                <w:webHidden/>
                <w:sz w:val="24"/>
                <w:szCs w:val="24"/>
              </w:rPr>
            </w:r>
            <w:r w:rsidR="00072A6F" w:rsidRPr="00691B59">
              <w:rPr>
                <w:rFonts w:ascii="Book Antiqua" w:hAnsi="Book Antiqua"/>
                <w:b w:val="0"/>
                <w:bCs w:val="0"/>
                <w:noProof/>
                <w:webHidden/>
                <w:sz w:val="24"/>
                <w:szCs w:val="24"/>
              </w:rPr>
              <w:fldChar w:fldCharType="separate"/>
            </w:r>
            <w:r w:rsidR="00EA2B0C">
              <w:rPr>
                <w:rFonts w:ascii="Book Antiqua" w:hAnsi="Book Antiqua"/>
                <w:b w:val="0"/>
                <w:bCs w:val="0"/>
                <w:noProof/>
                <w:webHidden/>
                <w:sz w:val="24"/>
                <w:szCs w:val="24"/>
              </w:rPr>
              <w:t>1</w:t>
            </w:r>
            <w:r w:rsidR="00072A6F" w:rsidRPr="00691B59">
              <w:rPr>
                <w:rFonts w:ascii="Book Antiqua" w:hAnsi="Book Antiqua"/>
                <w:b w:val="0"/>
                <w:bCs w:val="0"/>
                <w:noProof/>
                <w:webHidden/>
                <w:sz w:val="24"/>
                <w:szCs w:val="24"/>
              </w:rPr>
              <w:fldChar w:fldCharType="end"/>
            </w:r>
          </w:hyperlink>
        </w:p>
        <w:p w14:paraId="77D4D590" w14:textId="411BE417" w:rsidR="00072A6F" w:rsidRPr="00691B59" w:rsidRDefault="00000000">
          <w:pPr>
            <w:pStyle w:val="TDC2"/>
            <w:tabs>
              <w:tab w:val="right" w:leader="underscore" w:pos="8834"/>
            </w:tabs>
            <w:rPr>
              <w:rFonts w:ascii="Book Antiqua" w:eastAsiaTheme="minorEastAsia" w:hAnsi="Book Antiqua" w:cstheme="minorBidi"/>
              <w:b w:val="0"/>
              <w:bCs w:val="0"/>
              <w:noProof/>
              <w:sz w:val="24"/>
              <w:szCs w:val="24"/>
              <w:lang w:eastAsia="es-EC"/>
            </w:rPr>
          </w:pPr>
          <w:hyperlink w:anchor="_Toc153742338" w:history="1">
            <w:r w:rsidR="00072A6F" w:rsidRPr="00691B59">
              <w:rPr>
                <w:rStyle w:val="Hipervnculo"/>
                <w:rFonts w:ascii="Book Antiqua" w:hAnsi="Book Antiqua"/>
                <w:b w:val="0"/>
                <w:bCs w:val="0"/>
                <w:noProof/>
                <w:sz w:val="24"/>
                <w:szCs w:val="24"/>
              </w:rPr>
              <w:t>2,2.  OBJETIVOS ESPECÍFICOS</w:t>
            </w:r>
            <w:r w:rsidR="00072A6F" w:rsidRPr="00691B59">
              <w:rPr>
                <w:rFonts w:ascii="Book Antiqua" w:hAnsi="Book Antiqua"/>
                <w:b w:val="0"/>
                <w:bCs w:val="0"/>
                <w:noProof/>
                <w:webHidden/>
                <w:sz w:val="24"/>
                <w:szCs w:val="24"/>
              </w:rPr>
              <w:tab/>
            </w:r>
            <w:r w:rsidR="00072A6F" w:rsidRPr="00691B59">
              <w:rPr>
                <w:rFonts w:ascii="Book Antiqua" w:hAnsi="Book Antiqua"/>
                <w:b w:val="0"/>
                <w:bCs w:val="0"/>
                <w:noProof/>
                <w:webHidden/>
                <w:sz w:val="24"/>
                <w:szCs w:val="24"/>
              </w:rPr>
              <w:fldChar w:fldCharType="begin"/>
            </w:r>
            <w:r w:rsidR="00072A6F" w:rsidRPr="00691B59">
              <w:rPr>
                <w:rFonts w:ascii="Book Antiqua" w:hAnsi="Book Antiqua"/>
                <w:b w:val="0"/>
                <w:bCs w:val="0"/>
                <w:noProof/>
                <w:webHidden/>
                <w:sz w:val="24"/>
                <w:szCs w:val="24"/>
              </w:rPr>
              <w:instrText xml:space="preserve"> PAGEREF _Toc153742338 \h </w:instrText>
            </w:r>
            <w:r w:rsidR="00072A6F" w:rsidRPr="00691B59">
              <w:rPr>
                <w:rFonts w:ascii="Book Antiqua" w:hAnsi="Book Antiqua"/>
                <w:b w:val="0"/>
                <w:bCs w:val="0"/>
                <w:noProof/>
                <w:webHidden/>
                <w:sz w:val="24"/>
                <w:szCs w:val="24"/>
              </w:rPr>
            </w:r>
            <w:r w:rsidR="00072A6F" w:rsidRPr="00691B59">
              <w:rPr>
                <w:rFonts w:ascii="Book Antiqua" w:hAnsi="Book Antiqua"/>
                <w:b w:val="0"/>
                <w:bCs w:val="0"/>
                <w:noProof/>
                <w:webHidden/>
                <w:sz w:val="24"/>
                <w:szCs w:val="24"/>
              </w:rPr>
              <w:fldChar w:fldCharType="separate"/>
            </w:r>
            <w:r w:rsidR="00EA2B0C">
              <w:rPr>
                <w:rFonts w:ascii="Book Antiqua" w:hAnsi="Book Antiqua"/>
                <w:b w:val="0"/>
                <w:bCs w:val="0"/>
                <w:noProof/>
                <w:webHidden/>
                <w:sz w:val="24"/>
                <w:szCs w:val="24"/>
              </w:rPr>
              <w:t>2</w:t>
            </w:r>
            <w:r w:rsidR="00072A6F" w:rsidRPr="00691B59">
              <w:rPr>
                <w:rFonts w:ascii="Book Antiqua" w:hAnsi="Book Antiqua"/>
                <w:b w:val="0"/>
                <w:bCs w:val="0"/>
                <w:noProof/>
                <w:webHidden/>
                <w:sz w:val="24"/>
                <w:szCs w:val="24"/>
              </w:rPr>
              <w:fldChar w:fldCharType="end"/>
            </w:r>
          </w:hyperlink>
        </w:p>
        <w:p w14:paraId="3B11F152" w14:textId="2E9BA32A" w:rsidR="00072A6F" w:rsidRPr="00691B59" w:rsidRDefault="00000000">
          <w:pPr>
            <w:pStyle w:val="TDC1"/>
            <w:tabs>
              <w:tab w:val="right" w:leader="underscore" w:pos="8834"/>
            </w:tabs>
            <w:rPr>
              <w:rFonts w:ascii="Book Antiqua" w:eastAsiaTheme="minorEastAsia" w:hAnsi="Book Antiqua" w:cstheme="minorBidi"/>
              <w:b w:val="0"/>
              <w:bCs w:val="0"/>
              <w:i w:val="0"/>
              <w:iCs w:val="0"/>
              <w:noProof/>
              <w:lang w:eastAsia="es-EC"/>
            </w:rPr>
          </w:pPr>
          <w:hyperlink w:anchor="_Toc153742339" w:history="1">
            <w:r w:rsidR="00072A6F" w:rsidRPr="00691B59">
              <w:rPr>
                <w:rStyle w:val="Hipervnculo"/>
                <w:rFonts w:ascii="Book Antiqua" w:hAnsi="Book Antiqua"/>
                <w:b w:val="0"/>
                <w:bCs w:val="0"/>
                <w:noProof/>
              </w:rPr>
              <w:t>3. DIAGNÓSTICO</w:t>
            </w:r>
            <w:r w:rsidR="00072A6F" w:rsidRPr="00691B59">
              <w:rPr>
                <w:rFonts w:ascii="Book Antiqua" w:hAnsi="Book Antiqua"/>
                <w:b w:val="0"/>
                <w:bCs w:val="0"/>
                <w:noProof/>
                <w:webHidden/>
              </w:rPr>
              <w:tab/>
            </w:r>
            <w:r w:rsidR="00072A6F" w:rsidRPr="00691B59">
              <w:rPr>
                <w:rFonts w:ascii="Book Antiqua" w:hAnsi="Book Antiqua"/>
                <w:b w:val="0"/>
                <w:bCs w:val="0"/>
                <w:noProof/>
                <w:webHidden/>
              </w:rPr>
              <w:fldChar w:fldCharType="begin"/>
            </w:r>
            <w:r w:rsidR="00072A6F" w:rsidRPr="00691B59">
              <w:rPr>
                <w:rFonts w:ascii="Book Antiqua" w:hAnsi="Book Antiqua"/>
                <w:b w:val="0"/>
                <w:bCs w:val="0"/>
                <w:noProof/>
                <w:webHidden/>
              </w:rPr>
              <w:instrText xml:space="preserve"> PAGEREF _Toc153742339 \h </w:instrText>
            </w:r>
            <w:r w:rsidR="00072A6F" w:rsidRPr="00691B59">
              <w:rPr>
                <w:rFonts w:ascii="Book Antiqua" w:hAnsi="Book Antiqua"/>
                <w:b w:val="0"/>
                <w:bCs w:val="0"/>
                <w:noProof/>
                <w:webHidden/>
              </w:rPr>
            </w:r>
            <w:r w:rsidR="00072A6F" w:rsidRPr="00691B59">
              <w:rPr>
                <w:rFonts w:ascii="Book Antiqua" w:hAnsi="Book Antiqua"/>
                <w:b w:val="0"/>
                <w:bCs w:val="0"/>
                <w:noProof/>
                <w:webHidden/>
              </w:rPr>
              <w:fldChar w:fldCharType="separate"/>
            </w:r>
            <w:r w:rsidR="00EA2B0C">
              <w:rPr>
                <w:rFonts w:ascii="Book Antiqua" w:hAnsi="Book Antiqua"/>
                <w:b w:val="0"/>
                <w:bCs w:val="0"/>
                <w:noProof/>
                <w:webHidden/>
              </w:rPr>
              <w:t>2</w:t>
            </w:r>
            <w:r w:rsidR="00072A6F" w:rsidRPr="00691B59">
              <w:rPr>
                <w:rFonts w:ascii="Book Antiqua" w:hAnsi="Book Antiqua"/>
                <w:b w:val="0"/>
                <w:bCs w:val="0"/>
                <w:noProof/>
                <w:webHidden/>
              </w:rPr>
              <w:fldChar w:fldCharType="end"/>
            </w:r>
          </w:hyperlink>
        </w:p>
        <w:p w14:paraId="3A63A1F1" w14:textId="61F3A072" w:rsidR="00072A6F" w:rsidRPr="00691B59" w:rsidRDefault="00000000">
          <w:pPr>
            <w:pStyle w:val="TDC1"/>
            <w:tabs>
              <w:tab w:val="right" w:leader="underscore" w:pos="8834"/>
            </w:tabs>
            <w:rPr>
              <w:rFonts w:ascii="Book Antiqua" w:eastAsiaTheme="minorEastAsia" w:hAnsi="Book Antiqua" w:cstheme="minorBidi"/>
              <w:b w:val="0"/>
              <w:bCs w:val="0"/>
              <w:i w:val="0"/>
              <w:iCs w:val="0"/>
              <w:noProof/>
              <w:lang w:eastAsia="es-EC"/>
            </w:rPr>
          </w:pPr>
          <w:hyperlink w:anchor="_Toc153742340" w:history="1">
            <w:r w:rsidR="00072A6F" w:rsidRPr="00691B59">
              <w:rPr>
                <w:rStyle w:val="Hipervnculo"/>
                <w:rFonts w:ascii="Book Antiqua" w:hAnsi="Book Antiqua"/>
                <w:b w:val="0"/>
                <w:bCs w:val="0"/>
                <w:noProof/>
              </w:rPr>
              <w:t>4. METODOLOGÍA</w:t>
            </w:r>
            <w:r w:rsidR="00072A6F" w:rsidRPr="00691B59">
              <w:rPr>
                <w:rFonts w:ascii="Book Antiqua" w:hAnsi="Book Antiqua"/>
                <w:b w:val="0"/>
                <w:bCs w:val="0"/>
                <w:noProof/>
                <w:webHidden/>
              </w:rPr>
              <w:tab/>
            </w:r>
            <w:r w:rsidR="00072A6F" w:rsidRPr="00691B59">
              <w:rPr>
                <w:rFonts w:ascii="Book Antiqua" w:hAnsi="Book Antiqua"/>
                <w:b w:val="0"/>
                <w:bCs w:val="0"/>
                <w:noProof/>
                <w:webHidden/>
              </w:rPr>
              <w:fldChar w:fldCharType="begin"/>
            </w:r>
            <w:r w:rsidR="00072A6F" w:rsidRPr="00691B59">
              <w:rPr>
                <w:rFonts w:ascii="Book Antiqua" w:hAnsi="Book Antiqua"/>
                <w:b w:val="0"/>
                <w:bCs w:val="0"/>
                <w:noProof/>
                <w:webHidden/>
              </w:rPr>
              <w:instrText xml:space="preserve"> PAGEREF _Toc153742340 \h </w:instrText>
            </w:r>
            <w:r w:rsidR="00072A6F" w:rsidRPr="00691B59">
              <w:rPr>
                <w:rFonts w:ascii="Book Antiqua" w:hAnsi="Book Antiqua"/>
                <w:b w:val="0"/>
                <w:bCs w:val="0"/>
                <w:noProof/>
                <w:webHidden/>
              </w:rPr>
            </w:r>
            <w:r w:rsidR="00072A6F" w:rsidRPr="00691B59">
              <w:rPr>
                <w:rFonts w:ascii="Book Antiqua" w:hAnsi="Book Antiqua"/>
                <w:b w:val="0"/>
                <w:bCs w:val="0"/>
                <w:noProof/>
                <w:webHidden/>
              </w:rPr>
              <w:fldChar w:fldCharType="separate"/>
            </w:r>
            <w:r w:rsidR="00EA2B0C">
              <w:rPr>
                <w:rFonts w:ascii="Book Antiqua" w:hAnsi="Book Antiqua"/>
                <w:b w:val="0"/>
                <w:bCs w:val="0"/>
                <w:noProof/>
                <w:webHidden/>
              </w:rPr>
              <w:t>3</w:t>
            </w:r>
            <w:r w:rsidR="00072A6F" w:rsidRPr="00691B59">
              <w:rPr>
                <w:rFonts w:ascii="Book Antiqua" w:hAnsi="Book Antiqua"/>
                <w:b w:val="0"/>
                <w:bCs w:val="0"/>
                <w:noProof/>
                <w:webHidden/>
              </w:rPr>
              <w:fldChar w:fldCharType="end"/>
            </w:r>
          </w:hyperlink>
        </w:p>
        <w:p w14:paraId="1B487B83" w14:textId="0F821821" w:rsidR="00072A6F" w:rsidRPr="00691B59" w:rsidRDefault="00000000">
          <w:pPr>
            <w:pStyle w:val="TDC1"/>
            <w:tabs>
              <w:tab w:val="right" w:leader="underscore" w:pos="8834"/>
            </w:tabs>
            <w:rPr>
              <w:rFonts w:ascii="Book Antiqua" w:eastAsiaTheme="minorEastAsia" w:hAnsi="Book Antiqua" w:cstheme="minorBidi"/>
              <w:b w:val="0"/>
              <w:bCs w:val="0"/>
              <w:i w:val="0"/>
              <w:iCs w:val="0"/>
              <w:noProof/>
              <w:lang w:eastAsia="es-EC"/>
            </w:rPr>
          </w:pPr>
          <w:hyperlink w:anchor="_Toc153742341" w:history="1">
            <w:r w:rsidR="00072A6F" w:rsidRPr="00691B59">
              <w:rPr>
                <w:rStyle w:val="Hipervnculo"/>
                <w:rFonts w:ascii="Book Antiqua" w:hAnsi="Book Antiqua"/>
                <w:b w:val="0"/>
                <w:bCs w:val="0"/>
                <w:noProof/>
              </w:rPr>
              <w:t>5. PROPÓSITO LEGISLATIVO</w:t>
            </w:r>
            <w:r w:rsidR="00072A6F" w:rsidRPr="00691B59">
              <w:rPr>
                <w:rFonts w:ascii="Book Antiqua" w:hAnsi="Book Antiqua"/>
                <w:b w:val="0"/>
                <w:bCs w:val="0"/>
                <w:noProof/>
                <w:webHidden/>
              </w:rPr>
              <w:tab/>
            </w:r>
            <w:r w:rsidR="00072A6F" w:rsidRPr="00691B59">
              <w:rPr>
                <w:rFonts w:ascii="Book Antiqua" w:hAnsi="Book Antiqua"/>
                <w:b w:val="0"/>
                <w:bCs w:val="0"/>
                <w:noProof/>
                <w:webHidden/>
              </w:rPr>
              <w:fldChar w:fldCharType="begin"/>
            </w:r>
            <w:r w:rsidR="00072A6F" w:rsidRPr="00691B59">
              <w:rPr>
                <w:rFonts w:ascii="Book Antiqua" w:hAnsi="Book Antiqua"/>
                <w:b w:val="0"/>
                <w:bCs w:val="0"/>
                <w:noProof/>
                <w:webHidden/>
              </w:rPr>
              <w:instrText xml:space="preserve"> PAGEREF _Toc153742341 \h </w:instrText>
            </w:r>
            <w:r w:rsidR="00072A6F" w:rsidRPr="00691B59">
              <w:rPr>
                <w:rFonts w:ascii="Book Antiqua" w:hAnsi="Book Antiqua"/>
                <w:b w:val="0"/>
                <w:bCs w:val="0"/>
                <w:noProof/>
                <w:webHidden/>
              </w:rPr>
            </w:r>
            <w:r w:rsidR="00072A6F" w:rsidRPr="00691B59">
              <w:rPr>
                <w:rFonts w:ascii="Book Antiqua" w:hAnsi="Book Antiqua"/>
                <w:b w:val="0"/>
                <w:bCs w:val="0"/>
                <w:noProof/>
                <w:webHidden/>
              </w:rPr>
              <w:fldChar w:fldCharType="separate"/>
            </w:r>
            <w:r w:rsidR="00EA2B0C">
              <w:rPr>
                <w:rFonts w:ascii="Book Antiqua" w:hAnsi="Book Antiqua"/>
                <w:b w:val="0"/>
                <w:bCs w:val="0"/>
                <w:noProof/>
                <w:webHidden/>
              </w:rPr>
              <w:t>9</w:t>
            </w:r>
            <w:r w:rsidR="00072A6F" w:rsidRPr="00691B59">
              <w:rPr>
                <w:rFonts w:ascii="Book Antiqua" w:hAnsi="Book Antiqua"/>
                <w:b w:val="0"/>
                <w:bCs w:val="0"/>
                <w:noProof/>
                <w:webHidden/>
              </w:rPr>
              <w:fldChar w:fldCharType="end"/>
            </w:r>
          </w:hyperlink>
        </w:p>
        <w:p w14:paraId="46B705B7" w14:textId="2FB471F9" w:rsidR="00072A6F" w:rsidRPr="00691B59" w:rsidRDefault="00000000">
          <w:pPr>
            <w:pStyle w:val="TDC1"/>
            <w:tabs>
              <w:tab w:val="right" w:leader="underscore" w:pos="8834"/>
            </w:tabs>
            <w:rPr>
              <w:rFonts w:ascii="Book Antiqua" w:eastAsiaTheme="minorEastAsia" w:hAnsi="Book Antiqua" w:cstheme="minorBidi"/>
              <w:b w:val="0"/>
              <w:bCs w:val="0"/>
              <w:i w:val="0"/>
              <w:iCs w:val="0"/>
              <w:noProof/>
              <w:lang w:eastAsia="es-EC"/>
            </w:rPr>
          </w:pPr>
          <w:hyperlink w:anchor="_Toc153742342" w:history="1">
            <w:r w:rsidR="00072A6F" w:rsidRPr="00691B59">
              <w:rPr>
                <w:rStyle w:val="Hipervnculo"/>
                <w:rFonts w:ascii="Book Antiqua" w:hAnsi="Book Antiqua"/>
                <w:b w:val="0"/>
                <w:bCs w:val="0"/>
                <w:noProof/>
              </w:rPr>
              <w:t>6. EJES ESTRATÉGICOS</w:t>
            </w:r>
            <w:r w:rsidR="00072A6F" w:rsidRPr="00691B59">
              <w:rPr>
                <w:rFonts w:ascii="Book Antiqua" w:hAnsi="Book Antiqua"/>
                <w:b w:val="0"/>
                <w:bCs w:val="0"/>
                <w:noProof/>
                <w:webHidden/>
              </w:rPr>
              <w:tab/>
            </w:r>
            <w:r w:rsidR="00072A6F" w:rsidRPr="00691B59">
              <w:rPr>
                <w:rFonts w:ascii="Book Antiqua" w:hAnsi="Book Antiqua"/>
                <w:b w:val="0"/>
                <w:bCs w:val="0"/>
                <w:noProof/>
                <w:webHidden/>
              </w:rPr>
              <w:fldChar w:fldCharType="begin"/>
            </w:r>
            <w:r w:rsidR="00072A6F" w:rsidRPr="00691B59">
              <w:rPr>
                <w:rFonts w:ascii="Book Antiqua" w:hAnsi="Book Antiqua"/>
                <w:b w:val="0"/>
                <w:bCs w:val="0"/>
                <w:noProof/>
                <w:webHidden/>
              </w:rPr>
              <w:instrText xml:space="preserve"> PAGEREF _Toc153742342 \h </w:instrText>
            </w:r>
            <w:r w:rsidR="00072A6F" w:rsidRPr="00691B59">
              <w:rPr>
                <w:rFonts w:ascii="Book Antiqua" w:hAnsi="Book Antiqua"/>
                <w:b w:val="0"/>
                <w:bCs w:val="0"/>
                <w:noProof/>
                <w:webHidden/>
              </w:rPr>
            </w:r>
            <w:r w:rsidR="00072A6F" w:rsidRPr="00691B59">
              <w:rPr>
                <w:rFonts w:ascii="Book Antiqua" w:hAnsi="Book Antiqua"/>
                <w:b w:val="0"/>
                <w:bCs w:val="0"/>
                <w:noProof/>
                <w:webHidden/>
              </w:rPr>
              <w:fldChar w:fldCharType="separate"/>
            </w:r>
            <w:r w:rsidR="00EA2B0C">
              <w:rPr>
                <w:rFonts w:ascii="Book Antiqua" w:hAnsi="Book Antiqua"/>
                <w:b w:val="0"/>
                <w:bCs w:val="0"/>
                <w:noProof/>
                <w:webHidden/>
              </w:rPr>
              <w:t>9</w:t>
            </w:r>
            <w:r w:rsidR="00072A6F" w:rsidRPr="00691B59">
              <w:rPr>
                <w:rFonts w:ascii="Book Antiqua" w:hAnsi="Book Antiqua"/>
                <w:b w:val="0"/>
                <w:bCs w:val="0"/>
                <w:noProof/>
                <w:webHidden/>
              </w:rPr>
              <w:fldChar w:fldCharType="end"/>
            </w:r>
          </w:hyperlink>
        </w:p>
        <w:p w14:paraId="76630F00" w14:textId="67F803AE" w:rsidR="00072A6F" w:rsidRPr="00691B59" w:rsidRDefault="00000000">
          <w:pPr>
            <w:pStyle w:val="TDC1"/>
            <w:tabs>
              <w:tab w:val="right" w:leader="underscore" w:pos="8834"/>
            </w:tabs>
            <w:rPr>
              <w:rFonts w:ascii="Book Antiqua" w:eastAsiaTheme="minorEastAsia" w:hAnsi="Book Antiqua" w:cstheme="minorBidi"/>
              <w:b w:val="0"/>
              <w:bCs w:val="0"/>
              <w:i w:val="0"/>
              <w:iCs w:val="0"/>
              <w:noProof/>
              <w:lang w:eastAsia="es-EC"/>
            </w:rPr>
          </w:pPr>
          <w:hyperlink w:anchor="_Toc153742343" w:history="1">
            <w:r w:rsidR="00072A6F" w:rsidRPr="00691B59">
              <w:rPr>
                <w:rStyle w:val="Hipervnculo"/>
                <w:rFonts w:ascii="Book Antiqua" w:hAnsi="Book Antiqua"/>
                <w:b w:val="0"/>
                <w:bCs w:val="0"/>
                <w:noProof/>
              </w:rPr>
              <w:t>7. LÍNEAS ESTRATÉGICAS Y ACCIONES:</w:t>
            </w:r>
            <w:r w:rsidR="00072A6F" w:rsidRPr="00691B59">
              <w:rPr>
                <w:rFonts w:ascii="Book Antiqua" w:hAnsi="Book Antiqua"/>
                <w:b w:val="0"/>
                <w:bCs w:val="0"/>
                <w:noProof/>
                <w:webHidden/>
              </w:rPr>
              <w:tab/>
            </w:r>
            <w:r w:rsidR="00072A6F" w:rsidRPr="00691B59">
              <w:rPr>
                <w:rFonts w:ascii="Book Antiqua" w:hAnsi="Book Antiqua"/>
                <w:b w:val="0"/>
                <w:bCs w:val="0"/>
                <w:noProof/>
                <w:webHidden/>
              </w:rPr>
              <w:fldChar w:fldCharType="begin"/>
            </w:r>
            <w:r w:rsidR="00072A6F" w:rsidRPr="00691B59">
              <w:rPr>
                <w:rFonts w:ascii="Book Antiqua" w:hAnsi="Book Antiqua"/>
                <w:b w:val="0"/>
                <w:bCs w:val="0"/>
                <w:noProof/>
                <w:webHidden/>
              </w:rPr>
              <w:instrText xml:space="preserve"> PAGEREF _Toc153742343 \h </w:instrText>
            </w:r>
            <w:r w:rsidR="00072A6F" w:rsidRPr="00691B59">
              <w:rPr>
                <w:rFonts w:ascii="Book Antiqua" w:hAnsi="Book Antiqua"/>
                <w:b w:val="0"/>
                <w:bCs w:val="0"/>
                <w:noProof/>
                <w:webHidden/>
              </w:rPr>
            </w:r>
            <w:r w:rsidR="00072A6F" w:rsidRPr="00691B59">
              <w:rPr>
                <w:rFonts w:ascii="Book Antiqua" w:hAnsi="Book Antiqua"/>
                <w:b w:val="0"/>
                <w:bCs w:val="0"/>
                <w:noProof/>
                <w:webHidden/>
              </w:rPr>
              <w:fldChar w:fldCharType="separate"/>
            </w:r>
            <w:r w:rsidR="00EA2B0C">
              <w:rPr>
                <w:rFonts w:ascii="Book Antiqua" w:hAnsi="Book Antiqua"/>
                <w:b w:val="0"/>
                <w:bCs w:val="0"/>
                <w:noProof/>
                <w:webHidden/>
              </w:rPr>
              <w:t>10</w:t>
            </w:r>
            <w:r w:rsidR="00072A6F" w:rsidRPr="00691B59">
              <w:rPr>
                <w:rFonts w:ascii="Book Antiqua" w:hAnsi="Book Antiqua"/>
                <w:b w:val="0"/>
                <w:bCs w:val="0"/>
                <w:noProof/>
                <w:webHidden/>
              </w:rPr>
              <w:fldChar w:fldCharType="end"/>
            </w:r>
          </w:hyperlink>
        </w:p>
        <w:p w14:paraId="514364D1" w14:textId="38E7B1AC" w:rsidR="00072A6F" w:rsidRPr="00691B59" w:rsidRDefault="00000000">
          <w:pPr>
            <w:pStyle w:val="TDC1"/>
            <w:tabs>
              <w:tab w:val="right" w:leader="underscore" w:pos="8834"/>
            </w:tabs>
            <w:rPr>
              <w:rFonts w:ascii="Book Antiqua" w:eastAsiaTheme="minorEastAsia" w:hAnsi="Book Antiqua" w:cstheme="minorBidi"/>
              <w:b w:val="0"/>
              <w:bCs w:val="0"/>
              <w:i w:val="0"/>
              <w:iCs w:val="0"/>
              <w:noProof/>
              <w:lang w:eastAsia="es-EC"/>
            </w:rPr>
          </w:pPr>
          <w:hyperlink w:anchor="_Toc153742344" w:history="1">
            <w:r w:rsidR="00072A6F" w:rsidRPr="00691B59">
              <w:rPr>
                <w:rStyle w:val="Hipervnculo"/>
                <w:rFonts w:ascii="Book Antiqua" w:hAnsi="Book Antiqua"/>
                <w:b w:val="0"/>
                <w:bCs w:val="0"/>
                <w:noProof/>
              </w:rPr>
              <w:t>8. RENDICIÓN DE CUENTAS</w:t>
            </w:r>
            <w:r w:rsidR="00072A6F" w:rsidRPr="00691B59">
              <w:rPr>
                <w:rFonts w:ascii="Book Antiqua" w:hAnsi="Book Antiqua"/>
                <w:b w:val="0"/>
                <w:bCs w:val="0"/>
                <w:noProof/>
                <w:webHidden/>
              </w:rPr>
              <w:tab/>
            </w:r>
            <w:r w:rsidR="00072A6F" w:rsidRPr="00691B59">
              <w:rPr>
                <w:rFonts w:ascii="Book Antiqua" w:hAnsi="Book Antiqua"/>
                <w:b w:val="0"/>
                <w:bCs w:val="0"/>
                <w:noProof/>
                <w:webHidden/>
              </w:rPr>
              <w:fldChar w:fldCharType="begin"/>
            </w:r>
            <w:r w:rsidR="00072A6F" w:rsidRPr="00691B59">
              <w:rPr>
                <w:rFonts w:ascii="Book Antiqua" w:hAnsi="Book Antiqua"/>
                <w:b w:val="0"/>
                <w:bCs w:val="0"/>
                <w:noProof/>
                <w:webHidden/>
              </w:rPr>
              <w:instrText xml:space="preserve"> PAGEREF _Toc153742344 \h </w:instrText>
            </w:r>
            <w:r w:rsidR="00072A6F" w:rsidRPr="00691B59">
              <w:rPr>
                <w:rFonts w:ascii="Book Antiqua" w:hAnsi="Book Antiqua"/>
                <w:b w:val="0"/>
                <w:bCs w:val="0"/>
                <w:noProof/>
                <w:webHidden/>
              </w:rPr>
            </w:r>
            <w:r w:rsidR="00072A6F" w:rsidRPr="00691B59">
              <w:rPr>
                <w:rFonts w:ascii="Book Antiqua" w:hAnsi="Book Antiqua"/>
                <w:b w:val="0"/>
                <w:bCs w:val="0"/>
                <w:noProof/>
                <w:webHidden/>
              </w:rPr>
              <w:fldChar w:fldCharType="separate"/>
            </w:r>
            <w:r w:rsidR="00EA2B0C">
              <w:rPr>
                <w:rFonts w:ascii="Book Antiqua" w:hAnsi="Book Antiqua"/>
                <w:b w:val="0"/>
                <w:bCs w:val="0"/>
                <w:noProof/>
                <w:webHidden/>
              </w:rPr>
              <w:t>11</w:t>
            </w:r>
            <w:r w:rsidR="00072A6F" w:rsidRPr="00691B59">
              <w:rPr>
                <w:rFonts w:ascii="Book Antiqua" w:hAnsi="Book Antiqua"/>
                <w:b w:val="0"/>
                <w:bCs w:val="0"/>
                <w:noProof/>
                <w:webHidden/>
              </w:rPr>
              <w:fldChar w:fldCharType="end"/>
            </w:r>
          </w:hyperlink>
        </w:p>
        <w:p w14:paraId="3E5927FD" w14:textId="217F7C78" w:rsidR="00072A6F" w:rsidRPr="00691B59" w:rsidRDefault="00072A6F">
          <w:pPr>
            <w:rPr>
              <w:rFonts w:ascii="Book Antiqua" w:hAnsi="Book Antiqua"/>
              <w:sz w:val="24"/>
              <w:szCs w:val="24"/>
            </w:rPr>
          </w:pPr>
          <w:r w:rsidRPr="00691B59">
            <w:rPr>
              <w:rFonts w:ascii="Book Antiqua" w:hAnsi="Book Antiqua"/>
              <w:sz w:val="24"/>
              <w:szCs w:val="24"/>
              <w:lang w:val="es-ES"/>
            </w:rPr>
            <w:fldChar w:fldCharType="end"/>
          </w:r>
        </w:p>
      </w:sdtContent>
    </w:sdt>
    <w:p w14:paraId="10CCE5A9" w14:textId="323EEC43" w:rsidR="007166E1" w:rsidRPr="00691B59" w:rsidRDefault="007166E1" w:rsidP="003944EF">
      <w:pPr>
        <w:pStyle w:val="Ttulo1"/>
        <w:spacing w:before="0" w:line="240" w:lineRule="auto"/>
        <w:rPr>
          <w:rFonts w:ascii="Book Antiqua" w:hAnsi="Book Antiqua"/>
          <w:szCs w:val="24"/>
        </w:rPr>
      </w:pPr>
    </w:p>
    <w:p w14:paraId="32FAA50D" w14:textId="549AADFA" w:rsidR="00072A6F" w:rsidRPr="00691B59" w:rsidRDefault="00072A6F" w:rsidP="00072A6F">
      <w:pPr>
        <w:rPr>
          <w:rFonts w:ascii="Book Antiqua" w:hAnsi="Book Antiqua"/>
          <w:sz w:val="24"/>
          <w:szCs w:val="24"/>
        </w:rPr>
      </w:pPr>
    </w:p>
    <w:p w14:paraId="4D1129E2" w14:textId="2680A9AE" w:rsidR="00072A6F" w:rsidRPr="00691B59" w:rsidRDefault="00072A6F" w:rsidP="00072A6F">
      <w:pPr>
        <w:rPr>
          <w:rFonts w:ascii="Book Antiqua" w:hAnsi="Book Antiqua"/>
          <w:sz w:val="24"/>
          <w:szCs w:val="24"/>
        </w:rPr>
      </w:pPr>
    </w:p>
    <w:p w14:paraId="30FA453D" w14:textId="0C3F0483" w:rsidR="00072A6F" w:rsidRPr="00691B59" w:rsidRDefault="00072A6F" w:rsidP="00072A6F">
      <w:pPr>
        <w:rPr>
          <w:rFonts w:ascii="Book Antiqua" w:hAnsi="Book Antiqua"/>
          <w:sz w:val="24"/>
          <w:szCs w:val="24"/>
        </w:rPr>
      </w:pPr>
    </w:p>
    <w:p w14:paraId="689CD6C6" w14:textId="63E86B2E" w:rsidR="00072A6F" w:rsidRPr="00691B59" w:rsidRDefault="00072A6F" w:rsidP="00072A6F">
      <w:pPr>
        <w:rPr>
          <w:rFonts w:ascii="Book Antiqua" w:hAnsi="Book Antiqua"/>
          <w:sz w:val="24"/>
          <w:szCs w:val="24"/>
        </w:rPr>
      </w:pPr>
    </w:p>
    <w:p w14:paraId="6664AA36" w14:textId="3EE2C60A" w:rsidR="00072A6F" w:rsidRPr="00691B59" w:rsidRDefault="00072A6F" w:rsidP="00072A6F">
      <w:pPr>
        <w:rPr>
          <w:rFonts w:ascii="Book Antiqua" w:hAnsi="Book Antiqua"/>
          <w:sz w:val="24"/>
          <w:szCs w:val="24"/>
        </w:rPr>
      </w:pPr>
    </w:p>
    <w:p w14:paraId="1CD4411B" w14:textId="15D269A0" w:rsidR="00072A6F" w:rsidRPr="00691B59" w:rsidRDefault="00072A6F" w:rsidP="00072A6F">
      <w:pPr>
        <w:rPr>
          <w:rFonts w:ascii="Book Antiqua" w:hAnsi="Book Antiqua"/>
          <w:sz w:val="24"/>
          <w:szCs w:val="24"/>
        </w:rPr>
      </w:pPr>
    </w:p>
    <w:p w14:paraId="442AD72C" w14:textId="3A8D87BB" w:rsidR="00072A6F" w:rsidRPr="00691B59" w:rsidRDefault="00072A6F" w:rsidP="00072A6F">
      <w:pPr>
        <w:rPr>
          <w:rFonts w:ascii="Book Antiqua" w:hAnsi="Book Antiqua"/>
          <w:sz w:val="24"/>
          <w:szCs w:val="24"/>
        </w:rPr>
      </w:pPr>
    </w:p>
    <w:p w14:paraId="629CD51E" w14:textId="35A8C4FA" w:rsidR="00072A6F" w:rsidRPr="00691B59" w:rsidRDefault="00072A6F" w:rsidP="00072A6F">
      <w:pPr>
        <w:rPr>
          <w:rFonts w:ascii="Book Antiqua" w:hAnsi="Book Antiqua"/>
          <w:sz w:val="24"/>
          <w:szCs w:val="24"/>
        </w:rPr>
      </w:pPr>
    </w:p>
    <w:p w14:paraId="5A89C246" w14:textId="77777777" w:rsidR="00072A6F" w:rsidRPr="00691B59" w:rsidRDefault="00072A6F" w:rsidP="00072A6F">
      <w:pPr>
        <w:rPr>
          <w:rFonts w:ascii="Book Antiqua" w:hAnsi="Book Antiqua"/>
          <w:sz w:val="24"/>
          <w:szCs w:val="24"/>
        </w:rPr>
        <w:sectPr w:rsidR="00072A6F" w:rsidRPr="00691B59" w:rsidSect="00025BB9">
          <w:headerReference w:type="default" r:id="rId11"/>
          <w:footerReference w:type="default" r:id="rId12"/>
          <w:pgSz w:w="11906" w:h="16838"/>
          <w:pgMar w:top="1418" w:right="1418" w:bottom="1418" w:left="1644" w:header="709" w:footer="709" w:gutter="0"/>
          <w:pgNumType w:start="1"/>
          <w:cols w:space="708"/>
          <w:docGrid w:linePitch="360"/>
        </w:sectPr>
      </w:pPr>
    </w:p>
    <w:p w14:paraId="6DF08430" w14:textId="654B3213" w:rsidR="00207F48" w:rsidRPr="00691B59" w:rsidRDefault="00B2651D" w:rsidP="00C6658C">
      <w:pPr>
        <w:pStyle w:val="Ttulo1"/>
        <w:spacing w:before="0" w:line="240" w:lineRule="auto"/>
        <w:rPr>
          <w:rFonts w:ascii="Book Antiqua" w:hAnsi="Book Antiqua" w:cstheme="majorHAnsi"/>
          <w:szCs w:val="24"/>
        </w:rPr>
      </w:pPr>
      <w:bookmarkStart w:id="1" w:name="_Toc153742335"/>
      <w:r w:rsidRPr="00691B59">
        <w:rPr>
          <w:rFonts w:ascii="Book Antiqua" w:hAnsi="Book Antiqua" w:cstheme="majorHAnsi"/>
          <w:szCs w:val="24"/>
        </w:rPr>
        <w:lastRenderedPageBreak/>
        <w:t xml:space="preserve">1. </w:t>
      </w:r>
      <w:r w:rsidR="00207F48" w:rsidRPr="00691B59">
        <w:rPr>
          <w:rFonts w:ascii="Book Antiqua" w:hAnsi="Book Antiqua" w:cstheme="majorHAnsi"/>
          <w:szCs w:val="24"/>
        </w:rPr>
        <w:t>ANTECEDENTES</w:t>
      </w:r>
      <w:bookmarkEnd w:id="0"/>
      <w:bookmarkEnd w:id="1"/>
      <w:r w:rsidR="00207F48" w:rsidRPr="00691B59">
        <w:rPr>
          <w:rFonts w:ascii="Book Antiqua" w:hAnsi="Book Antiqua" w:cstheme="majorHAnsi"/>
          <w:szCs w:val="24"/>
        </w:rPr>
        <w:t xml:space="preserve"> </w:t>
      </w:r>
    </w:p>
    <w:p w14:paraId="3F0C25A4" w14:textId="77777777" w:rsidR="00207F48" w:rsidRPr="00691B59" w:rsidRDefault="00207F48" w:rsidP="00C6658C">
      <w:pPr>
        <w:spacing w:after="0" w:line="240" w:lineRule="auto"/>
        <w:jc w:val="both"/>
        <w:rPr>
          <w:rFonts w:ascii="Book Antiqua" w:hAnsi="Book Antiqua" w:cstheme="majorHAnsi"/>
          <w:sz w:val="24"/>
          <w:szCs w:val="24"/>
        </w:rPr>
      </w:pPr>
    </w:p>
    <w:p w14:paraId="500CD653" w14:textId="4A585CEB" w:rsidR="00207F48" w:rsidRPr="002A5E40" w:rsidRDefault="00207F48" w:rsidP="002A5E40">
      <w:pPr>
        <w:pStyle w:val="Prrafodelista"/>
        <w:numPr>
          <w:ilvl w:val="0"/>
          <w:numId w:val="18"/>
        </w:numPr>
        <w:spacing w:after="0" w:line="240" w:lineRule="auto"/>
        <w:jc w:val="both"/>
        <w:rPr>
          <w:rFonts w:ascii="Book Antiqua" w:hAnsi="Book Antiqua" w:cstheme="majorHAnsi"/>
          <w:sz w:val="24"/>
          <w:szCs w:val="24"/>
        </w:rPr>
      </w:pPr>
      <w:r w:rsidRPr="002A5E40">
        <w:rPr>
          <w:rFonts w:ascii="Book Antiqua" w:hAnsi="Book Antiqua" w:cstheme="majorHAnsi"/>
          <w:sz w:val="24"/>
          <w:szCs w:val="24"/>
        </w:rPr>
        <w:t xml:space="preserve">En sesión del Concejo Metropolitano de Quito, con Resolución No. CDMQ-005- 2023, del 29 de mayo de 2023, se conformaron las comisiones permanentes del Concejo, </w:t>
      </w:r>
      <w:r w:rsidR="00993273" w:rsidRPr="002A5E40">
        <w:rPr>
          <w:rFonts w:ascii="Book Antiqua" w:hAnsi="Book Antiqua" w:cstheme="majorHAnsi"/>
          <w:sz w:val="24"/>
          <w:szCs w:val="24"/>
        </w:rPr>
        <w:t>de</w:t>
      </w:r>
      <w:r w:rsidRPr="002A5E40">
        <w:rPr>
          <w:rFonts w:ascii="Book Antiqua" w:hAnsi="Book Antiqua" w:cstheme="majorHAnsi"/>
          <w:sz w:val="24"/>
          <w:szCs w:val="24"/>
        </w:rPr>
        <w:t xml:space="preserve"> conformidad con el artículo 87 del Código Orgánico de Organización Territorial, Autonomía </w:t>
      </w:r>
      <w:r w:rsidR="00A352F1" w:rsidRPr="002A5E40">
        <w:rPr>
          <w:rFonts w:ascii="Book Antiqua" w:hAnsi="Book Antiqua" w:cstheme="majorHAnsi"/>
          <w:sz w:val="24"/>
          <w:szCs w:val="24"/>
        </w:rPr>
        <w:t>y</w:t>
      </w:r>
      <w:r w:rsidRPr="002A5E40">
        <w:rPr>
          <w:rFonts w:ascii="Book Antiqua" w:hAnsi="Book Antiqua" w:cstheme="majorHAnsi"/>
          <w:sz w:val="24"/>
          <w:szCs w:val="24"/>
        </w:rPr>
        <w:t xml:space="preserve"> Descentralización (COOTAD), y según el </w:t>
      </w:r>
      <w:r w:rsidR="00993273" w:rsidRPr="002A5E40">
        <w:rPr>
          <w:rFonts w:ascii="Book Antiqua" w:hAnsi="Book Antiqua" w:cstheme="majorHAnsi"/>
          <w:sz w:val="24"/>
          <w:szCs w:val="24"/>
        </w:rPr>
        <w:t xml:space="preserve">libro </w:t>
      </w:r>
      <w:r w:rsidRPr="002A5E40">
        <w:rPr>
          <w:rFonts w:ascii="Book Antiqua" w:hAnsi="Book Antiqua" w:cstheme="majorHAnsi"/>
          <w:sz w:val="24"/>
          <w:szCs w:val="24"/>
        </w:rPr>
        <w:t>I.1 del Código Municipal para el Distrito Metropolitano de Quito</w:t>
      </w:r>
      <w:r w:rsidR="00993273" w:rsidRPr="002A5E40">
        <w:rPr>
          <w:rFonts w:ascii="Book Antiqua" w:hAnsi="Book Antiqua" w:cstheme="majorHAnsi"/>
          <w:sz w:val="24"/>
          <w:szCs w:val="24"/>
        </w:rPr>
        <w:t>,</w:t>
      </w:r>
      <w:r w:rsidRPr="002A5E40">
        <w:rPr>
          <w:rFonts w:ascii="Book Antiqua" w:hAnsi="Book Antiqua" w:cstheme="majorHAnsi"/>
          <w:sz w:val="24"/>
          <w:szCs w:val="24"/>
        </w:rPr>
        <w:t xml:space="preserve"> que regula las comisiones del Concejo Metropolitano, quedando la Comisión de Planificación Estratégic</w:t>
      </w:r>
      <w:r w:rsidR="00993273" w:rsidRPr="002A5E40">
        <w:rPr>
          <w:rFonts w:ascii="Book Antiqua" w:hAnsi="Book Antiqua" w:cstheme="majorHAnsi"/>
          <w:sz w:val="24"/>
          <w:szCs w:val="24"/>
        </w:rPr>
        <w:t>a</w:t>
      </w:r>
      <w:r w:rsidRPr="002A5E40">
        <w:rPr>
          <w:rFonts w:ascii="Book Antiqua" w:hAnsi="Book Antiqua" w:cstheme="majorHAnsi"/>
          <w:sz w:val="24"/>
          <w:szCs w:val="24"/>
        </w:rPr>
        <w:t xml:space="preserve"> integrada por los siguientes concejales: </w:t>
      </w:r>
    </w:p>
    <w:p w14:paraId="17870E83" w14:textId="77777777" w:rsidR="00207F48" w:rsidRPr="00691B59" w:rsidRDefault="00207F48" w:rsidP="003944EF">
      <w:pPr>
        <w:spacing w:after="0" w:line="240" w:lineRule="auto"/>
        <w:jc w:val="both"/>
        <w:rPr>
          <w:rFonts w:ascii="Book Antiqua" w:hAnsi="Book Antiqua" w:cstheme="majorHAnsi"/>
          <w:sz w:val="24"/>
          <w:szCs w:val="24"/>
        </w:rPr>
      </w:pPr>
    </w:p>
    <w:p w14:paraId="334481B2" w14:textId="31AF0F2C" w:rsidR="00207F48" w:rsidRPr="00691B59" w:rsidRDefault="009B5542" w:rsidP="00884544">
      <w:pPr>
        <w:pStyle w:val="Prrafodelista"/>
        <w:numPr>
          <w:ilvl w:val="0"/>
          <w:numId w:val="10"/>
        </w:numPr>
        <w:spacing w:after="0" w:line="240" w:lineRule="auto"/>
        <w:jc w:val="both"/>
        <w:rPr>
          <w:rFonts w:ascii="Book Antiqua" w:hAnsi="Book Antiqua" w:cstheme="majorHAnsi"/>
          <w:sz w:val="24"/>
          <w:szCs w:val="24"/>
        </w:rPr>
      </w:pPr>
      <w:r>
        <w:rPr>
          <w:rFonts w:ascii="Book Antiqua" w:hAnsi="Book Antiqua" w:cstheme="majorHAnsi"/>
          <w:sz w:val="24"/>
          <w:szCs w:val="24"/>
        </w:rPr>
        <w:t xml:space="preserve">JUAN FERNANDO BÁEZ BULLA </w:t>
      </w:r>
    </w:p>
    <w:p w14:paraId="663055CA" w14:textId="548ADFB4" w:rsidR="00207F48" w:rsidRPr="00691B59" w:rsidRDefault="009B5542" w:rsidP="00884544">
      <w:pPr>
        <w:pStyle w:val="Prrafodelista"/>
        <w:numPr>
          <w:ilvl w:val="0"/>
          <w:numId w:val="10"/>
        </w:numPr>
        <w:spacing w:after="0" w:line="240" w:lineRule="auto"/>
        <w:jc w:val="both"/>
        <w:rPr>
          <w:rFonts w:ascii="Book Antiqua" w:hAnsi="Book Antiqua" w:cstheme="majorHAnsi"/>
          <w:sz w:val="24"/>
          <w:szCs w:val="24"/>
        </w:rPr>
      </w:pPr>
      <w:r>
        <w:rPr>
          <w:rFonts w:ascii="Book Antiqua" w:hAnsi="Book Antiqua" w:cstheme="majorHAnsi"/>
          <w:sz w:val="24"/>
          <w:szCs w:val="24"/>
        </w:rPr>
        <w:t xml:space="preserve">MICHAEL ROMEO AULESTIA SALAZAR </w:t>
      </w:r>
    </w:p>
    <w:p w14:paraId="67581533" w14:textId="4792E0A0" w:rsidR="00207F48" w:rsidRPr="00691B59" w:rsidRDefault="009B5542" w:rsidP="00884544">
      <w:pPr>
        <w:pStyle w:val="Prrafodelista"/>
        <w:numPr>
          <w:ilvl w:val="0"/>
          <w:numId w:val="10"/>
        </w:numPr>
        <w:spacing w:after="0" w:line="240" w:lineRule="auto"/>
        <w:jc w:val="both"/>
        <w:rPr>
          <w:rFonts w:ascii="Book Antiqua" w:hAnsi="Book Antiqua" w:cstheme="majorHAnsi"/>
          <w:sz w:val="24"/>
          <w:szCs w:val="24"/>
        </w:rPr>
      </w:pPr>
      <w:r>
        <w:rPr>
          <w:rFonts w:ascii="Book Antiqua" w:hAnsi="Book Antiqua" w:cstheme="majorHAnsi"/>
          <w:sz w:val="24"/>
          <w:szCs w:val="24"/>
        </w:rPr>
        <w:t xml:space="preserve">JULIO GABRIEL NOROÑA DÍAZ </w:t>
      </w:r>
    </w:p>
    <w:p w14:paraId="3932382B" w14:textId="77777777" w:rsidR="00207F48" w:rsidRPr="00691B59" w:rsidRDefault="00207F48" w:rsidP="003944EF">
      <w:pPr>
        <w:spacing w:after="0" w:line="240" w:lineRule="auto"/>
        <w:jc w:val="both"/>
        <w:rPr>
          <w:rFonts w:ascii="Book Antiqua" w:hAnsi="Book Antiqua" w:cstheme="majorHAnsi"/>
          <w:sz w:val="24"/>
          <w:szCs w:val="24"/>
        </w:rPr>
      </w:pPr>
    </w:p>
    <w:p w14:paraId="22CEFB8E" w14:textId="2079359B" w:rsidR="00207F48" w:rsidRDefault="00207F48" w:rsidP="002A5E40">
      <w:pPr>
        <w:spacing w:after="0" w:line="240" w:lineRule="auto"/>
        <w:ind w:left="360"/>
        <w:jc w:val="both"/>
        <w:rPr>
          <w:rFonts w:ascii="Book Antiqua" w:hAnsi="Book Antiqua" w:cstheme="majorHAnsi"/>
          <w:sz w:val="24"/>
          <w:szCs w:val="24"/>
        </w:rPr>
      </w:pPr>
      <w:r w:rsidRPr="00691B59">
        <w:rPr>
          <w:rFonts w:ascii="Book Antiqua" w:hAnsi="Book Antiqua" w:cstheme="majorHAnsi"/>
          <w:sz w:val="24"/>
          <w:szCs w:val="24"/>
        </w:rPr>
        <w:t>Asimismo, en esta sesión se designó como presidente de la Comisión de Planificación Estratégica, al señor Juan Fernando Báez Bulla.</w:t>
      </w:r>
    </w:p>
    <w:p w14:paraId="650A4363" w14:textId="77777777" w:rsidR="002A5E40" w:rsidRPr="00691B59" w:rsidRDefault="002A5E40" w:rsidP="003944EF">
      <w:pPr>
        <w:spacing w:after="0" w:line="240" w:lineRule="auto"/>
        <w:jc w:val="both"/>
        <w:rPr>
          <w:rFonts w:ascii="Book Antiqua" w:hAnsi="Book Antiqua" w:cstheme="majorHAnsi"/>
          <w:sz w:val="24"/>
          <w:szCs w:val="24"/>
        </w:rPr>
      </w:pPr>
    </w:p>
    <w:p w14:paraId="38664D7A" w14:textId="3CFB05BD" w:rsidR="002A5E40" w:rsidRDefault="00207F48" w:rsidP="00B83489">
      <w:pPr>
        <w:pStyle w:val="Prrafodelista"/>
        <w:numPr>
          <w:ilvl w:val="0"/>
          <w:numId w:val="18"/>
        </w:numPr>
        <w:spacing w:after="0" w:line="240" w:lineRule="auto"/>
        <w:jc w:val="both"/>
        <w:rPr>
          <w:rFonts w:ascii="Book Antiqua" w:hAnsi="Book Antiqua" w:cstheme="majorHAnsi"/>
          <w:sz w:val="24"/>
          <w:szCs w:val="24"/>
        </w:rPr>
      </w:pPr>
      <w:r w:rsidRPr="002A5E40">
        <w:rPr>
          <w:rFonts w:ascii="Book Antiqua" w:hAnsi="Book Antiqua" w:cstheme="majorHAnsi"/>
          <w:sz w:val="24"/>
          <w:szCs w:val="24"/>
        </w:rPr>
        <w:t xml:space="preserve">Posteriormente en la sesión inaugural </w:t>
      </w:r>
      <w:r w:rsidR="00406835" w:rsidRPr="002A5E40">
        <w:rPr>
          <w:rFonts w:ascii="Book Antiqua" w:hAnsi="Book Antiqua" w:cstheme="majorHAnsi"/>
          <w:sz w:val="24"/>
          <w:szCs w:val="24"/>
        </w:rPr>
        <w:t>de la Comisión de Planificación Estratégica, llevada</w:t>
      </w:r>
      <w:r w:rsidRPr="002A5E40">
        <w:rPr>
          <w:rFonts w:ascii="Book Antiqua" w:hAnsi="Book Antiqua" w:cstheme="majorHAnsi"/>
          <w:sz w:val="24"/>
          <w:szCs w:val="24"/>
        </w:rPr>
        <w:t xml:space="preserve"> </w:t>
      </w:r>
      <w:r w:rsidR="00406835" w:rsidRPr="002A5E40">
        <w:rPr>
          <w:rFonts w:ascii="Book Antiqua" w:hAnsi="Book Antiqua" w:cstheme="majorHAnsi"/>
          <w:sz w:val="24"/>
          <w:szCs w:val="24"/>
        </w:rPr>
        <w:t xml:space="preserve">a efecto </w:t>
      </w:r>
      <w:r w:rsidRPr="002A5E40">
        <w:rPr>
          <w:rFonts w:ascii="Book Antiqua" w:hAnsi="Book Antiqua" w:cstheme="majorHAnsi"/>
          <w:sz w:val="24"/>
          <w:szCs w:val="24"/>
        </w:rPr>
        <w:t>el 02 de junio de 2023, de conformidad a la n</w:t>
      </w:r>
      <w:r w:rsidR="009B5542">
        <w:rPr>
          <w:rFonts w:ascii="Book Antiqua" w:hAnsi="Book Antiqua" w:cstheme="majorHAnsi"/>
          <w:sz w:val="24"/>
          <w:szCs w:val="24"/>
        </w:rPr>
        <w:t>ormativa vigente se designó al C</w:t>
      </w:r>
      <w:r w:rsidRPr="002A5E40">
        <w:rPr>
          <w:rFonts w:ascii="Book Antiqua" w:hAnsi="Book Antiqua" w:cstheme="majorHAnsi"/>
          <w:sz w:val="24"/>
          <w:szCs w:val="24"/>
        </w:rPr>
        <w:t>oncejal Michael Romeo Aulestia Salazar com</w:t>
      </w:r>
      <w:r w:rsidR="009B5542">
        <w:rPr>
          <w:rFonts w:ascii="Book Antiqua" w:hAnsi="Book Antiqua" w:cstheme="majorHAnsi"/>
          <w:sz w:val="24"/>
          <w:szCs w:val="24"/>
        </w:rPr>
        <w:t>o vicepresidente de la comisión, quedando integrada de la siguiente forma.</w:t>
      </w:r>
    </w:p>
    <w:p w14:paraId="34FDEBF7" w14:textId="77777777" w:rsidR="002A5E40" w:rsidRDefault="002A5E40" w:rsidP="002A5E40">
      <w:pPr>
        <w:pStyle w:val="Prrafodelista"/>
        <w:spacing w:after="0" w:line="240" w:lineRule="auto"/>
        <w:jc w:val="both"/>
        <w:rPr>
          <w:rFonts w:ascii="Book Antiqua" w:hAnsi="Book Antiqua" w:cstheme="majorHAnsi"/>
          <w:sz w:val="24"/>
          <w:szCs w:val="24"/>
        </w:rPr>
      </w:pPr>
    </w:p>
    <w:p w14:paraId="427E965B" w14:textId="77777777" w:rsidR="002A5E40" w:rsidRPr="00691B59" w:rsidRDefault="002A5E40" w:rsidP="002A5E40">
      <w:pPr>
        <w:pStyle w:val="Prrafodelista"/>
        <w:spacing w:after="0" w:line="240" w:lineRule="auto"/>
        <w:jc w:val="both"/>
        <w:rPr>
          <w:rFonts w:ascii="Book Antiqua" w:hAnsi="Book Antiqua" w:cstheme="majorHAnsi"/>
          <w:sz w:val="24"/>
          <w:szCs w:val="24"/>
        </w:rPr>
      </w:pPr>
      <w:r w:rsidRPr="00691B59">
        <w:rPr>
          <w:rFonts w:ascii="Book Antiqua" w:hAnsi="Book Antiqua" w:cstheme="majorHAnsi"/>
          <w:sz w:val="24"/>
          <w:szCs w:val="24"/>
        </w:rPr>
        <w:t>JUAN FERNANDO BÁEZ BULLA (</w:t>
      </w:r>
      <w:r w:rsidRPr="009B5542">
        <w:rPr>
          <w:rFonts w:ascii="Book Antiqua" w:hAnsi="Book Antiqua" w:cstheme="majorHAnsi"/>
          <w:b/>
          <w:sz w:val="24"/>
          <w:szCs w:val="24"/>
        </w:rPr>
        <w:t>PRESIDENTE</w:t>
      </w:r>
      <w:r w:rsidRPr="00691B59">
        <w:rPr>
          <w:rFonts w:ascii="Book Antiqua" w:hAnsi="Book Antiqua" w:cstheme="majorHAnsi"/>
          <w:sz w:val="24"/>
          <w:szCs w:val="24"/>
        </w:rPr>
        <w:t xml:space="preserve">) </w:t>
      </w:r>
    </w:p>
    <w:p w14:paraId="0D5AF9B4" w14:textId="77777777" w:rsidR="002A5E40" w:rsidRPr="00691B59" w:rsidRDefault="002A5E40" w:rsidP="002A5E40">
      <w:pPr>
        <w:pStyle w:val="Prrafodelista"/>
        <w:spacing w:after="0" w:line="240" w:lineRule="auto"/>
        <w:jc w:val="both"/>
        <w:rPr>
          <w:rFonts w:ascii="Book Antiqua" w:hAnsi="Book Antiqua" w:cstheme="majorHAnsi"/>
          <w:sz w:val="24"/>
          <w:szCs w:val="24"/>
        </w:rPr>
      </w:pPr>
      <w:r w:rsidRPr="00691B59">
        <w:rPr>
          <w:rFonts w:ascii="Book Antiqua" w:hAnsi="Book Antiqua" w:cstheme="majorHAnsi"/>
          <w:sz w:val="24"/>
          <w:szCs w:val="24"/>
        </w:rPr>
        <w:t>MICHAEL ROMEO AULESTIA SALAZAR (VICEPRESIDENTE)</w:t>
      </w:r>
    </w:p>
    <w:p w14:paraId="762A1D4B" w14:textId="77777777" w:rsidR="002A5E40" w:rsidRPr="00691B59" w:rsidRDefault="002A5E40" w:rsidP="002A5E40">
      <w:pPr>
        <w:pStyle w:val="Prrafodelista"/>
        <w:spacing w:after="0" w:line="240" w:lineRule="auto"/>
        <w:jc w:val="both"/>
        <w:rPr>
          <w:rFonts w:ascii="Book Antiqua" w:hAnsi="Book Antiqua" w:cstheme="majorHAnsi"/>
          <w:sz w:val="24"/>
          <w:szCs w:val="24"/>
        </w:rPr>
      </w:pPr>
      <w:r w:rsidRPr="00691B59">
        <w:rPr>
          <w:rFonts w:ascii="Book Antiqua" w:hAnsi="Book Antiqua" w:cstheme="majorHAnsi"/>
          <w:sz w:val="24"/>
          <w:szCs w:val="24"/>
        </w:rPr>
        <w:t>JULIO GABRIEL NOROÑA DÍAZ (MIEMBRO)</w:t>
      </w:r>
    </w:p>
    <w:p w14:paraId="0A28AF96" w14:textId="5D2E1D35" w:rsidR="002A5E40" w:rsidRDefault="002A5E40" w:rsidP="002A5E40">
      <w:pPr>
        <w:pStyle w:val="Prrafodelista"/>
        <w:spacing w:after="0" w:line="240" w:lineRule="auto"/>
        <w:jc w:val="both"/>
        <w:rPr>
          <w:rFonts w:ascii="Book Antiqua" w:hAnsi="Book Antiqua" w:cstheme="majorHAnsi"/>
          <w:sz w:val="24"/>
          <w:szCs w:val="24"/>
        </w:rPr>
      </w:pPr>
    </w:p>
    <w:p w14:paraId="4D235537" w14:textId="77777777" w:rsidR="002A5E40" w:rsidRPr="002A5E40" w:rsidRDefault="002A5E40" w:rsidP="002A5E40">
      <w:pPr>
        <w:pStyle w:val="Prrafodelista"/>
        <w:spacing w:after="0" w:line="240" w:lineRule="auto"/>
        <w:jc w:val="both"/>
        <w:rPr>
          <w:rFonts w:ascii="Book Antiqua" w:hAnsi="Book Antiqua" w:cstheme="majorHAnsi"/>
          <w:sz w:val="24"/>
          <w:szCs w:val="24"/>
        </w:rPr>
      </w:pPr>
    </w:p>
    <w:p w14:paraId="79953393" w14:textId="572B6FA1" w:rsidR="00207F48" w:rsidRPr="002A5E40" w:rsidRDefault="00993273" w:rsidP="002A5E40">
      <w:pPr>
        <w:spacing w:after="0" w:line="240" w:lineRule="auto"/>
        <w:ind w:left="360"/>
        <w:jc w:val="both"/>
        <w:rPr>
          <w:rFonts w:ascii="Book Antiqua" w:hAnsi="Book Antiqua" w:cstheme="majorHAnsi"/>
          <w:sz w:val="24"/>
          <w:szCs w:val="24"/>
        </w:rPr>
      </w:pPr>
      <w:r w:rsidRPr="002A5E40">
        <w:rPr>
          <w:rFonts w:ascii="Book Antiqua" w:hAnsi="Book Antiqua" w:cstheme="majorHAnsi"/>
          <w:sz w:val="24"/>
          <w:szCs w:val="24"/>
        </w:rPr>
        <w:t>Adicionalmente</w:t>
      </w:r>
      <w:r w:rsidR="00207F48" w:rsidRPr="002A5E40">
        <w:rPr>
          <w:rFonts w:ascii="Book Antiqua" w:hAnsi="Book Antiqua" w:cstheme="majorHAnsi"/>
          <w:sz w:val="24"/>
          <w:szCs w:val="24"/>
        </w:rPr>
        <w:t xml:space="preserve"> se estableció la periodicidad </w:t>
      </w:r>
      <w:r w:rsidRPr="002A5E40">
        <w:rPr>
          <w:rFonts w:ascii="Book Antiqua" w:hAnsi="Book Antiqua" w:cstheme="majorHAnsi"/>
          <w:sz w:val="24"/>
          <w:szCs w:val="24"/>
        </w:rPr>
        <w:t xml:space="preserve">de </w:t>
      </w:r>
      <w:r w:rsidR="00207F48" w:rsidRPr="002A5E40">
        <w:rPr>
          <w:rFonts w:ascii="Book Antiqua" w:hAnsi="Book Antiqua" w:cstheme="majorHAnsi"/>
          <w:sz w:val="24"/>
          <w:szCs w:val="24"/>
        </w:rPr>
        <w:t xml:space="preserve">las sesiones ordinarias, las que se establecieron de manera quincenal, los días lunes, a las </w:t>
      </w:r>
      <w:r w:rsidRPr="002A5E40">
        <w:rPr>
          <w:rFonts w:ascii="Book Antiqua" w:hAnsi="Book Antiqua" w:cstheme="majorHAnsi"/>
          <w:sz w:val="24"/>
          <w:szCs w:val="24"/>
        </w:rPr>
        <w:t>15h00.</w:t>
      </w:r>
      <w:r w:rsidR="00207F48" w:rsidRPr="002A5E40">
        <w:rPr>
          <w:rFonts w:ascii="Book Antiqua" w:hAnsi="Book Antiqua" w:cstheme="majorHAnsi"/>
          <w:sz w:val="24"/>
          <w:szCs w:val="24"/>
        </w:rPr>
        <w:t xml:space="preserve"> </w:t>
      </w:r>
    </w:p>
    <w:p w14:paraId="331F8118" w14:textId="77777777" w:rsidR="00884544" w:rsidRPr="00691B59" w:rsidRDefault="00884544" w:rsidP="00C6658C">
      <w:pPr>
        <w:spacing w:after="0" w:line="240" w:lineRule="auto"/>
        <w:jc w:val="both"/>
        <w:rPr>
          <w:rFonts w:ascii="Book Antiqua" w:hAnsi="Book Antiqua" w:cstheme="majorHAnsi"/>
          <w:sz w:val="24"/>
          <w:szCs w:val="24"/>
        </w:rPr>
      </w:pPr>
    </w:p>
    <w:p w14:paraId="1E0F08BB" w14:textId="341A2235" w:rsidR="00207F48" w:rsidRPr="00691B59" w:rsidRDefault="00207F48" w:rsidP="00C6658C">
      <w:pPr>
        <w:pStyle w:val="Ttulo1"/>
        <w:spacing w:before="0" w:line="240" w:lineRule="auto"/>
        <w:rPr>
          <w:rFonts w:ascii="Book Antiqua" w:hAnsi="Book Antiqua" w:cstheme="majorHAnsi"/>
          <w:szCs w:val="24"/>
        </w:rPr>
      </w:pPr>
      <w:bookmarkStart w:id="2" w:name="_Toc153742336"/>
      <w:r w:rsidRPr="00691B59">
        <w:rPr>
          <w:rFonts w:ascii="Book Antiqua" w:hAnsi="Book Antiqua" w:cstheme="majorHAnsi"/>
          <w:szCs w:val="24"/>
        </w:rPr>
        <w:t>2. OBJETO</w:t>
      </w:r>
      <w:bookmarkEnd w:id="2"/>
      <w:r w:rsidRPr="00691B59">
        <w:rPr>
          <w:rFonts w:ascii="Book Antiqua" w:hAnsi="Book Antiqua" w:cstheme="majorHAnsi"/>
          <w:szCs w:val="24"/>
        </w:rPr>
        <w:t xml:space="preserve">  </w:t>
      </w:r>
    </w:p>
    <w:p w14:paraId="41CEB21E" w14:textId="77777777" w:rsidR="00207F48" w:rsidRPr="00691B59" w:rsidRDefault="00207F48" w:rsidP="00C6658C">
      <w:pPr>
        <w:spacing w:after="0" w:line="240" w:lineRule="auto"/>
        <w:jc w:val="both"/>
        <w:rPr>
          <w:rFonts w:ascii="Book Antiqua" w:hAnsi="Book Antiqua" w:cstheme="majorHAnsi"/>
          <w:sz w:val="24"/>
          <w:szCs w:val="24"/>
        </w:rPr>
      </w:pPr>
    </w:p>
    <w:p w14:paraId="72E98F22" w14:textId="77777777" w:rsidR="002A5E40" w:rsidRDefault="00207F48" w:rsidP="00C6658C">
      <w:p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El Código Municipal para el Distrito Metropolitano de Quito, en su artículo 45, letra i) establece entre otras atribuciones del presidente y/o presidenta de las comisiones del Concejo Metropolitano: “</w:t>
      </w:r>
      <w:r w:rsidRPr="00691B59">
        <w:rPr>
          <w:rFonts w:ascii="Book Antiqua" w:hAnsi="Book Antiqua" w:cstheme="majorHAnsi"/>
          <w:i/>
          <w:sz w:val="24"/>
          <w:szCs w:val="24"/>
        </w:rPr>
        <w:t>Elaborar planes y programas de trabajo y ponerlos en conocimiento de los miembros de la comisión para su aprobación”.</w:t>
      </w:r>
      <w:r w:rsidRPr="00691B59">
        <w:rPr>
          <w:rFonts w:ascii="Book Antiqua" w:hAnsi="Book Antiqua" w:cstheme="majorHAnsi"/>
          <w:sz w:val="24"/>
          <w:szCs w:val="24"/>
        </w:rPr>
        <w:t xml:space="preserve"> En esa virtud se </w:t>
      </w:r>
    </w:p>
    <w:p w14:paraId="31940DFA" w14:textId="0C56A44B" w:rsidR="00207F48" w:rsidRPr="00691B59" w:rsidRDefault="00207F48" w:rsidP="00C6658C">
      <w:p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 xml:space="preserve">presenta el presente documento. </w:t>
      </w:r>
    </w:p>
    <w:p w14:paraId="02F035EE" w14:textId="77777777" w:rsidR="00884544" w:rsidRPr="00691B59" w:rsidRDefault="00884544" w:rsidP="003944EF">
      <w:pPr>
        <w:spacing w:after="0" w:line="240" w:lineRule="auto"/>
        <w:jc w:val="both"/>
        <w:rPr>
          <w:rFonts w:ascii="Book Antiqua" w:hAnsi="Book Antiqua" w:cstheme="majorHAnsi"/>
          <w:sz w:val="24"/>
          <w:szCs w:val="24"/>
        </w:rPr>
      </w:pPr>
    </w:p>
    <w:p w14:paraId="625547DE" w14:textId="07F5EAB6" w:rsidR="00207F48" w:rsidRPr="00691B59" w:rsidRDefault="00207F48" w:rsidP="00F44BA1">
      <w:pPr>
        <w:pStyle w:val="Ttulo2"/>
        <w:rPr>
          <w:rFonts w:ascii="Book Antiqua" w:hAnsi="Book Antiqua" w:cstheme="majorHAnsi"/>
          <w:b/>
          <w:bCs/>
          <w:szCs w:val="24"/>
        </w:rPr>
      </w:pPr>
      <w:bookmarkStart w:id="3" w:name="_Toc153742337"/>
      <w:r w:rsidRPr="00691B59">
        <w:rPr>
          <w:rFonts w:ascii="Book Antiqua" w:hAnsi="Book Antiqua" w:cstheme="majorHAnsi"/>
          <w:b/>
          <w:bCs/>
          <w:szCs w:val="24"/>
        </w:rPr>
        <w:t>2</w:t>
      </w:r>
      <w:r w:rsidR="007E4265" w:rsidRPr="00691B59">
        <w:rPr>
          <w:rFonts w:ascii="Book Antiqua" w:hAnsi="Book Antiqua" w:cstheme="majorHAnsi"/>
          <w:b/>
          <w:bCs/>
          <w:szCs w:val="24"/>
        </w:rPr>
        <w:t>.</w:t>
      </w:r>
      <w:r w:rsidRPr="00691B59">
        <w:rPr>
          <w:rFonts w:ascii="Book Antiqua" w:hAnsi="Book Antiqua" w:cstheme="majorHAnsi"/>
          <w:b/>
          <w:bCs/>
          <w:szCs w:val="24"/>
        </w:rPr>
        <w:t>1</w:t>
      </w:r>
      <w:r w:rsidR="007E4265" w:rsidRPr="00691B59">
        <w:rPr>
          <w:rFonts w:ascii="Book Antiqua" w:hAnsi="Book Antiqua" w:cstheme="majorHAnsi"/>
          <w:b/>
          <w:bCs/>
          <w:szCs w:val="24"/>
        </w:rPr>
        <w:t>.</w:t>
      </w:r>
      <w:r w:rsidRPr="00691B59">
        <w:rPr>
          <w:rFonts w:ascii="Book Antiqua" w:hAnsi="Book Antiqua" w:cstheme="majorHAnsi"/>
          <w:b/>
          <w:bCs/>
          <w:szCs w:val="24"/>
        </w:rPr>
        <w:t xml:space="preserve"> OBJETIVO GENERAL</w:t>
      </w:r>
      <w:bookmarkEnd w:id="3"/>
    </w:p>
    <w:p w14:paraId="7CB2EFB4" w14:textId="77777777" w:rsidR="00207F48" w:rsidRPr="00691B59" w:rsidRDefault="00207F48" w:rsidP="003944EF">
      <w:pPr>
        <w:spacing w:after="0" w:line="240" w:lineRule="auto"/>
        <w:jc w:val="both"/>
        <w:rPr>
          <w:rFonts w:ascii="Book Antiqua" w:hAnsi="Book Antiqua" w:cstheme="majorHAnsi"/>
          <w:sz w:val="24"/>
          <w:szCs w:val="24"/>
        </w:rPr>
      </w:pPr>
    </w:p>
    <w:p w14:paraId="77A2C758" w14:textId="77777777" w:rsidR="00207F48" w:rsidRPr="00691B59" w:rsidRDefault="00207F48" w:rsidP="003944EF">
      <w:pPr>
        <w:tabs>
          <w:tab w:val="left" w:pos="1290"/>
        </w:tabs>
        <w:spacing w:after="0" w:line="240" w:lineRule="auto"/>
        <w:jc w:val="both"/>
        <w:rPr>
          <w:rFonts w:ascii="Book Antiqua" w:hAnsi="Book Antiqua" w:cstheme="majorHAnsi"/>
          <w:sz w:val="24"/>
          <w:szCs w:val="24"/>
        </w:rPr>
      </w:pPr>
      <w:r w:rsidRPr="00691B59">
        <w:rPr>
          <w:rFonts w:ascii="Book Antiqua" w:hAnsi="Book Antiqua" w:cstheme="majorHAnsi"/>
          <w:sz w:val="24"/>
          <w:szCs w:val="24"/>
        </w:rPr>
        <w:t>Construir herramientas normativas adecuadas que ayuden a mejorar la calidad de la gestión pública local, para que el Municipio del Distrito Metropolitano de Quito pueda brindar soluciones a los problemas urbanos y sociales.</w:t>
      </w:r>
    </w:p>
    <w:p w14:paraId="3AC67E05" w14:textId="77777777" w:rsidR="00207F48" w:rsidRPr="00691B59" w:rsidRDefault="00207F48" w:rsidP="003944EF">
      <w:pPr>
        <w:tabs>
          <w:tab w:val="left" w:pos="1290"/>
        </w:tabs>
        <w:spacing w:after="0" w:line="240" w:lineRule="auto"/>
        <w:jc w:val="both"/>
        <w:rPr>
          <w:rFonts w:ascii="Book Antiqua" w:hAnsi="Book Antiqua" w:cstheme="majorHAnsi"/>
          <w:sz w:val="24"/>
          <w:szCs w:val="24"/>
        </w:rPr>
      </w:pPr>
      <w:r w:rsidRPr="00691B59">
        <w:rPr>
          <w:rFonts w:ascii="Book Antiqua" w:hAnsi="Book Antiqua" w:cstheme="majorHAnsi"/>
          <w:sz w:val="24"/>
          <w:szCs w:val="24"/>
        </w:rPr>
        <w:tab/>
      </w:r>
    </w:p>
    <w:p w14:paraId="6BDD53D0" w14:textId="4E5BBF7B" w:rsidR="00207F48" w:rsidRPr="00691B59" w:rsidRDefault="00207F48" w:rsidP="00F44BA1">
      <w:pPr>
        <w:pStyle w:val="Ttulo2"/>
        <w:rPr>
          <w:rFonts w:ascii="Book Antiqua" w:hAnsi="Book Antiqua" w:cstheme="majorHAnsi"/>
          <w:b/>
          <w:bCs/>
          <w:szCs w:val="24"/>
        </w:rPr>
      </w:pPr>
      <w:bookmarkStart w:id="4" w:name="_Toc153742338"/>
      <w:r w:rsidRPr="00691B59">
        <w:rPr>
          <w:rFonts w:ascii="Book Antiqua" w:hAnsi="Book Antiqua" w:cstheme="majorHAnsi"/>
          <w:b/>
          <w:bCs/>
          <w:szCs w:val="24"/>
        </w:rPr>
        <w:lastRenderedPageBreak/>
        <w:t>2</w:t>
      </w:r>
      <w:r w:rsidR="00765D6B" w:rsidRPr="00691B59">
        <w:rPr>
          <w:rFonts w:ascii="Book Antiqua" w:hAnsi="Book Antiqua" w:cstheme="majorHAnsi"/>
          <w:b/>
          <w:bCs/>
          <w:szCs w:val="24"/>
        </w:rPr>
        <w:t>.</w:t>
      </w:r>
      <w:r w:rsidRPr="00691B59">
        <w:rPr>
          <w:rFonts w:ascii="Book Antiqua" w:hAnsi="Book Antiqua" w:cstheme="majorHAnsi"/>
          <w:b/>
          <w:bCs/>
          <w:szCs w:val="24"/>
        </w:rPr>
        <w:t>2</w:t>
      </w:r>
      <w:r w:rsidR="00A6613B" w:rsidRPr="00691B59">
        <w:rPr>
          <w:rFonts w:ascii="Book Antiqua" w:hAnsi="Book Antiqua" w:cstheme="majorHAnsi"/>
          <w:b/>
          <w:bCs/>
          <w:szCs w:val="24"/>
        </w:rPr>
        <w:t>.</w:t>
      </w:r>
      <w:r w:rsidRPr="00691B59">
        <w:rPr>
          <w:rFonts w:ascii="Book Antiqua" w:hAnsi="Book Antiqua" w:cstheme="majorHAnsi"/>
          <w:b/>
          <w:bCs/>
          <w:szCs w:val="24"/>
        </w:rPr>
        <w:t xml:space="preserve">  OBJETIVOS ESPECÍFICOS</w:t>
      </w:r>
      <w:bookmarkEnd w:id="4"/>
    </w:p>
    <w:p w14:paraId="24E55623" w14:textId="77777777" w:rsidR="00207F48" w:rsidRPr="00691B59" w:rsidRDefault="00207F48" w:rsidP="003944EF">
      <w:pPr>
        <w:pStyle w:val="Ttulo1"/>
        <w:spacing w:before="0" w:line="240" w:lineRule="auto"/>
        <w:rPr>
          <w:rFonts w:ascii="Book Antiqua" w:hAnsi="Book Antiqua"/>
          <w:szCs w:val="24"/>
        </w:rPr>
      </w:pPr>
    </w:p>
    <w:p w14:paraId="0D26550F" w14:textId="77777777" w:rsidR="00207F48" w:rsidRPr="00691B59" w:rsidRDefault="00207F48" w:rsidP="00F53ECB">
      <w:pPr>
        <w:pStyle w:val="Prrafodelista"/>
        <w:numPr>
          <w:ilvl w:val="0"/>
          <w:numId w:val="11"/>
        </w:num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Construir herramientas normativas para regular la actividad legislativa y fiscalizadora del Concejo Metropolitano de Quito, con la participación ciudadana, para lograr una adecuada gestión municipal.</w:t>
      </w:r>
    </w:p>
    <w:p w14:paraId="1299D9D9" w14:textId="77777777" w:rsidR="00207F48" w:rsidRPr="00691B59" w:rsidRDefault="00207F48" w:rsidP="003944EF">
      <w:pPr>
        <w:pStyle w:val="Prrafodelista"/>
        <w:spacing w:after="0" w:line="240" w:lineRule="auto"/>
        <w:ind w:left="0" w:firstLine="60"/>
        <w:jc w:val="both"/>
        <w:rPr>
          <w:rFonts w:ascii="Book Antiqua" w:hAnsi="Book Antiqua" w:cstheme="majorHAnsi"/>
          <w:sz w:val="24"/>
          <w:szCs w:val="24"/>
        </w:rPr>
      </w:pPr>
    </w:p>
    <w:p w14:paraId="3347128E" w14:textId="6B20616E" w:rsidR="00207F48" w:rsidRPr="00691B59" w:rsidRDefault="00207F48" w:rsidP="00F53ECB">
      <w:pPr>
        <w:pStyle w:val="Prrafodelista"/>
        <w:numPr>
          <w:ilvl w:val="0"/>
          <w:numId w:val="11"/>
        </w:numPr>
        <w:spacing w:after="0" w:line="240" w:lineRule="auto"/>
        <w:jc w:val="both"/>
        <w:rPr>
          <w:rFonts w:ascii="Book Antiqua" w:hAnsi="Book Antiqua" w:cstheme="majorHAnsi"/>
          <w:sz w:val="24"/>
          <w:szCs w:val="24"/>
        </w:rPr>
      </w:pPr>
      <w:bookmarkStart w:id="5" w:name="_Hlk153794083"/>
      <w:r w:rsidRPr="00691B59">
        <w:rPr>
          <w:rFonts w:ascii="Book Antiqua" w:hAnsi="Book Antiqua" w:cstheme="majorHAnsi"/>
          <w:sz w:val="24"/>
          <w:szCs w:val="24"/>
        </w:rPr>
        <w:t xml:space="preserve">Contribuir </w:t>
      </w:r>
      <w:r w:rsidR="00993273" w:rsidRPr="00691B59">
        <w:rPr>
          <w:rFonts w:ascii="Book Antiqua" w:hAnsi="Book Antiqua" w:cstheme="majorHAnsi"/>
          <w:sz w:val="24"/>
          <w:szCs w:val="24"/>
        </w:rPr>
        <w:t>en el</w:t>
      </w:r>
      <w:r w:rsidRPr="00691B59">
        <w:rPr>
          <w:rFonts w:ascii="Book Antiqua" w:hAnsi="Book Antiqua" w:cstheme="majorHAnsi"/>
          <w:sz w:val="24"/>
          <w:szCs w:val="24"/>
        </w:rPr>
        <w:t xml:space="preserve"> proceso de construcción del Estatuto Autonómico para el Distrito Metropolitano de Quito</w:t>
      </w:r>
      <w:r w:rsidR="005400E6">
        <w:rPr>
          <w:rFonts w:ascii="Book Antiqua" w:hAnsi="Book Antiqua" w:cstheme="majorHAnsi"/>
          <w:sz w:val="24"/>
          <w:szCs w:val="24"/>
        </w:rPr>
        <w:t>.</w:t>
      </w:r>
      <w:bookmarkEnd w:id="5"/>
    </w:p>
    <w:p w14:paraId="489F9851" w14:textId="77777777" w:rsidR="00207F48" w:rsidRPr="00691B59" w:rsidRDefault="00207F48" w:rsidP="003944EF">
      <w:pPr>
        <w:pStyle w:val="Prrafodelista"/>
        <w:spacing w:after="0" w:line="240" w:lineRule="auto"/>
        <w:ind w:left="0"/>
        <w:jc w:val="both"/>
        <w:rPr>
          <w:rFonts w:ascii="Book Antiqua" w:hAnsi="Book Antiqua" w:cstheme="majorHAnsi"/>
          <w:sz w:val="24"/>
          <w:szCs w:val="24"/>
        </w:rPr>
      </w:pPr>
    </w:p>
    <w:p w14:paraId="2DA34740" w14:textId="77777777" w:rsidR="00207F48" w:rsidRPr="00691B59" w:rsidRDefault="00207F48" w:rsidP="00F53ECB">
      <w:pPr>
        <w:pStyle w:val="Prrafodelista"/>
        <w:numPr>
          <w:ilvl w:val="0"/>
          <w:numId w:val="11"/>
        </w:num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 xml:space="preserve">Revisar, actualizar e integrar la normativa de procedimientos administrativos sancionadores para el ejercicio efectivo de las facultades sancionatorias de las entidades municipales. </w:t>
      </w:r>
    </w:p>
    <w:p w14:paraId="6BF12456" w14:textId="77777777" w:rsidR="00207F48" w:rsidRPr="00691B59" w:rsidRDefault="00207F48" w:rsidP="003944EF">
      <w:pPr>
        <w:pStyle w:val="Prrafodelista"/>
        <w:spacing w:after="0" w:line="240" w:lineRule="auto"/>
        <w:ind w:left="0"/>
        <w:jc w:val="both"/>
        <w:rPr>
          <w:rFonts w:ascii="Book Antiqua" w:hAnsi="Book Antiqua" w:cstheme="majorHAnsi"/>
          <w:sz w:val="24"/>
          <w:szCs w:val="24"/>
        </w:rPr>
      </w:pPr>
    </w:p>
    <w:p w14:paraId="1D0BD907" w14:textId="77777777" w:rsidR="00207F48" w:rsidRPr="00691B59" w:rsidRDefault="00207F48" w:rsidP="00F53ECB">
      <w:pPr>
        <w:pStyle w:val="Prrafodelista"/>
        <w:numPr>
          <w:ilvl w:val="0"/>
          <w:numId w:val="11"/>
        </w:num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Planear el desarrollo local del territorio de acuerdo con la Ley, en coordinación con las dependencias municipales.</w:t>
      </w:r>
    </w:p>
    <w:p w14:paraId="6A9196AA" w14:textId="77777777" w:rsidR="00207F48" w:rsidRPr="00691B59" w:rsidRDefault="00207F48" w:rsidP="003944EF">
      <w:pPr>
        <w:pStyle w:val="Prrafodelista"/>
        <w:spacing w:after="0" w:line="240" w:lineRule="auto"/>
        <w:ind w:left="0"/>
        <w:jc w:val="both"/>
        <w:rPr>
          <w:rFonts w:ascii="Book Antiqua" w:hAnsi="Book Antiqua" w:cstheme="majorHAnsi"/>
          <w:sz w:val="24"/>
          <w:szCs w:val="24"/>
        </w:rPr>
      </w:pPr>
    </w:p>
    <w:p w14:paraId="6E4DEFA4" w14:textId="3E10FA07" w:rsidR="00207F48" w:rsidRPr="00691B59" w:rsidRDefault="00207F48" w:rsidP="003F7B68">
      <w:pPr>
        <w:pStyle w:val="Prrafodelista"/>
        <w:numPr>
          <w:ilvl w:val="0"/>
          <w:numId w:val="11"/>
        </w:num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Vigilar que se cumpla el Plan</w:t>
      </w:r>
      <w:r w:rsidR="00993273" w:rsidRPr="00691B59">
        <w:rPr>
          <w:rFonts w:ascii="Book Antiqua" w:hAnsi="Book Antiqua" w:cstheme="majorHAnsi"/>
          <w:sz w:val="24"/>
          <w:szCs w:val="24"/>
        </w:rPr>
        <w:t xml:space="preserve"> </w:t>
      </w:r>
      <w:r w:rsidRPr="00691B59">
        <w:rPr>
          <w:rFonts w:ascii="Book Antiqua" w:hAnsi="Book Antiqua" w:cstheme="majorHAnsi"/>
          <w:sz w:val="24"/>
          <w:szCs w:val="24"/>
        </w:rPr>
        <w:t>Estratégico.</w:t>
      </w:r>
    </w:p>
    <w:p w14:paraId="6BE8890F" w14:textId="77777777" w:rsidR="00207F48" w:rsidRPr="00691B59" w:rsidRDefault="00207F48" w:rsidP="003F7B68">
      <w:pPr>
        <w:spacing w:after="0" w:line="240" w:lineRule="auto"/>
        <w:jc w:val="both"/>
        <w:rPr>
          <w:rFonts w:ascii="Book Antiqua" w:hAnsi="Book Antiqua" w:cstheme="majorHAnsi"/>
          <w:sz w:val="24"/>
          <w:szCs w:val="24"/>
        </w:rPr>
      </w:pPr>
    </w:p>
    <w:p w14:paraId="52DEEBA0" w14:textId="1CCB2819" w:rsidR="00207F48" w:rsidRPr="00691B59" w:rsidRDefault="00AD610A" w:rsidP="003F7B68">
      <w:pPr>
        <w:pStyle w:val="Ttulo1"/>
        <w:spacing w:before="0" w:line="240" w:lineRule="auto"/>
        <w:rPr>
          <w:rFonts w:ascii="Book Antiqua" w:hAnsi="Book Antiqua" w:cstheme="majorHAnsi"/>
          <w:szCs w:val="24"/>
        </w:rPr>
      </w:pPr>
      <w:bookmarkStart w:id="6" w:name="_Toc153742339"/>
      <w:r w:rsidRPr="00691B59">
        <w:rPr>
          <w:rFonts w:ascii="Book Antiqua" w:hAnsi="Book Antiqua" w:cstheme="majorHAnsi"/>
          <w:szCs w:val="24"/>
        </w:rPr>
        <w:t xml:space="preserve">3. </w:t>
      </w:r>
      <w:bookmarkStart w:id="7" w:name="_Toc151579311"/>
      <w:r w:rsidR="00207F48" w:rsidRPr="00691B59">
        <w:rPr>
          <w:rFonts w:ascii="Book Antiqua" w:hAnsi="Book Antiqua" w:cstheme="majorHAnsi"/>
          <w:szCs w:val="24"/>
        </w:rPr>
        <w:t>DIAGNÓSTICO</w:t>
      </w:r>
      <w:bookmarkEnd w:id="6"/>
      <w:bookmarkEnd w:id="7"/>
      <w:r w:rsidR="00207F48" w:rsidRPr="00691B59">
        <w:rPr>
          <w:rFonts w:ascii="Book Antiqua" w:hAnsi="Book Antiqua" w:cstheme="majorHAnsi"/>
          <w:szCs w:val="24"/>
        </w:rPr>
        <w:t xml:space="preserve"> </w:t>
      </w:r>
      <w:r w:rsidR="00207F48" w:rsidRPr="00691B59">
        <w:rPr>
          <w:rFonts w:ascii="Book Antiqua" w:hAnsi="Book Antiqua" w:cstheme="majorHAnsi"/>
          <w:szCs w:val="24"/>
        </w:rPr>
        <w:tab/>
      </w:r>
    </w:p>
    <w:p w14:paraId="02D0F701" w14:textId="77777777" w:rsidR="003944EF" w:rsidRPr="00691B59" w:rsidRDefault="003944EF" w:rsidP="003F7B68">
      <w:pPr>
        <w:tabs>
          <w:tab w:val="left" w:pos="1903"/>
        </w:tabs>
        <w:spacing w:after="0" w:line="240" w:lineRule="auto"/>
        <w:jc w:val="both"/>
        <w:rPr>
          <w:rFonts w:ascii="Book Antiqua" w:hAnsi="Book Antiqua" w:cstheme="majorHAnsi"/>
          <w:sz w:val="24"/>
          <w:szCs w:val="24"/>
        </w:rPr>
      </w:pPr>
    </w:p>
    <w:p w14:paraId="691C3762" w14:textId="21061E9B" w:rsidR="00207F48" w:rsidRPr="00691B59" w:rsidRDefault="00207F48" w:rsidP="003F7B68">
      <w:pPr>
        <w:tabs>
          <w:tab w:val="left" w:pos="1903"/>
        </w:tabs>
        <w:spacing w:after="0" w:line="240" w:lineRule="auto"/>
        <w:jc w:val="both"/>
        <w:rPr>
          <w:rFonts w:ascii="Book Antiqua" w:hAnsi="Book Antiqua" w:cstheme="majorHAnsi"/>
          <w:sz w:val="24"/>
          <w:szCs w:val="24"/>
        </w:rPr>
      </w:pPr>
      <w:r w:rsidRPr="00691B59">
        <w:rPr>
          <w:rFonts w:ascii="Book Antiqua" w:hAnsi="Book Antiqua" w:cstheme="majorHAnsi"/>
          <w:sz w:val="24"/>
          <w:szCs w:val="24"/>
        </w:rPr>
        <w:t>La Planificación Estratégica se concibe como un proceso de participación concertada de un amplio número de agentes del entramado político, económico y social de la ciudad que se ocupan de los temas que afectan al futuro de la ciudad más allá de una legislatura.</w:t>
      </w:r>
      <w:r w:rsidRPr="00691B59">
        <w:rPr>
          <w:rStyle w:val="Refdenotaalpie"/>
          <w:rFonts w:ascii="Book Antiqua" w:hAnsi="Book Antiqua" w:cstheme="majorHAnsi"/>
          <w:sz w:val="24"/>
          <w:szCs w:val="24"/>
        </w:rPr>
        <w:footnoteReference w:id="1"/>
      </w:r>
    </w:p>
    <w:p w14:paraId="7A859106" w14:textId="77777777" w:rsidR="00207F48" w:rsidRPr="00691B59" w:rsidRDefault="00207F48" w:rsidP="003944EF">
      <w:pPr>
        <w:spacing w:after="0" w:line="240" w:lineRule="auto"/>
        <w:jc w:val="both"/>
        <w:rPr>
          <w:rFonts w:ascii="Book Antiqua" w:hAnsi="Book Antiqua" w:cstheme="majorHAnsi"/>
          <w:sz w:val="24"/>
          <w:szCs w:val="24"/>
        </w:rPr>
      </w:pPr>
    </w:p>
    <w:p w14:paraId="71199EFE" w14:textId="292E9399" w:rsidR="00207F48" w:rsidRPr="00691B59" w:rsidRDefault="00207F48" w:rsidP="003944EF">
      <w:p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En este sentido, el</w:t>
      </w:r>
      <w:r w:rsidR="00406835">
        <w:rPr>
          <w:rFonts w:ascii="Book Antiqua" w:hAnsi="Book Antiqua" w:cstheme="majorHAnsi"/>
          <w:sz w:val="24"/>
          <w:szCs w:val="24"/>
        </w:rPr>
        <w:t xml:space="preserve"> literal a) del numeral 4 del artículo 31 del</w:t>
      </w:r>
      <w:r w:rsidRPr="00691B59">
        <w:rPr>
          <w:rFonts w:ascii="Book Antiqua" w:hAnsi="Book Antiqua" w:cstheme="majorHAnsi"/>
          <w:sz w:val="24"/>
          <w:szCs w:val="24"/>
        </w:rPr>
        <w:t xml:space="preserve"> Código Municipal</w:t>
      </w:r>
      <w:r w:rsidR="00406835">
        <w:rPr>
          <w:rFonts w:ascii="Book Antiqua" w:hAnsi="Book Antiqua" w:cstheme="majorHAnsi"/>
          <w:sz w:val="24"/>
          <w:szCs w:val="24"/>
        </w:rPr>
        <w:t xml:space="preserve"> para el Distrito Metropolitano de Quito,</w:t>
      </w:r>
      <w:r w:rsidRPr="00691B59">
        <w:rPr>
          <w:rFonts w:ascii="Book Antiqua" w:hAnsi="Book Antiqua" w:cstheme="majorHAnsi"/>
          <w:sz w:val="24"/>
          <w:szCs w:val="24"/>
        </w:rPr>
        <w:t xml:space="preserve"> determina que la Comisión de Planificación Estratégica tiene como tarea: </w:t>
      </w:r>
      <w:r w:rsidR="00F34E08" w:rsidRPr="00691B59">
        <w:rPr>
          <w:rFonts w:ascii="Book Antiqua" w:hAnsi="Book Antiqua" w:cstheme="majorHAnsi"/>
          <w:sz w:val="24"/>
          <w:szCs w:val="24"/>
        </w:rPr>
        <w:t>e</w:t>
      </w:r>
      <w:r w:rsidRPr="00691B59">
        <w:rPr>
          <w:rFonts w:ascii="Book Antiqua" w:hAnsi="Book Antiqua" w:cstheme="majorHAnsi"/>
          <w:sz w:val="24"/>
          <w:szCs w:val="24"/>
        </w:rPr>
        <w:t>studiar, elaborar y presentar al Concejo proyectos normativos para definir modelos de gestión pública, el desarrollo armónico y equitativo del Distrito. Asimismo, realizar el seguimiento al cumplimiento del Plan Estratégico aprobado por el Concejo.</w:t>
      </w:r>
    </w:p>
    <w:p w14:paraId="7EF57460" w14:textId="77777777" w:rsidR="00207F48" w:rsidRPr="00691B59" w:rsidRDefault="00207F48" w:rsidP="003944EF">
      <w:pPr>
        <w:spacing w:after="0" w:line="240" w:lineRule="auto"/>
        <w:jc w:val="both"/>
        <w:rPr>
          <w:rFonts w:ascii="Book Antiqua" w:hAnsi="Book Antiqua" w:cstheme="majorHAnsi"/>
          <w:sz w:val="24"/>
          <w:szCs w:val="24"/>
        </w:rPr>
      </w:pPr>
    </w:p>
    <w:p w14:paraId="297E7BB1" w14:textId="77777777" w:rsidR="00207F48" w:rsidRPr="00691B59" w:rsidRDefault="00207F48" w:rsidP="003944EF">
      <w:p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En mérito de lo expuesto, para la formulación de este plan es fundamental establecer las líneas estratégicas del procedimiento parlamentario y de fiscalización, acorde al eje de gobernabilidad e institucionalidad, que busca la construcción de una Distrito Metropolitano con mayor gobernabilidad y democracia, con un modelo de gestión eficiente en el que se destaque la participación activa de la ciudadanía, brindando transparencia en el uso de recursos y que permitan una participación significativa en la elaboración e implementación de proyectos concretos a través del tejido asociativo.</w:t>
      </w:r>
    </w:p>
    <w:p w14:paraId="745BEFAB" w14:textId="77777777" w:rsidR="00207F48" w:rsidRPr="00691B59" w:rsidRDefault="00207F48" w:rsidP="003944EF">
      <w:pPr>
        <w:spacing w:after="0" w:line="240" w:lineRule="auto"/>
        <w:jc w:val="both"/>
        <w:rPr>
          <w:rFonts w:ascii="Book Antiqua" w:hAnsi="Book Antiqua" w:cstheme="majorHAnsi"/>
          <w:sz w:val="24"/>
          <w:szCs w:val="24"/>
        </w:rPr>
      </w:pPr>
    </w:p>
    <w:p w14:paraId="06066012" w14:textId="77777777" w:rsidR="00207F48" w:rsidRPr="00691B59" w:rsidRDefault="00207F48" w:rsidP="003944EF">
      <w:p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 xml:space="preserve">En esta línea de análisis, el artículo 312 del Código Orgánico de Organización Territorial, Autonomía y Descentralización (COOTAD), dispone que el incumplimiento a las disposiciones relativas a la participación ciudadana por parte </w:t>
      </w:r>
      <w:r w:rsidRPr="00691B59">
        <w:rPr>
          <w:rFonts w:ascii="Book Antiqua" w:hAnsi="Book Antiqua" w:cstheme="majorHAnsi"/>
          <w:sz w:val="24"/>
          <w:szCs w:val="24"/>
        </w:rPr>
        <w:lastRenderedPageBreak/>
        <w:t>de las autoridades de los gobiernos autónomos descentralizados conlleva responsabilidades y sanciones de carácter político y administrativo.</w:t>
      </w:r>
    </w:p>
    <w:p w14:paraId="3DA04A36" w14:textId="77777777" w:rsidR="00207F48" w:rsidRPr="00691B59" w:rsidRDefault="00207F48" w:rsidP="003944EF">
      <w:pPr>
        <w:tabs>
          <w:tab w:val="left" w:pos="2310"/>
        </w:tabs>
        <w:spacing w:after="0" w:line="240" w:lineRule="auto"/>
        <w:jc w:val="both"/>
        <w:rPr>
          <w:rFonts w:ascii="Book Antiqua" w:hAnsi="Book Antiqua" w:cstheme="majorHAnsi"/>
          <w:sz w:val="24"/>
          <w:szCs w:val="24"/>
        </w:rPr>
      </w:pPr>
    </w:p>
    <w:p w14:paraId="494BD1E2" w14:textId="77777777" w:rsidR="00207F48" w:rsidRPr="00691B59" w:rsidRDefault="00207F48" w:rsidP="003944EF">
      <w:pPr>
        <w:tabs>
          <w:tab w:val="left" w:pos="2310"/>
        </w:tabs>
        <w:spacing w:after="0" w:line="240" w:lineRule="auto"/>
        <w:jc w:val="both"/>
        <w:rPr>
          <w:rFonts w:ascii="Book Antiqua" w:hAnsi="Book Antiqua" w:cstheme="majorHAnsi"/>
          <w:sz w:val="24"/>
          <w:szCs w:val="24"/>
        </w:rPr>
      </w:pPr>
      <w:r w:rsidRPr="00691B59">
        <w:rPr>
          <w:rFonts w:ascii="Book Antiqua" w:hAnsi="Book Antiqua" w:cstheme="majorHAnsi"/>
          <w:sz w:val="24"/>
          <w:szCs w:val="24"/>
        </w:rPr>
        <w:t>De Acuerdo a Grosso B. &amp; Svetaz M.: “La Técnica Legislativa se dirige al cómo, mientras que la Teoría Legislativa se dirige al qué de las cosas. La Técnica Legislativa no va de la teoría a la práctica, sino que nace de la práctica misma”.</w:t>
      </w:r>
      <w:r w:rsidRPr="00691B59">
        <w:rPr>
          <w:rStyle w:val="Refdenotaalpie"/>
          <w:rFonts w:ascii="Book Antiqua" w:hAnsi="Book Antiqua" w:cstheme="majorHAnsi"/>
          <w:sz w:val="24"/>
          <w:szCs w:val="24"/>
        </w:rPr>
        <w:footnoteReference w:id="2"/>
      </w:r>
    </w:p>
    <w:p w14:paraId="7CBFA3E3" w14:textId="77777777" w:rsidR="00207F48" w:rsidRPr="00691B59" w:rsidRDefault="00207F48" w:rsidP="003944EF">
      <w:pPr>
        <w:tabs>
          <w:tab w:val="left" w:pos="2310"/>
        </w:tabs>
        <w:spacing w:after="0" w:line="240" w:lineRule="auto"/>
        <w:jc w:val="both"/>
        <w:rPr>
          <w:rFonts w:ascii="Book Antiqua" w:hAnsi="Book Antiqua" w:cstheme="majorHAnsi"/>
          <w:sz w:val="24"/>
          <w:szCs w:val="24"/>
        </w:rPr>
      </w:pPr>
    </w:p>
    <w:p w14:paraId="5EFF4508" w14:textId="2F725122" w:rsidR="00207F48" w:rsidRPr="00691B59" w:rsidRDefault="00207F48" w:rsidP="003944EF">
      <w:pPr>
        <w:tabs>
          <w:tab w:val="left" w:pos="2310"/>
        </w:tabs>
        <w:spacing w:after="0" w:line="240" w:lineRule="auto"/>
        <w:jc w:val="both"/>
        <w:rPr>
          <w:rFonts w:ascii="Book Antiqua" w:hAnsi="Book Antiqua" w:cstheme="majorHAnsi"/>
          <w:sz w:val="24"/>
          <w:szCs w:val="24"/>
        </w:rPr>
      </w:pPr>
      <w:r w:rsidRPr="00691B59">
        <w:rPr>
          <w:rFonts w:ascii="Book Antiqua" w:hAnsi="Book Antiqua" w:cstheme="majorHAnsi"/>
          <w:sz w:val="24"/>
          <w:szCs w:val="24"/>
        </w:rPr>
        <w:t>Los mismos a</w:t>
      </w:r>
      <w:r w:rsidR="00A352F1">
        <w:rPr>
          <w:rFonts w:ascii="Book Antiqua" w:hAnsi="Book Antiqua" w:cstheme="majorHAnsi"/>
          <w:sz w:val="24"/>
          <w:szCs w:val="24"/>
        </w:rPr>
        <w:t>u</w:t>
      </w:r>
      <w:r w:rsidRPr="00691B59">
        <w:rPr>
          <w:rFonts w:ascii="Book Antiqua" w:hAnsi="Book Antiqua" w:cstheme="majorHAnsi"/>
          <w:sz w:val="24"/>
          <w:szCs w:val="24"/>
        </w:rPr>
        <w:t>tores, en relación al Poder Ejecutivo, señalan que función colegislativa, contribuye a la seguridad jurídica respetando estrictamente el principio de publicidad de las leyes y ejerciendo con prudencia su facultad de reglamentar. En ese último aspecto, debe respetar siempre el espíritu del texto y no afectar su unidad normativa. Una correcta técnica legislativa aconseja indicar en forma precisa los artículos de la norma que se reglamentan, especificando aquellos que no lo son.</w:t>
      </w:r>
    </w:p>
    <w:p w14:paraId="020830A2" w14:textId="77777777" w:rsidR="00207F48" w:rsidRPr="00691B59" w:rsidRDefault="00207F48" w:rsidP="003944EF">
      <w:pPr>
        <w:spacing w:after="0" w:line="240" w:lineRule="auto"/>
        <w:jc w:val="both"/>
        <w:rPr>
          <w:rFonts w:ascii="Book Antiqua" w:hAnsi="Book Antiqua" w:cstheme="majorHAnsi"/>
          <w:sz w:val="24"/>
          <w:szCs w:val="24"/>
        </w:rPr>
      </w:pPr>
    </w:p>
    <w:p w14:paraId="0F3E5979" w14:textId="77777777" w:rsidR="00207F48" w:rsidRPr="00691B59" w:rsidRDefault="00207F48" w:rsidP="003944EF">
      <w:p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Referente a la facultad fiscalizadora, Morón J. (2020), resalta que ha sido tratada como una potestad de la Administración pública y definida como “la potestad administrativa destinada a garantizar la adecuación de las actividades sujetas a lo dispuesto por la ley”, cuya finalidad es la “necesaria protección de un interés general fundado en la protección de los derechos fundamentales o de otros bienes constitucionalmente consagrados”.</w:t>
      </w:r>
      <w:r w:rsidRPr="00691B59">
        <w:rPr>
          <w:rStyle w:val="Refdenotaalpie"/>
          <w:rFonts w:ascii="Book Antiqua" w:hAnsi="Book Antiqua" w:cstheme="majorHAnsi"/>
          <w:sz w:val="24"/>
          <w:szCs w:val="24"/>
        </w:rPr>
        <w:footnoteReference w:id="3"/>
      </w:r>
    </w:p>
    <w:p w14:paraId="65FB2749" w14:textId="77777777" w:rsidR="00207F48" w:rsidRPr="00691B59" w:rsidRDefault="00207F48" w:rsidP="003944EF">
      <w:pPr>
        <w:tabs>
          <w:tab w:val="left" w:pos="2310"/>
        </w:tabs>
        <w:spacing w:after="0" w:line="240" w:lineRule="auto"/>
        <w:jc w:val="both"/>
        <w:rPr>
          <w:rFonts w:ascii="Book Antiqua" w:hAnsi="Book Antiqua" w:cstheme="majorHAnsi"/>
          <w:sz w:val="24"/>
          <w:szCs w:val="24"/>
        </w:rPr>
      </w:pPr>
      <w:r w:rsidRPr="00691B59">
        <w:rPr>
          <w:rFonts w:ascii="Book Antiqua" w:hAnsi="Book Antiqua" w:cstheme="majorHAnsi"/>
          <w:sz w:val="24"/>
          <w:szCs w:val="24"/>
        </w:rPr>
        <w:tab/>
      </w:r>
    </w:p>
    <w:p w14:paraId="6F1F126E" w14:textId="64B86692" w:rsidR="00207F48" w:rsidRPr="00691B59" w:rsidRDefault="00207F48" w:rsidP="003944EF">
      <w:p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En síntesis, una adecuada planificación permitirá un desarrollo adecuado y eficiente de la gestión pública municipal, en procura de mejorar la calidad de vida de los ciudadanos, para cuyo cometido es necesario contar con la normativa que bride</w:t>
      </w:r>
      <w:r w:rsidR="00F34E08" w:rsidRPr="00691B59">
        <w:rPr>
          <w:rFonts w:ascii="Book Antiqua" w:hAnsi="Book Antiqua" w:cstheme="majorHAnsi"/>
          <w:sz w:val="24"/>
          <w:szCs w:val="24"/>
        </w:rPr>
        <w:t xml:space="preserve"> la </w:t>
      </w:r>
      <w:r w:rsidRPr="00691B59">
        <w:rPr>
          <w:rFonts w:ascii="Book Antiqua" w:hAnsi="Book Antiqua" w:cstheme="majorHAnsi"/>
          <w:sz w:val="24"/>
          <w:szCs w:val="24"/>
        </w:rPr>
        <w:t>seguridad jurídica, regulando de manera adecuada las facultades y atribuciones de los órganos municipales.</w:t>
      </w:r>
    </w:p>
    <w:p w14:paraId="1612E9EB" w14:textId="77777777" w:rsidR="00207F48" w:rsidRPr="00691B59" w:rsidRDefault="00207F48" w:rsidP="003944EF">
      <w:pPr>
        <w:spacing w:after="0" w:line="240" w:lineRule="auto"/>
        <w:jc w:val="both"/>
        <w:rPr>
          <w:rFonts w:ascii="Book Antiqua" w:hAnsi="Book Antiqua" w:cstheme="majorHAnsi"/>
          <w:sz w:val="24"/>
          <w:szCs w:val="24"/>
        </w:rPr>
      </w:pPr>
    </w:p>
    <w:p w14:paraId="6EA49BD5" w14:textId="1665460D" w:rsidR="00207F48" w:rsidRPr="00691B59" w:rsidRDefault="00207F48" w:rsidP="008C0B94">
      <w:p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 xml:space="preserve">En tal virtud la Comisión de Planificación Estratégica, se ha propuesto asumir la construcción </w:t>
      </w:r>
      <w:r w:rsidR="00406835">
        <w:rPr>
          <w:rFonts w:ascii="Book Antiqua" w:hAnsi="Book Antiqua" w:cstheme="majorHAnsi"/>
          <w:sz w:val="24"/>
          <w:szCs w:val="24"/>
        </w:rPr>
        <w:t xml:space="preserve">principalmente </w:t>
      </w:r>
      <w:r w:rsidRPr="00691B59">
        <w:rPr>
          <w:rFonts w:ascii="Book Antiqua" w:hAnsi="Book Antiqua" w:cstheme="majorHAnsi"/>
          <w:sz w:val="24"/>
          <w:szCs w:val="24"/>
        </w:rPr>
        <w:t>de los proyectos normativos de procedimiento parlamentario y fiscalización con las iniciativas normativas o reglamentarias contando con la participación de los ciudadanos en los procesos que les incumben.</w:t>
      </w:r>
    </w:p>
    <w:p w14:paraId="3BFB34D0" w14:textId="77777777" w:rsidR="00207F48" w:rsidRPr="00691B59" w:rsidRDefault="00207F48" w:rsidP="008C0B94">
      <w:pPr>
        <w:spacing w:after="0" w:line="240" w:lineRule="auto"/>
        <w:jc w:val="both"/>
        <w:rPr>
          <w:rFonts w:ascii="Book Antiqua" w:hAnsi="Book Antiqua" w:cstheme="majorHAnsi"/>
          <w:sz w:val="24"/>
          <w:szCs w:val="24"/>
        </w:rPr>
      </w:pPr>
    </w:p>
    <w:p w14:paraId="2F25E1E9" w14:textId="3A2EB611" w:rsidR="00207F48" w:rsidRPr="00691B59" w:rsidRDefault="00AD610A" w:rsidP="008C0B94">
      <w:pPr>
        <w:pStyle w:val="Ttulo1"/>
        <w:spacing w:before="0" w:line="240" w:lineRule="auto"/>
        <w:rPr>
          <w:rFonts w:ascii="Book Antiqua" w:hAnsi="Book Antiqua" w:cstheme="majorHAnsi"/>
          <w:szCs w:val="24"/>
        </w:rPr>
      </w:pPr>
      <w:bookmarkStart w:id="8" w:name="_Toc151579312"/>
      <w:bookmarkStart w:id="9" w:name="_Toc153742340"/>
      <w:r w:rsidRPr="00691B59">
        <w:rPr>
          <w:rFonts w:ascii="Book Antiqua" w:hAnsi="Book Antiqua" w:cstheme="majorHAnsi"/>
          <w:szCs w:val="24"/>
        </w:rPr>
        <w:t xml:space="preserve">4. </w:t>
      </w:r>
      <w:r w:rsidR="00207F48" w:rsidRPr="00691B59">
        <w:rPr>
          <w:rFonts w:ascii="Book Antiqua" w:hAnsi="Book Antiqua" w:cstheme="majorHAnsi"/>
          <w:szCs w:val="24"/>
        </w:rPr>
        <w:t>METODOLOGÍA</w:t>
      </w:r>
      <w:bookmarkEnd w:id="8"/>
      <w:bookmarkEnd w:id="9"/>
      <w:r w:rsidR="00207F48" w:rsidRPr="00691B59">
        <w:rPr>
          <w:rFonts w:ascii="Book Antiqua" w:hAnsi="Book Antiqua" w:cstheme="majorHAnsi"/>
          <w:szCs w:val="24"/>
        </w:rPr>
        <w:t xml:space="preserve"> </w:t>
      </w:r>
    </w:p>
    <w:p w14:paraId="5B587305" w14:textId="77777777" w:rsidR="00207F48" w:rsidRPr="00691B59" w:rsidRDefault="00207F48" w:rsidP="008C0B94">
      <w:pPr>
        <w:spacing w:after="0" w:line="240" w:lineRule="auto"/>
        <w:jc w:val="both"/>
        <w:rPr>
          <w:rFonts w:ascii="Book Antiqua" w:hAnsi="Book Antiqua" w:cstheme="majorHAnsi"/>
          <w:sz w:val="24"/>
          <w:szCs w:val="24"/>
        </w:rPr>
      </w:pPr>
    </w:p>
    <w:p w14:paraId="6B417CAD" w14:textId="77777777" w:rsidR="00207F48" w:rsidRPr="00691B59" w:rsidRDefault="00207F48" w:rsidP="008C0B94">
      <w:p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 xml:space="preserve">El desarrollo del trabajo se someterá a los procedimientos establecidos por la ley, así como con la participación de la ciudadanía. En consecuencia, es necesaria una planificación y políticas públicas que orienten el desarrollo local y la prestación de servicios públicos eficientes a la población en general. En ese sentido, los aportes de todos los involucrados, la definición de objetivos, y el dialogo permanente con varios grupos intersectoriales, tanto del sector público como privado delinearán las pautas a seguir para la construcción final del Plan Anual de la Comisión de Planificación Estratégica. </w:t>
      </w:r>
    </w:p>
    <w:p w14:paraId="4A58EE56" w14:textId="77777777" w:rsidR="00207F48" w:rsidRPr="00691B59" w:rsidRDefault="00207F48" w:rsidP="003944EF">
      <w:pPr>
        <w:spacing w:after="0" w:line="240" w:lineRule="auto"/>
        <w:jc w:val="both"/>
        <w:rPr>
          <w:rFonts w:ascii="Book Antiqua" w:hAnsi="Book Antiqua" w:cstheme="majorHAnsi"/>
          <w:sz w:val="24"/>
          <w:szCs w:val="24"/>
        </w:rPr>
      </w:pPr>
    </w:p>
    <w:p w14:paraId="50BC2BE3" w14:textId="1C3FDFD0" w:rsidR="00207F48" w:rsidRDefault="00207F48" w:rsidP="003944EF">
      <w:p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lastRenderedPageBreak/>
        <w:t>En este punto, es menester indicar que la Comisión de Planificación Estratégica, recibió de la Secretaría General del Concejo Metropolitano siete (</w:t>
      </w:r>
      <w:r w:rsidR="00E97D3D">
        <w:rPr>
          <w:rFonts w:ascii="Book Antiqua" w:hAnsi="Book Antiqua" w:cstheme="majorHAnsi"/>
          <w:sz w:val="24"/>
          <w:szCs w:val="24"/>
        </w:rPr>
        <w:t>7</w:t>
      </w:r>
      <w:r w:rsidRPr="00691B59">
        <w:rPr>
          <w:rFonts w:ascii="Book Antiqua" w:hAnsi="Book Antiqua" w:cstheme="majorHAnsi"/>
          <w:sz w:val="24"/>
          <w:szCs w:val="24"/>
        </w:rPr>
        <w:t>) proyectos normativos de la administración anterior, siendo necesario retomar el tratamiento de estas iniciativas, actualizarlas y acorde al ordenamiento jurídico vigente dar el tratamiento que hubiera lugar, proyectos que fueron ingresados desde el año 2018</w:t>
      </w:r>
      <w:r w:rsidR="00E97D3D">
        <w:rPr>
          <w:rFonts w:ascii="Book Antiqua" w:hAnsi="Book Antiqua" w:cstheme="majorHAnsi"/>
          <w:sz w:val="24"/>
          <w:szCs w:val="24"/>
        </w:rPr>
        <w:t>, así como un (01) proyecto de or</w:t>
      </w:r>
      <w:r w:rsidR="004646C3">
        <w:rPr>
          <w:rFonts w:ascii="Book Antiqua" w:hAnsi="Book Antiqua" w:cstheme="majorHAnsi"/>
          <w:sz w:val="24"/>
          <w:szCs w:val="24"/>
        </w:rPr>
        <w:t xml:space="preserve">denanza metropolitana cuyo proponente es el  </w:t>
      </w:r>
      <w:r w:rsidR="00E97D3D">
        <w:rPr>
          <w:rFonts w:ascii="Book Antiqua" w:hAnsi="Book Antiqua" w:cstheme="majorHAnsi"/>
          <w:sz w:val="24"/>
          <w:szCs w:val="24"/>
        </w:rPr>
        <w:t xml:space="preserve">Concejal Ángel Vega presentado el 09 de agosto del 2023, y puesta en conocimiento de la Comisión el 15 de agosto del 2023,  </w:t>
      </w:r>
      <w:r w:rsidRPr="00691B59">
        <w:rPr>
          <w:rFonts w:ascii="Book Antiqua" w:hAnsi="Book Antiqua" w:cstheme="majorHAnsi"/>
          <w:sz w:val="24"/>
          <w:szCs w:val="24"/>
        </w:rPr>
        <w:t xml:space="preserve"> cuyo detalle consta en el siguiente cuadro:</w:t>
      </w:r>
    </w:p>
    <w:p w14:paraId="7A8D9E28" w14:textId="77777777" w:rsidR="00E97D3D" w:rsidRDefault="00E97D3D" w:rsidP="003944EF">
      <w:pPr>
        <w:spacing w:after="0" w:line="240" w:lineRule="auto"/>
        <w:jc w:val="both"/>
        <w:rPr>
          <w:rFonts w:ascii="Book Antiqua" w:hAnsi="Book Antiqua" w:cstheme="majorHAnsi"/>
          <w:sz w:val="24"/>
          <w:szCs w:val="24"/>
        </w:rPr>
      </w:pPr>
    </w:p>
    <w:p w14:paraId="14AF3916" w14:textId="0C3E5588" w:rsidR="003D5047" w:rsidRPr="003D5047" w:rsidRDefault="003D5047" w:rsidP="003D5047">
      <w:pPr>
        <w:pStyle w:val="Prrafodelista"/>
        <w:numPr>
          <w:ilvl w:val="0"/>
          <w:numId w:val="17"/>
        </w:numPr>
        <w:spacing w:after="0" w:line="240" w:lineRule="auto"/>
        <w:jc w:val="both"/>
        <w:rPr>
          <w:rFonts w:ascii="Book Antiqua" w:hAnsi="Book Antiqua" w:cstheme="majorHAnsi"/>
          <w:sz w:val="24"/>
          <w:szCs w:val="24"/>
        </w:rPr>
      </w:pPr>
      <w:r>
        <w:rPr>
          <w:rFonts w:ascii="Book Antiqua" w:hAnsi="Book Antiqua" w:cstheme="majorHAnsi"/>
          <w:sz w:val="24"/>
          <w:szCs w:val="24"/>
        </w:rPr>
        <w:t>Listado de proyectos, recibidos por la Comisión de parte de la Secretaria General</w:t>
      </w:r>
      <w:r w:rsidR="004646C3">
        <w:rPr>
          <w:rFonts w:ascii="Book Antiqua" w:hAnsi="Book Antiqua" w:cstheme="majorHAnsi"/>
          <w:sz w:val="24"/>
          <w:szCs w:val="24"/>
        </w:rPr>
        <w:t xml:space="preserve"> del Concejo Metropolitano</w:t>
      </w:r>
      <w:r>
        <w:rPr>
          <w:rFonts w:ascii="Book Antiqua" w:hAnsi="Book Antiqua" w:cstheme="majorHAnsi"/>
          <w:sz w:val="24"/>
          <w:szCs w:val="24"/>
        </w:rPr>
        <w:t xml:space="preserve">: </w:t>
      </w:r>
    </w:p>
    <w:p w14:paraId="71F27FBF" w14:textId="28FCF55A" w:rsidR="0007152E" w:rsidRPr="0007152E" w:rsidRDefault="0007152E" w:rsidP="0007152E">
      <w:pPr>
        <w:spacing w:after="0" w:line="240" w:lineRule="auto"/>
        <w:ind w:left="360"/>
        <w:jc w:val="both"/>
        <w:rPr>
          <w:rFonts w:ascii="Book Antiqua" w:hAnsi="Book Antiqua" w:cstheme="majorHAnsi"/>
          <w:sz w:val="24"/>
          <w:szCs w:val="24"/>
        </w:rPr>
      </w:pPr>
    </w:p>
    <w:p w14:paraId="5DEC8AB7" w14:textId="77777777" w:rsidR="00207F48" w:rsidRPr="00691B59" w:rsidRDefault="00207F48" w:rsidP="003944EF">
      <w:pPr>
        <w:spacing w:after="0" w:line="240" w:lineRule="auto"/>
        <w:jc w:val="both"/>
        <w:rPr>
          <w:rFonts w:ascii="Book Antiqua" w:hAnsi="Book Antiqua" w:cstheme="majorHAnsi"/>
          <w:sz w:val="24"/>
          <w:szCs w:val="24"/>
        </w:rPr>
      </w:pPr>
    </w:p>
    <w:tbl>
      <w:tblPr>
        <w:tblW w:w="8494" w:type="dxa"/>
        <w:tblCellMar>
          <w:left w:w="70" w:type="dxa"/>
          <w:right w:w="70" w:type="dxa"/>
        </w:tblCellMar>
        <w:tblLook w:val="04A0" w:firstRow="1" w:lastRow="0" w:firstColumn="1" w:lastColumn="0" w:noHBand="0" w:noVBand="1"/>
      </w:tblPr>
      <w:tblGrid>
        <w:gridCol w:w="706"/>
        <w:gridCol w:w="4109"/>
        <w:gridCol w:w="3679"/>
      </w:tblGrid>
      <w:tr w:rsidR="00207F48" w:rsidRPr="00691B59" w14:paraId="3807946E" w14:textId="77777777" w:rsidTr="003968E3">
        <w:trPr>
          <w:trHeight w:val="1785"/>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9273DB" w14:textId="77777777" w:rsidR="00207F48" w:rsidRPr="00691B59" w:rsidRDefault="00207F48" w:rsidP="003944EF">
            <w:pPr>
              <w:spacing w:after="0" w:line="240" w:lineRule="auto"/>
              <w:jc w:val="both"/>
              <w:rPr>
                <w:rFonts w:ascii="Book Antiqua" w:eastAsia="Times New Roman" w:hAnsi="Book Antiqua" w:cstheme="majorHAnsi"/>
                <w:color w:val="000000"/>
                <w:sz w:val="24"/>
                <w:szCs w:val="24"/>
                <w:lang w:eastAsia="es-EC"/>
              </w:rPr>
            </w:pPr>
            <w:r w:rsidRPr="00691B59">
              <w:rPr>
                <w:rFonts w:ascii="Book Antiqua" w:eastAsia="Times New Roman" w:hAnsi="Book Antiqua" w:cstheme="majorHAnsi"/>
                <w:color w:val="000000"/>
                <w:sz w:val="24"/>
                <w:szCs w:val="24"/>
                <w:lang w:eastAsia="es-EC"/>
              </w:rPr>
              <w:t>1</w:t>
            </w:r>
          </w:p>
        </w:tc>
        <w:tc>
          <w:tcPr>
            <w:tcW w:w="4109" w:type="dxa"/>
            <w:tcBorders>
              <w:top w:val="single" w:sz="4" w:space="0" w:color="auto"/>
              <w:left w:val="nil"/>
              <w:bottom w:val="single" w:sz="4" w:space="0" w:color="auto"/>
              <w:right w:val="single" w:sz="4" w:space="0" w:color="auto"/>
            </w:tcBorders>
            <w:shd w:val="clear" w:color="auto" w:fill="auto"/>
            <w:vAlign w:val="bottom"/>
            <w:hideMark/>
          </w:tcPr>
          <w:p w14:paraId="4B738F8B" w14:textId="5FCDB458" w:rsidR="00207F48" w:rsidRPr="00691B59" w:rsidRDefault="008E60F2" w:rsidP="003944EF">
            <w:pPr>
              <w:spacing w:after="0" w:line="240" w:lineRule="auto"/>
              <w:jc w:val="both"/>
              <w:rPr>
                <w:rFonts w:ascii="Book Antiqua" w:eastAsia="Times New Roman" w:hAnsi="Book Antiqua" w:cstheme="majorHAnsi"/>
                <w:color w:val="000000"/>
                <w:sz w:val="24"/>
                <w:szCs w:val="24"/>
                <w:lang w:eastAsia="es-EC"/>
              </w:rPr>
            </w:pPr>
            <w:r w:rsidRPr="00691B59">
              <w:rPr>
                <w:rFonts w:ascii="Book Antiqua" w:eastAsia="Times New Roman" w:hAnsi="Book Antiqua" w:cstheme="majorHAnsi"/>
                <w:color w:val="000000"/>
                <w:sz w:val="24"/>
                <w:szCs w:val="24"/>
                <w:lang w:eastAsia="es-EC"/>
              </w:rPr>
              <w:t>ORDENANZA METROPOLITANA REFORMATORIA A LA ORDENANZA METROPOLITANA NO. 309, SANCIONADA EL 16 DE ABRIL DE 2010, QUE TRATA SOBRE LA CREACIÓN, OBJETIVOS DE LA EMPRESA PÚBLICA METROPOLITANA DE OBRAS PÚBLICAS</w:t>
            </w:r>
            <w:r w:rsidR="00207F48" w:rsidRPr="00691B59">
              <w:rPr>
                <w:rFonts w:ascii="Book Antiqua" w:eastAsia="Times New Roman" w:hAnsi="Book Antiqua" w:cstheme="majorHAnsi"/>
                <w:color w:val="000000"/>
                <w:sz w:val="24"/>
                <w:szCs w:val="24"/>
                <w:lang w:eastAsia="es-EC"/>
              </w:rPr>
              <w:t>.</w:t>
            </w:r>
            <w:r w:rsidRPr="00691B59">
              <w:rPr>
                <w:rFonts w:ascii="Book Antiqua" w:eastAsia="Times New Roman" w:hAnsi="Book Antiqua" w:cstheme="majorHAnsi"/>
                <w:color w:val="000000"/>
                <w:sz w:val="24"/>
                <w:szCs w:val="24"/>
                <w:lang w:eastAsia="es-EC"/>
              </w:rPr>
              <w:t xml:space="preserve"> (Proponentes: Ex Concejales: Jorge Alban Gómez y Carlos Paez Pérez)  </w:t>
            </w:r>
          </w:p>
        </w:tc>
        <w:tc>
          <w:tcPr>
            <w:tcW w:w="3679" w:type="dxa"/>
            <w:tcBorders>
              <w:top w:val="single" w:sz="4" w:space="0" w:color="auto"/>
              <w:left w:val="nil"/>
              <w:bottom w:val="single" w:sz="4" w:space="0" w:color="auto"/>
              <w:right w:val="single" w:sz="4" w:space="0" w:color="auto"/>
            </w:tcBorders>
          </w:tcPr>
          <w:p w14:paraId="2B56B26C" w14:textId="285396F3" w:rsidR="00207F48" w:rsidRPr="00691B59" w:rsidRDefault="00691B59" w:rsidP="003944EF">
            <w:pPr>
              <w:spacing w:after="0" w:line="240" w:lineRule="auto"/>
              <w:jc w:val="both"/>
              <w:rPr>
                <w:rFonts w:ascii="Book Antiqua" w:eastAsia="Times New Roman" w:hAnsi="Book Antiqua" w:cstheme="majorHAnsi"/>
                <w:color w:val="000000"/>
                <w:sz w:val="24"/>
                <w:szCs w:val="24"/>
                <w:lang w:eastAsia="es-EC"/>
              </w:rPr>
            </w:pPr>
            <w:r>
              <w:rPr>
                <w:rFonts w:ascii="Book Antiqua" w:eastAsia="Times New Roman" w:hAnsi="Book Antiqua" w:cstheme="majorHAnsi"/>
                <w:color w:val="000000"/>
                <w:sz w:val="24"/>
                <w:szCs w:val="24"/>
                <w:lang w:eastAsia="es-EC"/>
              </w:rPr>
              <w:t>Fue</w:t>
            </w:r>
            <w:r w:rsidR="00472DF8" w:rsidRPr="00691B59">
              <w:rPr>
                <w:rFonts w:ascii="Book Antiqua" w:eastAsia="Times New Roman" w:hAnsi="Book Antiqua" w:cstheme="majorHAnsi"/>
                <w:color w:val="000000"/>
                <w:sz w:val="24"/>
                <w:szCs w:val="24"/>
                <w:lang w:eastAsia="es-EC"/>
              </w:rPr>
              <w:t xml:space="preserve"> </w:t>
            </w:r>
            <w:r w:rsidR="009328D9" w:rsidRPr="00691B59">
              <w:rPr>
                <w:rFonts w:ascii="Book Antiqua" w:eastAsia="Times New Roman" w:hAnsi="Book Antiqua" w:cstheme="majorHAnsi"/>
                <w:b/>
                <w:color w:val="000000"/>
                <w:sz w:val="24"/>
                <w:szCs w:val="24"/>
                <w:lang w:eastAsia="es-EC"/>
              </w:rPr>
              <w:t>ARCHIVADA</w:t>
            </w:r>
            <w:r w:rsidR="00472DF8" w:rsidRPr="00691B59">
              <w:rPr>
                <w:rFonts w:ascii="Book Antiqua" w:eastAsia="Times New Roman" w:hAnsi="Book Antiqua" w:cstheme="majorHAnsi"/>
                <w:color w:val="000000"/>
                <w:sz w:val="24"/>
                <w:szCs w:val="24"/>
                <w:lang w:eastAsia="es-EC"/>
              </w:rPr>
              <w:t xml:space="preserve"> por el Concejo Metropolitano, conforme el artículo 67.71 del Código Municipal para el Distrito Metropolitano de Quito, en sesión ordinaria Nro. 035 de fecha 28 de noviembre del 2023.</w:t>
            </w:r>
          </w:p>
        </w:tc>
      </w:tr>
      <w:tr w:rsidR="00207F48" w:rsidRPr="00691B59" w14:paraId="4287CCDC" w14:textId="77777777" w:rsidTr="003968E3">
        <w:trPr>
          <w:trHeight w:val="1545"/>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15D60679" w14:textId="77777777" w:rsidR="00207F48" w:rsidRPr="00691B59" w:rsidRDefault="00207F48" w:rsidP="003944EF">
            <w:pPr>
              <w:spacing w:after="0" w:line="240" w:lineRule="auto"/>
              <w:jc w:val="both"/>
              <w:rPr>
                <w:rFonts w:ascii="Book Antiqua" w:eastAsia="Times New Roman" w:hAnsi="Book Antiqua" w:cstheme="majorHAnsi"/>
                <w:color w:val="000000"/>
                <w:sz w:val="24"/>
                <w:szCs w:val="24"/>
                <w:lang w:eastAsia="es-EC"/>
              </w:rPr>
            </w:pPr>
            <w:r w:rsidRPr="00691B59">
              <w:rPr>
                <w:rFonts w:ascii="Book Antiqua" w:eastAsia="Times New Roman" w:hAnsi="Book Antiqua" w:cstheme="majorHAnsi"/>
                <w:color w:val="000000"/>
                <w:sz w:val="24"/>
                <w:szCs w:val="24"/>
                <w:lang w:eastAsia="es-EC"/>
              </w:rPr>
              <w:t>2</w:t>
            </w:r>
          </w:p>
        </w:tc>
        <w:tc>
          <w:tcPr>
            <w:tcW w:w="4109" w:type="dxa"/>
            <w:tcBorders>
              <w:top w:val="nil"/>
              <w:left w:val="nil"/>
              <w:bottom w:val="single" w:sz="4" w:space="0" w:color="auto"/>
              <w:right w:val="single" w:sz="4" w:space="0" w:color="auto"/>
            </w:tcBorders>
            <w:shd w:val="clear" w:color="auto" w:fill="auto"/>
            <w:vAlign w:val="center"/>
            <w:hideMark/>
          </w:tcPr>
          <w:p w14:paraId="4EC30083" w14:textId="02502BC5" w:rsidR="00207F48" w:rsidRPr="00691B59" w:rsidRDefault="00AA7271" w:rsidP="003944EF">
            <w:pPr>
              <w:spacing w:after="0" w:line="240" w:lineRule="auto"/>
              <w:jc w:val="both"/>
              <w:rPr>
                <w:rFonts w:ascii="Book Antiqua" w:eastAsia="Times New Roman" w:hAnsi="Book Antiqua" w:cstheme="majorHAnsi"/>
                <w:color w:val="000000"/>
                <w:sz w:val="24"/>
                <w:szCs w:val="24"/>
                <w:lang w:eastAsia="es-EC"/>
              </w:rPr>
            </w:pPr>
            <w:r w:rsidRPr="00691B59">
              <w:rPr>
                <w:rFonts w:ascii="Book Antiqua" w:eastAsia="Times New Roman" w:hAnsi="Book Antiqua" w:cstheme="majorHAnsi"/>
                <w:color w:val="000000"/>
                <w:sz w:val="24"/>
                <w:szCs w:val="24"/>
                <w:lang w:eastAsia="es-EC"/>
              </w:rPr>
              <w:t xml:space="preserve">ORDENANZA METROPOLITANA PARA EL EJERCICIO DE LA FACULTAD DE FISCALIZACIÓN DEL CONCEJO METROPOLITANO </w:t>
            </w:r>
            <w:r w:rsidR="00472DF8" w:rsidRPr="00691B59">
              <w:rPr>
                <w:rFonts w:ascii="Book Antiqua" w:eastAsia="Times New Roman" w:hAnsi="Book Antiqua" w:cstheme="majorHAnsi"/>
                <w:color w:val="000000"/>
                <w:sz w:val="24"/>
                <w:szCs w:val="24"/>
                <w:lang w:eastAsia="es-EC"/>
              </w:rPr>
              <w:t>(Ponente: Andrés Campaña)</w:t>
            </w:r>
          </w:p>
        </w:tc>
        <w:tc>
          <w:tcPr>
            <w:tcW w:w="3679" w:type="dxa"/>
            <w:tcBorders>
              <w:top w:val="nil"/>
              <w:left w:val="nil"/>
              <w:bottom w:val="single" w:sz="4" w:space="0" w:color="auto"/>
              <w:right w:val="single" w:sz="4" w:space="0" w:color="auto"/>
            </w:tcBorders>
            <w:shd w:val="clear" w:color="auto" w:fill="auto"/>
          </w:tcPr>
          <w:p w14:paraId="530250C1" w14:textId="1CC6FC16" w:rsidR="00207F48" w:rsidRDefault="00207F48" w:rsidP="008E60F2">
            <w:pPr>
              <w:pStyle w:val="Prrafodelista"/>
              <w:numPr>
                <w:ilvl w:val="0"/>
                <w:numId w:val="14"/>
              </w:num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Se han desarrollado mesas de trabajo y se cuenta con borrador final del proyecto de ordenanza</w:t>
            </w:r>
            <w:r w:rsidR="00472DF8" w:rsidRPr="00691B59">
              <w:rPr>
                <w:rFonts w:ascii="Book Antiqua" w:hAnsi="Book Antiqua" w:cstheme="majorHAnsi"/>
                <w:sz w:val="24"/>
                <w:szCs w:val="24"/>
              </w:rPr>
              <w:t xml:space="preserve">, entre los equipos de los ponentes de los proyectos. Se resolvió la </w:t>
            </w:r>
            <w:r w:rsidR="00472DF8" w:rsidRPr="00691B59">
              <w:rPr>
                <w:rFonts w:ascii="Book Antiqua" w:hAnsi="Book Antiqua" w:cstheme="majorHAnsi"/>
                <w:b/>
                <w:sz w:val="24"/>
                <w:szCs w:val="24"/>
              </w:rPr>
              <w:t>UNIFICACION</w:t>
            </w:r>
            <w:r w:rsidR="00472DF8" w:rsidRPr="00691B59">
              <w:rPr>
                <w:rFonts w:ascii="Book Antiqua" w:hAnsi="Book Antiqua" w:cstheme="majorHAnsi"/>
                <w:sz w:val="24"/>
                <w:szCs w:val="24"/>
              </w:rPr>
              <w:t xml:space="preserve">, </w:t>
            </w:r>
            <w:r w:rsidR="009328D9" w:rsidRPr="00691B59">
              <w:rPr>
                <w:rFonts w:ascii="Book Antiqua" w:hAnsi="Book Antiqua" w:cstheme="majorHAnsi"/>
                <w:sz w:val="24"/>
                <w:szCs w:val="24"/>
              </w:rPr>
              <w:t>al proyecto presentado por los señores concejales: Fidel Chamba, Sandra Hidalgo, María Cristina López, Darío Cahueñas y Ángel Vega, en sesión ordinaria Nro. 013 de la Comisión de Planificación Estratégica, de fecha 20 de noviembre del 2023, conforme el articulo 67.60 del Código Municipal para el Distrito Metropolitano de Quito.</w:t>
            </w:r>
          </w:p>
          <w:p w14:paraId="18C1A88B" w14:textId="77777777" w:rsidR="00691B59" w:rsidRPr="00691B59" w:rsidRDefault="00691B59" w:rsidP="00691B59">
            <w:pPr>
              <w:pStyle w:val="Prrafodelista"/>
              <w:spacing w:after="0" w:line="240" w:lineRule="auto"/>
              <w:jc w:val="both"/>
              <w:rPr>
                <w:rFonts w:ascii="Book Antiqua" w:hAnsi="Book Antiqua" w:cstheme="majorHAnsi"/>
                <w:sz w:val="24"/>
                <w:szCs w:val="24"/>
              </w:rPr>
            </w:pPr>
          </w:p>
          <w:p w14:paraId="1492104B" w14:textId="58F7C527" w:rsidR="008E60F2" w:rsidRPr="00691B59" w:rsidRDefault="008E60F2" w:rsidP="008E60F2">
            <w:pPr>
              <w:pStyle w:val="Prrafodelista"/>
              <w:numPr>
                <w:ilvl w:val="0"/>
                <w:numId w:val="14"/>
              </w:num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lastRenderedPageBreak/>
              <w:t>Se dispuso en esta misma sesión ordinaria, conformar mesas de trabajo con los equipos asesores de los miembros de la comisión y de los proponentes de l iniciativas legislativas con la finalidad de que procedan a elaborar una propuesta de texto unificado, que recoja los aportes, sugerencias y observaciones de los diferentes Concejalas y Concejales, para su posterior conocimiento y análisis por parte de la Comisión.</w:t>
            </w:r>
          </w:p>
        </w:tc>
      </w:tr>
      <w:tr w:rsidR="00207F48" w:rsidRPr="00691B59" w14:paraId="5C4EDCE1" w14:textId="77777777" w:rsidTr="003968E3">
        <w:trPr>
          <w:trHeight w:val="2115"/>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6ECAF5ED" w14:textId="77777777" w:rsidR="00207F48" w:rsidRPr="00691B59" w:rsidRDefault="00207F48" w:rsidP="003944EF">
            <w:pPr>
              <w:spacing w:after="0" w:line="240" w:lineRule="auto"/>
              <w:jc w:val="both"/>
              <w:rPr>
                <w:rFonts w:ascii="Book Antiqua" w:eastAsia="Times New Roman" w:hAnsi="Book Antiqua" w:cstheme="majorHAnsi"/>
                <w:color w:val="000000"/>
                <w:sz w:val="24"/>
                <w:szCs w:val="24"/>
                <w:lang w:eastAsia="es-EC"/>
              </w:rPr>
            </w:pPr>
            <w:r w:rsidRPr="00691B59">
              <w:rPr>
                <w:rFonts w:ascii="Book Antiqua" w:eastAsia="Times New Roman" w:hAnsi="Book Antiqua" w:cstheme="majorHAnsi"/>
                <w:color w:val="000000"/>
                <w:sz w:val="24"/>
                <w:szCs w:val="24"/>
                <w:lang w:eastAsia="es-EC"/>
              </w:rPr>
              <w:lastRenderedPageBreak/>
              <w:t>3</w:t>
            </w:r>
          </w:p>
        </w:tc>
        <w:tc>
          <w:tcPr>
            <w:tcW w:w="4109" w:type="dxa"/>
            <w:tcBorders>
              <w:top w:val="nil"/>
              <w:left w:val="nil"/>
              <w:bottom w:val="single" w:sz="4" w:space="0" w:color="auto"/>
              <w:right w:val="single" w:sz="4" w:space="0" w:color="auto"/>
            </w:tcBorders>
            <w:shd w:val="clear" w:color="auto" w:fill="auto"/>
            <w:vAlign w:val="bottom"/>
            <w:hideMark/>
          </w:tcPr>
          <w:p w14:paraId="7B497569" w14:textId="6DEC7C3E" w:rsidR="00207F48" w:rsidRPr="00691B59" w:rsidRDefault="00207F48" w:rsidP="003944EF">
            <w:pPr>
              <w:spacing w:after="0" w:line="240" w:lineRule="auto"/>
              <w:jc w:val="both"/>
              <w:rPr>
                <w:rFonts w:ascii="Book Antiqua" w:eastAsia="Times New Roman" w:hAnsi="Book Antiqua" w:cstheme="majorHAnsi"/>
                <w:color w:val="000000"/>
                <w:sz w:val="24"/>
                <w:szCs w:val="24"/>
                <w:lang w:eastAsia="es-EC"/>
              </w:rPr>
            </w:pPr>
            <w:r w:rsidRPr="00691B59">
              <w:rPr>
                <w:rFonts w:ascii="Book Antiqua" w:eastAsia="Times New Roman" w:hAnsi="Book Antiqua" w:cstheme="majorHAnsi"/>
                <w:color w:val="000000"/>
                <w:sz w:val="24"/>
                <w:szCs w:val="24"/>
                <w:lang w:eastAsia="es-EC"/>
              </w:rPr>
              <w:t>ORDENANZA QUE DETERMINA EL PROCEDIMIENTO PARLAMENTARIO PARA EL DESARROLLO Y ORGANIZACIÓN DE LAS SESIONES Y LOS DEBATES, EL FUNCIONAMIENTO DEL EJERCICIO DE LA FACULTAD LEGISLATIVA, EL CÓDIGO DE ÉTICA EN EL CONCEJO METROPOLITANO DE QUITO; Y SU COORDINACIÓN CON EL ÓRGANO EJECUTIVO</w:t>
            </w:r>
            <w:r w:rsidR="00AA7271" w:rsidRPr="00691B59">
              <w:rPr>
                <w:rFonts w:ascii="Book Antiqua" w:eastAsia="Times New Roman" w:hAnsi="Book Antiqua" w:cstheme="majorHAnsi"/>
                <w:color w:val="000000"/>
                <w:sz w:val="24"/>
                <w:szCs w:val="24"/>
                <w:lang w:eastAsia="es-EC"/>
              </w:rPr>
              <w:t xml:space="preserve"> (Proponente: Ex Concejala: Cecilia Benítez)</w:t>
            </w:r>
          </w:p>
        </w:tc>
        <w:tc>
          <w:tcPr>
            <w:tcW w:w="3679" w:type="dxa"/>
            <w:tcBorders>
              <w:top w:val="nil"/>
              <w:left w:val="nil"/>
              <w:bottom w:val="single" w:sz="4" w:space="0" w:color="auto"/>
              <w:right w:val="single" w:sz="4" w:space="0" w:color="auto"/>
            </w:tcBorders>
            <w:shd w:val="clear" w:color="auto" w:fill="auto"/>
          </w:tcPr>
          <w:p w14:paraId="3F918C93" w14:textId="33160447" w:rsidR="003B7BA6" w:rsidRPr="00691B59" w:rsidRDefault="009328D9" w:rsidP="003B7BA6">
            <w:pPr>
              <w:pStyle w:val="Prrafodelista"/>
              <w:numPr>
                <w:ilvl w:val="0"/>
                <w:numId w:val="13"/>
              </w:numPr>
              <w:spacing w:after="0" w:line="240" w:lineRule="auto"/>
              <w:jc w:val="both"/>
              <w:rPr>
                <w:rFonts w:ascii="Book Antiqua" w:eastAsia="Times New Roman" w:hAnsi="Book Antiqua" w:cstheme="majorHAnsi"/>
                <w:color w:val="000000"/>
                <w:sz w:val="24"/>
                <w:szCs w:val="24"/>
                <w:lang w:eastAsia="es-EC"/>
              </w:rPr>
            </w:pPr>
            <w:r w:rsidRPr="00691B59">
              <w:rPr>
                <w:rFonts w:ascii="Book Antiqua" w:eastAsia="Times New Roman" w:hAnsi="Book Antiqua" w:cstheme="majorHAnsi"/>
                <w:color w:val="000000"/>
                <w:sz w:val="24"/>
                <w:szCs w:val="24"/>
                <w:lang w:eastAsia="es-EC"/>
              </w:rPr>
              <w:t xml:space="preserve">Luego de talleres, mesas de trabajo con los señores Concejales </w:t>
            </w:r>
            <w:r w:rsidR="00E97D3D">
              <w:rPr>
                <w:rFonts w:ascii="Book Antiqua" w:eastAsia="Times New Roman" w:hAnsi="Book Antiqua" w:cstheme="majorHAnsi"/>
                <w:color w:val="000000"/>
                <w:sz w:val="24"/>
                <w:szCs w:val="24"/>
                <w:lang w:eastAsia="es-EC"/>
              </w:rPr>
              <w:t>M</w:t>
            </w:r>
            <w:r w:rsidRPr="00691B59">
              <w:rPr>
                <w:rFonts w:ascii="Book Antiqua" w:eastAsia="Times New Roman" w:hAnsi="Book Antiqua" w:cstheme="majorHAnsi"/>
                <w:color w:val="000000"/>
                <w:sz w:val="24"/>
                <w:szCs w:val="24"/>
                <w:lang w:eastAsia="es-EC"/>
              </w:rPr>
              <w:t>etropolitanos, y sus respectivos equipos. Luego de 08 sesiones extraordinaria, en conjunto con la Comisión de Codificación Legislativa, y el apoyo de la Subcomisión de Codificación Legislativo. Se aprobó en segundo debate en el Concejo Metropolitano de Quito, en sesión ordinaria Nro. 029 de fecha</w:t>
            </w:r>
            <w:r w:rsidR="003B7BA6" w:rsidRPr="00691B59">
              <w:rPr>
                <w:rFonts w:ascii="Book Antiqua" w:eastAsia="Times New Roman" w:hAnsi="Book Antiqua" w:cstheme="majorHAnsi"/>
                <w:color w:val="000000"/>
                <w:sz w:val="24"/>
                <w:szCs w:val="24"/>
                <w:lang w:eastAsia="es-EC"/>
              </w:rPr>
              <w:t xml:space="preserve"> 01 de noviembre del 2023.</w:t>
            </w:r>
          </w:p>
          <w:p w14:paraId="005FA363" w14:textId="0A32C7F2" w:rsidR="003B7BA6" w:rsidRPr="00691B59" w:rsidRDefault="003B7BA6" w:rsidP="003B7BA6">
            <w:pPr>
              <w:pStyle w:val="Prrafodelista"/>
              <w:numPr>
                <w:ilvl w:val="0"/>
                <w:numId w:val="13"/>
              </w:numPr>
              <w:spacing w:after="0" w:line="240" w:lineRule="auto"/>
              <w:jc w:val="both"/>
              <w:rPr>
                <w:rFonts w:ascii="Book Antiqua" w:eastAsia="Times New Roman" w:hAnsi="Book Antiqua" w:cstheme="majorHAnsi"/>
                <w:color w:val="000000"/>
                <w:sz w:val="24"/>
                <w:szCs w:val="24"/>
                <w:lang w:eastAsia="es-EC"/>
              </w:rPr>
            </w:pPr>
            <w:r w:rsidRPr="00691B59">
              <w:rPr>
                <w:rFonts w:ascii="Book Antiqua" w:eastAsia="Times New Roman" w:hAnsi="Book Antiqua" w:cstheme="majorHAnsi"/>
                <w:color w:val="000000"/>
                <w:sz w:val="24"/>
                <w:szCs w:val="24"/>
                <w:lang w:eastAsia="es-EC"/>
              </w:rPr>
              <w:t>Fue sancionada por el señor Alcalde Metropolitano Sglo. Pabel Muñoz López, el 06 de noviembre del 2023.</w:t>
            </w:r>
          </w:p>
          <w:p w14:paraId="0D1E3E76" w14:textId="77602C54" w:rsidR="00207F48" w:rsidRPr="00691B59" w:rsidRDefault="009328D9" w:rsidP="003944EF">
            <w:pPr>
              <w:spacing w:after="0" w:line="240" w:lineRule="auto"/>
              <w:jc w:val="both"/>
              <w:rPr>
                <w:rFonts w:ascii="Book Antiqua" w:eastAsia="Times New Roman" w:hAnsi="Book Antiqua" w:cstheme="majorHAnsi"/>
                <w:color w:val="000000"/>
                <w:sz w:val="24"/>
                <w:szCs w:val="24"/>
                <w:lang w:eastAsia="es-EC"/>
              </w:rPr>
            </w:pPr>
            <w:r w:rsidRPr="00691B59">
              <w:rPr>
                <w:rFonts w:ascii="Book Antiqua" w:eastAsia="Times New Roman" w:hAnsi="Book Antiqua" w:cstheme="majorHAnsi"/>
                <w:color w:val="000000"/>
                <w:sz w:val="24"/>
                <w:szCs w:val="24"/>
                <w:lang w:eastAsia="es-EC"/>
              </w:rPr>
              <w:t xml:space="preserve"> </w:t>
            </w:r>
          </w:p>
        </w:tc>
      </w:tr>
      <w:tr w:rsidR="00207F48" w:rsidRPr="00691B59" w14:paraId="3D1AAF16" w14:textId="77777777" w:rsidTr="003968E3">
        <w:trPr>
          <w:trHeight w:val="2415"/>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7C7D6D" w14:textId="77777777" w:rsidR="00207F48" w:rsidRPr="00691B59" w:rsidRDefault="00207F48" w:rsidP="003944EF">
            <w:pPr>
              <w:spacing w:after="0" w:line="240" w:lineRule="auto"/>
              <w:jc w:val="both"/>
              <w:rPr>
                <w:rFonts w:ascii="Book Antiqua" w:eastAsia="Times New Roman" w:hAnsi="Book Antiqua" w:cstheme="majorHAnsi"/>
                <w:color w:val="000000"/>
                <w:sz w:val="24"/>
                <w:szCs w:val="24"/>
                <w:lang w:eastAsia="es-EC"/>
              </w:rPr>
            </w:pPr>
            <w:r w:rsidRPr="00691B59">
              <w:rPr>
                <w:rFonts w:ascii="Book Antiqua" w:eastAsia="Times New Roman" w:hAnsi="Book Antiqua" w:cstheme="majorHAnsi"/>
                <w:color w:val="000000"/>
                <w:sz w:val="24"/>
                <w:szCs w:val="24"/>
                <w:lang w:eastAsia="es-EC"/>
              </w:rPr>
              <w:lastRenderedPageBreak/>
              <w:t>4</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E4A8B2" w14:textId="3C3D0D0D" w:rsidR="00207F48" w:rsidRPr="00691B59" w:rsidRDefault="00207F48" w:rsidP="003944EF">
            <w:pPr>
              <w:spacing w:after="0" w:line="240" w:lineRule="auto"/>
              <w:jc w:val="both"/>
              <w:rPr>
                <w:rFonts w:ascii="Book Antiqua" w:eastAsia="Times New Roman" w:hAnsi="Book Antiqua" w:cstheme="majorHAnsi"/>
                <w:color w:val="000000"/>
                <w:sz w:val="24"/>
                <w:szCs w:val="24"/>
                <w:lang w:eastAsia="es-EC"/>
              </w:rPr>
            </w:pPr>
            <w:r w:rsidRPr="00691B59">
              <w:rPr>
                <w:rFonts w:ascii="Book Antiqua" w:eastAsia="Times New Roman" w:hAnsi="Book Antiqua" w:cstheme="majorHAnsi"/>
                <w:color w:val="000000"/>
                <w:sz w:val="24"/>
                <w:szCs w:val="24"/>
                <w:lang w:eastAsia="es-EC"/>
              </w:rPr>
              <w:t xml:space="preserve">ORDENANZA METROPOLITANA MODIFICATORIA AL LIBRO I.1 DEL CÓDIGO MUNICIPAL PARA EL DISTRITO METROPOLITANO DE QUITO, EXPEDIDO MEDIANTE ORDENANZA NO. 001, DE 7 DE MAYO DE 2019, PARA LA FISCALIZACIÓN DE </w:t>
            </w:r>
            <w:r w:rsidR="003B7BA6" w:rsidRPr="00691B59">
              <w:rPr>
                <w:rFonts w:ascii="Book Antiqua" w:eastAsia="Times New Roman" w:hAnsi="Book Antiqua" w:cstheme="majorHAnsi"/>
                <w:color w:val="000000"/>
                <w:sz w:val="24"/>
                <w:szCs w:val="24"/>
                <w:lang w:eastAsia="es-EC"/>
              </w:rPr>
              <w:t xml:space="preserve">LOS FUNCIONARIOS DE LIBRE NOMBREMIENTO Y REMOSION DESIGNADOS POR EL EJECUTIVO DEL GOBIERNO </w:t>
            </w:r>
            <w:r w:rsidRPr="00691B59">
              <w:rPr>
                <w:rFonts w:ascii="Book Antiqua" w:eastAsia="Times New Roman" w:hAnsi="Book Antiqua" w:cstheme="majorHAnsi"/>
                <w:color w:val="000000"/>
                <w:sz w:val="24"/>
                <w:szCs w:val="24"/>
                <w:lang w:eastAsia="es-EC"/>
              </w:rPr>
              <w:t>GOBIERNO AUTÓNOMO DESCENTRALIZADO DEL DISTRITO METROPOLITANO DE QUITO</w:t>
            </w:r>
            <w:r w:rsidR="003B7BA6" w:rsidRPr="00691B59">
              <w:rPr>
                <w:rFonts w:ascii="Book Antiqua" w:eastAsia="Times New Roman" w:hAnsi="Book Antiqua" w:cstheme="majorHAnsi"/>
                <w:color w:val="000000"/>
                <w:sz w:val="24"/>
                <w:szCs w:val="24"/>
                <w:lang w:eastAsia="es-EC"/>
              </w:rPr>
              <w:t xml:space="preserve"> (Ponente: Concejala </w:t>
            </w:r>
            <w:r w:rsidR="00AA7271" w:rsidRPr="00691B59">
              <w:rPr>
                <w:rFonts w:ascii="Book Antiqua" w:eastAsia="Times New Roman" w:hAnsi="Book Antiqua" w:cstheme="majorHAnsi"/>
                <w:color w:val="000000"/>
                <w:sz w:val="24"/>
                <w:szCs w:val="24"/>
                <w:lang w:eastAsia="es-EC"/>
              </w:rPr>
              <w:t>Analía</w:t>
            </w:r>
            <w:r w:rsidR="003B7BA6" w:rsidRPr="00691B59">
              <w:rPr>
                <w:rFonts w:ascii="Book Antiqua" w:eastAsia="Times New Roman" w:hAnsi="Book Antiqua" w:cstheme="majorHAnsi"/>
                <w:color w:val="000000"/>
                <w:sz w:val="24"/>
                <w:szCs w:val="24"/>
                <w:lang w:eastAsia="es-EC"/>
              </w:rPr>
              <w:t xml:space="preserve"> Ledesma)</w:t>
            </w:r>
          </w:p>
        </w:tc>
        <w:tc>
          <w:tcPr>
            <w:tcW w:w="3679" w:type="dxa"/>
            <w:tcBorders>
              <w:top w:val="single" w:sz="4" w:space="0" w:color="auto"/>
              <w:left w:val="single" w:sz="4" w:space="0" w:color="auto"/>
              <w:bottom w:val="single" w:sz="4" w:space="0" w:color="auto"/>
              <w:right w:val="single" w:sz="4" w:space="0" w:color="auto"/>
            </w:tcBorders>
            <w:shd w:val="clear" w:color="auto" w:fill="auto"/>
          </w:tcPr>
          <w:p w14:paraId="14F23022" w14:textId="77777777" w:rsidR="00691B59" w:rsidRDefault="00691B59" w:rsidP="003944EF">
            <w:pPr>
              <w:spacing w:after="0" w:line="240" w:lineRule="auto"/>
              <w:jc w:val="both"/>
              <w:rPr>
                <w:rFonts w:ascii="Book Antiqua" w:hAnsi="Book Antiqua" w:cstheme="majorHAnsi"/>
                <w:sz w:val="24"/>
                <w:szCs w:val="24"/>
              </w:rPr>
            </w:pPr>
          </w:p>
          <w:p w14:paraId="78D662E4" w14:textId="204C6022" w:rsidR="00207F48" w:rsidRDefault="00691B59" w:rsidP="003944EF">
            <w:pPr>
              <w:spacing w:after="0" w:line="240" w:lineRule="auto"/>
              <w:jc w:val="both"/>
              <w:rPr>
                <w:rFonts w:ascii="Book Antiqua" w:hAnsi="Book Antiqua" w:cstheme="majorHAnsi"/>
                <w:sz w:val="24"/>
                <w:szCs w:val="24"/>
              </w:rPr>
            </w:pPr>
            <w:r>
              <w:rPr>
                <w:rFonts w:ascii="Book Antiqua" w:hAnsi="Book Antiqua" w:cstheme="majorHAnsi"/>
                <w:sz w:val="24"/>
                <w:szCs w:val="24"/>
              </w:rPr>
              <w:t>-</w:t>
            </w:r>
            <w:r w:rsidR="003B7BA6" w:rsidRPr="00691B59">
              <w:rPr>
                <w:rFonts w:ascii="Book Antiqua" w:hAnsi="Book Antiqua" w:cstheme="majorHAnsi"/>
                <w:sz w:val="24"/>
                <w:szCs w:val="24"/>
              </w:rPr>
              <w:t xml:space="preserve">Se resolvió la </w:t>
            </w:r>
            <w:r w:rsidR="003B7BA6" w:rsidRPr="00691B59">
              <w:rPr>
                <w:rFonts w:ascii="Book Antiqua" w:hAnsi="Book Antiqua" w:cstheme="majorHAnsi"/>
                <w:b/>
                <w:sz w:val="24"/>
                <w:szCs w:val="24"/>
              </w:rPr>
              <w:t>UNIFICACION</w:t>
            </w:r>
            <w:r w:rsidR="003B7BA6" w:rsidRPr="00691B59">
              <w:rPr>
                <w:rFonts w:ascii="Book Antiqua" w:hAnsi="Book Antiqua" w:cstheme="majorHAnsi"/>
                <w:sz w:val="24"/>
                <w:szCs w:val="24"/>
              </w:rPr>
              <w:t xml:space="preserve">, al proyecto </w:t>
            </w:r>
            <w:r>
              <w:rPr>
                <w:rFonts w:ascii="Book Antiqua" w:hAnsi="Book Antiqua" w:cstheme="majorHAnsi"/>
                <w:sz w:val="24"/>
                <w:szCs w:val="24"/>
              </w:rPr>
              <w:t xml:space="preserve">de: </w:t>
            </w:r>
            <w:r w:rsidRPr="00691B59">
              <w:rPr>
                <w:rFonts w:ascii="Book Antiqua" w:hAnsi="Book Antiqua"/>
                <w:sz w:val="24"/>
                <w:szCs w:val="24"/>
                <w:lang w:val="es-ES_tradnl"/>
              </w:rPr>
              <w:t>“Ordenanza reformatoria del Libro I.1 Del Código Municipal para el Distrito de Q</w:t>
            </w:r>
            <w:r w:rsidR="00CC7AAA">
              <w:rPr>
                <w:rFonts w:ascii="Book Antiqua" w:hAnsi="Book Antiqua"/>
                <w:sz w:val="24"/>
                <w:szCs w:val="24"/>
                <w:lang w:val="es-ES_tradnl"/>
              </w:rPr>
              <w:t>u</w:t>
            </w:r>
            <w:r w:rsidRPr="00691B59">
              <w:rPr>
                <w:rFonts w:ascii="Book Antiqua" w:hAnsi="Book Antiqua"/>
                <w:sz w:val="24"/>
                <w:szCs w:val="24"/>
                <w:lang w:val="es-ES_tradnl"/>
              </w:rPr>
              <w:t xml:space="preserve">ito, que incorpora la facultad de fiscalización en el Concejo Metropolitano”, presentada por los señores Concejales: Fidel Chamba, Sandra Hidalgo, María López, Darío </w:t>
            </w:r>
            <w:proofErr w:type="spellStart"/>
            <w:r w:rsidRPr="00691B59">
              <w:rPr>
                <w:rFonts w:ascii="Book Antiqua" w:hAnsi="Book Antiqua"/>
                <w:sz w:val="24"/>
                <w:szCs w:val="24"/>
                <w:lang w:val="es-ES_tradnl"/>
              </w:rPr>
              <w:t>Cahueñas</w:t>
            </w:r>
            <w:proofErr w:type="spellEnd"/>
            <w:r w:rsidRPr="00691B59">
              <w:rPr>
                <w:rFonts w:ascii="Book Antiqua" w:hAnsi="Book Antiqua"/>
                <w:sz w:val="24"/>
                <w:szCs w:val="24"/>
                <w:lang w:val="es-ES_tradnl"/>
              </w:rPr>
              <w:t>, Ángel Vega</w:t>
            </w:r>
            <w:r>
              <w:rPr>
                <w:rFonts w:ascii="Book Antiqua" w:hAnsi="Book Antiqua"/>
                <w:sz w:val="24"/>
                <w:szCs w:val="24"/>
                <w:lang w:val="es-ES_tradnl"/>
              </w:rPr>
              <w:t xml:space="preserve">, </w:t>
            </w:r>
            <w:r w:rsidR="003B7BA6" w:rsidRPr="00691B59">
              <w:rPr>
                <w:rFonts w:ascii="Book Antiqua" w:hAnsi="Book Antiqua" w:cstheme="majorHAnsi"/>
                <w:sz w:val="24"/>
                <w:szCs w:val="24"/>
              </w:rPr>
              <w:t>en sesión ordinaria Nro. 013 de la Comisión de Planificación Estratégica, de fecha 20 de noviembre del 2023, conforme el artículo 67.60 del Código Municipal para el Distrito Metropolitano de Quito.</w:t>
            </w:r>
          </w:p>
          <w:p w14:paraId="58B896BA" w14:textId="77777777" w:rsidR="00691B59" w:rsidRPr="00691B59" w:rsidRDefault="00691B59" w:rsidP="00691B59">
            <w:pPr>
              <w:pStyle w:val="Prrafodelista"/>
              <w:spacing w:after="0" w:line="240" w:lineRule="auto"/>
              <w:jc w:val="both"/>
              <w:rPr>
                <w:rFonts w:ascii="Book Antiqua" w:hAnsi="Book Antiqua" w:cstheme="majorHAnsi"/>
                <w:sz w:val="24"/>
                <w:szCs w:val="24"/>
              </w:rPr>
            </w:pPr>
          </w:p>
          <w:p w14:paraId="7128964B" w14:textId="08EB7BEA" w:rsidR="00691B59" w:rsidRPr="00691B59" w:rsidRDefault="00691B59" w:rsidP="00691B59">
            <w:pPr>
              <w:pStyle w:val="Prrafodelista"/>
              <w:numPr>
                <w:ilvl w:val="0"/>
                <w:numId w:val="13"/>
              </w:numPr>
              <w:spacing w:after="0" w:line="240" w:lineRule="auto"/>
              <w:jc w:val="both"/>
              <w:rPr>
                <w:rFonts w:ascii="Book Antiqua" w:eastAsia="Times New Roman" w:hAnsi="Book Antiqua" w:cstheme="majorHAnsi"/>
                <w:color w:val="000000"/>
                <w:sz w:val="24"/>
                <w:szCs w:val="24"/>
                <w:lang w:eastAsia="es-EC"/>
              </w:rPr>
            </w:pPr>
            <w:r w:rsidRPr="00691B59">
              <w:rPr>
                <w:rFonts w:ascii="Book Antiqua" w:hAnsi="Book Antiqua" w:cstheme="majorHAnsi"/>
                <w:sz w:val="24"/>
                <w:szCs w:val="24"/>
              </w:rPr>
              <w:t>Se dispuso en esta misma sesión ordinaria, conformar mesas de trabajo con los equipos asesores de los miembros de la comisión y de los proponentes de l</w:t>
            </w:r>
            <w:r w:rsidR="00E97D3D">
              <w:rPr>
                <w:rFonts w:ascii="Book Antiqua" w:hAnsi="Book Antiqua" w:cstheme="majorHAnsi"/>
                <w:sz w:val="24"/>
                <w:szCs w:val="24"/>
              </w:rPr>
              <w:t>as</w:t>
            </w:r>
            <w:r w:rsidRPr="00691B59">
              <w:rPr>
                <w:rFonts w:ascii="Book Antiqua" w:hAnsi="Book Antiqua" w:cstheme="majorHAnsi"/>
                <w:sz w:val="24"/>
                <w:szCs w:val="24"/>
              </w:rPr>
              <w:t xml:space="preserve"> iniciativas legislativas con la finalidad de que procedan a elaborar una propuesta de texto unificado, que recoja los aportes, sugerencias y observaciones de los diferentes Concejalas y Concejales, para su posterior conocimiento y análisis por parte de la Comisión.</w:t>
            </w:r>
          </w:p>
        </w:tc>
      </w:tr>
      <w:tr w:rsidR="00207F48" w:rsidRPr="00691B59" w14:paraId="75606D1A" w14:textId="77777777" w:rsidTr="003968E3">
        <w:trPr>
          <w:trHeight w:val="1515"/>
        </w:trPr>
        <w:tc>
          <w:tcPr>
            <w:tcW w:w="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789C1" w14:textId="77777777" w:rsidR="00411BEE" w:rsidRPr="00691B59" w:rsidRDefault="00411BEE" w:rsidP="003944EF">
            <w:pPr>
              <w:spacing w:after="0" w:line="240" w:lineRule="auto"/>
              <w:jc w:val="both"/>
              <w:rPr>
                <w:rFonts w:ascii="Book Antiqua" w:eastAsia="Times New Roman" w:hAnsi="Book Antiqua" w:cstheme="majorHAnsi"/>
                <w:color w:val="000000"/>
                <w:sz w:val="24"/>
                <w:szCs w:val="24"/>
                <w:lang w:eastAsia="es-EC"/>
              </w:rPr>
            </w:pPr>
          </w:p>
          <w:p w14:paraId="43BBB1F0" w14:textId="0A22C260" w:rsidR="00207F48" w:rsidRPr="00691B59" w:rsidRDefault="00207F48" w:rsidP="003944EF">
            <w:pPr>
              <w:spacing w:after="0" w:line="240" w:lineRule="auto"/>
              <w:jc w:val="both"/>
              <w:rPr>
                <w:rFonts w:ascii="Book Antiqua" w:eastAsia="Times New Roman" w:hAnsi="Book Antiqua" w:cstheme="majorHAnsi"/>
                <w:color w:val="000000"/>
                <w:sz w:val="24"/>
                <w:szCs w:val="24"/>
                <w:lang w:eastAsia="es-EC"/>
              </w:rPr>
            </w:pPr>
            <w:r w:rsidRPr="00691B59">
              <w:rPr>
                <w:rFonts w:ascii="Book Antiqua" w:eastAsia="Times New Roman" w:hAnsi="Book Antiqua" w:cstheme="majorHAnsi"/>
                <w:color w:val="000000"/>
                <w:sz w:val="24"/>
                <w:szCs w:val="24"/>
                <w:lang w:eastAsia="es-EC"/>
              </w:rPr>
              <w:t>5</w:t>
            </w:r>
          </w:p>
        </w:tc>
        <w:tc>
          <w:tcPr>
            <w:tcW w:w="4109" w:type="dxa"/>
            <w:tcBorders>
              <w:top w:val="single" w:sz="4" w:space="0" w:color="auto"/>
              <w:left w:val="nil"/>
              <w:bottom w:val="single" w:sz="4" w:space="0" w:color="auto"/>
              <w:right w:val="single" w:sz="4" w:space="0" w:color="auto"/>
            </w:tcBorders>
            <w:shd w:val="clear" w:color="auto" w:fill="auto"/>
            <w:vAlign w:val="bottom"/>
            <w:hideMark/>
          </w:tcPr>
          <w:p w14:paraId="12A620F4" w14:textId="48B395E5" w:rsidR="00207F48" w:rsidRPr="00691B59" w:rsidRDefault="00207F48" w:rsidP="003944EF">
            <w:pPr>
              <w:spacing w:after="0" w:line="240" w:lineRule="auto"/>
              <w:jc w:val="both"/>
              <w:rPr>
                <w:rFonts w:ascii="Book Antiqua" w:eastAsia="Times New Roman" w:hAnsi="Book Antiqua" w:cstheme="majorHAnsi"/>
                <w:color w:val="000000"/>
                <w:sz w:val="24"/>
                <w:szCs w:val="24"/>
                <w:lang w:eastAsia="es-EC"/>
              </w:rPr>
            </w:pPr>
            <w:r w:rsidRPr="00691B59">
              <w:rPr>
                <w:rFonts w:ascii="Book Antiqua" w:eastAsia="Times New Roman" w:hAnsi="Book Antiqua" w:cstheme="majorHAnsi"/>
                <w:color w:val="000000"/>
                <w:sz w:val="24"/>
                <w:szCs w:val="24"/>
                <w:lang w:eastAsia="es-EC"/>
              </w:rPr>
              <w:t>ORDENANZA METROPOLITANA MODIFICATORIA DEL LIBRO III.6 DE LAS LICENCIAS METROPOLITANAS TÍTULO VIII DE LAS ENTIDADES COLABORADORAS CAPÍTULO III SISTEMA DE ACREDITACIÓN Y LIBRE CONCURRENCIA.</w:t>
            </w:r>
            <w:r w:rsidR="00AA7271" w:rsidRPr="00691B59">
              <w:rPr>
                <w:rFonts w:ascii="Book Antiqua" w:eastAsia="Times New Roman" w:hAnsi="Book Antiqua" w:cstheme="majorHAnsi"/>
                <w:color w:val="000000"/>
                <w:sz w:val="24"/>
                <w:szCs w:val="24"/>
                <w:lang w:eastAsia="es-EC"/>
              </w:rPr>
              <w:t xml:space="preserve"> </w:t>
            </w:r>
            <w:r w:rsidR="00AA7271" w:rsidRPr="00691B59">
              <w:rPr>
                <w:rFonts w:ascii="Book Antiqua" w:eastAsia="Times New Roman" w:hAnsi="Book Antiqua" w:cstheme="majorHAnsi"/>
                <w:color w:val="000000"/>
                <w:sz w:val="24"/>
                <w:szCs w:val="24"/>
                <w:lang w:eastAsia="es-EC"/>
              </w:rPr>
              <w:lastRenderedPageBreak/>
              <w:t xml:space="preserve">(Proponente: Ex Alcalde Santiago Guarderas)  </w:t>
            </w:r>
          </w:p>
        </w:tc>
        <w:tc>
          <w:tcPr>
            <w:tcW w:w="3679" w:type="dxa"/>
            <w:tcBorders>
              <w:top w:val="single" w:sz="4" w:space="0" w:color="auto"/>
              <w:left w:val="nil"/>
              <w:bottom w:val="single" w:sz="4" w:space="0" w:color="auto"/>
              <w:right w:val="single" w:sz="4" w:space="0" w:color="auto"/>
            </w:tcBorders>
            <w:shd w:val="clear" w:color="auto" w:fill="auto"/>
          </w:tcPr>
          <w:p w14:paraId="0A4ADF2D" w14:textId="75249971" w:rsidR="00207F48" w:rsidRPr="00691B59" w:rsidRDefault="008E60F2" w:rsidP="003944EF">
            <w:pPr>
              <w:spacing w:after="0" w:line="240" w:lineRule="auto"/>
              <w:jc w:val="both"/>
              <w:rPr>
                <w:rFonts w:ascii="Book Antiqua" w:eastAsia="Times New Roman" w:hAnsi="Book Antiqua" w:cstheme="majorHAnsi"/>
                <w:color w:val="000000"/>
                <w:sz w:val="24"/>
                <w:szCs w:val="24"/>
                <w:lang w:eastAsia="es-EC"/>
              </w:rPr>
            </w:pPr>
            <w:r w:rsidRPr="00691B59">
              <w:rPr>
                <w:rFonts w:ascii="Book Antiqua" w:eastAsia="Times New Roman" w:hAnsi="Book Antiqua" w:cstheme="majorHAnsi"/>
                <w:color w:val="000000"/>
                <w:sz w:val="24"/>
                <w:szCs w:val="24"/>
                <w:lang w:eastAsia="es-EC"/>
              </w:rPr>
              <w:lastRenderedPageBreak/>
              <w:t>Cuenta con informe de primer debate, IC-CPE-2023-002, se encuentra para el tratamiento del Concejo Metropolitano para el primer debate.</w:t>
            </w:r>
          </w:p>
        </w:tc>
      </w:tr>
      <w:tr w:rsidR="00207F48" w:rsidRPr="00691B59" w14:paraId="528456D8" w14:textId="77777777" w:rsidTr="003968E3">
        <w:trPr>
          <w:trHeight w:val="1215"/>
        </w:trPr>
        <w:tc>
          <w:tcPr>
            <w:tcW w:w="706" w:type="dxa"/>
            <w:tcBorders>
              <w:top w:val="nil"/>
              <w:left w:val="single" w:sz="4" w:space="0" w:color="auto"/>
              <w:bottom w:val="single" w:sz="4" w:space="0" w:color="auto"/>
              <w:right w:val="single" w:sz="4" w:space="0" w:color="auto"/>
            </w:tcBorders>
            <w:shd w:val="clear" w:color="000000" w:fill="FFFFFF"/>
            <w:vAlign w:val="center"/>
            <w:hideMark/>
          </w:tcPr>
          <w:p w14:paraId="0F4681A6" w14:textId="77777777" w:rsidR="00207F48" w:rsidRPr="00691B59" w:rsidRDefault="00207F48" w:rsidP="003944EF">
            <w:pPr>
              <w:spacing w:after="0" w:line="240" w:lineRule="auto"/>
              <w:jc w:val="both"/>
              <w:rPr>
                <w:rFonts w:ascii="Book Antiqua" w:eastAsia="Times New Roman" w:hAnsi="Book Antiqua" w:cstheme="majorHAnsi"/>
                <w:color w:val="000000"/>
                <w:sz w:val="24"/>
                <w:szCs w:val="24"/>
                <w:lang w:eastAsia="es-EC"/>
              </w:rPr>
            </w:pPr>
            <w:r w:rsidRPr="00691B59">
              <w:rPr>
                <w:rFonts w:ascii="Book Antiqua" w:eastAsia="Times New Roman" w:hAnsi="Book Antiqua" w:cstheme="majorHAnsi"/>
                <w:color w:val="000000"/>
                <w:sz w:val="24"/>
                <w:szCs w:val="24"/>
                <w:lang w:eastAsia="es-EC"/>
              </w:rPr>
              <w:t>6</w:t>
            </w:r>
          </w:p>
        </w:tc>
        <w:tc>
          <w:tcPr>
            <w:tcW w:w="4109" w:type="dxa"/>
            <w:tcBorders>
              <w:top w:val="nil"/>
              <w:left w:val="nil"/>
              <w:bottom w:val="single" w:sz="4" w:space="0" w:color="auto"/>
              <w:right w:val="single" w:sz="4" w:space="0" w:color="auto"/>
            </w:tcBorders>
            <w:shd w:val="clear" w:color="auto" w:fill="auto"/>
            <w:vAlign w:val="bottom"/>
            <w:hideMark/>
          </w:tcPr>
          <w:p w14:paraId="1EE872E1" w14:textId="2E3BEF40" w:rsidR="00207F48" w:rsidRPr="00691B59" w:rsidRDefault="00AA7271" w:rsidP="003944EF">
            <w:pPr>
              <w:spacing w:after="0" w:line="240" w:lineRule="auto"/>
              <w:jc w:val="both"/>
              <w:rPr>
                <w:rFonts w:ascii="Book Antiqua" w:eastAsia="Times New Roman" w:hAnsi="Book Antiqua" w:cstheme="majorHAnsi"/>
                <w:color w:val="000000"/>
                <w:sz w:val="24"/>
                <w:szCs w:val="24"/>
                <w:lang w:eastAsia="es-EC"/>
              </w:rPr>
            </w:pPr>
            <w:r w:rsidRPr="00691B59">
              <w:rPr>
                <w:rFonts w:ascii="Book Antiqua" w:eastAsia="Times New Roman" w:hAnsi="Book Antiqua" w:cstheme="majorHAnsi"/>
                <w:color w:val="000000"/>
                <w:sz w:val="24"/>
                <w:szCs w:val="24"/>
                <w:lang w:eastAsia="es-EC"/>
              </w:rPr>
              <w:t xml:space="preserve">ORDENANZA METROPOLITANA REFORMATORIA DEL LIBRO </w:t>
            </w:r>
            <w:r w:rsidR="00411BEE" w:rsidRPr="00691B59">
              <w:rPr>
                <w:rFonts w:ascii="Book Antiqua" w:eastAsia="Times New Roman" w:hAnsi="Book Antiqua" w:cstheme="majorHAnsi"/>
                <w:color w:val="000000"/>
                <w:sz w:val="24"/>
                <w:szCs w:val="24"/>
                <w:lang w:eastAsia="es-EC"/>
              </w:rPr>
              <w:t>I.1 DEL CODIGO NUNICIPAL PARA L DISTRITO METROPOLITANO DE QUITO, QUE INCORPORA LA FACULTAD DE FISCALIZACION EN EL CONCEJO METROPOLITANO DE QUITO, COMO UN TITULO II, (Ponentes: Sandra Hidalgo, Cristina López, Darío Cahueñas, Ángel Vega y Fidel Chamba.</w:t>
            </w:r>
          </w:p>
        </w:tc>
        <w:tc>
          <w:tcPr>
            <w:tcW w:w="3679" w:type="dxa"/>
            <w:tcBorders>
              <w:top w:val="nil"/>
              <w:left w:val="nil"/>
              <w:bottom w:val="single" w:sz="4" w:space="0" w:color="auto"/>
              <w:right w:val="single" w:sz="4" w:space="0" w:color="auto"/>
            </w:tcBorders>
            <w:shd w:val="clear" w:color="auto" w:fill="auto"/>
          </w:tcPr>
          <w:p w14:paraId="32464FF3" w14:textId="22EEEB57" w:rsidR="00207F48" w:rsidRPr="00691B59" w:rsidRDefault="00411BEE" w:rsidP="003944EF">
            <w:p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 xml:space="preserve">-Se resolvió la </w:t>
            </w:r>
            <w:r w:rsidRPr="00691B59">
              <w:rPr>
                <w:rFonts w:ascii="Book Antiqua" w:hAnsi="Book Antiqua" w:cstheme="majorHAnsi"/>
                <w:b/>
                <w:sz w:val="24"/>
                <w:szCs w:val="24"/>
              </w:rPr>
              <w:t>UNIFICACION</w:t>
            </w:r>
            <w:r w:rsidRPr="00691B59">
              <w:rPr>
                <w:rFonts w:ascii="Book Antiqua" w:hAnsi="Book Antiqua" w:cstheme="majorHAnsi"/>
                <w:sz w:val="24"/>
                <w:szCs w:val="24"/>
              </w:rPr>
              <w:t>, con los proyectos</w:t>
            </w:r>
            <w:r w:rsidR="00C72C41" w:rsidRPr="00691B59">
              <w:rPr>
                <w:rFonts w:ascii="Book Antiqua" w:hAnsi="Book Antiqua" w:cstheme="majorHAnsi"/>
                <w:sz w:val="24"/>
                <w:szCs w:val="24"/>
              </w:rPr>
              <w:t xml:space="preserve"> de: </w:t>
            </w:r>
            <w:r w:rsidR="00691B59" w:rsidRPr="00691B59">
              <w:rPr>
                <w:rFonts w:ascii="Book Antiqua" w:hAnsi="Book Antiqua" w:cstheme="majorHAnsi"/>
                <w:sz w:val="24"/>
                <w:szCs w:val="24"/>
              </w:rPr>
              <w:t xml:space="preserve"> a)</w:t>
            </w:r>
            <w:r w:rsidR="004A0AE6" w:rsidRPr="00691B59">
              <w:rPr>
                <w:rFonts w:ascii="Book Antiqua" w:hAnsi="Book Antiqua"/>
                <w:sz w:val="24"/>
                <w:szCs w:val="24"/>
                <w:lang w:val="es-ES_tradnl"/>
              </w:rPr>
              <w:t>“Ordenanza Metropolitana para el ejercicio de la facultad de fiscalización del Concejo Metropolitano”, presentada por el señor Concejal Andrés Campaña;</w:t>
            </w:r>
            <w:r w:rsidR="00691B59" w:rsidRPr="00691B59">
              <w:rPr>
                <w:rFonts w:ascii="Book Antiqua" w:hAnsi="Book Antiqua"/>
                <w:sz w:val="24"/>
                <w:szCs w:val="24"/>
                <w:lang w:val="es-ES_tradnl"/>
              </w:rPr>
              <w:t xml:space="preserve"> y, b)</w:t>
            </w:r>
            <w:r w:rsidR="004A0AE6" w:rsidRPr="00691B59">
              <w:rPr>
                <w:rFonts w:ascii="Book Antiqua" w:hAnsi="Book Antiqua"/>
                <w:sz w:val="24"/>
                <w:szCs w:val="24"/>
                <w:lang w:val="es-ES_tradnl"/>
              </w:rPr>
              <w:t xml:space="preserve">  “Ordenanza Metropolitana Modificatoria al Libro I.1 del Código Municipal para el Distrito Metropolitano de Quito, expedido mediante ordenanza No.001 de 7 de mayo de 2019, para la Fiscalización de los funcionarios de libre nombramiento y remoción designados por el ejecutivo del Gobierno Autónomo Descentralizado del Distrito Metropolitano de Quito”, presentada por la Concejala Analía Ledesma</w:t>
            </w:r>
            <w:r w:rsidRPr="00691B59">
              <w:rPr>
                <w:rFonts w:ascii="Book Antiqua" w:hAnsi="Book Antiqua" w:cstheme="majorHAnsi"/>
                <w:sz w:val="24"/>
                <w:szCs w:val="24"/>
              </w:rPr>
              <w:t>, en Sesión Ordinaria Nro. 013, de la Comisión, de fecha 20 de noviembre del 2023, conforme el artículo 67.60 del Código Municipal para el Distrito Metropolitano de Quito.</w:t>
            </w:r>
          </w:p>
          <w:p w14:paraId="64C8EF4F" w14:textId="77777777" w:rsidR="00411BEE" w:rsidRPr="00691B59" w:rsidRDefault="00411BEE" w:rsidP="003944EF">
            <w:pPr>
              <w:spacing w:after="0" w:line="240" w:lineRule="auto"/>
              <w:jc w:val="both"/>
              <w:rPr>
                <w:rFonts w:ascii="Book Antiqua" w:hAnsi="Book Antiqua" w:cstheme="majorHAnsi"/>
                <w:sz w:val="24"/>
                <w:szCs w:val="24"/>
              </w:rPr>
            </w:pPr>
          </w:p>
          <w:p w14:paraId="568BF6B5" w14:textId="6F03DF5E" w:rsidR="00411BEE" w:rsidRPr="00691B59" w:rsidRDefault="00411BEE" w:rsidP="003944EF">
            <w:pPr>
              <w:spacing w:after="0" w:line="240" w:lineRule="auto"/>
              <w:jc w:val="both"/>
              <w:rPr>
                <w:rFonts w:ascii="Book Antiqua" w:eastAsia="Times New Roman" w:hAnsi="Book Antiqua" w:cstheme="majorHAnsi"/>
                <w:color w:val="000000"/>
                <w:sz w:val="24"/>
                <w:szCs w:val="24"/>
                <w:lang w:eastAsia="es-EC"/>
              </w:rPr>
            </w:pPr>
            <w:r w:rsidRPr="00691B59">
              <w:rPr>
                <w:rFonts w:ascii="Book Antiqua" w:hAnsi="Book Antiqua" w:cstheme="majorHAnsi"/>
                <w:sz w:val="24"/>
                <w:szCs w:val="24"/>
              </w:rPr>
              <w:t>-Se dispuso en esta misma sesión ordinaria, conformar mesas de trabajo con los equipos asesores de los miembros de la comisión y de los proponentes de las iniciativas legislativas con la finalidad de que procedan a elaborar una propuesta de texto unificado, que recoja los aportes, sugerencias y observaciones de los diferentes Concejalas y Concejales, para su posterior conocimiento y análisis por parte de la Comisión.</w:t>
            </w:r>
          </w:p>
        </w:tc>
      </w:tr>
      <w:tr w:rsidR="00207F48" w:rsidRPr="00691B59" w14:paraId="7A559019" w14:textId="77777777" w:rsidTr="0007152E">
        <w:trPr>
          <w:trHeight w:val="1215"/>
        </w:trPr>
        <w:tc>
          <w:tcPr>
            <w:tcW w:w="706" w:type="dxa"/>
            <w:tcBorders>
              <w:top w:val="nil"/>
              <w:left w:val="single" w:sz="4" w:space="0" w:color="auto"/>
              <w:bottom w:val="nil"/>
              <w:right w:val="single" w:sz="4" w:space="0" w:color="auto"/>
            </w:tcBorders>
            <w:shd w:val="clear" w:color="000000" w:fill="FFFFFF"/>
            <w:vAlign w:val="bottom"/>
            <w:hideMark/>
          </w:tcPr>
          <w:p w14:paraId="3A04752F" w14:textId="77777777" w:rsidR="00207F48" w:rsidRPr="00691B59" w:rsidRDefault="00207F48" w:rsidP="003944EF">
            <w:pPr>
              <w:spacing w:after="0" w:line="240" w:lineRule="auto"/>
              <w:jc w:val="both"/>
              <w:rPr>
                <w:rFonts w:ascii="Book Antiqua" w:eastAsia="Times New Roman" w:hAnsi="Book Antiqua" w:cstheme="majorHAnsi"/>
                <w:color w:val="000000"/>
                <w:sz w:val="24"/>
                <w:szCs w:val="24"/>
                <w:lang w:eastAsia="es-EC"/>
              </w:rPr>
            </w:pPr>
            <w:r w:rsidRPr="00691B59">
              <w:rPr>
                <w:rFonts w:ascii="Book Antiqua" w:eastAsia="Times New Roman" w:hAnsi="Book Antiqua" w:cstheme="majorHAnsi"/>
                <w:color w:val="000000"/>
                <w:sz w:val="24"/>
                <w:szCs w:val="24"/>
                <w:lang w:eastAsia="es-EC"/>
              </w:rPr>
              <w:lastRenderedPageBreak/>
              <w:t>7</w:t>
            </w:r>
          </w:p>
        </w:tc>
        <w:tc>
          <w:tcPr>
            <w:tcW w:w="4109" w:type="dxa"/>
            <w:tcBorders>
              <w:top w:val="nil"/>
              <w:left w:val="nil"/>
              <w:bottom w:val="nil"/>
              <w:right w:val="single" w:sz="4" w:space="0" w:color="auto"/>
            </w:tcBorders>
            <w:shd w:val="clear" w:color="auto" w:fill="auto"/>
            <w:vAlign w:val="bottom"/>
            <w:hideMark/>
          </w:tcPr>
          <w:p w14:paraId="5810684F" w14:textId="516735C0" w:rsidR="00207F48" w:rsidRPr="00691B59" w:rsidRDefault="00207F48" w:rsidP="003944EF">
            <w:pPr>
              <w:spacing w:after="0" w:line="240" w:lineRule="auto"/>
              <w:jc w:val="both"/>
              <w:rPr>
                <w:rFonts w:ascii="Book Antiqua" w:eastAsia="Times New Roman" w:hAnsi="Book Antiqua" w:cstheme="majorHAnsi"/>
                <w:color w:val="000000"/>
                <w:sz w:val="24"/>
                <w:szCs w:val="24"/>
                <w:lang w:eastAsia="es-EC"/>
              </w:rPr>
            </w:pPr>
            <w:r w:rsidRPr="00691B59">
              <w:rPr>
                <w:rFonts w:ascii="Book Antiqua" w:eastAsia="Times New Roman" w:hAnsi="Book Antiqua" w:cstheme="majorHAnsi"/>
                <w:color w:val="000000"/>
                <w:sz w:val="24"/>
                <w:szCs w:val="24"/>
                <w:lang w:eastAsia="es-EC"/>
              </w:rPr>
              <w:t>“ORDENANZA METROPOLITANA SUSTITUTIVA DEL CAPÍTULO V “FONDO AMBIENTAL”, DEL LIBRO IV.3,</w:t>
            </w:r>
            <w:r w:rsidRPr="00691B59">
              <w:rPr>
                <w:rFonts w:ascii="Book Antiqua" w:eastAsia="Times New Roman" w:hAnsi="Book Antiqua" w:cstheme="majorHAnsi"/>
                <w:color w:val="000000"/>
                <w:sz w:val="24"/>
                <w:szCs w:val="24"/>
                <w:lang w:eastAsia="es-EC"/>
              </w:rPr>
              <w:br/>
              <w:t>DEL CÓDIGO MUNICIPAL PARA EL DISTRITO METROPOLITANO DE QUITO”</w:t>
            </w:r>
            <w:r w:rsidR="008E60F2" w:rsidRPr="00691B59">
              <w:rPr>
                <w:rFonts w:ascii="Book Antiqua" w:eastAsia="Times New Roman" w:hAnsi="Book Antiqua" w:cstheme="majorHAnsi"/>
                <w:color w:val="000000"/>
                <w:sz w:val="24"/>
                <w:szCs w:val="24"/>
                <w:lang w:eastAsia="es-EC"/>
              </w:rPr>
              <w:t xml:space="preserve"> </w:t>
            </w:r>
          </w:p>
        </w:tc>
        <w:tc>
          <w:tcPr>
            <w:tcW w:w="3679" w:type="dxa"/>
            <w:tcBorders>
              <w:top w:val="nil"/>
              <w:left w:val="nil"/>
              <w:bottom w:val="nil"/>
              <w:right w:val="single" w:sz="4" w:space="0" w:color="auto"/>
            </w:tcBorders>
            <w:shd w:val="clear" w:color="auto" w:fill="auto"/>
          </w:tcPr>
          <w:p w14:paraId="087E8F8C" w14:textId="26453B7C" w:rsidR="00207F48" w:rsidRPr="00691B59" w:rsidRDefault="00691B59" w:rsidP="00CC7AAA">
            <w:pPr>
              <w:spacing w:after="0" w:line="240" w:lineRule="auto"/>
              <w:jc w:val="both"/>
              <w:rPr>
                <w:rFonts w:ascii="Book Antiqua" w:eastAsia="Times New Roman" w:hAnsi="Book Antiqua" w:cstheme="majorHAnsi"/>
                <w:color w:val="000000"/>
                <w:sz w:val="24"/>
                <w:szCs w:val="24"/>
                <w:lang w:eastAsia="es-EC"/>
              </w:rPr>
            </w:pPr>
            <w:r>
              <w:rPr>
                <w:rFonts w:ascii="Book Antiqua" w:eastAsia="Times New Roman" w:hAnsi="Book Antiqua" w:cstheme="majorHAnsi"/>
                <w:color w:val="000000"/>
                <w:sz w:val="24"/>
                <w:szCs w:val="24"/>
                <w:lang w:eastAsia="es-EC"/>
              </w:rPr>
              <w:t xml:space="preserve">Fue </w:t>
            </w:r>
            <w:r w:rsidR="008E60F2" w:rsidRPr="00691B59">
              <w:rPr>
                <w:rFonts w:ascii="Book Antiqua" w:eastAsia="Times New Roman" w:hAnsi="Book Antiqua" w:cstheme="majorHAnsi"/>
                <w:b/>
                <w:color w:val="000000"/>
                <w:sz w:val="24"/>
                <w:szCs w:val="24"/>
                <w:lang w:eastAsia="es-EC"/>
              </w:rPr>
              <w:t>ARCHIVADA</w:t>
            </w:r>
            <w:r w:rsidR="008E60F2" w:rsidRPr="00691B59">
              <w:rPr>
                <w:rFonts w:ascii="Book Antiqua" w:eastAsia="Times New Roman" w:hAnsi="Book Antiqua" w:cstheme="majorHAnsi"/>
                <w:color w:val="000000"/>
                <w:sz w:val="24"/>
                <w:szCs w:val="24"/>
                <w:lang w:eastAsia="es-EC"/>
              </w:rPr>
              <w:t xml:space="preserve"> por el Concejo Metropolitano, conforme el artículo 67.</w:t>
            </w:r>
            <w:r w:rsidR="00CC7AAA">
              <w:rPr>
                <w:rFonts w:ascii="Book Antiqua" w:eastAsia="Times New Roman" w:hAnsi="Book Antiqua" w:cstheme="majorHAnsi"/>
                <w:color w:val="000000"/>
                <w:sz w:val="24"/>
                <w:szCs w:val="24"/>
                <w:lang w:eastAsia="es-EC"/>
              </w:rPr>
              <w:t>68</w:t>
            </w:r>
            <w:r w:rsidR="008E60F2" w:rsidRPr="00691B59">
              <w:rPr>
                <w:rFonts w:ascii="Book Antiqua" w:eastAsia="Times New Roman" w:hAnsi="Book Antiqua" w:cstheme="majorHAnsi"/>
                <w:color w:val="000000"/>
                <w:sz w:val="24"/>
                <w:szCs w:val="24"/>
                <w:lang w:eastAsia="es-EC"/>
              </w:rPr>
              <w:t xml:space="preserve"> del Código Municipal para el Distrito Metropolitano de Quito, en sesión ordinaria Nro. 035 de fecha 28 de noviembre del 2023.</w:t>
            </w:r>
          </w:p>
        </w:tc>
      </w:tr>
      <w:tr w:rsidR="0007152E" w:rsidRPr="00691B59" w14:paraId="691F0896" w14:textId="77777777" w:rsidTr="0007152E">
        <w:trPr>
          <w:trHeight w:val="1215"/>
        </w:trPr>
        <w:tc>
          <w:tcPr>
            <w:tcW w:w="706" w:type="dxa"/>
            <w:tcBorders>
              <w:top w:val="nil"/>
              <w:left w:val="single" w:sz="4" w:space="0" w:color="auto"/>
              <w:bottom w:val="nil"/>
              <w:right w:val="single" w:sz="4" w:space="0" w:color="auto"/>
            </w:tcBorders>
            <w:shd w:val="clear" w:color="000000" w:fill="FFFFFF"/>
            <w:vAlign w:val="bottom"/>
          </w:tcPr>
          <w:p w14:paraId="21A009A2" w14:textId="77777777" w:rsidR="0007152E" w:rsidRPr="00691B59" w:rsidRDefault="0007152E" w:rsidP="003944EF">
            <w:pPr>
              <w:spacing w:after="0" w:line="240" w:lineRule="auto"/>
              <w:jc w:val="both"/>
              <w:rPr>
                <w:rFonts w:ascii="Book Antiqua" w:eastAsia="Times New Roman" w:hAnsi="Book Antiqua" w:cstheme="majorHAnsi"/>
                <w:color w:val="000000"/>
                <w:sz w:val="24"/>
                <w:szCs w:val="24"/>
                <w:lang w:eastAsia="es-EC"/>
              </w:rPr>
            </w:pPr>
          </w:p>
        </w:tc>
        <w:tc>
          <w:tcPr>
            <w:tcW w:w="4109" w:type="dxa"/>
            <w:tcBorders>
              <w:top w:val="nil"/>
              <w:left w:val="nil"/>
              <w:bottom w:val="nil"/>
              <w:right w:val="single" w:sz="4" w:space="0" w:color="auto"/>
            </w:tcBorders>
            <w:shd w:val="clear" w:color="auto" w:fill="auto"/>
            <w:vAlign w:val="bottom"/>
          </w:tcPr>
          <w:p w14:paraId="139E561C" w14:textId="77777777" w:rsidR="0007152E" w:rsidRPr="00691B59" w:rsidRDefault="0007152E" w:rsidP="003944EF">
            <w:pPr>
              <w:spacing w:after="0" w:line="240" w:lineRule="auto"/>
              <w:jc w:val="both"/>
              <w:rPr>
                <w:rFonts w:ascii="Book Antiqua" w:eastAsia="Times New Roman" w:hAnsi="Book Antiqua" w:cstheme="majorHAnsi"/>
                <w:color w:val="000000"/>
                <w:sz w:val="24"/>
                <w:szCs w:val="24"/>
                <w:lang w:eastAsia="es-EC"/>
              </w:rPr>
            </w:pPr>
          </w:p>
        </w:tc>
        <w:tc>
          <w:tcPr>
            <w:tcW w:w="3679" w:type="dxa"/>
            <w:tcBorders>
              <w:top w:val="nil"/>
              <w:left w:val="nil"/>
              <w:bottom w:val="nil"/>
              <w:right w:val="single" w:sz="4" w:space="0" w:color="auto"/>
            </w:tcBorders>
            <w:shd w:val="clear" w:color="auto" w:fill="auto"/>
          </w:tcPr>
          <w:p w14:paraId="3C5A23DF" w14:textId="77777777" w:rsidR="0007152E" w:rsidRDefault="0007152E" w:rsidP="003944EF">
            <w:pPr>
              <w:spacing w:after="0" w:line="240" w:lineRule="auto"/>
              <w:jc w:val="both"/>
              <w:rPr>
                <w:rFonts w:ascii="Book Antiqua" w:eastAsia="Times New Roman" w:hAnsi="Book Antiqua" w:cstheme="majorHAnsi"/>
                <w:color w:val="000000"/>
                <w:sz w:val="24"/>
                <w:szCs w:val="24"/>
                <w:lang w:eastAsia="es-EC"/>
              </w:rPr>
            </w:pPr>
          </w:p>
        </w:tc>
      </w:tr>
      <w:tr w:rsidR="0007152E" w:rsidRPr="00691B59" w14:paraId="600CB7FE" w14:textId="77777777" w:rsidTr="003968E3">
        <w:trPr>
          <w:trHeight w:val="1215"/>
        </w:trPr>
        <w:tc>
          <w:tcPr>
            <w:tcW w:w="706" w:type="dxa"/>
            <w:tcBorders>
              <w:top w:val="nil"/>
              <w:left w:val="single" w:sz="4" w:space="0" w:color="auto"/>
              <w:bottom w:val="single" w:sz="4" w:space="0" w:color="auto"/>
              <w:right w:val="single" w:sz="4" w:space="0" w:color="auto"/>
            </w:tcBorders>
            <w:shd w:val="clear" w:color="000000" w:fill="FFFFFF"/>
            <w:vAlign w:val="bottom"/>
          </w:tcPr>
          <w:p w14:paraId="0F8E83DE" w14:textId="62FB694E" w:rsidR="0007152E" w:rsidRPr="00691B59" w:rsidRDefault="0007152E" w:rsidP="003944EF">
            <w:pPr>
              <w:spacing w:after="0" w:line="240" w:lineRule="auto"/>
              <w:jc w:val="both"/>
              <w:rPr>
                <w:rFonts w:ascii="Book Antiqua" w:eastAsia="Times New Roman" w:hAnsi="Book Antiqua" w:cstheme="majorHAnsi"/>
                <w:color w:val="000000"/>
                <w:sz w:val="24"/>
                <w:szCs w:val="24"/>
                <w:lang w:eastAsia="es-EC"/>
              </w:rPr>
            </w:pPr>
            <w:r>
              <w:rPr>
                <w:rFonts w:ascii="Book Antiqua" w:eastAsia="Times New Roman" w:hAnsi="Book Antiqua" w:cstheme="majorHAnsi"/>
                <w:color w:val="000000"/>
                <w:sz w:val="24"/>
                <w:szCs w:val="24"/>
                <w:lang w:eastAsia="es-EC"/>
              </w:rPr>
              <w:t>8</w:t>
            </w:r>
          </w:p>
        </w:tc>
        <w:tc>
          <w:tcPr>
            <w:tcW w:w="4109" w:type="dxa"/>
            <w:tcBorders>
              <w:top w:val="nil"/>
              <w:left w:val="nil"/>
              <w:bottom w:val="single" w:sz="4" w:space="0" w:color="auto"/>
              <w:right w:val="single" w:sz="4" w:space="0" w:color="auto"/>
            </w:tcBorders>
            <w:shd w:val="clear" w:color="auto" w:fill="auto"/>
            <w:vAlign w:val="bottom"/>
          </w:tcPr>
          <w:p w14:paraId="6965A1A1" w14:textId="6492B384" w:rsidR="0007152E" w:rsidRPr="0007152E" w:rsidRDefault="0007152E" w:rsidP="003944EF">
            <w:pPr>
              <w:spacing w:after="0" w:line="240" w:lineRule="auto"/>
              <w:jc w:val="both"/>
              <w:rPr>
                <w:rFonts w:ascii="Book Antiqua" w:eastAsia="Times New Roman" w:hAnsi="Book Antiqua" w:cstheme="majorHAnsi"/>
                <w:color w:val="000000"/>
                <w:sz w:val="24"/>
                <w:szCs w:val="24"/>
                <w:lang w:eastAsia="es-EC"/>
              </w:rPr>
            </w:pPr>
            <w:r w:rsidRPr="0007152E">
              <w:rPr>
                <w:rFonts w:ascii="Book Antiqua" w:hAnsi="Book Antiqua" w:cstheme="majorHAnsi"/>
                <w:szCs w:val="24"/>
              </w:rPr>
              <w:t>“ORDENANZA METROPOLITANA REFORMATORIA DEL LIBRO I.1, TITULO I, CAPITULO IV, DE LA ORDENANZA METROPOLITANA No. 001 DE 29 DE MARZO DEL 2019, QUE EXPIDE EL CODIGO MUNICIPAL PARA EL DISTRITO METROPOLITANO DE QUITO, RESPECTO A LAS SESIONES”, ponente señor Concejal ANGEL VEGA</w:t>
            </w:r>
          </w:p>
        </w:tc>
        <w:tc>
          <w:tcPr>
            <w:tcW w:w="3679" w:type="dxa"/>
            <w:tcBorders>
              <w:top w:val="nil"/>
              <w:left w:val="nil"/>
              <w:bottom w:val="single" w:sz="4" w:space="0" w:color="auto"/>
              <w:right w:val="single" w:sz="4" w:space="0" w:color="auto"/>
            </w:tcBorders>
            <w:shd w:val="clear" w:color="auto" w:fill="auto"/>
          </w:tcPr>
          <w:p w14:paraId="7AF6905A" w14:textId="48C7448F" w:rsidR="0007152E" w:rsidRPr="000A63EF" w:rsidRDefault="0007152E" w:rsidP="003944EF">
            <w:pPr>
              <w:spacing w:after="0" w:line="240" w:lineRule="auto"/>
              <w:jc w:val="both"/>
              <w:rPr>
                <w:rFonts w:ascii="Book Antiqua" w:eastAsia="Times New Roman" w:hAnsi="Book Antiqua" w:cstheme="majorHAnsi"/>
                <w:color w:val="000000"/>
                <w:sz w:val="24"/>
                <w:szCs w:val="24"/>
                <w:lang w:eastAsia="es-EC"/>
              </w:rPr>
            </w:pPr>
            <w:r w:rsidRPr="000A63EF">
              <w:rPr>
                <w:rFonts w:ascii="Book Antiqua" w:hAnsi="Book Antiqua" w:cstheme="majorHAnsi"/>
                <w:szCs w:val="24"/>
              </w:rPr>
              <w:t xml:space="preserve">La Comisión, conoció en sesión ordinaria Nro. </w:t>
            </w:r>
            <w:r w:rsidR="00E97D3D">
              <w:rPr>
                <w:rFonts w:ascii="Book Antiqua" w:hAnsi="Book Antiqua" w:cstheme="majorHAnsi"/>
                <w:szCs w:val="24"/>
              </w:rPr>
              <w:t>010</w:t>
            </w:r>
            <w:r w:rsidRPr="000A63EF">
              <w:rPr>
                <w:rFonts w:ascii="Book Antiqua" w:hAnsi="Book Antiqua" w:cstheme="majorHAnsi"/>
                <w:szCs w:val="24"/>
              </w:rPr>
              <w:t xml:space="preserve"> de la misma, de fecha 2</w:t>
            </w:r>
            <w:r w:rsidR="00E97D3D">
              <w:rPr>
                <w:rFonts w:ascii="Book Antiqua" w:hAnsi="Book Antiqua" w:cstheme="majorHAnsi"/>
                <w:szCs w:val="24"/>
              </w:rPr>
              <w:t>5</w:t>
            </w:r>
            <w:r w:rsidRPr="000A63EF">
              <w:rPr>
                <w:rFonts w:ascii="Book Antiqua" w:hAnsi="Book Antiqua" w:cstheme="majorHAnsi"/>
                <w:szCs w:val="24"/>
              </w:rPr>
              <w:t xml:space="preserve"> de</w:t>
            </w:r>
            <w:r w:rsidR="00E97D3D">
              <w:rPr>
                <w:rFonts w:ascii="Book Antiqua" w:hAnsi="Book Antiqua" w:cstheme="majorHAnsi"/>
                <w:szCs w:val="24"/>
              </w:rPr>
              <w:t xml:space="preserve"> septiembre </w:t>
            </w:r>
            <w:r w:rsidRPr="000A63EF">
              <w:rPr>
                <w:rFonts w:ascii="Book Antiqua" w:hAnsi="Book Antiqua" w:cstheme="majorHAnsi"/>
                <w:szCs w:val="24"/>
              </w:rPr>
              <w:t>del 2023, el Oficio Nro. GADDMQ-SGCM-2023</w:t>
            </w:r>
            <w:r w:rsidR="00E97D3D">
              <w:rPr>
                <w:rFonts w:ascii="Book Antiqua" w:hAnsi="Book Antiqua" w:cstheme="majorHAnsi"/>
                <w:szCs w:val="24"/>
              </w:rPr>
              <w:t>-3495-O, de fecha 15 de agosto del 2023</w:t>
            </w:r>
            <w:r w:rsidRPr="000A63EF">
              <w:rPr>
                <w:rFonts w:ascii="Book Antiqua" w:hAnsi="Book Antiqua" w:cstheme="majorHAnsi"/>
                <w:szCs w:val="24"/>
              </w:rPr>
              <w:t xml:space="preserve">, remitido por la Secretaria General del Concejo Metropolitano, el cual contenía la calificación del Proyecto, contando con la comparecencia del </w:t>
            </w:r>
            <w:r w:rsidR="00E97D3D" w:rsidRPr="000A63EF">
              <w:rPr>
                <w:rFonts w:ascii="Book Antiqua" w:hAnsi="Book Antiqua" w:cstheme="majorHAnsi"/>
                <w:szCs w:val="24"/>
              </w:rPr>
              <w:t>concejal</w:t>
            </w:r>
            <w:r w:rsidRPr="000A63EF">
              <w:rPr>
                <w:rFonts w:ascii="Book Antiqua" w:hAnsi="Book Antiqua" w:cstheme="majorHAnsi"/>
                <w:szCs w:val="24"/>
              </w:rPr>
              <w:t xml:space="preserve"> </w:t>
            </w:r>
            <w:r w:rsidR="000A63EF" w:rsidRPr="000A63EF">
              <w:rPr>
                <w:rFonts w:ascii="Book Antiqua" w:hAnsi="Book Antiqua" w:cstheme="majorHAnsi"/>
                <w:szCs w:val="24"/>
              </w:rPr>
              <w:t>Ángel</w:t>
            </w:r>
            <w:r w:rsidRPr="000A63EF">
              <w:rPr>
                <w:rFonts w:ascii="Book Antiqua" w:hAnsi="Book Antiqua" w:cstheme="majorHAnsi"/>
                <w:szCs w:val="24"/>
              </w:rPr>
              <w:t xml:space="preserve"> </w:t>
            </w:r>
            <w:r w:rsidR="00E97D3D" w:rsidRPr="000A63EF">
              <w:rPr>
                <w:rFonts w:ascii="Book Antiqua" w:hAnsi="Book Antiqua" w:cstheme="majorHAnsi"/>
                <w:szCs w:val="24"/>
              </w:rPr>
              <w:t>Vega, se</w:t>
            </w:r>
            <w:r w:rsidRPr="000A63EF">
              <w:rPr>
                <w:rFonts w:ascii="Book Antiqua" w:hAnsi="Book Antiqua" w:cstheme="majorHAnsi"/>
                <w:szCs w:val="24"/>
              </w:rPr>
              <w:t xml:space="preserve"> dispuso su tratamiento conforme el procedimiento establecido. Cabe mencionar que la aprobación del nuevo procedimiento parlamentario, el contenido de este proyecto la es parte de la Ordenanza Metropolitana 063-2023, por tanto, se consideró como un aporte en la construcción de la misma </w:t>
            </w:r>
          </w:p>
        </w:tc>
      </w:tr>
    </w:tbl>
    <w:p w14:paraId="3F860FA9" w14:textId="4AF1A04B" w:rsidR="00207F48" w:rsidRDefault="00207F48" w:rsidP="003944EF">
      <w:pPr>
        <w:spacing w:after="0" w:line="240" w:lineRule="auto"/>
        <w:jc w:val="both"/>
        <w:rPr>
          <w:rFonts w:ascii="Book Antiqua" w:hAnsi="Book Antiqua" w:cstheme="majorHAnsi"/>
          <w:sz w:val="24"/>
          <w:szCs w:val="24"/>
        </w:rPr>
      </w:pPr>
    </w:p>
    <w:p w14:paraId="63F70180" w14:textId="77777777" w:rsidR="00CC5D0E" w:rsidRDefault="009134D0" w:rsidP="009134D0">
      <w:pPr>
        <w:pStyle w:val="Prrafodelista"/>
        <w:numPr>
          <w:ilvl w:val="0"/>
          <w:numId w:val="17"/>
        </w:numPr>
        <w:spacing w:after="0" w:line="240" w:lineRule="auto"/>
        <w:jc w:val="both"/>
        <w:rPr>
          <w:rFonts w:ascii="Book Antiqua" w:hAnsi="Book Antiqua" w:cstheme="majorHAnsi"/>
          <w:sz w:val="24"/>
          <w:szCs w:val="24"/>
        </w:rPr>
      </w:pPr>
      <w:r>
        <w:rPr>
          <w:rFonts w:ascii="Book Antiqua" w:hAnsi="Book Antiqua" w:cstheme="majorHAnsi"/>
          <w:sz w:val="24"/>
          <w:szCs w:val="24"/>
        </w:rPr>
        <w:t xml:space="preserve">En </w:t>
      </w:r>
      <w:r w:rsidR="003D5047" w:rsidRPr="009134D0">
        <w:rPr>
          <w:rFonts w:ascii="Book Antiqua" w:hAnsi="Book Antiqua" w:cstheme="majorHAnsi"/>
          <w:sz w:val="24"/>
          <w:szCs w:val="24"/>
        </w:rPr>
        <w:t xml:space="preserve">en el proceso de construcción del </w:t>
      </w:r>
      <w:r w:rsidR="00A702AA" w:rsidRPr="00CF0BD1">
        <w:rPr>
          <w:rFonts w:ascii="Book Antiqua" w:hAnsi="Book Antiqua" w:cstheme="majorHAnsi"/>
          <w:b/>
          <w:sz w:val="24"/>
          <w:szCs w:val="24"/>
        </w:rPr>
        <w:t>ESTATUTO AUTONÓMICO PARA EL DISTRITO METROPOLITANO DE QUITO</w:t>
      </w:r>
      <w:r w:rsidR="003D5047" w:rsidRPr="009134D0">
        <w:rPr>
          <w:rFonts w:ascii="Book Antiqua" w:hAnsi="Book Antiqua" w:cstheme="majorHAnsi"/>
          <w:sz w:val="24"/>
          <w:szCs w:val="24"/>
        </w:rPr>
        <w:t>, al respecto es importante señalar que en la actualidad luego de los requerimientos y comparecencias tanto de los representantes de las entidades municipales en el ámbito de sus competencias, se cuenta con</w:t>
      </w:r>
      <w:r>
        <w:rPr>
          <w:rFonts w:ascii="Book Antiqua" w:hAnsi="Book Antiqua" w:cstheme="majorHAnsi"/>
          <w:sz w:val="24"/>
          <w:szCs w:val="24"/>
        </w:rPr>
        <w:t xml:space="preserve">: </w:t>
      </w:r>
    </w:p>
    <w:p w14:paraId="4F1DC654" w14:textId="77777777" w:rsidR="00CC5D0E" w:rsidRDefault="00CC5D0E" w:rsidP="00CC5D0E">
      <w:pPr>
        <w:pStyle w:val="Prrafodelista"/>
        <w:spacing w:after="0" w:line="240" w:lineRule="auto"/>
        <w:jc w:val="both"/>
        <w:rPr>
          <w:rFonts w:ascii="Book Antiqua" w:hAnsi="Book Antiqua" w:cstheme="majorHAnsi"/>
          <w:sz w:val="24"/>
          <w:szCs w:val="24"/>
        </w:rPr>
      </w:pPr>
    </w:p>
    <w:p w14:paraId="0DCB97A1" w14:textId="38A73E95" w:rsidR="00CC5D0E" w:rsidRDefault="009134D0" w:rsidP="00CC5D0E">
      <w:pPr>
        <w:pStyle w:val="Prrafodelista"/>
        <w:spacing w:after="0" w:line="240" w:lineRule="auto"/>
        <w:jc w:val="both"/>
        <w:rPr>
          <w:rFonts w:ascii="Book Antiqua" w:hAnsi="Book Antiqua" w:cstheme="majorHAnsi"/>
          <w:sz w:val="24"/>
          <w:szCs w:val="24"/>
        </w:rPr>
      </w:pPr>
      <w:r>
        <w:rPr>
          <w:rFonts w:ascii="Book Antiqua" w:hAnsi="Book Antiqua" w:cstheme="majorHAnsi"/>
          <w:sz w:val="24"/>
          <w:szCs w:val="24"/>
        </w:rPr>
        <w:t>1)</w:t>
      </w:r>
      <w:r w:rsidR="003D5047" w:rsidRPr="009134D0">
        <w:rPr>
          <w:rFonts w:ascii="Book Antiqua" w:hAnsi="Book Antiqua" w:cstheme="majorHAnsi"/>
          <w:sz w:val="24"/>
          <w:szCs w:val="24"/>
        </w:rPr>
        <w:t xml:space="preserve"> </w:t>
      </w:r>
      <w:r w:rsidR="00CC5D0E">
        <w:rPr>
          <w:rFonts w:ascii="Book Antiqua" w:hAnsi="Book Antiqua" w:cstheme="majorHAnsi"/>
          <w:sz w:val="24"/>
          <w:szCs w:val="24"/>
        </w:rPr>
        <w:t xml:space="preserve">El Informe contenido en </w:t>
      </w:r>
      <w:r w:rsidR="003D5047" w:rsidRPr="009134D0">
        <w:rPr>
          <w:rFonts w:ascii="Book Antiqua" w:hAnsi="Book Antiqua" w:cstheme="majorHAnsi"/>
          <w:sz w:val="24"/>
          <w:szCs w:val="24"/>
        </w:rPr>
        <w:t>el oficio NRO. GADDMQ-PM-2023-3522 de fecha 16 de agosto del 2023, suscrito por el Mgs. Diego Fernando Pereira Orellana, Subprocurador de Asesoría Genera</w:t>
      </w:r>
      <w:r w:rsidR="00644789">
        <w:rPr>
          <w:rFonts w:ascii="Book Antiqua" w:hAnsi="Book Antiqua" w:cstheme="majorHAnsi"/>
          <w:sz w:val="24"/>
          <w:szCs w:val="24"/>
        </w:rPr>
        <w:t>l</w:t>
      </w:r>
      <w:r w:rsidR="00A702AA">
        <w:rPr>
          <w:rFonts w:ascii="Book Antiqua" w:hAnsi="Book Antiqua" w:cstheme="majorHAnsi"/>
          <w:sz w:val="24"/>
          <w:szCs w:val="24"/>
        </w:rPr>
        <w:t>, conocido</w:t>
      </w:r>
      <w:r w:rsidR="00644789">
        <w:rPr>
          <w:rFonts w:ascii="Book Antiqua" w:hAnsi="Book Antiqua" w:cstheme="majorHAnsi"/>
          <w:sz w:val="24"/>
          <w:szCs w:val="24"/>
        </w:rPr>
        <w:t xml:space="preserve"> por la Comisión,</w:t>
      </w:r>
      <w:r w:rsidR="00A702AA">
        <w:rPr>
          <w:rFonts w:ascii="Book Antiqua" w:hAnsi="Book Antiqua" w:cstheme="majorHAnsi"/>
          <w:sz w:val="24"/>
          <w:szCs w:val="24"/>
        </w:rPr>
        <w:t xml:space="preserve"> en sesión o</w:t>
      </w:r>
      <w:r w:rsidR="00644789">
        <w:rPr>
          <w:rFonts w:ascii="Book Antiqua" w:hAnsi="Book Antiqua" w:cstheme="majorHAnsi"/>
          <w:sz w:val="24"/>
          <w:szCs w:val="24"/>
        </w:rPr>
        <w:t>rdinaria Nro. 009</w:t>
      </w:r>
      <w:r w:rsidR="00A702AA">
        <w:rPr>
          <w:rFonts w:ascii="Book Antiqua" w:hAnsi="Book Antiqua" w:cstheme="majorHAnsi"/>
          <w:sz w:val="24"/>
          <w:szCs w:val="24"/>
        </w:rPr>
        <w:t>, de fecha 11 de septiembre del 2023</w:t>
      </w:r>
      <w:r>
        <w:rPr>
          <w:rFonts w:ascii="Book Antiqua" w:hAnsi="Book Antiqua" w:cstheme="majorHAnsi"/>
          <w:sz w:val="24"/>
          <w:szCs w:val="24"/>
        </w:rPr>
        <w:t xml:space="preserve">; y, </w:t>
      </w:r>
    </w:p>
    <w:p w14:paraId="3D94B03F" w14:textId="77777777" w:rsidR="00CC5D0E" w:rsidRDefault="00CC5D0E" w:rsidP="00CC5D0E">
      <w:pPr>
        <w:pStyle w:val="Prrafodelista"/>
        <w:spacing w:after="0" w:line="240" w:lineRule="auto"/>
        <w:jc w:val="both"/>
        <w:rPr>
          <w:rFonts w:ascii="Book Antiqua" w:hAnsi="Book Antiqua" w:cstheme="majorHAnsi"/>
          <w:sz w:val="24"/>
          <w:szCs w:val="24"/>
        </w:rPr>
      </w:pPr>
    </w:p>
    <w:p w14:paraId="329F47DF" w14:textId="72EED125" w:rsidR="0007152E" w:rsidRDefault="009134D0" w:rsidP="00CC5D0E">
      <w:pPr>
        <w:pStyle w:val="Prrafodelista"/>
        <w:spacing w:after="0" w:line="240" w:lineRule="auto"/>
        <w:jc w:val="both"/>
        <w:rPr>
          <w:rFonts w:ascii="Book Antiqua" w:hAnsi="Book Antiqua" w:cstheme="majorHAnsi"/>
          <w:sz w:val="24"/>
          <w:szCs w:val="24"/>
        </w:rPr>
      </w:pPr>
      <w:r>
        <w:rPr>
          <w:rFonts w:ascii="Book Antiqua" w:hAnsi="Book Antiqua" w:cstheme="majorHAnsi"/>
          <w:sz w:val="24"/>
          <w:szCs w:val="24"/>
        </w:rPr>
        <w:t xml:space="preserve">2) </w:t>
      </w:r>
      <w:r w:rsidR="00CC5D0E">
        <w:rPr>
          <w:rFonts w:ascii="Book Antiqua" w:hAnsi="Book Antiqua" w:cstheme="majorHAnsi"/>
          <w:sz w:val="24"/>
          <w:szCs w:val="24"/>
        </w:rPr>
        <w:t>E</w:t>
      </w:r>
      <w:r w:rsidR="00A702AA">
        <w:rPr>
          <w:rFonts w:ascii="Book Antiqua" w:hAnsi="Book Antiqua" w:cstheme="majorHAnsi"/>
          <w:sz w:val="24"/>
          <w:szCs w:val="24"/>
        </w:rPr>
        <w:t xml:space="preserve">l oficio Nro. IMPU-2023-0298-O de fecha </w:t>
      </w:r>
      <w:r w:rsidR="00CD3CB5">
        <w:rPr>
          <w:rFonts w:ascii="Book Antiqua" w:hAnsi="Book Antiqua" w:cstheme="majorHAnsi"/>
          <w:sz w:val="24"/>
          <w:szCs w:val="24"/>
        </w:rPr>
        <w:t>01</w:t>
      </w:r>
      <w:r w:rsidR="00A702AA">
        <w:rPr>
          <w:rFonts w:ascii="Book Antiqua" w:hAnsi="Book Antiqua" w:cstheme="majorHAnsi"/>
          <w:sz w:val="24"/>
          <w:szCs w:val="24"/>
        </w:rPr>
        <w:t xml:space="preserve"> de noviembre del 2023, suscrito por el Mgs. Pablo Faryd Velasco Oña, Director Ejecutivo del INSTITUTO METROPOLITANO DE PLANIFICACION URBANA (IMPU)</w:t>
      </w:r>
      <w:r w:rsidR="005400E6">
        <w:rPr>
          <w:rFonts w:ascii="Book Antiqua" w:hAnsi="Book Antiqua" w:cstheme="majorHAnsi"/>
          <w:sz w:val="24"/>
          <w:szCs w:val="24"/>
        </w:rPr>
        <w:t xml:space="preserve">, al cual se adjunta la PROPUESTA DE BORRADOR DE GUIA METODOLOGICA PARA LA CONSTRUCCION PARTICIPATIVA DEL ESTATUTO DE AUTONOMIA DEL DISTRITO METROPOLITANO DE </w:t>
      </w:r>
      <w:r w:rsidR="005400E6">
        <w:rPr>
          <w:rFonts w:ascii="Book Antiqua" w:hAnsi="Book Antiqua" w:cstheme="majorHAnsi"/>
          <w:sz w:val="24"/>
          <w:szCs w:val="24"/>
        </w:rPr>
        <w:lastRenderedPageBreak/>
        <w:t>QUITO (Documento de Trabajo)</w:t>
      </w:r>
      <w:r w:rsidR="00A702AA">
        <w:rPr>
          <w:rFonts w:ascii="Book Antiqua" w:hAnsi="Book Antiqua" w:cstheme="majorHAnsi"/>
          <w:sz w:val="24"/>
          <w:szCs w:val="24"/>
        </w:rPr>
        <w:t xml:space="preserve"> conocido por la </w:t>
      </w:r>
      <w:r w:rsidR="00644789">
        <w:rPr>
          <w:rFonts w:ascii="Book Antiqua" w:hAnsi="Book Antiqua" w:cstheme="majorHAnsi"/>
          <w:sz w:val="24"/>
          <w:szCs w:val="24"/>
        </w:rPr>
        <w:t>Comisión</w:t>
      </w:r>
      <w:r w:rsidR="00A702AA">
        <w:rPr>
          <w:rFonts w:ascii="Book Antiqua" w:hAnsi="Book Antiqua" w:cstheme="majorHAnsi"/>
          <w:sz w:val="24"/>
          <w:szCs w:val="24"/>
        </w:rPr>
        <w:t xml:space="preserve"> en sesión ordinaria Nro. 012 de fecha 0</w:t>
      </w:r>
      <w:r w:rsidR="00CC5D0E">
        <w:rPr>
          <w:rFonts w:ascii="Book Antiqua" w:hAnsi="Book Antiqua" w:cstheme="majorHAnsi"/>
          <w:sz w:val="24"/>
          <w:szCs w:val="24"/>
        </w:rPr>
        <w:t>6</w:t>
      </w:r>
      <w:r w:rsidR="00A702AA">
        <w:rPr>
          <w:rFonts w:ascii="Book Antiqua" w:hAnsi="Book Antiqua" w:cstheme="majorHAnsi"/>
          <w:sz w:val="24"/>
          <w:szCs w:val="24"/>
        </w:rPr>
        <w:t xml:space="preserve"> de noviembre del 2023, en el cual se resolvió dar a conocer </w:t>
      </w:r>
      <w:r w:rsidR="00644789">
        <w:rPr>
          <w:rFonts w:ascii="Book Antiqua" w:hAnsi="Book Antiqua" w:cstheme="majorHAnsi"/>
          <w:sz w:val="24"/>
          <w:szCs w:val="24"/>
        </w:rPr>
        <w:t>dicha</w:t>
      </w:r>
      <w:r w:rsidR="00A702AA">
        <w:rPr>
          <w:rFonts w:ascii="Book Antiqua" w:hAnsi="Book Antiqua" w:cstheme="majorHAnsi"/>
          <w:sz w:val="24"/>
          <w:szCs w:val="24"/>
        </w:rPr>
        <w:t xml:space="preserve"> Propuesta de Borrador de Guia Metodológica</w:t>
      </w:r>
      <w:r w:rsidR="009D1096">
        <w:rPr>
          <w:rFonts w:ascii="Book Antiqua" w:hAnsi="Book Antiqua" w:cstheme="majorHAnsi"/>
          <w:sz w:val="24"/>
          <w:szCs w:val="24"/>
        </w:rPr>
        <w:t xml:space="preserve"> y solicitar a los señores concejales miembros de la Comisión hagan llegar sus comentarios y observaciones en el termino de 08 días contados a partir de la notificación de dicha resolución.</w:t>
      </w:r>
    </w:p>
    <w:p w14:paraId="2DA46902" w14:textId="77777777" w:rsidR="00CC5D0E" w:rsidRDefault="00CC5D0E" w:rsidP="00CC5D0E">
      <w:pPr>
        <w:pStyle w:val="Prrafodelista"/>
        <w:spacing w:after="0" w:line="240" w:lineRule="auto"/>
        <w:jc w:val="both"/>
        <w:rPr>
          <w:rFonts w:ascii="Book Antiqua" w:hAnsi="Book Antiqua" w:cstheme="majorHAnsi"/>
          <w:sz w:val="24"/>
          <w:szCs w:val="24"/>
        </w:rPr>
      </w:pPr>
    </w:p>
    <w:p w14:paraId="65FAAC41" w14:textId="1BE924D3" w:rsidR="00CC5D0E" w:rsidRDefault="00CC5D0E" w:rsidP="00CC5D0E">
      <w:pPr>
        <w:pStyle w:val="Prrafodelista"/>
        <w:numPr>
          <w:ilvl w:val="0"/>
          <w:numId w:val="17"/>
        </w:numPr>
        <w:spacing w:after="0" w:line="240" w:lineRule="auto"/>
        <w:jc w:val="both"/>
        <w:rPr>
          <w:rFonts w:ascii="Book Antiqua" w:hAnsi="Book Antiqua" w:cstheme="majorHAnsi"/>
          <w:sz w:val="24"/>
          <w:szCs w:val="24"/>
        </w:rPr>
      </w:pPr>
      <w:r w:rsidRPr="003968E3">
        <w:rPr>
          <w:rFonts w:ascii="Book Antiqua" w:hAnsi="Book Antiqua" w:cstheme="majorHAnsi"/>
          <w:b/>
          <w:sz w:val="24"/>
          <w:szCs w:val="24"/>
        </w:rPr>
        <w:t>COMISIONES GENERALES</w:t>
      </w:r>
      <w:r>
        <w:rPr>
          <w:rFonts w:ascii="Book Antiqua" w:hAnsi="Book Antiqua" w:cstheme="majorHAnsi"/>
          <w:sz w:val="24"/>
          <w:szCs w:val="24"/>
        </w:rPr>
        <w:t>:</w:t>
      </w:r>
    </w:p>
    <w:p w14:paraId="5A367CC1" w14:textId="77777777" w:rsidR="003968E3" w:rsidRDefault="003968E3" w:rsidP="003968E3">
      <w:pPr>
        <w:pStyle w:val="Prrafodelista"/>
        <w:spacing w:after="0" w:line="240" w:lineRule="auto"/>
        <w:jc w:val="both"/>
        <w:rPr>
          <w:rFonts w:ascii="Book Antiqua" w:hAnsi="Book Antiqua" w:cstheme="majorHAnsi"/>
          <w:sz w:val="24"/>
          <w:szCs w:val="24"/>
        </w:rPr>
      </w:pPr>
    </w:p>
    <w:p w14:paraId="20489214" w14:textId="3B7F40E3" w:rsidR="00CC5D0E" w:rsidRDefault="003968E3" w:rsidP="00CC5D0E">
      <w:pPr>
        <w:pStyle w:val="Prrafodelista"/>
        <w:spacing w:after="0" w:line="240" w:lineRule="auto"/>
        <w:jc w:val="both"/>
        <w:rPr>
          <w:rFonts w:ascii="Book Antiqua" w:hAnsi="Book Antiqua" w:cstheme="majorHAnsi"/>
          <w:sz w:val="24"/>
          <w:szCs w:val="24"/>
        </w:rPr>
      </w:pPr>
      <w:r>
        <w:rPr>
          <w:rFonts w:ascii="Book Antiqua" w:hAnsi="Book Antiqua" w:cstheme="majorHAnsi"/>
          <w:sz w:val="24"/>
          <w:szCs w:val="24"/>
        </w:rPr>
        <w:t>1.- Se recibió al Sr. Ing. Orlando Cifuentes Gonzaga, Presidente del Colegio de Ingenieros en Gestión de Procesos, en la sesion ordinaria Nro. 011, de fecha 23 de octubre del 2023, con el tema: “Presentación del Proyecto Quito Distrito Metropolitano Ciudad Inteligente”.</w:t>
      </w:r>
    </w:p>
    <w:p w14:paraId="491072A9" w14:textId="77777777" w:rsidR="003968E3" w:rsidRDefault="003968E3" w:rsidP="00CC5D0E">
      <w:pPr>
        <w:pStyle w:val="Prrafodelista"/>
        <w:spacing w:after="0" w:line="240" w:lineRule="auto"/>
        <w:jc w:val="both"/>
        <w:rPr>
          <w:rFonts w:ascii="Book Antiqua" w:hAnsi="Book Antiqua" w:cstheme="majorHAnsi"/>
          <w:sz w:val="24"/>
          <w:szCs w:val="24"/>
        </w:rPr>
      </w:pPr>
    </w:p>
    <w:p w14:paraId="57F240C7" w14:textId="24DCC2AB" w:rsidR="00CC5D0E" w:rsidRPr="00CC5D0E" w:rsidRDefault="003968E3" w:rsidP="00CC5D0E">
      <w:pPr>
        <w:spacing w:after="0" w:line="240" w:lineRule="auto"/>
        <w:ind w:left="720"/>
        <w:jc w:val="both"/>
        <w:rPr>
          <w:rFonts w:ascii="Book Antiqua" w:hAnsi="Book Antiqua" w:cstheme="majorHAnsi"/>
          <w:sz w:val="24"/>
          <w:szCs w:val="24"/>
        </w:rPr>
      </w:pPr>
      <w:r>
        <w:rPr>
          <w:rFonts w:ascii="Book Antiqua" w:hAnsi="Book Antiqua" w:cstheme="majorHAnsi"/>
          <w:sz w:val="24"/>
          <w:szCs w:val="24"/>
        </w:rPr>
        <w:t>2</w:t>
      </w:r>
      <w:r w:rsidR="00CC5D0E">
        <w:rPr>
          <w:rFonts w:ascii="Book Antiqua" w:hAnsi="Book Antiqua" w:cstheme="majorHAnsi"/>
          <w:sz w:val="24"/>
          <w:szCs w:val="24"/>
        </w:rPr>
        <w:t>.- Se recibió al señor: Alejandro Aguayo Vinueza, en la sesion ordinaria Nro. 012, de la Comisi</w:t>
      </w:r>
      <w:r w:rsidR="00406835">
        <w:rPr>
          <w:rFonts w:ascii="Book Antiqua" w:hAnsi="Book Antiqua" w:cstheme="majorHAnsi"/>
          <w:sz w:val="24"/>
          <w:szCs w:val="24"/>
        </w:rPr>
        <w:t>ó</w:t>
      </w:r>
      <w:r w:rsidR="00CC5D0E">
        <w:rPr>
          <w:rFonts w:ascii="Book Antiqua" w:hAnsi="Book Antiqua" w:cstheme="majorHAnsi"/>
          <w:sz w:val="24"/>
          <w:szCs w:val="24"/>
        </w:rPr>
        <w:t>n de fecha 06 de noviembre del 2023, con el tema: “Observaciones ciudadanas a la propuesta de la Estructura Organizacional del Municipio de Quito presentada por el Alcalde Metropolitano en el Plano del Concejo Cantonal en la sesion ordinaria Nro. 028 de fecha 24-10-2023, y solicitar la respuesta institucional tanto técnica como jurídica a las observaciones ciudadanas sobre la propuesta realizada”.</w:t>
      </w:r>
    </w:p>
    <w:p w14:paraId="14103871" w14:textId="77777777" w:rsidR="007F5DFB" w:rsidRPr="007F5DFB" w:rsidRDefault="007F5DFB" w:rsidP="007F5DFB">
      <w:bookmarkStart w:id="10" w:name="_Toc151579313"/>
    </w:p>
    <w:p w14:paraId="1513948C" w14:textId="16BD56C7" w:rsidR="00207F48" w:rsidRPr="00691B59" w:rsidRDefault="00187598" w:rsidP="008C0B94">
      <w:pPr>
        <w:pStyle w:val="Ttulo1"/>
        <w:spacing w:before="0" w:line="240" w:lineRule="auto"/>
        <w:rPr>
          <w:rFonts w:ascii="Book Antiqua" w:hAnsi="Book Antiqua" w:cstheme="majorHAnsi"/>
          <w:szCs w:val="24"/>
        </w:rPr>
      </w:pPr>
      <w:bookmarkStart w:id="11" w:name="_Toc153742341"/>
      <w:r w:rsidRPr="00691B59">
        <w:rPr>
          <w:rFonts w:ascii="Book Antiqua" w:hAnsi="Book Antiqua" w:cstheme="majorHAnsi"/>
          <w:szCs w:val="24"/>
        </w:rPr>
        <w:t xml:space="preserve">5. </w:t>
      </w:r>
      <w:r w:rsidR="00207F48" w:rsidRPr="00691B59">
        <w:rPr>
          <w:rFonts w:ascii="Book Antiqua" w:hAnsi="Book Antiqua" w:cstheme="majorHAnsi"/>
          <w:szCs w:val="24"/>
        </w:rPr>
        <w:t>PROPÓSITO LEGISLATIVO</w:t>
      </w:r>
      <w:bookmarkEnd w:id="10"/>
      <w:bookmarkEnd w:id="11"/>
    </w:p>
    <w:p w14:paraId="78B6D752" w14:textId="77777777" w:rsidR="00187598" w:rsidRPr="00691B59" w:rsidRDefault="00187598" w:rsidP="008C0B94">
      <w:pPr>
        <w:pStyle w:val="Ttulo3"/>
        <w:spacing w:before="0" w:line="240" w:lineRule="auto"/>
        <w:rPr>
          <w:rFonts w:ascii="Book Antiqua" w:hAnsi="Book Antiqua" w:cstheme="majorHAnsi"/>
        </w:rPr>
      </w:pPr>
    </w:p>
    <w:p w14:paraId="2B3683A5" w14:textId="52FB41AC" w:rsidR="00207F48" w:rsidRPr="00691B59" w:rsidRDefault="00207F48" w:rsidP="006770F2">
      <w:pPr>
        <w:spacing w:after="0" w:line="240" w:lineRule="auto"/>
        <w:jc w:val="both"/>
        <w:rPr>
          <w:rFonts w:ascii="Book Antiqua" w:hAnsi="Book Antiqua"/>
          <w:sz w:val="24"/>
          <w:szCs w:val="24"/>
        </w:rPr>
      </w:pPr>
      <w:r w:rsidRPr="00691B59">
        <w:rPr>
          <w:rFonts w:ascii="Book Antiqua" w:hAnsi="Book Antiqua"/>
          <w:sz w:val="24"/>
          <w:szCs w:val="24"/>
        </w:rPr>
        <w:t xml:space="preserve">La voluntad política de los órganos legislativos se expresa a través de los textos normativos que se leen y aplican, por lo que la voluntad política debe determinarse de manera precisa, clara y sencilla.  </w:t>
      </w:r>
    </w:p>
    <w:p w14:paraId="0C1343EC" w14:textId="77777777" w:rsidR="006770F2" w:rsidRPr="00691B59" w:rsidRDefault="006770F2" w:rsidP="006770F2">
      <w:pPr>
        <w:spacing w:after="0" w:line="240" w:lineRule="auto"/>
        <w:jc w:val="both"/>
        <w:rPr>
          <w:rFonts w:ascii="Book Antiqua" w:hAnsi="Book Antiqua"/>
          <w:sz w:val="24"/>
          <w:szCs w:val="24"/>
        </w:rPr>
      </w:pPr>
    </w:p>
    <w:p w14:paraId="73B15D23" w14:textId="5F646193" w:rsidR="00207F48" w:rsidRPr="00691B59" w:rsidRDefault="00207F48" w:rsidP="006770F2">
      <w:pPr>
        <w:spacing w:after="0" w:line="240" w:lineRule="auto"/>
        <w:jc w:val="both"/>
        <w:rPr>
          <w:rFonts w:ascii="Book Antiqua" w:hAnsi="Book Antiqua"/>
          <w:sz w:val="24"/>
          <w:szCs w:val="24"/>
        </w:rPr>
      </w:pPr>
      <w:r w:rsidRPr="00691B59">
        <w:rPr>
          <w:rFonts w:ascii="Book Antiqua" w:hAnsi="Book Antiqua"/>
          <w:sz w:val="24"/>
          <w:szCs w:val="24"/>
        </w:rPr>
        <w:t>Así los cuerpos legislativos son órganos de control y fiscalización de otros poderes, en ese sentido regulan</w:t>
      </w:r>
      <w:r w:rsidR="00784D6E" w:rsidRPr="00691B59">
        <w:rPr>
          <w:rFonts w:ascii="Book Antiqua" w:hAnsi="Book Antiqua"/>
          <w:sz w:val="24"/>
          <w:szCs w:val="24"/>
        </w:rPr>
        <w:t xml:space="preserve"> las actividades, derechos y deberes de los ciudadanos y sus relaciones con el Municipio del Distrito Metropolitano de Quito.  </w:t>
      </w:r>
    </w:p>
    <w:p w14:paraId="764F061E" w14:textId="77777777" w:rsidR="00207F48" w:rsidRPr="00691B59" w:rsidRDefault="00207F48" w:rsidP="008C0B94">
      <w:pPr>
        <w:spacing w:after="0" w:line="240" w:lineRule="auto"/>
        <w:rPr>
          <w:rFonts w:ascii="Book Antiqua" w:hAnsi="Book Antiqua"/>
          <w:sz w:val="24"/>
          <w:szCs w:val="24"/>
        </w:rPr>
      </w:pPr>
      <w:r w:rsidRPr="00691B59">
        <w:rPr>
          <w:rFonts w:ascii="Book Antiqua" w:hAnsi="Book Antiqua"/>
          <w:sz w:val="24"/>
          <w:szCs w:val="24"/>
        </w:rPr>
        <w:t xml:space="preserve"> </w:t>
      </w:r>
    </w:p>
    <w:p w14:paraId="50AA9739" w14:textId="2A6E4610" w:rsidR="00207F48" w:rsidRPr="00691B59" w:rsidRDefault="00D179AE" w:rsidP="008C0B94">
      <w:pPr>
        <w:pStyle w:val="Ttulo1"/>
        <w:spacing w:before="0" w:line="240" w:lineRule="auto"/>
        <w:rPr>
          <w:rFonts w:ascii="Book Antiqua" w:hAnsi="Book Antiqua" w:cstheme="majorHAnsi"/>
          <w:szCs w:val="24"/>
        </w:rPr>
      </w:pPr>
      <w:bookmarkStart w:id="12" w:name="_Toc151579314"/>
      <w:bookmarkStart w:id="13" w:name="_Toc153742342"/>
      <w:r w:rsidRPr="00691B59">
        <w:rPr>
          <w:rFonts w:ascii="Book Antiqua" w:hAnsi="Book Antiqua" w:cstheme="majorHAnsi"/>
          <w:szCs w:val="24"/>
        </w:rPr>
        <w:t xml:space="preserve">6. </w:t>
      </w:r>
      <w:r w:rsidR="00207F48" w:rsidRPr="00691B59">
        <w:rPr>
          <w:rFonts w:ascii="Book Antiqua" w:hAnsi="Book Antiqua" w:cstheme="majorHAnsi"/>
          <w:szCs w:val="24"/>
        </w:rPr>
        <w:t>EJES ESTRATÉGICO</w:t>
      </w:r>
      <w:bookmarkEnd w:id="12"/>
      <w:r w:rsidR="00207F48" w:rsidRPr="00691B59">
        <w:rPr>
          <w:rFonts w:ascii="Book Antiqua" w:hAnsi="Book Antiqua" w:cstheme="majorHAnsi"/>
          <w:szCs w:val="24"/>
        </w:rPr>
        <w:t>S</w:t>
      </w:r>
      <w:bookmarkEnd w:id="13"/>
    </w:p>
    <w:p w14:paraId="3B7835F5" w14:textId="77777777" w:rsidR="00207F48" w:rsidRPr="00691B59" w:rsidRDefault="00207F48" w:rsidP="008C0B94">
      <w:pPr>
        <w:spacing w:after="0" w:line="240" w:lineRule="auto"/>
        <w:jc w:val="both"/>
        <w:rPr>
          <w:rFonts w:ascii="Book Antiqua" w:hAnsi="Book Antiqua" w:cstheme="majorHAnsi"/>
          <w:sz w:val="24"/>
          <w:szCs w:val="24"/>
        </w:rPr>
      </w:pPr>
    </w:p>
    <w:p w14:paraId="1A5C107B" w14:textId="77777777" w:rsidR="00180E3D" w:rsidRPr="00691B59" w:rsidRDefault="00180E3D" w:rsidP="00180E3D">
      <w:p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 xml:space="preserve">El plan de trabajo comprende cuatro ejes estratégicos que abordan la problemática de la reglamentación normativa y la gestión municipal, y se hallan agrupados en los siguientes ejes: </w:t>
      </w:r>
    </w:p>
    <w:p w14:paraId="58F10DE2" w14:textId="77777777" w:rsidR="00180E3D" w:rsidRPr="00691B59" w:rsidRDefault="00180E3D" w:rsidP="00180E3D">
      <w:pPr>
        <w:spacing w:after="0" w:line="240" w:lineRule="auto"/>
        <w:jc w:val="both"/>
        <w:rPr>
          <w:rFonts w:ascii="Book Antiqua" w:hAnsi="Book Antiqua" w:cstheme="majorHAnsi"/>
          <w:sz w:val="24"/>
          <w:szCs w:val="24"/>
        </w:rPr>
      </w:pPr>
    </w:p>
    <w:p w14:paraId="32AE70B8" w14:textId="77777777" w:rsidR="00180E3D" w:rsidRDefault="00180E3D" w:rsidP="00180E3D">
      <w:p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6.1) Eje de construcción normativa</w:t>
      </w:r>
    </w:p>
    <w:p w14:paraId="6926FF9C" w14:textId="77777777" w:rsidR="00180E3D" w:rsidRDefault="00180E3D" w:rsidP="00180E3D">
      <w:pPr>
        <w:spacing w:after="0" w:line="240" w:lineRule="auto"/>
        <w:jc w:val="both"/>
        <w:rPr>
          <w:rFonts w:ascii="Book Antiqua" w:hAnsi="Book Antiqua" w:cstheme="majorHAnsi"/>
          <w:sz w:val="24"/>
          <w:szCs w:val="24"/>
        </w:rPr>
      </w:pPr>
    </w:p>
    <w:p w14:paraId="1828E96D" w14:textId="77777777" w:rsidR="00180E3D" w:rsidRDefault="00180E3D" w:rsidP="00180E3D">
      <w:pPr>
        <w:tabs>
          <w:tab w:val="left" w:pos="1290"/>
        </w:tabs>
        <w:spacing w:after="0" w:line="240" w:lineRule="auto"/>
        <w:jc w:val="both"/>
        <w:rPr>
          <w:rFonts w:ascii="Book Antiqua" w:hAnsi="Book Antiqua" w:cstheme="majorHAnsi"/>
          <w:sz w:val="24"/>
          <w:szCs w:val="24"/>
        </w:rPr>
      </w:pPr>
      <w:r w:rsidRPr="00691B59">
        <w:rPr>
          <w:rFonts w:ascii="Book Antiqua" w:hAnsi="Book Antiqua" w:cstheme="majorHAnsi"/>
          <w:sz w:val="24"/>
          <w:szCs w:val="24"/>
        </w:rPr>
        <w:t xml:space="preserve">Construir herramientas normativas adecuadas que ayuden a mejorar la calidad de la gestión pública local, </w:t>
      </w:r>
      <w:r>
        <w:rPr>
          <w:rFonts w:ascii="Book Antiqua" w:hAnsi="Book Antiqua" w:cstheme="majorHAnsi"/>
          <w:sz w:val="24"/>
          <w:szCs w:val="24"/>
        </w:rPr>
        <w:t xml:space="preserve">brindando soluciones efectivas </w:t>
      </w:r>
      <w:r w:rsidRPr="00691B59">
        <w:rPr>
          <w:rFonts w:ascii="Book Antiqua" w:hAnsi="Book Antiqua" w:cstheme="majorHAnsi"/>
          <w:sz w:val="24"/>
          <w:szCs w:val="24"/>
        </w:rPr>
        <w:t xml:space="preserve">a los problemas </w:t>
      </w:r>
      <w:r>
        <w:rPr>
          <w:rFonts w:ascii="Book Antiqua" w:hAnsi="Book Antiqua" w:cstheme="majorHAnsi"/>
          <w:sz w:val="24"/>
          <w:szCs w:val="24"/>
        </w:rPr>
        <w:t>de la ciudadanía, y regulando la actuación de los órganos municipales dentro de las atribuciones establecida por la ley.</w:t>
      </w:r>
    </w:p>
    <w:p w14:paraId="748FC7B2" w14:textId="77777777" w:rsidR="00180E3D" w:rsidRPr="00691B59" w:rsidRDefault="00180E3D" w:rsidP="00180E3D">
      <w:pPr>
        <w:spacing w:after="0" w:line="240" w:lineRule="auto"/>
        <w:jc w:val="both"/>
        <w:rPr>
          <w:rFonts w:ascii="Book Antiqua" w:hAnsi="Book Antiqua" w:cstheme="majorHAnsi"/>
          <w:sz w:val="24"/>
          <w:szCs w:val="24"/>
        </w:rPr>
      </w:pPr>
    </w:p>
    <w:p w14:paraId="4AECF458" w14:textId="77777777" w:rsidR="00180E3D" w:rsidRDefault="00180E3D" w:rsidP="00180E3D">
      <w:p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6.2) Eje de desarrollo</w:t>
      </w:r>
    </w:p>
    <w:p w14:paraId="7F66B765" w14:textId="77777777" w:rsidR="00180E3D" w:rsidRDefault="00180E3D" w:rsidP="00180E3D">
      <w:pPr>
        <w:spacing w:after="0" w:line="240" w:lineRule="auto"/>
        <w:jc w:val="both"/>
        <w:rPr>
          <w:rFonts w:ascii="Book Antiqua" w:hAnsi="Book Antiqua" w:cstheme="majorHAnsi"/>
          <w:sz w:val="24"/>
          <w:szCs w:val="24"/>
        </w:rPr>
      </w:pPr>
    </w:p>
    <w:p w14:paraId="22969F52" w14:textId="77777777" w:rsidR="00180E3D" w:rsidRDefault="00180E3D" w:rsidP="00180E3D">
      <w:pPr>
        <w:spacing w:after="0" w:line="240" w:lineRule="auto"/>
        <w:jc w:val="both"/>
        <w:rPr>
          <w:rFonts w:ascii="Book Antiqua" w:hAnsi="Book Antiqua" w:cstheme="majorHAnsi"/>
          <w:sz w:val="24"/>
          <w:szCs w:val="24"/>
        </w:rPr>
      </w:pPr>
      <w:r>
        <w:rPr>
          <w:rFonts w:ascii="Book Antiqua" w:hAnsi="Book Antiqua" w:cstheme="majorHAnsi"/>
          <w:sz w:val="24"/>
          <w:szCs w:val="24"/>
        </w:rPr>
        <w:lastRenderedPageBreak/>
        <w:t>Formular políticas públicas, que permitan el desarrollo local, garantizando el ejercicio pleno de los derechos de los ciudadanos, satisfaciendo sus necesidades y accediendo a los servicios públicos de calidad.</w:t>
      </w:r>
    </w:p>
    <w:p w14:paraId="076AC98F" w14:textId="77777777" w:rsidR="00180E3D" w:rsidRPr="00691B59" w:rsidRDefault="00180E3D" w:rsidP="00180E3D">
      <w:p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 xml:space="preserve">  </w:t>
      </w:r>
    </w:p>
    <w:p w14:paraId="26C33257" w14:textId="77777777" w:rsidR="00180E3D" w:rsidRDefault="00180E3D" w:rsidP="00180E3D">
      <w:p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6.3) Eje de servicio</w:t>
      </w:r>
    </w:p>
    <w:p w14:paraId="296F00B5" w14:textId="77777777" w:rsidR="00180E3D" w:rsidRDefault="00180E3D" w:rsidP="00180E3D">
      <w:pPr>
        <w:spacing w:after="0" w:line="240" w:lineRule="auto"/>
        <w:jc w:val="both"/>
        <w:rPr>
          <w:rFonts w:ascii="Book Antiqua" w:hAnsi="Book Antiqua" w:cstheme="majorHAnsi"/>
          <w:sz w:val="24"/>
          <w:szCs w:val="24"/>
        </w:rPr>
      </w:pPr>
    </w:p>
    <w:p w14:paraId="227AF613" w14:textId="77777777" w:rsidR="00180E3D" w:rsidRDefault="00180E3D" w:rsidP="00180E3D">
      <w:pPr>
        <w:spacing w:after="0" w:line="240" w:lineRule="auto"/>
        <w:jc w:val="both"/>
        <w:rPr>
          <w:rFonts w:ascii="Book Antiqua" w:hAnsi="Book Antiqua" w:cstheme="majorHAnsi"/>
          <w:sz w:val="24"/>
          <w:szCs w:val="24"/>
        </w:rPr>
      </w:pPr>
      <w:r>
        <w:rPr>
          <w:rFonts w:ascii="Book Antiqua" w:hAnsi="Book Antiqua" w:cstheme="majorHAnsi"/>
          <w:sz w:val="24"/>
          <w:szCs w:val="24"/>
        </w:rPr>
        <w:t>Proporcionar herramientas idóneas que cumplan con las necesidades y expectativas de los ciudadanos.</w:t>
      </w:r>
    </w:p>
    <w:p w14:paraId="623EF3F8" w14:textId="77777777" w:rsidR="00180E3D" w:rsidRPr="00691B59" w:rsidRDefault="00180E3D" w:rsidP="00180E3D">
      <w:pPr>
        <w:spacing w:after="0" w:line="240" w:lineRule="auto"/>
        <w:jc w:val="both"/>
        <w:rPr>
          <w:rFonts w:ascii="Book Antiqua" w:hAnsi="Book Antiqua" w:cstheme="majorHAnsi"/>
          <w:sz w:val="24"/>
          <w:szCs w:val="24"/>
        </w:rPr>
      </w:pPr>
    </w:p>
    <w:p w14:paraId="24224C5C" w14:textId="77777777" w:rsidR="00180E3D" w:rsidRDefault="00180E3D" w:rsidP="00180E3D">
      <w:p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6.4) Eje de resultados</w:t>
      </w:r>
    </w:p>
    <w:p w14:paraId="52D8220A" w14:textId="77777777" w:rsidR="00180E3D" w:rsidRDefault="00180E3D" w:rsidP="00180E3D">
      <w:pPr>
        <w:spacing w:after="0" w:line="240" w:lineRule="auto"/>
        <w:jc w:val="both"/>
        <w:rPr>
          <w:rFonts w:ascii="Book Antiqua" w:hAnsi="Book Antiqua" w:cstheme="majorHAnsi"/>
          <w:sz w:val="24"/>
          <w:szCs w:val="24"/>
        </w:rPr>
      </w:pPr>
    </w:p>
    <w:p w14:paraId="489EB173" w14:textId="7D2BCF7C" w:rsidR="00180E3D" w:rsidRDefault="00180E3D" w:rsidP="00180E3D">
      <w:pPr>
        <w:pStyle w:val="Prrafodelista"/>
        <w:numPr>
          <w:ilvl w:val="0"/>
          <w:numId w:val="13"/>
        </w:numPr>
        <w:spacing w:after="0" w:line="240" w:lineRule="auto"/>
        <w:jc w:val="both"/>
        <w:rPr>
          <w:rFonts w:ascii="Book Antiqua" w:hAnsi="Book Antiqua" w:cstheme="majorHAnsi"/>
          <w:sz w:val="24"/>
          <w:szCs w:val="24"/>
        </w:rPr>
      </w:pPr>
      <w:r w:rsidRPr="007A0B56">
        <w:rPr>
          <w:rFonts w:ascii="Book Antiqua" w:hAnsi="Book Antiqua" w:cstheme="majorHAnsi"/>
          <w:sz w:val="24"/>
          <w:szCs w:val="24"/>
        </w:rPr>
        <w:t xml:space="preserve">Promover la cultura organizacional, la mejora continua, implementando mecanismos de evaluación de cumplimiento de objetivos </w:t>
      </w:r>
      <w:r>
        <w:rPr>
          <w:rFonts w:ascii="Book Antiqua" w:hAnsi="Book Antiqua" w:cstheme="majorHAnsi"/>
          <w:sz w:val="24"/>
          <w:szCs w:val="24"/>
        </w:rPr>
        <w:t>institucionales propuestos</w:t>
      </w:r>
      <w:r w:rsidRPr="007A0B56">
        <w:rPr>
          <w:rFonts w:ascii="Book Antiqua" w:hAnsi="Book Antiqua" w:cstheme="majorHAnsi"/>
          <w:sz w:val="24"/>
          <w:szCs w:val="24"/>
        </w:rPr>
        <w:t>.</w:t>
      </w:r>
    </w:p>
    <w:p w14:paraId="14C3CC86" w14:textId="77777777" w:rsidR="00180E3D" w:rsidRDefault="00180E3D" w:rsidP="00180E3D">
      <w:pPr>
        <w:pStyle w:val="Prrafodelista"/>
        <w:numPr>
          <w:ilvl w:val="0"/>
          <w:numId w:val="13"/>
        </w:numPr>
        <w:spacing w:after="0" w:line="240" w:lineRule="auto"/>
        <w:jc w:val="both"/>
        <w:rPr>
          <w:rFonts w:ascii="Book Antiqua" w:hAnsi="Book Antiqua" w:cstheme="majorHAnsi"/>
          <w:sz w:val="24"/>
          <w:szCs w:val="24"/>
        </w:rPr>
      </w:pPr>
    </w:p>
    <w:p w14:paraId="2781F55A" w14:textId="65FFA0CD" w:rsidR="00207F48" w:rsidRPr="00691B59" w:rsidRDefault="00542602" w:rsidP="008C0B94">
      <w:pPr>
        <w:pStyle w:val="Ttulo1"/>
        <w:spacing w:before="0" w:line="240" w:lineRule="auto"/>
        <w:rPr>
          <w:rFonts w:ascii="Book Antiqua" w:hAnsi="Book Antiqua" w:cstheme="majorHAnsi"/>
          <w:szCs w:val="24"/>
        </w:rPr>
      </w:pPr>
      <w:bookmarkStart w:id="14" w:name="_Toc153742343"/>
      <w:r w:rsidRPr="00691B59">
        <w:rPr>
          <w:rFonts w:ascii="Book Antiqua" w:hAnsi="Book Antiqua" w:cstheme="majorHAnsi"/>
          <w:szCs w:val="24"/>
        </w:rPr>
        <w:t xml:space="preserve">7. </w:t>
      </w:r>
      <w:r w:rsidR="00207F48" w:rsidRPr="00691B59">
        <w:rPr>
          <w:rFonts w:ascii="Book Antiqua" w:hAnsi="Book Antiqua" w:cstheme="majorHAnsi"/>
          <w:szCs w:val="24"/>
        </w:rPr>
        <w:t>LÍNEAS ESTRATÉGICAS Y ACCIONES:</w:t>
      </w:r>
      <w:bookmarkEnd w:id="14"/>
    </w:p>
    <w:p w14:paraId="3FAE3F2F" w14:textId="77777777" w:rsidR="00207F48" w:rsidRPr="00691B59" w:rsidRDefault="00207F48" w:rsidP="008C0B94">
      <w:p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 xml:space="preserve"> </w:t>
      </w:r>
    </w:p>
    <w:p w14:paraId="1ABAC9FA" w14:textId="6F0DB13B" w:rsidR="00207F48" w:rsidRPr="00691B59" w:rsidRDefault="00207F48" w:rsidP="004E0B58">
      <w:pPr>
        <w:pStyle w:val="Prrafodelista"/>
        <w:numPr>
          <w:ilvl w:val="0"/>
          <w:numId w:val="12"/>
        </w:num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 xml:space="preserve">Promover el desarrollo local e implementar soluciones efectivas que satisfagan las necesidades del tejido social; </w:t>
      </w:r>
    </w:p>
    <w:p w14:paraId="7B55168C" w14:textId="77777777" w:rsidR="00C25BEF" w:rsidRPr="00691B59" w:rsidRDefault="00C25BEF" w:rsidP="003944EF">
      <w:pPr>
        <w:pStyle w:val="Prrafodelista"/>
        <w:spacing w:after="0" w:line="240" w:lineRule="auto"/>
        <w:ind w:left="0"/>
        <w:jc w:val="both"/>
        <w:rPr>
          <w:rFonts w:ascii="Book Antiqua" w:hAnsi="Book Antiqua" w:cstheme="majorHAnsi"/>
          <w:sz w:val="24"/>
          <w:szCs w:val="24"/>
        </w:rPr>
      </w:pPr>
    </w:p>
    <w:p w14:paraId="0AE33A2A" w14:textId="316B1682" w:rsidR="00207F48" w:rsidRPr="00691B59" w:rsidRDefault="00207F48" w:rsidP="004E0B58">
      <w:pPr>
        <w:pStyle w:val="Prrafodelista"/>
        <w:numPr>
          <w:ilvl w:val="0"/>
          <w:numId w:val="12"/>
        </w:num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 xml:space="preserve">Conocer los requerimientos y expectativas de los ciudadanos del Distrito Metropolitano de Quito; </w:t>
      </w:r>
    </w:p>
    <w:p w14:paraId="744B59F5" w14:textId="77777777" w:rsidR="00257E9D" w:rsidRPr="00691B59" w:rsidRDefault="00257E9D" w:rsidP="003944EF">
      <w:pPr>
        <w:pStyle w:val="Prrafodelista"/>
        <w:spacing w:after="0" w:line="240" w:lineRule="auto"/>
        <w:ind w:left="0"/>
        <w:jc w:val="both"/>
        <w:rPr>
          <w:rFonts w:ascii="Book Antiqua" w:hAnsi="Book Antiqua" w:cstheme="majorHAnsi"/>
          <w:sz w:val="24"/>
          <w:szCs w:val="24"/>
        </w:rPr>
      </w:pPr>
    </w:p>
    <w:p w14:paraId="35E2A6E2" w14:textId="277A4973" w:rsidR="000B6B87" w:rsidRPr="00691B59" w:rsidRDefault="000B6B87" w:rsidP="004E0B58">
      <w:pPr>
        <w:pStyle w:val="Prrafodelista"/>
        <w:numPr>
          <w:ilvl w:val="0"/>
          <w:numId w:val="12"/>
        </w:num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Convocar a sesiones ordinarias y extraordinarias en el ámbito de competencia de la comisión;</w:t>
      </w:r>
    </w:p>
    <w:p w14:paraId="26CB5718" w14:textId="77777777" w:rsidR="00257E9D" w:rsidRPr="00691B59" w:rsidRDefault="00257E9D" w:rsidP="003944EF">
      <w:pPr>
        <w:pStyle w:val="Prrafodelista"/>
        <w:spacing w:after="0" w:line="240" w:lineRule="auto"/>
        <w:ind w:left="0"/>
        <w:rPr>
          <w:rFonts w:ascii="Book Antiqua" w:hAnsi="Book Antiqua" w:cstheme="majorHAnsi"/>
          <w:sz w:val="24"/>
          <w:szCs w:val="24"/>
        </w:rPr>
      </w:pPr>
    </w:p>
    <w:p w14:paraId="159B61E6" w14:textId="279306FA" w:rsidR="000B6B87" w:rsidRPr="00691B59" w:rsidRDefault="000B6B87" w:rsidP="004E0B58">
      <w:pPr>
        <w:pStyle w:val="Prrafodelista"/>
        <w:numPr>
          <w:ilvl w:val="0"/>
          <w:numId w:val="12"/>
        </w:num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 xml:space="preserve">Realizar mesas de trabajo acorde a las competencias de la comisión; </w:t>
      </w:r>
    </w:p>
    <w:p w14:paraId="08F4D00F" w14:textId="77777777" w:rsidR="00257E9D" w:rsidRPr="00691B59" w:rsidRDefault="00257E9D" w:rsidP="003944EF">
      <w:pPr>
        <w:pStyle w:val="Prrafodelista"/>
        <w:spacing w:after="0" w:line="240" w:lineRule="auto"/>
        <w:ind w:left="0"/>
        <w:rPr>
          <w:rFonts w:ascii="Book Antiqua" w:hAnsi="Book Antiqua" w:cstheme="majorHAnsi"/>
          <w:sz w:val="24"/>
          <w:szCs w:val="24"/>
        </w:rPr>
      </w:pPr>
    </w:p>
    <w:p w14:paraId="5F5D0B22" w14:textId="2C788843" w:rsidR="000B5370" w:rsidRPr="00691B59" w:rsidRDefault="000B5370" w:rsidP="004E0B58">
      <w:pPr>
        <w:pStyle w:val="Prrafodelista"/>
        <w:numPr>
          <w:ilvl w:val="0"/>
          <w:numId w:val="12"/>
        </w:num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Convocar a mesas técnicas de trabajo, estableciendo hojas de ruta multisectoriales;</w:t>
      </w:r>
    </w:p>
    <w:p w14:paraId="3708153B" w14:textId="77777777" w:rsidR="00257E9D" w:rsidRPr="00691B59" w:rsidRDefault="00257E9D" w:rsidP="003944EF">
      <w:pPr>
        <w:pStyle w:val="Prrafodelista"/>
        <w:spacing w:after="0" w:line="240" w:lineRule="auto"/>
        <w:ind w:left="0"/>
        <w:rPr>
          <w:rFonts w:ascii="Book Antiqua" w:hAnsi="Book Antiqua" w:cstheme="majorHAnsi"/>
          <w:sz w:val="24"/>
          <w:szCs w:val="24"/>
        </w:rPr>
      </w:pPr>
    </w:p>
    <w:p w14:paraId="3A18A436" w14:textId="05B90CA3" w:rsidR="000B5370" w:rsidRPr="00691B59" w:rsidRDefault="000B5370" w:rsidP="004E0B58">
      <w:pPr>
        <w:pStyle w:val="Prrafodelista"/>
        <w:numPr>
          <w:ilvl w:val="0"/>
          <w:numId w:val="12"/>
        </w:num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 xml:space="preserve">Realizar consultas legislativas de acuerdo al ordenamiento jurídico vigente; </w:t>
      </w:r>
    </w:p>
    <w:p w14:paraId="09D26C41" w14:textId="77777777" w:rsidR="00257E9D" w:rsidRPr="00691B59" w:rsidRDefault="00257E9D" w:rsidP="003944EF">
      <w:pPr>
        <w:pStyle w:val="Prrafodelista"/>
        <w:spacing w:after="0" w:line="240" w:lineRule="auto"/>
        <w:ind w:left="0"/>
        <w:rPr>
          <w:rFonts w:ascii="Book Antiqua" w:hAnsi="Book Antiqua" w:cstheme="majorHAnsi"/>
          <w:sz w:val="24"/>
          <w:szCs w:val="24"/>
        </w:rPr>
      </w:pPr>
    </w:p>
    <w:p w14:paraId="4A3B1587" w14:textId="5E2D8BA9" w:rsidR="00207F48" w:rsidRPr="00691B59" w:rsidRDefault="00207F48" w:rsidP="004E0B58">
      <w:pPr>
        <w:pStyle w:val="Prrafodelista"/>
        <w:numPr>
          <w:ilvl w:val="0"/>
          <w:numId w:val="12"/>
        </w:num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Dar atención adecuada y oportuna sobre consultas, trámites y servicios</w:t>
      </w:r>
      <w:r w:rsidR="00886407" w:rsidRPr="00691B59">
        <w:rPr>
          <w:rFonts w:ascii="Book Antiqua" w:hAnsi="Book Antiqua" w:cstheme="majorHAnsi"/>
          <w:sz w:val="24"/>
          <w:szCs w:val="24"/>
        </w:rPr>
        <w:t xml:space="preserve"> planteados por la ciudadanía</w:t>
      </w:r>
      <w:r w:rsidRPr="00691B59">
        <w:rPr>
          <w:rFonts w:ascii="Book Antiqua" w:hAnsi="Book Antiqua" w:cstheme="majorHAnsi"/>
          <w:sz w:val="24"/>
          <w:szCs w:val="24"/>
        </w:rPr>
        <w:t xml:space="preserve">; </w:t>
      </w:r>
    </w:p>
    <w:p w14:paraId="6D393AF8" w14:textId="77777777" w:rsidR="00257E9D" w:rsidRPr="00691B59" w:rsidRDefault="00257E9D" w:rsidP="003944EF">
      <w:pPr>
        <w:pStyle w:val="Prrafodelista"/>
        <w:spacing w:after="0" w:line="240" w:lineRule="auto"/>
        <w:ind w:left="0"/>
        <w:rPr>
          <w:rFonts w:ascii="Book Antiqua" w:hAnsi="Book Antiqua" w:cstheme="majorHAnsi"/>
          <w:sz w:val="24"/>
          <w:szCs w:val="24"/>
        </w:rPr>
      </w:pPr>
    </w:p>
    <w:p w14:paraId="7CA15FCF" w14:textId="04EA207F" w:rsidR="00C25BEF" w:rsidRPr="00691B59" w:rsidRDefault="00207F48" w:rsidP="004E0B58">
      <w:pPr>
        <w:pStyle w:val="Prrafodelista"/>
        <w:numPr>
          <w:ilvl w:val="0"/>
          <w:numId w:val="12"/>
        </w:num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 xml:space="preserve">Promover </w:t>
      </w:r>
      <w:r w:rsidR="00C25BEF" w:rsidRPr="00691B59">
        <w:rPr>
          <w:rFonts w:ascii="Book Antiqua" w:hAnsi="Book Antiqua" w:cstheme="majorHAnsi"/>
          <w:sz w:val="24"/>
          <w:szCs w:val="24"/>
        </w:rPr>
        <w:t>la mejora</w:t>
      </w:r>
      <w:r w:rsidRPr="00691B59">
        <w:rPr>
          <w:rFonts w:ascii="Book Antiqua" w:hAnsi="Book Antiqua" w:cstheme="majorHAnsi"/>
          <w:sz w:val="24"/>
          <w:szCs w:val="24"/>
        </w:rPr>
        <w:t xml:space="preserve"> continua de la gestión pública;</w:t>
      </w:r>
    </w:p>
    <w:p w14:paraId="3FC99440" w14:textId="77777777" w:rsidR="00257E9D" w:rsidRPr="00691B59" w:rsidRDefault="00257E9D" w:rsidP="003944EF">
      <w:pPr>
        <w:pStyle w:val="Prrafodelista"/>
        <w:spacing w:after="0" w:line="240" w:lineRule="auto"/>
        <w:ind w:left="0"/>
        <w:rPr>
          <w:rFonts w:ascii="Book Antiqua" w:hAnsi="Book Antiqua" w:cstheme="majorHAnsi"/>
          <w:sz w:val="24"/>
          <w:szCs w:val="24"/>
        </w:rPr>
      </w:pPr>
    </w:p>
    <w:p w14:paraId="736DF57C" w14:textId="233D9EBF" w:rsidR="00207F48" w:rsidRPr="00691B59" w:rsidRDefault="00044228" w:rsidP="00765D6B">
      <w:pPr>
        <w:pStyle w:val="Prrafodelista"/>
        <w:numPr>
          <w:ilvl w:val="0"/>
          <w:numId w:val="12"/>
        </w:num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Desarrollar acciones de vigilancia, fiscalización, control, seguimiento y verificación,</w:t>
      </w:r>
      <w:r w:rsidR="00886407" w:rsidRPr="00691B59">
        <w:rPr>
          <w:rFonts w:ascii="Book Antiqua" w:hAnsi="Book Antiqua" w:cstheme="majorHAnsi"/>
          <w:sz w:val="24"/>
          <w:szCs w:val="24"/>
        </w:rPr>
        <w:t xml:space="preserve"> con el fin de </w:t>
      </w:r>
      <w:r w:rsidRPr="00691B59">
        <w:rPr>
          <w:rFonts w:ascii="Book Antiqua" w:hAnsi="Book Antiqua" w:cstheme="majorHAnsi"/>
          <w:sz w:val="24"/>
          <w:szCs w:val="24"/>
        </w:rPr>
        <w:t>asegurar el cumplimiento de la</w:t>
      </w:r>
      <w:r w:rsidR="00886407" w:rsidRPr="00691B59">
        <w:rPr>
          <w:rFonts w:ascii="Book Antiqua" w:hAnsi="Book Antiqua" w:cstheme="majorHAnsi"/>
          <w:sz w:val="24"/>
          <w:szCs w:val="24"/>
        </w:rPr>
        <w:t xml:space="preserve"> normativa </w:t>
      </w:r>
      <w:r w:rsidRPr="00691B59">
        <w:rPr>
          <w:rFonts w:ascii="Book Antiqua" w:hAnsi="Book Antiqua" w:cstheme="majorHAnsi"/>
          <w:sz w:val="24"/>
          <w:szCs w:val="24"/>
        </w:rPr>
        <w:t xml:space="preserve">municipal y obligaciones de los </w:t>
      </w:r>
      <w:r w:rsidR="00886407" w:rsidRPr="00691B59">
        <w:rPr>
          <w:rFonts w:ascii="Book Antiqua" w:hAnsi="Book Antiqua" w:cstheme="majorHAnsi"/>
          <w:sz w:val="24"/>
          <w:szCs w:val="24"/>
        </w:rPr>
        <w:t>órganos municipales</w:t>
      </w:r>
      <w:r w:rsidRPr="00691B59">
        <w:rPr>
          <w:rFonts w:ascii="Book Antiqua" w:hAnsi="Book Antiqua" w:cstheme="majorHAnsi"/>
          <w:sz w:val="24"/>
          <w:szCs w:val="24"/>
        </w:rPr>
        <w:t>;</w:t>
      </w:r>
    </w:p>
    <w:p w14:paraId="289FCE39" w14:textId="77777777" w:rsidR="00257E9D" w:rsidRPr="00691B59" w:rsidRDefault="00257E9D" w:rsidP="00765D6B">
      <w:pPr>
        <w:pStyle w:val="Prrafodelista"/>
        <w:spacing w:after="0" w:line="240" w:lineRule="auto"/>
        <w:ind w:left="0"/>
        <w:rPr>
          <w:rFonts w:ascii="Book Antiqua" w:hAnsi="Book Antiqua" w:cstheme="majorHAnsi"/>
          <w:sz w:val="24"/>
          <w:szCs w:val="24"/>
        </w:rPr>
      </w:pPr>
    </w:p>
    <w:p w14:paraId="5C6F7C3F" w14:textId="6A9CA41C" w:rsidR="00207F48" w:rsidRPr="00691B59" w:rsidRDefault="00207F48" w:rsidP="00765D6B">
      <w:pPr>
        <w:pStyle w:val="Prrafodelista"/>
        <w:numPr>
          <w:ilvl w:val="0"/>
          <w:numId w:val="12"/>
        </w:num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Incentivar el logro de resultados</w:t>
      </w:r>
      <w:r w:rsidR="00855DE9" w:rsidRPr="00691B59">
        <w:rPr>
          <w:rFonts w:ascii="Book Antiqua" w:hAnsi="Book Antiqua" w:cstheme="majorHAnsi"/>
          <w:sz w:val="24"/>
          <w:szCs w:val="24"/>
        </w:rPr>
        <w:t>.</w:t>
      </w:r>
    </w:p>
    <w:p w14:paraId="3BFE73CC" w14:textId="55E575BE" w:rsidR="00207F48" w:rsidRPr="00691B59" w:rsidRDefault="00207F48" w:rsidP="00765D6B">
      <w:pPr>
        <w:spacing w:after="0" w:line="240" w:lineRule="auto"/>
        <w:jc w:val="both"/>
        <w:rPr>
          <w:rFonts w:ascii="Book Antiqua" w:hAnsi="Book Antiqua" w:cstheme="majorHAnsi"/>
          <w:sz w:val="24"/>
          <w:szCs w:val="24"/>
        </w:rPr>
      </w:pPr>
    </w:p>
    <w:p w14:paraId="2BAD3D11" w14:textId="082F776A" w:rsidR="00207F48" w:rsidRPr="00691B59" w:rsidRDefault="00883FE7" w:rsidP="00765D6B">
      <w:pPr>
        <w:pStyle w:val="Ttulo1"/>
        <w:spacing w:before="0" w:line="240" w:lineRule="auto"/>
        <w:rPr>
          <w:rFonts w:ascii="Book Antiqua" w:hAnsi="Book Antiqua" w:cstheme="majorHAnsi"/>
          <w:szCs w:val="24"/>
        </w:rPr>
      </w:pPr>
      <w:bookmarkStart w:id="15" w:name="_Toc153742344"/>
      <w:r w:rsidRPr="00691B59">
        <w:rPr>
          <w:rFonts w:ascii="Book Antiqua" w:hAnsi="Book Antiqua" w:cstheme="majorHAnsi"/>
          <w:szCs w:val="24"/>
        </w:rPr>
        <w:t>8. RENDICIÓN DE CUENTAS</w:t>
      </w:r>
      <w:bookmarkEnd w:id="15"/>
      <w:r w:rsidRPr="00691B59">
        <w:rPr>
          <w:rFonts w:ascii="Book Antiqua" w:hAnsi="Book Antiqua" w:cstheme="majorHAnsi"/>
          <w:szCs w:val="24"/>
        </w:rPr>
        <w:t xml:space="preserve"> </w:t>
      </w:r>
    </w:p>
    <w:p w14:paraId="57929308" w14:textId="2D1F892D" w:rsidR="00881DB7" w:rsidRPr="00691B59" w:rsidRDefault="00881DB7" w:rsidP="00765D6B">
      <w:pPr>
        <w:spacing w:after="0" w:line="240" w:lineRule="auto"/>
        <w:jc w:val="both"/>
        <w:rPr>
          <w:rFonts w:ascii="Book Antiqua" w:hAnsi="Book Antiqua" w:cstheme="majorHAnsi"/>
          <w:sz w:val="24"/>
          <w:szCs w:val="24"/>
        </w:rPr>
      </w:pPr>
    </w:p>
    <w:p w14:paraId="4B08B2F4" w14:textId="77777777" w:rsidR="004F48E4" w:rsidRPr="00691B59" w:rsidRDefault="00881DB7" w:rsidP="00765D6B">
      <w:p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lastRenderedPageBreak/>
        <w:t xml:space="preserve">La rendición de cuentas </w:t>
      </w:r>
      <w:r w:rsidR="004F48E4" w:rsidRPr="00691B59">
        <w:rPr>
          <w:rFonts w:ascii="Book Antiqua" w:hAnsi="Book Antiqua" w:cstheme="majorHAnsi"/>
          <w:sz w:val="24"/>
          <w:szCs w:val="24"/>
        </w:rPr>
        <w:t xml:space="preserve">es un </w:t>
      </w:r>
      <w:r w:rsidRPr="00691B59">
        <w:rPr>
          <w:rFonts w:ascii="Book Antiqua" w:hAnsi="Book Antiqua" w:cstheme="majorHAnsi"/>
          <w:sz w:val="24"/>
          <w:szCs w:val="24"/>
        </w:rPr>
        <w:t>mecanismo de interlocución entre los servidores públicos y la ciudadanía, su finalidad es proporcionar</w:t>
      </w:r>
      <w:r w:rsidR="004F48E4" w:rsidRPr="00691B59">
        <w:rPr>
          <w:rFonts w:ascii="Book Antiqua" w:hAnsi="Book Antiqua" w:cstheme="majorHAnsi"/>
          <w:sz w:val="24"/>
          <w:szCs w:val="24"/>
        </w:rPr>
        <w:t xml:space="preserve"> con </w:t>
      </w:r>
      <w:r w:rsidRPr="00691B59">
        <w:rPr>
          <w:rFonts w:ascii="Book Antiqua" w:hAnsi="Book Antiqua" w:cstheme="majorHAnsi"/>
          <w:sz w:val="24"/>
          <w:szCs w:val="24"/>
        </w:rPr>
        <w:t xml:space="preserve">mayor </w:t>
      </w:r>
      <w:r w:rsidR="00883FE7" w:rsidRPr="00691B59">
        <w:rPr>
          <w:rFonts w:ascii="Book Antiqua" w:hAnsi="Book Antiqua" w:cstheme="majorHAnsi"/>
          <w:sz w:val="24"/>
          <w:szCs w:val="24"/>
        </w:rPr>
        <w:t>facilidad información</w:t>
      </w:r>
      <w:r w:rsidRPr="00691B59">
        <w:rPr>
          <w:rFonts w:ascii="Book Antiqua" w:hAnsi="Book Antiqua" w:cstheme="majorHAnsi"/>
          <w:sz w:val="24"/>
          <w:szCs w:val="24"/>
        </w:rPr>
        <w:t xml:space="preserve"> de la gestión de las entidades públicas y sus resultados, generando confianza </w:t>
      </w:r>
      <w:r w:rsidR="00883FE7" w:rsidRPr="00691B59">
        <w:rPr>
          <w:rFonts w:ascii="Book Antiqua" w:hAnsi="Book Antiqua" w:cstheme="majorHAnsi"/>
          <w:sz w:val="24"/>
          <w:szCs w:val="24"/>
        </w:rPr>
        <w:t>y transparencia</w:t>
      </w:r>
      <w:r w:rsidRPr="00691B59">
        <w:rPr>
          <w:rFonts w:ascii="Book Antiqua" w:hAnsi="Book Antiqua" w:cstheme="majorHAnsi"/>
          <w:sz w:val="24"/>
          <w:szCs w:val="24"/>
        </w:rPr>
        <w:t xml:space="preserve"> a los ciudadanos</w:t>
      </w:r>
      <w:r w:rsidR="00257E9D" w:rsidRPr="00691B59">
        <w:rPr>
          <w:rFonts w:ascii="Book Antiqua" w:hAnsi="Book Antiqua" w:cstheme="majorHAnsi"/>
          <w:sz w:val="24"/>
          <w:szCs w:val="24"/>
        </w:rPr>
        <w:t>.</w:t>
      </w:r>
    </w:p>
    <w:p w14:paraId="772EABC8" w14:textId="77777777" w:rsidR="004F48E4" w:rsidRPr="00691B59" w:rsidRDefault="004F48E4" w:rsidP="003944EF">
      <w:pPr>
        <w:spacing w:after="0" w:line="240" w:lineRule="auto"/>
        <w:jc w:val="both"/>
        <w:rPr>
          <w:rFonts w:ascii="Book Antiqua" w:hAnsi="Book Antiqua" w:cstheme="majorHAnsi"/>
          <w:sz w:val="24"/>
          <w:szCs w:val="24"/>
        </w:rPr>
      </w:pPr>
    </w:p>
    <w:p w14:paraId="2DDE5313" w14:textId="6227DFBA" w:rsidR="00881DB7" w:rsidRPr="00691B59" w:rsidRDefault="004F48E4" w:rsidP="003944EF">
      <w:pPr>
        <w:spacing w:after="0" w:line="240" w:lineRule="auto"/>
        <w:jc w:val="both"/>
        <w:rPr>
          <w:rFonts w:ascii="Book Antiqua" w:hAnsi="Book Antiqua" w:cstheme="majorHAnsi"/>
          <w:sz w:val="24"/>
          <w:szCs w:val="24"/>
        </w:rPr>
      </w:pPr>
      <w:r w:rsidRPr="00691B59">
        <w:rPr>
          <w:rFonts w:ascii="Book Antiqua" w:hAnsi="Book Antiqua" w:cstheme="majorHAnsi"/>
          <w:sz w:val="24"/>
          <w:szCs w:val="24"/>
        </w:rPr>
        <w:t xml:space="preserve">En el mismo sentido, </w:t>
      </w:r>
      <w:r w:rsidR="00883FE7" w:rsidRPr="00691B59">
        <w:rPr>
          <w:rFonts w:ascii="Book Antiqua" w:hAnsi="Book Antiqua" w:cstheme="majorHAnsi"/>
          <w:sz w:val="24"/>
          <w:szCs w:val="24"/>
        </w:rPr>
        <w:t xml:space="preserve">garantizar el ejercicio de control de la sociedad a la administración pública, </w:t>
      </w:r>
      <w:r w:rsidRPr="00691B59">
        <w:rPr>
          <w:rFonts w:ascii="Book Antiqua" w:hAnsi="Book Antiqua" w:cstheme="majorHAnsi"/>
          <w:sz w:val="24"/>
          <w:szCs w:val="24"/>
        </w:rPr>
        <w:t xml:space="preserve">incidiendo en la </w:t>
      </w:r>
      <w:r w:rsidR="00883FE7" w:rsidRPr="00691B59">
        <w:rPr>
          <w:rFonts w:ascii="Book Antiqua" w:hAnsi="Book Antiqua" w:cstheme="majorHAnsi"/>
          <w:sz w:val="24"/>
          <w:szCs w:val="24"/>
        </w:rPr>
        <w:t>toma</w:t>
      </w:r>
      <w:r w:rsidRPr="00691B59">
        <w:rPr>
          <w:rFonts w:ascii="Book Antiqua" w:hAnsi="Book Antiqua" w:cstheme="majorHAnsi"/>
          <w:sz w:val="24"/>
          <w:szCs w:val="24"/>
        </w:rPr>
        <w:t xml:space="preserve"> de</w:t>
      </w:r>
      <w:r w:rsidR="00883FE7" w:rsidRPr="00691B59">
        <w:rPr>
          <w:rFonts w:ascii="Book Antiqua" w:hAnsi="Book Antiqua" w:cstheme="majorHAnsi"/>
          <w:sz w:val="24"/>
          <w:szCs w:val="24"/>
        </w:rPr>
        <w:t xml:space="preserve"> </w:t>
      </w:r>
      <w:r w:rsidRPr="00691B59">
        <w:rPr>
          <w:rFonts w:ascii="Book Antiqua" w:hAnsi="Book Antiqua" w:cstheme="majorHAnsi"/>
          <w:sz w:val="24"/>
          <w:szCs w:val="24"/>
        </w:rPr>
        <w:t>mejores decisiones, en la construcción de políticas públicas, y en el control social de todos los niveles de gobierno.</w:t>
      </w:r>
    </w:p>
    <w:p w14:paraId="03E742A1" w14:textId="77777777" w:rsidR="004F48E4" w:rsidRPr="00691B59" w:rsidRDefault="004F48E4" w:rsidP="003944EF">
      <w:pPr>
        <w:spacing w:after="0" w:line="240" w:lineRule="auto"/>
        <w:jc w:val="both"/>
        <w:rPr>
          <w:rFonts w:ascii="Book Antiqua" w:hAnsi="Book Antiqua" w:cstheme="majorHAnsi"/>
          <w:sz w:val="24"/>
          <w:szCs w:val="24"/>
        </w:rPr>
      </w:pPr>
    </w:p>
    <w:p w14:paraId="4E5C8DA5" w14:textId="77777777" w:rsidR="00205E4F" w:rsidRPr="00691B59" w:rsidRDefault="004F48E4" w:rsidP="003944EF">
      <w:pPr>
        <w:spacing w:after="0" w:line="240" w:lineRule="auto"/>
        <w:jc w:val="both"/>
        <w:rPr>
          <w:rFonts w:ascii="Book Antiqua" w:hAnsi="Book Antiqua"/>
          <w:sz w:val="24"/>
          <w:szCs w:val="24"/>
        </w:rPr>
      </w:pPr>
      <w:r w:rsidRPr="00691B59">
        <w:rPr>
          <w:rFonts w:ascii="Book Antiqua" w:hAnsi="Book Antiqua"/>
          <w:sz w:val="24"/>
          <w:szCs w:val="24"/>
        </w:rPr>
        <w:t>En este sentido el Art. 96</w:t>
      </w:r>
      <w:r w:rsidR="00205E4F" w:rsidRPr="00691B59">
        <w:rPr>
          <w:rFonts w:ascii="Book Antiqua" w:hAnsi="Book Antiqua"/>
          <w:sz w:val="24"/>
          <w:szCs w:val="24"/>
        </w:rPr>
        <w:t xml:space="preserve"> de la Constitución de la República del Ecuador establece: </w:t>
      </w:r>
    </w:p>
    <w:p w14:paraId="1CB4004F" w14:textId="77777777" w:rsidR="00205E4F" w:rsidRPr="00691B59" w:rsidRDefault="00205E4F" w:rsidP="003944EF">
      <w:pPr>
        <w:spacing w:after="0" w:line="240" w:lineRule="auto"/>
        <w:jc w:val="both"/>
        <w:rPr>
          <w:rFonts w:ascii="Book Antiqua" w:hAnsi="Book Antiqua"/>
          <w:sz w:val="24"/>
          <w:szCs w:val="24"/>
        </w:rPr>
      </w:pPr>
    </w:p>
    <w:p w14:paraId="5D0D8235" w14:textId="30CD4935" w:rsidR="004F48E4" w:rsidRPr="00406835" w:rsidRDefault="00205E4F" w:rsidP="003944EF">
      <w:pPr>
        <w:spacing w:after="0" w:line="240" w:lineRule="auto"/>
        <w:jc w:val="both"/>
        <w:rPr>
          <w:rFonts w:ascii="Book Antiqua" w:hAnsi="Book Antiqua" w:cstheme="majorHAnsi"/>
          <w:i/>
          <w:sz w:val="24"/>
          <w:szCs w:val="24"/>
        </w:rPr>
      </w:pPr>
      <w:r w:rsidRPr="00691B59">
        <w:rPr>
          <w:rFonts w:ascii="Book Antiqua" w:hAnsi="Book Antiqua"/>
          <w:sz w:val="24"/>
          <w:szCs w:val="24"/>
        </w:rPr>
        <w:t>“</w:t>
      </w:r>
      <w:r w:rsidR="004F48E4" w:rsidRPr="00406835">
        <w:rPr>
          <w:rFonts w:ascii="Book Antiqua" w:hAnsi="Book Antiqua"/>
          <w:i/>
          <w:sz w:val="24"/>
          <w:szCs w:val="24"/>
        </w:rPr>
        <w:t xml:space="preserve">Se reconocen todas las formas de organización de la sociedad, como expresión de la </w:t>
      </w:r>
      <w:r w:rsidR="004F48E4" w:rsidRPr="00406835">
        <w:rPr>
          <w:rFonts w:ascii="Book Antiqua" w:hAnsi="Book Antiqua" w:cstheme="majorHAnsi"/>
          <w:i/>
          <w:sz w:val="24"/>
          <w:szCs w:val="24"/>
        </w:rPr>
        <w:t>soberanía popular para desarrollar procesos de autodeterminación e incidir en las decisiones y políticas públicas y en el control social de todos los niveles de gobierno, así como de las entidades públicas y de las privadas que presten servicios públicos.</w:t>
      </w:r>
    </w:p>
    <w:p w14:paraId="78FAB0DB" w14:textId="77777777" w:rsidR="004F48E4" w:rsidRPr="00406835" w:rsidRDefault="004F48E4" w:rsidP="003944EF">
      <w:pPr>
        <w:spacing w:after="0" w:line="240" w:lineRule="auto"/>
        <w:jc w:val="both"/>
        <w:rPr>
          <w:rFonts w:ascii="Book Antiqua" w:hAnsi="Book Antiqua" w:cstheme="majorHAnsi"/>
          <w:i/>
          <w:sz w:val="24"/>
          <w:szCs w:val="24"/>
        </w:rPr>
      </w:pPr>
    </w:p>
    <w:p w14:paraId="6829B958" w14:textId="591358AC" w:rsidR="004F48E4" w:rsidRPr="00691B59" w:rsidRDefault="004F48E4" w:rsidP="003944EF">
      <w:pPr>
        <w:spacing w:after="0" w:line="240" w:lineRule="auto"/>
        <w:jc w:val="both"/>
        <w:rPr>
          <w:rFonts w:ascii="Book Antiqua" w:hAnsi="Book Antiqua" w:cstheme="majorHAnsi"/>
          <w:sz w:val="24"/>
          <w:szCs w:val="24"/>
        </w:rPr>
      </w:pPr>
      <w:r w:rsidRPr="00406835">
        <w:rPr>
          <w:rFonts w:ascii="Book Antiqua" w:hAnsi="Book Antiqua" w:cstheme="majorHAnsi"/>
          <w:i/>
          <w:sz w:val="24"/>
          <w:szCs w:val="24"/>
        </w:rPr>
        <w:t>Las organizaciones podrán articularse en diferentes niveles para fortalecer el poder ciudadano y sus formas de expresión; deberán garantizar la democracia interna, la alternabilidad de sus dirigentes y la rendición de cuentas</w:t>
      </w:r>
      <w:r w:rsidR="00205E4F" w:rsidRPr="00691B59">
        <w:rPr>
          <w:rFonts w:ascii="Book Antiqua" w:hAnsi="Book Antiqua" w:cstheme="majorHAnsi"/>
          <w:sz w:val="24"/>
          <w:szCs w:val="24"/>
        </w:rPr>
        <w:t>”</w:t>
      </w:r>
      <w:r w:rsidRPr="00691B59">
        <w:rPr>
          <w:rFonts w:ascii="Book Antiqua" w:hAnsi="Book Antiqua" w:cstheme="majorHAnsi"/>
          <w:sz w:val="24"/>
          <w:szCs w:val="24"/>
        </w:rPr>
        <w:t>.</w:t>
      </w:r>
    </w:p>
    <w:p w14:paraId="6543D157" w14:textId="77777777" w:rsidR="00883FE7" w:rsidRPr="00691B59" w:rsidRDefault="00883FE7" w:rsidP="003944EF">
      <w:pPr>
        <w:spacing w:after="0" w:line="240" w:lineRule="auto"/>
        <w:jc w:val="both"/>
        <w:rPr>
          <w:rFonts w:ascii="Book Antiqua" w:hAnsi="Book Antiqua" w:cstheme="majorHAnsi"/>
          <w:sz w:val="24"/>
          <w:szCs w:val="24"/>
        </w:rPr>
      </w:pPr>
    </w:p>
    <w:p w14:paraId="34B659A7" w14:textId="529A29D1" w:rsidR="00207F48" w:rsidRPr="00691B59" w:rsidRDefault="00207F48" w:rsidP="003944EF">
      <w:pPr>
        <w:spacing w:after="0" w:line="240" w:lineRule="auto"/>
        <w:jc w:val="both"/>
        <w:rPr>
          <w:rFonts w:ascii="Book Antiqua" w:hAnsi="Book Antiqua" w:cstheme="majorHAnsi"/>
          <w:sz w:val="24"/>
          <w:szCs w:val="24"/>
          <w:lang w:val="es-MX"/>
        </w:rPr>
      </w:pPr>
    </w:p>
    <w:p w14:paraId="7F432212" w14:textId="4D7F0300" w:rsidR="00207F48" w:rsidRPr="00691B59" w:rsidRDefault="00207F48" w:rsidP="003944EF">
      <w:pPr>
        <w:spacing w:after="0" w:line="240" w:lineRule="auto"/>
        <w:jc w:val="both"/>
        <w:rPr>
          <w:rFonts w:ascii="Book Antiqua" w:hAnsi="Book Antiqua" w:cstheme="majorHAnsi"/>
          <w:sz w:val="24"/>
          <w:szCs w:val="24"/>
          <w:lang w:val="es-MX"/>
        </w:rPr>
      </w:pPr>
    </w:p>
    <w:p w14:paraId="1CA2F796" w14:textId="3300EE24" w:rsidR="00207F48" w:rsidRPr="00691B59" w:rsidRDefault="00207F48" w:rsidP="003944EF">
      <w:pPr>
        <w:spacing w:after="0" w:line="240" w:lineRule="auto"/>
        <w:jc w:val="both"/>
        <w:rPr>
          <w:rFonts w:ascii="Book Antiqua" w:hAnsi="Book Antiqua" w:cstheme="majorHAnsi"/>
          <w:sz w:val="24"/>
          <w:szCs w:val="24"/>
          <w:lang w:val="es-MX"/>
        </w:rPr>
      </w:pPr>
    </w:p>
    <w:p w14:paraId="45BC9AD8" w14:textId="6F8D1A0C" w:rsidR="00207F48" w:rsidRPr="00691B59" w:rsidRDefault="00207F48" w:rsidP="003944EF">
      <w:pPr>
        <w:spacing w:after="0" w:line="240" w:lineRule="auto"/>
        <w:jc w:val="both"/>
        <w:rPr>
          <w:rFonts w:ascii="Book Antiqua" w:hAnsi="Book Antiqua" w:cstheme="majorHAnsi"/>
          <w:sz w:val="24"/>
          <w:szCs w:val="24"/>
          <w:lang w:val="es-MX"/>
        </w:rPr>
      </w:pPr>
    </w:p>
    <w:p w14:paraId="132D2670" w14:textId="462855B4" w:rsidR="00207F48" w:rsidRPr="00691B59" w:rsidRDefault="00207F48" w:rsidP="003944EF">
      <w:pPr>
        <w:spacing w:after="0" w:line="240" w:lineRule="auto"/>
        <w:jc w:val="both"/>
        <w:rPr>
          <w:rFonts w:ascii="Book Antiqua" w:hAnsi="Book Antiqua" w:cstheme="majorHAnsi"/>
          <w:sz w:val="24"/>
          <w:szCs w:val="24"/>
          <w:lang w:val="es-MX"/>
        </w:rPr>
      </w:pPr>
    </w:p>
    <w:p w14:paraId="146CAB04" w14:textId="27E97D04" w:rsidR="00207F48" w:rsidRPr="00691B59" w:rsidRDefault="00207F48" w:rsidP="003944EF">
      <w:pPr>
        <w:spacing w:after="0" w:line="240" w:lineRule="auto"/>
        <w:jc w:val="both"/>
        <w:rPr>
          <w:rFonts w:ascii="Book Antiqua" w:hAnsi="Book Antiqua" w:cstheme="majorHAnsi"/>
          <w:sz w:val="24"/>
          <w:szCs w:val="24"/>
          <w:lang w:val="es-MX"/>
        </w:rPr>
      </w:pPr>
    </w:p>
    <w:p w14:paraId="436DBDA6" w14:textId="64114FCF" w:rsidR="00207F48" w:rsidRPr="00691B59" w:rsidRDefault="00207F48" w:rsidP="003944EF">
      <w:pPr>
        <w:spacing w:after="0" w:line="240" w:lineRule="auto"/>
        <w:jc w:val="both"/>
        <w:rPr>
          <w:rFonts w:ascii="Book Antiqua" w:hAnsi="Book Antiqua" w:cstheme="majorHAnsi"/>
          <w:sz w:val="24"/>
          <w:szCs w:val="24"/>
          <w:lang w:val="es-MX"/>
        </w:rPr>
      </w:pPr>
    </w:p>
    <w:p w14:paraId="072FB57C" w14:textId="4C51FE22" w:rsidR="00207F48" w:rsidRPr="00691B59" w:rsidRDefault="00207F48" w:rsidP="003944EF">
      <w:pPr>
        <w:spacing w:after="0" w:line="240" w:lineRule="auto"/>
        <w:jc w:val="both"/>
        <w:rPr>
          <w:rFonts w:ascii="Book Antiqua" w:hAnsi="Book Antiqua" w:cstheme="majorHAnsi"/>
          <w:sz w:val="24"/>
          <w:szCs w:val="24"/>
          <w:lang w:val="es-MX"/>
        </w:rPr>
      </w:pPr>
    </w:p>
    <w:p w14:paraId="008F3F03" w14:textId="127115B5" w:rsidR="00207F48" w:rsidRPr="00691B59" w:rsidRDefault="00207F48" w:rsidP="003944EF">
      <w:pPr>
        <w:spacing w:after="0" w:line="240" w:lineRule="auto"/>
        <w:jc w:val="both"/>
        <w:rPr>
          <w:rFonts w:ascii="Book Antiqua" w:hAnsi="Book Antiqua" w:cstheme="majorHAnsi"/>
          <w:sz w:val="24"/>
          <w:szCs w:val="24"/>
          <w:lang w:val="es-MX"/>
        </w:rPr>
      </w:pPr>
    </w:p>
    <w:p w14:paraId="175A7C67" w14:textId="05632A84" w:rsidR="00207F48" w:rsidRPr="00691B59" w:rsidRDefault="00207F48" w:rsidP="003944EF">
      <w:pPr>
        <w:spacing w:after="0" w:line="240" w:lineRule="auto"/>
        <w:jc w:val="both"/>
        <w:rPr>
          <w:rFonts w:ascii="Book Antiqua" w:hAnsi="Book Antiqua" w:cstheme="majorHAnsi"/>
          <w:sz w:val="24"/>
          <w:szCs w:val="24"/>
          <w:lang w:val="es-MX"/>
        </w:rPr>
      </w:pPr>
    </w:p>
    <w:p w14:paraId="4862B06E" w14:textId="77777777" w:rsidR="00207F48" w:rsidRPr="00691B59" w:rsidRDefault="00207F48" w:rsidP="003944EF">
      <w:pPr>
        <w:spacing w:after="0" w:line="240" w:lineRule="auto"/>
        <w:jc w:val="both"/>
        <w:rPr>
          <w:rFonts w:ascii="Book Antiqua" w:hAnsi="Book Antiqua" w:cstheme="majorHAnsi"/>
          <w:sz w:val="24"/>
          <w:szCs w:val="24"/>
          <w:lang w:val="es-MX"/>
        </w:rPr>
      </w:pPr>
    </w:p>
    <w:sectPr w:rsidR="00207F48" w:rsidRPr="00691B59" w:rsidSect="00025BB9">
      <w:pgSz w:w="11906" w:h="16838"/>
      <w:pgMar w:top="1418" w:right="1418" w:bottom="1418" w:left="164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D7D5" w14:textId="77777777" w:rsidR="00025BB9" w:rsidRDefault="00025BB9" w:rsidP="00207F48">
      <w:pPr>
        <w:spacing w:after="0" w:line="240" w:lineRule="auto"/>
      </w:pPr>
      <w:r>
        <w:separator/>
      </w:r>
    </w:p>
  </w:endnote>
  <w:endnote w:type="continuationSeparator" w:id="0">
    <w:p w14:paraId="0F7B36CC" w14:textId="77777777" w:rsidR="00025BB9" w:rsidRDefault="00025BB9" w:rsidP="0020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925573"/>
      <w:docPartObj>
        <w:docPartGallery w:val="Page Numbers (Bottom of Page)"/>
        <w:docPartUnique/>
      </w:docPartObj>
    </w:sdtPr>
    <w:sdtContent>
      <w:p w14:paraId="0B02894E" w14:textId="4BD13143" w:rsidR="003968E3" w:rsidRDefault="003968E3">
        <w:pPr>
          <w:pStyle w:val="Piedepgina"/>
          <w:jc w:val="right"/>
        </w:pPr>
        <w:r>
          <w:fldChar w:fldCharType="begin"/>
        </w:r>
        <w:r>
          <w:instrText>PAGE   \* MERGEFORMAT</w:instrText>
        </w:r>
        <w:r>
          <w:fldChar w:fldCharType="separate"/>
        </w:r>
        <w:r>
          <w:rPr>
            <w:lang w:val="es-ES"/>
          </w:rPr>
          <w:t>2</w:t>
        </w:r>
        <w:r>
          <w:fldChar w:fldCharType="end"/>
        </w:r>
      </w:p>
    </w:sdtContent>
  </w:sdt>
  <w:p w14:paraId="16519C29" w14:textId="77777777" w:rsidR="003968E3" w:rsidRDefault="003968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555302"/>
      <w:docPartObj>
        <w:docPartGallery w:val="Page Numbers (Bottom of Page)"/>
        <w:docPartUnique/>
      </w:docPartObj>
    </w:sdtPr>
    <w:sdtContent>
      <w:p w14:paraId="486C61BD" w14:textId="25189C06" w:rsidR="003968E3" w:rsidRDefault="003968E3">
        <w:pPr>
          <w:pStyle w:val="Piedepgina"/>
          <w:jc w:val="right"/>
        </w:pPr>
        <w:r>
          <w:fldChar w:fldCharType="begin"/>
        </w:r>
        <w:r>
          <w:instrText>PAGE   \* MERGEFORMAT</w:instrText>
        </w:r>
        <w:r>
          <w:fldChar w:fldCharType="separate"/>
        </w:r>
        <w:r w:rsidR="00EA2B0C" w:rsidRPr="00EA2B0C">
          <w:rPr>
            <w:noProof/>
            <w:lang w:val="es-ES"/>
          </w:rPr>
          <w:t>11</w:t>
        </w:r>
        <w:r>
          <w:fldChar w:fldCharType="end"/>
        </w:r>
      </w:p>
    </w:sdtContent>
  </w:sdt>
  <w:p w14:paraId="7E0ED824" w14:textId="77777777" w:rsidR="003968E3" w:rsidRDefault="003968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5B843" w14:textId="77777777" w:rsidR="00025BB9" w:rsidRDefault="00025BB9" w:rsidP="00207F48">
      <w:pPr>
        <w:spacing w:after="0" w:line="240" w:lineRule="auto"/>
      </w:pPr>
      <w:r>
        <w:separator/>
      </w:r>
    </w:p>
  </w:footnote>
  <w:footnote w:type="continuationSeparator" w:id="0">
    <w:p w14:paraId="09C6AA2A" w14:textId="77777777" w:rsidR="00025BB9" w:rsidRDefault="00025BB9" w:rsidP="00207F48">
      <w:pPr>
        <w:spacing w:after="0" w:line="240" w:lineRule="auto"/>
      </w:pPr>
      <w:r>
        <w:continuationSeparator/>
      </w:r>
    </w:p>
  </w:footnote>
  <w:footnote w:id="1">
    <w:p w14:paraId="01DC980F" w14:textId="77777777" w:rsidR="003968E3" w:rsidRDefault="003968E3" w:rsidP="00207F48">
      <w:pPr>
        <w:pStyle w:val="Textonotapie"/>
      </w:pPr>
      <w:r w:rsidRPr="009323D1">
        <w:rPr>
          <w:rStyle w:val="Refdenotaalpie"/>
        </w:rPr>
        <w:footnoteRef/>
      </w:r>
      <w:r w:rsidRPr="009323D1">
        <w:t xml:space="preserve"> </w:t>
      </w:r>
      <w:r>
        <w:t>Iglesias Alonso, Á</w:t>
      </w:r>
      <w:r w:rsidRPr="009323D1">
        <w:t>.,</w:t>
      </w:r>
      <w:r>
        <w:t xml:space="preserve"> (2010). La Planificación Estratégica como instrumento como instrumento de gestión pública en el gobierno local: Análisis de caso. Cuadernos de Gestión, 10(1), 101-119.</w:t>
      </w:r>
    </w:p>
    <w:p w14:paraId="06C22D8D" w14:textId="77777777" w:rsidR="003968E3" w:rsidRPr="005B2752" w:rsidRDefault="003968E3" w:rsidP="00207F48">
      <w:pPr>
        <w:pStyle w:val="Textonotapie"/>
        <w:rPr>
          <w:lang w:val="es-MX"/>
        </w:rPr>
      </w:pPr>
    </w:p>
  </w:footnote>
  <w:footnote w:id="2">
    <w:p w14:paraId="625A333E" w14:textId="77777777" w:rsidR="003968E3" w:rsidRDefault="003968E3" w:rsidP="00207F48">
      <w:pPr>
        <w:pStyle w:val="Textonotapie"/>
      </w:pPr>
      <w:r>
        <w:rPr>
          <w:rStyle w:val="Refdenotaalpie"/>
        </w:rPr>
        <w:footnoteRef/>
      </w:r>
      <w:r>
        <w:t xml:space="preserve"> Grosso Beatriz &amp; Svetaz María (2017) Técnica legislativa, recuperado de </w:t>
      </w:r>
      <w:r w:rsidRPr="0003469D">
        <w:t>https://docer.com.ar/doc/n00vnvee</w:t>
      </w:r>
    </w:p>
  </w:footnote>
  <w:footnote w:id="3">
    <w:p w14:paraId="396CCB20" w14:textId="77777777" w:rsidR="003968E3" w:rsidRPr="00641330" w:rsidRDefault="003968E3" w:rsidP="00207F48">
      <w:pPr>
        <w:pStyle w:val="Textonotapie"/>
        <w:rPr>
          <w:lang w:val="es-MX"/>
        </w:rPr>
      </w:pPr>
      <w:r>
        <w:rPr>
          <w:rStyle w:val="Refdenotaalpie"/>
        </w:rPr>
        <w:footnoteRef/>
      </w:r>
      <w:r>
        <w:t xml:space="preserve"> Morón Juan, C., (2020). La regulación común de la actividad administrativa de fiscalización en el derecho peruano, Revista Derecho &amp; Sociedad, N° 54 (I)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BF23" w14:textId="77777777" w:rsidR="003968E3" w:rsidRDefault="003968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4BF0"/>
    <w:multiLevelType w:val="hybridMultilevel"/>
    <w:tmpl w:val="0A84CB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4DD5910"/>
    <w:multiLevelType w:val="hybridMultilevel"/>
    <w:tmpl w:val="2670EC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5A94284"/>
    <w:multiLevelType w:val="hybridMultilevel"/>
    <w:tmpl w:val="0F50CD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AF15DD5"/>
    <w:multiLevelType w:val="hybridMultilevel"/>
    <w:tmpl w:val="A1FCF0C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C9F605D"/>
    <w:multiLevelType w:val="hybridMultilevel"/>
    <w:tmpl w:val="23E0B0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46626264"/>
    <w:multiLevelType w:val="hybridMultilevel"/>
    <w:tmpl w:val="49B288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8AE6DC6"/>
    <w:multiLevelType w:val="hybridMultilevel"/>
    <w:tmpl w:val="371EEE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5442298E"/>
    <w:multiLevelType w:val="hybridMultilevel"/>
    <w:tmpl w:val="5A2E08B8"/>
    <w:lvl w:ilvl="0" w:tplc="ED42846A">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685682B"/>
    <w:multiLevelType w:val="hybridMultilevel"/>
    <w:tmpl w:val="1F52D814"/>
    <w:lvl w:ilvl="0" w:tplc="300A0001">
      <w:start w:val="1"/>
      <w:numFmt w:val="bullet"/>
      <w:lvlText w:val=""/>
      <w:lvlJc w:val="left"/>
      <w:pPr>
        <w:ind w:left="1353" w:hanging="360"/>
      </w:pPr>
      <w:rPr>
        <w:rFonts w:ascii="Symbol" w:hAnsi="Symbol" w:hint="default"/>
      </w:rPr>
    </w:lvl>
    <w:lvl w:ilvl="1" w:tplc="300A0003" w:tentative="1">
      <w:start w:val="1"/>
      <w:numFmt w:val="bullet"/>
      <w:lvlText w:val="o"/>
      <w:lvlJc w:val="left"/>
      <w:pPr>
        <w:ind w:left="2073" w:hanging="360"/>
      </w:pPr>
      <w:rPr>
        <w:rFonts w:ascii="Courier New" w:hAnsi="Courier New" w:cs="Courier New" w:hint="default"/>
      </w:rPr>
    </w:lvl>
    <w:lvl w:ilvl="2" w:tplc="300A0005" w:tentative="1">
      <w:start w:val="1"/>
      <w:numFmt w:val="bullet"/>
      <w:lvlText w:val=""/>
      <w:lvlJc w:val="left"/>
      <w:pPr>
        <w:ind w:left="2793" w:hanging="360"/>
      </w:pPr>
      <w:rPr>
        <w:rFonts w:ascii="Wingdings" w:hAnsi="Wingdings" w:hint="default"/>
      </w:rPr>
    </w:lvl>
    <w:lvl w:ilvl="3" w:tplc="300A0001" w:tentative="1">
      <w:start w:val="1"/>
      <w:numFmt w:val="bullet"/>
      <w:lvlText w:val=""/>
      <w:lvlJc w:val="left"/>
      <w:pPr>
        <w:ind w:left="3513" w:hanging="360"/>
      </w:pPr>
      <w:rPr>
        <w:rFonts w:ascii="Symbol" w:hAnsi="Symbol" w:hint="default"/>
      </w:rPr>
    </w:lvl>
    <w:lvl w:ilvl="4" w:tplc="300A0003" w:tentative="1">
      <w:start w:val="1"/>
      <w:numFmt w:val="bullet"/>
      <w:lvlText w:val="o"/>
      <w:lvlJc w:val="left"/>
      <w:pPr>
        <w:ind w:left="4233" w:hanging="360"/>
      </w:pPr>
      <w:rPr>
        <w:rFonts w:ascii="Courier New" w:hAnsi="Courier New" w:cs="Courier New" w:hint="default"/>
      </w:rPr>
    </w:lvl>
    <w:lvl w:ilvl="5" w:tplc="300A0005" w:tentative="1">
      <w:start w:val="1"/>
      <w:numFmt w:val="bullet"/>
      <w:lvlText w:val=""/>
      <w:lvlJc w:val="left"/>
      <w:pPr>
        <w:ind w:left="4953" w:hanging="360"/>
      </w:pPr>
      <w:rPr>
        <w:rFonts w:ascii="Wingdings" w:hAnsi="Wingdings" w:hint="default"/>
      </w:rPr>
    </w:lvl>
    <w:lvl w:ilvl="6" w:tplc="300A0001" w:tentative="1">
      <w:start w:val="1"/>
      <w:numFmt w:val="bullet"/>
      <w:lvlText w:val=""/>
      <w:lvlJc w:val="left"/>
      <w:pPr>
        <w:ind w:left="5673" w:hanging="360"/>
      </w:pPr>
      <w:rPr>
        <w:rFonts w:ascii="Symbol" w:hAnsi="Symbol" w:hint="default"/>
      </w:rPr>
    </w:lvl>
    <w:lvl w:ilvl="7" w:tplc="300A0003" w:tentative="1">
      <w:start w:val="1"/>
      <w:numFmt w:val="bullet"/>
      <w:lvlText w:val="o"/>
      <w:lvlJc w:val="left"/>
      <w:pPr>
        <w:ind w:left="6393" w:hanging="360"/>
      </w:pPr>
      <w:rPr>
        <w:rFonts w:ascii="Courier New" w:hAnsi="Courier New" w:cs="Courier New" w:hint="default"/>
      </w:rPr>
    </w:lvl>
    <w:lvl w:ilvl="8" w:tplc="300A0005" w:tentative="1">
      <w:start w:val="1"/>
      <w:numFmt w:val="bullet"/>
      <w:lvlText w:val=""/>
      <w:lvlJc w:val="left"/>
      <w:pPr>
        <w:ind w:left="7113" w:hanging="360"/>
      </w:pPr>
      <w:rPr>
        <w:rFonts w:ascii="Wingdings" w:hAnsi="Wingdings" w:hint="default"/>
      </w:rPr>
    </w:lvl>
  </w:abstractNum>
  <w:abstractNum w:abstractNumId="9" w15:restartNumberingAfterBreak="0">
    <w:nsid w:val="5BD12AE4"/>
    <w:multiLevelType w:val="multilevel"/>
    <w:tmpl w:val="6A4C7F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D1F4759"/>
    <w:multiLevelType w:val="hybridMultilevel"/>
    <w:tmpl w:val="D9FC40DE"/>
    <w:lvl w:ilvl="0" w:tplc="E8247214">
      <w:start w:val="5"/>
      <w:numFmt w:val="bullet"/>
      <w:lvlText w:val="-"/>
      <w:lvlJc w:val="left"/>
      <w:pPr>
        <w:ind w:left="720" w:hanging="360"/>
      </w:pPr>
      <w:rPr>
        <w:rFonts w:ascii="Book Antiqua" w:eastAsiaTheme="minorHAnsi" w:hAnsi="Book Antiqua" w:cstheme="maj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E040C94"/>
    <w:multiLevelType w:val="hybridMultilevel"/>
    <w:tmpl w:val="16AE566E"/>
    <w:lvl w:ilvl="0" w:tplc="47D04AFC">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65D86E93"/>
    <w:multiLevelType w:val="hybridMultilevel"/>
    <w:tmpl w:val="B9E05E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66CB4AFB"/>
    <w:multiLevelType w:val="hybridMultilevel"/>
    <w:tmpl w:val="2D9640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EFB65D1"/>
    <w:multiLevelType w:val="hybridMultilevel"/>
    <w:tmpl w:val="C138F886"/>
    <w:lvl w:ilvl="0" w:tplc="CDACC456">
      <w:start w:val="5"/>
      <w:numFmt w:val="bullet"/>
      <w:lvlText w:val="-"/>
      <w:lvlJc w:val="left"/>
      <w:pPr>
        <w:ind w:left="720" w:hanging="360"/>
      </w:pPr>
      <w:rPr>
        <w:rFonts w:ascii="Book Antiqua" w:eastAsia="Times New Roman" w:hAnsi="Book Antiqua" w:cstheme="majorHAns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72557764"/>
    <w:multiLevelType w:val="hybridMultilevel"/>
    <w:tmpl w:val="BA1AEBAE"/>
    <w:lvl w:ilvl="0" w:tplc="113EE4DE">
      <w:numFmt w:val="bullet"/>
      <w:lvlText w:val="-"/>
      <w:lvlJc w:val="left"/>
      <w:pPr>
        <w:ind w:left="720" w:hanging="360"/>
      </w:pPr>
      <w:rPr>
        <w:rFonts w:ascii="Calibri Light" w:eastAsiaTheme="minorHAnsi" w:hAnsi="Calibri Light" w:cs="Calibri Light"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4B346D2"/>
    <w:multiLevelType w:val="hybridMultilevel"/>
    <w:tmpl w:val="74FED5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7C0E756F"/>
    <w:multiLevelType w:val="hybridMultilevel"/>
    <w:tmpl w:val="87BCB2D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195656954">
    <w:abstractNumId w:val="16"/>
  </w:num>
  <w:num w:numId="2" w16cid:durableId="1418088017">
    <w:abstractNumId w:val="8"/>
  </w:num>
  <w:num w:numId="3" w16cid:durableId="1521046724">
    <w:abstractNumId w:val="15"/>
  </w:num>
  <w:num w:numId="4" w16cid:durableId="1795294382">
    <w:abstractNumId w:val="9"/>
  </w:num>
  <w:num w:numId="5" w16cid:durableId="860821654">
    <w:abstractNumId w:val="17"/>
  </w:num>
  <w:num w:numId="6" w16cid:durableId="844638491">
    <w:abstractNumId w:val="2"/>
  </w:num>
  <w:num w:numId="7" w16cid:durableId="2099058592">
    <w:abstractNumId w:val="13"/>
  </w:num>
  <w:num w:numId="8" w16cid:durableId="683018949">
    <w:abstractNumId w:val="5"/>
  </w:num>
  <w:num w:numId="9" w16cid:durableId="1891648238">
    <w:abstractNumId w:val="1"/>
  </w:num>
  <w:num w:numId="10" w16cid:durableId="367488665">
    <w:abstractNumId w:val="0"/>
  </w:num>
  <w:num w:numId="11" w16cid:durableId="2044789690">
    <w:abstractNumId w:val="4"/>
  </w:num>
  <w:num w:numId="12" w16cid:durableId="1011838493">
    <w:abstractNumId w:val="6"/>
  </w:num>
  <w:num w:numId="13" w16cid:durableId="1871336894">
    <w:abstractNumId w:val="14"/>
  </w:num>
  <w:num w:numId="14" w16cid:durableId="221333559">
    <w:abstractNumId w:val="10"/>
  </w:num>
  <w:num w:numId="15" w16cid:durableId="1808236188">
    <w:abstractNumId w:val="11"/>
  </w:num>
  <w:num w:numId="16" w16cid:durableId="2094742562">
    <w:abstractNumId w:val="7"/>
  </w:num>
  <w:num w:numId="17" w16cid:durableId="794756909">
    <w:abstractNumId w:val="12"/>
  </w:num>
  <w:num w:numId="18" w16cid:durableId="992369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EBD"/>
    <w:rsid w:val="00025BB9"/>
    <w:rsid w:val="00044228"/>
    <w:rsid w:val="00055B25"/>
    <w:rsid w:val="0007152E"/>
    <w:rsid w:val="00072A6F"/>
    <w:rsid w:val="000A63EF"/>
    <w:rsid w:val="000B5370"/>
    <w:rsid w:val="000B6B87"/>
    <w:rsid w:val="001536F8"/>
    <w:rsid w:val="00180E3D"/>
    <w:rsid w:val="00187598"/>
    <w:rsid w:val="00202E5A"/>
    <w:rsid w:val="00205E4F"/>
    <w:rsid w:val="00207F48"/>
    <w:rsid w:val="00257E9D"/>
    <w:rsid w:val="002A5E40"/>
    <w:rsid w:val="002D6F6B"/>
    <w:rsid w:val="003944EF"/>
    <w:rsid w:val="003968E3"/>
    <w:rsid w:val="003B7BA6"/>
    <w:rsid w:val="003D5047"/>
    <w:rsid w:val="003F7B68"/>
    <w:rsid w:val="00406835"/>
    <w:rsid w:val="00411BEE"/>
    <w:rsid w:val="00463F68"/>
    <w:rsid w:val="004646C3"/>
    <w:rsid w:val="00472DF8"/>
    <w:rsid w:val="004A0AE6"/>
    <w:rsid w:val="004E0B58"/>
    <w:rsid w:val="004F48E4"/>
    <w:rsid w:val="005400E6"/>
    <w:rsid w:val="00542602"/>
    <w:rsid w:val="0060323C"/>
    <w:rsid w:val="00644789"/>
    <w:rsid w:val="006770F2"/>
    <w:rsid w:val="006836AD"/>
    <w:rsid w:val="00685937"/>
    <w:rsid w:val="00691B59"/>
    <w:rsid w:val="007166E1"/>
    <w:rsid w:val="00726AD9"/>
    <w:rsid w:val="007446F9"/>
    <w:rsid w:val="00760F4B"/>
    <w:rsid w:val="00765D6B"/>
    <w:rsid w:val="00784D6E"/>
    <w:rsid w:val="00794B50"/>
    <w:rsid w:val="007E4265"/>
    <w:rsid w:val="007F5DFB"/>
    <w:rsid w:val="00855DE9"/>
    <w:rsid w:val="00881DB7"/>
    <w:rsid w:val="00883FE7"/>
    <w:rsid w:val="00884544"/>
    <w:rsid w:val="00886407"/>
    <w:rsid w:val="008C0B94"/>
    <w:rsid w:val="008E60F2"/>
    <w:rsid w:val="009134D0"/>
    <w:rsid w:val="009328D9"/>
    <w:rsid w:val="00964B67"/>
    <w:rsid w:val="00967926"/>
    <w:rsid w:val="00993273"/>
    <w:rsid w:val="009B5542"/>
    <w:rsid w:val="009D1096"/>
    <w:rsid w:val="00A352F1"/>
    <w:rsid w:val="00A6613B"/>
    <w:rsid w:val="00A702AA"/>
    <w:rsid w:val="00AA7271"/>
    <w:rsid w:val="00AD610A"/>
    <w:rsid w:val="00B2651D"/>
    <w:rsid w:val="00B67202"/>
    <w:rsid w:val="00C25BEF"/>
    <w:rsid w:val="00C6658C"/>
    <w:rsid w:val="00C72C41"/>
    <w:rsid w:val="00CA19E6"/>
    <w:rsid w:val="00CC0466"/>
    <w:rsid w:val="00CC0EBD"/>
    <w:rsid w:val="00CC5D0E"/>
    <w:rsid w:val="00CC7AAA"/>
    <w:rsid w:val="00CD3CB5"/>
    <w:rsid w:val="00CF0BD1"/>
    <w:rsid w:val="00D179AE"/>
    <w:rsid w:val="00DF79BB"/>
    <w:rsid w:val="00E155FA"/>
    <w:rsid w:val="00E433F3"/>
    <w:rsid w:val="00E97D3D"/>
    <w:rsid w:val="00EA2B0C"/>
    <w:rsid w:val="00EF3683"/>
    <w:rsid w:val="00F34E08"/>
    <w:rsid w:val="00F44BA1"/>
    <w:rsid w:val="00F53ECB"/>
    <w:rsid w:val="00F764D3"/>
    <w:rsid w:val="00F94BC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0F58"/>
  <w15:chartTrackingRefBased/>
  <w15:docId w15:val="{E320ADB7-4661-410C-817B-ED55FECC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44BA1"/>
    <w:pPr>
      <w:keepNext/>
      <w:keepLines/>
      <w:spacing w:before="240" w:after="0"/>
      <w:outlineLvl w:val="0"/>
    </w:pPr>
    <w:rPr>
      <w:rFonts w:ascii="Times New Roman" w:eastAsiaTheme="majorEastAsia" w:hAnsi="Times New Roman" w:cstheme="majorBidi"/>
      <w:b/>
      <w:sz w:val="24"/>
      <w:szCs w:val="32"/>
    </w:rPr>
  </w:style>
  <w:style w:type="paragraph" w:styleId="Ttulo2">
    <w:name w:val="heading 2"/>
    <w:basedOn w:val="Normal"/>
    <w:next w:val="Normal"/>
    <w:link w:val="Ttulo2Car"/>
    <w:uiPriority w:val="9"/>
    <w:unhideWhenUsed/>
    <w:qFormat/>
    <w:rsid w:val="00F44BA1"/>
    <w:pPr>
      <w:keepNext/>
      <w:keepLines/>
      <w:spacing w:before="40" w:after="0"/>
      <w:outlineLvl w:val="1"/>
    </w:pPr>
    <w:rPr>
      <w:rFonts w:ascii="Times New Roman" w:eastAsiaTheme="majorEastAsia" w:hAnsi="Times New Roman" w:cstheme="majorBidi"/>
      <w:sz w:val="24"/>
      <w:szCs w:val="26"/>
    </w:rPr>
  </w:style>
  <w:style w:type="paragraph" w:styleId="Ttulo3">
    <w:name w:val="heading 3"/>
    <w:basedOn w:val="Normal"/>
    <w:next w:val="Normal"/>
    <w:link w:val="Ttulo3Car"/>
    <w:uiPriority w:val="9"/>
    <w:unhideWhenUsed/>
    <w:qFormat/>
    <w:rsid w:val="002D6F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4BA1"/>
    <w:rPr>
      <w:rFonts w:ascii="Times New Roman" w:eastAsiaTheme="majorEastAsia" w:hAnsi="Times New Roman" w:cstheme="majorBidi"/>
      <w:b/>
      <w:sz w:val="24"/>
      <w:szCs w:val="32"/>
    </w:rPr>
  </w:style>
  <w:style w:type="paragraph" w:styleId="Prrafodelista">
    <w:name w:val="List Paragraph"/>
    <w:basedOn w:val="Normal"/>
    <w:uiPriority w:val="34"/>
    <w:qFormat/>
    <w:rsid w:val="00207F48"/>
    <w:pPr>
      <w:ind w:left="720"/>
      <w:contextualSpacing/>
    </w:pPr>
  </w:style>
  <w:style w:type="paragraph" w:styleId="Textonotapie">
    <w:name w:val="footnote text"/>
    <w:basedOn w:val="Normal"/>
    <w:link w:val="TextonotapieCar"/>
    <w:uiPriority w:val="99"/>
    <w:semiHidden/>
    <w:unhideWhenUsed/>
    <w:rsid w:val="00207F4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7F48"/>
    <w:rPr>
      <w:sz w:val="20"/>
      <w:szCs w:val="20"/>
    </w:rPr>
  </w:style>
  <w:style w:type="character" w:styleId="Refdenotaalpie">
    <w:name w:val="footnote reference"/>
    <w:basedOn w:val="Fuentedeprrafopredeter"/>
    <w:uiPriority w:val="99"/>
    <w:semiHidden/>
    <w:unhideWhenUsed/>
    <w:rsid w:val="00207F48"/>
    <w:rPr>
      <w:vertAlign w:val="superscript"/>
    </w:rPr>
  </w:style>
  <w:style w:type="table" w:styleId="Tablaconcuadrcula">
    <w:name w:val="Table Grid"/>
    <w:basedOn w:val="Tablanormal"/>
    <w:uiPriority w:val="39"/>
    <w:rsid w:val="0020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764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64D3"/>
  </w:style>
  <w:style w:type="paragraph" w:styleId="Piedepgina">
    <w:name w:val="footer"/>
    <w:basedOn w:val="Normal"/>
    <w:link w:val="PiedepginaCar"/>
    <w:uiPriority w:val="99"/>
    <w:unhideWhenUsed/>
    <w:rsid w:val="00F764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64D3"/>
  </w:style>
  <w:style w:type="paragraph" w:styleId="TtuloTDC">
    <w:name w:val="TOC Heading"/>
    <w:basedOn w:val="Ttulo1"/>
    <w:next w:val="Normal"/>
    <w:uiPriority w:val="39"/>
    <w:unhideWhenUsed/>
    <w:qFormat/>
    <w:rsid w:val="00F94BC9"/>
    <w:pPr>
      <w:outlineLvl w:val="9"/>
    </w:pPr>
    <w:rPr>
      <w:lang w:eastAsia="es-EC"/>
    </w:rPr>
  </w:style>
  <w:style w:type="paragraph" w:styleId="TDC2">
    <w:name w:val="toc 2"/>
    <w:basedOn w:val="Normal"/>
    <w:next w:val="Normal"/>
    <w:autoRedefine/>
    <w:uiPriority w:val="39"/>
    <w:unhideWhenUsed/>
    <w:rsid w:val="00F94BC9"/>
    <w:pPr>
      <w:spacing w:before="120" w:after="0"/>
      <w:ind w:left="220"/>
    </w:pPr>
    <w:rPr>
      <w:rFonts w:cstheme="minorHAnsi"/>
      <w:b/>
      <w:bCs/>
    </w:rPr>
  </w:style>
  <w:style w:type="paragraph" w:styleId="TDC1">
    <w:name w:val="toc 1"/>
    <w:basedOn w:val="Normal"/>
    <w:next w:val="Normal"/>
    <w:autoRedefine/>
    <w:uiPriority w:val="39"/>
    <w:unhideWhenUsed/>
    <w:rsid w:val="00F94BC9"/>
    <w:pPr>
      <w:spacing w:before="120" w:after="0"/>
    </w:pPr>
    <w:rPr>
      <w:rFonts w:cstheme="minorHAnsi"/>
      <w:b/>
      <w:bCs/>
      <w:i/>
      <w:iCs/>
      <w:sz w:val="24"/>
      <w:szCs w:val="24"/>
    </w:rPr>
  </w:style>
  <w:style w:type="paragraph" w:styleId="TDC3">
    <w:name w:val="toc 3"/>
    <w:basedOn w:val="Normal"/>
    <w:next w:val="Normal"/>
    <w:autoRedefine/>
    <w:uiPriority w:val="39"/>
    <w:unhideWhenUsed/>
    <w:rsid w:val="00F94BC9"/>
    <w:pPr>
      <w:spacing w:after="0"/>
      <w:ind w:left="440"/>
    </w:pPr>
    <w:rPr>
      <w:rFonts w:cstheme="minorHAnsi"/>
      <w:sz w:val="20"/>
      <w:szCs w:val="20"/>
    </w:rPr>
  </w:style>
  <w:style w:type="character" w:customStyle="1" w:styleId="Ttulo2Car">
    <w:name w:val="Título 2 Car"/>
    <w:basedOn w:val="Fuentedeprrafopredeter"/>
    <w:link w:val="Ttulo2"/>
    <w:uiPriority w:val="9"/>
    <w:rsid w:val="00F44BA1"/>
    <w:rPr>
      <w:rFonts w:ascii="Times New Roman" w:eastAsiaTheme="majorEastAsia" w:hAnsi="Times New Roman" w:cstheme="majorBidi"/>
      <w:sz w:val="24"/>
      <w:szCs w:val="26"/>
    </w:rPr>
  </w:style>
  <w:style w:type="character" w:customStyle="1" w:styleId="Ttulo3Car">
    <w:name w:val="Título 3 Car"/>
    <w:basedOn w:val="Fuentedeprrafopredeter"/>
    <w:link w:val="Ttulo3"/>
    <w:uiPriority w:val="9"/>
    <w:rsid w:val="002D6F6B"/>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F44BA1"/>
    <w:rPr>
      <w:color w:val="0563C1" w:themeColor="hyperlink"/>
      <w:u w:val="single"/>
    </w:rPr>
  </w:style>
  <w:style w:type="paragraph" w:styleId="TDC4">
    <w:name w:val="toc 4"/>
    <w:basedOn w:val="Normal"/>
    <w:next w:val="Normal"/>
    <w:autoRedefine/>
    <w:uiPriority w:val="39"/>
    <w:unhideWhenUsed/>
    <w:rsid w:val="00F44BA1"/>
    <w:pPr>
      <w:spacing w:after="0"/>
      <w:ind w:left="660"/>
    </w:pPr>
    <w:rPr>
      <w:rFonts w:cstheme="minorHAnsi"/>
      <w:sz w:val="20"/>
      <w:szCs w:val="20"/>
    </w:rPr>
  </w:style>
  <w:style w:type="paragraph" w:styleId="TDC5">
    <w:name w:val="toc 5"/>
    <w:basedOn w:val="Normal"/>
    <w:next w:val="Normal"/>
    <w:autoRedefine/>
    <w:uiPriority w:val="39"/>
    <w:unhideWhenUsed/>
    <w:rsid w:val="00F44BA1"/>
    <w:pPr>
      <w:spacing w:after="0"/>
      <w:ind w:left="880"/>
    </w:pPr>
    <w:rPr>
      <w:rFonts w:cstheme="minorHAnsi"/>
      <w:sz w:val="20"/>
      <w:szCs w:val="20"/>
    </w:rPr>
  </w:style>
  <w:style w:type="paragraph" w:styleId="TDC6">
    <w:name w:val="toc 6"/>
    <w:basedOn w:val="Normal"/>
    <w:next w:val="Normal"/>
    <w:autoRedefine/>
    <w:uiPriority w:val="39"/>
    <w:unhideWhenUsed/>
    <w:rsid w:val="00F44BA1"/>
    <w:pPr>
      <w:spacing w:after="0"/>
      <w:ind w:left="1100"/>
    </w:pPr>
    <w:rPr>
      <w:rFonts w:cstheme="minorHAnsi"/>
      <w:sz w:val="20"/>
      <w:szCs w:val="20"/>
    </w:rPr>
  </w:style>
  <w:style w:type="paragraph" w:styleId="TDC7">
    <w:name w:val="toc 7"/>
    <w:basedOn w:val="Normal"/>
    <w:next w:val="Normal"/>
    <w:autoRedefine/>
    <w:uiPriority w:val="39"/>
    <w:unhideWhenUsed/>
    <w:rsid w:val="00F44BA1"/>
    <w:pPr>
      <w:spacing w:after="0"/>
      <w:ind w:left="1320"/>
    </w:pPr>
    <w:rPr>
      <w:rFonts w:cstheme="minorHAnsi"/>
      <w:sz w:val="20"/>
      <w:szCs w:val="20"/>
    </w:rPr>
  </w:style>
  <w:style w:type="paragraph" w:styleId="TDC8">
    <w:name w:val="toc 8"/>
    <w:basedOn w:val="Normal"/>
    <w:next w:val="Normal"/>
    <w:autoRedefine/>
    <w:uiPriority w:val="39"/>
    <w:unhideWhenUsed/>
    <w:rsid w:val="00F44BA1"/>
    <w:pPr>
      <w:spacing w:after="0"/>
      <w:ind w:left="1540"/>
    </w:pPr>
    <w:rPr>
      <w:rFonts w:cstheme="minorHAnsi"/>
      <w:sz w:val="20"/>
      <w:szCs w:val="20"/>
    </w:rPr>
  </w:style>
  <w:style w:type="paragraph" w:styleId="TDC9">
    <w:name w:val="toc 9"/>
    <w:basedOn w:val="Normal"/>
    <w:next w:val="Normal"/>
    <w:autoRedefine/>
    <w:uiPriority w:val="39"/>
    <w:unhideWhenUsed/>
    <w:rsid w:val="00F44BA1"/>
    <w:pPr>
      <w:spacing w:after="0"/>
      <w:ind w:left="1760"/>
    </w:pPr>
    <w:rPr>
      <w:rFonts w:cstheme="minorHAnsi"/>
      <w:sz w:val="20"/>
      <w:szCs w:val="20"/>
    </w:rPr>
  </w:style>
  <w:style w:type="paragraph" w:styleId="Sinespaciado">
    <w:name w:val="No Spacing"/>
    <w:uiPriority w:val="1"/>
    <w:qFormat/>
    <w:rsid w:val="00F44BA1"/>
    <w:pPr>
      <w:spacing w:after="0" w:line="240" w:lineRule="auto"/>
    </w:pPr>
  </w:style>
  <w:style w:type="paragraph" w:styleId="Textodeglobo">
    <w:name w:val="Balloon Text"/>
    <w:basedOn w:val="Normal"/>
    <w:link w:val="TextodegloboCar"/>
    <w:uiPriority w:val="99"/>
    <w:semiHidden/>
    <w:unhideWhenUsed/>
    <w:rsid w:val="002A5E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61505-997B-4167-B89A-C48A1899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3263</Words>
  <Characters>17948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Pedro José Cornejo Espinosa</cp:lastModifiedBy>
  <cp:revision>2</cp:revision>
  <cp:lastPrinted>2023-12-18T19:54:00Z</cp:lastPrinted>
  <dcterms:created xsi:type="dcterms:W3CDTF">2024-01-12T20:10:00Z</dcterms:created>
  <dcterms:modified xsi:type="dcterms:W3CDTF">2024-01-12T20:10:00Z</dcterms:modified>
</cp:coreProperties>
</file>