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B0349" w14:textId="77777777" w:rsidR="00F270BF" w:rsidRPr="00A63D7E" w:rsidRDefault="00F270BF" w:rsidP="00F270BF">
      <w:pPr>
        <w:jc w:val="both"/>
        <w:rPr>
          <w:rFonts w:ascii="Arial" w:hAnsi="Arial" w:cs="Arial"/>
          <w:b/>
          <w:lang w:val="es-ES"/>
        </w:rPr>
      </w:pPr>
      <w:r w:rsidRPr="00A63D7E">
        <w:rPr>
          <w:rFonts w:ascii="Arial" w:hAnsi="Arial" w:cs="Arial"/>
          <w:b/>
          <w:lang w:val="es-ES"/>
        </w:rPr>
        <w:t>ORDENANZA METROPOLITANA REFORMATORIA AL CÓDIGO MUNICIPAL DEL LIBRO IV.2 DE LA MOVILIDAD, TÍTULO IV, CAPÍTULO I NORMAS GENERALES, SECCIÓN I DE LAS COMPETENCIAS Y NATURALEZA DEL SERVICIO</w:t>
      </w:r>
      <w:r>
        <w:rPr>
          <w:rFonts w:ascii="Arial" w:hAnsi="Arial" w:cs="Arial"/>
          <w:b/>
          <w:lang w:val="es-ES"/>
        </w:rPr>
        <w:t xml:space="preserve"> Y SECCIÒN IV DE LA CONSTITUCIÒN JURÌDICA</w:t>
      </w:r>
    </w:p>
    <w:p w14:paraId="4C49CF73" w14:textId="77777777" w:rsidR="00997498" w:rsidRPr="00A63D7E" w:rsidRDefault="00997498" w:rsidP="00A63D7E">
      <w:pPr>
        <w:jc w:val="both"/>
        <w:rPr>
          <w:rFonts w:ascii="Arial" w:hAnsi="Arial" w:cs="Arial"/>
          <w:b/>
          <w:lang w:val="es-ES"/>
        </w:rPr>
      </w:pPr>
    </w:p>
    <w:p w14:paraId="46A85701" w14:textId="77777777" w:rsidR="00997498" w:rsidRPr="00A63D7E" w:rsidRDefault="00997498" w:rsidP="00A63D7E">
      <w:pPr>
        <w:jc w:val="both"/>
        <w:rPr>
          <w:rFonts w:ascii="Arial" w:hAnsi="Arial" w:cs="Arial"/>
          <w:b/>
          <w:lang w:val="es-ES"/>
        </w:rPr>
      </w:pPr>
      <w:r w:rsidRPr="00A63D7E">
        <w:rPr>
          <w:rFonts w:ascii="Arial" w:hAnsi="Arial" w:cs="Arial"/>
          <w:b/>
          <w:lang w:val="es-ES"/>
        </w:rPr>
        <w:t>EXPOSICIÓN DE MOTIVOS</w:t>
      </w:r>
    </w:p>
    <w:p w14:paraId="431E8E3D" w14:textId="77777777" w:rsidR="00AC32E2" w:rsidRPr="00A63D7E" w:rsidRDefault="00AC32E2" w:rsidP="00A63D7E">
      <w:pPr>
        <w:jc w:val="both"/>
        <w:rPr>
          <w:rFonts w:ascii="Arial" w:hAnsi="Arial" w:cs="Arial"/>
          <w:b/>
          <w:lang w:val="es-ES"/>
        </w:rPr>
      </w:pPr>
    </w:p>
    <w:p w14:paraId="0643A1F1" w14:textId="77777777" w:rsidR="00592DD7" w:rsidRPr="00A63D7E" w:rsidRDefault="00592DD7" w:rsidP="00A63D7E">
      <w:pPr>
        <w:spacing w:line="276" w:lineRule="auto"/>
        <w:ind w:firstLine="708"/>
        <w:jc w:val="both"/>
        <w:rPr>
          <w:rFonts w:ascii="Arial" w:hAnsi="Arial" w:cs="Arial"/>
        </w:rPr>
      </w:pPr>
      <w:r w:rsidRPr="00A63D7E">
        <w:rPr>
          <w:rFonts w:ascii="Arial" w:hAnsi="Arial" w:cs="Arial"/>
        </w:rPr>
        <w:t>El presente proyecto de ordenanza surge como respuesta a diversas problemáticas que afectan la regulación de los servicios de taxi en nuestro distrito. Su objetivo primordial es garantizar un servicio de alta calidad para todos los ciudadanos, optimizando el servicio de taxis en el Distrito Metropolitano de Quito a través de la eliminación de restricciones geográficas, la mejora en la calidad del servicio y la promoción de un desarrollo equitativo y sostenible en el sector del transporte.</w:t>
      </w:r>
    </w:p>
    <w:p w14:paraId="6BA83D9D" w14:textId="77777777" w:rsidR="00592DD7" w:rsidRPr="00A63D7E" w:rsidRDefault="00592DD7" w:rsidP="00A63D7E">
      <w:pPr>
        <w:spacing w:line="276" w:lineRule="auto"/>
        <w:ind w:firstLine="708"/>
        <w:jc w:val="both"/>
        <w:rPr>
          <w:rFonts w:ascii="Arial" w:hAnsi="Arial" w:cs="Arial"/>
        </w:rPr>
      </w:pPr>
    </w:p>
    <w:p w14:paraId="3050B08A" w14:textId="77777777" w:rsidR="00592DD7" w:rsidRPr="00A63D7E" w:rsidRDefault="00592DD7" w:rsidP="00A63D7E">
      <w:pPr>
        <w:spacing w:line="276" w:lineRule="auto"/>
        <w:ind w:firstLine="708"/>
        <w:jc w:val="both"/>
        <w:rPr>
          <w:rFonts w:ascii="Arial" w:hAnsi="Arial" w:cs="Arial"/>
        </w:rPr>
      </w:pPr>
      <w:r w:rsidRPr="00A63D7E">
        <w:rPr>
          <w:rFonts w:ascii="Arial" w:hAnsi="Arial" w:cs="Arial"/>
        </w:rPr>
        <w:t>Una de las problemáticas destacadas que justifican la necesidad de mejorar el servicio de taxis en nuestro distrito es la ubicación del Aeropuerto Internacional Mariscal Sucre de Quito. Este importante centro de transporte no solo representa la primera impresión para los visitantes de nuestra ciudad, sino que también es fundamental para el turismo y los negocios en la región. Sin embargo, las restricciones geográficas actuales dificultan la prestación de un servicio de taxi eficiente en esta área, lo que puede impactar negativamente la experiencia de los turistas y la reputación de nuestra ciudad como destino turístico.</w:t>
      </w:r>
    </w:p>
    <w:p w14:paraId="22916564" w14:textId="77777777" w:rsidR="00592DD7" w:rsidRPr="00A63D7E" w:rsidRDefault="00592DD7" w:rsidP="00A63D7E">
      <w:pPr>
        <w:spacing w:line="276" w:lineRule="auto"/>
        <w:ind w:firstLine="708"/>
        <w:jc w:val="both"/>
        <w:rPr>
          <w:rFonts w:ascii="Arial" w:hAnsi="Arial" w:cs="Arial"/>
        </w:rPr>
      </w:pPr>
    </w:p>
    <w:p w14:paraId="3EEB7D34" w14:textId="77777777" w:rsidR="00592DD7" w:rsidRPr="00A63D7E" w:rsidRDefault="00592DD7" w:rsidP="00A63D7E">
      <w:pPr>
        <w:spacing w:line="276" w:lineRule="auto"/>
        <w:ind w:firstLine="708"/>
        <w:jc w:val="both"/>
        <w:rPr>
          <w:rFonts w:ascii="Arial" w:hAnsi="Arial" w:cs="Arial"/>
        </w:rPr>
      </w:pPr>
      <w:r w:rsidRPr="00A63D7E">
        <w:rPr>
          <w:rFonts w:ascii="Arial" w:hAnsi="Arial" w:cs="Arial"/>
        </w:rPr>
        <w:t>Para abordar estos desafíos, se propone la eliminación de las restricciones geográficas en el servicio de taxis. Al permitir una movilidad más fluida y sin limitaciones para los taxis, especialmente en áreas críticas como el aeropuerto, garantizamos un servicio óptimo a nivel distrital y nacional. Esta medida beneficiará tanto a los conductores y operadoras de taxis como a los usuarios, mejorando la accesibilidad y eficiencia del transporte público en nuestra ciudad.</w:t>
      </w:r>
    </w:p>
    <w:p w14:paraId="6B2EFF7E" w14:textId="77777777" w:rsidR="00592DD7" w:rsidRPr="00A63D7E" w:rsidRDefault="00592DD7" w:rsidP="00A63D7E">
      <w:pPr>
        <w:spacing w:line="276" w:lineRule="auto"/>
        <w:ind w:firstLine="708"/>
        <w:jc w:val="both"/>
        <w:rPr>
          <w:rFonts w:ascii="Arial" w:hAnsi="Arial" w:cs="Arial"/>
        </w:rPr>
      </w:pPr>
    </w:p>
    <w:p w14:paraId="050C692E" w14:textId="77777777" w:rsidR="00592DD7" w:rsidRPr="00A63D7E" w:rsidRDefault="00592DD7" w:rsidP="00A63D7E">
      <w:pPr>
        <w:spacing w:line="276" w:lineRule="auto"/>
        <w:ind w:firstLine="708"/>
        <w:jc w:val="both"/>
        <w:rPr>
          <w:rFonts w:ascii="Arial" w:hAnsi="Arial" w:cs="Arial"/>
        </w:rPr>
      </w:pPr>
      <w:r w:rsidRPr="00A63D7E">
        <w:rPr>
          <w:rFonts w:ascii="Arial" w:hAnsi="Arial" w:cs="Arial"/>
        </w:rPr>
        <w:t>Además del impacto directo en conductores y usuarios de taxis, esta propuesta tiene repercusiones significativas a nivel económico y social. Al mejorar la eficiencia y accesibilidad del servicio de taxis, contribuimos al desarrollo económico de nuestra ciudad y promovemos la inclusión social al garantizar que todos los ciudadanos tengan acceso a un medio de transporte seguro y confiable.</w:t>
      </w:r>
    </w:p>
    <w:p w14:paraId="482BCC79" w14:textId="77777777" w:rsidR="00592DD7" w:rsidRPr="00A63D7E" w:rsidRDefault="00592DD7" w:rsidP="00A63D7E">
      <w:pPr>
        <w:spacing w:line="276" w:lineRule="auto"/>
        <w:ind w:firstLine="708"/>
        <w:jc w:val="both"/>
        <w:rPr>
          <w:rFonts w:ascii="Arial" w:hAnsi="Arial" w:cs="Arial"/>
        </w:rPr>
      </w:pPr>
    </w:p>
    <w:p w14:paraId="535011BA" w14:textId="77777777" w:rsidR="00592DD7" w:rsidRPr="00A63D7E" w:rsidRDefault="00592DD7" w:rsidP="00A63D7E">
      <w:pPr>
        <w:spacing w:line="276" w:lineRule="auto"/>
        <w:ind w:firstLine="708"/>
        <w:jc w:val="both"/>
        <w:rPr>
          <w:rFonts w:ascii="Arial" w:hAnsi="Arial" w:cs="Arial"/>
        </w:rPr>
      </w:pPr>
      <w:r w:rsidRPr="00A63D7E">
        <w:rPr>
          <w:rFonts w:ascii="Arial" w:hAnsi="Arial" w:cs="Arial"/>
        </w:rPr>
        <w:t xml:space="preserve">Las restricciones impuestas por el artículo 3025 del Código Municipal han tenido un impacto tangible en la movilidad de la ciudad y en la capacidad de los taxistas para ejercer su profesión de manera efectiva. La subclasificación de taxis convencionales definida en este artículo limita su capacidad para brindar </w:t>
      </w:r>
      <w:r w:rsidRPr="00A63D7E">
        <w:rPr>
          <w:rFonts w:ascii="Arial" w:hAnsi="Arial" w:cs="Arial"/>
        </w:rPr>
        <w:lastRenderedPageBreak/>
        <w:t>un servicio completo a los ciudadanos, restringiéndolos a áreas específicas o modalidades de servicio.</w:t>
      </w:r>
    </w:p>
    <w:p w14:paraId="41C4E942" w14:textId="77777777" w:rsidR="00592DD7" w:rsidRPr="00A63D7E" w:rsidRDefault="00592DD7" w:rsidP="00A63D7E">
      <w:pPr>
        <w:spacing w:line="276" w:lineRule="auto"/>
        <w:ind w:firstLine="708"/>
        <w:jc w:val="both"/>
        <w:rPr>
          <w:rFonts w:ascii="Arial" w:hAnsi="Arial" w:cs="Arial"/>
        </w:rPr>
      </w:pPr>
    </w:p>
    <w:p w14:paraId="3A3556E7" w14:textId="77777777" w:rsidR="00592DD7" w:rsidRPr="00A63D7E" w:rsidRDefault="00592DD7" w:rsidP="00A63D7E">
      <w:pPr>
        <w:spacing w:line="276" w:lineRule="auto"/>
        <w:ind w:firstLine="708"/>
        <w:jc w:val="both"/>
        <w:rPr>
          <w:rFonts w:ascii="Arial" w:hAnsi="Arial" w:cs="Arial"/>
        </w:rPr>
      </w:pPr>
      <w:r w:rsidRPr="00A63D7E">
        <w:rPr>
          <w:rFonts w:ascii="Arial" w:hAnsi="Arial" w:cs="Arial"/>
        </w:rPr>
        <w:t>Esta limitación no solo afecta a los conductores, sino que también tiene un impacto en la economía de aquellos que dependen de los servicios de taxi para su sustento. Los taxistas enfrentan obstáculos en su capacidad para atender a una amplia gama de clientes y adaptarse a las demandas cambiantes de la ciudad, lo que puede afectar la calidad del servicio.</w:t>
      </w:r>
    </w:p>
    <w:p w14:paraId="2B53B229" w14:textId="77777777" w:rsidR="00592DD7" w:rsidRPr="00A63D7E" w:rsidRDefault="00592DD7" w:rsidP="00A63D7E">
      <w:pPr>
        <w:spacing w:line="276" w:lineRule="auto"/>
        <w:ind w:firstLine="708"/>
        <w:jc w:val="both"/>
        <w:rPr>
          <w:rFonts w:ascii="Arial" w:hAnsi="Arial" w:cs="Arial"/>
        </w:rPr>
      </w:pPr>
    </w:p>
    <w:p w14:paraId="44E6AB5B" w14:textId="77777777" w:rsidR="00592DD7" w:rsidRPr="00A63D7E" w:rsidRDefault="00592DD7" w:rsidP="00A63D7E">
      <w:pPr>
        <w:spacing w:line="276" w:lineRule="auto"/>
        <w:ind w:firstLine="708"/>
        <w:jc w:val="both"/>
        <w:rPr>
          <w:rFonts w:ascii="Arial" w:hAnsi="Arial" w:cs="Arial"/>
        </w:rPr>
      </w:pPr>
      <w:r w:rsidRPr="00A63D7E">
        <w:rPr>
          <w:rFonts w:ascii="Arial" w:hAnsi="Arial" w:cs="Arial"/>
        </w:rPr>
        <w:t>Al eliminar restricciones y brindar flexibilidad a las operadoras de taxis convencionales, la ordenanza propuesta fomenta la innovación en el sector del taxi en el Distrito Metropolitano de Quito. Esto beneficia a los usuarios al ampliar la cobertura y garantizar un servicio de calidad que les permite llegar a sus destinos de manera segura y puntual.</w:t>
      </w:r>
    </w:p>
    <w:p w14:paraId="6048A171" w14:textId="77777777" w:rsidR="00592DD7" w:rsidRPr="00A63D7E" w:rsidRDefault="00592DD7" w:rsidP="00A63D7E">
      <w:pPr>
        <w:spacing w:line="276" w:lineRule="auto"/>
        <w:ind w:firstLine="708"/>
        <w:jc w:val="both"/>
        <w:rPr>
          <w:rFonts w:ascii="Arial" w:hAnsi="Arial" w:cs="Arial"/>
        </w:rPr>
      </w:pPr>
    </w:p>
    <w:p w14:paraId="5D664EA8" w14:textId="77777777" w:rsidR="00592DD7" w:rsidRPr="00A63D7E" w:rsidRDefault="00592DD7" w:rsidP="00A63D7E">
      <w:pPr>
        <w:spacing w:line="276" w:lineRule="auto"/>
        <w:ind w:firstLine="708"/>
        <w:jc w:val="both"/>
        <w:rPr>
          <w:rFonts w:ascii="Arial" w:hAnsi="Arial" w:cs="Arial"/>
        </w:rPr>
      </w:pPr>
    </w:p>
    <w:p w14:paraId="38E45E5F" w14:textId="77777777" w:rsidR="00592DD7" w:rsidRPr="00A63D7E" w:rsidRDefault="00592DD7" w:rsidP="00A63D7E">
      <w:pPr>
        <w:spacing w:line="276" w:lineRule="auto"/>
        <w:ind w:firstLine="708"/>
        <w:jc w:val="both"/>
        <w:rPr>
          <w:rFonts w:ascii="Arial" w:hAnsi="Arial" w:cs="Arial"/>
          <w:vanish/>
        </w:rPr>
      </w:pPr>
      <w:r w:rsidRPr="00A63D7E">
        <w:rPr>
          <w:rFonts w:ascii="Arial" w:hAnsi="Arial" w:cs="Arial"/>
          <w:vanish/>
        </w:rPr>
        <w:t>Principio del formulario</w:t>
      </w:r>
    </w:p>
    <w:p w14:paraId="2C052619" w14:textId="77777777" w:rsidR="00592DD7" w:rsidRPr="00A63D7E" w:rsidRDefault="00592DD7" w:rsidP="00A63D7E">
      <w:pPr>
        <w:spacing w:line="276" w:lineRule="auto"/>
        <w:ind w:firstLine="708"/>
        <w:jc w:val="both"/>
        <w:rPr>
          <w:rFonts w:ascii="Arial" w:hAnsi="Arial" w:cs="Arial"/>
          <w:vanish/>
        </w:rPr>
      </w:pPr>
      <w:r w:rsidRPr="00A63D7E">
        <w:rPr>
          <w:rFonts w:ascii="Arial" w:hAnsi="Arial" w:cs="Arial"/>
          <w:vanish/>
        </w:rPr>
        <w:t>Final del formulario</w:t>
      </w:r>
    </w:p>
    <w:p w14:paraId="5C9360C7" w14:textId="77777777" w:rsidR="005424A0" w:rsidRPr="00A63D7E" w:rsidRDefault="005424A0" w:rsidP="00A63D7E">
      <w:pPr>
        <w:jc w:val="both"/>
        <w:rPr>
          <w:rFonts w:ascii="Arial" w:hAnsi="Arial" w:cs="Arial"/>
          <w:lang w:val="es-ES"/>
        </w:rPr>
      </w:pPr>
    </w:p>
    <w:p w14:paraId="1CF48803" w14:textId="77777777" w:rsidR="00997498" w:rsidRPr="00A63D7E" w:rsidRDefault="00997498" w:rsidP="00A63D7E">
      <w:pPr>
        <w:jc w:val="both"/>
        <w:rPr>
          <w:rFonts w:ascii="Arial" w:hAnsi="Arial" w:cs="Arial"/>
          <w:b/>
          <w:lang w:val="es-ES"/>
        </w:rPr>
      </w:pPr>
      <w:r w:rsidRPr="00A63D7E">
        <w:rPr>
          <w:rFonts w:ascii="Arial" w:hAnsi="Arial" w:cs="Arial"/>
          <w:b/>
          <w:lang w:val="es-ES"/>
        </w:rPr>
        <w:t>CONSIDERANDO</w:t>
      </w:r>
    </w:p>
    <w:p w14:paraId="6C12AD22" w14:textId="77777777" w:rsidR="00997498" w:rsidRPr="00A63D7E" w:rsidRDefault="00997498" w:rsidP="00A63D7E">
      <w:pPr>
        <w:jc w:val="both"/>
        <w:rPr>
          <w:rFonts w:ascii="Arial" w:hAnsi="Arial" w:cs="Arial"/>
          <w:lang w:val="es-ES"/>
        </w:rPr>
      </w:pPr>
    </w:p>
    <w:p w14:paraId="2388ED96" w14:textId="77777777" w:rsidR="00997498" w:rsidRPr="00A63D7E" w:rsidRDefault="00997498" w:rsidP="00A63D7E">
      <w:pPr>
        <w:ind w:left="708" w:hanging="708"/>
        <w:jc w:val="both"/>
        <w:rPr>
          <w:rFonts w:ascii="Arial" w:hAnsi="Arial" w:cs="Arial"/>
          <w:lang w:val="es-ES"/>
        </w:rPr>
      </w:pPr>
      <w:r w:rsidRPr="00A63D7E">
        <w:rPr>
          <w:rFonts w:ascii="Arial" w:hAnsi="Arial" w:cs="Arial"/>
          <w:b/>
          <w:lang w:val="es-ES"/>
        </w:rPr>
        <w:t>Que,</w:t>
      </w:r>
      <w:r w:rsidRPr="00A63D7E">
        <w:rPr>
          <w:rFonts w:ascii="Arial" w:hAnsi="Arial" w:cs="Arial"/>
          <w:lang w:val="es-ES"/>
        </w:rPr>
        <w:tab/>
        <w:t>el artículo 82 de la Constitución de la República del Ecuador establece que: “</w:t>
      </w:r>
      <w:r w:rsidRPr="00A63D7E">
        <w:rPr>
          <w:rFonts w:ascii="Arial" w:hAnsi="Arial" w:cs="Arial"/>
          <w:i/>
          <w:lang w:val="es-ES"/>
        </w:rPr>
        <w:t>El derecho a la seguridad jurídica se fundamenta en el respeto a la Constitución y en la existencia de normas jurídicas previas, claras, públicas y aplicadas por las autoridades competentes.”;</w:t>
      </w:r>
    </w:p>
    <w:p w14:paraId="570F4D1C" w14:textId="77777777" w:rsidR="00997498" w:rsidRPr="00A63D7E" w:rsidRDefault="00997498" w:rsidP="00A63D7E">
      <w:pPr>
        <w:jc w:val="both"/>
        <w:rPr>
          <w:rFonts w:ascii="Arial" w:hAnsi="Arial" w:cs="Arial"/>
          <w:lang w:val="es-ES"/>
        </w:rPr>
      </w:pPr>
    </w:p>
    <w:p w14:paraId="010E1F2A" w14:textId="77777777" w:rsidR="00997498" w:rsidRPr="00A63D7E" w:rsidRDefault="00997498" w:rsidP="00A63D7E">
      <w:pPr>
        <w:ind w:left="708" w:hanging="708"/>
        <w:jc w:val="both"/>
        <w:rPr>
          <w:rFonts w:ascii="Arial" w:hAnsi="Arial" w:cs="Arial"/>
          <w:lang w:val="es-ES"/>
        </w:rPr>
      </w:pPr>
      <w:r w:rsidRPr="00A63D7E">
        <w:rPr>
          <w:rFonts w:ascii="Arial" w:hAnsi="Arial" w:cs="Arial"/>
          <w:b/>
          <w:lang w:val="es-ES"/>
        </w:rPr>
        <w:t>Que,</w:t>
      </w:r>
      <w:r w:rsidRPr="00A63D7E">
        <w:rPr>
          <w:rFonts w:ascii="Arial" w:hAnsi="Arial" w:cs="Arial"/>
          <w:lang w:val="es-ES"/>
        </w:rPr>
        <w:t xml:space="preserve"> </w:t>
      </w:r>
      <w:r w:rsidRPr="00A63D7E">
        <w:rPr>
          <w:rFonts w:ascii="Arial" w:hAnsi="Arial" w:cs="Arial"/>
          <w:lang w:val="es-ES"/>
        </w:rPr>
        <w:tab/>
        <w:t xml:space="preserve">el artículo 226 de la Constitución de la República del Ecuador dispone que: </w:t>
      </w:r>
      <w:r w:rsidRPr="00A63D7E">
        <w:rPr>
          <w:rFonts w:ascii="Arial" w:hAnsi="Arial" w:cs="Arial"/>
          <w:i/>
          <w:lang w:val="es-ES"/>
        </w:rPr>
        <w:t>“Las instituciones del Estado, sus organismos, dependencias, las servidoras o servidores públicos y las personas que actúen en virtud de una potestad estatal ejercerán solamente las competencias y facultades que les sean atribuidas en la Constitución y la ley.”;</w:t>
      </w:r>
    </w:p>
    <w:p w14:paraId="15CE48A1" w14:textId="77777777" w:rsidR="00997498" w:rsidRPr="00A63D7E" w:rsidRDefault="00997498" w:rsidP="00A63D7E">
      <w:pPr>
        <w:ind w:left="708" w:hanging="708"/>
        <w:jc w:val="both"/>
        <w:rPr>
          <w:rFonts w:ascii="Arial" w:hAnsi="Arial" w:cs="Arial"/>
          <w:lang w:val="es-ES"/>
        </w:rPr>
      </w:pPr>
    </w:p>
    <w:p w14:paraId="25C50F13" w14:textId="77777777" w:rsidR="00997498" w:rsidRPr="00A63D7E" w:rsidRDefault="00997498" w:rsidP="00A63D7E">
      <w:pPr>
        <w:ind w:left="708" w:hanging="708"/>
        <w:jc w:val="both"/>
        <w:rPr>
          <w:rFonts w:ascii="Arial" w:hAnsi="Arial" w:cs="Arial"/>
          <w:lang w:val="es-ES"/>
        </w:rPr>
      </w:pPr>
      <w:r w:rsidRPr="00A63D7E">
        <w:rPr>
          <w:rFonts w:ascii="Arial" w:hAnsi="Arial" w:cs="Arial"/>
          <w:b/>
          <w:lang w:val="es-ES"/>
        </w:rPr>
        <w:t>Que,</w:t>
      </w:r>
      <w:r w:rsidRPr="00A63D7E">
        <w:rPr>
          <w:rFonts w:ascii="Arial" w:hAnsi="Arial" w:cs="Arial"/>
          <w:lang w:val="es-ES"/>
        </w:rPr>
        <w:t xml:space="preserve"> </w:t>
      </w:r>
      <w:r w:rsidRPr="00A63D7E">
        <w:rPr>
          <w:rFonts w:ascii="Arial" w:hAnsi="Arial" w:cs="Arial"/>
          <w:lang w:val="es-ES"/>
        </w:rPr>
        <w:tab/>
        <w:t xml:space="preserve">el artículo 227 de la de la Constitución de la República del Ecuador señala que: </w:t>
      </w:r>
      <w:r w:rsidRPr="00A63D7E">
        <w:rPr>
          <w:rFonts w:ascii="Arial" w:hAnsi="Arial" w:cs="Arial"/>
          <w:i/>
          <w:lang w:val="es-ES"/>
        </w:rPr>
        <w:t>“La administración pública constituye un servicio a la colectividad que se rige por los principios de eficacia, eficiencia, calidad, jerarquía, desconcentración, descentralización, coordinación, participación, planificación, transparencia y evaluación.”;</w:t>
      </w:r>
    </w:p>
    <w:p w14:paraId="13E00EEE" w14:textId="77777777" w:rsidR="00997498" w:rsidRPr="00A63D7E" w:rsidRDefault="00997498" w:rsidP="00A63D7E">
      <w:pPr>
        <w:ind w:left="708" w:hanging="708"/>
        <w:jc w:val="both"/>
        <w:rPr>
          <w:rFonts w:ascii="Arial" w:hAnsi="Arial" w:cs="Arial"/>
          <w:lang w:val="es-ES"/>
        </w:rPr>
      </w:pPr>
    </w:p>
    <w:p w14:paraId="15A97314" w14:textId="77777777" w:rsidR="00997498" w:rsidRPr="00A63D7E" w:rsidRDefault="00997498" w:rsidP="00A63D7E">
      <w:pPr>
        <w:ind w:left="708" w:hanging="708"/>
        <w:jc w:val="both"/>
        <w:rPr>
          <w:rFonts w:ascii="Arial" w:hAnsi="Arial" w:cs="Arial"/>
          <w:lang w:val="es-ES"/>
        </w:rPr>
      </w:pPr>
      <w:r w:rsidRPr="00A63D7E">
        <w:rPr>
          <w:rFonts w:ascii="Arial" w:hAnsi="Arial" w:cs="Arial"/>
          <w:b/>
          <w:lang w:val="es-ES"/>
        </w:rPr>
        <w:t>Que,</w:t>
      </w:r>
      <w:r w:rsidRPr="00A63D7E">
        <w:rPr>
          <w:rFonts w:ascii="Arial" w:hAnsi="Arial" w:cs="Arial"/>
          <w:lang w:val="es-ES"/>
        </w:rPr>
        <w:t xml:space="preserve"> </w:t>
      </w:r>
      <w:r w:rsidRPr="00A63D7E">
        <w:rPr>
          <w:rFonts w:ascii="Arial" w:hAnsi="Arial" w:cs="Arial"/>
          <w:lang w:val="es-ES"/>
        </w:rPr>
        <w:tab/>
        <w:t>el artículo 264 de la Constitución de la República del Ecuador establece que:</w:t>
      </w:r>
      <w:r w:rsidRPr="00A63D7E">
        <w:rPr>
          <w:rFonts w:ascii="Arial" w:hAnsi="Arial" w:cs="Arial"/>
          <w:i/>
          <w:lang w:val="es-ES"/>
        </w:rPr>
        <w:t xml:space="preserve"> “Los gobiernos municipales tendrán las siguientes competencias exclusivas sin perjuicio de otras que determine la ley: (…) 6. Planificar, regular y controlar el tránsito y el transporte público dentro de su territorio cantonal.”;</w:t>
      </w:r>
    </w:p>
    <w:p w14:paraId="20B08159" w14:textId="77777777" w:rsidR="00997498" w:rsidRPr="00A63D7E" w:rsidRDefault="00997498" w:rsidP="00A63D7E">
      <w:pPr>
        <w:ind w:left="708" w:hanging="708"/>
        <w:jc w:val="both"/>
        <w:rPr>
          <w:rFonts w:ascii="Arial" w:hAnsi="Arial" w:cs="Arial"/>
          <w:lang w:val="es-ES"/>
        </w:rPr>
      </w:pPr>
    </w:p>
    <w:p w14:paraId="2E5F0292" w14:textId="77777777" w:rsidR="00997498" w:rsidRPr="00A63D7E" w:rsidRDefault="00997498" w:rsidP="00A63D7E">
      <w:pPr>
        <w:ind w:left="708" w:hanging="708"/>
        <w:jc w:val="both"/>
        <w:rPr>
          <w:rFonts w:ascii="Arial" w:hAnsi="Arial" w:cs="Arial"/>
          <w:i/>
          <w:lang w:val="es-ES"/>
        </w:rPr>
      </w:pPr>
      <w:r w:rsidRPr="00A63D7E">
        <w:rPr>
          <w:rFonts w:ascii="Arial" w:hAnsi="Arial" w:cs="Arial"/>
          <w:b/>
          <w:lang w:val="es-ES"/>
        </w:rPr>
        <w:t>Que,</w:t>
      </w:r>
      <w:r w:rsidRPr="00A63D7E">
        <w:rPr>
          <w:rFonts w:ascii="Arial" w:hAnsi="Arial" w:cs="Arial"/>
          <w:lang w:val="es-ES"/>
        </w:rPr>
        <w:tab/>
        <w:t xml:space="preserve"> el artículo 266 de la Constitución de la República del Ecuador determina que: </w:t>
      </w:r>
      <w:r w:rsidRPr="00A63D7E">
        <w:rPr>
          <w:rFonts w:ascii="Arial" w:hAnsi="Arial" w:cs="Arial"/>
          <w:i/>
          <w:lang w:val="es-ES"/>
        </w:rPr>
        <w:t xml:space="preserve">“Los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w:t>
      </w:r>
      <w:r w:rsidRPr="00A63D7E">
        <w:rPr>
          <w:rFonts w:ascii="Arial" w:hAnsi="Arial" w:cs="Arial"/>
          <w:i/>
          <w:lang w:val="es-ES"/>
        </w:rPr>
        <w:lastRenderedPageBreak/>
        <w:t>nacional de competencias. En el ámbito de sus competencias y territorio, y en uso de sus facultades, expedirán ordenanzas distritales.”;</w:t>
      </w:r>
    </w:p>
    <w:p w14:paraId="0DF264F6" w14:textId="77777777" w:rsidR="00121FA0" w:rsidRPr="00A63D7E" w:rsidRDefault="00121FA0" w:rsidP="00A63D7E">
      <w:pPr>
        <w:ind w:left="708" w:hanging="708"/>
        <w:jc w:val="both"/>
        <w:rPr>
          <w:rFonts w:ascii="Arial" w:hAnsi="Arial" w:cs="Arial"/>
          <w:i/>
          <w:lang w:val="es-ES"/>
        </w:rPr>
      </w:pPr>
    </w:p>
    <w:p w14:paraId="2717D8E5" w14:textId="77777777" w:rsidR="00121FA0" w:rsidRPr="00A63D7E" w:rsidRDefault="00121FA0" w:rsidP="00A63D7E">
      <w:pPr>
        <w:ind w:left="708" w:hanging="708"/>
        <w:jc w:val="both"/>
        <w:rPr>
          <w:rFonts w:ascii="Arial" w:hAnsi="Arial" w:cs="Arial"/>
          <w:i/>
          <w:lang w:val="es-ES"/>
        </w:rPr>
      </w:pPr>
      <w:r w:rsidRPr="00A63D7E">
        <w:rPr>
          <w:rFonts w:ascii="Arial" w:hAnsi="Arial" w:cs="Arial"/>
          <w:b/>
          <w:lang w:val="es-ES"/>
        </w:rPr>
        <w:t>Que,</w:t>
      </w:r>
      <w:r w:rsidRPr="00A63D7E">
        <w:rPr>
          <w:rFonts w:ascii="Arial" w:hAnsi="Arial" w:cs="Arial"/>
          <w:lang w:val="es-ES"/>
        </w:rPr>
        <w:t xml:space="preserve"> </w:t>
      </w:r>
      <w:r w:rsidRPr="00A63D7E">
        <w:rPr>
          <w:rFonts w:ascii="Arial" w:hAnsi="Arial" w:cs="Arial"/>
          <w:lang w:val="es-ES"/>
        </w:rPr>
        <w:tab/>
        <w:t>el artículo 79 de la Ley Orgánica de Transporte Terrestre, Tránsito y Seguridad Vial dispone: ´´</w:t>
      </w:r>
      <w:r w:rsidRPr="00A63D7E">
        <w:rPr>
          <w:rFonts w:ascii="Arial" w:hAnsi="Arial" w:cs="Arial"/>
          <w:i/>
          <w:lang w:val="es-ES"/>
        </w:rPr>
        <w:t>Objeto social de las operadoras de transporte terrestre.- Por ser el servicio de transporte terrestre, de carácter económico y estratégico para el Estado, las operadoras deberán tener un objeto social único y exclusivo en sus estatutos, de acuerdo con el servicio por prestarse, y así debe constar en los respectivos contratos de operación, esto es, que no pueden invadirse los campos de acción de unas modalidades de trasporte con otras. (…)´´;</w:t>
      </w:r>
    </w:p>
    <w:p w14:paraId="58E888C4" w14:textId="77777777" w:rsidR="00997498" w:rsidRPr="00A63D7E" w:rsidRDefault="00997498" w:rsidP="00A63D7E">
      <w:pPr>
        <w:jc w:val="both"/>
        <w:rPr>
          <w:rFonts w:ascii="Arial" w:hAnsi="Arial" w:cs="Arial"/>
          <w:i/>
          <w:lang w:val="es-ES"/>
        </w:rPr>
      </w:pPr>
    </w:p>
    <w:p w14:paraId="6BD3B8E8" w14:textId="77777777" w:rsidR="00997498" w:rsidRPr="00A63D7E" w:rsidRDefault="00997498" w:rsidP="00A63D7E">
      <w:pPr>
        <w:ind w:left="708" w:hanging="708"/>
        <w:jc w:val="both"/>
        <w:rPr>
          <w:rFonts w:ascii="Arial" w:hAnsi="Arial" w:cs="Arial"/>
          <w:lang w:val="es-ES"/>
        </w:rPr>
      </w:pPr>
      <w:r w:rsidRPr="00A63D7E">
        <w:rPr>
          <w:rFonts w:ascii="Arial" w:hAnsi="Arial" w:cs="Arial"/>
          <w:b/>
          <w:lang w:val="es-ES"/>
        </w:rPr>
        <w:t>Que,</w:t>
      </w:r>
      <w:r w:rsidRPr="00A63D7E">
        <w:rPr>
          <w:rFonts w:ascii="Arial" w:hAnsi="Arial" w:cs="Arial"/>
          <w:lang w:val="es-ES"/>
        </w:rPr>
        <w:t xml:space="preserve"> </w:t>
      </w:r>
      <w:r w:rsidRPr="00A63D7E">
        <w:rPr>
          <w:rFonts w:ascii="Arial" w:hAnsi="Arial" w:cs="Arial"/>
          <w:lang w:val="es-ES"/>
        </w:rPr>
        <w:tab/>
        <w:t>el artículo 22 del Código Orgánico Administrativo (COA) determina: “</w:t>
      </w:r>
      <w:r w:rsidRPr="00A63D7E">
        <w:rPr>
          <w:rFonts w:ascii="Arial" w:hAnsi="Arial" w:cs="Arial"/>
          <w:i/>
          <w:lang w:val="es-ES"/>
        </w:rPr>
        <w:t>Los Principios de seguridad jurídica y confianza legítima. Las administraciones públicas actuarán bajo los criterios de certeza y previsibilidad. La actuación administrativa será respetuosa con las expectativas que razonablemente haya generado la propia administración pública en el pasado. La aplicación del principio de confianza legítima no impide que las administraciones puedan cambiar, de forma motivada, la política o el criterio que emplearán en el futuro. Los derechos de las personas no se afectarán por errores u omisiones de los servidores públicos en los procedimientos administrativos, salvo que el error u omisión haya sido inducido por culpa grave o dolo de la persona interesada”</w:t>
      </w:r>
      <w:r w:rsidRPr="00A63D7E">
        <w:rPr>
          <w:rFonts w:ascii="Arial" w:hAnsi="Arial" w:cs="Arial"/>
          <w:lang w:val="es-ES"/>
        </w:rPr>
        <w:t>;</w:t>
      </w:r>
    </w:p>
    <w:p w14:paraId="34697B84" w14:textId="77777777" w:rsidR="00997498" w:rsidRPr="00A63D7E" w:rsidRDefault="00997498" w:rsidP="00A63D7E">
      <w:pPr>
        <w:ind w:left="708" w:hanging="708"/>
        <w:jc w:val="both"/>
        <w:rPr>
          <w:rFonts w:ascii="Arial" w:hAnsi="Arial" w:cs="Arial"/>
          <w:lang w:val="es-ES"/>
        </w:rPr>
      </w:pPr>
    </w:p>
    <w:p w14:paraId="4DB44BB2" w14:textId="77777777" w:rsidR="00997498" w:rsidRPr="00A63D7E" w:rsidRDefault="00997498" w:rsidP="00A63D7E">
      <w:pPr>
        <w:jc w:val="both"/>
        <w:rPr>
          <w:rFonts w:ascii="Arial" w:hAnsi="Arial" w:cs="Arial"/>
          <w:lang w:val="es-ES"/>
        </w:rPr>
      </w:pPr>
    </w:p>
    <w:p w14:paraId="18C8D637" w14:textId="77777777" w:rsidR="00997498" w:rsidRPr="00A63D7E" w:rsidRDefault="00997498" w:rsidP="00A63D7E">
      <w:pPr>
        <w:ind w:left="708" w:hanging="708"/>
        <w:jc w:val="both"/>
        <w:rPr>
          <w:rFonts w:ascii="Arial" w:hAnsi="Arial" w:cs="Arial"/>
          <w:lang w:val="es-ES"/>
        </w:rPr>
      </w:pPr>
      <w:r w:rsidRPr="00A63D7E">
        <w:rPr>
          <w:rFonts w:ascii="Arial" w:hAnsi="Arial" w:cs="Arial"/>
          <w:b/>
          <w:lang w:val="es-ES"/>
        </w:rPr>
        <w:t>Que,</w:t>
      </w:r>
      <w:r w:rsidR="0032566C" w:rsidRPr="00A63D7E">
        <w:rPr>
          <w:rFonts w:ascii="Arial" w:hAnsi="Arial" w:cs="Arial"/>
          <w:lang w:val="es-ES"/>
        </w:rPr>
        <w:t xml:space="preserve"> </w:t>
      </w:r>
      <w:r w:rsidR="0032566C" w:rsidRPr="00A63D7E">
        <w:rPr>
          <w:rFonts w:ascii="Arial" w:hAnsi="Arial" w:cs="Arial"/>
          <w:lang w:val="es-ES"/>
        </w:rPr>
        <w:tab/>
        <w:t>el artículo 3024</w:t>
      </w:r>
      <w:r w:rsidRPr="00A63D7E">
        <w:rPr>
          <w:rFonts w:ascii="Arial" w:hAnsi="Arial" w:cs="Arial"/>
          <w:lang w:val="es-ES"/>
        </w:rPr>
        <w:t xml:space="preserve"> del Código Municipal para el Distrito Metropolitano de Quito, dispone que: </w:t>
      </w:r>
      <w:r w:rsidRPr="00A63D7E">
        <w:rPr>
          <w:rFonts w:ascii="Arial" w:hAnsi="Arial" w:cs="Arial"/>
          <w:i/>
          <w:lang w:val="es-ES"/>
        </w:rPr>
        <w:t>“El servicio de transporte comercial en taxi dentro del Distrito Metropolitano de Quito, es el que se presta a terceras personas a cambio de una contraprestación económica, siempre que no sea servicio de transporte masivo, en vehículos de color amarillo denominados taxi, organizados en operadoras legalmente constituidas y autorizados mediante un permiso de operación otorgado por el Municipio del Distrito Metropolitano de Quito, a través de la Agencia Metropolitana de Tránsito o quien haga sus veces, conducidos por personas autorizadas conforme al ordenamiento jurídico (el "Conductor o Conductora"), en el ámbito territorial y condiciones previstos en este Capítulo para cada clase y subclase</w:t>
      </w:r>
      <w:r w:rsidRPr="00A63D7E">
        <w:rPr>
          <w:rFonts w:ascii="Arial" w:hAnsi="Arial" w:cs="Arial"/>
          <w:lang w:val="es-ES"/>
        </w:rPr>
        <w:t>.”;</w:t>
      </w:r>
    </w:p>
    <w:p w14:paraId="6BCEBAB1" w14:textId="77777777" w:rsidR="00997498" w:rsidRPr="00A63D7E" w:rsidRDefault="00997498" w:rsidP="00A63D7E">
      <w:pPr>
        <w:jc w:val="both"/>
        <w:rPr>
          <w:rFonts w:ascii="Arial" w:hAnsi="Arial" w:cs="Arial"/>
          <w:lang w:val="es-ES"/>
        </w:rPr>
      </w:pPr>
    </w:p>
    <w:p w14:paraId="74DD19C6" w14:textId="77777777" w:rsidR="00997498" w:rsidRPr="00A63D7E" w:rsidRDefault="00997498" w:rsidP="00A63D7E">
      <w:pPr>
        <w:ind w:left="708" w:hanging="708"/>
        <w:jc w:val="both"/>
        <w:rPr>
          <w:rFonts w:ascii="Arial" w:hAnsi="Arial" w:cs="Arial"/>
          <w:i/>
          <w:lang w:val="es-ES"/>
        </w:rPr>
      </w:pPr>
      <w:r w:rsidRPr="00A63D7E">
        <w:rPr>
          <w:rFonts w:ascii="Arial" w:hAnsi="Arial" w:cs="Arial"/>
          <w:b/>
          <w:lang w:val="es-ES"/>
        </w:rPr>
        <w:t>Que,</w:t>
      </w:r>
      <w:r w:rsidRPr="00A63D7E">
        <w:rPr>
          <w:rFonts w:ascii="Arial" w:hAnsi="Arial" w:cs="Arial"/>
          <w:lang w:val="es-ES"/>
        </w:rPr>
        <w:t xml:space="preserve"> </w:t>
      </w:r>
      <w:r w:rsidRPr="00A63D7E">
        <w:rPr>
          <w:rFonts w:ascii="Arial" w:hAnsi="Arial" w:cs="Arial"/>
          <w:lang w:val="es-ES"/>
        </w:rPr>
        <w:tab/>
        <w:t>el</w:t>
      </w:r>
      <w:r w:rsidR="00776AAE" w:rsidRPr="00A63D7E">
        <w:rPr>
          <w:rFonts w:ascii="Arial" w:hAnsi="Arial" w:cs="Arial"/>
          <w:lang w:val="es-ES"/>
        </w:rPr>
        <w:t xml:space="preserve"> artículo 3025</w:t>
      </w:r>
      <w:r w:rsidRPr="00A63D7E">
        <w:rPr>
          <w:rFonts w:ascii="Arial" w:hAnsi="Arial" w:cs="Arial"/>
          <w:lang w:val="es-ES"/>
        </w:rPr>
        <w:t xml:space="preserve"> del Código Municipal para el Distrito Metropolitano de Quito señala que: “</w:t>
      </w:r>
      <w:r w:rsidRPr="00A63D7E">
        <w:rPr>
          <w:rFonts w:ascii="Arial" w:hAnsi="Arial" w:cs="Arial"/>
          <w:i/>
          <w:lang w:val="es-ES"/>
        </w:rPr>
        <w:t>El Servicio de Taxi se clasifica en convencional y ejecutivo.</w:t>
      </w:r>
    </w:p>
    <w:p w14:paraId="6132BC56" w14:textId="77777777" w:rsidR="00997498" w:rsidRPr="00A63D7E" w:rsidRDefault="00997498" w:rsidP="00A63D7E">
      <w:pPr>
        <w:ind w:left="708"/>
        <w:jc w:val="both"/>
        <w:rPr>
          <w:rFonts w:ascii="Arial" w:hAnsi="Arial" w:cs="Arial"/>
          <w:i/>
          <w:lang w:val="es-ES"/>
        </w:rPr>
      </w:pPr>
      <w:r w:rsidRPr="00A63D7E">
        <w:rPr>
          <w:rFonts w:ascii="Arial" w:hAnsi="Arial" w:cs="Arial"/>
          <w:i/>
          <w:lang w:val="es-ES"/>
        </w:rPr>
        <w:t>1. El Servicio de Taxi Convencional es el servicio de transporte terrestre comercial que se presta al Usuario dentro de los límites del Distrito Metropolitano de Quito, cuando el vehículo es abordado en la vía pública, en una estación previamente autorizada, o, en general, sin que medie requerimiento por parte del Usuario a un centro de operaciones, sin perjuicio de que el mismo sea solicitado a través de un aplicativo móvil para el despacho de flota debidamente autorizado. El Servicio de Taxi Convencional podrá prestarse, en función del ámbito territorial, en las siguientes subclases:</w:t>
      </w:r>
    </w:p>
    <w:p w14:paraId="72700F5F" w14:textId="77777777" w:rsidR="00997498" w:rsidRPr="00A63D7E" w:rsidRDefault="00997498" w:rsidP="00A63D7E">
      <w:pPr>
        <w:ind w:left="708"/>
        <w:jc w:val="both"/>
        <w:rPr>
          <w:rFonts w:ascii="Arial" w:hAnsi="Arial" w:cs="Arial"/>
          <w:i/>
          <w:lang w:val="es-ES"/>
        </w:rPr>
      </w:pPr>
      <w:r w:rsidRPr="00A63D7E">
        <w:rPr>
          <w:rFonts w:ascii="Arial" w:hAnsi="Arial" w:cs="Arial"/>
          <w:i/>
          <w:lang w:val="es-ES"/>
        </w:rPr>
        <w:lastRenderedPageBreak/>
        <w:t>a. Servicio de Taxi Convencional en Parroquias Urbanas u Ordinario: Es aquel que se presta dentro de todo el ámbito territorial del Distrito Metropolitano de Quito, sin restricción territorial;</w:t>
      </w:r>
    </w:p>
    <w:p w14:paraId="500AB170" w14:textId="77777777" w:rsidR="00997498" w:rsidRPr="00A63D7E" w:rsidRDefault="00997498" w:rsidP="00A63D7E">
      <w:pPr>
        <w:ind w:left="708"/>
        <w:jc w:val="both"/>
        <w:rPr>
          <w:rFonts w:ascii="Arial" w:hAnsi="Arial" w:cs="Arial"/>
          <w:i/>
          <w:lang w:val="es-ES"/>
        </w:rPr>
      </w:pPr>
      <w:r w:rsidRPr="00A63D7E">
        <w:rPr>
          <w:rFonts w:ascii="Arial" w:hAnsi="Arial" w:cs="Arial"/>
          <w:i/>
          <w:lang w:val="es-ES"/>
        </w:rPr>
        <w:t>b. Servicio de Taxi Convencional en Zonas Urbanas de las Parroquias Rurales: Es aquel que se presta exclusivamente al interior de la zona urbana de una parroquia rural o entre zonas urbanas de parroquias rurales vecinas. Eventualmente, las y los Conductores podrán trasladar Usuarios desde el ámbito territorial autorizado en el correspondiente Permiso de Operación hacia otras zonas urbanas del Distrito Metropolitano de Quito, pero en ningún caso podrán recoger Usuarios en estos destinos eventuales.</w:t>
      </w:r>
    </w:p>
    <w:p w14:paraId="4545EE2E" w14:textId="77777777" w:rsidR="00997498" w:rsidRPr="00A63D7E" w:rsidRDefault="00997498" w:rsidP="00A63D7E">
      <w:pPr>
        <w:ind w:left="708"/>
        <w:jc w:val="both"/>
        <w:rPr>
          <w:rFonts w:ascii="Arial" w:hAnsi="Arial" w:cs="Arial"/>
          <w:i/>
          <w:lang w:val="es-ES"/>
        </w:rPr>
      </w:pPr>
      <w:r w:rsidRPr="00A63D7E">
        <w:rPr>
          <w:rFonts w:ascii="Arial" w:hAnsi="Arial" w:cs="Arial"/>
          <w:i/>
          <w:lang w:val="es-ES"/>
        </w:rPr>
        <w:t>c. Servicio de Taxi Convencional en Zonas Urbanas Periféricas: Es aquel que se presta en un sector determinado en el Permiso de Operación, dentro de las zonas urbanas del Distrito Metropolitano de Quito calificadas por la Secretaría responsable de la Movilidad, o quien haga sus veces, como periféricas. Bajo ningún concepto, estos vehículos podrán circular para la prestación del Servicio de Taxi fuera del sector determinado en el Permiso de Operación.</w:t>
      </w:r>
    </w:p>
    <w:p w14:paraId="26CF220B" w14:textId="77777777" w:rsidR="00997498" w:rsidRPr="00A63D7E" w:rsidRDefault="00997498" w:rsidP="00A63D7E">
      <w:pPr>
        <w:ind w:left="708"/>
        <w:jc w:val="both"/>
        <w:rPr>
          <w:rFonts w:ascii="Arial" w:hAnsi="Arial" w:cs="Arial"/>
          <w:i/>
          <w:lang w:val="es-ES"/>
        </w:rPr>
      </w:pPr>
      <w:r w:rsidRPr="00A63D7E">
        <w:rPr>
          <w:rFonts w:ascii="Arial" w:hAnsi="Arial" w:cs="Arial"/>
          <w:i/>
          <w:lang w:val="es-ES"/>
        </w:rPr>
        <w:t>2. El Servicio de Taxi Ejecutivo es el que se presta al Usuario en las zonas urbanas</w:t>
      </w:r>
    </w:p>
    <w:p w14:paraId="7359D6D6" w14:textId="77777777" w:rsidR="00997498" w:rsidRPr="00A63D7E" w:rsidRDefault="00997498" w:rsidP="00A63D7E">
      <w:pPr>
        <w:ind w:left="708"/>
        <w:jc w:val="both"/>
        <w:rPr>
          <w:rFonts w:ascii="Arial" w:hAnsi="Arial" w:cs="Arial"/>
          <w:i/>
          <w:lang w:val="es-ES"/>
        </w:rPr>
      </w:pPr>
      <w:r w:rsidRPr="00A63D7E">
        <w:rPr>
          <w:rFonts w:ascii="Arial" w:hAnsi="Arial" w:cs="Arial"/>
          <w:i/>
          <w:lang w:val="es-ES"/>
        </w:rPr>
        <w:t>del Distrito Metropolitano de Quito, sin otra restricción territorial, cuando se lo hace en la modalidad de "puerta a puerta", siempre que medie un requerimiento del servicio efectuado por el Usuario a través de un Centro de Operaciones o aplicativo móvil para el despacho de flota, debidamente autorizado, de conformidad a las disposiciones legales vigentes.”;</w:t>
      </w:r>
    </w:p>
    <w:p w14:paraId="5893BD96" w14:textId="77777777" w:rsidR="00997498" w:rsidRPr="00A63D7E" w:rsidRDefault="00997498" w:rsidP="00A63D7E">
      <w:pPr>
        <w:ind w:left="708"/>
        <w:jc w:val="both"/>
        <w:rPr>
          <w:rFonts w:ascii="Arial" w:hAnsi="Arial" w:cs="Arial"/>
          <w:i/>
          <w:lang w:val="es-ES"/>
        </w:rPr>
      </w:pPr>
    </w:p>
    <w:p w14:paraId="36DD0846" w14:textId="77777777" w:rsidR="00997498" w:rsidRPr="00A63D7E" w:rsidRDefault="00997498" w:rsidP="00A63D7E">
      <w:pPr>
        <w:ind w:left="708" w:hanging="708"/>
        <w:jc w:val="both"/>
        <w:rPr>
          <w:rFonts w:ascii="Arial" w:hAnsi="Arial" w:cs="Arial"/>
          <w:i/>
          <w:lang w:val="es-ES"/>
        </w:rPr>
      </w:pPr>
      <w:r w:rsidRPr="00A63D7E">
        <w:rPr>
          <w:rStyle w:val="Textoennegrita"/>
          <w:rFonts w:ascii="Arial" w:hAnsi="Arial" w:cs="Arial"/>
        </w:rPr>
        <w:t xml:space="preserve">Que, </w:t>
      </w:r>
      <w:r w:rsidRPr="00A63D7E">
        <w:rPr>
          <w:rStyle w:val="Textoennegrita"/>
          <w:rFonts w:ascii="Arial" w:hAnsi="Arial" w:cs="Arial"/>
        </w:rPr>
        <w:tab/>
      </w:r>
      <w:r w:rsidRPr="00A63D7E">
        <w:rPr>
          <w:rFonts w:ascii="Arial" w:hAnsi="Arial" w:cs="Arial"/>
          <w:bCs/>
          <w:lang w:val="es-ES"/>
        </w:rPr>
        <w:t xml:space="preserve">el artículo </w:t>
      </w:r>
      <w:r w:rsidR="00AE7331" w:rsidRPr="00A63D7E">
        <w:rPr>
          <w:rFonts w:ascii="Arial" w:hAnsi="Arial" w:cs="Arial"/>
          <w:lang w:val="es-ES"/>
        </w:rPr>
        <w:t>3029</w:t>
      </w:r>
      <w:r w:rsidRPr="00A63D7E">
        <w:rPr>
          <w:rFonts w:ascii="Arial" w:hAnsi="Arial" w:cs="Arial"/>
          <w:bCs/>
          <w:lang w:val="es-ES"/>
        </w:rPr>
        <w:t xml:space="preserve"> del Código Municipal para el Distrito Metropolitano de Quito determina el objeto social exclusivo </w:t>
      </w:r>
      <w:r w:rsidRPr="00A63D7E">
        <w:rPr>
          <w:rFonts w:ascii="Arial" w:hAnsi="Arial" w:cs="Arial"/>
          <w:lang w:val="es-ES"/>
        </w:rPr>
        <w:t xml:space="preserve">que de conformidad con lo que ordena la </w:t>
      </w:r>
      <w:r w:rsidRPr="00A63D7E">
        <w:rPr>
          <w:rFonts w:ascii="Arial" w:hAnsi="Arial" w:cs="Arial"/>
          <w:i/>
          <w:lang w:val="es-ES"/>
        </w:rPr>
        <w:t>Ley Orgánica de Transporte Terrestre, Tránsito y Seguridad Vial, para la constitución jurídica de compañías o cooperativas de taxis, el objeto social será exclusivo para la prestación del servicio de transporte en taxi, tanto para el servicio convencional como para el servicio ejecutivo, en sus respectivas subclases;</w:t>
      </w:r>
    </w:p>
    <w:p w14:paraId="589324AB" w14:textId="77777777" w:rsidR="00997498" w:rsidRPr="00A63D7E" w:rsidRDefault="00997498" w:rsidP="00A63D7E">
      <w:pPr>
        <w:jc w:val="both"/>
        <w:rPr>
          <w:rFonts w:ascii="Arial" w:hAnsi="Arial" w:cs="Arial"/>
          <w:i/>
          <w:lang w:val="es-ES"/>
        </w:rPr>
      </w:pPr>
    </w:p>
    <w:p w14:paraId="1FF299A7" w14:textId="77777777" w:rsidR="00997498" w:rsidRPr="00A63D7E" w:rsidRDefault="00997498" w:rsidP="00A63D7E">
      <w:pPr>
        <w:ind w:left="708" w:hanging="708"/>
        <w:jc w:val="both"/>
        <w:rPr>
          <w:rFonts w:ascii="Arial" w:hAnsi="Arial" w:cs="Arial"/>
          <w:lang w:val="es-ES"/>
        </w:rPr>
      </w:pPr>
      <w:r w:rsidRPr="00A63D7E">
        <w:rPr>
          <w:rFonts w:ascii="Arial" w:hAnsi="Arial" w:cs="Arial"/>
          <w:b/>
          <w:lang w:val="es-ES"/>
        </w:rPr>
        <w:t>Que,</w:t>
      </w:r>
      <w:r w:rsidRPr="00A63D7E">
        <w:rPr>
          <w:rFonts w:ascii="Arial" w:hAnsi="Arial" w:cs="Arial"/>
          <w:lang w:val="es-ES"/>
        </w:rPr>
        <w:t xml:space="preserve"> </w:t>
      </w:r>
      <w:r w:rsidRPr="00A63D7E">
        <w:rPr>
          <w:rFonts w:ascii="Arial" w:hAnsi="Arial" w:cs="Arial"/>
          <w:lang w:val="es-ES"/>
        </w:rPr>
        <w:tab/>
        <w:t>la regla técnica que contiene las características y condiciones generales para los vehículos que prestan el servicio de taxi en el DMQ y los que califiquen en el proceso de ejecución de resultados del estudio de oferta del servicio de taxi del DMQ 2017, señala las características y condiciones generales para los vehículos que prestan el Servicio de Transporte Comercial en Taxis en el Distrito Metropolitano de Quito, que se incrementaron en base al Proceso de Regularización de Taxis fue expedida con la Resolución No. SM-0002-2018 de fecha 1 de marzo de 2018, la misma que fue derogada con la Resolución No. SM-2019-020, a excepción de la Regla Técnica que la subsiste;</w:t>
      </w:r>
    </w:p>
    <w:p w14:paraId="38FD53DD" w14:textId="77777777" w:rsidR="00997498" w:rsidRPr="00A63D7E" w:rsidRDefault="00997498" w:rsidP="00A63D7E">
      <w:pPr>
        <w:jc w:val="both"/>
        <w:rPr>
          <w:rFonts w:ascii="Arial" w:hAnsi="Arial" w:cs="Arial"/>
          <w:lang w:val="es-ES"/>
        </w:rPr>
      </w:pPr>
    </w:p>
    <w:p w14:paraId="698727F7" w14:textId="77777777" w:rsidR="00997498" w:rsidRPr="00A63D7E" w:rsidRDefault="00997498" w:rsidP="00A63D7E">
      <w:pPr>
        <w:ind w:left="708" w:hanging="708"/>
        <w:jc w:val="both"/>
        <w:rPr>
          <w:rFonts w:ascii="Arial" w:hAnsi="Arial" w:cs="Arial"/>
          <w:lang w:val="es-ES"/>
        </w:rPr>
      </w:pPr>
      <w:r w:rsidRPr="00A63D7E">
        <w:rPr>
          <w:rFonts w:ascii="Arial" w:hAnsi="Arial" w:cs="Arial"/>
          <w:b/>
          <w:lang w:val="es-ES"/>
        </w:rPr>
        <w:t>Que,</w:t>
      </w:r>
      <w:r w:rsidRPr="00A63D7E">
        <w:rPr>
          <w:rFonts w:ascii="Arial" w:hAnsi="Arial" w:cs="Arial"/>
          <w:lang w:val="es-ES"/>
        </w:rPr>
        <w:t xml:space="preserve"> </w:t>
      </w:r>
      <w:r w:rsidRPr="00A63D7E">
        <w:rPr>
          <w:rFonts w:ascii="Arial" w:hAnsi="Arial" w:cs="Arial"/>
          <w:lang w:val="es-ES"/>
        </w:rPr>
        <w:tab/>
        <w:t>el Anexo 1 de esta Regla Técnica establece los distintivos de colores para los taxis, de acuerdo a su modalidad, estableciendo para:</w:t>
      </w:r>
    </w:p>
    <w:p w14:paraId="0115110A" w14:textId="77777777" w:rsidR="00997498" w:rsidRPr="00A63D7E" w:rsidRDefault="00997498" w:rsidP="00A63D7E">
      <w:pPr>
        <w:ind w:firstLine="708"/>
        <w:jc w:val="both"/>
        <w:rPr>
          <w:rFonts w:ascii="Arial" w:hAnsi="Arial" w:cs="Arial"/>
          <w:lang w:val="es-ES"/>
        </w:rPr>
      </w:pPr>
      <w:r w:rsidRPr="00A63D7E">
        <w:rPr>
          <w:rFonts w:ascii="Arial" w:hAnsi="Arial" w:cs="Arial"/>
          <w:lang w:val="es-ES"/>
        </w:rPr>
        <w:t>TAXI CONVENCIONAL RURAL, el color verde con amarillo.</w:t>
      </w:r>
    </w:p>
    <w:p w14:paraId="203B6C19" w14:textId="77777777" w:rsidR="00997498" w:rsidRPr="00A63D7E" w:rsidRDefault="00997498" w:rsidP="00A63D7E">
      <w:pPr>
        <w:ind w:firstLine="708"/>
        <w:jc w:val="both"/>
        <w:rPr>
          <w:rFonts w:ascii="Arial" w:hAnsi="Arial" w:cs="Arial"/>
          <w:lang w:val="es-ES"/>
        </w:rPr>
      </w:pPr>
      <w:r w:rsidRPr="00A63D7E">
        <w:rPr>
          <w:rFonts w:ascii="Arial" w:hAnsi="Arial" w:cs="Arial"/>
          <w:lang w:val="es-ES"/>
        </w:rPr>
        <w:t>TAXI CONVENCIONAL PERIFÉRICO, el color rojo con amarillo</w:t>
      </w:r>
    </w:p>
    <w:p w14:paraId="22AECF28" w14:textId="77777777" w:rsidR="00997498" w:rsidRPr="00A63D7E" w:rsidRDefault="00997498" w:rsidP="00A63D7E">
      <w:pPr>
        <w:ind w:firstLine="708"/>
        <w:jc w:val="both"/>
        <w:rPr>
          <w:rFonts w:ascii="Arial" w:hAnsi="Arial" w:cs="Arial"/>
          <w:lang w:val="es-ES"/>
        </w:rPr>
      </w:pPr>
      <w:r w:rsidRPr="00A63D7E">
        <w:rPr>
          <w:rFonts w:ascii="Arial" w:hAnsi="Arial" w:cs="Arial"/>
          <w:lang w:val="es-ES"/>
        </w:rPr>
        <w:t xml:space="preserve">TAXI EJECUTIVO, el color negro con amarillo y; </w:t>
      </w:r>
    </w:p>
    <w:p w14:paraId="274DE8DE" w14:textId="77777777" w:rsidR="00997498" w:rsidRPr="00A63D7E" w:rsidRDefault="00997498" w:rsidP="00A63D7E">
      <w:pPr>
        <w:jc w:val="both"/>
        <w:rPr>
          <w:rFonts w:ascii="Arial" w:hAnsi="Arial" w:cs="Arial"/>
          <w:lang w:val="es-ES"/>
        </w:rPr>
      </w:pPr>
    </w:p>
    <w:p w14:paraId="72EB58BC" w14:textId="77777777" w:rsidR="00997498" w:rsidRPr="00A63D7E" w:rsidRDefault="00997498" w:rsidP="00A63D7E">
      <w:pPr>
        <w:ind w:left="708" w:hanging="708"/>
        <w:jc w:val="both"/>
        <w:rPr>
          <w:rFonts w:ascii="Arial" w:hAnsi="Arial" w:cs="Arial"/>
          <w:lang w:val="es-ES"/>
        </w:rPr>
      </w:pPr>
      <w:r w:rsidRPr="00A63D7E">
        <w:rPr>
          <w:rFonts w:ascii="Arial" w:hAnsi="Arial" w:cs="Arial"/>
          <w:b/>
          <w:lang w:val="es-ES"/>
        </w:rPr>
        <w:t xml:space="preserve">Que, </w:t>
      </w:r>
      <w:r w:rsidRPr="00A63D7E">
        <w:rPr>
          <w:rFonts w:ascii="Arial" w:hAnsi="Arial" w:cs="Arial"/>
          <w:b/>
          <w:lang w:val="es-ES"/>
        </w:rPr>
        <w:tab/>
      </w:r>
      <w:r w:rsidRPr="00A63D7E">
        <w:rPr>
          <w:rFonts w:ascii="Arial" w:hAnsi="Arial" w:cs="Arial"/>
          <w:lang w:val="es-ES"/>
        </w:rPr>
        <w:t>actualmente existen operadoras cuyo objeto social es la prestación de servicio de taxis convencional y que, al momento de incrementar sus cupos, se les incluye dentro de OTRA subclase “Servicio de Taxi Convencional en Zonas Urbanas de las Parroquias Rurales”, problemática que se busca subsanar con el presente proyecto de ordenanza.</w:t>
      </w:r>
    </w:p>
    <w:p w14:paraId="49B822D0" w14:textId="77777777" w:rsidR="00997498" w:rsidRPr="00A63D7E" w:rsidRDefault="00997498" w:rsidP="00A63D7E">
      <w:pPr>
        <w:jc w:val="both"/>
        <w:rPr>
          <w:rFonts w:ascii="Arial" w:hAnsi="Arial" w:cs="Arial"/>
          <w:lang w:val="es-ES"/>
        </w:rPr>
      </w:pPr>
    </w:p>
    <w:p w14:paraId="381C670C" w14:textId="77777777" w:rsidR="00997498" w:rsidRPr="00A63D7E" w:rsidRDefault="00997498" w:rsidP="00A63D7E">
      <w:pPr>
        <w:jc w:val="both"/>
        <w:rPr>
          <w:rFonts w:ascii="Arial" w:hAnsi="Arial" w:cs="Arial"/>
          <w:b/>
          <w:lang w:val="es-ES"/>
        </w:rPr>
      </w:pPr>
      <w:r w:rsidRPr="00A63D7E">
        <w:rPr>
          <w:rFonts w:ascii="Arial" w:hAnsi="Arial" w:cs="Arial"/>
          <w:b/>
          <w:lang w:val="es-ES"/>
        </w:rPr>
        <w:t>En ejercicio de las atribuciones que confieren los artículos 240 de la Constitución; artículo 87, literal a) y 322 del Código Orgánico de Organización Territorial, Autonomía y Descentralización; y, 8 de la Ley de Régimen para el Distrito Metropolitano de Quito:</w:t>
      </w:r>
    </w:p>
    <w:p w14:paraId="34A9F6E6" w14:textId="77777777" w:rsidR="00997498" w:rsidRPr="00A63D7E" w:rsidRDefault="00997498" w:rsidP="00A63D7E">
      <w:pPr>
        <w:jc w:val="both"/>
        <w:rPr>
          <w:rFonts w:ascii="Arial" w:hAnsi="Arial" w:cs="Arial"/>
          <w:lang w:val="es-ES"/>
        </w:rPr>
      </w:pPr>
    </w:p>
    <w:p w14:paraId="7771B097" w14:textId="77777777" w:rsidR="00997498" w:rsidRPr="00A63D7E" w:rsidRDefault="00997498" w:rsidP="00A63D7E">
      <w:pPr>
        <w:jc w:val="both"/>
        <w:rPr>
          <w:rFonts w:ascii="Arial" w:hAnsi="Arial" w:cs="Arial"/>
          <w:b/>
          <w:lang w:val="es-ES"/>
        </w:rPr>
      </w:pPr>
      <w:r w:rsidRPr="00A63D7E">
        <w:rPr>
          <w:rFonts w:ascii="Arial" w:hAnsi="Arial" w:cs="Arial"/>
          <w:b/>
          <w:lang w:val="es-ES"/>
        </w:rPr>
        <w:t>EXPIDE:</w:t>
      </w:r>
    </w:p>
    <w:p w14:paraId="5F90854B" w14:textId="77777777" w:rsidR="00997498" w:rsidRPr="00A63D7E" w:rsidRDefault="00997498" w:rsidP="00A63D7E">
      <w:pPr>
        <w:jc w:val="both"/>
        <w:rPr>
          <w:rFonts w:ascii="Arial" w:hAnsi="Arial" w:cs="Arial"/>
          <w:b/>
          <w:lang w:val="es-ES"/>
        </w:rPr>
      </w:pPr>
    </w:p>
    <w:p w14:paraId="4656726D" w14:textId="77777777" w:rsidR="00997498" w:rsidRPr="00A63D7E" w:rsidRDefault="00997498" w:rsidP="00A63D7E">
      <w:pPr>
        <w:jc w:val="both"/>
        <w:rPr>
          <w:rFonts w:ascii="Arial" w:hAnsi="Arial" w:cs="Arial"/>
          <w:b/>
          <w:lang w:val="es-ES"/>
        </w:rPr>
      </w:pPr>
      <w:r w:rsidRPr="00A63D7E">
        <w:rPr>
          <w:rFonts w:ascii="Arial" w:hAnsi="Arial" w:cs="Arial"/>
          <w:b/>
          <w:lang w:val="es-ES"/>
        </w:rPr>
        <w:t>ORDENANZA METROPOLITANA REFORMATORIA AL CÓDIGO MUNICIPAL DEL LIBRO IV.2 DE LA MOVILIDAD, TÍTULO IV, CAPÍTULO I NORMAS GENERALES, SECCIÓN I DE LAS COMPETENCIAS Y NATURALEZA DEL SERVICIO</w:t>
      </w:r>
      <w:r w:rsidR="00F270BF">
        <w:rPr>
          <w:rFonts w:ascii="Arial" w:hAnsi="Arial" w:cs="Arial"/>
          <w:b/>
          <w:lang w:val="es-ES"/>
        </w:rPr>
        <w:t xml:space="preserve"> Y SECCIÒN IV DE LA CONSTITUCIÒN JURÌDICA</w:t>
      </w:r>
    </w:p>
    <w:p w14:paraId="7D7093D0" w14:textId="77777777" w:rsidR="00997498" w:rsidRPr="00A63D7E" w:rsidRDefault="00997498" w:rsidP="00A63D7E">
      <w:pPr>
        <w:jc w:val="both"/>
        <w:rPr>
          <w:rFonts w:ascii="Arial" w:hAnsi="Arial" w:cs="Arial"/>
          <w:b/>
          <w:lang w:val="es-ES"/>
        </w:rPr>
      </w:pPr>
    </w:p>
    <w:p w14:paraId="62E3990F" w14:textId="77777777" w:rsidR="00997498" w:rsidRPr="00A63D7E" w:rsidRDefault="00261677" w:rsidP="00A63D7E">
      <w:pPr>
        <w:jc w:val="both"/>
        <w:rPr>
          <w:rFonts w:ascii="Arial" w:hAnsi="Arial" w:cs="Arial"/>
          <w:lang w:val="es-ES"/>
        </w:rPr>
      </w:pPr>
      <w:r w:rsidRPr="00A63D7E">
        <w:rPr>
          <w:rFonts w:ascii="Arial" w:hAnsi="Arial" w:cs="Arial"/>
          <w:b/>
          <w:lang w:val="es-ES"/>
        </w:rPr>
        <w:t xml:space="preserve">Artículo </w:t>
      </w:r>
      <w:r w:rsidR="00997498" w:rsidRPr="00A63D7E">
        <w:rPr>
          <w:rFonts w:ascii="Arial" w:hAnsi="Arial" w:cs="Arial"/>
          <w:b/>
          <w:lang w:val="es-ES"/>
        </w:rPr>
        <w:t>1. –</w:t>
      </w:r>
      <w:r w:rsidR="00997498" w:rsidRPr="00A63D7E">
        <w:rPr>
          <w:rFonts w:ascii="Arial" w:hAnsi="Arial" w:cs="Arial"/>
          <w:lang w:val="es-ES"/>
        </w:rPr>
        <w:t xml:space="preserve"> Sustitúyase el artículo 3025 denominado “Clasificación”, con el siguiente texto:</w:t>
      </w:r>
    </w:p>
    <w:p w14:paraId="5073B016" w14:textId="77777777" w:rsidR="00997498" w:rsidRPr="00A63D7E" w:rsidRDefault="00997498" w:rsidP="00A63D7E">
      <w:pPr>
        <w:jc w:val="both"/>
        <w:rPr>
          <w:rFonts w:ascii="Arial" w:hAnsi="Arial" w:cs="Arial"/>
          <w:i/>
          <w:lang w:val="es-ES"/>
        </w:rPr>
      </w:pPr>
    </w:p>
    <w:p w14:paraId="01371B74" w14:textId="77777777" w:rsidR="001B53DE" w:rsidRPr="00A63D7E" w:rsidRDefault="00CC3618" w:rsidP="00A63D7E">
      <w:pPr>
        <w:jc w:val="both"/>
        <w:rPr>
          <w:rFonts w:ascii="Arial" w:hAnsi="Arial" w:cs="Arial"/>
          <w:i/>
        </w:rPr>
      </w:pPr>
      <w:r w:rsidRPr="00A63D7E">
        <w:rPr>
          <w:rFonts w:ascii="Arial" w:hAnsi="Arial" w:cs="Arial"/>
          <w:i/>
        </w:rPr>
        <w:t>“</w:t>
      </w:r>
      <w:r w:rsidR="00776AAE" w:rsidRPr="00A63D7E">
        <w:rPr>
          <w:rFonts w:ascii="Arial" w:hAnsi="Arial" w:cs="Arial"/>
          <w:b/>
          <w:i/>
        </w:rPr>
        <w:t>Clasificación. -</w:t>
      </w:r>
      <w:r w:rsidR="001B53DE" w:rsidRPr="00A63D7E">
        <w:rPr>
          <w:rFonts w:ascii="Arial" w:hAnsi="Arial" w:cs="Arial"/>
          <w:i/>
        </w:rPr>
        <w:t xml:space="preserve"> El Servicio de Taxi se clasifica en convencional y ejecutivo. </w:t>
      </w:r>
    </w:p>
    <w:p w14:paraId="3A24F45A" w14:textId="77777777" w:rsidR="001B53DE" w:rsidRPr="00A63D7E" w:rsidRDefault="001B53DE" w:rsidP="00A63D7E">
      <w:pPr>
        <w:jc w:val="both"/>
        <w:rPr>
          <w:rFonts w:ascii="Arial" w:hAnsi="Arial" w:cs="Arial"/>
          <w:i/>
        </w:rPr>
      </w:pPr>
    </w:p>
    <w:p w14:paraId="36BEF7EA" w14:textId="77777777" w:rsidR="00CC3618" w:rsidRPr="00A63D7E" w:rsidRDefault="001B53DE" w:rsidP="00A63D7E">
      <w:pPr>
        <w:pStyle w:val="Prrafodelista"/>
        <w:numPr>
          <w:ilvl w:val="0"/>
          <w:numId w:val="2"/>
        </w:numPr>
        <w:jc w:val="both"/>
        <w:rPr>
          <w:rFonts w:ascii="Arial" w:hAnsi="Arial" w:cs="Arial"/>
          <w:i/>
        </w:rPr>
      </w:pPr>
      <w:r w:rsidRPr="00A63D7E">
        <w:rPr>
          <w:rFonts w:ascii="Arial" w:hAnsi="Arial" w:cs="Arial"/>
          <w:i/>
        </w:rPr>
        <w:t xml:space="preserve">El Servicio de Taxi Convencional </w:t>
      </w:r>
      <w:r w:rsidR="00E71572" w:rsidRPr="00A63D7E">
        <w:rPr>
          <w:rFonts w:ascii="Arial" w:hAnsi="Arial" w:cs="Arial"/>
          <w:i/>
        </w:rPr>
        <w:t>es el servicio de transporte</w:t>
      </w:r>
      <w:r w:rsidR="005009AC" w:rsidRPr="00A63D7E">
        <w:rPr>
          <w:rFonts w:ascii="Arial" w:hAnsi="Arial" w:cs="Arial"/>
          <w:i/>
        </w:rPr>
        <w:t xml:space="preserve"> terrestre comercial </w:t>
      </w:r>
      <w:r w:rsidR="005009AC" w:rsidRPr="00A63D7E">
        <w:rPr>
          <w:rFonts w:ascii="Arial" w:hAnsi="Arial" w:cs="Arial"/>
          <w:i/>
          <w:color w:val="0070C0"/>
        </w:rPr>
        <w:t>ofrecido al usuario dentro del Distrito Metropolitano de Quito</w:t>
      </w:r>
      <w:r w:rsidR="005009AC" w:rsidRPr="00A63D7E">
        <w:rPr>
          <w:rFonts w:ascii="Arial" w:hAnsi="Arial" w:cs="Arial"/>
          <w:i/>
        </w:rPr>
        <w:t xml:space="preserve">. </w:t>
      </w:r>
      <w:r w:rsidR="008038B3" w:rsidRPr="00A63D7E">
        <w:rPr>
          <w:rFonts w:ascii="Arial" w:hAnsi="Arial" w:cs="Arial"/>
          <w:i/>
          <w:color w:val="0070C0"/>
        </w:rPr>
        <w:t>Se</w:t>
      </w:r>
      <w:r w:rsidR="005009AC" w:rsidRPr="00A63D7E">
        <w:rPr>
          <w:rFonts w:ascii="Arial" w:hAnsi="Arial" w:cs="Arial"/>
          <w:i/>
          <w:color w:val="0070C0"/>
        </w:rPr>
        <w:t xml:space="preserve"> puede acceder</w:t>
      </w:r>
      <w:r w:rsidR="008038B3" w:rsidRPr="00A63D7E">
        <w:rPr>
          <w:rFonts w:ascii="Arial" w:hAnsi="Arial" w:cs="Arial"/>
          <w:i/>
          <w:color w:val="0070C0"/>
        </w:rPr>
        <w:t xml:space="preserve"> a este servicio</w:t>
      </w:r>
      <w:r w:rsidR="005009AC" w:rsidRPr="00A63D7E">
        <w:rPr>
          <w:rFonts w:ascii="Arial" w:hAnsi="Arial" w:cs="Arial"/>
          <w:i/>
          <w:color w:val="0070C0"/>
        </w:rPr>
        <w:t xml:space="preserve"> cuando el vehículo es abordado en la vía pública</w:t>
      </w:r>
      <w:r w:rsidR="005009AC" w:rsidRPr="00A63D7E">
        <w:rPr>
          <w:rFonts w:ascii="Arial" w:hAnsi="Arial" w:cs="Arial"/>
          <w:i/>
        </w:rPr>
        <w:t>, en una estación previamente autorizada, a través de una aplicación móvil autoriz</w:t>
      </w:r>
      <w:r w:rsidR="00E71572" w:rsidRPr="00A63D7E">
        <w:rPr>
          <w:rFonts w:ascii="Arial" w:hAnsi="Arial" w:cs="Arial"/>
          <w:i/>
        </w:rPr>
        <w:t>ada para el despacho de flotas.</w:t>
      </w:r>
    </w:p>
    <w:p w14:paraId="57399B6E" w14:textId="77777777" w:rsidR="00A3662A" w:rsidRPr="00A63D7E" w:rsidRDefault="00A3662A" w:rsidP="00A63D7E">
      <w:pPr>
        <w:pStyle w:val="Prrafodelista"/>
        <w:jc w:val="both"/>
        <w:rPr>
          <w:rFonts w:ascii="Arial" w:hAnsi="Arial" w:cs="Arial"/>
          <w:i/>
        </w:rPr>
      </w:pPr>
    </w:p>
    <w:p w14:paraId="580CB97B" w14:textId="77777777" w:rsidR="00460987" w:rsidRPr="00A63D7E" w:rsidRDefault="00FB357D" w:rsidP="00A63D7E">
      <w:pPr>
        <w:pStyle w:val="Prrafodelista"/>
        <w:numPr>
          <w:ilvl w:val="0"/>
          <w:numId w:val="2"/>
        </w:numPr>
        <w:jc w:val="both"/>
        <w:rPr>
          <w:rFonts w:ascii="Arial" w:hAnsi="Arial" w:cs="Arial"/>
          <w:i/>
        </w:rPr>
      </w:pPr>
      <w:r w:rsidRPr="00A63D7E">
        <w:rPr>
          <w:rFonts w:ascii="Arial" w:hAnsi="Arial" w:cs="Arial"/>
          <w:i/>
        </w:rPr>
        <w:t>El Servicio de Taxi Ejecutivo es el que se presta al Usuario en las zonas urbanas del Distrito Metropolitano de Quito, sin otra restricción territorial, cuando se lo hace en la modalidad de "puerta a puerta", siempre que medie un requerimiento del servicio efectuado por el Usuario a través de un Centro de Operaciones o aplicativo móvil para el despacho de flota, debidamente autorizado, de conformidad a las disposiciones legales vigentes.</w:t>
      </w:r>
    </w:p>
    <w:p w14:paraId="7B347A73" w14:textId="77777777" w:rsidR="00261677" w:rsidRPr="00A63D7E" w:rsidRDefault="00261677" w:rsidP="00A63D7E">
      <w:pPr>
        <w:pStyle w:val="Prrafodelista"/>
        <w:jc w:val="both"/>
        <w:rPr>
          <w:rFonts w:ascii="Arial" w:hAnsi="Arial" w:cs="Arial"/>
          <w:i/>
        </w:rPr>
      </w:pPr>
    </w:p>
    <w:p w14:paraId="274A74A8" w14:textId="77777777" w:rsidR="00261677" w:rsidRPr="00A63D7E" w:rsidRDefault="00261677" w:rsidP="00A63D7E">
      <w:pPr>
        <w:jc w:val="both"/>
        <w:rPr>
          <w:rFonts w:ascii="Arial" w:hAnsi="Arial" w:cs="Arial"/>
          <w:lang w:val="es-ES"/>
        </w:rPr>
      </w:pPr>
      <w:r w:rsidRPr="00A63D7E">
        <w:rPr>
          <w:rFonts w:ascii="Arial" w:hAnsi="Arial" w:cs="Arial"/>
          <w:b/>
          <w:lang w:val="es-ES"/>
        </w:rPr>
        <w:t>Artículo 2. –</w:t>
      </w:r>
      <w:r w:rsidRPr="00A63D7E">
        <w:rPr>
          <w:rFonts w:ascii="Arial" w:hAnsi="Arial" w:cs="Arial"/>
          <w:lang w:val="es-ES"/>
        </w:rPr>
        <w:t xml:space="preserve"> Sustitúyase el artículo 3026 denominado “</w:t>
      </w:r>
      <w:r w:rsidRPr="00A63D7E">
        <w:rPr>
          <w:rFonts w:ascii="Arial" w:hAnsi="Arial" w:cs="Arial"/>
        </w:rPr>
        <w:t>Dimensionamiento del parque automotor de taxis</w:t>
      </w:r>
      <w:r w:rsidRPr="00A63D7E">
        <w:rPr>
          <w:rFonts w:ascii="Arial" w:hAnsi="Arial" w:cs="Arial"/>
          <w:lang w:val="es-ES"/>
        </w:rPr>
        <w:t>”, con el siguiente texto:</w:t>
      </w:r>
    </w:p>
    <w:p w14:paraId="6E6A13A4" w14:textId="77777777" w:rsidR="00261677" w:rsidRPr="00A63D7E" w:rsidRDefault="00261677" w:rsidP="00A63D7E">
      <w:pPr>
        <w:jc w:val="both"/>
        <w:rPr>
          <w:rFonts w:ascii="Arial" w:hAnsi="Arial" w:cs="Arial"/>
        </w:rPr>
      </w:pPr>
    </w:p>
    <w:p w14:paraId="768066C6" w14:textId="77777777" w:rsidR="00261677" w:rsidRPr="00A63D7E" w:rsidRDefault="00261677" w:rsidP="00A63D7E">
      <w:pPr>
        <w:jc w:val="both"/>
        <w:rPr>
          <w:rFonts w:ascii="Arial" w:hAnsi="Arial" w:cs="Arial"/>
        </w:rPr>
      </w:pPr>
      <w:r w:rsidRPr="00A63D7E">
        <w:rPr>
          <w:rFonts w:ascii="Arial" w:hAnsi="Arial" w:cs="Arial"/>
        </w:rPr>
        <w:t>“</w:t>
      </w:r>
      <w:r w:rsidRPr="00A63D7E">
        <w:rPr>
          <w:rFonts w:ascii="Arial" w:hAnsi="Arial" w:cs="Arial"/>
          <w:b/>
          <w:i/>
        </w:rPr>
        <w:t>Dimensionamiento del parque automotor de taxis</w:t>
      </w:r>
      <w:r w:rsidRPr="00A63D7E">
        <w:rPr>
          <w:rFonts w:ascii="Arial" w:hAnsi="Arial" w:cs="Arial"/>
          <w:i/>
        </w:rPr>
        <w:t>.- La flota vehicular necesaria para atender la demanda del servicio de transporte terrestre comercial en taxi, convencional y ejecutivo, dentro del Distrito Metropolitano de Quito, será determinado por la Secretaría responsable de la Movilidad o quien haga sus veces, sobre la base de los correspondientes estudios de oferta y demanda efectuados para cada una de la clases, en la zona urbana de la ciudad y en las parroquias rurales del Distrito.”</w:t>
      </w:r>
    </w:p>
    <w:p w14:paraId="36F39EDC" w14:textId="77777777" w:rsidR="00997498" w:rsidRPr="00A63D7E" w:rsidRDefault="00997498" w:rsidP="00A63D7E">
      <w:pPr>
        <w:jc w:val="both"/>
        <w:rPr>
          <w:rFonts w:ascii="Arial" w:hAnsi="Arial" w:cs="Arial"/>
          <w:b/>
          <w:color w:val="FF0000"/>
          <w:lang w:val="es-ES"/>
        </w:rPr>
      </w:pPr>
    </w:p>
    <w:p w14:paraId="3B222B2C" w14:textId="77777777" w:rsidR="00A63D7E" w:rsidRPr="00A63D7E" w:rsidRDefault="00A63D7E" w:rsidP="00A63D7E">
      <w:pPr>
        <w:jc w:val="both"/>
        <w:rPr>
          <w:rFonts w:ascii="Arial" w:hAnsi="Arial" w:cs="Arial"/>
          <w:b/>
          <w:color w:val="FF0000"/>
          <w:lang w:val="es-ES"/>
        </w:rPr>
      </w:pPr>
    </w:p>
    <w:p w14:paraId="28DF1B3D" w14:textId="77777777" w:rsidR="00A63D7E" w:rsidRPr="00A63D7E" w:rsidRDefault="00A63D7E" w:rsidP="00A63D7E">
      <w:pPr>
        <w:jc w:val="both"/>
        <w:rPr>
          <w:rFonts w:ascii="Arial" w:hAnsi="Arial" w:cs="Arial"/>
          <w:lang w:val="es-ES"/>
        </w:rPr>
      </w:pPr>
      <w:r w:rsidRPr="00A63D7E">
        <w:rPr>
          <w:rFonts w:ascii="Arial" w:hAnsi="Arial" w:cs="Arial"/>
          <w:b/>
          <w:lang w:val="es-ES"/>
        </w:rPr>
        <w:lastRenderedPageBreak/>
        <w:t>Artículo 3. –</w:t>
      </w:r>
      <w:r w:rsidRPr="00A63D7E">
        <w:rPr>
          <w:rFonts w:ascii="Arial" w:hAnsi="Arial" w:cs="Arial"/>
          <w:lang w:val="es-ES"/>
        </w:rPr>
        <w:t xml:space="preserve"> Sustitúyase el artículo 3029 denominado “</w:t>
      </w:r>
      <w:r w:rsidRPr="00A63D7E">
        <w:rPr>
          <w:rFonts w:ascii="Arial" w:hAnsi="Arial" w:cs="Arial"/>
        </w:rPr>
        <w:t>Objeto social exclusivo</w:t>
      </w:r>
      <w:r w:rsidRPr="00A63D7E">
        <w:rPr>
          <w:rFonts w:ascii="Arial" w:hAnsi="Arial" w:cs="Arial"/>
          <w:lang w:val="es-ES"/>
        </w:rPr>
        <w:t>”, con el siguiente texto:</w:t>
      </w:r>
    </w:p>
    <w:p w14:paraId="1224CE5A" w14:textId="77777777" w:rsidR="00A63D7E" w:rsidRPr="00A63D7E" w:rsidRDefault="00A63D7E" w:rsidP="00A63D7E">
      <w:pPr>
        <w:jc w:val="both"/>
        <w:rPr>
          <w:rStyle w:val="nrmar"/>
          <w:rFonts w:ascii="Arial" w:hAnsi="Arial" w:cs="Arial"/>
        </w:rPr>
      </w:pPr>
    </w:p>
    <w:p w14:paraId="290D0858" w14:textId="77777777" w:rsidR="00A63D7E" w:rsidRPr="00A63D7E" w:rsidRDefault="00A63D7E" w:rsidP="00A63D7E">
      <w:pPr>
        <w:jc w:val="both"/>
        <w:rPr>
          <w:rFonts w:ascii="Arial" w:hAnsi="Arial" w:cs="Arial"/>
        </w:rPr>
      </w:pPr>
      <w:r w:rsidRPr="00A63D7E">
        <w:rPr>
          <w:rFonts w:ascii="Arial" w:hAnsi="Arial" w:cs="Arial"/>
        </w:rPr>
        <w:t>“</w:t>
      </w:r>
      <w:r w:rsidRPr="00A63D7E">
        <w:rPr>
          <w:rFonts w:ascii="Arial" w:hAnsi="Arial" w:cs="Arial"/>
          <w:b/>
        </w:rPr>
        <w:t>Objeto social exclusivo.-</w:t>
      </w:r>
      <w:r w:rsidRPr="00A63D7E">
        <w:rPr>
          <w:rFonts w:ascii="Arial" w:hAnsi="Arial" w:cs="Arial"/>
        </w:rPr>
        <w:t xml:space="preserve"> De conformidad con lo que ordena la Ley Orgánica de Transporte Terrestre, Tránsito y Seguridad Vial, para la constitución jurídica de compañías o cooperativas de taxis, el objeto social será exclusivo para la prestación del servicio de transporte en taxi, tanto para el servicio convencional como para el servicio ejecutivo.”</w:t>
      </w:r>
    </w:p>
    <w:p w14:paraId="7405F3E7" w14:textId="77777777" w:rsidR="00A63D7E" w:rsidRPr="00A63D7E" w:rsidRDefault="00A63D7E" w:rsidP="00A63D7E">
      <w:pPr>
        <w:jc w:val="both"/>
        <w:rPr>
          <w:rFonts w:ascii="Arial" w:hAnsi="Arial" w:cs="Arial"/>
        </w:rPr>
      </w:pPr>
    </w:p>
    <w:p w14:paraId="236AE041" w14:textId="77777777" w:rsidR="00A63D7E" w:rsidRPr="00A63D7E" w:rsidRDefault="00A63D7E" w:rsidP="00A63D7E">
      <w:pPr>
        <w:jc w:val="both"/>
        <w:rPr>
          <w:rFonts w:ascii="Arial" w:hAnsi="Arial" w:cs="Arial"/>
          <w:lang w:val="es-ES"/>
        </w:rPr>
      </w:pPr>
      <w:r w:rsidRPr="00A63D7E">
        <w:rPr>
          <w:rFonts w:ascii="Arial" w:hAnsi="Arial" w:cs="Arial"/>
          <w:b/>
          <w:lang w:val="es-ES"/>
        </w:rPr>
        <w:t>Artículo 4. –</w:t>
      </w:r>
      <w:r w:rsidRPr="00A63D7E">
        <w:rPr>
          <w:rFonts w:ascii="Arial" w:hAnsi="Arial" w:cs="Arial"/>
          <w:lang w:val="es-ES"/>
        </w:rPr>
        <w:t xml:space="preserve"> Sustitúyase el artículo 3031 denominado “</w:t>
      </w:r>
      <w:r w:rsidRPr="00A63D7E">
        <w:rPr>
          <w:rFonts w:ascii="Arial" w:hAnsi="Arial" w:cs="Arial"/>
        </w:rPr>
        <w:t>Requisitos y condiciones</w:t>
      </w:r>
      <w:r w:rsidRPr="00A63D7E">
        <w:rPr>
          <w:rFonts w:ascii="Arial" w:hAnsi="Arial" w:cs="Arial"/>
          <w:lang w:val="es-ES"/>
        </w:rPr>
        <w:t>”, con el siguiente texto:</w:t>
      </w:r>
    </w:p>
    <w:p w14:paraId="5629D057" w14:textId="77777777" w:rsidR="00A63D7E" w:rsidRPr="00A63D7E" w:rsidRDefault="00A63D7E" w:rsidP="00A63D7E">
      <w:pPr>
        <w:jc w:val="both"/>
        <w:rPr>
          <w:rStyle w:val="nrmar"/>
          <w:rFonts w:ascii="Arial" w:hAnsi="Arial" w:cs="Arial"/>
        </w:rPr>
      </w:pPr>
    </w:p>
    <w:p w14:paraId="1D2A7253" w14:textId="77777777" w:rsidR="00A63D7E" w:rsidRPr="00A63D7E" w:rsidRDefault="00A63D7E" w:rsidP="00A63D7E">
      <w:pPr>
        <w:jc w:val="both"/>
        <w:rPr>
          <w:rFonts w:ascii="Arial" w:hAnsi="Arial" w:cs="Arial"/>
        </w:rPr>
      </w:pPr>
      <w:r w:rsidRPr="00A63D7E">
        <w:rPr>
          <w:rFonts w:ascii="Arial" w:hAnsi="Arial" w:cs="Arial"/>
        </w:rPr>
        <w:t>“</w:t>
      </w:r>
      <w:r w:rsidRPr="00A63D7E">
        <w:rPr>
          <w:rFonts w:ascii="Arial" w:hAnsi="Arial" w:cs="Arial"/>
          <w:b/>
        </w:rPr>
        <w:t>Requisitos y condiciones.-</w:t>
      </w:r>
      <w:r w:rsidRPr="00A63D7E">
        <w:rPr>
          <w:rFonts w:ascii="Arial" w:hAnsi="Arial" w:cs="Arial"/>
        </w:rPr>
        <w:t xml:space="preserve"> Los interesados para la constitución jurídica de una operadora de transporte terrestre comercial en taxi, deberán solicitar el informe y autorización previa a la Agencia Metropolitana de Tránsito, acreditando el cumplimiento de los requisitos generales previstos para este propósito en el ordenamiento jurídico vigente en materia de transporte terrestre.</w:t>
      </w:r>
      <w:r w:rsidRPr="00A63D7E">
        <w:rPr>
          <w:rFonts w:ascii="Arial" w:hAnsi="Arial" w:cs="Arial"/>
        </w:rPr>
        <w:br/>
      </w:r>
      <w:r w:rsidRPr="00A63D7E">
        <w:rPr>
          <w:rFonts w:ascii="Arial" w:hAnsi="Arial" w:cs="Arial"/>
        </w:rPr>
        <w:br/>
        <w:t>La Agencia Metropolitana de Tránsito, a través de sus áreas administrativas competentes, verificará la disponibilidad dentro del estudio de oferta y demanda aprobado y determinará, con sustento en el respectivo informe técnico y jurídico, la factibilidad para la constitución de una operadora de transporte terrestre comercial en taxi, que haya cumplido con las condiciones y requisitos exigidos para la obtención del informe previo de constitución jurídica, en el que se hará constar al menos, el nombre de la compañía o cooperativa a ser constituida, según la clase, el detalle de socios o accionistas, el objeto social exclusivo que deberá constar en el estatuto y la alusión expresa de que el Informe no constituye título habilitante para la prestación del servicio.</w:t>
      </w:r>
      <w:r w:rsidRPr="00A63D7E">
        <w:rPr>
          <w:rFonts w:ascii="Arial" w:hAnsi="Arial" w:cs="Arial"/>
        </w:rPr>
        <w:br/>
      </w:r>
      <w:r w:rsidRPr="00A63D7E">
        <w:rPr>
          <w:rFonts w:ascii="Arial" w:hAnsi="Arial" w:cs="Arial"/>
        </w:rPr>
        <w:br/>
        <w:t>El informe de factibilidad será comunicado a los interesados a través de una Resolución de Informe Previo de Constitución Jurídica y tendrá una vigencia de ciento veinte (120) días contados a partir de la fecha de emisión de la misma.</w:t>
      </w:r>
      <w:r w:rsidRPr="00A63D7E">
        <w:rPr>
          <w:rFonts w:ascii="Arial" w:hAnsi="Arial" w:cs="Arial"/>
        </w:rPr>
        <w:br/>
      </w:r>
      <w:r w:rsidRPr="00A63D7E">
        <w:rPr>
          <w:rFonts w:ascii="Arial" w:hAnsi="Arial" w:cs="Arial"/>
        </w:rPr>
        <w:br/>
        <w:t>El interesado tendrá un plazo de ciento veinte (120) días, contados a partir de la notificación de la Resolución de Informe Previo de Constitución Jurídica, para concluir con el trámite de constitución jurídica ante las entidades competentes, presentarlo ante la Agencia Metropolitana de Tránsito, o quien haga sus veces, y, solicitar el título habilitante respectivo, caso contrario se dará por extinguido el efecto jurídico contenido en la misma.”</w:t>
      </w:r>
    </w:p>
    <w:p w14:paraId="00709008" w14:textId="77777777" w:rsidR="00A63D7E" w:rsidRPr="00A63D7E" w:rsidRDefault="00A63D7E" w:rsidP="00A63D7E">
      <w:pPr>
        <w:jc w:val="both"/>
        <w:rPr>
          <w:rFonts w:ascii="Arial" w:hAnsi="Arial" w:cs="Arial"/>
        </w:rPr>
      </w:pPr>
    </w:p>
    <w:p w14:paraId="79522705" w14:textId="77777777" w:rsidR="00A63D7E" w:rsidRPr="00A63D7E" w:rsidRDefault="00A63D7E" w:rsidP="00A63D7E">
      <w:pPr>
        <w:jc w:val="both"/>
        <w:rPr>
          <w:rFonts w:ascii="Arial" w:hAnsi="Arial" w:cs="Arial"/>
          <w:b/>
          <w:color w:val="FF0000"/>
          <w:lang w:val="es-ES"/>
        </w:rPr>
      </w:pPr>
    </w:p>
    <w:p w14:paraId="5FAFD9C9" w14:textId="77777777" w:rsidR="00A3662A" w:rsidRPr="00A63D7E" w:rsidRDefault="00A3662A" w:rsidP="00A63D7E">
      <w:pPr>
        <w:jc w:val="both"/>
        <w:rPr>
          <w:rFonts w:ascii="Arial" w:hAnsi="Arial" w:cs="Arial"/>
          <w:lang w:val="es-ES"/>
        </w:rPr>
      </w:pPr>
    </w:p>
    <w:p w14:paraId="7842D9B2" w14:textId="77777777" w:rsidR="00A63D7E" w:rsidRPr="00A63D7E" w:rsidRDefault="00A63D7E" w:rsidP="00A63D7E">
      <w:pPr>
        <w:jc w:val="both"/>
        <w:rPr>
          <w:rFonts w:ascii="Arial" w:hAnsi="Arial" w:cs="Arial"/>
          <w:lang w:val="es-ES"/>
        </w:rPr>
      </w:pPr>
    </w:p>
    <w:p w14:paraId="37A66E29" w14:textId="77777777" w:rsidR="00A63D7E" w:rsidRPr="00A63D7E" w:rsidRDefault="00A63D7E" w:rsidP="00A63D7E">
      <w:pPr>
        <w:jc w:val="both"/>
        <w:rPr>
          <w:rFonts w:ascii="Arial" w:hAnsi="Arial" w:cs="Arial"/>
          <w:lang w:val="es-ES"/>
        </w:rPr>
      </w:pPr>
    </w:p>
    <w:p w14:paraId="06DCF556" w14:textId="77777777" w:rsidR="00A3662A" w:rsidRPr="00A63D7E" w:rsidRDefault="00A3662A" w:rsidP="00A63D7E">
      <w:pPr>
        <w:jc w:val="both"/>
        <w:rPr>
          <w:rFonts w:ascii="Arial" w:hAnsi="Arial" w:cs="Arial"/>
        </w:rPr>
      </w:pPr>
    </w:p>
    <w:p w14:paraId="65BCA0EF" w14:textId="77777777" w:rsidR="00A3662A" w:rsidRPr="00A63D7E" w:rsidRDefault="00A3662A" w:rsidP="00A63D7E">
      <w:pPr>
        <w:jc w:val="both"/>
        <w:rPr>
          <w:rFonts w:ascii="Arial" w:hAnsi="Arial" w:cs="Arial"/>
          <w:b/>
          <w:lang w:val="es-ES"/>
        </w:rPr>
      </w:pPr>
      <w:r w:rsidRPr="00A63D7E">
        <w:rPr>
          <w:rFonts w:ascii="Arial" w:hAnsi="Arial" w:cs="Arial"/>
          <w:b/>
          <w:lang w:val="es-ES"/>
        </w:rPr>
        <w:t>DISPOSICIONES TRANSITORIAS</w:t>
      </w:r>
    </w:p>
    <w:p w14:paraId="1076CF9D" w14:textId="77777777" w:rsidR="00252FF1" w:rsidRPr="00A63D7E" w:rsidRDefault="00252FF1" w:rsidP="00A63D7E">
      <w:pPr>
        <w:jc w:val="both"/>
        <w:rPr>
          <w:rFonts w:ascii="Arial" w:hAnsi="Arial" w:cs="Arial"/>
          <w:b/>
          <w:lang w:val="es-ES"/>
        </w:rPr>
      </w:pPr>
    </w:p>
    <w:p w14:paraId="390764E5" w14:textId="77777777" w:rsidR="00252FF1" w:rsidRPr="00A63D7E" w:rsidRDefault="00252FF1" w:rsidP="00A63D7E">
      <w:pPr>
        <w:jc w:val="both"/>
        <w:rPr>
          <w:rFonts w:ascii="Arial" w:hAnsi="Arial" w:cs="Arial"/>
          <w:lang w:val="es-ES"/>
        </w:rPr>
      </w:pPr>
      <w:r w:rsidRPr="00A63D7E">
        <w:rPr>
          <w:rFonts w:ascii="Arial" w:hAnsi="Arial" w:cs="Arial"/>
          <w:b/>
          <w:lang w:val="es-ES"/>
        </w:rPr>
        <w:t>Primera.</w:t>
      </w:r>
      <w:r w:rsidR="00817129" w:rsidRPr="00A63D7E">
        <w:rPr>
          <w:rFonts w:ascii="Arial" w:hAnsi="Arial" w:cs="Arial"/>
          <w:b/>
          <w:lang w:val="es-ES"/>
        </w:rPr>
        <w:t xml:space="preserve"> </w:t>
      </w:r>
      <w:r w:rsidRPr="00A63D7E">
        <w:rPr>
          <w:rFonts w:ascii="Arial" w:hAnsi="Arial" w:cs="Arial"/>
          <w:b/>
          <w:lang w:val="es-ES"/>
        </w:rPr>
        <w:t>-</w:t>
      </w:r>
      <w:r w:rsidRPr="00A63D7E">
        <w:rPr>
          <w:rFonts w:ascii="Arial" w:hAnsi="Arial" w:cs="Arial"/>
          <w:lang w:val="es-ES"/>
        </w:rPr>
        <w:t xml:space="preserve"> </w:t>
      </w:r>
      <w:r w:rsidRPr="00A63D7E">
        <w:rPr>
          <w:rFonts w:ascii="Arial" w:hAnsi="Arial" w:cs="Arial"/>
        </w:rPr>
        <w:t>El ente rector de Movilidad en el término de treinta (30) días de sancionada la presente ordenanza metropolitana</w:t>
      </w:r>
      <w:r w:rsidRPr="00A63D7E">
        <w:rPr>
          <w:rFonts w:ascii="Arial" w:hAnsi="Arial" w:cs="Arial"/>
          <w:lang w:val="es-ES"/>
        </w:rPr>
        <w:t xml:space="preserve">, procederá a expedir los </w:t>
      </w:r>
      <w:r w:rsidRPr="00A63D7E">
        <w:rPr>
          <w:rFonts w:ascii="Arial" w:hAnsi="Arial" w:cs="Arial"/>
          <w:lang w:val="es-ES"/>
        </w:rPr>
        <w:lastRenderedPageBreak/>
        <w:t>lineamientos que regulen el proceso para reforma de estatutos estableciendo requisitos y tiempos.</w:t>
      </w:r>
    </w:p>
    <w:p w14:paraId="6BB67B22" w14:textId="77777777" w:rsidR="00A3662A" w:rsidRPr="00A63D7E" w:rsidRDefault="00A3662A" w:rsidP="00A63D7E">
      <w:pPr>
        <w:jc w:val="both"/>
        <w:rPr>
          <w:rFonts w:ascii="Arial" w:hAnsi="Arial" w:cs="Arial"/>
          <w:b/>
          <w:color w:val="FF0000"/>
          <w:lang w:val="es-ES"/>
        </w:rPr>
      </w:pPr>
    </w:p>
    <w:p w14:paraId="529EAE4D" w14:textId="77777777" w:rsidR="00A3662A" w:rsidRPr="002A6539" w:rsidRDefault="00817129" w:rsidP="00A63D7E">
      <w:pPr>
        <w:jc w:val="both"/>
        <w:rPr>
          <w:rFonts w:ascii="Arial" w:hAnsi="Arial" w:cs="Arial"/>
        </w:rPr>
      </w:pPr>
      <w:r w:rsidRPr="00A63D7E">
        <w:rPr>
          <w:rFonts w:ascii="Arial" w:hAnsi="Arial" w:cs="Arial"/>
          <w:b/>
          <w:lang w:val="es-ES"/>
        </w:rPr>
        <w:t>Segunda</w:t>
      </w:r>
      <w:r w:rsidR="00A3662A" w:rsidRPr="00A63D7E">
        <w:rPr>
          <w:rFonts w:ascii="Arial" w:hAnsi="Arial" w:cs="Arial"/>
          <w:b/>
          <w:lang w:val="es-ES"/>
        </w:rPr>
        <w:t xml:space="preserve">. - </w:t>
      </w:r>
      <w:r w:rsidR="00A3662A" w:rsidRPr="00A63D7E">
        <w:rPr>
          <w:rFonts w:ascii="Arial" w:hAnsi="Arial" w:cs="Arial"/>
        </w:rPr>
        <w:t>El ente rector de Movilidad en el término de treinta (30) días de sancionada la presente ordenanza metropolitana, procederá a la modificación de l</w:t>
      </w:r>
      <w:r w:rsidR="002A6539">
        <w:rPr>
          <w:rFonts w:ascii="Arial" w:hAnsi="Arial" w:cs="Arial"/>
        </w:rPr>
        <w:t xml:space="preserve">a regla técnica de características y condiciones para los Vehículos destinados al Servicio de Taxi. </w:t>
      </w:r>
    </w:p>
    <w:p w14:paraId="2C91AFD8" w14:textId="77777777" w:rsidR="00A3662A" w:rsidRPr="00A63D7E" w:rsidRDefault="00A3662A" w:rsidP="00A63D7E">
      <w:pPr>
        <w:jc w:val="both"/>
        <w:rPr>
          <w:rFonts w:ascii="Arial" w:hAnsi="Arial" w:cs="Arial"/>
          <w:b/>
          <w:lang w:val="es-ES"/>
        </w:rPr>
      </w:pPr>
    </w:p>
    <w:p w14:paraId="6C13AC36" w14:textId="77777777" w:rsidR="00A3662A" w:rsidRPr="00A63D7E" w:rsidRDefault="00817129" w:rsidP="00A63D7E">
      <w:pPr>
        <w:jc w:val="both"/>
        <w:rPr>
          <w:rFonts w:ascii="Arial" w:hAnsi="Arial" w:cs="Arial"/>
        </w:rPr>
      </w:pPr>
      <w:r w:rsidRPr="00A63D7E">
        <w:rPr>
          <w:rFonts w:ascii="Arial" w:hAnsi="Arial" w:cs="Arial"/>
          <w:b/>
        </w:rPr>
        <w:t>Tercera</w:t>
      </w:r>
      <w:r w:rsidR="00A3662A" w:rsidRPr="00A63D7E">
        <w:rPr>
          <w:rFonts w:ascii="Arial" w:hAnsi="Arial" w:cs="Arial"/>
          <w:b/>
        </w:rPr>
        <w:t>.</w:t>
      </w:r>
      <w:r w:rsidRPr="00A63D7E">
        <w:rPr>
          <w:rFonts w:ascii="Arial" w:hAnsi="Arial" w:cs="Arial"/>
          <w:b/>
        </w:rPr>
        <w:t xml:space="preserve"> </w:t>
      </w:r>
      <w:r w:rsidR="00A3662A" w:rsidRPr="00A63D7E">
        <w:rPr>
          <w:rFonts w:ascii="Arial" w:hAnsi="Arial" w:cs="Arial"/>
          <w:b/>
        </w:rPr>
        <w:t>-</w:t>
      </w:r>
      <w:r w:rsidR="00A3662A" w:rsidRPr="00A63D7E">
        <w:rPr>
          <w:rFonts w:ascii="Arial" w:hAnsi="Arial" w:cs="Arial"/>
        </w:rPr>
        <w:t xml:space="preserve"> La Agencia Metropolitana de Control de Transporte Terrestre, Tránsito y Seguridad Vial en el término de treinta (30) días una vez que el ente rector de movil</w:t>
      </w:r>
      <w:r w:rsidR="002A6539">
        <w:rPr>
          <w:rFonts w:ascii="Arial" w:hAnsi="Arial" w:cs="Arial"/>
        </w:rPr>
        <w:t>idad emita la regla Técnica de características y condiciones para los Vehículos destinados al Servicio de Taxi</w:t>
      </w:r>
      <w:r w:rsidR="00A3662A" w:rsidRPr="00A63D7E">
        <w:rPr>
          <w:rFonts w:ascii="Arial" w:hAnsi="Arial" w:cs="Arial"/>
        </w:rPr>
        <w:t>, procederá a emitir el instructivo y los requisitos que deben cumplir las operadoras, así como los beneficiar</w:t>
      </w:r>
      <w:r w:rsidR="00261677" w:rsidRPr="00A63D7E">
        <w:rPr>
          <w:rFonts w:ascii="Arial" w:hAnsi="Arial" w:cs="Arial"/>
        </w:rPr>
        <w:t>ios de habilitación operacional</w:t>
      </w:r>
      <w:r w:rsidR="00A3662A" w:rsidRPr="00A63D7E">
        <w:rPr>
          <w:rFonts w:ascii="Arial" w:hAnsi="Arial" w:cs="Arial"/>
        </w:rPr>
        <w:t>, a fin de que se procedan a actualizar los permisos de operación.</w:t>
      </w:r>
    </w:p>
    <w:p w14:paraId="49C27D0B" w14:textId="77777777" w:rsidR="00A3662A" w:rsidRPr="00A63D7E" w:rsidRDefault="00A3662A" w:rsidP="00A63D7E">
      <w:pPr>
        <w:jc w:val="both"/>
        <w:rPr>
          <w:rFonts w:ascii="Arial" w:hAnsi="Arial" w:cs="Arial"/>
        </w:rPr>
      </w:pPr>
    </w:p>
    <w:p w14:paraId="4543D85A" w14:textId="77777777" w:rsidR="00A3662A" w:rsidRPr="00A63D7E" w:rsidRDefault="00817129" w:rsidP="00A63D7E">
      <w:pPr>
        <w:jc w:val="both"/>
        <w:rPr>
          <w:rFonts w:ascii="Arial" w:hAnsi="Arial" w:cs="Arial"/>
        </w:rPr>
      </w:pPr>
      <w:r w:rsidRPr="00A63D7E">
        <w:rPr>
          <w:rFonts w:ascii="Arial" w:hAnsi="Arial" w:cs="Arial"/>
          <w:b/>
        </w:rPr>
        <w:t>Cuarta</w:t>
      </w:r>
      <w:r w:rsidR="00A3662A" w:rsidRPr="00A63D7E">
        <w:rPr>
          <w:rFonts w:ascii="Arial" w:hAnsi="Arial" w:cs="Arial"/>
          <w:b/>
        </w:rPr>
        <w:t>.</w:t>
      </w:r>
      <w:r w:rsidRPr="00A63D7E">
        <w:rPr>
          <w:rFonts w:ascii="Arial" w:hAnsi="Arial" w:cs="Arial"/>
          <w:b/>
        </w:rPr>
        <w:t xml:space="preserve"> </w:t>
      </w:r>
      <w:r w:rsidR="00A3662A" w:rsidRPr="00A63D7E">
        <w:rPr>
          <w:rFonts w:ascii="Arial" w:hAnsi="Arial" w:cs="Arial"/>
          <w:b/>
        </w:rPr>
        <w:t>-</w:t>
      </w:r>
      <w:r w:rsidR="00A3662A" w:rsidRPr="00A63D7E">
        <w:rPr>
          <w:rFonts w:ascii="Arial" w:hAnsi="Arial" w:cs="Arial"/>
        </w:rPr>
        <w:t xml:space="preserve"> La Agencia Metropolitana de Control de Transporte Terrestre, Tránsito y Seguridad Vial, en el término de 365 días a partir de la modificación de la regla Técnica</w:t>
      </w:r>
      <w:r w:rsidR="002A6539">
        <w:rPr>
          <w:rFonts w:ascii="Arial" w:hAnsi="Arial" w:cs="Arial"/>
        </w:rPr>
        <w:t xml:space="preserve"> de características y condiciones para los Vehículos destinados al Servicio de Taxi</w:t>
      </w:r>
      <w:r w:rsidR="00A3662A" w:rsidRPr="00A63D7E">
        <w:rPr>
          <w:rFonts w:ascii="Arial" w:hAnsi="Arial" w:cs="Arial"/>
        </w:rPr>
        <w:t>,</w:t>
      </w:r>
      <w:r w:rsidR="00261677" w:rsidRPr="00A63D7E">
        <w:rPr>
          <w:rFonts w:ascii="Arial" w:hAnsi="Arial" w:cs="Arial"/>
        </w:rPr>
        <w:t xml:space="preserve"> </w:t>
      </w:r>
      <w:r w:rsidR="00A3662A" w:rsidRPr="00A63D7E">
        <w:rPr>
          <w:rFonts w:ascii="Arial" w:hAnsi="Arial" w:cs="Arial"/>
        </w:rPr>
        <w:t>a fin de que todas las unidades vehiculares autorizadas a la prestación del servicio brinden el mismo conforme al objeto social y a la modalidad previamente autorizada, para lo cual deberá regirse por el Instructivo que expida para el efecto.</w:t>
      </w:r>
    </w:p>
    <w:p w14:paraId="56CFC7DD" w14:textId="77777777" w:rsidR="00A3662A" w:rsidRPr="00A63D7E" w:rsidRDefault="00A3662A" w:rsidP="00A63D7E">
      <w:pPr>
        <w:jc w:val="both"/>
        <w:rPr>
          <w:rFonts w:ascii="Arial" w:hAnsi="Arial" w:cs="Arial"/>
        </w:rPr>
      </w:pPr>
    </w:p>
    <w:p w14:paraId="7C335AF3" w14:textId="77777777" w:rsidR="00A3662A" w:rsidRPr="00A63D7E" w:rsidRDefault="00A3662A" w:rsidP="00A63D7E">
      <w:pPr>
        <w:jc w:val="both"/>
        <w:rPr>
          <w:rFonts w:ascii="Arial" w:hAnsi="Arial" w:cs="Arial"/>
          <w:color w:val="FF0000"/>
        </w:rPr>
      </w:pPr>
    </w:p>
    <w:p w14:paraId="59350B2C" w14:textId="77777777" w:rsidR="00A3662A" w:rsidRPr="00A63D7E" w:rsidRDefault="00A3662A" w:rsidP="00A63D7E">
      <w:pPr>
        <w:jc w:val="both"/>
        <w:rPr>
          <w:rFonts w:ascii="Arial" w:hAnsi="Arial" w:cs="Arial"/>
          <w:b/>
          <w:lang w:val="es-ES"/>
        </w:rPr>
      </w:pPr>
      <w:r w:rsidRPr="00A63D7E">
        <w:rPr>
          <w:rFonts w:ascii="Arial" w:hAnsi="Arial" w:cs="Arial"/>
          <w:b/>
          <w:lang w:val="es-ES"/>
        </w:rPr>
        <w:t>DISPOSICIÓN FINAL</w:t>
      </w:r>
    </w:p>
    <w:p w14:paraId="62FA6A3A" w14:textId="77777777" w:rsidR="00A3662A" w:rsidRPr="00A63D7E" w:rsidRDefault="00A3662A" w:rsidP="00A63D7E">
      <w:pPr>
        <w:jc w:val="both"/>
        <w:rPr>
          <w:rFonts w:ascii="Arial" w:hAnsi="Arial" w:cs="Arial"/>
          <w:b/>
          <w:lang w:val="es-ES"/>
        </w:rPr>
      </w:pPr>
    </w:p>
    <w:p w14:paraId="3BCA2BB5" w14:textId="77777777" w:rsidR="00A3662A" w:rsidRPr="00A63D7E" w:rsidRDefault="00A3662A" w:rsidP="00A63D7E">
      <w:pPr>
        <w:jc w:val="both"/>
        <w:rPr>
          <w:rFonts w:ascii="Arial" w:hAnsi="Arial" w:cs="Arial"/>
          <w:lang w:val="es-ES"/>
        </w:rPr>
      </w:pPr>
      <w:r w:rsidRPr="00A63D7E">
        <w:rPr>
          <w:rFonts w:ascii="Arial" w:hAnsi="Arial" w:cs="Arial"/>
          <w:b/>
          <w:lang w:val="es-ES"/>
        </w:rPr>
        <w:t>ÚNICA.</w:t>
      </w:r>
      <w:r w:rsidRPr="00A63D7E">
        <w:rPr>
          <w:rFonts w:ascii="Arial" w:hAnsi="Arial" w:cs="Arial"/>
          <w:lang w:val="es-ES"/>
        </w:rPr>
        <w:t xml:space="preserve"> - La presente Ordenanza entrará en vigencia a partir de la sanción por parte del Alcalde del Distrito Metropolitano de Quito.</w:t>
      </w:r>
    </w:p>
    <w:p w14:paraId="55FB832A" w14:textId="77777777" w:rsidR="00A3662A" w:rsidRPr="00A63D7E" w:rsidRDefault="00A3662A" w:rsidP="00A63D7E">
      <w:pPr>
        <w:jc w:val="both"/>
        <w:rPr>
          <w:rFonts w:ascii="Arial" w:hAnsi="Arial" w:cs="Arial"/>
          <w:lang w:val="es-ES"/>
        </w:rPr>
      </w:pPr>
    </w:p>
    <w:p w14:paraId="2CE3B5E1" w14:textId="77777777" w:rsidR="00A3662A" w:rsidRPr="00A63D7E" w:rsidRDefault="00A3662A" w:rsidP="00A63D7E">
      <w:pPr>
        <w:jc w:val="both"/>
        <w:rPr>
          <w:rFonts w:ascii="Arial" w:hAnsi="Arial" w:cs="Arial"/>
          <w:lang w:val="es-ES"/>
        </w:rPr>
      </w:pPr>
    </w:p>
    <w:p w14:paraId="36C5477D" w14:textId="77777777" w:rsidR="00997498" w:rsidRPr="00A63D7E" w:rsidRDefault="00997498" w:rsidP="00A63D7E">
      <w:pPr>
        <w:jc w:val="both"/>
        <w:rPr>
          <w:rFonts w:ascii="Arial" w:hAnsi="Arial" w:cs="Arial"/>
          <w:lang w:val="es-ES"/>
        </w:rPr>
      </w:pPr>
      <w:r w:rsidRPr="00A63D7E">
        <w:rPr>
          <w:rFonts w:ascii="Arial" w:hAnsi="Arial" w:cs="Arial"/>
          <w:lang w:val="es-ES"/>
        </w:rPr>
        <w:t>Dada, en la ciudad de San Francisco de Quito, Distrito Metropolitano, en sesión ordinaria/extraordinaria llevada a cabo en la Sala de Sesiones del Concejo Metropolitano de Quito, a los ----------- días del mes de ------- de dos mil veinticuatro.</w:t>
      </w:r>
    </w:p>
    <w:p w14:paraId="49545C94" w14:textId="77777777" w:rsidR="00997498" w:rsidRPr="00A63D7E" w:rsidRDefault="00997498" w:rsidP="00A63D7E">
      <w:pPr>
        <w:jc w:val="both"/>
        <w:rPr>
          <w:rFonts w:ascii="Arial" w:hAnsi="Arial" w:cs="Arial"/>
          <w:lang w:val="es-ES"/>
        </w:rPr>
      </w:pPr>
    </w:p>
    <w:p w14:paraId="44706F42" w14:textId="77777777" w:rsidR="00997498" w:rsidRPr="00A63D7E" w:rsidRDefault="00997498" w:rsidP="00A63D7E">
      <w:pPr>
        <w:jc w:val="both"/>
        <w:rPr>
          <w:rFonts w:ascii="Arial" w:hAnsi="Arial" w:cs="Arial"/>
          <w:lang w:val="es-ES"/>
        </w:rPr>
      </w:pPr>
      <w:r w:rsidRPr="00A63D7E">
        <w:rPr>
          <w:rFonts w:ascii="Arial" w:hAnsi="Arial" w:cs="Arial"/>
          <w:lang w:val="es-ES"/>
        </w:rPr>
        <w:t xml:space="preserve">En mi calidad de Secretaria General del Concejo Metropolitano de Quito certifico que la presente Ordenanza fue discutida y aprobada en dos debates, desarrollados en sesiones: No. ____ ordinaria, de __ </w:t>
      </w:r>
      <w:proofErr w:type="spellStart"/>
      <w:r w:rsidRPr="00A63D7E">
        <w:rPr>
          <w:rFonts w:ascii="Arial" w:hAnsi="Arial" w:cs="Arial"/>
          <w:lang w:val="es-ES"/>
        </w:rPr>
        <w:t>de</w:t>
      </w:r>
      <w:proofErr w:type="spellEnd"/>
      <w:r w:rsidRPr="00A63D7E">
        <w:rPr>
          <w:rFonts w:ascii="Arial" w:hAnsi="Arial" w:cs="Arial"/>
          <w:lang w:val="es-ES"/>
        </w:rPr>
        <w:t xml:space="preserve"> _______ </w:t>
      </w:r>
      <w:proofErr w:type="spellStart"/>
      <w:r w:rsidRPr="00A63D7E">
        <w:rPr>
          <w:rFonts w:ascii="Arial" w:hAnsi="Arial" w:cs="Arial"/>
          <w:lang w:val="es-ES"/>
        </w:rPr>
        <w:t>de</w:t>
      </w:r>
      <w:proofErr w:type="spellEnd"/>
      <w:r w:rsidRPr="00A63D7E">
        <w:rPr>
          <w:rFonts w:ascii="Arial" w:hAnsi="Arial" w:cs="Arial"/>
          <w:lang w:val="es-ES"/>
        </w:rPr>
        <w:t xml:space="preserve"> 2024; y No. ______ extraordinaria de ___ </w:t>
      </w:r>
      <w:proofErr w:type="spellStart"/>
      <w:r w:rsidRPr="00A63D7E">
        <w:rPr>
          <w:rFonts w:ascii="Arial" w:hAnsi="Arial" w:cs="Arial"/>
          <w:lang w:val="es-ES"/>
        </w:rPr>
        <w:t>de</w:t>
      </w:r>
      <w:proofErr w:type="spellEnd"/>
      <w:r w:rsidRPr="00A63D7E">
        <w:rPr>
          <w:rFonts w:ascii="Arial" w:hAnsi="Arial" w:cs="Arial"/>
          <w:lang w:val="es-ES"/>
        </w:rPr>
        <w:t xml:space="preserve"> _______ </w:t>
      </w:r>
      <w:proofErr w:type="spellStart"/>
      <w:r w:rsidRPr="00A63D7E">
        <w:rPr>
          <w:rFonts w:ascii="Arial" w:hAnsi="Arial" w:cs="Arial"/>
          <w:lang w:val="es-ES"/>
        </w:rPr>
        <w:t>de</w:t>
      </w:r>
      <w:proofErr w:type="spellEnd"/>
      <w:r w:rsidRPr="00A63D7E">
        <w:rPr>
          <w:rFonts w:ascii="Arial" w:hAnsi="Arial" w:cs="Arial"/>
          <w:lang w:val="es-ES"/>
        </w:rPr>
        <w:t xml:space="preserve"> 2024.</w:t>
      </w:r>
    </w:p>
    <w:p w14:paraId="28691A7C" w14:textId="77777777" w:rsidR="00997498" w:rsidRPr="00A63D7E" w:rsidRDefault="00997498" w:rsidP="00A63D7E">
      <w:pPr>
        <w:jc w:val="both"/>
        <w:rPr>
          <w:rFonts w:ascii="Arial" w:hAnsi="Arial" w:cs="Arial"/>
          <w:lang w:val="es-ES"/>
        </w:rPr>
      </w:pPr>
      <w:r w:rsidRPr="00A63D7E">
        <w:rPr>
          <w:rFonts w:ascii="Arial" w:hAnsi="Arial" w:cs="Arial"/>
          <w:lang w:val="es-ES"/>
        </w:rPr>
        <w:t xml:space="preserve">ALCALDÍA DEL DISTRITO METROPOLITANO. - Distrito Metropolitano de Quito, ___ de _________ </w:t>
      </w:r>
      <w:proofErr w:type="spellStart"/>
      <w:r w:rsidRPr="00A63D7E">
        <w:rPr>
          <w:rFonts w:ascii="Arial" w:hAnsi="Arial" w:cs="Arial"/>
          <w:lang w:val="es-ES"/>
        </w:rPr>
        <w:t>de</w:t>
      </w:r>
      <w:proofErr w:type="spellEnd"/>
      <w:r w:rsidRPr="00A63D7E">
        <w:rPr>
          <w:rFonts w:ascii="Arial" w:hAnsi="Arial" w:cs="Arial"/>
          <w:lang w:val="es-ES"/>
        </w:rPr>
        <w:t xml:space="preserve"> 2024.</w:t>
      </w:r>
    </w:p>
    <w:p w14:paraId="6329C2EA" w14:textId="77777777" w:rsidR="00997498" w:rsidRPr="00A63D7E" w:rsidRDefault="00997498" w:rsidP="00A63D7E">
      <w:pPr>
        <w:jc w:val="both"/>
        <w:rPr>
          <w:rFonts w:ascii="Arial" w:hAnsi="Arial" w:cs="Arial"/>
          <w:lang w:val="es-ES"/>
        </w:rPr>
      </w:pPr>
      <w:r w:rsidRPr="00A63D7E">
        <w:rPr>
          <w:rFonts w:ascii="Arial" w:hAnsi="Arial" w:cs="Arial"/>
          <w:lang w:val="es-ES"/>
        </w:rPr>
        <w:t>EJECÚTESE:</w:t>
      </w:r>
    </w:p>
    <w:p w14:paraId="542769DE" w14:textId="77777777" w:rsidR="00997498" w:rsidRPr="00A63D7E" w:rsidRDefault="00997498" w:rsidP="00A63D7E">
      <w:pPr>
        <w:jc w:val="both"/>
        <w:rPr>
          <w:rFonts w:ascii="Arial" w:hAnsi="Arial" w:cs="Arial"/>
          <w:lang w:val="es-ES"/>
        </w:rPr>
      </w:pPr>
    </w:p>
    <w:p w14:paraId="071541D8" w14:textId="77777777" w:rsidR="00997498" w:rsidRPr="00A63D7E" w:rsidRDefault="00997498" w:rsidP="00A63D7E">
      <w:pPr>
        <w:jc w:val="both"/>
        <w:rPr>
          <w:rFonts w:ascii="Arial" w:hAnsi="Arial" w:cs="Arial"/>
          <w:lang w:val="es-ES"/>
        </w:rPr>
      </w:pPr>
      <w:r w:rsidRPr="00A63D7E">
        <w:rPr>
          <w:rFonts w:ascii="Arial" w:hAnsi="Arial" w:cs="Arial"/>
          <w:lang w:val="es-ES"/>
        </w:rPr>
        <w:t xml:space="preserve">CERTIFICO, que la presente Ordenanza fue sancionada por el Sr. </w:t>
      </w:r>
      <w:proofErr w:type="spellStart"/>
      <w:r w:rsidRPr="00A63D7E">
        <w:rPr>
          <w:rFonts w:ascii="Arial" w:hAnsi="Arial" w:cs="Arial"/>
          <w:lang w:val="es-ES"/>
        </w:rPr>
        <w:t>Pabel</w:t>
      </w:r>
      <w:proofErr w:type="spellEnd"/>
      <w:r w:rsidRPr="00A63D7E">
        <w:rPr>
          <w:rFonts w:ascii="Arial" w:hAnsi="Arial" w:cs="Arial"/>
          <w:lang w:val="es-ES"/>
        </w:rPr>
        <w:t xml:space="preserve"> Muñoz López, Alcalde del Distrito Metropolitano de Quito, el ___ de ___________ </w:t>
      </w:r>
      <w:proofErr w:type="spellStart"/>
      <w:r w:rsidRPr="00A63D7E">
        <w:rPr>
          <w:rFonts w:ascii="Arial" w:hAnsi="Arial" w:cs="Arial"/>
          <w:lang w:val="es-ES"/>
        </w:rPr>
        <w:t>de</w:t>
      </w:r>
      <w:proofErr w:type="spellEnd"/>
      <w:r w:rsidRPr="00A63D7E">
        <w:rPr>
          <w:rFonts w:ascii="Arial" w:hAnsi="Arial" w:cs="Arial"/>
          <w:lang w:val="es-ES"/>
        </w:rPr>
        <w:t xml:space="preserve"> 2024.</w:t>
      </w:r>
    </w:p>
    <w:p w14:paraId="558BA6ED" w14:textId="77777777" w:rsidR="00997498" w:rsidRPr="00A63D7E" w:rsidRDefault="00997498" w:rsidP="00A63D7E">
      <w:pPr>
        <w:jc w:val="both"/>
        <w:rPr>
          <w:rFonts w:ascii="Arial" w:hAnsi="Arial" w:cs="Arial"/>
          <w:lang w:val="es-ES"/>
        </w:rPr>
      </w:pPr>
    </w:p>
    <w:p w14:paraId="698FB96C" w14:textId="77777777" w:rsidR="00997498" w:rsidRPr="00A63D7E" w:rsidRDefault="00997498" w:rsidP="00A63D7E">
      <w:pPr>
        <w:jc w:val="both"/>
        <w:rPr>
          <w:rFonts w:ascii="Arial" w:hAnsi="Arial" w:cs="Arial"/>
          <w:lang w:val="es-ES"/>
        </w:rPr>
      </w:pPr>
      <w:r w:rsidRPr="00A63D7E">
        <w:rPr>
          <w:rFonts w:ascii="Arial" w:hAnsi="Arial" w:cs="Arial"/>
          <w:lang w:val="es-ES"/>
        </w:rPr>
        <w:t>ALCALDE DEL DISTRITO METROPOLITANO DE QUITO</w:t>
      </w:r>
    </w:p>
    <w:p w14:paraId="49C95095" w14:textId="77777777" w:rsidR="00000000" w:rsidRPr="005424A0" w:rsidRDefault="00000000">
      <w:pPr>
        <w:rPr>
          <w:rFonts w:ascii="Palatino Linotype" w:hAnsi="Palatino Linotype"/>
        </w:rPr>
      </w:pPr>
    </w:p>
    <w:sectPr w:rsidR="007447F9" w:rsidRPr="005424A0" w:rsidSect="00557399">
      <w:headerReference w:type="even" r:id="rId7"/>
      <w:headerReference w:type="default" r:id="rId8"/>
      <w:footerReference w:type="even" r:id="rId9"/>
      <w:footerReference w:type="default" r:id="rId10"/>
      <w:headerReference w:type="first" r:id="rId11"/>
      <w:footerReference w:type="first" r:id="rId12"/>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6FDDB" w14:textId="77777777" w:rsidR="00545042" w:rsidRDefault="00545042">
      <w:r>
        <w:separator/>
      </w:r>
    </w:p>
  </w:endnote>
  <w:endnote w:type="continuationSeparator" w:id="0">
    <w:p w14:paraId="527337DF" w14:textId="77777777" w:rsidR="00545042" w:rsidRDefault="00545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1CCEC" w14:textId="77777777" w:rsidR="00000000" w:rsidRDefault="000000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3F39A" w14:textId="77777777" w:rsidR="00000000" w:rsidRDefault="0000000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7B118"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45825" w14:textId="77777777" w:rsidR="00545042" w:rsidRDefault="00545042">
      <w:r>
        <w:separator/>
      </w:r>
    </w:p>
  </w:footnote>
  <w:footnote w:type="continuationSeparator" w:id="0">
    <w:p w14:paraId="2FDFBAB4" w14:textId="77777777" w:rsidR="00545042" w:rsidRDefault="00545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16A4D" w14:textId="77777777" w:rsidR="00000000" w:rsidRDefault="0000000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6057379"/>
      <w:docPartObj>
        <w:docPartGallery w:val="Watermarks"/>
        <w:docPartUnique/>
      </w:docPartObj>
    </w:sdtPr>
    <w:sdtContent>
      <w:p w14:paraId="38548B85" w14:textId="77777777" w:rsidR="00000000" w:rsidRDefault="00545042">
        <w:pPr>
          <w:pStyle w:val="Encabezado"/>
        </w:pPr>
        <w:r>
          <w:pict w14:anchorId="5ED2A7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9244845" o:spid="_x0000_s1025" type="#_x0000_t136" alt="" style="position:absolute;margin-left:0;margin-top:0;width:435.65pt;height:163.3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BORRADO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66DA" w14:textId="77777777" w:rsidR="00000000"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2DDE"/>
    <w:multiLevelType w:val="hybridMultilevel"/>
    <w:tmpl w:val="9B44222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36D84A65"/>
    <w:multiLevelType w:val="hybridMultilevel"/>
    <w:tmpl w:val="DB4A3BC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37A207CB"/>
    <w:multiLevelType w:val="hybridMultilevel"/>
    <w:tmpl w:val="53EA925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7C1929A0"/>
    <w:multiLevelType w:val="hybridMultilevel"/>
    <w:tmpl w:val="C79A022C"/>
    <w:lvl w:ilvl="0" w:tplc="3148F7BE">
      <w:start w:val="1"/>
      <w:numFmt w:val="lowerLetter"/>
      <w:lvlText w:val="%1."/>
      <w:lvlJc w:val="left"/>
      <w:pPr>
        <w:ind w:left="790" w:hanging="360"/>
      </w:pPr>
      <w:rPr>
        <w:rFonts w:hint="default"/>
      </w:rPr>
    </w:lvl>
    <w:lvl w:ilvl="1" w:tplc="300A0019" w:tentative="1">
      <w:start w:val="1"/>
      <w:numFmt w:val="lowerLetter"/>
      <w:lvlText w:val="%2."/>
      <w:lvlJc w:val="left"/>
      <w:pPr>
        <w:ind w:left="1510" w:hanging="360"/>
      </w:pPr>
    </w:lvl>
    <w:lvl w:ilvl="2" w:tplc="300A001B" w:tentative="1">
      <w:start w:val="1"/>
      <w:numFmt w:val="lowerRoman"/>
      <w:lvlText w:val="%3."/>
      <w:lvlJc w:val="right"/>
      <w:pPr>
        <w:ind w:left="2230" w:hanging="180"/>
      </w:pPr>
    </w:lvl>
    <w:lvl w:ilvl="3" w:tplc="300A000F" w:tentative="1">
      <w:start w:val="1"/>
      <w:numFmt w:val="decimal"/>
      <w:lvlText w:val="%4."/>
      <w:lvlJc w:val="left"/>
      <w:pPr>
        <w:ind w:left="2950" w:hanging="360"/>
      </w:pPr>
    </w:lvl>
    <w:lvl w:ilvl="4" w:tplc="300A0019" w:tentative="1">
      <w:start w:val="1"/>
      <w:numFmt w:val="lowerLetter"/>
      <w:lvlText w:val="%5."/>
      <w:lvlJc w:val="left"/>
      <w:pPr>
        <w:ind w:left="3670" w:hanging="360"/>
      </w:pPr>
    </w:lvl>
    <w:lvl w:ilvl="5" w:tplc="300A001B" w:tentative="1">
      <w:start w:val="1"/>
      <w:numFmt w:val="lowerRoman"/>
      <w:lvlText w:val="%6."/>
      <w:lvlJc w:val="right"/>
      <w:pPr>
        <w:ind w:left="4390" w:hanging="180"/>
      </w:pPr>
    </w:lvl>
    <w:lvl w:ilvl="6" w:tplc="300A000F" w:tentative="1">
      <w:start w:val="1"/>
      <w:numFmt w:val="decimal"/>
      <w:lvlText w:val="%7."/>
      <w:lvlJc w:val="left"/>
      <w:pPr>
        <w:ind w:left="5110" w:hanging="360"/>
      </w:pPr>
    </w:lvl>
    <w:lvl w:ilvl="7" w:tplc="300A0019" w:tentative="1">
      <w:start w:val="1"/>
      <w:numFmt w:val="lowerLetter"/>
      <w:lvlText w:val="%8."/>
      <w:lvlJc w:val="left"/>
      <w:pPr>
        <w:ind w:left="5830" w:hanging="360"/>
      </w:pPr>
    </w:lvl>
    <w:lvl w:ilvl="8" w:tplc="300A001B" w:tentative="1">
      <w:start w:val="1"/>
      <w:numFmt w:val="lowerRoman"/>
      <w:lvlText w:val="%9."/>
      <w:lvlJc w:val="right"/>
      <w:pPr>
        <w:ind w:left="6550" w:hanging="180"/>
      </w:pPr>
    </w:lvl>
  </w:abstractNum>
  <w:num w:numId="1" w16cid:durableId="1578975544">
    <w:abstractNumId w:val="0"/>
  </w:num>
  <w:num w:numId="2" w16cid:durableId="1246299629">
    <w:abstractNumId w:val="1"/>
  </w:num>
  <w:num w:numId="3" w16cid:durableId="1786190981">
    <w:abstractNumId w:val="3"/>
  </w:num>
  <w:num w:numId="4" w16cid:durableId="864362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498"/>
    <w:rsid w:val="000062E7"/>
    <w:rsid w:val="00037704"/>
    <w:rsid w:val="00055EE1"/>
    <w:rsid w:val="0008329A"/>
    <w:rsid w:val="000A4170"/>
    <w:rsid w:val="000A69B8"/>
    <w:rsid w:val="000C40EA"/>
    <w:rsid w:val="00121FA0"/>
    <w:rsid w:val="0012746B"/>
    <w:rsid w:val="00145467"/>
    <w:rsid w:val="00152392"/>
    <w:rsid w:val="00160648"/>
    <w:rsid w:val="001629A8"/>
    <w:rsid w:val="001B53DE"/>
    <w:rsid w:val="001E6B50"/>
    <w:rsid w:val="00252FF1"/>
    <w:rsid w:val="0025445A"/>
    <w:rsid w:val="00261677"/>
    <w:rsid w:val="00275BBE"/>
    <w:rsid w:val="002A6539"/>
    <w:rsid w:val="002E7458"/>
    <w:rsid w:val="002F67E4"/>
    <w:rsid w:val="00300C73"/>
    <w:rsid w:val="0032566C"/>
    <w:rsid w:val="00367F38"/>
    <w:rsid w:val="0039444F"/>
    <w:rsid w:val="003B3C4A"/>
    <w:rsid w:val="003E228F"/>
    <w:rsid w:val="003E72C0"/>
    <w:rsid w:val="0040722F"/>
    <w:rsid w:val="00455DE2"/>
    <w:rsid w:val="00460987"/>
    <w:rsid w:val="004B4DA3"/>
    <w:rsid w:val="004E3E53"/>
    <w:rsid w:val="005009AC"/>
    <w:rsid w:val="005424A0"/>
    <w:rsid w:val="00545042"/>
    <w:rsid w:val="005525B8"/>
    <w:rsid w:val="00592DD7"/>
    <w:rsid w:val="005D26E7"/>
    <w:rsid w:val="005F2674"/>
    <w:rsid w:val="005F5A4B"/>
    <w:rsid w:val="0065229A"/>
    <w:rsid w:val="00653F6A"/>
    <w:rsid w:val="00693236"/>
    <w:rsid w:val="006C2892"/>
    <w:rsid w:val="006D7046"/>
    <w:rsid w:val="006E4736"/>
    <w:rsid w:val="00756DA4"/>
    <w:rsid w:val="00776AAE"/>
    <w:rsid w:val="007E137A"/>
    <w:rsid w:val="008038B3"/>
    <w:rsid w:val="00817129"/>
    <w:rsid w:val="00824E8A"/>
    <w:rsid w:val="0085737D"/>
    <w:rsid w:val="00864876"/>
    <w:rsid w:val="00883C0C"/>
    <w:rsid w:val="0091351B"/>
    <w:rsid w:val="00997498"/>
    <w:rsid w:val="00A3662A"/>
    <w:rsid w:val="00A579F9"/>
    <w:rsid w:val="00A63D7E"/>
    <w:rsid w:val="00A92BFE"/>
    <w:rsid w:val="00AA0067"/>
    <w:rsid w:val="00AB5416"/>
    <w:rsid w:val="00AC32E2"/>
    <w:rsid w:val="00AE7331"/>
    <w:rsid w:val="00B33516"/>
    <w:rsid w:val="00BC09F4"/>
    <w:rsid w:val="00C23B07"/>
    <w:rsid w:val="00C40E0A"/>
    <w:rsid w:val="00CC3618"/>
    <w:rsid w:val="00D8465A"/>
    <w:rsid w:val="00DC5F50"/>
    <w:rsid w:val="00E71572"/>
    <w:rsid w:val="00F20991"/>
    <w:rsid w:val="00F270BF"/>
    <w:rsid w:val="00FB08BD"/>
    <w:rsid w:val="00FB357D"/>
    <w:rsid w:val="00FC67C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37416"/>
  <w15:chartTrackingRefBased/>
  <w15:docId w15:val="{AA8BDA47-34E6-4082-8F7A-D45932D17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0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997498"/>
    <w:rPr>
      <w:b/>
      <w:bCs/>
    </w:rPr>
  </w:style>
  <w:style w:type="paragraph" w:styleId="Encabezado">
    <w:name w:val="header"/>
    <w:basedOn w:val="Normal"/>
    <w:link w:val="EncabezadoCar"/>
    <w:uiPriority w:val="99"/>
    <w:unhideWhenUsed/>
    <w:rsid w:val="00997498"/>
    <w:pPr>
      <w:tabs>
        <w:tab w:val="center" w:pos="4252"/>
        <w:tab w:val="right" w:pos="8504"/>
      </w:tabs>
    </w:pPr>
  </w:style>
  <w:style w:type="character" w:customStyle="1" w:styleId="EncabezadoCar">
    <w:name w:val="Encabezado Car"/>
    <w:basedOn w:val="Fuentedeprrafopredeter"/>
    <w:link w:val="Encabezado"/>
    <w:uiPriority w:val="99"/>
    <w:rsid w:val="00997498"/>
    <w:rPr>
      <w:sz w:val="24"/>
      <w:szCs w:val="24"/>
    </w:rPr>
  </w:style>
  <w:style w:type="paragraph" w:styleId="Piedepgina">
    <w:name w:val="footer"/>
    <w:basedOn w:val="Normal"/>
    <w:link w:val="PiedepginaCar"/>
    <w:uiPriority w:val="99"/>
    <w:unhideWhenUsed/>
    <w:rsid w:val="00997498"/>
    <w:pPr>
      <w:tabs>
        <w:tab w:val="center" w:pos="4252"/>
        <w:tab w:val="right" w:pos="8504"/>
      </w:tabs>
    </w:pPr>
  </w:style>
  <w:style w:type="character" w:customStyle="1" w:styleId="PiedepginaCar">
    <w:name w:val="Pie de página Car"/>
    <w:basedOn w:val="Fuentedeprrafopredeter"/>
    <w:link w:val="Piedepgina"/>
    <w:uiPriority w:val="99"/>
    <w:rsid w:val="00997498"/>
    <w:rPr>
      <w:sz w:val="24"/>
      <w:szCs w:val="24"/>
    </w:rPr>
  </w:style>
  <w:style w:type="paragraph" w:styleId="Prrafodelista">
    <w:name w:val="List Paragraph"/>
    <w:basedOn w:val="Normal"/>
    <w:uiPriority w:val="34"/>
    <w:qFormat/>
    <w:rsid w:val="00055EE1"/>
    <w:pPr>
      <w:ind w:left="720"/>
      <w:contextualSpacing/>
    </w:pPr>
  </w:style>
  <w:style w:type="character" w:customStyle="1" w:styleId="nrmar">
    <w:name w:val="nrmar"/>
    <w:basedOn w:val="Fuentedeprrafopredeter"/>
    <w:rsid w:val="00A63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75266">
      <w:bodyDiv w:val="1"/>
      <w:marLeft w:val="0"/>
      <w:marRight w:val="0"/>
      <w:marTop w:val="0"/>
      <w:marBottom w:val="0"/>
      <w:divBdr>
        <w:top w:val="none" w:sz="0" w:space="0" w:color="auto"/>
        <w:left w:val="none" w:sz="0" w:space="0" w:color="auto"/>
        <w:bottom w:val="none" w:sz="0" w:space="0" w:color="auto"/>
        <w:right w:val="none" w:sz="0" w:space="0" w:color="auto"/>
      </w:divBdr>
      <w:divsChild>
        <w:div w:id="503400253">
          <w:marLeft w:val="0"/>
          <w:marRight w:val="0"/>
          <w:marTop w:val="0"/>
          <w:marBottom w:val="0"/>
          <w:divBdr>
            <w:top w:val="none" w:sz="0" w:space="0" w:color="auto"/>
            <w:left w:val="none" w:sz="0" w:space="0" w:color="auto"/>
            <w:bottom w:val="none" w:sz="0" w:space="0" w:color="auto"/>
            <w:right w:val="none" w:sz="0" w:space="0" w:color="auto"/>
          </w:divBdr>
          <w:divsChild>
            <w:div w:id="1420173942">
              <w:marLeft w:val="0"/>
              <w:marRight w:val="0"/>
              <w:marTop w:val="0"/>
              <w:marBottom w:val="0"/>
              <w:divBdr>
                <w:top w:val="none" w:sz="0" w:space="0" w:color="auto"/>
                <w:left w:val="none" w:sz="0" w:space="0" w:color="auto"/>
                <w:bottom w:val="none" w:sz="0" w:space="0" w:color="auto"/>
                <w:right w:val="none" w:sz="0" w:space="0" w:color="auto"/>
              </w:divBdr>
            </w:div>
            <w:div w:id="797652693">
              <w:marLeft w:val="0"/>
              <w:marRight w:val="0"/>
              <w:marTop w:val="0"/>
              <w:marBottom w:val="0"/>
              <w:divBdr>
                <w:top w:val="none" w:sz="0" w:space="0" w:color="auto"/>
                <w:left w:val="none" w:sz="0" w:space="0" w:color="auto"/>
                <w:bottom w:val="none" w:sz="0" w:space="0" w:color="auto"/>
                <w:right w:val="none" w:sz="0" w:space="0" w:color="auto"/>
              </w:divBdr>
              <w:divsChild>
                <w:div w:id="500122406">
                  <w:marLeft w:val="0"/>
                  <w:marRight w:val="0"/>
                  <w:marTop w:val="0"/>
                  <w:marBottom w:val="0"/>
                  <w:divBdr>
                    <w:top w:val="none" w:sz="0" w:space="0" w:color="auto"/>
                    <w:left w:val="none" w:sz="0" w:space="0" w:color="auto"/>
                    <w:bottom w:val="none" w:sz="0" w:space="0" w:color="auto"/>
                    <w:right w:val="none" w:sz="0" w:space="0" w:color="auto"/>
                  </w:divBdr>
                  <w:divsChild>
                    <w:div w:id="1204753847">
                      <w:marLeft w:val="0"/>
                      <w:marRight w:val="0"/>
                      <w:marTop w:val="0"/>
                      <w:marBottom w:val="0"/>
                      <w:divBdr>
                        <w:top w:val="none" w:sz="0" w:space="0" w:color="auto"/>
                        <w:left w:val="none" w:sz="0" w:space="0" w:color="auto"/>
                        <w:bottom w:val="none" w:sz="0" w:space="0" w:color="auto"/>
                        <w:right w:val="none" w:sz="0" w:space="0" w:color="auto"/>
                      </w:divBdr>
                      <w:divsChild>
                        <w:div w:id="7465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389854">
      <w:bodyDiv w:val="1"/>
      <w:marLeft w:val="0"/>
      <w:marRight w:val="0"/>
      <w:marTop w:val="0"/>
      <w:marBottom w:val="0"/>
      <w:divBdr>
        <w:top w:val="none" w:sz="0" w:space="0" w:color="auto"/>
        <w:left w:val="none" w:sz="0" w:space="0" w:color="auto"/>
        <w:bottom w:val="none" w:sz="0" w:space="0" w:color="auto"/>
        <w:right w:val="none" w:sz="0" w:space="0" w:color="auto"/>
      </w:divBdr>
      <w:divsChild>
        <w:div w:id="1207524638">
          <w:marLeft w:val="0"/>
          <w:marRight w:val="0"/>
          <w:marTop w:val="0"/>
          <w:marBottom w:val="0"/>
          <w:divBdr>
            <w:top w:val="none" w:sz="0" w:space="0" w:color="auto"/>
            <w:left w:val="none" w:sz="0" w:space="0" w:color="auto"/>
            <w:bottom w:val="none" w:sz="0" w:space="0" w:color="auto"/>
            <w:right w:val="none" w:sz="0" w:space="0" w:color="auto"/>
          </w:divBdr>
          <w:divsChild>
            <w:div w:id="1318220219">
              <w:marLeft w:val="0"/>
              <w:marRight w:val="0"/>
              <w:marTop w:val="0"/>
              <w:marBottom w:val="0"/>
              <w:divBdr>
                <w:top w:val="none" w:sz="0" w:space="0" w:color="auto"/>
                <w:left w:val="none" w:sz="0" w:space="0" w:color="auto"/>
                <w:bottom w:val="none" w:sz="0" w:space="0" w:color="auto"/>
                <w:right w:val="none" w:sz="0" w:space="0" w:color="auto"/>
              </w:divBdr>
              <w:divsChild>
                <w:div w:id="1903709505">
                  <w:marLeft w:val="0"/>
                  <w:marRight w:val="0"/>
                  <w:marTop w:val="0"/>
                  <w:marBottom w:val="0"/>
                  <w:divBdr>
                    <w:top w:val="none" w:sz="0" w:space="0" w:color="auto"/>
                    <w:left w:val="none" w:sz="0" w:space="0" w:color="auto"/>
                    <w:bottom w:val="none" w:sz="0" w:space="0" w:color="auto"/>
                    <w:right w:val="none" w:sz="0" w:space="0" w:color="auto"/>
                  </w:divBdr>
                  <w:divsChild>
                    <w:div w:id="903100002">
                      <w:marLeft w:val="0"/>
                      <w:marRight w:val="0"/>
                      <w:marTop w:val="0"/>
                      <w:marBottom w:val="0"/>
                      <w:divBdr>
                        <w:top w:val="none" w:sz="0" w:space="0" w:color="auto"/>
                        <w:left w:val="none" w:sz="0" w:space="0" w:color="auto"/>
                        <w:bottom w:val="none" w:sz="0" w:space="0" w:color="auto"/>
                        <w:right w:val="none" w:sz="0" w:space="0" w:color="auto"/>
                      </w:divBdr>
                      <w:divsChild>
                        <w:div w:id="2007828025">
                          <w:marLeft w:val="0"/>
                          <w:marRight w:val="0"/>
                          <w:marTop w:val="0"/>
                          <w:marBottom w:val="0"/>
                          <w:divBdr>
                            <w:top w:val="none" w:sz="0" w:space="0" w:color="auto"/>
                            <w:left w:val="none" w:sz="0" w:space="0" w:color="auto"/>
                            <w:bottom w:val="none" w:sz="0" w:space="0" w:color="auto"/>
                            <w:right w:val="none" w:sz="0" w:space="0" w:color="auto"/>
                          </w:divBdr>
                          <w:divsChild>
                            <w:div w:id="1227689030">
                              <w:marLeft w:val="0"/>
                              <w:marRight w:val="0"/>
                              <w:marTop w:val="0"/>
                              <w:marBottom w:val="0"/>
                              <w:divBdr>
                                <w:top w:val="none" w:sz="0" w:space="0" w:color="auto"/>
                                <w:left w:val="none" w:sz="0" w:space="0" w:color="auto"/>
                                <w:bottom w:val="none" w:sz="0" w:space="0" w:color="auto"/>
                                <w:right w:val="none" w:sz="0" w:space="0" w:color="auto"/>
                              </w:divBdr>
                              <w:divsChild>
                                <w:div w:id="1498305280">
                                  <w:marLeft w:val="0"/>
                                  <w:marRight w:val="0"/>
                                  <w:marTop w:val="0"/>
                                  <w:marBottom w:val="0"/>
                                  <w:divBdr>
                                    <w:top w:val="none" w:sz="0" w:space="0" w:color="auto"/>
                                    <w:left w:val="none" w:sz="0" w:space="0" w:color="auto"/>
                                    <w:bottom w:val="none" w:sz="0" w:space="0" w:color="auto"/>
                                    <w:right w:val="none" w:sz="0" w:space="0" w:color="auto"/>
                                  </w:divBdr>
                                  <w:divsChild>
                                    <w:div w:id="1825702984">
                                      <w:marLeft w:val="0"/>
                                      <w:marRight w:val="0"/>
                                      <w:marTop w:val="0"/>
                                      <w:marBottom w:val="0"/>
                                      <w:divBdr>
                                        <w:top w:val="none" w:sz="0" w:space="0" w:color="auto"/>
                                        <w:left w:val="none" w:sz="0" w:space="0" w:color="auto"/>
                                        <w:bottom w:val="none" w:sz="0" w:space="0" w:color="auto"/>
                                        <w:right w:val="none" w:sz="0" w:space="0" w:color="auto"/>
                                      </w:divBdr>
                                      <w:divsChild>
                                        <w:div w:id="2135058022">
                                          <w:marLeft w:val="0"/>
                                          <w:marRight w:val="0"/>
                                          <w:marTop w:val="0"/>
                                          <w:marBottom w:val="0"/>
                                          <w:divBdr>
                                            <w:top w:val="none" w:sz="0" w:space="0" w:color="auto"/>
                                            <w:left w:val="none" w:sz="0" w:space="0" w:color="auto"/>
                                            <w:bottom w:val="none" w:sz="0" w:space="0" w:color="auto"/>
                                            <w:right w:val="none" w:sz="0" w:space="0" w:color="auto"/>
                                          </w:divBdr>
                                          <w:divsChild>
                                            <w:div w:id="451823230">
                                              <w:marLeft w:val="0"/>
                                              <w:marRight w:val="0"/>
                                              <w:marTop w:val="0"/>
                                              <w:marBottom w:val="0"/>
                                              <w:divBdr>
                                                <w:top w:val="none" w:sz="0" w:space="0" w:color="auto"/>
                                                <w:left w:val="none" w:sz="0" w:space="0" w:color="auto"/>
                                                <w:bottom w:val="none" w:sz="0" w:space="0" w:color="auto"/>
                                                <w:right w:val="none" w:sz="0" w:space="0" w:color="auto"/>
                                              </w:divBdr>
                                            </w:div>
                                            <w:div w:id="1531531173">
                                              <w:marLeft w:val="0"/>
                                              <w:marRight w:val="0"/>
                                              <w:marTop w:val="0"/>
                                              <w:marBottom w:val="0"/>
                                              <w:divBdr>
                                                <w:top w:val="none" w:sz="0" w:space="0" w:color="auto"/>
                                                <w:left w:val="none" w:sz="0" w:space="0" w:color="auto"/>
                                                <w:bottom w:val="none" w:sz="0" w:space="0" w:color="auto"/>
                                                <w:right w:val="none" w:sz="0" w:space="0" w:color="auto"/>
                                              </w:divBdr>
                                              <w:divsChild>
                                                <w:div w:id="599262711">
                                                  <w:marLeft w:val="0"/>
                                                  <w:marRight w:val="0"/>
                                                  <w:marTop w:val="0"/>
                                                  <w:marBottom w:val="0"/>
                                                  <w:divBdr>
                                                    <w:top w:val="none" w:sz="0" w:space="0" w:color="auto"/>
                                                    <w:left w:val="none" w:sz="0" w:space="0" w:color="auto"/>
                                                    <w:bottom w:val="none" w:sz="0" w:space="0" w:color="auto"/>
                                                    <w:right w:val="none" w:sz="0" w:space="0" w:color="auto"/>
                                                  </w:divBdr>
                                                  <w:divsChild>
                                                    <w:div w:id="2016491288">
                                                      <w:marLeft w:val="0"/>
                                                      <w:marRight w:val="0"/>
                                                      <w:marTop w:val="0"/>
                                                      <w:marBottom w:val="0"/>
                                                      <w:divBdr>
                                                        <w:top w:val="none" w:sz="0" w:space="0" w:color="auto"/>
                                                        <w:left w:val="none" w:sz="0" w:space="0" w:color="auto"/>
                                                        <w:bottom w:val="none" w:sz="0" w:space="0" w:color="auto"/>
                                                        <w:right w:val="none" w:sz="0" w:space="0" w:color="auto"/>
                                                      </w:divBdr>
                                                      <w:divsChild>
                                                        <w:div w:id="17765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370872">
          <w:marLeft w:val="0"/>
          <w:marRight w:val="0"/>
          <w:marTop w:val="0"/>
          <w:marBottom w:val="0"/>
          <w:divBdr>
            <w:top w:val="none" w:sz="0" w:space="0" w:color="auto"/>
            <w:left w:val="none" w:sz="0" w:space="0" w:color="auto"/>
            <w:bottom w:val="none" w:sz="0" w:space="0" w:color="auto"/>
            <w:right w:val="none" w:sz="0" w:space="0" w:color="auto"/>
          </w:divBdr>
          <w:divsChild>
            <w:div w:id="2080519285">
              <w:marLeft w:val="0"/>
              <w:marRight w:val="0"/>
              <w:marTop w:val="0"/>
              <w:marBottom w:val="0"/>
              <w:divBdr>
                <w:top w:val="none" w:sz="0" w:space="0" w:color="auto"/>
                <w:left w:val="none" w:sz="0" w:space="0" w:color="auto"/>
                <w:bottom w:val="none" w:sz="0" w:space="0" w:color="auto"/>
                <w:right w:val="none" w:sz="0" w:space="0" w:color="auto"/>
              </w:divBdr>
              <w:divsChild>
                <w:div w:id="171103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276824">
      <w:bodyDiv w:val="1"/>
      <w:marLeft w:val="0"/>
      <w:marRight w:val="0"/>
      <w:marTop w:val="0"/>
      <w:marBottom w:val="0"/>
      <w:divBdr>
        <w:top w:val="none" w:sz="0" w:space="0" w:color="auto"/>
        <w:left w:val="none" w:sz="0" w:space="0" w:color="auto"/>
        <w:bottom w:val="none" w:sz="0" w:space="0" w:color="auto"/>
        <w:right w:val="none" w:sz="0" w:space="0" w:color="auto"/>
      </w:divBdr>
      <w:divsChild>
        <w:div w:id="1226794985">
          <w:marLeft w:val="0"/>
          <w:marRight w:val="0"/>
          <w:marTop w:val="0"/>
          <w:marBottom w:val="0"/>
          <w:divBdr>
            <w:top w:val="none" w:sz="0" w:space="0" w:color="auto"/>
            <w:left w:val="none" w:sz="0" w:space="0" w:color="auto"/>
            <w:bottom w:val="none" w:sz="0" w:space="0" w:color="auto"/>
            <w:right w:val="none" w:sz="0" w:space="0" w:color="auto"/>
          </w:divBdr>
          <w:divsChild>
            <w:div w:id="1501584709">
              <w:marLeft w:val="0"/>
              <w:marRight w:val="0"/>
              <w:marTop w:val="0"/>
              <w:marBottom w:val="0"/>
              <w:divBdr>
                <w:top w:val="none" w:sz="0" w:space="0" w:color="auto"/>
                <w:left w:val="none" w:sz="0" w:space="0" w:color="auto"/>
                <w:bottom w:val="none" w:sz="0" w:space="0" w:color="auto"/>
                <w:right w:val="none" w:sz="0" w:space="0" w:color="auto"/>
              </w:divBdr>
              <w:divsChild>
                <w:div w:id="855457889">
                  <w:marLeft w:val="0"/>
                  <w:marRight w:val="0"/>
                  <w:marTop w:val="0"/>
                  <w:marBottom w:val="0"/>
                  <w:divBdr>
                    <w:top w:val="none" w:sz="0" w:space="0" w:color="auto"/>
                    <w:left w:val="none" w:sz="0" w:space="0" w:color="auto"/>
                    <w:bottom w:val="none" w:sz="0" w:space="0" w:color="auto"/>
                    <w:right w:val="none" w:sz="0" w:space="0" w:color="auto"/>
                  </w:divBdr>
                  <w:divsChild>
                    <w:div w:id="376972135">
                      <w:marLeft w:val="0"/>
                      <w:marRight w:val="0"/>
                      <w:marTop w:val="0"/>
                      <w:marBottom w:val="0"/>
                      <w:divBdr>
                        <w:top w:val="none" w:sz="0" w:space="0" w:color="auto"/>
                        <w:left w:val="none" w:sz="0" w:space="0" w:color="auto"/>
                        <w:bottom w:val="none" w:sz="0" w:space="0" w:color="auto"/>
                        <w:right w:val="none" w:sz="0" w:space="0" w:color="auto"/>
                      </w:divBdr>
                      <w:divsChild>
                        <w:div w:id="17659352">
                          <w:marLeft w:val="0"/>
                          <w:marRight w:val="0"/>
                          <w:marTop w:val="0"/>
                          <w:marBottom w:val="0"/>
                          <w:divBdr>
                            <w:top w:val="none" w:sz="0" w:space="0" w:color="auto"/>
                            <w:left w:val="none" w:sz="0" w:space="0" w:color="auto"/>
                            <w:bottom w:val="none" w:sz="0" w:space="0" w:color="auto"/>
                            <w:right w:val="none" w:sz="0" w:space="0" w:color="auto"/>
                          </w:divBdr>
                          <w:divsChild>
                            <w:div w:id="998535916">
                              <w:marLeft w:val="0"/>
                              <w:marRight w:val="0"/>
                              <w:marTop w:val="0"/>
                              <w:marBottom w:val="0"/>
                              <w:divBdr>
                                <w:top w:val="none" w:sz="0" w:space="0" w:color="auto"/>
                                <w:left w:val="none" w:sz="0" w:space="0" w:color="auto"/>
                                <w:bottom w:val="none" w:sz="0" w:space="0" w:color="auto"/>
                                <w:right w:val="none" w:sz="0" w:space="0" w:color="auto"/>
                              </w:divBdr>
                              <w:divsChild>
                                <w:div w:id="18632341">
                                  <w:marLeft w:val="0"/>
                                  <w:marRight w:val="0"/>
                                  <w:marTop w:val="0"/>
                                  <w:marBottom w:val="0"/>
                                  <w:divBdr>
                                    <w:top w:val="none" w:sz="0" w:space="0" w:color="auto"/>
                                    <w:left w:val="none" w:sz="0" w:space="0" w:color="auto"/>
                                    <w:bottom w:val="none" w:sz="0" w:space="0" w:color="auto"/>
                                    <w:right w:val="none" w:sz="0" w:space="0" w:color="auto"/>
                                  </w:divBdr>
                                  <w:divsChild>
                                    <w:div w:id="217473474">
                                      <w:marLeft w:val="0"/>
                                      <w:marRight w:val="0"/>
                                      <w:marTop w:val="0"/>
                                      <w:marBottom w:val="0"/>
                                      <w:divBdr>
                                        <w:top w:val="none" w:sz="0" w:space="0" w:color="auto"/>
                                        <w:left w:val="none" w:sz="0" w:space="0" w:color="auto"/>
                                        <w:bottom w:val="none" w:sz="0" w:space="0" w:color="auto"/>
                                        <w:right w:val="none" w:sz="0" w:space="0" w:color="auto"/>
                                      </w:divBdr>
                                      <w:divsChild>
                                        <w:div w:id="712268293">
                                          <w:marLeft w:val="0"/>
                                          <w:marRight w:val="0"/>
                                          <w:marTop w:val="0"/>
                                          <w:marBottom w:val="0"/>
                                          <w:divBdr>
                                            <w:top w:val="none" w:sz="0" w:space="0" w:color="auto"/>
                                            <w:left w:val="none" w:sz="0" w:space="0" w:color="auto"/>
                                            <w:bottom w:val="none" w:sz="0" w:space="0" w:color="auto"/>
                                            <w:right w:val="none" w:sz="0" w:space="0" w:color="auto"/>
                                          </w:divBdr>
                                          <w:divsChild>
                                            <w:div w:id="336272904">
                                              <w:marLeft w:val="0"/>
                                              <w:marRight w:val="0"/>
                                              <w:marTop w:val="0"/>
                                              <w:marBottom w:val="0"/>
                                              <w:divBdr>
                                                <w:top w:val="none" w:sz="0" w:space="0" w:color="auto"/>
                                                <w:left w:val="none" w:sz="0" w:space="0" w:color="auto"/>
                                                <w:bottom w:val="none" w:sz="0" w:space="0" w:color="auto"/>
                                                <w:right w:val="none" w:sz="0" w:space="0" w:color="auto"/>
                                              </w:divBdr>
                                              <w:divsChild>
                                                <w:div w:id="114104903">
                                                  <w:marLeft w:val="0"/>
                                                  <w:marRight w:val="0"/>
                                                  <w:marTop w:val="0"/>
                                                  <w:marBottom w:val="0"/>
                                                  <w:divBdr>
                                                    <w:top w:val="none" w:sz="0" w:space="0" w:color="auto"/>
                                                    <w:left w:val="none" w:sz="0" w:space="0" w:color="auto"/>
                                                    <w:bottom w:val="none" w:sz="0" w:space="0" w:color="auto"/>
                                                    <w:right w:val="none" w:sz="0" w:space="0" w:color="auto"/>
                                                  </w:divBdr>
                                                  <w:divsChild>
                                                    <w:div w:id="444933913">
                                                      <w:marLeft w:val="0"/>
                                                      <w:marRight w:val="0"/>
                                                      <w:marTop w:val="0"/>
                                                      <w:marBottom w:val="0"/>
                                                      <w:divBdr>
                                                        <w:top w:val="none" w:sz="0" w:space="0" w:color="auto"/>
                                                        <w:left w:val="none" w:sz="0" w:space="0" w:color="auto"/>
                                                        <w:bottom w:val="none" w:sz="0" w:space="0" w:color="auto"/>
                                                        <w:right w:val="none" w:sz="0" w:space="0" w:color="auto"/>
                                                      </w:divBdr>
                                                      <w:divsChild>
                                                        <w:div w:id="202069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0072227">
          <w:marLeft w:val="0"/>
          <w:marRight w:val="0"/>
          <w:marTop w:val="0"/>
          <w:marBottom w:val="0"/>
          <w:divBdr>
            <w:top w:val="none" w:sz="0" w:space="0" w:color="auto"/>
            <w:left w:val="none" w:sz="0" w:space="0" w:color="auto"/>
            <w:bottom w:val="none" w:sz="0" w:space="0" w:color="auto"/>
            <w:right w:val="none" w:sz="0" w:space="0" w:color="auto"/>
          </w:divBdr>
          <w:divsChild>
            <w:div w:id="47194292">
              <w:marLeft w:val="0"/>
              <w:marRight w:val="0"/>
              <w:marTop w:val="0"/>
              <w:marBottom w:val="0"/>
              <w:divBdr>
                <w:top w:val="none" w:sz="0" w:space="0" w:color="auto"/>
                <w:left w:val="none" w:sz="0" w:space="0" w:color="auto"/>
                <w:bottom w:val="none" w:sz="0" w:space="0" w:color="auto"/>
                <w:right w:val="none" w:sz="0" w:space="0" w:color="auto"/>
              </w:divBdr>
              <w:divsChild>
                <w:div w:id="5729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22357">
      <w:bodyDiv w:val="1"/>
      <w:marLeft w:val="0"/>
      <w:marRight w:val="0"/>
      <w:marTop w:val="0"/>
      <w:marBottom w:val="0"/>
      <w:divBdr>
        <w:top w:val="none" w:sz="0" w:space="0" w:color="auto"/>
        <w:left w:val="none" w:sz="0" w:space="0" w:color="auto"/>
        <w:bottom w:val="none" w:sz="0" w:space="0" w:color="auto"/>
        <w:right w:val="none" w:sz="0" w:space="0" w:color="auto"/>
      </w:divBdr>
      <w:divsChild>
        <w:div w:id="1619800479">
          <w:marLeft w:val="0"/>
          <w:marRight w:val="0"/>
          <w:marTop w:val="0"/>
          <w:marBottom w:val="0"/>
          <w:divBdr>
            <w:top w:val="none" w:sz="0" w:space="0" w:color="auto"/>
            <w:left w:val="none" w:sz="0" w:space="0" w:color="auto"/>
            <w:bottom w:val="none" w:sz="0" w:space="0" w:color="auto"/>
            <w:right w:val="none" w:sz="0" w:space="0" w:color="auto"/>
          </w:divBdr>
          <w:divsChild>
            <w:div w:id="1698920419">
              <w:marLeft w:val="0"/>
              <w:marRight w:val="0"/>
              <w:marTop w:val="0"/>
              <w:marBottom w:val="0"/>
              <w:divBdr>
                <w:top w:val="none" w:sz="0" w:space="0" w:color="auto"/>
                <w:left w:val="none" w:sz="0" w:space="0" w:color="auto"/>
                <w:bottom w:val="none" w:sz="0" w:space="0" w:color="auto"/>
                <w:right w:val="none" w:sz="0" w:space="0" w:color="auto"/>
              </w:divBdr>
              <w:divsChild>
                <w:div w:id="2095129598">
                  <w:marLeft w:val="0"/>
                  <w:marRight w:val="0"/>
                  <w:marTop w:val="0"/>
                  <w:marBottom w:val="0"/>
                  <w:divBdr>
                    <w:top w:val="none" w:sz="0" w:space="0" w:color="auto"/>
                    <w:left w:val="none" w:sz="0" w:space="0" w:color="auto"/>
                    <w:bottom w:val="none" w:sz="0" w:space="0" w:color="auto"/>
                    <w:right w:val="none" w:sz="0" w:space="0" w:color="auto"/>
                  </w:divBdr>
                  <w:divsChild>
                    <w:div w:id="1142504095">
                      <w:marLeft w:val="0"/>
                      <w:marRight w:val="0"/>
                      <w:marTop w:val="0"/>
                      <w:marBottom w:val="0"/>
                      <w:divBdr>
                        <w:top w:val="none" w:sz="0" w:space="0" w:color="auto"/>
                        <w:left w:val="none" w:sz="0" w:space="0" w:color="auto"/>
                        <w:bottom w:val="none" w:sz="0" w:space="0" w:color="auto"/>
                        <w:right w:val="none" w:sz="0" w:space="0" w:color="auto"/>
                      </w:divBdr>
                      <w:divsChild>
                        <w:div w:id="1499466601">
                          <w:marLeft w:val="0"/>
                          <w:marRight w:val="0"/>
                          <w:marTop w:val="0"/>
                          <w:marBottom w:val="0"/>
                          <w:divBdr>
                            <w:top w:val="none" w:sz="0" w:space="0" w:color="auto"/>
                            <w:left w:val="none" w:sz="0" w:space="0" w:color="auto"/>
                            <w:bottom w:val="none" w:sz="0" w:space="0" w:color="auto"/>
                            <w:right w:val="none" w:sz="0" w:space="0" w:color="auto"/>
                          </w:divBdr>
                          <w:divsChild>
                            <w:div w:id="1931231369">
                              <w:marLeft w:val="0"/>
                              <w:marRight w:val="0"/>
                              <w:marTop w:val="0"/>
                              <w:marBottom w:val="0"/>
                              <w:divBdr>
                                <w:top w:val="none" w:sz="0" w:space="0" w:color="auto"/>
                                <w:left w:val="none" w:sz="0" w:space="0" w:color="auto"/>
                                <w:bottom w:val="none" w:sz="0" w:space="0" w:color="auto"/>
                                <w:right w:val="none" w:sz="0" w:space="0" w:color="auto"/>
                              </w:divBdr>
                              <w:divsChild>
                                <w:div w:id="975450385">
                                  <w:marLeft w:val="0"/>
                                  <w:marRight w:val="0"/>
                                  <w:marTop w:val="0"/>
                                  <w:marBottom w:val="0"/>
                                  <w:divBdr>
                                    <w:top w:val="none" w:sz="0" w:space="0" w:color="auto"/>
                                    <w:left w:val="none" w:sz="0" w:space="0" w:color="auto"/>
                                    <w:bottom w:val="none" w:sz="0" w:space="0" w:color="auto"/>
                                    <w:right w:val="none" w:sz="0" w:space="0" w:color="auto"/>
                                  </w:divBdr>
                                  <w:divsChild>
                                    <w:div w:id="189072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757304">
          <w:marLeft w:val="0"/>
          <w:marRight w:val="0"/>
          <w:marTop w:val="0"/>
          <w:marBottom w:val="0"/>
          <w:divBdr>
            <w:top w:val="none" w:sz="0" w:space="0" w:color="auto"/>
            <w:left w:val="none" w:sz="0" w:space="0" w:color="auto"/>
            <w:bottom w:val="none" w:sz="0" w:space="0" w:color="auto"/>
            <w:right w:val="none" w:sz="0" w:space="0" w:color="auto"/>
          </w:divBdr>
          <w:divsChild>
            <w:div w:id="1216116205">
              <w:marLeft w:val="0"/>
              <w:marRight w:val="0"/>
              <w:marTop w:val="0"/>
              <w:marBottom w:val="0"/>
              <w:divBdr>
                <w:top w:val="none" w:sz="0" w:space="0" w:color="auto"/>
                <w:left w:val="none" w:sz="0" w:space="0" w:color="auto"/>
                <w:bottom w:val="none" w:sz="0" w:space="0" w:color="auto"/>
                <w:right w:val="none" w:sz="0" w:space="0" w:color="auto"/>
              </w:divBdr>
              <w:divsChild>
                <w:div w:id="1706978850">
                  <w:marLeft w:val="0"/>
                  <w:marRight w:val="0"/>
                  <w:marTop w:val="0"/>
                  <w:marBottom w:val="0"/>
                  <w:divBdr>
                    <w:top w:val="none" w:sz="0" w:space="0" w:color="auto"/>
                    <w:left w:val="none" w:sz="0" w:space="0" w:color="auto"/>
                    <w:bottom w:val="none" w:sz="0" w:space="0" w:color="auto"/>
                    <w:right w:val="none" w:sz="0" w:space="0" w:color="auto"/>
                  </w:divBdr>
                  <w:divsChild>
                    <w:div w:id="814102067">
                      <w:marLeft w:val="0"/>
                      <w:marRight w:val="0"/>
                      <w:marTop w:val="0"/>
                      <w:marBottom w:val="0"/>
                      <w:divBdr>
                        <w:top w:val="none" w:sz="0" w:space="0" w:color="auto"/>
                        <w:left w:val="none" w:sz="0" w:space="0" w:color="auto"/>
                        <w:bottom w:val="none" w:sz="0" w:space="0" w:color="auto"/>
                        <w:right w:val="none" w:sz="0" w:space="0" w:color="auto"/>
                      </w:divBdr>
                      <w:divsChild>
                        <w:div w:id="836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439692">
      <w:bodyDiv w:val="1"/>
      <w:marLeft w:val="0"/>
      <w:marRight w:val="0"/>
      <w:marTop w:val="0"/>
      <w:marBottom w:val="0"/>
      <w:divBdr>
        <w:top w:val="none" w:sz="0" w:space="0" w:color="auto"/>
        <w:left w:val="none" w:sz="0" w:space="0" w:color="auto"/>
        <w:bottom w:val="none" w:sz="0" w:space="0" w:color="auto"/>
        <w:right w:val="none" w:sz="0" w:space="0" w:color="auto"/>
      </w:divBdr>
      <w:divsChild>
        <w:div w:id="1983264620">
          <w:marLeft w:val="0"/>
          <w:marRight w:val="0"/>
          <w:marTop w:val="0"/>
          <w:marBottom w:val="0"/>
          <w:divBdr>
            <w:top w:val="none" w:sz="0" w:space="0" w:color="auto"/>
            <w:left w:val="none" w:sz="0" w:space="0" w:color="auto"/>
            <w:bottom w:val="none" w:sz="0" w:space="0" w:color="auto"/>
            <w:right w:val="none" w:sz="0" w:space="0" w:color="auto"/>
          </w:divBdr>
          <w:divsChild>
            <w:div w:id="2040739559">
              <w:marLeft w:val="0"/>
              <w:marRight w:val="0"/>
              <w:marTop w:val="0"/>
              <w:marBottom w:val="0"/>
              <w:divBdr>
                <w:top w:val="none" w:sz="0" w:space="0" w:color="auto"/>
                <w:left w:val="none" w:sz="0" w:space="0" w:color="auto"/>
                <w:bottom w:val="none" w:sz="0" w:space="0" w:color="auto"/>
                <w:right w:val="none" w:sz="0" w:space="0" w:color="auto"/>
              </w:divBdr>
            </w:div>
            <w:div w:id="1656377626">
              <w:marLeft w:val="0"/>
              <w:marRight w:val="0"/>
              <w:marTop w:val="0"/>
              <w:marBottom w:val="0"/>
              <w:divBdr>
                <w:top w:val="none" w:sz="0" w:space="0" w:color="auto"/>
                <w:left w:val="none" w:sz="0" w:space="0" w:color="auto"/>
                <w:bottom w:val="none" w:sz="0" w:space="0" w:color="auto"/>
                <w:right w:val="none" w:sz="0" w:space="0" w:color="auto"/>
              </w:divBdr>
              <w:divsChild>
                <w:div w:id="1250042795">
                  <w:marLeft w:val="0"/>
                  <w:marRight w:val="0"/>
                  <w:marTop w:val="0"/>
                  <w:marBottom w:val="0"/>
                  <w:divBdr>
                    <w:top w:val="none" w:sz="0" w:space="0" w:color="auto"/>
                    <w:left w:val="none" w:sz="0" w:space="0" w:color="auto"/>
                    <w:bottom w:val="none" w:sz="0" w:space="0" w:color="auto"/>
                    <w:right w:val="none" w:sz="0" w:space="0" w:color="auto"/>
                  </w:divBdr>
                  <w:divsChild>
                    <w:div w:id="183515909">
                      <w:marLeft w:val="0"/>
                      <w:marRight w:val="0"/>
                      <w:marTop w:val="0"/>
                      <w:marBottom w:val="0"/>
                      <w:divBdr>
                        <w:top w:val="none" w:sz="0" w:space="0" w:color="auto"/>
                        <w:left w:val="none" w:sz="0" w:space="0" w:color="auto"/>
                        <w:bottom w:val="none" w:sz="0" w:space="0" w:color="auto"/>
                        <w:right w:val="none" w:sz="0" w:space="0" w:color="auto"/>
                      </w:divBdr>
                      <w:divsChild>
                        <w:div w:id="117580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373546">
      <w:bodyDiv w:val="1"/>
      <w:marLeft w:val="0"/>
      <w:marRight w:val="0"/>
      <w:marTop w:val="0"/>
      <w:marBottom w:val="0"/>
      <w:divBdr>
        <w:top w:val="none" w:sz="0" w:space="0" w:color="auto"/>
        <w:left w:val="none" w:sz="0" w:space="0" w:color="auto"/>
        <w:bottom w:val="none" w:sz="0" w:space="0" w:color="auto"/>
        <w:right w:val="none" w:sz="0" w:space="0" w:color="auto"/>
      </w:divBdr>
      <w:divsChild>
        <w:div w:id="811140345">
          <w:marLeft w:val="0"/>
          <w:marRight w:val="0"/>
          <w:marTop w:val="0"/>
          <w:marBottom w:val="0"/>
          <w:divBdr>
            <w:top w:val="none" w:sz="0" w:space="0" w:color="auto"/>
            <w:left w:val="none" w:sz="0" w:space="0" w:color="auto"/>
            <w:bottom w:val="none" w:sz="0" w:space="0" w:color="auto"/>
            <w:right w:val="none" w:sz="0" w:space="0" w:color="auto"/>
          </w:divBdr>
          <w:divsChild>
            <w:div w:id="1452355775">
              <w:marLeft w:val="0"/>
              <w:marRight w:val="0"/>
              <w:marTop w:val="0"/>
              <w:marBottom w:val="0"/>
              <w:divBdr>
                <w:top w:val="none" w:sz="0" w:space="0" w:color="auto"/>
                <w:left w:val="none" w:sz="0" w:space="0" w:color="auto"/>
                <w:bottom w:val="none" w:sz="0" w:space="0" w:color="auto"/>
                <w:right w:val="none" w:sz="0" w:space="0" w:color="auto"/>
              </w:divBdr>
              <w:divsChild>
                <w:div w:id="1083145831">
                  <w:marLeft w:val="0"/>
                  <w:marRight w:val="0"/>
                  <w:marTop w:val="0"/>
                  <w:marBottom w:val="0"/>
                  <w:divBdr>
                    <w:top w:val="none" w:sz="0" w:space="0" w:color="auto"/>
                    <w:left w:val="none" w:sz="0" w:space="0" w:color="auto"/>
                    <w:bottom w:val="none" w:sz="0" w:space="0" w:color="auto"/>
                    <w:right w:val="none" w:sz="0" w:space="0" w:color="auto"/>
                  </w:divBdr>
                  <w:divsChild>
                    <w:div w:id="150369370">
                      <w:marLeft w:val="0"/>
                      <w:marRight w:val="0"/>
                      <w:marTop w:val="0"/>
                      <w:marBottom w:val="0"/>
                      <w:divBdr>
                        <w:top w:val="none" w:sz="0" w:space="0" w:color="auto"/>
                        <w:left w:val="none" w:sz="0" w:space="0" w:color="auto"/>
                        <w:bottom w:val="none" w:sz="0" w:space="0" w:color="auto"/>
                        <w:right w:val="none" w:sz="0" w:space="0" w:color="auto"/>
                      </w:divBdr>
                      <w:divsChild>
                        <w:div w:id="946885291">
                          <w:marLeft w:val="0"/>
                          <w:marRight w:val="0"/>
                          <w:marTop w:val="0"/>
                          <w:marBottom w:val="0"/>
                          <w:divBdr>
                            <w:top w:val="none" w:sz="0" w:space="0" w:color="auto"/>
                            <w:left w:val="none" w:sz="0" w:space="0" w:color="auto"/>
                            <w:bottom w:val="none" w:sz="0" w:space="0" w:color="auto"/>
                            <w:right w:val="none" w:sz="0" w:space="0" w:color="auto"/>
                          </w:divBdr>
                          <w:divsChild>
                            <w:div w:id="321323290">
                              <w:marLeft w:val="0"/>
                              <w:marRight w:val="0"/>
                              <w:marTop w:val="0"/>
                              <w:marBottom w:val="0"/>
                              <w:divBdr>
                                <w:top w:val="none" w:sz="0" w:space="0" w:color="auto"/>
                                <w:left w:val="none" w:sz="0" w:space="0" w:color="auto"/>
                                <w:bottom w:val="none" w:sz="0" w:space="0" w:color="auto"/>
                                <w:right w:val="none" w:sz="0" w:space="0" w:color="auto"/>
                              </w:divBdr>
                              <w:divsChild>
                                <w:div w:id="1605384296">
                                  <w:marLeft w:val="0"/>
                                  <w:marRight w:val="0"/>
                                  <w:marTop w:val="0"/>
                                  <w:marBottom w:val="0"/>
                                  <w:divBdr>
                                    <w:top w:val="none" w:sz="0" w:space="0" w:color="auto"/>
                                    <w:left w:val="none" w:sz="0" w:space="0" w:color="auto"/>
                                    <w:bottom w:val="none" w:sz="0" w:space="0" w:color="auto"/>
                                    <w:right w:val="none" w:sz="0" w:space="0" w:color="auto"/>
                                  </w:divBdr>
                                  <w:divsChild>
                                    <w:div w:id="1930193469">
                                      <w:marLeft w:val="0"/>
                                      <w:marRight w:val="0"/>
                                      <w:marTop w:val="0"/>
                                      <w:marBottom w:val="0"/>
                                      <w:divBdr>
                                        <w:top w:val="none" w:sz="0" w:space="0" w:color="auto"/>
                                        <w:left w:val="none" w:sz="0" w:space="0" w:color="auto"/>
                                        <w:bottom w:val="none" w:sz="0" w:space="0" w:color="auto"/>
                                        <w:right w:val="none" w:sz="0" w:space="0" w:color="auto"/>
                                      </w:divBdr>
                                      <w:divsChild>
                                        <w:div w:id="1617638747">
                                          <w:marLeft w:val="0"/>
                                          <w:marRight w:val="0"/>
                                          <w:marTop w:val="0"/>
                                          <w:marBottom w:val="0"/>
                                          <w:divBdr>
                                            <w:top w:val="none" w:sz="0" w:space="0" w:color="auto"/>
                                            <w:left w:val="none" w:sz="0" w:space="0" w:color="auto"/>
                                            <w:bottom w:val="none" w:sz="0" w:space="0" w:color="auto"/>
                                            <w:right w:val="none" w:sz="0" w:space="0" w:color="auto"/>
                                          </w:divBdr>
                                          <w:divsChild>
                                            <w:div w:id="2138446192">
                                              <w:marLeft w:val="0"/>
                                              <w:marRight w:val="0"/>
                                              <w:marTop w:val="0"/>
                                              <w:marBottom w:val="0"/>
                                              <w:divBdr>
                                                <w:top w:val="none" w:sz="0" w:space="0" w:color="auto"/>
                                                <w:left w:val="none" w:sz="0" w:space="0" w:color="auto"/>
                                                <w:bottom w:val="none" w:sz="0" w:space="0" w:color="auto"/>
                                                <w:right w:val="none" w:sz="0" w:space="0" w:color="auto"/>
                                              </w:divBdr>
                                              <w:divsChild>
                                                <w:div w:id="116292803">
                                                  <w:marLeft w:val="0"/>
                                                  <w:marRight w:val="0"/>
                                                  <w:marTop w:val="0"/>
                                                  <w:marBottom w:val="0"/>
                                                  <w:divBdr>
                                                    <w:top w:val="none" w:sz="0" w:space="0" w:color="auto"/>
                                                    <w:left w:val="none" w:sz="0" w:space="0" w:color="auto"/>
                                                    <w:bottom w:val="none" w:sz="0" w:space="0" w:color="auto"/>
                                                    <w:right w:val="none" w:sz="0" w:space="0" w:color="auto"/>
                                                  </w:divBdr>
                                                  <w:divsChild>
                                                    <w:div w:id="2022584504">
                                                      <w:marLeft w:val="0"/>
                                                      <w:marRight w:val="0"/>
                                                      <w:marTop w:val="0"/>
                                                      <w:marBottom w:val="0"/>
                                                      <w:divBdr>
                                                        <w:top w:val="none" w:sz="0" w:space="0" w:color="auto"/>
                                                        <w:left w:val="none" w:sz="0" w:space="0" w:color="auto"/>
                                                        <w:bottom w:val="none" w:sz="0" w:space="0" w:color="auto"/>
                                                        <w:right w:val="none" w:sz="0" w:space="0" w:color="auto"/>
                                                      </w:divBdr>
                                                      <w:divsChild>
                                                        <w:div w:id="14252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3781881">
          <w:marLeft w:val="0"/>
          <w:marRight w:val="0"/>
          <w:marTop w:val="0"/>
          <w:marBottom w:val="0"/>
          <w:divBdr>
            <w:top w:val="none" w:sz="0" w:space="0" w:color="auto"/>
            <w:left w:val="none" w:sz="0" w:space="0" w:color="auto"/>
            <w:bottom w:val="none" w:sz="0" w:space="0" w:color="auto"/>
            <w:right w:val="none" w:sz="0" w:space="0" w:color="auto"/>
          </w:divBdr>
          <w:divsChild>
            <w:div w:id="1885677154">
              <w:marLeft w:val="0"/>
              <w:marRight w:val="0"/>
              <w:marTop w:val="0"/>
              <w:marBottom w:val="0"/>
              <w:divBdr>
                <w:top w:val="none" w:sz="0" w:space="0" w:color="auto"/>
                <w:left w:val="none" w:sz="0" w:space="0" w:color="auto"/>
                <w:bottom w:val="none" w:sz="0" w:space="0" w:color="auto"/>
                <w:right w:val="none" w:sz="0" w:space="0" w:color="auto"/>
              </w:divBdr>
              <w:divsChild>
                <w:div w:id="10912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335328">
      <w:bodyDiv w:val="1"/>
      <w:marLeft w:val="0"/>
      <w:marRight w:val="0"/>
      <w:marTop w:val="0"/>
      <w:marBottom w:val="0"/>
      <w:divBdr>
        <w:top w:val="none" w:sz="0" w:space="0" w:color="auto"/>
        <w:left w:val="none" w:sz="0" w:space="0" w:color="auto"/>
        <w:bottom w:val="none" w:sz="0" w:space="0" w:color="auto"/>
        <w:right w:val="none" w:sz="0" w:space="0" w:color="auto"/>
      </w:divBdr>
      <w:divsChild>
        <w:div w:id="1726905207">
          <w:marLeft w:val="0"/>
          <w:marRight w:val="0"/>
          <w:marTop w:val="0"/>
          <w:marBottom w:val="0"/>
          <w:divBdr>
            <w:top w:val="none" w:sz="0" w:space="0" w:color="auto"/>
            <w:left w:val="none" w:sz="0" w:space="0" w:color="auto"/>
            <w:bottom w:val="none" w:sz="0" w:space="0" w:color="auto"/>
            <w:right w:val="none" w:sz="0" w:space="0" w:color="auto"/>
          </w:divBdr>
          <w:divsChild>
            <w:div w:id="1578902191">
              <w:marLeft w:val="0"/>
              <w:marRight w:val="0"/>
              <w:marTop w:val="0"/>
              <w:marBottom w:val="0"/>
              <w:divBdr>
                <w:top w:val="none" w:sz="0" w:space="0" w:color="auto"/>
                <w:left w:val="none" w:sz="0" w:space="0" w:color="auto"/>
                <w:bottom w:val="none" w:sz="0" w:space="0" w:color="auto"/>
                <w:right w:val="none" w:sz="0" w:space="0" w:color="auto"/>
              </w:divBdr>
            </w:div>
            <w:div w:id="1178882223">
              <w:marLeft w:val="0"/>
              <w:marRight w:val="0"/>
              <w:marTop w:val="0"/>
              <w:marBottom w:val="0"/>
              <w:divBdr>
                <w:top w:val="none" w:sz="0" w:space="0" w:color="auto"/>
                <w:left w:val="none" w:sz="0" w:space="0" w:color="auto"/>
                <w:bottom w:val="none" w:sz="0" w:space="0" w:color="auto"/>
                <w:right w:val="none" w:sz="0" w:space="0" w:color="auto"/>
              </w:divBdr>
              <w:divsChild>
                <w:div w:id="2030444381">
                  <w:marLeft w:val="0"/>
                  <w:marRight w:val="0"/>
                  <w:marTop w:val="0"/>
                  <w:marBottom w:val="0"/>
                  <w:divBdr>
                    <w:top w:val="none" w:sz="0" w:space="0" w:color="auto"/>
                    <w:left w:val="none" w:sz="0" w:space="0" w:color="auto"/>
                    <w:bottom w:val="none" w:sz="0" w:space="0" w:color="auto"/>
                    <w:right w:val="none" w:sz="0" w:space="0" w:color="auto"/>
                  </w:divBdr>
                  <w:divsChild>
                    <w:div w:id="654453859">
                      <w:marLeft w:val="0"/>
                      <w:marRight w:val="0"/>
                      <w:marTop w:val="0"/>
                      <w:marBottom w:val="0"/>
                      <w:divBdr>
                        <w:top w:val="none" w:sz="0" w:space="0" w:color="auto"/>
                        <w:left w:val="none" w:sz="0" w:space="0" w:color="auto"/>
                        <w:bottom w:val="none" w:sz="0" w:space="0" w:color="auto"/>
                        <w:right w:val="none" w:sz="0" w:space="0" w:color="auto"/>
                      </w:divBdr>
                      <w:divsChild>
                        <w:div w:id="5492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296506">
      <w:bodyDiv w:val="1"/>
      <w:marLeft w:val="0"/>
      <w:marRight w:val="0"/>
      <w:marTop w:val="0"/>
      <w:marBottom w:val="0"/>
      <w:divBdr>
        <w:top w:val="none" w:sz="0" w:space="0" w:color="auto"/>
        <w:left w:val="none" w:sz="0" w:space="0" w:color="auto"/>
        <w:bottom w:val="none" w:sz="0" w:space="0" w:color="auto"/>
        <w:right w:val="none" w:sz="0" w:space="0" w:color="auto"/>
      </w:divBdr>
      <w:divsChild>
        <w:div w:id="1571383776">
          <w:marLeft w:val="0"/>
          <w:marRight w:val="0"/>
          <w:marTop w:val="0"/>
          <w:marBottom w:val="0"/>
          <w:divBdr>
            <w:top w:val="none" w:sz="0" w:space="0" w:color="auto"/>
            <w:left w:val="none" w:sz="0" w:space="0" w:color="auto"/>
            <w:bottom w:val="none" w:sz="0" w:space="0" w:color="auto"/>
            <w:right w:val="none" w:sz="0" w:space="0" w:color="auto"/>
          </w:divBdr>
          <w:divsChild>
            <w:div w:id="1627421021">
              <w:marLeft w:val="0"/>
              <w:marRight w:val="0"/>
              <w:marTop w:val="0"/>
              <w:marBottom w:val="0"/>
              <w:divBdr>
                <w:top w:val="none" w:sz="0" w:space="0" w:color="auto"/>
                <w:left w:val="none" w:sz="0" w:space="0" w:color="auto"/>
                <w:bottom w:val="none" w:sz="0" w:space="0" w:color="auto"/>
                <w:right w:val="none" w:sz="0" w:space="0" w:color="auto"/>
              </w:divBdr>
            </w:div>
            <w:div w:id="1168445080">
              <w:marLeft w:val="0"/>
              <w:marRight w:val="0"/>
              <w:marTop w:val="0"/>
              <w:marBottom w:val="0"/>
              <w:divBdr>
                <w:top w:val="none" w:sz="0" w:space="0" w:color="auto"/>
                <w:left w:val="none" w:sz="0" w:space="0" w:color="auto"/>
                <w:bottom w:val="none" w:sz="0" w:space="0" w:color="auto"/>
                <w:right w:val="none" w:sz="0" w:space="0" w:color="auto"/>
              </w:divBdr>
              <w:divsChild>
                <w:div w:id="1471052176">
                  <w:marLeft w:val="0"/>
                  <w:marRight w:val="0"/>
                  <w:marTop w:val="0"/>
                  <w:marBottom w:val="0"/>
                  <w:divBdr>
                    <w:top w:val="none" w:sz="0" w:space="0" w:color="auto"/>
                    <w:left w:val="none" w:sz="0" w:space="0" w:color="auto"/>
                    <w:bottom w:val="none" w:sz="0" w:space="0" w:color="auto"/>
                    <w:right w:val="none" w:sz="0" w:space="0" w:color="auto"/>
                  </w:divBdr>
                  <w:divsChild>
                    <w:div w:id="1801144697">
                      <w:marLeft w:val="0"/>
                      <w:marRight w:val="0"/>
                      <w:marTop w:val="0"/>
                      <w:marBottom w:val="0"/>
                      <w:divBdr>
                        <w:top w:val="none" w:sz="0" w:space="0" w:color="auto"/>
                        <w:left w:val="none" w:sz="0" w:space="0" w:color="auto"/>
                        <w:bottom w:val="none" w:sz="0" w:space="0" w:color="auto"/>
                        <w:right w:val="none" w:sz="0" w:space="0" w:color="auto"/>
                      </w:divBdr>
                      <w:divsChild>
                        <w:div w:id="4340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336403">
      <w:bodyDiv w:val="1"/>
      <w:marLeft w:val="0"/>
      <w:marRight w:val="0"/>
      <w:marTop w:val="0"/>
      <w:marBottom w:val="0"/>
      <w:divBdr>
        <w:top w:val="none" w:sz="0" w:space="0" w:color="auto"/>
        <w:left w:val="none" w:sz="0" w:space="0" w:color="auto"/>
        <w:bottom w:val="none" w:sz="0" w:space="0" w:color="auto"/>
        <w:right w:val="none" w:sz="0" w:space="0" w:color="auto"/>
      </w:divBdr>
      <w:divsChild>
        <w:div w:id="383793217">
          <w:marLeft w:val="0"/>
          <w:marRight w:val="0"/>
          <w:marTop w:val="0"/>
          <w:marBottom w:val="0"/>
          <w:divBdr>
            <w:top w:val="none" w:sz="0" w:space="0" w:color="auto"/>
            <w:left w:val="none" w:sz="0" w:space="0" w:color="auto"/>
            <w:bottom w:val="none" w:sz="0" w:space="0" w:color="auto"/>
            <w:right w:val="none" w:sz="0" w:space="0" w:color="auto"/>
          </w:divBdr>
          <w:divsChild>
            <w:div w:id="1498184940">
              <w:marLeft w:val="0"/>
              <w:marRight w:val="0"/>
              <w:marTop w:val="0"/>
              <w:marBottom w:val="0"/>
              <w:divBdr>
                <w:top w:val="none" w:sz="0" w:space="0" w:color="auto"/>
                <w:left w:val="none" w:sz="0" w:space="0" w:color="auto"/>
                <w:bottom w:val="none" w:sz="0" w:space="0" w:color="auto"/>
                <w:right w:val="none" w:sz="0" w:space="0" w:color="auto"/>
              </w:divBdr>
              <w:divsChild>
                <w:div w:id="1171261066">
                  <w:marLeft w:val="0"/>
                  <w:marRight w:val="0"/>
                  <w:marTop w:val="0"/>
                  <w:marBottom w:val="0"/>
                  <w:divBdr>
                    <w:top w:val="none" w:sz="0" w:space="0" w:color="auto"/>
                    <w:left w:val="none" w:sz="0" w:space="0" w:color="auto"/>
                    <w:bottom w:val="none" w:sz="0" w:space="0" w:color="auto"/>
                    <w:right w:val="none" w:sz="0" w:space="0" w:color="auto"/>
                  </w:divBdr>
                  <w:divsChild>
                    <w:div w:id="1345863976">
                      <w:marLeft w:val="0"/>
                      <w:marRight w:val="0"/>
                      <w:marTop w:val="0"/>
                      <w:marBottom w:val="0"/>
                      <w:divBdr>
                        <w:top w:val="none" w:sz="0" w:space="0" w:color="auto"/>
                        <w:left w:val="none" w:sz="0" w:space="0" w:color="auto"/>
                        <w:bottom w:val="none" w:sz="0" w:space="0" w:color="auto"/>
                        <w:right w:val="none" w:sz="0" w:space="0" w:color="auto"/>
                      </w:divBdr>
                      <w:divsChild>
                        <w:div w:id="485587638">
                          <w:marLeft w:val="0"/>
                          <w:marRight w:val="0"/>
                          <w:marTop w:val="0"/>
                          <w:marBottom w:val="0"/>
                          <w:divBdr>
                            <w:top w:val="none" w:sz="0" w:space="0" w:color="auto"/>
                            <w:left w:val="none" w:sz="0" w:space="0" w:color="auto"/>
                            <w:bottom w:val="none" w:sz="0" w:space="0" w:color="auto"/>
                            <w:right w:val="none" w:sz="0" w:space="0" w:color="auto"/>
                          </w:divBdr>
                          <w:divsChild>
                            <w:div w:id="622274196">
                              <w:marLeft w:val="0"/>
                              <w:marRight w:val="0"/>
                              <w:marTop w:val="0"/>
                              <w:marBottom w:val="0"/>
                              <w:divBdr>
                                <w:top w:val="none" w:sz="0" w:space="0" w:color="auto"/>
                                <w:left w:val="none" w:sz="0" w:space="0" w:color="auto"/>
                                <w:bottom w:val="none" w:sz="0" w:space="0" w:color="auto"/>
                                <w:right w:val="none" w:sz="0" w:space="0" w:color="auto"/>
                              </w:divBdr>
                              <w:divsChild>
                                <w:div w:id="1146505946">
                                  <w:marLeft w:val="0"/>
                                  <w:marRight w:val="0"/>
                                  <w:marTop w:val="0"/>
                                  <w:marBottom w:val="0"/>
                                  <w:divBdr>
                                    <w:top w:val="none" w:sz="0" w:space="0" w:color="auto"/>
                                    <w:left w:val="none" w:sz="0" w:space="0" w:color="auto"/>
                                    <w:bottom w:val="none" w:sz="0" w:space="0" w:color="auto"/>
                                    <w:right w:val="none" w:sz="0" w:space="0" w:color="auto"/>
                                  </w:divBdr>
                                  <w:divsChild>
                                    <w:div w:id="11502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426140">
          <w:marLeft w:val="0"/>
          <w:marRight w:val="0"/>
          <w:marTop w:val="0"/>
          <w:marBottom w:val="0"/>
          <w:divBdr>
            <w:top w:val="none" w:sz="0" w:space="0" w:color="auto"/>
            <w:left w:val="none" w:sz="0" w:space="0" w:color="auto"/>
            <w:bottom w:val="none" w:sz="0" w:space="0" w:color="auto"/>
            <w:right w:val="none" w:sz="0" w:space="0" w:color="auto"/>
          </w:divBdr>
          <w:divsChild>
            <w:div w:id="1726761150">
              <w:marLeft w:val="0"/>
              <w:marRight w:val="0"/>
              <w:marTop w:val="0"/>
              <w:marBottom w:val="0"/>
              <w:divBdr>
                <w:top w:val="none" w:sz="0" w:space="0" w:color="auto"/>
                <w:left w:val="none" w:sz="0" w:space="0" w:color="auto"/>
                <w:bottom w:val="none" w:sz="0" w:space="0" w:color="auto"/>
                <w:right w:val="none" w:sz="0" w:space="0" w:color="auto"/>
              </w:divBdr>
              <w:divsChild>
                <w:div w:id="1479376087">
                  <w:marLeft w:val="0"/>
                  <w:marRight w:val="0"/>
                  <w:marTop w:val="0"/>
                  <w:marBottom w:val="0"/>
                  <w:divBdr>
                    <w:top w:val="none" w:sz="0" w:space="0" w:color="auto"/>
                    <w:left w:val="none" w:sz="0" w:space="0" w:color="auto"/>
                    <w:bottom w:val="none" w:sz="0" w:space="0" w:color="auto"/>
                    <w:right w:val="none" w:sz="0" w:space="0" w:color="auto"/>
                  </w:divBdr>
                  <w:divsChild>
                    <w:div w:id="150030106">
                      <w:marLeft w:val="0"/>
                      <w:marRight w:val="0"/>
                      <w:marTop w:val="0"/>
                      <w:marBottom w:val="0"/>
                      <w:divBdr>
                        <w:top w:val="none" w:sz="0" w:space="0" w:color="auto"/>
                        <w:left w:val="none" w:sz="0" w:space="0" w:color="auto"/>
                        <w:bottom w:val="none" w:sz="0" w:space="0" w:color="auto"/>
                        <w:right w:val="none" w:sz="0" w:space="0" w:color="auto"/>
                      </w:divBdr>
                      <w:divsChild>
                        <w:div w:id="67576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990601">
      <w:bodyDiv w:val="1"/>
      <w:marLeft w:val="0"/>
      <w:marRight w:val="0"/>
      <w:marTop w:val="0"/>
      <w:marBottom w:val="0"/>
      <w:divBdr>
        <w:top w:val="none" w:sz="0" w:space="0" w:color="auto"/>
        <w:left w:val="none" w:sz="0" w:space="0" w:color="auto"/>
        <w:bottom w:val="none" w:sz="0" w:space="0" w:color="auto"/>
        <w:right w:val="none" w:sz="0" w:space="0" w:color="auto"/>
      </w:divBdr>
      <w:divsChild>
        <w:div w:id="322320316">
          <w:marLeft w:val="0"/>
          <w:marRight w:val="0"/>
          <w:marTop w:val="0"/>
          <w:marBottom w:val="0"/>
          <w:divBdr>
            <w:top w:val="none" w:sz="0" w:space="0" w:color="auto"/>
            <w:left w:val="none" w:sz="0" w:space="0" w:color="auto"/>
            <w:bottom w:val="none" w:sz="0" w:space="0" w:color="auto"/>
            <w:right w:val="none" w:sz="0" w:space="0" w:color="auto"/>
          </w:divBdr>
          <w:divsChild>
            <w:div w:id="883104814">
              <w:marLeft w:val="0"/>
              <w:marRight w:val="0"/>
              <w:marTop w:val="0"/>
              <w:marBottom w:val="0"/>
              <w:divBdr>
                <w:top w:val="none" w:sz="0" w:space="0" w:color="auto"/>
                <w:left w:val="none" w:sz="0" w:space="0" w:color="auto"/>
                <w:bottom w:val="none" w:sz="0" w:space="0" w:color="auto"/>
                <w:right w:val="none" w:sz="0" w:space="0" w:color="auto"/>
              </w:divBdr>
              <w:divsChild>
                <w:div w:id="137500625">
                  <w:marLeft w:val="0"/>
                  <w:marRight w:val="0"/>
                  <w:marTop w:val="0"/>
                  <w:marBottom w:val="0"/>
                  <w:divBdr>
                    <w:top w:val="none" w:sz="0" w:space="0" w:color="auto"/>
                    <w:left w:val="none" w:sz="0" w:space="0" w:color="auto"/>
                    <w:bottom w:val="none" w:sz="0" w:space="0" w:color="auto"/>
                    <w:right w:val="none" w:sz="0" w:space="0" w:color="auto"/>
                  </w:divBdr>
                  <w:divsChild>
                    <w:div w:id="928004427">
                      <w:marLeft w:val="0"/>
                      <w:marRight w:val="0"/>
                      <w:marTop w:val="0"/>
                      <w:marBottom w:val="0"/>
                      <w:divBdr>
                        <w:top w:val="none" w:sz="0" w:space="0" w:color="auto"/>
                        <w:left w:val="none" w:sz="0" w:space="0" w:color="auto"/>
                        <w:bottom w:val="none" w:sz="0" w:space="0" w:color="auto"/>
                        <w:right w:val="none" w:sz="0" w:space="0" w:color="auto"/>
                      </w:divBdr>
                      <w:divsChild>
                        <w:div w:id="317926868">
                          <w:marLeft w:val="0"/>
                          <w:marRight w:val="0"/>
                          <w:marTop w:val="0"/>
                          <w:marBottom w:val="0"/>
                          <w:divBdr>
                            <w:top w:val="none" w:sz="0" w:space="0" w:color="auto"/>
                            <w:left w:val="none" w:sz="0" w:space="0" w:color="auto"/>
                            <w:bottom w:val="none" w:sz="0" w:space="0" w:color="auto"/>
                            <w:right w:val="none" w:sz="0" w:space="0" w:color="auto"/>
                          </w:divBdr>
                          <w:divsChild>
                            <w:div w:id="1680084263">
                              <w:marLeft w:val="0"/>
                              <w:marRight w:val="0"/>
                              <w:marTop w:val="0"/>
                              <w:marBottom w:val="0"/>
                              <w:divBdr>
                                <w:top w:val="none" w:sz="0" w:space="0" w:color="auto"/>
                                <w:left w:val="none" w:sz="0" w:space="0" w:color="auto"/>
                                <w:bottom w:val="none" w:sz="0" w:space="0" w:color="auto"/>
                                <w:right w:val="none" w:sz="0" w:space="0" w:color="auto"/>
                              </w:divBdr>
                              <w:divsChild>
                                <w:div w:id="2089837317">
                                  <w:marLeft w:val="0"/>
                                  <w:marRight w:val="0"/>
                                  <w:marTop w:val="0"/>
                                  <w:marBottom w:val="0"/>
                                  <w:divBdr>
                                    <w:top w:val="none" w:sz="0" w:space="0" w:color="auto"/>
                                    <w:left w:val="none" w:sz="0" w:space="0" w:color="auto"/>
                                    <w:bottom w:val="none" w:sz="0" w:space="0" w:color="auto"/>
                                    <w:right w:val="none" w:sz="0" w:space="0" w:color="auto"/>
                                  </w:divBdr>
                                  <w:divsChild>
                                    <w:div w:id="1092749796">
                                      <w:marLeft w:val="0"/>
                                      <w:marRight w:val="0"/>
                                      <w:marTop w:val="0"/>
                                      <w:marBottom w:val="0"/>
                                      <w:divBdr>
                                        <w:top w:val="none" w:sz="0" w:space="0" w:color="auto"/>
                                        <w:left w:val="none" w:sz="0" w:space="0" w:color="auto"/>
                                        <w:bottom w:val="none" w:sz="0" w:space="0" w:color="auto"/>
                                        <w:right w:val="none" w:sz="0" w:space="0" w:color="auto"/>
                                      </w:divBdr>
                                      <w:divsChild>
                                        <w:div w:id="991713088">
                                          <w:marLeft w:val="0"/>
                                          <w:marRight w:val="0"/>
                                          <w:marTop w:val="0"/>
                                          <w:marBottom w:val="0"/>
                                          <w:divBdr>
                                            <w:top w:val="none" w:sz="0" w:space="0" w:color="auto"/>
                                            <w:left w:val="none" w:sz="0" w:space="0" w:color="auto"/>
                                            <w:bottom w:val="none" w:sz="0" w:space="0" w:color="auto"/>
                                            <w:right w:val="none" w:sz="0" w:space="0" w:color="auto"/>
                                          </w:divBdr>
                                          <w:divsChild>
                                            <w:div w:id="595554367">
                                              <w:marLeft w:val="0"/>
                                              <w:marRight w:val="0"/>
                                              <w:marTop w:val="0"/>
                                              <w:marBottom w:val="0"/>
                                              <w:divBdr>
                                                <w:top w:val="none" w:sz="0" w:space="0" w:color="auto"/>
                                                <w:left w:val="none" w:sz="0" w:space="0" w:color="auto"/>
                                                <w:bottom w:val="none" w:sz="0" w:space="0" w:color="auto"/>
                                                <w:right w:val="none" w:sz="0" w:space="0" w:color="auto"/>
                                              </w:divBdr>
                                              <w:divsChild>
                                                <w:div w:id="721949371">
                                                  <w:marLeft w:val="0"/>
                                                  <w:marRight w:val="0"/>
                                                  <w:marTop w:val="0"/>
                                                  <w:marBottom w:val="0"/>
                                                  <w:divBdr>
                                                    <w:top w:val="none" w:sz="0" w:space="0" w:color="auto"/>
                                                    <w:left w:val="none" w:sz="0" w:space="0" w:color="auto"/>
                                                    <w:bottom w:val="none" w:sz="0" w:space="0" w:color="auto"/>
                                                    <w:right w:val="none" w:sz="0" w:space="0" w:color="auto"/>
                                                  </w:divBdr>
                                                  <w:divsChild>
                                                    <w:div w:id="132211466">
                                                      <w:marLeft w:val="0"/>
                                                      <w:marRight w:val="0"/>
                                                      <w:marTop w:val="0"/>
                                                      <w:marBottom w:val="0"/>
                                                      <w:divBdr>
                                                        <w:top w:val="none" w:sz="0" w:space="0" w:color="auto"/>
                                                        <w:left w:val="none" w:sz="0" w:space="0" w:color="auto"/>
                                                        <w:bottom w:val="none" w:sz="0" w:space="0" w:color="auto"/>
                                                        <w:right w:val="none" w:sz="0" w:space="0" w:color="auto"/>
                                                      </w:divBdr>
                                                      <w:divsChild>
                                                        <w:div w:id="35993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3018807">
          <w:marLeft w:val="0"/>
          <w:marRight w:val="0"/>
          <w:marTop w:val="0"/>
          <w:marBottom w:val="0"/>
          <w:divBdr>
            <w:top w:val="none" w:sz="0" w:space="0" w:color="auto"/>
            <w:left w:val="none" w:sz="0" w:space="0" w:color="auto"/>
            <w:bottom w:val="none" w:sz="0" w:space="0" w:color="auto"/>
            <w:right w:val="none" w:sz="0" w:space="0" w:color="auto"/>
          </w:divBdr>
          <w:divsChild>
            <w:div w:id="209346930">
              <w:marLeft w:val="0"/>
              <w:marRight w:val="0"/>
              <w:marTop w:val="0"/>
              <w:marBottom w:val="0"/>
              <w:divBdr>
                <w:top w:val="none" w:sz="0" w:space="0" w:color="auto"/>
                <w:left w:val="none" w:sz="0" w:space="0" w:color="auto"/>
                <w:bottom w:val="none" w:sz="0" w:space="0" w:color="auto"/>
                <w:right w:val="none" w:sz="0" w:space="0" w:color="auto"/>
              </w:divBdr>
              <w:divsChild>
                <w:div w:id="136455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91655">
      <w:bodyDiv w:val="1"/>
      <w:marLeft w:val="0"/>
      <w:marRight w:val="0"/>
      <w:marTop w:val="0"/>
      <w:marBottom w:val="0"/>
      <w:divBdr>
        <w:top w:val="none" w:sz="0" w:space="0" w:color="auto"/>
        <w:left w:val="none" w:sz="0" w:space="0" w:color="auto"/>
        <w:bottom w:val="none" w:sz="0" w:space="0" w:color="auto"/>
        <w:right w:val="none" w:sz="0" w:space="0" w:color="auto"/>
      </w:divBdr>
      <w:divsChild>
        <w:div w:id="1728648361">
          <w:marLeft w:val="0"/>
          <w:marRight w:val="0"/>
          <w:marTop w:val="0"/>
          <w:marBottom w:val="0"/>
          <w:divBdr>
            <w:top w:val="none" w:sz="0" w:space="0" w:color="auto"/>
            <w:left w:val="none" w:sz="0" w:space="0" w:color="auto"/>
            <w:bottom w:val="none" w:sz="0" w:space="0" w:color="auto"/>
            <w:right w:val="none" w:sz="0" w:space="0" w:color="auto"/>
          </w:divBdr>
          <w:divsChild>
            <w:div w:id="1307540591">
              <w:marLeft w:val="0"/>
              <w:marRight w:val="0"/>
              <w:marTop w:val="0"/>
              <w:marBottom w:val="0"/>
              <w:divBdr>
                <w:top w:val="none" w:sz="0" w:space="0" w:color="auto"/>
                <w:left w:val="none" w:sz="0" w:space="0" w:color="auto"/>
                <w:bottom w:val="none" w:sz="0" w:space="0" w:color="auto"/>
                <w:right w:val="none" w:sz="0" w:space="0" w:color="auto"/>
              </w:divBdr>
              <w:divsChild>
                <w:div w:id="1057751809">
                  <w:marLeft w:val="0"/>
                  <w:marRight w:val="0"/>
                  <w:marTop w:val="0"/>
                  <w:marBottom w:val="0"/>
                  <w:divBdr>
                    <w:top w:val="none" w:sz="0" w:space="0" w:color="auto"/>
                    <w:left w:val="none" w:sz="0" w:space="0" w:color="auto"/>
                    <w:bottom w:val="none" w:sz="0" w:space="0" w:color="auto"/>
                    <w:right w:val="none" w:sz="0" w:space="0" w:color="auto"/>
                  </w:divBdr>
                  <w:divsChild>
                    <w:div w:id="1498879813">
                      <w:marLeft w:val="0"/>
                      <w:marRight w:val="0"/>
                      <w:marTop w:val="0"/>
                      <w:marBottom w:val="0"/>
                      <w:divBdr>
                        <w:top w:val="none" w:sz="0" w:space="0" w:color="auto"/>
                        <w:left w:val="none" w:sz="0" w:space="0" w:color="auto"/>
                        <w:bottom w:val="none" w:sz="0" w:space="0" w:color="auto"/>
                        <w:right w:val="none" w:sz="0" w:space="0" w:color="auto"/>
                      </w:divBdr>
                      <w:divsChild>
                        <w:div w:id="906496206">
                          <w:marLeft w:val="0"/>
                          <w:marRight w:val="0"/>
                          <w:marTop w:val="0"/>
                          <w:marBottom w:val="0"/>
                          <w:divBdr>
                            <w:top w:val="none" w:sz="0" w:space="0" w:color="auto"/>
                            <w:left w:val="none" w:sz="0" w:space="0" w:color="auto"/>
                            <w:bottom w:val="none" w:sz="0" w:space="0" w:color="auto"/>
                            <w:right w:val="none" w:sz="0" w:space="0" w:color="auto"/>
                          </w:divBdr>
                          <w:divsChild>
                            <w:div w:id="1137331877">
                              <w:marLeft w:val="0"/>
                              <w:marRight w:val="0"/>
                              <w:marTop w:val="0"/>
                              <w:marBottom w:val="0"/>
                              <w:divBdr>
                                <w:top w:val="none" w:sz="0" w:space="0" w:color="auto"/>
                                <w:left w:val="none" w:sz="0" w:space="0" w:color="auto"/>
                                <w:bottom w:val="none" w:sz="0" w:space="0" w:color="auto"/>
                                <w:right w:val="none" w:sz="0" w:space="0" w:color="auto"/>
                              </w:divBdr>
                              <w:divsChild>
                                <w:div w:id="700865297">
                                  <w:marLeft w:val="0"/>
                                  <w:marRight w:val="0"/>
                                  <w:marTop w:val="0"/>
                                  <w:marBottom w:val="0"/>
                                  <w:divBdr>
                                    <w:top w:val="none" w:sz="0" w:space="0" w:color="auto"/>
                                    <w:left w:val="none" w:sz="0" w:space="0" w:color="auto"/>
                                    <w:bottom w:val="none" w:sz="0" w:space="0" w:color="auto"/>
                                    <w:right w:val="none" w:sz="0" w:space="0" w:color="auto"/>
                                  </w:divBdr>
                                  <w:divsChild>
                                    <w:div w:id="972910624">
                                      <w:marLeft w:val="0"/>
                                      <w:marRight w:val="0"/>
                                      <w:marTop w:val="0"/>
                                      <w:marBottom w:val="0"/>
                                      <w:divBdr>
                                        <w:top w:val="none" w:sz="0" w:space="0" w:color="auto"/>
                                        <w:left w:val="none" w:sz="0" w:space="0" w:color="auto"/>
                                        <w:bottom w:val="none" w:sz="0" w:space="0" w:color="auto"/>
                                        <w:right w:val="none" w:sz="0" w:space="0" w:color="auto"/>
                                      </w:divBdr>
                                      <w:divsChild>
                                        <w:div w:id="1097410224">
                                          <w:marLeft w:val="0"/>
                                          <w:marRight w:val="0"/>
                                          <w:marTop w:val="0"/>
                                          <w:marBottom w:val="0"/>
                                          <w:divBdr>
                                            <w:top w:val="none" w:sz="0" w:space="0" w:color="auto"/>
                                            <w:left w:val="none" w:sz="0" w:space="0" w:color="auto"/>
                                            <w:bottom w:val="none" w:sz="0" w:space="0" w:color="auto"/>
                                            <w:right w:val="none" w:sz="0" w:space="0" w:color="auto"/>
                                          </w:divBdr>
                                          <w:divsChild>
                                            <w:div w:id="923564945">
                                              <w:marLeft w:val="0"/>
                                              <w:marRight w:val="0"/>
                                              <w:marTop w:val="0"/>
                                              <w:marBottom w:val="0"/>
                                              <w:divBdr>
                                                <w:top w:val="none" w:sz="0" w:space="0" w:color="auto"/>
                                                <w:left w:val="none" w:sz="0" w:space="0" w:color="auto"/>
                                                <w:bottom w:val="none" w:sz="0" w:space="0" w:color="auto"/>
                                                <w:right w:val="none" w:sz="0" w:space="0" w:color="auto"/>
                                              </w:divBdr>
                                            </w:div>
                                            <w:div w:id="836961035">
                                              <w:marLeft w:val="0"/>
                                              <w:marRight w:val="0"/>
                                              <w:marTop w:val="0"/>
                                              <w:marBottom w:val="0"/>
                                              <w:divBdr>
                                                <w:top w:val="none" w:sz="0" w:space="0" w:color="auto"/>
                                                <w:left w:val="none" w:sz="0" w:space="0" w:color="auto"/>
                                                <w:bottom w:val="none" w:sz="0" w:space="0" w:color="auto"/>
                                                <w:right w:val="none" w:sz="0" w:space="0" w:color="auto"/>
                                              </w:divBdr>
                                              <w:divsChild>
                                                <w:div w:id="833447507">
                                                  <w:marLeft w:val="0"/>
                                                  <w:marRight w:val="0"/>
                                                  <w:marTop w:val="0"/>
                                                  <w:marBottom w:val="0"/>
                                                  <w:divBdr>
                                                    <w:top w:val="none" w:sz="0" w:space="0" w:color="auto"/>
                                                    <w:left w:val="none" w:sz="0" w:space="0" w:color="auto"/>
                                                    <w:bottom w:val="none" w:sz="0" w:space="0" w:color="auto"/>
                                                    <w:right w:val="none" w:sz="0" w:space="0" w:color="auto"/>
                                                  </w:divBdr>
                                                  <w:divsChild>
                                                    <w:div w:id="626085594">
                                                      <w:marLeft w:val="0"/>
                                                      <w:marRight w:val="0"/>
                                                      <w:marTop w:val="0"/>
                                                      <w:marBottom w:val="0"/>
                                                      <w:divBdr>
                                                        <w:top w:val="none" w:sz="0" w:space="0" w:color="auto"/>
                                                        <w:left w:val="none" w:sz="0" w:space="0" w:color="auto"/>
                                                        <w:bottom w:val="none" w:sz="0" w:space="0" w:color="auto"/>
                                                        <w:right w:val="none" w:sz="0" w:space="0" w:color="auto"/>
                                                      </w:divBdr>
                                                      <w:divsChild>
                                                        <w:div w:id="3420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634702">
          <w:marLeft w:val="0"/>
          <w:marRight w:val="0"/>
          <w:marTop w:val="0"/>
          <w:marBottom w:val="0"/>
          <w:divBdr>
            <w:top w:val="none" w:sz="0" w:space="0" w:color="auto"/>
            <w:left w:val="none" w:sz="0" w:space="0" w:color="auto"/>
            <w:bottom w:val="none" w:sz="0" w:space="0" w:color="auto"/>
            <w:right w:val="none" w:sz="0" w:space="0" w:color="auto"/>
          </w:divBdr>
          <w:divsChild>
            <w:div w:id="329908828">
              <w:marLeft w:val="0"/>
              <w:marRight w:val="0"/>
              <w:marTop w:val="0"/>
              <w:marBottom w:val="0"/>
              <w:divBdr>
                <w:top w:val="none" w:sz="0" w:space="0" w:color="auto"/>
                <w:left w:val="none" w:sz="0" w:space="0" w:color="auto"/>
                <w:bottom w:val="none" w:sz="0" w:space="0" w:color="auto"/>
                <w:right w:val="none" w:sz="0" w:space="0" w:color="auto"/>
              </w:divBdr>
              <w:divsChild>
                <w:div w:id="51230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96979">
      <w:bodyDiv w:val="1"/>
      <w:marLeft w:val="0"/>
      <w:marRight w:val="0"/>
      <w:marTop w:val="0"/>
      <w:marBottom w:val="0"/>
      <w:divBdr>
        <w:top w:val="none" w:sz="0" w:space="0" w:color="auto"/>
        <w:left w:val="none" w:sz="0" w:space="0" w:color="auto"/>
        <w:bottom w:val="none" w:sz="0" w:space="0" w:color="auto"/>
        <w:right w:val="none" w:sz="0" w:space="0" w:color="auto"/>
      </w:divBdr>
      <w:divsChild>
        <w:div w:id="1870409387">
          <w:marLeft w:val="0"/>
          <w:marRight w:val="0"/>
          <w:marTop w:val="0"/>
          <w:marBottom w:val="0"/>
          <w:divBdr>
            <w:top w:val="none" w:sz="0" w:space="0" w:color="auto"/>
            <w:left w:val="none" w:sz="0" w:space="0" w:color="auto"/>
            <w:bottom w:val="none" w:sz="0" w:space="0" w:color="auto"/>
            <w:right w:val="none" w:sz="0" w:space="0" w:color="auto"/>
          </w:divBdr>
          <w:divsChild>
            <w:div w:id="730078345">
              <w:marLeft w:val="0"/>
              <w:marRight w:val="0"/>
              <w:marTop w:val="0"/>
              <w:marBottom w:val="0"/>
              <w:divBdr>
                <w:top w:val="none" w:sz="0" w:space="0" w:color="auto"/>
                <w:left w:val="none" w:sz="0" w:space="0" w:color="auto"/>
                <w:bottom w:val="none" w:sz="0" w:space="0" w:color="auto"/>
                <w:right w:val="none" w:sz="0" w:space="0" w:color="auto"/>
              </w:divBdr>
            </w:div>
            <w:div w:id="492574404">
              <w:marLeft w:val="0"/>
              <w:marRight w:val="0"/>
              <w:marTop w:val="0"/>
              <w:marBottom w:val="0"/>
              <w:divBdr>
                <w:top w:val="none" w:sz="0" w:space="0" w:color="auto"/>
                <w:left w:val="none" w:sz="0" w:space="0" w:color="auto"/>
                <w:bottom w:val="none" w:sz="0" w:space="0" w:color="auto"/>
                <w:right w:val="none" w:sz="0" w:space="0" w:color="auto"/>
              </w:divBdr>
              <w:divsChild>
                <w:div w:id="2112313087">
                  <w:marLeft w:val="0"/>
                  <w:marRight w:val="0"/>
                  <w:marTop w:val="0"/>
                  <w:marBottom w:val="0"/>
                  <w:divBdr>
                    <w:top w:val="none" w:sz="0" w:space="0" w:color="auto"/>
                    <w:left w:val="none" w:sz="0" w:space="0" w:color="auto"/>
                    <w:bottom w:val="none" w:sz="0" w:space="0" w:color="auto"/>
                    <w:right w:val="none" w:sz="0" w:space="0" w:color="auto"/>
                  </w:divBdr>
                  <w:divsChild>
                    <w:div w:id="492110604">
                      <w:marLeft w:val="0"/>
                      <w:marRight w:val="0"/>
                      <w:marTop w:val="0"/>
                      <w:marBottom w:val="0"/>
                      <w:divBdr>
                        <w:top w:val="none" w:sz="0" w:space="0" w:color="auto"/>
                        <w:left w:val="none" w:sz="0" w:space="0" w:color="auto"/>
                        <w:bottom w:val="none" w:sz="0" w:space="0" w:color="auto"/>
                        <w:right w:val="none" w:sz="0" w:space="0" w:color="auto"/>
                      </w:divBdr>
                      <w:divsChild>
                        <w:div w:id="118613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2847</Words>
  <Characters>15663</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Sebastian Teran Proanio</dc:creator>
  <cp:keywords/>
  <dc:description/>
  <cp:lastModifiedBy>Pedro José Cornejo Espinosa</cp:lastModifiedBy>
  <cp:revision>2</cp:revision>
  <dcterms:created xsi:type="dcterms:W3CDTF">2024-07-22T02:17:00Z</dcterms:created>
  <dcterms:modified xsi:type="dcterms:W3CDTF">2024-07-22T02:17:00Z</dcterms:modified>
</cp:coreProperties>
</file>