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74B8" w14:textId="77777777" w:rsidR="00AD1BAE" w:rsidRPr="00966F43" w:rsidRDefault="00AD1BAE" w:rsidP="00AD1BAE">
      <w:pPr>
        <w:spacing w:after="0" w:line="240" w:lineRule="auto"/>
        <w:jc w:val="center"/>
        <w:rPr>
          <w:rFonts w:ascii="Palatino Linotype" w:hAnsi="Palatino Linotype"/>
          <w:b/>
          <w:bCs/>
        </w:rPr>
      </w:pPr>
      <w:r w:rsidRPr="00966F43">
        <w:rPr>
          <w:rFonts w:ascii="Palatino Linotype" w:hAnsi="Palatino Linotype"/>
          <w:b/>
          <w:bCs/>
        </w:rPr>
        <w:t>EL CONCEJO METROPOLITANO DE QUITO</w:t>
      </w:r>
    </w:p>
    <w:p w14:paraId="3684AB0F" w14:textId="77777777" w:rsidR="00AD1BAE" w:rsidRPr="00966F43" w:rsidRDefault="00AD1BAE" w:rsidP="00AD1BAE">
      <w:pPr>
        <w:spacing w:after="0" w:line="240" w:lineRule="auto"/>
        <w:jc w:val="center"/>
        <w:rPr>
          <w:rFonts w:ascii="Palatino Linotype" w:hAnsi="Palatino Linotype"/>
          <w:b/>
          <w:bCs/>
        </w:rPr>
      </w:pPr>
    </w:p>
    <w:p w14:paraId="1AA32DBA" w14:textId="77777777" w:rsidR="00AD1BAE" w:rsidRPr="00966F43" w:rsidRDefault="00AD1BAE" w:rsidP="00AD1BAE">
      <w:pPr>
        <w:spacing w:after="0" w:line="240" w:lineRule="auto"/>
        <w:jc w:val="center"/>
        <w:rPr>
          <w:rFonts w:ascii="Palatino Linotype" w:hAnsi="Palatino Linotype"/>
          <w:b/>
          <w:bCs/>
        </w:rPr>
      </w:pPr>
      <w:r w:rsidRPr="00966F43">
        <w:rPr>
          <w:rFonts w:ascii="Palatino Linotype" w:hAnsi="Palatino Linotype"/>
          <w:b/>
          <w:bCs/>
        </w:rPr>
        <w:t>CONSIDERANDO:</w:t>
      </w:r>
    </w:p>
    <w:p w14:paraId="011DF2CB"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74F80E64"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 xml:space="preserve"> </w:t>
      </w:r>
      <w:r w:rsidRPr="00966F43">
        <w:rPr>
          <w:rFonts w:ascii="Palatino Linotype" w:hAnsi="Palatino Linotype"/>
        </w:rPr>
        <w:tab/>
        <w:t xml:space="preserve">la Constitución de la República del Ecuador, en el artículo 238, establece que: </w:t>
      </w:r>
      <w:r w:rsidRPr="00966F43">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966F43">
        <w:rPr>
          <w:rFonts w:ascii="Palatino Linotype" w:hAnsi="Palatino Linotype"/>
        </w:rPr>
        <w:t xml:space="preserve">; </w:t>
      </w:r>
    </w:p>
    <w:p w14:paraId="6B4CF874"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02E475B4"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 xml:space="preserve"> </w:t>
      </w:r>
      <w:r w:rsidRPr="00966F43">
        <w:rPr>
          <w:rFonts w:ascii="Palatino Linotype" w:hAnsi="Palatino Linotype"/>
        </w:rPr>
        <w:tab/>
        <w:t xml:space="preserve">la Constitución de la República del Ecuador, en el artículo 240, señala que: </w:t>
      </w:r>
      <w:r w:rsidRPr="00966F43">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966F43">
        <w:rPr>
          <w:rFonts w:ascii="Palatino Linotype" w:hAnsi="Palatino Linotype"/>
        </w:rPr>
        <w:t xml:space="preserve">; </w:t>
      </w:r>
    </w:p>
    <w:p w14:paraId="11841BBD"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1428CE9F"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w:t>
      </w:r>
      <w:r w:rsidRPr="00966F43">
        <w:rPr>
          <w:rFonts w:ascii="Palatino Linotype" w:hAnsi="Palatino Linotype"/>
        </w:rPr>
        <w:tab/>
        <w:t xml:space="preserve">la Constitución de la República del Ecuador, en el artículo 266, determina que: </w:t>
      </w:r>
      <w:r w:rsidRPr="00966F43">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966F43">
        <w:rPr>
          <w:rFonts w:ascii="Palatino Linotype" w:hAnsi="Palatino Linotype"/>
        </w:rPr>
        <w:t xml:space="preserve">; </w:t>
      </w:r>
    </w:p>
    <w:p w14:paraId="7C8B73A3"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0CE0382B"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ab/>
        <w:t>el Código Orgánico de Organización Territorial, Autonomía y Descentralización, en adelante “COOTAD”, en el artículo 87, establece las atribuciones del Concejo Metropolitano,  conforme el literal a), que indica: “</w:t>
      </w:r>
      <w:r w:rsidRPr="00966F43">
        <w:rPr>
          <w:rFonts w:ascii="Palatino Linotype" w:hAnsi="Palatino Linotype"/>
          <w:i/>
          <w:iCs/>
        </w:rPr>
        <w:t>Ejercer la facultad normativa en las materias de competencia del gobierno autónomo descentralizado metropolitano, mediante la expedición de ordenanzas metropolitanas, acuerdos y resoluciones”</w:t>
      </w:r>
      <w:r w:rsidRPr="00966F43">
        <w:rPr>
          <w:rFonts w:ascii="Palatino Linotype" w:hAnsi="Palatino Linotype"/>
        </w:rPr>
        <w:t xml:space="preserve">; y, el literal d), que establece que: </w:t>
      </w:r>
      <w:r w:rsidRPr="00966F43">
        <w:rPr>
          <w:rFonts w:ascii="Palatino Linotype" w:hAnsi="Palatino Linotype"/>
          <w:i/>
          <w:iCs/>
        </w:rPr>
        <w:t>“El expedir acuerdos o resoluciones en el ámbito de sus competencias para regular temas institucionales específicos o reconocer derechos particulares.”</w:t>
      </w:r>
      <w:r w:rsidRPr="00966F43">
        <w:rPr>
          <w:rFonts w:ascii="Palatino Linotype" w:hAnsi="Palatino Linotype"/>
        </w:rPr>
        <w:t xml:space="preserve">; </w:t>
      </w:r>
    </w:p>
    <w:p w14:paraId="10D77828"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3529424A"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 xml:space="preserve">Que, </w:t>
      </w:r>
      <w:r w:rsidRPr="00966F43">
        <w:rPr>
          <w:rFonts w:ascii="Palatino Linotype" w:hAnsi="Palatino Linotype"/>
          <w:b/>
          <w:bCs/>
        </w:rPr>
        <w:tab/>
      </w:r>
      <w:r w:rsidRPr="00966F43">
        <w:rPr>
          <w:rFonts w:ascii="Palatino Linotype" w:hAnsi="Palatino Linotype"/>
        </w:rPr>
        <w:t xml:space="preserve">el COOTAD, en su artículo 323, dispone que: </w:t>
      </w:r>
      <w:r w:rsidRPr="00966F43">
        <w:rPr>
          <w:rFonts w:ascii="Palatino Linotype" w:hAnsi="Palatino Linotype"/>
          <w:i/>
          <w:iC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sidRPr="00966F43">
        <w:rPr>
          <w:rFonts w:ascii="Palatino Linotype" w:hAnsi="Palatino Linotype"/>
        </w:rPr>
        <w:t xml:space="preserve">; </w:t>
      </w:r>
    </w:p>
    <w:p w14:paraId="0AE0EDB9"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 </w:t>
      </w:r>
    </w:p>
    <w:p w14:paraId="720C87B4"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t>Que,</w:t>
      </w:r>
      <w:r w:rsidRPr="00966F43">
        <w:rPr>
          <w:rFonts w:ascii="Palatino Linotype" w:hAnsi="Palatino Linotype"/>
        </w:rPr>
        <w:t xml:space="preserve"> </w:t>
      </w:r>
      <w:r w:rsidRPr="00966F43">
        <w:rPr>
          <w:rFonts w:ascii="Palatino Linotype" w:hAnsi="Palatino Linotype"/>
        </w:rPr>
        <w:tab/>
        <w:t>el Código Municipal para el Distrito Metropolitano de Quito, en el artículo 7</w:t>
      </w:r>
      <w:r>
        <w:rPr>
          <w:rFonts w:ascii="Palatino Linotype" w:hAnsi="Palatino Linotype"/>
        </w:rPr>
        <w:t>58</w:t>
      </w:r>
      <w:r w:rsidRPr="00966F43">
        <w:rPr>
          <w:rFonts w:ascii="Palatino Linotype" w:hAnsi="Palatino Linotype"/>
        </w:rPr>
        <w:t xml:space="preserve"> señala sobre el Premio “Dolores Veintimilla de Galindo”: </w:t>
      </w:r>
      <w:r w:rsidRPr="00966F43">
        <w:rPr>
          <w:rFonts w:ascii="Palatino Linotype" w:hAnsi="Palatino Linotype"/>
          <w:i/>
          <w:iCs/>
        </w:rPr>
        <w:t>“El Concejo Metropolitano de Quito otorgará cada año el premio “Dolores Veintimilla de Galindo” al o la joven que con esfuerzo y capacidad haya hecho una contribución notable en el desarrollo de la ciudad o del país, a través de actividades científicas, cívicas, culturales, educativas, sociales, ecológicas, laborales, entre otras. Este premio será tramitado por la Comisión competente en materia de igualdad, género e inclusión social y se entregará en un acto especial, con ocasión del día internacional de la juventud”</w:t>
      </w:r>
      <w:r w:rsidRPr="00966F43">
        <w:rPr>
          <w:rFonts w:ascii="Palatino Linotype" w:hAnsi="Palatino Linotype"/>
        </w:rPr>
        <w:t xml:space="preserve">; </w:t>
      </w:r>
    </w:p>
    <w:p w14:paraId="65BEF8C1" w14:textId="77777777" w:rsidR="00AD1BAE" w:rsidRPr="00966F43" w:rsidRDefault="00AD1BAE" w:rsidP="00AD1BAE">
      <w:pPr>
        <w:spacing w:after="0" w:line="240" w:lineRule="auto"/>
        <w:ind w:left="708" w:hanging="708"/>
        <w:jc w:val="both"/>
        <w:rPr>
          <w:rFonts w:ascii="Palatino Linotype" w:hAnsi="Palatino Linotype"/>
        </w:rPr>
      </w:pPr>
    </w:p>
    <w:p w14:paraId="6A59E166" w14:textId="77777777" w:rsidR="00AD1BAE" w:rsidRPr="00966F43" w:rsidRDefault="00AD1BAE" w:rsidP="00AD1BAE">
      <w:pPr>
        <w:spacing w:after="0" w:line="240" w:lineRule="auto"/>
        <w:ind w:left="708" w:hanging="708"/>
        <w:jc w:val="both"/>
        <w:rPr>
          <w:rFonts w:ascii="Palatino Linotype" w:hAnsi="Palatino Linotype"/>
        </w:rPr>
      </w:pPr>
      <w:r w:rsidRPr="00966F43">
        <w:rPr>
          <w:rFonts w:ascii="Palatino Linotype" w:hAnsi="Palatino Linotype"/>
          <w:b/>
          <w:bCs/>
        </w:rPr>
        <w:lastRenderedPageBreak/>
        <w:t>Que,</w:t>
      </w:r>
      <w:r w:rsidRPr="00966F43">
        <w:rPr>
          <w:rFonts w:ascii="Palatino Linotype" w:hAnsi="Palatino Linotype"/>
        </w:rPr>
        <w:tab/>
        <w:t>la Comisión de Igualdad, Género e Inclusión Social, mediante Informe No</w:t>
      </w:r>
      <w:proofErr w:type="gramStart"/>
      <w:r w:rsidRPr="00966F43">
        <w:rPr>
          <w:rFonts w:ascii="Palatino Linotype" w:hAnsi="Palatino Linotype"/>
        </w:rPr>
        <w:t>…….</w:t>
      </w:r>
      <w:proofErr w:type="gramEnd"/>
      <w:r w:rsidRPr="00966F43">
        <w:rPr>
          <w:rFonts w:ascii="Palatino Linotype" w:hAnsi="Palatino Linotype"/>
        </w:rPr>
        <w:t xml:space="preserve">., de ………………………., resolvió emitir DICTAMEN FAVORABLE para que el Concejo Metropolitano de Quito otorgue el premio “Dolores Veintimilla de Galindo” del año 2023, de entre los postulantes mejor puntuados, de acuerdo al informe y ponderación remitido por la Secretaría de Inclusión Social; </w:t>
      </w:r>
    </w:p>
    <w:p w14:paraId="1528E55E"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5CF3FC6C" w14:textId="77777777" w:rsidR="00AD1BAE" w:rsidRPr="00966F43" w:rsidRDefault="00AD1BAE" w:rsidP="00AD1BAE">
      <w:pPr>
        <w:pStyle w:val="Sinespaciado"/>
        <w:jc w:val="both"/>
        <w:rPr>
          <w:rFonts w:ascii="Palatino Linotype" w:hAnsi="Palatino Linotype"/>
          <w:b/>
          <w:bCs/>
        </w:rPr>
      </w:pPr>
      <w:r w:rsidRPr="00966F43">
        <w:rPr>
          <w:rFonts w:ascii="Palatino Linotype" w:hAnsi="Palatino Linotype"/>
          <w:b/>
          <w:bCs/>
        </w:rPr>
        <w:t xml:space="preserve">En ejercicio de las atribuciones previstas en el artículo 240 de la Constitución de la República del Ecuador; artículos 87 letra a) y d) y 323 del Código Orgánico de Organización Territorial, Autonomía y Descentralización, </w:t>
      </w:r>
    </w:p>
    <w:p w14:paraId="17279AB2" w14:textId="77777777" w:rsidR="00AD1BAE" w:rsidRPr="00966F43" w:rsidRDefault="00AD1BAE" w:rsidP="00AD1BAE">
      <w:pPr>
        <w:pStyle w:val="Sinespaciado"/>
        <w:jc w:val="both"/>
        <w:rPr>
          <w:rFonts w:ascii="Palatino Linotype" w:hAnsi="Palatino Linotype"/>
        </w:rPr>
      </w:pPr>
      <w:r w:rsidRPr="00966F43">
        <w:rPr>
          <w:rFonts w:ascii="Palatino Linotype" w:hAnsi="Palatino Linotype"/>
        </w:rPr>
        <w:t xml:space="preserve"> </w:t>
      </w:r>
    </w:p>
    <w:p w14:paraId="656661DF" w14:textId="77777777" w:rsidR="00AD1BAE" w:rsidRDefault="00AD1BAE" w:rsidP="00AD1BAE">
      <w:pPr>
        <w:spacing w:after="0" w:line="240" w:lineRule="auto"/>
        <w:jc w:val="center"/>
        <w:rPr>
          <w:rFonts w:ascii="Palatino Linotype" w:hAnsi="Palatino Linotype"/>
          <w:b/>
          <w:bCs/>
        </w:rPr>
      </w:pPr>
      <w:r w:rsidRPr="00966F43">
        <w:rPr>
          <w:rFonts w:ascii="Palatino Linotype" w:hAnsi="Palatino Linotype"/>
          <w:b/>
          <w:bCs/>
        </w:rPr>
        <w:t>RESUELVE:</w:t>
      </w:r>
    </w:p>
    <w:p w14:paraId="23C5A598" w14:textId="77777777" w:rsidR="00AD1BAE" w:rsidRPr="00966F43" w:rsidRDefault="00AD1BAE" w:rsidP="00AD1BAE">
      <w:pPr>
        <w:spacing w:after="0" w:line="240" w:lineRule="auto"/>
        <w:jc w:val="center"/>
        <w:rPr>
          <w:rFonts w:ascii="Palatino Linotype" w:hAnsi="Palatino Linotype"/>
          <w:b/>
          <w:bCs/>
        </w:rPr>
      </w:pPr>
    </w:p>
    <w:p w14:paraId="706E7C2D" w14:textId="77777777" w:rsidR="00AD1BAE" w:rsidRDefault="00AD1BAE" w:rsidP="00AD1BAE">
      <w:pPr>
        <w:spacing w:after="0" w:line="240" w:lineRule="auto"/>
        <w:jc w:val="both"/>
        <w:rPr>
          <w:rFonts w:ascii="Palatino Linotype" w:hAnsi="Palatino Linotype"/>
        </w:rPr>
      </w:pPr>
      <w:r w:rsidRPr="00966F43">
        <w:rPr>
          <w:rFonts w:ascii="Palatino Linotype" w:hAnsi="Palatino Linotype"/>
          <w:b/>
          <w:bCs/>
        </w:rPr>
        <w:t>Artículo 1.-</w:t>
      </w:r>
      <w:r w:rsidRPr="00966F43">
        <w:rPr>
          <w:rFonts w:ascii="Palatino Linotype" w:hAnsi="Palatino Linotype"/>
        </w:rPr>
        <w:t xml:space="preserve"> Otorgar el Premio "Dolores Veintimilla de Galindo", correspondiente al año 2023, a favor de ……………</w:t>
      </w:r>
      <w:proofErr w:type="gramStart"/>
      <w:r w:rsidRPr="00966F43">
        <w:rPr>
          <w:rFonts w:ascii="Palatino Linotype" w:hAnsi="Palatino Linotype"/>
        </w:rPr>
        <w:t>…….</w:t>
      </w:r>
      <w:proofErr w:type="gramEnd"/>
      <w:r w:rsidRPr="00966F43">
        <w:rPr>
          <w:rFonts w:ascii="Palatino Linotype" w:hAnsi="Palatino Linotype"/>
        </w:rPr>
        <w:t xml:space="preserve">, en reconocimiento a su notable trayectoria, </w:t>
      </w:r>
      <w:r w:rsidRPr="000E2EE1">
        <w:rPr>
          <w:rFonts w:ascii="Palatino Linotype" w:hAnsi="Palatino Linotype"/>
        </w:rPr>
        <w:t>esfuerzo y capacidad</w:t>
      </w:r>
      <w:r>
        <w:rPr>
          <w:rFonts w:ascii="Palatino Linotype" w:hAnsi="Palatino Linotype"/>
        </w:rPr>
        <w:t xml:space="preserve">, demostrando </w:t>
      </w:r>
      <w:r w:rsidRPr="000E2EE1">
        <w:rPr>
          <w:rFonts w:ascii="Palatino Linotype" w:hAnsi="Palatino Linotype"/>
        </w:rPr>
        <w:t xml:space="preserve">una contribución notable en el desarrollo de la ciudad </w:t>
      </w:r>
      <w:r>
        <w:rPr>
          <w:rFonts w:ascii="Palatino Linotype" w:hAnsi="Palatino Linotype"/>
        </w:rPr>
        <w:t>y</w:t>
      </w:r>
      <w:r w:rsidRPr="000E2EE1">
        <w:rPr>
          <w:rFonts w:ascii="Palatino Linotype" w:hAnsi="Palatino Linotype"/>
        </w:rPr>
        <w:t xml:space="preserve"> del </w:t>
      </w:r>
      <w:r>
        <w:rPr>
          <w:rFonts w:ascii="Palatino Linotype" w:hAnsi="Palatino Linotype"/>
        </w:rPr>
        <w:t>p</w:t>
      </w:r>
      <w:r w:rsidRPr="000E2EE1">
        <w:rPr>
          <w:rFonts w:ascii="Palatino Linotype" w:hAnsi="Palatino Linotype"/>
        </w:rPr>
        <w:t>aís</w:t>
      </w:r>
      <w:r>
        <w:rPr>
          <w:rFonts w:ascii="Palatino Linotype" w:hAnsi="Palatino Linotype"/>
        </w:rPr>
        <w:t>.</w:t>
      </w:r>
    </w:p>
    <w:p w14:paraId="599EC0E2" w14:textId="77777777" w:rsidR="00AD1BAE" w:rsidRDefault="00AD1BAE" w:rsidP="00AD1BAE">
      <w:pPr>
        <w:spacing w:after="0" w:line="240" w:lineRule="auto"/>
        <w:jc w:val="both"/>
        <w:rPr>
          <w:rFonts w:ascii="Palatino Linotype" w:hAnsi="Palatino Linotype"/>
        </w:rPr>
      </w:pPr>
    </w:p>
    <w:p w14:paraId="3A5A85BA"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b/>
          <w:bCs/>
        </w:rPr>
        <w:t xml:space="preserve">Artículo </w:t>
      </w:r>
      <w:r>
        <w:rPr>
          <w:rFonts w:ascii="Palatino Linotype" w:hAnsi="Palatino Linotype"/>
          <w:b/>
          <w:bCs/>
        </w:rPr>
        <w:t>2</w:t>
      </w:r>
      <w:r w:rsidRPr="00966F43">
        <w:rPr>
          <w:rFonts w:ascii="Palatino Linotype" w:hAnsi="Palatino Linotype"/>
          <w:b/>
          <w:bCs/>
        </w:rPr>
        <w:t>.-</w:t>
      </w:r>
      <w:r w:rsidRPr="00966F43">
        <w:rPr>
          <w:rFonts w:ascii="Palatino Linotype" w:hAnsi="Palatino Linotype"/>
        </w:rPr>
        <w:t xml:space="preserve"> </w:t>
      </w:r>
      <w:r>
        <w:rPr>
          <w:rFonts w:ascii="Palatino Linotype" w:hAnsi="Palatino Linotype"/>
        </w:rPr>
        <w:t xml:space="preserve">Reconocer a ……………………………, por </w:t>
      </w:r>
      <w:r w:rsidRPr="00966F43">
        <w:rPr>
          <w:rFonts w:ascii="Palatino Linotype" w:hAnsi="Palatino Linotype"/>
        </w:rPr>
        <w:t>a su trayectoria</w:t>
      </w:r>
      <w:r>
        <w:rPr>
          <w:rFonts w:ascii="Palatino Linotype" w:hAnsi="Palatino Linotype"/>
        </w:rPr>
        <w:t xml:space="preserve"> y dedicación en beneficio de la ciudad y del país; y,</w:t>
      </w:r>
      <w:r w:rsidRPr="00966F43">
        <w:rPr>
          <w:rFonts w:ascii="Palatino Linotype" w:hAnsi="Palatino Linotype"/>
        </w:rPr>
        <w:t xml:space="preserve"> </w:t>
      </w:r>
      <w:r>
        <w:rPr>
          <w:rFonts w:ascii="Palatino Linotype" w:hAnsi="Palatino Linotype"/>
        </w:rPr>
        <w:t>por tanto, felicitarla por obtener el segundo lugar de los postulantes al premio</w:t>
      </w:r>
      <w:r w:rsidRPr="00966F43">
        <w:rPr>
          <w:rFonts w:ascii="Palatino Linotype" w:hAnsi="Palatino Linotype"/>
        </w:rPr>
        <w:t xml:space="preserve"> "Dolores Veintimilla de Galindo", correspondiente al año 2023</w:t>
      </w:r>
      <w:r>
        <w:rPr>
          <w:rFonts w:ascii="Palatino Linotype" w:hAnsi="Palatino Linotype"/>
        </w:rPr>
        <w:t>.</w:t>
      </w:r>
      <w:r w:rsidRPr="00966F43">
        <w:rPr>
          <w:rFonts w:ascii="Palatino Linotype" w:hAnsi="Palatino Linotype"/>
        </w:rPr>
        <w:t xml:space="preserve"> </w:t>
      </w:r>
    </w:p>
    <w:p w14:paraId="3DC9126D"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65D4C1FA"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b/>
          <w:bCs/>
        </w:rPr>
        <w:t xml:space="preserve">Artículo </w:t>
      </w:r>
      <w:r>
        <w:rPr>
          <w:rFonts w:ascii="Palatino Linotype" w:hAnsi="Palatino Linotype"/>
          <w:b/>
          <w:bCs/>
        </w:rPr>
        <w:t>3</w:t>
      </w:r>
      <w:r w:rsidRPr="00966F43">
        <w:rPr>
          <w:rFonts w:ascii="Palatino Linotype" w:hAnsi="Palatino Linotype"/>
          <w:b/>
          <w:bCs/>
        </w:rPr>
        <w:t>.-</w:t>
      </w:r>
      <w:r w:rsidRPr="00966F43">
        <w:rPr>
          <w:rFonts w:ascii="Palatino Linotype" w:hAnsi="Palatino Linotype"/>
        </w:rPr>
        <w:t xml:space="preserve"> </w:t>
      </w:r>
      <w:r>
        <w:rPr>
          <w:rFonts w:ascii="Palatino Linotype" w:hAnsi="Palatino Linotype"/>
        </w:rPr>
        <w:t xml:space="preserve">Reconocer a ……………………………, por </w:t>
      </w:r>
      <w:r w:rsidRPr="00966F43">
        <w:rPr>
          <w:rFonts w:ascii="Palatino Linotype" w:hAnsi="Palatino Linotype"/>
        </w:rPr>
        <w:t>a su trayectoria</w:t>
      </w:r>
      <w:r>
        <w:rPr>
          <w:rFonts w:ascii="Palatino Linotype" w:hAnsi="Palatino Linotype"/>
        </w:rPr>
        <w:t xml:space="preserve"> y dedicación en beneficio de la ciudad y del país; y,</w:t>
      </w:r>
      <w:r w:rsidRPr="00966F43">
        <w:rPr>
          <w:rFonts w:ascii="Palatino Linotype" w:hAnsi="Palatino Linotype"/>
        </w:rPr>
        <w:t xml:space="preserve"> </w:t>
      </w:r>
      <w:r>
        <w:rPr>
          <w:rFonts w:ascii="Palatino Linotype" w:hAnsi="Palatino Linotype"/>
        </w:rPr>
        <w:t>por tanto, felicitarla por obtener el tercer lugar de los postulantes al premio</w:t>
      </w:r>
      <w:r w:rsidRPr="00966F43">
        <w:rPr>
          <w:rFonts w:ascii="Palatino Linotype" w:hAnsi="Palatino Linotype"/>
        </w:rPr>
        <w:t xml:space="preserve"> "Dolores Veintimilla de Galindo", correspondiente al año 2023</w:t>
      </w:r>
      <w:r>
        <w:rPr>
          <w:rFonts w:ascii="Palatino Linotype" w:hAnsi="Palatino Linotype"/>
        </w:rPr>
        <w:t>.</w:t>
      </w:r>
      <w:r w:rsidRPr="00966F43">
        <w:rPr>
          <w:rFonts w:ascii="Palatino Linotype" w:hAnsi="Palatino Linotype"/>
        </w:rPr>
        <w:t xml:space="preserve"> </w:t>
      </w:r>
    </w:p>
    <w:p w14:paraId="2E22809E"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7CACFD58" w14:textId="77777777" w:rsidR="00AD1BAE" w:rsidRPr="00966F43" w:rsidRDefault="00AD1BAE" w:rsidP="00AD1BAE">
      <w:pPr>
        <w:spacing w:after="0" w:line="240" w:lineRule="auto"/>
        <w:jc w:val="center"/>
        <w:rPr>
          <w:rFonts w:ascii="Palatino Linotype" w:hAnsi="Palatino Linotype"/>
          <w:b/>
          <w:bCs/>
        </w:rPr>
      </w:pPr>
      <w:r w:rsidRPr="00966F43">
        <w:rPr>
          <w:rFonts w:ascii="Palatino Linotype" w:hAnsi="Palatino Linotype"/>
          <w:b/>
          <w:bCs/>
        </w:rPr>
        <w:t>DISPOSICIONES GENERALES:</w:t>
      </w:r>
    </w:p>
    <w:p w14:paraId="138011E8" w14:textId="77777777" w:rsidR="00AD1BAE" w:rsidRPr="00966F43" w:rsidRDefault="00AD1BAE" w:rsidP="00AD1BAE">
      <w:pPr>
        <w:spacing w:after="0" w:line="240" w:lineRule="auto"/>
        <w:jc w:val="center"/>
        <w:rPr>
          <w:rFonts w:ascii="Palatino Linotype" w:hAnsi="Palatino Linotype"/>
          <w:b/>
          <w:bCs/>
        </w:rPr>
      </w:pPr>
    </w:p>
    <w:p w14:paraId="333BAB5A" w14:textId="77777777" w:rsidR="00AD1BAE" w:rsidRDefault="00AD1BAE" w:rsidP="00AD1BAE">
      <w:pPr>
        <w:spacing w:after="0" w:line="240" w:lineRule="auto"/>
        <w:jc w:val="both"/>
        <w:rPr>
          <w:rFonts w:ascii="Palatino Linotype" w:hAnsi="Palatino Linotype"/>
        </w:rPr>
      </w:pPr>
      <w:r w:rsidRPr="00966F43">
        <w:rPr>
          <w:rFonts w:ascii="Palatino Linotype" w:hAnsi="Palatino Linotype"/>
          <w:b/>
          <w:bCs/>
        </w:rPr>
        <w:t>Primera. -</w:t>
      </w:r>
      <w:r w:rsidRPr="00966F43">
        <w:rPr>
          <w:rFonts w:ascii="Palatino Linotype" w:hAnsi="Palatino Linotype"/>
        </w:rPr>
        <w:t xml:space="preserve"> Enc</w:t>
      </w:r>
      <w:r>
        <w:rPr>
          <w:rFonts w:ascii="Palatino Linotype" w:hAnsi="Palatino Linotype"/>
        </w:rPr>
        <w:t>argar</w:t>
      </w:r>
      <w:r w:rsidRPr="00966F43">
        <w:rPr>
          <w:rFonts w:ascii="Palatino Linotype" w:hAnsi="Palatino Linotype"/>
        </w:rPr>
        <w:t xml:space="preserve"> a la Secretaría de Inclusión Social, la organización del evento respectivo</w:t>
      </w:r>
      <w:r>
        <w:rPr>
          <w:rFonts w:ascii="Palatino Linotype" w:hAnsi="Palatino Linotype"/>
        </w:rPr>
        <w:t xml:space="preserve"> y</w:t>
      </w:r>
      <w:r w:rsidRPr="00966F43">
        <w:rPr>
          <w:rFonts w:ascii="Palatino Linotype" w:hAnsi="Palatino Linotype"/>
        </w:rPr>
        <w:t xml:space="preserve"> la entrega del Premio "Dolores Veintimilla de Galindo", en los términos previstos en la normativa metropolitana vigente. </w:t>
      </w:r>
    </w:p>
    <w:p w14:paraId="13296CC5" w14:textId="77777777" w:rsidR="00AD1BAE" w:rsidRPr="00966F43" w:rsidRDefault="00AD1BAE" w:rsidP="00AD1BAE">
      <w:pPr>
        <w:spacing w:after="0" w:line="240" w:lineRule="auto"/>
        <w:jc w:val="both"/>
        <w:rPr>
          <w:rFonts w:ascii="Palatino Linotype" w:hAnsi="Palatino Linotype"/>
        </w:rPr>
      </w:pPr>
    </w:p>
    <w:p w14:paraId="373E8993" w14:textId="77777777" w:rsidR="00AD1BAE" w:rsidRPr="00966F43" w:rsidRDefault="00AD1BAE" w:rsidP="00AD1BAE">
      <w:pPr>
        <w:spacing w:after="0" w:line="240" w:lineRule="auto"/>
        <w:jc w:val="both"/>
        <w:rPr>
          <w:rFonts w:ascii="Palatino Linotype" w:hAnsi="Palatino Linotype"/>
          <w:b/>
          <w:bCs/>
        </w:rPr>
      </w:pPr>
      <w:proofErr w:type="gramStart"/>
      <w:r w:rsidRPr="00966F43">
        <w:rPr>
          <w:rFonts w:ascii="Palatino Linotype" w:hAnsi="Palatino Linotype"/>
          <w:b/>
          <w:bCs/>
        </w:rPr>
        <w:t>Segunda.-</w:t>
      </w:r>
      <w:proofErr w:type="gramEnd"/>
      <w:r>
        <w:rPr>
          <w:rFonts w:ascii="Palatino Linotype" w:hAnsi="Palatino Linotype"/>
          <w:b/>
          <w:bCs/>
        </w:rPr>
        <w:t xml:space="preserve"> </w:t>
      </w:r>
      <w:r>
        <w:rPr>
          <w:rFonts w:ascii="Palatino Linotype" w:hAnsi="Palatino Linotype"/>
        </w:rPr>
        <w:t xml:space="preserve">La </w:t>
      </w:r>
      <w:r w:rsidRPr="00966F43">
        <w:rPr>
          <w:rFonts w:ascii="Palatino Linotype" w:hAnsi="Palatino Linotype"/>
        </w:rPr>
        <w:t xml:space="preserve">Secretaría General del Concejo Metropolitano, </w:t>
      </w:r>
      <w:r>
        <w:rPr>
          <w:rFonts w:ascii="Palatino Linotype" w:hAnsi="Palatino Linotype"/>
        </w:rPr>
        <w:t>publicará</w:t>
      </w:r>
      <w:r w:rsidRPr="00966F43">
        <w:rPr>
          <w:rFonts w:ascii="Palatino Linotype" w:hAnsi="Palatino Linotype"/>
        </w:rPr>
        <w:t xml:space="preserve"> la presente Resolución en los medios de difusión institucional, y </w:t>
      </w:r>
      <w:r>
        <w:rPr>
          <w:rFonts w:ascii="Palatino Linotype" w:hAnsi="Palatino Linotype"/>
        </w:rPr>
        <w:t>notificará</w:t>
      </w:r>
      <w:r w:rsidRPr="00966F43">
        <w:rPr>
          <w:rFonts w:ascii="Palatino Linotype" w:hAnsi="Palatino Linotype"/>
        </w:rPr>
        <w:t xml:space="preserve"> al interesado, y,</w:t>
      </w:r>
      <w:r>
        <w:rPr>
          <w:rFonts w:ascii="Palatino Linotype" w:hAnsi="Palatino Linotype"/>
        </w:rPr>
        <w:t xml:space="preserve"> </w:t>
      </w:r>
      <w:r w:rsidRPr="00966F43">
        <w:rPr>
          <w:rFonts w:ascii="Palatino Linotype" w:hAnsi="Palatino Linotype"/>
        </w:rPr>
        <w:t>a todas las autoridades y entidades del Gobierno Autónomo Descentralizado del Distrito Metropolitano de Quito.</w:t>
      </w:r>
    </w:p>
    <w:p w14:paraId="7530953B" w14:textId="77777777" w:rsidR="00AD1BAE" w:rsidRPr="00966F43" w:rsidRDefault="00AD1BAE" w:rsidP="00AD1BAE">
      <w:pPr>
        <w:spacing w:after="0" w:line="240" w:lineRule="auto"/>
        <w:rPr>
          <w:rFonts w:ascii="Palatino Linotype" w:hAnsi="Palatino Linotype"/>
          <w:b/>
          <w:bCs/>
        </w:rPr>
      </w:pPr>
    </w:p>
    <w:p w14:paraId="63D9E78D" w14:textId="77777777" w:rsidR="00AD1BAE" w:rsidRDefault="00AD1BAE" w:rsidP="00AD1BAE">
      <w:pPr>
        <w:spacing w:after="0" w:line="240" w:lineRule="auto"/>
        <w:jc w:val="both"/>
        <w:rPr>
          <w:rFonts w:ascii="Palatino Linotype" w:hAnsi="Palatino Linotype" w:cs="Times New Roman"/>
        </w:rPr>
      </w:pPr>
      <w:r w:rsidRPr="00966F43">
        <w:rPr>
          <w:rFonts w:ascii="Palatino Linotype" w:hAnsi="Palatino Linotype"/>
          <w:b/>
          <w:bCs/>
        </w:rPr>
        <w:t xml:space="preserve">Disposición Final. - </w:t>
      </w:r>
      <w:r w:rsidRPr="00966F43">
        <w:rPr>
          <w:rFonts w:ascii="Palatino Linotype" w:hAnsi="Palatino Linotype"/>
        </w:rPr>
        <w:t xml:space="preserve">La presente Resolución entrará en vigor a partir de su suscripción, sin perjuicio de su publicación </w:t>
      </w:r>
      <w:r w:rsidRPr="00966F43">
        <w:rPr>
          <w:rFonts w:ascii="Palatino Linotype" w:hAnsi="Palatino Linotype" w:cs="Times New Roman"/>
        </w:rPr>
        <w:t>en la Gaceta Oficial y en el dominio web de la institución.</w:t>
      </w:r>
    </w:p>
    <w:p w14:paraId="3994F473" w14:textId="77777777" w:rsidR="00AD1BAE" w:rsidRPr="00966F43" w:rsidRDefault="00AD1BAE" w:rsidP="00AD1BAE">
      <w:pPr>
        <w:spacing w:after="0" w:line="240" w:lineRule="auto"/>
        <w:jc w:val="both"/>
        <w:rPr>
          <w:rFonts w:ascii="Palatino Linotype" w:hAnsi="Palatino Linotype" w:cs="Times New Roman"/>
        </w:rPr>
      </w:pPr>
    </w:p>
    <w:p w14:paraId="2272ACA8" w14:textId="77777777" w:rsidR="00AD1BAE" w:rsidRPr="00966F43" w:rsidRDefault="00AD1BAE" w:rsidP="00AD1BAE">
      <w:pPr>
        <w:spacing w:after="0" w:line="240" w:lineRule="auto"/>
        <w:jc w:val="both"/>
        <w:rPr>
          <w:rFonts w:ascii="Palatino Linotype" w:hAnsi="Palatino Linotype"/>
        </w:rPr>
      </w:pPr>
      <w:r w:rsidRPr="00966F43">
        <w:rPr>
          <w:rFonts w:ascii="Palatino Linotype" w:hAnsi="Palatino Linotype"/>
        </w:rPr>
        <w:t xml:space="preserve">Dada, en la ciudad de San Francisco de Quito, Distrito Metropolitano, en la sala de sesiones del Concejo Metropolitano de Quito, a los …… de </w:t>
      </w:r>
      <w:proofErr w:type="spellStart"/>
      <w:r>
        <w:rPr>
          <w:rFonts w:ascii="Palatino Linotype" w:hAnsi="Palatino Linotype"/>
        </w:rPr>
        <w:t>xxxxx</w:t>
      </w:r>
      <w:proofErr w:type="spellEnd"/>
      <w:r w:rsidRPr="00966F43">
        <w:rPr>
          <w:rFonts w:ascii="Palatino Linotype" w:hAnsi="Palatino Linotype"/>
        </w:rPr>
        <w:t xml:space="preserve"> del dos mil veintitrés.</w:t>
      </w:r>
    </w:p>
    <w:p w14:paraId="24566A72"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223E60D9" w14:textId="77777777" w:rsidR="00AD1BAE" w:rsidRPr="00966F43" w:rsidRDefault="00AD1BAE" w:rsidP="00AD1BAE">
      <w:pPr>
        <w:spacing w:after="0" w:line="240" w:lineRule="auto"/>
        <w:rPr>
          <w:rFonts w:ascii="Palatino Linotype" w:hAnsi="Palatino Linotype"/>
          <w:b/>
          <w:bCs/>
        </w:rPr>
      </w:pPr>
      <w:r w:rsidRPr="00966F43">
        <w:rPr>
          <w:rFonts w:ascii="Palatino Linotype" w:hAnsi="Palatino Linotype"/>
          <w:b/>
          <w:bCs/>
        </w:rPr>
        <w:t xml:space="preserve">Alcaldía del Distrito Metropolitano. - </w:t>
      </w:r>
      <w:r w:rsidRPr="00966F43">
        <w:rPr>
          <w:rFonts w:ascii="Palatino Linotype" w:hAnsi="Palatino Linotype"/>
        </w:rPr>
        <w:t xml:space="preserve">Distrito Metropolitano de Quito, </w:t>
      </w:r>
      <w:proofErr w:type="spellStart"/>
      <w:r w:rsidRPr="00966F43">
        <w:rPr>
          <w:rFonts w:ascii="Palatino Linotype" w:hAnsi="Palatino Linotype"/>
        </w:rPr>
        <w:t>xx</w:t>
      </w:r>
      <w:proofErr w:type="spellEnd"/>
      <w:r w:rsidRPr="00966F43">
        <w:rPr>
          <w:rFonts w:ascii="Palatino Linotype" w:hAnsi="Palatino Linotype"/>
        </w:rPr>
        <w:t xml:space="preserve"> de </w:t>
      </w:r>
      <w:proofErr w:type="spellStart"/>
      <w:r w:rsidRPr="00966F43">
        <w:rPr>
          <w:rFonts w:ascii="Palatino Linotype" w:hAnsi="Palatino Linotype"/>
        </w:rPr>
        <w:t>xxxx</w:t>
      </w:r>
      <w:proofErr w:type="spellEnd"/>
      <w:r w:rsidRPr="00966F43">
        <w:rPr>
          <w:rFonts w:ascii="Palatino Linotype" w:hAnsi="Palatino Linotype"/>
        </w:rPr>
        <w:t xml:space="preserve"> de 2023.</w:t>
      </w:r>
      <w:r w:rsidRPr="00966F43">
        <w:rPr>
          <w:rFonts w:ascii="Palatino Linotype" w:hAnsi="Palatino Linotype"/>
          <w:b/>
          <w:bCs/>
        </w:rPr>
        <w:t xml:space="preserve"> </w:t>
      </w:r>
    </w:p>
    <w:p w14:paraId="4E16189B" w14:textId="77777777" w:rsidR="00AD1BAE" w:rsidRPr="00966F43" w:rsidRDefault="00AD1BAE" w:rsidP="00AD1BAE">
      <w:pPr>
        <w:spacing w:after="0" w:line="240" w:lineRule="auto"/>
        <w:rPr>
          <w:rFonts w:ascii="Palatino Linotype" w:hAnsi="Palatino Linotype"/>
        </w:rPr>
      </w:pPr>
      <w:r w:rsidRPr="00966F43">
        <w:rPr>
          <w:rFonts w:ascii="Palatino Linotype" w:hAnsi="Palatino Linotype"/>
        </w:rPr>
        <w:t xml:space="preserve"> </w:t>
      </w:r>
    </w:p>
    <w:p w14:paraId="40BADFDB" w14:textId="77777777" w:rsidR="00AD1BAE" w:rsidRPr="00966F43" w:rsidRDefault="00AD1BAE" w:rsidP="00AD1BAE">
      <w:pPr>
        <w:spacing w:after="0" w:line="240" w:lineRule="auto"/>
        <w:rPr>
          <w:rFonts w:ascii="Palatino Linotype" w:hAnsi="Palatino Linotype"/>
        </w:rPr>
      </w:pPr>
    </w:p>
    <w:p w14:paraId="7F1491BD" w14:textId="04C31BF5" w:rsidR="00AD1BAE" w:rsidRPr="00966F43" w:rsidRDefault="00AD1BAE" w:rsidP="00AD1BAE">
      <w:pPr>
        <w:spacing w:after="0" w:line="240" w:lineRule="auto"/>
        <w:rPr>
          <w:rFonts w:ascii="Palatino Linotype" w:hAnsi="Palatino Linotype"/>
          <w:b/>
          <w:bCs/>
        </w:rPr>
      </w:pPr>
      <w:r w:rsidRPr="00966F43">
        <w:rPr>
          <w:rFonts w:ascii="Palatino Linotype" w:hAnsi="Palatino Linotype"/>
        </w:rPr>
        <w:t xml:space="preserve"> </w:t>
      </w:r>
    </w:p>
    <w:p w14:paraId="53280A0D" w14:textId="77777777" w:rsidR="00AD1BAE" w:rsidRPr="00966F43" w:rsidRDefault="00AD1BAE" w:rsidP="00AD1BAE">
      <w:pPr>
        <w:spacing w:after="0" w:line="240" w:lineRule="auto"/>
        <w:rPr>
          <w:rFonts w:ascii="Palatino Linotype" w:hAnsi="Palatino Linotype"/>
          <w:b/>
          <w:bCs/>
        </w:rPr>
      </w:pPr>
    </w:p>
    <w:p w14:paraId="67A6DA13" w14:textId="348DFDAF" w:rsidR="0067224C" w:rsidRPr="00AD1BAE" w:rsidRDefault="0067224C" w:rsidP="00AD1BAE"/>
    <w:sectPr w:rsidR="0067224C" w:rsidRPr="00AD1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BFE"/>
    <w:multiLevelType w:val="hybridMultilevel"/>
    <w:tmpl w:val="7826D4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4569BC"/>
    <w:multiLevelType w:val="hybridMultilevel"/>
    <w:tmpl w:val="26CCE8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17090"/>
    <w:multiLevelType w:val="hybridMultilevel"/>
    <w:tmpl w:val="D6AAC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A6106"/>
    <w:multiLevelType w:val="hybridMultilevel"/>
    <w:tmpl w:val="FC5014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3A232DA"/>
    <w:multiLevelType w:val="hybridMultilevel"/>
    <w:tmpl w:val="16D8D40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8380E11"/>
    <w:multiLevelType w:val="hybridMultilevel"/>
    <w:tmpl w:val="8D78CCD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5DD5569"/>
    <w:multiLevelType w:val="hybridMultilevel"/>
    <w:tmpl w:val="D6AACA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35545766">
    <w:abstractNumId w:val="6"/>
  </w:num>
  <w:num w:numId="2" w16cid:durableId="659239882">
    <w:abstractNumId w:val="2"/>
  </w:num>
  <w:num w:numId="3" w16cid:durableId="2118717388">
    <w:abstractNumId w:val="5"/>
  </w:num>
  <w:num w:numId="4" w16cid:durableId="1174032202">
    <w:abstractNumId w:val="3"/>
  </w:num>
  <w:num w:numId="5" w16cid:durableId="1242518299">
    <w:abstractNumId w:val="1"/>
  </w:num>
  <w:num w:numId="6" w16cid:durableId="1994403996">
    <w:abstractNumId w:val="0"/>
  </w:num>
  <w:num w:numId="7" w16cid:durableId="1697392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F8"/>
    <w:rsid w:val="0001658A"/>
    <w:rsid w:val="0002490D"/>
    <w:rsid w:val="00024A3E"/>
    <w:rsid w:val="00032467"/>
    <w:rsid w:val="00045DFB"/>
    <w:rsid w:val="0008421F"/>
    <w:rsid w:val="000A05DD"/>
    <w:rsid w:val="00162C09"/>
    <w:rsid w:val="001B7AD9"/>
    <w:rsid w:val="001C1B1B"/>
    <w:rsid w:val="001F20E0"/>
    <w:rsid w:val="001F66AA"/>
    <w:rsid w:val="002111DB"/>
    <w:rsid w:val="00224C18"/>
    <w:rsid w:val="002403AC"/>
    <w:rsid w:val="00242E39"/>
    <w:rsid w:val="00272B51"/>
    <w:rsid w:val="002865D4"/>
    <w:rsid w:val="002E24FF"/>
    <w:rsid w:val="002E5065"/>
    <w:rsid w:val="0031425F"/>
    <w:rsid w:val="00355DB4"/>
    <w:rsid w:val="00361F93"/>
    <w:rsid w:val="00373ECC"/>
    <w:rsid w:val="003772F2"/>
    <w:rsid w:val="0040388F"/>
    <w:rsid w:val="00452943"/>
    <w:rsid w:val="004534DB"/>
    <w:rsid w:val="004B3193"/>
    <w:rsid w:val="004C6063"/>
    <w:rsid w:val="004D63C0"/>
    <w:rsid w:val="004F76E5"/>
    <w:rsid w:val="005643F0"/>
    <w:rsid w:val="00602CAD"/>
    <w:rsid w:val="006124E8"/>
    <w:rsid w:val="00622F7A"/>
    <w:rsid w:val="00640C1F"/>
    <w:rsid w:val="0065781C"/>
    <w:rsid w:val="0067224C"/>
    <w:rsid w:val="00677A58"/>
    <w:rsid w:val="006B4320"/>
    <w:rsid w:val="006D1F53"/>
    <w:rsid w:val="007238AC"/>
    <w:rsid w:val="00797A4E"/>
    <w:rsid w:val="007F0B2A"/>
    <w:rsid w:val="00824312"/>
    <w:rsid w:val="00862B46"/>
    <w:rsid w:val="00872831"/>
    <w:rsid w:val="00881D8E"/>
    <w:rsid w:val="00896D47"/>
    <w:rsid w:val="008F4FD7"/>
    <w:rsid w:val="008F5A09"/>
    <w:rsid w:val="00901E61"/>
    <w:rsid w:val="0090373E"/>
    <w:rsid w:val="0094496E"/>
    <w:rsid w:val="00A07242"/>
    <w:rsid w:val="00A95902"/>
    <w:rsid w:val="00AC26A1"/>
    <w:rsid w:val="00AD1BAE"/>
    <w:rsid w:val="00B35631"/>
    <w:rsid w:val="00B3586C"/>
    <w:rsid w:val="00B53287"/>
    <w:rsid w:val="00B63C4C"/>
    <w:rsid w:val="00C162D1"/>
    <w:rsid w:val="00C762ED"/>
    <w:rsid w:val="00C91D39"/>
    <w:rsid w:val="00C973F8"/>
    <w:rsid w:val="00D427D8"/>
    <w:rsid w:val="00D8702C"/>
    <w:rsid w:val="00DD17ED"/>
    <w:rsid w:val="00E658BD"/>
    <w:rsid w:val="00E91C84"/>
    <w:rsid w:val="00E94631"/>
    <w:rsid w:val="00F0749C"/>
    <w:rsid w:val="00F372D4"/>
    <w:rsid w:val="00F71D5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43A7"/>
  <w15:chartTrackingRefBased/>
  <w15:docId w15:val="{598D7517-71A6-4B0E-900F-46F5C574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B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6E"/>
    <w:pPr>
      <w:ind w:left="720"/>
      <w:contextualSpacing/>
    </w:pPr>
  </w:style>
  <w:style w:type="paragraph" w:styleId="Sinespaciado">
    <w:name w:val="No Spacing"/>
    <w:uiPriority w:val="1"/>
    <w:qFormat/>
    <w:rsid w:val="00AD1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69423">
      <w:bodyDiv w:val="1"/>
      <w:marLeft w:val="0"/>
      <w:marRight w:val="0"/>
      <w:marTop w:val="0"/>
      <w:marBottom w:val="0"/>
      <w:divBdr>
        <w:top w:val="none" w:sz="0" w:space="0" w:color="auto"/>
        <w:left w:val="none" w:sz="0" w:space="0" w:color="auto"/>
        <w:bottom w:val="none" w:sz="0" w:space="0" w:color="auto"/>
        <w:right w:val="none" w:sz="0" w:space="0" w:color="auto"/>
      </w:divBdr>
    </w:div>
    <w:div w:id="14789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c:creator>
  <cp:keywords/>
  <dc:description/>
  <cp:lastModifiedBy>formacionmupp@outlook.es</cp:lastModifiedBy>
  <cp:revision>2</cp:revision>
  <cp:lastPrinted>2023-08-07T16:44:00Z</cp:lastPrinted>
  <dcterms:created xsi:type="dcterms:W3CDTF">2023-08-07T17:03:00Z</dcterms:created>
  <dcterms:modified xsi:type="dcterms:W3CDTF">2023-08-07T17:03:00Z</dcterms:modified>
</cp:coreProperties>
</file>