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636E" w14:textId="77777777" w:rsidR="007C7B7C" w:rsidRPr="00794564" w:rsidRDefault="007C7B7C" w:rsidP="00064356">
      <w:pPr>
        <w:ind w:right="-2"/>
        <w:jc w:val="center"/>
        <w:rPr>
          <w:b/>
          <w:color w:val="000000" w:themeColor="text1"/>
          <w:lang w:eastAsia="es-EC"/>
        </w:rPr>
      </w:pPr>
    </w:p>
    <w:p w14:paraId="52024AED" w14:textId="6D21C9ED" w:rsidR="007C7B7C" w:rsidRPr="00B30EE0" w:rsidRDefault="007C7B7C" w:rsidP="002C6F6A">
      <w:pPr>
        <w:jc w:val="center"/>
        <w:outlineLvl w:val="0"/>
        <w:rPr>
          <w:b/>
          <w:color w:val="000000" w:themeColor="text1"/>
        </w:rPr>
      </w:pPr>
      <w:r w:rsidRPr="00B30EE0">
        <w:rPr>
          <w:b/>
          <w:color w:val="000000" w:themeColor="text1"/>
        </w:rPr>
        <w:t>EXPOSICIÓN DE MOTIVOS</w:t>
      </w:r>
    </w:p>
    <w:p w14:paraId="655C5A81" w14:textId="2308FCA7" w:rsidR="00BA12AE" w:rsidRPr="00B30EE0" w:rsidRDefault="00BA12AE" w:rsidP="00BA12AE">
      <w:pPr>
        <w:jc w:val="both"/>
      </w:pPr>
    </w:p>
    <w:p w14:paraId="5F96B6BE" w14:textId="5FFD4CDD" w:rsidR="00644462" w:rsidRPr="00B30EE0" w:rsidRDefault="00BA12AE" w:rsidP="00644462">
      <w:pPr>
        <w:jc w:val="both"/>
      </w:pPr>
      <w:r w:rsidRPr="00B30EE0">
        <w:t xml:space="preserve">El emprendimiento es una herramienta </w:t>
      </w:r>
      <w:r w:rsidR="00644462" w:rsidRPr="00B30EE0">
        <w:t>de desarrollo económico y</w:t>
      </w:r>
      <w:r w:rsidRPr="00B30EE0">
        <w:t xml:space="preserve"> social que surge como una respuesta a los problemas sociales y ambientales que afectan a la comunidad</w:t>
      </w:r>
      <w:r w:rsidR="00644462" w:rsidRPr="00B30EE0">
        <w:t xml:space="preserve"> generando soluciones efectivas que responden a los grandes desafíos que atraviesa la ciudad como son la pobreza, el desempleo, la desnutrición, el acceso limitado a la educación</w:t>
      </w:r>
      <w:r w:rsidR="005A0D37" w:rsidRPr="00B30EE0">
        <w:t xml:space="preserve">, </w:t>
      </w:r>
      <w:r w:rsidR="00644462" w:rsidRPr="00B30EE0">
        <w:t>la atención médica y la degradación del medio ambiente.</w:t>
      </w:r>
    </w:p>
    <w:p w14:paraId="6245AAF0" w14:textId="25BBA41D" w:rsidR="0069349A" w:rsidRPr="00B30EE0" w:rsidRDefault="0069349A" w:rsidP="00644462">
      <w:pPr>
        <w:jc w:val="both"/>
      </w:pPr>
    </w:p>
    <w:p w14:paraId="2A93A7BB" w14:textId="107100F9" w:rsidR="0069349A" w:rsidRPr="00B30EE0" w:rsidRDefault="0069349A" w:rsidP="00644462">
      <w:pPr>
        <w:jc w:val="both"/>
      </w:pPr>
      <w:r w:rsidRPr="00B30EE0">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medio ambiente, promoviendo el bienestar general y la sostenibilidad.</w:t>
      </w:r>
    </w:p>
    <w:p w14:paraId="2AD15AD3" w14:textId="77777777" w:rsidR="00BA12AE" w:rsidRPr="00B30EE0" w:rsidRDefault="00BA12AE" w:rsidP="00BA12AE">
      <w:pPr>
        <w:jc w:val="both"/>
      </w:pPr>
    </w:p>
    <w:p w14:paraId="4DBE9502" w14:textId="051A90C4" w:rsidR="00BA12AE" w:rsidRPr="00B30EE0" w:rsidRDefault="0069349A" w:rsidP="00BA12AE">
      <w:pPr>
        <w:jc w:val="both"/>
      </w:pPr>
      <w:r w:rsidRPr="00B30EE0">
        <w:t>El emprendimiento fomenta una cultura de innovación y creatividad en la sociedad. Los emprendedores desafían el status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B30EE0" w:rsidRDefault="0069349A" w:rsidP="00BA12AE">
      <w:pPr>
        <w:jc w:val="both"/>
      </w:pPr>
    </w:p>
    <w:p w14:paraId="56CAE90F" w14:textId="35A4E03F" w:rsidR="00F84EF8" w:rsidRPr="00B30EE0" w:rsidRDefault="005A0D37" w:rsidP="005A0D37">
      <w:pPr>
        <w:jc w:val="both"/>
      </w:pPr>
      <w:r w:rsidRPr="00B30EE0">
        <w:t>E</w:t>
      </w:r>
      <w:r w:rsidR="00F84EF8" w:rsidRPr="00B30EE0">
        <w:t>l</w:t>
      </w:r>
      <w:r w:rsidRPr="00B30EE0">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B30EE0" w:rsidRDefault="00F84EF8" w:rsidP="005A0D37">
      <w:pPr>
        <w:jc w:val="both"/>
      </w:pPr>
    </w:p>
    <w:p w14:paraId="1A05831C" w14:textId="74F29EB8" w:rsidR="0069349A" w:rsidRPr="00B30EE0" w:rsidRDefault="00F84EF8" w:rsidP="00BA12AE">
      <w:pPr>
        <w:jc w:val="both"/>
      </w:pPr>
      <w:r w:rsidRPr="00B30EE0">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B30EE0" w:rsidRDefault="00F84EF8" w:rsidP="00BA12AE">
      <w:pPr>
        <w:jc w:val="both"/>
      </w:pPr>
    </w:p>
    <w:p w14:paraId="2F58C39F" w14:textId="5F3C4D73" w:rsidR="00F84EF8" w:rsidRPr="00B30EE0" w:rsidRDefault="00F84EF8" w:rsidP="00BA12AE">
      <w:pPr>
        <w:jc w:val="both"/>
      </w:pPr>
      <w:r w:rsidRPr="00B30EE0">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B30EE0" w:rsidRDefault="00F84EF8" w:rsidP="00BA12AE">
      <w:pPr>
        <w:jc w:val="both"/>
      </w:pPr>
    </w:p>
    <w:p w14:paraId="60E1C2D5" w14:textId="2A9BFC51" w:rsidR="00F84EF8" w:rsidRPr="00B30EE0" w:rsidRDefault="00F84EF8" w:rsidP="00BA12AE">
      <w:pPr>
        <w:jc w:val="both"/>
      </w:pPr>
      <w:r w:rsidRPr="00B30EE0">
        <w:t xml:space="preserve">El emprendimiento representa una poderosa herramienta para generar un impacto positivo en la sociedad, su enfoque basado en atender necesidades y solucionar problemas sociales y ambientales </w:t>
      </w:r>
      <w:r w:rsidR="00703510" w:rsidRPr="00B30EE0">
        <w:t>complementan</w:t>
      </w:r>
      <w:r w:rsidRPr="00B30EE0">
        <w:t xml:space="preserve"> la acción gubernamental, la participación ciudadana; así como un desarrollo más equitativo, justo y sostenible.</w:t>
      </w:r>
    </w:p>
    <w:p w14:paraId="1CBB85E1" w14:textId="2073BED6" w:rsidR="00F84EF8" w:rsidRPr="00B30EE0" w:rsidRDefault="00F84EF8" w:rsidP="00BA12AE">
      <w:pPr>
        <w:jc w:val="both"/>
      </w:pPr>
    </w:p>
    <w:p w14:paraId="136CEAB1" w14:textId="54743EB3" w:rsidR="00017FBC" w:rsidRPr="00B30EE0" w:rsidRDefault="00017FBC" w:rsidP="00BA12AE">
      <w:pPr>
        <w:jc w:val="both"/>
      </w:pPr>
    </w:p>
    <w:p w14:paraId="0A962DED" w14:textId="3E6C88DB" w:rsidR="00017FBC" w:rsidRPr="00B30EE0" w:rsidRDefault="00017FBC" w:rsidP="00BA12AE">
      <w:pPr>
        <w:jc w:val="both"/>
      </w:pPr>
    </w:p>
    <w:p w14:paraId="64CB1665" w14:textId="5E26FC8D" w:rsidR="00017FBC" w:rsidRPr="00B30EE0" w:rsidRDefault="00017FBC" w:rsidP="00BA12AE">
      <w:pPr>
        <w:jc w:val="both"/>
      </w:pPr>
    </w:p>
    <w:p w14:paraId="18B3A197" w14:textId="3E4AD4B4" w:rsidR="00017FBC" w:rsidRPr="00B30EE0" w:rsidRDefault="00017FBC" w:rsidP="00BA12AE">
      <w:pPr>
        <w:jc w:val="both"/>
      </w:pPr>
    </w:p>
    <w:p w14:paraId="3227E875" w14:textId="4589B1A6" w:rsidR="00017FBC" w:rsidRPr="00B30EE0" w:rsidRDefault="00017FBC" w:rsidP="00017FBC">
      <w:pPr>
        <w:jc w:val="both"/>
      </w:pPr>
      <w:r w:rsidRPr="00B30EE0">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B30EE0">
        <w:tab/>
      </w:r>
    </w:p>
    <w:p w14:paraId="4E7102B9" w14:textId="77777777" w:rsidR="00017FBC" w:rsidRPr="00B30EE0" w:rsidRDefault="00017FBC" w:rsidP="00017FBC">
      <w:pPr>
        <w:jc w:val="both"/>
      </w:pPr>
    </w:p>
    <w:p w14:paraId="400D9750" w14:textId="60824FBE" w:rsidR="00017FBC" w:rsidRPr="00B30EE0" w:rsidRDefault="00017FBC" w:rsidP="00017FBC">
      <w:pPr>
        <w:jc w:val="both"/>
      </w:pPr>
      <w:r w:rsidRPr="00B30EE0">
        <w:t>Según el reporte de Global Entrepreneurship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B30EE0">
        <w:tab/>
      </w:r>
    </w:p>
    <w:p w14:paraId="023A1261" w14:textId="77777777" w:rsidR="00017FBC" w:rsidRPr="00B30EE0" w:rsidRDefault="00017FBC" w:rsidP="00017FBC">
      <w:pPr>
        <w:jc w:val="both"/>
      </w:pPr>
    </w:p>
    <w:p w14:paraId="6472A47D" w14:textId="1EB684D6" w:rsidR="00017FBC" w:rsidRPr="00B30EE0" w:rsidRDefault="00017FBC" w:rsidP="00017FBC">
      <w:pPr>
        <w:jc w:val="both"/>
      </w:pPr>
      <w:r w:rsidRPr="00B30EE0">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B30EE0">
        <w:tab/>
      </w:r>
    </w:p>
    <w:p w14:paraId="5B12B94B" w14:textId="77777777" w:rsidR="00017FBC" w:rsidRPr="00B30EE0" w:rsidRDefault="00017FBC" w:rsidP="00017FBC">
      <w:pPr>
        <w:jc w:val="both"/>
      </w:pPr>
    </w:p>
    <w:p w14:paraId="1D1D33BE" w14:textId="785B4AE2" w:rsidR="00017FBC" w:rsidRPr="00B30EE0" w:rsidRDefault="00017FBC" w:rsidP="00017FBC">
      <w:pPr>
        <w:jc w:val="both"/>
      </w:pPr>
      <w:r w:rsidRPr="00B30EE0">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Pr="00B30EE0">
        <w:tab/>
      </w:r>
    </w:p>
    <w:p w14:paraId="6154BBBB" w14:textId="77777777" w:rsidR="00017FBC" w:rsidRPr="00B30EE0" w:rsidRDefault="00017FBC" w:rsidP="00017FBC">
      <w:pPr>
        <w:jc w:val="both"/>
      </w:pPr>
    </w:p>
    <w:p w14:paraId="5316FB34" w14:textId="2833E698" w:rsidR="00DC3893" w:rsidRPr="00B30EE0" w:rsidRDefault="00017FBC" w:rsidP="00017FBC">
      <w:pPr>
        <w:jc w:val="both"/>
      </w:pPr>
      <w:r w:rsidRPr="00B30EE0">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B30EE0">
        <w:tab/>
      </w:r>
    </w:p>
    <w:p w14:paraId="7DB62372" w14:textId="77777777" w:rsidR="00DC3893" w:rsidRPr="00B30EE0" w:rsidRDefault="00DC3893" w:rsidP="00017FBC">
      <w:pPr>
        <w:jc w:val="both"/>
      </w:pPr>
    </w:p>
    <w:p w14:paraId="3D65A3EF" w14:textId="59578EDF" w:rsidR="00DC3893" w:rsidRPr="00B30EE0" w:rsidRDefault="00427949" w:rsidP="00DC3893">
      <w:pPr>
        <w:jc w:val="both"/>
      </w:pPr>
      <w:r w:rsidRPr="00B30EE0">
        <w:t xml:space="preserve">En el caso del Distrito Metropolitano de Quito </w:t>
      </w:r>
      <w:r w:rsidR="00DC3893" w:rsidRPr="00B30EE0">
        <w:t>se observa un incremento en el desempleo a partir del año 2017 en comparación con la tasa de desempleo nacional. Frente a este escenario el emprendimiento constituye una de las iniciativas que permiten reducir la problemática expuesta fomentando la empleabilidad y generación de trabajo decente.</w:t>
      </w:r>
    </w:p>
    <w:p w14:paraId="32C0AC91" w14:textId="7F4ED020" w:rsidR="00DC3893" w:rsidRPr="00B30EE0" w:rsidRDefault="00DC3893" w:rsidP="00DC3893">
      <w:pPr>
        <w:jc w:val="both"/>
      </w:pPr>
    </w:p>
    <w:p w14:paraId="386392F0" w14:textId="50FD743D" w:rsidR="00DC3893" w:rsidRPr="00B30EE0" w:rsidRDefault="00DC3893" w:rsidP="00DC3893">
      <w:pPr>
        <w:jc w:val="both"/>
      </w:pPr>
      <w:r w:rsidRPr="00B30EE0">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5BA74BB4" w14:textId="5F08D63B" w:rsidR="00427949" w:rsidRPr="00B30EE0" w:rsidRDefault="00427949" w:rsidP="00017FBC">
      <w:pPr>
        <w:jc w:val="both"/>
      </w:pPr>
    </w:p>
    <w:p w14:paraId="4F225868" w14:textId="77777777" w:rsidR="00427949" w:rsidRPr="00B30EE0" w:rsidRDefault="00427949" w:rsidP="00017FBC">
      <w:pPr>
        <w:jc w:val="both"/>
      </w:pPr>
    </w:p>
    <w:p w14:paraId="36ADD7D0" w14:textId="677AFDAE" w:rsidR="00DC3893" w:rsidRPr="00B30EE0" w:rsidRDefault="00017FBC" w:rsidP="00017FBC">
      <w:pPr>
        <w:jc w:val="both"/>
      </w:pPr>
      <w:r w:rsidRPr="00B30EE0">
        <w:lastRenderedPageBreak/>
        <w:t xml:space="preserve">Por los datos antes expuestos es necesario fomentar el emprendimiento y la innovación en el Distrito Metropolitano de Quito, con la participación activa de los </w:t>
      </w:r>
      <w:r w:rsidR="00DC3893" w:rsidRPr="00B30EE0">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B30EE0" w:rsidRDefault="00017FBC" w:rsidP="00017FBC">
      <w:pPr>
        <w:jc w:val="both"/>
      </w:pPr>
    </w:p>
    <w:p w14:paraId="7947EDC8" w14:textId="77777777" w:rsidR="006276C0" w:rsidRPr="00B30EE0" w:rsidRDefault="006276C0">
      <w:pPr>
        <w:spacing w:after="160" w:line="259" w:lineRule="auto"/>
        <w:rPr>
          <w:b/>
          <w:color w:val="000000" w:themeColor="text1"/>
          <w:lang w:eastAsia="es-EC"/>
        </w:rPr>
      </w:pPr>
      <w:r w:rsidRPr="00B30EE0">
        <w:rPr>
          <w:b/>
          <w:color w:val="000000" w:themeColor="text1"/>
          <w:lang w:eastAsia="es-EC"/>
        </w:rPr>
        <w:br w:type="page"/>
      </w:r>
    </w:p>
    <w:p w14:paraId="4401AE49" w14:textId="77777777" w:rsidR="00064356" w:rsidRPr="00B30EE0"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lastRenderedPageBreak/>
        <w:t>EL CONCEJO METROPOLITANO DE QUITO</w:t>
      </w:r>
    </w:p>
    <w:p w14:paraId="0F880801" w14:textId="77777777" w:rsidR="00064356" w:rsidRPr="00B30EE0" w:rsidRDefault="00064356" w:rsidP="00064356">
      <w:pPr>
        <w:pStyle w:val="Sinespaciado"/>
        <w:jc w:val="center"/>
        <w:rPr>
          <w:rFonts w:ascii="Times New Roman" w:hAnsi="Times New Roman"/>
          <w:b/>
          <w:color w:val="000000" w:themeColor="text1"/>
          <w:sz w:val="24"/>
          <w:szCs w:val="24"/>
        </w:rPr>
      </w:pPr>
    </w:p>
    <w:p w14:paraId="70A7CDE6" w14:textId="4D86BF42" w:rsidR="00064356"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t>CONSIDERANDO</w:t>
      </w:r>
    </w:p>
    <w:p w14:paraId="4564161A" w14:textId="77777777" w:rsidR="005E6195" w:rsidRPr="00B30EE0" w:rsidRDefault="005E6195" w:rsidP="002C6F6A">
      <w:pPr>
        <w:pStyle w:val="Sinespaciado"/>
        <w:jc w:val="center"/>
        <w:outlineLvl w:val="0"/>
        <w:rPr>
          <w:rFonts w:ascii="Times New Roman" w:hAnsi="Times New Roman"/>
          <w:b/>
          <w:color w:val="000000" w:themeColor="text1"/>
          <w:sz w:val="24"/>
          <w:szCs w:val="24"/>
        </w:rPr>
      </w:pPr>
    </w:p>
    <w:p w14:paraId="7CEF4ADA" w14:textId="2C361DE5"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629786AC" w14:textId="77777777" w:rsidR="00AB7797" w:rsidRPr="00B30EE0" w:rsidRDefault="00AB7797" w:rsidP="00AB7797">
      <w:pPr>
        <w:jc w:val="both"/>
        <w:rPr>
          <w:rFonts w:eastAsia="Calibri"/>
          <w:color w:val="000000" w:themeColor="text1"/>
          <w:lang w:eastAsia="es-ES"/>
        </w:rPr>
      </w:pPr>
    </w:p>
    <w:p w14:paraId="03178A1B" w14:textId="467C5A0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el </w:t>
      </w:r>
      <w:r w:rsidR="005E6195" w:rsidRPr="00B30EE0">
        <w:rPr>
          <w:rFonts w:eastAsia="Calibri"/>
          <w:color w:val="000000" w:themeColor="text1"/>
          <w:lang w:eastAsia="es-ES"/>
        </w:rPr>
        <w:t>numeral 5</w:t>
      </w:r>
      <w:r w:rsidR="005E6195">
        <w:rPr>
          <w:rFonts w:eastAsia="Calibri"/>
          <w:color w:val="000000" w:themeColor="text1"/>
          <w:lang w:eastAsia="es-ES"/>
        </w:rPr>
        <w:t xml:space="preserve"> d</w:t>
      </w:r>
      <w:r w:rsidRPr="00B30EE0">
        <w:rPr>
          <w:rFonts w:eastAsia="Calibri"/>
          <w:color w:val="000000" w:themeColor="text1"/>
          <w:lang w:eastAsia="es-ES"/>
        </w:rPr>
        <w:t>el artículo 3 de la Constitución</w:t>
      </w:r>
      <w:r w:rsidR="005E6195">
        <w:rPr>
          <w:rFonts w:eastAsia="Calibri"/>
          <w:color w:val="000000" w:themeColor="text1"/>
          <w:lang w:eastAsia="es-ES"/>
        </w:rPr>
        <w:t xml:space="preserve">, </w:t>
      </w:r>
      <w:r w:rsidRPr="00B30EE0">
        <w:rPr>
          <w:rFonts w:eastAsia="Calibri"/>
          <w:color w:val="000000" w:themeColor="text1"/>
          <w:lang w:eastAsia="es-ES"/>
        </w:rPr>
        <w:t xml:space="preserve">establece que es deber primordial del Estado: "Planificar el desarrollo nacional, erradicar la pobreza, promover el desarrollo sustentable y la redistribución equitativa de los recursos y la riqueza, para acceder al buen vivir"; </w:t>
      </w:r>
    </w:p>
    <w:p w14:paraId="4A13DCBC" w14:textId="77777777" w:rsidR="00AB7797" w:rsidRPr="00B30EE0" w:rsidRDefault="00AB7797" w:rsidP="00AB7797">
      <w:pPr>
        <w:jc w:val="both"/>
        <w:rPr>
          <w:rFonts w:eastAsia="Calibri"/>
          <w:color w:val="000000" w:themeColor="text1"/>
          <w:lang w:eastAsia="es-ES"/>
        </w:rPr>
      </w:pPr>
    </w:p>
    <w:p w14:paraId="3919D97E" w14:textId="754264C4"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14 de la Constitución</w:t>
      </w:r>
      <w:r w:rsidR="005E6195">
        <w:rPr>
          <w:rFonts w:eastAsia="Calibri"/>
          <w:color w:val="000000" w:themeColor="text1"/>
          <w:lang w:eastAsia="es-ES"/>
        </w:rPr>
        <w:t>,</w:t>
      </w:r>
      <w:r w:rsidRPr="00B30EE0">
        <w:rPr>
          <w:rFonts w:eastAsia="Calibri"/>
          <w:color w:val="000000" w:themeColor="text1"/>
          <w:lang w:eastAsia="es-ES"/>
        </w:rPr>
        <w:t xml:space="preserve"> reconoce el derecho de la población a vivir en un ambiente sano y ecológicamente equilibrado, que garantice la sostenibilidad y el buen vivir, sumak kawsay; </w:t>
      </w:r>
    </w:p>
    <w:p w14:paraId="2C2C4CE0" w14:textId="77777777" w:rsidR="00AB7797" w:rsidRPr="00B30EE0" w:rsidRDefault="00AB7797" w:rsidP="00AB7797">
      <w:pPr>
        <w:jc w:val="both"/>
        <w:rPr>
          <w:rFonts w:eastAsia="Calibri"/>
          <w:color w:val="000000" w:themeColor="text1"/>
          <w:lang w:eastAsia="es-ES"/>
        </w:rPr>
      </w:pPr>
    </w:p>
    <w:p w14:paraId="4FC3D323" w14:textId="4091E901"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33 de la Constitución</w:t>
      </w:r>
      <w:r w:rsidR="005E6195">
        <w:rPr>
          <w:rFonts w:eastAsia="Calibri"/>
          <w:color w:val="000000" w:themeColor="text1"/>
          <w:lang w:eastAsia="es-ES"/>
        </w:rPr>
        <w:t>,</w:t>
      </w:r>
      <w:r w:rsidRPr="00B30EE0">
        <w:rPr>
          <w:rFonts w:eastAsia="Calibri"/>
          <w:color w:val="000000" w:themeColor="text1"/>
          <w:lang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B30EE0" w:rsidRDefault="00AB7797" w:rsidP="00AB7797">
      <w:pPr>
        <w:jc w:val="both"/>
        <w:rPr>
          <w:rFonts w:eastAsia="Calibri"/>
          <w:color w:val="000000" w:themeColor="text1"/>
          <w:lang w:eastAsia="es-ES"/>
        </w:rPr>
      </w:pPr>
    </w:p>
    <w:p w14:paraId="0C1BBF32" w14:textId="00A35AC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005E6195">
        <w:rPr>
          <w:rFonts w:eastAsia="Calibri"/>
          <w:color w:val="000000" w:themeColor="text1"/>
          <w:lang w:eastAsia="es-ES"/>
        </w:rPr>
        <w:t xml:space="preserve">, </w:t>
      </w:r>
      <w:r w:rsidRPr="00B30EE0">
        <w:rPr>
          <w:rFonts w:eastAsia="Calibri"/>
          <w:color w:val="000000" w:themeColor="text1"/>
          <w:lang w:eastAsia="es-ES"/>
        </w:rPr>
        <w:t>el</w:t>
      </w:r>
      <w:r w:rsidR="00FD091A" w:rsidRPr="00FD091A">
        <w:rPr>
          <w:rFonts w:eastAsia="Calibri"/>
          <w:color w:val="000000" w:themeColor="text1"/>
          <w:lang w:eastAsia="es-ES"/>
        </w:rPr>
        <w:t xml:space="preserve"> </w:t>
      </w:r>
      <w:r w:rsidR="00FD091A" w:rsidRPr="00B30EE0">
        <w:rPr>
          <w:rFonts w:eastAsia="Calibri"/>
          <w:color w:val="000000" w:themeColor="text1"/>
          <w:lang w:eastAsia="es-ES"/>
        </w:rPr>
        <w:t>numeral 15</w:t>
      </w:r>
      <w:r w:rsidR="00FD091A">
        <w:rPr>
          <w:rFonts w:eastAsia="Calibri"/>
          <w:color w:val="000000" w:themeColor="text1"/>
          <w:lang w:eastAsia="es-ES"/>
        </w:rPr>
        <w:t xml:space="preserve"> del artículo 66</w:t>
      </w:r>
      <w:r w:rsidRPr="00B30EE0">
        <w:rPr>
          <w:rFonts w:eastAsia="Calibri"/>
          <w:color w:val="000000" w:themeColor="text1"/>
          <w:lang w:eastAsia="es-ES"/>
        </w:rPr>
        <w:t xml:space="preserve"> de la Constitución, se reconoce y garantiza a las personas "el derecho a desarrollar actividades económicas, en forma individual o colectiva, conforme a los principios de solidaridad, responsabilidad social y ambiental";</w:t>
      </w:r>
    </w:p>
    <w:p w14:paraId="0B48B7A6" w14:textId="77777777" w:rsidR="009D3586" w:rsidRPr="00B30EE0" w:rsidRDefault="009D3586" w:rsidP="009D3586">
      <w:pPr>
        <w:jc w:val="both"/>
        <w:rPr>
          <w:rFonts w:eastAsia="Calibri"/>
          <w:color w:val="000000" w:themeColor="text1"/>
          <w:lang w:eastAsia="es-ES"/>
        </w:rPr>
      </w:pPr>
    </w:p>
    <w:p w14:paraId="2C2911AB" w14:textId="0220CE50"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240 de la Constitución</w:t>
      </w:r>
      <w:r>
        <w:rPr>
          <w:rFonts w:eastAsia="Calibri"/>
          <w:color w:val="000000" w:themeColor="text1"/>
          <w:lang w:eastAsia="es-ES"/>
        </w:rPr>
        <w:t>,</w:t>
      </w:r>
      <w:r w:rsidRPr="00B30EE0">
        <w:rPr>
          <w:rFonts w:eastAsia="Calibri"/>
          <w:color w:val="000000" w:themeColor="text1"/>
          <w:lang w:eastAsia="es-ES"/>
        </w:rPr>
        <w:t xml:space="preserve"> señala: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B30EE0" w:rsidRDefault="00FD091A" w:rsidP="00FD091A">
      <w:pPr>
        <w:jc w:val="both"/>
        <w:rPr>
          <w:rFonts w:eastAsia="Calibri"/>
          <w:color w:val="000000" w:themeColor="text1"/>
          <w:lang w:eastAsia="es-ES"/>
        </w:rPr>
      </w:pPr>
    </w:p>
    <w:p w14:paraId="5A1286DE" w14:textId="644EEE2F"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254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Default="00FD091A" w:rsidP="009D3586">
      <w:pPr>
        <w:jc w:val="both"/>
        <w:rPr>
          <w:rFonts w:eastAsia="Calibri"/>
          <w:b/>
          <w:bCs/>
          <w:color w:val="000000" w:themeColor="text1"/>
          <w:lang w:eastAsia="es-ES"/>
        </w:rPr>
      </w:pPr>
    </w:p>
    <w:p w14:paraId="67A4E95A" w14:textId="09C7D352"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w:t>
      </w:r>
      <w:r w:rsidR="00FD091A">
        <w:rPr>
          <w:rFonts w:eastAsia="Calibri"/>
          <w:color w:val="000000" w:themeColor="text1"/>
          <w:lang w:eastAsia="es-ES"/>
        </w:rPr>
        <w:t xml:space="preserve"> el </w:t>
      </w:r>
      <w:r w:rsidR="00FD091A" w:rsidRPr="00B30EE0">
        <w:rPr>
          <w:rFonts w:eastAsia="Calibri"/>
          <w:color w:val="000000" w:themeColor="text1"/>
          <w:lang w:eastAsia="es-ES"/>
        </w:rPr>
        <w:t>numeral 2</w:t>
      </w:r>
      <w:r w:rsidRPr="00B30EE0">
        <w:rPr>
          <w:rFonts w:eastAsia="Calibri"/>
          <w:color w:val="000000" w:themeColor="text1"/>
          <w:lang w:eastAsia="es-ES"/>
        </w:rPr>
        <w:t xml:space="preserve"> </w:t>
      </w:r>
      <w:r w:rsidR="00FD091A">
        <w:rPr>
          <w:rFonts w:eastAsia="Calibri"/>
          <w:color w:val="000000" w:themeColor="text1"/>
          <w:lang w:eastAsia="es-ES"/>
        </w:rPr>
        <w:t>d</w:t>
      </w:r>
      <w:r w:rsidRPr="00B30EE0">
        <w:rPr>
          <w:rFonts w:eastAsia="Calibri"/>
          <w:color w:val="000000" w:themeColor="text1"/>
          <w:lang w:eastAsia="es-ES"/>
        </w:rPr>
        <w:t>el artículo 276,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uno de los objetivos del régimen de desarrollo es: "Construir un sistema económico, justo, democrático, productivo, solidario y sostenible basado en la distribución igualitaria de los beneficios del desarrollo, de los medios de producción y en la generación de trabajo digno y estable";</w:t>
      </w:r>
    </w:p>
    <w:p w14:paraId="3C990B1F" w14:textId="6CA0C2FF" w:rsidR="009D3586" w:rsidRDefault="009D3586" w:rsidP="009D3586">
      <w:pPr>
        <w:jc w:val="both"/>
        <w:rPr>
          <w:rFonts w:eastAsia="Calibri"/>
          <w:color w:val="000000" w:themeColor="text1"/>
          <w:lang w:eastAsia="es-ES"/>
        </w:rPr>
      </w:pPr>
      <w:r w:rsidRPr="00B30EE0">
        <w:rPr>
          <w:rFonts w:eastAsia="Calibri"/>
          <w:color w:val="000000" w:themeColor="text1"/>
          <w:lang w:eastAsia="es-ES"/>
        </w:rPr>
        <w:t xml:space="preserve"> </w:t>
      </w:r>
    </w:p>
    <w:p w14:paraId="6E659CD5" w14:textId="75197F62" w:rsidR="003A1FFD" w:rsidRDefault="003A1FFD" w:rsidP="009D3586">
      <w:pPr>
        <w:jc w:val="both"/>
        <w:rPr>
          <w:rFonts w:eastAsia="Calibri"/>
          <w:color w:val="000000" w:themeColor="text1"/>
          <w:lang w:eastAsia="es-ES"/>
        </w:rPr>
      </w:pPr>
    </w:p>
    <w:p w14:paraId="6E38CCF5" w14:textId="67771BFE" w:rsidR="003A1FFD" w:rsidRDefault="003A1FFD" w:rsidP="009D3586">
      <w:pPr>
        <w:jc w:val="both"/>
        <w:rPr>
          <w:rFonts w:eastAsia="Calibri"/>
          <w:color w:val="000000" w:themeColor="text1"/>
          <w:lang w:eastAsia="es-ES"/>
        </w:rPr>
      </w:pPr>
    </w:p>
    <w:p w14:paraId="5F79DDC0" w14:textId="42F64610" w:rsidR="003A1FFD" w:rsidRDefault="003A1FFD" w:rsidP="009D3586">
      <w:pPr>
        <w:jc w:val="both"/>
        <w:rPr>
          <w:rFonts w:eastAsia="Calibri"/>
          <w:color w:val="000000" w:themeColor="text1"/>
          <w:lang w:eastAsia="es-ES"/>
        </w:rPr>
      </w:pPr>
    </w:p>
    <w:p w14:paraId="7CEA9F1D" w14:textId="77777777" w:rsidR="003A1FFD" w:rsidRPr="00B30EE0" w:rsidRDefault="003A1FFD" w:rsidP="009D3586">
      <w:pPr>
        <w:jc w:val="both"/>
        <w:rPr>
          <w:rFonts w:eastAsia="Calibri"/>
          <w:color w:val="000000" w:themeColor="text1"/>
          <w:lang w:eastAsia="es-ES"/>
        </w:rPr>
      </w:pPr>
    </w:p>
    <w:p w14:paraId="564C6D8A" w14:textId="413A7260"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lastRenderedPageBreak/>
        <w:t>Que</w:t>
      </w:r>
      <w:r w:rsidRPr="00B30EE0">
        <w:rPr>
          <w:rFonts w:eastAsia="Calibri"/>
          <w:color w:val="000000" w:themeColor="text1"/>
          <w:lang w:eastAsia="es-ES"/>
        </w:rPr>
        <w:t>, en el artículo 277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que para la consecución del buen vivir, serán deberes generales del Estado: "Garantizar los derechos de las personas, las colectividades y la naturaleza", así como también "Impulsar el desarrollo de las actividades económicas mediante un orden jurídico e instituciones políticas que las promuevan, fomenten y defiendan mediante el cumplimiento de la Constitución y la Ley"; </w:t>
      </w:r>
    </w:p>
    <w:p w14:paraId="755A0686" w14:textId="77777777" w:rsidR="00FD091A" w:rsidRDefault="00FD091A" w:rsidP="009D3586">
      <w:pPr>
        <w:jc w:val="both"/>
        <w:rPr>
          <w:rFonts w:eastAsia="Calibri"/>
          <w:b/>
          <w:bCs/>
          <w:color w:val="000000" w:themeColor="text1"/>
          <w:lang w:eastAsia="es-ES"/>
        </w:rPr>
      </w:pPr>
    </w:p>
    <w:p w14:paraId="4D1339B3" w14:textId="7108A218"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283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w:t>
      </w:r>
      <w:r w:rsidR="005E6195">
        <w:rPr>
          <w:rFonts w:eastAsia="Calibri"/>
          <w:color w:val="000000" w:themeColor="text1"/>
          <w:lang w:eastAsia="es-ES"/>
        </w:rPr>
        <w:t xml:space="preserve"> (</w:t>
      </w:r>
      <w:r w:rsidRPr="00B30EE0">
        <w:rPr>
          <w:rFonts w:eastAsia="Calibri"/>
          <w:color w:val="000000" w:themeColor="text1"/>
          <w:lang w:eastAsia="es-ES"/>
        </w:rPr>
        <w:t>...</w:t>
      </w:r>
      <w:r w:rsidR="005E6195">
        <w:rPr>
          <w:rFonts w:eastAsia="Calibri"/>
          <w:color w:val="000000" w:themeColor="text1"/>
          <w:lang w:eastAsia="es-ES"/>
        </w:rPr>
        <w:t>)</w:t>
      </w:r>
      <w:r w:rsidRPr="00B30EE0">
        <w:rPr>
          <w:rFonts w:eastAsia="Calibri"/>
          <w:color w:val="000000" w:themeColor="text1"/>
          <w:lang w:eastAsia="es-ES"/>
        </w:rPr>
        <w:t>";</w:t>
      </w:r>
    </w:p>
    <w:p w14:paraId="2CEA5F55" w14:textId="77777777" w:rsidR="009D3586" w:rsidRPr="00B30EE0" w:rsidRDefault="009D3586" w:rsidP="009D3586">
      <w:pPr>
        <w:jc w:val="both"/>
        <w:rPr>
          <w:rFonts w:eastAsia="Calibri"/>
          <w:color w:val="000000" w:themeColor="text1"/>
          <w:lang w:eastAsia="es-ES"/>
        </w:rPr>
      </w:pPr>
    </w:p>
    <w:p w14:paraId="75995773" w14:textId="20F2ED2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en los </w:t>
      </w:r>
      <w:r w:rsidR="005E6195" w:rsidRPr="00B30EE0">
        <w:rPr>
          <w:rFonts w:eastAsia="Calibri"/>
          <w:color w:val="000000" w:themeColor="text1"/>
          <w:lang w:eastAsia="es-ES"/>
        </w:rPr>
        <w:t>numerales 6 y 7</w:t>
      </w:r>
      <w:r w:rsidR="005E6195">
        <w:rPr>
          <w:rFonts w:eastAsia="Calibri"/>
          <w:color w:val="000000" w:themeColor="text1"/>
          <w:lang w:eastAsia="es-ES"/>
        </w:rPr>
        <w:t xml:space="preserve"> de</w:t>
      </w:r>
      <w:r w:rsidRPr="00B30EE0">
        <w:rPr>
          <w:rFonts w:eastAsia="Calibri"/>
          <w:color w:val="000000" w:themeColor="text1"/>
          <w:lang w:eastAsia="es-ES"/>
        </w:rPr>
        <w:t>l artículo 284 de la Constitución, indica que</w:t>
      </w:r>
      <w:r w:rsidR="005E6195">
        <w:rPr>
          <w:rFonts w:eastAsia="Calibri"/>
          <w:color w:val="000000" w:themeColor="text1"/>
          <w:lang w:eastAsia="es-ES"/>
        </w:rPr>
        <w:t>,</w:t>
      </w:r>
      <w:r w:rsidRPr="00B30EE0">
        <w:rPr>
          <w:rFonts w:eastAsia="Calibri"/>
          <w:color w:val="000000" w:themeColor="text1"/>
          <w:lang w:eastAsia="es-ES"/>
        </w:rPr>
        <w:t xml:space="preserve"> entre los objetivos de la política económica se encuentran los siguientes: "impulsar el pleno empleo y valorar todas las formas de trabajo, con respeto a los derechos laborales"; y, "mantener la estabilidad económica, entendida como el máximo nivel de producción y empleos sostenibles en el tiempo";</w:t>
      </w:r>
    </w:p>
    <w:p w14:paraId="77C663D2" w14:textId="77777777" w:rsidR="009D3586" w:rsidRPr="00B30EE0" w:rsidRDefault="009D3586" w:rsidP="009D3586">
      <w:pPr>
        <w:jc w:val="both"/>
        <w:rPr>
          <w:rFonts w:eastAsia="Calibri"/>
          <w:color w:val="000000" w:themeColor="text1"/>
          <w:lang w:eastAsia="es-ES"/>
        </w:rPr>
      </w:pPr>
    </w:p>
    <w:p w14:paraId="4B131A81" w14:textId="3026AADF"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según el artículo 3</w:t>
      </w:r>
      <w:r w:rsidR="00166837">
        <w:rPr>
          <w:rFonts w:eastAsia="Calibri"/>
          <w:color w:val="000000" w:themeColor="text1"/>
          <w:lang w:eastAsia="es-ES"/>
        </w:rPr>
        <w:t>19</w:t>
      </w:r>
      <w:r w:rsidRPr="00B30EE0">
        <w:rPr>
          <w:rFonts w:eastAsia="Calibri"/>
          <w:color w:val="000000" w:themeColor="text1"/>
          <w:lang w:eastAsia="es-ES"/>
        </w:rPr>
        <w:t xml:space="preserve"> de la </w:t>
      </w:r>
      <w:r w:rsidR="003A1FFD">
        <w:rPr>
          <w:rFonts w:eastAsia="Calibri"/>
          <w:color w:val="000000" w:themeColor="text1"/>
          <w:lang w:eastAsia="es-ES"/>
        </w:rPr>
        <w:t xml:space="preserve">Constitución, señala </w:t>
      </w:r>
      <w:r w:rsidRPr="00B30EE0">
        <w:rPr>
          <w:rFonts w:eastAsia="Calibri"/>
          <w:color w:val="000000" w:themeColor="text1"/>
          <w:lang w:eastAsia="es-ES"/>
        </w:rPr>
        <w:t>"</w:t>
      </w:r>
      <w:r w:rsidR="00166837" w:rsidRPr="00166837">
        <w:t xml:space="preserve"> </w:t>
      </w:r>
      <w:r w:rsidR="00166837" w:rsidRPr="00166837">
        <w:rPr>
          <w:rFonts w:eastAsia="Calibri"/>
          <w:color w:val="000000" w:themeColor="text1"/>
          <w:lang w:eastAsia="es-ES"/>
        </w:rPr>
        <w:t>Se reconocen diversas formas de organización de la producción en la economía, entre otras las comunitarias, cooperativas, empresariales públicas o privadas, asociativas, familiares, domésticas, autónomas y mixtas</w:t>
      </w:r>
      <w:r w:rsidR="001D2170">
        <w:rPr>
          <w:rFonts w:eastAsia="Calibri"/>
          <w:color w:val="000000" w:themeColor="text1"/>
          <w:lang w:eastAsia="es-ES"/>
        </w:rPr>
        <w:t xml:space="preserve"> (…)</w:t>
      </w:r>
      <w:r w:rsidRPr="00B30EE0">
        <w:rPr>
          <w:rFonts w:eastAsia="Calibri"/>
          <w:color w:val="000000" w:themeColor="text1"/>
          <w:lang w:eastAsia="es-ES"/>
        </w:rPr>
        <w:t>";</w:t>
      </w:r>
    </w:p>
    <w:p w14:paraId="448F8CB1" w14:textId="77777777" w:rsidR="0038492F" w:rsidRPr="00B30EE0" w:rsidRDefault="0038492F" w:rsidP="009D3586">
      <w:pPr>
        <w:jc w:val="both"/>
        <w:rPr>
          <w:rFonts w:eastAsia="Calibri"/>
          <w:color w:val="000000" w:themeColor="text1"/>
          <w:lang w:eastAsia="es-ES"/>
        </w:rPr>
      </w:pPr>
    </w:p>
    <w:p w14:paraId="0A822267" w14:textId="617FAC95" w:rsidR="007B15D3"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325 de la Constitución</w:t>
      </w:r>
      <w:r w:rsidR="003A1FFD">
        <w:rPr>
          <w:rFonts w:eastAsia="Calibri"/>
          <w:color w:val="000000" w:themeColor="text1"/>
          <w:lang w:eastAsia="es-ES"/>
        </w:rPr>
        <w:t>,</w:t>
      </w:r>
      <w:r w:rsidRPr="00B30EE0">
        <w:rPr>
          <w:rFonts w:eastAsia="Calibri"/>
          <w:color w:val="000000" w:themeColor="text1"/>
          <w:lang w:eastAsia="es-ES"/>
        </w:rPr>
        <w:t xml:space="preserve"> reconoce todas las modalidades de trabajo, en relación de dependencia o autónomas, con inclusión de labores de autosustento y cuidado humano; y como actores sociales productivos, a todas las trabajadoras y trabajadores, concomitante </w:t>
      </w:r>
      <w:r w:rsidR="003A1FFD">
        <w:rPr>
          <w:rFonts w:eastAsia="Calibri"/>
          <w:color w:val="000000" w:themeColor="text1"/>
          <w:lang w:eastAsia="es-ES"/>
        </w:rPr>
        <w:t>con</w:t>
      </w:r>
      <w:r w:rsidRPr="00B30EE0">
        <w:rPr>
          <w:rFonts w:eastAsia="Calibri"/>
          <w:color w:val="000000" w:themeColor="text1"/>
          <w:lang w:eastAsia="es-ES"/>
        </w:rPr>
        <w:t xml:space="preserve"> los principios previstos en el artículo 326 del mismo cuerpo normativo;</w:t>
      </w:r>
    </w:p>
    <w:p w14:paraId="57895367" w14:textId="77777777" w:rsidR="007B15D3" w:rsidRDefault="007B15D3" w:rsidP="00AB7797">
      <w:pPr>
        <w:jc w:val="both"/>
        <w:rPr>
          <w:rFonts w:eastAsia="Calibri"/>
          <w:color w:val="000000" w:themeColor="text1"/>
          <w:lang w:eastAsia="es-ES"/>
        </w:rPr>
      </w:pPr>
    </w:p>
    <w:p w14:paraId="566422B4" w14:textId="74807ABD" w:rsidR="00AB7797" w:rsidRPr="00B30EE0" w:rsidRDefault="007B15D3" w:rsidP="00AB7797">
      <w:pPr>
        <w:jc w:val="both"/>
        <w:rPr>
          <w:rFonts w:eastAsia="Calibri"/>
          <w:color w:val="000000" w:themeColor="text1"/>
          <w:lang w:eastAsia="es-ES"/>
        </w:rPr>
      </w:pPr>
      <w:r w:rsidRPr="007B15D3">
        <w:rPr>
          <w:b/>
        </w:rPr>
        <w:t>Que,</w:t>
      </w:r>
      <w:r>
        <w:t xml:space="preserve"> el artículo 620 del Código Orgánico de la Economía Social de los Conocimientos (COESCI)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B30EE0">
        <w:rPr>
          <w:rFonts w:eastAsia="Calibri"/>
          <w:color w:val="000000" w:themeColor="text1"/>
          <w:lang w:eastAsia="es-ES"/>
        </w:rPr>
        <w:t xml:space="preserve"> </w:t>
      </w:r>
    </w:p>
    <w:p w14:paraId="6B50CCCE" w14:textId="15CDF19A" w:rsidR="00AB7797" w:rsidRPr="00B30EE0" w:rsidRDefault="00AB7797" w:rsidP="00AB7797">
      <w:pPr>
        <w:jc w:val="both"/>
        <w:rPr>
          <w:rFonts w:eastAsia="Calibri"/>
          <w:color w:val="000000" w:themeColor="text1"/>
          <w:lang w:eastAsia="es-ES"/>
        </w:rPr>
      </w:pPr>
    </w:p>
    <w:p w14:paraId="70F526F4" w14:textId="437198C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literal h) del artículo 3 d</w:t>
      </w:r>
      <w:r w:rsidRPr="00B30EE0">
        <w:rPr>
          <w:rFonts w:eastAsia="Calibri"/>
          <w:color w:val="000000" w:themeColor="text1"/>
          <w:lang w:eastAsia="es-ES"/>
        </w:rPr>
        <w:t>el Código Orgánico de Organización Territorial, Autonomía y Descentralización (COOTAD), establece</w:t>
      </w:r>
      <w:r w:rsidR="003A1FFD">
        <w:rPr>
          <w:rFonts w:eastAsia="Calibri"/>
          <w:color w:val="000000" w:themeColor="text1"/>
          <w:lang w:eastAsia="es-ES"/>
        </w:rPr>
        <w:t>:</w:t>
      </w:r>
      <w:r w:rsidRPr="00B30EE0">
        <w:rPr>
          <w:rFonts w:eastAsia="Calibri"/>
          <w:color w:val="000000" w:themeColor="text1"/>
          <w:lang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B30EE0" w:rsidRDefault="00AB7797" w:rsidP="00AB7797">
      <w:pPr>
        <w:jc w:val="both"/>
        <w:rPr>
          <w:rFonts w:eastAsia="Calibri"/>
          <w:color w:val="000000" w:themeColor="text1"/>
          <w:lang w:eastAsia="es-ES"/>
        </w:rPr>
      </w:pPr>
    </w:p>
    <w:p w14:paraId="4EFA9D74" w14:textId="0DEB862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7 del COOTAD, señala: “Para el pleno ejercicio de sus competencias y de las facultades que de manera concurrente podrán asumir, se reconoce a los consejos regionales y provinciales concejos metropolitanos y municipales, la capacidad para dictar </w:t>
      </w:r>
      <w:r w:rsidRPr="00B30EE0">
        <w:rPr>
          <w:rFonts w:eastAsia="Calibri"/>
          <w:color w:val="000000" w:themeColor="text1"/>
          <w:lang w:eastAsia="es-ES"/>
        </w:rPr>
        <w:lastRenderedPageBreak/>
        <w:t xml:space="preserve">normas de carácter general a través de ordenanzas, acuerdos y resoluciones, aplicables dentro de su circunscripción territorial (…)”; </w:t>
      </w:r>
    </w:p>
    <w:p w14:paraId="7F774174" w14:textId="77777777" w:rsidR="00AB7797" w:rsidRPr="00B30EE0" w:rsidRDefault="00AB7797" w:rsidP="00AB7797">
      <w:pPr>
        <w:jc w:val="both"/>
        <w:rPr>
          <w:rFonts w:eastAsia="Calibri"/>
          <w:color w:val="000000" w:themeColor="text1"/>
          <w:lang w:eastAsia="es-ES"/>
        </w:rPr>
      </w:pPr>
    </w:p>
    <w:p w14:paraId="0546D2D9" w14:textId="134E79F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las letras a), b) y o) d</w:t>
      </w:r>
      <w:r w:rsidRPr="00B30EE0">
        <w:rPr>
          <w:rFonts w:eastAsia="Calibri"/>
          <w:color w:val="000000" w:themeColor="text1"/>
          <w:lang w:eastAsia="es-ES"/>
        </w:rPr>
        <w:t>el artículo 84</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señala entre las atribuciones del distrito metropolitano: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 </w:t>
      </w:r>
    </w:p>
    <w:p w14:paraId="09137C2B" w14:textId="77777777" w:rsidR="00AB7797" w:rsidRPr="00B30EE0" w:rsidRDefault="00AB7797" w:rsidP="00AB7797">
      <w:pPr>
        <w:jc w:val="both"/>
        <w:rPr>
          <w:rFonts w:eastAsia="Calibri"/>
          <w:color w:val="000000" w:themeColor="text1"/>
          <w:lang w:eastAsia="es-ES"/>
        </w:rPr>
      </w:pPr>
    </w:p>
    <w:p w14:paraId="613ADB31" w14:textId="737AF94F"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 letra a) d</w:t>
      </w:r>
      <w:r w:rsidRPr="00B30EE0">
        <w:rPr>
          <w:rFonts w:eastAsia="Calibri"/>
          <w:color w:val="000000" w:themeColor="text1"/>
          <w:lang w:eastAsia="es-ES"/>
        </w:rPr>
        <w:t>el artículo 87</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en concordancia con el artículo 322 del mismo cuerpo normativo, determina que, el Concejo Metropolitano aprobará ordenanzas metropolitanas, con el voto conforme de la mayoría de sus miembros; </w:t>
      </w:r>
    </w:p>
    <w:p w14:paraId="29F7C4B0" w14:textId="77777777" w:rsidR="00AB7797" w:rsidRPr="00B30EE0" w:rsidRDefault="00AB7797" w:rsidP="00AB7797">
      <w:pPr>
        <w:jc w:val="both"/>
        <w:rPr>
          <w:rFonts w:eastAsia="Calibri"/>
          <w:color w:val="000000" w:themeColor="text1"/>
          <w:lang w:eastAsia="es-ES"/>
        </w:rPr>
      </w:pPr>
    </w:p>
    <w:p w14:paraId="5FC909C0" w14:textId="6900AF16"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número 1 d</w:t>
      </w:r>
      <w:r w:rsidRPr="00B30EE0">
        <w:rPr>
          <w:rFonts w:eastAsia="Calibri"/>
          <w:color w:val="000000" w:themeColor="text1"/>
          <w:lang w:eastAsia="es-ES"/>
        </w:rPr>
        <w:t xml:space="preserve">el artículo 8 de la Ley de Régimen del Distrito Metropolitano de Quito señala como una de las atribuciones del Concejo Metropolitano: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01C228C7" w14:textId="77777777" w:rsidR="00AB7797" w:rsidRPr="00B30EE0" w:rsidRDefault="00AB7797" w:rsidP="00AB7797">
      <w:pPr>
        <w:jc w:val="both"/>
        <w:rPr>
          <w:rFonts w:eastAsia="Calibri"/>
          <w:color w:val="000000" w:themeColor="text1"/>
          <w:lang w:eastAsia="es-ES"/>
        </w:rPr>
      </w:pPr>
    </w:p>
    <w:p w14:paraId="0E2F596A" w14:textId="202C1969" w:rsidR="003A1FFD" w:rsidRDefault="003A1FFD" w:rsidP="003A1FFD">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los Objetivos Nacionales de Desarrollo 2021-2025, establecen dentro de su Eje Económico,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w:t>
      </w:r>
      <w:r>
        <w:rPr>
          <w:rFonts w:eastAsia="Calibri"/>
          <w:color w:val="000000" w:themeColor="text1"/>
          <w:lang w:eastAsia="es-ES"/>
        </w:rPr>
        <w:t>y,</w:t>
      </w:r>
    </w:p>
    <w:p w14:paraId="66822CC3" w14:textId="77777777" w:rsidR="003A1FFD" w:rsidRDefault="003A1FFD" w:rsidP="00FD091A">
      <w:pPr>
        <w:jc w:val="both"/>
        <w:rPr>
          <w:rFonts w:eastAsia="Calibri"/>
          <w:b/>
          <w:bCs/>
          <w:color w:val="000000" w:themeColor="text1"/>
          <w:lang w:eastAsia="es-ES"/>
        </w:rPr>
      </w:pPr>
    </w:p>
    <w:p w14:paraId="5D308207" w14:textId="5137D8BA"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w:t>
      </w:r>
      <w:r>
        <w:rPr>
          <w:rFonts w:eastAsia="Calibri"/>
          <w:color w:val="000000" w:themeColor="text1"/>
          <w:lang w:eastAsia="es-ES"/>
        </w:rPr>
        <w:t xml:space="preserve">itución y más normas nacionales, por lo que,  </w:t>
      </w:r>
      <w:r w:rsidRPr="00B30EE0">
        <w:rPr>
          <w:rFonts w:eastAsia="Calibri"/>
          <w:color w:val="000000" w:themeColor="text1"/>
          <w:lang w:eastAsia="es-ES"/>
        </w:rPr>
        <w:t xml:space="preserve">dentro del margen de atribuciones de este </w:t>
      </w:r>
      <w:r>
        <w:rPr>
          <w:rFonts w:eastAsia="Calibri"/>
          <w:color w:val="000000" w:themeColor="text1"/>
          <w:lang w:eastAsia="es-ES"/>
        </w:rPr>
        <w:t>D</w:t>
      </w:r>
      <w:r w:rsidRPr="00B30EE0">
        <w:rPr>
          <w:rFonts w:eastAsia="Calibri"/>
          <w:color w:val="000000" w:themeColor="text1"/>
          <w:lang w:eastAsia="es-ES"/>
        </w:rPr>
        <w:t xml:space="preserve">istrito </w:t>
      </w:r>
      <w:r>
        <w:rPr>
          <w:rFonts w:eastAsia="Calibri"/>
          <w:color w:val="000000" w:themeColor="text1"/>
          <w:lang w:eastAsia="es-ES"/>
        </w:rPr>
        <w:t>M</w:t>
      </w:r>
      <w:r w:rsidRPr="00B30EE0">
        <w:rPr>
          <w:rFonts w:eastAsia="Calibri"/>
          <w:color w:val="000000" w:themeColor="text1"/>
          <w:lang w:eastAsia="es-ES"/>
        </w:rPr>
        <w:t>etropolitano y para el ejercicio de los derechos de los ciudadanos se requiere implementar una política pública que permita la generación de condiciones de vida adecuada y empleo.</w:t>
      </w:r>
    </w:p>
    <w:p w14:paraId="292C457A" w14:textId="77777777" w:rsidR="00FD091A" w:rsidRPr="00B30EE0" w:rsidRDefault="00FD091A" w:rsidP="00AB7797">
      <w:pPr>
        <w:jc w:val="both"/>
        <w:rPr>
          <w:rFonts w:eastAsia="Calibri"/>
          <w:color w:val="000000" w:themeColor="text1"/>
          <w:lang w:eastAsia="es-ES"/>
        </w:rPr>
      </w:pPr>
    </w:p>
    <w:p w14:paraId="004CC7F6" w14:textId="77777777" w:rsidR="009E5F73" w:rsidRPr="00B30EE0" w:rsidRDefault="009E5F73" w:rsidP="00320B04">
      <w:pPr>
        <w:jc w:val="both"/>
        <w:rPr>
          <w:rFonts w:eastAsia="Calibri"/>
          <w:b/>
          <w:bCs/>
          <w:color w:val="000000" w:themeColor="text1"/>
          <w:lang w:eastAsia="es-ES"/>
        </w:rPr>
      </w:pPr>
    </w:p>
    <w:p w14:paraId="2648AD02" w14:textId="541116C0" w:rsidR="00CD0E22" w:rsidRPr="00B30EE0" w:rsidRDefault="007F2036" w:rsidP="00320B04">
      <w:pPr>
        <w:jc w:val="both"/>
        <w:rPr>
          <w:rFonts w:eastAsia="Calibri"/>
          <w:b/>
          <w:bCs/>
          <w:color w:val="000000" w:themeColor="text1"/>
          <w:lang w:eastAsia="es-ES"/>
        </w:rPr>
      </w:pPr>
      <w:r w:rsidRPr="00B30EE0">
        <w:rPr>
          <w:rFonts w:eastAsia="Calibri"/>
          <w:b/>
          <w:bCs/>
          <w:color w:val="000000" w:themeColor="text1"/>
          <w:lang w:eastAsia="es-ES"/>
        </w:rPr>
        <w:t>En ejercicio de las facultades establecidas en los art</w:t>
      </w:r>
      <w:r w:rsidR="00852FFA">
        <w:rPr>
          <w:rFonts w:eastAsia="Calibri"/>
          <w:b/>
          <w:bCs/>
          <w:color w:val="000000" w:themeColor="text1"/>
          <w:lang w:eastAsia="es-ES"/>
        </w:rPr>
        <w:t>ículos</w:t>
      </w:r>
      <w:r w:rsidRPr="00B30EE0">
        <w:rPr>
          <w:rFonts w:eastAsia="Calibri"/>
          <w:b/>
          <w:bCs/>
          <w:color w:val="000000" w:themeColor="text1"/>
          <w:lang w:eastAsia="es-ES"/>
        </w:rPr>
        <w:t xml:space="preserve"> 2</w:t>
      </w:r>
      <w:r w:rsidR="001D2170">
        <w:rPr>
          <w:rFonts w:eastAsia="Calibri"/>
          <w:b/>
          <w:bCs/>
          <w:color w:val="000000" w:themeColor="text1"/>
          <w:lang w:eastAsia="es-ES"/>
        </w:rPr>
        <w:t xml:space="preserve">40 </w:t>
      </w:r>
      <w:r w:rsidRPr="00B30EE0">
        <w:rPr>
          <w:rFonts w:eastAsia="Calibri"/>
          <w:b/>
          <w:bCs/>
          <w:color w:val="000000" w:themeColor="text1"/>
          <w:lang w:eastAsia="es-ES"/>
        </w:rPr>
        <w:t>de la Constitución,</w:t>
      </w:r>
      <w:r w:rsidR="009048F9">
        <w:rPr>
          <w:rFonts w:eastAsia="Calibri"/>
          <w:b/>
          <w:bCs/>
          <w:color w:val="000000" w:themeColor="text1"/>
          <w:lang w:eastAsia="es-ES"/>
        </w:rPr>
        <w:t xml:space="preserve"> artículos</w:t>
      </w:r>
      <w:r w:rsidRPr="00B30EE0">
        <w:rPr>
          <w:rFonts w:eastAsia="Calibri"/>
          <w:b/>
          <w:bCs/>
          <w:color w:val="000000" w:themeColor="text1"/>
          <w:lang w:eastAsia="es-ES"/>
        </w:rPr>
        <w:t xml:space="preserve"> </w:t>
      </w:r>
      <w:r w:rsidR="00D52F30" w:rsidRPr="00B30EE0">
        <w:rPr>
          <w:rFonts w:eastAsia="Calibri"/>
          <w:b/>
          <w:bCs/>
          <w:color w:val="000000" w:themeColor="text1"/>
          <w:lang w:eastAsia="es-ES"/>
        </w:rPr>
        <w:t>7</w:t>
      </w:r>
      <w:r w:rsidR="009048F9">
        <w:rPr>
          <w:rFonts w:eastAsia="Calibri"/>
          <w:b/>
          <w:bCs/>
          <w:color w:val="000000" w:themeColor="text1"/>
          <w:lang w:eastAsia="es-ES"/>
        </w:rPr>
        <w:t xml:space="preserve"> y </w:t>
      </w:r>
      <w:r w:rsidR="00852FFA">
        <w:rPr>
          <w:rFonts w:eastAsia="Calibri"/>
          <w:b/>
          <w:bCs/>
          <w:color w:val="000000" w:themeColor="text1"/>
          <w:lang w:eastAsia="es-ES"/>
        </w:rPr>
        <w:t>8</w:t>
      </w:r>
      <w:r w:rsidR="00156FAE" w:rsidRPr="00B30EE0">
        <w:rPr>
          <w:rFonts w:eastAsia="Calibri"/>
          <w:b/>
          <w:bCs/>
          <w:color w:val="000000" w:themeColor="text1"/>
          <w:lang w:eastAsia="es-ES"/>
        </w:rPr>
        <w:t>7</w:t>
      </w:r>
      <w:r w:rsidR="001D2170">
        <w:rPr>
          <w:rFonts w:eastAsia="Calibri"/>
          <w:b/>
          <w:bCs/>
          <w:color w:val="000000" w:themeColor="text1"/>
          <w:lang w:eastAsia="es-ES"/>
        </w:rPr>
        <w:t xml:space="preserve"> letra a)</w:t>
      </w:r>
      <w:r w:rsidR="00156FAE" w:rsidRPr="00B30EE0">
        <w:rPr>
          <w:rFonts w:eastAsia="Calibri"/>
          <w:b/>
          <w:bCs/>
          <w:color w:val="000000" w:themeColor="text1"/>
          <w:lang w:eastAsia="es-ES"/>
        </w:rPr>
        <w:t xml:space="preserve"> </w:t>
      </w:r>
      <w:r w:rsidR="00852FFA">
        <w:rPr>
          <w:rFonts w:eastAsia="Calibri"/>
          <w:b/>
          <w:bCs/>
          <w:color w:val="000000" w:themeColor="text1"/>
          <w:lang w:eastAsia="es-ES"/>
        </w:rPr>
        <w:t>d</w:t>
      </w:r>
      <w:r w:rsidRPr="00B30EE0">
        <w:rPr>
          <w:rFonts w:eastAsia="Calibri"/>
          <w:b/>
          <w:bCs/>
          <w:color w:val="000000" w:themeColor="text1"/>
          <w:lang w:eastAsia="es-ES"/>
        </w:rPr>
        <w:t xml:space="preserve">el Código Orgánico de Organización Territorial, Autonomía y Descentralización; </w:t>
      </w:r>
      <w:r w:rsidR="009048F9">
        <w:rPr>
          <w:rFonts w:eastAsia="Calibri"/>
          <w:b/>
          <w:bCs/>
          <w:color w:val="000000" w:themeColor="text1"/>
          <w:lang w:eastAsia="es-ES"/>
        </w:rPr>
        <w:t>artículo</w:t>
      </w:r>
      <w:bookmarkStart w:id="0" w:name="_GoBack"/>
      <w:bookmarkEnd w:id="0"/>
      <w:r w:rsidR="001D2170">
        <w:rPr>
          <w:rFonts w:eastAsia="Calibri"/>
          <w:b/>
          <w:bCs/>
          <w:color w:val="000000" w:themeColor="text1"/>
          <w:lang w:eastAsia="es-ES"/>
        </w:rPr>
        <w:t xml:space="preserve"> 8</w:t>
      </w:r>
      <w:r w:rsidR="004C18D0">
        <w:rPr>
          <w:rFonts w:eastAsia="Calibri"/>
          <w:b/>
          <w:bCs/>
          <w:color w:val="000000" w:themeColor="text1"/>
          <w:lang w:eastAsia="es-ES"/>
        </w:rPr>
        <w:t xml:space="preserve"> número </w:t>
      </w:r>
      <w:r w:rsidR="001D2170">
        <w:rPr>
          <w:rFonts w:eastAsia="Calibri"/>
          <w:b/>
          <w:bCs/>
          <w:color w:val="000000" w:themeColor="text1"/>
          <w:lang w:eastAsia="es-ES"/>
        </w:rPr>
        <w:t xml:space="preserve">1 de la </w:t>
      </w:r>
      <w:r w:rsidRPr="00B30EE0">
        <w:rPr>
          <w:rFonts w:eastAsia="Calibri"/>
          <w:b/>
          <w:bCs/>
          <w:color w:val="000000" w:themeColor="text1"/>
          <w:lang w:eastAsia="es-ES"/>
        </w:rPr>
        <w:t xml:space="preserve">Ley de Régimen </w:t>
      </w:r>
      <w:r w:rsidR="004C18D0">
        <w:rPr>
          <w:rFonts w:eastAsia="Calibri"/>
          <w:b/>
          <w:bCs/>
          <w:color w:val="000000" w:themeColor="text1"/>
          <w:lang w:eastAsia="es-ES"/>
        </w:rPr>
        <w:t>d</w:t>
      </w:r>
      <w:r w:rsidRPr="00B30EE0">
        <w:rPr>
          <w:rFonts w:eastAsia="Calibri"/>
          <w:b/>
          <w:bCs/>
          <w:color w:val="000000" w:themeColor="text1"/>
          <w:lang w:eastAsia="es-ES"/>
        </w:rPr>
        <w:t>el Distrito Metropolitano de Quito</w:t>
      </w:r>
      <w:r w:rsidR="00FD091A">
        <w:rPr>
          <w:rFonts w:eastAsia="Calibri"/>
          <w:b/>
          <w:bCs/>
          <w:color w:val="000000" w:themeColor="text1"/>
          <w:lang w:eastAsia="es-ES"/>
        </w:rPr>
        <w:t xml:space="preserve">, </w:t>
      </w:r>
      <w:r w:rsidR="003A012A">
        <w:rPr>
          <w:rFonts w:eastAsia="Calibri"/>
          <w:b/>
          <w:bCs/>
          <w:color w:val="000000" w:themeColor="text1"/>
          <w:lang w:eastAsia="es-ES"/>
        </w:rPr>
        <w:t xml:space="preserve">se </w:t>
      </w:r>
      <w:r w:rsidR="00FD091A">
        <w:rPr>
          <w:rFonts w:eastAsia="Calibri"/>
          <w:b/>
          <w:bCs/>
          <w:color w:val="000000" w:themeColor="text1"/>
          <w:lang w:eastAsia="es-ES"/>
        </w:rPr>
        <w:t>expide la siguiente</w:t>
      </w:r>
      <w:r w:rsidR="00320B04" w:rsidRPr="00B30EE0">
        <w:rPr>
          <w:rFonts w:eastAsia="Calibri"/>
          <w:b/>
          <w:bCs/>
          <w:color w:val="000000" w:themeColor="text1"/>
          <w:lang w:eastAsia="es-ES"/>
        </w:rPr>
        <w:t>:</w:t>
      </w:r>
    </w:p>
    <w:p w14:paraId="4D21EACF" w14:textId="77777777" w:rsidR="00DC42AB" w:rsidRPr="00B30EE0" w:rsidRDefault="00DC42AB" w:rsidP="002C6F6A">
      <w:pPr>
        <w:ind w:right="-2"/>
        <w:jc w:val="center"/>
        <w:outlineLvl w:val="0"/>
        <w:rPr>
          <w:b/>
          <w:color w:val="000000" w:themeColor="text1"/>
        </w:rPr>
      </w:pPr>
    </w:p>
    <w:p w14:paraId="620804E1" w14:textId="2BF44502" w:rsidR="006560C1" w:rsidRPr="00B30EE0" w:rsidRDefault="00DC42AB" w:rsidP="006560C1">
      <w:pPr>
        <w:jc w:val="center"/>
        <w:rPr>
          <w:b/>
          <w:color w:val="000000" w:themeColor="text1"/>
          <w:lang w:val="es-ES_tradnl"/>
        </w:rPr>
      </w:pPr>
      <w:r w:rsidRPr="00B30EE0">
        <w:rPr>
          <w:b/>
          <w:color w:val="000000" w:themeColor="text1"/>
          <w:lang w:val="es-ES_tradnl"/>
        </w:rPr>
        <w:t xml:space="preserve">ORDENANZA </w:t>
      </w:r>
      <w:r w:rsidR="00750916" w:rsidRPr="00B30EE0">
        <w:rPr>
          <w:b/>
          <w:color w:val="000000" w:themeColor="text1"/>
          <w:lang w:val="es-ES_tradnl"/>
        </w:rPr>
        <w:t>METROPOLITANA</w:t>
      </w:r>
      <w:r w:rsidR="007027DC" w:rsidRPr="00B30EE0">
        <w:rPr>
          <w:b/>
          <w:color w:val="000000" w:themeColor="text1"/>
          <w:lang w:val="es-ES_tradnl"/>
        </w:rPr>
        <w:t xml:space="preserve"> </w:t>
      </w:r>
      <w:r w:rsidR="006560C1" w:rsidRPr="00B30EE0">
        <w:rPr>
          <w:b/>
          <w:color w:val="000000" w:themeColor="text1"/>
          <w:lang w:val="es-ES_tradnl"/>
        </w:rPr>
        <w:t>DE</w:t>
      </w:r>
      <w:r w:rsidR="00AB2C25" w:rsidRPr="00B30EE0">
        <w:rPr>
          <w:b/>
          <w:color w:val="000000" w:themeColor="text1"/>
          <w:lang w:val="es-ES_tradnl"/>
        </w:rPr>
        <w:t>L</w:t>
      </w:r>
      <w:r w:rsidR="006560C1" w:rsidRPr="00B30EE0">
        <w:rPr>
          <w:b/>
          <w:color w:val="000000" w:themeColor="text1"/>
          <w:lang w:val="es-ES_tradnl"/>
        </w:rPr>
        <w:t xml:space="preserve"> </w:t>
      </w:r>
      <w:r w:rsidR="00A4378C" w:rsidRPr="00B30EE0">
        <w:rPr>
          <w:b/>
          <w:color w:val="000000" w:themeColor="text1"/>
          <w:lang w:val="es-ES_tradnl"/>
        </w:rPr>
        <w:t>FOMENTO AL EMPRENDIMIENTO</w:t>
      </w:r>
      <w:r w:rsidR="006560C1" w:rsidRPr="00B30EE0">
        <w:rPr>
          <w:b/>
          <w:color w:val="000000" w:themeColor="text1"/>
          <w:lang w:val="es-ES_tradnl"/>
        </w:rPr>
        <w:t xml:space="preserve"> </w:t>
      </w:r>
      <w:r w:rsidR="001E7850" w:rsidRPr="00B30EE0">
        <w:rPr>
          <w:b/>
          <w:color w:val="000000" w:themeColor="text1"/>
          <w:lang w:val="es-ES_tradnl"/>
        </w:rPr>
        <w:t>EN</w:t>
      </w:r>
      <w:r w:rsidR="00794564" w:rsidRPr="00B30EE0">
        <w:rPr>
          <w:b/>
          <w:color w:val="000000" w:themeColor="text1"/>
          <w:lang w:val="es-ES_tradnl"/>
        </w:rPr>
        <w:t xml:space="preserve"> EL DISTRITO METROPOLITANO DE QUITO</w:t>
      </w:r>
      <w:r w:rsidR="00AB2C25" w:rsidRPr="00B30EE0">
        <w:rPr>
          <w:b/>
          <w:color w:val="000000" w:themeColor="text1"/>
          <w:lang w:val="es-ES_tradnl"/>
        </w:rPr>
        <w:t xml:space="preserve"> </w:t>
      </w:r>
    </w:p>
    <w:p w14:paraId="22F9B55C" w14:textId="60AF43D1" w:rsidR="007027DC" w:rsidRPr="00B30EE0" w:rsidRDefault="007027DC" w:rsidP="007027DC">
      <w:pPr>
        <w:autoSpaceDE w:val="0"/>
        <w:autoSpaceDN w:val="0"/>
        <w:adjustRightInd w:val="0"/>
        <w:jc w:val="both"/>
        <w:rPr>
          <w:rFonts w:eastAsia="Calibri"/>
          <w:bCs/>
          <w:color w:val="000000" w:themeColor="text1"/>
          <w:lang w:eastAsia="es-ES"/>
        </w:rPr>
      </w:pPr>
    </w:p>
    <w:p w14:paraId="5473A1D2" w14:textId="553E29E3" w:rsidR="007027DC" w:rsidRPr="00B30EE0" w:rsidRDefault="007027DC" w:rsidP="007027D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r w:rsidR="00F923E2">
        <w:rPr>
          <w:rFonts w:eastAsia="Calibri"/>
          <w:b/>
          <w:bCs/>
          <w:color w:val="000000" w:themeColor="text1"/>
          <w:lang w:eastAsia="es-ES"/>
        </w:rPr>
        <w:t xml:space="preserve">Único </w:t>
      </w:r>
      <w:r w:rsidR="008F368D"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w:t>
      </w:r>
      <w:r w:rsidR="002769D8" w:rsidRPr="00B30EE0">
        <w:rPr>
          <w:rFonts w:eastAsia="Calibri"/>
          <w:color w:val="000000" w:themeColor="text1"/>
          <w:lang w:eastAsia="es-ES"/>
        </w:rPr>
        <w:t xml:space="preserve">, </w:t>
      </w:r>
      <w:proofErr w:type="gramStart"/>
      <w:r w:rsidRPr="00B30EE0">
        <w:rPr>
          <w:rFonts w:eastAsia="Calibri"/>
          <w:color w:val="000000" w:themeColor="text1"/>
          <w:lang w:eastAsia="es-ES"/>
        </w:rPr>
        <w:t>del</w:t>
      </w:r>
      <w:r w:rsidR="007E56D5">
        <w:rPr>
          <w:rFonts w:eastAsia="Calibri"/>
          <w:color w:val="000000" w:themeColor="text1"/>
          <w:lang w:eastAsia="es-ES"/>
        </w:rPr>
        <w:t xml:space="preserve"> </w:t>
      </w:r>
      <w:r w:rsidRPr="00B30EE0">
        <w:rPr>
          <w:rFonts w:eastAsia="Calibri"/>
          <w:color w:val="000000" w:themeColor="text1"/>
          <w:lang w:eastAsia="es-ES"/>
        </w:rPr>
        <w:t>Libro</w:t>
      </w:r>
      <w:proofErr w:type="gramEnd"/>
      <w:r w:rsidRPr="00B30EE0">
        <w:rPr>
          <w:rFonts w:eastAsia="Calibri"/>
          <w:color w:val="000000" w:themeColor="text1"/>
          <w:lang w:eastAsia="es-ES"/>
        </w:rPr>
        <w:t xml:space="preserve"> III.1 del Código Municipal para el Distrito Metropolitano de Quito, agréguese el siguiente Título: </w:t>
      </w:r>
    </w:p>
    <w:p w14:paraId="7524A78B" w14:textId="77777777" w:rsidR="00750916" w:rsidRPr="00B30EE0" w:rsidRDefault="00750916" w:rsidP="00BF055C">
      <w:pPr>
        <w:autoSpaceDE w:val="0"/>
        <w:autoSpaceDN w:val="0"/>
        <w:adjustRightInd w:val="0"/>
        <w:rPr>
          <w:rFonts w:eastAsia="Calibri"/>
          <w:color w:val="000000" w:themeColor="text1"/>
          <w:lang w:eastAsia="es-ES"/>
        </w:rPr>
      </w:pPr>
    </w:p>
    <w:p w14:paraId="43E9D70F" w14:textId="77777777" w:rsidR="00EB298D" w:rsidRDefault="00EB298D" w:rsidP="002C6F6A">
      <w:pPr>
        <w:autoSpaceDE w:val="0"/>
        <w:autoSpaceDN w:val="0"/>
        <w:adjustRightInd w:val="0"/>
        <w:jc w:val="center"/>
        <w:outlineLvl w:val="0"/>
        <w:rPr>
          <w:b/>
          <w:bCs/>
          <w:color w:val="000000" w:themeColor="text1"/>
          <w:lang w:val="pt-BR"/>
        </w:rPr>
      </w:pPr>
    </w:p>
    <w:p w14:paraId="4E74695B" w14:textId="77777777" w:rsidR="00EB298D" w:rsidRDefault="00EB298D" w:rsidP="002C6F6A">
      <w:pPr>
        <w:autoSpaceDE w:val="0"/>
        <w:autoSpaceDN w:val="0"/>
        <w:adjustRightInd w:val="0"/>
        <w:jc w:val="center"/>
        <w:outlineLvl w:val="0"/>
        <w:rPr>
          <w:b/>
          <w:bCs/>
          <w:color w:val="000000" w:themeColor="text1"/>
          <w:lang w:val="pt-BR"/>
        </w:rPr>
      </w:pPr>
    </w:p>
    <w:p w14:paraId="78E078BE" w14:textId="77777777" w:rsidR="00EB298D" w:rsidRDefault="00EB298D" w:rsidP="002C6F6A">
      <w:pPr>
        <w:autoSpaceDE w:val="0"/>
        <w:autoSpaceDN w:val="0"/>
        <w:adjustRightInd w:val="0"/>
        <w:jc w:val="center"/>
        <w:outlineLvl w:val="0"/>
        <w:rPr>
          <w:b/>
          <w:bCs/>
          <w:color w:val="000000" w:themeColor="text1"/>
          <w:lang w:val="pt-BR"/>
        </w:rPr>
      </w:pPr>
    </w:p>
    <w:p w14:paraId="56257BCA" w14:textId="77777777" w:rsidR="00EB298D" w:rsidRDefault="00EB298D" w:rsidP="002C6F6A">
      <w:pPr>
        <w:autoSpaceDE w:val="0"/>
        <w:autoSpaceDN w:val="0"/>
        <w:adjustRightInd w:val="0"/>
        <w:jc w:val="center"/>
        <w:outlineLvl w:val="0"/>
        <w:rPr>
          <w:b/>
          <w:bCs/>
          <w:color w:val="000000" w:themeColor="text1"/>
          <w:lang w:val="pt-BR"/>
        </w:rPr>
      </w:pPr>
    </w:p>
    <w:p w14:paraId="52A328CC" w14:textId="522E2A57" w:rsidR="002769D8" w:rsidRPr="00B30EE0" w:rsidRDefault="002769D8" w:rsidP="002C6F6A">
      <w:pPr>
        <w:autoSpaceDE w:val="0"/>
        <w:autoSpaceDN w:val="0"/>
        <w:adjustRightInd w:val="0"/>
        <w:jc w:val="center"/>
        <w:outlineLvl w:val="0"/>
        <w:rPr>
          <w:b/>
          <w:bCs/>
          <w:color w:val="000000" w:themeColor="text1"/>
          <w:lang w:val="pt-BR"/>
        </w:rPr>
      </w:pPr>
      <w:r w:rsidRPr="00B30EE0">
        <w:rPr>
          <w:b/>
          <w:bCs/>
          <w:color w:val="000000" w:themeColor="text1"/>
          <w:lang w:val="pt-BR"/>
        </w:rPr>
        <w:t>T</w:t>
      </w:r>
      <w:r w:rsidR="007E56D5">
        <w:rPr>
          <w:b/>
          <w:bCs/>
          <w:color w:val="000000" w:themeColor="text1"/>
          <w:lang w:val="pt-BR"/>
        </w:rPr>
        <w:t>Í</w:t>
      </w:r>
      <w:r w:rsidR="00CA100B">
        <w:rPr>
          <w:b/>
          <w:bCs/>
          <w:color w:val="000000" w:themeColor="text1"/>
          <w:lang w:val="pt-BR"/>
        </w:rPr>
        <w:t xml:space="preserve">TULO </w:t>
      </w:r>
      <w:proofErr w:type="gramStart"/>
      <w:r w:rsidR="00CA100B">
        <w:rPr>
          <w:b/>
          <w:bCs/>
          <w:color w:val="000000" w:themeColor="text1"/>
          <w:lang w:val="pt-BR"/>
        </w:rPr>
        <w:t>( X</w:t>
      </w:r>
      <w:proofErr w:type="gramEnd"/>
      <w:r w:rsidR="00CA100B">
        <w:rPr>
          <w:b/>
          <w:bCs/>
          <w:color w:val="000000" w:themeColor="text1"/>
          <w:lang w:val="pt-BR"/>
        </w:rPr>
        <w:t xml:space="preserve"> )</w:t>
      </w:r>
    </w:p>
    <w:p w14:paraId="07AD9766" w14:textId="15255D1D" w:rsidR="009F5E48" w:rsidRPr="00B30EE0" w:rsidRDefault="007E56D5" w:rsidP="009F5E48">
      <w:pPr>
        <w:jc w:val="center"/>
        <w:rPr>
          <w:b/>
          <w:color w:val="000000" w:themeColor="text1"/>
          <w:lang w:val="es-ES_tradnl"/>
        </w:rPr>
      </w:pPr>
      <w:r>
        <w:rPr>
          <w:b/>
          <w:color w:val="000000" w:themeColor="text1"/>
          <w:lang w:val="es-ES_tradnl"/>
        </w:rPr>
        <w:t>D</w:t>
      </w:r>
      <w:r w:rsidR="009F5E48" w:rsidRPr="00B30EE0">
        <w:rPr>
          <w:b/>
          <w:color w:val="000000" w:themeColor="text1"/>
          <w:lang w:val="es-ES_tradnl"/>
        </w:rPr>
        <w:t xml:space="preserve">EL FOMENTO AL EMPRENDIMIENTO EN EL DISTRITO METROPOLITANO DE QUITO </w:t>
      </w:r>
    </w:p>
    <w:p w14:paraId="5C63C542" w14:textId="77777777" w:rsidR="00450491" w:rsidRPr="00B30EE0" w:rsidRDefault="00450491" w:rsidP="002C6F6A">
      <w:pPr>
        <w:autoSpaceDE w:val="0"/>
        <w:autoSpaceDN w:val="0"/>
        <w:adjustRightInd w:val="0"/>
        <w:jc w:val="center"/>
        <w:outlineLvl w:val="0"/>
        <w:rPr>
          <w:b/>
          <w:bCs/>
          <w:color w:val="000000" w:themeColor="text1"/>
          <w:lang w:val="es-ES_tradnl"/>
        </w:rPr>
      </w:pPr>
    </w:p>
    <w:p w14:paraId="1A3C7A75" w14:textId="13A5971E" w:rsidR="00520DCC" w:rsidRPr="00B30EE0" w:rsidRDefault="00520DCC" w:rsidP="002C6F6A">
      <w:pPr>
        <w:autoSpaceDE w:val="0"/>
        <w:autoSpaceDN w:val="0"/>
        <w:adjustRightInd w:val="0"/>
        <w:jc w:val="center"/>
        <w:outlineLvl w:val="0"/>
        <w:rPr>
          <w:color w:val="000000" w:themeColor="text1"/>
          <w:lang w:val="pt-BR"/>
        </w:rPr>
      </w:pPr>
      <w:r w:rsidRPr="00B30EE0">
        <w:rPr>
          <w:b/>
          <w:bCs/>
          <w:color w:val="000000" w:themeColor="text1"/>
          <w:lang w:val="pt-BR"/>
        </w:rPr>
        <w:t>C</w:t>
      </w:r>
      <w:r w:rsidR="00D91821" w:rsidRPr="00B30EE0">
        <w:rPr>
          <w:b/>
          <w:bCs/>
          <w:color w:val="000000" w:themeColor="text1"/>
          <w:lang w:val="pt-BR"/>
        </w:rPr>
        <w:t>APÍTULO</w:t>
      </w:r>
      <w:r w:rsidRPr="00B30EE0">
        <w:rPr>
          <w:b/>
          <w:bCs/>
          <w:color w:val="000000" w:themeColor="text1"/>
          <w:lang w:val="pt-BR"/>
        </w:rPr>
        <w:t xml:space="preserve"> I</w:t>
      </w:r>
    </w:p>
    <w:p w14:paraId="1D3290D4" w14:textId="79F5280C" w:rsidR="00520DCC" w:rsidRPr="00B30EE0" w:rsidRDefault="00D91821" w:rsidP="00520DCC">
      <w:pPr>
        <w:tabs>
          <w:tab w:val="center" w:pos="4252"/>
          <w:tab w:val="left" w:pos="6405"/>
        </w:tabs>
        <w:jc w:val="center"/>
        <w:rPr>
          <w:b/>
          <w:bCs/>
          <w:color w:val="000000" w:themeColor="text1"/>
          <w:lang w:val="pt-BR"/>
        </w:rPr>
      </w:pPr>
      <w:r w:rsidRPr="00B30EE0">
        <w:rPr>
          <w:b/>
          <w:bCs/>
          <w:color w:val="000000" w:themeColor="text1"/>
          <w:lang w:val="pt-BR"/>
        </w:rPr>
        <w:t>GENERALIDADES</w:t>
      </w:r>
    </w:p>
    <w:p w14:paraId="37EAE2F1" w14:textId="77777777" w:rsidR="00C645B6" w:rsidRPr="00B30EE0" w:rsidRDefault="00C645B6" w:rsidP="00520DCC">
      <w:pPr>
        <w:tabs>
          <w:tab w:val="center" w:pos="4252"/>
          <w:tab w:val="left" w:pos="6405"/>
        </w:tabs>
        <w:jc w:val="center"/>
        <w:rPr>
          <w:b/>
          <w:color w:val="000000" w:themeColor="text1"/>
          <w:lang w:val="pt-BR"/>
        </w:rPr>
      </w:pPr>
    </w:p>
    <w:p w14:paraId="68865CAD" w14:textId="0493CA70" w:rsidR="00BA3B08" w:rsidRPr="00B30EE0" w:rsidRDefault="00520DCC" w:rsidP="00BF055C">
      <w:pPr>
        <w:jc w:val="both"/>
        <w:rPr>
          <w:color w:val="000000" w:themeColor="text1"/>
          <w:lang w:eastAsia="es-ES"/>
        </w:rPr>
      </w:pPr>
      <w:bookmarkStart w:id="1" w:name="_Hlk40085203"/>
      <w:r w:rsidRPr="00B30EE0">
        <w:rPr>
          <w:b/>
          <w:color w:val="000000" w:themeColor="text1"/>
          <w:lang w:val="pt-BR"/>
        </w:rPr>
        <w:t xml:space="preserve">Art. </w:t>
      </w:r>
      <w:r w:rsidR="00AA389F" w:rsidRPr="00B30EE0">
        <w:rPr>
          <w:b/>
          <w:color w:val="000000" w:themeColor="text1"/>
          <w:lang w:val="pt-BR"/>
        </w:rPr>
        <w:t xml:space="preserve">(...). - </w:t>
      </w:r>
      <w:r w:rsidR="0045248A" w:rsidRPr="00B30EE0">
        <w:rPr>
          <w:b/>
          <w:color w:val="000000" w:themeColor="text1"/>
          <w:lang w:val="pt-BR"/>
        </w:rPr>
        <w:t xml:space="preserve">Objeto. </w:t>
      </w:r>
      <w:r w:rsidR="00852615" w:rsidRPr="00B30EE0">
        <w:rPr>
          <w:b/>
          <w:color w:val="000000" w:themeColor="text1"/>
          <w:lang w:val="pt-BR"/>
        </w:rPr>
        <w:t>–</w:t>
      </w:r>
      <w:r w:rsidR="00BA3B08" w:rsidRPr="00B30EE0">
        <w:rPr>
          <w:color w:val="000000" w:themeColor="text1"/>
          <w:lang w:eastAsia="es-ES"/>
        </w:rPr>
        <w:t xml:space="preserve">La presente ordenanza tiene como objeto fomentar y promover el desarrollo del emprendimiento </w:t>
      </w:r>
      <w:r w:rsidR="00231694" w:rsidRPr="00B30EE0">
        <w:rPr>
          <w:color w:val="000000" w:themeColor="text1"/>
          <w:lang w:eastAsia="es-ES"/>
        </w:rPr>
        <w:t xml:space="preserve">e innovación </w:t>
      </w:r>
      <w:r w:rsidR="00BA3B08" w:rsidRPr="00B30EE0">
        <w:rPr>
          <w:color w:val="000000" w:themeColor="text1"/>
          <w:lang w:eastAsia="es-ES"/>
        </w:rPr>
        <w:t xml:space="preserve">en la ciudad de Quito, creando un entorno favorable para la creación, crecimiento y consolidación de </w:t>
      </w:r>
      <w:r w:rsidR="007027DC" w:rsidRPr="00B30EE0">
        <w:rPr>
          <w:color w:val="000000" w:themeColor="text1"/>
          <w:lang w:eastAsia="es-ES"/>
        </w:rPr>
        <w:t xml:space="preserve">nuevos negocios </w:t>
      </w:r>
      <w:r w:rsidR="00BA3B08" w:rsidRPr="00B30EE0">
        <w:rPr>
          <w:color w:val="000000" w:themeColor="text1"/>
          <w:lang w:eastAsia="es-ES"/>
        </w:rPr>
        <w:t>y proyectos empresariales innovadores</w:t>
      </w:r>
      <w:r w:rsidR="00CB583F" w:rsidRPr="00B30EE0">
        <w:rPr>
          <w:color w:val="000000" w:themeColor="text1"/>
          <w:lang w:eastAsia="es-ES"/>
        </w:rPr>
        <w:t xml:space="preserve">, fortaleciendo el ecosistema emprendedor de la ciudad, </w:t>
      </w:r>
      <w:r w:rsidR="00890ECA" w:rsidRPr="00B30EE0">
        <w:rPr>
          <w:color w:val="000000" w:themeColor="text1"/>
          <w:lang w:eastAsia="es-ES"/>
        </w:rPr>
        <w:t xml:space="preserve">promoviendo el acceso a financiamiento y </w:t>
      </w:r>
      <w:r w:rsidR="00CB583F" w:rsidRPr="00B30EE0">
        <w:rPr>
          <w:color w:val="000000" w:themeColor="text1"/>
          <w:lang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B30EE0" w:rsidRDefault="00CB583F" w:rsidP="00BF055C">
      <w:pPr>
        <w:jc w:val="both"/>
        <w:rPr>
          <w:color w:val="000000" w:themeColor="text1"/>
          <w:lang w:eastAsia="es-ES"/>
        </w:rPr>
      </w:pPr>
    </w:p>
    <w:p w14:paraId="7D277912" w14:textId="2575BD20" w:rsidR="0042427B" w:rsidRPr="00B30EE0" w:rsidRDefault="00750916" w:rsidP="00750916">
      <w:pPr>
        <w:jc w:val="both"/>
        <w:rPr>
          <w:color w:val="000000" w:themeColor="text1"/>
        </w:rPr>
      </w:pPr>
      <w:r w:rsidRPr="00B30EE0">
        <w:rPr>
          <w:b/>
          <w:color w:val="000000" w:themeColor="text1"/>
        </w:rPr>
        <w:t xml:space="preserve">Art. </w:t>
      </w:r>
      <w:r w:rsidR="00AA389F" w:rsidRPr="00B30EE0">
        <w:rPr>
          <w:b/>
          <w:color w:val="000000" w:themeColor="text1"/>
          <w:lang w:val="pt-BR"/>
        </w:rPr>
        <w:t>(...). -</w:t>
      </w:r>
      <w:r w:rsidR="0042427B" w:rsidRPr="00B30EE0">
        <w:rPr>
          <w:b/>
          <w:color w:val="000000" w:themeColor="text1"/>
        </w:rPr>
        <w:t xml:space="preserve"> Ámbito</w:t>
      </w:r>
      <w:r w:rsidRPr="00B30EE0">
        <w:rPr>
          <w:b/>
          <w:color w:val="000000" w:themeColor="text1"/>
        </w:rPr>
        <w:t xml:space="preserve">. - </w:t>
      </w:r>
      <w:r w:rsidR="0042427B" w:rsidRPr="00B30EE0">
        <w:rPr>
          <w:color w:val="000000" w:themeColor="text1"/>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B30EE0" w:rsidRDefault="001C0C36" w:rsidP="00750916">
      <w:pPr>
        <w:jc w:val="both"/>
        <w:rPr>
          <w:color w:val="000000" w:themeColor="text1"/>
          <w:lang w:eastAsia="es-ES"/>
        </w:rPr>
      </w:pPr>
    </w:p>
    <w:p w14:paraId="10F85804" w14:textId="75676EDD"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Emprendedores y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 xml:space="preserve">mpresas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mergentes</w:t>
      </w:r>
      <w:r w:rsidR="00EB298D">
        <w:rPr>
          <w:rFonts w:ascii="Times New Roman" w:hAnsi="Times New Roman"/>
          <w:bCs/>
          <w:color w:val="000000" w:themeColor="text1"/>
          <w:lang w:eastAsia="es-EC"/>
        </w:rPr>
        <w:t>;</w:t>
      </w:r>
    </w:p>
    <w:p w14:paraId="43D51F55" w14:textId="6BA06F4F"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Empresas </w:t>
      </w:r>
      <w:r w:rsidR="008105C0" w:rsidRPr="00B30EE0">
        <w:rPr>
          <w:rFonts w:ascii="Times New Roman" w:hAnsi="Times New Roman"/>
          <w:bCs/>
          <w:color w:val="000000" w:themeColor="text1"/>
          <w:lang w:eastAsia="es-EC"/>
        </w:rPr>
        <w:t>s</w:t>
      </w:r>
      <w:r w:rsidRPr="00B30EE0">
        <w:rPr>
          <w:rFonts w:ascii="Times New Roman" w:hAnsi="Times New Roman"/>
          <w:bCs/>
          <w:color w:val="000000" w:themeColor="text1"/>
          <w:lang w:eastAsia="es-EC"/>
        </w:rPr>
        <w:t xml:space="preserve">ociales y de </w:t>
      </w:r>
      <w:r w:rsidR="008105C0" w:rsidRPr="00B30EE0">
        <w:rPr>
          <w:rFonts w:ascii="Times New Roman" w:hAnsi="Times New Roman"/>
          <w:bCs/>
          <w:color w:val="000000" w:themeColor="text1"/>
          <w:lang w:eastAsia="es-EC"/>
        </w:rPr>
        <w:t>i</w:t>
      </w:r>
      <w:r w:rsidRPr="00B30EE0">
        <w:rPr>
          <w:rFonts w:ascii="Times New Roman" w:hAnsi="Times New Roman"/>
          <w:bCs/>
          <w:color w:val="000000" w:themeColor="text1"/>
          <w:lang w:eastAsia="es-EC"/>
        </w:rPr>
        <w:t>mpacto</w:t>
      </w:r>
      <w:r w:rsidR="00EB298D">
        <w:rPr>
          <w:rFonts w:ascii="Times New Roman" w:hAnsi="Times New Roman"/>
          <w:bCs/>
          <w:color w:val="000000" w:themeColor="text1"/>
          <w:lang w:eastAsia="es-EC"/>
        </w:rPr>
        <w:t>;</w:t>
      </w:r>
    </w:p>
    <w:p w14:paraId="39B49530" w14:textId="65824438"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Comunidades </w:t>
      </w:r>
      <w:r w:rsidR="008105C0" w:rsidRPr="00B30EE0">
        <w:rPr>
          <w:rFonts w:ascii="Times New Roman" w:hAnsi="Times New Roman"/>
          <w:bCs/>
          <w:color w:val="000000" w:themeColor="text1"/>
          <w:lang w:eastAsia="es-EC"/>
        </w:rPr>
        <w:t>v</w:t>
      </w:r>
      <w:r w:rsidRPr="00B30EE0">
        <w:rPr>
          <w:rFonts w:ascii="Times New Roman" w:hAnsi="Times New Roman"/>
          <w:bCs/>
          <w:color w:val="000000" w:themeColor="text1"/>
          <w:lang w:eastAsia="es-EC"/>
        </w:rPr>
        <w:t>ulnerables</w:t>
      </w:r>
      <w:r w:rsidR="00EB298D">
        <w:rPr>
          <w:rFonts w:ascii="Times New Roman" w:hAnsi="Times New Roman"/>
          <w:bCs/>
          <w:color w:val="000000" w:themeColor="text1"/>
          <w:lang w:eastAsia="es-EC"/>
        </w:rPr>
        <w:t>;</w:t>
      </w:r>
    </w:p>
    <w:p w14:paraId="5FAF42AC" w14:textId="08A1AECA"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Sector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ducativo</w:t>
      </w:r>
      <w:r w:rsidR="00EB298D">
        <w:rPr>
          <w:rFonts w:ascii="Times New Roman" w:hAnsi="Times New Roman"/>
          <w:bCs/>
          <w:color w:val="000000" w:themeColor="text1"/>
          <w:lang w:eastAsia="es-EC"/>
        </w:rPr>
        <w:t>; e,</w:t>
      </w:r>
    </w:p>
    <w:p w14:paraId="48752A06" w14:textId="045F87ED" w:rsidR="00056659" w:rsidRPr="00B30EE0" w:rsidRDefault="00910A00" w:rsidP="00783701">
      <w:pPr>
        <w:pStyle w:val="Prrafodelista"/>
        <w:numPr>
          <w:ilvl w:val="0"/>
          <w:numId w:val="16"/>
        </w:numPr>
        <w:jc w:val="both"/>
        <w:rPr>
          <w:bCs/>
          <w:color w:val="000000" w:themeColor="text1"/>
          <w:lang w:eastAsia="es-EC"/>
        </w:rPr>
      </w:pPr>
      <w:r w:rsidRPr="00B30EE0">
        <w:rPr>
          <w:rFonts w:ascii="Times New Roman" w:hAnsi="Times New Roman"/>
          <w:bCs/>
          <w:color w:val="000000" w:themeColor="text1"/>
          <w:lang w:eastAsia="es-EC"/>
        </w:rPr>
        <w:t>Inversionistas</w:t>
      </w:r>
      <w:r w:rsidR="00EB298D">
        <w:rPr>
          <w:rFonts w:ascii="Times New Roman" w:hAnsi="Times New Roman"/>
          <w:bCs/>
          <w:color w:val="000000" w:themeColor="text1"/>
          <w:lang w:eastAsia="es-EC"/>
        </w:rPr>
        <w:t>.</w:t>
      </w:r>
      <w:r w:rsidRPr="00B30EE0">
        <w:rPr>
          <w:rFonts w:ascii="Times New Roman" w:hAnsi="Times New Roman"/>
          <w:bCs/>
          <w:color w:val="000000" w:themeColor="text1"/>
          <w:lang w:eastAsia="es-EC"/>
        </w:rPr>
        <w:t xml:space="preserve"> </w:t>
      </w:r>
    </w:p>
    <w:p w14:paraId="69B8A9A9" w14:textId="6C519A8C" w:rsidR="00056659" w:rsidRPr="00B30EE0" w:rsidRDefault="00056659" w:rsidP="0042427B">
      <w:pPr>
        <w:jc w:val="both"/>
        <w:rPr>
          <w:bCs/>
          <w:color w:val="000000" w:themeColor="text1"/>
          <w:lang w:eastAsia="es-EC"/>
        </w:rPr>
      </w:pPr>
    </w:p>
    <w:p w14:paraId="02A7B12E" w14:textId="77777777" w:rsidR="00056659" w:rsidRPr="00B30EE0" w:rsidRDefault="00056659" w:rsidP="00056659">
      <w:pPr>
        <w:jc w:val="both"/>
      </w:pPr>
      <w:r w:rsidRPr="00B30EE0">
        <w:rPr>
          <w:b/>
          <w:color w:val="000000" w:themeColor="text1"/>
        </w:rPr>
        <w:t xml:space="preserve">Art. (…). – Glosario. - </w:t>
      </w:r>
      <w:r w:rsidRPr="00B30EE0">
        <w:t>Con la finalidad de facilitar la aplicación de la presente ordenanza, se establecen las siguientes definiciones afines a la temática de fomento del emprendimiento:</w:t>
      </w:r>
    </w:p>
    <w:p w14:paraId="7644D214" w14:textId="1422D09B" w:rsidR="00056659" w:rsidRPr="00B30EE0" w:rsidRDefault="00056659" w:rsidP="00056659">
      <w:pPr>
        <w:jc w:val="both"/>
      </w:pPr>
    </w:p>
    <w:p w14:paraId="228E4F7C" w14:textId="63545833"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Aceleradora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Una aceleradora de empresas es una entidad que brinda apoyo y recursos a emprendimientos ya establecidos para acelerar su crecimiento y desarrollo. Incluye servicios de mentoría, acceso a financiamiento y networking.</w:t>
      </w:r>
    </w:p>
    <w:p w14:paraId="16A97505" w14:textId="77777777" w:rsidR="007765C6" w:rsidRPr="00B30EE0" w:rsidRDefault="007765C6" w:rsidP="00056659">
      <w:pPr>
        <w:jc w:val="both"/>
      </w:pPr>
    </w:p>
    <w:p w14:paraId="0BD674DD" w14:textId="19187907" w:rsidR="00702FD8" w:rsidRPr="00702FD8" w:rsidRDefault="007D030F" w:rsidP="00702FD8">
      <w:pPr>
        <w:pStyle w:val="Prrafodelista"/>
        <w:numPr>
          <w:ilvl w:val="0"/>
          <w:numId w:val="13"/>
        </w:numPr>
        <w:jc w:val="both"/>
        <w:rPr>
          <w:rFonts w:ascii="Times New Roman" w:hAnsi="Times New Roman"/>
          <w:color w:val="000000" w:themeColor="text1"/>
          <w:lang w:eastAsia="es-ES"/>
        </w:rPr>
      </w:pPr>
      <w:r w:rsidRPr="00B30EE0">
        <w:rPr>
          <w:rFonts w:ascii="Times New Roman" w:hAnsi="Times New Roman"/>
          <w:b/>
          <w:bCs/>
          <w:color w:val="000000" w:themeColor="text1"/>
          <w:lang w:eastAsia="es-ES"/>
        </w:rPr>
        <w:t xml:space="preserve">Capital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emilla: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w:t>
      </w:r>
      <w:r w:rsidR="00702FD8" w:rsidRPr="00702FD8">
        <w:rPr>
          <w:rFonts w:ascii="Times New Roman" w:hAnsi="Times New Roman"/>
          <w:color w:val="000000" w:themeColor="text1"/>
          <w:lang w:eastAsia="es-ES"/>
        </w:rPr>
        <w:t>la inversión de recursos en la fase inicial de un proyecto, desde su concepción hasta el desarrollo de un proyecto innovador.</w:t>
      </w:r>
    </w:p>
    <w:p w14:paraId="0B1C6869" w14:textId="77777777" w:rsidR="007D030F" w:rsidRPr="00702FD8" w:rsidRDefault="007D030F" w:rsidP="00702FD8">
      <w:pPr>
        <w:pStyle w:val="Prrafodelista"/>
        <w:jc w:val="both"/>
        <w:rPr>
          <w:rFonts w:ascii="Times New Roman" w:hAnsi="Times New Roman"/>
          <w:b/>
          <w:bCs/>
          <w:color w:val="000000" w:themeColor="text1"/>
          <w:lang w:eastAsia="es-ES"/>
        </w:rPr>
      </w:pPr>
    </w:p>
    <w:p w14:paraId="78001642" w14:textId="3B56E676"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Cultura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conjunto de cualidades, conocimientos y habilidades necesarias que posee una persona para gestionar un emprendimiento.</w:t>
      </w:r>
    </w:p>
    <w:p w14:paraId="65DD4E2B" w14:textId="760CAEA5" w:rsidR="007765C6" w:rsidRPr="00B30EE0" w:rsidRDefault="007765C6" w:rsidP="007D030F">
      <w:pPr>
        <w:ind w:left="708"/>
        <w:jc w:val="both"/>
        <w:rPr>
          <w:rFonts w:eastAsia="Calibri"/>
          <w:color w:val="000000" w:themeColor="text1"/>
          <w:lang w:eastAsia="es-ES"/>
        </w:rPr>
      </w:pPr>
    </w:p>
    <w:p w14:paraId="5F94E6C7" w14:textId="0576CDBF"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Ecosistema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w:t>
      </w:r>
      <w:r w:rsidR="00783701" w:rsidRPr="00B30EE0">
        <w:rPr>
          <w:rFonts w:ascii="Times New Roman" w:hAnsi="Times New Roman"/>
          <w:b/>
          <w:bCs/>
          <w:color w:val="000000" w:themeColor="text1"/>
          <w:lang w:eastAsia="es-ES"/>
        </w:rPr>
        <w:t xml:space="preserve"> </w:t>
      </w:r>
      <w:r w:rsidR="00E04B2C" w:rsidRPr="00E04B2C">
        <w:rPr>
          <w:rFonts w:ascii="Times New Roman" w:hAnsi="Times New Roman"/>
          <w:color w:val="000000" w:themeColor="text1"/>
          <w:lang w:eastAsia="es-ES"/>
        </w:rPr>
        <w:t xml:space="preserve">Es todo el entorno que facilita, incluye y fomenta el desarrollo de empresas y proyectos en </w:t>
      </w:r>
      <w:r w:rsidR="004B31E7">
        <w:rPr>
          <w:rFonts w:ascii="Times New Roman" w:hAnsi="Times New Roman"/>
          <w:color w:val="000000" w:themeColor="text1"/>
          <w:lang w:eastAsia="es-ES"/>
        </w:rPr>
        <w:t>el Distrito Metropolitano de Quito</w:t>
      </w:r>
      <w:r w:rsidR="00E04B2C" w:rsidRPr="00E04B2C">
        <w:rPr>
          <w:rFonts w:ascii="Times New Roman" w:hAnsi="Times New Roman"/>
          <w:color w:val="000000" w:themeColor="text1"/>
          <w:lang w:eastAsia="es-ES"/>
        </w:rPr>
        <w:t>.</w:t>
      </w:r>
    </w:p>
    <w:p w14:paraId="4E12E331" w14:textId="021DBA94" w:rsidR="007D030F" w:rsidRPr="00B30EE0" w:rsidRDefault="007D030F" w:rsidP="007D030F">
      <w:pPr>
        <w:jc w:val="both"/>
        <w:rPr>
          <w:color w:val="000000" w:themeColor="text1"/>
          <w:lang w:eastAsia="es-ES"/>
        </w:rPr>
      </w:pPr>
    </w:p>
    <w:p w14:paraId="0746A963" w14:textId="77777777" w:rsidR="00302935" w:rsidRPr="00B30EE0" w:rsidRDefault="00302935"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Emprendedor: </w:t>
      </w:r>
      <w:r w:rsidRPr="00B30EE0">
        <w:rPr>
          <w:rFonts w:ascii="Times New Roman" w:hAnsi="Times New Roman"/>
          <w:color w:val="000000" w:themeColor="text1"/>
          <w:lang w:eastAsia="es-ES"/>
        </w:rPr>
        <w:t xml:space="preserve">Son personas naturales o jurídicas que persiguen un beneficio, trabajando individual o colectivamente. Pueden ser definidos como individuos </w:t>
      </w:r>
      <w:r w:rsidRPr="00B30EE0">
        <w:rPr>
          <w:rFonts w:ascii="Times New Roman" w:hAnsi="Times New Roman"/>
          <w:color w:val="000000" w:themeColor="text1"/>
          <w:lang w:eastAsia="es-ES"/>
        </w:rPr>
        <w:lastRenderedPageBreak/>
        <w:t>que innovan, identifican y crean oportunidades, desarrollan un proyecto y organizan los recursos necesarios para aprovecharlo.</w:t>
      </w:r>
    </w:p>
    <w:p w14:paraId="498B7CFC" w14:textId="77777777" w:rsidR="00302935" w:rsidRPr="00B30EE0" w:rsidRDefault="00302935" w:rsidP="007D030F">
      <w:pPr>
        <w:jc w:val="both"/>
        <w:rPr>
          <w:color w:val="000000" w:themeColor="text1"/>
          <w:lang w:eastAsia="es-ES"/>
        </w:rPr>
      </w:pPr>
    </w:p>
    <w:p w14:paraId="12593F6F" w14:textId="20005AD1" w:rsidR="00231694" w:rsidRPr="00B30EE0" w:rsidRDefault="00056659" w:rsidP="009A3C02">
      <w:pPr>
        <w:pStyle w:val="Prrafodelista"/>
        <w:numPr>
          <w:ilvl w:val="0"/>
          <w:numId w:val="13"/>
        </w:numPr>
        <w:jc w:val="both"/>
        <w:rPr>
          <w:rFonts w:ascii="Times New Roman" w:hAnsi="Times New Roman"/>
          <w:color w:val="000000" w:themeColor="text1"/>
          <w:lang w:eastAsia="es-ES"/>
        </w:rPr>
      </w:pPr>
      <w:r w:rsidRPr="00B30EE0">
        <w:rPr>
          <w:rFonts w:ascii="Times New Roman" w:hAnsi="Times New Roman"/>
          <w:b/>
          <w:bCs/>
          <w:color w:val="000000" w:themeColor="text1"/>
          <w:lang w:eastAsia="es-ES"/>
        </w:rPr>
        <w:t>Emprendimiento:</w:t>
      </w:r>
      <w:r w:rsidR="00783701" w:rsidRPr="00B30EE0">
        <w:rPr>
          <w:rFonts w:ascii="Times New Roman" w:hAnsi="Times New Roman"/>
          <w:b/>
          <w:bCs/>
          <w:color w:val="000000" w:themeColor="text1"/>
          <w:lang w:eastAsia="es-ES"/>
        </w:rPr>
        <w:t xml:space="preserve"> </w:t>
      </w:r>
      <w:r w:rsidR="004B31E7">
        <w:rPr>
          <w:rFonts w:ascii="Times New Roman" w:hAnsi="Times New Roman"/>
          <w:color w:val="000000" w:themeColor="text1"/>
          <w:lang w:eastAsia="es-ES"/>
        </w:rPr>
        <w:t>Es un proyecto con antigüedad menor a cinco años que requiere recursos para cubrir una necesidad o aprovechar una oportunidad y que necesita ser organizado y desarrollado, tiene riesgos y su finalidad es generar utilida</w:t>
      </w:r>
      <w:r w:rsidR="009D7BB3">
        <w:rPr>
          <w:rFonts w:ascii="Times New Roman" w:hAnsi="Times New Roman"/>
          <w:color w:val="000000" w:themeColor="text1"/>
          <w:lang w:eastAsia="es-ES"/>
        </w:rPr>
        <w:t>d</w:t>
      </w:r>
      <w:r w:rsidR="004B31E7">
        <w:rPr>
          <w:rFonts w:ascii="Times New Roman" w:hAnsi="Times New Roman"/>
          <w:color w:val="000000" w:themeColor="text1"/>
          <w:lang w:eastAsia="es-ES"/>
        </w:rPr>
        <w:t>, empleo y desarrollo.</w:t>
      </w:r>
    </w:p>
    <w:p w14:paraId="2D3F9ECA" w14:textId="77777777" w:rsidR="00302935" w:rsidRPr="00B30EE0" w:rsidRDefault="00302935" w:rsidP="00302935">
      <w:pPr>
        <w:jc w:val="both"/>
        <w:rPr>
          <w:color w:val="000000" w:themeColor="text1"/>
          <w:lang w:eastAsia="es-ES"/>
        </w:rPr>
      </w:pPr>
    </w:p>
    <w:p w14:paraId="40BAEB8D" w14:textId="5990D2AA" w:rsidR="00056659" w:rsidRPr="00B30EE0" w:rsidRDefault="00056659"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Hace referencia a los emprendimientos cuyo objetivo principal es generar un impacto social o ambiental positivo en la comunidad. Estos proyectos buscan resolver problemáticas sociales y medioambientales mientras generan sostenibilidad económica.</w:t>
      </w:r>
    </w:p>
    <w:p w14:paraId="5DEB48D4" w14:textId="77777777" w:rsidR="00056659" w:rsidRPr="00B30EE0" w:rsidRDefault="00056659" w:rsidP="00056659">
      <w:pPr>
        <w:jc w:val="both"/>
        <w:rPr>
          <w:color w:val="000000" w:themeColor="text1"/>
          <w:lang w:eastAsia="es-ES"/>
        </w:rPr>
      </w:pPr>
    </w:p>
    <w:p w14:paraId="43C8F095" w14:textId="077F889B" w:rsidR="00056659" w:rsidRPr="001F2EE1" w:rsidRDefault="00056659"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009D7BB3" w:rsidRPr="009D7BB3">
        <w:rPr>
          <w:rFonts w:ascii="Times New Roman" w:hAnsi="Times New Roman"/>
          <w:bCs/>
          <w:color w:val="000000" w:themeColor="text1"/>
          <w:lang w:eastAsia="es-ES"/>
        </w:rPr>
        <w:t>S</w:t>
      </w:r>
      <w:r w:rsidRPr="00B30EE0">
        <w:rPr>
          <w:rFonts w:ascii="Times New Roman" w:hAnsi="Times New Roman"/>
          <w:color w:val="000000" w:themeColor="text1"/>
          <w:lang w:eastAsia="es-ES"/>
        </w:rPr>
        <w:t>e refiere a los proyectos empresariales que tienen un enfoque en la generación de un impacto positivo en la sociedad y el medio ambiente, más allá del beneficio económico. Pueden incluir tanto emprendimientos sociales como empresas con prácticas sostenibles y responsables.</w:t>
      </w:r>
    </w:p>
    <w:p w14:paraId="4144759F" w14:textId="77777777" w:rsidR="001F2EE1" w:rsidRPr="001F2EE1" w:rsidRDefault="001F2EE1" w:rsidP="001F2EE1">
      <w:pPr>
        <w:pStyle w:val="Prrafodelista"/>
        <w:rPr>
          <w:rFonts w:ascii="Times New Roman" w:hAnsi="Times New Roman"/>
          <w:b/>
          <w:bCs/>
          <w:color w:val="000000" w:themeColor="text1"/>
          <w:lang w:eastAsia="es-ES"/>
        </w:rPr>
      </w:pPr>
    </w:p>
    <w:p w14:paraId="5874E8B6" w14:textId="04B747D3" w:rsidR="00FE6A3F" w:rsidRPr="00FE6A3F" w:rsidRDefault="001F2EE1" w:rsidP="00FE6A3F">
      <w:pPr>
        <w:pStyle w:val="Prrafodelista"/>
        <w:numPr>
          <w:ilvl w:val="0"/>
          <w:numId w:val="13"/>
        </w:numPr>
        <w:jc w:val="both"/>
        <w:rPr>
          <w:rFonts w:ascii="Times New Roman" w:hAnsi="Times New Roman"/>
          <w:b/>
          <w:bCs/>
          <w:color w:val="000000" w:themeColor="text1"/>
          <w:lang w:eastAsia="es-ES"/>
        </w:rPr>
      </w:pPr>
      <w:r>
        <w:rPr>
          <w:rFonts w:ascii="Times New Roman" w:hAnsi="Times New Roman"/>
          <w:b/>
          <w:bCs/>
          <w:color w:val="000000" w:themeColor="text1"/>
          <w:lang w:eastAsia="es-ES"/>
        </w:rPr>
        <w:t xml:space="preserve">Empresas emergentes: </w:t>
      </w:r>
      <w:r w:rsidRPr="00FE6A3F">
        <w:rPr>
          <w:rFonts w:ascii="Times New Roman" w:hAnsi="Times New Roman"/>
          <w:color w:val="000000" w:themeColor="text1"/>
          <w:lang w:eastAsia="es-ES"/>
        </w:rPr>
        <w:t>Conocidas como startups, se caracterizan por ser empresas jóvenes y de rápido crecimiento, con un enfoque innovador y una estructura organizativa flexible. Las empresas emergentes suelen operar en un mercado en el que la competencia es feroz, y por lo general cuentan con recursos limitados.</w:t>
      </w:r>
    </w:p>
    <w:p w14:paraId="18106C28" w14:textId="77777777" w:rsidR="00FE6A3F" w:rsidRPr="00FE6A3F" w:rsidRDefault="00FE6A3F" w:rsidP="00FE6A3F">
      <w:pPr>
        <w:pStyle w:val="Prrafodelista"/>
        <w:rPr>
          <w:color w:val="000000" w:themeColor="text1"/>
          <w:lang w:eastAsia="es-ES"/>
        </w:rPr>
      </w:pPr>
    </w:p>
    <w:p w14:paraId="209B17AF" w14:textId="7CF8A2DA" w:rsidR="00FE6A3F" w:rsidRPr="003E7E8F" w:rsidRDefault="00FE6A3F" w:rsidP="003E7E8F">
      <w:pPr>
        <w:pStyle w:val="Prrafodelista"/>
        <w:numPr>
          <w:ilvl w:val="0"/>
          <w:numId w:val="13"/>
        </w:numPr>
        <w:jc w:val="both"/>
        <w:rPr>
          <w:rFonts w:ascii="Times New Roman" w:hAnsi="Times New Roman"/>
          <w:color w:val="000000" w:themeColor="text1"/>
          <w:lang w:eastAsia="es-ES"/>
        </w:rPr>
      </w:pPr>
      <w:r w:rsidRPr="00FE6A3F">
        <w:rPr>
          <w:rFonts w:ascii="Times New Roman" w:hAnsi="Times New Roman"/>
          <w:b/>
          <w:bCs/>
          <w:color w:val="000000" w:themeColor="text1"/>
          <w:lang w:eastAsia="es-ES"/>
        </w:rPr>
        <w:t>Empresas sociales y de impacto:</w:t>
      </w:r>
      <w:r>
        <w:rPr>
          <w:rFonts w:ascii="Times New Roman" w:hAnsi="Times New Roman"/>
          <w:color w:val="000000" w:themeColor="text1"/>
          <w:lang w:eastAsia="es-ES"/>
        </w:rPr>
        <w:t xml:space="preserve"> </w:t>
      </w:r>
      <w:r w:rsidRPr="00FE6A3F">
        <w:rPr>
          <w:rFonts w:ascii="Times New Roman" w:hAnsi="Times New Roman"/>
          <w:color w:val="000000" w:themeColor="text1"/>
          <w:lang w:eastAsia="es-ES"/>
        </w:rPr>
        <w:t xml:space="preserve">Son aquellas que además de generar beneficios económicos, buscan también crear valor social y ambiental. </w:t>
      </w:r>
    </w:p>
    <w:p w14:paraId="65ECE81A" w14:textId="1DAA6854" w:rsidR="00231694" w:rsidRPr="00B30EE0" w:rsidRDefault="00231694" w:rsidP="00056659">
      <w:pPr>
        <w:pStyle w:val="Prrafodelista"/>
        <w:jc w:val="both"/>
        <w:rPr>
          <w:rFonts w:ascii="Times New Roman" w:hAnsi="Times New Roman"/>
          <w:color w:val="000000" w:themeColor="text1"/>
          <w:lang w:eastAsia="es-ES"/>
        </w:rPr>
      </w:pPr>
    </w:p>
    <w:p w14:paraId="5DCD8044" w14:textId="3F1B9DF5"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Incubadora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Una incubadora de empresas es un espacio físico o programa que brinda apoyo y asesoramiento a emprendedores y startups en sus primeras etapas de desarrollo. </w:t>
      </w:r>
    </w:p>
    <w:p w14:paraId="6B4F2AC7" w14:textId="77777777" w:rsidR="007D030F" w:rsidRPr="00B30EE0" w:rsidRDefault="007D030F" w:rsidP="00056659">
      <w:pPr>
        <w:pStyle w:val="Prrafodelista"/>
        <w:jc w:val="both"/>
        <w:rPr>
          <w:rFonts w:ascii="Times New Roman" w:hAnsi="Times New Roman"/>
          <w:color w:val="000000" w:themeColor="text1"/>
          <w:lang w:eastAsia="es-ES"/>
        </w:rPr>
      </w:pPr>
    </w:p>
    <w:p w14:paraId="745EAEE3" w14:textId="3FA8E8AE"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Innovación:</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proceso creativo mediante el cual se genera un nuevo producto, diseño, proceso, servicio, método u organización, o añade valor a los existentes.</w:t>
      </w:r>
    </w:p>
    <w:p w14:paraId="6016BEC0" w14:textId="6D944D2C" w:rsidR="007765C6" w:rsidRPr="00B30EE0" w:rsidRDefault="007765C6" w:rsidP="007765C6">
      <w:pPr>
        <w:jc w:val="both"/>
        <w:rPr>
          <w:color w:val="000000" w:themeColor="text1"/>
          <w:lang w:eastAsia="es-ES"/>
        </w:rPr>
      </w:pPr>
    </w:p>
    <w:p w14:paraId="3983A207" w14:textId="69A1968D"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Innovación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Hace referencia a la creación, adopción y aplicación de soluciones novedosas para abordar desafíos sociales y ambientales. </w:t>
      </w:r>
    </w:p>
    <w:p w14:paraId="6D6193A8" w14:textId="77777777" w:rsidR="007765C6" w:rsidRPr="00B30EE0" w:rsidRDefault="007765C6" w:rsidP="007765C6">
      <w:pPr>
        <w:jc w:val="both"/>
        <w:rPr>
          <w:color w:val="000000" w:themeColor="text1"/>
          <w:lang w:eastAsia="es-ES"/>
        </w:rPr>
      </w:pPr>
    </w:p>
    <w:p w14:paraId="27E3022A" w14:textId="2B6ADCC4"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Inversión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la inversión de recursos financieros en proyectos o empresas que buscan generar un impacto social o ambiental positivo, además de obtener rendimientos financieros. </w:t>
      </w:r>
    </w:p>
    <w:p w14:paraId="544AC2E6" w14:textId="5323CFAA" w:rsidR="00056659" w:rsidRPr="00B30EE0" w:rsidRDefault="00056659" w:rsidP="006A3EA9">
      <w:pPr>
        <w:jc w:val="both"/>
        <w:rPr>
          <w:bCs/>
          <w:color w:val="000000" w:themeColor="text1"/>
          <w:lang w:eastAsia="es-EC"/>
        </w:rPr>
      </w:pPr>
    </w:p>
    <w:p w14:paraId="55B5B41C" w14:textId="77777777" w:rsidR="00056659" w:rsidRPr="00B30EE0" w:rsidRDefault="00056659" w:rsidP="00056659">
      <w:pPr>
        <w:jc w:val="both"/>
        <w:rPr>
          <w:color w:val="000000" w:themeColor="text1"/>
        </w:rPr>
      </w:pPr>
      <w:r w:rsidRPr="00B30EE0">
        <w:rPr>
          <w:b/>
          <w:color w:val="000000" w:themeColor="text1"/>
        </w:rPr>
        <w:t xml:space="preserve">Art. (…). – Principios y valores. - </w:t>
      </w:r>
      <w:r w:rsidRPr="00B30EE0">
        <w:rPr>
          <w:color w:val="000000" w:themeColor="text1"/>
        </w:rPr>
        <w:t>El presente proyecto normativo contempla los siguientes principios y valores:</w:t>
      </w:r>
    </w:p>
    <w:p w14:paraId="61673D2C" w14:textId="77777777" w:rsidR="00056659" w:rsidRPr="00B30EE0" w:rsidRDefault="00056659" w:rsidP="00056659">
      <w:pPr>
        <w:jc w:val="both"/>
        <w:rPr>
          <w:color w:val="000000" w:themeColor="text1"/>
        </w:rPr>
      </w:pPr>
    </w:p>
    <w:p w14:paraId="0A5F33B7" w14:textId="6904CC6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Equidad y </w:t>
      </w:r>
      <w:r w:rsidR="00916540" w:rsidRPr="00B30EE0">
        <w:rPr>
          <w:rFonts w:ascii="Times New Roman" w:hAnsi="Times New Roman"/>
          <w:b/>
          <w:bCs/>
          <w:color w:val="000000" w:themeColor="text1"/>
        </w:rPr>
        <w:t>j</w:t>
      </w:r>
      <w:r w:rsidRPr="00B30EE0">
        <w:rPr>
          <w:rFonts w:ascii="Times New Roman" w:hAnsi="Times New Roman"/>
          <w:b/>
          <w:bCs/>
          <w:color w:val="000000" w:themeColor="text1"/>
        </w:rPr>
        <w:t xml:space="preserve">usticia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Se busca promover un ecosistema emprendedor inclusivo, que brinde igualdad de oportunidades para todos los ciudadanos, independientemente de su origen socioeconómico, género, raza o capacidades. El acceso a recursos, financiamiento y capacitación debe ser equitativo, con especial </w:t>
      </w:r>
      <w:r w:rsidRPr="00B30EE0">
        <w:rPr>
          <w:rFonts w:ascii="Times New Roman" w:hAnsi="Times New Roman"/>
          <w:color w:val="000000" w:themeColor="text1"/>
        </w:rPr>
        <w:lastRenderedPageBreak/>
        <w:t>atención en apoyar a emprendedores provenientes de comunidades marginadas o en situación de vulnerabilidad.</w:t>
      </w:r>
    </w:p>
    <w:p w14:paraId="014FA131" w14:textId="77777777" w:rsidR="00056659" w:rsidRPr="00B30EE0" w:rsidRDefault="00056659" w:rsidP="00056659">
      <w:pPr>
        <w:jc w:val="both"/>
        <w:rPr>
          <w:color w:val="000000" w:themeColor="text1"/>
        </w:rPr>
      </w:pPr>
    </w:p>
    <w:p w14:paraId="6D381B23" w14:textId="5DEA7BD5" w:rsidR="00EB298D" w:rsidRPr="003E7E8F" w:rsidRDefault="00056659" w:rsidP="00056659">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Sostenibilidad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esponsabilidad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Los emprendimientos apoyados por la ordenanza deberán tener un enfoque en la protección del medio ambiente, la promoción del desarrollo sostenible y la responsabilidad hacia las comunidades en las que operan. Se fomentará la adopción de prácticas empresariales responsables que tengan en cuenta el impacto social y ambiental de las actividades emprendedoras.</w:t>
      </w:r>
    </w:p>
    <w:p w14:paraId="602FF86F" w14:textId="77777777" w:rsidR="00EB298D" w:rsidRPr="00B30EE0" w:rsidRDefault="00EB298D" w:rsidP="00056659">
      <w:pPr>
        <w:jc w:val="both"/>
        <w:rPr>
          <w:color w:val="000000" w:themeColor="text1"/>
        </w:rPr>
      </w:pPr>
    </w:p>
    <w:p w14:paraId="638E9B4B" w14:textId="3173E6CA"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Innovación y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reatividad:</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B30EE0" w:rsidRDefault="00056659" w:rsidP="00056659">
      <w:pPr>
        <w:jc w:val="both"/>
        <w:rPr>
          <w:color w:val="000000" w:themeColor="text1"/>
        </w:rPr>
      </w:pPr>
    </w:p>
    <w:p w14:paraId="1D5B5AC3" w14:textId="21FB516B"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Colaboración y </w:t>
      </w:r>
      <w:r w:rsidR="00916540" w:rsidRPr="00B30EE0">
        <w:rPr>
          <w:rFonts w:ascii="Times New Roman" w:hAnsi="Times New Roman"/>
          <w:b/>
          <w:bCs/>
          <w:color w:val="000000" w:themeColor="text1"/>
        </w:rPr>
        <w:t>a</w:t>
      </w:r>
      <w:r w:rsidRPr="00B30EE0">
        <w:rPr>
          <w:rFonts w:ascii="Times New Roman" w:hAnsi="Times New Roman"/>
          <w:b/>
          <w:bCs/>
          <w:color w:val="000000" w:themeColor="text1"/>
        </w:rPr>
        <w:t>lianzas: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Se fomentará la </w:t>
      </w:r>
      <w:r w:rsidR="007C3E8A" w:rsidRPr="00B30EE0">
        <w:rPr>
          <w:rFonts w:ascii="Times New Roman" w:hAnsi="Times New Roman"/>
          <w:color w:val="000000" w:themeColor="text1"/>
        </w:rPr>
        <w:t>colaboración</w:t>
      </w:r>
      <w:r w:rsidRPr="00B30EE0">
        <w:rPr>
          <w:rFonts w:ascii="Times New Roman" w:hAnsi="Times New Roman"/>
          <w:color w:val="000000" w:themeColor="text1"/>
        </w:rPr>
        <w:t xml:space="preserve"> entre diferentes actores del ecosistema emprendedor, como el sector público, privado, </w:t>
      </w:r>
      <w:r w:rsidR="007C3E8A" w:rsidRPr="00B30EE0">
        <w:rPr>
          <w:rFonts w:ascii="Times New Roman" w:hAnsi="Times New Roman"/>
          <w:color w:val="000000" w:themeColor="text1"/>
        </w:rPr>
        <w:t xml:space="preserve">economía popular y solidaria, </w:t>
      </w:r>
      <w:r w:rsidRPr="00B30EE0">
        <w:rPr>
          <w:rFonts w:ascii="Times New Roman" w:hAnsi="Times New Roman"/>
          <w:color w:val="000000" w:themeColor="text1"/>
        </w:rPr>
        <w:t>la academia, la</w:t>
      </w:r>
      <w:r w:rsidR="007C3E8A" w:rsidRPr="00B30EE0">
        <w:rPr>
          <w:rFonts w:ascii="Times New Roman" w:hAnsi="Times New Roman"/>
          <w:color w:val="000000" w:themeColor="text1"/>
        </w:rPr>
        <w:t xml:space="preserve"> cooperación </w:t>
      </w:r>
      <w:r w:rsidRPr="00B30EE0">
        <w:rPr>
          <w:rFonts w:ascii="Times New Roman" w:hAnsi="Times New Roman"/>
          <w:color w:val="000000" w:themeColor="text1"/>
        </w:rPr>
        <w:t>y la sociedad civil. La colaboración permitirá el intercambio de conocimientos, recursos y experiencias, fortaleciendo así el impacto de las iniciativas emprendedoras.</w:t>
      </w:r>
    </w:p>
    <w:p w14:paraId="54B5A954" w14:textId="77777777" w:rsidR="00056659" w:rsidRPr="00B30EE0" w:rsidRDefault="00056659" w:rsidP="00056659">
      <w:pPr>
        <w:jc w:val="both"/>
        <w:rPr>
          <w:color w:val="000000" w:themeColor="text1"/>
        </w:rPr>
      </w:pPr>
    </w:p>
    <w:p w14:paraId="742D7565" w14:textId="61751784"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Transparencia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endición de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uentas: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B30EE0" w:rsidRDefault="00056659" w:rsidP="00056659">
      <w:pPr>
        <w:jc w:val="both"/>
        <w:rPr>
          <w:color w:val="000000" w:themeColor="text1"/>
        </w:rPr>
      </w:pPr>
    </w:p>
    <w:p w14:paraId="688C4D1C" w14:textId="0DEE129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Empoderamiento y </w:t>
      </w:r>
      <w:r w:rsidR="00916540" w:rsidRPr="00B30EE0">
        <w:rPr>
          <w:rFonts w:ascii="Times New Roman" w:hAnsi="Times New Roman"/>
          <w:b/>
          <w:bCs/>
          <w:color w:val="000000" w:themeColor="text1"/>
        </w:rPr>
        <w:t>p</w:t>
      </w:r>
      <w:r w:rsidRPr="00B30EE0">
        <w:rPr>
          <w:rFonts w:ascii="Times New Roman" w:hAnsi="Times New Roman"/>
          <w:b/>
          <w:bCs/>
          <w:color w:val="000000" w:themeColor="text1"/>
        </w:rPr>
        <w:t xml:space="preserve">articipación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iudadana:</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1FE28BFE" w14:textId="512163F1" w:rsidR="00056659" w:rsidRPr="00B30EE0" w:rsidRDefault="00056659" w:rsidP="006A3EA9">
      <w:pPr>
        <w:jc w:val="both"/>
        <w:rPr>
          <w:bCs/>
          <w:color w:val="000000" w:themeColor="text1"/>
          <w:lang w:eastAsia="es-EC"/>
        </w:rPr>
      </w:pPr>
    </w:p>
    <w:p w14:paraId="2F683B18" w14:textId="77777777" w:rsidR="00EA360C" w:rsidRPr="00B30EE0" w:rsidRDefault="00EA360C" w:rsidP="002265AD">
      <w:pPr>
        <w:pStyle w:val="Prrafodelista"/>
        <w:jc w:val="both"/>
        <w:rPr>
          <w:rFonts w:ascii="Times New Roman" w:hAnsi="Times New Roman"/>
          <w:bCs/>
          <w:color w:val="000000" w:themeColor="text1"/>
          <w:lang w:eastAsia="es-EC"/>
        </w:rPr>
      </w:pPr>
    </w:p>
    <w:p w14:paraId="55B553A8" w14:textId="3DB283A1" w:rsidR="00056659" w:rsidRPr="00B30EE0" w:rsidRDefault="00056659" w:rsidP="00056659">
      <w:pPr>
        <w:autoSpaceDE w:val="0"/>
        <w:autoSpaceDN w:val="0"/>
        <w:adjustRightInd w:val="0"/>
        <w:jc w:val="center"/>
        <w:outlineLvl w:val="0"/>
        <w:rPr>
          <w:b/>
          <w:bCs/>
          <w:color w:val="000000" w:themeColor="text1"/>
          <w:lang w:val="pt-BR"/>
        </w:rPr>
      </w:pPr>
      <w:r w:rsidRPr="00B30EE0">
        <w:rPr>
          <w:b/>
          <w:bCs/>
          <w:color w:val="000000" w:themeColor="text1"/>
          <w:lang w:val="pt-BR"/>
        </w:rPr>
        <w:t>CAPÍTULO II</w:t>
      </w:r>
    </w:p>
    <w:p w14:paraId="04708784" w14:textId="591DBC18" w:rsidR="00EA360C" w:rsidRPr="00B30EE0" w:rsidRDefault="00EA360C" w:rsidP="00056659">
      <w:pPr>
        <w:autoSpaceDE w:val="0"/>
        <w:autoSpaceDN w:val="0"/>
        <w:adjustRightInd w:val="0"/>
        <w:jc w:val="center"/>
        <w:outlineLvl w:val="0"/>
        <w:rPr>
          <w:b/>
          <w:bCs/>
          <w:color w:val="000000" w:themeColor="text1"/>
          <w:lang w:val="pt-BR"/>
        </w:rPr>
      </w:pPr>
      <w:r w:rsidRPr="00B30EE0">
        <w:rPr>
          <w:b/>
          <w:bCs/>
          <w:color w:val="000000" w:themeColor="text1"/>
          <w:lang w:val="pt-BR"/>
        </w:rPr>
        <w:t>DEL CONSEJO METROPOLITANO DE EMPRENDIMIENTO</w:t>
      </w:r>
    </w:p>
    <w:p w14:paraId="208CE25A" w14:textId="57D467C4" w:rsidR="00EA360C" w:rsidRPr="00B30EE0" w:rsidRDefault="00EA360C" w:rsidP="00056659">
      <w:pPr>
        <w:autoSpaceDE w:val="0"/>
        <w:autoSpaceDN w:val="0"/>
        <w:adjustRightInd w:val="0"/>
        <w:jc w:val="center"/>
        <w:outlineLvl w:val="0"/>
        <w:rPr>
          <w:b/>
          <w:bCs/>
          <w:color w:val="000000" w:themeColor="text1"/>
          <w:lang w:val="pt-BR"/>
        </w:rPr>
      </w:pPr>
    </w:p>
    <w:p w14:paraId="0A9DB893" w14:textId="3048CE8E" w:rsidR="00EA360C" w:rsidRPr="00B30EE0" w:rsidRDefault="00EA360C" w:rsidP="00EA360C">
      <w:pPr>
        <w:shd w:val="clear" w:color="auto" w:fill="FFFFFF"/>
        <w:jc w:val="center"/>
        <w:rPr>
          <w:color w:val="000000"/>
          <w:lang w:eastAsia="en-US"/>
        </w:rPr>
      </w:pPr>
      <w:r w:rsidRPr="00B30EE0">
        <w:rPr>
          <w:b/>
          <w:bCs/>
          <w:color w:val="000000"/>
          <w:lang w:eastAsia="en-US"/>
        </w:rPr>
        <w:t>SECCIÓN I</w:t>
      </w:r>
    </w:p>
    <w:p w14:paraId="28572508" w14:textId="7428DF5F" w:rsidR="00056659" w:rsidRPr="00B30EE0" w:rsidRDefault="00056659" w:rsidP="00056659">
      <w:pPr>
        <w:tabs>
          <w:tab w:val="center" w:pos="4252"/>
          <w:tab w:val="left" w:pos="6405"/>
        </w:tabs>
        <w:jc w:val="center"/>
        <w:rPr>
          <w:b/>
          <w:bCs/>
          <w:color w:val="000000" w:themeColor="text1"/>
          <w:lang w:val="pt-BR"/>
        </w:rPr>
      </w:pPr>
      <w:r w:rsidRPr="00B30EE0">
        <w:rPr>
          <w:b/>
          <w:bCs/>
          <w:color w:val="000000" w:themeColor="text1"/>
          <w:lang w:val="pt-BR"/>
        </w:rPr>
        <w:t>MARCO INSTITUCIONAL</w:t>
      </w:r>
    </w:p>
    <w:p w14:paraId="5F0E2BC8" w14:textId="77777777" w:rsidR="00EA360C" w:rsidRPr="00B30EE0" w:rsidRDefault="00EA360C" w:rsidP="00056659">
      <w:pPr>
        <w:tabs>
          <w:tab w:val="center" w:pos="4252"/>
          <w:tab w:val="left" w:pos="6405"/>
        </w:tabs>
        <w:jc w:val="center"/>
        <w:rPr>
          <w:b/>
          <w:bCs/>
          <w:color w:val="000000" w:themeColor="text1"/>
          <w:lang w:val="pt-BR"/>
        </w:rPr>
      </w:pPr>
    </w:p>
    <w:p w14:paraId="1629DFDC" w14:textId="7D6E0EE0" w:rsidR="00EF156A" w:rsidRPr="00B30EE0" w:rsidRDefault="00EF156A" w:rsidP="00EF156A">
      <w:pPr>
        <w:jc w:val="both"/>
        <w:rPr>
          <w:color w:val="000000" w:themeColor="text1"/>
        </w:rPr>
      </w:pPr>
      <w:r w:rsidRPr="00B30EE0">
        <w:rPr>
          <w:b/>
          <w:color w:val="000000" w:themeColor="text1"/>
        </w:rPr>
        <w:t xml:space="preserve">Art. (…). </w:t>
      </w:r>
      <w:r w:rsidR="001C0C36" w:rsidRPr="00B30EE0">
        <w:rPr>
          <w:b/>
          <w:color w:val="000000" w:themeColor="text1"/>
        </w:rPr>
        <w:t>–</w:t>
      </w:r>
      <w:r w:rsidRPr="00B30EE0">
        <w:rPr>
          <w:b/>
          <w:color w:val="000000" w:themeColor="text1"/>
        </w:rPr>
        <w:t xml:space="preserve"> </w:t>
      </w:r>
      <w:r w:rsidR="00DC2E0F" w:rsidRPr="00B30EE0">
        <w:rPr>
          <w:b/>
          <w:color w:val="000000" w:themeColor="text1"/>
        </w:rPr>
        <w:t>Del Consejo Metropolitano de Emprendimiento</w:t>
      </w:r>
      <w:r w:rsidRPr="00B30EE0">
        <w:rPr>
          <w:b/>
          <w:color w:val="000000" w:themeColor="text1"/>
        </w:rPr>
        <w:t xml:space="preserve">. </w:t>
      </w:r>
      <w:r w:rsidR="00DC2E0F" w:rsidRPr="00B30EE0">
        <w:rPr>
          <w:b/>
          <w:color w:val="000000" w:themeColor="text1"/>
        </w:rPr>
        <w:t>–</w:t>
      </w:r>
      <w:r w:rsidRPr="00B30EE0">
        <w:rPr>
          <w:b/>
          <w:color w:val="000000" w:themeColor="text1"/>
        </w:rPr>
        <w:t xml:space="preserve"> </w:t>
      </w:r>
      <w:r w:rsidR="00DC2E0F" w:rsidRPr="00B30EE0">
        <w:rPr>
          <w:b/>
          <w:color w:val="000000" w:themeColor="text1"/>
        </w:rPr>
        <w:t xml:space="preserve"> </w:t>
      </w:r>
      <w:r w:rsidR="00DC2E0F" w:rsidRPr="00B30EE0">
        <w:rPr>
          <w:color w:val="000000" w:themeColor="text1"/>
        </w:rPr>
        <w:t xml:space="preserve">Con el fin de aplicar y ejecutar la presente ordenanza créese el Consejo Metropolitano de Emprendimiento, el mismo que tendrá como función primordial impulsar, fomentar, coordinar y gestionar los recursos para los programas o proyectos que potencien el emprendimiento en la ciudad. </w:t>
      </w:r>
    </w:p>
    <w:p w14:paraId="405FEFCD" w14:textId="77777777" w:rsidR="002265AD" w:rsidRPr="00B30EE0" w:rsidRDefault="002265AD" w:rsidP="00EF156A">
      <w:pPr>
        <w:jc w:val="both"/>
        <w:rPr>
          <w:color w:val="000000" w:themeColor="text1"/>
        </w:rPr>
      </w:pPr>
    </w:p>
    <w:p w14:paraId="68A80A67" w14:textId="00D148D8" w:rsidR="001C0C36" w:rsidRPr="00B30EE0" w:rsidRDefault="00DC2E0F" w:rsidP="001C0C36">
      <w:pPr>
        <w:jc w:val="both"/>
        <w:rPr>
          <w:color w:val="000000" w:themeColor="text1"/>
        </w:rPr>
      </w:pPr>
      <w:r w:rsidRPr="00B30EE0">
        <w:rPr>
          <w:b/>
          <w:color w:val="000000" w:themeColor="text1"/>
        </w:rPr>
        <w:t>Art. (…). – De su conformación. –</w:t>
      </w:r>
      <w:r w:rsidRPr="00B30EE0">
        <w:rPr>
          <w:color w:val="000000" w:themeColor="text1"/>
        </w:rPr>
        <w:t>E</w:t>
      </w:r>
      <w:r w:rsidR="001C0C36" w:rsidRPr="00B30EE0">
        <w:rPr>
          <w:color w:val="000000" w:themeColor="text1"/>
        </w:rPr>
        <w:t xml:space="preserve">l Consejo Metropolitano de </w:t>
      </w:r>
      <w:r w:rsidR="006A0630" w:rsidRPr="00B30EE0">
        <w:rPr>
          <w:color w:val="000000" w:themeColor="text1"/>
        </w:rPr>
        <w:t>Emprendimiento</w:t>
      </w:r>
      <w:r w:rsidR="001C0C36" w:rsidRPr="00B30EE0">
        <w:rPr>
          <w:color w:val="000000" w:themeColor="text1"/>
        </w:rPr>
        <w:t xml:space="preserve"> </w:t>
      </w:r>
      <w:r w:rsidRPr="00B30EE0">
        <w:rPr>
          <w:color w:val="000000" w:themeColor="text1"/>
        </w:rPr>
        <w:t>está constituido por los siguientes miembros</w:t>
      </w:r>
      <w:r w:rsidR="006A3EA9" w:rsidRPr="00B30EE0">
        <w:rPr>
          <w:color w:val="000000" w:themeColor="text1"/>
        </w:rPr>
        <w:t>:</w:t>
      </w:r>
    </w:p>
    <w:p w14:paraId="040C05BD" w14:textId="77777777" w:rsidR="006A3EA9" w:rsidRPr="00B30EE0" w:rsidRDefault="006A3EA9" w:rsidP="001C0C36">
      <w:pPr>
        <w:jc w:val="both"/>
      </w:pPr>
    </w:p>
    <w:p w14:paraId="4B4D5626" w14:textId="444EBF68"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Secretaría de Desarrollo Productivo y Competitividad, quien ejercerá la rectoría del Consejo.</w:t>
      </w:r>
    </w:p>
    <w:p w14:paraId="7D3D96D4" w14:textId="6B19789B"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lastRenderedPageBreak/>
        <w:t>La Corporación de Promoción Económica CONQUITO a través de su Director Ejecutivo o su delegado, quien ejercerá la secretaría del Consejo.</w:t>
      </w:r>
    </w:p>
    <w:p w14:paraId="64734A82" w14:textId="5DEAF291" w:rsidR="00201D7F"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o e</w:t>
      </w:r>
      <w:r w:rsidR="001C0C36" w:rsidRPr="00B30EE0">
        <w:rPr>
          <w:rFonts w:ascii="Times New Roman" w:hAnsi="Times New Roman"/>
        </w:rPr>
        <w:t xml:space="preserve">l </w:t>
      </w:r>
      <w:r w:rsidRPr="00B30EE0">
        <w:rPr>
          <w:rFonts w:ascii="Times New Roman" w:hAnsi="Times New Roman"/>
        </w:rPr>
        <w:t>Presidente</w:t>
      </w:r>
      <w:r w:rsidR="001C0C36" w:rsidRPr="00B30EE0">
        <w:rPr>
          <w:rFonts w:ascii="Times New Roman" w:hAnsi="Times New Roman"/>
        </w:rPr>
        <w:t xml:space="preserve"> de la Comisión de Desarrollo Económico, Productividad, Competitividad y Economía Popular y Solidaria del M</w:t>
      </w:r>
      <w:r w:rsidR="00201D7F" w:rsidRPr="00B30EE0">
        <w:rPr>
          <w:rFonts w:ascii="Times New Roman" w:hAnsi="Times New Roman"/>
        </w:rPr>
        <w:t>unicipio del Distrito Metropolitano de Quito.</w:t>
      </w:r>
      <w:r w:rsidR="001C0C36" w:rsidRPr="00B30EE0">
        <w:rPr>
          <w:rFonts w:ascii="Times New Roman" w:hAnsi="Times New Roman"/>
        </w:rPr>
        <w:t xml:space="preserve"> </w:t>
      </w:r>
    </w:p>
    <w:p w14:paraId="6B082FB4" w14:textId="0984F866" w:rsidR="006A0630" w:rsidRPr="00B30EE0" w:rsidRDefault="006A0630" w:rsidP="00201D7F">
      <w:pPr>
        <w:pStyle w:val="Prrafodelista"/>
        <w:numPr>
          <w:ilvl w:val="0"/>
          <w:numId w:val="1"/>
        </w:numPr>
        <w:jc w:val="both"/>
        <w:rPr>
          <w:rFonts w:ascii="Times New Roman" w:hAnsi="Times New Roman"/>
        </w:rPr>
      </w:pPr>
      <w:r w:rsidRPr="00B30EE0">
        <w:rPr>
          <w:rFonts w:ascii="Times New Roman" w:hAnsi="Times New Roman"/>
        </w:rPr>
        <w:t xml:space="preserve">Un representante de la academia que fomente el emprendimiento en el </w:t>
      </w:r>
      <w:r w:rsidR="00201D7F" w:rsidRPr="00B30EE0">
        <w:rPr>
          <w:rFonts w:ascii="Times New Roman" w:hAnsi="Times New Roman"/>
        </w:rPr>
        <w:t>Municipio del Distrito Metropolitano de Quito</w:t>
      </w:r>
      <w:r w:rsidR="00CC60DE" w:rsidRPr="00B30EE0">
        <w:t>.</w:t>
      </w:r>
    </w:p>
    <w:p w14:paraId="17A64BD6" w14:textId="6B31A87B" w:rsidR="006A0630" w:rsidRPr="00B30EE0" w:rsidRDefault="006A0630" w:rsidP="00F54797">
      <w:pPr>
        <w:pStyle w:val="Prrafodelista"/>
        <w:numPr>
          <w:ilvl w:val="0"/>
          <w:numId w:val="1"/>
        </w:numPr>
        <w:jc w:val="both"/>
        <w:rPr>
          <w:rFonts w:ascii="Times New Roman" w:hAnsi="Times New Roman"/>
        </w:rPr>
      </w:pPr>
      <w:r w:rsidRPr="00B30EE0">
        <w:rPr>
          <w:rFonts w:ascii="Times New Roman" w:hAnsi="Times New Roman"/>
        </w:rPr>
        <w:t xml:space="preserve">Una organización de la sociedad civil de apoyo a la economía </w:t>
      </w:r>
      <w:r w:rsidR="00CC60DE" w:rsidRPr="00B30EE0">
        <w:rPr>
          <w:rFonts w:ascii="Times New Roman" w:hAnsi="Times New Roman"/>
        </w:rPr>
        <w:t xml:space="preserve">popular y </w:t>
      </w:r>
      <w:r w:rsidRPr="00B30EE0">
        <w:rPr>
          <w:rFonts w:ascii="Times New Roman" w:hAnsi="Times New Roman"/>
        </w:rPr>
        <w:t>solidaria y el comercio justo</w:t>
      </w:r>
      <w:r w:rsidR="00CC60DE" w:rsidRPr="00B30EE0">
        <w:rPr>
          <w:rFonts w:ascii="Times New Roman" w:hAnsi="Times New Roman"/>
        </w:rPr>
        <w:t>.</w:t>
      </w:r>
    </w:p>
    <w:p w14:paraId="406ED8E3" w14:textId="6214567A" w:rsidR="006A3EA9" w:rsidRPr="00B30EE0" w:rsidRDefault="006A0630" w:rsidP="009B0848">
      <w:pPr>
        <w:pStyle w:val="Prrafodelista"/>
        <w:numPr>
          <w:ilvl w:val="0"/>
          <w:numId w:val="1"/>
        </w:numPr>
        <w:jc w:val="both"/>
        <w:rPr>
          <w:rFonts w:ascii="Times New Roman" w:hAnsi="Times New Roman"/>
        </w:rPr>
      </w:pPr>
      <w:r w:rsidRPr="00B30EE0">
        <w:rPr>
          <w:rFonts w:ascii="Times New Roman" w:hAnsi="Times New Roman"/>
        </w:rPr>
        <w:t>Una organización de la sociedad civil de apoyo al emprendimiento</w:t>
      </w:r>
      <w:r w:rsidR="003E7E8F">
        <w:rPr>
          <w:rFonts w:ascii="Times New Roman" w:hAnsi="Times New Roman"/>
        </w:rPr>
        <w:t xml:space="preserve"> y la innovación</w:t>
      </w:r>
      <w:r w:rsidR="00CC60DE" w:rsidRPr="00B30EE0">
        <w:rPr>
          <w:rFonts w:ascii="Times New Roman" w:hAnsi="Times New Roman"/>
        </w:rPr>
        <w:t>.</w:t>
      </w:r>
    </w:p>
    <w:p w14:paraId="704C99A2" w14:textId="77777777" w:rsidR="00CC60DE" w:rsidRPr="00B30EE0" w:rsidRDefault="00CC60DE" w:rsidP="00CC60DE">
      <w:pPr>
        <w:jc w:val="both"/>
      </w:pPr>
    </w:p>
    <w:p w14:paraId="2EEB0D82" w14:textId="7EE2573F" w:rsidR="001C0C36" w:rsidRPr="00B30EE0" w:rsidRDefault="001C0C36" w:rsidP="001E04CD">
      <w:pPr>
        <w:spacing w:after="160" w:line="259" w:lineRule="auto"/>
      </w:pPr>
      <w:r w:rsidRPr="00B30EE0">
        <w:t xml:space="preserve">Los </w:t>
      </w:r>
      <w:r w:rsidR="00EB298D">
        <w:t>m</w:t>
      </w:r>
      <w:r w:rsidRPr="00B30EE0">
        <w:t xml:space="preserve">iembros del Consejo Metropolitano de </w:t>
      </w:r>
      <w:r w:rsidR="001E04CD" w:rsidRPr="00B30EE0">
        <w:t>Emprendimiento</w:t>
      </w:r>
      <w:r w:rsidRPr="00B30EE0">
        <w:t>, que no pertenezcan a las instancias municipales y de Estado durarán en sus funciones por un período de dos años y podrán ser reelegidos.</w:t>
      </w:r>
    </w:p>
    <w:p w14:paraId="0A71F172" w14:textId="1C0CF5E7" w:rsidR="001C0C36" w:rsidRPr="00B30EE0" w:rsidRDefault="001C0C36" w:rsidP="001C0C36">
      <w:pPr>
        <w:jc w:val="both"/>
      </w:pPr>
      <w:r w:rsidRPr="00B30EE0">
        <w:t xml:space="preserve">Los </w:t>
      </w:r>
      <w:r w:rsidR="00EB298D">
        <w:t>m</w:t>
      </w:r>
      <w:r w:rsidRPr="00B30EE0">
        <w:t xml:space="preserve">iembros de este Consejo que no pertenecen a las instancias municipales y de Estado se elegirán de acuerdo con el reglamento </w:t>
      </w:r>
      <w:r w:rsidR="00B85198">
        <w:t>de funcionamiento</w:t>
      </w:r>
      <w:r w:rsidRPr="00B30EE0">
        <w:t xml:space="preserve"> elaborado y aprobado por </w:t>
      </w:r>
      <w:r w:rsidR="00B85198">
        <w:t xml:space="preserve">la </w:t>
      </w:r>
      <w:r w:rsidR="00B85198" w:rsidRPr="00B30EE0">
        <w:rPr>
          <w:color w:val="000000" w:themeColor="text1"/>
          <w:lang w:eastAsia="es-EC"/>
        </w:rPr>
        <w:t>Secretaría de Desarrollo Productivo y Competitividad</w:t>
      </w:r>
      <w:r w:rsidR="001E04CD" w:rsidRPr="00B30EE0">
        <w:t>.</w:t>
      </w:r>
    </w:p>
    <w:p w14:paraId="50486540" w14:textId="77777777" w:rsidR="001C0C36" w:rsidRPr="00B30EE0" w:rsidRDefault="001C0C36" w:rsidP="001C0C36">
      <w:pPr>
        <w:jc w:val="both"/>
      </w:pPr>
    </w:p>
    <w:p w14:paraId="01543AE4" w14:textId="1B5707A1" w:rsidR="005979D8" w:rsidRPr="00B30EE0" w:rsidRDefault="00527F3B" w:rsidP="001C0C36">
      <w:pPr>
        <w:jc w:val="both"/>
      </w:pPr>
      <w:r w:rsidRPr="00B30EE0">
        <w:t>El</w:t>
      </w:r>
      <w:r w:rsidR="00F92DF4" w:rsidRPr="00B30EE0">
        <w:t xml:space="preserve"> Órgano Rector del </w:t>
      </w:r>
      <w:r w:rsidR="00B0583E" w:rsidRPr="00B30EE0">
        <w:t>Consejo Metropolitano de Emprendimiento</w:t>
      </w:r>
      <w:r w:rsidR="00F92DF4" w:rsidRPr="00B30EE0">
        <w:t xml:space="preserve"> deberá planificar, organizar, implementar, monitorear, definir y difundir políticas públicas, así como programas y proyectos para fomentar el </w:t>
      </w:r>
      <w:r w:rsidR="00C41B75" w:rsidRPr="00B30EE0">
        <w:t>Emprendimiento</w:t>
      </w:r>
      <w:r w:rsidR="00F92DF4" w:rsidRPr="00B30EE0">
        <w:t xml:space="preserve"> en el Distrito Metropolitano de Quito</w:t>
      </w:r>
      <w:r w:rsidR="009D7BB3">
        <w:t>.</w:t>
      </w:r>
    </w:p>
    <w:p w14:paraId="233A8E5B" w14:textId="1873FAA0" w:rsidR="00982A40" w:rsidRPr="00B30EE0" w:rsidRDefault="00982A40" w:rsidP="001C0C36">
      <w:pPr>
        <w:jc w:val="both"/>
      </w:pPr>
    </w:p>
    <w:p w14:paraId="5A375505" w14:textId="54503625" w:rsidR="00982A40" w:rsidRPr="00B30EE0" w:rsidRDefault="00982A40" w:rsidP="00982A40">
      <w:pPr>
        <w:pStyle w:val="Default"/>
        <w:jc w:val="both"/>
        <w:rPr>
          <w:rFonts w:ascii="Times New Roman" w:hAnsi="Times New Roman" w:cs="Times New Roman"/>
          <w:bCs/>
          <w:color w:val="000000" w:themeColor="text1"/>
        </w:rPr>
      </w:pPr>
      <w:r w:rsidRPr="00B30EE0">
        <w:rPr>
          <w:rFonts w:ascii="Times New Roman" w:hAnsi="Times New Roman" w:cs="Times New Roman"/>
          <w:b/>
          <w:color w:val="000000" w:themeColor="text1"/>
        </w:rPr>
        <w:t xml:space="preserve">Art. (…). </w:t>
      </w:r>
      <w:r w:rsidR="00560939" w:rsidRPr="00B30EE0">
        <w:rPr>
          <w:rFonts w:ascii="Times New Roman" w:hAnsi="Times New Roman" w:cs="Times New Roman"/>
          <w:b/>
          <w:color w:val="000000" w:themeColor="text1"/>
        </w:rPr>
        <w:t>–</w:t>
      </w:r>
      <w:r w:rsidRPr="00B30EE0">
        <w:rPr>
          <w:rFonts w:ascii="Times New Roman" w:hAnsi="Times New Roman" w:cs="Times New Roman"/>
          <w:b/>
          <w:color w:val="000000" w:themeColor="text1"/>
        </w:rPr>
        <w:t xml:space="preserve"> Actores</w:t>
      </w:r>
      <w:r w:rsidR="00560939" w:rsidRPr="00B30EE0">
        <w:rPr>
          <w:rFonts w:ascii="Times New Roman" w:hAnsi="Times New Roman" w:cs="Times New Roman"/>
          <w:b/>
          <w:color w:val="000000" w:themeColor="text1"/>
        </w:rPr>
        <w:t xml:space="preserve"> del ecosistema de emprendimiento</w:t>
      </w:r>
      <w:r w:rsidRPr="00B30EE0">
        <w:rPr>
          <w:rFonts w:ascii="Times New Roman" w:hAnsi="Times New Roman" w:cs="Times New Roman"/>
          <w:b/>
          <w:color w:val="000000" w:themeColor="text1"/>
        </w:rPr>
        <w:t xml:space="preserve">. – </w:t>
      </w:r>
      <w:r w:rsidRPr="00B30EE0">
        <w:rPr>
          <w:rFonts w:ascii="Times New Roman" w:hAnsi="Times New Roman" w:cs="Times New Roman"/>
          <w:color w:val="000000" w:themeColor="text1"/>
        </w:rPr>
        <w:t xml:space="preserve">Se consideran actores del ecosistema de emprendimiento </w:t>
      </w:r>
      <w:r w:rsidR="003E7E8F">
        <w:rPr>
          <w:rFonts w:ascii="Times New Roman" w:hAnsi="Times New Roman" w:cs="Times New Roman"/>
          <w:color w:val="000000" w:themeColor="text1"/>
        </w:rPr>
        <w:t xml:space="preserve">e innovación </w:t>
      </w:r>
      <w:r w:rsidRPr="00B30EE0">
        <w:rPr>
          <w:rFonts w:ascii="Times New Roman" w:hAnsi="Times New Roman" w:cs="Times New Roman"/>
          <w:color w:val="000000" w:themeColor="text1"/>
        </w:rPr>
        <w:t xml:space="preserve">de la ciudad de Quito a las personas o grupos asociativos que realizan actividades de </w:t>
      </w:r>
      <w:r w:rsidR="00527F3B" w:rsidRPr="00B30EE0">
        <w:rPr>
          <w:rFonts w:ascii="Times New Roman" w:hAnsi="Times New Roman" w:cs="Times New Roman"/>
          <w:color w:val="000000" w:themeColor="text1"/>
        </w:rPr>
        <w:t>emprendimiento</w:t>
      </w:r>
      <w:r w:rsidRPr="00B30EE0">
        <w:rPr>
          <w:rFonts w:ascii="Times New Roman" w:hAnsi="Times New Roman" w:cs="Times New Roman"/>
          <w:color w:val="000000" w:themeColor="text1"/>
        </w:rPr>
        <w:t xml:space="preserve"> basados en el diálogo, transparencia y respeto buscando equidad y justicia en el mercado para contribuir al desarrollo sostenible.</w:t>
      </w:r>
      <w:r w:rsidRPr="00B30EE0">
        <w:rPr>
          <w:rFonts w:ascii="Times New Roman" w:hAnsi="Times New Roman" w:cs="Times New Roman"/>
          <w:bCs/>
          <w:color w:val="000000" w:themeColor="text1"/>
        </w:rPr>
        <w:t xml:space="preserve"> </w:t>
      </w:r>
    </w:p>
    <w:p w14:paraId="455D780A" w14:textId="77777777" w:rsidR="00982A40" w:rsidRPr="00B30EE0" w:rsidRDefault="00982A40" w:rsidP="00982A40">
      <w:pPr>
        <w:jc w:val="both"/>
      </w:pPr>
    </w:p>
    <w:p w14:paraId="2DD2E842" w14:textId="643B05B5" w:rsidR="00982A40" w:rsidRPr="00B30EE0" w:rsidRDefault="00382AA0" w:rsidP="00982A40">
      <w:pPr>
        <w:jc w:val="both"/>
      </w:pPr>
      <w:r w:rsidRPr="00B30EE0">
        <w:rPr>
          <w:b/>
          <w:color w:val="000000" w:themeColor="text1"/>
        </w:rPr>
        <w:t>Art. (…). – Funciones de la Secretaría Técnica del Consejo Metropolitano de Emprendimiento. –</w:t>
      </w:r>
      <w:r w:rsidR="00982A40" w:rsidRPr="00B30EE0">
        <w:t>La Secretaría Técnica, con la finalidad de fomentar e incentivar y promover el emprendimiento en todos los ámbitos y actores de acuerdo con el objeto de la presente ordenanza, impulsará las acciones tales como:</w:t>
      </w:r>
    </w:p>
    <w:p w14:paraId="0F24F08A" w14:textId="77777777" w:rsidR="00982A40" w:rsidRPr="00B30EE0" w:rsidRDefault="00982A40" w:rsidP="00982A40">
      <w:pPr>
        <w:jc w:val="both"/>
      </w:pPr>
    </w:p>
    <w:p w14:paraId="172C9954"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Desarrollar actividades de sensibilización ciudadana.</w:t>
      </w:r>
    </w:p>
    <w:p w14:paraId="2502F206"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Fortalecer y promover espacios y acciones de comercialización que favorezcan a Emprendedores.</w:t>
      </w:r>
    </w:p>
    <w:p w14:paraId="7D0BA718" w14:textId="20C17F26"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Promover programas de fomento de</w:t>
      </w:r>
      <w:r w:rsidR="003E7E8F">
        <w:rPr>
          <w:rFonts w:ascii="Times New Roman" w:hAnsi="Times New Roman"/>
        </w:rPr>
        <w:t xml:space="preserve"> </w:t>
      </w:r>
      <w:r w:rsidRPr="00B30EE0">
        <w:rPr>
          <w:rFonts w:ascii="Times New Roman" w:hAnsi="Times New Roman"/>
        </w:rPr>
        <w:t>l</w:t>
      </w:r>
      <w:r w:rsidR="003E7E8F">
        <w:rPr>
          <w:rFonts w:ascii="Times New Roman" w:hAnsi="Times New Roman"/>
        </w:rPr>
        <w:t>a actividad</w:t>
      </w:r>
      <w:r w:rsidRPr="00B30EE0">
        <w:rPr>
          <w:rFonts w:ascii="Times New Roman" w:hAnsi="Times New Roman"/>
        </w:rPr>
        <w:t xml:space="preserve"> </w:t>
      </w:r>
      <w:r w:rsidR="003E7E8F">
        <w:rPr>
          <w:rFonts w:ascii="Times New Roman" w:hAnsi="Times New Roman"/>
        </w:rPr>
        <w:t>e</w:t>
      </w:r>
      <w:r w:rsidRPr="00B30EE0">
        <w:rPr>
          <w:rFonts w:ascii="Times New Roman" w:hAnsi="Times New Roman"/>
        </w:rPr>
        <w:t>mprendedor</w:t>
      </w:r>
      <w:r w:rsidR="003E7E8F">
        <w:rPr>
          <w:rFonts w:ascii="Times New Roman" w:hAnsi="Times New Roman"/>
        </w:rPr>
        <w:t>a</w:t>
      </w:r>
      <w:r w:rsidRPr="00B30EE0">
        <w:rPr>
          <w:rFonts w:ascii="Times New Roman" w:hAnsi="Times New Roman"/>
        </w:rPr>
        <w:t>.</w:t>
      </w:r>
    </w:p>
    <w:p w14:paraId="4316388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Reconocer a los actores que se destaquen en el desarrollo de prácticas exitosas.</w:t>
      </w:r>
    </w:p>
    <w:p w14:paraId="46839A23" w14:textId="475643F6"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 xml:space="preserve">Articular una malla de capacitación anual sobre </w:t>
      </w:r>
      <w:r w:rsidR="00527F3B" w:rsidRPr="00B30EE0">
        <w:rPr>
          <w:rFonts w:ascii="Times New Roman" w:hAnsi="Times New Roman"/>
        </w:rPr>
        <w:t>emprendimiento</w:t>
      </w:r>
      <w:r w:rsidRPr="00B30EE0">
        <w:rPr>
          <w:rFonts w:ascii="Times New Roman" w:hAnsi="Times New Roman"/>
        </w:rPr>
        <w:t xml:space="preserve"> para las áreas de gestión del MDMQ, empresas, escuelas y colegios municipales.</w:t>
      </w:r>
    </w:p>
    <w:p w14:paraId="41BD1DA9"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Impulsar la creación de asociaciones, alianzas, convenios que ejecuten planes y proyectos para el fortalecimiento del emprendimiento.</w:t>
      </w:r>
    </w:p>
    <w:p w14:paraId="0F27BA4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Todas aquellas que no siendo expresadas en esta ordenanza contribuyan al fomento y desarrollo del emprendimiento.</w:t>
      </w:r>
    </w:p>
    <w:p w14:paraId="5B99AE3F" w14:textId="5627188C" w:rsidR="00982A40" w:rsidRPr="00B30EE0" w:rsidRDefault="00982A40" w:rsidP="001C0C36">
      <w:pPr>
        <w:pStyle w:val="Prrafodelista"/>
        <w:numPr>
          <w:ilvl w:val="0"/>
          <w:numId w:val="8"/>
        </w:numPr>
        <w:jc w:val="both"/>
        <w:rPr>
          <w:rFonts w:ascii="Times New Roman" w:hAnsi="Times New Roman"/>
        </w:rPr>
      </w:pPr>
      <w:r w:rsidRPr="00B30EE0">
        <w:rPr>
          <w:rFonts w:ascii="Times New Roman" w:hAnsi="Times New Roman"/>
        </w:rPr>
        <w:t>Estas actividades se realizarán de manera coordinada entre todos los actores aprovechando los espacios de participación y corresponsabilidad pública-privada establecidas en la presente ordenanza.</w:t>
      </w:r>
    </w:p>
    <w:p w14:paraId="608D9CB3" w14:textId="4CAFE587" w:rsidR="00982A40" w:rsidRPr="00B30EE0" w:rsidRDefault="00982A40" w:rsidP="001C0C36">
      <w:pPr>
        <w:jc w:val="both"/>
      </w:pPr>
    </w:p>
    <w:p w14:paraId="4EB8255B" w14:textId="77777777" w:rsidR="00EA360C" w:rsidRPr="00B30EE0" w:rsidRDefault="00EA360C" w:rsidP="00EA360C">
      <w:pPr>
        <w:shd w:val="clear" w:color="auto" w:fill="FFFFFF"/>
        <w:jc w:val="center"/>
        <w:rPr>
          <w:color w:val="000000"/>
          <w:lang w:eastAsia="en-US"/>
        </w:rPr>
      </w:pPr>
      <w:r w:rsidRPr="00B30EE0">
        <w:rPr>
          <w:b/>
          <w:bCs/>
          <w:color w:val="000000"/>
          <w:lang w:eastAsia="en-US"/>
        </w:rPr>
        <w:t>SECCIÓN II </w:t>
      </w:r>
    </w:p>
    <w:p w14:paraId="097DF625" w14:textId="042DC7C1" w:rsidR="00EA360C" w:rsidRPr="00B30EE0" w:rsidRDefault="00EA360C" w:rsidP="00EA360C">
      <w:pPr>
        <w:shd w:val="clear" w:color="auto" w:fill="FFFFFF"/>
        <w:jc w:val="center"/>
        <w:rPr>
          <w:color w:val="000000"/>
          <w:lang w:eastAsia="en-US"/>
        </w:rPr>
      </w:pPr>
      <w:r w:rsidRPr="00B30EE0">
        <w:rPr>
          <w:b/>
          <w:bCs/>
          <w:color w:val="000000"/>
          <w:lang w:eastAsia="en-US"/>
        </w:rPr>
        <w:t>DE LA PLANIFICACIÓN DEL EMPRENDIMIENTO</w:t>
      </w:r>
    </w:p>
    <w:p w14:paraId="40589400" w14:textId="77777777" w:rsidR="00EA360C" w:rsidRPr="00B30EE0" w:rsidRDefault="00EA360C" w:rsidP="00EA360C">
      <w:pPr>
        <w:shd w:val="clear" w:color="auto" w:fill="FFFFFF"/>
        <w:jc w:val="center"/>
        <w:rPr>
          <w:color w:val="000000"/>
          <w:lang w:eastAsia="en-US"/>
        </w:rPr>
      </w:pPr>
      <w:r w:rsidRPr="00B30EE0">
        <w:rPr>
          <w:color w:val="000000"/>
          <w:lang w:eastAsia="en-US"/>
        </w:rPr>
        <w:t> </w:t>
      </w:r>
    </w:p>
    <w:p w14:paraId="2132A46F" w14:textId="6A500335" w:rsidR="00EA360C" w:rsidRPr="00B30EE0" w:rsidRDefault="00EA360C" w:rsidP="00EA360C">
      <w:pPr>
        <w:jc w:val="both"/>
        <w:rPr>
          <w:bCs/>
          <w:color w:val="000000" w:themeColor="text1"/>
        </w:rPr>
      </w:pPr>
      <w:r w:rsidRPr="00B30EE0">
        <w:rPr>
          <w:b/>
          <w:bCs/>
          <w:color w:val="000000"/>
          <w:lang w:eastAsia="en-US"/>
        </w:rPr>
        <w:t>Art. (…). – </w:t>
      </w:r>
      <w:r w:rsidRPr="00B30EE0">
        <w:rPr>
          <w:b/>
          <w:color w:val="000000" w:themeColor="text1"/>
        </w:rPr>
        <w:t>Art. (…). – Plan Local para el apoyo al Emprendimiento y la Innovación</w:t>
      </w:r>
      <w:r w:rsidRPr="00B30EE0">
        <w:rPr>
          <w:bCs/>
          <w:color w:val="000000" w:themeColor="text1"/>
        </w:rPr>
        <w:t>.</w:t>
      </w:r>
      <w:r w:rsidRPr="00B30EE0">
        <w:rPr>
          <w:b/>
          <w:bCs/>
          <w:color w:val="000000"/>
          <w:lang w:eastAsia="en-US"/>
        </w:rPr>
        <w:t>– </w:t>
      </w:r>
      <w:r w:rsidRPr="00B30EE0">
        <w:rPr>
          <w:color w:val="000000"/>
          <w:lang w:val="es-ES_tradnl" w:eastAsia="en-US"/>
        </w:rPr>
        <w:t>El </w:t>
      </w:r>
      <w:r w:rsidRPr="00B30EE0">
        <w:rPr>
          <w:i/>
          <w:iCs/>
          <w:color w:val="000000"/>
          <w:lang w:val="es-ES_tradnl" w:eastAsia="en-US"/>
        </w:rPr>
        <w:t xml:space="preserve">Plan local para el apoyo al emprendimiento y la innovación </w:t>
      </w:r>
      <w:r w:rsidRPr="00B30EE0">
        <w:rPr>
          <w:color w:val="000000"/>
          <w:lang w:val="es-ES_tradnl" w:eastAsia="en-US"/>
        </w:rPr>
        <w:t xml:space="preserve"> constituye la herramienta de planificación que comprende las medidas de fomento del emprendimiento. </w:t>
      </w:r>
      <w:r w:rsidRPr="00B30EE0">
        <w:rPr>
          <w:color w:val="000000"/>
          <w:lang w:eastAsia="en-US"/>
        </w:rPr>
        <w:t>Contendrá al menos: </w:t>
      </w:r>
    </w:p>
    <w:p w14:paraId="2EDB0766" w14:textId="66D570E5"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 xml:space="preserve">Línea de base del </w:t>
      </w:r>
      <w:r w:rsidR="00C5011C" w:rsidRPr="00B30EE0">
        <w:rPr>
          <w:color w:val="000000"/>
          <w:lang w:val="es-ES_tradnl" w:eastAsia="en-US"/>
        </w:rPr>
        <w:t>emprendimiento;</w:t>
      </w:r>
    </w:p>
    <w:p w14:paraId="23B79C10"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Identificación de brechas; </w:t>
      </w:r>
    </w:p>
    <w:p w14:paraId="55EADAA4"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val="en-US" w:eastAsia="en-US"/>
        </w:rPr>
      </w:pPr>
      <w:r w:rsidRPr="00B30EE0">
        <w:rPr>
          <w:color w:val="000000"/>
          <w:lang w:val="es-ES_tradnl" w:eastAsia="en-US"/>
        </w:rPr>
        <w:t>Enfoque estratégico; </w:t>
      </w:r>
    </w:p>
    <w:p w14:paraId="2DD2B4B3" w14:textId="40238328" w:rsidR="00EA360C" w:rsidRPr="00B30EE0" w:rsidRDefault="00EA360C" w:rsidP="00687C55">
      <w:pPr>
        <w:numPr>
          <w:ilvl w:val="0"/>
          <w:numId w:val="20"/>
        </w:numPr>
        <w:shd w:val="clear" w:color="auto" w:fill="FFFFFF"/>
        <w:spacing w:before="100" w:beforeAutospacing="1" w:after="100" w:afterAutospacing="1"/>
        <w:ind w:left="945"/>
        <w:jc w:val="both"/>
        <w:rPr>
          <w:rFonts w:ascii="Calibri" w:hAnsi="Calibri" w:cs="Calibri"/>
          <w:color w:val="000000"/>
          <w:lang w:eastAsia="en-US"/>
        </w:rPr>
      </w:pPr>
      <w:r w:rsidRPr="00B30EE0">
        <w:rPr>
          <w:color w:val="000000"/>
          <w:lang w:val="es-ES_tradnl" w:eastAsia="en-US"/>
        </w:rPr>
        <w:t>Programación de medidas de fomento</w:t>
      </w:r>
      <w:r w:rsidR="00687C55">
        <w:rPr>
          <w:color w:val="000000"/>
          <w:lang w:val="es-ES_tradnl" w:eastAsia="en-US"/>
        </w:rPr>
        <w:t xml:space="preserve"> (programas y proyectos)</w:t>
      </w:r>
      <w:r w:rsidRPr="00B30EE0">
        <w:rPr>
          <w:color w:val="000000"/>
          <w:lang w:val="es-ES_tradnl" w:eastAsia="en-US"/>
        </w:rPr>
        <w:t xml:space="preserve"> con la respectiva identificación de grupos objetivos; </w:t>
      </w:r>
    </w:p>
    <w:p w14:paraId="076AF8D1"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participación de los grupos destinatarios; </w:t>
      </w:r>
    </w:p>
    <w:p w14:paraId="2DD82FD6"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financiamiento de las intervenciones propuestas. </w:t>
      </w:r>
    </w:p>
    <w:p w14:paraId="59AFEA46" w14:textId="75D8569D" w:rsidR="00EA360C" w:rsidRPr="00B30EE0" w:rsidRDefault="00EA360C" w:rsidP="00EA360C">
      <w:pPr>
        <w:shd w:val="clear" w:color="auto" w:fill="FFFFFF"/>
        <w:jc w:val="both"/>
        <w:rPr>
          <w:color w:val="000000"/>
          <w:lang w:val="es-ES_tradnl" w:eastAsia="en-US"/>
        </w:rPr>
      </w:pPr>
      <w:r w:rsidRPr="00B30EE0">
        <w:rPr>
          <w:color w:val="000000"/>
          <w:lang w:eastAsia="en-US"/>
        </w:rPr>
        <w:t xml:space="preserve">La formulación del </w:t>
      </w:r>
      <w:r w:rsidR="00A56DED" w:rsidRPr="00B30EE0">
        <w:rPr>
          <w:color w:val="000000"/>
          <w:lang w:val="es-ES_tradnl" w:eastAsia="en-US"/>
        </w:rPr>
        <w:t>Plan local para el apoyo al emprendimiento y la innovación</w:t>
      </w:r>
      <w:r w:rsidRPr="00B30EE0">
        <w:rPr>
          <w:color w:val="000000"/>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B30EE0">
        <w:rPr>
          <w:color w:val="000000"/>
          <w:lang w:val="es-ES_tradnl" w:eastAsia="en-US"/>
        </w:rPr>
        <w:t xml:space="preserve">relacionados con el ecosistema de emprendimiento </w:t>
      </w:r>
      <w:r w:rsidRPr="00B30EE0">
        <w:rPr>
          <w:color w:val="000000"/>
          <w:lang w:val="es-ES_tradnl" w:eastAsia="en-US"/>
        </w:rPr>
        <w:t>en la ciudad.</w:t>
      </w:r>
      <w:r w:rsidR="00A56DED" w:rsidRPr="00B30EE0">
        <w:rPr>
          <w:color w:val="000000"/>
          <w:lang w:val="es-ES_tradnl" w:eastAsia="en-US"/>
        </w:rPr>
        <w:t xml:space="preserve"> E</w:t>
      </w:r>
      <w:r w:rsidRPr="00B30EE0">
        <w:rPr>
          <w:color w:val="000000"/>
          <w:lang w:val="es-ES_tradnl" w:eastAsia="en-US"/>
        </w:rPr>
        <w:t xml:space="preserve">l </w:t>
      </w:r>
      <w:r w:rsidR="00A56DED" w:rsidRPr="00B30EE0">
        <w:rPr>
          <w:color w:val="000000"/>
          <w:lang w:val="es-ES_tradnl" w:eastAsia="en-US"/>
        </w:rPr>
        <w:t>p</w:t>
      </w:r>
      <w:r w:rsidRPr="00B30EE0">
        <w:rPr>
          <w:color w:val="000000"/>
          <w:lang w:val="es-ES_tradnl" w:eastAsia="en-US"/>
        </w:rPr>
        <w:t xml:space="preserve">lan </w:t>
      </w:r>
      <w:r w:rsidR="00A56DED" w:rsidRPr="00B30EE0">
        <w:rPr>
          <w:color w:val="000000"/>
          <w:lang w:val="es-ES_tradnl" w:eastAsia="en-US"/>
        </w:rPr>
        <w:t>local para el apoyo al emprendimiento y la innovación</w:t>
      </w:r>
      <w:r w:rsidRPr="00B30EE0">
        <w:rPr>
          <w:color w:val="000000"/>
          <w:lang w:val="es-ES_tradnl" w:eastAsia="en-US"/>
        </w:rPr>
        <w:t xml:space="preserve"> será expedido por la entidad rectora de la política pública de desarrollo productivo, mediante resolución. </w:t>
      </w:r>
    </w:p>
    <w:p w14:paraId="6B67E5B2" w14:textId="0BE3CECF" w:rsidR="00EA360C" w:rsidRPr="00B30EE0" w:rsidRDefault="00EA360C" w:rsidP="00EA360C">
      <w:pPr>
        <w:shd w:val="clear" w:color="auto" w:fill="FFFFFF"/>
        <w:jc w:val="both"/>
        <w:rPr>
          <w:color w:val="000000"/>
          <w:lang w:val="es-ES_tradnl" w:eastAsia="en-US"/>
        </w:rPr>
      </w:pPr>
    </w:p>
    <w:p w14:paraId="130555C5" w14:textId="77777777" w:rsidR="00EA360C" w:rsidRPr="00B30EE0" w:rsidRDefault="00EA360C" w:rsidP="001C0C36">
      <w:pPr>
        <w:jc w:val="both"/>
      </w:pPr>
    </w:p>
    <w:p w14:paraId="3D4FD544" w14:textId="77777777" w:rsidR="00982A40" w:rsidRPr="00B30EE0" w:rsidRDefault="00982A40" w:rsidP="00982A40">
      <w:pPr>
        <w:autoSpaceDE w:val="0"/>
        <w:autoSpaceDN w:val="0"/>
        <w:adjustRightInd w:val="0"/>
        <w:jc w:val="center"/>
        <w:outlineLvl w:val="0"/>
        <w:rPr>
          <w:color w:val="000000" w:themeColor="text1"/>
          <w:lang w:val="pt-BR"/>
        </w:rPr>
      </w:pPr>
      <w:r w:rsidRPr="00B30EE0">
        <w:rPr>
          <w:b/>
          <w:bCs/>
          <w:color w:val="000000" w:themeColor="text1"/>
          <w:lang w:val="pt-BR"/>
        </w:rPr>
        <w:t>CAPÍTULO III</w:t>
      </w:r>
    </w:p>
    <w:p w14:paraId="3AB5701D" w14:textId="77777777"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 xml:space="preserve">DEL FOMENTO Y FORTALECIMIENTO </w:t>
      </w:r>
    </w:p>
    <w:p w14:paraId="5D9ADD47" w14:textId="17640B4C"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EMPRENDIMIENTO</w:t>
      </w:r>
    </w:p>
    <w:p w14:paraId="1FF5FAB9" w14:textId="77777777" w:rsidR="00982A40" w:rsidRPr="00B30EE0" w:rsidRDefault="00982A40" w:rsidP="001C0C36">
      <w:pPr>
        <w:jc w:val="both"/>
      </w:pPr>
    </w:p>
    <w:p w14:paraId="2AF18D14" w14:textId="1C763F1C" w:rsidR="005979D8" w:rsidRDefault="005979D8" w:rsidP="005979D8">
      <w:pPr>
        <w:jc w:val="both"/>
        <w:rPr>
          <w:color w:val="000000" w:themeColor="text1"/>
        </w:rPr>
      </w:pPr>
      <w:r w:rsidRPr="00B30EE0">
        <w:rPr>
          <w:b/>
          <w:color w:val="000000" w:themeColor="text1"/>
        </w:rPr>
        <w:t xml:space="preserve">Art. (…). – </w:t>
      </w:r>
      <w:r w:rsidR="00253048" w:rsidRPr="00B30EE0">
        <w:rPr>
          <w:b/>
          <w:color w:val="000000" w:themeColor="text1"/>
        </w:rPr>
        <w:t>Medidas de fomento</w:t>
      </w:r>
      <w:r w:rsidRPr="00B30EE0">
        <w:rPr>
          <w:b/>
          <w:color w:val="000000" w:themeColor="text1"/>
        </w:rPr>
        <w:t xml:space="preserve">. </w:t>
      </w:r>
      <w:r w:rsidR="00D9004D">
        <w:rPr>
          <w:b/>
          <w:color w:val="000000" w:themeColor="text1"/>
        </w:rPr>
        <w:t>–</w:t>
      </w:r>
      <w:r w:rsidRPr="00B30EE0">
        <w:rPr>
          <w:b/>
          <w:color w:val="000000" w:themeColor="text1"/>
        </w:rPr>
        <w:t xml:space="preserve"> </w:t>
      </w:r>
      <w:r w:rsidR="00CE3105" w:rsidRPr="00CE3105">
        <w:rPr>
          <w:color w:val="000000" w:themeColor="text1"/>
        </w:rPr>
        <w:t>La Corporación de Promoción Económica Conquito será la encargada de implementar las medidas de fomento del emprendimiento y la innovación. Se definen las siguientes medidas en función de las competencias de las entidades que integran el Consejo Metropolitano de Emprendimiento:</w:t>
      </w:r>
    </w:p>
    <w:p w14:paraId="0FC77C62" w14:textId="77777777" w:rsidR="00CE3105" w:rsidRPr="00B30EE0" w:rsidRDefault="00CE3105" w:rsidP="005979D8">
      <w:pPr>
        <w:jc w:val="both"/>
        <w:rPr>
          <w:color w:val="000000" w:themeColor="text1"/>
        </w:rPr>
      </w:pPr>
    </w:p>
    <w:p w14:paraId="6B6E2D81" w14:textId="14E5FAD6" w:rsidR="00D12B43" w:rsidRPr="00B30EE0" w:rsidRDefault="00BD7F00" w:rsidP="00792323">
      <w:pPr>
        <w:pStyle w:val="Prrafodelista"/>
        <w:numPr>
          <w:ilvl w:val="0"/>
          <w:numId w:val="19"/>
        </w:numPr>
        <w:jc w:val="both"/>
        <w:rPr>
          <w:rFonts w:ascii="Times New Roman" w:hAnsi="Times New Roman"/>
          <w:b/>
          <w:bCs/>
        </w:rPr>
      </w:pPr>
      <w:r>
        <w:rPr>
          <w:rFonts w:ascii="Times New Roman" w:hAnsi="Times New Roman"/>
          <w:b/>
          <w:bCs/>
        </w:rPr>
        <w:t>F</w:t>
      </w:r>
      <w:r w:rsidR="00D12B43" w:rsidRPr="00B30EE0">
        <w:rPr>
          <w:rFonts w:ascii="Times New Roman" w:hAnsi="Times New Roman"/>
          <w:b/>
          <w:bCs/>
        </w:rPr>
        <w:t xml:space="preserve">ormalización </w:t>
      </w:r>
      <w:r w:rsidR="00313DAC" w:rsidRPr="00B30EE0">
        <w:rPr>
          <w:rFonts w:ascii="Times New Roman" w:hAnsi="Times New Roman"/>
          <w:b/>
          <w:bCs/>
        </w:rPr>
        <w:t>e</w:t>
      </w:r>
      <w:r w:rsidR="00D12B43" w:rsidRPr="00B30EE0">
        <w:rPr>
          <w:rFonts w:ascii="Times New Roman" w:hAnsi="Times New Roman"/>
          <w:b/>
          <w:bCs/>
        </w:rPr>
        <w:t>mpresarial:</w:t>
      </w:r>
    </w:p>
    <w:p w14:paraId="72EC3241" w14:textId="0E3462A6" w:rsidR="00BD7F00" w:rsidRDefault="00313DAC" w:rsidP="00C16F28">
      <w:pPr>
        <w:ind w:left="708"/>
        <w:jc w:val="both"/>
      </w:pPr>
      <w:r w:rsidRPr="00B30EE0">
        <w:t xml:space="preserve">Se </w:t>
      </w:r>
      <w:r w:rsidR="00D12B43" w:rsidRPr="00B30EE0">
        <w:t>buscar</w:t>
      </w:r>
      <w:r w:rsidRPr="00B30EE0">
        <w:t>á</w:t>
      </w:r>
      <w:r w:rsidR="00D12B43" w:rsidRPr="00B30EE0">
        <w:t xml:space="preserve"> agilizar y simplificar los procesos para la creación y formalización de nuevas empresas en la ciudad de Quito. Se establecerán mecanismos para reducir la carga burocrática y los trámites para emprendedores, con el fin de incentivar la actividad empresarial y promover la generación de empleo.</w:t>
      </w:r>
    </w:p>
    <w:p w14:paraId="38D44B42" w14:textId="77777777" w:rsidR="00C126FC" w:rsidRDefault="00C126FC" w:rsidP="00C16F28">
      <w:pPr>
        <w:ind w:left="708"/>
        <w:jc w:val="both"/>
      </w:pPr>
    </w:p>
    <w:p w14:paraId="1DFE5878" w14:textId="53144A6F" w:rsidR="00C126FC" w:rsidRPr="00A545CE" w:rsidRDefault="00C126FC" w:rsidP="00C16F28">
      <w:pPr>
        <w:ind w:left="708"/>
        <w:jc w:val="both"/>
        <w:rPr>
          <w:lang w:val="es-ES_tradnl"/>
        </w:rPr>
      </w:pPr>
      <w:r w:rsidRPr="00A545CE">
        <w:rPr>
          <w:lang w:val="es-ES_tradnl"/>
        </w:rPr>
        <w:t>El Plan local para el apoyo al emprendimiento y la innovación  incluirá un programa con medidas para la formalización empresarial.</w:t>
      </w:r>
    </w:p>
    <w:p w14:paraId="53D011EF" w14:textId="77777777" w:rsidR="00BD7F00" w:rsidRPr="00A545CE" w:rsidRDefault="00BD7F00" w:rsidP="00D12B43">
      <w:pPr>
        <w:jc w:val="both"/>
      </w:pPr>
    </w:p>
    <w:p w14:paraId="7DDEBF8C" w14:textId="246D7C94" w:rsidR="00D12B43" w:rsidRPr="00A545CE" w:rsidRDefault="00D12B43" w:rsidP="00792323">
      <w:pPr>
        <w:pStyle w:val="Prrafodelista"/>
        <w:numPr>
          <w:ilvl w:val="0"/>
          <w:numId w:val="19"/>
        </w:numPr>
        <w:jc w:val="both"/>
        <w:rPr>
          <w:rFonts w:ascii="Times New Roman" w:hAnsi="Times New Roman"/>
          <w:b/>
          <w:bCs/>
        </w:rPr>
      </w:pPr>
      <w:r w:rsidRPr="00A545CE">
        <w:rPr>
          <w:rFonts w:ascii="Times New Roman" w:hAnsi="Times New Roman"/>
          <w:b/>
          <w:bCs/>
        </w:rPr>
        <w:t xml:space="preserve">Apoyo </w:t>
      </w:r>
      <w:r w:rsidR="00313DAC" w:rsidRPr="00A545CE">
        <w:rPr>
          <w:rFonts w:ascii="Times New Roman" w:hAnsi="Times New Roman"/>
          <w:b/>
          <w:bCs/>
        </w:rPr>
        <w:t>f</w:t>
      </w:r>
      <w:r w:rsidRPr="00A545CE">
        <w:rPr>
          <w:rFonts w:ascii="Times New Roman" w:hAnsi="Times New Roman"/>
          <w:b/>
          <w:bCs/>
        </w:rPr>
        <w:t xml:space="preserve">inanciero y </w:t>
      </w:r>
      <w:r w:rsidR="00313DAC" w:rsidRPr="00A545CE">
        <w:rPr>
          <w:rFonts w:ascii="Times New Roman" w:hAnsi="Times New Roman"/>
          <w:b/>
          <w:bCs/>
        </w:rPr>
        <w:t>a</w:t>
      </w:r>
      <w:r w:rsidRPr="00A545CE">
        <w:rPr>
          <w:rFonts w:ascii="Times New Roman" w:hAnsi="Times New Roman"/>
          <w:b/>
          <w:bCs/>
        </w:rPr>
        <w:t xml:space="preserve">cceso a </w:t>
      </w:r>
      <w:r w:rsidR="00313DAC" w:rsidRPr="00A545CE">
        <w:rPr>
          <w:rFonts w:ascii="Times New Roman" w:hAnsi="Times New Roman"/>
          <w:b/>
          <w:bCs/>
        </w:rPr>
        <w:t>c</w:t>
      </w:r>
      <w:r w:rsidRPr="00A545CE">
        <w:rPr>
          <w:rFonts w:ascii="Times New Roman" w:hAnsi="Times New Roman"/>
          <w:b/>
          <w:bCs/>
        </w:rPr>
        <w:t>apital:</w:t>
      </w:r>
    </w:p>
    <w:p w14:paraId="65675DFD" w14:textId="0EE29D20" w:rsidR="00D12B43" w:rsidRPr="00A545CE" w:rsidRDefault="00313DAC" w:rsidP="00792323">
      <w:pPr>
        <w:ind w:left="708"/>
        <w:jc w:val="both"/>
      </w:pPr>
      <w:r w:rsidRPr="00A545CE">
        <w:t xml:space="preserve">Se </w:t>
      </w:r>
      <w:r w:rsidR="00D12B43" w:rsidRPr="00A545CE">
        <w:t xml:space="preserve">contemplará la creación de </w:t>
      </w:r>
      <w:r w:rsidR="0071162C" w:rsidRPr="00A545CE">
        <w:t xml:space="preserve">un </w:t>
      </w:r>
      <w:r w:rsidR="00BD7F00" w:rsidRPr="00A545CE">
        <w:t xml:space="preserve">programa de financiamiento </w:t>
      </w:r>
      <w:r w:rsidR="00D12B43" w:rsidRPr="00A545CE">
        <w:t>que facil</w:t>
      </w:r>
      <w:r w:rsidR="00BD7F00" w:rsidRPr="00A545CE">
        <w:t>ite el acceso a capital semilla para emprendedores.</w:t>
      </w:r>
      <w:r w:rsidR="0071162C" w:rsidRPr="00A545CE">
        <w:t xml:space="preserve"> </w:t>
      </w:r>
    </w:p>
    <w:p w14:paraId="498D94B1" w14:textId="77777777" w:rsidR="00D12B43" w:rsidRPr="00A545CE" w:rsidRDefault="00D12B43" w:rsidP="00D12B43">
      <w:pPr>
        <w:jc w:val="both"/>
      </w:pPr>
    </w:p>
    <w:p w14:paraId="578E25B6" w14:textId="4D73D023" w:rsidR="00D12B43" w:rsidRPr="00A545CE" w:rsidRDefault="00D12B43" w:rsidP="00792323">
      <w:pPr>
        <w:pStyle w:val="Prrafodelista"/>
        <w:numPr>
          <w:ilvl w:val="0"/>
          <w:numId w:val="19"/>
        </w:numPr>
        <w:jc w:val="both"/>
        <w:rPr>
          <w:rFonts w:ascii="Times New Roman" w:hAnsi="Times New Roman"/>
          <w:b/>
          <w:bCs/>
        </w:rPr>
      </w:pPr>
      <w:r w:rsidRPr="00A545CE">
        <w:rPr>
          <w:rFonts w:ascii="Times New Roman" w:hAnsi="Times New Roman"/>
          <w:b/>
          <w:bCs/>
        </w:rPr>
        <w:t xml:space="preserve">Capacitación y </w:t>
      </w:r>
      <w:r w:rsidR="00313DAC" w:rsidRPr="00A545CE">
        <w:rPr>
          <w:rFonts w:ascii="Times New Roman" w:hAnsi="Times New Roman"/>
          <w:b/>
          <w:bCs/>
        </w:rPr>
        <w:t>a</w:t>
      </w:r>
      <w:r w:rsidRPr="00A545CE">
        <w:rPr>
          <w:rFonts w:ascii="Times New Roman" w:hAnsi="Times New Roman"/>
          <w:b/>
          <w:bCs/>
        </w:rPr>
        <w:t xml:space="preserve">sesoramiento </w:t>
      </w:r>
      <w:r w:rsidR="00313DAC" w:rsidRPr="00A545CE">
        <w:rPr>
          <w:rFonts w:ascii="Times New Roman" w:hAnsi="Times New Roman"/>
          <w:b/>
          <w:bCs/>
        </w:rPr>
        <w:t>e</w:t>
      </w:r>
      <w:r w:rsidRPr="00A545CE">
        <w:rPr>
          <w:rFonts w:ascii="Times New Roman" w:hAnsi="Times New Roman"/>
          <w:b/>
          <w:bCs/>
        </w:rPr>
        <w:t>mpresarial:</w:t>
      </w:r>
    </w:p>
    <w:p w14:paraId="0349A80A" w14:textId="15CDDD0A" w:rsidR="00D12B43" w:rsidRPr="00A545CE" w:rsidRDefault="00313DAC" w:rsidP="00792323">
      <w:pPr>
        <w:ind w:left="708" w:firstLine="12"/>
        <w:jc w:val="both"/>
      </w:pPr>
      <w:r w:rsidRPr="00A545CE">
        <w:t xml:space="preserve">Se </w:t>
      </w:r>
      <w:r w:rsidR="00D12B43" w:rsidRPr="00A545CE">
        <w:t xml:space="preserve">incluirá la implementación de programas de capacitación y asesoramiento empresarial para emprendedores. Estos programas abordarán temas como la </w:t>
      </w:r>
      <w:r w:rsidR="00D12B43" w:rsidRPr="00A545CE">
        <w:lastRenderedPageBreak/>
        <w:t xml:space="preserve">gestión de negocios, el desarrollo de </w:t>
      </w:r>
      <w:r w:rsidR="006623B3" w:rsidRPr="00A545CE">
        <w:t>modelos</w:t>
      </w:r>
      <w:r w:rsidR="00D12B43" w:rsidRPr="00A545CE">
        <w:t xml:space="preserve"> de negocio, la innovación, el liderazgo y la responsabilidad social empresarial. También se podr</w:t>
      </w:r>
      <w:r w:rsidRPr="00A545CE">
        <w:t>á</w:t>
      </w:r>
      <w:r w:rsidR="00D12B43" w:rsidRPr="00A545CE">
        <w:t>n establecer alianzas con instituciones educativas y organizaciones especializadas para brindar formación integral.</w:t>
      </w:r>
      <w:r w:rsidR="00E53AB5" w:rsidRPr="00A545CE">
        <w:t xml:space="preserve"> Se desarrollarán programas de incubación y aceleración para apoyar el crecimiento de l</w:t>
      </w:r>
      <w:r w:rsidR="006623B3" w:rsidRPr="00A545CE">
        <w:t xml:space="preserve">os emprendimientos </w:t>
      </w:r>
      <w:r w:rsidR="00E53AB5" w:rsidRPr="00A545CE">
        <w:t>y brindarles mentoría y asesoría especializada. Se ofrecerán talleres y cursos en habilidades empresariales</w:t>
      </w:r>
      <w:r w:rsidRPr="00A545CE">
        <w:t xml:space="preserve"> como: </w:t>
      </w:r>
      <w:r w:rsidR="006623B3" w:rsidRPr="00A545CE">
        <w:t xml:space="preserve">habilidades, </w:t>
      </w:r>
      <w:r w:rsidR="00E53AB5" w:rsidRPr="00A545CE">
        <w:t>innovación, marketing, finanzas y gestión, dirigidos a emprendedores de diferentes etapas.</w:t>
      </w:r>
    </w:p>
    <w:p w14:paraId="42B28C8E" w14:textId="77777777" w:rsidR="00C126FC" w:rsidRPr="00A545CE" w:rsidRDefault="00C126FC" w:rsidP="00792323">
      <w:pPr>
        <w:ind w:left="708" w:firstLine="12"/>
        <w:jc w:val="both"/>
      </w:pPr>
    </w:p>
    <w:p w14:paraId="457BA384" w14:textId="6AFE35C2" w:rsidR="00C126FC" w:rsidRPr="00A545CE" w:rsidRDefault="00C126FC" w:rsidP="00C126FC">
      <w:pPr>
        <w:ind w:left="708"/>
        <w:jc w:val="both"/>
        <w:rPr>
          <w:lang w:val="es-ES_tradnl"/>
        </w:rPr>
      </w:pPr>
      <w:r w:rsidRPr="00A545CE">
        <w:rPr>
          <w:lang w:val="es-ES_tradnl"/>
        </w:rPr>
        <w:t>El Plan local para el apoyo al emprendimiento y la innovación  incluirá un programa con medidas para la capacitación y asesoramiento empresarial.</w:t>
      </w:r>
    </w:p>
    <w:p w14:paraId="3BC030D8" w14:textId="77777777" w:rsidR="00D12B43" w:rsidRPr="00A545CE" w:rsidRDefault="00D12B43" w:rsidP="00D12B43">
      <w:pPr>
        <w:jc w:val="both"/>
        <w:rPr>
          <w:lang w:val="es-ES_tradnl"/>
        </w:rPr>
      </w:pPr>
    </w:p>
    <w:p w14:paraId="571EA490" w14:textId="2FD69701" w:rsidR="00D12B43" w:rsidRPr="00A545CE" w:rsidRDefault="00D12B43" w:rsidP="00792323">
      <w:pPr>
        <w:pStyle w:val="Prrafodelista"/>
        <w:numPr>
          <w:ilvl w:val="0"/>
          <w:numId w:val="19"/>
        </w:numPr>
        <w:jc w:val="both"/>
        <w:rPr>
          <w:rFonts w:ascii="Times New Roman" w:hAnsi="Times New Roman"/>
          <w:b/>
          <w:bCs/>
        </w:rPr>
      </w:pPr>
      <w:r w:rsidRPr="00A545CE">
        <w:rPr>
          <w:rFonts w:ascii="Times New Roman" w:hAnsi="Times New Roman"/>
          <w:b/>
          <w:bCs/>
        </w:rPr>
        <w:t xml:space="preserve">Promoción del </w:t>
      </w:r>
      <w:r w:rsidR="00313DAC" w:rsidRPr="00A545CE">
        <w:rPr>
          <w:rFonts w:ascii="Times New Roman" w:hAnsi="Times New Roman"/>
          <w:b/>
          <w:bCs/>
        </w:rPr>
        <w:t>e</w:t>
      </w:r>
      <w:r w:rsidRPr="00A545CE">
        <w:rPr>
          <w:rFonts w:ascii="Times New Roman" w:hAnsi="Times New Roman"/>
          <w:b/>
          <w:bCs/>
        </w:rPr>
        <w:t xml:space="preserve">mprendimiento </w:t>
      </w:r>
      <w:r w:rsidR="00313DAC" w:rsidRPr="00A545CE">
        <w:rPr>
          <w:rFonts w:ascii="Times New Roman" w:hAnsi="Times New Roman"/>
          <w:b/>
          <w:bCs/>
        </w:rPr>
        <w:t>s</w:t>
      </w:r>
      <w:r w:rsidRPr="00A545CE">
        <w:rPr>
          <w:rFonts w:ascii="Times New Roman" w:hAnsi="Times New Roman"/>
          <w:b/>
          <w:bCs/>
        </w:rPr>
        <w:t xml:space="preserve">ocial y de </w:t>
      </w:r>
      <w:r w:rsidR="00313DAC" w:rsidRPr="00A545CE">
        <w:rPr>
          <w:rFonts w:ascii="Times New Roman" w:hAnsi="Times New Roman"/>
          <w:b/>
          <w:bCs/>
        </w:rPr>
        <w:t>i</w:t>
      </w:r>
      <w:r w:rsidRPr="00A545CE">
        <w:rPr>
          <w:rFonts w:ascii="Times New Roman" w:hAnsi="Times New Roman"/>
          <w:b/>
          <w:bCs/>
        </w:rPr>
        <w:t>mpacto:</w:t>
      </w:r>
    </w:p>
    <w:p w14:paraId="4D9C0DD7" w14:textId="230F7DC8" w:rsidR="00D12B43" w:rsidRPr="00A545CE" w:rsidRDefault="00313DAC" w:rsidP="00792323">
      <w:pPr>
        <w:ind w:left="708"/>
        <w:jc w:val="both"/>
      </w:pPr>
      <w:r w:rsidRPr="00A545CE">
        <w:t xml:space="preserve">Se </w:t>
      </w:r>
      <w:r w:rsidR="00D12B43" w:rsidRPr="00A545CE">
        <w:t>fomentará</w:t>
      </w:r>
      <w:r w:rsidRPr="00A545CE">
        <w:t xml:space="preserve">, en particular, </w:t>
      </w:r>
      <w:r w:rsidR="00D12B43" w:rsidRPr="00A545CE">
        <w:t xml:space="preserve">el emprendimiento social y de impacto, incentivando la creación de empresas que aborden problemáticas sociales y ambientales. </w:t>
      </w:r>
    </w:p>
    <w:p w14:paraId="70475DCD" w14:textId="77777777" w:rsidR="00C126FC" w:rsidRPr="00A545CE" w:rsidRDefault="00C126FC" w:rsidP="00792323">
      <w:pPr>
        <w:ind w:left="708"/>
        <w:jc w:val="both"/>
      </w:pPr>
    </w:p>
    <w:p w14:paraId="3200FBE9" w14:textId="0BB469F7" w:rsidR="00C126FC" w:rsidRPr="00C126FC" w:rsidRDefault="00C126FC" w:rsidP="00C126FC">
      <w:pPr>
        <w:ind w:left="708"/>
        <w:jc w:val="both"/>
        <w:rPr>
          <w:lang w:val="es-ES_tradnl"/>
        </w:rPr>
      </w:pPr>
      <w:r w:rsidRPr="00A545CE">
        <w:rPr>
          <w:lang w:val="es-ES_tradnl"/>
        </w:rPr>
        <w:t>El Plan local para el apoyo al e</w:t>
      </w:r>
      <w:r w:rsidRPr="00C126FC">
        <w:rPr>
          <w:lang w:val="es-ES_tradnl"/>
        </w:rPr>
        <w:t xml:space="preserve">mprendimiento y la innovación  incluirá un programa con medidas para la </w:t>
      </w:r>
      <w:r>
        <w:rPr>
          <w:lang w:val="es-ES_tradnl"/>
        </w:rPr>
        <w:t>p</w:t>
      </w:r>
      <w:r w:rsidRPr="00C126FC">
        <w:rPr>
          <w:lang w:val="es-ES_tradnl"/>
        </w:rPr>
        <w:t>romoción del emprendimiento social y de impacto.</w:t>
      </w:r>
    </w:p>
    <w:p w14:paraId="76CBCFA9" w14:textId="77777777" w:rsidR="00D12B43" w:rsidRPr="00B30EE0" w:rsidRDefault="00D12B43" w:rsidP="00D12B43">
      <w:pPr>
        <w:jc w:val="both"/>
      </w:pPr>
    </w:p>
    <w:p w14:paraId="03EA8F71" w14:textId="1FC997AA"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Articulación con </w:t>
      </w:r>
      <w:r w:rsidR="00EA2DEA" w:rsidRPr="00B30EE0">
        <w:rPr>
          <w:rFonts w:ascii="Times New Roman" w:hAnsi="Times New Roman"/>
          <w:b/>
          <w:bCs/>
        </w:rPr>
        <w:t>a</w:t>
      </w:r>
      <w:r w:rsidRPr="00B30EE0">
        <w:rPr>
          <w:rFonts w:ascii="Times New Roman" w:hAnsi="Times New Roman"/>
          <w:b/>
          <w:bCs/>
        </w:rPr>
        <w:t xml:space="preserve">ctores del </w:t>
      </w:r>
      <w:r w:rsidR="00EA2DEA" w:rsidRPr="00B30EE0">
        <w:rPr>
          <w:rFonts w:ascii="Times New Roman" w:hAnsi="Times New Roman"/>
          <w:b/>
          <w:bCs/>
        </w:rPr>
        <w:t>e</w:t>
      </w:r>
      <w:r w:rsidRPr="00B30EE0">
        <w:rPr>
          <w:rFonts w:ascii="Times New Roman" w:hAnsi="Times New Roman"/>
          <w:b/>
          <w:bCs/>
        </w:rPr>
        <w:t xml:space="preserve">cosistema </w:t>
      </w:r>
      <w:r w:rsidR="00EA2DEA" w:rsidRPr="00B30EE0">
        <w:rPr>
          <w:rFonts w:ascii="Times New Roman" w:hAnsi="Times New Roman"/>
          <w:b/>
          <w:bCs/>
        </w:rPr>
        <w:t>e</w:t>
      </w:r>
      <w:r w:rsidRPr="00B30EE0">
        <w:rPr>
          <w:rFonts w:ascii="Times New Roman" w:hAnsi="Times New Roman"/>
          <w:b/>
          <w:bCs/>
        </w:rPr>
        <w:t>mprendedor:</w:t>
      </w:r>
    </w:p>
    <w:p w14:paraId="588D9E11" w14:textId="4F146A76" w:rsidR="00D12B43" w:rsidRPr="00B30EE0" w:rsidRDefault="00EA2DEA" w:rsidP="00792323">
      <w:pPr>
        <w:ind w:left="708"/>
        <w:jc w:val="both"/>
      </w:pPr>
      <w:r w:rsidRPr="00B30EE0">
        <w:t>Se</w:t>
      </w:r>
      <w:r w:rsidR="00D12B43" w:rsidRPr="00B30EE0">
        <w:t xml:space="preserve"> incluirá la creación de una red de colaboración con diferentes actores del ecosistema emprendedor de la ciudad de Quito. Se buscará establecer alianzas con instituciones</w:t>
      </w:r>
      <w:r w:rsidRPr="00B30EE0">
        <w:t xml:space="preserve"> </w:t>
      </w:r>
      <w:r w:rsidR="00D12B43" w:rsidRPr="00B30EE0">
        <w:t xml:space="preserve">gubernamentales, organizaciones no gubernamentales, universidades, </w:t>
      </w:r>
      <w:r w:rsidRPr="00B30EE0">
        <w:t>gremios</w:t>
      </w:r>
      <w:r w:rsidR="00D12B43" w:rsidRPr="00B30EE0">
        <w:t>, inversionistas, aceleradoras y otros actores relevantes para promover un ecosistema emprendedor sólido y colaborativo.</w:t>
      </w:r>
    </w:p>
    <w:p w14:paraId="592B7E04" w14:textId="6A9FC09D" w:rsidR="00E53AB5" w:rsidRPr="00B30EE0" w:rsidRDefault="00E53AB5" w:rsidP="00E53AB5">
      <w:pPr>
        <w:jc w:val="both"/>
        <w:rPr>
          <w:rFonts w:eastAsia="Calibri"/>
        </w:rPr>
      </w:pPr>
    </w:p>
    <w:p w14:paraId="29160E34" w14:textId="2AC599F4"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Infraestructura y espacios de trabajo:</w:t>
      </w:r>
    </w:p>
    <w:p w14:paraId="10D3D16D" w14:textId="211E74F7" w:rsidR="00E53AB5" w:rsidRPr="00B30EE0" w:rsidRDefault="00E53AB5" w:rsidP="00792323">
      <w:pPr>
        <w:pStyle w:val="Prrafodelista"/>
        <w:jc w:val="both"/>
        <w:rPr>
          <w:rFonts w:ascii="Times New Roman" w:hAnsi="Times New Roman"/>
        </w:rPr>
      </w:pPr>
      <w:r w:rsidRPr="00B30EE0">
        <w:rPr>
          <w:rFonts w:ascii="Times New Roman" w:hAnsi="Times New Roman"/>
        </w:rPr>
        <w:t>Se fomentará la creación de espacios de coworking y centros de innovación equipados con recursos y herramientas para el desarrollo de proyectos. Se brindará apoyo a iniciativas locales que promuevan la colaboración y la co-creación de espacios colaborativos entre emprendedores.</w:t>
      </w:r>
    </w:p>
    <w:p w14:paraId="2879EFF7" w14:textId="68F78E1A" w:rsidR="00E53AB5" w:rsidRPr="00B30EE0" w:rsidRDefault="00E53AB5" w:rsidP="00E53AB5">
      <w:pPr>
        <w:ind w:left="708"/>
        <w:jc w:val="both"/>
        <w:rPr>
          <w:rFonts w:eastAsia="Calibri"/>
        </w:rPr>
      </w:pPr>
    </w:p>
    <w:p w14:paraId="0E11B3CE" w14:textId="38A60207"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Desarrollo </w:t>
      </w:r>
      <w:r w:rsidR="00B860B6" w:rsidRPr="00B30EE0">
        <w:rPr>
          <w:rFonts w:ascii="Times New Roman" w:hAnsi="Times New Roman"/>
          <w:b/>
          <w:bCs/>
        </w:rPr>
        <w:t>t</w:t>
      </w:r>
      <w:r w:rsidRPr="00B30EE0">
        <w:rPr>
          <w:rFonts w:ascii="Times New Roman" w:hAnsi="Times New Roman"/>
          <w:b/>
          <w:bCs/>
        </w:rPr>
        <w:t xml:space="preserve">ecnológico e </w:t>
      </w:r>
      <w:r w:rsidR="00B860B6" w:rsidRPr="00B30EE0">
        <w:rPr>
          <w:rFonts w:ascii="Times New Roman" w:hAnsi="Times New Roman"/>
          <w:b/>
          <w:bCs/>
        </w:rPr>
        <w:t>i</w:t>
      </w:r>
      <w:r w:rsidRPr="00B30EE0">
        <w:rPr>
          <w:rFonts w:ascii="Times New Roman" w:hAnsi="Times New Roman"/>
          <w:b/>
          <w:bCs/>
        </w:rPr>
        <w:t>nnovación:</w:t>
      </w:r>
    </w:p>
    <w:p w14:paraId="1EEF503A" w14:textId="04B3930D" w:rsidR="00C15E0D" w:rsidRDefault="00E53AB5" w:rsidP="00792323">
      <w:pPr>
        <w:pStyle w:val="Prrafodelista"/>
        <w:jc w:val="both"/>
        <w:rPr>
          <w:rFonts w:ascii="Times New Roman" w:hAnsi="Times New Roman"/>
        </w:rPr>
      </w:pPr>
      <w:r w:rsidRPr="00B30EE0">
        <w:rPr>
          <w:rFonts w:ascii="Times New Roman" w:hAnsi="Times New Roman"/>
        </w:rPr>
        <w:t xml:space="preserve">Se </w:t>
      </w:r>
      <w:r w:rsidR="006D0973" w:rsidRPr="00B30EE0">
        <w:rPr>
          <w:rFonts w:ascii="Times New Roman" w:hAnsi="Times New Roman"/>
        </w:rPr>
        <w:t xml:space="preserve">impulsarán </w:t>
      </w:r>
      <w:r w:rsidRPr="00B30EE0">
        <w:rPr>
          <w:rFonts w:ascii="Times New Roman" w:hAnsi="Times New Roman"/>
        </w:rPr>
        <w:t>proyectos de investigación y desarrollo tecnológico en áreas estratégicas para la ciudad</w:t>
      </w:r>
      <w:r w:rsidR="00F324AC" w:rsidRPr="00B30EE0">
        <w:rPr>
          <w:rFonts w:ascii="Times New Roman" w:hAnsi="Times New Roman"/>
        </w:rPr>
        <w:t>,</w:t>
      </w:r>
      <w:r w:rsidR="006D0973" w:rsidRPr="00B30EE0">
        <w:rPr>
          <w:rFonts w:ascii="Times New Roman" w:hAnsi="Times New Roman"/>
        </w:rPr>
        <w:t xml:space="preserve"> fortaleciendo </w:t>
      </w:r>
      <w:r w:rsidRPr="00B30EE0">
        <w:rPr>
          <w:rFonts w:ascii="Times New Roman" w:hAnsi="Times New Roman"/>
        </w:rPr>
        <w:t>los vínculos entre emprendedores y centros académicos para impulsar la transferencia de conocimiento y tecnología.</w:t>
      </w:r>
    </w:p>
    <w:p w14:paraId="3E24C41C" w14:textId="77777777" w:rsidR="00297A0A" w:rsidRDefault="00297A0A" w:rsidP="00792323">
      <w:pPr>
        <w:pStyle w:val="Prrafodelista"/>
        <w:jc w:val="both"/>
        <w:rPr>
          <w:rFonts w:ascii="Times New Roman" w:hAnsi="Times New Roman"/>
        </w:rPr>
      </w:pPr>
    </w:p>
    <w:p w14:paraId="237EA5ED" w14:textId="58C2E39F" w:rsidR="00297A0A" w:rsidRPr="00B30EE0" w:rsidRDefault="00297A0A" w:rsidP="00792323">
      <w:pPr>
        <w:pStyle w:val="Prrafodelista"/>
        <w:jc w:val="both"/>
        <w:rPr>
          <w:rFonts w:ascii="Times New Roman" w:hAnsi="Times New Roman"/>
        </w:rPr>
      </w:pPr>
      <w:r w:rsidRPr="00297A0A">
        <w:rPr>
          <w:rFonts w:ascii="Times New Roman" w:hAnsi="Times New Roman"/>
        </w:rPr>
        <w:t xml:space="preserve">El Plan local para el apoyo al emprendimiento y la innovación  incluirá un programa </w:t>
      </w:r>
      <w:r>
        <w:rPr>
          <w:rFonts w:ascii="Times New Roman" w:hAnsi="Times New Roman"/>
        </w:rPr>
        <w:t>de d</w:t>
      </w:r>
      <w:r w:rsidRPr="00297A0A">
        <w:rPr>
          <w:rFonts w:ascii="Times New Roman" w:hAnsi="Times New Roman"/>
        </w:rPr>
        <w:t>esarrollo tecnológico e innovación</w:t>
      </w:r>
      <w:r>
        <w:rPr>
          <w:rFonts w:ascii="Times New Roman" w:hAnsi="Times New Roman"/>
        </w:rPr>
        <w:t>.</w:t>
      </w:r>
    </w:p>
    <w:p w14:paraId="46CBEF7F" w14:textId="77777777" w:rsidR="00C15E0D" w:rsidRDefault="00C15E0D" w:rsidP="00E53AB5">
      <w:pPr>
        <w:jc w:val="both"/>
      </w:pPr>
    </w:p>
    <w:p w14:paraId="6F3B33D8" w14:textId="77777777" w:rsidR="007E56D5" w:rsidRPr="00B30EE0" w:rsidRDefault="007E56D5" w:rsidP="00E53AB5">
      <w:pPr>
        <w:jc w:val="both"/>
      </w:pPr>
    </w:p>
    <w:p w14:paraId="7D8E2605" w14:textId="77777777" w:rsidR="00231694" w:rsidRPr="00B30EE0" w:rsidRDefault="00231694" w:rsidP="00231694">
      <w:pPr>
        <w:autoSpaceDE w:val="0"/>
        <w:autoSpaceDN w:val="0"/>
        <w:adjustRightInd w:val="0"/>
        <w:jc w:val="center"/>
        <w:outlineLvl w:val="0"/>
        <w:rPr>
          <w:color w:val="000000" w:themeColor="text1"/>
        </w:rPr>
      </w:pPr>
      <w:r w:rsidRPr="00B30EE0">
        <w:rPr>
          <w:b/>
          <w:bCs/>
          <w:color w:val="000000" w:themeColor="text1"/>
          <w:lang w:val="pt-BR"/>
        </w:rPr>
        <w:t>CAPÍTULO IV</w:t>
      </w:r>
    </w:p>
    <w:p w14:paraId="515588A0" w14:textId="08ED42A2" w:rsidR="00231694" w:rsidRPr="00B30EE0" w:rsidRDefault="00231694" w:rsidP="00231694">
      <w:pPr>
        <w:tabs>
          <w:tab w:val="center" w:pos="4252"/>
          <w:tab w:val="left" w:pos="6405"/>
        </w:tabs>
        <w:jc w:val="center"/>
        <w:rPr>
          <w:b/>
          <w:bCs/>
          <w:color w:val="000000" w:themeColor="text1"/>
          <w:lang w:val="pt-BR"/>
        </w:rPr>
      </w:pPr>
      <w:r w:rsidRPr="00B30EE0">
        <w:rPr>
          <w:b/>
          <w:bCs/>
          <w:color w:val="000000" w:themeColor="text1"/>
          <w:lang w:val="pt-BR"/>
        </w:rPr>
        <w:t>DEL CAPITAL SEMILLA</w:t>
      </w:r>
    </w:p>
    <w:p w14:paraId="66CAD78A" w14:textId="77777777" w:rsidR="00231694" w:rsidRPr="00B30EE0" w:rsidRDefault="00231694" w:rsidP="00997EE5">
      <w:pPr>
        <w:jc w:val="both"/>
        <w:rPr>
          <w:b/>
          <w:color w:val="000000" w:themeColor="text1"/>
        </w:rPr>
      </w:pPr>
    </w:p>
    <w:p w14:paraId="214D8B17" w14:textId="14372396" w:rsidR="00997EE5" w:rsidRPr="00B30EE0" w:rsidRDefault="00997EE5" w:rsidP="00997EE5">
      <w:pPr>
        <w:jc w:val="both"/>
        <w:rPr>
          <w:color w:val="000000" w:themeColor="text1"/>
        </w:rPr>
      </w:pPr>
      <w:r w:rsidRPr="00B30EE0">
        <w:rPr>
          <w:b/>
          <w:color w:val="000000" w:themeColor="text1"/>
        </w:rPr>
        <w:t xml:space="preserve">Art. (…). – </w:t>
      </w:r>
      <w:r w:rsidR="00BD7F00">
        <w:rPr>
          <w:b/>
          <w:color w:val="000000" w:themeColor="text1"/>
        </w:rPr>
        <w:t xml:space="preserve">Del </w:t>
      </w:r>
      <w:r w:rsidR="00231694" w:rsidRPr="00B30EE0">
        <w:rPr>
          <w:b/>
          <w:color w:val="000000" w:themeColor="text1"/>
        </w:rPr>
        <w:t>capital semilla</w:t>
      </w:r>
      <w:r w:rsidRPr="00B30EE0">
        <w:rPr>
          <w:b/>
          <w:color w:val="000000" w:themeColor="text1"/>
        </w:rPr>
        <w:t xml:space="preserve">. – </w:t>
      </w:r>
      <w:r w:rsidRPr="00B30EE0">
        <w:rPr>
          <w:bCs/>
          <w:color w:val="000000" w:themeColor="text1"/>
        </w:rPr>
        <w:t xml:space="preserve">En cuanto al apoyo financiero y acceso a capital se </w:t>
      </w:r>
      <w:r w:rsidR="00AF52B0">
        <w:rPr>
          <w:bCs/>
          <w:color w:val="000000" w:themeColor="text1"/>
        </w:rPr>
        <w:t>fomentará la</w:t>
      </w:r>
      <w:r w:rsidRPr="00B30EE0">
        <w:rPr>
          <w:color w:val="000000" w:themeColor="text1"/>
        </w:rPr>
        <w:t xml:space="preserve"> </w:t>
      </w:r>
      <w:r w:rsidR="00177538" w:rsidRPr="00B30EE0">
        <w:rPr>
          <w:color w:val="000000" w:themeColor="text1"/>
        </w:rPr>
        <w:t>i</w:t>
      </w:r>
      <w:r w:rsidRPr="00B30EE0">
        <w:rPr>
          <w:color w:val="000000" w:themeColor="text1"/>
        </w:rPr>
        <w:t xml:space="preserve">nversión </w:t>
      </w:r>
      <w:r w:rsidR="00AF52B0">
        <w:rPr>
          <w:color w:val="000000" w:themeColor="text1"/>
        </w:rPr>
        <w:t xml:space="preserve">municipal </w:t>
      </w:r>
      <w:r w:rsidRPr="00B30EE0">
        <w:rPr>
          <w:color w:val="000000" w:themeColor="text1"/>
        </w:rPr>
        <w:t>que estará destinado para proyectos de emprendimiento o innovación financiados a través de capital semilla o capital de riesgo para las personas que consten en el Registro Nacional de Emprendedores</w:t>
      </w:r>
      <w:r w:rsidR="00AF52B0">
        <w:rPr>
          <w:color w:val="000000" w:themeColor="text1"/>
        </w:rPr>
        <w:t xml:space="preserve"> en los términos previstos en</w:t>
      </w:r>
      <w:r w:rsidRPr="00B30EE0">
        <w:rPr>
          <w:color w:val="000000" w:themeColor="text1"/>
        </w:rPr>
        <w:t xml:space="preserve"> el Código Orgánico de la Economía Social de los Conocimientos, Creatividad e Innovación, </w:t>
      </w:r>
      <w:r w:rsidR="00AF52B0" w:rsidRPr="00B30EE0">
        <w:rPr>
          <w:color w:val="000000" w:themeColor="text1"/>
        </w:rPr>
        <w:lastRenderedPageBreak/>
        <w:t>Ley Orgánica de Emprendimiento e Innovación</w:t>
      </w:r>
      <w:r w:rsidR="00AF52B0">
        <w:rPr>
          <w:color w:val="000000" w:themeColor="text1"/>
        </w:rPr>
        <w:t>;</w:t>
      </w:r>
      <w:r w:rsidR="00AF52B0" w:rsidRPr="00B30EE0">
        <w:rPr>
          <w:color w:val="000000" w:themeColor="text1"/>
        </w:rPr>
        <w:t xml:space="preserve"> </w:t>
      </w:r>
      <w:r w:rsidRPr="00B30EE0">
        <w:rPr>
          <w:color w:val="000000" w:themeColor="text1"/>
        </w:rPr>
        <w:t>así como</w:t>
      </w:r>
      <w:r w:rsidR="00AF52B0">
        <w:rPr>
          <w:color w:val="000000" w:themeColor="text1"/>
        </w:rPr>
        <w:t>,</w:t>
      </w:r>
      <w:r w:rsidRPr="00B30EE0">
        <w:rPr>
          <w:color w:val="000000" w:themeColor="text1"/>
        </w:rPr>
        <w:t xml:space="preserve"> las normas del presente Capítulo y su reglamento. </w:t>
      </w:r>
    </w:p>
    <w:p w14:paraId="36DDC32E" w14:textId="77777777" w:rsidR="00997EE5" w:rsidRPr="00B30EE0" w:rsidRDefault="00997EE5" w:rsidP="00997EE5">
      <w:pPr>
        <w:jc w:val="both"/>
        <w:rPr>
          <w:color w:val="000000" w:themeColor="text1"/>
        </w:rPr>
      </w:pPr>
    </w:p>
    <w:p w14:paraId="63909488" w14:textId="549CEE04" w:rsidR="00687C55" w:rsidRPr="00687C55" w:rsidRDefault="00687C55" w:rsidP="00997EE5">
      <w:pPr>
        <w:jc w:val="both"/>
        <w:rPr>
          <w:color w:val="000000" w:themeColor="text1"/>
        </w:rPr>
      </w:pPr>
      <w:r w:rsidRPr="00687C55">
        <w:rPr>
          <w:color w:val="000000" w:themeColor="text1"/>
        </w:rPr>
        <w:t>El capital semilla formará parte de los programas del Plan local para el apoyo al emprendimiento y la innovación. La Secretaría encargada del desarrollo productivo emitirá la</w:t>
      </w:r>
      <w:r>
        <w:rPr>
          <w:color w:val="000000" w:themeColor="text1"/>
        </w:rPr>
        <w:t xml:space="preserve"> normativa </w:t>
      </w:r>
      <w:r w:rsidRPr="00687C55">
        <w:rPr>
          <w:color w:val="000000" w:themeColor="text1"/>
        </w:rPr>
        <w:t>para la implementación del programa de financiamiento del capital semilla en el Distrito Metropolitano de Quito, mientras que la Corporación de Promoción Económica Conquito será responsable de llevar a cabo dicho programa.</w:t>
      </w:r>
    </w:p>
    <w:p w14:paraId="0F0C4FCA" w14:textId="5F5A54FD" w:rsidR="002722FA" w:rsidRPr="00B30EE0" w:rsidRDefault="002722FA" w:rsidP="00997EE5">
      <w:pPr>
        <w:jc w:val="both"/>
        <w:rPr>
          <w:color w:val="000000" w:themeColor="text1"/>
        </w:rPr>
      </w:pPr>
    </w:p>
    <w:p w14:paraId="1FA1D6D0" w14:textId="0C575021" w:rsidR="00D3707F" w:rsidRPr="00B30EE0" w:rsidRDefault="00D3707F" w:rsidP="00D3707F">
      <w:pPr>
        <w:jc w:val="both"/>
        <w:rPr>
          <w:color w:val="000000" w:themeColor="text1"/>
        </w:rPr>
      </w:pPr>
      <w:r w:rsidRPr="00B30EE0">
        <w:rPr>
          <w:b/>
          <w:color w:val="000000" w:themeColor="text1"/>
        </w:rPr>
        <w:t>Art. (…). – Convocatorias –</w:t>
      </w:r>
      <w:r w:rsidRPr="00B30EE0">
        <w:rPr>
          <w:color w:val="000000" w:themeColor="text1"/>
        </w:rPr>
        <w:t xml:space="preserve"> La Corporación de Promoción Económica ConQuito será la encargada de realizar</w:t>
      </w:r>
      <w:r w:rsidR="009321FE">
        <w:rPr>
          <w:color w:val="000000" w:themeColor="text1"/>
        </w:rPr>
        <w:t xml:space="preserve"> las convocatorias para </w:t>
      </w:r>
      <w:r w:rsidRPr="00B30EE0">
        <w:rPr>
          <w:color w:val="000000" w:themeColor="text1"/>
        </w:rPr>
        <w:t>la operación de los programas que se desarrollen a través del  capital semilla</w:t>
      </w:r>
      <w:r w:rsidR="004C12C5" w:rsidRPr="00B30EE0">
        <w:rPr>
          <w:color w:val="000000" w:themeColor="text1"/>
        </w:rPr>
        <w:t xml:space="preserve"> </w:t>
      </w:r>
      <w:r w:rsidRPr="00B30EE0">
        <w:rPr>
          <w:color w:val="000000" w:themeColor="text1"/>
        </w:rPr>
        <w:t>del Distrito Metropolitano de Quito</w:t>
      </w:r>
      <w:r w:rsidR="009321FE">
        <w:rPr>
          <w:color w:val="000000" w:themeColor="text1"/>
        </w:rPr>
        <w:t>.</w:t>
      </w:r>
    </w:p>
    <w:p w14:paraId="1EBA9B05" w14:textId="77777777" w:rsidR="00D3707F" w:rsidRPr="00B30EE0" w:rsidRDefault="00D3707F" w:rsidP="00D3707F">
      <w:pPr>
        <w:jc w:val="both"/>
        <w:rPr>
          <w:color w:val="000000" w:themeColor="text1"/>
        </w:rPr>
      </w:pPr>
    </w:p>
    <w:p w14:paraId="277B5730" w14:textId="55B1741F" w:rsidR="00D3707F" w:rsidRPr="00B30EE0" w:rsidRDefault="00D3707F" w:rsidP="00D3707F">
      <w:pPr>
        <w:jc w:val="both"/>
        <w:rPr>
          <w:color w:val="000000" w:themeColor="text1"/>
        </w:rPr>
      </w:pPr>
      <w:r w:rsidRPr="00B30EE0">
        <w:rPr>
          <w:color w:val="000000" w:themeColor="text1"/>
        </w:rPr>
        <w:t>Las convocatorias de proyectos de emprendimiento o innovación deberán contar con los criterios general</w:t>
      </w:r>
      <w:r w:rsidR="004C12C5" w:rsidRPr="00B30EE0">
        <w:rPr>
          <w:color w:val="000000" w:themeColor="text1"/>
        </w:rPr>
        <w:t>es</w:t>
      </w:r>
      <w:r w:rsidRPr="00B30EE0">
        <w:rPr>
          <w:color w:val="000000" w:themeColor="text1"/>
        </w:rPr>
        <w:t xml:space="preserve"> del plan de desarrollo local par</w:t>
      </w:r>
      <w:r w:rsidR="004C12C5" w:rsidRPr="00B30EE0">
        <w:rPr>
          <w:color w:val="000000" w:themeColor="text1"/>
        </w:rPr>
        <w:t>a</w:t>
      </w:r>
      <w:r w:rsidRPr="00B30EE0">
        <w:rPr>
          <w:color w:val="000000" w:themeColor="text1"/>
        </w:rPr>
        <w:t xml:space="preserve"> el emprendimiento y la innovación, de acuerdo a la planificación anual establecida.</w:t>
      </w:r>
    </w:p>
    <w:p w14:paraId="7F94F427" w14:textId="106773E8" w:rsidR="00AF3237" w:rsidRPr="00B30EE0" w:rsidRDefault="00AF3237" w:rsidP="00D3707F">
      <w:pPr>
        <w:jc w:val="both"/>
        <w:rPr>
          <w:color w:val="000000" w:themeColor="text1"/>
        </w:rPr>
      </w:pPr>
    </w:p>
    <w:p w14:paraId="2B1FCEDC" w14:textId="3E14DCD4" w:rsidR="00AF3237" w:rsidRDefault="00AF3237" w:rsidP="00AF3237">
      <w:pPr>
        <w:jc w:val="both"/>
        <w:rPr>
          <w:color w:val="000000" w:themeColor="text1"/>
        </w:rPr>
      </w:pPr>
      <w:r w:rsidRPr="00B30EE0">
        <w:rPr>
          <w:b/>
          <w:color w:val="000000" w:themeColor="text1"/>
        </w:rPr>
        <w:t xml:space="preserve">Art. (…). – </w:t>
      </w:r>
      <w:r w:rsidRPr="00B30EE0">
        <w:rPr>
          <w:b/>
          <w:bCs/>
          <w:color w:val="000000" w:themeColor="text1"/>
        </w:rPr>
        <w:t xml:space="preserve">Montos para capital semilla </w:t>
      </w:r>
      <w:r w:rsidRPr="00B30EE0">
        <w:rPr>
          <w:b/>
          <w:color w:val="000000" w:themeColor="text1"/>
        </w:rPr>
        <w:t>–</w:t>
      </w:r>
      <w:r w:rsidRPr="00B30EE0">
        <w:rPr>
          <w:color w:val="000000" w:themeColor="text1"/>
        </w:rPr>
        <w:t xml:space="preserve">.  La Secretaría encargada del desarrollo productivo deberá </w:t>
      </w:r>
      <w:r w:rsidR="00AF52B0">
        <w:rPr>
          <w:color w:val="000000" w:themeColor="text1"/>
        </w:rPr>
        <w:t xml:space="preserve">considerar en el presupuesto institucional </w:t>
      </w:r>
      <w:r w:rsidRPr="00B30EE0">
        <w:rPr>
          <w:color w:val="000000" w:themeColor="text1"/>
        </w:rPr>
        <w:t xml:space="preserve">la asignación del porcentaje para financiar los programas </w:t>
      </w:r>
      <w:r w:rsidR="00AF73AA" w:rsidRPr="00B30EE0">
        <w:rPr>
          <w:color w:val="000000" w:themeColor="text1"/>
        </w:rPr>
        <w:t xml:space="preserve">comprendidos </w:t>
      </w:r>
      <w:r w:rsidRPr="00B30EE0">
        <w:rPr>
          <w:color w:val="000000" w:themeColor="text1"/>
        </w:rPr>
        <w:t xml:space="preserve">en </w:t>
      </w:r>
      <w:r w:rsidR="00AF73AA" w:rsidRPr="00B30EE0">
        <w:rPr>
          <w:color w:val="000000" w:themeColor="text1"/>
        </w:rPr>
        <w:t xml:space="preserve">el </w:t>
      </w:r>
      <w:r w:rsidR="009321FE">
        <w:rPr>
          <w:color w:val="000000" w:themeColor="text1"/>
        </w:rPr>
        <w:t>P</w:t>
      </w:r>
      <w:r w:rsidR="00AF73AA" w:rsidRPr="00B30EE0">
        <w:rPr>
          <w:color w:val="000000" w:themeColor="text1"/>
        </w:rPr>
        <w:t xml:space="preserve">lan de </w:t>
      </w:r>
      <w:r w:rsidR="009321FE">
        <w:rPr>
          <w:color w:val="000000" w:themeColor="text1"/>
        </w:rPr>
        <w:t>D</w:t>
      </w:r>
      <w:r w:rsidR="00AF73AA" w:rsidRPr="00B30EE0">
        <w:rPr>
          <w:color w:val="000000" w:themeColor="text1"/>
        </w:rPr>
        <w:t xml:space="preserve">esarrollo </w:t>
      </w:r>
      <w:r w:rsidR="009321FE">
        <w:rPr>
          <w:color w:val="000000" w:themeColor="text1"/>
        </w:rPr>
        <w:t>L</w:t>
      </w:r>
      <w:r w:rsidR="00AF73AA" w:rsidRPr="00B30EE0">
        <w:rPr>
          <w:color w:val="000000" w:themeColor="text1"/>
        </w:rPr>
        <w:t>ocal para el emprendimiento y la innovación.</w:t>
      </w:r>
    </w:p>
    <w:p w14:paraId="1356D881" w14:textId="77777777" w:rsidR="00A56A5D" w:rsidRDefault="00A56A5D" w:rsidP="00AF3237">
      <w:pPr>
        <w:jc w:val="both"/>
        <w:rPr>
          <w:color w:val="000000" w:themeColor="text1"/>
        </w:rPr>
      </w:pPr>
    </w:p>
    <w:p w14:paraId="2E7CD9C9" w14:textId="2AC5C37E" w:rsidR="00A56A5D" w:rsidRPr="00B30EE0" w:rsidRDefault="00A56A5D" w:rsidP="00AF3237">
      <w:pPr>
        <w:jc w:val="both"/>
        <w:rPr>
          <w:color w:val="000000" w:themeColor="text1"/>
        </w:rPr>
      </w:pPr>
      <w:r w:rsidRPr="00A545CE">
        <w:rPr>
          <w:color w:val="000000" w:themeColor="text1"/>
        </w:rPr>
        <w:t>Este financiamiento se obtendrá, entre otros, de las asignaciones que sean realizadas en cada ejercicio fiscal por el Municipio del Distrito Metropolitano de Quito.</w:t>
      </w:r>
    </w:p>
    <w:p w14:paraId="4424163F" w14:textId="3776583D" w:rsidR="00AF3237" w:rsidRPr="00B30EE0" w:rsidRDefault="00AF3237" w:rsidP="00AF3237">
      <w:pPr>
        <w:jc w:val="both"/>
        <w:rPr>
          <w:color w:val="000000" w:themeColor="text1"/>
        </w:rPr>
      </w:pPr>
    </w:p>
    <w:p w14:paraId="5223DE79" w14:textId="6657DD11" w:rsidR="00AF3237" w:rsidRPr="00B30EE0" w:rsidRDefault="00AF3237" w:rsidP="00AF3237">
      <w:pPr>
        <w:jc w:val="both"/>
        <w:rPr>
          <w:color w:val="000000" w:themeColor="text1"/>
        </w:rPr>
      </w:pPr>
      <w:r w:rsidRPr="00B30EE0">
        <w:rPr>
          <w:b/>
          <w:color w:val="000000" w:themeColor="text1"/>
        </w:rPr>
        <w:t xml:space="preserve">Art. (…). – </w:t>
      </w:r>
      <w:r w:rsidR="00BD4E1A">
        <w:rPr>
          <w:b/>
          <w:color w:val="000000" w:themeColor="text1"/>
        </w:rPr>
        <w:t>Proyectos</w:t>
      </w:r>
      <w:r w:rsidRPr="00B30EE0">
        <w:rPr>
          <w:b/>
          <w:bCs/>
          <w:color w:val="000000" w:themeColor="text1"/>
        </w:rPr>
        <w:t xml:space="preserve"> colaborativos</w:t>
      </w:r>
      <w:r w:rsidR="00BD4E1A">
        <w:rPr>
          <w:b/>
          <w:bCs/>
          <w:color w:val="000000" w:themeColor="text1"/>
        </w:rPr>
        <w:t xml:space="preserve">.- </w:t>
      </w:r>
      <w:r w:rsidR="00BD4E1A">
        <w:rPr>
          <w:color w:val="000000" w:themeColor="text1"/>
        </w:rPr>
        <w:t>L</w:t>
      </w:r>
      <w:r w:rsidR="00406EE2" w:rsidRPr="00B30EE0">
        <w:rPr>
          <w:color w:val="000000" w:themeColor="text1"/>
        </w:rPr>
        <w:t>a Corporación de Promoción Económica CONQUITO</w:t>
      </w:r>
      <w:r w:rsidRPr="00B30EE0">
        <w:rPr>
          <w:color w:val="000000" w:themeColor="text1"/>
        </w:rPr>
        <w:t xml:space="preserve"> podrá establecer alianzas con inversionistas de derecho privado para la inyección de capital semilla a proyectos de emprendimiento o innovación</w:t>
      </w:r>
      <w:r w:rsidR="00BD4E1A">
        <w:rPr>
          <w:color w:val="000000" w:themeColor="text1"/>
        </w:rPr>
        <w:t>.</w:t>
      </w:r>
    </w:p>
    <w:p w14:paraId="5E6A1A76" w14:textId="27861455" w:rsidR="007E1400" w:rsidRPr="00B30EE0" w:rsidRDefault="007E1400" w:rsidP="00AF3237">
      <w:pPr>
        <w:jc w:val="both"/>
        <w:rPr>
          <w:color w:val="000000" w:themeColor="text1"/>
        </w:rPr>
      </w:pPr>
    </w:p>
    <w:p w14:paraId="303A7C98" w14:textId="20176AE2" w:rsidR="007E1400" w:rsidRPr="00B30EE0" w:rsidRDefault="007E1400" w:rsidP="007E1400">
      <w:pPr>
        <w:pStyle w:val="Default"/>
        <w:jc w:val="both"/>
        <w:rPr>
          <w:rFonts w:ascii="Times New Roman" w:hAnsi="Times New Roman" w:cs="Times New Roman"/>
          <w:bCs/>
          <w:color w:val="000000" w:themeColor="text1"/>
          <w:lang w:eastAsia="es-EC"/>
        </w:rPr>
      </w:pPr>
      <w:r w:rsidRPr="00B30EE0">
        <w:rPr>
          <w:rFonts w:ascii="Times New Roman" w:hAnsi="Times New Roman" w:cs="Times New Roman"/>
          <w:b/>
          <w:color w:val="000000" w:themeColor="text1"/>
        </w:rPr>
        <w:t xml:space="preserve">Art. (…). – Destino de los recursos. – </w:t>
      </w:r>
      <w:r w:rsidRPr="00B30EE0">
        <w:rPr>
          <w:rFonts w:ascii="Times New Roman" w:hAnsi="Times New Roman" w:cs="Times New Roman"/>
          <w:bCs/>
          <w:color w:val="000000" w:themeColor="text1"/>
          <w:lang w:eastAsia="es-EC"/>
        </w:rPr>
        <w:t xml:space="preserve">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w:t>
      </w:r>
      <w:r w:rsidR="00E32177">
        <w:rPr>
          <w:rFonts w:ascii="Times New Roman" w:hAnsi="Times New Roman" w:cs="Times New Roman"/>
          <w:bCs/>
          <w:color w:val="000000" w:themeColor="text1"/>
          <w:lang w:eastAsia="es-EC"/>
        </w:rPr>
        <w:t>con</w:t>
      </w:r>
      <w:r w:rsidRPr="00B30EE0">
        <w:rPr>
          <w:rFonts w:ascii="Times New Roman" w:hAnsi="Times New Roman" w:cs="Times New Roman"/>
          <w:bCs/>
          <w:color w:val="000000" w:themeColor="text1"/>
          <w:lang w:eastAsia="es-EC"/>
        </w:rPr>
        <w:t xml:space="preserve"> la planificación de desarrollo local en el caso de emprendimientos </w:t>
      </w:r>
      <w:r w:rsidR="00E32177">
        <w:rPr>
          <w:rFonts w:ascii="Times New Roman" w:hAnsi="Times New Roman" w:cs="Times New Roman"/>
          <w:bCs/>
          <w:color w:val="000000" w:themeColor="text1"/>
          <w:lang w:eastAsia="es-EC"/>
        </w:rPr>
        <w:t>no amparados por el COESCCI</w:t>
      </w:r>
      <w:r w:rsidRPr="00B30EE0">
        <w:rPr>
          <w:rFonts w:ascii="Times New Roman" w:hAnsi="Times New Roman" w:cs="Times New Roman"/>
          <w:bCs/>
          <w:color w:val="000000" w:themeColor="text1"/>
          <w:lang w:eastAsia="es-EC"/>
        </w:rPr>
        <w:t>.</w:t>
      </w:r>
    </w:p>
    <w:p w14:paraId="4ECAAE7B" w14:textId="77777777" w:rsidR="007E1400" w:rsidRPr="00B30EE0" w:rsidRDefault="007E1400" w:rsidP="007E1400">
      <w:pPr>
        <w:pStyle w:val="Default"/>
        <w:jc w:val="both"/>
        <w:rPr>
          <w:rFonts w:ascii="Times New Roman" w:hAnsi="Times New Roman" w:cs="Times New Roman"/>
          <w:color w:val="000000" w:themeColor="text1"/>
        </w:rPr>
      </w:pPr>
    </w:p>
    <w:p w14:paraId="6A7DC868" w14:textId="65F108E1" w:rsidR="00982A40" w:rsidRPr="00C3158D" w:rsidRDefault="007E1400" w:rsidP="00C3158D">
      <w:pPr>
        <w:spacing w:after="120"/>
        <w:jc w:val="both"/>
        <w:rPr>
          <w:bCs/>
          <w:color w:val="000000" w:themeColor="text1"/>
          <w:lang w:eastAsia="es-EC"/>
        </w:rPr>
      </w:pPr>
      <w:r w:rsidRPr="00B30EE0">
        <w:rPr>
          <w:bCs/>
          <w:color w:val="000000" w:themeColor="text1"/>
          <w:lang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61DAF836" w14:textId="77777777" w:rsidR="00982A40" w:rsidRPr="00B30EE0" w:rsidRDefault="00982A40" w:rsidP="005D52EE">
      <w:pPr>
        <w:pStyle w:val="Default"/>
        <w:jc w:val="both"/>
        <w:rPr>
          <w:rFonts w:ascii="Times New Roman" w:hAnsi="Times New Roman" w:cs="Times New Roman"/>
          <w:color w:val="000000" w:themeColor="text1"/>
        </w:rPr>
      </w:pPr>
    </w:p>
    <w:bookmarkEnd w:id="1"/>
    <w:p w14:paraId="4093BC65" w14:textId="67502A56" w:rsidR="00982A40" w:rsidRPr="00B30EE0" w:rsidRDefault="00982A40" w:rsidP="00982A40">
      <w:pPr>
        <w:autoSpaceDE w:val="0"/>
        <w:autoSpaceDN w:val="0"/>
        <w:adjustRightInd w:val="0"/>
        <w:jc w:val="center"/>
        <w:outlineLvl w:val="0"/>
        <w:rPr>
          <w:color w:val="000000" w:themeColor="text1"/>
        </w:rPr>
      </w:pPr>
      <w:r w:rsidRPr="00B30EE0">
        <w:rPr>
          <w:b/>
          <w:bCs/>
          <w:color w:val="000000" w:themeColor="text1"/>
          <w:lang w:val="pt-BR"/>
        </w:rPr>
        <w:t>CAPÍTULO V</w:t>
      </w:r>
    </w:p>
    <w:p w14:paraId="4806459B" w14:textId="14D3A3A2"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FINANCIAMIENTO</w:t>
      </w:r>
    </w:p>
    <w:p w14:paraId="7E680924" w14:textId="77777777" w:rsidR="00125D3B" w:rsidRPr="00B30EE0" w:rsidRDefault="00125D3B" w:rsidP="002722FA">
      <w:pPr>
        <w:spacing w:after="120"/>
        <w:jc w:val="both"/>
        <w:rPr>
          <w:b/>
          <w:bCs/>
          <w:color w:val="000000" w:themeColor="text1"/>
          <w:lang w:val="pt-BR"/>
        </w:rPr>
      </w:pPr>
    </w:p>
    <w:p w14:paraId="29E0F676" w14:textId="191CD0CC" w:rsidR="00125D3B" w:rsidRPr="00B30EE0" w:rsidRDefault="00125D3B" w:rsidP="00125D3B">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Fuentes y financiamiento. – </w:t>
      </w:r>
      <w:r w:rsidRPr="00B30EE0">
        <w:rPr>
          <w:rFonts w:ascii="Times New Roman" w:hAnsi="Times New Roman" w:cs="Times New Roman"/>
          <w:color w:val="000000" w:themeColor="text1"/>
        </w:rPr>
        <w:t>Se consideran las siguientes fuentes de financiamiento:</w:t>
      </w:r>
    </w:p>
    <w:p w14:paraId="0182D969" w14:textId="77777777" w:rsidR="00125D3B" w:rsidRPr="00B30EE0" w:rsidRDefault="00125D3B" w:rsidP="00125D3B">
      <w:pPr>
        <w:pStyle w:val="Default"/>
        <w:jc w:val="both"/>
        <w:rPr>
          <w:rFonts w:ascii="Times New Roman" w:hAnsi="Times New Roman" w:cs="Times New Roman"/>
          <w:color w:val="000000" w:themeColor="text1"/>
        </w:rPr>
      </w:pPr>
    </w:p>
    <w:p w14:paraId="1EA42E7B" w14:textId="6DFDA393" w:rsidR="00246E3D" w:rsidRDefault="002722FA" w:rsidP="007E56D5">
      <w:pPr>
        <w:spacing w:after="120"/>
        <w:jc w:val="both"/>
        <w:rPr>
          <w:bCs/>
          <w:color w:val="FF0000"/>
          <w:lang w:eastAsia="es-EC"/>
        </w:rPr>
      </w:pPr>
      <w:r w:rsidRPr="00B30EE0">
        <w:rPr>
          <w:bCs/>
          <w:color w:val="000000" w:themeColor="text1"/>
          <w:lang w:eastAsia="es-EC"/>
        </w:rPr>
        <w:t xml:space="preserve">El financiamiento para la aplicación del Plan Local para el apoyo al Emprendimiento y la Innovación, se obtendrá, entre otros, de las asignaciones que sean realizadas en cada </w:t>
      </w:r>
      <w:r w:rsidRPr="00B30EE0">
        <w:rPr>
          <w:bCs/>
          <w:color w:val="000000" w:themeColor="text1"/>
          <w:lang w:eastAsia="es-EC"/>
        </w:rPr>
        <w:lastRenderedPageBreak/>
        <w:t xml:space="preserve">ejercicio fiscal por el </w:t>
      </w:r>
      <w:r w:rsidR="00E11CE0" w:rsidRPr="00B30EE0">
        <w:rPr>
          <w:bCs/>
          <w:color w:val="000000" w:themeColor="text1"/>
          <w:lang w:eastAsia="es-EC"/>
        </w:rPr>
        <w:t>Municipio del Distrito Metropolitano de Quito, fondos de cooperación y donaciones</w:t>
      </w:r>
      <w:r w:rsidR="007E56D5">
        <w:rPr>
          <w:bCs/>
          <w:color w:val="000000" w:themeColor="text1"/>
          <w:lang w:eastAsia="es-EC"/>
        </w:rPr>
        <w:t>.</w:t>
      </w:r>
    </w:p>
    <w:p w14:paraId="6418D56A" w14:textId="77777777" w:rsidR="00CB3B4E" w:rsidRDefault="00CB3B4E" w:rsidP="007E56D5">
      <w:pPr>
        <w:spacing w:after="120"/>
        <w:jc w:val="both"/>
        <w:rPr>
          <w:bCs/>
          <w:color w:val="FF0000"/>
          <w:lang w:eastAsia="es-EC"/>
        </w:rPr>
      </w:pPr>
    </w:p>
    <w:p w14:paraId="443D99BB" w14:textId="7E27D9BF" w:rsidR="00982A40" w:rsidRPr="007E56D5" w:rsidRDefault="00982A40" w:rsidP="007E56D5">
      <w:pPr>
        <w:jc w:val="center"/>
        <w:rPr>
          <w:bCs/>
          <w:color w:val="000000" w:themeColor="text1"/>
          <w:lang w:eastAsia="es-EC"/>
        </w:rPr>
      </w:pPr>
      <w:r w:rsidRPr="00B30EE0">
        <w:rPr>
          <w:b/>
          <w:bCs/>
          <w:color w:val="000000" w:themeColor="text1"/>
          <w:lang w:val="pt-BR"/>
        </w:rPr>
        <w:t>CAPÍTULO V</w:t>
      </w:r>
      <w:r w:rsidR="00912162" w:rsidRPr="00B30EE0">
        <w:rPr>
          <w:b/>
          <w:bCs/>
          <w:color w:val="000000" w:themeColor="text1"/>
          <w:lang w:val="pt-BR"/>
        </w:rPr>
        <w:t>I</w:t>
      </w:r>
    </w:p>
    <w:p w14:paraId="0A3F7A52" w14:textId="77777777" w:rsidR="00982A40" w:rsidRPr="00B30EE0" w:rsidRDefault="00982A40" w:rsidP="007E56D5">
      <w:pPr>
        <w:tabs>
          <w:tab w:val="center" w:pos="4252"/>
          <w:tab w:val="left" w:pos="6405"/>
        </w:tabs>
        <w:jc w:val="center"/>
        <w:rPr>
          <w:b/>
          <w:bCs/>
          <w:color w:val="000000" w:themeColor="text1"/>
          <w:lang w:val="pt-BR"/>
        </w:rPr>
      </w:pPr>
      <w:r w:rsidRPr="00B30EE0">
        <w:rPr>
          <w:b/>
          <w:bCs/>
          <w:color w:val="000000" w:themeColor="text1"/>
          <w:lang w:val="pt-BR"/>
        </w:rPr>
        <w:t>DEL SEGUIMIENTO Y LA EVALUACION</w:t>
      </w:r>
    </w:p>
    <w:p w14:paraId="17E6627A" w14:textId="77777777" w:rsidR="00982A40" w:rsidRPr="00B30EE0" w:rsidRDefault="00982A40" w:rsidP="00982A40">
      <w:pPr>
        <w:pStyle w:val="Default"/>
        <w:jc w:val="both"/>
        <w:rPr>
          <w:rFonts w:ascii="Times New Roman" w:hAnsi="Times New Roman" w:cs="Times New Roman"/>
          <w:b/>
          <w:color w:val="000000" w:themeColor="text1"/>
        </w:rPr>
      </w:pPr>
    </w:p>
    <w:p w14:paraId="18A125CE" w14:textId="6A00473C" w:rsidR="00982A40" w:rsidRPr="00B30EE0" w:rsidRDefault="00982A40" w:rsidP="00C15E0D">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Monitoreo y evaluación. – </w:t>
      </w:r>
      <w:r w:rsidRPr="00B30EE0">
        <w:rPr>
          <w:rFonts w:ascii="Times New Roman" w:hAnsi="Times New Roman" w:cs="Times New Roman"/>
          <w:color w:val="000000" w:themeColor="text1"/>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B30EE0" w:rsidRDefault="00C15E0D" w:rsidP="00C15E0D">
      <w:pPr>
        <w:pStyle w:val="Default"/>
        <w:jc w:val="both"/>
        <w:rPr>
          <w:rFonts w:ascii="Times New Roman" w:hAnsi="Times New Roman" w:cs="Times New Roman"/>
          <w:color w:val="000000" w:themeColor="text1"/>
        </w:rPr>
      </w:pPr>
    </w:p>
    <w:p w14:paraId="6EB65D1F" w14:textId="3984AA93" w:rsidR="00C15E0D" w:rsidRPr="00B30EE0" w:rsidRDefault="00C15E0D" w:rsidP="00AC21D2">
      <w:pPr>
        <w:spacing w:after="120"/>
        <w:jc w:val="both"/>
        <w:rPr>
          <w:bCs/>
          <w:color w:val="000000" w:themeColor="text1"/>
          <w:lang w:eastAsia="es-EC"/>
        </w:rPr>
      </w:pPr>
      <w:r w:rsidRPr="00B30EE0">
        <w:rPr>
          <w:bCs/>
          <w:color w:val="000000" w:themeColor="text1"/>
          <w:lang w:eastAsia="es-EC"/>
        </w:rPr>
        <w:t xml:space="preserve">La ordenanza contemplará la implementación de sistemas de medición y evaluación del impacto de las acciones emprendedoras apoyadas por la normativa. </w:t>
      </w:r>
    </w:p>
    <w:p w14:paraId="5EB46019" w14:textId="77777777" w:rsidR="00982A40" w:rsidRPr="00B30EE0" w:rsidRDefault="00982A40" w:rsidP="00AC21D2">
      <w:pPr>
        <w:spacing w:after="120"/>
        <w:jc w:val="both"/>
        <w:rPr>
          <w:bCs/>
          <w:color w:val="FF0000"/>
          <w:lang w:eastAsia="es-EC"/>
        </w:rPr>
      </w:pPr>
    </w:p>
    <w:p w14:paraId="7E703A19" w14:textId="4232CC7A" w:rsidR="00DC680E" w:rsidRPr="00B30EE0" w:rsidRDefault="00064356" w:rsidP="002C6F6A">
      <w:pPr>
        <w:jc w:val="center"/>
        <w:outlineLvl w:val="0"/>
        <w:rPr>
          <w:b/>
          <w:color w:val="000000" w:themeColor="text1"/>
        </w:rPr>
      </w:pPr>
      <w:r w:rsidRPr="00B30EE0">
        <w:rPr>
          <w:b/>
          <w:color w:val="000000" w:themeColor="text1"/>
        </w:rPr>
        <w:t xml:space="preserve">DISPOSICIONES </w:t>
      </w:r>
      <w:r w:rsidR="000E4CDE" w:rsidRPr="00B30EE0">
        <w:rPr>
          <w:b/>
          <w:color w:val="000000" w:themeColor="text1"/>
        </w:rPr>
        <w:t>TRANSITORIAS</w:t>
      </w:r>
    </w:p>
    <w:p w14:paraId="3271D196" w14:textId="77777777" w:rsidR="00DC680E" w:rsidRPr="00B30EE0" w:rsidRDefault="00DC680E" w:rsidP="002C6F6A">
      <w:pPr>
        <w:jc w:val="center"/>
        <w:outlineLvl w:val="0"/>
        <w:rPr>
          <w:b/>
          <w:color w:val="000000" w:themeColor="text1"/>
        </w:rPr>
      </w:pPr>
    </w:p>
    <w:p w14:paraId="6754A834" w14:textId="5CA8EF6A" w:rsidR="00AF3237" w:rsidRPr="00B30EE0" w:rsidRDefault="00971932" w:rsidP="00AF3237">
      <w:pPr>
        <w:jc w:val="both"/>
        <w:rPr>
          <w:bCs/>
          <w:color w:val="000000" w:themeColor="text1"/>
          <w:lang w:eastAsia="es-EC"/>
        </w:rPr>
      </w:pPr>
      <w:r w:rsidRPr="00B30EE0">
        <w:rPr>
          <w:b/>
          <w:color w:val="000000" w:themeColor="text1"/>
          <w:lang w:eastAsia="es-EC"/>
        </w:rPr>
        <w:t>PRIMERA. -</w:t>
      </w:r>
      <w:r w:rsidR="000F3395" w:rsidRPr="00B30EE0">
        <w:rPr>
          <w:color w:val="000000" w:themeColor="text1"/>
          <w:lang w:eastAsia="es-EC"/>
        </w:rPr>
        <w:t xml:space="preserve"> </w:t>
      </w:r>
      <w:r w:rsidR="000E4CDE" w:rsidRPr="00B30EE0">
        <w:rPr>
          <w:color w:val="000000" w:themeColor="text1"/>
          <w:lang w:eastAsia="es-EC"/>
        </w:rPr>
        <w:t xml:space="preserve">En el </w:t>
      </w:r>
      <w:r w:rsidR="00246E3D">
        <w:rPr>
          <w:color w:val="000000" w:themeColor="text1"/>
          <w:lang w:eastAsia="es-EC"/>
        </w:rPr>
        <w:t>término</w:t>
      </w:r>
      <w:r w:rsidR="000E4CDE" w:rsidRPr="00B30EE0">
        <w:rPr>
          <w:color w:val="000000" w:themeColor="text1"/>
          <w:lang w:eastAsia="es-EC"/>
        </w:rPr>
        <w:t xml:space="preserve"> de</w:t>
      </w:r>
      <w:r w:rsidR="00BD4E1A">
        <w:rPr>
          <w:color w:val="000000" w:themeColor="text1"/>
          <w:lang w:eastAsia="es-EC"/>
        </w:rPr>
        <w:t xml:space="preserve"> 60</w:t>
      </w:r>
      <w:r w:rsidR="000E4CDE" w:rsidRPr="00B30EE0">
        <w:rPr>
          <w:color w:val="000000" w:themeColor="text1"/>
          <w:lang w:eastAsia="es-EC"/>
        </w:rPr>
        <w:t xml:space="preserve"> días</w:t>
      </w:r>
      <w:r w:rsidR="00246E3D">
        <w:rPr>
          <w:color w:val="000000" w:themeColor="text1"/>
          <w:lang w:eastAsia="es-EC"/>
        </w:rPr>
        <w:t xml:space="preserve"> a </w:t>
      </w:r>
      <w:r w:rsidR="00231694" w:rsidRPr="00B30EE0">
        <w:rPr>
          <w:color w:val="000000" w:themeColor="text1"/>
          <w:lang w:eastAsia="es-EC"/>
        </w:rPr>
        <w:t xml:space="preserve">partir de la expedición de la presente Ordenanza, </w:t>
      </w:r>
      <w:r w:rsidR="000E4CDE" w:rsidRPr="00B30EE0">
        <w:rPr>
          <w:color w:val="000000" w:themeColor="text1"/>
          <w:lang w:eastAsia="es-EC"/>
        </w:rPr>
        <w:t>l</w:t>
      </w:r>
      <w:r w:rsidR="00AF3237" w:rsidRPr="00B30EE0">
        <w:rPr>
          <w:color w:val="000000" w:themeColor="text1"/>
          <w:lang w:eastAsia="es-EC"/>
        </w:rPr>
        <w:t>a Secretaría de Desarrollo Productivo y Competitividad creará el Reglamento de</w:t>
      </w:r>
      <w:r w:rsidR="002C699E">
        <w:rPr>
          <w:color w:val="000000" w:themeColor="text1"/>
          <w:lang w:eastAsia="es-EC"/>
        </w:rPr>
        <w:t xml:space="preserve"> F</w:t>
      </w:r>
      <w:r w:rsidR="00AF3237" w:rsidRPr="00B30EE0">
        <w:rPr>
          <w:color w:val="000000" w:themeColor="text1"/>
          <w:lang w:eastAsia="es-EC"/>
        </w:rPr>
        <w:t>uncionamiento del Consejo Metropolitano de Emprendimiento</w:t>
      </w:r>
      <w:r w:rsidR="002C699E">
        <w:rPr>
          <w:color w:val="000000" w:themeColor="text1"/>
          <w:lang w:eastAsia="es-EC"/>
        </w:rPr>
        <w:t xml:space="preserve"> y el </w:t>
      </w:r>
      <w:r w:rsidR="00AF3237" w:rsidRPr="00B30EE0">
        <w:rPr>
          <w:color w:val="000000" w:themeColor="text1"/>
          <w:lang w:eastAsia="es-EC"/>
        </w:rPr>
        <w:t xml:space="preserve">Reglamento de </w:t>
      </w:r>
      <w:proofErr w:type="spellStart"/>
      <w:r w:rsidR="002C699E">
        <w:rPr>
          <w:color w:val="000000" w:themeColor="text1"/>
          <w:lang w:eastAsia="es-EC"/>
        </w:rPr>
        <w:t>O</w:t>
      </w:r>
      <w:r w:rsidR="00AF3237" w:rsidRPr="00B30EE0">
        <w:rPr>
          <w:color w:val="000000" w:themeColor="text1"/>
          <w:lang w:eastAsia="es-EC"/>
        </w:rPr>
        <w:t>perativización</w:t>
      </w:r>
      <w:proofErr w:type="spellEnd"/>
      <w:r w:rsidR="00AF3237" w:rsidRPr="00B30EE0">
        <w:rPr>
          <w:color w:val="000000" w:themeColor="text1"/>
          <w:lang w:eastAsia="es-EC"/>
        </w:rPr>
        <w:t xml:space="preserve"> del </w:t>
      </w:r>
      <w:r w:rsidR="002C699E">
        <w:rPr>
          <w:color w:val="000000" w:themeColor="text1"/>
          <w:lang w:eastAsia="es-EC"/>
        </w:rPr>
        <w:t>P</w:t>
      </w:r>
      <w:r w:rsidR="00246E3D">
        <w:rPr>
          <w:color w:val="000000" w:themeColor="text1"/>
          <w:lang w:eastAsia="es-EC"/>
        </w:rPr>
        <w:t xml:space="preserve">rograma de </w:t>
      </w:r>
      <w:r w:rsidR="002C699E">
        <w:rPr>
          <w:color w:val="000000" w:themeColor="text1"/>
          <w:lang w:eastAsia="es-EC"/>
        </w:rPr>
        <w:t>F</w:t>
      </w:r>
      <w:r w:rsidR="00246E3D">
        <w:rPr>
          <w:color w:val="000000" w:themeColor="text1"/>
          <w:lang w:eastAsia="es-EC"/>
        </w:rPr>
        <w:t xml:space="preserve">inanciamiento del </w:t>
      </w:r>
      <w:r w:rsidR="002C699E">
        <w:rPr>
          <w:color w:val="000000" w:themeColor="text1"/>
          <w:lang w:eastAsia="es-EC"/>
        </w:rPr>
        <w:t>C</w:t>
      </w:r>
      <w:r w:rsidR="00AF3237" w:rsidRPr="00B30EE0">
        <w:rPr>
          <w:color w:val="000000" w:themeColor="text1"/>
          <w:lang w:eastAsia="es-EC"/>
        </w:rPr>
        <w:t xml:space="preserve">apital </w:t>
      </w:r>
      <w:r w:rsidR="002C699E">
        <w:rPr>
          <w:color w:val="000000" w:themeColor="text1"/>
          <w:lang w:eastAsia="es-EC"/>
        </w:rPr>
        <w:t>S</w:t>
      </w:r>
      <w:r w:rsidR="00AF3237" w:rsidRPr="00B30EE0">
        <w:rPr>
          <w:color w:val="000000" w:themeColor="text1"/>
          <w:lang w:eastAsia="es-EC"/>
        </w:rPr>
        <w:t>emilla del Distrito Metropolitano de Quito.</w:t>
      </w:r>
    </w:p>
    <w:p w14:paraId="7F2D4DEE" w14:textId="0813A40B" w:rsidR="00AF3237" w:rsidRPr="00B30EE0" w:rsidRDefault="00AF3237" w:rsidP="00AF3237">
      <w:pPr>
        <w:jc w:val="both"/>
        <w:rPr>
          <w:bCs/>
          <w:color w:val="000000" w:themeColor="text1"/>
          <w:lang w:eastAsia="es-EC"/>
        </w:rPr>
      </w:pPr>
    </w:p>
    <w:p w14:paraId="7488E1C8" w14:textId="60E8E996" w:rsidR="00AF3237" w:rsidRPr="00B30EE0" w:rsidRDefault="002C699E" w:rsidP="00AF3237">
      <w:pPr>
        <w:jc w:val="both"/>
        <w:rPr>
          <w:bCs/>
          <w:color w:val="000000" w:themeColor="text1"/>
          <w:lang w:eastAsia="es-EC"/>
        </w:rPr>
      </w:pPr>
      <w:r>
        <w:rPr>
          <w:b/>
          <w:color w:val="000000" w:themeColor="text1"/>
          <w:lang w:eastAsia="es-EC"/>
        </w:rPr>
        <w:t>SEGUNDA</w:t>
      </w:r>
      <w:r w:rsidR="007F0A76">
        <w:rPr>
          <w:b/>
          <w:color w:val="000000" w:themeColor="text1"/>
          <w:lang w:eastAsia="es-EC"/>
        </w:rPr>
        <w:t>.</w:t>
      </w:r>
      <w:r w:rsidR="00AF3237" w:rsidRPr="00B30EE0">
        <w:rPr>
          <w:b/>
          <w:color w:val="000000" w:themeColor="text1"/>
          <w:lang w:eastAsia="es-EC"/>
        </w:rPr>
        <w:t xml:space="preserve"> - </w:t>
      </w:r>
      <w:r w:rsidR="00AF3237" w:rsidRPr="00B30EE0">
        <w:rPr>
          <w:bCs/>
          <w:color w:val="000000" w:themeColor="text1"/>
          <w:lang w:eastAsia="es-EC"/>
        </w:rPr>
        <w:t>La Secretaría de Comunicación realizará campañas permanentes para informar a la ciudadanía sobre l</w:t>
      </w:r>
      <w:r w:rsidR="00246E3D">
        <w:rPr>
          <w:bCs/>
          <w:color w:val="000000" w:themeColor="text1"/>
          <w:lang w:eastAsia="es-EC"/>
        </w:rPr>
        <w:t xml:space="preserve">a vigencia de la presente ordenanza que </w:t>
      </w:r>
      <w:r w:rsidR="00AF3237" w:rsidRPr="00B30EE0">
        <w:rPr>
          <w:bCs/>
          <w:color w:val="000000" w:themeColor="text1"/>
          <w:lang w:eastAsia="es-EC"/>
        </w:rPr>
        <w:t>fortalecer el emprendimiento.</w:t>
      </w:r>
    </w:p>
    <w:p w14:paraId="34B74D16" w14:textId="77777777" w:rsidR="00AF3237" w:rsidRPr="00B30EE0" w:rsidRDefault="00AF3237" w:rsidP="00AF3237">
      <w:pPr>
        <w:jc w:val="both"/>
        <w:rPr>
          <w:bCs/>
          <w:color w:val="000000" w:themeColor="text1"/>
          <w:lang w:eastAsia="es-EC"/>
        </w:rPr>
      </w:pPr>
    </w:p>
    <w:p w14:paraId="569C238D" w14:textId="59119722" w:rsidR="00757328" w:rsidRDefault="002C699E" w:rsidP="00B71B41">
      <w:pPr>
        <w:jc w:val="both"/>
        <w:rPr>
          <w:color w:val="000000" w:themeColor="text1"/>
          <w:bdr w:val="none" w:sz="0" w:space="0" w:color="auto" w:frame="1"/>
          <w:lang w:eastAsia="es-EC"/>
        </w:rPr>
      </w:pPr>
      <w:r>
        <w:rPr>
          <w:b/>
          <w:bCs/>
          <w:color w:val="000000" w:themeColor="text1"/>
          <w:lang w:eastAsia="es-EC"/>
        </w:rPr>
        <w:t>TERCERA.</w:t>
      </w:r>
      <w:r w:rsidR="00A7133E" w:rsidRPr="00B30EE0">
        <w:rPr>
          <w:color w:val="000000" w:themeColor="text1"/>
          <w:lang w:eastAsia="es-EC"/>
        </w:rPr>
        <w:t xml:space="preserve"> </w:t>
      </w:r>
      <w:r w:rsidR="00D330F2" w:rsidRPr="00B30EE0">
        <w:rPr>
          <w:color w:val="000000" w:themeColor="text1"/>
          <w:lang w:eastAsia="es-EC"/>
        </w:rPr>
        <w:t>–</w:t>
      </w:r>
      <w:r w:rsidR="000E4CDE" w:rsidRPr="00B30EE0">
        <w:rPr>
          <w:color w:val="000000" w:themeColor="text1"/>
          <w:lang w:eastAsia="es-EC"/>
        </w:rPr>
        <w:t xml:space="preserve"> </w:t>
      </w:r>
      <w:r w:rsidR="000E4CDE" w:rsidRPr="00B30EE0">
        <w:rPr>
          <w:color w:val="000000" w:themeColor="text1"/>
          <w:bdr w:val="none" w:sz="0" w:space="0" w:color="auto" w:frame="1"/>
          <w:lang w:eastAsia="es-EC"/>
        </w:rPr>
        <w:t>La presente Ordenanza entrará en vigor a partir de su aprobación.</w:t>
      </w:r>
    </w:p>
    <w:p w14:paraId="688527D7" w14:textId="5756610F" w:rsidR="00AF3237" w:rsidRDefault="00AF3237" w:rsidP="00B71B41">
      <w:pPr>
        <w:jc w:val="both"/>
        <w:rPr>
          <w:color w:val="000000" w:themeColor="text1"/>
          <w:bdr w:val="none" w:sz="0" w:space="0" w:color="auto" w:frame="1"/>
          <w:lang w:eastAsia="es-EC"/>
        </w:rPr>
      </w:pPr>
    </w:p>
    <w:p w14:paraId="27D66341" w14:textId="7D467F2B" w:rsidR="00AF3237" w:rsidRPr="00B71B41" w:rsidRDefault="00AF3237" w:rsidP="00B71B41">
      <w:pPr>
        <w:jc w:val="both"/>
        <w:rPr>
          <w:color w:val="000000" w:themeColor="text1"/>
          <w:bdr w:val="none" w:sz="0" w:space="0" w:color="auto" w:frame="1"/>
          <w:lang w:eastAsia="es-EC"/>
        </w:rPr>
      </w:pPr>
    </w:p>
    <w:sectPr w:rsidR="00AF3237" w:rsidRPr="00B71B4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1D8D" w14:textId="77777777" w:rsidR="00D2518B" w:rsidRDefault="00D2518B">
      <w:r>
        <w:separator/>
      </w:r>
    </w:p>
  </w:endnote>
  <w:endnote w:type="continuationSeparator" w:id="0">
    <w:p w14:paraId="0B8E35F2" w14:textId="77777777" w:rsidR="00D2518B" w:rsidRDefault="00D2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ABCA" w14:textId="77777777" w:rsidR="00734CD1" w:rsidRDefault="00734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748CC4AB"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9048F9">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048F9">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411C" w14:textId="77777777" w:rsidR="00734CD1" w:rsidRDefault="00734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9F337" w14:textId="77777777" w:rsidR="00D2518B" w:rsidRDefault="00D2518B">
      <w:r>
        <w:separator/>
      </w:r>
    </w:p>
  </w:footnote>
  <w:footnote w:type="continuationSeparator" w:id="0">
    <w:p w14:paraId="195D4992" w14:textId="77777777" w:rsidR="00D2518B" w:rsidRDefault="00D2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F12D" w14:textId="1CF33361" w:rsidR="00734CD1" w:rsidRDefault="00D2518B">
    <w:pPr>
      <w:pStyle w:val="Encabezado"/>
    </w:pPr>
    <w:r>
      <w:rPr>
        <w:noProof/>
      </w:rPr>
      <w:pict w14:anchorId="1A828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3" o:spid="_x0000_s2051"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6489" w14:textId="45F79A0C" w:rsidR="00734CD1" w:rsidRDefault="00D2518B">
    <w:pPr>
      <w:pStyle w:val="Encabezado"/>
    </w:pPr>
    <w:r>
      <w:rPr>
        <w:noProof/>
      </w:rPr>
      <w:pict w14:anchorId="0ACB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4" o:spid="_x0000_s2050"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7154" w14:textId="5077346C" w:rsidR="00734CD1" w:rsidRDefault="00D2518B">
    <w:pPr>
      <w:pStyle w:val="Encabezado"/>
    </w:pPr>
    <w:r>
      <w:rPr>
        <w:noProof/>
      </w:rPr>
      <w:pict w14:anchorId="0624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2" o:spid="_x0000_s2049"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470B"/>
    <w:multiLevelType w:val="hybridMultilevel"/>
    <w:tmpl w:val="59CE976A"/>
    <w:lvl w:ilvl="0" w:tplc="5E1E1A26">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9"/>
  </w:num>
  <w:num w:numId="5">
    <w:abstractNumId w:val="16"/>
  </w:num>
  <w:num w:numId="6">
    <w:abstractNumId w:val="5"/>
  </w:num>
  <w:num w:numId="7">
    <w:abstractNumId w:val="8"/>
  </w:num>
  <w:num w:numId="8">
    <w:abstractNumId w:val="13"/>
  </w:num>
  <w:num w:numId="9">
    <w:abstractNumId w:val="7"/>
  </w:num>
  <w:num w:numId="10">
    <w:abstractNumId w:val="2"/>
  </w:num>
  <w:num w:numId="11">
    <w:abstractNumId w:val="9"/>
  </w:num>
  <w:num w:numId="12">
    <w:abstractNumId w:val="17"/>
  </w:num>
  <w:num w:numId="13">
    <w:abstractNumId w:val="12"/>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5"/>
  </w:num>
  <w:num w:numId="19">
    <w:abstractNumId w:val="14"/>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C"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7668"/>
    <w:rsid w:val="0005367B"/>
    <w:rsid w:val="000538C4"/>
    <w:rsid w:val="000558C3"/>
    <w:rsid w:val="00055994"/>
    <w:rsid w:val="00056659"/>
    <w:rsid w:val="0005772E"/>
    <w:rsid w:val="00057C7F"/>
    <w:rsid w:val="00064356"/>
    <w:rsid w:val="00064BAB"/>
    <w:rsid w:val="00066B08"/>
    <w:rsid w:val="00070104"/>
    <w:rsid w:val="000701AB"/>
    <w:rsid w:val="00071BB5"/>
    <w:rsid w:val="00071C75"/>
    <w:rsid w:val="00074639"/>
    <w:rsid w:val="00074E67"/>
    <w:rsid w:val="00080FDB"/>
    <w:rsid w:val="00081665"/>
    <w:rsid w:val="00081E9F"/>
    <w:rsid w:val="00085ACD"/>
    <w:rsid w:val="00085E7C"/>
    <w:rsid w:val="0008751A"/>
    <w:rsid w:val="00087E02"/>
    <w:rsid w:val="00093595"/>
    <w:rsid w:val="00095171"/>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63A8"/>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D3B"/>
    <w:rsid w:val="001269C6"/>
    <w:rsid w:val="00130A8E"/>
    <w:rsid w:val="00131151"/>
    <w:rsid w:val="00132FBC"/>
    <w:rsid w:val="001361D2"/>
    <w:rsid w:val="00140C5D"/>
    <w:rsid w:val="00142189"/>
    <w:rsid w:val="00142F00"/>
    <w:rsid w:val="00144111"/>
    <w:rsid w:val="0015155A"/>
    <w:rsid w:val="00152136"/>
    <w:rsid w:val="0015368C"/>
    <w:rsid w:val="00154119"/>
    <w:rsid w:val="001553F6"/>
    <w:rsid w:val="0015603F"/>
    <w:rsid w:val="001561CD"/>
    <w:rsid w:val="00156FAE"/>
    <w:rsid w:val="0016042B"/>
    <w:rsid w:val="00160D79"/>
    <w:rsid w:val="00161624"/>
    <w:rsid w:val="00162A20"/>
    <w:rsid w:val="00162E9E"/>
    <w:rsid w:val="00166837"/>
    <w:rsid w:val="00166F5D"/>
    <w:rsid w:val="001674F4"/>
    <w:rsid w:val="001710C0"/>
    <w:rsid w:val="00172835"/>
    <w:rsid w:val="00172B18"/>
    <w:rsid w:val="00172F08"/>
    <w:rsid w:val="0017360F"/>
    <w:rsid w:val="0017565A"/>
    <w:rsid w:val="00177538"/>
    <w:rsid w:val="001779CC"/>
    <w:rsid w:val="00177B90"/>
    <w:rsid w:val="0018261F"/>
    <w:rsid w:val="00182695"/>
    <w:rsid w:val="00184625"/>
    <w:rsid w:val="001863EB"/>
    <w:rsid w:val="00187D04"/>
    <w:rsid w:val="00191267"/>
    <w:rsid w:val="001924F5"/>
    <w:rsid w:val="001944E3"/>
    <w:rsid w:val="00194553"/>
    <w:rsid w:val="00194C00"/>
    <w:rsid w:val="001964A4"/>
    <w:rsid w:val="00197360"/>
    <w:rsid w:val="001A2E4E"/>
    <w:rsid w:val="001A38D4"/>
    <w:rsid w:val="001A4920"/>
    <w:rsid w:val="001B1522"/>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D2170"/>
    <w:rsid w:val="001D3801"/>
    <w:rsid w:val="001D4C1F"/>
    <w:rsid w:val="001D5C23"/>
    <w:rsid w:val="001D5D5E"/>
    <w:rsid w:val="001D6901"/>
    <w:rsid w:val="001E04CD"/>
    <w:rsid w:val="001E0FCD"/>
    <w:rsid w:val="001E1C54"/>
    <w:rsid w:val="001E380E"/>
    <w:rsid w:val="001E63EE"/>
    <w:rsid w:val="001E69FB"/>
    <w:rsid w:val="001E6A6E"/>
    <w:rsid w:val="001E6BA0"/>
    <w:rsid w:val="001E7850"/>
    <w:rsid w:val="001E78EA"/>
    <w:rsid w:val="001F2EE1"/>
    <w:rsid w:val="00200E36"/>
    <w:rsid w:val="00201D7F"/>
    <w:rsid w:val="00202CC3"/>
    <w:rsid w:val="002033D1"/>
    <w:rsid w:val="00203B49"/>
    <w:rsid w:val="00207E5C"/>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287F"/>
    <w:rsid w:val="002333F9"/>
    <w:rsid w:val="00235245"/>
    <w:rsid w:val="00237277"/>
    <w:rsid w:val="00237DC0"/>
    <w:rsid w:val="00240133"/>
    <w:rsid w:val="00243720"/>
    <w:rsid w:val="00245640"/>
    <w:rsid w:val="00246338"/>
    <w:rsid w:val="00246E3D"/>
    <w:rsid w:val="0025180D"/>
    <w:rsid w:val="00252623"/>
    <w:rsid w:val="00253018"/>
    <w:rsid w:val="00253048"/>
    <w:rsid w:val="0025466A"/>
    <w:rsid w:val="002563B4"/>
    <w:rsid w:val="0025779D"/>
    <w:rsid w:val="0026218B"/>
    <w:rsid w:val="002623C1"/>
    <w:rsid w:val="0026311A"/>
    <w:rsid w:val="0026351F"/>
    <w:rsid w:val="00265827"/>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E28"/>
    <w:rsid w:val="00283FF7"/>
    <w:rsid w:val="00284587"/>
    <w:rsid w:val="00284D60"/>
    <w:rsid w:val="00290FD2"/>
    <w:rsid w:val="0029127F"/>
    <w:rsid w:val="00292939"/>
    <w:rsid w:val="00297A0A"/>
    <w:rsid w:val="002A1DE0"/>
    <w:rsid w:val="002A2138"/>
    <w:rsid w:val="002A7784"/>
    <w:rsid w:val="002A79CD"/>
    <w:rsid w:val="002B2E9D"/>
    <w:rsid w:val="002B31C4"/>
    <w:rsid w:val="002B3B95"/>
    <w:rsid w:val="002B4D8E"/>
    <w:rsid w:val="002C4C6D"/>
    <w:rsid w:val="002C61B0"/>
    <w:rsid w:val="002C67D3"/>
    <w:rsid w:val="002C699E"/>
    <w:rsid w:val="002C6DFB"/>
    <w:rsid w:val="002C6F6A"/>
    <w:rsid w:val="002D3310"/>
    <w:rsid w:val="002D3F86"/>
    <w:rsid w:val="002D6A6E"/>
    <w:rsid w:val="002D6C56"/>
    <w:rsid w:val="002E0AE0"/>
    <w:rsid w:val="002E2328"/>
    <w:rsid w:val="002E2EEF"/>
    <w:rsid w:val="002E351F"/>
    <w:rsid w:val="002E52DD"/>
    <w:rsid w:val="002E723D"/>
    <w:rsid w:val="002E7DA9"/>
    <w:rsid w:val="002F1324"/>
    <w:rsid w:val="002F2F78"/>
    <w:rsid w:val="002F3246"/>
    <w:rsid w:val="002F3274"/>
    <w:rsid w:val="002F4634"/>
    <w:rsid w:val="002F5265"/>
    <w:rsid w:val="002F563A"/>
    <w:rsid w:val="00300E2B"/>
    <w:rsid w:val="0030139C"/>
    <w:rsid w:val="00302935"/>
    <w:rsid w:val="00302AF7"/>
    <w:rsid w:val="003039EB"/>
    <w:rsid w:val="00303F2A"/>
    <w:rsid w:val="003045CB"/>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9A4"/>
    <w:rsid w:val="00326B87"/>
    <w:rsid w:val="00327372"/>
    <w:rsid w:val="003275CC"/>
    <w:rsid w:val="00327AD4"/>
    <w:rsid w:val="00330658"/>
    <w:rsid w:val="00333109"/>
    <w:rsid w:val="0033599E"/>
    <w:rsid w:val="00336BE9"/>
    <w:rsid w:val="0034225A"/>
    <w:rsid w:val="00345200"/>
    <w:rsid w:val="00345FB9"/>
    <w:rsid w:val="00346B64"/>
    <w:rsid w:val="00352712"/>
    <w:rsid w:val="00353940"/>
    <w:rsid w:val="003542FE"/>
    <w:rsid w:val="003576A9"/>
    <w:rsid w:val="00360F7D"/>
    <w:rsid w:val="003611AF"/>
    <w:rsid w:val="00361B1C"/>
    <w:rsid w:val="00362886"/>
    <w:rsid w:val="00365A74"/>
    <w:rsid w:val="00367744"/>
    <w:rsid w:val="00367F0F"/>
    <w:rsid w:val="00370065"/>
    <w:rsid w:val="0037012D"/>
    <w:rsid w:val="00370210"/>
    <w:rsid w:val="00370DE8"/>
    <w:rsid w:val="00370E7A"/>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A012A"/>
    <w:rsid w:val="003A1FFD"/>
    <w:rsid w:val="003A73A8"/>
    <w:rsid w:val="003B07B2"/>
    <w:rsid w:val="003B1271"/>
    <w:rsid w:val="003B7847"/>
    <w:rsid w:val="003B7AA5"/>
    <w:rsid w:val="003C0E0C"/>
    <w:rsid w:val="003C1D73"/>
    <w:rsid w:val="003C4464"/>
    <w:rsid w:val="003C6A23"/>
    <w:rsid w:val="003C74DB"/>
    <w:rsid w:val="003D023A"/>
    <w:rsid w:val="003D3D33"/>
    <w:rsid w:val="003D6C79"/>
    <w:rsid w:val="003D7BCA"/>
    <w:rsid w:val="003E11D3"/>
    <w:rsid w:val="003E2AEA"/>
    <w:rsid w:val="003E2B9E"/>
    <w:rsid w:val="003E3508"/>
    <w:rsid w:val="003E3B8B"/>
    <w:rsid w:val="003E52E7"/>
    <w:rsid w:val="003E5341"/>
    <w:rsid w:val="003E68E0"/>
    <w:rsid w:val="003E7343"/>
    <w:rsid w:val="003E7E8F"/>
    <w:rsid w:val="003F1745"/>
    <w:rsid w:val="003F4834"/>
    <w:rsid w:val="003F58A8"/>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7949"/>
    <w:rsid w:val="004329A9"/>
    <w:rsid w:val="004358F5"/>
    <w:rsid w:val="00436F44"/>
    <w:rsid w:val="00436FBA"/>
    <w:rsid w:val="00437EBA"/>
    <w:rsid w:val="00441DC6"/>
    <w:rsid w:val="00441DDF"/>
    <w:rsid w:val="00444707"/>
    <w:rsid w:val="00445396"/>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49C1"/>
    <w:rsid w:val="004755FF"/>
    <w:rsid w:val="004776C8"/>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B31E7"/>
    <w:rsid w:val="004C12C5"/>
    <w:rsid w:val="004C18D0"/>
    <w:rsid w:val="004C1F3C"/>
    <w:rsid w:val="004C267F"/>
    <w:rsid w:val="004C322D"/>
    <w:rsid w:val="004C3BAA"/>
    <w:rsid w:val="004D2D3B"/>
    <w:rsid w:val="004D4249"/>
    <w:rsid w:val="004E05EA"/>
    <w:rsid w:val="004E2D77"/>
    <w:rsid w:val="004E378D"/>
    <w:rsid w:val="004E4F54"/>
    <w:rsid w:val="004E6D08"/>
    <w:rsid w:val="004F03EF"/>
    <w:rsid w:val="004F0660"/>
    <w:rsid w:val="004F15DD"/>
    <w:rsid w:val="004F1E4B"/>
    <w:rsid w:val="004F3791"/>
    <w:rsid w:val="004F38B0"/>
    <w:rsid w:val="004F5374"/>
    <w:rsid w:val="004F5CF6"/>
    <w:rsid w:val="004F6445"/>
    <w:rsid w:val="004F64DD"/>
    <w:rsid w:val="004F6C9C"/>
    <w:rsid w:val="004F6CBE"/>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5FE8"/>
    <w:rsid w:val="00557F9A"/>
    <w:rsid w:val="00560939"/>
    <w:rsid w:val="00561604"/>
    <w:rsid w:val="0056446D"/>
    <w:rsid w:val="00566CD0"/>
    <w:rsid w:val="00572721"/>
    <w:rsid w:val="00573308"/>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73EC"/>
    <w:rsid w:val="005979D8"/>
    <w:rsid w:val="005A0838"/>
    <w:rsid w:val="005A0D37"/>
    <w:rsid w:val="005A1D54"/>
    <w:rsid w:val="005A20FB"/>
    <w:rsid w:val="005A380C"/>
    <w:rsid w:val="005A4695"/>
    <w:rsid w:val="005A4A5F"/>
    <w:rsid w:val="005B0705"/>
    <w:rsid w:val="005B79AB"/>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23B3"/>
    <w:rsid w:val="006657D7"/>
    <w:rsid w:val="00666711"/>
    <w:rsid w:val="006673D5"/>
    <w:rsid w:val="0066792E"/>
    <w:rsid w:val="00670784"/>
    <w:rsid w:val="00672400"/>
    <w:rsid w:val="00673EE0"/>
    <w:rsid w:val="00684EFB"/>
    <w:rsid w:val="00684F09"/>
    <w:rsid w:val="00686675"/>
    <w:rsid w:val="00687C55"/>
    <w:rsid w:val="00691385"/>
    <w:rsid w:val="00692D6F"/>
    <w:rsid w:val="0069349A"/>
    <w:rsid w:val="00694884"/>
    <w:rsid w:val="006949E7"/>
    <w:rsid w:val="006A04D1"/>
    <w:rsid w:val="006A0630"/>
    <w:rsid w:val="006A0914"/>
    <w:rsid w:val="006A1B7F"/>
    <w:rsid w:val="006A3186"/>
    <w:rsid w:val="006A31A3"/>
    <w:rsid w:val="006A3EA9"/>
    <w:rsid w:val="006A42EA"/>
    <w:rsid w:val="006A71A3"/>
    <w:rsid w:val="006A7F16"/>
    <w:rsid w:val="006B01C9"/>
    <w:rsid w:val="006B08FD"/>
    <w:rsid w:val="006B0DE7"/>
    <w:rsid w:val="006B1B71"/>
    <w:rsid w:val="006B447C"/>
    <w:rsid w:val="006B52F1"/>
    <w:rsid w:val="006C31BF"/>
    <w:rsid w:val="006C4703"/>
    <w:rsid w:val="006C5663"/>
    <w:rsid w:val="006C5C2F"/>
    <w:rsid w:val="006C68E8"/>
    <w:rsid w:val="006D0592"/>
    <w:rsid w:val="006D0973"/>
    <w:rsid w:val="006D47B6"/>
    <w:rsid w:val="006D48CB"/>
    <w:rsid w:val="006D6C0A"/>
    <w:rsid w:val="006E0C4A"/>
    <w:rsid w:val="006E1879"/>
    <w:rsid w:val="006E1CD6"/>
    <w:rsid w:val="006E6895"/>
    <w:rsid w:val="006E6912"/>
    <w:rsid w:val="006E7F12"/>
    <w:rsid w:val="006F6E5C"/>
    <w:rsid w:val="006F7CBD"/>
    <w:rsid w:val="006F7DC7"/>
    <w:rsid w:val="007015A9"/>
    <w:rsid w:val="007027DC"/>
    <w:rsid w:val="00702C05"/>
    <w:rsid w:val="00702C4F"/>
    <w:rsid w:val="00702FD8"/>
    <w:rsid w:val="00703510"/>
    <w:rsid w:val="00703DB6"/>
    <w:rsid w:val="007046A3"/>
    <w:rsid w:val="00704902"/>
    <w:rsid w:val="00706DE9"/>
    <w:rsid w:val="007070D3"/>
    <w:rsid w:val="0071122D"/>
    <w:rsid w:val="0071162C"/>
    <w:rsid w:val="007121D3"/>
    <w:rsid w:val="00712ABC"/>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B15D3"/>
    <w:rsid w:val="007B3EA1"/>
    <w:rsid w:val="007B45CC"/>
    <w:rsid w:val="007B58F4"/>
    <w:rsid w:val="007B6490"/>
    <w:rsid w:val="007C102B"/>
    <w:rsid w:val="007C192B"/>
    <w:rsid w:val="007C3E8A"/>
    <w:rsid w:val="007C6F9A"/>
    <w:rsid w:val="007C7064"/>
    <w:rsid w:val="007C7B7C"/>
    <w:rsid w:val="007C7EE7"/>
    <w:rsid w:val="007D030F"/>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1EBA"/>
    <w:rsid w:val="00813744"/>
    <w:rsid w:val="0081667E"/>
    <w:rsid w:val="0082043B"/>
    <w:rsid w:val="00821829"/>
    <w:rsid w:val="008236D8"/>
    <w:rsid w:val="0082484A"/>
    <w:rsid w:val="00824DC2"/>
    <w:rsid w:val="00824F9F"/>
    <w:rsid w:val="00827190"/>
    <w:rsid w:val="00827492"/>
    <w:rsid w:val="008275F1"/>
    <w:rsid w:val="00827C16"/>
    <w:rsid w:val="00830004"/>
    <w:rsid w:val="00831D6C"/>
    <w:rsid w:val="00832B15"/>
    <w:rsid w:val="00833EE1"/>
    <w:rsid w:val="00834167"/>
    <w:rsid w:val="00842372"/>
    <w:rsid w:val="008441A8"/>
    <w:rsid w:val="00844832"/>
    <w:rsid w:val="00844C63"/>
    <w:rsid w:val="00850751"/>
    <w:rsid w:val="00852615"/>
    <w:rsid w:val="00852FFA"/>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48F9"/>
    <w:rsid w:val="00906435"/>
    <w:rsid w:val="009109EA"/>
    <w:rsid w:val="00910A00"/>
    <w:rsid w:val="00911B90"/>
    <w:rsid w:val="00912162"/>
    <w:rsid w:val="0091234B"/>
    <w:rsid w:val="00915A3F"/>
    <w:rsid w:val="00916200"/>
    <w:rsid w:val="00916540"/>
    <w:rsid w:val="00916DCF"/>
    <w:rsid w:val="009219E5"/>
    <w:rsid w:val="009222E2"/>
    <w:rsid w:val="0092462D"/>
    <w:rsid w:val="0092723B"/>
    <w:rsid w:val="00927394"/>
    <w:rsid w:val="00927875"/>
    <w:rsid w:val="00927E7D"/>
    <w:rsid w:val="00930FBC"/>
    <w:rsid w:val="00931134"/>
    <w:rsid w:val="00931CCE"/>
    <w:rsid w:val="009321FE"/>
    <w:rsid w:val="0093542B"/>
    <w:rsid w:val="00935591"/>
    <w:rsid w:val="00936BBD"/>
    <w:rsid w:val="00940AEF"/>
    <w:rsid w:val="009413ED"/>
    <w:rsid w:val="00941A83"/>
    <w:rsid w:val="00942522"/>
    <w:rsid w:val="009431EA"/>
    <w:rsid w:val="00946B59"/>
    <w:rsid w:val="009471FF"/>
    <w:rsid w:val="00947AAB"/>
    <w:rsid w:val="00947F56"/>
    <w:rsid w:val="0095030D"/>
    <w:rsid w:val="00950A9E"/>
    <w:rsid w:val="0095181B"/>
    <w:rsid w:val="00953B23"/>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D7BB3"/>
    <w:rsid w:val="009E0DA9"/>
    <w:rsid w:val="009E17BE"/>
    <w:rsid w:val="009E5F73"/>
    <w:rsid w:val="009E6AC0"/>
    <w:rsid w:val="009F431C"/>
    <w:rsid w:val="009F4917"/>
    <w:rsid w:val="009F5427"/>
    <w:rsid w:val="009F58F9"/>
    <w:rsid w:val="009F5E48"/>
    <w:rsid w:val="009F75CC"/>
    <w:rsid w:val="00A006F7"/>
    <w:rsid w:val="00A0129A"/>
    <w:rsid w:val="00A03768"/>
    <w:rsid w:val="00A03D9A"/>
    <w:rsid w:val="00A0697E"/>
    <w:rsid w:val="00A07C89"/>
    <w:rsid w:val="00A10596"/>
    <w:rsid w:val="00A12A4E"/>
    <w:rsid w:val="00A14111"/>
    <w:rsid w:val="00A1503C"/>
    <w:rsid w:val="00A1533D"/>
    <w:rsid w:val="00A16CC6"/>
    <w:rsid w:val="00A16E70"/>
    <w:rsid w:val="00A20223"/>
    <w:rsid w:val="00A21128"/>
    <w:rsid w:val="00A23111"/>
    <w:rsid w:val="00A2782A"/>
    <w:rsid w:val="00A36296"/>
    <w:rsid w:val="00A3641A"/>
    <w:rsid w:val="00A36EA5"/>
    <w:rsid w:val="00A374F6"/>
    <w:rsid w:val="00A41FFA"/>
    <w:rsid w:val="00A42F04"/>
    <w:rsid w:val="00A4378C"/>
    <w:rsid w:val="00A47F02"/>
    <w:rsid w:val="00A50AC2"/>
    <w:rsid w:val="00A52754"/>
    <w:rsid w:val="00A545CE"/>
    <w:rsid w:val="00A54FEB"/>
    <w:rsid w:val="00A56A5D"/>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34BC"/>
    <w:rsid w:val="00AD46F2"/>
    <w:rsid w:val="00AD4CA5"/>
    <w:rsid w:val="00AD5E67"/>
    <w:rsid w:val="00AE06B1"/>
    <w:rsid w:val="00AE15F1"/>
    <w:rsid w:val="00AE2E21"/>
    <w:rsid w:val="00AE3A62"/>
    <w:rsid w:val="00AE4568"/>
    <w:rsid w:val="00AE54B0"/>
    <w:rsid w:val="00AE5EDE"/>
    <w:rsid w:val="00AE7DF3"/>
    <w:rsid w:val="00AF3237"/>
    <w:rsid w:val="00AF4B4D"/>
    <w:rsid w:val="00AF5060"/>
    <w:rsid w:val="00AF52B0"/>
    <w:rsid w:val="00AF5631"/>
    <w:rsid w:val="00AF73AA"/>
    <w:rsid w:val="00AF793A"/>
    <w:rsid w:val="00B0349A"/>
    <w:rsid w:val="00B0583E"/>
    <w:rsid w:val="00B06CAE"/>
    <w:rsid w:val="00B078ED"/>
    <w:rsid w:val="00B101ED"/>
    <w:rsid w:val="00B11221"/>
    <w:rsid w:val="00B12D9A"/>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43BF"/>
    <w:rsid w:val="00B35BAD"/>
    <w:rsid w:val="00B37983"/>
    <w:rsid w:val="00B4016D"/>
    <w:rsid w:val="00B40758"/>
    <w:rsid w:val="00B43558"/>
    <w:rsid w:val="00B45784"/>
    <w:rsid w:val="00B46116"/>
    <w:rsid w:val="00B46BA0"/>
    <w:rsid w:val="00B46D5E"/>
    <w:rsid w:val="00B47B99"/>
    <w:rsid w:val="00B52F27"/>
    <w:rsid w:val="00B54722"/>
    <w:rsid w:val="00B554B5"/>
    <w:rsid w:val="00B56930"/>
    <w:rsid w:val="00B57B40"/>
    <w:rsid w:val="00B615E3"/>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5198"/>
    <w:rsid w:val="00B860B6"/>
    <w:rsid w:val="00B87B6A"/>
    <w:rsid w:val="00B87D0C"/>
    <w:rsid w:val="00B90051"/>
    <w:rsid w:val="00B90D90"/>
    <w:rsid w:val="00B916A1"/>
    <w:rsid w:val="00B92C97"/>
    <w:rsid w:val="00B957FB"/>
    <w:rsid w:val="00B965A2"/>
    <w:rsid w:val="00B96C1B"/>
    <w:rsid w:val="00B96C70"/>
    <w:rsid w:val="00B97055"/>
    <w:rsid w:val="00B97C76"/>
    <w:rsid w:val="00BA0A4A"/>
    <w:rsid w:val="00BA1112"/>
    <w:rsid w:val="00BA12AE"/>
    <w:rsid w:val="00BA1A37"/>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533F"/>
    <w:rsid w:val="00BC5F9F"/>
    <w:rsid w:val="00BC6A40"/>
    <w:rsid w:val="00BC730C"/>
    <w:rsid w:val="00BC7B12"/>
    <w:rsid w:val="00BD018E"/>
    <w:rsid w:val="00BD0BC5"/>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28AD"/>
    <w:rsid w:val="00C02F2D"/>
    <w:rsid w:val="00C0671F"/>
    <w:rsid w:val="00C072EE"/>
    <w:rsid w:val="00C07AA2"/>
    <w:rsid w:val="00C1100B"/>
    <w:rsid w:val="00C126FC"/>
    <w:rsid w:val="00C1279F"/>
    <w:rsid w:val="00C13A1B"/>
    <w:rsid w:val="00C15E0D"/>
    <w:rsid w:val="00C16F28"/>
    <w:rsid w:val="00C1743B"/>
    <w:rsid w:val="00C205EE"/>
    <w:rsid w:val="00C20D76"/>
    <w:rsid w:val="00C21373"/>
    <w:rsid w:val="00C21DC1"/>
    <w:rsid w:val="00C24792"/>
    <w:rsid w:val="00C25644"/>
    <w:rsid w:val="00C26455"/>
    <w:rsid w:val="00C267E7"/>
    <w:rsid w:val="00C30398"/>
    <w:rsid w:val="00C3158D"/>
    <w:rsid w:val="00C3166F"/>
    <w:rsid w:val="00C40528"/>
    <w:rsid w:val="00C41B75"/>
    <w:rsid w:val="00C5011C"/>
    <w:rsid w:val="00C50B14"/>
    <w:rsid w:val="00C512F1"/>
    <w:rsid w:val="00C52435"/>
    <w:rsid w:val="00C52691"/>
    <w:rsid w:val="00C5640B"/>
    <w:rsid w:val="00C630F2"/>
    <w:rsid w:val="00C645B6"/>
    <w:rsid w:val="00C64C19"/>
    <w:rsid w:val="00C653E4"/>
    <w:rsid w:val="00C65E3E"/>
    <w:rsid w:val="00C66921"/>
    <w:rsid w:val="00C66990"/>
    <w:rsid w:val="00C70BD2"/>
    <w:rsid w:val="00C71336"/>
    <w:rsid w:val="00C72DF7"/>
    <w:rsid w:val="00C738A3"/>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3B4E"/>
    <w:rsid w:val="00CB4E52"/>
    <w:rsid w:val="00CB583F"/>
    <w:rsid w:val="00CB5F98"/>
    <w:rsid w:val="00CC1274"/>
    <w:rsid w:val="00CC3501"/>
    <w:rsid w:val="00CC60DE"/>
    <w:rsid w:val="00CC79E0"/>
    <w:rsid w:val="00CD011C"/>
    <w:rsid w:val="00CD0491"/>
    <w:rsid w:val="00CD0E22"/>
    <w:rsid w:val="00CD2C20"/>
    <w:rsid w:val="00CD539F"/>
    <w:rsid w:val="00CD58EA"/>
    <w:rsid w:val="00CE2A39"/>
    <w:rsid w:val="00CE3105"/>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2629"/>
    <w:rsid w:val="00D12B43"/>
    <w:rsid w:val="00D16BB8"/>
    <w:rsid w:val="00D20234"/>
    <w:rsid w:val="00D202F6"/>
    <w:rsid w:val="00D207EC"/>
    <w:rsid w:val="00D21E63"/>
    <w:rsid w:val="00D243AE"/>
    <w:rsid w:val="00D2518B"/>
    <w:rsid w:val="00D27DCB"/>
    <w:rsid w:val="00D31479"/>
    <w:rsid w:val="00D31535"/>
    <w:rsid w:val="00D31D04"/>
    <w:rsid w:val="00D330F2"/>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61D1"/>
    <w:rsid w:val="00D56485"/>
    <w:rsid w:val="00D572A8"/>
    <w:rsid w:val="00D60E4F"/>
    <w:rsid w:val="00D61EC9"/>
    <w:rsid w:val="00D632E2"/>
    <w:rsid w:val="00D641C1"/>
    <w:rsid w:val="00D64E84"/>
    <w:rsid w:val="00D66319"/>
    <w:rsid w:val="00D706A2"/>
    <w:rsid w:val="00D721D7"/>
    <w:rsid w:val="00D72DF4"/>
    <w:rsid w:val="00D73AA6"/>
    <w:rsid w:val="00D73CFE"/>
    <w:rsid w:val="00D744E9"/>
    <w:rsid w:val="00D75279"/>
    <w:rsid w:val="00D84288"/>
    <w:rsid w:val="00D84B9C"/>
    <w:rsid w:val="00D85E06"/>
    <w:rsid w:val="00D873C2"/>
    <w:rsid w:val="00D878E2"/>
    <w:rsid w:val="00D9004D"/>
    <w:rsid w:val="00D91821"/>
    <w:rsid w:val="00D92712"/>
    <w:rsid w:val="00D94A3E"/>
    <w:rsid w:val="00DA115D"/>
    <w:rsid w:val="00DA3EA2"/>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4C6"/>
    <w:rsid w:val="00DD4959"/>
    <w:rsid w:val="00DD6858"/>
    <w:rsid w:val="00DD686E"/>
    <w:rsid w:val="00DD6CF3"/>
    <w:rsid w:val="00DD77BE"/>
    <w:rsid w:val="00DE266F"/>
    <w:rsid w:val="00DE3F93"/>
    <w:rsid w:val="00DE44A6"/>
    <w:rsid w:val="00DE4E86"/>
    <w:rsid w:val="00DF4E3A"/>
    <w:rsid w:val="00DF4E89"/>
    <w:rsid w:val="00DF57EC"/>
    <w:rsid w:val="00E0113E"/>
    <w:rsid w:val="00E04B2C"/>
    <w:rsid w:val="00E074BC"/>
    <w:rsid w:val="00E108D7"/>
    <w:rsid w:val="00E11771"/>
    <w:rsid w:val="00E11CE0"/>
    <w:rsid w:val="00E12403"/>
    <w:rsid w:val="00E13CC7"/>
    <w:rsid w:val="00E204FA"/>
    <w:rsid w:val="00E224A0"/>
    <w:rsid w:val="00E23641"/>
    <w:rsid w:val="00E24C52"/>
    <w:rsid w:val="00E2519F"/>
    <w:rsid w:val="00E2570D"/>
    <w:rsid w:val="00E26041"/>
    <w:rsid w:val="00E263D2"/>
    <w:rsid w:val="00E269F7"/>
    <w:rsid w:val="00E275F9"/>
    <w:rsid w:val="00E30D6A"/>
    <w:rsid w:val="00E30DF2"/>
    <w:rsid w:val="00E32177"/>
    <w:rsid w:val="00E36BFE"/>
    <w:rsid w:val="00E40441"/>
    <w:rsid w:val="00E405FA"/>
    <w:rsid w:val="00E41931"/>
    <w:rsid w:val="00E421E2"/>
    <w:rsid w:val="00E4250F"/>
    <w:rsid w:val="00E44E93"/>
    <w:rsid w:val="00E5051C"/>
    <w:rsid w:val="00E50697"/>
    <w:rsid w:val="00E51B55"/>
    <w:rsid w:val="00E53AB5"/>
    <w:rsid w:val="00E53E07"/>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A97"/>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760"/>
    <w:rsid w:val="00ED0480"/>
    <w:rsid w:val="00ED2AA9"/>
    <w:rsid w:val="00ED2E85"/>
    <w:rsid w:val="00ED6ADA"/>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8AE"/>
    <w:rsid w:val="00F630E5"/>
    <w:rsid w:val="00F646D7"/>
    <w:rsid w:val="00F64938"/>
    <w:rsid w:val="00F65E92"/>
    <w:rsid w:val="00F66EBB"/>
    <w:rsid w:val="00F6728E"/>
    <w:rsid w:val="00F706EE"/>
    <w:rsid w:val="00F715DD"/>
    <w:rsid w:val="00F74C4B"/>
    <w:rsid w:val="00F75A34"/>
    <w:rsid w:val="00F75E40"/>
    <w:rsid w:val="00F76380"/>
    <w:rsid w:val="00F772CA"/>
    <w:rsid w:val="00F84240"/>
    <w:rsid w:val="00F84C7D"/>
    <w:rsid w:val="00F84EF8"/>
    <w:rsid w:val="00F87543"/>
    <w:rsid w:val="00F87A4C"/>
    <w:rsid w:val="00F90D24"/>
    <w:rsid w:val="00F91003"/>
    <w:rsid w:val="00F91F2E"/>
    <w:rsid w:val="00F920EB"/>
    <w:rsid w:val="00F923E2"/>
    <w:rsid w:val="00F92B09"/>
    <w:rsid w:val="00F92DF4"/>
    <w:rsid w:val="00F94201"/>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543E"/>
    <w:rsid w:val="00FE6527"/>
    <w:rsid w:val="00FE6A3F"/>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89552881">
      <w:bodyDiv w:val="1"/>
      <w:marLeft w:val="0"/>
      <w:marRight w:val="0"/>
      <w:marTop w:val="0"/>
      <w:marBottom w:val="0"/>
      <w:divBdr>
        <w:top w:val="none" w:sz="0" w:space="0" w:color="auto"/>
        <w:left w:val="none" w:sz="0" w:space="0" w:color="auto"/>
        <w:bottom w:val="none" w:sz="0" w:space="0" w:color="auto"/>
        <w:right w:val="none" w:sz="0" w:space="0" w:color="auto"/>
      </w:divBdr>
      <w:divsChild>
        <w:div w:id="1339503390">
          <w:marLeft w:val="0"/>
          <w:marRight w:val="0"/>
          <w:marTop w:val="0"/>
          <w:marBottom w:val="0"/>
          <w:divBdr>
            <w:top w:val="none" w:sz="0" w:space="0" w:color="auto"/>
            <w:left w:val="none" w:sz="0" w:space="0" w:color="auto"/>
            <w:bottom w:val="none" w:sz="0" w:space="0" w:color="auto"/>
            <w:right w:val="none" w:sz="0" w:space="0" w:color="auto"/>
          </w:divBdr>
          <w:divsChild>
            <w:div w:id="1275211628">
              <w:marLeft w:val="0"/>
              <w:marRight w:val="0"/>
              <w:marTop w:val="0"/>
              <w:marBottom w:val="0"/>
              <w:divBdr>
                <w:top w:val="none" w:sz="0" w:space="0" w:color="auto"/>
                <w:left w:val="none" w:sz="0" w:space="0" w:color="auto"/>
                <w:bottom w:val="none" w:sz="0" w:space="0" w:color="auto"/>
                <w:right w:val="none" w:sz="0" w:space="0" w:color="auto"/>
              </w:divBdr>
              <w:divsChild>
                <w:div w:id="1589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596255516">
      <w:bodyDiv w:val="1"/>
      <w:marLeft w:val="0"/>
      <w:marRight w:val="0"/>
      <w:marTop w:val="0"/>
      <w:marBottom w:val="0"/>
      <w:divBdr>
        <w:top w:val="none" w:sz="0" w:space="0" w:color="auto"/>
        <w:left w:val="none" w:sz="0" w:space="0" w:color="auto"/>
        <w:bottom w:val="none" w:sz="0" w:space="0" w:color="auto"/>
        <w:right w:val="none" w:sz="0" w:space="0" w:color="auto"/>
      </w:divBdr>
      <w:divsChild>
        <w:div w:id="869607267">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861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10568037">
      <w:bodyDiv w:val="1"/>
      <w:marLeft w:val="0"/>
      <w:marRight w:val="0"/>
      <w:marTop w:val="0"/>
      <w:marBottom w:val="0"/>
      <w:divBdr>
        <w:top w:val="none" w:sz="0" w:space="0" w:color="auto"/>
        <w:left w:val="none" w:sz="0" w:space="0" w:color="auto"/>
        <w:bottom w:val="none" w:sz="0" w:space="0" w:color="auto"/>
        <w:right w:val="none" w:sz="0" w:space="0" w:color="auto"/>
      </w:divBdr>
      <w:divsChild>
        <w:div w:id="1701199027">
          <w:marLeft w:val="0"/>
          <w:marRight w:val="0"/>
          <w:marTop w:val="0"/>
          <w:marBottom w:val="0"/>
          <w:divBdr>
            <w:top w:val="none" w:sz="0" w:space="0" w:color="auto"/>
            <w:left w:val="none" w:sz="0" w:space="0" w:color="auto"/>
            <w:bottom w:val="none" w:sz="0" w:space="0" w:color="auto"/>
            <w:right w:val="none" w:sz="0" w:space="0" w:color="auto"/>
          </w:divBdr>
          <w:divsChild>
            <w:div w:id="577132169">
              <w:marLeft w:val="0"/>
              <w:marRight w:val="0"/>
              <w:marTop w:val="0"/>
              <w:marBottom w:val="0"/>
              <w:divBdr>
                <w:top w:val="none" w:sz="0" w:space="0" w:color="auto"/>
                <w:left w:val="none" w:sz="0" w:space="0" w:color="auto"/>
                <w:bottom w:val="none" w:sz="0" w:space="0" w:color="auto"/>
                <w:right w:val="none" w:sz="0" w:space="0" w:color="auto"/>
              </w:divBdr>
              <w:divsChild>
                <w:div w:id="2103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337800">
      <w:bodyDiv w:val="1"/>
      <w:marLeft w:val="0"/>
      <w:marRight w:val="0"/>
      <w:marTop w:val="0"/>
      <w:marBottom w:val="0"/>
      <w:divBdr>
        <w:top w:val="none" w:sz="0" w:space="0" w:color="auto"/>
        <w:left w:val="none" w:sz="0" w:space="0" w:color="auto"/>
        <w:bottom w:val="none" w:sz="0" w:space="0" w:color="auto"/>
        <w:right w:val="none" w:sz="0" w:space="0" w:color="auto"/>
      </w:divBdr>
      <w:divsChild>
        <w:div w:id="1206605661">
          <w:marLeft w:val="0"/>
          <w:marRight w:val="0"/>
          <w:marTop w:val="0"/>
          <w:marBottom w:val="0"/>
          <w:divBdr>
            <w:top w:val="none" w:sz="0" w:space="0" w:color="auto"/>
            <w:left w:val="none" w:sz="0" w:space="0" w:color="auto"/>
            <w:bottom w:val="none" w:sz="0" w:space="0" w:color="auto"/>
            <w:right w:val="none" w:sz="0" w:space="0" w:color="auto"/>
          </w:divBdr>
          <w:divsChild>
            <w:div w:id="324170325">
              <w:marLeft w:val="0"/>
              <w:marRight w:val="0"/>
              <w:marTop w:val="0"/>
              <w:marBottom w:val="0"/>
              <w:divBdr>
                <w:top w:val="none" w:sz="0" w:space="0" w:color="auto"/>
                <w:left w:val="none" w:sz="0" w:space="0" w:color="auto"/>
                <w:bottom w:val="none" w:sz="0" w:space="0" w:color="auto"/>
                <w:right w:val="none" w:sz="0" w:space="0" w:color="auto"/>
              </w:divBdr>
              <w:divsChild>
                <w:div w:id="1960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68322665">
      <w:bodyDiv w:val="1"/>
      <w:marLeft w:val="0"/>
      <w:marRight w:val="0"/>
      <w:marTop w:val="0"/>
      <w:marBottom w:val="0"/>
      <w:divBdr>
        <w:top w:val="none" w:sz="0" w:space="0" w:color="auto"/>
        <w:left w:val="none" w:sz="0" w:space="0" w:color="auto"/>
        <w:bottom w:val="none" w:sz="0" w:space="0" w:color="auto"/>
        <w:right w:val="none" w:sz="0" w:space="0" w:color="auto"/>
      </w:divBdr>
      <w:divsChild>
        <w:div w:id="1034041366">
          <w:marLeft w:val="0"/>
          <w:marRight w:val="0"/>
          <w:marTop w:val="0"/>
          <w:marBottom w:val="0"/>
          <w:divBdr>
            <w:top w:val="none" w:sz="0" w:space="0" w:color="auto"/>
            <w:left w:val="none" w:sz="0" w:space="0" w:color="auto"/>
            <w:bottom w:val="none" w:sz="0" w:space="0" w:color="auto"/>
            <w:right w:val="none" w:sz="0" w:space="0" w:color="auto"/>
          </w:divBdr>
          <w:divsChild>
            <w:div w:id="892156326">
              <w:marLeft w:val="0"/>
              <w:marRight w:val="0"/>
              <w:marTop w:val="0"/>
              <w:marBottom w:val="0"/>
              <w:divBdr>
                <w:top w:val="none" w:sz="0" w:space="0" w:color="auto"/>
                <w:left w:val="none" w:sz="0" w:space="0" w:color="auto"/>
                <w:bottom w:val="none" w:sz="0" w:space="0" w:color="auto"/>
                <w:right w:val="none" w:sz="0" w:space="0" w:color="auto"/>
              </w:divBdr>
              <w:divsChild>
                <w:div w:id="1555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41168127">
      <w:bodyDiv w:val="1"/>
      <w:marLeft w:val="0"/>
      <w:marRight w:val="0"/>
      <w:marTop w:val="0"/>
      <w:marBottom w:val="0"/>
      <w:divBdr>
        <w:top w:val="none" w:sz="0" w:space="0" w:color="auto"/>
        <w:left w:val="none" w:sz="0" w:space="0" w:color="auto"/>
        <w:bottom w:val="none" w:sz="0" w:space="0" w:color="auto"/>
        <w:right w:val="none" w:sz="0" w:space="0" w:color="auto"/>
      </w:divBdr>
      <w:divsChild>
        <w:div w:id="273287174">
          <w:marLeft w:val="0"/>
          <w:marRight w:val="0"/>
          <w:marTop w:val="0"/>
          <w:marBottom w:val="0"/>
          <w:divBdr>
            <w:top w:val="none" w:sz="0" w:space="0" w:color="auto"/>
            <w:left w:val="none" w:sz="0" w:space="0" w:color="auto"/>
            <w:bottom w:val="none" w:sz="0" w:space="0" w:color="auto"/>
            <w:right w:val="none" w:sz="0" w:space="0" w:color="auto"/>
          </w:divBdr>
          <w:divsChild>
            <w:div w:id="258948064">
              <w:marLeft w:val="0"/>
              <w:marRight w:val="0"/>
              <w:marTop w:val="0"/>
              <w:marBottom w:val="0"/>
              <w:divBdr>
                <w:top w:val="none" w:sz="0" w:space="0" w:color="auto"/>
                <w:left w:val="none" w:sz="0" w:space="0" w:color="auto"/>
                <w:bottom w:val="none" w:sz="0" w:space="0" w:color="auto"/>
                <w:right w:val="none" w:sz="0" w:space="0" w:color="auto"/>
              </w:divBdr>
              <w:divsChild>
                <w:div w:id="5920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4.xml><?xml version="1.0" encoding="utf-8"?>
<ds:datastoreItem xmlns:ds="http://schemas.openxmlformats.org/officeDocument/2006/customXml" ds:itemID="{AB86D425-8E1E-4A92-A182-E0C87045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5204</Words>
  <Characters>29669</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HP</cp:lastModifiedBy>
  <cp:revision>5</cp:revision>
  <cp:lastPrinted>2020-07-07T17:37:00Z</cp:lastPrinted>
  <dcterms:created xsi:type="dcterms:W3CDTF">2023-09-26T18:30:00Z</dcterms:created>
  <dcterms:modified xsi:type="dcterms:W3CDTF">2023-09-26T18:34:00Z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