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410D7" w14:textId="77777777" w:rsidR="00EC7E3D" w:rsidRPr="001763B5" w:rsidRDefault="00EC7E3D" w:rsidP="00840921">
      <w:pPr>
        <w:spacing w:line="276" w:lineRule="auto"/>
        <w:jc w:val="right"/>
        <w:rPr>
          <w:rFonts w:ascii="Palatino Linotype" w:hAnsi="Palatino Linotype"/>
          <w:b/>
          <w:sz w:val="24"/>
          <w:szCs w:val="24"/>
          <w:lang w:val="es-ES"/>
        </w:rPr>
      </w:pPr>
    </w:p>
    <w:p w14:paraId="2F76ED7C" w14:textId="77777777" w:rsidR="007E3CE1" w:rsidRPr="001763B5" w:rsidRDefault="007E3CE1" w:rsidP="00840921">
      <w:pPr>
        <w:spacing w:line="276" w:lineRule="auto"/>
        <w:jc w:val="center"/>
        <w:rPr>
          <w:rFonts w:ascii="Palatino Linotype" w:hAnsi="Palatino Linotype"/>
          <w:b/>
          <w:sz w:val="24"/>
          <w:szCs w:val="24"/>
          <w:lang w:val="es-ES"/>
        </w:rPr>
      </w:pPr>
      <w:r w:rsidRPr="001763B5">
        <w:rPr>
          <w:rFonts w:ascii="Palatino Linotype" w:hAnsi="Palatino Linotype"/>
          <w:b/>
          <w:sz w:val="24"/>
          <w:szCs w:val="24"/>
          <w:lang w:val="es-ES"/>
        </w:rPr>
        <w:t>MUNICIPIO DEL DISTRITO METROPOLITANO DE QUITO</w:t>
      </w:r>
    </w:p>
    <w:p w14:paraId="00817EC0" w14:textId="2D4D23DA" w:rsidR="007E3CE1" w:rsidRPr="001763B5" w:rsidRDefault="000C2679" w:rsidP="00840921">
      <w:pPr>
        <w:spacing w:line="276" w:lineRule="auto"/>
        <w:jc w:val="center"/>
        <w:rPr>
          <w:rFonts w:ascii="Palatino Linotype" w:hAnsi="Palatino Linotype"/>
          <w:b/>
          <w:sz w:val="24"/>
          <w:szCs w:val="24"/>
          <w:lang w:val="es-ES"/>
        </w:rPr>
      </w:pPr>
      <w:r w:rsidRPr="001763B5">
        <w:rPr>
          <w:rFonts w:ascii="Palatino Linotype" w:hAnsi="Palatino Linotype"/>
          <w:b/>
          <w:sz w:val="24"/>
          <w:szCs w:val="24"/>
          <w:lang w:val="es-ES"/>
        </w:rPr>
        <w:t>CO</w:t>
      </w:r>
      <w:r w:rsidR="00840921" w:rsidRPr="001763B5">
        <w:rPr>
          <w:rFonts w:ascii="Palatino Linotype" w:hAnsi="Palatino Linotype"/>
          <w:b/>
          <w:sz w:val="24"/>
          <w:szCs w:val="24"/>
          <w:lang w:val="es-ES"/>
        </w:rPr>
        <w:t xml:space="preserve">MISIÓN DE </w:t>
      </w:r>
      <w:r w:rsidR="00B27D04" w:rsidRPr="001763B5">
        <w:rPr>
          <w:rFonts w:ascii="Palatino Linotype" w:hAnsi="Palatino Linotype"/>
          <w:b/>
          <w:sz w:val="24"/>
          <w:szCs w:val="24"/>
          <w:lang w:val="es-ES"/>
        </w:rPr>
        <w:t>DEPORTE Y RECREACIÓN</w:t>
      </w:r>
      <w:r w:rsidRPr="001763B5">
        <w:rPr>
          <w:rFonts w:ascii="Palatino Linotype" w:hAnsi="Palatino Linotype"/>
          <w:b/>
          <w:sz w:val="24"/>
          <w:szCs w:val="24"/>
          <w:lang w:val="es-ES"/>
        </w:rPr>
        <w:t xml:space="preserve"> </w:t>
      </w:r>
    </w:p>
    <w:p w14:paraId="02E830EB" w14:textId="4531A7D7" w:rsidR="007E3CE1" w:rsidRPr="001763B5" w:rsidRDefault="000C2679" w:rsidP="00840921">
      <w:pPr>
        <w:spacing w:line="276" w:lineRule="auto"/>
        <w:jc w:val="center"/>
        <w:rPr>
          <w:rFonts w:ascii="Palatino Linotype" w:hAnsi="Palatino Linotype"/>
          <w:b/>
          <w:sz w:val="24"/>
          <w:szCs w:val="24"/>
          <w:lang w:val="es-ES"/>
        </w:rPr>
      </w:pPr>
      <w:r w:rsidRPr="001763B5">
        <w:rPr>
          <w:rFonts w:ascii="Palatino Linotype" w:hAnsi="Palatino Linotype"/>
          <w:b/>
          <w:sz w:val="24"/>
          <w:szCs w:val="24"/>
          <w:lang w:val="es-ES"/>
        </w:rPr>
        <w:t xml:space="preserve">-EJE </w:t>
      </w:r>
      <w:r w:rsidR="00B27D04" w:rsidRPr="001763B5">
        <w:rPr>
          <w:rFonts w:ascii="Palatino Linotype" w:hAnsi="Palatino Linotype"/>
          <w:b/>
          <w:sz w:val="24"/>
          <w:szCs w:val="24"/>
          <w:lang w:val="es-ES"/>
        </w:rPr>
        <w:t>SOCIAL</w:t>
      </w:r>
      <w:r w:rsidRPr="001763B5">
        <w:rPr>
          <w:rFonts w:ascii="Palatino Linotype" w:hAnsi="Palatino Linotype"/>
          <w:b/>
          <w:sz w:val="24"/>
          <w:szCs w:val="24"/>
          <w:lang w:val="es-ES"/>
        </w:rPr>
        <w:t>-</w:t>
      </w:r>
    </w:p>
    <w:p w14:paraId="20A95E72" w14:textId="77777777" w:rsidR="009C6656" w:rsidRPr="001763B5" w:rsidRDefault="009C6656" w:rsidP="00840921">
      <w:pPr>
        <w:spacing w:line="276" w:lineRule="auto"/>
        <w:jc w:val="center"/>
        <w:rPr>
          <w:rFonts w:ascii="Palatino Linotype" w:hAnsi="Palatino Linotype"/>
          <w:b/>
          <w:sz w:val="24"/>
          <w:szCs w:val="24"/>
          <w:lang w:val="es-ES"/>
        </w:rPr>
      </w:pPr>
    </w:p>
    <w:p w14:paraId="1C990DCC" w14:textId="77777777" w:rsidR="009C6656" w:rsidRPr="001763B5" w:rsidRDefault="009C6656" w:rsidP="00840921">
      <w:pPr>
        <w:spacing w:line="276" w:lineRule="auto"/>
        <w:jc w:val="center"/>
        <w:rPr>
          <w:rFonts w:ascii="Palatino Linotype" w:hAnsi="Palatino Linotype"/>
          <w:b/>
          <w:sz w:val="24"/>
          <w:szCs w:val="24"/>
          <w:lang w:val="es-ES"/>
        </w:rPr>
      </w:pPr>
    </w:p>
    <w:p w14:paraId="36B31627" w14:textId="100CB6FA" w:rsidR="00613202" w:rsidRPr="001763B5" w:rsidRDefault="00B922AA" w:rsidP="00840921">
      <w:pPr>
        <w:spacing w:line="276" w:lineRule="auto"/>
        <w:jc w:val="center"/>
        <w:rPr>
          <w:rFonts w:ascii="Palatino Linotype" w:hAnsi="Palatino Linotype"/>
          <w:b/>
          <w:sz w:val="24"/>
          <w:szCs w:val="24"/>
          <w:lang w:val="es-ES"/>
        </w:rPr>
      </w:pPr>
      <w:r>
        <w:rPr>
          <w:rFonts w:ascii="Palatino Linotype" w:hAnsi="Palatino Linotype"/>
          <w:b/>
          <w:sz w:val="24"/>
          <w:szCs w:val="24"/>
          <w:highlight w:val="yellow"/>
          <w:lang w:val="es-ES"/>
        </w:rPr>
        <w:t xml:space="preserve">Borrador de </w:t>
      </w:r>
      <w:r w:rsidR="00613202" w:rsidRPr="001763B5">
        <w:rPr>
          <w:rFonts w:ascii="Palatino Linotype" w:hAnsi="Palatino Linotype"/>
          <w:b/>
          <w:sz w:val="24"/>
          <w:szCs w:val="24"/>
          <w:highlight w:val="yellow"/>
          <w:lang w:val="es-ES"/>
        </w:rPr>
        <w:t>I</w:t>
      </w:r>
      <w:r w:rsidR="005A4788" w:rsidRPr="001763B5">
        <w:rPr>
          <w:rFonts w:ascii="Palatino Linotype" w:hAnsi="Palatino Linotype"/>
          <w:b/>
          <w:sz w:val="24"/>
          <w:szCs w:val="24"/>
          <w:highlight w:val="yellow"/>
          <w:lang w:val="es-ES"/>
        </w:rPr>
        <w:t>nforme No. IC-</w:t>
      </w:r>
      <w:r w:rsidR="003C060A" w:rsidRPr="001763B5">
        <w:rPr>
          <w:rFonts w:ascii="Palatino Linotype" w:hAnsi="Palatino Linotype"/>
          <w:b/>
          <w:sz w:val="24"/>
          <w:szCs w:val="24"/>
          <w:highlight w:val="yellow"/>
          <w:lang w:val="es-ES"/>
        </w:rPr>
        <w:t>O-</w:t>
      </w:r>
      <w:r w:rsidR="003C656E" w:rsidRPr="001763B5">
        <w:rPr>
          <w:rFonts w:ascii="Palatino Linotype" w:hAnsi="Palatino Linotype"/>
          <w:b/>
          <w:sz w:val="24"/>
          <w:szCs w:val="24"/>
          <w:highlight w:val="yellow"/>
          <w:lang w:val="es-ES"/>
        </w:rPr>
        <w:t>CDR</w:t>
      </w:r>
      <w:r w:rsidR="00B27D04" w:rsidRPr="001763B5">
        <w:rPr>
          <w:rFonts w:ascii="Palatino Linotype" w:hAnsi="Palatino Linotype"/>
          <w:b/>
          <w:sz w:val="24"/>
          <w:szCs w:val="24"/>
          <w:highlight w:val="yellow"/>
          <w:lang w:val="es-ES"/>
        </w:rPr>
        <w:t>-2024-001</w:t>
      </w:r>
    </w:p>
    <w:p w14:paraId="0F65997F" w14:textId="77777777" w:rsidR="009C6656" w:rsidRPr="001763B5" w:rsidRDefault="009C6656" w:rsidP="00840921">
      <w:pPr>
        <w:spacing w:line="276" w:lineRule="auto"/>
        <w:jc w:val="center"/>
        <w:rPr>
          <w:rFonts w:ascii="Palatino Linotype" w:hAnsi="Palatino Linotype"/>
          <w:b/>
          <w:sz w:val="24"/>
          <w:szCs w:val="24"/>
          <w:lang w:val="es-ES"/>
        </w:rPr>
      </w:pPr>
    </w:p>
    <w:p w14:paraId="4265C5ED" w14:textId="33263BA9" w:rsidR="002534FF" w:rsidRPr="001763B5" w:rsidRDefault="006A6A6F" w:rsidP="002534FF">
      <w:pPr>
        <w:jc w:val="both"/>
        <w:rPr>
          <w:rFonts w:ascii="Palatino Linotype" w:hAnsi="Palatino Linotype"/>
          <w:b/>
          <w:sz w:val="24"/>
          <w:szCs w:val="24"/>
        </w:rPr>
      </w:pPr>
      <w:r w:rsidRPr="001763B5">
        <w:rPr>
          <w:rFonts w:ascii="Palatino Linotype" w:hAnsi="Palatino Linotype" w:cs="Times New Roman"/>
          <w:b/>
          <w:sz w:val="24"/>
          <w:szCs w:val="24"/>
          <w:lang w:val="es-ES_tradnl"/>
        </w:rPr>
        <w:t xml:space="preserve">INFORME DE COMISIÓN PARA QUE EL </w:t>
      </w:r>
      <w:r w:rsidRPr="001763B5">
        <w:rPr>
          <w:rFonts w:ascii="Palatino Linotype" w:eastAsia="Times New Roman" w:hAnsi="Palatino Linotype" w:cs="Times New Roman"/>
          <w:b/>
          <w:color w:val="000000"/>
          <w:sz w:val="24"/>
          <w:szCs w:val="24"/>
          <w:lang w:val="es-ES_tradnl"/>
        </w:rPr>
        <w:t>CONCEJO METROPOLITANO, CONOZCA Y RESUELVA SOBRE</w:t>
      </w:r>
      <w:r w:rsidR="002534FF" w:rsidRPr="001763B5">
        <w:rPr>
          <w:rFonts w:ascii="Palatino Linotype" w:hAnsi="Palatino Linotype" w:cs="Times New Roman"/>
          <w:b/>
          <w:sz w:val="24"/>
          <w:szCs w:val="24"/>
        </w:rPr>
        <w:t xml:space="preserve"> EL PROYECTO DE </w:t>
      </w:r>
      <w:r w:rsidR="003D6BB0" w:rsidRPr="001763B5">
        <w:rPr>
          <w:rFonts w:ascii="Palatino Linotype" w:hAnsi="Palatino Linotype"/>
          <w:b/>
          <w:sz w:val="24"/>
          <w:szCs w:val="24"/>
          <w:lang w:val="es-ES"/>
        </w:rPr>
        <w:t>“</w:t>
      </w:r>
      <w:r w:rsidR="00883413" w:rsidRPr="001763B5">
        <w:rPr>
          <w:rFonts w:ascii="Palatino Linotype" w:hAnsi="Palatino Linotype"/>
          <w:b/>
          <w:sz w:val="24"/>
          <w:szCs w:val="24"/>
          <w:lang w:val="es-ES"/>
        </w:rPr>
        <w:t>O</w:t>
      </w:r>
      <w:r w:rsidR="00883413" w:rsidRPr="001763B5">
        <w:rPr>
          <w:rFonts w:ascii="Palatino Linotype" w:hAnsi="Palatino Linotype"/>
          <w:b/>
          <w:sz w:val="24"/>
          <w:szCs w:val="24"/>
        </w:rPr>
        <w:t>RDENANZA METROPOLITANA REFORMATORIA DEL TÍTULO I, DEL LIBRO II.4 DEL CÓDIGO MUNICIPAL PARA EL DITSRITO METROPOLITANO DE QUITO, SOBRE LA REGULACIÓN Y CONTROL DE LOS ESPECTÁCULOS DEPORTIVOS MASIVOS</w:t>
      </w:r>
      <w:r w:rsidR="002534FF" w:rsidRPr="001763B5">
        <w:rPr>
          <w:rFonts w:ascii="Palatino Linotype" w:hAnsi="Palatino Linotype"/>
          <w:b/>
          <w:sz w:val="24"/>
          <w:szCs w:val="24"/>
        </w:rPr>
        <w:t>.</w:t>
      </w:r>
      <w:r w:rsidR="00883413" w:rsidRPr="001763B5">
        <w:rPr>
          <w:rFonts w:ascii="Palatino Linotype" w:hAnsi="Palatino Linotype"/>
          <w:b/>
          <w:sz w:val="24"/>
          <w:szCs w:val="24"/>
        </w:rPr>
        <w:t>”</w:t>
      </w:r>
    </w:p>
    <w:p w14:paraId="6D57C61A" w14:textId="2800D12F" w:rsidR="00CF13EB" w:rsidRPr="001763B5" w:rsidRDefault="00CF13EB" w:rsidP="002C28E3">
      <w:pPr>
        <w:jc w:val="both"/>
        <w:rPr>
          <w:rFonts w:ascii="Palatino Linotype" w:hAnsi="Palatino Linotype"/>
          <w:b/>
          <w:sz w:val="24"/>
          <w:szCs w:val="24"/>
          <w:lang w:val="es-ES"/>
        </w:rPr>
      </w:pPr>
    </w:p>
    <w:p w14:paraId="4743280C" w14:textId="77777777" w:rsidR="009C6656" w:rsidRPr="001763B5" w:rsidRDefault="009C6656" w:rsidP="00840921">
      <w:pPr>
        <w:pStyle w:val="Prrafodelista"/>
        <w:spacing w:line="276" w:lineRule="auto"/>
        <w:jc w:val="center"/>
        <w:rPr>
          <w:rFonts w:ascii="Palatino Linotype" w:hAnsi="Palatino Linotype"/>
          <w:b/>
          <w:sz w:val="24"/>
          <w:szCs w:val="24"/>
        </w:rPr>
      </w:pPr>
    </w:p>
    <w:p w14:paraId="76644127" w14:textId="77777777" w:rsidR="0086129D" w:rsidRPr="001763B5" w:rsidRDefault="0086129D" w:rsidP="00840921">
      <w:pPr>
        <w:pStyle w:val="Prrafodelista"/>
        <w:spacing w:line="276" w:lineRule="auto"/>
        <w:jc w:val="center"/>
        <w:rPr>
          <w:rFonts w:ascii="Palatino Linotype" w:hAnsi="Palatino Linotype"/>
          <w:b/>
          <w:sz w:val="24"/>
          <w:szCs w:val="24"/>
        </w:rPr>
      </w:pPr>
    </w:p>
    <w:p w14:paraId="7F246B7A" w14:textId="77777777" w:rsidR="007E3CE1" w:rsidRPr="001763B5" w:rsidRDefault="007E3CE1" w:rsidP="00840921">
      <w:pPr>
        <w:pStyle w:val="Prrafodelista"/>
        <w:spacing w:line="276" w:lineRule="auto"/>
        <w:jc w:val="center"/>
        <w:rPr>
          <w:rFonts w:ascii="Palatino Linotype" w:hAnsi="Palatino Linotype"/>
          <w:b/>
          <w:sz w:val="24"/>
          <w:szCs w:val="24"/>
        </w:rPr>
      </w:pPr>
      <w:r w:rsidRPr="001763B5">
        <w:rPr>
          <w:rFonts w:ascii="Palatino Linotype" w:hAnsi="Palatino Linotype"/>
          <w:b/>
          <w:sz w:val="24"/>
          <w:szCs w:val="24"/>
        </w:rPr>
        <w:t>MIEMBROS DE LA COMISIÓN:</w:t>
      </w:r>
    </w:p>
    <w:p w14:paraId="333C2055" w14:textId="77777777" w:rsidR="009C6656" w:rsidRPr="001763B5" w:rsidRDefault="009C6656" w:rsidP="00840921">
      <w:pPr>
        <w:pStyle w:val="Prrafodelista"/>
        <w:spacing w:line="276" w:lineRule="auto"/>
        <w:jc w:val="center"/>
        <w:rPr>
          <w:rFonts w:ascii="Palatino Linotype" w:hAnsi="Palatino Linotype"/>
          <w:b/>
          <w:sz w:val="24"/>
          <w:szCs w:val="24"/>
        </w:rPr>
      </w:pPr>
    </w:p>
    <w:p w14:paraId="24B11DD8" w14:textId="77777777" w:rsidR="0062621C" w:rsidRPr="001763B5" w:rsidRDefault="0062621C" w:rsidP="00840921">
      <w:pPr>
        <w:pStyle w:val="Prrafodelista"/>
        <w:spacing w:line="276" w:lineRule="auto"/>
        <w:jc w:val="center"/>
        <w:rPr>
          <w:rFonts w:ascii="Palatino Linotype" w:hAnsi="Palatino Linotype"/>
          <w:b/>
          <w:sz w:val="24"/>
          <w:szCs w:val="24"/>
        </w:rPr>
      </w:pPr>
    </w:p>
    <w:p w14:paraId="39D2AD74" w14:textId="0EABA610" w:rsidR="007E3CE1" w:rsidRPr="001763B5" w:rsidRDefault="00883413" w:rsidP="00840921">
      <w:pPr>
        <w:pStyle w:val="Prrafodelista"/>
        <w:spacing w:line="276" w:lineRule="auto"/>
        <w:jc w:val="center"/>
        <w:rPr>
          <w:rFonts w:ascii="Palatino Linotype" w:hAnsi="Palatino Linotype"/>
          <w:sz w:val="24"/>
          <w:szCs w:val="24"/>
        </w:rPr>
      </w:pPr>
      <w:r w:rsidRPr="001763B5">
        <w:rPr>
          <w:rFonts w:ascii="Palatino Linotype" w:hAnsi="Palatino Linotype"/>
          <w:sz w:val="24"/>
          <w:szCs w:val="24"/>
        </w:rPr>
        <w:t>Bernardo Abad</w:t>
      </w:r>
      <w:r w:rsidR="00710256" w:rsidRPr="001763B5">
        <w:rPr>
          <w:rFonts w:ascii="Palatino Linotype" w:hAnsi="Palatino Linotype"/>
          <w:sz w:val="24"/>
          <w:szCs w:val="24"/>
        </w:rPr>
        <w:t xml:space="preserve"> </w:t>
      </w:r>
      <w:r w:rsidR="007E3CE1" w:rsidRPr="001763B5">
        <w:rPr>
          <w:rFonts w:ascii="Palatino Linotype" w:hAnsi="Palatino Linotype"/>
          <w:sz w:val="24"/>
          <w:szCs w:val="24"/>
        </w:rPr>
        <w:t>- President</w:t>
      </w:r>
      <w:r w:rsidR="006A74AF" w:rsidRPr="001763B5">
        <w:rPr>
          <w:rFonts w:ascii="Palatino Linotype" w:hAnsi="Palatino Linotype"/>
          <w:sz w:val="24"/>
          <w:szCs w:val="24"/>
        </w:rPr>
        <w:t>e</w:t>
      </w:r>
      <w:r w:rsidR="007E3CE1" w:rsidRPr="001763B5">
        <w:rPr>
          <w:rFonts w:ascii="Palatino Linotype" w:hAnsi="Palatino Linotype"/>
          <w:sz w:val="24"/>
          <w:szCs w:val="24"/>
        </w:rPr>
        <w:t xml:space="preserve"> de la Comisión</w:t>
      </w:r>
    </w:p>
    <w:p w14:paraId="77812345" w14:textId="77777777" w:rsidR="00EC19EF" w:rsidRPr="001763B5" w:rsidRDefault="00EC19EF" w:rsidP="00840921">
      <w:pPr>
        <w:pStyle w:val="Prrafodelista"/>
        <w:spacing w:line="276" w:lineRule="auto"/>
        <w:jc w:val="center"/>
        <w:rPr>
          <w:rFonts w:ascii="Palatino Linotype" w:hAnsi="Palatino Linotype"/>
          <w:sz w:val="24"/>
          <w:szCs w:val="24"/>
        </w:rPr>
      </w:pPr>
    </w:p>
    <w:p w14:paraId="625507A4" w14:textId="5135C0FA" w:rsidR="007E3CE1" w:rsidRPr="001763B5" w:rsidRDefault="00883413" w:rsidP="00840921">
      <w:pPr>
        <w:pStyle w:val="Prrafodelista"/>
        <w:spacing w:line="276" w:lineRule="auto"/>
        <w:jc w:val="center"/>
        <w:rPr>
          <w:rFonts w:ascii="Palatino Linotype" w:hAnsi="Palatino Linotype"/>
          <w:sz w:val="24"/>
          <w:szCs w:val="24"/>
        </w:rPr>
      </w:pPr>
      <w:r w:rsidRPr="001763B5">
        <w:rPr>
          <w:rFonts w:ascii="Palatino Linotype" w:hAnsi="Palatino Linotype"/>
          <w:sz w:val="24"/>
          <w:szCs w:val="24"/>
        </w:rPr>
        <w:t xml:space="preserve">Blanca </w:t>
      </w:r>
      <w:proofErr w:type="spellStart"/>
      <w:r w:rsidRPr="001763B5">
        <w:rPr>
          <w:rFonts w:ascii="Palatino Linotype" w:hAnsi="Palatino Linotype"/>
          <w:sz w:val="24"/>
          <w:szCs w:val="24"/>
        </w:rPr>
        <w:t>Paucar</w:t>
      </w:r>
      <w:proofErr w:type="spellEnd"/>
      <w:r w:rsidR="00710256" w:rsidRPr="001763B5">
        <w:rPr>
          <w:rFonts w:ascii="Palatino Linotype" w:hAnsi="Palatino Linotype"/>
          <w:sz w:val="24"/>
          <w:szCs w:val="24"/>
        </w:rPr>
        <w:t xml:space="preserve"> </w:t>
      </w:r>
      <w:r w:rsidR="007E3CE1" w:rsidRPr="001763B5">
        <w:rPr>
          <w:rFonts w:ascii="Palatino Linotype" w:hAnsi="Palatino Linotype"/>
          <w:sz w:val="24"/>
          <w:szCs w:val="24"/>
        </w:rPr>
        <w:t>- Vicepresident</w:t>
      </w:r>
      <w:r w:rsidRPr="001763B5">
        <w:rPr>
          <w:rFonts w:ascii="Palatino Linotype" w:hAnsi="Palatino Linotype"/>
          <w:sz w:val="24"/>
          <w:szCs w:val="24"/>
        </w:rPr>
        <w:t>a</w:t>
      </w:r>
      <w:r w:rsidR="007E3CE1" w:rsidRPr="001763B5">
        <w:rPr>
          <w:rFonts w:ascii="Palatino Linotype" w:hAnsi="Palatino Linotype"/>
          <w:sz w:val="24"/>
          <w:szCs w:val="24"/>
        </w:rPr>
        <w:t xml:space="preserve"> de la Comisión</w:t>
      </w:r>
    </w:p>
    <w:p w14:paraId="2DFCE9C0" w14:textId="77777777" w:rsidR="00EC19EF" w:rsidRPr="001763B5" w:rsidRDefault="00EC19EF" w:rsidP="00840921">
      <w:pPr>
        <w:pStyle w:val="Prrafodelista"/>
        <w:spacing w:line="276" w:lineRule="auto"/>
        <w:jc w:val="center"/>
        <w:rPr>
          <w:rFonts w:ascii="Palatino Linotype" w:hAnsi="Palatino Linotype"/>
          <w:sz w:val="24"/>
          <w:szCs w:val="24"/>
        </w:rPr>
      </w:pPr>
    </w:p>
    <w:p w14:paraId="731309DF" w14:textId="25D59B18" w:rsidR="007E3CE1" w:rsidRPr="001763B5" w:rsidRDefault="00710256" w:rsidP="00840921">
      <w:pPr>
        <w:pStyle w:val="Prrafodelista"/>
        <w:spacing w:line="276" w:lineRule="auto"/>
        <w:jc w:val="center"/>
        <w:rPr>
          <w:rFonts w:ascii="Palatino Linotype" w:hAnsi="Palatino Linotype"/>
          <w:sz w:val="24"/>
          <w:szCs w:val="24"/>
        </w:rPr>
      </w:pPr>
      <w:r w:rsidRPr="001763B5">
        <w:rPr>
          <w:rFonts w:ascii="Palatino Linotype" w:hAnsi="Palatino Linotype"/>
          <w:sz w:val="24"/>
          <w:szCs w:val="24"/>
        </w:rPr>
        <w:t xml:space="preserve">Wilson Merino </w:t>
      </w:r>
      <w:r w:rsidR="007E3CE1" w:rsidRPr="001763B5">
        <w:rPr>
          <w:rFonts w:ascii="Palatino Linotype" w:hAnsi="Palatino Linotype"/>
          <w:sz w:val="24"/>
          <w:szCs w:val="24"/>
        </w:rPr>
        <w:t>- Integrante de la Comisión</w:t>
      </w:r>
    </w:p>
    <w:p w14:paraId="3C6EB469" w14:textId="77777777" w:rsidR="007E3CE1" w:rsidRPr="001763B5" w:rsidRDefault="007E3CE1" w:rsidP="00840921">
      <w:pPr>
        <w:pStyle w:val="Prrafodelista"/>
        <w:spacing w:line="276" w:lineRule="auto"/>
        <w:jc w:val="center"/>
        <w:rPr>
          <w:rFonts w:ascii="Palatino Linotype" w:hAnsi="Palatino Linotype"/>
          <w:sz w:val="24"/>
          <w:szCs w:val="24"/>
        </w:rPr>
      </w:pPr>
    </w:p>
    <w:p w14:paraId="7E0BF87B" w14:textId="19FEC220" w:rsidR="0086129D" w:rsidRPr="001763B5" w:rsidRDefault="0086129D" w:rsidP="00840921">
      <w:pPr>
        <w:pStyle w:val="Prrafodelista"/>
        <w:spacing w:line="276" w:lineRule="auto"/>
        <w:jc w:val="center"/>
        <w:rPr>
          <w:rFonts w:ascii="Palatino Linotype" w:hAnsi="Palatino Linotype"/>
          <w:sz w:val="24"/>
          <w:szCs w:val="24"/>
        </w:rPr>
      </w:pPr>
    </w:p>
    <w:p w14:paraId="5D69FE32" w14:textId="77777777" w:rsidR="00206E59" w:rsidRPr="001763B5" w:rsidRDefault="00206E59" w:rsidP="00840921">
      <w:pPr>
        <w:pStyle w:val="Prrafodelista"/>
        <w:spacing w:line="276" w:lineRule="auto"/>
        <w:jc w:val="center"/>
        <w:rPr>
          <w:rFonts w:ascii="Palatino Linotype" w:hAnsi="Palatino Linotype"/>
          <w:sz w:val="24"/>
          <w:szCs w:val="24"/>
        </w:rPr>
      </w:pPr>
    </w:p>
    <w:p w14:paraId="2C488CCF" w14:textId="77777777" w:rsidR="00C01FCC" w:rsidRPr="001763B5" w:rsidRDefault="00C01FCC" w:rsidP="00840921">
      <w:pPr>
        <w:pStyle w:val="Prrafodelista"/>
        <w:spacing w:line="276" w:lineRule="auto"/>
        <w:jc w:val="center"/>
        <w:rPr>
          <w:rFonts w:ascii="Palatino Linotype" w:hAnsi="Palatino Linotype"/>
          <w:sz w:val="24"/>
          <w:szCs w:val="24"/>
        </w:rPr>
      </w:pPr>
    </w:p>
    <w:p w14:paraId="764E9A11" w14:textId="72726935" w:rsidR="007E3CE1" w:rsidRPr="001763B5" w:rsidRDefault="007E3CE1" w:rsidP="00840921">
      <w:pPr>
        <w:pStyle w:val="Prrafodelista"/>
        <w:spacing w:line="276" w:lineRule="auto"/>
        <w:jc w:val="center"/>
        <w:rPr>
          <w:rFonts w:ascii="Palatino Linotype" w:hAnsi="Palatino Linotype"/>
          <w:sz w:val="24"/>
          <w:szCs w:val="24"/>
        </w:rPr>
      </w:pPr>
      <w:r w:rsidRPr="001763B5">
        <w:rPr>
          <w:rFonts w:ascii="Palatino Linotype" w:hAnsi="Palatino Linotype" w:cs="Calibri"/>
          <w:b/>
          <w:kern w:val="2"/>
          <w:sz w:val="24"/>
          <w:szCs w:val="24"/>
          <w:lang w:eastAsia="es-ES"/>
        </w:rPr>
        <w:t>Quito, Distrito Metropolitano</w:t>
      </w:r>
      <w:r w:rsidR="009F0B53" w:rsidRPr="001763B5">
        <w:rPr>
          <w:rFonts w:ascii="Palatino Linotype" w:hAnsi="Palatino Linotype" w:cs="Calibri"/>
          <w:b/>
          <w:kern w:val="2"/>
          <w:sz w:val="24"/>
          <w:szCs w:val="24"/>
          <w:lang w:eastAsia="es-ES"/>
        </w:rPr>
        <w:t xml:space="preserve">, </w:t>
      </w:r>
      <w:r w:rsidR="00883413" w:rsidRPr="001763B5">
        <w:rPr>
          <w:rFonts w:ascii="Palatino Linotype" w:hAnsi="Palatino Linotype" w:cs="Calibri"/>
          <w:b/>
          <w:kern w:val="2"/>
          <w:sz w:val="24"/>
          <w:szCs w:val="24"/>
          <w:lang w:eastAsia="es-ES"/>
        </w:rPr>
        <w:t>09</w:t>
      </w:r>
      <w:r w:rsidR="0082767D" w:rsidRPr="001763B5">
        <w:rPr>
          <w:rFonts w:ascii="Palatino Linotype" w:hAnsi="Palatino Linotype" w:cs="Calibri"/>
          <w:b/>
          <w:kern w:val="2"/>
          <w:sz w:val="24"/>
          <w:szCs w:val="24"/>
          <w:lang w:eastAsia="es-ES"/>
        </w:rPr>
        <w:t xml:space="preserve"> de </w:t>
      </w:r>
      <w:r w:rsidR="00DA5541" w:rsidRPr="001763B5">
        <w:rPr>
          <w:rFonts w:ascii="Palatino Linotype" w:hAnsi="Palatino Linotype" w:cs="Calibri"/>
          <w:b/>
          <w:kern w:val="2"/>
          <w:sz w:val="24"/>
          <w:szCs w:val="24"/>
          <w:lang w:eastAsia="es-ES"/>
        </w:rPr>
        <w:t>octu</w:t>
      </w:r>
      <w:r w:rsidR="00206E59" w:rsidRPr="001763B5">
        <w:rPr>
          <w:rFonts w:ascii="Palatino Linotype" w:hAnsi="Palatino Linotype" w:cs="Calibri"/>
          <w:b/>
          <w:kern w:val="2"/>
          <w:sz w:val="24"/>
          <w:szCs w:val="24"/>
          <w:lang w:eastAsia="es-ES"/>
        </w:rPr>
        <w:t>bre</w:t>
      </w:r>
      <w:r w:rsidR="00702EBC" w:rsidRPr="001763B5">
        <w:rPr>
          <w:rFonts w:ascii="Palatino Linotype" w:hAnsi="Palatino Linotype" w:cs="Calibri"/>
          <w:b/>
          <w:kern w:val="2"/>
          <w:sz w:val="24"/>
          <w:szCs w:val="24"/>
          <w:lang w:eastAsia="es-ES"/>
        </w:rPr>
        <w:t xml:space="preserve"> de 2024</w:t>
      </w:r>
    </w:p>
    <w:p w14:paraId="3236B149" w14:textId="2784FF88" w:rsidR="00DA761B" w:rsidRPr="001763B5" w:rsidRDefault="00DA761B" w:rsidP="00D1212A">
      <w:pPr>
        <w:spacing w:line="276" w:lineRule="auto"/>
        <w:jc w:val="both"/>
        <w:rPr>
          <w:rFonts w:ascii="Palatino Linotype" w:hAnsi="Palatino Linotype"/>
          <w:sz w:val="24"/>
          <w:szCs w:val="24"/>
        </w:rPr>
      </w:pPr>
    </w:p>
    <w:p w14:paraId="344BDCAC" w14:textId="17E12985" w:rsidR="00206E59" w:rsidRPr="001763B5" w:rsidRDefault="00206E59" w:rsidP="00D1212A">
      <w:pPr>
        <w:spacing w:line="276" w:lineRule="auto"/>
        <w:jc w:val="both"/>
        <w:rPr>
          <w:rFonts w:ascii="Palatino Linotype" w:hAnsi="Palatino Linotype"/>
          <w:sz w:val="24"/>
          <w:szCs w:val="24"/>
        </w:rPr>
      </w:pPr>
    </w:p>
    <w:p w14:paraId="340285BF" w14:textId="5FD1AD3A" w:rsidR="00DA5541" w:rsidRPr="001763B5" w:rsidRDefault="00DA5541" w:rsidP="00D1212A">
      <w:pPr>
        <w:spacing w:line="276" w:lineRule="auto"/>
        <w:jc w:val="both"/>
        <w:rPr>
          <w:rFonts w:ascii="Palatino Linotype" w:hAnsi="Palatino Linotype"/>
          <w:sz w:val="24"/>
          <w:szCs w:val="24"/>
        </w:rPr>
      </w:pPr>
    </w:p>
    <w:p w14:paraId="5744D6FF" w14:textId="77777777" w:rsidR="001154F5" w:rsidRPr="001763B5" w:rsidRDefault="00837CEB" w:rsidP="008A101B">
      <w:pPr>
        <w:pStyle w:val="Prrafodelista"/>
        <w:numPr>
          <w:ilvl w:val="0"/>
          <w:numId w:val="1"/>
        </w:numPr>
        <w:spacing w:line="276" w:lineRule="auto"/>
        <w:ind w:left="0" w:firstLine="360"/>
        <w:jc w:val="both"/>
        <w:rPr>
          <w:rFonts w:ascii="Palatino Linotype" w:hAnsi="Palatino Linotype"/>
          <w:b/>
          <w:sz w:val="24"/>
          <w:szCs w:val="24"/>
          <w:lang w:val="es-ES"/>
        </w:rPr>
      </w:pPr>
      <w:r w:rsidRPr="001763B5">
        <w:rPr>
          <w:rFonts w:ascii="Palatino Linotype" w:hAnsi="Palatino Linotype"/>
          <w:b/>
          <w:sz w:val="24"/>
          <w:szCs w:val="24"/>
          <w:lang w:val="es-ES"/>
        </w:rPr>
        <w:t>OBJETO DEL INFORME</w:t>
      </w:r>
    </w:p>
    <w:p w14:paraId="410F73F7" w14:textId="6C562505" w:rsidR="002C28E3" w:rsidRPr="001763B5" w:rsidRDefault="00515A26" w:rsidP="00882299">
      <w:pPr>
        <w:jc w:val="both"/>
        <w:rPr>
          <w:rFonts w:ascii="Palatino Linotype" w:hAnsi="Palatino Linotype"/>
          <w:sz w:val="24"/>
          <w:szCs w:val="24"/>
          <w:lang w:val="es-ES"/>
        </w:rPr>
      </w:pPr>
      <w:r w:rsidRPr="001763B5">
        <w:rPr>
          <w:rFonts w:ascii="Palatino Linotype" w:hAnsi="Palatino Linotype"/>
          <w:sz w:val="24"/>
          <w:szCs w:val="24"/>
          <w:lang w:val="es-ES"/>
        </w:rPr>
        <w:t xml:space="preserve">El presente instrumento tiene por objeto poner en conocimiento del Pleno del Concejo Metropolitano de Quito, el informe emitido por la Comisión de </w:t>
      </w:r>
      <w:r w:rsidR="00883413" w:rsidRPr="001763B5">
        <w:rPr>
          <w:rFonts w:ascii="Palatino Linotype" w:hAnsi="Palatino Linotype"/>
          <w:sz w:val="24"/>
          <w:szCs w:val="24"/>
          <w:lang w:val="es-ES"/>
        </w:rPr>
        <w:t>Deporte y Recreación</w:t>
      </w:r>
      <w:r w:rsidRPr="001763B5">
        <w:rPr>
          <w:rFonts w:ascii="Palatino Linotype" w:hAnsi="Palatino Linotype"/>
          <w:sz w:val="24"/>
          <w:szCs w:val="24"/>
          <w:lang w:val="es-ES"/>
        </w:rPr>
        <w:t>,</w:t>
      </w:r>
      <w:r w:rsidR="00DA5541" w:rsidRPr="001763B5">
        <w:rPr>
          <w:rFonts w:ascii="Palatino Linotype" w:hAnsi="Palatino Linotype"/>
          <w:sz w:val="24"/>
          <w:szCs w:val="24"/>
          <w:lang w:val="es-ES"/>
        </w:rPr>
        <w:t xml:space="preserve"> en sesión </w:t>
      </w:r>
      <w:r w:rsidR="003C656E" w:rsidRPr="001763B5">
        <w:rPr>
          <w:rFonts w:ascii="Palatino Linotype" w:hAnsi="Palatino Linotype"/>
          <w:sz w:val="24"/>
          <w:szCs w:val="24"/>
          <w:lang w:val="es-ES"/>
        </w:rPr>
        <w:t xml:space="preserve">extraordinaria No. </w:t>
      </w:r>
      <w:r w:rsidR="001763B5" w:rsidRPr="001763B5">
        <w:rPr>
          <w:rFonts w:ascii="Palatino Linotype" w:hAnsi="Palatino Linotype"/>
          <w:sz w:val="24"/>
          <w:szCs w:val="24"/>
          <w:lang w:val="es-ES"/>
        </w:rPr>
        <w:t>0</w:t>
      </w:r>
      <w:r w:rsidR="003C656E" w:rsidRPr="001763B5">
        <w:rPr>
          <w:rFonts w:ascii="Palatino Linotype" w:hAnsi="Palatino Linotype"/>
          <w:sz w:val="24"/>
          <w:szCs w:val="24"/>
          <w:lang w:val="es-ES"/>
        </w:rPr>
        <w:t>3</w:t>
      </w:r>
      <w:r w:rsidR="00883413" w:rsidRPr="001763B5">
        <w:rPr>
          <w:rFonts w:ascii="Palatino Linotype" w:hAnsi="Palatino Linotype"/>
          <w:sz w:val="24"/>
          <w:szCs w:val="24"/>
          <w:lang w:val="es-ES"/>
        </w:rPr>
        <w:t xml:space="preserve"> realizada el 09</w:t>
      </w:r>
      <w:r w:rsidRPr="001763B5">
        <w:rPr>
          <w:rFonts w:ascii="Palatino Linotype" w:hAnsi="Palatino Linotype"/>
          <w:sz w:val="24"/>
          <w:szCs w:val="24"/>
          <w:lang w:val="es-ES"/>
        </w:rPr>
        <w:t xml:space="preserve"> de </w:t>
      </w:r>
      <w:r w:rsidR="00DA5541" w:rsidRPr="001763B5">
        <w:rPr>
          <w:rFonts w:ascii="Palatino Linotype" w:hAnsi="Palatino Linotype"/>
          <w:sz w:val="24"/>
          <w:szCs w:val="24"/>
          <w:lang w:val="es-ES"/>
        </w:rPr>
        <w:t>octu</w:t>
      </w:r>
      <w:r w:rsidR="007667E6" w:rsidRPr="001763B5">
        <w:rPr>
          <w:rFonts w:ascii="Palatino Linotype" w:hAnsi="Palatino Linotype"/>
          <w:sz w:val="24"/>
          <w:szCs w:val="24"/>
          <w:lang w:val="es-ES"/>
        </w:rPr>
        <w:t>bre</w:t>
      </w:r>
      <w:r w:rsidRPr="001763B5">
        <w:rPr>
          <w:rFonts w:ascii="Palatino Linotype" w:hAnsi="Palatino Linotype"/>
          <w:sz w:val="24"/>
          <w:szCs w:val="24"/>
          <w:lang w:val="es-ES"/>
        </w:rPr>
        <w:t xml:space="preserve"> de 2024, respecto a</w:t>
      </w:r>
      <w:r w:rsidR="003D6BB0" w:rsidRPr="001763B5">
        <w:rPr>
          <w:rFonts w:ascii="Palatino Linotype" w:hAnsi="Palatino Linotype"/>
          <w:sz w:val="24"/>
          <w:szCs w:val="24"/>
          <w:lang w:val="es-ES"/>
        </w:rPr>
        <w:t xml:space="preserve"> “</w:t>
      </w:r>
      <w:r w:rsidR="00883413" w:rsidRPr="001763B5">
        <w:rPr>
          <w:rFonts w:ascii="Palatino Linotype" w:hAnsi="Palatino Linotype"/>
          <w:sz w:val="24"/>
          <w:szCs w:val="24"/>
          <w:lang w:val="es-ES"/>
        </w:rPr>
        <w:t>O</w:t>
      </w:r>
      <w:proofErr w:type="spellStart"/>
      <w:r w:rsidR="00883413" w:rsidRPr="001763B5">
        <w:rPr>
          <w:rFonts w:ascii="Palatino Linotype" w:hAnsi="Palatino Linotype"/>
          <w:sz w:val="24"/>
          <w:szCs w:val="24"/>
        </w:rPr>
        <w:t>rdenanza</w:t>
      </w:r>
      <w:proofErr w:type="spellEnd"/>
      <w:r w:rsidR="00883413" w:rsidRPr="001763B5">
        <w:rPr>
          <w:rFonts w:ascii="Palatino Linotype" w:hAnsi="Palatino Linotype"/>
          <w:sz w:val="24"/>
          <w:szCs w:val="24"/>
        </w:rPr>
        <w:t xml:space="preserve"> Metropolitana Reformatoria del Título I, del Libro II.4 del Código Municipal para el Distrito Metropolitano de Quito, sobre la regulación y control de los espectáculos deportivos masivos”</w:t>
      </w:r>
      <w:r w:rsidR="002C28E3" w:rsidRPr="001763B5">
        <w:rPr>
          <w:rFonts w:ascii="Palatino Linotype" w:hAnsi="Palatino Linotype"/>
          <w:sz w:val="24"/>
          <w:szCs w:val="24"/>
        </w:rPr>
        <w:t>.</w:t>
      </w:r>
    </w:p>
    <w:p w14:paraId="262DA109" w14:textId="77777777" w:rsidR="0063477F" w:rsidRPr="001763B5" w:rsidRDefault="00601D5B" w:rsidP="004153AA">
      <w:pPr>
        <w:pStyle w:val="Prrafodelista"/>
        <w:numPr>
          <w:ilvl w:val="0"/>
          <w:numId w:val="1"/>
        </w:numPr>
        <w:spacing w:before="240" w:line="276" w:lineRule="auto"/>
        <w:jc w:val="both"/>
        <w:rPr>
          <w:rFonts w:ascii="Palatino Linotype" w:hAnsi="Palatino Linotype"/>
          <w:b/>
          <w:sz w:val="24"/>
          <w:szCs w:val="24"/>
        </w:rPr>
      </w:pPr>
      <w:r w:rsidRPr="001763B5">
        <w:rPr>
          <w:rFonts w:ascii="Palatino Linotype" w:hAnsi="Palatino Linotype"/>
          <w:b/>
          <w:sz w:val="24"/>
          <w:szCs w:val="24"/>
        </w:rPr>
        <w:t>ANTECEDENTE</w:t>
      </w:r>
      <w:r w:rsidR="00D36201" w:rsidRPr="001763B5">
        <w:rPr>
          <w:rFonts w:ascii="Palatino Linotype" w:hAnsi="Palatino Linotype"/>
          <w:b/>
          <w:sz w:val="24"/>
          <w:szCs w:val="24"/>
        </w:rPr>
        <w:t>S E INFORMES TÉCNICOS</w:t>
      </w:r>
    </w:p>
    <w:p w14:paraId="17AD6C27" w14:textId="086F9121" w:rsidR="00882299" w:rsidRPr="001763B5" w:rsidRDefault="001D7322" w:rsidP="00DA5541">
      <w:pPr>
        <w:jc w:val="both"/>
        <w:rPr>
          <w:rFonts w:ascii="Palatino Linotype" w:hAnsi="Palatino Linotype"/>
          <w:sz w:val="24"/>
          <w:szCs w:val="24"/>
        </w:rPr>
      </w:pPr>
      <w:r w:rsidRPr="001763B5">
        <w:rPr>
          <w:rFonts w:ascii="Palatino Linotype" w:hAnsi="Palatino Linotype"/>
          <w:b/>
          <w:sz w:val="24"/>
          <w:szCs w:val="24"/>
        </w:rPr>
        <w:t>2.1</w:t>
      </w:r>
      <w:r w:rsidRPr="001763B5">
        <w:rPr>
          <w:rFonts w:ascii="Palatino Linotype" w:hAnsi="Palatino Linotype"/>
          <w:sz w:val="24"/>
          <w:szCs w:val="24"/>
        </w:rPr>
        <w:t xml:space="preserve"> </w:t>
      </w:r>
      <w:r w:rsidR="00882299" w:rsidRPr="001763B5">
        <w:rPr>
          <w:rFonts w:ascii="Palatino Linotype" w:hAnsi="Palatino Linotype"/>
          <w:sz w:val="24"/>
          <w:szCs w:val="24"/>
        </w:rPr>
        <w:t xml:space="preserve">Oficio Nro. </w:t>
      </w:r>
      <w:r w:rsidR="00883413" w:rsidRPr="001763B5">
        <w:rPr>
          <w:rFonts w:ascii="Palatino Linotype" w:hAnsi="Palatino Linotype"/>
          <w:sz w:val="24"/>
          <w:szCs w:val="24"/>
        </w:rPr>
        <w:t>GADDMQ-DC-AMGB-2024-0241-O de 07 de junio de 2024</w:t>
      </w:r>
      <w:r w:rsidR="00882299" w:rsidRPr="001763B5">
        <w:rPr>
          <w:rFonts w:ascii="Palatino Linotype" w:hAnsi="Palatino Linotype"/>
          <w:sz w:val="24"/>
          <w:szCs w:val="24"/>
        </w:rPr>
        <w:t xml:space="preserve"> suscrito por el concejal </w:t>
      </w:r>
      <w:r w:rsidR="00883413" w:rsidRPr="001763B5">
        <w:rPr>
          <w:rFonts w:ascii="Palatino Linotype" w:hAnsi="Palatino Linotype"/>
          <w:sz w:val="24"/>
          <w:szCs w:val="24"/>
        </w:rPr>
        <w:t>Bernardo Abad Merchán</w:t>
      </w:r>
      <w:r w:rsidR="00882299" w:rsidRPr="001763B5">
        <w:rPr>
          <w:rFonts w:ascii="Palatino Linotype" w:hAnsi="Palatino Linotype"/>
          <w:sz w:val="24"/>
          <w:szCs w:val="24"/>
        </w:rPr>
        <w:t xml:space="preserve">, mediante el cual solicita: </w:t>
      </w:r>
    </w:p>
    <w:p w14:paraId="4ADA5EDB" w14:textId="198DF0D3" w:rsidR="00DA5541" w:rsidRPr="001763B5" w:rsidRDefault="00882299" w:rsidP="00B54DDE">
      <w:pPr>
        <w:ind w:left="284" w:right="284"/>
        <w:jc w:val="both"/>
        <w:rPr>
          <w:rFonts w:ascii="Palatino Linotype" w:hAnsi="Palatino Linotype"/>
          <w:i/>
          <w:sz w:val="24"/>
          <w:szCs w:val="24"/>
        </w:rPr>
      </w:pPr>
      <w:r w:rsidRPr="001763B5">
        <w:rPr>
          <w:rFonts w:ascii="Palatino Linotype" w:hAnsi="Palatino Linotype"/>
          <w:i/>
          <w:sz w:val="24"/>
          <w:szCs w:val="24"/>
        </w:rPr>
        <w:t xml:space="preserve">“(…) </w:t>
      </w:r>
      <w:r w:rsidR="00883413" w:rsidRPr="001763B5">
        <w:rPr>
          <w:rFonts w:ascii="Palatino Linotype" w:hAnsi="Palatino Linotype"/>
          <w:i/>
          <w:sz w:val="24"/>
          <w:szCs w:val="24"/>
        </w:rPr>
        <w:t xml:space="preserve">Conforme lo previsto en el artículo 88, literal b) del Código Orgánico de Orgánico de Organización Territorial, Autonomía y Descentralización – COOTAD, así como lo establecido en los artículos 67.51, 67.53 y 67.56 del Código Municipal para el Distrito Metropolitano de Quito, remito a usted para la revisión de las formalidades previstas en el ordenamiento jurídico nacional y metropolitano y su calificación correspondiente, el proyecto de “Ordenanza Metropolitana Reformatoria del Título I, del Libro II.4 del Código Municipal para el </w:t>
      </w:r>
      <w:proofErr w:type="spellStart"/>
      <w:r w:rsidR="00883413" w:rsidRPr="001763B5">
        <w:rPr>
          <w:rFonts w:ascii="Palatino Linotype" w:hAnsi="Palatino Linotype"/>
          <w:i/>
          <w:sz w:val="24"/>
          <w:szCs w:val="24"/>
        </w:rPr>
        <w:t>Ditsrito</w:t>
      </w:r>
      <w:proofErr w:type="spellEnd"/>
      <w:r w:rsidR="00883413" w:rsidRPr="001763B5">
        <w:rPr>
          <w:rFonts w:ascii="Palatino Linotype" w:hAnsi="Palatino Linotype"/>
          <w:i/>
          <w:sz w:val="24"/>
          <w:szCs w:val="24"/>
        </w:rPr>
        <w:t xml:space="preserve"> Metropolitano de Quito, sobre la regulación y control de los espectáculos deportivos masivos”, iniciativa que se enmarca en el cumplimiento de mi plan de trabajo, Eje 1: Quito Vanguardia; 1.3: Full Cultura, así como en el plan de trabajo para la Comisión de Deporte y Recreación aprobado en su Sesión Ordinaria No. 002, de 12 de junio de 2023. Conforme lo previsto en la normativa metropolitana vigente, solicito a usted se sirva recabar el informe no vinculante de la Procuraduría Metropolitana, para la posterior calificación y envío de la iniciativa a la Comisión de Deporte y Recreación, en función de su ámbito de acción previsto en el artículo 31 del Código Municipal para el Distrito Metropolitano de </w:t>
      </w:r>
      <w:proofErr w:type="gramStart"/>
      <w:r w:rsidR="00883413" w:rsidRPr="001763B5">
        <w:rPr>
          <w:rFonts w:ascii="Palatino Linotype" w:hAnsi="Palatino Linotype"/>
          <w:i/>
          <w:sz w:val="24"/>
          <w:szCs w:val="24"/>
        </w:rPr>
        <w:t>Quito</w:t>
      </w:r>
      <w:r w:rsidRPr="001763B5">
        <w:rPr>
          <w:rFonts w:ascii="Palatino Linotype" w:hAnsi="Palatino Linotype"/>
          <w:i/>
          <w:sz w:val="24"/>
          <w:szCs w:val="24"/>
        </w:rPr>
        <w:t>.</w:t>
      </w:r>
      <w:r w:rsidR="00B54DDE" w:rsidRPr="001763B5">
        <w:rPr>
          <w:rFonts w:ascii="Palatino Linotype" w:hAnsi="Palatino Linotype"/>
          <w:i/>
          <w:sz w:val="24"/>
          <w:szCs w:val="24"/>
        </w:rPr>
        <w:t>(</w:t>
      </w:r>
      <w:proofErr w:type="gramEnd"/>
      <w:r w:rsidR="00B54DDE" w:rsidRPr="001763B5">
        <w:rPr>
          <w:rFonts w:ascii="Palatino Linotype" w:hAnsi="Palatino Linotype"/>
          <w:i/>
          <w:sz w:val="24"/>
          <w:szCs w:val="24"/>
        </w:rPr>
        <w:t>…)</w:t>
      </w:r>
      <w:r w:rsidRPr="001763B5">
        <w:rPr>
          <w:rFonts w:ascii="Palatino Linotype" w:hAnsi="Palatino Linotype"/>
          <w:i/>
          <w:sz w:val="24"/>
          <w:szCs w:val="24"/>
        </w:rPr>
        <w:t>”</w:t>
      </w:r>
    </w:p>
    <w:p w14:paraId="2A3455EE" w14:textId="2A09ACEF" w:rsidR="001D7322" w:rsidRPr="001763B5" w:rsidRDefault="001D7322" w:rsidP="00DA5541">
      <w:pPr>
        <w:jc w:val="both"/>
        <w:rPr>
          <w:rFonts w:ascii="Palatino Linotype" w:hAnsi="Palatino Linotype"/>
          <w:sz w:val="24"/>
          <w:szCs w:val="24"/>
        </w:rPr>
      </w:pPr>
      <w:r w:rsidRPr="001763B5">
        <w:rPr>
          <w:rFonts w:ascii="Palatino Linotype" w:hAnsi="Palatino Linotype"/>
          <w:b/>
          <w:sz w:val="24"/>
          <w:szCs w:val="24"/>
        </w:rPr>
        <w:t>2.2</w:t>
      </w:r>
      <w:r w:rsidRPr="001763B5">
        <w:rPr>
          <w:rFonts w:ascii="Palatino Linotype" w:hAnsi="Palatino Linotype"/>
          <w:sz w:val="24"/>
          <w:szCs w:val="24"/>
        </w:rPr>
        <w:t xml:space="preserve"> </w:t>
      </w:r>
      <w:r w:rsidR="00325472" w:rsidRPr="001763B5">
        <w:rPr>
          <w:rFonts w:ascii="Palatino Linotype" w:hAnsi="Palatino Linotype"/>
          <w:sz w:val="24"/>
          <w:szCs w:val="24"/>
        </w:rPr>
        <w:t xml:space="preserve">Mediante Oficio Nro. </w:t>
      </w:r>
      <w:r w:rsidR="00883413" w:rsidRPr="001763B5">
        <w:rPr>
          <w:rFonts w:ascii="Palatino Linotype" w:hAnsi="Palatino Linotype"/>
          <w:sz w:val="24"/>
          <w:szCs w:val="24"/>
        </w:rPr>
        <w:t>GADDMQ-PM-2024-2813-O de 11 de junio de 2024</w:t>
      </w:r>
      <w:r w:rsidR="00325472" w:rsidRPr="001763B5">
        <w:rPr>
          <w:rFonts w:ascii="Palatino Linotype" w:hAnsi="Palatino Linotype"/>
          <w:sz w:val="24"/>
          <w:szCs w:val="24"/>
        </w:rPr>
        <w:t xml:space="preserve">, suscrito por la </w:t>
      </w:r>
      <w:proofErr w:type="spellStart"/>
      <w:r w:rsidR="00B54DDE" w:rsidRPr="001763B5">
        <w:rPr>
          <w:rFonts w:ascii="Palatino Linotype" w:hAnsi="Palatino Linotype"/>
          <w:sz w:val="24"/>
          <w:szCs w:val="24"/>
        </w:rPr>
        <w:t>Mgs</w:t>
      </w:r>
      <w:proofErr w:type="spellEnd"/>
      <w:r w:rsidR="00325472" w:rsidRPr="001763B5">
        <w:rPr>
          <w:rFonts w:ascii="Palatino Linotype" w:hAnsi="Palatino Linotype"/>
          <w:sz w:val="24"/>
          <w:szCs w:val="24"/>
        </w:rPr>
        <w:t xml:space="preserve">. </w:t>
      </w:r>
      <w:r w:rsidR="00B54DDE" w:rsidRPr="001763B5">
        <w:rPr>
          <w:rFonts w:ascii="Palatino Linotype" w:hAnsi="Palatino Linotype"/>
          <w:sz w:val="24"/>
          <w:szCs w:val="24"/>
        </w:rPr>
        <w:t>Paola Anabel Crespo Enríquez</w:t>
      </w:r>
      <w:r w:rsidR="00325472" w:rsidRPr="001763B5">
        <w:rPr>
          <w:rFonts w:ascii="Palatino Linotype" w:hAnsi="Palatino Linotype"/>
          <w:sz w:val="24"/>
          <w:szCs w:val="24"/>
        </w:rPr>
        <w:t xml:space="preserve">, </w:t>
      </w:r>
      <w:r w:rsidR="00B54DDE" w:rsidRPr="001763B5">
        <w:rPr>
          <w:rFonts w:ascii="Palatino Linotype" w:hAnsi="Palatino Linotype"/>
          <w:sz w:val="24"/>
          <w:szCs w:val="24"/>
        </w:rPr>
        <w:t>Subprocuradora de Asesoría General perteneciente a la Procuraduría Metropolitana Del GAD Del Distrito Metropolitano De Quito - Subprocuraduría De Asesoría General</w:t>
      </w:r>
      <w:r w:rsidR="003D6BB0" w:rsidRPr="001763B5">
        <w:rPr>
          <w:rFonts w:ascii="Palatino Linotype" w:hAnsi="Palatino Linotype"/>
          <w:sz w:val="24"/>
          <w:szCs w:val="24"/>
        </w:rPr>
        <w:t>; señala</w:t>
      </w:r>
      <w:r w:rsidR="00147DBE" w:rsidRPr="001763B5">
        <w:rPr>
          <w:rFonts w:ascii="Palatino Linotype" w:hAnsi="Palatino Linotype"/>
          <w:sz w:val="24"/>
          <w:szCs w:val="24"/>
        </w:rPr>
        <w:t xml:space="preserve">: </w:t>
      </w:r>
    </w:p>
    <w:p w14:paraId="609397AF" w14:textId="77777777" w:rsidR="00B54DDE" w:rsidRPr="001763B5" w:rsidRDefault="00147DBE" w:rsidP="00B54DDE">
      <w:pPr>
        <w:ind w:left="284" w:right="284"/>
        <w:jc w:val="both"/>
        <w:rPr>
          <w:rFonts w:ascii="Palatino Linotype" w:hAnsi="Palatino Linotype"/>
          <w:i/>
          <w:sz w:val="24"/>
          <w:szCs w:val="24"/>
        </w:rPr>
      </w:pPr>
      <w:r w:rsidRPr="001763B5">
        <w:rPr>
          <w:rFonts w:ascii="Palatino Linotype" w:hAnsi="Palatino Linotype"/>
          <w:i/>
          <w:sz w:val="24"/>
          <w:szCs w:val="24"/>
        </w:rPr>
        <w:t xml:space="preserve">“(…) </w:t>
      </w:r>
      <w:r w:rsidR="00B54DDE" w:rsidRPr="001763B5">
        <w:rPr>
          <w:rFonts w:ascii="Palatino Linotype" w:hAnsi="Palatino Linotype"/>
          <w:i/>
          <w:sz w:val="24"/>
          <w:szCs w:val="24"/>
        </w:rPr>
        <w:t>me permito remitir el respectivo informe no vinculante y las observaciones correspondientes al proyecto de ordenanza antes indicado (…)”.</w:t>
      </w:r>
    </w:p>
    <w:p w14:paraId="7BCCD024" w14:textId="6AE31AB5" w:rsidR="00147DBE" w:rsidRPr="001763B5" w:rsidRDefault="00B54DDE" w:rsidP="00DA5541">
      <w:pPr>
        <w:jc w:val="both"/>
        <w:rPr>
          <w:rFonts w:ascii="Palatino Linotype" w:hAnsi="Palatino Linotype"/>
          <w:sz w:val="24"/>
          <w:szCs w:val="24"/>
        </w:rPr>
      </w:pPr>
      <w:r w:rsidRPr="001763B5">
        <w:rPr>
          <w:rFonts w:ascii="Palatino Linotype" w:hAnsi="Palatino Linotype"/>
          <w:b/>
          <w:sz w:val="24"/>
          <w:szCs w:val="24"/>
        </w:rPr>
        <w:t xml:space="preserve">2.3 </w:t>
      </w:r>
      <w:r w:rsidRPr="001763B5">
        <w:rPr>
          <w:rFonts w:ascii="Palatino Linotype" w:hAnsi="Palatino Linotype"/>
          <w:sz w:val="24"/>
          <w:szCs w:val="24"/>
        </w:rPr>
        <w:t>En calidad</w:t>
      </w:r>
      <w:r w:rsidRPr="001763B5">
        <w:rPr>
          <w:rFonts w:ascii="Palatino Linotype" w:hAnsi="Palatino Linotype"/>
          <w:b/>
          <w:sz w:val="24"/>
          <w:szCs w:val="24"/>
        </w:rPr>
        <w:t xml:space="preserve"> </w:t>
      </w:r>
      <w:r w:rsidRPr="001763B5">
        <w:rPr>
          <w:rFonts w:ascii="Palatino Linotype" w:hAnsi="Palatino Linotype"/>
          <w:sz w:val="24"/>
          <w:szCs w:val="24"/>
        </w:rPr>
        <w:t xml:space="preserve">de anexo al Oficio Nro. GADDMQ-PM-2024-2813-O de 11 de junio de 2024, se remite el Informe Jurídico No Vinculante Nro. 028-2024 de misma fecha, el cual en su parte pertinente se indica: </w:t>
      </w:r>
    </w:p>
    <w:p w14:paraId="1026022F" w14:textId="36030D4D" w:rsidR="00B54DDE" w:rsidRPr="001763B5" w:rsidRDefault="00147DBE" w:rsidP="00B54DDE">
      <w:pPr>
        <w:ind w:left="284" w:right="284"/>
        <w:jc w:val="both"/>
        <w:rPr>
          <w:rFonts w:ascii="Palatino Linotype" w:hAnsi="Palatino Linotype"/>
          <w:i/>
          <w:sz w:val="24"/>
          <w:szCs w:val="24"/>
        </w:rPr>
      </w:pPr>
      <w:r w:rsidRPr="001763B5">
        <w:rPr>
          <w:rFonts w:ascii="Palatino Linotype" w:hAnsi="Palatino Linotype"/>
          <w:i/>
          <w:sz w:val="24"/>
          <w:szCs w:val="24"/>
        </w:rPr>
        <w:lastRenderedPageBreak/>
        <w:t xml:space="preserve"> </w:t>
      </w:r>
      <w:r w:rsidR="00B54DDE" w:rsidRPr="001763B5">
        <w:rPr>
          <w:rFonts w:ascii="Palatino Linotype" w:hAnsi="Palatino Linotype"/>
          <w:i/>
          <w:sz w:val="24"/>
          <w:szCs w:val="24"/>
        </w:rPr>
        <w:t xml:space="preserve">“(…) </w:t>
      </w:r>
      <w:r w:rsidR="00B54DDE" w:rsidRPr="001763B5">
        <w:rPr>
          <w:rFonts w:ascii="Palatino Linotype" w:hAnsi="Palatino Linotype"/>
          <w:b/>
          <w:i/>
          <w:sz w:val="24"/>
          <w:szCs w:val="24"/>
        </w:rPr>
        <w:t>5.1.</w:t>
      </w:r>
      <w:r w:rsidR="00B54DDE" w:rsidRPr="001763B5">
        <w:rPr>
          <w:rFonts w:ascii="Palatino Linotype" w:hAnsi="Palatino Linotype"/>
          <w:i/>
          <w:sz w:val="24"/>
          <w:szCs w:val="24"/>
        </w:rPr>
        <w:t xml:space="preserve"> Con base en los fundamentos expuestos, la Procuraduría Metropolitana concluye que, es el Concejo Metropolitano de Quito, en su calidad de órgano legislativo del GAD DMQ, el competente para expedir la “ORDENANZA METROPOLITANA REFORMATORIA DEL TÍTULO I, DEL LIBRO II.4 DEL CÓDIGO MUNICIPAL PARA EL DISTRITO METROPOLITANO DE QUITO, SOBRE LA REGULACIÓN Y CONTROL DE LOS ESPECTÁCULOS DEPORTIVOS MASIVOS”, al tenor de lo establecido en los artículos 240 y 266 de la Constitución de la República del Ecuador, en concordancia con los artículos 7, 57, letra a), 87, letra a); 88 letra b); y, 322 del Código Orgánico de Organización Territorial, Autonomía y Descentralización (COOTAD). </w:t>
      </w:r>
    </w:p>
    <w:p w14:paraId="1CEFF295" w14:textId="77777777" w:rsidR="00B54DDE" w:rsidRPr="001763B5" w:rsidRDefault="00B54DDE" w:rsidP="00B54DDE">
      <w:pPr>
        <w:ind w:left="284" w:right="284"/>
        <w:jc w:val="both"/>
        <w:rPr>
          <w:rFonts w:ascii="Palatino Linotype" w:hAnsi="Palatino Linotype"/>
          <w:i/>
          <w:sz w:val="24"/>
          <w:szCs w:val="24"/>
        </w:rPr>
      </w:pPr>
      <w:r w:rsidRPr="001763B5">
        <w:rPr>
          <w:rFonts w:ascii="Palatino Linotype" w:hAnsi="Palatino Linotype"/>
          <w:b/>
          <w:i/>
          <w:sz w:val="24"/>
          <w:szCs w:val="24"/>
        </w:rPr>
        <w:t>5.2.</w:t>
      </w:r>
      <w:r w:rsidRPr="001763B5">
        <w:rPr>
          <w:rFonts w:ascii="Palatino Linotype" w:hAnsi="Palatino Linotype"/>
          <w:i/>
          <w:sz w:val="24"/>
          <w:szCs w:val="24"/>
        </w:rPr>
        <w:t xml:space="preserve"> El proyecto normativo tiene como objeto ajustarse a la normativa vigente a fin de garantizar la seguridad y el bienestar de la ciudadanía dentro y fuera de todo escenario en el que se desarrollen espectáculos deportivos masivos, con la participación de niñas, niños y adolescentes; para lo cual se considera importante implementar medidas de educación y concientización pública sobre seguridad en los eventos masivos, así también la implementación de protocolos de emergencia efectivos y claros. La regulación de la venta de entradas, el régimen jurídico sancionatorio para quienes incumplan la normativa establecida y la determinación de una evaluación periódica de las regulaciones en función de la evolución de las posibles amenazas, son aspectos clave para garantizar la eficacia continua del marco regulatorio y de control de los espectáculos deportivos masivos. </w:t>
      </w:r>
    </w:p>
    <w:p w14:paraId="1A85A47A" w14:textId="77777777" w:rsidR="00B54DDE" w:rsidRPr="001763B5" w:rsidRDefault="00B54DDE" w:rsidP="00B54DDE">
      <w:pPr>
        <w:ind w:left="284" w:right="284"/>
        <w:jc w:val="both"/>
        <w:rPr>
          <w:rFonts w:ascii="Palatino Linotype" w:hAnsi="Palatino Linotype"/>
          <w:i/>
          <w:sz w:val="24"/>
          <w:szCs w:val="24"/>
        </w:rPr>
      </w:pPr>
      <w:r w:rsidRPr="001763B5">
        <w:rPr>
          <w:rFonts w:ascii="Palatino Linotype" w:hAnsi="Palatino Linotype"/>
          <w:b/>
          <w:i/>
          <w:sz w:val="24"/>
          <w:szCs w:val="24"/>
        </w:rPr>
        <w:t>5.3.</w:t>
      </w:r>
      <w:r w:rsidRPr="001763B5">
        <w:rPr>
          <w:rFonts w:ascii="Palatino Linotype" w:hAnsi="Palatino Linotype"/>
          <w:i/>
          <w:sz w:val="24"/>
          <w:szCs w:val="24"/>
        </w:rPr>
        <w:t xml:space="preserve"> De la revisión de la documentación enviada, se verifica que no se han remitido informes técnicos; sin embargo, la Procuraduría Metropolitana ha efectuado una revisión del contenido del proyecto y ha emitido observaciones al texto, las mismas que se adjuntan a este informe. Por lo expuesto, es oportuno indicar que de conformidad con lo establecido en el artículo 67.62 del Código Municipal, es preciso que el presente proyecto de ordenanza, cuente con los informes técnicos necesarios que permitan a la Comisión correspondiente contar con los elementos suficientes para el tratamiento del mismo. </w:t>
      </w:r>
    </w:p>
    <w:p w14:paraId="06B27003" w14:textId="3C3A1007" w:rsidR="00147DBE" w:rsidRPr="001763B5" w:rsidRDefault="00B54DDE" w:rsidP="00B54DDE">
      <w:pPr>
        <w:ind w:left="284" w:right="284"/>
        <w:jc w:val="both"/>
        <w:rPr>
          <w:rFonts w:ascii="Palatino Linotype" w:hAnsi="Palatino Linotype"/>
          <w:i/>
          <w:sz w:val="24"/>
          <w:szCs w:val="24"/>
        </w:rPr>
      </w:pPr>
      <w:r w:rsidRPr="001763B5">
        <w:rPr>
          <w:rFonts w:ascii="Palatino Linotype" w:hAnsi="Palatino Linotype"/>
          <w:b/>
          <w:i/>
          <w:sz w:val="24"/>
          <w:szCs w:val="24"/>
        </w:rPr>
        <w:t>5.4.</w:t>
      </w:r>
      <w:r w:rsidRPr="001763B5">
        <w:rPr>
          <w:rFonts w:ascii="Palatino Linotype" w:hAnsi="Palatino Linotype"/>
          <w:i/>
          <w:sz w:val="24"/>
          <w:szCs w:val="24"/>
        </w:rPr>
        <w:t xml:space="preserve"> De igual manera en función de la propuesta normativa remitida se concluye que ésta se encuentra dentro del régimen de competencias de este Distrito Metropolitano, y guarda conformidad con las disposiciones previstas en el ordenamiento jurídico, para lo cual esta Procuraduría emite el informe de viabilidad jurídica no vinculante, y lo remite para que continúe el procedimiento parlamentario previsto en el artículo 322 del Código Orgánico de Organización Territorial Autonomía Descentralización, y en el artículo 67.57 y siguientes del Código Municipal. </w:t>
      </w:r>
      <w:r w:rsidR="00147DBE" w:rsidRPr="001763B5">
        <w:rPr>
          <w:rFonts w:ascii="Palatino Linotype" w:hAnsi="Palatino Linotype"/>
          <w:i/>
          <w:sz w:val="24"/>
          <w:szCs w:val="24"/>
        </w:rPr>
        <w:t>(…)”.</w:t>
      </w:r>
    </w:p>
    <w:p w14:paraId="60E2737B" w14:textId="77777777" w:rsidR="00B54DDE" w:rsidRPr="001763B5" w:rsidRDefault="00B54DDE" w:rsidP="00DA5541">
      <w:pPr>
        <w:jc w:val="both"/>
        <w:rPr>
          <w:rFonts w:ascii="Palatino Linotype" w:hAnsi="Palatino Linotype"/>
          <w:b/>
          <w:sz w:val="24"/>
          <w:szCs w:val="24"/>
        </w:rPr>
      </w:pPr>
    </w:p>
    <w:p w14:paraId="34A78323" w14:textId="77777777" w:rsidR="00652502" w:rsidRPr="001763B5" w:rsidRDefault="00652502" w:rsidP="00DA5541">
      <w:pPr>
        <w:jc w:val="both"/>
        <w:rPr>
          <w:rFonts w:ascii="Palatino Linotype" w:hAnsi="Palatino Linotype"/>
          <w:sz w:val="24"/>
          <w:szCs w:val="24"/>
        </w:rPr>
      </w:pPr>
      <w:r w:rsidRPr="001763B5">
        <w:rPr>
          <w:rFonts w:ascii="Palatino Linotype" w:hAnsi="Palatino Linotype"/>
          <w:b/>
          <w:sz w:val="24"/>
          <w:szCs w:val="24"/>
        </w:rPr>
        <w:lastRenderedPageBreak/>
        <w:t xml:space="preserve">2.4 </w:t>
      </w:r>
      <w:r w:rsidRPr="001763B5">
        <w:rPr>
          <w:rFonts w:ascii="Palatino Linotype" w:hAnsi="Palatino Linotype"/>
          <w:sz w:val="24"/>
          <w:szCs w:val="24"/>
        </w:rPr>
        <w:t>Mediante Oficio Nro. GADDMQ-SGCM-2024-1729-O de fecha 13 de junio de 2024, la Dra. Libia Rivas Ordoñez en su parte pertinente indica:</w:t>
      </w:r>
    </w:p>
    <w:p w14:paraId="5C25B16C" w14:textId="195EAF8E" w:rsidR="00652502" w:rsidRPr="001763B5" w:rsidRDefault="00652502" w:rsidP="00652502">
      <w:pPr>
        <w:ind w:left="284" w:right="284"/>
        <w:jc w:val="both"/>
        <w:rPr>
          <w:rFonts w:ascii="Palatino Linotype" w:hAnsi="Palatino Linotype"/>
          <w:sz w:val="24"/>
          <w:szCs w:val="24"/>
        </w:rPr>
      </w:pPr>
      <w:r w:rsidRPr="001763B5">
        <w:rPr>
          <w:rFonts w:ascii="Palatino Linotype" w:hAnsi="Palatino Linotype"/>
          <w:i/>
          <w:sz w:val="24"/>
          <w:szCs w:val="24"/>
        </w:rPr>
        <w:t>“(…) El objetivo del proyecto consiste en la reforma de los artículos 803,805,806,807,809,812,816,817,818,819,826,833 y agregar un artículo posterior al 833 del Código Municipal para el Distrito Metropolitano de Quito. De lo expuesto se desprende, que el Proyecto de " ORDENANZA METROPOLITANA REFORMATORIA DEL TÍTULO I, DEL LIBRO II.4 DEL CÓDIGO MUNICIPAL PARA EL DISTRITO METROPOLITANO DE QUITO, SOBRE LA REGULACIÓN Y CONTROL DE LOS ESPECTÁCULOS DEPORTIVOS MASIVOS " cumple con los requisitos establecidos en el artículo 322 del Código Orgánico de Organización Territorial Autonomía y Descentralización, COOTAD. (…)”.</w:t>
      </w:r>
      <w:r w:rsidRPr="001763B5">
        <w:rPr>
          <w:rFonts w:ascii="Palatino Linotype" w:hAnsi="Palatino Linotype"/>
          <w:sz w:val="24"/>
          <w:szCs w:val="24"/>
        </w:rPr>
        <w:t xml:space="preserve"> </w:t>
      </w:r>
    </w:p>
    <w:p w14:paraId="15AD7446" w14:textId="06787769" w:rsidR="00916FC2" w:rsidRPr="001763B5" w:rsidRDefault="00652502" w:rsidP="00DA5541">
      <w:pPr>
        <w:jc w:val="both"/>
        <w:rPr>
          <w:rFonts w:ascii="Palatino Linotype" w:hAnsi="Palatino Linotype"/>
          <w:i/>
          <w:sz w:val="24"/>
          <w:szCs w:val="24"/>
        </w:rPr>
      </w:pPr>
      <w:r w:rsidRPr="001763B5">
        <w:rPr>
          <w:rFonts w:ascii="Palatino Linotype" w:hAnsi="Palatino Linotype"/>
          <w:b/>
          <w:sz w:val="24"/>
          <w:szCs w:val="24"/>
        </w:rPr>
        <w:t>2.5</w:t>
      </w:r>
      <w:r w:rsidR="00B54DDE" w:rsidRPr="001763B5">
        <w:rPr>
          <w:rFonts w:ascii="Palatino Linotype" w:hAnsi="Palatino Linotype"/>
          <w:b/>
          <w:sz w:val="24"/>
          <w:szCs w:val="24"/>
        </w:rPr>
        <w:t xml:space="preserve"> </w:t>
      </w:r>
      <w:r w:rsidR="00916FC2" w:rsidRPr="001763B5">
        <w:rPr>
          <w:rFonts w:ascii="Palatino Linotype" w:hAnsi="Palatino Linotype"/>
          <w:sz w:val="24"/>
          <w:szCs w:val="24"/>
        </w:rPr>
        <w:t>Mediante Resolución Nro. SGC-EXT-001-CDR-003-2024, notificada a través del Oficio Nro. GADDMQ-SGCM-2024-1771-O de 18 de junio de 2024, la</w:t>
      </w:r>
      <w:r w:rsidR="00D72672" w:rsidRPr="001763B5">
        <w:rPr>
          <w:rFonts w:ascii="Palatino Linotype" w:hAnsi="Palatino Linotype"/>
          <w:sz w:val="24"/>
          <w:szCs w:val="24"/>
        </w:rPr>
        <w:t xml:space="preserve"> Dra. Libia Rivas Ordoñez, certificó que la</w:t>
      </w:r>
      <w:r w:rsidR="00916FC2" w:rsidRPr="001763B5">
        <w:rPr>
          <w:rFonts w:ascii="Palatino Linotype" w:hAnsi="Palatino Linotype"/>
          <w:sz w:val="24"/>
          <w:szCs w:val="24"/>
        </w:rPr>
        <w:t xml:space="preserve"> Comisión de Deporte y Recreación, </w:t>
      </w:r>
      <w:r w:rsidR="00D72672" w:rsidRPr="001763B5">
        <w:rPr>
          <w:rFonts w:ascii="Palatino Linotype" w:hAnsi="Palatino Linotype"/>
          <w:sz w:val="24"/>
          <w:szCs w:val="24"/>
        </w:rPr>
        <w:t>en sesión No. 001, Extraordinaria, llevada a cabo el día lunes, 17 de junio de 2024</w:t>
      </w:r>
      <w:r w:rsidR="00916FC2" w:rsidRPr="001763B5">
        <w:rPr>
          <w:rFonts w:ascii="Palatino Linotype" w:hAnsi="Palatino Linotype"/>
          <w:sz w:val="24"/>
          <w:szCs w:val="24"/>
        </w:rPr>
        <w:t>, durante el tratamiento segundo punto del orden del día resolvió</w:t>
      </w:r>
      <w:r w:rsidR="00916FC2" w:rsidRPr="001763B5">
        <w:rPr>
          <w:rFonts w:ascii="Palatino Linotype" w:hAnsi="Palatino Linotype"/>
          <w:i/>
          <w:sz w:val="24"/>
          <w:szCs w:val="24"/>
        </w:rPr>
        <w:t>:</w:t>
      </w:r>
    </w:p>
    <w:p w14:paraId="5689A3A7" w14:textId="688C0034" w:rsidR="00D72672" w:rsidRDefault="00D72672" w:rsidP="00D72672">
      <w:pPr>
        <w:ind w:left="284" w:right="284"/>
        <w:jc w:val="both"/>
        <w:rPr>
          <w:rFonts w:ascii="Palatino Linotype" w:hAnsi="Palatino Linotype"/>
          <w:sz w:val="24"/>
          <w:szCs w:val="24"/>
        </w:rPr>
      </w:pPr>
      <w:r w:rsidRPr="001763B5">
        <w:rPr>
          <w:rFonts w:ascii="Palatino Linotype" w:hAnsi="Palatino Linotype"/>
          <w:i/>
          <w:sz w:val="24"/>
          <w:szCs w:val="24"/>
        </w:rPr>
        <w:t>“Avocar conocimiento del proyecto de "Ordenanza Metropolitana Reformatoria del Título I, del Libro II.4 del Código Municipal para el Distrito Metropolitano de Quito, sobre la regulación y control de los espectáculos deportivos masivos”; y, solicitar a la Secretaría General de Seguridad Ciudadana y Gestión de Riesgos y Secretaría de Movilidad que, en el término de ocho (8) días, sus informes técnicos sobre el referido proyecto. Una vez que se cuente con los informes técnicos, disponer la realización de mesas de trabajo para el tratamiento de las observaciones, con la participación de los integrantes de la Comisión o sus delegados, las y los funcionarios de las dependencias metropolitanas vinculadas al objeto de la iniciativa, así como los representantes de las organizaciones de la sociedad civil y sector privado y productivo con interés en el objeto de la regulación.”</w:t>
      </w:r>
    </w:p>
    <w:p w14:paraId="5DF0ADCB" w14:textId="43E19D1C" w:rsidR="00E90ABD" w:rsidRDefault="00E90ABD" w:rsidP="00E90ABD">
      <w:pPr>
        <w:ind w:right="284"/>
        <w:jc w:val="both"/>
        <w:rPr>
          <w:rFonts w:ascii="Palatino Linotype" w:hAnsi="Palatino Linotype"/>
          <w:sz w:val="24"/>
          <w:szCs w:val="24"/>
        </w:rPr>
      </w:pPr>
      <w:r>
        <w:rPr>
          <w:rFonts w:ascii="Palatino Linotype" w:hAnsi="Palatino Linotype"/>
          <w:b/>
          <w:sz w:val="24"/>
          <w:szCs w:val="24"/>
        </w:rPr>
        <w:t xml:space="preserve">2.6 </w:t>
      </w:r>
      <w:r w:rsidRPr="001763B5">
        <w:rPr>
          <w:rFonts w:ascii="Palatino Linotype" w:hAnsi="Palatino Linotype"/>
          <w:sz w:val="24"/>
          <w:szCs w:val="24"/>
        </w:rPr>
        <w:t xml:space="preserve">Con Oficio Nro. </w:t>
      </w:r>
      <w:r w:rsidR="004A6169" w:rsidRPr="004A6169">
        <w:rPr>
          <w:rFonts w:ascii="Palatino Linotype" w:hAnsi="Palatino Linotype"/>
          <w:sz w:val="24"/>
          <w:szCs w:val="24"/>
        </w:rPr>
        <w:t>Memorando Nro. GADDMQ-SM-2024-0414-M</w:t>
      </w:r>
      <w:r w:rsidR="004A6169">
        <w:rPr>
          <w:rFonts w:ascii="Palatino Linotype" w:hAnsi="Palatino Linotype"/>
          <w:sz w:val="24"/>
          <w:szCs w:val="24"/>
        </w:rPr>
        <w:t xml:space="preserve"> de fecha 03</w:t>
      </w:r>
      <w:r w:rsidRPr="001763B5">
        <w:rPr>
          <w:rFonts w:ascii="Palatino Linotype" w:hAnsi="Palatino Linotype"/>
          <w:sz w:val="24"/>
          <w:szCs w:val="24"/>
        </w:rPr>
        <w:t xml:space="preserve"> de julio de 2024, el Ing. Alex Daniel Pérez </w:t>
      </w:r>
      <w:proofErr w:type="spellStart"/>
      <w:r w:rsidRPr="001763B5">
        <w:rPr>
          <w:rFonts w:ascii="Palatino Linotype" w:hAnsi="Palatino Linotype"/>
          <w:sz w:val="24"/>
          <w:szCs w:val="24"/>
        </w:rPr>
        <w:t>Cajilema</w:t>
      </w:r>
      <w:proofErr w:type="spellEnd"/>
      <w:r w:rsidRPr="001763B5">
        <w:rPr>
          <w:rFonts w:ascii="Palatino Linotype" w:hAnsi="Palatino Linotype"/>
          <w:sz w:val="24"/>
          <w:szCs w:val="24"/>
        </w:rPr>
        <w:t>, secretario de movilidad, en atención al Oficio Nro. GADDMQ-SGCM-2024-1771-O, de 18 de junio de 2024, indicó en su parte pertinente:</w:t>
      </w:r>
    </w:p>
    <w:p w14:paraId="41551C81" w14:textId="2BE06709" w:rsidR="004A6169" w:rsidRPr="004A6169" w:rsidRDefault="004A6169" w:rsidP="004A6169">
      <w:pPr>
        <w:ind w:left="284" w:right="284"/>
        <w:jc w:val="both"/>
        <w:rPr>
          <w:rFonts w:ascii="Palatino Linotype" w:hAnsi="Palatino Linotype"/>
          <w:i/>
          <w:sz w:val="24"/>
          <w:szCs w:val="24"/>
        </w:rPr>
      </w:pPr>
      <w:r w:rsidRPr="004A6169">
        <w:rPr>
          <w:rFonts w:ascii="Palatino Linotype" w:hAnsi="Palatino Linotype"/>
          <w:i/>
          <w:sz w:val="24"/>
          <w:szCs w:val="24"/>
        </w:rPr>
        <w:t>“(…)</w:t>
      </w:r>
      <w:r w:rsidRPr="004A6169">
        <w:rPr>
          <w:rFonts w:ascii="Palatino Linotype" w:hAnsi="Palatino Linotype"/>
          <w:i/>
          <w:sz w:val="24"/>
          <w:szCs w:val="24"/>
        </w:rPr>
        <w:t>En este sentido, conforme lo solicitado por el Director Metropolitano de Políticas y Planeamiento de la Movilidad y con la finalidad de remitir los informes técnicos debidamente sustentados, me permito solicitar de la manera más comedida, se sirva extender el término para remitir los informes técnicos pertinentes, en torno al proyecto de "Ordenan</w:t>
      </w:r>
      <w:bookmarkStart w:id="0" w:name="_GoBack"/>
      <w:bookmarkEnd w:id="0"/>
      <w:r w:rsidRPr="004A6169">
        <w:rPr>
          <w:rFonts w:ascii="Palatino Linotype" w:hAnsi="Palatino Linotype"/>
          <w:i/>
          <w:sz w:val="24"/>
          <w:szCs w:val="24"/>
        </w:rPr>
        <w:t xml:space="preserve">za Metropolitana Reformatoria del Título I, del Libro II.4 </w:t>
      </w:r>
      <w:r w:rsidRPr="004A6169">
        <w:rPr>
          <w:rFonts w:ascii="Palatino Linotype" w:hAnsi="Palatino Linotype"/>
          <w:i/>
          <w:sz w:val="24"/>
          <w:szCs w:val="24"/>
        </w:rPr>
        <w:lastRenderedPageBreak/>
        <w:t xml:space="preserve">del Código Municipal para el Distrito Metropolitano de Quito, sobre la regulación y control de los espectáculos deportivos masivos”; considerando que esta Secretaria se encuentra revisando y analizando varios proyectos de Ordenanzas solicitados por las diferentes comisiones de la municipalidad, situación que ha dificultado analizar de manera oportuna su solicitud. </w:t>
      </w:r>
      <w:r w:rsidRPr="004A6169">
        <w:rPr>
          <w:rFonts w:ascii="Palatino Linotype" w:hAnsi="Palatino Linotype"/>
          <w:i/>
          <w:sz w:val="24"/>
          <w:szCs w:val="24"/>
        </w:rPr>
        <w:t>(…)”</w:t>
      </w:r>
    </w:p>
    <w:p w14:paraId="27F56037" w14:textId="66EA0425" w:rsidR="00FE28ED" w:rsidRPr="001763B5" w:rsidRDefault="00E90ABD" w:rsidP="00DA5541">
      <w:pPr>
        <w:jc w:val="both"/>
        <w:rPr>
          <w:rFonts w:ascii="Palatino Linotype" w:hAnsi="Palatino Linotype"/>
          <w:sz w:val="24"/>
          <w:szCs w:val="24"/>
        </w:rPr>
      </w:pPr>
      <w:r>
        <w:rPr>
          <w:rFonts w:ascii="Palatino Linotype" w:hAnsi="Palatino Linotype"/>
          <w:b/>
          <w:sz w:val="24"/>
          <w:szCs w:val="24"/>
        </w:rPr>
        <w:t>2.7</w:t>
      </w:r>
      <w:r w:rsidR="0041790F" w:rsidRPr="001763B5">
        <w:rPr>
          <w:rFonts w:ascii="Palatino Linotype" w:hAnsi="Palatino Linotype"/>
          <w:b/>
          <w:sz w:val="24"/>
          <w:szCs w:val="24"/>
        </w:rPr>
        <w:t xml:space="preserve"> </w:t>
      </w:r>
      <w:r w:rsidR="0075079F" w:rsidRPr="001763B5">
        <w:rPr>
          <w:rFonts w:ascii="Palatino Linotype" w:hAnsi="Palatino Linotype"/>
          <w:sz w:val="24"/>
          <w:szCs w:val="24"/>
        </w:rPr>
        <w:t xml:space="preserve">Con Oficio Nro. GADDMQ-SM-2024-2259-O de fecha 09 de julio de 2024, el Ing. Alex Daniel Pérez </w:t>
      </w:r>
      <w:proofErr w:type="spellStart"/>
      <w:r w:rsidR="0075079F" w:rsidRPr="001763B5">
        <w:rPr>
          <w:rFonts w:ascii="Palatino Linotype" w:hAnsi="Palatino Linotype"/>
          <w:sz w:val="24"/>
          <w:szCs w:val="24"/>
        </w:rPr>
        <w:t>Cajilema</w:t>
      </w:r>
      <w:proofErr w:type="spellEnd"/>
      <w:r w:rsidR="00FE28ED" w:rsidRPr="001763B5">
        <w:rPr>
          <w:rFonts w:ascii="Palatino Linotype" w:hAnsi="Palatino Linotype"/>
          <w:sz w:val="24"/>
          <w:szCs w:val="24"/>
        </w:rPr>
        <w:t>, secretario de movilidad, en atención al Oficio Nro. GADDMQ-SGCM-2024-1771-O, de 18 de junio de 2024, indicó en su parte pertinente:</w:t>
      </w:r>
    </w:p>
    <w:p w14:paraId="7931FCE9" w14:textId="6AAB9A87" w:rsidR="00FE28ED" w:rsidRPr="001763B5" w:rsidRDefault="00FE28ED" w:rsidP="00FE28ED">
      <w:pPr>
        <w:ind w:left="284" w:right="284"/>
        <w:jc w:val="both"/>
        <w:rPr>
          <w:rFonts w:ascii="Palatino Linotype" w:hAnsi="Palatino Linotype"/>
          <w:i/>
          <w:sz w:val="24"/>
          <w:szCs w:val="24"/>
        </w:rPr>
      </w:pPr>
      <w:r w:rsidRPr="001763B5">
        <w:rPr>
          <w:rFonts w:ascii="Palatino Linotype" w:hAnsi="Palatino Linotype"/>
          <w:i/>
          <w:sz w:val="24"/>
          <w:szCs w:val="24"/>
        </w:rPr>
        <w:t>“(…) Por lo expuesto, me permito poner en su conocimiento el Informe 2024, IT-SM-DMPPM-081 que trata respecto al “INFORME TÉCNICO DE LA ORDENANZA SOBRE LA “REGULACIÓN Y CONTROL DE LOS ESPECTÁCULOS DEPORTIVOS MASIVOS", elaborado por la Dirección Metropolitana de Políticas y Planeamiento de la Movilidad. (…)”</w:t>
      </w:r>
    </w:p>
    <w:p w14:paraId="5629332C" w14:textId="55501798" w:rsidR="00FE28ED" w:rsidRPr="001763B5" w:rsidRDefault="00E90ABD" w:rsidP="00DA5541">
      <w:pPr>
        <w:jc w:val="both"/>
        <w:rPr>
          <w:rFonts w:ascii="Palatino Linotype" w:hAnsi="Palatino Linotype"/>
          <w:b/>
          <w:sz w:val="24"/>
          <w:szCs w:val="24"/>
        </w:rPr>
      </w:pPr>
      <w:r>
        <w:rPr>
          <w:rFonts w:ascii="Palatino Linotype" w:hAnsi="Palatino Linotype"/>
          <w:b/>
          <w:sz w:val="24"/>
          <w:szCs w:val="24"/>
        </w:rPr>
        <w:t>2.8</w:t>
      </w:r>
      <w:r w:rsidR="00FE28ED" w:rsidRPr="001763B5">
        <w:rPr>
          <w:rFonts w:ascii="Palatino Linotype" w:hAnsi="Palatino Linotype"/>
          <w:b/>
          <w:sz w:val="24"/>
          <w:szCs w:val="24"/>
        </w:rPr>
        <w:t>.</w:t>
      </w:r>
      <w:r w:rsidR="00FE28ED" w:rsidRPr="001763B5">
        <w:rPr>
          <w:rFonts w:ascii="Palatino Linotype" w:hAnsi="Palatino Linotype"/>
          <w:sz w:val="24"/>
          <w:szCs w:val="24"/>
        </w:rPr>
        <w:t xml:space="preserve"> En calidad</w:t>
      </w:r>
      <w:r w:rsidR="00FE28ED" w:rsidRPr="001763B5">
        <w:rPr>
          <w:rFonts w:ascii="Palatino Linotype" w:hAnsi="Palatino Linotype"/>
          <w:b/>
          <w:sz w:val="24"/>
          <w:szCs w:val="24"/>
        </w:rPr>
        <w:t xml:space="preserve"> </w:t>
      </w:r>
      <w:r w:rsidR="00FE28ED" w:rsidRPr="001763B5">
        <w:rPr>
          <w:rFonts w:ascii="Palatino Linotype" w:hAnsi="Palatino Linotype"/>
          <w:sz w:val="24"/>
          <w:szCs w:val="24"/>
        </w:rPr>
        <w:t xml:space="preserve">de anexo al Oficio Nro. GADDMQ-SM-2024-2259-O de 09 de julio de 2024, se remite el INFORME TÉCNICO DE LA ORDENANZA SOBRE LA “REGULACIÓN Y CONTROL DE LOS ESPECTÁCULOS DEPORTIVOS MASIVOS ", con número </w:t>
      </w:r>
      <w:r w:rsidR="00FE28ED" w:rsidRPr="001763B5">
        <w:rPr>
          <w:rFonts w:ascii="Palatino Linotype" w:hAnsi="Palatino Linotype"/>
          <w:b/>
          <w:sz w:val="24"/>
          <w:szCs w:val="24"/>
        </w:rPr>
        <w:t>2024, IT-SM-DMPPM-081</w:t>
      </w:r>
      <w:r w:rsidR="00FE28ED" w:rsidRPr="001763B5">
        <w:rPr>
          <w:rFonts w:ascii="Palatino Linotype" w:hAnsi="Palatino Linotype"/>
          <w:sz w:val="24"/>
          <w:szCs w:val="24"/>
        </w:rPr>
        <w:t>, el cual en su parte pertinente se indica:</w:t>
      </w:r>
    </w:p>
    <w:p w14:paraId="0C6688EC" w14:textId="77777777" w:rsidR="00FE28ED" w:rsidRPr="001763B5" w:rsidRDefault="00FE28ED" w:rsidP="00FE28ED">
      <w:pPr>
        <w:ind w:left="284" w:right="284"/>
        <w:jc w:val="both"/>
        <w:rPr>
          <w:rFonts w:ascii="Palatino Linotype" w:hAnsi="Palatino Linotype"/>
          <w:i/>
          <w:sz w:val="24"/>
          <w:szCs w:val="24"/>
        </w:rPr>
      </w:pPr>
      <w:r w:rsidRPr="001763B5">
        <w:rPr>
          <w:rFonts w:ascii="Palatino Linotype" w:hAnsi="Palatino Linotype"/>
          <w:i/>
          <w:sz w:val="24"/>
          <w:szCs w:val="24"/>
        </w:rPr>
        <w:t xml:space="preserve">“(…) 1. El </w:t>
      </w:r>
      <w:r w:rsidRPr="001763B5">
        <w:rPr>
          <w:rFonts w:ascii="Palatino Linotype" w:hAnsi="Palatino Linotype"/>
          <w:b/>
          <w:i/>
          <w:sz w:val="24"/>
          <w:szCs w:val="24"/>
        </w:rPr>
        <w:t>perímetro de seguridad</w:t>
      </w:r>
      <w:r w:rsidRPr="001763B5">
        <w:rPr>
          <w:rFonts w:ascii="Palatino Linotype" w:hAnsi="Palatino Linotype"/>
          <w:i/>
          <w:sz w:val="24"/>
          <w:szCs w:val="24"/>
        </w:rPr>
        <w:t xml:space="preserve"> deberá realizar un análisis para que afecte lo mínimo posible el acceso al transporte público, privilegiando la circulación de las troncales. Es decir, se debe constar en el análisis también el acceso preferencial del transporte público, sus desvíos y el acceso lo más cercano al transporte público. </w:t>
      </w:r>
    </w:p>
    <w:p w14:paraId="02CC3762" w14:textId="77777777" w:rsidR="00FE28ED" w:rsidRPr="001763B5" w:rsidRDefault="00FE28ED" w:rsidP="00FE28ED">
      <w:pPr>
        <w:ind w:left="284" w:right="284"/>
        <w:jc w:val="both"/>
        <w:rPr>
          <w:rFonts w:ascii="Palatino Linotype" w:hAnsi="Palatino Linotype"/>
          <w:i/>
          <w:sz w:val="24"/>
          <w:szCs w:val="24"/>
        </w:rPr>
      </w:pPr>
      <w:r w:rsidRPr="001763B5">
        <w:rPr>
          <w:rFonts w:ascii="Palatino Linotype" w:hAnsi="Palatino Linotype"/>
          <w:i/>
          <w:sz w:val="24"/>
          <w:szCs w:val="24"/>
        </w:rPr>
        <w:t xml:space="preserve">2. </w:t>
      </w:r>
      <w:r w:rsidRPr="001763B5">
        <w:rPr>
          <w:rFonts w:ascii="Palatino Linotype" w:hAnsi="Palatino Linotype"/>
          <w:b/>
          <w:i/>
          <w:sz w:val="24"/>
          <w:szCs w:val="24"/>
        </w:rPr>
        <w:t>Impacto en la Movilidad Urbana:</w:t>
      </w:r>
      <w:r w:rsidRPr="001763B5">
        <w:rPr>
          <w:rFonts w:ascii="Palatino Linotype" w:hAnsi="Palatino Linotype"/>
          <w:i/>
          <w:sz w:val="24"/>
          <w:szCs w:val="24"/>
        </w:rPr>
        <w:t xml:space="preserve"> Los espectáculos públicos masivos generan congestión del tráfico, sobrecarga y desabastecimiento del transporte público, problemas de estacionamiento, interrupción de la movilidad local, riesgos de seguridad vial e impacto ambiental. Estos problemas afectan tanto a los asistentes como a los residentes, negocios locales y la ciudad en general. </w:t>
      </w:r>
    </w:p>
    <w:p w14:paraId="03AA0253" w14:textId="77777777" w:rsidR="00FE28ED" w:rsidRPr="001763B5" w:rsidRDefault="00FE28ED" w:rsidP="00FE28ED">
      <w:pPr>
        <w:ind w:left="284" w:right="284"/>
        <w:jc w:val="both"/>
        <w:rPr>
          <w:rFonts w:ascii="Palatino Linotype" w:hAnsi="Palatino Linotype"/>
          <w:i/>
          <w:sz w:val="24"/>
          <w:szCs w:val="24"/>
        </w:rPr>
      </w:pPr>
      <w:r w:rsidRPr="001763B5">
        <w:rPr>
          <w:rFonts w:ascii="Palatino Linotype" w:hAnsi="Palatino Linotype"/>
          <w:i/>
          <w:sz w:val="24"/>
          <w:szCs w:val="24"/>
        </w:rPr>
        <w:t xml:space="preserve">3. </w:t>
      </w:r>
      <w:r w:rsidRPr="001763B5">
        <w:rPr>
          <w:rFonts w:ascii="Palatino Linotype" w:hAnsi="Palatino Linotype"/>
          <w:b/>
          <w:i/>
          <w:sz w:val="24"/>
          <w:szCs w:val="24"/>
        </w:rPr>
        <w:t>Necesidad de Planificación y Coordinación:</w:t>
      </w:r>
      <w:r w:rsidRPr="001763B5">
        <w:rPr>
          <w:rFonts w:ascii="Palatino Linotype" w:hAnsi="Palatino Linotype"/>
          <w:i/>
          <w:sz w:val="24"/>
          <w:szCs w:val="24"/>
        </w:rPr>
        <w:t xml:space="preserve"> Para abordar los problemas de movilidad generados por los eventos masivos, se requiere una planificación y coordinación adecuadas entre los organizadores de eventos, las autoridades de transporte y seguridad, y la implementación de medidas efectivas. </w:t>
      </w:r>
    </w:p>
    <w:p w14:paraId="4EFED02E" w14:textId="13D33B9A" w:rsidR="0075079F" w:rsidRPr="001763B5" w:rsidRDefault="00FE28ED" w:rsidP="00FE28ED">
      <w:pPr>
        <w:ind w:right="284"/>
        <w:jc w:val="both"/>
        <w:rPr>
          <w:rFonts w:ascii="Palatino Linotype" w:hAnsi="Palatino Linotype"/>
          <w:i/>
          <w:sz w:val="24"/>
          <w:szCs w:val="24"/>
        </w:rPr>
      </w:pPr>
      <w:r w:rsidRPr="001763B5">
        <w:rPr>
          <w:rFonts w:ascii="Palatino Linotype" w:hAnsi="Palatino Linotype"/>
          <w:i/>
          <w:sz w:val="24"/>
          <w:szCs w:val="24"/>
        </w:rPr>
        <w:t>Estas conclusiones y recomendaciones buscan mejorar la organización, seguridad y movilidad relacionadas con los espectáculos deportivos masivos en Quito, promoviendo una experiencia más segura y ordenada para todos los asistentes y residentes. (…)”.</w:t>
      </w:r>
    </w:p>
    <w:p w14:paraId="188B128B" w14:textId="6BBF389F" w:rsidR="004F1367" w:rsidRPr="001763B5" w:rsidRDefault="00E90ABD" w:rsidP="00DA5541">
      <w:pPr>
        <w:jc w:val="both"/>
        <w:rPr>
          <w:rFonts w:ascii="Palatino Linotype" w:hAnsi="Palatino Linotype"/>
          <w:i/>
          <w:sz w:val="24"/>
          <w:szCs w:val="24"/>
        </w:rPr>
      </w:pPr>
      <w:r>
        <w:rPr>
          <w:rFonts w:ascii="Palatino Linotype" w:hAnsi="Palatino Linotype"/>
          <w:b/>
          <w:sz w:val="24"/>
          <w:szCs w:val="24"/>
        </w:rPr>
        <w:lastRenderedPageBreak/>
        <w:t>2.9</w:t>
      </w:r>
      <w:r w:rsidR="004943B3" w:rsidRPr="001763B5">
        <w:rPr>
          <w:rFonts w:ascii="Palatino Linotype" w:hAnsi="Palatino Linotype"/>
          <w:sz w:val="24"/>
          <w:szCs w:val="24"/>
        </w:rPr>
        <w:t xml:space="preserve"> </w:t>
      </w:r>
      <w:r w:rsidR="008A69E0" w:rsidRPr="001763B5">
        <w:rPr>
          <w:rFonts w:ascii="Palatino Linotype" w:hAnsi="Palatino Linotype"/>
          <w:sz w:val="24"/>
          <w:szCs w:val="24"/>
        </w:rPr>
        <w:t>Mediante Resolución N</w:t>
      </w:r>
      <w:r w:rsidR="00C360B5" w:rsidRPr="001763B5">
        <w:rPr>
          <w:rFonts w:ascii="Palatino Linotype" w:hAnsi="Palatino Linotype"/>
          <w:sz w:val="24"/>
          <w:szCs w:val="24"/>
        </w:rPr>
        <w:t>r</w:t>
      </w:r>
      <w:r w:rsidR="008A69E0" w:rsidRPr="001763B5">
        <w:rPr>
          <w:rFonts w:ascii="Palatino Linotype" w:hAnsi="Palatino Linotype"/>
          <w:sz w:val="24"/>
          <w:szCs w:val="24"/>
        </w:rPr>
        <w:t xml:space="preserve">o. </w:t>
      </w:r>
      <w:r w:rsidR="00C360B5" w:rsidRPr="001763B5">
        <w:rPr>
          <w:rFonts w:ascii="Palatino Linotype" w:hAnsi="Palatino Linotype"/>
          <w:sz w:val="24"/>
          <w:szCs w:val="24"/>
        </w:rPr>
        <w:t xml:space="preserve">SGC-ORD-022-CDR-004-2024, notificada a través del Oficio Nro. GADDMQ-SGCM-2024-1983-O de 10 de julio de 2024, </w:t>
      </w:r>
      <w:r w:rsidR="00535CCF" w:rsidRPr="001763B5">
        <w:rPr>
          <w:rFonts w:ascii="Palatino Linotype" w:hAnsi="Palatino Linotype"/>
          <w:sz w:val="24"/>
          <w:szCs w:val="24"/>
        </w:rPr>
        <w:t xml:space="preserve">la Dra. Libia Rivas Ordoñez, certificó que </w:t>
      </w:r>
      <w:r w:rsidR="00C360B5" w:rsidRPr="001763B5">
        <w:rPr>
          <w:rFonts w:ascii="Palatino Linotype" w:hAnsi="Palatino Linotype"/>
          <w:sz w:val="24"/>
          <w:szCs w:val="24"/>
        </w:rPr>
        <w:t>la</w:t>
      </w:r>
      <w:r w:rsidR="008A69E0" w:rsidRPr="001763B5">
        <w:rPr>
          <w:rFonts w:ascii="Palatino Linotype" w:hAnsi="Palatino Linotype"/>
          <w:sz w:val="24"/>
          <w:szCs w:val="24"/>
        </w:rPr>
        <w:t xml:space="preserve"> Comisión de </w:t>
      </w:r>
      <w:r w:rsidR="00C360B5" w:rsidRPr="001763B5">
        <w:rPr>
          <w:rFonts w:ascii="Palatino Linotype" w:hAnsi="Palatino Linotype"/>
          <w:sz w:val="24"/>
          <w:szCs w:val="24"/>
        </w:rPr>
        <w:t>Deporte y Recreación, en sesión No. 022- O</w:t>
      </w:r>
      <w:r w:rsidR="008A69E0" w:rsidRPr="001763B5">
        <w:rPr>
          <w:rFonts w:ascii="Palatino Linotype" w:hAnsi="Palatino Linotype"/>
          <w:sz w:val="24"/>
          <w:szCs w:val="24"/>
        </w:rPr>
        <w:t xml:space="preserve">rdinaria realizada el día </w:t>
      </w:r>
      <w:r w:rsidR="00C360B5" w:rsidRPr="001763B5">
        <w:rPr>
          <w:rFonts w:ascii="Palatino Linotype" w:hAnsi="Palatino Linotype"/>
          <w:sz w:val="24"/>
          <w:szCs w:val="24"/>
        </w:rPr>
        <w:t>lunes</w:t>
      </w:r>
      <w:r w:rsidR="008A69E0" w:rsidRPr="001763B5">
        <w:rPr>
          <w:rFonts w:ascii="Palatino Linotype" w:hAnsi="Palatino Linotype"/>
          <w:sz w:val="24"/>
          <w:szCs w:val="24"/>
        </w:rPr>
        <w:t xml:space="preserve"> </w:t>
      </w:r>
      <w:r w:rsidR="00C360B5" w:rsidRPr="001763B5">
        <w:rPr>
          <w:rFonts w:ascii="Palatino Linotype" w:hAnsi="Palatino Linotype"/>
          <w:sz w:val="24"/>
          <w:szCs w:val="24"/>
        </w:rPr>
        <w:t>8 de julio de 2024</w:t>
      </w:r>
      <w:r w:rsidR="008A69E0" w:rsidRPr="001763B5">
        <w:rPr>
          <w:rFonts w:ascii="Palatino Linotype" w:hAnsi="Palatino Linotype"/>
          <w:sz w:val="24"/>
          <w:szCs w:val="24"/>
        </w:rPr>
        <w:t xml:space="preserve">, durante el tratamiento </w:t>
      </w:r>
      <w:r w:rsidR="00C360B5" w:rsidRPr="001763B5">
        <w:rPr>
          <w:rFonts w:ascii="Palatino Linotype" w:hAnsi="Palatino Linotype"/>
          <w:sz w:val="24"/>
          <w:szCs w:val="24"/>
        </w:rPr>
        <w:t>segundo</w:t>
      </w:r>
      <w:r w:rsidR="008A69E0" w:rsidRPr="001763B5">
        <w:rPr>
          <w:rFonts w:ascii="Palatino Linotype" w:hAnsi="Palatino Linotype"/>
          <w:sz w:val="24"/>
          <w:szCs w:val="24"/>
        </w:rPr>
        <w:t xml:space="preserve"> punto del orden del día resolvió</w:t>
      </w:r>
      <w:r w:rsidR="008A69E0" w:rsidRPr="001763B5">
        <w:rPr>
          <w:rFonts w:ascii="Palatino Linotype" w:hAnsi="Palatino Linotype"/>
          <w:i/>
          <w:sz w:val="24"/>
          <w:szCs w:val="24"/>
        </w:rPr>
        <w:t xml:space="preserve">: </w:t>
      </w:r>
    </w:p>
    <w:p w14:paraId="42060960" w14:textId="1DBDA82A" w:rsidR="001D7322" w:rsidRPr="001763B5" w:rsidRDefault="00C360B5" w:rsidP="00C360B5">
      <w:pPr>
        <w:ind w:left="284" w:right="284"/>
        <w:jc w:val="both"/>
        <w:rPr>
          <w:rFonts w:ascii="Palatino Linotype" w:hAnsi="Palatino Linotype"/>
          <w:i/>
          <w:sz w:val="24"/>
          <w:szCs w:val="24"/>
        </w:rPr>
      </w:pPr>
      <w:r w:rsidRPr="001763B5">
        <w:rPr>
          <w:rFonts w:ascii="Palatino Linotype" w:hAnsi="Palatino Linotype"/>
          <w:i/>
          <w:sz w:val="24"/>
          <w:szCs w:val="24"/>
        </w:rPr>
        <w:t>“Solicitar a la Secretaría de Seguridad Ciudadana y Gestión de Riesgos; y, Secretaría de Movilidad que presenten hasta el día viernes, 12 de julio de 2024 el informe técnico requerido en Sesión Extraordinaria No. 001 de 17 de junio de 2024 de la Comisión, sobre la "Ordenanza Metropolitana Reformatoria del Título I, del Libro II.4 del Código Municipal para el Distrito Metropolitano de Quito, sobre la regulación y control de los espectáculos deportivos masivos.</w:t>
      </w:r>
      <w:r w:rsidR="008A69E0" w:rsidRPr="001763B5">
        <w:rPr>
          <w:rFonts w:ascii="Palatino Linotype" w:hAnsi="Palatino Linotype"/>
          <w:i/>
          <w:sz w:val="24"/>
          <w:szCs w:val="24"/>
        </w:rPr>
        <w:t>”</w:t>
      </w:r>
      <w:r w:rsidR="008B6972" w:rsidRPr="001763B5">
        <w:rPr>
          <w:rFonts w:ascii="Palatino Linotype" w:hAnsi="Palatino Linotype"/>
          <w:i/>
          <w:sz w:val="24"/>
          <w:szCs w:val="24"/>
        </w:rPr>
        <w:t>.</w:t>
      </w:r>
    </w:p>
    <w:p w14:paraId="0FE92010" w14:textId="44A11B34" w:rsidR="0075079F" w:rsidRPr="001763B5" w:rsidRDefault="0041790F" w:rsidP="00EF4840">
      <w:pPr>
        <w:ind w:right="-1"/>
        <w:jc w:val="both"/>
        <w:rPr>
          <w:rFonts w:ascii="Palatino Linotype" w:hAnsi="Palatino Linotype"/>
          <w:sz w:val="24"/>
          <w:szCs w:val="24"/>
        </w:rPr>
      </w:pPr>
      <w:r w:rsidRPr="001763B5">
        <w:rPr>
          <w:rFonts w:ascii="Palatino Linotype" w:hAnsi="Palatino Linotype"/>
          <w:b/>
          <w:sz w:val="24"/>
          <w:szCs w:val="24"/>
        </w:rPr>
        <w:t>2.</w:t>
      </w:r>
      <w:r w:rsidR="00E90ABD">
        <w:rPr>
          <w:rFonts w:ascii="Palatino Linotype" w:hAnsi="Palatino Linotype"/>
          <w:b/>
          <w:sz w:val="24"/>
          <w:szCs w:val="24"/>
        </w:rPr>
        <w:t>10</w:t>
      </w:r>
      <w:r w:rsidRPr="001763B5">
        <w:rPr>
          <w:rFonts w:ascii="Palatino Linotype" w:hAnsi="Palatino Linotype"/>
          <w:b/>
          <w:sz w:val="24"/>
          <w:szCs w:val="24"/>
        </w:rPr>
        <w:t xml:space="preserve"> </w:t>
      </w:r>
      <w:r w:rsidR="00EF4840" w:rsidRPr="001763B5">
        <w:rPr>
          <w:rFonts w:ascii="Palatino Linotype" w:hAnsi="Palatino Linotype"/>
          <w:sz w:val="24"/>
          <w:szCs w:val="24"/>
        </w:rPr>
        <w:t xml:space="preserve">Mediante Circular Nro. GADDMQ-SGSCGR-2024-0359-C de fecha 12 de julio de 2024, el sr. Agustín Burbano Lara de </w:t>
      </w:r>
      <w:proofErr w:type="spellStart"/>
      <w:r w:rsidR="00EF4840" w:rsidRPr="001763B5">
        <w:rPr>
          <w:rFonts w:ascii="Palatino Linotype" w:hAnsi="Palatino Linotype"/>
          <w:sz w:val="24"/>
          <w:szCs w:val="24"/>
        </w:rPr>
        <w:t>Vásconez</w:t>
      </w:r>
      <w:proofErr w:type="spellEnd"/>
      <w:r w:rsidR="00EF4840" w:rsidRPr="001763B5">
        <w:rPr>
          <w:rFonts w:ascii="Palatino Linotype" w:hAnsi="Palatino Linotype"/>
          <w:sz w:val="24"/>
          <w:szCs w:val="24"/>
        </w:rPr>
        <w:t xml:space="preserve"> secretario general subrogante perteneciente a la Secretaría General De Seguridad Ciudadana Y Gestión De Riesgos, mencionó en su parte pertinente:</w:t>
      </w:r>
    </w:p>
    <w:p w14:paraId="505E7720" w14:textId="46F2D133" w:rsidR="00EF4840" w:rsidRPr="001763B5" w:rsidRDefault="00EF4840" w:rsidP="00EF4840">
      <w:pPr>
        <w:ind w:left="284" w:right="284"/>
        <w:jc w:val="both"/>
        <w:rPr>
          <w:rFonts w:ascii="Palatino Linotype" w:hAnsi="Palatino Linotype"/>
          <w:i/>
          <w:sz w:val="24"/>
          <w:szCs w:val="24"/>
        </w:rPr>
      </w:pPr>
      <w:r w:rsidRPr="001763B5">
        <w:rPr>
          <w:rFonts w:ascii="Palatino Linotype" w:hAnsi="Palatino Linotype"/>
          <w:i/>
          <w:sz w:val="24"/>
          <w:szCs w:val="24"/>
        </w:rPr>
        <w:t>“(…) Con este antecedente me permito adjuntar el informe técnico solicitado y designar al Abg. Javier Andrés Borja Ortiz, Jefe de la Unidad de Control de Sitios Generadores de Inseguridad como delegado para participar en las mesas técnicas para analizar la propuesta de ordenanza sobre espectáculos deportivos que la Comisión de Deporte y Recreación lleva adelante. (…)”.</w:t>
      </w:r>
    </w:p>
    <w:p w14:paraId="7F3684BC" w14:textId="5E3841F9" w:rsidR="00EF4840" w:rsidRPr="001763B5" w:rsidRDefault="00E90ABD" w:rsidP="00EF4840">
      <w:pPr>
        <w:ind w:right="-1"/>
        <w:jc w:val="both"/>
        <w:rPr>
          <w:rFonts w:ascii="Palatino Linotype" w:hAnsi="Palatino Linotype"/>
          <w:i/>
          <w:sz w:val="24"/>
          <w:szCs w:val="24"/>
        </w:rPr>
      </w:pPr>
      <w:r>
        <w:rPr>
          <w:rFonts w:ascii="Palatino Linotype" w:hAnsi="Palatino Linotype"/>
          <w:b/>
          <w:sz w:val="24"/>
          <w:szCs w:val="24"/>
        </w:rPr>
        <w:t>2.11</w:t>
      </w:r>
      <w:r w:rsidR="00EF4840" w:rsidRPr="001763B5">
        <w:rPr>
          <w:rFonts w:ascii="Palatino Linotype" w:hAnsi="Palatino Linotype"/>
          <w:b/>
          <w:sz w:val="24"/>
          <w:szCs w:val="24"/>
        </w:rPr>
        <w:t xml:space="preserve"> </w:t>
      </w:r>
      <w:r w:rsidR="00EF4840" w:rsidRPr="001763B5">
        <w:rPr>
          <w:rFonts w:ascii="Palatino Linotype" w:hAnsi="Palatino Linotype"/>
          <w:sz w:val="24"/>
          <w:szCs w:val="24"/>
        </w:rPr>
        <w:t>A través de Resolución Nro. SGC-EXT-002-CDR-006-2024 notificada a través del Oficio Nro. GADDMQ-SGCM-2024-2675-O de 11 de septiembre de 2024, la Dra. Libia Rivas Ordoñez, certificó que la Comisión de Deporte y Recreación, en sesión No. 002, extraordinaria, llevada a cabo el día martes, 10 de septiembre de 2024, durante el tratamiento primer punto del orden del día resolvió</w:t>
      </w:r>
      <w:r w:rsidR="00EF4840" w:rsidRPr="001763B5">
        <w:rPr>
          <w:rFonts w:ascii="Palatino Linotype" w:hAnsi="Palatino Linotype"/>
          <w:i/>
          <w:sz w:val="24"/>
          <w:szCs w:val="24"/>
        </w:rPr>
        <w:t xml:space="preserve">: </w:t>
      </w:r>
    </w:p>
    <w:p w14:paraId="6C506D03" w14:textId="662C5BA3" w:rsidR="00EF4840" w:rsidRPr="001763B5" w:rsidRDefault="00EF4840" w:rsidP="00EF4840">
      <w:pPr>
        <w:ind w:left="284" w:right="284"/>
        <w:jc w:val="both"/>
        <w:rPr>
          <w:rFonts w:ascii="Palatino Linotype" w:hAnsi="Palatino Linotype"/>
          <w:i/>
          <w:sz w:val="24"/>
          <w:szCs w:val="24"/>
        </w:rPr>
      </w:pPr>
      <w:r w:rsidRPr="001763B5">
        <w:rPr>
          <w:rFonts w:ascii="Palatino Linotype" w:hAnsi="Palatino Linotype"/>
          <w:i/>
          <w:sz w:val="24"/>
          <w:szCs w:val="24"/>
        </w:rPr>
        <w:t>“Disponer la prórroga de treinta (30) días para la emisión del informe para primer debate del proyecto de "Ordenanza Metropolitana Reformatoria del Título I, del Libro II.4 del Código Municipal para el Distrito Metropolitano de Quito, sobre la regulación y control de los espectáculos deportivos masivos”, con el fin de desarrollar mesas de trabajo para el tratamiento de las observaciones, con la participación de los integrantes de la Comisión o sus delegados, las y los funcionarios de las dependencias metropolitanas vinculadas al objeto de la iniciativa, así como los representantes de las organizaciones de la sociedad civil y sector privado y productivo con interés en el objeto de la regulación.”</w:t>
      </w:r>
    </w:p>
    <w:p w14:paraId="4EC4621E" w14:textId="0B3E77D3" w:rsidR="00CC66BB" w:rsidRPr="001763B5" w:rsidRDefault="00CC66BB" w:rsidP="00CC66BB">
      <w:pPr>
        <w:ind w:right="-1"/>
        <w:jc w:val="both"/>
        <w:rPr>
          <w:rFonts w:ascii="Palatino Linotype" w:hAnsi="Palatino Linotype"/>
          <w:sz w:val="24"/>
          <w:szCs w:val="24"/>
        </w:rPr>
      </w:pPr>
      <w:r w:rsidRPr="001763B5">
        <w:rPr>
          <w:rFonts w:ascii="Palatino Linotype" w:hAnsi="Palatino Linotype"/>
          <w:b/>
          <w:sz w:val="24"/>
          <w:szCs w:val="24"/>
        </w:rPr>
        <w:t xml:space="preserve">2.11 </w:t>
      </w:r>
      <w:r w:rsidRPr="001763B5">
        <w:rPr>
          <w:rFonts w:ascii="Palatino Linotype" w:hAnsi="Palatino Linotype"/>
          <w:sz w:val="24"/>
          <w:szCs w:val="24"/>
        </w:rPr>
        <w:t>Mediante Oficio Nro. GADDMQ-DC-AMGB-2024-0402-O, de fecha 07 de octubre de 2024, el señor Concejal Bernardo Abad Merchán solicita en su parte pertinente:</w:t>
      </w:r>
    </w:p>
    <w:p w14:paraId="76878362" w14:textId="4DAE2D5F" w:rsidR="00CC66BB" w:rsidRDefault="00CC66BB" w:rsidP="00CC66BB">
      <w:pPr>
        <w:ind w:left="284" w:right="284"/>
        <w:jc w:val="both"/>
        <w:rPr>
          <w:rFonts w:ascii="Palatino Linotype" w:hAnsi="Palatino Linotype"/>
          <w:sz w:val="24"/>
          <w:szCs w:val="24"/>
        </w:rPr>
      </w:pPr>
      <w:r w:rsidRPr="001763B5">
        <w:rPr>
          <w:rFonts w:ascii="Palatino Linotype" w:hAnsi="Palatino Linotype"/>
          <w:sz w:val="24"/>
          <w:szCs w:val="24"/>
        </w:rPr>
        <w:lastRenderedPageBreak/>
        <w:t xml:space="preserve">“(…) </w:t>
      </w:r>
      <w:r w:rsidRPr="001763B5">
        <w:rPr>
          <w:rFonts w:ascii="Palatino Linotype" w:hAnsi="Palatino Linotype"/>
          <w:i/>
          <w:sz w:val="24"/>
          <w:szCs w:val="24"/>
        </w:rPr>
        <w:t xml:space="preserve">Una vez que se han recabado las observaciones de las dependencias metropolitanas relacionadas con el asunto a regularse, solicito a usted, señora Secretaria General, que se sirva disponer la </w:t>
      </w:r>
      <w:proofErr w:type="spellStart"/>
      <w:r w:rsidRPr="001763B5">
        <w:rPr>
          <w:rFonts w:ascii="Palatino Linotype" w:hAnsi="Palatino Linotype"/>
          <w:i/>
          <w:sz w:val="24"/>
          <w:szCs w:val="24"/>
        </w:rPr>
        <w:t>prepraración</w:t>
      </w:r>
      <w:proofErr w:type="spellEnd"/>
      <w:r w:rsidR="002B2D99">
        <w:rPr>
          <w:rFonts w:ascii="Palatino Linotype" w:hAnsi="Palatino Linotype"/>
          <w:i/>
          <w:sz w:val="24"/>
          <w:szCs w:val="24"/>
        </w:rPr>
        <w:t xml:space="preserve"> </w:t>
      </w:r>
      <w:r w:rsidR="002B2D99">
        <w:rPr>
          <w:rFonts w:ascii="Palatino Linotype" w:hAnsi="Palatino Linotype"/>
          <w:sz w:val="24"/>
          <w:szCs w:val="24"/>
        </w:rPr>
        <w:t>(sic)</w:t>
      </w:r>
      <w:r w:rsidRPr="001763B5">
        <w:rPr>
          <w:rFonts w:ascii="Palatino Linotype" w:hAnsi="Palatino Linotype"/>
          <w:i/>
          <w:sz w:val="24"/>
          <w:szCs w:val="24"/>
        </w:rPr>
        <w:t xml:space="preserve"> del informe para primer debate del proyecto de ordenanza de la referencia, para ser puesto a consideración de la Comisión en su Sesión Extraordinaria No. 003, prevista para el 9 de octubre de 2024</w:t>
      </w:r>
      <w:r w:rsidRPr="001763B5">
        <w:rPr>
          <w:rFonts w:ascii="Palatino Linotype" w:hAnsi="Palatino Linotype"/>
          <w:sz w:val="24"/>
          <w:szCs w:val="24"/>
        </w:rPr>
        <w:t>. (…)”.</w:t>
      </w:r>
    </w:p>
    <w:p w14:paraId="41247A2F" w14:textId="653976B6" w:rsidR="00936D4B" w:rsidRDefault="00785D70" w:rsidP="00936D4B">
      <w:pPr>
        <w:ind w:right="284"/>
        <w:jc w:val="both"/>
        <w:rPr>
          <w:rFonts w:ascii="Palatino Linotype" w:hAnsi="Palatino Linotype"/>
          <w:sz w:val="24"/>
          <w:szCs w:val="24"/>
        </w:rPr>
      </w:pPr>
      <w:r>
        <w:rPr>
          <w:rFonts w:ascii="Palatino Linotype" w:hAnsi="Palatino Linotype"/>
          <w:b/>
          <w:sz w:val="24"/>
          <w:szCs w:val="24"/>
        </w:rPr>
        <w:t xml:space="preserve">2.12 </w:t>
      </w:r>
      <w:r w:rsidR="00936D4B" w:rsidRPr="00936D4B">
        <w:rPr>
          <w:rFonts w:ascii="Palatino Linotype" w:hAnsi="Palatino Linotype"/>
          <w:sz w:val="24"/>
          <w:szCs w:val="24"/>
        </w:rPr>
        <w:t xml:space="preserve">Por disposición del señor Concejal </w:t>
      </w:r>
      <w:r w:rsidR="00936D4B">
        <w:rPr>
          <w:rFonts w:ascii="Palatino Linotype" w:hAnsi="Palatino Linotype"/>
          <w:sz w:val="24"/>
          <w:szCs w:val="24"/>
        </w:rPr>
        <w:t>Bernardo Abad Merchán</w:t>
      </w:r>
      <w:r w:rsidR="00936D4B" w:rsidRPr="00936D4B">
        <w:rPr>
          <w:rFonts w:ascii="Palatino Linotype" w:hAnsi="Palatino Linotype"/>
          <w:sz w:val="24"/>
          <w:szCs w:val="24"/>
        </w:rPr>
        <w:t xml:space="preserve">, Presidente de la Comisión de </w:t>
      </w:r>
      <w:r w:rsidR="00936D4B">
        <w:rPr>
          <w:rFonts w:ascii="Palatino Linotype" w:hAnsi="Palatino Linotype"/>
          <w:sz w:val="24"/>
          <w:szCs w:val="24"/>
        </w:rPr>
        <w:t>Deporte y Recreación</w:t>
      </w:r>
      <w:r w:rsidR="00936D4B" w:rsidRPr="00936D4B">
        <w:rPr>
          <w:rFonts w:ascii="Palatino Linotype" w:hAnsi="Palatino Linotype"/>
          <w:sz w:val="24"/>
          <w:szCs w:val="24"/>
        </w:rPr>
        <w:t>, la Secretaría General del Concejo Metropolitano convocó a la sesión No. 0</w:t>
      </w:r>
      <w:r w:rsidR="00936D4B">
        <w:rPr>
          <w:rFonts w:ascii="Palatino Linotype" w:hAnsi="Palatino Linotype"/>
          <w:sz w:val="24"/>
          <w:szCs w:val="24"/>
        </w:rPr>
        <w:t>3</w:t>
      </w:r>
      <w:r w:rsidR="00936D4B" w:rsidRPr="00936D4B">
        <w:rPr>
          <w:rFonts w:ascii="Palatino Linotype" w:hAnsi="Palatino Linotype"/>
          <w:sz w:val="24"/>
          <w:szCs w:val="24"/>
        </w:rPr>
        <w:t xml:space="preserve"> </w:t>
      </w:r>
      <w:r w:rsidR="00936D4B">
        <w:rPr>
          <w:rFonts w:ascii="Palatino Linotype" w:hAnsi="Palatino Linotype"/>
          <w:sz w:val="24"/>
          <w:szCs w:val="24"/>
        </w:rPr>
        <w:t>Extrao</w:t>
      </w:r>
      <w:r w:rsidR="00936D4B" w:rsidRPr="00936D4B">
        <w:rPr>
          <w:rFonts w:ascii="Palatino Linotype" w:hAnsi="Palatino Linotype"/>
          <w:sz w:val="24"/>
          <w:szCs w:val="24"/>
        </w:rPr>
        <w:t xml:space="preserve">rdinaria de </w:t>
      </w:r>
      <w:r w:rsidR="00936D4B">
        <w:rPr>
          <w:rFonts w:ascii="Palatino Linotype" w:hAnsi="Palatino Linotype"/>
          <w:sz w:val="24"/>
          <w:szCs w:val="24"/>
        </w:rPr>
        <w:t>09</w:t>
      </w:r>
      <w:r w:rsidR="00936D4B" w:rsidRPr="00936D4B">
        <w:rPr>
          <w:rFonts w:ascii="Palatino Linotype" w:hAnsi="Palatino Linotype"/>
          <w:sz w:val="24"/>
          <w:szCs w:val="24"/>
        </w:rPr>
        <w:t xml:space="preserve"> de </w:t>
      </w:r>
      <w:r w:rsidR="00936D4B">
        <w:rPr>
          <w:rFonts w:ascii="Palatino Linotype" w:hAnsi="Palatino Linotype"/>
          <w:sz w:val="24"/>
          <w:szCs w:val="24"/>
        </w:rPr>
        <w:t>octubre</w:t>
      </w:r>
      <w:r w:rsidR="00936D4B" w:rsidRPr="00936D4B">
        <w:rPr>
          <w:rFonts w:ascii="Palatino Linotype" w:hAnsi="Palatino Linotype"/>
          <w:sz w:val="24"/>
          <w:szCs w:val="24"/>
        </w:rPr>
        <w:t xml:space="preserve"> de 2024 de la comisión en mención, en la que se incluyó como </w:t>
      </w:r>
      <w:r w:rsidR="00936D4B">
        <w:rPr>
          <w:rFonts w:ascii="Palatino Linotype" w:hAnsi="Palatino Linotype"/>
          <w:sz w:val="24"/>
          <w:szCs w:val="24"/>
        </w:rPr>
        <w:t>primer</w:t>
      </w:r>
      <w:r w:rsidR="00936D4B" w:rsidRPr="00936D4B">
        <w:rPr>
          <w:rFonts w:ascii="Palatino Linotype" w:hAnsi="Palatino Linotype"/>
          <w:sz w:val="24"/>
          <w:szCs w:val="24"/>
        </w:rPr>
        <w:t xml:space="preserve"> punto de orden del día el “Conocimiento del informe para primer debate y del texto del proyecto de "Ordenanza</w:t>
      </w:r>
      <w:r w:rsidR="00E90ABD">
        <w:rPr>
          <w:rFonts w:ascii="Palatino Linotype" w:hAnsi="Palatino Linotype"/>
          <w:sz w:val="24"/>
          <w:szCs w:val="24"/>
        </w:rPr>
        <w:t xml:space="preserve"> </w:t>
      </w:r>
      <w:r w:rsidR="00936D4B" w:rsidRPr="00936D4B">
        <w:rPr>
          <w:rFonts w:ascii="Palatino Linotype" w:hAnsi="Palatino Linotype"/>
          <w:sz w:val="24"/>
          <w:szCs w:val="24"/>
        </w:rPr>
        <w:t>Metropolitana Reformatoria del Título I, del Libro II.4 del Código Municipal para el</w:t>
      </w:r>
      <w:r w:rsidR="00936D4B">
        <w:rPr>
          <w:rFonts w:ascii="Palatino Linotype" w:hAnsi="Palatino Linotype"/>
          <w:sz w:val="24"/>
          <w:szCs w:val="24"/>
        </w:rPr>
        <w:t xml:space="preserve"> </w:t>
      </w:r>
      <w:r w:rsidR="00936D4B" w:rsidRPr="00936D4B">
        <w:rPr>
          <w:rFonts w:ascii="Palatino Linotype" w:hAnsi="Palatino Linotype"/>
          <w:sz w:val="24"/>
          <w:szCs w:val="24"/>
        </w:rPr>
        <w:t>Distrito Metropolitano de Quito, sobre la regulación y control de los espectáculos</w:t>
      </w:r>
      <w:r w:rsidR="00936D4B">
        <w:rPr>
          <w:rFonts w:ascii="Palatino Linotype" w:hAnsi="Palatino Linotype"/>
          <w:sz w:val="24"/>
          <w:szCs w:val="24"/>
        </w:rPr>
        <w:t xml:space="preserve"> </w:t>
      </w:r>
      <w:r w:rsidR="00936D4B" w:rsidRPr="00936D4B">
        <w:rPr>
          <w:rFonts w:ascii="Palatino Linotype" w:hAnsi="Palatino Linotype"/>
          <w:sz w:val="24"/>
          <w:szCs w:val="24"/>
        </w:rPr>
        <w:t>deportivos masivos"; y, resolución al respecto.</w:t>
      </w:r>
      <w:r w:rsidR="00936D4B">
        <w:rPr>
          <w:rFonts w:ascii="Palatino Linotype" w:hAnsi="Palatino Linotype"/>
          <w:sz w:val="24"/>
          <w:szCs w:val="24"/>
        </w:rPr>
        <w:t>”, resolvió:</w:t>
      </w:r>
    </w:p>
    <w:p w14:paraId="0BC77F24" w14:textId="77777777" w:rsidR="00936D4B" w:rsidRPr="00936D4B" w:rsidRDefault="00936D4B" w:rsidP="00936D4B">
      <w:pPr>
        <w:autoSpaceDE w:val="0"/>
        <w:autoSpaceDN w:val="0"/>
        <w:adjustRightInd w:val="0"/>
        <w:spacing w:after="0" w:line="240" w:lineRule="auto"/>
        <w:ind w:left="708"/>
        <w:jc w:val="both"/>
        <w:rPr>
          <w:rFonts w:ascii="Palatino Linotype" w:hAnsi="Palatino Linotype"/>
          <w:i/>
          <w:sz w:val="24"/>
          <w:szCs w:val="24"/>
          <w:highlight w:val="yellow"/>
        </w:rPr>
      </w:pPr>
      <w:r>
        <w:rPr>
          <w:rFonts w:ascii="Palatino Linotype" w:hAnsi="Palatino Linotype"/>
          <w:sz w:val="24"/>
          <w:szCs w:val="24"/>
        </w:rPr>
        <w:t xml:space="preserve"> </w:t>
      </w:r>
      <w:r w:rsidRPr="00936D4B">
        <w:rPr>
          <w:rFonts w:ascii="Palatino Linotype" w:hAnsi="Palatino Linotype"/>
          <w:i/>
          <w:sz w:val="24"/>
          <w:szCs w:val="24"/>
          <w:highlight w:val="yellow"/>
        </w:rPr>
        <w:t>“Aprobar el proyecto de Informe de la Comisión de Deporte y Recreación y el texto final de ordenanza para que el Concejo Metropolitano de Quito conozca y trate en Primer Debate, el proyecto de “</w:t>
      </w:r>
      <w:r w:rsidRPr="00936D4B">
        <w:rPr>
          <w:rFonts w:ascii="Palatino Linotype" w:hAnsi="Palatino Linotype"/>
          <w:b/>
          <w:i/>
          <w:sz w:val="24"/>
          <w:szCs w:val="24"/>
          <w:highlight w:val="yellow"/>
          <w:lang w:val="es-ES"/>
        </w:rPr>
        <w:t>O</w:t>
      </w:r>
      <w:r w:rsidRPr="00936D4B">
        <w:rPr>
          <w:rFonts w:ascii="Palatino Linotype" w:hAnsi="Palatino Linotype"/>
          <w:b/>
          <w:i/>
          <w:sz w:val="24"/>
          <w:szCs w:val="24"/>
          <w:highlight w:val="yellow"/>
        </w:rPr>
        <w:t>RDENANZA METROPOLITANA REFORMATORIA DEL TÍTULO I, DEL LIBRO II.4 DEL CÓDIGO MUNICIPAL PARA EL DITSRITO METROPOLITANO DE QUITO, SOBRE LA REGULACIÓN Y CONTROL DE LOS ESPECTÁCULOS DEPORTIVOS MASIVOS</w:t>
      </w:r>
      <w:r w:rsidRPr="00936D4B" w:rsidDel="00D148E5">
        <w:rPr>
          <w:rFonts w:ascii="Palatino Linotype" w:hAnsi="Palatino Linotype"/>
          <w:i/>
          <w:sz w:val="24"/>
          <w:szCs w:val="24"/>
          <w:highlight w:val="yellow"/>
        </w:rPr>
        <w:t xml:space="preserve"> </w:t>
      </w:r>
      <w:r w:rsidRPr="00936D4B">
        <w:rPr>
          <w:rFonts w:ascii="Palatino Linotype" w:hAnsi="Palatino Linotype"/>
          <w:i/>
          <w:sz w:val="24"/>
          <w:szCs w:val="24"/>
          <w:highlight w:val="yellow"/>
        </w:rPr>
        <w:t>“.</w:t>
      </w:r>
    </w:p>
    <w:p w14:paraId="7F652ED0" w14:textId="77777777" w:rsidR="00936D4B" w:rsidRPr="00936D4B" w:rsidRDefault="00936D4B" w:rsidP="00936D4B">
      <w:pPr>
        <w:autoSpaceDE w:val="0"/>
        <w:autoSpaceDN w:val="0"/>
        <w:adjustRightInd w:val="0"/>
        <w:spacing w:after="0" w:line="240" w:lineRule="auto"/>
        <w:ind w:left="708"/>
        <w:jc w:val="both"/>
        <w:rPr>
          <w:rFonts w:ascii="Palatino Linotype" w:hAnsi="Palatino Linotype"/>
          <w:i/>
          <w:sz w:val="24"/>
          <w:szCs w:val="24"/>
          <w:highlight w:val="yellow"/>
        </w:rPr>
      </w:pPr>
    </w:p>
    <w:p w14:paraId="67C1DE3E" w14:textId="77777777" w:rsidR="00936D4B" w:rsidRPr="001763B5" w:rsidRDefault="00936D4B" w:rsidP="00936D4B">
      <w:pPr>
        <w:spacing w:line="276" w:lineRule="auto"/>
        <w:ind w:left="708" w:right="-1"/>
        <w:jc w:val="both"/>
        <w:rPr>
          <w:rFonts w:ascii="Palatino Linotype" w:hAnsi="Palatino Linotype"/>
          <w:i/>
          <w:sz w:val="24"/>
          <w:szCs w:val="24"/>
        </w:rPr>
      </w:pPr>
      <w:r w:rsidRPr="00936D4B">
        <w:rPr>
          <w:rFonts w:ascii="Palatino Linotype" w:hAnsi="Palatino Linotype"/>
          <w:i/>
          <w:sz w:val="24"/>
          <w:szCs w:val="24"/>
          <w:highlight w:val="yellow"/>
        </w:rPr>
        <w:t xml:space="preserve">Se autoriza a la Secretaria de la Comisión para que realice los cambios de forma, </w:t>
      </w:r>
      <w:proofErr w:type="spellStart"/>
      <w:r w:rsidRPr="00936D4B">
        <w:rPr>
          <w:rFonts w:ascii="Palatino Linotype" w:hAnsi="Palatino Linotype"/>
          <w:i/>
          <w:sz w:val="24"/>
          <w:szCs w:val="24"/>
          <w:highlight w:val="yellow"/>
        </w:rPr>
        <w:t>renumeración</w:t>
      </w:r>
      <w:proofErr w:type="spellEnd"/>
      <w:r w:rsidRPr="00936D4B">
        <w:rPr>
          <w:rFonts w:ascii="Palatino Linotype" w:hAnsi="Palatino Linotype"/>
          <w:i/>
          <w:sz w:val="24"/>
          <w:szCs w:val="24"/>
          <w:highlight w:val="yellow"/>
        </w:rPr>
        <w:t xml:space="preserve"> y de técnica legislativa que se requieran al Informe y texto final del Proyecto de Ordenanza”.</w:t>
      </w:r>
      <w:r w:rsidRPr="001763B5">
        <w:rPr>
          <w:rFonts w:ascii="Palatino Linotype" w:hAnsi="Palatino Linotype"/>
          <w:i/>
          <w:sz w:val="24"/>
          <w:szCs w:val="24"/>
        </w:rPr>
        <w:t xml:space="preserve"> </w:t>
      </w:r>
    </w:p>
    <w:p w14:paraId="51A73B50" w14:textId="6C77DD78" w:rsidR="00610054" w:rsidRPr="001763B5" w:rsidRDefault="00610054" w:rsidP="00840921">
      <w:pPr>
        <w:pStyle w:val="Prrafodelista"/>
        <w:numPr>
          <w:ilvl w:val="0"/>
          <w:numId w:val="1"/>
        </w:numPr>
        <w:spacing w:line="276" w:lineRule="auto"/>
        <w:jc w:val="both"/>
        <w:rPr>
          <w:rFonts w:ascii="Palatino Linotype" w:hAnsi="Palatino Linotype"/>
          <w:b/>
          <w:sz w:val="24"/>
          <w:szCs w:val="24"/>
        </w:rPr>
      </w:pPr>
      <w:r w:rsidRPr="001763B5">
        <w:rPr>
          <w:rFonts w:ascii="Palatino Linotype" w:hAnsi="Palatino Linotype"/>
          <w:b/>
          <w:sz w:val="24"/>
          <w:szCs w:val="24"/>
        </w:rPr>
        <w:t>BASE NORMATIVA:</w:t>
      </w:r>
    </w:p>
    <w:p w14:paraId="179B3CB1" w14:textId="0571A9E5" w:rsidR="00AA336E" w:rsidRPr="001763B5" w:rsidRDefault="00AA336E" w:rsidP="00840921">
      <w:pPr>
        <w:spacing w:line="276" w:lineRule="auto"/>
        <w:jc w:val="both"/>
        <w:rPr>
          <w:rFonts w:ascii="Palatino Linotype" w:hAnsi="Palatino Linotype"/>
          <w:b/>
          <w:sz w:val="24"/>
          <w:szCs w:val="24"/>
        </w:rPr>
      </w:pPr>
      <w:r w:rsidRPr="001763B5">
        <w:rPr>
          <w:rFonts w:ascii="Palatino Linotype" w:hAnsi="Palatino Linotype"/>
          <w:b/>
          <w:sz w:val="24"/>
          <w:szCs w:val="24"/>
        </w:rPr>
        <w:t xml:space="preserve">La Constitución de la República del Ecuador dispone:  </w:t>
      </w:r>
    </w:p>
    <w:p w14:paraId="39740780" w14:textId="77777777" w:rsidR="00AA336E" w:rsidRPr="001763B5" w:rsidRDefault="00AA336E" w:rsidP="00840921">
      <w:pPr>
        <w:autoSpaceDE w:val="0"/>
        <w:autoSpaceDN w:val="0"/>
        <w:adjustRightInd w:val="0"/>
        <w:spacing w:line="276" w:lineRule="auto"/>
        <w:jc w:val="both"/>
        <w:rPr>
          <w:rFonts w:ascii="Palatino Linotype" w:hAnsi="Palatino Linotype" w:cs="CourierNewNegrita"/>
          <w:i/>
          <w:sz w:val="24"/>
          <w:szCs w:val="24"/>
        </w:rPr>
      </w:pPr>
      <w:r w:rsidRPr="001763B5">
        <w:rPr>
          <w:rFonts w:ascii="Palatino Linotype" w:hAnsi="Palatino Linotype" w:cs="CourierNewNegrita"/>
          <w:b/>
          <w:i/>
          <w:sz w:val="24"/>
          <w:szCs w:val="24"/>
        </w:rPr>
        <w:t>“Art. 238.-</w:t>
      </w:r>
      <w:r w:rsidRPr="001763B5">
        <w:rPr>
          <w:rFonts w:ascii="Palatino Linotype" w:hAnsi="Palatino Linotype" w:cs="CourierNewNegrita"/>
          <w:i/>
          <w:sz w:val="24"/>
          <w:szCs w:val="24"/>
        </w:rPr>
        <w:t xml:space="preserv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p>
    <w:p w14:paraId="335091FE" w14:textId="77777777" w:rsidR="00AA336E" w:rsidRPr="001763B5" w:rsidRDefault="00AA336E" w:rsidP="00840921">
      <w:pPr>
        <w:autoSpaceDE w:val="0"/>
        <w:autoSpaceDN w:val="0"/>
        <w:adjustRightInd w:val="0"/>
        <w:spacing w:line="276" w:lineRule="auto"/>
        <w:jc w:val="both"/>
        <w:rPr>
          <w:rFonts w:ascii="Palatino Linotype" w:hAnsi="Palatino Linotype" w:cs="CourierNewNegrita"/>
          <w:i/>
          <w:sz w:val="24"/>
          <w:szCs w:val="24"/>
        </w:rPr>
      </w:pPr>
      <w:r w:rsidRPr="001763B5">
        <w:rPr>
          <w:rFonts w:ascii="Palatino Linotype" w:hAnsi="Palatino Linotype" w:cs="CourierNewNegrita"/>
          <w:i/>
          <w:sz w:val="24"/>
          <w:szCs w:val="24"/>
        </w:rPr>
        <w:t>“</w:t>
      </w:r>
      <w:r w:rsidRPr="001763B5">
        <w:rPr>
          <w:rFonts w:ascii="Palatino Linotype" w:hAnsi="Palatino Linotype" w:cs="CourierNewNegrita"/>
          <w:b/>
          <w:i/>
          <w:sz w:val="24"/>
          <w:szCs w:val="24"/>
        </w:rPr>
        <w:t xml:space="preserve">Art. 264.- </w:t>
      </w:r>
      <w:r w:rsidRPr="001763B5">
        <w:rPr>
          <w:rFonts w:ascii="Palatino Linotype" w:hAnsi="Palatino Linotype" w:cs="CourierNewNegrita"/>
          <w:i/>
          <w:sz w:val="24"/>
          <w:szCs w:val="24"/>
        </w:rPr>
        <w:t xml:space="preserve">Los gobiernos municipales tendrán las siguientes competencias exclusivas sin perjuicio de otras que determine la ley: (…) 7. Planificar, construir y mantener la </w:t>
      </w:r>
      <w:r w:rsidRPr="001763B5">
        <w:rPr>
          <w:rFonts w:ascii="Palatino Linotype" w:hAnsi="Palatino Linotype" w:cs="CourierNewNegrita"/>
          <w:i/>
          <w:sz w:val="24"/>
          <w:szCs w:val="24"/>
        </w:rPr>
        <w:lastRenderedPageBreak/>
        <w:t>infraestructura física y los equipamientos de salud y educación, así como los espacios públicos destinados al desarrollo social, cultural y deportivo, de acuerdo con la ley”.</w:t>
      </w:r>
    </w:p>
    <w:p w14:paraId="34FD849B" w14:textId="77777777" w:rsidR="00AA336E" w:rsidRPr="001763B5" w:rsidRDefault="00AA336E" w:rsidP="00840921">
      <w:pPr>
        <w:autoSpaceDE w:val="0"/>
        <w:autoSpaceDN w:val="0"/>
        <w:adjustRightInd w:val="0"/>
        <w:spacing w:line="276" w:lineRule="auto"/>
        <w:ind w:right="-1"/>
        <w:jc w:val="both"/>
        <w:rPr>
          <w:rFonts w:ascii="Palatino Linotype" w:eastAsia="Calibri" w:hAnsi="Palatino Linotype" w:cs="CourierNewNormal"/>
          <w:i/>
          <w:sz w:val="24"/>
          <w:szCs w:val="24"/>
        </w:rPr>
      </w:pPr>
      <w:r w:rsidRPr="001763B5">
        <w:rPr>
          <w:rFonts w:ascii="Palatino Linotype" w:eastAsia="Calibri" w:hAnsi="Palatino Linotype" w:cs="CourierNewNormal"/>
          <w:i/>
          <w:sz w:val="24"/>
          <w:szCs w:val="24"/>
        </w:rPr>
        <w:t>“</w:t>
      </w:r>
      <w:r w:rsidRPr="001763B5">
        <w:rPr>
          <w:rFonts w:ascii="Palatino Linotype" w:eastAsia="Calibri" w:hAnsi="Palatino Linotype" w:cs="CourierNewNormal"/>
          <w:b/>
          <w:i/>
          <w:sz w:val="24"/>
          <w:szCs w:val="24"/>
        </w:rPr>
        <w:t>Art. 266.-</w:t>
      </w:r>
      <w:r w:rsidRPr="001763B5">
        <w:rPr>
          <w:rFonts w:ascii="Palatino Linotype" w:eastAsia="Calibri" w:hAnsi="Palatino Linotype" w:cs="CourierNewNormal"/>
          <w:i/>
          <w:sz w:val="24"/>
          <w:szCs w:val="24"/>
        </w:rPr>
        <w:t xml:space="preserv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7CD50526" w14:textId="748F6DDC" w:rsidR="00AA336E" w:rsidRPr="001763B5" w:rsidRDefault="00AA336E" w:rsidP="00840921">
      <w:pPr>
        <w:autoSpaceDE w:val="0"/>
        <w:autoSpaceDN w:val="0"/>
        <w:adjustRightInd w:val="0"/>
        <w:spacing w:line="276" w:lineRule="auto"/>
        <w:jc w:val="both"/>
        <w:rPr>
          <w:rFonts w:ascii="Palatino Linotype" w:hAnsi="Palatino Linotype" w:cs="CourierNewNormal"/>
          <w:b/>
          <w:sz w:val="24"/>
          <w:szCs w:val="24"/>
        </w:rPr>
      </w:pPr>
      <w:r w:rsidRPr="001763B5">
        <w:rPr>
          <w:rFonts w:ascii="Palatino Linotype" w:hAnsi="Palatino Linotype" w:cs="CourierNewNormal"/>
          <w:b/>
          <w:sz w:val="24"/>
          <w:szCs w:val="24"/>
        </w:rPr>
        <w:t xml:space="preserve">El Código Orgánico de Organización Territorial, Autonomía y Descentralización (COOTAD) señala: </w:t>
      </w:r>
    </w:p>
    <w:p w14:paraId="133370A7" w14:textId="77777777" w:rsidR="00AA336E" w:rsidRPr="001763B5" w:rsidRDefault="00C656B6" w:rsidP="00840921">
      <w:pPr>
        <w:autoSpaceDE w:val="0"/>
        <w:autoSpaceDN w:val="0"/>
        <w:adjustRightInd w:val="0"/>
        <w:spacing w:line="276" w:lineRule="auto"/>
        <w:ind w:right="-1"/>
        <w:jc w:val="both"/>
        <w:rPr>
          <w:rFonts w:ascii="Palatino Linotype" w:hAnsi="Palatino Linotype" w:cs="CourierNewNegrita"/>
          <w:i/>
          <w:sz w:val="24"/>
          <w:szCs w:val="24"/>
        </w:rPr>
      </w:pPr>
      <w:r w:rsidRPr="001763B5">
        <w:rPr>
          <w:rFonts w:ascii="Palatino Linotype" w:hAnsi="Palatino Linotype" w:cs="CourierNewNegrita"/>
          <w:b/>
          <w:i/>
          <w:sz w:val="24"/>
          <w:szCs w:val="24"/>
        </w:rPr>
        <w:t>“</w:t>
      </w:r>
      <w:r w:rsidR="00AA336E" w:rsidRPr="001763B5">
        <w:rPr>
          <w:rFonts w:ascii="Palatino Linotype" w:hAnsi="Palatino Linotype" w:cs="CourierNewNegrita"/>
          <w:b/>
          <w:i/>
          <w:sz w:val="24"/>
          <w:szCs w:val="24"/>
        </w:rPr>
        <w:t>Art. 323.- Aprobación de otros actos normativos.-</w:t>
      </w:r>
      <w:r w:rsidR="00AA336E" w:rsidRPr="001763B5">
        <w:rPr>
          <w:rFonts w:ascii="Palatino Linotype" w:hAnsi="Palatino Linotype" w:cs="CourierNewNegrita"/>
          <w:i/>
          <w:sz w:val="24"/>
          <w:szCs w:val="24"/>
        </w:rPr>
        <w:t xml:space="preserve">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r w:rsidRPr="001763B5">
        <w:rPr>
          <w:rFonts w:ascii="Palatino Linotype" w:hAnsi="Palatino Linotype" w:cs="CourierNewNegrita"/>
          <w:i/>
          <w:sz w:val="24"/>
          <w:szCs w:val="24"/>
        </w:rPr>
        <w:t>”</w:t>
      </w:r>
    </w:p>
    <w:p w14:paraId="06E34610" w14:textId="2A0009D9" w:rsidR="00AA336E" w:rsidRPr="001763B5" w:rsidRDefault="00D35198" w:rsidP="00840921">
      <w:pPr>
        <w:tabs>
          <w:tab w:val="left" w:pos="8080"/>
        </w:tabs>
        <w:autoSpaceDE w:val="0"/>
        <w:autoSpaceDN w:val="0"/>
        <w:adjustRightInd w:val="0"/>
        <w:spacing w:line="276" w:lineRule="auto"/>
        <w:ind w:right="447"/>
        <w:jc w:val="both"/>
        <w:rPr>
          <w:rFonts w:ascii="Palatino Linotype" w:eastAsia="Calibri" w:hAnsi="Palatino Linotype" w:cs="CourierNewNormal"/>
          <w:b/>
          <w:i/>
          <w:sz w:val="24"/>
          <w:szCs w:val="24"/>
        </w:rPr>
      </w:pPr>
      <w:r w:rsidRPr="001763B5">
        <w:rPr>
          <w:rFonts w:ascii="Palatino Linotype" w:hAnsi="Palatino Linotype" w:cs="CourierNewNormal"/>
          <w:b/>
          <w:sz w:val="24"/>
          <w:szCs w:val="24"/>
        </w:rPr>
        <w:t>E</w:t>
      </w:r>
      <w:r w:rsidR="00AA336E" w:rsidRPr="001763B5">
        <w:rPr>
          <w:rFonts w:ascii="Palatino Linotype" w:hAnsi="Palatino Linotype" w:cs="CourierNewNormal"/>
          <w:b/>
          <w:sz w:val="24"/>
          <w:szCs w:val="24"/>
        </w:rPr>
        <w:t>l Código Municipal para el Distrito Metropolitano de Quito</w:t>
      </w:r>
      <w:r w:rsidR="005F6ED4" w:rsidRPr="001763B5">
        <w:rPr>
          <w:rFonts w:ascii="Palatino Linotype" w:hAnsi="Palatino Linotype" w:cs="CourierNewNormal"/>
          <w:b/>
          <w:sz w:val="24"/>
          <w:szCs w:val="24"/>
        </w:rPr>
        <w:t xml:space="preserve"> establece</w:t>
      </w:r>
      <w:r w:rsidR="00AA336E" w:rsidRPr="001763B5">
        <w:rPr>
          <w:rFonts w:ascii="Palatino Linotype" w:hAnsi="Palatino Linotype" w:cs="CourierNewNormal"/>
          <w:b/>
          <w:i/>
          <w:sz w:val="24"/>
          <w:szCs w:val="24"/>
        </w:rPr>
        <w:t>:</w:t>
      </w:r>
    </w:p>
    <w:p w14:paraId="35628A04" w14:textId="785C00FC" w:rsidR="00CC66BB" w:rsidRPr="001763B5" w:rsidRDefault="00A17BCD" w:rsidP="00D35198">
      <w:pPr>
        <w:autoSpaceDE w:val="0"/>
        <w:autoSpaceDN w:val="0"/>
        <w:adjustRightInd w:val="0"/>
        <w:spacing w:line="276" w:lineRule="auto"/>
        <w:ind w:right="-1"/>
        <w:jc w:val="both"/>
        <w:rPr>
          <w:rFonts w:ascii="Palatino Linotype" w:hAnsi="Palatino Linotype"/>
          <w:b/>
          <w:bCs/>
          <w:sz w:val="24"/>
          <w:szCs w:val="24"/>
        </w:rPr>
      </w:pPr>
      <w:r w:rsidRPr="001763B5">
        <w:rPr>
          <w:rFonts w:ascii="Palatino Linotype" w:hAnsi="Palatino Linotype"/>
          <w:b/>
          <w:bCs/>
          <w:i/>
          <w:sz w:val="24"/>
          <w:szCs w:val="24"/>
        </w:rPr>
        <w:t>“</w:t>
      </w:r>
      <w:r w:rsidR="00CC66BB" w:rsidRPr="001763B5">
        <w:rPr>
          <w:rFonts w:ascii="Palatino Linotype" w:hAnsi="Palatino Linotype"/>
          <w:b/>
          <w:bCs/>
          <w:i/>
          <w:sz w:val="24"/>
          <w:szCs w:val="24"/>
        </w:rPr>
        <w:t xml:space="preserve">Artículo 30.- Comisiones permanentes. - Son comisiones permanentes del Gobierno Autónomo Descentralizado del Distrito Metropolitano de Quito, las siguientes: </w:t>
      </w:r>
      <w:r w:rsidR="00CC66BB" w:rsidRPr="001763B5">
        <w:rPr>
          <w:rFonts w:ascii="Palatino Linotype" w:hAnsi="Palatino Linotype"/>
          <w:bCs/>
          <w:sz w:val="24"/>
          <w:szCs w:val="24"/>
        </w:rPr>
        <w:t xml:space="preserve">[…] </w:t>
      </w:r>
      <w:r w:rsidR="00CC66BB" w:rsidRPr="001763B5">
        <w:rPr>
          <w:rFonts w:ascii="Palatino Linotype" w:hAnsi="Palatino Linotype"/>
          <w:bCs/>
          <w:i/>
          <w:sz w:val="24"/>
          <w:szCs w:val="24"/>
        </w:rPr>
        <w:t xml:space="preserve">2.- Eje social: </w:t>
      </w:r>
      <w:r w:rsidR="00CC66BB" w:rsidRPr="001763B5">
        <w:rPr>
          <w:rFonts w:ascii="Palatino Linotype" w:hAnsi="Palatino Linotype"/>
          <w:bCs/>
          <w:sz w:val="24"/>
          <w:szCs w:val="24"/>
        </w:rPr>
        <w:t xml:space="preserve">[…] </w:t>
      </w:r>
      <w:r w:rsidR="00CC66BB" w:rsidRPr="001763B5">
        <w:rPr>
          <w:rFonts w:ascii="Palatino Linotype" w:hAnsi="Palatino Linotype"/>
          <w:bCs/>
          <w:i/>
          <w:sz w:val="24"/>
          <w:szCs w:val="24"/>
        </w:rPr>
        <w:t>c) Comisión de Deporte y Recreación;</w:t>
      </w:r>
      <w:r w:rsidR="00CC66BB" w:rsidRPr="001763B5">
        <w:rPr>
          <w:rFonts w:ascii="Palatino Linotype" w:hAnsi="Palatino Linotype"/>
          <w:bCs/>
          <w:sz w:val="24"/>
          <w:szCs w:val="24"/>
        </w:rPr>
        <w:t xml:space="preserve"> (…)”.</w:t>
      </w:r>
    </w:p>
    <w:p w14:paraId="4EF0CAEB" w14:textId="46EA59EA" w:rsidR="00D35198" w:rsidRPr="001763B5" w:rsidRDefault="00A17BCD" w:rsidP="00D35198">
      <w:pPr>
        <w:autoSpaceDE w:val="0"/>
        <w:autoSpaceDN w:val="0"/>
        <w:adjustRightInd w:val="0"/>
        <w:spacing w:line="276" w:lineRule="auto"/>
        <w:ind w:right="-1"/>
        <w:jc w:val="both"/>
        <w:rPr>
          <w:rFonts w:ascii="Palatino Linotype" w:hAnsi="Palatino Linotype"/>
          <w:i/>
          <w:sz w:val="24"/>
          <w:szCs w:val="24"/>
        </w:rPr>
      </w:pPr>
      <w:r w:rsidRPr="001763B5">
        <w:rPr>
          <w:rFonts w:ascii="Palatino Linotype" w:hAnsi="Palatino Linotype"/>
          <w:b/>
          <w:bCs/>
          <w:i/>
          <w:sz w:val="24"/>
          <w:szCs w:val="24"/>
        </w:rPr>
        <w:t>“</w:t>
      </w:r>
      <w:r w:rsidR="00D35198" w:rsidRPr="001763B5">
        <w:rPr>
          <w:rFonts w:ascii="Palatino Linotype" w:hAnsi="Palatino Linotype"/>
          <w:b/>
          <w:bCs/>
          <w:i/>
          <w:sz w:val="24"/>
          <w:szCs w:val="24"/>
        </w:rPr>
        <w:t xml:space="preserve">Art. 31.- Ámbito de las comisiones. - </w:t>
      </w:r>
      <w:r w:rsidR="00D35198" w:rsidRPr="001763B5">
        <w:rPr>
          <w:rFonts w:ascii="Palatino Linotype" w:hAnsi="Palatino Linotype"/>
          <w:i/>
          <w:sz w:val="24"/>
          <w:szCs w:val="24"/>
        </w:rPr>
        <w:t xml:space="preserve">Los deberes y atribuciones de las comisiones, son las determinadas en la normativa nacional y metropolitana vigente dentro de su ámbito de acción correspondiente, detallado a continuación: </w:t>
      </w:r>
    </w:p>
    <w:p w14:paraId="06A573D0" w14:textId="210A6E01" w:rsidR="00D35198" w:rsidRPr="001763B5" w:rsidRDefault="00D35198" w:rsidP="00D35198">
      <w:pPr>
        <w:autoSpaceDE w:val="0"/>
        <w:autoSpaceDN w:val="0"/>
        <w:adjustRightInd w:val="0"/>
        <w:spacing w:line="276" w:lineRule="auto"/>
        <w:ind w:right="-1"/>
        <w:jc w:val="both"/>
        <w:rPr>
          <w:rFonts w:ascii="Palatino Linotype" w:hAnsi="Palatino Linotype"/>
          <w:i/>
          <w:sz w:val="24"/>
          <w:szCs w:val="24"/>
        </w:rPr>
      </w:pPr>
      <w:r w:rsidRPr="001763B5">
        <w:rPr>
          <w:rFonts w:ascii="Palatino Linotype" w:hAnsi="Palatino Linotype"/>
          <w:i/>
          <w:sz w:val="24"/>
          <w:szCs w:val="24"/>
        </w:rPr>
        <w:t>Para el ejercicio de la facultad legislativa, cada una de las comisiones podrá coordinar con los actores relacionados con sus ámbitos. (…)</w:t>
      </w:r>
      <w:r w:rsidRPr="001763B5">
        <w:rPr>
          <w:rFonts w:ascii="Palatino Linotype" w:hAnsi="Palatino Linotype"/>
          <w:b/>
          <w:bCs/>
          <w:i/>
          <w:sz w:val="24"/>
          <w:szCs w:val="24"/>
        </w:rPr>
        <w:t xml:space="preserve"> </w:t>
      </w:r>
      <w:r w:rsidR="009E514D" w:rsidRPr="001763B5">
        <w:rPr>
          <w:rFonts w:ascii="Palatino Linotype" w:hAnsi="Palatino Linotype"/>
          <w:b/>
          <w:bCs/>
          <w:i/>
          <w:sz w:val="24"/>
          <w:szCs w:val="24"/>
        </w:rPr>
        <w:t xml:space="preserve">Eje </w:t>
      </w:r>
      <w:r w:rsidR="00CC66BB" w:rsidRPr="001763B5">
        <w:rPr>
          <w:rFonts w:ascii="Palatino Linotype" w:hAnsi="Palatino Linotype"/>
          <w:b/>
          <w:bCs/>
          <w:i/>
          <w:sz w:val="24"/>
          <w:szCs w:val="24"/>
        </w:rPr>
        <w:t>social</w:t>
      </w:r>
      <w:r w:rsidR="009E514D" w:rsidRPr="001763B5">
        <w:rPr>
          <w:rFonts w:ascii="Palatino Linotype" w:hAnsi="Palatino Linotype"/>
          <w:b/>
          <w:bCs/>
          <w:i/>
          <w:sz w:val="24"/>
          <w:szCs w:val="24"/>
        </w:rPr>
        <w:t xml:space="preserve"> </w:t>
      </w:r>
      <w:r w:rsidR="001C3F88" w:rsidRPr="001763B5">
        <w:rPr>
          <w:rFonts w:ascii="Palatino Linotype" w:hAnsi="Palatino Linotype"/>
          <w:bCs/>
          <w:sz w:val="24"/>
          <w:szCs w:val="24"/>
        </w:rPr>
        <w:t>(…)</w:t>
      </w:r>
      <w:r w:rsidRPr="001763B5">
        <w:rPr>
          <w:rFonts w:ascii="Palatino Linotype" w:hAnsi="Palatino Linotype"/>
          <w:b/>
          <w:bCs/>
          <w:i/>
          <w:sz w:val="24"/>
          <w:szCs w:val="24"/>
        </w:rPr>
        <w:t xml:space="preserve"> </w:t>
      </w:r>
      <w:r w:rsidR="00CC66BB" w:rsidRPr="001763B5">
        <w:rPr>
          <w:rFonts w:ascii="Palatino Linotype" w:hAnsi="Palatino Linotype"/>
          <w:b/>
          <w:bCs/>
          <w:i/>
          <w:sz w:val="24"/>
          <w:szCs w:val="24"/>
        </w:rPr>
        <w:t xml:space="preserve">c) Comisión de Deporte y Recreación: </w:t>
      </w:r>
      <w:r w:rsidR="00CC66BB" w:rsidRPr="001763B5">
        <w:rPr>
          <w:rFonts w:ascii="Palatino Linotype" w:hAnsi="Palatino Linotype"/>
          <w:bCs/>
          <w:i/>
          <w:sz w:val="24"/>
          <w:szCs w:val="24"/>
        </w:rPr>
        <w:t>Estudiar, elaborar y proponer al Concejo proyectos normativos para el desarrollo deportivo y recreacional de la población del Distrito con la finalidad de promover un estilo de vida sana y de calidad.</w:t>
      </w:r>
      <w:r w:rsidRPr="001763B5">
        <w:rPr>
          <w:rFonts w:ascii="Palatino Linotype" w:hAnsi="Palatino Linotype"/>
          <w:i/>
          <w:sz w:val="24"/>
          <w:szCs w:val="24"/>
        </w:rPr>
        <w:t xml:space="preserve"> (…)”.</w:t>
      </w:r>
    </w:p>
    <w:p w14:paraId="0FD5A15D" w14:textId="77777777" w:rsidR="00A17BCD" w:rsidRPr="001763B5" w:rsidRDefault="00A17BCD" w:rsidP="00A17BCD">
      <w:pPr>
        <w:autoSpaceDE w:val="0"/>
        <w:autoSpaceDN w:val="0"/>
        <w:adjustRightInd w:val="0"/>
        <w:spacing w:line="276" w:lineRule="auto"/>
        <w:ind w:right="-1"/>
        <w:jc w:val="both"/>
        <w:rPr>
          <w:rFonts w:ascii="Palatino Linotype" w:hAnsi="Palatino Linotype"/>
          <w:sz w:val="24"/>
          <w:szCs w:val="24"/>
          <w:lang w:val="es-ES"/>
        </w:rPr>
      </w:pPr>
      <w:r w:rsidRPr="001763B5">
        <w:rPr>
          <w:rFonts w:ascii="Palatino Linotype" w:hAnsi="Palatino Linotype"/>
          <w:i/>
          <w:iCs/>
          <w:sz w:val="24"/>
          <w:szCs w:val="24"/>
          <w:lang w:val="es-ES"/>
        </w:rPr>
        <w:t>“</w:t>
      </w:r>
      <w:r w:rsidRPr="001763B5">
        <w:rPr>
          <w:rFonts w:ascii="Palatino Linotype" w:hAnsi="Palatino Linotype"/>
          <w:b/>
          <w:bCs/>
          <w:i/>
          <w:iCs/>
          <w:sz w:val="24"/>
          <w:szCs w:val="24"/>
          <w:lang w:val="es-ES"/>
        </w:rPr>
        <w:t>Artículo 67.16</w:t>
      </w:r>
      <w:r w:rsidRPr="001763B5">
        <w:rPr>
          <w:rFonts w:ascii="Palatino Linotype" w:hAnsi="Palatino Linotype"/>
          <w:bCs/>
          <w:i/>
          <w:iCs/>
          <w:sz w:val="24"/>
          <w:szCs w:val="24"/>
          <w:lang w:val="es-ES"/>
        </w:rPr>
        <w:t xml:space="preserve">.- </w:t>
      </w:r>
      <w:r w:rsidRPr="001763B5">
        <w:rPr>
          <w:rFonts w:ascii="Palatino Linotype" w:hAnsi="Palatino Linotype"/>
          <w:b/>
          <w:i/>
          <w:iCs/>
          <w:sz w:val="24"/>
          <w:szCs w:val="24"/>
          <w:lang w:val="es-ES"/>
        </w:rPr>
        <w:t>Expedientes e informes.</w:t>
      </w:r>
      <w:r w:rsidRPr="001763B5">
        <w:rPr>
          <w:rFonts w:ascii="Palatino Linotype" w:hAnsi="Palatino Linotype"/>
          <w:i/>
          <w:iCs/>
          <w:sz w:val="24"/>
          <w:szCs w:val="24"/>
          <w:lang w:val="es-ES"/>
        </w:rPr>
        <w:t xml:space="preserve"> - Los proyectos de informe de los proyectos de ordenanzas o resoluciones serán elaborados por la Secretaría General del Concejo, por solicitud del presidente o presidenta de la comisión y se deberán adjuntar a la convocatoria de sesión, para su correspondiente revisión, inclusión de observaciones, aprobación y suscripción. </w:t>
      </w:r>
    </w:p>
    <w:p w14:paraId="119C2882" w14:textId="77777777" w:rsidR="00A17BCD" w:rsidRPr="001763B5" w:rsidRDefault="00A17BCD" w:rsidP="00A17BCD">
      <w:pPr>
        <w:autoSpaceDE w:val="0"/>
        <w:autoSpaceDN w:val="0"/>
        <w:adjustRightInd w:val="0"/>
        <w:spacing w:line="276" w:lineRule="auto"/>
        <w:ind w:right="-1"/>
        <w:jc w:val="both"/>
        <w:rPr>
          <w:rFonts w:ascii="Palatino Linotype" w:hAnsi="Palatino Linotype"/>
          <w:sz w:val="24"/>
          <w:szCs w:val="24"/>
          <w:lang w:val="es-ES"/>
        </w:rPr>
      </w:pPr>
      <w:r w:rsidRPr="001763B5">
        <w:rPr>
          <w:rFonts w:ascii="Palatino Linotype" w:hAnsi="Palatino Linotype"/>
          <w:i/>
          <w:iCs/>
          <w:sz w:val="24"/>
          <w:szCs w:val="24"/>
          <w:lang w:val="es-ES"/>
        </w:rPr>
        <w:lastRenderedPageBreak/>
        <w:t xml:space="preserve">Una vez aprobado, las concejalas y concejales no podrán retener un expediente o informe para su suscripción por más de 48 horas, salvo fuerza mayor debidamente comprobada y justificada ante el presidente o presidenta de la comisión. </w:t>
      </w:r>
    </w:p>
    <w:p w14:paraId="3914CA9D" w14:textId="77777777" w:rsidR="00A17BCD" w:rsidRPr="001763B5" w:rsidRDefault="00A17BCD" w:rsidP="00A17BCD">
      <w:pPr>
        <w:autoSpaceDE w:val="0"/>
        <w:autoSpaceDN w:val="0"/>
        <w:adjustRightInd w:val="0"/>
        <w:spacing w:line="276" w:lineRule="auto"/>
        <w:ind w:right="-1"/>
        <w:jc w:val="both"/>
        <w:rPr>
          <w:rFonts w:ascii="Palatino Linotype" w:hAnsi="Palatino Linotype"/>
          <w:sz w:val="24"/>
          <w:szCs w:val="24"/>
          <w:lang w:val="es-ES"/>
        </w:rPr>
      </w:pPr>
      <w:r w:rsidRPr="001763B5">
        <w:rPr>
          <w:rFonts w:ascii="Palatino Linotype" w:hAnsi="Palatino Linotype"/>
          <w:i/>
          <w:iCs/>
          <w:sz w:val="24"/>
          <w:szCs w:val="24"/>
          <w:lang w:val="es-ES"/>
        </w:rPr>
        <w:t xml:space="preserve">En caso de presentarse informe de minoría, este deberá ser redactado por el o los proponentes del informe y una vez suscrito, será puesto en conocimiento de la Secretaría del Concejo”. </w:t>
      </w:r>
    </w:p>
    <w:p w14:paraId="282ADFBA" w14:textId="6736B6EF" w:rsidR="00A17BCD" w:rsidRPr="001763B5" w:rsidRDefault="00A17BCD" w:rsidP="00A17BCD">
      <w:pPr>
        <w:autoSpaceDE w:val="0"/>
        <w:autoSpaceDN w:val="0"/>
        <w:adjustRightInd w:val="0"/>
        <w:spacing w:line="276" w:lineRule="auto"/>
        <w:ind w:right="-1"/>
        <w:jc w:val="both"/>
        <w:rPr>
          <w:rFonts w:ascii="Palatino Linotype" w:hAnsi="Palatino Linotype"/>
          <w:sz w:val="24"/>
          <w:szCs w:val="24"/>
          <w:lang w:val="es-ES"/>
        </w:rPr>
      </w:pPr>
      <w:r w:rsidRPr="001763B5">
        <w:rPr>
          <w:rFonts w:ascii="Palatino Linotype" w:hAnsi="Palatino Linotype"/>
          <w:i/>
          <w:iCs/>
          <w:sz w:val="24"/>
          <w:szCs w:val="24"/>
        </w:rPr>
        <w:t>“</w:t>
      </w:r>
      <w:r w:rsidRPr="001763B5">
        <w:rPr>
          <w:rFonts w:ascii="Palatino Linotype" w:hAnsi="Palatino Linotype"/>
          <w:b/>
          <w:bCs/>
          <w:i/>
          <w:iCs/>
          <w:sz w:val="24"/>
          <w:szCs w:val="24"/>
        </w:rPr>
        <w:t>Artículo 67.17.</w:t>
      </w:r>
      <w:r w:rsidRPr="001763B5">
        <w:rPr>
          <w:rFonts w:ascii="Palatino Linotype" w:hAnsi="Palatino Linotype"/>
          <w:i/>
          <w:iCs/>
          <w:sz w:val="24"/>
          <w:szCs w:val="24"/>
        </w:rPr>
        <w:t xml:space="preserve">- </w:t>
      </w:r>
      <w:r w:rsidRPr="001763B5">
        <w:rPr>
          <w:rFonts w:ascii="Palatino Linotype" w:hAnsi="Palatino Linotype"/>
          <w:b/>
          <w:i/>
          <w:iCs/>
          <w:sz w:val="24"/>
          <w:szCs w:val="24"/>
        </w:rPr>
        <w:t>Contenido de los informes.-</w:t>
      </w:r>
      <w:r w:rsidRPr="001763B5">
        <w:rPr>
          <w:rFonts w:ascii="Palatino Linotype" w:hAnsi="Palatino Linotype"/>
          <w:i/>
          <w:iCs/>
          <w:sz w:val="24"/>
          <w:szCs w:val="24"/>
        </w:rPr>
        <w:t xml:space="preserve"> Los informes contendrán el nombre de la comisión, fecha, miembros de la comisión, objeto, el detalle de los antecedentes, la relación cronológica de los hechos, el fundamento jurídico y técnico, resumen de las observaciones presentadas por las y los concejales y por la ciudadanía, análisis y razonamiento realizado por los miembros de la comisión, las recomendaciones y conclusiones, resolución y certificación de la votación, nombre y firma de las y los concejalas que suscriben el informe, que servirán de base para que el Concejo o el alcalde o alcaldesa tomen una decisión”.</w:t>
      </w:r>
    </w:p>
    <w:p w14:paraId="295E8074" w14:textId="77777777" w:rsidR="00885AA1" w:rsidRPr="001763B5" w:rsidRDefault="00885AA1" w:rsidP="008F24F1">
      <w:pPr>
        <w:pStyle w:val="Prrafodelista"/>
        <w:numPr>
          <w:ilvl w:val="0"/>
          <w:numId w:val="1"/>
        </w:numPr>
        <w:autoSpaceDE w:val="0"/>
        <w:autoSpaceDN w:val="0"/>
        <w:adjustRightInd w:val="0"/>
        <w:spacing w:line="276" w:lineRule="auto"/>
        <w:ind w:right="-1"/>
        <w:jc w:val="both"/>
        <w:rPr>
          <w:rFonts w:ascii="Palatino Linotype" w:hAnsi="Palatino Linotype"/>
          <w:b/>
          <w:sz w:val="24"/>
          <w:szCs w:val="24"/>
        </w:rPr>
      </w:pPr>
      <w:r w:rsidRPr="001763B5">
        <w:rPr>
          <w:rFonts w:ascii="Palatino Linotype" w:hAnsi="Palatino Linotype"/>
          <w:b/>
          <w:sz w:val="24"/>
          <w:szCs w:val="24"/>
        </w:rPr>
        <w:t>ANÁLISIS Y RAZONAMIENTO:</w:t>
      </w:r>
    </w:p>
    <w:p w14:paraId="17C48155" w14:textId="701572C1" w:rsidR="00C05033" w:rsidRDefault="00C05033" w:rsidP="000D4837">
      <w:pPr>
        <w:jc w:val="both"/>
        <w:rPr>
          <w:rFonts w:ascii="Palatino Linotype" w:hAnsi="Palatino Linotype"/>
          <w:sz w:val="24"/>
          <w:szCs w:val="24"/>
        </w:rPr>
      </w:pPr>
      <w:r w:rsidRPr="001763B5">
        <w:rPr>
          <w:rFonts w:ascii="Palatino Linotype" w:hAnsi="Palatino Linotype"/>
          <w:sz w:val="24"/>
          <w:szCs w:val="24"/>
        </w:rPr>
        <w:t xml:space="preserve">La Comisión de Deporte y Recreación, en sesión Extraordinaria No. </w:t>
      </w:r>
      <w:r w:rsidR="001763B5" w:rsidRPr="001763B5">
        <w:rPr>
          <w:rFonts w:ascii="Palatino Linotype" w:hAnsi="Palatino Linotype"/>
          <w:sz w:val="24"/>
          <w:szCs w:val="24"/>
        </w:rPr>
        <w:t>0</w:t>
      </w:r>
      <w:r w:rsidRPr="001763B5">
        <w:rPr>
          <w:rFonts w:ascii="Palatino Linotype" w:hAnsi="Palatino Linotype"/>
          <w:sz w:val="24"/>
          <w:szCs w:val="24"/>
        </w:rPr>
        <w:t xml:space="preserve">3 realizada el </w:t>
      </w:r>
      <w:r w:rsidR="00E30D77">
        <w:rPr>
          <w:rFonts w:ascii="Palatino Linotype" w:hAnsi="Palatino Linotype"/>
          <w:sz w:val="24"/>
          <w:szCs w:val="24"/>
        </w:rPr>
        <w:t>09</w:t>
      </w:r>
      <w:r w:rsidRPr="001763B5">
        <w:rPr>
          <w:rFonts w:ascii="Palatino Linotype" w:hAnsi="Palatino Linotype"/>
          <w:sz w:val="24"/>
          <w:szCs w:val="24"/>
        </w:rPr>
        <w:t xml:space="preserve"> de octubre de 2024, durante el tratamiento del primer punto del orden del día: “Conocimiento del informe para primer debate y del texto del proyecto de "Ordenanza Metropolitana Reformatoria del Título I, del Libro II.4 del Código Municipal para el Distrito Metropolitano de Quito, sobre la regulación y control de los espectáculos deportivos masivos"; y, resolución al respecto.”; resolvió </w:t>
      </w:r>
      <w:r w:rsidRPr="001763B5">
        <w:rPr>
          <w:rFonts w:ascii="Palatino Linotype" w:hAnsi="Palatino Linotype"/>
          <w:sz w:val="24"/>
          <w:szCs w:val="24"/>
          <w:highlight w:val="yellow"/>
        </w:rPr>
        <w:t>….</w:t>
      </w:r>
    </w:p>
    <w:p w14:paraId="5113B5A0" w14:textId="77777777" w:rsidR="001B6D75" w:rsidRDefault="001B6D75" w:rsidP="000D4837">
      <w:pPr>
        <w:jc w:val="both"/>
        <w:rPr>
          <w:rFonts w:ascii="Palatino Linotype" w:hAnsi="Palatino Linotype"/>
          <w:sz w:val="24"/>
          <w:szCs w:val="24"/>
        </w:rPr>
      </w:pPr>
      <w:r>
        <w:rPr>
          <w:rFonts w:ascii="Palatino Linotype" w:hAnsi="Palatino Linotype"/>
          <w:sz w:val="24"/>
          <w:szCs w:val="24"/>
        </w:rPr>
        <w:tab/>
      </w:r>
    </w:p>
    <w:p w14:paraId="01E03C3F" w14:textId="7C2BAD63" w:rsidR="001B6D75" w:rsidRDefault="001B6D75" w:rsidP="001B6D75">
      <w:pPr>
        <w:ind w:firstLine="360"/>
        <w:jc w:val="both"/>
        <w:rPr>
          <w:rFonts w:ascii="Palatino Linotype" w:hAnsi="Palatino Linotype"/>
          <w:b/>
          <w:sz w:val="24"/>
          <w:szCs w:val="24"/>
        </w:rPr>
      </w:pPr>
      <w:r w:rsidRPr="001B6D75">
        <w:rPr>
          <w:rFonts w:ascii="Palatino Linotype" w:hAnsi="Palatino Linotype"/>
          <w:b/>
          <w:sz w:val="24"/>
          <w:szCs w:val="24"/>
        </w:rPr>
        <w:t>4.1.</w:t>
      </w:r>
      <w:r>
        <w:rPr>
          <w:rFonts w:ascii="Palatino Linotype" w:hAnsi="Palatino Linotype"/>
          <w:b/>
          <w:sz w:val="24"/>
          <w:szCs w:val="24"/>
        </w:rPr>
        <w:t xml:space="preserve"> DEBATE AL INTERIOR DE LA COMISIÓN:</w:t>
      </w:r>
      <w:r w:rsidRPr="001B6D75">
        <w:rPr>
          <w:rFonts w:ascii="Palatino Linotype" w:hAnsi="Palatino Linotype"/>
          <w:b/>
          <w:sz w:val="24"/>
          <w:szCs w:val="24"/>
        </w:rPr>
        <w:t xml:space="preserve"> </w:t>
      </w:r>
    </w:p>
    <w:p w14:paraId="32A7AF3E" w14:textId="102D425B" w:rsidR="001B6D75" w:rsidRPr="001B6D75" w:rsidRDefault="001B6D75" w:rsidP="001B6D75">
      <w:pPr>
        <w:ind w:firstLine="360"/>
        <w:jc w:val="both"/>
        <w:rPr>
          <w:rFonts w:ascii="Palatino Linotype" w:hAnsi="Palatino Linotype"/>
          <w:b/>
          <w:sz w:val="24"/>
          <w:szCs w:val="24"/>
        </w:rPr>
      </w:pPr>
      <w:r w:rsidRPr="001B6D75">
        <w:rPr>
          <w:rFonts w:ascii="Palatino Linotype" w:hAnsi="Palatino Linotype"/>
          <w:b/>
          <w:sz w:val="24"/>
          <w:szCs w:val="24"/>
          <w:highlight w:val="yellow"/>
        </w:rPr>
        <w:t>……….</w:t>
      </w:r>
    </w:p>
    <w:p w14:paraId="351132A5" w14:textId="77777777" w:rsidR="00C05033" w:rsidRPr="001763B5" w:rsidRDefault="00C05033" w:rsidP="000D4837">
      <w:pPr>
        <w:jc w:val="both"/>
        <w:rPr>
          <w:rFonts w:ascii="Palatino Linotype" w:hAnsi="Palatino Linotype"/>
          <w:sz w:val="24"/>
          <w:szCs w:val="24"/>
        </w:rPr>
      </w:pPr>
    </w:p>
    <w:p w14:paraId="06AF6BB6" w14:textId="32470B29" w:rsidR="007819DB" w:rsidRPr="001763B5" w:rsidRDefault="003F341A" w:rsidP="009A7BA2">
      <w:pPr>
        <w:pStyle w:val="Prrafodelista"/>
        <w:numPr>
          <w:ilvl w:val="0"/>
          <w:numId w:val="1"/>
        </w:numPr>
        <w:spacing w:line="276" w:lineRule="auto"/>
        <w:jc w:val="both"/>
        <w:rPr>
          <w:rFonts w:ascii="Palatino Linotype" w:hAnsi="Palatino Linotype"/>
          <w:b/>
          <w:sz w:val="24"/>
          <w:szCs w:val="24"/>
        </w:rPr>
      </w:pPr>
      <w:r w:rsidRPr="001763B5">
        <w:rPr>
          <w:rFonts w:ascii="Palatino Linotype" w:hAnsi="Palatino Linotype"/>
          <w:b/>
          <w:sz w:val="24"/>
          <w:szCs w:val="24"/>
        </w:rPr>
        <w:t>CONCLUSIONES Y RECOMENDACIONES:</w:t>
      </w:r>
    </w:p>
    <w:p w14:paraId="49F3A6FC" w14:textId="50836EC5" w:rsidR="002070DB" w:rsidRPr="001763B5" w:rsidRDefault="002070DB" w:rsidP="002070DB">
      <w:pPr>
        <w:spacing w:line="276" w:lineRule="auto"/>
        <w:ind w:right="-1"/>
        <w:jc w:val="both"/>
        <w:rPr>
          <w:rFonts w:ascii="Palatino Linotype" w:hAnsi="Palatino Linotype"/>
          <w:sz w:val="24"/>
          <w:szCs w:val="24"/>
        </w:rPr>
      </w:pPr>
      <w:r w:rsidRPr="001763B5">
        <w:rPr>
          <w:rFonts w:ascii="Palatino Linotype" w:hAnsi="Palatino Linotype"/>
          <w:sz w:val="24"/>
          <w:szCs w:val="24"/>
          <w:lang w:val="es-ES_tradnl"/>
        </w:rPr>
        <w:t xml:space="preserve">En el marco de sus competencias, la Comisión de </w:t>
      </w:r>
      <w:r w:rsidR="00062E96">
        <w:rPr>
          <w:rFonts w:ascii="Palatino Linotype" w:hAnsi="Palatino Linotype"/>
          <w:sz w:val="24"/>
          <w:szCs w:val="24"/>
          <w:lang w:val="es-ES_tradnl"/>
        </w:rPr>
        <w:t>Deporte y Recreación</w:t>
      </w:r>
      <w:r w:rsidRPr="001763B5">
        <w:rPr>
          <w:rFonts w:ascii="Palatino Linotype" w:hAnsi="Palatino Linotype"/>
          <w:sz w:val="24"/>
          <w:szCs w:val="24"/>
          <w:lang w:val="es-ES_tradnl"/>
        </w:rPr>
        <w:t xml:space="preserve">, </w:t>
      </w:r>
      <w:r w:rsidRPr="001763B5">
        <w:rPr>
          <w:rFonts w:ascii="Palatino Linotype" w:hAnsi="Palatino Linotype"/>
          <w:sz w:val="24"/>
          <w:szCs w:val="24"/>
        </w:rPr>
        <w:t xml:space="preserve">una vez revisada y analizada en su integralidad la documentación que reposa en el </w:t>
      </w:r>
      <w:r w:rsidRPr="001763B5">
        <w:rPr>
          <w:rFonts w:ascii="Palatino Linotype" w:hAnsi="Palatino Linotype"/>
          <w:sz w:val="24"/>
          <w:szCs w:val="24"/>
          <w:lang w:val="es-ES_tradnl"/>
        </w:rPr>
        <w:t xml:space="preserve">expediente, las observaciones formuladas por las y los Concejales Metropolitanos, los informes técnicos y jurídicos emitidos por las entidades municipales competentes y el texto del proyecto de </w:t>
      </w:r>
      <w:r w:rsidRPr="001763B5">
        <w:rPr>
          <w:rFonts w:ascii="Palatino Linotype" w:hAnsi="Palatino Linotype"/>
          <w:b/>
          <w:sz w:val="24"/>
          <w:szCs w:val="24"/>
          <w:lang w:val="es-ES"/>
        </w:rPr>
        <w:t>“O</w:t>
      </w:r>
      <w:r w:rsidRPr="001763B5">
        <w:rPr>
          <w:rFonts w:ascii="Palatino Linotype" w:hAnsi="Palatino Linotype"/>
          <w:b/>
          <w:sz w:val="24"/>
          <w:szCs w:val="24"/>
        </w:rPr>
        <w:t xml:space="preserve">RDENANZA METROPOLITANA REFORMATORIA DEL TÍTULO I, DEL LIBRO II.4 DEL CÓDIGO MUNICIPAL PARA EL DITSRITO METROPOLITANO DE QUITO, SOBRE LA REGULACIÓN Y CONTROL DE LOS ESPECTÁCULOS </w:t>
      </w:r>
      <w:r w:rsidRPr="001763B5">
        <w:rPr>
          <w:rFonts w:ascii="Palatino Linotype" w:hAnsi="Palatino Linotype"/>
          <w:b/>
          <w:sz w:val="24"/>
          <w:szCs w:val="24"/>
        </w:rPr>
        <w:lastRenderedPageBreak/>
        <w:t xml:space="preserve">DEPORTIVOS MASIVOS.”; </w:t>
      </w:r>
      <w:r w:rsidRPr="001763B5">
        <w:rPr>
          <w:rFonts w:ascii="Palatino Linotype" w:hAnsi="Palatino Linotype"/>
          <w:sz w:val="24"/>
          <w:szCs w:val="24"/>
        </w:rPr>
        <w:t xml:space="preserve">durante </w:t>
      </w:r>
      <w:r w:rsidRPr="001763B5">
        <w:rPr>
          <w:rFonts w:ascii="Palatino Linotype" w:hAnsi="Palatino Linotype"/>
          <w:sz w:val="24"/>
          <w:szCs w:val="24"/>
          <w:lang w:val="es-ES_tradnl"/>
        </w:rPr>
        <w:t xml:space="preserve">la sesión Extraordinaria </w:t>
      </w:r>
      <w:r w:rsidR="00C05033" w:rsidRPr="001763B5">
        <w:rPr>
          <w:rFonts w:ascii="Palatino Linotype" w:hAnsi="Palatino Linotype"/>
          <w:sz w:val="24"/>
          <w:szCs w:val="24"/>
          <w:lang w:val="es-ES_tradnl"/>
        </w:rPr>
        <w:t>No. 03</w:t>
      </w:r>
      <w:r w:rsidRPr="001763B5">
        <w:rPr>
          <w:rFonts w:ascii="Palatino Linotype" w:hAnsi="Palatino Linotype"/>
          <w:sz w:val="24"/>
          <w:szCs w:val="24"/>
          <w:lang w:val="es-ES_tradnl"/>
        </w:rPr>
        <w:t xml:space="preserve">, de </w:t>
      </w:r>
      <w:r w:rsidR="00E30D77">
        <w:rPr>
          <w:rFonts w:ascii="Palatino Linotype" w:hAnsi="Palatino Linotype"/>
          <w:sz w:val="24"/>
          <w:szCs w:val="24"/>
          <w:lang w:val="es-ES_tradnl"/>
        </w:rPr>
        <w:t>09</w:t>
      </w:r>
      <w:r w:rsidRPr="001763B5">
        <w:rPr>
          <w:rFonts w:ascii="Palatino Linotype" w:hAnsi="Palatino Linotype"/>
          <w:sz w:val="24"/>
          <w:szCs w:val="24"/>
          <w:lang w:val="es-ES_tradnl"/>
        </w:rPr>
        <w:t xml:space="preserve"> de octubre de 2024, </w:t>
      </w:r>
      <w:r w:rsidRPr="001763B5">
        <w:rPr>
          <w:rFonts w:ascii="Palatino Linotype" w:hAnsi="Palatino Linotype"/>
          <w:sz w:val="24"/>
          <w:szCs w:val="24"/>
          <w:highlight w:val="yellow"/>
        </w:rPr>
        <w:t>recomienda que el presente proyecto de Ordenanza sea conocido y tratado en Primer Debate por el Concejo Metropolitano de Quito</w:t>
      </w:r>
      <w:r w:rsidRPr="001763B5">
        <w:rPr>
          <w:rFonts w:ascii="Palatino Linotype" w:hAnsi="Palatino Linotype"/>
          <w:i/>
          <w:sz w:val="24"/>
          <w:szCs w:val="24"/>
          <w:highlight w:val="yellow"/>
          <w:lang w:val="es-ES_tradnl"/>
        </w:rPr>
        <w:t>.</w:t>
      </w:r>
    </w:p>
    <w:p w14:paraId="25DBB681" w14:textId="713C8434" w:rsidR="00303DEF" w:rsidRPr="001763B5" w:rsidRDefault="00303DEF" w:rsidP="00303DEF">
      <w:pPr>
        <w:spacing w:line="276" w:lineRule="auto"/>
        <w:ind w:right="-1"/>
        <w:jc w:val="both"/>
        <w:rPr>
          <w:rFonts w:ascii="Palatino Linotype" w:hAnsi="Palatino Linotype"/>
          <w:sz w:val="24"/>
          <w:szCs w:val="24"/>
        </w:rPr>
      </w:pPr>
      <w:r w:rsidRPr="001763B5">
        <w:rPr>
          <w:rFonts w:ascii="Palatino Linotype" w:hAnsi="Palatino Linotype" w:cs="Times New Roman"/>
          <w:sz w:val="24"/>
          <w:szCs w:val="24"/>
        </w:rPr>
        <w:t xml:space="preserve">Esta </w:t>
      </w:r>
      <w:r w:rsidRPr="001763B5">
        <w:rPr>
          <w:rFonts w:ascii="Palatino Linotype" w:hAnsi="Palatino Linotype"/>
          <w:sz w:val="24"/>
          <w:szCs w:val="24"/>
        </w:rPr>
        <w:t xml:space="preserve">Comisión, no se pronuncia respecto del contenido de la documentación en lo que refiere a cuestiones de orden técnico, los mismos que son de exclusiva responsabilidad de las unidades correspondientes y de los servidores que suscriben tales documentos. </w:t>
      </w:r>
    </w:p>
    <w:p w14:paraId="78F52895" w14:textId="77777777" w:rsidR="00303DEF" w:rsidRPr="001763B5" w:rsidRDefault="00303DEF" w:rsidP="00303DEF">
      <w:pPr>
        <w:spacing w:line="276" w:lineRule="auto"/>
        <w:ind w:right="-1"/>
        <w:jc w:val="both"/>
        <w:rPr>
          <w:rFonts w:ascii="Palatino Linotype" w:hAnsi="Palatino Linotype"/>
          <w:sz w:val="24"/>
          <w:szCs w:val="24"/>
        </w:rPr>
      </w:pPr>
      <w:r w:rsidRPr="001763B5">
        <w:rPr>
          <w:rFonts w:ascii="Palatino Linotype" w:hAnsi="Palatino Linotype"/>
          <w:sz w:val="24"/>
          <w:szCs w:val="24"/>
        </w:rPr>
        <w:t xml:space="preserve">El presente informe es emitido en el marco de las competencias de esta Comisión, de conformidad a lo establecido en el artículo 31 del Código Municipal para el Distrito Metropolitano de Quito. </w:t>
      </w:r>
    </w:p>
    <w:p w14:paraId="4EA8E4E5" w14:textId="4753D6D8" w:rsidR="003F341A" w:rsidRPr="001763B5" w:rsidRDefault="00F4467B" w:rsidP="00FF6920">
      <w:pPr>
        <w:pStyle w:val="Prrafodelista"/>
        <w:numPr>
          <w:ilvl w:val="0"/>
          <w:numId w:val="1"/>
        </w:numPr>
        <w:spacing w:before="240" w:line="276" w:lineRule="auto"/>
        <w:jc w:val="both"/>
        <w:rPr>
          <w:rFonts w:ascii="Palatino Linotype" w:hAnsi="Palatino Linotype"/>
          <w:b/>
          <w:sz w:val="24"/>
          <w:szCs w:val="24"/>
        </w:rPr>
      </w:pPr>
      <w:r w:rsidRPr="001763B5">
        <w:rPr>
          <w:rFonts w:ascii="Palatino Linotype" w:hAnsi="Palatino Linotype"/>
          <w:b/>
          <w:sz w:val="24"/>
          <w:szCs w:val="24"/>
        </w:rPr>
        <w:t xml:space="preserve"> </w:t>
      </w:r>
      <w:r w:rsidR="00677022" w:rsidRPr="001763B5">
        <w:rPr>
          <w:rFonts w:ascii="Palatino Linotype" w:hAnsi="Palatino Linotype"/>
          <w:b/>
          <w:sz w:val="24"/>
          <w:szCs w:val="24"/>
        </w:rPr>
        <w:t>RESOLUCIÓN</w:t>
      </w:r>
      <w:r w:rsidR="003F341A" w:rsidRPr="001763B5">
        <w:rPr>
          <w:rFonts w:ascii="Palatino Linotype" w:hAnsi="Palatino Linotype"/>
          <w:b/>
          <w:sz w:val="24"/>
          <w:szCs w:val="24"/>
        </w:rPr>
        <w:t xml:space="preserve"> DE LA COMISIÓN:</w:t>
      </w:r>
    </w:p>
    <w:p w14:paraId="7665EBD1" w14:textId="77777777" w:rsidR="002070DB" w:rsidRPr="001763B5" w:rsidRDefault="002070DB" w:rsidP="002070DB">
      <w:pPr>
        <w:pStyle w:val="Prrafodelista"/>
        <w:spacing w:before="240" w:line="276" w:lineRule="auto"/>
        <w:jc w:val="both"/>
        <w:rPr>
          <w:rFonts w:ascii="Palatino Linotype" w:hAnsi="Palatino Linotype"/>
          <w:b/>
          <w:sz w:val="24"/>
          <w:szCs w:val="24"/>
        </w:rPr>
      </w:pPr>
    </w:p>
    <w:p w14:paraId="40620AA5" w14:textId="148B69D5" w:rsidR="00C32DD7" w:rsidRPr="001763B5" w:rsidRDefault="00303DEF" w:rsidP="0008565C">
      <w:pPr>
        <w:pStyle w:val="Prrafodelista"/>
        <w:spacing w:line="276" w:lineRule="auto"/>
        <w:ind w:left="0"/>
        <w:jc w:val="both"/>
        <w:rPr>
          <w:rFonts w:ascii="Palatino Linotype" w:hAnsi="Palatino Linotype"/>
          <w:sz w:val="24"/>
          <w:szCs w:val="24"/>
        </w:rPr>
      </w:pPr>
      <w:r w:rsidRPr="001763B5">
        <w:rPr>
          <w:rFonts w:ascii="Palatino Linotype" w:hAnsi="Palatino Linotype"/>
          <w:sz w:val="24"/>
          <w:szCs w:val="24"/>
        </w:rPr>
        <w:t xml:space="preserve">La Comisión de Deporte y Recreación, en sesión </w:t>
      </w:r>
      <w:r w:rsidR="003C656E" w:rsidRPr="001763B5">
        <w:rPr>
          <w:rFonts w:ascii="Palatino Linotype" w:hAnsi="Palatino Linotype"/>
          <w:sz w:val="24"/>
          <w:szCs w:val="24"/>
        </w:rPr>
        <w:t xml:space="preserve">Extraordinaria No. </w:t>
      </w:r>
      <w:r w:rsidR="00C05033" w:rsidRPr="001763B5">
        <w:rPr>
          <w:rFonts w:ascii="Palatino Linotype" w:hAnsi="Palatino Linotype"/>
          <w:sz w:val="24"/>
          <w:szCs w:val="24"/>
        </w:rPr>
        <w:t>0</w:t>
      </w:r>
      <w:r w:rsidR="003C656E" w:rsidRPr="001763B5">
        <w:rPr>
          <w:rFonts w:ascii="Palatino Linotype" w:hAnsi="Palatino Linotype"/>
          <w:sz w:val="24"/>
          <w:szCs w:val="24"/>
        </w:rPr>
        <w:t>3</w:t>
      </w:r>
      <w:r w:rsidRPr="001763B5">
        <w:rPr>
          <w:rFonts w:ascii="Palatino Linotype" w:hAnsi="Palatino Linotype"/>
          <w:sz w:val="24"/>
          <w:szCs w:val="24"/>
        </w:rPr>
        <w:t xml:space="preserve"> realizada el </w:t>
      </w:r>
      <w:r w:rsidR="00E30D77">
        <w:rPr>
          <w:rFonts w:ascii="Palatino Linotype" w:hAnsi="Palatino Linotype"/>
          <w:sz w:val="24"/>
          <w:szCs w:val="24"/>
        </w:rPr>
        <w:t>09</w:t>
      </w:r>
      <w:r w:rsidRPr="001763B5">
        <w:rPr>
          <w:rFonts w:ascii="Palatino Linotype" w:hAnsi="Palatino Linotype"/>
          <w:sz w:val="24"/>
          <w:szCs w:val="24"/>
        </w:rPr>
        <w:t xml:space="preserve"> de octubre de 2024, luego de analizar la documentación que reposa en el expediente y el texto del proyecto de ordenanza, resuelve:</w:t>
      </w:r>
      <w:r w:rsidR="0008565C" w:rsidRPr="001763B5">
        <w:rPr>
          <w:rFonts w:ascii="Palatino Linotype" w:hAnsi="Palatino Linotype"/>
          <w:sz w:val="24"/>
          <w:szCs w:val="24"/>
        </w:rPr>
        <w:t xml:space="preserve"> </w:t>
      </w:r>
    </w:p>
    <w:p w14:paraId="1FC1EB17" w14:textId="114FA43D" w:rsidR="002070DB" w:rsidRPr="00936D4B" w:rsidRDefault="002070DB" w:rsidP="002070DB">
      <w:pPr>
        <w:autoSpaceDE w:val="0"/>
        <w:autoSpaceDN w:val="0"/>
        <w:adjustRightInd w:val="0"/>
        <w:spacing w:after="0" w:line="240" w:lineRule="auto"/>
        <w:ind w:left="708"/>
        <w:jc w:val="both"/>
        <w:rPr>
          <w:rFonts w:ascii="Palatino Linotype" w:hAnsi="Palatino Linotype"/>
          <w:i/>
          <w:sz w:val="24"/>
          <w:szCs w:val="24"/>
          <w:highlight w:val="yellow"/>
        </w:rPr>
      </w:pPr>
      <w:r w:rsidRPr="00936D4B">
        <w:rPr>
          <w:rFonts w:ascii="Palatino Linotype" w:hAnsi="Palatino Linotype"/>
          <w:i/>
          <w:sz w:val="24"/>
          <w:szCs w:val="24"/>
          <w:highlight w:val="yellow"/>
        </w:rPr>
        <w:t xml:space="preserve">“Aprobar el proyecto de Informe de la Comisión de </w:t>
      </w:r>
      <w:r w:rsidR="00992BB0" w:rsidRPr="00936D4B">
        <w:rPr>
          <w:rFonts w:ascii="Palatino Linotype" w:hAnsi="Palatino Linotype"/>
          <w:i/>
          <w:sz w:val="24"/>
          <w:szCs w:val="24"/>
          <w:highlight w:val="yellow"/>
        </w:rPr>
        <w:t>Deporte y Recreación</w:t>
      </w:r>
      <w:r w:rsidRPr="00936D4B">
        <w:rPr>
          <w:rFonts w:ascii="Palatino Linotype" w:hAnsi="Palatino Linotype"/>
          <w:i/>
          <w:sz w:val="24"/>
          <w:szCs w:val="24"/>
          <w:highlight w:val="yellow"/>
        </w:rPr>
        <w:t xml:space="preserve"> y el texto final de ordenanza para que el Concejo Metropolitano de Quito conozca y trate en Primer Debate, el proyecto de “</w:t>
      </w:r>
      <w:r w:rsidRPr="00936D4B">
        <w:rPr>
          <w:rFonts w:ascii="Palatino Linotype" w:hAnsi="Palatino Linotype"/>
          <w:b/>
          <w:i/>
          <w:sz w:val="24"/>
          <w:szCs w:val="24"/>
          <w:highlight w:val="yellow"/>
          <w:lang w:val="es-ES"/>
        </w:rPr>
        <w:t>O</w:t>
      </w:r>
      <w:r w:rsidRPr="00936D4B">
        <w:rPr>
          <w:rFonts w:ascii="Palatino Linotype" w:hAnsi="Palatino Linotype"/>
          <w:b/>
          <w:i/>
          <w:sz w:val="24"/>
          <w:szCs w:val="24"/>
          <w:highlight w:val="yellow"/>
        </w:rPr>
        <w:t>RDENANZA METROPOLITANA REFORMATORIA DEL TÍTULO I, DEL LIBRO II.4 DEL CÓDIGO MUNICIPAL PARA EL DITSRITO METROPOLITANO DE QUITO, SOBRE LA REGULACIÓN Y CONTROL DE LOS ESPECTÁCULOS DEPORTIVOS MASIVOS</w:t>
      </w:r>
      <w:r w:rsidRPr="00936D4B" w:rsidDel="00D148E5">
        <w:rPr>
          <w:rFonts w:ascii="Palatino Linotype" w:hAnsi="Palatino Linotype"/>
          <w:i/>
          <w:sz w:val="24"/>
          <w:szCs w:val="24"/>
          <w:highlight w:val="yellow"/>
        </w:rPr>
        <w:t xml:space="preserve"> </w:t>
      </w:r>
      <w:r w:rsidRPr="00936D4B">
        <w:rPr>
          <w:rFonts w:ascii="Palatino Linotype" w:hAnsi="Palatino Linotype"/>
          <w:i/>
          <w:sz w:val="24"/>
          <w:szCs w:val="24"/>
          <w:highlight w:val="yellow"/>
        </w:rPr>
        <w:t>“.</w:t>
      </w:r>
    </w:p>
    <w:p w14:paraId="6D6486ED" w14:textId="77777777" w:rsidR="002070DB" w:rsidRPr="00936D4B" w:rsidRDefault="002070DB" w:rsidP="002070DB">
      <w:pPr>
        <w:autoSpaceDE w:val="0"/>
        <w:autoSpaceDN w:val="0"/>
        <w:adjustRightInd w:val="0"/>
        <w:spacing w:after="0" w:line="240" w:lineRule="auto"/>
        <w:ind w:left="708"/>
        <w:jc w:val="both"/>
        <w:rPr>
          <w:rFonts w:ascii="Palatino Linotype" w:hAnsi="Palatino Linotype"/>
          <w:i/>
          <w:sz w:val="24"/>
          <w:szCs w:val="24"/>
          <w:highlight w:val="yellow"/>
        </w:rPr>
      </w:pPr>
    </w:p>
    <w:p w14:paraId="44992D6E" w14:textId="77777777" w:rsidR="002070DB" w:rsidRPr="001763B5" w:rsidRDefault="002070DB" w:rsidP="002070DB">
      <w:pPr>
        <w:spacing w:line="276" w:lineRule="auto"/>
        <w:ind w:left="708" w:right="-1"/>
        <w:jc w:val="both"/>
        <w:rPr>
          <w:rFonts w:ascii="Palatino Linotype" w:hAnsi="Palatino Linotype"/>
          <w:i/>
          <w:sz w:val="24"/>
          <w:szCs w:val="24"/>
        </w:rPr>
      </w:pPr>
      <w:r w:rsidRPr="00936D4B">
        <w:rPr>
          <w:rFonts w:ascii="Palatino Linotype" w:hAnsi="Palatino Linotype"/>
          <w:i/>
          <w:sz w:val="24"/>
          <w:szCs w:val="24"/>
          <w:highlight w:val="yellow"/>
        </w:rPr>
        <w:t xml:space="preserve">Se autoriza a la Secretaria de la Comisión para que realice los cambios de forma, </w:t>
      </w:r>
      <w:proofErr w:type="spellStart"/>
      <w:r w:rsidRPr="00936D4B">
        <w:rPr>
          <w:rFonts w:ascii="Palatino Linotype" w:hAnsi="Palatino Linotype"/>
          <w:i/>
          <w:sz w:val="24"/>
          <w:szCs w:val="24"/>
          <w:highlight w:val="yellow"/>
        </w:rPr>
        <w:t>renumeración</w:t>
      </w:r>
      <w:proofErr w:type="spellEnd"/>
      <w:r w:rsidRPr="00936D4B">
        <w:rPr>
          <w:rFonts w:ascii="Palatino Linotype" w:hAnsi="Palatino Linotype"/>
          <w:i/>
          <w:sz w:val="24"/>
          <w:szCs w:val="24"/>
          <w:highlight w:val="yellow"/>
        </w:rPr>
        <w:t xml:space="preserve"> y de técnica legislativa que se requieran al Informe y texto final del Proyecto de Ordenanza”.</w:t>
      </w:r>
      <w:r w:rsidRPr="001763B5">
        <w:rPr>
          <w:rFonts w:ascii="Palatino Linotype" w:hAnsi="Palatino Linotype"/>
          <w:i/>
          <w:sz w:val="24"/>
          <w:szCs w:val="24"/>
        </w:rPr>
        <w:t xml:space="preserve"> </w:t>
      </w:r>
    </w:p>
    <w:p w14:paraId="26303D8A" w14:textId="77777777" w:rsidR="002070DB" w:rsidRPr="001763B5" w:rsidRDefault="002070DB" w:rsidP="002070DB">
      <w:pPr>
        <w:pStyle w:val="Prrafodelista"/>
        <w:spacing w:before="240" w:line="276" w:lineRule="auto"/>
        <w:jc w:val="both"/>
        <w:rPr>
          <w:rFonts w:ascii="Palatino Linotype" w:hAnsi="Palatino Linotype"/>
          <w:b/>
          <w:sz w:val="24"/>
          <w:szCs w:val="24"/>
          <w:lang w:val="es-ES_tradnl"/>
        </w:rPr>
      </w:pPr>
    </w:p>
    <w:p w14:paraId="679A31DB" w14:textId="48C0C41C" w:rsidR="006E5593" w:rsidRPr="001763B5" w:rsidRDefault="006E5593" w:rsidP="00EE10D0">
      <w:pPr>
        <w:pStyle w:val="Prrafodelista"/>
        <w:numPr>
          <w:ilvl w:val="0"/>
          <w:numId w:val="1"/>
        </w:numPr>
        <w:spacing w:before="240" w:line="276" w:lineRule="auto"/>
        <w:jc w:val="both"/>
        <w:rPr>
          <w:rFonts w:ascii="Palatino Linotype" w:hAnsi="Palatino Linotype"/>
          <w:b/>
          <w:sz w:val="24"/>
          <w:szCs w:val="24"/>
          <w:lang w:val="es-ES_tradnl"/>
        </w:rPr>
      </w:pPr>
      <w:r w:rsidRPr="001763B5">
        <w:rPr>
          <w:rFonts w:ascii="Palatino Linotype" w:hAnsi="Palatino Linotype"/>
          <w:b/>
          <w:sz w:val="24"/>
          <w:szCs w:val="24"/>
          <w:lang w:val="es-ES_tradnl"/>
        </w:rPr>
        <w:t>PONENTE DEL INFOME</w:t>
      </w:r>
    </w:p>
    <w:p w14:paraId="5C6A205D" w14:textId="068D0E0D" w:rsidR="008C4C5A" w:rsidRPr="001763B5" w:rsidRDefault="008C4C5A" w:rsidP="008C4C5A">
      <w:pPr>
        <w:spacing w:line="276" w:lineRule="auto"/>
        <w:jc w:val="both"/>
        <w:rPr>
          <w:rFonts w:ascii="Palatino Linotype" w:hAnsi="Palatino Linotype"/>
          <w:bCs/>
          <w:sz w:val="24"/>
          <w:szCs w:val="24"/>
        </w:rPr>
      </w:pPr>
      <w:r w:rsidRPr="001763B5">
        <w:rPr>
          <w:rFonts w:ascii="Palatino Linotype" w:hAnsi="Palatino Linotype"/>
          <w:bCs/>
          <w:sz w:val="24"/>
          <w:szCs w:val="24"/>
          <w:lang w:val="es-ES_tradnl"/>
        </w:rPr>
        <w:t xml:space="preserve">El Concejal Metropolitano </w:t>
      </w:r>
      <w:r w:rsidR="002070DB" w:rsidRPr="001763B5">
        <w:rPr>
          <w:rFonts w:ascii="Palatino Linotype" w:hAnsi="Palatino Linotype"/>
          <w:bCs/>
          <w:sz w:val="24"/>
          <w:szCs w:val="24"/>
          <w:lang w:val="es-ES_tradnl"/>
        </w:rPr>
        <w:t>Bernardo Abad Merchán</w:t>
      </w:r>
      <w:r w:rsidRPr="001763B5">
        <w:rPr>
          <w:rFonts w:ascii="Palatino Linotype" w:hAnsi="Palatino Linotype"/>
          <w:bCs/>
          <w:sz w:val="24"/>
          <w:szCs w:val="24"/>
          <w:lang w:val="es-ES_tradnl"/>
        </w:rPr>
        <w:t xml:space="preserve">, Presidente e integrante de la </w:t>
      </w:r>
      <w:r w:rsidRPr="001763B5">
        <w:rPr>
          <w:rFonts w:ascii="Palatino Linotype" w:hAnsi="Palatino Linotype"/>
          <w:bCs/>
          <w:sz w:val="24"/>
          <w:szCs w:val="24"/>
        </w:rPr>
        <w:t xml:space="preserve">Comisión de </w:t>
      </w:r>
      <w:r w:rsidR="002070DB" w:rsidRPr="001763B5">
        <w:rPr>
          <w:rFonts w:ascii="Palatino Linotype" w:hAnsi="Palatino Linotype"/>
          <w:bCs/>
          <w:sz w:val="24"/>
          <w:szCs w:val="24"/>
        </w:rPr>
        <w:t>Deporte y Recreación</w:t>
      </w:r>
      <w:r w:rsidRPr="001763B5">
        <w:rPr>
          <w:rFonts w:ascii="Palatino Linotype" w:hAnsi="Palatino Linotype"/>
          <w:bCs/>
          <w:sz w:val="24"/>
          <w:szCs w:val="24"/>
          <w:lang w:val="es-ES_tradnl"/>
        </w:rPr>
        <w:t>, será el ponente del presente Informe de Comisión</w:t>
      </w:r>
      <w:r w:rsidR="002070DB" w:rsidRPr="001763B5">
        <w:rPr>
          <w:rFonts w:ascii="Palatino Linotype" w:hAnsi="Palatino Linotype"/>
          <w:bCs/>
          <w:sz w:val="24"/>
          <w:szCs w:val="24"/>
          <w:lang w:val="es-ES_tradnl"/>
        </w:rPr>
        <w:t>, durante el desarrollo del primer debate</w:t>
      </w:r>
      <w:r w:rsidRPr="001763B5">
        <w:rPr>
          <w:rFonts w:ascii="Palatino Linotype" w:hAnsi="Palatino Linotype"/>
          <w:bCs/>
          <w:sz w:val="24"/>
          <w:szCs w:val="24"/>
          <w:lang w:val="es-ES_tradnl"/>
        </w:rPr>
        <w:t>.</w:t>
      </w:r>
    </w:p>
    <w:p w14:paraId="4F37AC2D" w14:textId="77777777" w:rsidR="006E5593" w:rsidRPr="001763B5" w:rsidRDefault="006E5593" w:rsidP="00840921">
      <w:pPr>
        <w:pStyle w:val="Prrafodelista"/>
        <w:numPr>
          <w:ilvl w:val="0"/>
          <w:numId w:val="1"/>
        </w:numPr>
        <w:spacing w:line="276" w:lineRule="auto"/>
        <w:jc w:val="both"/>
        <w:rPr>
          <w:rFonts w:ascii="Palatino Linotype" w:hAnsi="Palatino Linotype"/>
          <w:b/>
          <w:sz w:val="24"/>
          <w:szCs w:val="24"/>
        </w:rPr>
      </w:pPr>
      <w:r w:rsidRPr="001763B5">
        <w:rPr>
          <w:rFonts w:ascii="Palatino Linotype" w:hAnsi="Palatino Linotype"/>
          <w:b/>
          <w:sz w:val="24"/>
          <w:szCs w:val="24"/>
        </w:rPr>
        <w:t>SUSCRIPCIÓN DEL INFORME</w:t>
      </w:r>
    </w:p>
    <w:p w14:paraId="5E4E729A" w14:textId="1DEAF15F" w:rsidR="008C4C5A" w:rsidRPr="001763B5" w:rsidRDefault="008C4C5A" w:rsidP="008C4C5A">
      <w:pPr>
        <w:spacing w:before="240" w:line="276" w:lineRule="auto"/>
        <w:jc w:val="both"/>
        <w:rPr>
          <w:rFonts w:ascii="Palatino Linotype" w:hAnsi="Palatino Linotype"/>
          <w:sz w:val="24"/>
          <w:szCs w:val="24"/>
        </w:rPr>
      </w:pPr>
      <w:r w:rsidRPr="001763B5">
        <w:rPr>
          <w:rFonts w:ascii="Palatino Linotype" w:hAnsi="Palatino Linotype"/>
          <w:sz w:val="24"/>
          <w:szCs w:val="24"/>
        </w:rPr>
        <w:lastRenderedPageBreak/>
        <w:t>Los miembros</w:t>
      </w:r>
      <w:r w:rsidR="002070DB" w:rsidRPr="001763B5">
        <w:rPr>
          <w:rFonts w:ascii="Palatino Linotype" w:hAnsi="Palatino Linotype"/>
          <w:sz w:val="24"/>
          <w:szCs w:val="24"/>
        </w:rPr>
        <w:t xml:space="preserve"> integrantes</w:t>
      </w:r>
      <w:r w:rsidRPr="001763B5">
        <w:rPr>
          <w:rFonts w:ascii="Palatino Linotype" w:hAnsi="Palatino Linotype"/>
          <w:sz w:val="24"/>
          <w:szCs w:val="24"/>
        </w:rPr>
        <w:t xml:space="preserve"> de la Comisión de </w:t>
      </w:r>
      <w:r w:rsidR="002070DB" w:rsidRPr="001763B5">
        <w:rPr>
          <w:rFonts w:ascii="Palatino Linotype" w:hAnsi="Palatino Linotype"/>
          <w:sz w:val="24"/>
          <w:szCs w:val="24"/>
        </w:rPr>
        <w:t>Deporte y Recreación</w:t>
      </w:r>
      <w:r w:rsidRPr="001763B5">
        <w:rPr>
          <w:rFonts w:ascii="Palatino Linotype" w:hAnsi="Palatino Linotype"/>
          <w:sz w:val="24"/>
          <w:szCs w:val="24"/>
        </w:rPr>
        <w:t xml:space="preserve">, abajo firmantes, aprueban el </w:t>
      </w:r>
      <w:r w:rsidR="00E30D77">
        <w:rPr>
          <w:rFonts w:ascii="Palatino Linotype" w:hAnsi="Palatino Linotype"/>
          <w:sz w:val="24"/>
          <w:szCs w:val="24"/>
        </w:rPr>
        <w:t>09</w:t>
      </w:r>
      <w:r w:rsidRPr="001763B5">
        <w:rPr>
          <w:rFonts w:ascii="Palatino Linotype" w:hAnsi="Palatino Linotype"/>
          <w:sz w:val="24"/>
          <w:szCs w:val="24"/>
        </w:rPr>
        <w:t xml:space="preserve"> de </w:t>
      </w:r>
      <w:r w:rsidR="00F57496" w:rsidRPr="001763B5">
        <w:rPr>
          <w:rFonts w:ascii="Palatino Linotype" w:hAnsi="Palatino Linotype"/>
          <w:sz w:val="24"/>
          <w:szCs w:val="24"/>
        </w:rPr>
        <w:t>octu</w:t>
      </w:r>
      <w:r w:rsidR="00124B8D" w:rsidRPr="001763B5">
        <w:rPr>
          <w:rFonts w:ascii="Palatino Linotype" w:hAnsi="Palatino Linotype"/>
          <w:sz w:val="24"/>
          <w:szCs w:val="24"/>
        </w:rPr>
        <w:t>bre</w:t>
      </w:r>
      <w:r w:rsidRPr="001763B5">
        <w:rPr>
          <w:rFonts w:ascii="Palatino Linotype" w:hAnsi="Palatino Linotype"/>
          <w:sz w:val="24"/>
          <w:szCs w:val="24"/>
        </w:rPr>
        <w:t xml:space="preserve"> de 2024, </w:t>
      </w:r>
      <w:r w:rsidRPr="001763B5">
        <w:rPr>
          <w:rFonts w:ascii="Palatino Linotype" w:hAnsi="Palatino Linotype"/>
          <w:sz w:val="24"/>
          <w:szCs w:val="24"/>
          <w:lang w:val="es-ES_tradnl"/>
        </w:rPr>
        <w:t>el Informe de la Comisión con sus respectivos anexos, para lo que suscriben el presente documento</w:t>
      </w:r>
      <w:r w:rsidRPr="001763B5">
        <w:rPr>
          <w:rFonts w:ascii="Palatino Linotype" w:hAnsi="Palatino Linotype"/>
          <w:sz w:val="24"/>
          <w:szCs w:val="24"/>
        </w:rPr>
        <w:t>.</w:t>
      </w:r>
    </w:p>
    <w:p w14:paraId="4CC899F4" w14:textId="77777777" w:rsidR="006F186A" w:rsidRPr="001763B5" w:rsidRDefault="006F186A" w:rsidP="008C4C5A">
      <w:pPr>
        <w:spacing w:line="276" w:lineRule="auto"/>
        <w:jc w:val="both"/>
        <w:rPr>
          <w:rFonts w:ascii="Palatino Linotype" w:hAnsi="Palatino Linotype"/>
          <w:b/>
          <w:sz w:val="24"/>
          <w:szCs w:val="24"/>
        </w:rPr>
      </w:pPr>
    </w:p>
    <w:p w14:paraId="6427751F" w14:textId="3F6D4BFA" w:rsidR="00C81726" w:rsidRPr="001763B5" w:rsidRDefault="00C81726" w:rsidP="00840921">
      <w:pPr>
        <w:pStyle w:val="Prrafodelista"/>
        <w:spacing w:line="276" w:lineRule="auto"/>
        <w:jc w:val="both"/>
        <w:rPr>
          <w:rFonts w:ascii="Palatino Linotype" w:hAnsi="Palatino Linotype"/>
          <w:b/>
          <w:sz w:val="24"/>
          <w:szCs w:val="24"/>
        </w:rPr>
      </w:pPr>
    </w:p>
    <w:p w14:paraId="5F08888A" w14:textId="77777777" w:rsidR="002C28E3" w:rsidRPr="001763B5" w:rsidRDefault="002C28E3" w:rsidP="00840921">
      <w:pPr>
        <w:pStyle w:val="Prrafodelista"/>
        <w:spacing w:line="276" w:lineRule="auto"/>
        <w:jc w:val="both"/>
        <w:rPr>
          <w:rFonts w:ascii="Palatino Linotype" w:hAnsi="Palatino Linotype"/>
          <w:b/>
          <w:sz w:val="24"/>
          <w:szCs w:val="24"/>
        </w:rPr>
      </w:pPr>
    </w:p>
    <w:p w14:paraId="6ADAC90D" w14:textId="4AC357F8" w:rsidR="006E5593" w:rsidRPr="001763B5" w:rsidRDefault="002070DB" w:rsidP="00840921">
      <w:pPr>
        <w:pStyle w:val="Prrafodelista"/>
        <w:spacing w:line="276" w:lineRule="auto"/>
        <w:jc w:val="both"/>
        <w:rPr>
          <w:rFonts w:ascii="Palatino Linotype" w:hAnsi="Palatino Linotype"/>
          <w:b/>
          <w:sz w:val="24"/>
          <w:szCs w:val="24"/>
        </w:rPr>
      </w:pPr>
      <w:r w:rsidRPr="001763B5">
        <w:rPr>
          <w:rFonts w:ascii="Palatino Linotype" w:hAnsi="Palatino Linotype"/>
          <w:b/>
          <w:sz w:val="24"/>
          <w:szCs w:val="24"/>
        </w:rPr>
        <w:t>Bernardo Abad</w:t>
      </w:r>
    </w:p>
    <w:p w14:paraId="293C3099" w14:textId="63CB40D3" w:rsidR="00C81726" w:rsidRPr="001763B5" w:rsidRDefault="006E5593" w:rsidP="00A55AC7">
      <w:pPr>
        <w:pStyle w:val="Prrafodelista"/>
        <w:spacing w:line="276" w:lineRule="auto"/>
        <w:jc w:val="both"/>
        <w:rPr>
          <w:rFonts w:ascii="Palatino Linotype" w:hAnsi="Palatino Linotype"/>
          <w:b/>
          <w:sz w:val="24"/>
          <w:szCs w:val="24"/>
        </w:rPr>
      </w:pPr>
      <w:r w:rsidRPr="001763B5">
        <w:rPr>
          <w:rFonts w:ascii="Palatino Linotype" w:hAnsi="Palatino Linotype"/>
          <w:b/>
          <w:sz w:val="24"/>
          <w:szCs w:val="24"/>
        </w:rPr>
        <w:t xml:space="preserve">Presidente de la Comisión de </w:t>
      </w:r>
      <w:r w:rsidR="002070DB" w:rsidRPr="001763B5">
        <w:rPr>
          <w:rFonts w:ascii="Palatino Linotype" w:hAnsi="Palatino Linotype"/>
          <w:b/>
          <w:sz w:val="24"/>
          <w:szCs w:val="24"/>
        </w:rPr>
        <w:t>Deporte y Recreación</w:t>
      </w:r>
    </w:p>
    <w:p w14:paraId="3F0BB563" w14:textId="20454FA7" w:rsidR="00A55AC7" w:rsidRPr="001763B5" w:rsidRDefault="00A55AC7" w:rsidP="00840921">
      <w:pPr>
        <w:spacing w:line="276" w:lineRule="auto"/>
        <w:jc w:val="both"/>
        <w:rPr>
          <w:rFonts w:ascii="Palatino Linotype" w:hAnsi="Palatino Linotype"/>
          <w:b/>
          <w:sz w:val="24"/>
          <w:szCs w:val="24"/>
        </w:rPr>
      </w:pPr>
    </w:p>
    <w:p w14:paraId="1E0D728A" w14:textId="77777777" w:rsidR="005E42FB" w:rsidRPr="001763B5" w:rsidRDefault="005E42FB" w:rsidP="00840921">
      <w:pPr>
        <w:spacing w:line="276" w:lineRule="auto"/>
        <w:jc w:val="both"/>
        <w:rPr>
          <w:rFonts w:ascii="Palatino Linotype" w:hAnsi="Palatino Linotype"/>
          <w:b/>
          <w:sz w:val="24"/>
          <w:szCs w:val="24"/>
        </w:rPr>
      </w:pPr>
    </w:p>
    <w:p w14:paraId="37AF6AFD" w14:textId="2BC44452" w:rsidR="006E5593" w:rsidRPr="001763B5" w:rsidRDefault="002070DB" w:rsidP="00840921">
      <w:pPr>
        <w:pStyle w:val="Prrafodelista"/>
        <w:spacing w:line="276" w:lineRule="auto"/>
        <w:jc w:val="both"/>
        <w:rPr>
          <w:rFonts w:ascii="Palatino Linotype" w:hAnsi="Palatino Linotype"/>
          <w:b/>
          <w:sz w:val="24"/>
          <w:szCs w:val="24"/>
        </w:rPr>
      </w:pPr>
      <w:r w:rsidRPr="001763B5">
        <w:rPr>
          <w:rFonts w:ascii="Palatino Linotype" w:hAnsi="Palatino Linotype"/>
          <w:b/>
          <w:sz w:val="24"/>
          <w:szCs w:val="24"/>
        </w:rPr>
        <w:t xml:space="preserve">Blanca </w:t>
      </w:r>
      <w:proofErr w:type="spellStart"/>
      <w:r w:rsidRPr="001763B5">
        <w:rPr>
          <w:rFonts w:ascii="Palatino Linotype" w:hAnsi="Palatino Linotype"/>
          <w:b/>
          <w:sz w:val="24"/>
          <w:szCs w:val="24"/>
        </w:rPr>
        <w:t>Paucar</w:t>
      </w:r>
      <w:proofErr w:type="spellEnd"/>
    </w:p>
    <w:p w14:paraId="5FA84E84" w14:textId="3ECF75B8" w:rsidR="006E5593" w:rsidRPr="001763B5" w:rsidRDefault="006E5593" w:rsidP="00840921">
      <w:pPr>
        <w:pStyle w:val="Prrafodelista"/>
        <w:spacing w:line="276" w:lineRule="auto"/>
        <w:jc w:val="both"/>
        <w:rPr>
          <w:rFonts w:ascii="Palatino Linotype" w:hAnsi="Palatino Linotype"/>
          <w:b/>
          <w:sz w:val="24"/>
          <w:szCs w:val="24"/>
        </w:rPr>
      </w:pPr>
      <w:r w:rsidRPr="001763B5">
        <w:rPr>
          <w:rFonts w:ascii="Palatino Linotype" w:hAnsi="Palatino Linotype"/>
          <w:b/>
          <w:sz w:val="24"/>
          <w:szCs w:val="24"/>
        </w:rPr>
        <w:t xml:space="preserve">Integrante de la Comisión de </w:t>
      </w:r>
      <w:r w:rsidR="002070DB" w:rsidRPr="001763B5">
        <w:rPr>
          <w:rFonts w:ascii="Palatino Linotype" w:hAnsi="Palatino Linotype"/>
          <w:b/>
          <w:sz w:val="24"/>
          <w:szCs w:val="24"/>
        </w:rPr>
        <w:t>Deporte y Recreación</w:t>
      </w:r>
      <w:r w:rsidRPr="001763B5">
        <w:rPr>
          <w:rFonts w:ascii="Palatino Linotype" w:hAnsi="Palatino Linotype"/>
          <w:b/>
          <w:sz w:val="24"/>
          <w:szCs w:val="24"/>
        </w:rPr>
        <w:t>.</w:t>
      </w:r>
    </w:p>
    <w:p w14:paraId="10633F43" w14:textId="0D9303C9" w:rsidR="00FF6920" w:rsidRPr="001763B5" w:rsidRDefault="00FF6920" w:rsidP="00840921">
      <w:pPr>
        <w:pStyle w:val="Prrafodelista"/>
        <w:spacing w:line="276" w:lineRule="auto"/>
        <w:jc w:val="both"/>
        <w:rPr>
          <w:rFonts w:ascii="Palatino Linotype" w:hAnsi="Palatino Linotype"/>
          <w:b/>
          <w:sz w:val="24"/>
          <w:szCs w:val="24"/>
        </w:rPr>
      </w:pPr>
    </w:p>
    <w:p w14:paraId="5C04FB07" w14:textId="1488DECA" w:rsidR="00124B8D" w:rsidRPr="001763B5" w:rsidRDefault="00124B8D" w:rsidP="00840921">
      <w:pPr>
        <w:pStyle w:val="Prrafodelista"/>
        <w:spacing w:line="276" w:lineRule="auto"/>
        <w:jc w:val="both"/>
        <w:rPr>
          <w:rFonts w:ascii="Palatino Linotype" w:hAnsi="Palatino Linotype"/>
          <w:b/>
          <w:sz w:val="24"/>
          <w:szCs w:val="24"/>
        </w:rPr>
      </w:pPr>
    </w:p>
    <w:p w14:paraId="61D7962A" w14:textId="77777777" w:rsidR="00124B8D" w:rsidRPr="001763B5" w:rsidRDefault="00124B8D" w:rsidP="00840921">
      <w:pPr>
        <w:pStyle w:val="Prrafodelista"/>
        <w:spacing w:line="276" w:lineRule="auto"/>
        <w:jc w:val="both"/>
        <w:rPr>
          <w:rFonts w:ascii="Palatino Linotype" w:hAnsi="Palatino Linotype"/>
          <w:b/>
          <w:sz w:val="24"/>
          <w:szCs w:val="24"/>
        </w:rPr>
      </w:pPr>
    </w:p>
    <w:p w14:paraId="33306F01" w14:textId="641F5287" w:rsidR="00124B8D" w:rsidRPr="001763B5" w:rsidRDefault="00124B8D" w:rsidP="00840921">
      <w:pPr>
        <w:pStyle w:val="Prrafodelista"/>
        <w:spacing w:line="276" w:lineRule="auto"/>
        <w:jc w:val="both"/>
        <w:rPr>
          <w:rFonts w:ascii="Palatino Linotype" w:hAnsi="Palatino Linotype"/>
          <w:b/>
          <w:sz w:val="24"/>
          <w:szCs w:val="24"/>
        </w:rPr>
      </w:pPr>
    </w:p>
    <w:p w14:paraId="20ADE4BB" w14:textId="41E9B78E" w:rsidR="00124B8D" w:rsidRPr="001763B5" w:rsidRDefault="00710256" w:rsidP="00840921">
      <w:pPr>
        <w:pStyle w:val="Prrafodelista"/>
        <w:spacing w:line="276" w:lineRule="auto"/>
        <w:jc w:val="both"/>
        <w:rPr>
          <w:rFonts w:ascii="Palatino Linotype" w:hAnsi="Palatino Linotype"/>
          <w:b/>
          <w:sz w:val="24"/>
          <w:szCs w:val="24"/>
        </w:rPr>
      </w:pPr>
      <w:r w:rsidRPr="001763B5">
        <w:rPr>
          <w:rFonts w:ascii="Palatino Linotype" w:hAnsi="Palatino Linotype"/>
          <w:b/>
          <w:sz w:val="24"/>
          <w:szCs w:val="24"/>
        </w:rPr>
        <w:t>Wilson Merino</w:t>
      </w:r>
    </w:p>
    <w:p w14:paraId="5639E84F" w14:textId="3DCBE820" w:rsidR="00124B8D" w:rsidRPr="001763B5" w:rsidRDefault="00124B8D" w:rsidP="00840921">
      <w:pPr>
        <w:pStyle w:val="Prrafodelista"/>
        <w:spacing w:line="276" w:lineRule="auto"/>
        <w:jc w:val="both"/>
        <w:rPr>
          <w:rFonts w:ascii="Palatino Linotype" w:hAnsi="Palatino Linotype"/>
          <w:b/>
          <w:sz w:val="24"/>
          <w:szCs w:val="24"/>
        </w:rPr>
      </w:pPr>
      <w:r w:rsidRPr="001763B5">
        <w:rPr>
          <w:rFonts w:ascii="Palatino Linotype" w:hAnsi="Palatino Linotype"/>
          <w:b/>
          <w:sz w:val="24"/>
          <w:szCs w:val="24"/>
        </w:rPr>
        <w:t xml:space="preserve">Integrante de la Comisión de </w:t>
      </w:r>
      <w:r w:rsidR="002070DB" w:rsidRPr="001763B5">
        <w:rPr>
          <w:rFonts w:ascii="Palatino Linotype" w:hAnsi="Palatino Linotype"/>
          <w:b/>
          <w:sz w:val="24"/>
          <w:szCs w:val="24"/>
        </w:rPr>
        <w:t>Deporte y Recreación</w:t>
      </w:r>
      <w:r w:rsidRPr="001763B5">
        <w:rPr>
          <w:rFonts w:ascii="Palatino Linotype" w:hAnsi="Palatino Linotype"/>
          <w:b/>
          <w:sz w:val="24"/>
          <w:szCs w:val="24"/>
        </w:rPr>
        <w:t>.</w:t>
      </w:r>
    </w:p>
    <w:p w14:paraId="0217F9E7" w14:textId="77777777" w:rsidR="0022616C" w:rsidRPr="001763B5" w:rsidRDefault="0022616C" w:rsidP="00840921">
      <w:pPr>
        <w:spacing w:line="276" w:lineRule="auto"/>
        <w:jc w:val="center"/>
        <w:rPr>
          <w:rFonts w:ascii="Palatino Linotype" w:hAnsi="Palatino Linotype"/>
          <w:b/>
          <w:bCs/>
          <w:sz w:val="24"/>
          <w:szCs w:val="24"/>
          <w:lang w:val="es-ES_tradnl"/>
        </w:rPr>
      </w:pPr>
    </w:p>
    <w:p w14:paraId="6EFBBB1E" w14:textId="04EFECCE" w:rsidR="0022616C" w:rsidRPr="001763B5" w:rsidRDefault="0022616C" w:rsidP="00840921">
      <w:pPr>
        <w:spacing w:line="276" w:lineRule="auto"/>
        <w:jc w:val="center"/>
        <w:rPr>
          <w:rFonts w:ascii="Palatino Linotype" w:hAnsi="Palatino Linotype"/>
          <w:b/>
          <w:bCs/>
          <w:sz w:val="24"/>
          <w:szCs w:val="24"/>
          <w:lang w:val="es-ES_tradnl"/>
        </w:rPr>
      </w:pPr>
    </w:p>
    <w:p w14:paraId="035C580E" w14:textId="08AAD3ED" w:rsidR="005E42FB" w:rsidRPr="001763B5" w:rsidRDefault="005E42FB" w:rsidP="00840921">
      <w:pPr>
        <w:spacing w:line="276" w:lineRule="auto"/>
        <w:jc w:val="center"/>
        <w:rPr>
          <w:rFonts w:ascii="Palatino Linotype" w:hAnsi="Palatino Linotype"/>
          <w:b/>
          <w:bCs/>
          <w:sz w:val="24"/>
          <w:szCs w:val="24"/>
          <w:lang w:val="es-ES_tradnl"/>
        </w:rPr>
      </w:pPr>
    </w:p>
    <w:p w14:paraId="1C90DF7A" w14:textId="7CD9FD85" w:rsidR="005E42FB" w:rsidRPr="001763B5" w:rsidRDefault="005E42FB" w:rsidP="00840921">
      <w:pPr>
        <w:spacing w:line="276" w:lineRule="auto"/>
        <w:jc w:val="center"/>
        <w:rPr>
          <w:rFonts w:ascii="Palatino Linotype" w:hAnsi="Palatino Linotype"/>
          <w:b/>
          <w:bCs/>
          <w:sz w:val="24"/>
          <w:szCs w:val="24"/>
          <w:lang w:val="es-ES_tradnl"/>
        </w:rPr>
      </w:pPr>
    </w:p>
    <w:p w14:paraId="7C5B79A6" w14:textId="4C19BDE2" w:rsidR="00DB5562" w:rsidRDefault="00DB5562">
      <w:pPr>
        <w:rPr>
          <w:rFonts w:ascii="Palatino Linotype" w:hAnsi="Palatino Linotype"/>
          <w:b/>
          <w:bCs/>
          <w:sz w:val="24"/>
          <w:szCs w:val="24"/>
          <w:lang w:val="es-ES_tradnl"/>
        </w:rPr>
      </w:pPr>
      <w:r>
        <w:rPr>
          <w:rFonts w:ascii="Palatino Linotype" w:hAnsi="Palatino Linotype"/>
          <w:b/>
          <w:bCs/>
          <w:sz w:val="24"/>
          <w:szCs w:val="24"/>
          <w:lang w:val="es-ES_tradnl"/>
        </w:rPr>
        <w:br w:type="page"/>
      </w:r>
    </w:p>
    <w:p w14:paraId="3C619239" w14:textId="689404BD" w:rsidR="006E5593" w:rsidRPr="001763B5" w:rsidRDefault="006E5593" w:rsidP="00840921">
      <w:pPr>
        <w:spacing w:line="276" w:lineRule="auto"/>
        <w:jc w:val="center"/>
        <w:rPr>
          <w:rFonts w:ascii="Palatino Linotype" w:hAnsi="Palatino Linotype"/>
          <w:b/>
          <w:bCs/>
          <w:sz w:val="24"/>
          <w:szCs w:val="24"/>
          <w:lang w:val="es-ES_tradnl"/>
        </w:rPr>
      </w:pPr>
      <w:r w:rsidRPr="001763B5">
        <w:rPr>
          <w:rFonts w:ascii="Palatino Linotype" w:hAnsi="Palatino Linotype"/>
          <w:b/>
          <w:bCs/>
          <w:sz w:val="24"/>
          <w:szCs w:val="24"/>
          <w:lang w:val="es-ES_tradnl"/>
        </w:rPr>
        <w:lastRenderedPageBreak/>
        <w:t xml:space="preserve">COMISIÓN DE </w:t>
      </w:r>
      <w:r w:rsidR="002070DB" w:rsidRPr="001763B5">
        <w:rPr>
          <w:rFonts w:ascii="Palatino Linotype" w:hAnsi="Palatino Linotype"/>
          <w:b/>
          <w:bCs/>
          <w:sz w:val="24"/>
          <w:szCs w:val="24"/>
          <w:lang w:val="es-ES_tradnl"/>
        </w:rPr>
        <w:t>DEPORTE Y RECREACIÓN</w:t>
      </w:r>
    </w:p>
    <w:p w14:paraId="06335F0A" w14:textId="7DE1ACD2" w:rsidR="006E5593" w:rsidRPr="001763B5" w:rsidRDefault="008C4C5A" w:rsidP="00852175">
      <w:pPr>
        <w:spacing w:line="276" w:lineRule="auto"/>
        <w:jc w:val="both"/>
        <w:rPr>
          <w:rFonts w:ascii="Palatino Linotype" w:hAnsi="Palatino Linotype"/>
          <w:sz w:val="24"/>
          <w:szCs w:val="24"/>
          <w:lang w:val="es-ES_tradnl"/>
        </w:rPr>
      </w:pPr>
      <w:r w:rsidRPr="001763B5">
        <w:rPr>
          <w:rFonts w:ascii="Palatino Linotype" w:hAnsi="Palatino Linotype"/>
          <w:sz w:val="24"/>
          <w:szCs w:val="24"/>
          <w:lang w:val="es-ES_tradnl"/>
        </w:rPr>
        <w:t xml:space="preserve">En mi calidad de delegado de la Secretaria General del Concejo Metropolitano de Quito a la Secretaría de la Comisión de </w:t>
      </w:r>
      <w:r w:rsidR="002070DB" w:rsidRPr="001763B5">
        <w:rPr>
          <w:rFonts w:ascii="Palatino Linotype" w:hAnsi="Palatino Linotype"/>
          <w:sz w:val="24"/>
          <w:szCs w:val="24"/>
          <w:lang w:val="es-ES_tradnl"/>
        </w:rPr>
        <w:t>Deporte y Recreación</w:t>
      </w:r>
      <w:r w:rsidRPr="001763B5">
        <w:rPr>
          <w:rFonts w:ascii="Palatino Linotype" w:hAnsi="Palatino Linotype"/>
          <w:sz w:val="24"/>
          <w:szCs w:val="24"/>
          <w:lang w:val="es-ES_tradnl"/>
        </w:rPr>
        <w:t>, me permito certificar lo siguiente:</w:t>
      </w:r>
    </w:p>
    <w:p w14:paraId="3858156E" w14:textId="77777777" w:rsidR="006E5593" w:rsidRPr="001763B5" w:rsidRDefault="006E5593" w:rsidP="00840921">
      <w:pPr>
        <w:pStyle w:val="Prrafodelista"/>
        <w:spacing w:line="276" w:lineRule="auto"/>
        <w:jc w:val="center"/>
        <w:rPr>
          <w:rFonts w:ascii="Palatino Linotype" w:hAnsi="Palatino Linotype"/>
          <w:b/>
          <w:sz w:val="24"/>
          <w:szCs w:val="24"/>
          <w:lang w:val="es-ES_tradnl"/>
        </w:rPr>
      </w:pPr>
      <w:r w:rsidRPr="001763B5">
        <w:rPr>
          <w:rFonts w:ascii="Palatino Linotype" w:hAnsi="Palatino Linotype"/>
          <w:b/>
          <w:sz w:val="24"/>
          <w:szCs w:val="24"/>
          <w:lang w:val="es-ES_tradnl"/>
        </w:rPr>
        <w:t>CERTIFICACIÓN DE LA VOTACIÓN:</w:t>
      </w:r>
    </w:p>
    <w:p w14:paraId="3D437D5B" w14:textId="676ECD0D" w:rsidR="006E5593" w:rsidRPr="001763B5" w:rsidRDefault="006E5593" w:rsidP="00840921">
      <w:pPr>
        <w:spacing w:line="276" w:lineRule="auto"/>
        <w:jc w:val="both"/>
        <w:rPr>
          <w:rFonts w:ascii="Palatino Linotype" w:hAnsi="Palatino Linotype"/>
          <w:sz w:val="24"/>
          <w:szCs w:val="24"/>
          <w:lang w:val="es-ES_tradnl"/>
        </w:rPr>
      </w:pPr>
      <w:r w:rsidRPr="001763B5">
        <w:rPr>
          <w:rFonts w:ascii="Palatino Linotype" w:hAnsi="Palatino Linotype"/>
          <w:sz w:val="24"/>
          <w:szCs w:val="24"/>
          <w:lang w:val="es-ES_tradnl"/>
        </w:rPr>
        <w:t>Que el presente Informe de la Comisión fue debatido y aprobado en la sesión</w:t>
      </w:r>
      <w:r w:rsidR="008C4C5A" w:rsidRPr="001763B5">
        <w:rPr>
          <w:rFonts w:ascii="Palatino Linotype" w:hAnsi="Palatino Linotype"/>
          <w:sz w:val="24"/>
          <w:szCs w:val="24"/>
          <w:lang w:val="es-ES_tradnl"/>
        </w:rPr>
        <w:t xml:space="preserve"> extraordinaria No</w:t>
      </w:r>
      <w:r w:rsidR="001763B5">
        <w:rPr>
          <w:rFonts w:ascii="Palatino Linotype" w:hAnsi="Palatino Linotype"/>
          <w:sz w:val="24"/>
          <w:szCs w:val="24"/>
          <w:lang w:val="es-ES_tradnl"/>
        </w:rPr>
        <w:t>.</w:t>
      </w:r>
      <w:r w:rsidR="001763B5" w:rsidRPr="001763B5">
        <w:rPr>
          <w:rFonts w:ascii="Palatino Linotype" w:hAnsi="Palatino Linotype"/>
          <w:sz w:val="24"/>
          <w:szCs w:val="24"/>
          <w:lang w:val="es-ES_tradnl"/>
        </w:rPr>
        <w:t xml:space="preserve"> 03</w:t>
      </w:r>
      <w:r w:rsidR="008C4C5A" w:rsidRPr="001763B5">
        <w:rPr>
          <w:rFonts w:ascii="Palatino Linotype" w:hAnsi="Palatino Linotype"/>
          <w:sz w:val="24"/>
          <w:szCs w:val="24"/>
          <w:lang w:val="es-ES"/>
        </w:rPr>
        <w:t xml:space="preserve">, </w:t>
      </w:r>
      <w:r w:rsidRPr="001763B5">
        <w:rPr>
          <w:rFonts w:ascii="Palatino Linotype" w:hAnsi="Palatino Linotype"/>
          <w:sz w:val="24"/>
          <w:szCs w:val="24"/>
          <w:lang w:val="es-ES"/>
        </w:rPr>
        <w:t>realizada el</w:t>
      </w:r>
      <w:r w:rsidR="0005451A" w:rsidRPr="001763B5">
        <w:rPr>
          <w:rFonts w:ascii="Palatino Linotype" w:hAnsi="Palatino Linotype"/>
          <w:sz w:val="24"/>
          <w:szCs w:val="24"/>
          <w:lang w:val="es-ES"/>
        </w:rPr>
        <w:t xml:space="preserve"> </w:t>
      </w:r>
      <w:r w:rsidR="001763B5">
        <w:rPr>
          <w:rFonts w:ascii="Palatino Linotype" w:hAnsi="Palatino Linotype"/>
          <w:sz w:val="24"/>
          <w:szCs w:val="24"/>
          <w:lang w:val="es-ES"/>
        </w:rPr>
        <w:t>09</w:t>
      </w:r>
      <w:r w:rsidR="00E412F7" w:rsidRPr="001763B5">
        <w:rPr>
          <w:rFonts w:ascii="Palatino Linotype" w:hAnsi="Palatino Linotype"/>
          <w:sz w:val="24"/>
          <w:szCs w:val="24"/>
          <w:lang w:val="es-ES"/>
        </w:rPr>
        <w:t xml:space="preserve"> </w:t>
      </w:r>
      <w:r w:rsidR="006A3767" w:rsidRPr="001763B5">
        <w:rPr>
          <w:rFonts w:ascii="Palatino Linotype" w:hAnsi="Palatino Linotype"/>
          <w:sz w:val="24"/>
          <w:szCs w:val="24"/>
          <w:lang w:val="es-ES"/>
        </w:rPr>
        <w:t xml:space="preserve">de </w:t>
      </w:r>
      <w:r w:rsidR="00855DF0" w:rsidRPr="001763B5">
        <w:rPr>
          <w:rFonts w:ascii="Palatino Linotype" w:hAnsi="Palatino Linotype"/>
          <w:sz w:val="24"/>
          <w:szCs w:val="24"/>
          <w:lang w:val="es-ES"/>
        </w:rPr>
        <w:t>octu</w:t>
      </w:r>
      <w:r w:rsidR="00124B8D" w:rsidRPr="001763B5">
        <w:rPr>
          <w:rFonts w:ascii="Palatino Linotype" w:hAnsi="Palatino Linotype"/>
          <w:sz w:val="24"/>
          <w:szCs w:val="24"/>
          <w:lang w:val="es-ES"/>
        </w:rPr>
        <w:t>bre</w:t>
      </w:r>
      <w:r w:rsidR="006A603B" w:rsidRPr="001763B5">
        <w:rPr>
          <w:rFonts w:ascii="Palatino Linotype" w:hAnsi="Palatino Linotype"/>
          <w:sz w:val="24"/>
          <w:szCs w:val="24"/>
          <w:lang w:val="es-ES"/>
        </w:rPr>
        <w:t xml:space="preserve"> de 2024</w:t>
      </w:r>
      <w:r w:rsidRPr="001763B5">
        <w:rPr>
          <w:rFonts w:ascii="Palatino Linotype" w:hAnsi="Palatino Linotype"/>
          <w:sz w:val="24"/>
          <w:szCs w:val="24"/>
          <w:lang w:val="es-ES"/>
        </w:rPr>
        <w:t xml:space="preserve">, en el pleno de la Comisión de </w:t>
      </w:r>
      <w:r w:rsidR="002070DB" w:rsidRPr="001763B5">
        <w:rPr>
          <w:rFonts w:ascii="Palatino Linotype" w:hAnsi="Palatino Linotype"/>
          <w:sz w:val="24"/>
          <w:szCs w:val="24"/>
          <w:lang w:val="es-ES"/>
        </w:rPr>
        <w:t>Deporte y Recreación</w:t>
      </w:r>
      <w:r w:rsidRPr="001763B5">
        <w:rPr>
          <w:rFonts w:ascii="Palatino Linotype" w:hAnsi="Palatino Linotype"/>
          <w:sz w:val="24"/>
          <w:szCs w:val="24"/>
          <w:lang w:val="es-ES"/>
        </w:rPr>
        <w:t>, con la votació</w:t>
      </w:r>
      <w:r w:rsidR="00113ED1" w:rsidRPr="001763B5">
        <w:rPr>
          <w:rFonts w:ascii="Palatino Linotype" w:hAnsi="Palatino Linotype"/>
          <w:sz w:val="24"/>
          <w:szCs w:val="24"/>
          <w:lang w:val="es-ES"/>
        </w:rPr>
        <w:t xml:space="preserve">n de los Concejales: </w:t>
      </w:r>
      <w:r w:rsidR="002070DB" w:rsidRPr="001763B5">
        <w:rPr>
          <w:rFonts w:ascii="Palatino Linotype" w:hAnsi="Palatino Linotype"/>
          <w:sz w:val="24"/>
          <w:szCs w:val="24"/>
          <w:highlight w:val="yellow"/>
          <w:lang w:val="es-ES"/>
        </w:rPr>
        <w:t>Bernardo Abad</w:t>
      </w:r>
      <w:r w:rsidR="00124B8D" w:rsidRPr="001763B5">
        <w:rPr>
          <w:rFonts w:ascii="Palatino Linotype" w:hAnsi="Palatino Linotype"/>
          <w:sz w:val="24"/>
          <w:szCs w:val="24"/>
          <w:highlight w:val="yellow"/>
          <w:lang w:val="es-ES"/>
        </w:rPr>
        <w:t xml:space="preserve">, </w:t>
      </w:r>
      <w:r w:rsidR="002070DB" w:rsidRPr="001763B5">
        <w:rPr>
          <w:rFonts w:ascii="Palatino Linotype" w:hAnsi="Palatino Linotype"/>
          <w:sz w:val="24"/>
          <w:szCs w:val="24"/>
          <w:highlight w:val="yellow"/>
          <w:lang w:val="es-ES"/>
        </w:rPr>
        <w:t xml:space="preserve">Blanca </w:t>
      </w:r>
      <w:proofErr w:type="spellStart"/>
      <w:r w:rsidR="002070DB" w:rsidRPr="001763B5">
        <w:rPr>
          <w:rFonts w:ascii="Palatino Linotype" w:hAnsi="Palatino Linotype"/>
          <w:sz w:val="24"/>
          <w:szCs w:val="24"/>
          <w:highlight w:val="yellow"/>
          <w:lang w:val="es-ES"/>
        </w:rPr>
        <w:t>Paucar</w:t>
      </w:r>
      <w:proofErr w:type="spellEnd"/>
      <w:r w:rsidR="00124B8D" w:rsidRPr="001763B5">
        <w:rPr>
          <w:rFonts w:ascii="Palatino Linotype" w:hAnsi="Palatino Linotype"/>
          <w:sz w:val="24"/>
          <w:szCs w:val="24"/>
          <w:highlight w:val="yellow"/>
          <w:lang w:val="es-ES"/>
        </w:rPr>
        <w:t xml:space="preserve"> y </w:t>
      </w:r>
      <w:r w:rsidR="00710256" w:rsidRPr="001763B5">
        <w:rPr>
          <w:rFonts w:ascii="Palatino Linotype" w:hAnsi="Palatino Linotype"/>
          <w:sz w:val="24"/>
          <w:szCs w:val="24"/>
          <w:highlight w:val="yellow"/>
          <w:lang w:val="es-ES"/>
        </w:rPr>
        <w:t>Wilson Merino</w:t>
      </w:r>
      <w:r w:rsidRPr="001763B5">
        <w:rPr>
          <w:rFonts w:ascii="Palatino Linotype" w:hAnsi="Palatino Linotype"/>
          <w:sz w:val="24"/>
          <w:szCs w:val="24"/>
          <w:highlight w:val="yellow"/>
          <w:lang w:val="es-ES"/>
        </w:rPr>
        <w:t>;</w:t>
      </w:r>
      <w:r w:rsidRPr="001763B5">
        <w:rPr>
          <w:rFonts w:ascii="Palatino Linotype" w:hAnsi="Palatino Linotype"/>
          <w:sz w:val="24"/>
          <w:szCs w:val="24"/>
          <w:lang w:val="es-ES"/>
        </w:rPr>
        <w:t xml:space="preserve"> </w:t>
      </w:r>
      <w:r w:rsidR="006A3767" w:rsidRPr="001763B5">
        <w:rPr>
          <w:rFonts w:ascii="Palatino Linotype" w:hAnsi="Palatino Linotype"/>
          <w:sz w:val="24"/>
          <w:szCs w:val="24"/>
          <w:lang w:val="es-ES"/>
        </w:rPr>
        <w:t xml:space="preserve">de conformidad con el siguiente </w:t>
      </w:r>
      <w:r w:rsidR="006A3767" w:rsidRPr="001763B5">
        <w:rPr>
          <w:rFonts w:ascii="Palatino Linotype" w:hAnsi="Palatino Linotype"/>
          <w:sz w:val="24"/>
          <w:szCs w:val="24"/>
          <w:highlight w:val="yellow"/>
          <w:lang w:val="es-ES"/>
        </w:rPr>
        <w:t>detalle</w:t>
      </w:r>
      <w:r w:rsidRPr="001763B5">
        <w:rPr>
          <w:rFonts w:ascii="Palatino Linotype" w:hAnsi="Palatino Linotype"/>
          <w:sz w:val="24"/>
          <w:szCs w:val="24"/>
          <w:highlight w:val="yellow"/>
          <w:lang w:val="es-ES_tradnl"/>
        </w:rPr>
        <w:t xml:space="preserve">: </w:t>
      </w:r>
      <w:r w:rsidRPr="001763B5">
        <w:rPr>
          <w:rFonts w:ascii="Palatino Linotype" w:hAnsi="Palatino Linotype"/>
          <w:b/>
          <w:sz w:val="24"/>
          <w:szCs w:val="24"/>
          <w:highlight w:val="yellow"/>
          <w:lang w:val="es-ES_tradnl"/>
        </w:rPr>
        <w:t>AFIRMATIVOS</w:t>
      </w:r>
      <w:r w:rsidR="00124B8D" w:rsidRPr="001763B5">
        <w:rPr>
          <w:rFonts w:ascii="Palatino Linotype" w:hAnsi="Palatino Linotype"/>
          <w:sz w:val="24"/>
          <w:szCs w:val="24"/>
          <w:highlight w:val="yellow"/>
          <w:lang w:val="es-ES_tradnl"/>
        </w:rPr>
        <w:t>: …</w:t>
      </w:r>
      <w:r w:rsidR="00677022" w:rsidRPr="001763B5">
        <w:rPr>
          <w:rFonts w:ascii="Palatino Linotype" w:hAnsi="Palatino Linotype"/>
          <w:sz w:val="24"/>
          <w:szCs w:val="24"/>
          <w:highlight w:val="yellow"/>
          <w:lang w:val="es-ES_tradnl"/>
        </w:rPr>
        <w:t xml:space="preserve"> (</w:t>
      </w:r>
      <w:r w:rsidR="00124B8D" w:rsidRPr="001763B5">
        <w:rPr>
          <w:rFonts w:ascii="Palatino Linotype" w:hAnsi="Palatino Linotype"/>
          <w:sz w:val="24"/>
          <w:szCs w:val="24"/>
          <w:highlight w:val="yellow"/>
          <w:lang w:val="es-ES_tradnl"/>
        </w:rPr>
        <w:t>…</w:t>
      </w:r>
      <w:r w:rsidRPr="001763B5">
        <w:rPr>
          <w:rFonts w:ascii="Palatino Linotype" w:hAnsi="Palatino Linotype"/>
          <w:sz w:val="24"/>
          <w:szCs w:val="24"/>
          <w:highlight w:val="yellow"/>
          <w:lang w:val="es-ES_tradnl"/>
        </w:rPr>
        <w:t xml:space="preserve">). </w:t>
      </w:r>
      <w:r w:rsidRPr="001763B5">
        <w:rPr>
          <w:rFonts w:ascii="Palatino Linotype" w:hAnsi="Palatino Linotype"/>
          <w:b/>
          <w:sz w:val="24"/>
          <w:szCs w:val="24"/>
          <w:highlight w:val="yellow"/>
          <w:lang w:val="es-ES_tradnl"/>
        </w:rPr>
        <w:t>NEGATIVOS</w:t>
      </w:r>
      <w:r w:rsidR="00677022" w:rsidRPr="001763B5">
        <w:rPr>
          <w:rFonts w:ascii="Palatino Linotype" w:hAnsi="Palatino Linotype"/>
          <w:sz w:val="24"/>
          <w:szCs w:val="24"/>
          <w:highlight w:val="yellow"/>
          <w:lang w:val="es-ES_tradnl"/>
        </w:rPr>
        <w:t>: CERO (</w:t>
      </w:r>
      <w:r w:rsidR="00E412F7" w:rsidRPr="001763B5">
        <w:rPr>
          <w:rFonts w:ascii="Palatino Linotype" w:hAnsi="Palatino Linotype"/>
          <w:sz w:val="24"/>
          <w:szCs w:val="24"/>
          <w:highlight w:val="yellow"/>
          <w:lang w:val="es-ES_tradnl"/>
        </w:rPr>
        <w:t>0</w:t>
      </w:r>
      <w:r w:rsidRPr="001763B5">
        <w:rPr>
          <w:rFonts w:ascii="Palatino Linotype" w:hAnsi="Palatino Linotype"/>
          <w:sz w:val="24"/>
          <w:szCs w:val="24"/>
          <w:highlight w:val="yellow"/>
          <w:lang w:val="es-ES_tradnl"/>
        </w:rPr>
        <w:t xml:space="preserve">). </w:t>
      </w:r>
      <w:r w:rsidRPr="001763B5">
        <w:rPr>
          <w:rFonts w:ascii="Palatino Linotype" w:hAnsi="Palatino Linotype"/>
          <w:b/>
          <w:sz w:val="24"/>
          <w:szCs w:val="24"/>
          <w:highlight w:val="yellow"/>
          <w:lang w:val="es-ES_tradnl"/>
        </w:rPr>
        <w:t>ABSTENCIONES</w:t>
      </w:r>
      <w:r w:rsidRPr="001763B5">
        <w:rPr>
          <w:rFonts w:ascii="Palatino Linotype" w:hAnsi="Palatino Linotype"/>
          <w:sz w:val="24"/>
          <w:szCs w:val="24"/>
          <w:highlight w:val="yellow"/>
          <w:lang w:val="es-ES_tradnl"/>
        </w:rPr>
        <w:t xml:space="preserve">: CERO (0). </w:t>
      </w:r>
      <w:r w:rsidRPr="001763B5">
        <w:rPr>
          <w:rFonts w:ascii="Palatino Linotype" w:hAnsi="Palatino Linotype"/>
          <w:b/>
          <w:sz w:val="24"/>
          <w:szCs w:val="24"/>
          <w:highlight w:val="yellow"/>
          <w:lang w:val="es-ES_tradnl"/>
        </w:rPr>
        <w:t>BLANCOS</w:t>
      </w:r>
      <w:r w:rsidR="00677022" w:rsidRPr="001763B5">
        <w:rPr>
          <w:rFonts w:ascii="Palatino Linotype" w:hAnsi="Palatino Linotype"/>
          <w:sz w:val="24"/>
          <w:szCs w:val="24"/>
          <w:highlight w:val="yellow"/>
          <w:lang w:val="es-ES_tradnl"/>
        </w:rPr>
        <w:t>: CERO (</w:t>
      </w:r>
      <w:r w:rsidR="00E412F7" w:rsidRPr="001763B5">
        <w:rPr>
          <w:rFonts w:ascii="Palatino Linotype" w:hAnsi="Palatino Linotype"/>
          <w:sz w:val="24"/>
          <w:szCs w:val="24"/>
          <w:highlight w:val="yellow"/>
          <w:lang w:val="es-ES_tradnl"/>
        </w:rPr>
        <w:t>0</w:t>
      </w:r>
      <w:r w:rsidRPr="001763B5">
        <w:rPr>
          <w:rFonts w:ascii="Palatino Linotype" w:hAnsi="Palatino Linotype"/>
          <w:sz w:val="24"/>
          <w:szCs w:val="24"/>
          <w:highlight w:val="yellow"/>
          <w:lang w:val="es-ES_tradnl"/>
        </w:rPr>
        <w:t xml:space="preserve">). </w:t>
      </w:r>
      <w:r w:rsidRPr="001763B5">
        <w:rPr>
          <w:rFonts w:ascii="Palatino Linotype" w:hAnsi="Palatino Linotype"/>
          <w:b/>
          <w:sz w:val="24"/>
          <w:szCs w:val="24"/>
          <w:highlight w:val="yellow"/>
          <w:lang w:val="es-ES_tradnl"/>
        </w:rPr>
        <w:t>CONCEJALES AUSENTES EN LA VOTACIÓN</w:t>
      </w:r>
      <w:r w:rsidR="00124B8D" w:rsidRPr="001763B5">
        <w:rPr>
          <w:rFonts w:ascii="Palatino Linotype" w:hAnsi="Palatino Linotype"/>
          <w:sz w:val="24"/>
          <w:szCs w:val="24"/>
          <w:highlight w:val="yellow"/>
          <w:lang w:val="es-ES_tradnl"/>
        </w:rPr>
        <w:t>: …</w:t>
      </w:r>
      <w:r w:rsidR="005E42FB" w:rsidRPr="001763B5">
        <w:rPr>
          <w:rFonts w:ascii="Palatino Linotype" w:hAnsi="Palatino Linotype"/>
          <w:sz w:val="24"/>
          <w:szCs w:val="24"/>
          <w:highlight w:val="yellow"/>
          <w:lang w:val="es-ES_tradnl"/>
        </w:rPr>
        <w:t xml:space="preserve"> </w:t>
      </w:r>
      <w:proofErr w:type="gramStart"/>
      <w:r w:rsidR="00113ED1" w:rsidRPr="001763B5">
        <w:rPr>
          <w:rFonts w:ascii="Palatino Linotype" w:hAnsi="Palatino Linotype"/>
          <w:sz w:val="24"/>
          <w:szCs w:val="24"/>
          <w:highlight w:val="yellow"/>
          <w:lang w:val="es-ES_tradnl"/>
        </w:rPr>
        <w:t>(</w:t>
      </w:r>
      <w:r w:rsidR="00124B8D" w:rsidRPr="001763B5">
        <w:rPr>
          <w:rFonts w:ascii="Palatino Linotype" w:hAnsi="Palatino Linotype"/>
          <w:sz w:val="24"/>
          <w:szCs w:val="24"/>
          <w:highlight w:val="yellow"/>
          <w:lang w:val="es-ES_tradnl"/>
        </w:rPr>
        <w:t>….</w:t>
      </w:r>
      <w:proofErr w:type="gramEnd"/>
      <w:r w:rsidRPr="001763B5">
        <w:rPr>
          <w:rFonts w:ascii="Palatino Linotype" w:hAnsi="Palatino Linotype"/>
          <w:sz w:val="24"/>
          <w:szCs w:val="24"/>
          <w:highlight w:val="yellow"/>
          <w:lang w:val="es-ES_tradnl"/>
        </w:rPr>
        <w:t>).</w:t>
      </w:r>
    </w:p>
    <w:p w14:paraId="612CD6C3" w14:textId="77777777" w:rsidR="006E5593" w:rsidRPr="001763B5" w:rsidRDefault="006E5593" w:rsidP="00840921">
      <w:pPr>
        <w:pStyle w:val="Prrafodelista"/>
        <w:spacing w:line="276" w:lineRule="auto"/>
        <w:ind w:left="0"/>
        <w:rPr>
          <w:rFonts w:ascii="Palatino Linotype" w:hAnsi="Palatino Linotype"/>
          <w:sz w:val="24"/>
          <w:szCs w:val="24"/>
          <w:lang w:val="es-ES_tradnl"/>
        </w:rPr>
      </w:pPr>
    </w:p>
    <w:tbl>
      <w:tblPr>
        <w:tblW w:w="9767" w:type="dxa"/>
        <w:tblInd w:w="33" w:type="dxa"/>
        <w:tblLayout w:type="fixed"/>
        <w:tblLook w:val="0000" w:firstRow="0" w:lastRow="0" w:firstColumn="0" w:lastColumn="0" w:noHBand="0" w:noVBand="0"/>
      </w:tblPr>
      <w:tblGrid>
        <w:gridCol w:w="537"/>
        <w:gridCol w:w="1693"/>
        <w:gridCol w:w="1820"/>
        <w:gridCol w:w="1477"/>
        <w:gridCol w:w="1824"/>
        <w:gridCol w:w="1208"/>
        <w:gridCol w:w="1208"/>
      </w:tblGrid>
      <w:tr w:rsidR="00E412F7" w:rsidRPr="00A818CF" w14:paraId="092EB430" w14:textId="77777777" w:rsidTr="00A818CF">
        <w:trPr>
          <w:trHeight w:val="17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F93B79F" w14:textId="77777777" w:rsidR="00E412F7" w:rsidRPr="00A818CF" w:rsidRDefault="00E412F7" w:rsidP="00A818CF">
            <w:pPr>
              <w:pStyle w:val="Prrafodelista"/>
              <w:spacing w:line="276" w:lineRule="auto"/>
              <w:ind w:left="0"/>
              <w:jc w:val="center"/>
              <w:rPr>
                <w:rFonts w:ascii="Palatino Linotype" w:hAnsi="Palatino Linotype"/>
                <w:sz w:val="20"/>
                <w:szCs w:val="24"/>
                <w:lang w:val="es-ES_tradnl"/>
              </w:rPr>
            </w:pPr>
            <w:r w:rsidRPr="00A818CF">
              <w:rPr>
                <w:rFonts w:ascii="Palatino Linotype" w:hAnsi="Palatino Linotype"/>
                <w:b/>
                <w:sz w:val="20"/>
                <w:szCs w:val="24"/>
                <w:lang w:val="es-ES_tradnl"/>
              </w:rPr>
              <w:t>No.</w:t>
            </w:r>
          </w:p>
        </w:tc>
        <w:tc>
          <w:tcPr>
            <w:tcW w:w="16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10F843A7" w14:textId="77777777" w:rsidR="00E412F7" w:rsidRPr="00A818CF" w:rsidRDefault="00E412F7" w:rsidP="00A818CF">
            <w:pPr>
              <w:pStyle w:val="Prrafodelista"/>
              <w:spacing w:line="276" w:lineRule="auto"/>
              <w:ind w:left="0"/>
              <w:jc w:val="center"/>
              <w:rPr>
                <w:rFonts w:ascii="Palatino Linotype" w:hAnsi="Palatino Linotype"/>
                <w:b/>
                <w:sz w:val="20"/>
                <w:szCs w:val="24"/>
                <w:lang w:val="es-ES_tradnl"/>
              </w:rPr>
            </w:pPr>
          </w:p>
          <w:p w14:paraId="1F481EEF" w14:textId="77777777" w:rsidR="00E412F7" w:rsidRPr="00A818CF" w:rsidRDefault="00E412F7" w:rsidP="00A818CF">
            <w:pPr>
              <w:pStyle w:val="Prrafodelista"/>
              <w:spacing w:line="276" w:lineRule="auto"/>
              <w:ind w:left="0"/>
              <w:jc w:val="center"/>
              <w:rPr>
                <w:rFonts w:ascii="Palatino Linotype" w:hAnsi="Palatino Linotype"/>
                <w:sz w:val="20"/>
                <w:szCs w:val="24"/>
                <w:lang w:val="es-ES_tradnl"/>
              </w:rPr>
            </w:pPr>
            <w:r w:rsidRPr="00A818CF">
              <w:rPr>
                <w:rFonts w:ascii="Palatino Linotype" w:hAnsi="Palatino Linotype"/>
                <w:b/>
                <w:sz w:val="20"/>
                <w:szCs w:val="24"/>
                <w:lang w:val="es-ES_tradnl"/>
              </w:rPr>
              <w:t>CONCEJAL</w:t>
            </w:r>
          </w:p>
          <w:p w14:paraId="2CD77252" w14:textId="77777777" w:rsidR="00E412F7" w:rsidRPr="00A818CF" w:rsidRDefault="00E412F7" w:rsidP="00A818CF">
            <w:pPr>
              <w:pStyle w:val="Prrafodelista"/>
              <w:spacing w:line="276" w:lineRule="auto"/>
              <w:jc w:val="center"/>
              <w:rPr>
                <w:rFonts w:ascii="Palatino Linotype" w:hAnsi="Palatino Linotype"/>
                <w:sz w:val="20"/>
                <w:szCs w:val="24"/>
                <w:lang w:val="es-ES_tradnl"/>
              </w:rPr>
            </w:pPr>
          </w:p>
        </w:tc>
        <w:tc>
          <w:tcPr>
            <w:tcW w:w="182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0496FCE" w14:textId="77777777" w:rsidR="00E412F7" w:rsidRPr="00A818CF" w:rsidRDefault="00E412F7" w:rsidP="00A818CF">
            <w:pPr>
              <w:pStyle w:val="Prrafodelista"/>
              <w:spacing w:line="276" w:lineRule="auto"/>
              <w:ind w:left="0"/>
              <w:jc w:val="center"/>
              <w:rPr>
                <w:rFonts w:ascii="Palatino Linotype" w:hAnsi="Palatino Linotype"/>
                <w:sz w:val="20"/>
                <w:szCs w:val="24"/>
                <w:lang w:val="es-ES_tradnl"/>
              </w:rPr>
            </w:pPr>
            <w:r w:rsidRPr="00A818CF">
              <w:rPr>
                <w:rFonts w:ascii="Palatino Linotype" w:hAnsi="Palatino Linotype"/>
                <w:b/>
                <w:sz w:val="20"/>
                <w:szCs w:val="24"/>
                <w:lang w:val="es-ES_tradnl"/>
              </w:rPr>
              <w:t>AFIRMATIVOS</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7C531EA1" w14:textId="77777777" w:rsidR="00E412F7" w:rsidRPr="00A818CF" w:rsidRDefault="00E412F7" w:rsidP="00A818CF">
            <w:pPr>
              <w:pStyle w:val="Prrafodelista"/>
              <w:spacing w:line="276" w:lineRule="auto"/>
              <w:ind w:left="0"/>
              <w:jc w:val="center"/>
              <w:rPr>
                <w:rFonts w:ascii="Palatino Linotype" w:hAnsi="Palatino Linotype"/>
                <w:sz w:val="20"/>
                <w:szCs w:val="24"/>
                <w:lang w:val="es-ES_tradnl"/>
              </w:rPr>
            </w:pPr>
            <w:r w:rsidRPr="00A818CF">
              <w:rPr>
                <w:rFonts w:ascii="Palatino Linotype" w:hAnsi="Palatino Linotype"/>
                <w:b/>
                <w:sz w:val="20"/>
                <w:szCs w:val="24"/>
                <w:lang w:val="es-ES_tradnl"/>
              </w:rPr>
              <w:t>NEGATIVOS</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1BCAFCCD" w14:textId="77777777" w:rsidR="00E412F7" w:rsidRPr="00A818CF" w:rsidRDefault="00E412F7" w:rsidP="00A818CF">
            <w:pPr>
              <w:pStyle w:val="Prrafodelista"/>
              <w:spacing w:line="276" w:lineRule="auto"/>
              <w:ind w:left="0"/>
              <w:jc w:val="center"/>
              <w:rPr>
                <w:rFonts w:ascii="Palatino Linotype" w:hAnsi="Palatino Linotype"/>
                <w:sz w:val="20"/>
                <w:szCs w:val="24"/>
                <w:lang w:val="es-ES_tradnl"/>
              </w:rPr>
            </w:pPr>
            <w:r w:rsidRPr="00A818CF">
              <w:rPr>
                <w:rFonts w:ascii="Palatino Linotype" w:hAnsi="Palatino Linotype"/>
                <w:b/>
                <w:sz w:val="20"/>
                <w:szCs w:val="24"/>
                <w:lang w:val="es-ES_tradnl"/>
              </w:rPr>
              <w:t>ABSTENCIONES</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5551171E" w14:textId="77777777" w:rsidR="00E412F7" w:rsidRPr="00A818CF" w:rsidRDefault="00E412F7" w:rsidP="00A818CF">
            <w:pPr>
              <w:pStyle w:val="Prrafodelista"/>
              <w:spacing w:line="276" w:lineRule="auto"/>
              <w:ind w:left="0"/>
              <w:jc w:val="center"/>
              <w:rPr>
                <w:rFonts w:ascii="Palatino Linotype" w:hAnsi="Palatino Linotype"/>
                <w:sz w:val="20"/>
                <w:szCs w:val="24"/>
                <w:lang w:val="es-ES_tradnl"/>
              </w:rPr>
            </w:pPr>
            <w:r w:rsidRPr="00A818CF">
              <w:rPr>
                <w:rFonts w:ascii="Palatino Linotype" w:hAnsi="Palatino Linotype"/>
                <w:b/>
                <w:sz w:val="20"/>
                <w:szCs w:val="24"/>
                <w:lang w:val="es-ES_tradnl"/>
              </w:rPr>
              <w:t>BLANCOS</w:t>
            </w:r>
          </w:p>
        </w:tc>
        <w:tc>
          <w:tcPr>
            <w:tcW w:w="1208" w:type="dxa"/>
            <w:tcBorders>
              <w:top w:val="single" w:sz="4" w:space="0" w:color="000000"/>
              <w:left w:val="single" w:sz="4" w:space="0" w:color="000000"/>
              <w:bottom w:val="single" w:sz="4" w:space="0" w:color="000000"/>
              <w:right w:val="single" w:sz="4" w:space="0" w:color="000000"/>
            </w:tcBorders>
            <w:vAlign w:val="center"/>
          </w:tcPr>
          <w:p w14:paraId="22F0C127" w14:textId="77777777" w:rsidR="00E412F7" w:rsidRPr="00A818CF" w:rsidRDefault="00E412F7" w:rsidP="00A818CF">
            <w:pPr>
              <w:pStyle w:val="Prrafodelista"/>
              <w:spacing w:line="276" w:lineRule="auto"/>
              <w:ind w:left="0"/>
              <w:jc w:val="center"/>
              <w:rPr>
                <w:rFonts w:ascii="Palatino Linotype" w:hAnsi="Palatino Linotype"/>
                <w:b/>
                <w:sz w:val="20"/>
                <w:szCs w:val="24"/>
                <w:lang w:val="es-ES_tradnl"/>
              </w:rPr>
            </w:pPr>
            <w:r w:rsidRPr="00A818CF">
              <w:rPr>
                <w:rFonts w:ascii="Palatino Linotype" w:hAnsi="Palatino Linotype"/>
                <w:b/>
                <w:sz w:val="20"/>
                <w:szCs w:val="24"/>
                <w:lang w:val="es-ES_tradnl"/>
              </w:rPr>
              <w:t>AUSENTE</w:t>
            </w:r>
          </w:p>
        </w:tc>
      </w:tr>
      <w:tr w:rsidR="00E412F7" w:rsidRPr="00A818CF" w14:paraId="56ED490F" w14:textId="77777777" w:rsidTr="00A818CF">
        <w:trPr>
          <w:trHeight w:val="230"/>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5FC33FB2" w14:textId="77777777" w:rsidR="00E412F7" w:rsidRPr="00A818CF" w:rsidRDefault="00E412F7" w:rsidP="00A818CF">
            <w:pPr>
              <w:pStyle w:val="Prrafodelista"/>
              <w:spacing w:line="276" w:lineRule="auto"/>
              <w:ind w:left="0"/>
              <w:jc w:val="center"/>
              <w:rPr>
                <w:rFonts w:ascii="Palatino Linotype" w:hAnsi="Palatino Linotype"/>
                <w:sz w:val="20"/>
                <w:szCs w:val="24"/>
                <w:lang w:val="es-ES_tradnl"/>
              </w:rPr>
            </w:pPr>
            <w:r w:rsidRPr="00A818CF">
              <w:rPr>
                <w:rFonts w:ascii="Palatino Linotype" w:hAnsi="Palatino Linotype"/>
                <w:b/>
                <w:sz w:val="20"/>
                <w:szCs w:val="24"/>
                <w:lang w:val="es-ES_tradnl"/>
              </w:rPr>
              <w:t>1</w:t>
            </w:r>
          </w:p>
        </w:tc>
        <w:tc>
          <w:tcPr>
            <w:tcW w:w="16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06F7A96" w14:textId="5780CD75" w:rsidR="00E412F7" w:rsidRPr="00A818CF" w:rsidRDefault="002070DB" w:rsidP="00A818CF">
            <w:pPr>
              <w:pStyle w:val="Prrafodelista"/>
              <w:spacing w:line="276" w:lineRule="auto"/>
              <w:ind w:left="0"/>
              <w:jc w:val="center"/>
              <w:rPr>
                <w:rFonts w:ascii="Palatino Linotype" w:hAnsi="Palatino Linotype"/>
                <w:bCs/>
                <w:sz w:val="20"/>
                <w:szCs w:val="24"/>
                <w:lang w:val="es-ES_tradnl"/>
              </w:rPr>
            </w:pPr>
            <w:r w:rsidRPr="00A818CF">
              <w:rPr>
                <w:rFonts w:ascii="Palatino Linotype" w:hAnsi="Palatino Linotype"/>
                <w:bCs/>
                <w:sz w:val="20"/>
                <w:szCs w:val="24"/>
                <w:lang w:val="es-ES_tradnl"/>
              </w:rPr>
              <w:t>Bernardo Abad</w:t>
            </w:r>
          </w:p>
        </w:tc>
        <w:tc>
          <w:tcPr>
            <w:tcW w:w="182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2FBEAE0D" w14:textId="05291645" w:rsidR="00E412F7" w:rsidRPr="00A818CF" w:rsidRDefault="00124B8D" w:rsidP="00A818CF">
            <w:pPr>
              <w:pStyle w:val="Prrafodelista"/>
              <w:spacing w:line="276" w:lineRule="auto"/>
              <w:jc w:val="center"/>
              <w:rPr>
                <w:rFonts w:ascii="Palatino Linotype" w:hAnsi="Palatino Linotype"/>
                <w:sz w:val="20"/>
                <w:szCs w:val="24"/>
                <w:highlight w:val="yellow"/>
                <w:lang w:val="es-ES_tradnl"/>
              </w:rPr>
            </w:pPr>
            <w:r w:rsidRPr="00A818CF">
              <w:rPr>
                <w:rFonts w:ascii="Palatino Linotype" w:hAnsi="Palatino Linotype"/>
                <w:sz w:val="20"/>
                <w:szCs w:val="24"/>
                <w:highlight w:val="yellow"/>
                <w:lang w:val="es-ES_tradnl"/>
              </w:rPr>
              <w:t>---</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4127EF3B" w14:textId="77777777" w:rsidR="00E412F7" w:rsidRPr="00A818CF" w:rsidRDefault="00E412F7" w:rsidP="00A818CF">
            <w:pPr>
              <w:pStyle w:val="Prrafodelista"/>
              <w:spacing w:line="276" w:lineRule="auto"/>
              <w:jc w:val="center"/>
              <w:rPr>
                <w:rFonts w:ascii="Palatino Linotype" w:hAnsi="Palatino Linotype"/>
                <w:sz w:val="20"/>
                <w:szCs w:val="24"/>
                <w:lang w:val="es-ES_tradnl"/>
              </w:rPr>
            </w:pPr>
            <w:r w:rsidRPr="00A818CF">
              <w:rPr>
                <w:rFonts w:ascii="Palatino Linotype" w:hAnsi="Palatino Linotype"/>
                <w:b/>
                <w:sz w:val="20"/>
                <w:szCs w:val="24"/>
                <w:lang w:val="es-ES_tradnl"/>
              </w:rPr>
              <w:t>----</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411815A" w14:textId="77777777" w:rsidR="00E412F7" w:rsidRPr="00A818CF" w:rsidRDefault="00E412F7" w:rsidP="00A818CF">
            <w:pPr>
              <w:pStyle w:val="Prrafodelista"/>
              <w:spacing w:line="276" w:lineRule="auto"/>
              <w:jc w:val="center"/>
              <w:rPr>
                <w:rFonts w:ascii="Palatino Linotype" w:hAnsi="Palatino Linotype"/>
                <w:sz w:val="20"/>
                <w:szCs w:val="24"/>
                <w:lang w:val="es-ES_tradnl"/>
              </w:rPr>
            </w:pPr>
            <w:r w:rsidRPr="00A818CF">
              <w:rPr>
                <w:rFonts w:ascii="Palatino Linotype" w:hAnsi="Palatino Linotype"/>
                <w:b/>
                <w:sz w:val="20"/>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1E9C2826" w14:textId="77777777" w:rsidR="00E412F7" w:rsidRPr="00A818CF" w:rsidRDefault="00E412F7" w:rsidP="00A818CF">
            <w:pPr>
              <w:pStyle w:val="Prrafodelista"/>
              <w:spacing w:line="276" w:lineRule="auto"/>
              <w:ind w:left="0"/>
              <w:jc w:val="center"/>
              <w:rPr>
                <w:rFonts w:ascii="Palatino Linotype" w:hAnsi="Palatino Linotype"/>
                <w:sz w:val="20"/>
                <w:szCs w:val="24"/>
                <w:lang w:val="es-ES_tradnl"/>
              </w:rPr>
            </w:pPr>
            <w:r w:rsidRPr="00A818CF">
              <w:rPr>
                <w:rFonts w:ascii="Palatino Linotype" w:hAnsi="Palatino Linotype"/>
                <w:b/>
                <w:sz w:val="20"/>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67BCF419" w14:textId="77777777" w:rsidR="00E412F7" w:rsidRPr="00A818CF" w:rsidRDefault="00E412F7" w:rsidP="00A818CF">
            <w:pPr>
              <w:pStyle w:val="Prrafodelista"/>
              <w:spacing w:line="276" w:lineRule="auto"/>
              <w:ind w:left="0"/>
              <w:jc w:val="center"/>
              <w:rPr>
                <w:rFonts w:ascii="Palatino Linotype" w:hAnsi="Palatino Linotype"/>
                <w:b/>
                <w:sz w:val="20"/>
                <w:szCs w:val="24"/>
                <w:highlight w:val="yellow"/>
                <w:lang w:val="es-ES_tradnl"/>
              </w:rPr>
            </w:pPr>
            <w:r w:rsidRPr="00A818CF">
              <w:rPr>
                <w:rFonts w:ascii="Palatino Linotype" w:hAnsi="Palatino Linotype"/>
                <w:b/>
                <w:sz w:val="20"/>
                <w:szCs w:val="24"/>
                <w:highlight w:val="yellow"/>
                <w:lang w:val="es-ES_tradnl"/>
              </w:rPr>
              <w:t>----</w:t>
            </w:r>
          </w:p>
        </w:tc>
      </w:tr>
      <w:tr w:rsidR="00E412F7" w:rsidRPr="00A818CF" w14:paraId="717AA017" w14:textId="77777777" w:rsidTr="00A818CF">
        <w:trPr>
          <w:trHeight w:val="53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818A674" w14:textId="77777777" w:rsidR="00E412F7" w:rsidRPr="00A818CF" w:rsidRDefault="00E412F7" w:rsidP="00A818CF">
            <w:pPr>
              <w:pStyle w:val="Prrafodelista"/>
              <w:spacing w:line="276" w:lineRule="auto"/>
              <w:ind w:left="0"/>
              <w:jc w:val="center"/>
              <w:rPr>
                <w:rFonts w:ascii="Palatino Linotype" w:hAnsi="Palatino Linotype"/>
                <w:sz w:val="20"/>
                <w:szCs w:val="24"/>
                <w:lang w:val="es-ES_tradnl"/>
              </w:rPr>
            </w:pPr>
            <w:r w:rsidRPr="00A818CF">
              <w:rPr>
                <w:rFonts w:ascii="Palatino Linotype" w:hAnsi="Palatino Linotype"/>
                <w:b/>
                <w:sz w:val="20"/>
                <w:szCs w:val="24"/>
                <w:lang w:val="es-ES_tradnl"/>
              </w:rPr>
              <w:t>2</w:t>
            </w:r>
          </w:p>
        </w:tc>
        <w:tc>
          <w:tcPr>
            <w:tcW w:w="16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14B6A076" w14:textId="56307C63" w:rsidR="00E412F7" w:rsidRPr="00A818CF" w:rsidRDefault="002070DB" w:rsidP="00A818CF">
            <w:pPr>
              <w:pStyle w:val="Prrafodelista"/>
              <w:spacing w:line="276" w:lineRule="auto"/>
              <w:ind w:left="0"/>
              <w:jc w:val="center"/>
              <w:rPr>
                <w:rFonts w:ascii="Palatino Linotype" w:hAnsi="Palatino Linotype"/>
                <w:bCs/>
                <w:sz w:val="20"/>
                <w:szCs w:val="24"/>
                <w:lang w:val="es-ES_tradnl"/>
              </w:rPr>
            </w:pPr>
            <w:r w:rsidRPr="00A818CF">
              <w:rPr>
                <w:rFonts w:ascii="Palatino Linotype" w:hAnsi="Palatino Linotype"/>
                <w:bCs/>
                <w:sz w:val="20"/>
                <w:szCs w:val="24"/>
                <w:lang w:val="es-ES_tradnl"/>
              </w:rPr>
              <w:t xml:space="preserve">Blanca </w:t>
            </w:r>
            <w:proofErr w:type="spellStart"/>
            <w:r w:rsidRPr="00A818CF">
              <w:rPr>
                <w:rFonts w:ascii="Palatino Linotype" w:hAnsi="Palatino Linotype"/>
                <w:bCs/>
                <w:sz w:val="20"/>
                <w:szCs w:val="24"/>
                <w:lang w:val="es-ES_tradnl"/>
              </w:rPr>
              <w:t>Paucar</w:t>
            </w:r>
            <w:proofErr w:type="spellEnd"/>
          </w:p>
        </w:tc>
        <w:tc>
          <w:tcPr>
            <w:tcW w:w="182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D368D0F" w14:textId="767245DF" w:rsidR="00E412F7" w:rsidRPr="00A818CF" w:rsidRDefault="00124B8D" w:rsidP="00A818CF">
            <w:pPr>
              <w:pStyle w:val="Prrafodelista"/>
              <w:spacing w:line="276" w:lineRule="auto"/>
              <w:jc w:val="center"/>
              <w:rPr>
                <w:rFonts w:ascii="Palatino Linotype" w:hAnsi="Palatino Linotype"/>
                <w:sz w:val="20"/>
                <w:szCs w:val="24"/>
                <w:highlight w:val="yellow"/>
                <w:lang w:val="es-ES_tradnl"/>
              </w:rPr>
            </w:pPr>
            <w:r w:rsidRPr="00A818CF">
              <w:rPr>
                <w:rFonts w:ascii="Palatino Linotype" w:hAnsi="Palatino Linotype"/>
                <w:sz w:val="20"/>
                <w:szCs w:val="24"/>
                <w:highlight w:val="yellow"/>
                <w:lang w:val="es-ES_tradnl"/>
              </w:rPr>
              <w:t>---</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70CE4925" w14:textId="77777777" w:rsidR="00E412F7" w:rsidRPr="00A818CF" w:rsidRDefault="00E412F7" w:rsidP="00A818CF">
            <w:pPr>
              <w:pStyle w:val="Prrafodelista"/>
              <w:spacing w:line="276" w:lineRule="auto"/>
              <w:jc w:val="center"/>
              <w:rPr>
                <w:rFonts w:ascii="Palatino Linotype" w:hAnsi="Palatino Linotype"/>
                <w:sz w:val="20"/>
                <w:szCs w:val="24"/>
                <w:lang w:val="es-ES_tradnl"/>
              </w:rPr>
            </w:pPr>
            <w:r w:rsidRPr="00A818CF">
              <w:rPr>
                <w:rFonts w:ascii="Palatino Linotype" w:hAnsi="Palatino Linotype"/>
                <w:b/>
                <w:sz w:val="20"/>
                <w:szCs w:val="24"/>
                <w:lang w:val="es-ES_tradnl"/>
              </w:rPr>
              <w:t>----</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4D90255" w14:textId="77777777" w:rsidR="00E412F7" w:rsidRPr="00A818CF" w:rsidRDefault="00E412F7" w:rsidP="00A818CF">
            <w:pPr>
              <w:pStyle w:val="Prrafodelista"/>
              <w:spacing w:line="276" w:lineRule="auto"/>
              <w:jc w:val="center"/>
              <w:rPr>
                <w:rFonts w:ascii="Palatino Linotype" w:hAnsi="Palatino Linotype"/>
                <w:sz w:val="20"/>
                <w:szCs w:val="24"/>
                <w:lang w:val="es-ES_tradnl"/>
              </w:rPr>
            </w:pPr>
            <w:r w:rsidRPr="00A818CF">
              <w:rPr>
                <w:rFonts w:ascii="Palatino Linotype" w:hAnsi="Palatino Linotype"/>
                <w:b/>
                <w:sz w:val="20"/>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043B5452" w14:textId="77777777" w:rsidR="00E412F7" w:rsidRPr="00A818CF" w:rsidRDefault="00E412F7" w:rsidP="00A818CF">
            <w:pPr>
              <w:pStyle w:val="Prrafodelista"/>
              <w:spacing w:line="276" w:lineRule="auto"/>
              <w:ind w:left="0"/>
              <w:jc w:val="center"/>
              <w:rPr>
                <w:rFonts w:ascii="Palatino Linotype" w:hAnsi="Palatino Linotype"/>
                <w:sz w:val="20"/>
                <w:szCs w:val="24"/>
                <w:lang w:val="es-ES_tradnl"/>
              </w:rPr>
            </w:pPr>
            <w:r w:rsidRPr="00A818CF">
              <w:rPr>
                <w:rFonts w:ascii="Palatino Linotype" w:hAnsi="Palatino Linotype"/>
                <w:b/>
                <w:sz w:val="20"/>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731E6E4E" w14:textId="4A9EC9AC" w:rsidR="00E412F7" w:rsidRPr="00A818CF" w:rsidRDefault="00E412F7" w:rsidP="00A818CF">
            <w:pPr>
              <w:pStyle w:val="Prrafodelista"/>
              <w:spacing w:line="276" w:lineRule="auto"/>
              <w:ind w:left="0"/>
              <w:jc w:val="center"/>
              <w:rPr>
                <w:rFonts w:ascii="Palatino Linotype" w:hAnsi="Palatino Linotype"/>
                <w:b/>
                <w:sz w:val="20"/>
                <w:szCs w:val="24"/>
                <w:highlight w:val="yellow"/>
                <w:lang w:val="es-ES_tradnl"/>
              </w:rPr>
            </w:pPr>
            <w:r w:rsidRPr="00A818CF">
              <w:rPr>
                <w:rFonts w:ascii="Palatino Linotype" w:hAnsi="Palatino Linotype"/>
                <w:b/>
                <w:sz w:val="20"/>
                <w:szCs w:val="24"/>
                <w:highlight w:val="yellow"/>
                <w:lang w:val="es-ES_tradnl"/>
              </w:rPr>
              <w:t>----</w:t>
            </w:r>
          </w:p>
        </w:tc>
      </w:tr>
      <w:tr w:rsidR="00E412F7" w:rsidRPr="00A818CF" w14:paraId="7EED3B9E" w14:textId="77777777" w:rsidTr="00A818CF">
        <w:trPr>
          <w:trHeight w:val="31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085C9901" w14:textId="387727C8" w:rsidR="00E412F7" w:rsidRPr="00A818CF" w:rsidRDefault="00E412F7" w:rsidP="00A818CF">
            <w:pPr>
              <w:pStyle w:val="Prrafodelista"/>
              <w:spacing w:line="276" w:lineRule="auto"/>
              <w:ind w:left="0"/>
              <w:jc w:val="center"/>
              <w:rPr>
                <w:rFonts w:ascii="Palatino Linotype" w:hAnsi="Palatino Linotype"/>
                <w:sz w:val="20"/>
                <w:szCs w:val="24"/>
                <w:lang w:val="es-ES_tradnl"/>
              </w:rPr>
            </w:pPr>
            <w:r w:rsidRPr="00A818CF">
              <w:rPr>
                <w:rFonts w:ascii="Palatino Linotype" w:hAnsi="Palatino Linotype"/>
                <w:b/>
                <w:sz w:val="20"/>
                <w:szCs w:val="24"/>
                <w:lang w:val="es-ES_tradnl"/>
              </w:rPr>
              <w:t>3</w:t>
            </w:r>
          </w:p>
        </w:tc>
        <w:tc>
          <w:tcPr>
            <w:tcW w:w="16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3667E92" w14:textId="1D20D1FC" w:rsidR="00E412F7" w:rsidRPr="00A818CF" w:rsidRDefault="00710256" w:rsidP="00A818CF">
            <w:pPr>
              <w:pStyle w:val="Prrafodelista"/>
              <w:spacing w:line="276" w:lineRule="auto"/>
              <w:ind w:left="0"/>
              <w:jc w:val="center"/>
              <w:rPr>
                <w:rFonts w:ascii="Palatino Linotype" w:hAnsi="Palatino Linotype"/>
                <w:bCs/>
                <w:sz w:val="20"/>
                <w:szCs w:val="24"/>
                <w:lang w:val="es-ES_tradnl"/>
              </w:rPr>
            </w:pPr>
            <w:r w:rsidRPr="00A818CF">
              <w:rPr>
                <w:rFonts w:ascii="Palatino Linotype" w:hAnsi="Palatino Linotype"/>
                <w:bCs/>
                <w:sz w:val="20"/>
                <w:szCs w:val="24"/>
                <w:lang w:val="es-ES_tradnl"/>
              </w:rPr>
              <w:t>Wilson Merino</w:t>
            </w:r>
          </w:p>
        </w:tc>
        <w:tc>
          <w:tcPr>
            <w:tcW w:w="182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E12A49E" w14:textId="374794B9" w:rsidR="00E412F7" w:rsidRPr="00A818CF" w:rsidRDefault="005E42FB" w:rsidP="00A818CF">
            <w:pPr>
              <w:pStyle w:val="Prrafodelista"/>
              <w:spacing w:line="276" w:lineRule="auto"/>
              <w:jc w:val="center"/>
              <w:rPr>
                <w:rFonts w:ascii="Palatino Linotype" w:hAnsi="Palatino Linotype"/>
                <w:sz w:val="20"/>
                <w:szCs w:val="24"/>
                <w:highlight w:val="yellow"/>
                <w:lang w:val="es-ES_tradnl"/>
              </w:rPr>
            </w:pPr>
            <w:r w:rsidRPr="00A818CF">
              <w:rPr>
                <w:rFonts w:ascii="Palatino Linotype" w:hAnsi="Palatino Linotype"/>
                <w:sz w:val="20"/>
                <w:szCs w:val="24"/>
                <w:highlight w:val="yellow"/>
                <w:lang w:val="es-ES_tradnl"/>
              </w:rPr>
              <w:t>---</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5C422BB8" w14:textId="77777777" w:rsidR="00E412F7" w:rsidRPr="00A818CF" w:rsidRDefault="00E412F7" w:rsidP="00A818CF">
            <w:pPr>
              <w:pStyle w:val="Prrafodelista"/>
              <w:spacing w:line="276" w:lineRule="auto"/>
              <w:jc w:val="center"/>
              <w:rPr>
                <w:rFonts w:ascii="Palatino Linotype" w:hAnsi="Palatino Linotype"/>
                <w:sz w:val="20"/>
                <w:szCs w:val="24"/>
                <w:lang w:val="es-ES_tradnl"/>
              </w:rPr>
            </w:pPr>
            <w:r w:rsidRPr="00A818CF">
              <w:rPr>
                <w:rFonts w:ascii="Palatino Linotype" w:hAnsi="Palatino Linotype"/>
                <w:b/>
                <w:sz w:val="20"/>
                <w:szCs w:val="24"/>
                <w:lang w:val="es-ES_tradnl"/>
              </w:rPr>
              <w:t>----</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71942874" w14:textId="77777777" w:rsidR="00E412F7" w:rsidRPr="00A818CF" w:rsidRDefault="00E412F7" w:rsidP="00A818CF">
            <w:pPr>
              <w:pStyle w:val="Prrafodelista"/>
              <w:spacing w:line="276" w:lineRule="auto"/>
              <w:jc w:val="center"/>
              <w:rPr>
                <w:rFonts w:ascii="Palatino Linotype" w:hAnsi="Palatino Linotype"/>
                <w:sz w:val="20"/>
                <w:szCs w:val="24"/>
                <w:lang w:val="es-ES_tradnl"/>
              </w:rPr>
            </w:pPr>
            <w:r w:rsidRPr="00A818CF">
              <w:rPr>
                <w:rFonts w:ascii="Palatino Linotype" w:hAnsi="Palatino Linotype"/>
                <w:b/>
                <w:sz w:val="20"/>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5BE0D895" w14:textId="77777777" w:rsidR="00E412F7" w:rsidRPr="00A818CF" w:rsidRDefault="00E412F7" w:rsidP="00A818CF">
            <w:pPr>
              <w:pStyle w:val="Prrafodelista"/>
              <w:spacing w:line="276" w:lineRule="auto"/>
              <w:ind w:left="0"/>
              <w:jc w:val="center"/>
              <w:rPr>
                <w:rFonts w:ascii="Palatino Linotype" w:hAnsi="Palatino Linotype"/>
                <w:sz w:val="20"/>
                <w:szCs w:val="24"/>
                <w:lang w:val="es-ES_tradnl"/>
              </w:rPr>
            </w:pPr>
            <w:r w:rsidRPr="00A818CF">
              <w:rPr>
                <w:rFonts w:ascii="Palatino Linotype" w:hAnsi="Palatino Linotype"/>
                <w:b/>
                <w:sz w:val="20"/>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5BE1C270" w14:textId="7B0A7C4B" w:rsidR="00E412F7" w:rsidRPr="00A818CF" w:rsidRDefault="00124B8D" w:rsidP="00A818CF">
            <w:pPr>
              <w:pStyle w:val="Prrafodelista"/>
              <w:spacing w:line="276" w:lineRule="auto"/>
              <w:ind w:left="0"/>
              <w:jc w:val="center"/>
              <w:rPr>
                <w:rFonts w:ascii="Palatino Linotype" w:hAnsi="Palatino Linotype"/>
                <w:b/>
                <w:sz w:val="20"/>
                <w:szCs w:val="24"/>
                <w:highlight w:val="yellow"/>
                <w:lang w:val="es-ES_tradnl"/>
              </w:rPr>
            </w:pPr>
            <w:r w:rsidRPr="00A818CF">
              <w:rPr>
                <w:rFonts w:ascii="Palatino Linotype" w:hAnsi="Palatino Linotype"/>
                <w:b/>
                <w:sz w:val="20"/>
                <w:szCs w:val="24"/>
                <w:highlight w:val="yellow"/>
                <w:lang w:val="es-ES_tradnl"/>
              </w:rPr>
              <w:t>---</w:t>
            </w:r>
          </w:p>
        </w:tc>
      </w:tr>
      <w:tr w:rsidR="00E412F7" w:rsidRPr="00A818CF" w14:paraId="5743E63A" w14:textId="77777777" w:rsidTr="00A818CF">
        <w:trPr>
          <w:trHeight w:val="52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E15230B" w14:textId="77777777" w:rsidR="00E412F7" w:rsidRPr="00A818CF" w:rsidRDefault="00E412F7" w:rsidP="00A818CF">
            <w:pPr>
              <w:pStyle w:val="Prrafodelista"/>
              <w:spacing w:line="276" w:lineRule="auto"/>
              <w:jc w:val="center"/>
              <w:rPr>
                <w:rFonts w:ascii="Palatino Linotype" w:hAnsi="Palatino Linotype"/>
                <w:sz w:val="20"/>
                <w:szCs w:val="24"/>
                <w:lang w:val="es-ES_tradnl"/>
              </w:rPr>
            </w:pPr>
          </w:p>
        </w:tc>
        <w:tc>
          <w:tcPr>
            <w:tcW w:w="16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BEE4692" w14:textId="77777777" w:rsidR="00E412F7" w:rsidRPr="00A818CF" w:rsidRDefault="00E412F7" w:rsidP="00A818CF">
            <w:pPr>
              <w:pStyle w:val="Prrafodelista"/>
              <w:spacing w:line="276" w:lineRule="auto"/>
              <w:jc w:val="center"/>
              <w:rPr>
                <w:rFonts w:ascii="Palatino Linotype" w:hAnsi="Palatino Linotype"/>
                <w:sz w:val="20"/>
                <w:szCs w:val="24"/>
                <w:lang w:val="es-ES_tradnl"/>
              </w:rPr>
            </w:pPr>
            <w:r w:rsidRPr="00A818CF">
              <w:rPr>
                <w:rFonts w:ascii="Palatino Linotype" w:hAnsi="Palatino Linotype"/>
                <w:b/>
                <w:sz w:val="20"/>
                <w:szCs w:val="24"/>
                <w:lang w:val="es-ES_tradnl"/>
              </w:rPr>
              <w:t>TOTAL</w:t>
            </w:r>
          </w:p>
        </w:tc>
        <w:tc>
          <w:tcPr>
            <w:tcW w:w="182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F162655" w14:textId="6AE79A78" w:rsidR="00E412F7" w:rsidRPr="00A818CF" w:rsidRDefault="00124B8D" w:rsidP="00A818CF">
            <w:pPr>
              <w:pStyle w:val="Prrafodelista"/>
              <w:spacing w:line="276" w:lineRule="auto"/>
              <w:jc w:val="center"/>
              <w:rPr>
                <w:rFonts w:ascii="Palatino Linotype" w:hAnsi="Palatino Linotype"/>
                <w:b/>
                <w:bCs/>
                <w:sz w:val="20"/>
                <w:szCs w:val="24"/>
                <w:highlight w:val="yellow"/>
                <w:lang w:val="es-ES_tradnl"/>
              </w:rPr>
            </w:pPr>
            <w:r w:rsidRPr="00A818CF">
              <w:rPr>
                <w:rFonts w:ascii="Palatino Linotype" w:hAnsi="Palatino Linotype"/>
                <w:b/>
                <w:bCs/>
                <w:sz w:val="20"/>
                <w:szCs w:val="24"/>
                <w:highlight w:val="yellow"/>
                <w:lang w:val="es-ES_tradnl"/>
              </w:rPr>
              <w:t>---</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4FC955CE" w14:textId="77777777" w:rsidR="00E412F7" w:rsidRPr="00A818CF" w:rsidRDefault="00E412F7" w:rsidP="00A818CF">
            <w:pPr>
              <w:pStyle w:val="Prrafodelista"/>
              <w:spacing w:line="276" w:lineRule="auto"/>
              <w:jc w:val="center"/>
              <w:rPr>
                <w:rFonts w:ascii="Palatino Linotype" w:hAnsi="Palatino Linotype"/>
                <w:sz w:val="20"/>
                <w:szCs w:val="24"/>
                <w:lang w:val="es-ES_tradnl"/>
              </w:rPr>
            </w:pPr>
            <w:r w:rsidRPr="00A818CF">
              <w:rPr>
                <w:rFonts w:ascii="Palatino Linotype" w:hAnsi="Palatino Linotype"/>
                <w:b/>
                <w:sz w:val="20"/>
                <w:szCs w:val="24"/>
                <w:lang w:val="es-ES_tradnl"/>
              </w:rPr>
              <w:t>0</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79EDB240" w14:textId="77777777" w:rsidR="00E412F7" w:rsidRPr="00A818CF" w:rsidRDefault="00E412F7" w:rsidP="00A818CF">
            <w:pPr>
              <w:pStyle w:val="Prrafodelista"/>
              <w:spacing w:line="276" w:lineRule="auto"/>
              <w:jc w:val="center"/>
              <w:rPr>
                <w:rFonts w:ascii="Palatino Linotype" w:hAnsi="Palatino Linotype"/>
                <w:sz w:val="20"/>
                <w:szCs w:val="24"/>
                <w:lang w:val="es-ES_tradnl"/>
              </w:rPr>
            </w:pPr>
            <w:r w:rsidRPr="00A818CF">
              <w:rPr>
                <w:rFonts w:ascii="Palatino Linotype" w:hAnsi="Palatino Linotype"/>
                <w:b/>
                <w:sz w:val="20"/>
                <w:szCs w:val="24"/>
                <w:lang w:val="es-ES_tradnl"/>
              </w:rPr>
              <w:t>0</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2EDC291A" w14:textId="77777777" w:rsidR="00E412F7" w:rsidRPr="00A818CF" w:rsidRDefault="00E412F7" w:rsidP="00A818CF">
            <w:pPr>
              <w:pStyle w:val="Prrafodelista"/>
              <w:spacing w:line="276" w:lineRule="auto"/>
              <w:jc w:val="center"/>
              <w:rPr>
                <w:rFonts w:ascii="Palatino Linotype" w:hAnsi="Palatino Linotype"/>
                <w:sz w:val="20"/>
                <w:szCs w:val="24"/>
                <w:lang w:val="es-ES_tradnl"/>
              </w:rPr>
            </w:pPr>
            <w:r w:rsidRPr="00A818CF">
              <w:rPr>
                <w:rFonts w:ascii="Palatino Linotype" w:hAnsi="Palatino Linotype"/>
                <w:b/>
                <w:sz w:val="20"/>
                <w:szCs w:val="24"/>
                <w:lang w:val="es-ES_tradnl"/>
              </w:rPr>
              <w:t>0</w:t>
            </w:r>
          </w:p>
        </w:tc>
        <w:tc>
          <w:tcPr>
            <w:tcW w:w="1208" w:type="dxa"/>
            <w:tcBorders>
              <w:top w:val="single" w:sz="4" w:space="0" w:color="000000"/>
              <w:left w:val="single" w:sz="4" w:space="0" w:color="000000"/>
              <w:bottom w:val="single" w:sz="4" w:space="0" w:color="000000"/>
              <w:right w:val="single" w:sz="4" w:space="0" w:color="000000"/>
            </w:tcBorders>
            <w:vAlign w:val="center"/>
          </w:tcPr>
          <w:p w14:paraId="4F219AFE" w14:textId="376E6534" w:rsidR="00E412F7" w:rsidRPr="00A818CF" w:rsidRDefault="00124B8D" w:rsidP="00A818CF">
            <w:pPr>
              <w:spacing w:line="276" w:lineRule="auto"/>
              <w:jc w:val="center"/>
              <w:rPr>
                <w:rFonts w:ascii="Palatino Linotype" w:hAnsi="Palatino Linotype"/>
                <w:b/>
                <w:sz w:val="20"/>
                <w:szCs w:val="24"/>
                <w:highlight w:val="yellow"/>
                <w:lang w:val="es-ES_tradnl"/>
              </w:rPr>
            </w:pPr>
            <w:r w:rsidRPr="00A818CF">
              <w:rPr>
                <w:rFonts w:ascii="Palatino Linotype" w:hAnsi="Palatino Linotype"/>
                <w:b/>
                <w:sz w:val="20"/>
                <w:szCs w:val="24"/>
                <w:highlight w:val="yellow"/>
                <w:lang w:val="es-ES_tradnl"/>
              </w:rPr>
              <w:t>---</w:t>
            </w:r>
          </w:p>
        </w:tc>
      </w:tr>
    </w:tbl>
    <w:p w14:paraId="5022C7A9" w14:textId="77777777" w:rsidR="00BD7509" w:rsidRPr="001763B5" w:rsidRDefault="00BD7509" w:rsidP="00840921">
      <w:pPr>
        <w:spacing w:line="276" w:lineRule="auto"/>
        <w:jc w:val="both"/>
        <w:rPr>
          <w:rFonts w:ascii="Palatino Linotype" w:hAnsi="Palatino Linotype"/>
          <w:sz w:val="24"/>
          <w:szCs w:val="24"/>
          <w:lang w:val="es-ES"/>
        </w:rPr>
      </w:pPr>
    </w:p>
    <w:p w14:paraId="5D8B00C7" w14:textId="3D24DAC9" w:rsidR="006E5593" w:rsidRPr="001763B5" w:rsidRDefault="006E5593" w:rsidP="00840921">
      <w:pPr>
        <w:spacing w:line="276" w:lineRule="auto"/>
        <w:jc w:val="both"/>
        <w:rPr>
          <w:rFonts w:ascii="Palatino Linotype" w:hAnsi="Palatino Linotype"/>
          <w:sz w:val="24"/>
          <w:szCs w:val="24"/>
          <w:lang w:val="es-ES"/>
        </w:rPr>
      </w:pPr>
      <w:r w:rsidRPr="001763B5">
        <w:rPr>
          <w:rFonts w:ascii="Palatino Linotype" w:hAnsi="Palatino Linotype"/>
          <w:sz w:val="24"/>
          <w:szCs w:val="24"/>
          <w:lang w:val="es-ES"/>
        </w:rPr>
        <w:t xml:space="preserve">Quito D.M., </w:t>
      </w:r>
      <w:r w:rsidR="001763B5">
        <w:rPr>
          <w:rFonts w:ascii="Palatino Linotype" w:hAnsi="Palatino Linotype"/>
          <w:sz w:val="24"/>
          <w:szCs w:val="24"/>
          <w:lang w:val="es-ES"/>
        </w:rPr>
        <w:t>09</w:t>
      </w:r>
      <w:r w:rsidR="00852175" w:rsidRPr="001763B5">
        <w:rPr>
          <w:rFonts w:ascii="Palatino Linotype" w:hAnsi="Palatino Linotype"/>
          <w:sz w:val="24"/>
          <w:szCs w:val="24"/>
          <w:lang w:val="es-ES"/>
        </w:rPr>
        <w:t xml:space="preserve"> de </w:t>
      </w:r>
      <w:r w:rsidR="00855DF0" w:rsidRPr="001763B5">
        <w:rPr>
          <w:rFonts w:ascii="Palatino Linotype" w:hAnsi="Palatino Linotype"/>
          <w:sz w:val="24"/>
          <w:szCs w:val="24"/>
          <w:lang w:val="es-ES"/>
        </w:rPr>
        <w:t>octu</w:t>
      </w:r>
      <w:r w:rsidR="00124B8D" w:rsidRPr="001763B5">
        <w:rPr>
          <w:rFonts w:ascii="Palatino Linotype" w:hAnsi="Palatino Linotype"/>
          <w:sz w:val="24"/>
          <w:szCs w:val="24"/>
          <w:lang w:val="es-ES"/>
        </w:rPr>
        <w:t>bre</w:t>
      </w:r>
      <w:r w:rsidR="00293CD5" w:rsidRPr="001763B5">
        <w:rPr>
          <w:rFonts w:ascii="Palatino Linotype" w:hAnsi="Palatino Linotype"/>
          <w:sz w:val="24"/>
          <w:szCs w:val="24"/>
          <w:lang w:val="es-ES"/>
        </w:rPr>
        <w:t xml:space="preserve"> de </w:t>
      </w:r>
      <w:r w:rsidR="006A603B" w:rsidRPr="001763B5">
        <w:rPr>
          <w:rFonts w:ascii="Palatino Linotype" w:hAnsi="Palatino Linotype"/>
          <w:sz w:val="24"/>
          <w:szCs w:val="24"/>
          <w:lang w:val="es-ES"/>
        </w:rPr>
        <w:t>2024</w:t>
      </w:r>
      <w:r w:rsidRPr="001763B5">
        <w:rPr>
          <w:rFonts w:ascii="Palatino Linotype" w:hAnsi="Palatino Linotype"/>
          <w:sz w:val="24"/>
          <w:szCs w:val="24"/>
          <w:lang w:val="es-ES"/>
        </w:rPr>
        <w:t xml:space="preserve"> </w:t>
      </w:r>
    </w:p>
    <w:p w14:paraId="38A9AAA2" w14:textId="683BC6C8" w:rsidR="00BA57AA" w:rsidRPr="001763B5" w:rsidRDefault="00BA57AA" w:rsidP="00840921">
      <w:pPr>
        <w:pStyle w:val="Prrafodelista"/>
        <w:spacing w:line="276" w:lineRule="auto"/>
        <w:jc w:val="both"/>
        <w:rPr>
          <w:rFonts w:ascii="Palatino Linotype" w:hAnsi="Palatino Linotype"/>
          <w:sz w:val="24"/>
          <w:szCs w:val="24"/>
          <w:lang w:val="es-ES"/>
        </w:rPr>
      </w:pPr>
    </w:p>
    <w:p w14:paraId="5845D16E" w14:textId="77777777" w:rsidR="001E0785" w:rsidRPr="001763B5" w:rsidRDefault="001E0785" w:rsidP="00840921">
      <w:pPr>
        <w:pStyle w:val="Prrafodelista"/>
        <w:spacing w:line="276" w:lineRule="auto"/>
        <w:jc w:val="both"/>
        <w:rPr>
          <w:rFonts w:ascii="Palatino Linotype" w:hAnsi="Palatino Linotype"/>
          <w:sz w:val="24"/>
          <w:szCs w:val="24"/>
          <w:lang w:val="es-ES"/>
        </w:rPr>
      </w:pPr>
    </w:p>
    <w:p w14:paraId="6003E89C" w14:textId="77777777" w:rsidR="00BA57AA" w:rsidRPr="001763B5" w:rsidRDefault="00BA57AA" w:rsidP="00840921">
      <w:pPr>
        <w:pStyle w:val="Prrafodelista"/>
        <w:spacing w:line="276" w:lineRule="auto"/>
        <w:jc w:val="both"/>
        <w:rPr>
          <w:rFonts w:ascii="Palatino Linotype" w:hAnsi="Palatino Linotype"/>
          <w:sz w:val="24"/>
          <w:szCs w:val="24"/>
          <w:lang w:val="es-ES"/>
        </w:rPr>
      </w:pPr>
    </w:p>
    <w:p w14:paraId="10FF87C2" w14:textId="3B1F96F4" w:rsidR="006E5593" w:rsidRPr="001763B5" w:rsidRDefault="00852175" w:rsidP="00BA57AA">
      <w:pPr>
        <w:spacing w:after="0" w:line="276" w:lineRule="auto"/>
        <w:jc w:val="both"/>
        <w:rPr>
          <w:rFonts w:ascii="Palatino Linotype" w:hAnsi="Palatino Linotype"/>
          <w:b/>
          <w:sz w:val="24"/>
          <w:szCs w:val="24"/>
          <w:lang w:val="es-ES"/>
        </w:rPr>
      </w:pPr>
      <w:r w:rsidRPr="001763B5">
        <w:rPr>
          <w:rFonts w:ascii="Palatino Linotype" w:hAnsi="Palatino Linotype"/>
          <w:b/>
          <w:sz w:val="24"/>
          <w:szCs w:val="24"/>
          <w:lang w:val="es-ES"/>
        </w:rPr>
        <w:t>A</w:t>
      </w:r>
      <w:r w:rsidR="00855DF0" w:rsidRPr="001763B5">
        <w:rPr>
          <w:rFonts w:ascii="Palatino Linotype" w:hAnsi="Palatino Linotype"/>
          <w:b/>
          <w:sz w:val="24"/>
          <w:szCs w:val="24"/>
          <w:lang w:val="es-ES"/>
        </w:rPr>
        <w:t>bg. Diana Toapanta</w:t>
      </w:r>
    </w:p>
    <w:p w14:paraId="3607E436" w14:textId="78D2BEC0" w:rsidR="006E5593" w:rsidRPr="001763B5" w:rsidRDefault="00855DF0" w:rsidP="00840921">
      <w:pPr>
        <w:spacing w:line="276" w:lineRule="auto"/>
        <w:jc w:val="both"/>
        <w:rPr>
          <w:rFonts w:ascii="Palatino Linotype" w:hAnsi="Palatino Linotype"/>
          <w:b/>
          <w:sz w:val="24"/>
          <w:szCs w:val="24"/>
          <w:lang w:val="es-ES"/>
        </w:rPr>
      </w:pPr>
      <w:r w:rsidRPr="001763B5">
        <w:rPr>
          <w:rFonts w:ascii="Palatino Linotype" w:hAnsi="Palatino Linotype"/>
          <w:b/>
          <w:sz w:val="24"/>
          <w:szCs w:val="24"/>
          <w:lang w:val="es-ES"/>
        </w:rPr>
        <w:t>Funcionaria</w:t>
      </w:r>
      <w:r w:rsidR="00BA57AA" w:rsidRPr="001763B5">
        <w:rPr>
          <w:rFonts w:ascii="Palatino Linotype" w:hAnsi="Palatino Linotype"/>
          <w:b/>
          <w:sz w:val="24"/>
          <w:szCs w:val="24"/>
          <w:lang w:val="es-ES"/>
        </w:rPr>
        <w:t xml:space="preserve"> </w:t>
      </w:r>
      <w:r w:rsidR="006E5593" w:rsidRPr="001763B5">
        <w:rPr>
          <w:rFonts w:ascii="Palatino Linotype" w:hAnsi="Palatino Linotype"/>
          <w:b/>
          <w:sz w:val="24"/>
          <w:szCs w:val="24"/>
          <w:lang w:val="es-ES"/>
        </w:rPr>
        <w:t>D</w:t>
      </w:r>
      <w:r w:rsidRPr="001763B5">
        <w:rPr>
          <w:rFonts w:ascii="Palatino Linotype" w:hAnsi="Palatino Linotype"/>
          <w:b/>
          <w:sz w:val="24"/>
          <w:szCs w:val="24"/>
          <w:lang w:val="es-ES"/>
        </w:rPr>
        <w:t>elegada</w:t>
      </w:r>
      <w:r w:rsidR="00BA57AA" w:rsidRPr="001763B5">
        <w:rPr>
          <w:rFonts w:ascii="Palatino Linotype" w:hAnsi="Palatino Linotype"/>
          <w:b/>
          <w:sz w:val="24"/>
          <w:szCs w:val="24"/>
          <w:lang w:val="es-ES"/>
        </w:rPr>
        <w:t xml:space="preserve"> a </w:t>
      </w:r>
      <w:r w:rsidR="006E5593" w:rsidRPr="001763B5">
        <w:rPr>
          <w:rFonts w:ascii="Palatino Linotype" w:hAnsi="Palatino Linotype"/>
          <w:b/>
          <w:sz w:val="24"/>
          <w:szCs w:val="24"/>
          <w:lang w:val="es-ES"/>
        </w:rPr>
        <w:t xml:space="preserve">la </w:t>
      </w:r>
      <w:r w:rsidR="00BA57AA" w:rsidRPr="001763B5">
        <w:rPr>
          <w:rFonts w:ascii="Palatino Linotype" w:hAnsi="Palatino Linotype"/>
          <w:b/>
          <w:sz w:val="24"/>
          <w:szCs w:val="24"/>
          <w:lang w:val="es-ES"/>
        </w:rPr>
        <w:t xml:space="preserve">Secretaría de la </w:t>
      </w:r>
      <w:r w:rsidR="006E5593" w:rsidRPr="001763B5">
        <w:rPr>
          <w:rFonts w:ascii="Palatino Linotype" w:hAnsi="Palatino Linotype"/>
          <w:b/>
          <w:sz w:val="24"/>
          <w:szCs w:val="24"/>
        </w:rPr>
        <w:t xml:space="preserve">Comisión de </w:t>
      </w:r>
      <w:r w:rsidR="002070DB" w:rsidRPr="001763B5">
        <w:rPr>
          <w:rFonts w:ascii="Palatino Linotype" w:hAnsi="Palatino Linotype"/>
          <w:b/>
          <w:sz w:val="24"/>
          <w:szCs w:val="24"/>
        </w:rPr>
        <w:t>Deporte y Recreación</w:t>
      </w:r>
      <w:r w:rsidR="006E5593" w:rsidRPr="001763B5">
        <w:rPr>
          <w:rFonts w:ascii="Palatino Linotype" w:hAnsi="Palatino Linotype"/>
          <w:b/>
          <w:sz w:val="24"/>
          <w:szCs w:val="24"/>
          <w:lang w:val="es-ES"/>
        </w:rPr>
        <w:t>.</w:t>
      </w:r>
    </w:p>
    <w:sectPr w:rsidR="006E5593" w:rsidRPr="001763B5" w:rsidSect="004153AA">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3DBFC" w14:textId="77777777" w:rsidR="000F16A1" w:rsidRDefault="000F16A1" w:rsidP="00EC7E3D">
      <w:pPr>
        <w:spacing w:after="0" w:line="240" w:lineRule="auto"/>
      </w:pPr>
      <w:r>
        <w:separator/>
      </w:r>
    </w:p>
  </w:endnote>
  <w:endnote w:type="continuationSeparator" w:id="0">
    <w:p w14:paraId="2DF48059" w14:textId="77777777" w:rsidR="000F16A1" w:rsidRDefault="000F16A1" w:rsidP="00EC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urierNewNegrita">
    <w:panose1 w:val="00000000000000000000"/>
    <w:charset w:val="00"/>
    <w:family w:val="auto"/>
    <w:notTrueType/>
    <w:pitch w:val="default"/>
    <w:sig w:usb0="00000003" w:usb1="00000000" w:usb2="00000000" w:usb3="00000000" w:csb0="00000001" w:csb1="00000000"/>
  </w:font>
  <w:font w:name="CourierNewNorm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5E4F2" w14:textId="77777777" w:rsidR="000F16A1" w:rsidRDefault="000F16A1" w:rsidP="00EC7E3D">
      <w:pPr>
        <w:spacing w:after="0" w:line="240" w:lineRule="auto"/>
      </w:pPr>
      <w:r>
        <w:separator/>
      </w:r>
    </w:p>
  </w:footnote>
  <w:footnote w:type="continuationSeparator" w:id="0">
    <w:p w14:paraId="3CA0A0D4" w14:textId="77777777" w:rsidR="000F16A1" w:rsidRDefault="000F16A1" w:rsidP="00EC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C8DFC" w14:textId="77777777" w:rsidR="00D613CF" w:rsidRDefault="004872A0">
    <w:pPr>
      <w:pStyle w:val="Encabezado"/>
    </w:pPr>
    <w:r>
      <w:rPr>
        <w:noProof/>
        <w:lang w:eastAsia="es-EC"/>
      </w:rPr>
      <w:pict w14:anchorId="35546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43814" o:spid="_x0000_s2049" type="#_x0000_t75" style="position:absolute;margin-left:0;margin-top:0;width:595.45pt;height:841.9pt;z-index:-251658752;mso-position-horizontal:center;mso-position-horizontal-relative:margin;mso-position-vertical:center;mso-position-vertical-relative:margin" o:allowincell="f">
          <v:imagedata r:id="rId1" o:title="hoja_concejo_page-00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3DC"/>
    <w:multiLevelType w:val="multilevel"/>
    <w:tmpl w:val="2782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074AC"/>
    <w:multiLevelType w:val="hybridMultilevel"/>
    <w:tmpl w:val="6C741828"/>
    <w:lvl w:ilvl="0" w:tplc="300A0001">
      <w:start w:val="1"/>
      <w:numFmt w:val="bullet"/>
      <w:lvlText w:val=""/>
      <w:lvlJc w:val="left"/>
      <w:pPr>
        <w:ind w:left="2345" w:hanging="360"/>
      </w:pPr>
      <w:rPr>
        <w:rFonts w:ascii="Symbol" w:hAnsi="Symbol" w:hint="default"/>
      </w:rPr>
    </w:lvl>
    <w:lvl w:ilvl="1" w:tplc="300A0003" w:tentative="1">
      <w:start w:val="1"/>
      <w:numFmt w:val="bullet"/>
      <w:lvlText w:val="o"/>
      <w:lvlJc w:val="left"/>
      <w:pPr>
        <w:ind w:left="3065" w:hanging="360"/>
      </w:pPr>
      <w:rPr>
        <w:rFonts w:ascii="Courier New" w:hAnsi="Courier New" w:cs="Courier New" w:hint="default"/>
      </w:rPr>
    </w:lvl>
    <w:lvl w:ilvl="2" w:tplc="300A0005" w:tentative="1">
      <w:start w:val="1"/>
      <w:numFmt w:val="bullet"/>
      <w:lvlText w:val=""/>
      <w:lvlJc w:val="left"/>
      <w:pPr>
        <w:ind w:left="3785" w:hanging="360"/>
      </w:pPr>
      <w:rPr>
        <w:rFonts w:ascii="Wingdings" w:hAnsi="Wingdings" w:hint="default"/>
      </w:rPr>
    </w:lvl>
    <w:lvl w:ilvl="3" w:tplc="300A0001" w:tentative="1">
      <w:start w:val="1"/>
      <w:numFmt w:val="bullet"/>
      <w:lvlText w:val=""/>
      <w:lvlJc w:val="left"/>
      <w:pPr>
        <w:ind w:left="4505" w:hanging="360"/>
      </w:pPr>
      <w:rPr>
        <w:rFonts w:ascii="Symbol" w:hAnsi="Symbol" w:hint="default"/>
      </w:rPr>
    </w:lvl>
    <w:lvl w:ilvl="4" w:tplc="300A0003" w:tentative="1">
      <w:start w:val="1"/>
      <w:numFmt w:val="bullet"/>
      <w:lvlText w:val="o"/>
      <w:lvlJc w:val="left"/>
      <w:pPr>
        <w:ind w:left="5225" w:hanging="360"/>
      </w:pPr>
      <w:rPr>
        <w:rFonts w:ascii="Courier New" w:hAnsi="Courier New" w:cs="Courier New" w:hint="default"/>
      </w:rPr>
    </w:lvl>
    <w:lvl w:ilvl="5" w:tplc="300A0005" w:tentative="1">
      <w:start w:val="1"/>
      <w:numFmt w:val="bullet"/>
      <w:lvlText w:val=""/>
      <w:lvlJc w:val="left"/>
      <w:pPr>
        <w:ind w:left="5945" w:hanging="360"/>
      </w:pPr>
      <w:rPr>
        <w:rFonts w:ascii="Wingdings" w:hAnsi="Wingdings" w:hint="default"/>
      </w:rPr>
    </w:lvl>
    <w:lvl w:ilvl="6" w:tplc="300A0001" w:tentative="1">
      <w:start w:val="1"/>
      <w:numFmt w:val="bullet"/>
      <w:lvlText w:val=""/>
      <w:lvlJc w:val="left"/>
      <w:pPr>
        <w:ind w:left="6665" w:hanging="360"/>
      </w:pPr>
      <w:rPr>
        <w:rFonts w:ascii="Symbol" w:hAnsi="Symbol" w:hint="default"/>
      </w:rPr>
    </w:lvl>
    <w:lvl w:ilvl="7" w:tplc="300A0003" w:tentative="1">
      <w:start w:val="1"/>
      <w:numFmt w:val="bullet"/>
      <w:lvlText w:val="o"/>
      <w:lvlJc w:val="left"/>
      <w:pPr>
        <w:ind w:left="7385" w:hanging="360"/>
      </w:pPr>
      <w:rPr>
        <w:rFonts w:ascii="Courier New" w:hAnsi="Courier New" w:cs="Courier New" w:hint="default"/>
      </w:rPr>
    </w:lvl>
    <w:lvl w:ilvl="8" w:tplc="300A0005" w:tentative="1">
      <w:start w:val="1"/>
      <w:numFmt w:val="bullet"/>
      <w:lvlText w:val=""/>
      <w:lvlJc w:val="left"/>
      <w:pPr>
        <w:ind w:left="8105" w:hanging="360"/>
      </w:pPr>
      <w:rPr>
        <w:rFonts w:ascii="Wingdings" w:hAnsi="Wingdings" w:hint="default"/>
      </w:rPr>
    </w:lvl>
  </w:abstractNum>
  <w:abstractNum w:abstractNumId="2" w15:restartNumberingAfterBreak="0">
    <w:nsid w:val="117D2E6C"/>
    <w:multiLevelType w:val="hybridMultilevel"/>
    <w:tmpl w:val="63E0E14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40F45A6"/>
    <w:multiLevelType w:val="hybridMultilevel"/>
    <w:tmpl w:val="6980F2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5993B95"/>
    <w:multiLevelType w:val="multilevel"/>
    <w:tmpl w:val="F258B75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6D47DF0"/>
    <w:multiLevelType w:val="hybridMultilevel"/>
    <w:tmpl w:val="2FC4CC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897162B"/>
    <w:multiLevelType w:val="hybridMultilevel"/>
    <w:tmpl w:val="2B0845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D063938"/>
    <w:multiLevelType w:val="hybridMultilevel"/>
    <w:tmpl w:val="97E0F3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DA6104F"/>
    <w:multiLevelType w:val="hybridMultilevel"/>
    <w:tmpl w:val="27F0848A"/>
    <w:lvl w:ilvl="0" w:tplc="803E6320">
      <w:start w:val="1"/>
      <w:numFmt w:val="decimal"/>
      <w:lvlText w:val="%1."/>
      <w:lvlJc w:val="left"/>
      <w:pPr>
        <w:ind w:left="720" w:hanging="360"/>
      </w:pPr>
      <w:rPr>
        <w:rFonts w:cstheme="minorBidi"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339E6C9A"/>
    <w:multiLevelType w:val="hybridMultilevel"/>
    <w:tmpl w:val="46EE7C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33A2198E"/>
    <w:multiLevelType w:val="hybridMultilevel"/>
    <w:tmpl w:val="2138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34576F"/>
    <w:multiLevelType w:val="hybridMultilevel"/>
    <w:tmpl w:val="F7DAFF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57924E67"/>
    <w:multiLevelType w:val="hybridMultilevel"/>
    <w:tmpl w:val="A67096F8"/>
    <w:lvl w:ilvl="0" w:tplc="82D46B30">
      <w:numFmt w:val="bullet"/>
      <w:lvlText w:val="-"/>
      <w:lvlJc w:val="left"/>
      <w:pPr>
        <w:ind w:left="720" w:hanging="360"/>
      </w:pPr>
      <w:rPr>
        <w:rFonts w:ascii="Palatino Linotype" w:eastAsiaTheme="minorHAnsi" w:hAnsi="Palatino Linotype"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59A2600F"/>
    <w:multiLevelType w:val="hybridMultilevel"/>
    <w:tmpl w:val="DA2080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FB61231"/>
    <w:multiLevelType w:val="hybridMultilevel"/>
    <w:tmpl w:val="46046B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09E507F"/>
    <w:multiLevelType w:val="hybridMultilevel"/>
    <w:tmpl w:val="B5BA30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64194DDD"/>
    <w:multiLevelType w:val="hybridMultilevel"/>
    <w:tmpl w:val="C13C8C04"/>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17" w15:restartNumberingAfterBreak="0">
    <w:nsid w:val="6A9D6401"/>
    <w:multiLevelType w:val="multilevel"/>
    <w:tmpl w:val="F258B75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6C164642"/>
    <w:multiLevelType w:val="multilevel"/>
    <w:tmpl w:val="11AA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494FF1"/>
    <w:multiLevelType w:val="hybridMultilevel"/>
    <w:tmpl w:val="DC72A62A"/>
    <w:lvl w:ilvl="0" w:tplc="3FAE7DFE">
      <w:start w:val="1"/>
      <w:numFmt w:val="decimal"/>
      <w:lvlText w:val="%1."/>
      <w:lvlJc w:val="left"/>
      <w:pPr>
        <w:ind w:left="720" w:hanging="360"/>
      </w:pPr>
      <w:rPr>
        <w:rFonts w:ascii="Palatino Linotype" w:eastAsiaTheme="minorHAnsi" w:hAnsi="Palatino Linotype" w:cstheme="minorBid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7"/>
  </w:num>
  <w:num w:numId="2">
    <w:abstractNumId w:val="2"/>
  </w:num>
  <w:num w:numId="3">
    <w:abstractNumId w:val="4"/>
  </w:num>
  <w:num w:numId="4">
    <w:abstractNumId w:val="14"/>
  </w:num>
  <w:num w:numId="5">
    <w:abstractNumId w:val="11"/>
  </w:num>
  <w:num w:numId="6">
    <w:abstractNumId w:val="6"/>
  </w:num>
  <w:num w:numId="7">
    <w:abstractNumId w:val="7"/>
  </w:num>
  <w:num w:numId="8">
    <w:abstractNumId w:val="9"/>
  </w:num>
  <w:num w:numId="9">
    <w:abstractNumId w:val="15"/>
  </w:num>
  <w:num w:numId="10">
    <w:abstractNumId w:val="3"/>
  </w:num>
  <w:num w:numId="11">
    <w:abstractNumId w:val="13"/>
  </w:num>
  <w:num w:numId="12">
    <w:abstractNumId w:val="12"/>
  </w:num>
  <w:num w:numId="13">
    <w:abstractNumId w:val="1"/>
  </w:num>
  <w:num w:numId="14">
    <w:abstractNumId w:val="16"/>
  </w:num>
  <w:num w:numId="15">
    <w:abstractNumId w:val="19"/>
  </w:num>
  <w:num w:numId="16">
    <w:abstractNumId w:val="5"/>
  </w:num>
  <w:num w:numId="17">
    <w:abstractNumId w:val="8"/>
  </w:num>
  <w:num w:numId="18">
    <w:abstractNumId w:val="0"/>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EB"/>
    <w:rsid w:val="000004A9"/>
    <w:rsid w:val="00003A1D"/>
    <w:rsid w:val="00012B42"/>
    <w:rsid w:val="00014404"/>
    <w:rsid w:val="0001664D"/>
    <w:rsid w:val="00016817"/>
    <w:rsid w:val="00017508"/>
    <w:rsid w:val="00017893"/>
    <w:rsid w:val="00017BD1"/>
    <w:rsid w:val="00025183"/>
    <w:rsid w:val="00027168"/>
    <w:rsid w:val="00031B05"/>
    <w:rsid w:val="000426AF"/>
    <w:rsid w:val="00045A3A"/>
    <w:rsid w:val="00046C68"/>
    <w:rsid w:val="000472D9"/>
    <w:rsid w:val="000500A7"/>
    <w:rsid w:val="00052D53"/>
    <w:rsid w:val="0005451A"/>
    <w:rsid w:val="000578D3"/>
    <w:rsid w:val="00062E96"/>
    <w:rsid w:val="00064EE6"/>
    <w:rsid w:val="000668AF"/>
    <w:rsid w:val="00074058"/>
    <w:rsid w:val="00077E7F"/>
    <w:rsid w:val="0008168F"/>
    <w:rsid w:val="00083471"/>
    <w:rsid w:val="0008565C"/>
    <w:rsid w:val="00086462"/>
    <w:rsid w:val="0009077A"/>
    <w:rsid w:val="000930BB"/>
    <w:rsid w:val="000B3CB5"/>
    <w:rsid w:val="000C0056"/>
    <w:rsid w:val="000C2679"/>
    <w:rsid w:val="000C2F18"/>
    <w:rsid w:val="000C60D5"/>
    <w:rsid w:val="000D0426"/>
    <w:rsid w:val="000D074B"/>
    <w:rsid w:val="000D1ABF"/>
    <w:rsid w:val="000D24ED"/>
    <w:rsid w:val="000D4837"/>
    <w:rsid w:val="000D5568"/>
    <w:rsid w:val="000E2F92"/>
    <w:rsid w:val="000E4304"/>
    <w:rsid w:val="000F0C8E"/>
    <w:rsid w:val="000F16A1"/>
    <w:rsid w:val="000F1DAF"/>
    <w:rsid w:val="000F5FF2"/>
    <w:rsid w:val="00100F4F"/>
    <w:rsid w:val="001108A9"/>
    <w:rsid w:val="00113ED1"/>
    <w:rsid w:val="001154F5"/>
    <w:rsid w:val="001163C5"/>
    <w:rsid w:val="00120434"/>
    <w:rsid w:val="0012363D"/>
    <w:rsid w:val="00124B8D"/>
    <w:rsid w:val="00126070"/>
    <w:rsid w:val="00126188"/>
    <w:rsid w:val="001436EB"/>
    <w:rsid w:val="00147DBE"/>
    <w:rsid w:val="0015405A"/>
    <w:rsid w:val="00156BC7"/>
    <w:rsid w:val="001672DC"/>
    <w:rsid w:val="00173DB0"/>
    <w:rsid w:val="00173DEF"/>
    <w:rsid w:val="00174F0D"/>
    <w:rsid w:val="00174F32"/>
    <w:rsid w:val="00175343"/>
    <w:rsid w:val="0017545B"/>
    <w:rsid w:val="0017575F"/>
    <w:rsid w:val="001763B5"/>
    <w:rsid w:val="00184E9A"/>
    <w:rsid w:val="00195473"/>
    <w:rsid w:val="001A2E49"/>
    <w:rsid w:val="001A5176"/>
    <w:rsid w:val="001B53C2"/>
    <w:rsid w:val="001B6D75"/>
    <w:rsid w:val="001C0B51"/>
    <w:rsid w:val="001C3F88"/>
    <w:rsid w:val="001C5B89"/>
    <w:rsid w:val="001D0DCD"/>
    <w:rsid w:val="001D26D3"/>
    <w:rsid w:val="001D5CAB"/>
    <w:rsid w:val="001D7322"/>
    <w:rsid w:val="001D7E2C"/>
    <w:rsid w:val="001E0785"/>
    <w:rsid w:val="001E0E87"/>
    <w:rsid w:val="001F2365"/>
    <w:rsid w:val="001F63F2"/>
    <w:rsid w:val="001F73CA"/>
    <w:rsid w:val="002025F8"/>
    <w:rsid w:val="002067AC"/>
    <w:rsid w:val="00206E59"/>
    <w:rsid w:val="002070DB"/>
    <w:rsid w:val="00211F36"/>
    <w:rsid w:val="00212EF2"/>
    <w:rsid w:val="0021324A"/>
    <w:rsid w:val="002145D0"/>
    <w:rsid w:val="00216659"/>
    <w:rsid w:val="00216CCE"/>
    <w:rsid w:val="00222075"/>
    <w:rsid w:val="0022616C"/>
    <w:rsid w:val="00226A1A"/>
    <w:rsid w:val="0023355B"/>
    <w:rsid w:val="00236DAA"/>
    <w:rsid w:val="00244505"/>
    <w:rsid w:val="002534FF"/>
    <w:rsid w:val="00261B7E"/>
    <w:rsid w:val="00267943"/>
    <w:rsid w:val="0027003D"/>
    <w:rsid w:val="002717E0"/>
    <w:rsid w:val="00273926"/>
    <w:rsid w:val="00275CF8"/>
    <w:rsid w:val="00277251"/>
    <w:rsid w:val="00282813"/>
    <w:rsid w:val="00284B14"/>
    <w:rsid w:val="00293CD5"/>
    <w:rsid w:val="002A28D2"/>
    <w:rsid w:val="002A3156"/>
    <w:rsid w:val="002A64F9"/>
    <w:rsid w:val="002B2D99"/>
    <w:rsid w:val="002B4F05"/>
    <w:rsid w:val="002C011B"/>
    <w:rsid w:val="002C102A"/>
    <w:rsid w:val="002C1320"/>
    <w:rsid w:val="002C28E3"/>
    <w:rsid w:val="002D0724"/>
    <w:rsid w:val="002D5E9C"/>
    <w:rsid w:val="002D673E"/>
    <w:rsid w:val="002D79F3"/>
    <w:rsid w:val="002D7F22"/>
    <w:rsid w:val="002E1B59"/>
    <w:rsid w:val="002E72F4"/>
    <w:rsid w:val="00301D00"/>
    <w:rsid w:val="00303DEF"/>
    <w:rsid w:val="0030491E"/>
    <w:rsid w:val="0031193D"/>
    <w:rsid w:val="003126D9"/>
    <w:rsid w:val="003143E7"/>
    <w:rsid w:val="00316883"/>
    <w:rsid w:val="003202B6"/>
    <w:rsid w:val="0032320A"/>
    <w:rsid w:val="00325472"/>
    <w:rsid w:val="00327021"/>
    <w:rsid w:val="00327C1F"/>
    <w:rsid w:val="00337E03"/>
    <w:rsid w:val="00340F79"/>
    <w:rsid w:val="00354765"/>
    <w:rsid w:val="00355542"/>
    <w:rsid w:val="003560DA"/>
    <w:rsid w:val="00356AC7"/>
    <w:rsid w:val="0036022C"/>
    <w:rsid w:val="003642C8"/>
    <w:rsid w:val="00365507"/>
    <w:rsid w:val="003867C8"/>
    <w:rsid w:val="0038695F"/>
    <w:rsid w:val="00390E58"/>
    <w:rsid w:val="0039604B"/>
    <w:rsid w:val="003A1C36"/>
    <w:rsid w:val="003A7306"/>
    <w:rsid w:val="003B1191"/>
    <w:rsid w:val="003B3B21"/>
    <w:rsid w:val="003B4AA5"/>
    <w:rsid w:val="003B609D"/>
    <w:rsid w:val="003C060A"/>
    <w:rsid w:val="003C373A"/>
    <w:rsid w:val="003C656E"/>
    <w:rsid w:val="003D27F6"/>
    <w:rsid w:val="003D2904"/>
    <w:rsid w:val="003D6BB0"/>
    <w:rsid w:val="003D7B43"/>
    <w:rsid w:val="003E74FC"/>
    <w:rsid w:val="003F341A"/>
    <w:rsid w:val="003F6245"/>
    <w:rsid w:val="003F6893"/>
    <w:rsid w:val="003F7D31"/>
    <w:rsid w:val="004153AA"/>
    <w:rsid w:val="0041740A"/>
    <w:rsid w:val="0041790F"/>
    <w:rsid w:val="004202E8"/>
    <w:rsid w:val="00422D6B"/>
    <w:rsid w:val="0042627E"/>
    <w:rsid w:val="00426603"/>
    <w:rsid w:val="00441C4D"/>
    <w:rsid w:val="004527CF"/>
    <w:rsid w:val="00454F46"/>
    <w:rsid w:val="004608B1"/>
    <w:rsid w:val="004650D9"/>
    <w:rsid w:val="00471091"/>
    <w:rsid w:val="0047549C"/>
    <w:rsid w:val="00484BA8"/>
    <w:rsid w:val="004872A0"/>
    <w:rsid w:val="004943B3"/>
    <w:rsid w:val="0049546A"/>
    <w:rsid w:val="004A017B"/>
    <w:rsid w:val="004A3D3F"/>
    <w:rsid w:val="004A6169"/>
    <w:rsid w:val="004A73C0"/>
    <w:rsid w:val="004A7BC9"/>
    <w:rsid w:val="004B1619"/>
    <w:rsid w:val="004B2439"/>
    <w:rsid w:val="004B55F1"/>
    <w:rsid w:val="004C00D2"/>
    <w:rsid w:val="004C5AE7"/>
    <w:rsid w:val="004D598F"/>
    <w:rsid w:val="004D7514"/>
    <w:rsid w:val="004E514A"/>
    <w:rsid w:val="004E517C"/>
    <w:rsid w:val="004E567A"/>
    <w:rsid w:val="004F1367"/>
    <w:rsid w:val="004F329B"/>
    <w:rsid w:val="00500E3F"/>
    <w:rsid w:val="0050217B"/>
    <w:rsid w:val="00510222"/>
    <w:rsid w:val="00515A26"/>
    <w:rsid w:val="0053254C"/>
    <w:rsid w:val="00532844"/>
    <w:rsid w:val="00533FF4"/>
    <w:rsid w:val="00535CCF"/>
    <w:rsid w:val="0053666C"/>
    <w:rsid w:val="00540439"/>
    <w:rsid w:val="0054227E"/>
    <w:rsid w:val="005428EE"/>
    <w:rsid w:val="005431D6"/>
    <w:rsid w:val="0055492A"/>
    <w:rsid w:val="00560781"/>
    <w:rsid w:val="00560BE3"/>
    <w:rsid w:val="005610B2"/>
    <w:rsid w:val="00563312"/>
    <w:rsid w:val="00563C2B"/>
    <w:rsid w:val="00571015"/>
    <w:rsid w:val="00575C6D"/>
    <w:rsid w:val="00577A1A"/>
    <w:rsid w:val="00583249"/>
    <w:rsid w:val="00585564"/>
    <w:rsid w:val="00592AB2"/>
    <w:rsid w:val="00593B87"/>
    <w:rsid w:val="005A1181"/>
    <w:rsid w:val="005A2CCD"/>
    <w:rsid w:val="005A4788"/>
    <w:rsid w:val="005B17F6"/>
    <w:rsid w:val="005B79A8"/>
    <w:rsid w:val="005C00DB"/>
    <w:rsid w:val="005D1541"/>
    <w:rsid w:val="005D24FB"/>
    <w:rsid w:val="005D315D"/>
    <w:rsid w:val="005D34AF"/>
    <w:rsid w:val="005E0679"/>
    <w:rsid w:val="005E13E8"/>
    <w:rsid w:val="005E2DC5"/>
    <w:rsid w:val="005E3424"/>
    <w:rsid w:val="005E42FB"/>
    <w:rsid w:val="005E7E8F"/>
    <w:rsid w:val="005F15F7"/>
    <w:rsid w:val="005F594D"/>
    <w:rsid w:val="005F5FAD"/>
    <w:rsid w:val="005F6ED4"/>
    <w:rsid w:val="00601D5B"/>
    <w:rsid w:val="0060302C"/>
    <w:rsid w:val="0060533D"/>
    <w:rsid w:val="00605F98"/>
    <w:rsid w:val="00610054"/>
    <w:rsid w:val="00613202"/>
    <w:rsid w:val="006179D1"/>
    <w:rsid w:val="00625521"/>
    <w:rsid w:val="0062621C"/>
    <w:rsid w:val="0063477F"/>
    <w:rsid w:val="00635E62"/>
    <w:rsid w:val="00636DFD"/>
    <w:rsid w:val="00636F78"/>
    <w:rsid w:val="006406C7"/>
    <w:rsid w:val="0064259F"/>
    <w:rsid w:val="00652502"/>
    <w:rsid w:val="00653043"/>
    <w:rsid w:val="006555E3"/>
    <w:rsid w:val="00655A78"/>
    <w:rsid w:val="00660D89"/>
    <w:rsid w:val="00661B9A"/>
    <w:rsid w:val="00663FC4"/>
    <w:rsid w:val="00672EE8"/>
    <w:rsid w:val="00677022"/>
    <w:rsid w:val="00677CE5"/>
    <w:rsid w:val="00685940"/>
    <w:rsid w:val="00693E9E"/>
    <w:rsid w:val="006965B1"/>
    <w:rsid w:val="006A1C31"/>
    <w:rsid w:val="006A25B5"/>
    <w:rsid w:val="006A3767"/>
    <w:rsid w:val="006A603B"/>
    <w:rsid w:val="006A6A6F"/>
    <w:rsid w:val="006A74AF"/>
    <w:rsid w:val="006C19A0"/>
    <w:rsid w:val="006E137B"/>
    <w:rsid w:val="006E166E"/>
    <w:rsid w:val="006E4A4C"/>
    <w:rsid w:val="006E5593"/>
    <w:rsid w:val="006E6763"/>
    <w:rsid w:val="006E72DD"/>
    <w:rsid w:val="006F186A"/>
    <w:rsid w:val="006F1E42"/>
    <w:rsid w:val="006F2A7B"/>
    <w:rsid w:val="006F5A82"/>
    <w:rsid w:val="00702EBC"/>
    <w:rsid w:val="007051A7"/>
    <w:rsid w:val="00710256"/>
    <w:rsid w:val="0071248F"/>
    <w:rsid w:val="00714AB1"/>
    <w:rsid w:val="007153C0"/>
    <w:rsid w:val="0072190B"/>
    <w:rsid w:val="00722BA9"/>
    <w:rsid w:val="00726E08"/>
    <w:rsid w:val="007271A4"/>
    <w:rsid w:val="00730792"/>
    <w:rsid w:val="00732708"/>
    <w:rsid w:val="0073441C"/>
    <w:rsid w:val="00741935"/>
    <w:rsid w:val="00743BDA"/>
    <w:rsid w:val="00743EC4"/>
    <w:rsid w:val="0074432A"/>
    <w:rsid w:val="007452BC"/>
    <w:rsid w:val="00746E81"/>
    <w:rsid w:val="007501D2"/>
    <w:rsid w:val="0075079F"/>
    <w:rsid w:val="00750B71"/>
    <w:rsid w:val="00762EBE"/>
    <w:rsid w:val="007667E6"/>
    <w:rsid w:val="00770E6A"/>
    <w:rsid w:val="00772CC4"/>
    <w:rsid w:val="00774FAB"/>
    <w:rsid w:val="00776A1F"/>
    <w:rsid w:val="007771BE"/>
    <w:rsid w:val="0078063D"/>
    <w:rsid w:val="00780743"/>
    <w:rsid w:val="007819DB"/>
    <w:rsid w:val="00785D70"/>
    <w:rsid w:val="00790770"/>
    <w:rsid w:val="00793431"/>
    <w:rsid w:val="00793684"/>
    <w:rsid w:val="00793B8F"/>
    <w:rsid w:val="007943CE"/>
    <w:rsid w:val="007A173C"/>
    <w:rsid w:val="007B38FD"/>
    <w:rsid w:val="007B3A1D"/>
    <w:rsid w:val="007C19A7"/>
    <w:rsid w:val="007C20C6"/>
    <w:rsid w:val="007C304C"/>
    <w:rsid w:val="007C760D"/>
    <w:rsid w:val="007D03E3"/>
    <w:rsid w:val="007D56A3"/>
    <w:rsid w:val="007D77FC"/>
    <w:rsid w:val="007E22D3"/>
    <w:rsid w:val="007E240E"/>
    <w:rsid w:val="007E2600"/>
    <w:rsid w:val="007E365E"/>
    <w:rsid w:val="007E3CE1"/>
    <w:rsid w:val="007E412C"/>
    <w:rsid w:val="007E6C24"/>
    <w:rsid w:val="007F14A0"/>
    <w:rsid w:val="007F23A0"/>
    <w:rsid w:val="008009F0"/>
    <w:rsid w:val="00802DC6"/>
    <w:rsid w:val="0080360F"/>
    <w:rsid w:val="0081036D"/>
    <w:rsid w:val="008107FE"/>
    <w:rsid w:val="00811BB6"/>
    <w:rsid w:val="0082236C"/>
    <w:rsid w:val="008238AE"/>
    <w:rsid w:val="0082767D"/>
    <w:rsid w:val="008340AE"/>
    <w:rsid w:val="00836A54"/>
    <w:rsid w:val="00837CEB"/>
    <w:rsid w:val="00840921"/>
    <w:rsid w:val="008430F9"/>
    <w:rsid w:val="00844072"/>
    <w:rsid w:val="00844405"/>
    <w:rsid w:val="00845B0C"/>
    <w:rsid w:val="00851930"/>
    <w:rsid w:val="00852175"/>
    <w:rsid w:val="008524FA"/>
    <w:rsid w:val="00855DF0"/>
    <w:rsid w:val="00856A2A"/>
    <w:rsid w:val="00856AD3"/>
    <w:rsid w:val="0086129D"/>
    <w:rsid w:val="00871032"/>
    <w:rsid w:val="008721F5"/>
    <w:rsid w:val="00872899"/>
    <w:rsid w:val="00873702"/>
    <w:rsid w:val="00881925"/>
    <w:rsid w:val="00882299"/>
    <w:rsid w:val="00883413"/>
    <w:rsid w:val="00885AA1"/>
    <w:rsid w:val="008871D0"/>
    <w:rsid w:val="00887F4B"/>
    <w:rsid w:val="00890048"/>
    <w:rsid w:val="00890706"/>
    <w:rsid w:val="00893AED"/>
    <w:rsid w:val="008A101B"/>
    <w:rsid w:val="008A2B52"/>
    <w:rsid w:val="008A4813"/>
    <w:rsid w:val="008A69E0"/>
    <w:rsid w:val="008A6A47"/>
    <w:rsid w:val="008B0872"/>
    <w:rsid w:val="008B1E09"/>
    <w:rsid w:val="008B27DE"/>
    <w:rsid w:val="008B6972"/>
    <w:rsid w:val="008C4C5A"/>
    <w:rsid w:val="008C5F9A"/>
    <w:rsid w:val="008D052C"/>
    <w:rsid w:val="008D0CA6"/>
    <w:rsid w:val="008D6551"/>
    <w:rsid w:val="008D70DC"/>
    <w:rsid w:val="008E1B87"/>
    <w:rsid w:val="008E294C"/>
    <w:rsid w:val="008E2D1F"/>
    <w:rsid w:val="008E2E4E"/>
    <w:rsid w:val="008E5C0E"/>
    <w:rsid w:val="008F0DC2"/>
    <w:rsid w:val="008F24F1"/>
    <w:rsid w:val="008F2EC4"/>
    <w:rsid w:val="00901B31"/>
    <w:rsid w:val="00904114"/>
    <w:rsid w:val="00906CB5"/>
    <w:rsid w:val="00906E55"/>
    <w:rsid w:val="009078E2"/>
    <w:rsid w:val="00916FC2"/>
    <w:rsid w:val="00917610"/>
    <w:rsid w:val="0092446A"/>
    <w:rsid w:val="00927CE7"/>
    <w:rsid w:val="0093614D"/>
    <w:rsid w:val="00936D4B"/>
    <w:rsid w:val="00942440"/>
    <w:rsid w:val="00942563"/>
    <w:rsid w:val="00943B34"/>
    <w:rsid w:val="00943F34"/>
    <w:rsid w:val="00944BFE"/>
    <w:rsid w:val="009458ED"/>
    <w:rsid w:val="00953F35"/>
    <w:rsid w:val="00957967"/>
    <w:rsid w:val="0096060E"/>
    <w:rsid w:val="009659F2"/>
    <w:rsid w:val="00972714"/>
    <w:rsid w:val="00972842"/>
    <w:rsid w:val="00975149"/>
    <w:rsid w:val="009753CC"/>
    <w:rsid w:val="00982AE4"/>
    <w:rsid w:val="00982CCB"/>
    <w:rsid w:val="00992443"/>
    <w:rsid w:val="00992BB0"/>
    <w:rsid w:val="00993FE2"/>
    <w:rsid w:val="009945E8"/>
    <w:rsid w:val="00995C8E"/>
    <w:rsid w:val="009A247D"/>
    <w:rsid w:val="009A7BA2"/>
    <w:rsid w:val="009B709F"/>
    <w:rsid w:val="009C19A7"/>
    <w:rsid w:val="009C5E5C"/>
    <w:rsid w:val="009C6656"/>
    <w:rsid w:val="009D00F8"/>
    <w:rsid w:val="009D1484"/>
    <w:rsid w:val="009E514D"/>
    <w:rsid w:val="009E5CA3"/>
    <w:rsid w:val="009E6FB3"/>
    <w:rsid w:val="009E6FD3"/>
    <w:rsid w:val="009F0B53"/>
    <w:rsid w:val="009F3A23"/>
    <w:rsid w:val="00A00B88"/>
    <w:rsid w:val="00A040CA"/>
    <w:rsid w:val="00A045E9"/>
    <w:rsid w:val="00A10421"/>
    <w:rsid w:val="00A1797C"/>
    <w:rsid w:val="00A17BCD"/>
    <w:rsid w:val="00A17CDA"/>
    <w:rsid w:val="00A230F5"/>
    <w:rsid w:val="00A239EE"/>
    <w:rsid w:val="00A25D83"/>
    <w:rsid w:val="00A2601C"/>
    <w:rsid w:val="00A277AC"/>
    <w:rsid w:val="00A35D34"/>
    <w:rsid w:val="00A3687B"/>
    <w:rsid w:val="00A55AC7"/>
    <w:rsid w:val="00A666E0"/>
    <w:rsid w:val="00A74F15"/>
    <w:rsid w:val="00A75D8F"/>
    <w:rsid w:val="00A818CF"/>
    <w:rsid w:val="00A83495"/>
    <w:rsid w:val="00A86494"/>
    <w:rsid w:val="00A93CBF"/>
    <w:rsid w:val="00A96560"/>
    <w:rsid w:val="00AA336E"/>
    <w:rsid w:val="00AA4F2F"/>
    <w:rsid w:val="00AA6554"/>
    <w:rsid w:val="00AB6583"/>
    <w:rsid w:val="00AC4FC3"/>
    <w:rsid w:val="00AD0CD7"/>
    <w:rsid w:val="00AD65DB"/>
    <w:rsid w:val="00AD7B20"/>
    <w:rsid w:val="00AE14ED"/>
    <w:rsid w:val="00AE2348"/>
    <w:rsid w:val="00AE3083"/>
    <w:rsid w:val="00AE45F8"/>
    <w:rsid w:val="00B068E7"/>
    <w:rsid w:val="00B10880"/>
    <w:rsid w:val="00B12B5A"/>
    <w:rsid w:val="00B15C93"/>
    <w:rsid w:val="00B27D04"/>
    <w:rsid w:val="00B30B40"/>
    <w:rsid w:val="00B44E67"/>
    <w:rsid w:val="00B53D20"/>
    <w:rsid w:val="00B5486F"/>
    <w:rsid w:val="00B54DDE"/>
    <w:rsid w:val="00B55585"/>
    <w:rsid w:val="00B5732B"/>
    <w:rsid w:val="00B5792C"/>
    <w:rsid w:val="00B7238B"/>
    <w:rsid w:val="00B8155B"/>
    <w:rsid w:val="00B86876"/>
    <w:rsid w:val="00B922AA"/>
    <w:rsid w:val="00B922FF"/>
    <w:rsid w:val="00B9501C"/>
    <w:rsid w:val="00BA3CC7"/>
    <w:rsid w:val="00BA57AA"/>
    <w:rsid w:val="00BA6FF3"/>
    <w:rsid w:val="00BB1960"/>
    <w:rsid w:val="00BB3705"/>
    <w:rsid w:val="00BB4A45"/>
    <w:rsid w:val="00BC1FE8"/>
    <w:rsid w:val="00BC24CD"/>
    <w:rsid w:val="00BD12D7"/>
    <w:rsid w:val="00BD4213"/>
    <w:rsid w:val="00BD515F"/>
    <w:rsid w:val="00BD7509"/>
    <w:rsid w:val="00BE268C"/>
    <w:rsid w:val="00BE6547"/>
    <w:rsid w:val="00BF6047"/>
    <w:rsid w:val="00C01FCC"/>
    <w:rsid w:val="00C03D5E"/>
    <w:rsid w:val="00C04C18"/>
    <w:rsid w:val="00C05033"/>
    <w:rsid w:val="00C0602C"/>
    <w:rsid w:val="00C07746"/>
    <w:rsid w:val="00C20FA8"/>
    <w:rsid w:val="00C24498"/>
    <w:rsid w:val="00C275F8"/>
    <w:rsid w:val="00C32DD7"/>
    <w:rsid w:val="00C33D0B"/>
    <w:rsid w:val="00C360B5"/>
    <w:rsid w:val="00C41C72"/>
    <w:rsid w:val="00C43138"/>
    <w:rsid w:val="00C443C0"/>
    <w:rsid w:val="00C463D8"/>
    <w:rsid w:val="00C51D1D"/>
    <w:rsid w:val="00C55188"/>
    <w:rsid w:val="00C60DCA"/>
    <w:rsid w:val="00C611FD"/>
    <w:rsid w:val="00C616CF"/>
    <w:rsid w:val="00C656B6"/>
    <w:rsid w:val="00C8079B"/>
    <w:rsid w:val="00C81726"/>
    <w:rsid w:val="00C82305"/>
    <w:rsid w:val="00C87768"/>
    <w:rsid w:val="00C95A27"/>
    <w:rsid w:val="00CA069E"/>
    <w:rsid w:val="00CB11DA"/>
    <w:rsid w:val="00CB1DB3"/>
    <w:rsid w:val="00CB1EFC"/>
    <w:rsid w:val="00CC1F54"/>
    <w:rsid w:val="00CC58CB"/>
    <w:rsid w:val="00CC66BB"/>
    <w:rsid w:val="00CD0A5B"/>
    <w:rsid w:val="00CD306D"/>
    <w:rsid w:val="00CD59B5"/>
    <w:rsid w:val="00CD62B7"/>
    <w:rsid w:val="00CE1FD9"/>
    <w:rsid w:val="00CF13EB"/>
    <w:rsid w:val="00CF146C"/>
    <w:rsid w:val="00D02B62"/>
    <w:rsid w:val="00D04CEF"/>
    <w:rsid w:val="00D07D2A"/>
    <w:rsid w:val="00D1212A"/>
    <w:rsid w:val="00D12723"/>
    <w:rsid w:val="00D27914"/>
    <w:rsid w:val="00D30126"/>
    <w:rsid w:val="00D3345A"/>
    <w:rsid w:val="00D35198"/>
    <w:rsid w:val="00D35B8C"/>
    <w:rsid w:val="00D36201"/>
    <w:rsid w:val="00D4263B"/>
    <w:rsid w:val="00D50813"/>
    <w:rsid w:val="00D508DD"/>
    <w:rsid w:val="00D613CF"/>
    <w:rsid w:val="00D678C8"/>
    <w:rsid w:val="00D67B29"/>
    <w:rsid w:val="00D70389"/>
    <w:rsid w:val="00D72672"/>
    <w:rsid w:val="00D72D47"/>
    <w:rsid w:val="00D74EA1"/>
    <w:rsid w:val="00D778F5"/>
    <w:rsid w:val="00D8505C"/>
    <w:rsid w:val="00D864A1"/>
    <w:rsid w:val="00D90F5D"/>
    <w:rsid w:val="00D918C7"/>
    <w:rsid w:val="00D94D9D"/>
    <w:rsid w:val="00D95F77"/>
    <w:rsid w:val="00D97F48"/>
    <w:rsid w:val="00DA272E"/>
    <w:rsid w:val="00DA5541"/>
    <w:rsid w:val="00DA761B"/>
    <w:rsid w:val="00DB5562"/>
    <w:rsid w:val="00DC0590"/>
    <w:rsid w:val="00DC1EAE"/>
    <w:rsid w:val="00DC3B87"/>
    <w:rsid w:val="00DC71BA"/>
    <w:rsid w:val="00DC747C"/>
    <w:rsid w:val="00DD2728"/>
    <w:rsid w:val="00DD5E4D"/>
    <w:rsid w:val="00DE13AA"/>
    <w:rsid w:val="00DE5AE6"/>
    <w:rsid w:val="00DF43A5"/>
    <w:rsid w:val="00DF5973"/>
    <w:rsid w:val="00DF6340"/>
    <w:rsid w:val="00DF7534"/>
    <w:rsid w:val="00E000B1"/>
    <w:rsid w:val="00E01A6B"/>
    <w:rsid w:val="00E04A0B"/>
    <w:rsid w:val="00E13ED7"/>
    <w:rsid w:val="00E141AD"/>
    <w:rsid w:val="00E14765"/>
    <w:rsid w:val="00E14A4A"/>
    <w:rsid w:val="00E231BC"/>
    <w:rsid w:val="00E25022"/>
    <w:rsid w:val="00E26666"/>
    <w:rsid w:val="00E30D77"/>
    <w:rsid w:val="00E32DC5"/>
    <w:rsid w:val="00E32E74"/>
    <w:rsid w:val="00E412F7"/>
    <w:rsid w:val="00E44712"/>
    <w:rsid w:val="00E44C08"/>
    <w:rsid w:val="00E640F4"/>
    <w:rsid w:val="00E65370"/>
    <w:rsid w:val="00E65A73"/>
    <w:rsid w:val="00E661BB"/>
    <w:rsid w:val="00E67AE8"/>
    <w:rsid w:val="00E740E4"/>
    <w:rsid w:val="00E75BD6"/>
    <w:rsid w:val="00E77127"/>
    <w:rsid w:val="00E8103A"/>
    <w:rsid w:val="00E81A72"/>
    <w:rsid w:val="00E81D83"/>
    <w:rsid w:val="00E84E63"/>
    <w:rsid w:val="00E87B76"/>
    <w:rsid w:val="00E905CD"/>
    <w:rsid w:val="00E90ABD"/>
    <w:rsid w:val="00E923DF"/>
    <w:rsid w:val="00EA353A"/>
    <w:rsid w:val="00EA5419"/>
    <w:rsid w:val="00EA7EAA"/>
    <w:rsid w:val="00EB1C05"/>
    <w:rsid w:val="00EB2C3D"/>
    <w:rsid w:val="00EB72C5"/>
    <w:rsid w:val="00EC19EF"/>
    <w:rsid w:val="00EC710E"/>
    <w:rsid w:val="00EC7E3D"/>
    <w:rsid w:val="00EE10D0"/>
    <w:rsid w:val="00EE12EC"/>
    <w:rsid w:val="00EE5FB1"/>
    <w:rsid w:val="00EE7A61"/>
    <w:rsid w:val="00EF4840"/>
    <w:rsid w:val="00F02FF6"/>
    <w:rsid w:val="00F05697"/>
    <w:rsid w:val="00F06E26"/>
    <w:rsid w:val="00F1211B"/>
    <w:rsid w:val="00F26E63"/>
    <w:rsid w:val="00F3000E"/>
    <w:rsid w:val="00F31E2F"/>
    <w:rsid w:val="00F32638"/>
    <w:rsid w:val="00F332FF"/>
    <w:rsid w:val="00F33C15"/>
    <w:rsid w:val="00F375F1"/>
    <w:rsid w:val="00F41E5D"/>
    <w:rsid w:val="00F42DB4"/>
    <w:rsid w:val="00F43C63"/>
    <w:rsid w:val="00F4467B"/>
    <w:rsid w:val="00F45239"/>
    <w:rsid w:val="00F50E12"/>
    <w:rsid w:val="00F51C94"/>
    <w:rsid w:val="00F57496"/>
    <w:rsid w:val="00F61FC7"/>
    <w:rsid w:val="00F77C17"/>
    <w:rsid w:val="00FA6FED"/>
    <w:rsid w:val="00FD079E"/>
    <w:rsid w:val="00FE16CD"/>
    <w:rsid w:val="00FE177F"/>
    <w:rsid w:val="00FE28ED"/>
    <w:rsid w:val="00FE4D3F"/>
    <w:rsid w:val="00FE55AC"/>
    <w:rsid w:val="00FF4643"/>
    <w:rsid w:val="00FF6920"/>
    <w:rsid w:val="00FF7C0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D01E06"/>
  <w15:chartTrackingRefBased/>
  <w15:docId w15:val="{69E824DB-50E9-4741-B1F8-964D09B5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99"/>
    <w:qFormat/>
    <w:rsid w:val="00837CEB"/>
    <w:pPr>
      <w:ind w:left="720"/>
      <w:contextualSpacing/>
    </w:pPr>
  </w:style>
  <w:style w:type="paragraph" w:styleId="Encabezado">
    <w:name w:val="header"/>
    <w:basedOn w:val="Normal"/>
    <w:link w:val="EncabezadoCar"/>
    <w:uiPriority w:val="99"/>
    <w:unhideWhenUsed/>
    <w:rsid w:val="00EC7E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7E3D"/>
  </w:style>
  <w:style w:type="paragraph" w:styleId="Piedepgina">
    <w:name w:val="footer"/>
    <w:basedOn w:val="Normal"/>
    <w:link w:val="PiedepginaCar"/>
    <w:uiPriority w:val="99"/>
    <w:unhideWhenUsed/>
    <w:rsid w:val="00EC7E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7E3D"/>
  </w:style>
  <w:style w:type="character" w:styleId="nfasis">
    <w:name w:val="Emphasis"/>
    <w:basedOn w:val="Fuentedeprrafopredeter"/>
    <w:uiPriority w:val="20"/>
    <w:qFormat/>
    <w:rsid w:val="004E567A"/>
    <w:rPr>
      <w:i/>
      <w:iCs/>
    </w:rPr>
  </w:style>
  <w:style w:type="character" w:styleId="Textoennegrita">
    <w:name w:val="Strong"/>
    <w:basedOn w:val="Fuentedeprrafopredeter"/>
    <w:uiPriority w:val="22"/>
    <w:qFormat/>
    <w:rsid w:val="006179D1"/>
    <w:rPr>
      <w:b/>
      <w:bCs/>
    </w:rPr>
  </w:style>
  <w:style w:type="character" w:customStyle="1" w:styleId="SinespaciadoCar">
    <w:name w:val="Sin espaciado Car"/>
    <w:link w:val="Sinespaciado"/>
    <w:uiPriority w:val="1"/>
    <w:locked/>
    <w:rsid w:val="00AA336E"/>
    <w:rPr>
      <w:rFonts w:ascii="Calibri" w:eastAsia="Times New Roman" w:hAnsi="Calibri" w:cs="Times New Roman"/>
      <w:lang w:eastAsia="es-EC"/>
    </w:rPr>
  </w:style>
  <w:style w:type="paragraph" w:styleId="Sinespaciado">
    <w:name w:val="No Spacing"/>
    <w:link w:val="SinespaciadoCar"/>
    <w:uiPriority w:val="1"/>
    <w:qFormat/>
    <w:rsid w:val="00AA336E"/>
    <w:pPr>
      <w:spacing w:after="0" w:line="240" w:lineRule="auto"/>
    </w:pPr>
    <w:rPr>
      <w:rFonts w:ascii="Calibri" w:eastAsia="Times New Roman" w:hAnsi="Calibri" w:cs="Times New Roman"/>
      <w:lang w:eastAsia="es-EC"/>
    </w:rPr>
  </w:style>
  <w:style w:type="character" w:customStyle="1" w:styleId="PrrafodelistaCar">
    <w:name w:val="Párrafo de lista Car"/>
    <w:link w:val="Prrafodelista"/>
    <w:uiPriority w:val="99"/>
    <w:locked/>
    <w:rsid w:val="006E5593"/>
  </w:style>
  <w:style w:type="paragraph" w:customStyle="1" w:styleId="Default">
    <w:name w:val="Default"/>
    <w:rsid w:val="00C656B6"/>
    <w:pPr>
      <w:autoSpaceDE w:val="0"/>
      <w:autoSpaceDN w:val="0"/>
      <w:adjustRightInd w:val="0"/>
      <w:spacing w:after="0" w:line="240" w:lineRule="auto"/>
    </w:pPr>
    <w:rPr>
      <w:rFonts w:ascii="Palatino Linotype" w:hAnsi="Palatino Linotype" w:cs="Palatino Linotype"/>
      <w:color w:val="000000"/>
      <w:sz w:val="24"/>
      <w:szCs w:val="24"/>
    </w:rPr>
  </w:style>
  <w:style w:type="character" w:styleId="Refdecomentario">
    <w:name w:val="annotation reference"/>
    <w:basedOn w:val="Fuentedeprrafopredeter"/>
    <w:uiPriority w:val="99"/>
    <w:semiHidden/>
    <w:unhideWhenUsed/>
    <w:rsid w:val="00E640F4"/>
    <w:rPr>
      <w:sz w:val="16"/>
      <w:szCs w:val="16"/>
    </w:rPr>
  </w:style>
  <w:style w:type="paragraph" w:styleId="Textocomentario">
    <w:name w:val="annotation text"/>
    <w:basedOn w:val="Normal"/>
    <w:link w:val="TextocomentarioCar"/>
    <w:uiPriority w:val="99"/>
    <w:semiHidden/>
    <w:unhideWhenUsed/>
    <w:rsid w:val="00E640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40F4"/>
    <w:rPr>
      <w:sz w:val="20"/>
      <w:szCs w:val="20"/>
    </w:rPr>
  </w:style>
  <w:style w:type="paragraph" w:styleId="Asuntodelcomentario">
    <w:name w:val="annotation subject"/>
    <w:basedOn w:val="Textocomentario"/>
    <w:next w:val="Textocomentario"/>
    <w:link w:val="AsuntodelcomentarioCar"/>
    <w:uiPriority w:val="99"/>
    <w:semiHidden/>
    <w:unhideWhenUsed/>
    <w:rsid w:val="00E640F4"/>
    <w:rPr>
      <w:b/>
      <w:bCs/>
    </w:rPr>
  </w:style>
  <w:style w:type="character" w:customStyle="1" w:styleId="AsuntodelcomentarioCar">
    <w:name w:val="Asunto del comentario Car"/>
    <w:basedOn w:val="TextocomentarioCar"/>
    <w:link w:val="Asuntodelcomentario"/>
    <w:uiPriority w:val="99"/>
    <w:semiHidden/>
    <w:rsid w:val="00E640F4"/>
    <w:rPr>
      <w:b/>
      <w:bCs/>
      <w:sz w:val="20"/>
      <w:szCs w:val="20"/>
    </w:rPr>
  </w:style>
  <w:style w:type="paragraph" w:styleId="Textodeglobo">
    <w:name w:val="Balloon Text"/>
    <w:basedOn w:val="Normal"/>
    <w:link w:val="TextodegloboCar"/>
    <w:uiPriority w:val="99"/>
    <w:semiHidden/>
    <w:unhideWhenUsed/>
    <w:rsid w:val="00E640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40F4"/>
    <w:rPr>
      <w:rFonts w:ascii="Segoe UI" w:hAnsi="Segoe UI" w:cs="Segoe UI"/>
      <w:sz w:val="18"/>
      <w:szCs w:val="18"/>
    </w:rPr>
  </w:style>
  <w:style w:type="table" w:styleId="Tablaconcuadrcula">
    <w:name w:val="Table Grid"/>
    <w:basedOn w:val="Tablanormal"/>
    <w:uiPriority w:val="39"/>
    <w:rsid w:val="008F0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02547">
      <w:bodyDiv w:val="1"/>
      <w:marLeft w:val="0"/>
      <w:marRight w:val="0"/>
      <w:marTop w:val="0"/>
      <w:marBottom w:val="0"/>
      <w:divBdr>
        <w:top w:val="none" w:sz="0" w:space="0" w:color="auto"/>
        <w:left w:val="none" w:sz="0" w:space="0" w:color="auto"/>
        <w:bottom w:val="none" w:sz="0" w:space="0" w:color="auto"/>
        <w:right w:val="none" w:sz="0" w:space="0" w:color="auto"/>
      </w:divBdr>
      <w:divsChild>
        <w:div w:id="33161790">
          <w:marLeft w:val="0"/>
          <w:marRight w:val="0"/>
          <w:marTop w:val="0"/>
          <w:marBottom w:val="0"/>
          <w:divBdr>
            <w:top w:val="none" w:sz="0" w:space="0" w:color="auto"/>
            <w:left w:val="none" w:sz="0" w:space="0" w:color="auto"/>
            <w:bottom w:val="none" w:sz="0" w:space="0" w:color="auto"/>
            <w:right w:val="none" w:sz="0" w:space="0" w:color="auto"/>
          </w:divBdr>
        </w:div>
        <w:div w:id="31924867">
          <w:marLeft w:val="0"/>
          <w:marRight w:val="0"/>
          <w:marTop w:val="0"/>
          <w:marBottom w:val="0"/>
          <w:divBdr>
            <w:top w:val="none" w:sz="0" w:space="0" w:color="auto"/>
            <w:left w:val="none" w:sz="0" w:space="0" w:color="auto"/>
            <w:bottom w:val="none" w:sz="0" w:space="0" w:color="auto"/>
            <w:right w:val="none" w:sz="0" w:space="0" w:color="auto"/>
          </w:divBdr>
        </w:div>
        <w:div w:id="2063479949">
          <w:marLeft w:val="0"/>
          <w:marRight w:val="0"/>
          <w:marTop w:val="0"/>
          <w:marBottom w:val="0"/>
          <w:divBdr>
            <w:top w:val="none" w:sz="0" w:space="0" w:color="auto"/>
            <w:left w:val="none" w:sz="0" w:space="0" w:color="auto"/>
            <w:bottom w:val="none" w:sz="0" w:space="0" w:color="auto"/>
            <w:right w:val="none" w:sz="0" w:space="0" w:color="auto"/>
          </w:divBdr>
        </w:div>
        <w:div w:id="252663731">
          <w:marLeft w:val="0"/>
          <w:marRight w:val="0"/>
          <w:marTop w:val="0"/>
          <w:marBottom w:val="0"/>
          <w:divBdr>
            <w:top w:val="none" w:sz="0" w:space="0" w:color="auto"/>
            <w:left w:val="none" w:sz="0" w:space="0" w:color="auto"/>
            <w:bottom w:val="none" w:sz="0" w:space="0" w:color="auto"/>
            <w:right w:val="none" w:sz="0" w:space="0" w:color="auto"/>
          </w:divBdr>
        </w:div>
      </w:divsChild>
    </w:div>
    <w:div w:id="250819095">
      <w:bodyDiv w:val="1"/>
      <w:marLeft w:val="0"/>
      <w:marRight w:val="0"/>
      <w:marTop w:val="0"/>
      <w:marBottom w:val="0"/>
      <w:divBdr>
        <w:top w:val="none" w:sz="0" w:space="0" w:color="auto"/>
        <w:left w:val="none" w:sz="0" w:space="0" w:color="auto"/>
        <w:bottom w:val="none" w:sz="0" w:space="0" w:color="auto"/>
        <w:right w:val="none" w:sz="0" w:space="0" w:color="auto"/>
      </w:divBdr>
      <w:divsChild>
        <w:div w:id="345906223">
          <w:marLeft w:val="0"/>
          <w:marRight w:val="0"/>
          <w:marTop w:val="0"/>
          <w:marBottom w:val="0"/>
          <w:divBdr>
            <w:top w:val="none" w:sz="0" w:space="0" w:color="auto"/>
            <w:left w:val="none" w:sz="0" w:space="0" w:color="auto"/>
            <w:bottom w:val="none" w:sz="0" w:space="0" w:color="auto"/>
            <w:right w:val="none" w:sz="0" w:space="0" w:color="auto"/>
          </w:divBdr>
        </w:div>
        <w:div w:id="1041786877">
          <w:marLeft w:val="0"/>
          <w:marRight w:val="0"/>
          <w:marTop w:val="0"/>
          <w:marBottom w:val="0"/>
          <w:divBdr>
            <w:top w:val="none" w:sz="0" w:space="0" w:color="auto"/>
            <w:left w:val="none" w:sz="0" w:space="0" w:color="auto"/>
            <w:bottom w:val="none" w:sz="0" w:space="0" w:color="auto"/>
            <w:right w:val="none" w:sz="0" w:space="0" w:color="auto"/>
          </w:divBdr>
        </w:div>
        <w:div w:id="1918513868">
          <w:marLeft w:val="0"/>
          <w:marRight w:val="0"/>
          <w:marTop w:val="0"/>
          <w:marBottom w:val="0"/>
          <w:divBdr>
            <w:top w:val="none" w:sz="0" w:space="0" w:color="auto"/>
            <w:left w:val="none" w:sz="0" w:space="0" w:color="auto"/>
            <w:bottom w:val="none" w:sz="0" w:space="0" w:color="auto"/>
            <w:right w:val="none" w:sz="0" w:space="0" w:color="auto"/>
          </w:divBdr>
        </w:div>
        <w:div w:id="1122455007">
          <w:marLeft w:val="0"/>
          <w:marRight w:val="0"/>
          <w:marTop w:val="0"/>
          <w:marBottom w:val="0"/>
          <w:divBdr>
            <w:top w:val="none" w:sz="0" w:space="0" w:color="auto"/>
            <w:left w:val="none" w:sz="0" w:space="0" w:color="auto"/>
            <w:bottom w:val="none" w:sz="0" w:space="0" w:color="auto"/>
            <w:right w:val="none" w:sz="0" w:space="0" w:color="auto"/>
          </w:divBdr>
        </w:div>
      </w:divsChild>
    </w:div>
    <w:div w:id="734158700">
      <w:bodyDiv w:val="1"/>
      <w:marLeft w:val="0"/>
      <w:marRight w:val="0"/>
      <w:marTop w:val="0"/>
      <w:marBottom w:val="0"/>
      <w:divBdr>
        <w:top w:val="none" w:sz="0" w:space="0" w:color="auto"/>
        <w:left w:val="none" w:sz="0" w:space="0" w:color="auto"/>
        <w:bottom w:val="none" w:sz="0" w:space="0" w:color="auto"/>
        <w:right w:val="none" w:sz="0" w:space="0" w:color="auto"/>
      </w:divBdr>
    </w:div>
    <w:div w:id="736511976">
      <w:bodyDiv w:val="1"/>
      <w:marLeft w:val="0"/>
      <w:marRight w:val="0"/>
      <w:marTop w:val="0"/>
      <w:marBottom w:val="0"/>
      <w:divBdr>
        <w:top w:val="none" w:sz="0" w:space="0" w:color="auto"/>
        <w:left w:val="none" w:sz="0" w:space="0" w:color="auto"/>
        <w:bottom w:val="none" w:sz="0" w:space="0" w:color="auto"/>
        <w:right w:val="none" w:sz="0" w:space="0" w:color="auto"/>
      </w:divBdr>
    </w:div>
    <w:div w:id="922297681">
      <w:bodyDiv w:val="1"/>
      <w:marLeft w:val="0"/>
      <w:marRight w:val="0"/>
      <w:marTop w:val="0"/>
      <w:marBottom w:val="0"/>
      <w:divBdr>
        <w:top w:val="none" w:sz="0" w:space="0" w:color="auto"/>
        <w:left w:val="none" w:sz="0" w:space="0" w:color="auto"/>
        <w:bottom w:val="none" w:sz="0" w:space="0" w:color="auto"/>
        <w:right w:val="none" w:sz="0" w:space="0" w:color="auto"/>
      </w:divBdr>
    </w:div>
    <w:div w:id="1121149626">
      <w:bodyDiv w:val="1"/>
      <w:marLeft w:val="0"/>
      <w:marRight w:val="0"/>
      <w:marTop w:val="0"/>
      <w:marBottom w:val="0"/>
      <w:divBdr>
        <w:top w:val="none" w:sz="0" w:space="0" w:color="auto"/>
        <w:left w:val="none" w:sz="0" w:space="0" w:color="auto"/>
        <w:bottom w:val="none" w:sz="0" w:space="0" w:color="auto"/>
        <w:right w:val="none" w:sz="0" w:space="0" w:color="auto"/>
      </w:divBdr>
    </w:div>
    <w:div w:id="1244800109">
      <w:bodyDiv w:val="1"/>
      <w:marLeft w:val="0"/>
      <w:marRight w:val="0"/>
      <w:marTop w:val="0"/>
      <w:marBottom w:val="0"/>
      <w:divBdr>
        <w:top w:val="none" w:sz="0" w:space="0" w:color="auto"/>
        <w:left w:val="none" w:sz="0" w:space="0" w:color="auto"/>
        <w:bottom w:val="none" w:sz="0" w:space="0" w:color="auto"/>
        <w:right w:val="none" w:sz="0" w:space="0" w:color="auto"/>
      </w:divBdr>
    </w:div>
    <w:div w:id="1317295128">
      <w:bodyDiv w:val="1"/>
      <w:marLeft w:val="0"/>
      <w:marRight w:val="0"/>
      <w:marTop w:val="0"/>
      <w:marBottom w:val="0"/>
      <w:divBdr>
        <w:top w:val="none" w:sz="0" w:space="0" w:color="auto"/>
        <w:left w:val="none" w:sz="0" w:space="0" w:color="auto"/>
        <w:bottom w:val="none" w:sz="0" w:space="0" w:color="auto"/>
        <w:right w:val="none" w:sz="0" w:space="0" w:color="auto"/>
      </w:divBdr>
    </w:div>
    <w:div w:id="1378237234">
      <w:bodyDiv w:val="1"/>
      <w:marLeft w:val="0"/>
      <w:marRight w:val="0"/>
      <w:marTop w:val="0"/>
      <w:marBottom w:val="0"/>
      <w:divBdr>
        <w:top w:val="none" w:sz="0" w:space="0" w:color="auto"/>
        <w:left w:val="none" w:sz="0" w:space="0" w:color="auto"/>
        <w:bottom w:val="none" w:sz="0" w:space="0" w:color="auto"/>
        <w:right w:val="none" w:sz="0" w:space="0" w:color="auto"/>
      </w:divBdr>
      <w:divsChild>
        <w:div w:id="1219974321">
          <w:marLeft w:val="0"/>
          <w:marRight w:val="0"/>
          <w:marTop w:val="0"/>
          <w:marBottom w:val="0"/>
          <w:divBdr>
            <w:top w:val="none" w:sz="0" w:space="0" w:color="auto"/>
            <w:left w:val="none" w:sz="0" w:space="0" w:color="auto"/>
            <w:bottom w:val="none" w:sz="0" w:space="0" w:color="auto"/>
            <w:right w:val="none" w:sz="0" w:space="0" w:color="auto"/>
          </w:divBdr>
        </w:div>
        <w:div w:id="670062890">
          <w:marLeft w:val="0"/>
          <w:marRight w:val="0"/>
          <w:marTop w:val="0"/>
          <w:marBottom w:val="0"/>
          <w:divBdr>
            <w:top w:val="none" w:sz="0" w:space="0" w:color="auto"/>
            <w:left w:val="none" w:sz="0" w:space="0" w:color="auto"/>
            <w:bottom w:val="none" w:sz="0" w:space="0" w:color="auto"/>
            <w:right w:val="none" w:sz="0" w:space="0" w:color="auto"/>
          </w:divBdr>
        </w:div>
        <w:div w:id="1315181391">
          <w:marLeft w:val="0"/>
          <w:marRight w:val="0"/>
          <w:marTop w:val="0"/>
          <w:marBottom w:val="0"/>
          <w:divBdr>
            <w:top w:val="none" w:sz="0" w:space="0" w:color="auto"/>
            <w:left w:val="none" w:sz="0" w:space="0" w:color="auto"/>
            <w:bottom w:val="none" w:sz="0" w:space="0" w:color="auto"/>
            <w:right w:val="none" w:sz="0" w:space="0" w:color="auto"/>
          </w:divBdr>
        </w:div>
        <w:div w:id="1436947576">
          <w:marLeft w:val="0"/>
          <w:marRight w:val="0"/>
          <w:marTop w:val="0"/>
          <w:marBottom w:val="0"/>
          <w:divBdr>
            <w:top w:val="none" w:sz="0" w:space="0" w:color="auto"/>
            <w:left w:val="none" w:sz="0" w:space="0" w:color="auto"/>
            <w:bottom w:val="none" w:sz="0" w:space="0" w:color="auto"/>
            <w:right w:val="none" w:sz="0" w:space="0" w:color="auto"/>
          </w:divBdr>
        </w:div>
      </w:divsChild>
    </w:div>
    <w:div w:id="1474326969">
      <w:bodyDiv w:val="1"/>
      <w:marLeft w:val="0"/>
      <w:marRight w:val="0"/>
      <w:marTop w:val="0"/>
      <w:marBottom w:val="0"/>
      <w:divBdr>
        <w:top w:val="none" w:sz="0" w:space="0" w:color="auto"/>
        <w:left w:val="none" w:sz="0" w:space="0" w:color="auto"/>
        <w:bottom w:val="none" w:sz="0" w:space="0" w:color="auto"/>
        <w:right w:val="none" w:sz="0" w:space="0" w:color="auto"/>
      </w:divBdr>
      <w:divsChild>
        <w:div w:id="1205672770">
          <w:marLeft w:val="0"/>
          <w:marRight w:val="0"/>
          <w:marTop w:val="0"/>
          <w:marBottom w:val="0"/>
          <w:divBdr>
            <w:top w:val="none" w:sz="0" w:space="0" w:color="auto"/>
            <w:left w:val="none" w:sz="0" w:space="0" w:color="auto"/>
            <w:bottom w:val="none" w:sz="0" w:space="0" w:color="auto"/>
            <w:right w:val="none" w:sz="0" w:space="0" w:color="auto"/>
          </w:divBdr>
        </w:div>
        <w:div w:id="1030569684">
          <w:marLeft w:val="0"/>
          <w:marRight w:val="0"/>
          <w:marTop w:val="0"/>
          <w:marBottom w:val="0"/>
          <w:divBdr>
            <w:top w:val="none" w:sz="0" w:space="0" w:color="auto"/>
            <w:left w:val="none" w:sz="0" w:space="0" w:color="auto"/>
            <w:bottom w:val="none" w:sz="0" w:space="0" w:color="auto"/>
            <w:right w:val="none" w:sz="0" w:space="0" w:color="auto"/>
          </w:divBdr>
        </w:div>
        <w:div w:id="1580558760">
          <w:marLeft w:val="0"/>
          <w:marRight w:val="0"/>
          <w:marTop w:val="0"/>
          <w:marBottom w:val="0"/>
          <w:divBdr>
            <w:top w:val="none" w:sz="0" w:space="0" w:color="auto"/>
            <w:left w:val="none" w:sz="0" w:space="0" w:color="auto"/>
            <w:bottom w:val="none" w:sz="0" w:space="0" w:color="auto"/>
            <w:right w:val="none" w:sz="0" w:space="0" w:color="auto"/>
          </w:divBdr>
        </w:div>
        <w:div w:id="1797915267">
          <w:marLeft w:val="0"/>
          <w:marRight w:val="0"/>
          <w:marTop w:val="0"/>
          <w:marBottom w:val="0"/>
          <w:divBdr>
            <w:top w:val="none" w:sz="0" w:space="0" w:color="auto"/>
            <w:left w:val="none" w:sz="0" w:space="0" w:color="auto"/>
            <w:bottom w:val="none" w:sz="0" w:space="0" w:color="auto"/>
            <w:right w:val="none" w:sz="0" w:space="0" w:color="auto"/>
          </w:divBdr>
        </w:div>
      </w:divsChild>
    </w:div>
    <w:div w:id="1635140772">
      <w:bodyDiv w:val="1"/>
      <w:marLeft w:val="0"/>
      <w:marRight w:val="0"/>
      <w:marTop w:val="0"/>
      <w:marBottom w:val="0"/>
      <w:divBdr>
        <w:top w:val="none" w:sz="0" w:space="0" w:color="auto"/>
        <w:left w:val="none" w:sz="0" w:space="0" w:color="auto"/>
        <w:bottom w:val="none" w:sz="0" w:space="0" w:color="auto"/>
        <w:right w:val="none" w:sz="0" w:space="0" w:color="auto"/>
      </w:divBdr>
      <w:divsChild>
        <w:div w:id="1555652440">
          <w:marLeft w:val="0"/>
          <w:marRight w:val="0"/>
          <w:marTop w:val="0"/>
          <w:marBottom w:val="0"/>
          <w:divBdr>
            <w:top w:val="none" w:sz="0" w:space="0" w:color="auto"/>
            <w:left w:val="none" w:sz="0" w:space="0" w:color="auto"/>
            <w:bottom w:val="none" w:sz="0" w:space="0" w:color="auto"/>
            <w:right w:val="none" w:sz="0" w:space="0" w:color="auto"/>
          </w:divBdr>
        </w:div>
        <w:div w:id="1763068997">
          <w:marLeft w:val="0"/>
          <w:marRight w:val="0"/>
          <w:marTop w:val="0"/>
          <w:marBottom w:val="0"/>
          <w:divBdr>
            <w:top w:val="none" w:sz="0" w:space="0" w:color="auto"/>
            <w:left w:val="none" w:sz="0" w:space="0" w:color="auto"/>
            <w:bottom w:val="none" w:sz="0" w:space="0" w:color="auto"/>
            <w:right w:val="none" w:sz="0" w:space="0" w:color="auto"/>
          </w:divBdr>
        </w:div>
        <w:div w:id="28771677">
          <w:marLeft w:val="0"/>
          <w:marRight w:val="0"/>
          <w:marTop w:val="0"/>
          <w:marBottom w:val="0"/>
          <w:divBdr>
            <w:top w:val="none" w:sz="0" w:space="0" w:color="auto"/>
            <w:left w:val="none" w:sz="0" w:space="0" w:color="auto"/>
            <w:bottom w:val="none" w:sz="0" w:space="0" w:color="auto"/>
            <w:right w:val="none" w:sz="0" w:space="0" w:color="auto"/>
          </w:divBdr>
        </w:div>
        <w:div w:id="1087578987">
          <w:marLeft w:val="0"/>
          <w:marRight w:val="0"/>
          <w:marTop w:val="0"/>
          <w:marBottom w:val="0"/>
          <w:divBdr>
            <w:top w:val="none" w:sz="0" w:space="0" w:color="auto"/>
            <w:left w:val="none" w:sz="0" w:space="0" w:color="auto"/>
            <w:bottom w:val="none" w:sz="0" w:space="0" w:color="auto"/>
            <w:right w:val="none" w:sz="0" w:space="0" w:color="auto"/>
          </w:divBdr>
        </w:div>
        <w:div w:id="1498689201">
          <w:marLeft w:val="0"/>
          <w:marRight w:val="0"/>
          <w:marTop w:val="0"/>
          <w:marBottom w:val="0"/>
          <w:divBdr>
            <w:top w:val="none" w:sz="0" w:space="0" w:color="auto"/>
            <w:left w:val="none" w:sz="0" w:space="0" w:color="auto"/>
            <w:bottom w:val="none" w:sz="0" w:space="0" w:color="auto"/>
            <w:right w:val="none" w:sz="0" w:space="0" w:color="auto"/>
          </w:divBdr>
        </w:div>
      </w:divsChild>
    </w:div>
    <w:div w:id="209138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DFCB5-369E-4570-995D-8783AD5BF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3682</Words>
  <Characters>20254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Beatriz Palacios Navarrete</dc:creator>
  <cp:keywords/>
  <dc:description/>
  <cp:lastModifiedBy>Diana Carolina Toapanta Lotero</cp:lastModifiedBy>
  <cp:revision>38</cp:revision>
  <cp:lastPrinted>2024-04-22T14:33:00Z</cp:lastPrinted>
  <dcterms:created xsi:type="dcterms:W3CDTF">2024-10-07T19:26:00Z</dcterms:created>
  <dcterms:modified xsi:type="dcterms:W3CDTF">2024-10-08T13:32:00Z</dcterms:modified>
</cp:coreProperties>
</file>