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1E6A" w14:textId="0FA59B06" w:rsidR="00B61519" w:rsidRPr="002E4A39" w:rsidRDefault="007A69ED" w:rsidP="002E4A39">
      <w:pPr>
        <w:tabs>
          <w:tab w:val="left" w:pos="1006"/>
          <w:tab w:val="center" w:pos="4394"/>
        </w:tabs>
        <w:spacing w:after="0" w:line="240" w:lineRule="auto"/>
        <w:jc w:val="center"/>
        <w:rPr>
          <w:rFonts w:ascii="Palatino Linotype" w:hAnsi="Palatino Linotype" w:cs="Calibri"/>
          <w:b/>
          <w:sz w:val="24"/>
          <w:szCs w:val="24"/>
          <w:lang w:val="es-ES_tradnl"/>
        </w:rPr>
      </w:pPr>
      <w:r w:rsidRPr="002E4A39">
        <w:rPr>
          <w:rFonts w:ascii="Palatino Linotype" w:hAnsi="Palatino Linotype" w:cs="Calibri"/>
          <w:b/>
          <w:color w:val="000000"/>
          <w:sz w:val="24"/>
          <w:szCs w:val="24"/>
          <w:lang w:val="es-ES_tradnl"/>
        </w:rPr>
        <w:t>ACTA RESUMIDA DE LA SESIÓN Nro. 00</w:t>
      </w:r>
      <w:r w:rsidR="008816B8" w:rsidRPr="002E4A39">
        <w:rPr>
          <w:rFonts w:ascii="Palatino Linotype" w:hAnsi="Palatino Linotype" w:cs="Calibri"/>
          <w:b/>
          <w:color w:val="000000"/>
          <w:sz w:val="24"/>
          <w:szCs w:val="24"/>
          <w:lang w:val="es-ES_tradnl"/>
        </w:rPr>
        <w:t>5</w:t>
      </w:r>
      <w:r w:rsidRPr="002E4A39">
        <w:rPr>
          <w:rFonts w:ascii="Palatino Linotype" w:hAnsi="Palatino Linotype" w:cs="Calibri"/>
          <w:b/>
          <w:color w:val="000000"/>
          <w:sz w:val="24"/>
          <w:szCs w:val="24"/>
          <w:lang w:val="es-ES_tradnl"/>
        </w:rPr>
        <w:t xml:space="preserve"> ORDINARIA DE LA </w:t>
      </w:r>
      <w:r w:rsidR="00B61519" w:rsidRPr="002E4A39">
        <w:rPr>
          <w:rFonts w:ascii="Palatino Linotype" w:hAnsi="Palatino Linotype" w:cs="Calibri"/>
          <w:b/>
          <w:sz w:val="24"/>
          <w:szCs w:val="24"/>
          <w:lang w:val="es-ES_tradnl"/>
        </w:rPr>
        <w:t xml:space="preserve">COMISIÓN DE </w:t>
      </w:r>
      <w:r w:rsidR="004414C3" w:rsidRPr="002E4A39">
        <w:rPr>
          <w:rFonts w:ascii="Palatino Linotype" w:hAnsi="Palatino Linotype" w:cs="Calibri"/>
          <w:b/>
          <w:color w:val="000000"/>
          <w:sz w:val="24"/>
          <w:szCs w:val="24"/>
          <w:lang w:val="es-ES_tradnl"/>
        </w:rPr>
        <w:tab/>
        <w:t>CONECTIVIDAD</w:t>
      </w:r>
      <w:r w:rsidR="00876176" w:rsidRPr="002E4A39">
        <w:rPr>
          <w:rFonts w:ascii="Palatino Linotype" w:hAnsi="Palatino Linotype" w:cs="Calibri"/>
          <w:b/>
          <w:color w:val="000000"/>
          <w:sz w:val="24"/>
          <w:szCs w:val="24"/>
          <w:lang w:val="es-ES_tradnl"/>
        </w:rPr>
        <w:t xml:space="preserve"> -EJE ECONÓMICO-</w:t>
      </w:r>
    </w:p>
    <w:p w14:paraId="3EE7C246" w14:textId="77777777" w:rsidR="00541995" w:rsidRPr="002E4A39" w:rsidRDefault="00541995" w:rsidP="00B61519">
      <w:pPr>
        <w:tabs>
          <w:tab w:val="left" w:pos="1006"/>
          <w:tab w:val="center" w:pos="4394"/>
        </w:tabs>
        <w:spacing w:after="0" w:line="240" w:lineRule="auto"/>
        <w:jc w:val="center"/>
        <w:rPr>
          <w:rFonts w:ascii="Palatino Linotype" w:hAnsi="Palatino Linotype" w:cs="Calibri"/>
          <w:b/>
          <w:sz w:val="24"/>
          <w:szCs w:val="24"/>
          <w:lang w:val="es-ES_tradnl"/>
        </w:rPr>
      </w:pPr>
    </w:p>
    <w:p w14:paraId="4EB94E08" w14:textId="748B3FC2" w:rsidR="007A69ED" w:rsidRPr="002E4A39" w:rsidRDefault="004414C3" w:rsidP="000B71EF">
      <w:pPr>
        <w:spacing w:after="0" w:line="240" w:lineRule="auto"/>
        <w:jc w:val="center"/>
        <w:rPr>
          <w:rFonts w:ascii="Palatino Linotype" w:hAnsi="Palatino Linotype" w:cs="Calibri"/>
          <w:b/>
          <w:color w:val="000000"/>
          <w:sz w:val="24"/>
          <w:szCs w:val="24"/>
          <w:lang w:val="es-ES_tradnl"/>
        </w:rPr>
      </w:pPr>
      <w:r w:rsidRPr="002E4A39">
        <w:rPr>
          <w:rFonts w:ascii="Palatino Linotype" w:hAnsi="Palatino Linotype" w:cs="Calibri"/>
          <w:b/>
          <w:color w:val="000000"/>
          <w:sz w:val="24"/>
          <w:szCs w:val="24"/>
          <w:lang w:val="es-ES_tradnl"/>
        </w:rPr>
        <w:t>MIÉRCOLES</w:t>
      </w:r>
      <w:r w:rsidR="007A69ED" w:rsidRPr="002E4A39">
        <w:rPr>
          <w:rFonts w:ascii="Palatino Linotype" w:hAnsi="Palatino Linotype" w:cs="Calibri"/>
          <w:b/>
          <w:color w:val="000000"/>
          <w:sz w:val="24"/>
          <w:szCs w:val="24"/>
          <w:lang w:val="es-ES_tradnl"/>
        </w:rPr>
        <w:t xml:space="preserve">, </w:t>
      </w:r>
      <w:r w:rsidR="008816B8" w:rsidRPr="002E4A39">
        <w:rPr>
          <w:rFonts w:ascii="Palatino Linotype" w:hAnsi="Palatino Linotype" w:cs="Calibri"/>
          <w:b/>
          <w:color w:val="000000"/>
          <w:sz w:val="24"/>
          <w:szCs w:val="24"/>
          <w:lang w:val="es-ES_tradnl"/>
        </w:rPr>
        <w:t>26</w:t>
      </w:r>
      <w:r w:rsidR="006C75E4" w:rsidRPr="002E4A39">
        <w:rPr>
          <w:rFonts w:ascii="Palatino Linotype" w:hAnsi="Palatino Linotype" w:cs="Calibri"/>
          <w:b/>
          <w:color w:val="000000"/>
          <w:sz w:val="24"/>
          <w:szCs w:val="24"/>
          <w:lang w:val="es-ES_tradnl"/>
        </w:rPr>
        <w:t xml:space="preserve"> </w:t>
      </w:r>
      <w:r w:rsidR="007A69ED" w:rsidRPr="002E4A39">
        <w:rPr>
          <w:rFonts w:ascii="Palatino Linotype" w:hAnsi="Palatino Linotype" w:cs="Calibri"/>
          <w:b/>
          <w:color w:val="000000"/>
          <w:sz w:val="24"/>
          <w:szCs w:val="24"/>
          <w:lang w:val="es-ES_tradnl"/>
        </w:rPr>
        <w:t>DE JU</w:t>
      </w:r>
      <w:r w:rsidR="00D850FB" w:rsidRPr="002E4A39">
        <w:rPr>
          <w:rFonts w:ascii="Palatino Linotype" w:hAnsi="Palatino Linotype" w:cs="Calibri"/>
          <w:b/>
          <w:color w:val="000000"/>
          <w:sz w:val="24"/>
          <w:szCs w:val="24"/>
          <w:lang w:val="es-ES_tradnl"/>
        </w:rPr>
        <w:t>L</w:t>
      </w:r>
      <w:r w:rsidR="007A69ED" w:rsidRPr="002E4A39">
        <w:rPr>
          <w:rFonts w:ascii="Palatino Linotype" w:hAnsi="Palatino Linotype" w:cs="Calibri"/>
          <w:b/>
          <w:color w:val="000000"/>
          <w:sz w:val="24"/>
          <w:szCs w:val="24"/>
          <w:lang w:val="es-ES_tradnl"/>
        </w:rPr>
        <w:t>IO DE 2023</w:t>
      </w:r>
    </w:p>
    <w:p w14:paraId="74F65C42" w14:textId="2E46BCAF" w:rsidR="000B71EF" w:rsidRPr="002E4A39" w:rsidRDefault="000B71EF" w:rsidP="000B71EF">
      <w:pPr>
        <w:spacing w:after="0" w:line="240" w:lineRule="auto"/>
        <w:jc w:val="center"/>
        <w:rPr>
          <w:rFonts w:ascii="Palatino Linotype" w:hAnsi="Palatino Linotype" w:cs="Calibri"/>
          <w:b/>
          <w:color w:val="000000"/>
          <w:sz w:val="24"/>
          <w:szCs w:val="24"/>
          <w:lang w:val="es-ES_tradnl"/>
        </w:rPr>
      </w:pPr>
    </w:p>
    <w:p w14:paraId="6AC1645B" w14:textId="77777777" w:rsidR="00D850FB" w:rsidRPr="002E4A39" w:rsidRDefault="00D850FB" w:rsidP="000B71EF">
      <w:pPr>
        <w:spacing w:after="0" w:line="240" w:lineRule="auto"/>
        <w:jc w:val="center"/>
        <w:rPr>
          <w:rFonts w:ascii="Palatino Linotype" w:hAnsi="Palatino Linotype" w:cs="Calibri"/>
          <w:b/>
          <w:color w:val="000000"/>
          <w:sz w:val="24"/>
          <w:szCs w:val="24"/>
          <w:lang w:val="es-ES_tradnl"/>
        </w:rPr>
      </w:pPr>
    </w:p>
    <w:p w14:paraId="09150CFD" w14:textId="201B5DFD" w:rsidR="007A69ED" w:rsidRPr="002E4A39" w:rsidRDefault="007A69ED" w:rsidP="007A69ED">
      <w:pPr>
        <w:spacing w:after="0" w:line="240" w:lineRule="auto"/>
        <w:jc w:val="both"/>
        <w:rPr>
          <w:rFonts w:ascii="Palatino Linotype" w:hAnsi="Palatino Linotype" w:cs="Calibri"/>
          <w:color w:val="000000"/>
          <w:sz w:val="24"/>
          <w:szCs w:val="24"/>
          <w:lang w:val="es-ES_tradnl"/>
        </w:rPr>
      </w:pPr>
      <w:r w:rsidRPr="002E4A39">
        <w:rPr>
          <w:rFonts w:ascii="Palatino Linotype" w:eastAsia="Palatino Linotype" w:hAnsi="Palatino Linotype" w:cs="Palatino Linotype"/>
          <w:color w:val="000000"/>
          <w:sz w:val="24"/>
          <w:szCs w:val="24"/>
          <w:lang w:val="es-ES_tradnl"/>
        </w:rPr>
        <w:t xml:space="preserve">En el Distrito Metropolitano de Quito, siendo las </w:t>
      </w:r>
      <w:r w:rsidRPr="002E4A39">
        <w:rPr>
          <w:rFonts w:ascii="Palatino Linotype" w:hAnsi="Palatino Linotype" w:cs="Calibri"/>
          <w:color w:val="000000"/>
          <w:sz w:val="24"/>
          <w:szCs w:val="24"/>
          <w:lang w:val="es-ES_tradnl"/>
        </w:rPr>
        <w:t>1</w:t>
      </w:r>
      <w:r w:rsidR="004414C3" w:rsidRPr="002E4A39">
        <w:rPr>
          <w:rFonts w:ascii="Palatino Linotype" w:hAnsi="Palatino Linotype" w:cs="Calibri"/>
          <w:color w:val="000000"/>
          <w:sz w:val="24"/>
          <w:szCs w:val="24"/>
          <w:lang w:val="es-ES_tradnl"/>
        </w:rPr>
        <w:t>5</w:t>
      </w:r>
      <w:r w:rsidRPr="002E4A39">
        <w:rPr>
          <w:rFonts w:ascii="Palatino Linotype" w:hAnsi="Palatino Linotype" w:cs="Calibri"/>
          <w:color w:val="000000"/>
          <w:sz w:val="24"/>
          <w:szCs w:val="24"/>
          <w:lang w:val="es-ES_tradnl"/>
        </w:rPr>
        <w:t>h</w:t>
      </w:r>
      <w:r w:rsidR="004414C3" w:rsidRPr="002E4A39">
        <w:rPr>
          <w:rFonts w:ascii="Palatino Linotype" w:hAnsi="Palatino Linotype" w:cs="Calibri"/>
          <w:color w:val="000000"/>
          <w:sz w:val="24"/>
          <w:szCs w:val="24"/>
          <w:lang w:val="es-ES_tradnl"/>
        </w:rPr>
        <w:t>1</w:t>
      </w:r>
      <w:r w:rsidR="008816B8" w:rsidRPr="002E4A39">
        <w:rPr>
          <w:rFonts w:ascii="Palatino Linotype" w:hAnsi="Palatino Linotype" w:cs="Calibri"/>
          <w:color w:val="000000"/>
          <w:sz w:val="24"/>
          <w:szCs w:val="24"/>
          <w:lang w:val="es-ES_tradnl"/>
        </w:rPr>
        <w:t>2</w:t>
      </w:r>
      <w:r w:rsidRPr="002E4A39">
        <w:rPr>
          <w:rFonts w:ascii="Palatino Linotype" w:hAnsi="Palatino Linotype" w:cs="Calibri"/>
          <w:color w:val="000000"/>
          <w:sz w:val="24"/>
          <w:szCs w:val="24"/>
          <w:lang w:val="es-ES_tradnl"/>
        </w:rPr>
        <w:t xml:space="preserve"> del </w:t>
      </w:r>
      <w:r w:rsidR="008816B8" w:rsidRPr="002E4A39">
        <w:rPr>
          <w:rFonts w:ascii="Palatino Linotype" w:hAnsi="Palatino Linotype" w:cs="Calibri"/>
          <w:color w:val="000000"/>
          <w:sz w:val="24"/>
          <w:szCs w:val="24"/>
          <w:lang w:val="es-ES_tradnl"/>
        </w:rPr>
        <w:t>26</w:t>
      </w:r>
      <w:r w:rsidR="006C75E4" w:rsidRPr="002E4A39">
        <w:rPr>
          <w:rFonts w:ascii="Palatino Linotype" w:hAnsi="Palatino Linotype" w:cs="Calibri"/>
          <w:color w:val="000000"/>
          <w:sz w:val="24"/>
          <w:szCs w:val="24"/>
          <w:lang w:val="es-ES_tradnl"/>
        </w:rPr>
        <w:t xml:space="preserve"> </w:t>
      </w:r>
      <w:r w:rsidRPr="002E4A39">
        <w:rPr>
          <w:rFonts w:ascii="Palatino Linotype" w:eastAsia="Palatino Linotype" w:hAnsi="Palatino Linotype" w:cs="Palatino Linotype"/>
          <w:color w:val="000000"/>
          <w:sz w:val="24"/>
          <w:szCs w:val="24"/>
          <w:lang w:val="es-ES_tradnl"/>
        </w:rPr>
        <w:t>de ju</w:t>
      </w:r>
      <w:r w:rsidR="00424B40" w:rsidRPr="002E4A39">
        <w:rPr>
          <w:rFonts w:ascii="Palatino Linotype" w:eastAsia="Palatino Linotype" w:hAnsi="Palatino Linotype" w:cs="Palatino Linotype"/>
          <w:color w:val="000000"/>
          <w:sz w:val="24"/>
          <w:szCs w:val="24"/>
          <w:lang w:val="es-ES_tradnl"/>
        </w:rPr>
        <w:t>l</w:t>
      </w:r>
      <w:r w:rsidRPr="002E4A39">
        <w:rPr>
          <w:rFonts w:ascii="Palatino Linotype" w:eastAsia="Palatino Linotype" w:hAnsi="Palatino Linotype" w:cs="Palatino Linotype"/>
          <w:color w:val="000000"/>
          <w:sz w:val="24"/>
          <w:szCs w:val="24"/>
          <w:lang w:val="es-ES_tradnl"/>
        </w:rPr>
        <w:t>io del año dos mil veintitrés, conforme la convocatoria</w:t>
      </w:r>
      <w:r w:rsidRPr="002E4A39">
        <w:rPr>
          <w:rFonts w:ascii="Palatino Linotype" w:hAnsi="Palatino Linotype" w:cs="Calibri"/>
          <w:color w:val="000000"/>
          <w:sz w:val="24"/>
          <w:szCs w:val="24"/>
          <w:lang w:val="es-ES_tradnl"/>
        </w:rPr>
        <w:t xml:space="preserve"> realizada </w:t>
      </w:r>
      <w:r w:rsidR="00575C5C" w:rsidRPr="002E4A39">
        <w:rPr>
          <w:rFonts w:ascii="Palatino Linotype" w:hAnsi="Palatino Linotype" w:cs="Calibri"/>
          <w:color w:val="000000"/>
          <w:sz w:val="24"/>
          <w:szCs w:val="24"/>
          <w:lang w:val="es-ES_tradnl"/>
        </w:rPr>
        <w:t>el 22 de julio de 2023</w:t>
      </w:r>
      <w:r w:rsidR="00020359">
        <w:rPr>
          <w:rFonts w:ascii="Palatino Linotype" w:hAnsi="Palatino Linotype" w:cs="Calibri"/>
          <w:color w:val="000000"/>
          <w:sz w:val="24"/>
          <w:szCs w:val="24"/>
          <w:lang w:val="es-ES_tradnl"/>
        </w:rPr>
        <w:t>,</w:t>
      </w:r>
      <w:r w:rsidR="00575C5C" w:rsidRPr="002E4A39">
        <w:rPr>
          <w:rFonts w:ascii="Palatino Linotype" w:hAnsi="Palatino Linotype" w:cs="Calibri"/>
          <w:color w:val="000000"/>
          <w:sz w:val="24"/>
          <w:szCs w:val="24"/>
          <w:lang w:val="es-ES_tradnl"/>
        </w:rPr>
        <w:t xml:space="preserve"> </w:t>
      </w:r>
      <w:r w:rsidRPr="002E4A39">
        <w:rPr>
          <w:rFonts w:ascii="Palatino Linotype" w:hAnsi="Palatino Linotype" w:cs="Calibri"/>
          <w:color w:val="000000"/>
          <w:sz w:val="24"/>
          <w:szCs w:val="24"/>
          <w:lang w:val="es-ES_tradnl"/>
        </w:rPr>
        <w:t>al amparo del literal d) del artículo 64 del Código Municipal para el Distrito Metropolitano de Quito, que trata sobre los deberes y atribuciones de la Secretar</w:t>
      </w:r>
      <w:r w:rsidR="00541995" w:rsidRPr="002E4A39">
        <w:rPr>
          <w:rFonts w:ascii="Palatino Linotype" w:hAnsi="Palatino Linotype" w:cs="Calibri"/>
          <w:color w:val="000000"/>
          <w:sz w:val="24"/>
          <w:szCs w:val="24"/>
          <w:lang w:val="es-ES_tradnl"/>
        </w:rPr>
        <w:t>i</w:t>
      </w:r>
      <w:r w:rsidRPr="002E4A39">
        <w:rPr>
          <w:rFonts w:ascii="Palatino Linotype" w:hAnsi="Palatino Linotype" w:cs="Calibri"/>
          <w:color w:val="000000"/>
          <w:sz w:val="24"/>
          <w:szCs w:val="24"/>
          <w:lang w:val="es-ES_tradnl"/>
        </w:rPr>
        <w:t>a General del Concejo Metropolitano de Quito, se lleva a cabo en la sala de sesiones No</w:t>
      </w:r>
      <w:r w:rsidRPr="002E4A39">
        <w:rPr>
          <w:rFonts w:ascii="Palatino Linotype" w:eastAsia="Palatino Linotype" w:hAnsi="Palatino Linotype" w:cs="Palatino Linotype"/>
          <w:color w:val="000000"/>
          <w:sz w:val="24"/>
          <w:szCs w:val="24"/>
          <w:lang w:val="es-ES_tradnl"/>
        </w:rPr>
        <w:t xml:space="preserve">. </w:t>
      </w:r>
      <w:r w:rsidR="00876176" w:rsidRPr="002E4A39">
        <w:rPr>
          <w:rFonts w:ascii="Palatino Linotype" w:eastAsia="Palatino Linotype" w:hAnsi="Palatino Linotype" w:cs="Palatino Linotype"/>
          <w:sz w:val="24"/>
          <w:szCs w:val="24"/>
          <w:lang w:val="es-ES_tradnl"/>
        </w:rPr>
        <w:t>3</w:t>
      </w:r>
      <w:r w:rsidRPr="002E4A39">
        <w:rPr>
          <w:rFonts w:ascii="Palatino Linotype" w:eastAsia="Palatino Linotype" w:hAnsi="Palatino Linotype" w:cs="Palatino Linotype"/>
          <w:color w:val="000000"/>
          <w:sz w:val="24"/>
          <w:szCs w:val="24"/>
          <w:lang w:val="es-ES_tradnl"/>
        </w:rPr>
        <w:t xml:space="preserve"> del Concejo Metropolitano de Quito, la sesión Nro. 00</w:t>
      </w:r>
      <w:r w:rsidR="00615A1F" w:rsidRPr="002E4A39">
        <w:rPr>
          <w:rFonts w:ascii="Palatino Linotype" w:eastAsia="Palatino Linotype" w:hAnsi="Palatino Linotype" w:cs="Palatino Linotype"/>
          <w:sz w:val="24"/>
          <w:szCs w:val="24"/>
          <w:lang w:val="es-ES_tradnl"/>
        </w:rPr>
        <w:t>5</w:t>
      </w:r>
      <w:r w:rsidRPr="002E4A39">
        <w:rPr>
          <w:rFonts w:ascii="Palatino Linotype" w:eastAsia="Palatino Linotype" w:hAnsi="Palatino Linotype" w:cs="Palatino Linotype"/>
          <w:sz w:val="24"/>
          <w:szCs w:val="24"/>
          <w:lang w:val="es-ES_tradnl"/>
        </w:rPr>
        <w:t xml:space="preserve">  </w:t>
      </w:r>
      <w:r w:rsidR="00020359">
        <w:rPr>
          <w:rFonts w:ascii="Palatino Linotype" w:eastAsia="Palatino Linotype" w:hAnsi="Palatino Linotype" w:cs="Palatino Linotype"/>
          <w:sz w:val="24"/>
          <w:szCs w:val="24"/>
          <w:lang w:val="es-ES_tradnl"/>
        </w:rPr>
        <w:t xml:space="preserve">- </w:t>
      </w:r>
      <w:r w:rsidRPr="002E4A39">
        <w:rPr>
          <w:rFonts w:ascii="Palatino Linotype" w:eastAsia="Palatino Linotype" w:hAnsi="Palatino Linotype" w:cs="Palatino Linotype"/>
          <w:sz w:val="24"/>
          <w:szCs w:val="24"/>
          <w:lang w:val="es-ES_tradnl"/>
        </w:rPr>
        <w:t>Ordinaria</w:t>
      </w:r>
      <w:r w:rsidRPr="002E4A39">
        <w:rPr>
          <w:rFonts w:ascii="Palatino Linotype" w:eastAsia="Palatino Linotype" w:hAnsi="Palatino Linotype" w:cs="Palatino Linotype"/>
          <w:color w:val="000000"/>
          <w:sz w:val="24"/>
          <w:szCs w:val="24"/>
          <w:lang w:val="es-ES_tradnl"/>
        </w:rPr>
        <w:t xml:space="preserve"> </w:t>
      </w:r>
      <w:r w:rsidRPr="002E4A39">
        <w:rPr>
          <w:rFonts w:ascii="Palatino Linotype" w:hAnsi="Palatino Linotype" w:cs="Calibri"/>
          <w:color w:val="000000"/>
          <w:sz w:val="24"/>
          <w:szCs w:val="24"/>
          <w:lang w:val="es-ES_tradnl"/>
        </w:rPr>
        <w:t xml:space="preserve">la </w:t>
      </w:r>
      <w:r w:rsidR="00B61519" w:rsidRPr="002E4A39">
        <w:rPr>
          <w:rFonts w:ascii="Palatino Linotype" w:hAnsi="Palatino Linotype" w:cs="Calibri"/>
          <w:color w:val="000000"/>
          <w:sz w:val="24"/>
          <w:szCs w:val="24"/>
          <w:lang w:val="es-ES_tradnl"/>
        </w:rPr>
        <w:t xml:space="preserve">Comisión de </w:t>
      </w:r>
      <w:r w:rsidR="00876176" w:rsidRPr="002E4A39">
        <w:rPr>
          <w:rFonts w:ascii="Palatino Linotype" w:hAnsi="Palatino Linotype" w:cs="Calibri"/>
          <w:color w:val="000000"/>
          <w:sz w:val="24"/>
          <w:szCs w:val="24"/>
          <w:lang w:val="es-ES_tradnl"/>
        </w:rPr>
        <w:t>Conectividad</w:t>
      </w:r>
      <w:r w:rsidR="00B61519" w:rsidRPr="002E4A39">
        <w:rPr>
          <w:rFonts w:ascii="Palatino Linotype" w:hAnsi="Palatino Linotype" w:cs="Calibri"/>
          <w:color w:val="000000"/>
          <w:sz w:val="24"/>
          <w:szCs w:val="24"/>
          <w:lang w:val="es-ES_tradnl"/>
        </w:rPr>
        <w:t xml:space="preserve">, presidida por </w:t>
      </w:r>
      <w:r w:rsidR="00876176" w:rsidRPr="002E4A39">
        <w:rPr>
          <w:rFonts w:ascii="Palatino Linotype" w:hAnsi="Palatino Linotype" w:cs="Calibri"/>
          <w:color w:val="000000"/>
          <w:sz w:val="24"/>
          <w:szCs w:val="24"/>
          <w:lang w:val="es-ES_tradnl"/>
        </w:rPr>
        <w:t xml:space="preserve">la concejala </w:t>
      </w:r>
      <w:r w:rsidR="000A6386" w:rsidRPr="002E4A39">
        <w:rPr>
          <w:rFonts w:ascii="Palatino Linotype" w:hAnsi="Palatino Linotype" w:cs="Calibri"/>
          <w:color w:val="000000"/>
          <w:sz w:val="24"/>
          <w:szCs w:val="24"/>
          <w:lang w:val="es-ES_tradnl"/>
        </w:rPr>
        <w:t xml:space="preserve">María </w:t>
      </w:r>
      <w:r w:rsidR="00876176" w:rsidRPr="002E4A39">
        <w:rPr>
          <w:rFonts w:ascii="Palatino Linotype" w:hAnsi="Palatino Linotype" w:cs="Calibri"/>
          <w:color w:val="000000"/>
          <w:sz w:val="24"/>
          <w:szCs w:val="24"/>
          <w:lang w:val="es-ES_tradnl"/>
        </w:rPr>
        <w:t>Cristina López</w:t>
      </w:r>
      <w:r w:rsidR="000A6386" w:rsidRPr="002E4A39">
        <w:rPr>
          <w:rFonts w:ascii="Palatino Linotype" w:hAnsi="Palatino Linotype" w:cs="Calibri"/>
          <w:color w:val="000000"/>
          <w:sz w:val="24"/>
          <w:szCs w:val="24"/>
          <w:lang w:val="es-ES_tradnl"/>
        </w:rPr>
        <w:t xml:space="preserve"> Gómez</w:t>
      </w:r>
      <w:r w:rsidRPr="002E4A39">
        <w:rPr>
          <w:rFonts w:ascii="Palatino Linotype" w:hAnsi="Palatino Linotype" w:cs="Calibri"/>
          <w:color w:val="000000"/>
          <w:sz w:val="24"/>
          <w:szCs w:val="24"/>
          <w:lang w:val="es-ES_tradnl"/>
        </w:rPr>
        <w:t xml:space="preserve"> </w:t>
      </w:r>
      <w:r w:rsidR="000A6386" w:rsidRPr="002E4A39">
        <w:rPr>
          <w:rFonts w:ascii="Palatino Linotype" w:hAnsi="Palatino Linotype" w:cs="Calibri"/>
          <w:color w:val="000000"/>
          <w:sz w:val="24"/>
          <w:szCs w:val="24"/>
          <w:lang w:val="es-ES_tradnl"/>
        </w:rPr>
        <w:t xml:space="preserve">de la Torre </w:t>
      </w:r>
      <w:r w:rsidRPr="002E4A39">
        <w:rPr>
          <w:rFonts w:ascii="Palatino Linotype" w:hAnsi="Palatino Linotype" w:cs="Calibri"/>
          <w:color w:val="000000"/>
          <w:sz w:val="24"/>
          <w:szCs w:val="24"/>
          <w:lang w:val="es-ES_tradnl"/>
        </w:rPr>
        <w:t>y</w:t>
      </w:r>
      <w:r w:rsidRPr="002E4A39">
        <w:rPr>
          <w:rFonts w:ascii="Palatino Linotype" w:eastAsia="Palatino Linotype" w:hAnsi="Palatino Linotype" w:cs="Palatino Linotype"/>
          <w:b/>
          <w:color w:val="000000"/>
          <w:sz w:val="24"/>
          <w:szCs w:val="24"/>
          <w:lang w:val="es-ES_tradnl"/>
        </w:rPr>
        <w:t xml:space="preserve"> </w:t>
      </w:r>
      <w:r w:rsidRPr="002E4A39">
        <w:rPr>
          <w:rFonts w:ascii="Palatino Linotype" w:eastAsia="Palatino Linotype" w:hAnsi="Palatino Linotype" w:cs="Palatino Linotype"/>
          <w:bCs/>
          <w:color w:val="000000"/>
          <w:sz w:val="24"/>
          <w:szCs w:val="24"/>
          <w:lang w:val="es-ES_tradnl"/>
        </w:rPr>
        <w:t>donde actúa por delegación de la Secretar</w:t>
      </w:r>
      <w:r w:rsidR="00876176" w:rsidRPr="002E4A39">
        <w:rPr>
          <w:rFonts w:ascii="Palatino Linotype" w:eastAsia="Palatino Linotype" w:hAnsi="Palatino Linotype" w:cs="Palatino Linotype"/>
          <w:bCs/>
          <w:color w:val="000000"/>
          <w:sz w:val="24"/>
          <w:szCs w:val="24"/>
          <w:lang w:val="es-ES_tradnl"/>
        </w:rPr>
        <w:t>í</w:t>
      </w:r>
      <w:r w:rsidRPr="002E4A39">
        <w:rPr>
          <w:rFonts w:ascii="Palatino Linotype" w:eastAsia="Palatino Linotype" w:hAnsi="Palatino Linotype" w:cs="Palatino Linotype"/>
          <w:bCs/>
          <w:color w:val="000000"/>
          <w:sz w:val="24"/>
          <w:szCs w:val="24"/>
          <w:lang w:val="es-ES_tradnl"/>
        </w:rPr>
        <w:t xml:space="preserve">a General del Concejo, </w:t>
      </w:r>
      <w:r w:rsidRPr="002E4A39">
        <w:rPr>
          <w:rFonts w:ascii="Palatino Linotype" w:hAnsi="Palatino Linotype" w:cs="Calibri"/>
          <w:color w:val="000000"/>
          <w:sz w:val="24"/>
          <w:szCs w:val="24"/>
          <w:lang w:val="es-ES_tradnl"/>
        </w:rPr>
        <w:t>la abogada Katya Parada</w:t>
      </w:r>
      <w:r w:rsidRPr="002E4A39">
        <w:rPr>
          <w:rFonts w:ascii="Palatino Linotype" w:eastAsia="Palatino Linotype" w:hAnsi="Palatino Linotype" w:cs="Palatino Linotype"/>
          <w:bCs/>
          <w:color w:val="000000"/>
          <w:sz w:val="24"/>
          <w:szCs w:val="24"/>
          <w:lang w:val="es-ES_tradnl"/>
        </w:rPr>
        <w:t>, como Secretaria de la Comisión.</w:t>
      </w:r>
      <w:r w:rsidRPr="002E4A39">
        <w:rPr>
          <w:rFonts w:ascii="Palatino Linotype" w:eastAsia="Palatino Linotype" w:hAnsi="Palatino Linotype" w:cs="Palatino Linotype"/>
          <w:color w:val="000000"/>
          <w:sz w:val="24"/>
          <w:szCs w:val="24"/>
          <w:lang w:val="es-ES_tradnl"/>
        </w:rPr>
        <w:tab/>
      </w:r>
    </w:p>
    <w:p w14:paraId="079FE96E" w14:textId="77777777" w:rsidR="007A69ED" w:rsidRPr="002E4A39" w:rsidRDefault="007A69ED" w:rsidP="007A69ED">
      <w:pPr>
        <w:spacing w:after="0" w:line="240" w:lineRule="auto"/>
        <w:jc w:val="both"/>
        <w:rPr>
          <w:rFonts w:ascii="Palatino Linotype" w:eastAsia="Palatino Linotype" w:hAnsi="Palatino Linotype" w:cs="Palatino Linotype"/>
          <w:color w:val="000000"/>
          <w:sz w:val="24"/>
          <w:szCs w:val="24"/>
          <w:lang w:val="es-ES_tradnl"/>
        </w:rPr>
      </w:pPr>
    </w:p>
    <w:p w14:paraId="1CCAD830" w14:textId="38BDA4AB" w:rsidR="007A69ED" w:rsidRPr="002E4A39" w:rsidRDefault="00B61519" w:rsidP="007A69ED">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color w:val="000000"/>
          <w:sz w:val="24"/>
          <w:szCs w:val="24"/>
          <w:lang w:val="es-ES_tradnl"/>
        </w:rPr>
        <w:t>Por disposición de</w:t>
      </w:r>
      <w:r w:rsidR="00876176" w:rsidRPr="002E4A39">
        <w:rPr>
          <w:rFonts w:ascii="Palatino Linotype" w:hAnsi="Palatino Linotype" w:cs="Calibri"/>
          <w:color w:val="000000"/>
          <w:sz w:val="24"/>
          <w:szCs w:val="24"/>
          <w:lang w:val="es-ES_tradnl"/>
        </w:rPr>
        <w:t xml:space="preserve"> la </w:t>
      </w:r>
      <w:r w:rsidRPr="002E4A39">
        <w:rPr>
          <w:rFonts w:ascii="Palatino Linotype" w:hAnsi="Palatino Linotype" w:cs="Calibri"/>
          <w:color w:val="000000"/>
          <w:sz w:val="24"/>
          <w:szCs w:val="24"/>
          <w:lang w:val="es-ES_tradnl"/>
        </w:rPr>
        <w:t>president</w:t>
      </w:r>
      <w:r w:rsidR="00876176" w:rsidRPr="002E4A39">
        <w:rPr>
          <w:rFonts w:ascii="Palatino Linotype" w:hAnsi="Palatino Linotype" w:cs="Calibri"/>
          <w:color w:val="000000"/>
          <w:sz w:val="24"/>
          <w:szCs w:val="24"/>
          <w:lang w:val="es-ES_tradnl"/>
        </w:rPr>
        <w:t>e</w:t>
      </w:r>
      <w:r w:rsidRPr="002E4A39">
        <w:rPr>
          <w:rFonts w:ascii="Palatino Linotype" w:hAnsi="Palatino Linotype" w:cs="Calibri"/>
          <w:color w:val="000000"/>
          <w:sz w:val="24"/>
          <w:szCs w:val="24"/>
          <w:lang w:val="es-ES_tradnl"/>
        </w:rPr>
        <w:t xml:space="preserve"> de la Comisión</w:t>
      </w:r>
      <w:r w:rsidR="007A69ED" w:rsidRPr="002E4A39">
        <w:rPr>
          <w:rFonts w:ascii="Palatino Linotype" w:eastAsia="Palatino Linotype" w:hAnsi="Palatino Linotype" w:cs="Palatino Linotype"/>
          <w:color w:val="000000"/>
          <w:sz w:val="24"/>
          <w:szCs w:val="24"/>
          <w:lang w:val="es-ES_tradnl"/>
        </w:rPr>
        <w:t xml:space="preserve">, </w:t>
      </w:r>
      <w:r w:rsidR="007A69ED" w:rsidRPr="002E4A39">
        <w:rPr>
          <w:rFonts w:ascii="Palatino Linotype" w:hAnsi="Palatino Linotype" w:cs="Calibri"/>
          <w:color w:val="000000"/>
          <w:sz w:val="24"/>
          <w:szCs w:val="24"/>
          <w:lang w:val="es-ES_tradnl"/>
        </w:rPr>
        <w:t>se instala y se solicita que por Secretaría se proced</w:t>
      </w:r>
      <w:r w:rsidR="00424B40" w:rsidRPr="002E4A39">
        <w:rPr>
          <w:rFonts w:ascii="Palatino Linotype" w:hAnsi="Palatino Linotype" w:cs="Calibri"/>
          <w:color w:val="000000"/>
          <w:sz w:val="24"/>
          <w:szCs w:val="24"/>
          <w:lang w:val="es-ES_tradnl"/>
        </w:rPr>
        <w:t>a</w:t>
      </w:r>
      <w:r w:rsidR="007A69ED" w:rsidRPr="002E4A39">
        <w:rPr>
          <w:rFonts w:ascii="Palatino Linotype" w:hAnsi="Palatino Linotype" w:cs="Calibri"/>
          <w:color w:val="000000"/>
          <w:sz w:val="24"/>
          <w:szCs w:val="24"/>
          <w:lang w:val="es-ES_tradnl"/>
        </w:rPr>
        <w:t xml:space="preserve"> a constatar el cuórum legal para el inicio de la sesión, arrojando el siguiente resultado</w:t>
      </w:r>
      <w:r w:rsidR="007A69ED" w:rsidRPr="002E4A39">
        <w:rPr>
          <w:rFonts w:ascii="Palatino Linotype" w:eastAsia="Palatino Linotype" w:hAnsi="Palatino Linotype" w:cs="Palatino Linotype"/>
          <w:color w:val="000000"/>
          <w:sz w:val="24"/>
          <w:szCs w:val="24"/>
          <w:lang w:val="es-ES_tradnl"/>
        </w:rPr>
        <w:t>:</w:t>
      </w:r>
    </w:p>
    <w:p w14:paraId="427FD016" w14:textId="6BACF5B7" w:rsidR="007A69ED" w:rsidRPr="002E4A39" w:rsidRDefault="007A69ED" w:rsidP="007A69ED">
      <w:pPr>
        <w:spacing w:after="0" w:line="240" w:lineRule="auto"/>
        <w:jc w:val="both"/>
        <w:rPr>
          <w:rFonts w:ascii="Palatino Linotype" w:hAnsi="Palatino Linotype" w:cs="Calibri"/>
          <w:color w:val="000000"/>
          <w:sz w:val="24"/>
          <w:szCs w:val="24"/>
          <w:lang w:val="es-ES_tradnl"/>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335F2" w:rsidRPr="002E4A39" w14:paraId="6D910A53" w14:textId="77777777" w:rsidTr="00A01A2D">
        <w:trPr>
          <w:trHeight w:val="260"/>
          <w:jc w:val="center"/>
        </w:trPr>
        <w:tc>
          <w:tcPr>
            <w:tcW w:w="7403" w:type="dxa"/>
            <w:gridSpan w:val="3"/>
            <w:shd w:val="clear" w:color="auto" w:fill="0070C0"/>
          </w:tcPr>
          <w:p w14:paraId="152CAA61" w14:textId="0DA301AE" w:rsidR="004335F2" w:rsidRPr="002E4A39" w:rsidRDefault="004335F2" w:rsidP="004335F2">
            <w:pPr>
              <w:pStyle w:val="Subttulo"/>
              <w:jc w:val="center"/>
              <w:rPr>
                <w:rFonts w:ascii="Palatino Linotype" w:hAnsi="Palatino Linotype"/>
                <w:b/>
                <w:i w:val="0"/>
                <w:color w:val="FFFFFF"/>
                <w:lang w:val="es-ES_tradnl"/>
              </w:rPr>
            </w:pPr>
            <w:r w:rsidRPr="002E4A39">
              <w:rPr>
                <w:rFonts w:ascii="Palatino Linotype" w:hAnsi="Palatino Linotype"/>
                <w:b/>
                <w:i w:val="0"/>
                <w:color w:val="FFFFFF"/>
                <w:lang w:val="es-ES_tradnl"/>
              </w:rPr>
              <w:t>REGISTRO ASISTENCIA – INICIO SESIÓN (Cuórum)</w:t>
            </w:r>
          </w:p>
        </w:tc>
      </w:tr>
      <w:tr w:rsidR="004335F2" w:rsidRPr="002E4A39" w14:paraId="363B930F" w14:textId="77777777" w:rsidTr="00A01A2D">
        <w:trPr>
          <w:trHeight w:val="260"/>
          <w:jc w:val="center"/>
        </w:trPr>
        <w:tc>
          <w:tcPr>
            <w:tcW w:w="3640" w:type="dxa"/>
            <w:shd w:val="clear" w:color="auto" w:fill="0070C0"/>
          </w:tcPr>
          <w:p w14:paraId="7046101B" w14:textId="77777777" w:rsidR="004335F2" w:rsidRPr="002E4A39" w:rsidRDefault="004335F2" w:rsidP="004335F2">
            <w:pPr>
              <w:pStyle w:val="Subttulo"/>
              <w:jc w:val="center"/>
              <w:rPr>
                <w:rFonts w:ascii="Palatino Linotype" w:hAnsi="Palatino Linotype"/>
                <w:b/>
                <w:i w:val="0"/>
                <w:color w:val="FFFFFF"/>
                <w:lang w:val="es-ES_tradnl"/>
              </w:rPr>
            </w:pPr>
            <w:r w:rsidRPr="002E4A39">
              <w:rPr>
                <w:rFonts w:ascii="Palatino Linotype" w:hAnsi="Palatino Linotype"/>
                <w:b/>
                <w:i w:val="0"/>
                <w:color w:val="FFFFFF"/>
                <w:lang w:val="es-ES_tradnl"/>
              </w:rPr>
              <w:t>NOMBRE</w:t>
            </w:r>
          </w:p>
        </w:tc>
        <w:tc>
          <w:tcPr>
            <w:tcW w:w="1904" w:type="dxa"/>
            <w:shd w:val="clear" w:color="auto" w:fill="0070C0"/>
          </w:tcPr>
          <w:p w14:paraId="4AE4C2AF" w14:textId="77777777" w:rsidR="004335F2" w:rsidRPr="002E4A39" w:rsidRDefault="004335F2" w:rsidP="004335F2">
            <w:pPr>
              <w:pStyle w:val="Subttulo"/>
              <w:jc w:val="center"/>
              <w:rPr>
                <w:rFonts w:ascii="Palatino Linotype" w:hAnsi="Palatino Linotype"/>
                <w:b/>
                <w:i w:val="0"/>
                <w:color w:val="FFFFFF"/>
                <w:lang w:val="es-ES_tradnl"/>
              </w:rPr>
            </w:pPr>
            <w:r w:rsidRPr="002E4A39">
              <w:rPr>
                <w:rFonts w:ascii="Palatino Linotype" w:hAnsi="Palatino Linotype"/>
                <w:b/>
                <w:i w:val="0"/>
                <w:color w:val="FFFFFF"/>
                <w:lang w:val="es-ES_tradnl"/>
              </w:rPr>
              <w:t>PRESENTE</w:t>
            </w:r>
          </w:p>
        </w:tc>
        <w:tc>
          <w:tcPr>
            <w:tcW w:w="1859" w:type="dxa"/>
            <w:shd w:val="clear" w:color="auto" w:fill="0070C0"/>
          </w:tcPr>
          <w:p w14:paraId="450D9C8C" w14:textId="77777777" w:rsidR="004335F2" w:rsidRPr="002E4A39" w:rsidRDefault="004335F2" w:rsidP="004335F2">
            <w:pPr>
              <w:pStyle w:val="Subttulo"/>
              <w:jc w:val="center"/>
              <w:rPr>
                <w:rFonts w:ascii="Palatino Linotype" w:hAnsi="Palatino Linotype"/>
                <w:b/>
                <w:i w:val="0"/>
                <w:color w:val="FFFFFF"/>
                <w:lang w:val="es-ES_tradnl"/>
              </w:rPr>
            </w:pPr>
            <w:r w:rsidRPr="002E4A39">
              <w:rPr>
                <w:rFonts w:ascii="Palatino Linotype" w:hAnsi="Palatino Linotype"/>
                <w:b/>
                <w:i w:val="0"/>
                <w:color w:val="FFFFFF"/>
                <w:lang w:val="es-ES_tradnl"/>
              </w:rPr>
              <w:t>AUSENTE</w:t>
            </w:r>
          </w:p>
        </w:tc>
      </w:tr>
      <w:tr w:rsidR="004335F2" w:rsidRPr="002E4A39" w14:paraId="677E833D" w14:textId="77777777" w:rsidTr="00A01A2D">
        <w:trPr>
          <w:trHeight w:val="246"/>
          <w:jc w:val="center"/>
        </w:trPr>
        <w:tc>
          <w:tcPr>
            <w:tcW w:w="3640" w:type="dxa"/>
            <w:shd w:val="clear" w:color="auto" w:fill="auto"/>
          </w:tcPr>
          <w:p w14:paraId="26856504" w14:textId="66A2918B" w:rsidR="004335F2" w:rsidRPr="002E4A39" w:rsidRDefault="00876176" w:rsidP="004335F2">
            <w:pPr>
              <w:pStyle w:val="Subttulo"/>
              <w:rPr>
                <w:rFonts w:ascii="Palatino Linotype" w:hAnsi="Palatino Linotype"/>
                <w:b/>
                <w:i w:val="0"/>
                <w:color w:val="000000"/>
                <w:lang w:val="es-ES_tradnl"/>
              </w:rPr>
            </w:pPr>
            <w:r w:rsidRPr="002E4A39">
              <w:rPr>
                <w:rFonts w:ascii="Palatino Linotype" w:hAnsi="Palatino Linotype"/>
                <w:b/>
                <w:i w:val="0"/>
                <w:color w:val="000000"/>
                <w:lang w:val="es-ES_tradnl"/>
              </w:rPr>
              <w:t>Cristina López</w:t>
            </w:r>
          </w:p>
        </w:tc>
        <w:tc>
          <w:tcPr>
            <w:tcW w:w="1904" w:type="dxa"/>
            <w:shd w:val="clear" w:color="auto" w:fill="auto"/>
          </w:tcPr>
          <w:p w14:paraId="668117A1" w14:textId="77777777" w:rsidR="004335F2" w:rsidRPr="002E4A39" w:rsidRDefault="004335F2" w:rsidP="004335F2">
            <w:pPr>
              <w:pStyle w:val="Subttulo"/>
              <w:jc w:val="center"/>
              <w:rPr>
                <w:rFonts w:ascii="Palatino Linotype" w:hAnsi="Palatino Linotype"/>
                <w:i w:val="0"/>
                <w:color w:val="000000"/>
                <w:lang w:val="es-ES_tradnl"/>
              </w:rPr>
            </w:pPr>
            <w:r w:rsidRPr="002E4A39">
              <w:rPr>
                <w:rFonts w:ascii="Palatino Linotype" w:hAnsi="Palatino Linotype"/>
                <w:i w:val="0"/>
                <w:color w:val="000000"/>
                <w:lang w:val="es-ES_tradnl"/>
              </w:rPr>
              <w:t>1</w:t>
            </w:r>
          </w:p>
        </w:tc>
        <w:tc>
          <w:tcPr>
            <w:tcW w:w="1859" w:type="dxa"/>
            <w:shd w:val="clear" w:color="auto" w:fill="auto"/>
          </w:tcPr>
          <w:p w14:paraId="017458C7" w14:textId="4D8D62C8" w:rsidR="004335F2" w:rsidRPr="002E4A39" w:rsidRDefault="004335F2" w:rsidP="004335F2">
            <w:pPr>
              <w:pStyle w:val="Subttulo"/>
              <w:jc w:val="center"/>
              <w:rPr>
                <w:rFonts w:ascii="Palatino Linotype" w:hAnsi="Palatino Linotype"/>
                <w:i w:val="0"/>
                <w:color w:val="000000"/>
                <w:lang w:val="es-ES_tradnl"/>
              </w:rPr>
            </w:pPr>
            <w:r w:rsidRPr="002E4A39">
              <w:rPr>
                <w:rFonts w:ascii="Palatino Linotype" w:hAnsi="Palatino Linotype"/>
                <w:i w:val="0"/>
                <w:color w:val="000000"/>
                <w:lang w:val="es-ES_tradnl"/>
              </w:rPr>
              <w:t>----</w:t>
            </w:r>
          </w:p>
        </w:tc>
      </w:tr>
      <w:tr w:rsidR="004335F2" w:rsidRPr="002E4A39" w14:paraId="6248D29B" w14:textId="77777777" w:rsidTr="00A01A2D">
        <w:trPr>
          <w:trHeight w:val="260"/>
          <w:jc w:val="center"/>
        </w:trPr>
        <w:tc>
          <w:tcPr>
            <w:tcW w:w="3640" w:type="dxa"/>
            <w:shd w:val="clear" w:color="auto" w:fill="auto"/>
          </w:tcPr>
          <w:p w14:paraId="7B7D96CC" w14:textId="70E691C7" w:rsidR="004335F2" w:rsidRPr="002E4A39" w:rsidRDefault="00876176" w:rsidP="004335F2">
            <w:pPr>
              <w:pStyle w:val="Subttulo"/>
              <w:rPr>
                <w:rFonts w:ascii="Palatino Linotype" w:hAnsi="Palatino Linotype"/>
                <w:b/>
                <w:i w:val="0"/>
                <w:color w:val="000000"/>
                <w:lang w:val="es-ES_tradnl"/>
              </w:rPr>
            </w:pPr>
            <w:r w:rsidRPr="002E4A39">
              <w:rPr>
                <w:rFonts w:ascii="Palatino Linotype" w:hAnsi="Palatino Linotype"/>
                <w:b/>
                <w:i w:val="0"/>
                <w:color w:val="000000"/>
                <w:lang w:val="es-ES_tradnl"/>
              </w:rPr>
              <w:t>Adrián Ibarra</w:t>
            </w:r>
          </w:p>
        </w:tc>
        <w:tc>
          <w:tcPr>
            <w:tcW w:w="1904" w:type="dxa"/>
            <w:shd w:val="clear" w:color="auto" w:fill="auto"/>
          </w:tcPr>
          <w:p w14:paraId="1C0EFB09" w14:textId="348516D1" w:rsidR="004335F2" w:rsidRPr="002E4A39" w:rsidRDefault="00F44F19" w:rsidP="004335F2">
            <w:pPr>
              <w:pStyle w:val="Subttulo"/>
              <w:jc w:val="center"/>
              <w:rPr>
                <w:rFonts w:ascii="Palatino Linotype" w:hAnsi="Palatino Linotype"/>
                <w:i w:val="0"/>
                <w:color w:val="000000"/>
                <w:lang w:val="es-ES_tradnl"/>
              </w:rPr>
            </w:pPr>
            <w:r w:rsidRPr="002E4A39">
              <w:rPr>
                <w:rFonts w:ascii="Palatino Linotype" w:hAnsi="Palatino Linotype"/>
                <w:i w:val="0"/>
                <w:color w:val="000000"/>
                <w:lang w:val="es-ES_tradnl"/>
              </w:rPr>
              <w:t>1</w:t>
            </w:r>
          </w:p>
        </w:tc>
        <w:tc>
          <w:tcPr>
            <w:tcW w:w="1859" w:type="dxa"/>
            <w:shd w:val="clear" w:color="auto" w:fill="auto"/>
          </w:tcPr>
          <w:p w14:paraId="05C1438B" w14:textId="493E4B26" w:rsidR="004335F2" w:rsidRPr="002E4A39" w:rsidRDefault="00F44F19" w:rsidP="004335F2">
            <w:pPr>
              <w:pStyle w:val="Subttulo"/>
              <w:jc w:val="center"/>
              <w:rPr>
                <w:rFonts w:ascii="Palatino Linotype" w:hAnsi="Palatino Linotype"/>
                <w:i w:val="0"/>
                <w:color w:val="000000"/>
                <w:lang w:val="es-ES_tradnl"/>
              </w:rPr>
            </w:pPr>
            <w:r w:rsidRPr="002E4A39">
              <w:rPr>
                <w:rFonts w:ascii="Palatino Linotype" w:hAnsi="Palatino Linotype"/>
                <w:i w:val="0"/>
                <w:color w:val="000000"/>
                <w:lang w:val="es-ES_tradnl"/>
              </w:rPr>
              <w:t>----</w:t>
            </w:r>
          </w:p>
        </w:tc>
      </w:tr>
      <w:tr w:rsidR="004335F2" w:rsidRPr="002E4A39" w14:paraId="1D7DB72D" w14:textId="77777777" w:rsidTr="00A01A2D">
        <w:trPr>
          <w:trHeight w:val="260"/>
          <w:jc w:val="center"/>
        </w:trPr>
        <w:tc>
          <w:tcPr>
            <w:tcW w:w="3640" w:type="dxa"/>
            <w:shd w:val="clear" w:color="auto" w:fill="auto"/>
          </w:tcPr>
          <w:p w14:paraId="1EC47D78" w14:textId="78A554ED" w:rsidR="004335F2" w:rsidRPr="002E4A39" w:rsidRDefault="00876176" w:rsidP="004335F2">
            <w:pPr>
              <w:pStyle w:val="Subttulo"/>
              <w:rPr>
                <w:rFonts w:ascii="Palatino Linotype" w:hAnsi="Palatino Linotype"/>
                <w:b/>
                <w:i w:val="0"/>
                <w:color w:val="000000"/>
                <w:lang w:val="es-ES_tradnl"/>
              </w:rPr>
            </w:pPr>
            <w:r w:rsidRPr="002E4A39">
              <w:rPr>
                <w:rFonts w:ascii="Palatino Linotype" w:hAnsi="Palatino Linotype"/>
                <w:b/>
                <w:i w:val="0"/>
                <w:color w:val="000000"/>
                <w:lang w:val="es-ES_tradnl"/>
              </w:rPr>
              <w:t>Emilio Uzcátegui</w:t>
            </w:r>
          </w:p>
        </w:tc>
        <w:tc>
          <w:tcPr>
            <w:tcW w:w="1904" w:type="dxa"/>
            <w:shd w:val="clear" w:color="auto" w:fill="auto"/>
          </w:tcPr>
          <w:p w14:paraId="730E336A" w14:textId="7741344A" w:rsidR="004335F2" w:rsidRPr="002E4A39" w:rsidRDefault="004335F2" w:rsidP="004335F2">
            <w:pPr>
              <w:pStyle w:val="Subttulo"/>
              <w:ind w:left="708" w:hanging="708"/>
              <w:jc w:val="center"/>
              <w:rPr>
                <w:rFonts w:ascii="Palatino Linotype" w:hAnsi="Palatino Linotype"/>
                <w:i w:val="0"/>
                <w:color w:val="000000"/>
                <w:lang w:val="es-ES_tradnl"/>
              </w:rPr>
            </w:pPr>
            <w:r w:rsidRPr="002E4A39">
              <w:rPr>
                <w:rFonts w:ascii="Palatino Linotype" w:hAnsi="Palatino Linotype"/>
                <w:i w:val="0"/>
                <w:color w:val="000000"/>
                <w:lang w:val="es-ES_tradnl"/>
              </w:rPr>
              <w:t>1</w:t>
            </w:r>
          </w:p>
        </w:tc>
        <w:tc>
          <w:tcPr>
            <w:tcW w:w="1859" w:type="dxa"/>
            <w:shd w:val="clear" w:color="auto" w:fill="auto"/>
          </w:tcPr>
          <w:p w14:paraId="02D76D03" w14:textId="280E7438" w:rsidR="004335F2" w:rsidRPr="002E4A39" w:rsidRDefault="004335F2" w:rsidP="004335F2">
            <w:pPr>
              <w:pStyle w:val="Subttulo"/>
              <w:jc w:val="center"/>
              <w:rPr>
                <w:rFonts w:ascii="Palatino Linotype" w:hAnsi="Palatino Linotype"/>
                <w:i w:val="0"/>
                <w:color w:val="000000"/>
                <w:lang w:val="es-ES_tradnl"/>
              </w:rPr>
            </w:pPr>
            <w:r w:rsidRPr="002E4A39">
              <w:rPr>
                <w:rFonts w:ascii="Palatino Linotype" w:hAnsi="Palatino Linotype"/>
                <w:i w:val="0"/>
                <w:color w:val="000000"/>
                <w:lang w:val="es-ES_tradnl"/>
              </w:rPr>
              <w:t>----</w:t>
            </w:r>
          </w:p>
        </w:tc>
      </w:tr>
      <w:tr w:rsidR="004335F2" w:rsidRPr="002E4A39" w14:paraId="76C3CE2E" w14:textId="77777777" w:rsidTr="00A01A2D">
        <w:trPr>
          <w:trHeight w:val="70"/>
          <w:jc w:val="center"/>
        </w:trPr>
        <w:tc>
          <w:tcPr>
            <w:tcW w:w="3640" w:type="dxa"/>
            <w:shd w:val="clear" w:color="auto" w:fill="0070C0"/>
          </w:tcPr>
          <w:p w14:paraId="7AE8FDD5" w14:textId="77777777" w:rsidR="004335F2" w:rsidRPr="002E4A39" w:rsidRDefault="004335F2" w:rsidP="004335F2">
            <w:pPr>
              <w:pStyle w:val="Subttulo"/>
              <w:rPr>
                <w:rFonts w:ascii="Palatino Linotype" w:hAnsi="Palatino Linotype"/>
                <w:b/>
                <w:i w:val="0"/>
                <w:color w:val="FFFFFF"/>
                <w:lang w:val="es-ES_tradnl"/>
              </w:rPr>
            </w:pPr>
            <w:r w:rsidRPr="002E4A39">
              <w:rPr>
                <w:rFonts w:ascii="Palatino Linotype" w:hAnsi="Palatino Linotype"/>
                <w:b/>
                <w:i w:val="0"/>
                <w:color w:val="FFFFFF"/>
                <w:lang w:val="es-ES_tradnl"/>
              </w:rPr>
              <w:t>TOTAL</w:t>
            </w:r>
          </w:p>
        </w:tc>
        <w:tc>
          <w:tcPr>
            <w:tcW w:w="1904" w:type="dxa"/>
            <w:shd w:val="clear" w:color="auto" w:fill="0070C0"/>
          </w:tcPr>
          <w:p w14:paraId="575EC5F8" w14:textId="16B7B5EB" w:rsidR="004335F2" w:rsidRPr="002E4A39" w:rsidRDefault="00F44F19" w:rsidP="004335F2">
            <w:pPr>
              <w:pStyle w:val="Subttulo"/>
              <w:jc w:val="center"/>
              <w:rPr>
                <w:rFonts w:ascii="Palatino Linotype" w:hAnsi="Palatino Linotype"/>
                <w:i w:val="0"/>
                <w:color w:val="FFFFFF"/>
                <w:lang w:val="es-ES_tradnl"/>
              </w:rPr>
            </w:pPr>
            <w:r w:rsidRPr="002E4A39">
              <w:rPr>
                <w:rFonts w:ascii="Palatino Linotype" w:hAnsi="Palatino Linotype"/>
                <w:i w:val="0"/>
                <w:color w:val="FFFFFF"/>
                <w:lang w:val="es-ES_tradnl"/>
              </w:rPr>
              <w:t>3</w:t>
            </w:r>
          </w:p>
        </w:tc>
        <w:tc>
          <w:tcPr>
            <w:tcW w:w="1859" w:type="dxa"/>
            <w:shd w:val="clear" w:color="auto" w:fill="0070C0"/>
          </w:tcPr>
          <w:p w14:paraId="69DDA304" w14:textId="07943909" w:rsidR="004335F2" w:rsidRPr="002E4A39" w:rsidRDefault="00F44F19">
            <w:pPr>
              <w:pStyle w:val="Subttulo"/>
              <w:jc w:val="center"/>
              <w:rPr>
                <w:rFonts w:ascii="Palatino Linotype" w:hAnsi="Palatino Linotype"/>
                <w:i w:val="0"/>
                <w:color w:val="FFFFFF"/>
                <w:lang w:val="es-ES_tradnl"/>
              </w:rPr>
            </w:pPr>
            <w:r w:rsidRPr="002E4A39">
              <w:rPr>
                <w:rFonts w:ascii="Palatino Linotype" w:hAnsi="Palatino Linotype"/>
                <w:i w:val="0"/>
                <w:color w:val="FFFFFF"/>
                <w:lang w:val="es-ES_tradnl"/>
              </w:rPr>
              <w:t>0</w:t>
            </w:r>
          </w:p>
        </w:tc>
      </w:tr>
    </w:tbl>
    <w:p w14:paraId="0CE65485" w14:textId="09E40665" w:rsidR="007A69ED" w:rsidRPr="002E4A39" w:rsidRDefault="007A69ED" w:rsidP="007A69ED">
      <w:pPr>
        <w:spacing w:after="0" w:line="240" w:lineRule="auto"/>
        <w:jc w:val="both"/>
        <w:rPr>
          <w:rFonts w:ascii="Palatino Linotype" w:hAnsi="Palatino Linotype" w:cs="Calibri"/>
          <w:color w:val="000000"/>
          <w:sz w:val="24"/>
          <w:szCs w:val="24"/>
          <w:lang w:val="es-ES_tradnl"/>
        </w:rPr>
      </w:pPr>
    </w:p>
    <w:p w14:paraId="0BD5F51C" w14:textId="08C8840E" w:rsidR="007A69ED" w:rsidRPr="002E4A39" w:rsidRDefault="00B61519" w:rsidP="000B71EF">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color w:val="000000"/>
          <w:sz w:val="24"/>
          <w:szCs w:val="24"/>
          <w:lang w:val="es-ES_tradnl"/>
        </w:rPr>
        <w:t xml:space="preserve">Una vez constatado el cuórum legal, </w:t>
      </w:r>
      <w:r w:rsidR="00876176" w:rsidRPr="002E4A39">
        <w:rPr>
          <w:rFonts w:ascii="Palatino Linotype" w:hAnsi="Palatino Linotype" w:cs="Calibri"/>
          <w:color w:val="000000"/>
          <w:sz w:val="24"/>
          <w:szCs w:val="24"/>
          <w:lang w:val="es-ES_tradnl"/>
        </w:rPr>
        <w:t>la señora</w:t>
      </w:r>
      <w:r w:rsidRPr="002E4A39">
        <w:rPr>
          <w:rFonts w:ascii="Palatino Linotype" w:hAnsi="Palatino Linotype" w:cs="Calibri"/>
          <w:color w:val="000000"/>
          <w:sz w:val="24"/>
          <w:szCs w:val="24"/>
          <w:lang w:val="es-ES_tradnl"/>
        </w:rPr>
        <w:t xml:space="preserve"> concejal</w:t>
      </w:r>
      <w:r w:rsidR="00876176" w:rsidRPr="002E4A39">
        <w:rPr>
          <w:rFonts w:ascii="Palatino Linotype" w:hAnsi="Palatino Linotype" w:cs="Calibri"/>
          <w:color w:val="000000"/>
          <w:sz w:val="24"/>
          <w:szCs w:val="24"/>
          <w:lang w:val="es-ES_tradnl"/>
        </w:rPr>
        <w:t>a</w:t>
      </w:r>
      <w:r w:rsidRPr="002E4A39">
        <w:rPr>
          <w:rFonts w:ascii="Palatino Linotype" w:hAnsi="Palatino Linotype" w:cs="Calibri"/>
          <w:color w:val="000000"/>
          <w:sz w:val="24"/>
          <w:szCs w:val="24"/>
          <w:lang w:val="es-ES_tradnl"/>
        </w:rPr>
        <w:t xml:space="preserve"> </w:t>
      </w:r>
      <w:r w:rsidR="00876176" w:rsidRPr="002E4A39">
        <w:rPr>
          <w:rFonts w:ascii="Palatino Linotype" w:hAnsi="Palatino Linotype" w:cs="Calibri"/>
          <w:color w:val="000000"/>
          <w:sz w:val="24"/>
          <w:szCs w:val="24"/>
          <w:lang w:val="es-ES_tradnl"/>
        </w:rPr>
        <w:t>Cristina López</w:t>
      </w:r>
      <w:r w:rsidRPr="002E4A39">
        <w:rPr>
          <w:rFonts w:ascii="Palatino Linotype" w:hAnsi="Palatino Linotype" w:cs="Calibri"/>
          <w:color w:val="000000"/>
          <w:sz w:val="24"/>
          <w:szCs w:val="24"/>
          <w:lang w:val="es-ES_tradnl"/>
        </w:rPr>
        <w:t>, president</w:t>
      </w:r>
      <w:r w:rsidR="00876176" w:rsidRPr="002E4A39">
        <w:rPr>
          <w:rFonts w:ascii="Palatino Linotype" w:hAnsi="Palatino Linotype" w:cs="Calibri"/>
          <w:color w:val="000000"/>
          <w:sz w:val="24"/>
          <w:szCs w:val="24"/>
          <w:lang w:val="es-ES_tradnl"/>
        </w:rPr>
        <w:t>e</w:t>
      </w:r>
      <w:r w:rsidRPr="002E4A39">
        <w:rPr>
          <w:rFonts w:ascii="Palatino Linotype" w:hAnsi="Palatino Linotype" w:cs="Calibri"/>
          <w:color w:val="000000"/>
          <w:sz w:val="24"/>
          <w:szCs w:val="24"/>
          <w:lang w:val="es-ES_tradnl"/>
        </w:rPr>
        <w:t xml:space="preserve"> de la Comisión </w:t>
      </w:r>
      <w:r w:rsidR="00876176" w:rsidRPr="002E4A39">
        <w:rPr>
          <w:rFonts w:ascii="Palatino Linotype" w:hAnsi="Palatino Linotype" w:cs="Calibri"/>
          <w:color w:val="000000"/>
          <w:sz w:val="24"/>
          <w:szCs w:val="24"/>
          <w:lang w:val="es-ES_tradnl"/>
        </w:rPr>
        <w:t>de Conectividad,</w:t>
      </w:r>
      <w:r w:rsidRPr="002E4A39">
        <w:rPr>
          <w:rFonts w:ascii="Palatino Linotype" w:hAnsi="Palatino Linotype" w:cs="Calibri"/>
          <w:color w:val="000000"/>
          <w:sz w:val="24"/>
          <w:szCs w:val="24"/>
          <w:lang w:val="es-ES_tradnl"/>
        </w:rPr>
        <w:t xml:space="preserve"> declara instalada la presente sesión.</w:t>
      </w:r>
    </w:p>
    <w:p w14:paraId="45DD7623" w14:textId="77777777" w:rsidR="00B61519" w:rsidRPr="002E4A39" w:rsidRDefault="00B61519" w:rsidP="000B71EF">
      <w:pPr>
        <w:spacing w:after="0" w:line="240" w:lineRule="auto"/>
        <w:jc w:val="both"/>
        <w:rPr>
          <w:rFonts w:ascii="Palatino Linotype" w:hAnsi="Palatino Linotype" w:cs="Calibri"/>
          <w:color w:val="000000"/>
          <w:sz w:val="24"/>
          <w:szCs w:val="24"/>
          <w:lang w:val="es-ES_tradnl"/>
        </w:rPr>
      </w:pPr>
    </w:p>
    <w:p w14:paraId="4FCBFE7E" w14:textId="1E723FB4" w:rsidR="007A69ED" w:rsidRPr="002E4A39" w:rsidRDefault="0028509C" w:rsidP="000B71EF">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color w:val="000000"/>
          <w:sz w:val="24"/>
          <w:szCs w:val="24"/>
          <w:lang w:val="es-ES_tradnl"/>
        </w:rPr>
        <w:t>De p</w:t>
      </w:r>
      <w:r w:rsidR="00B61519" w:rsidRPr="002E4A39">
        <w:rPr>
          <w:rFonts w:ascii="Palatino Linotype" w:hAnsi="Palatino Linotype" w:cs="Calibri"/>
          <w:color w:val="000000"/>
          <w:sz w:val="24"/>
          <w:szCs w:val="24"/>
          <w:lang w:val="es-ES_tradnl"/>
        </w:rPr>
        <w:t>residencia</w:t>
      </w:r>
      <w:r w:rsidR="007A69ED" w:rsidRPr="002E4A39">
        <w:rPr>
          <w:rFonts w:ascii="Palatino Linotype" w:hAnsi="Palatino Linotype" w:cs="Calibri"/>
          <w:color w:val="000000"/>
          <w:sz w:val="24"/>
          <w:szCs w:val="24"/>
          <w:lang w:val="es-ES_tradnl"/>
        </w:rPr>
        <w:t xml:space="preserve"> </w:t>
      </w:r>
      <w:r w:rsidRPr="002E4A39">
        <w:rPr>
          <w:rFonts w:ascii="Palatino Linotype" w:hAnsi="Palatino Linotype" w:cs="Calibri"/>
          <w:color w:val="000000"/>
          <w:sz w:val="24"/>
          <w:szCs w:val="24"/>
          <w:lang w:val="es-ES_tradnl"/>
        </w:rPr>
        <w:t xml:space="preserve">se </w:t>
      </w:r>
      <w:r w:rsidR="007A69ED" w:rsidRPr="002E4A39">
        <w:rPr>
          <w:rFonts w:ascii="Palatino Linotype" w:hAnsi="Palatino Linotype" w:cs="Calibri"/>
          <w:color w:val="000000"/>
          <w:sz w:val="24"/>
          <w:szCs w:val="24"/>
          <w:lang w:val="es-ES_tradnl"/>
        </w:rPr>
        <w:t>solicita que por Secretaría se proceda a dar lectura a la convocatoria y orden del día</w:t>
      </w:r>
      <w:r w:rsidR="00B46293" w:rsidRPr="002E4A39">
        <w:rPr>
          <w:rFonts w:ascii="Palatino Linotype" w:hAnsi="Palatino Linotype" w:cs="Calibri"/>
          <w:color w:val="000000"/>
          <w:sz w:val="24"/>
          <w:szCs w:val="24"/>
          <w:lang w:val="es-ES_tradnl"/>
        </w:rPr>
        <w:t>,</w:t>
      </w:r>
      <w:r w:rsidR="007A69ED" w:rsidRPr="002E4A39">
        <w:rPr>
          <w:rFonts w:ascii="Palatino Linotype" w:hAnsi="Palatino Linotype" w:cs="Calibri"/>
          <w:color w:val="000000"/>
          <w:sz w:val="24"/>
          <w:szCs w:val="24"/>
          <w:lang w:val="es-ES_tradnl"/>
        </w:rPr>
        <w:t xml:space="preserve"> que se detalla a continuación: </w:t>
      </w:r>
    </w:p>
    <w:p w14:paraId="4CB45167" w14:textId="73F30820" w:rsidR="00F44F19" w:rsidRPr="002E4A39" w:rsidRDefault="00F44F19" w:rsidP="00575C5C">
      <w:pPr>
        <w:rPr>
          <w:lang w:val="es-ES_tradnl"/>
        </w:rPr>
      </w:pPr>
    </w:p>
    <w:p w14:paraId="5A92A05F" w14:textId="121F213A" w:rsidR="00F44F19" w:rsidRPr="00940CEA" w:rsidRDefault="00F44F19">
      <w:pPr>
        <w:autoSpaceDE w:val="0"/>
        <w:autoSpaceDN w:val="0"/>
        <w:adjustRightInd w:val="0"/>
        <w:jc w:val="both"/>
        <w:rPr>
          <w:rFonts w:ascii="Palatino Linotype" w:hAnsi="Palatino Linotype" w:cstheme="minorHAnsi"/>
          <w:i/>
          <w:iCs/>
          <w:sz w:val="24"/>
          <w:szCs w:val="24"/>
          <w:lang w:val="es-ES_tradnl"/>
        </w:rPr>
      </w:pPr>
      <w:r w:rsidRPr="00940CEA">
        <w:rPr>
          <w:rFonts w:ascii="Palatino Linotype" w:hAnsi="Palatino Linotype" w:cstheme="minorHAnsi"/>
          <w:i/>
          <w:iCs/>
          <w:sz w:val="24"/>
          <w:szCs w:val="24"/>
          <w:lang w:val="es-ES_tradnl"/>
        </w:rPr>
        <w:t>De conformidad con el literal d) del artículo 64 Capítulo VII del Código Municipal para el Distrito Metropolitano de Quito, que trata sobre los deberes y atribuciones del Secretario General del Concejo; y, por disposición de</w:t>
      </w:r>
      <w:r w:rsidR="00876176" w:rsidRPr="00940CEA">
        <w:rPr>
          <w:rFonts w:ascii="Palatino Linotype" w:hAnsi="Palatino Linotype" w:cstheme="minorHAnsi"/>
          <w:i/>
          <w:iCs/>
          <w:sz w:val="24"/>
          <w:szCs w:val="24"/>
          <w:lang w:val="es-ES_tradnl"/>
        </w:rPr>
        <w:t xml:space="preserve"> la Concejala María Cristina López</w:t>
      </w:r>
      <w:r w:rsidR="000A6386" w:rsidRPr="00940CEA">
        <w:rPr>
          <w:rFonts w:ascii="Palatino Linotype" w:hAnsi="Palatino Linotype" w:cstheme="minorHAnsi"/>
          <w:i/>
          <w:iCs/>
          <w:sz w:val="24"/>
          <w:szCs w:val="24"/>
          <w:lang w:val="es-ES_tradnl"/>
        </w:rPr>
        <w:t xml:space="preserve"> Gómez</w:t>
      </w:r>
      <w:r w:rsidR="00876176" w:rsidRPr="00940CEA">
        <w:rPr>
          <w:rFonts w:ascii="Palatino Linotype" w:hAnsi="Palatino Linotype" w:cstheme="minorHAnsi"/>
          <w:i/>
          <w:iCs/>
          <w:sz w:val="24"/>
          <w:szCs w:val="24"/>
          <w:lang w:val="es-ES_tradnl"/>
        </w:rPr>
        <w:t xml:space="preserve"> de la Torre</w:t>
      </w:r>
      <w:r w:rsidRPr="00940CEA">
        <w:rPr>
          <w:rFonts w:ascii="Palatino Linotype" w:hAnsi="Palatino Linotype" w:cstheme="minorHAnsi"/>
          <w:i/>
          <w:iCs/>
          <w:sz w:val="24"/>
          <w:szCs w:val="24"/>
          <w:lang w:val="es-ES_tradnl"/>
        </w:rPr>
        <w:t>, President</w:t>
      </w:r>
      <w:r w:rsidR="00876176" w:rsidRPr="00940CEA">
        <w:rPr>
          <w:rFonts w:ascii="Palatino Linotype" w:hAnsi="Palatino Linotype" w:cstheme="minorHAnsi"/>
          <w:i/>
          <w:iCs/>
          <w:sz w:val="24"/>
          <w:szCs w:val="24"/>
          <w:lang w:val="es-ES_tradnl"/>
        </w:rPr>
        <w:t>e</w:t>
      </w:r>
      <w:r w:rsidRPr="00940CEA">
        <w:rPr>
          <w:rFonts w:ascii="Palatino Linotype" w:hAnsi="Palatino Linotype" w:cstheme="minorHAnsi"/>
          <w:i/>
          <w:iCs/>
          <w:sz w:val="24"/>
          <w:szCs w:val="24"/>
          <w:lang w:val="es-ES_tradnl"/>
        </w:rPr>
        <w:t xml:space="preserve"> de la Comisión de </w:t>
      </w:r>
      <w:r w:rsidR="00876176" w:rsidRPr="00940CEA">
        <w:rPr>
          <w:rFonts w:ascii="Palatino Linotype" w:hAnsi="Palatino Linotype" w:cstheme="minorHAnsi"/>
          <w:i/>
          <w:iCs/>
          <w:sz w:val="24"/>
          <w:szCs w:val="24"/>
          <w:lang w:val="es-ES_tradnl"/>
        </w:rPr>
        <w:t>Conectividad</w:t>
      </w:r>
      <w:r w:rsidRPr="00940CEA">
        <w:rPr>
          <w:rFonts w:ascii="Palatino Linotype" w:hAnsi="Palatino Linotype" w:cstheme="minorHAnsi"/>
          <w:i/>
          <w:iCs/>
          <w:sz w:val="24"/>
          <w:szCs w:val="24"/>
          <w:lang w:val="es-ES_tradnl"/>
        </w:rPr>
        <w:t>, me permito convocar a ustedes a la sesión No. 00</w:t>
      </w:r>
      <w:r w:rsidR="00615A1F" w:rsidRPr="00940CEA">
        <w:rPr>
          <w:rFonts w:ascii="Palatino Linotype" w:hAnsi="Palatino Linotype" w:cstheme="minorHAnsi"/>
          <w:i/>
          <w:iCs/>
          <w:sz w:val="24"/>
          <w:szCs w:val="24"/>
          <w:lang w:val="es-ES_tradnl"/>
        </w:rPr>
        <w:t>5</w:t>
      </w:r>
      <w:r w:rsidRPr="00940CEA">
        <w:rPr>
          <w:rFonts w:ascii="Palatino Linotype" w:hAnsi="Palatino Linotype" w:cstheme="minorHAnsi"/>
          <w:i/>
          <w:iCs/>
          <w:sz w:val="24"/>
          <w:szCs w:val="24"/>
          <w:lang w:val="es-ES_tradnl"/>
        </w:rPr>
        <w:t xml:space="preserve"> Ordinaria de la Comisión en mención, que se llevará a cabo el día </w:t>
      </w:r>
      <w:r w:rsidR="00876176" w:rsidRPr="00940CEA">
        <w:rPr>
          <w:rFonts w:ascii="Palatino Linotype" w:hAnsi="Palatino Linotype" w:cstheme="minorHAnsi"/>
          <w:b/>
          <w:bCs/>
          <w:i/>
          <w:iCs/>
          <w:sz w:val="24"/>
          <w:szCs w:val="24"/>
          <w:lang w:val="es-ES_tradnl"/>
        </w:rPr>
        <w:t>miércole</w:t>
      </w:r>
      <w:r w:rsidRPr="00940CEA">
        <w:rPr>
          <w:rFonts w:ascii="Palatino Linotype" w:hAnsi="Palatino Linotype" w:cstheme="minorHAnsi"/>
          <w:b/>
          <w:bCs/>
          <w:i/>
          <w:iCs/>
          <w:sz w:val="24"/>
          <w:szCs w:val="24"/>
          <w:lang w:val="es-ES_tradnl"/>
        </w:rPr>
        <w:t>s</w:t>
      </w:r>
      <w:r w:rsidRPr="00940CEA">
        <w:rPr>
          <w:rFonts w:ascii="Palatino Linotype" w:hAnsi="Palatino Linotype" w:cstheme="minorHAnsi"/>
          <w:i/>
          <w:iCs/>
          <w:sz w:val="24"/>
          <w:szCs w:val="24"/>
          <w:lang w:val="es-ES_tradnl"/>
        </w:rPr>
        <w:t xml:space="preserve"> </w:t>
      </w:r>
      <w:r w:rsidR="00615A1F" w:rsidRPr="00940CEA">
        <w:rPr>
          <w:rFonts w:ascii="Palatino Linotype" w:hAnsi="Palatino Linotype" w:cstheme="minorHAnsi"/>
          <w:b/>
          <w:bCs/>
          <w:i/>
          <w:iCs/>
          <w:sz w:val="24"/>
          <w:szCs w:val="24"/>
          <w:lang w:val="es-ES_tradnl"/>
        </w:rPr>
        <w:t>26</w:t>
      </w:r>
      <w:r w:rsidRPr="00940CEA">
        <w:rPr>
          <w:rFonts w:ascii="Palatino Linotype" w:hAnsi="Palatino Linotype" w:cstheme="minorHAnsi"/>
          <w:b/>
          <w:bCs/>
          <w:i/>
          <w:iCs/>
          <w:sz w:val="24"/>
          <w:szCs w:val="24"/>
          <w:lang w:val="es-ES_tradnl"/>
        </w:rPr>
        <w:t xml:space="preserve"> de julio de 2023, a las 1</w:t>
      </w:r>
      <w:r w:rsidR="00876176" w:rsidRPr="00940CEA">
        <w:rPr>
          <w:rFonts w:ascii="Palatino Linotype" w:hAnsi="Palatino Linotype" w:cstheme="minorHAnsi"/>
          <w:b/>
          <w:bCs/>
          <w:i/>
          <w:iCs/>
          <w:sz w:val="24"/>
          <w:szCs w:val="24"/>
          <w:lang w:val="es-ES_tradnl"/>
        </w:rPr>
        <w:t>5</w:t>
      </w:r>
      <w:r w:rsidRPr="00940CEA">
        <w:rPr>
          <w:rFonts w:ascii="Palatino Linotype" w:hAnsi="Palatino Linotype" w:cstheme="minorHAnsi"/>
          <w:b/>
          <w:bCs/>
          <w:i/>
          <w:iCs/>
          <w:sz w:val="24"/>
          <w:szCs w:val="24"/>
          <w:lang w:val="es-ES_tradnl"/>
        </w:rPr>
        <w:t>h</w:t>
      </w:r>
      <w:r w:rsidR="00876176" w:rsidRPr="00940CEA">
        <w:rPr>
          <w:rFonts w:ascii="Palatino Linotype" w:hAnsi="Palatino Linotype" w:cstheme="minorHAnsi"/>
          <w:b/>
          <w:bCs/>
          <w:i/>
          <w:iCs/>
          <w:sz w:val="24"/>
          <w:szCs w:val="24"/>
          <w:lang w:val="es-ES_tradnl"/>
        </w:rPr>
        <w:t>0</w:t>
      </w:r>
      <w:r w:rsidRPr="00940CEA">
        <w:rPr>
          <w:rFonts w:ascii="Palatino Linotype" w:hAnsi="Palatino Linotype" w:cstheme="minorHAnsi"/>
          <w:b/>
          <w:bCs/>
          <w:i/>
          <w:iCs/>
          <w:sz w:val="24"/>
          <w:szCs w:val="24"/>
          <w:lang w:val="es-ES_tradnl"/>
        </w:rPr>
        <w:t xml:space="preserve">0, </w:t>
      </w:r>
      <w:r w:rsidRPr="00940CEA">
        <w:rPr>
          <w:rFonts w:ascii="Palatino Linotype" w:hAnsi="Palatino Linotype" w:cstheme="minorHAnsi"/>
          <w:b/>
          <w:bCs/>
          <w:i/>
          <w:iCs/>
          <w:sz w:val="24"/>
          <w:szCs w:val="24"/>
          <w:lang w:val="es-ES_tradnl"/>
        </w:rPr>
        <w:lastRenderedPageBreak/>
        <w:t xml:space="preserve">en la Sala de Sesiones Nro. </w:t>
      </w:r>
      <w:r w:rsidR="00876176" w:rsidRPr="00940CEA">
        <w:rPr>
          <w:rFonts w:ascii="Palatino Linotype" w:hAnsi="Palatino Linotype" w:cstheme="minorHAnsi"/>
          <w:b/>
          <w:bCs/>
          <w:i/>
          <w:iCs/>
          <w:sz w:val="24"/>
          <w:szCs w:val="24"/>
          <w:lang w:val="es-ES_tradnl"/>
        </w:rPr>
        <w:t>3</w:t>
      </w:r>
      <w:r w:rsidRPr="00940CEA">
        <w:rPr>
          <w:rFonts w:ascii="Palatino Linotype" w:hAnsi="Palatino Linotype" w:cstheme="minorHAnsi"/>
          <w:b/>
          <w:bCs/>
          <w:i/>
          <w:iCs/>
          <w:sz w:val="24"/>
          <w:szCs w:val="24"/>
          <w:lang w:val="es-ES_tradnl"/>
        </w:rPr>
        <w:t xml:space="preserve"> </w:t>
      </w:r>
      <w:r w:rsidRPr="00940CEA">
        <w:rPr>
          <w:rFonts w:ascii="Palatino Linotype" w:hAnsi="Palatino Linotype" w:cstheme="minorHAnsi"/>
          <w:i/>
          <w:iCs/>
          <w:sz w:val="24"/>
          <w:szCs w:val="24"/>
          <w:lang w:val="es-ES_tradnl"/>
        </w:rPr>
        <w:t>de la Secretaría General del Concejo Metropolitano de Quito, para tratar el siguiente orden del día:</w:t>
      </w:r>
    </w:p>
    <w:p w14:paraId="48F75025" w14:textId="3AC1375D" w:rsidR="00615A1F" w:rsidRPr="00940CEA" w:rsidRDefault="00615A1F" w:rsidP="00615A1F">
      <w:pPr>
        <w:pStyle w:val="Prrafodelista"/>
        <w:numPr>
          <w:ilvl w:val="0"/>
          <w:numId w:val="11"/>
        </w:numPr>
        <w:autoSpaceDE w:val="0"/>
        <w:autoSpaceDN w:val="0"/>
        <w:adjustRightInd w:val="0"/>
        <w:jc w:val="both"/>
        <w:rPr>
          <w:rFonts w:ascii="Palatino Linotype" w:hAnsi="Palatino Linotype" w:cstheme="minorHAnsi"/>
          <w:i/>
          <w:iCs/>
          <w:lang w:val="es-ES_tradnl"/>
        </w:rPr>
      </w:pPr>
      <w:r w:rsidRPr="00940CEA">
        <w:rPr>
          <w:rFonts w:ascii="Palatino Linotype" w:hAnsi="Palatino Linotype" w:cstheme="minorHAnsi"/>
          <w:i/>
          <w:iCs/>
          <w:lang w:val="es-ES_tradnl"/>
        </w:rPr>
        <w:t>Recibir a la Secretaría de Tecnologías de la Información y Comunicación, a fin de que informe sobre los siguientes puntos:</w:t>
      </w:r>
    </w:p>
    <w:p w14:paraId="60C32DCF" w14:textId="77777777" w:rsidR="00615A1F" w:rsidRPr="00940CEA" w:rsidRDefault="00615A1F" w:rsidP="00575C5C">
      <w:pPr>
        <w:pStyle w:val="Prrafodelista"/>
        <w:autoSpaceDE w:val="0"/>
        <w:autoSpaceDN w:val="0"/>
        <w:adjustRightInd w:val="0"/>
        <w:jc w:val="both"/>
        <w:rPr>
          <w:rFonts w:ascii="Palatino Linotype" w:hAnsi="Palatino Linotype" w:cstheme="minorHAnsi"/>
          <w:i/>
          <w:iCs/>
          <w:lang w:val="es-ES_tradnl"/>
        </w:rPr>
      </w:pPr>
    </w:p>
    <w:p w14:paraId="52CA75BB" w14:textId="77777777" w:rsidR="00615A1F" w:rsidRPr="00940CEA" w:rsidRDefault="00615A1F" w:rsidP="00575C5C">
      <w:pPr>
        <w:pStyle w:val="Prrafodelista"/>
        <w:autoSpaceDE w:val="0"/>
        <w:autoSpaceDN w:val="0"/>
        <w:adjustRightInd w:val="0"/>
        <w:jc w:val="both"/>
        <w:rPr>
          <w:rFonts w:ascii="Palatino Linotype" w:hAnsi="Palatino Linotype" w:cstheme="minorHAnsi"/>
          <w:i/>
          <w:iCs/>
          <w:lang w:val="es-ES_tradnl"/>
        </w:rPr>
      </w:pPr>
      <w:r w:rsidRPr="00940CEA">
        <w:rPr>
          <w:rFonts w:ascii="Palatino Linotype" w:hAnsi="Palatino Linotype" w:cstheme="minorHAnsi"/>
          <w:i/>
          <w:iCs/>
          <w:lang w:val="es-ES_tradnl"/>
        </w:rPr>
        <w:t>a) Planes y políticas sobre la seguridad de la información</w:t>
      </w:r>
    </w:p>
    <w:p w14:paraId="3C135C0D" w14:textId="77777777" w:rsidR="00615A1F" w:rsidRPr="00940CEA" w:rsidRDefault="00615A1F" w:rsidP="00575C5C">
      <w:pPr>
        <w:pStyle w:val="Prrafodelista"/>
        <w:autoSpaceDE w:val="0"/>
        <w:autoSpaceDN w:val="0"/>
        <w:adjustRightInd w:val="0"/>
        <w:jc w:val="both"/>
        <w:rPr>
          <w:rFonts w:ascii="Palatino Linotype" w:hAnsi="Palatino Linotype" w:cstheme="minorHAnsi"/>
          <w:i/>
          <w:iCs/>
          <w:lang w:val="es-ES_tradnl"/>
        </w:rPr>
      </w:pPr>
      <w:r w:rsidRPr="00940CEA">
        <w:rPr>
          <w:rFonts w:ascii="Palatino Linotype" w:hAnsi="Palatino Linotype" w:cstheme="minorHAnsi"/>
          <w:i/>
          <w:iCs/>
          <w:lang w:val="es-ES_tradnl"/>
        </w:rPr>
        <w:t>b) Programas de mejoramiento.</w:t>
      </w:r>
    </w:p>
    <w:p w14:paraId="4DBF45C0" w14:textId="77777777" w:rsidR="00615A1F" w:rsidRPr="00940CEA" w:rsidRDefault="00615A1F" w:rsidP="00575C5C">
      <w:pPr>
        <w:pStyle w:val="Prrafodelista"/>
        <w:autoSpaceDE w:val="0"/>
        <w:autoSpaceDN w:val="0"/>
        <w:adjustRightInd w:val="0"/>
        <w:jc w:val="both"/>
        <w:rPr>
          <w:rFonts w:ascii="Palatino Linotype" w:hAnsi="Palatino Linotype" w:cstheme="minorHAnsi"/>
          <w:i/>
          <w:iCs/>
          <w:lang w:val="es-ES_tradnl"/>
        </w:rPr>
      </w:pPr>
      <w:r w:rsidRPr="00940CEA">
        <w:rPr>
          <w:rFonts w:ascii="Palatino Linotype" w:hAnsi="Palatino Linotype" w:cstheme="minorHAnsi"/>
          <w:i/>
          <w:iCs/>
          <w:lang w:val="es-ES_tradnl"/>
        </w:rPr>
        <w:t>c) Planes de contingencia.</w:t>
      </w:r>
    </w:p>
    <w:p w14:paraId="4BB8F557" w14:textId="3DE3A739" w:rsidR="00615A1F" w:rsidRPr="00940CEA" w:rsidRDefault="00615A1F" w:rsidP="00575C5C">
      <w:pPr>
        <w:pStyle w:val="Prrafodelista"/>
        <w:autoSpaceDE w:val="0"/>
        <w:autoSpaceDN w:val="0"/>
        <w:adjustRightInd w:val="0"/>
        <w:jc w:val="both"/>
        <w:rPr>
          <w:rFonts w:ascii="Palatino Linotype" w:hAnsi="Palatino Linotype" w:cstheme="minorHAnsi"/>
          <w:i/>
          <w:iCs/>
          <w:lang w:val="es-ES_tradnl"/>
        </w:rPr>
      </w:pPr>
      <w:r w:rsidRPr="00940CEA">
        <w:rPr>
          <w:rFonts w:ascii="Palatino Linotype" w:hAnsi="Palatino Linotype" w:cstheme="minorHAnsi"/>
          <w:i/>
          <w:iCs/>
          <w:lang w:val="es-ES_tradnl"/>
        </w:rPr>
        <w:t>d) Evaluación de la información perdida en el hackeo al Municipio.</w:t>
      </w:r>
    </w:p>
    <w:p w14:paraId="46D7A598" w14:textId="51CCFDDC" w:rsidR="00B61519" w:rsidRPr="002E4A39" w:rsidRDefault="00615A1F">
      <w:pPr>
        <w:spacing w:after="0" w:line="240" w:lineRule="auto"/>
        <w:jc w:val="both"/>
        <w:rPr>
          <w:rFonts w:ascii="Palatino Linotype" w:eastAsia="MS Mincho" w:hAnsi="Palatino Linotype" w:cs="Times New Roman"/>
          <w:i/>
          <w:lang w:val="es-ES_tradnl"/>
        </w:rPr>
      </w:pPr>
      <w:r w:rsidRPr="002E4A39" w:rsidDel="00876176">
        <w:rPr>
          <w:rFonts w:ascii="Palatino Linotype" w:hAnsi="Palatino Linotype"/>
          <w:i/>
          <w:lang w:val="es-ES_tradnl"/>
        </w:rPr>
        <w:t xml:space="preserve"> </w:t>
      </w:r>
    </w:p>
    <w:p w14:paraId="647DA0A8" w14:textId="7DA46A81" w:rsidR="007A69ED" w:rsidRPr="002E4A39" w:rsidRDefault="005E6BFD" w:rsidP="000B71EF">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color w:val="000000"/>
          <w:sz w:val="24"/>
          <w:szCs w:val="24"/>
          <w:lang w:val="es-ES_tradnl"/>
        </w:rPr>
        <w:t>La</w:t>
      </w:r>
      <w:r w:rsidR="00B61519" w:rsidRPr="002E4A39">
        <w:rPr>
          <w:rFonts w:ascii="Palatino Linotype" w:hAnsi="Palatino Linotype" w:cs="Calibri"/>
          <w:color w:val="000000"/>
          <w:sz w:val="24"/>
          <w:szCs w:val="24"/>
          <w:lang w:val="es-ES_tradnl"/>
        </w:rPr>
        <w:t xml:space="preserve"> presidente</w:t>
      </w:r>
      <w:r w:rsidR="007A69ED" w:rsidRPr="002E4A39">
        <w:rPr>
          <w:rFonts w:ascii="Palatino Linotype" w:hAnsi="Palatino Linotype" w:cs="Calibri"/>
          <w:color w:val="000000"/>
          <w:sz w:val="24"/>
          <w:szCs w:val="24"/>
          <w:lang w:val="es-ES_tradnl"/>
        </w:rPr>
        <w:t xml:space="preserve"> de la Comisión</w:t>
      </w:r>
      <w:r w:rsidR="00927E45" w:rsidRPr="002E4A39">
        <w:rPr>
          <w:rFonts w:ascii="Palatino Linotype" w:hAnsi="Palatino Linotype" w:cs="Calibri"/>
          <w:color w:val="000000"/>
          <w:sz w:val="24"/>
          <w:szCs w:val="24"/>
          <w:lang w:val="es-ES_tradnl"/>
        </w:rPr>
        <w:t xml:space="preserve"> pone en conocimiento</w:t>
      </w:r>
      <w:r w:rsidR="00AC2501" w:rsidRPr="002E4A39">
        <w:rPr>
          <w:rFonts w:ascii="Palatino Linotype" w:hAnsi="Palatino Linotype" w:cs="Calibri"/>
          <w:color w:val="000000"/>
          <w:sz w:val="24"/>
          <w:szCs w:val="24"/>
          <w:lang w:val="es-ES_tradnl"/>
        </w:rPr>
        <w:t xml:space="preserve"> del orden del día</w:t>
      </w:r>
      <w:r w:rsidR="00927E45" w:rsidRPr="002E4A39">
        <w:rPr>
          <w:rFonts w:ascii="Palatino Linotype" w:hAnsi="Palatino Linotype" w:cs="Calibri"/>
          <w:color w:val="000000"/>
          <w:sz w:val="24"/>
          <w:szCs w:val="24"/>
          <w:lang w:val="es-ES_tradnl"/>
        </w:rPr>
        <w:t xml:space="preserve"> y </w:t>
      </w:r>
      <w:r w:rsidR="007A69ED" w:rsidRPr="002E4A39">
        <w:rPr>
          <w:rFonts w:ascii="Palatino Linotype" w:hAnsi="Palatino Linotype" w:cs="Calibri"/>
          <w:color w:val="000000"/>
          <w:sz w:val="24"/>
          <w:szCs w:val="24"/>
          <w:lang w:val="es-ES_tradnl"/>
        </w:rPr>
        <w:t>solicita que</w:t>
      </w:r>
      <w:r w:rsidR="00927E45" w:rsidRPr="002E4A39">
        <w:rPr>
          <w:rFonts w:ascii="Palatino Linotype" w:hAnsi="Palatino Linotype" w:cs="Calibri"/>
          <w:color w:val="000000"/>
          <w:sz w:val="24"/>
          <w:szCs w:val="24"/>
          <w:lang w:val="es-ES_tradnl"/>
        </w:rPr>
        <w:t xml:space="preserve"> se</w:t>
      </w:r>
      <w:r w:rsidR="007A69ED" w:rsidRPr="002E4A39">
        <w:rPr>
          <w:rFonts w:ascii="Palatino Linotype" w:hAnsi="Palatino Linotype" w:cs="Calibri"/>
          <w:color w:val="000000"/>
          <w:sz w:val="24"/>
          <w:szCs w:val="24"/>
          <w:lang w:val="es-ES_tradnl"/>
        </w:rPr>
        <w:t xml:space="preserve"> tome votación</w:t>
      </w:r>
      <w:r w:rsidR="00521408" w:rsidRPr="002E4A39">
        <w:rPr>
          <w:rFonts w:ascii="Palatino Linotype" w:hAnsi="Palatino Linotype" w:cs="Calibri"/>
          <w:color w:val="000000"/>
          <w:sz w:val="24"/>
          <w:szCs w:val="24"/>
          <w:lang w:val="es-ES_tradnl"/>
        </w:rPr>
        <w:t>, obteniéndose el siguiente resultado:</w:t>
      </w:r>
    </w:p>
    <w:p w14:paraId="1AF2824E" w14:textId="280FBAE4" w:rsidR="007A69ED" w:rsidRPr="002E4A39" w:rsidRDefault="007A69ED" w:rsidP="007A69ED">
      <w:pPr>
        <w:spacing w:after="0" w:line="240" w:lineRule="auto"/>
        <w:jc w:val="both"/>
        <w:rPr>
          <w:rFonts w:ascii="Palatino Linotype" w:eastAsia="MS Mincho" w:hAnsi="Palatino Linotype" w:cs="Times New Roman"/>
          <w:i/>
          <w:lang w:val="es-ES_trad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B61519" w:rsidRPr="002E4A39" w14:paraId="6B56AEEB" w14:textId="77777777" w:rsidTr="00A01A2D">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67FCE128" w14:textId="77777777" w:rsidR="00B61519" w:rsidRPr="002E4A39" w:rsidRDefault="00B61519" w:rsidP="00A01A2D">
            <w:pPr>
              <w:pStyle w:val="Subttulo"/>
              <w:jc w:val="center"/>
              <w:rPr>
                <w:rFonts w:ascii="Palatino Linotype" w:hAnsi="Palatino Linotype"/>
                <w:b/>
                <w:i w:val="0"/>
                <w:color w:val="FFFFFF"/>
                <w:lang w:val="es-ES_tradnl"/>
              </w:rPr>
            </w:pPr>
            <w:r w:rsidRPr="002E4A39">
              <w:rPr>
                <w:rFonts w:ascii="Palatino Linotype" w:hAnsi="Palatino Linotype"/>
                <w:b/>
                <w:i w:val="0"/>
                <w:color w:val="FFFFFF"/>
                <w:lang w:val="es-ES_tradnl"/>
              </w:rPr>
              <w:t>REGISTRO DE VOTACIÓN</w:t>
            </w:r>
          </w:p>
        </w:tc>
      </w:tr>
      <w:tr w:rsidR="00B61519" w:rsidRPr="002E4A39" w14:paraId="118B3041" w14:textId="77777777" w:rsidTr="00A01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77816315" w14:textId="77777777" w:rsidR="00B61519" w:rsidRPr="002E4A39" w:rsidRDefault="00B61519" w:rsidP="00A01A2D">
            <w:pPr>
              <w:pStyle w:val="Subttulo"/>
              <w:rPr>
                <w:rFonts w:ascii="Palatino Linotype" w:hAnsi="Palatino Linotype"/>
                <w:b/>
                <w:i w:val="0"/>
                <w:color w:val="FFFFFF"/>
                <w:lang w:val="es-ES_tradnl"/>
              </w:rPr>
            </w:pPr>
            <w:r w:rsidRPr="002E4A39">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39C30441" w14:textId="77777777" w:rsidR="00B61519" w:rsidRPr="002E4A39" w:rsidRDefault="00B61519" w:rsidP="00A01A2D">
            <w:pPr>
              <w:pStyle w:val="Subttulo"/>
              <w:jc w:val="center"/>
              <w:rPr>
                <w:rFonts w:ascii="Palatino Linotype" w:hAnsi="Palatino Linotype"/>
                <w:b/>
                <w:i w:val="0"/>
                <w:color w:val="FFFFFF"/>
                <w:lang w:val="es-ES_tradnl"/>
              </w:rPr>
            </w:pPr>
            <w:r w:rsidRPr="002E4A39">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0987138C" w14:textId="77777777" w:rsidR="00B61519" w:rsidRPr="002E4A39" w:rsidRDefault="00B61519" w:rsidP="00A01A2D">
            <w:pPr>
              <w:pStyle w:val="Subttulo"/>
              <w:jc w:val="center"/>
              <w:rPr>
                <w:rFonts w:ascii="Palatino Linotype" w:hAnsi="Palatino Linotype"/>
                <w:b/>
                <w:i w:val="0"/>
                <w:color w:val="FFFFFF"/>
                <w:lang w:val="es-ES_tradnl"/>
              </w:rPr>
            </w:pPr>
            <w:r w:rsidRPr="002E4A39">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1E05A4D9" w14:textId="77777777" w:rsidR="00B61519" w:rsidRPr="002E4A39" w:rsidRDefault="00B61519" w:rsidP="00A01A2D">
            <w:pPr>
              <w:pStyle w:val="Subttulo"/>
              <w:jc w:val="center"/>
              <w:rPr>
                <w:rFonts w:ascii="Palatino Linotype" w:hAnsi="Palatino Linotype"/>
                <w:b/>
                <w:i w:val="0"/>
                <w:color w:val="FFFFFF"/>
                <w:lang w:val="es-ES_tradnl"/>
              </w:rPr>
            </w:pPr>
            <w:r w:rsidRPr="002E4A39">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5991DB24" w14:textId="77777777" w:rsidR="00B61519" w:rsidRPr="002E4A39" w:rsidRDefault="00B61519" w:rsidP="00A01A2D">
            <w:pPr>
              <w:pStyle w:val="Subttulo"/>
              <w:jc w:val="center"/>
              <w:rPr>
                <w:rFonts w:ascii="Palatino Linotype" w:hAnsi="Palatino Linotype"/>
                <w:b/>
                <w:i w:val="0"/>
                <w:color w:val="FFFFFF"/>
                <w:lang w:val="es-ES_tradnl"/>
              </w:rPr>
            </w:pPr>
            <w:r w:rsidRPr="002E4A39">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4B90EAC4" w14:textId="77777777" w:rsidR="00B61519" w:rsidRPr="002E4A39" w:rsidRDefault="00B61519" w:rsidP="00A01A2D">
            <w:pPr>
              <w:pStyle w:val="Subttulo"/>
              <w:jc w:val="center"/>
              <w:rPr>
                <w:rFonts w:ascii="Palatino Linotype" w:hAnsi="Palatino Linotype"/>
                <w:b/>
                <w:i w:val="0"/>
                <w:color w:val="FFFFFF"/>
                <w:lang w:val="es-ES_tradnl"/>
              </w:rPr>
            </w:pPr>
            <w:r w:rsidRPr="002E4A39">
              <w:rPr>
                <w:rFonts w:ascii="Palatino Linotype" w:hAnsi="Palatino Linotype"/>
                <w:b/>
                <w:i w:val="0"/>
                <w:color w:val="FFFFFF"/>
                <w:lang w:val="es-ES_tradnl"/>
              </w:rPr>
              <w:t>Abstención</w:t>
            </w:r>
          </w:p>
        </w:tc>
      </w:tr>
      <w:tr w:rsidR="00457003" w:rsidRPr="002E4A39" w14:paraId="51432561"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23C6F94B" w14:textId="39BC8CC6" w:rsidR="00457003" w:rsidRPr="002E4A39" w:rsidRDefault="005E6BFD" w:rsidP="00457003">
            <w:pPr>
              <w:pStyle w:val="Subttulo"/>
              <w:rPr>
                <w:rFonts w:ascii="Palatino Linotype" w:hAnsi="Palatino Linotype"/>
                <w:b/>
                <w:i w:val="0"/>
                <w:color w:val="000000"/>
                <w:lang w:val="es-ES_tradnl"/>
              </w:rPr>
            </w:pPr>
            <w:r w:rsidRPr="002E4A39">
              <w:rPr>
                <w:rFonts w:ascii="Palatino Linotype" w:hAnsi="Palatino Linotype"/>
                <w:b/>
                <w:i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23567742" w14:textId="77777777" w:rsidR="00457003" w:rsidRPr="002E4A39" w:rsidRDefault="00457003" w:rsidP="00457003">
            <w:pPr>
              <w:pStyle w:val="Subttulo"/>
              <w:tabs>
                <w:tab w:val="left" w:pos="870"/>
              </w:tabs>
              <w:ind w:left="870" w:hanging="870"/>
              <w:jc w:val="center"/>
              <w:rPr>
                <w:rFonts w:ascii="Palatino Linotype" w:hAnsi="Palatino Linotype" w:cs="Tahoma"/>
                <w:i w:val="0"/>
                <w:color w:val="000000"/>
                <w:lang w:val="es-ES_tradnl"/>
              </w:rPr>
            </w:pPr>
            <w:r w:rsidRPr="002E4A39">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729DD9E" w14:textId="553C910D" w:rsidR="00457003" w:rsidRPr="002E4A39" w:rsidRDefault="00457003" w:rsidP="00457003">
            <w:pPr>
              <w:pStyle w:val="Subttulo"/>
              <w:jc w:val="center"/>
              <w:rPr>
                <w:rFonts w:ascii="Palatino Linotype" w:hAnsi="Palatino Linotype" w:cs="Tahoma"/>
                <w:i w:val="0"/>
                <w:color w:val="000000"/>
                <w:lang w:val="es-ES_tradnl"/>
              </w:rPr>
            </w:pPr>
            <w:r w:rsidRPr="002E4A39">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2C27CA8B" w14:textId="749C7A4B" w:rsidR="00457003" w:rsidRPr="002E4A39" w:rsidRDefault="00457003" w:rsidP="00457003">
            <w:pPr>
              <w:pStyle w:val="Subttulo"/>
              <w:jc w:val="center"/>
              <w:rPr>
                <w:rFonts w:ascii="Palatino Linotype" w:hAnsi="Palatino Linotype"/>
                <w:i w:val="0"/>
                <w:color w:val="000000"/>
                <w:lang w:val="es-ES_tradnl"/>
              </w:rPr>
            </w:pPr>
            <w:r w:rsidRPr="002E4A39">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0D920FAA" w14:textId="3580F9B9" w:rsidR="00457003" w:rsidRPr="002E4A39" w:rsidRDefault="00457003" w:rsidP="00457003">
            <w:pPr>
              <w:pStyle w:val="Subttulo"/>
              <w:jc w:val="center"/>
              <w:rPr>
                <w:rFonts w:ascii="Palatino Linotype" w:hAnsi="Palatino Linotype"/>
                <w:i w:val="0"/>
                <w:color w:val="000000"/>
                <w:lang w:val="es-ES_tradnl"/>
              </w:rPr>
            </w:pPr>
            <w:r w:rsidRPr="002E4A39">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376FA614" w14:textId="57C9BCB1" w:rsidR="00457003" w:rsidRPr="002E4A39" w:rsidRDefault="00457003" w:rsidP="00457003">
            <w:pPr>
              <w:pStyle w:val="Subttulo"/>
              <w:jc w:val="center"/>
              <w:rPr>
                <w:rFonts w:ascii="Palatino Linotype" w:hAnsi="Palatino Linotype"/>
                <w:i w:val="0"/>
                <w:color w:val="000000"/>
                <w:lang w:val="es-ES_tradnl"/>
              </w:rPr>
            </w:pPr>
            <w:r w:rsidRPr="002E4A39">
              <w:rPr>
                <w:rFonts w:ascii="Palatino Linotype" w:hAnsi="Palatino Linotype" w:cs="Tahoma"/>
                <w:i w:val="0"/>
                <w:color w:val="000000"/>
                <w:lang w:val="es-ES_tradnl"/>
              </w:rPr>
              <w:t>----</w:t>
            </w:r>
          </w:p>
        </w:tc>
      </w:tr>
      <w:tr w:rsidR="00457003" w:rsidRPr="002E4A39" w14:paraId="1E0C2AD3"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17FDEB75" w14:textId="30A431F3" w:rsidR="00457003" w:rsidRPr="002E4A39" w:rsidRDefault="005E6BFD" w:rsidP="00457003">
            <w:pPr>
              <w:pStyle w:val="Subttulo"/>
              <w:rPr>
                <w:rFonts w:ascii="Palatino Linotype" w:hAnsi="Palatino Linotype"/>
                <w:b/>
                <w:i w:val="0"/>
                <w:color w:val="000000"/>
                <w:lang w:val="es-ES_tradnl"/>
              </w:rPr>
            </w:pPr>
            <w:r w:rsidRPr="002E4A39">
              <w:rPr>
                <w:rFonts w:ascii="Palatino Linotype" w:hAnsi="Palatino Linotype"/>
                <w:b/>
                <w:i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033EAC98" w14:textId="77777777" w:rsidR="00457003" w:rsidRPr="002E4A39" w:rsidRDefault="00457003" w:rsidP="00457003">
            <w:pPr>
              <w:pStyle w:val="Subttulo"/>
              <w:jc w:val="center"/>
              <w:rPr>
                <w:rFonts w:ascii="Palatino Linotype" w:hAnsi="Palatino Linotype" w:cs="Tahoma"/>
                <w:i w:val="0"/>
                <w:color w:val="000000"/>
                <w:lang w:val="es-ES_tradnl"/>
              </w:rPr>
            </w:pPr>
            <w:r w:rsidRPr="002E4A39">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166FE277" w14:textId="21383F2D" w:rsidR="00457003" w:rsidRPr="002E4A39" w:rsidRDefault="00457003" w:rsidP="00457003">
            <w:pPr>
              <w:pStyle w:val="Subttulo"/>
              <w:jc w:val="center"/>
              <w:rPr>
                <w:rFonts w:ascii="Palatino Linotype" w:hAnsi="Palatino Linotype" w:cs="Tahoma"/>
                <w:i w:val="0"/>
                <w:color w:val="000000"/>
                <w:lang w:val="es-ES_tradnl"/>
              </w:rPr>
            </w:pPr>
            <w:r w:rsidRPr="002E4A39">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5D4FBF41" w14:textId="320C86C2" w:rsidR="00457003" w:rsidRPr="002E4A39" w:rsidRDefault="00457003" w:rsidP="00457003">
            <w:pPr>
              <w:pStyle w:val="Subttulo"/>
              <w:jc w:val="center"/>
              <w:rPr>
                <w:rFonts w:ascii="Palatino Linotype" w:hAnsi="Palatino Linotype"/>
                <w:i w:val="0"/>
                <w:color w:val="000000"/>
                <w:lang w:val="es-ES_tradnl"/>
              </w:rPr>
            </w:pPr>
            <w:r w:rsidRPr="002E4A39">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57691128" w14:textId="2FF8F338" w:rsidR="00457003" w:rsidRPr="002E4A39" w:rsidRDefault="00457003" w:rsidP="00457003">
            <w:pPr>
              <w:pStyle w:val="Subttulo"/>
              <w:jc w:val="center"/>
              <w:rPr>
                <w:rFonts w:ascii="Palatino Linotype" w:hAnsi="Palatino Linotype"/>
                <w:i w:val="0"/>
                <w:color w:val="000000"/>
                <w:lang w:val="es-ES_tradnl"/>
              </w:rPr>
            </w:pPr>
            <w:r w:rsidRPr="002E4A39">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74C3FEA0" w14:textId="7158AB8A" w:rsidR="00457003" w:rsidRPr="002E4A39" w:rsidRDefault="00457003" w:rsidP="00457003">
            <w:pPr>
              <w:pStyle w:val="Subttulo"/>
              <w:jc w:val="center"/>
              <w:rPr>
                <w:rFonts w:ascii="Palatino Linotype" w:hAnsi="Palatino Linotype"/>
                <w:i w:val="0"/>
                <w:color w:val="000000"/>
                <w:lang w:val="es-ES_tradnl"/>
              </w:rPr>
            </w:pPr>
            <w:r w:rsidRPr="002E4A39">
              <w:rPr>
                <w:rFonts w:ascii="Palatino Linotype" w:hAnsi="Palatino Linotype" w:cs="Tahoma"/>
                <w:i w:val="0"/>
                <w:color w:val="000000"/>
                <w:lang w:val="es-ES_tradnl"/>
              </w:rPr>
              <w:t>----</w:t>
            </w:r>
          </w:p>
        </w:tc>
      </w:tr>
      <w:tr w:rsidR="00457003" w:rsidRPr="002E4A39" w14:paraId="1384D392"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53D3AD4E" w14:textId="40D878E6" w:rsidR="00457003" w:rsidRPr="002E4A39" w:rsidRDefault="005E6BFD" w:rsidP="00457003">
            <w:pPr>
              <w:pStyle w:val="Subttulo"/>
              <w:rPr>
                <w:rFonts w:ascii="Palatino Linotype" w:hAnsi="Palatino Linotype"/>
                <w:b/>
                <w:i w:val="0"/>
                <w:color w:val="000000"/>
                <w:lang w:val="es-ES_tradnl"/>
              </w:rPr>
            </w:pPr>
            <w:r w:rsidRPr="002E4A39">
              <w:rPr>
                <w:rFonts w:ascii="Palatino Linotype" w:hAnsi="Palatino Linotype"/>
                <w:b/>
                <w:i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7AAC5C34" w14:textId="77777777" w:rsidR="00457003" w:rsidRPr="002E4A39" w:rsidRDefault="00457003" w:rsidP="00457003">
            <w:pPr>
              <w:pStyle w:val="Subttulo"/>
              <w:jc w:val="center"/>
              <w:rPr>
                <w:rFonts w:ascii="Palatino Linotype" w:hAnsi="Palatino Linotype" w:cs="Tahoma"/>
                <w:i w:val="0"/>
                <w:color w:val="000000"/>
                <w:lang w:val="es-ES_tradnl"/>
              </w:rPr>
            </w:pPr>
            <w:r w:rsidRPr="002E4A39">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15A330C" w14:textId="3B1E5034" w:rsidR="00457003" w:rsidRPr="002E4A39" w:rsidRDefault="00457003" w:rsidP="00457003">
            <w:pPr>
              <w:pStyle w:val="Subttulo"/>
              <w:jc w:val="center"/>
              <w:rPr>
                <w:rFonts w:ascii="Palatino Linotype" w:hAnsi="Palatino Linotype" w:cs="Tahoma"/>
                <w:i w:val="0"/>
                <w:color w:val="000000"/>
                <w:lang w:val="es-ES_tradnl"/>
              </w:rPr>
            </w:pPr>
            <w:r w:rsidRPr="002E4A39">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3C652C73" w14:textId="259A8F87" w:rsidR="00457003" w:rsidRPr="002E4A39" w:rsidRDefault="00457003" w:rsidP="00457003">
            <w:pPr>
              <w:pStyle w:val="Subttulo"/>
              <w:jc w:val="center"/>
              <w:rPr>
                <w:rFonts w:ascii="Palatino Linotype" w:hAnsi="Palatino Linotype"/>
                <w:i w:val="0"/>
                <w:color w:val="000000"/>
                <w:lang w:val="es-ES_tradnl"/>
              </w:rPr>
            </w:pPr>
            <w:r w:rsidRPr="002E4A39">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1067107F" w14:textId="7C9769FB" w:rsidR="00457003" w:rsidRPr="002E4A39" w:rsidRDefault="00457003" w:rsidP="00457003">
            <w:pPr>
              <w:pStyle w:val="Subttulo"/>
              <w:jc w:val="center"/>
              <w:rPr>
                <w:rFonts w:ascii="Palatino Linotype" w:hAnsi="Palatino Linotype"/>
                <w:i w:val="0"/>
                <w:color w:val="000000"/>
                <w:lang w:val="es-ES_tradnl"/>
              </w:rPr>
            </w:pPr>
            <w:r w:rsidRPr="002E4A39">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5CF08E02" w14:textId="71B9B3C8" w:rsidR="00457003" w:rsidRPr="002E4A39" w:rsidRDefault="00457003" w:rsidP="00457003">
            <w:pPr>
              <w:pStyle w:val="Subttulo"/>
              <w:jc w:val="center"/>
              <w:rPr>
                <w:rFonts w:ascii="Palatino Linotype" w:hAnsi="Palatino Linotype"/>
                <w:i w:val="0"/>
                <w:color w:val="000000"/>
                <w:lang w:val="es-ES_tradnl"/>
              </w:rPr>
            </w:pPr>
            <w:r w:rsidRPr="002E4A39">
              <w:rPr>
                <w:rFonts w:ascii="Palatino Linotype" w:hAnsi="Palatino Linotype" w:cs="Tahoma"/>
                <w:i w:val="0"/>
                <w:color w:val="000000"/>
                <w:lang w:val="es-ES_tradnl"/>
              </w:rPr>
              <w:t>----</w:t>
            </w:r>
          </w:p>
        </w:tc>
      </w:tr>
      <w:tr w:rsidR="00B61519" w:rsidRPr="002E4A39" w14:paraId="729D13E5"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69B550A4" w14:textId="77777777" w:rsidR="00B61519" w:rsidRPr="002E4A39" w:rsidRDefault="00B61519" w:rsidP="00A01A2D">
            <w:pPr>
              <w:pStyle w:val="Subttulo"/>
              <w:rPr>
                <w:rFonts w:ascii="Palatino Linotype" w:hAnsi="Palatino Linotype"/>
                <w:b/>
                <w:i w:val="0"/>
                <w:color w:val="FFFFFF"/>
                <w:lang w:val="es-ES_tradnl"/>
              </w:rPr>
            </w:pPr>
            <w:r w:rsidRPr="002E4A39">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BE3A427" w14:textId="77777777" w:rsidR="00B61519" w:rsidRPr="002E4A39" w:rsidRDefault="00B61519" w:rsidP="00A01A2D">
            <w:pPr>
              <w:pStyle w:val="Subttulo"/>
              <w:jc w:val="center"/>
              <w:rPr>
                <w:rFonts w:ascii="Palatino Linotype" w:hAnsi="Palatino Linotype"/>
                <w:i w:val="0"/>
                <w:color w:val="FFFFFF"/>
                <w:lang w:val="es-ES_tradnl"/>
              </w:rPr>
            </w:pPr>
            <w:r w:rsidRPr="002E4A39">
              <w:rPr>
                <w:rFonts w:ascii="Palatino Linotype" w:hAnsi="Palatino Linotype"/>
                <w:i w:val="0"/>
                <w:color w:val="FFFFFF"/>
                <w:lang w:val="es-ES_tradnl"/>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71D60AF" w14:textId="77777777" w:rsidR="00B61519" w:rsidRPr="002E4A39" w:rsidRDefault="00B61519" w:rsidP="00A01A2D">
            <w:pPr>
              <w:pStyle w:val="Subttulo"/>
              <w:jc w:val="center"/>
              <w:rPr>
                <w:rFonts w:ascii="Palatino Linotype" w:hAnsi="Palatino Linotype"/>
                <w:i w:val="0"/>
                <w:color w:val="FFFFFF"/>
                <w:lang w:val="es-ES_tradnl"/>
              </w:rPr>
            </w:pPr>
            <w:r w:rsidRPr="002E4A39">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5D12DE6F" w14:textId="77777777" w:rsidR="00B61519" w:rsidRPr="002E4A39" w:rsidRDefault="00B61519" w:rsidP="00A01A2D">
            <w:pPr>
              <w:pStyle w:val="Subttulo"/>
              <w:jc w:val="center"/>
              <w:rPr>
                <w:rFonts w:ascii="Palatino Linotype" w:hAnsi="Palatino Linotype"/>
                <w:i w:val="0"/>
                <w:color w:val="FFFFFF"/>
                <w:lang w:val="es-ES_tradnl"/>
              </w:rPr>
            </w:pPr>
            <w:r w:rsidRPr="002E4A39">
              <w:rPr>
                <w:rFonts w:ascii="Palatino Linotype" w:hAnsi="Palatino Linotype"/>
                <w:i w:val="0"/>
                <w:color w:val="FFFFFF"/>
                <w:lang w:val="es-ES_tradnl"/>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37EC1F64" w14:textId="77777777" w:rsidR="00B61519" w:rsidRPr="002E4A39" w:rsidRDefault="00B61519" w:rsidP="00A01A2D">
            <w:pPr>
              <w:pStyle w:val="Subttulo"/>
              <w:jc w:val="center"/>
              <w:rPr>
                <w:rFonts w:ascii="Palatino Linotype" w:hAnsi="Palatino Linotype"/>
                <w:i w:val="0"/>
                <w:color w:val="FFFFFF"/>
                <w:lang w:val="es-ES_tradnl"/>
              </w:rPr>
            </w:pPr>
            <w:r w:rsidRPr="002E4A39">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787D1BB6" w14:textId="77777777" w:rsidR="00B61519" w:rsidRPr="002E4A39" w:rsidRDefault="00B61519" w:rsidP="00A01A2D">
            <w:pPr>
              <w:pStyle w:val="Subttulo"/>
              <w:ind w:left="708" w:hanging="708"/>
              <w:jc w:val="center"/>
              <w:rPr>
                <w:rFonts w:ascii="Palatino Linotype" w:hAnsi="Palatino Linotype"/>
                <w:i w:val="0"/>
                <w:color w:val="FFFFFF"/>
                <w:lang w:val="es-ES_tradnl"/>
              </w:rPr>
            </w:pPr>
            <w:r w:rsidRPr="002E4A39">
              <w:rPr>
                <w:rFonts w:ascii="Palatino Linotype" w:hAnsi="Palatino Linotype"/>
                <w:i w:val="0"/>
                <w:color w:val="FFFFFF"/>
                <w:lang w:val="es-ES_tradnl"/>
              </w:rPr>
              <w:t>0</w:t>
            </w:r>
          </w:p>
        </w:tc>
      </w:tr>
    </w:tbl>
    <w:p w14:paraId="7E818967" w14:textId="7C52B14D" w:rsidR="007A69ED" w:rsidRPr="002E4A39" w:rsidRDefault="007A69ED" w:rsidP="007A69ED">
      <w:pPr>
        <w:spacing w:after="0" w:line="240" w:lineRule="auto"/>
        <w:jc w:val="both"/>
        <w:rPr>
          <w:rFonts w:ascii="Palatino Linotype" w:eastAsia="MS Mincho" w:hAnsi="Palatino Linotype" w:cs="Times New Roman"/>
          <w:i/>
          <w:lang w:val="es-ES_tradnl"/>
        </w:rPr>
      </w:pPr>
    </w:p>
    <w:p w14:paraId="0B68E0EB" w14:textId="2AFC2054" w:rsidR="000B71EF" w:rsidRPr="002E4A39" w:rsidRDefault="004F0CCF" w:rsidP="007A69ED">
      <w:pPr>
        <w:spacing w:after="0" w:line="240" w:lineRule="auto"/>
        <w:jc w:val="both"/>
        <w:rPr>
          <w:rFonts w:ascii="Palatino Linotype" w:eastAsia="Times New Roman" w:hAnsi="Palatino Linotype" w:cs="Calibri"/>
          <w:b/>
          <w:color w:val="000000"/>
          <w:sz w:val="24"/>
          <w:szCs w:val="24"/>
          <w:lang w:val="es-ES_tradnl" w:eastAsia="es-EC"/>
        </w:rPr>
      </w:pPr>
      <w:r>
        <w:rPr>
          <w:rFonts w:ascii="Palatino Linotype" w:eastAsia="Times New Roman" w:hAnsi="Palatino Linotype" w:cs="Calibri"/>
          <w:b/>
          <w:color w:val="000000"/>
          <w:sz w:val="24"/>
          <w:szCs w:val="24"/>
          <w:lang w:val="es-ES_tradnl" w:eastAsia="es-EC"/>
        </w:rPr>
        <w:t xml:space="preserve">Proclamación de resultados: </w:t>
      </w:r>
      <w:r w:rsidR="000B71EF" w:rsidRPr="004F0CCF">
        <w:rPr>
          <w:rFonts w:ascii="Palatino Linotype" w:eastAsia="Times New Roman" w:hAnsi="Palatino Linotype" w:cs="Calibri"/>
          <w:bCs/>
          <w:color w:val="000000"/>
          <w:sz w:val="24"/>
          <w:szCs w:val="24"/>
          <w:lang w:val="es-ES_tradnl" w:eastAsia="es-EC"/>
        </w:rPr>
        <w:t>Por unanimidad se resolvió</w:t>
      </w:r>
      <w:r w:rsidR="000B71EF" w:rsidRPr="002E4A39">
        <w:rPr>
          <w:rFonts w:ascii="Palatino Linotype" w:eastAsia="Times New Roman" w:hAnsi="Palatino Linotype" w:cs="Calibri"/>
          <w:b/>
          <w:color w:val="000000"/>
          <w:sz w:val="24"/>
          <w:szCs w:val="24"/>
          <w:lang w:val="es-ES_tradnl" w:eastAsia="es-EC"/>
        </w:rPr>
        <w:t xml:space="preserve"> </w:t>
      </w:r>
      <w:r w:rsidR="000B71EF" w:rsidRPr="002E4A39">
        <w:rPr>
          <w:rFonts w:ascii="Palatino Linotype" w:eastAsia="Times New Roman" w:hAnsi="Palatino Linotype" w:cs="Calibri"/>
          <w:color w:val="000000"/>
          <w:sz w:val="24"/>
          <w:szCs w:val="24"/>
          <w:lang w:val="es-ES_tradnl" w:eastAsia="es-EC"/>
        </w:rPr>
        <w:t>aprobar el orden del día</w:t>
      </w:r>
      <w:r w:rsidR="00457003" w:rsidRPr="002E4A39">
        <w:rPr>
          <w:rFonts w:ascii="Palatino Linotype" w:eastAsia="Times New Roman" w:hAnsi="Palatino Linotype" w:cs="Calibri"/>
          <w:color w:val="000000"/>
          <w:sz w:val="24"/>
          <w:szCs w:val="24"/>
          <w:lang w:val="es-ES_tradnl" w:eastAsia="es-EC"/>
        </w:rPr>
        <w:t xml:space="preserve"> para la presente sesión</w:t>
      </w:r>
      <w:r w:rsidR="000B71EF" w:rsidRPr="002E4A39">
        <w:rPr>
          <w:rFonts w:ascii="Palatino Linotype" w:eastAsia="Times New Roman" w:hAnsi="Palatino Linotype" w:cs="Calibri"/>
          <w:b/>
          <w:color w:val="000000"/>
          <w:sz w:val="24"/>
          <w:szCs w:val="24"/>
          <w:lang w:val="es-ES_tradnl" w:eastAsia="es-EC"/>
        </w:rPr>
        <w:t xml:space="preserve">. </w:t>
      </w:r>
    </w:p>
    <w:p w14:paraId="106C9007" w14:textId="77777777" w:rsidR="000B71EF" w:rsidRPr="002E4A39" w:rsidRDefault="000B71EF" w:rsidP="007A69ED">
      <w:pPr>
        <w:spacing w:after="0" w:line="240" w:lineRule="auto"/>
        <w:jc w:val="both"/>
        <w:rPr>
          <w:rFonts w:ascii="Palatino Linotype" w:eastAsia="MS Mincho" w:hAnsi="Palatino Linotype" w:cs="Times New Roman"/>
          <w:i/>
          <w:lang w:val="es-ES_tradnl"/>
        </w:rPr>
      </w:pPr>
    </w:p>
    <w:p w14:paraId="034E4A4A" w14:textId="77777777" w:rsidR="007A69ED" w:rsidRPr="002E4A39" w:rsidRDefault="007A69ED" w:rsidP="007A69ED">
      <w:pPr>
        <w:spacing w:after="0" w:line="240" w:lineRule="auto"/>
        <w:jc w:val="center"/>
        <w:rPr>
          <w:rFonts w:ascii="Palatino Linotype" w:eastAsia="Palatino Linotype" w:hAnsi="Palatino Linotype" w:cs="Palatino Linotype"/>
          <w:b/>
          <w:color w:val="000000"/>
          <w:sz w:val="24"/>
          <w:szCs w:val="24"/>
          <w:lang w:val="es-ES_tradnl"/>
        </w:rPr>
      </w:pPr>
      <w:r w:rsidRPr="002E4A39">
        <w:rPr>
          <w:rFonts w:ascii="Palatino Linotype" w:eastAsia="Palatino Linotype" w:hAnsi="Palatino Linotype" w:cs="Palatino Linotype"/>
          <w:b/>
          <w:color w:val="000000"/>
          <w:sz w:val="24"/>
          <w:szCs w:val="24"/>
          <w:lang w:val="es-ES_tradnl"/>
        </w:rPr>
        <w:t>DESARROLLO DE LA SESIÓN:</w:t>
      </w:r>
    </w:p>
    <w:p w14:paraId="6D84ABD5" w14:textId="77777777" w:rsidR="007A69ED" w:rsidRPr="002E4A39" w:rsidRDefault="007A69ED" w:rsidP="007A69ED">
      <w:pPr>
        <w:spacing w:after="0" w:line="240" w:lineRule="auto"/>
        <w:jc w:val="both"/>
        <w:rPr>
          <w:rFonts w:ascii="Palatino Linotype" w:eastAsia="Palatino Linotype" w:hAnsi="Palatino Linotype" w:cs="Palatino Linotype"/>
          <w:b/>
          <w:color w:val="000000"/>
          <w:sz w:val="24"/>
          <w:szCs w:val="24"/>
          <w:lang w:val="es-ES_tradnl"/>
        </w:rPr>
      </w:pPr>
    </w:p>
    <w:p w14:paraId="15C0F801" w14:textId="03D40E64" w:rsidR="007A69ED" w:rsidRPr="002E4A39" w:rsidRDefault="005E6BFD" w:rsidP="008E613D">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color w:val="000000"/>
          <w:sz w:val="24"/>
          <w:szCs w:val="24"/>
          <w:lang w:val="es-ES_tradnl"/>
        </w:rPr>
        <w:t>La</w:t>
      </w:r>
      <w:r w:rsidR="00B61519" w:rsidRPr="002E4A39">
        <w:rPr>
          <w:rFonts w:ascii="Palatino Linotype" w:hAnsi="Palatino Linotype" w:cs="Calibri"/>
          <w:color w:val="000000"/>
          <w:sz w:val="24"/>
          <w:szCs w:val="24"/>
          <w:lang w:val="es-ES_tradnl"/>
        </w:rPr>
        <w:t xml:space="preserve"> presidente</w:t>
      </w:r>
      <w:r w:rsidR="007A69ED" w:rsidRPr="002E4A39">
        <w:rPr>
          <w:rFonts w:ascii="Palatino Linotype" w:hAnsi="Palatino Linotype" w:cs="Calibri"/>
          <w:color w:val="000000"/>
          <w:sz w:val="24"/>
          <w:szCs w:val="24"/>
          <w:lang w:val="es-ES_tradnl"/>
        </w:rPr>
        <w:t xml:space="preserve"> de la Comisión solicita que se dé lectura y paso al primer punto del orden del día.</w:t>
      </w:r>
    </w:p>
    <w:p w14:paraId="6EA0184B" w14:textId="77777777" w:rsidR="00521408" w:rsidRPr="002E4A39" w:rsidRDefault="00521408" w:rsidP="008E613D">
      <w:pPr>
        <w:spacing w:after="0" w:line="240" w:lineRule="auto"/>
        <w:jc w:val="both"/>
        <w:rPr>
          <w:rFonts w:ascii="Palatino Linotype" w:hAnsi="Palatino Linotype" w:cs="Calibri"/>
          <w:color w:val="000000"/>
          <w:sz w:val="24"/>
          <w:szCs w:val="24"/>
          <w:lang w:val="es-ES_tradnl"/>
        </w:rPr>
      </w:pPr>
    </w:p>
    <w:p w14:paraId="29948103" w14:textId="77777777" w:rsidR="00615A1F" w:rsidRPr="002E4A39" w:rsidRDefault="00615A1F" w:rsidP="00615A1F">
      <w:pPr>
        <w:pStyle w:val="Prrafodelista"/>
        <w:numPr>
          <w:ilvl w:val="0"/>
          <w:numId w:val="13"/>
        </w:numPr>
        <w:autoSpaceDE w:val="0"/>
        <w:autoSpaceDN w:val="0"/>
        <w:adjustRightInd w:val="0"/>
        <w:jc w:val="both"/>
        <w:rPr>
          <w:rFonts w:cstheme="minorHAnsi"/>
          <w:i/>
          <w:iCs/>
          <w:lang w:val="es-ES_tradnl"/>
        </w:rPr>
      </w:pPr>
      <w:r w:rsidRPr="002E4A39">
        <w:rPr>
          <w:rFonts w:cstheme="minorHAnsi"/>
          <w:i/>
          <w:iCs/>
          <w:lang w:val="es-ES_tradnl"/>
        </w:rPr>
        <w:t>Recibir a la Secretaría de Tecnologías de la Información y Comunicación, a fin de que informe sobre los siguientes puntos:</w:t>
      </w:r>
    </w:p>
    <w:p w14:paraId="41260EF4" w14:textId="77777777" w:rsidR="00615A1F" w:rsidRPr="002E4A39" w:rsidRDefault="00615A1F" w:rsidP="00615A1F">
      <w:pPr>
        <w:pStyle w:val="Prrafodelista"/>
        <w:autoSpaceDE w:val="0"/>
        <w:autoSpaceDN w:val="0"/>
        <w:adjustRightInd w:val="0"/>
        <w:jc w:val="both"/>
        <w:rPr>
          <w:rFonts w:cstheme="minorHAnsi"/>
          <w:i/>
          <w:iCs/>
          <w:lang w:val="es-ES_tradnl"/>
        </w:rPr>
      </w:pPr>
    </w:p>
    <w:p w14:paraId="6C188FB0" w14:textId="5961B768" w:rsidR="00615A1F" w:rsidRPr="002E4A39" w:rsidRDefault="00615A1F" w:rsidP="00615A1F">
      <w:pPr>
        <w:pStyle w:val="Prrafodelista"/>
        <w:autoSpaceDE w:val="0"/>
        <w:autoSpaceDN w:val="0"/>
        <w:adjustRightInd w:val="0"/>
        <w:jc w:val="both"/>
        <w:rPr>
          <w:rFonts w:cstheme="minorHAnsi"/>
          <w:i/>
          <w:iCs/>
          <w:lang w:val="es-ES_tradnl"/>
        </w:rPr>
      </w:pPr>
      <w:r w:rsidRPr="002E4A39">
        <w:rPr>
          <w:rFonts w:cstheme="minorHAnsi"/>
          <w:i/>
          <w:iCs/>
          <w:lang w:val="es-ES_tradnl"/>
        </w:rPr>
        <w:t>a) Planes y políticas sobre la seguridad de la información.</w:t>
      </w:r>
    </w:p>
    <w:p w14:paraId="054D461B" w14:textId="77777777" w:rsidR="00615A1F" w:rsidRPr="002E4A39" w:rsidRDefault="00615A1F" w:rsidP="00615A1F">
      <w:pPr>
        <w:pStyle w:val="Prrafodelista"/>
        <w:autoSpaceDE w:val="0"/>
        <w:autoSpaceDN w:val="0"/>
        <w:adjustRightInd w:val="0"/>
        <w:jc w:val="both"/>
        <w:rPr>
          <w:rFonts w:cstheme="minorHAnsi"/>
          <w:i/>
          <w:iCs/>
          <w:lang w:val="es-ES_tradnl"/>
        </w:rPr>
      </w:pPr>
      <w:r w:rsidRPr="002E4A39">
        <w:rPr>
          <w:rFonts w:cstheme="minorHAnsi"/>
          <w:i/>
          <w:iCs/>
          <w:lang w:val="es-ES_tradnl"/>
        </w:rPr>
        <w:t>b) Programas de mejoramiento.</w:t>
      </w:r>
    </w:p>
    <w:p w14:paraId="00873455" w14:textId="77777777" w:rsidR="00615A1F" w:rsidRPr="002E4A39" w:rsidRDefault="00615A1F" w:rsidP="00615A1F">
      <w:pPr>
        <w:pStyle w:val="Prrafodelista"/>
        <w:autoSpaceDE w:val="0"/>
        <w:autoSpaceDN w:val="0"/>
        <w:adjustRightInd w:val="0"/>
        <w:jc w:val="both"/>
        <w:rPr>
          <w:rFonts w:cstheme="minorHAnsi"/>
          <w:i/>
          <w:iCs/>
          <w:lang w:val="es-ES_tradnl"/>
        </w:rPr>
      </w:pPr>
      <w:r w:rsidRPr="002E4A39">
        <w:rPr>
          <w:rFonts w:cstheme="minorHAnsi"/>
          <w:i/>
          <w:iCs/>
          <w:lang w:val="es-ES_tradnl"/>
        </w:rPr>
        <w:t>c) Planes de contingencia.</w:t>
      </w:r>
    </w:p>
    <w:p w14:paraId="5DEF4F09" w14:textId="77777777" w:rsidR="00615A1F" w:rsidRPr="002E4A39" w:rsidRDefault="00615A1F" w:rsidP="00615A1F">
      <w:pPr>
        <w:pStyle w:val="Prrafodelista"/>
        <w:autoSpaceDE w:val="0"/>
        <w:autoSpaceDN w:val="0"/>
        <w:adjustRightInd w:val="0"/>
        <w:jc w:val="both"/>
        <w:rPr>
          <w:rFonts w:cstheme="minorHAnsi"/>
          <w:i/>
          <w:iCs/>
          <w:lang w:val="es-ES_tradnl"/>
        </w:rPr>
      </w:pPr>
      <w:r w:rsidRPr="002E4A39">
        <w:rPr>
          <w:rFonts w:cstheme="minorHAnsi"/>
          <w:i/>
          <w:iCs/>
          <w:lang w:val="es-ES_tradnl"/>
        </w:rPr>
        <w:t>d) Evaluación de la información perdida en el hackeo al Municipio.</w:t>
      </w:r>
    </w:p>
    <w:p w14:paraId="135186EF" w14:textId="743EB251" w:rsidR="006C75E4" w:rsidRPr="002E4A39" w:rsidRDefault="006C75E4" w:rsidP="00575C5C">
      <w:pPr>
        <w:pStyle w:val="Prrafodelista"/>
        <w:jc w:val="both"/>
        <w:rPr>
          <w:rFonts w:ascii="Palatino Linotype" w:eastAsia="MS Mincho" w:hAnsi="Palatino Linotype"/>
          <w:b/>
          <w:i/>
          <w:lang w:val="es-ES_tradnl"/>
        </w:rPr>
      </w:pPr>
    </w:p>
    <w:p w14:paraId="20FB336B" w14:textId="77777777" w:rsidR="005E6BFD" w:rsidRPr="002E4A39" w:rsidRDefault="005E6BFD" w:rsidP="008E613D">
      <w:pPr>
        <w:spacing w:after="0" w:line="240" w:lineRule="auto"/>
        <w:jc w:val="both"/>
        <w:rPr>
          <w:rFonts w:ascii="Palatino Linotype" w:eastAsia="MS Mincho" w:hAnsi="Palatino Linotype" w:cs="Times New Roman"/>
          <w:bCs/>
          <w:iCs/>
          <w:sz w:val="24"/>
          <w:szCs w:val="24"/>
          <w:lang w:val="es-ES_tradnl"/>
        </w:rPr>
      </w:pPr>
    </w:p>
    <w:p w14:paraId="04ACB369" w14:textId="6E234029" w:rsidR="005E6BFD" w:rsidRPr="002E4A39" w:rsidRDefault="005E6BFD" w:rsidP="008E613D">
      <w:pPr>
        <w:spacing w:after="0" w:line="240" w:lineRule="auto"/>
        <w:jc w:val="both"/>
        <w:rPr>
          <w:rFonts w:ascii="Palatino Linotype" w:eastAsia="MS Mincho" w:hAnsi="Palatino Linotype" w:cs="Times New Roman"/>
          <w:bCs/>
          <w:iCs/>
          <w:sz w:val="24"/>
          <w:szCs w:val="24"/>
          <w:lang w:val="es-ES_tradnl"/>
        </w:rPr>
      </w:pPr>
      <w:r w:rsidRPr="002E4A39">
        <w:rPr>
          <w:rFonts w:ascii="Palatino Linotype" w:eastAsia="MS Mincho" w:hAnsi="Palatino Linotype" w:cs="Times New Roman"/>
          <w:bCs/>
          <w:iCs/>
          <w:sz w:val="24"/>
          <w:szCs w:val="24"/>
          <w:lang w:val="es-ES_tradnl"/>
        </w:rPr>
        <w:lastRenderedPageBreak/>
        <w:t>Se otorga</w:t>
      </w:r>
      <w:r w:rsidR="00E641D2" w:rsidRPr="002E4A39">
        <w:rPr>
          <w:rFonts w:ascii="Palatino Linotype" w:eastAsia="MS Mincho" w:hAnsi="Palatino Linotype" w:cs="Times New Roman"/>
          <w:bCs/>
          <w:iCs/>
          <w:sz w:val="24"/>
          <w:szCs w:val="24"/>
          <w:lang w:val="es-ES_tradnl"/>
        </w:rPr>
        <w:t>n</w:t>
      </w:r>
      <w:r w:rsidRPr="002E4A39">
        <w:rPr>
          <w:rFonts w:ascii="Palatino Linotype" w:eastAsia="MS Mincho" w:hAnsi="Palatino Linotype" w:cs="Times New Roman"/>
          <w:bCs/>
          <w:iCs/>
          <w:sz w:val="24"/>
          <w:szCs w:val="24"/>
          <w:lang w:val="es-ES_tradnl"/>
        </w:rPr>
        <w:t xml:space="preserve"> 10 minutos </w:t>
      </w:r>
      <w:r w:rsidR="00E641D2" w:rsidRPr="002E4A39">
        <w:rPr>
          <w:rFonts w:ascii="Palatino Linotype" w:eastAsia="MS Mincho" w:hAnsi="Palatino Linotype" w:cs="Times New Roman"/>
          <w:bCs/>
          <w:iCs/>
          <w:sz w:val="24"/>
          <w:szCs w:val="24"/>
          <w:lang w:val="es-ES_tradnl"/>
        </w:rPr>
        <w:t>a</w:t>
      </w:r>
      <w:r w:rsidR="00615A1F" w:rsidRPr="002E4A39">
        <w:rPr>
          <w:rFonts w:ascii="Palatino Linotype" w:eastAsia="MS Mincho" w:hAnsi="Palatino Linotype" w:cs="Times New Roman"/>
          <w:bCs/>
          <w:iCs/>
          <w:sz w:val="24"/>
          <w:szCs w:val="24"/>
          <w:lang w:val="es-ES_tradnl"/>
        </w:rPr>
        <w:t xml:space="preserve"> la </w:t>
      </w:r>
      <w:r w:rsidR="00773DC6">
        <w:rPr>
          <w:rFonts w:ascii="Palatino Linotype" w:eastAsia="MS Mincho" w:hAnsi="Palatino Linotype" w:cs="Times New Roman"/>
          <w:bCs/>
          <w:iCs/>
          <w:sz w:val="24"/>
          <w:szCs w:val="24"/>
          <w:lang w:val="es-ES_tradnl"/>
        </w:rPr>
        <w:t>S</w:t>
      </w:r>
      <w:r w:rsidR="00615A1F" w:rsidRPr="002E4A39">
        <w:rPr>
          <w:rFonts w:ascii="Palatino Linotype" w:eastAsia="MS Mincho" w:hAnsi="Palatino Linotype" w:cs="Times New Roman"/>
          <w:bCs/>
          <w:iCs/>
          <w:sz w:val="24"/>
          <w:szCs w:val="24"/>
          <w:lang w:val="es-ES_tradnl"/>
        </w:rPr>
        <w:t xml:space="preserve">ecretaria de Tecnologías de Información y Comunicación </w:t>
      </w:r>
      <w:r w:rsidRPr="002E4A39">
        <w:rPr>
          <w:rFonts w:ascii="Palatino Linotype" w:eastAsia="MS Mincho" w:hAnsi="Palatino Linotype" w:cs="Times New Roman"/>
          <w:bCs/>
          <w:iCs/>
          <w:sz w:val="24"/>
          <w:szCs w:val="24"/>
          <w:lang w:val="es-ES_tradnl"/>
        </w:rPr>
        <w:t>para realizar su intervención.</w:t>
      </w:r>
    </w:p>
    <w:p w14:paraId="1A83B087" w14:textId="2047FB21" w:rsidR="00521408" w:rsidRPr="002E4A39" w:rsidRDefault="00521408" w:rsidP="008E613D">
      <w:pPr>
        <w:spacing w:after="0" w:line="240" w:lineRule="auto"/>
        <w:jc w:val="both"/>
        <w:rPr>
          <w:rFonts w:ascii="Palatino Linotype" w:hAnsi="Palatino Linotype" w:cs="Calibri"/>
          <w:color w:val="000000"/>
          <w:sz w:val="24"/>
          <w:szCs w:val="24"/>
          <w:lang w:val="es-ES_tradnl"/>
        </w:rPr>
      </w:pPr>
    </w:p>
    <w:p w14:paraId="56059393" w14:textId="0EF41FD3" w:rsidR="00304DA1" w:rsidRPr="002E4A39" w:rsidRDefault="00615A1F" w:rsidP="00304DA1">
      <w:pPr>
        <w:spacing w:after="0" w:line="240" w:lineRule="auto"/>
        <w:jc w:val="both"/>
        <w:rPr>
          <w:rFonts w:ascii="Palatino Linotype" w:hAnsi="Palatino Linotype" w:cs="Calibri"/>
          <w:bCs/>
          <w:color w:val="000000"/>
          <w:sz w:val="24"/>
          <w:szCs w:val="24"/>
          <w:lang w:val="es-ES_tradnl"/>
        </w:rPr>
      </w:pPr>
      <w:r w:rsidRPr="002E4A39">
        <w:rPr>
          <w:rFonts w:ascii="Palatino Linotype" w:eastAsia="MS Mincho" w:hAnsi="Palatino Linotype" w:cs="Times New Roman"/>
          <w:b/>
          <w:iCs/>
          <w:sz w:val="24"/>
          <w:szCs w:val="24"/>
          <w:lang w:val="es-ES_tradnl"/>
        </w:rPr>
        <w:t xml:space="preserve">Secretaria de Tecnologías de Información y Comunicación: </w:t>
      </w:r>
      <w:r w:rsidR="00304DA1" w:rsidRPr="002E4A39">
        <w:rPr>
          <w:rFonts w:ascii="Palatino Linotype" w:hAnsi="Palatino Linotype" w:cs="Calibri"/>
          <w:bCs/>
          <w:color w:val="000000"/>
          <w:sz w:val="24"/>
          <w:szCs w:val="24"/>
          <w:lang w:val="es-ES_tradnl"/>
        </w:rPr>
        <w:t>La secretaria destaca las políticas de seguridad de la información y la actualización en el municipio, incluyendo la implementación de un Centro de Operaciones de Seguridad. También se enfoca en la importancia de respaldar los datos de manera segura y busca apoyo para reestructurar la Secretaría de TICs, centrándose en la seguridad de la información y la creación de una unidad de seguridad de TICs.</w:t>
      </w:r>
    </w:p>
    <w:p w14:paraId="2EFB58BA" w14:textId="77777777" w:rsidR="00304DA1" w:rsidRPr="002E4A39" w:rsidRDefault="00304DA1" w:rsidP="00304DA1">
      <w:pPr>
        <w:spacing w:after="0" w:line="240" w:lineRule="auto"/>
        <w:jc w:val="both"/>
        <w:rPr>
          <w:rFonts w:ascii="Palatino Linotype" w:hAnsi="Palatino Linotype" w:cs="Calibri"/>
          <w:bCs/>
          <w:color w:val="000000"/>
          <w:sz w:val="24"/>
          <w:szCs w:val="24"/>
          <w:lang w:val="es-ES_tradnl"/>
        </w:rPr>
      </w:pPr>
    </w:p>
    <w:p w14:paraId="7B87A7BE" w14:textId="77777777" w:rsidR="00304DA1" w:rsidRPr="002E4A39" w:rsidRDefault="00304DA1" w:rsidP="00304DA1">
      <w:pPr>
        <w:spacing w:after="0" w:line="240" w:lineRule="auto"/>
        <w:jc w:val="both"/>
        <w:rPr>
          <w:rFonts w:ascii="Palatino Linotype" w:hAnsi="Palatino Linotype" w:cs="Calibri"/>
          <w:bCs/>
          <w:color w:val="000000"/>
          <w:sz w:val="24"/>
          <w:szCs w:val="24"/>
          <w:lang w:val="es-ES_tradnl"/>
        </w:rPr>
      </w:pPr>
      <w:r w:rsidRPr="002E4A39">
        <w:rPr>
          <w:rFonts w:ascii="Palatino Linotype" w:hAnsi="Palatino Linotype" w:cs="Calibri"/>
          <w:bCs/>
          <w:color w:val="000000"/>
          <w:sz w:val="24"/>
          <w:szCs w:val="24"/>
          <w:lang w:val="es-ES_tradnl"/>
        </w:rPr>
        <w:t>Además, menciona la transformación de la Secretaría en una Secretaría de Gobierno Digital para mejorar la calidad de vida de los ciudadanos a través de la tecnología, con la unidad de ciudad inteligente en proceso de creación y estatutos pendientes.</w:t>
      </w:r>
    </w:p>
    <w:p w14:paraId="635747B5" w14:textId="71009C4B" w:rsidR="00304DA1" w:rsidRPr="002E4A39" w:rsidRDefault="00304DA1" w:rsidP="00304DA1">
      <w:pPr>
        <w:spacing w:after="0" w:line="240" w:lineRule="auto"/>
        <w:jc w:val="both"/>
        <w:rPr>
          <w:rFonts w:ascii="Palatino Linotype" w:hAnsi="Palatino Linotype" w:cs="Calibri"/>
          <w:color w:val="000000"/>
          <w:sz w:val="24"/>
          <w:szCs w:val="24"/>
          <w:lang w:val="es-ES_tradnl"/>
        </w:rPr>
      </w:pPr>
    </w:p>
    <w:p w14:paraId="6D2B5694" w14:textId="61AFA653" w:rsidR="00712712" w:rsidRPr="002E4A39" w:rsidRDefault="009A31FE" w:rsidP="00E641D2">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b/>
          <w:bCs/>
          <w:color w:val="000000"/>
          <w:sz w:val="24"/>
          <w:szCs w:val="24"/>
          <w:lang w:val="es-ES_tradnl"/>
        </w:rPr>
        <w:t xml:space="preserve">Concejal Emilio Uzcátegui: </w:t>
      </w:r>
      <w:r w:rsidR="00030BD4" w:rsidRPr="006378FD">
        <w:rPr>
          <w:rFonts w:ascii="Palatino Linotype" w:hAnsi="Palatino Linotype" w:cs="Calibri"/>
          <w:color w:val="000000"/>
          <w:sz w:val="24"/>
          <w:szCs w:val="24"/>
          <w:lang w:val="es-ES_tradnl"/>
        </w:rPr>
        <w:t>L</w:t>
      </w:r>
      <w:r w:rsidR="00030BD4" w:rsidRPr="002E4A39">
        <w:rPr>
          <w:rFonts w:ascii="Palatino Linotype" w:hAnsi="Palatino Linotype" w:cs="Calibri"/>
          <w:color w:val="000000"/>
          <w:sz w:val="24"/>
          <w:szCs w:val="24"/>
          <w:lang w:val="es-ES_tradnl"/>
        </w:rPr>
        <w:t>e preocupa que la falta de coordinación entre las áreas municipales y los servicios pueda ser un problema en el municipio y la ciudad. Ve la unidad de ciudad inteligente como una solución clave para abordar estos problemas y elogia los avances en su creación, esperando que esto mejore la coordinación y beneficie a la comunidad.</w:t>
      </w:r>
    </w:p>
    <w:p w14:paraId="2A8CB1EB" w14:textId="72925032" w:rsidR="00030BD4" w:rsidRPr="002E4A39" w:rsidRDefault="00030BD4" w:rsidP="00E641D2">
      <w:pPr>
        <w:spacing w:after="0" w:line="240" w:lineRule="auto"/>
        <w:jc w:val="both"/>
        <w:rPr>
          <w:rFonts w:ascii="Palatino Linotype" w:hAnsi="Palatino Linotype" w:cs="Calibri"/>
          <w:color w:val="000000"/>
          <w:sz w:val="24"/>
          <w:szCs w:val="24"/>
          <w:lang w:val="es-ES_tradnl"/>
        </w:rPr>
      </w:pPr>
    </w:p>
    <w:p w14:paraId="721B8778" w14:textId="620AE517" w:rsidR="00030BD4" w:rsidRPr="002E4A39" w:rsidRDefault="00030BD4" w:rsidP="00E641D2">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b/>
          <w:bCs/>
          <w:color w:val="000000"/>
          <w:sz w:val="24"/>
          <w:szCs w:val="24"/>
          <w:lang w:val="es-ES_tradnl"/>
        </w:rPr>
        <w:t xml:space="preserve">Secretaria de Tecnologías de Información y Comunicación: </w:t>
      </w:r>
      <w:r w:rsidRPr="002E4A39">
        <w:rPr>
          <w:rFonts w:ascii="Palatino Linotype" w:hAnsi="Palatino Linotype" w:cs="Calibri"/>
          <w:color w:val="000000"/>
          <w:sz w:val="24"/>
          <w:szCs w:val="24"/>
          <w:lang w:val="es-ES_tradnl"/>
        </w:rPr>
        <w:t>Destaca que están trabajando en la mejora de las áreas, centrándose en la interoperabilidad de las plataformas y la depuración de bases de datos. También menciona la planificación de la migración de plataformas. Estos esfuerzos, bajo el enfoque de ciudad inteligente, proporcionan una visión más clara de las inversiones necesarias, especialmente en seguridad de la información y en el proceso de migración de la ciudad, y se compromete a informar sobre los avances en el futuro.</w:t>
      </w:r>
    </w:p>
    <w:p w14:paraId="5703824A" w14:textId="3CAA300B" w:rsidR="00030BD4" w:rsidRPr="002E4A39" w:rsidRDefault="00030BD4" w:rsidP="00E641D2">
      <w:pPr>
        <w:spacing w:after="0" w:line="240" w:lineRule="auto"/>
        <w:jc w:val="both"/>
        <w:rPr>
          <w:rFonts w:ascii="Palatino Linotype" w:hAnsi="Palatino Linotype" w:cs="Calibri"/>
          <w:color w:val="000000"/>
          <w:sz w:val="24"/>
          <w:szCs w:val="24"/>
          <w:lang w:val="es-ES_tradnl"/>
        </w:rPr>
      </w:pPr>
    </w:p>
    <w:p w14:paraId="6801E3B2" w14:textId="4B161601" w:rsidR="00030BD4" w:rsidRPr="002E4A39" w:rsidRDefault="00030BD4" w:rsidP="00E641D2">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b/>
          <w:bCs/>
          <w:color w:val="000000"/>
          <w:sz w:val="24"/>
          <w:szCs w:val="24"/>
          <w:lang w:val="es-ES_tradnl"/>
        </w:rPr>
        <w:t xml:space="preserve">Presidente, concejal Cristina López: </w:t>
      </w:r>
      <w:r w:rsidRPr="002E4A39">
        <w:rPr>
          <w:rFonts w:ascii="Palatino Linotype" w:hAnsi="Palatino Linotype" w:cs="Calibri"/>
          <w:color w:val="000000"/>
          <w:sz w:val="24"/>
          <w:szCs w:val="24"/>
          <w:lang w:val="es-ES_tradnl"/>
        </w:rPr>
        <w:t>Destaca la necesidad de que la Comisión de Conectividad desempeñe un papel más relevante en el actual entorno de desarrollo tecnológico a nivel mundial. Subraya la falta de coordinación entre las aplicaciones y recursos de varias Secretarías municipales y la importancia de conectarlos para mejorar la gestión. La presidenta aspira a lograr avances significativos durante su período, reconociendo que esto requerirá inversiones considerables, pero considera que es fundamental para la gestión municipal.</w:t>
      </w:r>
    </w:p>
    <w:p w14:paraId="2956F9EF" w14:textId="08BF09F0" w:rsidR="00030BD4" w:rsidRPr="002E4A39" w:rsidRDefault="00030BD4" w:rsidP="00E641D2">
      <w:pPr>
        <w:spacing w:after="0" w:line="240" w:lineRule="auto"/>
        <w:jc w:val="both"/>
        <w:rPr>
          <w:rFonts w:ascii="Palatino Linotype" w:hAnsi="Palatino Linotype" w:cs="Calibri"/>
          <w:color w:val="000000"/>
          <w:sz w:val="24"/>
          <w:szCs w:val="24"/>
          <w:lang w:val="es-ES_tradnl"/>
        </w:rPr>
      </w:pPr>
    </w:p>
    <w:p w14:paraId="23ECF3F0" w14:textId="58B2D191" w:rsidR="00030BD4" w:rsidRPr="002E4A39" w:rsidRDefault="00030BD4" w:rsidP="00E641D2">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b/>
          <w:bCs/>
          <w:color w:val="000000"/>
          <w:sz w:val="24"/>
          <w:szCs w:val="24"/>
          <w:lang w:val="es-ES_tradnl"/>
        </w:rPr>
        <w:t xml:space="preserve">Concejal Adrián Ibarra: </w:t>
      </w:r>
      <w:r w:rsidRPr="002E4A39">
        <w:rPr>
          <w:rFonts w:ascii="Palatino Linotype" w:hAnsi="Palatino Linotype" w:cs="Calibri"/>
          <w:color w:val="000000"/>
          <w:sz w:val="24"/>
          <w:szCs w:val="24"/>
          <w:lang w:val="es-ES_tradnl"/>
        </w:rPr>
        <w:t xml:space="preserve">El concejal destaca el objetivo de la Comisión de Conectividad de mejorar el municipio de Quito a través de sistemas de información y aplicaciones </w:t>
      </w:r>
      <w:r w:rsidRPr="002E4A39">
        <w:rPr>
          <w:rFonts w:ascii="Palatino Linotype" w:hAnsi="Palatino Linotype" w:cs="Calibri"/>
          <w:color w:val="000000"/>
          <w:sz w:val="24"/>
          <w:szCs w:val="24"/>
          <w:lang w:val="es-ES_tradnl"/>
        </w:rPr>
        <w:lastRenderedPageBreak/>
        <w:t>eficientes para los ciudadanos. Se compromete a respaldar a la Secretaría en la adopción de tecnología avanzada, lo que ayudaría a reducir la corrupción, mejorar los servicios y obtener el presupuesto necesario. Está dispuesto a brindar apoyo en comités de presupuesto y planificación para garantizar una implementación exitosa de tecnologías de información y comunicación en el municipio.</w:t>
      </w:r>
    </w:p>
    <w:p w14:paraId="5F1E8329" w14:textId="1D9CC673" w:rsidR="00304DA1" w:rsidRPr="002E4A39" w:rsidRDefault="00304DA1" w:rsidP="00E641D2">
      <w:pPr>
        <w:spacing w:after="0" w:line="240" w:lineRule="auto"/>
        <w:jc w:val="both"/>
        <w:rPr>
          <w:rFonts w:ascii="Palatino Linotype" w:hAnsi="Palatino Linotype" w:cs="Calibri"/>
          <w:color w:val="000000"/>
          <w:sz w:val="24"/>
          <w:szCs w:val="24"/>
          <w:lang w:val="es-ES_tradnl"/>
        </w:rPr>
      </w:pPr>
    </w:p>
    <w:p w14:paraId="2275F083" w14:textId="794DD5F2" w:rsidR="00304DA1" w:rsidRPr="002E4A39" w:rsidRDefault="00304DA1" w:rsidP="00304DA1">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b/>
          <w:bCs/>
          <w:color w:val="000000"/>
          <w:sz w:val="24"/>
          <w:szCs w:val="24"/>
          <w:lang w:val="es-ES_tradnl"/>
        </w:rPr>
        <w:t>Secretaria de Tecnologías de Información y Comunicación:</w:t>
      </w:r>
      <w:r w:rsidRPr="002E4A39">
        <w:rPr>
          <w:rFonts w:ascii="Palatino Linotype" w:hAnsi="Palatino Linotype" w:cs="Calibri"/>
          <w:color w:val="000000"/>
          <w:sz w:val="24"/>
          <w:szCs w:val="24"/>
          <w:lang w:val="es-ES_tradnl"/>
        </w:rPr>
        <w:t xml:space="preserve"> Resalta la necesidad de mejorar los planes de contingencia en el municipio y su falta de coordinación. Están trabajando en un plan integral que cubrirá la respuesta a riesgos, la continuidad de operaciones y la recuperación de desastres, además de redefinir servicios con horarios rotativos. Luego, proporciona detalles sobre un ataque de ransomware en abril de 2022 y las acciones tomadas para mitigarlo, que están bajo investigación en la Fiscalía.</w:t>
      </w:r>
    </w:p>
    <w:p w14:paraId="75E78FCE" w14:textId="3E029F30" w:rsidR="00304DA1" w:rsidRPr="002E4A39" w:rsidRDefault="00304DA1" w:rsidP="00E641D2">
      <w:pPr>
        <w:spacing w:after="0" w:line="240" w:lineRule="auto"/>
        <w:jc w:val="both"/>
        <w:rPr>
          <w:rFonts w:ascii="Palatino Linotype" w:hAnsi="Palatino Linotype" w:cs="Calibri"/>
          <w:color w:val="000000"/>
          <w:sz w:val="24"/>
          <w:szCs w:val="24"/>
          <w:lang w:val="es-ES_tradnl"/>
        </w:rPr>
      </w:pPr>
    </w:p>
    <w:p w14:paraId="39EFCB1C" w14:textId="79F4F412" w:rsidR="00304DA1" w:rsidRPr="002E4A39" w:rsidRDefault="00304DA1" w:rsidP="00E641D2">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b/>
          <w:bCs/>
          <w:color w:val="000000"/>
          <w:sz w:val="24"/>
          <w:szCs w:val="24"/>
          <w:lang w:val="es-ES_tradnl"/>
        </w:rPr>
        <w:t>Emilio Uzcátegui, concejal:</w:t>
      </w:r>
      <w:r w:rsidRPr="002E4A39">
        <w:rPr>
          <w:rFonts w:ascii="Palatino Linotype" w:hAnsi="Palatino Linotype" w:cs="Calibri"/>
          <w:color w:val="000000"/>
          <w:sz w:val="24"/>
          <w:szCs w:val="24"/>
          <w:lang w:val="es-ES_tradnl"/>
        </w:rPr>
        <w:t xml:space="preserve"> Agradece a la secretaria por la información proporcionada y reflexiona sobre las consecuencias del ataque y la recuperación de la información. Plantea que el espectro de fiscalización de los concejales llega hasta cierto punto y que la instancia de investigación claramente excede su alcance desde el momento en que el ataque ocurrió y la información está en manos de la Fiscalía. Propone coordinar con la Procuraduría para impulsar las investigaciones y asegurarse de que el caso se maneje adecuadamente.</w:t>
      </w:r>
    </w:p>
    <w:p w14:paraId="59006FA2" w14:textId="4525F19A" w:rsidR="00712712" w:rsidRPr="002E4A39" w:rsidRDefault="00712712" w:rsidP="00E641D2">
      <w:pPr>
        <w:spacing w:after="0" w:line="240" w:lineRule="auto"/>
        <w:jc w:val="both"/>
        <w:rPr>
          <w:rFonts w:ascii="Palatino Linotype" w:hAnsi="Palatino Linotype" w:cs="Calibri"/>
          <w:color w:val="000000"/>
          <w:sz w:val="24"/>
          <w:szCs w:val="24"/>
          <w:lang w:val="es-ES_tradnl"/>
        </w:rPr>
      </w:pPr>
    </w:p>
    <w:p w14:paraId="5BB287F8" w14:textId="30C4EE6A" w:rsidR="00030BD4" w:rsidRPr="002E4A39" w:rsidRDefault="00304DA1" w:rsidP="00E641D2">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b/>
          <w:bCs/>
          <w:color w:val="000000"/>
          <w:sz w:val="24"/>
          <w:szCs w:val="24"/>
          <w:lang w:val="es-ES_tradnl"/>
        </w:rPr>
        <w:t xml:space="preserve">Presidente, concejal Cristina López: </w:t>
      </w:r>
      <w:r w:rsidRPr="002E4A39">
        <w:rPr>
          <w:rFonts w:ascii="Palatino Linotype" w:hAnsi="Palatino Linotype" w:cs="Calibri"/>
          <w:color w:val="000000"/>
          <w:sz w:val="24"/>
          <w:szCs w:val="24"/>
          <w:lang w:val="es-ES_tradnl"/>
        </w:rPr>
        <w:t>La presidenta agradece a todos y destaca la importancia de la prevención para evitar situaciones similares en el futuro, especialmente considerando la valiosa información de la ciudad y sus ciudadanos. Expresa la necesidad de avanzar en la implementación de ciudades inteligentes para recopilar datos de manera eficiente y beneficiar a la ciudadanía, y muestra su entusiasmo por el cambio positivo que esto puede traer.</w:t>
      </w:r>
    </w:p>
    <w:p w14:paraId="0DFB1B46" w14:textId="7551F9D5" w:rsidR="00304DA1" w:rsidRPr="002E4A39" w:rsidRDefault="00304DA1" w:rsidP="00E641D2">
      <w:pPr>
        <w:spacing w:after="0" w:line="240" w:lineRule="auto"/>
        <w:jc w:val="both"/>
        <w:rPr>
          <w:rFonts w:ascii="Palatino Linotype" w:hAnsi="Palatino Linotype" w:cs="Calibri"/>
          <w:color w:val="000000"/>
          <w:sz w:val="24"/>
          <w:szCs w:val="24"/>
          <w:lang w:val="es-ES_tradnl"/>
        </w:rPr>
      </w:pPr>
    </w:p>
    <w:p w14:paraId="64EA636D" w14:textId="2E0A28D2" w:rsidR="00304DA1" w:rsidRPr="002E4A39" w:rsidRDefault="00304DA1" w:rsidP="00E641D2">
      <w:pPr>
        <w:spacing w:after="0" w:line="240" w:lineRule="auto"/>
        <w:jc w:val="both"/>
        <w:rPr>
          <w:rFonts w:ascii="Palatino Linotype" w:hAnsi="Palatino Linotype" w:cs="Calibri"/>
          <w:color w:val="000000"/>
          <w:sz w:val="24"/>
          <w:szCs w:val="24"/>
          <w:lang w:val="es-ES_tradnl"/>
        </w:rPr>
      </w:pPr>
      <w:r w:rsidRPr="002E4A39">
        <w:rPr>
          <w:rFonts w:ascii="Palatino Linotype" w:hAnsi="Palatino Linotype" w:cs="Calibri"/>
          <w:b/>
          <w:bCs/>
          <w:color w:val="000000"/>
          <w:sz w:val="24"/>
          <w:szCs w:val="24"/>
          <w:lang w:val="es-ES_tradnl"/>
        </w:rPr>
        <w:t xml:space="preserve">Adrián Ibarra, concejal: </w:t>
      </w:r>
      <w:r w:rsidRPr="002E4A39">
        <w:rPr>
          <w:rFonts w:ascii="Palatino Linotype" w:hAnsi="Palatino Linotype" w:cs="Calibri"/>
          <w:color w:val="000000"/>
          <w:sz w:val="24"/>
          <w:szCs w:val="24"/>
          <w:lang w:val="es-ES_tradnl"/>
        </w:rPr>
        <w:t>Propone coordinar futuras reuniones con la Secretaría para respaldar proyectos que requieran apoyo presupuestario y de planificación. Subraya la importancia de mantener una comunicación fluida entre la Comisión y la Secretaría, especialmente en asuntos de reestructuración y tecnología de la información, y se compromete a traducir el apoyo en acciones concretas para beneficiar el desarrollo del municipio.</w:t>
      </w:r>
    </w:p>
    <w:p w14:paraId="5048EA74" w14:textId="77777777" w:rsidR="00E85C38" w:rsidRPr="002E4A39" w:rsidRDefault="00E85C38" w:rsidP="00E85C38">
      <w:pPr>
        <w:spacing w:after="0" w:line="240" w:lineRule="auto"/>
        <w:jc w:val="both"/>
        <w:rPr>
          <w:rFonts w:ascii="Palatino Linotype" w:hAnsi="Palatino Linotype" w:cs="Calibri"/>
          <w:color w:val="000000"/>
          <w:lang w:val="es-ES_tradnl"/>
        </w:rPr>
      </w:pPr>
    </w:p>
    <w:p w14:paraId="1E3EB10A" w14:textId="39C3E520" w:rsidR="006C4CC6" w:rsidRPr="002E4A39" w:rsidRDefault="00BA505E" w:rsidP="006445FC">
      <w:pPr>
        <w:shd w:val="clear" w:color="auto" w:fill="FFFFFF"/>
        <w:tabs>
          <w:tab w:val="left" w:pos="7371"/>
        </w:tabs>
        <w:spacing w:after="0" w:line="240" w:lineRule="auto"/>
        <w:jc w:val="both"/>
        <w:rPr>
          <w:rFonts w:ascii="Palatino Linotype" w:hAnsi="Palatino Linotype"/>
          <w:color w:val="000000"/>
          <w:sz w:val="24"/>
          <w:szCs w:val="24"/>
          <w:lang w:val="es-ES_tradnl"/>
        </w:rPr>
      </w:pPr>
      <w:r w:rsidRPr="002E4A39">
        <w:rPr>
          <w:rFonts w:ascii="Palatino Linotype" w:hAnsi="Palatino Linotype"/>
          <w:color w:val="000000"/>
          <w:sz w:val="24"/>
          <w:szCs w:val="24"/>
          <w:lang w:val="es-ES_tradnl"/>
        </w:rPr>
        <w:t>La</w:t>
      </w:r>
      <w:r w:rsidR="006445FC" w:rsidRPr="002E4A39">
        <w:rPr>
          <w:rFonts w:ascii="Palatino Linotype" w:hAnsi="Palatino Linotype"/>
          <w:color w:val="000000"/>
          <w:sz w:val="24"/>
          <w:szCs w:val="24"/>
          <w:lang w:val="es-ES_tradnl"/>
        </w:rPr>
        <w:t xml:space="preserve"> presidente de la Comisión, Concejal </w:t>
      </w:r>
      <w:r w:rsidRPr="002E4A39">
        <w:rPr>
          <w:rFonts w:ascii="Palatino Linotype" w:hAnsi="Palatino Linotype"/>
          <w:color w:val="000000"/>
          <w:sz w:val="24"/>
          <w:szCs w:val="24"/>
          <w:lang w:val="es-ES_tradnl"/>
        </w:rPr>
        <w:t>María Cristina López Gómez de la Torre</w:t>
      </w:r>
      <w:r w:rsidR="006445FC" w:rsidRPr="002E4A39">
        <w:rPr>
          <w:rFonts w:ascii="Palatino Linotype" w:hAnsi="Palatino Linotype"/>
          <w:color w:val="000000"/>
          <w:sz w:val="24"/>
          <w:szCs w:val="24"/>
          <w:lang w:val="es-ES_tradnl"/>
        </w:rPr>
        <w:t>, sin existir más puntos a tratar, clausura la sesión siendo las 1</w:t>
      </w:r>
      <w:r w:rsidR="006C4CC6" w:rsidRPr="002E4A39">
        <w:rPr>
          <w:rFonts w:ascii="Palatino Linotype" w:hAnsi="Palatino Linotype"/>
          <w:color w:val="000000"/>
          <w:sz w:val="24"/>
          <w:szCs w:val="24"/>
          <w:lang w:val="es-ES_tradnl"/>
        </w:rPr>
        <w:t>5</w:t>
      </w:r>
      <w:r w:rsidR="006445FC" w:rsidRPr="002E4A39">
        <w:rPr>
          <w:rFonts w:ascii="Palatino Linotype" w:hAnsi="Palatino Linotype"/>
          <w:color w:val="000000"/>
          <w:sz w:val="24"/>
          <w:szCs w:val="24"/>
          <w:lang w:val="es-ES_tradnl"/>
        </w:rPr>
        <w:t>H</w:t>
      </w:r>
      <w:r w:rsidR="00E85C38" w:rsidRPr="002E4A39">
        <w:rPr>
          <w:rFonts w:ascii="Palatino Linotype" w:hAnsi="Palatino Linotype"/>
          <w:color w:val="000000"/>
          <w:sz w:val="24"/>
          <w:szCs w:val="24"/>
          <w:lang w:val="es-ES_tradnl"/>
        </w:rPr>
        <w:t>4</w:t>
      </w:r>
      <w:r w:rsidR="006C4CC6" w:rsidRPr="002E4A39">
        <w:rPr>
          <w:rFonts w:ascii="Palatino Linotype" w:hAnsi="Palatino Linotype"/>
          <w:color w:val="000000"/>
          <w:sz w:val="24"/>
          <w:szCs w:val="24"/>
          <w:lang w:val="es-ES_tradnl"/>
        </w:rPr>
        <w:t>8</w:t>
      </w:r>
      <w:r w:rsidR="006445FC" w:rsidRPr="002E4A39">
        <w:rPr>
          <w:rFonts w:ascii="Palatino Linotype" w:hAnsi="Palatino Linotype"/>
          <w:color w:val="000000"/>
          <w:sz w:val="24"/>
          <w:szCs w:val="24"/>
          <w:lang w:val="es-ES_tradnl"/>
        </w:rPr>
        <w:t>.</w:t>
      </w:r>
    </w:p>
    <w:p w14:paraId="29FD4D09" w14:textId="0E0CB58C" w:rsidR="006445FC" w:rsidRPr="002E4A39" w:rsidRDefault="006445FC" w:rsidP="006308FA">
      <w:pPr>
        <w:shd w:val="clear" w:color="auto" w:fill="FFFFFF"/>
        <w:tabs>
          <w:tab w:val="left" w:pos="7371"/>
        </w:tabs>
        <w:spacing w:after="0" w:line="240" w:lineRule="auto"/>
        <w:jc w:val="both"/>
        <w:rPr>
          <w:rFonts w:ascii="Palatino Linotype" w:hAnsi="Palatino Linotype"/>
          <w:color w:val="000000"/>
          <w:sz w:val="24"/>
          <w:szCs w:val="24"/>
          <w:lang w:val="es-ES_tradnl"/>
        </w:rPr>
      </w:pPr>
      <w:r w:rsidRPr="002E4A39">
        <w:rPr>
          <w:rFonts w:ascii="Palatino Linotype" w:hAnsi="Palatino Linotype"/>
          <w:color w:val="000000"/>
          <w:sz w:val="24"/>
          <w:szCs w:val="24"/>
          <w:lang w:val="es-ES_tradnl"/>
        </w:rPr>
        <w:t xml:space="preserve">  </w:t>
      </w: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6445FC" w:rsidRPr="002E4A39" w14:paraId="73950D3C" w14:textId="77777777" w:rsidTr="00A01A2D">
        <w:trPr>
          <w:trHeight w:val="260"/>
          <w:jc w:val="center"/>
        </w:trPr>
        <w:tc>
          <w:tcPr>
            <w:tcW w:w="7343" w:type="dxa"/>
            <w:gridSpan w:val="3"/>
            <w:shd w:val="clear" w:color="auto" w:fill="0070C0"/>
          </w:tcPr>
          <w:p w14:paraId="758111CE" w14:textId="77777777" w:rsidR="006445FC" w:rsidRPr="002E4A39" w:rsidRDefault="006445FC" w:rsidP="00A01A2D">
            <w:pPr>
              <w:pStyle w:val="Subttulo"/>
              <w:jc w:val="center"/>
              <w:rPr>
                <w:rFonts w:ascii="Palatino Linotype" w:hAnsi="Palatino Linotype"/>
                <w:b/>
                <w:i w:val="0"/>
                <w:color w:val="FFFFFF"/>
                <w:lang w:val="es-ES_tradnl"/>
              </w:rPr>
            </w:pPr>
            <w:r w:rsidRPr="002E4A39">
              <w:rPr>
                <w:rFonts w:ascii="Palatino Linotype" w:hAnsi="Palatino Linotype"/>
                <w:b/>
                <w:i w:val="0"/>
                <w:color w:val="FFFFFF"/>
                <w:lang w:val="es-ES_tradnl"/>
              </w:rPr>
              <w:lastRenderedPageBreak/>
              <w:t>REGISTRO ASISTENCIA – FINALIZACIÓN SESIÓN</w:t>
            </w:r>
          </w:p>
        </w:tc>
      </w:tr>
      <w:tr w:rsidR="006445FC" w:rsidRPr="002E4A39" w14:paraId="46BB58DC" w14:textId="77777777" w:rsidTr="00A01A2D">
        <w:trPr>
          <w:trHeight w:val="246"/>
          <w:jc w:val="center"/>
        </w:trPr>
        <w:tc>
          <w:tcPr>
            <w:tcW w:w="3611" w:type="dxa"/>
            <w:shd w:val="clear" w:color="auto" w:fill="0070C0"/>
          </w:tcPr>
          <w:p w14:paraId="3829AB50" w14:textId="77777777" w:rsidR="006445FC" w:rsidRPr="002E4A39" w:rsidRDefault="006445FC" w:rsidP="00A01A2D">
            <w:pPr>
              <w:pStyle w:val="Subttulo"/>
              <w:rPr>
                <w:rFonts w:ascii="Palatino Linotype" w:hAnsi="Palatino Linotype"/>
                <w:b/>
                <w:i w:val="0"/>
                <w:color w:val="FFFFFF"/>
                <w:lang w:val="es-ES_tradnl"/>
              </w:rPr>
            </w:pPr>
            <w:r w:rsidRPr="002E4A39">
              <w:rPr>
                <w:rFonts w:ascii="Palatino Linotype" w:hAnsi="Palatino Linotype"/>
                <w:b/>
                <w:i w:val="0"/>
                <w:color w:val="FFFFFF"/>
                <w:lang w:val="es-ES_tradnl"/>
              </w:rPr>
              <w:t>NOMBRE</w:t>
            </w:r>
          </w:p>
        </w:tc>
        <w:tc>
          <w:tcPr>
            <w:tcW w:w="1889" w:type="dxa"/>
            <w:shd w:val="clear" w:color="auto" w:fill="0070C0"/>
          </w:tcPr>
          <w:p w14:paraId="319DE0EC" w14:textId="77777777" w:rsidR="006445FC" w:rsidRPr="002E4A39" w:rsidRDefault="006445FC" w:rsidP="00A01A2D">
            <w:pPr>
              <w:pStyle w:val="Subttulo"/>
              <w:rPr>
                <w:rFonts w:ascii="Palatino Linotype" w:hAnsi="Palatino Linotype"/>
                <w:b/>
                <w:i w:val="0"/>
                <w:color w:val="FFFFFF"/>
                <w:lang w:val="es-ES_tradnl"/>
              </w:rPr>
            </w:pPr>
            <w:r w:rsidRPr="002E4A39">
              <w:rPr>
                <w:rFonts w:ascii="Palatino Linotype" w:hAnsi="Palatino Linotype"/>
                <w:b/>
                <w:i w:val="0"/>
                <w:color w:val="FFFFFF"/>
                <w:lang w:val="es-ES_tradnl"/>
              </w:rPr>
              <w:t>PRESENTE</w:t>
            </w:r>
          </w:p>
        </w:tc>
        <w:tc>
          <w:tcPr>
            <w:tcW w:w="1843" w:type="dxa"/>
            <w:shd w:val="clear" w:color="auto" w:fill="0070C0"/>
          </w:tcPr>
          <w:p w14:paraId="10CA94CE" w14:textId="77777777" w:rsidR="006445FC" w:rsidRPr="002E4A39" w:rsidRDefault="006445FC" w:rsidP="00A01A2D">
            <w:pPr>
              <w:pStyle w:val="Subttulo"/>
              <w:rPr>
                <w:rFonts w:ascii="Palatino Linotype" w:hAnsi="Palatino Linotype"/>
                <w:b/>
                <w:i w:val="0"/>
                <w:color w:val="FFFFFF"/>
                <w:lang w:val="es-ES_tradnl"/>
              </w:rPr>
            </w:pPr>
            <w:r w:rsidRPr="002E4A39">
              <w:rPr>
                <w:rFonts w:ascii="Palatino Linotype" w:hAnsi="Palatino Linotype"/>
                <w:b/>
                <w:i w:val="0"/>
                <w:color w:val="FFFFFF"/>
                <w:lang w:val="es-ES_tradnl"/>
              </w:rPr>
              <w:t xml:space="preserve">AUSENTE </w:t>
            </w:r>
          </w:p>
        </w:tc>
      </w:tr>
      <w:tr w:rsidR="006445FC" w:rsidRPr="002E4A39" w14:paraId="125C908F" w14:textId="77777777" w:rsidTr="00A01A2D">
        <w:trPr>
          <w:trHeight w:val="260"/>
          <w:jc w:val="center"/>
        </w:trPr>
        <w:tc>
          <w:tcPr>
            <w:tcW w:w="3611" w:type="dxa"/>
            <w:shd w:val="clear" w:color="auto" w:fill="auto"/>
          </w:tcPr>
          <w:p w14:paraId="1C4CC857" w14:textId="2B39E00E" w:rsidR="006445FC" w:rsidRPr="002E4A39" w:rsidRDefault="00E85C38" w:rsidP="00A01A2D">
            <w:pPr>
              <w:pStyle w:val="Subttulo"/>
              <w:rPr>
                <w:rFonts w:ascii="Palatino Linotype" w:hAnsi="Palatino Linotype"/>
                <w:b/>
                <w:i w:val="0"/>
                <w:color w:val="000000"/>
                <w:lang w:val="es-ES_tradnl"/>
              </w:rPr>
            </w:pPr>
            <w:r w:rsidRPr="002E4A39">
              <w:rPr>
                <w:rFonts w:ascii="Palatino Linotype" w:hAnsi="Palatino Linotype"/>
                <w:b/>
                <w:i w:val="0"/>
                <w:color w:val="000000"/>
                <w:lang w:val="es-ES_tradnl"/>
              </w:rPr>
              <w:t>Adrián Ibarra</w:t>
            </w:r>
          </w:p>
        </w:tc>
        <w:tc>
          <w:tcPr>
            <w:tcW w:w="1889" w:type="dxa"/>
            <w:shd w:val="clear" w:color="auto" w:fill="auto"/>
          </w:tcPr>
          <w:p w14:paraId="48AE71F8" w14:textId="77777777" w:rsidR="006445FC" w:rsidRPr="002E4A39" w:rsidRDefault="006445FC" w:rsidP="00A01A2D">
            <w:pPr>
              <w:pStyle w:val="Subttulo"/>
              <w:jc w:val="center"/>
              <w:rPr>
                <w:rFonts w:ascii="Palatino Linotype" w:hAnsi="Palatino Linotype"/>
                <w:i w:val="0"/>
                <w:color w:val="000000"/>
                <w:lang w:val="es-ES_tradnl"/>
              </w:rPr>
            </w:pPr>
            <w:r w:rsidRPr="002E4A39">
              <w:rPr>
                <w:rFonts w:ascii="Palatino Linotype" w:hAnsi="Palatino Linotype"/>
                <w:i w:val="0"/>
                <w:color w:val="000000"/>
                <w:lang w:val="es-ES_tradnl"/>
              </w:rPr>
              <w:t>1</w:t>
            </w:r>
          </w:p>
        </w:tc>
        <w:tc>
          <w:tcPr>
            <w:tcW w:w="1843" w:type="dxa"/>
            <w:shd w:val="clear" w:color="auto" w:fill="auto"/>
          </w:tcPr>
          <w:p w14:paraId="6757120E" w14:textId="77777777" w:rsidR="006445FC" w:rsidRPr="002E4A39" w:rsidRDefault="006445FC" w:rsidP="00A01A2D">
            <w:pPr>
              <w:pStyle w:val="Subttulo"/>
              <w:jc w:val="center"/>
              <w:rPr>
                <w:rFonts w:ascii="Palatino Linotype" w:hAnsi="Palatino Linotype"/>
                <w:i w:val="0"/>
                <w:color w:val="000000"/>
                <w:lang w:val="es-ES_tradnl"/>
              </w:rPr>
            </w:pPr>
            <w:r w:rsidRPr="002E4A39">
              <w:rPr>
                <w:rFonts w:ascii="Palatino Linotype" w:hAnsi="Palatino Linotype"/>
                <w:i w:val="0"/>
                <w:color w:val="000000"/>
                <w:lang w:val="es-ES_tradnl"/>
              </w:rPr>
              <w:t>----</w:t>
            </w:r>
          </w:p>
        </w:tc>
      </w:tr>
      <w:tr w:rsidR="006445FC" w:rsidRPr="002E4A39" w14:paraId="68D611DC" w14:textId="77777777" w:rsidTr="00A01A2D">
        <w:trPr>
          <w:trHeight w:val="260"/>
          <w:jc w:val="center"/>
        </w:trPr>
        <w:tc>
          <w:tcPr>
            <w:tcW w:w="3611" w:type="dxa"/>
            <w:shd w:val="clear" w:color="auto" w:fill="auto"/>
          </w:tcPr>
          <w:p w14:paraId="04227FE4" w14:textId="66555459" w:rsidR="006445FC" w:rsidRPr="002E4A39" w:rsidRDefault="00E85C38" w:rsidP="00A01A2D">
            <w:pPr>
              <w:pStyle w:val="Subttulo"/>
              <w:rPr>
                <w:rFonts w:ascii="Palatino Linotype" w:hAnsi="Palatino Linotype"/>
                <w:b/>
                <w:i w:val="0"/>
                <w:color w:val="000000"/>
                <w:lang w:val="es-ES_tradnl"/>
              </w:rPr>
            </w:pPr>
            <w:r w:rsidRPr="002E4A39">
              <w:rPr>
                <w:rFonts w:ascii="Palatino Linotype" w:hAnsi="Palatino Linotype"/>
                <w:b/>
                <w:i w:val="0"/>
                <w:color w:val="000000"/>
                <w:lang w:val="es-ES_tradnl"/>
              </w:rPr>
              <w:t>Emilio Uzcátegui</w:t>
            </w:r>
          </w:p>
        </w:tc>
        <w:tc>
          <w:tcPr>
            <w:tcW w:w="1889" w:type="dxa"/>
            <w:shd w:val="clear" w:color="auto" w:fill="auto"/>
          </w:tcPr>
          <w:p w14:paraId="3A90FB4F" w14:textId="77777777" w:rsidR="006445FC" w:rsidRPr="002E4A39" w:rsidRDefault="006445FC" w:rsidP="00A01A2D">
            <w:pPr>
              <w:pStyle w:val="Subttulo"/>
              <w:jc w:val="center"/>
              <w:rPr>
                <w:rFonts w:ascii="Palatino Linotype" w:hAnsi="Palatino Linotype"/>
                <w:i w:val="0"/>
                <w:color w:val="000000"/>
                <w:lang w:val="es-ES_tradnl"/>
              </w:rPr>
            </w:pPr>
            <w:r w:rsidRPr="002E4A39">
              <w:rPr>
                <w:rFonts w:ascii="Palatino Linotype" w:hAnsi="Palatino Linotype"/>
                <w:i w:val="0"/>
                <w:color w:val="000000"/>
                <w:lang w:val="es-ES_tradnl"/>
              </w:rPr>
              <w:t>1</w:t>
            </w:r>
          </w:p>
        </w:tc>
        <w:tc>
          <w:tcPr>
            <w:tcW w:w="1843" w:type="dxa"/>
            <w:shd w:val="clear" w:color="auto" w:fill="auto"/>
          </w:tcPr>
          <w:p w14:paraId="6705E95A" w14:textId="77777777" w:rsidR="006445FC" w:rsidRPr="002E4A39" w:rsidRDefault="006445FC" w:rsidP="00A01A2D">
            <w:pPr>
              <w:pStyle w:val="Subttulo"/>
              <w:jc w:val="center"/>
              <w:rPr>
                <w:rFonts w:ascii="Palatino Linotype" w:hAnsi="Palatino Linotype"/>
                <w:i w:val="0"/>
                <w:color w:val="000000"/>
                <w:lang w:val="es-ES_tradnl"/>
              </w:rPr>
            </w:pPr>
            <w:r w:rsidRPr="002E4A39">
              <w:rPr>
                <w:rFonts w:ascii="Palatino Linotype" w:hAnsi="Palatino Linotype"/>
                <w:i w:val="0"/>
                <w:color w:val="000000"/>
                <w:lang w:val="es-ES_tradnl"/>
              </w:rPr>
              <w:t>----</w:t>
            </w:r>
          </w:p>
        </w:tc>
      </w:tr>
      <w:tr w:rsidR="006445FC" w:rsidRPr="002E4A39" w14:paraId="14185C61" w14:textId="77777777" w:rsidTr="00A01A2D">
        <w:trPr>
          <w:trHeight w:val="260"/>
          <w:jc w:val="center"/>
        </w:trPr>
        <w:tc>
          <w:tcPr>
            <w:tcW w:w="3611" w:type="dxa"/>
            <w:shd w:val="clear" w:color="auto" w:fill="auto"/>
          </w:tcPr>
          <w:p w14:paraId="777821E6" w14:textId="7291BD4F" w:rsidR="006445FC" w:rsidRPr="002E4A39" w:rsidRDefault="00E85C38" w:rsidP="00A01A2D">
            <w:pPr>
              <w:pStyle w:val="Subttulo"/>
              <w:rPr>
                <w:rFonts w:ascii="Palatino Linotype" w:hAnsi="Palatino Linotype"/>
                <w:b/>
                <w:i w:val="0"/>
                <w:color w:val="000000"/>
                <w:lang w:val="es-ES_tradnl"/>
              </w:rPr>
            </w:pPr>
            <w:r w:rsidRPr="002E4A39">
              <w:rPr>
                <w:rFonts w:ascii="Palatino Linotype" w:hAnsi="Palatino Linotype"/>
                <w:b/>
                <w:i w:val="0"/>
                <w:color w:val="000000"/>
                <w:lang w:val="es-ES_tradnl"/>
              </w:rPr>
              <w:t>Cristina López</w:t>
            </w:r>
          </w:p>
        </w:tc>
        <w:tc>
          <w:tcPr>
            <w:tcW w:w="1889" w:type="dxa"/>
            <w:shd w:val="clear" w:color="auto" w:fill="auto"/>
          </w:tcPr>
          <w:p w14:paraId="56B973DB" w14:textId="77777777" w:rsidR="006445FC" w:rsidRPr="002E4A39" w:rsidRDefault="006445FC" w:rsidP="00A01A2D">
            <w:pPr>
              <w:pStyle w:val="Subttulo"/>
              <w:jc w:val="center"/>
              <w:rPr>
                <w:rFonts w:ascii="Palatino Linotype" w:hAnsi="Palatino Linotype"/>
                <w:i w:val="0"/>
                <w:color w:val="000000"/>
                <w:lang w:val="es-ES_tradnl"/>
              </w:rPr>
            </w:pPr>
            <w:r w:rsidRPr="002E4A39">
              <w:rPr>
                <w:rFonts w:ascii="Palatino Linotype" w:hAnsi="Palatino Linotype"/>
                <w:i w:val="0"/>
                <w:color w:val="000000"/>
                <w:lang w:val="es-ES_tradnl"/>
              </w:rPr>
              <w:t>1</w:t>
            </w:r>
          </w:p>
        </w:tc>
        <w:tc>
          <w:tcPr>
            <w:tcW w:w="1843" w:type="dxa"/>
            <w:shd w:val="clear" w:color="auto" w:fill="auto"/>
          </w:tcPr>
          <w:p w14:paraId="239E89C7" w14:textId="77777777" w:rsidR="006445FC" w:rsidRPr="002E4A39" w:rsidRDefault="006445FC" w:rsidP="00A01A2D">
            <w:pPr>
              <w:pStyle w:val="Subttulo"/>
              <w:jc w:val="center"/>
              <w:rPr>
                <w:rFonts w:ascii="Palatino Linotype" w:hAnsi="Palatino Linotype"/>
                <w:i w:val="0"/>
                <w:color w:val="000000"/>
                <w:lang w:val="es-ES_tradnl"/>
              </w:rPr>
            </w:pPr>
            <w:r w:rsidRPr="002E4A39">
              <w:rPr>
                <w:rFonts w:ascii="Palatino Linotype" w:hAnsi="Palatino Linotype"/>
                <w:i w:val="0"/>
                <w:color w:val="000000"/>
                <w:lang w:val="es-ES_tradnl"/>
              </w:rPr>
              <w:t>----</w:t>
            </w:r>
          </w:p>
        </w:tc>
      </w:tr>
      <w:tr w:rsidR="006445FC" w:rsidRPr="002E4A39" w14:paraId="1704503F" w14:textId="77777777" w:rsidTr="00A01A2D">
        <w:trPr>
          <w:trHeight w:val="152"/>
          <w:jc w:val="center"/>
        </w:trPr>
        <w:tc>
          <w:tcPr>
            <w:tcW w:w="3611" w:type="dxa"/>
            <w:shd w:val="clear" w:color="auto" w:fill="0070C0"/>
          </w:tcPr>
          <w:p w14:paraId="059CBADA" w14:textId="77777777" w:rsidR="006445FC" w:rsidRPr="002E4A39" w:rsidRDefault="006445FC" w:rsidP="00A01A2D">
            <w:pPr>
              <w:pStyle w:val="Subttulo"/>
              <w:rPr>
                <w:rFonts w:ascii="Palatino Linotype" w:hAnsi="Palatino Linotype"/>
                <w:b/>
                <w:i w:val="0"/>
                <w:color w:val="FFFFFF"/>
                <w:lang w:val="es-ES_tradnl"/>
              </w:rPr>
            </w:pPr>
            <w:r w:rsidRPr="002E4A39">
              <w:rPr>
                <w:rFonts w:ascii="Palatino Linotype" w:hAnsi="Palatino Linotype"/>
                <w:b/>
                <w:i w:val="0"/>
                <w:color w:val="FFFFFF"/>
                <w:lang w:val="es-ES_tradnl"/>
              </w:rPr>
              <w:t>TOTAL</w:t>
            </w:r>
          </w:p>
        </w:tc>
        <w:tc>
          <w:tcPr>
            <w:tcW w:w="1889" w:type="dxa"/>
            <w:shd w:val="clear" w:color="auto" w:fill="0070C0"/>
          </w:tcPr>
          <w:p w14:paraId="68B8E6DA" w14:textId="77777777" w:rsidR="006445FC" w:rsidRPr="002E4A39" w:rsidRDefault="006445FC" w:rsidP="00A01A2D">
            <w:pPr>
              <w:pStyle w:val="Subttulo"/>
              <w:jc w:val="center"/>
              <w:rPr>
                <w:rFonts w:ascii="Palatino Linotype" w:hAnsi="Palatino Linotype"/>
                <w:i w:val="0"/>
                <w:color w:val="FFFFFF"/>
                <w:lang w:val="es-ES_tradnl"/>
              </w:rPr>
            </w:pPr>
            <w:r w:rsidRPr="002E4A39">
              <w:rPr>
                <w:rFonts w:ascii="Palatino Linotype" w:hAnsi="Palatino Linotype"/>
                <w:i w:val="0"/>
                <w:color w:val="FFFFFF"/>
                <w:lang w:val="es-ES_tradnl"/>
              </w:rPr>
              <w:t>3</w:t>
            </w:r>
          </w:p>
        </w:tc>
        <w:tc>
          <w:tcPr>
            <w:tcW w:w="1843" w:type="dxa"/>
            <w:shd w:val="clear" w:color="auto" w:fill="0070C0"/>
          </w:tcPr>
          <w:p w14:paraId="187D391A" w14:textId="77777777" w:rsidR="006445FC" w:rsidRPr="002E4A39" w:rsidRDefault="006445FC" w:rsidP="00A01A2D">
            <w:pPr>
              <w:pStyle w:val="Subttulo"/>
              <w:jc w:val="center"/>
              <w:rPr>
                <w:rFonts w:ascii="Palatino Linotype" w:hAnsi="Palatino Linotype"/>
                <w:i w:val="0"/>
                <w:color w:val="FFFFFF"/>
                <w:lang w:val="es-ES_tradnl"/>
              </w:rPr>
            </w:pPr>
            <w:r w:rsidRPr="002E4A39">
              <w:rPr>
                <w:rFonts w:ascii="Palatino Linotype" w:hAnsi="Palatino Linotype"/>
                <w:i w:val="0"/>
                <w:color w:val="FFFFFF"/>
                <w:lang w:val="es-ES_tradnl"/>
              </w:rPr>
              <w:t>0</w:t>
            </w:r>
          </w:p>
        </w:tc>
      </w:tr>
    </w:tbl>
    <w:p w14:paraId="1B874466" w14:textId="77777777" w:rsidR="006445FC" w:rsidRPr="002E4A39" w:rsidRDefault="006445FC" w:rsidP="006445FC">
      <w:pPr>
        <w:spacing w:after="0" w:line="240" w:lineRule="auto"/>
        <w:jc w:val="both"/>
        <w:rPr>
          <w:rFonts w:ascii="Palatino Linotype" w:hAnsi="Palatino Linotype" w:cs="Calibri"/>
          <w:sz w:val="24"/>
          <w:szCs w:val="24"/>
          <w:lang w:val="es-ES_tradnl"/>
        </w:rPr>
      </w:pPr>
    </w:p>
    <w:p w14:paraId="3197DD36" w14:textId="1133F454" w:rsidR="006445FC" w:rsidRPr="002E4A39" w:rsidRDefault="006445FC" w:rsidP="00575C5C">
      <w:pPr>
        <w:spacing w:after="0" w:line="240" w:lineRule="auto"/>
        <w:jc w:val="both"/>
        <w:rPr>
          <w:rFonts w:ascii="Palatino Linotype" w:hAnsi="Palatino Linotype" w:cs="Calibri"/>
          <w:sz w:val="24"/>
          <w:szCs w:val="24"/>
          <w:lang w:val="es-ES_tradnl"/>
        </w:rPr>
      </w:pPr>
      <w:r w:rsidRPr="002E4A39">
        <w:rPr>
          <w:rFonts w:ascii="Palatino Linotype" w:hAnsi="Palatino Linotype" w:cs="Calibri"/>
          <w:sz w:val="24"/>
          <w:szCs w:val="24"/>
          <w:lang w:val="es-ES_tradnl"/>
        </w:rPr>
        <w:t xml:space="preserve">Para constancia firma </w:t>
      </w:r>
      <w:r w:rsidR="00BA505E" w:rsidRPr="002E4A39">
        <w:rPr>
          <w:rFonts w:ascii="Palatino Linotype" w:hAnsi="Palatino Linotype" w:cs="Calibri"/>
          <w:sz w:val="24"/>
          <w:szCs w:val="24"/>
          <w:lang w:val="es-ES_tradnl"/>
        </w:rPr>
        <w:t>la</w:t>
      </w:r>
      <w:r w:rsidRPr="002E4A39">
        <w:rPr>
          <w:rFonts w:ascii="Palatino Linotype" w:hAnsi="Palatino Linotype" w:cs="Calibri"/>
          <w:sz w:val="24"/>
          <w:szCs w:val="24"/>
          <w:lang w:val="es-ES_tradnl"/>
        </w:rPr>
        <w:t xml:space="preserve"> </w:t>
      </w:r>
      <w:r w:rsidR="00BA505E" w:rsidRPr="002E4A39">
        <w:rPr>
          <w:rFonts w:ascii="Palatino Linotype" w:hAnsi="Palatino Linotype" w:cs="Calibri"/>
          <w:sz w:val="24"/>
          <w:szCs w:val="24"/>
          <w:lang w:val="es-ES_tradnl"/>
        </w:rPr>
        <w:t>presidente</w:t>
      </w:r>
      <w:r w:rsidRPr="002E4A39">
        <w:rPr>
          <w:rFonts w:ascii="Palatino Linotype" w:hAnsi="Palatino Linotype" w:cs="Calibri"/>
          <w:sz w:val="24"/>
          <w:szCs w:val="24"/>
          <w:lang w:val="es-ES_tradnl"/>
        </w:rPr>
        <w:t xml:space="preserve"> d</w:t>
      </w:r>
      <w:r w:rsidR="00BA505E" w:rsidRPr="002E4A39">
        <w:rPr>
          <w:rFonts w:ascii="Palatino Linotype" w:hAnsi="Palatino Linotype" w:cs="Calibri"/>
          <w:sz w:val="24"/>
          <w:szCs w:val="24"/>
          <w:lang w:val="es-ES_tradnl"/>
        </w:rPr>
        <w:t>e la Comisión de Conectividad</w:t>
      </w:r>
      <w:r w:rsidRPr="002E4A39">
        <w:rPr>
          <w:rFonts w:ascii="Palatino Linotype" w:hAnsi="Palatino Linotype" w:cs="Calibri"/>
          <w:sz w:val="24"/>
          <w:szCs w:val="24"/>
          <w:lang w:val="es-ES_tradnl"/>
        </w:rPr>
        <w:t xml:space="preserve"> y la funcionaria delegada por la Secretaria General del Concejo Metropolitano, a la sesión como Secretaria de la Comisión d</w:t>
      </w:r>
      <w:r w:rsidR="00BA505E" w:rsidRPr="002E4A39">
        <w:rPr>
          <w:rFonts w:ascii="Palatino Linotype" w:hAnsi="Palatino Linotype" w:cs="Calibri"/>
          <w:sz w:val="24"/>
          <w:szCs w:val="24"/>
          <w:lang w:val="es-ES_tradnl"/>
        </w:rPr>
        <w:t>e Conectividad.</w:t>
      </w:r>
    </w:p>
    <w:p w14:paraId="3F8DE491" w14:textId="2EAB6221" w:rsidR="006445FC" w:rsidRDefault="006445FC">
      <w:pPr>
        <w:spacing w:after="0" w:line="240" w:lineRule="auto"/>
        <w:jc w:val="both"/>
        <w:rPr>
          <w:rFonts w:ascii="Palatino Linotype" w:hAnsi="Palatino Linotype" w:cs="Calibri"/>
          <w:sz w:val="24"/>
          <w:szCs w:val="24"/>
          <w:lang w:val="es-ES_tradnl"/>
        </w:rPr>
      </w:pPr>
    </w:p>
    <w:p w14:paraId="57E091E9" w14:textId="77777777" w:rsidR="006765D7" w:rsidRDefault="006765D7">
      <w:pPr>
        <w:spacing w:after="0" w:line="240" w:lineRule="auto"/>
        <w:jc w:val="both"/>
        <w:rPr>
          <w:rFonts w:ascii="Palatino Linotype" w:hAnsi="Palatino Linotype" w:cs="Calibri"/>
          <w:sz w:val="24"/>
          <w:szCs w:val="24"/>
          <w:lang w:val="es-ES_tradnl"/>
        </w:rPr>
      </w:pPr>
    </w:p>
    <w:p w14:paraId="0D6BE2A7" w14:textId="77777777" w:rsidR="006765D7" w:rsidRPr="002E4A39" w:rsidRDefault="006765D7">
      <w:pPr>
        <w:spacing w:after="0" w:line="240" w:lineRule="auto"/>
        <w:jc w:val="both"/>
        <w:rPr>
          <w:rFonts w:ascii="Palatino Linotype" w:hAnsi="Palatino Linotype" w:cs="Calibri"/>
          <w:sz w:val="24"/>
          <w:szCs w:val="24"/>
          <w:lang w:val="es-ES_tradnl"/>
        </w:rPr>
      </w:pPr>
    </w:p>
    <w:p w14:paraId="7FE0642D" w14:textId="77777777" w:rsidR="00BA505E" w:rsidRPr="002E4A39" w:rsidRDefault="00BA505E" w:rsidP="00575C5C">
      <w:pPr>
        <w:spacing w:after="0" w:line="240" w:lineRule="auto"/>
        <w:jc w:val="both"/>
        <w:rPr>
          <w:rFonts w:ascii="Palatino Linotype" w:hAnsi="Palatino Linotype" w:cs="Calibri"/>
          <w:sz w:val="24"/>
          <w:szCs w:val="24"/>
          <w:lang w:val="es-ES_tradnl"/>
        </w:rPr>
      </w:pPr>
    </w:p>
    <w:p w14:paraId="472BF4CF" w14:textId="1130F364" w:rsidR="006445FC" w:rsidRPr="006765D7" w:rsidRDefault="00BA505E">
      <w:pPr>
        <w:spacing w:after="0" w:line="240" w:lineRule="auto"/>
        <w:jc w:val="center"/>
        <w:rPr>
          <w:rFonts w:ascii="Palatino Linotype" w:hAnsi="Palatino Linotype" w:cs="Calibri"/>
          <w:bCs/>
          <w:iCs/>
          <w:sz w:val="24"/>
          <w:szCs w:val="24"/>
          <w:lang w:val="es-ES_tradnl"/>
        </w:rPr>
      </w:pPr>
      <w:r w:rsidRPr="006765D7">
        <w:rPr>
          <w:rFonts w:ascii="Palatino Linotype" w:hAnsi="Palatino Linotype"/>
          <w:bCs/>
          <w:iCs/>
          <w:color w:val="000000"/>
          <w:sz w:val="24"/>
          <w:szCs w:val="24"/>
          <w:lang w:val="es-ES_tradnl"/>
        </w:rPr>
        <w:t>María Cristina López Gómez de la Torre</w:t>
      </w:r>
    </w:p>
    <w:p w14:paraId="7C5B8296" w14:textId="77777777" w:rsidR="006445FC" w:rsidRPr="006765D7" w:rsidRDefault="006445FC">
      <w:pPr>
        <w:spacing w:after="0" w:line="240" w:lineRule="auto"/>
        <w:jc w:val="center"/>
        <w:rPr>
          <w:rFonts w:ascii="Palatino Linotype" w:hAnsi="Palatino Linotype" w:cs="Calibri"/>
          <w:b/>
          <w:sz w:val="24"/>
          <w:szCs w:val="24"/>
          <w:lang w:val="es-ES_tradnl"/>
        </w:rPr>
      </w:pPr>
      <w:r w:rsidRPr="006765D7">
        <w:rPr>
          <w:rFonts w:ascii="Palatino Linotype" w:hAnsi="Palatino Linotype" w:cs="Calibri"/>
          <w:b/>
          <w:sz w:val="24"/>
          <w:szCs w:val="24"/>
          <w:lang w:val="es-ES_tradnl"/>
        </w:rPr>
        <w:t>PRESIDENTE DE LA COMISIÓN</w:t>
      </w:r>
    </w:p>
    <w:p w14:paraId="5DADA914" w14:textId="1DF5F1A3" w:rsidR="006445FC" w:rsidRPr="006765D7" w:rsidRDefault="006445FC">
      <w:pPr>
        <w:spacing w:after="0" w:line="240" w:lineRule="auto"/>
        <w:jc w:val="center"/>
        <w:rPr>
          <w:rFonts w:ascii="Palatino Linotype" w:hAnsi="Palatino Linotype" w:cs="Calibri"/>
          <w:b/>
          <w:sz w:val="24"/>
          <w:szCs w:val="24"/>
          <w:lang w:val="es-ES_tradnl"/>
        </w:rPr>
      </w:pPr>
      <w:r w:rsidRPr="006765D7">
        <w:rPr>
          <w:rFonts w:ascii="Palatino Linotype" w:hAnsi="Palatino Linotype" w:cs="Calibri"/>
          <w:b/>
          <w:sz w:val="24"/>
          <w:szCs w:val="24"/>
          <w:lang w:val="es-ES_tradnl"/>
        </w:rPr>
        <w:t xml:space="preserve">DE </w:t>
      </w:r>
      <w:r w:rsidR="00BA505E" w:rsidRPr="006765D7">
        <w:rPr>
          <w:rFonts w:ascii="Palatino Linotype" w:hAnsi="Palatino Linotype" w:cs="Calibri"/>
          <w:b/>
          <w:sz w:val="24"/>
          <w:szCs w:val="24"/>
          <w:lang w:val="es-ES_tradnl"/>
        </w:rPr>
        <w:t>CONECTIVIDAD</w:t>
      </w:r>
    </w:p>
    <w:p w14:paraId="6A3C5661" w14:textId="77777777" w:rsidR="006445FC" w:rsidRPr="006765D7" w:rsidRDefault="006445FC" w:rsidP="006445FC">
      <w:pPr>
        <w:spacing w:after="0" w:line="240" w:lineRule="auto"/>
        <w:jc w:val="center"/>
        <w:rPr>
          <w:rFonts w:ascii="Palatino Linotype" w:hAnsi="Palatino Linotype" w:cs="Calibri"/>
          <w:sz w:val="24"/>
          <w:szCs w:val="24"/>
          <w:lang w:val="es-ES_tradnl"/>
        </w:rPr>
      </w:pPr>
    </w:p>
    <w:p w14:paraId="27CAB995" w14:textId="77777777" w:rsidR="006445FC" w:rsidRPr="006765D7" w:rsidRDefault="006445FC" w:rsidP="006445FC">
      <w:pPr>
        <w:spacing w:after="0" w:line="240" w:lineRule="auto"/>
        <w:jc w:val="center"/>
        <w:rPr>
          <w:rFonts w:ascii="Palatino Linotype" w:hAnsi="Palatino Linotype" w:cs="Calibri"/>
          <w:sz w:val="24"/>
          <w:szCs w:val="24"/>
          <w:lang w:val="es-ES_tradnl"/>
        </w:rPr>
      </w:pPr>
    </w:p>
    <w:p w14:paraId="273E43A6" w14:textId="77777777" w:rsidR="006445FC" w:rsidRPr="006765D7" w:rsidRDefault="006445FC" w:rsidP="006445FC">
      <w:pPr>
        <w:spacing w:after="0" w:line="240" w:lineRule="auto"/>
        <w:jc w:val="center"/>
        <w:rPr>
          <w:rFonts w:ascii="Palatino Linotype" w:hAnsi="Palatino Linotype" w:cs="Calibri"/>
          <w:sz w:val="24"/>
          <w:szCs w:val="24"/>
          <w:lang w:val="es-ES_tradnl"/>
        </w:rPr>
      </w:pPr>
    </w:p>
    <w:p w14:paraId="1AB60BD4" w14:textId="77777777" w:rsidR="006445FC" w:rsidRPr="006765D7" w:rsidRDefault="006445FC" w:rsidP="006445FC">
      <w:pPr>
        <w:spacing w:after="0" w:line="240" w:lineRule="auto"/>
        <w:jc w:val="center"/>
        <w:rPr>
          <w:rFonts w:ascii="Palatino Linotype" w:hAnsi="Palatino Linotype" w:cs="Calibri"/>
          <w:sz w:val="24"/>
          <w:szCs w:val="24"/>
          <w:lang w:val="es-ES_tradnl"/>
        </w:rPr>
      </w:pPr>
      <w:r w:rsidRPr="006765D7">
        <w:rPr>
          <w:rFonts w:ascii="Palatino Linotype" w:hAnsi="Palatino Linotype" w:cs="Calibri"/>
          <w:sz w:val="24"/>
          <w:szCs w:val="24"/>
          <w:lang w:val="es-ES_tradnl"/>
        </w:rPr>
        <w:t xml:space="preserve">Katya Parada Galarza </w:t>
      </w:r>
    </w:p>
    <w:p w14:paraId="54F0734B" w14:textId="5FFE1A9A" w:rsidR="006445FC" w:rsidRPr="006765D7" w:rsidRDefault="006445FC" w:rsidP="006445FC">
      <w:pPr>
        <w:spacing w:after="0" w:line="240" w:lineRule="auto"/>
        <w:jc w:val="center"/>
        <w:rPr>
          <w:rFonts w:ascii="Palatino Linotype" w:hAnsi="Palatino Linotype" w:cs="Calibri"/>
          <w:b/>
          <w:sz w:val="24"/>
          <w:szCs w:val="24"/>
          <w:lang w:val="es-ES_tradnl"/>
        </w:rPr>
      </w:pPr>
      <w:r w:rsidRPr="006765D7">
        <w:rPr>
          <w:rFonts w:ascii="Palatino Linotype" w:hAnsi="Palatino Linotype" w:cs="Calibri"/>
          <w:b/>
          <w:sz w:val="24"/>
          <w:szCs w:val="24"/>
          <w:lang w:val="es-ES_tradnl"/>
        </w:rPr>
        <w:t>FUNCIONARIA DELEGAD</w:t>
      </w:r>
      <w:r w:rsidR="006765D7">
        <w:rPr>
          <w:rFonts w:ascii="Palatino Linotype" w:hAnsi="Palatino Linotype" w:cs="Calibri"/>
          <w:b/>
          <w:sz w:val="24"/>
          <w:szCs w:val="24"/>
          <w:lang w:val="es-ES_tradnl"/>
        </w:rPr>
        <w:t>A</w:t>
      </w:r>
      <w:r w:rsidRPr="006765D7">
        <w:rPr>
          <w:rFonts w:ascii="Palatino Linotype" w:hAnsi="Palatino Linotype" w:cs="Calibri"/>
          <w:b/>
          <w:sz w:val="24"/>
          <w:szCs w:val="24"/>
          <w:lang w:val="es-ES_tradnl"/>
        </w:rPr>
        <w:t xml:space="preserve"> A LA SECRETARÍA DE LA COMISIÓN</w:t>
      </w:r>
    </w:p>
    <w:p w14:paraId="2783F5B0" w14:textId="7F43B76D" w:rsidR="006445FC" w:rsidRPr="006765D7" w:rsidRDefault="006445FC" w:rsidP="006445FC">
      <w:pPr>
        <w:spacing w:after="0" w:line="240" w:lineRule="auto"/>
        <w:jc w:val="center"/>
        <w:rPr>
          <w:rFonts w:ascii="Palatino Linotype" w:hAnsi="Palatino Linotype" w:cs="Calibri"/>
          <w:b/>
          <w:sz w:val="24"/>
          <w:szCs w:val="24"/>
          <w:lang w:val="es-ES_tradnl"/>
        </w:rPr>
      </w:pPr>
      <w:r w:rsidRPr="006765D7">
        <w:rPr>
          <w:rFonts w:ascii="Palatino Linotype" w:hAnsi="Palatino Linotype" w:cs="Calibri"/>
          <w:b/>
          <w:sz w:val="24"/>
          <w:szCs w:val="24"/>
          <w:lang w:val="es-ES_tradnl"/>
        </w:rPr>
        <w:t xml:space="preserve">DE </w:t>
      </w:r>
      <w:r w:rsidR="00BA505E" w:rsidRPr="006765D7">
        <w:rPr>
          <w:rFonts w:ascii="Palatino Linotype" w:hAnsi="Palatino Linotype" w:cs="Calibri"/>
          <w:b/>
          <w:sz w:val="24"/>
          <w:szCs w:val="24"/>
          <w:lang w:val="es-ES_tradnl"/>
        </w:rPr>
        <w:t>CONECTIVIDAD</w:t>
      </w:r>
    </w:p>
    <w:p w14:paraId="0C753AEE" w14:textId="77777777" w:rsidR="006445FC" w:rsidRPr="002E4A39" w:rsidRDefault="006445FC" w:rsidP="006445FC">
      <w:pPr>
        <w:spacing w:after="0" w:line="240" w:lineRule="auto"/>
        <w:jc w:val="center"/>
        <w:rPr>
          <w:rFonts w:ascii="Palatino Linotype" w:hAnsi="Palatino Linotype" w:cs="Calibri"/>
          <w:sz w:val="24"/>
          <w:szCs w:val="24"/>
          <w:lang w:val="es-ES_tradnl"/>
        </w:rPr>
      </w:pPr>
    </w:p>
    <w:p w14:paraId="18C2B2E2" w14:textId="007DE3B0" w:rsidR="00575C5C" w:rsidRPr="002E4A39" w:rsidRDefault="00575C5C">
      <w:pPr>
        <w:rPr>
          <w:lang w:val="es-ES_tradnl"/>
        </w:rPr>
      </w:pPr>
      <w:r w:rsidRPr="002E4A39">
        <w:rPr>
          <w:lang w:val="es-ES_tradnl"/>
        </w:rPr>
        <w:br w:type="page"/>
      </w:r>
    </w:p>
    <w:p w14:paraId="789487A3" w14:textId="03609B10" w:rsidR="000B71EF" w:rsidRPr="002E4A39" w:rsidRDefault="00D341B5" w:rsidP="00575C5C">
      <w:pPr>
        <w:spacing w:after="0" w:line="240" w:lineRule="auto"/>
        <w:jc w:val="both"/>
        <w:rPr>
          <w:lang w:val="es-ES_tradnl"/>
        </w:rPr>
      </w:pPr>
      <w:r>
        <w:rPr>
          <w:noProof/>
          <w:lang w:val="es-ES_tradnl"/>
        </w:rPr>
        <w:lastRenderedPageBreak/>
        <w:pict w14:anchorId="1E95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79.7pt;height:523.25pt;mso-width-percent:0;mso-height-percent:0;mso-width-percent:0;mso-height-percent:0">
            <v:imagedata r:id="rId8" o:title="Captura de pantalla 2023-11-13 150739"/>
          </v:shape>
        </w:pict>
      </w:r>
    </w:p>
    <w:p w14:paraId="2C29575B" w14:textId="49090DC8" w:rsidR="00575C5C" w:rsidRPr="002E4A39" w:rsidRDefault="00575C5C" w:rsidP="00575C5C">
      <w:pPr>
        <w:spacing w:after="0" w:line="240" w:lineRule="auto"/>
        <w:jc w:val="both"/>
        <w:rPr>
          <w:lang w:val="es-ES_tradnl"/>
        </w:rPr>
      </w:pPr>
    </w:p>
    <w:p w14:paraId="7B6295AF" w14:textId="10154739" w:rsidR="00575C5C" w:rsidRPr="002E4A39" w:rsidRDefault="00575C5C">
      <w:pPr>
        <w:rPr>
          <w:lang w:val="es-ES_tradnl"/>
        </w:rPr>
      </w:pPr>
      <w:r w:rsidRPr="002E4A39">
        <w:rPr>
          <w:lang w:val="es-ES_tradnl"/>
        </w:rPr>
        <w:br w:type="page"/>
      </w:r>
    </w:p>
    <w:p w14:paraId="1B5A17DF" w14:textId="7462531C" w:rsidR="00575C5C" w:rsidRPr="002E4A39" w:rsidRDefault="00D341B5" w:rsidP="00575C5C">
      <w:pPr>
        <w:spacing w:after="0" w:line="240" w:lineRule="auto"/>
        <w:jc w:val="both"/>
        <w:rPr>
          <w:lang w:val="es-ES_tradnl"/>
        </w:rPr>
      </w:pPr>
      <w:r>
        <w:rPr>
          <w:noProof/>
          <w:lang w:val="es-ES_tradnl"/>
        </w:rPr>
        <w:lastRenderedPageBreak/>
        <w:pict w14:anchorId="670C9B64">
          <v:shape id="_x0000_i1025" type="#_x0000_t75" alt="" style="width:499.8pt;height:646.35pt;mso-width-percent:0;mso-height-percent:0;mso-width-percent:0;mso-height-percent:0">
            <v:imagedata r:id="rId9" o:title="Captura de pantalla 2023-11-13 150803"/>
          </v:shape>
        </w:pict>
      </w:r>
    </w:p>
    <w:sectPr w:rsidR="00575C5C" w:rsidRPr="002E4A39" w:rsidSect="00575C5C">
      <w:headerReference w:type="default" r:id="rId10"/>
      <w:pgSz w:w="12240" w:h="15840"/>
      <w:pgMar w:top="1843" w:right="1474" w:bottom="1474" w:left="1474" w:header="709" w:footer="7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4B06" w14:textId="77777777" w:rsidR="00D341B5" w:rsidRDefault="00D341B5" w:rsidP="007A69ED">
      <w:pPr>
        <w:spacing w:after="0" w:line="240" w:lineRule="auto"/>
      </w:pPr>
      <w:r>
        <w:separator/>
      </w:r>
    </w:p>
  </w:endnote>
  <w:endnote w:type="continuationSeparator" w:id="0">
    <w:p w14:paraId="753E1FD2" w14:textId="77777777" w:rsidR="00D341B5" w:rsidRDefault="00D341B5" w:rsidP="007A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8E44" w14:textId="77777777" w:rsidR="00D341B5" w:rsidRDefault="00D341B5" w:rsidP="007A69ED">
      <w:pPr>
        <w:spacing w:after="0" w:line="240" w:lineRule="auto"/>
      </w:pPr>
      <w:r>
        <w:separator/>
      </w:r>
    </w:p>
  </w:footnote>
  <w:footnote w:type="continuationSeparator" w:id="0">
    <w:p w14:paraId="40831C03" w14:textId="77777777" w:rsidR="00D341B5" w:rsidRDefault="00D341B5" w:rsidP="007A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7E10" w14:textId="73D243C4" w:rsidR="007A69ED" w:rsidRDefault="00D341B5">
    <w:pPr>
      <w:pStyle w:val="Encabezado"/>
    </w:pPr>
    <w:r>
      <w:rPr>
        <w:noProof/>
        <w:lang w:val="es-EC" w:eastAsia="es-EC"/>
      </w:rPr>
      <w:pict w14:anchorId="4648B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1025" type="#_x0000_t75" alt="" style="position:absolute;margin-left:-73.85pt;margin-top:-92.45pt;width:595.45pt;height:841.9pt;z-index:-251658752;mso-wrap-edited:f;mso-width-percent:0;mso-height-percent:0;mso-position-horizontal-relative:margin;mso-position-vertical-relative:margin;mso-width-percent:0;mso-height-percent:0"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E01"/>
    <w:multiLevelType w:val="hybridMultilevel"/>
    <w:tmpl w:val="1F6CE516"/>
    <w:lvl w:ilvl="0" w:tplc="0B262D48">
      <w:start w:val="1"/>
      <w:numFmt w:val="decimal"/>
      <w:lvlText w:val="%1."/>
      <w:lvlJc w:val="left"/>
      <w:pPr>
        <w:ind w:left="720" w:hanging="360"/>
      </w:pPr>
      <w:rPr>
        <w:rFonts w:asciiTheme="minorHAnsi" w:eastAsiaTheme="minorHAnsi" w:hAnsiTheme="minorHAnsi" w:cstheme="minorHAns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C6E16C3"/>
    <w:multiLevelType w:val="hybridMultilevel"/>
    <w:tmpl w:val="22D246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930F01"/>
    <w:multiLevelType w:val="hybridMultilevel"/>
    <w:tmpl w:val="3854575C"/>
    <w:lvl w:ilvl="0" w:tplc="732A9EDE">
      <w:start w:val="1"/>
      <w:numFmt w:val="decimal"/>
      <w:lvlText w:val="%1."/>
      <w:lvlJc w:val="left"/>
      <w:pPr>
        <w:ind w:left="1125" w:hanging="360"/>
      </w:pPr>
      <w:rPr>
        <w:rFonts w:cstheme="minorHAnsi" w:hint="default"/>
        <w:i/>
        <w:sz w:val="22"/>
      </w:rPr>
    </w:lvl>
    <w:lvl w:ilvl="1" w:tplc="300A0019" w:tentative="1">
      <w:start w:val="1"/>
      <w:numFmt w:val="lowerLetter"/>
      <w:lvlText w:val="%2."/>
      <w:lvlJc w:val="left"/>
      <w:pPr>
        <w:ind w:left="1845" w:hanging="360"/>
      </w:pPr>
    </w:lvl>
    <w:lvl w:ilvl="2" w:tplc="300A001B" w:tentative="1">
      <w:start w:val="1"/>
      <w:numFmt w:val="lowerRoman"/>
      <w:lvlText w:val="%3."/>
      <w:lvlJc w:val="right"/>
      <w:pPr>
        <w:ind w:left="2565" w:hanging="180"/>
      </w:pPr>
    </w:lvl>
    <w:lvl w:ilvl="3" w:tplc="300A000F" w:tentative="1">
      <w:start w:val="1"/>
      <w:numFmt w:val="decimal"/>
      <w:lvlText w:val="%4."/>
      <w:lvlJc w:val="left"/>
      <w:pPr>
        <w:ind w:left="3285" w:hanging="360"/>
      </w:pPr>
    </w:lvl>
    <w:lvl w:ilvl="4" w:tplc="300A0019" w:tentative="1">
      <w:start w:val="1"/>
      <w:numFmt w:val="lowerLetter"/>
      <w:lvlText w:val="%5."/>
      <w:lvlJc w:val="left"/>
      <w:pPr>
        <w:ind w:left="4005" w:hanging="360"/>
      </w:pPr>
    </w:lvl>
    <w:lvl w:ilvl="5" w:tplc="300A001B" w:tentative="1">
      <w:start w:val="1"/>
      <w:numFmt w:val="lowerRoman"/>
      <w:lvlText w:val="%6."/>
      <w:lvlJc w:val="right"/>
      <w:pPr>
        <w:ind w:left="4725" w:hanging="180"/>
      </w:pPr>
    </w:lvl>
    <w:lvl w:ilvl="6" w:tplc="300A000F" w:tentative="1">
      <w:start w:val="1"/>
      <w:numFmt w:val="decimal"/>
      <w:lvlText w:val="%7."/>
      <w:lvlJc w:val="left"/>
      <w:pPr>
        <w:ind w:left="5445" w:hanging="360"/>
      </w:pPr>
    </w:lvl>
    <w:lvl w:ilvl="7" w:tplc="300A0019" w:tentative="1">
      <w:start w:val="1"/>
      <w:numFmt w:val="lowerLetter"/>
      <w:lvlText w:val="%8."/>
      <w:lvlJc w:val="left"/>
      <w:pPr>
        <w:ind w:left="6165" w:hanging="360"/>
      </w:pPr>
    </w:lvl>
    <w:lvl w:ilvl="8" w:tplc="300A001B" w:tentative="1">
      <w:start w:val="1"/>
      <w:numFmt w:val="lowerRoman"/>
      <w:lvlText w:val="%9."/>
      <w:lvlJc w:val="right"/>
      <w:pPr>
        <w:ind w:left="6885" w:hanging="180"/>
      </w:pPr>
    </w:lvl>
  </w:abstractNum>
  <w:abstractNum w:abstractNumId="3" w15:restartNumberingAfterBreak="0">
    <w:nsid w:val="10C3455B"/>
    <w:multiLevelType w:val="hybridMultilevel"/>
    <w:tmpl w:val="EEDE5878"/>
    <w:lvl w:ilvl="0" w:tplc="BA2A895C">
      <w:start w:val="1"/>
      <w:numFmt w:val="decimal"/>
      <w:lvlText w:val="%1."/>
      <w:lvlJc w:val="left"/>
      <w:pPr>
        <w:ind w:left="720" w:hanging="360"/>
      </w:pPr>
      <w:rPr>
        <w:rFonts w:asciiTheme="minorHAnsi" w:hAnsiTheme="minorHAnsi" w:cstheme="minorBidi" w:hint="default"/>
        <w:b w:val="0"/>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A1266F"/>
    <w:multiLevelType w:val="hybridMultilevel"/>
    <w:tmpl w:val="53762BC6"/>
    <w:lvl w:ilvl="0" w:tplc="9906EE5A">
      <w:start w:val="1"/>
      <w:numFmt w:val="bullet"/>
      <w:lvlText w:val="•"/>
      <w:lvlJc w:val="left"/>
      <w:pPr>
        <w:tabs>
          <w:tab w:val="num" w:pos="720"/>
        </w:tabs>
        <w:ind w:left="720" w:hanging="360"/>
      </w:pPr>
      <w:rPr>
        <w:rFonts w:ascii="Times New Roman" w:hAnsi="Times New Roman" w:hint="default"/>
      </w:rPr>
    </w:lvl>
    <w:lvl w:ilvl="1" w:tplc="A2307D1E" w:tentative="1">
      <w:start w:val="1"/>
      <w:numFmt w:val="bullet"/>
      <w:lvlText w:val="•"/>
      <w:lvlJc w:val="left"/>
      <w:pPr>
        <w:tabs>
          <w:tab w:val="num" w:pos="1440"/>
        </w:tabs>
        <w:ind w:left="1440" w:hanging="360"/>
      </w:pPr>
      <w:rPr>
        <w:rFonts w:ascii="Times New Roman" w:hAnsi="Times New Roman" w:hint="default"/>
      </w:rPr>
    </w:lvl>
    <w:lvl w:ilvl="2" w:tplc="88164CC0" w:tentative="1">
      <w:start w:val="1"/>
      <w:numFmt w:val="bullet"/>
      <w:lvlText w:val="•"/>
      <w:lvlJc w:val="left"/>
      <w:pPr>
        <w:tabs>
          <w:tab w:val="num" w:pos="2160"/>
        </w:tabs>
        <w:ind w:left="2160" w:hanging="360"/>
      </w:pPr>
      <w:rPr>
        <w:rFonts w:ascii="Times New Roman" w:hAnsi="Times New Roman" w:hint="default"/>
      </w:rPr>
    </w:lvl>
    <w:lvl w:ilvl="3" w:tplc="F60E3D02" w:tentative="1">
      <w:start w:val="1"/>
      <w:numFmt w:val="bullet"/>
      <w:lvlText w:val="•"/>
      <w:lvlJc w:val="left"/>
      <w:pPr>
        <w:tabs>
          <w:tab w:val="num" w:pos="2880"/>
        </w:tabs>
        <w:ind w:left="2880" w:hanging="360"/>
      </w:pPr>
      <w:rPr>
        <w:rFonts w:ascii="Times New Roman" w:hAnsi="Times New Roman" w:hint="default"/>
      </w:rPr>
    </w:lvl>
    <w:lvl w:ilvl="4" w:tplc="07F6D39C" w:tentative="1">
      <w:start w:val="1"/>
      <w:numFmt w:val="bullet"/>
      <w:lvlText w:val="•"/>
      <w:lvlJc w:val="left"/>
      <w:pPr>
        <w:tabs>
          <w:tab w:val="num" w:pos="3600"/>
        </w:tabs>
        <w:ind w:left="3600" w:hanging="360"/>
      </w:pPr>
      <w:rPr>
        <w:rFonts w:ascii="Times New Roman" w:hAnsi="Times New Roman" w:hint="default"/>
      </w:rPr>
    </w:lvl>
    <w:lvl w:ilvl="5" w:tplc="9E049D52" w:tentative="1">
      <w:start w:val="1"/>
      <w:numFmt w:val="bullet"/>
      <w:lvlText w:val="•"/>
      <w:lvlJc w:val="left"/>
      <w:pPr>
        <w:tabs>
          <w:tab w:val="num" w:pos="4320"/>
        </w:tabs>
        <w:ind w:left="4320" w:hanging="360"/>
      </w:pPr>
      <w:rPr>
        <w:rFonts w:ascii="Times New Roman" w:hAnsi="Times New Roman" w:hint="default"/>
      </w:rPr>
    </w:lvl>
    <w:lvl w:ilvl="6" w:tplc="D50238A8" w:tentative="1">
      <w:start w:val="1"/>
      <w:numFmt w:val="bullet"/>
      <w:lvlText w:val="•"/>
      <w:lvlJc w:val="left"/>
      <w:pPr>
        <w:tabs>
          <w:tab w:val="num" w:pos="5040"/>
        </w:tabs>
        <w:ind w:left="5040" w:hanging="360"/>
      </w:pPr>
      <w:rPr>
        <w:rFonts w:ascii="Times New Roman" w:hAnsi="Times New Roman" w:hint="default"/>
      </w:rPr>
    </w:lvl>
    <w:lvl w:ilvl="7" w:tplc="D49C2570" w:tentative="1">
      <w:start w:val="1"/>
      <w:numFmt w:val="bullet"/>
      <w:lvlText w:val="•"/>
      <w:lvlJc w:val="left"/>
      <w:pPr>
        <w:tabs>
          <w:tab w:val="num" w:pos="5760"/>
        </w:tabs>
        <w:ind w:left="5760" w:hanging="360"/>
      </w:pPr>
      <w:rPr>
        <w:rFonts w:ascii="Times New Roman" w:hAnsi="Times New Roman" w:hint="default"/>
      </w:rPr>
    </w:lvl>
    <w:lvl w:ilvl="8" w:tplc="AB12518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4D4834"/>
    <w:multiLevelType w:val="hybridMultilevel"/>
    <w:tmpl w:val="611A9A8A"/>
    <w:lvl w:ilvl="0" w:tplc="D1E865AE">
      <w:start w:val="1"/>
      <w:numFmt w:val="decimal"/>
      <w:lvlText w:val="%1."/>
      <w:lvlJc w:val="left"/>
      <w:pPr>
        <w:ind w:left="720" w:hanging="360"/>
      </w:pPr>
      <w:rPr>
        <w:rFonts w:cs="Times New Roman"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BCD5829"/>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FCC33A8"/>
    <w:multiLevelType w:val="hybridMultilevel"/>
    <w:tmpl w:val="0F3A7B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5EA5AC1"/>
    <w:multiLevelType w:val="hybridMultilevel"/>
    <w:tmpl w:val="1F6CE516"/>
    <w:lvl w:ilvl="0" w:tplc="0B262D48">
      <w:start w:val="1"/>
      <w:numFmt w:val="decimal"/>
      <w:lvlText w:val="%1."/>
      <w:lvlJc w:val="left"/>
      <w:pPr>
        <w:ind w:left="720" w:hanging="360"/>
      </w:pPr>
      <w:rPr>
        <w:rFonts w:asciiTheme="minorHAnsi" w:eastAsiaTheme="minorHAnsi" w:hAnsiTheme="minorHAnsi" w:cstheme="minorHAns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1613FA7"/>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4726685"/>
    <w:multiLevelType w:val="hybridMultilevel"/>
    <w:tmpl w:val="C8AAB8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1967CD1"/>
    <w:multiLevelType w:val="hybridMultilevel"/>
    <w:tmpl w:val="71F2C1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6B597BE8"/>
    <w:multiLevelType w:val="hybridMultilevel"/>
    <w:tmpl w:val="0074AF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783382021">
    <w:abstractNumId w:val="4"/>
  </w:num>
  <w:num w:numId="2" w16cid:durableId="314376675">
    <w:abstractNumId w:val="11"/>
  </w:num>
  <w:num w:numId="3" w16cid:durableId="1801454904">
    <w:abstractNumId w:val="3"/>
  </w:num>
  <w:num w:numId="4" w16cid:durableId="1063871871">
    <w:abstractNumId w:val="7"/>
  </w:num>
  <w:num w:numId="5" w16cid:durableId="799803631">
    <w:abstractNumId w:val="2"/>
  </w:num>
  <w:num w:numId="6" w16cid:durableId="974943640">
    <w:abstractNumId w:val="6"/>
  </w:num>
  <w:num w:numId="7" w16cid:durableId="2027633949">
    <w:abstractNumId w:val="9"/>
  </w:num>
  <w:num w:numId="8" w16cid:durableId="344941343">
    <w:abstractNumId w:val="5"/>
  </w:num>
  <w:num w:numId="9" w16cid:durableId="709111481">
    <w:abstractNumId w:val="10"/>
  </w:num>
  <w:num w:numId="10" w16cid:durableId="1550922102">
    <w:abstractNumId w:val="1"/>
  </w:num>
  <w:num w:numId="11" w16cid:durableId="1442602618">
    <w:abstractNumId w:val="8"/>
  </w:num>
  <w:num w:numId="12" w16cid:durableId="676999574">
    <w:abstractNumId w:val="12"/>
  </w:num>
  <w:num w:numId="13" w16cid:durableId="42947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C"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27A4FA"/>
    <w:rsid w:val="00020359"/>
    <w:rsid w:val="00020920"/>
    <w:rsid w:val="00030BD4"/>
    <w:rsid w:val="000864AE"/>
    <w:rsid w:val="000A6386"/>
    <w:rsid w:val="000B5E13"/>
    <w:rsid w:val="000B71EF"/>
    <w:rsid w:val="000D204E"/>
    <w:rsid w:val="000F08D4"/>
    <w:rsid w:val="001373B0"/>
    <w:rsid w:val="001436FE"/>
    <w:rsid w:val="00184E1D"/>
    <w:rsid w:val="001B57B0"/>
    <w:rsid w:val="001C278F"/>
    <w:rsid w:val="002031A0"/>
    <w:rsid w:val="0028509C"/>
    <w:rsid w:val="00293481"/>
    <w:rsid w:val="002A6F0F"/>
    <w:rsid w:val="002E4A39"/>
    <w:rsid w:val="002F4D49"/>
    <w:rsid w:val="00304DA1"/>
    <w:rsid w:val="00304F9B"/>
    <w:rsid w:val="00312AA8"/>
    <w:rsid w:val="00317FC0"/>
    <w:rsid w:val="00324507"/>
    <w:rsid w:val="003E0D8C"/>
    <w:rsid w:val="00424B40"/>
    <w:rsid w:val="004335F2"/>
    <w:rsid w:val="004414C3"/>
    <w:rsid w:val="00445CC2"/>
    <w:rsid w:val="0045252B"/>
    <w:rsid w:val="00457003"/>
    <w:rsid w:val="00457060"/>
    <w:rsid w:val="00466CB6"/>
    <w:rsid w:val="004A386B"/>
    <w:rsid w:val="004A44EF"/>
    <w:rsid w:val="004B01CC"/>
    <w:rsid w:val="004F0CCF"/>
    <w:rsid w:val="00521408"/>
    <w:rsid w:val="00540CDE"/>
    <w:rsid w:val="00541995"/>
    <w:rsid w:val="00575C5C"/>
    <w:rsid w:val="005E6BFD"/>
    <w:rsid w:val="005F7D2B"/>
    <w:rsid w:val="0060030E"/>
    <w:rsid w:val="0060167B"/>
    <w:rsid w:val="00615A1F"/>
    <w:rsid w:val="006308FA"/>
    <w:rsid w:val="006378FD"/>
    <w:rsid w:val="00641999"/>
    <w:rsid w:val="006445FC"/>
    <w:rsid w:val="00647E74"/>
    <w:rsid w:val="006765D7"/>
    <w:rsid w:val="006A04B4"/>
    <w:rsid w:val="006C4CC6"/>
    <w:rsid w:val="006C5EC4"/>
    <w:rsid w:val="006C6B49"/>
    <w:rsid w:val="006C75E4"/>
    <w:rsid w:val="006D30DF"/>
    <w:rsid w:val="006D7852"/>
    <w:rsid w:val="006E0C8B"/>
    <w:rsid w:val="007039E5"/>
    <w:rsid w:val="00712712"/>
    <w:rsid w:val="00773DC6"/>
    <w:rsid w:val="007A69ED"/>
    <w:rsid w:val="007E3C10"/>
    <w:rsid w:val="0080472E"/>
    <w:rsid w:val="00805545"/>
    <w:rsid w:val="00807426"/>
    <w:rsid w:val="00813511"/>
    <w:rsid w:val="00857644"/>
    <w:rsid w:val="0086183C"/>
    <w:rsid w:val="00870388"/>
    <w:rsid w:val="00876176"/>
    <w:rsid w:val="008816B8"/>
    <w:rsid w:val="0088745B"/>
    <w:rsid w:val="008A1687"/>
    <w:rsid w:val="008B70C6"/>
    <w:rsid w:val="008D128F"/>
    <w:rsid w:val="008E613D"/>
    <w:rsid w:val="009202D8"/>
    <w:rsid w:val="00927E45"/>
    <w:rsid w:val="009366FE"/>
    <w:rsid w:val="00940CEA"/>
    <w:rsid w:val="00977D70"/>
    <w:rsid w:val="009A31FE"/>
    <w:rsid w:val="009E5B58"/>
    <w:rsid w:val="00A01A2D"/>
    <w:rsid w:val="00A26A75"/>
    <w:rsid w:val="00A53B10"/>
    <w:rsid w:val="00A6389D"/>
    <w:rsid w:val="00A83F4F"/>
    <w:rsid w:val="00AB6911"/>
    <w:rsid w:val="00AB71C8"/>
    <w:rsid w:val="00AC2501"/>
    <w:rsid w:val="00B46293"/>
    <w:rsid w:val="00B61519"/>
    <w:rsid w:val="00B74C84"/>
    <w:rsid w:val="00B95248"/>
    <w:rsid w:val="00BA505E"/>
    <w:rsid w:val="00BF617D"/>
    <w:rsid w:val="00C01292"/>
    <w:rsid w:val="00C44AFC"/>
    <w:rsid w:val="00CA7730"/>
    <w:rsid w:val="00D341B5"/>
    <w:rsid w:val="00D850FB"/>
    <w:rsid w:val="00DC3A8F"/>
    <w:rsid w:val="00E641D2"/>
    <w:rsid w:val="00E85C38"/>
    <w:rsid w:val="00EC3F99"/>
    <w:rsid w:val="00F10DC8"/>
    <w:rsid w:val="00F44F19"/>
    <w:rsid w:val="00F845A1"/>
    <w:rsid w:val="00FF3DC4"/>
    <w:rsid w:val="08E1E0C4"/>
    <w:rsid w:val="3027A4FA"/>
    <w:rsid w:val="4CC28B90"/>
    <w:rsid w:val="5886109A"/>
    <w:rsid w:val="7D13D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7A4FA"/>
  <w15:chartTrackingRefBased/>
  <w15:docId w15:val="{9CED6DB7-EA2F-4B5C-A8BD-3CBDE06C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2B"/>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7A69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9ED"/>
  </w:style>
  <w:style w:type="paragraph" w:styleId="Piedepgina">
    <w:name w:val="footer"/>
    <w:basedOn w:val="Normal"/>
    <w:link w:val="PiedepginaCar"/>
    <w:uiPriority w:val="99"/>
    <w:unhideWhenUsed/>
    <w:rsid w:val="007A69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9ED"/>
  </w:style>
  <w:style w:type="paragraph" w:styleId="Subttulo">
    <w:name w:val="Subtitle"/>
    <w:basedOn w:val="Normal"/>
    <w:link w:val="SubttuloCar"/>
    <w:qFormat/>
    <w:rsid w:val="007A69ED"/>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7A69ED"/>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B95248"/>
    <w:pPr>
      <w:spacing w:after="0" w:line="240" w:lineRule="auto"/>
      <w:ind w:left="720"/>
      <w:contextualSpacing/>
    </w:pPr>
    <w:rPr>
      <w:rFonts w:ascii="Times New Roman" w:eastAsia="Times New Roman" w:hAnsi="Times New Roman" w:cs="Times New Roman"/>
      <w:sz w:val="24"/>
      <w:szCs w:val="24"/>
      <w:lang w:val="es-EC" w:eastAsia="es-EC"/>
    </w:rPr>
  </w:style>
  <w:style w:type="table" w:styleId="Tablaconcuadrcula">
    <w:name w:val="Table Grid"/>
    <w:basedOn w:val="Tablanormal"/>
    <w:uiPriority w:val="39"/>
    <w:rsid w:val="006C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6C75E4"/>
  </w:style>
  <w:style w:type="character" w:customStyle="1" w:styleId="eop">
    <w:name w:val="eop"/>
    <w:basedOn w:val="Fuentedeprrafopredeter"/>
    <w:rsid w:val="006C75E4"/>
  </w:style>
  <w:style w:type="paragraph" w:customStyle="1" w:styleId="paragraph">
    <w:name w:val="paragraph"/>
    <w:basedOn w:val="Normal"/>
    <w:rsid w:val="006445F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xtodeglobo">
    <w:name w:val="Balloon Text"/>
    <w:basedOn w:val="Normal"/>
    <w:link w:val="TextodegloboCar"/>
    <w:uiPriority w:val="99"/>
    <w:semiHidden/>
    <w:unhideWhenUsed/>
    <w:rsid w:val="00575C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0534">
      <w:bodyDiv w:val="1"/>
      <w:marLeft w:val="0"/>
      <w:marRight w:val="0"/>
      <w:marTop w:val="0"/>
      <w:marBottom w:val="0"/>
      <w:divBdr>
        <w:top w:val="none" w:sz="0" w:space="0" w:color="auto"/>
        <w:left w:val="none" w:sz="0" w:space="0" w:color="auto"/>
        <w:bottom w:val="none" w:sz="0" w:space="0" w:color="auto"/>
        <w:right w:val="none" w:sz="0" w:space="0" w:color="auto"/>
      </w:divBdr>
      <w:divsChild>
        <w:div w:id="476917170">
          <w:marLeft w:val="0"/>
          <w:marRight w:val="0"/>
          <w:marTop w:val="0"/>
          <w:marBottom w:val="0"/>
          <w:divBdr>
            <w:top w:val="none" w:sz="0" w:space="0" w:color="auto"/>
            <w:left w:val="none" w:sz="0" w:space="0" w:color="auto"/>
            <w:bottom w:val="none" w:sz="0" w:space="0" w:color="auto"/>
            <w:right w:val="none" w:sz="0" w:space="0" w:color="auto"/>
          </w:divBdr>
        </w:div>
        <w:div w:id="497381749">
          <w:marLeft w:val="0"/>
          <w:marRight w:val="0"/>
          <w:marTop w:val="0"/>
          <w:marBottom w:val="0"/>
          <w:divBdr>
            <w:top w:val="none" w:sz="0" w:space="0" w:color="auto"/>
            <w:left w:val="none" w:sz="0" w:space="0" w:color="auto"/>
            <w:bottom w:val="none" w:sz="0" w:space="0" w:color="auto"/>
            <w:right w:val="none" w:sz="0" w:space="0" w:color="auto"/>
          </w:divBdr>
        </w:div>
      </w:divsChild>
    </w:div>
    <w:div w:id="951472624">
      <w:bodyDiv w:val="1"/>
      <w:marLeft w:val="0"/>
      <w:marRight w:val="0"/>
      <w:marTop w:val="0"/>
      <w:marBottom w:val="0"/>
      <w:divBdr>
        <w:top w:val="none" w:sz="0" w:space="0" w:color="auto"/>
        <w:left w:val="none" w:sz="0" w:space="0" w:color="auto"/>
        <w:bottom w:val="none" w:sz="0" w:space="0" w:color="auto"/>
        <w:right w:val="none" w:sz="0" w:space="0" w:color="auto"/>
      </w:divBdr>
    </w:div>
    <w:div w:id="1463688001">
      <w:bodyDiv w:val="1"/>
      <w:marLeft w:val="0"/>
      <w:marRight w:val="0"/>
      <w:marTop w:val="0"/>
      <w:marBottom w:val="0"/>
      <w:divBdr>
        <w:top w:val="none" w:sz="0" w:space="0" w:color="auto"/>
        <w:left w:val="none" w:sz="0" w:space="0" w:color="auto"/>
        <w:bottom w:val="none" w:sz="0" w:space="0" w:color="auto"/>
        <w:right w:val="none" w:sz="0" w:space="0" w:color="auto"/>
      </w:divBdr>
    </w:div>
    <w:div w:id="1598715402">
      <w:bodyDiv w:val="1"/>
      <w:marLeft w:val="0"/>
      <w:marRight w:val="0"/>
      <w:marTop w:val="0"/>
      <w:marBottom w:val="0"/>
      <w:divBdr>
        <w:top w:val="none" w:sz="0" w:space="0" w:color="auto"/>
        <w:left w:val="none" w:sz="0" w:space="0" w:color="auto"/>
        <w:bottom w:val="none" w:sz="0" w:space="0" w:color="auto"/>
        <w:right w:val="none" w:sz="0" w:space="0" w:color="auto"/>
      </w:divBdr>
      <w:divsChild>
        <w:div w:id="843013726">
          <w:marLeft w:val="691"/>
          <w:marRight w:val="0"/>
          <w:marTop w:val="200"/>
          <w:marBottom w:val="0"/>
          <w:divBdr>
            <w:top w:val="none" w:sz="0" w:space="0" w:color="auto"/>
            <w:left w:val="none" w:sz="0" w:space="0" w:color="auto"/>
            <w:bottom w:val="none" w:sz="0" w:space="0" w:color="auto"/>
            <w:right w:val="none" w:sz="0" w:space="0" w:color="auto"/>
          </w:divBdr>
        </w:div>
        <w:div w:id="1544290499">
          <w:marLeft w:val="691"/>
          <w:marRight w:val="0"/>
          <w:marTop w:val="200"/>
          <w:marBottom w:val="0"/>
          <w:divBdr>
            <w:top w:val="none" w:sz="0" w:space="0" w:color="auto"/>
            <w:left w:val="none" w:sz="0" w:space="0" w:color="auto"/>
            <w:bottom w:val="none" w:sz="0" w:space="0" w:color="auto"/>
            <w:right w:val="none" w:sz="0" w:space="0" w:color="auto"/>
          </w:divBdr>
        </w:div>
        <w:div w:id="1606575922">
          <w:marLeft w:val="691"/>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{"storageType":"DocumentXmlStorage","descriptor":{"transcription":{"transcriptSegments":[{"text":"¿Buenas tardes con todas las personas presentes, los señores delegados de invitados les agradezco por venir a esta sesión de conectividad, EH, señora secretaria?","language":"es","start":0.11,"end":12.479999999999999,"speakerId":1},{"text":"Sírvase constatar el quórum para declarar instalada la sesión.","language":"es","start":12.49,"end":16.12,"speakerId":1},{"text":"Buenos días con todos los presentes. Buenos días, señores concejales, Buenos días, Presidenta, con su autorización me permitió constatar cuero concejal Adrián Ibarra.","language":"es","start":16.509999999999998,"end":27.279999999999998,"speakerId":2},{"text":"Presidente y pidiéndoles disculpas a mis compañeros concejales de la señora Presidenta.","language":"es","start":28.169999999999998,"end":32.879999999999995,"speakerId":3},{"text":"Y a todos quienes están aquí en la sesión para ayudarnos.","language":"es","start":33.379999999999995,"end":36.73,"speakerId":3},{"text":"Concejal, Emilio Katty.","language":"es","start":38.269999999999996,"end":40.459999999999994,"speakerId":2},{"text":"Muy Buenos días con todos y todas presente.","language":"es","start":40.89,"end":42.97,"speakerId":4},{"text":"Concejala Cristina López. Presente, señora Presidenta, me permito informar que con 3 concejales presentes de la sala contamos con el quórum legal y reglamentario.","language":"es","start":43.629999999999995,"end":53.559999999999995,"speakerId":2},{"text":"Queda entonces instalada la Price la presente sesión inaugural de la Comisión de Conectividad. Señora secretaria de lectura a la convocatoria y al orden del día de la presente.","language":"es","start":54.19,"end":64.59,"speakerId":1},{"text":"Sesión con su autorización. Señora Presidenta, me permito dar lectura a la convocatoria y orden de.","language":"es","start":64.6,"end":70.36,"speakerId":2},{"text":"Convocatoria a la sesión número 002 ordinaria de la Comisión de conectividad económico, de conformidad con el literal D del artículo 64, capítulo séptimo del Código Municipal para el distrito metropolitano de Quito, que trata sobre los deberes y atribuciones del Secretario General del Consejo y por disposición de las concejala María Cristina López Gómez de la Torre, Presidenta de la Comisión de Conectividad. Me permito convocar a ustedes a la sesión número 002 de ordinaria de la Comisión en mención, que se llevará a cabo el día miércoles 14 de Jun.","language":"es","start":71.5,"end":103.16,"speakerId":2},{"text":"Junio del 2023 a las 15:00 H en la sala de sesiones número 3 de la Secretaría General del Consejo para tratar el siguiente orden del día 1, conocimiento del informe de gestión de la Comisión de conectividad suscrito por el ex Presidente de la Comisión de Conectividad, señor Juan Carlos Fiallos Cobos, conmemorando número gag de MQ. Guión de C. Guión JCFC. Guión, 20230083. Guión, M de 28 de abril de 2023.","language":"es","start":103.25999999999999,"end":132.56,"speakerId":2},{"text":"Dos presentación del Estado actual de la sede. Zonas especiales de desarrollo económico Quito por parte de la administradora, Magíster Alejandra Villacís carrera.","language":"es","start":133.26,"end":143.01999999999998,"speakerId":2},{"text":"3 informe por parte de Conquisto sobre el proyecto de Ordenanza metropolitana sustitutiva de la Ordenanza metropolitana de número 0263, de 2 de julio del 2012, que establece el régimen para el fomento de las innovaciones tecnológicas y no tecnológicas.","language":"es","start":143.68,"end":160.76,"speakerId":2},{"text":"La investigación científica, los saberes de ancestrales o comunitarios y las creaciones originales en el distrito metropolitano. Hasta aquí la convocatoria y orden del día, señora Presidenta.","language":"es","start":161.29999999999998,"end":173.83999999999997,"speakerId":2},{"text":"Muchas gracias, por favor. Katia tome en votación a ver si están de acuerdo con el orden del.","language":"es","start":179.6,"end":184.76,"speakerId":1},{"text":"¿Con su autorización, procedo a tomar votación del orden del concejal Adrián Ibarra?","language":"es","start":186.63,"end":191.34,"speakerId":2},{"text":"A favor concejal Emilio Estrategia.","language":"es","start":191.51,"end":194.2,"speakerId":2},{"text":"Concejala, Cristina López a favor.","language":"es","start":195.26,"end":197.64999999999998,"speakerId":2},{"text":"Con 3 votos afirmativos, se aprueba el orden del día.","language":"es","start":198.94,"end":201.82,"speakerId":2},{"text":"Por favor, señora secretaria, nos puede ayudar con el primer punto del orden del día, con su autorización. Señora Presidenta, primer punto del orden.","language":"es","start":204.53,"end":211.96,"speakerId":2},{"text":"Día conocimiento del informe de gestión de la Comisión de conectividad suscrito por el ex Presidente de la Comisión de Conectividad, señor Juan Carlos Fiallos Cobos, conmemorando número GA de MQ guión de este guión. JCFC. Guión, 2023. Guión, 0083. Guión, M de 28 de abril de 2023.","language":"es","start":212.06,"end":231.54,"speakerId":2},{"text":"Por favor, señorita, secretaria de lectura al informe de gestión de la Comisión de Conectividad suscrita por el ex Presidente de la Comisión de Conectividad.","language":"es","start":232.07,"end":239.6,"speakerId":1},{"text":"Con su autorización. Señora Presidenta, doy lectura al informe de gestión de la Comisión de conectividad 1 de junio del 2022 al 13 de mayo del 2023. Antecedentes.","language":"es","start":240.76,"end":252.79,"speakerId":2},{"text":"El 17 de mayo de 2019, mediante resolución número C 006, el Consejo Metropolitano de Quito integró las comisiones permanentes del cuerpo Edilicio.","language":"es","start":253.85999999999999,"end":263.03,"speakerId":2},{"text":"Así, de conformidad con la resolución referida a la Comisión de Conectividad, quedó integrada hasta la fecha de expedición del presente informe. La siguiente forma, Juan Carlos Fiallos, Presidente luz Elena con Loma, Vicepresidenta, y Mónica Sandoval, el 19 de octubre de 2021, mediante resolución número 61072021, el Concejo metropolitano de Quito resolvió conformar la integración y nombrar como Presidente o presidenta de las comisiones permanentes del Consejo Metropolita.","language":"es","start":263.59999999999997,"end":289.55999999999995,"speakerId":2},{"text":"No de Quito. Con la resolución referida, la Comisión de conectividad quedó integrada hasta la fecha de expedición del Presidente, informe de la siguiente forma, Juan Carlos Fiallos, Presidente Paulina y Suricatta, Vicepresidenta, y luz Elena Coloma. Actualmente, Diego Carrasco, de conformidad con lo previsto en el artículo 37, letra i del Código Municipal para el distrito metropolitano de Quito, es deber del Presidente de las comisiones del Consejo Metropolitano, presenta la anualmente el Consejo Metropolitano un informe sobre temas tratados en la Comisión.","language":"es","start":289.65999999999997,"end":320.7,"speakerId":2},{"text":"Con especial importancia en las prop.","language":"es","start":321.11,"end":323.15000000000003,"speakerId":2},{"text":"De ordenanza presentadas y el funcionamiento de las mismas, en consecuencia, debido a que el primer informe de gestión anual de la Comisión de Conectividad correspondió al periodo entre 30 de mayo del 2019 y 31 de mayo del 2020, el segundo informe corresponderá al periodo entre 1 de junio de 2020 y 31 de mayo del 2021.","language":"es","start":324.46999999999997,"end":344.47999999999996,"speakerId":2},{"text":"El tercer informe hace énfasis al periodo entre 1 de junio del 2021 y 31 de mayo del 2022 y el presente informe se refiere al último periodo entre 1 de junio de 2022 y 13 de mayo del 2000.","language":"es","start":345.4,"end":358.92999999999995,"speakerId":2},{"text":"23, marco normativo conforme el artículo 326 del Código orgánico.","language":"es","start":358.94,"end":365.56,"speakerId":2},{"text":"De organización territorial, autonomía y descentralización en adelante, cota.","language":"es","start":366.07,"end":370.21999999999997,"speakerId":2},{"text":"De los órganos legislativos del Gobierno autónomo descentralizado en adelante gad deben conformar comisiones de trabajo en las que emitirán resoluciones y recomendaciones que serán consideradas como base para las discusiones y aprobaciones de sus decisiones.","language":"es","start":370.22999999999996,"end":384.66999999999996,"speakerId":2},{"text":"Por su parte, el código municipal se refiere a las comisiones en el capítulo segundo, título Primero del libro Primero, y las define como órganos de asesores del municipio, conformados por concejales y concejales metropolitanos cuyo principal.","language":"es","start":385.75,"end":397.56,"speakerId":2},{"text":"Función consiste en emitir antecedentes, conclusiones, recomendaciones y dictámenes para resolución del Consejo Metropolitano sobre los temas puestos en conocimiento.","language":"es","start":397.66999999999996,"end":406.14,"speakerId":2},{"text":"Respecto al ámbito de la Comisión de conectividad, el capítulo noveno, artículo 67 del código municipal, establece como su principal objeto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conocí.","language":"es","start":406.85999999999996,"end":429.55999999999995,"speakerId":2},{"text":"También conocerá también la lo relacionado con el sector aeroportuario y las zonas especiales de desarrollo económico, sedes en el distrito 3 tercer punto, gestión de la Comisión de Conectividad, Sección a secciones 1 número de sesiones, fechas y asistencia del periodo durante el periodo especificado de la Comisión de Conectividad sesionó un total de 13 veces, según el siguiente cuadro. Cuadro 1 sesiones desde el 1 de junio del 2022 del 31 de mayo del 2023. Sesiones convocadas 19.","language":"es","start":430.78999999999996,"end":462.23999999999995,"speakerId":2},{"text":"Asistencias, 13. Nos instalan por falta de quórum, 5 cancelación con anticipación, una.","language":"es","start":462.63,"end":468.61,"speakerId":2},{"text":"Como se puede apreciar, 3 decisiones realizadas entre el mes de junio del 2022 y mayo del 2023 se realizaron vía por la vía.","language":"es","start":469.5,"end":477.22,"speakerId":2},{"text":"La plataforma virtual teams otras de forma presencial finalmente, cabe recalcar que en el periodo que se convocan 12 mesas de trabajo relacionados con los ejes de temas tratados en la sesión.","language":"es","start":477.22999999999996,"end":488.85999999999996,"speakerId":2},{"text":"Que se revisan a continuación dos principales ejes y temas tratados de la.","language":"es","start":489.51,"end":494.36,"speakerId":2},{"text":"Acciones de acuerdo con lo que establece el código municipal, el objetivo de la Comisión de conectividad se encuentra encaminado fundamentalmente, a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conocimiento.","language":"es","start":494.46,"end":517.56,"speakerId":2},{"text":"En ese marco, los dejes tratados de las sesiones desde junio de 2000, 22 de mayo del 2023, de acuerdo con la mencionada expresión, fueron las siguientes, dentro de las comisiones generales se revisó, se recibió perdón en el seno de la Comisión de conectividad a.","language":"es","start":518.43,"end":532.14,"speakerId":2},{"text":"Cuadro dos en la Comisión de Conectividad fueron recibidos y escuchados peticiones.","language":"es","start":532.97,"end":536.78,"speakerId":2},{"text":"De diferentes funcionarios y personas tales como bienes 24 de marzo del 2023, Charlotte Edison.","language":"es","start":537.51,"end":544.2,"speakerId":2},{"text":"Señorita secretaria, un punto de orden, nada más, señora Presidenta, yo quisiera.","language":"es","start":543.38,"end":548.35,"speakerId":3},{"text":"En función de la metodología entiendo que la Secretaría está leyendo todo el informe, pero al tomar en cuenta que son 11 hojas y como la información fue enviada previamente, creería yo que deberíamos dar paso a las observaciones y plantear un debate sobre las observaciones que tengamos del informe, porque caso contrario estamos básicamente leyendo un informe que no.","language":"es","start":549.43,"end":573.3399999999999,"speakerId":3},{"text":"Como fue disposición de la señora Presidenta.","language":"es","start":573.5799999999999,"end":575.5899999999999,"speakerId":2},{"text":"Sí, por eso le. Por eso lo lesionaba.","language":"es","start":575.6,"end":577.89,"speakerId":3},{"text":"¿Que sería el informe?","language":"es","start":575.6,"end":576.77,"speakerId":5},{"text":"Que si es que no tiene inconveniente la señora Presidenta, sugiero que se me disponga que no se lea el informe.","language":"es","start":577.23,"end":583.96,"speakerId":2},{"text":"Si es que requieren alguna parte en específico, me la pueden decir y leería la parte en específico.","language":"es","start":584.6899999999999,"end":589.67,"speakerId":2},{"text":"Señora Presidenta, entonces, para tomar eso.","language":"es","start":589.8299999999999,"end":591.68,"speakerId":3},{"text":"Sí, perfecto. ¿Justamente habíamos conversado y cómo fue enviado previamente? Inclusive ya tienen algunas observaciones, podemos pasar rápidamente a la presentación que hicimos con solamente los puntos día claves de de la presentación.","language":"es","start":591.67,"end":607.9399999999999,"speakerId":1},{"text":"Como punto de oro, porfa.","language":"es","start":591.6899999999999,"end":592.9599999999999,"speakerId":3},{"text":"De todas maneras queda constancia que fue entregado el informe completo y mediante Secretaría. ¿Entonces ya tienen conocimientos?","language":"es","start":609.51,"end":616.99,"speakerId":1},{"text":"A ver el objetivo. La Comisión de Conectividad establece como objetivo estudiar, elaborar y proponer al Consejo proyectos normativos necesarios para el desarrollo de la ciencia, tecnología y conectividad y la cobertura de las telecomunicaciones en el distrito, así como las estrategias de coordinación y acción para avanzar hacia la sociedad del conocimiento.","language":"es","start":620.75,"end":640.15,"speakerId":1},{"text":"Conocerá también lo relacionado con el sector aeroportuario y las zonas especiales de desarrollo económico, sedes en el distrito.","language":"es","start":640.52,"end":647.16,"speakerId":1},{"text":"Siguiente durante el periodo 2022 2023 se establecieron un total de 13 sesiones de la Comisión y 12 mesas de trabajo.","language":"es","start":649.66,"end":657.15,"speakerId":1},{"text":"¿Normalmente se hubiera realizado un aproximado de 3336 sesiones, pero solo se convocaron 19, de las cuales solamente se instalaron 13, lo cual Eh? Sí muestra una falta de interés en el anterior periodo a esta Comisión y un compromís.","language":"es","start":658.1,"end":675.16,"speakerId":1},{"text":"Eso, el que les les les digo, ahora sí que nos comprometamos, inclusive estábamos hablando con Emilio de si es que ustedes les parece, nos va a averiguar Katia si podemos cambiar y si es que ustedes están de acuerdo ver una mejor horario, si es que este se les va a complicar en algún momento.","language":"es","start":675.26,"end":693.33,"speakerId":1},{"text":"El resultado de la Comisión en el año 2022 fue el siguiente.","language":"es","start":695.9,"end":700.73,"speakerId":1},{"text":"Ordenanza metropolitana Reformatoria del Libro Tercero del código municipal para el distrito metropolitano de Quito, cuyo objetivo es regular la planificación y gestión de la construcción e instalación de la infraestructura física para el soterramiento de redes de servicios de telecomunicación y energía eléctrica existentes y futuras, y el ordenamiento de las redes del servicio de telecomunicaciones y energía eléctrica en el distrito metropolitano de Quito.","language":"es","start":701.5,"end":727.69,"speakerId":1},{"text":"El resultado siguiente, porfa. El resultado de la Comisión en el año 2023 fue el siguiente, la ordenanza sustitutiva del capítulo Cuarto del libro Tercero punto dos del sistema de gobierno electrónico del distrito metropolitano de.","language":"es","start":729.3399999999999,"end":744.2699999999999,"speakerId":1},{"text":"Quito. Sí, ahí, señora Presidenta, nada más, y no sé si vamos incorporando las puntualizaciones sobre el informe a lo que tú lo vas mencionando o Prefieres que lo hagamos después como para ya está ya.","language":"es","start":744.28,"end":758.01,"speakerId":3},{"text":"Sí, hagámoslo de que es cortito.","language":"es","start":755.02,"end":757.43,"speakerId":1},{"text":"Temas pendientes que quedan de la Comisión la ordenanza metropolitana sustitutiva de la Ordenanza metropolitana número 0263 del 2 de julio del 2012, que establece el régimen para el fomento a las innovaciones tecnológicas y no tecnológicas, la investigación científica, los saberes de ancestrales o comunitarios y las creaciones originales en el distrito metropolitano de Quito.","language":"es","start":758.8,"end":781.56,"speakerId":1},{"text":"Seguimiento que tendremos que hacer por parte de la conmoción. Folio real que es la digitalización y organización de las bases documentales físicas que mantiene el registro de la propiedad para que éstas guarden armonía al momento de cruzar la información conjuntamente con la dirección de catastro y la dirección tributaria.","language":"es","start":784.36,"end":803.19,"speakerId":1},{"text":"El soterramiento, que son los sistemas de canalización subterránea a los cuales daremos seguimiento a través del plan metropolitano de intervención de redes de.","language":"es","start":803.74,"end":811.16,"speakerId":1},{"text":"Servicio y su respectivo cronograma. Esto principal, actor lhop y el plan de simplificación de trámites con relación a este, la Comisión se ha centrado en avanzar hacia la digitalización del Gobierno municipal, optimización de trámites, reingeniería de procesos que permita Quito ser eficiente y eficaz, radicando cualquier proceso que tenga burocracia, esto es, tics y servicios ciudadanos.","language":"es","start":811.26,"end":835.92,"speakerId":1},{"text":"¿Se pidió también que se nos entregue una cedula presupuestaria, EH? Eso se le hizo, como ustedes ven con el oficio primero y la dirección metropolitana Financiera nos dio la información de la cedula presupuestaria de la Secretaría de TIC que les dé pasado una copia para que puedan revisarlo y que.","language":"es","start":836.91,"end":862.0799999999999,"speakerId":1},{"text":"Pasale bueno, no se ve el cuadro completo, por eso les les les.","language":"es","start":863.06,"end":867.15,"speakerId":1},{"text":"Pero que bueno, desde la Comisión de Conectividad se dará un seguimiento obviamente a la Secretaría de tics en cuanto a la revisión de la Cédula para poder en nuestra calidad de fiscalización, conocer los diferentes proyectos, sin olvidarnos que tienen un poa que no fue hecho por ustedes, por, pero que sin embargo tenemos que ver cómo va avanzando este pro.","language":"es","start":868.0699999999999,"end":887.9599999999999,"speakerId":1},{"text":"Y la idea un poco es apoyar la gestión.","language":"es","start":889.5,"end":891.53,"speakerId":1},{"text":"Bueno, simplemente eso, En resumen, del del informe que creo que nos da ahorra bastante tiempo por. Pero justamente creo que desde esta.","language":"es","start":893.02,"end":903.91,"speakerId":1},{"text":"Comisión de conectividad nosotros podemos ser un enlace transversal.","language":"es","start":904.29,"end":909.13,"speakerId":1},{"text":"Tal con un montón de instituciones y de otras comisiones, mismo y poder gestionar algunas cosas que se están quedando en beneficio de la ciudadanía.","language":"es","start":909.1999999999999,"end":918.5799999999999,"speakerId":1},{"text":"Sí, ahí nada más ya agradeciéndole por la presentación a nuestra Presidenta de la comisión, quisiera yo así en puntualizar algunos temas de acerca del informe presentado, lo primero y lo más importante, creo que es el que tengamos claro, y así también la administración.","language":"es","start":920.8499999999999,"end":939.6599999999999,"speakerId":3},{"text":"El cambio en él orgánico, funcional que tiene o que tuvo la dirección metropolitana de informática, que actualmente ya es una Secretaría de tics.","language":"es","start":940.5799999999999,"end":950.3299999999999,"speakerId":3},{"text":"Y servicios de tecnologías de información y comunicación. Porque esto primero que nada, elevando la categoría de dirección a Secretaría, lo que hace también es de aumentar el número de competencias, teniendo como misión principal el dirigir coordinar la gestión de proyectos y servicios tecnológicos de la información, garantizando la integridad, disponibilidad y optimización de los recursos.","language":"es","start":951.24,"end":975.57,"speakerId":3},{"text":"Tomando en cuenta esto de manera transversal en el informe, si sería adecuado que en el punto 1, por ejemplo, donde habla del régimen de fomento de las innovaciones donde se ha trabajado la ordenanza que la mencionó, la Presidenta se deba realizar la actualización de los informes, ya que como dirección no tenía la Facultad de emitir algunas políticas y ahora en cambio, como Secretaría, sí entonces habría que actualizar este informe y requiriera la Secretaría de tecnologías de información y Comunicación.","language":"es","start":977.03,"end":1008.72,"speakerId":3},{"text":"Sobre el proyecto legislativo, toda vez que consta que se encontraron inmersos dentro de la construcción del mismo, entonces es importante que ahora que ya es una Secretaría que tiene otra una visión más amplia y transversal de lo que tiene que ser las tecnologías de información y comunicación y la afectación sobre cada 1 de los diferentes exámenes que tiene la administración municipal se emita esta actualización al informe señora Presidenta.","language":"es","start":1011.0699999999999,"end":1039.8799999999999,"speakerId":3},{"text":"Sobre el Consejo de Gobierno electrónico, que también plantea a través de la ordenanza que se integra el Consejo de Gobierno electrónico, recomiendo resaltar la importancia de este cuerpo colegiado, que tiene como atribución formular las políticas públicas de conectividad digital que serán puestas a consideración del Consejo Metropolitano, señalando que es necesario que funcione activamente y que cumpla.","language":"es","start":1042.99,"end":1070.36,"speakerId":3},{"text":"Ante esta petición, y al entender que va a elevarse a todo el Consejo, sería importante solicitar a la unidad de gobierno electrónico de la Secretaría de tics que realice una presentación a la Comisión de Conectividad con la finalidad de que nosotros podamos conocer los proyectos y las iniciativas.","language":"es","start":1071.74,"end":1091.63,"speakerId":3},{"text":"Relacionadas con la gobernabilidad electrónica e institucional interinstitucional.","language":"es","start":1092.51,"end":1097.86,"speakerId":3},{"text":"Interurbana y también internacional para que también podamos vincularlo con lo que mencionaba nuestra Presidenta acerca de entender cómo esto va vinculado en la elaboración de la Cédula Presupuestaria, también entendiendo que estos proyectos se van a tener que justificar, realizar interponer en el próximo presupuesto y en el próximo poa del del siguiente año.","language":"es","start":1098.84,"end":1122.12,"speakerId":3},{"text":"Y como un tercer punto que me parece muy muy importante acerca del soterramiento de los cables en el distrito metropolitano de Quito se habla de que se emitió una ordenanza para regular la planificación y gestión de la construcción e instalación de la infraestructura física para el soterramiento del servicio de Telecomunicaciones de Energía eléctrica existentes y futuras y el ordenamiento de las redes de servicios de telecomunicaciones y energía eléctrica en el distrito metropolitano de Quito.","language":"es","start":1123.36,"end":1151.83,"speakerId":3},{"text":"El distrito metropolitano de Quito debe priorizar el soterramiento y el ordenamiento de los cables de las redes de telecomunicaciones.","language":"es","start":1153.31,"end":1160.06,"speakerId":3},{"text":"Partimos de una Ley Orgánica de Telecomunicaciones y de varios pronunciamientos técnicos, que ha tenido el narco hotel acerca de este tema y donde realmente no ha habido la voluntad política para ejercer el control de lo que tienen que hacer, en este caso las telecos.","language":"es","start":1160.59,"end":1174.36,"speakerId":3},{"text":"Hemos tenemos la verdad, paisajes bochornosos en la ciudad, donde tenemos, ya no sé si los postes sostienen a los cables o si los cables sostienen a los.","language":"es","start":1174.8999999999999,"end":1184.7499999999998,"speakerId":3},{"text":"Postes y, De hecho, hace pocas semanas de atrás hubo un incidente en la 10 de agosto y Naciones Unidas, en donde debido a la cantidad de cables y el sol se comenzó a incendiar todo la maraña de cables que había en El Poste, poniendo en riesgo la integridad y la salud de la.","language":"es","start":1184.76,"end":1202.36,"speakerId":3},{"text":"Mira de los y la y la vida por donde los habitantes. Entonces, ante eso, se debería realizar a que los ciudadanos tengan servicios de calidad, con mayor accesibilidad y que nos permitan la reducción de la contaminación visual, es decir, que las Telco se hagan cargo, como dicen las respectivas normas, de la eliminación de los cables de ante eso, creo que esta Comisión tiene un rol fun.","language":"es","start":1202.46,"end":1225.56,"speakerId":3},{"text":"Mental en exigir que nuestros entes de control hagan un plan aterrizado y sostenible, porque tampoco el fin y la expectativa es que el día de mañana salgan todas las empresas de telecomunicaciones de eliminar los cables, pero sí que por lo menos nos muestra un cronograma.","language":"es","start":1225.6599999999999,"end":1242.2099999999998,"speakerId":3},{"text":"Aterrizado de actividades en donde veamos la voluntad política de las empresas que rinde que prestan los servicios de telecomunicaciones, en realizar un ordenamiento adecuado o la eliminación de los cables que actualmente se encuentran.","language":"es","start":1242.22,"end":1257.54,"speakerId":3},{"text":"A modo de de basura colgados en los cables ha sido un tema absolutamente relegado. Las implicaciones son muy, no sé.","language":"es","start":1257.9199999999998,"end":1265.56,"speakerId":3},{"text":"Vivas y totalmente negativas para la ciudadanía, para esa contaminación visual creo que hay, hay lugares realmente donde se vuelve urgente la intervención de irresponsabilidad de las empresas de telecomunicaciones en acción.","language":"es","start":1265.6599999999999,"end":1282.3799999999999,"speakerId":3},{"text":"Entonces, yo sí quisiera instar y si es que en algún momento tenemos que tomar una resolución de Consejo que parta de una moción.","language":"es","start":1282.3899999999999,"end":1289.4399999999998,"speakerId":3},{"text":"De esta comisión para que las entidades de control intervengan de manera efectiva y real sobre EH áreas urbanas, en donde realmente ya la situación de los cables de insostenible eso, señora Presidenta y evidentemente, pero promover a que hayan en estos cables donde hay demasiada densidad de servicios de telecomunicaciones, promover proyectos de soterramiento que van a beneficiarnos a las y los ciudadanos. Gracias, señora Presidenta.","language":"es","start":1289.83,"end":1319.56,"speakerId":3},{"text":"Muchísimas gracias por su intervención, concejal y barra. No sé si estamos de acuerdo, digamos, para que sea un compromiso desde ya, por un lado, pedir obviamente la.","language":"es","start":1321.9399999999998,"end":1335.5599999999997,"speakerId":1},{"text":"La actualización de los informes.","language":"es","start":1335.6299999999999,"end":1337.33,"speakerId":1},{"text":"Yo lo llevaría.","language":"es","start":1339.46,"end":1340.3,"speakerId":3},{"text":"Ahí a categoría de emoción, presidenta, para que sea realmente para que quede instalado, ajá.","language":"es","start":1340.31,"end":1344.8999999999999,"speakerId":3},{"text":"Perfecto, sí, entonces, por favor.","language":"es","start":1343.74,"end":1346.38,"speakerId":1},{"text":"Señora Secretaria, tome votación de.","language":"es","start":1348.12,"end":1351.2099999999998,"speakerId":1},{"text":"Yo, yo puedo leer el texto de.","language":"es","start":1353.26,"end":1354.86,"speakerId":3},{"text":"La moción, sí.","language":"es","start":1354.87,"end":1355.6699999999998,"speakerId":3},{"text":"Perfect.","language":"es","start":1355.74,"end":1356.24,"speakerId":5},{"text":"La actualización de informes, en especial requerida de la Secretaría de tecnologías de información y Comunicación, su pronunciamiento sobre el proyecto legislativo, toda vez que consta en el informe que participó en su construcción, la dirección metropolitana de informática ya.","language":"es","start":1359.97,"end":1376.98,"speakerId":3},{"text":"Eso sí, esa es la emoción.","language":"es","start":1379,"end":1380.09,"speakerId":3},{"text":"Sí, parte de lo que también les iba a proponer. En cuanto a la Secretaría de tics, que sería bueno que también nos pasen justamente su nuevo orgánico funcional para ver cómo están estructurados y la exposición de la inversión de la Secretaría de tics para que se quede clarificado el tema de la cedula presupuestaria.","language":"es","start":1384,"end":1403.01,"speakerId":1},{"text":"¿Yo le ayudo? Ajá, sí.","language":"es","start":1403.1799999999998,"end":1404.1899999999998,"speakerId":3},{"text":"Lo puse yo gracias.","language":"es","start":1405.79,"end":1407.2,"speakerId":5},{"text":"No sé si le podemos incluir eso también.","language":"es","start":1409.09,"end":1411.32,"speakerId":1},{"text":"Para hacerlo esto, y le incluyo, me dice que parte perdón.","language":"es","start":1415.52,"end":1420.96,"speakerId":5},{"text":"Exposición presentar el orgánico funcional y la exposición de la inversión de la Secretaría de tics.","language":"es","start":1426.97,"end":1433.4,"speakerId":1},{"text":"Dentro del informe de la de la Secretaría.","language":"es","start":1436.03,"end":1438.28,"speakerId":3},{"text":"¿De qué periodo?","language":"es","start":1445.05,"end":1445.71},{"text":"Tendría que ser.","language":"es","start":1445.99,"end":1447.49,"speakerId":1},{"text":"Yo también tengo una, una.","language":"es","start":1450.22,"end":1451.74,"speakerId":6},{"text":"También estuvo manejando este tema, fue la gente de coñito y sirve, diría algo más bien que esperemos el punto número 3, no nos van a explicar un poco del tema, si tienen como dirección metropolitana de informática y actualmente Secretaría de Mixing un conocimiento por los términos en los que se habla de la ordenanza.","language":"es","start":1454.59,"end":1471.6,"speakerId":6},{"text":"Sí, lo mejor sería que lo trate. Al vez con el apoyo o el el apoyo y el y el backup y estar orgullos las TIC, también la Secretaría de desarrollo productivo porque es muy enojada tema de desarrollo.","language":"es","start":1471.61,"end":1483.6599999999999,"speakerId":6},{"text":"Caso no sé si más bien se podría tomar la.","language":"es","start":1485.03,"end":1488.71,"speakerId":6},{"text":"Resolución una vez que se conozca.","language":"es","start":1488.72,"end":1490.6100000000001,"speakerId":6},{"text":"El punto 3 del director del punto 3 del orden del día, donde llevaba mantener como un.","language":"es","start":1490.62,"end":1495.1999999999998,"speakerId":6},{"text":"¿Un mejor entendimiento del tema?","language":"es","start":1496.6,"end":1498.6,"speakerId":6},{"text":"Presidenta, lo que está hablando los comento, no tienen registro de actas porque no está autorizada para dar palabra y tampoco me alegro, entonces lo que estamos tratando en mente.","language":"es","start":1498.73,"end":1509.56,"speakerId":5},{"text":"Ah OK.","language":"es","start":1506.75,"end":1507.99,"speakerId":0},{"text":"Informar porque micrófono.","language":"es","start":1511,"end":1512.32,"speakerId":5},{"text":"Texto, Mariana, atención de cómo plantear la moción. Lo que sí hay que tener claro es a tener cómo la moción estructurada para que luego sea apoyada.","language":"es","start":1512.75,"end":1521.5,"speakerId":5},{"text":"¿OK ya?","language":"es","start":1521.3999999999999,"end":1523.2499999999998,"speakerId":0},{"text":"Y podamos tener.","language":"es","start":1521.51,"end":1522.2,"speakerId":5},{"text":"¿Votación entonces, ustedes pueden decidir en qué momento emocional?","language":"es","start":1522.21,"end":1526.32,"speakerId":5},{"text":"Igual puede ser.","language":"es","start":1526.6699999999998,"end":1527.6799999999998,"speakerId":5},{"text":"Al final de la sesión.","language":"es","start":1527.72,"end":1529.28,"speakerId":5},{"text":"Anterior junto a su nombre.","language":"es","start":1530.04,"end":1531.37,"speakerId":5},{"text":"Está bien hasta eso le sí. Sí, sí, sí, sí.","language":"es","start":1530.99,"end":1535.22,"speakerId":1},{"text":"Sí esperamos entonces PA poder hacer la emoción al final.","language":"es","start":1536.4099999999999,"end":1542.2499999999998,"speakerId":1},{"text":"¿Ya perfecto? Esperamos entonces y continuamos con el orden del día.","language":"es","start":1545.4199999999998,"end":1550.0099999999998,"speakerId":1},{"text":"Segundo punto del orden del día por.","language":"es","start":1554.73,"end":1556.48,"speakerId":1},{"text":"Segundo punto del orden del día. Señora Presidenta, con su autorización, segundo punto del orden del día. Presentación del Estado actual de la sede. Zonas especiales de desarrollo económico. Quito por parte de la administradora Alejandra Villacís carrera.","language":"es","start":1558.54,"end":1572.17,"speakerId":2},{"text":"Muchas gracias Alejandra. Habitaciones por acudir.","language":"es","start":1575.46,"end":1579.03,"speakerId":1},{"text":"Todos los present.","language":"es","start":1587.6399999999999,"end":1588.4299999999998,"speakerId":7},{"text":"Para mí es un honor estar.","language":"es","start":1589.54,"end":1591.1399999999999,"speakerId":6},{"text":"Razón especial de nosotros.","language":"es","start":1595.76,"end":1597.17,"speakerId":7},{"text":"Tengo una presenta.","language":"es","start":1606.6399999999999,"end":1607.53,"speakerId":6},{"text":"Como ustedes saben.","language":"es","start":1621.4299999999998,"end":1622.5199999999998,"speakerId":7},{"text":"Especial de desarrollo económico.","language":"es","start":1624.74,"end":1626.64,"speakerId":6},{"text":"Es un proyecto que existe desde el.","language":"es","start":1626.83,"end":1629.82,"speakerId":6},{"text":"El aeropuerto llegó esta noche.","language":"es","start":1654.6699999999998,"end":1656.05,"speakerId":7},{"text":"No te veo.","language":"es","start":1660.6599999999999,"end":1661.29,"speakerId":7},{"text":"De modo admin.","language":"es","start":1664,"end":1664.7,"speakerId":6},{"text":"9 corresponde a dos.","language":"es","start":1681.3899999999999,"end":1682.4299999999998,"speakerId":7},{"text":"Hazme caso al aeropuerto y también.","language":"es","start":1683.86,"end":1685.4099999999999,"speakerId":6},{"text":"Con un tipo de suelo.","language":"es","start":1686.58,"end":1687.6699999999998,"speakerId":7},{"text":"Impuesto a la salud.","language":"es","start":1704.8799999999999,"end":1705.6699999999998,"speakerId":7},{"text":"Al comercio exterior y el impuesto a la renta actualmente tenemos en en manos de la Corte el decreto de ley de inversiones que expidió el Presidente de la República. Entonces estamos al pendiente de la aprobación de la Corte para ver si es que esos beneficios se amplían OA su vez se mantienen en los que están actualmente siguiente, por favor.","language":"es","start":1708.3999999999999,"end":1731.3,"speakerId":7},{"text":"Esta es la distribución de la sede Quito la el área verde, como pueden ver, es un área de protección ecológica que corresponde a 90.4 hectáreas, el área de color morado es un área que según la última consultoría que entregó el equipo de la gerencia de sede y zonas francas en la anterior administración.","language":"es","start":1733.9599999999998,"end":1762.1999999999998,"speakerId":7},{"text":"Plantean reducir el proyecto a 59.7 hectáreas. ¿Esto por qué? Porque administrativamente es mucho más sencillo construir un menor número de hectáreas y eso no quita que, a medida que pase el tiempo se puedan ir desarrollando más en la zona amarilla. Perdón, la anterior en la zona amarilla la denominamos una zona de acogida y la zona de color rojo es la zona de filtro. La siguiente por favor.","language":"es","start":1763.1299999999999,"end":1790.3,"speakerId":7},{"text":"Como ustedes pueden ver, existen varios tipos de servicios que va a prestar la sede. 1 es la zona de acogida donde se podrá tener, según las sugerencias de las consultorías contratadas, y del plan Massa, servicios de comidas, transporte público, una plaza principal, estacionamientos, depósito de residuos de una subestación eléctrica, reserva de agua, Policía Nacional y bomberos. La zona de filtro será justamente el control.","language":"es","start":1791.03,"end":1822.1,"speakerId":7},{"text":"De la aduana.","language":"es","start":1822.2099999999998,"end":1823.1599999999999,"speakerId":7},{"text":"Para el ingreso y salida de mercancías y la zona sede es la zona número cuatro, donde se encuentra toda la parte industrial y logística.","language":"es","start":1823.6399999999999,"end":1835.3799999999999,"speakerId":7},{"text":"También se tiene determinada una zona número 5, que es un espacio también para el desarrollo de I más d más d de empresas de servicios tecnológicos. Actualmente nosotros como sede Quito tenemos la categorización de industrial y logística.","language":"es","start":1835.99,"end":1853.56,"speakerId":7},{"text":"Pero próximamente estaremos presentando al Ministerio de Producción la categoría de sede tecnológica para poder prestar estos servicios, y adicionalmente tenemos dos servicios de prestación a las comunidades y la zona 1. Como les comentaba la de acogida.","language":"es","start":1854.24,"end":1871.64,"speakerId":7},{"text":"Básicamente, el negocio de la sede. Quito tiene dos sentidos, un negocio inmobiliario donde se puede prestar un alquiler de parcelas, galpones u oficinas para todas las industrias que quieran asentarse ahí http.","language":"es","start":1874.9099999999999,"end":1891.1499999999999,"speakerId":7},{"text":"Alquiler también de tipos de servicios, comedores, bancos, servicios médicos o la prestación de servicios en general. Esta metodología para el conocimiento de la Comisión.","language":"es","start":1891.22,"end":1903.14,"speakerId":7},{"text":"Es una metodología que todavía la estamos construyendo. ¿Por qué? Porque en un inicio en las anteriores administrado administraciones se pensó que la sede debería ser administrada 100% por 1 privado. Esto no ocurrió debido a que el proyecto fue dando largas y no cumpliendo los hitos indicados y nosotros hasta el 7 de agosto tenemos que presentar al administrador definitivo, entonces desde la gerencia general.","language":"es","start":1903.6699999999998,"end":1934.4699999999998,"speakerId":7},{"text":"Y con apoyo de la alcaldía de Quito. Amsa ha decidido tomar la administración permanente.","language":"es","start":1934.6,"end":1940.76,"speakerId":7},{"text":"La sede en ese sentido, tenemos que replantear un modelo de negocio que también sirva sea atractivo para los inversionistas, pero que también nos genere ingresos como empresa y por ende a.","language":"es","start":1940.86,"end":1953.24,"speakerId":7},{"text":"Todo el municipio de Quito.","language":"es","start":1953.25,"end":1954.52,"speakerId":7},{"text":"La siguiente, por favor. ¿Cuál es la situación actual? Como les comenté en SA, tiene la administración temporal de la sede, tenemos que presentar un administrador definitivo al Consejo sectorial de producción hasta el 7 de agosto del presente año.","language":"es","start":1955.23,"end":1971.16,"speakerId":7},{"text":"Qué tenemos como estudios existentes tenemos un estudio de mercado, un estudio financiero, el estudio técnico que determina las fases y los sectores a desarrollarse. El plan masa, que fue realizado en el 2016 por el PNUD, en conjunto con la Escuela Politécnica Nacional. Una recomendación de un modelo de asociatividad HP como alianza estratégica.","language":"es","start":1971.84,"end":1995.1599999999999,"speakerId":7},{"text":"Un criterio de la Secretaría de movilidad sobre accesos, esto también para su conocimiento. Existen dos accesos principales, 1 por la calle cotopaxi, que ahorita es un acceso de camino de tierra, que eso lo vamos a tener que trabajar en conjunto con la Secretaría de movilidad porque tiene que ampliarse este camino y también hay un pequeño acceso que por una calle que se llama Alpaca, actualmente hay un acceso pavimentado directo que es por la empresa tabarka, hacen que es la que nos colabora ingresando por ese medio.","language":"es","start":1995.82,"end":2028.31,"speakerId":7},{"text":"También se dispone de un diagnóstico ambiental y que no se dispone y es en lo que nos encontramos trabajando.","language":"es","start":2029.1899999999998,"end":2035.34,"speakerId":7},{"text":"Son en estudios definitivos de ingeniería en la licencia de construcción y ambiental, en el levantamiento topográfico, en los estudios de viabilidad y movilidad y en la actualización de los estudios mercado de mercado financiero y técnico.","language":"es","start":2035.35,"end":2052.95,"speakerId":7},{"text":"La siguiente, por favor.","language":"es","start":2054.0699999999997,"end":2055.16,"speakerId":7},{"text":"Esta es la proyección del proyecto al lado izquierda de la Línea Roja Punteada. Es lo que nosotros nos estamos comprometiendo a desarrollar en estos 4 años de periodo del alcalde Pabel Muñoz, el área amarilla es la zona de acogida, el área roja es la zona de filtro y vamos a desarrollar la fase 1 en total la zona de acogida tiene aproximadamente 8 hectáreas.","language":"es","start":2057.13,"end":2085.54,"speakerId":7},{"text":"Y la fase 1, aproximadamente dos hectáreas. Entonces nos comprometeríamos a desarrollar 20 hectáreas de la sede en los próximos 4 años.","language":"es","start":2085.9,"end":2095.63,"speakerId":7},{"text":"La siguiente, por favor.","language":"es","start":2096.63,"end":2097.9700000000003,"speakerId":7},{"text":"Este es el proceso interno que estamos trabajando para poder obtener la acreditación de la empresa como administrador permanente, estamos realizando una serie de informes internos que lo vamos a presentar al gerente general hasta el 23 de junio del presente año.","language":"es","start":2099.46,"end":2118.35,"speakerId":7},{"text":"Y con las respectivas observaciones y aprobaciones de la gerencia, el 7 de julio estaríamos entregando a la SEPI, que es el de parte de ministerio de producción, con la unidad técnica que operativita la sede.","language":"es","start":2118.9,"end":2134.38,"speakerId":7},{"text":"El expediente completo el Consejo tiene 60 días desde la entrega del expediente para aprobarlo o enviar las observaciones correspondientes. Si todo sale bien, el 7 de septiembre ya tendríamos la acreditación.","language":"es","start":2134.7999999999997,"end":2151.31,"speakerId":7},{"text":"De la sede la siguiente, por favor.","language":"es","start":2151.4,"end":2154.36,"speakerId":7},{"text":"Adicionalmente, me gustaría comentarles algunos puntos, actualmente nos encontramos en un proceso de mediación con la última consultoría que se hizo en la anterior administración.","language":"es","start":2155.63,"end":2168.1600000000003,"speakerId":7},{"text":"Tenemos este proceso de mediación del 4 de julio, también nos encontramos a la par en la búsqueda de inversionistas, que esto es algo que lo queremos hacer para que el día que pongamos la primera piedra también ya tengamos a los Sims próximos inversionistas interesados.","language":"es","start":2168.17,"end":2184.76,"speakerId":7},{"text":"Más tenemos 3 con los cuales hemos firmado una carta de intención o confidencialidad. También que estaba Adela cargo Center, que es una empresa de almacenaje que está justo al lado del aeropuerto.","language":"es","start":2184.86,"end":2196.96,"speakerId":7},{"text":"Amigo, que es una empresa de desarrollo inmobiliario canadiense, vamos a tener una reunión con la Embajada de Canadá la próxima semana para ir concretando esto y la empresa aquí, porque es la que maneja nuestra concesión, la que tiene nuestra concesión del aeropuerto.","language":"es","start":2197.27,"end":2215.16,"speakerId":7},{"text":"Quito. Adicionalmente, la semana pasada tuvimos una reunión con nuestra Secretaria de Desarrollo productivo y quedamos en el mal una mesa sectorial con la Secretaría de territorio y la Secretaría de movilidad para poder avanzar también en todos los dos elementos que se necesita para dar marcha este proyecto y finalmente queríamos comentarles que tuvimos un trabajo con la prefectura porque ellos están interesados también en ser operadores de la sede para desarrollar.","language":"es","start":2215.2599999999998,"end":2245.56,"speakerId":7},{"text":"¿Su puerto interior entonces, estos son los avances que quería presentar?","language":"es","start":2245.71,"end":2249.56,"speakerId":7},{"text":"Y también quería aprovechar para invitarles cuando la Comisión pueda para que nos visiten y hacerles un recorrido por la sede para que puedan tener una dimensión mucho más clara del proyecto. Muchísimas gracias.","language":"es","start":2250.0899999999997,"end":2260.6499999999996,"speakerId":7},{"text":"Sí, muchas gracias, señora Presidenta. Muchas gracias, señora gerente del proyecto de la sede. Sí. Quiero puntualizar algunos de algunos detalles y qué bueno encontrarme con la noticia, que creo que por fin se ha aterrizado en un proyecto que es más sostenible en el mediano y en el largo plazo.","language":"es","start":2265.14,"end":2283.16,"speakerId":3},{"text":"Sí, algo. ¿Yo me he quejado siempre de este proyecto, es que me parece absolutamente sobredimensionado, EH? Respetando mucho los criterios de quien elaboró el proyecto inicial, pero sí me alegra mucho y que esta nueva administración lo esté aterrizando a realizarse por fases, y creo que eso también al ser una una noticia de tener una visión clara y concreta sobre lo que tiene que ser un buen proyecto, de una estructuración de una zona especial de desarrollo.","language":"es","start":2283.85,"end":2314.41,"speakerId":3},{"text":"También nos conviene a la administración y en especial a esta.","language":"es","start":2314.85,"end":2319.14,"speakerId":3},{"text":"Visión a hacerle el seguimiento adecuado y detallado. AA lo que tendría que ser una sede que se aproveche para que nuestra ciudad de Quito se vuelva un polo de desarrollo y que el día de mañana seamos de una gran incubadora de empresas medianas y pequeñas, eso nada más señora, Presidenta. Hay agradeciéndole mucho a la gerente.","language":"es","start":2319.2599999999998,"end":2339.1,"speakerId":3},{"text":"Concejal, luz Katy.","language":"es","start":2340.87,"end":2342.06,"speakerId":1},{"text":"Bueno, muchísimas gracias, señorita gerente. Realmente es inspirador ver que hay, hay un trabajo y un proceso de construcción de ciudad, ha abordando desde lo productivo, pero también pensando lo productivo, no solamente en términos de rentabilidad, sino de generar nuevos modelos de producción, nuevos modelos de comercialización. Así que feliz.","language":"es","start":2343.0499999999997,"end":2364.7599999999998,"speakerId":4},{"text":"Todo eso Por otro lado, yo sí quiero resaltar que y a todos los presentes que siento, que en gran medida la labor de la Comisión debe estar enfocada en dotar de los Marcos normativos y también en torno a nuestra fiscalización de los Marcos normativos necesarios para brindar seguridad jurídica.","language":"es","start":2364.8599999999997,"end":2383.3999999999996,"speakerId":4},{"text":"Este tipo de proyectos y esto también nos conmina a todos a llevar una noción de responsabilidad política sobre qué es lo que estamos planteando y hacia dónde.","language":"es","start":2383.41,"end":2392.7599999999998,"speakerId":4},{"text":"Queremos ir lo más delicado en estos proyectos es, evidentemente el tema de de levantar inversión y esa inversión se vuelve muy difícil de levantar cuando cualquier proyecto es puesto en tela de duda.","language":"es","start":2392.8599999999997,"end":2404.4599999999996,"speakerId":4},{"text":"Entonces, sobre todo queso combinarnos a todos los presentes a actuar con en un marco de no solo de responsabilidad política, sino quizás como de de incluso de cariño a nuestra ciudad. Este es un proyecto que viene retrasado muchos años, muchos.","language":"es","start":2404.91,"end":2420.7599999999998,"speakerId":4},{"text":"Años, ver una luz de que se pueda que se pueda materializar, sin duda es una aspiración enorme para la ciudad y en eso, más bien creo que el espíritu de todos tiene que ser poner de parte para que tenga el mejor destino posible, eso nada más.","language":"es","start":2420.8599999999997,"end":2436.9799999999996,"speakerId":4},{"text":"Muchísimas gracias concejales por sus intervenciones. Muchísimas gracias Alex Alejandra por habernos ha.","language":"es","start":2438.83,"end":2447.46,"speakerId":1},{"text":"Parado un poco el tema.","language":"es","start":2447.5299999999997,"end":2448.7599999999998,"speakerId":1},{"text":"A que como estamos nuevos también en la Comisión, justamente lo hemos hecho en el sentido de cómo poder aportar luego de ver que la Comisión y que estos proyectos que van en beneficio totalmente de de la ciudad se han quedado estancados, sí queremos y eso a todas las instituciones dar el apoyo desde la Comisión en cuanto a la parte legislativa y fiscalizadora para que más bien todos estos proyectos tengan la viabilidad posible.","language":"es","start":2448.8599999999997,"end":2479.16,"speakerId":1},{"text":"En este sentido, creo que es de suma importancia la visita que nos da. ¿A hecho, ha Alejandra, Eh? Entonces también podríamos ya de una vez x marcar la fecha para poder para poder visitarles.","language":"es","start":2479.91,"end":2496.27,"speakerId":1},{"text":"Listo, muchísimas gracias a todos.","language":"es","start":2498.72,"end":2500.7599999999998,"speakerId":7},{"text":"Por favor, señorita Secretaria tercer.","language":"es","start":2503.1,"end":2507.22,"speakerId":1},{"text":"Este punto del orden del día.","language":"es","start":2507.29,"end":2508.43,"speakerId":1},{"text":"Tercer punto del orden del día informe por parte de Conguitos sobre el proyecto de Ordenanza metropolitana sustitutiva a la ordenanza metropolitana número 0263 de 2 de julio de 2012, que establece el régimen para el fomento a las innovaciones tecnológicas y no tecnológicas, la investigación científica, los saberes de ancestrales o comunitarios y las creaciones originales en el distrito metropolitano de Quito.","language":"es","start":2509.22,"end":2532.29,"speakerId":2},{"text":"Muchísimas gracias al delegado de Conguito y le damos la.","language":"es","start":2544.31,"end":2548.0099999999998,"speakerId":1},{"text":"Palabra, por favor.","language":"es","start":2548.02,"end":2548.74,"speakerId":1},{"text":"Vale a ver, ahí sí estoy correcto. Bueno, primero, buenas tardes con con todos los miembros del de la Comisión y de todas las personas aquí presentes.","language":"es","start":2548.5499999999997,"end":2557.7099999999996,"speakerId":8},{"text":"Primero presentarme Javier albújar, director Técnico de Conquisto y director Ejecutivo encargado de la institución en justamente ahora para un poquito conversar sobre el sobre los avances que se han generado sobre la ordenanza. Sí, manifestar y más bien contextualizar.","language":"es","start":2557.72,"end":2575.9599999999996,"speakerId":8},{"text":"Que ha habido una serie de de paralizaciones en el mismo proceso en de poder tratar esta ordenanza, esta ordenanza, la sustitutiva, viene desde hace muchos años atrás, recordando que la primera vez que se planteó esta ordenanza fue alrededor del 2010 al 2014, luego a través del pro para que pueda como Quito podamos fomentar proyectos que vayan en marco de una ciudad inteligente, proyectos que podríamos desde las diferentes secretarías o instancias del municipio.","language":"es","start":2577.0499999999997,"end":2607.6,"speakerId":8},{"text":"Pero después de eso, conforme pasaron los años, se tu era necesario hacer una adaptación de esta ordenanza porque no era aplicable, no era aplicable tanto ni para la Secretaría de planificación y para las otras instancias del municipio, poder generar programas, proyectos que permitan Pomer.","language":"es","start":2609.15,"end":2630.51,"speakerId":8},{"text":"Los procesos de innovación tecnológica no tecnológica y otras áreas más en donde queremos explotar el conocimiento, fomentar el emprendimiento y la innovación.","language":"es","start":2632.5499999999997,"end":2640.7599999999998,"speakerId":8},{"text":"Y a partir de eso, ha habido una serie de discusiones para poder mejorar esta esta ordenanza y una presentación que tenemos muy breve para poder nosotros explicar más lo que se han hecho en estos últimos años.","language":"es","start":2641.3799999999997,"end":2654.8499999999995,"speakerId":8},{"text":"Hay un punto de ruptura en el 2020, desde mi punto de vista yo he estado ya dentro de la estructura municipal, ya que alrededor de 14 años y justamente he sido partícipe de todos estos procesos, desde conguito entonces.","language":"es","start":2655.6299999999997,"end":2671.2999999999997,"speakerId":8},{"text":"Se aprueba el fondo de capital semilla de la ciudad al momento que se fomenta o se se crea el fondo de capital semilla de la ciudad se ve todavía más necesario que la ESA ordenanza que se estuvo tratando de los años anteriores tenga que realizarse cambios importantes, primero porque haya una normativa nacional, una normativa nacional que está dada por la ley de emprendimiento que está dada por el código ingenios, que está regida justamente por una, la aplicación por una serie de resoluciones.","language":"es","start":2672.71,"end":2703.85,"speakerId":8},{"text":"Por medio de la Secretaría de Ciencia y Tecnología en El Cid y que se hace aplicable a los diferentes t.","language":"es","start":2704.31,"end":2709.56,"speakerId":8},{"text":"Historias que un gobierno provincial o un gobierno municipal puede crear, sus propios, sus propios fondos de capital semilla, que fomenten el los procesos de emprendimiento e innovación.","language":"es","start":2709.67,"end":2721.11,"speakerId":8},{"text":"Entonces aquí venía el reto de nosotros como ciudad. Primero la normativa está dada, que con eso poder nosotros amparar todo el proceso y que más bien este fondo continúa aplicándose para generar ese capital humano emprendedor que necesitamos como ciudad, justamente para la creación.","language":"es","start":2721.5,"end":2738.87,"speakerId":8},{"text":"Esas nuevas pequeñas medianas empresas, qué mejor si esas pequeñas, medianas empresas luego son exportadoras para que realmente dinamice.","language":"es","start":2739.2599999999998,"end":2746.6699999999996,"speakerId":8},{"text":"El la economía y la producción de la de la ciudad en paralelo, también hay un proyecto importante como ciudad, que es el centro de innovación que se está generando, implementando con por apoyo de la cooperación coreana poika en donde se va a implementar ese Centro de innovación.","language":"es","start":2746.98,"end":2763.96,"speakerId":8},{"text":"En el antiguo aeropuerto, en la zona del arribo nacional, ahí se va a implementar y estamos con algunos estudios trabajando con con coita y como con Quito hay un monto de 9000000 que recibimos de la cooperación coreana, entonces esta ordenanza tenía que tiene que permitir facilitar estos procesos y también como decía Alejandro, también lo que es el proyecto Zed, porque aquí vamos a fomentar innovaciones y hay una aclaración importante.","language":"es","start":2764.41,"end":2793.56,"speakerId":8},{"text":"Al rato que estamos hablando de innovaciones tecnológicas y no tecnológicas, hay que ver el tema tecnológico como algo amplio, no solo en el sub segmento o subsector, que son las tics.","language":"es","start":2794.0499999999997,"end":2804.7099999999996,"speakerId":8},{"text":"Estamos hablando de tecnología en diferentes áreas del conocimiento y de la aplicación del conocimiento. Si el día de mañana tenemos que hacer alimentos funcionales y eso de pronto está en el centro de innovación o nuevos emprendedores, están buscando esas áreas.","language":"es","start":2805.18,"end":2818.19,"speakerId":8},{"text":"De de aplicar estas iniciativas productivas debemos, como política pública en muchos países a nivel mundial y ciudades en donde atraen el talento para la conformación del emprendimiento y la.","language":"es","start":2818.45,"end":2830.3599999999997,"speakerId":8},{"text":"Duración, necesitamos estos instrumentos de capital semilla o capitales de riesgo para que se puedan ir desarrollando, es la única manera para que vayamos por un lado, teniendo empresas jóvenes con otro tipo de características y fortalecer a las, digamos, a las más antiguas, que a veces ya por sus años o por su tamaño, se les hace muy difícil generar innovación.","language":"es","start":2830.46,"end":2851.62,"speakerId":8},{"text":"Y ahí vienen las nuevas empresas o la conformación de ese talento humano que puede ingresar a estas empresas, entonces hay un tema muy importante que en la ordenanza en la cero.","language":"es","start":2851.71,"end":2861.64,"speakerId":8},{"text":"263. Teníamos que considerar primero hacer ese alineamiento con lo que ya nos da la normativa nacional.","language":"es","start":2861.8199999999997,"end":2868.7599999999998,"speakerId":8},{"text":"¿Hay, realmente no tenemos por dónde dónde? Dónde dónde buscar vacíos porque ya está planteado esto después, si lo le le le podemos dar el siguiente clic, nosotros hemos visto que en los últimos, en las discusiones y en las modificaciones en la propuesta no se han considerado varias observaciones que se han planteado, primero dentro de lo que es el el el alcance de la de la ordenanza, sí poder definir de manera clara quiénes van a desarrollar este plan.","language":"es","start":2869.1,"end":2900.7599999999998,"speakerId":8},{"text":"Local si es la Secretaría de desarrollo productivo, con otras secretarías y otras empresas o instituciones, dentro de lo que es la estructura municipal, el Gobierno a través de las entidades rectoras que están ligadas a los temas de de todo lo que es emprendimiento, innovación, ciencia y tecnología, la Academia, la sociedad civil, porque es importante el involucramiento de la sociedad civil en estos pro.","language":"es","start":2900.8599999999997,"end":2923.9599999999996,"speakerId":8},{"text":"Es entonces, a partir de eso, también podemos ver de manera general que en la en las últimas discusiones, en las observaciones que se han emitido, también se se eliminó o no se consideró algo importante que en las diferentes mesas de trabajo, en la Comisión de la Comisión de Conectividad, en otros espacios se había propuesto que se pueda establecer una base o un porcentaje de los ingresos municipales para que mantengan el fondo para poder operar los diferentes planes, programas, proyectos.","language":"es","start":2924.06,"end":2958.7,"speakerId":8},{"text":"Que se plasmen dentro de este plan de.","language":"es","start":2959.0299999999997,"end":2961.56,"speakerId":8},{"text":"Ciudad para que podamos implementar, ya sea a través de Conquisto sea a través de los proyectos de las empresas que tengamos en sede, en el Centro de innovación, en cualquier otro equipamiento que que genere distritos de innovación.","language":"es","start":2961.66,"end":2974.46,"speakerId":8},{"text":"Qué sé yo. También en los polígonos industriales, porque esas películas industriales no se pueden convertir en habs, pero para eso tenemos que inyectar ese primer fondo incentivo para que luego se pueda complementar con otros instrumentos de inversión y de final.","language":"es","start":2974.5499999999997,"end":2988.7599999999998,"speakerId":8},{"text":"¿Entonces, aquí tenemos que realmente volver a revisar? Creo que es una oportunidad valiosa ahora que vamos a empezar para hacer estos ajustes y que podamos esta ordenanza que en su momento también ya se había establecido como con Quito en el año 2020, cuando recibe los fondos para operar el fondo de capital semilla. Hemos tenido un proceso de aprendizaje que nos ha permitido ir ajustando el procedimiento para la entrega, el procedimiento de cómo realizar las convocatorias, cómo segmentar los perfiles.","language":"es","start":2988.8599999999997,"end":3022.1699999999996,"speakerId":8},{"text":"¿Y si estas enriquece con las otras necesidades que podemos captar?","language":"es","start":3022.5299999999997,"end":3027.16,"speakerId":8},{"text":"O las oportunidades que se podrían captar como el proyecto sede con las diferentes cámaras, con la Academia este este procedimiento puede ser mucho mejor y llegar realmente al talento que el día de mañana va a estar desarrollando ese cambio para el progreso y el el.","language":"es","start":3027.6,"end":3043.7999999999997,"speakerId":8},{"text":"En cuanto al tema económico productivo, la innovación y, por último, sí un poquito. Los temas de los de los siguientes pasos que quisiéramos sí trata.","language":"es","start":3043.8399999999997,"end":3054.3599999999997,"speakerId":8},{"text":"Justamente una de las observaciones que estuvo dado por parte de la procuraduría era ya que no se ven, no se dio en el segundo debate.","language":"es","start":3055.75,"end":3063.26,"speakerId":8},{"text":"¿O habían dicho, no se aprobó en el segundo debate quién debe actualizar esta ordenanza? Tenemos que hacerla nuevamente a partir de la Secretaría de desarrollo productivo y con Quito, la Secretaría de desarrollo productivo y otros actores para poder hacer la la actualización de ese documento. Con las elecciones aprendí.","language":"es","start":3063.27,"end":3082.36,"speakerId":8},{"text":"Días que tenemos los nuevos retos que nos está demandando un post COVID, porque también hay que entender que todos esta ordenanza, cuando nació y cuando se comenzó a tratar la sustitutiva, era ahorita contexto, era otro entorno como ciudad, como como como planeta, entonces tenemos que que desarrollar eso para nuevamente discutirla y poderla pasar. Al a al debate en la en la comisión perdón, en el.","language":"es","start":3082.46,"end":3103.94,"speakerId":8},{"text":"Consejo, sí saber cuánto fue el porcentaje del cumplimiento de la ordenanza, un poco por parte de la Secretaría de planificación que en su momento fue la encargada de de o como rectora de la ejecución de esta ordenanza, que como les menciono, tenía una lógica de poder apoyar a la implementación de los proyectos de los programas que estaban en la Agenda Digital de la ciudad, que se lanzó en el 2013 con más de 200 proyectos en las diferentes áreas.","language":"es","start":3104.06,"end":3134.31,"speakerId":8},{"text":"Desde lo social, seguridad, movilidad, productividad, culto.","language":"es","start":3134.3799999999997,"end":3138.3599999999997,"speakerId":8},{"text":"Ahora que eso también es importante, que se pueda evaluar cuánto se pudo cumplir y, sin embargo, estamos nuevamente, como mencioné anteriormente, en la oportunidad de rehacer y poder establecer todo el sistema de emprendimiento y de innovación a través de este cuerpo normativo que necesitaría la ciudad.","language":"es","start":3138.46,"end":3157.82,"speakerId":8},{"text":"Y sí, como decía anteriormente, también invitar en la mesa no solamente los sectores internos dentro de nuestra estructura, sino también a los entes rectores, porque ellos ya nos dan el paraguas.","language":"es","start":3158.19,"end":3168.38,"speakerId":8},{"text":"Para poderlo aplicar en el.","language":"es","start":3168.6,"end":3169.56,"speakerId":8},{"text":"Territorio. Eso es importante, que lo que le podamos ver y como decía, sí hacer esta diferenciación también por lo que se había hecho anteriormente.","language":"es","start":3169.66,"end":3178.1099999999997,"speakerId":8},{"text":"La mención ya en el tema de tecnología, tenemos que ver desde todo el ámbito más amplio y no solo desde el sector de las tecnologías de la información y de la comunicación, porque no solo está orientado a eso la la aplicación de esta ordenanza a la final, las tics vienen a ser un tema un medio más, no un fin en el desarrollo de las innovaciones de los modelos de negocios nuevos.","language":"es","start":3178.12,"end":3201.6,"speakerId":8},{"text":"¿Entonces, pero podemos hacer este este, te?","language":"es","start":3201.87,"end":3204.7599999999998,"speakerId":8},{"text":"¿Eso, señores miembros de la Comisión, cómo hemos vendido lo que está más bien? ¿El estado actual de la ordenanza?","language":"es","start":3205.64,"end":3212.35,"speakerId":8},{"text":"Muchísimas gracias a conguito por esta presentación vamos a tomar en cuenta estas observaciones, creo que podríamos hacer una mesa de trabajo técnica para ir viendo cuáles van a ser los siguientes pasos.","language":"es","start":3214.31,"end":3228.73,"speakerId":1},{"text":"Dar y obviamente poder, como les decía a los demás, ser también nosotros un mecanismo de ayuda para poder destrabar algunas cosas que que vemos que no han tenido el seguimiento y la el apoyo necesario para encaminar.","language":"es","start":3228.8599999999997,"end":3246.0599999999995,"speakerId":1},{"text":"Señorita secretaria, creo que ahora sí podemos ya elevar a moción el pedido del concejal Ibarra.","language":"es","start":3248.66,"end":3254.1099999999997,"speakerId":1},{"text":"Con el requerimiento de aumentar ahí.","language":"es","start":3254.91,"end":3258.92,"speakerId":1},{"text":"Que el orgánico funcional y el gasto de inversión de la cedula presupuestaria del año 2023, si es que les parece.","language":"es","start":3260.14,"end":3268.41,"speakerId":1},{"text":"Especificando, claro, los planes y los proyectos, que son los que no están especificados en esta sede.","language":"es","start":3270.6099999999997,"end":3275.9599999999996,"speakerId":1},{"text":"Suena el sitio.","language":"es","start":3286.89,"end":3287.8199999999997,"speakerId":5},{"text":"Por favor. Lea las mociones, señorita secreta.","language":"es","start":3288.5099999999998,"end":3290.91,"speakerId":1},{"text":"¿Eh? Moción enviada por parte de los despachos de los miembros de la Comisión moción 1, respecto del proyecto de Ordenanza metropolitana sustitutiva de la Ordenanza metropolitana, en número 0263, de 2 de julio del 2012, que establece el régimen para el fomento a las innovaciones tecnológicas y no tecnológicas.","language":"es","start":3294.27,"end":3314.14,"speakerId":2},{"text":"La investigación científica, los saberes de ancestrales o comunitarios y las creaciones originales en el distrito metropolitano de Quito. La Comisión de Conectividad solicita a la Secretaría de tecnologías de la información y comunicación, a la Secretaría de desarrollo productivo y competitividad, competitividad y a coquito, emitan y actualicen sus pronunciamientos de observaciones y recomendaciones sobre el citado proyecto legislativo.","language":"es","start":3314.85,"end":3338.8199999999997,"speakerId":2},{"text":"Muchas gracias, por favor, tome votación de la emoción.","language":"es","start":3341.3399999999997,"end":3343.85,"speakerId":1},{"text":"Procedo a tomar votación de la moción.","language":"es","start":3348.08,"end":3350.5299999999997,"speakerId":2},{"text":"Leída anteriormente concejal Adrián Ibarra.","language":"es","start":3352.42,"end":3355.84,"speakerId":2},{"text":"Afp Concejala, Cristina López. A favor con 3 votos afirmativos, se aprueba la moción.","language":"es","start":3358.81,"end":3365.56,"speakerId":2},{"text":"Respecto del proyecto de Ordenanza metropolitana sustitutiva de la ordenanza metropolitana número 0263 del 2 de julio del 2012, que establece el régimen para el fomento a las innovaciones tecnológicas de Inelásticas, la investigación científica, los saberes de ancestrales o comunitarios y las creaciones originales en el distrito metropolitano de Quito, donde la Comisión de Conectividad solicita a la Secretaría de tecnologías de la información y comunicación, a la Secretaría de desarrollo productivo y competitividad y a con Quito, emiten y actualicen su pronunciamiento, observaciones y recomendaciones sobre el citado proyecto legislativo.","language":"es","start":3366.3399999999997,"end":3400.6499999999996,"speakerId":2},{"text":"Muchas gracias, por favor, nos ayuda con la segunda moción, Eh, le doy la palabra.","language":"es","start":3403.75,"end":3409.9,"speakerId":1},{"text":"Ese es ordenanza, seguramente es incluir.","language":"es","start":3412.79,"end":3414.68,"speakerId":3},{"text":"En el código público.","language":"es","start":3414.69,"end":3415.42,"speakerId":8},{"text":"Está bien grax.","language":"es","start":3423.2,"end":3423.96,"speakerId":1},{"text":"Segunda moción enviada por los despachos de los concejales Cristina López y el Concejal Adrián Ibarra.","language":"es","start":3425.43,"end":3432.68,"speakerId":2},{"text":"Moción respecto a la ordenanza sustitutiva del capítulo cuarto, libro Tercero, 3.2 del sistema de gobierno electrónico del distrito metropolitano de Quito.","language":"es","start":3433.81,"end":3442.58,"speakerId":2},{"text":"Se solicita la Comisión de conectividad solicita a la unidad de gobierno electrónico realiza una presentación a la Comisión de Conectividad con la finalidad de conocer los proyectos de iniciativas relacionadas a la gobernabilidad electrónica e institucional interinstitucional, interurbana e internacional.","language":"es","start":3443.62,"end":3459.1099999999997,"speakerId":2},{"text":"Y adicional, se exponga el órgano, el orgánico, funcional y el gasto de inversión de la Cédula Presupuestaria del año 2023, especificando planes, proyectos y programas.","language":"es","start":3459.6,"end":3469.43,"speakerId":2},{"text":"Sí, la votación.","language":"es","start":3474.23,"end":3475.92,"speakerId":5},{"text":"Por favor. Procedamos con la votación con su autorización. Señora Presidenta, me permito a tomar votación. Concejal Adriana Ibarra.","language":"es","start":3476.33,"end":3483.18,"speakerId":2},{"text":"A favor de.","language":"es","start":3483.43,"end":3483.96,"speakerId":3},{"text":"Vamos a hacer.","language":"es","start":3484.06,"end":3484.4,"speakerId":3},{"text":"Concejal, Emilio Skate. Concejala Cristina López.","language":"es","start":3485.0699999999997,"end":3489.2099999999996,"speakerId":2},{"text":"Tina, a favor.","language":"es","start":3488.5299999999997,"end":3489.9199999999996,"speakerId":5},{"text":"Con 3 votos afirmativos, se aprueba la moción respecto a la Ordenanza sustitutiva del capítulo Cuarto, libro Tercero, 3.2 del sistema de gobierno electrónico del distrito metropolitano de Quito, en donde la Comisión de Conectividad solicita a la unidad de gobierno electrónico realiza una presentación a la Comisión de Conectividad con la finalidad de conocer los proyectos de iniciativas relacionadas a la gobernabilidad electrónica, institucional e interinstitucional, interurbana e interna.","language":"es","start":3490.41,"end":3516.7599999999998,"speakerId":2},{"text":"Final y exponga el orgánico funcional y el gasto de inversión de la Cédula Presupuestaria del año 2023, especificando planes y proyectos y programas.","language":"es","start":3516.8599999999997,"end":3527.0399999999995,"speakerId":2},{"text":"Muchísimas gracias, señorita secretaria. No sé si alguien más no ya.","language":"es","start":3528.66,"end":3533.7999999999997,"speakerId":1},{"text":"Una vez que se ha dado, una vez que se ha agotado el orden del día, pido por favor del.","language":"es","start":3534.3199999999997,"end":3539.7299999999996,"speakerId":1},{"text":"De secretaria se clausure la presente sesión.","language":"es","start":3539.7999999999997,"end":3542.18,"speakerId":1},{"text":"Siendo las 16:00 H con 13 minutos, se clausura la sesión.","language":"es","start":3542.47,"end":3546.18,"speakerId":2}],"speakerNames":[null,null,null,null,null,null,null,null,null]},"audioOneDriveItem":{"driveId":"b!g8JEO6xNSkaZQ1eRsrD0tYQ0TfJOWhtJmuLSuuqHIiLqISCTcRyxRp00NKNff9B9","itemId":"01BFZDPV3LAFW4HDI4NBBI52FMRFEVQ664"}}}</storedTranscription>
</file>

<file path=customXml/itemProps1.xml><?xml version="1.0" encoding="utf-8"?>
<ds:datastoreItem xmlns:ds="http://schemas.openxmlformats.org/officeDocument/2006/customXml" ds:itemID="{C4E39891-B5B4-40DF-93CC-3A9EC475BBF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1346</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 Galarza</dc:creator>
  <cp:keywords/>
  <dc:description/>
  <cp:lastModifiedBy>Pedro José Cornejo Espinosa</cp:lastModifiedBy>
  <cp:revision>49</cp:revision>
  <dcterms:created xsi:type="dcterms:W3CDTF">2023-11-16T14:32:00Z</dcterms:created>
  <dcterms:modified xsi:type="dcterms:W3CDTF">2023-11-16T16:56:00Z</dcterms:modified>
</cp:coreProperties>
</file>