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107A" w14:textId="77777777" w:rsidR="00726832" w:rsidRPr="0043261C" w:rsidRDefault="00726832" w:rsidP="00726832">
      <w:pPr>
        <w:spacing w:line="247" w:lineRule="exact"/>
        <w:jc w:val="center"/>
        <w:rPr>
          <w:rFonts w:ascii="Arial" w:hAnsi="Arial" w:cs="Arial"/>
          <w:b/>
        </w:rPr>
      </w:pPr>
      <w:r w:rsidRPr="0043261C">
        <w:rPr>
          <w:rFonts w:ascii="Arial" w:hAnsi="Arial" w:cs="Arial"/>
          <w:b/>
        </w:rPr>
        <w:t>PROYECTO</w:t>
      </w:r>
      <w:r w:rsidRPr="0043261C">
        <w:rPr>
          <w:rFonts w:ascii="Arial" w:hAnsi="Arial" w:cs="Arial"/>
          <w:b/>
          <w:spacing w:val="-4"/>
        </w:rPr>
        <w:t xml:space="preserve"> </w:t>
      </w:r>
      <w:r w:rsidRPr="0043261C">
        <w:rPr>
          <w:rFonts w:ascii="Arial" w:hAnsi="Arial" w:cs="Arial"/>
          <w:b/>
        </w:rPr>
        <w:t>DE</w:t>
      </w:r>
      <w:r w:rsidRPr="0043261C">
        <w:rPr>
          <w:rFonts w:ascii="Arial" w:hAnsi="Arial" w:cs="Arial"/>
          <w:b/>
          <w:spacing w:val="-6"/>
        </w:rPr>
        <w:t xml:space="preserve"> </w:t>
      </w:r>
      <w:r w:rsidRPr="0043261C">
        <w:rPr>
          <w:rFonts w:ascii="Arial" w:hAnsi="Arial" w:cs="Arial"/>
          <w:b/>
        </w:rPr>
        <w:t>ORDENANZA</w:t>
      </w:r>
      <w:r w:rsidRPr="0043261C">
        <w:rPr>
          <w:rFonts w:ascii="Arial" w:hAnsi="Arial" w:cs="Arial"/>
          <w:b/>
          <w:spacing w:val="-5"/>
        </w:rPr>
        <w:t xml:space="preserve"> </w:t>
      </w:r>
      <w:r w:rsidRPr="0043261C">
        <w:rPr>
          <w:rFonts w:ascii="Arial" w:hAnsi="Arial" w:cs="Arial"/>
          <w:b/>
        </w:rPr>
        <w:t>DISTRITAL</w:t>
      </w:r>
      <w:r w:rsidRPr="0043261C">
        <w:rPr>
          <w:rFonts w:ascii="Arial" w:hAnsi="Arial" w:cs="Arial"/>
          <w:b/>
          <w:spacing w:val="-7"/>
        </w:rPr>
        <w:t xml:space="preserve"> </w:t>
      </w:r>
      <w:r w:rsidRPr="0043261C">
        <w:rPr>
          <w:rFonts w:ascii="Arial" w:hAnsi="Arial" w:cs="Arial"/>
          <w:b/>
        </w:rPr>
        <w:t>METROPOLITANA</w:t>
      </w:r>
    </w:p>
    <w:p w14:paraId="1D84C774" w14:textId="77777777" w:rsidR="00726832" w:rsidRPr="0043261C" w:rsidRDefault="00726832" w:rsidP="00726832">
      <w:pPr>
        <w:jc w:val="center"/>
        <w:rPr>
          <w:rFonts w:ascii="Arial" w:hAnsi="Arial" w:cs="Arial"/>
        </w:rPr>
      </w:pPr>
    </w:p>
    <w:p w14:paraId="09E46A4A" w14:textId="77777777" w:rsidR="00726832" w:rsidRPr="0043261C" w:rsidRDefault="00726832" w:rsidP="00726832">
      <w:pPr>
        <w:spacing w:line="264" w:lineRule="exact"/>
        <w:ind w:left="112"/>
        <w:jc w:val="both"/>
        <w:rPr>
          <w:rFonts w:ascii="Arial" w:hAnsi="Arial" w:cs="Arial"/>
          <w:b/>
        </w:rPr>
      </w:pPr>
      <w:r w:rsidRPr="0043261C">
        <w:rPr>
          <w:rFonts w:ascii="Arial" w:hAnsi="Arial" w:cs="Arial"/>
          <w:b/>
        </w:rPr>
        <w:t>ORDENANZA</w:t>
      </w:r>
      <w:r w:rsidRPr="0043261C">
        <w:rPr>
          <w:rFonts w:ascii="Arial" w:hAnsi="Arial" w:cs="Arial"/>
          <w:b/>
          <w:spacing w:val="-3"/>
        </w:rPr>
        <w:t xml:space="preserve"> </w:t>
      </w:r>
      <w:r w:rsidRPr="0043261C">
        <w:rPr>
          <w:rFonts w:ascii="Arial" w:hAnsi="Arial" w:cs="Arial"/>
          <w:b/>
        </w:rPr>
        <w:t>METROPOLITANA</w:t>
      </w:r>
      <w:r w:rsidRPr="0043261C">
        <w:rPr>
          <w:rFonts w:ascii="Arial" w:hAnsi="Arial" w:cs="Arial"/>
          <w:b/>
          <w:spacing w:val="-3"/>
        </w:rPr>
        <w:t xml:space="preserve"> REFORMATORIA</w:t>
      </w:r>
      <w:r w:rsidRPr="0043261C">
        <w:rPr>
          <w:rFonts w:ascii="Arial" w:hAnsi="Arial" w:cs="Arial"/>
          <w:b/>
          <w:spacing w:val="-1"/>
        </w:rPr>
        <w:t xml:space="preserve"> </w:t>
      </w:r>
      <w:r w:rsidRPr="0043261C">
        <w:rPr>
          <w:rFonts w:ascii="Arial" w:hAnsi="Arial" w:cs="Arial"/>
          <w:b/>
        </w:rPr>
        <w:t>DEL</w:t>
      </w:r>
      <w:r w:rsidRPr="0043261C">
        <w:rPr>
          <w:rFonts w:ascii="Arial" w:hAnsi="Arial" w:cs="Arial"/>
          <w:b/>
          <w:spacing w:val="-3"/>
        </w:rPr>
        <w:t xml:space="preserve"> </w:t>
      </w:r>
      <w:r w:rsidRPr="0043261C">
        <w:rPr>
          <w:rFonts w:ascii="Arial" w:hAnsi="Arial" w:cs="Arial"/>
          <w:b/>
        </w:rPr>
        <w:t>CAPÍTULO V</w:t>
      </w:r>
      <w:r w:rsidRPr="0043261C">
        <w:rPr>
          <w:rFonts w:ascii="Arial" w:hAnsi="Arial" w:cs="Arial"/>
          <w:b/>
          <w:spacing w:val="-6"/>
        </w:rPr>
        <w:t xml:space="preserve"> </w:t>
      </w:r>
      <w:r w:rsidRPr="0043261C">
        <w:rPr>
          <w:rFonts w:ascii="Arial" w:hAnsi="Arial" w:cs="Arial"/>
          <w:b/>
        </w:rPr>
        <w:t>“FONDO</w:t>
      </w:r>
    </w:p>
    <w:p w14:paraId="1ACE3C2D" w14:textId="77777777" w:rsidR="00726832" w:rsidRPr="0043261C" w:rsidRDefault="00726832" w:rsidP="00726832">
      <w:pPr>
        <w:ind w:left="2460" w:right="1" w:hanging="2461"/>
        <w:jc w:val="both"/>
        <w:rPr>
          <w:rFonts w:ascii="Arial" w:hAnsi="Arial" w:cs="Arial"/>
          <w:b/>
          <w:sz w:val="24"/>
        </w:rPr>
      </w:pPr>
      <w:r w:rsidRPr="0043261C">
        <w:rPr>
          <w:rFonts w:ascii="Arial" w:hAnsi="Arial" w:cs="Arial"/>
          <w:b/>
        </w:rPr>
        <w:t>AMBIENTAL”, DEL LIBRO IV.3, DEL CÓDIGO MUNICIPAL PARA EL DISTRITO</w:t>
      </w:r>
      <w:r w:rsidRPr="0043261C">
        <w:rPr>
          <w:rFonts w:ascii="Arial" w:hAnsi="Arial" w:cs="Arial"/>
          <w:b/>
          <w:spacing w:val="-59"/>
        </w:rPr>
        <w:t xml:space="preserve"> </w:t>
      </w:r>
      <w:r w:rsidRPr="0043261C">
        <w:rPr>
          <w:rFonts w:ascii="Arial" w:hAnsi="Arial" w:cs="Arial"/>
          <w:b/>
        </w:rPr>
        <w:t>METROPOLITANO</w:t>
      </w:r>
      <w:r w:rsidRPr="0043261C">
        <w:rPr>
          <w:rFonts w:ascii="Arial" w:hAnsi="Arial" w:cs="Arial"/>
          <w:b/>
          <w:spacing w:val="-2"/>
        </w:rPr>
        <w:t xml:space="preserve"> </w:t>
      </w:r>
      <w:r w:rsidRPr="0043261C">
        <w:rPr>
          <w:rFonts w:ascii="Arial" w:hAnsi="Arial" w:cs="Arial"/>
          <w:b/>
        </w:rPr>
        <w:t>DE</w:t>
      </w:r>
      <w:r w:rsidRPr="0043261C">
        <w:rPr>
          <w:rFonts w:ascii="Arial" w:hAnsi="Arial" w:cs="Arial"/>
          <w:b/>
          <w:spacing w:val="-2"/>
        </w:rPr>
        <w:t xml:space="preserve"> </w:t>
      </w:r>
      <w:r w:rsidRPr="0043261C">
        <w:rPr>
          <w:rFonts w:ascii="Arial" w:hAnsi="Arial" w:cs="Arial"/>
          <w:b/>
        </w:rPr>
        <w:t>QUITO</w:t>
      </w:r>
      <w:r w:rsidRPr="0043261C">
        <w:rPr>
          <w:rFonts w:ascii="Arial" w:hAnsi="Arial" w:cs="Arial"/>
          <w:b/>
          <w:sz w:val="24"/>
        </w:rPr>
        <w:t>”</w:t>
      </w:r>
    </w:p>
    <w:p w14:paraId="49D3EE04" w14:textId="15D681AD" w:rsidR="00D01166" w:rsidRDefault="00D01166"/>
    <w:p w14:paraId="6139942D" w14:textId="78F66360" w:rsidR="00726832" w:rsidRDefault="00726832"/>
    <w:p w14:paraId="438A1437" w14:textId="77777777" w:rsidR="00726832" w:rsidRPr="0043261C" w:rsidRDefault="00726832" w:rsidP="00726832">
      <w:pPr>
        <w:pStyle w:val="Textoindependiente"/>
        <w:spacing w:line="276" w:lineRule="auto"/>
        <w:ind w:left="102" w:right="137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La gestión política descentralizada y la implementación de servicios y proyectos en 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distintos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ámbitos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sectoriales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requieren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instituciones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robustas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faciliten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consecución de sus metas de desarrollo en el ámbito social, económico y ambiental.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 modelos de gestión pública de calidad y orientado a la gestión de resultados, no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solo garantizan resultados visibles en la aplicación de la política pública en el territorio,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sino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también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mejoran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calidad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</w:rPr>
        <w:t>finanzas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públicas,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uso</w:t>
      </w:r>
      <w:r w:rsidRPr="0043261C">
        <w:rPr>
          <w:rFonts w:ascii="Arial" w:hAnsi="Arial" w:cs="Arial"/>
          <w:spacing w:val="-7"/>
        </w:rPr>
        <w:t xml:space="preserve"> </w:t>
      </w:r>
      <w:r w:rsidRPr="0043261C">
        <w:rPr>
          <w:rFonts w:ascii="Arial" w:hAnsi="Arial" w:cs="Arial"/>
        </w:rPr>
        <w:t>eficaz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eficiente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59"/>
        </w:rPr>
        <w:t xml:space="preserve">                                                   </w:t>
      </w:r>
      <w:r w:rsidRPr="0043261C">
        <w:rPr>
          <w:rFonts w:ascii="Arial" w:hAnsi="Arial" w:cs="Arial"/>
        </w:rPr>
        <w:t>recursos, el compromiso de los equipos de trabajo en la gestión por resultados,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rendición de cuentas hacia los actores de la sociedad civil, el sector privado y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comunidad internacional, respecto de todo el ciclo de la inversión pública, incluyendo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sus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mecanismos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de administración,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gestión,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implementación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y evaluación.</w:t>
      </w:r>
    </w:p>
    <w:p w14:paraId="23365BBF" w14:textId="77777777" w:rsidR="00726832" w:rsidRPr="0043261C" w:rsidRDefault="00726832" w:rsidP="00726832">
      <w:pPr>
        <w:pStyle w:val="Textoindependiente"/>
        <w:tabs>
          <w:tab w:val="left" w:pos="5490"/>
        </w:tabs>
        <w:spacing w:before="5"/>
        <w:jc w:val="both"/>
        <w:rPr>
          <w:rFonts w:ascii="Arial" w:hAnsi="Arial" w:cs="Arial"/>
          <w:sz w:val="25"/>
        </w:rPr>
      </w:pPr>
      <w:r w:rsidRPr="0043261C">
        <w:rPr>
          <w:rFonts w:ascii="Arial" w:hAnsi="Arial" w:cs="Arial"/>
          <w:sz w:val="25"/>
        </w:rPr>
        <w:tab/>
      </w:r>
    </w:p>
    <w:p w14:paraId="776A7916" w14:textId="77777777" w:rsidR="00726832" w:rsidRPr="0043261C" w:rsidRDefault="00726832" w:rsidP="00726832">
      <w:pPr>
        <w:pStyle w:val="Textoindependiente"/>
        <w:spacing w:before="1" w:line="276" w:lineRule="auto"/>
        <w:ind w:left="102" w:right="137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La gestión pública institucional, supone la adopción de mecanismos claros que creen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valor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procesos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relacionados,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con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insumos,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procesos,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productos,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resultados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impactos</w:t>
      </w:r>
      <w:r w:rsidRPr="0043261C">
        <w:rPr>
          <w:rFonts w:ascii="Arial" w:hAnsi="Arial" w:cs="Arial"/>
        </w:rPr>
        <w:t xml:space="preserve"> de la inversión, en un espacio donde el uso de los recursos debe garantizar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resultados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esperados.</w:t>
      </w:r>
    </w:p>
    <w:p w14:paraId="4AB444DE" w14:textId="77777777" w:rsidR="00726832" w:rsidRPr="0043261C" w:rsidRDefault="00726832" w:rsidP="00726832">
      <w:pPr>
        <w:pStyle w:val="Textoindependiente"/>
        <w:spacing w:before="3"/>
        <w:jc w:val="both"/>
        <w:rPr>
          <w:rFonts w:ascii="Arial" w:hAnsi="Arial" w:cs="Arial"/>
          <w:sz w:val="25"/>
        </w:rPr>
      </w:pPr>
    </w:p>
    <w:p w14:paraId="00C2C681" w14:textId="33B947B5" w:rsidR="00726832" w:rsidRPr="0043261C" w:rsidRDefault="00726832" w:rsidP="00726832">
      <w:pPr>
        <w:pStyle w:val="Textoindependiente"/>
        <w:spacing w:line="276" w:lineRule="auto"/>
        <w:ind w:left="102" w:right="134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Dentro de este marco, la gestión pública para el desarrollo implica: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 planificación,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movilización, la organización y la transformación de recursos financieros, humanos,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materiales, y metodológicos que permitan cumplir con objetivos locales, solucionando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  <w:spacing w:val="-1"/>
        </w:rPr>
        <w:t>problemas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  <w:spacing w:val="-1"/>
        </w:rPr>
        <w:t>o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  <w:spacing w:val="-1"/>
        </w:rPr>
        <w:t>logrando</w:t>
      </w:r>
      <w:r w:rsidRPr="0043261C">
        <w:rPr>
          <w:rFonts w:ascii="Arial" w:hAnsi="Arial" w:cs="Arial"/>
          <w:spacing w:val="-16"/>
        </w:rPr>
        <w:t xml:space="preserve"> </w:t>
      </w:r>
      <w:r w:rsidRPr="0043261C">
        <w:rPr>
          <w:rFonts w:ascii="Arial" w:hAnsi="Arial" w:cs="Arial"/>
          <w:spacing w:val="-1"/>
        </w:rPr>
        <w:t>resultados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significativos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para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15"/>
        </w:rPr>
        <w:t xml:space="preserve"> </w:t>
      </w:r>
      <w:r w:rsidRPr="0043261C">
        <w:rPr>
          <w:rFonts w:ascii="Arial" w:hAnsi="Arial" w:cs="Arial"/>
        </w:rPr>
        <w:t>territorio,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creando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verdadero</w:t>
      </w:r>
      <w:r w:rsidRPr="0043261C">
        <w:rPr>
          <w:rFonts w:ascii="Arial" w:hAnsi="Arial" w:cs="Arial"/>
          <w:spacing w:val="-14"/>
        </w:rPr>
        <w:t xml:space="preserve"> </w:t>
      </w:r>
      <w:r w:rsidR="004D6F61" w:rsidRPr="0043261C">
        <w:rPr>
          <w:rFonts w:ascii="Arial" w:hAnsi="Arial" w:cs="Arial"/>
        </w:rPr>
        <w:t>valor</w:t>
      </w:r>
      <w:r w:rsidR="004D6F61">
        <w:rPr>
          <w:rFonts w:ascii="Arial" w:hAnsi="Arial" w:cs="Arial"/>
        </w:rPr>
        <w:t xml:space="preserve"> </w:t>
      </w:r>
      <w:r w:rsidR="004D6F61" w:rsidRPr="0043261C">
        <w:rPr>
          <w:rFonts w:ascii="Arial" w:hAnsi="Arial" w:cs="Arial"/>
          <w:spacing w:val="-58"/>
        </w:rPr>
        <w:t>en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lo público.</w:t>
      </w:r>
    </w:p>
    <w:p w14:paraId="4B45EBC6" w14:textId="77777777" w:rsidR="00726832" w:rsidRPr="0043261C" w:rsidRDefault="00726832" w:rsidP="00726832">
      <w:pPr>
        <w:pStyle w:val="Textoindependiente"/>
        <w:spacing w:before="3"/>
        <w:jc w:val="both"/>
        <w:rPr>
          <w:rFonts w:ascii="Arial" w:hAnsi="Arial" w:cs="Arial"/>
          <w:sz w:val="25"/>
        </w:rPr>
      </w:pPr>
    </w:p>
    <w:p w14:paraId="5472EB83" w14:textId="77777777" w:rsidR="00726832" w:rsidRPr="0043261C" w:rsidRDefault="00726832" w:rsidP="00726832">
      <w:pPr>
        <w:pStyle w:val="Textoindependiente"/>
        <w:spacing w:line="276" w:lineRule="auto"/>
        <w:ind w:left="102" w:right="134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El proceso de producción de resultados y de generación de valor público, funciona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mediante la articulación de instituciones, y funciones de las entidades públicas, y 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conjunto con los actores de la sociedad civil y el sector privado quienes coproducen los</w:t>
      </w:r>
      <w:r w:rsidRPr="0043261C">
        <w:rPr>
          <w:rFonts w:ascii="Arial" w:hAnsi="Arial" w:cs="Arial"/>
          <w:spacing w:val="-60"/>
        </w:rPr>
        <w:t xml:space="preserve"> </w:t>
      </w:r>
      <w:r w:rsidRPr="0043261C">
        <w:rPr>
          <w:rFonts w:ascii="Arial" w:hAnsi="Arial" w:cs="Arial"/>
        </w:rPr>
        <w:t>resultados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del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desarrollo,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tal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virtud,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instituciones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deben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fortalecer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relación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entre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actores, la coordinación, supervisión e intercambio de información y responsabilidades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forma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concertada.</w:t>
      </w:r>
    </w:p>
    <w:p w14:paraId="57C1EB10" w14:textId="77777777" w:rsidR="00726832" w:rsidRPr="0043261C" w:rsidRDefault="00726832" w:rsidP="00726832">
      <w:pPr>
        <w:pStyle w:val="Textoindependiente"/>
        <w:spacing w:line="276" w:lineRule="auto"/>
        <w:ind w:left="102" w:right="134"/>
        <w:jc w:val="both"/>
        <w:rPr>
          <w:rFonts w:ascii="Arial" w:hAnsi="Arial" w:cs="Arial"/>
        </w:rPr>
      </w:pPr>
    </w:p>
    <w:p w14:paraId="4563A2EC" w14:textId="77777777" w:rsidR="00726832" w:rsidRPr="0043261C" w:rsidRDefault="00726832" w:rsidP="00726832">
      <w:pPr>
        <w:pStyle w:val="Textoindependiente"/>
        <w:ind w:left="102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Durante varios años la Comisión Económica para América Latina y el Caribe CEPAL,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ha profundizado el análisis en torno a la necesidad de que exista mayores niveles 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inversión pública, reconociendo su importancia para el logro del crecimiento sostenido,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reducción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pobreza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incremento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equidad.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Es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así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como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se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han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realizado</w:t>
      </w:r>
      <w:r w:rsidRPr="0043261C">
        <w:rPr>
          <w:rFonts w:ascii="Arial" w:hAnsi="Arial" w:cs="Arial"/>
          <w:spacing w:val="-59"/>
        </w:rPr>
        <w:t xml:space="preserve">                            </w:t>
      </w:r>
      <w:r w:rsidRPr="0043261C">
        <w:rPr>
          <w:rFonts w:ascii="Arial" w:hAnsi="Arial" w:cs="Arial"/>
        </w:rPr>
        <w:t>varias propuestas para mejorar el desempeño de los Sistemas de Inversión Pública 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través</w:t>
      </w:r>
      <w:r w:rsidRPr="0043261C">
        <w:rPr>
          <w:rFonts w:ascii="Arial" w:hAnsi="Arial" w:cs="Arial"/>
          <w:spacing w:val="15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6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6"/>
        </w:rPr>
        <w:t xml:space="preserve"> </w:t>
      </w:r>
      <w:r w:rsidRPr="0043261C">
        <w:rPr>
          <w:rFonts w:ascii="Arial" w:hAnsi="Arial" w:cs="Arial"/>
        </w:rPr>
        <w:t>formulación,</w:t>
      </w:r>
      <w:r w:rsidRPr="0043261C">
        <w:rPr>
          <w:rFonts w:ascii="Arial" w:hAnsi="Arial" w:cs="Arial"/>
          <w:spacing w:val="15"/>
        </w:rPr>
        <w:t xml:space="preserve"> </w:t>
      </w:r>
      <w:r w:rsidRPr="0043261C">
        <w:rPr>
          <w:rFonts w:ascii="Arial" w:hAnsi="Arial" w:cs="Arial"/>
        </w:rPr>
        <w:t>ejecución,</w:t>
      </w:r>
      <w:r w:rsidRPr="0043261C">
        <w:rPr>
          <w:rFonts w:ascii="Arial" w:hAnsi="Arial" w:cs="Arial"/>
          <w:spacing w:val="15"/>
        </w:rPr>
        <w:t xml:space="preserve"> </w:t>
      </w:r>
      <w:r w:rsidRPr="0043261C">
        <w:rPr>
          <w:rFonts w:ascii="Arial" w:hAnsi="Arial" w:cs="Arial"/>
        </w:rPr>
        <w:t>monitoreo</w:t>
      </w:r>
      <w:r w:rsidRPr="0043261C">
        <w:rPr>
          <w:rFonts w:ascii="Arial" w:hAnsi="Arial" w:cs="Arial"/>
          <w:spacing w:val="15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4"/>
        </w:rPr>
        <w:t xml:space="preserve"> </w:t>
      </w:r>
      <w:r w:rsidRPr="0043261C">
        <w:rPr>
          <w:rFonts w:ascii="Arial" w:hAnsi="Arial" w:cs="Arial"/>
        </w:rPr>
        <w:t>evaluación</w:t>
      </w:r>
      <w:r w:rsidRPr="0043261C">
        <w:rPr>
          <w:rFonts w:ascii="Arial" w:hAnsi="Arial" w:cs="Arial"/>
          <w:spacing w:val="16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6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6"/>
        </w:rPr>
        <w:t xml:space="preserve"> </w:t>
      </w:r>
      <w:r w:rsidRPr="0043261C">
        <w:rPr>
          <w:rFonts w:ascii="Arial" w:hAnsi="Arial" w:cs="Arial"/>
        </w:rPr>
        <w:t>planes</w:t>
      </w:r>
      <w:r w:rsidRPr="0043261C">
        <w:rPr>
          <w:rFonts w:ascii="Arial" w:hAnsi="Arial" w:cs="Arial"/>
          <w:spacing w:val="15"/>
        </w:rPr>
        <w:t xml:space="preserve"> </w:t>
      </w:r>
      <w:r w:rsidRPr="0043261C">
        <w:rPr>
          <w:rFonts w:ascii="Arial" w:hAnsi="Arial" w:cs="Arial"/>
        </w:rPr>
        <w:t>programas, proyectos y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actividades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se ejecutan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con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fondos de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inversión.</w:t>
      </w:r>
      <w:r w:rsidRPr="0043261C">
        <w:rPr>
          <w:rFonts w:ascii="Arial" w:hAnsi="Arial" w:cs="Arial"/>
          <w:spacing w:val="2"/>
        </w:rPr>
        <w:t xml:space="preserve"> </w:t>
      </w:r>
      <w:r w:rsidRPr="0043261C">
        <w:rPr>
          <w:rFonts w:ascii="Arial" w:hAnsi="Arial" w:cs="Arial"/>
          <w:vertAlign w:val="superscript"/>
        </w:rPr>
        <w:t>1</w:t>
      </w:r>
    </w:p>
    <w:p w14:paraId="1A6E16F9" w14:textId="77777777" w:rsidR="00726832" w:rsidRPr="0043261C" w:rsidRDefault="00726832" w:rsidP="00726832">
      <w:pPr>
        <w:pStyle w:val="Textoindependiente"/>
        <w:spacing w:before="6"/>
        <w:jc w:val="both"/>
        <w:rPr>
          <w:rFonts w:ascii="Arial" w:hAnsi="Arial" w:cs="Arial"/>
          <w:sz w:val="28"/>
        </w:rPr>
      </w:pPr>
    </w:p>
    <w:p w14:paraId="563A23DF" w14:textId="77777777" w:rsidR="00726832" w:rsidRPr="0043261C" w:rsidRDefault="00726832" w:rsidP="00726832">
      <w:pPr>
        <w:pStyle w:val="Textoindependiente"/>
        <w:spacing w:line="276" w:lineRule="auto"/>
        <w:ind w:left="102" w:right="139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La premisa más importante es lograr que los proyectos ejecutados con fondos 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inversión,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exhiban beneficios netos positivos en cualquiera de sus mecanismos 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modalidades de</w:t>
      </w:r>
      <w:r>
        <w:rPr>
          <w:rFonts w:ascii="Arial" w:hAnsi="Arial" w:cs="Arial"/>
        </w:rPr>
        <w:t xml:space="preserve"> </w:t>
      </w:r>
      <w:r w:rsidRPr="0043261C">
        <w:rPr>
          <w:rFonts w:ascii="Arial" w:hAnsi="Arial" w:cs="Arial"/>
        </w:rPr>
        <w:t>intervención.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 inversión pública está marcada por un ciclo con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diferentes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etapas: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Orientación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estratégica,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formulación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evaluación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 xml:space="preserve">proyectos, la selección que asegure </w:t>
      </w:r>
      <w:r w:rsidRPr="0043261C">
        <w:rPr>
          <w:rFonts w:ascii="Arial" w:hAnsi="Arial" w:cs="Arial"/>
        </w:rPr>
        <w:lastRenderedPageBreak/>
        <w:t>menor costo y mayor eficacia, el seguimiento,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monitoreo durante la ejecución, la evaluación para revisar los resultados y la rendición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 cuentas.</w:t>
      </w:r>
    </w:p>
    <w:p w14:paraId="0F7EFE40" w14:textId="77777777" w:rsidR="00726832" w:rsidRPr="0043261C" w:rsidRDefault="00726832" w:rsidP="00726832">
      <w:pPr>
        <w:pStyle w:val="Textoindependiente"/>
        <w:spacing w:before="5"/>
        <w:jc w:val="both"/>
        <w:rPr>
          <w:rFonts w:ascii="Arial" w:hAnsi="Arial" w:cs="Arial"/>
          <w:sz w:val="25"/>
        </w:rPr>
      </w:pPr>
    </w:p>
    <w:p w14:paraId="15ECA7BB" w14:textId="77777777" w:rsidR="00726832" w:rsidRPr="0043261C" w:rsidRDefault="00726832" w:rsidP="00726832">
      <w:pPr>
        <w:pStyle w:val="Textoindependiente"/>
        <w:spacing w:line="276" w:lineRule="auto"/>
        <w:ind w:left="102" w:right="137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Adicionalmente es clave para una inversión pública de calidad,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asignación de recursos financieros, pero también las responsabilidades de los actores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vinculados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proceso;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todo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esto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requiere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un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marco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legal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facilite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implementación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del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ciclo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de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inversión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pública hacia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resultados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de impacto.</w:t>
      </w:r>
    </w:p>
    <w:p w14:paraId="32EB798A" w14:textId="77777777" w:rsidR="00726832" w:rsidRPr="0043261C" w:rsidRDefault="00726832" w:rsidP="00726832">
      <w:pPr>
        <w:pStyle w:val="Textoindependiente"/>
        <w:spacing w:before="3"/>
        <w:jc w:val="both"/>
        <w:rPr>
          <w:rFonts w:ascii="Arial" w:hAnsi="Arial" w:cs="Arial"/>
          <w:sz w:val="25"/>
        </w:rPr>
      </w:pPr>
    </w:p>
    <w:p w14:paraId="0EA27D5A" w14:textId="77777777" w:rsidR="00726832" w:rsidRPr="0043261C" w:rsidRDefault="00726832" w:rsidP="00726832">
      <w:pPr>
        <w:spacing w:line="276" w:lineRule="auto"/>
        <w:ind w:left="102" w:right="133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El Fondo Ambiental, es un mecanismo de inversión pública local, que tiene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objetivo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  <w:i/>
        </w:rPr>
        <w:t>“el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financiamiento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no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reembolsable de planes, programas y proyectos; pago a las entidades de seguimiento,</w:t>
      </w:r>
      <w:r w:rsidRPr="0043261C">
        <w:rPr>
          <w:rFonts w:ascii="Arial" w:hAnsi="Arial" w:cs="Arial"/>
          <w:i/>
          <w:spacing w:val="-59"/>
        </w:rPr>
        <w:t xml:space="preserve"> </w:t>
      </w:r>
      <w:r w:rsidRPr="0043261C">
        <w:rPr>
          <w:rFonts w:ascii="Arial" w:hAnsi="Arial" w:cs="Arial"/>
          <w:i/>
        </w:rPr>
        <w:t>empresas consultoras y consultores individuales;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fortalecimiento institucional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la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Dirección Metropolitana ambiental; y el ejercicio de toda actividad y financiamiento que</w:t>
      </w:r>
      <w:r w:rsidRPr="0043261C">
        <w:rPr>
          <w:rFonts w:ascii="Arial" w:hAnsi="Arial" w:cs="Arial"/>
          <w:i/>
          <w:spacing w:val="-59"/>
        </w:rPr>
        <w:t xml:space="preserve"> </w:t>
      </w:r>
      <w:r w:rsidRPr="0043261C">
        <w:rPr>
          <w:rFonts w:ascii="Arial" w:hAnsi="Arial" w:cs="Arial"/>
          <w:i/>
        </w:rPr>
        <w:t>tienda a la protección, conservación y mejoramiento de los recursos naturales, y de la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calidad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ambiental,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conformidad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con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las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prioridades,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políticas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ambientales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y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resoluciones establecidas por la Municipalidad del Distrito Metropolitano de Quito”.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</w:rPr>
        <w:t>Como se puede ver el objeto está más ligado a su carácter operativo que su carácter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estratégico que determine con claridad sus fuentes de financiamiento en el contexto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actual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su operación,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carácter estratégico de sus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inversiones.</w:t>
      </w:r>
    </w:p>
    <w:p w14:paraId="0AAF8D7C" w14:textId="77777777" w:rsidR="00726832" w:rsidRPr="0043261C" w:rsidRDefault="00726832" w:rsidP="00726832">
      <w:pPr>
        <w:pStyle w:val="Textoindependiente"/>
        <w:spacing w:before="5"/>
        <w:jc w:val="both"/>
        <w:rPr>
          <w:rFonts w:ascii="Arial" w:hAnsi="Arial" w:cs="Arial"/>
          <w:sz w:val="25"/>
        </w:rPr>
      </w:pPr>
    </w:p>
    <w:p w14:paraId="0BD392D6" w14:textId="77777777" w:rsidR="00726832" w:rsidRPr="0043261C" w:rsidRDefault="00726832" w:rsidP="00726832">
      <w:pPr>
        <w:pStyle w:val="Textoindependiente"/>
        <w:spacing w:line="276" w:lineRule="auto"/>
        <w:ind w:left="102" w:right="134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Los gobiernos locales municipales han jugado un papel fundamental para establecer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marcos normativos, planes de acción y proyectos de inversión relacionado con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  <w:spacing w:val="-1"/>
        </w:rPr>
        <w:t>gestión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ambiental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local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función</w:t>
      </w:r>
      <w:r w:rsidRPr="0043261C">
        <w:rPr>
          <w:rFonts w:ascii="Arial" w:hAnsi="Arial" w:cs="Arial"/>
          <w:spacing w:val="-15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15"/>
        </w:rPr>
        <w:t xml:space="preserve"> </w:t>
      </w:r>
      <w:r w:rsidRPr="0043261C">
        <w:rPr>
          <w:rFonts w:ascii="Arial" w:hAnsi="Arial" w:cs="Arial"/>
        </w:rPr>
        <w:t>sus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particularidades,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su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diversidad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15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amenazas</w:t>
      </w:r>
      <w:r w:rsidRPr="0043261C">
        <w:rPr>
          <w:rFonts w:ascii="Arial" w:hAnsi="Arial" w:cs="Arial"/>
          <w:spacing w:val="-59"/>
        </w:rPr>
        <w:t xml:space="preserve">                      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sistemas naturales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humanos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sufren.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Lamentablemente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debilidades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más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 xml:space="preserve">comunes son de carácter estratégico y presupuestario donde se pueda evidenciar el impacto real de sus  </w:t>
      </w:r>
      <w:r w:rsidRPr="0043261C">
        <w:rPr>
          <w:rFonts w:ascii="Arial" w:hAnsi="Arial" w:cs="Arial"/>
          <w:spacing w:val="-60"/>
        </w:rPr>
        <w:t xml:space="preserve"> </w:t>
      </w:r>
      <w:r w:rsidRPr="0043261C">
        <w:rPr>
          <w:rFonts w:ascii="Arial" w:hAnsi="Arial" w:cs="Arial"/>
        </w:rPr>
        <w:t>inversiones. El Fondo Ambiental, en 18 años de funcionamiento, no cuenta con una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clara definición de su alcance competencial, que reflejen su accionar en un solo bloque</w:t>
      </w:r>
      <w:r>
        <w:rPr>
          <w:rFonts w:ascii="Arial" w:hAnsi="Arial" w:cs="Arial"/>
        </w:rPr>
        <w:t xml:space="preserve"> </w:t>
      </w:r>
      <w:r w:rsidRPr="0043261C"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  <w:spacing w:val="-59"/>
        </w:rPr>
        <w:t xml:space="preserve">     </w:t>
      </w:r>
      <w:r w:rsidRPr="0043261C">
        <w:rPr>
          <w:rFonts w:ascii="Arial" w:hAnsi="Arial" w:cs="Arial"/>
        </w:rPr>
        <w:t>del</w:t>
      </w:r>
      <w:r w:rsidRPr="0043261C">
        <w:rPr>
          <w:rFonts w:ascii="Arial" w:hAnsi="Arial" w:cs="Arial"/>
          <w:spacing w:val="-4"/>
        </w:rPr>
        <w:t xml:space="preserve"> C</w:t>
      </w:r>
      <w:r w:rsidRPr="0043261C">
        <w:rPr>
          <w:rFonts w:ascii="Arial" w:hAnsi="Arial" w:cs="Arial"/>
        </w:rPr>
        <w:t>ódigo</w:t>
      </w:r>
      <w:r w:rsidRPr="0043261C">
        <w:rPr>
          <w:rFonts w:ascii="Arial" w:hAnsi="Arial" w:cs="Arial"/>
          <w:spacing w:val="-1"/>
        </w:rPr>
        <w:t xml:space="preserve"> M</w:t>
      </w:r>
      <w:r w:rsidRPr="0043261C">
        <w:rPr>
          <w:rFonts w:ascii="Arial" w:hAnsi="Arial" w:cs="Arial"/>
        </w:rPr>
        <w:t>unicipal,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para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evitar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dispersión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discrecionalidad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su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uso.</w:t>
      </w:r>
    </w:p>
    <w:p w14:paraId="4EB4C57A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0808B9D5" w14:textId="77777777" w:rsidR="00726832" w:rsidRPr="0043261C" w:rsidRDefault="00726832" w:rsidP="00726832">
      <w:pPr>
        <w:pStyle w:val="Textoindependiente"/>
        <w:ind w:left="102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La gestión ambiental de una base legal más clara, trazará el camino para establecer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 xml:space="preserve">diversos mecanismos diferenciados, para la inversión de los recursos que administra el </w:t>
      </w:r>
      <w:r>
        <w:rPr>
          <w:rFonts w:ascii="Arial" w:hAnsi="Arial" w:cs="Arial"/>
        </w:rPr>
        <w:t>FAQ,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través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involucramiento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otros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actores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no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tradicionales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implementación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proyectos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ambientales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sector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privado,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ciudadanía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u otras instancias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del Gobierno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del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DMQ,</w:t>
      </w:r>
      <w:r w:rsidRPr="0043261C">
        <w:rPr>
          <w:rFonts w:ascii="Arial" w:hAnsi="Arial" w:cs="Arial"/>
          <w:spacing w:val="2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ejecutan acciones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clave para el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ambiente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de la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ciudad.</w:t>
      </w:r>
    </w:p>
    <w:p w14:paraId="51CDD20E" w14:textId="77777777" w:rsidR="00726832" w:rsidRPr="0043261C" w:rsidRDefault="00726832" w:rsidP="00726832">
      <w:pPr>
        <w:pStyle w:val="Textoindependiente"/>
        <w:spacing w:before="6"/>
        <w:jc w:val="both"/>
        <w:rPr>
          <w:rFonts w:ascii="Arial" w:hAnsi="Arial" w:cs="Arial"/>
          <w:sz w:val="28"/>
        </w:rPr>
      </w:pPr>
    </w:p>
    <w:p w14:paraId="60004D55" w14:textId="77777777" w:rsidR="00726832" w:rsidRPr="0043261C" w:rsidRDefault="00726832" w:rsidP="00726832">
      <w:pPr>
        <w:pStyle w:val="Textoindependiente"/>
        <w:spacing w:line="276" w:lineRule="auto"/>
        <w:ind w:left="102" w:right="138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Esta propuesta pretende además mejorar el enfoque hacia la buena administración 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 recursos generados incluyendo el tema de planificación, monitoreo, evaluación 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rendición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de cuentas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manera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explícita.</w:t>
      </w:r>
    </w:p>
    <w:p w14:paraId="06A3A573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4F0EF203" w14:textId="77777777" w:rsidR="00726832" w:rsidRPr="0043261C" w:rsidRDefault="00726832" w:rsidP="00726832">
      <w:pPr>
        <w:pStyle w:val="Textoindependiente"/>
        <w:spacing w:line="276" w:lineRule="auto"/>
        <w:ind w:left="102" w:right="132"/>
        <w:jc w:val="both"/>
        <w:rPr>
          <w:rFonts w:ascii="Arial" w:hAnsi="Arial" w:cs="Arial"/>
        </w:rPr>
      </w:pPr>
      <w:r w:rsidRPr="0043261C">
        <w:rPr>
          <w:rFonts w:ascii="Arial" w:hAnsi="Arial" w:cs="Arial"/>
        </w:rPr>
        <w:t>Finalmente indicar que las varias reformas que ha sufrido el Fondo Ambiental, han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omitido aspectos de nueva normativa que afecta directamente a su operación, por lo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cual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este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debe ser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actualizado.</w:t>
      </w:r>
    </w:p>
    <w:p w14:paraId="1F4F62B2" w14:textId="173C2322" w:rsidR="00726832" w:rsidRDefault="00726832" w:rsidP="00726832"/>
    <w:p w14:paraId="575ABF19" w14:textId="77777777" w:rsidR="00726832" w:rsidRDefault="00726832" w:rsidP="00726832">
      <w:pPr>
        <w:spacing w:before="50" w:line="276" w:lineRule="auto"/>
        <w:jc w:val="both"/>
      </w:pPr>
      <w:r>
        <w:t>El Fondo Ambiental, es una entidad municipal creada con autonomía administrativa y</w:t>
      </w:r>
      <w:r>
        <w:rPr>
          <w:spacing w:val="1"/>
        </w:rPr>
        <w:t xml:space="preserve"> </w:t>
      </w:r>
      <w:r>
        <w:t>financiera, según consta en la Ordenanza Metropolitana Nro. 146, de 12 de mayo de</w:t>
      </w:r>
      <w:r>
        <w:rPr>
          <w:spacing w:val="1"/>
        </w:rPr>
        <w:t xml:space="preserve"> </w:t>
      </w:r>
      <w:r>
        <w:t>2005;</w:t>
      </w:r>
      <w:r>
        <w:rPr>
          <w:spacing w:val="-2"/>
        </w:rPr>
        <w:t xml:space="preserve"> </w:t>
      </w:r>
      <w:r>
        <w:t>reformada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Nro.</w:t>
      </w:r>
      <w:r>
        <w:rPr>
          <w:spacing w:val="2"/>
        </w:rPr>
        <w:t xml:space="preserve"> </w:t>
      </w:r>
      <w:r>
        <w:t>250,</w:t>
      </w:r>
      <w:r>
        <w:rPr>
          <w:spacing w:val="-1"/>
        </w:rPr>
        <w:t xml:space="preserve"> </w:t>
      </w:r>
      <w:r>
        <w:t>de 17 de</w:t>
      </w:r>
      <w:r>
        <w:rPr>
          <w:spacing w:val="-2"/>
        </w:rPr>
        <w:t xml:space="preserve"> </w:t>
      </w:r>
      <w:r>
        <w:t>abril de</w:t>
      </w:r>
      <w:r>
        <w:rPr>
          <w:spacing w:val="-2"/>
        </w:rPr>
        <w:t xml:space="preserve"> </w:t>
      </w:r>
      <w:r>
        <w:t>2008.</w:t>
      </w:r>
    </w:p>
    <w:p w14:paraId="4F620A9B" w14:textId="77777777" w:rsidR="00726832" w:rsidRDefault="00726832" w:rsidP="00726832">
      <w:pPr>
        <w:spacing w:before="4"/>
        <w:rPr>
          <w:sz w:val="25"/>
        </w:rPr>
      </w:pPr>
    </w:p>
    <w:p w14:paraId="7F3DC50E" w14:textId="77777777" w:rsidR="00726832" w:rsidRDefault="00726832" w:rsidP="00726832">
      <w:pPr>
        <w:spacing w:line="276" w:lineRule="auto"/>
        <w:jc w:val="both"/>
      </w:pPr>
      <w:r>
        <w:t>El Fondo Ambiental, en el marco del Código Municipal para el Distrito Metropolitano de</w:t>
      </w:r>
      <w:r>
        <w:rPr>
          <w:spacing w:val="-59"/>
        </w:rPr>
        <w:t xml:space="preserve"> </w:t>
      </w:r>
      <w:r>
        <w:t>Quito, requiere de definiciones robustas que le permitan contribuir con las políticas</w:t>
      </w:r>
      <w:r>
        <w:rPr>
          <w:spacing w:val="1"/>
        </w:rPr>
        <w:t xml:space="preserve"> </w:t>
      </w:r>
      <w:r>
        <w:t>ambientales de manera estratégica por lo cual</w:t>
      </w:r>
      <w:r>
        <w:rPr>
          <w:spacing w:val="1"/>
        </w:rPr>
        <w:t xml:space="preserve"> </w:t>
      </w:r>
      <w:r>
        <w:t>es imprescindible contar con un cuerpo</w:t>
      </w:r>
      <w:r>
        <w:rPr>
          <w:spacing w:val="-59"/>
        </w:rPr>
        <w:t xml:space="preserve"> </w:t>
      </w:r>
      <w:r>
        <w:t>normativo,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único,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administrativas,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financieras.</w:t>
      </w:r>
    </w:p>
    <w:p w14:paraId="7FBDA7BD" w14:textId="77777777" w:rsidR="00726832" w:rsidRDefault="00726832" w:rsidP="00726832">
      <w:pPr>
        <w:spacing w:before="3"/>
        <w:rPr>
          <w:sz w:val="25"/>
        </w:rPr>
      </w:pPr>
    </w:p>
    <w:p w14:paraId="0256B2A4" w14:textId="273092DE" w:rsidR="00726832" w:rsidRDefault="00726832" w:rsidP="00726832">
      <w:pPr>
        <w:spacing w:line="276" w:lineRule="auto"/>
        <w:ind w:right="2"/>
        <w:jc w:val="both"/>
      </w:pPr>
      <w:r>
        <w:t>Para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“ORDENANZA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 w:rsidR="003652EB">
        <w:rPr>
          <w:spacing w:val="1"/>
        </w:rPr>
        <w:t>REFORMATORIA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AMBIENTAL”,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IV.3,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39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DISTRITO</w:t>
      </w:r>
      <w:r>
        <w:rPr>
          <w:spacing w:val="40"/>
        </w:rPr>
        <w:t xml:space="preserve"> </w:t>
      </w:r>
      <w:r>
        <w:t>METROPOLITANO</w:t>
      </w:r>
      <w:r>
        <w:rPr>
          <w:spacing w:val="4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QUITO”,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el objetivo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asumir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eficiencia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eficacia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 se enmarca el cumplimiento del objeto</w:t>
      </w:r>
      <w:r>
        <w:rPr>
          <w:spacing w:val="1"/>
        </w:rPr>
        <w:t xml:space="preserve"> </w:t>
      </w:r>
      <w:r>
        <w:t>para el que fue creado 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Ambiental.</w:t>
      </w:r>
    </w:p>
    <w:p w14:paraId="29DED6CB" w14:textId="64E30395" w:rsidR="00726832" w:rsidRDefault="00726832" w:rsidP="00726832">
      <w:pPr>
        <w:spacing w:line="276" w:lineRule="auto"/>
        <w:ind w:right="2"/>
        <w:jc w:val="both"/>
      </w:pPr>
    </w:p>
    <w:p w14:paraId="064B9A3C" w14:textId="77777777" w:rsidR="00726832" w:rsidRDefault="00726832" w:rsidP="00726832">
      <w:pPr>
        <w:ind w:left="1959" w:right="1966"/>
        <w:jc w:val="center"/>
        <w:rPr>
          <w:rFonts w:ascii="Arial"/>
          <w:b/>
        </w:rPr>
      </w:pPr>
      <w:r>
        <w:rPr>
          <w:rFonts w:ascii="Arial"/>
          <w:b/>
        </w:rPr>
        <w:t>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CONCEJO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METROPOLITANO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QUITO</w:t>
      </w:r>
    </w:p>
    <w:p w14:paraId="1D689869" w14:textId="77777777" w:rsidR="00726832" w:rsidRDefault="00726832" w:rsidP="00726832">
      <w:pPr>
        <w:rPr>
          <w:rFonts w:ascii="Arial"/>
          <w:b/>
        </w:rPr>
      </w:pPr>
    </w:p>
    <w:p w14:paraId="50ABB8DA" w14:textId="77777777" w:rsidR="00726832" w:rsidRDefault="00726832" w:rsidP="00726832">
      <w:pPr>
        <w:ind w:left="1959" w:right="1963"/>
        <w:jc w:val="center"/>
      </w:pPr>
      <w:r>
        <w:t>Considerando:</w:t>
      </w:r>
    </w:p>
    <w:p w14:paraId="66DF72B0" w14:textId="77777777" w:rsidR="00726832" w:rsidRDefault="00726832" w:rsidP="00726832">
      <w:pPr>
        <w:spacing w:before="8"/>
        <w:rPr>
          <w:sz w:val="27"/>
        </w:rPr>
      </w:pPr>
    </w:p>
    <w:p w14:paraId="253FAE91" w14:textId="77777777" w:rsidR="00726832" w:rsidRDefault="00726832" w:rsidP="007E0B34">
      <w:pPr>
        <w:spacing w:line="276" w:lineRule="auto"/>
        <w:ind w:left="707" w:right="3" w:hanging="565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3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82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Ecuador,</w:t>
      </w:r>
      <w:r>
        <w:rPr>
          <w:spacing w:val="-59"/>
        </w:rPr>
        <w:t xml:space="preserve"> </w:t>
      </w:r>
      <w:r>
        <w:t>determina que el derecho a la seguridad jurídica se fundamenta en el respeto a</w:t>
      </w:r>
      <w:r>
        <w:rPr>
          <w:spacing w:val="-59"/>
        </w:rPr>
        <w:t xml:space="preserve"> </w:t>
      </w:r>
      <w:r>
        <w:t>la Constitución y en la existencia de normas jurídicas previas, claras, públicas y</w:t>
      </w:r>
      <w:r>
        <w:rPr>
          <w:spacing w:val="-59"/>
        </w:rPr>
        <w:t xml:space="preserve"> </w:t>
      </w:r>
      <w:r>
        <w:t>aplicadas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competentes;</w:t>
      </w:r>
    </w:p>
    <w:p w14:paraId="4DFD3FAB" w14:textId="77777777" w:rsidR="00726832" w:rsidRPr="0043261C" w:rsidRDefault="00726832" w:rsidP="00726832">
      <w:pPr>
        <w:pStyle w:val="Textoindependiente"/>
        <w:spacing w:before="93" w:line="276" w:lineRule="auto"/>
        <w:ind w:left="807" w:right="135" w:hanging="665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226 de la Constitución señala que las instituciones del Estado, sus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organismos, dependencias, las servidoras o servidores públicos y las personas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actúen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virtud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una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potestad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estatal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ejercerán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solamente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competencias y facultades que les sean atribuidas en la Constitución y la ley.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Tendrán el deber de coordinar acciones para el cumplimiento de sus fines 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hacer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efectivo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goce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ejercicio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derechos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reconocidos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Constitución;</w:t>
      </w:r>
    </w:p>
    <w:p w14:paraId="078050AD" w14:textId="77777777" w:rsidR="00726832" w:rsidRPr="0043261C" w:rsidRDefault="00726832" w:rsidP="00726832">
      <w:pPr>
        <w:pStyle w:val="Textoindependiente"/>
        <w:spacing w:before="2"/>
        <w:jc w:val="both"/>
        <w:rPr>
          <w:rFonts w:ascii="Arial" w:hAnsi="Arial" w:cs="Arial"/>
          <w:sz w:val="25"/>
        </w:rPr>
      </w:pPr>
    </w:p>
    <w:p w14:paraId="60A3B03F" w14:textId="77777777" w:rsidR="00726832" w:rsidRPr="0043261C" w:rsidRDefault="00726832" w:rsidP="00726832">
      <w:pPr>
        <w:pStyle w:val="Textoindependiente"/>
        <w:ind w:left="709" w:hanging="567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227 de la Constitución refiere que la administración pública constituye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un servicio a la colectividad que se rige por los principios de eficacia, eficiencia,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calidad, jerarquía, desconcentración, descentralización, coordinación, participación,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planificación,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transparencia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evaluación;</w:t>
      </w:r>
    </w:p>
    <w:p w14:paraId="02AD51F5" w14:textId="77777777" w:rsidR="00726832" w:rsidRPr="0043261C" w:rsidRDefault="00726832" w:rsidP="00726832">
      <w:pPr>
        <w:pStyle w:val="Textoindependiente"/>
        <w:spacing w:before="6"/>
        <w:jc w:val="both"/>
        <w:rPr>
          <w:rFonts w:ascii="Arial" w:hAnsi="Arial" w:cs="Arial"/>
          <w:sz w:val="28"/>
        </w:rPr>
      </w:pPr>
    </w:p>
    <w:p w14:paraId="4E2DDB27" w14:textId="77777777" w:rsidR="00726832" w:rsidRPr="0043261C" w:rsidRDefault="00726832" w:rsidP="00726832">
      <w:pPr>
        <w:pStyle w:val="Textoindependiente"/>
        <w:spacing w:line="276" w:lineRule="auto"/>
        <w:ind w:left="805" w:right="136" w:hanging="704"/>
        <w:jc w:val="both"/>
        <w:rPr>
          <w:rFonts w:ascii="Arial" w:hAnsi="Arial" w:cs="Arial"/>
        </w:rPr>
      </w:pPr>
      <w:r w:rsidRPr="0043261C">
        <w:rPr>
          <w:rFonts w:ascii="Arial" w:hAnsi="Arial" w:cs="Arial"/>
          <w:noProof/>
          <w:lang w:val="es-EC" w:eastAsia="es-EC"/>
        </w:rPr>
        <w:drawing>
          <wp:anchor distT="0" distB="0" distL="0" distR="0" simplePos="0" relativeHeight="251659264" behindDoc="1" locked="0" layoutInCell="1" allowOverlap="1" wp14:anchorId="503D3505" wp14:editId="5727E718">
            <wp:simplePos x="0" y="0"/>
            <wp:positionH relativeFrom="page">
              <wp:posOffset>1232420</wp:posOffset>
            </wp:positionH>
            <wp:positionV relativeFrom="paragraph">
              <wp:posOffset>1446534</wp:posOffset>
            </wp:positionV>
            <wp:extent cx="5010518" cy="480374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18" cy="4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238 de la Carta Magna prescribe que los Gobiernos Autónomos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  <w:spacing w:val="-1"/>
        </w:rPr>
        <w:t>Descentralizados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gozarán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autonomía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política,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administrativa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15"/>
        </w:rPr>
        <w:t xml:space="preserve"> </w:t>
      </w:r>
      <w:r w:rsidRPr="0043261C">
        <w:rPr>
          <w:rFonts w:ascii="Arial" w:hAnsi="Arial" w:cs="Arial"/>
        </w:rPr>
        <w:t>financiera,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se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regirán por los, principios de solidaridad, subsidiariedad, equidad interterritorial,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integración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participación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ciudadana.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ningún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caso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ejercicio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autonomía permitirá la secesión del territorio nacional. Constituyen gobiernos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autónomos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descentralizados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juntas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parroquiales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rurales,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concejos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municipales,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concejos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metropolitanos,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consejos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provinciales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consejos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regionales;</w:t>
      </w:r>
    </w:p>
    <w:p w14:paraId="443ABB7E" w14:textId="77777777" w:rsidR="00726832" w:rsidRPr="0043261C" w:rsidRDefault="00726832" w:rsidP="00726832">
      <w:pPr>
        <w:pStyle w:val="Textoindependiente"/>
        <w:spacing w:line="276" w:lineRule="auto"/>
        <w:ind w:left="805" w:right="136" w:hanging="704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240 de la Norma Suprema menciona, que los gobiernos autónomos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descentralizados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tendrán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facultades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legislativas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7"/>
        </w:rPr>
        <w:t xml:space="preserve"> </w:t>
      </w:r>
      <w:r w:rsidRPr="0043261C">
        <w:rPr>
          <w:rFonts w:ascii="Arial" w:hAnsi="Arial" w:cs="Arial"/>
        </w:rPr>
        <w:t>ejecutivas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</w:rPr>
        <w:t>ámbito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sus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competencias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jurisdicciones territoriales;</w:t>
      </w:r>
    </w:p>
    <w:p w14:paraId="1C379D0E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1C90D21E" w14:textId="77777777" w:rsidR="00726832" w:rsidRPr="0043261C" w:rsidRDefault="00726832" w:rsidP="00726832">
      <w:pPr>
        <w:pStyle w:val="Textoindependiente"/>
        <w:spacing w:line="276" w:lineRule="auto"/>
        <w:ind w:left="805" w:right="139" w:hanging="704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artículo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264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ibidem,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enumera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gobiernos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municipales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tienen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competencias claramente determinadas, sin perjuicio de otras que determina 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ley;</w:t>
      </w:r>
    </w:p>
    <w:p w14:paraId="7AD98CEE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070083F8" w14:textId="77777777" w:rsidR="00726832" w:rsidRPr="0043261C" w:rsidRDefault="00726832" w:rsidP="00726832">
      <w:pPr>
        <w:pStyle w:val="Textoindependiente"/>
        <w:spacing w:line="276" w:lineRule="auto"/>
        <w:ind w:left="807" w:right="134" w:hanging="706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uno de los objetivos del artículo 1 de la Ley Orgánica para la Optimización 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Eficiencia de Trámites Administrativos, está el de garantizar el derecho de las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personas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</w:rPr>
        <w:t>a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contar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con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</w:rPr>
        <w:t>una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Administración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</w:rPr>
        <w:t>Pública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eficiente,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eficaz,</w:t>
      </w:r>
      <w:r w:rsidRPr="0043261C">
        <w:rPr>
          <w:rFonts w:ascii="Arial" w:hAnsi="Arial" w:cs="Arial"/>
          <w:spacing w:val="-7"/>
        </w:rPr>
        <w:t xml:space="preserve"> </w:t>
      </w:r>
      <w:r w:rsidRPr="0043261C">
        <w:rPr>
          <w:rFonts w:ascii="Arial" w:hAnsi="Arial" w:cs="Arial"/>
        </w:rPr>
        <w:t>transparente</w:t>
      </w:r>
      <w:r w:rsidRPr="0043261C">
        <w:rPr>
          <w:rFonts w:ascii="Arial" w:hAnsi="Arial" w:cs="Arial"/>
          <w:spacing w:val="-58"/>
        </w:rPr>
        <w:t xml:space="preserve"> </w:t>
      </w:r>
      <w:r w:rsidRPr="0043261C">
        <w:rPr>
          <w:rFonts w:ascii="Arial" w:hAnsi="Arial" w:cs="Arial"/>
        </w:rPr>
        <w:t>y de calidad.</w:t>
      </w:r>
    </w:p>
    <w:p w14:paraId="39D37E29" w14:textId="77777777" w:rsidR="00726832" w:rsidRPr="0043261C" w:rsidRDefault="00726832" w:rsidP="00726832">
      <w:pPr>
        <w:pStyle w:val="Textoindependiente"/>
        <w:spacing w:before="3"/>
        <w:jc w:val="both"/>
        <w:rPr>
          <w:rFonts w:ascii="Arial" w:hAnsi="Arial" w:cs="Arial"/>
          <w:sz w:val="25"/>
        </w:rPr>
      </w:pPr>
    </w:p>
    <w:p w14:paraId="019BC629" w14:textId="77777777" w:rsidR="00726832" w:rsidRPr="0043261C" w:rsidRDefault="00726832" w:rsidP="00726832">
      <w:pPr>
        <w:pStyle w:val="Textoindependiente"/>
        <w:spacing w:before="1" w:line="276" w:lineRule="auto"/>
        <w:ind w:left="807" w:right="136" w:hanging="706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1 del Código Orgánico Administrativo, regula el ejercicio de la función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administrativa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organismos que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conforman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sector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público;</w:t>
      </w:r>
    </w:p>
    <w:p w14:paraId="500DCF83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3CDEAC68" w14:textId="77777777" w:rsidR="00726832" w:rsidRPr="0043261C" w:rsidRDefault="00726832" w:rsidP="00726832">
      <w:pPr>
        <w:pStyle w:val="Textoindependiente"/>
        <w:spacing w:line="276" w:lineRule="auto"/>
        <w:ind w:left="807" w:right="137" w:hanging="706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</w:t>
      </w:r>
      <w:r w:rsidRPr="0043261C">
        <w:rPr>
          <w:rFonts w:ascii="Arial" w:hAnsi="Arial" w:cs="Arial"/>
          <w:b/>
          <w:sz w:val="24"/>
        </w:rPr>
        <w:t>,</w:t>
      </w:r>
      <w:r w:rsidRPr="0043261C">
        <w:rPr>
          <w:rFonts w:ascii="Arial" w:hAnsi="Arial" w:cs="Arial"/>
          <w:b/>
          <w:spacing w:val="1"/>
          <w:sz w:val="24"/>
        </w:rPr>
        <w:t xml:space="preserve"> </w:t>
      </w:r>
      <w:r w:rsidRPr="0043261C">
        <w:rPr>
          <w:rFonts w:ascii="Arial" w:hAnsi="Arial" w:cs="Arial"/>
          <w:sz w:val="24"/>
        </w:rPr>
        <w:t>el</w:t>
      </w:r>
      <w:r w:rsidRPr="0043261C">
        <w:rPr>
          <w:rFonts w:ascii="Arial" w:hAnsi="Arial" w:cs="Arial"/>
          <w:spacing w:val="1"/>
          <w:sz w:val="24"/>
        </w:rPr>
        <w:t xml:space="preserve"> </w:t>
      </w:r>
      <w:r w:rsidRPr="0043261C">
        <w:rPr>
          <w:rFonts w:ascii="Arial" w:hAnsi="Arial" w:cs="Arial"/>
        </w:rPr>
        <w:t>artículo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31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Código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Orgánico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Administrativo,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prescribe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buena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administración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pública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como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un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derecho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fundamental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personas;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-8"/>
        </w:rPr>
        <w:t xml:space="preserve"> </w:t>
      </w:r>
      <w:r w:rsidRPr="0043261C">
        <w:rPr>
          <w:rFonts w:ascii="Arial" w:hAnsi="Arial" w:cs="Arial"/>
        </w:rPr>
        <w:t>cual</w:t>
      </w:r>
      <w:r w:rsidRPr="0043261C">
        <w:rPr>
          <w:rFonts w:ascii="Arial" w:hAnsi="Arial" w:cs="Arial"/>
          <w:spacing w:val="-9"/>
        </w:rPr>
        <w:t xml:space="preserve"> </w:t>
      </w:r>
      <w:r w:rsidRPr="0043261C">
        <w:rPr>
          <w:rFonts w:ascii="Arial" w:hAnsi="Arial" w:cs="Arial"/>
        </w:rPr>
        <w:t>se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concreta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en la</w:t>
      </w:r>
      <w:r w:rsidRPr="0043261C">
        <w:rPr>
          <w:rFonts w:ascii="Arial" w:hAnsi="Arial" w:cs="Arial"/>
          <w:spacing w:val="-2"/>
        </w:rPr>
        <w:t xml:space="preserve"> </w:t>
      </w:r>
      <w:r w:rsidRPr="0043261C">
        <w:rPr>
          <w:rFonts w:ascii="Arial" w:hAnsi="Arial" w:cs="Arial"/>
        </w:rPr>
        <w:t>aplicación de la Constitución;</w:t>
      </w:r>
    </w:p>
    <w:p w14:paraId="4588F297" w14:textId="77777777" w:rsidR="00726832" w:rsidRPr="0043261C" w:rsidRDefault="00726832" w:rsidP="00726832">
      <w:pPr>
        <w:pStyle w:val="Textoindependiente"/>
        <w:spacing w:before="3"/>
        <w:jc w:val="both"/>
        <w:rPr>
          <w:rFonts w:ascii="Arial" w:hAnsi="Arial" w:cs="Arial"/>
          <w:sz w:val="25"/>
        </w:rPr>
      </w:pPr>
    </w:p>
    <w:p w14:paraId="31CF5868" w14:textId="77777777" w:rsidR="00726832" w:rsidRPr="0043261C" w:rsidRDefault="00726832" w:rsidP="00726832">
      <w:pPr>
        <w:pStyle w:val="Textoindependiente"/>
        <w:spacing w:line="276" w:lineRule="auto"/>
        <w:ind w:left="807" w:right="136" w:hanging="706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5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del Código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Orgánico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 Organización Territorial,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Autonomía 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Descentralización,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establece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autonomía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política,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administrativa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financiera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gobiernos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autónomos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descentralizados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regímenes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especiales</w:t>
      </w:r>
      <w:r w:rsidRPr="0043261C">
        <w:rPr>
          <w:rFonts w:ascii="Arial" w:hAnsi="Arial" w:cs="Arial"/>
          <w:spacing w:val="-58"/>
        </w:rPr>
        <w:t xml:space="preserve"> </w:t>
      </w:r>
      <w:r w:rsidRPr="0043261C">
        <w:rPr>
          <w:rFonts w:ascii="Arial" w:hAnsi="Arial" w:cs="Arial"/>
        </w:rPr>
        <w:t>prevista en la Constitución comprende el derecho y la capacidad efectiva 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estos niveles de gobierno para regirse mediante normas y órganos de gobierno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propios,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sus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respectivas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circunscripciones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territoriales,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bajo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su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responsabilidad, sin intervención de otro nivel de gobierno y en beneficio de sus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habitantes;</w:t>
      </w:r>
    </w:p>
    <w:p w14:paraId="7A7F678B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04B43091" w14:textId="458B9803" w:rsidR="00726832" w:rsidRPr="0043261C" w:rsidRDefault="00726832" w:rsidP="00726832">
      <w:pPr>
        <w:pStyle w:val="Textoindependiente"/>
        <w:spacing w:line="276" w:lineRule="auto"/>
        <w:ind w:left="851" w:right="134" w:hanging="709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83 del Código Orgánico de Organización Territorial Autonomía 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Descentralización,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define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gobiernos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autónomos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descentralizados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municipales,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personas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jurídicas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derecho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público,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autonomía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  <w:spacing w:val="-1"/>
        </w:rPr>
        <w:t>política,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  <w:spacing w:val="-1"/>
        </w:rPr>
        <w:t>administrativa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  <w:spacing w:val="-1"/>
        </w:rPr>
        <w:t>y</w:t>
      </w:r>
      <w:r w:rsidRPr="0043261C">
        <w:rPr>
          <w:rFonts w:ascii="Arial" w:hAnsi="Arial" w:cs="Arial"/>
          <w:spacing w:val="-14"/>
        </w:rPr>
        <w:t xml:space="preserve"> </w:t>
      </w:r>
      <w:r w:rsidRPr="0043261C">
        <w:rPr>
          <w:rFonts w:ascii="Arial" w:hAnsi="Arial" w:cs="Arial"/>
        </w:rPr>
        <w:t>financiera,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integrados</w:t>
      </w:r>
      <w:r w:rsidRPr="0043261C">
        <w:rPr>
          <w:rFonts w:ascii="Arial" w:hAnsi="Arial" w:cs="Arial"/>
          <w:spacing w:val="-11"/>
        </w:rPr>
        <w:t xml:space="preserve"> </w:t>
      </w:r>
      <w:r w:rsidRPr="0043261C">
        <w:rPr>
          <w:rFonts w:ascii="Arial" w:hAnsi="Arial" w:cs="Arial"/>
        </w:rPr>
        <w:t>por</w:t>
      </w:r>
      <w:r w:rsidRPr="0043261C">
        <w:rPr>
          <w:rFonts w:ascii="Arial" w:hAnsi="Arial" w:cs="Arial"/>
          <w:spacing w:val="-13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-9"/>
        </w:rPr>
        <w:t xml:space="preserve"> </w:t>
      </w:r>
      <w:r w:rsidRPr="0043261C">
        <w:rPr>
          <w:rFonts w:ascii="Arial" w:hAnsi="Arial" w:cs="Arial"/>
        </w:rPr>
        <w:t>funciones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de: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participación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ciudadana;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legislación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fiscalización;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y,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ejecutiva,</w:t>
      </w:r>
      <w:r w:rsidRPr="0043261C">
        <w:rPr>
          <w:rFonts w:ascii="Arial" w:hAnsi="Arial" w:cs="Arial"/>
          <w:spacing w:val="-5"/>
        </w:rPr>
        <w:t xml:space="preserve"> </w:t>
      </w:r>
      <w:r w:rsidRPr="0043261C">
        <w:rPr>
          <w:rFonts w:ascii="Arial" w:hAnsi="Arial" w:cs="Arial"/>
        </w:rPr>
        <w:t>este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</w:rPr>
        <w:t>artículo</w:t>
      </w:r>
      <w:r w:rsidRPr="0043261C">
        <w:rPr>
          <w:rFonts w:ascii="Arial" w:hAnsi="Arial" w:cs="Arial"/>
          <w:spacing w:val="-7"/>
        </w:rPr>
        <w:t xml:space="preserve"> </w:t>
      </w:r>
      <w:r w:rsidRPr="0043261C">
        <w:rPr>
          <w:rFonts w:ascii="Arial" w:hAnsi="Arial" w:cs="Arial"/>
        </w:rPr>
        <w:t>concordante</w:t>
      </w:r>
      <w:r w:rsidRPr="0043261C">
        <w:rPr>
          <w:rFonts w:ascii="Arial" w:hAnsi="Arial" w:cs="Arial"/>
          <w:spacing w:val="-4"/>
        </w:rPr>
        <w:t xml:space="preserve"> </w:t>
      </w:r>
      <w:r w:rsidRPr="0043261C">
        <w:rPr>
          <w:rFonts w:ascii="Arial" w:hAnsi="Arial" w:cs="Arial"/>
        </w:rPr>
        <w:t>con el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artículo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29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-</w:t>
      </w:r>
      <w:r w:rsidR="004D6F61" w:rsidRPr="0043261C">
        <w:rPr>
          <w:rFonts w:ascii="Arial" w:hAnsi="Arial" w:cs="Arial"/>
        </w:rPr>
        <w:t>ibidem</w:t>
      </w:r>
      <w:r w:rsidRPr="0043261C">
        <w:rPr>
          <w:rFonts w:ascii="Arial" w:hAnsi="Arial" w:cs="Arial"/>
        </w:rPr>
        <w:t>-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que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son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para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cumplir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funciones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de: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legislación,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normatividad, fiscalización; de ejecución y administración; y, de participación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ciudadana</w:t>
      </w:r>
      <w:r w:rsidRPr="0043261C">
        <w:rPr>
          <w:rFonts w:ascii="Arial" w:hAnsi="Arial" w:cs="Arial"/>
          <w:spacing w:val="-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control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social;</w:t>
      </w:r>
    </w:p>
    <w:p w14:paraId="0FB7E1E7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1C620960" w14:textId="77777777" w:rsidR="00726832" w:rsidRPr="0043261C" w:rsidRDefault="00726832" w:rsidP="00726832">
      <w:pPr>
        <w:pStyle w:val="Textoindependiente"/>
        <w:spacing w:line="276" w:lineRule="auto"/>
        <w:ind w:left="807" w:right="139" w:hanging="706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85 del Código Orgánico de Organización Territorial, Autonomía 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Descentralización,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detalla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competencias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exclusivas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los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Gobiernos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Autónomos</w:t>
      </w:r>
      <w:r w:rsidRPr="0043261C">
        <w:rPr>
          <w:rFonts w:ascii="Arial" w:hAnsi="Arial" w:cs="Arial"/>
          <w:spacing w:val="-3"/>
        </w:rPr>
        <w:t xml:space="preserve"> </w:t>
      </w:r>
      <w:r w:rsidRPr="0043261C">
        <w:rPr>
          <w:rFonts w:ascii="Arial" w:hAnsi="Arial" w:cs="Arial"/>
        </w:rPr>
        <w:t>Descentralizados Municipales;</w:t>
      </w:r>
    </w:p>
    <w:p w14:paraId="780E7306" w14:textId="77777777" w:rsidR="00726832" w:rsidRPr="0043261C" w:rsidRDefault="00726832" w:rsidP="00726832">
      <w:pPr>
        <w:pStyle w:val="Textoindependiente"/>
        <w:spacing w:before="4"/>
        <w:jc w:val="both"/>
        <w:rPr>
          <w:rFonts w:ascii="Arial" w:hAnsi="Arial" w:cs="Arial"/>
          <w:sz w:val="25"/>
        </w:rPr>
      </w:pPr>
    </w:p>
    <w:p w14:paraId="5D5FB480" w14:textId="77777777" w:rsidR="00726832" w:rsidRPr="0043261C" w:rsidRDefault="00726832" w:rsidP="00726832">
      <w:pPr>
        <w:pStyle w:val="Textoindependiente"/>
        <w:spacing w:before="9"/>
        <w:jc w:val="both"/>
        <w:rPr>
          <w:rFonts w:ascii="Arial" w:hAnsi="Arial" w:cs="Arial"/>
          <w:i/>
          <w:sz w:val="23"/>
        </w:rPr>
      </w:pPr>
    </w:p>
    <w:p w14:paraId="3B9C6E23" w14:textId="7F67666A" w:rsidR="00726832" w:rsidRDefault="00726832" w:rsidP="00726832">
      <w:pPr>
        <w:spacing w:line="256" w:lineRule="auto"/>
        <w:ind w:left="810" w:right="134" w:hanging="708"/>
        <w:jc w:val="both"/>
        <w:rPr>
          <w:rFonts w:ascii="Arial" w:hAnsi="Arial" w:cs="Arial"/>
          <w:i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33"/>
        </w:rPr>
        <w:t xml:space="preserve"> </w:t>
      </w:r>
      <w:r w:rsidRPr="0043261C">
        <w:rPr>
          <w:rFonts w:ascii="Arial" w:hAnsi="Arial" w:cs="Arial"/>
        </w:rPr>
        <w:t>conforme</w:t>
      </w:r>
      <w:r w:rsidRPr="0043261C">
        <w:rPr>
          <w:rFonts w:ascii="Arial" w:hAnsi="Arial" w:cs="Arial"/>
          <w:spacing w:val="-10"/>
        </w:rPr>
        <w:t xml:space="preserve"> </w:t>
      </w:r>
      <w:r w:rsidRPr="0043261C">
        <w:rPr>
          <w:rFonts w:ascii="Arial" w:hAnsi="Arial" w:cs="Arial"/>
        </w:rPr>
        <w:t>se</w:t>
      </w:r>
      <w:r w:rsidRPr="0043261C">
        <w:rPr>
          <w:rFonts w:ascii="Arial" w:hAnsi="Arial" w:cs="Arial"/>
          <w:spacing w:val="-9"/>
        </w:rPr>
        <w:t xml:space="preserve"> </w:t>
      </w:r>
      <w:r w:rsidRPr="0043261C">
        <w:rPr>
          <w:rFonts w:ascii="Arial" w:hAnsi="Arial" w:cs="Arial"/>
        </w:rPr>
        <w:t>dispone</w:t>
      </w:r>
      <w:r w:rsidRPr="0043261C">
        <w:rPr>
          <w:rFonts w:ascii="Arial" w:hAnsi="Arial" w:cs="Arial"/>
          <w:spacing w:val="-7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-12"/>
        </w:rPr>
        <w:t xml:space="preserve"> </w:t>
      </w:r>
      <w:r w:rsidRPr="0043261C">
        <w:rPr>
          <w:rFonts w:ascii="Arial" w:hAnsi="Arial" w:cs="Arial"/>
        </w:rPr>
        <w:t>el</w:t>
      </w:r>
      <w:r w:rsidRPr="0043261C">
        <w:rPr>
          <w:rFonts w:ascii="Arial" w:hAnsi="Arial" w:cs="Arial"/>
          <w:spacing w:val="-9"/>
        </w:rPr>
        <w:t xml:space="preserve"> </w:t>
      </w:r>
      <w:r w:rsidRPr="0043261C">
        <w:rPr>
          <w:rFonts w:ascii="Arial" w:hAnsi="Arial" w:cs="Arial"/>
        </w:rPr>
        <w:t>artículo</w:t>
      </w:r>
      <w:r w:rsidRPr="0043261C">
        <w:rPr>
          <w:rFonts w:ascii="Arial" w:hAnsi="Arial" w:cs="Arial"/>
          <w:spacing w:val="-9"/>
        </w:rPr>
        <w:t xml:space="preserve"> </w:t>
      </w:r>
      <w:r w:rsidRPr="0043261C">
        <w:rPr>
          <w:rFonts w:ascii="Arial" w:hAnsi="Arial" w:cs="Arial"/>
        </w:rPr>
        <w:t>3399</w:t>
      </w:r>
      <w:r w:rsidRPr="0043261C">
        <w:rPr>
          <w:rFonts w:ascii="Arial" w:hAnsi="Arial" w:cs="Arial"/>
          <w:spacing w:val="-7"/>
        </w:rPr>
        <w:t xml:space="preserve"> </w:t>
      </w:r>
      <w:r w:rsidRPr="0043261C">
        <w:rPr>
          <w:rFonts w:ascii="Arial" w:hAnsi="Arial" w:cs="Arial"/>
        </w:rPr>
        <w:t>de</w:t>
      </w:r>
      <w:r>
        <w:rPr>
          <w:rFonts w:ascii="Arial" w:hAnsi="Arial" w:cs="Arial"/>
        </w:rPr>
        <w:t>l Código Municipal</w:t>
      </w:r>
      <w:r w:rsidRPr="0043261C">
        <w:rPr>
          <w:rFonts w:ascii="Arial" w:hAnsi="Arial" w:cs="Arial"/>
        </w:rPr>
        <w:t>,</w:t>
      </w:r>
      <w:r w:rsidRPr="0043261C">
        <w:rPr>
          <w:rFonts w:ascii="Arial" w:hAnsi="Arial" w:cs="Arial"/>
          <w:spacing w:val="-6"/>
        </w:rPr>
        <w:t xml:space="preserve"> </w:t>
      </w:r>
      <w:r w:rsidRPr="0043261C">
        <w:rPr>
          <w:rFonts w:ascii="Arial" w:hAnsi="Arial" w:cs="Arial"/>
          <w:i/>
        </w:rPr>
        <w:t>“(…)</w:t>
      </w:r>
      <w:r w:rsidRPr="0043261C">
        <w:rPr>
          <w:rFonts w:ascii="Arial" w:hAnsi="Arial" w:cs="Arial"/>
          <w:i/>
          <w:spacing w:val="-8"/>
        </w:rPr>
        <w:t xml:space="preserve"> </w:t>
      </w:r>
      <w:r w:rsidRPr="0043261C">
        <w:rPr>
          <w:rFonts w:ascii="Arial" w:hAnsi="Arial" w:cs="Arial"/>
          <w:i/>
        </w:rPr>
        <w:t>El</w:t>
      </w:r>
      <w:r w:rsidRPr="0043261C">
        <w:rPr>
          <w:rFonts w:ascii="Arial" w:hAnsi="Arial" w:cs="Arial"/>
          <w:i/>
          <w:spacing w:val="-10"/>
        </w:rPr>
        <w:t xml:space="preserve"> </w:t>
      </w:r>
      <w:r w:rsidRPr="0043261C">
        <w:rPr>
          <w:rFonts w:ascii="Arial" w:hAnsi="Arial" w:cs="Arial"/>
          <w:i/>
        </w:rPr>
        <w:t>Fondo</w:t>
      </w:r>
      <w:r w:rsidRPr="0043261C">
        <w:rPr>
          <w:rFonts w:ascii="Arial" w:hAnsi="Arial" w:cs="Arial"/>
          <w:i/>
          <w:spacing w:val="-59"/>
        </w:rPr>
        <w:t xml:space="preserve"> </w:t>
      </w:r>
      <w:r w:rsidRPr="0043261C">
        <w:rPr>
          <w:rFonts w:ascii="Arial" w:hAnsi="Arial" w:cs="Arial"/>
          <w:i/>
        </w:rPr>
        <w:t>Ambiental está constituido por los montos provenientes de la recaudación por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concepto de derechos y costos ambientales, administrativos, multas impuestas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por incumplimiento de</w:t>
      </w:r>
      <w:r w:rsidRPr="0043261C">
        <w:rPr>
          <w:rFonts w:ascii="Arial" w:hAnsi="Arial" w:cs="Arial"/>
          <w:i/>
          <w:spacing w:val="-2"/>
        </w:rPr>
        <w:t xml:space="preserve"> </w:t>
      </w:r>
      <w:r w:rsidRPr="0043261C">
        <w:rPr>
          <w:rFonts w:ascii="Arial" w:hAnsi="Arial" w:cs="Arial"/>
          <w:i/>
        </w:rPr>
        <w:t>las normas</w:t>
      </w:r>
      <w:r w:rsidRPr="0043261C">
        <w:rPr>
          <w:rFonts w:ascii="Arial" w:hAnsi="Arial" w:cs="Arial"/>
          <w:i/>
          <w:spacing w:val="-2"/>
        </w:rPr>
        <w:t xml:space="preserve"> </w:t>
      </w:r>
      <w:r w:rsidRPr="0043261C">
        <w:rPr>
          <w:rFonts w:ascii="Arial" w:hAnsi="Arial" w:cs="Arial"/>
          <w:i/>
        </w:rPr>
        <w:t>establecidas en:</w:t>
      </w:r>
    </w:p>
    <w:p w14:paraId="3CD0F9B4" w14:textId="77777777" w:rsidR="00726832" w:rsidRPr="0043261C" w:rsidRDefault="00726832" w:rsidP="00726832">
      <w:pPr>
        <w:spacing w:line="256" w:lineRule="auto"/>
        <w:ind w:left="810" w:right="134" w:hanging="708"/>
        <w:jc w:val="both"/>
        <w:rPr>
          <w:rFonts w:ascii="Arial" w:hAnsi="Arial" w:cs="Arial"/>
          <w:i/>
        </w:rPr>
      </w:pPr>
    </w:p>
    <w:p w14:paraId="740D6329" w14:textId="3B818DCE" w:rsidR="00726832" w:rsidRDefault="00726832" w:rsidP="0045166E">
      <w:pPr>
        <w:pStyle w:val="Prrafodelista"/>
        <w:numPr>
          <w:ilvl w:val="0"/>
          <w:numId w:val="1"/>
        </w:numPr>
        <w:spacing w:line="276" w:lineRule="auto"/>
        <w:ind w:right="2"/>
        <w:jc w:val="both"/>
      </w:pPr>
      <w:r w:rsidRPr="0045166E">
        <w:rPr>
          <w:rFonts w:ascii="Arial" w:hAnsi="Arial" w:cs="Arial"/>
          <w:i/>
        </w:rPr>
        <w:t xml:space="preserve">El 20% de lo recaudado por incumplimiento en los controles aleatorios en </w:t>
      </w:r>
      <w:r w:rsidR="0045166E" w:rsidRPr="0045166E">
        <w:rPr>
          <w:rFonts w:ascii="Arial" w:hAnsi="Arial" w:cs="Arial"/>
          <w:i/>
        </w:rPr>
        <w:t>la vía pública.</w:t>
      </w:r>
    </w:p>
    <w:p w14:paraId="78D10A0F" w14:textId="77777777" w:rsidR="0045166E" w:rsidRPr="0043261C" w:rsidRDefault="0045166E" w:rsidP="0045166E">
      <w:pPr>
        <w:pStyle w:val="Prrafodelista"/>
        <w:numPr>
          <w:ilvl w:val="0"/>
          <w:numId w:val="1"/>
        </w:numPr>
        <w:tabs>
          <w:tab w:val="left" w:pos="1170"/>
        </w:tabs>
        <w:spacing w:line="276" w:lineRule="auto"/>
        <w:ind w:right="135"/>
        <w:contextualSpacing w:val="0"/>
        <w:jc w:val="both"/>
        <w:rPr>
          <w:rFonts w:ascii="Arial" w:hAnsi="Arial" w:cs="Arial"/>
          <w:i/>
        </w:rPr>
      </w:pP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la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evaluación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impacto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ambiental,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del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sistema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auditorías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ambientales y guías prácticas ambientales, del control de la calidad de los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combustibles de uso vehicular y la regulación de su comercialización, y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</w:rPr>
        <w:t>demás</w:t>
      </w:r>
      <w:r w:rsidRPr="0043261C">
        <w:rPr>
          <w:rFonts w:ascii="Arial" w:hAnsi="Arial" w:cs="Arial"/>
          <w:i/>
          <w:spacing w:val="-1"/>
        </w:rPr>
        <w:t xml:space="preserve"> </w:t>
      </w:r>
      <w:r w:rsidRPr="0043261C">
        <w:rPr>
          <w:rFonts w:ascii="Arial" w:hAnsi="Arial" w:cs="Arial"/>
          <w:i/>
        </w:rPr>
        <w:t>normas que</w:t>
      </w:r>
      <w:r w:rsidRPr="0043261C">
        <w:rPr>
          <w:rFonts w:ascii="Arial" w:hAnsi="Arial" w:cs="Arial"/>
          <w:i/>
          <w:spacing w:val="-2"/>
        </w:rPr>
        <w:t xml:space="preserve"> </w:t>
      </w:r>
      <w:r w:rsidRPr="0043261C">
        <w:rPr>
          <w:rFonts w:ascii="Arial" w:hAnsi="Arial" w:cs="Arial"/>
          <w:i/>
        </w:rPr>
        <w:t>vayan adicionándose.</w:t>
      </w:r>
    </w:p>
    <w:p w14:paraId="067BEBB2" w14:textId="77777777" w:rsidR="0045166E" w:rsidRPr="0043261C" w:rsidRDefault="0045166E" w:rsidP="0045166E">
      <w:pPr>
        <w:pStyle w:val="Prrafodelista"/>
        <w:numPr>
          <w:ilvl w:val="0"/>
          <w:numId w:val="1"/>
        </w:numPr>
        <w:tabs>
          <w:tab w:val="left" w:pos="1170"/>
        </w:tabs>
        <w:spacing w:line="276" w:lineRule="auto"/>
        <w:ind w:right="137"/>
        <w:contextualSpacing w:val="0"/>
        <w:jc w:val="both"/>
        <w:rPr>
          <w:rFonts w:ascii="Arial" w:hAnsi="Arial" w:cs="Arial"/>
          <w:i/>
        </w:rPr>
      </w:pPr>
      <w:r w:rsidRPr="0043261C">
        <w:rPr>
          <w:rFonts w:ascii="Arial" w:hAnsi="Arial" w:cs="Arial"/>
          <w:i/>
        </w:rPr>
        <w:t>Adicionalmente</w:t>
      </w:r>
      <w:r w:rsidRPr="0043261C">
        <w:rPr>
          <w:rFonts w:ascii="Arial" w:hAnsi="Arial" w:cs="Arial"/>
          <w:i/>
          <w:spacing w:val="-6"/>
        </w:rPr>
        <w:t xml:space="preserve"> </w:t>
      </w:r>
      <w:r w:rsidRPr="0043261C">
        <w:rPr>
          <w:rFonts w:ascii="Arial" w:hAnsi="Arial" w:cs="Arial"/>
          <w:i/>
        </w:rPr>
        <w:t>el</w:t>
      </w:r>
      <w:r w:rsidRPr="0043261C">
        <w:rPr>
          <w:rFonts w:ascii="Arial" w:hAnsi="Arial" w:cs="Arial"/>
          <w:i/>
          <w:spacing w:val="-6"/>
        </w:rPr>
        <w:t xml:space="preserve"> </w:t>
      </w:r>
      <w:r w:rsidRPr="0043261C">
        <w:rPr>
          <w:rFonts w:ascii="Arial" w:hAnsi="Arial" w:cs="Arial"/>
          <w:i/>
        </w:rPr>
        <w:t>Fondo</w:t>
      </w:r>
      <w:r w:rsidRPr="0043261C">
        <w:rPr>
          <w:rFonts w:ascii="Arial" w:hAnsi="Arial" w:cs="Arial"/>
          <w:i/>
          <w:spacing w:val="-5"/>
        </w:rPr>
        <w:t xml:space="preserve"> </w:t>
      </w:r>
      <w:r w:rsidRPr="0043261C">
        <w:rPr>
          <w:rFonts w:ascii="Arial" w:hAnsi="Arial" w:cs="Arial"/>
          <w:i/>
        </w:rPr>
        <w:t>Ambiental</w:t>
      </w:r>
      <w:r w:rsidRPr="0043261C">
        <w:rPr>
          <w:rFonts w:ascii="Arial" w:hAnsi="Arial" w:cs="Arial"/>
          <w:i/>
          <w:spacing w:val="-6"/>
        </w:rPr>
        <w:t xml:space="preserve"> </w:t>
      </w:r>
      <w:r w:rsidRPr="0043261C">
        <w:rPr>
          <w:rFonts w:ascii="Arial" w:hAnsi="Arial" w:cs="Arial"/>
          <w:i/>
        </w:rPr>
        <w:t>se</w:t>
      </w:r>
      <w:r w:rsidRPr="0043261C">
        <w:rPr>
          <w:rFonts w:ascii="Arial" w:hAnsi="Arial" w:cs="Arial"/>
          <w:i/>
          <w:spacing w:val="-5"/>
        </w:rPr>
        <w:t xml:space="preserve"> </w:t>
      </w:r>
      <w:r w:rsidRPr="0043261C">
        <w:rPr>
          <w:rFonts w:ascii="Arial" w:hAnsi="Arial" w:cs="Arial"/>
          <w:i/>
        </w:rPr>
        <w:t>alimentará</w:t>
      </w:r>
      <w:r w:rsidRPr="0043261C">
        <w:rPr>
          <w:rFonts w:ascii="Arial" w:hAnsi="Arial" w:cs="Arial"/>
          <w:i/>
          <w:spacing w:val="-9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-6"/>
        </w:rPr>
        <w:t xml:space="preserve"> </w:t>
      </w:r>
      <w:r w:rsidRPr="0043261C">
        <w:rPr>
          <w:rFonts w:ascii="Arial" w:hAnsi="Arial" w:cs="Arial"/>
          <w:i/>
        </w:rPr>
        <w:t>donaciones</w:t>
      </w:r>
      <w:r w:rsidRPr="0043261C">
        <w:rPr>
          <w:rFonts w:ascii="Arial" w:hAnsi="Arial" w:cs="Arial"/>
          <w:i/>
          <w:spacing w:val="-5"/>
        </w:rPr>
        <w:t xml:space="preserve"> </w:t>
      </w:r>
      <w:r w:rsidRPr="0043261C">
        <w:rPr>
          <w:rFonts w:ascii="Arial" w:hAnsi="Arial" w:cs="Arial"/>
          <w:i/>
        </w:rPr>
        <w:t>voluntarias</w:t>
      </w:r>
      <w:r w:rsidRPr="0043261C">
        <w:rPr>
          <w:rFonts w:ascii="Arial" w:hAnsi="Arial" w:cs="Arial"/>
          <w:i/>
          <w:spacing w:val="-59"/>
        </w:rPr>
        <w:t xml:space="preserve"> </w:t>
      </w:r>
      <w:r w:rsidRPr="0043261C">
        <w:rPr>
          <w:rFonts w:ascii="Arial" w:hAnsi="Arial" w:cs="Arial"/>
          <w:i/>
        </w:rPr>
        <w:t xml:space="preserve">o de </w:t>
      </w:r>
      <w:r w:rsidRPr="0043261C">
        <w:rPr>
          <w:rFonts w:ascii="Arial" w:hAnsi="Arial" w:cs="Arial"/>
          <w:i/>
        </w:rPr>
        <w:lastRenderedPageBreak/>
        <w:t>fondos provenientes del país o del exterior dirigidos a la inversión</w:t>
      </w:r>
      <w:r w:rsidRPr="0043261C">
        <w:rPr>
          <w:rFonts w:ascii="Arial" w:hAnsi="Arial" w:cs="Arial"/>
          <w:i/>
          <w:spacing w:val="1"/>
        </w:rPr>
        <w:t xml:space="preserve"> </w:t>
      </w:r>
      <w:r w:rsidRPr="0043261C">
        <w:rPr>
          <w:rFonts w:ascii="Arial" w:hAnsi="Arial" w:cs="Arial"/>
          <w:i/>
          <w:spacing w:val="-1"/>
        </w:rPr>
        <w:t>específica</w:t>
      </w:r>
      <w:r w:rsidRPr="0043261C">
        <w:rPr>
          <w:rFonts w:ascii="Arial" w:hAnsi="Arial" w:cs="Arial"/>
          <w:i/>
          <w:spacing w:val="-14"/>
        </w:rPr>
        <w:t xml:space="preserve"> </w:t>
      </w:r>
      <w:r w:rsidRPr="0043261C">
        <w:rPr>
          <w:rFonts w:ascii="Arial" w:hAnsi="Arial" w:cs="Arial"/>
          <w:i/>
          <w:spacing w:val="-1"/>
        </w:rPr>
        <w:t>del</w:t>
      </w:r>
      <w:r w:rsidRPr="0043261C">
        <w:rPr>
          <w:rFonts w:ascii="Arial" w:hAnsi="Arial" w:cs="Arial"/>
          <w:i/>
          <w:spacing w:val="-14"/>
        </w:rPr>
        <w:t xml:space="preserve"> </w:t>
      </w:r>
      <w:r w:rsidRPr="0043261C">
        <w:rPr>
          <w:rFonts w:ascii="Arial" w:hAnsi="Arial" w:cs="Arial"/>
          <w:i/>
          <w:spacing w:val="-1"/>
        </w:rPr>
        <w:t>mejoramiento</w:t>
      </w:r>
      <w:r w:rsidRPr="0043261C">
        <w:rPr>
          <w:rFonts w:ascii="Arial" w:hAnsi="Arial" w:cs="Arial"/>
          <w:i/>
          <w:spacing w:val="-11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-13"/>
        </w:rPr>
        <w:t xml:space="preserve"> </w:t>
      </w:r>
      <w:r w:rsidRPr="0043261C">
        <w:rPr>
          <w:rFonts w:ascii="Arial" w:hAnsi="Arial" w:cs="Arial"/>
          <w:i/>
        </w:rPr>
        <w:t>la</w:t>
      </w:r>
      <w:r w:rsidRPr="0043261C">
        <w:rPr>
          <w:rFonts w:ascii="Arial" w:hAnsi="Arial" w:cs="Arial"/>
          <w:i/>
          <w:spacing w:val="-13"/>
        </w:rPr>
        <w:t xml:space="preserve"> </w:t>
      </w:r>
      <w:r w:rsidRPr="0043261C">
        <w:rPr>
          <w:rFonts w:ascii="Arial" w:hAnsi="Arial" w:cs="Arial"/>
          <w:i/>
        </w:rPr>
        <w:t>calidad</w:t>
      </w:r>
      <w:r w:rsidRPr="0043261C">
        <w:rPr>
          <w:rFonts w:ascii="Arial" w:hAnsi="Arial" w:cs="Arial"/>
          <w:i/>
          <w:spacing w:val="-11"/>
        </w:rPr>
        <w:t xml:space="preserve"> </w:t>
      </w:r>
      <w:r w:rsidRPr="0043261C">
        <w:rPr>
          <w:rFonts w:ascii="Arial" w:hAnsi="Arial" w:cs="Arial"/>
          <w:i/>
        </w:rPr>
        <w:t>ambiental</w:t>
      </w:r>
      <w:r w:rsidRPr="0043261C">
        <w:rPr>
          <w:rFonts w:ascii="Arial" w:hAnsi="Arial" w:cs="Arial"/>
          <w:i/>
          <w:spacing w:val="-12"/>
        </w:rPr>
        <w:t xml:space="preserve"> </w:t>
      </w:r>
      <w:r w:rsidRPr="0043261C">
        <w:rPr>
          <w:rFonts w:ascii="Arial" w:hAnsi="Arial" w:cs="Arial"/>
          <w:i/>
        </w:rPr>
        <w:t>del</w:t>
      </w:r>
      <w:r w:rsidRPr="0043261C">
        <w:rPr>
          <w:rFonts w:ascii="Arial" w:hAnsi="Arial" w:cs="Arial"/>
          <w:i/>
          <w:spacing w:val="-12"/>
        </w:rPr>
        <w:t xml:space="preserve"> </w:t>
      </w:r>
      <w:r w:rsidRPr="0043261C">
        <w:rPr>
          <w:rFonts w:ascii="Arial" w:hAnsi="Arial" w:cs="Arial"/>
          <w:i/>
        </w:rPr>
        <w:t>Distrito</w:t>
      </w:r>
      <w:r w:rsidRPr="0043261C">
        <w:rPr>
          <w:rFonts w:ascii="Arial" w:hAnsi="Arial" w:cs="Arial"/>
          <w:i/>
          <w:spacing w:val="-13"/>
        </w:rPr>
        <w:t xml:space="preserve"> </w:t>
      </w:r>
      <w:r w:rsidRPr="0043261C">
        <w:rPr>
          <w:rFonts w:ascii="Arial" w:hAnsi="Arial" w:cs="Arial"/>
          <w:i/>
        </w:rPr>
        <w:t>Metropolitano</w:t>
      </w:r>
      <w:r w:rsidRPr="0043261C">
        <w:rPr>
          <w:rFonts w:ascii="Arial" w:hAnsi="Arial" w:cs="Arial"/>
          <w:i/>
          <w:spacing w:val="-59"/>
        </w:rPr>
        <w:t xml:space="preserve"> </w:t>
      </w:r>
      <w:r w:rsidRPr="0043261C">
        <w:rPr>
          <w:rFonts w:ascii="Arial" w:hAnsi="Arial" w:cs="Arial"/>
          <w:i/>
        </w:rPr>
        <w:t>de</w:t>
      </w:r>
      <w:r w:rsidRPr="0043261C">
        <w:rPr>
          <w:rFonts w:ascii="Arial" w:hAnsi="Arial" w:cs="Arial"/>
          <w:i/>
          <w:spacing w:val="-1"/>
        </w:rPr>
        <w:t xml:space="preserve"> </w:t>
      </w:r>
      <w:r w:rsidRPr="0043261C">
        <w:rPr>
          <w:rFonts w:ascii="Arial" w:hAnsi="Arial" w:cs="Arial"/>
          <w:i/>
        </w:rPr>
        <w:t>Quito”</w:t>
      </w:r>
      <w:r w:rsidRPr="0043261C">
        <w:rPr>
          <w:rFonts w:ascii="Arial" w:hAnsi="Arial" w:cs="Arial"/>
          <w:i/>
          <w:spacing w:val="-1"/>
        </w:rPr>
        <w:t xml:space="preserve"> </w:t>
      </w:r>
      <w:r w:rsidRPr="0043261C">
        <w:rPr>
          <w:rFonts w:ascii="Arial" w:hAnsi="Arial" w:cs="Arial"/>
          <w:i/>
        </w:rPr>
        <w:t>(…);</w:t>
      </w:r>
    </w:p>
    <w:p w14:paraId="791C8D04" w14:textId="2F845CA0" w:rsidR="00726832" w:rsidRDefault="00726832" w:rsidP="00726832"/>
    <w:p w14:paraId="19456DC6" w14:textId="77777777" w:rsidR="0045166E" w:rsidRPr="0043261C" w:rsidRDefault="0045166E" w:rsidP="0045166E">
      <w:pPr>
        <w:pStyle w:val="Textoindependiente"/>
        <w:spacing w:line="276" w:lineRule="auto"/>
        <w:ind w:left="851" w:right="136" w:hanging="567"/>
        <w:jc w:val="both"/>
        <w:rPr>
          <w:rFonts w:ascii="Arial" w:hAnsi="Arial" w:cs="Arial"/>
        </w:rPr>
      </w:pPr>
      <w:r w:rsidRPr="0043261C">
        <w:rPr>
          <w:rFonts w:ascii="Arial" w:hAnsi="Arial" w:cs="Arial"/>
          <w:b/>
        </w:rPr>
        <w:t>Que,</w:t>
      </w:r>
      <w:r w:rsidRPr="0043261C">
        <w:rPr>
          <w:rFonts w:ascii="Arial" w:hAnsi="Arial" w:cs="Arial"/>
          <w:b/>
          <w:spacing w:val="1"/>
        </w:rPr>
        <w:t xml:space="preserve"> </w:t>
      </w:r>
      <w:r w:rsidRPr="0043261C">
        <w:rPr>
          <w:rFonts w:ascii="Arial" w:hAnsi="Arial" w:cs="Arial"/>
        </w:rPr>
        <w:t>el artículo 27 del Código Orgánico del Ambiente, establece las facultades de los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</w:rPr>
        <w:t>Gobiernos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Autónomos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Descentralizados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Metropolitanos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y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Municipales,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en</w:t>
      </w:r>
      <w:r w:rsidRPr="0043261C">
        <w:rPr>
          <w:rFonts w:ascii="Arial" w:hAnsi="Arial" w:cs="Arial"/>
          <w:spacing w:val="1"/>
        </w:rPr>
        <w:t xml:space="preserve"> </w:t>
      </w:r>
      <w:r w:rsidRPr="0043261C">
        <w:rPr>
          <w:rFonts w:ascii="Arial" w:hAnsi="Arial" w:cs="Arial"/>
        </w:rPr>
        <w:t>concordancia con las políticas y normas emitidas por los Gobiernos Autónomos</w:t>
      </w:r>
      <w:r w:rsidRPr="0043261C">
        <w:rPr>
          <w:rFonts w:ascii="Arial" w:hAnsi="Arial" w:cs="Arial"/>
          <w:spacing w:val="-59"/>
        </w:rPr>
        <w:t xml:space="preserve"> </w:t>
      </w:r>
      <w:r w:rsidRPr="0043261C">
        <w:rPr>
          <w:rFonts w:ascii="Arial" w:hAnsi="Arial" w:cs="Arial"/>
          <w:shd w:val="clear" w:color="auto" w:fill="FFFFFF"/>
        </w:rPr>
        <w:t>Provinciales</w:t>
      </w:r>
      <w:r w:rsidRPr="0043261C">
        <w:rPr>
          <w:rFonts w:ascii="Arial" w:hAnsi="Arial" w:cs="Arial"/>
          <w:spacing w:val="-1"/>
          <w:shd w:val="clear" w:color="auto" w:fill="FFFFFF"/>
        </w:rPr>
        <w:t xml:space="preserve"> </w:t>
      </w:r>
      <w:r w:rsidRPr="0043261C">
        <w:rPr>
          <w:rFonts w:ascii="Arial" w:hAnsi="Arial" w:cs="Arial"/>
          <w:shd w:val="clear" w:color="auto" w:fill="FFFFFF"/>
        </w:rPr>
        <w:t>y</w:t>
      </w:r>
      <w:r w:rsidRPr="0043261C">
        <w:rPr>
          <w:rFonts w:ascii="Arial" w:hAnsi="Arial" w:cs="Arial"/>
          <w:spacing w:val="2"/>
          <w:shd w:val="clear" w:color="auto" w:fill="FFFFFF"/>
        </w:rPr>
        <w:t xml:space="preserve"> </w:t>
      </w:r>
      <w:r w:rsidRPr="0043261C">
        <w:rPr>
          <w:rFonts w:ascii="Arial" w:hAnsi="Arial" w:cs="Arial"/>
          <w:shd w:val="clear" w:color="auto" w:fill="FFFFFF"/>
        </w:rPr>
        <w:t>la Autoridad Ambiental</w:t>
      </w:r>
      <w:r w:rsidRPr="0043261C">
        <w:rPr>
          <w:rFonts w:ascii="Arial" w:hAnsi="Arial" w:cs="Arial"/>
          <w:spacing w:val="-2"/>
          <w:shd w:val="clear" w:color="auto" w:fill="FFFFFF"/>
        </w:rPr>
        <w:t xml:space="preserve"> </w:t>
      </w:r>
      <w:r w:rsidRPr="0043261C">
        <w:rPr>
          <w:rFonts w:ascii="Arial" w:hAnsi="Arial" w:cs="Arial"/>
          <w:shd w:val="clear" w:color="auto" w:fill="FFFFFF"/>
        </w:rPr>
        <w:t>Nacional;</w:t>
      </w:r>
    </w:p>
    <w:p w14:paraId="1790F659" w14:textId="77777777" w:rsidR="0045166E" w:rsidRPr="0043261C" w:rsidRDefault="0045166E" w:rsidP="0045166E">
      <w:pPr>
        <w:pStyle w:val="Textoindependiente"/>
        <w:spacing w:before="5"/>
        <w:jc w:val="both"/>
        <w:rPr>
          <w:rFonts w:ascii="Arial" w:hAnsi="Arial" w:cs="Arial"/>
          <w:i/>
          <w:sz w:val="25"/>
        </w:rPr>
      </w:pPr>
    </w:p>
    <w:p w14:paraId="2F477303" w14:textId="77777777" w:rsidR="0045166E" w:rsidRPr="0043261C" w:rsidRDefault="0045166E" w:rsidP="0045166E">
      <w:pPr>
        <w:pStyle w:val="Textoindependiente"/>
        <w:spacing w:before="4"/>
        <w:jc w:val="both"/>
        <w:rPr>
          <w:rFonts w:ascii="Arial" w:hAnsi="Arial" w:cs="Arial"/>
          <w:i/>
          <w:sz w:val="25"/>
        </w:rPr>
      </w:pPr>
    </w:p>
    <w:p w14:paraId="6313FE89" w14:textId="1118B80F" w:rsidR="0045166E" w:rsidRDefault="0045166E" w:rsidP="0045166E">
      <w:pPr>
        <w:spacing w:line="276" w:lineRule="auto"/>
        <w:ind w:left="102" w:right="257"/>
        <w:jc w:val="both"/>
        <w:rPr>
          <w:rFonts w:ascii="Arial" w:hAnsi="Arial" w:cs="Arial"/>
        </w:rPr>
      </w:pPr>
      <w:r w:rsidRPr="0059615F">
        <w:rPr>
          <w:rFonts w:ascii="Arial" w:hAnsi="Arial" w:cs="Arial"/>
        </w:rPr>
        <w:t>En ejercicio de las atribuciones contenidas en el artículo 240 y el número 5 del art 264</w:t>
      </w:r>
      <w:r w:rsidRPr="0059615F">
        <w:rPr>
          <w:rFonts w:ascii="Arial" w:hAnsi="Arial" w:cs="Arial"/>
          <w:spacing w:val="-6"/>
        </w:rPr>
        <w:t xml:space="preserve"> </w:t>
      </w:r>
      <w:r w:rsidRPr="0059615F">
        <w:rPr>
          <w:rFonts w:ascii="Arial" w:hAnsi="Arial" w:cs="Arial"/>
        </w:rPr>
        <w:t>de</w:t>
      </w:r>
      <w:r w:rsidRPr="0059615F">
        <w:rPr>
          <w:rFonts w:ascii="Arial" w:hAnsi="Arial" w:cs="Arial"/>
          <w:spacing w:val="-6"/>
        </w:rPr>
        <w:t xml:space="preserve"> </w:t>
      </w:r>
      <w:r w:rsidRPr="0059615F">
        <w:rPr>
          <w:rFonts w:ascii="Arial" w:hAnsi="Arial" w:cs="Arial"/>
        </w:rPr>
        <w:t>la</w:t>
      </w:r>
      <w:r w:rsidRPr="0059615F">
        <w:rPr>
          <w:rFonts w:ascii="Arial" w:hAnsi="Arial" w:cs="Arial"/>
          <w:spacing w:val="-4"/>
        </w:rPr>
        <w:t xml:space="preserve"> </w:t>
      </w:r>
      <w:r w:rsidRPr="0059615F">
        <w:rPr>
          <w:rFonts w:ascii="Arial" w:hAnsi="Arial" w:cs="Arial"/>
        </w:rPr>
        <w:t>Constitución</w:t>
      </w:r>
      <w:r w:rsidRPr="0059615F">
        <w:rPr>
          <w:rFonts w:ascii="Arial" w:hAnsi="Arial" w:cs="Arial"/>
          <w:spacing w:val="-5"/>
        </w:rPr>
        <w:t xml:space="preserve"> </w:t>
      </w:r>
      <w:r w:rsidRPr="0059615F">
        <w:rPr>
          <w:rFonts w:ascii="Arial" w:hAnsi="Arial" w:cs="Arial"/>
        </w:rPr>
        <w:t>de</w:t>
      </w:r>
      <w:r w:rsidRPr="0059615F">
        <w:rPr>
          <w:rFonts w:ascii="Arial" w:hAnsi="Arial" w:cs="Arial"/>
          <w:spacing w:val="-6"/>
        </w:rPr>
        <w:t xml:space="preserve"> </w:t>
      </w:r>
      <w:r w:rsidRPr="0059615F">
        <w:rPr>
          <w:rFonts w:ascii="Arial" w:hAnsi="Arial" w:cs="Arial"/>
        </w:rPr>
        <w:t>la</w:t>
      </w:r>
      <w:r w:rsidRPr="0059615F">
        <w:rPr>
          <w:rFonts w:ascii="Arial" w:hAnsi="Arial" w:cs="Arial"/>
          <w:spacing w:val="-6"/>
        </w:rPr>
        <w:t xml:space="preserve"> </w:t>
      </w:r>
      <w:r w:rsidRPr="0059615F">
        <w:rPr>
          <w:rFonts w:ascii="Arial" w:hAnsi="Arial" w:cs="Arial"/>
        </w:rPr>
        <w:t>República</w:t>
      </w:r>
      <w:r w:rsidRPr="0059615F">
        <w:rPr>
          <w:rFonts w:ascii="Arial" w:hAnsi="Arial" w:cs="Arial"/>
          <w:spacing w:val="-3"/>
        </w:rPr>
        <w:t xml:space="preserve"> </w:t>
      </w:r>
      <w:r w:rsidRPr="0059615F">
        <w:rPr>
          <w:rFonts w:ascii="Arial" w:hAnsi="Arial" w:cs="Arial"/>
        </w:rPr>
        <w:t>del</w:t>
      </w:r>
      <w:r w:rsidRPr="0059615F">
        <w:rPr>
          <w:rFonts w:ascii="Arial" w:hAnsi="Arial" w:cs="Arial"/>
          <w:spacing w:val="-5"/>
        </w:rPr>
        <w:t xml:space="preserve"> </w:t>
      </w:r>
      <w:r w:rsidRPr="0059615F">
        <w:rPr>
          <w:rFonts w:ascii="Arial" w:hAnsi="Arial" w:cs="Arial"/>
        </w:rPr>
        <w:t>Ecuador,</w:t>
      </w:r>
      <w:r w:rsidRPr="0059615F">
        <w:rPr>
          <w:rFonts w:ascii="Arial" w:hAnsi="Arial" w:cs="Arial"/>
          <w:spacing w:val="-5"/>
        </w:rPr>
        <w:t xml:space="preserve"> </w:t>
      </w:r>
      <w:r w:rsidRPr="0059615F">
        <w:rPr>
          <w:rFonts w:ascii="Arial" w:hAnsi="Arial" w:cs="Arial"/>
        </w:rPr>
        <w:t>letra a)</w:t>
      </w:r>
      <w:r w:rsidRPr="0059615F">
        <w:rPr>
          <w:rFonts w:ascii="Arial" w:hAnsi="Arial" w:cs="Arial"/>
          <w:spacing w:val="-7"/>
        </w:rPr>
        <w:t xml:space="preserve"> </w:t>
      </w:r>
      <w:r w:rsidRPr="0059615F">
        <w:rPr>
          <w:rFonts w:ascii="Arial" w:hAnsi="Arial" w:cs="Arial"/>
        </w:rPr>
        <w:t>del</w:t>
      </w:r>
      <w:r w:rsidRPr="0059615F">
        <w:rPr>
          <w:rFonts w:ascii="Arial" w:hAnsi="Arial" w:cs="Arial"/>
          <w:spacing w:val="-5"/>
        </w:rPr>
        <w:t xml:space="preserve"> </w:t>
      </w:r>
      <w:r w:rsidRPr="0059615F">
        <w:rPr>
          <w:rFonts w:ascii="Arial" w:hAnsi="Arial" w:cs="Arial"/>
        </w:rPr>
        <w:t>artículo 87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del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Código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Orgánico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de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Organización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Territorial,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Autonomía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y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Descentralización</w:t>
      </w:r>
      <w:r w:rsidRPr="0059615F">
        <w:rPr>
          <w:rFonts w:ascii="Arial" w:hAnsi="Arial" w:cs="Arial"/>
          <w:spacing w:val="-14"/>
        </w:rPr>
        <w:t xml:space="preserve"> </w:t>
      </w:r>
      <w:r w:rsidRPr="0059615F">
        <w:rPr>
          <w:rFonts w:ascii="Arial" w:hAnsi="Arial" w:cs="Arial"/>
        </w:rPr>
        <w:t>(COOTAD),</w:t>
      </w:r>
      <w:r w:rsidRPr="0059615F">
        <w:rPr>
          <w:rFonts w:ascii="Arial" w:hAnsi="Arial" w:cs="Arial"/>
          <w:spacing w:val="-13"/>
        </w:rPr>
        <w:t xml:space="preserve"> </w:t>
      </w:r>
      <w:r w:rsidRPr="0059615F">
        <w:rPr>
          <w:rFonts w:ascii="Arial" w:hAnsi="Arial" w:cs="Arial"/>
        </w:rPr>
        <w:t>el</w:t>
      </w:r>
      <w:r w:rsidRPr="0059615F">
        <w:rPr>
          <w:rFonts w:ascii="Arial" w:hAnsi="Arial" w:cs="Arial"/>
          <w:spacing w:val="-15"/>
        </w:rPr>
        <w:t xml:space="preserve"> </w:t>
      </w:r>
      <w:r w:rsidRPr="0059615F">
        <w:rPr>
          <w:rFonts w:ascii="Arial" w:hAnsi="Arial" w:cs="Arial"/>
        </w:rPr>
        <w:t>artículo</w:t>
      </w:r>
      <w:r w:rsidRPr="0059615F">
        <w:rPr>
          <w:rFonts w:ascii="Arial" w:hAnsi="Arial" w:cs="Arial"/>
          <w:spacing w:val="-16"/>
        </w:rPr>
        <w:t xml:space="preserve"> </w:t>
      </w:r>
      <w:r w:rsidRPr="0059615F">
        <w:rPr>
          <w:rFonts w:ascii="Arial" w:hAnsi="Arial" w:cs="Arial"/>
        </w:rPr>
        <w:t>8</w:t>
      </w:r>
      <w:r w:rsidRPr="0059615F">
        <w:rPr>
          <w:rFonts w:ascii="Arial" w:hAnsi="Arial" w:cs="Arial"/>
          <w:spacing w:val="-13"/>
        </w:rPr>
        <w:t xml:space="preserve"> </w:t>
      </w:r>
      <w:r w:rsidRPr="0059615F">
        <w:rPr>
          <w:rFonts w:ascii="Arial" w:hAnsi="Arial" w:cs="Arial"/>
        </w:rPr>
        <w:t>de</w:t>
      </w:r>
      <w:r w:rsidRPr="0059615F">
        <w:rPr>
          <w:rFonts w:ascii="Arial" w:hAnsi="Arial" w:cs="Arial"/>
          <w:spacing w:val="-16"/>
        </w:rPr>
        <w:t xml:space="preserve"> </w:t>
      </w:r>
      <w:r w:rsidRPr="0059615F">
        <w:rPr>
          <w:rFonts w:ascii="Arial" w:hAnsi="Arial" w:cs="Arial"/>
        </w:rPr>
        <w:t>la</w:t>
      </w:r>
      <w:r w:rsidRPr="0059615F">
        <w:rPr>
          <w:rFonts w:ascii="Arial" w:hAnsi="Arial" w:cs="Arial"/>
          <w:spacing w:val="-13"/>
        </w:rPr>
        <w:t xml:space="preserve"> </w:t>
      </w:r>
      <w:r w:rsidRPr="0059615F">
        <w:rPr>
          <w:rFonts w:ascii="Arial" w:hAnsi="Arial" w:cs="Arial"/>
        </w:rPr>
        <w:t>Ley</w:t>
      </w:r>
      <w:r w:rsidRPr="0059615F">
        <w:rPr>
          <w:rFonts w:ascii="Arial" w:hAnsi="Arial" w:cs="Arial"/>
          <w:spacing w:val="-14"/>
        </w:rPr>
        <w:t xml:space="preserve"> </w:t>
      </w:r>
      <w:r w:rsidRPr="0059615F">
        <w:rPr>
          <w:rFonts w:ascii="Arial" w:hAnsi="Arial" w:cs="Arial"/>
        </w:rPr>
        <w:t>Orgánica</w:t>
      </w:r>
      <w:r w:rsidRPr="0059615F">
        <w:rPr>
          <w:rFonts w:ascii="Arial" w:hAnsi="Arial" w:cs="Arial"/>
          <w:spacing w:val="-17"/>
        </w:rPr>
        <w:t xml:space="preserve"> </w:t>
      </w:r>
      <w:r w:rsidRPr="0059615F">
        <w:rPr>
          <w:rFonts w:ascii="Arial" w:hAnsi="Arial" w:cs="Arial"/>
        </w:rPr>
        <w:t>de</w:t>
      </w:r>
      <w:r w:rsidRPr="0059615F">
        <w:rPr>
          <w:rFonts w:ascii="Arial" w:hAnsi="Arial" w:cs="Arial"/>
          <w:spacing w:val="-13"/>
        </w:rPr>
        <w:t xml:space="preserve"> </w:t>
      </w:r>
      <w:r w:rsidRPr="0059615F">
        <w:rPr>
          <w:rFonts w:ascii="Arial" w:hAnsi="Arial" w:cs="Arial"/>
        </w:rPr>
        <w:t>Régimen</w:t>
      </w:r>
      <w:r w:rsidRPr="0059615F">
        <w:rPr>
          <w:rFonts w:ascii="Arial" w:hAnsi="Arial" w:cs="Arial"/>
          <w:spacing w:val="-13"/>
        </w:rPr>
        <w:t xml:space="preserve"> </w:t>
      </w:r>
      <w:r w:rsidRPr="0059615F">
        <w:rPr>
          <w:rFonts w:ascii="Arial" w:hAnsi="Arial" w:cs="Arial"/>
        </w:rPr>
        <w:t>para</w:t>
      </w:r>
      <w:r w:rsidRPr="0059615F">
        <w:rPr>
          <w:rFonts w:ascii="Arial" w:hAnsi="Arial" w:cs="Arial"/>
          <w:spacing w:val="-65"/>
        </w:rPr>
        <w:t xml:space="preserve"> </w:t>
      </w:r>
      <w:r w:rsidRPr="0059615F">
        <w:rPr>
          <w:rFonts w:ascii="Arial" w:hAnsi="Arial" w:cs="Arial"/>
        </w:rPr>
        <w:t>el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Distrito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Metropolitano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de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Quito;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y,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el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Código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Municipal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para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el</w:t>
      </w:r>
      <w:r w:rsidRPr="0059615F">
        <w:rPr>
          <w:rFonts w:ascii="Arial" w:hAnsi="Arial" w:cs="Arial"/>
          <w:spacing w:val="1"/>
        </w:rPr>
        <w:t xml:space="preserve"> </w:t>
      </w:r>
      <w:r w:rsidRPr="0059615F">
        <w:rPr>
          <w:rFonts w:ascii="Arial" w:hAnsi="Arial" w:cs="Arial"/>
        </w:rPr>
        <w:t>Distrito</w:t>
      </w:r>
      <w:r w:rsidRPr="0059615F">
        <w:rPr>
          <w:rFonts w:ascii="Arial" w:hAnsi="Arial" w:cs="Arial"/>
          <w:spacing w:val="-64"/>
        </w:rPr>
        <w:t xml:space="preserve"> </w:t>
      </w:r>
      <w:r w:rsidRPr="0059615F">
        <w:rPr>
          <w:rFonts w:ascii="Arial" w:hAnsi="Arial" w:cs="Arial"/>
        </w:rPr>
        <w:t>Metropolitano</w:t>
      </w:r>
      <w:r w:rsidRPr="0059615F">
        <w:rPr>
          <w:rFonts w:ascii="Arial" w:hAnsi="Arial" w:cs="Arial"/>
          <w:spacing w:val="-3"/>
        </w:rPr>
        <w:t xml:space="preserve"> </w:t>
      </w:r>
      <w:r w:rsidRPr="0059615F">
        <w:rPr>
          <w:rFonts w:ascii="Arial" w:hAnsi="Arial" w:cs="Arial"/>
        </w:rPr>
        <w:t>de Quito, expide la siguiente:</w:t>
      </w:r>
    </w:p>
    <w:p w14:paraId="7C59D0FE" w14:textId="1CB38D4C" w:rsidR="0045166E" w:rsidRDefault="0045166E" w:rsidP="0045166E">
      <w:pPr>
        <w:spacing w:line="276" w:lineRule="auto"/>
        <w:ind w:left="102" w:right="257"/>
        <w:jc w:val="both"/>
        <w:rPr>
          <w:rFonts w:ascii="Arial" w:hAnsi="Arial" w:cs="Arial"/>
        </w:rPr>
      </w:pPr>
    </w:p>
    <w:p w14:paraId="2F405B2D" w14:textId="3D414B99" w:rsidR="0045166E" w:rsidRDefault="0045166E" w:rsidP="0045166E">
      <w:pPr>
        <w:spacing w:line="276" w:lineRule="auto"/>
        <w:ind w:left="102" w:right="257"/>
        <w:jc w:val="both"/>
        <w:rPr>
          <w:rFonts w:ascii="Arial" w:hAnsi="Arial" w:cs="Arial"/>
          <w:b/>
          <w:bCs/>
          <w:sz w:val="24"/>
          <w:szCs w:val="24"/>
        </w:rPr>
      </w:pPr>
      <w:r w:rsidRPr="0045166E">
        <w:rPr>
          <w:rFonts w:ascii="Arial" w:hAnsi="Arial" w:cs="Arial"/>
          <w:b/>
          <w:bCs/>
          <w:sz w:val="24"/>
          <w:szCs w:val="24"/>
        </w:rPr>
        <w:t>ORDENANZA REFORMATORIA DEL CAPÍTULO V</w:t>
      </w:r>
      <w:r w:rsidRPr="0045166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5166E">
        <w:rPr>
          <w:rFonts w:ascii="Arial" w:hAnsi="Arial" w:cs="Arial"/>
          <w:b/>
          <w:bCs/>
          <w:sz w:val="24"/>
          <w:szCs w:val="24"/>
        </w:rPr>
        <w:t>“FONDO AMBIENTAL”, DEL LIBRO IV.3, DEL CÓDIGO MUNICIPAL PARA</w:t>
      </w:r>
      <w:r w:rsidRPr="0045166E">
        <w:rPr>
          <w:rFonts w:ascii="Arial" w:hAnsi="Arial" w:cs="Arial"/>
          <w:b/>
          <w:bCs/>
          <w:spacing w:val="-64"/>
          <w:sz w:val="24"/>
          <w:szCs w:val="24"/>
        </w:rPr>
        <w:t xml:space="preserve">   </w:t>
      </w:r>
      <w:r w:rsidRPr="0045166E">
        <w:rPr>
          <w:rFonts w:ascii="Arial" w:hAnsi="Arial" w:cs="Arial"/>
          <w:b/>
          <w:bCs/>
          <w:sz w:val="24"/>
          <w:szCs w:val="24"/>
        </w:rPr>
        <w:t>EL</w:t>
      </w:r>
      <w:r w:rsidRPr="0045166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5166E">
        <w:rPr>
          <w:rFonts w:ascii="Arial" w:hAnsi="Arial" w:cs="Arial"/>
          <w:b/>
          <w:bCs/>
          <w:sz w:val="24"/>
          <w:szCs w:val="24"/>
        </w:rPr>
        <w:t>DISTRITO</w:t>
      </w:r>
      <w:r w:rsidRPr="0045166E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5166E">
        <w:rPr>
          <w:rFonts w:ascii="Arial" w:hAnsi="Arial" w:cs="Arial"/>
          <w:b/>
          <w:bCs/>
          <w:sz w:val="24"/>
          <w:szCs w:val="24"/>
        </w:rPr>
        <w:t>METROPOLITANO DE</w:t>
      </w:r>
      <w:r w:rsidRPr="0045166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45166E">
        <w:rPr>
          <w:rFonts w:ascii="Arial" w:hAnsi="Arial" w:cs="Arial"/>
          <w:b/>
          <w:bCs/>
          <w:sz w:val="24"/>
          <w:szCs w:val="24"/>
        </w:rPr>
        <w:t>QUITO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CFDEEF9" w14:textId="04C57764" w:rsidR="0045166E" w:rsidRDefault="0045166E" w:rsidP="0045166E">
      <w:pPr>
        <w:spacing w:line="276" w:lineRule="auto"/>
        <w:ind w:left="102" w:right="257"/>
        <w:jc w:val="both"/>
        <w:rPr>
          <w:rFonts w:ascii="Arial" w:hAnsi="Arial" w:cs="Arial"/>
          <w:b/>
          <w:bCs/>
          <w:sz w:val="24"/>
          <w:szCs w:val="24"/>
        </w:rPr>
      </w:pPr>
    </w:p>
    <w:p w14:paraId="2681DBE5" w14:textId="55750379" w:rsidR="0045166E" w:rsidRDefault="0045166E" w:rsidP="0045166E">
      <w:pPr>
        <w:spacing w:line="276" w:lineRule="auto"/>
        <w:ind w:left="102" w:right="2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CAPITULO V</w:t>
      </w:r>
    </w:p>
    <w:p w14:paraId="05131BDE" w14:textId="77777777" w:rsidR="004D6F61" w:rsidRDefault="004D6F61" w:rsidP="0045166E">
      <w:pPr>
        <w:spacing w:line="276" w:lineRule="auto"/>
        <w:ind w:left="102" w:right="257"/>
        <w:jc w:val="both"/>
        <w:rPr>
          <w:rFonts w:ascii="Arial" w:hAnsi="Arial" w:cs="Arial"/>
          <w:b/>
          <w:bCs/>
          <w:sz w:val="24"/>
          <w:szCs w:val="24"/>
        </w:rPr>
      </w:pPr>
    </w:p>
    <w:p w14:paraId="03E23CDC" w14:textId="7B6CE121" w:rsidR="0045166E" w:rsidRDefault="0045166E" w:rsidP="004D6F61">
      <w:pPr>
        <w:spacing w:line="276" w:lineRule="auto"/>
        <w:ind w:left="102" w:right="257"/>
        <w:jc w:val="both"/>
        <w:rPr>
          <w:rFonts w:ascii="Arial" w:hAnsi="Arial" w:cs="Arial"/>
        </w:rPr>
      </w:pPr>
      <w:r w:rsidRPr="004D6F61">
        <w:rPr>
          <w:rFonts w:ascii="Arial" w:hAnsi="Arial" w:cs="Arial"/>
        </w:rPr>
        <w:t xml:space="preserve">Artículo 1.- </w:t>
      </w:r>
      <w:r w:rsidR="004D6F61" w:rsidRPr="004D6F61">
        <w:rPr>
          <w:rFonts w:ascii="Arial" w:hAnsi="Arial" w:cs="Arial"/>
        </w:rPr>
        <w:t>Sustitúyase</w:t>
      </w:r>
      <w:r w:rsidRPr="004D6F61">
        <w:rPr>
          <w:rFonts w:ascii="Arial" w:hAnsi="Arial" w:cs="Arial"/>
        </w:rPr>
        <w:t xml:space="preserve"> el Artículo 3399 del Código Municipal para el Distrito Metropolitano de Quito</w:t>
      </w:r>
      <w:r w:rsidR="004D6F61" w:rsidRPr="004D6F61">
        <w:rPr>
          <w:rFonts w:ascii="Arial" w:hAnsi="Arial" w:cs="Arial"/>
        </w:rPr>
        <w:t>, por el siguiente:</w:t>
      </w:r>
    </w:p>
    <w:p w14:paraId="1B059D0F" w14:textId="41671BD8" w:rsidR="004D6F61" w:rsidRDefault="004D6F61" w:rsidP="004D6F61">
      <w:pPr>
        <w:spacing w:line="276" w:lineRule="auto"/>
        <w:ind w:left="102" w:right="257"/>
        <w:jc w:val="both"/>
        <w:rPr>
          <w:rFonts w:ascii="Arial" w:hAnsi="Arial" w:cs="Arial"/>
        </w:rPr>
      </w:pPr>
    </w:p>
    <w:p w14:paraId="2BA40DAE" w14:textId="0BD0866E" w:rsidR="004D6F61" w:rsidRDefault="004D6F61" w:rsidP="004D6F61">
      <w:pPr>
        <w:spacing w:line="276" w:lineRule="auto"/>
        <w:ind w:left="102" w:right="257"/>
        <w:jc w:val="both"/>
        <w:rPr>
          <w:rFonts w:ascii="Arial" w:eastAsia="Times New Roman" w:hAnsi="Arial" w:cs="Arial"/>
          <w:lang w:eastAsia="es-EC"/>
        </w:rPr>
      </w:pPr>
      <w:r w:rsidRPr="00E23597">
        <w:rPr>
          <w:rFonts w:ascii="Arial" w:eastAsia="Times New Roman" w:hAnsi="Arial" w:cs="Arial"/>
          <w:b/>
          <w:lang w:eastAsia="es-EC"/>
        </w:rPr>
        <w:t>Artículo 3</w:t>
      </w:r>
      <w:r>
        <w:rPr>
          <w:rFonts w:ascii="Arial" w:eastAsia="Times New Roman" w:hAnsi="Arial" w:cs="Arial"/>
          <w:b/>
          <w:lang w:eastAsia="es-EC"/>
        </w:rPr>
        <w:t>3</w:t>
      </w:r>
      <w:r w:rsidRPr="00E23597">
        <w:rPr>
          <w:rFonts w:ascii="Arial" w:eastAsia="Times New Roman" w:hAnsi="Arial" w:cs="Arial"/>
          <w:b/>
          <w:lang w:eastAsia="es-EC"/>
        </w:rPr>
        <w:t>99. Del Fondo Ambiental. -</w:t>
      </w:r>
      <w:r w:rsidRPr="00E23597">
        <w:rPr>
          <w:rFonts w:ascii="Arial" w:eastAsia="Times New Roman" w:hAnsi="Arial" w:cs="Arial"/>
          <w:lang w:eastAsia="es-EC"/>
        </w:rPr>
        <w:t xml:space="preserve"> La Municipalidad creó el Fondo Ambiental con autonomía administrativa, presupuestaria y financiera. El Comité Administrador es su máxima instancia, define las políticas internas, directrices y procedimientos para la gestión y </w:t>
      </w:r>
      <w:r>
        <w:rPr>
          <w:rFonts w:ascii="Arial" w:eastAsia="Times New Roman" w:hAnsi="Arial" w:cs="Arial"/>
          <w:lang w:eastAsia="es-EC"/>
        </w:rPr>
        <w:t>f</w:t>
      </w:r>
      <w:r w:rsidRPr="00E23597">
        <w:rPr>
          <w:rFonts w:ascii="Arial" w:eastAsia="Times New Roman" w:hAnsi="Arial" w:cs="Arial"/>
          <w:lang w:eastAsia="es-EC"/>
        </w:rPr>
        <w:t>uncionamiento del Fondo; también resuelve todo asunto pertinente al uso de los recursos del Fondo, mediante las disposiciones constantes en la normativa que emita para el efecto; de</w:t>
      </w:r>
      <w:r>
        <w:rPr>
          <w:rFonts w:ascii="Arial" w:eastAsia="Times New Roman" w:hAnsi="Arial" w:cs="Arial"/>
          <w:lang w:eastAsia="es-EC"/>
        </w:rPr>
        <w:t xml:space="preserve"> igual forma coordina la gestión con sus miembros.</w:t>
      </w:r>
    </w:p>
    <w:p w14:paraId="59C1D74B" w14:textId="7C6D2DF6" w:rsidR="004D6F61" w:rsidRDefault="004D6F61" w:rsidP="004D6F61">
      <w:pPr>
        <w:spacing w:line="276" w:lineRule="auto"/>
        <w:ind w:left="102" w:right="257"/>
        <w:jc w:val="both"/>
        <w:rPr>
          <w:rFonts w:ascii="Arial" w:hAnsi="Arial" w:cs="Arial"/>
          <w:sz w:val="24"/>
          <w:szCs w:val="24"/>
        </w:rPr>
      </w:pPr>
    </w:p>
    <w:p w14:paraId="6AD7E7F2" w14:textId="77777777" w:rsidR="004D6F61" w:rsidRPr="00010EBB" w:rsidRDefault="004D6F61" w:rsidP="006C2899">
      <w:pPr>
        <w:ind w:left="142" w:right="288"/>
        <w:jc w:val="both"/>
        <w:rPr>
          <w:rFonts w:ascii="Arial" w:eastAsia="Times New Roman" w:hAnsi="Arial" w:cs="Arial"/>
          <w:lang w:eastAsia="es-EC"/>
        </w:rPr>
      </w:pPr>
      <w:r w:rsidRPr="00E23597">
        <w:rPr>
          <w:rFonts w:ascii="Arial" w:eastAsia="Times New Roman" w:hAnsi="Arial" w:cs="Arial"/>
          <w:lang w:eastAsia="es-EC"/>
        </w:rPr>
        <w:t>El Comité Administrador es un cuerpo colegiado integrad</w:t>
      </w:r>
      <w:r w:rsidRPr="00010EBB">
        <w:rPr>
          <w:rFonts w:ascii="Arial" w:eastAsia="Times New Roman" w:hAnsi="Arial" w:cs="Arial"/>
          <w:lang w:eastAsia="es-EC"/>
        </w:rPr>
        <w:t>o por los siguientes miembros:</w:t>
      </w:r>
      <w:r w:rsidRPr="00010EBB">
        <w:rPr>
          <w:rFonts w:ascii="Arial" w:eastAsia="Times New Roman" w:hAnsi="Arial" w:cs="Arial"/>
          <w:lang w:eastAsia="es-EC"/>
        </w:rPr>
        <w:br/>
      </w:r>
    </w:p>
    <w:p w14:paraId="69A3772B" w14:textId="75DFCB6C" w:rsidR="004D6F61" w:rsidRPr="003652EB" w:rsidRDefault="004D6F61" w:rsidP="003652EB">
      <w:pPr>
        <w:pStyle w:val="Prrafodelista"/>
        <w:numPr>
          <w:ilvl w:val="0"/>
          <w:numId w:val="3"/>
        </w:numPr>
        <w:ind w:right="288"/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El Secretario Metropolitano de Ambiente, en representación del Alcalde Metropolitano de Quito, quien lo preside. </w:t>
      </w:r>
    </w:p>
    <w:p w14:paraId="3F1FA721" w14:textId="77777777" w:rsidR="004D6F61" w:rsidRPr="00010EBB" w:rsidRDefault="004D6F61" w:rsidP="004D6F61">
      <w:pPr>
        <w:pStyle w:val="Prrafodelista"/>
        <w:numPr>
          <w:ilvl w:val="0"/>
          <w:numId w:val="3"/>
        </w:numPr>
        <w:ind w:right="288"/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Un representante de la Comisión de Ambiente del Consejo Metropolitano de Quito. </w:t>
      </w:r>
    </w:p>
    <w:p w14:paraId="3C5B7627" w14:textId="77777777" w:rsidR="004D6F61" w:rsidRPr="00010EBB" w:rsidRDefault="004D6F61" w:rsidP="004D6F61">
      <w:pPr>
        <w:pStyle w:val="Prrafodelista"/>
        <w:numPr>
          <w:ilvl w:val="0"/>
          <w:numId w:val="3"/>
        </w:numPr>
        <w:ind w:right="288"/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Un representante de las Cámaras de la Producción (Industria, Pequeña Industria, Turismo, Comercio). </w:t>
      </w:r>
    </w:p>
    <w:p w14:paraId="1BD095DB" w14:textId="77777777" w:rsidR="004D6F61" w:rsidRPr="00010EBB" w:rsidRDefault="004D6F61" w:rsidP="004D6F61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Un representante de la sociedad civil. </w:t>
      </w:r>
    </w:p>
    <w:p w14:paraId="2C11A450" w14:textId="77777777" w:rsidR="004D6F61" w:rsidRPr="00010EBB" w:rsidRDefault="004D6F61" w:rsidP="004D6F61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Un representante por las coordinaciones ambientales zonales. </w:t>
      </w:r>
    </w:p>
    <w:p w14:paraId="3BD95BEB" w14:textId="77777777" w:rsidR="004D6F61" w:rsidRPr="00010EBB" w:rsidRDefault="004D6F61" w:rsidP="004D6F61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Un representante de la Dirección Metropolitana Financiera. </w:t>
      </w:r>
    </w:p>
    <w:p w14:paraId="1CA80B75" w14:textId="226E106D" w:rsidR="004D6F61" w:rsidRPr="00010EBB" w:rsidRDefault="004D6F61" w:rsidP="004D6F61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 xml:space="preserve">Un representante de la Secretaría Metropolitana de Salud. </w:t>
      </w:r>
    </w:p>
    <w:p w14:paraId="75CC4D1C" w14:textId="77777777" w:rsidR="004D6F61" w:rsidRPr="00010EBB" w:rsidRDefault="004D6F61" w:rsidP="004D6F61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010EBB">
        <w:rPr>
          <w:rFonts w:ascii="Arial" w:eastAsia="Times New Roman" w:hAnsi="Arial" w:cs="Arial"/>
          <w:lang w:eastAsia="es-EC"/>
        </w:rPr>
        <w:t>Un representante de la Secretaría de Territorio, Hábitat y Vivienda.</w:t>
      </w:r>
    </w:p>
    <w:p w14:paraId="39B7218F" w14:textId="77777777" w:rsidR="004D6F61" w:rsidRPr="00010EBB" w:rsidRDefault="004D6F61" w:rsidP="004D6F61">
      <w:pPr>
        <w:jc w:val="both"/>
        <w:rPr>
          <w:rFonts w:ascii="Arial" w:eastAsia="Times New Roman" w:hAnsi="Arial" w:cs="Arial"/>
          <w:lang w:eastAsia="es-EC"/>
        </w:rPr>
      </w:pPr>
    </w:p>
    <w:p w14:paraId="20B709EA" w14:textId="77777777" w:rsidR="004D6F61" w:rsidRDefault="004D6F61" w:rsidP="004D6F61">
      <w:pPr>
        <w:spacing w:line="276" w:lineRule="auto"/>
        <w:ind w:left="10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 xml:space="preserve">El Comité Administrador del Fondo Ambiental nombrará al Director Ejecutivo del Fondo </w:t>
      </w:r>
      <w:r>
        <w:rPr>
          <w:rFonts w:ascii="Arial" w:eastAsia="Times New Roman" w:hAnsi="Arial" w:cs="Arial"/>
          <w:lang w:eastAsia="es-EC"/>
        </w:rPr>
        <w:lastRenderedPageBreak/>
        <w:t>A</w:t>
      </w:r>
      <w:r w:rsidRPr="00010EBB">
        <w:rPr>
          <w:rFonts w:ascii="Arial" w:eastAsia="Times New Roman" w:hAnsi="Arial" w:cs="Arial"/>
          <w:lang w:eastAsia="es-EC"/>
        </w:rPr>
        <w:t xml:space="preserve">mbiental, quien a su vez será el Secretario del Comité Administrador y tendrá voz, pero no voto. </w:t>
      </w:r>
    </w:p>
    <w:p w14:paraId="1EB56023" w14:textId="77777777" w:rsidR="004D6F61" w:rsidRDefault="004D6F61" w:rsidP="004D6F61">
      <w:pPr>
        <w:spacing w:line="276" w:lineRule="auto"/>
        <w:ind w:left="102" w:right="257"/>
        <w:jc w:val="both"/>
        <w:rPr>
          <w:rFonts w:ascii="Arial" w:eastAsia="Times New Roman" w:hAnsi="Arial" w:cs="Arial"/>
          <w:lang w:eastAsia="es-EC"/>
        </w:rPr>
      </w:pPr>
    </w:p>
    <w:p w14:paraId="03892EC8" w14:textId="18156209" w:rsidR="004D6F61" w:rsidRDefault="004D6F61" w:rsidP="004D6F61">
      <w:pPr>
        <w:spacing w:line="276" w:lineRule="auto"/>
        <w:ind w:left="10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 xml:space="preserve">El Fondo Ambiental percibe dentro de su fondo ordinario los valores provenientes de la </w:t>
      </w:r>
      <w:r>
        <w:rPr>
          <w:rFonts w:ascii="Arial" w:eastAsia="Times New Roman" w:hAnsi="Arial" w:cs="Arial"/>
          <w:lang w:eastAsia="es-EC"/>
        </w:rPr>
        <w:t>r</w:t>
      </w:r>
      <w:r w:rsidRPr="00010EBB">
        <w:rPr>
          <w:rFonts w:ascii="Arial" w:eastAsia="Times New Roman" w:hAnsi="Arial" w:cs="Arial"/>
          <w:lang w:eastAsia="es-EC"/>
        </w:rPr>
        <w:t>ecaudación por concepto de derechos y costos ambientales, administrativos,</w:t>
      </w:r>
      <w:r>
        <w:rPr>
          <w:rFonts w:ascii="Arial" w:eastAsia="Times New Roman" w:hAnsi="Arial" w:cs="Arial"/>
          <w:lang w:eastAsia="es-EC"/>
        </w:rPr>
        <w:t xml:space="preserve"> multas impuestas por incumplimiento de las normas, establecidas en:  </w:t>
      </w:r>
    </w:p>
    <w:p w14:paraId="075EC4CC" w14:textId="59B06B33" w:rsidR="004D6F61" w:rsidRDefault="004D6F61" w:rsidP="004D6F61">
      <w:pPr>
        <w:spacing w:line="276" w:lineRule="auto"/>
        <w:ind w:left="102" w:right="257"/>
        <w:jc w:val="both"/>
        <w:rPr>
          <w:rFonts w:ascii="Arial" w:eastAsia="Times New Roman" w:hAnsi="Arial" w:cs="Arial"/>
          <w:lang w:eastAsia="es-EC"/>
        </w:rPr>
      </w:pPr>
    </w:p>
    <w:p w14:paraId="30337F4B" w14:textId="7FEDA129" w:rsidR="004D6F61" w:rsidRDefault="004D6F61" w:rsidP="00B45B2D">
      <w:pPr>
        <w:ind w:left="142" w:right="146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 xml:space="preserve">a. El 20% de lo recaudado anualmente por incumplimiento en los controles de opacidad aleatorios en la vía pública. </w:t>
      </w:r>
    </w:p>
    <w:p w14:paraId="42A7263B" w14:textId="77777777" w:rsidR="004D6F61" w:rsidRDefault="004D6F61" w:rsidP="00B45B2D">
      <w:pPr>
        <w:ind w:left="142" w:right="146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br/>
        <w:t>b. Del cobro de las tasas retributivas por servicios técnicos y administrativos relacionados con la regularización, seguimiento y control ambiental, del control de la calidad de los combustibles de uso vehicular y la regulación de su comercialización, y demás normas que vayan adicionándose.</w:t>
      </w:r>
    </w:p>
    <w:p w14:paraId="217271F0" w14:textId="77777777" w:rsidR="004D6F61" w:rsidRDefault="004D6F61" w:rsidP="00B45B2D">
      <w:pPr>
        <w:ind w:left="142" w:right="146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br/>
        <w:t>c. Donaciones voluntarias o de fondos provenientes del país o del exterior dirigidos a la inversión específica del mejoramiento de la calidad ambiental del Distrito Metropolitano de Quito.</w:t>
      </w:r>
    </w:p>
    <w:p w14:paraId="600D59FE" w14:textId="2B3949AD" w:rsidR="004D6F61" w:rsidRDefault="004D6F6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br/>
        <w:t xml:space="preserve">d. Demás ingresos </w:t>
      </w:r>
      <w:r>
        <w:rPr>
          <w:rFonts w:ascii="Arial" w:eastAsia="Times New Roman" w:hAnsi="Arial" w:cs="Arial"/>
          <w:lang w:eastAsia="es-EC"/>
        </w:rPr>
        <w:t>generados por operaciones financieras administradas por</w:t>
      </w:r>
      <w:r w:rsidRPr="00010EBB">
        <w:rPr>
          <w:rFonts w:ascii="Arial" w:eastAsia="Times New Roman" w:hAnsi="Arial" w:cs="Arial"/>
          <w:lang w:eastAsia="es-EC"/>
        </w:rPr>
        <w:t xml:space="preserve"> el Fondo Ambiental</w:t>
      </w:r>
      <w:r w:rsidR="001F7951">
        <w:rPr>
          <w:rFonts w:ascii="Arial" w:eastAsia="Times New Roman" w:hAnsi="Arial" w:cs="Arial"/>
          <w:lang w:eastAsia="es-EC"/>
        </w:rPr>
        <w:t>.</w:t>
      </w:r>
    </w:p>
    <w:p w14:paraId="4FCC32A9" w14:textId="67C05BCD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</w:p>
    <w:p w14:paraId="08A42DF3" w14:textId="23238609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>Los recursos del Fondo Ambiental no utilizados en el ejercicio presupuestario se reasignarán</w:t>
      </w:r>
      <w:r>
        <w:rPr>
          <w:rFonts w:ascii="Arial" w:eastAsia="Times New Roman" w:hAnsi="Arial" w:cs="Arial"/>
          <w:lang w:eastAsia="es-EC"/>
        </w:rPr>
        <w:t xml:space="preserve"> dentro del ejercicio presupuestario siguiente, para el propio Fondo.</w:t>
      </w:r>
    </w:p>
    <w:p w14:paraId="24D9D1D3" w14:textId="77777777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</w:p>
    <w:p w14:paraId="598EC294" w14:textId="617C6FFF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>El objetivo del Fondo Ambiental es la generación de financiamiento de planes, programas, proyectos y productos enfocados al Cambio Climático; pago a las entidades de seguimiento, empresas consultoras y consultores individuales; fortalecimiento institucional de la Secretaría de Ambiente; y el ejercicio de toda actividad y financiamiento que tienda a la protección, conservación y mejoramiento de los recursos naturales, y de la calidad ambiental, de conformidad con las prioridades, políticas ambientales y resoluciones establecidas</w:t>
      </w:r>
      <w:r>
        <w:rPr>
          <w:rFonts w:ascii="Arial" w:eastAsia="Times New Roman" w:hAnsi="Arial" w:cs="Arial"/>
          <w:lang w:eastAsia="es-EC"/>
        </w:rPr>
        <w:t xml:space="preserve"> por la Municipalidad del Distrito Metropolitano de Quito.</w:t>
      </w:r>
    </w:p>
    <w:p w14:paraId="7DE16233" w14:textId="4A813331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</w:p>
    <w:p w14:paraId="5995B198" w14:textId="584AF3E7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>El Fondo Ambiental canalizará los recursos económicos para los incentivos contemplados en la normativa metropolitana “De la Prevención y Control del Medio Ambiente”, que se aplicarán a los regulados que se encuentren en estricto cumplimiento de la normativa ambiental vigente, y asignará el financiamiento según la normativa y resoluciones expedidas por el Comité Administrador.</w:t>
      </w:r>
    </w:p>
    <w:p w14:paraId="4E7BC3A0" w14:textId="7D0CC1BD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</w:p>
    <w:p w14:paraId="6D717016" w14:textId="643FB9D4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>El Fondo Ambiental creado por el Municipio del Distrito Metropolitano de Quito, servirá adicionalmente de los objetivos para los que fue creado, al desarrollo del Sistema Integral de</w:t>
      </w:r>
      <w:r>
        <w:rPr>
          <w:rFonts w:ascii="Arial" w:eastAsia="Times New Roman" w:hAnsi="Arial" w:cs="Arial"/>
          <w:lang w:eastAsia="es-EC"/>
        </w:rPr>
        <w:t xml:space="preserve"> Manejo de Residuos Sólidos del Distrito Metropolitano de Quito.</w:t>
      </w:r>
    </w:p>
    <w:p w14:paraId="7BC8E409" w14:textId="64E139C2" w:rsidR="001F7951" w:rsidRDefault="001F7951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</w:p>
    <w:p w14:paraId="2F71B77F" w14:textId="5617150E" w:rsidR="001F7951" w:rsidRDefault="006C2899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  <w:r w:rsidRPr="00010EBB">
        <w:rPr>
          <w:rFonts w:ascii="Arial" w:eastAsia="Times New Roman" w:hAnsi="Arial" w:cs="Arial"/>
          <w:lang w:eastAsia="es-EC"/>
        </w:rPr>
        <w:t xml:space="preserve">Adicionalmente a los fondos que financia el Fondo Ambiental, se incluirán el cincuenta por ciento de los ingresos que obtenga el Municipio por la aplicación de multas a los infractores de esta normativa, así como por los aportes del presupuesto municipal y de las donaciones </w:t>
      </w:r>
      <w:r w:rsidRPr="00010EBB">
        <w:rPr>
          <w:rFonts w:ascii="Arial" w:eastAsia="Times New Roman" w:hAnsi="Arial" w:cs="Arial"/>
          <w:lang w:eastAsia="es-EC"/>
        </w:rPr>
        <w:lastRenderedPageBreak/>
        <w:t>que para este efecto obtenga el propio Municipio</w:t>
      </w:r>
      <w:r>
        <w:rPr>
          <w:rFonts w:ascii="Arial" w:eastAsia="Times New Roman" w:hAnsi="Arial" w:cs="Arial"/>
          <w:lang w:eastAsia="es-EC"/>
        </w:rPr>
        <w:t>.</w:t>
      </w:r>
    </w:p>
    <w:p w14:paraId="4E8FA3F6" w14:textId="7791E117" w:rsidR="006C2899" w:rsidRDefault="006C2899" w:rsidP="00B45B2D">
      <w:pPr>
        <w:spacing w:line="276" w:lineRule="auto"/>
        <w:ind w:left="142" w:right="257"/>
        <w:jc w:val="both"/>
        <w:rPr>
          <w:rFonts w:ascii="Arial" w:eastAsia="Times New Roman" w:hAnsi="Arial" w:cs="Arial"/>
          <w:lang w:eastAsia="es-EC"/>
        </w:rPr>
      </w:pPr>
    </w:p>
    <w:p w14:paraId="62207AF3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t>Artículo 2</w:t>
      </w:r>
      <w:r w:rsidRPr="0043261C">
        <w:rPr>
          <w:b w:val="0"/>
          <w:bCs w:val="0"/>
        </w:rPr>
        <w:t>.- Sustitúyase el artículo 3400 del Código Municipal para el Distrito Metropolitano de Quito, por el siguiente:</w:t>
      </w:r>
    </w:p>
    <w:p w14:paraId="1319A388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59A3576B" w14:textId="77777777" w:rsidR="006C2899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t xml:space="preserve">Artículo 3400 De los fines del Fondo Ambiental. - </w:t>
      </w:r>
      <w:r w:rsidRPr="0043261C">
        <w:rPr>
          <w:b w:val="0"/>
          <w:bCs w:val="0"/>
        </w:rPr>
        <w:t xml:space="preserve">El Fondo adicionalmente a los fines previstos en su Ordenanza de creación, tendrá los siguientes fines: </w:t>
      </w:r>
    </w:p>
    <w:p w14:paraId="6A5D9ADB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240AAE7C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rPr>
          <w:b w:val="0"/>
          <w:bCs w:val="0"/>
        </w:rPr>
        <w:t xml:space="preserve">1. Gestionar líneas de financiamiento climático para las instituciones municipales, públicas y privadas, Escuelas Politécnicas, Universidades y Organizaciones no gubernamentales; que se desarrollen en el Distrito Metropolitano de Quito. </w:t>
      </w:r>
    </w:p>
    <w:p w14:paraId="48D4863D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1C2EBF09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rPr>
          <w:b w:val="0"/>
          <w:bCs w:val="0"/>
        </w:rPr>
        <w:t xml:space="preserve">2. Subvencionar las campañas de difusión y promoción de cumplimiento de la ordenanza; así como las de educación y concienciación ambientales de la población. </w:t>
      </w:r>
    </w:p>
    <w:p w14:paraId="48636CD3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2952A91B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rPr>
          <w:b w:val="0"/>
          <w:bCs w:val="0"/>
        </w:rPr>
        <w:t xml:space="preserve">3. Financiar proyectos de investigación científica tendientes a identificar y recomendar tecnologías limpias y energías alternativas en los procesos del Sistema de Manejo Integral de Residuos Sólidos. </w:t>
      </w:r>
    </w:p>
    <w:p w14:paraId="632E2B1A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7D386A6B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rPr>
          <w:b w:val="0"/>
          <w:bCs w:val="0"/>
        </w:rPr>
        <w:t xml:space="preserve">4. Financiar proyectos tendientes a la minimización, prevención, reutilización, reciclaje y eliminación de residuos reciclables, orgánicos y desechos. </w:t>
      </w:r>
    </w:p>
    <w:p w14:paraId="7857933D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52B87B7A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rPr>
          <w:b w:val="0"/>
          <w:bCs w:val="0"/>
        </w:rPr>
        <w:t>5. Financiar proyectos enfocados a la conservación, recuperación y man</w:t>
      </w:r>
      <w:r>
        <w:rPr>
          <w:b w:val="0"/>
          <w:bCs w:val="0"/>
        </w:rPr>
        <w:t>tenimiento de áreas sensibles y de la biodiversidad</w:t>
      </w:r>
      <w:r w:rsidRPr="0043261C">
        <w:rPr>
          <w:b w:val="0"/>
          <w:bCs w:val="0"/>
        </w:rPr>
        <w:t xml:space="preserve">. </w:t>
      </w:r>
    </w:p>
    <w:p w14:paraId="0A65DBF4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00B3D0F3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 w:rsidRPr="0043261C">
        <w:rPr>
          <w:b w:val="0"/>
          <w:bCs w:val="0"/>
        </w:rPr>
        <w:t xml:space="preserve">6. Financiar proyectos que permitan incrementar la </w:t>
      </w:r>
      <w:r>
        <w:rPr>
          <w:b w:val="0"/>
          <w:bCs w:val="0"/>
        </w:rPr>
        <w:t>adaptación y/o</w:t>
      </w:r>
      <w:r w:rsidRPr="0043261C">
        <w:rPr>
          <w:b w:val="0"/>
          <w:bCs w:val="0"/>
        </w:rPr>
        <w:t xml:space="preserve"> mitigación al cambio climático. </w:t>
      </w:r>
    </w:p>
    <w:p w14:paraId="0D639B53" w14:textId="77777777" w:rsidR="006C2899" w:rsidRPr="0043261C" w:rsidRDefault="006C2899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414A769A" w14:textId="4F36AC64" w:rsidR="006C2899" w:rsidRDefault="006C2899" w:rsidP="006C2899">
      <w:pPr>
        <w:pStyle w:val="Ttulo2"/>
        <w:ind w:left="142" w:right="146"/>
        <w:jc w:val="both"/>
        <w:rPr>
          <w:b w:val="0"/>
          <w:bCs w:val="0"/>
        </w:rPr>
      </w:pPr>
      <w:r>
        <w:rPr>
          <w:b w:val="0"/>
          <w:bCs w:val="0"/>
        </w:rPr>
        <w:t xml:space="preserve">7. Otras actividades afines a la </w:t>
      </w:r>
      <w:r w:rsidRPr="0043261C">
        <w:rPr>
          <w:b w:val="0"/>
          <w:bCs w:val="0"/>
        </w:rPr>
        <w:t>educación</w:t>
      </w:r>
      <w:r>
        <w:rPr>
          <w:b w:val="0"/>
          <w:bCs w:val="0"/>
        </w:rPr>
        <w:t xml:space="preserve"> ambiental e</w:t>
      </w:r>
      <w:r w:rsidRPr="0043261C">
        <w:rPr>
          <w:b w:val="0"/>
          <w:bCs w:val="0"/>
        </w:rPr>
        <w:t xml:space="preserve"> incentivo para la protección ambiental en el marco regulado por esta normativa.</w:t>
      </w:r>
    </w:p>
    <w:p w14:paraId="7F8045F3" w14:textId="77777777" w:rsidR="00FF733C" w:rsidRPr="0043261C" w:rsidRDefault="00FF733C" w:rsidP="006C2899">
      <w:pPr>
        <w:pStyle w:val="Ttulo2"/>
        <w:ind w:left="142" w:right="146"/>
        <w:jc w:val="both"/>
        <w:rPr>
          <w:b w:val="0"/>
          <w:bCs w:val="0"/>
        </w:rPr>
      </w:pPr>
    </w:p>
    <w:p w14:paraId="32752F8F" w14:textId="6A009C4F" w:rsidR="006C2899" w:rsidRPr="00FF733C" w:rsidRDefault="006C2899" w:rsidP="00B45B2D">
      <w:pPr>
        <w:spacing w:line="276" w:lineRule="auto"/>
        <w:ind w:left="142" w:right="257"/>
        <w:jc w:val="both"/>
        <w:rPr>
          <w:rFonts w:ascii="Arial" w:hAnsi="Arial" w:cs="Arial"/>
          <w:b/>
          <w:bCs/>
          <w:sz w:val="24"/>
          <w:szCs w:val="24"/>
        </w:rPr>
      </w:pPr>
    </w:p>
    <w:p w14:paraId="34796B3A" w14:textId="7F62BD2C" w:rsidR="00FF733C" w:rsidRPr="00FF733C" w:rsidRDefault="00FF733C" w:rsidP="00B45B2D">
      <w:pPr>
        <w:spacing w:line="276" w:lineRule="auto"/>
        <w:ind w:left="142" w:right="257"/>
        <w:jc w:val="both"/>
        <w:rPr>
          <w:rFonts w:ascii="Arial" w:hAnsi="Arial" w:cs="Arial"/>
          <w:sz w:val="24"/>
          <w:szCs w:val="24"/>
        </w:rPr>
      </w:pPr>
      <w:r w:rsidRPr="00FF733C">
        <w:rPr>
          <w:rFonts w:ascii="Arial" w:hAnsi="Arial" w:cs="Arial"/>
          <w:b/>
          <w:bCs/>
        </w:rPr>
        <w:t>Disposición Final.-</w:t>
      </w:r>
      <w:r w:rsidRPr="00FF733C">
        <w:rPr>
          <w:rFonts w:ascii="Arial" w:hAnsi="Arial" w:cs="Arial"/>
        </w:rPr>
        <w:t xml:space="preserve"> La presente Ordenanza metropolitana entrará en vigencia a partir de su sanción, sin perjuicio de su publicación en los medios oficiales. Dada, en la sala de sesiones del Concejo Metropolitano de Quito, a los </w:t>
      </w:r>
      <w:r>
        <w:rPr>
          <w:rFonts w:ascii="Arial" w:hAnsi="Arial" w:cs="Arial"/>
        </w:rPr>
        <w:t>xxxx</w:t>
      </w:r>
      <w:r w:rsidRPr="00FF733C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junio</w:t>
      </w:r>
      <w:r w:rsidRPr="00FF733C">
        <w:rPr>
          <w:rFonts w:ascii="Arial" w:hAnsi="Arial" w:cs="Arial"/>
        </w:rPr>
        <w:t xml:space="preserve"> de dos mil veinte y </w:t>
      </w:r>
      <w:r>
        <w:rPr>
          <w:rFonts w:ascii="Arial" w:hAnsi="Arial" w:cs="Arial"/>
        </w:rPr>
        <w:t>tres.</w:t>
      </w:r>
    </w:p>
    <w:sectPr w:rsidR="00FF733C" w:rsidRPr="00FF7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1040"/>
    <w:multiLevelType w:val="hybridMultilevel"/>
    <w:tmpl w:val="45960C76"/>
    <w:lvl w:ilvl="0" w:tplc="65609CE2">
      <w:start w:val="1"/>
      <w:numFmt w:val="lowerLetter"/>
      <w:lvlText w:val="%1."/>
      <w:lvlJc w:val="left"/>
      <w:pPr>
        <w:ind w:left="1211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F88EFBEE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890C0344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A746B97E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C844516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1E9C8CE0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0BAE77AC">
      <w:numFmt w:val="bullet"/>
      <w:lvlText w:val="•"/>
      <w:lvlJc w:val="left"/>
      <w:pPr>
        <w:ind w:left="5716" w:hanging="360"/>
      </w:pPr>
      <w:rPr>
        <w:rFonts w:hint="default"/>
        <w:lang w:val="es-ES" w:eastAsia="en-US" w:bidi="ar-SA"/>
      </w:rPr>
    </w:lvl>
    <w:lvl w:ilvl="7" w:tplc="82243AFC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 w:tplc="3D7667E6"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4290862"/>
    <w:multiLevelType w:val="hybridMultilevel"/>
    <w:tmpl w:val="5C187588"/>
    <w:lvl w:ilvl="0" w:tplc="F81629AE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455276"/>
    <w:multiLevelType w:val="hybridMultilevel"/>
    <w:tmpl w:val="708AE6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2"/>
    <w:rsid w:val="001F7951"/>
    <w:rsid w:val="003652EB"/>
    <w:rsid w:val="0045166E"/>
    <w:rsid w:val="004D6F61"/>
    <w:rsid w:val="005D71C3"/>
    <w:rsid w:val="006C2899"/>
    <w:rsid w:val="00726832"/>
    <w:rsid w:val="007E0B34"/>
    <w:rsid w:val="00B45B2D"/>
    <w:rsid w:val="00D0116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B4F3"/>
  <w15:chartTrackingRefBased/>
  <w15:docId w15:val="{7EED0351-FED9-401F-BEFA-5B508A2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6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1"/>
    <w:qFormat/>
    <w:rsid w:val="006C2899"/>
    <w:pPr>
      <w:ind w:left="676" w:right="71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2683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683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45166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C2899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Alfredo Guzman Perez</dc:creator>
  <cp:keywords/>
  <dc:description/>
  <cp:lastModifiedBy>Jorge Alfredo Guzman Perez</cp:lastModifiedBy>
  <cp:revision>6</cp:revision>
  <cp:lastPrinted>2023-06-05T16:23:00Z</cp:lastPrinted>
  <dcterms:created xsi:type="dcterms:W3CDTF">2023-06-05T12:47:00Z</dcterms:created>
  <dcterms:modified xsi:type="dcterms:W3CDTF">2023-06-05T16:44:00Z</dcterms:modified>
</cp:coreProperties>
</file>