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DDE6E" w14:textId="77777777" w:rsidR="00EC7E3D" w:rsidRPr="000C60D5" w:rsidRDefault="00EC7E3D" w:rsidP="00016BA3">
      <w:pPr>
        <w:pStyle w:val="Sinespaciado"/>
        <w:rPr>
          <w:lang w:val="es-ES"/>
        </w:rPr>
      </w:pPr>
    </w:p>
    <w:p w14:paraId="356AE5C6" w14:textId="77777777" w:rsidR="007E3CE1" w:rsidRPr="008A4EEA" w:rsidRDefault="007E3CE1" w:rsidP="00840921">
      <w:pPr>
        <w:spacing w:line="276" w:lineRule="auto"/>
        <w:jc w:val="center"/>
        <w:rPr>
          <w:rFonts w:ascii="Palatino Linotype" w:hAnsi="Palatino Linotype"/>
          <w:b/>
          <w:sz w:val="24"/>
          <w:lang w:val="es-ES"/>
        </w:rPr>
      </w:pPr>
      <w:r w:rsidRPr="008A4EEA">
        <w:rPr>
          <w:rFonts w:ascii="Palatino Linotype" w:hAnsi="Palatino Linotype"/>
          <w:b/>
          <w:sz w:val="24"/>
          <w:lang w:val="es-ES"/>
        </w:rPr>
        <w:t>MUNICIPIO DEL DISTRITO METROPOLITANO DE QUITO</w:t>
      </w:r>
    </w:p>
    <w:p w14:paraId="60FD9F2A" w14:textId="77777777" w:rsidR="007E3CE1" w:rsidRPr="008A4EEA" w:rsidRDefault="000C2679" w:rsidP="00840921">
      <w:pPr>
        <w:spacing w:line="276" w:lineRule="auto"/>
        <w:jc w:val="center"/>
        <w:rPr>
          <w:rFonts w:ascii="Palatino Linotype" w:hAnsi="Palatino Linotype"/>
          <w:b/>
          <w:sz w:val="24"/>
          <w:lang w:val="es-ES"/>
        </w:rPr>
      </w:pPr>
      <w:r w:rsidRPr="008A4EEA">
        <w:rPr>
          <w:rFonts w:ascii="Palatino Linotype" w:hAnsi="Palatino Linotype"/>
          <w:b/>
          <w:sz w:val="24"/>
          <w:lang w:val="es-ES"/>
        </w:rPr>
        <w:t>CO</w:t>
      </w:r>
      <w:r w:rsidR="00840921" w:rsidRPr="008A4EEA">
        <w:rPr>
          <w:rFonts w:ascii="Palatino Linotype" w:hAnsi="Palatino Linotype"/>
          <w:b/>
          <w:sz w:val="24"/>
          <w:lang w:val="es-ES"/>
        </w:rPr>
        <w:t xml:space="preserve">MISIÓN DE </w:t>
      </w:r>
      <w:r w:rsidR="00AC737C">
        <w:rPr>
          <w:rFonts w:ascii="Palatino Linotype" w:hAnsi="Palatino Linotype"/>
          <w:b/>
          <w:sz w:val="24"/>
          <w:lang w:val="es-ES"/>
        </w:rPr>
        <w:t>ÁREAS HISTÓRICAS Y PATRIMONIO</w:t>
      </w:r>
    </w:p>
    <w:p w14:paraId="7CCFFDF9" w14:textId="77777777" w:rsidR="007E3CE1" w:rsidRPr="008A4EEA" w:rsidRDefault="000C2679" w:rsidP="00840921">
      <w:pPr>
        <w:spacing w:line="276" w:lineRule="auto"/>
        <w:jc w:val="center"/>
        <w:rPr>
          <w:rFonts w:ascii="Palatino Linotype" w:hAnsi="Palatino Linotype"/>
          <w:b/>
          <w:sz w:val="24"/>
          <w:lang w:val="es-ES"/>
        </w:rPr>
      </w:pPr>
      <w:r w:rsidRPr="008A4EEA">
        <w:rPr>
          <w:rFonts w:ascii="Palatino Linotype" w:hAnsi="Palatino Linotype"/>
          <w:b/>
          <w:sz w:val="24"/>
          <w:lang w:val="es-ES"/>
        </w:rPr>
        <w:t>-EJE TERRITORIAL-</w:t>
      </w:r>
    </w:p>
    <w:p w14:paraId="524F32FD" w14:textId="20E4395E" w:rsidR="009C6656" w:rsidRDefault="009C6656" w:rsidP="00840921">
      <w:pPr>
        <w:spacing w:line="276" w:lineRule="auto"/>
        <w:jc w:val="center"/>
        <w:rPr>
          <w:rFonts w:ascii="Palatino Linotype" w:hAnsi="Palatino Linotype"/>
          <w:b/>
          <w:sz w:val="24"/>
          <w:lang w:val="es-ES"/>
        </w:rPr>
      </w:pPr>
    </w:p>
    <w:p w14:paraId="6E7997A6" w14:textId="77777777" w:rsidR="005409C2" w:rsidRPr="008A4EEA" w:rsidRDefault="005409C2" w:rsidP="00840921">
      <w:pPr>
        <w:spacing w:line="276" w:lineRule="auto"/>
        <w:jc w:val="center"/>
        <w:rPr>
          <w:rFonts w:ascii="Palatino Linotype" w:hAnsi="Palatino Linotype"/>
          <w:b/>
          <w:sz w:val="24"/>
          <w:lang w:val="es-ES"/>
        </w:rPr>
      </w:pPr>
    </w:p>
    <w:p w14:paraId="436405BA" w14:textId="77777777" w:rsidR="009C6656" w:rsidRPr="008A4EEA" w:rsidRDefault="009C6656" w:rsidP="00840921">
      <w:pPr>
        <w:spacing w:line="276" w:lineRule="auto"/>
        <w:jc w:val="center"/>
        <w:rPr>
          <w:rFonts w:ascii="Palatino Linotype" w:hAnsi="Palatino Linotype"/>
          <w:b/>
          <w:sz w:val="24"/>
          <w:lang w:val="es-ES"/>
        </w:rPr>
      </w:pPr>
    </w:p>
    <w:p w14:paraId="6F3C8709" w14:textId="77777777" w:rsidR="00613202" w:rsidRPr="008A4EEA" w:rsidRDefault="00613202" w:rsidP="00840921">
      <w:pPr>
        <w:spacing w:line="276" w:lineRule="auto"/>
        <w:jc w:val="center"/>
        <w:rPr>
          <w:rFonts w:ascii="Palatino Linotype" w:hAnsi="Palatino Linotype"/>
          <w:b/>
          <w:sz w:val="24"/>
          <w:lang w:val="es-ES"/>
        </w:rPr>
      </w:pPr>
      <w:r w:rsidRPr="008A4EEA">
        <w:rPr>
          <w:rFonts w:ascii="Palatino Linotype" w:hAnsi="Palatino Linotype"/>
          <w:b/>
          <w:sz w:val="24"/>
          <w:lang w:val="es-ES"/>
        </w:rPr>
        <w:t>I</w:t>
      </w:r>
      <w:r w:rsidR="005A4788" w:rsidRPr="008A4EEA">
        <w:rPr>
          <w:rFonts w:ascii="Palatino Linotype" w:hAnsi="Palatino Linotype"/>
          <w:b/>
          <w:sz w:val="24"/>
          <w:lang w:val="es-ES"/>
        </w:rPr>
        <w:t xml:space="preserve">nforme </w:t>
      </w:r>
      <w:r w:rsidR="005A4788" w:rsidRPr="00046176">
        <w:rPr>
          <w:rFonts w:ascii="Palatino Linotype" w:hAnsi="Palatino Linotype"/>
          <w:b/>
          <w:sz w:val="24"/>
          <w:lang w:val="es-ES"/>
        </w:rPr>
        <w:t>No. IC-</w:t>
      </w:r>
      <w:r w:rsidR="00046176" w:rsidRPr="00046176">
        <w:rPr>
          <w:rFonts w:ascii="Palatino Linotype" w:hAnsi="Palatino Linotype"/>
          <w:b/>
          <w:sz w:val="24"/>
          <w:lang w:val="es-ES"/>
        </w:rPr>
        <w:t>O-</w:t>
      </w:r>
      <w:r w:rsidR="00AC737C" w:rsidRPr="00046176">
        <w:rPr>
          <w:rFonts w:ascii="Palatino Linotype" w:hAnsi="Palatino Linotype"/>
          <w:b/>
          <w:sz w:val="24"/>
          <w:lang w:val="es-ES"/>
        </w:rPr>
        <w:t>CAHP-2024-001</w:t>
      </w:r>
    </w:p>
    <w:p w14:paraId="001555A4" w14:textId="49BBA69A" w:rsidR="009C6656" w:rsidRDefault="009C6656" w:rsidP="00840921">
      <w:pPr>
        <w:spacing w:line="276" w:lineRule="auto"/>
        <w:jc w:val="center"/>
        <w:rPr>
          <w:rFonts w:ascii="Palatino Linotype" w:hAnsi="Palatino Linotype"/>
          <w:b/>
          <w:sz w:val="24"/>
          <w:lang w:val="es-ES"/>
        </w:rPr>
      </w:pPr>
    </w:p>
    <w:p w14:paraId="3EF33FFB" w14:textId="77777777" w:rsidR="005409C2" w:rsidRPr="008A4EEA" w:rsidRDefault="005409C2" w:rsidP="00840921">
      <w:pPr>
        <w:spacing w:line="276" w:lineRule="auto"/>
        <w:jc w:val="center"/>
        <w:rPr>
          <w:rFonts w:ascii="Palatino Linotype" w:hAnsi="Palatino Linotype"/>
          <w:b/>
          <w:sz w:val="24"/>
          <w:lang w:val="es-ES"/>
        </w:rPr>
      </w:pPr>
    </w:p>
    <w:p w14:paraId="4D83214F" w14:textId="77777777" w:rsidR="0086129D" w:rsidRPr="00506079" w:rsidRDefault="0082767D" w:rsidP="00680D38">
      <w:pPr>
        <w:autoSpaceDE w:val="0"/>
        <w:autoSpaceDN w:val="0"/>
        <w:adjustRightInd w:val="0"/>
        <w:spacing w:after="0" w:line="240" w:lineRule="auto"/>
        <w:jc w:val="center"/>
        <w:rPr>
          <w:rFonts w:ascii="Times New Roman" w:hAnsi="Times New Roman" w:cs="Times New Roman"/>
          <w:b/>
          <w:sz w:val="20"/>
          <w:szCs w:val="20"/>
        </w:rPr>
      </w:pPr>
      <w:r w:rsidRPr="00506079">
        <w:rPr>
          <w:rFonts w:ascii="Palatino Linotype" w:eastAsia="Times New Roman" w:hAnsi="Palatino Linotype"/>
          <w:b/>
          <w:color w:val="000000"/>
          <w:sz w:val="24"/>
          <w:lang w:val="es-ES_tradnl"/>
        </w:rPr>
        <w:t>INFORME</w:t>
      </w:r>
      <w:r w:rsidR="0059428A" w:rsidRPr="00506079">
        <w:rPr>
          <w:rFonts w:ascii="Palatino Linotype" w:eastAsia="Times New Roman" w:hAnsi="Palatino Linotype"/>
          <w:b/>
          <w:color w:val="000000"/>
          <w:sz w:val="24"/>
          <w:lang w:val="es-ES_tradnl"/>
        </w:rPr>
        <w:t xml:space="preserve"> </w:t>
      </w:r>
      <w:r w:rsidR="00CF32CC" w:rsidRPr="00506079">
        <w:rPr>
          <w:rFonts w:ascii="Palatino Linotype" w:eastAsia="Times New Roman" w:hAnsi="Palatino Linotype"/>
          <w:b/>
          <w:color w:val="000000"/>
          <w:sz w:val="24"/>
          <w:lang w:val="es-ES_tradnl"/>
        </w:rPr>
        <w:t xml:space="preserve">DE COMISIÓN PARA QUE EL CONCEJO METROPOLITANO CONOZCA </w:t>
      </w:r>
      <w:r w:rsidR="00506079">
        <w:rPr>
          <w:rFonts w:ascii="Palatino Linotype" w:eastAsia="Times New Roman" w:hAnsi="Palatino Linotype"/>
          <w:b/>
          <w:color w:val="000000"/>
          <w:sz w:val="24"/>
          <w:lang w:val="es-ES_tradnl"/>
        </w:rPr>
        <w:t xml:space="preserve">EN PRIMER DEBATE EL </w:t>
      </w:r>
      <w:r w:rsidR="00506079" w:rsidRPr="00506079">
        <w:rPr>
          <w:rFonts w:ascii="Palatino Linotype" w:eastAsiaTheme="minorEastAsia" w:hAnsi="Palatino Linotype" w:cs="Times"/>
          <w:b/>
          <w:bCs/>
          <w:color w:val="000000"/>
          <w:sz w:val="24"/>
          <w:lang w:val="es-ES" w:eastAsia="es-EC"/>
        </w:rPr>
        <w:t xml:space="preserve">PROYECTO DE </w:t>
      </w:r>
      <w:r w:rsidR="00CF32CC" w:rsidRPr="00506079">
        <w:rPr>
          <w:rFonts w:ascii="Palatino Linotype" w:eastAsiaTheme="minorEastAsia" w:hAnsi="Palatino Linotype" w:cs="Times"/>
          <w:b/>
          <w:bCs/>
          <w:color w:val="000000"/>
          <w:sz w:val="24"/>
          <w:lang w:val="es-ES" w:eastAsia="es-EC"/>
        </w:rPr>
        <w:t>“</w:t>
      </w:r>
      <w:r w:rsidR="00CF32CC" w:rsidRPr="00506079">
        <w:rPr>
          <w:rFonts w:ascii="Palatino Linotype" w:hAnsi="Palatino Linotype"/>
          <w:b/>
          <w:bCs/>
          <w:sz w:val="24"/>
        </w:rPr>
        <w:t>ORDENANZA METROPOLITANA DE BIENES INMUEBLES INVENTARIADOS O DE INTERÉS PATRIMONIAL, ESPACIO PÚBLICO, CONJUNTOS, ÁREAS HISTÓRICAS Y ÁREAS PATRIMONIALES.</w:t>
      </w:r>
      <w:r w:rsidR="00CF32CC" w:rsidRPr="00506079">
        <w:rPr>
          <w:rFonts w:ascii="Palatino Linotype" w:hAnsi="Palatino Linotype"/>
          <w:b/>
          <w:sz w:val="24"/>
        </w:rPr>
        <w:t>”</w:t>
      </w:r>
      <w:r w:rsidR="00680D38" w:rsidRPr="00506079">
        <w:rPr>
          <w:rFonts w:ascii="Palatino Linotype" w:eastAsia="Times New Roman" w:hAnsi="Palatino Linotype"/>
          <w:b/>
          <w:color w:val="000000"/>
          <w:sz w:val="24"/>
          <w:szCs w:val="24"/>
          <w:lang w:val="es-ES_tradnl"/>
        </w:rPr>
        <w:t>.</w:t>
      </w:r>
    </w:p>
    <w:p w14:paraId="3AA1BE66" w14:textId="091D33BE" w:rsidR="00A15EED" w:rsidRDefault="00A15EED" w:rsidP="00840921">
      <w:pPr>
        <w:pStyle w:val="Prrafodelista"/>
        <w:spacing w:line="276" w:lineRule="auto"/>
        <w:jc w:val="center"/>
        <w:rPr>
          <w:rFonts w:ascii="Palatino Linotype" w:eastAsia="Times New Roman" w:hAnsi="Palatino Linotype"/>
          <w:b/>
          <w:color w:val="000000"/>
          <w:sz w:val="24"/>
          <w:lang w:val="es-ES_tradnl"/>
        </w:rPr>
      </w:pPr>
    </w:p>
    <w:p w14:paraId="4056AF27" w14:textId="588A4EAC" w:rsidR="005409C2" w:rsidRDefault="005409C2" w:rsidP="00840921">
      <w:pPr>
        <w:pStyle w:val="Prrafodelista"/>
        <w:spacing w:line="276" w:lineRule="auto"/>
        <w:jc w:val="center"/>
        <w:rPr>
          <w:rFonts w:ascii="Palatino Linotype" w:eastAsia="Times New Roman" w:hAnsi="Palatino Linotype"/>
          <w:b/>
          <w:color w:val="000000"/>
          <w:sz w:val="24"/>
          <w:lang w:val="es-ES_tradnl"/>
        </w:rPr>
      </w:pPr>
    </w:p>
    <w:p w14:paraId="4CF8FEB7" w14:textId="07509158" w:rsidR="005409C2" w:rsidRDefault="005409C2" w:rsidP="00840921">
      <w:pPr>
        <w:pStyle w:val="Prrafodelista"/>
        <w:spacing w:line="276" w:lineRule="auto"/>
        <w:jc w:val="center"/>
        <w:rPr>
          <w:rFonts w:ascii="Palatino Linotype" w:eastAsia="Times New Roman" w:hAnsi="Palatino Linotype"/>
          <w:b/>
          <w:color w:val="000000"/>
          <w:sz w:val="24"/>
          <w:lang w:val="es-ES_tradnl"/>
        </w:rPr>
      </w:pPr>
    </w:p>
    <w:p w14:paraId="38E48ECC" w14:textId="3346F9EF" w:rsidR="005409C2" w:rsidRDefault="005409C2" w:rsidP="00840921">
      <w:pPr>
        <w:pStyle w:val="Prrafodelista"/>
        <w:spacing w:line="276" w:lineRule="auto"/>
        <w:jc w:val="center"/>
        <w:rPr>
          <w:rFonts w:ascii="Palatino Linotype" w:eastAsia="Times New Roman" w:hAnsi="Palatino Linotype"/>
          <w:b/>
          <w:color w:val="000000"/>
          <w:sz w:val="24"/>
          <w:lang w:val="es-ES_tradnl"/>
        </w:rPr>
      </w:pPr>
    </w:p>
    <w:p w14:paraId="44EF06C9" w14:textId="77777777" w:rsidR="005409C2" w:rsidRPr="00B24CB1" w:rsidRDefault="005409C2" w:rsidP="00840921">
      <w:pPr>
        <w:pStyle w:val="Prrafodelista"/>
        <w:spacing w:line="276" w:lineRule="auto"/>
        <w:jc w:val="center"/>
        <w:rPr>
          <w:rFonts w:ascii="Palatino Linotype" w:eastAsia="Times New Roman" w:hAnsi="Palatino Linotype"/>
          <w:b/>
          <w:color w:val="000000"/>
          <w:sz w:val="24"/>
          <w:lang w:val="es-ES_tradnl"/>
        </w:rPr>
      </w:pPr>
    </w:p>
    <w:p w14:paraId="6A122957" w14:textId="77777777" w:rsidR="007E3CE1" w:rsidRPr="008A4EEA" w:rsidRDefault="007E3CE1" w:rsidP="00840921">
      <w:pPr>
        <w:pStyle w:val="Prrafodelista"/>
        <w:spacing w:line="276" w:lineRule="auto"/>
        <w:jc w:val="center"/>
        <w:rPr>
          <w:rFonts w:ascii="Palatino Linotype" w:hAnsi="Palatino Linotype"/>
          <w:b/>
          <w:sz w:val="24"/>
        </w:rPr>
      </w:pPr>
      <w:r w:rsidRPr="008A4EEA">
        <w:rPr>
          <w:rFonts w:ascii="Palatino Linotype" w:hAnsi="Palatino Linotype"/>
          <w:b/>
          <w:sz w:val="24"/>
        </w:rPr>
        <w:t>MIEMBROS DE LA COMISIÓN:</w:t>
      </w:r>
    </w:p>
    <w:p w14:paraId="55C8EA16" w14:textId="77777777" w:rsidR="0062621C" w:rsidRPr="008A4EEA" w:rsidRDefault="0062621C" w:rsidP="00840921">
      <w:pPr>
        <w:pStyle w:val="Prrafodelista"/>
        <w:spacing w:line="276" w:lineRule="auto"/>
        <w:jc w:val="center"/>
        <w:rPr>
          <w:rFonts w:ascii="Palatino Linotype" w:hAnsi="Palatino Linotype"/>
          <w:b/>
          <w:sz w:val="24"/>
        </w:rPr>
      </w:pPr>
    </w:p>
    <w:p w14:paraId="17C93505" w14:textId="77777777" w:rsidR="007E3CE1" w:rsidRPr="008A4EEA" w:rsidRDefault="0059428A" w:rsidP="00840921">
      <w:pPr>
        <w:pStyle w:val="Prrafodelista"/>
        <w:spacing w:line="276" w:lineRule="auto"/>
        <w:jc w:val="center"/>
        <w:rPr>
          <w:rFonts w:ascii="Palatino Linotype" w:hAnsi="Palatino Linotype"/>
          <w:sz w:val="24"/>
        </w:rPr>
      </w:pPr>
      <w:r>
        <w:rPr>
          <w:rFonts w:ascii="Palatino Linotype" w:hAnsi="Palatino Linotype"/>
          <w:sz w:val="24"/>
        </w:rPr>
        <w:t>Emilipo Uzcátegui</w:t>
      </w:r>
      <w:r w:rsidR="007E3CE1" w:rsidRPr="008A4EEA">
        <w:rPr>
          <w:rFonts w:ascii="Palatino Linotype" w:hAnsi="Palatino Linotype"/>
          <w:sz w:val="24"/>
        </w:rPr>
        <w:t>- President</w:t>
      </w:r>
      <w:r w:rsidR="006A74AF" w:rsidRPr="008A4EEA">
        <w:rPr>
          <w:rFonts w:ascii="Palatino Linotype" w:hAnsi="Palatino Linotype"/>
          <w:sz w:val="24"/>
        </w:rPr>
        <w:t>e</w:t>
      </w:r>
      <w:r w:rsidR="007E3CE1" w:rsidRPr="008A4EEA">
        <w:rPr>
          <w:rFonts w:ascii="Palatino Linotype" w:hAnsi="Palatino Linotype"/>
          <w:sz w:val="24"/>
        </w:rPr>
        <w:t xml:space="preserve"> de la Comisión</w:t>
      </w:r>
    </w:p>
    <w:p w14:paraId="1D03D14B" w14:textId="77777777" w:rsidR="007E3CE1" w:rsidRPr="008A4EEA" w:rsidRDefault="0059428A" w:rsidP="00840921">
      <w:pPr>
        <w:pStyle w:val="Prrafodelista"/>
        <w:spacing w:line="276" w:lineRule="auto"/>
        <w:jc w:val="center"/>
        <w:rPr>
          <w:rFonts w:ascii="Palatino Linotype" w:hAnsi="Palatino Linotype"/>
          <w:sz w:val="24"/>
        </w:rPr>
      </w:pPr>
      <w:r>
        <w:rPr>
          <w:rFonts w:ascii="Palatino Linotype" w:hAnsi="Palatino Linotype"/>
          <w:sz w:val="24"/>
        </w:rPr>
        <w:t>Sandra Hidalgo</w:t>
      </w:r>
      <w:r w:rsidR="007E3CE1" w:rsidRPr="008A4EEA">
        <w:rPr>
          <w:rFonts w:ascii="Palatino Linotype" w:hAnsi="Palatino Linotype"/>
          <w:sz w:val="24"/>
        </w:rPr>
        <w:t>- Vicepresident</w:t>
      </w:r>
      <w:r w:rsidR="006A74AF" w:rsidRPr="008A4EEA">
        <w:rPr>
          <w:rFonts w:ascii="Palatino Linotype" w:hAnsi="Palatino Linotype"/>
          <w:sz w:val="24"/>
        </w:rPr>
        <w:t>e</w:t>
      </w:r>
      <w:r w:rsidR="007E3CE1" w:rsidRPr="008A4EEA">
        <w:rPr>
          <w:rFonts w:ascii="Palatino Linotype" w:hAnsi="Palatino Linotype"/>
          <w:sz w:val="24"/>
        </w:rPr>
        <w:t xml:space="preserve"> de la Comisión</w:t>
      </w:r>
    </w:p>
    <w:p w14:paraId="3680E0DF" w14:textId="77777777" w:rsidR="007E3CE1" w:rsidRPr="008A4EEA" w:rsidRDefault="0059428A" w:rsidP="00840921">
      <w:pPr>
        <w:pStyle w:val="Prrafodelista"/>
        <w:spacing w:line="276" w:lineRule="auto"/>
        <w:jc w:val="center"/>
        <w:rPr>
          <w:rFonts w:ascii="Palatino Linotype" w:hAnsi="Palatino Linotype"/>
          <w:sz w:val="24"/>
        </w:rPr>
      </w:pPr>
      <w:r>
        <w:rPr>
          <w:rFonts w:ascii="Palatino Linotype" w:hAnsi="Palatino Linotype"/>
          <w:sz w:val="24"/>
        </w:rPr>
        <w:t>Diego Garrido</w:t>
      </w:r>
      <w:r w:rsidR="007E3CE1" w:rsidRPr="008A4EEA">
        <w:rPr>
          <w:rFonts w:ascii="Palatino Linotype" w:hAnsi="Palatino Linotype"/>
          <w:sz w:val="24"/>
        </w:rPr>
        <w:t>- Integrante de la Comisión</w:t>
      </w:r>
    </w:p>
    <w:p w14:paraId="093F8E73" w14:textId="77777777" w:rsidR="007E3CE1" w:rsidRPr="008A4EEA" w:rsidRDefault="007E3CE1" w:rsidP="00840921">
      <w:pPr>
        <w:pStyle w:val="Prrafodelista"/>
        <w:spacing w:line="276" w:lineRule="auto"/>
        <w:jc w:val="center"/>
        <w:rPr>
          <w:rFonts w:ascii="Palatino Linotype" w:hAnsi="Palatino Linotype"/>
          <w:sz w:val="24"/>
        </w:rPr>
      </w:pPr>
    </w:p>
    <w:p w14:paraId="66489789" w14:textId="14EA5874" w:rsidR="0086129D" w:rsidRDefault="0086129D" w:rsidP="00840921">
      <w:pPr>
        <w:pStyle w:val="Prrafodelista"/>
        <w:spacing w:line="276" w:lineRule="auto"/>
        <w:jc w:val="center"/>
        <w:rPr>
          <w:rFonts w:ascii="Palatino Linotype" w:hAnsi="Palatino Linotype"/>
          <w:sz w:val="24"/>
        </w:rPr>
      </w:pPr>
    </w:p>
    <w:p w14:paraId="09EA40BC" w14:textId="620B36B1" w:rsidR="00C01FCC" w:rsidRDefault="00C01FCC" w:rsidP="00840921">
      <w:pPr>
        <w:pStyle w:val="Prrafodelista"/>
        <w:spacing w:line="276" w:lineRule="auto"/>
        <w:jc w:val="center"/>
        <w:rPr>
          <w:rFonts w:ascii="Palatino Linotype" w:hAnsi="Palatino Linotype"/>
          <w:sz w:val="24"/>
        </w:rPr>
      </w:pPr>
    </w:p>
    <w:p w14:paraId="633E14A7" w14:textId="77777777" w:rsidR="005910C7" w:rsidRPr="008A4EEA" w:rsidRDefault="005910C7" w:rsidP="00840921">
      <w:pPr>
        <w:pStyle w:val="Prrafodelista"/>
        <w:spacing w:line="276" w:lineRule="auto"/>
        <w:jc w:val="center"/>
        <w:rPr>
          <w:rFonts w:ascii="Palatino Linotype" w:hAnsi="Palatino Linotype"/>
          <w:sz w:val="24"/>
        </w:rPr>
      </w:pPr>
    </w:p>
    <w:p w14:paraId="7AC2173A" w14:textId="408F6978" w:rsidR="007E3CE1" w:rsidRDefault="007E3CE1" w:rsidP="00840921">
      <w:pPr>
        <w:pStyle w:val="Prrafodelista"/>
        <w:spacing w:line="276" w:lineRule="auto"/>
        <w:jc w:val="center"/>
        <w:rPr>
          <w:rFonts w:ascii="Palatino Linotype" w:hAnsi="Palatino Linotype" w:cs="Calibri"/>
          <w:b/>
          <w:kern w:val="2"/>
          <w:sz w:val="24"/>
          <w:lang w:eastAsia="es-ES"/>
        </w:rPr>
      </w:pPr>
      <w:r w:rsidRPr="008A4EEA">
        <w:rPr>
          <w:rFonts w:ascii="Palatino Linotype" w:hAnsi="Palatino Linotype" w:cs="Calibri"/>
          <w:b/>
          <w:kern w:val="2"/>
          <w:sz w:val="24"/>
          <w:lang w:eastAsia="es-ES"/>
        </w:rPr>
        <w:t>Quito, Distrito Metropolitano</w:t>
      </w:r>
      <w:r w:rsidR="00B239AF">
        <w:rPr>
          <w:rFonts w:ascii="Palatino Linotype" w:hAnsi="Palatino Linotype" w:cs="Calibri"/>
          <w:b/>
          <w:kern w:val="2"/>
          <w:sz w:val="24"/>
          <w:lang w:eastAsia="es-ES"/>
        </w:rPr>
        <w:t>, 25</w:t>
      </w:r>
      <w:r w:rsidR="0082767D" w:rsidRPr="008A4EEA">
        <w:rPr>
          <w:rFonts w:ascii="Palatino Linotype" w:hAnsi="Palatino Linotype" w:cs="Calibri"/>
          <w:b/>
          <w:kern w:val="2"/>
          <w:sz w:val="24"/>
          <w:lang w:eastAsia="es-ES"/>
        </w:rPr>
        <w:t xml:space="preserve"> de </w:t>
      </w:r>
      <w:r w:rsidR="00B239AF">
        <w:rPr>
          <w:rFonts w:ascii="Palatino Linotype" w:hAnsi="Palatino Linotype" w:cs="Calibri"/>
          <w:b/>
          <w:kern w:val="2"/>
          <w:sz w:val="24"/>
          <w:lang w:eastAsia="es-ES"/>
        </w:rPr>
        <w:t>enero</w:t>
      </w:r>
      <w:r w:rsidR="000379BF">
        <w:rPr>
          <w:rFonts w:ascii="Palatino Linotype" w:hAnsi="Palatino Linotype" w:cs="Calibri"/>
          <w:b/>
          <w:kern w:val="2"/>
          <w:sz w:val="24"/>
          <w:lang w:eastAsia="es-ES"/>
        </w:rPr>
        <w:t xml:space="preserve"> de 2024</w:t>
      </w:r>
    </w:p>
    <w:p w14:paraId="03020F59" w14:textId="77777777" w:rsidR="00B24CB1" w:rsidRDefault="00B24CB1" w:rsidP="00840921">
      <w:pPr>
        <w:pStyle w:val="Prrafodelista"/>
        <w:spacing w:line="276" w:lineRule="auto"/>
        <w:jc w:val="center"/>
        <w:rPr>
          <w:rFonts w:ascii="Palatino Linotype" w:hAnsi="Palatino Linotype" w:cs="Calibri"/>
          <w:b/>
          <w:kern w:val="2"/>
          <w:sz w:val="24"/>
          <w:lang w:eastAsia="es-ES"/>
        </w:rPr>
      </w:pPr>
    </w:p>
    <w:p w14:paraId="011385CE" w14:textId="77777777" w:rsidR="0082767D" w:rsidRDefault="0082767D" w:rsidP="00840921">
      <w:pPr>
        <w:pStyle w:val="Prrafodelista"/>
        <w:spacing w:line="276" w:lineRule="auto"/>
        <w:jc w:val="both"/>
        <w:rPr>
          <w:rFonts w:ascii="Arial" w:eastAsia="Times New Roman" w:hAnsi="Arial" w:cs="Arial"/>
          <w:color w:val="202124"/>
          <w:sz w:val="21"/>
          <w:szCs w:val="21"/>
          <w:lang w:eastAsia="es-EC"/>
        </w:rPr>
      </w:pPr>
    </w:p>
    <w:p w14:paraId="6500D35A" w14:textId="77777777" w:rsidR="000379BF" w:rsidRDefault="000379BF" w:rsidP="00840921">
      <w:pPr>
        <w:pStyle w:val="Prrafodelista"/>
        <w:spacing w:line="276" w:lineRule="auto"/>
        <w:jc w:val="both"/>
        <w:rPr>
          <w:rFonts w:ascii="Arial" w:eastAsia="Times New Roman" w:hAnsi="Arial" w:cs="Arial"/>
          <w:color w:val="202124"/>
          <w:sz w:val="21"/>
          <w:szCs w:val="21"/>
          <w:lang w:eastAsia="es-EC"/>
        </w:rPr>
      </w:pPr>
    </w:p>
    <w:p w14:paraId="6BB91847" w14:textId="77777777" w:rsidR="000379BF" w:rsidRDefault="000379BF" w:rsidP="00840921">
      <w:pPr>
        <w:pStyle w:val="Prrafodelista"/>
        <w:spacing w:line="276" w:lineRule="auto"/>
        <w:jc w:val="both"/>
        <w:rPr>
          <w:rFonts w:ascii="Arial" w:eastAsia="Times New Roman" w:hAnsi="Arial" w:cs="Arial"/>
          <w:color w:val="202124"/>
          <w:sz w:val="21"/>
          <w:szCs w:val="21"/>
          <w:lang w:eastAsia="es-EC"/>
        </w:rPr>
      </w:pPr>
    </w:p>
    <w:p w14:paraId="56FCCA4F" w14:textId="77777777" w:rsidR="000F4632" w:rsidRDefault="000F4632" w:rsidP="00840921">
      <w:pPr>
        <w:pStyle w:val="Prrafodelista"/>
        <w:spacing w:line="276" w:lineRule="auto"/>
        <w:jc w:val="both"/>
        <w:rPr>
          <w:rFonts w:ascii="Palatino Linotype" w:hAnsi="Palatino Linotype"/>
        </w:rPr>
      </w:pPr>
    </w:p>
    <w:p w14:paraId="3AEA0EF1" w14:textId="77777777" w:rsidR="001154F5" w:rsidRDefault="00837CEB" w:rsidP="008A101B">
      <w:pPr>
        <w:pStyle w:val="Prrafodelista"/>
        <w:numPr>
          <w:ilvl w:val="0"/>
          <w:numId w:val="1"/>
        </w:numPr>
        <w:spacing w:line="276" w:lineRule="auto"/>
        <w:ind w:left="0" w:firstLine="360"/>
        <w:jc w:val="both"/>
        <w:rPr>
          <w:rFonts w:ascii="Palatino Linotype" w:hAnsi="Palatino Linotype"/>
          <w:b/>
          <w:sz w:val="24"/>
          <w:lang w:val="es-ES"/>
        </w:rPr>
      </w:pPr>
      <w:r w:rsidRPr="00E84803">
        <w:rPr>
          <w:rFonts w:ascii="Palatino Linotype" w:hAnsi="Palatino Linotype"/>
          <w:b/>
          <w:sz w:val="24"/>
          <w:lang w:val="es-ES"/>
        </w:rPr>
        <w:t>OBJETO DEL INFORME</w:t>
      </w:r>
    </w:p>
    <w:p w14:paraId="404C1003" w14:textId="77777777" w:rsidR="004F0089" w:rsidRPr="004F0089" w:rsidRDefault="004F0089" w:rsidP="004F0089">
      <w:pPr>
        <w:spacing w:before="240" w:after="0" w:line="240" w:lineRule="auto"/>
        <w:jc w:val="both"/>
        <w:rPr>
          <w:rFonts w:ascii="Palatino Linotype" w:hAnsi="Palatino Linotype"/>
          <w:sz w:val="24"/>
        </w:rPr>
      </w:pPr>
      <w:r w:rsidRPr="004F0089">
        <w:rPr>
          <w:rFonts w:ascii="Palatino Linotype" w:hAnsi="Palatino Linotype"/>
          <w:sz w:val="24"/>
        </w:rPr>
        <w:t>El presente instrumento tiene por objeto poner en conocimiento del Alcalde Metropolitano y del Concejo Metropolitano de Quito, el Informe para primer debate emitido por la Comisión de Áreas Históricas y Patrimonio,</w:t>
      </w:r>
      <w:r w:rsidRPr="004F0089">
        <w:rPr>
          <w:rFonts w:ascii="Palatino Linotype" w:eastAsiaTheme="minorEastAsia" w:hAnsi="Palatino Linotype" w:cs="Times"/>
          <w:b/>
          <w:bCs/>
          <w:color w:val="000000"/>
          <w:sz w:val="24"/>
          <w:lang w:val="es-ES" w:eastAsia="es-EC"/>
        </w:rPr>
        <w:t xml:space="preserve"> </w:t>
      </w:r>
      <w:r w:rsidRPr="004F0089">
        <w:rPr>
          <w:rFonts w:ascii="Palatino Linotype" w:eastAsiaTheme="minorEastAsia" w:hAnsi="Palatino Linotype" w:cs="Times"/>
          <w:bCs/>
          <w:color w:val="000000"/>
          <w:sz w:val="24"/>
          <w:lang w:val="es-ES" w:eastAsia="es-EC"/>
        </w:rPr>
        <w:t>respecto al proyecto de</w:t>
      </w:r>
      <w:r w:rsidRPr="004F0089">
        <w:rPr>
          <w:rFonts w:ascii="Palatino Linotype" w:eastAsiaTheme="minorEastAsia" w:hAnsi="Palatino Linotype" w:cs="Times"/>
          <w:b/>
          <w:bCs/>
          <w:color w:val="000000"/>
          <w:sz w:val="24"/>
          <w:lang w:val="es-ES" w:eastAsia="es-EC"/>
        </w:rPr>
        <w:t xml:space="preserve"> </w:t>
      </w:r>
      <w:r w:rsidRPr="004F0089">
        <w:rPr>
          <w:rFonts w:ascii="Palatino Linotype" w:eastAsiaTheme="minorEastAsia" w:hAnsi="Palatino Linotype" w:cs="Times"/>
          <w:bCs/>
          <w:color w:val="000000"/>
          <w:sz w:val="24"/>
          <w:lang w:val="es-ES" w:eastAsia="es-EC"/>
        </w:rPr>
        <w:t>“</w:t>
      </w:r>
      <w:r w:rsidRPr="004F0089">
        <w:rPr>
          <w:rFonts w:ascii="Palatino Linotype" w:hAnsi="Palatino Linotype"/>
          <w:bCs/>
          <w:sz w:val="24"/>
        </w:rPr>
        <w:t>ORDENANZA METROPOLITANA DE BIENES INMUEBLES INVENTARIADOS O DE INTERÉS PATRIMONIAL, ESPACIO PÚBLICO, CONJUNTOS, ÁREAS HISTÓRICAS Y ÁREAS PATRIMONIALES.</w:t>
      </w:r>
      <w:r w:rsidRPr="004F0089">
        <w:rPr>
          <w:rFonts w:ascii="Palatino Linotype" w:hAnsi="Palatino Linotype"/>
          <w:sz w:val="24"/>
        </w:rPr>
        <w:t>”.</w:t>
      </w:r>
    </w:p>
    <w:p w14:paraId="410F2279" w14:textId="77777777" w:rsidR="002E059B" w:rsidRPr="00E84803" w:rsidRDefault="002E059B" w:rsidP="00840921">
      <w:pPr>
        <w:pStyle w:val="Prrafodelista"/>
        <w:spacing w:line="276" w:lineRule="auto"/>
        <w:ind w:left="0"/>
        <w:jc w:val="both"/>
        <w:rPr>
          <w:rFonts w:ascii="Palatino Linotype" w:hAnsi="Palatino Linotype"/>
          <w:sz w:val="24"/>
          <w:lang w:val="es-ES"/>
        </w:rPr>
      </w:pPr>
    </w:p>
    <w:p w14:paraId="7CAA5E8F" w14:textId="77777777" w:rsidR="005D5F9C" w:rsidRDefault="00601D5B" w:rsidP="005D5F9C">
      <w:pPr>
        <w:pStyle w:val="Prrafodelista"/>
        <w:numPr>
          <w:ilvl w:val="0"/>
          <w:numId w:val="1"/>
        </w:numPr>
        <w:spacing w:line="276" w:lineRule="auto"/>
        <w:jc w:val="both"/>
        <w:rPr>
          <w:rFonts w:ascii="Palatino Linotype" w:hAnsi="Palatino Linotype"/>
          <w:b/>
          <w:sz w:val="24"/>
        </w:rPr>
      </w:pPr>
      <w:r w:rsidRPr="00E84803">
        <w:rPr>
          <w:rFonts w:ascii="Palatino Linotype" w:hAnsi="Palatino Linotype"/>
          <w:b/>
          <w:sz w:val="24"/>
        </w:rPr>
        <w:t>ANTECEDENTE</w:t>
      </w:r>
      <w:r w:rsidR="00D36201" w:rsidRPr="00E84803">
        <w:rPr>
          <w:rFonts w:ascii="Palatino Linotype" w:hAnsi="Palatino Linotype"/>
          <w:b/>
          <w:sz w:val="24"/>
        </w:rPr>
        <w:t>S E INFORMES TÉCNICOS</w:t>
      </w:r>
    </w:p>
    <w:p w14:paraId="5E4BEB54" w14:textId="3101AD5E" w:rsidR="005D5F9C" w:rsidRPr="00431CBB" w:rsidRDefault="005D5F9C" w:rsidP="00C20C69">
      <w:pPr>
        <w:spacing w:line="240" w:lineRule="auto"/>
        <w:jc w:val="both"/>
        <w:rPr>
          <w:rFonts w:ascii="Palatino Linotype" w:hAnsi="Palatino Linotype"/>
          <w:sz w:val="24"/>
          <w:szCs w:val="24"/>
        </w:rPr>
      </w:pPr>
      <w:r w:rsidRPr="00431CBB">
        <w:rPr>
          <w:rFonts w:ascii="Palatino Linotype" w:hAnsi="Palatino Linotype"/>
          <w:b/>
          <w:sz w:val="24"/>
          <w:szCs w:val="24"/>
        </w:rPr>
        <w:t xml:space="preserve">2.1.- </w:t>
      </w:r>
      <w:r w:rsidRPr="00431CBB">
        <w:rPr>
          <w:rFonts w:ascii="Palatino Linotype" w:hAnsi="Palatino Linotype"/>
          <w:sz w:val="24"/>
          <w:szCs w:val="24"/>
        </w:rPr>
        <w:t xml:space="preserve">Mediante </w:t>
      </w:r>
      <w:r w:rsidRPr="00431CBB">
        <w:rPr>
          <w:rFonts w:ascii="Palatino Linotype" w:hAnsi="Palatino Linotype" w:cs="Times New Roman"/>
          <w:bCs/>
          <w:sz w:val="24"/>
          <w:szCs w:val="24"/>
        </w:rPr>
        <w:t xml:space="preserve">Oficio Nro. GADDMQ-AM-2022-0387-OF, de fecha 8 de marzo del 2022, suscrito por el Alcalde Metropolitano, </w:t>
      </w:r>
      <w:r w:rsidRPr="00431CBB">
        <w:rPr>
          <w:rFonts w:ascii="Palatino Linotype" w:hAnsi="Palatino Linotype" w:cs="Times New Roman"/>
          <w:sz w:val="24"/>
          <w:szCs w:val="24"/>
        </w:rPr>
        <w:t xml:space="preserve">Dr. Santiago Mauricio Guarderas Izquierdo, </w:t>
      </w:r>
      <w:r w:rsidRPr="00431CBB">
        <w:rPr>
          <w:rFonts w:ascii="Palatino Linotype" w:hAnsi="Palatino Linotype"/>
          <w:sz w:val="24"/>
          <w:szCs w:val="24"/>
        </w:rPr>
        <w:t xml:space="preserve">asume la iniciativa legislativa del Proyecto de </w:t>
      </w:r>
      <w:r w:rsidRPr="00431CBB">
        <w:rPr>
          <w:rFonts w:ascii="Palatino Linotype" w:eastAsiaTheme="minorEastAsia" w:hAnsi="Palatino Linotype" w:cs="Times"/>
          <w:bCs/>
          <w:color w:val="000000"/>
          <w:sz w:val="24"/>
          <w:szCs w:val="24"/>
          <w:lang w:val="es-ES" w:eastAsia="es-EC"/>
        </w:rPr>
        <w:t>“</w:t>
      </w:r>
      <w:r w:rsidRPr="00431CBB">
        <w:rPr>
          <w:rFonts w:ascii="Palatino Linotype" w:hAnsi="Palatino Linotype"/>
          <w:bCs/>
          <w:sz w:val="24"/>
          <w:szCs w:val="24"/>
        </w:rPr>
        <w:t>ORDENANZA METROPOLITANA DE BIENES INMUEBLES INVENTARIADOS O DE INTERÉS PATRIMONIAL, ESPACIO PÚBLICO, CONJUNTOS, ÁREAS HISTÓRICAS Y ÁREAS PATRIMONIALES.</w:t>
      </w:r>
      <w:r w:rsidRPr="00431CBB">
        <w:rPr>
          <w:rFonts w:ascii="Palatino Linotype" w:hAnsi="Palatino Linotype"/>
          <w:sz w:val="24"/>
          <w:szCs w:val="24"/>
        </w:rPr>
        <w:t xml:space="preserve">”; y, a la vez solicita   </w:t>
      </w:r>
      <w:r w:rsidRPr="00431CBB">
        <w:rPr>
          <w:rFonts w:ascii="Palatino Linotype" w:hAnsi="Palatino Linotype" w:cs="Times New Roman"/>
          <w:sz w:val="24"/>
          <w:szCs w:val="24"/>
        </w:rPr>
        <w:t>se realice la verificación de los requisitos de</w:t>
      </w:r>
      <w:r w:rsidRPr="00431CBB">
        <w:rPr>
          <w:rFonts w:ascii="Palatino Linotype" w:hAnsi="Palatino Linotype"/>
          <w:sz w:val="24"/>
          <w:szCs w:val="24"/>
        </w:rPr>
        <w:t xml:space="preserve"> </w:t>
      </w:r>
      <w:r w:rsidRPr="00431CBB">
        <w:rPr>
          <w:rFonts w:ascii="Palatino Linotype" w:hAnsi="Palatino Linotype" w:cs="Times New Roman"/>
          <w:sz w:val="24"/>
          <w:szCs w:val="24"/>
        </w:rPr>
        <w:t>ley y se comunique con su contenido a la Comisión de Áreas Históricas y Patrimonio y a</w:t>
      </w:r>
      <w:r w:rsidRPr="00431CBB">
        <w:rPr>
          <w:rFonts w:ascii="Palatino Linotype" w:hAnsi="Palatino Linotype"/>
          <w:sz w:val="24"/>
          <w:szCs w:val="24"/>
        </w:rPr>
        <w:t xml:space="preserve"> </w:t>
      </w:r>
      <w:r w:rsidRPr="00431CBB">
        <w:rPr>
          <w:rFonts w:ascii="Palatino Linotype" w:hAnsi="Palatino Linotype" w:cs="Times New Roman"/>
          <w:sz w:val="24"/>
          <w:szCs w:val="24"/>
        </w:rPr>
        <w:t>la Comisión de Presupuesto, Finanzas y Tributación</w:t>
      </w:r>
      <w:r w:rsidRPr="00431CBB">
        <w:rPr>
          <w:rFonts w:ascii="Palatino Linotype" w:hAnsi="Palatino Linotype"/>
          <w:sz w:val="24"/>
          <w:szCs w:val="24"/>
        </w:rPr>
        <w:t>.</w:t>
      </w:r>
    </w:p>
    <w:p w14:paraId="2532464F" w14:textId="777EAECD" w:rsidR="005D5F9C" w:rsidRPr="00431CBB" w:rsidRDefault="005D5F9C" w:rsidP="008F119D">
      <w:pPr>
        <w:autoSpaceDE w:val="0"/>
        <w:autoSpaceDN w:val="0"/>
        <w:adjustRightInd w:val="0"/>
        <w:spacing w:after="0" w:line="240" w:lineRule="auto"/>
        <w:jc w:val="both"/>
        <w:rPr>
          <w:rFonts w:ascii="Palatino Linotype" w:hAnsi="Palatino Linotype"/>
          <w:sz w:val="24"/>
          <w:szCs w:val="24"/>
        </w:rPr>
      </w:pPr>
      <w:r w:rsidRPr="00431CBB">
        <w:rPr>
          <w:rFonts w:ascii="Palatino Linotype" w:hAnsi="Palatino Linotype"/>
          <w:b/>
          <w:sz w:val="24"/>
          <w:szCs w:val="24"/>
        </w:rPr>
        <w:t xml:space="preserve">2.2.- </w:t>
      </w:r>
      <w:r w:rsidRPr="00431CBB">
        <w:rPr>
          <w:rFonts w:ascii="Palatino Linotype" w:hAnsi="Palatino Linotype"/>
          <w:sz w:val="24"/>
          <w:szCs w:val="24"/>
        </w:rPr>
        <w:t xml:space="preserve">Con </w:t>
      </w:r>
      <w:r w:rsidRPr="00431CBB">
        <w:rPr>
          <w:rFonts w:ascii="Palatino Linotype" w:hAnsi="Palatino Linotype" w:cs="Times New Roman"/>
          <w:bCs/>
          <w:sz w:val="24"/>
          <w:szCs w:val="24"/>
        </w:rPr>
        <w:t>Oficio Nro. GADDMQ-SGCM-2022-1369-O</w:t>
      </w:r>
      <w:r w:rsidRPr="00431CBB">
        <w:rPr>
          <w:rFonts w:ascii="Palatino Linotype" w:hAnsi="Palatino Linotype"/>
          <w:sz w:val="24"/>
          <w:szCs w:val="24"/>
        </w:rPr>
        <w:t xml:space="preserve">, de 9 de marzo del 2022, el Abg. Pablo Antonio Santillán Paredes, Secretario General del Concejo Metropolitano, presenta la verificación de cumplimiento de requisitos formales respecto del referido proyecto normativo, mismo que es calificado y remitido a la Comisión de Áreas Históricas y Patrimonio, para su conocimiento y procesamiento correspondiente, señalando que </w:t>
      </w:r>
      <w:r w:rsidRPr="00431CBB">
        <w:rPr>
          <w:rFonts w:ascii="Palatino Linotype" w:hAnsi="Palatino Linotype"/>
          <w:i/>
          <w:sz w:val="24"/>
          <w:szCs w:val="24"/>
        </w:rPr>
        <w:t>“</w:t>
      </w:r>
      <w:r w:rsidRPr="00431CBB">
        <w:rPr>
          <w:rFonts w:ascii="Palatino Linotype" w:hAnsi="Palatino Linotype" w:cs="Times New Roman"/>
          <w:i/>
          <w:sz w:val="24"/>
          <w:szCs w:val="24"/>
        </w:rPr>
        <w:t>dado que la norma también trata aspectos presupuestarios, se recomienda a la Presidencia de la Comisión de Áreas Históricas cuente con los miembros de la Comisión de Presupuesto, Finanzas y Tributación en sesiones conjuntas.</w:t>
      </w:r>
      <w:r w:rsidRPr="00431CBB">
        <w:rPr>
          <w:rFonts w:ascii="Palatino Linotype" w:hAnsi="Palatino Linotype"/>
          <w:i/>
          <w:sz w:val="24"/>
          <w:szCs w:val="24"/>
        </w:rPr>
        <w:t>”</w:t>
      </w:r>
      <w:r w:rsidRPr="00431CBB">
        <w:rPr>
          <w:rFonts w:ascii="Palatino Linotype" w:hAnsi="Palatino Linotype"/>
          <w:sz w:val="24"/>
          <w:szCs w:val="24"/>
        </w:rPr>
        <w:t xml:space="preserve"> </w:t>
      </w:r>
    </w:p>
    <w:p w14:paraId="14C01720" w14:textId="77777777" w:rsidR="00DE4CE5" w:rsidRPr="00431CBB" w:rsidRDefault="005D5F9C" w:rsidP="008F119D">
      <w:pPr>
        <w:autoSpaceDE w:val="0"/>
        <w:autoSpaceDN w:val="0"/>
        <w:adjustRightInd w:val="0"/>
        <w:spacing w:before="240" w:after="0" w:line="240" w:lineRule="auto"/>
        <w:jc w:val="both"/>
        <w:rPr>
          <w:rFonts w:ascii="Palatino Linotype" w:hAnsi="Palatino Linotype"/>
          <w:sz w:val="24"/>
          <w:szCs w:val="24"/>
        </w:rPr>
      </w:pPr>
      <w:r w:rsidRPr="00431CBB">
        <w:rPr>
          <w:rFonts w:ascii="Palatino Linotype" w:hAnsi="Palatino Linotype" w:cs="Times New Roman"/>
          <w:b/>
          <w:sz w:val="24"/>
          <w:szCs w:val="24"/>
        </w:rPr>
        <w:t>2.3.-</w:t>
      </w:r>
      <w:r w:rsidRPr="00431CBB">
        <w:rPr>
          <w:rFonts w:ascii="Palatino Linotype" w:hAnsi="Palatino Linotype" w:cs="Times New Roman"/>
          <w:sz w:val="24"/>
          <w:szCs w:val="24"/>
        </w:rPr>
        <w:t xml:space="preserve"> Mediante </w:t>
      </w:r>
      <w:r w:rsidRPr="00431CBB">
        <w:rPr>
          <w:rFonts w:ascii="Palatino Linotype" w:hAnsi="Palatino Linotype"/>
          <w:bCs/>
          <w:sz w:val="24"/>
          <w:szCs w:val="24"/>
        </w:rPr>
        <w:t>Resolución No. 001-CAHP-CPFT-2022</w:t>
      </w:r>
      <w:r w:rsidRPr="00431CBB">
        <w:rPr>
          <w:rFonts w:ascii="Palatino Linotype" w:hAnsi="Palatino Linotype"/>
          <w:b/>
          <w:bCs/>
          <w:sz w:val="24"/>
          <w:szCs w:val="24"/>
        </w:rPr>
        <w:t xml:space="preserve"> </w:t>
      </w:r>
      <w:r w:rsidRPr="00431CBB">
        <w:rPr>
          <w:rFonts w:ascii="Palatino Linotype" w:hAnsi="Palatino Linotype"/>
          <w:sz w:val="24"/>
          <w:szCs w:val="24"/>
        </w:rPr>
        <w:t xml:space="preserve">emitida en sesión conjunta por la Comisión de Áreas Históricas y Patrimonio; y, la Comisión de Presupuesto, Finanzas y Tributación, realizada el día viernes 14 de abril del 2023, se resolvió: </w:t>
      </w:r>
      <w:r w:rsidRPr="00431CBB">
        <w:rPr>
          <w:rFonts w:ascii="Palatino Linotype" w:hAnsi="Palatino Linotype"/>
          <w:i/>
          <w:sz w:val="24"/>
          <w:szCs w:val="24"/>
        </w:rPr>
        <w:t>“</w:t>
      </w:r>
      <w:r w:rsidRPr="00431CBB">
        <w:rPr>
          <w:rFonts w:ascii="Palatino Linotype" w:hAnsi="Palatino Linotype" w:cs="Palatino Linotype"/>
          <w:i/>
          <w:sz w:val="24"/>
          <w:szCs w:val="24"/>
        </w:rPr>
        <w:t xml:space="preserve">1. Que la presidenta de la Comisión de Áreas Históricas y Patrimonio, convoque a mesas de trabajo para socializar los contenidos técnico-patrimoniales del proyecto de Ordenanza Metropolitana de Bienes Inmuebles, Espacios Públicos, Conjuntos y Áreas Patrimoniales. Las mesas serán con los grupos de interés y expertos en la materia de la sociedad civil, con el objeto de recabar observaciones que sean puestas a consideración del proponente del proyecto de ordenanza, y procesar un texto final para conocimiento de la comisión conjunta. (…) 2. Que la presidencia de la Comisión de </w:t>
      </w:r>
      <w:r w:rsidRPr="00431CBB">
        <w:rPr>
          <w:rFonts w:ascii="Palatino Linotype" w:hAnsi="Palatino Linotype" w:cs="Palatino Linotype"/>
          <w:i/>
          <w:sz w:val="24"/>
          <w:szCs w:val="24"/>
        </w:rPr>
        <w:lastRenderedPageBreak/>
        <w:t>Presupuesto, Finanzas y Tributación, convoque a mesas de trabajo técnicas para trabajar el contenido de los artículos que regulan los incentivos tributarios del proyecto de ordenanza, para procesar un texto final que será puesto en conocimiento de la sesión conjunta.”</w:t>
      </w:r>
    </w:p>
    <w:p w14:paraId="2843D29C" w14:textId="77777777" w:rsidR="005D5F9C" w:rsidRPr="00431CBB" w:rsidRDefault="005D5F9C" w:rsidP="008F119D">
      <w:pPr>
        <w:autoSpaceDE w:val="0"/>
        <w:autoSpaceDN w:val="0"/>
        <w:adjustRightInd w:val="0"/>
        <w:spacing w:before="240" w:after="0" w:line="240" w:lineRule="auto"/>
        <w:jc w:val="both"/>
        <w:rPr>
          <w:rFonts w:ascii="Palatino Linotype" w:hAnsi="Palatino Linotype"/>
          <w:sz w:val="24"/>
          <w:szCs w:val="24"/>
        </w:rPr>
      </w:pPr>
      <w:r w:rsidRPr="00431CBB">
        <w:rPr>
          <w:rFonts w:ascii="Palatino Linotype" w:hAnsi="Palatino Linotype" w:cs="Times New Roman"/>
          <w:b/>
          <w:bCs/>
          <w:sz w:val="24"/>
          <w:szCs w:val="24"/>
        </w:rPr>
        <w:t>2.4</w:t>
      </w:r>
      <w:r w:rsidRPr="00431CBB">
        <w:rPr>
          <w:rFonts w:ascii="Palatino Linotype" w:hAnsi="Palatino Linotype" w:cs="Times New Roman"/>
          <w:bCs/>
          <w:sz w:val="24"/>
          <w:szCs w:val="24"/>
        </w:rPr>
        <w:t>.- Mediante oficio Nro. GADDMQ-DC-LECE-2022-0206-O, de 30 de marzo del 2022, suscrito por la Sra. Concejala Luz Elena Coloma</w:t>
      </w:r>
      <w:r w:rsidRPr="00431CBB">
        <w:rPr>
          <w:rFonts w:ascii="Palatino Linotype" w:hAnsi="Palatino Linotype" w:cs="Times New Roman"/>
          <w:b/>
          <w:bCs/>
          <w:sz w:val="24"/>
          <w:szCs w:val="24"/>
        </w:rPr>
        <w:t xml:space="preserve">, </w:t>
      </w:r>
      <w:r w:rsidRPr="00431CBB">
        <w:rPr>
          <w:rFonts w:ascii="Palatino Linotype" w:hAnsi="Palatino Linotype" w:cs="Times New Roman"/>
          <w:sz w:val="24"/>
          <w:szCs w:val="24"/>
        </w:rPr>
        <w:t xml:space="preserve">solicita al </w:t>
      </w:r>
      <w:r w:rsidRPr="00431CBB">
        <w:rPr>
          <w:rFonts w:ascii="Palatino Linotype" w:hAnsi="Palatino Linotype" w:cs="Times New Roman"/>
          <w:i/>
          <w:sz w:val="24"/>
          <w:szCs w:val="24"/>
        </w:rPr>
        <w:t xml:space="preserve">“CAE-P y al IMP, que en el proceso de socialización del proyecto de ordenanza </w:t>
      </w:r>
      <w:r w:rsidRPr="00431CBB">
        <w:rPr>
          <w:rFonts w:ascii="Palatino Linotype" w:hAnsi="Palatino Linotype" w:cs="Times New Roman"/>
          <w:sz w:val="24"/>
          <w:szCs w:val="24"/>
        </w:rPr>
        <w:t>(motivo del presente informe)</w:t>
      </w:r>
      <w:r w:rsidRPr="00431CBB">
        <w:rPr>
          <w:rFonts w:ascii="Palatino Linotype" w:hAnsi="Palatino Linotype" w:cs="Times New Roman"/>
          <w:i/>
          <w:sz w:val="24"/>
          <w:szCs w:val="24"/>
        </w:rPr>
        <w:t>, se recojan aportes verbales, pero sobre todo, se requiera a los participantes que remitan por escrito los cambios al texto de ordenanza, siendo este el mejor mecanismo para cambiar la propuesta.”</w:t>
      </w:r>
    </w:p>
    <w:p w14:paraId="4CF3760D" w14:textId="77777777" w:rsidR="005D5F9C" w:rsidRPr="00431CBB" w:rsidRDefault="005D5F9C" w:rsidP="00DE4CE5">
      <w:pPr>
        <w:autoSpaceDE w:val="0"/>
        <w:autoSpaceDN w:val="0"/>
        <w:adjustRightInd w:val="0"/>
        <w:spacing w:before="240" w:after="0" w:line="240" w:lineRule="auto"/>
        <w:jc w:val="both"/>
        <w:rPr>
          <w:rFonts w:ascii="Palatino Linotype" w:hAnsi="Palatino Linotype" w:cs="Times New Roman"/>
          <w:sz w:val="24"/>
          <w:szCs w:val="24"/>
        </w:rPr>
      </w:pPr>
      <w:r w:rsidRPr="00431CBB">
        <w:rPr>
          <w:rFonts w:ascii="Palatino Linotype" w:hAnsi="Palatino Linotype"/>
          <w:b/>
          <w:sz w:val="24"/>
          <w:szCs w:val="24"/>
        </w:rPr>
        <w:t xml:space="preserve">2.5.- </w:t>
      </w:r>
      <w:r w:rsidRPr="00431CBB">
        <w:rPr>
          <w:rFonts w:ascii="Palatino Linotype" w:hAnsi="Palatino Linotype"/>
          <w:sz w:val="24"/>
          <w:szCs w:val="24"/>
        </w:rPr>
        <w:t>Mediante Resolución No. 015-CAHP-2022 la Comisión de Áreas Históricas y Patrimonio, en sesión No. 071, realizada el día lunes 20 de junio del 2022, durante el tratamiento del segundo punto del orden del día: “</w:t>
      </w:r>
      <w:r w:rsidRPr="00431CBB">
        <w:rPr>
          <w:rFonts w:ascii="Palatino Linotype" w:hAnsi="Palatino Linotype"/>
          <w:i/>
          <w:iCs/>
          <w:sz w:val="24"/>
          <w:szCs w:val="24"/>
        </w:rPr>
        <w:t>Presentación del avance en la socialización de la ordenanza metropolitana de los bienes inmuebles, espacio público, conjuntos y áreas patrimoniales, por parte del Instituto Metropolitano de Patrimonio, Colegio de Arquitectos del Ecuador - Núcleo Pichincha, y la Secretaría de Territorio, Hábitat y Vivienda, y resolución al respecto</w:t>
      </w:r>
      <w:r w:rsidRPr="00431CBB">
        <w:rPr>
          <w:rFonts w:ascii="Palatino Linotype" w:hAnsi="Palatino Linotype"/>
          <w:sz w:val="24"/>
          <w:szCs w:val="24"/>
        </w:rPr>
        <w:t xml:space="preserve">”; resolvió: </w:t>
      </w:r>
      <w:r w:rsidRPr="00431CBB">
        <w:rPr>
          <w:rFonts w:ascii="Palatino Linotype" w:hAnsi="Palatino Linotype" w:cs="PalatinoLinotype-Roman"/>
          <w:sz w:val="24"/>
          <w:szCs w:val="24"/>
        </w:rPr>
        <w:t>Solicitar al Secretario de Territorio, Hábitat y Vivienda, que sistematice todas las observaciones de los procesos de socialización que se hicieron respecto de la ordenanza metropolitana de los bienes inmuebles, espacio público, conjuntos y áreas patrimoniales, y que remita a esta comisión dicha sistematización para que la presidencia de la comisión pueda convocar a mesas de trabajo para terminar de procesar las observaciones a esta ordenanza.</w:t>
      </w:r>
      <w:r w:rsidRPr="00431CBB">
        <w:rPr>
          <w:rFonts w:ascii="Palatino Linotype" w:hAnsi="Palatino Linotype"/>
          <w:sz w:val="24"/>
          <w:szCs w:val="24"/>
        </w:rPr>
        <w:t xml:space="preserve">  </w:t>
      </w:r>
    </w:p>
    <w:p w14:paraId="3304A039" w14:textId="77777777" w:rsidR="005D5F9C" w:rsidRPr="00431CBB" w:rsidRDefault="005D5F9C" w:rsidP="00DE4CE5">
      <w:pPr>
        <w:autoSpaceDE w:val="0"/>
        <w:autoSpaceDN w:val="0"/>
        <w:adjustRightInd w:val="0"/>
        <w:spacing w:before="240" w:after="0" w:line="240" w:lineRule="auto"/>
        <w:jc w:val="both"/>
        <w:rPr>
          <w:rFonts w:ascii="Palatino Linotype" w:hAnsi="Palatino Linotype" w:cs="Times New Roman"/>
          <w:sz w:val="24"/>
          <w:szCs w:val="24"/>
        </w:rPr>
      </w:pPr>
      <w:r w:rsidRPr="00431CBB">
        <w:rPr>
          <w:rFonts w:ascii="Palatino Linotype" w:hAnsi="Palatino Linotype"/>
          <w:b/>
          <w:sz w:val="24"/>
          <w:szCs w:val="24"/>
        </w:rPr>
        <w:t>2.6.-</w:t>
      </w:r>
      <w:r w:rsidRPr="00431CBB">
        <w:rPr>
          <w:rFonts w:ascii="Palatino Linotype" w:hAnsi="Palatino Linotype"/>
          <w:sz w:val="24"/>
          <w:szCs w:val="24"/>
        </w:rPr>
        <w:t xml:space="preserve"> Mediante </w:t>
      </w:r>
      <w:r w:rsidRPr="00431CBB">
        <w:rPr>
          <w:rFonts w:ascii="Palatino Linotype" w:hAnsi="Palatino Linotype" w:cs="Palatino Linotype"/>
          <w:bCs/>
          <w:sz w:val="24"/>
          <w:szCs w:val="24"/>
        </w:rPr>
        <w:t>Resolución No. 023-CAHP-2022, emitida en la sesión</w:t>
      </w:r>
      <w:r w:rsidRPr="00431CBB">
        <w:rPr>
          <w:rFonts w:ascii="Palatino Linotype" w:hAnsi="Palatino Linotype" w:cs="Palatino Linotype"/>
          <w:b/>
          <w:bCs/>
          <w:sz w:val="24"/>
          <w:szCs w:val="24"/>
        </w:rPr>
        <w:t xml:space="preserve"> </w:t>
      </w:r>
      <w:r w:rsidRPr="00431CBB">
        <w:rPr>
          <w:rFonts w:ascii="Palatino Linotype" w:hAnsi="Palatino Linotype"/>
          <w:sz w:val="24"/>
          <w:szCs w:val="24"/>
        </w:rPr>
        <w:t>No. 076 – extraordinaria, realizada el día lunes 28 de noviembre del 2022, resolvió:</w:t>
      </w:r>
      <w:r w:rsidRPr="00431CBB">
        <w:rPr>
          <w:rFonts w:ascii="Palatino Linotype" w:hAnsi="Palatino Linotype" w:cs="Palatino Linotype"/>
          <w:b/>
          <w:bCs/>
          <w:sz w:val="24"/>
          <w:szCs w:val="24"/>
        </w:rPr>
        <w:t xml:space="preserve"> “</w:t>
      </w:r>
      <w:r w:rsidRPr="00431CBB">
        <w:rPr>
          <w:rFonts w:ascii="Palatino Linotype" w:hAnsi="Palatino Linotype"/>
          <w:i/>
          <w:sz w:val="24"/>
          <w:szCs w:val="24"/>
        </w:rPr>
        <w:t>Solicitar a la Secretaría General de Planificación, Instituto Metropolitano de Patrimonio, Secretaría de Territorio Hábitat y Vivienda, Secretaría de Coordinación Territorial y Participación Ciudadana, Agencia Metropolitana de Control, Secretaría General de Seguridad y Gobernabilidad; y, Secretaría de Cultura; para que, en el término de 7 días, remitan informes con sus respectivas observaciones, de carácter favorable o no favorable, al proyecto de “ORDENANZA METROPOLITANA DE BIENES INMUEBLES, ESPACIO PÚBLICO, CONJUNTOS Y ÁREAS PATRIMONIALES”. (...) Además, solicitar a los despachos de los concejales miembros de la Comisión de Áreas Históricas y Patrimonio; así como, a los representantes de la silla vacía para el tratamiento de esta ordenanza, remitan observaciones al texto final del proyecto de ordenanza, en el término de siete días. (…) Finalmente, solicitar a la presidencia de la Comisión de Presupuesto, para que se convoque a sesión conjunta de La Comisión De Áreas Históricas Y Patrimonio; y, Comisión De Presupuesto, Finanzas Y Tributación.”.</w:t>
      </w:r>
    </w:p>
    <w:p w14:paraId="538379D5" w14:textId="77777777" w:rsidR="005D5F9C" w:rsidRPr="00431CBB" w:rsidRDefault="005D5F9C" w:rsidP="00DE4CE5">
      <w:pPr>
        <w:autoSpaceDE w:val="0"/>
        <w:autoSpaceDN w:val="0"/>
        <w:adjustRightInd w:val="0"/>
        <w:spacing w:before="240" w:after="0" w:line="240" w:lineRule="auto"/>
        <w:jc w:val="both"/>
        <w:rPr>
          <w:rFonts w:ascii="Palatino Linotype" w:hAnsi="Palatino Linotype" w:cs="Times New Roman"/>
          <w:sz w:val="24"/>
          <w:szCs w:val="24"/>
        </w:rPr>
      </w:pPr>
      <w:r w:rsidRPr="00431CBB">
        <w:rPr>
          <w:rFonts w:ascii="Palatino Linotype" w:hAnsi="Palatino Linotype"/>
          <w:b/>
          <w:sz w:val="24"/>
          <w:szCs w:val="24"/>
        </w:rPr>
        <w:lastRenderedPageBreak/>
        <w:t>2.7.-</w:t>
      </w:r>
      <w:r w:rsidRPr="00431CBB">
        <w:rPr>
          <w:rFonts w:ascii="Palatino Linotype" w:hAnsi="Palatino Linotype" w:cs="Times New Roman"/>
          <w:bCs/>
          <w:sz w:val="24"/>
          <w:szCs w:val="24"/>
        </w:rPr>
        <w:t xml:space="preserve"> Mediante Oficio Nro. GADDMQ-DC-JMCB-2022-0328-O, de fecha 30 de noviembre del 2022, suscrito por el Sr. Concejal </w:t>
      </w:r>
      <w:r w:rsidRPr="00431CBB">
        <w:rPr>
          <w:rFonts w:ascii="Palatino Linotype" w:hAnsi="Palatino Linotype" w:cs="Times New Roman"/>
          <w:sz w:val="24"/>
          <w:szCs w:val="24"/>
        </w:rPr>
        <w:t>Juan Manuel Carrión Barragan, remite observaciones de forma al Proyecto de Ordenanza Metropolitana de Bienes inmuebles, espacio Público, Conjuntos y Áreas Históricas o Patrimoniales.</w:t>
      </w:r>
    </w:p>
    <w:p w14:paraId="75E5B306" w14:textId="77777777" w:rsidR="005D5F9C" w:rsidRPr="00431CBB" w:rsidRDefault="005D5F9C" w:rsidP="00DE4CE5">
      <w:pPr>
        <w:autoSpaceDE w:val="0"/>
        <w:autoSpaceDN w:val="0"/>
        <w:adjustRightInd w:val="0"/>
        <w:spacing w:before="240" w:after="0" w:line="240" w:lineRule="auto"/>
        <w:jc w:val="both"/>
        <w:rPr>
          <w:rFonts w:ascii="Palatino Linotype" w:hAnsi="Palatino Linotype" w:cs="Times New Roman"/>
          <w:i/>
          <w:iCs/>
          <w:sz w:val="24"/>
          <w:szCs w:val="24"/>
        </w:rPr>
      </w:pPr>
      <w:r w:rsidRPr="00431CBB">
        <w:rPr>
          <w:rFonts w:ascii="Palatino Linotype" w:hAnsi="Palatino Linotype" w:cs="Times New Roman"/>
          <w:b/>
          <w:sz w:val="24"/>
          <w:szCs w:val="24"/>
        </w:rPr>
        <w:t>2.8.-</w:t>
      </w:r>
      <w:r w:rsidRPr="00431CBB">
        <w:rPr>
          <w:rFonts w:ascii="Palatino Linotype" w:hAnsi="Palatino Linotype" w:cs="Times New Roman"/>
          <w:sz w:val="24"/>
          <w:szCs w:val="24"/>
        </w:rPr>
        <w:t xml:space="preserve"> Mediante oficio. Nro. 002-12-2022, suscrito por la Arq. Inés María del Carmen Pazmiño Gavilanes, en calidad de representante titular del Comité Promejoras del barrio La Floresta, da respuesta a la Resolución Nro. 023-CAHP-2022 de la Comisión de Áreas Históricas y Patrimonio, y adjunta </w:t>
      </w:r>
      <w:r w:rsidRPr="00431CBB">
        <w:rPr>
          <w:rFonts w:ascii="Palatino Linotype" w:hAnsi="Palatino Linotype" w:cs="Times New Roman"/>
          <w:i/>
          <w:iCs/>
          <w:sz w:val="24"/>
          <w:szCs w:val="24"/>
        </w:rPr>
        <w:t>"(...) las</w:t>
      </w:r>
      <w:r w:rsidRPr="00431CBB">
        <w:rPr>
          <w:rFonts w:ascii="Palatino Linotype" w:hAnsi="Palatino Linotype" w:cs="Times New Roman"/>
          <w:sz w:val="24"/>
          <w:szCs w:val="24"/>
        </w:rPr>
        <w:t xml:space="preserve"> </w:t>
      </w:r>
      <w:r w:rsidRPr="00431CBB">
        <w:rPr>
          <w:rFonts w:ascii="Palatino Linotype" w:hAnsi="Palatino Linotype" w:cs="Times New Roman"/>
          <w:i/>
          <w:iCs/>
          <w:sz w:val="24"/>
          <w:szCs w:val="24"/>
        </w:rPr>
        <w:t>observaciones al texto final de la propuesta de “ORDENANZA METROPOLITANA DE</w:t>
      </w:r>
      <w:r w:rsidRPr="00431CBB">
        <w:rPr>
          <w:rFonts w:ascii="Palatino Linotype" w:hAnsi="Palatino Linotype" w:cs="Times New Roman"/>
          <w:sz w:val="24"/>
          <w:szCs w:val="24"/>
        </w:rPr>
        <w:t xml:space="preserve"> </w:t>
      </w:r>
      <w:r w:rsidRPr="00431CBB">
        <w:rPr>
          <w:rFonts w:ascii="Palatino Linotype" w:hAnsi="Palatino Linotype" w:cs="Times New Roman"/>
          <w:i/>
          <w:iCs/>
          <w:sz w:val="24"/>
          <w:szCs w:val="24"/>
        </w:rPr>
        <w:t>BIENES INMUEBLES, ESPACIO PÚBLICO, CONJUNTOS Y ÁREAS</w:t>
      </w:r>
      <w:r w:rsidRPr="00431CBB">
        <w:rPr>
          <w:rFonts w:ascii="Palatino Linotype" w:hAnsi="Palatino Linotype" w:cs="Times New Roman"/>
          <w:sz w:val="24"/>
          <w:szCs w:val="24"/>
        </w:rPr>
        <w:t xml:space="preserve"> </w:t>
      </w:r>
      <w:r w:rsidRPr="00431CBB">
        <w:rPr>
          <w:rFonts w:ascii="Palatino Linotype" w:hAnsi="Palatino Linotype" w:cs="Times New Roman"/>
          <w:i/>
          <w:iCs/>
          <w:sz w:val="24"/>
          <w:szCs w:val="24"/>
        </w:rPr>
        <w:t>PATRIMONIALES”, planteadas por parte del Comité Promejoras del Barrio La</w:t>
      </w:r>
      <w:r w:rsidRPr="00431CBB">
        <w:rPr>
          <w:rFonts w:ascii="Palatino Linotype" w:hAnsi="Palatino Linotype" w:cs="Times New Roman"/>
          <w:sz w:val="24"/>
          <w:szCs w:val="24"/>
        </w:rPr>
        <w:t xml:space="preserve"> </w:t>
      </w:r>
      <w:r w:rsidRPr="00431CBB">
        <w:rPr>
          <w:rFonts w:ascii="Palatino Linotype" w:hAnsi="Palatino Linotype" w:cs="Times New Roman"/>
          <w:i/>
          <w:iCs/>
          <w:sz w:val="24"/>
          <w:szCs w:val="24"/>
        </w:rPr>
        <w:t>Floresta."</w:t>
      </w:r>
    </w:p>
    <w:p w14:paraId="0811D46F" w14:textId="77777777" w:rsidR="005D5F9C" w:rsidRPr="00431CBB" w:rsidRDefault="005D5F9C" w:rsidP="00DE4CE5">
      <w:pPr>
        <w:autoSpaceDE w:val="0"/>
        <w:autoSpaceDN w:val="0"/>
        <w:adjustRightInd w:val="0"/>
        <w:spacing w:before="240" w:after="0" w:line="240" w:lineRule="auto"/>
        <w:jc w:val="both"/>
        <w:rPr>
          <w:rFonts w:ascii="Palatino Linotype" w:hAnsi="Palatino Linotype" w:cs="Times New Roman"/>
          <w:sz w:val="24"/>
          <w:szCs w:val="24"/>
        </w:rPr>
      </w:pPr>
      <w:r w:rsidRPr="00431CBB">
        <w:rPr>
          <w:rFonts w:ascii="Palatino Linotype" w:hAnsi="Palatino Linotype" w:cs="Times New Roman"/>
          <w:b/>
          <w:sz w:val="24"/>
          <w:szCs w:val="24"/>
        </w:rPr>
        <w:t>2.9.-</w:t>
      </w:r>
      <w:r w:rsidRPr="00431CBB">
        <w:rPr>
          <w:rFonts w:ascii="Palatino Linotype" w:hAnsi="Palatino Linotype" w:cs="Times New Roman"/>
          <w:sz w:val="24"/>
          <w:szCs w:val="24"/>
        </w:rPr>
        <w:t xml:space="preserve"> Con </w:t>
      </w:r>
      <w:r w:rsidRPr="00431CBB">
        <w:rPr>
          <w:rFonts w:ascii="Palatino Linotype" w:hAnsi="Palatino Linotype" w:cs="Times New Roman"/>
          <w:bCs/>
          <w:sz w:val="24"/>
          <w:szCs w:val="24"/>
        </w:rPr>
        <w:t xml:space="preserve">Oficio Nro. GADDMQ-DC-JMCB-2022-0330-O, de 2 de Diciembre del 2022, suscrito por el Sr. Concejal </w:t>
      </w:r>
      <w:r w:rsidRPr="00431CBB">
        <w:rPr>
          <w:rFonts w:ascii="Palatino Linotype" w:hAnsi="Palatino Linotype" w:cs="Times New Roman"/>
          <w:sz w:val="24"/>
          <w:szCs w:val="24"/>
        </w:rPr>
        <w:t>Juan Manuel Carrión Barragan,</w:t>
      </w:r>
      <w:r w:rsidRPr="00431CBB">
        <w:rPr>
          <w:rFonts w:ascii="Palatino Linotype" w:hAnsi="Palatino Linotype" w:cs="Times New Roman"/>
          <w:bCs/>
          <w:sz w:val="24"/>
          <w:szCs w:val="24"/>
        </w:rPr>
        <w:t xml:space="preserve"> realiza un </w:t>
      </w:r>
      <w:r w:rsidRPr="00431CBB">
        <w:rPr>
          <w:rFonts w:ascii="Palatino Linotype" w:hAnsi="Palatino Linotype" w:cs="Times New Roman"/>
          <w:sz w:val="24"/>
          <w:szCs w:val="24"/>
        </w:rPr>
        <w:t>alcance al Oficio No. GADDDMQ-DC-JMCB-2022-0328-O de 30 de noviembre de 2022, y anexa observaciones al borrador del proyecto Ordenanza Metropolitana de Bienes inmuebles, espacio Público, Conjuntos y Áreas Históricas o Patrimoniales.</w:t>
      </w:r>
    </w:p>
    <w:p w14:paraId="2F0F657D" w14:textId="77777777" w:rsidR="005D5F9C" w:rsidRPr="00431CBB" w:rsidRDefault="005D5F9C" w:rsidP="00DE4CE5">
      <w:pPr>
        <w:autoSpaceDE w:val="0"/>
        <w:autoSpaceDN w:val="0"/>
        <w:adjustRightInd w:val="0"/>
        <w:spacing w:before="240" w:after="0" w:line="240" w:lineRule="auto"/>
        <w:jc w:val="both"/>
        <w:rPr>
          <w:rFonts w:ascii="Palatino Linotype" w:hAnsi="Palatino Linotype" w:cs="Times New Roman"/>
          <w:sz w:val="24"/>
          <w:szCs w:val="24"/>
        </w:rPr>
      </w:pPr>
      <w:r w:rsidRPr="00431CBB">
        <w:rPr>
          <w:rFonts w:ascii="Palatino Linotype" w:hAnsi="Palatino Linotype" w:cs="Times New Roman"/>
          <w:b/>
          <w:sz w:val="24"/>
          <w:szCs w:val="24"/>
        </w:rPr>
        <w:t>2.10.-</w:t>
      </w:r>
      <w:r w:rsidRPr="00431CBB">
        <w:rPr>
          <w:rFonts w:ascii="Palatino Linotype" w:hAnsi="Palatino Linotype" w:cs="Times New Roman"/>
          <w:sz w:val="24"/>
          <w:szCs w:val="24"/>
        </w:rPr>
        <w:t xml:space="preserve"> </w:t>
      </w:r>
      <w:r w:rsidRPr="00431CBB">
        <w:rPr>
          <w:rFonts w:ascii="Palatino Linotype" w:hAnsi="Palatino Linotype" w:cs="Times New Roman"/>
          <w:bCs/>
          <w:sz w:val="24"/>
          <w:szCs w:val="24"/>
        </w:rPr>
        <w:t xml:space="preserve">Mediante Oficio Nro. GADDMQ-IMP-2022-3460-O, de 19 de diciembre del 2022 la Arq. Angélica Arias Benavides, remite </w:t>
      </w:r>
      <w:r w:rsidRPr="00431CBB">
        <w:rPr>
          <w:rFonts w:ascii="Palatino Linotype" w:hAnsi="Palatino Linotype" w:cs="Times New Roman"/>
          <w:bCs/>
          <w:i/>
          <w:sz w:val="24"/>
          <w:szCs w:val="24"/>
        </w:rPr>
        <w:t>“</w:t>
      </w:r>
      <w:r w:rsidRPr="00431CBB">
        <w:rPr>
          <w:rFonts w:ascii="Palatino Linotype" w:hAnsi="Palatino Linotype" w:cs="Times New Roman"/>
          <w:i/>
          <w:sz w:val="24"/>
          <w:szCs w:val="24"/>
        </w:rPr>
        <w:t>Memorando Nro. GADDMQ-IMP-JUR-2022-0895-M, de 9 de diciembre de 2022, suscrito por el Director Jurídico Subrogante del Instituto Metropolitano de Patrimonio, que contiene las observaciones al proyecto de “ORDENANZA METROPOLITANA DE BIENES INMUEBLES, ESPACIO PUÌBLICO, CONJUNTOS Y AÌREAS PATRIMONIALES”, de conformidad con la Resolución No. 023-CAHP-202, de 28 de noviembre de 2022.”</w:t>
      </w:r>
    </w:p>
    <w:p w14:paraId="7CB54AF7" w14:textId="77777777" w:rsidR="005D5F9C" w:rsidRPr="00431CBB" w:rsidRDefault="005D5F9C" w:rsidP="00DE4CE5">
      <w:pPr>
        <w:autoSpaceDE w:val="0"/>
        <w:autoSpaceDN w:val="0"/>
        <w:adjustRightInd w:val="0"/>
        <w:spacing w:before="240" w:after="0" w:line="240" w:lineRule="auto"/>
        <w:jc w:val="both"/>
        <w:rPr>
          <w:rFonts w:ascii="Palatino Linotype" w:hAnsi="Palatino Linotype" w:cs="Times New Roman"/>
          <w:i/>
          <w:sz w:val="24"/>
          <w:szCs w:val="24"/>
        </w:rPr>
      </w:pPr>
      <w:r w:rsidRPr="00431CBB">
        <w:rPr>
          <w:rFonts w:ascii="Palatino Linotype" w:hAnsi="Palatino Linotype"/>
          <w:b/>
          <w:sz w:val="24"/>
          <w:szCs w:val="24"/>
        </w:rPr>
        <w:t>2.11.-</w:t>
      </w:r>
      <w:r w:rsidRPr="00431CBB">
        <w:rPr>
          <w:rFonts w:ascii="Palatino Linotype" w:hAnsi="Palatino Linotype"/>
          <w:sz w:val="24"/>
          <w:szCs w:val="24"/>
        </w:rPr>
        <w:t xml:space="preserve"> Mediante </w:t>
      </w:r>
      <w:r w:rsidRPr="00431CBB">
        <w:rPr>
          <w:rFonts w:ascii="Palatino Linotype" w:hAnsi="Palatino Linotype" w:cs="Times New Roman"/>
          <w:bCs/>
          <w:sz w:val="24"/>
          <w:szCs w:val="24"/>
        </w:rPr>
        <w:t>Oficio Nro. STHV-2023-0033-O, de fecha 13 de enero del 2023, suscrito por</w:t>
      </w:r>
      <w:r w:rsidRPr="00431CBB">
        <w:rPr>
          <w:rFonts w:ascii="Palatino Linotype" w:hAnsi="Palatino Linotype" w:cs="Times New Roman"/>
          <w:b/>
          <w:bCs/>
          <w:sz w:val="24"/>
          <w:szCs w:val="24"/>
        </w:rPr>
        <w:t xml:space="preserve"> el </w:t>
      </w:r>
      <w:r w:rsidRPr="00431CBB">
        <w:rPr>
          <w:rFonts w:ascii="Palatino Linotype" w:hAnsi="Palatino Linotype" w:cs="Times New Roman"/>
          <w:sz w:val="24"/>
          <w:szCs w:val="24"/>
        </w:rPr>
        <w:t xml:space="preserve">Arq. Mauricio Ernesto Marín Echeverría en calidad de Secretario de Territorio Hábitat y Vivienda, menciona que la Secretaría de Territorio Hábitat y Vivienda  </w:t>
      </w:r>
      <w:r w:rsidRPr="00431CBB">
        <w:rPr>
          <w:rFonts w:ascii="Palatino Linotype" w:hAnsi="Palatino Linotype" w:cs="Times New Roman"/>
          <w:i/>
          <w:sz w:val="24"/>
          <w:szCs w:val="24"/>
        </w:rPr>
        <w:t xml:space="preserve">“acogió las observaciones enviadas por las distintas instituciones y la sociedad civil en los procesos de socialización realizada, tanto en la primera como segunda etapa de revisión de la ordenanza, quedando de esta manera un texto final que ampara la protección del patrimonio en primera instancia, mejora los procesos, incrementa incentivos con el fin de favorecer a los propietarios y finalmente establece y define procedimientos administrativos para que las instancias municipales tengan una herramienta para servir de mejor manera a la ciudadanía. (…) Adjunto al presente se encuentra el informe de observaciones de la ordenanza, la matriz que sintetiza todas las observaciones acogidas con el texto establecido y el documento final de la ordenanza para </w:t>
      </w:r>
      <w:r w:rsidRPr="00431CBB">
        <w:rPr>
          <w:rFonts w:ascii="Palatino Linotype" w:hAnsi="Palatino Linotype" w:cs="Times New Roman"/>
          <w:i/>
          <w:sz w:val="24"/>
          <w:szCs w:val="24"/>
        </w:rPr>
        <w:lastRenderedPageBreak/>
        <w:t>su conocimiento con el fin de continuar con el proceso respectivo de la aprobación de la ordenanza.”</w:t>
      </w:r>
    </w:p>
    <w:p w14:paraId="5209EEC6" w14:textId="77777777" w:rsidR="005D5F9C" w:rsidRPr="00431CBB" w:rsidRDefault="005D5F9C" w:rsidP="00DE4CE5">
      <w:pPr>
        <w:autoSpaceDE w:val="0"/>
        <w:autoSpaceDN w:val="0"/>
        <w:adjustRightInd w:val="0"/>
        <w:spacing w:before="240" w:after="0" w:line="240" w:lineRule="auto"/>
        <w:jc w:val="both"/>
        <w:rPr>
          <w:rFonts w:ascii="Palatino Linotype" w:hAnsi="Palatino Linotype" w:cs="Times New Roman"/>
          <w:sz w:val="24"/>
          <w:szCs w:val="24"/>
        </w:rPr>
      </w:pPr>
      <w:r w:rsidRPr="00431CBB">
        <w:rPr>
          <w:rFonts w:ascii="Palatino Linotype" w:hAnsi="Palatino Linotype" w:cs="Times New Roman"/>
          <w:b/>
          <w:sz w:val="24"/>
          <w:szCs w:val="24"/>
        </w:rPr>
        <w:t>2.12.-</w:t>
      </w:r>
      <w:r w:rsidRPr="00431CBB">
        <w:rPr>
          <w:rFonts w:ascii="Palatino Linotype" w:hAnsi="Palatino Linotype" w:cs="Times New Roman"/>
          <w:b/>
          <w:bCs/>
          <w:sz w:val="24"/>
          <w:szCs w:val="24"/>
        </w:rPr>
        <w:t xml:space="preserve"> </w:t>
      </w:r>
      <w:r w:rsidRPr="00431CBB">
        <w:rPr>
          <w:rFonts w:ascii="Palatino Linotype" w:hAnsi="Palatino Linotype" w:cs="Times New Roman"/>
          <w:bCs/>
          <w:sz w:val="24"/>
          <w:szCs w:val="24"/>
        </w:rPr>
        <w:t xml:space="preserve">Mediante oficio Nro. GADDMQ-AMC-DAJ-2023-0006-O de 22 de enero del 2023, suscrito por el </w:t>
      </w:r>
      <w:r w:rsidRPr="00431CBB">
        <w:rPr>
          <w:rFonts w:ascii="Palatino Linotype" w:hAnsi="Palatino Linotype" w:cs="Times New Roman"/>
          <w:sz w:val="24"/>
          <w:szCs w:val="24"/>
        </w:rPr>
        <w:t>Abg. Jofre Luis Cadena Placencia en calidad de Director de Asesoría Jurídica de la Agencia Metropolitana de Control, emite observaciones y sugerencias para consideración de la Comisión de Áreas Históricas y Patrimonio.</w:t>
      </w:r>
    </w:p>
    <w:p w14:paraId="621A044F" w14:textId="77777777" w:rsidR="005D5F9C" w:rsidRPr="00431CBB" w:rsidRDefault="005D5F9C" w:rsidP="00DE4CE5">
      <w:pPr>
        <w:autoSpaceDE w:val="0"/>
        <w:autoSpaceDN w:val="0"/>
        <w:adjustRightInd w:val="0"/>
        <w:spacing w:before="240" w:after="0" w:line="240" w:lineRule="auto"/>
        <w:jc w:val="both"/>
        <w:rPr>
          <w:rFonts w:ascii="Palatino Linotype" w:hAnsi="Palatino Linotype" w:cs="Times New Roman"/>
          <w:sz w:val="24"/>
          <w:szCs w:val="24"/>
        </w:rPr>
      </w:pPr>
      <w:r w:rsidRPr="00431CBB">
        <w:rPr>
          <w:rFonts w:ascii="Palatino Linotype" w:hAnsi="Palatino Linotype"/>
          <w:b/>
          <w:sz w:val="24"/>
          <w:szCs w:val="24"/>
        </w:rPr>
        <w:t>2.13.-</w:t>
      </w:r>
      <w:r w:rsidRPr="00431CBB">
        <w:rPr>
          <w:rFonts w:ascii="Palatino Linotype" w:hAnsi="Palatino Linotype"/>
          <w:sz w:val="24"/>
          <w:szCs w:val="24"/>
        </w:rPr>
        <w:t xml:space="preserve"> Mediante </w:t>
      </w:r>
      <w:r w:rsidRPr="00431CBB">
        <w:rPr>
          <w:rFonts w:ascii="Palatino Linotype" w:hAnsi="Palatino Linotype" w:cs="Times New Roman"/>
          <w:bCs/>
          <w:sz w:val="24"/>
          <w:szCs w:val="24"/>
        </w:rPr>
        <w:t xml:space="preserve">Oficio Nro. GADDMQ-SGP-2023-0114-O de 1 de febrero del 2023, suscrito por la </w:t>
      </w:r>
      <w:r w:rsidRPr="00431CBB">
        <w:rPr>
          <w:rFonts w:ascii="Palatino Linotype" w:hAnsi="Palatino Linotype" w:cs="Times New Roman"/>
          <w:sz w:val="24"/>
          <w:szCs w:val="24"/>
        </w:rPr>
        <w:t>Lcda. Nadia Raquel Ruiz Maldonado, en calidad de Secretaria General de Planificación; remite en anexo el informe de la Secretaría General de Planificación al proyecto de Ordenanza Metropolitana de Bienes Inmuebles, Espacio Público, Conjuntos y Áreas Patrimoniales.</w:t>
      </w:r>
    </w:p>
    <w:p w14:paraId="1B24377F" w14:textId="77777777" w:rsidR="005D5F9C" w:rsidRPr="00431CBB" w:rsidRDefault="005D5F9C" w:rsidP="00DE4CE5">
      <w:pPr>
        <w:autoSpaceDE w:val="0"/>
        <w:autoSpaceDN w:val="0"/>
        <w:adjustRightInd w:val="0"/>
        <w:spacing w:before="240" w:after="0" w:line="240" w:lineRule="auto"/>
        <w:jc w:val="both"/>
        <w:rPr>
          <w:rFonts w:ascii="Palatino Linotype" w:hAnsi="Palatino Linotype" w:cs="Times New Roman"/>
          <w:sz w:val="24"/>
          <w:szCs w:val="24"/>
        </w:rPr>
      </w:pPr>
      <w:r w:rsidRPr="00431CBB">
        <w:rPr>
          <w:rFonts w:ascii="Palatino Linotype" w:hAnsi="Palatino Linotype" w:cs="Times New Roman"/>
          <w:b/>
          <w:color w:val="000000"/>
          <w:sz w:val="24"/>
          <w:szCs w:val="24"/>
        </w:rPr>
        <w:t>2.14.-</w:t>
      </w:r>
      <w:r w:rsidRPr="00431CBB">
        <w:rPr>
          <w:rFonts w:ascii="Palatino Linotype" w:hAnsi="Palatino Linotype" w:cs="Times New Roman"/>
          <w:bCs/>
          <w:sz w:val="24"/>
          <w:szCs w:val="24"/>
        </w:rPr>
        <w:t xml:space="preserve"> Oficio Nro. GADDMQ-SGCTYPC-2023-0229-O, de 7 de febrero del 2023, la </w:t>
      </w:r>
      <w:r w:rsidRPr="00431CBB">
        <w:rPr>
          <w:rFonts w:ascii="Palatino Linotype" w:hAnsi="Palatino Linotype" w:cs="Times New Roman"/>
          <w:sz w:val="24"/>
          <w:szCs w:val="24"/>
        </w:rPr>
        <w:t xml:space="preserve">Abg. Vanessa Carolina Velásquez Rivera, en calidad de Secretaria General de Coordinación Territorial y Participación Ciudadana, remite a manera de anexo el informe de esta Secretaría en mención, relacionado al </w:t>
      </w:r>
      <w:r w:rsidRPr="00431CBB">
        <w:rPr>
          <w:rFonts w:ascii="Palatino Linotype" w:hAnsi="Palatino Linotype" w:cs="Times New Roman"/>
          <w:bCs/>
          <w:i/>
          <w:iCs/>
          <w:sz w:val="24"/>
          <w:szCs w:val="24"/>
        </w:rPr>
        <w:t>PROYECTO DE</w:t>
      </w:r>
      <w:r w:rsidRPr="00431CBB">
        <w:rPr>
          <w:rFonts w:ascii="Palatino Linotype" w:hAnsi="Palatino Linotype" w:cs="Times New Roman"/>
          <w:i/>
          <w:sz w:val="24"/>
          <w:szCs w:val="24"/>
        </w:rPr>
        <w:t xml:space="preserve"> </w:t>
      </w:r>
      <w:r w:rsidRPr="00431CBB">
        <w:rPr>
          <w:rFonts w:ascii="Palatino Linotype" w:hAnsi="Palatino Linotype" w:cs="Times New Roman"/>
          <w:bCs/>
          <w:i/>
          <w:iCs/>
          <w:sz w:val="24"/>
          <w:szCs w:val="24"/>
        </w:rPr>
        <w:t>ORDENANZA METROPOLITANA DE BIENES INMUEBLES, ESPACIO PÚBLICO,</w:t>
      </w:r>
      <w:r w:rsidRPr="00431CBB">
        <w:rPr>
          <w:rFonts w:ascii="Palatino Linotype" w:hAnsi="Palatino Linotype" w:cs="Times New Roman"/>
          <w:i/>
          <w:sz w:val="24"/>
          <w:szCs w:val="24"/>
        </w:rPr>
        <w:t xml:space="preserve"> </w:t>
      </w:r>
      <w:r w:rsidRPr="00431CBB">
        <w:rPr>
          <w:rFonts w:ascii="Palatino Linotype" w:hAnsi="Palatino Linotype" w:cs="Times New Roman"/>
          <w:bCs/>
          <w:i/>
          <w:iCs/>
          <w:sz w:val="24"/>
          <w:szCs w:val="24"/>
        </w:rPr>
        <w:t>CONJUNTOS Y ÁREAS HISTÓRICAS O PATRIMONIALES</w:t>
      </w:r>
      <w:r w:rsidRPr="00431CBB">
        <w:rPr>
          <w:rFonts w:ascii="Palatino Linotype" w:hAnsi="Palatino Linotype" w:cs="Times New Roman"/>
          <w:bCs/>
          <w:i/>
          <w:sz w:val="24"/>
          <w:szCs w:val="24"/>
        </w:rPr>
        <w:t>”.</w:t>
      </w:r>
    </w:p>
    <w:p w14:paraId="5771D316" w14:textId="77777777" w:rsidR="005D5F9C" w:rsidRPr="00431CBB" w:rsidRDefault="005D5F9C" w:rsidP="00DE4CE5">
      <w:pPr>
        <w:autoSpaceDE w:val="0"/>
        <w:autoSpaceDN w:val="0"/>
        <w:adjustRightInd w:val="0"/>
        <w:spacing w:before="240" w:after="0" w:line="240" w:lineRule="auto"/>
        <w:jc w:val="both"/>
        <w:rPr>
          <w:rFonts w:ascii="Palatino Linotype" w:hAnsi="Palatino Linotype" w:cs="Times New Roman"/>
          <w:sz w:val="24"/>
          <w:szCs w:val="24"/>
        </w:rPr>
      </w:pPr>
      <w:r w:rsidRPr="00431CBB">
        <w:rPr>
          <w:rFonts w:ascii="Palatino Linotype" w:hAnsi="Palatino Linotype"/>
          <w:b/>
          <w:sz w:val="24"/>
          <w:szCs w:val="24"/>
        </w:rPr>
        <w:t>2.15.-</w:t>
      </w:r>
      <w:r w:rsidRPr="00431CBB">
        <w:rPr>
          <w:rFonts w:ascii="Palatino Linotype" w:hAnsi="Palatino Linotype"/>
          <w:sz w:val="24"/>
          <w:szCs w:val="24"/>
        </w:rPr>
        <w:t xml:space="preserve"> </w:t>
      </w:r>
      <w:r w:rsidRPr="00431CBB">
        <w:rPr>
          <w:rFonts w:ascii="Palatino Linotype" w:hAnsi="Palatino Linotype" w:cs="Times New Roman"/>
          <w:sz w:val="24"/>
          <w:szCs w:val="24"/>
        </w:rPr>
        <w:t xml:space="preserve">Con </w:t>
      </w:r>
      <w:r w:rsidRPr="00431CBB">
        <w:rPr>
          <w:rFonts w:ascii="Palatino Linotype" w:hAnsi="Palatino Linotype" w:cs="Times New Roman"/>
          <w:bCs/>
          <w:sz w:val="24"/>
          <w:szCs w:val="24"/>
        </w:rPr>
        <w:t xml:space="preserve">Oficio Nro. GADDMQ-SGSG-2023-0195-OF, de fecha 10 de febrero, suscrito por el </w:t>
      </w:r>
      <w:r w:rsidRPr="00431CBB">
        <w:rPr>
          <w:rFonts w:ascii="Palatino Linotype" w:hAnsi="Palatino Linotype" w:cs="Times New Roman"/>
          <w:sz w:val="24"/>
          <w:szCs w:val="24"/>
        </w:rPr>
        <w:t>Abg. Esteban Sebastián Borja Moya, en calidad de Secretario (S) de Seguridad y Gobernabilidad remitió las observaciones hechas por la Dirección Metropolitana de Gestión de Riesgos de la Secretaría en mención, para ser consideradas en el marco del proyecto.</w:t>
      </w:r>
    </w:p>
    <w:p w14:paraId="44BBC590" w14:textId="77777777" w:rsidR="005D5F9C" w:rsidRPr="00431CBB" w:rsidRDefault="005D5F9C" w:rsidP="00DE4CE5">
      <w:pPr>
        <w:autoSpaceDE w:val="0"/>
        <w:autoSpaceDN w:val="0"/>
        <w:adjustRightInd w:val="0"/>
        <w:spacing w:before="240" w:after="0" w:line="240" w:lineRule="auto"/>
        <w:jc w:val="both"/>
        <w:rPr>
          <w:rFonts w:ascii="Palatino Linotype" w:hAnsi="Palatino Linotype" w:cs="Times New Roman"/>
          <w:sz w:val="24"/>
          <w:szCs w:val="24"/>
        </w:rPr>
      </w:pPr>
      <w:r w:rsidRPr="00431CBB">
        <w:rPr>
          <w:rFonts w:ascii="Palatino Linotype" w:hAnsi="Palatino Linotype" w:cs="Times New Roman"/>
          <w:b/>
          <w:bCs/>
          <w:sz w:val="24"/>
          <w:szCs w:val="24"/>
        </w:rPr>
        <w:t>2.16.-</w:t>
      </w:r>
      <w:r w:rsidRPr="00431CBB">
        <w:rPr>
          <w:rFonts w:ascii="Palatino Linotype" w:hAnsi="Palatino Linotype" w:cs="Times New Roman"/>
          <w:bCs/>
          <w:sz w:val="24"/>
          <w:szCs w:val="24"/>
        </w:rPr>
        <w:t xml:space="preserve"> Mediante Memorando Nro. GADDMQ-SECU-2023-0356-M, de 1 de marzo del 2023, el </w:t>
      </w:r>
      <w:r w:rsidRPr="00431CBB">
        <w:rPr>
          <w:rFonts w:ascii="Palatino Linotype" w:hAnsi="Palatino Linotype" w:cs="Times New Roman"/>
          <w:sz w:val="24"/>
          <w:szCs w:val="24"/>
        </w:rPr>
        <w:t>Sr. Juan Martin Cueva Armijos, Secretario de Cultura, remite informe favorable al proyecto de “ORDENANZA METROPOLITANA DE BIENES INMUEBLES, ESPACIO PUÌBLICO, CONJUNTOS Y AÌREAS PATRIMONIALES" para su respectivo análisis.</w:t>
      </w:r>
    </w:p>
    <w:p w14:paraId="72970598" w14:textId="77777777" w:rsidR="005D5F9C" w:rsidRPr="00431CBB" w:rsidRDefault="005D5F9C" w:rsidP="00DE4CE5">
      <w:pPr>
        <w:autoSpaceDE w:val="0"/>
        <w:autoSpaceDN w:val="0"/>
        <w:adjustRightInd w:val="0"/>
        <w:spacing w:before="240" w:after="0" w:line="240" w:lineRule="auto"/>
        <w:jc w:val="both"/>
        <w:rPr>
          <w:rFonts w:ascii="Palatino Linotype" w:hAnsi="Palatino Linotype" w:cs="Times New Roman"/>
          <w:sz w:val="24"/>
          <w:szCs w:val="24"/>
        </w:rPr>
      </w:pPr>
      <w:r w:rsidRPr="00431CBB">
        <w:rPr>
          <w:rFonts w:ascii="Palatino Linotype" w:hAnsi="Palatino Linotype" w:cs="Times New Roman"/>
          <w:b/>
          <w:bCs/>
          <w:sz w:val="24"/>
          <w:szCs w:val="24"/>
        </w:rPr>
        <w:t>2.17.-</w:t>
      </w:r>
      <w:r w:rsidRPr="00431CBB">
        <w:rPr>
          <w:rFonts w:ascii="Palatino Linotype" w:hAnsi="Palatino Linotype" w:cs="Times New Roman"/>
          <w:bCs/>
          <w:sz w:val="24"/>
          <w:szCs w:val="24"/>
        </w:rPr>
        <w:t xml:space="preserve"> Mediante Oficio Nro. GADDMQ-SGCM-2023-1013-O de 7 de marzo del 2023, el Abg. Pablo Santillán, en calidad de Secretario General del Concejo Metropolitano, por solicitud del concejal Michael Aulestia, presidente de la Comisión de Presupuesto Finanzas y Tributación, convoca a </w:t>
      </w:r>
      <w:r w:rsidRPr="00431CBB">
        <w:rPr>
          <w:rFonts w:ascii="Palatino Linotype" w:hAnsi="Palatino Linotype" w:cs="Times New Roman"/>
          <w:sz w:val="24"/>
          <w:szCs w:val="24"/>
        </w:rPr>
        <w:t xml:space="preserve">mesa de trabajo, para el día </w:t>
      </w:r>
      <w:r w:rsidRPr="00431CBB">
        <w:rPr>
          <w:rFonts w:ascii="Palatino Linotype" w:hAnsi="Palatino Linotype" w:cs="Times New Roman"/>
          <w:bCs/>
          <w:sz w:val="24"/>
          <w:szCs w:val="24"/>
        </w:rPr>
        <w:t xml:space="preserve">lunes, 13 de marzo de 2023, a las 14h30, </w:t>
      </w:r>
      <w:r w:rsidRPr="00431CBB">
        <w:rPr>
          <w:rFonts w:ascii="Palatino Linotype" w:hAnsi="Palatino Linotype" w:cs="Times New Roman"/>
          <w:sz w:val="24"/>
          <w:szCs w:val="24"/>
        </w:rPr>
        <w:t xml:space="preserve">en la sala de sesiones del Instituto Metropolitano de Patrimonio, para tratar el único punto del orden del día relacionado con el </w:t>
      </w:r>
      <w:r w:rsidRPr="00431CBB">
        <w:rPr>
          <w:rFonts w:ascii="Palatino Linotype" w:hAnsi="Palatino Linotype" w:cs="Times New Roman"/>
          <w:i/>
          <w:sz w:val="24"/>
          <w:szCs w:val="24"/>
        </w:rPr>
        <w:t xml:space="preserve">“Análisis del proyecto de </w:t>
      </w:r>
      <w:r w:rsidRPr="00431CBB">
        <w:rPr>
          <w:rFonts w:ascii="Palatino Linotype" w:hAnsi="Palatino Linotype" w:cs="Times New Roman"/>
          <w:i/>
          <w:iCs/>
          <w:sz w:val="24"/>
          <w:szCs w:val="24"/>
        </w:rPr>
        <w:t>“ORDENANZA METROPOLITANA DE BIENES INMUEBLES INVENTARIADOS O DE INTERÉS PATRIMONIAL, ESPACIO PÚBLICO, CONJUNTOS, ÁREAS HISTÓRICAS Y ÁREAS PATRIMONIALES”.</w:t>
      </w:r>
    </w:p>
    <w:p w14:paraId="26BE81B8" w14:textId="77777777" w:rsidR="005D5F9C" w:rsidRPr="00431CBB" w:rsidRDefault="005D5F9C" w:rsidP="00DE4CE5">
      <w:pPr>
        <w:autoSpaceDE w:val="0"/>
        <w:autoSpaceDN w:val="0"/>
        <w:adjustRightInd w:val="0"/>
        <w:spacing w:before="240" w:after="0" w:line="240" w:lineRule="auto"/>
        <w:jc w:val="both"/>
        <w:rPr>
          <w:rFonts w:ascii="Palatino Linotype" w:hAnsi="Palatino Linotype" w:cs="Times New Roman"/>
          <w:sz w:val="24"/>
          <w:szCs w:val="24"/>
        </w:rPr>
      </w:pPr>
      <w:r w:rsidRPr="00431CBB">
        <w:rPr>
          <w:rFonts w:ascii="Palatino Linotype" w:hAnsi="Palatino Linotype"/>
          <w:b/>
          <w:sz w:val="24"/>
          <w:szCs w:val="24"/>
        </w:rPr>
        <w:lastRenderedPageBreak/>
        <w:t>2.18.-</w:t>
      </w:r>
      <w:r w:rsidRPr="00431CBB">
        <w:rPr>
          <w:rFonts w:ascii="Palatino Linotype" w:hAnsi="Palatino Linotype"/>
          <w:sz w:val="24"/>
          <w:szCs w:val="24"/>
        </w:rPr>
        <w:t xml:space="preserve"> Mediante </w:t>
      </w:r>
      <w:r w:rsidRPr="00431CBB">
        <w:rPr>
          <w:rFonts w:ascii="Palatino Linotype" w:hAnsi="Palatino Linotype" w:cs="Times New Roman"/>
          <w:bCs/>
          <w:sz w:val="24"/>
          <w:szCs w:val="24"/>
        </w:rPr>
        <w:t xml:space="preserve">Oficio Nro. STHV-2023-0400-O, de 3 de abril del 2023, suscrito por el </w:t>
      </w:r>
      <w:r w:rsidRPr="00431CBB">
        <w:rPr>
          <w:rFonts w:ascii="Palatino Linotype" w:hAnsi="Palatino Linotype" w:cs="Times New Roman"/>
          <w:sz w:val="24"/>
          <w:szCs w:val="24"/>
        </w:rPr>
        <w:t xml:space="preserve">Arq. Mauricio Ernesto Marín Echeverría, en calidad de Secretario de Territorio Hábitat y Vivienda, adjunta el </w:t>
      </w:r>
      <w:r w:rsidRPr="00431CBB">
        <w:rPr>
          <w:rFonts w:ascii="Palatino Linotype" w:hAnsi="Palatino Linotype" w:cs="Times New Roman"/>
          <w:i/>
          <w:sz w:val="24"/>
          <w:szCs w:val="24"/>
        </w:rPr>
        <w:t>“texto final de la ordenanza y la matriz de observaciones; así como también los informes solicitados para poner en conocimiento de las Comisiones de Áreas Históricas y Patrimonio así como la de Presupuesto, Finanzas y Tributación; siendo el criterio técnico de esta Secretaría favorable para el “</w:t>
      </w:r>
      <w:r w:rsidRPr="00431CBB">
        <w:rPr>
          <w:rFonts w:ascii="Palatino Linotype" w:hAnsi="Palatino Linotype" w:cs="Times New Roman"/>
          <w:bCs/>
          <w:i/>
          <w:iCs/>
          <w:sz w:val="24"/>
          <w:szCs w:val="24"/>
        </w:rPr>
        <w:t>PROYECTO DE</w:t>
      </w:r>
      <w:r w:rsidRPr="00431CBB">
        <w:rPr>
          <w:rFonts w:ascii="Palatino Linotype" w:hAnsi="Palatino Linotype" w:cs="Times New Roman"/>
          <w:i/>
          <w:sz w:val="24"/>
          <w:szCs w:val="24"/>
        </w:rPr>
        <w:t xml:space="preserve"> </w:t>
      </w:r>
      <w:r w:rsidRPr="00431CBB">
        <w:rPr>
          <w:rFonts w:ascii="Palatino Linotype" w:hAnsi="Palatino Linotype" w:cs="Times New Roman"/>
          <w:bCs/>
          <w:i/>
          <w:iCs/>
          <w:sz w:val="24"/>
          <w:szCs w:val="24"/>
        </w:rPr>
        <w:t>ORDENANZA METROPOLITANA DE BIENES INMUEBLES, ESPACIO PÚBLICO,</w:t>
      </w:r>
      <w:r w:rsidRPr="00431CBB">
        <w:rPr>
          <w:rFonts w:ascii="Palatino Linotype" w:hAnsi="Palatino Linotype" w:cs="Times New Roman"/>
          <w:i/>
          <w:sz w:val="24"/>
          <w:szCs w:val="24"/>
        </w:rPr>
        <w:t xml:space="preserve"> </w:t>
      </w:r>
      <w:r w:rsidRPr="00431CBB">
        <w:rPr>
          <w:rFonts w:ascii="Palatino Linotype" w:hAnsi="Palatino Linotype" w:cs="Times New Roman"/>
          <w:bCs/>
          <w:i/>
          <w:iCs/>
          <w:sz w:val="24"/>
          <w:szCs w:val="24"/>
        </w:rPr>
        <w:t>CONJUNTOS Y ÁREAS HISTÓRICAS O PATRIMONIALES</w:t>
      </w:r>
      <w:r w:rsidRPr="00431CBB">
        <w:rPr>
          <w:rFonts w:ascii="Palatino Linotype" w:hAnsi="Palatino Linotype" w:cs="Times New Roman"/>
          <w:bCs/>
          <w:i/>
          <w:sz w:val="24"/>
          <w:szCs w:val="24"/>
        </w:rPr>
        <w:t xml:space="preserve">” </w:t>
      </w:r>
      <w:r w:rsidRPr="00431CBB">
        <w:rPr>
          <w:rFonts w:ascii="Palatino Linotype" w:hAnsi="Palatino Linotype" w:cs="Times New Roman"/>
          <w:i/>
          <w:sz w:val="24"/>
          <w:szCs w:val="24"/>
        </w:rPr>
        <w:t>que sustituye al libro IV.4 De la Áreas Históricas y Patrimonio, considerando la disposición transitoria segunda que establece que se mantendrán vigentes los artículos de rehabilitación y obra nueva hasta que se cuente con la resolución del respectivo anexo técnico.”</w:t>
      </w:r>
    </w:p>
    <w:p w14:paraId="75834017" w14:textId="77777777" w:rsidR="005D5F9C" w:rsidRPr="00431CBB" w:rsidRDefault="005D5F9C" w:rsidP="00DE4CE5">
      <w:pPr>
        <w:autoSpaceDE w:val="0"/>
        <w:autoSpaceDN w:val="0"/>
        <w:adjustRightInd w:val="0"/>
        <w:spacing w:before="240" w:after="0" w:line="240" w:lineRule="auto"/>
        <w:jc w:val="both"/>
        <w:rPr>
          <w:rFonts w:ascii="Palatino Linotype" w:hAnsi="Palatino Linotype" w:cs="Times New Roman"/>
          <w:sz w:val="24"/>
          <w:szCs w:val="24"/>
        </w:rPr>
      </w:pPr>
      <w:r w:rsidRPr="00431CBB">
        <w:rPr>
          <w:rFonts w:ascii="Palatino Linotype" w:hAnsi="Palatino Linotype" w:cs="Times New Roman"/>
          <w:b/>
          <w:bCs/>
          <w:sz w:val="24"/>
          <w:szCs w:val="24"/>
        </w:rPr>
        <w:t>2.19.-</w:t>
      </w:r>
      <w:r w:rsidRPr="00431CBB">
        <w:rPr>
          <w:rFonts w:ascii="Palatino Linotype" w:hAnsi="Palatino Linotype" w:cs="Times New Roman"/>
          <w:bCs/>
          <w:sz w:val="24"/>
          <w:szCs w:val="24"/>
        </w:rPr>
        <w:t xml:space="preserve"> Mediante Oficio Nro. STHV-DMGT-2023-1343-O de 20 de abril del 2023, suscrito por el </w:t>
      </w:r>
      <w:r w:rsidRPr="00431CBB">
        <w:rPr>
          <w:rFonts w:ascii="Palatino Linotype" w:hAnsi="Palatino Linotype" w:cs="Times New Roman"/>
          <w:sz w:val="24"/>
          <w:szCs w:val="24"/>
        </w:rPr>
        <w:t xml:space="preserve">Ing. Darío Vidal Gudiño Carvajal en calidad de Director Metropolitano de Gestión Territorial de la Secretaría de Territorio Hábitat y Vivienda, remite </w:t>
      </w:r>
      <w:r w:rsidRPr="00431CBB">
        <w:rPr>
          <w:rFonts w:ascii="Palatino Linotype" w:hAnsi="Palatino Linotype" w:cs="Times New Roman"/>
          <w:i/>
          <w:sz w:val="24"/>
          <w:szCs w:val="24"/>
        </w:rPr>
        <w:t>“(…)1. Registro de Asistencia para la Socialización de la Propuesta de Ordenanza IMP. (…) 2. Registro de Asistencia para la Socialización de la Propuesta de Ordenanza CAE. (…) 3. Matriz de Observaciones Unificada. (…) 4. Proyecto de Ordenanza Abril 2023.” Además señala: “(…) que en el documento “Matriz de Observaciones Unificada” constan todas las observaciones recogidas a lo largo del proceso de socialización de la propuesta de Ordenanza, las mismas que han sido analizadas y acogidas o justificadas debidamente.”</w:t>
      </w:r>
    </w:p>
    <w:p w14:paraId="473EA0CD" w14:textId="4941E868" w:rsidR="005D5F9C" w:rsidRPr="00431CBB" w:rsidRDefault="005D5F9C" w:rsidP="00DE4CE5">
      <w:pPr>
        <w:autoSpaceDE w:val="0"/>
        <w:autoSpaceDN w:val="0"/>
        <w:adjustRightInd w:val="0"/>
        <w:spacing w:before="240" w:after="0" w:line="240" w:lineRule="auto"/>
        <w:jc w:val="both"/>
        <w:rPr>
          <w:rFonts w:ascii="Palatino Linotype" w:hAnsi="Palatino Linotype" w:cs="Times New Roman"/>
          <w:sz w:val="24"/>
          <w:szCs w:val="24"/>
        </w:rPr>
      </w:pPr>
      <w:r w:rsidRPr="00431CBB">
        <w:rPr>
          <w:rFonts w:ascii="Palatino Linotype" w:hAnsi="Palatino Linotype" w:cs="Times New Roman"/>
          <w:b/>
          <w:sz w:val="24"/>
          <w:szCs w:val="24"/>
        </w:rPr>
        <w:t>2.20.-</w:t>
      </w:r>
      <w:r w:rsidRPr="00431CBB">
        <w:rPr>
          <w:rFonts w:ascii="Palatino Linotype" w:hAnsi="Palatino Linotype" w:cs="Times New Roman"/>
          <w:i/>
          <w:sz w:val="24"/>
          <w:szCs w:val="24"/>
        </w:rPr>
        <w:t xml:space="preserve"> </w:t>
      </w:r>
      <w:r w:rsidRPr="00431CBB">
        <w:rPr>
          <w:rFonts w:ascii="Palatino Linotype" w:hAnsi="Palatino Linotype" w:cs="Times New Roman"/>
          <w:sz w:val="24"/>
          <w:szCs w:val="24"/>
        </w:rPr>
        <w:t xml:space="preserve">Mediante </w:t>
      </w:r>
      <w:r w:rsidR="000D3E8E" w:rsidRPr="00431CBB">
        <w:rPr>
          <w:rFonts w:ascii="Palatino Linotype" w:hAnsi="Palatino Linotype" w:cs="Times New Roman"/>
          <w:bCs/>
          <w:sz w:val="24"/>
          <w:szCs w:val="24"/>
        </w:rPr>
        <w:t>m</w:t>
      </w:r>
      <w:r w:rsidRPr="00431CBB">
        <w:rPr>
          <w:rFonts w:ascii="Palatino Linotype" w:hAnsi="Palatino Linotype" w:cs="Times New Roman"/>
          <w:bCs/>
          <w:sz w:val="24"/>
          <w:szCs w:val="24"/>
        </w:rPr>
        <w:t xml:space="preserve">emorando Nro. GADDMQ-DMT-2023-0143-M, de 21 de abril del 2023, suscrito por el </w:t>
      </w:r>
      <w:r w:rsidRPr="00431CBB">
        <w:rPr>
          <w:rFonts w:ascii="Palatino Linotype" w:hAnsi="Palatino Linotype" w:cs="Times New Roman"/>
          <w:sz w:val="24"/>
          <w:szCs w:val="24"/>
        </w:rPr>
        <w:t>Mgs. Guillermo Gonzalo Lascano Baez, en calidad de Director Metropolitano de la Dirección Metropolitana Tributaria, remite informe técnico respecto del Proyecto de Ordenanza Metropolitana de Bienes Inmuebles Inventariados o de Interés Patrimonial, Espacio Público, Conjuntos, Áreas Históricas y Áreas Patrimoniales.</w:t>
      </w:r>
    </w:p>
    <w:p w14:paraId="48ABA86C" w14:textId="6305E3E5" w:rsidR="005D5F9C" w:rsidRPr="00431CBB" w:rsidRDefault="005D5F9C" w:rsidP="00DE4CE5">
      <w:pPr>
        <w:autoSpaceDE w:val="0"/>
        <w:autoSpaceDN w:val="0"/>
        <w:adjustRightInd w:val="0"/>
        <w:spacing w:before="240" w:after="0" w:line="240" w:lineRule="auto"/>
        <w:jc w:val="both"/>
        <w:rPr>
          <w:rFonts w:ascii="Palatino Linotype" w:hAnsi="Palatino Linotype" w:cs="Times New Roman"/>
          <w:sz w:val="24"/>
          <w:szCs w:val="24"/>
        </w:rPr>
      </w:pPr>
      <w:r w:rsidRPr="00431CBB">
        <w:rPr>
          <w:rFonts w:ascii="Palatino Linotype" w:hAnsi="Palatino Linotype"/>
          <w:b/>
          <w:sz w:val="24"/>
          <w:szCs w:val="24"/>
        </w:rPr>
        <w:t>2.21.-</w:t>
      </w:r>
      <w:r w:rsidRPr="00431CBB">
        <w:rPr>
          <w:rFonts w:ascii="Palatino Linotype" w:hAnsi="Palatino Linotype"/>
          <w:sz w:val="24"/>
          <w:szCs w:val="24"/>
        </w:rPr>
        <w:t xml:space="preserve"> Mediante </w:t>
      </w:r>
      <w:r w:rsidR="000D3E8E" w:rsidRPr="00431CBB">
        <w:rPr>
          <w:rFonts w:ascii="Palatino Linotype" w:hAnsi="Palatino Linotype" w:cs="Times New Roman"/>
          <w:bCs/>
          <w:sz w:val="24"/>
          <w:szCs w:val="24"/>
        </w:rPr>
        <w:t>o</w:t>
      </w:r>
      <w:r w:rsidRPr="00431CBB">
        <w:rPr>
          <w:rFonts w:ascii="Palatino Linotype" w:hAnsi="Palatino Linotype" w:cs="Times New Roman"/>
          <w:bCs/>
          <w:sz w:val="24"/>
          <w:szCs w:val="24"/>
        </w:rPr>
        <w:t xml:space="preserve">ficio Nro. GADDMQ-DMF-2023-0400-O, de fecha 24 de abril del 2023, suscrito por el Ing. Carlos David Moya Cepeda, en calidad de Director Metropolitano Financiero (E), remite las </w:t>
      </w:r>
      <w:r w:rsidRPr="00431CBB">
        <w:rPr>
          <w:rFonts w:ascii="Palatino Linotype" w:hAnsi="Palatino Linotype" w:cs="Times New Roman"/>
          <w:iCs/>
          <w:sz w:val="24"/>
          <w:szCs w:val="24"/>
        </w:rPr>
        <w:t xml:space="preserve">al proyecto de ORDENANZA METROPOLITANA DE BIENES INMUEBLES, ESPACIO PÚBLICO, CONJUNTOS Y ÁREAS PATRIMONIALES; señalando que: “(…) </w:t>
      </w:r>
      <w:r w:rsidRPr="00431CBB">
        <w:rPr>
          <w:rFonts w:ascii="Palatino Linotype" w:hAnsi="Palatino Linotype" w:cs="Times New Roman"/>
          <w:sz w:val="24"/>
          <w:szCs w:val="24"/>
        </w:rPr>
        <w:t>de incluirse o aplicarse beneficios tributarios a los actualmente establecidos, se debe observar lo determinado en el artículo 169 del COOTAD (…)”.</w:t>
      </w:r>
    </w:p>
    <w:p w14:paraId="7C6909CD" w14:textId="3B2D2641" w:rsidR="005D5F9C" w:rsidRPr="00431CBB" w:rsidRDefault="005D5F9C" w:rsidP="00DE4CE5">
      <w:pPr>
        <w:autoSpaceDE w:val="0"/>
        <w:autoSpaceDN w:val="0"/>
        <w:adjustRightInd w:val="0"/>
        <w:spacing w:before="240" w:after="0" w:line="240" w:lineRule="auto"/>
        <w:jc w:val="both"/>
        <w:rPr>
          <w:rFonts w:ascii="Palatino Linotype" w:hAnsi="Palatino Linotype" w:cs="Times New Roman"/>
          <w:sz w:val="24"/>
          <w:szCs w:val="24"/>
        </w:rPr>
      </w:pPr>
      <w:r w:rsidRPr="00431CBB">
        <w:rPr>
          <w:rFonts w:ascii="Palatino Linotype" w:hAnsi="Palatino Linotype" w:cs="Times New Roman"/>
          <w:b/>
          <w:sz w:val="24"/>
          <w:szCs w:val="24"/>
        </w:rPr>
        <w:t>2.22.-</w:t>
      </w:r>
      <w:r w:rsidRPr="00431CBB">
        <w:rPr>
          <w:rFonts w:ascii="Palatino Linotype" w:hAnsi="Palatino Linotype" w:cs="Times New Roman"/>
          <w:sz w:val="24"/>
          <w:szCs w:val="24"/>
        </w:rPr>
        <w:t xml:space="preserve"> Mediante </w:t>
      </w:r>
      <w:r w:rsidR="000D3E8E" w:rsidRPr="00431CBB">
        <w:rPr>
          <w:rFonts w:ascii="Palatino Linotype" w:hAnsi="Palatino Linotype" w:cs="Times New Roman"/>
          <w:bCs/>
          <w:sz w:val="24"/>
          <w:szCs w:val="24"/>
        </w:rPr>
        <w:t>o</w:t>
      </w:r>
      <w:r w:rsidRPr="00431CBB">
        <w:rPr>
          <w:rFonts w:ascii="Palatino Linotype" w:hAnsi="Palatino Linotype" w:cs="Times New Roman"/>
          <w:bCs/>
          <w:sz w:val="24"/>
          <w:szCs w:val="24"/>
        </w:rPr>
        <w:t xml:space="preserve">ficio Nro. GADDMQ-PM-2023-1881-O, de 3 de mayo del 2023, el </w:t>
      </w:r>
      <w:r w:rsidRPr="00431CBB">
        <w:rPr>
          <w:rFonts w:ascii="Palatino Linotype" w:hAnsi="Palatino Linotype" w:cs="Times New Roman"/>
          <w:sz w:val="24"/>
          <w:szCs w:val="24"/>
        </w:rPr>
        <w:t xml:space="preserve">Abg. José Julio Boada Suraty, Subprocurador de Asesoría Legal de la Procuraduría Metropolitana, emite el correspondiente informe jurídico </w:t>
      </w:r>
      <w:r w:rsidRPr="00431CBB">
        <w:rPr>
          <w:rFonts w:ascii="Palatino Linotype" w:hAnsi="Palatino Linotype" w:cs="Times New Roman"/>
          <w:sz w:val="24"/>
          <w:szCs w:val="24"/>
        </w:rPr>
        <w:lastRenderedPageBreak/>
        <w:t xml:space="preserve">señalando que: </w:t>
      </w:r>
      <w:r w:rsidRPr="00431CBB">
        <w:rPr>
          <w:rFonts w:ascii="Palatino Linotype" w:hAnsi="Palatino Linotype" w:cs="Times New Roman"/>
          <w:i/>
          <w:sz w:val="24"/>
          <w:szCs w:val="24"/>
        </w:rPr>
        <w:t>“en función de la delegación otorgada por el señor Procurador Metropolitano conforme Oficio Nro. 00036/WS, de 03 de abril de 2023, en concordancia con lo establecido en los artículos 49 y 69 numeral 1 del Código Orgánico Administrativo, además del artículo 11 de la Ley de Régimen para el Distrito Metropolitano de Quito.”</w:t>
      </w:r>
    </w:p>
    <w:p w14:paraId="64AA041E" w14:textId="77777777" w:rsidR="005D5F9C" w:rsidRPr="00431CBB" w:rsidRDefault="005D5F9C" w:rsidP="00DE4CE5">
      <w:pPr>
        <w:autoSpaceDE w:val="0"/>
        <w:autoSpaceDN w:val="0"/>
        <w:adjustRightInd w:val="0"/>
        <w:spacing w:before="240" w:after="0" w:line="240" w:lineRule="auto"/>
        <w:jc w:val="both"/>
        <w:rPr>
          <w:rFonts w:ascii="Palatino Linotype" w:hAnsi="Palatino Linotype"/>
          <w:sz w:val="24"/>
          <w:szCs w:val="24"/>
        </w:rPr>
      </w:pPr>
      <w:r w:rsidRPr="00431CBB">
        <w:rPr>
          <w:rFonts w:ascii="Palatino Linotype" w:hAnsi="Palatino Linotype"/>
          <w:b/>
          <w:sz w:val="24"/>
          <w:szCs w:val="24"/>
        </w:rPr>
        <w:t xml:space="preserve">2.23.- </w:t>
      </w:r>
      <w:r w:rsidRPr="00431CBB">
        <w:rPr>
          <w:rFonts w:ascii="Palatino Linotype" w:hAnsi="Palatino Linotype"/>
          <w:sz w:val="24"/>
          <w:szCs w:val="24"/>
        </w:rPr>
        <w:t>La Comisión de Áreas Históricas y Patrimonio; y, la comisión de Presupuesto Finanzas y Tributación, en la sesión conjunta Nro. 004 de 10 de mayo del 2023 de, conoció, analizó y resolvió emitir DICTAMEN FAVORABLE para que el Concejo Metropolitano conozca y trate en PRIMER DEBATE, el proyecto de “</w:t>
      </w:r>
      <w:r w:rsidRPr="00431CBB">
        <w:rPr>
          <w:rFonts w:ascii="Palatino Linotype" w:hAnsi="Palatino Linotype"/>
          <w:bCs/>
          <w:sz w:val="24"/>
          <w:szCs w:val="24"/>
        </w:rPr>
        <w:t>ORDENANZA METROPOLITANA DE BIENES INMUEBLES INVENTARIADOS O DE INTERÉS PATRIMONIAL, ESPACIO PÚBLICO, CONJUNTOS, ÁREAS HISTÓRICAS Y ÁREAS PATRIMONIALES.</w:t>
      </w:r>
      <w:r w:rsidRPr="00431CBB">
        <w:rPr>
          <w:rFonts w:ascii="Palatino Linotype" w:hAnsi="Palatino Linotype"/>
          <w:sz w:val="24"/>
          <w:szCs w:val="24"/>
        </w:rPr>
        <w:t>”.</w:t>
      </w:r>
    </w:p>
    <w:p w14:paraId="1F47BF7A" w14:textId="6B099770" w:rsidR="00E535FE" w:rsidRPr="00431CBB" w:rsidRDefault="00E535FE" w:rsidP="00D6554D">
      <w:pPr>
        <w:autoSpaceDE w:val="0"/>
        <w:autoSpaceDN w:val="0"/>
        <w:adjustRightInd w:val="0"/>
        <w:spacing w:after="0" w:line="240" w:lineRule="auto"/>
        <w:jc w:val="both"/>
        <w:rPr>
          <w:rFonts w:ascii="Palatino Linotype" w:hAnsi="Palatino Linotype" w:cs="Times New Roman"/>
          <w:i/>
          <w:iCs/>
          <w:sz w:val="24"/>
          <w:szCs w:val="24"/>
        </w:rPr>
      </w:pPr>
      <w:r w:rsidRPr="00431CBB">
        <w:rPr>
          <w:rFonts w:ascii="Palatino Linotype" w:hAnsi="Palatino Linotype"/>
          <w:b/>
          <w:sz w:val="24"/>
          <w:szCs w:val="24"/>
        </w:rPr>
        <w:t xml:space="preserve">2.24.- </w:t>
      </w:r>
      <w:r w:rsidRPr="00431CBB">
        <w:rPr>
          <w:rFonts w:ascii="Palatino Linotype" w:hAnsi="Palatino Linotype"/>
          <w:sz w:val="24"/>
          <w:szCs w:val="24"/>
        </w:rPr>
        <w:t xml:space="preserve">Mediante </w:t>
      </w:r>
      <w:r w:rsidRPr="00431CBB">
        <w:rPr>
          <w:rFonts w:ascii="Palatino Linotype" w:hAnsi="Palatino Linotype" w:cs="Times New Roman"/>
          <w:bCs/>
          <w:sz w:val="24"/>
          <w:szCs w:val="24"/>
        </w:rPr>
        <w:t>Oficio Nro. GADDMQ-DC-AMGB-2023-0358-O</w:t>
      </w:r>
      <w:r w:rsidRPr="00431CBB">
        <w:rPr>
          <w:rFonts w:ascii="Palatino Linotype" w:hAnsi="Palatino Linotype" w:cs="Times New Roman"/>
          <w:bCs/>
          <w:sz w:val="24"/>
          <w:szCs w:val="24"/>
        </w:rPr>
        <w:t xml:space="preserve"> de 25 de septiembre de 2023 el señor concejal Bernardo Abad remite observaciones relacionadas con el </w:t>
      </w:r>
      <w:r w:rsidRPr="00431CBB">
        <w:rPr>
          <w:rFonts w:ascii="Palatino Linotype" w:hAnsi="Palatino Linotype" w:cs="Times New Roman"/>
          <w:sz w:val="24"/>
          <w:szCs w:val="24"/>
        </w:rPr>
        <w:t>“</w:t>
      </w:r>
      <w:r w:rsidRPr="00431CBB">
        <w:rPr>
          <w:rFonts w:ascii="Palatino Linotype" w:hAnsi="Palatino Linotype" w:cs="Times New Roman"/>
          <w:sz w:val="24"/>
          <w:szCs w:val="24"/>
        </w:rPr>
        <w:t xml:space="preserve">Primer </w:t>
      </w:r>
      <w:r w:rsidRPr="00431CBB">
        <w:rPr>
          <w:rFonts w:ascii="Palatino Linotype" w:hAnsi="Palatino Linotype" w:cs="Times New Roman"/>
          <w:sz w:val="24"/>
          <w:szCs w:val="24"/>
        </w:rPr>
        <w:t>debate del Proyecto de Or</w:t>
      </w:r>
      <w:r w:rsidRPr="00431CBB">
        <w:rPr>
          <w:rFonts w:ascii="Palatino Linotype" w:hAnsi="Palatino Linotype" w:cs="Times New Roman"/>
          <w:sz w:val="24"/>
          <w:szCs w:val="24"/>
        </w:rPr>
        <w:t xml:space="preserve">denanza Metropolitana de Bienes Inmuebles Inventariados o de </w:t>
      </w:r>
      <w:r w:rsidRPr="00431CBB">
        <w:rPr>
          <w:rFonts w:ascii="Palatino Linotype" w:hAnsi="Palatino Linotype" w:cs="Times New Roman"/>
          <w:sz w:val="24"/>
          <w:szCs w:val="24"/>
        </w:rPr>
        <w:t>Interés Patrimonial, Es</w:t>
      </w:r>
      <w:r w:rsidRPr="00431CBB">
        <w:rPr>
          <w:rFonts w:ascii="Palatino Linotype" w:hAnsi="Palatino Linotype" w:cs="Times New Roman"/>
          <w:sz w:val="24"/>
          <w:szCs w:val="24"/>
        </w:rPr>
        <w:t xml:space="preserve">pacio Público, Conjuntos, Áreas </w:t>
      </w:r>
      <w:r w:rsidRPr="00431CBB">
        <w:rPr>
          <w:rFonts w:ascii="Palatino Linotype" w:hAnsi="Palatino Linotype" w:cs="Times New Roman"/>
          <w:sz w:val="24"/>
          <w:szCs w:val="24"/>
        </w:rPr>
        <w:t>Históricas y Áreas Patrimoniales</w:t>
      </w:r>
      <w:r w:rsidRPr="00431CBB">
        <w:rPr>
          <w:rFonts w:ascii="Palatino Linotype" w:hAnsi="Palatino Linotype" w:cs="Times New Roman"/>
          <w:i/>
          <w:iCs/>
          <w:sz w:val="24"/>
          <w:szCs w:val="24"/>
        </w:rPr>
        <w:t>”</w:t>
      </w:r>
    </w:p>
    <w:p w14:paraId="6A03943A" w14:textId="7B1536B0" w:rsidR="00E535FE" w:rsidRPr="00431CBB" w:rsidRDefault="00E535FE" w:rsidP="00D6554D">
      <w:pPr>
        <w:autoSpaceDE w:val="0"/>
        <w:autoSpaceDN w:val="0"/>
        <w:adjustRightInd w:val="0"/>
        <w:spacing w:before="240" w:after="0" w:line="240" w:lineRule="auto"/>
        <w:jc w:val="both"/>
        <w:rPr>
          <w:rFonts w:ascii="Palatino Linotype" w:hAnsi="Palatino Linotype" w:cs="Times New Roman"/>
          <w:sz w:val="24"/>
          <w:szCs w:val="24"/>
        </w:rPr>
      </w:pPr>
      <w:r w:rsidRPr="00431CBB">
        <w:rPr>
          <w:rFonts w:ascii="Palatino Linotype" w:hAnsi="Palatino Linotype" w:cs="Times New Roman"/>
          <w:b/>
          <w:iCs/>
          <w:sz w:val="24"/>
          <w:szCs w:val="24"/>
        </w:rPr>
        <w:t>2.25.-</w:t>
      </w:r>
      <w:r w:rsidRPr="00431CBB">
        <w:rPr>
          <w:rFonts w:ascii="Palatino Linotype" w:hAnsi="Palatino Linotype" w:cs="Times New Roman"/>
          <w:i/>
          <w:iCs/>
          <w:sz w:val="24"/>
          <w:szCs w:val="24"/>
        </w:rPr>
        <w:t xml:space="preserve"> </w:t>
      </w:r>
      <w:r w:rsidRPr="00431CBB">
        <w:rPr>
          <w:rFonts w:ascii="Palatino Linotype" w:hAnsi="Palatino Linotype" w:cs="Times New Roman"/>
          <w:iCs/>
          <w:sz w:val="24"/>
          <w:szCs w:val="24"/>
        </w:rPr>
        <w:t>Mediante o</w:t>
      </w:r>
      <w:r w:rsidRPr="00431CBB">
        <w:rPr>
          <w:rFonts w:ascii="Palatino Linotype" w:hAnsi="Palatino Linotype" w:cs="Times New Roman"/>
          <w:bCs/>
          <w:sz w:val="24"/>
          <w:szCs w:val="24"/>
        </w:rPr>
        <w:t>ficio Nro. GADDMQ-DC-CADJ-2023-0161-O</w:t>
      </w:r>
      <w:r w:rsidRPr="00431CBB">
        <w:rPr>
          <w:rFonts w:ascii="Palatino Linotype" w:hAnsi="Palatino Linotype" w:cs="Times New Roman"/>
          <w:bCs/>
          <w:sz w:val="24"/>
          <w:szCs w:val="24"/>
        </w:rPr>
        <w:t xml:space="preserve"> de 26 de septiembre de 2023 suscrito por el concejal Dario Javier Cahueñas Apunte remite </w:t>
      </w:r>
      <w:r w:rsidRPr="00431CBB">
        <w:rPr>
          <w:rFonts w:ascii="Palatino Linotype" w:hAnsi="Palatino Linotype" w:cs="Times New Roman"/>
          <w:sz w:val="24"/>
          <w:szCs w:val="24"/>
        </w:rPr>
        <w:t>obs</w:t>
      </w:r>
      <w:r w:rsidR="00D6554D" w:rsidRPr="00431CBB">
        <w:rPr>
          <w:rFonts w:ascii="Palatino Linotype" w:hAnsi="Palatino Linotype" w:cs="Times New Roman"/>
          <w:sz w:val="24"/>
          <w:szCs w:val="24"/>
        </w:rPr>
        <w:t>ervaciones relacionadas con el</w:t>
      </w:r>
      <w:r w:rsidRPr="00431CBB">
        <w:rPr>
          <w:rFonts w:ascii="Palatino Linotype" w:hAnsi="Palatino Linotype" w:cs="Times New Roman"/>
          <w:sz w:val="24"/>
          <w:szCs w:val="24"/>
        </w:rPr>
        <w:t xml:space="preserve"> </w:t>
      </w:r>
      <w:r w:rsidRPr="00431CBB">
        <w:rPr>
          <w:rFonts w:ascii="Palatino Linotype" w:hAnsi="Palatino Linotype" w:cs="Times New Roman"/>
          <w:sz w:val="24"/>
          <w:szCs w:val="24"/>
        </w:rPr>
        <w:t>“</w:t>
      </w:r>
      <w:r w:rsidRPr="00431CBB">
        <w:rPr>
          <w:rFonts w:ascii="Palatino Linotype" w:hAnsi="Palatino Linotype" w:cs="Times New Roman"/>
          <w:sz w:val="24"/>
          <w:szCs w:val="24"/>
        </w:rPr>
        <w:t xml:space="preserve">Primer </w:t>
      </w:r>
      <w:r w:rsidRPr="00431CBB">
        <w:rPr>
          <w:rFonts w:ascii="Palatino Linotype" w:hAnsi="Palatino Linotype" w:cs="Times New Roman"/>
          <w:sz w:val="24"/>
          <w:szCs w:val="24"/>
        </w:rPr>
        <w:t>debate del Proyecto de Ordenanza Metropolitana de B</w:t>
      </w:r>
      <w:r w:rsidRPr="00431CBB">
        <w:rPr>
          <w:rFonts w:ascii="Palatino Linotype" w:hAnsi="Palatino Linotype" w:cs="Times New Roman"/>
          <w:sz w:val="24"/>
          <w:szCs w:val="24"/>
        </w:rPr>
        <w:t xml:space="preserve">ienes Inmuebles Inventariados o de </w:t>
      </w:r>
      <w:r w:rsidRPr="00431CBB">
        <w:rPr>
          <w:rFonts w:ascii="Palatino Linotype" w:hAnsi="Palatino Linotype" w:cs="Times New Roman"/>
          <w:sz w:val="24"/>
          <w:szCs w:val="24"/>
        </w:rPr>
        <w:t>Interés Patrimonial, Espacio Público, Conjuntos, Áreas H</w:t>
      </w:r>
      <w:r w:rsidRPr="00431CBB">
        <w:rPr>
          <w:rFonts w:ascii="Palatino Linotype" w:hAnsi="Palatino Linotype" w:cs="Times New Roman"/>
          <w:sz w:val="24"/>
          <w:szCs w:val="24"/>
        </w:rPr>
        <w:t xml:space="preserve">istóricas y Áreas Patrimoniales </w:t>
      </w:r>
      <w:r w:rsidRPr="00431CBB">
        <w:rPr>
          <w:rFonts w:ascii="Palatino Linotype" w:hAnsi="Palatino Linotype" w:cs="Times New Roman"/>
          <w:sz w:val="24"/>
          <w:szCs w:val="24"/>
        </w:rPr>
        <w:t>(Informe No. IC-CAHP-CPF-2023-001)”</w:t>
      </w:r>
    </w:p>
    <w:p w14:paraId="696CDC78" w14:textId="4F962A9B" w:rsidR="00C13843" w:rsidRPr="00431CBB" w:rsidRDefault="00BE7622" w:rsidP="00C13843">
      <w:pPr>
        <w:autoSpaceDE w:val="0"/>
        <w:autoSpaceDN w:val="0"/>
        <w:adjustRightInd w:val="0"/>
        <w:spacing w:before="240" w:after="0" w:line="240" w:lineRule="auto"/>
        <w:jc w:val="both"/>
        <w:rPr>
          <w:rFonts w:ascii="Palatino Linotype" w:hAnsi="Palatino Linotype"/>
          <w:i/>
          <w:sz w:val="24"/>
          <w:szCs w:val="24"/>
        </w:rPr>
      </w:pPr>
      <w:r w:rsidRPr="00431CBB">
        <w:rPr>
          <w:rFonts w:ascii="Palatino Linotype" w:hAnsi="Palatino Linotype"/>
          <w:b/>
          <w:sz w:val="24"/>
          <w:szCs w:val="24"/>
        </w:rPr>
        <w:t>2.26</w:t>
      </w:r>
      <w:r w:rsidR="0015623B" w:rsidRPr="00431CBB">
        <w:rPr>
          <w:rFonts w:ascii="Palatino Linotype" w:hAnsi="Palatino Linotype"/>
          <w:b/>
          <w:sz w:val="24"/>
          <w:szCs w:val="24"/>
        </w:rPr>
        <w:t>.-</w:t>
      </w:r>
      <w:r w:rsidR="0015623B" w:rsidRPr="00431CBB">
        <w:rPr>
          <w:rFonts w:ascii="Palatino Linotype" w:hAnsi="Palatino Linotype"/>
          <w:sz w:val="24"/>
          <w:szCs w:val="24"/>
        </w:rPr>
        <w:t xml:space="preserve"> Mediante Resolución Nro. CDMQ-079-2023 el Concejo Metropolitano de Quito, en sesión pública ordinaria realizada el 26 de septiembre de 2023 resolvió: “(…)</w:t>
      </w:r>
      <w:r w:rsidR="00E535FE" w:rsidRPr="00431CBB">
        <w:rPr>
          <w:rFonts w:ascii="Palatino Linotype" w:hAnsi="Palatino Linotype"/>
          <w:sz w:val="24"/>
          <w:szCs w:val="24"/>
        </w:rPr>
        <w:t xml:space="preserve"> </w:t>
      </w:r>
      <w:r w:rsidR="0015623B" w:rsidRPr="00431CBB">
        <w:rPr>
          <w:rFonts w:ascii="Palatino Linotype" w:hAnsi="Palatino Linotype"/>
          <w:i/>
          <w:sz w:val="24"/>
          <w:szCs w:val="24"/>
        </w:rPr>
        <w:t xml:space="preserve">Aprobar la moción presentada por el Concejal Emilio Uzcátegui, que señala: Devolver a la Comisión de Áreas Históricas y Patrimonio el Informe No. IC-CAHP-CPF-2023-001, que hace referencia al primer debate del Proyecto de Ordenanza Metropolitana de Bienes Inmuebles Inventariados o de Interés Patrimonial, Espacio Público, Conjuntos, Areas Históricas y Áreas Patrimoniales , previo a </w:t>
      </w:r>
      <w:r w:rsidR="00595001" w:rsidRPr="00431CBB">
        <w:rPr>
          <w:rFonts w:ascii="Palatino Linotype" w:hAnsi="Palatino Linotype"/>
          <w:i/>
          <w:sz w:val="24"/>
          <w:szCs w:val="24"/>
        </w:rPr>
        <w:t>q</w:t>
      </w:r>
      <w:r w:rsidR="0015623B" w:rsidRPr="00431CBB">
        <w:rPr>
          <w:rFonts w:ascii="Palatino Linotype" w:hAnsi="Palatino Linotype"/>
          <w:i/>
          <w:sz w:val="24"/>
          <w:szCs w:val="24"/>
        </w:rPr>
        <w:t>ue vuelva a ser sometido a conocimiento y resolución del Concejo Metropolitano de Quito.(…)”</w:t>
      </w:r>
    </w:p>
    <w:p w14:paraId="1052E52D" w14:textId="127297DC" w:rsidR="0072793E" w:rsidRPr="00431CBB" w:rsidRDefault="0021337B" w:rsidP="0072793E">
      <w:pPr>
        <w:autoSpaceDE w:val="0"/>
        <w:autoSpaceDN w:val="0"/>
        <w:adjustRightInd w:val="0"/>
        <w:spacing w:before="240" w:after="0" w:line="240" w:lineRule="auto"/>
        <w:jc w:val="both"/>
        <w:rPr>
          <w:rFonts w:ascii="Palatino Linotype" w:hAnsi="Palatino Linotype" w:cs="Times New Roman"/>
          <w:sz w:val="24"/>
          <w:szCs w:val="24"/>
        </w:rPr>
      </w:pPr>
      <w:r w:rsidRPr="00431CBB">
        <w:rPr>
          <w:rFonts w:ascii="Palatino Linotype" w:hAnsi="Palatino Linotype"/>
          <w:b/>
          <w:sz w:val="24"/>
          <w:szCs w:val="24"/>
        </w:rPr>
        <w:t>2.2</w:t>
      </w:r>
      <w:r w:rsidR="00BE7622" w:rsidRPr="00431CBB">
        <w:rPr>
          <w:rFonts w:ascii="Palatino Linotype" w:hAnsi="Palatino Linotype"/>
          <w:b/>
          <w:sz w:val="24"/>
          <w:szCs w:val="24"/>
        </w:rPr>
        <w:t>7</w:t>
      </w:r>
      <w:r w:rsidR="007340F9" w:rsidRPr="00431CBB">
        <w:rPr>
          <w:rFonts w:ascii="Palatino Linotype" w:hAnsi="Palatino Linotype"/>
          <w:b/>
          <w:sz w:val="24"/>
          <w:szCs w:val="24"/>
        </w:rPr>
        <w:t xml:space="preserve">.- </w:t>
      </w:r>
      <w:r w:rsidR="00C13843" w:rsidRPr="00431CBB">
        <w:rPr>
          <w:rFonts w:ascii="Palatino Linotype" w:hAnsi="Palatino Linotype" w:cs="Times New Roman"/>
          <w:sz w:val="24"/>
          <w:szCs w:val="24"/>
        </w:rPr>
        <w:t>La Comisión de Áreas Históricas y Patrimonio, en sesión ordinaria, No. 009,</w:t>
      </w:r>
      <w:r w:rsidR="00C13843" w:rsidRPr="00431CBB">
        <w:rPr>
          <w:rFonts w:ascii="Palatino Linotype" w:hAnsi="Palatino Linotype"/>
          <w:i/>
          <w:sz w:val="24"/>
          <w:szCs w:val="24"/>
        </w:rPr>
        <w:t xml:space="preserve"> </w:t>
      </w:r>
      <w:r w:rsidR="00C13843" w:rsidRPr="00431CBB">
        <w:rPr>
          <w:rFonts w:ascii="Palatino Linotype" w:hAnsi="Palatino Linotype" w:cs="Times New Roman"/>
          <w:sz w:val="24"/>
          <w:szCs w:val="24"/>
        </w:rPr>
        <w:t>llevada a cabo el día jueves, 5 de octubre de 2023 resolvió: “</w:t>
      </w:r>
      <w:r w:rsidR="00C13843" w:rsidRPr="00431CBB">
        <w:rPr>
          <w:rFonts w:ascii="Palatino Linotype" w:hAnsi="Palatino Linotype" w:cs="Times New Roman"/>
          <w:i/>
          <w:iCs/>
          <w:sz w:val="24"/>
          <w:szCs w:val="24"/>
        </w:rPr>
        <w:t>Solicitar a la Secretaría de Territorio, Hábitat y Vivienda, que continúe con la</w:t>
      </w:r>
      <w:r w:rsidR="00C13843" w:rsidRPr="00431CBB">
        <w:rPr>
          <w:rFonts w:ascii="Palatino Linotype" w:hAnsi="Palatino Linotype"/>
          <w:i/>
          <w:sz w:val="24"/>
          <w:szCs w:val="24"/>
        </w:rPr>
        <w:t xml:space="preserve"> </w:t>
      </w:r>
      <w:r w:rsidR="00C13843" w:rsidRPr="00431CBB">
        <w:rPr>
          <w:rFonts w:ascii="Palatino Linotype" w:hAnsi="Palatino Linotype" w:cs="Times New Roman"/>
          <w:i/>
          <w:iCs/>
          <w:sz w:val="24"/>
          <w:szCs w:val="24"/>
        </w:rPr>
        <w:t>sistematización de todas las observaciones presentadas al Proyecto de “Ordenanza</w:t>
      </w:r>
      <w:r w:rsidR="00C13843" w:rsidRPr="00431CBB">
        <w:rPr>
          <w:rFonts w:ascii="Palatino Linotype" w:hAnsi="Palatino Linotype"/>
          <w:i/>
          <w:sz w:val="24"/>
          <w:szCs w:val="24"/>
        </w:rPr>
        <w:t xml:space="preserve"> </w:t>
      </w:r>
      <w:r w:rsidR="00C13843" w:rsidRPr="00431CBB">
        <w:rPr>
          <w:rFonts w:ascii="Palatino Linotype" w:hAnsi="Palatino Linotype" w:cs="Times New Roman"/>
          <w:i/>
          <w:iCs/>
          <w:sz w:val="24"/>
          <w:szCs w:val="24"/>
        </w:rPr>
        <w:t>Metropolitana de Bienes Inmuebles Inventariados o de Interés Patrimonial, Espacio</w:t>
      </w:r>
      <w:r w:rsidR="00C13843" w:rsidRPr="00431CBB">
        <w:rPr>
          <w:rFonts w:ascii="Palatino Linotype" w:hAnsi="Palatino Linotype"/>
          <w:i/>
          <w:sz w:val="24"/>
          <w:szCs w:val="24"/>
        </w:rPr>
        <w:t xml:space="preserve"> </w:t>
      </w:r>
      <w:r w:rsidR="00C13843" w:rsidRPr="00431CBB">
        <w:rPr>
          <w:rFonts w:ascii="Palatino Linotype" w:hAnsi="Palatino Linotype" w:cs="Times New Roman"/>
          <w:i/>
          <w:iCs/>
          <w:sz w:val="24"/>
          <w:szCs w:val="24"/>
        </w:rPr>
        <w:t>Público, Conjuntos, Áreas Históricas y Áreas Patrimoniales”, realizadas durante y</w:t>
      </w:r>
      <w:r w:rsidR="00C13843" w:rsidRPr="00431CBB">
        <w:rPr>
          <w:rFonts w:ascii="Palatino Linotype" w:hAnsi="Palatino Linotype"/>
          <w:i/>
          <w:sz w:val="24"/>
          <w:szCs w:val="24"/>
        </w:rPr>
        <w:t xml:space="preserve"> </w:t>
      </w:r>
      <w:r w:rsidR="00C13843" w:rsidRPr="00431CBB">
        <w:rPr>
          <w:rFonts w:ascii="Palatino Linotype" w:hAnsi="Palatino Linotype" w:cs="Times New Roman"/>
          <w:i/>
          <w:iCs/>
          <w:sz w:val="24"/>
          <w:szCs w:val="24"/>
        </w:rPr>
        <w:t>después de su tratamiento en la sesión de Concejo N° 024 del 26 de septiembre de 2023,</w:t>
      </w:r>
      <w:r w:rsidR="00C13843" w:rsidRPr="00431CBB">
        <w:rPr>
          <w:rFonts w:ascii="Palatino Linotype" w:hAnsi="Palatino Linotype"/>
          <w:i/>
          <w:sz w:val="24"/>
          <w:szCs w:val="24"/>
        </w:rPr>
        <w:t xml:space="preserve"> </w:t>
      </w:r>
      <w:r w:rsidR="00C13843" w:rsidRPr="00431CBB">
        <w:rPr>
          <w:rFonts w:ascii="Palatino Linotype" w:hAnsi="Palatino Linotype" w:cs="Times New Roman"/>
          <w:i/>
          <w:iCs/>
          <w:sz w:val="24"/>
          <w:szCs w:val="24"/>
        </w:rPr>
        <w:t xml:space="preserve">y organice mesas de trabajo, donde </w:t>
      </w:r>
      <w:r w:rsidR="00C13843" w:rsidRPr="00431CBB">
        <w:rPr>
          <w:rFonts w:ascii="Palatino Linotype" w:hAnsi="Palatino Linotype" w:cs="Times New Roman"/>
          <w:i/>
          <w:iCs/>
          <w:sz w:val="24"/>
          <w:szCs w:val="24"/>
        </w:rPr>
        <w:lastRenderedPageBreak/>
        <w:t>se deberán analizar también con los funcionarios</w:t>
      </w:r>
      <w:r w:rsidR="00C13843" w:rsidRPr="00431CBB">
        <w:rPr>
          <w:rFonts w:ascii="Palatino Linotype" w:hAnsi="Palatino Linotype"/>
          <w:i/>
          <w:sz w:val="24"/>
          <w:szCs w:val="24"/>
        </w:rPr>
        <w:t xml:space="preserve"> </w:t>
      </w:r>
      <w:r w:rsidR="00C13843" w:rsidRPr="00431CBB">
        <w:rPr>
          <w:rFonts w:ascii="Palatino Linotype" w:hAnsi="Palatino Linotype" w:cs="Times New Roman"/>
          <w:i/>
          <w:iCs/>
          <w:sz w:val="24"/>
          <w:szCs w:val="24"/>
        </w:rPr>
        <w:t>pertinentes, los temas de índole tr</w:t>
      </w:r>
      <w:r w:rsidR="00E81CD5" w:rsidRPr="00431CBB">
        <w:rPr>
          <w:rFonts w:ascii="Palatino Linotype" w:hAnsi="Palatino Linotype" w:cs="Times New Roman"/>
          <w:i/>
          <w:iCs/>
          <w:sz w:val="24"/>
          <w:szCs w:val="24"/>
        </w:rPr>
        <w:t>ibutario, financiero y jurídico.</w:t>
      </w:r>
      <w:r w:rsidR="00C13843" w:rsidRPr="00431CBB">
        <w:rPr>
          <w:rFonts w:ascii="Palatino Linotype" w:hAnsi="Palatino Linotype" w:cs="Times New Roman"/>
          <w:sz w:val="24"/>
          <w:szCs w:val="24"/>
        </w:rPr>
        <w:t>”</w:t>
      </w:r>
    </w:p>
    <w:p w14:paraId="572EB34E" w14:textId="479E1E9B" w:rsidR="00514F1F" w:rsidRPr="00431CBB" w:rsidRDefault="00BE7622" w:rsidP="0072793E">
      <w:pPr>
        <w:autoSpaceDE w:val="0"/>
        <w:autoSpaceDN w:val="0"/>
        <w:adjustRightInd w:val="0"/>
        <w:spacing w:before="240" w:after="0" w:line="240" w:lineRule="auto"/>
        <w:jc w:val="both"/>
        <w:rPr>
          <w:rFonts w:ascii="Palatino Linotype" w:hAnsi="Palatino Linotype" w:cs="Times New Roman"/>
          <w:sz w:val="24"/>
          <w:szCs w:val="24"/>
        </w:rPr>
      </w:pPr>
      <w:r w:rsidRPr="00431CBB">
        <w:rPr>
          <w:rFonts w:ascii="Palatino Linotype" w:hAnsi="Palatino Linotype" w:cs="Times New Roman"/>
          <w:b/>
          <w:sz w:val="24"/>
          <w:szCs w:val="24"/>
        </w:rPr>
        <w:t>2.28</w:t>
      </w:r>
      <w:r w:rsidR="00BD1DAC" w:rsidRPr="00431CBB">
        <w:rPr>
          <w:rFonts w:ascii="Palatino Linotype" w:hAnsi="Palatino Linotype" w:cs="Times New Roman"/>
          <w:b/>
          <w:sz w:val="24"/>
          <w:szCs w:val="24"/>
        </w:rPr>
        <w:t xml:space="preserve">.- </w:t>
      </w:r>
      <w:r w:rsidR="00514F1F" w:rsidRPr="00431CBB">
        <w:rPr>
          <w:rFonts w:ascii="Palatino Linotype" w:hAnsi="Palatino Linotype" w:cs="Times New Roman"/>
          <w:sz w:val="24"/>
          <w:szCs w:val="24"/>
        </w:rPr>
        <w:t xml:space="preserve">Mediante oficio Nro. </w:t>
      </w:r>
      <w:r w:rsidR="00514F1F" w:rsidRPr="00431CBB">
        <w:rPr>
          <w:rFonts w:ascii="Palatino Linotype" w:hAnsi="Palatino Linotype" w:cs="Times New Roman"/>
          <w:bCs/>
          <w:sz w:val="24"/>
          <w:szCs w:val="24"/>
        </w:rPr>
        <w:t>STHV-2023-1530-O de 10 de no</w:t>
      </w:r>
      <w:r w:rsidR="00A724D5" w:rsidRPr="00431CBB">
        <w:rPr>
          <w:rFonts w:ascii="Palatino Linotype" w:hAnsi="Palatino Linotype" w:cs="Times New Roman"/>
          <w:bCs/>
          <w:sz w:val="24"/>
          <w:szCs w:val="24"/>
        </w:rPr>
        <w:t>viembre de 2023 el Secretario de Territorio Hábitat y Vivienda</w:t>
      </w:r>
      <w:r w:rsidR="0072793E" w:rsidRPr="00431CBB">
        <w:rPr>
          <w:rFonts w:ascii="Palatino Linotype" w:hAnsi="Palatino Linotype" w:cs="Times New Roman"/>
          <w:bCs/>
          <w:sz w:val="24"/>
          <w:szCs w:val="24"/>
        </w:rPr>
        <w:t xml:space="preserve"> señala: </w:t>
      </w:r>
      <w:r w:rsidR="0072793E" w:rsidRPr="00431CBB">
        <w:rPr>
          <w:rFonts w:ascii="Palatino Linotype" w:hAnsi="Palatino Linotype" w:cs="Times New Roman"/>
          <w:bCs/>
          <w:i/>
          <w:sz w:val="24"/>
          <w:szCs w:val="24"/>
        </w:rPr>
        <w:t xml:space="preserve">“(…) </w:t>
      </w:r>
      <w:r w:rsidR="0072793E" w:rsidRPr="00431CBB">
        <w:rPr>
          <w:rFonts w:ascii="Palatino Linotype" w:hAnsi="Palatino Linotype" w:cs="Times New Roman"/>
          <w:i/>
          <w:sz w:val="24"/>
          <w:szCs w:val="24"/>
        </w:rPr>
        <w:t>una vez realizadas las mesas de trabajo con las instituciones que contaban con observaciones al proyecto de ordenanza, las mismas que fueron subsanadas, se adjunta al presente oficio, la matriz en la que se describe las observaciones que fueron acogidas o no con con (sic) su respectiva justificación. Adicionalmente, se adjunta el documento final del proyecto de ordenanza para su tratamiento en la Comisión de Áreas Históricas y Patrimonio.</w:t>
      </w:r>
      <w:r w:rsidR="0072793E" w:rsidRPr="00431CBB">
        <w:rPr>
          <w:rFonts w:ascii="Palatino Linotype" w:hAnsi="Palatino Linotype" w:cs="Times New Roman"/>
          <w:bCs/>
          <w:i/>
          <w:sz w:val="24"/>
          <w:szCs w:val="24"/>
        </w:rPr>
        <w:t>”</w:t>
      </w:r>
      <w:r w:rsidR="00A724D5" w:rsidRPr="00431CBB">
        <w:rPr>
          <w:rFonts w:ascii="Palatino Linotype" w:hAnsi="Palatino Linotype" w:cs="Times New Roman"/>
          <w:b/>
          <w:bCs/>
          <w:sz w:val="24"/>
          <w:szCs w:val="24"/>
        </w:rPr>
        <w:t xml:space="preserve"> </w:t>
      </w:r>
    </w:p>
    <w:p w14:paraId="35A1ADE0" w14:textId="494D4A29" w:rsidR="00C23704" w:rsidRPr="00431CBB" w:rsidRDefault="00BE7622" w:rsidP="00C23704">
      <w:pPr>
        <w:autoSpaceDE w:val="0"/>
        <w:autoSpaceDN w:val="0"/>
        <w:adjustRightInd w:val="0"/>
        <w:spacing w:before="240" w:after="0" w:line="240" w:lineRule="auto"/>
        <w:jc w:val="both"/>
        <w:rPr>
          <w:rFonts w:ascii="Palatino Linotype" w:hAnsi="Palatino Linotype" w:cs="Times New Roman"/>
          <w:sz w:val="24"/>
          <w:szCs w:val="24"/>
        </w:rPr>
      </w:pPr>
      <w:r w:rsidRPr="00431CBB">
        <w:rPr>
          <w:rFonts w:ascii="Palatino Linotype" w:hAnsi="Palatino Linotype" w:cs="Times New Roman"/>
          <w:b/>
          <w:sz w:val="24"/>
          <w:szCs w:val="24"/>
        </w:rPr>
        <w:t>2.29</w:t>
      </w:r>
      <w:r w:rsidR="00514F1F" w:rsidRPr="00431CBB">
        <w:rPr>
          <w:rFonts w:ascii="Palatino Linotype" w:hAnsi="Palatino Linotype" w:cs="Times New Roman"/>
          <w:b/>
          <w:sz w:val="24"/>
          <w:szCs w:val="24"/>
        </w:rPr>
        <w:t xml:space="preserve">.- </w:t>
      </w:r>
      <w:r w:rsidR="00D1018B" w:rsidRPr="00431CBB">
        <w:rPr>
          <w:rFonts w:ascii="Palatino Linotype" w:hAnsi="Palatino Linotype" w:cs="Times New Roman"/>
          <w:sz w:val="24"/>
          <w:szCs w:val="24"/>
        </w:rPr>
        <w:t>Mediante oficio No. 047-CCQ-2023, con número de documento GADDMQ-SGCM-2023-1231-E de 16 de noviembre de 2023 el ciudadano Johnny Núñez, en calidad de acreditado alterno a la silla vacía de la organización “Cabildo Cívico de Quito”</w:t>
      </w:r>
      <w:r w:rsidR="00F07C17" w:rsidRPr="00431CBB">
        <w:rPr>
          <w:rFonts w:ascii="Palatino Linotype" w:hAnsi="Palatino Linotype" w:cs="Times New Roman"/>
          <w:sz w:val="24"/>
          <w:szCs w:val="24"/>
        </w:rPr>
        <w:t xml:space="preserve"> realiza observaciones en cuanto a la sistematiza</w:t>
      </w:r>
      <w:r w:rsidR="00770ED9" w:rsidRPr="00431CBB">
        <w:rPr>
          <w:rFonts w:ascii="Palatino Linotype" w:hAnsi="Palatino Linotype" w:cs="Times New Roman"/>
          <w:sz w:val="24"/>
          <w:szCs w:val="24"/>
        </w:rPr>
        <w:t>ción del proyecto de ordenanza.</w:t>
      </w:r>
    </w:p>
    <w:p w14:paraId="16982B7E" w14:textId="7281F5EF" w:rsidR="005B73BC" w:rsidRPr="00431CBB" w:rsidRDefault="00BE7622" w:rsidP="005B73BC">
      <w:pPr>
        <w:autoSpaceDE w:val="0"/>
        <w:autoSpaceDN w:val="0"/>
        <w:adjustRightInd w:val="0"/>
        <w:spacing w:before="240" w:after="0" w:line="240" w:lineRule="auto"/>
        <w:jc w:val="both"/>
        <w:rPr>
          <w:rFonts w:ascii="Palatino Linotype" w:hAnsi="Palatino Linotype" w:cs="Times New Roman"/>
          <w:i/>
          <w:iCs/>
          <w:sz w:val="24"/>
          <w:szCs w:val="24"/>
        </w:rPr>
      </w:pPr>
      <w:r w:rsidRPr="00431CBB">
        <w:rPr>
          <w:rFonts w:ascii="Palatino Linotype" w:hAnsi="Palatino Linotype" w:cs="Times New Roman"/>
          <w:b/>
          <w:sz w:val="24"/>
          <w:szCs w:val="24"/>
        </w:rPr>
        <w:t>2.30</w:t>
      </w:r>
      <w:r w:rsidR="00C23704" w:rsidRPr="00431CBB">
        <w:rPr>
          <w:rFonts w:ascii="Palatino Linotype" w:hAnsi="Palatino Linotype" w:cs="Times New Roman"/>
          <w:b/>
          <w:sz w:val="24"/>
          <w:szCs w:val="24"/>
        </w:rPr>
        <w:t>.-</w:t>
      </w:r>
      <w:r w:rsidR="00C23704" w:rsidRPr="00431CBB">
        <w:rPr>
          <w:rFonts w:ascii="Palatino Linotype" w:hAnsi="Palatino Linotype" w:cs="Times New Roman"/>
          <w:sz w:val="24"/>
          <w:szCs w:val="24"/>
        </w:rPr>
        <w:t xml:space="preserve"> </w:t>
      </w:r>
      <w:r w:rsidR="00E81CD5" w:rsidRPr="00431CBB">
        <w:rPr>
          <w:rFonts w:ascii="Palatino Linotype" w:hAnsi="Palatino Linotype" w:cs="Times New Roman"/>
          <w:sz w:val="24"/>
          <w:szCs w:val="24"/>
        </w:rPr>
        <w:t>L</w:t>
      </w:r>
      <w:r w:rsidR="00C23704" w:rsidRPr="00431CBB">
        <w:rPr>
          <w:rFonts w:ascii="Palatino Linotype" w:hAnsi="Palatino Linotype" w:cs="Times New Roman"/>
          <w:sz w:val="24"/>
          <w:szCs w:val="24"/>
        </w:rPr>
        <w:t xml:space="preserve">a Comisión de Áreas Históricas y Patrimonio, en sesión extraordinaria, No. 002, llevada a cabo el lunes, 20 de noviembre de 2023 resolvió: </w:t>
      </w:r>
      <w:r w:rsidR="00E81CD5" w:rsidRPr="00431CBB">
        <w:rPr>
          <w:rFonts w:ascii="Palatino Linotype" w:hAnsi="Palatino Linotype" w:cs="Times New Roman"/>
          <w:sz w:val="24"/>
          <w:szCs w:val="24"/>
        </w:rPr>
        <w:t>“</w:t>
      </w:r>
      <w:r w:rsidR="00C23704" w:rsidRPr="00431CBB">
        <w:rPr>
          <w:rFonts w:ascii="Palatino Linotype" w:hAnsi="Palatino Linotype" w:cs="Times New Roman"/>
          <w:i/>
          <w:iCs/>
          <w:sz w:val="24"/>
          <w:szCs w:val="24"/>
        </w:rPr>
        <w:t>Solicitar la actualización de los informes de la Dirección Metropolitana Financiera, Dirección Metropolitana Tributaria y Procuraduría Metropolitana respecto al Proyecto de “Ordenanza Metropolitana de Bienes Inmuebles Inventariados o de Interés Patrimonial, Espacio Público, Conjuntos, Áreas Históricas y Áreas Patrimoniales”</w:t>
      </w:r>
      <w:r w:rsidR="0065238E" w:rsidRPr="00431CBB">
        <w:rPr>
          <w:rFonts w:ascii="Palatino Linotype" w:hAnsi="Palatino Linotype" w:cs="Times New Roman"/>
          <w:i/>
          <w:iCs/>
          <w:sz w:val="24"/>
          <w:szCs w:val="24"/>
        </w:rPr>
        <w:t>.</w:t>
      </w:r>
    </w:p>
    <w:p w14:paraId="66C92E54" w14:textId="0869D514" w:rsidR="005B73BC" w:rsidRPr="00431CBB" w:rsidRDefault="00BE7622" w:rsidP="005B73BC">
      <w:pPr>
        <w:autoSpaceDE w:val="0"/>
        <w:autoSpaceDN w:val="0"/>
        <w:adjustRightInd w:val="0"/>
        <w:spacing w:before="240" w:after="0" w:line="240" w:lineRule="auto"/>
        <w:jc w:val="both"/>
        <w:rPr>
          <w:rFonts w:ascii="Palatino Linotype" w:hAnsi="Palatino Linotype" w:cs="Times New Roman"/>
          <w:sz w:val="24"/>
          <w:szCs w:val="24"/>
        </w:rPr>
      </w:pPr>
      <w:r w:rsidRPr="00431CBB">
        <w:rPr>
          <w:rFonts w:ascii="Palatino Linotype" w:hAnsi="Palatino Linotype" w:cs="Times New Roman"/>
          <w:b/>
          <w:sz w:val="24"/>
          <w:szCs w:val="24"/>
        </w:rPr>
        <w:t>2.31</w:t>
      </w:r>
      <w:r w:rsidR="005B73BC" w:rsidRPr="00431CBB">
        <w:rPr>
          <w:rFonts w:ascii="Palatino Linotype" w:hAnsi="Palatino Linotype" w:cs="Times New Roman"/>
          <w:b/>
          <w:sz w:val="24"/>
          <w:szCs w:val="24"/>
        </w:rPr>
        <w:t xml:space="preserve">.- </w:t>
      </w:r>
      <w:r w:rsidR="005B73BC" w:rsidRPr="00431CBB">
        <w:rPr>
          <w:rFonts w:ascii="Palatino Linotype" w:hAnsi="Palatino Linotype" w:cs="Times New Roman"/>
          <w:sz w:val="24"/>
          <w:szCs w:val="24"/>
        </w:rPr>
        <w:t>Mediante oficio Nro. 037-CPMBLF-2023 de 27 de noviembre de 2023, ingresado con número de trámite GADDMQ-SGCM-2023-1256-E suscrito por la Arq. Inés Pazmiño Gavilanes, en calidad de ciudadana acreditada a la silla vacía por parte del Comité Por-Mejoras del Barrio La Floresta remite observaciones al proyecto de “ORDENANZA METROPOLITANA DE BIENES INMUEBLES INVENTARIADOS O DE INTERÉS PATRIMONIAL, ESPACIO PÚBLICO, CONJUNTOS, ÁREAS HISTÓRICAS Y ÁREAS PATRIMONIALES”.</w:t>
      </w:r>
    </w:p>
    <w:p w14:paraId="4F033723" w14:textId="6B859E7F" w:rsidR="00B8354C" w:rsidRPr="00431CBB" w:rsidRDefault="000A0F69" w:rsidP="00B8354C">
      <w:pPr>
        <w:autoSpaceDE w:val="0"/>
        <w:autoSpaceDN w:val="0"/>
        <w:adjustRightInd w:val="0"/>
        <w:spacing w:before="240" w:after="0" w:line="240" w:lineRule="auto"/>
        <w:jc w:val="both"/>
        <w:rPr>
          <w:rFonts w:ascii="Palatino Linotype" w:hAnsi="Palatino Linotype" w:cs="Times New Roman"/>
          <w:i/>
          <w:iCs/>
          <w:sz w:val="24"/>
          <w:szCs w:val="24"/>
        </w:rPr>
      </w:pPr>
      <w:r w:rsidRPr="00431CBB">
        <w:rPr>
          <w:rFonts w:ascii="Palatino Linotype" w:hAnsi="Palatino Linotype" w:cs="Times New Roman"/>
          <w:b/>
          <w:sz w:val="24"/>
          <w:szCs w:val="24"/>
        </w:rPr>
        <w:t>2.3</w:t>
      </w:r>
      <w:r w:rsidR="00BE7622" w:rsidRPr="00431CBB">
        <w:rPr>
          <w:rFonts w:ascii="Palatino Linotype" w:hAnsi="Palatino Linotype" w:cs="Times New Roman"/>
          <w:b/>
          <w:sz w:val="24"/>
          <w:szCs w:val="24"/>
        </w:rPr>
        <w:t>2</w:t>
      </w:r>
      <w:r w:rsidR="00E81E1D" w:rsidRPr="00431CBB">
        <w:rPr>
          <w:rFonts w:ascii="Palatino Linotype" w:hAnsi="Palatino Linotype" w:cs="Times New Roman"/>
          <w:b/>
          <w:sz w:val="24"/>
          <w:szCs w:val="24"/>
        </w:rPr>
        <w:t>.-</w:t>
      </w:r>
      <w:r w:rsidR="00826F19" w:rsidRPr="00431CBB">
        <w:rPr>
          <w:rFonts w:ascii="Palatino Linotype" w:hAnsi="Palatino Linotype" w:cs="Times New Roman"/>
          <w:sz w:val="24"/>
          <w:szCs w:val="24"/>
        </w:rPr>
        <w:t xml:space="preserve"> Con</w:t>
      </w:r>
      <w:r w:rsidR="00E81E1D" w:rsidRPr="00431CBB">
        <w:rPr>
          <w:rFonts w:ascii="Palatino Linotype" w:hAnsi="Palatino Linotype" w:cs="Times New Roman"/>
          <w:sz w:val="24"/>
          <w:szCs w:val="24"/>
        </w:rPr>
        <w:t xml:space="preserve"> </w:t>
      </w:r>
      <w:r w:rsidR="00826F19" w:rsidRPr="00431CBB">
        <w:rPr>
          <w:rFonts w:ascii="Palatino Linotype" w:hAnsi="Palatino Linotype" w:cs="Times New Roman"/>
          <w:bCs/>
          <w:sz w:val="24"/>
          <w:szCs w:val="24"/>
        </w:rPr>
        <w:t>memorando Nro. GADDMQ-DMT-2023-0663-M de 28 de noviembre de 2023 suscrito por la Econ. Diana Julieta Arias Urvina en calidad de Directora Metropolitana Tributaria</w:t>
      </w:r>
      <w:r w:rsidR="00B8354C" w:rsidRPr="00431CBB">
        <w:rPr>
          <w:rFonts w:ascii="Palatino Linotype" w:hAnsi="Palatino Linotype" w:cs="Times New Roman"/>
          <w:bCs/>
          <w:sz w:val="24"/>
          <w:szCs w:val="24"/>
        </w:rPr>
        <w:t xml:space="preserve">, dentro de su pronunciamiento y conclusiones señala: “(…) </w:t>
      </w:r>
      <w:r w:rsidR="00B8354C" w:rsidRPr="00431CBB">
        <w:rPr>
          <w:rFonts w:ascii="Palatino Linotype" w:hAnsi="Palatino Linotype" w:cs="Times New Roman"/>
          <w:sz w:val="24"/>
          <w:szCs w:val="24"/>
        </w:rPr>
        <w:t>En relación a los aspectos tributarios contenidos en el proyecto de ordenanza en cuestión</w:t>
      </w:r>
      <w:r w:rsidR="00B8354C" w:rsidRPr="00431CBB">
        <w:rPr>
          <w:rFonts w:ascii="Palatino Linotype" w:hAnsi="Palatino Linotype" w:cs="Times New Roman"/>
          <w:i/>
          <w:iCs/>
          <w:sz w:val="24"/>
          <w:szCs w:val="24"/>
        </w:rPr>
        <w:t xml:space="preserve"> </w:t>
      </w:r>
      <w:r w:rsidR="00B8354C" w:rsidRPr="00431CBB">
        <w:rPr>
          <w:rFonts w:ascii="Palatino Linotype" w:hAnsi="Palatino Linotype" w:cs="Times New Roman"/>
          <w:sz w:val="24"/>
          <w:szCs w:val="24"/>
        </w:rPr>
        <w:t>consideramos que los mismos se ajustan a la técnica jurídica y a las disposiciones legales</w:t>
      </w:r>
      <w:r w:rsidR="00B8354C" w:rsidRPr="00431CBB">
        <w:rPr>
          <w:rFonts w:ascii="Palatino Linotype" w:hAnsi="Palatino Linotype" w:cs="Times New Roman"/>
          <w:i/>
          <w:iCs/>
          <w:sz w:val="24"/>
          <w:szCs w:val="24"/>
        </w:rPr>
        <w:t xml:space="preserve"> </w:t>
      </w:r>
      <w:r w:rsidR="00B8354C" w:rsidRPr="00431CBB">
        <w:rPr>
          <w:rFonts w:ascii="Palatino Linotype" w:hAnsi="Palatino Linotype" w:cs="Times New Roman"/>
          <w:sz w:val="24"/>
          <w:szCs w:val="24"/>
        </w:rPr>
        <w:t>y reglamentarias aplicables para el efecto por lo que no existe observaciones al respecto.</w:t>
      </w:r>
      <w:r w:rsidR="00B8354C" w:rsidRPr="00431CBB">
        <w:rPr>
          <w:rFonts w:ascii="Palatino Linotype" w:hAnsi="Palatino Linotype" w:cs="Times New Roman"/>
          <w:i/>
          <w:iCs/>
          <w:sz w:val="24"/>
          <w:szCs w:val="24"/>
        </w:rPr>
        <w:t xml:space="preserve"> </w:t>
      </w:r>
      <w:r w:rsidR="00B8354C" w:rsidRPr="00431CBB">
        <w:rPr>
          <w:rFonts w:ascii="Palatino Linotype" w:hAnsi="Palatino Linotype" w:cs="Times New Roman"/>
          <w:sz w:val="24"/>
          <w:szCs w:val="24"/>
        </w:rPr>
        <w:t xml:space="preserve">Adicionalmente, sobre las observaciones realizadas en el primer informe remitido por ésta dependencia municipal sobre la numeración de las disposiciones a sustituir considerando que </w:t>
      </w:r>
      <w:r w:rsidR="00B8354C" w:rsidRPr="00431CBB">
        <w:rPr>
          <w:rFonts w:ascii="Palatino Linotype" w:hAnsi="Palatino Linotype" w:cs="Times New Roman"/>
          <w:sz w:val="24"/>
          <w:szCs w:val="24"/>
        </w:rPr>
        <w:lastRenderedPageBreak/>
        <w:t>las mismas han sido acogidas y que el texto del proyecto se encuentra debidamente actualizado, no existen consideraciones adicionales que realizar.</w:t>
      </w:r>
    </w:p>
    <w:p w14:paraId="496725C3" w14:textId="77777777" w:rsidR="00826F19" w:rsidRPr="00431CBB" w:rsidRDefault="00B8354C" w:rsidP="00B8354C">
      <w:pPr>
        <w:autoSpaceDE w:val="0"/>
        <w:autoSpaceDN w:val="0"/>
        <w:adjustRightInd w:val="0"/>
        <w:spacing w:before="240" w:after="0" w:line="240" w:lineRule="auto"/>
        <w:jc w:val="both"/>
        <w:rPr>
          <w:rFonts w:ascii="Palatino Linotype" w:hAnsi="Palatino Linotype" w:cs="Times New Roman"/>
          <w:sz w:val="24"/>
          <w:szCs w:val="24"/>
        </w:rPr>
      </w:pPr>
      <w:r w:rsidRPr="00431CBB">
        <w:rPr>
          <w:rFonts w:ascii="Palatino Linotype" w:hAnsi="Palatino Linotype" w:cs="Times New Roman"/>
          <w:sz w:val="24"/>
          <w:szCs w:val="24"/>
        </w:rPr>
        <w:t>* Nota: El presente análisis se refiere únicamente a cuestiones técnico tributarias. Los comentarios expuestos en este análisis podrán ampliarse o modificarse en función de otros análisis complementarios y/o nueva información que sea provista o adquirida.</w:t>
      </w:r>
      <w:r w:rsidRPr="00431CBB">
        <w:rPr>
          <w:rFonts w:ascii="Palatino Linotype" w:hAnsi="Palatino Linotype" w:cs="Times New Roman"/>
          <w:bCs/>
          <w:sz w:val="24"/>
          <w:szCs w:val="24"/>
        </w:rPr>
        <w:t>”</w:t>
      </w:r>
    </w:p>
    <w:p w14:paraId="152080D6" w14:textId="48085507" w:rsidR="00E81E1D" w:rsidRPr="00431CBB" w:rsidRDefault="00BE7622" w:rsidP="00E81E1D">
      <w:pPr>
        <w:autoSpaceDE w:val="0"/>
        <w:autoSpaceDN w:val="0"/>
        <w:adjustRightInd w:val="0"/>
        <w:spacing w:before="240" w:after="0" w:line="240" w:lineRule="auto"/>
        <w:jc w:val="both"/>
        <w:rPr>
          <w:rFonts w:ascii="Palatino Linotype" w:hAnsi="Palatino Linotype" w:cs="Times New Roman"/>
          <w:bCs/>
          <w:sz w:val="24"/>
          <w:szCs w:val="24"/>
        </w:rPr>
      </w:pPr>
      <w:r w:rsidRPr="00431CBB">
        <w:rPr>
          <w:rFonts w:ascii="Palatino Linotype" w:hAnsi="Palatino Linotype" w:cs="Times New Roman"/>
          <w:b/>
          <w:sz w:val="24"/>
          <w:szCs w:val="24"/>
        </w:rPr>
        <w:t>2.33</w:t>
      </w:r>
      <w:r w:rsidR="00826F19" w:rsidRPr="00431CBB">
        <w:rPr>
          <w:rFonts w:ascii="Palatino Linotype" w:hAnsi="Palatino Linotype" w:cs="Times New Roman"/>
          <w:b/>
          <w:sz w:val="24"/>
          <w:szCs w:val="24"/>
        </w:rPr>
        <w:t>.-</w:t>
      </w:r>
      <w:r w:rsidR="00826F19" w:rsidRPr="00431CBB">
        <w:rPr>
          <w:rFonts w:ascii="Palatino Linotype" w:hAnsi="Palatino Linotype" w:cs="Times New Roman"/>
          <w:sz w:val="24"/>
          <w:szCs w:val="24"/>
        </w:rPr>
        <w:t xml:space="preserve"> </w:t>
      </w:r>
      <w:r w:rsidR="00E81E1D" w:rsidRPr="00431CBB">
        <w:rPr>
          <w:rFonts w:ascii="Palatino Linotype" w:hAnsi="Palatino Linotype" w:cs="Times New Roman"/>
          <w:sz w:val="24"/>
          <w:szCs w:val="24"/>
        </w:rPr>
        <w:t xml:space="preserve">Mediante </w:t>
      </w:r>
      <w:r w:rsidR="00E81E1D" w:rsidRPr="00431CBB">
        <w:rPr>
          <w:rFonts w:ascii="Palatino Linotype" w:hAnsi="Palatino Linotype" w:cs="Times New Roman"/>
          <w:bCs/>
          <w:sz w:val="24"/>
          <w:szCs w:val="24"/>
        </w:rPr>
        <w:t xml:space="preserve">Oficio Nro. GADDMQ-DMF-2023-1313-O de 29 de noviembre de 2023 suscrito por la Ing. Marcia Cecilia Telpis Llivichuzca en calidad de Directora Metropolitana Financiera señala: </w:t>
      </w:r>
    </w:p>
    <w:p w14:paraId="1AFB40CD" w14:textId="77777777" w:rsidR="00E81E1D" w:rsidRPr="00431CBB" w:rsidRDefault="00E81E1D" w:rsidP="00E81E1D">
      <w:pPr>
        <w:autoSpaceDE w:val="0"/>
        <w:autoSpaceDN w:val="0"/>
        <w:adjustRightInd w:val="0"/>
        <w:spacing w:before="240" w:after="0" w:line="240" w:lineRule="auto"/>
        <w:jc w:val="both"/>
        <w:rPr>
          <w:rFonts w:ascii="Palatino Linotype" w:hAnsi="Palatino Linotype" w:cs="Times New Roman"/>
          <w:i/>
          <w:iCs/>
          <w:sz w:val="24"/>
          <w:szCs w:val="24"/>
        </w:rPr>
      </w:pPr>
      <w:r w:rsidRPr="00431CBB">
        <w:rPr>
          <w:rFonts w:ascii="Palatino Linotype" w:hAnsi="Palatino Linotype" w:cs="Times New Roman"/>
          <w:bCs/>
          <w:i/>
          <w:sz w:val="24"/>
          <w:szCs w:val="24"/>
        </w:rPr>
        <w:t xml:space="preserve">“(…) </w:t>
      </w:r>
      <w:r w:rsidRPr="00431CBB">
        <w:rPr>
          <w:rFonts w:ascii="Palatino Linotype" w:hAnsi="Palatino Linotype" w:cs="Times New Roman"/>
          <w:i/>
          <w:sz w:val="24"/>
          <w:szCs w:val="24"/>
        </w:rPr>
        <w:t>2. En atención a lo resuelto por la referida comisión me permito informar que, de las mesas de</w:t>
      </w:r>
      <w:r w:rsidRPr="00431CBB">
        <w:rPr>
          <w:rFonts w:ascii="Palatino Linotype" w:hAnsi="Palatino Linotype" w:cs="Times New Roman"/>
          <w:i/>
          <w:iCs/>
          <w:sz w:val="24"/>
          <w:szCs w:val="24"/>
        </w:rPr>
        <w:t xml:space="preserve"> </w:t>
      </w:r>
      <w:r w:rsidRPr="00431CBB">
        <w:rPr>
          <w:rFonts w:ascii="Palatino Linotype" w:hAnsi="Palatino Linotype" w:cs="Times New Roman"/>
          <w:i/>
          <w:sz w:val="24"/>
          <w:szCs w:val="24"/>
        </w:rPr>
        <w:t>trabajo y, de la revisión al Proyecto de “Ordenanza Metropolitana de Bienes Inmuebles</w:t>
      </w:r>
      <w:r w:rsidRPr="00431CBB">
        <w:rPr>
          <w:rFonts w:ascii="Palatino Linotype" w:hAnsi="Palatino Linotype" w:cs="Times New Roman"/>
          <w:i/>
          <w:iCs/>
          <w:sz w:val="24"/>
          <w:szCs w:val="24"/>
        </w:rPr>
        <w:t xml:space="preserve"> </w:t>
      </w:r>
      <w:r w:rsidRPr="00431CBB">
        <w:rPr>
          <w:rFonts w:ascii="Palatino Linotype" w:hAnsi="Palatino Linotype" w:cs="Times New Roman"/>
          <w:i/>
          <w:sz w:val="24"/>
          <w:szCs w:val="24"/>
        </w:rPr>
        <w:t>Inventariados o de Interés Patrimonial, Espacio Público, Conjuntos, Áreas Históricas y Áreas</w:t>
      </w:r>
      <w:r w:rsidRPr="00431CBB">
        <w:rPr>
          <w:rFonts w:ascii="Palatino Linotype" w:hAnsi="Palatino Linotype" w:cs="Times New Roman"/>
          <w:i/>
          <w:iCs/>
          <w:sz w:val="24"/>
          <w:szCs w:val="24"/>
        </w:rPr>
        <w:t xml:space="preserve"> </w:t>
      </w:r>
      <w:r w:rsidRPr="00431CBB">
        <w:rPr>
          <w:rFonts w:ascii="Palatino Linotype" w:hAnsi="Palatino Linotype" w:cs="Times New Roman"/>
          <w:i/>
          <w:sz w:val="24"/>
          <w:szCs w:val="24"/>
        </w:rPr>
        <w:t>Patrimoniales”; se evidencia que las observaciones realizadas por esta Dirección</w:t>
      </w:r>
      <w:r w:rsidRPr="00431CBB">
        <w:rPr>
          <w:rFonts w:ascii="Palatino Linotype" w:hAnsi="Palatino Linotype" w:cs="Times New Roman"/>
          <w:i/>
          <w:iCs/>
          <w:sz w:val="24"/>
          <w:szCs w:val="24"/>
        </w:rPr>
        <w:t xml:space="preserve"> </w:t>
      </w:r>
      <w:r w:rsidRPr="00431CBB">
        <w:rPr>
          <w:rFonts w:ascii="Palatino Linotype" w:hAnsi="Palatino Linotype" w:cs="Times New Roman"/>
          <w:i/>
          <w:sz w:val="24"/>
          <w:szCs w:val="24"/>
        </w:rPr>
        <w:t>Metropolitana, han sido solventadas en su mayoría.</w:t>
      </w:r>
    </w:p>
    <w:p w14:paraId="33F1AEA6" w14:textId="77777777" w:rsidR="00E81E1D" w:rsidRPr="00431CBB" w:rsidRDefault="00E81E1D" w:rsidP="00E81E1D">
      <w:pPr>
        <w:autoSpaceDE w:val="0"/>
        <w:autoSpaceDN w:val="0"/>
        <w:adjustRightInd w:val="0"/>
        <w:spacing w:before="240" w:after="0" w:line="240" w:lineRule="auto"/>
        <w:jc w:val="both"/>
        <w:rPr>
          <w:rFonts w:ascii="Palatino Linotype" w:hAnsi="Palatino Linotype" w:cs="Times New Roman"/>
          <w:i/>
          <w:iCs/>
          <w:sz w:val="24"/>
          <w:szCs w:val="24"/>
        </w:rPr>
      </w:pPr>
      <w:r w:rsidRPr="00431CBB">
        <w:rPr>
          <w:rFonts w:ascii="Palatino Linotype" w:hAnsi="Palatino Linotype" w:cs="Times New Roman"/>
          <w:i/>
          <w:sz w:val="24"/>
          <w:szCs w:val="24"/>
        </w:rPr>
        <w:t>3. Es preciso señalar que, en el “Proyecto de Ordenanza”, “Sección II DE LOS</w:t>
      </w:r>
      <w:r w:rsidRPr="00431CBB">
        <w:rPr>
          <w:rFonts w:ascii="Palatino Linotype" w:hAnsi="Palatino Linotype" w:cs="Times New Roman"/>
          <w:i/>
          <w:iCs/>
          <w:sz w:val="24"/>
          <w:szCs w:val="24"/>
        </w:rPr>
        <w:t xml:space="preserve"> </w:t>
      </w:r>
      <w:r w:rsidRPr="00431CBB">
        <w:rPr>
          <w:rFonts w:ascii="Palatino Linotype" w:hAnsi="Palatino Linotype" w:cs="Times New Roman"/>
          <w:i/>
          <w:sz w:val="24"/>
          <w:szCs w:val="24"/>
        </w:rPr>
        <w:t>BENEFICIOS”, “Art. (</w:t>
      </w:r>
      <w:r w:rsidR="00EB6561" w:rsidRPr="00431CBB">
        <w:rPr>
          <w:rFonts w:ascii="Palatino Linotype" w:hAnsi="Palatino Linotype" w:cs="Times New Roman"/>
          <w:i/>
          <w:sz w:val="24"/>
          <w:szCs w:val="24"/>
        </w:rPr>
        <w:t>…</w:t>
      </w:r>
      <w:r w:rsidRPr="00431CBB">
        <w:rPr>
          <w:rFonts w:ascii="Palatino Linotype" w:hAnsi="Palatino Linotype" w:cs="Times New Roman"/>
          <w:i/>
          <w:sz w:val="24"/>
          <w:szCs w:val="24"/>
        </w:rPr>
        <w:t>) Alcance de los programas y proyectos”; se establece el siguiente</w:t>
      </w:r>
      <w:r w:rsidRPr="00431CBB">
        <w:rPr>
          <w:rFonts w:ascii="Palatino Linotype" w:hAnsi="Palatino Linotype" w:cs="Times New Roman"/>
          <w:i/>
          <w:iCs/>
          <w:sz w:val="24"/>
          <w:szCs w:val="24"/>
        </w:rPr>
        <w:t xml:space="preserve"> </w:t>
      </w:r>
      <w:r w:rsidRPr="00431CBB">
        <w:rPr>
          <w:rFonts w:ascii="Palatino Linotype" w:hAnsi="Palatino Linotype" w:cs="Times New Roman"/>
          <w:i/>
          <w:sz w:val="24"/>
          <w:szCs w:val="24"/>
        </w:rPr>
        <w:t>texto:</w:t>
      </w:r>
    </w:p>
    <w:p w14:paraId="59C5D64B" w14:textId="77777777" w:rsidR="00E81E1D" w:rsidRPr="00431CBB" w:rsidRDefault="00E81E1D" w:rsidP="00E81E1D">
      <w:pPr>
        <w:autoSpaceDE w:val="0"/>
        <w:autoSpaceDN w:val="0"/>
        <w:adjustRightInd w:val="0"/>
        <w:spacing w:before="240" w:after="0" w:line="240" w:lineRule="auto"/>
        <w:jc w:val="both"/>
        <w:rPr>
          <w:rFonts w:ascii="Palatino Linotype" w:hAnsi="Palatino Linotype" w:cs="Times New Roman"/>
          <w:i/>
          <w:iCs/>
          <w:sz w:val="24"/>
          <w:szCs w:val="24"/>
        </w:rPr>
      </w:pPr>
      <w:r w:rsidRPr="00431CBB">
        <w:rPr>
          <w:rFonts w:ascii="Palatino Linotype" w:hAnsi="Palatino Linotype" w:cs="Times New Roman"/>
          <w:i/>
          <w:sz w:val="24"/>
          <w:szCs w:val="24"/>
        </w:rPr>
        <w:t>[</w:t>
      </w:r>
      <w:r w:rsidR="005D5B54" w:rsidRPr="00431CBB">
        <w:rPr>
          <w:rFonts w:ascii="Palatino Linotype" w:hAnsi="Palatino Linotype" w:cs="Times New Roman"/>
          <w:i/>
          <w:sz w:val="24"/>
          <w:szCs w:val="24"/>
        </w:rPr>
        <w:t>…</w:t>
      </w:r>
      <w:r w:rsidRPr="00431CBB">
        <w:rPr>
          <w:rFonts w:ascii="Palatino Linotype" w:hAnsi="Palatino Linotype" w:cs="Times New Roman"/>
          <w:i/>
          <w:sz w:val="24"/>
          <w:szCs w:val="24"/>
        </w:rPr>
        <w:t>] Los recursos que se inviertan en la aplicación de los programas cubrirán la ejecución de la</w:t>
      </w:r>
      <w:r w:rsidRPr="00431CBB">
        <w:rPr>
          <w:rFonts w:ascii="Palatino Linotype" w:hAnsi="Palatino Linotype" w:cs="Times New Roman"/>
          <w:i/>
          <w:iCs/>
          <w:sz w:val="24"/>
          <w:szCs w:val="24"/>
        </w:rPr>
        <w:t xml:space="preserve"> </w:t>
      </w:r>
      <w:r w:rsidRPr="00431CBB">
        <w:rPr>
          <w:rFonts w:ascii="Palatino Linotype" w:hAnsi="Palatino Linotype" w:cs="Times New Roman"/>
          <w:i/>
          <w:sz w:val="24"/>
          <w:szCs w:val="24"/>
        </w:rPr>
        <w:t>obra de acuerdo al presupuesto aprobado por el Instituto Metropolitano de Patrimonio o quien</w:t>
      </w:r>
      <w:r w:rsidRPr="00431CBB">
        <w:rPr>
          <w:rFonts w:ascii="Palatino Linotype" w:hAnsi="Palatino Linotype" w:cs="Times New Roman"/>
          <w:i/>
          <w:iCs/>
          <w:sz w:val="24"/>
          <w:szCs w:val="24"/>
        </w:rPr>
        <w:t xml:space="preserve"> </w:t>
      </w:r>
      <w:r w:rsidRPr="00431CBB">
        <w:rPr>
          <w:rFonts w:ascii="Palatino Linotype" w:hAnsi="Palatino Linotype" w:cs="Times New Roman"/>
          <w:i/>
          <w:sz w:val="24"/>
          <w:szCs w:val="24"/>
        </w:rPr>
        <w:t>asumiere sus competencias. Tratándose de bienes de dominio privado, los beneficios no</w:t>
      </w:r>
      <w:r w:rsidRPr="00431CBB">
        <w:rPr>
          <w:rFonts w:ascii="Palatino Linotype" w:hAnsi="Palatino Linotype" w:cs="Times New Roman"/>
          <w:i/>
          <w:iCs/>
          <w:sz w:val="24"/>
          <w:szCs w:val="24"/>
        </w:rPr>
        <w:t xml:space="preserve"> </w:t>
      </w:r>
      <w:r w:rsidRPr="00431CBB">
        <w:rPr>
          <w:rFonts w:ascii="Palatino Linotype" w:hAnsi="Palatino Linotype" w:cs="Times New Roman"/>
          <w:i/>
          <w:sz w:val="24"/>
          <w:szCs w:val="24"/>
        </w:rPr>
        <w:t>reembolsables, serán devueltos por el propietario sin cargo de intereses. [</w:t>
      </w:r>
      <w:r w:rsidR="0063232F" w:rsidRPr="00431CBB">
        <w:rPr>
          <w:rFonts w:ascii="Palatino Linotype" w:hAnsi="Palatino Linotype" w:cs="Times New Roman"/>
          <w:i/>
          <w:sz w:val="24"/>
          <w:szCs w:val="24"/>
        </w:rPr>
        <w:t>…</w:t>
      </w:r>
      <w:r w:rsidRPr="00431CBB">
        <w:rPr>
          <w:rFonts w:ascii="Palatino Linotype" w:hAnsi="Palatino Linotype" w:cs="Times New Roman"/>
          <w:i/>
          <w:sz w:val="24"/>
          <w:szCs w:val="24"/>
        </w:rPr>
        <w:t>] (Énfasis</w:t>
      </w:r>
      <w:r w:rsidRPr="00431CBB">
        <w:rPr>
          <w:rFonts w:ascii="Palatino Linotype" w:hAnsi="Palatino Linotype" w:cs="Times New Roman"/>
          <w:i/>
          <w:iCs/>
          <w:sz w:val="24"/>
          <w:szCs w:val="24"/>
        </w:rPr>
        <w:t xml:space="preserve"> </w:t>
      </w:r>
      <w:r w:rsidRPr="00431CBB">
        <w:rPr>
          <w:rFonts w:ascii="Palatino Linotype" w:hAnsi="Palatino Linotype" w:cs="Times New Roman"/>
          <w:i/>
          <w:sz w:val="24"/>
          <w:szCs w:val="24"/>
        </w:rPr>
        <w:t>agregado).</w:t>
      </w:r>
    </w:p>
    <w:p w14:paraId="15BAD9BC" w14:textId="77777777" w:rsidR="00E81E1D" w:rsidRPr="00431CBB" w:rsidRDefault="00E81E1D" w:rsidP="00E81E1D">
      <w:pPr>
        <w:autoSpaceDE w:val="0"/>
        <w:autoSpaceDN w:val="0"/>
        <w:adjustRightInd w:val="0"/>
        <w:spacing w:before="240" w:after="0" w:line="240" w:lineRule="auto"/>
        <w:jc w:val="both"/>
        <w:rPr>
          <w:rFonts w:ascii="Palatino Linotype" w:hAnsi="Palatino Linotype" w:cs="Times New Roman"/>
          <w:i/>
          <w:iCs/>
          <w:sz w:val="24"/>
          <w:szCs w:val="24"/>
        </w:rPr>
      </w:pPr>
      <w:r w:rsidRPr="00431CBB">
        <w:rPr>
          <w:rFonts w:ascii="Palatino Linotype" w:hAnsi="Palatino Linotype" w:cs="Times New Roman"/>
          <w:i/>
          <w:sz w:val="24"/>
          <w:szCs w:val="24"/>
        </w:rPr>
        <w:t>4. En este sentido, si bien es cierto se acogió en parte la modificación del texto referido se</w:t>
      </w:r>
      <w:r w:rsidRPr="00431CBB">
        <w:rPr>
          <w:rFonts w:ascii="Palatino Linotype" w:hAnsi="Palatino Linotype" w:cs="Times New Roman"/>
          <w:i/>
          <w:iCs/>
          <w:sz w:val="24"/>
          <w:szCs w:val="24"/>
        </w:rPr>
        <w:t xml:space="preserve"> </w:t>
      </w:r>
      <w:r w:rsidRPr="00431CBB">
        <w:rPr>
          <w:rFonts w:ascii="Palatino Linotype" w:hAnsi="Palatino Linotype" w:cs="Times New Roman"/>
          <w:i/>
          <w:sz w:val="24"/>
          <w:szCs w:val="24"/>
        </w:rPr>
        <w:t>recomienda revisar o establecer el procedimiento operativo para la devolución de los</w:t>
      </w:r>
      <w:r w:rsidRPr="00431CBB">
        <w:rPr>
          <w:rFonts w:ascii="Palatino Linotype" w:hAnsi="Palatino Linotype" w:cs="Times New Roman"/>
          <w:i/>
          <w:iCs/>
          <w:sz w:val="24"/>
          <w:szCs w:val="24"/>
        </w:rPr>
        <w:t xml:space="preserve"> </w:t>
      </w:r>
      <w:r w:rsidRPr="00431CBB">
        <w:rPr>
          <w:rFonts w:ascii="Palatino Linotype" w:hAnsi="Palatino Linotype" w:cs="Times New Roman"/>
          <w:i/>
          <w:sz w:val="24"/>
          <w:szCs w:val="24"/>
        </w:rPr>
        <w:t>beneficios no reembolsables. De manera que no imposibilite su aplicación.</w:t>
      </w:r>
    </w:p>
    <w:p w14:paraId="3C3FB6A5" w14:textId="77777777" w:rsidR="00E81E1D" w:rsidRPr="00431CBB" w:rsidRDefault="00E81E1D" w:rsidP="00E81E1D">
      <w:pPr>
        <w:autoSpaceDE w:val="0"/>
        <w:autoSpaceDN w:val="0"/>
        <w:adjustRightInd w:val="0"/>
        <w:spacing w:before="240" w:after="0" w:line="240" w:lineRule="auto"/>
        <w:jc w:val="both"/>
        <w:rPr>
          <w:rFonts w:ascii="Palatino Linotype" w:hAnsi="Palatino Linotype" w:cs="Times New Roman"/>
          <w:i/>
          <w:iCs/>
          <w:sz w:val="24"/>
          <w:szCs w:val="24"/>
        </w:rPr>
      </w:pPr>
      <w:r w:rsidRPr="00431CBB">
        <w:rPr>
          <w:rFonts w:ascii="Palatino Linotype" w:hAnsi="Palatino Linotype" w:cs="Times New Roman"/>
          <w:i/>
          <w:sz w:val="24"/>
          <w:szCs w:val="24"/>
        </w:rPr>
        <w:t>5. Así mismo, señalo que conforme la fecha de notificación, esto es 22 de noviembre de 2023, se emite la respuesta dentro de los plazos establecidos.</w:t>
      </w:r>
    </w:p>
    <w:p w14:paraId="734EBE5E" w14:textId="77777777" w:rsidR="00821374" w:rsidRPr="00431CBB" w:rsidRDefault="00E81E1D" w:rsidP="00E81E1D">
      <w:pPr>
        <w:autoSpaceDE w:val="0"/>
        <w:autoSpaceDN w:val="0"/>
        <w:adjustRightInd w:val="0"/>
        <w:spacing w:before="240" w:after="0" w:line="240" w:lineRule="auto"/>
        <w:jc w:val="both"/>
        <w:rPr>
          <w:rFonts w:ascii="Palatino Linotype" w:hAnsi="Palatino Linotype" w:cs="Times New Roman"/>
          <w:bCs/>
          <w:i/>
          <w:sz w:val="24"/>
          <w:szCs w:val="24"/>
        </w:rPr>
      </w:pPr>
      <w:r w:rsidRPr="00431CBB">
        <w:rPr>
          <w:rFonts w:ascii="Palatino Linotype" w:hAnsi="Palatino Linotype" w:cs="Times New Roman"/>
          <w:i/>
          <w:sz w:val="24"/>
          <w:szCs w:val="24"/>
        </w:rPr>
        <w:t>6. La Dirección Metropolitana Financiera ratifica su compromiso de apoyo y de trabajo en el</w:t>
      </w:r>
      <w:r w:rsidRPr="00431CBB">
        <w:rPr>
          <w:rFonts w:ascii="Palatino Linotype" w:hAnsi="Palatino Linotype" w:cs="Times New Roman"/>
          <w:i/>
          <w:iCs/>
          <w:sz w:val="24"/>
          <w:szCs w:val="24"/>
        </w:rPr>
        <w:t xml:space="preserve"> </w:t>
      </w:r>
      <w:r w:rsidRPr="00431CBB">
        <w:rPr>
          <w:rFonts w:ascii="Palatino Linotype" w:hAnsi="Palatino Linotype" w:cs="Times New Roman"/>
          <w:i/>
          <w:sz w:val="24"/>
          <w:szCs w:val="24"/>
        </w:rPr>
        <w:t>marco de sus atribuciones y competencias.</w:t>
      </w:r>
      <w:r w:rsidRPr="00431CBB">
        <w:rPr>
          <w:rFonts w:ascii="Palatino Linotype" w:hAnsi="Palatino Linotype" w:cs="Times New Roman"/>
          <w:bCs/>
          <w:i/>
          <w:sz w:val="24"/>
          <w:szCs w:val="24"/>
        </w:rPr>
        <w:t>”</w:t>
      </w:r>
      <w:r w:rsidR="00D30733" w:rsidRPr="00431CBB">
        <w:rPr>
          <w:rFonts w:ascii="Palatino Linotype" w:hAnsi="Palatino Linotype" w:cs="Times New Roman"/>
          <w:bCs/>
          <w:i/>
          <w:sz w:val="24"/>
          <w:szCs w:val="24"/>
        </w:rPr>
        <w:t>.</w:t>
      </w:r>
    </w:p>
    <w:p w14:paraId="2EEA019A" w14:textId="15AAA85B" w:rsidR="00527751" w:rsidRPr="00431CBB" w:rsidRDefault="006B026C" w:rsidP="00527751">
      <w:pPr>
        <w:autoSpaceDE w:val="0"/>
        <w:autoSpaceDN w:val="0"/>
        <w:adjustRightInd w:val="0"/>
        <w:spacing w:before="240" w:after="0" w:line="240" w:lineRule="auto"/>
        <w:jc w:val="both"/>
        <w:rPr>
          <w:rFonts w:ascii="Palatino Linotype" w:hAnsi="Palatino Linotype" w:cs="Times New Roman"/>
          <w:b/>
          <w:bCs/>
          <w:sz w:val="24"/>
          <w:szCs w:val="24"/>
        </w:rPr>
      </w:pPr>
      <w:r w:rsidRPr="00431CBB">
        <w:rPr>
          <w:rFonts w:ascii="Palatino Linotype" w:hAnsi="Palatino Linotype" w:cs="Times New Roman"/>
          <w:b/>
          <w:bCs/>
          <w:sz w:val="24"/>
          <w:szCs w:val="24"/>
        </w:rPr>
        <w:t>2.3</w:t>
      </w:r>
      <w:r w:rsidR="00BE7622" w:rsidRPr="00431CBB">
        <w:rPr>
          <w:rFonts w:ascii="Palatino Linotype" w:hAnsi="Palatino Linotype" w:cs="Times New Roman"/>
          <w:b/>
          <w:bCs/>
          <w:sz w:val="24"/>
          <w:szCs w:val="24"/>
        </w:rPr>
        <w:t>4</w:t>
      </w:r>
      <w:r w:rsidRPr="00431CBB">
        <w:rPr>
          <w:rFonts w:ascii="Palatino Linotype" w:hAnsi="Palatino Linotype" w:cs="Times New Roman"/>
          <w:b/>
          <w:bCs/>
          <w:sz w:val="24"/>
          <w:szCs w:val="24"/>
        </w:rPr>
        <w:t xml:space="preserve">.- </w:t>
      </w:r>
      <w:r w:rsidR="00EB6561" w:rsidRPr="00431CBB">
        <w:rPr>
          <w:rFonts w:ascii="Palatino Linotype" w:hAnsi="Palatino Linotype" w:cs="Times New Roman"/>
          <w:bCs/>
          <w:sz w:val="24"/>
          <w:szCs w:val="24"/>
        </w:rPr>
        <w:t>Mediante oficio Nro. GADDMQ-PM-2023-5189-O de 30 de noviembre de 2023, suscrito por el Mgs. Diego Fernando Pereira Orellana</w:t>
      </w:r>
      <w:r w:rsidR="00527751" w:rsidRPr="00431CBB">
        <w:rPr>
          <w:rFonts w:ascii="Palatino Linotype" w:hAnsi="Palatino Linotype" w:cs="Times New Roman"/>
          <w:bCs/>
          <w:sz w:val="24"/>
          <w:szCs w:val="24"/>
        </w:rPr>
        <w:t>, Subprocurador de Asesoría General de la Procuraduría Metropolitana, dentro de su pronunciamiento señala:</w:t>
      </w:r>
      <w:r w:rsidR="00527751" w:rsidRPr="00431CBB">
        <w:rPr>
          <w:rFonts w:ascii="Palatino Linotype" w:hAnsi="Palatino Linotype" w:cs="Times New Roman"/>
          <w:b/>
          <w:bCs/>
          <w:sz w:val="24"/>
          <w:szCs w:val="24"/>
        </w:rPr>
        <w:t xml:space="preserve"> </w:t>
      </w:r>
    </w:p>
    <w:p w14:paraId="624C48AF" w14:textId="77777777" w:rsidR="00527751" w:rsidRPr="00431CBB" w:rsidRDefault="00527751" w:rsidP="00527751">
      <w:pPr>
        <w:autoSpaceDE w:val="0"/>
        <w:autoSpaceDN w:val="0"/>
        <w:adjustRightInd w:val="0"/>
        <w:spacing w:before="240" w:after="0" w:line="240" w:lineRule="auto"/>
        <w:jc w:val="both"/>
        <w:rPr>
          <w:rFonts w:ascii="Palatino Linotype" w:hAnsi="Palatino Linotype" w:cs="Times New Roman"/>
          <w:b/>
          <w:bCs/>
          <w:i/>
          <w:sz w:val="24"/>
          <w:szCs w:val="24"/>
        </w:rPr>
      </w:pPr>
      <w:r w:rsidRPr="00431CBB">
        <w:rPr>
          <w:rFonts w:ascii="Palatino Linotype" w:hAnsi="Palatino Linotype" w:cs="Times New Roman"/>
          <w:b/>
          <w:bCs/>
          <w:i/>
          <w:sz w:val="24"/>
          <w:szCs w:val="24"/>
        </w:rPr>
        <w:lastRenderedPageBreak/>
        <w:t xml:space="preserve">“(…) 4.1. </w:t>
      </w:r>
      <w:r w:rsidRPr="00431CBB">
        <w:rPr>
          <w:rFonts w:ascii="Palatino Linotype" w:hAnsi="Palatino Linotype" w:cs="Times New Roman"/>
          <w:i/>
          <w:sz w:val="24"/>
          <w:szCs w:val="24"/>
        </w:rPr>
        <w:t>Con base en los fundamentos expuestos, la Procuraduría Metropolitana concluye que,</w:t>
      </w:r>
      <w:r w:rsidRPr="00431CBB">
        <w:rPr>
          <w:rFonts w:ascii="Palatino Linotype" w:hAnsi="Palatino Linotype" w:cs="Times New Roman"/>
          <w:b/>
          <w:bCs/>
          <w:i/>
          <w:sz w:val="24"/>
          <w:szCs w:val="24"/>
        </w:rPr>
        <w:t xml:space="preserve"> </w:t>
      </w:r>
      <w:r w:rsidRPr="00431CBB">
        <w:rPr>
          <w:rFonts w:ascii="Palatino Linotype" w:hAnsi="Palatino Linotype" w:cs="Times New Roman"/>
          <w:i/>
          <w:sz w:val="24"/>
          <w:szCs w:val="24"/>
        </w:rPr>
        <w:t>de acuerdo con lo manifestado en la letra a) del artículo 87 del COOTAD; en</w:t>
      </w:r>
      <w:r w:rsidRPr="00431CBB">
        <w:rPr>
          <w:rFonts w:ascii="Palatino Linotype" w:hAnsi="Palatino Linotype" w:cs="Times New Roman"/>
          <w:b/>
          <w:bCs/>
          <w:i/>
          <w:sz w:val="24"/>
          <w:szCs w:val="24"/>
        </w:rPr>
        <w:t xml:space="preserve"> </w:t>
      </w:r>
      <w:r w:rsidRPr="00431CBB">
        <w:rPr>
          <w:rFonts w:ascii="Palatino Linotype" w:hAnsi="Palatino Linotype" w:cs="Times New Roman"/>
          <w:i/>
          <w:sz w:val="24"/>
          <w:szCs w:val="24"/>
        </w:rPr>
        <w:t>concordancia con el numeral 1) del artículo 8 de la Ley Orgánica de Régimen para el</w:t>
      </w:r>
      <w:r w:rsidRPr="00431CBB">
        <w:rPr>
          <w:rFonts w:ascii="Palatino Linotype" w:hAnsi="Palatino Linotype" w:cs="Times New Roman"/>
          <w:b/>
          <w:bCs/>
          <w:i/>
          <w:sz w:val="24"/>
          <w:szCs w:val="24"/>
        </w:rPr>
        <w:t xml:space="preserve"> </w:t>
      </w:r>
      <w:r w:rsidRPr="00431CBB">
        <w:rPr>
          <w:rFonts w:ascii="Palatino Linotype" w:hAnsi="Palatino Linotype" w:cs="Times New Roman"/>
          <w:i/>
          <w:sz w:val="24"/>
          <w:szCs w:val="24"/>
        </w:rPr>
        <w:t>Distrito Metropolitano de Quito, corresponde al Concejo Metropolitano, emitir la</w:t>
      </w:r>
      <w:r w:rsidRPr="00431CBB">
        <w:rPr>
          <w:rFonts w:ascii="Palatino Linotype" w:hAnsi="Palatino Linotype" w:cs="Times New Roman"/>
          <w:b/>
          <w:bCs/>
          <w:i/>
          <w:sz w:val="24"/>
          <w:szCs w:val="24"/>
        </w:rPr>
        <w:t xml:space="preserve"> </w:t>
      </w:r>
      <w:r w:rsidRPr="00431CBB">
        <w:rPr>
          <w:rFonts w:ascii="Palatino Linotype" w:hAnsi="Palatino Linotype" w:cs="Times New Roman"/>
          <w:i/>
          <w:sz w:val="24"/>
          <w:szCs w:val="24"/>
        </w:rPr>
        <w:t>“ORDENANZA METROPOLITANA DE BIENES INMUEBLES INVENTARIADOS</w:t>
      </w:r>
      <w:r w:rsidRPr="00431CBB">
        <w:rPr>
          <w:rFonts w:ascii="Palatino Linotype" w:hAnsi="Palatino Linotype" w:cs="Times New Roman"/>
          <w:b/>
          <w:bCs/>
          <w:i/>
          <w:sz w:val="24"/>
          <w:szCs w:val="24"/>
        </w:rPr>
        <w:t xml:space="preserve"> </w:t>
      </w:r>
      <w:r w:rsidRPr="00431CBB">
        <w:rPr>
          <w:rFonts w:ascii="Palatino Linotype" w:hAnsi="Palatino Linotype" w:cs="Times New Roman"/>
          <w:i/>
          <w:sz w:val="24"/>
          <w:szCs w:val="24"/>
        </w:rPr>
        <w:t>O DE INTERÉS PATRIMONIAL, ESPACIO PÚBLICO, CONJUNTOS, ÁREAS</w:t>
      </w:r>
      <w:r w:rsidRPr="00431CBB">
        <w:rPr>
          <w:rFonts w:ascii="Palatino Linotype" w:hAnsi="Palatino Linotype" w:cs="Times New Roman"/>
          <w:b/>
          <w:bCs/>
          <w:i/>
          <w:sz w:val="24"/>
          <w:szCs w:val="24"/>
        </w:rPr>
        <w:t xml:space="preserve"> </w:t>
      </w:r>
      <w:r w:rsidRPr="00431CBB">
        <w:rPr>
          <w:rFonts w:ascii="Palatino Linotype" w:hAnsi="Palatino Linotype" w:cs="Times New Roman"/>
          <w:i/>
          <w:sz w:val="24"/>
          <w:szCs w:val="24"/>
        </w:rPr>
        <w:t>HISTÓRICAS Y ÁREAS PATRIMONIALES".</w:t>
      </w:r>
    </w:p>
    <w:p w14:paraId="238D5651" w14:textId="77777777" w:rsidR="00527751" w:rsidRPr="00431CBB" w:rsidRDefault="00527751" w:rsidP="00527751">
      <w:pPr>
        <w:autoSpaceDE w:val="0"/>
        <w:autoSpaceDN w:val="0"/>
        <w:adjustRightInd w:val="0"/>
        <w:spacing w:before="240" w:after="0" w:line="240" w:lineRule="auto"/>
        <w:jc w:val="both"/>
        <w:rPr>
          <w:rFonts w:ascii="Palatino Linotype" w:hAnsi="Palatino Linotype" w:cs="Times New Roman"/>
          <w:b/>
          <w:bCs/>
          <w:i/>
          <w:sz w:val="24"/>
          <w:szCs w:val="24"/>
        </w:rPr>
      </w:pPr>
      <w:r w:rsidRPr="00431CBB">
        <w:rPr>
          <w:rFonts w:ascii="Palatino Linotype" w:hAnsi="Palatino Linotype" w:cs="Times New Roman"/>
          <w:b/>
          <w:bCs/>
          <w:i/>
          <w:sz w:val="24"/>
          <w:szCs w:val="24"/>
        </w:rPr>
        <w:t xml:space="preserve">4.2. </w:t>
      </w:r>
      <w:r w:rsidRPr="00431CBB">
        <w:rPr>
          <w:rFonts w:ascii="Palatino Linotype" w:hAnsi="Palatino Linotype" w:cs="Times New Roman"/>
          <w:i/>
          <w:sz w:val="24"/>
          <w:szCs w:val="24"/>
        </w:rPr>
        <w:t>Como se advierte en este informe, a fin que la normativa municipal en el ámbito de la</w:t>
      </w:r>
      <w:r w:rsidRPr="00431CBB">
        <w:rPr>
          <w:rFonts w:ascii="Palatino Linotype" w:hAnsi="Palatino Linotype" w:cs="Times New Roman"/>
          <w:b/>
          <w:bCs/>
          <w:i/>
          <w:sz w:val="24"/>
          <w:szCs w:val="24"/>
        </w:rPr>
        <w:t xml:space="preserve"> </w:t>
      </w:r>
      <w:r w:rsidRPr="00431CBB">
        <w:rPr>
          <w:rFonts w:ascii="Palatino Linotype" w:hAnsi="Palatino Linotype" w:cs="Times New Roman"/>
          <w:i/>
          <w:sz w:val="24"/>
          <w:szCs w:val="24"/>
        </w:rPr>
        <w:t>protección integral de derechos del menor se armonice con las disposiciones del</w:t>
      </w:r>
      <w:r w:rsidRPr="00431CBB">
        <w:rPr>
          <w:rFonts w:ascii="Palatino Linotype" w:hAnsi="Palatino Linotype" w:cs="Times New Roman"/>
          <w:b/>
          <w:bCs/>
          <w:i/>
          <w:sz w:val="24"/>
          <w:szCs w:val="24"/>
        </w:rPr>
        <w:t xml:space="preserve"> </w:t>
      </w:r>
      <w:r w:rsidRPr="00431CBB">
        <w:rPr>
          <w:rFonts w:ascii="Palatino Linotype" w:hAnsi="Palatino Linotype" w:cs="Times New Roman"/>
          <w:i/>
          <w:sz w:val="24"/>
          <w:szCs w:val="24"/>
        </w:rPr>
        <w:t>ordenamiento jurídico vigente, esta Subprocuraduría se ratifica en las observaciones de</w:t>
      </w:r>
      <w:r w:rsidRPr="00431CBB">
        <w:rPr>
          <w:rFonts w:ascii="Palatino Linotype" w:hAnsi="Palatino Linotype" w:cs="Times New Roman"/>
          <w:b/>
          <w:bCs/>
          <w:i/>
          <w:sz w:val="24"/>
          <w:szCs w:val="24"/>
        </w:rPr>
        <w:t xml:space="preserve"> </w:t>
      </w:r>
      <w:r w:rsidRPr="00431CBB">
        <w:rPr>
          <w:rFonts w:ascii="Palatino Linotype" w:hAnsi="Palatino Linotype" w:cs="Times New Roman"/>
          <w:i/>
          <w:sz w:val="24"/>
          <w:szCs w:val="24"/>
        </w:rPr>
        <w:t>forma realizadas mediante oficio Nro. GADDMQ-PM-2023-1881-O de 03 de mayo de</w:t>
      </w:r>
      <w:r w:rsidRPr="00431CBB">
        <w:rPr>
          <w:rFonts w:ascii="Palatino Linotype" w:hAnsi="Palatino Linotype" w:cs="Times New Roman"/>
          <w:b/>
          <w:bCs/>
          <w:i/>
          <w:sz w:val="24"/>
          <w:szCs w:val="24"/>
        </w:rPr>
        <w:t xml:space="preserve"> </w:t>
      </w:r>
      <w:r w:rsidRPr="00431CBB">
        <w:rPr>
          <w:rFonts w:ascii="Palatino Linotype" w:hAnsi="Palatino Linotype" w:cs="Times New Roman"/>
          <w:i/>
          <w:sz w:val="24"/>
          <w:szCs w:val="24"/>
        </w:rPr>
        <w:t>2023, adicionalmente, respecto del régimen sancionatorio, en observancia al principio de</w:t>
      </w:r>
      <w:r w:rsidRPr="00431CBB">
        <w:rPr>
          <w:rFonts w:ascii="Palatino Linotype" w:hAnsi="Palatino Linotype" w:cs="Times New Roman"/>
          <w:b/>
          <w:bCs/>
          <w:i/>
          <w:sz w:val="24"/>
          <w:szCs w:val="24"/>
        </w:rPr>
        <w:t xml:space="preserve"> </w:t>
      </w:r>
      <w:r w:rsidRPr="00431CBB">
        <w:rPr>
          <w:rFonts w:ascii="Palatino Linotype" w:hAnsi="Palatino Linotype" w:cs="Times New Roman"/>
          <w:i/>
          <w:sz w:val="24"/>
          <w:szCs w:val="24"/>
        </w:rPr>
        <w:t>seguridad jurídica y jerarquía normativa, se recomienda analizar que las sanciones</w:t>
      </w:r>
      <w:r w:rsidRPr="00431CBB">
        <w:rPr>
          <w:rFonts w:ascii="Palatino Linotype" w:hAnsi="Palatino Linotype" w:cs="Times New Roman"/>
          <w:b/>
          <w:bCs/>
          <w:i/>
          <w:sz w:val="24"/>
          <w:szCs w:val="24"/>
        </w:rPr>
        <w:t xml:space="preserve"> </w:t>
      </w:r>
      <w:r w:rsidRPr="00431CBB">
        <w:rPr>
          <w:rFonts w:ascii="Palatino Linotype" w:hAnsi="Palatino Linotype" w:cs="Times New Roman"/>
          <w:i/>
          <w:sz w:val="24"/>
          <w:szCs w:val="24"/>
        </w:rPr>
        <w:t>establecidas deben guardar armonía con lo establecido en el artículo 170 la Ley Orgánica</w:t>
      </w:r>
      <w:r w:rsidRPr="00431CBB">
        <w:rPr>
          <w:rFonts w:ascii="Palatino Linotype" w:hAnsi="Palatino Linotype" w:cs="Times New Roman"/>
          <w:b/>
          <w:bCs/>
          <w:i/>
          <w:sz w:val="24"/>
          <w:szCs w:val="24"/>
        </w:rPr>
        <w:t xml:space="preserve"> </w:t>
      </w:r>
      <w:r w:rsidRPr="00431CBB">
        <w:rPr>
          <w:rFonts w:ascii="Palatino Linotype" w:hAnsi="Palatino Linotype" w:cs="Times New Roman"/>
          <w:i/>
          <w:sz w:val="24"/>
          <w:szCs w:val="24"/>
        </w:rPr>
        <w:t>de Cultura; así como también, se debe garantizar el respeto irrestricto al principio</w:t>
      </w:r>
      <w:r w:rsidRPr="00431CBB">
        <w:rPr>
          <w:rFonts w:ascii="Palatino Linotype" w:hAnsi="Palatino Linotype" w:cs="Times New Roman"/>
          <w:b/>
          <w:bCs/>
          <w:i/>
          <w:sz w:val="24"/>
          <w:szCs w:val="24"/>
        </w:rPr>
        <w:t xml:space="preserve"> </w:t>
      </w:r>
      <w:r w:rsidRPr="00431CBB">
        <w:rPr>
          <w:rFonts w:ascii="Palatino Linotype" w:hAnsi="Palatino Linotype" w:cs="Times New Roman"/>
          <w:i/>
          <w:sz w:val="24"/>
          <w:szCs w:val="24"/>
        </w:rPr>
        <w:t>constitucional de prohibición de doble sanción, prevista en la letra i) del numeral 7 del artículo 76 de la Constitución, en concordancia con lo establecido en el artículo 259 del</w:t>
      </w:r>
      <w:r w:rsidRPr="00431CBB">
        <w:rPr>
          <w:rFonts w:ascii="Palatino Linotype" w:hAnsi="Palatino Linotype" w:cs="Times New Roman"/>
          <w:b/>
          <w:bCs/>
          <w:i/>
          <w:sz w:val="24"/>
          <w:szCs w:val="24"/>
        </w:rPr>
        <w:t xml:space="preserve"> </w:t>
      </w:r>
      <w:r w:rsidRPr="00431CBB">
        <w:rPr>
          <w:rFonts w:ascii="Palatino Linotype" w:hAnsi="Palatino Linotype" w:cs="Times New Roman"/>
          <w:i/>
          <w:sz w:val="24"/>
          <w:szCs w:val="24"/>
        </w:rPr>
        <w:t>COA, conforme las observaciones ya realizadas por esta dependencia.</w:t>
      </w:r>
      <w:r w:rsidRPr="00431CBB">
        <w:rPr>
          <w:rFonts w:ascii="Palatino Linotype" w:hAnsi="Palatino Linotype" w:cs="Times New Roman"/>
          <w:b/>
          <w:bCs/>
          <w:i/>
          <w:sz w:val="24"/>
          <w:szCs w:val="24"/>
        </w:rPr>
        <w:t xml:space="preserve"> </w:t>
      </w:r>
    </w:p>
    <w:p w14:paraId="003514C2" w14:textId="77777777" w:rsidR="00527751" w:rsidRPr="00431CBB" w:rsidRDefault="00527751" w:rsidP="00527751">
      <w:pPr>
        <w:autoSpaceDE w:val="0"/>
        <w:autoSpaceDN w:val="0"/>
        <w:adjustRightInd w:val="0"/>
        <w:spacing w:before="240" w:after="0" w:line="240" w:lineRule="auto"/>
        <w:jc w:val="both"/>
        <w:rPr>
          <w:rFonts w:ascii="Palatino Linotype" w:hAnsi="Palatino Linotype" w:cs="Times New Roman"/>
          <w:b/>
          <w:bCs/>
          <w:i/>
          <w:sz w:val="24"/>
          <w:szCs w:val="24"/>
        </w:rPr>
      </w:pPr>
      <w:r w:rsidRPr="00431CBB">
        <w:rPr>
          <w:rFonts w:ascii="Palatino Linotype" w:hAnsi="Palatino Linotype" w:cs="Times New Roman"/>
          <w:b/>
          <w:bCs/>
          <w:i/>
          <w:sz w:val="24"/>
          <w:szCs w:val="24"/>
        </w:rPr>
        <w:t xml:space="preserve">4.3. </w:t>
      </w:r>
      <w:r w:rsidRPr="00431CBB">
        <w:rPr>
          <w:rFonts w:ascii="Palatino Linotype" w:hAnsi="Palatino Linotype" w:cs="Times New Roman"/>
          <w:i/>
          <w:sz w:val="24"/>
          <w:szCs w:val="24"/>
        </w:rPr>
        <w:t>Las observaciones planteadas, constituyen meras recomendaciones, cuya</w:t>
      </w:r>
      <w:r w:rsidRPr="00431CBB">
        <w:rPr>
          <w:rFonts w:ascii="Palatino Linotype" w:hAnsi="Palatino Linotype" w:cs="Times New Roman"/>
          <w:b/>
          <w:bCs/>
          <w:i/>
          <w:sz w:val="24"/>
          <w:szCs w:val="24"/>
        </w:rPr>
        <w:t xml:space="preserve"> </w:t>
      </w:r>
      <w:r w:rsidRPr="00431CBB">
        <w:rPr>
          <w:rFonts w:ascii="Palatino Linotype" w:hAnsi="Palatino Linotype" w:cs="Times New Roman"/>
          <w:i/>
          <w:sz w:val="24"/>
          <w:szCs w:val="24"/>
        </w:rPr>
        <w:t>conveniencia, corresponde determinar a los órganos y dependencias competentes y</w:t>
      </w:r>
      <w:r w:rsidRPr="00431CBB">
        <w:rPr>
          <w:rFonts w:ascii="Palatino Linotype" w:hAnsi="Palatino Linotype" w:cs="Times New Roman"/>
          <w:b/>
          <w:bCs/>
          <w:i/>
          <w:sz w:val="24"/>
          <w:szCs w:val="24"/>
        </w:rPr>
        <w:t xml:space="preserve"> </w:t>
      </w:r>
      <w:r w:rsidRPr="00431CBB">
        <w:rPr>
          <w:rFonts w:ascii="Palatino Linotype" w:hAnsi="Palatino Linotype" w:cs="Times New Roman"/>
          <w:i/>
          <w:sz w:val="24"/>
          <w:szCs w:val="24"/>
        </w:rPr>
        <w:t>relacionadas al ámbito de la ordenanza; así como, a la Comisión a cargo de la tramitación</w:t>
      </w:r>
      <w:r w:rsidRPr="00431CBB">
        <w:rPr>
          <w:rFonts w:ascii="Palatino Linotype" w:hAnsi="Palatino Linotype" w:cs="Times New Roman"/>
          <w:b/>
          <w:bCs/>
          <w:i/>
          <w:sz w:val="24"/>
          <w:szCs w:val="24"/>
        </w:rPr>
        <w:t xml:space="preserve"> </w:t>
      </w:r>
      <w:r w:rsidRPr="00431CBB">
        <w:rPr>
          <w:rFonts w:ascii="Palatino Linotype" w:hAnsi="Palatino Linotype" w:cs="Times New Roman"/>
          <w:i/>
          <w:sz w:val="24"/>
          <w:szCs w:val="24"/>
        </w:rPr>
        <w:t>de este proyecto de ordenanza, quien determinará su correcta aplicación, de estimarlo</w:t>
      </w:r>
      <w:r w:rsidRPr="00431CBB">
        <w:rPr>
          <w:rFonts w:ascii="Palatino Linotype" w:hAnsi="Palatino Linotype" w:cs="Times New Roman"/>
          <w:b/>
          <w:bCs/>
          <w:i/>
          <w:sz w:val="24"/>
          <w:szCs w:val="24"/>
        </w:rPr>
        <w:t xml:space="preserve"> </w:t>
      </w:r>
      <w:r w:rsidRPr="00431CBB">
        <w:rPr>
          <w:rFonts w:ascii="Palatino Linotype" w:hAnsi="Palatino Linotype" w:cs="Times New Roman"/>
          <w:i/>
          <w:sz w:val="24"/>
          <w:szCs w:val="24"/>
        </w:rPr>
        <w:t>pertinente.</w:t>
      </w:r>
    </w:p>
    <w:p w14:paraId="0F69F3DA" w14:textId="77777777" w:rsidR="00E635C4" w:rsidRPr="00431CBB" w:rsidRDefault="00527751" w:rsidP="00E635C4">
      <w:pPr>
        <w:autoSpaceDE w:val="0"/>
        <w:autoSpaceDN w:val="0"/>
        <w:adjustRightInd w:val="0"/>
        <w:spacing w:before="240" w:after="0" w:line="240" w:lineRule="auto"/>
        <w:jc w:val="both"/>
        <w:rPr>
          <w:rFonts w:ascii="Palatino Linotype" w:hAnsi="Palatino Linotype" w:cs="Times New Roman"/>
          <w:b/>
          <w:bCs/>
          <w:i/>
          <w:sz w:val="24"/>
          <w:szCs w:val="24"/>
        </w:rPr>
      </w:pPr>
      <w:r w:rsidRPr="00431CBB">
        <w:rPr>
          <w:rFonts w:ascii="Palatino Linotype" w:hAnsi="Palatino Linotype" w:cs="Times New Roman"/>
          <w:i/>
          <w:sz w:val="24"/>
          <w:szCs w:val="24"/>
        </w:rPr>
        <w:t>El pronunciamiento de la Procuraduría no se refiere a aspectos técnicos; así como</w:t>
      </w:r>
      <w:r w:rsidRPr="00431CBB">
        <w:rPr>
          <w:rFonts w:ascii="Palatino Linotype" w:hAnsi="Palatino Linotype" w:cs="Times New Roman"/>
          <w:b/>
          <w:bCs/>
          <w:i/>
          <w:sz w:val="24"/>
          <w:szCs w:val="24"/>
        </w:rPr>
        <w:t xml:space="preserve"> </w:t>
      </w:r>
      <w:r w:rsidRPr="00431CBB">
        <w:rPr>
          <w:rFonts w:ascii="Palatino Linotype" w:hAnsi="Palatino Linotype" w:cs="Times New Roman"/>
          <w:i/>
          <w:sz w:val="24"/>
          <w:szCs w:val="24"/>
        </w:rPr>
        <w:t>tampoco, a aquellos inherentes a las competencias de las dependencias que emitieron los</w:t>
      </w:r>
      <w:r w:rsidRPr="00431CBB">
        <w:rPr>
          <w:rFonts w:ascii="Palatino Linotype" w:hAnsi="Palatino Linotype" w:cs="Times New Roman"/>
          <w:b/>
          <w:bCs/>
          <w:i/>
          <w:sz w:val="24"/>
          <w:szCs w:val="24"/>
        </w:rPr>
        <w:t xml:space="preserve"> </w:t>
      </w:r>
      <w:r w:rsidRPr="00431CBB">
        <w:rPr>
          <w:rFonts w:ascii="Palatino Linotype" w:hAnsi="Palatino Linotype" w:cs="Times New Roman"/>
          <w:i/>
          <w:sz w:val="24"/>
          <w:szCs w:val="24"/>
        </w:rPr>
        <w:t>informes técnicos, mismos que son de exclusiva responsabilidad de las áreas que los</w:t>
      </w:r>
      <w:r w:rsidRPr="00431CBB">
        <w:rPr>
          <w:rFonts w:ascii="Palatino Linotype" w:hAnsi="Palatino Linotype" w:cs="Times New Roman"/>
          <w:b/>
          <w:bCs/>
          <w:i/>
          <w:sz w:val="24"/>
          <w:szCs w:val="24"/>
        </w:rPr>
        <w:t xml:space="preserve"> </w:t>
      </w:r>
      <w:r w:rsidRPr="00431CBB">
        <w:rPr>
          <w:rFonts w:ascii="Palatino Linotype" w:hAnsi="Palatino Linotype" w:cs="Times New Roman"/>
          <w:i/>
          <w:sz w:val="24"/>
          <w:szCs w:val="24"/>
        </w:rPr>
        <w:t>generen.</w:t>
      </w:r>
      <w:r w:rsidRPr="00431CBB">
        <w:rPr>
          <w:rFonts w:ascii="Palatino Linotype" w:hAnsi="Palatino Linotype" w:cs="Times New Roman"/>
          <w:b/>
          <w:bCs/>
          <w:i/>
          <w:sz w:val="24"/>
          <w:szCs w:val="24"/>
        </w:rPr>
        <w:t>”</w:t>
      </w:r>
      <w:r w:rsidR="00DF0BFA" w:rsidRPr="00431CBB">
        <w:rPr>
          <w:rFonts w:ascii="Palatino Linotype" w:hAnsi="Palatino Linotype" w:cs="Times New Roman"/>
          <w:b/>
          <w:bCs/>
          <w:i/>
          <w:sz w:val="24"/>
          <w:szCs w:val="24"/>
        </w:rPr>
        <w:t>.</w:t>
      </w:r>
    </w:p>
    <w:p w14:paraId="3884E6A4" w14:textId="1893CCE8" w:rsidR="005B7007" w:rsidRPr="00431CBB" w:rsidRDefault="00E535FE" w:rsidP="00725D8A">
      <w:pPr>
        <w:autoSpaceDE w:val="0"/>
        <w:autoSpaceDN w:val="0"/>
        <w:adjustRightInd w:val="0"/>
        <w:spacing w:before="240" w:after="0" w:line="240" w:lineRule="auto"/>
        <w:jc w:val="both"/>
        <w:rPr>
          <w:rFonts w:ascii="Palatino Linotype" w:hAnsi="Palatino Linotype" w:cs="Times New Roman"/>
          <w:sz w:val="24"/>
          <w:szCs w:val="24"/>
        </w:rPr>
      </w:pPr>
      <w:r w:rsidRPr="00431CBB">
        <w:rPr>
          <w:rFonts w:ascii="Palatino Linotype" w:hAnsi="Palatino Linotype" w:cs="Times New Roman"/>
          <w:b/>
          <w:bCs/>
          <w:sz w:val="24"/>
          <w:szCs w:val="24"/>
        </w:rPr>
        <w:t>2.3</w:t>
      </w:r>
      <w:r w:rsidR="00BE7622" w:rsidRPr="00431CBB">
        <w:rPr>
          <w:rFonts w:ascii="Palatino Linotype" w:hAnsi="Palatino Linotype" w:cs="Times New Roman"/>
          <w:b/>
          <w:bCs/>
          <w:sz w:val="24"/>
          <w:szCs w:val="24"/>
        </w:rPr>
        <w:t xml:space="preserve">5 </w:t>
      </w:r>
      <w:r w:rsidRPr="00431CBB">
        <w:rPr>
          <w:rFonts w:ascii="Palatino Linotype" w:hAnsi="Palatino Linotype" w:cs="Times New Roman"/>
          <w:bCs/>
          <w:sz w:val="24"/>
          <w:szCs w:val="24"/>
        </w:rPr>
        <w:t xml:space="preserve">Mediante </w:t>
      </w:r>
      <w:r w:rsidR="00D13422" w:rsidRPr="00431CBB">
        <w:rPr>
          <w:rFonts w:ascii="Palatino Linotype" w:hAnsi="Palatino Linotype" w:cs="Times New Roman"/>
          <w:bCs/>
          <w:sz w:val="24"/>
          <w:szCs w:val="24"/>
        </w:rPr>
        <w:t>o</w:t>
      </w:r>
      <w:r w:rsidRPr="00431CBB">
        <w:rPr>
          <w:rFonts w:ascii="Palatino Linotype" w:hAnsi="Palatino Linotype" w:cs="Times New Roman"/>
          <w:bCs/>
          <w:sz w:val="24"/>
          <w:szCs w:val="24"/>
        </w:rPr>
        <w:t>ficio Nro. GADDMQ-DC-UJEF-2023-0450-O</w:t>
      </w:r>
      <w:r w:rsidR="00D13422" w:rsidRPr="00431CBB">
        <w:rPr>
          <w:rFonts w:ascii="Palatino Linotype" w:hAnsi="Palatino Linotype" w:cs="Times New Roman"/>
          <w:bCs/>
          <w:sz w:val="24"/>
          <w:szCs w:val="24"/>
        </w:rPr>
        <w:t xml:space="preserve"> de 20 de diciembre de </w:t>
      </w:r>
      <w:r w:rsidRPr="00431CBB">
        <w:rPr>
          <w:rFonts w:ascii="Palatino Linotype" w:hAnsi="Palatino Linotype" w:cs="Times New Roman"/>
          <w:bCs/>
          <w:sz w:val="24"/>
          <w:szCs w:val="24"/>
        </w:rPr>
        <w:t>2023</w:t>
      </w:r>
      <w:r w:rsidR="00D13422" w:rsidRPr="00431CBB">
        <w:rPr>
          <w:rFonts w:ascii="Palatino Linotype" w:hAnsi="Palatino Linotype" w:cs="Times New Roman"/>
          <w:bCs/>
          <w:sz w:val="24"/>
          <w:szCs w:val="24"/>
        </w:rPr>
        <w:t xml:space="preserve"> el concejal Emilio Uzcátegui remite al Director Metropolitano de Gestión Territorial y a la Secretaría General del Concejo Metropolitano el “</w:t>
      </w:r>
      <w:r w:rsidR="00D13422" w:rsidRPr="00431CBB">
        <w:rPr>
          <w:rFonts w:ascii="Palatino Linotype" w:hAnsi="Palatino Linotype" w:cs="Times New Roman"/>
          <w:sz w:val="24"/>
          <w:szCs w:val="24"/>
        </w:rPr>
        <w:t xml:space="preserve"> Oficio No.051-CaCQ-2023, de </w:t>
      </w:r>
      <w:r w:rsidR="00D13422" w:rsidRPr="00431CBB">
        <w:rPr>
          <w:rFonts w:ascii="Palatino Linotype" w:hAnsi="Palatino Linotype" w:cs="Times New Roman"/>
          <w:sz w:val="24"/>
          <w:szCs w:val="24"/>
        </w:rPr>
        <w:t>fecha 14 de diciembre del 202</w:t>
      </w:r>
      <w:r w:rsidR="00D13422" w:rsidRPr="00431CBB">
        <w:rPr>
          <w:rFonts w:ascii="Palatino Linotype" w:hAnsi="Palatino Linotype" w:cs="Times New Roman"/>
          <w:sz w:val="24"/>
          <w:szCs w:val="24"/>
        </w:rPr>
        <w:t xml:space="preserve">3, suscrito por la señora Rocío </w:t>
      </w:r>
      <w:r w:rsidR="00D13422" w:rsidRPr="00431CBB">
        <w:rPr>
          <w:rFonts w:ascii="Palatino Linotype" w:hAnsi="Palatino Linotype" w:cs="Times New Roman"/>
          <w:sz w:val="24"/>
          <w:szCs w:val="24"/>
        </w:rPr>
        <w:t>Ba</w:t>
      </w:r>
      <w:r w:rsidR="00D13422" w:rsidRPr="00431CBB">
        <w:rPr>
          <w:rFonts w:ascii="Palatino Linotype" w:hAnsi="Palatino Linotype" w:cs="Times New Roman"/>
          <w:sz w:val="24"/>
          <w:szCs w:val="24"/>
        </w:rPr>
        <w:t xml:space="preserve">stidas Granizo, Coordinadora de </w:t>
      </w:r>
      <w:r w:rsidR="00D13422" w:rsidRPr="00431CBB">
        <w:rPr>
          <w:rFonts w:ascii="Palatino Linotype" w:hAnsi="Palatino Linotype" w:cs="Times New Roman"/>
          <w:sz w:val="24"/>
          <w:szCs w:val="24"/>
        </w:rPr>
        <w:t>la Mesa de Arte, C</w:t>
      </w:r>
      <w:r w:rsidR="00D13422" w:rsidRPr="00431CBB">
        <w:rPr>
          <w:rFonts w:ascii="Palatino Linotype" w:hAnsi="Palatino Linotype" w:cs="Times New Roman"/>
          <w:sz w:val="24"/>
          <w:szCs w:val="24"/>
        </w:rPr>
        <w:t xml:space="preserve">ultura y Patrimonio del Cabildo </w:t>
      </w:r>
      <w:r w:rsidR="00D13422" w:rsidRPr="00431CBB">
        <w:rPr>
          <w:rFonts w:ascii="Palatino Linotype" w:hAnsi="Palatino Linotype" w:cs="Times New Roman"/>
          <w:sz w:val="24"/>
          <w:szCs w:val="24"/>
        </w:rPr>
        <w:t>Cívico de Q</w:t>
      </w:r>
      <w:r w:rsidR="00D13422" w:rsidRPr="00431CBB">
        <w:rPr>
          <w:rFonts w:ascii="Palatino Linotype" w:hAnsi="Palatino Linotype" w:cs="Times New Roman"/>
          <w:sz w:val="24"/>
          <w:szCs w:val="24"/>
        </w:rPr>
        <w:t xml:space="preserve">uito, que contiene </w:t>
      </w:r>
      <w:r w:rsidR="00D13422" w:rsidRPr="00431CBB">
        <w:rPr>
          <w:rFonts w:ascii="Palatino Linotype" w:hAnsi="Palatino Linotype" w:cs="Times New Roman"/>
          <w:sz w:val="24"/>
          <w:szCs w:val="24"/>
        </w:rPr>
        <w:t xml:space="preserve">la matriz </w:t>
      </w:r>
      <w:r w:rsidR="00D13422" w:rsidRPr="00431CBB">
        <w:rPr>
          <w:rFonts w:ascii="Palatino Linotype" w:hAnsi="Palatino Linotype" w:cs="Times New Roman"/>
          <w:sz w:val="24"/>
          <w:szCs w:val="24"/>
        </w:rPr>
        <w:t xml:space="preserve">de respuesta a las </w:t>
      </w:r>
      <w:r w:rsidR="00D13422" w:rsidRPr="00431CBB">
        <w:rPr>
          <w:rFonts w:ascii="Palatino Linotype" w:hAnsi="Palatino Linotype" w:cs="Times New Roman"/>
          <w:i/>
          <w:iCs/>
          <w:sz w:val="24"/>
          <w:szCs w:val="24"/>
        </w:rPr>
        <w:t xml:space="preserve">"observaciones no aceptadas" </w:t>
      </w:r>
      <w:r w:rsidR="00D13422" w:rsidRPr="00431CBB">
        <w:rPr>
          <w:rFonts w:ascii="Palatino Linotype" w:hAnsi="Palatino Linotype" w:cs="Times New Roman"/>
          <w:i/>
          <w:iCs/>
          <w:sz w:val="24"/>
          <w:szCs w:val="24"/>
        </w:rPr>
        <w:t>res</w:t>
      </w:r>
      <w:r w:rsidR="00D13422" w:rsidRPr="00431CBB">
        <w:rPr>
          <w:rFonts w:ascii="Palatino Linotype" w:hAnsi="Palatino Linotype" w:cs="Times New Roman"/>
          <w:sz w:val="24"/>
          <w:szCs w:val="24"/>
        </w:rPr>
        <w:t xml:space="preserve">pecto al </w:t>
      </w:r>
      <w:r w:rsidR="00D13422" w:rsidRPr="00431CBB">
        <w:rPr>
          <w:rFonts w:ascii="Palatino Linotype" w:hAnsi="Palatino Linotype" w:cs="Times New Roman"/>
          <w:sz w:val="24"/>
          <w:szCs w:val="24"/>
        </w:rPr>
        <w:t>proyecto de “</w:t>
      </w:r>
      <w:r w:rsidR="00D13422" w:rsidRPr="00431CBB">
        <w:rPr>
          <w:rFonts w:ascii="Palatino Linotype" w:hAnsi="Palatino Linotype" w:cs="Times New Roman"/>
          <w:i/>
          <w:iCs/>
          <w:sz w:val="24"/>
          <w:szCs w:val="24"/>
        </w:rPr>
        <w:t>Ordenanza Metropolitana de</w:t>
      </w:r>
      <w:r w:rsidR="00D13422" w:rsidRPr="00431CBB">
        <w:rPr>
          <w:rFonts w:ascii="Palatino Linotype" w:hAnsi="Palatino Linotype" w:cs="Times New Roman"/>
          <w:sz w:val="24"/>
          <w:szCs w:val="24"/>
        </w:rPr>
        <w:t xml:space="preserve"> </w:t>
      </w:r>
      <w:r w:rsidR="00D13422" w:rsidRPr="00431CBB">
        <w:rPr>
          <w:rFonts w:ascii="Palatino Linotype" w:hAnsi="Palatino Linotype" w:cs="Times New Roman"/>
          <w:i/>
          <w:iCs/>
          <w:sz w:val="24"/>
          <w:szCs w:val="24"/>
        </w:rPr>
        <w:t>Bienes Inmue</w:t>
      </w:r>
      <w:r w:rsidR="00D13422" w:rsidRPr="00431CBB">
        <w:rPr>
          <w:rFonts w:ascii="Palatino Linotype" w:hAnsi="Palatino Linotype" w:cs="Times New Roman"/>
          <w:i/>
          <w:iCs/>
          <w:sz w:val="24"/>
          <w:szCs w:val="24"/>
        </w:rPr>
        <w:t xml:space="preserve">bles Inventariados o de Interés </w:t>
      </w:r>
      <w:r w:rsidR="00D13422" w:rsidRPr="00431CBB">
        <w:rPr>
          <w:rFonts w:ascii="Palatino Linotype" w:hAnsi="Palatino Linotype" w:cs="Times New Roman"/>
          <w:i/>
          <w:iCs/>
          <w:sz w:val="24"/>
          <w:szCs w:val="24"/>
        </w:rPr>
        <w:t>Patrimonial, Espacio Público, Conjuntos,</w:t>
      </w:r>
      <w:r w:rsidR="00D13422" w:rsidRPr="00431CBB">
        <w:rPr>
          <w:rFonts w:ascii="Palatino Linotype" w:hAnsi="Palatino Linotype" w:cs="Times New Roman"/>
          <w:sz w:val="24"/>
          <w:szCs w:val="24"/>
        </w:rPr>
        <w:t xml:space="preserve"> </w:t>
      </w:r>
      <w:r w:rsidR="00D13422" w:rsidRPr="00431CBB">
        <w:rPr>
          <w:rFonts w:ascii="Palatino Linotype" w:hAnsi="Palatino Linotype" w:cs="Times New Roman"/>
          <w:i/>
          <w:iCs/>
          <w:sz w:val="24"/>
          <w:szCs w:val="24"/>
        </w:rPr>
        <w:t>Áreas Históricas y Áreas Patrimoniales”</w:t>
      </w:r>
      <w:r w:rsidR="00D13422" w:rsidRPr="00431CBB">
        <w:rPr>
          <w:rFonts w:ascii="Palatino Linotype" w:hAnsi="Palatino Linotype" w:cs="Times New Roman"/>
          <w:b/>
          <w:bCs/>
          <w:sz w:val="24"/>
          <w:szCs w:val="24"/>
        </w:rPr>
        <w:t>”</w:t>
      </w:r>
    </w:p>
    <w:p w14:paraId="6EBCAD76" w14:textId="365F204A" w:rsidR="00E635C4" w:rsidRPr="00431CBB" w:rsidRDefault="00BE7622" w:rsidP="00E635C4">
      <w:pPr>
        <w:autoSpaceDE w:val="0"/>
        <w:autoSpaceDN w:val="0"/>
        <w:adjustRightInd w:val="0"/>
        <w:spacing w:before="240" w:after="0" w:line="240" w:lineRule="auto"/>
        <w:jc w:val="both"/>
        <w:rPr>
          <w:rFonts w:ascii="Palatino Linotype" w:hAnsi="Palatino Linotype" w:cs="Times New Roman"/>
          <w:i/>
          <w:iCs/>
          <w:sz w:val="24"/>
          <w:szCs w:val="24"/>
        </w:rPr>
      </w:pPr>
      <w:r w:rsidRPr="00431CBB">
        <w:rPr>
          <w:rFonts w:ascii="Palatino Linotype" w:hAnsi="Palatino Linotype" w:cs="Times New Roman"/>
          <w:b/>
          <w:bCs/>
          <w:sz w:val="24"/>
          <w:szCs w:val="24"/>
        </w:rPr>
        <w:lastRenderedPageBreak/>
        <w:t>2.36</w:t>
      </w:r>
      <w:r w:rsidR="00E635C4" w:rsidRPr="00431CBB">
        <w:rPr>
          <w:rFonts w:ascii="Palatino Linotype" w:hAnsi="Palatino Linotype" w:cs="Times New Roman"/>
          <w:b/>
          <w:bCs/>
          <w:sz w:val="24"/>
          <w:szCs w:val="24"/>
        </w:rPr>
        <w:t xml:space="preserve">.- </w:t>
      </w:r>
      <w:r w:rsidR="007843DA" w:rsidRPr="00431CBB">
        <w:rPr>
          <w:rFonts w:ascii="Palatino Linotype" w:hAnsi="Palatino Linotype" w:cstheme="majorHAnsi"/>
          <w:bCs/>
          <w:sz w:val="24"/>
          <w:szCs w:val="24"/>
        </w:rPr>
        <w:t>L</w:t>
      </w:r>
      <w:r w:rsidR="00E635C4" w:rsidRPr="00431CBB">
        <w:rPr>
          <w:rFonts w:ascii="Palatino Linotype" w:hAnsi="Palatino Linotype" w:cstheme="majorHAnsi"/>
          <w:sz w:val="24"/>
          <w:szCs w:val="24"/>
        </w:rPr>
        <w:t>a Comisión de Áreas Históricas y Patrimonio, en sesión extraordinaria, No. 003, llevada a cabo el viernes, 5 de enero de 2024, resolvió: “</w:t>
      </w:r>
      <w:r w:rsidR="00E635C4" w:rsidRPr="00431CBB">
        <w:rPr>
          <w:rFonts w:ascii="Palatino Linotype" w:hAnsi="Palatino Linotype" w:cstheme="majorHAnsi"/>
          <w:i/>
          <w:iCs/>
          <w:sz w:val="24"/>
          <w:szCs w:val="24"/>
        </w:rPr>
        <w:t>Solicitar la actualización o ratificación de los informes de la Dirección Metropolitana Financiera, Dirección Metropolitana Tributaria y Procuraduría Metropolitana respecto al Proyecto de “Ordenanza Metropolitana de Bienes Inmuebles Inventariados o de Interés Patrimonial, Espacio Público, Conjuntos, Áreas Históricas y Áreas Patrimoniales" en el término de 3 días.”</w:t>
      </w:r>
    </w:p>
    <w:p w14:paraId="57578A13" w14:textId="4D156C02" w:rsidR="008D2D95" w:rsidRPr="00431CBB" w:rsidRDefault="00DF0BFA" w:rsidP="008D2D95">
      <w:pPr>
        <w:autoSpaceDE w:val="0"/>
        <w:autoSpaceDN w:val="0"/>
        <w:adjustRightInd w:val="0"/>
        <w:spacing w:before="240" w:after="0" w:line="240" w:lineRule="auto"/>
        <w:jc w:val="both"/>
        <w:rPr>
          <w:rFonts w:ascii="Palatino Linotype" w:hAnsi="Palatino Linotype" w:cs="Times New Roman"/>
          <w:bCs/>
          <w:sz w:val="24"/>
          <w:szCs w:val="24"/>
        </w:rPr>
      </w:pPr>
      <w:r w:rsidRPr="00431CBB">
        <w:rPr>
          <w:rFonts w:ascii="Palatino Linotype" w:hAnsi="Palatino Linotype" w:cs="Times New Roman"/>
          <w:b/>
          <w:bCs/>
          <w:sz w:val="24"/>
          <w:szCs w:val="24"/>
        </w:rPr>
        <w:t>2.3</w:t>
      </w:r>
      <w:r w:rsidR="00BE7622" w:rsidRPr="00431CBB">
        <w:rPr>
          <w:rFonts w:ascii="Palatino Linotype" w:hAnsi="Palatino Linotype" w:cs="Times New Roman"/>
          <w:b/>
          <w:bCs/>
          <w:sz w:val="24"/>
          <w:szCs w:val="24"/>
        </w:rPr>
        <w:t>7</w:t>
      </w:r>
      <w:r w:rsidRPr="00431CBB">
        <w:rPr>
          <w:rFonts w:ascii="Palatino Linotype" w:hAnsi="Palatino Linotype" w:cs="Times New Roman"/>
          <w:b/>
          <w:bCs/>
          <w:sz w:val="24"/>
          <w:szCs w:val="24"/>
        </w:rPr>
        <w:t xml:space="preserve">.- </w:t>
      </w:r>
      <w:r w:rsidRPr="00431CBB">
        <w:rPr>
          <w:rFonts w:ascii="Palatino Linotype" w:hAnsi="Palatino Linotype" w:cs="Times New Roman"/>
          <w:bCs/>
          <w:sz w:val="24"/>
          <w:szCs w:val="24"/>
        </w:rPr>
        <w:t xml:space="preserve">Mediante oficio Nro. GADDMQ-DMF-2024-0060-O de 11 de enero de 2024 la Ing. Marcia Cecilia Telpis Llivichuzca, Directora Metropolitana Financiera en su parte pertinente menciona: “(…) </w:t>
      </w:r>
      <w:r w:rsidRPr="00431CBB">
        <w:rPr>
          <w:rFonts w:ascii="Palatino Linotype" w:hAnsi="Palatino Linotype" w:cs="Times New Roman"/>
          <w:sz w:val="24"/>
          <w:szCs w:val="24"/>
        </w:rPr>
        <w:t>Por lo expuesto, de la revisión realizada al proyecto de ordenanza y a la matriz de observaciones, me permito señalar que se han absuelto las observaciones realizadas por esta Dirección Metropolitana, por lo que me permito informar que no existen observaciones adicionales(…)</w:t>
      </w:r>
      <w:r w:rsidRPr="00431CBB">
        <w:rPr>
          <w:rFonts w:ascii="Palatino Linotype" w:hAnsi="Palatino Linotype" w:cs="Times New Roman"/>
          <w:bCs/>
          <w:sz w:val="24"/>
          <w:szCs w:val="24"/>
        </w:rPr>
        <w:t>”</w:t>
      </w:r>
      <w:r w:rsidR="00E51875" w:rsidRPr="00431CBB">
        <w:rPr>
          <w:rFonts w:ascii="Palatino Linotype" w:hAnsi="Palatino Linotype" w:cs="Times New Roman"/>
          <w:bCs/>
          <w:sz w:val="24"/>
          <w:szCs w:val="24"/>
        </w:rPr>
        <w:t>.</w:t>
      </w:r>
    </w:p>
    <w:p w14:paraId="5458D0D8" w14:textId="4B047E67" w:rsidR="00E51875" w:rsidRPr="00431CBB" w:rsidRDefault="008D2D95" w:rsidP="008D2D95">
      <w:pPr>
        <w:autoSpaceDE w:val="0"/>
        <w:autoSpaceDN w:val="0"/>
        <w:adjustRightInd w:val="0"/>
        <w:spacing w:before="240" w:after="0" w:line="240" w:lineRule="auto"/>
        <w:jc w:val="both"/>
        <w:rPr>
          <w:rFonts w:ascii="Palatino Linotype" w:hAnsi="Palatino Linotype" w:cs="Times New Roman"/>
          <w:bCs/>
          <w:sz w:val="24"/>
          <w:szCs w:val="24"/>
        </w:rPr>
      </w:pPr>
      <w:r w:rsidRPr="00431CBB">
        <w:rPr>
          <w:rFonts w:ascii="Palatino Linotype" w:hAnsi="Palatino Linotype" w:cs="Times New Roman"/>
          <w:b/>
          <w:bCs/>
          <w:sz w:val="24"/>
          <w:szCs w:val="24"/>
        </w:rPr>
        <w:t>2.3</w:t>
      </w:r>
      <w:r w:rsidR="00BE7622" w:rsidRPr="00431CBB">
        <w:rPr>
          <w:rFonts w:ascii="Palatino Linotype" w:hAnsi="Palatino Linotype" w:cs="Times New Roman"/>
          <w:b/>
          <w:bCs/>
          <w:sz w:val="24"/>
          <w:szCs w:val="24"/>
        </w:rPr>
        <w:t>8</w:t>
      </w:r>
      <w:r w:rsidR="00E51875" w:rsidRPr="00431CBB">
        <w:rPr>
          <w:rFonts w:ascii="Palatino Linotype" w:hAnsi="Palatino Linotype" w:cs="Times New Roman"/>
          <w:b/>
          <w:bCs/>
          <w:sz w:val="24"/>
          <w:szCs w:val="24"/>
        </w:rPr>
        <w:t>.-</w:t>
      </w:r>
      <w:r w:rsidR="00E51875" w:rsidRPr="00431CBB">
        <w:rPr>
          <w:rFonts w:ascii="Palatino Linotype" w:hAnsi="Palatino Linotype" w:cs="Times New Roman"/>
          <w:bCs/>
          <w:sz w:val="24"/>
          <w:szCs w:val="24"/>
        </w:rPr>
        <w:t xml:space="preserve"> Con memorando Nro. GADDMQ-DMT-2024-0013-M de 11 de enero de 2024 la Econ. Diana Julieta Arias Urvina manifiesta: </w:t>
      </w:r>
      <w:r w:rsidR="00E51875" w:rsidRPr="00431CBB">
        <w:rPr>
          <w:rFonts w:ascii="Palatino Linotype" w:hAnsi="Palatino Linotype" w:cs="Times New Roman"/>
          <w:bCs/>
          <w:i/>
          <w:sz w:val="24"/>
          <w:szCs w:val="24"/>
        </w:rPr>
        <w:t xml:space="preserve">“(…) </w:t>
      </w:r>
      <w:r w:rsidR="00E51875" w:rsidRPr="00431CBB">
        <w:rPr>
          <w:rFonts w:ascii="Palatino Linotype" w:hAnsi="Palatino Linotype" w:cs="Times New Roman"/>
          <w:i/>
          <w:sz w:val="24"/>
          <w:szCs w:val="24"/>
        </w:rPr>
        <w:t>Con un atento y cordial saludo, por medio del presente me permito manifestar en atención a lo requerido mediante Oficio No. GADDMQ-SGCM-2024-0043-O, que la Dirección Metropolitana Tributaria se ratifica en el informe remitido mediante Memorando Nro. GADDMQ-DMT-2023-0663-M de 28 de noviembre del 2023.</w:t>
      </w:r>
      <w:r w:rsidR="00E51875" w:rsidRPr="00431CBB">
        <w:rPr>
          <w:rFonts w:ascii="Palatino Linotype" w:hAnsi="Palatino Linotype" w:cs="Times New Roman"/>
          <w:bCs/>
          <w:i/>
          <w:sz w:val="24"/>
          <w:szCs w:val="24"/>
        </w:rPr>
        <w:t>”</w:t>
      </w:r>
    </w:p>
    <w:p w14:paraId="6E50D56B" w14:textId="60922AB7" w:rsidR="00503F35" w:rsidRPr="00431CBB" w:rsidRDefault="008D2D95" w:rsidP="00503F35">
      <w:pPr>
        <w:autoSpaceDE w:val="0"/>
        <w:autoSpaceDN w:val="0"/>
        <w:adjustRightInd w:val="0"/>
        <w:spacing w:before="240" w:after="0" w:line="240" w:lineRule="auto"/>
        <w:jc w:val="both"/>
        <w:rPr>
          <w:rFonts w:ascii="Palatino Linotype" w:hAnsi="Palatino Linotype" w:cs="Times New Roman"/>
          <w:bCs/>
          <w:sz w:val="24"/>
          <w:szCs w:val="24"/>
        </w:rPr>
      </w:pPr>
      <w:r w:rsidRPr="00431CBB">
        <w:rPr>
          <w:rFonts w:ascii="Palatino Linotype" w:hAnsi="Palatino Linotype" w:cs="Times New Roman"/>
          <w:b/>
          <w:sz w:val="24"/>
          <w:szCs w:val="24"/>
        </w:rPr>
        <w:t>2.3</w:t>
      </w:r>
      <w:r w:rsidR="00BE7622" w:rsidRPr="00431CBB">
        <w:rPr>
          <w:rFonts w:ascii="Palatino Linotype" w:hAnsi="Palatino Linotype" w:cs="Times New Roman"/>
          <w:b/>
          <w:sz w:val="24"/>
          <w:szCs w:val="24"/>
        </w:rPr>
        <w:t>9</w:t>
      </w:r>
      <w:r w:rsidRPr="00431CBB">
        <w:rPr>
          <w:rFonts w:ascii="Palatino Linotype" w:hAnsi="Palatino Linotype" w:cs="Times New Roman"/>
          <w:b/>
          <w:sz w:val="24"/>
          <w:szCs w:val="24"/>
        </w:rPr>
        <w:t xml:space="preserve">.-  </w:t>
      </w:r>
      <w:r w:rsidR="00503F35" w:rsidRPr="00431CBB">
        <w:rPr>
          <w:rFonts w:ascii="Palatino Linotype" w:hAnsi="Palatino Linotype" w:cs="Times New Roman"/>
          <w:sz w:val="24"/>
          <w:szCs w:val="24"/>
        </w:rPr>
        <w:t xml:space="preserve">Mediante </w:t>
      </w:r>
      <w:r w:rsidR="00503F35" w:rsidRPr="00431CBB">
        <w:rPr>
          <w:rFonts w:ascii="Palatino Linotype" w:hAnsi="Palatino Linotype" w:cs="Times New Roman"/>
          <w:bCs/>
          <w:sz w:val="24"/>
          <w:szCs w:val="24"/>
        </w:rPr>
        <w:t xml:space="preserve">Memorando Nro. GADDMQ-PM-2024-0145-M de 11 de enero de 2024, suscrito por la Abg. Ana Sofía Reyna Gallegos, Subprocuradora de Asesoría de Uso y Ocupación de Suelo de la Procuraduría Metropolitana señala: </w:t>
      </w:r>
    </w:p>
    <w:p w14:paraId="2E1859BE" w14:textId="77777777" w:rsidR="00503F35" w:rsidRPr="00431CBB" w:rsidRDefault="00503F35" w:rsidP="00503F35">
      <w:pPr>
        <w:autoSpaceDE w:val="0"/>
        <w:autoSpaceDN w:val="0"/>
        <w:adjustRightInd w:val="0"/>
        <w:spacing w:before="240" w:after="0" w:line="240" w:lineRule="auto"/>
        <w:jc w:val="both"/>
        <w:rPr>
          <w:rFonts w:ascii="Palatino Linotype" w:hAnsi="Palatino Linotype" w:cs="Times New Roman"/>
          <w:bCs/>
          <w:i/>
          <w:sz w:val="24"/>
          <w:szCs w:val="24"/>
        </w:rPr>
      </w:pPr>
      <w:r w:rsidRPr="00431CBB">
        <w:rPr>
          <w:rFonts w:ascii="Palatino Linotype" w:hAnsi="Palatino Linotype" w:cs="Times New Roman"/>
          <w:bCs/>
          <w:i/>
          <w:sz w:val="24"/>
          <w:szCs w:val="24"/>
        </w:rPr>
        <w:t xml:space="preserve">“(…) </w:t>
      </w:r>
      <w:r w:rsidRPr="00431CBB">
        <w:rPr>
          <w:rFonts w:ascii="Palatino Linotype" w:hAnsi="Palatino Linotype" w:cs="Times New Roman"/>
          <w:i/>
          <w:sz w:val="24"/>
          <w:szCs w:val="24"/>
        </w:rPr>
        <w:t>debo indicar que mediante</w:t>
      </w:r>
      <w:r w:rsidRPr="00431CBB">
        <w:rPr>
          <w:rFonts w:ascii="Palatino Linotype" w:hAnsi="Palatino Linotype" w:cs="Times New Roman"/>
          <w:bCs/>
          <w:i/>
          <w:sz w:val="24"/>
          <w:szCs w:val="24"/>
        </w:rPr>
        <w:t xml:space="preserve"> </w:t>
      </w:r>
      <w:r w:rsidRPr="00431CBB">
        <w:rPr>
          <w:rFonts w:ascii="Palatino Linotype" w:hAnsi="Palatino Linotype" w:cs="Times New Roman"/>
          <w:i/>
          <w:sz w:val="24"/>
          <w:szCs w:val="24"/>
        </w:rPr>
        <w:t>oficio Nro. GADDMQ-PM-2023-1881-O de 03 de mayo de 2023 Procuraduría</w:t>
      </w:r>
      <w:r w:rsidRPr="00431CBB">
        <w:rPr>
          <w:rFonts w:ascii="Palatino Linotype" w:hAnsi="Palatino Linotype" w:cs="Times New Roman"/>
          <w:bCs/>
          <w:i/>
          <w:sz w:val="24"/>
          <w:szCs w:val="24"/>
        </w:rPr>
        <w:t xml:space="preserve"> </w:t>
      </w:r>
      <w:r w:rsidRPr="00431CBB">
        <w:rPr>
          <w:rFonts w:ascii="Palatino Linotype" w:hAnsi="Palatino Linotype" w:cs="Times New Roman"/>
          <w:i/>
          <w:sz w:val="24"/>
          <w:szCs w:val="24"/>
        </w:rPr>
        <w:t>Metropolitana realizó las observaciones pertinentes al proyecto de “ORDENANZA</w:t>
      </w:r>
      <w:r w:rsidRPr="00431CBB">
        <w:rPr>
          <w:rFonts w:ascii="Palatino Linotype" w:hAnsi="Palatino Linotype" w:cs="Times New Roman"/>
          <w:bCs/>
          <w:i/>
          <w:sz w:val="24"/>
          <w:szCs w:val="24"/>
        </w:rPr>
        <w:t xml:space="preserve"> </w:t>
      </w:r>
      <w:r w:rsidRPr="00431CBB">
        <w:rPr>
          <w:rFonts w:ascii="Palatino Linotype" w:hAnsi="Palatino Linotype" w:cs="Times New Roman"/>
          <w:i/>
          <w:sz w:val="24"/>
          <w:szCs w:val="24"/>
        </w:rPr>
        <w:t>METROPOLITANA DE BIENES INMUEBLES INVENTARIADOS O DE INTERÉS</w:t>
      </w:r>
      <w:r w:rsidRPr="00431CBB">
        <w:rPr>
          <w:rFonts w:ascii="Palatino Linotype" w:hAnsi="Palatino Linotype" w:cs="Times New Roman"/>
          <w:bCs/>
          <w:i/>
          <w:sz w:val="24"/>
          <w:szCs w:val="24"/>
        </w:rPr>
        <w:t xml:space="preserve"> </w:t>
      </w:r>
      <w:r w:rsidRPr="00431CBB">
        <w:rPr>
          <w:rFonts w:ascii="Palatino Linotype" w:hAnsi="Palatino Linotype" w:cs="Times New Roman"/>
          <w:i/>
          <w:sz w:val="24"/>
          <w:szCs w:val="24"/>
        </w:rPr>
        <w:t>PATRIMONIAL, ESPACIO PÚBLICO, CONJUNTOS, ÁREAS HISTÓRICAS Y</w:t>
      </w:r>
      <w:r w:rsidRPr="00431CBB">
        <w:rPr>
          <w:rFonts w:ascii="Palatino Linotype" w:hAnsi="Palatino Linotype" w:cs="Times New Roman"/>
          <w:bCs/>
          <w:i/>
          <w:sz w:val="24"/>
          <w:szCs w:val="24"/>
        </w:rPr>
        <w:t xml:space="preserve"> </w:t>
      </w:r>
      <w:r w:rsidRPr="00431CBB">
        <w:rPr>
          <w:rFonts w:ascii="Palatino Linotype" w:hAnsi="Palatino Linotype" w:cs="Times New Roman"/>
          <w:i/>
          <w:sz w:val="24"/>
          <w:szCs w:val="24"/>
        </w:rPr>
        <w:t>ÁREAS PATRIMONIALES”, sin embargo, luego de realizar una nueva revisión al</w:t>
      </w:r>
      <w:r w:rsidRPr="00431CBB">
        <w:rPr>
          <w:rFonts w:ascii="Palatino Linotype" w:hAnsi="Palatino Linotype" w:cs="Times New Roman"/>
          <w:bCs/>
          <w:i/>
          <w:sz w:val="24"/>
          <w:szCs w:val="24"/>
        </w:rPr>
        <w:t xml:space="preserve"> </w:t>
      </w:r>
      <w:r w:rsidRPr="00431CBB">
        <w:rPr>
          <w:rFonts w:ascii="Palatino Linotype" w:hAnsi="Palatino Linotype" w:cs="Times New Roman"/>
          <w:i/>
          <w:sz w:val="24"/>
          <w:szCs w:val="24"/>
        </w:rPr>
        <w:t>proyecto enviado considero se debe tener en cuenta lo siguiente:</w:t>
      </w:r>
      <w:r w:rsidRPr="00431CBB">
        <w:rPr>
          <w:rFonts w:ascii="Palatino Linotype" w:hAnsi="Palatino Linotype" w:cs="Times New Roman"/>
          <w:bCs/>
          <w:i/>
          <w:sz w:val="24"/>
          <w:szCs w:val="24"/>
        </w:rPr>
        <w:t xml:space="preserve"> </w:t>
      </w:r>
    </w:p>
    <w:p w14:paraId="773788D7" w14:textId="77777777" w:rsidR="00503F35" w:rsidRPr="00431CBB" w:rsidRDefault="00503F35" w:rsidP="00503F35">
      <w:pPr>
        <w:autoSpaceDE w:val="0"/>
        <w:autoSpaceDN w:val="0"/>
        <w:adjustRightInd w:val="0"/>
        <w:spacing w:before="240" w:after="0" w:line="240" w:lineRule="auto"/>
        <w:jc w:val="both"/>
        <w:rPr>
          <w:rFonts w:ascii="Palatino Linotype" w:hAnsi="Palatino Linotype" w:cs="Times New Roman"/>
          <w:bCs/>
          <w:i/>
          <w:sz w:val="24"/>
          <w:szCs w:val="24"/>
        </w:rPr>
      </w:pPr>
      <w:r w:rsidRPr="00431CBB">
        <w:rPr>
          <w:rFonts w:ascii="Palatino Linotype" w:hAnsi="Palatino Linotype" w:cs="Times New Roman"/>
          <w:i/>
          <w:sz w:val="24"/>
          <w:szCs w:val="24"/>
        </w:rPr>
        <w:t>1. El considerando décimo sexto que se refiere al artículo 29 de la Ley Orgánica de</w:t>
      </w:r>
    </w:p>
    <w:p w14:paraId="28899080" w14:textId="77777777" w:rsidR="00503F35" w:rsidRPr="00431CBB" w:rsidRDefault="00503F35" w:rsidP="000C4E26">
      <w:pPr>
        <w:autoSpaceDE w:val="0"/>
        <w:autoSpaceDN w:val="0"/>
        <w:adjustRightInd w:val="0"/>
        <w:spacing w:after="0" w:line="240" w:lineRule="auto"/>
        <w:rPr>
          <w:rFonts w:ascii="Palatino Linotype" w:hAnsi="Palatino Linotype" w:cs="Times New Roman"/>
          <w:i/>
          <w:sz w:val="24"/>
          <w:szCs w:val="24"/>
        </w:rPr>
      </w:pPr>
      <w:r w:rsidRPr="00431CBB">
        <w:rPr>
          <w:rFonts w:ascii="Palatino Linotype" w:hAnsi="Palatino Linotype" w:cs="Times New Roman"/>
          <w:i/>
          <w:sz w:val="24"/>
          <w:szCs w:val="24"/>
        </w:rPr>
        <w:t>Cultura se lo podría ubicar a continuación del considerando noveno que se refiere al artículo 5 de la ley referida.</w:t>
      </w:r>
    </w:p>
    <w:p w14:paraId="407943A9" w14:textId="77777777" w:rsidR="00503F35" w:rsidRPr="00431CBB" w:rsidRDefault="00503F35" w:rsidP="00503F35">
      <w:pPr>
        <w:autoSpaceDE w:val="0"/>
        <w:autoSpaceDN w:val="0"/>
        <w:adjustRightInd w:val="0"/>
        <w:spacing w:after="0" w:line="240" w:lineRule="auto"/>
        <w:rPr>
          <w:rFonts w:ascii="Palatino Linotype" w:hAnsi="Palatino Linotype" w:cs="Times New Roman"/>
          <w:i/>
          <w:sz w:val="24"/>
          <w:szCs w:val="24"/>
        </w:rPr>
      </w:pPr>
      <w:r w:rsidRPr="00431CBB">
        <w:rPr>
          <w:rFonts w:ascii="Palatino Linotype" w:hAnsi="Palatino Linotype" w:cs="Times New Roman"/>
          <w:i/>
          <w:sz w:val="24"/>
          <w:szCs w:val="24"/>
        </w:rPr>
        <w:t>2. En el considerando décimo séptimo que se refiere al artículo 4 del Acuerdo Ministerial DM 2020-064, se debería verificar la numeración del Acuerdo que conforme al Acuerdo que se anexa corresponde al DM.2020-063.</w:t>
      </w:r>
    </w:p>
    <w:p w14:paraId="072576FA" w14:textId="77777777" w:rsidR="00503F35" w:rsidRPr="00431CBB" w:rsidRDefault="00503F35" w:rsidP="00503F35">
      <w:pPr>
        <w:autoSpaceDE w:val="0"/>
        <w:autoSpaceDN w:val="0"/>
        <w:adjustRightInd w:val="0"/>
        <w:spacing w:after="0" w:line="240" w:lineRule="auto"/>
        <w:rPr>
          <w:rFonts w:ascii="Palatino Linotype" w:hAnsi="Palatino Linotype" w:cs="Times New Roman"/>
          <w:i/>
          <w:sz w:val="24"/>
          <w:szCs w:val="24"/>
        </w:rPr>
      </w:pPr>
      <w:r w:rsidRPr="00431CBB">
        <w:rPr>
          <w:rFonts w:ascii="Palatino Linotype" w:hAnsi="Palatino Linotype" w:cs="Times New Roman"/>
          <w:i/>
          <w:sz w:val="24"/>
          <w:szCs w:val="24"/>
        </w:rPr>
        <w:t>3. En el considerando décimo noveno que se refiere al “Plan Integral”, se debería precisar que su texto corresponde al artículo 8 del Acuerdo Ministerial.</w:t>
      </w:r>
    </w:p>
    <w:p w14:paraId="4351FA5C" w14:textId="77777777" w:rsidR="00503F35" w:rsidRPr="00431CBB" w:rsidRDefault="00503F35" w:rsidP="00503F35">
      <w:pPr>
        <w:autoSpaceDE w:val="0"/>
        <w:autoSpaceDN w:val="0"/>
        <w:adjustRightInd w:val="0"/>
        <w:spacing w:after="0" w:line="240" w:lineRule="auto"/>
        <w:rPr>
          <w:rFonts w:ascii="Palatino Linotype" w:hAnsi="Palatino Linotype" w:cs="Times New Roman"/>
          <w:i/>
          <w:sz w:val="24"/>
          <w:szCs w:val="24"/>
        </w:rPr>
      </w:pPr>
      <w:r w:rsidRPr="00431CBB">
        <w:rPr>
          <w:rFonts w:ascii="Palatino Linotype" w:hAnsi="Palatino Linotype" w:cs="Times New Roman"/>
          <w:i/>
          <w:sz w:val="24"/>
          <w:szCs w:val="24"/>
        </w:rPr>
        <w:lastRenderedPageBreak/>
        <w:t>4. En el párrafo que consta a continuación de los considerandos se podría incorporar el artículo 240 de la Constitución de la República.</w:t>
      </w:r>
    </w:p>
    <w:p w14:paraId="3AFE7556" w14:textId="77777777" w:rsidR="00503F35" w:rsidRPr="00431CBB" w:rsidRDefault="00503F35" w:rsidP="00503F35">
      <w:pPr>
        <w:autoSpaceDE w:val="0"/>
        <w:autoSpaceDN w:val="0"/>
        <w:adjustRightInd w:val="0"/>
        <w:spacing w:after="0" w:line="240" w:lineRule="auto"/>
        <w:rPr>
          <w:rFonts w:ascii="Palatino Linotype" w:hAnsi="Palatino Linotype" w:cs="Times New Roman"/>
          <w:i/>
          <w:sz w:val="24"/>
          <w:szCs w:val="24"/>
        </w:rPr>
      </w:pPr>
      <w:r w:rsidRPr="00431CBB">
        <w:rPr>
          <w:rFonts w:ascii="Palatino Linotype" w:hAnsi="Palatino Linotype" w:cs="Times New Roman"/>
          <w:i/>
          <w:sz w:val="24"/>
          <w:szCs w:val="24"/>
        </w:rPr>
        <w:t>5. En el título de la ordenanza especificar que es reformatoria al Código Municipal para el Distrito Metropolitano de Quito.</w:t>
      </w:r>
    </w:p>
    <w:p w14:paraId="4EE83CE2" w14:textId="77777777" w:rsidR="00503F35" w:rsidRPr="00431CBB" w:rsidRDefault="00503F35" w:rsidP="00503F35">
      <w:pPr>
        <w:autoSpaceDE w:val="0"/>
        <w:autoSpaceDN w:val="0"/>
        <w:adjustRightInd w:val="0"/>
        <w:spacing w:after="0" w:line="240" w:lineRule="auto"/>
        <w:rPr>
          <w:rFonts w:ascii="Palatino Linotype" w:hAnsi="Palatino Linotype" w:cs="Times New Roman"/>
          <w:i/>
          <w:sz w:val="24"/>
          <w:szCs w:val="24"/>
        </w:rPr>
      </w:pPr>
      <w:r w:rsidRPr="00431CBB">
        <w:rPr>
          <w:rFonts w:ascii="Palatino Linotype" w:hAnsi="Palatino Linotype" w:cs="Times New Roman"/>
          <w:i/>
          <w:sz w:val="24"/>
          <w:szCs w:val="24"/>
        </w:rPr>
        <w:t>6. Respecto a la estructura del proyecto sugerimos que el artículo 1 conste como “artículo único”; y, que los artículos 2, 3, 4, 5 y 6 se formulen como “disposiciones reformatorias”.</w:t>
      </w:r>
    </w:p>
    <w:p w14:paraId="3E747F5F" w14:textId="77777777" w:rsidR="00503F35" w:rsidRPr="00431CBB" w:rsidRDefault="00503F35" w:rsidP="00503F35">
      <w:pPr>
        <w:autoSpaceDE w:val="0"/>
        <w:autoSpaceDN w:val="0"/>
        <w:adjustRightInd w:val="0"/>
        <w:spacing w:after="0" w:line="240" w:lineRule="auto"/>
        <w:rPr>
          <w:rFonts w:ascii="Palatino Linotype" w:hAnsi="Palatino Linotype" w:cs="Times New Roman"/>
          <w:i/>
          <w:sz w:val="24"/>
          <w:szCs w:val="24"/>
        </w:rPr>
      </w:pPr>
      <w:r w:rsidRPr="00431CBB">
        <w:rPr>
          <w:rFonts w:ascii="Palatino Linotype" w:hAnsi="Palatino Linotype" w:cs="Times New Roman"/>
          <w:i/>
          <w:sz w:val="24"/>
          <w:szCs w:val="24"/>
        </w:rPr>
        <w:t>7. En el artículo 1 antes del “Título” se debería hacer constar “Libro IV.4” con su respectiva denominación.</w:t>
      </w:r>
    </w:p>
    <w:p w14:paraId="16472E1D" w14:textId="77777777" w:rsidR="00A66E9D" w:rsidRPr="00431CBB" w:rsidRDefault="00503F35" w:rsidP="00503F35">
      <w:pPr>
        <w:autoSpaceDE w:val="0"/>
        <w:autoSpaceDN w:val="0"/>
        <w:adjustRightInd w:val="0"/>
        <w:spacing w:after="0" w:line="240" w:lineRule="auto"/>
        <w:rPr>
          <w:rFonts w:ascii="Palatino Linotype" w:hAnsi="Palatino Linotype" w:cs="Times New Roman"/>
          <w:bCs/>
          <w:i/>
          <w:sz w:val="24"/>
          <w:szCs w:val="24"/>
        </w:rPr>
      </w:pPr>
      <w:r w:rsidRPr="00431CBB">
        <w:rPr>
          <w:rFonts w:ascii="Palatino Linotype" w:hAnsi="Palatino Linotype" w:cs="Times New Roman"/>
          <w:i/>
          <w:sz w:val="24"/>
          <w:szCs w:val="24"/>
        </w:rPr>
        <w:t>8. Se debería incorporar en el proyecto una disposición final que establezca la fecha de su vigencia y sus respectivas publicaciones (…)</w:t>
      </w:r>
      <w:r w:rsidRPr="00431CBB">
        <w:rPr>
          <w:rFonts w:ascii="Palatino Linotype" w:hAnsi="Palatino Linotype" w:cs="Times New Roman"/>
          <w:bCs/>
          <w:i/>
          <w:sz w:val="24"/>
          <w:szCs w:val="24"/>
        </w:rPr>
        <w:t>”</w:t>
      </w:r>
      <w:r w:rsidR="00A66E9D" w:rsidRPr="00431CBB">
        <w:rPr>
          <w:rFonts w:ascii="Palatino Linotype" w:hAnsi="Palatino Linotype" w:cs="Times New Roman"/>
          <w:bCs/>
          <w:i/>
          <w:sz w:val="24"/>
          <w:szCs w:val="24"/>
        </w:rPr>
        <w:t>.</w:t>
      </w:r>
    </w:p>
    <w:p w14:paraId="43C0D6C4" w14:textId="25A8F029" w:rsidR="00682205" w:rsidRPr="00431CBB" w:rsidRDefault="00BE7622" w:rsidP="00682205">
      <w:pPr>
        <w:autoSpaceDE w:val="0"/>
        <w:autoSpaceDN w:val="0"/>
        <w:adjustRightInd w:val="0"/>
        <w:spacing w:before="240" w:after="0" w:line="240" w:lineRule="auto"/>
        <w:jc w:val="both"/>
        <w:rPr>
          <w:rFonts w:ascii="Palatino Linotype" w:hAnsi="Palatino Linotype" w:cs="Times New Roman"/>
          <w:i/>
          <w:iCs/>
          <w:sz w:val="24"/>
          <w:szCs w:val="24"/>
        </w:rPr>
      </w:pPr>
      <w:r w:rsidRPr="00431CBB">
        <w:rPr>
          <w:rFonts w:ascii="Palatino Linotype" w:hAnsi="Palatino Linotype" w:cs="Times New Roman"/>
          <w:b/>
          <w:bCs/>
          <w:sz w:val="24"/>
          <w:szCs w:val="24"/>
        </w:rPr>
        <w:t>2.40</w:t>
      </w:r>
      <w:r w:rsidR="00A66E9D" w:rsidRPr="00431CBB">
        <w:rPr>
          <w:rFonts w:ascii="Palatino Linotype" w:hAnsi="Palatino Linotype" w:cs="Times New Roman"/>
          <w:b/>
          <w:bCs/>
          <w:sz w:val="24"/>
          <w:szCs w:val="24"/>
        </w:rPr>
        <w:t>.-</w:t>
      </w:r>
      <w:r w:rsidR="00A66E9D" w:rsidRPr="00431CBB">
        <w:rPr>
          <w:rFonts w:ascii="Palatino Linotype" w:hAnsi="Palatino Linotype" w:cs="Times New Roman"/>
          <w:b/>
          <w:bCs/>
          <w:i/>
          <w:sz w:val="24"/>
          <w:szCs w:val="24"/>
        </w:rPr>
        <w:t xml:space="preserve"> </w:t>
      </w:r>
      <w:r w:rsidR="00A66E9D" w:rsidRPr="00431CBB">
        <w:rPr>
          <w:rFonts w:ascii="Palatino Linotype" w:hAnsi="Palatino Linotype" w:cs="Times New Roman"/>
          <w:sz w:val="24"/>
          <w:szCs w:val="24"/>
        </w:rPr>
        <w:t>La Comisión de Áreas Históricas y Patrimonio, en sesión ordinaria, No. 011, llevada a cabo el jueves, 11 de enero de 2024, resolvió: “</w:t>
      </w:r>
      <w:r w:rsidR="00A66E9D" w:rsidRPr="00431CBB">
        <w:rPr>
          <w:rFonts w:ascii="Palatino Linotype" w:hAnsi="Palatino Linotype" w:cs="Times New Roman"/>
          <w:i/>
          <w:iCs/>
          <w:sz w:val="24"/>
          <w:szCs w:val="24"/>
        </w:rPr>
        <w:t>Acoger los criterios técnicos de los informes proporcionados por la Dirección</w:t>
      </w:r>
      <w:r w:rsidR="00A66E9D" w:rsidRPr="00431CBB">
        <w:rPr>
          <w:rFonts w:ascii="Palatino Linotype" w:hAnsi="Palatino Linotype" w:cs="Times New Roman"/>
          <w:sz w:val="24"/>
          <w:szCs w:val="24"/>
        </w:rPr>
        <w:t xml:space="preserve"> </w:t>
      </w:r>
      <w:r w:rsidR="00A66E9D" w:rsidRPr="00431CBB">
        <w:rPr>
          <w:rFonts w:ascii="Palatino Linotype" w:hAnsi="Palatino Linotype" w:cs="Times New Roman"/>
          <w:i/>
          <w:iCs/>
          <w:sz w:val="24"/>
          <w:szCs w:val="24"/>
        </w:rPr>
        <w:t>Metropolitana Financiera, Dirección Metropolitana Tributaria y Procuraduría respecto</w:t>
      </w:r>
      <w:r w:rsidR="00A66E9D" w:rsidRPr="00431CBB">
        <w:rPr>
          <w:rFonts w:ascii="Palatino Linotype" w:hAnsi="Palatino Linotype" w:cs="Times New Roman"/>
          <w:sz w:val="24"/>
          <w:szCs w:val="24"/>
        </w:rPr>
        <w:t xml:space="preserve"> </w:t>
      </w:r>
      <w:r w:rsidR="00A66E9D" w:rsidRPr="00431CBB">
        <w:rPr>
          <w:rFonts w:ascii="Palatino Linotype" w:hAnsi="Palatino Linotype" w:cs="Times New Roman"/>
          <w:i/>
          <w:iCs/>
          <w:sz w:val="24"/>
          <w:szCs w:val="24"/>
        </w:rPr>
        <w:t>al “Proyecto de Ordenanza Metropolitana de Bienes Inmuebles Inventariados o de</w:t>
      </w:r>
      <w:r w:rsidR="00A66E9D" w:rsidRPr="00431CBB">
        <w:rPr>
          <w:rFonts w:ascii="Palatino Linotype" w:hAnsi="Palatino Linotype" w:cs="Times New Roman"/>
          <w:sz w:val="24"/>
          <w:szCs w:val="24"/>
        </w:rPr>
        <w:t xml:space="preserve"> </w:t>
      </w:r>
      <w:r w:rsidR="00A66E9D" w:rsidRPr="00431CBB">
        <w:rPr>
          <w:rFonts w:ascii="Palatino Linotype" w:hAnsi="Palatino Linotype" w:cs="Times New Roman"/>
          <w:i/>
          <w:iCs/>
          <w:sz w:val="24"/>
          <w:szCs w:val="24"/>
        </w:rPr>
        <w:t>Interés Patrimonial, Espacio Público, Conjuntos, Áreas Históricas y Áreas</w:t>
      </w:r>
      <w:r w:rsidR="00A66E9D" w:rsidRPr="00431CBB">
        <w:rPr>
          <w:rFonts w:ascii="Palatino Linotype" w:hAnsi="Palatino Linotype" w:cs="Times New Roman"/>
          <w:sz w:val="24"/>
          <w:szCs w:val="24"/>
        </w:rPr>
        <w:t xml:space="preserve"> </w:t>
      </w:r>
      <w:r w:rsidR="00A66E9D" w:rsidRPr="00431CBB">
        <w:rPr>
          <w:rFonts w:ascii="Palatino Linotype" w:hAnsi="Palatino Linotype" w:cs="Times New Roman"/>
          <w:i/>
          <w:iCs/>
          <w:sz w:val="24"/>
          <w:szCs w:val="24"/>
        </w:rPr>
        <w:t>Patrimoniales” presentados en respuesta a la Resolución No. SGC EXT 003-CAHP-</w:t>
      </w:r>
      <w:r w:rsidR="00A66E9D" w:rsidRPr="00431CBB">
        <w:rPr>
          <w:rFonts w:ascii="Palatino Linotype" w:hAnsi="Palatino Linotype" w:cs="Times New Roman"/>
          <w:sz w:val="24"/>
          <w:szCs w:val="24"/>
        </w:rPr>
        <w:t xml:space="preserve"> </w:t>
      </w:r>
      <w:r w:rsidR="00A66E9D" w:rsidRPr="00431CBB">
        <w:rPr>
          <w:rFonts w:ascii="Palatino Linotype" w:hAnsi="Palatino Linotype" w:cs="Times New Roman"/>
          <w:i/>
          <w:iCs/>
          <w:sz w:val="24"/>
          <w:szCs w:val="24"/>
        </w:rPr>
        <w:t>001-2024 de la Comisión de Áreas Históricas y Patrimonio.”</w:t>
      </w:r>
      <w:r w:rsidR="0068200F" w:rsidRPr="00431CBB">
        <w:rPr>
          <w:rFonts w:ascii="Palatino Linotype" w:hAnsi="Palatino Linotype" w:cs="Times New Roman"/>
          <w:i/>
          <w:iCs/>
          <w:sz w:val="24"/>
          <w:szCs w:val="24"/>
        </w:rPr>
        <w:t>.</w:t>
      </w:r>
    </w:p>
    <w:p w14:paraId="5D120991" w14:textId="3F1D3917" w:rsidR="0086248E" w:rsidRPr="00431CBB" w:rsidRDefault="0086248E" w:rsidP="00C76DC4">
      <w:pPr>
        <w:autoSpaceDE w:val="0"/>
        <w:autoSpaceDN w:val="0"/>
        <w:adjustRightInd w:val="0"/>
        <w:spacing w:before="240" w:after="0" w:line="240" w:lineRule="auto"/>
        <w:jc w:val="both"/>
        <w:rPr>
          <w:rFonts w:ascii="Palatino Linotype" w:hAnsi="Palatino Linotype" w:cs="Times New Roman"/>
          <w:sz w:val="24"/>
          <w:szCs w:val="24"/>
        </w:rPr>
      </w:pPr>
      <w:r w:rsidRPr="00431CBB">
        <w:rPr>
          <w:rFonts w:ascii="Palatino Linotype" w:hAnsi="Palatino Linotype" w:cs="Times New Roman"/>
          <w:b/>
          <w:iCs/>
          <w:sz w:val="24"/>
          <w:szCs w:val="24"/>
        </w:rPr>
        <w:t>2.41.-</w:t>
      </w:r>
      <w:r w:rsidRPr="00431CBB">
        <w:rPr>
          <w:rFonts w:ascii="Palatino Linotype" w:hAnsi="Palatino Linotype" w:cs="Times New Roman"/>
          <w:iCs/>
          <w:sz w:val="24"/>
          <w:szCs w:val="24"/>
        </w:rPr>
        <w:t xml:space="preserve"> </w:t>
      </w:r>
      <w:r w:rsidRPr="00431CBB">
        <w:rPr>
          <w:rFonts w:ascii="Palatino Linotype" w:hAnsi="Palatino Linotype" w:cs="Times New Roman"/>
          <w:sz w:val="24"/>
          <w:szCs w:val="24"/>
        </w:rPr>
        <w:t>La</w:t>
      </w:r>
      <w:r w:rsidRPr="00431CBB">
        <w:rPr>
          <w:rFonts w:ascii="Palatino Linotype" w:hAnsi="Palatino Linotype" w:cs="Times New Roman"/>
          <w:sz w:val="24"/>
          <w:szCs w:val="24"/>
        </w:rPr>
        <w:t xml:space="preserve"> Comisión de Áreas Históri</w:t>
      </w:r>
      <w:r w:rsidRPr="00431CBB">
        <w:rPr>
          <w:rFonts w:ascii="Palatino Linotype" w:hAnsi="Palatino Linotype" w:cs="Times New Roman"/>
          <w:sz w:val="24"/>
          <w:szCs w:val="24"/>
        </w:rPr>
        <w:t xml:space="preserve">cas y Patrimonio, </w:t>
      </w:r>
      <w:r w:rsidRPr="00431CBB">
        <w:rPr>
          <w:rFonts w:ascii="Palatino Linotype" w:hAnsi="Palatino Linotype" w:cs="Times New Roman"/>
          <w:sz w:val="24"/>
          <w:szCs w:val="24"/>
        </w:rPr>
        <w:t>en sesió</w:t>
      </w:r>
      <w:r w:rsidRPr="00431CBB">
        <w:rPr>
          <w:rFonts w:ascii="Palatino Linotype" w:hAnsi="Palatino Linotype" w:cs="Times New Roman"/>
          <w:sz w:val="24"/>
          <w:szCs w:val="24"/>
        </w:rPr>
        <w:t xml:space="preserve">n ordinaria, No. 011, llevada a </w:t>
      </w:r>
      <w:r w:rsidRPr="00431CBB">
        <w:rPr>
          <w:rFonts w:ascii="Palatino Linotype" w:hAnsi="Palatino Linotype" w:cs="Times New Roman"/>
          <w:sz w:val="24"/>
          <w:szCs w:val="24"/>
        </w:rPr>
        <w:t xml:space="preserve">cabo el jueves, </w:t>
      </w:r>
      <w:r w:rsidRPr="00431CBB">
        <w:rPr>
          <w:rFonts w:ascii="Palatino Linotype" w:hAnsi="Palatino Linotype" w:cs="Times New Roman"/>
          <w:sz w:val="24"/>
          <w:szCs w:val="24"/>
        </w:rPr>
        <w:t>11 de enero de 2024, resolvió</w:t>
      </w:r>
      <w:r w:rsidRPr="00431CBB">
        <w:rPr>
          <w:rFonts w:ascii="Palatino Linotype" w:hAnsi="Palatino Linotype" w:cs="Times New Roman"/>
          <w:b/>
          <w:bCs/>
          <w:sz w:val="24"/>
          <w:szCs w:val="24"/>
        </w:rPr>
        <w:t>:</w:t>
      </w:r>
      <w:r w:rsidRPr="00431CBB">
        <w:rPr>
          <w:rFonts w:ascii="Palatino Linotype" w:hAnsi="Palatino Linotype" w:cs="Times New Roman"/>
          <w:sz w:val="24"/>
          <w:szCs w:val="24"/>
        </w:rPr>
        <w:t xml:space="preserve"> “</w:t>
      </w:r>
      <w:r w:rsidRPr="00431CBB">
        <w:rPr>
          <w:rFonts w:ascii="Palatino Linotype" w:hAnsi="Palatino Linotype" w:cs="Times New Roman"/>
          <w:i/>
          <w:iCs/>
          <w:sz w:val="24"/>
          <w:szCs w:val="24"/>
        </w:rPr>
        <w:t>Solicitar a Secretaria General de Concejo Metropolitano la elaboración del informe del</w:t>
      </w:r>
      <w:r w:rsidRPr="00431CBB">
        <w:rPr>
          <w:rFonts w:ascii="Palatino Linotype" w:hAnsi="Palatino Linotype" w:cs="Times New Roman"/>
          <w:sz w:val="24"/>
          <w:szCs w:val="24"/>
        </w:rPr>
        <w:t xml:space="preserve"> </w:t>
      </w:r>
      <w:r w:rsidRPr="00431CBB">
        <w:rPr>
          <w:rFonts w:ascii="Palatino Linotype" w:hAnsi="Palatino Linotype" w:cs="Times New Roman"/>
          <w:i/>
          <w:iCs/>
          <w:sz w:val="24"/>
          <w:szCs w:val="24"/>
        </w:rPr>
        <w:t>“Proy</w:t>
      </w:r>
      <w:r w:rsidRPr="00431CBB">
        <w:rPr>
          <w:rFonts w:ascii="Palatino Linotype" w:hAnsi="Palatino Linotype" w:cs="Times New Roman"/>
          <w:i/>
          <w:iCs/>
          <w:sz w:val="24"/>
          <w:szCs w:val="24"/>
        </w:rPr>
        <w:t xml:space="preserve">ecto de Ordenanza Metropolitana </w:t>
      </w:r>
      <w:r w:rsidRPr="00431CBB">
        <w:rPr>
          <w:rFonts w:ascii="Palatino Linotype" w:hAnsi="Palatino Linotype" w:cs="Times New Roman"/>
          <w:i/>
          <w:iCs/>
          <w:sz w:val="24"/>
          <w:szCs w:val="24"/>
        </w:rPr>
        <w:t>de Bienes Inmuebles Inventariados o de Interés</w:t>
      </w:r>
      <w:r w:rsidRPr="00431CBB">
        <w:rPr>
          <w:rFonts w:ascii="Palatino Linotype" w:hAnsi="Palatino Linotype" w:cs="Times New Roman"/>
          <w:sz w:val="24"/>
          <w:szCs w:val="24"/>
        </w:rPr>
        <w:t xml:space="preserve"> </w:t>
      </w:r>
      <w:r w:rsidRPr="00431CBB">
        <w:rPr>
          <w:rFonts w:ascii="Palatino Linotype" w:hAnsi="Palatino Linotype" w:cs="Times New Roman"/>
          <w:i/>
          <w:iCs/>
          <w:sz w:val="24"/>
          <w:szCs w:val="24"/>
        </w:rPr>
        <w:t xml:space="preserve">Patrimonial, Espacio Público, Conjuntos, </w:t>
      </w:r>
      <w:r w:rsidRPr="00431CBB">
        <w:rPr>
          <w:rFonts w:ascii="Palatino Linotype" w:hAnsi="Palatino Linotype" w:cs="Times New Roman"/>
          <w:i/>
          <w:iCs/>
          <w:sz w:val="24"/>
          <w:szCs w:val="24"/>
        </w:rPr>
        <w:t xml:space="preserve">Áreas </w:t>
      </w:r>
      <w:r w:rsidRPr="00431CBB">
        <w:rPr>
          <w:rFonts w:ascii="Palatino Linotype" w:hAnsi="Palatino Linotype" w:cs="Times New Roman"/>
          <w:i/>
          <w:iCs/>
          <w:sz w:val="24"/>
          <w:szCs w:val="24"/>
        </w:rPr>
        <w:t>Históricas y Áreas Patrimoniales” de la</w:t>
      </w:r>
      <w:r w:rsidRPr="00431CBB">
        <w:rPr>
          <w:rFonts w:ascii="Palatino Linotype" w:hAnsi="Palatino Linotype" w:cs="Times New Roman"/>
          <w:sz w:val="24"/>
          <w:szCs w:val="24"/>
        </w:rPr>
        <w:t xml:space="preserve"> </w:t>
      </w:r>
      <w:r w:rsidRPr="00431CBB">
        <w:rPr>
          <w:rFonts w:ascii="Palatino Linotype" w:hAnsi="Palatino Linotype" w:cs="Times New Roman"/>
          <w:i/>
          <w:iCs/>
          <w:sz w:val="24"/>
          <w:szCs w:val="24"/>
        </w:rPr>
        <w:t>Comisión de Áreas Hi</w:t>
      </w:r>
      <w:r w:rsidRPr="00431CBB">
        <w:rPr>
          <w:rFonts w:ascii="Palatino Linotype" w:hAnsi="Palatino Linotype" w:cs="Times New Roman"/>
          <w:i/>
          <w:iCs/>
          <w:sz w:val="24"/>
          <w:szCs w:val="24"/>
        </w:rPr>
        <w:t xml:space="preserve">stóricas y Patrimonio, para que </w:t>
      </w:r>
      <w:r w:rsidRPr="00431CBB">
        <w:rPr>
          <w:rFonts w:ascii="Palatino Linotype" w:hAnsi="Palatino Linotype" w:cs="Times New Roman"/>
          <w:i/>
          <w:iCs/>
          <w:sz w:val="24"/>
          <w:szCs w:val="24"/>
        </w:rPr>
        <w:t>sea tratado en el Concejo</w:t>
      </w:r>
      <w:r w:rsidRPr="00431CBB">
        <w:rPr>
          <w:rFonts w:ascii="Palatino Linotype" w:hAnsi="Palatino Linotype" w:cs="Times New Roman"/>
          <w:sz w:val="24"/>
          <w:szCs w:val="24"/>
        </w:rPr>
        <w:t xml:space="preserve"> </w:t>
      </w:r>
      <w:r w:rsidRPr="00431CBB">
        <w:rPr>
          <w:rFonts w:ascii="Palatino Linotype" w:hAnsi="Palatino Linotype" w:cs="Times New Roman"/>
          <w:i/>
          <w:iCs/>
          <w:sz w:val="24"/>
          <w:szCs w:val="24"/>
        </w:rPr>
        <w:t>Metropolitano de Quito en primer debate.</w:t>
      </w:r>
      <w:r w:rsidRPr="00431CBB">
        <w:rPr>
          <w:rFonts w:ascii="Palatino Linotype" w:hAnsi="Palatino Linotype" w:cs="Times New Roman"/>
          <w:i/>
          <w:iCs/>
          <w:sz w:val="24"/>
          <w:szCs w:val="24"/>
        </w:rPr>
        <w:t>”</w:t>
      </w:r>
    </w:p>
    <w:p w14:paraId="033051CB" w14:textId="4F8AF75D" w:rsidR="00087A38" w:rsidRPr="00431CBB" w:rsidRDefault="00C76DC4" w:rsidP="00682205">
      <w:pPr>
        <w:autoSpaceDE w:val="0"/>
        <w:autoSpaceDN w:val="0"/>
        <w:adjustRightInd w:val="0"/>
        <w:spacing w:before="240" w:after="0" w:line="240" w:lineRule="auto"/>
        <w:jc w:val="both"/>
        <w:rPr>
          <w:rFonts w:ascii="Palatino Linotype" w:hAnsi="Palatino Linotype" w:cs="Times New Roman"/>
          <w:sz w:val="24"/>
          <w:szCs w:val="24"/>
        </w:rPr>
      </w:pPr>
      <w:r w:rsidRPr="00431CBB">
        <w:rPr>
          <w:rFonts w:ascii="Palatino Linotype" w:hAnsi="Palatino Linotype" w:cs="Times New Roman"/>
          <w:b/>
          <w:sz w:val="24"/>
          <w:szCs w:val="24"/>
        </w:rPr>
        <w:t>2.42</w:t>
      </w:r>
      <w:r w:rsidR="00682205" w:rsidRPr="00431CBB">
        <w:rPr>
          <w:rFonts w:ascii="Palatino Linotype" w:hAnsi="Palatino Linotype" w:cs="Times New Roman"/>
          <w:b/>
          <w:sz w:val="24"/>
          <w:szCs w:val="24"/>
        </w:rPr>
        <w:t>.-</w:t>
      </w:r>
      <w:r w:rsidR="00682205" w:rsidRPr="00431CBB">
        <w:rPr>
          <w:rFonts w:ascii="Palatino Linotype" w:hAnsi="Palatino Linotype" w:cs="Times New Roman"/>
          <w:sz w:val="24"/>
          <w:szCs w:val="24"/>
        </w:rPr>
        <w:t xml:space="preserve"> Mediante </w:t>
      </w:r>
      <w:r w:rsidR="00682205" w:rsidRPr="00431CBB">
        <w:rPr>
          <w:rFonts w:ascii="Palatino Linotype" w:hAnsi="Palatino Linotype" w:cs="Times New Roman"/>
          <w:bCs/>
          <w:sz w:val="24"/>
          <w:szCs w:val="24"/>
        </w:rPr>
        <w:t xml:space="preserve">Oficio Nro. GADDMQ-DC-UJEF-2024-0025-O de 16 de enero de 2024 suscrito por el concejal Emilio Fernando Uzcátegui Jiménez remite </w:t>
      </w:r>
      <w:r w:rsidR="00682205" w:rsidRPr="00431CBB">
        <w:rPr>
          <w:rFonts w:ascii="Palatino Linotype" w:hAnsi="Palatino Linotype" w:cs="Times New Roman"/>
          <w:sz w:val="24"/>
          <w:szCs w:val="24"/>
        </w:rPr>
        <w:t>el Oficio Nro.</w:t>
      </w:r>
      <w:r w:rsidR="00682205" w:rsidRPr="00431CBB">
        <w:rPr>
          <w:rFonts w:ascii="Palatino Linotype" w:hAnsi="Palatino Linotype" w:cs="Times New Roman"/>
          <w:i/>
          <w:iCs/>
          <w:sz w:val="24"/>
          <w:szCs w:val="24"/>
        </w:rPr>
        <w:t xml:space="preserve"> </w:t>
      </w:r>
      <w:r w:rsidR="00682205" w:rsidRPr="00431CBB">
        <w:rPr>
          <w:rFonts w:ascii="Palatino Linotype" w:hAnsi="Palatino Linotype" w:cs="Times New Roman"/>
          <w:sz w:val="24"/>
          <w:szCs w:val="24"/>
        </w:rPr>
        <w:t xml:space="preserve">GADDMQ-SHOT-2024-0067-O al cual se anexa el documento final del proyecto </w:t>
      </w:r>
      <w:r w:rsidR="0086248E" w:rsidRPr="00431CBB">
        <w:rPr>
          <w:rFonts w:ascii="Palatino Linotype" w:hAnsi="Palatino Linotype" w:cs="Times New Roman"/>
          <w:sz w:val="24"/>
          <w:szCs w:val="24"/>
        </w:rPr>
        <w:t xml:space="preserve">de </w:t>
      </w:r>
      <w:r w:rsidR="00682205" w:rsidRPr="00431CBB">
        <w:rPr>
          <w:rFonts w:ascii="Palatino Linotype" w:hAnsi="Palatino Linotype" w:cs="Times New Roman"/>
          <w:sz w:val="24"/>
          <w:szCs w:val="24"/>
        </w:rPr>
        <w:t>“Ordenanza</w:t>
      </w:r>
      <w:r w:rsidR="00682205" w:rsidRPr="00431CBB">
        <w:rPr>
          <w:rFonts w:ascii="Palatino Linotype" w:hAnsi="Palatino Linotype" w:cs="Times New Roman"/>
          <w:i/>
          <w:iCs/>
          <w:sz w:val="24"/>
          <w:szCs w:val="24"/>
        </w:rPr>
        <w:t xml:space="preserve"> </w:t>
      </w:r>
      <w:r w:rsidR="00682205" w:rsidRPr="00431CBB">
        <w:rPr>
          <w:rFonts w:ascii="Palatino Linotype" w:hAnsi="Palatino Linotype" w:cs="Times New Roman"/>
          <w:sz w:val="24"/>
          <w:szCs w:val="24"/>
        </w:rPr>
        <w:t>Metropolitana de Bienes Inmuebles Inventariados o de Interés Patrimonial, Espacio</w:t>
      </w:r>
      <w:r w:rsidR="00682205" w:rsidRPr="00431CBB">
        <w:rPr>
          <w:rFonts w:ascii="Palatino Linotype" w:hAnsi="Palatino Linotype" w:cs="Times New Roman"/>
          <w:i/>
          <w:iCs/>
          <w:sz w:val="24"/>
          <w:szCs w:val="24"/>
        </w:rPr>
        <w:t xml:space="preserve"> </w:t>
      </w:r>
      <w:r w:rsidR="00682205" w:rsidRPr="00431CBB">
        <w:rPr>
          <w:rFonts w:ascii="Palatino Linotype" w:hAnsi="Palatino Linotype" w:cs="Times New Roman"/>
          <w:sz w:val="24"/>
          <w:szCs w:val="24"/>
        </w:rPr>
        <w:t>Público, Conjuntos, Áreas Históricas y Áreas Patrimoniales".</w:t>
      </w:r>
    </w:p>
    <w:p w14:paraId="5E8F25D3" w14:textId="77777777" w:rsidR="00610054" w:rsidRPr="008A4EEA" w:rsidRDefault="00610054" w:rsidP="00840921">
      <w:pPr>
        <w:pStyle w:val="Prrafodelista"/>
        <w:numPr>
          <w:ilvl w:val="0"/>
          <w:numId w:val="1"/>
        </w:numPr>
        <w:spacing w:line="276" w:lineRule="auto"/>
        <w:jc w:val="both"/>
        <w:rPr>
          <w:rFonts w:ascii="Palatino Linotype" w:hAnsi="Palatino Linotype"/>
          <w:b/>
          <w:sz w:val="24"/>
          <w:szCs w:val="24"/>
        </w:rPr>
      </w:pPr>
      <w:r w:rsidRPr="008A4EEA">
        <w:rPr>
          <w:rFonts w:ascii="Palatino Linotype" w:hAnsi="Palatino Linotype"/>
          <w:b/>
          <w:sz w:val="24"/>
          <w:szCs w:val="24"/>
        </w:rPr>
        <w:t>BASE NORMATIVA:</w:t>
      </w:r>
    </w:p>
    <w:p w14:paraId="34AAF16F" w14:textId="77777777" w:rsidR="00AA336E" w:rsidRPr="008A4EEA" w:rsidRDefault="00AA336E" w:rsidP="00840921">
      <w:pPr>
        <w:spacing w:line="276" w:lineRule="auto"/>
        <w:jc w:val="both"/>
        <w:rPr>
          <w:rFonts w:ascii="Palatino Linotype" w:hAnsi="Palatino Linotype"/>
          <w:b/>
          <w:sz w:val="24"/>
          <w:szCs w:val="24"/>
        </w:rPr>
      </w:pPr>
      <w:r w:rsidRPr="008A4EEA">
        <w:rPr>
          <w:rFonts w:ascii="Palatino Linotype" w:hAnsi="Palatino Linotype"/>
          <w:b/>
          <w:sz w:val="24"/>
          <w:szCs w:val="24"/>
        </w:rPr>
        <w:t>La Constituc</w:t>
      </w:r>
      <w:r w:rsidR="005103DA">
        <w:rPr>
          <w:rFonts w:ascii="Palatino Linotype" w:hAnsi="Palatino Linotype"/>
          <w:b/>
          <w:sz w:val="24"/>
          <w:szCs w:val="24"/>
        </w:rPr>
        <w:t>ión de la República del Ecuador</w:t>
      </w:r>
      <w:r w:rsidRPr="008A4EEA">
        <w:rPr>
          <w:rFonts w:ascii="Palatino Linotype" w:hAnsi="Palatino Linotype"/>
          <w:b/>
          <w:sz w:val="24"/>
          <w:szCs w:val="24"/>
        </w:rPr>
        <w:t xml:space="preserve"> dispone:  </w:t>
      </w:r>
    </w:p>
    <w:p w14:paraId="1CFD0ABD" w14:textId="77777777" w:rsidR="00AC28D8" w:rsidRPr="001B0AD3" w:rsidRDefault="00AC28D8" w:rsidP="00AC28D8">
      <w:pPr>
        <w:spacing w:before="240" w:after="0" w:line="240" w:lineRule="auto"/>
        <w:jc w:val="both"/>
        <w:rPr>
          <w:rFonts w:ascii="Palatino Linotype" w:hAnsi="Palatino Linotype"/>
          <w:i/>
          <w:sz w:val="24"/>
        </w:rPr>
      </w:pPr>
      <w:r w:rsidRPr="001B0AD3">
        <w:rPr>
          <w:rFonts w:ascii="Palatino Linotype" w:hAnsi="Palatino Linotype"/>
          <w:b/>
          <w:i/>
          <w:sz w:val="24"/>
        </w:rPr>
        <w:t xml:space="preserve">“Art. 3.- </w:t>
      </w:r>
      <w:r w:rsidRPr="001B0AD3">
        <w:rPr>
          <w:rFonts w:ascii="Palatino Linotype" w:hAnsi="Palatino Linotype"/>
          <w:i/>
          <w:sz w:val="24"/>
        </w:rPr>
        <w:t>Son deberes primordiales del Estado: (...) 7. Proteger el patrimonio natural y cultural del país. (...) 8. Garantizar a sus habitantes el derecho a una cultura de paz, a la seguridad integral y a vivir en una sociedad democrática y libre de corrupción.”</w:t>
      </w:r>
    </w:p>
    <w:p w14:paraId="3291BF37" w14:textId="77777777" w:rsidR="00AC28D8" w:rsidRPr="001B0AD3" w:rsidRDefault="00AC28D8" w:rsidP="00AC28D8">
      <w:pPr>
        <w:autoSpaceDE w:val="0"/>
        <w:autoSpaceDN w:val="0"/>
        <w:adjustRightInd w:val="0"/>
        <w:spacing w:after="0" w:line="240" w:lineRule="auto"/>
        <w:jc w:val="both"/>
        <w:rPr>
          <w:rFonts w:ascii="Palatino Linotype" w:hAnsi="Palatino Linotype"/>
          <w:i/>
          <w:sz w:val="24"/>
        </w:rPr>
      </w:pPr>
    </w:p>
    <w:p w14:paraId="1C61708F" w14:textId="77777777" w:rsidR="00AC28D8" w:rsidRPr="001B0AD3" w:rsidRDefault="00AC28D8" w:rsidP="00AC28D8">
      <w:pPr>
        <w:autoSpaceDE w:val="0"/>
        <w:autoSpaceDN w:val="0"/>
        <w:adjustRightInd w:val="0"/>
        <w:spacing w:after="0" w:line="240" w:lineRule="auto"/>
        <w:jc w:val="both"/>
        <w:rPr>
          <w:rFonts w:ascii="Palatino Linotype" w:hAnsi="Palatino Linotype" w:cs="CourierNewNegrita"/>
          <w:i/>
          <w:sz w:val="24"/>
        </w:rPr>
      </w:pPr>
      <w:r w:rsidRPr="001B0AD3">
        <w:rPr>
          <w:rFonts w:ascii="Palatino Linotype" w:hAnsi="Palatino Linotype" w:cs="CourierNewNegrita"/>
          <w:b/>
          <w:i/>
          <w:sz w:val="24"/>
        </w:rPr>
        <w:t xml:space="preserve"> “Art. 83.- </w:t>
      </w:r>
      <w:r w:rsidRPr="001B0AD3">
        <w:rPr>
          <w:rFonts w:ascii="Palatino Linotype" w:hAnsi="Palatino Linotype" w:cs="CourierNewNegrita"/>
          <w:i/>
          <w:sz w:val="24"/>
        </w:rPr>
        <w:t>Son deberes y responsabilidades de las ecuatorianas y los ecuatorianos, sin perjuicio de otros previstos en la Constitución y la ley: (...) 13. Conservar el patrimonio cultural y natural del país, y cuidar y mantener los bienes públicos.”</w:t>
      </w:r>
    </w:p>
    <w:p w14:paraId="6127CDAD" w14:textId="77777777" w:rsidR="00AC28D8" w:rsidRPr="001B0AD3" w:rsidRDefault="00AC28D8" w:rsidP="00AC28D8">
      <w:pPr>
        <w:autoSpaceDE w:val="0"/>
        <w:autoSpaceDN w:val="0"/>
        <w:adjustRightInd w:val="0"/>
        <w:spacing w:after="0" w:line="240" w:lineRule="auto"/>
        <w:jc w:val="both"/>
        <w:rPr>
          <w:rFonts w:ascii="Palatino Linotype" w:hAnsi="Palatino Linotype" w:cs="CourierNewNegrita"/>
          <w:i/>
          <w:sz w:val="24"/>
        </w:rPr>
      </w:pPr>
    </w:p>
    <w:p w14:paraId="4F0A5ABC" w14:textId="77777777" w:rsidR="00AC28D8" w:rsidRPr="001B0AD3" w:rsidRDefault="00AC28D8" w:rsidP="00AC28D8">
      <w:pPr>
        <w:autoSpaceDE w:val="0"/>
        <w:autoSpaceDN w:val="0"/>
        <w:adjustRightInd w:val="0"/>
        <w:spacing w:before="240" w:after="0" w:line="240" w:lineRule="auto"/>
        <w:jc w:val="both"/>
        <w:rPr>
          <w:rFonts w:ascii="Palatino Linotype" w:hAnsi="Palatino Linotype" w:cs="CourierNewNegrita"/>
          <w:i/>
          <w:sz w:val="24"/>
        </w:rPr>
      </w:pPr>
      <w:r w:rsidRPr="001B0AD3">
        <w:rPr>
          <w:rFonts w:ascii="Palatino Linotype" w:hAnsi="Palatino Linotype" w:cs="CourierNewNegrita"/>
          <w:b/>
          <w:i/>
          <w:sz w:val="24"/>
        </w:rPr>
        <w:t>“Art. 226.-</w:t>
      </w:r>
      <w:r w:rsidRPr="001B0AD3">
        <w:rPr>
          <w:rFonts w:ascii="Palatino Linotype" w:hAnsi="Palatino Linotype" w:cs="CourierNewNegrita"/>
          <w:i/>
          <w:sz w:val="24"/>
        </w:rPr>
        <w:t xml:space="preserv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5B47C5EC" w14:textId="77777777" w:rsidR="00AC28D8" w:rsidRPr="001B0AD3" w:rsidRDefault="00AC28D8" w:rsidP="00AC28D8">
      <w:pPr>
        <w:autoSpaceDE w:val="0"/>
        <w:autoSpaceDN w:val="0"/>
        <w:adjustRightInd w:val="0"/>
        <w:spacing w:before="240" w:after="0" w:line="240" w:lineRule="auto"/>
        <w:jc w:val="both"/>
        <w:rPr>
          <w:rFonts w:ascii="Palatino Linotype" w:hAnsi="Palatino Linotype" w:cs="CourierNewNegrita"/>
          <w:i/>
          <w:sz w:val="24"/>
        </w:rPr>
      </w:pPr>
      <w:r w:rsidRPr="001B0AD3">
        <w:rPr>
          <w:rFonts w:ascii="Palatino Linotype" w:hAnsi="Palatino Linotype"/>
          <w:sz w:val="24"/>
        </w:rPr>
        <w:t xml:space="preserve">El artículo </w:t>
      </w:r>
      <w:r w:rsidRPr="001B0AD3">
        <w:rPr>
          <w:rFonts w:ascii="Palatino Linotype" w:hAnsi="Palatino Linotype"/>
          <w:b/>
          <w:sz w:val="24"/>
        </w:rPr>
        <w:t>240</w:t>
      </w:r>
      <w:r w:rsidRPr="001B0AD3">
        <w:rPr>
          <w:rFonts w:ascii="Palatino Linotype" w:hAnsi="Palatino Linotype"/>
          <w:sz w:val="24"/>
        </w:rPr>
        <w:t xml:space="preserve"> señala: “</w:t>
      </w:r>
      <w:r w:rsidRPr="001B0AD3">
        <w:rPr>
          <w:rFonts w:ascii="Palatino Linotype" w:hAnsi="Palatino Linotype"/>
          <w:i/>
          <w:iCs/>
          <w:sz w:val="24"/>
        </w:rPr>
        <w:t>Los gobiernos autónomos descentralizados de las regiones, distritos metropolitanos, provincias y cantones tendrán facultades legislativas en el ámbito de sus competencias y jurisdicciones territoriales. (…) Todos los gobiernos autónomos descentralizados ejercerán facultades ejecutivas en el ámbito de sus competencias y jurisdicciones territoriales</w:t>
      </w:r>
      <w:r w:rsidRPr="001B0AD3">
        <w:rPr>
          <w:rFonts w:ascii="Palatino Linotype" w:hAnsi="Palatino Linotype"/>
          <w:sz w:val="24"/>
        </w:rPr>
        <w:t>.”;</w:t>
      </w:r>
    </w:p>
    <w:p w14:paraId="6B80D097" w14:textId="77777777" w:rsidR="00AC28D8" w:rsidRPr="001B0AD3" w:rsidRDefault="00AC28D8" w:rsidP="00AC28D8">
      <w:pPr>
        <w:autoSpaceDE w:val="0"/>
        <w:autoSpaceDN w:val="0"/>
        <w:adjustRightInd w:val="0"/>
        <w:spacing w:before="240" w:after="0" w:line="240" w:lineRule="auto"/>
        <w:jc w:val="both"/>
        <w:rPr>
          <w:rFonts w:ascii="Palatino Linotype" w:hAnsi="Palatino Linotype" w:cs="CourierNewNegrita"/>
          <w:i/>
          <w:sz w:val="24"/>
        </w:rPr>
      </w:pPr>
      <w:r w:rsidRPr="001B0AD3">
        <w:rPr>
          <w:rFonts w:ascii="Palatino Linotype" w:hAnsi="Palatino Linotype" w:cs="CourierNewNegrita"/>
          <w:b/>
          <w:i/>
          <w:sz w:val="24"/>
        </w:rPr>
        <w:t>“Art. 264.-</w:t>
      </w:r>
      <w:r w:rsidRPr="001B0AD3">
        <w:rPr>
          <w:rFonts w:ascii="Palatino Linotype" w:hAnsi="Palatino Linotype" w:cs="CourierNewNegrita"/>
          <w:i/>
          <w:sz w:val="24"/>
        </w:rPr>
        <w:t xml:space="preserve"> Los gobiernos municipales tendrán las siguientes competencias exclusivas sin perjuicio de otras que determine la ley: (...) 2. Ejercer el control sobre el uso y ocupación del suelo en el cantón (...) 8. Preservar, mantener y difundir el patrimonio arquitectónico, cultural y natural del cantón y construir los espacios públicos para estos fines.”</w:t>
      </w:r>
    </w:p>
    <w:p w14:paraId="47CF133C" w14:textId="77777777" w:rsidR="00AC28D8" w:rsidRPr="001B0AD3" w:rsidRDefault="00AC28D8" w:rsidP="00AC28D8">
      <w:pPr>
        <w:autoSpaceDE w:val="0"/>
        <w:autoSpaceDN w:val="0"/>
        <w:adjustRightInd w:val="0"/>
        <w:spacing w:before="240" w:after="0" w:line="240" w:lineRule="auto"/>
        <w:ind w:right="-1"/>
        <w:jc w:val="both"/>
        <w:rPr>
          <w:rFonts w:ascii="Palatino Linotype" w:hAnsi="Palatino Linotype" w:cs="CourierNewNormal"/>
          <w:i/>
          <w:sz w:val="24"/>
        </w:rPr>
      </w:pPr>
      <w:r w:rsidRPr="001B0AD3">
        <w:rPr>
          <w:rFonts w:ascii="Palatino Linotype" w:hAnsi="Palatino Linotype" w:cs="CourierNewNormal"/>
          <w:i/>
          <w:sz w:val="24"/>
        </w:rPr>
        <w:t>“</w:t>
      </w:r>
      <w:r w:rsidRPr="001B0AD3">
        <w:rPr>
          <w:rFonts w:ascii="Palatino Linotype" w:hAnsi="Palatino Linotype" w:cs="CourierNewNormal"/>
          <w:b/>
          <w:i/>
          <w:sz w:val="24"/>
        </w:rPr>
        <w:t>Art. 266.-</w:t>
      </w:r>
      <w:r w:rsidRPr="001B0AD3">
        <w:rPr>
          <w:rFonts w:ascii="Palatino Linotype" w:hAnsi="Palatino Linotype" w:cs="CourierNewNormal"/>
          <w:i/>
          <w:sz w:val="24"/>
        </w:rPr>
        <w:t xml:space="preserv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E21D1AA" w14:textId="77777777" w:rsidR="00AC28D8" w:rsidRPr="001B0AD3" w:rsidRDefault="00AC28D8" w:rsidP="00AC28D8">
      <w:pPr>
        <w:autoSpaceDE w:val="0"/>
        <w:autoSpaceDN w:val="0"/>
        <w:adjustRightInd w:val="0"/>
        <w:spacing w:before="240" w:after="0" w:line="240" w:lineRule="auto"/>
        <w:jc w:val="both"/>
        <w:rPr>
          <w:rFonts w:ascii="Palatino Linotype" w:hAnsi="Palatino Linotype" w:cs="CourierNewNegrita"/>
          <w:i/>
          <w:sz w:val="24"/>
        </w:rPr>
      </w:pPr>
      <w:r w:rsidRPr="001B0AD3">
        <w:rPr>
          <w:rFonts w:ascii="Palatino Linotype" w:hAnsi="Palatino Linotype" w:cs="CourierNewNegrita"/>
          <w:b/>
          <w:i/>
          <w:sz w:val="24"/>
        </w:rPr>
        <w:t>“Art. 379.-</w:t>
      </w:r>
      <w:r w:rsidRPr="001B0AD3">
        <w:rPr>
          <w:rFonts w:ascii="Palatino Linotype" w:hAnsi="Palatino Linotype" w:cs="CourierNewNegrita"/>
          <w:i/>
          <w:sz w:val="24"/>
        </w:rPr>
        <w:t xml:space="preserve"> Son parte del patrimonio cultural tangible e intangible relevante para la memoria e identidad de las personas y colectivos, y objeto de salvaguarda del Estado, entre otros: (...) 2. Las edificaciones, espacios y conjuntos urbanos, monumentos, sitios naturales, caminos, jardines y paisajes que constituyan referentes de identidad para los pueblos o que tengan valor histórico, artístico, arqueológico, etnográfico o paleontológico.”</w:t>
      </w:r>
    </w:p>
    <w:p w14:paraId="2275640A" w14:textId="77777777" w:rsidR="00AA336E" w:rsidRPr="008A4EEA" w:rsidRDefault="00AA336E" w:rsidP="00AC28D8">
      <w:pPr>
        <w:autoSpaceDE w:val="0"/>
        <w:autoSpaceDN w:val="0"/>
        <w:adjustRightInd w:val="0"/>
        <w:spacing w:before="240" w:line="276" w:lineRule="auto"/>
        <w:jc w:val="both"/>
        <w:rPr>
          <w:rFonts w:ascii="Palatino Linotype" w:hAnsi="Palatino Linotype" w:cs="CourierNewNormal"/>
          <w:b/>
          <w:sz w:val="24"/>
          <w:szCs w:val="24"/>
        </w:rPr>
      </w:pPr>
      <w:r w:rsidRPr="008A4EEA">
        <w:rPr>
          <w:rFonts w:ascii="Palatino Linotype" w:hAnsi="Palatino Linotype" w:cs="CourierNewNormal"/>
          <w:b/>
          <w:sz w:val="24"/>
          <w:szCs w:val="24"/>
        </w:rPr>
        <w:t>El Código Orgánico de Organización Territorial, Autonom</w:t>
      </w:r>
      <w:r w:rsidR="005103DA">
        <w:rPr>
          <w:rFonts w:ascii="Palatino Linotype" w:hAnsi="Palatino Linotype" w:cs="CourierNewNormal"/>
          <w:b/>
          <w:sz w:val="24"/>
          <w:szCs w:val="24"/>
        </w:rPr>
        <w:t>ía y Descentralización (COOTAD)</w:t>
      </w:r>
      <w:r w:rsidRPr="008A4EEA">
        <w:rPr>
          <w:rFonts w:ascii="Palatino Linotype" w:hAnsi="Palatino Linotype" w:cs="CourierNewNormal"/>
          <w:b/>
          <w:sz w:val="24"/>
          <w:szCs w:val="24"/>
        </w:rPr>
        <w:t xml:space="preserve"> señala: </w:t>
      </w:r>
    </w:p>
    <w:p w14:paraId="0C8BA216" w14:textId="77777777" w:rsidR="00AC28D8" w:rsidRPr="001B0AD3" w:rsidRDefault="00AC28D8" w:rsidP="00AC28D8">
      <w:pPr>
        <w:spacing w:after="0" w:line="240" w:lineRule="auto"/>
        <w:jc w:val="both"/>
        <w:rPr>
          <w:rFonts w:ascii="Palatino Linotype" w:hAnsi="Palatino Linotype"/>
          <w:i/>
          <w:sz w:val="24"/>
        </w:rPr>
      </w:pPr>
      <w:r w:rsidRPr="001B0AD3">
        <w:rPr>
          <w:rFonts w:ascii="Palatino Linotype" w:hAnsi="Palatino Linotype"/>
          <w:b/>
          <w:i/>
          <w:sz w:val="24"/>
        </w:rPr>
        <w:t xml:space="preserve">“Art. 4.- </w:t>
      </w:r>
      <w:r w:rsidRPr="001B0AD3">
        <w:rPr>
          <w:rFonts w:ascii="Palatino Linotype" w:hAnsi="Palatino Linotype"/>
          <w:i/>
          <w:sz w:val="24"/>
        </w:rPr>
        <w:t xml:space="preserve">Fines de los gobiernos autónomos descentralizados. - Dentro de sus respectivas circunscripciones territoriales son fines de los gobiernos autónomos descentralizados: (...) e) La protección y promoción de la diversidad cultural y el respeto a sus espacios de </w:t>
      </w:r>
      <w:r w:rsidRPr="001B0AD3">
        <w:rPr>
          <w:rFonts w:ascii="Palatino Linotype" w:hAnsi="Palatino Linotype"/>
          <w:i/>
          <w:sz w:val="24"/>
        </w:rPr>
        <w:lastRenderedPageBreak/>
        <w:t>generación e intercambio; la recuperación, preservación y desarrollo de la memoria social y el patrimonio cultural;”.</w:t>
      </w:r>
    </w:p>
    <w:p w14:paraId="63D5E049" w14:textId="77777777" w:rsidR="00AC28D8" w:rsidRDefault="00AC28D8" w:rsidP="006724BF">
      <w:pPr>
        <w:autoSpaceDE w:val="0"/>
        <w:autoSpaceDN w:val="0"/>
        <w:adjustRightInd w:val="0"/>
        <w:spacing w:after="0" w:line="240" w:lineRule="auto"/>
        <w:jc w:val="both"/>
        <w:rPr>
          <w:rFonts w:ascii="Palatino Linotype" w:hAnsi="Palatino Linotype" w:cs="CourierNewNegrita"/>
          <w:b/>
          <w:i/>
          <w:sz w:val="24"/>
          <w:szCs w:val="24"/>
        </w:rPr>
      </w:pPr>
    </w:p>
    <w:p w14:paraId="1F0A3680" w14:textId="77777777" w:rsidR="006724BF" w:rsidRPr="008A4EEA" w:rsidRDefault="006724BF" w:rsidP="006724BF">
      <w:pPr>
        <w:autoSpaceDE w:val="0"/>
        <w:autoSpaceDN w:val="0"/>
        <w:adjustRightInd w:val="0"/>
        <w:spacing w:after="0" w:line="240" w:lineRule="auto"/>
        <w:jc w:val="both"/>
        <w:rPr>
          <w:rFonts w:ascii="Palatino Linotype" w:hAnsi="Palatino Linotype" w:cs="Calibri"/>
          <w:i/>
          <w:color w:val="000000"/>
          <w:sz w:val="24"/>
          <w:szCs w:val="24"/>
        </w:rPr>
      </w:pPr>
      <w:r w:rsidRPr="008A4EEA">
        <w:rPr>
          <w:rFonts w:ascii="Palatino Linotype" w:hAnsi="Palatino Linotype" w:cs="CourierNewNegrita"/>
          <w:b/>
          <w:i/>
          <w:sz w:val="24"/>
          <w:szCs w:val="24"/>
        </w:rPr>
        <w:t>“</w:t>
      </w:r>
      <w:r w:rsidRPr="008A4EEA">
        <w:rPr>
          <w:rFonts w:ascii="Palatino Linotype" w:hAnsi="Palatino Linotype" w:cs="Calibri-Bold"/>
          <w:b/>
          <w:bCs/>
          <w:i/>
          <w:sz w:val="24"/>
          <w:szCs w:val="24"/>
        </w:rPr>
        <w:t xml:space="preserve">Art. 7.- </w:t>
      </w:r>
      <w:r w:rsidRPr="008A4EEA">
        <w:rPr>
          <w:rFonts w:ascii="Palatino Linotype" w:hAnsi="Palatino Linotype" w:cs="Calibri-Bold"/>
          <w:b/>
          <w:bCs/>
          <w:i/>
          <w:color w:val="000000"/>
          <w:sz w:val="24"/>
          <w:szCs w:val="24"/>
        </w:rPr>
        <w:t xml:space="preserve">Facultad normativa.- </w:t>
      </w:r>
      <w:r w:rsidRPr="008A4EEA">
        <w:rPr>
          <w:rFonts w:ascii="Palatino Linotype" w:hAnsi="Palatino Linotype" w:cs="Calibri"/>
          <w:i/>
          <w:color w:val="000000"/>
          <w:sz w:val="24"/>
          <w:szCs w:val="24"/>
        </w:rPr>
        <w:t xml:space="preserve">Para el pleno ejercicio de sus competencias y de las facultades que de manera concurrente podrán asumir, se reconoce a los consejos regionales y provinciales, concejos metropolitanos y municipales, la capacidad para dictar </w:t>
      </w:r>
      <w:r w:rsidRPr="008A4EEA">
        <w:rPr>
          <w:rFonts w:ascii="Palatino Linotype" w:hAnsi="Palatino Linotype" w:cs="Calibri"/>
          <w:i/>
          <w:sz w:val="24"/>
          <w:szCs w:val="24"/>
        </w:rPr>
        <w:t>normas de carácter general, a través de ordenanzas, acuerdos y resoluciones, aplicables</w:t>
      </w:r>
      <w:r w:rsidRPr="008A4EEA">
        <w:rPr>
          <w:rFonts w:ascii="Palatino Linotype" w:hAnsi="Palatino Linotype" w:cs="Calibri"/>
          <w:i/>
          <w:color w:val="000000"/>
          <w:sz w:val="24"/>
          <w:szCs w:val="24"/>
        </w:rPr>
        <w:t xml:space="preserve"> </w:t>
      </w:r>
      <w:r w:rsidRPr="008A4EEA">
        <w:rPr>
          <w:rFonts w:ascii="Palatino Linotype" w:hAnsi="Palatino Linotype" w:cs="Calibri"/>
          <w:i/>
          <w:sz w:val="24"/>
          <w:szCs w:val="24"/>
        </w:rPr>
        <w:t>dentro de su circunscripción territorial.</w:t>
      </w:r>
    </w:p>
    <w:p w14:paraId="65D98824" w14:textId="77777777" w:rsidR="006724BF" w:rsidRDefault="006724BF" w:rsidP="006724BF">
      <w:pPr>
        <w:autoSpaceDE w:val="0"/>
        <w:autoSpaceDN w:val="0"/>
        <w:adjustRightInd w:val="0"/>
        <w:spacing w:before="240" w:after="0" w:line="240" w:lineRule="auto"/>
        <w:jc w:val="both"/>
        <w:rPr>
          <w:rFonts w:ascii="Palatino Linotype" w:hAnsi="Palatino Linotype" w:cs="CourierNewNegrita"/>
          <w:b/>
          <w:i/>
          <w:sz w:val="24"/>
          <w:szCs w:val="24"/>
        </w:rPr>
      </w:pPr>
      <w:r w:rsidRPr="008A4EEA">
        <w:rPr>
          <w:rFonts w:ascii="Palatino Linotype" w:hAnsi="Palatino Linotype" w:cs="Calibri"/>
          <w:i/>
          <w:sz w:val="24"/>
          <w:szCs w:val="24"/>
        </w:rPr>
        <w:t>El ejercicio de esta facultad se circunscribirá al ámbito territorial y a las competencias de cada nivel de gobierno, y observará lo previsto en la Constitución y la Ley (…)</w:t>
      </w:r>
      <w:r w:rsidRPr="008A4EEA">
        <w:rPr>
          <w:rFonts w:ascii="Palatino Linotype" w:hAnsi="Palatino Linotype" w:cs="CourierNewNegrita"/>
          <w:b/>
          <w:i/>
          <w:sz w:val="24"/>
          <w:szCs w:val="24"/>
        </w:rPr>
        <w:t>”</w:t>
      </w:r>
    </w:p>
    <w:p w14:paraId="6548BD65" w14:textId="77777777" w:rsidR="00AC28D8" w:rsidRPr="001B0AD3" w:rsidRDefault="00AC28D8" w:rsidP="00AC28D8">
      <w:pPr>
        <w:pStyle w:val="Sinespaciado"/>
        <w:spacing w:before="240"/>
        <w:rPr>
          <w:rFonts w:ascii="Palatino Linotype" w:hAnsi="Palatino Linotype"/>
          <w:i/>
          <w:sz w:val="24"/>
        </w:rPr>
      </w:pPr>
      <w:r w:rsidRPr="001B0AD3">
        <w:rPr>
          <w:rFonts w:ascii="Palatino Linotype" w:hAnsi="Palatino Linotype"/>
          <w:b/>
          <w:i/>
          <w:sz w:val="24"/>
        </w:rPr>
        <w:t>“Art. 84.-</w:t>
      </w:r>
      <w:r w:rsidRPr="001B0AD3">
        <w:rPr>
          <w:rFonts w:ascii="Palatino Linotype" w:hAnsi="Palatino Linotype"/>
          <w:i/>
          <w:sz w:val="24"/>
        </w:rPr>
        <w:t xml:space="preserve"> Funciones. - Son funciones del gobierno del distrito autónomo metropolitano: (...) m) Regular y controlar el uso del espacio público metropolitano, y, de manera particular, el ejercicio de todo tipo de actividad que se desarrolle en él, la colocación de publicidad, redes o señalización;”.</w:t>
      </w:r>
    </w:p>
    <w:p w14:paraId="3296B03F" w14:textId="77777777" w:rsidR="00AC28D8" w:rsidRPr="001B0AD3" w:rsidRDefault="00AC28D8" w:rsidP="00AC28D8">
      <w:pPr>
        <w:spacing w:before="240" w:after="0" w:line="240" w:lineRule="auto"/>
        <w:jc w:val="both"/>
        <w:rPr>
          <w:rFonts w:ascii="Palatino Linotype" w:hAnsi="Palatino Linotype" w:cs="CourierNewNegrita"/>
          <w:i/>
          <w:sz w:val="24"/>
        </w:rPr>
      </w:pPr>
      <w:r w:rsidRPr="001B0AD3">
        <w:rPr>
          <w:rFonts w:ascii="Palatino Linotype" w:hAnsi="Palatino Linotype"/>
          <w:b/>
          <w:sz w:val="24"/>
        </w:rPr>
        <w:t xml:space="preserve">“Art. 87.- </w:t>
      </w:r>
      <w:r w:rsidRPr="001B0AD3">
        <w:rPr>
          <w:rFonts w:ascii="Palatino Linotype" w:hAnsi="Palatino Linotype" w:cs="CourierNewNegrita"/>
          <w:i/>
          <w:sz w:val="24"/>
        </w:rPr>
        <w:t>Atribuciones del Concejo Metropolitano. - Al concejo metropolitano le corresponde:</w:t>
      </w:r>
    </w:p>
    <w:p w14:paraId="59F43195" w14:textId="77777777" w:rsidR="00AC28D8" w:rsidRPr="001B0AD3" w:rsidRDefault="00AC28D8" w:rsidP="00AC28D8">
      <w:pPr>
        <w:spacing w:after="0" w:line="240" w:lineRule="auto"/>
        <w:jc w:val="both"/>
        <w:rPr>
          <w:rFonts w:ascii="Palatino Linotype" w:hAnsi="Palatino Linotype" w:cs="CourierNewNegrita"/>
          <w:i/>
          <w:sz w:val="24"/>
        </w:rPr>
      </w:pPr>
      <w:r w:rsidRPr="001B0AD3">
        <w:rPr>
          <w:rFonts w:ascii="Palatino Linotype" w:hAnsi="Palatino Linotype" w:cs="CourierNewNegrita"/>
          <w:i/>
          <w:sz w:val="24"/>
        </w:rPr>
        <w:t>(…) a) Ejercer la facultad normativa en las materias de competencia del gobierno autónomo descentralizado metropolitano, mediante la expedición de ordenanzas metropolitanas, acuerdos y resoluciones;”.</w:t>
      </w:r>
    </w:p>
    <w:p w14:paraId="081F1306" w14:textId="77777777" w:rsidR="00AA336E" w:rsidRPr="00E84803" w:rsidRDefault="00DB080E" w:rsidP="00DB080E">
      <w:pPr>
        <w:tabs>
          <w:tab w:val="left" w:pos="8080"/>
        </w:tabs>
        <w:autoSpaceDE w:val="0"/>
        <w:autoSpaceDN w:val="0"/>
        <w:adjustRightInd w:val="0"/>
        <w:spacing w:before="240" w:line="276" w:lineRule="auto"/>
        <w:ind w:right="447"/>
        <w:jc w:val="both"/>
        <w:rPr>
          <w:rFonts w:ascii="Palatino Linotype" w:hAnsi="Palatino Linotype" w:cs="CourierNewNormal"/>
          <w:b/>
          <w:i/>
          <w:sz w:val="24"/>
        </w:rPr>
      </w:pPr>
      <w:r w:rsidRPr="00E84803">
        <w:rPr>
          <w:rFonts w:ascii="Palatino Linotype" w:hAnsi="Palatino Linotype" w:cs="CourierNewNormal"/>
          <w:b/>
          <w:sz w:val="24"/>
        </w:rPr>
        <w:t>La Ordenanza Metropolitana Reformatoria al Código Municipal para el Distrito Metropolitano de Quito que regula la integración y el funcionamiento del Concejo del Gobierno Autónomo Descentralizado del Distrito Metropolitano de Quito y de las Comisiones</w:t>
      </w:r>
      <w:r w:rsidR="00AA336E" w:rsidRPr="00E84803">
        <w:rPr>
          <w:rFonts w:ascii="Palatino Linotype" w:hAnsi="Palatino Linotype" w:cs="CourierNewNormal"/>
          <w:b/>
          <w:sz w:val="24"/>
        </w:rPr>
        <w:t xml:space="preserve">, </w:t>
      </w:r>
      <w:r w:rsidRPr="00E84803">
        <w:rPr>
          <w:rFonts w:ascii="Palatino Linotype" w:hAnsi="Palatino Linotype" w:cs="CourierNewNormal"/>
          <w:b/>
          <w:sz w:val="24"/>
        </w:rPr>
        <w:t>No. 063-2023, señala</w:t>
      </w:r>
      <w:r w:rsidR="00AA336E" w:rsidRPr="00E84803">
        <w:rPr>
          <w:rFonts w:ascii="Palatino Linotype" w:hAnsi="Palatino Linotype" w:cs="CourierNewNormal"/>
          <w:b/>
          <w:i/>
          <w:sz w:val="24"/>
        </w:rPr>
        <w:t>:</w:t>
      </w:r>
    </w:p>
    <w:p w14:paraId="2B298441" w14:textId="77777777" w:rsidR="00DB080E" w:rsidRPr="00E84803" w:rsidRDefault="00DB080E" w:rsidP="00DB080E">
      <w:pPr>
        <w:tabs>
          <w:tab w:val="left" w:pos="8080"/>
        </w:tabs>
        <w:autoSpaceDE w:val="0"/>
        <w:autoSpaceDN w:val="0"/>
        <w:adjustRightInd w:val="0"/>
        <w:spacing w:before="240" w:line="276" w:lineRule="auto"/>
        <w:ind w:right="447"/>
        <w:jc w:val="both"/>
        <w:rPr>
          <w:rFonts w:ascii="Palatino Linotype" w:hAnsi="Palatino Linotype" w:cs="CourierNewNormal"/>
          <w:i/>
          <w:sz w:val="24"/>
        </w:rPr>
      </w:pPr>
      <w:r w:rsidRPr="00E84803">
        <w:rPr>
          <w:rFonts w:ascii="Palatino Linotype" w:hAnsi="Palatino Linotype" w:cs="CourierNewNormal"/>
          <w:b/>
          <w:i/>
          <w:sz w:val="24"/>
        </w:rPr>
        <w:t xml:space="preserve">Artículo 31.- Ámbito de las comisiones. - </w:t>
      </w:r>
      <w:r w:rsidRPr="00E84803">
        <w:rPr>
          <w:rFonts w:ascii="Palatino Linotype" w:hAnsi="Palatino Linotype" w:cs="CourierNewNormal"/>
          <w:i/>
          <w:sz w:val="24"/>
        </w:rPr>
        <w:t>Los deberes y atribuciones de las comisiones, son las determinadas en la normativa nacional y metropolitana vigente dentro de su ámbito de acción correspondiente, detallado a continuación:</w:t>
      </w:r>
    </w:p>
    <w:p w14:paraId="72C3787E" w14:textId="77777777" w:rsidR="00DB080E" w:rsidRPr="00E84803" w:rsidRDefault="00DB080E" w:rsidP="00DB080E">
      <w:pPr>
        <w:tabs>
          <w:tab w:val="left" w:pos="8080"/>
        </w:tabs>
        <w:autoSpaceDE w:val="0"/>
        <w:autoSpaceDN w:val="0"/>
        <w:adjustRightInd w:val="0"/>
        <w:spacing w:before="240" w:line="276" w:lineRule="auto"/>
        <w:ind w:right="447"/>
        <w:jc w:val="both"/>
        <w:rPr>
          <w:rFonts w:ascii="Palatino Linotype" w:hAnsi="Palatino Linotype" w:cs="CourierNewNormal"/>
          <w:i/>
          <w:sz w:val="24"/>
        </w:rPr>
      </w:pPr>
      <w:r w:rsidRPr="00E84803">
        <w:rPr>
          <w:rFonts w:ascii="Palatino Linotype" w:hAnsi="Palatino Linotype" w:cs="CourierNewNormal"/>
          <w:i/>
          <w:sz w:val="24"/>
        </w:rPr>
        <w:t>Para el ejercicio de la facultad legislativa, cada una de las comisiones podrá coordinar con los actores relacionados con sus ámbitos.</w:t>
      </w:r>
    </w:p>
    <w:p w14:paraId="4FF27388" w14:textId="77777777" w:rsidR="00DB080E" w:rsidRPr="00E84803" w:rsidRDefault="00DB080E" w:rsidP="00DB080E">
      <w:pPr>
        <w:tabs>
          <w:tab w:val="left" w:pos="8080"/>
        </w:tabs>
        <w:autoSpaceDE w:val="0"/>
        <w:autoSpaceDN w:val="0"/>
        <w:adjustRightInd w:val="0"/>
        <w:spacing w:before="240" w:line="276" w:lineRule="auto"/>
        <w:ind w:right="447"/>
        <w:jc w:val="both"/>
        <w:rPr>
          <w:rFonts w:ascii="Palatino Linotype" w:hAnsi="Palatino Linotype" w:cs="CourierNewNormal"/>
          <w:i/>
          <w:sz w:val="24"/>
        </w:rPr>
      </w:pPr>
      <w:r w:rsidRPr="00E84803">
        <w:rPr>
          <w:rFonts w:ascii="Palatino Linotype" w:hAnsi="Palatino Linotype" w:cs="CourierNewNormal"/>
          <w:i/>
          <w:sz w:val="24"/>
        </w:rPr>
        <w:t xml:space="preserve">(…) 3.- Eje territorial: </w:t>
      </w:r>
    </w:p>
    <w:p w14:paraId="234708B1" w14:textId="77777777" w:rsidR="00DB080E" w:rsidRPr="00B47FC8" w:rsidRDefault="00B47FC8" w:rsidP="00DB080E">
      <w:pPr>
        <w:tabs>
          <w:tab w:val="left" w:pos="8080"/>
        </w:tabs>
        <w:autoSpaceDE w:val="0"/>
        <w:autoSpaceDN w:val="0"/>
        <w:adjustRightInd w:val="0"/>
        <w:spacing w:before="240" w:line="276" w:lineRule="auto"/>
        <w:ind w:right="447"/>
        <w:jc w:val="both"/>
        <w:rPr>
          <w:rFonts w:ascii="Palatino Linotype" w:hAnsi="Palatino Linotype" w:cs="CourierNewNormal"/>
          <w:i/>
          <w:sz w:val="24"/>
          <w:szCs w:val="24"/>
        </w:rPr>
      </w:pPr>
      <w:r w:rsidRPr="00B47FC8">
        <w:rPr>
          <w:rFonts w:ascii="Palatino Linotype" w:hAnsi="Palatino Linotype"/>
          <w:b/>
          <w:bCs/>
          <w:i/>
          <w:sz w:val="24"/>
          <w:szCs w:val="24"/>
        </w:rPr>
        <w:t xml:space="preserve">d) Comisión de Áreas Históricas y Patrimonio: </w:t>
      </w:r>
      <w:r w:rsidRPr="00B47FC8">
        <w:rPr>
          <w:rFonts w:ascii="Palatino Linotype" w:hAnsi="Palatino Linotype"/>
          <w:i/>
          <w:sz w:val="24"/>
          <w:szCs w:val="24"/>
        </w:rPr>
        <w:t xml:space="preserve">Estudiar, elaborar y proponer al Concejo proyectos normativos para la estructuración de planes, programas, proyectos e intervenciones arquitectónicas y urbanísticas desarrolladas en las áreas históricas protegidas, y la aprobación de proyectos de creación o modificación de </w:t>
      </w:r>
      <w:r w:rsidRPr="00B47FC8">
        <w:rPr>
          <w:rFonts w:ascii="Palatino Linotype" w:hAnsi="Palatino Linotype"/>
          <w:i/>
          <w:sz w:val="24"/>
          <w:szCs w:val="24"/>
        </w:rPr>
        <w:lastRenderedPageBreak/>
        <w:t>monumentos públicos. Propondrá también al Concejo proyectos normativos cuyos objetivos sean la valoración, difusión, protección y conservación del patrimonio cultural del Distrito. Por delegación expresa del Instituto Nacional de Patrimonio Cultural, es la instancia que analiza y resuelve respecto los proyectos de intervención en las áreas históricas y patrimoniales, previo informe de la Subcomisión Técnica.</w:t>
      </w:r>
      <w:r w:rsidR="00DB080E" w:rsidRPr="00B47FC8">
        <w:rPr>
          <w:rFonts w:ascii="Palatino Linotype" w:hAnsi="Palatino Linotype" w:cs="CourierNewNormal"/>
          <w:i/>
          <w:sz w:val="24"/>
          <w:szCs w:val="24"/>
        </w:rPr>
        <w:t>”</w:t>
      </w:r>
    </w:p>
    <w:p w14:paraId="7725316F" w14:textId="77777777" w:rsidR="00DB080E" w:rsidRPr="00E84803" w:rsidRDefault="00DB080E" w:rsidP="00DB080E">
      <w:pPr>
        <w:tabs>
          <w:tab w:val="left" w:pos="8080"/>
        </w:tabs>
        <w:autoSpaceDE w:val="0"/>
        <w:autoSpaceDN w:val="0"/>
        <w:adjustRightInd w:val="0"/>
        <w:spacing w:before="240" w:line="276" w:lineRule="auto"/>
        <w:ind w:right="447"/>
        <w:jc w:val="both"/>
        <w:rPr>
          <w:rFonts w:ascii="Palatino Linotype" w:hAnsi="Palatino Linotype" w:cs="CourierNewNormal"/>
          <w:b/>
          <w:i/>
          <w:sz w:val="24"/>
        </w:rPr>
      </w:pPr>
      <w:r w:rsidRPr="00E84803">
        <w:rPr>
          <w:rFonts w:ascii="Palatino Linotype" w:hAnsi="Palatino Linotype" w:cs="CourierNewNormal"/>
          <w:b/>
          <w:i/>
          <w:sz w:val="24"/>
        </w:rPr>
        <w:t xml:space="preserve">“Artículo 28.- Comisiones del Concejo del Distrito Metropolitano de Quito. - </w:t>
      </w:r>
      <w:r w:rsidRPr="00E84803">
        <w:rPr>
          <w:rFonts w:ascii="Palatino Linotype" w:hAnsi="Palatino Linotype" w:cs="CourierNewNormal"/>
          <w:i/>
          <w:sz w:val="24"/>
        </w:rPr>
        <w:t>Las comisiones del Concejo Metropolitano son entes asesores del Cuerpo Edilicio, conformados por concejalas y concejales metropolitanos, cuya principal función consiste en emitir informes para resolución del Concejo Metropolitano sobre los temas puestos en su conocimiento.”</w:t>
      </w:r>
    </w:p>
    <w:p w14:paraId="68E665EF" w14:textId="77777777" w:rsidR="00DB080E" w:rsidRPr="00E84803" w:rsidRDefault="00DB080E" w:rsidP="00DB080E">
      <w:pPr>
        <w:autoSpaceDE w:val="0"/>
        <w:autoSpaceDN w:val="0"/>
        <w:adjustRightInd w:val="0"/>
        <w:spacing w:after="0" w:line="240" w:lineRule="auto"/>
        <w:jc w:val="both"/>
        <w:rPr>
          <w:rFonts w:ascii="Palatino Linotype" w:hAnsi="Palatino Linotype" w:cs="Palatino Linotype"/>
          <w:i/>
          <w:color w:val="000000"/>
          <w:sz w:val="24"/>
        </w:rPr>
      </w:pPr>
      <w:r w:rsidRPr="00E84803">
        <w:rPr>
          <w:rFonts w:ascii="Palatino Linotype" w:hAnsi="Palatino Linotype" w:cs="Palatino Linotype"/>
          <w:b/>
          <w:bCs/>
          <w:i/>
          <w:color w:val="000000"/>
          <w:sz w:val="24"/>
        </w:rPr>
        <w:t xml:space="preserve">“Artículo 43.- Deberes y atribuciones de las comisiones permanentes. - </w:t>
      </w:r>
      <w:r w:rsidRPr="00E84803">
        <w:rPr>
          <w:rFonts w:ascii="Palatino Linotype" w:hAnsi="Palatino Linotype" w:cs="Palatino Linotype"/>
          <w:i/>
          <w:color w:val="000000"/>
          <w:sz w:val="24"/>
        </w:rPr>
        <w:t xml:space="preserve">Las comisiones permanentes tienen los siguientes deberes y atribuciones de acuerdo con la naturaleza específica de sus funciones: </w:t>
      </w:r>
    </w:p>
    <w:p w14:paraId="69E17057" w14:textId="77777777" w:rsidR="00DB080E" w:rsidRPr="00E84803" w:rsidRDefault="00DB080E" w:rsidP="00DB080E">
      <w:pPr>
        <w:autoSpaceDE w:val="0"/>
        <w:autoSpaceDN w:val="0"/>
        <w:adjustRightInd w:val="0"/>
        <w:spacing w:after="0" w:line="240" w:lineRule="auto"/>
        <w:rPr>
          <w:rFonts w:ascii="Palatino Linotype" w:hAnsi="Palatino Linotype" w:cs="Palatino Linotype"/>
          <w:i/>
          <w:color w:val="000000"/>
          <w:sz w:val="24"/>
        </w:rPr>
      </w:pPr>
    </w:p>
    <w:p w14:paraId="089FB6BD" w14:textId="28ECEA26" w:rsidR="003C569F" w:rsidRDefault="00DB080E" w:rsidP="002E006B">
      <w:pPr>
        <w:pStyle w:val="Prrafodelista"/>
        <w:numPr>
          <w:ilvl w:val="0"/>
          <w:numId w:val="18"/>
        </w:numPr>
        <w:autoSpaceDE w:val="0"/>
        <w:autoSpaceDN w:val="0"/>
        <w:adjustRightInd w:val="0"/>
        <w:spacing w:after="0" w:line="240" w:lineRule="auto"/>
        <w:jc w:val="both"/>
        <w:rPr>
          <w:rFonts w:ascii="Palatino Linotype" w:hAnsi="Palatino Linotype" w:cs="Palatino Linotype"/>
          <w:i/>
          <w:color w:val="000000"/>
          <w:sz w:val="24"/>
        </w:rPr>
      </w:pPr>
      <w:r w:rsidRPr="002E006B">
        <w:rPr>
          <w:rFonts w:ascii="Palatino Linotype" w:hAnsi="Palatino Linotype" w:cs="Palatino Linotype"/>
          <w:i/>
          <w:color w:val="000000"/>
          <w:sz w:val="24"/>
        </w:rPr>
        <w:t>Emitir informes para resolución del Concejo Metropolitano sobre proyectos de ordenanza de su competencia, acuerdos, resoluciones o sobre los temas puestos en su conocimiento, a fin de cumplir las funciones y atribuciones del Municipio del Distrito Metropolitano de Quito;</w:t>
      </w:r>
      <w:r w:rsidR="00B47FC8">
        <w:rPr>
          <w:rFonts w:ascii="Palatino Linotype" w:hAnsi="Palatino Linotype" w:cs="Palatino Linotype"/>
          <w:i/>
          <w:color w:val="000000"/>
          <w:sz w:val="24"/>
        </w:rPr>
        <w:t xml:space="preserve"> (…)</w:t>
      </w:r>
      <w:r w:rsidRPr="002E006B">
        <w:rPr>
          <w:rFonts w:ascii="Palatino Linotype" w:hAnsi="Palatino Linotype" w:cs="Palatino Linotype"/>
          <w:i/>
          <w:color w:val="000000"/>
          <w:sz w:val="24"/>
        </w:rPr>
        <w:t>”</w:t>
      </w:r>
      <w:r w:rsidR="008B2CFB" w:rsidRPr="002E006B">
        <w:rPr>
          <w:rFonts w:ascii="Palatino Linotype" w:hAnsi="Palatino Linotype" w:cs="Palatino Linotype"/>
          <w:i/>
          <w:color w:val="000000"/>
          <w:sz w:val="24"/>
        </w:rPr>
        <w:t>.</w:t>
      </w:r>
    </w:p>
    <w:p w14:paraId="23DF7E5C" w14:textId="77777777" w:rsidR="00087A38" w:rsidRDefault="00087A38" w:rsidP="00087A38">
      <w:pPr>
        <w:pStyle w:val="Prrafodelista"/>
        <w:autoSpaceDE w:val="0"/>
        <w:autoSpaceDN w:val="0"/>
        <w:adjustRightInd w:val="0"/>
        <w:spacing w:after="0" w:line="240" w:lineRule="auto"/>
        <w:jc w:val="both"/>
        <w:rPr>
          <w:rFonts w:ascii="Palatino Linotype" w:hAnsi="Palatino Linotype" w:cs="Palatino Linotype"/>
          <w:i/>
          <w:color w:val="000000"/>
          <w:sz w:val="24"/>
        </w:rPr>
      </w:pPr>
    </w:p>
    <w:p w14:paraId="6700467A" w14:textId="77777777" w:rsidR="00885AA1" w:rsidRPr="00E84803" w:rsidRDefault="00885AA1" w:rsidP="001B4F7C">
      <w:pPr>
        <w:pStyle w:val="Prrafodelista"/>
        <w:numPr>
          <w:ilvl w:val="0"/>
          <w:numId w:val="1"/>
        </w:numPr>
        <w:autoSpaceDE w:val="0"/>
        <w:autoSpaceDN w:val="0"/>
        <w:adjustRightInd w:val="0"/>
        <w:spacing w:before="240" w:line="276" w:lineRule="auto"/>
        <w:ind w:right="-1"/>
        <w:jc w:val="both"/>
        <w:rPr>
          <w:rFonts w:ascii="Palatino Linotype" w:hAnsi="Palatino Linotype"/>
          <w:b/>
          <w:sz w:val="24"/>
        </w:rPr>
      </w:pPr>
      <w:r w:rsidRPr="00E84803">
        <w:rPr>
          <w:rFonts w:ascii="Palatino Linotype" w:hAnsi="Palatino Linotype"/>
          <w:b/>
          <w:sz w:val="24"/>
        </w:rPr>
        <w:t>ANÁLISIS Y RAZONAMIENTO:</w:t>
      </w:r>
    </w:p>
    <w:p w14:paraId="109C9722" w14:textId="75496101" w:rsidR="00B26060" w:rsidRPr="00B26060" w:rsidRDefault="00B26060" w:rsidP="00B26060">
      <w:pPr>
        <w:spacing w:line="276" w:lineRule="auto"/>
        <w:jc w:val="both"/>
        <w:rPr>
          <w:rFonts w:ascii="Palatino Linotype" w:hAnsi="Palatino Linotype"/>
          <w:bCs/>
          <w:sz w:val="24"/>
        </w:rPr>
      </w:pPr>
      <w:r w:rsidRPr="008B4053">
        <w:rPr>
          <w:rFonts w:ascii="Palatino Linotype" w:hAnsi="Palatino Linotype"/>
          <w:bCs/>
          <w:sz w:val="24"/>
        </w:rPr>
        <w:t xml:space="preserve">Tras analizar los informes contenidos en el expediente remitido </w:t>
      </w:r>
      <w:r w:rsidR="008C6755">
        <w:rPr>
          <w:rFonts w:ascii="Palatino Linotype" w:hAnsi="Palatino Linotype"/>
          <w:bCs/>
          <w:sz w:val="24"/>
        </w:rPr>
        <w:t>por las dependencias mun</w:t>
      </w:r>
      <w:r w:rsidR="000331B5">
        <w:rPr>
          <w:rFonts w:ascii="Palatino Linotype" w:hAnsi="Palatino Linotype"/>
          <w:bCs/>
          <w:sz w:val="24"/>
        </w:rPr>
        <w:t>icipales y</w:t>
      </w:r>
      <w:r w:rsidR="00D03C4B">
        <w:rPr>
          <w:rFonts w:ascii="Palatino Linotype" w:hAnsi="Palatino Linotype"/>
          <w:bCs/>
          <w:sz w:val="24"/>
        </w:rPr>
        <w:t xml:space="preserve"> una vez verificada</w:t>
      </w:r>
      <w:r w:rsidR="008C6755">
        <w:rPr>
          <w:rFonts w:ascii="Palatino Linotype" w:hAnsi="Palatino Linotype"/>
          <w:bCs/>
          <w:sz w:val="24"/>
        </w:rPr>
        <w:t xml:space="preserve"> la armonía del proyecto de ordenanza</w:t>
      </w:r>
      <w:r w:rsidR="00D03C4B">
        <w:rPr>
          <w:rFonts w:ascii="Palatino Linotype" w:hAnsi="Palatino Linotype"/>
          <w:bCs/>
          <w:sz w:val="24"/>
        </w:rPr>
        <w:t xml:space="preserve"> con la normativa constitucional </w:t>
      </w:r>
      <w:r w:rsidR="000331B5">
        <w:rPr>
          <w:rFonts w:ascii="Palatino Linotype" w:hAnsi="Palatino Linotype"/>
          <w:bCs/>
          <w:sz w:val="24"/>
        </w:rPr>
        <w:t>y legal vigente;</w:t>
      </w:r>
      <w:r w:rsidR="00D03C4B">
        <w:rPr>
          <w:rFonts w:ascii="Palatino Linotype" w:hAnsi="Palatino Linotype"/>
          <w:bCs/>
          <w:sz w:val="24"/>
        </w:rPr>
        <w:t xml:space="preserve"> luego de haber recibido y discutido las observaciones presentadas por los miembros de la silla vacía y de la ciudadanía en general, la Comisión de</w:t>
      </w:r>
      <w:r w:rsidR="005C4320">
        <w:rPr>
          <w:rFonts w:ascii="Palatino Linotype" w:hAnsi="Palatino Linotype"/>
          <w:bCs/>
          <w:sz w:val="24"/>
        </w:rPr>
        <w:t xml:space="preserve"> Áreas Históricas y Patrimonio ha</w:t>
      </w:r>
      <w:r w:rsidR="00D03C4B">
        <w:rPr>
          <w:rFonts w:ascii="Palatino Linotype" w:hAnsi="Palatino Linotype"/>
          <w:bCs/>
          <w:sz w:val="24"/>
        </w:rPr>
        <w:t xml:space="preserve"> consolidad</w:t>
      </w:r>
      <w:r w:rsidR="005C4320">
        <w:rPr>
          <w:rFonts w:ascii="Palatino Linotype" w:hAnsi="Palatino Linotype"/>
          <w:bCs/>
          <w:sz w:val="24"/>
        </w:rPr>
        <w:t>o</w:t>
      </w:r>
      <w:r w:rsidR="00D03C4B">
        <w:rPr>
          <w:rFonts w:ascii="Palatino Linotype" w:hAnsi="Palatino Linotype"/>
          <w:bCs/>
          <w:sz w:val="24"/>
        </w:rPr>
        <w:t xml:space="preserve"> jun</w:t>
      </w:r>
      <w:r w:rsidR="00843796">
        <w:rPr>
          <w:rFonts w:ascii="Palatino Linotype" w:hAnsi="Palatino Linotype"/>
          <w:bCs/>
          <w:sz w:val="24"/>
        </w:rPr>
        <w:t>to a los órganos adscritos al Municipio del Distrito Metropolitano de Quito</w:t>
      </w:r>
      <w:r w:rsidR="005C4320">
        <w:rPr>
          <w:rFonts w:ascii="Palatino Linotype" w:hAnsi="Palatino Linotype"/>
          <w:bCs/>
          <w:sz w:val="24"/>
        </w:rPr>
        <w:t xml:space="preserve"> el </w:t>
      </w:r>
      <w:r w:rsidR="005C4320" w:rsidRPr="004F0089">
        <w:rPr>
          <w:rFonts w:ascii="Palatino Linotype" w:eastAsiaTheme="minorEastAsia" w:hAnsi="Palatino Linotype" w:cs="Times"/>
          <w:bCs/>
          <w:color w:val="000000"/>
          <w:sz w:val="24"/>
          <w:lang w:val="es-ES" w:eastAsia="es-EC"/>
        </w:rPr>
        <w:t>proyecto de</w:t>
      </w:r>
      <w:r w:rsidR="005C4320" w:rsidRPr="004F0089">
        <w:rPr>
          <w:rFonts w:ascii="Palatino Linotype" w:eastAsiaTheme="minorEastAsia" w:hAnsi="Palatino Linotype" w:cs="Times"/>
          <w:b/>
          <w:bCs/>
          <w:color w:val="000000"/>
          <w:sz w:val="24"/>
          <w:lang w:val="es-ES" w:eastAsia="es-EC"/>
        </w:rPr>
        <w:t xml:space="preserve"> </w:t>
      </w:r>
      <w:r w:rsidR="005C4320" w:rsidRPr="004F0089">
        <w:rPr>
          <w:rFonts w:ascii="Palatino Linotype" w:eastAsiaTheme="minorEastAsia" w:hAnsi="Palatino Linotype" w:cs="Times"/>
          <w:bCs/>
          <w:color w:val="000000"/>
          <w:sz w:val="24"/>
          <w:lang w:val="es-ES" w:eastAsia="es-EC"/>
        </w:rPr>
        <w:t>“</w:t>
      </w:r>
      <w:r w:rsidR="005C4320" w:rsidRPr="004F0089">
        <w:rPr>
          <w:rFonts w:ascii="Palatino Linotype" w:hAnsi="Palatino Linotype"/>
          <w:bCs/>
          <w:sz w:val="24"/>
        </w:rPr>
        <w:t>Ordenanza Metropolitana De Bienes Inmuebles Inventariados O De Interés Patrimonial, Espacio Público, Conjuntos, Áreas H</w:t>
      </w:r>
      <w:r w:rsidR="005C4320">
        <w:rPr>
          <w:rFonts w:ascii="Palatino Linotype" w:hAnsi="Palatino Linotype"/>
          <w:bCs/>
          <w:sz w:val="24"/>
        </w:rPr>
        <w:t>istóricas Y Áreas Patrimoniales</w:t>
      </w:r>
      <w:r w:rsidR="005C4320">
        <w:rPr>
          <w:rFonts w:ascii="Palatino Linotype" w:hAnsi="Palatino Linotype"/>
          <w:sz w:val="24"/>
        </w:rPr>
        <w:t>”</w:t>
      </w:r>
      <w:r w:rsidR="000331B5">
        <w:rPr>
          <w:rFonts w:ascii="Palatino Linotype" w:hAnsi="Palatino Linotype"/>
          <w:sz w:val="24"/>
        </w:rPr>
        <w:t xml:space="preserve">, </w:t>
      </w:r>
      <w:r w:rsidR="005C4320">
        <w:rPr>
          <w:rFonts w:ascii="Palatino Linotype" w:hAnsi="Palatino Linotype"/>
          <w:sz w:val="24"/>
        </w:rPr>
        <w:t xml:space="preserve">esto bajo la necesidad de actualizar la normativa para que esté en sintonía con las necesidades del Distrito Metropolitano de Quito y su patrimonio cultural. </w:t>
      </w:r>
    </w:p>
    <w:p w14:paraId="625E9A8A" w14:textId="77777777" w:rsidR="0063778F" w:rsidRDefault="003F341A" w:rsidP="00B26060">
      <w:pPr>
        <w:pStyle w:val="Prrafodelista"/>
        <w:numPr>
          <w:ilvl w:val="0"/>
          <w:numId w:val="1"/>
        </w:numPr>
        <w:spacing w:line="276" w:lineRule="auto"/>
        <w:jc w:val="both"/>
        <w:rPr>
          <w:rFonts w:ascii="Palatino Linotype" w:hAnsi="Palatino Linotype"/>
          <w:b/>
          <w:sz w:val="24"/>
        </w:rPr>
      </w:pPr>
      <w:r w:rsidRPr="00E84803">
        <w:rPr>
          <w:rFonts w:ascii="Palatino Linotype" w:hAnsi="Palatino Linotype"/>
          <w:b/>
          <w:sz w:val="24"/>
        </w:rPr>
        <w:t>RECOMENDACIONES</w:t>
      </w:r>
      <w:r w:rsidR="00660C4D" w:rsidRPr="00E84803">
        <w:rPr>
          <w:rFonts w:ascii="Palatino Linotype" w:hAnsi="Palatino Linotype"/>
          <w:b/>
          <w:sz w:val="24"/>
        </w:rPr>
        <w:t xml:space="preserve"> Y CONCLUSIONES</w:t>
      </w:r>
      <w:r w:rsidRPr="00E84803">
        <w:rPr>
          <w:rFonts w:ascii="Palatino Linotype" w:hAnsi="Palatino Linotype"/>
          <w:b/>
          <w:sz w:val="24"/>
        </w:rPr>
        <w:t>:</w:t>
      </w:r>
    </w:p>
    <w:p w14:paraId="625B79E5" w14:textId="023851B2" w:rsidR="003950B5" w:rsidRPr="003950B5" w:rsidRDefault="003950B5" w:rsidP="003950B5">
      <w:pPr>
        <w:spacing w:line="276" w:lineRule="auto"/>
        <w:jc w:val="both"/>
        <w:rPr>
          <w:rFonts w:ascii="Palatino Linotype" w:hAnsi="Palatino Linotype"/>
          <w:b/>
          <w:sz w:val="24"/>
        </w:rPr>
      </w:pPr>
      <w:r w:rsidRPr="00636E94">
        <w:rPr>
          <w:rFonts w:ascii="Palatino Linotype" w:hAnsi="Palatino Linotype"/>
          <w:sz w:val="24"/>
        </w:rPr>
        <w:t>En el ejercicio de sus competencias, la Comisión de</w:t>
      </w:r>
      <w:r w:rsidR="0081015A" w:rsidRPr="00636E94">
        <w:rPr>
          <w:rFonts w:ascii="Palatino Linotype" w:hAnsi="Palatino Linotype"/>
          <w:sz w:val="24"/>
        </w:rPr>
        <w:t xml:space="preserve"> </w:t>
      </w:r>
      <w:r w:rsidR="00BE3D7E">
        <w:rPr>
          <w:rFonts w:ascii="Palatino Linotype" w:hAnsi="Palatino Linotype"/>
          <w:sz w:val="24"/>
        </w:rPr>
        <w:t xml:space="preserve">Áreas Históricas y Patrimonio </w:t>
      </w:r>
      <w:r w:rsidR="00C808C8">
        <w:rPr>
          <w:rFonts w:ascii="Palatino Linotype" w:hAnsi="Palatino Linotype"/>
          <w:sz w:val="24"/>
        </w:rPr>
        <w:t xml:space="preserve">resolvió que una vez revisado el informe final, junto con las observaciones e informes de las entidades pertinentes, se recomienda que el Concejo </w:t>
      </w:r>
      <w:r w:rsidR="00C808C8">
        <w:rPr>
          <w:rFonts w:ascii="Palatino Linotype" w:hAnsi="Palatino Linotype"/>
          <w:sz w:val="24"/>
        </w:rPr>
        <w:lastRenderedPageBreak/>
        <w:t xml:space="preserve">Metropolitano del </w:t>
      </w:r>
      <w:r w:rsidR="000457D1">
        <w:rPr>
          <w:rFonts w:ascii="Palatino Linotype" w:hAnsi="Palatino Linotype"/>
          <w:sz w:val="24"/>
        </w:rPr>
        <w:t>Distrito Metropolitano de Quito</w:t>
      </w:r>
      <w:r w:rsidR="00C808C8">
        <w:rPr>
          <w:rFonts w:ascii="Palatino Linotype" w:hAnsi="Palatino Linotype"/>
          <w:sz w:val="24"/>
        </w:rPr>
        <w:t xml:space="preserve"> conozca en primer debate el proyecto </w:t>
      </w:r>
      <w:r w:rsidR="00C808C8" w:rsidRPr="004F0089">
        <w:rPr>
          <w:rFonts w:ascii="Palatino Linotype" w:eastAsiaTheme="minorEastAsia" w:hAnsi="Palatino Linotype" w:cs="Times"/>
          <w:bCs/>
          <w:color w:val="000000"/>
          <w:sz w:val="24"/>
          <w:lang w:val="es-ES" w:eastAsia="es-EC"/>
        </w:rPr>
        <w:t>“</w:t>
      </w:r>
      <w:r w:rsidR="00C808C8" w:rsidRPr="004F0089">
        <w:rPr>
          <w:rFonts w:ascii="Palatino Linotype" w:hAnsi="Palatino Linotype"/>
          <w:bCs/>
          <w:sz w:val="24"/>
        </w:rPr>
        <w:t>ORDENANZA METROPOLITANA DE BIENES INMUEBLES INVENTARIADOS O DE INTERÉS PATRIMONIAL, ESPACIO PÚBLICO, CONJUNTOS, ÁREAS HISTÓRICAS Y ÁREAS PATRIMONIALES.</w:t>
      </w:r>
      <w:r w:rsidR="00C808C8" w:rsidRPr="004F0089">
        <w:rPr>
          <w:rFonts w:ascii="Palatino Linotype" w:hAnsi="Palatino Linotype"/>
          <w:sz w:val="24"/>
        </w:rPr>
        <w:t>”</w:t>
      </w:r>
      <w:r w:rsidR="00927E49">
        <w:rPr>
          <w:rFonts w:ascii="Palatino Linotype" w:hAnsi="Palatino Linotype"/>
          <w:sz w:val="24"/>
        </w:rPr>
        <w:t>.</w:t>
      </w:r>
    </w:p>
    <w:p w14:paraId="6A603742" w14:textId="77777777" w:rsidR="003F341A" w:rsidRPr="00E84803" w:rsidRDefault="00F11835" w:rsidP="003950B5">
      <w:pPr>
        <w:pStyle w:val="Prrafodelista"/>
        <w:numPr>
          <w:ilvl w:val="0"/>
          <w:numId w:val="1"/>
        </w:numPr>
        <w:spacing w:line="276" w:lineRule="auto"/>
        <w:jc w:val="both"/>
        <w:rPr>
          <w:rFonts w:ascii="Palatino Linotype" w:hAnsi="Palatino Linotype"/>
          <w:b/>
          <w:sz w:val="24"/>
        </w:rPr>
      </w:pPr>
      <w:r w:rsidRPr="00E84803">
        <w:rPr>
          <w:rFonts w:ascii="Palatino Linotype" w:hAnsi="Palatino Linotype"/>
          <w:b/>
          <w:sz w:val="24"/>
        </w:rPr>
        <w:t>RESOLUCIÓN</w:t>
      </w:r>
      <w:r w:rsidR="003F341A" w:rsidRPr="00E84803">
        <w:rPr>
          <w:rFonts w:ascii="Palatino Linotype" w:hAnsi="Palatino Linotype"/>
          <w:b/>
          <w:sz w:val="24"/>
        </w:rPr>
        <w:t xml:space="preserve"> DE LA COMISIÓN:</w:t>
      </w:r>
    </w:p>
    <w:p w14:paraId="0834BC7E" w14:textId="39BD4E68" w:rsidR="00021082" w:rsidRPr="008A4EEA" w:rsidRDefault="00192C61" w:rsidP="00021082">
      <w:pPr>
        <w:spacing w:line="276" w:lineRule="auto"/>
        <w:jc w:val="both"/>
        <w:rPr>
          <w:rFonts w:ascii="Palatino Linotype" w:hAnsi="Palatino Linotype"/>
          <w:b/>
          <w:sz w:val="24"/>
          <w:lang w:val="es-ES"/>
        </w:rPr>
      </w:pPr>
      <w:r w:rsidRPr="004C2F39">
        <w:rPr>
          <w:rFonts w:ascii="Palatino Linotype" w:hAnsi="Palatino Linotype"/>
          <w:sz w:val="24"/>
        </w:rPr>
        <w:t>La Comisión de</w:t>
      </w:r>
      <w:r w:rsidR="00021082">
        <w:rPr>
          <w:rFonts w:ascii="Palatino Linotype" w:hAnsi="Palatino Linotype"/>
          <w:sz w:val="24"/>
        </w:rPr>
        <w:t xml:space="preserve"> Áreas Históricas y Patrimonio</w:t>
      </w:r>
      <w:r w:rsidR="00CF79DF">
        <w:rPr>
          <w:rFonts w:ascii="Palatino Linotype" w:hAnsi="Palatino Linotype"/>
          <w:sz w:val="24"/>
        </w:rPr>
        <w:t>, en la sesión ordinaria No. 012, ordinaria</w:t>
      </w:r>
      <w:r w:rsidR="00F56183">
        <w:rPr>
          <w:rFonts w:ascii="Palatino Linotype" w:hAnsi="Palatino Linotype"/>
          <w:sz w:val="24"/>
        </w:rPr>
        <w:t xml:space="preserve"> </w:t>
      </w:r>
      <w:r w:rsidR="00F61471">
        <w:rPr>
          <w:rFonts w:ascii="Palatino Linotype" w:hAnsi="Palatino Linotype"/>
          <w:sz w:val="24"/>
        </w:rPr>
        <w:t>llevada a cabo el día jueves</w:t>
      </w:r>
      <w:r w:rsidR="00F97CFB">
        <w:rPr>
          <w:rFonts w:ascii="Palatino Linotype" w:hAnsi="Palatino Linotype"/>
          <w:sz w:val="24"/>
        </w:rPr>
        <w:t xml:space="preserve">, </w:t>
      </w:r>
      <w:r w:rsidR="00F61471">
        <w:rPr>
          <w:rFonts w:ascii="Palatino Linotype" w:hAnsi="Palatino Linotype"/>
          <w:sz w:val="24"/>
        </w:rPr>
        <w:t>25</w:t>
      </w:r>
      <w:r w:rsidR="00F97CFB">
        <w:rPr>
          <w:rFonts w:ascii="Palatino Linotype" w:hAnsi="Palatino Linotype"/>
          <w:sz w:val="24"/>
        </w:rPr>
        <w:t xml:space="preserve"> de </w:t>
      </w:r>
      <w:r w:rsidR="00F61471">
        <w:rPr>
          <w:rFonts w:ascii="Palatino Linotype" w:hAnsi="Palatino Linotype"/>
          <w:sz w:val="24"/>
        </w:rPr>
        <w:t>enero</w:t>
      </w:r>
      <w:r w:rsidR="00F97CFB">
        <w:rPr>
          <w:rFonts w:ascii="Palatino Linotype" w:hAnsi="Palatino Linotype"/>
          <w:sz w:val="24"/>
        </w:rPr>
        <w:t xml:space="preserve"> de 2024</w:t>
      </w:r>
      <w:r w:rsidRPr="004C2F39">
        <w:rPr>
          <w:rFonts w:ascii="Palatino Linotype" w:hAnsi="Palatino Linotype"/>
          <w:sz w:val="24"/>
        </w:rPr>
        <w:t>, después de revisar detenidamen</w:t>
      </w:r>
      <w:r w:rsidR="00F97CFB">
        <w:rPr>
          <w:rFonts w:ascii="Palatino Linotype" w:hAnsi="Palatino Linotype"/>
          <w:sz w:val="24"/>
        </w:rPr>
        <w:t>te el expediente, resuelve</w:t>
      </w:r>
      <w:r w:rsidR="00021082">
        <w:rPr>
          <w:rFonts w:ascii="Palatino Linotype" w:hAnsi="Palatino Linotype"/>
          <w:sz w:val="24"/>
        </w:rPr>
        <w:t xml:space="preserve">: Aprobar </w:t>
      </w:r>
      <w:r w:rsidR="00021082" w:rsidRPr="00021082">
        <w:rPr>
          <w:rFonts w:ascii="Palatino Linotype" w:hAnsi="Palatino Linotype"/>
          <w:sz w:val="24"/>
        </w:rPr>
        <w:t xml:space="preserve">el </w:t>
      </w:r>
      <w:r w:rsidR="00021082" w:rsidRPr="00021082">
        <w:rPr>
          <w:rFonts w:ascii="Palatino Linotype" w:hAnsi="Palatino Linotype"/>
          <w:sz w:val="24"/>
          <w:lang w:val="es-ES"/>
        </w:rPr>
        <w:t>Informe No. IC-O-CAHP-2024-001</w:t>
      </w:r>
      <w:r w:rsidR="00F61471">
        <w:rPr>
          <w:rFonts w:ascii="Palatino Linotype" w:hAnsi="Palatino Linotype"/>
          <w:sz w:val="24"/>
          <w:lang w:val="es-ES"/>
        </w:rPr>
        <w:t xml:space="preserve"> que contiene el </w:t>
      </w:r>
      <w:r w:rsidR="00021082" w:rsidRPr="004F0089">
        <w:rPr>
          <w:rFonts w:ascii="Palatino Linotype" w:eastAsiaTheme="minorEastAsia" w:hAnsi="Palatino Linotype" w:cs="Times"/>
          <w:bCs/>
          <w:color w:val="000000"/>
          <w:sz w:val="24"/>
          <w:lang w:val="es-ES" w:eastAsia="es-EC"/>
        </w:rPr>
        <w:t>proyecto de</w:t>
      </w:r>
      <w:r w:rsidR="00021082" w:rsidRPr="004F0089">
        <w:rPr>
          <w:rFonts w:ascii="Palatino Linotype" w:eastAsiaTheme="minorEastAsia" w:hAnsi="Palatino Linotype" w:cs="Times"/>
          <w:b/>
          <w:bCs/>
          <w:color w:val="000000"/>
          <w:sz w:val="24"/>
          <w:lang w:val="es-ES" w:eastAsia="es-EC"/>
        </w:rPr>
        <w:t xml:space="preserve"> </w:t>
      </w:r>
      <w:r w:rsidR="00021082" w:rsidRPr="004F0089">
        <w:rPr>
          <w:rFonts w:ascii="Palatino Linotype" w:eastAsiaTheme="minorEastAsia" w:hAnsi="Palatino Linotype" w:cs="Times"/>
          <w:bCs/>
          <w:color w:val="000000"/>
          <w:sz w:val="24"/>
          <w:lang w:val="es-ES" w:eastAsia="es-EC"/>
        </w:rPr>
        <w:t>“</w:t>
      </w:r>
      <w:r w:rsidR="00021082" w:rsidRPr="004F0089">
        <w:rPr>
          <w:rFonts w:ascii="Palatino Linotype" w:hAnsi="Palatino Linotype"/>
          <w:bCs/>
          <w:sz w:val="24"/>
        </w:rPr>
        <w:t>ORDENANZA METROPOLITANA DE BIENES INMUEBLES INVENTARIADOS O DE INTERÉS PATRIMONIAL, ESPACIO PÚBLICO, CONJUNTOS, ÁREAS HISTÓRICAS Y ÁREAS PATRIMONIALES.</w:t>
      </w:r>
      <w:r w:rsidR="00021082" w:rsidRPr="004F0089">
        <w:rPr>
          <w:rFonts w:ascii="Palatino Linotype" w:hAnsi="Palatino Linotype"/>
          <w:sz w:val="24"/>
        </w:rPr>
        <w:t>”.</w:t>
      </w:r>
    </w:p>
    <w:p w14:paraId="48153A9D" w14:textId="77777777" w:rsidR="00D606B1" w:rsidRPr="00E84803" w:rsidRDefault="006E5593" w:rsidP="00D606B1">
      <w:pPr>
        <w:pStyle w:val="Prrafodelista"/>
        <w:numPr>
          <w:ilvl w:val="0"/>
          <w:numId w:val="1"/>
        </w:numPr>
        <w:spacing w:line="276" w:lineRule="auto"/>
        <w:jc w:val="both"/>
        <w:rPr>
          <w:rFonts w:ascii="Palatino Linotype" w:hAnsi="Palatino Linotype"/>
          <w:b/>
          <w:sz w:val="24"/>
        </w:rPr>
      </w:pPr>
      <w:r w:rsidRPr="00E84803">
        <w:rPr>
          <w:rFonts w:ascii="Palatino Linotype" w:hAnsi="Palatino Linotype"/>
          <w:b/>
          <w:sz w:val="24"/>
        </w:rPr>
        <w:t>SUSCRIPCIÓN DEL INFORME</w:t>
      </w:r>
    </w:p>
    <w:p w14:paraId="7176799D" w14:textId="09ED8B88" w:rsidR="006E5593" w:rsidRPr="00E84803" w:rsidRDefault="006E5593" w:rsidP="002165AA">
      <w:pPr>
        <w:spacing w:line="276" w:lineRule="auto"/>
        <w:ind w:firstLine="360"/>
        <w:jc w:val="both"/>
        <w:rPr>
          <w:rFonts w:ascii="Palatino Linotype" w:hAnsi="Palatino Linotype"/>
          <w:b/>
          <w:sz w:val="24"/>
        </w:rPr>
      </w:pPr>
      <w:r w:rsidRPr="00E84803">
        <w:rPr>
          <w:rFonts w:ascii="Palatino Linotype" w:hAnsi="Palatino Linotype"/>
          <w:sz w:val="24"/>
        </w:rPr>
        <w:t>Los miembros de la Comisi</w:t>
      </w:r>
      <w:r w:rsidR="00D24F52">
        <w:rPr>
          <w:rFonts w:ascii="Palatino Linotype" w:hAnsi="Palatino Linotype"/>
          <w:sz w:val="24"/>
        </w:rPr>
        <w:t>ón de Áreas Históricas y Patrimonio</w:t>
      </w:r>
      <w:r w:rsidR="00EE3A4B" w:rsidRPr="00E84803">
        <w:rPr>
          <w:rFonts w:ascii="Palatino Linotype" w:hAnsi="Palatino Linotype"/>
          <w:sz w:val="24"/>
        </w:rPr>
        <w:t>, abajo firmantes,</w:t>
      </w:r>
      <w:r w:rsidR="00F61471">
        <w:rPr>
          <w:rFonts w:ascii="Palatino Linotype" w:hAnsi="Palatino Linotype"/>
          <w:sz w:val="24"/>
        </w:rPr>
        <w:t xml:space="preserve"> aprueban el jueves</w:t>
      </w:r>
      <w:r w:rsidR="00F26E63" w:rsidRPr="00E84803">
        <w:rPr>
          <w:rFonts w:ascii="Palatino Linotype" w:hAnsi="Palatino Linotype"/>
          <w:sz w:val="24"/>
        </w:rPr>
        <w:t xml:space="preserve">, </w:t>
      </w:r>
      <w:r w:rsidR="00F61471">
        <w:rPr>
          <w:rFonts w:ascii="Palatino Linotype" w:hAnsi="Palatino Linotype"/>
          <w:sz w:val="24"/>
        </w:rPr>
        <w:t>25</w:t>
      </w:r>
      <w:r w:rsidR="00C656B6" w:rsidRPr="00E84803">
        <w:rPr>
          <w:rFonts w:ascii="Palatino Linotype" w:hAnsi="Palatino Linotype"/>
          <w:sz w:val="24"/>
        </w:rPr>
        <w:t xml:space="preserve"> de </w:t>
      </w:r>
      <w:r w:rsidR="00F61471">
        <w:rPr>
          <w:rFonts w:ascii="Palatino Linotype" w:hAnsi="Palatino Linotype"/>
          <w:sz w:val="24"/>
        </w:rPr>
        <w:t>enero</w:t>
      </w:r>
      <w:r w:rsidR="00E905CD" w:rsidRPr="00E84803">
        <w:rPr>
          <w:rFonts w:ascii="Palatino Linotype" w:hAnsi="Palatino Linotype"/>
          <w:sz w:val="24"/>
        </w:rPr>
        <w:t xml:space="preserve"> </w:t>
      </w:r>
      <w:r w:rsidR="00EE6C83">
        <w:rPr>
          <w:rFonts w:ascii="Palatino Linotype" w:hAnsi="Palatino Linotype"/>
          <w:sz w:val="24"/>
        </w:rPr>
        <w:t>de 2024</w:t>
      </w:r>
      <w:r w:rsidRPr="00E84803">
        <w:rPr>
          <w:rFonts w:ascii="Palatino Linotype" w:hAnsi="Palatino Linotype"/>
          <w:sz w:val="24"/>
        </w:rPr>
        <w:t xml:space="preserve">, </w:t>
      </w:r>
      <w:r w:rsidRPr="00E84803">
        <w:rPr>
          <w:rFonts w:ascii="Palatino Linotype" w:hAnsi="Palatino Linotype"/>
          <w:sz w:val="24"/>
          <w:lang w:val="es-ES_tradnl"/>
        </w:rPr>
        <w:t>el Informe de la Comisión con sus respectivos anexos, para lo que suscriben el presente documento</w:t>
      </w:r>
      <w:r w:rsidRPr="00E84803">
        <w:rPr>
          <w:rFonts w:ascii="Palatino Linotype" w:hAnsi="Palatino Linotype"/>
          <w:sz w:val="24"/>
        </w:rPr>
        <w:t>.</w:t>
      </w:r>
    </w:p>
    <w:p w14:paraId="6EB0AC39" w14:textId="2C6D5FEB" w:rsidR="00746E81" w:rsidRDefault="00C20C69" w:rsidP="00C20C69">
      <w:pPr>
        <w:pStyle w:val="Prrafodelista"/>
        <w:tabs>
          <w:tab w:val="left" w:pos="1190"/>
        </w:tabs>
        <w:spacing w:line="276" w:lineRule="auto"/>
        <w:jc w:val="both"/>
        <w:rPr>
          <w:rFonts w:ascii="Palatino Linotype" w:hAnsi="Palatino Linotype"/>
          <w:b/>
          <w:sz w:val="24"/>
        </w:rPr>
      </w:pPr>
      <w:r>
        <w:rPr>
          <w:rFonts w:ascii="Palatino Linotype" w:hAnsi="Palatino Linotype"/>
          <w:b/>
          <w:sz w:val="24"/>
        </w:rPr>
        <w:tab/>
      </w:r>
    </w:p>
    <w:p w14:paraId="0ACBEEC9" w14:textId="22BD4A78" w:rsidR="00894E32" w:rsidRDefault="00894E32" w:rsidP="00840921">
      <w:pPr>
        <w:pStyle w:val="Prrafodelista"/>
        <w:spacing w:line="276" w:lineRule="auto"/>
        <w:jc w:val="both"/>
        <w:rPr>
          <w:rFonts w:ascii="Palatino Linotype" w:hAnsi="Palatino Linotype"/>
          <w:b/>
          <w:sz w:val="24"/>
        </w:rPr>
      </w:pPr>
    </w:p>
    <w:p w14:paraId="52DE927E" w14:textId="77777777" w:rsidR="00410B1C" w:rsidRDefault="00410B1C" w:rsidP="00840921">
      <w:pPr>
        <w:pStyle w:val="Prrafodelista"/>
        <w:spacing w:line="276" w:lineRule="auto"/>
        <w:jc w:val="both"/>
        <w:rPr>
          <w:rFonts w:ascii="Palatino Linotype" w:hAnsi="Palatino Linotype"/>
          <w:b/>
          <w:sz w:val="24"/>
        </w:rPr>
      </w:pPr>
    </w:p>
    <w:p w14:paraId="4C945409" w14:textId="77777777" w:rsidR="00894E32" w:rsidRPr="00E84803" w:rsidRDefault="00894E32" w:rsidP="00840921">
      <w:pPr>
        <w:pStyle w:val="Prrafodelista"/>
        <w:spacing w:line="276" w:lineRule="auto"/>
        <w:jc w:val="both"/>
        <w:rPr>
          <w:rFonts w:ascii="Palatino Linotype" w:hAnsi="Palatino Linotype"/>
          <w:b/>
          <w:sz w:val="24"/>
        </w:rPr>
      </w:pPr>
    </w:p>
    <w:p w14:paraId="7168ADE4" w14:textId="77777777" w:rsidR="006E5593" w:rsidRPr="00E84803" w:rsidRDefault="009B4C5F" w:rsidP="00840921">
      <w:pPr>
        <w:pStyle w:val="Prrafodelista"/>
        <w:spacing w:line="276" w:lineRule="auto"/>
        <w:jc w:val="both"/>
        <w:rPr>
          <w:rFonts w:ascii="Palatino Linotype" w:hAnsi="Palatino Linotype"/>
          <w:b/>
          <w:sz w:val="24"/>
        </w:rPr>
      </w:pPr>
      <w:r>
        <w:rPr>
          <w:rFonts w:ascii="Palatino Linotype" w:hAnsi="Palatino Linotype"/>
          <w:b/>
          <w:sz w:val="24"/>
        </w:rPr>
        <w:t xml:space="preserve">Emilio </w:t>
      </w:r>
      <w:r w:rsidR="00E71599">
        <w:rPr>
          <w:rFonts w:ascii="Palatino Linotype" w:hAnsi="Palatino Linotype"/>
          <w:b/>
          <w:sz w:val="24"/>
        </w:rPr>
        <w:t xml:space="preserve">Uzcátegui </w:t>
      </w:r>
    </w:p>
    <w:p w14:paraId="57E3EEC0" w14:textId="77777777" w:rsidR="006E5593" w:rsidRPr="00E84803" w:rsidRDefault="007A027C" w:rsidP="00840921">
      <w:pPr>
        <w:pStyle w:val="Prrafodelista"/>
        <w:spacing w:line="276" w:lineRule="auto"/>
        <w:jc w:val="both"/>
        <w:rPr>
          <w:rFonts w:ascii="Palatino Linotype" w:hAnsi="Palatino Linotype"/>
          <w:b/>
          <w:sz w:val="24"/>
        </w:rPr>
      </w:pPr>
      <w:r>
        <w:rPr>
          <w:rFonts w:ascii="Palatino Linotype" w:hAnsi="Palatino Linotype"/>
          <w:b/>
          <w:sz w:val="24"/>
        </w:rPr>
        <w:t>Presidente de la Comisión de Áreas Históricas y Patrimonio</w:t>
      </w:r>
    </w:p>
    <w:p w14:paraId="1EAE609E" w14:textId="33CB4D07" w:rsidR="00410B1C" w:rsidRDefault="00410B1C" w:rsidP="00840921">
      <w:pPr>
        <w:spacing w:line="276" w:lineRule="auto"/>
        <w:jc w:val="both"/>
        <w:rPr>
          <w:rFonts w:ascii="Palatino Linotype" w:hAnsi="Palatino Linotype"/>
          <w:b/>
          <w:sz w:val="24"/>
        </w:rPr>
      </w:pPr>
    </w:p>
    <w:p w14:paraId="3AC82CD9" w14:textId="77777777" w:rsidR="00C20C69" w:rsidRPr="00E84803" w:rsidRDefault="00C20C69" w:rsidP="00840921">
      <w:pPr>
        <w:spacing w:line="276" w:lineRule="auto"/>
        <w:jc w:val="both"/>
        <w:rPr>
          <w:rFonts w:ascii="Palatino Linotype" w:hAnsi="Palatino Linotype"/>
          <w:b/>
          <w:sz w:val="24"/>
        </w:rPr>
      </w:pPr>
    </w:p>
    <w:p w14:paraId="2908455B" w14:textId="77777777" w:rsidR="006E5593" w:rsidRPr="00E84803" w:rsidRDefault="009B4C5F" w:rsidP="00840921">
      <w:pPr>
        <w:pStyle w:val="Prrafodelista"/>
        <w:spacing w:line="276" w:lineRule="auto"/>
        <w:jc w:val="both"/>
        <w:rPr>
          <w:rFonts w:ascii="Palatino Linotype" w:hAnsi="Palatino Linotype"/>
          <w:b/>
          <w:sz w:val="24"/>
        </w:rPr>
      </w:pPr>
      <w:r>
        <w:rPr>
          <w:rFonts w:ascii="Palatino Linotype" w:hAnsi="Palatino Linotype"/>
          <w:b/>
          <w:sz w:val="24"/>
        </w:rPr>
        <w:t>Sandra Hidalgo</w:t>
      </w:r>
    </w:p>
    <w:p w14:paraId="3D597C5D" w14:textId="77777777" w:rsidR="006E5593" w:rsidRPr="00E84803" w:rsidRDefault="006E5593" w:rsidP="00840921">
      <w:pPr>
        <w:pStyle w:val="Prrafodelista"/>
        <w:spacing w:line="276" w:lineRule="auto"/>
        <w:jc w:val="both"/>
        <w:rPr>
          <w:rFonts w:ascii="Palatino Linotype" w:hAnsi="Palatino Linotype"/>
          <w:b/>
          <w:sz w:val="24"/>
        </w:rPr>
      </w:pPr>
      <w:r w:rsidRPr="00E84803">
        <w:rPr>
          <w:rFonts w:ascii="Palatino Linotype" w:hAnsi="Palatino Linotype"/>
          <w:b/>
          <w:sz w:val="24"/>
        </w:rPr>
        <w:t xml:space="preserve">Integrante de la Comisión </w:t>
      </w:r>
      <w:r w:rsidR="007A027C">
        <w:rPr>
          <w:rFonts w:ascii="Palatino Linotype" w:hAnsi="Palatino Linotype"/>
          <w:b/>
          <w:sz w:val="24"/>
        </w:rPr>
        <w:t>de Áreas Históricas y Patrimonio</w:t>
      </w:r>
    </w:p>
    <w:p w14:paraId="2D04E07E" w14:textId="1956D56B" w:rsidR="006E5593" w:rsidRDefault="006E5593" w:rsidP="00840921">
      <w:pPr>
        <w:pStyle w:val="Prrafodelista"/>
        <w:spacing w:line="276" w:lineRule="auto"/>
        <w:jc w:val="both"/>
        <w:rPr>
          <w:rFonts w:ascii="Palatino Linotype" w:hAnsi="Palatino Linotype"/>
          <w:b/>
          <w:sz w:val="24"/>
        </w:rPr>
      </w:pPr>
    </w:p>
    <w:p w14:paraId="3346357A" w14:textId="77777777" w:rsidR="004818F5" w:rsidRPr="00E84803" w:rsidRDefault="004818F5" w:rsidP="00840921">
      <w:pPr>
        <w:pStyle w:val="Prrafodelista"/>
        <w:spacing w:line="276" w:lineRule="auto"/>
        <w:jc w:val="both"/>
        <w:rPr>
          <w:rFonts w:ascii="Palatino Linotype" w:hAnsi="Palatino Linotype"/>
          <w:b/>
          <w:sz w:val="24"/>
        </w:rPr>
      </w:pPr>
    </w:p>
    <w:p w14:paraId="0B447D45" w14:textId="3FA6CEC1" w:rsidR="00410B1C" w:rsidRDefault="00410B1C" w:rsidP="00840921">
      <w:pPr>
        <w:pStyle w:val="Prrafodelista"/>
        <w:spacing w:line="276" w:lineRule="auto"/>
        <w:jc w:val="both"/>
        <w:rPr>
          <w:rFonts w:ascii="Palatino Linotype" w:hAnsi="Palatino Linotype"/>
          <w:b/>
          <w:sz w:val="24"/>
        </w:rPr>
      </w:pPr>
    </w:p>
    <w:p w14:paraId="08032494" w14:textId="77777777" w:rsidR="00410B1C" w:rsidRPr="00E84803" w:rsidRDefault="00410B1C" w:rsidP="00840921">
      <w:pPr>
        <w:pStyle w:val="Prrafodelista"/>
        <w:spacing w:line="276" w:lineRule="auto"/>
        <w:jc w:val="both"/>
        <w:rPr>
          <w:rFonts w:ascii="Palatino Linotype" w:hAnsi="Palatino Linotype"/>
          <w:b/>
          <w:sz w:val="24"/>
        </w:rPr>
      </w:pPr>
    </w:p>
    <w:p w14:paraId="185412D4" w14:textId="77777777" w:rsidR="00746E81" w:rsidRDefault="009B4C5F" w:rsidP="00840921">
      <w:pPr>
        <w:pStyle w:val="Prrafodelista"/>
        <w:spacing w:line="276" w:lineRule="auto"/>
        <w:jc w:val="both"/>
        <w:rPr>
          <w:rFonts w:ascii="Palatino Linotype" w:hAnsi="Palatino Linotype"/>
          <w:b/>
          <w:sz w:val="24"/>
        </w:rPr>
      </w:pPr>
      <w:r>
        <w:rPr>
          <w:rFonts w:ascii="Palatino Linotype" w:hAnsi="Palatino Linotype"/>
          <w:b/>
          <w:sz w:val="24"/>
        </w:rPr>
        <w:t>Diego Garrido</w:t>
      </w:r>
    </w:p>
    <w:p w14:paraId="6C631F90" w14:textId="77777777" w:rsidR="00D840A7" w:rsidRPr="00E84803" w:rsidRDefault="00D840A7" w:rsidP="00D840A7">
      <w:pPr>
        <w:pStyle w:val="Prrafodelista"/>
        <w:spacing w:line="276" w:lineRule="auto"/>
        <w:jc w:val="both"/>
        <w:rPr>
          <w:rFonts w:ascii="Palatino Linotype" w:hAnsi="Palatino Linotype"/>
          <w:b/>
          <w:sz w:val="24"/>
        </w:rPr>
      </w:pPr>
      <w:r w:rsidRPr="00E84803">
        <w:rPr>
          <w:rFonts w:ascii="Palatino Linotype" w:hAnsi="Palatino Linotype"/>
          <w:b/>
          <w:sz w:val="24"/>
        </w:rPr>
        <w:t>Integrante de la Comisió</w:t>
      </w:r>
      <w:r w:rsidR="009B4C5F">
        <w:rPr>
          <w:rFonts w:ascii="Palatino Linotype" w:hAnsi="Palatino Linotype"/>
          <w:b/>
          <w:sz w:val="24"/>
        </w:rPr>
        <w:t>n de Áreas Históricas y Patrimonio</w:t>
      </w:r>
      <w:r w:rsidRPr="00E84803">
        <w:rPr>
          <w:rFonts w:ascii="Palatino Linotype" w:hAnsi="Palatino Linotype"/>
          <w:b/>
          <w:sz w:val="24"/>
        </w:rPr>
        <w:t>.</w:t>
      </w:r>
    </w:p>
    <w:p w14:paraId="3A3D48AB" w14:textId="77777777" w:rsidR="006E5593" w:rsidRPr="008A4EEA" w:rsidRDefault="006E5593" w:rsidP="00840921">
      <w:pPr>
        <w:spacing w:line="276" w:lineRule="auto"/>
        <w:jc w:val="center"/>
        <w:rPr>
          <w:rFonts w:ascii="Palatino Linotype" w:hAnsi="Palatino Linotype"/>
          <w:b/>
          <w:bCs/>
          <w:sz w:val="24"/>
          <w:szCs w:val="24"/>
          <w:lang w:val="es-ES_tradnl"/>
        </w:rPr>
      </w:pPr>
      <w:bookmarkStart w:id="0" w:name="_GoBack"/>
      <w:bookmarkEnd w:id="0"/>
      <w:r w:rsidRPr="008A4EEA">
        <w:rPr>
          <w:rFonts w:ascii="Palatino Linotype" w:hAnsi="Palatino Linotype"/>
          <w:b/>
          <w:bCs/>
          <w:sz w:val="24"/>
          <w:szCs w:val="24"/>
          <w:lang w:val="es-ES_tradnl"/>
        </w:rPr>
        <w:lastRenderedPageBreak/>
        <w:t>COMISIÓ</w:t>
      </w:r>
      <w:r w:rsidR="00314DF3">
        <w:rPr>
          <w:rFonts w:ascii="Palatino Linotype" w:hAnsi="Palatino Linotype"/>
          <w:b/>
          <w:bCs/>
          <w:sz w:val="24"/>
          <w:szCs w:val="24"/>
          <w:lang w:val="es-ES_tradnl"/>
        </w:rPr>
        <w:t>N DE ÁREAS HISTÓRICAS Y PATRIMONIO</w:t>
      </w:r>
    </w:p>
    <w:p w14:paraId="5C19937F" w14:textId="77777777" w:rsidR="006E5593" w:rsidRPr="008A4EEA" w:rsidRDefault="00AD65DB" w:rsidP="00852175">
      <w:pPr>
        <w:spacing w:line="276" w:lineRule="auto"/>
        <w:jc w:val="both"/>
        <w:rPr>
          <w:rFonts w:ascii="Palatino Linotype" w:hAnsi="Palatino Linotype"/>
          <w:sz w:val="24"/>
          <w:szCs w:val="24"/>
          <w:lang w:val="es-ES_tradnl"/>
        </w:rPr>
      </w:pPr>
      <w:r w:rsidRPr="008A4EEA">
        <w:rPr>
          <w:rFonts w:ascii="Palatino Linotype" w:hAnsi="Palatino Linotype"/>
          <w:sz w:val="24"/>
          <w:szCs w:val="24"/>
          <w:lang w:val="es-ES_tradnl"/>
        </w:rPr>
        <w:t>En mi calidad de delegado</w:t>
      </w:r>
      <w:r w:rsidR="006E5593" w:rsidRPr="008A4EEA">
        <w:rPr>
          <w:rFonts w:ascii="Palatino Linotype" w:hAnsi="Palatino Linotype"/>
          <w:sz w:val="24"/>
          <w:szCs w:val="24"/>
          <w:lang w:val="es-ES_tradnl"/>
        </w:rPr>
        <w:t xml:space="preserve"> de la Secretaria General del Concejo Metropolitano de Quito a la Secretaría de la Comisión de </w:t>
      </w:r>
      <w:r w:rsidR="007171B1">
        <w:rPr>
          <w:rFonts w:ascii="Palatino Linotype" w:hAnsi="Palatino Linotype"/>
          <w:sz w:val="24"/>
          <w:szCs w:val="24"/>
          <w:lang w:val="es-ES_tradnl"/>
        </w:rPr>
        <w:t>Áreas Históricas y Patrimonio</w:t>
      </w:r>
      <w:r w:rsidR="006E5593" w:rsidRPr="008A4EEA">
        <w:rPr>
          <w:rFonts w:ascii="Palatino Linotype" w:hAnsi="Palatino Linotype"/>
          <w:sz w:val="24"/>
          <w:szCs w:val="24"/>
          <w:lang w:val="es-ES_tradnl"/>
        </w:rPr>
        <w:t>, me permito certificar lo siguiente:</w:t>
      </w:r>
    </w:p>
    <w:p w14:paraId="5C3C64FF" w14:textId="77777777" w:rsidR="006E5593" w:rsidRPr="008A4EEA" w:rsidRDefault="006E5593" w:rsidP="00840921">
      <w:pPr>
        <w:pStyle w:val="Prrafodelista"/>
        <w:spacing w:line="276" w:lineRule="auto"/>
        <w:jc w:val="center"/>
        <w:rPr>
          <w:rFonts w:ascii="Palatino Linotype" w:hAnsi="Palatino Linotype"/>
          <w:b/>
          <w:sz w:val="24"/>
          <w:szCs w:val="24"/>
          <w:lang w:val="es-ES_tradnl"/>
        </w:rPr>
      </w:pPr>
      <w:r w:rsidRPr="008A4EEA">
        <w:rPr>
          <w:rFonts w:ascii="Palatino Linotype" w:hAnsi="Palatino Linotype"/>
          <w:b/>
          <w:sz w:val="24"/>
          <w:szCs w:val="24"/>
          <w:lang w:val="es-ES_tradnl"/>
        </w:rPr>
        <w:t>CERTIFICACIÓN DE LA VOTACIÓN:</w:t>
      </w:r>
    </w:p>
    <w:p w14:paraId="13FB8021" w14:textId="63C022EE" w:rsidR="006E5593" w:rsidRPr="008A4EEA" w:rsidRDefault="006E5593" w:rsidP="00840921">
      <w:pPr>
        <w:spacing w:line="276" w:lineRule="auto"/>
        <w:jc w:val="both"/>
        <w:rPr>
          <w:rFonts w:ascii="Palatino Linotype" w:hAnsi="Palatino Linotype"/>
          <w:sz w:val="24"/>
          <w:szCs w:val="24"/>
          <w:lang w:val="es-ES_tradnl"/>
        </w:rPr>
      </w:pPr>
      <w:r w:rsidRPr="008A4EEA">
        <w:rPr>
          <w:rFonts w:ascii="Palatino Linotype" w:hAnsi="Palatino Linotype"/>
          <w:sz w:val="24"/>
          <w:szCs w:val="24"/>
          <w:lang w:val="es-ES_tradnl"/>
        </w:rPr>
        <w:t xml:space="preserve">Que el presente Informe de la Comisión fue debatido y aprobado en la sesión </w:t>
      </w:r>
      <w:r w:rsidR="00F61471">
        <w:rPr>
          <w:rFonts w:ascii="Palatino Linotype" w:hAnsi="Palatino Linotype"/>
          <w:sz w:val="24"/>
          <w:szCs w:val="24"/>
          <w:lang w:val="es-ES"/>
        </w:rPr>
        <w:t>No. 012</w:t>
      </w:r>
      <w:r w:rsidRPr="008A4EEA">
        <w:rPr>
          <w:rFonts w:ascii="Palatino Linotype" w:hAnsi="Palatino Linotype"/>
          <w:sz w:val="24"/>
          <w:szCs w:val="24"/>
          <w:lang w:val="es-ES"/>
        </w:rPr>
        <w:t xml:space="preserve"> - </w:t>
      </w:r>
      <w:r w:rsidR="006A3767" w:rsidRPr="008A4EEA">
        <w:rPr>
          <w:rFonts w:ascii="Palatino Linotype" w:hAnsi="Palatino Linotype"/>
          <w:sz w:val="24"/>
          <w:szCs w:val="24"/>
          <w:lang w:val="es-ES"/>
        </w:rPr>
        <w:t>o</w:t>
      </w:r>
      <w:r w:rsidRPr="008A4EEA">
        <w:rPr>
          <w:rFonts w:ascii="Palatino Linotype" w:hAnsi="Palatino Linotype"/>
          <w:sz w:val="24"/>
          <w:szCs w:val="24"/>
          <w:lang w:val="es-ES"/>
        </w:rPr>
        <w:t>rdinaria realizada el</w:t>
      </w:r>
      <w:r w:rsidR="00F61471">
        <w:rPr>
          <w:rFonts w:ascii="Palatino Linotype" w:hAnsi="Palatino Linotype"/>
          <w:sz w:val="24"/>
          <w:szCs w:val="24"/>
          <w:lang w:val="es-ES"/>
        </w:rPr>
        <w:t xml:space="preserve"> jueves</w:t>
      </w:r>
      <w:r w:rsidR="00EE3A4B" w:rsidRPr="008A4EEA">
        <w:rPr>
          <w:rFonts w:ascii="Palatino Linotype" w:hAnsi="Palatino Linotype"/>
          <w:sz w:val="24"/>
          <w:szCs w:val="24"/>
          <w:lang w:val="es-ES"/>
        </w:rPr>
        <w:t>,</w:t>
      </w:r>
      <w:r w:rsidRPr="008A4EEA">
        <w:rPr>
          <w:rFonts w:ascii="Palatino Linotype" w:hAnsi="Palatino Linotype"/>
          <w:sz w:val="24"/>
          <w:szCs w:val="24"/>
          <w:lang w:val="es-ES"/>
        </w:rPr>
        <w:t xml:space="preserve"> </w:t>
      </w:r>
      <w:r w:rsidR="00F61471">
        <w:rPr>
          <w:rFonts w:ascii="Palatino Linotype" w:hAnsi="Palatino Linotype"/>
          <w:sz w:val="24"/>
          <w:szCs w:val="24"/>
          <w:lang w:val="es-ES"/>
        </w:rPr>
        <w:t>25</w:t>
      </w:r>
      <w:r w:rsidR="006A3767" w:rsidRPr="008A4EEA">
        <w:rPr>
          <w:rFonts w:ascii="Palatino Linotype" w:hAnsi="Palatino Linotype"/>
          <w:sz w:val="24"/>
          <w:szCs w:val="24"/>
          <w:lang w:val="es-ES"/>
        </w:rPr>
        <w:t xml:space="preserve"> de </w:t>
      </w:r>
      <w:r w:rsidR="00F61471">
        <w:rPr>
          <w:rFonts w:ascii="Palatino Linotype" w:hAnsi="Palatino Linotype"/>
          <w:sz w:val="24"/>
          <w:szCs w:val="24"/>
          <w:lang w:val="es-ES"/>
        </w:rPr>
        <w:t>enero</w:t>
      </w:r>
      <w:r w:rsidR="00314DF3">
        <w:rPr>
          <w:rFonts w:ascii="Palatino Linotype" w:hAnsi="Palatino Linotype"/>
          <w:sz w:val="24"/>
          <w:szCs w:val="24"/>
          <w:lang w:val="es-ES"/>
        </w:rPr>
        <w:t xml:space="preserve"> de 2024</w:t>
      </w:r>
      <w:r w:rsidRPr="008A4EEA">
        <w:rPr>
          <w:rFonts w:ascii="Palatino Linotype" w:hAnsi="Palatino Linotype"/>
          <w:sz w:val="24"/>
          <w:szCs w:val="24"/>
          <w:lang w:val="es-ES"/>
        </w:rPr>
        <w:t xml:space="preserve">, en el pleno de la Comisión de </w:t>
      </w:r>
      <w:r w:rsidR="00314DF3">
        <w:rPr>
          <w:rFonts w:ascii="Palatino Linotype" w:hAnsi="Palatino Linotype"/>
          <w:sz w:val="24"/>
          <w:szCs w:val="24"/>
          <w:lang w:val="es-ES"/>
        </w:rPr>
        <w:t>Áreas Históricas y Patrimonio</w:t>
      </w:r>
      <w:r w:rsidRPr="008A4EEA">
        <w:rPr>
          <w:rFonts w:ascii="Palatino Linotype" w:hAnsi="Palatino Linotype"/>
          <w:sz w:val="24"/>
          <w:szCs w:val="24"/>
          <w:lang w:val="es-ES"/>
        </w:rPr>
        <w:t>, con la votación</w:t>
      </w:r>
      <w:r w:rsidR="00D340ED">
        <w:rPr>
          <w:rFonts w:ascii="Palatino Linotype" w:hAnsi="Palatino Linotype"/>
          <w:sz w:val="24"/>
          <w:szCs w:val="24"/>
          <w:lang w:val="es-ES"/>
        </w:rPr>
        <w:t xml:space="preserve"> de los Concejales: </w:t>
      </w:r>
      <w:r w:rsidR="00314DF3">
        <w:rPr>
          <w:rFonts w:ascii="Palatino Linotype" w:hAnsi="Palatino Linotype"/>
          <w:sz w:val="24"/>
          <w:szCs w:val="24"/>
          <w:lang w:val="es-ES"/>
        </w:rPr>
        <w:t>Emilio Uzcátegui,</w:t>
      </w:r>
      <w:r w:rsidRPr="008A4EEA">
        <w:rPr>
          <w:rFonts w:ascii="Palatino Linotype" w:hAnsi="Palatino Linotype"/>
          <w:sz w:val="24"/>
          <w:szCs w:val="24"/>
          <w:lang w:val="es-ES"/>
        </w:rPr>
        <w:t xml:space="preserve"> </w:t>
      </w:r>
      <w:r w:rsidR="00314DF3">
        <w:rPr>
          <w:rFonts w:ascii="Palatino Linotype" w:hAnsi="Palatino Linotype"/>
          <w:sz w:val="24"/>
          <w:szCs w:val="24"/>
          <w:lang w:val="es-ES"/>
        </w:rPr>
        <w:t>Sandra Hidalgo y Diego Garrido</w:t>
      </w:r>
      <w:r w:rsidRPr="008A4EEA">
        <w:rPr>
          <w:rFonts w:ascii="Palatino Linotype" w:hAnsi="Palatino Linotype"/>
          <w:sz w:val="24"/>
          <w:szCs w:val="24"/>
          <w:lang w:val="es-ES"/>
        </w:rPr>
        <w:t xml:space="preserve">; </w:t>
      </w:r>
      <w:r w:rsidR="006A3767" w:rsidRPr="008A4EEA">
        <w:rPr>
          <w:rFonts w:ascii="Palatino Linotype" w:hAnsi="Palatino Linotype"/>
          <w:sz w:val="24"/>
          <w:szCs w:val="24"/>
          <w:lang w:val="es-ES"/>
        </w:rPr>
        <w:t>de conformidad con el siguiente detalle</w:t>
      </w:r>
      <w:r w:rsidRPr="008A4EEA">
        <w:rPr>
          <w:rFonts w:ascii="Palatino Linotype" w:hAnsi="Palatino Linotype"/>
          <w:sz w:val="24"/>
          <w:szCs w:val="24"/>
          <w:lang w:val="es-ES_tradnl"/>
        </w:rPr>
        <w:t xml:space="preserve">: </w:t>
      </w:r>
      <w:r w:rsidRPr="008A4EEA">
        <w:rPr>
          <w:rFonts w:ascii="Palatino Linotype" w:hAnsi="Palatino Linotype"/>
          <w:b/>
          <w:sz w:val="24"/>
          <w:szCs w:val="24"/>
          <w:lang w:val="es-ES_tradnl"/>
        </w:rPr>
        <w:t>AFIRMATIVOS</w:t>
      </w:r>
      <w:r w:rsidR="00207DBB">
        <w:rPr>
          <w:rFonts w:ascii="Palatino Linotype" w:hAnsi="Palatino Linotype"/>
          <w:sz w:val="24"/>
          <w:szCs w:val="24"/>
          <w:lang w:val="es-ES_tradnl"/>
        </w:rPr>
        <w:t>: … (…</w:t>
      </w:r>
      <w:r w:rsidRPr="008A4EEA">
        <w:rPr>
          <w:rFonts w:ascii="Palatino Linotype" w:hAnsi="Palatino Linotype"/>
          <w:sz w:val="24"/>
          <w:szCs w:val="24"/>
          <w:lang w:val="es-ES_tradnl"/>
        </w:rPr>
        <w:t xml:space="preserve">). </w:t>
      </w:r>
      <w:r w:rsidRPr="008A4EEA">
        <w:rPr>
          <w:rFonts w:ascii="Palatino Linotype" w:hAnsi="Palatino Linotype"/>
          <w:b/>
          <w:sz w:val="24"/>
          <w:szCs w:val="24"/>
          <w:lang w:val="es-ES_tradnl"/>
        </w:rPr>
        <w:t>NEGATIVOS</w:t>
      </w:r>
      <w:r w:rsidRPr="008A4EEA">
        <w:rPr>
          <w:rFonts w:ascii="Palatino Linotype" w:hAnsi="Palatino Linotype"/>
          <w:sz w:val="24"/>
          <w:szCs w:val="24"/>
          <w:lang w:val="es-ES_tradnl"/>
        </w:rPr>
        <w:t xml:space="preserve">: CERO (0). </w:t>
      </w:r>
      <w:r w:rsidRPr="008A4EEA">
        <w:rPr>
          <w:rFonts w:ascii="Palatino Linotype" w:hAnsi="Palatino Linotype"/>
          <w:b/>
          <w:sz w:val="24"/>
          <w:szCs w:val="24"/>
          <w:lang w:val="es-ES_tradnl"/>
        </w:rPr>
        <w:t>ABSTENCIONES</w:t>
      </w:r>
      <w:r w:rsidR="00207DBB">
        <w:rPr>
          <w:rFonts w:ascii="Palatino Linotype" w:hAnsi="Palatino Linotype"/>
          <w:sz w:val="24"/>
          <w:szCs w:val="24"/>
          <w:lang w:val="es-ES_tradnl"/>
        </w:rPr>
        <w:t>: …</w:t>
      </w:r>
      <w:r w:rsidRPr="008A4EEA">
        <w:rPr>
          <w:rFonts w:ascii="Palatino Linotype" w:hAnsi="Palatino Linotype"/>
          <w:sz w:val="24"/>
          <w:szCs w:val="24"/>
          <w:lang w:val="es-ES_tradnl"/>
        </w:rPr>
        <w:t xml:space="preserve"> (0). </w:t>
      </w:r>
      <w:r w:rsidRPr="008A4EEA">
        <w:rPr>
          <w:rFonts w:ascii="Palatino Linotype" w:hAnsi="Palatino Linotype"/>
          <w:b/>
          <w:sz w:val="24"/>
          <w:szCs w:val="24"/>
          <w:lang w:val="es-ES_tradnl"/>
        </w:rPr>
        <w:t>BLANCOS</w:t>
      </w:r>
      <w:r w:rsidR="00207DBB">
        <w:rPr>
          <w:rFonts w:ascii="Palatino Linotype" w:hAnsi="Palatino Linotype"/>
          <w:sz w:val="24"/>
          <w:szCs w:val="24"/>
          <w:lang w:val="es-ES_tradnl"/>
        </w:rPr>
        <w:t>: …</w:t>
      </w:r>
      <w:r w:rsidRPr="008A4EEA">
        <w:rPr>
          <w:rFonts w:ascii="Palatino Linotype" w:hAnsi="Palatino Linotype"/>
          <w:sz w:val="24"/>
          <w:szCs w:val="24"/>
          <w:lang w:val="es-ES_tradnl"/>
        </w:rPr>
        <w:t xml:space="preserve"> (0). </w:t>
      </w:r>
      <w:r w:rsidRPr="008A4EEA">
        <w:rPr>
          <w:rFonts w:ascii="Palatino Linotype" w:hAnsi="Palatino Linotype"/>
          <w:b/>
          <w:sz w:val="24"/>
          <w:szCs w:val="24"/>
          <w:lang w:val="es-ES_tradnl"/>
        </w:rPr>
        <w:t>CONCEJALES AUSENTES EN LA VOTACIÓN</w:t>
      </w:r>
      <w:r w:rsidR="00207DBB">
        <w:rPr>
          <w:rFonts w:ascii="Palatino Linotype" w:hAnsi="Palatino Linotype"/>
          <w:sz w:val="24"/>
          <w:szCs w:val="24"/>
          <w:lang w:val="es-ES_tradnl"/>
        </w:rPr>
        <w:t>: …</w:t>
      </w:r>
      <w:r w:rsidRPr="008A4EEA">
        <w:rPr>
          <w:rFonts w:ascii="Palatino Linotype" w:hAnsi="Palatino Linotype"/>
          <w:sz w:val="24"/>
          <w:szCs w:val="24"/>
          <w:lang w:val="es-ES_tradnl"/>
        </w:rPr>
        <w:t xml:space="preserve"> (</w:t>
      </w:r>
      <w:r w:rsidR="00207DBB">
        <w:rPr>
          <w:rFonts w:ascii="Palatino Linotype" w:hAnsi="Palatino Linotype"/>
          <w:sz w:val="24"/>
          <w:szCs w:val="24"/>
          <w:lang w:val="es-ES_tradnl"/>
        </w:rPr>
        <w:t>…</w:t>
      </w:r>
      <w:r w:rsidRPr="008A4EEA">
        <w:rPr>
          <w:rFonts w:ascii="Palatino Linotype" w:hAnsi="Palatino Linotype"/>
          <w:sz w:val="24"/>
          <w:szCs w:val="24"/>
          <w:lang w:val="es-ES_tradnl"/>
        </w:rPr>
        <w:t>).</w:t>
      </w:r>
    </w:p>
    <w:tbl>
      <w:tblPr>
        <w:tblW w:w="9767" w:type="dxa"/>
        <w:tblInd w:w="33" w:type="dxa"/>
        <w:tblLayout w:type="fixed"/>
        <w:tblLook w:val="0000" w:firstRow="0" w:lastRow="0" w:firstColumn="0" w:lastColumn="0" w:noHBand="0" w:noVBand="0"/>
      </w:tblPr>
      <w:tblGrid>
        <w:gridCol w:w="537"/>
        <w:gridCol w:w="1845"/>
        <w:gridCol w:w="1668"/>
        <w:gridCol w:w="1477"/>
        <w:gridCol w:w="1824"/>
        <w:gridCol w:w="1208"/>
        <w:gridCol w:w="1208"/>
      </w:tblGrid>
      <w:tr w:rsidR="00BB0066" w:rsidRPr="008A4EEA" w14:paraId="09A75A4D" w14:textId="77777777" w:rsidTr="00BB0066">
        <w:trPr>
          <w:trHeight w:val="17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26F1E46" w14:textId="77777777" w:rsidR="00BB0066" w:rsidRPr="008A4EEA" w:rsidRDefault="00BB0066" w:rsidP="00BB0066">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No.</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BE92451" w14:textId="77777777" w:rsidR="00BB0066" w:rsidRDefault="00BB0066" w:rsidP="00BB0066">
            <w:pPr>
              <w:pStyle w:val="Prrafodelista"/>
              <w:spacing w:line="276" w:lineRule="auto"/>
              <w:ind w:left="0"/>
              <w:jc w:val="center"/>
              <w:rPr>
                <w:rFonts w:ascii="Palatino Linotype" w:hAnsi="Palatino Linotype"/>
                <w:b/>
                <w:sz w:val="20"/>
                <w:szCs w:val="24"/>
                <w:lang w:val="es-ES_tradnl"/>
              </w:rPr>
            </w:pPr>
          </w:p>
          <w:p w14:paraId="6A231CCD" w14:textId="77777777" w:rsidR="00BB0066" w:rsidRPr="00295EC0" w:rsidRDefault="00BB0066" w:rsidP="00BB0066">
            <w:pPr>
              <w:pStyle w:val="Prrafodelista"/>
              <w:spacing w:line="276" w:lineRule="auto"/>
              <w:ind w:left="0"/>
              <w:jc w:val="center"/>
              <w:rPr>
                <w:rFonts w:ascii="Palatino Linotype" w:hAnsi="Palatino Linotype"/>
                <w:sz w:val="20"/>
                <w:szCs w:val="24"/>
                <w:lang w:val="es-ES_tradnl"/>
              </w:rPr>
            </w:pPr>
            <w:r>
              <w:rPr>
                <w:rFonts w:ascii="Palatino Linotype" w:hAnsi="Palatino Linotype"/>
                <w:b/>
                <w:sz w:val="20"/>
                <w:szCs w:val="24"/>
                <w:lang w:val="es-ES_tradnl"/>
              </w:rPr>
              <w:t>CONCEJAL</w:t>
            </w:r>
          </w:p>
          <w:p w14:paraId="6014DB88" w14:textId="77777777" w:rsidR="00BB0066" w:rsidRPr="00295EC0" w:rsidRDefault="00BB0066" w:rsidP="00BB0066">
            <w:pPr>
              <w:pStyle w:val="Prrafodelista"/>
              <w:spacing w:line="276" w:lineRule="auto"/>
              <w:jc w:val="center"/>
              <w:rPr>
                <w:rFonts w:ascii="Palatino Linotype" w:hAnsi="Palatino Linotype"/>
                <w:sz w:val="20"/>
                <w:szCs w:val="24"/>
                <w:lang w:val="es-ES_tradnl"/>
              </w:rPr>
            </w:pP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1B36E24D" w14:textId="77777777" w:rsidR="00BB0066" w:rsidRPr="00295EC0" w:rsidRDefault="00BB0066" w:rsidP="00BB0066">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AFIRMATIVOS</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23945B0C" w14:textId="77777777" w:rsidR="00BB0066" w:rsidRPr="00295EC0" w:rsidRDefault="00BB0066" w:rsidP="00BB0066">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NEGATIVOS</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0D75A23F" w14:textId="77777777" w:rsidR="00BB0066" w:rsidRPr="00295EC0" w:rsidRDefault="00BB0066" w:rsidP="00BB0066">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ABSTENCIONES</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74DDF7EA" w14:textId="77777777" w:rsidR="00BB0066" w:rsidRPr="00295EC0" w:rsidRDefault="00BB0066" w:rsidP="00BB0066">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BLANCOS</w:t>
            </w:r>
          </w:p>
        </w:tc>
        <w:tc>
          <w:tcPr>
            <w:tcW w:w="1208" w:type="dxa"/>
            <w:tcBorders>
              <w:top w:val="single" w:sz="4" w:space="0" w:color="000000"/>
              <w:left w:val="single" w:sz="4" w:space="0" w:color="000000"/>
              <w:bottom w:val="single" w:sz="4" w:space="0" w:color="000000"/>
              <w:right w:val="single" w:sz="4" w:space="0" w:color="000000"/>
            </w:tcBorders>
            <w:vAlign w:val="center"/>
          </w:tcPr>
          <w:p w14:paraId="027CD295" w14:textId="77777777" w:rsidR="00BB0066" w:rsidRPr="00BB0066" w:rsidRDefault="00BB0066" w:rsidP="00BB0066">
            <w:pPr>
              <w:pStyle w:val="Prrafodelista"/>
              <w:spacing w:line="276" w:lineRule="auto"/>
              <w:ind w:left="0"/>
              <w:jc w:val="center"/>
              <w:rPr>
                <w:rFonts w:ascii="Palatino Linotype" w:hAnsi="Palatino Linotype"/>
                <w:b/>
                <w:sz w:val="20"/>
                <w:lang w:val="es-ES_tradnl"/>
              </w:rPr>
            </w:pPr>
            <w:r w:rsidRPr="00BB0066">
              <w:rPr>
                <w:rFonts w:ascii="Palatino Linotype" w:hAnsi="Palatino Linotype"/>
                <w:b/>
                <w:sz w:val="20"/>
                <w:lang w:val="es-ES_tradnl"/>
              </w:rPr>
              <w:t>AUSENTE</w:t>
            </w:r>
          </w:p>
        </w:tc>
      </w:tr>
      <w:tr w:rsidR="00BB0066" w:rsidRPr="008A4EEA" w14:paraId="3B410393" w14:textId="77777777" w:rsidTr="00BB0066">
        <w:trPr>
          <w:trHeight w:val="230"/>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743FE9FA" w14:textId="77777777"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1</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30020E2" w14:textId="77777777" w:rsidR="00BB0066" w:rsidRPr="008A4EEA" w:rsidRDefault="00314DF3" w:rsidP="00314DF3">
            <w:pPr>
              <w:pStyle w:val="Prrafodelista"/>
              <w:spacing w:line="276" w:lineRule="auto"/>
              <w:ind w:left="0"/>
              <w:rPr>
                <w:rFonts w:ascii="Palatino Linotype" w:hAnsi="Palatino Linotype"/>
                <w:bCs/>
                <w:sz w:val="24"/>
                <w:szCs w:val="24"/>
                <w:lang w:val="es-ES_tradnl"/>
              </w:rPr>
            </w:pPr>
            <w:r>
              <w:rPr>
                <w:rFonts w:ascii="Palatino Linotype" w:hAnsi="Palatino Linotype"/>
                <w:bCs/>
                <w:sz w:val="24"/>
                <w:szCs w:val="24"/>
                <w:lang w:val="es-ES_tradnl"/>
              </w:rPr>
              <w:t>Emilio Uzcátegui</w:t>
            </w: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46FA5F95" w14:textId="77777777" w:rsidR="00BB0066" w:rsidRPr="008A4EEA" w:rsidRDefault="00604A0C"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0E31BD09" w14:textId="77777777"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252DB6F2" w14:textId="77777777"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5D02FFD" w14:textId="77777777"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7ECDE116" w14:textId="77777777" w:rsidR="00BB0066" w:rsidRPr="00BB0066" w:rsidRDefault="00BB0066" w:rsidP="00BB0066">
            <w:pPr>
              <w:pStyle w:val="Prrafodelista"/>
              <w:spacing w:line="276" w:lineRule="auto"/>
              <w:ind w:left="0"/>
              <w:jc w:val="center"/>
              <w:rPr>
                <w:rFonts w:ascii="Palatino Linotype" w:hAnsi="Palatino Linotype"/>
                <w:b/>
                <w:sz w:val="20"/>
                <w:lang w:val="es-ES_tradnl"/>
              </w:rPr>
            </w:pPr>
            <w:r w:rsidRPr="00BB0066">
              <w:rPr>
                <w:rFonts w:ascii="Palatino Linotype" w:hAnsi="Palatino Linotype"/>
                <w:b/>
                <w:sz w:val="20"/>
                <w:lang w:val="es-ES_tradnl"/>
              </w:rPr>
              <w:t>----</w:t>
            </w:r>
          </w:p>
        </w:tc>
      </w:tr>
      <w:tr w:rsidR="00BB0066" w:rsidRPr="008A4EEA" w14:paraId="2EDE6A09" w14:textId="77777777" w:rsidTr="00BB0066">
        <w:trPr>
          <w:trHeight w:val="53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4832FE89" w14:textId="77777777"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2</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75BA954" w14:textId="77777777" w:rsidR="00BB0066" w:rsidRPr="008A4EEA" w:rsidRDefault="00314DF3" w:rsidP="003B3B21">
            <w:pPr>
              <w:pStyle w:val="Prrafodelista"/>
              <w:spacing w:line="276" w:lineRule="auto"/>
              <w:ind w:left="0"/>
              <w:rPr>
                <w:rFonts w:ascii="Palatino Linotype" w:hAnsi="Palatino Linotype"/>
                <w:bCs/>
                <w:sz w:val="24"/>
                <w:szCs w:val="24"/>
                <w:lang w:val="es-ES_tradnl"/>
              </w:rPr>
            </w:pPr>
            <w:r>
              <w:rPr>
                <w:rFonts w:ascii="Palatino Linotype" w:hAnsi="Palatino Linotype"/>
                <w:bCs/>
                <w:sz w:val="24"/>
                <w:szCs w:val="24"/>
                <w:lang w:val="es-ES_tradnl"/>
              </w:rPr>
              <w:t>Sandra Hidalgo</w:t>
            </w: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427BFA5F" w14:textId="77777777" w:rsidR="00BB0066" w:rsidRPr="008A4EEA" w:rsidRDefault="00BB0066" w:rsidP="00840921">
            <w:pPr>
              <w:pStyle w:val="Prrafodelista"/>
              <w:spacing w:line="276" w:lineRule="auto"/>
              <w:rPr>
                <w:rFonts w:ascii="Palatino Linotype" w:hAnsi="Palatino Linotype"/>
                <w:sz w:val="24"/>
                <w:szCs w:val="24"/>
                <w:lang w:val="es-ES_tradnl"/>
              </w:rPr>
            </w:pPr>
            <w:r>
              <w:rPr>
                <w:rFonts w:ascii="Palatino Linotype" w:hAnsi="Palatino Linotype"/>
                <w:sz w:val="24"/>
                <w:szCs w:val="24"/>
                <w:lang w:val="es-ES_tradnl"/>
              </w:rPr>
              <w:t>----</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2940D5D8" w14:textId="77777777"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7589650" w14:textId="77777777"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5C8B428B" w14:textId="77777777"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6584B346" w14:textId="77777777" w:rsidR="00BB0066" w:rsidRPr="00BB0066" w:rsidRDefault="00604A0C" w:rsidP="00BB0066">
            <w:pPr>
              <w:pStyle w:val="Prrafodelista"/>
              <w:spacing w:line="276" w:lineRule="auto"/>
              <w:ind w:left="0"/>
              <w:jc w:val="center"/>
              <w:rPr>
                <w:rFonts w:ascii="Palatino Linotype" w:hAnsi="Palatino Linotype"/>
                <w:b/>
                <w:sz w:val="20"/>
                <w:lang w:val="es-ES_tradnl"/>
              </w:rPr>
            </w:pPr>
            <w:r w:rsidRPr="008A4EEA">
              <w:rPr>
                <w:rFonts w:ascii="Palatino Linotype" w:hAnsi="Palatino Linotype"/>
                <w:b/>
                <w:sz w:val="24"/>
                <w:szCs w:val="24"/>
                <w:lang w:val="es-ES_tradnl"/>
              </w:rPr>
              <w:t>----</w:t>
            </w:r>
          </w:p>
        </w:tc>
      </w:tr>
      <w:tr w:rsidR="00BB0066" w:rsidRPr="008A4EEA" w14:paraId="19643415" w14:textId="77777777" w:rsidTr="00BB0066">
        <w:trPr>
          <w:trHeight w:val="31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25969A70" w14:textId="77777777"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3</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DAF72E3" w14:textId="77777777" w:rsidR="00BB0066" w:rsidRPr="008A4EEA" w:rsidRDefault="00314DF3" w:rsidP="00840921">
            <w:pPr>
              <w:pStyle w:val="Prrafodelista"/>
              <w:spacing w:line="276" w:lineRule="auto"/>
              <w:ind w:left="0"/>
              <w:rPr>
                <w:rFonts w:ascii="Palatino Linotype" w:hAnsi="Palatino Linotype"/>
                <w:bCs/>
                <w:sz w:val="24"/>
                <w:szCs w:val="24"/>
                <w:lang w:val="es-ES_tradnl"/>
              </w:rPr>
            </w:pPr>
            <w:r>
              <w:rPr>
                <w:rFonts w:ascii="Palatino Linotype" w:hAnsi="Palatino Linotype"/>
                <w:bCs/>
                <w:sz w:val="24"/>
                <w:szCs w:val="24"/>
                <w:lang w:val="es-ES_tradnl"/>
              </w:rPr>
              <w:t>Diego Garrido</w:t>
            </w: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ED72AC8" w14:textId="77777777" w:rsidR="00BB0066" w:rsidRPr="008A4EEA" w:rsidRDefault="00604A0C"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4F911CF6" w14:textId="77777777"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0D10EF33" w14:textId="77777777"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5DB5253B" w14:textId="77777777"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096240FF" w14:textId="77777777" w:rsidR="00BB0066" w:rsidRPr="00BB0066" w:rsidRDefault="00BB0066" w:rsidP="00BB0066">
            <w:pPr>
              <w:pStyle w:val="Prrafodelista"/>
              <w:spacing w:line="276" w:lineRule="auto"/>
              <w:ind w:left="0"/>
              <w:jc w:val="center"/>
              <w:rPr>
                <w:rFonts w:ascii="Palatino Linotype" w:hAnsi="Palatino Linotype"/>
                <w:b/>
                <w:sz w:val="20"/>
                <w:lang w:val="es-ES_tradnl"/>
              </w:rPr>
            </w:pPr>
            <w:r w:rsidRPr="00BB0066">
              <w:rPr>
                <w:rFonts w:ascii="Palatino Linotype" w:hAnsi="Palatino Linotype"/>
                <w:b/>
                <w:sz w:val="20"/>
                <w:lang w:val="es-ES_tradnl"/>
              </w:rPr>
              <w:t>----</w:t>
            </w:r>
          </w:p>
        </w:tc>
      </w:tr>
      <w:tr w:rsidR="00BB0066" w:rsidRPr="008A4EEA" w14:paraId="3F8AF325" w14:textId="77777777" w:rsidTr="00BB0066">
        <w:trPr>
          <w:trHeight w:val="52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42EBB02" w14:textId="77777777" w:rsidR="00BB0066" w:rsidRPr="008A4EEA" w:rsidRDefault="00BB0066" w:rsidP="00840921">
            <w:pPr>
              <w:pStyle w:val="Prrafodelista"/>
              <w:spacing w:line="276" w:lineRule="auto"/>
              <w:rPr>
                <w:rFonts w:ascii="Palatino Linotype" w:hAnsi="Palatino Linotype"/>
                <w:sz w:val="24"/>
                <w:szCs w:val="24"/>
                <w:lang w:val="es-ES_tradnl"/>
              </w:rPr>
            </w:pP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7FC90A19" w14:textId="77777777"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TOTAL</w:t>
            </w: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5E956122" w14:textId="77777777" w:rsidR="00BB0066" w:rsidRPr="008A4EEA" w:rsidRDefault="00604A0C" w:rsidP="00840921">
            <w:pPr>
              <w:pStyle w:val="Prrafodelista"/>
              <w:spacing w:line="276" w:lineRule="auto"/>
              <w:jc w:val="both"/>
              <w:rPr>
                <w:rFonts w:ascii="Palatino Linotype" w:hAnsi="Palatino Linotype"/>
                <w:b/>
                <w:bCs/>
                <w:sz w:val="24"/>
                <w:szCs w:val="24"/>
                <w:lang w:val="es-ES_tradnl"/>
              </w:rPr>
            </w:pPr>
            <w:r>
              <w:rPr>
                <w:rFonts w:ascii="Palatino Linotype" w:hAnsi="Palatino Linotype"/>
                <w:b/>
                <w:bCs/>
                <w:sz w:val="24"/>
                <w:szCs w:val="24"/>
                <w:lang w:val="es-ES_tradnl"/>
              </w:rPr>
              <w:t>0</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23BC3F87" w14:textId="77777777" w:rsidR="00BB0066" w:rsidRPr="008A4EEA" w:rsidRDefault="00BB0066" w:rsidP="00840921">
            <w:pPr>
              <w:pStyle w:val="Prrafodelista"/>
              <w:spacing w:line="276" w:lineRule="auto"/>
              <w:jc w:val="both"/>
              <w:rPr>
                <w:rFonts w:ascii="Palatino Linotype" w:hAnsi="Palatino Linotype"/>
                <w:sz w:val="24"/>
                <w:szCs w:val="24"/>
                <w:lang w:val="es-ES_tradnl"/>
              </w:rPr>
            </w:pPr>
            <w:r w:rsidRPr="008A4EEA">
              <w:rPr>
                <w:rFonts w:ascii="Palatino Linotype" w:hAnsi="Palatino Linotype"/>
                <w:b/>
                <w:sz w:val="24"/>
                <w:szCs w:val="24"/>
                <w:lang w:val="es-ES_tradnl"/>
              </w:rPr>
              <w:t>0</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07DDE049" w14:textId="77777777" w:rsidR="00BB0066" w:rsidRPr="008A4EEA" w:rsidRDefault="00BB0066" w:rsidP="00840921">
            <w:pPr>
              <w:pStyle w:val="Prrafodelista"/>
              <w:spacing w:line="276" w:lineRule="auto"/>
              <w:jc w:val="both"/>
              <w:rPr>
                <w:rFonts w:ascii="Palatino Linotype" w:hAnsi="Palatino Linotype"/>
                <w:sz w:val="24"/>
                <w:szCs w:val="24"/>
                <w:lang w:val="es-ES_tradnl"/>
              </w:rPr>
            </w:pPr>
            <w:r w:rsidRPr="008A4EEA">
              <w:rPr>
                <w:rFonts w:ascii="Palatino Linotype" w:hAnsi="Palatino Linotype"/>
                <w:b/>
                <w:sz w:val="24"/>
                <w:szCs w:val="24"/>
                <w:lang w:val="es-ES_tradnl"/>
              </w:rPr>
              <w:t>0</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5F1F382" w14:textId="77777777" w:rsidR="00BB0066" w:rsidRPr="008A4EEA" w:rsidRDefault="00BB0066" w:rsidP="00840921">
            <w:pPr>
              <w:pStyle w:val="Prrafodelista"/>
              <w:spacing w:line="276" w:lineRule="auto"/>
              <w:jc w:val="both"/>
              <w:rPr>
                <w:rFonts w:ascii="Palatino Linotype" w:hAnsi="Palatino Linotype"/>
                <w:sz w:val="24"/>
                <w:szCs w:val="24"/>
                <w:lang w:val="es-ES_tradnl"/>
              </w:rPr>
            </w:pPr>
            <w:r w:rsidRPr="008A4EEA">
              <w:rPr>
                <w:rFonts w:ascii="Palatino Linotype" w:hAnsi="Palatino Linotype"/>
                <w:b/>
                <w:sz w:val="24"/>
                <w:szCs w:val="24"/>
                <w:lang w:val="es-ES_tradnl"/>
              </w:rPr>
              <w:t>0</w:t>
            </w:r>
          </w:p>
        </w:tc>
        <w:tc>
          <w:tcPr>
            <w:tcW w:w="1208" w:type="dxa"/>
            <w:tcBorders>
              <w:top w:val="single" w:sz="4" w:space="0" w:color="000000"/>
              <w:left w:val="single" w:sz="4" w:space="0" w:color="000000"/>
              <w:bottom w:val="single" w:sz="4" w:space="0" w:color="000000"/>
              <w:right w:val="single" w:sz="4" w:space="0" w:color="000000"/>
            </w:tcBorders>
            <w:vAlign w:val="center"/>
          </w:tcPr>
          <w:p w14:paraId="0E17BBC3" w14:textId="77777777" w:rsidR="00BB0066" w:rsidRPr="00BB0066" w:rsidRDefault="00604A0C" w:rsidP="00BB0066">
            <w:pPr>
              <w:spacing w:line="276" w:lineRule="auto"/>
              <w:jc w:val="center"/>
              <w:rPr>
                <w:rFonts w:ascii="Palatino Linotype" w:hAnsi="Palatino Linotype"/>
                <w:b/>
                <w:sz w:val="20"/>
                <w:lang w:val="es-ES_tradnl"/>
              </w:rPr>
            </w:pPr>
            <w:r w:rsidRPr="008A4EEA">
              <w:rPr>
                <w:rFonts w:ascii="Palatino Linotype" w:hAnsi="Palatino Linotype"/>
                <w:b/>
                <w:sz w:val="24"/>
                <w:szCs w:val="24"/>
                <w:lang w:val="es-ES_tradnl"/>
              </w:rPr>
              <w:t>----</w:t>
            </w:r>
          </w:p>
        </w:tc>
      </w:tr>
    </w:tbl>
    <w:p w14:paraId="509E9AF9" w14:textId="77777777" w:rsidR="003B3B21" w:rsidRPr="008A4EEA" w:rsidRDefault="003B3B21" w:rsidP="00840921">
      <w:pPr>
        <w:spacing w:line="276" w:lineRule="auto"/>
        <w:jc w:val="both"/>
        <w:rPr>
          <w:rFonts w:ascii="Palatino Linotype" w:hAnsi="Palatino Linotype"/>
          <w:sz w:val="24"/>
          <w:szCs w:val="24"/>
          <w:lang w:val="es-ES"/>
        </w:rPr>
      </w:pPr>
    </w:p>
    <w:p w14:paraId="6FAC15B3" w14:textId="171CA52B" w:rsidR="006E5593" w:rsidRPr="008A4EEA" w:rsidRDefault="00F61471" w:rsidP="00840921">
      <w:pPr>
        <w:spacing w:line="276" w:lineRule="auto"/>
        <w:jc w:val="both"/>
        <w:rPr>
          <w:rFonts w:ascii="Palatino Linotype" w:hAnsi="Palatino Linotype"/>
          <w:sz w:val="24"/>
          <w:szCs w:val="24"/>
          <w:lang w:val="es-ES"/>
        </w:rPr>
      </w:pPr>
      <w:r>
        <w:rPr>
          <w:rFonts w:ascii="Palatino Linotype" w:hAnsi="Palatino Linotype"/>
          <w:sz w:val="24"/>
          <w:szCs w:val="24"/>
          <w:lang w:val="es-ES"/>
        </w:rPr>
        <w:t xml:space="preserve">Quito D.M., 25 </w:t>
      </w:r>
      <w:r w:rsidR="00852175" w:rsidRPr="008A4EEA">
        <w:rPr>
          <w:rFonts w:ascii="Palatino Linotype" w:hAnsi="Palatino Linotype"/>
          <w:sz w:val="24"/>
          <w:szCs w:val="24"/>
          <w:lang w:val="es-ES"/>
        </w:rPr>
        <w:t xml:space="preserve">de </w:t>
      </w:r>
      <w:r>
        <w:rPr>
          <w:rFonts w:ascii="Palatino Linotype" w:hAnsi="Palatino Linotype"/>
          <w:sz w:val="24"/>
          <w:szCs w:val="24"/>
          <w:lang w:val="es-ES"/>
        </w:rPr>
        <w:t>enero</w:t>
      </w:r>
      <w:r w:rsidR="00314DF3">
        <w:rPr>
          <w:rFonts w:ascii="Palatino Linotype" w:hAnsi="Palatino Linotype"/>
          <w:sz w:val="24"/>
          <w:szCs w:val="24"/>
          <w:lang w:val="es-ES"/>
        </w:rPr>
        <w:t xml:space="preserve"> de 2024</w:t>
      </w:r>
    </w:p>
    <w:p w14:paraId="37C96CAA" w14:textId="77777777" w:rsidR="006E5593" w:rsidRPr="00E84803" w:rsidRDefault="006E5593" w:rsidP="00840921">
      <w:pPr>
        <w:pStyle w:val="Prrafodelista"/>
        <w:spacing w:line="276" w:lineRule="auto"/>
        <w:jc w:val="both"/>
        <w:rPr>
          <w:rFonts w:ascii="Palatino Linotype" w:hAnsi="Palatino Linotype"/>
          <w:sz w:val="24"/>
          <w:lang w:val="es-ES"/>
        </w:rPr>
      </w:pPr>
    </w:p>
    <w:p w14:paraId="455A7A51" w14:textId="77777777" w:rsidR="00BA57AA" w:rsidRPr="00E84803" w:rsidRDefault="00BA57AA" w:rsidP="00840921">
      <w:pPr>
        <w:pStyle w:val="Prrafodelista"/>
        <w:spacing w:line="276" w:lineRule="auto"/>
        <w:jc w:val="both"/>
        <w:rPr>
          <w:rFonts w:ascii="Palatino Linotype" w:hAnsi="Palatino Linotype"/>
          <w:sz w:val="24"/>
          <w:lang w:val="es-ES"/>
        </w:rPr>
      </w:pPr>
    </w:p>
    <w:p w14:paraId="3B1356FC" w14:textId="77777777" w:rsidR="00BA57AA" w:rsidRPr="00E84803" w:rsidRDefault="00BA57AA" w:rsidP="00840921">
      <w:pPr>
        <w:pStyle w:val="Prrafodelista"/>
        <w:spacing w:line="276" w:lineRule="auto"/>
        <w:jc w:val="both"/>
        <w:rPr>
          <w:rFonts w:ascii="Palatino Linotype" w:hAnsi="Palatino Linotype"/>
          <w:sz w:val="24"/>
          <w:lang w:val="es-ES"/>
        </w:rPr>
      </w:pPr>
    </w:p>
    <w:p w14:paraId="6FFCC80D" w14:textId="77777777" w:rsidR="006E5593" w:rsidRPr="003069D9" w:rsidRDefault="00852175" w:rsidP="00BA57AA">
      <w:pPr>
        <w:spacing w:after="0" w:line="276" w:lineRule="auto"/>
        <w:jc w:val="both"/>
        <w:rPr>
          <w:rFonts w:ascii="Palatino Linotype" w:hAnsi="Palatino Linotype"/>
          <w:sz w:val="24"/>
          <w:lang w:val="es-ES"/>
        </w:rPr>
      </w:pPr>
      <w:r w:rsidRPr="003069D9">
        <w:rPr>
          <w:rFonts w:ascii="Palatino Linotype" w:hAnsi="Palatino Linotype"/>
          <w:sz w:val="24"/>
          <w:lang w:val="es-ES"/>
        </w:rPr>
        <w:t>Abg. Pablo Saúl Solórzano Salinas</w:t>
      </w:r>
    </w:p>
    <w:p w14:paraId="4F939801" w14:textId="77777777" w:rsidR="009D30C9" w:rsidRPr="003B1243" w:rsidRDefault="00BA57AA" w:rsidP="00840921">
      <w:pPr>
        <w:spacing w:line="276" w:lineRule="auto"/>
        <w:jc w:val="both"/>
        <w:rPr>
          <w:rFonts w:ascii="Palatino Linotype" w:hAnsi="Palatino Linotype"/>
          <w:b/>
          <w:sz w:val="24"/>
          <w:lang w:val="es-ES"/>
        </w:rPr>
      </w:pPr>
      <w:r w:rsidRPr="00E84803">
        <w:rPr>
          <w:rFonts w:ascii="Palatino Linotype" w:hAnsi="Palatino Linotype"/>
          <w:b/>
          <w:sz w:val="24"/>
          <w:lang w:val="es-ES"/>
        </w:rPr>
        <w:t xml:space="preserve">Funcionario </w:t>
      </w:r>
      <w:r w:rsidR="006E5593" w:rsidRPr="00E84803">
        <w:rPr>
          <w:rFonts w:ascii="Palatino Linotype" w:hAnsi="Palatino Linotype"/>
          <w:b/>
          <w:sz w:val="24"/>
          <w:lang w:val="es-ES"/>
        </w:rPr>
        <w:t>D</w:t>
      </w:r>
      <w:r w:rsidR="00852175" w:rsidRPr="00E84803">
        <w:rPr>
          <w:rFonts w:ascii="Palatino Linotype" w:hAnsi="Palatino Linotype"/>
          <w:b/>
          <w:sz w:val="24"/>
          <w:lang w:val="es-ES"/>
        </w:rPr>
        <w:t>elegado</w:t>
      </w:r>
      <w:r w:rsidRPr="00E84803">
        <w:rPr>
          <w:rFonts w:ascii="Palatino Linotype" w:hAnsi="Palatino Linotype"/>
          <w:b/>
          <w:sz w:val="24"/>
          <w:lang w:val="es-ES"/>
        </w:rPr>
        <w:t xml:space="preserve"> a </w:t>
      </w:r>
      <w:r w:rsidR="006E5593" w:rsidRPr="00E84803">
        <w:rPr>
          <w:rFonts w:ascii="Palatino Linotype" w:hAnsi="Palatino Linotype"/>
          <w:b/>
          <w:sz w:val="24"/>
          <w:lang w:val="es-ES"/>
        </w:rPr>
        <w:t xml:space="preserve">la </w:t>
      </w:r>
      <w:r w:rsidRPr="00E84803">
        <w:rPr>
          <w:rFonts w:ascii="Palatino Linotype" w:hAnsi="Palatino Linotype"/>
          <w:b/>
          <w:sz w:val="24"/>
          <w:lang w:val="es-ES"/>
        </w:rPr>
        <w:t xml:space="preserve">Secretaría de la </w:t>
      </w:r>
      <w:r w:rsidR="006E5593" w:rsidRPr="00E84803">
        <w:rPr>
          <w:rFonts w:ascii="Palatino Linotype" w:hAnsi="Palatino Linotype"/>
          <w:b/>
          <w:sz w:val="24"/>
        </w:rPr>
        <w:t>Comisión de</w:t>
      </w:r>
      <w:r w:rsidR="00646322">
        <w:rPr>
          <w:rFonts w:ascii="Palatino Linotype" w:hAnsi="Palatino Linotype"/>
          <w:b/>
          <w:sz w:val="24"/>
        </w:rPr>
        <w:t xml:space="preserve"> Áreas Históricas y Patrimonio</w:t>
      </w:r>
      <w:r w:rsidR="006E5593" w:rsidRPr="00E84803">
        <w:rPr>
          <w:rFonts w:ascii="Palatino Linotype" w:hAnsi="Palatino Linotype"/>
          <w:b/>
          <w:sz w:val="24"/>
          <w:lang w:val="es-ES"/>
        </w:rPr>
        <w:t>.</w:t>
      </w:r>
    </w:p>
    <w:sectPr w:rsidR="009D30C9" w:rsidRPr="003B1243" w:rsidSect="00410B1C">
      <w:headerReference w:type="default" r:id="rId8"/>
      <w:pgSz w:w="11906" w:h="16838"/>
      <w:pgMar w:top="1985"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B3BB0E" w16cex:dateUtc="2024-01-23T14:24:00Z"/>
  <w16cex:commentExtensible w16cex:durableId="2622F415" w16cex:dateUtc="2024-01-23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76D1C4" w16cid:durableId="7FB3BB0E"/>
  <w16cid:commentId w16cid:paraId="1B49C93B" w16cid:durableId="2622F41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94825" w14:textId="77777777" w:rsidR="00007F18" w:rsidRDefault="00007F18" w:rsidP="00EC7E3D">
      <w:pPr>
        <w:spacing w:after="0" w:line="240" w:lineRule="auto"/>
      </w:pPr>
      <w:r>
        <w:separator/>
      </w:r>
    </w:p>
  </w:endnote>
  <w:endnote w:type="continuationSeparator" w:id="0">
    <w:p w14:paraId="1276FF40" w14:textId="77777777" w:rsidR="00007F18" w:rsidRDefault="00007F18" w:rsidP="00EC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Linotype-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NewNegrita">
    <w:panose1 w:val="00000000000000000000"/>
    <w:charset w:val="00"/>
    <w:family w:val="auto"/>
    <w:notTrueType/>
    <w:pitch w:val="default"/>
    <w:sig w:usb0="00000003" w:usb1="00000000" w:usb2="00000000" w:usb3="00000000" w:csb0="00000001" w:csb1="00000000"/>
  </w:font>
  <w:font w:name="CourierNewNormal">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E63A5" w14:textId="77777777" w:rsidR="00007F18" w:rsidRDefault="00007F18" w:rsidP="00EC7E3D">
      <w:pPr>
        <w:spacing w:after="0" w:line="240" w:lineRule="auto"/>
      </w:pPr>
      <w:r>
        <w:separator/>
      </w:r>
    </w:p>
  </w:footnote>
  <w:footnote w:type="continuationSeparator" w:id="0">
    <w:p w14:paraId="2A3B86B6" w14:textId="77777777" w:rsidR="00007F18" w:rsidRDefault="00007F18" w:rsidP="00EC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2D897" w14:textId="77777777" w:rsidR="00821374" w:rsidRDefault="00007F18">
    <w:pPr>
      <w:pStyle w:val="Encabezado"/>
    </w:pPr>
    <w:r>
      <w:rPr>
        <w:noProof/>
        <w:lang w:eastAsia="es-EC"/>
      </w:rPr>
      <w:pict w14:anchorId="51559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43814" o:spid="_x0000_s2049" type="#_x0000_t75" style="position:absolute;margin-left:0;margin-top:0;width:595.45pt;height:841.9pt;z-index:-251658752;mso-position-horizontal:center;mso-position-horizontal-relative:margin;mso-position-vertical:center;mso-position-vertical-relative:margin" o:allowincell="f">
          <v:imagedata r:id="rId1" o:title="hoja_concejo_page-00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4AC"/>
    <w:multiLevelType w:val="hybridMultilevel"/>
    <w:tmpl w:val="6C741828"/>
    <w:lvl w:ilvl="0" w:tplc="300A0001">
      <w:start w:val="1"/>
      <w:numFmt w:val="bullet"/>
      <w:lvlText w:val=""/>
      <w:lvlJc w:val="left"/>
      <w:pPr>
        <w:ind w:left="2345" w:hanging="360"/>
      </w:pPr>
      <w:rPr>
        <w:rFonts w:ascii="Symbol" w:hAnsi="Symbol" w:hint="default"/>
      </w:rPr>
    </w:lvl>
    <w:lvl w:ilvl="1" w:tplc="300A0003" w:tentative="1">
      <w:start w:val="1"/>
      <w:numFmt w:val="bullet"/>
      <w:lvlText w:val="o"/>
      <w:lvlJc w:val="left"/>
      <w:pPr>
        <w:ind w:left="3065" w:hanging="360"/>
      </w:pPr>
      <w:rPr>
        <w:rFonts w:ascii="Courier New" w:hAnsi="Courier New" w:cs="Courier New" w:hint="default"/>
      </w:rPr>
    </w:lvl>
    <w:lvl w:ilvl="2" w:tplc="300A0005" w:tentative="1">
      <w:start w:val="1"/>
      <w:numFmt w:val="bullet"/>
      <w:lvlText w:val=""/>
      <w:lvlJc w:val="left"/>
      <w:pPr>
        <w:ind w:left="3785" w:hanging="360"/>
      </w:pPr>
      <w:rPr>
        <w:rFonts w:ascii="Wingdings" w:hAnsi="Wingdings" w:hint="default"/>
      </w:rPr>
    </w:lvl>
    <w:lvl w:ilvl="3" w:tplc="300A0001" w:tentative="1">
      <w:start w:val="1"/>
      <w:numFmt w:val="bullet"/>
      <w:lvlText w:val=""/>
      <w:lvlJc w:val="left"/>
      <w:pPr>
        <w:ind w:left="4505" w:hanging="360"/>
      </w:pPr>
      <w:rPr>
        <w:rFonts w:ascii="Symbol" w:hAnsi="Symbol" w:hint="default"/>
      </w:rPr>
    </w:lvl>
    <w:lvl w:ilvl="4" w:tplc="300A0003" w:tentative="1">
      <w:start w:val="1"/>
      <w:numFmt w:val="bullet"/>
      <w:lvlText w:val="o"/>
      <w:lvlJc w:val="left"/>
      <w:pPr>
        <w:ind w:left="5225" w:hanging="360"/>
      </w:pPr>
      <w:rPr>
        <w:rFonts w:ascii="Courier New" w:hAnsi="Courier New" w:cs="Courier New" w:hint="default"/>
      </w:rPr>
    </w:lvl>
    <w:lvl w:ilvl="5" w:tplc="300A0005" w:tentative="1">
      <w:start w:val="1"/>
      <w:numFmt w:val="bullet"/>
      <w:lvlText w:val=""/>
      <w:lvlJc w:val="left"/>
      <w:pPr>
        <w:ind w:left="5945" w:hanging="360"/>
      </w:pPr>
      <w:rPr>
        <w:rFonts w:ascii="Wingdings" w:hAnsi="Wingdings" w:hint="default"/>
      </w:rPr>
    </w:lvl>
    <w:lvl w:ilvl="6" w:tplc="300A0001" w:tentative="1">
      <w:start w:val="1"/>
      <w:numFmt w:val="bullet"/>
      <w:lvlText w:val=""/>
      <w:lvlJc w:val="left"/>
      <w:pPr>
        <w:ind w:left="6665" w:hanging="360"/>
      </w:pPr>
      <w:rPr>
        <w:rFonts w:ascii="Symbol" w:hAnsi="Symbol" w:hint="default"/>
      </w:rPr>
    </w:lvl>
    <w:lvl w:ilvl="7" w:tplc="300A0003" w:tentative="1">
      <w:start w:val="1"/>
      <w:numFmt w:val="bullet"/>
      <w:lvlText w:val="o"/>
      <w:lvlJc w:val="left"/>
      <w:pPr>
        <w:ind w:left="7385" w:hanging="360"/>
      </w:pPr>
      <w:rPr>
        <w:rFonts w:ascii="Courier New" w:hAnsi="Courier New" w:cs="Courier New" w:hint="default"/>
      </w:rPr>
    </w:lvl>
    <w:lvl w:ilvl="8" w:tplc="300A0005" w:tentative="1">
      <w:start w:val="1"/>
      <w:numFmt w:val="bullet"/>
      <w:lvlText w:val=""/>
      <w:lvlJc w:val="left"/>
      <w:pPr>
        <w:ind w:left="8105" w:hanging="360"/>
      </w:pPr>
      <w:rPr>
        <w:rFonts w:ascii="Wingdings" w:hAnsi="Wingdings" w:hint="default"/>
      </w:rPr>
    </w:lvl>
  </w:abstractNum>
  <w:abstractNum w:abstractNumId="1" w15:restartNumberingAfterBreak="0">
    <w:nsid w:val="0FCB00F9"/>
    <w:multiLevelType w:val="hybridMultilevel"/>
    <w:tmpl w:val="620841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17D2E6C"/>
    <w:multiLevelType w:val="hybridMultilevel"/>
    <w:tmpl w:val="63E0E1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40F45A6"/>
    <w:multiLevelType w:val="hybridMultilevel"/>
    <w:tmpl w:val="6980F2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5993B95"/>
    <w:multiLevelType w:val="multilevel"/>
    <w:tmpl w:val="F258B75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897162B"/>
    <w:multiLevelType w:val="hybridMultilevel"/>
    <w:tmpl w:val="2B0845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D063938"/>
    <w:multiLevelType w:val="hybridMultilevel"/>
    <w:tmpl w:val="97E0F3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3463FD7"/>
    <w:multiLevelType w:val="hybridMultilevel"/>
    <w:tmpl w:val="1730EE22"/>
    <w:lvl w:ilvl="0" w:tplc="7256CEE8">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39E6C9A"/>
    <w:multiLevelType w:val="hybridMultilevel"/>
    <w:tmpl w:val="46EE7C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4112830"/>
    <w:multiLevelType w:val="hybridMultilevel"/>
    <w:tmpl w:val="0A909D6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0" w15:restartNumberingAfterBreak="0">
    <w:nsid w:val="4B34576F"/>
    <w:multiLevelType w:val="hybridMultilevel"/>
    <w:tmpl w:val="F7DAFF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7924E67"/>
    <w:multiLevelType w:val="hybridMultilevel"/>
    <w:tmpl w:val="A67096F8"/>
    <w:lvl w:ilvl="0" w:tplc="82D46B30">
      <w:numFmt w:val="bullet"/>
      <w:lvlText w:val="-"/>
      <w:lvlJc w:val="left"/>
      <w:pPr>
        <w:ind w:left="720" w:hanging="360"/>
      </w:pPr>
      <w:rPr>
        <w:rFonts w:ascii="Palatino Linotype" w:eastAsiaTheme="minorHAnsi" w:hAnsi="Palatino Linotype"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59A2600F"/>
    <w:multiLevelType w:val="hybridMultilevel"/>
    <w:tmpl w:val="DA2080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5FB61231"/>
    <w:multiLevelType w:val="hybridMultilevel"/>
    <w:tmpl w:val="46046B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609E507F"/>
    <w:multiLevelType w:val="hybridMultilevel"/>
    <w:tmpl w:val="B5BA30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4194DDD"/>
    <w:multiLevelType w:val="hybridMultilevel"/>
    <w:tmpl w:val="C13C8C04"/>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16" w15:restartNumberingAfterBreak="0">
    <w:nsid w:val="6A9D6401"/>
    <w:multiLevelType w:val="multilevel"/>
    <w:tmpl w:val="F258B75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7DFB5E8F"/>
    <w:multiLevelType w:val="hybridMultilevel"/>
    <w:tmpl w:val="A95A79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4"/>
  </w:num>
  <w:num w:numId="4">
    <w:abstractNumId w:val="13"/>
  </w:num>
  <w:num w:numId="5">
    <w:abstractNumId w:val="10"/>
  </w:num>
  <w:num w:numId="6">
    <w:abstractNumId w:val="5"/>
  </w:num>
  <w:num w:numId="7">
    <w:abstractNumId w:val="6"/>
  </w:num>
  <w:num w:numId="8">
    <w:abstractNumId w:val="8"/>
  </w:num>
  <w:num w:numId="9">
    <w:abstractNumId w:val="14"/>
  </w:num>
  <w:num w:numId="10">
    <w:abstractNumId w:val="3"/>
  </w:num>
  <w:num w:numId="11">
    <w:abstractNumId w:val="12"/>
  </w:num>
  <w:num w:numId="12">
    <w:abstractNumId w:val="11"/>
  </w:num>
  <w:num w:numId="13">
    <w:abstractNumId w:val="0"/>
  </w:num>
  <w:num w:numId="14">
    <w:abstractNumId w:val="15"/>
  </w:num>
  <w:num w:numId="15">
    <w:abstractNumId w:val="9"/>
  </w:num>
  <w:num w:numId="16">
    <w:abstractNumId w:val="17"/>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EB"/>
    <w:rsid w:val="00000AC7"/>
    <w:rsid w:val="00004185"/>
    <w:rsid w:val="0000798C"/>
    <w:rsid w:val="00007F18"/>
    <w:rsid w:val="0001604E"/>
    <w:rsid w:val="00016817"/>
    <w:rsid w:val="00016BA3"/>
    <w:rsid w:val="00017508"/>
    <w:rsid w:val="00017893"/>
    <w:rsid w:val="00021082"/>
    <w:rsid w:val="00025E45"/>
    <w:rsid w:val="00027168"/>
    <w:rsid w:val="000309C2"/>
    <w:rsid w:val="000331B5"/>
    <w:rsid w:val="00035ED2"/>
    <w:rsid w:val="000379BF"/>
    <w:rsid w:val="000426AF"/>
    <w:rsid w:val="00044F4F"/>
    <w:rsid w:val="000457D1"/>
    <w:rsid w:val="00046176"/>
    <w:rsid w:val="00046C68"/>
    <w:rsid w:val="000500A7"/>
    <w:rsid w:val="00052339"/>
    <w:rsid w:val="00064EE6"/>
    <w:rsid w:val="000668AF"/>
    <w:rsid w:val="00077E81"/>
    <w:rsid w:val="00081A7D"/>
    <w:rsid w:val="00082013"/>
    <w:rsid w:val="00083471"/>
    <w:rsid w:val="00086462"/>
    <w:rsid w:val="00087A38"/>
    <w:rsid w:val="00094411"/>
    <w:rsid w:val="00097B55"/>
    <w:rsid w:val="000A0F69"/>
    <w:rsid w:val="000A393E"/>
    <w:rsid w:val="000A535C"/>
    <w:rsid w:val="000B3CB5"/>
    <w:rsid w:val="000B769B"/>
    <w:rsid w:val="000C2679"/>
    <w:rsid w:val="000C3E96"/>
    <w:rsid w:val="000C4E26"/>
    <w:rsid w:val="000C60D5"/>
    <w:rsid w:val="000C6573"/>
    <w:rsid w:val="000D074B"/>
    <w:rsid w:val="000D3E8E"/>
    <w:rsid w:val="000D6F8E"/>
    <w:rsid w:val="000E05D5"/>
    <w:rsid w:val="000E169C"/>
    <w:rsid w:val="000E4304"/>
    <w:rsid w:val="000E4C77"/>
    <w:rsid w:val="000F4632"/>
    <w:rsid w:val="000F575E"/>
    <w:rsid w:val="00100DEA"/>
    <w:rsid w:val="00100F4F"/>
    <w:rsid w:val="0010166A"/>
    <w:rsid w:val="00103BA0"/>
    <w:rsid w:val="00104198"/>
    <w:rsid w:val="00105D65"/>
    <w:rsid w:val="0011302B"/>
    <w:rsid w:val="001154F5"/>
    <w:rsid w:val="0012363D"/>
    <w:rsid w:val="00125490"/>
    <w:rsid w:val="00126A84"/>
    <w:rsid w:val="00131EA4"/>
    <w:rsid w:val="001436EB"/>
    <w:rsid w:val="00144432"/>
    <w:rsid w:val="001457A1"/>
    <w:rsid w:val="00146538"/>
    <w:rsid w:val="0015623B"/>
    <w:rsid w:val="001565A1"/>
    <w:rsid w:val="001621C2"/>
    <w:rsid w:val="00165DC8"/>
    <w:rsid w:val="00165F3E"/>
    <w:rsid w:val="00174F0D"/>
    <w:rsid w:val="001761AE"/>
    <w:rsid w:val="0018089C"/>
    <w:rsid w:val="00182075"/>
    <w:rsid w:val="0018289D"/>
    <w:rsid w:val="00184E9A"/>
    <w:rsid w:val="00192C61"/>
    <w:rsid w:val="00195473"/>
    <w:rsid w:val="001B4CAB"/>
    <w:rsid w:val="001B4F7C"/>
    <w:rsid w:val="001C0B51"/>
    <w:rsid w:val="001D2538"/>
    <w:rsid w:val="001D26D3"/>
    <w:rsid w:val="001E0996"/>
    <w:rsid w:val="001E54F7"/>
    <w:rsid w:val="001E5D11"/>
    <w:rsid w:val="001F63F2"/>
    <w:rsid w:val="001F6E01"/>
    <w:rsid w:val="001F73CA"/>
    <w:rsid w:val="001F7861"/>
    <w:rsid w:val="00207DBB"/>
    <w:rsid w:val="00211F36"/>
    <w:rsid w:val="0021337B"/>
    <w:rsid w:val="002140F9"/>
    <w:rsid w:val="002165AA"/>
    <w:rsid w:val="00216659"/>
    <w:rsid w:val="00216834"/>
    <w:rsid w:val="00222167"/>
    <w:rsid w:val="00225A07"/>
    <w:rsid w:val="00227730"/>
    <w:rsid w:val="00227B2A"/>
    <w:rsid w:val="00227BD8"/>
    <w:rsid w:val="00227E6B"/>
    <w:rsid w:val="0023355B"/>
    <w:rsid w:val="002350BB"/>
    <w:rsid w:val="00236DAA"/>
    <w:rsid w:val="00237B4A"/>
    <w:rsid w:val="00241579"/>
    <w:rsid w:val="00241ABE"/>
    <w:rsid w:val="00244A25"/>
    <w:rsid w:val="002673A9"/>
    <w:rsid w:val="0027003D"/>
    <w:rsid w:val="00270949"/>
    <w:rsid w:val="00274F6E"/>
    <w:rsid w:val="00275CF8"/>
    <w:rsid w:val="00276663"/>
    <w:rsid w:val="00282813"/>
    <w:rsid w:val="00284A82"/>
    <w:rsid w:val="002852EE"/>
    <w:rsid w:val="002913A2"/>
    <w:rsid w:val="00292247"/>
    <w:rsid w:val="00295EC0"/>
    <w:rsid w:val="002A163F"/>
    <w:rsid w:val="002A28D2"/>
    <w:rsid w:val="002A3156"/>
    <w:rsid w:val="002A5C54"/>
    <w:rsid w:val="002B0423"/>
    <w:rsid w:val="002C102A"/>
    <w:rsid w:val="002C1320"/>
    <w:rsid w:val="002C37A6"/>
    <w:rsid w:val="002C66A4"/>
    <w:rsid w:val="002C6DA2"/>
    <w:rsid w:val="002E006B"/>
    <w:rsid w:val="002E059B"/>
    <w:rsid w:val="002E72F4"/>
    <w:rsid w:val="00302221"/>
    <w:rsid w:val="003022B1"/>
    <w:rsid w:val="0030521C"/>
    <w:rsid w:val="003069D9"/>
    <w:rsid w:val="0031193D"/>
    <w:rsid w:val="003145D3"/>
    <w:rsid w:val="00314DF3"/>
    <w:rsid w:val="003202B6"/>
    <w:rsid w:val="00327021"/>
    <w:rsid w:val="00327C1F"/>
    <w:rsid w:val="0034153D"/>
    <w:rsid w:val="00342EF3"/>
    <w:rsid w:val="00346D69"/>
    <w:rsid w:val="00350B4B"/>
    <w:rsid w:val="003530AB"/>
    <w:rsid w:val="003542E5"/>
    <w:rsid w:val="00354765"/>
    <w:rsid w:val="00355542"/>
    <w:rsid w:val="00365507"/>
    <w:rsid w:val="00375D08"/>
    <w:rsid w:val="0037627D"/>
    <w:rsid w:val="0038695F"/>
    <w:rsid w:val="00390215"/>
    <w:rsid w:val="003950B5"/>
    <w:rsid w:val="003A1C36"/>
    <w:rsid w:val="003A7306"/>
    <w:rsid w:val="003B1243"/>
    <w:rsid w:val="003B3B21"/>
    <w:rsid w:val="003C2A8B"/>
    <w:rsid w:val="003C373A"/>
    <w:rsid w:val="003C3BE2"/>
    <w:rsid w:val="003C569F"/>
    <w:rsid w:val="003D27F6"/>
    <w:rsid w:val="003E2999"/>
    <w:rsid w:val="003E4512"/>
    <w:rsid w:val="003E579E"/>
    <w:rsid w:val="003F341A"/>
    <w:rsid w:val="003F6893"/>
    <w:rsid w:val="00410B1C"/>
    <w:rsid w:val="004119CB"/>
    <w:rsid w:val="00422D6B"/>
    <w:rsid w:val="0042627E"/>
    <w:rsid w:val="0042789B"/>
    <w:rsid w:val="00431CBB"/>
    <w:rsid w:val="0044504F"/>
    <w:rsid w:val="00451372"/>
    <w:rsid w:val="00462AA6"/>
    <w:rsid w:val="004650D9"/>
    <w:rsid w:val="0047179A"/>
    <w:rsid w:val="00477767"/>
    <w:rsid w:val="00477AD1"/>
    <w:rsid w:val="00480232"/>
    <w:rsid w:val="004818F5"/>
    <w:rsid w:val="0049546A"/>
    <w:rsid w:val="0049606E"/>
    <w:rsid w:val="004A2080"/>
    <w:rsid w:val="004A3D3F"/>
    <w:rsid w:val="004A73C0"/>
    <w:rsid w:val="004B1619"/>
    <w:rsid w:val="004B2439"/>
    <w:rsid w:val="004B55F1"/>
    <w:rsid w:val="004C2F39"/>
    <w:rsid w:val="004C5AE7"/>
    <w:rsid w:val="004D2D61"/>
    <w:rsid w:val="004E3E66"/>
    <w:rsid w:val="004E4740"/>
    <w:rsid w:val="004E514A"/>
    <w:rsid w:val="004E517C"/>
    <w:rsid w:val="004E567A"/>
    <w:rsid w:val="004F0089"/>
    <w:rsid w:val="004F62C9"/>
    <w:rsid w:val="005031C4"/>
    <w:rsid w:val="00503F35"/>
    <w:rsid w:val="00506079"/>
    <w:rsid w:val="005103DA"/>
    <w:rsid w:val="00514F1F"/>
    <w:rsid w:val="00517571"/>
    <w:rsid w:val="00521894"/>
    <w:rsid w:val="00527751"/>
    <w:rsid w:val="00537865"/>
    <w:rsid w:val="00540439"/>
    <w:rsid w:val="005409C2"/>
    <w:rsid w:val="005428EE"/>
    <w:rsid w:val="00545E5A"/>
    <w:rsid w:val="00553F50"/>
    <w:rsid w:val="0055642F"/>
    <w:rsid w:val="00560BE3"/>
    <w:rsid w:val="00563312"/>
    <w:rsid w:val="00563C2B"/>
    <w:rsid w:val="005640B7"/>
    <w:rsid w:val="00571015"/>
    <w:rsid w:val="00572A6A"/>
    <w:rsid w:val="00577A1A"/>
    <w:rsid w:val="00585564"/>
    <w:rsid w:val="00590A5E"/>
    <w:rsid w:val="005910C7"/>
    <w:rsid w:val="00593B87"/>
    <w:rsid w:val="00593D24"/>
    <w:rsid w:val="0059428A"/>
    <w:rsid w:val="00595001"/>
    <w:rsid w:val="005A4788"/>
    <w:rsid w:val="005A5507"/>
    <w:rsid w:val="005B17F6"/>
    <w:rsid w:val="005B25F5"/>
    <w:rsid w:val="005B2CC7"/>
    <w:rsid w:val="005B31FB"/>
    <w:rsid w:val="005B7007"/>
    <w:rsid w:val="005B73BC"/>
    <w:rsid w:val="005C232F"/>
    <w:rsid w:val="005C4320"/>
    <w:rsid w:val="005D1541"/>
    <w:rsid w:val="005D24FB"/>
    <w:rsid w:val="005D329A"/>
    <w:rsid w:val="005D5B54"/>
    <w:rsid w:val="005D5F9C"/>
    <w:rsid w:val="005E13E8"/>
    <w:rsid w:val="005E2A16"/>
    <w:rsid w:val="005E2DC5"/>
    <w:rsid w:val="005E7E8F"/>
    <w:rsid w:val="005F594D"/>
    <w:rsid w:val="005F5FAD"/>
    <w:rsid w:val="00601D5B"/>
    <w:rsid w:val="0060302C"/>
    <w:rsid w:val="006044D2"/>
    <w:rsid w:val="00604A0C"/>
    <w:rsid w:val="00605F98"/>
    <w:rsid w:val="00610054"/>
    <w:rsid w:val="00613202"/>
    <w:rsid w:val="0061708E"/>
    <w:rsid w:val="006179D1"/>
    <w:rsid w:val="0062621C"/>
    <w:rsid w:val="0063232F"/>
    <w:rsid w:val="006345B1"/>
    <w:rsid w:val="0063477F"/>
    <w:rsid w:val="00636035"/>
    <w:rsid w:val="00636DFD"/>
    <w:rsid w:val="00636E94"/>
    <w:rsid w:val="0063778F"/>
    <w:rsid w:val="00643B24"/>
    <w:rsid w:val="00646322"/>
    <w:rsid w:val="00646480"/>
    <w:rsid w:val="00646DE9"/>
    <w:rsid w:val="0065238E"/>
    <w:rsid w:val="00660C4D"/>
    <w:rsid w:val="00661B9A"/>
    <w:rsid w:val="00663FC4"/>
    <w:rsid w:val="006724BF"/>
    <w:rsid w:val="00673398"/>
    <w:rsid w:val="00674FD6"/>
    <w:rsid w:val="00676E16"/>
    <w:rsid w:val="00677CE5"/>
    <w:rsid w:val="00680C15"/>
    <w:rsid w:val="00680D38"/>
    <w:rsid w:val="0068200F"/>
    <w:rsid w:val="00682205"/>
    <w:rsid w:val="00683963"/>
    <w:rsid w:val="006A2C57"/>
    <w:rsid w:val="006A3767"/>
    <w:rsid w:val="006A74AF"/>
    <w:rsid w:val="006B026C"/>
    <w:rsid w:val="006B0CA2"/>
    <w:rsid w:val="006B4E9C"/>
    <w:rsid w:val="006D7083"/>
    <w:rsid w:val="006E5593"/>
    <w:rsid w:val="006E72DD"/>
    <w:rsid w:val="006F2A7B"/>
    <w:rsid w:val="006F38C0"/>
    <w:rsid w:val="007050D0"/>
    <w:rsid w:val="007058FC"/>
    <w:rsid w:val="00714A5F"/>
    <w:rsid w:val="007153C0"/>
    <w:rsid w:val="00716D68"/>
    <w:rsid w:val="007171B1"/>
    <w:rsid w:val="00721F02"/>
    <w:rsid w:val="00722BA9"/>
    <w:rsid w:val="00723074"/>
    <w:rsid w:val="00725D8A"/>
    <w:rsid w:val="0072793E"/>
    <w:rsid w:val="007340F9"/>
    <w:rsid w:val="0074037E"/>
    <w:rsid w:val="0074202F"/>
    <w:rsid w:val="00743EC4"/>
    <w:rsid w:val="0074432A"/>
    <w:rsid w:val="00746E81"/>
    <w:rsid w:val="00747766"/>
    <w:rsid w:val="0075126A"/>
    <w:rsid w:val="00754D46"/>
    <w:rsid w:val="00762EBE"/>
    <w:rsid w:val="00770ED9"/>
    <w:rsid w:val="0077206F"/>
    <w:rsid w:val="0077746C"/>
    <w:rsid w:val="00780743"/>
    <w:rsid w:val="007843DA"/>
    <w:rsid w:val="007877D6"/>
    <w:rsid w:val="00790BD5"/>
    <w:rsid w:val="00793B8F"/>
    <w:rsid w:val="007943CE"/>
    <w:rsid w:val="007A027C"/>
    <w:rsid w:val="007B38FD"/>
    <w:rsid w:val="007B3A1D"/>
    <w:rsid w:val="007B4E55"/>
    <w:rsid w:val="007B7B36"/>
    <w:rsid w:val="007C6199"/>
    <w:rsid w:val="007D03E3"/>
    <w:rsid w:val="007D56A3"/>
    <w:rsid w:val="007E3CE1"/>
    <w:rsid w:val="007E412C"/>
    <w:rsid w:val="007E4829"/>
    <w:rsid w:val="007E5198"/>
    <w:rsid w:val="007F23A0"/>
    <w:rsid w:val="007F2917"/>
    <w:rsid w:val="007F5262"/>
    <w:rsid w:val="007F6707"/>
    <w:rsid w:val="00802DC6"/>
    <w:rsid w:val="0081015A"/>
    <w:rsid w:val="0081036D"/>
    <w:rsid w:val="008107FE"/>
    <w:rsid w:val="00811BB6"/>
    <w:rsid w:val="00813520"/>
    <w:rsid w:val="00821374"/>
    <w:rsid w:val="0082236C"/>
    <w:rsid w:val="00826F19"/>
    <w:rsid w:val="0082767D"/>
    <w:rsid w:val="0083037F"/>
    <w:rsid w:val="008340AE"/>
    <w:rsid w:val="00837CEB"/>
    <w:rsid w:val="00840921"/>
    <w:rsid w:val="00843796"/>
    <w:rsid w:val="00844932"/>
    <w:rsid w:val="00851930"/>
    <w:rsid w:val="00852175"/>
    <w:rsid w:val="008524FA"/>
    <w:rsid w:val="00856A2A"/>
    <w:rsid w:val="00856AD3"/>
    <w:rsid w:val="00857641"/>
    <w:rsid w:val="00860C22"/>
    <w:rsid w:val="0086129D"/>
    <w:rsid w:val="0086248E"/>
    <w:rsid w:val="00865642"/>
    <w:rsid w:val="00871032"/>
    <w:rsid w:val="008712E8"/>
    <w:rsid w:val="00872899"/>
    <w:rsid w:val="00873702"/>
    <w:rsid w:val="00881145"/>
    <w:rsid w:val="00885AA1"/>
    <w:rsid w:val="008874BF"/>
    <w:rsid w:val="00890048"/>
    <w:rsid w:val="00893AED"/>
    <w:rsid w:val="00894E32"/>
    <w:rsid w:val="008A101B"/>
    <w:rsid w:val="008A2FD5"/>
    <w:rsid w:val="008A4EEA"/>
    <w:rsid w:val="008A6115"/>
    <w:rsid w:val="008B1E09"/>
    <w:rsid w:val="008B2CFB"/>
    <w:rsid w:val="008B4053"/>
    <w:rsid w:val="008B666E"/>
    <w:rsid w:val="008C4F46"/>
    <w:rsid w:val="008C6755"/>
    <w:rsid w:val="008D0CA6"/>
    <w:rsid w:val="008D2D95"/>
    <w:rsid w:val="008D32EF"/>
    <w:rsid w:val="008D54EB"/>
    <w:rsid w:val="008E1B87"/>
    <w:rsid w:val="008E44B8"/>
    <w:rsid w:val="008F119D"/>
    <w:rsid w:val="008F2EC4"/>
    <w:rsid w:val="00901B31"/>
    <w:rsid w:val="00904114"/>
    <w:rsid w:val="00912BCB"/>
    <w:rsid w:val="00927E49"/>
    <w:rsid w:val="00933AC8"/>
    <w:rsid w:val="00935004"/>
    <w:rsid w:val="0093614D"/>
    <w:rsid w:val="009362B8"/>
    <w:rsid w:val="00940D6A"/>
    <w:rsid w:val="00944BFE"/>
    <w:rsid w:val="009458ED"/>
    <w:rsid w:val="0095014B"/>
    <w:rsid w:val="009618FC"/>
    <w:rsid w:val="0096409D"/>
    <w:rsid w:val="009659F2"/>
    <w:rsid w:val="00966525"/>
    <w:rsid w:val="00966A5A"/>
    <w:rsid w:val="00972714"/>
    <w:rsid w:val="00972842"/>
    <w:rsid w:val="00975149"/>
    <w:rsid w:val="00982AE4"/>
    <w:rsid w:val="00985B29"/>
    <w:rsid w:val="00994FA3"/>
    <w:rsid w:val="00995C8E"/>
    <w:rsid w:val="009A0E8C"/>
    <w:rsid w:val="009A247D"/>
    <w:rsid w:val="009A31AB"/>
    <w:rsid w:val="009A3CE8"/>
    <w:rsid w:val="009A54CA"/>
    <w:rsid w:val="009B2D19"/>
    <w:rsid w:val="009B4C5F"/>
    <w:rsid w:val="009B5455"/>
    <w:rsid w:val="009B54A4"/>
    <w:rsid w:val="009B56D9"/>
    <w:rsid w:val="009B5C62"/>
    <w:rsid w:val="009B5E6E"/>
    <w:rsid w:val="009C3CE2"/>
    <w:rsid w:val="009C42BB"/>
    <w:rsid w:val="009C483E"/>
    <w:rsid w:val="009C5428"/>
    <w:rsid w:val="009C6656"/>
    <w:rsid w:val="009C6DC7"/>
    <w:rsid w:val="009D1484"/>
    <w:rsid w:val="009D30C9"/>
    <w:rsid w:val="009E2FA2"/>
    <w:rsid w:val="009E4BCA"/>
    <w:rsid w:val="009E5CA3"/>
    <w:rsid w:val="009E6FB3"/>
    <w:rsid w:val="009E6FD3"/>
    <w:rsid w:val="009E7638"/>
    <w:rsid w:val="009F7E03"/>
    <w:rsid w:val="00A033A4"/>
    <w:rsid w:val="00A040CA"/>
    <w:rsid w:val="00A10421"/>
    <w:rsid w:val="00A14830"/>
    <w:rsid w:val="00A15EED"/>
    <w:rsid w:val="00A23FA4"/>
    <w:rsid w:val="00A2502F"/>
    <w:rsid w:val="00A2728B"/>
    <w:rsid w:val="00A277AC"/>
    <w:rsid w:val="00A316DA"/>
    <w:rsid w:val="00A34ABA"/>
    <w:rsid w:val="00A35D34"/>
    <w:rsid w:val="00A36A58"/>
    <w:rsid w:val="00A403A0"/>
    <w:rsid w:val="00A413BC"/>
    <w:rsid w:val="00A6023C"/>
    <w:rsid w:val="00A64DE8"/>
    <w:rsid w:val="00A65789"/>
    <w:rsid w:val="00A666E0"/>
    <w:rsid w:val="00A66B3C"/>
    <w:rsid w:val="00A66E9D"/>
    <w:rsid w:val="00A70C8D"/>
    <w:rsid w:val="00A724D5"/>
    <w:rsid w:val="00A74F15"/>
    <w:rsid w:val="00A75D8F"/>
    <w:rsid w:val="00AA336E"/>
    <w:rsid w:val="00AA4F2F"/>
    <w:rsid w:val="00AA721F"/>
    <w:rsid w:val="00AB1E30"/>
    <w:rsid w:val="00AB6583"/>
    <w:rsid w:val="00AC28D8"/>
    <w:rsid w:val="00AC4FC3"/>
    <w:rsid w:val="00AC737C"/>
    <w:rsid w:val="00AD0CD7"/>
    <w:rsid w:val="00AD65DB"/>
    <w:rsid w:val="00AD7B20"/>
    <w:rsid w:val="00AE0BDC"/>
    <w:rsid w:val="00AE14ED"/>
    <w:rsid w:val="00AE2348"/>
    <w:rsid w:val="00AE3083"/>
    <w:rsid w:val="00AE3561"/>
    <w:rsid w:val="00AE45F8"/>
    <w:rsid w:val="00AE6E07"/>
    <w:rsid w:val="00AF3E64"/>
    <w:rsid w:val="00AF5821"/>
    <w:rsid w:val="00B10EA2"/>
    <w:rsid w:val="00B120B7"/>
    <w:rsid w:val="00B201F0"/>
    <w:rsid w:val="00B239AF"/>
    <w:rsid w:val="00B24CB1"/>
    <w:rsid w:val="00B26060"/>
    <w:rsid w:val="00B44CF1"/>
    <w:rsid w:val="00B44E67"/>
    <w:rsid w:val="00B454CA"/>
    <w:rsid w:val="00B47FC8"/>
    <w:rsid w:val="00B50AE1"/>
    <w:rsid w:val="00B53D20"/>
    <w:rsid w:val="00B60A32"/>
    <w:rsid w:val="00B630D4"/>
    <w:rsid w:val="00B7238B"/>
    <w:rsid w:val="00B73F6F"/>
    <w:rsid w:val="00B76200"/>
    <w:rsid w:val="00B80EB2"/>
    <w:rsid w:val="00B8338E"/>
    <w:rsid w:val="00B8354C"/>
    <w:rsid w:val="00B86876"/>
    <w:rsid w:val="00BA1FC3"/>
    <w:rsid w:val="00BA2D16"/>
    <w:rsid w:val="00BA57AA"/>
    <w:rsid w:val="00BB0066"/>
    <w:rsid w:val="00BB6067"/>
    <w:rsid w:val="00BC1FE8"/>
    <w:rsid w:val="00BC29E1"/>
    <w:rsid w:val="00BC45D4"/>
    <w:rsid w:val="00BC4C08"/>
    <w:rsid w:val="00BD12D7"/>
    <w:rsid w:val="00BD1DAC"/>
    <w:rsid w:val="00BD34C8"/>
    <w:rsid w:val="00BD4213"/>
    <w:rsid w:val="00BD5F16"/>
    <w:rsid w:val="00BD63E7"/>
    <w:rsid w:val="00BE3D7E"/>
    <w:rsid w:val="00BE67F4"/>
    <w:rsid w:val="00BE7622"/>
    <w:rsid w:val="00BF6047"/>
    <w:rsid w:val="00BF750B"/>
    <w:rsid w:val="00C01FCC"/>
    <w:rsid w:val="00C03D5E"/>
    <w:rsid w:val="00C0443C"/>
    <w:rsid w:val="00C04C18"/>
    <w:rsid w:val="00C064A9"/>
    <w:rsid w:val="00C113EC"/>
    <w:rsid w:val="00C13843"/>
    <w:rsid w:val="00C17174"/>
    <w:rsid w:val="00C20236"/>
    <w:rsid w:val="00C20C69"/>
    <w:rsid w:val="00C23704"/>
    <w:rsid w:val="00C24276"/>
    <w:rsid w:val="00C2504E"/>
    <w:rsid w:val="00C25D26"/>
    <w:rsid w:val="00C317F8"/>
    <w:rsid w:val="00C36E6C"/>
    <w:rsid w:val="00C41534"/>
    <w:rsid w:val="00C4190F"/>
    <w:rsid w:val="00C43138"/>
    <w:rsid w:val="00C45067"/>
    <w:rsid w:val="00C51D1D"/>
    <w:rsid w:val="00C60DCA"/>
    <w:rsid w:val="00C616CF"/>
    <w:rsid w:val="00C656B6"/>
    <w:rsid w:val="00C76DC4"/>
    <w:rsid w:val="00C8079B"/>
    <w:rsid w:val="00C808C8"/>
    <w:rsid w:val="00C816D4"/>
    <w:rsid w:val="00C82929"/>
    <w:rsid w:val="00C87768"/>
    <w:rsid w:val="00C94897"/>
    <w:rsid w:val="00C94F98"/>
    <w:rsid w:val="00C9513C"/>
    <w:rsid w:val="00CA1C9C"/>
    <w:rsid w:val="00CA35BE"/>
    <w:rsid w:val="00CA36B1"/>
    <w:rsid w:val="00CA5A20"/>
    <w:rsid w:val="00CA6DA5"/>
    <w:rsid w:val="00CC0FB3"/>
    <w:rsid w:val="00CC58CB"/>
    <w:rsid w:val="00CD0094"/>
    <w:rsid w:val="00CD306D"/>
    <w:rsid w:val="00CE1FD9"/>
    <w:rsid w:val="00CF146C"/>
    <w:rsid w:val="00CF32CC"/>
    <w:rsid w:val="00CF6790"/>
    <w:rsid w:val="00CF79DF"/>
    <w:rsid w:val="00D03C4B"/>
    <w:rsid w:val="00D1018B"/>
    <w:rsid w:val="00D12723"/>
    <w:rsid w:val="00D13422"/>
    <w:rsid w:val="00D17482"/>
    <w:rsid w:val="00D23B2A"/>
    <w:rsid w:val="00D24F52"/>
    <w:rsid w:val="00D30733"/>
    <w:rsid w:val="00D340ED"/>
    <w:rsid w:val="00D34D83"/>
    <w:rsid w:val="00D35E0B"/>
    <w:rsid w:val="00D36201"/>
    <w:rsid w:val="00D4263B"/>
    <w:rsid w:val="00D50813"/>
    <w:rsid w:val="00D508DD"/>
    <w:rsid w:val="00D543DA"/>
    <w:rsid w:val="00D55BD1"/>
    <w:rsid w:val="00D60484"/>
    <w:rsid w:val="00D606B1"/>
    <w:rsid w:val="00D6554D"/>
    <w:rsid w:val="00D657B1"/>
    <w:rsid w:val="00D678C8"/>
    <w:rsid w:val="00D82224"/>
    <w:rsid w:val="00D840A7"/>
    <w:rsid w:val="00D93932"/>
    <w:rsid w:val="00DA0E7C"/>
    <w:rsid w:val="00DB005E"/>
    <w:rsid w:val="00DB080E"/>
    <w:rsid w:val="00DD2728"/>
    <w:rsid w:val="00DD6B47"/>
    <w:rsid w:val="00DE13AA"/>
    <w:rsid w:val="00DE4CE5"/>
    <w:rsid w:val="00DE5AE6"/>
    <w:rsid w:val="00DF0BFA"/>
    <w:rsid w:val="00DF3AAD"/>
    <w:rsid w:val="00DF43A5"/>
    <w:rsid w:val="00DF52BF"/>
    <w:rsid w:val="00DF7534"/>
    <w:rsid w:val="00E04A0B"/>
    <w:rsid w:val="00E07A2F"/>
    <w:rsid w:val="00E115DC"/>
    <w:rsid w:val="00E13ED7"/>
    <w:rsid w:val="00E14765"/>
    <w:rsid w:val="00E14A4A"/>
    <w:rsid w:val="00E20204"/>
    <w:rsid w:val="00E216FC"/>
    <w:rsid w:val="00E223F8"/>
    <w:rsid w:val="00E22C7C"/>
    <w:rsid w:val="00E249E9"/>
    <w:rsid w:val="00E32E74"/>
    <w:rsid w:val="00E453EE"/>
    <w:rsid w:val="00E51875"/>
    <w:rsid w:val="00E535FE"/>
    <w:rsid w:val="00E61F92"/>
    <w:rsid w:val="00E635C4"/>
    <w:rsid w:val="00E65A73"/>
    <w:rsid w:val="00E65AF7"/>
    <w:rsid w:val="00E65CAA"/>
    <w:rsid w:val="00E661BB"/>
    <w:rsid w:val="00E67AE8"/>
    <w:rsid w:val="00E71599"/>
    <w:rsid w:val="00E740E4"/>
    <w:rsid w:val="00E75BD6"/>
    <w:rsid w:val="00E76BDF"/>
    <w:rsid w:val="00E77127"/>
    <w:rsid w:val="00E775B0"/>
    <w:rsid w:val="00E80F94"/>
    <w:rsid w:val="00E81A72"/>
    <w:rsid w:val="00E81CD5"/>
    <w:rsid w:val="00E81E1D"/>
    <w:rsid w:val="00E820E1"/>
    <w:rsid w:val="00E84803"/>
    <w:rsid w:val="00E85C38"/>
    <w:rsid w:val="00E86C65"/>
    <w:rsid w:val="00E905CD"/>
    <w:rsid w:val="00E923DF"/>
    <w:rsid w:val="00E9310D"/>
    <w:rsid w:val="00E946A7"/>
    <w:rsid w:val="00EA13FC"/>
    <w:rsid w:val="00EA288C"/>
    <w:rsid w:val="00EB6561"/>
    <w:rsid w:val="00EC4D3E"/>
    <w:rsid w:val="00EC7E3D"/>
    <w:rsid w:val="00ED6E72"/>
    <w:rsid w:val="00EE3A4B"/>
    <w:rsid w:val="00EE4EDC"/>
    <w:rsid w:val="00EE6C83"/>
    <w:rsid w:val="00EF281B"/>
    <w:rsid w:val="00F00F89"/>
    <w:rsid w:val="00F02FA9"/>
    <w:rsid w:val="00F04300"/>
    <w:rsid w:val="00F0506E"/>
    <w:rsid w:val="00F06E26"/>
    <w:rsid w:val="00F07C17"/>
    <w:rsid w:val="00F11835"/>
    <w:rsid w:val="00F11B25"/>
    <w:rsid w:val="00F163E4"/>
    <w:rsid w:val="00F2618E"/>
    <w:rsid w:val="00F26E63"/>
    <w:rsid w:val="00F27FF5"/>
    <w:rsid w:val="00F3000E"/>
    <w:rsid w:val="00F31B7E"/>
    <w:rsid w:val="00F332FF"/>
    <w:rsid w:val="00F36634"/>
    <w:rsid w:val="00F3706D"/>
    <w:rsid w:val="00F41E5D"/>
    <w:rsid w:val="00F42DB4"/>
    <w:rsid w:val="00F43C63"/>
    <w:rsid w:val="00F45239"/>
    <w:rsid w:val="00F469CB"/>
    <w:rsid w:val="00F50E12"/>
    <w:rsid w:val="00F51C94"/>
    <w:rsid w:val="00F529BC"/>
    <w:rsid w:val="00F55A23"/>
    <w:rsid w:val="00F56183"/>
    <w:rsid w:val="00F56BBB"/>
    <w:rsid w:val="00F61471"/>
    <w:rsid w:val="00F61FC7"/>
    <w:rsid w:val="00F72C8E"/>
    <w:rsid w:val="00F7348D"/>
    <w:rsid w:val="00F73528"/>
    <w:rsid w:val="00F813AB"/>
    <w:rsid w:val="00F864B2"/>
    <w:rsid w:val="00F86C89"/>
    <w:rsid w:val="00F86E0C"/>
    <w:rsid w:val="00F91920"/>
    <w:rsid w:val="00F97CFB"/>
    <w:rsid w:val="00FA6FED"/>
    <w:rsid w:val="00FB4341"/>
    <w:rsid w:val="00FB7F7A"/>
    <w:rsid w:val="00FC2B21"/>
    <w:rsid w:val="00FC3927"/>
    <w:rsid w:val="00FC4784"/>
    <w:rsid w:val="00FD079E"/>
    <w:rsid w:val="00FD744B"/>
    <w:rsid w:val="00FE16CD"/>
    <w:rsid w:val="00FE197F"/>
    <w:rsid w:val="00FE2EF6"/>
    <w:rsid w:val="00FE4994"/>
    <w:rsid w:val="00FE4D3F"/>
    <w:rsid w:val="00FF4643"/>
    <w:rsid w:val="00FF474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358035"/>
  <w15:docId w15:val="{8EE8896B-A16B-41D1-AEB0-E451E478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37CEB"/>
    <w:pPr>
      <w:ind w:left="720"/>
      <w:contextualSpacing/>
    </w:pPr>
  </w:style>
  <w:style w:type="paragraph" w:styleId="Encabezado">
    <w:name w:val="header"/>
    <w:basedOn w:val="Normal"/>
    <w:link w:val="EncabezadoCar"/>
    <w:uiPriority w:val="99"/>
    <w:unhideWhenUsed/>
    <w:rsid w:val="00EC7E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7E3D"/>
  </w:style>
  <w:style w:type="paragraph" w:styleId="Piedepgina">
    <w:name w:val="footer"/>
    <w:basedOn w:val="Normal"/>
    <w:link w:val="PiedepginaCar"/>
    <w:uiPriority w:val="99"/>
    <w:unhideWhenUsed/>
    <w:rsid w:val="00EC7E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7E3D"/>
  </w:style>
  <w:style w:type="character" w:styleId="nfasis">
    <w:name w:val="Emphasis"/>
    <w:basedOn w:val="Fuentedeprrafopredeter"/>
    <w:uiPriority w:val="20"/>
    <w:qFormat/>
    <w:rsid w:val="004E567A"/>
    <w:rPr>
      <w:i/>
      <w:iCs/>
    </w:rPr>
  </w:style>
  <w:style w:type="character" w:styleId="Textoennegrita">
    <w:name w:val="Strong"/>
    <w:basedOn w:val="Fuentedeprrafopredeter"/>
    <w:uiPriority w:val="22"/>
    <w:qFormat/>
    <w:rsid w:val="006179D1"/>
    <w:rPr>
      <w:b/>
      <w:bCs/>
    </w:rPr>
  </w:style>
  <w:style w:type="character" w:customStyle="1" w:styleId="SinespaciadoCar">
    <w:name w:val="Sin espaciado Car"/>
    <w:link w:val="Sinespaciado"/>
    <w:uiPriority w:val="1"/>
    <w:locked/>
    <w:rsid w:val="00AA336E"/>
    <w:rPr>
      <w:rFonts w:ascii="Calibri" w:eastAsia="Times New Roman" w:hAnsi="Calibri" w:cs="Times New Roman"/>
      <w:lang w:eastAsia="es-EC"/>
    </w:rPr>
  </w:style>
  <w:style w:type="paragraph" w:styleId="Sinespaciado">
    <w:name w:val="No Spacing"/>
    <w:link w:val="SinespaciadoCar"/>
    <w:uiPriority w:val="1"/>
    <w:qFormat/>
    <w:rsid w:val="00AA336E"/>
    <w:pPr>
      <w:spacing w:after="0" w:line="240" w:lineRule="auto"/>
    </w:pPr>
    <w:rPr>
      <w:rFonts w:ascii="Calibri" w:eastAsia="Times New Roman" w:hAnsi="Calibri" w:cs="Times New Roman"/>
      <w:lang w:eastAsia="es-EC"/>
    </w:rPr>
  </w:style>
  <w:style w:type="character" w:customStyle="1" w:styleId="PrrafodelistaCar">
    <w:name w:val="Párrafo de lista Car"/>
    <w:link w:val="Prrafodelista"/>
    <w:uiPriority w:val="99"/>
    <w:locked/>
    <w:rsid w:val="006E5593"/>
  </w:style>
  <w:style w:type="paragraph" w:customStyle="1" w:styleId="Default">
    <w:name w:val="Default"/>
    <w:rsid w:val="00C656B6"/>
    <w:pPr>
      <w:autoSpaceDE w:val="0"/>
      <w:autoSpaceDN w:val="0"/>
      <w:adjustRightInd w:val="0"/>
      <w:spacing w:after="0" w:line="240" w:lineRule="auto"/>
    </w:pPr>
    <w:rPr>
      <w:rFonts w:ascii="Palatino Linotype" w:hAnsi="Palatino Linotype" w:cs="Palatino Linotype"/>
      <w:color w:val="000000"/>
      <w:sz w:val="24"/>
      <w:szCs w:val="24"/>
    </w:rPr>
  </w:style>
  <w:style w:type="character" w:styleId="Refdecomentario">
    <w:name w:val="annotation reference"/>
    <w:basedOn w:val="Fuentedeprrafopredeter"/>
    <w:uiPriority w:val="99"/>
    <w:semiHidden/>
    <w:unhideWhenUsed/>
    <w:rsid w:val="005B7007"/>
    <w:rPr>
      <w:sz w:val="16"/>
      <w:szCs w:val="16"/>
    </w:rPr>
  </w:style>
  <w:style w:type="paragraph" w:styleId="Textocomentario">
    <w:name w:val="annotation text"/>
    <w:basedOn w:val="Normal"/>
    <w:link w:val="TextocomentarioCar"/>
    <w:uiPriority w:val="99"/>
    <w:unhideWhenUsed/>
    <w:rsid w:val="005B7007"/>
    <w:pPr>
      <w:spacing w:line="240" w:lineRule="auto"/>
    </w:pPr>
    <w:rPr>
      <w:sz w:val="20"/>
      <w:szCs w:val="20"/>
    </w:rPr>
  </w:style>
  <w:style w:type="character" w:customStyle="1" w:styleId="TextocomentarioCar">
    <w:name w:val="Texto comentario Car"/>
    <w:basedOn w:val="Fuentedeprrafopredeter"/>
    <w:link w:val="Textocomentario"/>
    <w:uiPriority w:val="99"/>
    <w:rsid w:val="005B7007"/>
    <w:rPr>
      <w:sz w:val="20"/>
      <w:szCs w:val="20"/>
    </w:rPr>
  </w:style>
  <w:style w:type="paragraph" w:styleId="Asuntodelcomentario">
    <w:name w:val="annotation subject"/>
    <w:basedOn w:val="Textocomentario"/>
    <w:next w:val="Textocomentario"/>
    <w:link w:val="AsuntodelcomentarioCar"/>
    <w:uiPriority w:val="99"/>
    <w:semiHidden/>
    <w:unhideWhenUsed/>
    <w:rsid w:val="005B7007"/>
    <w:rPr>
      <w:b/>
      <w:bCs/>
    </w:rPr>
  </w:style>
  <w:style w:type="character" w:customStyle="1" w:styleId="AsuntodelcomentarioCar">
    <w:name w:val="Asunto del comentario Car"/>
    <w:basedOn w:val="TextocomentarioCar"/>
    <w:link w:val="Asuntodelcomentario"/>
    <w:uiPriority w:val="99"/>
    <w:semiHidden/>
    <w:rsid w:val="005B7007"/>
    <w:rPr>
      <w:b/>
      <w:bCs/>
      <w:sz w:val="20"/>
      <w:szCs w:val="20"/>
    </w:rPr>
  </w:style>
  <w:style w:type="paragraph" w:styleId="Textodeglobo">
    <w:name w:val="Balloon Text"/>
    <w:basedOn w:val="Normal"/>
    <w:link w:val="TextodegloboCar"/>
    <w:uiPriority w:val="99"/>
    <w:semiHidden/>
    <w:unhideWhenUsed/>
    <w:rsid w:val="005950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50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158700">
      <w:bodyDiv w:val="1"/>
      <w:marLeft w:val="0"/>
      <w:marRight w:val="0"/>
      <w:marTop w:val="0"/>
      <w:marBottom w:val="0"/>
      <w:divBdr>
        <w:top w:val="none" w:sz="0" w:space="0" w:color="auto"/>
        <w:left w:val="none" w:sz="0" w:space="0" w:color="auto"/>
        <w:bottom w:val="none" w:sz="0" w:space="0" w:color="auto"/>
        <w:right w:val="none" w:sz="0" w:space="0" w:color="auto"/>
      </w:divBdr>
    </w:div>
    <w:div w:id="736511976">
      <w:bodyDiv w:val="1"/>
      <w:marLeft w:val="0"/>
      <w:marRight w:val="0"/>
      <w:marTop w:val="0"/>
      <w:marBottom w:val="0"/>
      <w:divBdr>
        <w:top w:val="none" w:sz="0" w:space="0" w:color="auto"/>
        <w:left w:val="none" w:sz="0" w:space="0" w:color="auto"/>
        <w:bottom w:val="none" w:sz="0" w:space="0" w:color="auto"/>
        <w:right w:val="none" w:sz="0" w:space="0" w:color="auto"/>
      </w:divBdr>
    </w:div>
    <w:div w:id="922297681">
      <w:bodyDiv w:val="1"/>
      <w:marLeft w:val="0"/>
      <w:marRight w:val="0"/>
      <w:marTop w:val="0"/>
      <w:marBottom w:val="0"/>
      <w:divBdr>
        <w:top w:val="none" w:sz="0" w:space="0" w:color="auto"/>
        <w:left w:val="none" w:sz="0" w:space="0" w:color="auto"/>
        <w:bottom w:val="none" w:sz="0" w:space="0" w:color="auto"/>
        <w:right w:val="none" w:sz="0" w:space="0" w:color="auto"/>
      </w:divBdr>
    </w:div>
    <w:div w:id="1059135557">
      <w:bodyDiv w:val="1"/>
      <w:marLeft w:val="0"/>
      <w:marRight w:val="0"/>
      <w:marTop w:val="0"/>
      <w:marBottom w:val="0"/>
      <w:divBdr>
        <w:top w:val="none" w:sz="0" w:space="0" w:color="auto"/>
        <w:left w:val="none" w:sz="0" w:space="0" w:color="auto"/>
        <w:bottom w:val="none" w:sz="0" w:space="0" w:color="auto"/>
        <w:right w:val="none" w:sz="0" w:space="0" w:color="auto"/>
      </w:divBdr>
      <w:divsChild>
        <w:div w:id="1100759271">
          <w:marLeft w:val="0"/>
          <w:marRight w:val="0"/>
          <w:marTop w:val="0"/>
          <w:marBottom w:val="180"/>
          <w:divBdr>
            <w:top w:val="none" w:sz="0" w:space="0" w:color="auto"/>
            <w:left w:val="none" w:sz="0" w:space="0" w:color="auto"/>
            <w:bottom w:val="none" w:sz="0" w:space="0" w:color="auto"/>
            <w:right w:val="none" w:sz="0" w:space="0" w:color="auto"/>
          </w:divBdr>
        </w:div>
        <w:div w:id="2069456168">
          <w:marLeft w:val="0"/>
          <w:marRight w:val="0"/>
          <w:marTop w:val="0"/>
          <w:marBottom w:val="180"/>
          <w:divBdr>
            <w:top w:val="none" w:sz="0" w:space="0" w:color="auto"/>
            <w:left w:val="none" w:sz="0" w:space="0" w:color="auto"/>
            <w:bottom w:val="none" w:sz="0" w:space="0" w:color="auto"/>
            <w:right w:val="none" w:sz="0" w:space="0" w:color="auto"/>
          </w:divBdr>
        </w:div>
        <w:div w:id="1500586028">
          <w:marLeft w:val="0"/>
          <w:marRight w:val="0"/>
          <w:marTop w:val="0"/>
          <w:marBottom w:val="180"/>
          <w:divBdr>
            <w:top w:val="none" w:sz="0" w:space="0" w:color="auto"/>
            <w:left w:val="none" w:sz="0" w:space="0" w:color="auto"/>
            <w:bottom w:val="none" w:sz="0" w:space="0" w:color="auto"/>
            <w:right w:val="none" w:sz="0" w:space="0" w:color="auto"/>
          </w:divBdr>
        </w:div>
        <w:div w:id="1070734244">
          <w:marLeft w:val="0"/>
          <w:marRight w:val="0"/>
          <w:marTop w:val="0"/>
          <w:marBottom w:val="180"/>
          <w:divBdr>
            <w:top w:val="none" w:sz="0" w:space="0" w:color="auto"/>
            <w:left w:val="none" w:sz="0" w:space="0" w:color="auto"/>
            <w:bottom w:val="none" w:sz="0" w:space="0" w:color="auto"/>
            <w:right w:val="none" w:sz="0" w:space="0" w:color="auto"/>
          </w:divBdr>
        </w:div>
        <w:div w:id="1692992196">
          <w:marLeft w:val="0"/>
          <w:marRight w:val="0"/>
          <w:marTop w:val="0"/>
          <w:marBottom w:val="180"/>
          <w:divBdr>
            <w:top w:val="none" w:sz="0" w:space="0" w:color="auto"/>
            <w:left w:val="none" w:sz="0" w:space="0" w:color="auto"/>
            <w:bottom w:val="none" w:sz="0" w:space="0" w:color="auto"/>
            <w:right w:val="none" w:sz="0" w:space="0" w:color="auto"/>
          </w:divBdr>
        </w:div>
        <w:div w:id="788747588">
          <w:marLeft w:val="0"/>
          <w:marRight w:val="0"/>
          <w:marTop w:val="0"/>
          <w:marBottom w:val="180"/>
          <w:divBdr>
            <w:top w:val="none" w:sz="0" w:space="0" w:color="auto"/>
            <w:left w:val="none" w:sz="0" w:space="0" w:color="auto"/>
            <w:bottom w:val="none" w:sz="0" w:space="0" w:color="auto"/>
            <w:right w:val="none" w:sz="0" w:space="0" w:color="auto"/>
          </w:divBdr>
        </w:div>
        <w:div w:id="946082011">
          <w:marLeft w:val="0"/>
          <w:marRight w:val="0"/>
          <w:marTop w:val="0"/>
          <w:marBottom w:val="180"/>
          <w:divBdr>
            <w:top w:val="none" w:sz="0" w:space="0" w:color="auto"/>
            <w:left w:val="none" w:sz="0" w:space="0" w:color="auto"/>
            <w:bottom w:val="none" w:sz="0" w:space="0" w:color="auto"/>
            <w:right w:val="none" w:sz="0" w:space="0" w:color="auto"/>
          </w:divBdr>
        </w:div>
        <w:div w:id="689723151">
          <w:marLeft w:val="0"/>
          <w:marRight w:val="0"/>
          <w:marTop w:val="0"/>
          <w:marBottom w:val="180"/>
          <w:divBdr>
            <w:top w:val="none" w:sz="0" w:space="0" w:color="auto"/>
            <w:left w:val="none" w:sz="0" w:space="0" w:color="auto"/>
            <w:bottom w:val="none" w:sz="0" w:space="0" w:color="auto"/>
            <w:right w:val="none" w:sz="0" w:space="0" w:color="auto"/>
          </w:divBdr>
        </w:div>
        <w:div w:id="1970743807">
          <w:marLeft w:val="0"/>
          <w:marRight w:val="0"/>
          <w:marTop w:val="0"/>
          <w:marBottom w:val="0"/>
          <w:divBdr>
            <w:top w:val="none" w:sz="0" w:space="0" w:color="auto"/>
            <w:left w:val="none" w:sz="0" w:space="0" w:color="auto"/>
            <w:bottom w:val="none" w:sz="0" w:space="0" w:color="auto"/>
            <w:right w:val="none" w:sz="0" w:space="0" w:color="auto"/>
          </w:divBdr>
        </w:div>
      </w:divsChild>
    </w:div>
    <w:div w:id="1121149626">
      <w:bodyDiv w:val="1"/>
      <w:marLeft w:val="0"/>
      <w:marRight w:val="0"/>
      <w:marTop w:val="0"/>
      <w:marBottom w:val="0"/>
      <w:divBdr>
        <w:top w:val="none" w:sz="0" w:space="0" w:color="auto"/>
        <w:left w:val="none" w:sz="0" w:space="0" w:color="auto"/>
        <w:bottom w:val="none" w:sz="0" w:space="0" w:color="auto"/>
        <w:right w:val="none" w:sz="0" w:space="0" w:color="auto"/>
      </w:divBdr>
    </w:div>
    <w:div w:id="1244800109">
      <w:bodyDiv w:val="1"/>
      <w:marLeft w:val="0"/>
      <w:marRight w:val="0"/>
      <w:marTop w:val="0"/>
      <w:marBottom w:val="0"/>
      <w:divBdr>
        <w:top w:val="none" w:sz="0" w:space="0" w:color="auto"/>
        <w:left w:val="none" w:sz="0" w:space="0" w:color="auto"/>
        <w:bottom w:val="none" w:sz="0" w:space="0" w:color="auto"/>
        <w:right w:val="none" w:sz="0" w:space="0" w:color="auto"/>
      </w:divBdr>
    </w:div>
    <w:div w:id="1317295128">
      <w:bodyDiv w:val="1"/>
      <w:marLeft w:val="0"/>
      <w:marRight w:val="0"/>
      <w:marTop w:val="0"/>
      <w:marBottom w:val="0"/>
      <w:divBdr>
        <w:top w:val="none" w:sz="0" w:space="0" w:color="auto"/>
        <w:left w:val="none" w:sz="0" w:space="0" w:color="auto"/>
        <w:bottom w:val="none" w:sz="0" w:space="0" w:color="auto"/>
        <w:right w:val="none" w:sz="0" w:space="0" w:color="auto"/>
      </w:divBdr>
    </w:div>
    <w:div w:id="1517161030">
      <w:bodyDiv w:val="1"/>
      <w:marLeft w:val="0"/>
      <w:marRight w:val="0"/>
      <w:marTop w:val="0"/>
      <w:marBottom w:val="0"/>
      <w:divBdr>
        <w:top w:val="none" w:sz="0" w:space="0" w:color="auto"/>
        <w:left w:val="none" w:sz="0" w:space="0" w:color="auto"/>
        <w:bottom w:val="none" w:sz="0" w:space="0" w:color="auto"/>
        <w:right w:val="none" w:sz="0" w:space="0" w:color="auto"/>
      </w:divBdr>
    </w:div>
    <w:div w:id="209138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829F2-B534-41FC-973B-9FDF7AD7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17</Pages>
  <Words>5996</Words>
  <Characters>32984</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Beatriz Palacios Navarrete</dc:creator>
  <cp:lastModifiedBy>Pablo Saul Solorzano Salinas</cp:lastModifiedBy>
  <cp:revision>41</cp:revision>
  <cp:lastPrinted>2023-06-09T20:42:00Z</cp:lastPrinted>
  <dcterms:created xsi:type="dcterms:W3CDTF">2024-01-23T14:20:00Z</dcterms:created>
  <dcterms:modified xsi:type="dcterms:W3CDTF">2024-01-23T20:39:00Z</dcterms:modified>
</cp:coreProperties>
</file>