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6A0" w:rsidRPr="00EA337F" w:rsidRDefault="00C926A0" w:rsidP="00C926A0">
      <w:pPr>
        <w:autoSpaceDE w:val="0"/>
        <w:autoSpaceDN w:val="0"/>
        <w:adjustRightInd w:val="0"/>
        <w:spacing w:line="276" w:lineRule="auto"/>
        <w:jc w:val="center"/>
        <w:rPr>
          <w:rFonts w:ascii="Palatino Linotype" w:eastAsiaTheme="minorHAnsi" w:hAnsi="Palatino Linotype"/>
          <w:b/>
          <w:sz w:val="22"/>
          <w:szCs w:val="22"/>
          <w:lang w:eastAsia="en-US"/>
        </w:rPr>
      </w:pPr>
      <w:r w:rsidRPr="00EA337F">
        <w:rPr>
          <w:rFonts w:ascii="Palatino Linotype" w:eastAsiaTheme="minorHAnsi" w:hAnsi="Palatino Linotype"/>
          <w:b/>
          <w:sz w:val="22"/>
          <w:szCs w:val="22"/>
          <w:lang w:eastAsia="en-US"/>
        </w:rPr>
        <w:t>EL CONCEJO METROPOLITANO DE QUITO</w:t>
      </w:r>
    </w:p>
    <w:p w:rsidR="00C926A0" w:rsidRPr="00EA337F" w:rsidRDefault="00C926A0" w:rsidP="00C926A0">
      <w:pPr>
        <w:autoSpaceDE w:val="0"/>
        <w:autoSpaceDN w:val="0"/>
        <w:adjustRightInd w:val="0"/>
        <w:spacing w:line="276" w:lineRule="auto"/>
        <w:jc w:val="center"/>
        <w:rPr>
          <w:rFonts w:ascii="Palatino Linotype" w:eastAsiaTheme="minorHAnsi" w:hAnsi="Palatino Linotype"/>
          <w:b/>
          <w:sz w:val="22"/>
          <w:szCs w:val="22"/>
          <w:lang w:eastAsia="en-US"/>
        </w:rPr>
      </w:pPr>
    </w:p>
    <w:p w:rsidR="00C926A0" w:rsidRPr="00EA337F" w:rsidRDefault="00C926A0" w:rsidP="00C926A0">
      <w:pPr>
        <w:autoSpaceDE w:val="0"/>
        <w:autoSpaceDN w:val="0"/>
        <w:adjustRightInd w:val="0"/>
        <w:spacing w:line="276" w:lineRule="auto"/>
        <w:jc w:val="center"/>
        <w:rPr>
          <w:rFonts w:ascii="Palatino Linotype" w:eastAsiaTheme="minorHAnsi" w:hAnsi="Palatino Linotype"/>
          <w:b/>
          <w:sz w:val="22"/>
          <w:szCs w:val="22"/>
          <w:lang w:eastAsia="en-US"/>
        </w:rPr>
      </w:pPr>
      <w:r w:rsidRPr="00EA337F">
        <w:rPr>
          <w:rFonts w:ascii="Palatino Linotype" w:eastAsiaTheme="minorHAnsi" w:hAnsi="Palatino Linotype"/>
          <w:b/>
          <w:sz w:val="22"/>
          <w:szCs w:val="22"/>
          <w:lang w:eastAsia="en-US"/>
        </w:rPr>
        <w:t>CONSIDERANDO:</w:t>
      </w:r>
    </w:p>
    <w:p w:rsidR="00C926A0" w:rsidRPr="00EA337F" w:rsidRDefault="00C926A0" w:rsidP="00C926A0">
      <w:pPr>
        <w:autoSpaceDE w:val="0"/>
        <w:autoSpaceDN w:val="0"/>
        <w:adjustRightInd w:val="0"/>
        <w:ind w:left="705" w:hanging="705"/>
        <w:jc w:val="both"/>
        <w:rPr>
          <w:rFonts w:ascii="Palatino Linotype" w:eastAsiaTheme="minorHAnsi" w:hAnsi="Palatino Linotype"/>
          <w:i/>
          <w:iCs/>
          <w:sz w:val="22"/>
          <w:szCs w:val="22"/>
          <w:lang w:eastAsia="en-US"/>
        </w:rPr>
      </w:pPr>
      <w:r w:rsidRPr="00EA337F">
        <w:rPr>
          <w:rFonts w:ascii="Palatino Linotype" w:eastAsiaTheme="minorHAnsi" w:hAnsi="Palatino Linotype"/>
          <w:b/>
          <w:bCs/>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t xml:space="preserve"> el artículo 240 de la Constitución de República del Ecuador, en adelante Constitución, establece: “</w:t>
      </w:r>
      <w:r w:rsidRPr="00EA337F">
        <w:rPr>
          <w:rFonts w:ascii="Palatino Linotype" w:eastAsiaTheme="minorHAnsi" w:hAnsi="Palatino Linotype"/>
          <w:i/>
          <w:iCs/>
          <w:sz w:val="22"/>
          <w:szCs w:val="22"/>
          <w:lang w:eastAsia="en-US"/>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t xml:space="preserve">la Constitución de la República del Ecuador en su artículo 266, determina: </w:t>
      </w:r>
      <w:r w:rsidRPr="00EA337F">
        <w:rPr>
          <w:rFonts w:ascii="Palatino Linotype" w:eastAsiaTheme="minorHAnsi" w:hAnsi="Palatino Linotype"/>
          <w:i/>
          <w:sz w:val="22"/>
          <w:szCs w:val="22"/>
          <w:lang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EA337F">
        <w:rPr>
          <w:rFonts w:ascii="Palatino Linotype" w:eastAsiaTheme="minorHAnsi" w:hAnsi="Palatino Linotype"/>
          <w:sz w:val="22"/>
          <w:szCs w:val="22"/>
          <w:lang w:eastAsia="en-US"/>
        </w:rPr>
        <w:t>;</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ind w:left="709" w:hanging="709"/>
        <w:jc w:val="both"/>
        <w:rPr>
          <w:rFonts w:ascii="Palatino Linotype" w:eastAsiaTheme="minorHAnsi" w:hAnsi="Palatino Linotype"/>
          <w:i/>
          <w:sz w:val="22"/>
          <w:szCs w:val="22"/>
          <w:lang w:eastAsia="en-US"/>
        </w:rPr>
      </w:pPr>
      <w:r w:rsidRPr="00EA337F">
        <w:rPr>
          <w:rFonts w:ascii="Palatino Linotype" w:eastAsiaTheme="minorHAnsi" w:hAnsi="Palatino Linotype"/>
          <w:b/>
          <w:bCs/>
          <w:sz w:val="22"/>
          <w:szCs w:val="22"/>
          <w:lang w:eastAsia="en-US"/>
        </w:rPr>
        <w:t>Que,</w:t>
      </w:r>
      <w:r w:rsidRPr="00EA337F">
        <w:rPr>
          <w:rFonts w:ascii="Palatino Linotype" w:eastAsiaTheme="minorHAnsi" w:hAnsi="Palatino Linotype"/>
          <w:sz w:val="22"/>
          <w:szCs w:val="22"/>
          <w:lang w:eastAsia="en-US"/>
        </w:rPr>
        <w:t xml:space="preserve"> el literal c) del artículo 84, del Código Orgánico de Organización Territorial, Autonomía y Descentralización, en adelante COOTAD, manifiesta: </w:t>
      </w:r>
      <w:r w:rsidRPr="00EA337F">
        <w:rPr>
          <w:rFonts w:ascii="Palatino Linotype" w:eastAsiaTheme="minorHAnsi" w:hAnsi="Palatino Linotype"/>
          <w:i/>
          <w:sz w:val="22"/>
          <w:szCs w:val="22"/>
          <w:lang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t xml:space="preserve">los literales a) y d) del artículo 87 del Código Orgánico de Organización Territorial Autonomía y Descentralización, en adelante, “COOTAD”, establecen como atribuciones del Concejo Metropolitano, ejercer la facultad normativa a través de ordenanzas, acuerdos y resoluciones, en el ámbito de competencia del gobierno autónomo descentralizado metropolitano, para regular temas institucionales específicos o reconocer derechos particulares;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t xml:space="preserve">conforme establece el artículo 87, literal v) del COOTAD, al Concejo Metropolitano le corresponde: </w:t>
      </w:r>
      <w:r w:rsidRPr="00EA337F">
        <w:rPr>
          <w:rFonts w:ascii="Palatino Linotype" w:eastAsiaTheme="minorHAnsi" w:hAnsi="Palatino Linotype"/>
          <w:i/>
          <w:sz w:val="22"/>
          <w:szCs w:val="22"/>
          <w:lang w:eastAsia="en-US"/>
        </w:rPr>
        <w:t>“… v) Regular y controlar el uso del suelo en el territorio del distrito metropolitano, de conformidad con las leyes sobre la materia, y establecer el régimen urbanístico de la tierra”;</w:t>
      </w:r>
      <w:r w:rsidRPr="00EA337F">
        <w:rPr>
          <w:rFonts w:ascii="Palatino Linotype" w:eastAsiaTheme="minorHAnsi" w:hAnsi="Palatino Linotype"/>
          <w:sz w:val="22"/>
          <w:szCs w:val="22"/>
          <w:lang w:eastAsia="en-US"/>
        </w:rPr>
        <w:t xml:space="preserve">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ind w:left="709" w:hanging="709"/>
        <w:jc w:val="both"/>
        <w:rPr>
          <w:rFonts w:ascii="Palatino Linotype" w:eastAsiaTheme="minorHAnsi" w:hAnsi="Palatino Linotype"/>
          <w:i/>
          <w:iCs/>
          <w:sz w:val="22"/>
          <w:szCs w:val="22"/>
          <w:lang w:eastAsia="en-US"/>
        </w:rPr>
      </w:pPr>
      <w:r w:rsidRPr="00EA337F">
        <w:rPr>
          <w:rFonts w:ascii="Palatino Linotype" w:eastAsiaTheme="minorHAnsi" w:hAnsi="Palatino Linotype"/>
          <w:sz w:val="22"/>
          <w:szCs w:val="22"/>
          <w:lang w:eastAsia="en-US"/>
        </w:rPr>
        <w:t xml:space="preserve">Que, </w:t>
      </w:r>
      <w:r w:rsidRPr="00EA337F">
        <w:rPr>
          <w:rFonts w:ascii="Palatino Linotype" w:eastAsiaTheme="minorHAnsi" w:hAnsi="Palatino Linotype"/>
          <w:sz w:val="22"/>
          <w:szCs w:val="22"/>
          <w:lang w:eastAsia="en-US"/>
        </w:rPr>
        <w:tab/>
        <w:t>el artículo 323 del COOTAD establece: “</w:t>
      </w:r>
      <w:r w:rsidRPr="00EA337F">
        <w:rPr>
          <w:rFonts w:ascii="Palatino Linotype" w:eastAsiaTheme="minorHAnsi" w:hAnsi="Palatino Linotype"/>
          <w:i/>
          <w:iCs/>
          <w:sz w:val="22"/>
          <w:szCs w:val="22"/>
          <w:lang w:eastAsia="en-US"/>
        </w:rPr>
        <w:t xml:space="preserve">Aprobación de otros actos normativos.- El órgano normativo del respectivo gobierno autónomo descentralizado podrá expedir además, acuerdos y resoluciones sobre temas que tengan carácter especial o específico, los que serán </w:t>
      </w:r>
      <w:r w:rsidRPr="00EA337F">
        <w:rPr>
          <w:rFonts w:ascii="Palatino Linotype" w:eastAsiaTheme="minorHAnsi" w:hAnsi="Palatino Linotype"/>
          <w:i/>
          <w:iCs/>
          <w:sz w:val="22"/>
          <w:szCs w:val="22"/>
          <w:lang w:eastAsia="en-US"/>
        </w:rPr>
        <w:lastRenderedPageBreak/>
        <w:t>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Que,</w:t>
      </w:r>
      <w:r w:rsidR="0099702E"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 xml:space="preserve">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EA337F">
        <w:rPr>
          <w:rFonts w:ascii="Palatino Linotype" w:eastAsiaTheme="minorHAnsi" w:hAnsi="Palatino Linotype"/>
          <w:b/>
          <w:sz w:val="22"/>
          <w:szCs w:val="22"/>
          <w:lang w:eastAsia="en-US"/>
        </w:rPr>
        <w:t>Que,</w:t>
      </w:r>
      <w:r w:rsidR="0099702E"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 xml:space="preserve">el artículo 424 del COOTAD señala: </w:t>
      </w:r>
      <w:r w:rsidRPr="00EA337F">
        <w:rPr>
          <w:rFonts w:ascii="Palatino Linotype" w:eastAsiaTheme="minorHAnsi" w:hAnsi="Palatino Linotype"/>
          <w:i/>
          <w:sz w:val="22"/>
          <w:szCs w:val="22"/>
          <w:lang w:eastAsia="en-US"/>
        </w:rPr>
        <w:t xml:space="preserve">“Área verde, comunitaria y vías. - 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 (...)”;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el artículo 472 del COOTAD señala que: </w:t>
      </w:r>
      <w:r w:rsidRPr="00EA337F">
        <w:rPr>
          <w:rFonts w:ascii="Palatino Linotype" w:eastAsiaTheme="minorHAnsi" w:hAnsi="Palatino Linotype"/>
          <w:i/>
          <w:sz w:val="22"/>
          <w:szCs w:val="22"/>
          <w:lang w:eastAsia="en-US"/>
        </w:rPr>
        <w:t>“Para la fijación de las superficies mínimas en los fraccionamientos urbanos se atenderá a las normas que al efecto contenga el plan de ordenamiento territorial. Los notarios y los registradores de la propiedad, para la suscripción e inscripción de una escritura de fraccionamiento respectivamente, exigirán la autorización del ejecutivo de este nivel de gobierno, concedida para el fraccionamiento de los terrenos”</w:t>
      </w:r>
      <w:r w:rsidRPr="00EA337F">
        <w:rPr>
          <w:rFonts w:ascii="Palatino Linotype" w:eastAsiaTheme="minorHAnsi" w:hAnsi="Palatino Linotype"/>
          <w:sz w:val="22"/>
          <w:szCs w:val="22"/>
          <w:lang w:eastAsia="en-US"/>
        </w:rPr>
        <w:t>;</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EA337F">
        <w:rPr>
          <w:rFonts w:ascii="Palatino Linotype" w:eastAsiaTheme="minorHAnsi" w:hAnsi="Palatino Linotype"/>
          <w:b/>
          <w:sz w:val="22"/>
          <w:szCs w:val="22"/>
          <w:lang w:eastAsia="en-US"/>
        </w:rPr>
        <w:t>Que,</w:t>
      </w:r>
      <w:r w:rsidR="0099702E"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 xml:space="preserve">el artículo 2410 del el Código Civil Ecuatoriano determina que: </w:t>
      </w:r>
      <w:r w:rsidRPr="00EA337F">
        <w:rPr>
          <w:rFonts w:ascii="Palatino Linotype" w:eastAsiaTheme="minorHAnsi" w:hAnsi="Palatino Linotype"/>
          <w:i/>
          <w:sz w:val="22"/>
          <w:szCs w:val="22"/>
          <w:lang w:eastAsia="en-US"/>
        </w:rPr>
        <w:t xml:space="preserve">“dominio de las cosas comerciales que no ha sido adquirido por la prescripción ordinaria, puede serlo por la extraordinaria, bajo las reglas que van a expresarse: 1. Cabe la prescripción extraordinaria contra título inscrito; 2. Para la prescripción extraordinaria no es necesario título alguno; basta la posesión material en los términos del Art. 715; 3. Se presume en ella de derecho la buena fe, sin embargo de la falta de un título adquisitivo de dominio…”;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jc w:val="both"/>
        <w:rPr>
          <w:rFonts w:ascii="Palatino Linotype" w:hAnsi="Palatino Linotype"/>
          <w:sz w:val="22"/>
          <w:szCs w:val="22"/>
        </w:rPr>
      </w:pPr>
    </w:p>
    <w:p w:rsidR="00C926A0" w:rsidRPr="00EA337F" w:rsidRDefault="00C926A0" w:rsidP="00C926A0">
      <w:pPr>
        <w:autoSpaceDE w:val="0"/>
        <w:autoSpaceDN w:val="0"/>
        <w:adjustRightInd w:val="0"/>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sz w:val="22"/>
          <w:szCs w:val="22"/>
          <w:lang w:eastAsia="en-US"/>
        </w:rPr>
        <w:t>Que,</w:t>
      </w:r>
      <w:r w:rsidRPr="00EA337F">
        <w:rPr>
          <w:rFonts w:ascii="Palatino Linotype" w:eastAsiaTheme="minorHAnsi" w:hAnsi="Palatino Linotype"/>
          <w:sz w:val="22"/>
          <w:szCs w:val="22"/>
          <w:lang w:eastAsia="en-US"/>
        </w:rPr>
        <w:tab/>
        <w:t>el numeral 1, del artículo 2 de la Ley de Régimen para el Distrito Metropolitano de Quito, determina, como finalidad, que el Municipio del Distrito Metropolitano de Quito: “</w:t>
      </w:r>
      <w:r w:rsidRPr="00EA337F">
        <w:rPr>
          <w:rFonts w:ascii="Palatino Linotype" w:eastAsiaTheme="minorHAnsi" w:hAnsi="Palatino Linotype"/>
          <w:i/>
          <w:iCs/>
          <w:sz w:val="22"/>
          <w:szCs w:val="22"/>
          <w:lang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EA337F">
        <w:rPr>
          <w:rFonts w:ascii="Palatino Linotype" w:eastAsiaTheme="minorHAnsi" w:hAnsi="Palatino Linotype"/>
          <w:sz w:val="22"/>
          <w:szCs w:val="22"/>
          <w:lang w:eastAsia="en-US"/>
        </w:rPr>
        <w:t>;</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532857" w:rsidRPr="00EA337F" w:rsidRDefault="00532857" w:rsidP="00532857">
      <w:pPr>
        <w:autoSpaceDE w:val="0"/>
        <w:autoSpaceDN w:val="0"/>
        <w:adjustRightInd w:val="0"/>
        <w:spacing w:line="276" w:lineRule="auto"/>
        <w:ind w:left="709" w:hanging="709"/>
        <w:jc w:val="both"/>
        <w:rPr>
          <w:rFonts w:ascii="Palatino Linotype" w:hAnsi="Palatino Linotype"/>
          <w:sz w:val="22"/>
          <w:szCs w:val="22"/>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t xml:space="preserve">el Código Municipal para el Distrito Metropolitano de Quito, en adelante Código Municipal, en su artículo 2162, numeral 1, establece que: </w:t>
      </w:r>
      <w:r w:rsidRPr="00EA337F">
        <w:rPr>
          <w:rFonts w:ascii="Palatino Linotype" w:eastAsiaTheme="minorHAnsi" w:hAnsi="Palatino Linotype"/>
          <w:i/>
          <w:sz w:val="22"/>
          <w:szCs w:val="22"/>
          <w:lang w:eastAsia="en-US"/>
        </w:rPr>
        <w:t>“1. Los proyectos de subdivisión son propuestas que tienen por finalidad dividir y habilitar predios, conforme la zonificación establecida en el PUOS y demás instrumentos de planificación. En todos los casos deberá observarse el lote mínimo establecido en la normativa vigente.</w:t>
      </w:r>
      <w:r w:rsidRPr="00EA337F">
        <w:rPr>
          <w:rFonts w:ascii="Palatino Linotype" w:hAnsi="Palatino Linotype"/>
          <w:i/>
          <w:sz w:val="22"/>
          <w:szCs w:val="22"/>
        </w:rPr>
        <w:t>”</w:t>
      </w:r>
      <w:r w:rsidRPr="00EA337F">
        <w:rPr>
          <w:rFonts w:ascii="Palatino Linotype" w:hAnsi="Palatino Linotype"/>
          <w:sz w:val="22"/>
          <w:szCs w:val="22"/>
        </w:rPr>
        <w:t xml:space="preserve">; </w:t>
      </w:r>
    </w:p>
    <w:p w:rsidR="00532857" w:rsidRPr="00EA337F" w:rsidRDefault="00532857" w:rsidP="00532857">
      <w:pPr>
        <w:autoSpaceDE w:val="0"/>
        <w:autoSpaceDN w:val="0"/>
        <w:adjustRightInd w:val="0"/>
        <w:spacing w:line="276" w:lineRule="auto"/>
        <w:ind w:left="709" w:hanging="709"/>
        <w:jc w:val="both"/>
        <w:rPr>
          <w:rFonts w:ascii="Palatino Linotype" w:hAnsi="Palatino Linotype"/>
          <w:sz w:val="22"/>
          <w:szCs w:val="22"/>
        </w:rPr>
      </w:pPr>
    </w:p>
    <w:p w:rsidR="00532857" w:rsidRPr="00EA337F" w:rsidRDefault="00532857" w:rsidP="00532857">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t xml:space="preserve">el Código Municipal en su artículo 2171, establece: </w:t>
      </w:r>
      <w:r w:rsidRPr="00EA337F">
        <w:rPr>
          <w:rFonts w:ascii="Palatino Linotype" w:eastAsiaTheme="minorHAnsi" w:hAnsi="Palatino Linotype"/>
          <w:i/>
          <w:sz w:val="22"/>
          <w:szCs w:val="22"/>
          <w:lang w:eastAsia="en-US"/>
        </w:rPr>
        <w:t xml:space="preserve">“Supuestos en el que la contribución de áreas verdes públicas, para subdivisiones puede ser compensada: (...) 4. En el caso de la sentencia ejecutoriada dictada dentro del juicio de prescripción extraordinaria adquisitiva de dominio, de una parte, de un lote que obliga a un fraccionamiento, de conformidad a lo estipulado en el artículo 424 reformado del Código Orgánico de Organización Territorial, Autonomía y Descentralización, se deberá calcular el aporte del 15% del área útil adquirida mediante sentencia. Si el área de la sentencia es inferior a 3000.00 m2, la contribución del 15% del área útil adjudicada, se compensará en valor monetario según el avalúo catastral actualizado, cuando sea menor al lote mínimo asignado en la zonificación vigente”;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highlight w:val="yellow"/>
          <w:lang w:eastAsia="en-US"/>
        </w:rPr>
      </w:pPr>
    </w:p>
    <w:p w:rsidR="00027D50" w:rsidRPr="00EA337F" w:rsidRDefault="00027D50" w:rsidP="00027D50">
      <w:pPr>
        <w:autoSpaceDE w:val="0"/>
        <w:autoSpaceDN w:val="0"/>
        <w:adjustRightInd w:val="0"/>
        <w:ind w:left="708" w:hanging="708"/>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mediante oficio Nro.</w:t>
      </w:r>
      <w:r w:rsidRPr="00EA337F">
        <w:rPr>
          <w:rFonts w:ascii="Palatino Linotype" w:hAnsi="Palatino Linotype"/>
          <w:sz w:val="22"/>
          <w:szCs w:val="22"/>
        </w:rPr>
        <w:t xml:space="preserve"> 2950-2010 de 31 de octubre de 2011</w:t>
      </w:r>
      <w:r w:rsidRPr="00EA337F">
        <w:rPr>
          <w:rFonts w:ascii="Palatino Linotype" w:eastAsiaTheme="minorHAnsi" w:hAnsi="Palatino Linotype"/>
          <w:sz w:val="22"/>
          <w:szCs w:val="22"/>
          <w:lang w:eastAsia="en-US"/>
        </w:rPr>
        <w:t xml:space="preserve"> la Procuraduría Metropolitana emitió un </w:t>
      </w:r>
      <w:r w:rsidRPr="00EA337F">
        <w:rPr>
          <w:rFonts w:ascii="Palatino Linotype" w:hAnsi="Palatino Linotype"/>
          <w:sz w:val="22"/>
          <w:szCs w:val="22"/>
        </w:rPr>
        <w:t xml:space="preserve">pronunciamiento en forma general, respecto al marco legal y operativo para todos los casos de </w:t>
      </w:r>
      <w:r w:rsidRPr="00EA337F">
        <w:rPr>
          <w:rFonts w:ascii="Palatino Linotype" w:eastAsiaTheme="minorHAnsi" w:hAnsi="Palatino Linotype"/>
          <w:sz w:val="22"/>
          <w:szCs w:val="22"/>
          <w:lang w:eastAsia="en-US"/>
        </w:rPr>
        <w:t>prescripción extraordinaria adquisitiva de dominio;</w:t>
      </w:r>
    </w:p>
    <w:p w:rsidR="00027D50" w:rsidRPr="00EA337F" w:rsidRDefault="00027D50" w:rsidP="002F7AF5">
      <w:pPr>
        <w:autoSpaceDE w:val="0"/>
        <w:autoSpaceDN w:val="0"/>
        <w:adjustRightInd w:val="0"/>
        <w:ind w:left="708" w:hanging="708"/>
        <w:jc w:val="both"/>
        <w:rPr>
          <w:rFonts w:ascii="Palatino Linotype" w:eastAsiaTheme="minorHAnsi" w:hAnsi="Palatino Linotype"/>
          <w:b/>
          <w:sz w:val="22"/>
          <w:szCs w:val="22"/>
          <w:lang w:eastAsia="en-US"/>
        </w:rPr>
      </w:pPr>
    </w:p>
    <w:p w:rsidR="00F073C7" w:rsidRPr="00EA337F" w:rsidRDefault="00C926A0" w:rsidP="0022530B">
      <w:pPr>
        <w:autoSpaceDE w:val="0"/>
        <w:autoSpaceDN w:val="0"/>
        <w:adjustRightInd w:val="0"/>
        <w:ind w:left="708" w:hanging="708"/>
        <w:jc w:val="both"/>
        <w:rPr>
          <w:rFonts w:ascii="Palatino Linotype" w:hAnsi="Palatino Linotype"/>
          <w:i/>
          <w:sz w:val="22"/>
          <w:szCs w:val="22"/>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r>
      <w:r w:rsidR="00036141">
        <w:rPr>
          <w:rStyle w:val="markedcontent"/>
          <w:rFonts w:ascii="Palatino Linotype" w:hAnsi="Palatino Linotype" w:cs="Arial"/>
          <w:sz w:val="22"/>
          <w:szCs w:val="22"/>
        </w:rPr>
        <w:t>c</w:t>
      </w:r>
      <w:r w:rsidR="0022530B" w:rsidRPr="00D11C26">
        <w:rPr>
          <w:rStyle w:val="markedcontent"/>
          <w:rFonts w:ascii="Palatino Linotype" w:hAnsi="Palatino Linotype" w:cs="Arial"/>
          <w:sz w:val="22"/>
          <w:szCs w:val="22"/>
        </w:rPr>
        <w:t>on Proceso de Juicio No. 17230-2016-06877 en la Unidad Judicial Civil con sede en la Parroquia de Iñaquito del Distrito Metropolitano de Quito, jueves 11 de julio del 2019, a las 12h13, se emite sentencia a favor de la Sra. Nancy América Padilla Padilla, de la casa No. 057 del Conjunto Habitacional Paseos de Calderón, Etapa I de la parroquia Calderón del Distrito Metropolitano de Quito. El inmueble tiene una superficie total de 115,64 metros.</w:t>
      </w:r>
    </w:p>
    <w:p w:rsidR="0022530B" w:rsidRDefault="0022530B" w:rsidP="0013405F">
      <w:pPr>
        <w:pStyle w:val="Default"/>
        <w:ind w:left="708" w:hanging="708"/>
        <w:jc w:val="both"/>
        <w:rPr>
          <w:b/>
          <w:sz w:val="22"/>
          <w:szCs w:val="22"/>
        </w:rPr>
      </w:pPr>
    </w:p>
    <w:p w:rsidR="001F733D" w:rsidRPr="00EA337F" w:rsidRDefault="0013405F" w:rsidP="0013405F">
      <w:pPr>
        <w:pStyle w:val="Default"/>
        <w:ind w:left="708" w:hanging="708"/>
        <w:jc w:val="both"/>
        <w:rPr>
          <w:sz w:val="22"/>
          <w:szCs w:val="22"/>
        </w:rPr>
      </w:pPr>
      <w:r w:rsidRPr="00EA337F">
        <w:rPr>
          <w:b/>
          <w:sz w:val="22"/>
          <w:szCs w:val="22"/>
        </w:rPr>
        <w:lastRenderedPageBreak/>
        <w:t>Que,</w:t>
      </w:r>
      <w:r w:rsidRPr="00EA337F">
        <w:rPr>
          <w:sz w:val="22"/>
          <w:szCs w:val="22"/>
        </w:rPr>
        <w:t xml:space="preserve"> m</w:t>
      </w:r>
      <w:r w:rsidR="001F733D" w:rsidRPr="00EA337F">
        <w:rPr>
          <w:sz w:val="22"/>
          <w:szCs w:val="22"/>
        </w:rPr>
        <w:t>ediante oficio GADDMQ-PM-2021-03</w:t>
      </w:r>
      <w:r w:rsidR="00AC0982" w:rsidRPr="00EA337F">
        <w:rPr>
          <w:sz w:val="22"/>
          <w:szCs w:val="22"/>
        </w:rPr>
        <w:t>96-O de 29 de enero de 2021, el</w:t>
      </w:r>
      <w:r w:rsidR="001F733D" w:rsidRPr="00EA337F">
        <w:rPr>
          <w:sz w:val="22"/>
          <w:szCs w:val="22"/>
        </w:rPr>
        <w:t xml:space="preserve"> Dr. Edison Yépez Vinueza, Subprocurador Metropolitano, señala: </w:t>
      </w:r>
    </w:p>
    <w:p w:rsidR="001F733D" w:rsidRPr="00EA337F" w:rsidRDefault="001F733D" w:rsidP="001F733D">
      <w:pPr>
        <w:tabs>
          <w:tab w:val="left" w:pos="426"/>
        </w:tabs>
        <w:ind w:left="1416" w:right="566"/>
        <w:jc w:val="both"/>
        <w:rPr>
          <w:rFonts w:ascii="Palatino Linotype" w:hAnsi="Palatino Linotype"/>
          <w:i/>
          <w:sz w:val="22"/>
          <w:szCs w:val="22"/>
        </w:rPr>
      </w:pPr>
    </w:p>
    <w:p w:rsidR="001F733D" w:rsidRPr="00EA337F" w:rsidRDefault="001F733D" w:rsidP="001F733D">
      <w:pPr>
        <w:tabs>
          <w:tab w:val="left" w:pos="284"/>
        </w:tabs>
        <w:ind w:left="708"/>
        <w:jc w:val="both"/>
        <w:rPr>
          <w:rFonts w:ascii="Palatino Linotype" w:hAnsi="Palatino Linotype"/>
          <w:i/>
          <w:sz w:val="22"/>
          <w:szCs w:val="22"/>
        </w:rPr>
      </w:pPr>
      <w:r w:rsidRPr="00EA337F">
        <w:rPr>
          <w:rFonts w:ascii="Palatino Linotype" w:hAnsi="Palatino Linotype"/>
          <w:i/>
          <w:sz w:val="22"/>
          <w:szCs w:val="22"/>
        </w:rPr>
        <w:t>“(…) Mediante oficio No. 2950-2010 de 31 de octubre de 2011, la Procuraduría Metropolitana absuelve la consulta planteada por la Secretaría de Coordinación Territorial y Participación Ciudadana, para los casos de fraccionamiento producidos a causa de las sentencias dictadas en juicios de prescripción adquisitiva de dominio y se pronunció respecto del procedimiento a seguir para el cumplimiento y ejecución de dichas sentencias.</w:t>
      </w:r>
    </w:p>
    <w:p w:rsidR="001F733D" w:rsidRPr="00EA337F" w:rsidRDefault="001F733D" w:rsidP="001F733D">
      <w:pPr>
        <w:tabs>
          <w:tab w:val="left" w:pos="284"/>
        </w:tabs>
        <w:ind w:left="708"/>
        <w:jc w:val="both"/>
        <w:rPr>
          <w:rFonts w:ascii="Palatino Linotype" w:hAnsi="Palatino Linotype"/>
          <w:i/>
          <w:sz w:val="22"/>
          <w:szCs w:val="22"/>
        </w:rPr>
      </w:pPr>
      <w:r w:rsidRPr="00EA337F">
        <w:rPr>
          <w:rFonts w:ascii="Palatino Linotype" w:hAnsi="Palatino Linotype"/>
          <w:i/>
          <w:sz w:val="22"/>
          <w:szCs w:val="22"/>
        </w:rPr>
        <w:t>En este sentido, corresponde a las Administraciones Zonales determinar en cada caso particular, la aplicación del criterio anteriormente señalado, para lo cual deberá tomar en cuenta en sujeción a la normativa vigente y por tratarse de un fraccionamiento, los parámetros de lote mínimo, frente mínimo y contribución o compensación de áreas verdes.</w:t>
      </w:r>
    </w:p>
    <w:p w:rsidR="001F733D" w:rsidRPr="00EA337F" w:rsidRDefault="001F733D" w:rsidP="001F733D">
      <w:pPr>
        <w:tabs>
          <w:tab w:val="left" w:pos="284"/>
        </w:tabs>
        <w:ind w:left="708"/>
        <w:jc w:val="both"/>
        <w:rPr>
          <w:rFonts w:ascii="Palatino Linotype" w:hAnsi="Palatino Linotype"/>
          <w:i/>
          <w:sz w:val="22"/>
          <w:szCs w:val="22"/>
        </w:rPr>
      </w:pPr>
      <w:r w:rsidRPr="00EA337F">
        <w:rPr>
          <w:rFonts w:ascii="Palatino Linotype" w:hAnsi="Palatino Linotype"/>
          <w:i/>
          <w:sz w:val="22"/>
          <w:szCs w:val="22"/>
        </w:rPr>
        <w:t>En el evento de que la subdivisión que se genere con la ejecución de la sentencia no cumpla con los parámetros de zonificación respecto a lote y frente mínimos, se remitirá el expediente con los informes de la Administración Zonal, para conocimiento y resolución del Concejo Metropolitano.</w:t>
      </w:r>
    </w:p>
    <w:p w:rsidR="001F733D" w:rsidRPr="00EA337F" w:rsidRDefault="001F733D" w:rsidP="001F733D">
      <w:pPr>
        <w:tabs>
          <w:tab w:val="left" w:pos="284"/>
        </w:tabs>
        <w:ind w:left="708"/>
        <w:jc w:val="both"/>
        <w:rPr>
          <w:rFonts w:ascii="Palatino Linotype" w:hAnsi="Palatino Linotype"/>
          <w:i/>
          <w:sz w:val="22"/>
          <w:szCs w:val="22"/>
        </w:rPr>
      </w:pPr>
      <w:r w:rsidRPr="00EA337F">
        <w:rPr>
          <w:rFonts w:ascii="Palatino Linotype" w:hAnsi="Palatino Linotype"/>
          <w:i/>
          <w:sz w:val="22"/>
          <w:szCs w:val="22"/>
        </w:rPr>
        <w:t>Por lo expuesto, las Administraciones Zonales de acuerdo al régimen jurídico aplicable realizarán el análisis de cumplimiento de los parámetros de zonificación y de la contribución o compensación del área verde, e informarán al Concejo Metropolitano, según los supuestos fácticos que presenten cada uno de los casos en particular.”.</w:t>
      </w:r>
    </w:p>
    <w:p w:rsidR="001F733D" w:rsidRPr="00EA337F" w:rsidRDefault="001F733D" w:rsidP="001F733D">
      <w:pPr>
        <w:tabs>
          <w:tab w:val="left" w:pos="284"/>
        </w:tabs>
        <w:jc w:val="both"/>
        <w:rPr>
          <w:rFonts w:ascii="Palatino Linotype" w:hAnsi="Palatino Linotype"/>
          <w:i/>
          <w:sz w:val="22"/>
          <w:szCs w:val="22"/>
        </w:rPr>
      </w:pPr>
    </w:p>
    <w:p w:rsidR="006A7937" w:rsidRPr="00D11C26" w:rsidRDefault="000B4CF2" w:rsidP="004B4258">
      <w:pPr>
        <w:tabs>
          <w:tab w:val="left" w:pos="1080"/>
        </w:tabs>
        <w:ind w:left="1080" w:hanging="1080"/>
        <w:jc w:val="both"/>
        <w:rPr>
          <w:rFonts w:ascii="Palatino Linotype" w:hAnsi="Palatino Linotype"/>
          <w:sz w:val="22"/>
          <w:szCs w:val="22"/>
        </w:rPr>
      </w:pPr>
      <w:r w:rsidRPr="00EA337F">
        <w:rPr>
          <w:rFonts w:ascii="Palatino Linotype" w:hAnsi="Palatino Linotype"/>
          <w:sz w:val="22"/>
          <w:szCs w:val="22"/>
        </w:rPr>
        <w:t xml:space="preserve">Que, </w:t>
      </w:r>
      <w:r w:rsidR="006A7937">
        <w:rPr>
          <w:rFonts w:ascii="Palatino Linotype" w:hAnsi="Palatino Linotype"/>
          <w:sz w:val="22"/>
          <w:szCs w:val="22"/>
        </w:rPr>
        <w:t>m</w:t>
      </w:r>
      <w:r w:rsidR="006A7937" w:rsidRPr="00D11C26">
        <w:rPr>
          <w:rFonts w:ascii="Palatino Linotype" w:hAnsi="Palatino Linotype"/>
          <w:sz w:val="22"/>
          <w:szCs w:val="22"/>
        </w:rPr>
        <w:t xml:space="preserve">ediante informe técnico Nro. GADDMQ-AZCA-CATASTRO-2022-0008-M, de 16 de febrero de 2022, el Ing. Israel Jiménez, funcionario de la Administración Zonal Calderón, señala: </w:t>
      </w:r>
    </w:p>
    <w:p w:rsidR="006A7937" w:rsidRPr="00D11C26" w:rsidRDefault="006A7937" w:rsidP="006A7937">
      <w:pPr>
        <w:tabs>
          <w:tab w:val="left" w:pos="1080"/>
        </w:tabs>
        <w:jc w:val="both"/>
        <w:rPr>
          <w:rFonts w:ascii="Palatino Linotype" w:hAnsi="Palatino Linotype"/>
          <w:b/>
          <w:sz w:val="22"/>
          <w:szCs w:val="22"/>
        </w:rPr>
      </w:pPr>
    </w:p>
    <w:p w:rsidR="006A7937" w:rsidRPr="004B4258" w:rsidRDefault="006A7937" w:rsidP="004B4258">
      <w:pPr>
        <w:tabs>
          <w:tab w:val="left" w:pos="1080"/>
        </w:tabs>
        <w:ind w:left="708"/>
        <w:jc w:val="both"/>
        <w:rPr>
          <w:rFonts w:ascii="Palatino Linotype" w:hAnsi="Palatino Linotype"/>
          <w:i/>
          <w:sz w:val="22"/>
          <w:szCs w:val="22"/>
        </w:rPr>
      </w:pPr>
      <w:r w:rsidRPr="004B4258">
        <w:rPr>
          <w:rFonts w:ascii="Palatino Linotype" w:hAnsi="Palatino Linotype"/>
          <w:i/>
          <w:sz w:val="22"/>
          <w:szCs w:val="22"/>
        </w:rPr>
        <w:t xml:space="preserve">“(…) revisado el sistema de registro catastral SIREC-Q a la presente fecha, el inmueble identificado con </w:t>
      </w:r>
      <w:r w:rsidRPr="004B4258">
        <w:rPr>
          <w:rFonts w:ascii="Palatino Linotype" w:hAnsi="Palatino Linotype"/>
          <w:b/>
          <w:i/>
          <w:sz w:val="22"/>
          <w:szCs w:val="22"/>
        </w:rPr>
        <w:t>Predio</w:t>
      </w:r>
      <w:r w:rsidRPr="004B4258">
        <w:rPr>
          <w:rFonts w:ascii="Palatino Linotype" w:hAnsi="Palatino Linotype"/>
          <w:i/>
          <w:sz w:val="22"/>
          <w:szCs w:val="22"/>
        </w:rPr>
        <w:t xml:space="preserve"> 1296691, </w:t>
      </w:r>
      <w:r w:rsidRPr="004B4258">
        <w:rPr>
          <w:rFonts w:ascii="Palatino Linotype" w:hAnsi="Palatino Linotype"/>
          <w:b/>
          <w:i/>
          <w:sz w:val="22"/>
          <w:szCs w:val="22"/>
        </w:rPr>
        <w:t xml:space="preserve">Clave Catastral </w:t>
      </w:r>
      <w:r w:rsidRPr="004B4258">
        <w:rPr>
          <w:rFonts w:ascii="Palatino Linotype" w:hAnsi="Palatino Linotype"/>
          <w:i/>
          <w:sz w:val="22"/>
          <w:szCs w:val="22"/>
        </w:rPr>
        <w:t>1271302005, ubicado en la parroquia Calderón y catastrado a nombre de ASOCIACION SOLIDARIDAD Y ACCION A.S.A. RUC: 1791276655001, registra los siguientes datos técnicos:</w:t>
      </w:r>
    </w:p>
    <w:p w:rsidR="006A7937" w:rsidRPr="004B4258" w:rsidRDefault="006A7937" w:rsidP="006A7937">
      <w:pPr>
        <w:tabs>
          <w:tab w:val="left" w:pos="1080"/>
        </w:tabs>
        <w:jc w:val="both"/>
        <w:rPr>
          <w:rFonts w:ascii="Palatino Linotype" w:hAnsi="Palatino Linotype"/>
          <w:i/>
          <w:sz w:val="22"/>
          <w:szCs w:val="22"/>
        </w:rPr>
      </w:pPr>
    </w:p>
    <w:p w:rsidR="006A7937" w:rsidRPr="00D11C26" w:rsidRDefault="006A7937" w:rsidP="00E8345C">
      <w:pPr>
        <w:tabs>
          <w:tab w:val="left" w:pos="1080"/>
        </w:tabs>
        <w:jc w:val="center"/>
        <w:rPr>
          <w:rFonts w:ascii="Palatino Linotype" w:hAnsi="Palatino Linotype"/>
          <w:sz w:val="22"/>
          <w:szCs w:val="22"/>
        </w:rPr>
      </w:pPr>
      <w:r w:rsidRPr="00D11C26">
        <w:rPr>
          <w:rFonts w:ascii="Palatino Linotype" w:hAnsi="Palatino Linotype"/>
          <w:noProof/>
          <w:sz w:val="22"/>
          <w:szCs w:val="22"/>
          <w:lang w:eastAsia="es-EC"/>
        </w:rPr>
        <w:drawing>
          <wp:inline distT="0" distB="0" distL="0" distR="0" wp14:anchorId="53A9450D" wp14:editId="1FCAE14F">
            <wp:extent cx="5172797" cy="2010056"/>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172797" cy="2010056"/>
                    </a:xfrm>
                    <a:prstGeom prst="rect">
                      <a:avLst/>
                    </a:prstGeom>
                  </pic:spPr>
                </pic:pic>
              </a:graphicData>
            </a:graphic>
          </wp:inline>
        </w:drawing>
      </w:r>
    </w:p>
    <w:p w:rsidR="006A7937" w:rsidRPr="00D11C26" w:rsidRDefault="006A7937" w:rsidP="006A7937">
      <w:pPr>
        <w:tabs>
          <w:tab w:val="left" w:pos="1080"/>
        </w:tabs>
        <w:jc w:val="both"/>
        <w:rPr>
          <w:rFonts w:ascii="Palatino Linotype" w:hAnsi="Palatino Linotype"/>
          <w:b/>
          <w:sz w:val="22"/>
          <w:szCs w:val="22"/>
        </w:rPr>
      </w:pPr>
    </w:p>
    <w:p w:rsidR="006A7937" w:rsidRPr="00D11C26" w:rsidRDefault="006A7937" w:rsidP="006A7937">
      <w:pPr>
        <w:tabs>
          <w:tab w:val="left" w:pos="1080"/>
        </w:tabs>
        <w:jc w:val="both"/>
        <w:rPr>
          <w:rFonts w:ascii="Palatino Linotype" w:hAnsi="Palatino Linotype"/>
          <w:b/>
          <w:sz w:val="22"/>
          <w:szCs w:val="22"/>
        </w:rPr>
      </w:pPr>
    </w:p>
    <w:p w:rsidR="006A7937" w:rsidRPr="00D11C26" w:rsidRDefault="00E8345C" w:rsidP="00E8345C">
      <w:pPr>
        <w:tabs>
          <w:tab w:val="left" w:pos="1080"/>
        </w:tabs>
        <w:ind w:left="1080" w:hanging="1080"/>
        <w:jc w:val="both"/>
        <w:rPr>
          <w:rFonts w:ascii="Palatino Linotype" w:hAnsi="Palatino Linotype"/>
          <w:sz w:val="22"/>
          <w:szCs w:val="22"/>
        </w:rPr>
      </w:pPr>
      <w:r>
        <w:rPr>
          <w:rFonts w:ascii="Palatino Linotype" w:hAnsi="Palatino Linotype"/>
          <w:sz w:val="22"/>
          <w:szCs w:val="22"/>
        </w:rPr>
        <w:t>Que, m</w:t>
      </w:r>
      <w:r w:rsidR="006A7937" w:rsidRPr="00D11C26">
        <w:rPr>
          <w:rFonts w:ascii="Palatino Linotype" w:hAnsi="Palatino Linotype"/>
          <w:sz w:val="22"/>
          <w:szCs w:val="22"/>
        </w:rPr>
        <w:t xml:space="preserve">ediante informe técnico Nro. AZCA-DGT-2022-23, de 26 de abril de 2022, el Ing. Israel Jiménez, funcionario de la Administración Zonal Calderón, señala: </w:t>
      </w:r>
    </w:p>
    <w:p w:rsidR="006A7937" w:rsidRPr="00D11C26" w:rsidRDefault="006A7937" w:rsidP="006A7937">
      <w:pPr>
        <w:tabs>
          <w:tab w:val="left" w:pos="1080"/>
        </w:tabs>
        <w:jc w:val="both"/>
        <w:rPr>
          <w:rFonts w:ascii="Palatino Linotype" w:hAnsi="Palatino Linotype"/>
          <w:i/>
          <w:sz w:val="22"/>
          <w:szCs w:val="22"/>
        </w:rPr>
      </w:pPr>
    </w:p>
    <w:p w:rsidR="006A7937" w:rsidRPr="00D11C26" w:rsidRDefault="006A7937" w:rsidP="006A7937">
      <w:pPr>
        <w:tabs>
          <w:tab w:val="left" w:pos="1080"/>
        </w:tabs>
        <w:ind w:left="708"/>
        <w:jc w:val="both"/>
        <w:rPr>
          <w:rFonts w:ascii="Palatino Linotype" w:hAnsi="Palatino Linotype"/>
          <w:b/>
          <w:i/>
          <w:sz w:val="22"/>
          <w:szCs w:val="22"/>
        </w:rPr>
      </w:pPr>
      <w:r w:rsidRPr="00D11C26">
        <w:rPr>
          <w:rFonts w:ascii="Palatino Linotype" w:hAnsi="Palatino Linotype"/>
          <w:b/>
          <w:i/>
          <w:sz w:val="22"/>
          <w:szCs w:val="22"/>
        </w:rPr>
        <w:t>“(…) 3. ANÁLISIS TÉCNICO</w:t>
      </w:r>
    </w:p>
    <w:p w:rsidR="006A7937" w:rsidRPr="00D11C26" w:rsidRDefault="006A7937" w:rsidP="006A7937">
      <w:pPr>
        <w:tabs>
          <w:tab w:val="left" w:pos="1080"/>
        </w:tabs>
        <w:ind w:left="708"/>
        <w:jc w:val="both"/>
        <w:rPr>
          <w:rFonts w:ascii="Palatino Linotype" w:hAnsi="Palatino Linotype"/>
          <w:b/>
          <w:i/>
          <w:sz w:val="22"/>
          <w:szCs w:val="22"/>
        </w:rPr>
      </w:pPr>
    </w:p>
    <w:p w:rsidR="006A7937" w:rsidRPr="00D11C26" w:rsidRDefault="006A7937" w:rsidP="006A7937">
      <w:pPr>
        <w:tabs>
          <w:tab w:val="left" w:pos="1080"/>
        </w:tabs>
        <w:ind w:left="708"/>
        <w:jc w:val="both"/>
        <w:rPr>
          <w:rStyle w:val="markedcontent"/>
          <w:rFonts w:ascii="Palatino Linotype" w:hAnsi="Palatino Linotype" w:cs="Arial"/>
          <w:i/>
          <w:sz w:val="22"/>
          <w:szCs w:val="22"/>
        </w:rPr>
      </w:pPr>
      <w:r w:rsidRPr="00D11C26">
        <w:rPr>
          <w:rStyle w:val="markedcontent"/>
          <w:rFonts w:ascii="Palatino Linotype" w:hAnsi="Palatino Linotype" w:cs="Arial"/>
          <w:i/>
          <w:sz w:val="22"/>
          <w:szCs w:val="22"/>
        </w:rPr>
        <w:sym w:font="Symbol" w:char="F0B7"/>
      </w:r>
      <w:r w:rsidRPr="00D11C26">
        <w:rPr>
          <w:rStyle w:val="markedcontent"/>
          <w:rFonts w:ascii="Palatino Linotype" w:hAnsi="Palatino Linotype" w:cs="Arial"/>
          <w:i/>
          <w:sz w:val="22"/>
          <w:szCs w:val="22"/>
        </w:rPr>
        <w:t xml:space="preserve"> Revisado el Sistema Urbano de Información Metropolitana (IRM), se verifica que el predio No. 129 66 58, con clave catastral No. 12713 02 003 se encuentra catastrado con los siguientes datos”</w:t>
      </w:r>
    </w:p>
    <w:p w:rsidR="006A7937" w:rsidRPr="00D11C26" w:rsidRDefault="006A7937" w:rsidP="006A7937">
      <w:pPr>
        <w:tabs>
          <w:tab w:val="left" w:pos="1080"/>
        </w:tabs>
        <w:ind w:left="708"/>
        <w:jc w:val="both"/>
        <w:rPr>
          <w:rStyle w:val="markedcontent"/>
          <w:rFonts w:ascii="Palatino Linotype" w:hAnsi="Palatino Linotype" w:cs="Arial"/>
          <w:i/>
          <w:sz w:val="22"/>
          <w:szCs w:val="22"/>
        </w:rPr>
      </w:pPr>
    </w:p>
    <w:p w:rsidR="006A7937" w:rsidRPr="00D11C26" w:rsidRDefault="006A7937" w:rsidP="006A7937">
      <w:pPr>
        <w:tabs>
          <w:tab w:val="left" w:pos="1080"/>
        </w:tabs>
        <w:ind w:left="708"/>
        <w:jc w:val="both"/>
        <w:rPr>
          <w:rFonts w:ascii="Palatino Linotype" w:hAnsi="Palatino Linotype"/>
          <w:i/>
          <w:sz w:val="22"/>
          <w:szCs w:val="22"/>
        </w:rPr>
      </w:pPr>
      <w:r w:rsidRPr="00D11C26">
        <w:rPr>
          <w:rStyle w:val="markedcontent"/>
          <w:rFonts w:ascii="Palatino Linotype" w:hAnsi="Palatino Linotype" w:cs="Arial"/>
          <w:i/>
          <w:sz w:val="22"/>
          <w:szCs w:val="22"/>
        </w:rPr>
        <w:t>“De acuerdo a la Zonificación enunciada, el lote mínimo establecido para el sector RENDIN# 2 de la parroquia Calderón es A8 (A603-35), equivalente a 600 m2 y frente mínimo de 15 m. En consecuencia, al ser una sentencia dictada dentro de un juicio de prescripción adquisitiva de dominio, respecto de una parte de un inmueble, NO cumple las condiciones generales de los inmuebles de la zona “lote mínimo” y “frente mínimo”. Además, se debe mencionar que el pasaje es una vía interna del predio madre que no se encuentra aprobada en el P.P.C.”</w:t>
      </w:r>
    </w:p>
    <w:p w:rsidR="006A7937" w:rsidRPr="00D11C26" w:rsidRDefault="006A7937" w:rsidP="006A7937">
      <w:pPr>
        <w:tabs>
          <w:tab w:val="left" w:pos="1080"/>
        </w:tabs>
        <w:jc w:val="both"/>
        <w:rPr>
          <w:rFonts w:ascii="Palatino Linotype" w:hAnsi="Palatino Linotype"/>
          <w:i/>
          <w:sz w:val="22"/>
          <w:szCs w:val="22"/>
        </w:rPr>
      </w:pPr>
    </w:p>
    <w:p w:rsidR="006A7937" w:rsidRPr="00D11C26" w:rsidRDefault="006A7937" w:rsidP="006A7937">
      <w:pPr>
        <w:tabs>
          <w:tab w:val="left" w:pos="1080"/>
        </w:tabs>
        <w:ind w:left="708"/>
        <w:jc w:val="both"/>
        <w:rPr>
          <w:rStyle w:val="markedcontent"/>
          <w:rFonts w:ascii="Palatino Linotype" w:hAnsi="Palatino Linotype" w:cs="Arial"/>
          <w:i/>
          <w:sz w:val="22"/>
          <w:szCs w:val="22"/>
        </w:rPr>
      </w:pPr>
      <w:r w:rsidRPr="00D11C26">
        <w:rPr>
          <w:rStyle w:val="markedcontent"/>
          <w:rFonts w:ascii="Palatino Linotype" w:hAnsi="Palatino Linotype" w:cs="Arial"/>
          <w:i/>
          <w:sz w:val="22"/>
          <w:szCs w:val="22"/>
        </w:rPr>
        <w:t>“Análisis de la Prescripción Adquisitiva de Dominio Descripción del Juicio</w:t>
      </w:r>
      <w:r w:rsidRPr="00D11C26">
        <w:rPr>
          <w:rFonts w:ascii="Palatino Linotype" w:hAnsi="Palatino Linotype"/>
          <w:i/>
          <w:sz w:val="22"/>
          <w:szCs w:val="22"/>
        </w:rPr>
        <w:br/>
      </w:r>
      <w:r w:rsidRPr="00D11C26">
        <w:rPr>
          <w:rStyle w:val="markedcontent"/>
          <w:rFonts w:ascii="Palatino Linotype" w:hAnsi="Palatino Linotype" w:cs="Arial"/>
          <w:i/>
          <w:sz w:val="22"/>
          <w:szCs w:val="22"/>
        </w:rPr>
        <w:t xml:space="preserve">“(...) Se acepta la demanda, declarando prescritos y extinguidos todos y cualesquiera derechos de dominio de la ASOCIACIÓN SOLIDARIA Y ACCIÓN A.S.A., sobre el lote de terreno número 057 ubicada en la calle sin nombre, conocida como calle “C”, del Conjunto Habitacional Paseos de Calderón Etapa 1, sector de Llano Grande, parroquia Calderón, de este Distrito Metropolitano de Quito, provincia de Pichincha, circunscrito dentro de los siguientes linderos y superficie. NORTE (Noreste): Con la casa No. 56 de la Sra. Martha Coyago, en una longitud de 15,09 m.; SUR (Sureste): Con la calle sin nombre, conocida como calle “C”; en una longitud de 5,60 m.; SURESTE (ESTE): con calle sin nombre, conocida como calle “C”, en una longitud de 2,72 m., a continuación, y cambiando de rumbo ligeramente con la misma calle, en una longitud de 5,90 m.; OESTE (Suroeste): Con la casa No. 58, propiedad particular, en una longitud de 13,50 m.; y, NOROESTE: con la propiedad de la Sra. Jimena Madera, en una longitud de 1,81 m; con una SUPERFICIE TOTAL DE 115,64 m2., según informe pericial constante a fs. 241-251 los autos (...)” </w:t>
      </w:r>
    </w:p>
    <w:p w:rsidR="006A7937" w:rsidRPr="00D11C26" w:rsidRDefault="006A7937" w:rsidP="006A7937">
      <w:pPr>
        <w:tabs>
          <w:tab w:val="left" w:pos="1080"/>
        </w:tabs>
        <w:jc w:val="both"/>
        <w:rPr>
          <w:rStyle w:val="markedcontent"/>
          <w:rFonts w:ascii="Palatino Linotype" w:hAnsi="Palatino Linotype" w:cs="Arial"/>
          <w:i/>
          <w:sz w:val="22"/>
          <w:szCs w:val="22"/>
        </w:rPr>
      </w:pPr>
    </w:p>
    <w:p w:rsidR="006A7937" w:rsidRPr="00D11C26" w:rsidRDefault="006A7937" w:rsidP="006A7937">
      <w:pPr>
        <w:tabs>
          <w:tab w:val="left" w:pos="1080"/>
        </w:tabs>
        <w:ind w:left="708"/>
        <w:jc w:val="both"/>
        <w:rPr>
          <w:rStyle w:val="markedcontent"/>
          <w:rFonts w:ascii="Palatino Linotype" w:hAnsi="Palatino Linotype" w:cs="Arial"/>
          <w:i/>
          <w:sz w:val="22"/>
          <w:szCs w:val="22"/>
        </w:rPr>
      </w:pPr>
      <w:r w:rsidRPr="00D11C26">
        <w:rPr>
          <w:rStyle w:val="markedcontent"/>
          <w:rFonts w:ascii="Palatino Linotype" w:hAnsi="Palatino Linotype" w:cs="Arial"/>
          <w:i/>
          <w:sz w:val="22"/>
          <w:szCs w:val="22"/>
        </w:rPr>
        <w:t>Prescripción Adquisitiva de Dominio Área Observaciones</w:t>
      </w:r>
    </w:p>
    <w:p w:rsidR="006A7937" w:rsidRPr="00D11C26" w:rsidRDefault="006A7937" w:rsidP="006A7937">
      <w:pPr>
        <w:tabs>
          <w:tab w:val="left" w:pos="1080"/>
        </w:tabs>
        <w:ind w:left="708"/>
        <w:jc w:val="both"/>
        <w:rPr>
          <w:rStyle w:val="markedcontent"/>
          <w:rFonts w:ascii="Palatino Linotype" w:hAnsi="Palatino Linotype" w:cs="Arial"/>
          <w:i/>
          <w:sz w:val="22"/>
          <w:szCs w:val="22"/>
        </w:rPr>
      </w:pPr>
      <w:r w:rsidRPr="00D11C26">
        <w:rPr>
          <w:rStyle w:val="markedcontent"/>
          <w:rFonts w:ascii="Palatino Linotype" w:hAnsi="Palatino Linotype" w:cs="Arial"/>
          <w:i/>
          <w:sz w:val="22"/>
          <w:szCs w:val="22"/>
        </w:rPr>
        <w:t>No. 17230-2016-06877</w:t>
      </w:r>
    </w:p>
    <w:p w:rsidR="006A7937" w:rsidRPr="00D11C26" w:rsidRDefault="006A7937" w:rsidP="006A7937">
      <w:pPr>
        <w:tabs>
          <w:tab w:val="left" w:pos="1080"/>
        </w:tabs>
        <w:ind w:left="708"/>
        <w:jc w:val="both"/>
        <w:rPr>
          <w:rStyle w:val="markedcontent"/>
          <w:rFonts w:ascii="Palatino Linotype" w:hAnsi="Palatino Linotype" w:cs="Arial"/>
          <w:i/>
          <w:sz w:val="22"/>
          <w:szCs w:val="22"/>
        </w:rPr>
      </w:pPr>
      <w:r w:rsidRPr="00D11C26">
        <w:rPr>
          <w:rStyle w:val="markedcontent"/>
          <w:rFonts w:ascii="Palatino Linotype" w:hAnsi="Palatino Linotype" w:cs="Arial"/>
          <w:i/>
          <w:sz w:val="22"/>
          <w:szCs w:val="22"/>
        </w:rPr>
        <w:t>Perito: Arq. Alex Burbano Benítez</w:t>
      </w:r>
    </w:p>
    <w:p w:rsidR="006A7937" w:rsidRPr="00D11C26" w:rsidRDefault="006A7937" w:rsidP="006A7937">
      <w:pPr>
        <w:tabs>
          <w:tab w:val="left" w:pos="1080"/>
        </w:tabs>
        <w:ind w:left="708"/>
        <w:jc w:val="both"/>
        <w:rPr>
          <w:rStyle w:val="markedcontent"/>
          <w:rFonts w:ascii="Palatino Linotype" w:hAnsi="Palatino Linotype" w:cs="Arial"/>
          <w:i/>
          <w:sz w:val="22"/>
          <w:szCs w:val="22"/>
        </w:rPr>
      </w:pPr>
      <w:r w:rsidRPr="00D11C26">
        <w:rPr>
          <w:rStyle w:val="markedcontent"/>
          <w:rFonts w:ascii="Palatino Linotype" w:hAnsi="Palatino Linotype" w:cs="Arial"/>
          <w:i/>
          <w:sz w:val="22"/>
          <w:szCs w:val="22"/>
        </w:rPr>
        <w:t xml:space="preserve">Lote 115,64 m2 NO Cumple </w:t>
      </w:r>
    </w:p>
    <w:p w:rsidR="006A7937" w:rsidRPr="00D11C26" w:rsidRDefault="006A7937" w:rsidP="006A7937">
      <w:pPr>
        <w:tabs>
          <w:tab w:val="left" w:pos="1080"/>
        </w:tabs>
        <w:ind w:left="708"/>
        <w:jc w:val="both"/>
        <w:rPr>
          <w:rFonts w:ascii="Palatino Linotype" w:hAnsi="Palatino Linotype"/>
          <w:i/>
          <w:sz w:val="22"/>
          <w:szCs w:val="22"/>
        </w:rPr>
      </w:pPr>
      <w:r w:rsidRPr="00D11C26">
        <w:rPr>
          <w:rStyle w:val="markedcontent"/>
          <w:rFonts w:ascii="Palatino Linotype" w:hAnsi="Palatino Linotype" w:cs="Arial"/>
          <w:i/>
          <w:sz w:val="22"/>
          <w:szCs w:val="22"/>
        </w:rPr>
        <w:t>Frente 14,24 m NO Cumple”</w:t>
      </w:r>
    </w:p>
    <w:p w:rsidR="006A7937" w:rsidRPr="00D11C26" w:rsidRDefault="006A7937" w:rsidP="006A7937">
      <w:pPr>
        <w:tabs>
          <w:tab w:val="left" w:pos="284"/>
        </w:tabs>
        <w:ind w:left="284"/>
        <w:jc w:val="both"/>
        <w:rPr>
          <w:rFonts w:ascii="Palatino Linotype" w:hAnsi="Palatino Linotype"/>
          <w:b/>
          <w:sz w:val="22"/>
          <w:szCs w:val="22"/>
        </w:rPr>
      </w:pPr>
    </w:p>
    <w:p w:rsidR="006A7937" w:rsidRPr="00D11C26" w:rsidRDefault="006A7937" w:rsidP="006A7937">
      <w:pPr>
        <w:tabs>
          <w:tab w:val="left" w:pos="284"/>
        </w:tabs>
        <w:ind w:left="708"/>
        <w:jc w:val="both"/>
        <w:rPr>
          <w:rStyle w:val="markedcontent"/>
          <w:rFonts w:ascii="Palatino Linotype" w:hAnsi="Palatino Linotype" w:cs="Arial"/>
          <w:b/>
          <w:i/>
          <w:sz w:val="22"/>
          <w:szCs w:val="22"/>
        </w:rPr>
      </w:pPr>
      <w:r w:rsidRPr="00D11C26">
        <w:rPr>
          <w:rStyle w:val="markedcontent"/>
          <w:rFonts w:ascii="Palatino Linotype" w:hAnsi="Palatino Linotype" w:cs="Arial"/>
          <w:b/>
          <w:i/>
          <w:sz w:val="22"/>
          <w:szCs w:val="22"/>
        </w:rPr>
        <w:t>Bloque de construcción</w:t>
      </w:r>
    </w:p>
    <w:p w:rsidR="006A7937" w:rsidRPr="00D11C26" w:rsidRDefault="006A7937" w:rsidP="006A7937">
      <w:pPr>
        <w:tabs>
          <w:tab w:val="left" w:pos="284"/>
        </w:tabs>
        <w:ind w:left="708"/>
        <w:jc w:val="both"/>
        <w:rPr>
          <w:rStyle w:val="markedcontent"/>
          <w:rFonts w:ascii="Palatino Linotype" w:hAnsi="Palatino Linotype" w:cs="Arial"/>
          <w:i/>
          <w:sz w:val="22"/>
          <w:szCs w:val="22"/>
        </w:rPr>
      </w:pPr>
      <w:r w:rsidRPr="00D11C26">
        <w:rPr>
          <w:rFonts w:ascii="Palatino Linotype" w:hAnsi="Palatino Linotype"/>
          <w:i/>
          <w:sz w:val="22"/>
          <w:szCs w:val="22"/>
        </w:rPr>
        <w:lastRenderedPageBreak/>
        <w:br/>
      </w:r>
      <w:r w:rsidRPr="00D11C26">
        <w:rPr>
          <w:rStyle w:val="markedcontent"/>
          <w:rFonts w:ascii="Palatino Linotype" w:hAnsi="Palatino Linotype" w:cs="Arial"/>
          <w:i/>
          <w:sz w:val="22"/>
          <w:szCs w:val="22"/>
        </w:rPr>
        <w:t xml:space="preserve">“(...) Evidenciándose una edificación inicial de una planta, de aproximadamente 40 m2 de superficie con una edad estimada de 18 años; y, otra de dos plantas construida entre 5 y 10 años atrás (...)” </w:t>
      </w:r>
    </w:p>
    <w:p w:rsidR="006A7937" w:rsidRPr="00D11C26" w:rsidRDefault="006A7937" w:rsidP="006A7937">
      <w:pPr>
        <w:tabs>
          <w:tab w:val="left" w:pos="284"/>
        </w:tabs>
        <w:ind w:left="708"/>
        <w:jc w:val="both"/>
        <w:rPr>
          <w:rStyle w:val="markedcontent"/>
          <w:rFonts w:ascii="Palatino Linotype" w:hAnsi="Palatino Linotype" w:cs="Arial"/>
          <w:i/>
          <w:sz w:val="22"/>
          <w:szCs w:val="22"/>
        </w:rPr>
      </w:pPr>
    </w:p>
    <w:p w:rsidR="006A7937" w:rsidRPr="00D11C26" w:rsidRDefault="006A7937" w:rsidP="006A7937">
      <w:pPr>
        <w:tabs>
          <w:tab w:val="left" w:pos="284"/>
        </w:tabs>
        <w:ind w:left="708"/>
        <w:jc w:val="both"/>
        <w:rPr>
          <w:rStyle w:val="markedcontent"/>
          <w:rFonts w:ascii="Palatino Linotype" w:hAnsi="Palatino Linotype" w:cs="Arial"/>
          <w:b/>
          <w:i/>
          <w:sz w:val="22"/>
          <w:szCs w:val="22"/>
        </w:rPr>
      </w:pPr>
      <w:r w:rsidRPr="00D11C26">
        <w:rPr>
          <w:rStyle w:val="markedcontent"/>
          <w:rFonts w:ascii="Palatino Linotype" w:hAnsi="Palatino Linotype" w:cs="Arial"/>
          <w:b/>
          <w:i/>
          <w:sz w:val="22"/>
          <w:szCs w:val="22"/>
        </w:rPr>
        <w:sym w:font="Symbol" w:char="F0B7"/>
      </w:r>
      <w:r w:rsidRPr="00D11C26">
        <w:rPr>
          <w:rStyle w:val="markedcontent"/>
          <w:rFonts w:ascii="Palatino Linotype" w:hAnsi="Palatino Linotype" w:cs="Arial"/>
          <w:b/>
          <w:i/>
          <w:sz w:val="22"/>
          <w:szCs w:val="22"/>
        </w:rPr>
        <w:t xml:space="preserve"> Análisis del Plan Vial del Plan Parcial Calderón. Ordenanza Metropolitana No. 209</w:t>
      </w:r>
    </w:p>
    <w:p w:rsidR="006A7937" w:rsidRPr="00D11C26" w:rsidRDefault="006A7937" w:rsidP="006A7937">
      <w:pPr>
        <w:tabs>
          <w:tab w:val="left" w:pos="284"/>
        </w:tabs>
        <w:ind w:left="708"/>
        <w:jc w:val="both"/>
        <w:rPr>
          <w:rFonts w:ascii="Palatino Linotype" w:hAnsi="Palatino Linotype"/>
          <w:b/>
          <w:i/>
          <w:sz w:val="22"/>
          <w:szCs w:val="22"/>
        </w:rPr>
      </w:pPr>
      <w:r w:rsidRPr="00D11C26">
        <w:rPr>
          <w:rFonts w:ascii="Palatino Linotype" w:hAnsi="Palatino Linotype"/>
          <w:i/>
          <w:sz w:val="22"/>
          <w:szCs w:val="22"/>
        </w:rPr>
        <w:br/>
      </w:r>
      <w:r w:rsidRPr="00D11C26">
        <w:rPr>
          <w:rStyle w:val="markedcontent"/>
          <w:rFonts w:ascii="Palatino Linotype" w:hAnsi="Palatino Linotype" w:cs="Arial"/>
          <w:i/>
          <w:sz w:val="22"/>
          <w:szCs w:val="22"/>
        </w:rPr>
        <w:t>De acuerdo al P.P.C se evidencia que hay vías internas dentro del predio, que no son aprobadas; las únicas vías aprobadas de acuerdo al Plano B3C2 del P.P.C; es la vía Carapungo de 18,00 metros de ancho.”</w:t>
      </w:r>
    </w:p>
    <w:p w:rsidR="006A7937" w:rsidRPr="00D11C26" w:rsidRDefault="006A7937" w:rsidP="006A7937">
      <w:pPr>
        <w:tabs>
          <w:tab w:val="left" w:pos="284"/>
        </w:tabs>
        <w:ind w:left="708"/>
        <w:jc w:val="both"/>
        <w:rPr>
          <w:rStyle w:val="markedcontent"/>
          <w:rFonts w:ascii="Palatino Linotype" w:hAnsi="Palatino Linotype" w:cs="Arial"/>
          <w:b/>
          <w:i/>
          <w:sz w:val="22"/>
          <w:szCs w:val="22"/>
        </w:rPr>
      </w:pPr>
      <w:r w:rsidRPr="00D11C26">
        <w:rPr>
          <w:rStyle w:val="markedcontent"/>
          <w:rFonts w:ascii="Palatino Linotype" w:hAnsi="Palatino Linotype" w:cs="Arial"/>
          <w:b/>
          <w:i/>
          <w:sz w:val="22"/>
          <w:szCs w:val="22"/>
        </w:rPr>
        <w:t>“</w:t>
      </w:r>
      <w:r w:rsidRPr="00D11C26">
        <w:rPr>
          <w:rStyle w:val="markedcontent"/>
          <w:rFonts w:ascii="Palatino Linotype" w:hAnsi="Palatino Linotype" w:cs="Arial"/>
          <w:b/>
          <w:i/>
          <w:sz w:val="22"/>
          <w:szCs w:val="22"/>
        </w:rPr>
        <w:sym w:font="Symbol" w:char="F0B7"/>
      </w:r>
      <w:r w:rsidRPr="00D11C26">
        <w:rPr>
          <w:rStyle w:val="markedcontent"/>
          <w:rFonts w:ascii="Palatino Linotype" w:hAnsi="Palatino Linotype" w:cs="Arial"/>
          <w:b/>
          <w:i/>
          <w:sz w:val="22"/>
          <w:szCs w:val="22"/>
        </w:rPr>
        <w:t xml:space="preserve"> Análisis, contribución del 15% del área útil adjudicada adquirida mediante sentencia.</w:t>
      </w:r>
    </w:p>
    <w:p w:rsidR="006A7937" w:rsidRPr="00D11C26" w:rsidRDefault="006A7937" w:rsidP="006A7937">
      <w:pPr>
        <w:tabs>
          <w:tab w:val="left" w:pos="1418"/>
        </w:tabs>
        <w:ind w:left="708"/>
        <w:jc w:val="both"/>
        <w:rPr>
          <w:rStyle w:val="markedcontent"/>
          <w:rFonts w:ascii="Palatino Linotype" w:hAnsi="Palatino Linotype" w:cs="Arial"/>
          <w:i/>
          <w:sz w:val="22"/>
          <w:szCs w:val="22"/>
        </w:rPr>
      </w:pPr>
      <w:r w:rsidRPr="00D11C26">
        <w:rPr>
          <w:rFonts w:ascii="Palatino Linotype" w:hAnsi="Palatino Linotype"/>
          <w:i/>
          <w:sz w:val="22"/>
          <w:szCs w:val="22"/>
        </w:rPr>
        <w:br/>
      </w:r>
      <w:r w:rsidRPr="00D11C26">
        <w:rPr>
          <w:rStyle w:val="markedcontent"/>
          <w:rFonts w:ascii="Palatino Linotype" w:hAnsi="Palatino Linotype" w:cs="Arial"/>
          <w:i/>
          <w:sz w:val="22"/>
          <w:szCs w:val="22"/>
        </w:rPr>
        <w:t>En el caso que nos ocupa, el 15% del área útil prescrita corresponde a 17,304 m2, lo cual es inferior al lote mínimo vigente (600m2), razón por la que el actor de la demanda deberá compensar en valor monetario de acuerdo al avalúo catastral vigente a la fecha de la emisión del título de crédito correspondiente.</w:t>
      </w:r>
    </w:p>
    <w:p w:rsidR="006A7937" w:rsidRPr="00D11C26" w:rsidRDefault="006A7937" w:rsidP="006A7937">
      <w:pPr>
        <w:tabs>
          <w:tab w:val="left" w:pos="284"/>
        </w:tabs>
        <w:ind w:left="708"/>
        <w:jc w:val="both"/>
        <w:rPr>
          <w:rFonts w:ascii="Palatino Linotype" w:hAnsi="Palatino Linotype"/>
          <w:b/>
          <w:i/>
          <w:sz w:val="22"/>
          <w:szCs w:val="22"/>
        </w:rPr>
      </w:pPr>
      <w:r w:rsidRPr="00D11C26">
        <w:rPr>
          <w:rFonts w:ascii="Palatino Linotype" w:hAnsi="Palatino Linotype"/>
          <w:i/>
          <w:sz w:val="22"/>
          <w:szCs w:val="22"/>
        </w:rPr>
        <w:br/>
      </w:r>
      <w:r w:rsidRPr="00D11C26">
        <w:rPr>
          <w:rStyle w:val="markedcontent"/>
          <w:rFonts w:ascii="Palatino Linotype" w:hAnsi="Palatino Linotype" w:cs="Arial"/>
          <w:i/>
          <w:sz w:val="22"/>
          <w:szCs w:val="22"/>
        </w:rPr>
        <w:t xml:space="preserve">Conforme lo señalado en el Informe Técnico GADDMQ-AZCA-CATASTRO-2022-0007-M de fecha 16 de febrero de 2022 emitida por la Unidad Desconcentrada de Catastros, </w:t>
      </w:r>
      <w:r w:rsidRPr="00D11C26">
        <w:rPr>
          <w:rStyle w:val="markedcontent"/>
          <w:i/>
          <w:sz w:val="22"/>
          <w:szCs w:val="22"/>
        </w:rPr>
        <w:t>̈</w:t>
      </w:r>
      <w:r w:rsidRPr="00D11C26">
        <w:rPr>
          <w:rStyle w:val="markedcontent"/>
          <w:rFonts w:ascii="Palatino Linotype" w:hAnsi="Palatino Linotype" w:cs="Arial"/>
          <w:i/>
          <w:sz w:val="22"/>
          <w:szCs w:val="22"/>
        </w:rPr>
        <w:t xml:space="preserve"> (...) revisado el sistema de registro catastral SIREC_Q a la presente fecha, el inmueble identificado con </w:t>
      </w:r>
      <w:r w:rsidRPr="00D11C26">
        <w:rPr>
          <w:rStyle w:val="markedcontent"/>
          <w:rFonts w:ascii="Palatino Linotype" w:hAnsi="Palatino Linotype" w:cs="Arial"/>
          <w:b/>
          <w:i/>
          <w:sz w:val="22"/>
          <w:szCs w:val="22"/>
        </w:rPr>
        <w:t>Predio 1296658, clave Catastral 12713 02 003</w:t>
      </w:r>
      <w:r w:rsidRPr="00D11C26">
        <w:rPr>
          <w:rStyle w:val="markedcontent"/>
          <w:rFonts w:ascii="Palatino Linotype" w:hAnsi="Palatino Linotype" w:cs="Arial"/>
          <w:i/>
          <w:sz w:val="22"/>
          <w:szCs w:val="22"/>
        </w:rPr>
        <w:t>, ubicado en la parroquia Calderón y catastrado a nombre de ASOCIACIÓN SOLIDARIDAD Y ACCION A.S.A. RUC: 1791276655001, registra los siguientes datos técnicos:</w:t>
      </w:r>
    </w:p>
    <w:p w:rsidR="006A7937" w:rsidRPr="00D11C26" w:rsidRDefault="006A7937" w:rsidP="006A7937">
      <w:pPr>
        <w:tabs>
          <w:tab w:val="left" w:pos="284"/>
        </w:tabs>
        <w:ind w:left="284"/>
        <w:jc w:val="both"/>
        <w:rPr>
          <w:rFonts w:ascii="Palatino Linotype" w:hAnsi="Palatino Linotype"/>
          <w:b/>
          <w:sz w:val="22"/>
          <w:szCs w:val="22"/>
        </w:rPr>
      </w:pPr>
    </w:p>
    <w:p w:rsidR="006A7937" w:rsidRPr="00D11C26" w:rsidRDefault="006A7937" w:rsidP="006A7937">
      <w:pPr>
        <w:tabs>
          <w:tab w:val="left" w:pos="1276"/>
        </w:tabs>
        <w:ind w:left="1276"/>
        <w:jc w:val="both"/>
        <w:rPr>
          <w:rFonts w:ascii="Palatino Linotype" w:hAnsi="Palatino Linotype"/>
          <w:b/>
          <w:sz w:val="22"/>
          <w:szCs w:val="22"/>
        </w:rPr>
      </w:pPr>
      <w:r w:rsidRPr="00D11C26">
        <w:rPr>
          <w:rFonts w:ascii="Palatino Linotype" w:hAnsi="Palatino Linotype"/>
          <w:b/>
          <w:noProof/>
          <w:sz w:val="22"/>
          <w:szCs w:val="22"/>
          <w:lang w:eastAsia="es-EC"/>
        </w:rPr>
        <w:drawing>
          <wp:inline distT="0" distB="0" distL="0" distR="0" wp14:anchorId="45326885" wp14:editId="39E08178">
            <wp:extent cx="4029637" cy="15813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29637" cy="1581371"/>
                    </a:xfrm>
                    <a:prstGeom prst="rect">
                      <a:avLst/>
                    </a:prstGeom>
                  </pic:spPr>
                </pic:pic>
              </a:graphicData>
            </a:graphic>
          </wp:inline>
        </w:drawing>
      </w:r>
    </w:p>
    <w:p w:rsidR="006A7937" w:rsidRPr="00D11C26" w:rsidRDefault="006A7937" w:rsidP="006A7937">
      <w:pPr>
        <w:tabs>
          <w:tab w:val="left" w:pos="1276"/>
        </w:tabs>
        <w:ind w:left="1276"/>
        <w:jc w:val="both"/>
        <w:rPr>
          <w:rFonts w:ascii="Palatino Linotype" w:hAnsi="Palatino Linotype"/>
          <w:b/>
          <w:sz w:val="22"/>
          <w:szCs w:val="22"/>
        </w:rPr>
      </w:pPr>
    </w:p>
    <w:p w:rsidR="006A7937" w:rsidRPr="00D11C26" w:rsidRDefault="006A7937" w:rsidP="006A7937">
      <w:pPr>
        <w:tabs>
          <w:tab w:val="left" w:pos="1276"/>
        </w:tabs>
        <w:ind w:left="708"/>
        <w:jc w:val="both"/>
        <w:rPr>
          <w:rStyle w:val="markedcontent"/>
          <w:rFonts w:ascii="Palatino Linotype" w:hAnsi="Palatino Linotype" w:cs="Arial"/>
          <w:i/>
          <w:sz w:val="22"/>
          <w:szCs w:val="22"/>
        </w:rPr>
      </w:pPr>
      <w:r w:rsidRPr="00D11C26">
        <w:rPr>
          <w:rStyle w:val="markedcontent"/>
          <w:rFonts w:ascii="Palatino Linotype" w:hAnsi="Palatino Linotype" w:cs="Arial"/>
          <w:i/>
          <w:sz w:val="22"/>
          <w:szCs w:val="22"/>
        </w:rPr>
        <w:t xml:space="preserve">Por tanto, el valor por compensación del 15 por ciento del área útil adjudicada mediante sentencia a la fecha de hoy es la que se detalla a continuación pudiendo esta cambiar si cambia el avaluó catastral. </w:t>
      </w:r>
    </w:p>
    <w:p w:rsidR="006A7937" w:rsidRPr="00D11C26" w:rsidRDefault="006A7937" w:rsidP="006A7937">
      <w:pPr>
        <w:tabs>
          <w:tab w:val="left" w:pos="1276"/>
        </w:tabs>
        <w:ind w:left="708"/>
        <w:jc w:val="both"/>
        <w:rPr>
          <w:rStyle w:val="markedcontent"/>
          <w:rFonts w:ascii="Palatino Linotype" w:hAnsi="Palatino Linotype" w:cs="Arial"/>
          <w:i/>
          <w:sz w:val="22"/>
          <w:szCs w:val="22"/>
        </w:rPr>
      </w:pPr>
    </w:p>
    <w:p w:rsidR="006A7937" w:rsidRPr="00D11C26" w:rsidRDefault="006A7937" w:rsidP="006A7937">
      <w:pPr>
        <w:tabs>
          <w:tab w:val="left" w:pos="1276"/>
        </w:tabs>
        <w:ind w:left="708"/>
        <w:jc w:val="both"/>
        <w:rPr>
          <w:rStyle w:val="markedcontent"/>
          <w:rFonts w:ascii="Palatino Linotype" w:hAnsi="Palatino Linotype" w:cs="Arial"/>
          <w:i/>
          <w:sz w:val="22"/>
          <w:szCs w:val="22"/>
        </w:rPr>
      </w:pPr>
      <w:r w:rsidRPr="00D11C26">
        <w:rPr>
          <w:rStyle w:val="markedcontent"/>
          <w:rFonts w:ascii="Palatino Linotype" w:hAnsi="Palatino Linotype" w:cs="Arial"/>
          <w:i/>
          <w:sz w:val="22"/>
          <w:szCs w:val="22"/>
        </w:rPr>
        <w:t>1.- El cálculo se realiza en función del Avalúo del Terreno y no al AIVA</w:t>
      </w:r>
    </w:p>
    <w:p w:rsidR="006A7937" w:rsidRPr="00D11C26" w:rsidRDefault="006A7937" w:rsidP="006A7937">
      <w:pPr>
        <w:tabs>
          <w:tab w:val="left" w:pos="1276"/>
        </w:tabs>
        <w:ind w:left="708"/>
        <w:jc w:val="both"/>
        <w:rPr>
          <w:rStyle w:val="markedcontent"/>
          <w:rFonts w:ascii="Palatino Linotype" w:hAnsi="Palatino Linotype" w:cs="Arial"/>
          <w:i/>
          <w:sz w:val="22"/>
          <w:szCs w:val="22"/>
        </w:rPr>
      </w:pPr>
      <w:r w:rsidRPr="00D11C26">
        <w:rPr>
          <w:rFonts w:ascii="Palatino Linotype" w:hAnsi="Palatino Linotype"/>
          <w:i/>
          <w:sz w:val="22"/>
          <w:szCs w:val="22"/>
        </w:rPr>
        <w:lastRenderedPageBreak/>
        <w:br/>
      </w:r>
      <w:r w:rsidRPr="00D11C26">
        <w:rPr>
          <w:rStyle w:val="markedcontent"/>
          <w:rFonts w:ascii="Palatino Linotype" w:hAnsi="Palatino Linotype" w:cs="Arial"/>
          <w:i/>
          <w:sz w:val="22"/>
          <w:szCs w:val="22"/>
        </w:rPr>
        <w:t>Se utiliza el Avalúo del terreno ya que el sistema SLUM en el cual se ingresa las Subdivisiones por prescripción utiliza los valores de: el Avalúo del Terreno, Área del Terreno y Área Prescrita</w:t>
      </w:r>
    </w:p>
    <w:p w:rsidR="006A7937" w:rsidRPr="00D11C26" w:rsidRDefault="006A7937" w:rsidP="006A7937">
      <w:pPr>
        <w:tabs>
          <w:tab w:val="left" w:pos="1276"/>
        </w:tabs>
        <w:ind w:left="708"/>
        <w:jc w:val="both"/>
        <w:rPr>
          <w:rStyle w:val="markedcontent"/>
          <w:rFonts w:ascii="Palatino Linotype" w:hAnsi="Palatino Linotype" w:cs="Arial"/>
          <w:i/>
          <w:sz w:val="22"/>
          <w:szCs w:val="22"/>
        </w:rPr>
      </w:pPr>
      <w:r w:rsidRPr="00D11C26">
        <w:rPr>
          <w:rFonts w:ascii="Palatino Linotype" w:hAnsi="Palatino Linotype"/>
          <w:i/>
          <w:sz w:val="22"/>
          <w:szCs w:val="22"/>
        </w:rPr>
        <w:br/>
      </w:r>
      <w:r w:rsidRPr="00D11C26">
        <w:rPr>
          <w:rStyle w:val="markedcontent"/>
          <w:rFonts w:ascii="Palatino Linotype" w:hAnsi="Palatino Linotype" w:cs="Arial"/>
          <w:i/>
          <w:sz w:val="22"/>
          <w:szCs w:val="22"/>
        </w:rPr>
        <w:t>2.- La fórmula con la cual se calcula la compensación es la siguiente.</w:t>
      </w:r>
      <w:r w:rsidRPr="00D11C26">
        <w:rPr>
          <w:rFonts w:ascii="Palatino Linotype" w:hAnsi="Palatino Linotype"/>
          <w:i/>
          <w:sz w:val="22"/>
          <w:szCs w:val="22"/>
        </w:rPr>
        <w:br/>
      </w:r>
      <w:r w:rsidRPr="00D11C26">
        <w:rPr>
          <w:rStyle w:val="markedcontent"/>
          <w:rFonts w:ascii="Palatino Linotype" w:hAnsi="Palatino Linotype" w:cs="Arial"/>
          <w:i/>
          <w:sz w:val="22"/>
          <w:szCs w:val="22"/>
        </w:rPr>
        <w:t xml:space="preserve">(Avalúo del Terreno / Área del Terreno) * (Área de prescripción) * (15% Contribución) </w:t>
      </w:r>
    </w:p>
    <w:p w:rsidR="006A7937" w:rsidRPr="00D11C26" w:rsidRDefault="006A7937" w:rsidP="006A7937">
      <w:pPr>
        <w:tabs>
          <w:tab w:val="left" w:pos="1276"/>
        </w:tabs>
        <w:ind w:left="708"/>
        <w:jc w:val="both"/>
        <w:rPr>
          <w:rStyle w:val="markedcontent"/>
          <w:rFonts w:ascii="Palatino Linotype" w:hAnsi="Palatino Linotype" w:cs="Arial"/>
          <w:i/>
          <w:sz w:val="22"/>
          <w:szCs w:val="22"/>
        </w:rPr>
      </w:pPr>
    </w:p>
    <w:p w:rsidR="006A7937" w:rsidRPr="00D11C26" w:rsidRDefault="006A7937" w:rsidP="006A7937">
      <w:pPr>
        <w:tabs>
          <w:tab w:val="left" w:pos="1276"/>
        </w:tabs>
        <w:ind w:left="708"/>
        <w:jc w:val="both"/>
        <w:rPr>
          <w:rStyle w:val="markedcontent"/>
          <w:rFonts w:ascii="Palatino Linotype" w:hAnsi="Palatino Linotype" w:cs="Arial"/>
          <w:i/>
          <w:sz w:val="22"/>
          <w:szCs w:val="22"/>
        </w:rPr>
      </w:pPr>
      <w:r w:rsidRPr="00D11C26">
        <w:rPr>
          <w:rStyle w:val="markedcontent"/>
          <w:rFonts w:ascii="Palatino Linotype" w:hAnsi="Palatino Linotype" w:cs="Arial"/>
          <w:i/>
          <w:sz w:val="22"/>
          <w:szCs w:val="22"/>
        </w:rPr>
        <w:t>Por tanto, el valor por compensación del 15 por ciento del área útil adjudicada mediante sentencia a la fecha de hoy es la que se detalla a continuación pudiendo esta cambiar si cambia el avaluó catastral.</w:t>
      </w:r>
    </w:p>
    <w:p w:rsidR="006A7937" w:rsidRPr="00D11C26" w:rsidRDefault="006A7937" w:rsidP="006A7937">
      <w:pPr>
        <w:tabs>
          <w:tab w:val="left" w:pos="1276"/>
        </w:tabs>
        <w:ind w:left="708"/>
        <w:jc w:val="both"/>
        <w:rPr>
          <w:rStyle w:val="markedcontent"/>
          <w:rFonts w:ascii="Palatino Linotype" w:hAnsi="Palatino Linotype" w:cs="Arial"/>
          <w:i/>
          <w:sz w:val="22"/>
          <w:szCs w:val="22"/>
        </w:rPr>
      </w:pPr>
    </w:p>
    <w:p w:rsidR="006A7937" w:rsidRPr="00D11C26" w:rsidRDefault="006A7937" w:rsidP="006A7937">
      <w:pPr>
        <w:tabs>
          <w:tab w:val="left" w:pos="1276"/>
        </w:tabs>
        <w:ind w:left="708"/>
        <w:jc w:val="both"/>
        <w:rPr>
          <w:rStyle w:val="markedcontent"/>
          <w:rFonts w:ascii="Palatino Linotype" w:hAnsi="Palatino Linotype" w:cs="Arial"/>
          <w:i/>
          <w:sz w:val="22"/>
          <w:szCs w:val="22"/>
        </w:rPr>
      </w:pPr>
      <w:r w:rsidRPr="00D11C26">
        <w:rPr>
          <w:rStyle w:val="markedcontent"/>
          <w:rFonts w:ascii="Palatino Linotype" w:hAnsi="Palatino Linotype" w:cs="Arial"/>
          <w:i/>
          <w:sz w:val="22"/>
          <w:szCs w:val="22"/>
        </w:rPr>
        <w:t>3.- Con la fórmula mencionada, el área prescrita y los valores emitidos por catastros se realizó el cálculo:</w:t>
      </w:r>
    </w:p>
    <w:p w:rsidR="006A7937" w:rsidRPr="00D11C26" w:rsidRDefault="006A7937" w:rsidP="006A7937">
      <w:pPr>
        <w:tabs>
          <w:tab w:val="left" w:pos="1276"/>
        </w:tabs>
        <w:ind w:left="708"/>
        <w:jc w:val="both"/>
        <w:rPr>
          <w:rStyle w:val="markedcontent"/>
          <w:rFonts w:ascii="Palatino Linotype" w:hAnsi="Palatino Linotype" w:cs="Arial"/>
          <w:i/>
          <w:sz w:val="22"/>
          <w:szCs w:val="22"/>
        </w:rPr>
      </w:pPr>
    </w:p>
    <w:p w:rsidR="006A7937" w:rsidRPr="00D11C26" w:rsidRDefault="006A7937" w:rsidP="006A7937">
      <w:pPr>
        <w:tabs>
          <w:tab w:val="left" w:pos="1276"/>
        </w:tabs>
        <w:ind w:left="708"/>
        <w:jc w:val="both"/>
        <w:rPr>
          <w:rStyle w:val="markedcontent"/>
          <w:rFonts w:ascii="Palatino Linotype" w:hAnsi="Palatino Linotype" w:cs="Arial"/>
          <w:i/>
          <w:sz w:val="22"/>
          <w:szCs w:val="22"/>
        </w:rPr>
      </w:pPr>
      <w:r w:rsidRPr="00D11C26">
        <w:rPr>
          <w:rStyle w:val="markedcontent"/>
          <w:rFonts w:ascii="Palatino Linotype" w:hAnsi="Palatino Linotype" w:cs="Arial"/>
          <w:i/>
          <w:sz w:val="22"/>
          <w:szCs w:val="22"/>
        </w:rPr>
        <w:t>(623.563,81usd / 25706.24m2 ) * (115,64 m2) * (0,15) = 420.77 usd</w:t>
      </w:r>
    </w:p>
    <w:p w:rsidR="006A7937" w:rsidRPr="00D11C26" w:rsidRDefault="006A7937" w:rsidP="006A7937">
      <w:pPr>
        <w:tabs>
          <w:tab w:val="left" w:pos="1276"/>
        </w:tabs>
        <w:ind w:left="708"/>
        <w:jc w:val="both"/>
        <w:rPr>
          <w:rStyle w:val="markedcontent"/>
          <w:rFonts w:ascii="Palatino Linotype" w:hAnsi="Palatino Linotype" w:cs="Arial"/>
          <w:i/>
          <w:sz w:val="22"/>
          <w:szCs w:val="22"/>
        </w:rPr>
      </w:pPr>
      <w:r w:rsidRPr="00D11C26">
        <w:rPr>
          <w:rFonts w:ascii="Palatino Linotype" w:hAnsi="Palatino Linotype"/>
          <w:i/>
          <w:sz w:val="22"/>
          <w:szCs w:val="22"/>
        </w:rPr>
        <w:br/>
      </w:r>
      <w:r w:rsidRPr="00D11C26">
        <w:rPr>
          <w:rStyle w:val="markedcontent"/>
          <w:rFonts w:ascii="Palatino Linotype" w:hAnsi="Palatino Linotype" w:cs="Arial"/>
          <w:i/>
          <w:sz w:val="22"/>
          <w:szCs w:val="22"/>
        </w:rPr>
        <w:t>Por tanto, el valor por compensación del 15 por ciento del área útil adjudicada mediante sentencia a la fecha de hoy es la que se detalla a continuación pudiendo esta cambiar si cambia el avaluó catastral.</w:t>
      </w:r>
    </w:p>
    <w:p w:rsidR="006A7937" w:rsidRPr="00D11C26" w:rsidRDefault="006A7937" w:rsidP="006A7937">
      <w:pPr>
        <w:tabs>
          <w:tab w:val="left" w:pos="1276"/>
        </w:tabs>
        <w:ind w:left="708"/>
        <w:jc w:val="both"/>
        <w:rPr>
          <w:rFonts w:ascii="Palatino Linotype" w:hAnsi="Palatino Linotype"/>
          <w:b/>
          <w:i/>
          <w:sz w:val="22"/>
          <w:szCs w:val="22"/>
        </w:rPr>
      </w:pPr>
    </w:p>
    <w:p w:rsidR="006A7937" w:rsidRPr="00D11C26" w:rsidRDefault="006A7937" w:rsidP="006A7937">
      <w:pPr>
        <w:tabs>
          <w:tab w:val="left" w:pos="284"/>
        </w:tabs>
        <w:ind w:left="284"/>
        <w:jc w:val="both"/>
        <w:rPr>
          <w:rFonts w:ascii="Palatino Linotype" w:hAnsi="Palatino Linotype"/>
          <w:b/>
          <w:sz w:val="22"/>
          <w:szCs w:val="22"/>
        </w:rPr>
      </w:pPr>
      <w:r w:rsidRPr="00D11C26">
        <w:rPr>
          <w:rFonts w:ascii="Palatino Linotype" w:hAnsi="Palatino Linotype"/>
          <w:b/>
          <w:noProof/>
          <w:sz w:val="22"/>
          <w:szCs w:val="22"/>
          <w:lang w:eastAsia="es-EC"/>
        </w:rPr>
        <w:drawing>
          <wp:inline distT="0" distB="0" distL="0" distR="0" wp14:anchorId="74D3B98C" wp14:editId="798231B5">
            <wp:extent cx="5363323" cy="905001"/>
            <wp:effectExtent l="0" t="0" r="889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63323" cy="905001"/>
                    </a:xfrm>
                    <a:prstGeom prst="rect">
                      <a:avLst/>
                    </a:prstGeom>
                  </pic:spPr>
                </pic:pic>
              </a:graphicData>
            </a:graphic>
          </wp:inline>
        </w:drawing>
      </w:r>
    </w:p>
    <w:p w:rsidR="006A7937" w:rsidRPr="00D11C26" w:rsidRDefault="006A7937" w:rsidP="006A7937">
      <w:pPr>
        <w:pStyle w:val="Prrafodelista"/>
        <w:tabs>
          <w:tab w:val="left" w:pos="1080"/>
        </w:tabs>
        <w:jc w:val="both"/>
        <w:rPr>
          <w:rFonts w:ascii="Palatino Linotype" w:hAnsi="Palatino Linotype"/>
          <w:b/>
          <w:sz w:val="22"/>
          <w:szCs w:val="22"/>
        </w:rPr>
      </w:pPr>
    </w:p>
    <w:p w:rsidR="006A7937" w:rsidRPr="00D11C26" w:rsidRDefault="006A7937" w:rsidP="006A7937">
      <w:pPr>
        <w:pStyle w:val="Prrafodelista"/>
        <w:tabs>
          <w:tab w:val="left" w:pos="1080"/>
        </w:tabs>
        <w:jc w:val="both"/>
        <w:rPr>
          <w:rStyle w:val="markedcontent"/>
          <w:rFonts w:ascii="Palatino Linotype" w:hAnsi="Palatino Linotype" w:cs="Arial"/>
          <w:b/>
          <w:i/>
          <w:sz w:val="22"/>
          <w:szCs w:val="22"/>
        </w:rPr>
      </w:pPr>
      <w:r w:rsidRPr="00D11C26">
        <w:rPr>
          <w:rStyle w:val="markedcontent"/>
          <w:rFonts w:ascii="Palatino Linotype" w:hAnsi="Palatino Linotype" w:cs="Arial"/>
          <w:b/>
          <w:i/>
          <w:sz w:val="22"/>
          <w:szCs w:val="22"/>
        </w:rPr>
        <w:t>5. CONCLUSIONES</w:t>
      </w:r>
    </w:p>
    <w:p w:rsidR="006A7937" w:rsidRPr="00D11C26" w:rsidRDefault="006A7937" w:rsidP="006A7937">
      <w:pPr>
        <w:pStyle w:val="Prrafodelista"/>
        <w:tabs>
          <w:tab w:val="left" w:pos="1080"/>
        </w:tabs>
        <w:jc w:val="both"/>
        <w:rPr>
          <w:rFonts w:ascii="Palatino Linotype" w:hAnsi="Palatino Linotype"/>
          <w:b/>
          <w:i/>
          <w:sz w:val="22"/>
          <w:szCs w:val="22"/>
        </w:rPr>
      </w:pPr>
    </w:p>
    <w:p w:rsidR="006A7937" w:rsidRPr="00D11C26" w:rsidRDefault="006A7937" w:rsidP="006A7937">
      <w:pPr>
        <w:pStyle w:val="Prrafodelista"/>
        <w:tabs>
          <w:tab w:val="left" w:pos="1080"/>
        </w:tabs>
        <w:jc w:val="both"/>
        <w:rPr>
          <w:rFonts w:ascii="Palatino Linotype" w:hAnsi="Palatino Linotype"/>
          <w:b/>
          <w:i/>
          <w:sz w:val="22"/>
          <w:szCs w:val="22"/>
        </w:rPr>
      </w:pPr>
      <w:r w:rsidRPr="00D11C26">
        <w:rPr>
          <w:rStyle w:val="markedcontent"/>
          <w:rFonts w:ascii="Palatino Linotype" w:hAnsi="Palatino Linotype" w:cs="Arial"/>
          <w:i/>
          <w:sz w:val="22"/>
          <w:szCs w:val="22"/>
        </w:rPr>
        <w:sym w:font="Symbol" w:char="F0B7"/>
      </w:r>
      <w:r w:rsidRPr="00D11C26">
        <w:rPr>
          <w:rStyle w:val="markedcontent"/>
          <w:rFonts w:ascii="Palatino Linotype" w:hAnsi="Palatino Linotype" w:cs="Arial"/>
          <w:i/>
          <w:sz w:val="22"/>
          <w:szCs w:val="22"/>
        </w:rPr>
        <w:t xml:space="preserve"> Del análisis técnico se desprende que, la prescripción adquisitiva de dominio de una parte del inmueble del predio No. 1296658, No Cumple con los datos establecidos en la zonificación vigente, tales como, “lote mínimo” y “frente mínimo”, el área prescrita corresponde a 115.64 m2 menor a 600m2 zonificación vigente; además no tiene frente hacia una vía aprobada razón por la que se emite Informe Técnico desfavorable.”</w:t>
      </w:r>
    </w:p>
    <w:p w:rsidR="006A7937" w:rsidRPr="00D11C26" w:rsidRDefault="006A7937" w:rsidP="006A7937">
      <w:pPr>
        <w:pStyle w:val="Prrafodelista"/>
        <w:tabs>
          <w:tab w:val="left" w:pos="1080"/>
        </w:tabs>
        <w:jc w:val="both"/>
        <w:rPr>
          <w:rFonts w:ascii="Palatino Linotype" w:hAnsi="Palatino Linotype"/>
          <w:b/>
          <w:sz w:val="22"/>
          <w:szCs w:val="22"/>
        </w:rPr>
      </w:pPr>
    </w:p>
    <w:p w:rsidR="000C42C2" w:rsidRDefault="000C42C2" w:rsidP="00662D01">
      <w:pPr>
        <w:pStyle w:val="Default"/>
        <w:ind w:left="708" w:hanging="708"/>
        <w:jc w:val="both"/>
        <w:rPr>
          <w:sz w:val="22"/>
          <w:szCs w:val="22"/>
        </w:rPr>
      </w:pPr>
    </w:p>
    <w:p w:rsidR="000C42C2" w:rsidRPr="00D11C26" w:rsidRDefault="00E41B4B" w:rsidP="000C42C2">
      <w:pPr>
        <w:pStyle w:val="Default"/>
        <w:jc w:val="both"/>
        <w:rPr>
          <w:sz w:val="22"/>
          <w:szCs w:val="22"/>
        </w:rPr>
      </w:pPr>
      <w:r w:rsidRPr="00EA337F">
        <w:rPr>
          <w:sz w:val="22"/>
          <w:szCs w:val="22"/>
        </w:rPr>
        <w:t xml:space="preserve">Que, </w:t>
      </w:r>
      <w:r w:rsidR="000C42C2">
        <w:rPr>
          <w:sz w:val="22"/>
          <w:szCs w:val="22"/>
        </w:rPr>
        <w:t>m</w:t>
      </w:r>
      <w:r w:rsidR="000C42C2" w:rsidRPr="00D11C26">
        <w:rPr>
          <w:sz w:val="22"/>
          <w:szCs w:val="22"/>
        </w:rPr>
        <w:t xml:space="preserve">ediante </w:t>
      </w:r>
      <w:r w:rsidR="000C42C2" w:rsidRPr="00D11C26">
        <w:rPr>
          <w:sz w:val="22"/>
          <w:szCs w:val="22"/>
          <w:lang w:val="es-EC"/>
        </w:rPr>
        <w:t xml:space="preserve">memorando Nro. </w:t>
      </w:r>
      <w:r w:rsidR="000C42C2" w:rsidRPr="00D11C26">
        <w:rPr>
          <w:sz w:val="22"/>
          <w:szCs w:val="22"/>
        </w:rPr>
        <w:t>GADDMQ-AZCA-DAJ-2022-0192-M,</w:t>
      </w:r>
      <w:r w:rsidR="000C42C2" w:rsidRPr="00D11C26">
        <w:rPr>
          <w:sz w:val="22"/>
          <w:szCs w:val="22"/>
          <w:lang w:val="es-EC"/>
        </w:rPr>
        <w:t xml:space="preserve"> </w:t>
      </w:r>
      <w:r w:rsidR="000C42C2" w:rsidRPr="00D11C26">
        <w:rPr>
          <w:sz w:val="22"/>
          <w:szCs w:val="22"/>
        </w:rPr>
        <w:t xml:space="preserve">de 29 de abril de 2022, la </w:t>
      </w:r>
      <w:r w:rsidR="000C42C2" w:rsidRPr="00D11C26">
        <w:rPr>
          <w:sz w:val="22"/>
          <w:szCs w:val="22"/>
          <w:lang w:val="es-EC"/>
        </w:rPr>
        <w:t>Abg. Lorena Elizabeth Donoso Rivera</w:t>
      </w:r>
      <w:r w:rsidR="000C42C2" w:rsidRPr="00D11C26">
        <w:rPr>
          <w:sz w:val="22"/>
          <w:szCs w:val="22"/>
        </w:rPr>
        <w:t>, Subprocuradora Zonal de la Administración Calderón, señala:</w:t>
      </w:r>
    </w:p>
    <w:p w:rsidR="000C42C2" w:rsidRPr="00D11C26" w:rsidRDefault="000C42C2" w:rsidP="000C42C2">
      <w:pPr>
        <w:pStyle w:val="Default"/>
        <w:jc w:val="both"/>
        <w:rPr>
          <w:i/>
          <w:sz w:val="22"/>
          <w:szCs w:val="22"/>
        </w:rPr>
      </w:pPr>
    </w:p>
    <w:p w:rsidR="000C42C2" w:rsidRPr="00D11C26" w:rsidRDefault="000C42C2" w:rsidP="000C42C2">
      <w:pPr>
        <w:tabs>
          <w:tab w:val="left" w:pos="284"/>
        </w:tabs>
        <w:ind w:left="708"/>
        <w:jc w:val="both"/>
        <w:rPr>
          <w:rFonts w:ascii="Palatino Linotype" w:hAnsi="Palatino Linotype"/>
          <w:b/>
          <w:i/>
          <w:sz w:val="22"/>
          <w:szCs w:val="22"/>
        </w:rPr>
      </w:pPr>
      <w:r w:rsidRPr="00D11C26">
        <w:rPr>
          <w:rFonts w:ascii="Palatino Linotype" w:eastAsiaTheme="minorHAnsi" w:hAnsi="Palatino Linotype" w:cs="Palatino Linotype"/>
          <w:b/>
          <w:i/>
          <w:color w:val="000000"/>
          <w:sz w:val="22"/>
          <w:szCs w:val="22"/>
          <w:lang w:eastAsia="en-US"/>
        </w:rPr>
        <w:t xml:space="preserve">“(…) </w:t>
      </w:r>
      <w:r w:rsidRPr="00D11C26">
        <w:rPr>
          <w:rFonts w:ascii="Palatino Linotype" w:hAnsi="Palatino Linotype"/>
          <w:b/>
          <w:i/>
          <w:sz w:val="22"/>
          <w:szCs w:val="22"/>
        </w:rPr>
        <w:t xml:space="preserve">CRITERIO: </w:t>
      </w:r>
    </w:p>
    <w:p w:rsidR="000C42C2" w:rsidRPr="00D11C26" w:rsidRDefault="000C42C2" w:rsidP="000C42C2">
      <w:pPr>
        <w:tabs>
          <w:tab w:val="left" w:pos="284"/>
        </w:tabs>
        <w:ind w:left="708"/>
        <w:jc w:val="both"/>
        <w:rPr>
          <w:rFonts w:ascii="Palatino Linotype" w:hAnsi="Palatino Linotype"/>
          <w:i/>
          <w:sz w:val="22"/>
          <w:szCs w:val="22"/>
        </w:rPr>
      </w:pPr>
    </w:p>
    <w:p w:rsidR="000C42C2" w:rsidRPr="00D11C26" w:rsidRDefault="000C42C2" w:rsidP="000C42C2">
      <w:pPr>
        <w:tabs>
          <w:tab w:val="left" w:pos="284"/>
        </w:tabs>
        <w:ind w:left="708"/>
        <w:jc w:val="both"/>
        <w:rPr>
          <w:rFonts w:ascii="Palatino Linotype" w:hAnsi="Palatino Linotype"/>
          <w:i/>
          <w:sz w:val="22"/>
          <w:szCs w:val="22"/>
        </w:rPr>
      </w:pPr>
      <w:r w:rsidRPr="00D11C26">
        <w:rPr>
          <w:rFonts w:ascii="Palatino Linotype" w:hAnsi="Palatino Linotype"/>
          <w:i/>
          <w:sz w:val="22"/>
          <w:szCs w:val="22"/>
        </w:rPr>
        <w:t>Por lo expuesto, esta Dirección Jurídica acogiendo el Informe Técnico N° AZCA-DGT-2022-23 de</w:t>
      </w:r>
      <w:r>
        <w:rPr>
          <w:rFonts w:ascii="Palatino Linotype" w:hAnsi="Palatino Linotype"/>
          <w:i/>
          <w:sz w:val="22"/>
          <w:szCs w:val="22"/>
        </w:rPr>
        <w:t xml:space="preserve"> </w:t>
      </w:r>
      <w:r w:rsidRPr="00D11C26">
        <w:rPr>
          <w:rFonts w:ascii="Palatino Linotype" w:hAnsi="Palatino Linotype"/>
          <w:i/>
          <w:sz w:val="22"/>
          <w:szCs w:val="22"/>
        </w:rPr>
        <w:t>26 de abril de 2022, del Jefe de Gestión Urbana y aprobado por la Directora de Gestión Territorial de la Administración Zonal Calderón con memorando Nro. GADDMQ-AZCA-DGT-2022-0693-M de la misma fecha, en el que indica que la prescripción adquisitiva de dominio de una parte del inmueble del predio No. 1296658, No Cumple con los datos establecidos en la zonificación vigente, tales como, “lote mínimo” y “frente mínimo”, el área prescrita corresponde a 115.64 m2 menor a 600m2 zonificación vigente, en este sentido, se deberá proceder conforme lo establece en el COOTAD y la Ordenanza 001.</w:t>
      </w:r>
    </w:p>
    <w:p w:rsidR="000C42C2" w:rsidRPr="00D11C26" w:rsidRDefault="000C42C2" w:rsidP="000C42C2">
      <w:pPr>
        <w:tabs>
          <w:tab w:val="left" w:pos="284"/>
        </w:tabs>
        <w:ind w:left="708"/>
        <w:jc w:val="both"/>
        <w:rPr>
          <w:rFonts w:ascii="Palatino Linotype" w:hAnsi="Palatino Linotype"/>
          <w:i/>
          <w:sz w:val="22"/>
          <w:szCs w:val="22"/>
        </w:rPr>
      </w:pPr>
      <w:r w:rsidRPr="00D11C26">
        <w:rPr>
          <w:rFonts w:ascii="Palatino Linotype" w:hAnsi="Palatino Linotype"/>
          <w:i/>
          <w:sz w:val="22"/>
          <w:szCs w:val="22"/>
        </w:rPr>
        <w:br/>
        <w:t xml:space="preserve">Así mismo, en lo referente al área verde, se ceñirá a lo establecido en el artículo 2171 de la Ordenanza 001”. </w:t>
      </w:r>
    </w:p>
    <w:p w:rsidR="00FC3E6E" w:rsidRPr="00EA337F" w:rsidRDefault="00FC3E6E" w:rsidP="000C42C2">
      <w:pPr>
        <w:pStyle w:val="Default"/>
        <w:ind w:left="708" w:hanging="708"/>
        <w:jc w:val="both"/>
        <w:rPr>
          <w:i/>
          <w:sz w:val="22"/>
          <w:szCs w:val="22"/>
        </w:rPr>
      </w:pPr>
    </w:p>
    <w:p w:rsidR="00FE1203" w:rsidRPr="00EA337F" w:rsidRDefault="00FE1203" w:rsidP="00FE1203">
      <w:pPr>
        <w:pStyle w:val="Default"/>
        <w:ind w:left="708" w:hanging="708"/>
        <w:jc w:val="both"/>
        <w:rPr>
          <w:sz w:val="22"/>
          <w:szCs w:val="22"/>
        </w:rPr>
      </w:pPr>
      <w:r w:rsidRPr="00EA337F">
        <w:rPr>
          <w:sz w:val="22"/>
          <w:szCs w:val="22"/>
        </w:rPr>
        <w:t xml:space="preserve">Que, </w:t>
      </w:r>
      <w:r w:rsidRPr="00EA337F">
        <w:rPr>
          <w:sz w:val="22"/>
          <w:szCs w:val="22"/>
        </w:rPr>
        <w:tab/>
        <w:t>la Comisión de Uso de Su</w:t>
      </w:r>
      <w:r w:rsidR="00B42040">
        <w:rPr>
          <w:sz w:val="22"/>
          <w:szCs w:val="22"/>
        </w:rPr>
        <w:t>elo en sesión ordinaria Nro. 149</w:t>
      </w:r>
      <w:r w:rsidRPr="00EA337F">
        <w:rPr>
          <w:sz w:val="22"/>
          <w:szCs w:val="22"/>
        </w:rPr>
        <w:t xml:space="preserve">, de </w:t>
      </w:r>
      <w:r w:rsidR="00082941">
        <w:rPr>
          <w:sz w:val="22"/>
          <w:szCs w:val="22"/>
        </w:rPr>
        <w:t xml:space="preserve">06 </w:t>
      </w:r>
      <w:r w:rsidRPr="00EA337F">
        <w:rPr>
          <w:sz w:val="22"/>
          <w:szCs w:val="22"/>
        </w:rPr>
        <w:t xml:space="preserve">de </w:t>
      </w:r>
      <w:r w:rsidR="00082941">
        <w:rPr>
          <w:sz w:val="22"/>
          <w:szCs w:val="22"/>
        </w:rPr>
        <w:t xml:space="preserve">junio </w:t>
      </w:r>
      <w:r w:rsidRPr="00EA337F">
        <w:rPr>
          <w:sz w:val="22"/>
          <w:szCs w:val="22"/>
        </w:rPr>
        <w:t xml:space="preserve">de 2022, analizó los informes técnicos y legales, que reposan en el expediente , y emitió dictamen favorable para que el Concejo Metropolitano conozca la sentencia de prescripción extraordinaria adquisitiva de dominio y como efecto de dicha sentencia, y para su efectiva ejecución, autorice la subdivisión del bien en mención, cambiando las condiciones de ese inmueble en particular y generando una excepción a las condiciones generales. </w:t>
      </w:r>
    </w:p>
    <w:p w:rsidR="00035E6C" w:rsidRPr="00EA337F" w:rsidRDefault="00035E6C" w:rsidP="00035E6C">
      <w:pPr>
        <w:autoSpaceDE w:val="0"/>
        <w:autoSpaceDN w:val="0"/>
        <w:adjustRightInd w:val="0"/>
        <w:ind w:left="1416" w:hanging="1416"/>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sz w:val="22"/>
          <w:szCs w:val="22"/>
          <w:lang w:eastAsia="en-US"/>
        </w:rPr>
        <w:t xml:space="preserve">Que, </w:t>
      </w:r>
      <w:r w:rsidRPr="00EA337F">
        <w:rPr>
          <w:rFonts w:ascii="Palatino Linotype" w:eastAsiaTheme="minorHAnsi" w:hAnsi="Palatino Linotype"/>
          <w:sz w:val="22"/>
          <w:szCs w:val="22"/>
          <w:lang w:eastAsia="en-US"/>
        </w:rPr>
        <w:tab/>
        <w:t>el Concejo Metropolitano de Quito, en sesión pública ordinaria r</w:t>
      </w:r>
      <w:r w:rsidR="00AC4B2C" w:rsidRPr="00EA337F">
        <w:rPr>
          <w:rFonts w:ascii="Palatino Linotype" w:eastAsiaTheme="minorHAnsi" w:hAnsi="Palatino Linotype"/>
          <w:sz w:val="22"/>
          <w:szCs w:val="22"/>
          <w:lang w:eastAsia="en-US"/>
        </w:rPr>
        <w:t>ealizada el … de … de 2022</w:t>
      </w:r>
      <w:r w:rsidRPr="00EA337F">
        <w:rPr>
          <w:rFonts w:ascii="Palatino Linotype" w:eastAsiaTheme="minorHAnsi" w:hAnsi="Palatino Linotype"/>
          <w:sz w:val="22"/>
          <w:szCs w:val="22"/>
          <w:lang w:eastAsia="en-US"/>
        </w:rPr>
        <w:t>, ana</w:t>
      </w:r>
      <w:r w:rsidR="00144F8A" w:rsidRPr="00EA337F">
        <w:rPr>
          <w:rFonts w:ascii="Palatino Linotype" w:eastAsiaTheme="minorHAnsi" w:hAnsi="Palatino Linotype"/>
          <w:sz w:val="22"/>
          <w:szCs w:val="22"/>
          <w:lang w:eastAsia="en-US"/>
        </w:rPr>
        <w:t>lizó el informe Nro. IC-CUS-202</w:t>
      </w:r>
      <w:r w:rsidR="00A55032" w:rsidRPr="00EA337F">
        <w:rPr>
          <w:rFonts w:ascii="Palatino Linotype" w:eastAsiaTheme="minorHAnsi" w:hAnsi="Palatino Linotype"/>
          <w:sz w:val="22"/>
          <w:szCs w:val="22"/>
          <w:lang w:eastAsia="en-US"/>
        </w:rPr>
        <w:t>2</w:t>
      </w:r>
      <w:r w:rsidR="00745751" w:rsidRPr="00EA337F">
        <w:rPr>
          <w:rFonts w:ascii="Palatino Linotype" w:eastAsiaTheme="minorHAnsi" w:hAnsi="Palatino Linotype"/>
          <w:sz w:val="22"/>
          <w:szCs w:val="22"/>
          <w:lang w:eastAsia="en-US"/>
        </w:rPr>
        <w:t>-</w:t>
      </w:r>
      <w:r w:rsidR="00A24962">
        <w:rPr>
          <w:rFonts w:ascii="Palatino Linotype" w:eastAsiaTheme="minorHAnsi" w:hAnsi="Palatino Linotype"/>
          <w:sz w:val="22"/>
          <w:szCs w:val="22"/>
          <w:lang w:eastAsia="en-US"/>
        </w:rPr>
        <w:t>065</w:t>
      </w:r>
      <w:r w:rsidR="00DB552C" w:rsidRPr="00EA337F">
        <w:rPr>
          <w:rFonts w:ascii="Palatino Linotype" w:eastAsiaTheme="minorHAnsi" w:hAnsi="Palatino Linotype"/>
          <w:sz w:val="22"/>
          <w:szCs w:val="22"/>
          <w:lang w:eastAsia="en-US"/>
        </w:rPr>
        <w:t>,</w:t>
      </w:r>
      <w:r w:rsidRPr="00EA337F">
        <w:rPr>
          <w:rFonts w:ascii="Palatino Linotype" w:eastAsiaTheme="minorHAnsi" w:hAnsi="Palatino Linotype"/>
          <w:sz w:val="22"/>
          <w:szCs w:val="22"/>
          <w:lang w:eastAsia="en-US"/>
        </w:rPr>
        <w:t xml:space="preserve"> emitido por la Comisión de Uso de Suelo; </w:t>
      </w:r>
    </w:p>
    <w:p w:rsidR="00C926A0" w:rsidRPr="00EA337F" w:rsidRDefault="00C926A0" w:rsidP="00C926A0">
      <w:pPr>
        <w:autoSpaceDE w:val="0"/>
        <w:autoSpaceDN w:val="0"/>
        <w:adjustRightInd w:val="0"/>
        <w:spacing w:line="276" w:lineRule="auto"/>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jc w:val="both"/>
        <w:rPr>
          <w:rFonts w:ascii="Palatino Linotype" w:eastAsiaTheme="minorHAnsi" w:hAnsi="Palatino Linotype"/>
          <w:b/>
          <w:bCs/>
          <w:sz w:val="22"/>
          <w:szCs w:val="22"/>
          <w:lang w:eastAsia="en-US"/>
        </w:rPr>
      </w:pPr>
      <w:r w:rsidRPr="00EA337F">
        <w:rPr>
          <w:rFonts w:ascii="Palatino Linotype" w:eastAsiaTheme="minorHAnsi" w:hAnsi="Palatino Linotype"/>
          <w:b/>
          <w:bCs/>
          <w:sz w:val="22"/>
          <w:szCs w:val="22"/>
          <w:lang w:eastAsia="en-US"/>
        </w:rPr>
        <w:t xml:space="preserve">En ejercicio de las atribuciones previstas en el artículo 240 de la Constitución de la República; y artículos 87 literal a) y 323 del Código Orgánico de Organización Territorial, Autonomía y Descentralización. </w:t>
      </w:r>
    </w:p>
    <w:p w:rsidR="00C926A0" w:rsidRPr="00EA337F" w:rsidRDefault="00C926A0" w:rsidP="00C926A0">
      <w:pPr>
        <w:autoSpaceDE w:val="0"/>
        <w:autoSpaceDN w:val="0"/>
        <w:adjustRightInd w:val="0"/>
        <w:spacing w:line="276" w:lineRule="auto"/>
        <w:jc w:val="both"/>
        <w:rPr>
          <w:rFonts w:ascii="Palatino Linotype" w:eastAsiaTheme="minorHAnsi" w:hAnsi="Palatino Linotype"/>
          <w:b/>
          <w:bCs/>
          <w:sz w:val="22"/>
          <w:szCs w:val="22"/>
          <w:lang w:eastAsia="en-US"/>
        </w:rPr>
      </w:pPr>
    </w:p>
    <w:p w:rsidR="00C926A0" w:rsidRPr="00EA337F" w:rsidRDefault="00C926A0" w:rsidP="00C926A0">
      <w:pPr>
        <w:autoSpaceDE w:val="0"/>
        <w:autoSpaceDN w:val="0"/>
        <w:adjustRightInd w:val="0"/>
        <w:spacing w:line="276" w:lineRule="auto"/>
        <w:jc w:val="center"/>
        <w:rPr>
          <w:rFonts w:ascii="Palatino Linotype" w:eastAsiaTheme="minorHAnsi" w:hAnsi="Palatino Linotype"/>
          <w:b/>
          <w:bCs/>
          <w:sz w:val="22"/>
          <w:szCs w:val="22"/>
          <w:lang w:eastAsia="en-US"/>
        </w:rPr>
      </w:pPr>
      <w:r w:rsidRPr="00EA337F">
        <w:rPr>
          <w:rFonts w:ascii="Palatino Linotype" w:eastAsiaTheme="minorHAnsi" w:hAnsi="Palatino Linotype"/>
          <w:b/>
          <w:bCs/>
          <w:sz w:val="22"/>
          <w:szCs w:val="22"/>
          <w:lang w:eastAsia="en-US"/>
        </w:rPr>
        <w:t>RESUELVE:</w:t>
      </w:r>
    </w:p>
    <w:p w:rsidR="00755448" w:rsidRPr="00EA337F"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p>
    <w:p w:rsidR="005F36E3" w:rsidRPr="00AA61B2" w:rsidRDefault="005F36E3" w:rsidP="00755448">
      <w:pPr>
        <w:autoSpaceDE w:val="0"/>
        <w:autoSpaceDN w:val="0"/>
        <w:adjustRightInd w:val="0"/>
        <w:spacing w:line="276" w:lineRule="auto"/>
        <w:jc w:val="both"/>
        <w:rPr>
          <w:rFonts w:ascii="Palatino Linotype" w:hAnsi="Palatino Linotype" w:cs="Arial"/>
          <w:sz w:val="22"/>
          <w:szCs w:val="22"/>
        </w:rPr>
      </w:pPr>
      <w:r w:rsidRPr="00EA337F">
        <w:rPr>
          <w:rFonts w:ascii="Palatino Linotype" w:hAnsi="Palatino Linotype" w:cs="Arial"/>
          <w:b/>
          <w:sz w:val="22"/>
          <w:szCs w:val="22"/>
        </w:rPr>
        <w:t>Artí</w:t>
      </w:r>
      <w:r w:rsidRPr="00AA61B2">
        <w:rPr>
          <w:rFonts w:ascii="Palatino Linotype" w:hAnsi="Palatino Linotype" w:cs="Arial"/>
          <w:b/>
          <w:sz w:val="22"/>
          <w:szCs w:val="22"/>
        </w:rPr>
        <w:t>culo 1.-</w:t>
      </w:r>
      <w:r w:rsidRPr="00AA61B2">
        <w:rPr>
          <w:rFonts w:ascii="Palatino Linotype" w:hAnsi="Palatino Linotype" w:cs="Arial"/>
          <w:sz w:val="22"/>
          <w:szCs w:val="22"/>
        </w:rPr>
        <w:t xml:space="preserve"> Autorizar la subdivisión del predio </w:t>
      </w:r>
      <w:r w:rsidR="000F2170" w:rsidRPr="00D11C26">
        <w:rPr>
          <w:rFonts w:ascii="Palatino Linotype" w:hAnsi="Palatino Linotype"/>
          <w:sz w:val="22"/>
          <w:szCs w:val="22"/>
        </w:rPr>
        <w:t>1296658</w:t>
      </w:r>
      <w:r w:rsidRPr="00AA61B2">
        <w:rPr>
          <w:rFonts w:ascii="Palatino Linotype" w:hAnsi="Palatino Linotype" w:cs="Arial"/>
          <w:sz w:val="22"/>
          <w:szCs w:val="22"/>
        </w:rPr>
        <w:t xml:space="preserve">, cambiando las condiciones de ese inmueble en particular y generando una excepción a las condiciones generales, de conformidad con la sentencia emitida dentro del proceso judicial No. </w:t>
      </w:r>
      <w:r w:rsidR="000F2170" w:rsidRPr="00D11C26">
        <w:rPr>
          <w:rStyle w:val="markedcontent"/>
          <w:rFonts w:ascii="Palatino Linotype" w:hAnsi="Palatino Linotype" w:cs="Arial"/>
          <w:sz w:val="22"/>
          <w:szCs w:val="22"/>
        </w:rPr>
        <w:t>17230-2016-06877</w:t>
      </w:r>
      <w:r w:rsidRPr="00AA61B2">
        <w:rPr>
          <w:rFonts w:ascii="Palatino Linotype" w:hAnsi="Palatino Linotype" w:cs="Arial"/>
          <w:sz w:val="22"/>
          <w:szCs w:val="22"/>
        </w:rPr>
        <w:t>,</w:t>
      </w:r>
      <w:r w:rsidRPr="00AA61B2">
        <w:rPr>
          <w:rFonts w:ascii="Palatino Linotype" w:hAnsi="Palatino Linotype" w:cs="Arial"/>
          <w:sz w:val="22"/>
          <w:szCs w:val="22"/>
        </w:rPr>
        <w:t xml:space="preserve"> mediante la cual la Jueza de la Unidad Judicial Civil con sede en la parroquia de Iñaquito del Distrito Metropolitano de Quito, acepta la demanda y declara la Prescripción Extraordinaria Adquisitiva de Do</w:t>
      </w:r>
      <w:r w:rsidR="00633AF6" w:rsidRPr="00AA61B2">
        <w:rPr>
          <w:rFonts w:ascii="Palatino Linotype" w:hAnsi="Palatino Linotype" w:cs="Arial"/>
          <w:sz w:val="22"/>
          <w:szCs w:val="22"/>
        </w:rPr>
        <w:t>minio que ha operado a favor de</w:t>
      </w:r>
      <w:r w:rsidR="00826061" w:rsidRPr="00AA61B2">
        <w:rPr>
          <w:rFonts w:ascii="Palatino Linotype" w:hAnsi="Palatino Linotype" w:cs="Arial"/>
          <w:sz w:val="22"/>
          <w:szCs w:val="22"/>
        </w:rPr>
        <w:t xml:space="preserve"> </w:t>
      </w:r>
      <w:r w:rsidR="000F2170" w:rsidRPr="00D11C26">
        <w:rPr>
          <w:rStyle w:val="markedcontent"/>
          <w:rFonts w:ascii="Palatino Linotype" w:hAnsi="Palatino Linotype" w:cs="Arial"/>
          <w:sz w:val="22"/>
          <w:szCs w:val="22"/>
        </w:rPr>
        <w:t xml:space="preserve">Sra. </w:t>
      </w:r>
      <w:r w:rsidR="001526B1">
        <w:rPr>
          <w:rStyle w:val="markedcontent"/>
          <w:rFonts w:ascii="Palatino Linotype" w:hAnsi="Palatino Linotype" w:cs="Arial"/>
          <w:sz w:val="22"/>
          <w:szCs w:val="22"/>
        </w:rPr>
        <w:t>l</w:t>
      </w:r>
      <w:r w:rsidR="000F2170">
        <w:rPr>
          <w:rStyle w:val="markedcontent"/>
          <w:rFonts w:ascii="Palatino Linotype" w:hAnsi="Palatino Linotype" w:cs="Arial"/>
          <w:sz w:val="22"/>
          <w:szCs w:val="22"/>
        </w:rPr>
        <w:t xml:space="preserve">a </w:t>
      </w:r>
      <w:r w:rsidR="000F2170" w:rsidRPr="00D11C26">
        <w:rPr>
          <w:rStyle w:val="markedcontent"/>
          <w:rFonts w:ascii="Palatino Linotype" w:hAnsi="Palatino Linotype" w:cs="Arial"/>
          <w:sz w:val="22"/>
          <w:szCs w:val="22"/>
        </w:rPr>
        <w:t>Nancy América Padilla Padilla</w:t>
      </w:r>
      <w:r w:rsidRPr="00AA61B2">
        <w:rPr>
          <w:rFonts w:ascii="Palatino Linotype" w:hAnsi="Palatino Linotype" w:cs="Arial"/>
          <w:sz w:val="22"/>
          <w:szCs w:val="22"/>
        </w:rPr>
        <w:t xml:space="preserve">, por una superficie de </w:t>
      </w:r>
      <w:r w:rsidR="002125AB">
        <w:rPr>
          <w:rFonts w:ascii="Palatino Linotype" w:hAnsi="Palatino Linotype"/>
          <w:sz w:val="22"/>
          <w:szCs w:val="22"/>
        </w:rPr>
        <w:t>115,64</w:t>
      </w:r>
      <w:r w:rsidR="00826061" w:rsidRPr="00AA61B2">
        <w:rPr>
          <w:rFonts w:ascii="Palatino Linotype" w:hAnsi="Palatino Linotype"/>
          <w:sz w:val="22"/>
          <w:szCs w:val="22"/>
        </w:rPr>
        <w:t xml:space="preserve"> </w:t>
      </w:r>
      <w:r w:rsidR="002F2CCA" w:rsidRPr="00AA61B2">
        <w:rPr>
          <w:rFonts w:ascii="Palatino Linotype" w:hAnsi="Palatino Linotype"/>
          <w:sz w:val="22"/>
          <w:szCs w:val="22"/>
        </w:rPr>
        <w:t>m2</w:t>
      </w:r>
      <w:r w:rsidRPr="00AA61B2">
        <w:rPr>
          <w:rFonts w:ascii="Palatino Linotype" w:hAnsi="Palatino Linotype" w:cs="Arial"/>
          <w:sz w:val="22"/>
          <w:szCs w:val="22"/>
        </w:rPr>
        <w:t xml:space="preserve">. </w:t>
      </w:r>
    </w:p>
    <w:p w:rsidR="005F36E3" w:rsidRPr="00AA61B2" w:rsidRDefault="005F36E3" w:rsidP="00755448">
      <w:pPr>
        <w:autoSpaceDE w:val="0"/>
        <w:autoSpaceDN w:val="0"/>
        <w:adjustRightInd w:val="0"/>
        <w:spacing w:line="276" w:lineRule="auto"/>
        <w:jc w:val="both"/>
        <w:rPr>
          <w:rFonts w:ascii="Palatino Linotype" w:hAnsi="Palatino Linotype" w:cs="Arial"/>
          <w:sz w:val="22"/>
          <w:szCs w:val="22"/>
        </w:rPr>
      </w:pPr>
    </w:p>
    <w:p w:rsidR="005F36E3" w:rsidRPr="00AA61B2" w:rsidRDefault="005F36E3" w:rsidP="00755448">
      <w:pPr>
        <w:autoSpaceDE w:val="0"/>
        <w:autoSpaceDN w:val="0"/>
        <w:adjustRightInd w:val="0"/>
        <w:spacing w:line="276" w:lineRule="auto"/>
        <w:jc w:val="both"/>
        <w:rPr>
          <w:rFonts w:ascii="Palatino Linotype" w:hAnsi="Palatino Linotype" w:cs="Arial"/>
          <w:sz w:val="22"/>
          <w:szCs w:val="22"/>
        </w:rPr>
      </w:pPr>
      <w:r w:rsidRPr="00AA61B2">
        <w:rPr>
          <w:rFonts w:ascii="Palatino Linotype" w:hAnsi="Palatino Linotype" w:cs="Arial"/>
          <w:sz w:val="22"/>
          <w:szCs w:val="22"/>
        </w:rPr>
        <w:t xml:space="preserve">De conformidad con lo dispuesto en el artículo 2266.160 del Código Municipal para el Distrito Metropolitano de Quito, </w:t>
      </w:r>
      <w:r w:rsidR="00AA61B2" w:rsidRPr="00AA61B2">
        <w:rPr>
          <w:rFonts w:ascii="Palatino Linotype" w:hAnsi="Palatino Linotype" w:cs="Arial"/>
          <w:sz w:val="22"/>
          <w:szCs w:val="22"/>
        </w:rPr>
        <w:t xml:space="preserve">la </w:t>
      </w:r>
      <w:r w:rsidR="00283DE3">
        <w:rPr>
          <w:rFonts w:ascii="Palatino Linotype" w:hAnsi="Palatino Linotype"/>
          <w:sz w:val="22"/>
          <w:szCs w:val="22"/>
        </w:rPr>
        <w:t>señora</w:t>
      </w:r>
      <w:bookmarkStart w:id="0" w:name="_GoBack"/>
      <w:bookmarkEnd w:id="0"/>
      <w:r w:rsidR="00283DE3" w:rsidRPr="00D11C26">
        <w:rPr>
          <w:rStyle w:val="markedcontent"/>
          <w:rFonts w:ascii="Palatino Linotype" w:hAnsi="Palatino Linotype" w:cs="Arial"/>
          <w:sz w:val="22"/>
          <w:szCs w:val="22"/>
        </w:rPr>
        <w:t xml:space="preserve"> </w:t>
      </w:r>
      <w:r w:rsidR="00283DE3">
        <w:rPr>
          <w:rStyle w:val="markedcontent"/>
          <w:rFonts w:ascii="Palatino Linotype" w:hAnsi="Palatino Linotype" w:cs="Arial"/>
          <w:sz w:val="22"/>
          <w:szCs w:val="22"/>
        </w:rPr>
        <w:t xml:space="preserve">la </w:t>
      </w:r>
      <w:r w:rsidR="00283DE3" w:rsidRPr="00D11C26">
        <w:rPr>
          <w:rStyle w:val="markedcontent"/>
          <w:rFonts w:ascii="Palatino Linotype" w:hAnsi="Palatino Linotype" w:cs="Arial"/>
          <w:sz w:val="22"/>
          <w:szCs w:val="22"/>
        </w:rPr>
        <w:t>Nancy América Padilla Padilla</w:t>
      </w:r>
      <w:r w:rsidRPr="00AA61B2">
        <w:rPr>
          <w:rFonts w:ascii="Palatino Linotype" w:hAnsi="Palatino Linotype" w:cs="Arial"/>
          <w:sz w:val="22"/>
          <w:szCs w:val="22"/>
        </w:rPr>
        <w:t>, deberá compensar en valor monetario, la contribución del 15% del área útil adjudicada, de acuerdo con el cálculo que realice la Administración Zonal competente.</w:t>
      </w:r>
    </w:p>
    <w:p w:rsidR="005F36E3" w:rsidRPr="00EA337F" w:rsidRDefault="005F36E3" w:rsidP="00755448">
      <w:pPr>
        <w:autoSpaceDE w:val="0"/>
        <w:autoSpaceDN w:val="0"/>
        <w:adjustRightInd w:val="0"/>
        <w:spacing w:line="276" w:lineRule="auto"/>
        <w:jc w:val="both"/>
        <w:rPr>
          <w:rFonts w:ascii="Palatino Linotype" w:eastAsiaTheme="minorHAnsi" w:hAnsi="Palatino Linotype"/>
          <w:sz w:val="22"/>
          <w:szCs w:val="22"/>
          <w:lang w:eastAsia="en-US"/>
        </w:rPr>
      </w:pPr>
    </w:p>
    <w:p w:rsidR="00755448" w:rsidRPr="00EA337F" w:rsidRDefault="00296140" w:rsidP="00755448">
      <w:pPr>
        <w:autoSpaceDE w:val="0"/>
        <w:autoSpaceDN w:val="0"/>
        <w:adjustRightInd w:val="0"/>
        <w:spacing w:line="276" w:lineRule="auto"/>
        <w:jc w:val="both"/>
        <w:rPr>
          <w:rFonts w:ascii="Palatino Linotype" w:eastAsiaTheme="minorHAnsi" w:hAnsi="Palatino Linotype"/>
          <w:b/>
          <w:sz w:val="22"/>
          <w:szCs w:val="22"/>
          <w:lang w:eastAsia="en-US"/>
        </w:rPr>
      </w:pPr>
      <w:r w:rsidRPr="00EA337F">
        <w:rPr>
          <w:rFonts w:ascii="Palatino Linotype" w:eastAsiaTheme="minorHAnsi" w:hAnsi="Palatino Linotype"/>
          <w:b/>
          <w:sz w:val="22"/>
          <w:szCs w:val="22"/>
          <w:lang w:eastAsia="en-US"/>
        </w:rPr>
        <w:t>Disposiciones generales:</w:t>
      </w:r>
    </w:p>
    <w:p w:rsidR="00755448" w:rsidRPr="00EA337F" w:rsidRDefault="00755448" w:rsidP="00755448">
      <w:pPr>
        <w:autoSpaceDE w:val="0"/>
        <w:autoSpaceDN w:val="0"/>
        <w:adjustRightInd w:val="0"/>
        <w:spacing w:line="276" w:lineRule="auto"/>
        <w:jc w:val="both"/>
        <w:rPr>
          <w:rFonts w:ascii="Palatino Linotype" w:eastAsiaTheme="minorHAnsi" w:hAnsi="Palatino Linotype"/>
          <w:b/>
          <w:sz w:val="22"/>
          <w:szCs w:val="22"/>
          <w:lang w:eastAsia="en-US"/>
        </w:rPr>
      </w:pPr>
    </w:p>
    <w:p w:rsidR="00755448" w:rsidRPr="00EA337F"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 xml:space="preserve">Primera.- </w:t>
      </w:r>
      <w:r w:rsidRPr="00EA337F">
        <w:rPr>
          <w:rFonts w:ascii="Palatino Linotype" w:eastAsiaTheme="minorHAnsi" w:hAnsi="Palatino Linotype"/>
          <w:sz w:val="22"/>
          <w:szCs w:val="22"/>
          <w:lang w:eastAsia="en-US"/>
        </w:rPr>
        <w:t xml:space="preserve">Comuníquese al interesado, a la Administración Zonal correspondiente y, a la Secretaría de Territorio, Hábitat y Vivienda, a fin de que se continúe con los trámites de ley. </w:t>
      </w:r>
    </w:p>
    <w:p w:rsidR="00755448" w:rsidRPr="00EA337F" w:rsidRDefault="00755448" w:rsidP="00755448">
      <w:pPr>
        <w:autoSpaceDE w:val="0"/>
        <w:autoSpaceDN w:val="0"/>
        <w:adjustRightInd w:val="0"/>
        <w:spacing w:line="276" w:lineRule="auto"/>
        <w:rPr>
          <w:rFonts w:ascii="Palatino Linotype" w:eastAsiaTheme="minorHAnsi" w:hAnsi="Palatino Linotype"/>
          <w:sz w:val="22"/>
          <w:szCs w:val="22"/>
          <w:lang w:eastAsia="en-US"/>
        </w:rPr>
      </w:pPr>
    </w:p>
    <w:p w:rsidR="00755448" w:rsidRPr="00EA337F" w:rsidRDefault="00755448" w:rsidP="00755448">
      <w:pPr>
        <w:autoSpaceDE w:val="0"/>
        <w:autoSpaceDN w:val="0"/>
        <w:adjustRightInd w:val="0"/>
        <w:spacing w:line="276" w:lineRule="auto"/>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Segunda.-</w:t>
      </w:r>
      <w:r w:rsidRPr="00EA337F">
        <w:rPr>
          <w:rFonts w:ascii="Palatino Linotype" w:eastAsiaTheme="minorHAnsi" w:hAnsi="Palatino Linotype"/>
          <w:sz w:val="22"/>
          <w:szCs w:val="22"/>
          <w:lang w:eastAsia="en-US"/>
        </w:rPr>
        <w:t xml:space="preserve"> La presente resolución se aprueba en base a los informes que son de exclusiva responsabilidad de los funcionarios que lo suscriben y realizan.</w:t>
      </w:r>
    </w:p>
    <w:p w:rsidR="00755448" w:rsidRPr="00EA337F" w:rsidRDefault="00755448" w:rsidP="00755448">
      <w:pPr>
        <w:autoSpaceDE w:val="0"/>
        <w:autoSpaceDN w:val="0"/>
        <w:adjustRightInd w:val="0"/>
        <w:spacing w:line="276" w:lineRule="auto"/>
        <w:rPr>
          <w:rFonts w:ascii="Palatino Linotype" w:eastAsiaTheme="minorHAnsi" w:hAnsi="Palatino Linotype"/>
          <w:sz w:val="22"/>
          <w:szCs w:val="22"/>
          <w:lang w:eastAsia="en-US"/>
        </w:rPr>
      </w:pPr>
    </w:p>
    <w:p w:rsidR="00755448" w:rsidRPr="00EA337F"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Disposición Final.-</w:t>
      </w:r>
      <w:r w:rsidRPr="00EA337F">
        <w:rPr>
          <w:rFonts w:ascii="Palatino Linotype" w:eastAsiaTheme="minorHAnsi" w:hAnsi="Palatino Linotype"/>
          <w:sz w:val="22"/>
          <w:szCs w:val="22"/>
          <w:lang w:eastAsia="en-US"/>
        </w:rPr>
        <w:t xml:space="preserve"> La presente resolución entrará en vigencia a partir de su suscripción sin perjuicio de su publicación.</w:t>
      </w:r>
    </w:p>
    <w:p w:rsidR="00755448" w:rsidRPr="00EA337F"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p>
    <w:p w:rsidR="00755448" w:rsidRPr="00EA337F" w:rsidRDefault="00755448" w:rsidP="00755448">
      <w:pPr>
        <w:spacing w:line="276" w:lineRule="auto"/>
        <w:ind w:left="-5"/>
        <w:jc w:val="both"/>
        <w:rPr>
          <w:rFonts w:ascii="Palatino Linotype" w:hAnsi="Palatino Linotype"/>
          <w:sz w:val="22"/>
          <w:szCs w:val="22"/>
        </w:rPr>
      </w:pPr>
      <w:r w:rsidRPr="00EA337F">
        <w:rPr>
          <w:rFonts w:ascii="Palatino Linotype" w:hAnsi="Palatino Linotype"/>
          <w:sz w:val="22"/>
          <w:szCs w:val="22"/>
        </w:rPr>
        <w:t xml:space="preserve">Dada en la sesión del Concejo Metropolitano de Quito, el ……….. </w:t>
      </w:r>
    </w:p>
    <w:p w:rsidR="00755448" w:rsidRPr="00EA337F" w:rsidRDefault="00755448" w:rsidP="00755448">
      <w:pPr>
        <w:spacing w:line="276" w:lineRule="auto"/>
        <w:ind w:left="-5"/>
        <w:jc w:val="both"/>
        <w:rPr>
          <w:rFonts w:ascii="Palatino Linotype" w:hAnsi="Palatino Linotype"/>
          <w:sz w:val="22"/>
          <w:szCs w:val="22"/>
        </w:rPr>
      </w:pPr>
    </w:p>
    <w:p w:rsidR="00755448" w:rsidRPr="00EA337F" w:rsidRDefault="00755448" w:rsidP="00755448">
      <w:pPr>
        <w:spacing w:line="276" w:lineRule="auto"/>
        <w:ind w:left="-5" w:right="-143"/>
        <w:jc w:val="both"/>
        <w:rPr>
          <w:rFonts w:ascii="Palatino Linotype" w:hAnsi="Palatino Linotype"/>
          <w:sz w:val="22"/>
          <w:szCs w:val="22"/>
        </w:rPr>
      </w:pPr>
      <w:r w:rsidRPr="00EA337F">
        <w:rPr>
          <w:rFonts w:ascii="Palatino Linotype" w:hAnsi="Palatino Linotype"/>
          <w:b/>
          <w:sz w:val="22"/>
          <w:szCs w:val="22"/>
        </w:rPr>
        <w:t xml:space="preserve">Alcaldía del Distrito Metropolitano. - </w:t>
      </w:r>
      <w:r w:rsidRPr="00EA337F">
        <w:rPr>
          <w:rFonts w:ascii="Palatino Linotype" w:hAnsi="Palatino Linotype"/>
          <w:sz w:val="22"/>
          <w:szCs w:val="22"/>
        </w:rPr>
        <w:t>Distrito Metropolitano de Quito, ………..</w:t>
      </w:r>
    </w:p>
    <w:p w:rsidR="00755448" w:rsidRPr="00EA337F" w:rsidRDefault="00755448" w:rsidP="00755448">
      <w:pPr>
        <w:spacing w:line="276" w:lineRule="auto"/>
        <w:jc w:val="both"/>
        <w:rPr>
          <w:rFonts w:ascii="Palatino Linotype" w:hAnsi="Palatino Linotype"/>
          <w:sz w:val="22"/>
          <w:szCs w:val="22"/>
        </w:rPr>
      </w:pPr>
    </w:p>
    <w:p w:rsidR="00755448" w:rsidRPr="00EA337F" w:rsidRDefault="00755448" w:rsidP="00755448">
      <w:pPr>
        <w:spacing w:line="276" w:lineRule="auto"/>
        <w:jc w:val="center"/>
        <w:rPr>
          <w:rFonts w:ascii="Palatino Linotype" w:hAnsi="Palatino Linotype"/>
          <w:sz w:val="22"/>
          <w:szCs w:val="22"/>
        </w:rPr>
      </w:pPr>
      <w:r w:rsidRPr="00EA337F">
        <w:rPr>
          <w:rFonts w:ascii="Palatino Linotype" w:hAnsi="Palatino Linotype"/>
          <w:b/>
          <w:sz w:val="22"/>
          <w:szCs w:val="22"/>
        </w:rPr>
        <w:t>EJECÚTESE:</w:t>
      </w:r>
    </w:p>
    <w:p w:rsidR="00755448" w:rsidRPr="00EA337F" w:rsidRDefault="00755448" w:rsidP="00755448">
      <w:pPr>
        <w:spacing w:line="276" w:lineRule="auto"/>
        <w:ind w:left="51"/>
        <w:jc w:val="center"/>
        <w:rPr>
          <w:rFonts w:ascii="Palatino Linotype" w:hAnsi="Palatino Linotype"/>
          <w:sz w:val="22"/>
          <w:szCs w:val="22"/>
        </w:rPr>
      </w:pPr>
    </w:p>
    <w:p w:rsidR="00755448" w:rsidRPr="00EA337F" w:rsidRDefault="00755448" w:rsidP="00755448">
      <w:pPr>
        <w:spacing w:line="276" w:lineRule="auto"/>
        <w:ind w:left="51"/>
        <w:jc w:val="center"/>
        <w:rPr>
          <w:rFonts w:ascii="Palatino Linotype" w:hAnsi="Palatino Linotype"/>
          <w:sz w:val="22"/>
          <w:szCs w:val="22"/>
        </w:rPr>
      </w:pPr>
    </w:p>
    <w:p w:rsidR="00755448" w:rsidRPr="00EA337F" w:rsidRDefault="00755448" w:rsidP="00755448">
      <w:pPr>
        <w:spacing w:line="276" w:lineRule="auto"/>
        <w:ind w:left="51"/>
        <w:jc w:val="center"/>
        <w:rPr>
          <w:rFonts w:ascii="Palatino Linotype" w:hAnsi="Palatino Linotype"/>
          <w:sz w:val="22"/>
          <w:szCs w:val="22"/>
        </w:rPr>
      </w:pPr>
    </w:p>
    <w:p w:rsidR="00755448" w:rsidRPr="00EA337F" w:rsidRDefault="00755448" w:rsidP="00755448">
      <w:pPr>
        <w:spacing w:line="276" w:lineRule="auto"/>
        <w:ind w:left="51"/>
        <w:jc w:val="center"/>
        <w:rPr>
          <w:rFonts w:ascii="Palatino Linotype" w:hAnsi="Palatino Linotype"/>
          <w:sz w:val="22"/>
          <w:szCs w:val="22"/>
        </w:rPr>
      </w:pPr>
      <w:r w:rsidRPr="00EA337F">
        <w:rPr>
          <w:rFonts w:ascii="Palatino Linotype" w:hAnsi="Palatino Linotype"/>
          <w:sz w:val="22"/>
          <w:szCs w:val="22"/>
        </w:rPr>
        <w:t>Dr. Santiago Guarderas Izquierdo</w:t>
      </w:r>
    </w:p>
    <w:p w:rsidR="00755448" w:rsidRPr="00EA337F" w:rsidRDefault="00755448" w:rsidP="00755448">
      <w:pPr>
        <w:keepNext/>
        <w:keepLines/>
        <w:spacing w:line="276" w:lineRule="auto"/>
        <w:ind w:left="10" w:right="6" w:hanging="10"/>
        <w:jc w:val="center"/>
        <w:outlineLvl w:val="0"/>
        <w:rPr>
          <w:rFonts w:ascii="Palatino Linotype" w:eastAsia="Palatino Linotype" w:hAnsi="Palatino Linotype" w:cs="Palatino Linotype"/>
          <w:b/>
          <w:color w:val="000000"/>
          <w:sz w:val="22"/>
          <w:szCs w:val="22"/>
          <w:lang w:eastAsia="es-EC"/>
        </w:rPr>
      </w:pPr>
      <w:r w:rsidRPr="00EA337F">
        <w:rPr>
          <w:rFonts w:ascii="Palatino Linotype" w:eastAsia="Palatino Linotype" w:hAnsi="Palatino Linotype" w:cs="Palatino Linotype"/>
          <w:b/>
          <w:color w:val="000000"/>
          <w:sz w:val="22"/>
          <w:szCs w:val="22"/>
          <w:lang w:eastAsia="es-EC"/>
        </w:rPr>
        <w:t>ALCALDE DEL DISTRITO METROPOLITANO DE QUITO</w:t>
      </w:r>
    </w:p>
    <w:p w:rsidR="00755448" w:rsidRPr="00EA337F" w:rsidRDefault="00755448" w:rsidP="00755448">
      <w:pPr>
        <w:spacing w:line="276" w:lineRule="auto"/>
        <w:jc w:val="center"/>
        <w:rPr>
          <w:rFonts w:ascii="Palatino Linotype" w:hAnsi="Palatino Linotype"/>
          <w:sz w:val="22"/>
          <w:szCs w:val="22"/>
        </w:rPr>
      </w:pPr>
    </w:p>
    <w:p w:rsidR="00755448" w:rsidRPr="00EA337F" w:rsidRDefault="00755448" w:rsidP="00755448">
      <w:pPr>
        <w:spacing w:line="276" w:lineRule="auto"/>
        <w:ind w:left="-5"/>
        <w:jc w:val="both"/>
        <w:rPr>
          <w:rFonts w:ascii="Palatino Linotype" w:hAnsi="Palatino Linotype"/>
          <w:sz w:val="22"/>
          <w:szCs w:val="22"/>
        </w:rPr>
      </w:pPr>
      <w:r w:rsidRPr="00EA337F">
        <w:rPr>
          <w:rFonts w:ascii="Palatino Linotype" w:hAnsi="Palatino Linotype"/>
          <w:b/>
          <w:sz w:val="22"/>
          <w:szCs w:val="22"/>
        </w:rPr>
        <w:t>CERTIFICO,</w:t>
      </w:r>
      <w:r w:rsidRPr="00EA337F">
        <w:rPr>
          <w:rFonts w:ascii="Palatino Linotype" w:hAnsi="Palatino Linotype"/>
          <w:sz w:val="22"/>
          <w:szCs w:val="22"/>
        </w:rPr>
        <w:t xml:space="preserve"> que la presente resolución fue discutida y aprobada en la sesión ordinaria del Concejo Metropolitano de Quito, el xx de xx de 2022; y, suscrita por el Dr. Santiago Guarderas Izquierdo, Alcalde del Distrito Metropolitano de Quito, el xx de xx de 2022. </w:t>
      </w:r>
    </w:p>
    <w:p w:rsidR="00755448" w:rsidRPr="00EA337F" w:rsidRDefault="00755448" w:rsidP="00755448">
      <w:pPr>
        <w:spacing w:line="276" w:lineRule="auto"/>
        <w:jc w:val="both"/>
        <w:rPr>
          <w:rFonts w:ascii="Palatino Linotype" w:hAnsi="Palatino Linotype"/>
          <w:sz w:val="22"/>
          <w:szCs w:val="22"/>
        </w:rPr>
      </w:pPr>
      <w:r w:rsidRPr="00EA337F">
        <w:rPr>
          <w:rFonts w:ascii="Palatino Linotype" w:hAnsi="Palatino Linotype"/>
          <w:b/>
          <w:sz w:val="22"/>
          <w:szCs w:val="22"/>
        </w:rPr>
        <w:t xml:space="preserve"> </w:t>
      </w:r>
    </w:p>
    <w:p w:rsidR="00755448" w:rsidRPr="00EA337F" w:rsidRDefault="00755448" w:rsidP="00755448">
      <w:pPr>
        <w:spacing w:line="276" w:lineRule="auto"/>
        <w:ind w:left="-5"/>
        <w:jc w:val="both"/>
        <w:rPr>
          <w:rFonts w:ascii="Palatino Linotype" w:hAnsi="Palatino Linotype"/>
          <w:sz w:val="22"/>
          <w:szCs w:val="22"/>
          <w:highlight w:val="yellow"/>
        </w:rPr>
      </w:pPr>
      <w:r w:rsidRPr="00EA337F">
        <w:rPr>
          <w:rFonts w:ascii="Palatino Linotype" w:hAnsi="Palatino Linotype"/>
          <w:b/>
          <w:sz w:val="22"/>
          <w:szCs w:val="22"/>
        </w:rPr>
        <w:t xml:space="preserve">Lo certifico. - </w:t>
      </w:r>
      <w:r w:rsidRPr="00EA337F">
        <w:rPr>
          <w:rFonts w:ascii="Palatino Linotype" w:hAnsi="Palatino Linotype"/>
          <w:sz w:val="22"/>
          <w:szCs w:val="22"/>
        </w:rPr>
        <w:t xml:space="preserve">Distrito Metropolitano de Quito. </w:t>
      </w:r>
    </w:p>
    <w:p w:rsidR="00755448" w:rsidRPr="00EA337F" w:rsidRDefault="00755448" w:rsidP="00755448">
      <w:pPr>
        <w:spacing w:line="276" w:lineRule="auto"/>
        <w:jc w:val="both"/>
        <w:rPr>
          <w:rFonts w:ascii="Palatino Linotype" w:hAnsi="Palatino Linotype"/>
          <w:sz w:val="22"/>
          <w:szCs w:val="22"/>
          <w:highlight w:val="yellow"/>
        </w:rPr>
      </w:pPr>
      <w:r w:rsidRPr="00EA337F">
        <w:rPr>
          <w:rFonts w:ascii="Palatino Linotype" w:hAnsi="Palatino Linotype"/>
          <w:sz w:val="22"/>
          <w:szCs w:val="22"/>
          <w:highlight w:val="yellow"/>
        </w:rPr>
        <w:t xml:space="preserve"> </w:t>
      </w:r>
    </w:p>
    <w:p w:rsidR="00755448" w:rsidRPr="00EA337F" w:rsidRDefault="00755448" w:rsidP="00755448">
      <w:pPr>
        <w:spacing w:line="276" w:lineRule="auto"/>
        <w:jc w:val="both"/>
        <w:rPr>
          <w:rFonts w:ascii="Palatino Linotype" w:hAnsi="Palatino Linotype"/>
          <w:sz w:val="22"/>
          <w:szCs w:val="22"/>
          <w:highlight w:val="yellow"/>
        </w:rPr>
      </w:pPr>
    </w:p>
    <w:p w:rsidR="00755448" w:rsidRPr="00EA337F" w:rsidRDefault="00755448" w:rsidP="00755448">
      <w:pPr>
        <w:spacing w:line="276" w:lineRule="auto"/>
        <w:jc w:val="both"/>
        <w:rPr>
          <w:rFonts w:ascii="Palatino Linotype" w:hAnsi="Palatino Linotype"/>
          <w:sz w:val="22"/>
          <w:szCs w:val="22"/>
          <w:highlight w:val="yellow"/>
        </w:rPr>
      </w:pPr>
      <w:r w:rsidRPr="00EA337F">
        <w:rPr>
          <w:rFonts w:ascii="Palatino Linotype" w:hAnsi="Palatino Linotype"/>
          <w:sz w:val="22"/>
          <w:szCs w:val="22"/>
          <w:highlight w:val="yellow"/>
        </w:rPr>
        <w:lastRenderedPageBreak/>
        <w:t xml:space="preserve"> </w:t>
      </w:r>
    </w:p>
    <w:p w:rsidR="00755448" w:rsidRPr="00EA337F" w:rsidRDefault="00755448" w:rsidP="00755448">
      <w:pPr>
        <w:spacing w:line="276" w:lineRule="auto"/>
        <w:jc w:val="both"/>
        <w:rPr>
          <w:rFonts w:ascii="Palatino Linotype" w:hAnsi="Palatino Linotype"/>
          <w:sz w:val="22"/>
          <w:szCs w:val="22"/>
          <w:highlight w:val="yellow"/>
        </w:rPr>
      </w:pPr>
      <w:r w:rsidRPr="00EA337F">
        <w:rPr>
          <w:rFonts w:ascii="Palatino Linotype" w:hAnsi="Palatino Linotype"/>
          <w:sz w:val="22"/>
          <w:szCs w:val="22"/>
          <w:highlight w:val="yellow"/>
        </w:rPr>
        <w:t xml:space="preserve"> </w:t>
      </w:r>
    </w:p>
    <w:p w:rsidR="00755448" w:rsidRPr="00EA337F" w:rsidRDefault="00755448" w:rsidP="00755448">
      <w:pPr>
        <w:spacing w:line="276" w:lineRule="auto"/>
        <w:jc w:val="center"/>
        <w:rPr>
          <w:rFonts w:ascii="Palatino Linotype" w:hAnsi="Palatino Linotype"/>
          <w:sz w:val="22"/>
          <w:szCs w:val="22"/>
        </w:rPr>
      </w:pPr>
      <w:r w:rsidRPr="00EA337F">
        <w:rPr>
          <w:rFonts w:ascii="Palatino Linotype" w:hAnsi="Palatino Linotype"/>
          <w:sz w:val="22"/>
          <w:szCs w:val="22"/>
        </w:rPr>
        <w:t>Abg. Pablo Santillán Paredes</w:t>
      </w:r>
    </w:p>
    <w:p w:rsidR="00751D1C" w:rsidRPr="00DF0B4F" w:rsidRDefault="00755448" w:rsidP="00DF0B4F">
      <w:pPr>
        <w:spacing w:line="276" w:lineRule="auto"/>
        <w:jc w:val="center"/>
        <w:rPr>
          <w:rFonts w:ascii="Palatino Linotype" w:eastAsia="Calibri" w:hAnsi="Palatino Linotype"/>
          <w:b/>
          <w:sz w:val="22"/>
          <w:szCs w:val="22"/>
          <w:lang w:eastAsia="en-US"/>
        </w:rPr>
      </w:pPr>
      <w:r w:rsidRPr="00EA337F">
        <w:rPr>
          <w:rFonts w:ascii="Palatino Linotype" w:eastAsia="Calibri" w:hAnsi="Palatino Linotype"/>
          <w:b/>
          <w:sz w:val="22"/>
          <w:szCs w:val="22"/>
          <w:lang w:eastAsia="en-US"/>
        </w:rPr>
        <w:t>SECRETARIO GENERAL DE</w:t>
      </w:r>
      <w:r w:rsidR="00DF0B4F">
        <w:rPr>
          <w:rFonts w:ascii="Palatino Linotype" w:eastAsia="Calibri" w:hAnsi="Palatino Linotype"/>
          <w:b/>
          <w:sz w:val="22"/>
          <w:szCs w:val="22"/>
          <w:lang w:eastAsia="en-US"/>
        </w:rPr>
        <w:t xml:space="preserve">L CONCEJO METROPOLITANO DE QUITO </w:t>
      </w:r>
    </w:p>
    <w:sectPr w:rsidR="00751D1C" w:rsidRPr="00DF0B4F" w:rsidSect="005D2467">
      <w:headerReference w:type="default" r:id="rId9"/>
      <w:footerReference w:type="default" r:id="rId10"/>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F40" w:rsidRDefault="005F6F40">
      <w:r>
        <w:separator/>
      </w:r>
    </w:p>
  </w:endnote>
  <w:endnote w:type="continuationSeparator" w:id="0">
    <w:p w:rsidR="005F6F40" w:rsidRDefault="005F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rsidR="00707DE5" w:rsidRDefault="00C926A0">
            <w:pPr>
              <w:pStyle w:val="Piedepgina"/>
              <w:jc w:val="right"/>
              <w:rPr>
                <w:rFonts w:ascii="Palatino Linotype" w:hAnsi="Palatino Linotype"/>
                <w:b/>
                <w:bCs/>
                <w:sz w:val="20"/>
                <w:szCs w:val="20"/>
              </w:rPr>
            </w:pPr>
            <w:r w:rsidRPr="00707DE5">
              <w:rPr>
                <w:rFonts w:ascii="Palatino Linotype" w:hAnsi="Palatino Linotype"/>
                <w:sz w:val="20"/>
                <w:szCs w:val="20"/>
              </w:rPr>
              <w:t xml:space="preserve">Página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PAGE</w:instrText>
            </w:r>
            <w:r w:rsidRPr="00707DE5">
              <w:rPr>
                <w:rFonts w:ascii="Palatino Linotype" w:hAnsi="Palatino Linotype"/>
                <w:b/>
                <w:bCs/>
                <w:sz w:val="20"/>
                <w:szCs w:val="20"/>
              </w:rPr>
              <w:fldChar w:fldCharType="separate"/>
            </w:r>
            <w:r w:rsidR="00283DE3">
              <w:rPr>
                <w:rFonts w:ascii="Palatino Linotype" w:hAnsi="Palatino Linotype"/>
                <w:b/>
                <w:bCs/>
                <w:noProof/>
                <w:sz w:val="20"/>
                <w:szCs w:val="20"/>
              </w:rPr>
              <w:t>9</w:t>
            </w:r>
            <w:r w:rsidRPr="00707DE5">
              <w:rPr>
                <w:rFonts w:ascii="Palatino Linotype" w:hAnsi="Palatino Linotype"/>
                <w:b/>
                <w:bCs/>
                <w:sz w:val="20"/>
                <w:szCs w:val="20"/>
              </w:rPr>
              <w:fldChar w:fldCharType="end"/>
            </w:r>
            <w:r w:rsidRPr="00707DE5">
              <w:rPr>
                <w:rFonts w:ascii="Palatino Linotype" w:hAnsi="Palatino Linotype"/>
                <w:sz w:val="20"/>
                <w:szCs w:val="20"/>
              </w:rPr>
              <w:t xml:space="preserve"> de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NUMPAGES</w:instrText>
            </w:r>
            <w:r w:rsidRPr="00707DE5">
              <w:rPr>
                <w:rFonts w:ascii="Palatino Linotype" w:hAnsi="Palatino Linotype"/>
                <w:b/>
                <w:bCs/>
                <w:sz w:val="20"/>
                <w:szCs w:val="20"/>
              </w:rPr>
              <w:fldChar w:fldCharType="separate"/>
            </w:r>
            <w:r w:rsidR="00283DE3">
              <w:rPr>
                <w:rFonts w:ascii="Palatino Linotype" w:hAnsi="Palatino Linotype"/>
                <w:b/>
                <w:bCs/>
                <w:noProof/>
                <w:sz w:val="20"/>
                <w:szCs w:val="20"/>
              </w:rPr>
              <w:t>10</w:t>
            </w:r>
            <w:r w:rsidRPr="00707DE5">
              <w:rPr>
                <w:rFonts w:ascii="Palatino Linotype" w:hAnsi="Palatino Linotype"/>
                <w:b/>
                <w:bCs/>
                <w:sz w:val="20"/>
                <w:szCs w:val="20"/>
              </w:rPr>
              <w:fldChar w:fldCharType="end"/>
            </w:r>
          </w:p>
          <w:p w:rsidR="005D2467" w:rsidRPr="008479FB" w:rsidRDefault="005F6F40">
            <w:pPr>
              <w:pStyle w:val="Piedepgina"/>
              <w:jc w:val="right"/>
              <w:rPr>
                <w:rFonts w:ascii="Palatino Linotype" w:hAnsi="Palatino Linotype"/>
                <w:sz w:val="20"/>
                <w:szCs w:val="20"/>
              </w:rPr>
            </w:pPr>
          </w:p>
        </w:sdtContent>
      </w:sdt>
    </w:sdtContent>
  </w:sdt>
  <w:p w:rsidR="005D2467" w:rsidRPr="008479FB" w:rsidRDefault="005F6F40">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F40" w:rsidRDefault="005F6F40">
      <w:r>
        <w:separator/>
      </w:r>
    </w:p>
  </w:footnote>
  <w:footnote w:type="continuationSeparator" w:id="0">
    <w:p w:rsidR="005F6F40" w:rsidRDefault="005F6F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DE5" w:rsidRDefault="005F6F40" w:rsidP="00253163">
    <w:pPr>
      <w:autoSpaceDE w:val="0"/>
      <w:autoSpaceDN w:val="0"/>
      <w:adjustRightInd w:val="0"/>
      <w:jc w:val="center"/>
      <w:rPr>
        <w:rFonts w:ascii="Palatino Linotype" w:eastAsiaTheme="minorHAnsi" w:hAnsi="Palatino Linotype"/>
        <w:b/>
        <w:bCs/>
        <w:sz w:val="22"/>
        <w:szCs w:val="22"/>
        <w:lang w:eastAsia="en-US"/>
      </w:rPr>
    </w:pPr>
  </w:p>
  <w:p w:rsidR="00707DE5" w:rsidRDefault="005F6F40" w:rsidP="00253163">
    <w:pPr>
      <w:autoSpaceDE w:val="0"/>
      <w:autoSpaceDN w:val="0"/>
      <w:adjustRightInd w:val="0"/>
      <w:jc w:val="center"/>
      <w:rPr>
        <w:rFonts w:ascii="Palatino Linotype" w:eastAsiaTheme="minorHAnsi" w:hAnsi="Palatino Linotype"/>
        <w:b/>
        <w:bCs/>
        <w:sz w:val="22"/>
        <w:szCs w:val="22"/>
        <w:lang w:eastAsia="en-US"/>
      </w:rPr>
    </w:pPr>
  </w:p>
  <w:p w:rsidR="005D2467" w:rsidRDefault="005F6F4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6A0"/>
    <w:rsid w:val="000077F9"/>
    <w:rsid w:val="000264CB"/>
    <w:rsid w:val="00027D50"/>
    <w:rsid w:val="00030386"/>
    <w:rsid w:val="00035E6C"/>
    <w:rsid w:val="00036141"/>
    <w:rsid w:val="0004203F"/>
    <w:rsid w:val="00063D30"/>
    <w:rsid w:val="00067AEE"/>
    <w:rsid w:val="0008033C"/>
    <w:rsid w:val="00082941"/>
    <w:rsid w:val="00090E26"/>
    <w:rsid w:val="000944D7"/>
    <w:rsid w:val="000A17A7"/>
    <w:rsid w:val="000A6FF4"/>
    <w:rsid w:val="000A70A0"/>
    <w:rsid w:val="000B4CF2"/>
    <w:rsid w:val="000C42C2"/>
    <w:rsid w:val="000E121C"/>
    <w:rsid w:val="000E205E"/>
    <w:rsid w:val="000E2423"/>
    <w:rsid w:val="000F2170"/>
    <w:rsid w:val="00115787"/>
    <w:rsid w:val="0013405F"/>
    <w:rsid w:val="00144F8A"/>
    <w:rsid w:val="001526B1"/>
    <w:rsid w:val="0017481B"/>
    <w:rsid w:val="001A17A7"/>
    <w:rsid w:val="001A2E60"/>
    <w:rsid w:val="001A5724"/>
    <w:rsid w:val="001B2FFD"/>
    <w:rsid w:val="001C1FC7"/>
    <w:rsid w:val="001C7456"/>
    <w:rsid w:val="001F679D"/>
    <w:rsid w:val="001F733D"/>
    <w:rsid w:val="00207C53"/>
    <w:rsid w:val="002125AB"/>
    <w:rsid w:val="00224DF1"/>
    <w:rsid w:val="0022530B"/>
    <w:rsid w:val="00236DB4"/>
    <w:rsid w:val="0024403E"/>
    <w:rsid w:val="00245D20"/>
    <w:rsid w:val="00252078"/>
    <w:rsid w:val="00253AA5"/>
    <w:rsid w:val="0026215F"/>
    <w:rsid w:val="00264155"/>
    <w:rsid w:val="00283DE3"/>
    <w:rsid w:val="00296140"/>
    <w:rsid w:val="00296D2E"/>
    <w:rsid w:val="002C44A1"/>
    <w:rsid w:val="002D4C5C"/>
    <w:rsid w:val="002E4C52"/>
    <w:rsid w:val="002F2CCA"/>
    <w:rsid w:val="002F7AF5"/>
    <w:rsid w:val="00306191"/>
    <w:rsid w:val="00313677"/>
    <w:rsid w:val="00315545"/>
    <w:rsid w:val="00336073"/>
    <w:rsid w:val="00345885"/>
    <w:rsid w:val="00360B0F"/>
    <w:rsid w:val="00371D37"/>
    <w:rsid w:val="003A3AD1"/>
    <w:rsid w:val="003E3BAD"/>
    <w:rsid w:val="004014CA"/>
    <w:rsid w:val="00406F51"/>
    <w:rsid w:val="0042799B"/>
    <w:rsid w:val="004336C0"/>
    <w:rsid w:val="00445381"/>
    <w:rsid w:val="00470AD9"/>
    <w:rsid w:val="00481F59"/>
    <w:rsid w:val="00495B8D"/>
    <w:rsid w:val="004B008D"/>
    <w:rsid w:val="004B2063"/>
    <w:rsid w:val="004B4258"/>
    <w:rsid w:val="004C50EC"/>
    <w:rsid w:val="004E2C3F"/>
    <w:rsid w:val="004E76E0"/>
    <w:rsid w:val="004F5036"/>
    <w:rsid w:val="00511047"/>
    <w:rsid w:val="00532857"/>
    <w:rsid w:val="00552CDD"/>
    <w:rsid w:val="005720AF"/>
    <w:rsid w:val="005A0BB9"/>
    <w:rsid w:val="005A5A6A"/>
    <w:rsid w:val="005A6B15"/>
    <w:rsid w:val="005B6971"/>
    <w:rsid w:val="005B7C5B"/>
    <w:rsid w:val="005C419B"/>
    <w:rsid w:val="005C6371"/>
    <w:rsid w:val="005C733B"/>
    <w:rsid w:val="005D1661"/>
    <w:rsid w:val="005D3837"/>
    <w:rsid w:val="005D5471"/>
    <w:rsid w:val="005F36E3"/>
    <w:rsid w:val="005F6F40"/>
    <w:rsid w:val="00606C06"/>
    <w:rsid w:val="00617C1E"/>
    <w:rsid w:val="00633AF6"/>
    <w:rsid w:val="00636664"/>
    <w:rsid w:val="00662D01"/>
    <w:rsid w:val="00673059"/>
    <w:rsid w:val="00677109"/>
    <w:rsid w:val="00687C0C"/>
    <w:rsid w:val="00694141"/>
    <w:rsid w:val="006A6DA4"/>
    <w:rsid w:val="006A7937"/>
    <w:rsid w:val="006C76D0"/>
    <w:rsid w:val="006E179D"/>
    <w:rsid w:val="006E34DC"/>
    <w:rsid w:val="00707BCF"/>
    <w:rsid w:val="0071609F"/>
    <w:rsid w:val="007315B0"/>
    <w:rsid w:val="00740EE8"/>
    <w:rsid w:val="00745751"/>
    <w:rsid w:val="007500BA"/>
    <w:rsid w:val="00751D1C"/>
    <w:rsid w:val="00755448"/>
    <w:rsid w:val="00757091"/>
    <w:rsid w:val="007B4D6C"/>
    <w:rsid w:val="007C3147"/>
    <w:rsid w:val="007D2680"/>
    <w:rsid w:val="007D2D4F"/>
    <w:rsid w:val="007E60E9"/>
    <w:rsid w:val="008044F7"/>
    <w:rsid w:val="00805221"/>
    <w:rsid w:val="0081380B"/>
    <w:rsid w:val="0082482D"/>
    <w:rsid w:val="00826061"/>
    <w:rsid w:val="00832D35"/>
    <w:rsid w:val="00854CBC"/>
    <w:rsid w:val="00855B0B"/>
    <w:rsid w:val="00862F11"/>
    <w:rsid w:val="0087756E"/>
    <w:rsid w:val="008824CB"/>
    <w:rsid w:val="008834D1"/>
    <w:rsid w:val="00893065"/>
    <w:rsid w:val="00893F13"/>
    <w:rsid w:val="008A3F72"/>
    <w:rsid w:val="008B4153"/>
    <w:rsid w:val="00907185"/>
    <w:rsid w:val="0093701E"/>
    <w:rsid w:val="00942032"/>
    <w:rsid w:val="00953717"/>
    <w:rsid w:val="0096109F"/>
    <w:rsid w:val="00962351"/>
    <w:rsid w:val="00964BBC"/>
    <w:rsid w:val="0097359A"/>
    <w:rsid w:val="00983736"/>
    <w:rsid w:val="0098647F"/>
    <w:rsid w:val="00993181"/>
    <w:rsid w:val="0099372E"/>
    <w:rsid w:val="0099702E"/>
    <w:rsid w:val="009A0E93"/>
    <w:rsid w:val="009C157E"/>
    <w:rsid w:val="009E1D0C"/>
    <w:rsid w:val="009F6F24"/>
    <w:rsid w:val="00A23206"/>
    <w:rsid w:val="00A24962"/>
    <w:rsid w:val="00A35D24"/>
    <w:rsid w:val="00A42FBD"/>
    <w:rsid w:val="00A45C33"/>
    <w:rsid w:val="00A47A36"/>
    <w:rsid w:val="00A47D5C"/>
    <w:rsid w:val="00A55032"/>
    <w:rsid w:val="00A56888"/>
    <w:rsid w:val="00A60EBB"/>
    <w:rsid w:val="00A654D7"/>
    <w:rsid w:val="00A66C89"/>
    <w:rsid w:val="00A76A16"/>
    <w:rsid w:val="00AA23EE"/>
    <w:rsid w:val="00AA2620"/>
    <w:rsid w:val="00AA61B2"/>
    <w:rsid w:val="00AC0982"/>
    <w:rsid w:val="00AC4B2C"/>
    <w:rsid w:val="00AD0CAC"/>
    <w:rsid w:val="00AD1557"/>
    <w:rsid w:val="00AD767B"/>
    <w:rsid w:val="00AE18B4"/>
    <w:rsid w:val="00AE1F80"/>
    <w:rsid w:val="00AE5F25"/>
    <w:rsid w:val="00B007F0"/>
    <w:rsid w:val="00B0169E"/>
    <w:rsid w:val="00B27543"/>
    <w:rsid w:val="00B35D39"/>
    <w:rsid w:val="00B418BF"/>
    <w:rsid w:val="00B42040"/>
    <w:rsid w:val="00B46254"/>
    <w:rsid w:val="00B5446C"/>
    <w:rsid w:val="00B706B2"/>
    <w:rsid w:val="00B748ED"/>
    <w:rsid w:val="00B84C96"/>
    <w:rsid w:val="00B9672E"/>
    <w:rsid w:val="00BA3CE3"/>
    <w:rsid w:val="00BA63E5"/>
    <w:rsid w:val="00BD292F"/>
    <w:rsid w:val="00BD7EFF"/>
    <w:rsid w:val="00BF4249"/>
    <w:rsid w:val="00C2568C"/>
    <w:rsid w:val="00C31C0C"/>
    <w:rsid w:val="00C4735F"/>
    <w:rsid w:val="00C72611"/>
    <w:rsid w:val="00C7771D"/>
    <w:rsid w:val="00C82C59"/>
    <w:rsid w:val="00C926A0"/>
    <w:rsid w:val="00CB1FAE"/>
    <w:rsid w:val="00CB5779"/>
    <w:rsid w:val="00CF05C8"/>
    <w:rsid w:val="00CF748D"/>
    <w:rsid w:val="00D1552F"/>
    <w:rsid w:val="00D23C29"/>
    <w:rsid w:val="00D4445E"/>
    <w:rsid w:val="00D5311D"/>
    <w:rsid w:val="00D57722"/>
    <w:rsid w:val="00D64A4C"/>
    <w:rsid w:val="00D86EE7"/>
    <w:rsid w:val="00DA146A"/>
    <w:rsid w:val="00DA4995"/>
    <w:rsid w:val="00DB552C"/>
    <w:rsid w:val="00DC5625"/>
    <w:rsid w:val="00DD0991"/>
    <w:rsid w:val="00DD5FF2"/>
    <w:rsid w:val="00DF0B4F"/>
    <w:rsid w:val="00E02AE3"/>
    <w:rsid w:val="00E22628"/>
    <w:rsid w:val="00E332EA"/>
    <w:rsid w:val="00E41B4B"/>
    <w:rsid w:val="00E46A96"/>
    <w:rsid w:val="00E5406F"/>
    <w:rsid w:val="00E81779"/>
    <w:rsid w:val="00E8345C"/>
    <w:rsid w:val="00E84326"/>
    <w:rsid w:val="00E97A2B"/>
    <w:rsid w:val="00EA337F"/>
    <w:rsid w:val="00EA5D12"/>
    <w:rsid w:val="00EC6091"/>
    <w:rsid w:val="00EE4C7B"/>
    <w:rsid w:val="00EF6F62"/>
    <w:rsid w:val="00F073C7"/>
    <w:rsid w:val="00F33C5B"/>
    <w:rsid w:val="00F5205A"/>
    <w:rsid w:val="00F6236F"/>
    <w:rsid w:val="00F64624"/>
    <w:rsid w:val="00F950D9"/>
    <w:rsid w:val="00FA7F92"/>
    <w:rsid w:val="00FB2C86"/>
    <w:rsid w:val="00FC3E6E"/>
    <w:rsid w:val="00FD6ECF"/>
    <w:rsid w:val="00FE1203"/>
    <w:rsid w:val="00FE3412"/>
    <w:rsid w:val="00FF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5697F"/>
  <w15:docId w15:val="{056DDC9B-0919-4E0E-AF71-A543C731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6A0"/>
    <w:pPr>
      <w:spacing w:after="0" w:line="240" w:lineRule="auto"/>
    </w:pPr>
    <w:rPr>
      <w:rFonts w:ascii="Times New Roman" w:eastAsia="Times New Roman" w:hAnsi="Times New Roman" w:cs="Times New Roman"/>
      <w:sz w:val="24"/>
      <w:szCs w:val="24"/>
      <w:lang w:val="es-EC"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C926A0"/>
    <w:pPr>
      <w:jc w:val="both"/>
    </w:pPr>
    <w:rPr>
      <w:rFonts w:asciiTheme="minorHAnsi" w:eastAsiaTheme="minorHAnsi" w:hAnsiTheme="minorHAnsi" w:cstheme="minorBidi"/>
      <w:sz w:val="20"/>
      <w:szCs w:val="20"/>
      <w:lang w:eastAsia="en-US"/>
    </w:rPr>
  </w:style>
  <w:style w:type="character" w:customStyle="1" w:styleId="SinespaciadoCar">
    <w:name w:val="Sin espaciado Car"/>
    <w:basedOn w:val="Fuentedeprrafopredeter"/>
    <w:link w:val="Sinespaciado"/>
    <w:uiPriority w:val="1"/>
    <w:rsid w:val="00C926A0"/>
    <w:rPr>
      <w:sz w:val="20"/>
      <w:szCs w:val="20"/>
      <w:lang w:val="es-EC"/>
    </w:rPr>
  </w:style>
  <w:style w:type="paragraph" w:styleId="Piedepgina">
    <w:name w:val="footer"/>
    <w:basedOn w:val="Normal"/>
    <w:link w:val="PiedepginaCar"/>
    <w:uiPriority w:val="99"/>
    <w:unhideWhenUsed/>
    <w:rsid w:val="00C926A0"/>
    <w:pPr>
      <w:tabs>
        <w:tab w:val="center" w:pos="4252"/>
        <w:tab w:val="right" w:pos="8504"/>
      </w:tabs>
    </w:pPr>
  </w:style>
  <w:style w:type="character" w:customStyle="1" w:styleId="PiedepginaCar">
    <w:name w:val="Pie de página Car"/>
    <w:basedOn w:val="Fuentedeprrafopredeter"/>
    <w:link w:val="Piedepgina"/>
    <w:uiPriority w:val="99"/>
    <w:rsid w:val="00C926A0"/>
    <w:rPr>
      <w:rFonts w:ascii="Times New Roman" w:eastAsia="Times New Roman" w:hAnsi="Times New Roman" w:cs="Times New Roman"/>
      <w:sz w:val="24"/>
      <w:szCs w:val="24"/>
      <w:lang w:val="es-EC" w:eastAsia="es-ES_tradnl"/>
    </w:rPr>
  </w:style>
  <w:style w:type="paragraph" w:styleId="Encabezado">
    <w:name w:val="header"/>
    <w:basedOn w:val="Normal"/>
    <w:link w:val="EncabezadoCar"/>
    <w:uiPriority w:val="99"/>
    <w:unhideWhenUsed/>
    <w:rsid w:val="00C926A0"/>
    <w:pPr>
      <w:tabs>
        <w:tab w:val="center" w:pos="4419"/>
        <w:tab w:val="right" w:pos="8838"/>
      </w:tabs>
    </w:pPr>
  </w:style>
  <w:style w:type="character" w:customStyle="1" w:styleId="EncabezadoCar">
    <w:name w:val="Encabezado Car"/>
    <w:basedOn w:val="Fuentedeprrafopredeter"/>
    <w:link w:val="Encabezado"/>
    <w:uiPriority w:val="99"/>
    <w:rsid w:val="00C926A0"/>
    <w:rPr>
      <w:rFonts w:ascii="Times New Roman" w:eastAsia="Times New Roman" w:hAnsi="Times New Roman" w:cs="Times New Roman"/>
      <w:sz w:val="24"/>
      <w:szCs w:val="24"/>
      <w:lang w:val="es-EC" w:eastAsia="es-ES_tradnl"/>
    </w:rPr>
  </w:style>
  <w:style w:type="paragraph" w:styleId="NormalWeb">
    <w:name w:val="Normal (Web)"/>
    <w:basedOn w:val="Normal"/>
    <w:uiPriority w:val="99"/>
    <w:unhideWhenUsed/>
    <w:rsid w:val="00C926A0"/>
    <w:pPr>
      <w:spacing w:before="100" w:beforeAutospacing="1" w:after="100" w:afterAutospacing="1"/>
    </w:pPr>
  </w:style>
  <w:style w:type="paragraph" w:customStyle="1" w:styleId="Default">
    <w:name w:val="Default"/>
    <w:rsid w:val="001F733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markedcontent">
    <w:name w:val="markedcontent"/>
    <w:basedOn w:val="Fuentedeprrafopredeter"/>
    <w:rsid w:val="0042799B"/>
  </w:style>
  <w:style w:type="character" w:customStyle="1" w:styleId="highlight">
    <w:name w:val="highlight"/>
    <w:basedOn w:val="Fuentedeprrafopredeter"/>
    <w:rsid w:val="00A76A16"/>
  </w:style>
  <w:style w:type="paragraph" w:styleId="Prrafodelista">
    <w:name w:val="List Paragraph"/>
    <w:basedOn w:val="Normal"/>
    <w:uiPriority w:val="34"/>
    <w:qFormat/>
    <w:rsid w:val="006A7937"/>
    <w:pPr>
      <w:ind w:left="720"/>
      <w:contextualSpacing/>
    </w:pPr>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10</Pages>
  <Words>2847</Words>
  <Characters>15803</Characters>
  <Application>Microsoft Office Word</Application>
  <DocSecurity>0</DocSecurity>
  <Lines>343</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Marisela Caleno</cp:lastModifiedBy>
  <cp:revision>380</cp:revision>
  <dcterms:created xsi:type="dcterms:W3CDTF">2021-03-30T15:44:00Z</dcterms:created>
  <dcterms:modified xsi:type="dcterms:W3CDTF">2023-04-12T15:36:00Z</dcterms:modified>
</cp:coreProperties>
</file>