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984" w:rsidRPr="00BE12DA" w:rsidRDefault="00BC0984" w:rsidP="00BE12DA">
      <w:pPr>
        <w:widowControl w:val="0"/>
        <w:autoSpaceDE w:val="0"/>
        <w:autoSpaceDN w:val="0"/>
        <w:adjustRightInd w:val="0"/>
        <w:spacing w:before="240" w:after="0" w:line="240" w:lineRule="auto"/>
        <w:ind w:left="708" w:right="4895" w:hanging="588"/>
        <w:jc w:val="center"/>
        <w:rPr>
          <w:rFonts w:asciiTheme="minorHAnsi" w:hAnsiTheme="minorHAnsi" w:cstheme="minorHAnsi"/>
        </w:rPr>
      </w:pPr>
      <w:bookmarkStart w:id="0" w:name="_GoBack"/>
      <w:bookmarkEnd w:id="0"/>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VENIO</w:t>
      </w:r>
      <w:r w:rsidRPr="00BE12DA">
        <w:rPr>
          <w:rFonts w:asciiTheme="minorHAnsi" w:hAnsiTheme="minorHAnsi" w:cstheme="minorHAnsi"/>
          <w:b/>
          <w:bCs/>
          <w:spacing w:val="-9"/>
        </w:rPr>
        <w:t xml:space="preserve"> </w:t>
      </w:r>
      <w:r w:rsidRPr="00BE12DA">
        <w:rPr>
          <w:rFonts w:asciiTheme="minorHAnsi" w:hAnsiTheme="minorHAnsi" w:cstheme="minorHAnsi"/>
          <w:b/>
          <w:bCs/>
        </w:rPr>
        <w:t>No.</w:t>
      </w:r>
      <w:r w:rsidRPr="00BE12DA">
        <w:rPr>
          <w:rFonts w:asciiTheme="minorHAnsi" w:hAnsiTheme="minorHAnsi" w:cstheme="minorHAnsi"/>
          <w:b/>
          <w:bCs/>
          <w:spacing w:val="-3"/>
        </w:rPr>
        <w:t xml:space="preserve"> </w:t>
      </w:r>
      <w:r w:rsidRPr="00BE12DA">
        <w:rPr>
          <w:rFonts w:asciiTheme="minorHAnsi" w:hAnsiTheme="minorHAnsi" w:cstheme="minorHAnsi"/>
          <w:b/>
          <w:bCs/>
        </w:rPr>
        <w:t>- AZxx-20</w:t>
      </w:r>
      <w:r w:rsidR="00C91F46" w:rsidRPr="00BE12DA">
        <w:rPr>
          <w:rFonts w:asciiTheme="minorHAnsi" w:hAnsiTheme="minorHAnsi" w:cstheme="minorHAnsi"/>
          <w:b/>
          <w:bCs/>
          <w:spacing w:val="2"/>
        </w:rPr>
        <w:t>23</w:t>
      </w:r>
      <w:r w:rsidRPr="00BE12DA">
        <w:rPr>
          <w:rFonts w:asciiTheme="minorHAnsi" w:hAnsiTheme="minorHAnsi" w:cstheme="minorHAnsi"/>
          <w:b/>
          <w:bCs/>
        </w:rPr>
        <w:t>-000</w:t>
      </w:r>
    </w:p>
    <w:p w:rsidR="00BC0984" w:rsidRPr="00BE12DA" w:rsidRDefault="00BC0984" w:rsidP="00BE12DA">
      <w:pPr>
        <w:widowControl w:val="0"/>
        <w:autoSpaceDE w:val="0"/>
        <w:autoSpaceDN w:val="0"/>
        <w:adjustRightInd w:val="0"/>
        <w:spacing w:before="240" w:after="0" w:line="240" w:lineRule="auto"/>
        <w:ind w:left="153" w:right="156"/>
        <w:jc w:val="center"/>
        <w:rPr>
          <w:rFonts w:asciiTheme="minorHAnsi" w:hAnsiTheme="minorHAnsi" w:cstheme="minorHAnsi"/>
          <w:b/>
        </w:rPr>
      </w:pPr>
      <w:r w:rsidRPr="00BE12DA">
        <w:rPr>
          <w:rFonts w:asciiTheme="minorHAnsi" w:hAnsiTheme="minorHAnsi" w:cstheme="minorHAnsi"/>
          <w:b/>
          <w:bCs/>
        </w:rPr>
        <w:t>CO</w:t>
      </w:r>
      <w:r w:rsidRPr="00BE12DA">
        <w:rPr>
          <w:rFonts w:asciiTheme="minorHAnsi" w:hAnsiTheme="minorHAnsi" w:cstheme="minorHAnsi"/>
          <w:b/>
          <w:bCs/>
          <w:spacing w:val="1"/>
        </w:rPr>
        <w:t>N</w:t>
      </w:r>
      <w:r w:rsidRPr="00BE12DA">
        <w:rPr>
          <w:rFonts w:asciiTheme="minorHAnsi" w:hAnsiTheme="minorHAnsi" w:cstheme="minorHAnsi"/>
          <w:b/>
          <w:bCs/>
        </w:rPr>
        <w:t>VEN</w:t>
      </w:r>
      <w:r w:rsidRPr="00BE12DA">
        <w:rPr>
          <w:rFonts w:asciiTheme="minorHAnsi" w:hAnsiTheme="minorHAnsi" w:cstheme="minorHAnsi"/>
          <w:b/>
          <w:bCs/>
          <w:spacing w:val="1"/>
        </w:rPr>
        <w:t>I</w:t>
      </w:r>
      <w:r w:rsidRPr="00BE12DA">
        <w:rPr>
          <w:rFonts w:asciiTheme="minorHAnsi" w:hAnsiTheme="minorHAnsi" w:cstheme="minorHAnsi"/>
          <w:b/>
          <w:bCs/>
        </w:rPr>
        <w:t>O</w:t>
      </w:r>
      <w:r w:rsidRPr="00BE12DA">
        <w:rPr>
          <w:rFonts w:asciiTheme="minorHAnsi" w:hAnsiTheme="minorHAnsi" w:cstheme="minorHAnsi"/>
          <w:b/>
          <w:bCs/>
          <w:spacing w:val="-10"/>
        </w:rPr>
        <w:t xml:space="preserve"> </w:t>
      </w:r>
      <w:r w:rsidRPr="00BE12DA">
        <w:rPr>
          <w:rFonts w:asciiTheme="minorHAnsi" w:hAnsiTheme="minorHAnsi" w:cstheme="minorHAnsi"/>
          <w:b/>
          <w:bCs/>
        </w:rPr>
        <w:t>PARA LA</w:t>
      </w:r>
      <w:r w:rsidRPr="00BE12DA">
        <w:rPr>
          <w:rFonts w:asciiTheme="minorHAnsi" w:hAnsiTheme="minorHAnsi" w:cstheme="minorHAnsi"/>
          <w:b/>
          <w:bCs/>
          <w:spacing w:val="-1"/>
        </w:rPr>
        <w:t xml:space="preserve"> </w:t>
      </w:r>
      <w:r w:rsidRPr="00BE12DA">
        <w:rPr>
          <w:rFonts w:asciiTheme="minorHAnsi" w:hAnsiTheme="minorHAnsi" w:cstheme="minorHAnsi"/>
          <w:b/>
          <w:bCs/>
          <w:spacing w:val="1"/>
        </w:rPr>
        <w:t>A</w:t>
      </w:r>
      <w:r w:rsidRPr="00BE12DA">
        <w:rPr>
          <w:rFonts w:asciiTheme="minorHAnsi" w:hAnsiTheme="minorHAnsi" w:cstheme="minorHAnsi"/>
          <w:b/>
          <w:bCs/>
        </w:rPr>
        <w:t>DMINI</w:t>
      </w:r>
      <w:r w:rsidRPr="00BE12DA">
        <w:rPr>
          <w:rFonts w:asciiTheme="minorHAnsi" w:hAnsiTheme="minorHAnsi" w:cstheme="minorHAnsi"/>
          <w:b/>
          <w:bCs/>
          <w:spacing w:val="1"/>
        </w:rPr>
        <w:t>S</w:t>
      </w:r>
      <w:r w:rsidRPr="00BE12DA">
        <w:rPr>
          <w:rFonts w:asciiTheme="minorHAnsi" w:hAnsiTheme="minorHAnsi" w:cstheme="minorHAnsi"/>
          <w:b/>
          <w:bCs/>
        </w:rPr>
        <w:t>TRA</w:t>
      </w:r>
      <w:r w:rsidRPr="00BE12DA">
        <w:rPr>
          <w:rFonts w:asciiTheme="minorHAnsi" w:hAnsiTheme="minorHAnsi" w:cstheme="minorHAnsi"/>
          <w:b/>
          <w:bCs/>
          <w:spacing w:val="1"/>
        </w:rPr>
        <w:t>C</w:t>
      </w:r>
      <w:r w:rsidRPr="00BE12DA">
        <w:rPr>
          <w:rFonts w:asciiTheme="minorHAnsi" w:hAnsiTheme="minorHAnsi" w:cstheme="minorHAnsi"/>
          <w:b/>
          <w:bCs/>
        </w:rPr>
        <w:t>IÓN</w:t>
      </w:r>
      <w:r w:rsidRPr="00BE12DA">
        <w:rPr>
          <w:rFonts w:asciiTheme="minorHAnsi" w:hAnsiTheme="minorHAnsi" w:cstheme="minorHAnsi"/>
          <w:b/>
          <w:bCs/>
          <w:spacing w:val="-15"/>
        </w:rPr>
        <w:t xml:space="preserve"> </w:t>
      </w:r>
      <w:r w:rsidRPr="00BE12DA">
        <w:rPr>
          <w:rFonts w:asciiTheme="minorHAnsi" w:hAnsiTheme="minorHAnsi" w:cstheme="minorHAnsi"/>
          <w:b/>
          <w:bCs/>
        </w:rPr>
        <w:t>Y</w:t>
      </w:r>
      <w:r w:rsidRPr="00BE12DA">
        <w:rPr>
          <w:rFonts w:asciiTheme="minorHAnsi" w:hAnsiTheme="minorHAnsi" w:cstheme="minorHAnsi"/>
          <w:b/>
          <w:bCs/>
          <w:spacing w:val="-1"/>
        </w:rPr>
        <w:t xml:space="preserve"> </w:t>
      </w:r>
      <w:r w:rsidRPr="00BE12DA">
        <w:rPr>
          <w:rFonts w:asciiTheme="minorHAnsi" w:hAnsiTheme="minorHAnsi" w:cstheme="minorHAnsi"/>
          <w:b/>
          <w:bCs/>
        </w:rPr>
        <w:t>USO</w:t>
      </w:r>
      <w:r w:rsidRPr="00BE12DA">
        <w:rPr>
          <w:rFonts w:asciiTheme="minorHAnsi" w:hAnsiTheme="minorHAnsi" w:cstheme="minorHAnsi"/>
          <w:b/>
          <w:bCs/>
          <w:spacing w:val="-4"/>
        </w:rPr>
        <w:t xml:space="preserve"> </w:t>
      </w:r>
      <w:r w:rsidRPr="00BE12DA">
        <w:rPr>
          <w:rFonts w:asciiTheme="minorHAnsi" w:hAnsiTheme="minorHAnsi" w:cstheme="minorHAnsi"/>
          <w:b/>
          <w:bCs/>
        </w:rPr>
        <w:t>DE</w:t>
      </w:r>
      <w:r w:rsidRPr="00BE12DA">
        <w:rPr>
          <w:rFonts w:asciiTheme="minorHAnsi" w:hAnsiTheme="minorHAnsi" w:cstheme="minorHAnsi"/>
          <w:b/>
          <w:bCs/>
          <w:spacing w:val="-3"/>
        </w:rPr>
        <w:t xml:space="preserve"> </w:t>
      </w:r>
      <w:r w:rsidRPr="00BE12DA">
        <w:rPr>
          <w:rFonts w:asciiTheme="minorHAnsi" w:hAnsiTheme="minorHAnsi" w:cstheme="minorHAnsi"/>
          <w:b/>
          <w:bCs/>
        </w:rPr>
        <w:t>IN</w:t>
      </w:r>
      <w:r w:rsidRPr="00BE12DA">
        <w:rPr>
          <w:rFonts w:asciiTheme="minorHAnsi" w:hAnsiTheme="minorHAnsi" w:cstheme="minorHAnsi"/>
          <w:b/>
          <w:bCs/>
          <w:spacing w:val="1"/>
        </w:rPr>
        <w:t>S</w:t>
      </w:r>
      <w:r w:rsidRPr="00BE12DA">
        <w:rPr>
          <w:rFonts w:asciiTheme="minorHAnsi" w:hAnsiTheme="minorHAnsi" w:cstheme="minorHAnsi"/>
          <w:b/>
          <w:bCs/>
        </w:rPr>
        <w:t>TALACI</w:t>
      </w:r>
      <w:r w:rsidRPr="00BE12DA">
        <w:rPr>
          <w:rFonts w:asciiTheme="minorHAnsi" w:hAnsiTheme="minorHAnsi" w:cstheme="minorHAnsi"/>
          <w:b/>
          <w:bCs/>
          <w:spacing w:val="1"/>
        </w:rPr>
        <w:t>O</w:t>
      </w:r>
      <w:r w:rsidRPr="00BE12DA">
        <w:rPr>
          <w:rFonts w:asciiTheme="minorHAnsi" w:hAnsiTheme="minorHAnsi" w:cstheme="minorHAnsi"/>
          <w:b/>
          <w:bCs/>
        </w:rPr>
        <w:t>NES</w:t>
      </w:r>
      <w:r w:rsidRPr="00BE12DA">
        <w:rPr>
          <w:rFonts w:asciiTheme="minorHAnsi" w:hAnsiTheme="minorHAnsi" w:cstheme="minorHAnsi"/>
          <w:b/>
          <w:bCs/>
          <w:spacing w:val="-15"/>
        </w:rPr>
        <w:t xml:space="preserve"> </w:t>
      </w:r>
      <w:r w:rsidRPr="00BE12DA">
        <w:rPr>
          <w:rFonts w:asciiTheme="minorHAnsi" w:hAnsiTheme="minorHAnsi" w:cstheme="minorHAnsi"/>
          <w:b/>
          <w:bCs/>
        </w:rPr>
        <w:t xml:space="preserve">Y </w:t>
      </w:r>
      <w:r w:rsidRPr="00BE12DA">
        <w:rPr>
          <w:rFonts w:asciiTheme="minorHAnsi" w:hAnsiTheme="minorHAnsi" w:cstheme="minorHAnsi"/>
          <w:b/>
          <w:bCs/>
          <w:spacing w:val="-1"/>
          <w:w w:val="99"/>
        </w:rPr>
        <w:t>E</w:t>
      </w:r>
      <w:r w:rsidRPr="00BE12DA">
        <w:rPr>
          <w:rFonts w:asciiTheme="minorHAnsi" w:hAnsiTheme="minorHAnsi" w:cstheme="minorHAnsi"/>
          <w:b/>
          <w:bCs/>
          <w:w w:val="99"/>
        </w:rPr>
        <w:t>SCENARI</w:t>
      </w:r>
      <w:r w:rsidRPr="00BE12DA">
        <w:rPr>
          <w:rFonts w:asciiTheme="minorHAnsi" w:hAnsiTheme="minorHAnsi" w:cstheme="minorHAnsi"/>
          <w:b/>
          <w:bCs/>
          <w:spacing w:val="1"/>
          <w:w w:val="99"/>
        </w:rPr>
        <w:t>O</w:t>
      </w:r>
      <w:r w:rsidRPr="00BE12DA">
        <w:rPr>
          <w:rFonts w:asciiTheme="minorHAnsi" w:hAnsiTheme="minorHAnsi" w:cstheme="minorHAnsi"/>
          <w:b/>
          <w:bCs/>
          <w:w w:val="99"/>
        </w:rPr>
        <w:t xml:space="preserve">S </w:t>
      </w:r>
      <w:r w:rsidRPr="00BE12DA">
        <w:rPr>
          <w:rFonts w:asciiTheme="minorHAnsi" w:hAnsiTheme="minorHAnsi" w:cstheme="minorHAnsi"/>
          <w:b/>
          <w:bCs/>
        </w:rPr>
        <w:t>DEPORTIVOS</w:t>
      </w:r>
      <w:r w:rsidRPr="00BE12DA">
        <w:rPr>
          <w:rFonts w:asciiTheme="minorHAnsi" w:hAnsiTheme="minorHAnsi" w:cstheme="minorHAnsi"/>
          <w:b/>
          <w:bCs/>
          <w:spacing w:val="-11"/>
        </w:rPr>
        <w:t xml:space="preserve"> </w:t>
      </w:r>
      <w:r w:rsidRPr="00BE12DA">
        <w:rPr>
          <w:rFonts w:asciiTheme="minorHAnsi" w:hAnsiTheme="minorHAnsi" w:cstheme="minorHAnsi"/>
          <w:b/>
          <w:bCs/>
          <w:spacing w:val="-1"/>
        </w:rPr>
        <w:t>D</w:t>
      </w:r>
      <w:r w:rsidRPr="00BE12DA">
        <w:rPr>
          <w:rFonts w:asciiTheme="minorHAnsi" w:hAnsiTheme="minorHAnsi" w:cstheme="minorHAnsi"/>
          <w:b/>
          <w:bCs/>
        </w:rPr>
        <w:t>E</w:t>
      </w:r>
      <w:r w:rsidRPr="00BE12DA">
        <w:rPr>
          <w:rFonts w:asciiTheme="minorHAnsi" w:hAnsiTheme="minorHAnsi" w:cstheme="minorHAnsi"/>
          <w:b/>
          <w:bCs/>
          <w:spacing w:val="-1"/>
        </w:rPr>
        <w:t xml:space="preserve"> </w:t>
      </w:r>
      <w:r w:rsidRPr="00BE12DA">
        <w:rPr>
          <w:rFonts w:asciiTheme="minorHAnsi" w:hAnsiTheme="minorHAnsi" w:cstheme="minorHAnsi"/>
          <w:b/>
          <w:bCs/>
        </w:rPr>
        <w:t>PROP</w:t>
      </w:r>
      <w:r w:rsidRPr="00BE12DA">
        <w:rPr>
          <w:rFonts w:asciiTheme="minorHAnsi" w:hAnsiTheme="minorHAnsi" w:cstheme="minorHAnsi"/>
          <w:b/>
          <w:bCs/>
          <w:spacing w:val="1"/>
        </w:rPr>
        <w:t>I</w:t>
      </w:r>
      <w:r w:rsidRPr="00BE12DA">
        <w:rPr>
          <w:rFonts w:asciiTheme="minorHAnsi" w:hAnsiTheme="minorHAnsi" w:cstheme="minorHAnsi"/>
          <w:b/>
          <w:bCs/>
        </w:rPr>
        <w:t>EDAD</w:t>
      </w:r>
      <w:r w:rsidRPr="00BE12DA">
        <w:rPr>
          <w:rFonts w:asciiTheme="minorHAnsi" w:hAnsiTheme="minorHAnsi" w:cstheme="minorHAnsi"/>
          <w:b/>
          <w:bCs/>
          <w:spacing w:val="-11"/>
        </w:rPr>
        <w:t xml:space="preserve"> </w:t>
      </w:r>
      <w:r w:rsidRPr="00BE12DA">
        <w:rPr>
          <w:rFonts w:asciiTheme="minorHAnsi" w:hAnsiTheme="minorHAnsi" w:cstheme="minorHAnsi"/>
          <w:b/>
          <w:bCs/>
        </w:rPr>
        <w:t>MU</w:t>
      </w:r>
      <w:r w:rsidRPr="00BE12DA">
        <w:rPr>
          <w:rFonts w:asciiTheme="minorHAnsi" w:hAnsiTheme="minorHAnsi" w:cstheme="minorHAnsi"/>
          <w:b/>
          <w:bCs/>
          <w:spacing w:val="1"/>
        </w:rPr>
        <w:t>N</w:t>
      </w:r>
      <w:r w:rsidRPr="00BE12DA">
        <w:rPr>
          <w:rFonts w:asciiTheme="minorHAnsi" w:hAnsiTheme="minorHAnsi" w:cstheme="minorHAnsi"/>
          <w:b/>
          <w:bCs/>
        </w:rPr>
        <w:t>ICI</w:t>
      </w:r>
      <w:r w:rsidRPr="00BE12DA">
        <w:rPr>
          <w:rFonts w:asciiTheme="minorHAnsi" w:hAnsiTheme="minorHAnsi" w:cstheme="minorHAnsi"/>
          <w:b/>
          <w:bCs/>
          <w:spacing w:val="1"/>
        </w:rPr>
        <w:t>P</w:t>
      </w:r>
      <w:r w:rsidRPr="00BE12DA">
        <w:rPr>
          <w:rFonts w:asciiTheme="minorHAnsi" w:hAnsiTheme="minorHAnsi" w:cstheme="minorHAnsi"/>
          <w:b/>
          <w:bCs/>
        </w:rPr>
        <w:t>AL</w:t>
      </w:r>
      <w:r w:rsidRPr="00BE12DA">
        <w:rPr>
          <w:rFonts w:asciiTheme="minorHAnsi" w:hAnsiTheme="minorHAnsi" w:cstheme="minorHAnsi"/>
          <w:b/>
          <w:bCs/>
          <w:spacing w:val="-10"/>
        </w:rPr>
        <w:t xml:space="preserve"> </w:t>
      </w:r>
      <w:r w:rsidRPr="00BE12DA">
        <w:rPr>
          <w:rFonts w:asciiTheme="minorHAnsi" w:hAnsiTheme="minorHAnsi" w:cstheme="minorHAnsi"/>
          <w:b/>
          <w:bCs/>
        </w:rPr>
        <w:t>ENT</w:t>
      </w:r>
      <w:r w:rsidRPr="00BE12DA">
        <w:rPr>
          <w:rFonts w:asciiTheme="minorHAnsi" w:hAnsiTheme="minorHAnsi" w:cstheme="minorHAnsi"/>
          <w:b/>
          <w:bCs/>
          <w:spacing w:val="2"/>
        </w:rPr>
        <w:t>R</w:t>
      </w:r>
      <w:r w:rsidRPr="00BE12DA">
        <w:rPr>
          <w:rFonts w:asciiTheme="minorHAnsi" w:hAnsiTheme="minorHAnsi" w:cstheme="minorHAnsi"/>
          <w:b/>
          <w:bCs/>
        </w:rPr>
        <w:t>E</w:t>
      </w:r>
      <w:r w:rsidRPr="00BE12DA">
        <w:rPr>
          <w:rFonts w:asciiTheme="minorHAnsi" w:hAnsiTheme="minorHAnsi" w:cstheme="minorHAnsi"/>
          <w:b/>
          <w:bCs/>
          <w:spacing w:val="-6"/>
        </w:rPr>
        <w:t xml:space="preserve"> </w:t>
      </w:r>
      <w:r w:rsidRPr="00BE12DA">
        <w:rPr>
          <w:rFonts w:asciiTheme="minorHAnsi" w:hAnsiTheme="minorHAnsi" w:cstheme="minorHAnsi"/>
          <w:b/>
          <w:bCs/>
        </w:rPr>
        <w:t>LA</w:t>
      </w:r>
      <w:r w:rsidRPr="00BE12DA">
        <w:rPr>
          <w:rFonts w:asciiTheme="minorHAnsi" w:hAnsiTheme="minorHAnsi" w:cstheme="minorHAnsi"/>
          <w:b/>
          <w:bCs/>
          <w:spacing w:val="-1"/>
        </w:rPr>
        <w:t xml:space="preserve"> </w:t>
      </w:r>
      <w:r w:rsidRPr="00BE12DA">
        <w:rPr>
          <w:rFonts w:asciiTheme="minorHAnsi" w:hAnsiTheme="minorHAnsi" w:cstheme="minorHAnsi"/>
          <w:b/>
          <w:bCs/>
        </w:rPr>
        <w:t>ADMIN</w:t>
      </w:r>
      <w:r w:rsidRPr="00BE12DA">
        <w:rPr>
          <w:rFonts w:asciiTheme="minorHAnsi" w:hAnsiTheme="minorHAnsi" w:cstheme="minorHAnsi"/>
          <w:b/>
          <w:bCs/>
          <w:spacing w:val="1"/>
        </w:rPr>
        <w:t>I</w:t>
      </w:r>
      <w:r w:rsidRPr="00BE12DA">
        <w:rPr>
          <w:rFonts w:asciiTheme="minorHAnsi" w:hAnsiTheme="minorHAnsi" w:cstheme="minorHAnsi"/>
          <w:b/>
          <w:bCs/>
        </w:rPr>
        <w:t>S</w:t>
      </w:r>
      <w:r w:rsidRPr="00BE12DA">
        <w:rPr>
          <w:rFonts w:asciiTheme="minorHAnsi" w:hAnsiTheme="minorHAnsi" w:cstheme="minorHAnsi"/>
          <w:b/>
          <w:bCs/>
          <w:spacing w:val="1"/>
        </w:rPr>
        <w:t>T</w:t>
      </w:r>
      <w:r w:rsidRPr="00BE12DA">
        <w:rPr>
          <w:rFonts w:asciiTheme="minorHAnsi" w:hAnsiTheme="minorHAnsi" w:cstheme="minorHAnsi"/>
          <w:b/>
          <w:bCs/>
        </w:rPr>
        <w:t>RACI</w:t>
      </w:r>
      <w:r w:rsidRPr="00BE12DA">
        <w:rPr>
          <w:rFonts w:asciiTheme="minorHAnsi" w:hAnsiTheme="minorHAnsi" w:cstheme="minorHAnsi"/>
          <w:b/>
          <w:bCs/>
          <w:spacing w:val="1"/>
        </w:rPr>
        <w:t>O</w:t>
      </w:r>
      <w:r w:rsidRPr="00BE12DA">
        <w:rPr>
          <w:rFonts w:asciiTheme="minorHAnsi" w:hAnsiTheme="minorHAnsi" w:cstheme="minorHAnsi"/>
          <w:b/>
          <w:bCs/>
        </w:rPr>
        <w:t>N</w:t>
      </w:r>
      <w:r w:rsidRPr="00BE12DA">
        <w:rPr>
          <w:rFonts w:asciiTheme="minorHAnsi" w:hAnsiTheme="minorHAnsi" w:cstheme="minorHAnsi"/>
          <w:b/>
          <w:bCs/>
          <w:spacing w:val="-17"/>
        </w:rPr>
        <w:t xml:space="preserve"> </w:t>
      </w:r>
      <w:r w:rsidRPr="00BE12DA">
        <w:rPr>
          <w:rFonts w:asciiTheme="minorHAnsi" w:hAnsiTheme="minorHAnsi" w:cstheme="minorHAnsi"/>
          <w:b/>
          <w:bCs/>
        </w:rPr>
        <w:t>ZO</w:t>
      </w:r>
      <w:r w:rsidRPr="00BE12DA">
        <w:rPr>
          <w:rFonts w:asciiTheme="minorHAnsi" w:hAnsiTheme="minorHAnsi" w:cstheme="minorHAnsi"/>
          <w:b/>
          <w:bCs/>
          <w:spacing w:val="1"/>
        </w:rPr>
        <w:t>N</w:t>
      </w:r>
      <w:r w:rsidRPr="00BE12DA">
        <w:rPr>
          <w:rFonts w:asciiTheme="minorHAnsi" w:hAnsiTheme="minorHAnsi" w:cstheme="minorHAnsi"/>
          <w:b/>
          <w:bCs/>
        </w:rPr>
        <w:t>A</w:t>
      </w:r>
      <w:r w:rsidRPr="00BE12DA">
        <w:rPr>
          <w:rFonts w:asciiTheme="minorHAnsi" w:hAnsiTheme="minorHAnsi" w:cstheme="minorHAnsi"/>
          <w:b/>
          <w:bCs/>
          <w:spacing w:val="1"/>
        </w:rPr>
        <w:t>L</w:t>
      </w:r>
      <w:r w:rsidRPr="00BE12DA">
        <w:rPr>
          <w:rFonts w:asciiTheme="minorHAnsi" w:hAnsiTheme="minorHAnsi" w:cstheme="minorHAnsi"/>
          <w:b/>
          <w:bCs/>
        </w:rPr>
        <w:t xml:space="preserve"> “QUITUMBE”</w:t>
      </w:r>
      <w:r w:rsidRPr="00BE12DA">
        <w:rPr>
          <w:rFonts w:asciiTheme="minorHAnsi" w:hAnsiTheme="minorHAnsi" w:cstheme="minorHAnsi"/>
          <w:b/>
          <w:bCs/>
          <w:spacing w:val="-14"/>
        </w:rPr>
        <w:t xml:space="preserve"> </w:t>
      </w:r>
      <w:r w:rsidRPr="00BE12DA">
        <w:rPr>
          <w:rFonts w:asciiTheme="minorHAnsi" w:hAnsiTheme="minorHAnsi" w:cstheme="minorHAnsi"/>
          <w:b/>
          <w:bCs/>
        </w:rPr>
        <w:t>Y LA</w:t>
      </w:r>
      <w:r w:rsidRPr="00BE12DA">
        <w:rPr>
          <w:rFonts w:asciiTheme="minorHAnsi" w:hAnsiTheme="minorHAnsi" w:cstheme="minorHAnsi"/>
          <w:b/>
          <w:bCs/>
          <w:spacing w:val="-2"/>
        </w:rPr>
        <w:t xml:space="preserve"> </w:t>
      </w:r>
      <w:r w:rsidRPr="00BE12DA">
        <w:rPr>
          <w:rFonts w:asciiTheme="minorHAnsi" w:hAnsiTheme="minorHAnsi" w:cstheme="minorHAnsi"/>
          <w:b/>
          <w:bCs/>
        </w:rPr>
        <w:t>LIGA</w:t>
      </w:r>
      <w:r w:rsidRPr="00BE12DA">
        <w:rPr>
          <w:rFonts w:asciiTheme="minorHAnsi" w:hAnsiTheme="minorHAnsi" w:cstheme="minorHAnsi"/>
          <w:b/>
          <w:bCs/>
          <w:spacing w:val="-4"/>
        </w:rPr>
        <w:t xml:space="preserve"> </w:t>
      </w:r>
      <w:r w:rsidRPr="00BE12DA">
        <w:rPr>
          <w:rFonts w:asciiTheme="minorHAnsi" w:hAnsiTheme="minorHAnsi" w:cstheme="minorHAnsi"/>
          <w:b/>
          <w:bCs/>
          <w:spacing w:val="1"/>
        </w:rPr>
        <w:t>D</w:t>
      </w:r>
      <w:r w:rsidRPr="00BE12DA">
        <w:rPr>
          <w:rFonts w:asciiTheme="minorHAnsi" w:hAnsiTheme="minorHAnsi" w:cstheme="minorHAnsi"/>
          <w:b/>
          <w:bCs/>
        </w:rPr>
        <w:t>EPORTIVA</w:t>
      </w:r>
      <w:r w:rsidRPr="00BE12DA">
        <w:rPr>
          <w:rFonts w:asciiTheme="minorHAnsi" w:hAnsiTheme="minorHAnsi" w:cstheme="minorHAnsi"/>
          <w:b/>
          <w:bCs/>
          <w:spacing w:val="-10"/>
        </w:rPr>
        <w:t xml:space="preserve"> BARRIAL “</w:t>
      </w:r>
      <w:r w:rsidR="004927A8">
        <w:rPr>
          <w:rFonts w:asciiTheme="minorHAnsi" w:hAnsiTheme="minorHAnsi" w:cstheme="minorHAnsi"/>
          <w:b/>
          <w:bCs/>
          <w:spacing w:val="-10"/>
        </w:rPr>
        <w:t>QUITUS COLONIAL</w:t>
      </w:r>
      <w:r w:rsidR="005B2889">
        <w:rPr>
          <w:rFonts w:asciiTheme="minorHAnsi" w:hAnsiTheme="minorHAnsi" w:cstheme="minorHAnsi"/>
          <w:b/>
          <w:bCs/>
          <w:spacing w:val="-10"/>
        </w:rPr>
        <w:t>”</w:t>
      </w:r>
    </w:p>
    <w:p w:rsidR="00C91F46" w:rsidRPr="00BE12DA" w:rsidRDefault="00C91F46" w:rsidP="00BE12DA">
      <w:pPr>
        <w:spacing w:before="240" w:line="240" w:lineRule="auto"/>
        <w:jc w:val="both"/>
        <w:rPr>
          <w:rFonts w:asciiTheme="minorHAnsi" w:hAnsiTheme="minorHAnsi" w:cstheme="minorHAnsi"/>
          <w:b/>
        </w:rPr>
      </w:pPr>
    </w:p>
    <w:p w:rsidR="00C91F46"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PRIMERA. - COMPARECIENTES:</w:t>
      </w:r>
    </w:p>
    <w:p w:rsidR="00BC0984"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Comparecen a la celebración del presente Convenio para la Administración y Uso de Instalaciones y Escenarios Deportivos de Propiedad Municipal (en adelante “</w:t>
      </w:r>
      <w:r w:rsidRPr="00BE12DA">
        <w:rPr>
          <w:rFonts w:asciiTheme="minorHAnsi" w:hAnsiTheme="minorHAnsi" w:cstheme="minorHAnsi"/>
          <w:b/>
        </w:rPr>
        <w:t>EL CONVENIO</w:t>
      </w:r>
      <w:r w:rsidRPr="00BE12DA">
        <w:rPr>
          <w:rFonts w:asciiTheme="minorHAnsi" w:hAnsiTheme="minorHAnsi" w:cstheme="minorHAnsi"/>
        </w:rPr>
        <w:t xml:space="preserve">”), por una parte, el </w:t>
      </w:r>
      <w:r w:rsidRPr="00BE12DA">
        <w:rPr>
          <w:rFonts w:asciiTheme="minorHAnsi" w:hAnsiTheme="minorHAnsi" w:cstheme="minorHAnsi"/>
          <w:b/>
        </w:rPr>
        <w:t>GOBIERNO AUTÓNOMO DESCENTRALIZADO DEL DISTRITO METROPOLITANO DE QUITO</w:t>
      </w:r>
      <w:r w:rsidRPr="00BE12DA">
        <w:rPr>
          <w:rFonts w:asciiTheme="minorHAnsi" w:hAnsiTheme="minorHAnsi" w:cstheme="minorHAnsi"/>
        </w:rPr>
        <w:t xml:space="preserve">, debidamente representado por el Administrador </w:t>
      </w:r>
      <w:r w:rsidR="007E2F18" w:rsidRPr="00BE12DA">
        <w:rPr>
          <w:rFonts w:asciiTheme="minorHAnsi" w:hAnsiTheme="minorHAnsi" w:cstheme="minorHAnsi"/>
        </w:rPr>
        <w:t>Zonal</w:t>
      </w:r>
      <w:r w:rsidR="00F6520B" w:rsidRPr="00BE12DA">
        <w:rPr>
          <w:rFonts w:asciiTheme="minorHAnsi" w:hAnsiTheme="minorHAnsi" w:cstheme="minorHAnsi"/>
        </w:rPr>
        <w:t xml:space="preserve"> Quitumbe</w:t>
      </w:r>
      <w:r w:rsidR="00CD30F6" w:rsidRPr="00BE12DA">
        <w:rPr>
          <w:rFonts w:asciiTheme="minorHAnsi" w:hAnsiTheme="minorHAnsi" w:cstheme="minorHAnsi"/>
        </w:rPr>
        <w:t xml:space="preserve"> a</w:t>
      </w:r>
      <w:r w:rsidR="007E2F18" w:rsidRPr="00BE12DA">
        <w:rPr>
          <w:rFonts w:asciiTheme="minorHAnsi" w:hAnsiTheme="minorHAnsi" w:cstheme="minorHAnsi"/>
        </w:rPr>
        <w:t>rquitecto</w:t>
      </w:r>
      <w:r w:rsidRPr="00BE12DA">
        <w:rPr>
          <w:rFonts w:asciiTheme="minorHAnsi" w:hAnsiTheme="minorHAnsi" w:cstheme="minorHAnsi"/>
        </w:rPr>
        <w:t xml:space="preserve"> Juan Gabriel Guerrero Camposano, </w:t>
      </w:r>
      <w:r w:rsidR="007E2F18" w:rsidRPr="00BE12DA">
        <w:rPr>
          <w:rFonts w:asciiTheme="minorHAnsi" w:hAnsiTheme="minorHAnsi" w:cstheme="minorHAnsi"/>
        </w:rPr>
        <w:t>de la Administración Zonal Quitumbe</w:t>
      </w:r>
      <w:r w:rsidRPr="00BE12DA">
        <w:rPr>
          <w:rFonts w:asciiTheme="minorHAnsi" w:hAnsiTheme="minorHAnsi" w:cstheme="minorHAnsi"/>
        </w:rPr>
        <w:t xml:space="preserve"> (en adelante “</w:t>
      </w:r>
      <w:r w:rsidRPr="00BE12DA">
        <w:rPr>
          <w:rFonts w:asciiTheme="minorHAnsi" w:hAnsiTheme="minorHAnsi" w:cstheme="minorHAnsi"/>
          <w:b/>
        </w:rPr>
        <w:t>ADMINISTRACIÓN ZONAL</w:t>
      </w:r>
      <w:r w:rsidRPr="00BE12DA">
        <w:rPr>
          <w:rFonts w:asciiTheme="minorHAnsi" w:hAnsiTheme="minorHAnsi" w:cstheme="minorHAnsi"/>
        </w:rPr>
        <w:t xml:space="preserve">”) por delegación conferida constante en la Resolución No. A-089 de 8 de diciembre de 2020, y acción de personal No. </w:t>
      </w:r>
      <w:r w:rsidRPr="00BE12DA">
        <w:rPr>
          <w:rFonts w:asciiTheme="minorHAnsi" w:hAnsiTheme="minorHAnsi" w:cstheme="minorHAnsi"/>
          <w:lang w:val="es-ES_tradnl" w:eastAsia="en-US"/>
        </w:rPr>
        <w:t>0000017017 vigente desde el 01 de octubre de 2021, quien para efectos de este instrumento se le denominará “</w:t>
      </w:r>
      <w:r w:rsidRPr="00BE12DA">
        <w:rPr>
          <w:rFonts w:asciiTheme="minorHAnsi" w:hAnsiTheme="minorHAnsi" w:cstheme="minorHAnsi"/>
          <w:b/>
          <w:lang w:val="es-ES_tradnl" w:eastAsia="en-US"/>
        </w:rPr>
        <w:t>EL MUNICIPIO</w:t>
      </w:r>
      <w:r w:rsidRPr="00BE12DA">
        <w:rPr>
          <w:rFonts w:asciiTheme="minorHAnsi" w:hAnsiTheme="minorHAnsi" w:cstheme="minorHAnsi"/>
          <w:lang w:val="es-ES_tradnl" w:eastAsia="en-US"/>
        </w:rPr>
        <w:t xml:space="preserve">”; y, por otra parte, la </w:t>
      </w:r>
      <w:r w:rsidRPr="00BE12DA">
        <w:rPr>
          <w:rFonts w:asciiTheme="minorHAnsi" w:hAnsiTheme="minorHAnsi" w:cstheme="minorHAnsi"/>
          <w:b/>
          <w:lang w:val="es-ES_tradnl" w:eastAsia="en-US"/>
        </w:rPr>
        <w:t>LIGA DEPORTIVA BARRIAL “</w:t>
      </w:r>
      <w:r w:rsidR="009709E8">
        <w:rPr>
          <w:rFonts w:asciiTheme="minorHAnsi" w:hAnsiTheme="minorHAnsi" w:cstheme="minorHAnsi"/>
          <w:b/>
          <w:bCs/>
          <w:spacing w:val="-10"/>
        </w:rPr>
        <w:t>QUITUS COLONIAL</w:t>
      </w:r>
      <w:r w:rsidRPr="00BE12DA">
        <w:rPr>
          <w:rFonts w:asciiTheme="minorHAnsi" w:hAnsiTheme="minorHAnsi" w:cstheme="minorHAnsi"/>
          <w:b/>
          <w:lang w:val="es-ES_tradnl" w:eastAsia="en-US"/>
        </w:rPr>
        <w:t>”,</w:t>
      </w:r>
      <w:r w:rsidR="007E2F18" w:rsidRPr="00BE12DA">
        <w:rPr>
          <w:rFonts w:asciiTheme="minorHAnsi" w:hAnsiTheme="minorHAnsi" w:cstheme="minorHAnsi"/>
          <w:b/>
          <w:lang w:val="es-ES_tradnl" w:eastAsia="en-US"/>
        </w:rPr>
        <w:t xml:space="preserve"> </w:t>
      </w:r>
      <w:r w:rsidR="007E2F18" w:rsidRPr="00BE12DA">
        <w:rPr>
          <w:rFonts w:asciiTheme="minorHAnsi" w:hAnsiTheme="minorHAnsi" w:cstheme="minorHAnsi"/>
          <w:lang w:val="es-ES_tradnl" w:eastAsia="en-US"/>
        </w:rPr>
        <w:t xml:space="preserve">cuya personería jurídica se encuentra legalmente reconocida </w:t>
      </w:r>
      <w:r w:rsidR="00A061E1" w:rsidRPr="00BE12DA">
        <w:rPr>
          <w:rFonts w:asciiTheme="minorHAnsi" w:hAnsiTheme="minorHAnsi" w:cstheme="minorHAnsi"/>
          <w:lang w:val="es-ES_tradnl" w:eastAsia="en-US"/>
        </w:rPr>
        <w:t>mediante Acuerdo</w:t>
      </w:r>
      <w:r w:rsidR="009709E8">
        <w:rPr>
          <w:rFonts w:asciiTheme="minorHAnsi" w:hAnsiTheme="minorHAnsi" w:cstheme="minorHAnsi"/>
          <w:lang w:val="es-ES_tradnl" w:eastAsia="en-US"/>
        </w:rPr>
        <w:t xml:space="preserve"> No. 053</w:t>
      </w:r>
      <w:r w:rsidR="005B2889">
        <w:rPr>
          <w:rFonts w:asciiTheme="minorHAnsi" w:hAnsiTheme="minorHAnsi" w:cstheme="minorHAnsi"/>
          <w:lang w:val="es-ES_tradnl" w:eastAsia="en-US"/>
        </w:rPr>
        <w:t>9</w:t>
      </w:r>
      <w:r w:rsidR="007E2F18" w:rsidRPr="00BE12DA">
        <w:rPr>
          <w:rFonts w:asciiTheme="minorHAnsi" w:hAnsiTheme="minorHAnsi" w:cstheme="minorHAnsi"/>
          <w:lang w:val="es-ES_tradnl" w:eastAsia="en-US"/>
        </w:rPr>
        <w:t>; y,</w:t>
      </w:r>
      <w:r w:rsidRPr="00BE12DA">
        <w:rPr>
          <w:rFonts w:asciiTheme="minorHAnsi" w:hAnsiTheme="minorHAnsi" w:cstheme="minorHAnsi"/>
          <w:spacing w:val="8"/>
        </w:rPr>
        <w:t xml:space="preserve"> </w:t>
      </w:r>
      <w:r w:rsidRPr="00BE12DA">
        <w:rPr>
          <w:rFonts w:asciiTheme="minorHAnsi" w:hAnsiTheme="minorHAnsi" w:cstheme="minorHAnsi"/>
          <w:lang w:val="es-ES_tradnl" w:eastAsia="en-US"/>
        </w:rPr>
        <w:t>representada legalmente por el señor</w:t>
      </w:r>
      <w:r w:rsidR="005B2889">
        <w:rPr>
          <w:rFonts w:asciiTheme="minorHAnsi" w:hAnsiTheme="minorHAnsi" w:cstheme="minorHAnsi"/>
          <w:lang w:val="es-ES_tradnl" w:eastAsia="en-US"/>
        </w:rPr>
        <w:t xml:space="preserve"> </w:t>
      </w:r>
      <w:r w:rsidR="009709E8">
        <w:rPr>
          <w:rFonts w:asciiTheme="minorHAnsi" w:hAnsiTheme="minorHAnsi" w:cstheme="minorHAnsi"/>
          <w:lang w:val="es-ES_tradnl" w:eastAsia="en-US"/>
        </w:rPr>
        <w:t>Gabriel Armando Guzmán Lalama</w:t>
      </w:r>
      <w:r w:rsidRPr="00BE12DA">
        <w:rPr>
          <w:rFonts w:asciiTheme="minorHAnsi" w:hAnsiTheme="minorHAnsi" w:cstheme="minorHAnsi"/>
          <w:lang w:val="es-ES_tradnl" w:eastAsia="en-US"/>
        </w:rPr>
        <w:t>, con cédula de ciudadanía Nro.</w:t>
      </w:r>
      <w:r w:rsidR="005B2889">
        <w:rPr>
          <w:rFonts w:asciiTheme="minorHAnsi" w:hAnsiTheme="minorHAnsi" w:cstheme="minorHAnsi"/>
        </w:rPr>
        <w:t xml:space="preserve"> </w:t>
      </w:r>
      <w:r w:rsidR="009709E8">
        <w:rPr>
          <w:rFonts w:asciiTheme="minorHAnsi" w:hAnsiTheme="minorHAnsi" w:cstheme="minorHAnsi"/>
        </w:rPr>
        <w:t>171379857-5</w:t>
      </w:r>
      <w:r w:rsidRPr="00BE12DA">
        <w:rPr>
          <w:rFonts w:asciiTheme="minorHAnsi" w:hAnsiTheme="minorHAnsi" w:cstheme="minorHAnsi"/>
        </w:rPr>
        <w:t>, en calidad de Presidente Li</w:t>
      </w:r>
      <w:r w:rsidR="007E2F18" w:rsidRPr="00BE12DA">
        <w:rPr>
          <w:rFonts w:asciiTheme="minorHAnsi" w:hAnsiTheme="minorHAnsi" w:cstheme="minorHAnsi"/>
        </w:rPr>
        <w:t>ga Deportiva Barrial “</w:t>
      </w:r>
      <w:r w:rsidR="009709E8">
        <w:rPr>
          <w:rFonts w:asciiTheme="minorHAnsi" w:hAnsiTheme="minorHAnsi" w:cstheme="minorHAnsi"/>
        </w:rPr>
        <w:t>Quitus Colonial</w:t>
      </w:r>
      <w:r w:rsidR="005B2889">
        <w:rPr>
          <w:rFonts w:asciiTheme="minorHAnsi" w:hAnsiTheme="minorHAnsi" w:cstheme="minorHAnsi"/>
        </w:rPr>
        <w:t xml:space="preserve">”, conforme se desprende del </w:t>
      </w:r>
      <w:r w:rsidR="007E2F18" w:rsidRPr="00BE12DA">
        <w:rPr>
          <w:rFonts w:asciiTheme="minorHAnsi" w:hAnsiTheme="minorHAnsi" w:cstheme="minorHAnsi"/>
        </w:rPr>
        <w:t>registro de d</w:t>
      </w:r>
      <w:r w:rsidRPr="00BE12DA">
        <w:rPr>
          <w:rFonts w:asciiTheme="minorHAnsi" w:hAnsiTheme="minorHAnsi" w:cstheme="minorHAnsi"/>
        </w:rPr>
        <w:t xml:space="preserve">irectorio </w:t>
      </w:r>
      <w:r w:rsidR="007E2F18" w:rsidRPr="00BE12DA">
        <w:rPr>
          <w:rFonts w:asciiTheme="minorHAnsi" w:hAnsiTheme="minorHAnsi" w:cstheme="minorHAnsi"/>
        </w:rPr>
        <w:t xml:space="preserve">contenido en el </w:t>
      </w:r>
      <w:r w:rsidR="009709E8">
        <w:rPr>
          <w:rFonts w:asciiTheme="minorHAnsi" w:hAnsiTheme="minorHAnsi" w:cstheme="minorHAnsi"/>
        </w:rPr>
        <w:t>Oficio Nro. SD-DAD-2019-2557</w:t>
      </w:r>
      <w:r w:rsidRPr="00BE12DA">
        <w:rPr>
          <w:rFonts w:asciiTheme="minorHAnsi" w:hAnsiTheme="minorHAnsi" w:cstheme="minorHAnsi"/>
        </w:rPr>
        <w:t>,</w:t>
      </w:r>
      <w:r w:rsidR="005B2889">
        <w:rPr>
          <w:rFonts w:asciiTheme="minorHAnsi" w:hAnsiTheme="minorHAnsi" w:cstheme="minorHAnsi"/>
        </w:rPr>
        <w:t xml:space="preserve"> de </w:t>
      </w:r>
      <w:r w:rsidR="009709E8">
        <w:rPr>
          <w:rFonts w:asciiTheme="minorHAnsi" w:hAnsiTheme="minorHAnsi" w:cstheme="minorHAnsi"/>
        </w:rPr>
        <w:t>17 de diciembre</w:t>
      </w:r>
      <w:r w:rsidR="00EA6ADD">
        <w:rPr>
          <w:rFonts w:asciiTheme="minorHAnsi" w:hAnsiTheme="minorHAnsi" w:cstheme="minorHAnsi"/>
        </w:rPr>
        <w:t xml:space="preserve"> de 2019</w:t>
      </w:r>
      <w:r w:rsidR="007E2F18" w:rsidRPr="00BE12DA">
        <w:rPr>
          <w:rFonts w:asciiTheme="minorHAnsi" w:hAnsiTheme="minorHAnsi" w:cstheme="minorHAnsi"/>
        </w:rPr>
        <w:t xml:space="preserve">, de la Secretaría </w:t>
      </w:r>
      <w:r w:rsidRPr="00BE12DA">
        <w:rPr>
          <w:rFonts w:asciiTheme="minorHAnsi" w:hAnsiTheme="minorHAnsi" w:cstheme="minorHAnsi"/>
        </w:rPr>
        <w:t>del Deporte, quien para efectos de este convenio se le denominará “</w:t>
      </w:r>
      <w:r w:rsidRPr="00BE12DA">
        <w:rPr>
          <w:rFonts w:asciiTheme="minorHAnsi" w:hAnsiTheme="minorHAnsi" w:cstheme="minorHAnsi"/>
          <w:b/>
        </w:rPr>
        <w:t>EL BENEFICIARIO</w:t>
      </w:r>
      <w:r w:rsidRPr="00BE12DA">
        <w:rPr>
          <w:rFonts w:asciiTheme="minorHAnsi" w:hAnsiTheme="minorHAnsi" w:cstheme="minorHAnsi"/>
        </w:rPr>
        <w:t>”.</w:t>
      </w:r>
    </w:p>
    <w:p w:rsidR="00A51B0D" w:rsidRPr="00BE12DA"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Las partes en forma libre y voluntaria acuerda</w:t>
      </w:r>
      <w:r w:rsidR="00A51B0D" w:rsidRPr="00BE12DA">
        <w:rPr>
          <w:rFonts w:asciiTheme="minorHAnsi" w:hAnsiTheme="minorHAnsi" w:cstheme="minorHAnsi"/>
        </w:rPr>
        <w:t>n celebrar el presente convenio.</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CLAÚSULA SEGUNDA. -  ANTECEDENTES:</w:t>
      </w:r>
    </w:p>
    <w:p w:rsidR="00BC0984" w:rsidRPr="00BE12DA" w:rsidRDefault="005B2889" w:rsidP="00BE12DA">
      <w:pPr>
        <w:pStyle w:val="Prrafodelista"/>
        <w:numPr>
          <w:ilvl w:val="0"/>
          <w:numId w:val="2"/>
        </w:numPr>
        <w:jc w:val="both"/>
        <w:rPr>
          <w:rFonts w:cstheme="minorHAnsi"/>
          <w:b/>
          <w:sz w:val="22"/>
          <w:szCs w:val="22"/>
        </w:rPr>
      </w:pPr>
      <w:r>
        <w:rPr>
          <w:rFonts w:cstheme="minorHAnsi"/>
          <w:sz w:val="22"/>
          <w:szCs w:val="22"/>
        </w:rPr>
        <w:t>Mediante Oficio</w:t>
      </w:r>
      <w:r w:rsidR="009709E8">
        <w:rPr>
          <w:rFonts w:cstheme="minorHAnsi"/>
          <w:sz w:val="22"/>
          <w:szCs w:val="22"/>
        </w:rPr>
        <w:t xml:space="preserve"> s/n</w:t>
      </w:r>
      <w:r w:rsidR="00BC0984" w:rsidRPr="00BE12DA">
        <w:rPr>
          <w:rFonts w:cstheme="minorHAnsi"/>
          <w:sz w:val="22"/>
          <w:szCs w:val="22"/>
        </w:rPr>
        <w:t xml:space="preserve"> número</w:t>
      </w:r>
      <w:r>
        <w:rPr>
          <w:rFonts w:cstheme="minorHAnsi"/>
          <w:sz w:val="22"/>
          <w:szCs w:val="22"/>
        </w:rPr>
        <w:t xml:space="preserve"> </w:t>
      </w:r>
      <w:r w:rsidR="009709E8">
        <w:rPr>
          <w:rFonts w:cstheme="minorHAnsi"/>
          <w:sz w:val="22"/>
          <w:szCs w:val="22"/>
        </w:rPr>
        <w:t>19 de agosto 2021</w:t>
      </w:r>
      <w:r w:rsidR="00BC0984" w:rsidRPr="00BE12DA">
        <w:rPr>
          <w:rFonts w:cstheme="minorHAnsi"/>
          <w:sz w:val="22"/>
          <w:szCs w:val="22"/>
        </w:rPr>
        <w:t xml:space="preserve">, el señor </w:t>
      </w:r>
      <w:r w:rsidR="009709E8" w:rsidRPr="009709E8">
        <w:rPr>
          <w:rFonts w:cstheme="minorHAnsi"/>
          <w:sz w:val="22"/>
        </w:rPr>
        <w:t>Gabriel Armando Guzmán Lalama</w:t>
      </w:r>
      <w:r w:rsidR="00BC0984" w:rsidRPr="00BE12DA">
        <w:rPr>
          <w:rFonts w:cstheme="minorHAnsi"/>
          <w:sz w:val="22"/>
          <w:szCs w:val="22"/>
        </w:rPr>
        <w:t>, en su calidad de Presidente de la Liga Deportiva Barrial “</w:t>
      </w:r>
      <w:r w:rsidR="009709E8">
        <w:rPr>
          <w:rFonts w:cstheme="minorHAnsi"/>
          <w:sz w:val="22"/>
          <w:szCs w:val="22"/>
        </w:rPr>
        <w:t>Quitus Colonial</w:t>
      </w:r>
      <w:r w:rsidR="00BC0984" w:rsidRPr="00BE12DA">
        <w:rPr>
          <w:rFonts w:cstheme="minorHAnsi"/>
          <w:sz w:val="22"/>
          <w:szCs w:val="22"/>
        </w:rPr>
        <w:t>”, solicitó a la ADMINIST</w:t>
      </w:r>
      <w:r w:rsidR="009E2395" w:rsidRPr="00BE12DA">
        <w:rPr>
          <w:rFonts w:cstheme="minorHAnsi"/>
          <w:sz w:val="22"/>
          <w:szCs w:val="22"/>
        </w:rPr>
        <w:t>RACIÓN ZONAL, se le conceda el c</w:t>
      </w:r>
      <w:r w:rsidR="00BC0984" w:rsidRPr="00BE12DA">
        <w:rPr>
          <w:rFonts w:cstheme="minorHAnsi"/>
          <w:sz w:val="22"/>
          <w:szCs w:val="22"/>
        </w:rPr>
        <w:t>onvenio para la administración y uso de las instalaciones e infraestructuras d</w:t>
      </w:r>
      <w:r w:rsidR="009709E8">
        <w:rPr>
          <w:rFonts w:cstheme="minorHAnsi"/>
          <w:sz w:val="22"/>
          <w:szCs w:val="22"/>
        </w:rPr>
        <w:t>eportivas, del predio No. 391791</w:t>
      </w:r>
      <w:r w:rsidR="00BC0984" w:rsidRPr="00BE12DA">
        <w:rPr>
          <w:rFonts w:cstheme="minorHAnsi"/>
          <w:sz w:val="22"/>
          <w:szCs w:val="22"/>
        </w:rPr>
        <w:t xml:space="preserve">, adjuntando todos los requisitos previstos en la normativa vigente, los mismos que han sido verificados por la ADMINISTRACIÓN ZONAL. </w:t>
      </w:r>
    </w:p>
    <w:p w:rsidR="00BC0984" w:rsidRPr="00BE12DA" w:rsidRDefault="00BC0984" w:rsidP="00BE12DA">
      <w:pPr>
        <w:pStyle w:val="Prrafodelista"/>
        <w:ind w:left="770"/>
        <w:jc w:val="both"/>
        <w:rPr>
          <w:rFonts w:cstheme="minorHAnsi"/>
          <w:b/>
          <w:sz w:val="22"/>
          <w:szCs w:val="22"/>
        </w:rPr>
      </w:pPr>
    </w:p>
    <w:p w:rsidR="00BC0984"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Mediante</w:t>
      </w:r>
      <w:r w:rsidRPr="00BE12DA">
        <w:rPr>
          <w:rFonts w:cstheme="minorHAnsi"/>
          <w:spacing w:val="12"/>
          <w:sz w:val="22"/>
          <w:szCs w:val="22"/>
        </w:rPr>
        <w:t xml:space="preserve"> </w:t>
      </w:r>
      <w:r w:rsidRPr="00BE12DA">
        <w:rPr>
          <w:rFonts w:cstheme="minorHAnsi"/>
          <w:sz w:val="22"/>
          <w:szCs w:val="22"/>
        </w:rPr>
        <w:t>Acu</w:t>
      </w:r>
      <w:r w:rsidRPr="00BE12DA">
        <w:rPr>
          <w:rFonts w:cstheme="minorHAnsi"/>
          <w:spacing w:val="-1"/>
          <w:sz w:val="22"/>
          <w:szCs w:val="22"/>
        </w:rPr>
        <w:t>e</w:t>
      </w:r>
      <w:r w:rsidRPr="00BE12DA">
        <w:rPr>
          <w:rFonts w:cstheme="minorHAnsi"/>
          <w:sz w:val="22"/>
          <w:szCs w:val="22"/>
        </w:rPr>
        <w:t>rdo</w:t>
      </w:r>
      <w:r w:rsidR="005B2889">
        <w:rPr>
          <w:rFonts w:cstheme="minorHAnsi"/>
          <w:spacing w:val="11"/>
          <w:sz w:val="22"/>
          <w:szCs w:val="22"/>
        </w:rPr>
        <w:t xml:space="preserve"> </w:t>
      </w:r>
      <w:r w:rsidRPr="00BE12DA">
        <w:rPr>
          <w:rFonts w:cstheme="minorHAnsi"/>
          <w:sz w:val="22"/>
          <w:szCs w:val="22"/>
        </w:rPr>
        <w:t>Nro.</w:t>
      </w:r>
      <w:r w:rsidRPr="00BE12DA">
        <w:rPr>
          <w:rFonts w:cstheme="minorHAnsi"/>
          <w:spacing w:val="16"/>
          <w:sz w:val="22"/>
          <w:szCs w:val="22"/>
        </w:rPr>
        <w:t xml:space="preserve"> </w:t>
      </w:r>
      <w:r w:rsidR="009709E8">
        <w:rPr>
          <w:rFonts w:cstheme="minorHAnsi"/>
          <w:sz w:val="22"/>
          <w:szCs w:val="22"/>
        </w:rPr>
        <w:t>0539</w:t>
      </w:r>
      <w:r w:rsidRPr="00BE12DA">
        <w:rPr>
          <w:rFonts w:cstheme="minorHAnsi"/>
          <w:spacing w:val="8"/>
          <w:sz w:val="22"/>
          <w:szCs w:val="22"/>
        </w:rPr>
        <w:t xml:space="preserve"> </w:t>
      </w:r>
      <w:r w:rsidR="005B2889">
        <w:rPr>
          <w:rFonts w:cstheme="minorHAnsi"/>
          <w:sz w:val="22"/>
          <w:szCs w:val="22"/>
        </w:rPr>
        <w:t xml:space="preserve">de </w:t>
      </w:r>
      <w:r w:rsidR="009709E8">
        <w:rPr>
          <w:rFonts w:cstheme="minorHAnsi"/>
          <w:sz w:val="22"/>
          <w:szCs w:val="22"/>
        </w:rPr>
        <w:t>09 de julio de 2019</w:t>
      </w:r>
      <w:r w:rsidRPr="00BE12DA">
        <w:rPr>
          <w:rFonts w:cstheme="minorHAnsi"/>
          <w:sz w:val="22"/>
          <w:szCs w:val="22"/>
        </w:rPr>
        <w:t xml:space="preserve">, </w:t>
      </w:r>
      <w:r w:rsidR="009709E8">
        <w:rPr>
          <w:rFonts w:cstheme="minorHAnsi"/>
          <w:spacing w:val="1"/>
          <w:sz w:val="22"/>
          <w:szCs w:val="22"/>
        </w:rPr>
        <w:t>la Secretaría</w:t>
      </w:r>
      <w:r w:rsidRPr="00BE12DA">
        <w:rPr>
          <w:rFonts w:cstheme="minorHAnsi"/>
          <w:spacing w:val="13"/>
          <w:sz w:val="22"/>
          <w:szCs w:val="22"/>
        </w:rPr>
        <w:t xml:space="preserve"> </w:t>
      </w:r>
      <w:r w:rsidRPr="00BE12DA">
        <w:rPr>
          <w:rFonts w:cstheme="minorHAnsi"/>
          <w:spacing w:val="1"/>
          <w:sz w:val="22"/>
          <w:szCs w:val="22"/>
        </w:rPr>
        <w:t>d</w:t>
      </w:r>
      <w:r w:rsidRPr="00BE12DA">
        <w:rPr>
          <w:rFonts w:cstheme="minorHAnsi"/>
          <w:sz w:val="22"/>
          <w:szCs w:val="22"/>
        </w:rPr>
        <w:t>e Dep</w:t>
      </w:r>
      <w:r w:rsidRPr="00BE12DA">
        <w:rPr>
          <w:rFonts w:cstheme="minorHAnsi"/>
          <w:spacing w:val="1"/>
          <w:sz w:val="22"/>
          <w:szCs w:val="22"/>
        </w:rPr>
        <w:t>o</w:t>
      </w:r>
      <w:r w:rsidRPr="00BE12DA">
        <w:rPr>
          <w:rFonts w:cstheme="minorHAnsi"/>
          <w:sz w:val="22"/>
          <w:szCs w:val="22"/>
        </w:rPr>
        <w:t>rte</w:t>
      </w:r>
      <w:r w:rsidR="00917877" w:rsidRPr="00BE12DA">
        <w:rPr>
          <w:rFonts w:cstheme="minorHAnsi"/>
          <w:sz w:val="22"/>
          <w:szCs w:val="22"/>
        </w:rPr>
        <w:t>,</w:t>
      </w:r>
      <w:r w:rsidRPr="00BE12DA">
        <w:rPr>
          <w:rFonts w:cstheme="minorHAnsi"/>
          <w:spacing w:val="-14"/>
          <w:sz w:val="22"/>
          <w:szCs w:val="22"/>
        </w:rPr>
        <w:t xml:space="preserve"> </w:t>
      </w:r>
      <w:r w:rsidRPr="00BE12DA">
        <w:rPr>
          <w:rFonts w:cstheme="minorHAnsi"/>
          <w:sz w:val="22"/>
          <w:szCs w:val="22"/>
        </w:rPr>
        <w:t>otorga la personería jurídica Liga Barrial “</w:t>
      </w:r>
      <w:r w:rsidR="009709E8">
        <w:rPr>
          <w:rFonts w:cstheme="minorHAnsi"/>
          <w:sz w:val="22"/>
          <w:szCs w:val="22"/>
        </w:rPr>
        <w:t>Quitus Colonial</w:t>
      </w:r>
      <w:r w:rsidRPr="00BE12DA">
        <w:rPr>
          <w:rFonts w:cstheme="minorHAnsi"/>
          <w:sz w:val="22"/>
          <w:szCs w:val="22"/>
        </w:rPr>
        <w:t>” y aprueba su estatuto, por lo cual está legalmente constituida.</w:t>
      </w:r>
    </w:p>
    <w:p w:rsidR="00BC0984" w:rsidRPr="00BE12DA" w:rsidRDefault="00BC0984" w:rsidP="00BE12DA">
      <w:pPr>
        <w:pStyle w:val="Prrafodelista"/>
        <w:jc w:val="both"/>
        <w:rPr>
          <w:rFonts w:cstheme="minorHAnsi"/>
          <w:sz w:val="22"/>
          <w:szCs w:val="22"/>
        </w:rPr>
      </w:pPr>
    </w:p>
    <w:p w:rsidR="00BC0984" w:rsidRPr="009709E8" w:rsidRDefault="00BC0984" w:rsidP="00BE12DA">
      <w:pPr>
        <w:pStyle w:val="Prrafodelista"/>
        <w:numPr>
          <w:ilvl w:val="0"/>
          <w:numId w:val="2"/>
        </w:numPr>
        <w:jc w:val="both"/>
        <w:rPr>
          <w:rFonts w:cstheme="minorHAnsi"/>
          <w:sz w:val="22"/>
          <w:szCs w:val="22"/>
        </w:rPr>
      </w:pPr>
      <w:r w:rsidRPr="00BE12DA">
        <w:rPr>
          <w:rFonts w:cstheme="minorHAnsi"/>
          <w:sz w:val="22"/>
          <w:szCs w:val="22"/>
        </w:rPr>
        <w:t>Media</w:t>
      </w:r>
      <w:r w:rsidR="009709E8">
        <w:rPr>
          <w:rFonts w:cstheme="minorHAnsi"/>
          <w:sz w:val="22"/>
          <w:szCs w:val="22"/>
        </w:rPr>
        <w:t>nte Oficio Nro. SD-DAD-2019-2557</w:t>
      </w:r>
      <w:r w:rsidRPr="00BE12DA">
        <w:rPr>
          <w:rFonts w:cstheme="minorHAnsi"/>
          <w:sz w:val="22"/>
          <w:szCs w:val="22"/>
        </w:rPr>
        <w:t xml:space="preserve">-OF, </w:t>
      </w:r>
      <w:r w:rsidR="009709E8">
        <w:rPr>
          <w:rFonts w:cstheme="minorHAnsi"/>
        </w:rPr>
        <w:t xml:space="preserve">de </w:t>
      </w:r>
      <w:r w:rsidR="009709E8" w:rsidRPr="009709E8">
        <w:rPr>
          <w:rFonts w:cstheme="minorHAnsi"/>
          <w:sz w:val="22"/>
        </w:rPr>
        <w:t>17 de diciembre de 2021</w:t>
      </w:r>
      <w:r w:rsidRPr="00BE12DA">
        <w:rPr>
          <w:rFonts w:cstheme="minorHAnsi"/>
          <w:sz w:val="22"/>
          <w:szCs w:val="22"/>
        </w:rPr>
        <w:t>, suscri</w:t>
      </w:r>
      <w:r w:rsidR="00901C5A" w:rsidRPr="00BE12DA">
        <w:rPr>
          <w:rFonts w:cstheme="minorHAnsi"/>
          <w:sz w:val="22"/>
          <w:szCs w:val="22"/>
        </w:rPr>
        <w:t xml:space="preserve">to, por la Secretaría </w:t>
      </w:r>
      <w:r w:rsidR="00A51B0D" w:rsidRPr="00BE12DA">
        <w:rPr>
          <w:rFonts w:cstheme="minorHAnsi"/>
          <w:sz w:val="22"/>
          <w:szCs w:val="22"/>
        </w:rPr>
        <w:t xml:space="preserve">del Deporte, </w:t>
      </w:r>
      <w:r w:rsidRPr="00BE12DA">
        <w:rPr>
          <w:rFonts w:cstheme="minorHAnsi"/>
          <w:sz w:val="22"/>
          <w:szCs w:val="22"/>
        </w:rPr>
        <w:t>certifica que el registro del directorio de la Liga Barrial “</w:t>
      </w:r>
      <w:r w:rsidR="009709E8">
        <w:rPr>
          <w:rFonts w:cstheme="minorHAnsi"/>
          <w:sz w:val="22"/>
          <w:szCs w:val="22"/>
        </w:rPr>
        <w:t>Quitus Colonial” está vigente desde el 12 de octubre de 2019 hasta el 12 de octubre de 2023</w:t>
      </w:r>
      <w:r w:rsidRPr="00BE12DA">
        <w:rPr>
          <w:rFonts w:cstheme="minorHAnsi"/>
          <w:sz w:val="22"/>
          <w:szCs w:val="22"/>
        </w:rPr>
        <w:t xml:space="preserve">. </w:t>
      </w:r>
      <w:r w:rsidR="009709E8">
        <w:rPr>
          <w:rFonts w:cstheme="minorHAnsi"/>
          <w:sz w:val="22"/>
          <w:szCs w:val="22"/>
        </w:rPr>
        <w:br/>
      </w:r>
    </w:p>
    <w:p w:rsidR="00BC0984" w:rsidRPr="00BE12DA" w:rsidRDefault="00BC0984" w:rsidP="00BE12DA">
      <w:pPr>
        <w:pStyle w:val="Prrafodelista"/>
        <w:numPr>
          <w:ilvl w:val="0"/>
          <w:numId w:val="2"/>
        </w:numPr>
        <w:jc w:val="both"/>
        <w:rPr>
          <w:rFonts w:cstheme="minorHAnsi"/>
          <w:color w:val="000000" w:themeColor="text1"/>
          <w:sz w:val="22"/>
          <w:szCs w:val="22"/>
        </w:rPr>
      </w:pPr>
      <w:r w:rsidRPr="00BE12DA">
        <w:rPr>
          <w:rFonts w:cstheme="minorHAnsi"/>
          <w:color w:val="000000" w:themeColor="text1"/>
          <w:sz w:val="22"/>
          <w:szCs w:val="22"/>
        </w:rPr>
        <w:t>Mediante Of</w:t>
      </w:r>
      <w:r w:rsidR="000119D5">
        <w:rPr>
          <w:rFonts w:cstheme="minorHAnsi"/>
          <w:color w:val="000000" w:themeColor="text1"/>
          <w:sz w:val="22"/>
          <w:szCs w:val="22"/>
        </w:rPr>
        <w:t>icio Nro. GADDMQ-DMGBI-2022-</w:t>
      </w:r>
      <w:r w:rsidR="009709E8">
        <w:rPr>
          <w:rFonts w:cstheme="minorHAnsi"/>
          <w:color w:val="000000" w:themeColor="text1"/>
          <w:sz w:val="22"/>
          <w:szCs w:val="22"/>
        </w:rPr>
        <w:t>3976 d</w:t>
      </w:r>
      <w:r w:rsidRPr="00BE12DA">
        <w:rPr>
          <w:rFonts w:cstheme="minorHAnsi"/>
          <w:color w:val="000000" w:themeColor="text1"/>
          <w:sz w:val="22"/>
          <w:szCs w:val="22"/>
        </w:rPr>
        <w:t xml:space="preserve">e </w:t>
      </w:r>
      <w:r w:rsidR="009709E8">
        <w:rPr>
          <w:rFonts w:cstheme="minorHAnsi"/>
          <w:color w:val="000000" w:themeColor="text1"/>
          <w:sz w:val="22"/>
          <w:szCs w:val="22"/>
        </w:rPr>
        <w:t>18 de octubre</w:t>
      </w:r>
      <w:r w:rsidR="000119D5">
        <w:rPr>
          <w:rFonts w:cstheme="minorHAnsi"/>
          <w:color w:val="000000" w:themeColor="text1"/>
          <w:sz w:val="22"/>
          <w:szCs w:val="22"/>
        </w:rPr>
        <w:t xml:space="preserve"> </w:t>
      </w:r>
      <w:r w:rsidRPr="00BE12DA">
        <w:rPr>
          <w:rFonts w:cstheme="minorHAnsi"/>
          <w:color w:val="000000" w:themeColor="text1"/>
          <w:sz w:val="22"/>
          <w:szCs w:val="22"/>
        </w:rPr>
        <w:t>de 2022, la Dirección Metropolitana de Gestión de Bienes Inmuebles, remite el Infor</w:t>
      </w:r>
      <w:r w:rsidR="000119D5">
        <w:rPr>
          <w:rFonts w:cstheme="minorHAnsi"/>
          <w:color w:val="000000" w:themeColor="text1"/>
          <w:sz w:val="22"/>
          <w:szCs w:val="22"/>
        </w:rPr>
        <w:t>me Técnico Nº</w:t>
      </w:r>
      <w:r w:rsidR="009709E8">
        <w:rPr>
          <w:rFonts w:cstheme="minorHAnsi"/>
          <w:color w:val="000000" w:themeColor="text1"/>
          <w:sz w:val="22"/>
          <w:szCs w:val="22"/>
        </w:rPr>
        <w:t xml:space="preserve"> DMGBI-ATI-2022-0237</w:t>
      </w:r>
      <w:r w:rsidRPr="00BE12DA">
        <w:rPr>
          <w:rFonts w:cstheme="minorHAnsi"/>
          <w:color w:val="000000" w:themeColor="text1"/>
          <w:sz w:val="22"/>
          <w:szCs w:val="22"/>
        </w:rPr>
        <w:t xml:space="preserve"> </w:t>
      </w:r>
      <w:r w:rsidR="009709E8">
        <w:rPr>
          <w:rFonts w:cstheme="minorHAnsi"/>
          <w:color w:val="000000" w:themeColor="text1"/>
          <w:sz w:val="22"/>
          <w:szCs w:val="22"/>
        </w:rPr>
        <w:t>de 18 de octubre</w:t>
      </w:r>
      <w:r w:rsidRPr="00BE12DA">
        <w:rPr>
          <w:rFonts w:cstheme="minorHAnsi"/>
          <w:color w:val="000000" w:themeColor="text1"/>
          <w:sz w:val="22"/>
          <w:szCs w:val="22"/>
        </w:rPr>
        <w:t>, con criterio favorable</w:t>
      </w:r>
      <w:r w:rsidR="00A51B0D" w:rsidRPr="00BE12DA">
        <w:rPr>
          <w:rFonts w:cstheme="minorHAnsi"/>
          <w:color w:val="000000" w:themeColor="text1"/>
          <w:sz w:val="22"/>
          <w:szCs w:val="22"/>
        </w:rPr>
        <w:t>,</w:t>
      </w:r>
      <w:r w:rsidRPr="00BE12DA">
        <w:rPr>
          <w:rFonts w:cstheme="minorHAnsi"/>
          <w:color w:val="000000" w:themeColor="text1"/>
          <w:sz w:val="22"/>
          <w:szCs w:val="22"/>
        </w:rPr>
        <w:t xml:space="preserve"> </w:t>
      </w:r>
      <w:r w:rsidR="000119D5">
        <w:rPr>
          <w:rFonts w:cstheme="minorHAnsi"/>
          <w:color w:val="000000" w:themeColor="text1"/>
          <w:sz w:val="22"/>
          <w:szCs w:val="22"/>
        </w:rPr>
        <w:t>suscrito por el Ingeniero Carlos Andrés Yépez</w:t>
      </w:r>
      <w:r w:rsidR="00E345B6" w:rsidRPr="00BE12DA">
        <w:rPr>
          <w:rFonts w:cstheme="minorHAnsi"/>
          <w:color w:val="000000" w:themeColor="text1"/>
          <w:sz w:val="22"/>
          <w:szCs w:val="22"/>
        </w:rPr>
        <w:t>,</w:t>
      </w:r>
      <w:r w:rsidR="000119D5">
        <w:rPr>
          <w:rFonts w:cstheme="minorHAnsi"/>
          <w:color w:val="000000" w:themeColor="text1"/>
          <w:sz w:val="22"/>
          <w:szCs w:val="22"/>
        </w:rPr>
        <w:t xml:space="preserve"> Director Metropolitano</w:t>
      </w:r>
      <w:r w:rsidR="00A51B0D" w:rsidRPr="00BE12DA">
        <w:rPr>
          <w:rFonts w:cstheme="minorHAnsi"/>
          <w:color w:val="000000" w:themeColor="text1"/>
          <w:sz w:val="22"/>
          <w:szCs w:val="22"/>
        </w:rPr>
        <w:t xml:space="preserve"> de Gestión de Bienes Inmuebles</w:t>
      </w:r>
      <w:r w:rsidR="00E345B6" w:rsidRPr="00BE12DA">
        <w:rPr>
          <w:rFonts w:cstheme="minorHAnsi"/>
          <w:color w:val="000000" w:themeColor="text1"/>
          <w:sz w:val="22"/>
          <w:szCs w:val="22"/>
        </w:rPr>
        <w:t>,</w:t>
      </w:r>
      <w:r w:rsidRPr="00BE12DA">
        <w:rPr>
          <w:rFonts w:cstheme="minorHAnsi"/>
          <w:color w:val="000000" w:themeColor="text1"/>
          <w:sz w:val="22"/>
          <w:szCs w:val="22"/>
        </w:rPr>
        <w:t xml:space="preserve"> en el cual se verificó l</w:t>
      </w:r>
      <w:r w:rsidR="009709E8">
        <w:rPr>
          <w:rFonts w:cstheme="minorHAnsi"/>
          <w:color w:val="000000" w:themeColor="text1"/>
          <w:sz w:val="22"/>
          <w:szCs w:val="22"/>
        </w:rPr>
        <w:t>a titularidad del predio Nro. 391791</w:t>
      </w:r>
      <w:r w:rsidR="00A51B0D" w:rsidRPr="00BE12DA">
        <w:rPr>
          <w:rFonts w:cstheme="minorHAnsi"/>
          <w:color w:val="000000" w:themeColor="text1"/>
          <w:sz w:val="22"/>
          <w:szCs w:val="22"/>
        </w:rPr>
        <w:t xml:space="preserve">; y, </w:t>
      </w:r>
      <w:r w:rsidRPr="00BE12DA">
        <w:rPr>
          <w:rFonts w:cstheme="minorHAnsi"/>
          <w:color w:val="000000" w:themeColor="text1"/>
          <w:sz w:val="22"/>
          <w:szCs w:val="22"/>
        </w:rPr>
        <w:t xml:space="preserve">este informe concluye lo siguiente: </w:t>
      </w:r>
    </w:p>
    <w:p w:rsidR="00BC0984" w:rsidRPr="00BE12DA" w:rsidRDefault="00BC0984" w:rsidP="00BE12DA">
      <w:pPr>
        <w:pStyle w:val="Prrafodelista"/>
        <w:ind w:left="770"/>
        <w:jc w:val="both"/>
        <w:rPr>
          <w:rFonts w:cstheme="minorHAnsi"/>
          <w:color w:val="000000" w:themeColor="text1"/>
          <w:spacing w:val="1"/>
          <w:sz w:val="22"/>
          <w:szCs w:val="22"/>
        </w:rPr>
      </w:pPr>
    </w:p>
    <w:p w:rsidR="00C163B3"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pacing w:val="1"/>
          <w:sz w:val="22"/>
          <w:szCs w:val="22"/>
        </w:rPr>
        <w:lastRenderedPageBreak/>
        <w:t>“</w:t>
      </w:r>
      <w:r w:rsidR="008C72ED" w:rsidRPr="00BE12DA">
        <w:rPr>
          <w:rFonts w:cstheme="minorHAnsi"/>
          <w:i/>
          <w:color w:val="000000" w:themeColor="text1"/>
          <w:spacing w:val="1"/>
          <w:sz w:val="22"/>
          <w:szCs w:val="22"/>
        </w:rPr>
        <w:t xml:space="preserve">(…) </w:t>
      </w:r>
      <w:r w:rsidR="00C163B3" w:rsidRPr="00BE12DA">
        <w:rPr>
          <w:rFonts w:cstheme="minorHAnsi"/>
          <w:i/>
          <w:color w:val="000000" w:themeColor="text1"/>
          <w:sz w:val="22"/>
          <w:szCs w:val="22"/>
        </w:rPr>
        <w:t>El predio No.</w:t>
      </w:r>
      <w:r w:rsidR="009709E8">
        <w:rPr>
          <w:rFonts w:cstheme="minorHAnsi"/>
          <w:i/>
          <w:color w:val="000000" w:themeColor="text1"/>
          <w:sz w:val="22"/>
          <w:szCs w:val="22"/>
        </w:rPr>
        <w:t xml:space="preserve"> 391791</w:t>
      </w:r>
      <w:r w:rsidRPr="00BE12DA">
        <w:rPr>
          <w:rFonts w:cstheme="minorHAnsi"/>
          <w:i/>
          <w:color w:val="000000" w:themeColor="text1"/>
          <w:sz w:val="22"/>
          <w:szCs w:val="22"/>
        </w:rPr>
        <w:t xml:space="preserve"> </w:t>
      </w:r>
      <w:r w:rsidR="00C163B3" w:rsidRPr="00BE12DA">
        <w:rPr>
          <w:rFonts w:cstheme="minorHAnsi"/>
          <w:i/>
          <w:color w:val="000000" w:themeColor="text1"/>
          <w:sz w:val="22"/>
          <w:szCs w:val="22"/>
        </w:rPr>
        <w:t xml:space="preserve">con clave catastral </w:t>
      </w:r>
      <w:r w:rsidR="009709E8">
        <w:rPr>
          <w:rFonts w:cstheme="minorHAnsi"/>
          <w:i/>
          <w:color w:val="000000" w:themeColor="text1"/>
          <w:sz w:val="22"/>
          <w:szCs w:val="22"/>
        </w:rPr>
        <w:t>32405-38-001</w:t>
      </w:r>
      <w:r w:rsidRPr="00BE12DA">
        <w:rPr>
          <w:rFonts w:cstheme="minorHAnsi"/>
          <w:i/>
          <w:color w:val="000000" w:themeColor="text1"/>
          <w:sz w:val="22"/>
          <w:szCs w:val="22"/>
        </w:rPr>
        <w:t>,</w:t>
      </w:r>
      <w:r w:rsidR="000119D5">
        <w:rPr>
          <w:rFonts w:cstheme="minorHAnsi"/>
          <w:i/>
          <w:color w:val="000000" w:themeColor="text1"/>
          <w:sz w:val="22"/>
          <w:szCs w:val="22"/>
        </w:rPr>
        <w:t xml:space="preserve"> se encuentra ubicado en el sector </w:t>
      </w:r>
      <w:r w:rsidR="009709E8">
        <w:rPr>
          <w:rFonts w:cstheme="minorHAnsi"/>
          <w:i/>
          <w:color w:val="000000" w:themeColor="text1"/>
          <w:sz w:val="22"/>
          <w:szCs w:val="22"/>
        </w:rPr>
        <w:t>Panamericana Sur, parroquia Quitumbe</w:t>
      </w:r>
      <w:r w:rsidR="00C163B3" w:rsidRPr="00BE12DA">
        <w:rPr>
          <w:rFonts w:cstheme="minorHAnsi"/>
          <w:i/>
          <w:color w:val="000000" w:themeColor="text1"/>
          <w:sz w:val="22"/>
          <w:szCs w:val="22"/>
        </w:rPr>
        <w:t xml:space="preserve">, Zona Metropolitana </w:t>
      </w:r>
      <w:r w:rsidR="006C56C9" w:rsidRPr="00BE12DA">
        <w:rPr>
          <w:rFonts w:cstheme="minorHAnsi"/>
          <w:i/>
          <w:color w:val="000000" w:themeColor="text1"/>
          <w:sz w:val="22"/>
          <w:szCs w:val="22"/>
        </w:rPr>
        <w:t>Quitumbe. (</w:t>
      </w:r>
      <w:r w:rsidR="008C72ED" w:rsidRPr="00BE12DA">
        <w:rPr>
          <w:rFonts w:cstheme="minorHAnsi"/>
          <w:i/>
          <w:color w:val="000000" w:themeColor="text1"/>
          <w:sz w:val="22"/>
          <w:szCs w:val="22"/>
        </w:rPr>
        <w:t>…)”</w:t>
      </w:r>
    </w:p>
    <w:p w:rsidR="00C163B3" w:rsidRPr="00BE12DA" w:rsidRDefault="00C163B3" w:rsidP="00BE12DA">
      <w:pPr>
        <w:pStyle w:val="Prrafodelista"/>
        <w:ind w:left="770"/>
        <w:jc w:val="both"/>
        <w:rPr>
          <w:rFonts w:cstheme="minorHAnsi"/>
          <w:i/>
          <w:color w:val="000000" w:themeColor="text1"/>
          <w:sz w:val="22"/>
          <w:szCs w:val="22"/>
        </w:rPr>
      </w:pPr>
    </w:p>
    <w:p w:rsidR="00BC0984" w:rsidRPr="00DD5174" w:rsidRDefault="008C72ED" w:rsidP="000119D5">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w:t>
      </w:r>
      <w:r w:rsidR="000119D5">
        <w:rPr>
          <w:rFonts w:cstheme="minorHAnsi"/>
          <w:i/>
          <w:color w:val="000000" w:themeColor="text1"/>
          <w:sz w:val="22"/>
          <w:szCs w:val="22"/>
        </w:rPr>
        <w:t>El Municipio del Distrito Metropolitano de</w:t>
      </w:r>
      <w:r w:rsidR="009709E8">
        <w:rPr>
          <w:rFonts w:cstheme="minorHAnsi"/>
          <w:i/>
          <w:color w:val="000000" w:themeColor="text1"/>
          <w:sz w:val="22"/>
          <w:szCs w:val="22"/>
        </w:rPr>
        <w:t xml:space="preserve"> Quito es propietario del bien inmueble, identificado con predio No. 391791</w:t>
      </w:r>
      <w:r w:rsidR="000119D5">
        <w:rPr>
          <w:rFonts w:cstheme="minorHAnsi"/>
          <w:i/>
          <w:color w:val="000000" w:themeColor="text1"/>
          <w:sz w:val="22"/>
          <w:szCs w:val="22"/>
        </w:rPr>
        <w:t xml:space="preserve"> con clave catastral No </w:t>
      </w:r>
      <w:r w:rsidR="009709E8">
        <w:rPr>
          <w:rFonts w:cstheme="minorHAnsi"/>
          <w:i/>
          <w:color w:val="000000" w:themeColor="text1"/>
          <w:sz w:val="22"/>
          <w:szCs w:val="22"/>
        </w:rPr>
        <w:t>32405-38-001</w:t>
      </w:r>
      <w:r w:rsidR="000119D5">
        <w:rPr>
          <w:rFonts w:cstheme="minorHAnsi"/>
          <w:i/>
          <w:color w:val="000000" w:themeColor="text1"/>
          <w:sz w:val="22"/>
          <w:szCs w:val="22"/>
        </w:rPr>
        <w:t>, por ser</w:t>
      </w:r>
      <w:r w:rsidR="009709E8">
        <w:rPr>
          <w:rFonts w:cstheme="minorHAnsi"/>
          <w:i/>
          <w:color w:val="000000" w:themeColor="text1"/>
          <w:sz w:val="22"/>
          <w:szCs w:val="22"/>
        </w:rPr>
        <w:t xml:space="preserve"> </w:t>
      </w:r>
      <w:r w:rsidR="009709E8" w:rsidRPr="009709E8">
        <w:rPr>
          <w:rFonts w:cstheme="minorHAnsi"/>
          <w:b/>
          <w:i/>
          <w:color w:val="000000" w:themeColor="text1"/>
          <w:sz w:val="22"/>
          <w:szCs w:val="22"/>
        </w:rPr>
        <w:t>ÁREA VERDE</w:t>
      </w:r>
      <w:r w:rsidR="000119D5" w:rsidRPr="009709E8">
        <w:rPr>
          <w:rFonts w:cstheme="minorHAnsi"/>
          <w:b/>
          <w:i/>
          <w:color w:val="000000" w:themeColor="text1"/>
          <w:sz w:val="22"/>
          <w:szCs w:val="22"/>
        </w:rPr>
        <w:t xml:space="preserve"> </w:t>
      </w:r>
      <w:r w:rsidR="000119D5">
        <w:rPr>
          <w:rFonts w:cstheme="minorHAnsi"/>
          <w:i/>
          <w:color w:val="000000" w:themeColor="text1"/>
          <w:sz w:val="22"/>
          <w:szCs w:val="22"/>
        </w:rPr>
        <w:t xml:space="preserve">de la </w:t>
      </w:r>
      <w:r w:rsidR="00DD5174">
        <w:rPr>
          <w:rFonts w:cstheme="minorHAnsi"/>
          <w:i/>
          <w:color w:val="000000" w:themeColor="text1"/>
          <w:sz w:val="22"/>
          <w:szCs w:val="22"/>
        </w:rPr>
        <w:t>COOPERATIVA DE VIVIENDA QUITUS COLONIAL</w:t>
      </w:r>
      <w:r w:rsidR="000119D5">
        <w:rPr>
          <w:rFonts w:cstheme="minorHAnsi"/>
          <w:i/>
          <w:color w:val="000000" w:themeColor="text1"/>
          <w:sz w:val="22"/>
          <w:szCs w:val="22"/>
        </w:rPr>
        <w:t xml:space="preserve">, conforme escritura pública </w:t>
      </w:r>
      <w:r w:rsidR="00DD5174">
        <w:rPr>
          <w:rFonts w:cstheme="minorHAnsi"/>
          <w:i/>
          <w:color w:val="000000" w:themeColor="text1"/>
          <w:sz w:val="22"/>
          <w:szCs w:val="22"/>
        </w:rPr>
        <w:t xml:space="preserve">celebrada el 17 de febrero de 1987 </w:t>
      </w:r>
      <w:r w:rsidR="000119D5">
        <w:rPr>
          <w:rFonts w:cstheme="minorHAnsi"/>
          <w:i/>
          <w:color w:val="000000" w:themeColor="text1"/>
          <w:sz w:val="22"/>
          <w:szCs w:val="22"/>
        </w:rPr>
        <w:t xml:space="preserve">ante el Notario el Doctor Efraín Martínez Paz </w:t>
      </w:r>
      <w:r w:rsidR="00DD5174">
        <w:rPr>
          <w:rFonts w:cstheme="minorHAnsi"/>
          <w:i/>
          <w:color w:val="000000" w:themeColor="text1"/>
          <w:sz w:val="22"/>
          <w:szCs w:val="22"/>
        </w:rPr>
        <w:t xml:space="preserve">e </w:t>
      </w:r>
      <w:r w:rsidR="00277F3F" w:rsidRPr="000119D5">
        <w:rPr>
          <w:rFonts w:cstheme="minorHAnsi"/>
          <w:i/>
          <w:color w:val="000000" w:themeColor="text1"/>
          <w:sz w:val="22"/>
          <w:szCs w:val="22"/>
        </w:rPr>
        <w:t>i</w:t>
      </w:r>
      <w:r w:rsidR="00BC0984" w:rsidRPr="000119D5">
        <w:rPr>
          <w:rFonts w:cstheme="minorHAnsi"/>
          <w:i/>
          <w:color w:val="000000" w:themeColor="text1"/>
          <w:sz w:val="22"/>
          <w:szCs w:val="22"/>
        </w:rPr>
        <w:t>nscrita</w:t>
      </w:r>
      <w:r w:rsidR="000119D5">
        <w:rPr>
          <w:rFonts w:cstheme="minorHAnsi"/>
          <w:i/>
          <w:color w:val="000000" w:themeColor="text1"/>
          <w:sz w:val="22"/>
          <w:szCs w:val="22"/>
        </w:rPr>
        <w:t xml:space="preserve"> </w:t>
      </w:r>
      <w:r w:rsidR="00DD5174">
        <w:rPr>
          <w:rFonts w:cstheme="minorHAnsi"/>
          <w:i/>
          <w:color w:val="000000" w:themeColor="text1"/>
          <w:sz w:val="22"/>
          <w:szCs w:val="22"/>
        </w:rPr>
        <w:t>el 02 de abril de 1987</w:t>
      </w:r>
      <w:r w:rsidR="000119D5">
        <w:rPr>
          <w:rFonts w:cstheme="minorHAnsi"/>
          <w:i/>
          <w:color w:val="000000" w:themeColor="text1"/>
          <w:sz w:val="22"/>
          <w:szCs w:val="22"/>
        </w:rPr>
        <w:t>,</w:t>
      </w:r>
      <w:r w:rsidR="00DD5174">
        <w:rPr>
          <w:rFonts w:cstheme="minorHAnsi"/>
          <w:i/>
          <w:color w:val="000000" w:themeColor="text1"/>
          <w:sz w:val="22"/>
          <w:szCs w:val="22"/>
        </w:rPr>
        <w:t xml:space="preserve"> en el Registro de la Propiedad, según </w:t>
      </w:r>
      <w:r w:rsidR="00DD5174" w:rsidRPr="00DD5174">
        <w:rPr>
          <w:rFonts w:cstheme="minorHAnsi"/>
          <w:b/>
          <w:i/>
          <w:color w:val="000000" w:themeColor="text1"/>
          <w:sz w:val="22"/>
          <w:szCs w:val="22"/>
        </w:rPr>
        <w:t>ACTA DE INSCRIPCIÓN No. 6926-00493-propiedad-1987</w:t>
      </w:r>
    </w:p>
    <w:p w:rsidR="00BC0984" w:rsidRPr="00DD5174" w:rsidRDefault="00BC0984" w:rsidP="00BE12DA">
      <w:pPr>
        <w:pStyle w:val="Prrafodelista"/>
        <w:ind w:left="770"/>
        <w:jc w:val="both"/>
        <w:rPr>
          <w:rFonts w:cstheme="minorHAnsi"/>
          <w:b/>
          <w:i/>
          <w:color w:val="000000" w:themeColor="text1"/>
          <w:sz w:val="22"/>
          <w:szCs w:val="22"/>
        </w:rPr>
      </w:pPr>
    </w:p>
    <w:p w:rsidR="00BC0984" w:rsidRPr="00BE12DA" w:rsidRDefault="00BC0984" w:rsidP="00BE12DA">
      <w:pPr>
        <w:pStyle w:val="Prrafodelista"/>
        <w:ind w:left="770"/>
        <w:jc w:val="both"/>
        <w:rPr>
          <w:rFonts w:cstheme="minorHAnsi"/>
          <w:i/>
          <w:color w:val="000000" w:themeColor="text1"/>
          <w:sz w:val="22"/>
          <w:szCs w:val="22"/>
        </w:rPr>
      </w:pPr>
      <w:r w:rsidRPr="00BE12DA">
        <w:rPr>
          <w:rFonts w:cstheme="minorHAnsi"/>
          <w:i/>
          <w:color w:val="000000" w:themeColor="text1"/>
          <w:sz w:val="22"/>
          <w:szCs w:val="22"/>
        </w:rPr>
        <w:t xml:space="preserve">En </w:t>
      </w:r>
      <w:r w:rsidR="00A51B0D" w:rsidRPr="00BE12DA">
        <w:rPr>
          <w:rFonts w:cstheme="minorHAnsi"/>
          <w:i/>
          <w:color w:val="000000" w:themeColor="text1"/>
          <w:sz w:val="22"/>
          <w:szCs w:val="22"/>
        </w:rPr>
        <w:t>vista</w:t>
      </w:r>
      <w:r w:rsidR="00F40B2C">
        <w:rPr>
          <w:rFonts w:cstheme="minorHAnsi"/>
          <w:i/>
          <w:color w:val="000000" w:themeColor="text1"/>
          <w:sz w:val="22"/>
          <w:szCs w:val="22"/>
        </w:rPr>
        <w:t xml:space="preserve"> de lo </w:t>
      </w:r>
      <w:r w:rsidR="00DD5174">
        <w:rPr>
          <w:rFonts w:cstheme="minorHAnsi"/>
          <w:i/>
          <w:color w:val="000000" w:themeColor="text1"/>
          <w:sz w:val="22"/>
          <w:szCs w:val="22"/>
        </w:rPr>
        <w:t>a</w:t>
      </w:r>
      <w:r w:rsidR="00F40B2C">
        <w:rPr>
          <w:rFonts w:cstheme="minorHAnsi"/>
          <w:i/>
          <w:color w:val="000000" w:themeColor="text1"/>
          <w:sz w:val="22"/>
          <w:szCs w:val="22"/>
        </w:rPr>
        <w:t>c</w:t>
      </w:r>
      <w:r w:rsidR="00DD5174">
        <w:rPr>
          <w:rFonts w:cstheme="minorHAnsi"/>
          <w:i/>
          <w:color w:val="000000" w:themeColor="text1"/>
          <w:sz w:val="22"/>
          <w:szCs w:val="22"/>
        </w:rPr>
        <w:t>t</w:t>
      </w:r>
      <w:r w:rsidR="00F40B2C">
        <w:rPr>
          <w:rFonts w:cstheme="minorHAnsi"/>
          <w:i/>
          <w:color w:val="000000" w:themeColor="text1"/>
          <w:sz w:val="22"/>
          <w:szCs w:val="22"/>
        </w:rPr>
        <w:t>ual</w:t>
      </w:r>
      <w:r w:rsidRPr="00BE12DA">
        <w:rPr>
          <w:rFonts w:cstheme="minorHAnsi"/>
          <w:i/>
          <w:color w:val="000000" w:themeColor="text1"/>
          <w:sz w:val="22"/>
          <w:szCs w:val="22"/>
        </w:rPr>
        <w:t>, esta Direcc</w:t>
      </w:r>
      <w:r w:rsidR="00F40B2C">
        <w:rPr>
          <w:rFonts w:cstheme="minorHAnsi"/>
          <w:i/>
          <w:color w:val="000000" w:themeColor="text1"/>
          <w:sz w:val="22"/>
          <w:szCs w:val="22"/>
        </w:rPr>
        <w:t xml:space="preserve">ión Metropolitana emite </w:t>
      </w:r>
      <w:r w:rsidR="00F40B2C" w:rsidRPr="00F40B2C">
        <w:rPr>
          <w:rFonts w:cstheme="minorHAnsi"/>
          <w:b/>
          <w:i/>
          <w:color w:val="000000" w:themeColor="text1"/>
          <w:sz w:val="22"/>
          <w:szCs w:val="22"/>
        </w:rPr>
        <w:t>INFORME</w:t>
      </w:r>
      <w:r w:rsidRPr="00F40B2C">
        <w:rPr>
          <w:rFonts w:cstheme="minorHAnsi"/>
          <w:b/>
          <w:i/>
          <w:color w:val="000000" w:themeColor="text1"/>
          <w:sz w:val="22"/>
          <w:szCs w:val="22"/>
        </w:rPr>
        <w:t xml:space="preserve"> FAVORABLE</w:t>
      </w:r>
      <w:r w:rsidRPr="00BE12DA">
        <w:rPr>
          <w:rFonts w:cstheme="minorHAnsi"/>
          <w:i/>
          <w:color w:val="000000" w:themeColor="text1"/>
          <w:sz w:val="22"/>
          <w:szCs w:val="22"/>
        </w:rPr>
        <w:t xml:space="preserve"> para que se continúe con el trámite </w:t>
      </w:r>
      <w:r w:rsidR="00F40B2C">
        <w:rPr>
          <w:rFonts w:cstheme="minorHAnsi"/>
          <w:i/>
          <w:color w:val="000000" w:themeColor="text1"/>
          <w:sz w:val="22"/>
          <w:szCs w:val="22"/>
        </w:rPr>
        <w:t>de</w:t>
      </w:r>
      <w:r w:rsidRPr="00BE12DA">
        <w:rPr>
          <w:rFonts w:cstheme="minorHAnsi"/>
          <w:i/>
          <w:color w:val="000000" w:themeColor="text1"/>
          <w:sz w:val="22"/>
          <w:szCs w:val="22"/>
        </w:rPr>
        <w:t xml:space="preserve"> Convenio de Administración y Uso </w:t>
      </w:r>
      <w:r w:rsidR="00F40B2C">
        <w:rPr>
          <w:rFonts w:cstheme="minorHAnsi"/>
          <w:i/>
          <w:color w:val="000000" w:themeColor="text1"/>
          <w:sz w:val="22"/>
          <w:szCs w:val="22"/>
        </w:rPr>
        <w:t>solicitado por el Presidente de</w:t>
      </w:r>
      <w:r w:rsidR="00277F3F" w:rsidRPr="00BE12DA">
        <w:rPr>
          <w:rFonts w:cstheme="minorHAnsi"/>
          <w:i/>
          <w:color w:val="000000" w:themeColor="text1"/>
          <w:sz w:val="22"/>
          <w:szCs w:val="22"/>
        </w:rPr>
        <w:t xml:space="preserve"> la </w:t>
      </w:r>
      <w:r w:rsidR="00DD5174" w:rsidRPr="00DD5174">
        <w:rPr>
          <w:rFonts w:cstheme="minorHAnsi"/>
          <w:b/>
          <w:i/>
          <w:color w:val="000000" w:themeColor="text1"/>
          <w:sz w:val="22"/>
          <w:szCs w:val="22"/>
        </w:rPr>
        <w:t>LIGA DEPORTIVA “QUITUS COLONIAL.”</w:t>
      </w:r>
    </w:p>
    <w:p w:rsidR="00BC0984" w:rsidRPr="00BE12DA" w:rsidRDefault="00BC0984" w:rsidP="00BE12DA">
      <w:pPr>
        <w:pStyle w:val="Prrafodelista"/>
        <w:ind w:left="770"/>
        <w:jc w:val="both"/>
        <w:rPr>
          <w:rFonts w:cstheme="minorHAnsi"/>
          <w:i/>
          <w:sz w:val="22"/>
          <w:szCs w:val="22"/>
        </w:rPr>
      </w:pPr>
    </w:p>
    <w:p w:rsidR="004F5CCF" w:rsidRPr="00BE12DA" w:rsidRDefault="00BC0984" w:rsidP="00BE12DA">
      <w:pPr>
        <w:pStyle w:val="Prrafodelista"/>
        <w:numPr>
          <w:ilvl w:val="0"/>
          <w:numId w:val="2"/>
        </w:numPr>
        <w:jc w:val="both"/>
        <w:rPr>
          <w:rFonts w:cstheme="minorHAnsi"/>
          <w:i/>
          <w:sz w:val="22"/>
          <w:szCs w:val="22"/>
        </w:rPr>
      </w:pPr>
      <w:r w:rsidRPr="00BE12DA">
        <w:rPr>
          <w:rFonts w:cstheme="minorHAnsi"/>
          <w:sz w:val="22"/>
          <w:szCs w:val="22"/>
        </w:rPr>
        <w:t>Mediante el Informe Técnico Favorable de la A</w:t>
      </w:r>
      <w:r w:rsidR="00277F3F" w:rsidRPr="00BE12DA">
        <w:rPr>
          <w:rFonts w:cstheme="minorHAnsi"/>
          <w:sz w:val="22"/>
          <w:szCs w:val="22"/>
        </w:rPr>
        <w:t xml:space="preserve">dministración </w:t>
      </w:r>
      <w:r w:rsidRPr="00BE12DA">
        <w:rPr>
          <w:rFonts w:cstheme="minorHAnsi"/>
          <w:sz w:val="22"/>
          <w:szCs w:val="22"/>
        </w:rPr>
        <w:t>Z</w:t>
      </w:r>
      <w:r w:rsidR="00277F3F" w:rsidRPr="00BE12DA">
        <w:rPr>
          <w:rFonts w:cstheme="minorHAnsi"/>
          <w:sz w:val="22"/>
          <w:szCs w:val="22"/>
        </w:rPr>
        <w:t>onal</w:t>
      </w:r>
      <w:r w:rsidR="00DD5174">
        <w:rPr>
          <w:rFonts w:cstheme="minorHAnsi"/>
          <w:sz w:val="22"/>
          <w:szCs w:val="22"/>
        </w:rPr>
        <w:t xml:space="preserve"> Nro.  AZQ-DGT-UTV-IT-2022-182</w:t>
      </w:r>
      <w:r w:rsidRPr="00BE12DA">
        <w:rPr>
          <w:rFonts w:cstheme="minorHAnsi"/>
          <w:sz w:val="22"/>
          <w:szCs w:val="22"/>
        </w:rPr>
        <w:t xml:space="preserve"> </w:t>
      </w:r>
      <w:r w:rsidR="00DD5174">
        <w:rPr>
          <w:rFonts w:cstheme="minorHAnsi"/>
          <w:sz w:val="22"/>
          <w:szCs w:val="22"/>
        </w:rPr>
        <w:t>de 23</w:t>
      </w:r>
      <w:r w:rsidR="00F40B2C">
        <w:rPr>
          <w:rFonts w:cstheme="minorHAnsi"/>
          <w:sz w:val="22"/>
          <w:szCs w:val="22"/>
        </w:rPr>
        <w:t xml:space="preserve"> de octubre</w:t>
      </w:r>
      <w:r w:rsidRPr="00BE12DA">
        <w:rPr>
          <w:rFonts w:cstheme="minorHAnsi"/>
          <w:sz w:val="22"/>
          <w:szCs w:val="22"/>
        </w:rPr>
        <w:t xml:space="preserve"> de 2022, la Dirección de G</w:t>
      </w:r>
      <w:r w:rsidR="00277F3F" w:rsidRPr="00BE12DA">
        <w:rPr>
          <w:rFonts w:cstheme="minorHAnsi"/>
          <w:sz w:val="22"/>
          <w:szCs w:val="22"/>
        </w:rPr>
        <w:t>estión del Territorio, señala</w:t>
      </w:r>
      <w:r w:rsidRPr="00BE12DA">
        <w:rPr>
          <w:rFonts w:cstheme="minorHAnsi"/>
          <w:sz w:val="22"/>
          <w:szCs w:val="22"/>
        </w:rPr>
        <w:t>:</w:t>
      </w:r>
      <w:r w:rsidR="004F5CCF" w:rsidRPr="00BE12DA">
        <w:rPr>
          <w:rFonts w:cstheme="minorHAnsi"/>
          <w:sz w:val="22"/>
          <w:szCs w:val="22"/>
        </w:rPr>
        <w:t xml:space="preserve"> </w:t>
      </w:r>
      <w:r w:rsidRPr="00BE12DA">
        <w:rPr>
          <w:rFonts w:cstheme="minorHAnsi"/>
          <w:i/>
          <w:sz w:val="22"/>
          <w:szCs w:val="22"/>
        </w:rPr>
        <w:t>“</w:t>
      </w:r>
      <w:r w:rsidR="004F5CCF" w:rsidRPr="00BE12DA">
        <w:rPr>
          <w:rFonts w:cstheme="minorHAnsi"/>
          <w:i/>
          <w:sz w:val="22"/>
          <w:szCs w:val="22"/>
        </w:rPr>
        <w:t>(</w:t>
      </w:r>
      <w:r w:rsidRPr="00BE12DA">
        <w:rPr>
          <w:rFonts w:cstheme="minorHAnsi"/>
          <w:i/>
          <w:sz w:val="22"/>
          <w:szCs w:val="22"/>
        </w:rPr>
        <w:t>…</w:t>
      </w:r>
      <w:r w:rsidR="00F40B2C">
        <w:rPr>
          <w:rFonts w:cstheme="minorHAnsi"/>
          <w:i/>
          <w:sz w:val="22"/>
          <w:szCs w:val="22"/>
        </w:rPr>
        <w:t xml:space="preserve">) El predio N° </w:t>
      </w:r>
      <w:r w:rsidR="00DD5174">
        <w:rPr>
          <w:rFonts w:cstheme="minorHAnsi"/>
          <w:i/>
          <w:sz w:val="22"/>
          <w:szCs w:val="22"/>
        </w:rPr>
        <w:t>391791</w:t>
      </w:r>
      <w:r w:rsidR="004F5CCF" w:rsidRPr="00BE12DA">
        <w:rPr>
          <w:rFonts w:cstheme="minorHAnsi"/>
          <w:i/>
          <w:sz w:val="22"/>
          <w:szCs w:val="22"/>
        </w:rPr>
        <w:t xml:space="preserve"> se encuentra ubicado en la provincia de Pichincha / Cantón </w:t>
      </w:r>
      <w:r w:rsidR="00DD5174">
        <w:rPr>
          <w:rFonts w:cstheme="minorHAnsi"/>
          <w:i/>
          <w:sz w:val="22"/>
          <w:szCs w:val="22"/>
        </w:rPr>
        <w:t>Quito / Parroquia Quitumbe</w:t>
      </w:r>
      <w:r w:rsidR="00F40B2C">
        <w:rPr>
          <w:rFonts w:cstheme="minorHAnsi"/>
          <w:i/>
          <w:sz w:val="22"/>
          <w:szCs w:val="22"/>
        </w:rPr>
        <w:t xml:space="preserve"> / B</w:t>
      </w:r>
      <w:r w:rsidR="004F5CCF" w:rsidRPr="00BE12DA">
        <w:rPr>
          <w:rFonts w:cstheme="minorHAnsi"/>
          <w:i/>
          <w:sz w:val="22"/>
          <w:szCs w:val="22"/>
        </w:rPr>
        <w:t>arrio</w:t>
      </w:r>
      <w:r w:rsidR="00F40B2C">
        <w:rPr>
          <w:rFonts w:cstheme="minorHAnsi"/>
          <w:i/>
          <w:sz w:val="22"/>
          <w:szCs w:val="22"/>
        </w:rPr>
        <w:t xml:space="preserve"> </w:t>
      </w:r>
      <w:r w:rsidR="00DD5174">
        <w:rPr>
          <w:rFonts w:cstheme="minorHAnsi"/>
          <w:i/>
          <w:sz w:val="22"/>
          <w:szCs w:val="22"/>
        </w:rPr>
        <w:t>Panamericana Sur, e</w:t>
      </w:r>
      <w:r w:rsidR="004F5CCF" w:rsidRPr="00BE12DA">
        <w:rPr>
          <w:rFonts w:cstheme="minorHAnsi"/>
          <w:i/>
          <w:sz w:val="22"/>
          <w:szCs w:val="22"/>
        </w:rPr>
        <w:t>ntre las calles:</w:t>
      </w:r>
      <w:r w:rsidR="00DD5174">
        <w:rPr>
          <w:rFonts w:cstheme="minorHAnsi"/>
          <w:i/>
          <w:sz w:val="22"/>
          <w:szCs w:val="22"/>
        </w:rPr>
        <w:t xml:space="preserve"> Calle principal S41C y Calle secundaria E5F</w:t>
      </w:r>
      <w:r w:rsidR="004F5CCF" w:rsidRPr="00BE12DA">
        <w:rPr>
          <w:rFonts w:cstheme="minorHAnsi"/>
          <w:i/>
          <w:sz w:val="22"/>
          <w:szCs w:val="22"/>
        </w:rPr>
        <w:t xml:space="preserve">. </w:t>
      </w:r>
    </w:p>
    <w:p w:rsidR="004F5CCF" w:rsidRPr="00BE12DA" w:rsidRDefault="004F5CCF" w:rsidP="00BE12DA">
      <w:pPr>
        <w:pStyle w:val="Prrafodelista"/>
        <w:ind w:left="770"/>
        <w:jc w:val="both"/>
        <w:rPr>
          <w:rFonts w:cstheme="minorHAnsi"/>
          <w:i/>
          <w:sz w:val="22"/>
          <w:szCs w:val="22"/>
        </w:rPr>
      </w:pPr>
    </w:p>
    <w:p w:rsidR="004F5CCF" w:rsidRDefault="00F40B2C" w:rsidP="00BE12DA">
      <w:pPr>
        <w:pStyle w:val="Prrafodelista"/>
        <w:ind w:left="770"/>
        <w:jc w:val="both"/>
        <w:rPr>
          <w:rFonts w:cstheme="minorHAnsi"/>
          <w:i/>
          <w:sz w:val="22"/>
          <w:szCs w:val="22"/>
        </w:rPr>
      </w:pPr>
      <w:r w:rsidRPr="00BE12DA">
        <w:rPr>
          <w:rFonts w:cstheme="minorHAnsi"/>
          <w:i/>
          <w:sz w:val="22"/>
          <w:szCs w:val="22"/>
        </w:rPr>
        <w:t xml:space="preserve"> </w:t>
      </w:r>
      <w:r w:rsidR="004F5CCF" w:rsidRPr="00BE12DA">
        <w:rPr>
          <w:rFonts w:cstheme="minorHAnsi"/>
          <w:i/>
          <w:sz w:val="22"/>
          <w:szCs w:val="22"/>
        </w:rPr>
        <w:t>“(…) Según el levantamiento topográfico adjunto los linderos del á</w:t>
      </w:r>
      <w:r>
        <w:rPr>
          <w:rFonts w:cstheme="minorHAnsi"/>
          <w:i/>
          <w:sz w:val="22"/>
          <w:szCs w:val="22"/>
        </w:rPr>
        <w:t xml:space="preserve">rea parcial del predio N° </w:t>
      </w:r>
      <w:r w:rsidR="00DD5174">
        <w:rPr>
          <w:rFonts w:cstheme="minorHAnsi"/>
          <w:i/>
          <w:sz w:val="22"/>
          <w:szCs w:val="22"/>
        </w:rPr>
        <w:t>391791</w:t>
      </w:r>
      <w:r w:rsidR="004F5CCF" w:rsidRPr="00BE12DA">
        <w:rPr>
          <w:rFonts w:cstheme="minorHAnsi"/>
          <w:i/>
          <w:sz w:val="22"/>
          <w:szCs w:val="22"/>
        </w:rPr>
        <w:t xml:space="preserve"> son:</w:t>
      </w:r>
    </w:p>
    <w:p w:rsidR="00FA4FB8" w:rsidRDefault="00FA4FB8" w:rsidP="00BE12DA">
      <w:pPr>
        <w:pStyle w:val="Prrafodelista"/>
        <w:ind w:left="770"/>
        <w:jc w:val="both"/>
        <w:rPr>
          <w:rFonts w:cstheme="minorHAnsi"/>
          <w:i/>
          <w:sz w:val="22"/>
          <w:szCs w:val="22"/>
        </w:rPr>
      </w:pPr>
    </w:p>
    <w:tbl>
      <w:tblPr>
        <w:tblStyle w:val="Tablaconcuadrcula"/>
        <w:tblW w:w="7087" w:type="dxa"/>
        <w:tblInd w:w="846" w:type="dxa"/>
        <w:tblLook w:val="04A0" w:firstRow="1" w:lastRow="0" w:firstColumn="1" w:lastColumn="0" w:noHBand="0" w:noVBand="1"/>
      </w:tblPr>
      <w:tblGrid>
        <w:gridCol w:w="1701"/>
        <w:gridCol w:w="2977"/>
        <w:gridCol w:w="1275"/>
        <w:gridCol w:w="1134"/>
      </w:tblGrid>
      <w:tr w:rsidR="00FA4FB8" w:rsidTr="00FA4FB8">
        <w:trPr>
          <w:trHeight w:val="508"/>
        </w:trPr>
        <w:tc>
          <w:tcPr>
            <w:tcW w:w="1701" w:type="dxa"/>
          </w:tcPr>
          <w:p w:rsidR="00FA4FB8" w:rsidRPr="00DD5174" w:rsidRDefault="00FA4FB8" w:rsidP="00FA4FB8">
            <w:pPr>
              <w:pStyle w:val="Prrafodelista"/>
              <w:ind w:left="0"/>
              <w:jc w:val="center"/>
              <w:rPr>
                <w:rFonts w:cstheme="minorHAnsi"/>
                <w:b/>
                <w:sz w:val="22"/>
                <w:szCs w:val="22"/>
              </w:rPr>
            </w:pPr>
            <w:r w:rsidRPr="00DD5174">
              <w:rPr>
                <w:rFonts w:cstheme="minorHAnsi"/>
                <w:b/>
                <w:sz w:val="22"/>
                <w:szCs w:val="22"/>
              </w:rPr>
              <w:t>Datos Técnicos</w:t>
            </w:r>
          </w:p>
        </w:tc>
        <w:tc>
          <w:tcPr>
            <w:tcW w:w="2977" w:type="dxa"/>
          </w:tcPr>
          <w:p w:rsidR="00FA4FB8" w:rsidRPr="00DD5174" w:rsidRDefault="00FA4FB8" w:rsidP="00FA4FB8">
            <w:pPr>
              <w:pStyle w:val="Prrafodelista"/>
              <w:ind w:left="0"/>
              <w:jc w:val="center"/>
              <w:rPr>
                <w:rFonts w:cstheme="minorHAnsi"/>
                <w:b/>
                <w:sz w:val="22"/>
                <w:szCs w:val="22"/>
              </w:rPr>
            </w:pPr>
            <w:r w:rsidRPr="00DD5174">
              <w:rPr>
                <w:rFonts w:cstheme="minorHAnsi"/>
                <w:b/>
                <w:sz w:val="22"/>
                <w:szCs w:val="22"/>
              </w:rPr>
              <w:t>Detalle</w:t>
            </w:r>
          </w:p>
        </w:tc>
        <w:tc>
          <w:tcPr>
            <w:tcW w:w="1275" w:type="dxa"/>
          </w:tcPr>
          <w:p w:rsidR="00FA4FB8" w:rsidRPr="00DD5174" w:rsidRDefault="00FA4FB8" w:rsidP="00FA4FB8">
            <w:pPr>
              <w:pStyle w:val="Prrafodelista"/>
              <w:ind w:left="0"/>
              <w:jc w:val="center"/>
              <w:rPr>
                <w:rFonts w:cstheme="minorHAnsi"/>
                <w:b/>
                <w:sz w:val="22"/>
                <w:szCs w:val="22"/>
              </w:rPr>
            </w:pPr>
            <w:r w:rsidRPr="00DD5174">
              <w:rPr>
                <w:rFonts w:cstheme="minorHAnsi"/>
                <w:b/>
                <w:sz w:val="22"/>
                <w:szCs w:val="22"/>
              </w:rPr>
              <w:t>Medidas</w:t>
            </w:r>
          </w:p>
        </w:tc>
        <w:tc>
          <w:tcPr>
            <w:tcW w:w="1134" w:type="dxa"/>
          </w:tcPr>
          <w:p w:rsidR="00FA4FB8" w:rsidRPr="00DD5174" w:rsidRDefault="00FA4FB8" w:rsidP="00FA4FB8">
            <w:pPr>
              <w:pStyle w:val="Prrafodelista"/>
              <w:ind w:left="0"/>
              <w:jc w:val="center"/>
              <w:rPr>
                <w:rFonts w:cstheme="minorHAnsi"/>
                <w:b/>
                <w:sz w:val="22"/>
                <w:szCs w:val="22"/>
              </w:rPr>
            </w:pPr>
            <w:r w:rsidRPr="00DD5174">
              <w:rPr>
                <w:rFonts w:cstheme="minorHAnsi"/>
                <w:b/>
                <w:sz w:val="22"/>
                <w:szCs w:val="22"/>
              </w:rPr>
              <w:t>Unidades</w:t>
            </w:r>
          </w:p>
        </w:tc>
      </w:tr>
      <w:tr w:rsidR="00FA4FB8" w:rsidTr="00FA4FB8">
        <w:trPr>
          <w:trHeight w:val="508"/>
        </w:trPr>
        <w:tc>
          <w:tcPr>
            <w:tcW w:w="1701" w:type="dxa"/>
          </w:tcPr>
          <w:p w:rsidR="00FA4FB8" w:rsidRPr="00DD5174" w:rsidRDefault="00FA4FB8" w:rsidP="00BE12DA">
            <w:pPr>
              <w:pStyle w:val="Prrafodelista"/>
              <w:ind w:left="0"/>
              <w:jc w:val="both"/>
              <w:rPr>
                <w:rFonts w:cstheme="minorHAnsi"/>
                <w:sz w:val="22"/>
                <w:szCs w:val="22"/>
              </w:rPr>
            </w:pPr>
            <w:r w:rsidRPr="00DD5174">
              <w:rPr>
                <w:rFonts w:cstheme="minorHAnsi"/>
                <w:sz w:val="22"/>
                <w:szCs w:val="22"/>
              </w:rPr>
              <w:br/>
              <w:t>Lindero Norte</w:t>
            </w:r>
          </w:p>
        </w:tc>
        <w:tc>
          <w:tcPr>
            <w:tcW w:w="2977" w:type="dxa"/>
          </w:tcPr>
          <w:p w:rsidR="00FA4FB8" w:rsidRPr="00DD5174" w:rsidRDefault="00DD5174" w:rsidP="00BE12DA">
            <w:pPr>
              <w:pStyle w:val="Prrafodelista"/>
              <w:ind w:left="0"/>
              <w:jc w:val="both"/>
              <w:rPr>
                <w:rFonts w:cstheme="minorHAnsi"/>
                <w:sz w:val="22"/>
                <w:szCs w:val="22"/>
              </w:rPr>
            </w:pPr>
            <w:r>
              <w:rPr>
                <w:rFonts w:cstheme="minorHAnsi"/>
                <w:sz w:val="22"/>
                <w:szCs w:val="22"/>
              </w:rPr>
              <w:t>Con propiedad Municipal</w:t>
            </w:r>
            <w:r w:rsidR="00FA4FB8" w:rsidRPr="00DD5174">
              <w:rPr>
                <w:rFonts w:cstheme="minorHAnsi"/>
                <w:sz w:val="22"/>
                <w:szCs w:val="22"/>
              </w:rPr>
              <w:t xml:space="preserve"> </w:t>
            </w:r>
            <w:r w:rsidR="00EF611A">
              <w:rPr>
                <w:rFonts w:cstheme="minorHAnsi"/>
                <w:sz w:val="22"/>
                <w:szCs w:val="22"/>
              </w:rPr>
              <w:t>(Predio 391791)</w:t>
            </w:r>
          </w:p>
        </w:tc>
        <w:tc>
          <w:tcPr>
            <w:tcW w:w="1275" w:type="dxa"/>
          </w:tcPr>
          <w:p w:rsidR="00FA4FB8" w:rsidRPr="00DD5174" w:rsidRDefault="00DD5174" w:rsidP="00FA4FB8">
            <w:pPr>
              <w:pStyle w:val="Prrafodelista"/>
              <w:ind w:left="0"/>
              <w:jc w:val="center"/>
              <w:rPr>
                <w:rFonts w:cstheme="minorHAnsi"/>
                <w:sz w:val="22"/>
                <w:szCs w:val="22"/>
              </w:rPr>
            </w:pPr>
            <w:r>
              <w:rPr>
                <w:rFonts w:cstheme="minorHAnsi"/>
                <w:sz w:val="22"/>
                <w:szCs w:val="22"/>
              </w:rPr>
              <w:br/>
              <w:t>4.42</w:t>
            </w:r>
          </w:p>
        </w:tc>
        <w:tc>
          <w:tcPr>
            <w:tcW w:w="1134" w:type="dxa"/>
          </w:tcPr>
          <w:p w:rsidR="00FA4FB8" w:rsidRPr="00DD5174" w:rsidRDefault="00FA4FB8" w:rsidP="00FA4FB8">
            <w:pPr>
              <w:pStyle w:val="Prrafodelista"/>
              <w:ind w:left="0"/>
              <w:jc w:val="center"/>
              <w:rPr>
                <w:rFonts w:cstheme="minorHAnsi"/>
                <w:sz w:val="22"/>
                <w:szCs w:val="22"/>
              </w:rPr>
            </w:pPr>
            <w:r w:rsidRPr="00DD5174">
              <w:rPr>
                <w:rFonts w:cstheme="minorHAnsi"/>
                <w:sz w:val="22"/>
                <w:szCs w:val="22"/>
              </w:rPr>
              <w:br/>
              <w:t>m</w:t>
            </w:r>
          </w:p>
        </w:tc>
      </w:tr>
      <w:tr w:rsidR="00FA4FB8" w:rsidTr="00FA4FB8">
        <w:trPr>
          <w:trHeight w:val="508"/>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Lindero Sur</w:t>
            </w:r>
          </w:p>
        </w:tc>
        <w:tc>
          <w:tcPr>
            <w:tcW w:w="2977" w:type="dxa"/>
          </w:tcPr>
          <w:p w:rsidR="00FA4FB8" w:rsidRPr="00FA4FB8" w:rsidRDefault="00DD5174" w:rsidP="00BE12DA">
            <w:pPr>
              <w:pStyle w:val="Prrafodelista"/>
              <w:ind w:left="0"/>
              <w:jc w:val="both"/>
              <w:rPr>
                <w:rFonts w:cstheme="minorHAnsi"/>
                <w:sz w:val="22"/>
                <w:szCs w:val="22"/>
              </w:rPr>
            </w:pPr>
            <w:r>
              <w:rPr>
                <w:rFonts w:cstheme="minorHAnsi"/>
                <w:sz w:val="22"/>
                <w:szCs w:val="22"/>
              </w:rPr>
              <w:t>Con propiedad Municipal</w:t>
            </w:r>
          </w:p>
        </w:tc>
        <w:tc>
          <w:tcPr>
            <w:tcW w:w="1275" w:type="dxa"/>
          </w:tcPr>
          <w:p w:rsidR="00FA4FB8" w:rsidRPr="00FA4FB8" w:rsidRDefault="00DD5174" w:rsidP="00FA4FB8">
            <w:pPr>
              <w:pStyle w:val="Prrafodelista"/>
              <w:ind w:left="0"/>
              <w:jc w:val="center"/>
              <w:rPr>
                <w:rFonts w:cstheme="minorHAnsi"/>
                <w:sz w:val="22"/>
                <w:szCs w:val="22"/>
              </w:rPr>
            </w:pPr>
            <w:r>
              <w:rPr>
                <w:rFonts w:cstheme="minorHAnsi"/>
                <w:sz w:val="22"/>
                <w:szCs w:val="22"/>
              </w:rPr>
              <w:t>59.52</w:t>
            </w:r>
            <w:r w:rsidR="00FA4FB8">
              <w:rPr>
                <w:rFonts w:cstheme="minorHAnsi"/>
                <w:sz w:val="22"/>
                <w:szCs w:val="22"/>
              </w:rPr>
              <w:t xml:space="preserve"> </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FA4FB8">
        <w:trPr>
          <w:trHeight w:val="508"/>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Lindero Este</w:t>
            </w:r>
          </w:p>
        </w:tc>
        <w:tc>
          <w:tcPr>
            <w:tcW w:w="2977" w:type="dxa"/>
          </w:tcPr>
          <w:p w:rsidR="00FA4FB8" w:rsidRPr="00FA4FB8" w:rsidRDefault="00FA4FB8" w:rsidP="00BE12DA">
            <w:pPr>
              <w:pStyle w:val="Prrafodelista"/>
              <w:ind w:left="0"/>
              <w:jc w:val="both"/>
              <w:rPr>
                <w:rFonts w:cstheme="minorHAnsi"/>
                <w:sz w:val="22"/>
                <w:szCs w:val="22"/>
              </w:rPr>
            </w:pPr>
            <w:r>
              <w:rPr>
                <w:rFonts w:cstheme="minorHAnsi"/>
                <w:sz w:val="22"/>
                <w:szCs w:val="22"/>
              </w:rPr>
              <w:t xml:space="preserve">Con </w:t>
            </w:r>
            <w:r w:rsidR="00DD5174">
              <w:rPr>
                <w:rFonts w:cstheme="minorHAnsi"/>
                <w:sz w:val="22"/>
                <w:szCs w:val="22"/>
              </w:rPr>
              <w:t>calle S41C</w:t>
            </w:r>
          </w:p>
        </w:tc>
        <w:tc>
          <w:tcPr>
            <w:tcW w:w="1275" w:type="dxa"/>
          </w:tcPr>
          <w:p w:rsidR="00FA4FB8" w:rsidRPr="00FA4FB8" w:rsidRDefault="00DD5174" w:rsidP="00FA4FB8">
            <w:pPr>
              <w:pStyle w:val="Prrafodelista"/>
              <w:ind w:left="0"/>
              <w:jc w:val="center"/>
              <w:rPr>
                <w:rFonts w:cstheme="minorHAnsi"/>
                <w:sz w:val="22"/>
                <w:szCs w:val="22"/>
              </w:rPr>
            </w:pPr>
            <w:r>
              <w:rPr>
                <w:rFonts w:cstheme="minorHAnsi"/>
                <w:sz w:val="22"/>
                <w:szCs w:val="22"/>
              </w:rPr>
              <w:t>127.00</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016085">
        <w:trPr>
          <w:trHeight w:val="351"/>
        </w:trPr>
        <w:tc>
          <w:tcPr>
            <w:tcW w:w="1701" w:type="dxa"/>
          </w:tcPr>
          <w:p w:rsidR="00FA4FB8" w:rsidRPr="00FA4FB8" w:rsidRDefault="00FA4FB8" w:rsidP="00BE12DA">
            <w:pPr>
              <w:pStyle w:val="Prrafodelista"/>
              <w:ind w:left="0"/>
              <w:jc w:val="both"/>
              <w:rPr>
                <w:rFonts w:cstheme="minorHAnsi"/>
                <w:sz w:val="22"/>
                <w:szCs w:val="22"/>
              </w:rPr>
            </w:pPr>
            <w:r>
              <w:rPr>
                <w:rFonts w:cstheme="minorHAnsi"/>
                <w:sz w:val="22"/>
                <w:szCs w:val="22"/>
              </w:rPr>
              <w:br/>
              <w:t xml:space="preserve">Lindero Oeste </w:t>
            </w:r>
          </w:p>
        </w:tc>
        <w:tc>
          <w:tcPr>
            <w:tcW w:w="2977" w:type="dxa"/>
          </w:tcPr>
          <w:p w:rsidR="00FA4FB8" w:rsidRPr="00FA4FB8" w:rsidRDefault="00DD5174" w:rsidP="00BE12DA">
            <w:pPr>
              <w:pStyle w:val="Prrafodelista"/>
              <w:ind w:left="0"/>
              <w:jc w:val="both"/>
              <w:rPr>
                <w:rFonts w:cstheme="minorHAnsi"/>
                <w:sz w:val="22"/>
                <w:szCs w:val="22"/>
              </w:rPr>
            </w:pPr>
            <w:r>
              <w:rPr>
                <w:rFonts w:cstheme="minorHAnsi"/>
                <w:sz w:val="22"/>
                <w:szCs w:val="22"/>
              </w:rPr>
              <w:t>Con propiedad Municipal (Predio 391791)</w:t>
            </w:r>
          </w:p>
        </w:tc>
        <w:tc>
          <w:tcPr>
            <w:tcW w:w="1275" w:type="dxa"/>
          </w:tcPr>
          <w:p w:rsidR="00FA4FB8" w:rsidRPr="00FA4FB8" w:rsidRDefault="00FA4FB8" w:rsidP="00FA4FB8">
            <w:pPr>
              <w:pStyle w:val="Prrafodelista"/>
              <w:ind w:left="0"/>
              <w:jc w:val="center"/>
              <w:rPr>
                <w:rFonts w:cstheme="minorHAnsi"/>
                <w:sz w:val="22"/>
                <w:szCs w:val="22"/>
              </w:rPr>
            </w:pPr>
            <w:r>
              <w:rPr>
                <w:rFonts w:cstheme="minorHAnsi"/>
                <w:sz w:val="22"/>
                <w:szCs w:val="22"/>
              </w:rPr>
              <w:t xml:space="preserve"> </w:t>
            </w:r>
            <w:r w:rsidR="00DD5174">
              <w:rPr>
                <w:rFonts w:cstheme="minorHAnsi"/>
                <w:sz w:val="22"/>
                <w:szCs w:val="22"/>
              </w:rPr>
              <w:t>103.22</w:t>
            </w:r>
          </w:p>
        </w:tc>
        <w:tc>
          <w:tcPr>
            <w:tcW w:w="1134" w:type="dxa"/>
          </w:tcPr>
          <w:p w:rsidR="00FA4FB8" w:rsidRPr="00FA4FB8" w:rsidRDefault="00FA4FB8" w:rsidP="00FA4FB8">
            <w:pPr>
              <w:pStyle w:val="Prrafodelista"/>
              <w:ind w:left="0"/>
              <w:jc w:val="center"/>
              <w:rPr>
                <w:rFonts w:cstheme="minorHAnsi"/>
                <w:sz w:val="22"/>
                <w:szCs w:val="22"/>
              </w:rPr>
            </w:pPr>
            <w:r>
              <w:rPr>
                <w:rFonts w:cstheme="minorHAnsi"/>
                <w:sz w:val="22"/>
                <w:szCs w:val="22"/>
              </w:rPr>
              <w:t>m</w:t>
            </w:r>
          </w:p>
        </w:tc>
      </w:tr>
      <w:tr w:rsidR="00FA4FB8" w:rsidTr="00016085">
        <w:trPr>
          <w:trHeight w:val="386"/>
        </w:trPr>
        <w:tc>
          <w:tcPr>
            <w:tcW w:w="1701" w:type="dxa"/>
          </w:tcPr>
          <w:p w:rsidR="00FA4FB8" w:rsidRPr="00FA4FB8" w:rsidRDefault="00FA4FB8" w:rsidP="00BE12DA">
            <w:pPr>
              <w:pStyle w:val="Prrafodelista"/>
              <w:ind w:left="0"/>
              <w:jc w:val="both"/>
              <w:rPr>
                <w:rFonts w:cstheme="minorHAnsi"/>
                <w:sz w:val="22"/>
                <w:szCs w:val="22"/>
              </w:rPr>
            </w:pPr>
            <w:r>
              <w:rPr>
                <w:rFonts w:cstheme="minorHAnsi"/>
                <w:i/>
                <w:sz w:val="22"/>
                <w:szCs w:val="22"/>
              </w:rPr>
              <w:br/>
            </w:r>
            <w:r>
              <w:rPr>
                <w:rFonts w:cstheme="minorHAnsi"/>
                <w:sz w:val="22"/>
                <w:szCs w:val="22"/>
              </w:rPr>
              <w:t>Superficie</w:t>
            </w:r>
          </w:p>
        </w:tc>
        <w:tc>
          <w:tcPr>
            <w:tcW w:w="2977" w:type="dxa"/>
          </w:tcPr>
          <w:p w:rsidR="00FA4FB8" w:rsidRPr="00FA4FB8" w:rsidRDefault="00016085" w:rsidP="00FA4FB8">
            <w:pPr>
              <w:pStyle w:val="Prrafodelista"/>
              <w:ind w:left="0"/>
              <w:rPr>
                <w:rFonts w:cstheme="minorHAnsi"/>
                <w:sz w:val="22"/>
                <w:szCs w:val="22"/>
              </w:rPr>
            </w:pPr>
            <w:r>
              <w:rPr>
                <w:rFonts w:cstheme="minorHAnsi"/>
                <w:sz w:val="22"/>
                <w:szCs w:val="22"/>
              </w:rPr>
              <w:br/>
            </w:r>
            <w:r w:rsidR="00FA4FB8">
              <w:rPr>
                <w:rFonts w:cstheme="minorHAnsi"/>
                <w:sz w:val="22"/>
                <w:szCs w:val="22"/>
              </w:rPr>
              <w:t xml:space="preserve">Área </w:t>
            </w:r>
          </w:p>
        </w:tc>
        <w:tc>
          <w:tcPr>
            <w:tcW w:w="1275" w:type="dxa"/>
          </w:tcPr>
          <w:p w:rsidR="00FA4FB8" w:rsidRPr="00FA4FB8" w:rsidRDefault="00016085" w:rsidP="00FA4FB8">
            <w:pPr>
              <w:pStyle w:val="Prrafodelista"/>
              <w:ind w:left="0"/>
              <w:jc w:val="center"/>
              <w:rPr>
                <w:rFonts w:cstheme="minorHAnsi"/>
                <w:sz w:val="22"/>
                <w:szCs w:val="22"/>
              </w:rPr>
            </w:pPr>
            <w:r>
              <w:rPr>
                <w:rFonts w:cstheme="minorHAnsi"/>
                <w:sz w:val="22"/>
                <w:szCs w:val="22"/>
              </w:rPr>
              <w:br/>
            </w:r>
            <w:r w:rsidR="00DD5174">
              <w:rPr>
                <w:rFonts w:cstheme="minorHAnsi"/>
                <w:sz w:val="22"/>
                <w:szCs w:val="22"/>
              </w:rPr>
              <w:t>4114.39</w:t>
            </w:r>
          </w:p>
        </w:tc>
        <w:tc>
          <w:tcPr>
            <w:tcW w:w="1134" w:type="dxa"/>
          </w:tcPr>
          <w:p w:rsidR="00FA4FB8" w:rsidRPr="00016085" w:rsidRDefault="00016085" w:rsidP="00FA4FB8">
            <w:pPr>
              <w:pStyle w:val="Prrafodelista"/>
              <w:ind w:left="0"/>
              <w:jc w:val="center"/>
              <w:rPr>
                <w:rFonts w:cstheme="minorHAnsi"/>
                <w:sz w:val="22"/>
                <w:szCs w:val="22"/>
              </w:rPr>
            </w:pPr>
            <w:r>
              <w:rPr>
                <w:rFonts w:cstheme="minorHAnsi"/>
                <w:sz w:val="22"/>
                <w:szCs w:val="22"/>
              </w:rPr>
              <w:br/>
              <w:t>m</w:t>
            </w:r>
            <w:r>
              <w:rPr>
                <w:rFonts w:cstheme="minorHAnsi"/>
                <w:sz w:val="22"/>
                <w:szCs w:val="22"/>
                <w:vertAlign w:val="superscript"/>
              </w:rPr>
              <w:t>2</w:t>
            </w:r>
          </w:p>
        </w:tc>
      </w:tr>
    </w:tbl>
    <w:p w:rsidR="00F40B2C" w:rsidRPr="00EF611A" w:rsidRDefault="00F40B2C" w:rsidP="00EF611A">
      <w:pPr>
        <w:jc w:val="both"/>
        <w:rPr>
          <w:rFonts w:cstheme="minorHAnsi"/>
          <w:i/>
        </w:rPr>
      </w:pPr>
    </w:p>
    <w:p w:rsidR="00F40B2C" w:rsidRDefault="00016085" w:rsidP="00016085">
      <w:pPr>
        <w:pStyle w:val="Prrafodelista"/>
        <w:ind w:left="770"/>
        <w:jc w:val="both"/>
        <w:rPr>
          <w:rFonts w:cstheme="minorHAnsi"/>
          <w:i/>
          <w:sz w:val="22"/>
          <w:szCs w:val="22"/>
        </w:rPr>
      </w:pPr>
      <w:r>
        <w:rPr>
          <w:rFonts w:cstheme="minorHAnsi"/>
          <w:i/>
          <w:sz w:val="22"/>
          <w:szCs w:val="22"/>
        </w:rPr>
        <w:t>“</w:t>
      </w:r>
      <w:r w:rsidR="00F40B2C" w:rsidRPr="00016085">
        <w:rPr>
          <w:rFonts w:cstheme="minorHAnsi"/>
          <w:i/>
          <w:sz w:val="22"/>
          <w:szCs w:val="22"/>
        </w:rPr>
        <w:t>Una vez realizada la inspección técni</w:t>
      </w:r>
      <w:r w:rsidR="00EF611A">
        <w:rPr>
          <w:rFonts w:cstheme="minorHAnsi"/>
          <w:i/>
          <w:sz w:val="22"/>
          <w:szCs w:val="22"/>
        </w:rPr>
        <w:t>ca visual del predio N° 391791</w:t>
      </w:r>
      <w:r w:rsidR="00F40B2C" w:rsidRPr="00016085">
        <w:rPr>
          <w:rFonts w:cstheme="minorHAnsi"/>
          <w:i/>
          <w:sz w:val="22"/>
          <w:szCs w:val="22"/>
        </w:rPr>
        <w:t>, se puede indicar lo siguiente: L</w:t>
      </w:r>
      <w:r w:rsidR="00EF611A">
        <w:rPr>
          <w:rFonts w:cstheme="minorHAnsi"/>
          <w:i/>
          <w:sz w:val="22"/>
          <w:szCs w:val="22"/>
        </w:rPr>
        <w:t>a sede social, baterías sanitarias, bodega y la cancha de futbol (tierra), se encuentran en un estado regular. Los juegos infantiles se encuentran en buen estado</w:t>
      </w:r>
      <w:r w:rsidR="00F40B2C" w:rsidRPr="00016085">
        <w:rPr>
          <w:rFonts w:cstheme="minorHAnsi"/>
          <w:i/>
          <w:sz w:val="22"/>
          <w:szCs w:val="22"/>
        </w:rPr>
        <w:t xml:space="preserve">”  </w:t>
      </w:r>
    </w:p>
    <w:p w:rsidR="00016085" w:rsidRDefault="00016085" w:rsidP="00016085">
      <w:pPr>
        <w:pStyle w:val="Prrafodelista"/>
        <w:ind w:left="770"/>
        <w:jc w:val="both"/>
        <w:rPr>
          <w:rFonts w:cstheme="minorHAnsi"/>
          <w:i/>
          <w:sz w:val="22"/>
          <w:szCs w:val="22"/>
        </w:rPr>
      </w:pPr>
    </w:p>
    <w:p w:rsidR="00016085" w:rsidRDefault="00016085" w:rsidP="00016085">
      <w:pPr>
        <w:pStyle w:val="Prrafodelista"/>
        <w:ind w:left="770"/>
        <w:jc w:val="both"/>
        <w:rPr>
          <w:rFonts w:cstheme="minorHAnsi"/>
          <w:i/>
          <w:sz w:val="22"/>
          <w:szCs w:val="22"/>
        </w:rPr>
      </w:pPr>
      <w:r>
        <w:rPr>
          <w:rFonts w:cstheme="minorHAnsi"/>
          <w:i/>
          <w:sz w:val="22"/>
          <w:szCs w:val="22"/>
        </w:rPr>
        <w:t xml:space="preserve">“La Unidad de Territorio y Vivienda de la Administración Zonal Quitumbe de conformidad </w:t>
      </w:r>
      <w:r w:rsidR="00EF611A">
        <w:rPr>
          <w:rFonts w:cstheme="minorHAnsi"/>
          <w:i/>
          <w:sz w:val="22"/>
          <w:szCs w:val="22"/>
        </w:rPr>
        <w:t>a lo previsto en el artículo 3499</w:t>
      </w:r>
      <w:r>
        <w:rPr>
          <w:rFonts w:cstheme="minorHAnsi"/>
          <w:i/>
          <w:sz w:val="22"/>
          <w:szCs w:val="22"/>
        </w:rPr>
        <w:t xml:space="preserve"> de Código Municipal para el Distrito Metropolitano de Quito, emite informe técnico </w:t>
      </w:r>
      <w:r w:rsidRPr="00016085">
        <w:rPr>
          <w:rFonts w:cstheme="minorHAnsi"/>
          <w:b/>
          <w:i/>
          <w:sz w:val="22"/>
          <w:szCs w:val="22"/>
        </w:rPr>
        <w:t>FAVORABLE</w:t>
      </w:r>
      <w:r>
        <w:rPr>
          <w:rFonts w:cstheme="minorHAnsi"/>
          <w:b/>
          <w:i/>
          <w:sz w:val="22"/>
          <w:szCs w:val="22"/>
        </w:rPr>
        <w:t xml:space="preserve">, </w:t>
      </w:r>
      <w:r>
        <w:rPr>
          <w:rFonts w:cstheme="minorHAnsi"/>
          <w:i/>
          <w:sz w:val="22"/>
          <w:szCs w:val="22"/>
        </w:rPr>
        <w:t>previo a la suscripción del Convenio para la Administr</w:t>
      </w:r>
      <w:r w:rsidR="00EF611A">
        <w:rPr>
          <w:rFonts w:cstheme="minorHAnsi"/>
          <w:i/>
          <w:sz w:val="22"/>
          <w:szCs w:val="22"/>
        </w:rPr>
        <w:t>ación y Uso del predio N° 391791</w:t>
      </w:r>
      <w:r>
        <w:rPr>
          <w:rFonts w:cstheme="minorHAnsi"/>
          <w:i/>
          <w:sz w:val="22"/>
          <w:szCs w:val="22"/>
        </w:rPr>
        <w:t xml:space="preserve"> de propiedad municipal de superficie </w:t>
      </w:r>
      <w:r w:rsidR="00EF611A">
        <w:rPr>
          <w:rFonts w:cstheme="minorHAnsi"/>
          <w:b/>
          <w:i/>
          <w:sz w:val="22"/>
          <w:szCs w:val="22"/>
        </w:rPr>
        <w:t>PARCIAL</w:t>
      </w:r>
      <w:r w:rsidRPr="00016085">
        <w:rPr>
          <w:rFonts w:cstheme="minorHAnsi"/>
          <w:b/>
          <w:i/>
          <w:sz w:val="22"/>
          <w:szCs w:val="22"/>
        </w:rPr>
        <w:t xml:space="preserve"> </w:t>
      </w:r>
      <w:r w:rsidR="00EF611A">
        <w:rPr>
          <w:rFonts w:cstheme="minorHAnsi"/>
          <w:i/>
          <w:sz w:val="22"/>
          <w:szCs w:val="22"/>
        </w:rPr>
        <w:t>del predio N° 391791</w:t>
      </w:r>
      <w:r>
        <w:rPr>
          <w:rFonts w:cstheme="minorHAnsi"/>
          <w:i/>
          <w:sz w:val="22"/>
          <w:szCs w:val="22"/>
        </w:rPr>
        <w:t>.</w:t>
      </w:r>
    </w:p>
    <w:p w:rsidR="004B50E1" w:rsidRDefault="004B50E1" w:rsidP="004B50E1">
      <w:pPr>
        <w:pStyle w:val="Prrafodelista"/>
        <w:ind w:left="770"/>
        <w:jc w:val="both"/>
        <w:rPr>
          <w:rFonts w:cstheme="minorHAnsi"/>
          <w:i/>
          <w:sz w:val="22"/>
          <w:szCs w:val="22"/>
        </w:rPr>
      </w:pPr>
    </w:p>
    <w:p w:rsidR="00BC0984" w:rsidRDefault="00EF611A" w:rsidP="004B50E1">
      <w:pPr>
        <w:pStyle w:val="Prrafodelista"/>
        <w:ind w:left="770"/>
        <w:jc w:val="both"/>
        <w:rPr>
          <w:rFonts w:cstheme="minorHAnsi"/>
          <w:i/>
          <w:sz w:val="22"/>
          <w:szCs w:val="22"/>
        </w:rPr>
      </w:pPr>
      <w:r>
        <w:rPr>
          <w:rFonts w:cstheme="minorHAnsi"/>
          <w:i/>
          <w:sz w:val="22"/>
          <w:szCs w:val="22"/>
        </w:rPr>
        <w:lastRenderedPageBreak/>
        <w:t>El área parcial del Predio No. 391791 que será destinada al Convenio de Administración y Uso es de 4114.39 m2 (d</w:t>
      </w:r>
      <w:r w:rsidR="004B50E1" w:rsidRPr="004B50E1">
        <w:rPr>
          <w:rFonts w:cstheme="minorHAnsi"/>
          <w:i/>
          <w:sz w:val="22"/>
          <w:szCs w:val="22"/>
        </w:rPr>
        <w:t>atos técnicos obtenidos del levantamiento topográfico realizado por la Unidad de Territorio y Vivienda); área que contienen todos los espacios solicitados.</w:t>
      </w:r>
      <w:r w:rsidR="004B50E1">
        <w:rPr>
          <w:rFonts w:cstheme="minorHAnsi"/>
          <w:i/>
          <w:sz w:val="22"/>
          <w:szCs w:val="22"/>
        </w:rPr>
        <w:t xml:space="preserve">” </w:t>
      </w:r>
    </w:p>
    <w:p w:rsidR="00EF611A" w:rsidRDefault="00EF611A" w:rsidP="004B50E1">
      <w:pPr>
        <w:pStyle w:val="Prrafodelista"/>
        <w:ind w:left="770"/>
        <w:jc w:val="both"/>
        <w:rPr>
          <w:rFonts w:cstheme="minorHAnsi"/>
          <w:i/>
          <w:sz w:val="22"/>
          <w:szCs w:val="22"/>
        </w:rPr>
      </w:pPr>
    </w:p>
    <w:p w:rsidR="004B50E1" w:rsidRDefault="00EF611A" w:rsidP="00EF611A">
      <w:pPr>
        <w:pStyle w:val="Prrafodelista"/>
        <w:ind w:left="770"/>
        <w:jc w:val="both"/>
        <w:rPr>
          <w:rFonts w:cstheme="minorHAnsi"/>
          <w:i/>
          <w:sz w:val="22"/>
          <w:szCs w:val="22"/>
        </w:rPr>
      </w:pPr>
      <w:r>
        <w:rPr>
          <w:rFonts w:cstheme="minorHAnsi"/>
          <w:i/>
          <w:sz w:val="22"/>
          <w:szCs w:val="22"/>
        </w:rPr>
        <w:t>Es necesario mencionar que el área que ocupa la casa comunal (132.71 m2) no forma parte del área de 4114.39 m2, en virtud que la casa comunal no se solicitó parte del convenio de administración y uso.</w:t>
      </w:r>
    </w:p>
    <w:p w:rsidR="00EF611A" w:rsidRPr="00EF611A" w:rsidRDefault="00EF611A" w:rsidP="00EF611A">
      <w:pPr>
        <w:pStyle w:val="Prrafodelista"/>
        <w:ind w:left="770"/>
        <w:jc w:val="both"/>
        <w:rPr>
          <w:rFonts w:cstheme="minorHAnsi"/>
          <w:i/>
          <w:sz w:val="22"/>
          <w:szCs w:val="22"/>
        </w:rPr>
      </w:pPr>
    </w:p>
    <w:p w:rsidR="00755E59" w:rsidRPr="00BE12DA" w:rsidRDefault="00BC0984" w:rsidP="00BE12DA">
      <w:pPr>
        <w:pStyle w:val="Prrafodelista"/>
        <w:numPr>
          <w:ilvl w:val="0"/>
          <w:numId w:val="2"/>
        </w:numPr>
        <w:jc w:val="both"/>
        <w:rPr>
          <w:rFonts w:cstheme="minorHAnsi"/>
          <w:sz w:val="22"/>
          <w:szCs w:val="22"/>
        </w:rPr>
      </w:pPr>
      <w:r w:rsidRPr="00BE12DA">
        <w:rPr>
          <w:rFonts w:cstheme="minorHAnsi"/>
          <w:sz w:val="22"/>
          <w:szCs w:val="22"/>
        </w:rPr>
        <w:t xml:space="preserve">Mediante Informe Técnico </w:t>
      </w:r>
      <w:r w:rsidR="00BA1213">
        <w:rPr>
          <w:rFonts w:cstheme="minorHAnsi"/>
          <w:sz w:val="22"/>
          <w:szCs w:val="22"/>
        </w:rPr>
        <w:t xml:space="preserve">No </w:t>
      </w:r>
      <w:r w:rsidRPr="00BE12DA">
        <w:rPr>
          <w:rFonts w:cstheme="minorHAnsi"/>
          <w:sz w:val="22"/>
          <w:szCs w:val="22"/>
        </w:rPr>
        <w:t>Favo</w:t>
      </w:r>
      <w:r w:rsidR="00277F3F" w:rsidRPr="00BE12DA">
        <w:rPr>
          <w:rFonts w:cstheme="minorHAnsi"/>
          <w:sz w:val="22"/>
          <w:szCs w:val="22"/>
        </w:rPr>
        <w:t>rable de la Administración Zonal</w:t>
      </w:r>
      <w:r w:rsidR="00755E59" w:rsidRPr="00BE12DA">
        <w:rPr>
          <w:rFonts w:cstheme="minorHAnsi"/>
          <w:sz w:val="22"/>
          <w:szCs w:val="22"/>
        </w:rPr>
        <w:t xml:space="preserve"> Nro. </w:t>
      </w:r>
      <w:r w:rsidR="00EF611A">
        <w:rPr>
          <w:rFonts w:cstheme="minorHAnsi"/>
          <w:sz w:val="22"/>
          <w:szCs w:val="22"/>
        </w:rPr>
        <w:t>26</w:t>
      </w:r>
      <w:r w:rsidR="00B42663" w:rsidRPr="00BE12DA">
        <w:rPr>
          <w:rFonts w:cstheme="minorHAnsi"/>
          <w:sz w:val="22"/>
          <w:szCs w:val="22"/>
        </w:rPr>
        <w:t xml:space="preserve"> </w:t>
      </w:r>
      <w:r w:rsidR="00755E59" w:rsidRPr="00BE12DA">
        <w:rPr>
          <w:rFonts w:cstheme="minorHAnsi"/>
          <w:sz w:val="22"/>
          <w:szCs w:val="22"/>
        </w:rPr>
        <w:t xml:space="preserve">de </w:t>
      </w:r>
      <w:r w:rsidR="00EF611A">
        <w:rPr>
          <w:rFonts w:cstheme="minorHAnsi"/>
          <w:sz w:val="22"/>
          <w:szCs w:val="22"/>
        </w:rPr>
        <w:t>28</w:t>
      </w:r>
      <w:r w:rsidR="004B50E1">
        <w:rPr>
          <w:rFonts w:cstheme="minorHAnsi"/>
          <w:sz w:val="22"/>
          <w:szCs w:val="22"/>
        </w:rPr>
        <w:t xml:space="preserve"> de octubre</w:t>
      </w:r>
      <w:r w:rsidRPr="00BE12DA">
        <w:rPr>
          <w:rFonts w:cstheme="minorHAnsi"/>
          <w:sz w:val="22"/>
          <w:szCs w:val="22"/>
        </w:rPr>
        <w:t xml:space="preserve"> d</w:t>
      </w:r>
      <w:r w:rsidR="00277F3F" w:rsidRPr="00BE12DA">
        <w:rPr>
          <w:rFonts w:cstheme="minorHAnsi"/>
          <w:sz w:val="22"/>
          <w:szCs w:val="22"/>
        </w:rPr>
        <w:t xml:space="preserve">e 2022, </w:t>
      </w:r>
      <w:r w:rsidRPr="00BE12DA">
        <w:rPr>
          <w:rFonts w:cstheme="minorHAnsi"/>
          <w:sz w:val="22"/>
          <w:szCs w:val="22"/>
        </w:rPr>
        <w:t>el Director de Gestión Participativa determina que:</w:t>
      </w:r>
      <w:r w:rsidR="00277F3F" w:rsidRPr="00BE12DA">
        <w:rPr>
          <w:rFonts w:cstheme="minorHAnsi"/>
          <w:sz w:val="22"/>
          <w:szCs w:val="22"/>
        </w:rPr>
        <w:t xml:space="preserve"> </w:t>
      </w:r>
    </w:p>
    <w:p w:rsidR="00EC4723" w:rsidRPr="00BE12DA" w:rsidRDefault="00EC4723" w:rsidP="00BE12DA">
      <w:pPr>
        <w:pStyle w:val="Prrafodelista"/>
        <w:ind w:left="770"/>
        <w:jc w:val="both"/>
        <w:rPr>
          <w:rFonts w:cstheme="minorHAnsi"/>
          <w:sz w:val="22"/>
          <w:szCs w:val="22"/>
        </w:rPr>
      </w:pPr>
    </w:p>
    <w:p w:rsidR="00B032E1" w:rsidRPr="00765ACA" w:rsidRDefault="00755E59" w:rsidP="00765ACA">
      <w:pPr>
        <w:pStyle w:val="Prrafodelista"/>
        <w:ind w:left="770"/>
        <w:jc w:val="both"/>
        <w:rPr>
          <w:rFonts w:cstheme="minorHAnsi"/>
          <w:i/>
          <w:color w:val="FF0000"/>
          <w:sz w:val="22"/>
          <w:szCs w:val="22"/>
        </w:rPr>
      </w:pPr>
      <w:r w:rsidRPr="00B032E1">
        <w:rPr>
          <w:rFonts w:cstheme="minorHAnsi"/>
          <w:i/>
          <w:sz w:val="22"/>
          <w:szCs w:val="22"/>
        </w:rPr>
        <w:t>“(.</w:t>
      </w:r>
      <w:r w:rsidR="00EF611A" w:rsidRPr="00B032E1">
        <w:rPr>
          <w:rFonts w:cstheme="minorHAnsi"/>
          <w:i/>
          <w:sz w:val="22"/>
          <w:szCs w:val="22"/>
        </w:rPr>
        <w:t>.</w:t>
      </w:r>
      <w:r w:rsidRPr="00B032E1">
        <w:rPr>
          <w:rFonts w:cstheme="minorHAnsi"/>
          <w:i/>
          <w:sz w:val="22"/>
          <w:szCs w:val="22"/>
        </w:rPr>
        <w:t>.)</w:t>
      </w:r>
      <w:r w:rsidR="00B032E1" w:rsidRPr="00B032E1">
        <w:rPr>
          <w:rFonts w:cstheme="minorHAnsi"/>
          <w:i/>
          <w:sz w:val="22"/>
          <w:szCs w:val="22"/>
        </w:rPr>
        <w:t xml:space="preserve">El </w:t>
      </w:r>
      <w:r w:rsidR="00BA1213" w:rsidRPr="00B032E1">
        <w:rPr>
          <w:rFonts w:cstheme="minorHAnsi"/>
          <w:i/>
          <w:sz w:val="22"/>
          <w:szCs w:val="22"/>
        </w:rPr>
        <w:t>día</w:t>
      </w:r>
      <w:r w:rsidR="00B032E1" w:rsidRPr="00B032E1">
        <w:rPr>
          <w:rFonts w:cstheme="minorHAnsi"/>
          <w:i/>
          <w:sz w:val="22"/>
          <w:szCs w:val="22"/>
        </w:rPr>
        <w:t xml:space="preserve"> 10 de enero del 2022, se realizó la invitación al chat comunitario u otros medios donde se pone en conocimiento a los dirigentes del barrio Quitus Colonial y representantes de la Liga Barrial Quitus Colonial, que se llevará a cabo el día 12 de enero del 2022 la socialización del ped</w:t>
      </w:r>
      <w:r w:rsidR="00B032E1">
        <w:rPr>
          <w:rFonts w:cstheme="minorHAnsi"/>
          <w:i/>
          <w:sz w:val="22"/>
          <w:szCs w:val="22"/>
        </w:rPr>
        <w:t>ido de solicitud de Convenio de</w:t>
      </w:r>
      <w:r w:rsidR="00765ACA">
        <w:rPr>
          <w:rFonts w:cstheme="minorHAnsi"/>
          <w:i/>
          <w:sz w:val="22"/>
          <w:szCs w:val="22"/>
        </w:rPr>
        <w:t xml:space="preserve"> </w:t>
      </w:r>
      <w:r w:rsidR="00765ACA" w:rsidRPr="00765ACA">
        <w:rPr>
          <w:rFonts w:cstheme="minorHAnsi"/>
          <w:i/>
          <w:sz w:val="22"/>
          <w:szCs w:val="22"/>
        </w:rPr>
        <w:t>Administración y uso de las instalaciones deportivas de propiedad municipal</w:t>
      </w:r>
      <w:r w:rsidR="00765ACA">
        <w:rPr>
          <w:rFonts w:cstheme="minorHAnsi"/>
          <w:i/>
          <w:sz w:val="22"/>
          <w:szCs w:val="22"/>
        </w:rPr>
        <w:t xml:space="preserve"> </w:t>
      </w:r>
      <w:r w:rsidR="00B032E1" w:rsidRPr="00765ACA">
        <w:rPr>
          <w:rFonts w:cstheme="minorHAnsi"/>
          <w:i/>
          <w:sz w:val="22"/>
          <w:szCs w:val="22"/>
        </w:rPr>
        <w:t>"LIGA BARRIAL DE QUITUS COLONIAL.".</w:t>
      </w:r>
    </w:p>
    <w:p w:rsidR="00B032E1" w:rsidRPr="00B032E1" w:rsidRDefault="00B032E1" w:rsidP="00B032E1">
      <w:pPr>
        <w:pStyle w:val="Prrafodelista"/>
        <w:ind w:left="770"/>
        <w:jc w:val="both"/>
        <w:rPr>
          <w:rFonts w:cstheme="minorHAnsi"/>
          <w:i/>
          <w:color w:val="FF0000"/>
          <w:sz w:val="22"/>
          <w:szCs w:val="22"/>
        </w:rPr>
      </w:pPr>
    </w:p>
    <w:p w:rsidR="00EF1918" w:rsidRPr="00765ACA" w:rsidRDefault="00B032E1" w:rsidP="00B032E1">
      <w:pPr>
        <w:pStyle w:val="Prrafodelista"/>
        <w:ind w:left="770"/>
        <w:jc w:val="both"/>
        <w:rPr>
          <w:rFonts w:cstheme="minorHAnsi"/>
          <w:i/>
          <w:sz w:val="22"/>
          <w:szCs w:val="22"/>
        </w:rPr>
      </w:pPr>
      <w:r w:rsidRPr="00765ACA">
        <w:rPr>
          <w:rFonts w:cstheme="minorHAnsi"/>
          <w:i/>
          <w:sz w:val="22"/>
          <w:szCs w:val="22"/>
        </w:rPr>
        <w:t>El objetivo de la reunión es socializar el requerimiento para el uso y administración de un espacio de propiedad del Municipio con la comunidad del barrio, actores sociales del barrio y la Liga Barrial Quitus Colonial y el barrio Quitus Colonial</w:t>
      </w:r>
    </w:p>
    <w:p w:rsidR="00765ACA" w:rsidRDefault="00765ACA" w:rsidP="00EF1918">
      <w:pPr>
        <w:pStyle w:val="Prrafodelista"/>
        <w:ind w:left="770"/>
        <w:jc w:val="both"/>
        <w:rPr>
          <w:rFonts w:cstheme="minorHAnsi"/>
          <w:i/>
          <w:color w:val="FF0000"/>
          <w:sz w:val="22"/>
          <w:szCs w:val="22"/>
        </w:rPr>
      </w:pPr>
    </w:p>
    <w:p w:rsidR="00FF3BAD" w:rsidRPr="00FF3BAD" w:rsidRDefault="00765ACA" w:rsidP="00FF3BAD">
      <w:pPr>
        <w:pStyle w:val="Prrafodelista"/>
        <w:ind w:left="770"/>
        <w:jc w:val="both"/>
        <w:rPr>
          <w:rFonts w:cstheme="minorHAnsi"/>
          <w:i/>
          <w:sz w:val="22"/>
          <w:szCs w:val="22"/>
        </w:rPr>
      </w:pPr>
      <w:r w:rsidRPr="00FF3BAD">
        <w:rPr>
          <w:rFonts w:cstheme="minorHAnsi"/>
          <w:i/>
          <w:sz w:val="22"/>
          <w:szCs w:val="22"/>
        </w:rPr>
        <w:t xml:space="preserve">La socialización se realiza de manera virtual a través de la plataforma Zoom, siendo las 19h00 pm, del 12 de enero del 2022 con el link: </w:t>
      </w:r>
      <w:hyperlink r:id="rId7" w:history="1">
        <w:r w:rsidRPr="00FF3BAD">
          <w:rPr>
            <w:rStyle w:val="Hipervnculo"/>
            <w:rFonts w:cstheme="minorHAnsi"/>
            <w:i/>
            <w:color w:val="auto"/>
            <w:sz w:val="22"/>
            <w:szCs w:val="22"/>
          </w:rPr>
          <w:t>https://us04web.zoom.us/i/78340808717?pwd=oLJp6-whZ21oyoGzK4|Kmi-</w:t>
        </w:r>
      </w:hyperlink>
      <w:r w:rsidRPr="00FF3BAD">
        <w:rPr>
          <w:rFonts w:cstheme="minorHAnsi"/>
          <w:i/>
          <w:sz w:val="22"/>
          <w:szCs w:val="22"/>
        </w:rPr>
        <w:t xml:space="preserve"> 7kxYBWx.1, donde se conectaron líderes del barrio de Quitus Colonial y moradores del barrio Quitus Colonial de la Parroquia Quitumbe; y por parte de la Liga Barrial Quitus Colonial, la dirigencia, jugadores y representantes de los equipos.</w:t>
      </w:r>
      <w:r w:rsidR="00FF3BAD">
        <w:rPr>
          <w:rFonts w:cstheme="minorHAnsi"/>
          <w:i/>
          <w:sz w:val="22"/>
          <w:szCs w:val="22"/>
        </w:rPr>
        <w:t>”</w:t>
      </w:r>
    </w:p>
    <w:p w:rsidR="00FF3BAD" w:rsidRDefault="00FF3BAD" w:rsidP="00765ACA">
      <w:pPr>
        <w:pStyle w:val="Prrafodelista"/>
        <w:ind w:left="770"/>
        <w:jc w:val="both"/>
        <w:rPr>
          <w:rFonts w:cstheme="minorHAnsi"/>
          <w:i/>
          <w:color w:val="FF0000"/>
          <w:sz w:val="22"/>
          <w:szCs w:val="22"/>
        </w:rPr>
      </w:pPr>
    </w:p>
    <w:p w:rsidR="00765ACA" w:rsidRPr="00FF3BAD" w:rsidRDefault="00FF3BAD" w:rsidP="00765ACA">
      <w:pPr>
        <w:pStyle w:val="Prrafodelista"/>
        <w:ind w:left="770"/>
        <w:jc w:val="both"/>
        <w:rPr>
          <w:rFonts w:cstheme="minorHAnsi"/>
          <w:i/>
          <w:sz w:val="22"/>
          <w:szCs w:val="22"/>
        </w:rPr>
      </w:pPr>
      <w:r w:rsidRPr="00FF3BAD">
        <w:rPr>
          <w:rFonts w:cstheme="minorHAnsi"/>
          <w:i/>
          <w:sz w:val="22"/>
          <w:szCs w:val="22"/>
        </w:rPr>
        <w:t xml:space="preserve">De conformidad a lo previsto en el artículo 3499 del Código Municipal para el Distrito Metropolitanos de Quito, esta Dirección de Gestión Participativa, emite INFORME DE PARTICIPACIÓN </w:t>
      </w:r>
      <w:r w:rsidRPr="00FF3BAD">
        <w:rPr>
          <w:rFonts w:cstheme="minorHAnsi"/>
          <w:b/>
          <w:i/>
          <w:sz w:val="22"/>
          <w:szCs w:val="22"/>
        </w:rPr>
        <w:t>NO FAVORABLE</w:t>
      </w:r>
      <w:r w:rsidRPr="00FF3BAD">
        <w:rPr>
          <w:rFonts w:cstheme="minorHAnsi"/>
          <w:i/>
          <w:sz w:val="22"/>
          <w:szCs w:val="22"/>
        </w:rPr>
        <w:t>, previo a la suscripción del Convenio de Administración y Uso, del área total del predio Nro. 391791</w:t>
      </w:r>
      <w:r>
        <w:rPr>
          <w:rFonts w:cstheme="minorHAnsi"/>
          <w:i/>
          <w:sz w:val="22"/>
          <w:szCs w:val="22"/>
        </w:rPr>
        <w:t>.”</w:t>
      </w:r>
    </w:p>
    <w:p w:rsidR="001F5146" w:rsidRPr="00EF611A" w:rsidRDefault="001F5146" w:rsidP="00BE12DA">
      <w:pPr>
        <w:pStyle w:val="Prrafodelista"/>
        <w:ind w:left="770"/>
        <w:jc w:val="both"/>
        <w:rPr>
          <w:rFonts w:cstheme="minorHAnsi"/>
          <w:i/>
          <w:color w:val="FF0000"/>
          <w:sz w:val="22"/>
          <w:szCs w:val="22"/>
        </w:rPr>
      </w:pPr>
    </w:p>
    <w:p w:rsidR="007C506C" w:rsidRPr="00BE12DA" w:rsidRDefault="00BC0984" w:rsidP="00BE12DA">
      <w:pPr>
        <w:pStyle w:val="Prrafodelista"/>
        <w:widowControl w:val="0"/>
        <w:numPr>
          <w:ilvl w:val="0"/>
          <w:numId w:val="2"/>
        </w:numPr>
        <w:autoSpaceDE w:val="0"/>
        <w:autoSpaceDN w:val="0"/>
        <w:adjustRightInd w:val="0"/>
        <w:spacing w:after="0"/>
        <w:ind w:right="88"/>
        <w:jc w:val="both"/>
        <w:rPr>
          <w:rFonts w:cstheme="minorHAnsi"/>
          <w:sz w:val="22"/>
          <w:szCs w:val="22"/>
        </w:rPr>
      </w:pPr>
      <w:r w:rsidRPr="00BE12DA">
        <w:rPr>
          <w:rFonts w:cstheme="minorHAnsi"/>
          <w:sz w:val="22"/>
          <w:szCs w:val="22"/>
        </w:rPr>
        <w:t>Mediante Oficio Nro</w:t>
      </w:r>
      <w:r w:rsidR="00755E59" w:rsidRPr="00BE12DA">
        <w:rPr>
          <w:rFonts w:cstheme="minorHAnsi"/>
          <w:sz w:val="22"/>
          <w:szCs w:val="22"/>
        </w:rPr>
        <w:t xml:space="preserve">. </w:t>
      </w:r>
      <w:r w:rsidR="00FF3BAD">
        <w:rPr>
          <w:rFonts w:cstheme="minorHAnsi"/>
          <w:sz w:val="22"/>
          <w:szCs w:val="22"/>
        </w:rPr>
        <w:t>GADDMQ-STHV-DMC-UCE-2022-2650</w:t>
      </w:r>
      <w:r w:rsidRPr="00BE12DA">
        <w:rPr>
          <w:rFonts w:cstheme="minorHAnsi"/>
          <w:sz w:val="22"/>
          <w:szCs w:val="22"/>
        </w:rPr>
        <w:t xml:space="preserve">-O de </w:t>
      </w:r>
      <w:r w:rsidR="00FF3BAD">
        <w:rPr>
          <w:rFonts w:cstheme="minorHAnsi"/>
          <w:sz w:val="22"/>
          <w:szCs w:val="22"/>
        </w:rPr>
        <w:t>27</w:t>
      </w:r>
      <w:r w:rsidR="0005257C">
        <w:rPr>
          <w:rFonts w:cstheme="minorHAnsi"/>
          <w:sz w:val="22"/>
          <w:szCs w:val="22"/>
        </w:rPr>
        <w:t xml:space="preserve"> de octubre</w:t>
      </w:r>
      <w:r w:rsidRPr="00BE12DA">
        <w:rPr>
          <w:rFonts w:cstheme="minorHAnsi"/>
          <w:sz w:val="22"/>
          <w:szCs w:val="22"/>
        </w:rPr>
        <w:t xml:space="preserve"> de 2022, la Dirección Metropolitana de Catastro, remite el Informe Técnico Favorable </w:t>
      </w:r>
      <w:r w:rsidR="007C506C" w:rsidRPr="00BE12DA">
        <w:rPr>
          <w:rFonts w:cstheme="minorHAnsi"/>
          <w:sz w:val="22"/>
          <w:szCs w:val="22"/>
        </w:rPr>
        <w:t>Nº STHV</w:t>
      </w:r>
      <w:r w:rsidR="0005257C">
        <w:rPr>
          <w:rFonts w:cstheme="minorHAnsi"/>
          <w:sz w:val="22"/>
          <w:szCs w:val="22"/>
        </w:rPr>
        <w:t>-DM</w:t>
      </w:r>
      <w:r w:rsidR="00FF3BAD">
        <w:rPr>
          <w:rFonts w:cstheme="minorHAnsi"/>
          <w:sz w:val="22"/>
          <w:szCs w:val="22"/>
        </w:rPr>
        <w:t>C-UCE-2022-2433</w:t>
      </w:r>
      <w:r w:rsidR="00374CC6" w:rsidRPr="00BE12DA">
        <w:rPr>
          <w:rFonts w:cstheme="minorHAnsi"/>
          <w:sz w:val="22"/>
          <w:szCs w:val="22"/>
        </w:rPr>
        <w:t xml:space="preserve"> </w:t>
      </w:r>
      <w:r w:rsidRPr="00BE12DA">
        <w:rPr>
          <w:rFonts w:cstheme="minorHAnsi"/>
          <w:sz w:val="22"/>
          <w:szCs w:val="22"/>
        </w:rPr>
        <w:t xml:space="preserve">de </w:t>
      </w:r>
      <w:r w:rsidR="00FF3BAD">
        <w:rPr>
          <w:rFonts w:cstheme="minorHAnsi"/>
          <w:sz w:val="22"/>
          <w:szCs w:val="22"/>
        </w:rPr>
        <w:t>27</w:t>
      </w:r>
      <w:r w:rsidR="0005257C">
        <w:rPr>
          <w:rFonts w:cstheme="minorHAnsi"/>
          <w:sz w:val="22"/>
          <w:szCs w:val="22"/>
        </w:rPr>
        <w:t xml:space="preserve"> de octubre</w:t>
      </w:r>
      <w:r w:rsidR="00374CC6" w:rsidRPr="00BE12DA">
        <w:rPr>
          <w:rFonts w:cstheme="minorHAnsi"/>
          <w:sz w:val="22"/>
          <w:szCs w:val="22"/>
        </w:rPr>
        <w:t xml:space="preserve"> de </w:t>
      </w:r>
      <w:r w:rsidRPr="00BE12DA">
        <w:rPr>
          <w:rFonts w:cstheme="minorHAnsi"/>
          <w:sz w:val="22"/>
          <w:szCs w:val="22"/>
        </w:rPr>
        <w:t xml:space="preserve">2022, </w:t>
      </w:r>
      <w:r w:rsidR="00755E59" w:rsidRPr="00BE12DA">
        <w:rPr>
          <w:rFonts w:cstheme="minorHAnsi"/>
          <w:sz w:val="22"/>
          <w:szCs w:val="22"/>
        </w:rPr>
        <w:t>suscrito</w:t>
      </w:r>
      <w:r w:rsidRPr="00BE12DA">
        <w:rPr>
          <w:rFonts w:cstheme="minorHAnsi"/>
          <w:sz w:val="22"/>
          <w:szCs w:val="22"/>
        </w:rPr>
        <w:t xml:space="preserve"> por el Ing</w:t>
      </w:r>
      <w:r w:rsidR="00755E59" w:rsidRPr="00BE12DA">
        <w:rPr>
          <w:rFonts w:cstheme="minorHAnsi"/>
          <w:sz w:val="22"/>
          <w:szCs w:val="22"/>
        </w:rPr>
        <w:t xml:space="preserve">eniero Joselito </w:t>
      </w:r>
      <w:r w:rsidR="007C506C" w:rsidRPr="00BE12DA">
        <w:rPr>
          <w:rFonts w:cstheme="minorHAnsi"/>
          <w:sz w:val="22"/>
          <w:szCs w:val="22"/>
        </w:rPr>
        <w:t>Ortiz</w:t>
      </w:r>
      <w:r w:rsidRPr="00BE12DA">
        <w:rPr>
          <w:rFonts w:cstheme="minorHAnsi"/>
          <w:sz w:val="22"/>
          <w:szCs w:val="22"/>
        </w:rPr>
        <w:t xml:space="preserve"> Carranza, en cual se indica:</w:t>
      </w:r>
    </w:p>
    <w:p w:rsidR="00593BEF" w:rsidRPr="00BE12DA" w:rsidRDefault="00593BEF" w:rsidP="00BE12DA">
      <w:pPr>
        <w:pStyle w:val="Prrafodelista"/>
        <w:widowControl w:val="0"/>
        <w:autoSpaceDE w:val="0"/>
        <w:autoSpaceDN w:val="0"/>
        <w:adjustRightInd w:val="0"/>
        <w:spacing w:after="0"/>
        <w:ind w:left="770" w:right="88"/>
        <w:jc w:val="both"/>
        <w:rPr>
          <w:rFonts w:cstheme="minorHAnsi"/>
          <w:sz w:val="22"/>
          <w:szCs w:val="22"/>
        </w:rPr>
      </w:pPr>
    </w:p>
    <w:p w:rsidR="00BC0984" w:rsidRPr="00BE12DA" w:rsidRDefault="00BC0984" w:rsidP="00BE12DA">
      <w:pPr>
        <w:pStyle w:val="Prrafodelista"/>
        <w:widowControl w:val="0"/>
        <w:autoSpaceDE w:val="0"/>
        <w:autoSpaceDN w:val="0"/>
        <w:adjustRightInd w:val="0"/>
        <w:spacing w:after="0"/>
        <w:ind w:left="770" w:right="88"/>
        <w:jc w:val="both"/>
        <w:rPr>
          <w:rFonts w:cstheme="minorHAnsi"/>
          <w:sz w:val="22"/>
          <w:szCs w:val="22"/>
        </w:rPr>
      </w:pPr>
      <w:r w:rsidRPr="00BE12DA">
        <w:rPr>
          <w:rFonts w:cstheme="minorHAnsi"/>
          <w:i/>
          <w:sz w:val="22"/>
          <w:szCs w:val="22"/>
        </w:rPr>
        <w:t xml:space="preserve">“Se emite criterio técnico </w:t>
      </w:r>
      <w:r w:rsidRPr="00BE12DA">
        <w:rPr>
          <w:rFonts w:cstheme="minorHAnsi"/>
          <w:b/>
          <w:i/>
          <w:sz w:val="22"/>
          <w:szCs w:val="22"/>
        </w:rPr>
        <w:t>FAVORABLE</w:t>
      </w:r>
      <w:r w:rsidRPr="00BE12DA">
        <w:rPr>
          <w:rFonts w:cstheme="minorHAnsi"/>
          <w:i/>
          <w:sz w:val="22"/>
          <w:szCs w:val="22"/>
        </w:rPr>
        <w:t xml:space="preserve"> en base a las competencias de la Dirección Metropolitana de Catastro, para que se continúe con el proceso de Convenio para la Administración y Uso de las instalaciones y escenarios deportivos de propiedad del Municipio del Distrito Metropolitano de Quito, en cumplimiento con </w:t>
      </w:r>
      <w:r w:rsidR="0005257C">
        <w:rPr>
          <w:rFonts w:cstheme="minorHAnsi"/>
          <w:i/>
          <w:sz w:val="22"/>
          <w:szCs w:val="22"/>
        </w:rPr>
        <w:t>lo dispuesto en el artículo 3537</w:t>
      </w:r>
      <w:r w:rsidRPr="00BE12DA">
        <w:rPr>
          <w:rFonts w:cstheme="minorHAnsi"/>
          <w:i/>
          <w:sz w:val="22"/>
          <w:szCs w:val="22"/>
        </w:rPr>
        <w:t>, del Código Municipal para el Distrito Metropolitano de Quito, vigente.”</w:t>
      </w:r>
    </w:p>
    <w:p w:rsidR="00B42663" w:rsidRPr="00BE12DA" w:rsidRDefault="00B42663" w:rsidP="00BE12DA">
      <w:pPr>
        <w:pStyle w:val="Prrafodelista"/>
        <w:widowControl w:val="0"/>
        <w:autoSpaceDE w:val="0"/>
        <w:autoSpaceDN w:val="0"/>
        <w:adjustRightInd w:val="0"/>
        <w:spacing w:after="0"/>
        <w:ind w:left="770" w:right="88"/>
        <w:jc w:val="both"/>
        <w:rPr>
          <w:rFonts w:cstheme="minorHAnsi"/>
          <w:sz w:val="22"/>
          <w:szCs w:val="22"/>
        </w:rPr>
      </w:pPr>
    </w:p>
    <w:p w:rsidR="00BC0984" w:rsidRPr="00FF3BAD" w:rsidRDefault="00BC0984" w:rsidP="00FF3BAD">
      <w:pPr>
        <w:pStyle w:val="Prrafodelista"/>
        <w:widowControl w:val="0"/>
        <w:numPr>
          <w:ilvl w:val="0"/>
          <w:numId w:val="2"/>
        </w:numPr>
        <w:autoSpaceDE w:val="0"/>
        <w:autoSpaceDN w:val="0"/>
        <w:adjustRightInd w:val="0"/>
        <w:spacing w:after="0"/>
        <w:ind w:right="88"/>
        <w:jc w:val="both"/>
        <w:rPr>
          <w:rFonts w:cstheme="minorHAnsi"/>
          <w:i/>
          <w:sz w:val="22"/>
          <w:szCs w:val="22"/>
        </w:rPr>
      </w:pPr>
      <w:r w:rsidRPr="00BE12DA">
        <w:rPr>
          <w:rFonts w:cstheme="minorHAnsi"/>
          <w:sz w:val="22"/>
          <w:szCs w:val="22"/>
        </w:rPr>
        <w:t>Mediante Memorando Nro.</w:t>
      </w:r>
      <w:r w:rsidRPr="00BE12DA" w:rsidDel="00ED688D">
        <w:rPr>
          <w:rFonts w:cstheme="minorHAnsi"/>
          <w:sz w:val="22"/>
          <w:szCs w:val="22"/>
        </w:rPr>
        <w:t xml:space="preserve"> </w:t>
      </w:r>
      <w:r w:rsidR="00FC7B59" w:rsidRPr="00BE12DA">
        <w:rPr>
          <w:rFonts w:cstheme="minorHAnsi"/>
          <w:sz w:val="22"/>
          <w:szCs w:val="22"/>
        </w:rPr>
        <w:t>GADDMQ-SERD-2022-</w:t>
      </w:r>
      <w:r w:rsidR="00A1547F" w:rsidRPr="00BE12DA">
        <w:rPr>
          <w:rFonts w:cstheme="minorHAnsi"/>
          <w:sz w:val="22"/>
          <w:szCs w:val="22"/>
        </w:rPr>
        <w:t>0</w:t>
      </w:r>
      <w:r w:rsidR="00FF3BAD">
        <w:rPr>
          <w:rFonts w:cstheme="minorHAnsi"/>
          <w:sz w:val="22"/>
          <w:szCs w:val="22"/>
        </w:rPr>
        <w:t>1641</w:t>
      </w:r>
      <w:r w:rsidR="00FC7B59" w:rsidRPr="00BE12DA">
        <w:rPr>
          <w:rFonts w:cstheme="minorHAnsi"/>
          <w:sz w:val="22"/>
          <w:szCs w:val="22"/>
        </w:rPr>
        <w:t xml:space="preserve">-M de </w:t>
      </w:r>
      <w:r w:rsidR="00FF3BAD">
        <w:rPr>
          <w:rFonts w:cstheme="minorHAnsi"/>
          <w:sz w:val="22"/>
          <w:szCs w:val="22"/>
        </w:rPr>
        <w:t>26</w:t>
      </w:r>
      <w:r w:rsidR="00FC7B59" w:rsidRPr="00BE12DA">
        <w:rPr>
          <w:rFonts w:cstheme="minorHAnsi"/>
          <w:sz w:val="22"/>
          <w:szCs w:val="22"/>
        </w:rPr>
        <w:t xml:space="preserve"> de </w:t>
      </w:r>
      <w:r w:rsidR="00FF3BAD">
        <w:rPr>
          <w:rFonts w:cstheme="minorHAnsi"/>
          <w:sz w:val="22"/>
          <w:szCs w:val="22"/>
        </w:rPr>
        <w:t>agosto</w:t>
      </w:r>
      <w:r w:rsidRPr="00BE12DA">
        <w:rPr>
          <w:rFonts w:cstheme="minorHAnsi"/>
          <w:sz w:val="22"/>
          <w:szCs w:val="22"/>
        </w:rPr>
        <w:t xml:space="preserve"> de 2022, la Dirección Metropolitana de Deportes y Recreación, remite el</w:t>
      </w:r>
      <w:r w:rsidR="00D013AE" w:rsidRPr="00BE12DA">
        <w:rPr>
          <w:rFonts w:cstheme="minorHAnsi"/>
          <w:sz w:val="22"/>
          <w:szCs w:val="22"/>
        </w:rPr>
        <w:t xml:space="preserve"> Informe Técnico</w:t>
      </w:r>
      <w:r w:rsidR="00FF3BAD">
        <w:rPr>
          <w:rFonts w:cstheme="minorHAnsi"/>
          <w:sz w:val="22"/>
          <w:szCs w:val="22"/>
        </w:rPr>
        <w:t xml:space="preserve"> Favorable Nro. DMDR-AFR-CDU-096</w:t>
      </w:r>
      <w:r w:rsidR="00D013AE" w:rsidRPr="00BE12DA">
        <w:rPr>
          <w:rFonts w:cstheme="minorHAnsi"/>
          <w:sz w:val="22"/>
          <w:szCs w:val="22"/>
        </w:rPr>
        <w:t>-2022</w:t>
      </w:r>
      <w:r w:rsidR="001E0B8E" w:rsidRPr="00BE12DA">
        <w:rPr>
          <w:rFonts w:cstheme="minorHAnsi"/>
          <w:sz w:val="22"/>
          <w:szCs w:val="22"/>
        </w:rPr>
        <w:t xml:space="preserve"> de </w:t>
      </w:r>
      <w:r w:rsidR="00FF3BAD">
        <w:rPr>
          <w:rFonts w:cstheme="minorHAnsi"/>
          <w:sz w:val="22"/>
          <w:szCs w:val="22"/>
        </w:rPr>
        <w:t xml:space="preserve">26 </w:t>
      </w:r>
      <w:r w:rsidRPr="00BE12DA">
        <w:rPr>
          <w:rFonts w:cstheme="minorHAnsi"/>
          <w:sz w:val="22"/>
          <w:szCs w:val="22"/>
        </w:rPr>
        <w:t xml:space="preserve">de </w:t>
      </w:r>
      <w:r w:rsidR="00FF3BAD">
        <w:rPr>
          <w:rFonts w:cstheme="minorHAnsi"/>
          <w:sz w:val="22"/>
          <w:szCs w:val="22"/>
        </w:rPr>
        <w:t>agosto</w:t>
      </w:r>
      <w:r w:rsidR="001E0B8E" w:rsidRPr="00BE12DA">
        <w:rPr>
          <w:rFonts w:cstheme="minorHAnsi"/>
          <w:sz w:val="22"/>
          <w:szCs w:val="22"/>
        </w:rPr>
        <w:t xml:space="preserve"> </w:t>
      </w:r>
      <w:r w:rsidRPr="00BE12DA">
        <w:rPr>
          <w:rFonts w:cstheme="minorHAnsi"/>
          <w:sz w:val="22"/>
          <w:szCs w:val="22"/>
        </w:rPr>
        <w:t xml:space="preserve">de 2022, en cual se señala: </w:t>
      </w:r>
      <w:r w:rsidRPr="00BE12DA">
        <w:rPr>
          <w:rFonts w:cstheme="minorHAnsi"/>
          <w:i/>
          <w:sz w:val="22"/>
          <w:szCs w:val="22"/>
        </w:rPr>
        <w:t>“</w:t>
      </w:r>
      <w:r w:rsidR="009C5E06" w:rsidRPr="00BE12DA">
        <w:rPr>
          <w:rFonts w:cstheme="minorHAnsi"/>
          <w:i/>
          <w:sz w:val="22"/>
          <w:szCs w:val="22"/>
        </w:rPr>
        <w:t>Con base al análisis de la documentación presen</w:t>
      </w:r>
      <w:r w:rsidR="0005257C">
        <w:rPr>
          <w:rFonts w:cstheme="minorHAnsi"/>
          <w:i/>
          <w:sz w:val="22"/>
          <w:szCs w:val="22"/>
        </w:rPr>
        <w:t xml:space="preserve">tada y la información obtenida, </w:t>
      </w:r>
      <w:r w:rsidR="009C5E06" w:rsidRPr="00BE12DA">
        <w:rPr>
          <w:rFonts w:cstheme="minorHAnsi"/>
          <w:i/>
          <w:sz w:val="22"/>
          <w:szCs w:val="22"/>
        </w:rPr>
        <w:t>conforme</w:t>
      </w:r>
      <w:r w:rsidR="0005257C">
        <w:rPr>
          <w:rFonts w:cstheme="minorHAnsi"/>
          <w:i/>
          <w:sz w:val="22"/>
          <w:szCs w:val="22"/>
        </w:rPr>
        <w:t xml:space="preserve"> </w:t>
      </w:r>
      <w:r w:rsidR="009C5E06" w:rsidRPr="00BE12DA">
        <w:rPr>
          <w:rFonts w:cstheme="minorHAnsi"/>
          <w:i/>
          <w:sz w:val="22"/>
          <w:szCs w:val="22"/>
        </w:rPr>
        <w:t xml:space="preserve"> lo dispuesto e</w:t>
      </w:r>
      <w:r w:rsidR="00FF3BAD">
        <w:rPr>
          <w:rFonts w:cstheme="minorHAnsi"/>
          <w:i/>
          <w:sz w:val="22"/>
          <w:szCs w:val="22"/>
        </w:rPr>
        <w:t>n el numeral 4 del artículo 3499</w:t>
      </w:r>
      <w:r w:rsidR="009C5E06" w:rsidRPr="00BE12DA">
        <w:rPr>
          <w:rFonts w:cstheme="minorHAnsi"/>
          <w:i/>
          <w:sz w:val="22"/>
          <w:szCs w:val="22"/>
        </w:rPr>
        <w:t xml:space="preserve"> del Código Municipal, vigente, se emite informe </w:t>
      </w:r>
      <w:r w:rsidR="009C5E06" w:rsidRPr="00BE12DA">
        <w:rPr>
          <w:rFonts w:cstheme="minorHAnsi"/>
          <w:b/>
          <w:i/>
          <w:sz w:val="22"/>
          <w:szCs w:val="22"/>
        </w:rPr>
        <w:t xml:space="preserve">FAVORABLE </w:t>
      </w:r>
      <w:r w:rsidR="009C5E06" w:rsidRPr="00BE12DA">
        <w:rPr>
          <w:rFonts w:cstheme="minorHAnsi"/>
          <w:i/>
          <w:sz w:val="22"/>
          <w:szCs w:val="22"/>
        </w:rPr>
        <w:t xml:space="preserve">para </w:t>
      </w:r>
      <w:r w:rsidR="00FF3BAD" w:rsidRPr="00FF3BAD">
        <w:rPr>
          <w:rFonts w:cstheme="minorHAnsi"/>
          <w:i/>
          <w:sz w:val="22"/>
          <w:szCs w:val="22"/>
        </w:rPr>
        <w:t xml:space="preserve">para continuar con el trámite respectivo para la suscripción del Convenio </w:t>
      </w:r>
      <w:r w:rsidR="00FF3BAD" w:rsidRPr="00FF3BAD">
        <w:rPr>
          <w:rFonts w:cstheme="minorHAnsi"/>
          <w:i/>
          <w:sz w:val="22"/>
          <w:szCs w:val="22"/>
        </w:rPr>
        <w:lastRenderedPageBreak/>
        <w:t>de Administración y Uso del predio</w:t>
      </w:r>
      <w:r w:rsidR="00FF3BAD">
        <w:rPr>
          <w:rFonts w:cstheme="minorHAnsi"/>
          <w:i/>
          <w:sz w:val="22"/>
          <w:szCs w:val="22"/>
        </w:rPr>
        <w:t xml:space="preserve"> </w:t>
      </w:r>
      <w:r w:rsidR="00FF3BAD" w:rsidRPr="00FF3BAD">
        <w:rPr>
          <w:rFonts w:cstheme="minorHAnsi"/>
          <w:i/>
          <w:sz w:val="22"/>
          <w:szCs w:val="22"/>
        </w:rPr>
        <w:t>municipal</w:t>
      </w:r>
      <w:r w:rsidR="00FF3BAD">
        <w:rPr>
          <w:rFonts w:cstheme="minorHAnsi"/>
          <w:i/>
          <w:sz w:val="22"/>
          <w:szCs w:val="22"/>
        </w:rPr>
        <w:t xml:space="preserve"> </w:t>
      </w:r>
      <w:r w:rsidR="00FF3BAD" w:rsidRPr="00FF3BAD">
        <w:rPr>
          <w:rFonts w:cstheme="minorHAnsi"/>
          <w:i/>
          <w:sz w:val="22"/>
          <w:szCs w:val="22"/>
        </w:rPr>
        <w:t>391791,ubicado en las calle</w:t>
      </w:r>
      <w:r w:rsidR="00FF3BAD">
        <w:rPr>
          <w:rFonts w:cstheme="minorHAnsi"/>
          <w:i/>
          <w:sz w:val="22"/>
          <w:szCs w:val="22"/>
        </w:rPr>
        <w:t xml:space="preserve"> S40B </w:t>
      </w:r>
      <w:r w:rsidR="00FF3BAD" w:rsidRPr="00FF3BAD">
        <w:rPr>
          <w:rFonts w:cstheme="minorHAnsi"/>
          <w:i/>
          <w:sz w:val="22"/>
          <w:szCs w:val="22"/>
        </w:rPr>
        <w:t>esquina de la</w:t>
      </w:r>
      <w:r w:rsidR="00FF3BAD">
        <w:rPr>
          <w:rFonts w:cstheme="minorHAnsi"/>
          <w:i/>
          <w:sz w:val="22"/>
          <w:szCs w:val="22"/>
        </w:rPr>
        <w:t xml:space="preserve"> </w:t>
      </w:r>
      <w:r w:rsidR="00FF3BAD" w:rsidRPr="00FF3BAD">
        <w:rPr>
          <w:rFonts w:cstheme="minorHAnsi"/>
          <w:i/>
          <w:sz w:val="22"/>
          <w:szCs w:val="22"/>
        </w:rPr>
        <w:t>Parroquia</w:t>
      </w:r>
      <w:r w:rsidR="00FF3BAD">
        <w:rPr>
          <w:rFonts w:cstheme="minorHAnsi"/>
          <w:i/>
          <w:sz w:val="22"/>
          <w:szCs w:val="22"/>
        </w:rPr>
        <w:t xml:space="preserve"> </w:t>
      </w:r>
      <w:r w:rsidR="00FF3BAD" w:rsidRPr="00FF3BAD">
        <w:rPr>
          <w:rFonts w:cstheme="minorHAnsi"/>
          <w:i/>
          <w:sz w:val="22"/>
          <w:szCs w:val="22"/>
        </w:rPr>
        <w:t>Quitumbe en cumplimiento a lo dispuesto en el CAPÍTULO III DE LOS CONVENIOS DE LOS CONVENIOS PARA LA ADMINISTRACIÓN Y ESO DE LAS INSTALACIONES Y ESCENARIOS DEPORTIVOS DE PROPIEDAD MUNICIPAL DEL DISTRITO METROPOLITANO DE QUITO, ibídem.</w:t>
      </w:r>
      <w:r w:rsidRPr="00FF3BAD">
        <w:rPr>
          <w:rFonts w:cstheme="minorHAnsi"/>
          <w:i/>
          <w:sz w:val="22"/>
          <w:szCs w:val="22"/>
        </w:rPr>
        <w:t>”</w:t>
      </w:r>
    </w:p>
    <w:p w:rsidR="00BC0984" w:rsidRPr="00BE12DA" w:rsidRDefault="00BC0984" w:rsidP="00BE12DA">
      <w:pPr>
        <w:pStyle w:val="Prrafodelista"/>
        <w:rPr>
          <w:rFonts w:cstheme="minorHAnsi"/>
          <w:sz w:val="22"/>
          <w:szCs w:val="22"/>
        </w:rPr>
      </w:pPr>
    </w:p>
    <w:p w:rsidR="00FF3BAD" w:rsidRDefault="008D4141" w:rsidP="00FF3BAD">
      <w:pPr>
        <w:pStyle w:val="Prrafodelista"/>
        <w:numPr>
          <w:ilvl w:val="0"/>
          <w:numId w:val="2"/>
        </w:numPr>
        <w:jc w:val="both"/>
        <w:rPr>
          <w:rFonts w:cstheme="minorHAnsi"/>
          <w:i/>
          <w:sz w:val="22"/>
          <w:szCs w:val="22"/>
        </w:rPr>
      </w:pPr>
      <w:r w:rsidRPr="00BE12DA">
        <w:rPr>
          <w:rFonts w:cstheme="minorHAnsi"/>
          <w:sz w:val="22"/>
          <w:szCs w:val="22"/>
        </w:rPr>
        <w:t>Mediante</w:t>
      </w:r>
      <w:r w:rsidR="00BC0984" w:rsidRPr="00BE12DA">
        <w:rPr>
          <w:rFonts w:cstheme="minorHAnsi"/>
          <w:sz w:val="22"/>
          <w:szCs w:val="22"/>
        </w:rPr>
        <w:t xml:space="preserve"> Informe Legal Favorable </w:t>
      </w:r>
      <w:r w:rsidR="0045162E">
        <w:rPr>
          <w:rFonts w:cstheme="minorHAnsi"/>
          <w:sz w:val="22"/>
          <w:szCs w:val="22"/>
        </w:rPr>
        <w:t>Nro. AZQ-DAJ-2022-</w:t>
      </w:r>
      <w:r w:rsidR="00FF3BAD">
        <w:rPr>
          <w:rFonts w:cstheme="minorHAnsi"/>
          <w:sz w:val="22"/>
          <w:szCs w:val="22"/>
        </w:rPr>
        <w:t>11-EV de 28</w:t>
      </w:r>
      <w:r w:rsidR="00BC0984" w:rsidRPr="00BE12DA">
        <w:rPr>
          <w:rFonts w:cstheme="minorHAnsi"/>
          <w:sz w:val="22"/>
          <w:szCs w:val="22"/>
        </w:rPr>
        <w:t xml:space="preserve"> de octubre de 2022</w:t>
      </w:r>
      <w:r w:rsidR="009A7BDA" w:rsidRPr="00BE12DA">
        <w:rPr>
          <w:rFonts w:cstheme="minorHAnsi"/>
          <w:sz w:val="22"/>
          <w:szCs w:val="22"/>
        </w:rPr>
        <w:t>, la</w:t>
      </w:r>
      <w:r w:rsidR="007C506C" w:rsidRPr="00BE12DA">
        <w:rPr>
          <w:rFonts w:cstheme="minorHAnsi"/>
          <w:sz w:val="22"/>
          <w:szCs w:val="22"/>
        </w:rPr>
        <w:t xml:space="preserve"> Directora Jurídica de la Administración Zonal señala que</w:t>
      </w:r>
      <w:r w:rsidR="00BC0984" w:rsidRPr="00BE12DA">
        <w:rPr>
          <w:rFonts w:cstheme="minorHAnsi"/>
          <w:sz w:val="22"/>
          <w:szCs w:val="22"/>
        </w:rPr>
        <w:t xml:space="preserve">: </w:t>
      </w:r>
      <w:r w:rsidR="00BC0984" w:rsidRPr="00BE12DA">
        <w:rPr>
          <w:rFonts w:cstheme="minorHAnsi"/>
          <w:i/>
          <w:sz w:val="22"/>
          <w:szCs w:val="22"/>
        </w:rPr>
        <w:t>“</w:t>
      </w:r>
      <w:r w:rsidR="00FF3BAD" w:rsidRPr="00FF3BAD">
        <w:rPr>
          <w:rFonts w:cstheme="minorHAnsi"/>
          <w:i/>
          <w:sz w:val="22"/>
          <w:szCs w:val="22"/>
        </w:rPr>
        <w:t>El Municipio del Distrito Metropolitano de Quito es dueño y propietario del predio signado con el Nro. 391791 con clave catastral 32405-38-001, por constituir el ÁREA VERDE de la COOPERATIVA QUITUS COLONIAL, conforme a escritura pública celebrada el 17 de</w:t>
      </w:r>
      <w:r w:rsidR="00FF3BAD">
        <w:rPr>
          <w:rFonts w:cstheme="minorHAnsi"/>
          <w:i/>
          <w:sz w:val="22"/>
          <w:szCs w:val="22"/>
        </w:rPr>
        <w:t xml:space="preserve"> </w:t>
      </w:r>
      <w:r w:rsidR="00FF3BAD" w:rsidRPr="00FF3BAD">
        <w:rPr>
          <w:rFonts w:cstheme="minorHAnsi"/>
          <w:i/>
          <w:sz w:val="22"/>
          <w:szCs w:val="22"/>
        </w:rPr>
        <w:t>febrero de 1987 ante el Notario doctor Efraín Martínez Paz e inscrita el 02 de abril de 1987 en el Registro de la Propiedad, SEGÚN ACTA DE INSCRIPCIÓN NO. 6926-00493-propiedad</w:t>
      </w:r>
      <w:r w:rsidR="00FF3BAD">
        <w:rPr>
          <w:rFonts w:cstheme="minorHAnsi"/>
          <w:i/>
          <w:sz w:val="22"/>
          <w:szCs w:val="22"/>
        </w:rPr>
        <w:t>- 1</w:t>
      </w:r>
      <w:r w:rsidR="00FF3BAD" w:rsidRPr="00FF3BAD">
        <w:rPr>
          <w:rFonts w:cstheme="minorHAnsi"/>
          <w:i/>
          <w:sz w:val="22"/>
          <w:szCs w:val="22"/>
        </w:rPr>
        <w:t xml:space="preserve">987. Dicho inmueble se encuentra ubicado en el barrio/ sector </w:t>
      </w:r>
      <w:r w:rsidR="00BA1213" w:rsidRPr="00FF3BAD">
        <w:rPr>
          <w:rFonts w:cstheme="minorHAnsi"/>
          <w:i/>
          <w:sz w:val="22"/>
          <w:szCs w:val="22"/>
        </w:rPr>
        <w:t>Quitus</w:t>
      </w:r>
      <w:r w:rsidR="00FF3BAD" w:rsidRPr="00FF3BAD">
        <w:rPr>
          <w:rFonts w:cstheme="minorHAnsi"/>
          <w:i/>
          <w:sz w:val="22"/>
          <w:szCs w:val="22"/>
        </w:rPr>
        <w:t xml:space="preserve"> Colonial conforme consta en los datos catastrales, parroquia Quitumbe, lugar que se encuentra conformado por sede social, baterías sanitarias, bodega, cancha de fútbol de tierra en estado regular; y, juegos infantiles, los cuales se encuentran en buen estado.</w:t>
      </w:r>
    </w:p>
    <w:p w:rsidR="00FF3BAD" w:rsidRPr="00FF3BAD" w:rsidRDefault="00FF3BAD" w:rsidP="00FF3BAD">
      <w:pPr>
        <w:pStyle w:val="Prrafodelista"/>
        <w:rPr>
          <w:rFonts w:cstheme="minorHAnsi"/>
          <w:i/>
          <w:sz w:val="22"/>
          <w:szCs w:val="22"/>
        </w:rPr>
      </w:pPr>
    </w:p>
    <w:p w:rsidR="00FF3BAD" w:rsidRDefault="00FF3BAD" w:rsidP="00FF3BAD">
      <w:pPr>
        <w:pStyle w:val="Prrafodelista"/>
        <w:ind w:left="770"/>
        <w:jc w:val="both"/>
        <w:rPr>
          <w:rFonts w:cstheme="minorHAnsi"/>
          <w:i/>
          <w:sz w:val="22"/>
          <w:szCs w:val="22"/>
        </w:rPr>
      </w:pPr>
      <w:r w:rsidRPr="00FF3BAD">
        <w:rPr>
          <w:rFonts w:cstheme="minorHAnsi"/>
          <w:i/>
          <w:sz w:val="22"/>
          <w:szCs w:val="22"/>
        </w:rPr>
        <w:t>Se cuenta con el Acuerdo Ministerial Nro. 0539, suscrito por el señor Roberto Ibañez, Subsecretario de Deporte y Actividad Física, con el que se concede la personaría jurídica y se</w:t>
      </w:r>
      <w:r>
        <w:rPr>
          <w:rFonts w:cstheme="minorHAnsi"/>
          <w:i/>
          <w:sz w:val="22"/>
          <w:szCs w:val="22"/>
        </w:rPr>
        <w:t xml:space="preserve"> </w:t>
      </w:r>
      <w:r w:rsidRPr="00FF3BAD">
        <w:rPr>
          <w:rFonts w:cstheme="minorHAnsi"/>
          <w:i/>
          <w:sz w:val="22"/>
          <w:szCs w:val="22"/>
        </w:rPr>
        <w:t>Aprueba el Estatuto de la Liga Deportiva Barrial Quitus Colonial.</w:t>
      </w:r>
    </w:p>
    <w:p w:rsidR="00FF3BAD" w:rsidRDefault="00FF3BAD" w:rsidP="00FF3BAD">
      <w:pPr>
        <w:pStyle w:val="Prrafodelista"/>
        <w:ind w:left="770"/>
        <w:jc w:val="both"/>
        <w:rPr>
          <w:rFonts w:cstheme="minorHAnsi"/>
          <w:i/>
          <w:sz w:val="22"/>
          <w:szCs w:val="22"/>
        </w:rPr>
      </w:pPr>
    </w:p>
    <w:p w:rsidR="00FF3BAD" w:rsidRDefault="00FF3BAD" w:rsidP="00FF3BAD">
      <w:pPr>
        <w:pStyle w:val="Prrafodelista"/>
        <w:ind w:left="770"/>
        <w:jc w:val="both"/>
        <w:rPr>
          <w:rFonts w:cstheme="minorHAnsi"/>
          <w:i/>
          <w:sz w:val="22"/>
          <w:szCs w:val="22"/>
        </w:rPr>
      </w:pPr>
      <w:r w:rsidRPr="00FF3BAD">
        <w:rPr>
          <w:rFonts w:cstheme="minorHAnsi"/>
          <w:i/>
          <w:sz w:val="22"/>
          <w:szCs w:val="22"/>
        </w:rPr>
        <w:t>Mediante Oficio Nro. SD-DAD-2019-2557-OF de fecha 17 de diciembre de 2019, suscrito por el Abg. Luis Felipe Montúfar, Director de Asuntos Deportivos de la Secretaría del Deporte, se registra el Directorio de la Liga Deportiva Barrial Quitus Colonial, por el período de CUATRO AÑOS comprendido entre el 12 de octubre de 2019 hasta el 12 de octubre de 2023, del cual se desprende que el señor GABRIEL ARMANDO GUZMAN LALAMA, es el presidente de dicha organización, legalmente reconocido.</w:t>
      </w:r>
    </w:p>
    <w:p w:rsidR="00FF3BAD" w:rsidRDefault="00FF3BAD" w:rsidP="00FF3BAD">
      <w:pPr>
        <w:pStyle w:val="Prrafodelista"/>
        <w:ind w:left="770"/>
        <w:jc w:val="both"/>
        <w:rPr>
          <w:rFonts w:cstheme="minorHAnsi"/>
          <w:i/>
          <w:sz w:val="22"/>
          <w:szCs w:val="22"/>
        </w:rPr>
      </w:pPr>
    </w:p>
    <w:p w:rsidR="00FF3BAD" w:rsidRPr="00BA1213" w:rsidRDefault="00FF3BAD" w:rsidP="00BA1213">
      <w:pPr>
        <w:pStyle w:val="Prrafodelista"/>
        <w:ind w:left="770"/>
        <w:jc w:val="both"/>
        <w:rPr>
          <w:rFonts w:cstheme="minorHAnsi"/>
          <w:i/>
          <w:sz w:val="22"/>
          <w:szCs w:val="22"/>
        </w:rPr>
      </w:pPr>
      <w:r w:rsidRPr="00FF3BAD">
        <w:rPr>
          <w:rFonts w:cstheme="minorHAnsi"/>
          <w:i/>
          <w:sz w:val="22"/>
          <w:szCs w:val="22"/>
        </w:rPr>
        <w:t>En base a la normativa establecida para el efecto; y de conformidad con los informes técnicos emitidos; así como, la verificación sobre la competencia para suscripción del convenio, titularidad sobre el predio municipal, existencia legal de la organización solicitante y representación legal de la misma, esta Dirección de Asesoría Jurídica, emite INFORME LEGAL FAVORABLE, para la suscripción y entrega mediante Convenio para la Administración y Uso, del AREA PARCIAL del predio Nro. 391791 equivalentes a 4.114,39 m2 según Informe Técnico Nro. AZQ-DGT-UTV-IT-2022-182</w:t>
      </w:r>
      <w:r w:rsidR="00BA1213">
        <w:rPr>
          <w:rFonts w:cstheme="minorHAnsi"/>
          <w:i/>
          <w:sz w:val="22"/>
          <w:szCs w:val="22"/>
        </w:rPr>
        <w:t xml:space="preserve"> de fecha 23 de octubre de 2022 </w:t>
      </w:r>
      <w:r w:rsidRPr="00BA1213">
        <w:rPr>
          <w:rFonts w:cstheme="minorHAnsi"/>
          <w:i/>
          <w:sz w:val="22"/>
          <w:szCs w:val="22"/>
        </w:rPr>
        <w:t>emitido por la Administración Zonal Quitumbe.</w:t>
      </w:r>
    </w:p>
    <w:p w:rsidR="00FF3BAD" w:rsidRDefault="00FF3BAD" w:rsidP="0045162E">
      <w:pPr>
        <w:pStyle w:val="Prrafodelista"/>
        <w:ind w:left="770"/>
        <w:jc w:val="both"/>
        <w:rPr>
          <w:rFonts w:cstheme="minorHAnsi"/>
          <w:i/>
          <w:sz w:val="22"/>
          <w:szCs w:val="22"/>
        </w:rPr>
      </w:pPr>
    </w:p>
    <w:p w:rsidR="0080370E" w:rsidRPr="00BA1213" w:rsidRDefault="00FF3BAD" w:rsidP="00BA1213">
      <w:pPr>
        <w:pStyle w:val="Prrafodelista"/>
        <w:ind w:left="770"/>
        <w:jc w:val="both"/>
        <w:rPr>
          <w:rFonts w:cstheme="minorHAnsi"/>
          <w:i/>
          <w:sz w:val="22"/>
          <w:szCs w:val="22"/>
        </w:rPr>
      </w:pPr>
      <w:r w:rsidRPr="00FF3BAD">
        <w:rPr>
          <w:rFonts w:cstheme="minorHAnsi"/>
          <w:i/>
          <w:sz w:val="22"/>
          <w:szCs w:val="22"/>
        </w:rPr>
        <w:t>Se recuerda que conforme el informe técnico antes citado se manifiesta: "(...) que el área que ocupa la casa comunal (132.71 m2) no forma parte del área de 4.114,39 m2; en virtud de que la casa comunal no se solicitó como parte del conve</w:t>
      </w:r>
      <w:r w:rsidR="00BA1213">
        <w:rPr>
          <w:rFonts w:cstheme="minorHAnsi"/>
          <w:i/>
          <w:sz w:val="22"/>
          <w:szCs w:val="22"/>
        </w:rPr>
        <w:t>nio de administración y uso (..</w:t>
      </w:r>
      <w:r w:rsidRPr="00BA1213">
        <w:rPr>
          <w:rFonts w:cstheme="minorHAnsi"/>
          <w:i/>
          <w:sz w:val="22"/>
          <w:szCs w:val="22"/>
        </w:rPr>
        <w:t>.)"</w:t>
      </w:r>
      <w:r w:rsidR="0045162E" w:rsidRPr="00BA1213">
        <w:rPr>
          <w:rFonts w:cstheme="minorHAnsi"/>
          <w:i/>
          <w:sz w:val="22"/>
          <w:szCs w:val="22"/>
        </w:rPr>
        <w:t xml:space="preserve">.” </w:t>
      </w:r>
    </w:p>
    <w:p w:rsidR="00BA1213" w:rsidRDefault="00BA1213" w:rsidP="00BA1213">
      <w:pPr>
        <w:pStyle w:val="Prrafodelista"/>
        <w:ind w:left="770"/>
        <w:jc w:val="both"/>
        <w:rPr>
          <w:rFonts w:cstheme="minorHAnsi"/>
          <w:sz w:val="22"/>
          <w:szCs w:val="22"/>
        </w:rPr>
      </w:pPr>
    </w:p>
    <w:p w:rsidR="00C41912" w:rsidRDefault="00FC0F9B" w:rsidP="00B032E1">
      <w:pPr>
        <w:pStyle w:val="Prrafodelista"/>
        <w:numPr>
          <w:ilvl w:val="0"/>
          <w:numId w:val="30"/>
        </w:numPr>
        <w:jc w:val="both"/>
        <w:rPr>
          <w:rFonts w:cstheme="minorHAnsi"/>
          <w:sz w:val="22"/>
          <w:szCs w:val="22"/>
        </w:rPr>
      </w:pPr>
      <w:r w:rsidRPr="00C41912">
        <w:rPr>
          <w:rFonts w:cstheme="minorHAnsi"/>
          <w:sz w:val="22"/>
          <w:szCs w:val="22"/>
        </w:rPr>
        <w:t xml:space="preserve">Con </w:t>
      </w:r>
      <w:r w:rsidR="00FF3BAD">
        <w:rPr>
          <w:rFonts w:cstheme="minorHAnsi"/>
          <w:sz w:val="22"/>
          <w:szCs w:val="22"/>
        </w:rPr>
        <w:t>Oficio Nro. GADDMQ-AZQ-2022-4635-O de 28</w:t>
      </w:r>
      <w:r w:rsidRPr="00C41912">
        <w:rPr>
          <w:rFonts w:cstheme="minorHAnsi"/>
          <w:sz w:val="22"/>
          <w:szCs w:val="22"/>
        </w:rPr>
        <w:t xml:space="preserve"> de octubre </w:t>
      </w:r>
      <w:r w:rsidR="00BC0984" w:rsidRPr="00C41912">
        <w:rPr>
          <w:rFonts w:cstheme="minorHAnsi"/>
          <w:sz w:val="22"/>
          <w:szCs w:val="22"/>
        </w:rPr>
        <w:t>de 2022,</w:t>
      </w:r>
      <w:r w:rsidR="007C506C" w:rsidRPr="00C41912">
        <w:rPr>
          <w:rFonts w:cstheme="minorHAnsi"/>
          <w:sz w:val="22"/>
          <w:szCs w:val="22"/>
        </w:rPr>
        <w:t xml:space="preserve"> el Administrador </w:t>
      </w:r>
      <w:r w:rsidR="00C06838" w:rsidRPr="00C41912">
        <w:rPr>
          <w:rFonts w:cstheme="minorHAnsi"/>
          <w:sz w:val="22"/>
          <w:szCs w:val="22"/>
        </w:rPr>
        <w:t>Zonal, señala</w:t>
      </w:r>
      <w:r w:rsidR="007C506C" w:rsidRPr="00C41912">
        <w:rPr>
          <w:rFonts w:cstheme="minorHAnsi"/>
          <w:sz w:val="22"/>
          <w:szCs w:val="22"/>
        </w:rPr>
        <w:t xml:space="preserve"> que es </w:t>
      </w:r>
      <w:r w:rsidR="00BC0984" w:rsidRPr="00C41912">
        <w:rPr>
          <w:rFonts w:cstheme="minorHAnsi"/>
          <w:sz w:val="22"/>
          <w:szCs w:val="22"/>
        </w:rPr>
        <w:t>favorable la suscripción del Convenio para la administra</w:t>
      </w:r>
      <w:r w:rsidR="0045162E" w:rsidRPr="00C41912">
        <w:rPr>
          <w:rFonts w:cstheme="minorHAnsi"/>
          <w:sz w:val="22"/>
          <w:szCs w:val="22"/>
        </w:rPr>
        <w:t xml:space="preserve">ción y </w:t>
      </w:r>
      <w:r w:rsidR="00FF3BAD">
        <w:rPr>
          <w:rFonts w:cstheme="minorHAnsi"/>
          <w:sz w:val="22"/>
          <w:szCs w:val="22"/>
        </w:rPr>
        <w:t>uso del predio No. 391791</w:t>
      </w:r>
      <w:r w:rsidRPr="00C41912">
        <w:rPr>
          <w:rFonts w:cstheme="minorHAnsi"/>
          <w:sz w:val="22"/>
          <w:szCs w:val="22"/>
        </w:rPr>
        <w:t xml:space="preserve"> </w:t>
      </w:r>
      <w:r w:rsidR="00BC0984" w:rsidRPr="00C41912">
        <w:rPr>
          <w:rFonts w:cstheme="minorHAnsi"/>
          <w:sz w:val="22"/>
          <w:szCs w:val="22"/>
        </w:rPr>
        <w:t>a favor de la Liga Deportiva</w:t>
      </w:r>
      <w:r w:rsidR="008D4141" w:rsidRPr="00C41912">
        <w:rPr>
          <w:rFonts w:cstheme="minorHAnsi"/>
          <w:sz w:val="22"/>
          <w:szCs w:val="22"/>
        </w:rPr>
        <w:t xml:space="preserve"> Barrial “</w:t>
      </w:r>
      <w:r w:rsidR="00FF3BAD">
        <w:rPr>
          <w:rFonts w:cstheme="minorHAnsi"/>
          <w:sz w:val="22"/>
          <w:szCs w:val="22"/>
        </w:rPr>
        <w:t>Quitus Colonial</w:t>
      </w:r>
      <w:r w:rsidR="009A7BDA" w:rsidRPr="00C41912">
        <w:rPr>
          <w:rFonts w:cstheme="minorHAnsi"/>
          <w:sz w:val="22"/>
          <w:szCs w:val="22"/>
        </w:rPr>
        <w:t>” por</w:t>
      </w:r>
      <w:r w:rsidR="00C06838" w:rsidRPr="00C41912">
        <w:rPr>
          <w:rFonts w:cstheme="minorHAnsi"/>
          <w:sz w:val="22"/>
          <w:szCs w:val="22"/>
        </w:rPr>
        <w:t xml:space="preserve"> lo que remite el expediente conjuntamente con el Proyecto de Convenio para la Administración y Uso, a la Procuraduría Metropolitana, para que emita el informe legal para conocimiento de la Comisión de Propiedad y Espacio Público.</w:t>
      </w:r>
    </w:p>
    <w:p w:rsidR="00C41912" w:rsidRDefault="00C41912" w:rsidP="00C41912">
      <w:pPr>
        <w:pStyle w:val="Prrafodelista"/>
        <w:ind w:left="770"/>
        <w:jc w:val="both"/>
        <w:rPr>
          <w:rFonts w:cstheme="minorHAnsi"/>
          <w:sz w:val="22"/>
          <w:szCs w:val="22"/>
        </w:rPr>
      </w:pPr>
    </w:p>
    <w:p w:rsidR="00C41912" w:rsidRPr="00AA3E59" w:rsidRDefault="00C41912" w:rsidP="00AA3E59">
      <w:pPr>
        <w:pStyle w:val="Prrafodelista"/>
        <w:numPr>
          <w:ilvl w:val="0"/>
          <w:numId w:val="30"/>
        </w:numPr>
        <w:jc w:val="both"/>
        <w:rPr>
          <w:rFonts w:cstheme="minorHAnsi"/>
          <w:sz w:val="22"/>
          <w:szCs w:val="22"/>
        </w:rPr>
      </w:pPr>
      <w:r w:rsidRPr="00C41912">
        <w:rPr>
          <w:rFonts w:cstheme="minorHAnsi"/>
          <w:color w:val="0D0D0D" w:themeColor="text1" w:themeTint="F2"/>
          <w:sz w:val="22"/>
          <w:szCs w:val="22"/>
        </w:rPr>
        <w:lastRenderedPageBreak/>
        <w:t xml:space="preserve">Con oficio </w:t>
      </w:r>
      <w:r>
        <w:rPr>
          <w:rFonts w:cstheme="minorHAnsi"/>
          <w:sz w:val="22"/>
          <w:szCs w:val="22"/>
        </w:rPr>
        <w:t xml:space="preserve">Nro. </w:t>
      </w:r>
      <w:r w:rsidRPr="00C41912">
        <w:rPr>
          <w:rFonts w:cstheme="minorHAnsi"/>
          <w:sz w:val="22"/>
          <w:szCs w:val="22"/>
        </w:rPr>
        <w:t>GADDMQ-AZQ-2022-</w:t>
      </w:r>
      <w:r w:rsidR="00BA1213">
        <w:rPr>
          <w:rFonts w:cstheme="minorHAnsi"/>
          <w:sz w:val="22"/>
          <w:szCs w:val="22"/>
        </w:rPr>
        <w:t>5246</w:t>
      </w:r>
      <w:r>
        <w:rPr>
          <w:rFonts w:cstheme="minorHAnsi"/>
          <w:sz w:val="22"/>
          <w:szCs w:val="22"/>
        </w:rPr>
        <w:t xml:space="preserve">-O de 14 de diciembre </w:t>
      </w:r>
      <w:r w:rsidRPr="00C41912">
        <w:rPr>
          <w:rFonts w:cstheme="minorHAnsi"/>
          <w:sz w:val="22"/>
          <w:szCs w:val="22"/>
        </w:rPr>
        <w:t>el Administrador Zonal,</w:t>
      </w:r>
      <w:r>
        <w:rPr>
          <w:rFonts w:cstheme="minorHAnsi"/>
          <w:sz w:val="22"/>
          <w:szCs w:val="22"/>
        </w:rPr>
        <w:t xml:space="preserve"> realiza el alcance al </w:t>
      </w:r>
      <w:r w:rsidR="00BA1213">
        <w:rPr>
          <w:rFonts w:cstheme="minorHAnsi"/>
          <w:sz w:val="22"/>
          <w:szCs w:val="22"/>
        </w:rPr>
        <w:t>Oficio Nro. GADDMQ-AZQ-2022-4635</w:t>
      </w:r>
      <w:r w:rsidRPr="00C41912">
        <w:rPr>
          <w:rFonts w:cstheme="minorHAnsi"/>
          <w:sz w:val="22"/>
          <w:szCs w:val="22"/>
        </w:rPr>
        <w:t>-O de 27 de octubre de 2022</w:t>
      </w:r>
      <w:r>
        <w:rPr>
          <w:rFonts w:cstheme="minorHAnsi"/>
          <w:sz w:val="22"/>
          <w:szCs w:val="22"/>
        </w:rPr>
        <w:t xml:space="preserve">, que en su parte pertinente menciona “…Toda vez que se ha puesto en conocimiento la Resolución No. 025-CPP-2022, de fecha 30 de noviembre de 2022, donde se conoció el texto del Convenio para Administración y Uso de Instalaciones y Escenarios Deportivos; adjunto se servirá encontrar el proyecto de convenio acorde a dicho formato…” </w:t>
      </w:r>
      <w:r w:rsidR="00AA3E59">
        <w:rPr>
          <w:rFonts w:cstheme="minorHAnsi"/>
          <w:sz w:val="22"/>
          <w:szCs w:val="22"/>
        </w:rPr>
        <w:br/>
      </w:r>
    </w:p>
    <w:p w:rsidR="00BC0984" w:rsidRPr="00C41912" w:rsidRDefault="00BC0984" w:rsidP="00BE12DA">
      <w:pPr>
        <w:pStyle w:val="Prrafodelista"/>
        <w:numPr>
          <w:ilvl w:val="0"/>
          <w:numId w:val="30"/>
        </w:numPr>
        <w:jc w:val="both"/>
        <w:rPr>
          <w:rFonts w:cstheme="minorHAnsi"/>
          <w:sz w:val="22"/>
          <w:szCs w:val="22"/>
        </w:rPr>
      </w:pPr>
      <w:r w:rsidRPr="00C41912">
        <w:rPr>
          <w:rFonts w:cstheme="minorHAnsi"/>
          <w:sz w:val="22"/>
          <w:szCs w:val="22"/>
        </w:rPr>
        <w:t xml:space="preserve">Mediante </w:t>
      </w:r>
      <w:r w:rsidR="00BA1213">
        <w:rPr>
          <w:rFonts w:cstheme="minorHAnsi"/>
          <w:sz w:val="22"/>
          <w:szCs w:val="22"/>
        </w:rPr>
        <w:t>Oficio Nro. GADDMQ-PM-2023-0037</w:t>
      </w:r>
      <w:r w:rsidR="00C06838" w:rsidRPr="00C41912">
        <w:rPr>
          <w:rFonts w:cstheme="minorHAnsi"/>
          <w:sz w:val="22"/>
          <w:szCs w:val="22"/>
        </w:rPr>
        <w:t>-O</w:t>
      </w:r>
      <w:r w:rsidR="000E47F0" w:rsidRPr="00C41912">
        <w:rPr>
          <w:rFonts w:cstheme="minorHAnsi"/>
          <w:sz w:val="22"/>
          <w:szCs w:val="22"/>
        </w:rPr>
        <w:t xml:space="preserve"> de </w:t>
      </w:r>
      <w:r w:rsidR="00BA1213">
        <w:rPr>
          <w:rFonts w:cstheme="minorHAnsi"/>
          <w:sz w:val="22"/>
          <w:szCs w:val="22"/>
        </w:rPr>
        <w:t>09</w:t>
      </w:r>
      <w:r w:rsidR="00AA3E59">
        <w:rPr>
          <w:rFonts w:cstheme="minorHAnsi"/>
          <w:sz w:val="22"/>
          <w:szCs w:val="22"/>
        </w:rPr>
        <w:t xml:space="preserve"> de enero del 2023</w:t>
      </w:r>
      <w:r w:rsidRPr="00C41912">
        <w:rPr>
          <w:rFonts w:cstheme="minorHAnsi"/>
          <w:sz w:val="22"/>
          <w:szCs w:val="22"/>
        </w:rPr>
        <w:t>, la Procuraduría Metropolitana remite el Informe Legal Favorable para conocimiento de la Comisión de Propiedad y Espacio Público, a fin de que emita su dictamen, previo a la aprobación del Concejo Metropolitano de la suscripción del convenio para la administración y uso de las instalaciones y escenarios deportivos de propiedad municipal, a favor de la Liga Deportiva</w:t>
      </w:r>
      <w:r w:rsidR="00FC0F9B" w:rsidRPr="00C41912">
        <w:rPr>
          <w:rFonts w:cstheme="minorHAnsi"/>
          <w:sz w:val="22"/>
          <w:szCs w:val="22"/>
        </w:rPr>
        <w:t xml:space="preserve"> Barrial “</w:t>
      </w:r>
      <w:r w:rsidR="00BA1213">
        <w:rPr>
          <w:rFonts w:cstheme="minorHAnsi"/>
          <w:sz w:val="22"/>
          <w:szCs w:val="22"/>
        </w:rPr>
        <w:t>Quitus Colonial</w:t>
      </w:r>
      <w:r w:rsidR="00C06838" w:rsidRPr="00C41912">
        <w:rPr>
          <w:rFonts w:cstheme="minorHAnsi"/>
          <w:sz w:val="22"/>
          <w:szCs w:val="22"/>
        </w:rPr>
        <w:t>” previo a la aprobación del Concejo Metropolitano.</w:t>
      </w:r>
    </w:p>
    <w:p w:rsidR="00BC0984" w:rsidRPr="00BE12DA" w:rsidRDefault="00BC0984" w:rsidP="00BE12DA">
      <w:pPr>
        <w:pStyle w:val="Prrafodelista"/>
        <w:jc w:val="both"/>
        <w:rPr>
          <w:rFonts w:cstheme="minorHAnsi"/>
          <w:sz w:val="22"/>
          <w:szCs w:val="22"/>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M</w:t>
      </w:r>
      <w:r w:rsidR="00BE12DA" w:rsidRPr="00BE12DA">
        <w:rPr>
          <w:rFonts w:cstheme="minorHAnsi"/>
          <w:sz w:val="22"/>
          <w:szCs w:val="22"/>
          <w:highlight w:val="yellow"/>
        </w:rPr>
        <w:t>ediante Informe Nro. IC-CPP-2023 de …… de …… de 2023</w:t>
      </w:r>
      <w:r w:rsidRPr="00BE12DA">
        <w:rPr>
          <w:rFonts w:cstheme="minorHAnsi"/>
          <w:sz w:val="22"/>
          <w:szCs w:val="22"/>
          <w:highlight w:val="yellow"/>
        </w:rPr>
        <w:t xml:space="preserve">, la Comisión de Propiedad y Espacio Público, emite el dictamen favorable, previo a la aprobación del Concejo Metropolitano del convenio para administración y uso de las instalaciones y escenarios deportivos de propiedad municipal, a favor </w:t>
      </w:r>
      <w:r w:rsidR="00FC0F9B" w:rsidRPr="00BE12DA">
        <w:rPr>
          <w:rFonts w:cstheme="minorHAnsi"/>
          <w:sz w:val="22"/>
          <w:szCs w:val="22"/>
          <w:highlight w:val="yellow"/>
        </w:rPr>
        <w:t>de la Liga Deportiva Barrial “</w:t>
      </w:r>
      <w:r w:rsidR="00BA1213">
        <w:rPr>
          <w:rFonts w:cstheme="minorHAnsi"/>
          <w:sz w:val="22"/>
          <w:szCs w:val="22"/>
          <w:highlight w:val="yellow"/>
        </w:rPr>
        <w:t>Quitus Colonial</w:t>
      </w:r>
      <w:r w:rsidRPr="00BE12DA">
        <w:rPr>
          <w:rFonts w:cstheme="minorHAnsi"/>
          <w:sz w:val="22"/>
          <w:szCs w:val="22"/>
          <w:highlight w:val="yellow"/>
        </w:rPr>
        <w:t>”</w:t>
      </w:r>
    </w:p>
    <w:p w:rsidR="00BC0984" w:rsidRPr="00BE12DA" w:rsidRDefault="00BC0984" w:rsidP="00BE12DA">
      <w:pPr>
        <w:pStyle w:val="Prrafodelista"/>
        <w:ind w:left="770"/>
        <w:jc w:val="both"/>
        <w:rPr>
          <w:rFonts w:cstheme="minorHAnsi"/>
          <w:sz w:val="22"/>
          <w:szCs w:val="22"/>
          <w:highlight w:val="yellow"/>
        </w:rPr>
      </w:pPr>
    </w:p>
    <w:p w:rsidR="00BC0984" w:rsidRPr="00BE12DA" w:rsidRDefault="00BC0984" w:rsidP="00BE12DA">
      <w:pPr>
        <w:pStyle w:val="Prrafodelista"/>
        <w:numPr>
          <w:ilvl w:val="0"/>
          <w:numId w:val="30"/>
        </w:numPr>
        <w:jc w:val="both"/>
        <w:rPr>
          <w:rFonts w:cstheme="minorHAnsi"/>
          <w:sz w:val="22"/>
          <w:szCs w:val="22"/>
          <w:highlight w:val="yellow"/>
        </w:rPr>
      </w:pPr>
      <w:r w:rsidRPr="00BE12DA">
        <w:rPr>
          <w:rFonts w:cstheme="minorHAnsi"/>
          <w:sz w:val="22"/>
          <w:szCs w:val="22"/>
          <w:highlight w:val="yellow"/>
        </w:rPr>
        <w:t>El Concejo Metropolitano, mediante Resol</w:t>
      </w:r>
      <w:r w:rsidR="00BE12DA" w:rsidRPr="00BE12DA">
        <w:rPr>
          <w:rFonts w:cstheme="minorHAnsi"/>
          <w:sz w:val="22"/>
          <w:szCs w:val="22"/>
          <w:highlight w:val="yellow"/>
        </w:rPr>
        <w:t>ución Nro.…. de …… de …… de 2023</w:t>
      </w:r>
      <w:r w:rsidRPr="00BE12DA">
        <w:rPr>
          <w:rFonts w:cstheme="minorHAnsi"/>
          <w:sz w:val="22"/>
          <w:szCs w:val="22"/>
          <w:highlight w:val="yellow"/>
        </w:rPr>
        <w:t xml:space="preserve">, resolvió: </w:t>
      </w:r>
      <w:r w:rsidRPr="00BE12DA">
        <w:rPr>
          <w:rFonts w:cstheme="minorHAnsi"/>
          <w:i/>
          <w:sz w:val="22"/>
          <w:szCs w:val="22"/>
          <w:highlight w:val="yellow"/>
        </w:rPr>
        <w:t>“…………………… (se deberá colocar el artículo que el Concejo Metropolitano resolvió autorizar la suscripción del Convenio para la administración y uso de las instalaciones y escenarios deportivos de propiedad municipal</w:t>
      </w:r>
      <w:r w:rsidRPr="00BE12DA" w:rsidDel="00283F8A">
        <w:rPr>
          <w:rFonts w:cstheme="minorHAnsi"/>
          <w:i/>
          <w:sz w:val="22"/>
          <w:szCs w:val="22"/>
          <w:highlight w:val="yellow"/>
        </w:rPr>
        <w:t>)</w:t>
      </w:r>
      <w:r w:rsidRPr="00BE12DA">
        <w:rPr>
          <w:rFonts w:cstheme="minorHAnsi"/>
          <w:i/>
          <w:sz w:val="22"/>
          <w:szCs w:val="22"/>
          <w:highlight w:val="yellow"/>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CLAÚSULA TERCERA. - BASE LEGAL: </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CONSTITUCIÓN DE LA REPÚBLICA DEL ECUADOR</w:t>
      </w: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24 dispone que: </w:t>
      </w:r>
      <w:r w:rsidRPr="00BE12DA">
        <w:rPr>
          <w:rFonts w:cstheme="minorHAnsi"/>
          <w:i/>
          <w:sz w:val="22"/>
          <w:szCs w:val="22"/>
        </w:rPr>
        <w:t>“Las personas tienen derecho a la recreación y al esparcimiento, a la práctica del deporte y al tiempo libre”.</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5"/>
        </w:numPr>
        <w:spacing w:before="240"/>
        <w:jc w:val="both"/>
        <w:rPr>
          <w:rFonts w:cstheme="minorHAnsi"/>
          <w:sz w:val="22"/>
          <w:szCs w:val="22"/>
        </w:rPr>
      </w:pPr>
      <w:r w:rsidRPr="00BE12DA">
        <w:rPr>
          <w:rFonts w:cstheme="minorHAnsi"/>
          <w:sz w:val="22"/>
          <w:szCs w:val="22"/>
        </w:rPr>
        <w:t xml:space="preserve">El artículo 381 determina que: </w:t>
      </w:r>
      <w:r w:rsidRPr="00BE12DA">
        <w:rPr>
          <w:rFonts w:cstheme="min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E12DA">
        <w:rPr>
          <w:rFonts w:cstheme="minorHAnsi"/>
          <w:sz w:val="22"/>
          <w:szCs w:val="22"/>
        </w:rPr>
        <w:t>”.</w:t>
      </w:r>
    </w:p>
    <w:p w:rsidR="00BC0984" w:rsidRPr="00BE12DA" w:rsidRDefault="00BC0984" w:rsidP="00BE12DA">
      <w:pPr>
        <w:pStyle w:val="Prrafodelista"/>
        <w:rPr>
          <w:rFonts w:cstheme="minorHAnsi"/>
          <w:sz w:val="22"/>
          <w:szCs w:val="22"/>
        </w:rPr>
      </w:pPr>
    </w:p>
    <w:p w:rsidR="00BC0984" w:rsidRPr="00BE12DA" w:rsidRDefault="00BC0984" w:rsidP="00BE12DA">
      <w:pPr>
        <w:pStyle w:val="Prrafodelista"/>
        <w:numPr>
          <w:ilvl w:val="0"/>
          <w:numId w:val="5"/>
        </w:numPr>
        <w:rPr>
          <w:rFonts w:cstheme="minorHAnsi"/>
          <w:sz w:val="22"/>
          <w:szCs w:val="22"/>
        </w:rPr>
      </w:pPr>
      <w:r w:rsidRPr="00BE12DA">
        <w:rPr>
          <w:rFonts w:cstheme="minorHAnsi"/>
          <w:sz w:val="22"/>
          <w:szCs w:val="22"/>
        </w:rPr>
        <w:t>El articulo 382 determina que: “Se reconoce la autonomía de las organizaciones deportivas y de la administración de los escenarios deportivos y demás instalaciones destinadas a la práctica del deporte, de acuerdo con la ley”.</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EL CÓDIGO ORGÁNICO DE ORGANIZACIÓN TERRITORIAL, AUTONOMÍA Y DESCENTRALIZACIÓN, COOTAD</w:t>
      </w: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 xml:space="preserve">El artículo 415 dispone que son bienes de los gobiernos autónomos descentralizados aquellos sobre los cuales ejercen dominio. Los bienes se dividen en bienes del dominio </w:t>
      </w:r>
      <w:r w:rsidRPr="00BE12DA">
        <w:rPr>
          <w:rFonts w:cstheme="minorHAnsi"/>
          <w:sz w:val="22"/>
          <w:szCs w:val="22"/>
        </w:rPr>
        <w:lastRenderedPageBreak/>
        <w:t>privado y bienes del dominio público. Estos últimos se subdividen, a su vez, en bienes de uso público y bienes afectados al servicio público.</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El artículo 416 describe a los bienes de dominio público como aquellos cuya función es la prestación de servicios públicos de competencia de cada gobierno autónomo descentralizado a los que están directamente destinados. Los bienes de dominio público son inalienables, inembargables e imprescriptibles; en consecuencia, no tendrán valor alguno los actos, pactos o sentencias, hechos concertados o dictados en contravención a esta disposición.</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7"/>
        </w:numPr>
        <w:spacing w:before="240"/>
        <w:jc w:val="both"/>
        <w:rPr>
          <w:rFonts w:cstheme="minorHAnsi"/>
          <w:sz w:val="22"/>
          <w:szCs w:val="22"/>
        </w:rPr>
      </w:pPr>
      <w:r w:rsidRPr="00BE12DA">
        <w:rPr>
          <w:rFonts w:cstheme="minorHAnsi"/>
          <w:sz w:val="22"/>
          <w:szCs w:val="22"/>
        </w:rPr>
        <w:t xml:space="preserve">El artículo 417 establece que son bienes de uso público aquellos cuyo uso por los particulares es directo y general, en forma gratuita. Constituyen bienes de uso público, entre otros: (…) </w:t>
      </w:r>
      <w:r w:rsidRPr="00BE12DA">
        <w:rPr>
          <w:rFonts w:cstheme="minorHAnsi"/>
          <w:i/>
          <w:sz w:val="22"/>
          <w:szCs w:val="22"/>
        </w:rPr>
        <w:t>“g) Las casas comunales, canchas, mercados, escenarios deportivos, conchas acústicas y otros de análoga función de servicio comunitario”</w:t>
      </w:r>
      <w:r w:rsidRPr="00BE12DA">
        <w:rPr>
          <w:rFonts w:cstheme="minorHAnsi"/>
          <w:sz w:val="22"/>
          <w:szCs w:val="22"/>
        </w:rPr>
        <w:t xml:space="preserve"> (…).</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7"/>
        </w:numPr>
        <w:spacing w:before="240"/>
        <w:jc w:val="both"/>
        <w:rPr>
          <w:rFonts w:cstheme="minorHAnsi"/>
          <w:i/>
          <w:sz w:val="22"/>
          <w:szCs w:val="22"/>
        </w:rPr>
      </w:pPr>
      <w:r w:rsidRPr="00BE12DA">
        <w:rPr>
          <w:rFonts w:cstheme="minorHAnsi"/>
          <w:sz w:val="22"/>
          <w:szCs w:val="22"/>
        </w:rPr>
        <w:t xml:space="preserve">La Disposición General Décima Tercera del COOTAD establece que: </w:t>
      </w:r>
      <w:r w:rsidRPr="00BE12DA">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 En el convenio se establecerá las cláusulas de renovación y revocación, así como las condiciones para el uso y utilización a favor de la comunidad en donde se encuentran ubicados”.</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LEY DEL DEPORTE, EDUCACIÓN FÍSICA Y RECREACIÓN:</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95 establece que: </w:t>
      </w:r>
      <w:r w:rsidRPr="00BE12DA">
        <w:rPr>
          <w:rFonts w:cstheme="min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i/>
          <w:sz w:val="22"/>
          <w:szCs w:val="22"/>
        </w:rPr>
      </w:pPr>
      <w:r w:rsidRPr="00BE12DA">
        <w:rPr>
          <w:rFonts w:cstheme="minorHAnsi"/>
          <w:sz w:val="22"/>
          <w:szCs w:val="22"/>
        </w:rPr>
        <w:t xml:space="preserve">El artículo 96 establece la estructura del deporte barrial y parroquial; y, dispone que: </w:t>
      </w:r>
      <w:r w:rsidRPr="00BE12DA">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La estructura de deporte Barrial y Parroquial es la siguiente:</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a) Club Deportivo Básico y/o Barrial y Parroquial;</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b)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c) Federaciones Cantonales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d) Federaciones Provinciales de Ligas Deportivas Barriales y Parroquiales;</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t>e) Federación Nacional de Ligas Deportivas Barriales y Parroquiales del Ecuador.</w:t>
      </w:r>
    </w:p>
    <w:p w:rsidR="00BC0984" w:rsidRPr="00BE12DA" w:rsidRDefault="00BC0984" w:rsidP="00BE12DA">
      <w:pPr>
        <w:spacing w:before="240" w:after="0" w:line="240" w:lineRule="auto"/>
        <w:ind w:left="1416"/>
        <w:jc w:val="both"/>
        <w:rPr>
          <w:rFonts w:asciiTheme="minorHAnsi" w:hAnsiTheme="minorHAnsi" w:cstheme="minorHAnsi"/>
          <w:i/>
        </w:rPr>
      </w:pPr>
      <w:r w:rsidRPr="00BE12DA">
        <w:rPr>
          <w:rFonts w:asciiTheme="minorHAnsi" w:hAnsiTheme="minorHAnsi" w:cstheme="minorHAnsi"/>
          <w:i/>
        </w:rPr>
        <w:lastRenderedPageBreak/>
        <w:t>En los Distritos Metropolitanos el deporte barrial y parroquial, urbano y rural, estará representado por las organizaciones matrices de las Ligas deportivas barriales y parroquiales y la Asociación de Ligas parroquiales rurales”.</w:t>
      </w: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140 dispone que: </w:t>
      </w:r>
      <w:r w:rsidRPr="00BE12DA">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BC0984" w:rsidRPr="00BE12DA" w:rsidRDefault="00BC0984" w:rsidP="00BE12DA">
      <w:pPr>
        <w:pStyle w:val="Prrafodelista"/>
        <w:spacing w:before="240"/>
        <w:jc w:val="both"/>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144 establece que: </w:t>
      </w:r>
      <w:r w:rsidRPr="00BE12DA">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BC0984" w:rsidRPr="00BE12DA" w:rsidRDefault="00BC0984" w:rsidP="00BE12DA">
      <w:pPr>
        <w:pStyle w:val="Prrafodelista"/>
        <w:spacing w:before="240"/>
        <w:rPr>
          <w:rFonts w:cstheme="minorHAnsi"/>
          <w:sz w:val="22"/>
          <w:szCs w:val="22"/>
        </w:rPr>
      </w:pPr>
    </w:p>
    <w:p w:rsidR="00BC0984" w:rsidRPr="00BE12DA" w:rsidRDefault="00BC0984" w:rsidP="00BE12DA">
      <w:pPr>
        <w:pStyle w:val="Prrafodelista"/>
        <w:numPr>
          <w:ilvl w:val="0"/>
          <w:numId w:val="8"/>
        </w:numPr>
        <w:spacing w:before="240"/>
        <w:jc w:val="both"/>
        <w:rPr>
          <w:rFonts w:cstheme="minorHAnsi"/>
          <w:sz w:val="22"/>
          <w:szCs w:val="22"/>
        </w:rPr>
      </w:pPr>
      <w:r w:rsidRPr="00BE12DA">
        <w:rPr>
          <w:rFonts w:cstheme="minorHAnsi"/>
          <w:sz w:val="22"/>
          <w:szCs w:val="22"/>
        </w:rPr>
        <w:t xml:space="preserve">El artículo 146 manda que: </w:t>
      </w:r>
      <w:r w:rsidRPr="00BE12DA">
        <w:rPr>
          <w:rFonts w:cstheme="min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BC0984" w:rsidRPr="00BE12DA" w:rsidRDefault="00BC0984" w:rsidP="00BE12DA">
      <w:pPr>
        <w:spacing w:before="240" w:line="240" w:lineRule="auto"/>
        <w:jc w:val="both"/>
        <w:rPr>
          <w:rFonts w:asciiTheme="minorHAnsi" w:hAnsiTheme="minorHAnsi" w:cstheme="minorHAnsi"/>
          <w:b/>
          <w:bCs/>
          <w:lang w:eastAsia="es-ES"/>
        </w:rPr>
      </w:pPr>
      <w:r w:rsidRPr="00BE12DA">
        <w:rPr>
          <w:rFonts w:asciiTheme="minorHAnsi" w:hAnsiTheme="minorHAnsi" w:cstheme="minorHAnsi"/>
          <w:b/>
          <w:bCs/>
          <w:lang w:eastAsia="es-ES"/>
        </w:rPr>
        <w:t xml:space="preserve">CÓDIGO MUNICIPAL PARA EL </w:t>
      </w:r>
      <w:r w:rsidRPr="00BE12DA">
        <w:rPr>
          <w:rFonts w:asciiTheme="minorHAnsi" w:hAnsiTheme="minorHAnsi" w:cstheme="minorHAnsi"/>
          <w:b/>
          <w:lang w:val="es-ES_tradnl" w:eastAsia="en-US"/>
        </w:rPr>
        <w:t>DISTRITO</w:t>
      </w:r>
      <w:r w:rsidRPr="00BE12DA">
        <w:rPr>
          <w:rFonts w:asciiTheme="minorHAnsi" w:hAnsiTheme="minorHAnsi" w:cstheme="minorHAnsi"/>
          <w:b/>
          <w:bCs/>
          <w:lang w:eastAsia="es-ES"/>
        </w:rPr>
        <w:t xml:space="preserve"> METROPOLITANO DE QUITO</w:t>
      </w: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3531 señala que: </w:t>
      </w:r>
      <w:r w:rsidRPr="00BE12DA">
        <w:rPr>
          <w:rFonts w:cstheme="min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BC0984" w:rsidRPr="00BE12DA" w:rsidRDefault="00BC0984" w:rsidP="00BE12DA">
      <w:pPr>
        <w:pStyle w:val="Prrafodelista"/>
        <w:spacing w:before="240"/>
        <w:jc w:val="both"/>
        <w:rPr>
          <w:rFonts w:cstheme="minorHAnsi"/>
          <w:b/>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eastAsia="es-ES"/>
        </w:rPr>
      </w:pPr>
      <w:r w:rsidRPr="00BE12DA">
        <w:rPr>
          <w:rFonts w:cstheme="minorHAnsi"/>
          <w:sz w:val="22"/>
          <w:szCs w:val="22"/>
        </w:rPr>
        <w:t>El</w:t>
      </w:r>
      <w:r w:rsidRPr="00BE12DA">
        <w:rPr>
          <w:rFonts w:cstheme="minorHAnsi"/>
          <w:bCs/>
          <w:sz w:val="22"/>
          <w:szCs w:val="22"/>
          <w:lang w:eastAsia="es-ES"/>
        </w:rPr>
        <w:t xml:space="preserve"> artículo 3532 determina que: </w:t>
      </w:r>
      <w:r w:rsidRPr="00BE12DA">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BC0984" w:rsidRPr="00BE12DA" w:rsidRDefault="00BC0984" w:rsidP="00BE12DA">
      <w:pPr>
        <w:pStyle w:val="Prrafodelista"/>
        <w:spacing w:before="240"/>
        <w:jc w:val="both"/>
        <w:rPr>
          <w:rFonts w:cstheme="minorHAnsi"/>
          <w:bCs/>
          <w:i/>
          <w:sz w:val="22"/>
          <w:szCs w:val="22"/>
          <w:lang w:eastAsia="es-ES"/>
        </w:rPr>
      </w:pPr>
    </w:p>
    <w:p w:rsidR="00BC0984" w:rsidRPr="00BE12DA" w:rsidRDefault="00BC0984" w:rsidP="00BE12DA">
      <w:pPr>
        <w:pStyle w:val="Prrafodelista"/>
        <w:numPr>
          <w:ilvl w:val="0"/>
          <w:numId w:val="36"/>
        </w:numPr>
        <w:spacing w:before="240"/>
        <w:jc w:val="both"/>
        <w:rPr>
          <w:rFonts w:cstheme="minorHAnsi"/>
          <w:bCs/>
          <w:i/>
          <w:sz w:val="22"/>
          <w:szCs w:val="22"/>
          <w:lang w:val="es-ES" w:eastAsia="es-ES"/>
        </w:rPr>
      </w:pPr>
      <w:r w:rsidRPr="00BE12DA">
        <w:rPr>
          <w:rFonts w:cstheme="minorHAnsi"/>
          <w:sz w:val="22"/>
          <w:szCs w:val="22"/>
        </w:rPr>
        <w:t>El</w:t>
      </w:r>
      <w:r w:rsidRPr="00BE12DA">
        <w:rPr>
          <w:rFonts w:cstheme="minorHAnsi"/>
          <w:bCs/>
          <w:sz w:val="22"/>
          <w:szCs w:val="22"/>
          <w:lang w:val="es-ES" w:eastAsia="es-ES"/>
        </w:rPr>
        <w:t xml:space="preserve"> artículo 3535 dispone que: </w:t>
      </w:r>
      <w:r w:rsidRPr="00BE12DA">
        <w:rPr>
          <w:rFonts w:cstheme="min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C06838" w:rsidRPr="00BE12DA" w:rsidRDefault="00C06838" w:rsidP="00BE12DA">
      <w:pPr>
        <w:pStyle w:val="Prrafodelista"/>
        <w:spacing w:before="240"/>
        <w:jc w:val="both"/>
        <w:rPr>
          <w:rFonts w:cstheme="minorHAnsi"/>
          <w:bCs/>
          <w:i/>
          <w:sz w:val="22"/>
          <w:szCs w:val="22"/>
          <w:lang w:val="es-ES" w:eastAsia="es-ES"/>
        </w:rPr>
      </w:pPr>
    </w:p>
    <w:p w:rsidR="00BC0984" w:rsidRPr="00BE12DA" w:rsidRDefault="00BC0984" w:rsidP="00BE12DA">
      <w:pPr>
        <w:pStyle w:val="Prrafodelista"/>
        <w:numPr>
          <w:ilvl w:val="0"/>
          <w:numId w:val="36"/>
        </w:numPr>
        <w:spacing w:before="240"/>
        <w:jc w:val="both"/>
        <w:rPr>
          <w:rFonts w:cstheme="minorHAnsi"/>
          <w:sz w:val="22"/>
          <w:szCs w:val="22"/>
          <w:lang w:val="es-EC"/>
        </w:rPr>
      </w:pPr>
      <w:r w:rsidRPr="00BE12DA">
        <w:rPr>
          <w:rFonts w:cstheme="minorHAnsi"/>
          <w:bCs/>
          <w:sz w:val="22"/>
          <w:szCs w:val="22"/>
          <w:lang w:val="es-ES" w:eastAsia="es-ES"/>
        </w:rPr>
        <w:t>E</w:t>
      </w:r>
      <w:r w:rsidRPr="00BE12DA">
        <w:rPr>
          <w:rFonts w:cstheme="minorHAnsi"/>
          <w:sz w:val="22"/>
          <w:szCs w:val="22"/>
        </w:rPr>
        <w:t xml:space="preserve">l inciso segundo del artículo 3538 manda que: </w:t>
      </w:r>
      <w:r w:rsidRPr="00BE12DA">
        <w:rPr>
          <w:rFonts w:cstheme="min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BC0984" w:rsidRPr="00BE12DA" w:rsidRDefault="00BC0984" w:rsidP="00BE12DA">
      <w:pPr>
        <w:pStyle w:val="Prrafodelista"/>
        <w:rPr>
          <w:rFonts w:cstheme="minorHAnsi"/>
          <w:i/>
          <w:sz w:val="22"/>
          <w:szCs w:val="22"/>
        </w:rPr>
      </w:pPr>
    </w:p>
    <w:p w:rsidR="001A540C" w:rsidRPr="001A540C" w:rsidRDefault="00BC0984" w:rsidP="001A540C">
      <w:pPr>
        <w:pStyle w:val="Prrafodelista"/>
        <w:numPr>
          <w:ilvl w:val="0"/>
          <w:numId w:val="36"/>
        </w:numPr>
        <w:spacing w:before="240"/>
        <w:jc w:val="both"/>
        <w:rPr>
          <w:rFonts w:cstheme="minorHAnsi"/>
          <w:sz w:val="22"/>
          <w:szCs w:val="22"/>
          <w:lang w:val="es-EC"/>
        </w:rPr>
      </w:pPr>
      <w:r w:rsidRPr="00BE12DA">
        <w:rPr>
          <w:rFonts w:cstheme="minorHAnsi"/>
          <w:sz w:val="22"/>
          <w:szCs w:val="22"/>
        </w:rPr>
        <w:t>El artículo 3539 establece que:</w:t>
      </w:r>
      <w:r w:rsidRPr="00BE12DA">
        <w:rPr>
          <w:rFonts w:cstheme="minorHAnsi"/>
          <w:i/>
          <w:sz w:val="22"/>
          <w:szCs w:val="22"/>
        </w:rPr>
        <w:t xml:space="preserve"> “De manera conjunta la Administración Zonal correspondiente con la Dirección Metropolitana de Deporte y Recreación supervisarán y garantizarán el cumplimiento de los objetivos que se hayan establecido en el Convenio para </w:t>
      </w:r>
      <w:r w:rsidRPr="00BE12DA">
        <w:rPr>
          <w:rFonts w:cstheme="minorHAnsi"/>
          <w:i/>
          <w:sz w:val="22"/>
          <w:szCs w:val="22"/>
        </w:rPr>
        <w:lastRenderedPageBreak/>
        <w:t>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1A540C" w:rsidRPr="001A540C" w:rsidRDefault="001A540C" w:rsidP="001A540C">
      <w:pPr>
        <w:pStyle w:val="Prrafodelista"/>
        <w:rPr>
          <w:rFonts w:cstheme="minorHAnsi"/>
          <w:sz w:val="22"/>
          <w:szCs w:val="22"/>
        </w:rPr>
      </w:pPr>
    </w:p>
    <w:p w:rsidR="00BC0984" w:rsidRPr="001A540C" w:rsidRDefault="00BC0984" w:rsidP="001A540C">
      <w:pPr>
        <w:pStyle w:val="Prrafodelista"/>
        <w:numPr>
          <w:ilvl w:val="0"/>
          <w:numId w:val="36"/>
        </w:numPr>
        <w:spacing w:before="240"/>
        <w:jc w:val="both"/>
        <w:rPr>
          <w:rFonts w:cstheme="minorHAnsi"/>
          <w:sz w:val="22"/>
          <w:szCs w:val="22"/>
          <w:lang w:val="es-EC"/>
        </w:rPr>
      </w:pPr>
      <w:r w:rsidRPr="001A540C">
        <w:rPr>
          <w:rFonts w:cstheme="minorHAnsi"/>
          <w:sz w:val="22"/>
          <w:szCs w:val="22"/>
        </w:rPr>
        <w:t>El</w:t>
      </w:r>
      <w:r w:rsidRPr="001A540C">
        <w:rPr>
          <w:rFonts w:cstheme="minorHAnsi"/>
          <w:bCs/>
          <w:sz w:val="22"/>
          <w:szCs w:val="22"/>
          <w:lang w:eastAsia="es-ES"/>
        </w:rPr>
        <w:t xml:space="preserve"> artículo 3546 determina que: </w:t>
      </w:r>
      <w:r w:rsidRPr="001A540C">
        <w:rPr>
          <w:rFonts w:cstheme="minorHAnsi"/>
          <w:b/>
          <w:bCs/>
          <w:i/>
          <w:sz w:val="22"/>
          <w:szCs w:val="22"/>
          <w:lang w:eastAsia="es-ES"/>
        </w:rPr>
        <w:t>“</w:t>
      </w:r>
      <w:r w:rsidRPr="001A540C">
        <w:rPr>
          <w:rFonts w:cstheme="min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1A540C">
        <w:rPr>
          <w:rFonts w:cstheme="minorHAnsi"/>
          <w:bCs/>
          <w:sz w:val="22"/>
          <w:szCs w:val="22"/>
          <w:lang w:eastAsia="es-ES"/>
        </w:rPr>
        <w:t>.</w:t>
      </w:r>
    </w:p>
    <w:p w:rsidR="00BC0984" w:rsidRPr="00BE12DA" w:rsidRDefault="00BC0984" w:rsidP="00BE12DA">
      <w:pPr>
        <w:spacing w:before="240" w:line="240" w:lineRule="auto"/>
        <w:jc w:val="both"/>
        <w:rPr>
          <w:rFonts w:asciiTheme="minorHAnsi" w:hAnsiTheme="minorHAnsi" w:cstheme="minorHAnsi"/>
          <w:bCs/>
          <w:lang w:eastAsia="es-ES"/>
        </w:rPr>
      </w:pPr>
      <w:r w:rsidRPr="00BE12DA">
        <w:rPr>
          <w:rFonts w:asciiTheme="minorHAnsi" w:hAnsiTheme="minorHAnsi" w:cstheme="minorHAnsi"/>
          <w:b/>
          <w:bCs/>
          <w:lang w:eastAsia="es-ES"/>
        </w:rPr>
        <w:t>REGLAMENTO GENERAL PARA LA ADMINISTRACIÓN, UTILIZACIÓN, MANEJO Y CONTROL DE LOS BIENES E INVENTARIOS DEL SECTOR PÚBLICO</w:t>
      </w:r>
    </w:p>
    <w:p w:rsidR="00BC0984" w:rsidRPr="00BE12DA" w:rsidRDefault="00BC0984" w:rsidP="00BE12DA">
      <w:pPr>
        <w:pStyle w:val="Prrafodelista"/>
        <w:numPr>
          <w:ilvl w:val="0"/>
          <w:numId w:val="27"/>
        </w:numPr>
        <w:spacing w:before="240"/>
        <w:jc w:val="both"/>
        <w:rPr>
          <w:rFonts w:cstheme="minorHAnsi"/>
          <w:bCs/>
          <w:i/>
          <w:iCs/>
          <w:sz w:val="22"/>
          <w:szCs w:val="22"/>
          <w:lang w:eastAsia="es-ES"/>
        </w:rPr>
      </w:pPr>
      <w:r w:rsidRPr="00BE12DA">
        <w:rPr>
          <w:rFonts w:cstheme="minorHAnsi"/>
          <w:bCs/>
          <w:sz w:val="22"/>
          <w:szCs w:val="22"/>
          <w:lang w:eastAsia="es-ES"/>
        </w:rPr>
        <w:t>El artículo 7, indica que:  “</w:t>
      </w:r>
      <w:r w:rsidRPr="00BE12DA">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BC0984" w:rsidRPr="00BE12DA" w:rsidRDefault="00BC0984" w:rsidP="00BE12DA">
      <w:pPr>
        <w:spacing w:before="240" w:line="240" w:lineRule="auto"/>
        <w:ind w:left="708"/>
        <w:jc w:val="both"/>
        <w:rPr>
          <w:rFonts w:asciiTheme="minorHAnsi" w:hAnsiTheme="minorHAnsi" w:cstheme="minorHAnsi"/>
          <w:bCs/>
          <w:i/>
          <w:iCs/>
          <w:lang w:eastAsia="es-ES"/>
        </w:rPr>
      </w:pPr>
      <w:r w:rsidRPr="00BE12DA">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DE ALCALDÍA NO. 009, DE 23 DE AGOSTO DE 2013</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punto 1.2 del Ámbito de Aplicación, señala que </w:t>
      </w:r>
      <w:r w:rsidRPr="00BE12DA">
        <w:rPr>
          <w:rFonts w:asciiTheme="minorHAnsi" w:hAnsiTheme="minorHAnsi" w:cstheme="minorHAnsi"/>
          <w:i/>
        </w:rPr>
        <w:t>“(…)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N°A-089 DEL 8 DE DICIEMBRE DEL 2020:</w:t>
      </w:r>
    </w:p>
    <w:p w:rsidR="00C06838" w:rsidRPr="00BE12DA" w:rsidRDefault="00C06838" w:rsidP="00BE12DA">
      <w:pPr>
        <w:spacing w:before="240" w:line="240" w:lineRule="auto"/>
        <w:jc w:val="both"/>
        <w:rPr>
          <w:rFonts w:asciiTheme="minorHAnsi" w:hAnsiTheme="minorHAnsi" w:cstheme="minorHAnsi"/>
        </w:rPr>
      </w:pPr>
      <w:r w:rsidRPr="00BE12DA">
        <w:rPr>
          <w:rFonts w:asciiTheme="minorHAnsi" w:hAnsiTheme="minorHAnsi" w:cstheme="minorHAnsi"/>
        </w:rPr>
        <w:t>El Alcalde del Distrito Metropolitano de Quito a través del artículo 12 delega a los Administradores Zonales del GAD DMQ, las siguientes competencias y atribuciones:</w:t>
      </w:r>
    </w:p>
    <w:p w:rsidR="00C06838" w:rsidRPr="00BE12DA" w:rsidRDefault="00C06838" w:rsidP="00BE12DA">
      <w:pPr>
        <w:spacing w:before="240" w:line="240" w:lineRule="auto"/>
        <w:jc w:val="both"/>
        <w:rPr>
          <w:rFonts w:asciiTheme="minorHAnsi" w:hAnsiTheme="minorHAnsi" w:cstheme="minorHAnsi"/>
          <w:i/>
        </w:rPr>
      </w:pPr>
      <w:r w:rsidRPr="00BE12DA">
        <w:rPr>
          <w:rFonts w:asciiTheme="minorHAnsi" w:hAnsiTheme="minorHAnsi" w:cstheme="minorHAnsi"/>
          <w:i/>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b/>
        </w:rPr>
        <w:t>RESOLUCIÓN Nro. SGCTYPC-2021-002 DE 05 DE JULIO DE 2021</w:t>
      </w:r>
    </w:p>
    <w:p w:rsidR="00C06838" w:rsidRPr="00BE12DA" w:rsidRDefault="00C06838" w:rsidP="00BE12DA">
      <w:pPr>
        <w:spacing w:before="240" w:line="240" w:lineRule="auto"/>
        <w:jc w:val="both"/>
        <w:rPr>
          <w:rFonts w:asciiTheme="minorHAnsi" w:hAnsiTheme="minorHAnsi" w:cstheme="minorHAnsi"/>
          <w:b/>
        </w:rPr>
      </w:pPr>
      <w:r w:rsidRPr="00BE12DA">
        <w:rPr>
          <w:rFonts w:asciiTheme="minorHAnsi" w:hAnsiTheme="minorHAnsi" w:cstheme="minorHAnsi"/>
        </w:rPr>
        <w:lastRenderedPageBreak/>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r w:rsidRPr="00BE12DA">
        <w:rPr>
          <w:rFonts w:asciiTheme="minorHAnsi" w:hAnsiTheme="minorHAnsi" w:cstheme="minorHAnsi"/>
          <w:b/>
        </w:rPr>
        <w:t>.</w:t>
      </w:r>
    </w:p>
    <w:p w:rsidR="00BC0984" w:rsidRPr="00AA3E59" w:rsidRDefault="00BC0984" w:rsidP="00BE12DA">
      <w:pPr>
        <w:spacing w:before="240" w:line="240" w:lineRule="auto"/>
        <w:jc w:val="both"/>
        <w:rPr>
          <w:rFonts w:asciiTheme="minorHAnsi" w:hAnsiTheme="minorHAnsi" w:cstheme="minorHAnsi"/>
          <w:b/>
          <w:color w:val="0D0D0D" w:themeColor="text1" w:themeTint="F2"/>
        </w:rPr>
      </w:pPr>
      <w:r w:rsidRPr="00AA3E59">
        <w:rPr>
          <w:rFonts w:asciiTheme="minorHAnsi" w:hAnsiTheme="minorHAnsi" w:cstheme="minorHAnsi"/>
          <w:b/>
          <w:color w:val="0D0D0D" w:themeColor="text1" w:themeTint="F2"/>
        </w:rPr>
        <w:t>CLÁUSULA CUARTA. - OBJETO DEL CONVENIO:</w:t>
      </w:r>
    </w:p>
    <w:p w:rsidR="00BC0984" w:rsidRPr="00BA1213" w:rsidRDefault="00BC0984"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Sobre la base de los antecedentes expuestos; y, al amparo de la normativa invocada, EL MUNICIPIO entrega a favor de la Liga Deportiva Barrial </w:t>
      </w:r>
      <w:r w:rsidR="006C7898" w:rsidRPr="00BE12DA">
        <w:rPr>
          <w:rFonts w:asciiTheme="minorHAnsi" w:hAnsiTheme="minorHAnsi" w:cstheme="minorHAnsi"/>
        </w:rPr>
        <w:t>“</w:t>
      </w:r>
      <w:r w:rsidR="00BA1213">
        <w:rPr>
          <w:rFonts w:asciiTheme="minorHAnsi" w:hAnsiTheme="minorHAnsi" w:cstheme="minorHAnsi"/>
        </w:rPr>
        <w:t>Quitus Colonial</w:t>
      </w:r>
      <w:r w:rsidR="006C7898" w:rsidRPr="00BE12DA">
        <w:rPr>
          <w:rFonts w:asciiTheme="minorHAnsi" w:hAnsiTheme="minorHAnsi" w:cstheme="minorHAnsi"/>
        </w:rPr>
        <w:t>”</w:t>
      </w:r>
      <w:r w:rsidR="003F509E" w:rsidRPr="00BE12DA">
        <w:rPr>
          <w:rFonts w:asciiTheme="minorHAnsi" w:hAnsiTheme="minorHAnsi" w:cstheme="minorHAnsi"/>
        </w:rPr>
        <w:t xml:space="preserve"> </w:t>
      </w:r>
      <w:r w:rsidRPr="00BE12DA">
        <w:rPr>
          <w:rFonts w:asciiTheme="minorHAnsi" w:hAnsiTheme="minorHAnsi" w:cstheme="minorHAnsi"/>
        </w:rPr>
        <w:t xml:space="preserve">la administración y uso de las instalaciones y escenarios deportivos, constantes en el predio N° </w:t>
      </w:r>
      <w:r w:rsidR="00BA1213">
        <w:rPr>
          <w:rFonts w:asciiTheme="minorHAnsi" w:hAnsiTheme="minorHAnsi" w:cstheme="minorHAnsi"/>
        </w:rPr>
        <w:t>391791</w:t>
      </w:r>
      <w:r w:rsidRPr="00BE12DA">
        <w:rPr>
          <w:rFonts w:asciiTheme="minorHAnsi" w:hAnsiTheme="minorHAnsi" w:cstheme="minorHAnsi"/>
        </w:rPr>
        <w:t xml:space="preserve">, </w:t>
      </w:r>
      <w:r w:rsidR="003F509E" w:rsidRPr="00BE12DA">
        <w:rPr>
          <w:rFonts w:asciiTheme="minorHAnsi" w:hAnsiTheme="minorHAnsi" w:cstheme="minorHAnsi"/>
        </w:rPr>
        <w:t>de propiedad municipal</w:t>
      </w:r>
      <w:r w:rsidRPr="00BE12DA">
        <w:rPr>
          <w:rFonts w:asciiTheme="minorHAnsi" w:hAnsiTheme="minorHAnsi" w:cstheme="minorHAnsi"/>
        </w:rPr>
        <w:t>,</w:t>
      </w:r>
      <w:r w:rsidR="001A540C">
        <w:rPr>
          <w:rFonts w:asciiTheme="minorHAnsi" w:hAnsiTheme="minorHAnsi" w:cstheme="minorHAnsi"/>
        </w:rPr>
        <w:t xml:space="preserve"> es así que el Área a entregarse de PARCIAL y </w:t>
      </w:r>
      <w:r w:rsidR="00BE12DA">
        <w:rPr>
          <w:rFonts w:asciiTheme="minorHAnsi" w:hAnsiTheme="minorHAnsi" w:cstheme="minorHAnsi"/>
        </w:rPr>
        <w:t>cuenta con las siguientes áreas anexas</w:t>
      </w:r>
      <w:r w:rsidR="00AA3E59">
        <w:rPr>
          <w:rFonts w:asciiTheme="minorHAnsi" w:hAnsiTheme="minorHAnsi" w:cstheme="minorHAnsi"/>
        </w:rPr>
        <w:t>:</w:t>
      </w:r>
      <w:r w:rsidR="00AA3E59" w:rsidRPr="00BE12DA">
        <w:rPr>
          <w:rFonts w:asciiTheme="minorHAnsi" w:hAnsiTheme="minorHAnsi" w:cstheme="minorHAnsi"/>
        </w:rPr>
        <w:t xml:space="preserve"> </w:t>
      </w:r>
      <w:r w:rsidR="00BA1213" w:rsidRPr="00BA1213">
        <w:rPr>
          <w:rFonts w:cstheme="minorHAnsi"/>
        </w:rPr>
        <w:t>La sede social, baterías sanitarias, bodega y la cancha de futbol (tierra), se encuentran en un estado regular. Los juegos infantiles se encuentran en buen estado</w:t>
      </w:r>
      <w:r w:rsidR="00BA1213">
        <w:rPr>
          <w:rFonts w:cstheme="minorHAnsi"/>
        </w:rPr>
        <w:t>.</w:t>
      </w:r>
    </w:p>
    <w:p w:rsidR="00AA3E59" w:rsidRPr="00AA3E59" w:rsidRDefault="00AA3E59" w:rsidP="00BE12DA">
      <w:pPr>
        <w:spacing w:before="240" w:line="240" w:lineRule="auto"/>
        <w:jc w:val="both"/>
        <w:rPr>
          <w:rFonts w:asciiTheme="minorHAnsi" w:hAnsiTheme="minorHAnsi" w:cstheme="minorHAnsi"/>
        </w:rPr>
      </w:pPr>
    </w:p>
    <w:tbl>
      <w:tblPr>
        <w:tblStyle w:val="Tablaconcuadrcula"/>
        <w:tblW w:w="7087" w:type="dxa"/>
        <w:tblInd w:w="846" w:type="dxa"/>
        <w:tblLook w:val="04A0" w:firstRow="1" w:lastRow="0" w:firstColumn="1" w:lastColumn="0" w:noHBand="0" w:noVBand="1"/>
      </w:tblPr>
      <w:tblGrid>
        <w:gridCol w:w="1701"/>
        <w:gridCol w:w="2977"/>
        <w:gridCol w:w="1275"/>
        <w:gridCol w:w="1134"/>
      </w:tblGrid>
      <w:tr w:rsidR="00AA3E59" w:rsidTr="00B032E1">
        <w:trPr>
          <w:trHeight w:val="508"/>
        </w:trPr>
        <w:tc>
          <w:tcPr>
            <w:tcW w:w="1701" w:type="dxa"/>
          </w:tcPr>
          <w:p w:rsidR="00AA3E59" w:rsidRPr="00FA4FB8" w:rsidRDefault="00AA3E59" w:rsidP="00B032E1">
            <w:pPr>
              <w:pStyle w:val="Prrafodelista"/>
              <w:ind w:left="0"/>
              <w:jc w:val="center"/>
              <w:rPr>
                <w:rFonts w:cstheme="minorHAnsi"/>
                <w:b/>
                <w:sz w:val="22"/>
                <w:szCs w:val="22"/>
              </w:rPr>
            </w:pPr>
            <w:r w:rsidRPr="00FA4FB8">
              <w:rPr>
                <w:rFonts w:cstheme="minorHAnsi"/>
                <w:b/>
                <w:sz w:val="22"/>
                <w:szCs w:val="22"/>
              </w:rPr>
              <w:t>Datos Técnicos</w:t>
            </w:r>
          </w:p>
        </w:tc>
        <w:tc>
          <w:tcPr>
            <w:tcW w:w="2977" w:type="dxa"/>
          </w:tcPr>
          <w:p w:rsidR="00AA3E59" w:rsidRPr="00FA4FB8" w:rsidRDefault="00AA3E59" w:rsidP="00B032E1">
            <w:pPr>
              <w:pStyle w:val="Prrafodelista"/>
              <w:ind w:left="0"/>
              <w:jc w:val="center"/>
              <w:rPr>
                <w:rFonts w:cstheme="minorHAnsi"/>
                <w:b/>
                <w:sz w:val="22"/>
                <w:szCs w:val="22"/>
              </w:rPr>
            </w:pPr>
            <w:r w:rsidRPr="00FA4FB8">
              <w:rPr>
                <w:rFonts w:cstheme="minorHAnsi"/>
                <w:b/>
                <w:sz w:val="22"/>
                <w:szCs w:val="22"/>
              </w:rPr>
              <w:t>Detalle</w:t>
            </w:r>
          </w:p>
        </w:tc>
        <w:tc>
          <w:tcPr>
            <w:tcW w:w="1275" w:type="dxa"/>
          </w:tcPr>
          <w:p w:rsidR="00AA3E59" w:rsidRPr="00FA4FB8" w:rsidRDefault="00AA3E59" w:rsidP="00B032E1">
            <w:pPr>
              <w:pStyle w:val="Prrafodelista"/>
              <w:ind w:left="0"/>
              <w:jc w:val="center"/>
              <w:rPr>
                <w:rFonts w:cstheme="minorHAnsi"/>
                <w:b/>
                <w:sz w:val="22"/>
                <w:szCs w:val="22"/>
              </w:rPr>
            </w:pPr>
            <w:r w:rsidRPr="00FA4FB8">
              <w:rPr>
                <w:rFonts w:cstheme="minorHAnsi"/>
                <w:b/>
                <w:sz w:val="22"/>
                <w:szCs w:val="22"/>
              </w:rPr>
              <w:t>Medidas</w:t>
            </w:r>
          </w:p>
        </w:tc>
        <w:tc>
          <w:tcPr>
            <w:tcW w:w="1134" w:type="dxa"/>
          </w:tcPr>
          <w:p w:rsidR="00AA3E59" w:rsidRPr="00FA4FB8" w:rsidRDefault="00AA3E59" w:rsidP="00B032E1">
            <w:pPr>
              <w:pStyle w:val="Prrafodelista"/>
              <w:ind w:left="0"/>
              <w:jc w:val="center"/>
              <w:rPr>
                <w:rFonts w:cstheme="minorHAnsi"/>
                <w:b/>
                <w:sz w:val="22"/>
                <w:szCs w:val="22"/>
              </w:rPr>
            </w:pPr>
            <w:r w:rsidRPr="00FA4FB8">
              <w:rPr>
                <w:rFonts w:cstheme="minorHAnsi"/>
                <w:b/>
                <w:sz w:val="22"/>
                <w:szCs w:val="22"/>
              </w:rPr>
              <w:t>Unidades</w:t>
            </w:r>
          </w:p>
        </w:tc>
      </w:tr>
      <w:tr w:rsidR="00BA1213" w:rsidTr="00B032E1">
        <w:trPr>
          <w:trHeight w:val="508"/>
        </w:trPr>
        <w:tc>
          <w:tcPr>
            <w:tcW w:w="1701" w:type="dxa"/>
          </w:tcPr>
          <w:p w:rsidR="00BA1213" w:rsidRPr="00DD5174" w:rsidRDefault="00BA1213" w:rsidP="00BA1213">
            <w:pPr>
              <w:pStyle w:val="Prrafodelista"/>
              <w:ind w:left="0"/>
              <w:jc w:val="both"/>
              <w:rPr>
                <w:rFonts w:cstheme="minorHAnsi"/>
                <w:sz w:val="22"/>
                <w:szCs w:val="22"/>
              </w:rPr>
            </w:pPr>
            <w:r w:rsidRPr="00DD5174">
              <w:rPr>
                <w:rFonts w:cstheme="minorHAnsi"/>
                <w:sz w:val="22"/>
                <w:szCs w:val="22"/>
              </w:rPr>
              <w:br/>
              <w:t>Lindero Norte</w:t>
            </w:r>
          </w:p>
        </w:tc>
        <w:tc>
          <w:tcPr>
            <w:tcW w:w="2977" w:type="dxa"/>
          </w:tcPr>
          <w:p w:rsidR="00BA1213" w:rsidRPr="00DD5174" w:rsidRDefault="00BA1213" w:rsidP="00BA1213">
            <w:pPr>
              <w:pStyle w:val="Prrafodelista"/>
              <w:ind w:left="0"/>
              <w:jc w:val="both"/>
              <w:rPr>
                <w:rFonts w:cstheme="minorHAnsi"/>
                <w:sz w:val="22"/>
                <w:szCs w:val="22"/>
              </w:rPr>
            </w:pPr>
            <w:r>
              <w:rPr>
                <w:rFonts w:cstheme="minorHAnsi"/>
                <w:sz w:val="22"/>
                <w:szCs w:val="22"/>
              </w:rPr>
              <w:t>Con propiedad Municipal</w:t>
            </w:r>
            <w:r w:rsidRPr="00DD5174">
              <w:rPr>
                <w:rFonts w:cstheme="minorHAnsi"/>
                <w:sz w:val="22"/>
                <w:szCs w:val="22"/>
              </w:rPr>
              <w:t xml:space="preserve"> </w:t>
            </w:r>
            <w:r>
              <w:rPr>
                <w:rFonts w:cstheme="minorHAnsi"/>
                <w:sz w:val="22"/>
                <w:szCs w:val="22"/>
              </w:rPr>
              <w:t>(Predio 391791)</w:t>
            </w:r>
          </w:p>
        </w:tc>
        <w:tc>
          <w:tcPr>
            <w:tcW w:w="1275" w:type="dxa"/>
          </w:tcPr>
          <w:p w:rsidR="00BA1213" w:rsidRPr="00DD5174" w:rsidRDefault="00BA1213" w:rsidP="00BA1213">
            <w:pPr>
              <w:pStyle w:val="Prrafodelista"/>
              <w:ind w:left="0"/>
              <w:jc w:val="center"/>
              <w:rPr>
                <w:rFonts w:cstheme="minorHAnsi"/>
                <w:sz w:val="22"/>
                <w:szCs w:val="22"/>
              </w:rPr>
            </w:pPr>
            <w:r>
              <w:rPr>
                <w:rFonts w:cstheme="minorHAnsi"/>
                <w:sz w:val="22"/>
                <w:szCs w:val="22"/>
              </w:rPr>
              <w:br/>
              <w:t>4.42</w:t>
            </w:r>
          </w:p>
        </w:tc>
        <w:tc>
          <w:tcPr>
            <w:tcW w:w="1134" w:type="dxa"/>
          </w:tcPr>
          <w:p w:rsidR="00BA1213" w:rsidRPr="00FA4FB8" w:rsidRDefault="00BA1213" w:rsidP="00BA1213">
            <w:pPr>
              <w:pStyle w:val="Prrafodelista"/>
              <w:ind w:left="0"/>
              <w:jc w:val="center"/>
              <w:rPr>
                <w:rFonts w:cstheme="minorHAnsi"/>
                <w:sz w:val="22"/>
                <w:szCs w:val="22"/>
              </w:rPr>
            </w:pPr>
            <w:r>
              <w:rPr>
                <w:rFonts w:cstheme="minorHAnsi"/>
                <w:sz w:val="22"/>
                <w:szCs w:val="22"/>
              </w:rPr>
              <w:br/>
              <w:t>m</w:t>
            </w:r>
          </w:p>
        </w:tc>
      </w:tr>
      <w:tr w:rsidR="00BA1213" w:rsidTr="00B032E1">
        <w:trPr>
          <w:trHeight w:val="508"/>
        </w:trPr>
        <w:tc>
          <w:tcPr>
            <w:tcW w:w="1701" w:type="dxa"/>
          </w:tcPr>
          <w:p w:rsidR="00BA1213" w:rsidRPr="00FA4FB8" w:rsidRDefault="00BA1213" w:rsidP="00BA1213">
            <w:pPr>
              <w:pStyle w:val="Prrafodelista"/>
              <w:ind w:left="0"/>
              <w:jc w:val="both"/>
              <w:rPr>
                <w:rFonts w:cstheme="minorHAnsi"/>
                <w:sz w:val="22"/>
                <w:szCs w:val="22"/>
              </w:rPr>
            </w:pPr>
            <w:r>
              <w:rPr>
                <w:rFonts w:cstheme="minorHAnsi"/>
                <w:sz w:val="22"/>
                <w:szCs w:val="22"/>
              </w:rPr>
              <w:br/>
              <w:t>Lindero Sur</w:t>
            </w:r>
          </w:p>
        </w:tc>
        <w:tc>
          <w:tcPr>
            <w:tcW w:w="2977" w:type="dxa"/>
          </w:tcPr>
          <w:p w:rsidR="00BA1213" w:rsidRPr="00FA4FB8" w:rsidRDefault="00BA1213" w:rsidP="00BA1213">
            <w:pPr>
              <w:pStyle w:val="Prrafodelista"/>
              <w:ind w:left="0"/>
              <w:jc w:val="both"/>
              <w:rPr>
                <w:rFonts w:cstheme="minorHAnsi"/>
                <w:sz w:val="22"/>
                <w:szCs w:val="22"/>
              </w:rPr>
            </w:pPr>
            <w:r>
              <w:rPr>
                <w:rFonts w:cstheme="minorHAnsi"/>
                <w:sz w:val="22"/>
                <w:szCs w:val="22"/>
              </w:rPr>
              <w:t>Con propiedad Municipal</w:t>
            </w:r>
          </w:p>
        </w:tc>
        <w:tc>
          <w:tcPr>
            <w:tcW w:w="1275" w:type="dxa"/>
          </w:tcPr>
          <w:p w:rsidR="00BA1213" w:rsidRPr="00FA4FB8" w:rsidRDefault="00BA1213" w:rsidP="00BA1213">
            <w:pPr>
              <w:pStyle w:val="Prrafodelista"/>
              <w:ind w:left="0"/>
              <w:jc w:val="center"/>
              <w:rPr>
                <w:rFonts w:cstheme="minorHAnsi"/>
                <w:sz w:val="22"/>
                <w:szCs w:val="22"/>
              </w:rPr>
            </w:pPr>
            <w:r>
              <w:rPr>
                <w:rFonts w:cstheme="minorHAnsi"/>
                <w:sz w:val="22"/>
                <w:szCs w:val="22"/>
              </w:rPr>
              <w:t xml:space="preserve">59.52 </w:t>
            </w:r>
          </w:p>
        </w:tc>
        <w:tc>
          <w:tcPr>
            <w:tcW w:w="1134" w:type="dxa"/>
          </w:tcPr>
          <w:p w:rsidR="00BA1213" w:rsidRPr="00FA4FB8" w:rsidRDefault="00BA1213" w:rsidP="00BA1213">
            <w:pPr>
              <w:pStyle w:val="Prrafodelista"/>
              <w:ind w:left="0"/>
              <w:jc w:val="center"/>
              <w:rPr>
                <w:rFonts w:cstheme="minorHAnsi"/>
                <w:sz w:val="22"/>
                <w:szCs w:val="22"/>
              </w:rPr>
            </w:pPr>
            <w:r>
              <w:rPr>
                <w:rFonts w:cstheme="minorHAnsi"/>
                <w:sz w:val="22"/>
                <w:szCs w:val="22"/>
              </w:rPr>
              <w:t>m</w:t>
            </w:r>
          </w:p>
        </w:tc>
      </w:tr>
      <w:tr w:rsidR="00BA1213" w:rsidTr="00B032E1">
        <w:trPr>
          <w:trHeight w:val="508"/>
        </w:trPr>
        <w:tc>
          <w:tcPr>
            <w:tcW w:w="1701" w:type="dxa"/>
          </w:tcPr>
          <w:p w:rsidR="00BA1213" w:rsidRPr="00FA4FB8" w:rsidRDefault="00BA1213" w:rsidP="00BA1213">
            <w:pPr>
              <w:pStyle w:val="Prrafodelista"/>
              <w:ind w:left="0"/>
              <w:jc w:val="both"/>
              <w:rPr>
                <w:rFonts w:cstheme="minorHAnsi"/>
                <w:sz w:val="22"/>
                <w:szCs w:val="22"/>
              </w:rPr>
            </w:pPr>
            <w:r>
              <w:rPr>
                <w:rFonts w:cstheme="minorHAnsi"/>
                <w:sz w:val="22"/>
                <w:szCs w:val="22"/>
              </w:rPr>
              <w:br/>
              <w:t>Lindero Este</w:t>
            </w:r>
          </w:p>
        </w:tc>
        <w:tc>
          <w:tcPr>
            <w:tcW w:w="2977" w:type="dxa"/>
          </w:tcPr>
          <w:p w:rsidR="00BA1213" w:rsidRPr="00FA4FB8" w:rsidRDefault="00BA1213" w:rsidP="00BA1213">
            <w:pPr>
              <w:pStyle w:val="Prrafodelista"/>
              <w:ind w:left="0"/>
              <w:jc w:val="both"/>
              <w:rPr>
                <w:rFonts w:cstheme="minorHAnsi"/>
                <w:sz w:val="22"/>
                <w:szCs w:val="22"/>
              </w:rPr>
            </w:pPr>
            <w:r>
              <w:rPr>
                <w:rFonts w:cstheme="minorHAnsi"/>
                <w:sz w:val="22"/>
                <w:szCs w:val="22"/>
              </w:rPr>
              <w:t>Con calle S41C</w:t>
            </w:r>
          </w:p>
        </w:tc>
        <w:tc>
          <w:tcPr>
            <w:tcW w:w="1275" w:type="dxa"/>
          </w:tcPr>
          <w:p w:rsidR="00BA1213" w:rsidRPr="00FA4FB8" w:rsidRDefault="00BA1213" w:rsidP="00BA1213">
            <w:pPr>
              <w:pStyle w:val="Prrafodelista"/>
              <w:ind w:left="0"/>
              <w:jc w:val="center"/>
              <w:rPr>
                <w:rFonts w:cstheme="minorHAnsi"/>
                <w:sz w:val="22"/>
                <w:szCs w:val="22"/>
              </w:rPr>
            </w:pPr>
            <w:r>
              <w:rPr>
                <w:rFonts w:cstheme="minorHAnsi"/>
                <w:sz w:val="22"/>
                <w:szCs w:val="22"/>
              </w:rPr>
              <w:t>127.00</w:t>
            </w:r>
          </w:p>
        </w:tc>
        <w:tc>
          <w:tcPr>
            <w:tcW w:w="1134" w:type="dxa"/>
          </w:tcPr>
          <w:p w:rsidR="00BA1213" w:rsidRPr="00FA4FB8" w:rsidRDefault="00BA1213" w:rsidP="00BA1213">
            <w:pPr>
              <w:pStyle w:val="Prrafodelista"/>
              <w:ind w:left="0"/>
              <w:jc w:val="center"/>
              <w:rPr>
                <w:rFonts w:cstheme="minorHAnsi"/>
                <w:sz w:val="22"/>
                <w:szCs w:val="22"/>
              </w:rPr>
            </w:pPr>
            <w:r>
              <w:rPr>
                <w:rFonts w:cstheme="minorHAnsi"/>
                <w:sz w:val="22"/>
                <w:szCs w:val="22"/>
              </w:rPr>
              <w:t>m</w:t>
            </w:r>
          </w:p>
        </w:tc>
      </w:tr>
      <w:tr w:rsidR="00BA1213" w:rsidTr="00B032E1">
        <w:trPr>
          <w:trHeight w:val="351"/>
        </w:trPr>
        <w:tc>
          <w:tcPr>
            <w:tcW w:w="1701" w:type="dxa"/>
          </w:tcPr>
          <w:p w:rsidR="00BA1213" w:rsidRPr="00FA4FB8" w:rsidRDefault="00BA1213" w:rsidP="00BA1213">
            <w:pPr>
              <w:pStyle w:val="Prrafodelista"/>
              <w:ind w:left="0"/>
              <w:jc w:val="both"/>
              <w:rPr>
                <w:rFonts w:cstheme="minorHAnsi"/>
                <w:sz w:val="22"/>
                <w:szCs w:val="22"/>
              </w:rPr>
            </w:pPr>
            <w:r>
              <w:rPr>
                <w:rFonts w:cstheme="minorHAnsi"/>
                <w:sz w:val="22"/>
                <w:szCs w:val="22"/>
              </w:rPr>
              <w:br/>
              <w:t xml:space="preserve">Lindero Oeste </w:t>
            </w:r>
          </w:p>
        </w:tc>
        <w:tc>
          <w:tcPr>
            <w:tcW w:w="2977" w:type="dxa"/>
          </w:tcPr>
          <w:p w:rsidR="00BA1213" w:rsidRPr="00FA4FB8" w:rsidRDefault="00BA1213" w:rsidP="00BA1213">
            <w:pPr>
              <w:pStyle w:val="Prrafodelista"/>
              <w:ind w:left="0"/>
              <w:jc w:val="both"/>
              <w:rPr>
                <w:rFonts w:cstheme="minorHAnsi"/>
                <w:sz w:val="22"/>
                <w:szCs w:val="22"/>
              </w:rPr>
            </w:pPr>
            <w:r>
              <w:rPr>
                <w:rFonts w:cstheme="minorHAnsi"/>
                <w:sz w:val="22"/>
                <w:szCs w:val="22"/>
              </w:rPr>
              <w:t>Con propiedad Municipal (Predio 391791)</w:t>
            </w:r>
          </w:p>
        </w:tc>
        <w:tc>
          <w:tcPr>
            <w:tcW w:w="1275" w:type="dxa"/>
          </w:tcPr>
          <w:p w:rsidR="00BA1213" w:rsidRPr="00FA4FB8" w:rsidRDefault="00BA1213" w:rsidP="00BA1213">
            <w:pPr>
              <w:pStyle w:val="Prrafodelista"/>
              <w:ind w:left="0"/>
              <w:jc w:val="center"/>
              <w:rPr>
                <w:rFonts w:cstheme="minorHAnsi"/>
                <w:sz w:val="22"/>
                <w:szCs w:val="22"/>
              </w:rPr>
            </w:pPr>
            <w:r>
              <w:rPr>
                <w:rFonts w:cstheme="minorHAnsi"/>
                <w:sz w:val="22"/>
                <w:szCs w:val="22"/>
              </w:rPr>
              <w:t xml:space="preserve"> 103.22</w:t>
            </w:r>
          </w:p>
        </w:tc>
        <w:tc>
          <w:tcPr>
            <w:tcW w:w="1134" w:type="dxa"/>
          </w:tcPr>
          <w:p w:rsidR="00BA1213" w:rsidRPr="00FA4FB8" w:rsidRDefault="00BA1213" w:rsidP="00BA1213">
            <w:pPr>
              <w:pStyle w:val="Prrafodelista"/>
              <w:ind w:left="0"/>
              <w:jc w:val="center"/>
              <w:rPr>
                <w:rFonts w:cstheme="minorHAnsi"/>
                <w:sz w:val="22"/>
                <w:szCs w:val="22"/>
              </w:rPr>
            </w:pPr>
            <w:r>
              <w:rPr>
                <w:rFonts w:cstheme="minorHAnsi"/>
                <w:sz w:val="22"/>
                <w:szCs w:val="22"/>
              </w:rPr>
              <w:t>m</w:t>
            </w:r>
          </w:p>
        </w:tc>
      </w:tr>
      <w:tr w:rsidR="00BA1213" w:rsidTr="00B032E1">
        <w:trPr>
          <w:trHeight w:val="386"/>
        </w:trPr>
        <w:tc>
          <w:tcPr>
            <w:tcW w:w="1701" w:type="dxa"/>
          </w:tcPr>
          <w:p w:rsidR="00BA1213" w:rsidRPr="00FA4FB8" w:rsidRDefault="00BA1213" w:rsidP="00BA1213">
            <w:pPr>
              <w:pStyle w:val="Prrafodelista"/>
              <w:ind w:left="0"/>
              <w:jc w:val="both"/>
              <w:rPr>
                <w:rFonts w:cstheme="minorHAnsi"/>
                <w:sz w:val="22"/>
                <w:szCs w:val="22"/>
              </w:rPr>
            </w:pPr>
            <w:r>
              <w:rPr>
                <w:rFonts w:cstheme="minorHAnsi"/>
                <w:i/>
                <w:sz w:val="22"/>
                <w:szCs w:val="22"/>
              </w:rPr>
              <w:br/>
            </w:r>
            <w:r>
              <w:rPr>
                <w:rFonts w:cstheme="minorHAnsi"/>
                <w:sz w:val="22"/>
                <w:szCs w:val="22"/>
              </w:rPr>
              <w:t>Superficie</w:t>
            </w:r>
          </w:p>
        </w:tc>
        <w:tc>
          <w:tcPr>
            <w:tcW w:w="2977" w:type="dxa"/>
          </w:tcPr>
          <w:p w:rsidR="00BA1213" w:rsidRPr="00FA4FB8" w:rsidRDefault="00BA1213" w:rsidP="00BA1213">
            <w:pPr>
              <w:pStyle w:val="Prrafodelista"/>
              <w:ind w:left="0"/>
              <w:rPr>
                <w:rFonts w:cstheme="minorHAnsi"/>
                <w:sz w:val="22"/>
                <w:szCs w:val="22"/>
              </w:rPr>
            </w:pPr>
            <w:r>
              <w:rPr>
                <w:rFonts w:cstheme="minorHAnsi"/>
                <w:sz w:val="22"/>
                <w:szCs w:val="22"/>
              </w:rPr>
              <w:br/>
              <w:t xml:space="preserve">Área </w:t>
            </w:r>
          </w:p>
        </w:tc>
        <w:tc>
          <w:tcPr>
            <w:tcW w:w="1275" w:type="dxa"/>
          </w:tcPr>
          <w:p w:rsidR="00BA1213" w:rsidRPr="00FA4FB8" w:rsidRDefault="00BA1213" w:rsidP="00BA1213">
            <w:pPr>
              <w:pStyle w:val="Prrafodelista"/>
              <w:ind w:left="0"/>
              <w:jc w:val="center"/>
              <w:rPr>
                <w:rFonts w:cstheme="minorHAnsi"/>
                <w:sz w:val="22"/>
                <w:szCs w:val="22"/>
              </w:rPr>
            </w:pPr>
            <w:r>
              <w:rPr>
                <w:rFonts w:cstheme="minorHAnsi"/>
                <w:sz w:val="22"/>
                <w:szCs w:val="22"/>
              </w:rPr>
              <w:br/>
              <w:t>4114.39</w:t>
            </w:r>
          </w:p>
        </w:tc>
        <w:tc>
          <w:tcPr>
            <w:tcW w:w="1134" w:type="dxa"/>
          </w:tcPr>
          <w:p w:rsidR="00BA1213" w:rsidRPr="00016085" w:rsidRDefault="00BA1213" w:rsidP="00BA1213">
            <w:pPr>
              <w:pStyle w:val="Prrafodelista"/>
              <w:ind w:left="0"/>
              <w:jc w:val="center"/>
              <w:rPr>
                <w:rFonts w:cstheme="minorHAnsi"/>
                <w:sz w:val="22"/>
                <w:szCs w:val="22"/>
              </w:rPr>
            </w:pPr>
            <w:r>
              <w:rPr>
                <w:rFonts w:cstheme="minorHAnsi"/>
                <w:sz w:val="22"/>
                <w:szCs w:val="22"/>
              </w:rPr>
              <w:br/>
              <w:t>m</w:t>
            </w:r>
            <w:r>
              <w:rPr>
                <w:rFonts w:cstheme="minorHAnsi"/>
                <w:sz w:val="22"/>
                <w:szCs w:val="22"/>
                <w:vertAlign w:val="superscript"/>
              </w:rPr>
              <w:t>2</w:t>
            </w:r>
          </w:p>
        </w:tc>
      </w:tr>
    </w:tbl>
    <w:p w:rsidR="001A540C" w:rsidRDefault="001A540C" w:rsidP="00BE12DA">
      <w:pPr>
        <w:spacing w:before="240" w:line="240" w:lineRule="auto"/>
        <w:jc w:val="both"/>
        <w:rPr>
          <w:rFonts w:asciiTheme="minorHAnsi" w:hAnsiTheme="minorHAnsi" w:cstheme="minorHAnsi"/>
          <w:b/>
        </w:rPr>
      </w:pPr>
      <w:r>
        <w:rPr>
          <w:rFonts w:asciiTheme="minorHAnsi" w:hAnsiTheme="minorHAnsi" w:cstheme="minorHAnsi"/>
        </w:rPr>
        <w:t>Al ser Área</w:t>
      </w:r>
      <w:r w:rsidRPr="001A540C">
        <w:rPr>
          <w:rFonts w:asciiTheme="minorHAnsi" w:hAnsiTheme="minorHAnsi" w:cstheme="minorHAnsi"/>
          <w:b/>
        </w:rPr>
        <w:t xml:space="preserve"> PARCIAL</w:t>
      </w:r>
      <w:r>
        <w:rPr>
          <w:rFonts w:asciiTheme="minorHAnsi" w:hAnsiTheme="minorHAnsi" w:cstheme="minorHAnsi"/>
        </w:rPr>
        <w:t xml:space="preserve">, se debe precisar que </w:t>
      </w:r>
      <w:r w:rsidRPr="001A540C">
        <w:rPr>
          <w:rFonts w:cstheme="minorHAnsi"/>
        </w:rPr>
        <w:t xml:space="preserve">el </w:t>
      </w:r>
      <w:r>
        <w:rPr>
          <w:rFonts w:cstheme="minorHAnsi"/>
        </w:rPr>
        <w:t xml:space="preserve">área que ocupa la casa comunal </w:t>
      </w:r>
      <w:r w:rsidRPr="001A540C">
        <w:rPr>
          <w:rFonts w:cstheme="minorHAnsi"/>
        </w:rPr>
        <w:t>132.71 m2) no forma parte del área de 4114.39 m2, en v</w:t>
      </w:r>
      <w:r>
        <w:rPr>
          <w:rFonts w:cstheme="minorHAnsi"/>
        </w:rPr>
        <w:t xml:space="preserve">irtud que la casa comunal no fue solicitada para formar parte </w:t>
      </w:r>
      <w:r w:rsidRPr="001A540C">
        <w:rPr>
          <w:rFonts w:cstheme="minorHAnsi"/>
        </w:rPr>
        <w:t>del convenio de administración y uso</w:t>
      </w:r>
      <w:r>
        <w:rPr>
          <w:rFonts w:cstheme="minorHAnsi"/>
        </w:rPr>
        <w:t>.</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QUINTA. – PLAZO Y RENOVACIÓN:</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El plazo de duración del presente CONVENIO será de 10 años, contados a partir de la fecha de suscripción del mismo.</w:t>
      </w:r>
    </w:p>
    <w:p w:rsidR="00D534E5" w:rsidRPr="00BE12DA" w:rsidRDefault="00D534E5" w:rsidP="00BE12DA">
      <w:pPr>
        <w:numPr>
          <w:ilvl w:val="1"/>
          <w:numId w:val="29"/>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RENOVACIÓN: Para la renovación del presente CONVENIO, el BENEFICIARIO deberá presentar a la ADMINISTRACIÓN ZONAL la solicitud y demás requisitos determinados en la normativa legal aplicable. </w:t>
      </w:r>
    </w:p>
    <w:p w:rsidR="00D534E5" w:rsidRDefault="00D534E5" w:rsidP="00BE12DA">
      <w:p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AA3E59" w:rsidRDefault="00AA3E59" w:rsidP="00BE12DA">
      <w:pPr>
        <w:spacing w:before="240" w:after="200" w:line="240" w:lineRule="auto"/>
        <w:ind w:left="720"/>
        <w:contextualSpacing/>
        <w:jc w:val="both"/>
        <w:rPr>
          <w:rFonts w:asciiTheme="minorHAnsi" w:hAnsiTheme="minorHAnsi" w:cstheme="minorHAnsi"/>
          <w:lang w:val="es-ES_tradnl" w:eastAsia="en-US"/>
        </w:rPr>
      </w:pPr>
    </w:p>
    <w:p w:rsidR="00BA1213" w:rsidRDefault="00BA1213" w:rsidP="00BE12DA">
      <w:pPr>
        <w:spacing w:before="240" w:after="200" w:line="240" w:lineRule="auto"/>
        <w:ind w:left="720"/>
        <w:contextualSpacing/>
        <w:jc w:val="both"/>
        <w:rPr>
          <w:rFonts w:asciiTheme="minorHAnsi" w:hAnsiTheme="minorHAnsi" w:cstheme="minorHAnsi"/>
          <w:lang w:val="es-ES_tradnl" w:eastAsia="en-US"/>
        </w:rPr>
      </w:pPr>
    </w:p>
    <w:p w:rsidR="00BA1213" w:rsidRPr="00BE12DA" w:rsidRDefault="00BA1213"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1068" w:hanging="708"/>
        <w:jc w:val="both"/>
        <w:rPr>
          <w:rFonts w:asciiTheme="minorHAnsi" w:hAnsiTheme="minorHAnsi" w:cstheme="minorHAnsi"/>
          <w:b/>
        </w:rPr>
      </w:pPr>
      <w:r w:rsidRPr="00BE12DA">
        <w:rPr>
          <w:rFonts w:asciiTheme="minorHAnsi" w:hAnsiTheme="minorHAnsi" w:cstheme="minorHAnsi"/>
          <w:b/>
        </w:rPr>
        <w:t>CLÁUSULA SEXTA. - OBLIGACIÓN DE LAS PARTES:</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Para el cabal cumplimiento del objeto de este CONVENIO, las partes se obligan a:</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Realizar inspecciones una vez al año o cuando crea necesario para verificar el cumplimiento del objeto del CONVENIO; y, emitir los informes técnicos de la inspección realizada.</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bCs/>
          <w:lang w:val="es-ES_tradnl" w:eastAsia="es-ES"/>
        </w:rPr>
        <w:t xml:space="preserve">Emitir y solicitar al BENEFICIARIO los informes señalados en el Código Municipal para el Distrito Metropolitano de Quito y demás normativa, en los plazos </w:t>
      </w:r>
      <w:r w:rsidRPr="00BE12DA">
        <w:rPr>
          <w:rFonts w:asciiTheme="minorHAnsi" w:hAnsiTheme="minorHAnsi" w:cstheme="minorHAnsi"/>
          <w:lang w:val="es-ES_tradnl"/>
        </w:rPr>
        <w:t>determinados</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Designar al Administrador, Supervisor y Fiscalizador del C</w:t>
      </w:r>
      <w:r w:rsidR="00BE12DA" w:rsidRPr="00BE12DA">
        <w:rPr>
          <w:rFonts w:asciiTheme="minorHAnsi" w:hAnsiTheme="minorHAnsi" w:cstheme="minorHAnsi"/>
          <w:lang w:val="es-ES_tradnl" w:eastAsia="en-US"/>
        </w:rPr>
        <w:t>onvenio</w:t>
      </w:r>
      <w:r w:rsidRPr="00BE12DA">
        <w:rPr>
          <w:rFonts w:asciiTheme="minorHAnsi" w:hAnsiTheme="minorHAnsi" w:cstheme="minorHAnsi"/>
          <w:lang w:val="es-ES_tradnl" w:eastAsia="en-US"/>
        </w:rPr>
        <w:t>.</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lang w:val="es-ES_tradnl" w:eastAsia="en-US"/>
        </w:rPr>
        <w:t xml:space="preserve">Autorizar y facilitar al BENEFICIARIO la ejecución de actividades de autogestión y de </w:t>
      </w:r>
      <w:r w:rsidRPr="00BE12DA">
        <w:rPr>
          <w:rFonts w:asciiTheme="minorHAnsi" w:hAnsiTheme="minorHAnsi" w:cstheme="minorHAnsi"/>
          <w:bCs/>
          <w:lang w:val="es-ES_tradnl"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Entregar al BENEFICIARIO, debidamente inventariadas las zonas verdes, el equipamiento comunal, instalaciones y canchas deportivas identificando la cantidad y su estado actual.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BE12DA" w:rsidDel="00200779">
        <w:rPr>
          <w:rFonts w:asciiTheme="minorHAnsi" w:hAnsiTheme="minorHAnsi" w:cstheme="minorHAnsi"/>
          <w:bCs/>
          <w:lang w:val="es-ES_tradnl" w:eastAsia="es-ES"/>
        </w:rPr>
        <w:t xml:space="preserve"> </w:t>
      </w:r>
      <w:r w:rsidRPr="00BE12DA">
        <w:rPr>
          <w:rFonts w:asciiTheme="minorHAnsi" w:hAnsiTheme="minorHAnsi" w:cstheme="minorHAnsi"/>
          <w:bCs/>
          <w:lang w:val="es-ES_tradnl" w:eastAsia="es-ES"/>
        </w:rPr>
        <w:t>pueda ofrecer.</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Cs/>
          <w:lang w:val="es-ES_tradnl" w:eastAsia="es-ES"/>
        </w:rPr>
      </w:pPr>
      <w:r w:rsidRPr="00BE12DA">
        <w:rPr>
          <w:rFonts w:asciiTheme="minorHAnsi" w:hAnsiTheme="minorHAnsi" w:cstheme="minorHAnsi"/>
          <w:bCs/>
          <w:lang w:val="es-ES_tradnl" w:eastAsia="es-ES"/>
        </w:rPr>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D534E5" w:rsidRPr="00BE12DA" w:rsidRDefault="00D534E5" w:rsidP="00BE12DA">
      <w:pPr>
        <w:numPr>
          <w:ilvl w:val="0"/>
          <w:numId w:val="21"/>
        </w:numPr>
        <w:spacing w:before="240" w:after="200" w:line="240" w:lineRule="auto"/>
        <w:contextualSpacing/>
        <w:jc w:val="both"/>
        <w:rPr>
          <w:rFonts w:asciiTheme="minorHAnsi" w:hAnsiTheme="minorHAnsi" w:cstheme="minorHAnsi"/>
          <w:b/>
          <w:bCs/>
          <w:lang w:val="es-ES_tradnl" w:eastAsia="es-ES"/>
        </w:rPr>
      </w:pPr>
      <w:r w:rsidRPr="00BE12DA">
        <w:rPr>
          <w:rFonts w:asciiTheme="minorHAnsi" w:hAnsiTheme="minorHAnsi" w:cstheme="minorHAnsi"/>
          <w:lang w:val="es-ES_tradnl" w:eastAsia="en-US"/>
        </w:rPr>
        <w:t>La ADMINISTRACIÓN ZONAL, se compromete a cumplir con l</w:t>
      </w:r>
      <w:r w:rsidRPr="00BE12DA">
        <w:rPr>
          <w:rFonts w:asciiTheme="minorHAnsi" w:hAnsiTheme="minorHAnsi" w:cstheme="minorHAnsi"/>
          <w:bCs/>
          <w:lang w:val="es-ES_tradnl" w:eastAsia="es-ES"/>
        </w:rPr>
        <w:t>as demás obligaciones de conformidad con las normas municipales y las que se crearen durante y posteriormente a la vigencia de este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Presentar hasta el 31 de enero de cada año al Administrador del Convenio, el “plan de mantenimiento anual del escenario deportivo y sus instalaciones”, en el cual se debe señalar las actividades y periodos de ejecución del mismo. El mantenimiento se podrá </w:t>
      </w:r>
      <w:r w:rsidRPr="00BE12DA">
        <w:rPr>
          <w:rFonts w:asciiTheme="minorHAnsi" w:hAnsiTheme="minorHAnsi" w:cstheme="minorHAnsi"/>
          <w:lang w:val="es-ES_tradnl" w:eastAsia="en-US"/>
        </w:rPr>
        <w:lastRenderedPageBreak/>
        <w:t>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sidR="000225B7" w:rsidRPr="00BE12DA">
        <w:rPr>
          <w:rFonts w:asciiTheme="minorHAnsi" w:hAnsiTheme="minorHAnsi" w:cstheme="minorHAnsi"/>
          <w:lang w:val="es-ES_tradnl" w:eastAsia="en-US"/>
        </w:rPr>
        <w:t>a Deportiva Barrial “</w:t>
      </w:r>
      <w:r w:rsidR="00BA1213">
        <w:rPr>
          <w:rFonts w:asciiTheme="minorHAnsi" w:hAnsiTheme="minorHAnsi" w:cstheme="minorHAnsi"/>
          <w:lang w:val="es-ES_tradnl" w:eastAsia="en-US"/>
        </w:rPr>
        <w:t>Quitus Colonial</w:t>
      </w:r>
      <w:r w:rsidR="000225B7" w:rsidRPr="00BE12DA">
        <w:rPr>
          <w:rFonts w:asciiTheme="minorHAnsi" w:hAnsiTheme="minorHAnsi" w:cstheme="minorHAnsi"/>
          <w:lang w:val="es-ES_tradnl" w:eastAsia="en-US"/>
        </w:rPr>
        <w:t>” (</w:t>
      </w:r>
      <w:r w:rsidRPr="00BE12DA">
        <w:rPr>
          <w:rFonts w:asciiTheme="minorHAnsi" w:hAnsiTheme="minorHAnsi" w:cstheme="minorHAnsi"/>
          <w:lang w:val="es-ES_tradnl" w:eastAsia="en-US"/>
        </w:rPr>
        <w:t>inscripciones, multas, aportes de filiales, donaciones, convenios, etc.).</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buen uso y conservación de las instalaciones, equipamiento y mobiliario del escenario deportivo</w:t>
      </w:r>
      <w:r w:rsidRPr="00BE12DA" w:rsidDel="00506C8E">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y demás áreas de propiedad municipal, entregadas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enero de cada año al Administrador del Convenio, la planificación anual de las actividades detalladas a realizarse en el escenario deportivo y sus instalaciones, objeto de este CONVENIO, hasta que dure el mismo.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BE12DA" w:rsidDel="002E7627">
        <w:rPr>
          <w:rFonts w:asciiTheme="minorHAnsi" w:hAnsiTheme="minorHAnsi" w:cstheme="minorHAnsi"/>
          <w:lang w:val="es-ES_tradnl" w:eastAsia="en-US"/>
        </w:rPr>
        <w:t xml:space="preserve">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al Administrador del Convenio y a las instancias públicas competentes con el fin de realizar las supervisiones, inspecciones y verificaciones del caso referentes al uso del predio entregado en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Garantizar el acceso gratuito de la ciudadanía al escenario deportivo y sus instalaciones, previo acuerdo de convivencia pacífica con el BENEFICIARIO, para estricto uso de actividades deportivas y recreativas, de convivencia familiar e integración social y cultural. Para lo cual, el BENEFICIARIO llevará a cabo un registro de dichas actividades. Para este efecto, se estipulará en el convenio de convivencia pacífica, mecanismos expeditos, precisos de cumplimiento forzoso y obligatorio, que incluyan la definición de horarios de acceso de la comunidad respetando el cronograma del BENEFICIARIO, 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Aprobar un reglamento intern</w:t>
      </w:r>
      <w:r w:rsidR="00734C80" w:rsidRPr="00BE12DA">
        <w:rPr>
          <w:rFonts w:asciiTheme="minorHAnsi" w:hAnsiTheme="minorHAnsi" w:cstheme="minorHAnsi"/>
          <w:lang w:val="es-ES_tradnl" w:eastAsia="en-US"/>
        </w:rPr>
        <w:t>o de la Liga Barrial “</w:t>
      </w:r>
      <w:r w:rsidR="00BA1213">
        <w:rPr>
          <w:rFonts w:asciiTheme="minorHAnsi" w:hAnsiTheme="minorHAnsi" w:cstheme="minorHAnsi"/>
          <w:lang w:val="es-ES_tradnl" w:eastAsia="en-US"/>
        </w:rPr>
        <w:t>Quitus Colonial</w:t>
      </w:r>
      <w:r w:rsidR="00734C80" w:rsidRPr="00BE12DA">
        <w:rPr>
          <w:rFonts w:asciiTheme="minorHAnsi" w:hAnsiTheme="minorHAnsi" w:cstheme="minorHAnsi"/>
          <w:lang w:val="es-ES_tradnl" w:eastAsia="en-US"/>
        </w:rPr>
        <w:t>”,</w:t>
      </w:r>
      <w:r w:rsidRPr="00BE12DA">
        <w:rPr>
          <w:rFonts w:asciiTheme="minorHAnsi" w:hAnsiTheme="minorHAnsi" w:cstheme="minorHAnsi"/>
          <w:lang w:val="es-ES_tradnl" w:eastAsia="en-US"/>
        </w:rPr>
        <w:t xml:space="preserve"> el que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BE12DA">
        <w:rPr>
          <w:rFonts w:asciiTheme="minorHAnsi" w:hAnsiTheme="minorHAnsi" w:cstheme="minorHAnsi"/>
          <w:shd w:val="clear" w:color="auto" w:fill="FFFFFF" w:themeFill="background1"/>
          <w:lang w:val="es-ES_tradnl" w:eastAsia="en-US"/>
        </w:rPr>
        <w:t>instalaciones, cumplirán con lo que estipula el reglamento interno y serán corresponsables del buen uso y mantenimiento</w:t>
      </w:r>
      <w:r w:rsidRPr="00BE12DA">
        <w:rPr>
          <w:rFonts w:asciiTheme="minorHAnsi" w:hAnsiTheme="minorHAnsi" w:cstheme="minorHAnsi"/>
          <w:lang w:val="es-ES_tradnl" w:eastAsia="en-US"/>
        </w:rPr>
        <w:t xml:space="preserve"> de las mismas, así como de las responsabilidades de daños y perjuicios a terceros en caso de haberlo.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laboral del personal contratado por el BENEFICIARIO.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el uso temporal del escenario deportivo y sus instalaciones entregados en este CONVENIO al Municipio del Distrito Metropolitano de Quito, previo la notificación del </w:t>
      </w:r>
      <w:r w:rsidRPr="00BE12DA">
        <w:rPr>
          <w:rFonts w:asciiTheme="minorHAnsi" w:hAnsiTheme="minorHAnsi" w:cstheme="minorHAnsi"/>
          <w:lang w:val="es-ES_tradnl" w:eastAsia="en-US"/>
        </w:rPr>
        <w:lastRenderedPageBreak/>
        <w:t>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w:t>
      </w:r>
      <w:r w:rsidR="00BE12DA">
        <w:rPr>
          <w:rFonts w:asciiTheme="minorHAnsi" w:hAnsiTheme="minorHAnsi" w:cstheme="minorHAnsi"/>
          <w:lang w:val="es-ES_tradnl" w:eastAsia="en-US"/>
        </w:rPr>
        <w:t xml:space="preserve">stablecido en la Resolución </w:t>
      </w:r>
      <w:r w:rsidRPr="00BE12DA">
        <w:rPr>
          <w:rFonts w:asciiTheme="minorHAnsi" w:hAnsiTheme="minorHAnsi" w:cstheme="minorHAnsi"/>
          <w:lang w:val="es-ES_tradnl" w:eastAsia="en-US"/>
        </w:rPr>
        <w:t xml:space="preserve">N° SGCTYPC-2021-002 , y demás normativa emitida por la Secretaría </w:t>
      </w:r>
      <w:r w:rsidR="00734C80" w:rsidRPr="00BE12DA">
        <w:rPr>
          <w:rFonts w:asciiTheme="minorHAnsi" w:hAnsiTheme="minorHAnsi" w:cstheme="minorHAnsi"/>
          <w:lang w:val="es-ES_tradnl" w:eastAsia="en-US"/>
        </w:rPr>
        <w:t xml:space="preserve">General </w:t>
      </w:r>
      <w:r w:rsidRPr="00BE12DA">
        <w:rPr>
          <w:rFonts w:asciiTheme="minorHAnsi" w:hAnsiTheme="minorHAnsi" w:cstheme="minorHAnsi"/>
          <w:lang w:val="es-ES_tradnl" w:eastAsia="en-US"/>
        </w:rPr>
        <w:t xml:space="preserve">de Coordinación Territorial y Participación Ciudadana durante la vigencia de este CONVENIO.                                                                                                                     </w:t>
      </w:r>
    </w:p>
    <w:p w:rsidR="00D534E5" w:rsidRPr="00BE12DA" w:rsidRDefault="00D534E5" w:rsidP="00BE12DA">
      <w:p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el caso que exista negativa a la solicitud, el BENEFICIARIO deberá informar motivadamente a la ADMINISTRACIÓN ZONAL.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uso del escenario deportivo y sus instalaciones entregadas en este CONVENIO</w:t>
      </w:r>
      <w:r w:rsidRPr="00BE12DA" w:rsidDel="009B64DD">
        <w:rPr>
          <w:rFonts w:asciiTheme="minorHAnsi" w:hAnsiTheme="minorHAnsi" w:cstheme="minorHAnsi"/>
          <w:lang w:val="es-ES_tradnl" w:eastAsia="en-US"/>
        </w:rPr>
        <w:t xml:space="preserve"> </w:t>
      </w:r>
      <w:r w:rsidRPr="00BE12DA">
        <w:rPr>
          <w:rFonts w:asciiTheme="minorHAnsi" w:hAnsiTheme="minorHAnsi" w:cstheme="minorHAnsi"/>
          <w:lang w:val="es-ES_tradnl" w:eastAsia="en-US"/>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Manejar contablemente los ingresos y egresos generados en la administración del escenario deportivo y sus instalaciones, debiendo presentar al Administrador del Conv</w:t>
      </w:r>
      <w:r w:rsidRPr="00BE12DA">
        <w:rPr>
          <w:rFonts w:asciiTheme="minorHAnsi" w:hAnsiTheme="minorHAnsi" w:cstheme="minorHAnsi"/>
          <w:lang w:val="es-ES_tradnl" w:eastAsia="es-ES"/>
        </w:rPr>
        <w:t>enio,</w:t>
      </w:r>
      <w:r w:rsidRPr="00BE12DA">
        <w:rPr>
          <w:rFonts w:asciiTheme="minorHAnsi" w:hAnsiTheme="minorHAnsi" w:cstheme="minorHAnsi"/>
          <w:lang w:val="es-ES_tradnl" w:eastAsia="en-US"/>
        </w:rPr>
        <w:t xml:space="preserve"> los informes económicos respectivos hasta el 31 de marzo de cado año</w:t>
      </w:r>
      <w:r w:rsidRPr="00BE12DA">
        <w:rPr>
          <w:rFonts w:asciiTheme="minorHAnsi" w:hAnsiTheme="minorHAnsi" w:cstheme="minorHAnsi"/>
          <w:lang w:val="es-ES_tradnl" w:eastAsia="es-ES"/>
        </w:rPr>
        <w:t>.</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Asumir la responsabilidad de los daños y perjuicios a terceros, en caso de haberlos.</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D534E5" w:rsidRPr="00BE12DA" w:rsidRDefault="00D534E5" w:rsidP="00BE12DA">
      <w:pPr>
        <w:numPr>
          <w:ilvl w:val="0"/>
          <w:numId w:val="10"/>
        </w:numPr>
        <w:spacing w:before="240" w:after="200" w:line="240" w:lineRule="auto"/>
        <w:ind w:left="927" w:hanging="567"/>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D534E5" w:rsidRPr="00BE12DA" w:rsidRDefault="00D534E5" w:rsidP="00BE12DA">
      <w:pPr>
        <w:numPr>
          <w:ilvl w:val="0"/>
          <w:numId w:val="10"/>
        </w:numPr>
        <w:spacing w:before="240" w:after="200" w:line="240" w:lineRule="auto"/>
        <w:ind w:left="90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6D74E2" w:rsidRPr="00BE12DA" w:rsidRDefault="006D74E2" w:rsidP="00BE12DA">
      <w:pPr>
        <w:spacing w:before="240" w:after="200" w:line="240" w:lineRule="auto"/>
        <w:ind w:left="90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OBLIGACIONES CONJUNTAS:</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Las partes se comprometen a coordinar los procesos relacionados con el objeto del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Facilitar y coordinar actividades con los grupos de trabajo institucional que se requiera para la ejecución del objeto de este CONVENIO.</w:t>
      </w:r>
    </w:p>
    <w:p w:rsidR="00D534E5" w:rsidRPr="00BE12DA" w:rsidRDefault="00D534E5" w:rsidP="00BE12DA">
      <w:pPr>
        <w:numPr>
          <w:ilvl w:val="0"/>
          <w:numId w:val="12"/>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n-US"/>
        </w:rPr>
      </w:pP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SÉPTIMA. - PROHIBICIONES DEL BENEFICIARIO</w:t>
      </w:r>
    </w:p>
    <w:p w:rsidR="00D534E5" w:rsidRPr="00BE12DA" w:rsidRDefault="00D534E5" w:rsidP="00BE12DA">
      <w:pPr>
        <w:spacing w:before="240" w:line="240" w:lineRule="auto"/>
        <w:ind w:left="360"/>
        <w:jc w:val="both"/>
        <w:rPr>
          <w:rFonts w:asciiTheme="minorHAnsi" w:hAnsiTheme="minorHAnsi" w:cstheme="minorHAnsi"/>
        </w:rPr>
      </w:pPr>
      <w:r w:rsidRPr="00BE12DA">
        <w:rPr>
          <w:rFonts w:asciiTheme="minorHAnsi" w:hAnsiTheme="minorHAnsi" w:cstheme="minorHAnsi"/>
        </w:rPr>
        <w:t>El BENEFICIARIO no podrá:</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Utilizar el inmueble municipal para fines ajenos al objeto de este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Ceder a terceros o a cualquier persona natural y/o jurídica, en forma parcial o total, los alcances y beneficios del CONVENIO.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Hacer modificaciones a la infraestructura de propiedad municipal que afecten a la forma, contenido y ornato del escenario deportivo y sus instalaciones, a menos que tengan autorización de la ADMINISTRACIÓN ZONAL.</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Conceder permisos o autorizaciones para ventas informales dentro del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Utilizar el escenario deportivo y sus instalaciones para colocar propaganda electoral o facilitar el espacio para central de campaña, campañas electorales o cualquier actividad política de cualquier organización política.</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fogatas, el ingreso y uso de pólvora y líquidos inflamables al escenario deportivo y sus instalaciones.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situaciones de agresión física, verbal y/o actuaciones de machismo, racismo, o actos de discriminación o violencia de cualquier tipo, por lo que el BENEFICIARIO tiene la obligación de generar un ambiente de tolerancia y respeto.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el porte de armas en el escenario deportivo ni en sus instalaciones.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que el mobiliario existente en el escenario deportivo sea utilizado para juegos o para otro fin distinto al objeto de su uso.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Permitir realizar prácticas deportivas y/o recreativas si por factores climáticos o técnicos se puedan generar lesiones en los usuarios o incidentes en el escenario.</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Permitir, afectación o daños al escenario deportivo y sus instalaciones ni destruir los espacios que contengan árboles, arbustos; y, plantas.</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Permitir dentro del escenario deportivo, el parqueo y tránsito de vehículos motorizados en áreas ajenas a las destinadas con ese fin. </w:t>
      </w:r>
    </w:p>
    <w:p w:rsidR="00D534E5" w:rsidRPr="00BE12DA" w:rsidRDefault="00D534E5" w:rsidP="00BE12DA">
      <w:pPr>
        <w:numPr>
          <w:ilvl w:val="0"/>
          <w:numId w:val="50"/>
        </w:numPr>
        <w:spacing w:after="0" w:line="240" w:lineRule="auto"/>
        <w:ind w:left="108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n-US"/>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D534E5" w:rsidRPr="00BE12DA" w:rsidRDefault="00D534E5" w:rsidP="00BE12DA">
      <w:pPr>
        <w:spacing w:before="240" w:line="240" w:lineRule="auto"/>
        <w:ind w:left="360"/>
        <w:jc w:val="both"/>
        <w:rPr>
          <w:rFonts w:asciiTheme="minorHAnsi" w:hAnsiTheme="minorHAnsi" w:cstheme="minorHAnsi"/>
          <w:b/>
        </w:rPr>
      </w:pPr>
      <w:r w:rsidRPr="00BE12DA">
        <w:rPr>
          <w:rFonts w:asciiTheme="minorHAnsi" w:hAnsiTheme="minorHAnsi" w:cstheme="minorHAnsi"/>
          <w:b/>
        </w:rPr>
        <w:t>CLÁUSULA OCTAVA. – AUTOFINANCIAMIENTO Y DE LAS TARIFAS</w:t>
      </w: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BE12DA">
        <w:rPr>
          <w:rFonts w:asciiTheme="minorHAnsi" w:hAnsiTheme="minorHAnsi" w:cstheme="minorHAnsi"/>
          <w:lang w:val="es-ES_tradnl" w:eastAsia="en-US"/>
        </w:rPr>
        <w:t xml:space="preserve">del </w:t>
      </w:r>
      <w:r w:rsidRPr="00BE12DA">
        <w:rPr>
          <w:rFonts w:asciiTheme="minorHAnsi" w:hAnsiTheme="minorHAnsi" w:cstheme="minorHAnsi"/>
          <w:lang w:val="es-ES_tradnl" w:eastAsia="es-ES"/>
        </w:rPr>
        <w:t>escenario deportivo y sus instalaciones</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 xml:space="preserve">entregados para su administración y uso. Se considerarán actividades de autogestión aquellas determinadas en la </w:t>
      </w:r>
      <w:r w:rsidRPr="00BE12DA">
        <w:rPr>
          <w:rFonts w:asciiTheme="minorHAnsi" w:hAnsiTheme="minorHAnsi" w:cstheme="minorHAnsi"/>
          <w:lang w:val="es-ES_tradnl" w:eastAsia="en-US"/>
        </w:rPr>
        <w:t xml:space="preserve">Resolución N° SGCTYPC-2021-002 de la Secretaría General de Coordinación Territorial y Participación Ciudadana de 05 julio de 2021; y, demás normativa que emita esta Secretaría General. </w:t>
      </w:r>
    </w:p>
    <w:p w:rsidR="0080370E" w:rsidRPr="00BE12DA" w:rsidRDefault="0080370E"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n-US"/>
        </w:rPr>
      </w:pPr>
      <w:r w:rsidRPr="00BE12DA">
        <w:rPr>
          <w:rFonts w:asciiTheme="minorHAnsi" w:hAnsiTheme="minorHAnsi" w:cstheme="minorHAnsi"/>
          <w:lang w:val="es-ES_tradnl" w:eastAsia="es-ES"/>
        </w:rPr>
        <w:lastRenderedPageBreak/>
        <w:t xml:space="preserve">El BENEFICIARIO cumplirá de manera obligatoria con los parámetros para el cobro de las tarifas establecidos en la </w:t>
      </w:r>
      <w:r w:rsidRPr="00BE12DA">
        <w:rPr>
          <w:rFonts w:asciiTheme="minorHAnsi" w:hAnsiTheme="minorHAnsi" w:cstheme="minorHAnsi"/>
          <w:lang w:val="es-ES_tradnl" w:eastAsia="en-US"/>
        </w:rPr>
        <w:t>Resolución N° SGCTYPC-2021-002 de la Secretaría General de Coordinación Territorial y Participación Ciudadana de 05 julio de 2021. Deberá tomarse en cuenta las excepciones normadas para menores de edad y adulto mayor.</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BE12DA">
        <w:rPr>
          <w:rFonts w:asciiTheme="minorHAnsi" w:hAnsiTheme="minorHAnsi" w:cstheme="minorHAnsi"/>
          <w:lang w:val="es-ES_tradnl" w:eastAsia="en-US"/>
        </w:rPr>
        <w:t xml:space="preserve"> </w:t>
      </w:r>
      <w:r w:rsidRPr="00BE12DA">
        <w:rPr>
          <w:rFonts w:asciiTheme="minorHAnsi" w:hAnsiTheme="minorHAnsi" w:cstheme="minorHAnsi"/>
          <w:lang w:val="es-ES_tradnl" w:eastAsia="es-ES"/>
        </w:rPr>
        <w:t>escenario deportivo y sus instalaciones. La exoneración del pago de la tarifa no elimina la responsabilidad del aseo y la reparación de los daños ocasionados al mobiliario y espacio en general.</w:t>
      </w:r>
    </w:p>
    <w:p w:rsidR="00D534E5" w:rsidRPr="00BE12DA" w:rsidRDefault="00D534E5" w:rsidP="00BE12DA">
      <w:pPr>
        <w:spacing w:before="240" w:after="200" w:line="240" w:lineRule="auto"/>
        <w:ind w:left="720"/>
        <w:contextualSpacing/>
        <w:jc w:val="both"/>
        <w:rPr>
          <w:rFonts w:asciiTheme="minorHAnsi" w:hAnsiTheme="minorHAnsi" w:cstheme="minorHAnsi"/>
          <w:lang w:val="es-ES_tradnl" w:eastAsia="es-ES"/>
        </w:rPr>
      </w:pPr>
    </w:p>
    <w:p w:rsidR="00D534E5" w:rsidRPr="00BE12DA" w:rsidRDefault="00D534E5" w:rsidP="00BE12DA">
      <w:pPr>
        <w:numPr>
          <w:ilvl w:val="1"/>
          <w:numId w:val="33"/>
        </w:numPr>
        <w:spacing w:before="240" w:after="200" w:line="240" w:lineRule="auto"/>
        <w:ind w:left="720"/>
        <w:contextualSpacing/>
        <w:jc w:val="both"/>
        <w:rPr>
          <w:rFonts w:asciiTheme="minorHAnsi" w:hAnsiTheme="minorHAnsi" w:cstheme="minorHAnsi"/>
          <w:lang w:val="es-ES_tradnl" w:eastAsia="es-ES"/>
        </w:rPr>
      </w:pPr>
      <w:r w:rsidRPr="00BE12DA">
        <w:rPr>
          <w:rFonts w:asciiTheme="minorHAnsi" w:hAnsiTheme="minorHAnsi" w:cstheme="minorHAnsi"/>
          <w:lang w:val="es-ES_tradnl" w:eastAsia="en-US"/>
        </w:rPr>
        <w:t xml:space="preserve">Cuando la comunidad o 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rsidR="00D534E5" w:rsidRPr="00BE12DA" w:rsidRDefault="00D534E5" w:rsidP="00BE12DA">
      <w:pPr>
        <w:spacing w:before="240" w:after="200" w:line="240" w:lineRule="auto"/>
        <w:contextualSpacing/>
        <w:jc w:val="both"/>
        <w:rPr>
          <w:rFonts w:asciiTheme="minorHAnsi" w:hAnsiTheme="minorHAnsi" w:cstheme="minorHAnsi"/>
          <w:lang w:val="es-ES_tradnl" w:eastAsia="en-US"/>
        </w:rPr>
      </w:pP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NOVENA. - ADMINISTRACIÓN, SUPERVISIÓN Y FISCALIZACIÓN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LA ADMINISTRACIÓN ZONAL:</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9.1</w:t>
      </w:r>
      <w:r w:rsidRPr="00BE12DA">
        <w:rPr>
          <w:rFonts w:asciiTheme="minorHAnsi" w:hAnsiTheme="minorHAnsi" w:cstheme="minorHAnsi"/>
          <w:b/>
        </w:rPr>
        <w:tab/>
      </w:r>
      <w:r w:rsidRPr="00BE12DA">
        <w:rPr>
          <w:rFonts w:asciiTheme="minorHAnsi" w:hAnsiTheme="minorHAnsi" w:cstheme="minorHAnsi"/>
        </w:rPr>
        <w:t>Se designa co</w:t>
      </w:r>
      <w:r w:rsidR="001A540C">
        <w:rPr>
          <w:rFonts w:asciiTheme="minorHAnsi" w:hAnsiTheme="minorHAnsi" w:cstheme="minorHAnsi"/>
        </w:rPr>
        <w:t>mo Administrador del Convenio a</w:t>
      </w:r>
      <w:r w:rsidRPr="00BE12DA">
        <w:rPr>
          <w:rFonts w:asciiTheme="minorHAnsi" w:hAnsiTheme="minorHAnsi" w:cstheme="minorHAnsi"/>
        </w:rPr>
        <w:t>………………, quien tendrá la responsabilidad de la ejecución del mismo. Velará por el cabal y oportuno cumplimiento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9.2</w:t>
      </w:r>
      <w:r w:rsidRPr="00BE12DA">
        <w:rPr>
          <w:rFonts w:asciiTheme="minorHAnsi" w:hAnsiTheme="minorHAnsi" w:cstheme="minorHAnsi"/>
          <w:b/>
        </w:rPr>
        <w:tab/>
      </w:r>
      <w:r w:rsidRPr="00BE12DA">
        <w:rPr>
          <w:rFonts w:asciiTheme="minorHAnsi" w:hAnsiTheme="minorHAnsi" w:cstheme="minorHAnsi"/>
        </w:rPr>
        <w:t>Se designa</w:t>
      </w:r>
      <w:r w:rsidR="0080370E" w:rsidRPr="00BE12DA">
        <w:rPr>
          <w:rFonts w:asciiTheme="minorHAnsi" w:hAnsiTheme="minorHAnsi" w:cstheme="minorHAnsi"/>
        </w:rPr>
        <w:t xml:space="preserve"> como Supervisor del Convenio a…</w:t>
      </w:r>
      <w:r w:rsidR="006C56C9" w:rsidRPr="00BE12DA">
        <w:rPr>
          <w:rFonts w:asciiTheme="minorHAnsi" w:hAnsiTheme="minorHAnsi" w:cstheme="minorHAnsi"/>
        </w:rPr>
        <w:t>……</w:t>
      </w:r>
      <w:r w:rsidRPr="00BE12DA">
        <w:rPr>
          <w:rFonts w:asciiTheme="minorHAnsi" w:hAnsiTheme="minorHAnsi" w:cstheme="minorHAnsi"/>
        </w:rPr>
        <w:t>…, quien tendrá la responsabilidad de apoyar al desempeño del Administrador del Convenio en la ejecución del mismo y monitorearlo.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9.3</w:t>
      </w:r>
      <w:r w:rsidRPr="00BE12DA">
        <w:rPr>
          <w:rFonts w:asciiTheme="minorHAnsi" w:hAnsiTheme="minorHAnsi" w:cstheme="minorHAnsi"/>
          <w:b/>
        </w:rPr>
        <w:tab/>
      </w:r>
      <w:r w:rsidRPr="00BE12DA">
        <w:rPr>
          <w:rFonts w:asciiTheme="minorHAnsi" w:hAnsiTheme="minorHAnsi" w:cstheme="minorHAnsi"/>
        </w:rPr>
        <w:t>Se designa como Fiscalizador del Convenio a……………………, quien tendrá la responsabilidad de vigilar la correcta administración de los recursos y la ejecución de las actividades para alcanzar las obligaciones asumidas por la ADMINISTRACIÓN ZONAL en el CONVENIO.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 xml:space="preserve">CLÁUSULA DÉCIMA. – DE LOS INFORMES: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w:t>
      </w:r>
      <w:r w:rsidRPr="00BE12DA">
        <w:rPr>
          <w:rFonts w:asciiTheme="minorHAnsi" w:hAnsiTheme="minorHAnsi" w:cstheme="minorHAnsi"/>
          <w:b/>
        </w:rPr>
        <w:tab/>
        <w:t>El Administrador: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10.1.1.</w:t>
      </w:r>
      <w:r w:rsidRPr="00BE12DA">
        <w:rPr>
          <w:rFonts w:asciiTheme="minorHAnsi" w:hAnsiTheme="minorHAnsi" w:cstheme="minorHAnsi"/>
        </w:rPr>
        <w:tab/>
        <w:t xml:space="preserve">Preparar los informes técnicos y financieros periódicos o de avance previstos en el CONVENIO, o que solicite el Supervisor o Fiscalizador del CONVENIO. Así como aquellas que de conformidad con el ordenamiento jurídico nacional o metropolitano, debe emitir a requerimiento de otros órganos, manteniendo la misma codificación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lastRenderedPageBreak/>
        <w:t>10.1.2.</w:t>
      </w:r>
      <w:r w:rsidRPr="00BE12DA">
        <w:rPr>
          <w:rFonts w:asciiTheme="minorHAnsi" w:hAnsiTheme="minorHAnsi" w:cstheme="minorHAnsi"/>
          <w:b/>
        </w:rPr>
        <w:tab/>
      </w:r>
      <w:r w:rsidRPr="00BE12DA">
        <w:rPr>
          <w:rFonts w:asciiTheme="minorHAnsi" w:hAnsiTheme="minorHAnsi" w:cstheme="minorHAnsi"/>
        </w:rPr>
        <w:t>Los informes técnicos y económicos serán de inicio, avance (intermedio).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10.1.3.</w:t>
      </w:r>
      <w:r w:rsidRPr="00BE12DA">
        <w:rPr>
          <w:rFonts w:asciiTheme="minorHAnsi" w:hAnsiTheme="minorHAnsi" w:cstheme="minorHAnsi"/>
          <w:b/>
        </w:rPr>
        <w:tab/>
      </w:r>
      <w:r w:rsidRPr="00BE12DA">
        <w:rPr>
          <w:rFonts w:asciiTheme="minorHAnsi" w:hAnsiTheme="minorHAnsi" w:cstheme="minorHAnsi"/>
        </w:rPr>
        <w:t>Remitir el informe al Fiscalizador del CONVENIO para su aprobación, sin perjuicio que se pueda emitir otros informes a requerimiento de órgano competente</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10.1.4.</w:t>
      </w:r>
      <w:r w:rsidRPr="00BE12DA">
        <w:rPr>
          <w:rFonts w:asciiTheme="minorHAnsi" w:hAnsiTheme="minorHAnsi" w:cstheme="minorHAnsi"/>
          <w:b/>
        </w:rPr>
        <w:tab/>
      </w:r>
      <w:r w:rsidRPr="00BE12DA">
        <w:rPr>
          <w:rFonts w:asciiTheme="minorHAnsi" w:hAnsiTheme="minorHAnsi" w:cstheme="minorHAnsi"/>
        </w:rPr>
        <w:t xml:space="preserve">Remitir en formato digital, los informes técnicos y económicos al responsable del registro de información en el SISCON.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10.1.5.</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w:t>
      </w:r>
      <w:r w:rsidRPr="00BE12DA">
        <w:rPr>
          <w:rFonts w:asciiTheme="minorHAnsi" w:hAnsiTheme="minorHAnsi" w:cstheme="minorHAnsi"/>
          <w:b/>
        </w:rPr>
        <w:tab/>
        <w:t>El Supervisor: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10.2.1.</w:t>
      </w:r>
      <w:r w:rsidRPr="00BE12DA">
        <w:rPr>
          <w:rFonts w:asciiTheme="minorHAnsi" w:hAnsiTheme="minorHAnsi" w:cstheme="minorHAnsi"/>
          <w:b/>
        </w:rPr>
        <w:tab/>
      </w:r>
      <w:r w:rsidRPr="00BE12DA">
        <w:rPr>
          <w:rFonts w:asciiTheme="minorHAnsi" w:hAnsiTheme="minorHAnsi" w:cstheme="minorHAnsi"/>
        </w:rPr>
        <w:t>Aprobar los informes del monitoreo y evaluación final sobre la ejecución del CONVENIO, así como aquellos que, de conformidad con el ordenamiento jurídico, nacional; y, metropolitano, deba emitir a requerimiento de otros órganos</w:t>
      </w:r>
      <w:r w:rsidRPr="00BE12DA">
        <w:rPr>
          <w:rFonts w:asciiTheme="minorHAnsi" w:hAnsiTheme="minorHAnsi" w:cstheme="minorHAnsi"/>
          <w:b/>
        </w:rPr>
        <w:t>.</w:t>
      </w:r>
      <w:r w:rsidRPr="00BE12DA">
        <w:rPr>
          <w:rFonts w:asciiTheme="minorHAnsi" w:hAnsiTheme="minorHAnsi" w:cstheme="minorHAnsi"/>
          <w:b/>
        </w:rPr>
        <w:tab/>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10.2.2.</w:t>
      </w:r>
      <w:r w:rsidRPr="00BE12DA">
        <w:rPr>
          <w:rFonts w:asciiTheme="minorHAnsi" w:hAnsiTheme="minorHAnsi" w:cstheme="minorHAnsi"/>
          <w:b/>
        </w:rPr>
        <w:tab/>
      </w:r>
      <w:r w:rsidRPr="00BE12DA">
        <w:rPr>
          <w:rFonts w:asciiTheme="minorHAnsi" w:hAnsiTheme="minorHAnsi" w:cstheme="minorHAnsi"/>
        </w:rPr>
        <w:t xml:space="preserve">Emitir informe de monitoreo y evaluación respecto a los informes técnico y financiero del Administrador del CONVENIO.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10.2.3.</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10.2.4.</w:t>
      </w:r>
      <w:r w:rsidRPr="00BE12DA">
        <w:rPr>
          <w:rFonts w:asciiTheme="minorHAnsi" w:hAnsiTheme="minorHAnsi" w:cstheme="minorHAnsi"/>
          <w:b/>
        </w:rPr>
        <w:tab/>
      </w:r>
      <w:r w:rsidRPr="00BE12DA">
        <w:rPr>
          <w:rFonts w:asciiTheme="minorHAnsi" w:hAnsiTheme="minorHAnsi" w:cstheme="minorHAnsi"/>
        </w:rPr>
        <w:t>Cumplir con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w:t>
      </w:r>
      <w:r w:rsidRPr="00BE12DA">
        <w:rPr>
          <w:rFonts w:asciiTheme="minorHAnsi" w:hAnsiTheme="minorHAnsi" w:cstheme="minorHAnsi"/>
          <w:b/>
        </w:rPr>
        <w:tab/>
        <w:t>El Fiscalizador:</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10.3.1.</w:t>
      </w:r>
      <w:r w:rsidRPr="00BE12DA">
        <w:rPr>
          <w:rFonts w:asciiTheme="minorHAnsi" w:hAnsiTheme="minorHAnsi" w:cstheme="minorHAnsi"/>
          <w:b/>
        </w:rPr>
        <w:tab/>
      </w:r>
      <w:r w:rsidRPr="00BE12DA">
        <w:rPr>
          <w:rFonts w:asciiTheme="minorHAnsi" w:hAnsiTheme="minorHAnsi" w:cstheme="minorHAnsi"/>
        </w:rPr>
        <w:t>Emitir informe de monitoreo y evaluación respecto a los informes técnico y financiero del Administrador del C</w:t>
      </w:r>
      <w:r w:rsidR="00BE12DA" w:rsidRPr="00BE12DA">
        <w:rPr>
          <w:rFonts w:asciiTheme="minorHAnsi" w:hAnsiTheme="minorHAnsi" w:cstheme="minorHAnsi"/>
        </w:rPr>
        <w:t>onvenio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10.3.2.</w:t>
      </w:r>
      <w:r w:rsidRPr="00BE12DA">
        <w:rPr>
          <w:rFonts w:asciiTheme="minorHAnsi" w:hAnsiTheme="minorHAnsi" w:cstheme="minorHAnsi"/>
          <w:b/>
        </w:rPr>
        <w:tab/>
      </w:r>
      <w:r w:rsidRPr="00BE12DA">
        <w:rPr>
          <w:rFonts w:asciiTheme="minorHAnsi" w:hAnsiTheme="minorHAnsi" w:cstheme="minorHAnsi"/>
        </w:rPr>
        <w:t>Remitir en formato digital, los informes de monitoreo y evaluación al responsable del registro de información en el SISCON.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10.3.3.</w:t>
      </w:r>
      <w:r w:rsidRPr="00BE12DA">
        <w:rPr>
          <w:rFonts w:asciiTheme="minorHAnsi" w:hAnsiTheme="minorHAnsi" w:cstheme="minorHAnsi"/>
          <w:b/>
        </w:rPr>
        <w:tab/>
      </w:r>
      <w:r w:rsidRPr="00BE12DA">
        <w:rPr>
          <w:rFonts w:asciiTheme="minorHAnsi" w:hAnsiTheme="minorHAnsi" w:cstheme="minorHAnsi"/>
        </w:rPr>
        <w:t>Cumplir todo lo previsto en la “Guía que Regula el Procedimiento para la suscripción, Registro, Seguimiento y Custodia de Convenios del MDMQ”, contenida en la Resolución N° A 0009 de 23 de agosto de 2013.</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PRIMERA. - RELACIÓN LABORAL O DE DEPENDENCIA:</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EL MUNICIPIO por la naturaleza del presente CONVENIO no tendrá relación laboral o de dependencia con la directiva y/o integrantes de la </w:t>
      </w:r>
      <w:r w:rsidR="006C7CCA" w:rsidRPr="00BE12DA">
        <w:rPr>
          <w:rFonts w:asciiTheme="minorHAnsi" w:hAnsiTheme="minorHAnsi" w:cstheme="minorHAnsi"/>
          <w:lang w:val="es-ES_tradnl" w:eastAsia="en-US"/>
        </w:rPr>
        <w:t>Liga Deportiva Barrial “</w:t>
      </w:r>
      <w:r w:rsidR="00AA3E59" w:rsidRPr="00AA3E59">
        <w:rPr>
          <w:rFonts w:asciiTheme="minorHAnsi" w:hAnsiTheme="minorHAnsi" w:cstheme="minorHAnsi"/>
          <w:bCs/>
          <w:color w:val="0D0D0D" w:themeColor="text1" w:themeTint="F2"/>
          <w:spacing w:val="-10"/>
        </w:rPr>
        <w:t>23 de Mayo</w:t>
      </w:r>
      <w:r w:rsidRPr="00BE12DA">
        <w:rPr>
          <w:rFonts w:asciiTheme="minorHAnsi" w:hAnsiTheme="minorHAnsi" w:cstheme="minorHAnsi"/>
          <w:lang w:val="es-ES_tradnl" w:eastAsia="en-US"/>
        </w:rPr>
        <w:t xml:space="preserve">” </w:t>
      </w:r>
      <w:r w:rsidRPr="00BE12DA">
        <w:rPr>
          <w:rFonts w:asciiTheme="minorHAnsi" w:hAnsiTheme="minorHAnsi" w:cstheme="minorHAnsi"/>
        </w:rPr>
        <w:t>y el personal que contratare la misma para el cumplimiento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SEGUNDA. – TERMINACIÓN DEL CONVENIO.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lastRenderedPageBreak/>
        <w:t>12.1.</w:t>
      </w:r>
      <w:r w:rsidRPr="00BE12DA">
        <w:rPr>
          <w:rFonts w:asciiTheme="minorHAnsi" w:hAnsiTheme="minorHAnsi" w:cstheme="minorHAnsi"/>
          <w:b/>
        </w:rPr>
        <w:tab/>
      </w:r>
      <w:r w:rsidRPr="00BE12DA">
        <w:rPr>
          <w:rFonts w:asciiTheme="minorHAnsi" w:hAnsiTheme="minorHAnsi" w:cstheme="minorHAnsi"/>
        </w:rPr>
        <w:t>Este Convenio se dará por terminado en los siguientes casos: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a)</w:t>
      </w:r>
      <w:r w:rsidRPr="00BE12DA">
        <w:rPr>
          <w:rFonts w:asciiTheme="minorHAnsi" w:hAnsiTheme="minorHAnsi" w:cstheme="minorHAnsi"/>
          <w:b/>
        </w:rPr>
        <w:tab/>
      </w:r>
      <w:r w:rsidRPr="00BE12DA">
        <w:rPr>
          <w:rFonts w:asciiTheme="minorHAnsi" w:hAnsiTheme="minorHAnsi" w:cstheme="minorHAnsi"/>
        </w:rPr>
        <w:t>Por incumplimiento del objeto del CONVENIO.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b)</w:t>
      </w:r>
      <w:r w:rsidRPr="00BE12DA">
        <w:rPr>
          <w:rFonts w:asciiTheme="minorHAnsi" w:hAnsiTheme="minorHAnsi" w:cstheme="minorHAnsi"/>
          <w:b/>
        </w:rPr>
        <w:tab/>
      </w:r>
      <w:r w:rsidRPr="00BE12DA">
        <w:rPr>
          <w:rFonts w:asciiTheme="minorHAnsi" w:hAnsiTheme="minorHAnsi" w:cstheme="minorHAnsi"/>
        </w:rPr>
        <w:t>Por incumplimiento de las obligaciones adquiridas por el BENEFICIARIO a través del presente CONVENIO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w:t>
      </w:r>
      <w:r w:rsidRPr="00BE12DA">
        <w:rPr>
          <w:rFonts w:asciiTheme="minorHAnsi" w:hAnsiTheme="minorHAnsi" w:cstheme="minorHAnsi"/>
          <w:b/>
        </w:rPr>
        <w:tab/>
      </w:r>
      <w:r w:rsidRPr="00BE12DA">
        <w:rPr>
          <w:rFonts w:asciiTheme="minorHAnsi" w:hAnsiTheme="minorHAnsi" w:cstheme="minorHAnsi"/>
        </w:rPr>
        <w:t>Por vencimiento del plazo.</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d)</w:t>
      </w:r>
      <w:r w:rsidRPr="00BE12DA">
        <w:rPr>
          <w:rFonts w:asciiTheme="minorHAnsi" w:hAnsiTheme="minorHAnsi" w:cstheme="minorHAnsi"/>
          <w:b/>
        </w:rPr>
        <w:tab/>
      </w:r>
      <w:r w:rsidRPr="00BE12DA">
        <w:rPr>
          <w:rFonts w:asciiTheme="minorHAnsi" w:hAnsiTheme="minorHAnsi" w:cstheme="minorHAnsi"/>
        </w:rPr>
        <w:t>Por mutuo acuerdo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e)</w:t>
      </w:r>
      <w:r w:rsidRPr="00BE12DA">
        <w:rPr>
          <w:rFonts w:asciiTheme="minorHAnsi" w:hAnsiTheme="minorHAnsi" w:cstheme="minorHAnsi"/>
          <w:b/>
        </w:rPr>
        <w:tab/>
      </w:r>
      <w:r w:rsidRPr="00BE12DA">
        <w:rPr>
          <w:rFonts w:asciiTheme="minorHAnsi" w:hAnsiTheme="minorHAnsi" w:cstheme="minorHAnsi"/>
        </w:rPr>
        <w:t>Por liquidación de la organización beneficiaria.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f)</w:t>
      </w:r>
      <w:r w:rsidRPr="00BE12DA">
        <w:rPr>
          <w:rFonts w:asciiTheme="minorHAnsi" w:hAnsiTheme="minorHAnsi" w:cstheme="minorHAnsi"/>
          <w:b/>
        </w:rPr>
        <w:tab/>
      </w:r>
      <w:r w:rsidRPr="00BE12DA">
        <w:rPr>
          <w:rFonts w:asciiTheme="minorHAnsi" w:hAnsiTheme="minorHAnsi" w:cstheme="minorHAnsi"/>
        </w:rPr>
        <w:t>De ser necesario, para los intereses municipales, el plazo podrá terminar de forma unilateral, antes del plazo establecido en este CONVENIO, por parte de la ADMINISTRACIÓN ZONAL, la que enviará a la Comisión de Propiedad y Espacio Público para su análisis e informe respectivo y se remitirá al Concejo Metropolitano para su resolución</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g)</w:t>
      </w:r>
      <w:r w:rsidRPr="00BE12DA">
        <w:rPr>
          <w:rFonts w:asciiTheme="minorHAnsi" w:hAnsiTheme="minorHAnsi" w:cstheme="minorHAnsi"/>
          <w:b/>
        </w:rPr>
        <w:tab/>
      </w:r>
      <w:r w:rsidRPr="00BE12DA">
        <w:rPr>
          <w:rFonts w:asciiTheme="minorHAnsi" w:hAnsiTheme="minorHAnsi" w:cstheme="minorHAnsi"/>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Por cualquiera de estas causales, el Administrador del C</w:t>
      </w:r>
      <w:r w:rsidR="00BE12DA" w:rsidRPr="00BE12DA">
        <w:rPr>
          <w:rFonts w:asciiTheme="minorHAnsi" w:hAnsiTheme="minorHAnsi" w:cstheme="minorHAnsi"/>
        </w:rPr>
        <w:t>onvenio</w:t>
      </w:r>
      <w:r w:rsidRPr="00BE12DA">
        <w:rPr>
          <w:rFonts w:asciiTheme="minorHAnsi" w:hAnsiTheme="minorHAnsi" w:cstheme="minorHAnsi"/>
        </w:rPr>
        <w:t>, procederá con la elaboración de un informe que motive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12.2.</w:t>
      </w:r>
      <w:r w:rsidRPr="00BE12DA">
        <w:rPr>
          <w:rFonts w:asciiTheme="minorHAnsi" w:hAnsiTheme="minorHAnsi" w:cstheme="minorHAnsi"/>
          <w:b/>
        </w:rPr>
        <w:tab/>
      </w:r>
      <w:r w:rsidRPr="00BE12DA">
        <w:rPr>
          <w:rFonts w:asciiTheme="minorHAnsi" w:hAnsiTheme="minorHAnsi" w:cstheme="minorHAnsi"/>
        </w:rPr>
        <w:t xml:space="preserve">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  </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rPr>
        <w:t>En caso de no realizarse la desocupación y entrega del inmueble, la Dirección de Asesoría Jurídica de la ADMINISTRACIÓN ZONAL, procederá a iniciar las acciones legales que correspondan.</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12.3.</w:t>
      </w:r>
      <w:r w:rsidRPr="00BE12DA">
        <w:rPr>
          <w:rFonts w:asciiTheme="minorHAnsi" w:hAnsiTheme="minorHAnsi" w:cstheme="minorHAnsi"/>
          <w:b/>
        </w:rPr>
        <w:tab/>
      </w:r>
      <w:r w:rsidRPr="00BE12DA">
        <w:rPr>
          <w:rFonts w:asciiTheme="minorHAnsi" w:hAnsiTheme="minorHAnsi" w:cstheme="minorHAnsi"/>
        </w:rPr>
        <w:t>Si una de las partes quisiera dar por terminado este CONVENIO antes de la fecha de su vencimiento, tendrá la obligación de comunicarlo por escrito a la otra parte con 30 días de anticipación.</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12.4.</w:t>
      </w:r>
      <w:r w:rsidRPr="00BE12DA">
        <w:rPr>
          <w:rFonts w:asciiTheme="minorHAnsi" w:hAnsiTheme="minorHAnsi" w:cstheme="minorHAnsi"/>
          <w:b/>
        </w:rPr>
        <w:tab/>
      </w:r>
      <w:r w:rsidRPr="00BE12DA">
        <w:rPr>
          <w:rFonts w:asciiTheme="minorHAnsi" w:hAnsiTheme="minorHAnsi" w:cstheme="minorHAnsi"/>
        </w:rPr>
        <w:t>Cualquiera de las causales de terminación, no libera la responsabilidad de ninguna de las partes respecto del cumplimiento de las obligaciones que se hubieren generado en base a la firma de este CONVENIO, hasta el momento de la terminación del mismo.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12.5.</w:t>
      </w:r>
      <w:r w:rsidRPr="00BE12DA">
        <w:rPr>
          <w:rFonts w:asciiTheme="minorHAnsi" w:hAnsiTheme="minorHAnsi" w:cstheme="minorHAnsi"/>
          <w:b/>
        </w:rPr>
        <w:tab/>
      </w:r>
      <w:r w:rsidRPr="00BE12DA">
        <w:rPr>
          <w:rFonts w:asciiTheme="minorHAnsi" w:hAnsiTheme="minorHAnsi" w:cstheme="minorHAnsi"/>
        </w:rPr>
        <w:t>En toda instancia del trámite, será escuchado el BENEFICIARIO del CONVENIO, garantizándole el derecho a la defensa.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TERCERA. - JURISDICCION Y COMPETENCIA: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13.1.</w:t>
      </w:r>
      <w:r w:rsidRPr="00BE12DA">
        <w:rPr>
          <w:rFonts w:asciiTheme="minorHAnsi" w:hAnsiTheme="minorHAnsi" w:cstheme="minorHAnsi"/>
          <w:b/>
        </w:rPr>
        <w:tab/>
      </w:r>
      <w:r w:rsidRPr="00BE12DA">
        <w:rPr>
          <w:rFonts w:asciiTheme="minorHAnsi" w:hAnsiTheme="minorHAnsi" w:cstheme="minorHAnsi"/>
        </w:rPr>
        <w:t xml:space="preserve">Tratándose de un CONVENIO para la Administración y Uso, toda divergencia o controversia respecto de la interpretación, cumplimiento o ejecución del mismo, será sometida a un arreglo en forma directa y amistosa, mediante procedimientos de amigable composición, a través de los </w:t>
      </w:r>
      <w:r w:rsidRPr="00BE12DA">
        <w:rPr>
          <w:rFonts w:asciiTheme="minorHAnsi" w:hAnsiTheme="minorHAnsi" w:cstheme="minorHAnsi"/>
        </w:rPr>
        <w:lastRenderedPageBreak/>
        <w:t>representantes de las partes suscriptoras de este CONVENIO, en un lapso no mayor a 30 días calendario, contados a partir de la notificación de cualquiera de ellas, señalando la divergencia o controversia surgida</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13.2.</w:t>
      </w:r>
      <w:r w:rsidRPr="00BE12DA">
        <w:rPr>
          <w:rFonts w:asciiTheme="minorHAnsi" w:hAnsiTheme="minorHAnsi" w:cstheme="minorHAnsi"/>
          <w:b/>
        </w:rPr>
        <w:tab/>
      </w:r>
      <w:r w:rsidRPr="00BE12DA">
        <w:rPr>
          <w:rFonts w:asciiTheme="minorHAnsi" w:hAnsiTheme="minorHAnsi" w:cstheme="minorHAnsi"/>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13.3.</w:t>
      </w:r>
      <w:r w:rsidRPr="00BE12DA">
        <w:rPr>
          <w:rFonts w:asciiTheme="minorHAnsi" w:hAnsiTheme="minorHAnsi" w:cstheme="minorHAnsi"/>
          <w:b/>
        </w:rPr>
        <w:tab/>
      </w:r>
      <w:r w:rsidRPr="00BE12DA">
        <w:rPr>
          <w:rFonts w:asciiTheme="minorHAnsi" w:hAnsiTheme="minorHAnsi" w:cstheme="minorHAnsi"/>
        </w:rPr>
        <w:t>El acta de mediación tiene el carácter de sentencia ejecutoriada, y de ésta no habrá ningún recurso de alzada.</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13.4.</w:t>
      </w:r>
      <w:r w:rsidRPr="00BE12DA">
        <w:rPr>
          <w:rFonts w:asciiTheme="minorHAnsi" w:hAnsiTheme="minorHAnsi" w:cstheme="minorHAnsi"/>
          <w:b/>
        </w:rPr>
        <w:tab/>
      </w:r>
      <w:r w:rsidRPr="00BE12DA">
        <w:rPr>
          <w:rFonts w:asciiTheme="minorHAnsi" w:hAnsiTheme="minorHAnsi" w:cstheme="minorHAnsi"/>
        </w:rPr>
        <w:t>Si fallare el proceso de mediación o si el acuerdo fuere parcial, respecto de la divergencia o controversia todavía existentes, las partes, someterán sus controversias al procedimiento establecido en el Libro IV, Título I; Capítulo II, Sección I, del Código Orgánico General de Procesos, siendo competente para conocer la controversia el Juez de lo Contencioso Administrativo</w:t>
      </w:r>
      <w:r w:rsidRPr="00BE12DA">
        <w:rPr>
          <w:rFonts w:asciiTheme="minorHAnsi" w:hAnsiTheme="minorHAnsi" w:cstheme="minorHAnsi"/>
          <w:b/>
        </w:rPr>
        <w:t>.</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CUARTA. - LIQUIDACIÓN Y FINIQUITO:</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14.1.</w:t>
      </w:r>
      <w:r w:rsidRPr="00BE12DA">
        <w:rPr>
          <w:rFonts w:asciiTheme="minorHAnsi" w:hAnsiTheme="minorHAnsi" w:cstheme="minorHAnsi"/>
          <w:b/>
        </w:rPr>
        <w:tab/>
      </w:r>
      <w:r w:rsidRPr="00BE12DA">
        <w:rPr>
          <w:rFonts w:asciiTheme="minorHAnsi" w:hAnsiTheme="minorHAnsi" w:cstheme="minorHAnsi"/>
        </w:rPr>
        <w:t>Una vez concluido el plazo del CONVENIO o que sea terminado anticipadamente por mutuo acuerdo o unilateralmente, el Supervisor y Fiscalizador del C</w:t>
      </w:r>
      <w:r w:rsidR="00BE12DA" w:rsidRPr="00BE12DA">
        <w:rPr>
          <w:rFonts w:asciiTheme="minorHAnsi" w:hAnsiTheme="minorHAnsi" w:cstheme="minorHAnsi"/>
        </w:rPr>
        <w:t>onvenio</w:t>
      </w:r>
      <w:r w:rsidRPr="00BE12DA">
        <w:rPr>
          <w:rFonts w:asciiTheme="minorHAnsi" w:hAnsiTheme="minorHAnsi" w:cstheme="minorHAnsi"/>
        </w:rPr>
        <w:t xml:space="preserve"> emitirán y aprobarán los informes finales. El Administrador del C</w:t>
      </w:r>
      <w:r w:rsidR="00BE12DA" w:rsidRPr="00BE12DA">
        <w:rPr>
          <w:rFonts w:asciiTheme="minorHAnsi" w:hAnsiTheme="minorHAnsi" w:cstheme="minorHAnsi"/>
        </w:rPr>
        <w:t>onvenio</w:t>
      </w:r>
      <w:r w:rsidRPr="00BE12DA">
        <w:rPr>
          <w:rFonts w:asciiTheme="minorHAnsi" w:hAnsiTheme="minorHAnsi" w:cstheme="minorHAnsi"/>
        </w:rPr>
        <w:t xml:space="preserve">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D534E5" w:rsidRPr="00BE12DA" w:rsidRDefault="00D534E5" w:rsidP="00BE12DA">
      <w:pPr>
        <w:spacing w:before="240" w:line="240" w:lineRule="auto"/>
        <w:jc w:val="both"/>
        <w:rPr>
          <w:rFonts w:asciiTheme="minorHAnsi" w:hAnsiTheme="minorHAnsi" w:cstheme="minorHAnsi"/>
        </w:rPr>
      </w:pPr>
      <w:r w:rsidRPr="00BE12DA">
        <w:rPr>
          <w:rFonts w:asciiTheme="minorHAnsi" w:hAnsiTheme="minorHAnsi" w:cstheme="minorHAnsi"/>
          <w:b/>
        </w:rPr>
        <w:t>14.2.</w:t>
      </w:r>
      <w:r w:rsidRPr="00BE12DA">
        <w:rPr>
          <w:rFonts w:asciiTheme="minorHAnsi" w:hAnsiTheme="minorHAnsi" w:cstheme="minorHAnsi"/>
          <w:b/>
        </w:rPr>
        <w:tab/>
      </w:r>
      <w:r w:rsidRPr="00BE12DA">
        <w:rPr>
          <w:rFonts w:asciiTheme="minorHAnsi" w:hAnsiTheme="minorHAnsi" w:cstheme="minorHAnsi"/>
        </w:rPr>
        <w:t>El Acta de Finiquito y Liquidación contendrá: antecedentes, liquidación de valores, liquidación de obligaciones, declaración expresa de haber recibido a entera satisfacción las obligaciones acordadas y la aceptación de las partes.</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14.3.</w:t>
      </w:r>
      <w:r w:rsidRPr="00BE12DA">
        <w:rPr>
          <w:rFonts w:asciiTheme="minorHAnsi" w:hAnsiTheme="minorHAnsi" w:cstheme="minorHAnsi"/>
          <w:b/>
        </w:rPr>
        <w:tab/>
      </w:r>
      <w:r w:rsidRPr="00BE12DA">
        <w:rPr>
          <w:rFonts w:asciiTheme="minorHAnsi" w:hAnsiTheme="minorHAnsi" w:cstheme="minorHAnsi"/>
        </w:rPr>
        <w:t>Una vez suscrita el Acta de Finiquito y Liquidación se entenderá por terminado y las partes no tendrán nada que reclamarse a futuro.</w:t>
      </w:r>
      <w:r w:rsidRPr="00BE12DA">
        <w:rPr>
          <w:rFonts w:asciiTheme="minorHAnsi" w:hAnsiTheme="minorHAnsi" w:cstheme="minorHAnsi"/>
          <w:b/>
        </w:rPr>
        <w:t xml:space="preserve"> </w:t>
      </w:r>
    </w:p>
    <w:p w:rsidR="00D534E5" w:rsidRPr="00BE12DA" w:rsidRDefault="00D534E5" w:rsidP="00BE12DA">
      <w:pPr>
        <w:spacing w:before="240" w:line="240" w:lineRule="auto"/>
        <w:jc w:val="both"/>
        <w:rPr>
          <w:rFonts w:asciiTheme="minorHAnsi" w:hAnsiTheme="minorHAnsi" w:cstheme="minorHAnsi"/>
          <w:b/>
        </w:rPr>
      </w:pPr>
      <w:r w:rsidRPr="00BE12DA">
        <w:rPr>
          <w:rFonts w:asciiTheme="minorHAnsi" w:hAnsiTheme="minorHAnsi" w:cstheme="minorHAnsi"/>
          <w:b/>
        </w:rPr>
        <w:t>14.4.</w:t>
      </w:r>
      <w:r w:rsidRPr="00BE12DA">
        <w:rPr>
          <w:rFonts w:asciiTheme="minorHAnsi" w:hAnsiTheme="minorHAnsi" w:cstheme="minorHAnsi"/>
          <w:b/>
        </w:rPr>
        <w:tab/>
      </w:r>
      <w:r w:rsidRPr="00BE12DA">
        <w:rPr>
          <w:rFonts w:asciiTheme="minorHAnsi" w:hAnsiTheme="minorHAnsi" w:cstheme="minorHAnsi"/>
        </w:rPr>
        <w:t>El Acta se adjuntará al expediente del CONVENIO con los demás documentos habilitantes</w:t>
      </w:r>
      <w:r w:rsidRPr="00BE12DA">
        <w:rPr>
          <w:rFonts w:asciiTheme="minorHAnsi" w:hAnsiTheme="minorHAnsi" w:cstheme="minorHAnsi"/>
          <w:b/>
        </w:rPr>
        <w:t>.</w:t>
      </w:r>
    </w:p>
    <w:p w:rsidR="00BC0984" w:rsidRPr="00BE12DA" w:rsidRDefault="00BC0984" w:rsidP="00BE12DA">
      <w:pPr>
        <w:spacing w:before="240" w:line="240" w:lineRule="auto"/>
        <w:jc w:val="both"/>
        <w:rPr>
          <w:rFonts w:asciiTheme="minorHAnsi" w:hAnsiTheme="minorHAnsi" w:cstheme="minorHAnsi"/>
          <w:b/>
        </w:rPr>
      </w:pPr>
      <w:r w:rsidRPr="00BE12DA">
        <w:rPr>
          <w:rFonts w:asciiTheme="minorHAnsi" w:hAnsiTheme="minorHAnsi" w:cstheme="minorHAnsi"/>
          <w:b/>
        </w:rPr>
        <w:t>CLÁUSULA DÉCIMA QUINTA. -DOMICILIO PARA NOTIFICACIONES DE LAS PARTES:</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BENEFICIARIO:</w:t>
      </w:r>
    </w:p>
    <w:p w:rsidR="00C13932" w:rsidRPr="00BE12DA" w:rsidRDefault="00C13932" w:rsidP="00BE12DA">
      <w:pPr>
        <w:spacing w:before="240" w:line="240" w:lineRule="auto"/>
        <w:jc w:val="both"/>
        <w:rPr>
          <w:rFonts w:asciiTheme="minorHAnsi" w:hAnsiTheme="minorHAnsi" w:cstheme="minorHAnsi"/>
          <w:i/>
        </w:rPr>
      </w:pPr>
      <w:r w:rsidRPr="00BE12DA">
        <w:rPr>
          <w:rFonts w:asciiTheme="minorHAnsi" w:hAnsiTheme="minorHAnsi" w:cstheme="minorHAnsi"/>
          <w:lang w:eastAsia="es-ES"/>
        </w:rPr>
        <w:t>Dirección</w:t>
      </w:r>
      <w:r w:rsidR="00BA1213">
        <w:rPr>
          <w:rFonts w:asciiTheme="minorHAnsi" w:hAnsiTheme="minorHAnsi" w:cstheme="minorHAnsi"/>
          <w:lang w:eastAsia="es-ES"/>
        </w:rPr>
        <w:t>: Calle S-40B – E5F Barrio Quitus Colonial</w:t>
      </w:r>
    </w:p>
    <w:p w:rsidR="00BC0984" w:rsidRPr="00BE12DA" w:rsidRDefault="00BA1213" w:rsidP="00BE12DA">
      <w:pPr>
        <w:spacing w:before="240" w:line="240" w:lineRule="auto"/>
        <w:jc w:val="both"/>
        <w:rPr>
          <w:rFonts w:asciiTheme="minorHAnsi" w:hAnsiTheme="minorHAnsi" w:cstheme="minorHAnsi"/>
          <w:lang w:eastAsia="es-ES"/>
        </w:rPr>
      </w:pPr>
      <w:r>
        <w:rPr>
          <w:rFonts w:asciiTheme="minorHAnsi" w:hAnsiTheme="minorHAnsi" w:cstheme="minorHAnsi"/>
          <w:lang w:eastAsia="es-ES"/>
        </w:rPr>
        <w:t>Teléfonos: 3074895 / 0983323877</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Correo: </w:t>
      </w:r>
      <w:r w:rsidR="00BA1213">
        <w:rPr>
          <w:rStyle w:val="Hipervnculo"/>
          <w:rFonts w:asciiTheme="minorHAnsi" w:hAnsiTheme="minorHAnsi" w:cstheme="minorHAnsi"/>
          <w:color w:val="auto"/>
          <w:u w:val="none"/>
          <w:lang w:eastAsia="es-ES"/>
        </w:rPr>
        <w:t>lanquita1973ramos@hotmail.com</w:t>
      </w:r>
    </w:p>
    <w:p w:rsidR="00BC0984" w:rsidRPr="00BE12DA" w:rsidRDefault="00BC0984" w:rsidP="00BE12DA">
      <w:pPr>
        <w:pStyle w:val="Prrafodelista"/>
        <w:numPr>
          <w:ilvl w:val="0"/>
          <w:numId w:val="49"/>
        </w:numPr>
        <w:spacing w:before="240" w:after="0"/>
        <w:jc w:val="both"/>
        <w:rPr>
          <w:rFonts w:cstheme="minorHAnsi"/>
          <w:b/>
          <w:sz w:val="22"/>
          <w:szCs w:val="22"/>
          <w:lang w:eastAsia="es-ES"/>
        </w:rPr>
      </w:pPr>
      <w:r w:rsidRPr="00BE12DA">
        <w:rPr>
          <w:rFonts w:cstheme="minorHAnsi"/>
          <w:b/>
          <w:sz w:val="22"/>
          <w:szCs w:val="22"/>
          <w:lang w:eastAsia="es-ES"/>
        </w:rPr>
        <w:t>ADMINISTRACIÓN ZONAL:</w:t>
      </w:r>
    </w:p>
    <w:p w:rsidR="00A81869"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Dirección: Qui</w:t>
      </w:r>
      <w:r w:rsidR="00A81869" w:rsidRPr="00BE12DA">
        <w:rPr>
          <w:rFonts w:asciiTheme="minorHAnsi" w:hAnsiTheme="minorHAnsi" w:cstheme="minorHAnsi"/>
          <w:lang w:eastAsia="es-ES"/>
        </w:rPr>
        <w:t>tumbe Ñan S/N y Avenida Cóndor Ñan</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Teléfono: </w:t>
      </w:r>
      <w:r w:rsidR="00A81869" w:rsidRPr="00BE12DA">
        <w:rPr>
          <w:rFonts w:asciiTheme="minorHAnsi" w:hAnsiTheme="minorHAnsi" w:cstheme="minorHAnsi"/>
          <w:lang w:eastAsia="es-ES"/>
        </w:rPr>
        <w:t>02</w:t>
      </w:r>
      <w:r w:rsidRPr="00BE12DA">
        <w:rPr>
          <w:rFonts w:asciiTheme="minorHAnsi" w:hAnsiTheme="minorHAnsi" w:cstheme="minorHAnsi"/>
          <w:lang w:eastAsia="es-ES"/>
        </w:rPr>
        <w:t>2-674-500</w:t>
      </w:r>
    </w:p>
    <w:p w:rsidR="00FC0F9B" w:rsidRPr="00BE12DA" w:rsidRDefault="00FC0F9B"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lastRenderedPageBreak/>
        <w:t xml:space="preserve">Correo: </w:t>
      </w:r>
      <w:r w:rsidRPr="00BE12DA">
        <w:rPr>
          <w:rFonts w:asciiTheme="minorHAnsi" w:hAnsiTheme="minorHAnsi" w:cstheme="minorHAnsi"/>
          <w:highlight w:val="yellow"/>
          <w:lang w:eastAsia="es-ES"/>
        </w:rPr>
        <w:t>constara el correo del administrador del convenio.</w:t>
      </w:r>
    </w:p>
    <w:p w:rsidR="00BC0984" w:rsidRPr="00BE12DA" w:rsidRDefault="00BC0984" w:rsidP="00BE12DA">
      <w:pPr>
        <w:spacing w:before="240" w:line="240" w:lineRule="auto"/>
        <w:jc w:val="both"/>
        <w:rPr>
          <w:rFonts w:asciiTheme="minorHAnsi" w:hAnsiTheme="minorHAnsi" w:cstheme="minorHAnsi"/>
          <w:b/>
          <w:lang w:eastAsia="es-ES"/>
        </w:rPr>
      </w:pPr>
      <w:r w:rsidRPr="00BE12DA">
        <w:rPr>
          <w:rFonts w:asciiTheme="minorHAnsi" w:hAnsiTheme="minorHAnsi" w:cstheme="minorHAnsi"/>
          <w:b/>
          <w:lang w:eastAsia="es-ES"/>
        </w:rPr>
        <w:t>CLÁUSULA DÉCIMA SEXTA. - DOCUMENTOS HABILITANTES:</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lang w:eastAsia="es-ES"/>
        </w:rPr>
        <w:t>Forman parte i</w:t>
      </w:r>
      <w:r w:rsidR="008E548D" w:rsidRPr="00BE12DA">
        <w:rPr>
          <w:rFonts w:asciiTheme="minorHAnsi" w:hAnsiTheme="minorHAnsi" w:cstheme="minorHAnsi"/>
          <w:lang w:eastAsia="es-ES"/>
        </w:rPr>
        <w:t>ntegral del presente CONVENIO</w:t>
      </w:r>
      <w:r w:rsidRPr="00BE12DA">
        <w:rPr>
          <w:rFonts w:asciiTheme="minorHAnsi" w:hAnsiTheme="minorHAnsi" w:cstheme="minorHAnsi"/>
          <w:lang w:eastAsia="es-ES"/>
        </w:rPr>
        <w:t>, los siguientes documentos habilitantes, que son conocidos por las partes:</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Acción de personal </w:t>
      </w:r>
      <w:r w:rsidR="00CD30F6" w:rsidRPr="00BE12DA">
        <w:rPr>
          <w:rFonts w:asciiTheme="minorHAnsi" w:hAnsiTheme="minorHAnsi" w:cstheme="minorHAnsi"/>
        </w:rPr>
        <w:t xml:space="preserve">No. </w:t>
      </w:r>
      <w:r w:rsidR="00CD30F6" w:rsidRPr="00BE12DA">
        <w:rPr>
          <w:rFonts w:asciiTheme="minorHAnsi" w:hAnsiTheme="minorHAnsi" w:cstheme="minorHAnsi"/>
          <w:lang w:val="es-ES_tradnl" w:eastAsia="en-US"/>
        </w:rPr>
        <w:t xml:space="preserve">0000017017 </w:t>
      </w:r>
      <w:r w:rsidRPr="00BE12DA">
        <w:rPr>
          <w:rFonts w:asciiTheme="minorHAnsi" w:hAnsiTheme="minorHAnsi" w:cstheme="minorHAnsi"/>
          <w:lang w:eastAsia="es-ES"/>
        </w:rPr>
        <w:t xml:space="preserve">del </w:t>
      </w:r>
      <w:r w:rsidR="008E548D" w:rsidRPr="00BE12DA">
        <w:rPr>
          <w:rFonts w:asciiTheme="minorHAnsi" w:hAnsiTheme="minorHAnsi" w:cstheme="minorHAnsi"/>
          <w:lang w:eastAsia="es-ES"/>
        </w:rPr>
        <w:t xml:space="preserve">arquitecto Juan Guerrero, Administrador Zonal </w:t>
      </w:r>
      <w:r w:rsidRPr="00BE12DA">
        <w:rPr>
          <w:rFonts w:asciiTheme="minorHAnsi" w:hAnsiTheme="minorHAnsi" w:cstheme="minorHAnsi"/>
          <w:lang w:eastAsia="es-ES"/>
        </w:rPr>
        <w:t>de la ADMINISTRACIÓN ZONAL</w:t>
      </w:r>
      <w:r w:rsidR="008E548D" w:rsidRPr="00BE12DA">
        <w:rPr>
          <w:rFonts w:asciiTheme="minorHAnsi" w:hAnsiTheme="minorHAnsi" w:cstheme="minorHAnsi"/>
          <w:lang w:eastAsia="es-ES"/>
        </w:rPr>
        <w:t xml:space="preserve"> QUITUMBE</w:t>
      </w:r>
      <w:r w:rsidRPr="00BE12DA">
        <w:rPr>
          <w:rFonts w:asciiTheme="minorHAnsi" w:hAnsiTheme="minorHAnsi" w:cstheme="minorHAnsi"/>
          <w:lang w:eastAsia="es-ES"/>
        </w:rPr>
        <w:t>.</w:t>
      </w:r>
    </w:p>
    <w:p w:rsidR="00BC0984" w:rsidRPr="00BE12DA" w:rsidRDefault="00EA6ADD" w:rsidP="00BE12DA">
      <w:pPr>
        <w:numPr>
          <w:ilvl w:val="0"/>
          <w:numId w:val="24"/>
        </w:numPr>
        <w:spacing w:after="0" w:line="240" w:lineRule="auto"/>
        <w:jc w:val="both"/>
        <w:rPr>
          <w:rFonts w:asciiTheme="minorHAnsi" w:hAnsiTheme="minorHAnsi" w:cstheme="minorHAnsi"/>
          <w:lang w:eastAsia="es-ES"/>
        </w:rPr>
      </w:pPr>
      <w:r>
        <w:rPr>
          <w:rFonts w:asciiTheme="minorHAnsi" w:hAnsiTheme="minorHAnsi" w:cstheme="minorHAnsi"/>
          <w:lang w:eastAsia="es-ES"/>
        </w:rPr>
        <w:t>Acuerdo Ministerial No. 0539</w:t>
      </w:r>
      <w:r w:rsidR="00BC0984" w:rsidRPr="00BE12DA">
        <w:rPr>
          <w:rFonts w:asciiTheme="minorHAnsi" w:hAnsiTheme="minorHAnsi" w:cstheme="minorHAnsi"/>
          <w:lang w:eastAsia="es-ES"/>
        </w:rPr>
        <w:t xml:space="preserve"> de </w:t>
      </w:r>
      <w:r>
        <w:rPr>
          <w:rFonts w:asciiTheme="minorHAnsi" w:hAnsiTheme="minorHAnsi" w:cstheme="minorHAnsi"/>
        </w:rPr>
        <w:t>09</w:t>
      </w:r>
      <w:r w:rsidR="00AA3E59">
        <w:rPr>
          <w:rFonts w:asciiTheme="minorHAnsi" w:hAnsiTheme="minorHAnsi" w:cstheme="minorHAnsi"/>
        </w:rPr>
        <w:t xml:space="preserve"> de </w:t>
      </w:r>
      <w:r>
        <w:rPr>
          <w:rFonts w:asciiTheme="minorHAnsi" w:hAnsiTheme="minorHAnsi" w:cstheme="minorHAnsi"/>
        </w:rPr>
        <w:t>julio de 2019</w:t>
      </w:r>
      <w:r w:rsidR="00D54D70" w:rsidRPr="00BE12DA">
        <w:rPr>
          <w:rFonts w:asciiTheme="minorHAnsi" w:hAnsiTheme="minorHAnsi" w:cstheme="minorHAnsi"/>
        </w:rPr>
        <w:t>, mediante el cual se aprueba el estatuto y otorga personería jurídica a la Liga Deportiva Barrial “</w:t>
      </w:r>
      <w:r>
        <w:rPr>
          <w:rFonts w:asciiTheme="minorHAnsi" w:hAnsiTheme="minorHAnsi" w:cstheme="minorHAnsi"/>
        </w:rPr>
        <w:t>Quitus Colonial</w:t>
      </w:r>
      <w:r w:rsidR="00AA3E59">
        <w:rPr>
          <w:rFonts w:asciiTheme="minorHAnsi" w:hAnsiTheme="minorHAnsi" w:cstheme="minorHAnsi"/>
        </w:rPr>
        <w:t>”</w:t>
      </w:r>
    </w:p>
    <w:p w:rsidR="00BC0984" w:rsidRPr="00BE12DA" w:rsidRDefault="00BC0984" w:rsidP="00BE12DA">
      <w:pPr>
        <w:numPr>
          <w:ilvl w:val="0"/>
          <w:numId w:val="24"/>
        </w:numPr>
        <w:spacing w:after="0" w:line="240" w:lineRule="auto"/>
        <w:jc w:val="both"/>
        <w:rPr>
          <w:rFonts w:asciiTheme="minorHAnsi" w:hAnsiTheme="minorHAnsi" w:cstheme="minorHAnsi"/>
          <w:lang w:eastAsia="es-ES"/>
        </w:rPr>
      </w:pPr>
      <w:r w:rsidRPr="00BE12DA">
        <w:rPr>
          <w:rFonts w:asciiTheme="minorHAnsi" w:hAnsiTheme="minorHAnsi" w:cstheme="minorHAnsi"/>
          <w:lang w:eastAsia="es-ES"/>
        </w:rPr>
        <w:t xml:space="preserve">Registro de Directorio Oficio No. </w:t>
      </w:r>
      <w:r w:rsidR="00C13932" w:rsidRPr="00BE12DA">
        <w:rPr>
          <w:rFonts w:asciiTheme="minorHAnsi" w:hAnsiTheme="minorHAnsi" w:cstheme="minorHAnsi"/>
          <w:lang w:eastAsia="es-ES"/>
        </w:rPr>
        <w:t>SD-DAD</w:t>
      </w:r>
      <w:r w:rsidR="00EA6ADD">
        <w:rPr>
          <w:rFonts w:asciiTheme="minorHAnsi" w:hAnsiTheme="minorHAnsi" w:cstheme="minorHAnsi"/>
          <w:lang w:eastAsia="es-ES"/>
        </w:rPr>
        <w:t xml:space="preserve">-2019-02557 </w:t>
      </w:r>
      <w:r w:rsidR="00A81869" w:rsidRPr="00BE12DA">
        <w:rPr>
          <w:rFonts w:asciiTheme="minorHAnsi" w:hAnsiTheme="minorHAnsi" w:cstheme="minorHAnsi"/>
          <w:lang w:eastAsia="es-ES"/>
        </w:rPr>
        <w:t xml:space="preserve">de </w:t>
      </w:r>
      <w:r w:rsidR="00EA6ADD">
        <w:rPr>
          <w:rFonts w:asciiTheme="minorHAnsi" w:hAnsiTheme="minorHAnsi" w:cstheme="minorHAnsi"/>
          <w:lang w:eastAsia="es-ES"/>
        </w:rPr>
        <w:t xml:space="preserve">17 de diciembre </w:t>
      </w:r>
      <w:r w:rsidR="00EA6ADD" w:rsidRPr="00EA6ADD">
        <w:rPr>
          <w:rFonts w:asciiTheme="minorHAnsi" w:hAnsiTheme="minorHAnsi" w:cstheme="minorHAnsi"/>
          <w:lang w:eastAsia="es-ES"/>
        </w:rPr>
        <w:t>de 2019</w:t>
      </w:r>
      <w:r w:rsidR="00A81869" w:rsidRPr="00EA6ADD">
        <w:rPr>
          <w:rFonts w:asciiTheme="minorHAnsi" w:hAnsiTheme="minorHAnsi" w:cstheme="minorHAnsi"/>
          <w:lang w:eastAsia="es-ES"/>
        </w:rPr>
        <w:t>.</w:t>
      </w:r>
    </w:p>
    <w:p w:rsidR="00A81869" w:rsidRPr="00BE12DA" w:rsidRDefault="00A81869" w:rsidP="00BE12DA">
      <w:pPr>
        <w:pStyle w:val="Prrafodelista"/>
        <w:numPr>
          <w:ilvl w:val="0"/>
          <w:numId w:val="24"/>
        </w:numPr>
        <w:rPr>
          <w:rFonts w:cstheme="minorHAnsi"/>
          <w:sz w:val="22"/>
          <w:szCs w:val="22"/>
          <w:lang w:val="es-EC" w:eastAsia="es-ES"/>
        </w:rPr>
      </w:pPr>
      <w:r w:rsidRPr="00BE12DA">
        <w:rPr>
          <w:rFonts w:cstheme="minorHAnsi"/>
          <w:sz w:val="22"/>
          <w:szCs w:val="22"/>
          <w:lang w:val="es-EC" w:eastAsia="es-ES"/>
        </w:rPr>
        <w:t>Of</w:t>
      </w:r>
      <w:r w:rsidR="00EA6ADD">
        <w:rPr>
          <w:rFonts w:cstheme="minorHAnsi"/>
          <w:sz w:val="22"/>
          <w:szCs w:val="22"/>
          <w:lang w:val="es-EC" w:eastAsia="es-ES"/>
        </w:rPr>
        <w:t>icio Nro. GADDMQ-DMGBI-2022-3976-O, de 18</w:t>
      </w:r>
      <w:r w:rsidR="00963991">
        <w:rPr>
          <w:rFonts w:cstheme="minorHAnsi"/>
          <w:sz w:val="22"/>
          <w:szCs w:val="22"/>
          <w:lang w:val="es-EC" w:eastAsia="es-ES"/>
        </w:rPr>
        <w:t xml:space="preserve"> de </w:t>
      </w:r>
      <w:r w:rsidR="00EA6ADD">
        <w:rPr>
          <w:rFonts w:cstheme="minorHAnsi"/>
          <w:sz w:val="22"/>
          <w:szCs w:val="22"/>
          <w:lang w:val="es-EC" w:eastAsia="es-ES"/>
        </w:rPr>
        <w:t>octubre</w:t>
      </w:r>
      <w:r w:rsidRPr="00BE12DA">
        <w:rPr>
          <w:rFonts w:cstheme="minorHAnsi"/>
          <w:sz w:val="22"/>
          <w:szCs w:val="22"/>
          <w:lang w:val="es-EC" w:eastAsia="es-ES"/>
        </w:rPr>
        <w:t xml:space="preserve"> de</w:t>
      </w:r>
      <w:r w:rsidR="00963991">
        <w:rPr>
          <w:rFonts w:cstheme="minorHAnsi"/>
          <w:sz w:val="22"/>
          <w:szCs w:val="22"/>
          <w:lang w:val="es-EC" w:eastAsia="es-ES"/>
        </w:rPr>
        <w:t xml:space="preserve"> 2022, suscrito por el Director Metropolitano</w:t>
      </w:r>
      <w:r w:rsidRPr="00BE12DA">
        <w:rPr>
          <w:rFonts w:cstheme="minorHAnsi"/>
          <w:sz w:val="22"/>
          <w:szCs w:val="22"/>
          <w:lang w:val="es-EC" w:eastAsia="es-ES"/>
        </w:rPr>
        <w:t xml:space="preserve"> de Gestión de Bienes Inmuebles, en el que se remite el Informe T</w:t>
      </w:r>
      <w:r w:rsidR="00963991">
        <w:rPr>
          <w:rFonts w:cstheme="minorHAnsi"/>
          <w:sz w:val="22"/>
          <w:szCs w:val="22"/>
          <w:lang w:val="es-EC" w:eastAsia="es-ES"/>
        </w:rPr>
        <w:t>écnico Nro.</w:t>
      </w:r>
      <w:r w:rsidR="00EA6ADD">
        <w:rPr>
          <w:rFonts w:cstheme="minorHAnsi"/>
          <w:sz w:val="22"/>
          <w:szCs w:val="22"/>
          <w:lang w:val="es-EC" w:eastAsia="es-ES"/>
        </w:rPr>
        <w:t xml:space="preserve"> DMGBI-ATI-2022-0237</w:t>
      </w:r>
      <w:r w:rsidR="00D54D70" w:rsidRPr="00BE12DA">
        <w:rPr>
          <w:rFonts w:cstheme="minorHAnsi"/>
          <w:sz w:val="22"/>
          <w:szCs w:val="22"/>
          <w:lang w:val="es-EC" w:eastAsia="es-ES"/>
        </w:rPr>
        <w:t>.</w:t>
      </w:r>
    </w:p>
    <w:p w:rsidR="00BC0984" w:rsidRPr="00BE12DA" w:rsidRDefault="00BC0984" w:rsidP="00BE12DA">
      <w:pPr>
        <w:pStyle w:val="Prrafodelista"/>
        <w:numPr>
          <w:ilvl w:val="0"/>
          <w:numId w:val="24"/>
        </w:numPr>
        <w:rPr>
          <w:rFonts w:cstheme="minorHAnsi"/>
          <w:sz w:val="22"/>
          <w:szCs w:val="22"/>
          <w:lang w:val="es-EC" w:eastAsia="es-ES"/>
        </w:rPr>
      </w:pPr>
      <w:r w:rsidRPr="00BE12DA">
        <w:rPr>
          <w:rFonts w:cstheme="minorHAnsi"/>
          <w:sz w:val="22"/>
          <w:szCs w:val="22"/>
          <w:lang w:eastAsia="es-ES"/>
        </w:rPr>
        <w:t>Memora</w:t>
      </w:r>
      <w:r w:rsidR="00EA6ADD">
        <w:rPr>
          <w:rFonts w:cstheme="minorHAnsi"/>
          <w:sz w:val="22"/>
          <w:szCs w:val="22"/>
          <w:lang w:eastAsia="es-ES"/>
        </w:rPr>
        <w:t>ndo No. GADDMQ-AZQ-DGT-2022-0481</w:t>
      </w:r>
      <w:r w:rsidRPr="00BE12DA">
        <w:rPr>
          <w:rFonts w:cstheme="minorHAnsi"/>
          <w:sz w:val="22"/>
          <w:szCs w:val="22"/>
          <w:lang w:eastAsia="es-ES"/>
        </w:rPr>
        <w:t xml:space="preserve">-M, de </w:t>
      </w:r>
      <w:r w:rsidR="00EA6ADD">
        <w:rPr>
          <w:rFonts w:cstheme="minorHAnsi"/>
          <w:sz w:val="22"/>
          <w:szCs w:val="22"/>
          <w:lang w:eastAsia="es-ES"/>
        </w:rPr>
        <w:t xml:space="preserve">24 </w:t>
      </w:r>
      <w:r w:rsidR="00963991">
        <w:rPr>
          <w:rFonts w:cstheme="minorHAnsi"/>
          <w:sz w:val="22"/>
          <w:szCs w:val="22"/>
          <w:lang w:eastAsia="es-ES"/>
        </w:rPr>
        <w:t>octubre</w:t>
      </w:r>
      <w:r w:rsidR="00C13932" w:rsidRPr="00BE12DA">
        <w:rPr>
          <w:rFonts w:cstheme="minorHAnsi"/>
          <w:sz w:val="22"/>
          <w:szCs w:val="22"/>
          <w:lang w:eastAsia="es-ES"/>
        </w:rPr>
        <w:t xml:space="preserve"> </w:t>
      </w:r>
      <w:r w:rsidRPr="00BE12DA">
        <w:rPr>
          <w:rFonts w:cstheme="minorHAnsi"/>
          <w:sz w:val="22"/>
          <w:szCs w:val="22"/>
          <w:lang w:eastAsia="es-ES"/>
        </w:rPr>
        <w:t>de 2022, suscrito por el Director de Gestión del Territorio, mediante el cual se remite el Informe Técnico Favora</w:t>
      </w:r>
      <w:r w:rsidR="00EA6ADD">
        <w:rPr>
          <w:rFonts w:cstheme="minorHAnsi"/>
          <w:sz w:val="22"/>
          <w:szCs w:val="22"/>
          <w:lang w:eastAsia="es-ES"/>
        </w:rPr>
        <w:t>ble Nro. AZQ-DGT-UTV-IT-2022-182 de fecha 23</w:t>
      </w:r>
      <w:r w:rsidRPr="00BE12DA">
        <w:rPr>
          <w:rFonts w:cstheme="minorHAnsi"/>
          <w:sz w:val="22"/>
          <w:szCs w:val="22"/>
          <w:lang w:eastAsia="es-ES"/>
        </w:rPr>
        <w:t xml:space="preserve"> de </w:t>
      </w:r>
      <w:r w:rsidR="00963991">
        <w:rPr>
          <w:rFonts w:cstheme="minorHAnsi"/>
          <w:sz w:val="22"/>
          <w:szCs w:val="22"/>
          <w:lang w:eastAsia="es-ES"/>
        </w:rPr>
        <w:t xml:space="preserve">octubre </w:t>
      </w:r>
      <w:r w:rsidRPr="00BE12DA">
        <w:rPr>
          <w:rFonts w:cstheme="minorHAnsi"/>
          <w:sz w:val="22"/>
          <w:szCs w:val="22"/>
          <w:lang w:eastAsia="es-ES"/>
        </w:rPr>
        <w:t>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lang w:eastAsia="es-ES"/>
        </w:rPr>
        <w:t>Memorando Nro.</w:t>
      </w:r>
      <w:r w:rsidR="00EE111D" w:rsidRPr="00BE12DA">
        <w:rPr>
          <w:rFonts w:cstheme="minorHAnsi"/>
          <w:sz w:val="22"/>
          <w:szCs w:val="22"/>
          <w:lang w:eastAsia="es-ES"/>
        </w:rPr>
        <w:t xml:space="preserve"> GADD</w:t>
      </w:r>
      <w:r w:rsidR="00EA6ADD">
        <w:rPr>
          <w:rFonts w:cstheme="minorHAnsi"/>
          <w:sz w:val="22"/>
          <w:szCs w:val="22"/>
          <w:lang w:eastAsia="es-ES"/>
        </w:rPr>
        <w:t>MQ-AZQ-DGPD-2022-072</w:t>
      </w:r>
      <w:r w:rsidRPr="00BE12DA">
        <w:rPr>
          <w:rFonts w:cstheme="minorHAnsi"/>
          <w:sz w:val="22"/>
          <w:szCs w:val="22"/>
          <w:lang w:eastAsia="es-ES"/>
        </w:rPr>
        <w:t xml:space="preserve">-M, </w:t>
      </w:r>
      <w:r w:rsidR="00EA6ADD">
        <w:rPr>
          <w:rFonts w:cstheme="minorHAnsi"/>
          <w:sz w:val="22"/>
          <w:szCs w:val="22"/>
          <w:lang w:val="es-EC" w:eastAsia="es-ES"/>
        </w:rPr>
        <w:t>de 28</w:t>
      </w:r>
      <w:r w:rsidRPr="00BE12DA">
        <w:rPr>
          <w:rFonts w:cstheme="minorHAnsi"/>
          <w:sz w:val="22"/>
          <w:szCs w:val="22"/>
          <w:lang w:val="es-EC" w:eastAsia="es-ES"/>
        </w:rPr>
        <w:t xml:space="preserve"> de </w:t>
      </w:r>
      <w:r w:rsidR="00963991">
        <w:rPr>
          <w:rFonts w:cstheme="minorHAnsi"/>
          <w:sz w:val="22"/>
          <w:szCs w:val="22"/>
          <w:lang w:val="es-EC" w:eastAsia="es-ES"/>
        </w:rPr>
        <w:t xml:space="preserve">octubre </w:t>
      </w:r>
      <w:r w:rsidRPr="00BE12DA">
        <w:rPr>
          <w:rFonts w:cstheme="minorHAnsi"/>
          <w:sz w:val="22"/>
          <w:szCs w:val="22"/>
          <w:lang w:val="es-EC" w:eastAsia="es-ES"/>
        </w:rPr>
        <w:t>de 2022, suscrito por el Director de Gestión Participativa de la Administración Zonal Quitumbe, mediante el cual se emite el Informe Socia</w:t>
      </w:r>
      <w:r w:rsidR="00EA6ADD">
        <w:rPr>
          <w:rFonts w:cstheme="minorHAnsi"/>
          <w:sz w:val="22"/>
          <w:szCs w:val="22"/>
          <w:lang w:val="es-EC" w:eastAsia="es-ES"/>
        </w:rPr>
        <w:t>l favorable Nro. 26 de fecha 28</w:t>
      </w:r>
      <w:r w:rsidR="00EE111D" w:rsidRPr="00BE12DA">
        <w:rPr>
          <w:rFonts w:cstheme="minorHAnsi"/>
          <w:sz w:val="22"/>
          <w:szCs w:val="22"/>
          <w:lang w:val="es-EC" w:eastAsia="es-ES"/>
        </w:rPr>
        <w:t xml:space="preserve"> </w:t>
      </w:r>
      <w:r w:rsidRPr="00BE12DA">
        <w:rPr>
          <w:rFonts w:cstheme="minorHAnsi"/>
          <w:sz w:val="22"/>
          <w:szCs w:val="22"/>
          <w:lang w:val="es-EC" w:eastAsia="es-ES"/>
        </w:rPr>
        <w:t xml:space="preserve">de </w:t>
      </w:r>
      <w:r w:rsidR="00963991">
        <w:rPr>
          <w:rFonts w:cstheme="minorHAnsi"/>
          <w:sz w:val="22"/>
          <w:szCs w:val="22"/>
          <w:lang w:val="es-EC" w:eastAsia="es-ES"/>
        </w:rPr>
        <w:t>octubre</w:t>
      </w:r>
      <w:r w:rsidR="00EE111D" w:rsidRPr="00BE12DA">
        <w:rPr>
          <w:rFonts w:cstheme="minorHAnsi"/>
          <w:sz w:val="22"/>
          <w:szCs w:val="22"/>
          <w:lang w:val="es-EC" w:eastAsia="es-ES"/>
        </w:rPr>
        <w:t xml:space="preserve"> </w:t>
      </w:r>
      <w:r w:rsidRPr="00BE12DA">
        <w:rPr>
          <w:rFonts w:cstheme="minorHAnsi"/>
          <w:sz w:val="22"/>
          <w:szCs w:val="22"/>
          <w:lang w:val="es-EC" w:eastAsia="es-ES"/>
        </w:rPr>
        <w:t xml:space="preserve">de 2022. </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Oficio </w:t>
      </w:r>
      <w:r w:rsidRPr="00BE12DA">
        <w:rPr>
          <w:rFonts w:cstheme="minorHAnsi"/>
          <w:sz w:val="22"/>
          <w:szCs w:val="22"/>
          <w:lang w:eastAsia="es-ES"/>
        </w:rPr>
        <w:t>Nro.</w:t>
      </w:r>
      <w:r w:rsidRPr="00BE12DA">
        <w:rPr>
          <w:rFonts w:cstheme="minorHAnsi"/>
          <w:sz w:val="22"/>
          <w:szCs w:val="22"/>
        </w:rPr>
        <w:t xml:space="preserve"> </w:t>
      </w:r>
      <w:r w:rsidRPr="00BE12DA">
        <w:rPr>
          <w:rFonts w:cstheme="minorHAnsi"/>
          <w:sz w:val="22"/>
          <w:szCs w:val="22"/>
          <w:lang w:eastAsia="es-ES"/>
        </w:rPr>
        <w:t>GADDMQ-STHV-DMC-UCE-202</w:t>
      </w:r>
      <w:r w:rsidR="00EA6ADD">
        <w:rPr>
          <w:rFonts w:cstheme="minorHAnsi"/>
          <w:sz w:val="22"/>
          <w:szCs w:val="22"/>
          <w:lang w:eastAsia="es-ES"/>
        </w:rPr>
        <w:t>2-2650-O de 27</w:t>
      </w:r>
      <w:r w:rsidRPr="00BE12DA">
        <w:rPr>
          <w:rFonts w:cstheme="minorHAnsi"/>
          <w:sz w:val="22"/>
          <w:szCs w:val="22"/>
          <w:lang w:eastAsia="es-ES"/>
        </w:rPr>
        <w:t xml:space="preserve"> de</w:t>
      </w:r>
      <w:r w:rsidR="00EE111D" w:rsidRPr="00BE12DA">
        <w:rPr>
          <w:rFonts w:cstheme="minorHAnsi"/>
          <w:sz w:val="22"/>
          <w:szCs w:val="22"/>
          <w:lang w:eastAsia="es-ES"/>
        </w:rPr>
        <w:t xml:space="preserve"> </w:t>
      </w:r>
      <w:r w:rsidR="00963991">
        <w:rPr>
          <w:rFonts w:cstheme="minorHAnsi"/>
          <w:sz w:val="22"/>
          <w:szCs w:val="22"/>
          <w:lang w:eastAsia="es-ES"/>
        </w:rPr>
        <w:t>octubre</w:t>
      </w:r>
      <w:r w:rsidRPr="00BE12DA">
        <w:rPr>
          <w:rFonts w:cstheme="minorHAnsi"/>
          <w:sz w:val="22"/>
          <w:szCs w:val="22"/>
          <w:lang w:eastAsia="es-ES"/>
        </w:rPr>
        <w:t xml:space="preserve"> de 2022</w:t>
      </w:r>
      <w:r w:rsidRPr="00BE12DA">
        <w:rPr>
          <w:rFonts w:cstheme="minorHAnsi"/>
          <w:sz w:val="22"/>
          <w:szCs w:val="22"/>
        </w:rPr>
        <w:t>, suscrito por el</w:t>
      </w:r>
      <w:r w:rsidR="00EE111D" w:rsidRPr="00BE12DA">
        <w:rPr>
          <w:rFonts w:cstheme="minorHAnsi"/>
          <w:sz w:val="22"/>
          <w:szCs w:val="22"/>
        </w:rPr>
        <w:t xml:space="preserve"> Director Metropolitano de Catastro</w:t>
      </w:r>
      <w:r w:rsidRPr="00BE12DA">
        <w:rPr>
          <w:rFonts w:cstheme="minorHAnsi"/>
          <w:sz w:val="22"/>
          <w:szCs w:val="22"/>
        </w:rPr>
        <w:t>, mediante el cual remite el Informe Técnico Favorable Nro. STHV-DMC-UCE-2022-</w:t>
      </w:r>
      <w:r w:rsidR="00EA6ADD">
        <w:rPr>
          <w:rFonts w:cstheme="minorHAnsi"/>
          <w:sz w:val="22"/>
          <w:szCs w:val="22"/>
        </w:rPr>
        <w:t>2433, de 27</w:t>
      </w:r>
      <w:r w:rsidRPr="00BE12DA">
        <w:rPr>
          <w:rFonts w:cstheme="minorHAnsi"/>
          <w:sz w:val="22"/>
          <w:szCs w:val="22"/>
        </w:rPr>
        <w:t xml:space="preserve"> </w:t>
      </w:r>
      <w:r w:rsidRPr="00BE12DA">
        <w:rPr>
          <w:rFonts w:cstheme="minorHAnsi"/>
          <w:sz w:val="22"/>
          <w:szCs w:val="22"/>
          <w:lang w:eastAsia="es-ES"/>
        </w:rPr>
        <w:t xml:space="preserve">de </w:t>
      </w:r>
      <w:r w:rsidR="00963991">
        <w:rPr>
          <w:rFonts w:cstheme="minorHAnsi"/>
          <w:sz w:val="22"/>
          <w:szCs w:val="22"/>
          <w:lang w:eastAsia="es-ES"/>
        </w:rPr>
        <w:t>octubre</w:t>
      </w:r>
      <w:r w:rsidR="00EE111D" w:rsidRPr="00BE12DA">
        <w:rPr>
          <w:rFonts w:cstheme="minorHAnsi"/>
          <w:sz w:val="22"/>
          <w:szCs w:val="22"/>
          <w:lang w:eastAsia="es-ES"/>
        </w:rPr>
        <w:t xml:space="preserve"> </w:t>
      </w:r>
      <w:r w:rsidRPr="00BE12DA">
        <w:rPr>
          <w:rFonts w:cstheme="minorHAnsi"/>
          <w:sz w:val="22"/>
          <w:szCs w:val="22"/>
          <w:lang w:eastAsia="es-ES"/>
        </w:rPr>
        <w:t>de 2022.</w:t>
      </w:r>
    </w:p>
    <w:p w:rsidR="004A075D" w:rsidRPr="00BE12DA" w:rsidRDefault="009D25C8" w:rsidP="00BE12DA">
      <w:pPr>
        <w:pStyle w:val="Prrafodelista"/>
        <w:numPr>
          <w:ilvl w:val="0"/>
          <w:numId w:val="24"/>
        </w:numPr>
        <w:jc w:val="both"/>
        <w:rPr>
          <w:rFonts w:cstheme="minorHAnsi"/>
          <w:sz w:val="22"/>
          <w:szCs w:val="22"/>
          <w:lang w:val="es-EC" w:eastAsia="es-ES"/>
        </w:rPr>
      </w:pPr>
      <w:r w:rsidRPr="00BE12DA">
        <w:rPr>
          <w:rFonts w:cstheme="minorHAnsi"/>
          <w:sz w:val="22"/>
          <w:szCs w:val="22"/>
        </w:rPr>
        <w:t>Memorando</w:t>
      </w:r>
      <w:r w:rsidR="00BC0984" w:rsidRPr="00BE12DA">
        <w:rPr>
          <w:rFonts w:cstheme="minorHAnsi"/>
          <w:sz w:val="22"/>
          <w:szCs w:val="22"/>
        </w:rPr>
        <w:t xml:space="preserve"> </w:t>
      </w:r>
      <w:r w:rsidR="00BC0984" w:rsidRPr="00BE12DA">
        <w:rPr>
          <w:rFonts w:cstheme="minorHAnsi"/>
          <w:sz w:val="22"/>
          <w:szCs w:val="22"/>
          <w:lang w:eastAsia="es-ES"/>
        </w:rPr>
        <w:t>Nro.</w:t>
      </w:r>
      <w:r w:rsidR="00BC0984" w:rsidRPr="00BE12DA" w:rsidDel="00CE57C5">
        <w:rPr>
          <w:rFonts w:cstheme="minorHAnsi"/>
          <w:sz w:val="22"/>
          <w:szCs w:val="22"/>
        </w:rPr>
        <w:t xml:space="preserve"> </w:t>
      </w:r>
      <w:r w:rsidR="00963991">
        <w:rPr>
          <w:rFonts w:cstheme="minorHAnsi"/>
          <w:sz w:val="22"/>
          <w:szCs w:val="22"/>
        </w:rPr>
        <w:t>GADDMQ-SERD-20</w:t>
      </w:r>
      <w:r w:rsidR="00EA6ADD">
        <w:rPr>
          <w:rFonts w:cstheme="minorHAnsi"/>
          <w:sz w:val="22"/>
          <w:szCs w:val="22"/>
        </w:rPr>
        <w:t>22-01641</w:t>
      </w:r>
      <w:r w:rsidR="00BC0984" w:rsidRPr="00BE12DA">
        <w:rPr>
          <w:rFonts w:cstheme="minorHAnsi"/>
          <w:sz w:val="22"/>
          <w:szCs w:val="22"/>
        </w:rPr>
        <w:t xml:space="preserve">-M de </w:t>
      </w:r>
      <w:r w:rsidR="00EA6ADD">
        <w:rPr>
          <w:rFonts w:cstheme="minorHAnsi"/>
          <w:sz w:val="22"/>
          <w:szCs w:val="22"/>
        </w:rPr>
        <w:t>29</w:t>
      </w:r>
      <w:r w:rsidR="00A81869" w:rsidRPr="00BE12DA">
        <w:rPr>
          <w:rFonts w:cstheme="minorHAnsi"/>
          <w:sz w:val="22"/>
          <w:szCs w:val="22"/>
        </w:rPr>
        <w:t xml:space="preserve"> de </w:t>
      </w:r>
      <w:r w:rsidR="00EA6ADD">
        <w:rPr>
          <w:rFonts w:cstheme="minorHAnsi"/>
          <w:sz w:val="22"/>
          <w:szCs w:val="22"/>
        </w:rPr>
        <w:t>agosto</w:t>
      </w:r>
      <w:r w:rsidR="00A81869" w:rsidRPr="00BE12DA">
        <w:rPr>
          <w:rFonts w:cstheme="minorHAnsi"/>
          <w:sz w:val="22"/>
          <w:szCs w:val="22"/>
        </w:rPr>
        <w:t xml:space="preserve"> de 2022</w:t>
      </w:r>
      <w:r w:rsidR="00BC0984" w:rsidRPr="00BE12DA">
        <w:rPr>
          <w:rFonts w:cstheme="minorHAnsi"/>
          <w:sz w:val="22"/>
          <w:szCs w:val="22"/>
        </w:rPr>
        <w:t>, de la Dirección Metropolitana de Deportes y Recreación, mediante el cual remite el Informe Técnico Favorable Nro.</w:t>
      </w:r>
      <w:r w:rsidR="00BC0984" w:rsidRPr="00BE12DA">
        <w:rPr>
          <w:rFonts w:cstheme="minorHAnsi"/>
          <w:sz w:val="22"/>
          <w:szCs w:val="22"/>
          <w:lang w:eastAsia="es-ES"/>
        </w:rPr>
        <w:t xml:space="preserve"> </w:t>
      </w:r>
      <w:r w:rsidR="00EA6ADD">
        <w:rPr>
          <w:rFonts w:cstheme="minorHAnsi"/>
          <w:sz w:val="22"/>
          <w:szCs w:val="22"/>
          <w:lang w:eastAsia="es-ES"/>
        </w:rPr>
        <w:t>DMDR-AFR-CDU-096</w:t>
      </w:r>
      <w:r w:rsidR="00963991">
        <w:rPr>
          <w:rFonts w:cstheme="minorHAnsi"/>
          <w:sz w:val="22"/>
          <w:szCs w:val="22"/>
          <w:lang w:eastAsia="es-ES"/>
        </w:rPr>
        <w:t>-2022 de 26</w:t>
      </w:r>
      <w:r w:rsidR="00BC0984" w:rsidRPr="00BE12DA">
        <w:rPr>
          <w:rFonts w:cstheme="minorHAnsi"/>
          <w:sz w:val="22"/>
          <w:szCs w:val="22"/>
          <w:lang w:eastAsia="es-ES"/>
        </w:rPr>
        <w:t xml:space="preserve"> de </w:t>
      </w:r>
      <w:r w:rsidR="00EA6ADD">
        <w:rPr>
          <w:rFonts w:cstheme="minorHAnsi"/>
          <w:sz w:val="22"/>
          <w:szCs w:val="22"/>
          <w:lang w:eastAsia="es-ES"/>
        </w:rPr>
        <w:t>agosto</w:t>
      </w:r>
      <w:r w:rsidR="00EE111D" w:rsidRPr="00BE12DA">
        <w:rPr>
          <w:rFonts w:cstheme="minorHAnsi"/>
          <w:sz w:val="22"/>
          <w:szCs w:val="22"/>
          <w:lang w:eastAsia="es-ES"/>
        </w:rPr>
        <w:t xml:space="preserve"> </w:t>
      </w:r>
      <w:r w:rsidR="004A075D" w:rsidRPr="00BE12DA">
        <w:rPr>
          <w:rFonts w:cstheme="minorHAnsi"/>
          <w:sz w:val="22"/>
          <w:szCs w:val="22"/>
          <w:lang w:eastAsia="es-ES"/>
        </w:rPr>
        <w:t>de 2022.</w:t>
      </w:r>
    </w:p>
    <w:p w:rsidR="004A075D" w:rsidRPr="00BE12DA" w:rsidRDefault="00BC0984" w:rsidP="00BE12DA">
      <w:pPr>
        <w:pStyle w:val="Prrafodelista"/>
        <w:numPr>
          <w:ilvl w:val="0"/>
          <w:numId w:val="24"/>
        </w:numPr>
        <w:jc w:val="both"/>
        <w:rPr>
          <w:rFonts w:cstheme="minorHAnsi"/>
          <w:sz w:val="22"/>
          <w:szCs w:val="22"/>
          <w:lang w:val="es-EC" w:eastAsia="es-ES"/>
        </w:rPr>
      </w:pPr>
      <w:r w:rsidRPr="00BE12DA">
        <w:rPr>
          <w:rFonts w:cstheme="minorHAnsi"/>
          <w:sz w:val="22"/>
          <w:szCs w:val="22"/>
        </w:rPr>
        <w:t xml:space="preserve">Informe Legal Favorable </w:t>
      </w:r>
      <w:r w:rsidRPr="00BE12DA">
        <w:rPr>
          <w:rFonts w:cstheme="minorHAnsi"/>
          <w:sz w:val="22"/>
          <w:szCs w:val="22"/>
          <w:lang w:eastAsia="es-ES"/>
        </w:rPr>
        <w:t>Nro.</w:t>
      </w:r>
      <w:r w:rsidRPr="00BE12DA" w:rsidDel="00CE57C5">
        <w:rPr>
          <w:rFonts w:cstheme="minorHAnsi"/>
          <w:sz w:val="22"/>
          <w:szCs w:val="22"/>
        </w:rPr>
        <w:t xml:space="preserve"> </w:t>
      </w:r>
      <w:r w:rsidR="00EA6ADD">
        <w:rPr>
          <w:rFonts w:cstheme="minorHAnsi"/>
          <w:sz w:val="22"/>
          <w:szCs w:val="22"/>
        </w:rPr>
        <w:t>AZQ-DAJ-2022-11</w:t>
      </w:r>
      <w:r w:rsidR="00963991">
        <w:rPr>
          <w:rFonts w:cstheme="minorHAnsi"/>
          <w:sz w:val="22"/>
          <w:szCs w:val="22"/>
        </w:rPr>
        <w:t>-EV</w:t>
      </w:r>
      <w:r w:rsidRPr="00BE12DA">
        <w:rPr>
          <w:rFonts w:cstheme="minorHAnsi"/>
          <w:sz w:val="22"/>
          <w:szCs w:val="22"/>
        </w:rPr>
        <w:t xml:space="preserve"> de </w:t>
      </w:r>
      <w:r w:rsidR="00EA6ADD">
        <w:rPr>
          <w:rFonts w:cstheme="minorHAnsi"/>
          <w:sz w:val="22"/>
          <w:szCs w:val="22"/>
        </w:rPr>
        <w:t>28</w:t>
      </w:r>
      <w:r w:rsidRPr="00BE12DA">
        <w:rPr>
          <w:rFonts w:cstheme="minorHAnsi"/>
          <w:sz w:val="22"/>
          <w:szCs w:val="22"/>
        </w:rPr>
        <w:t xml:space="preserve"> de octubre de 2022, suscrito por la Directora Juríd</w:t>
      </w:r>
      <w:r w:rsidR="00A81869" w:rsidRPr="00BE12DA">
        <w:rPr>
          <w:rFonts w:cstheme="minorHAnsi"/>
          <w:sz w:val="22"/>
          <w:szCs w:val="22"/>
        </w:rPr>
        <w:t>ica de la Administración Zonal, mediante el cual remite el Informe Lega Favorable.</w:t>
      </w:r>
    </w:p>
    <w:p w:rsidR="004A075D" w:rsidRPr="00963991" w:rsidRDefault="00EA6ADD" w:rsidP="00BE12DA">
      <w:pPr>
        <w:pStyle w:val="Prrafodelista"/>
        <w:numPr>
          <w:ilvl w:val="0"/>
          <w:numId w:val="24"/>
        </w:numPr>
        <w:jc w:val="both"/>
        <w:rPr>
          <w:rFonts w:cstheme="minorHAnsi"/>
          <w:sz w:val="22"/>
          <w:szCs w:val="22"/>
          <w:lang w:val="es-EC" w:eastAsia="es-ES"/>
        </w:rPr>
      </w:pPr>
      <w:r>
        <w:rPr>
          <w:rFonts w:cstheme="minorHAnsi"/>
          <w:sz w:val="22"/>
          <w:szCs w:val="22"/>
        </w:rPr>
        <w:t>Oficio Nro. GADDMQ-AZQ-2022-4635-O de 28</w:t>
      </w:r>
      <w:r w:rsidR="00FC0F9B" w:rsidRPr="00BE12DA">
        <w:rPr>
          <w:rFonts w:cstheme="minorHAnsi"/>
          <w:sz w:val="22"/>
          <w:szCs w:val="22"/>
        </w:rPr>
        <w:t xml:space="preserve"> de octubre</w:t>
      </w:r>
      <w:r w:rsidR="00BC0984" w:rsidRPr="00BE12DA">
        <w:rPr>
          <w:rFonts w:cstheme="minorHAnsi"/>
          <w:sz w:val="22"/>
          <w:szCs w:val="22"/>
        </w:rPr>
        <w:t xml:space="preserve"> de 2022, suscrito por el</w:t>
      </w:r>
      <w:r w:rsidR="00FC0F9B" w:rsidRPr="00BE12DA">
        <w:rPr>
          <w:rFonts w:cstheme="minorHAnsi"/>
          <w:sz w:val="22"/>
          <w:szCs w:val="22"/>
        </w:rPr>
        <w:t xml:space="preserve"> Arq</w:t>
      </w:r>
      <w:r w:rsidR="00A81869" w:rsidRPr="00BE12DA">
        <w:rPr>
          <w:rFonts w:cstheme="minorHAnsi"/>
          <w:sz w:val="22"/>
          <w:szCs w:val="22"/>
        </w:rPr>
        <w:t>uitecto</w:t>
      </w:r>
      <w:r w:rsidR="00FC0F9B" w:rsidRPr="00BE12DA">
        <w:rPr>
          <w:rFonts w:cstheme="minorHAnsi"/>
          <w:sz w:val="22"/>
          <w:szCs w:val="22"/>
        </w:rPr>
        <w:t xml:space="preserve"> Juan Gabriel Guerrero, Administrador Zonal Quitumbe</w:t>
      </w:r>
      <w:r w:rsidR="00BC0984" w:rsidRPr="00BE12DA">
        <w:rPr>
          <w:rFonts w:cstheme="minorHAnsi"/>
          <w:sz w:val="22"/>
          <w:szCs w:val="22"/>
        </w:rPr>
        <w:t xml:space="preserve"> mediante el cual remite el expediente y el Proyecto de Convenio de Administración y Uso, a favor de la Liga Deportiva Barrial “</w:t>
      </w:r>
      <w:r>
        <w:rPr>
          <w:rFonts w:cstheme="minorHAnsi"/>
          <w:sz w:val="22"/>
          <w:szCs w:val="22"/>
        </w:rPr>
        <w:t>Quitus Colonial</w:t>
      </w:r>
      <w:r w:rsidR="00BC0984" w:rsidRPr="00BE12DA">
        <w:rPr>
          <w:rFonts w:cstheme="minorHAnsi"/>
          <w:sz w:val="22"/>
          <w:szCs w:val="22"/>
        </w:rPr>
        <w:t>” a la Procuraduría Metropolitana.</w:t>
      </w:r>
    </w:p>
    <w:p w:rsidR="00963991" w:rsidRPr="00963991" w:rsidRDefault="00EA6ADD" w:rsidP="00BE12DA">
      <w:pPr>
        <w:pStyle w:val="Prrafodelista"/>
        <w:numPr>
          <w:ilvl w:val="0"/>
          <w:numId w:val="24"/>
        </w:numPr>
        <w:jc w:val="both"/>
        <w:rPr>
          <w:rFonts w:cstheme="minorHAnsi"/>
          <w:sz w:val="22"/>
          <w:szCs w:val="22"/>
          <w:lang w:val="es-EC" w:eastAsia="es-ES"/>
        </w:rPr>
      </w:pPr>
      <w:r>
        <w:rPr>
          <w:rFonts w:cstheme="minorHAnsi"/>
          <w:sz w:val="22"/>
          <w:szCs w:val="22"/>
        </w:rPr>
        <w:t>Oficio Nro. GADDMQ-AZQ-2022-5246</w:t>
      </w:r>
      <w:r w:rsidR="00963991">
        <w:rPr>
          <w:rFonts w:cstheme="minorHAnsi"/>
          <w:sz w:val="22"/>
          <w:szCs w:val="22"/>
        </w:rPr>
        <w:t>-O de 14</w:t>
      </w:r>
      <w:r w:rsidR="00963991" w:rsidRPr="00BE12DA">
        <w:rPr>
          <w:rFonts w:cstheme="minorHAnsi"/>
          <w:sz w:val="22"/>
          <w:szCs w:val="22"/>
        </w:rPr>
        <w:t xml:space="preserve"> de </w:t>
      </w:r>
      <w:r w:rsidR="00963991">
        <w:rPr>
          <w:rFonts w:cstheme="minorHAnsi"/>
          <w:sz w:val="22"/>
          <w:szCs w:val="22"/>
        </w:rPr>
        <w:t>diciembre</w:t>
      </w:r>
      <w:r w:rsidR="00963991" w:rsidRPr="00BE12DA">
        <w:rPr>
          <w:rFonts w:cstheme="minorHAnsi"/>
          <w:sz w:val="22"/>
          <w:szCs w:val="22"/>
        </w:rPr>
        <w:t xml:space="preserve"> de 2022, suscrito por el Arquitecto Juan Gabriel Guerrero, Administrador Zonal Quitumbe mediante el cual</w:t>
      </w:r>
      <w:r w:rsidR="00963991">
        <w:rPr>
          <w:rFonts w:cstheme="minorHAnsi"/>
          <w:sz w:val="22"/>
          <w:szCs w:val="22"/>
        </w:rPr>
        <w:t xml:space="preserve"> se realiza el alcance al </w:t>
      </w:r>
      <w:r>
        <w:rPr>
          <w:rFonts w:cstheme="minorHAnsi"/>
          <w:sz w:val="22"/>
          <w:szCs w:val="22"/>
        </w:rPr>
        <w:t>Oficio Nro. GADDMQ-AZQ-2022-4635</w:t>
      </w:r>
      <w:r w:rsidR="00963991">
        <w:rPr>
          <w:rFonts w:cstheme="minorHAnsi"/>
          <w:sz w:val="22"/>
          <w:szCs w:val="22"/>
        </w:rPr>
        <w:t>-O de 27</w:t>
      </w:r>
      <w:r w:rsidR="00963991" w:rsidRPr="00BE12DA">
        <w:rPr>
          <w:rFonts w:cstheme="minorHAnsi"/>
          <w:sz w:val="22"/>
          <w:szCs w:val="22"/>
        </w:rPr>
        <w:t xml:space="preserve"> de octubre de 2022</w:t>
      </w:r>
      <w:r w:rsidR="00963991">
        <w:rPr>
          <w:rFonts w:cstheme="minorHAnsi"/>
          <w:sz w:val="22"/>
          <w:szCs w:val="22"/>
        </w:rPr>
        <w:t>, remitiendo el formato de acorde a la Resolución No. 025-CPP-2022, de fecha 30 de noviembre de 2022.</w:t>
      </w:r>
    </w:p>
    <w:p w:rsidR="00963991" w:rsidRPr="00BE12DA" w:rsidRDefault="00EA6ADD" w:rsidP="00BE12DA">
      <w:pPr>
        <w:pStyle w:val="Prrafodelista"/>
        <w:numPr>
          <w:ilvl w:val="0"/>
          <w:numId w:val="24"/>
        </w:numPr>
        <w:jc w:val="both"/>
        <w:rPr>
          <w:rFonts w:cstheme="minorHAnsi"/>
          <w:sz w:val="22"/>
          <w:szCs w:val="22"/>
          <w:lang w:val="es-EC" w:eastAsia="es-ES"/>
        </w:rPr>
      </w:pPr>
      <w:r>
        <w:rPr>
          <w:rFonts w:cstheme="minorHAnsi"/>
          <w:sz w:val="22"/>
          <w:szCs w:val="22"/>
        </w:rPr>
        <w:t>Oficio Nro. GADDMQ-PM-2023-0037</w:t>
      </w:r>
      <w:r w:rsidR="00963991" w:rsidRPr="00C41912">
        <w:rPr>
          <w:rFonts w:cstheme="minorHAnsi"/>
          <w:sz w:val="22"/>
          <w:szCs w:val="22"/>
        </w:rPr>
        <w:t xml:space="preserve">-O de </w:t>
      </w:r>
      <w:r>
        <w:rPr>
          <w:rFonts w:cstheme="minorHAnsi"/>
          <w:sz w:val="22"/>
          <w:szCs w:val="22"/>
        </w:rPr>
        <w:t>09</w:t>
      </w:r>
      <w:r w:rsidR="00963991">
        <w:rPr>
          <w:rFonts w:cstheme="minorHAnsi"/>
          <w:sz w:val="22"/>
          <w:szCs w:val="22"/>
        </w:rPr>
        <w:t xml:space="preserve"> de enero del 2023</w:t>
      </w:r>
      <w:r w:rsidR="00963991" w:rsidRPr="00C41912">
        <w:rPr>
          <w:rFonts w:cstheme="minorHAnsi"/>
          <w:sz w:val="22"/>
          <w:szCs w:val="22"/>
        </w:rPr>
        <w:t>, la Procuraduría Metropolitana remite el Informe Legal Favorable para conocimiento de la Comisión de Propiedad y Espacio Público</w:t>
      </w:r>
      <w:r w:rsidR="00963991">
        <w:rPr>
          <w:rFonts w:cstheme="minorHAnsi"/>
          <w:sz w:val="22"/>
          <w:szCs w:val="22"/>
        </w:rPr>
        <w:t>.</w:t>
      </w:r>
    </w:p>
    <w:p w:rsidR="00BC0984" w:rsidRPr="00BE12DA" w:rsidRDefault="00EE111D" w:rsidP="00BE12DA">
      <w:pPr>
        <w:pStyle w:val="Prrafodelista"/>
        <w:numPr>
          <w:ilvl w:val="0"/>
          <w:numId w:val="24"/>
        </w:numPr>
        <w:jc w:val="both"/>
        <w:rPr>
          <w:rFonts w:cstheme="minorHAnsi"/>
          <w:sz w:val="22"/>
          <w:szCs w:val="22"/>
          <w:lang w:val="es-EC" w:eastAsia="es-ES"/>
        </w:rPr>
      </w:pPr>
      <w:r w:rsidRPr="00BE12DA">
        <w:rPr>
          <w:rFonts w:cstheme="minorHAnsi"/>
          <w:sz w:val="22"/>
          <w:szCs w:val="22"/>
          <w:highlight w:val="yellow"/>
        </w:rPr>
        <w:t xml:space="preserve">Informe de Comisión </w:t>
      </w:r>
      <w:r w:rsidR="00BC0984" w:rsidRPr="00BE12DA">
        <w:rPr>
          <w:rFonts w:cstheme="minorHAnsi"/>
          <w:sz w:val="22"/>
          <w:szCs w:val="22"/>
          <w:highlight w:val="yellow"/>
        </w:rPr>
        <w:t xml:space="preserve">Nro. IC-CPP-20XX- emitida por la Comisión de Propiedad y Espacio Público, con dictamen favorable, previo a la aprobación del Concejo Metropolitano del Convenio de Administración y Uso de las Instalaciones y Escenarios Deportivos de Propiedad Municipal, a favor de la Liga </w:t>
      </w:r>
      <w:r w:rsidRPr="00BE12DA">
        <w:rPr>
          <w:rFonts w:cstheme="minorHAnsi"/>
          <w:sz w:val="22"/>
          <w:szCs w:val="22"/>
          <w:highlight w:val="yellow"/>
        </w:rPr>
        <w:t xml:space="preserve">Deportiva Barrial </w:t>
      </w:r>
      <w:r w:rsidR="00BC0984" w:rsidRPr="00BE12DA">
        <w:rPr>
          <w:rFonts w:cstheme="minorHAnsi"/>
          <w:sz w:val="22"/>
          <w:szCs w:val="22"/>
          <w:highlight w:val="yellow"/>
        </w:rPr>
        <w:t>“</w:t>
      </w:r>
      <w:r w:rsidR="00EA6ADD">
        <w:rPr>
          <w:rFonts w:cstheme="minorHAnsi"/>
          <w:sz w:val="22"/>
          <w:szCs w:val="22"/>
          <w:highlight w:val="yellow"/>
        </w:rPr>
        <w:t>Quitus Colonial</w:t>
      </w:r>
      <w:r w:rsidR="00BC0984" w:rsidRPr="00BE12DA">
        <w:rPr>
          <w:rFonts w:cstheme="minorHAnsi"/>
          <w:sz w:val="22"/>
          <w:szCs w:val="22"/>
          <w:highlight w:val="yellow"/>
        </w:rPr>
        <w:t>”.</w:t>
      </w:r>
    </w:p>
    <w:p w:rsidR="00BC0984" w:rsidRPr="00BE12DA" w:rsidRDefault="00BC0984" w:rsidP="00BE12DA">
      <w:pPr>
        <w:numPr>
          <w:ilvl w:val="0"/>
          <w:numId w:val="24"/>
        </w:numPr>
        <w:spacing w:after="0" w:line="240" w:lineRule="auto"/>
        <w:jc w:val="both"/>
        <w:rPr>
          <w:rFonts w:asciiTheme="minorHAnsi" w:hAnsiTheme="minorHAnsi" w:cstheme="minorHAnsi"/>
          <w:highlight w:val="yellow"/>
          <w:lang w:eastAsia="es-ES"/>
        </w:rPr>
      </w:pPr>
      <w:r w:rsidRPr="00BE12DA">
        <w:rPr>
          <w:rFonts w:asciiTheme="minorHAnsi" w:hAnsiTheme="minorHAnsi" w:cstheme="minorHAnsi"/>
          <w:highlight w:val="yellow"/>
          <w:lang w:eastAsia="es-ES"/>
        </w:rPr>
        <w:t>Resolución No……………, de fecha mediante el cual el Concejo Metropolitano, en sesión ordinaria o extraordinaria de ………………………………, aprobó el Convenio de Administración y Uso a favor de la Liga Deportiva Barrial “</w:t>
      </w:r>
      <w:r w:rsidR="00EA6ADD">
        <w:rPr>
          <w:rFonts w:asciiTheme="minorHAnsi" w:hAnsiTheme="minorHAnsi" w:cstheme="minorHAnsi"/>
          <w:highlight w:val="yellow"/>
        </w:rPr>
        <w:t>Quitus Colonial</w:t>
      </w:r>
      <w:r w:rsidRPr="00BE12DA">
        <w:rPr>
          <w:rFonts w:asciiTheme="minorHAnsi" w:hAnsiTheme="minorHAnsi" w:cstheme="minorHAnsi"/>
          <w:highlight w:val="yellow"/>
          <w:lang w:eastAsia="es-ES"/>
        </w:rPr>
        <w:t>”.</w:t>
      </w:r>
    </w:p>
    <w:p w:rsidR="00BC0984" w:rsidRPr="00BE12DA" w:rsidRDefault="00BC0984" w:rsidP="00BE12DA">
      <w:pPr>
        <w:spacing w:before="240" w:line="240" w:lineRule="auto"/>
        <w:jc w:val="both"/>
        <w:rPr>
          <w:rFonts w:asciiTheme="minorHAnsi" w:hAnsiTheme="minorHAnsi" w:cstheme="minorHAnsi"/>
          <w:lang w:eastAsia="es-ES"/>
        </w:rPr>
      </w:pPr>
      <w:r w:rsidRPr="00BE12DA">
        <w:rPr>
          <w:rFonts w:asciiTheme="minorHAnsi" w:hAnsiTheme="minorHAnsi" w:cstheme="minorHAnsi"/>
          <w:b/>
          <w:lang w:eastAsia="es-ES"/>
        </w:rPr>
        <w:t>CLÁUSULA DÉCIMA SÉPTIMA. - ACEPTACIÓN Y RATIFICACIÓN:</w:t>
      </w:r>
    </w:p>
    <w:p w:rsidR="00BC0984" w:rsidRPr="00BE12DA" w:rsidRDefault="00BC0984" w:rsidP="00BE12DA">
      <w:pPr>
        <w:spacing w:before="240" w:line="240" w:lineRule="auto"/>
        <w:jc w:val="both"/>
        <w:rPr>
          <w:rFonts w:asciiTheme="minorHAnsi" w:hAnsiTheme="minorHAnsi" w:cstheme="minorHAnsi"/>
          <w:lang w:val="es-ES_tradnl" w:eastAsia="es-ES"/>
        </w:rPr>
      </w:pPr>
      <w:r w:rsidRPr="00BE12DA">
        <w:rPr>
          <w:rFonts w:asciiTheme="minorHAnsi" w:hAnsiTheme="minorHAnsi" w:cstheme="minorHAnsi"/>
          <w:lang w:val="es-ES_tradnl" w:eastAsia="es-ES"/>
        </w:rPr>
        <w:lastRenderedPageBreak/>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Para constancia y conformidad de lo expuesto, las partes en unidad de acto proceden a suscribir este Convenio, en cinco (5) ejemplares de igual tenor y valor cada uno, en la ciudad de Quito, Distrito Metropolitano, </w:t>
      </w:r>
      <w:r w:rsidRPr="00BE12DA">
        <w:rPr>
          <w:rFonts w:asciiTheme="minorHAnsi" w:hAnsiTheme="minorHAnsi" w:cstheme="minorHAnsi"/>
          <w:highlight w:val="yellow"/>
          <w:lang w:eastAsia="es-ES"/>
        </w:rPr>
        <w:t>a los xxx días del mes de ……………………… del 20XX.</w:t>
      </w:r>
    </w:p>
    <w:p w:rsidR="003F230F" w:rsidRPr="00BE12DA" w:rsidRDefault="003F230F" w:rsidP="00BE12DA">
      <w:pPr>
        <w:pStyle w:val="Sinespaciado"/>
        <w:spacing w:before="240"/>
        <w:jc w:val="both"/>
        <w:rPr>
          <w:rFonts w:asciiTheme="minorHAnsi" w:hAnsiTheme="minorHAnsi" w:cstheme="minorHAnsi"/>
          <w:lang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C0984" w:rsidRPr="00BE12DA" w:rsidTr="00FA4FB8">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r w:rsidRPr="00BE12DA">
              <w:rPr>
                <w:rFonts w:asciiTheme="minorHAnsi" w:hAnsiTheme="minorHAnsi" w:cstheme="minorHAnsi"/>
                <w:lang w:eastAsia="es-ES"/>
              </w:rPr>
              <w:t xml:space="preserve"> </w:t>
            </w:r>
          </w:p>
        </w:tc>
        <w:tc>
          <w:tcPr>
            <w:tcW w:w="4414" w:type="dxa"/>
          </w:tcPr>
          <w:p w:rsidR="00BC0984" w:rsidRPr="00BE12DA" w:rsidRDefault="00BC0984" w:rsidP="00BE12DA">
            <w:pPr>
              <w:pStyle w:val="Sinespaciado"/>
              <w:spacing w:before="240"/>
              <w:jc w:val="both"/>
              <w:rPr>
                <w:rFonts w:asciiTheme="minorHAnsi" w:hAnsiTheme="minorHAnsi" w:cstheme="minorHAnsi"/>
                <w:lang w:eastAsia="es-ES"/>
              </w:rPr>
            </w:pPr>
          </w:p>
        </w:tc>
      </w:tr>
      <w:tr w:rsidR="00BC0984" w:rsidRPr="00BE12DA" w:rsidTr="00FA4FB8">
        <w:tc>
          <w:tcPr>
            <w:tcW w:w="4414" w:type="dxa"/>
          </w:tcPr>
          <w:p w:rsidR="00BC0984" w:rsidRPr="00BE12DA" w:rsidRDefault="00A81869" w:rsidP="00BE12DA">
            <w:pPr>
              <w:pStyle w:val="Sinespaciado"/>
              <w:spacing w:before="240"/>
              <w:jc w:val="center"/>
              <w:rPr>
                <w:rFonts w:asciiTheme="minorHAnsi" w:hAnsiTheme="minorHAnsi" w:cstheme="minorHAnsi"/>
                <w:b/>
                <w:lang w:eastAsia="es-ES"/>
              </w:rPr>
            </w:pPr>
            <w:r w:rsidRPr="00BE12DA">
              <w:rPr>
                <w:rFonts w:asciiTheme="minorHAnsi" w:hAnsiTheme="minorHAnsi" w:cstheme="minorHAnsi"/>
              </w:rPr>
              <w:t xml:space="preserve">Arquitecto Juan Gabriel Guerrero </w:t>
            </w:r>
            <w:r w:rsidR="00BC0984" w:rsidRPr="00BE12DA">
              <w:rPr>
                <w:rFonts w:asciiTheme="minorHAnsi" w:hAnsiTheme="minorHAnsi" w:cstheme="minorHAnsi"/>
                <w:b/>
                <w:lang w:eastAsia="es-ES"/>
              </w:rPr>
              <w:t>ADMINISTRADOR ZONAL</w:t>
            </w:r>
          </w:p>
        </w:tc>
        <w:tc>
          <w:tcPr>
            <w:tcW w:w="4414" w:type="dxa"/>
          </w:tcPr>
          <w:p w:rsidR="00BC0984" w:rsidRPr="00BE12DA" w:rsidRDefault="00A81869" w:rsidP="006B3DB3">
            <w:pPr>
              <w:pStyle w:val="Sinespaciado"/>
              <w:spacing w:before="240"/>
              <w:jc w:val="center"/>
              <w:rPr>
                <w:rFonts w:asciiTheme="minorHAnsi" w:hAnsiTheme="minorHAnsi" w:cstheme="minorHAnsi"/>
                <w:b/>
                <w:lang w:eastAsia="es-ES"/>
              </w:rPr>
            </w:pPr>
            <w:r w:rsidRPr="00BE12DA">
              <w:rPr>
                <w:rFonts w:asciiTheme="minorHAnsi" w:hAnsiTheme="minorHAnsi" w:cstheme="minorHAnsi"/>
                <w:lang w:val="es-ES_tradnl" w:eastAsia="en-US"/>
              </w:rPr>
              <w:t xml:space="preserve">Señor </w:t>
            </w:r>
            <w:r w:rsidR="00EA6ADD">
              <w:rPr>
                <w:rFonts w:asciiTheme="minorHAnsi" w:hAnsiTheme="minorHAnsi" w:cstheme="minorHAnsi"/>
                <w:lang w:val="es-ES_tradnl" w:eastAsia="en-US"/>
              </w:rPr>
              <w:t>Gabriel Armando Guzmán Lalama</w:t>
            </w:r>
            <w:r w:rsidR="00EA6ADD" w:rsidRPr="00BE12DA">
              <w:rPr>
                <w:rFonts w:asciiTheme="minorHAnsi" w:hAnsiTheme="minorHAnsi" w:cstheme="minorHAnsi"/>
                <w:b/>
                <w:lang w:eastAsia="es-ES"/>
              </w:rPr>
              <w:t xml:space="preserve"> </w:t>
            </w:r>
            <w:r w:rsidR="00BC0984" w:rsidRPr="00BE12DA">
              <w:rPr>
                <w:rFonts w:asciiTheme="minorHAnsi" w:hAnsiTheme="minorHAnsi" w:cstheme="minorHAnsi"/>
                <w:b/>
                <w:lang w:eastAsia="es-ES"/>
              </w:rPr>
              <w:t>PRESIDENTE LIGA DEPORTIVA</w:t>
            </w:r>
            <w:r w:rsidR="00FC0F9B" w:rsidRPr="00BE12DA">
              <w:rPr>
                <w:rFonts w:asciiTheme="minorHAnsi" w:hAnsiTheme="minorHAnsi" w:cstheme="minorHAnsi"/>
                <w:b/>
                <w:lang w:eastAsia="es-ES"/>
              </w:rPr>
              <w:t xml:space="preserve"> BARRIAL </w:t>
            </w:r>
            <w:r w:rsidR="00AA3E59">
              <w:rPr>
                <w:rFonts w:asciiTheme="minorHAnsi" w:hAnsiTheme="minorHAnsi" w:cstheme="minorHAnsi"/>
                <w:b/>
                <w:lang w:eastAsia="es-ES"/>
              </w:rPr>
              <w:t xml:space="preserve"> </w:t>
            </w:r>
            <w:r w:rsidR="006B3DB3">
              <w:rPr>
                <w:rFonts w:asciiTheme="minorHAnsi" w:hAnsiTheme="minorHAnsi" w:cstheme="minorHAnsi"/>
                <w:b/>
                <w:lang w:eastAsia="es-ES"/>
              </w:rPr>
              <w:t>QUITUS COLONIAL</w:t>
            </w:r>
          </w:p>
        </w:tc>
      </w:tr>
    </w:tbl>
    <w:p w:rsidR="00BC0984" w:rsidRPr="00BE12DA" w:rsidRDefault="00BC0984" w:rsidP="00BE12DA">
      <w:pPr>
        <w:pStyle w:val="Sinespaciado"/>
        <w:spacing w:before="240"/>
        <w:jc w:val="both"/>
        <w:rPr>
          <w:rFonts w:asciiTheme="minorHAnsi" w:hAnsiTheme="minorHAnsi" w:cstheme="minorHAnsi"/>
          <w:lang w:eastAsia="es-ES"/>
        </w:rPr>
      </w:pPr>
    </w:p>
    <w:p w:rsidR="00BC0984" w:rsidRPr="00BE12DA" w:rsidRDefault="00BC0984" w:rsidP="00BE12DA">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BC0984" w:rsidRPr="00BE12DA" w:rsidTr="00FA4FB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rsidR="00BC0984" w:rsidRPr="00BE12DA" w:rsidRDefault="00BC0984" w:rsidP="00BE12DA">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CO"/>
              </w:rPr>
              <w:t>Sumilla</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AA3E59" w:rsidP="00BE12DA">
            <w:pPr>
              <w:pStyle w:val="Textoindependiente"/>
              <w:spacing w:before="240"/>
              <w:rPr>
                <w:rFonts w:asciiTheme="minorHAnsi" w:hAnsiTheme="minorHAnsi" w:cstheme="minorHAnsi"/>
                <w:szCs w:val="22"/>
                <w:lang w:val="es-CO"/>
              </w:rPr>
            </w:pPr>
            <w:r>
              <w:rPr>
                <w:rFonts w:asciiTheme="minorHAnsi" w:hAnsiTheme="minorHAnsi" w:cstheme="minorHAnsi"/>
                <w:szCs w:val="22"/>
                <w:lang w:val="es-CO"/>
              </w:rPr>
              <w:t xml:space="preserve">Dra. Elsa Vacasela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AA3E59" w:rsidP="00BE12DA">
            <w:pPr>
              <w:pStyle w:val="Textoindependiente"/>
              <w:spacing w:before="240"/>
              <w:rPr>
                <w:rFonts w:asciiTheme="minorHAnsi" w:hAnsiTheme="minorHAnsi" w:cstheme="minorHAnsi"/>
                <w:szCs w:val="22"/>
                <w:lang w:val="es-EC"/>
              </w:rPr>
            </w:pPr>
            <w:r>
              <w:rPr>
                <w:rFonts w:asciiTheme="minorHAnsi" w:hAnsiTheme="minorHAnsi" w:cstheme="minorHAnsi"/>
                <w:szCs w:val="22"/>
                <w:lang w:val="es-EC"/>
              </w:rPr>
              <w:t>E</w:t>
            </w:r>
            <w:r w:rsidR="00BC0984" w:rsidRPr="00BE12DA">
              <w:rPr>
                <w:rFonts w:asciiTheme="minorHAnsi" w:hAnsiTheme="minorHAnsi" w:cstheme="minorHAnsi"/>
                <w:szCs w:val="22"/>
                <w:lang w:val="es-EC"/>
              </w:rPr>
              <w:t>.</w:t>
            </w:r>
            <w:r>
              <w:rPr>
                <w:rFonts w:asciiTheme="minorHAnsi" w:hAnsiTheme="minorHAnsi" w:cstheme="minorHAnsi"/>
                <w:szCs w:val="22"/>
                <w:lang w:val="es-EC"/>
              </w:rPr>
              <w:t>V.</w:t>
            </w:r>
            <w:r w:rsidR="00BC0984" w:rsidRPr="00BE12DA">
              <w:rPr>
                <w:rFonts w:asciiTheme="minorHAnsi" w:hAnsiTheme="minorHAnsi" w:cstheme="minorHAnsi"/>
                <w:szCs w:val="22"/>
                <w:lang w:val="es-EC"/>
              </w:rPr>
              <w:t xml:space="preserve"> </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 xml:space="preserve">Abg. Gabriela Villegas </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G.V.</w:t>
            </w:r>
          </w:p>
        </w:tc>
      </w:tr>
      <w:tr w:rsidR="00BC0984" w:rsidRPr="00BE12DA" w:rsidTr="00FA4FB8">
        <w:trPr>
          <w:trHeight w:val="154"/>
        </w:trPr>
        <w:tc>
          <w:tcPr>
            <w:tcW w:w="2347"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CO"/>
              </w:rPr>
            </w:pPr>
            <w:r w:rsidRPr="00BE12DA">
              <w:rPr>
                <w:rFonts w:asciiTheme="minorHAnsi" w:hAnsiTheme="minorHAnsi" w:cstheme="minorHAnsi"/>
                <w:szCs w:val="22"/>
                <w:lang w:val="es-CO"/>
              </w:rPr>
              <w:t>Abg. Gabriela Villegas</w:t>
            </w:r>
          </w:p>
        </w:tc>
        <w:tc>
          <w:tcPr>
            <w:tcW w:w="2728" w:type="dxa"/>
            <w:tcBorders>
              <w:top w:val="single" w:sz="4" w:space="0" w:color="000000"/>
              <w:left w:val="single" w:sz="4" w:space="0" w:color="000000"/>
              <w:bottom w:val="single" w:sz="4" w:space="0" w:color="000000"/>
              <w:right w:val="single" w:sz="4" w:space="0" w:color="000000"/>
            </w:tcBorders>
          </w:tcPr>
          <w:p w:rsidR="00BC0984" w:rsidRPr="00BE12DA" w:rsidRDefault="00BC0984" w:rsidP="00BE12DA">
            <w:pPr>
              <w:pStyle w:val="Textoindependiente"/>
              <w:spacing w:before="240"/>
              <w:rPr>
                <w:rFonts w:asciiTheme="minorHAnsi" w:hAnsiTheme="minorHAnsi" w:cstheme="minorHAnsi"/>
                <w:szCs w:val="22"/>
                <w:lang w:val="es-EC"/>
              </w:rPr>
            </w:pPr>
            <w:r w:rsidRPr="00BE12DA">
              <w:rPr>
                <w:rFonts w:asciiTheme="minorHAnsi" w:hAnsiTheme="minorHAnsi" w:cstheme="minorHAnsi"/>
                <w:szCs w:val="22"/>
                <w:lang w:val="es-EC"/>
              </w:rPr>
              <w:t xml:space="preserve">G.V. </w:t>
            </w:r>
          </w:p>
        </w:tc>
      </w:tr>
    </w:tbl>
    <w:p w:rsidR="00BC0984" w:rsidRPr="00BE12DA" w:rsidRDefault="00BC0984" w:rsidP="00BE12DA">
      <w:pPr>
        <w:spacing w:before="240" w:line="240" w:lineRule="auto"/>
        <w:ind w:left="708"/>
        <w:jc w:val="both"/>
        <w:rPr>
          <w:rFonts w:asciiTheme="minorHAnsi" w:hAnsiTheme="minorHAnsi" w:cstheme="minorHAnsi"/>
        </w:rPr>
      </w:pPr>
    </w:p>
    <w:p w:rsidR="003301EC" w:rsidRPr="00BE12DA" w:rsidRDefault="003301EC" w:rsidP="00BE12DA">
      <w:pPr>
        <w:spacing w:line="240" w:lineRule="auto"/>
        <w:rPr>
          <w:rFonts w:asciiTheme="minorHAnsi" w:hAnsiTheme="minorHAnsi" w:cstheme="minorHAnsi"/>
        </w:rPr>
      </w:pPr>
    </w:p>
    <w:sectPr w:rsidR="003301EC" w:rsidRPr="00BE12DA" w:rsidSect="00FA4FB8">
      <w:headerReference w:type="even" r:id="rId8"/>
      <w:headerReference w:type="default" r:id="rId9"/>
      <w:footerReference w:type="even" r:id="rId10"/>
      <w:footerReference w:type="default" r:id="rId11"/>
      <w:headerReference w:type="first" r:id="rId12"/>
      <w:footerReference w:type="first" r:id="rId13"/>
      <w:pgSz w:w="12240" w:h="15840"/>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0D" w:rsidRDefault="00945F0D">
      <w:pPr>
        <w:spacing w:after="0" w:line="240" w:lineRule="auto"/>
      </w:pPr>
      <w:r>
        <w:separator/>
      </w:r>
    </w:p>
  </w:endnote>
  <w:endnote w:type="continuationSeparator" w:id="0">
    <w:p w:rsidR="00945F0D" w:rsidRDefault="00945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E1" w:rsidRDefault="00B032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B032E1" w:rsidRDefault="00B032E1">
        <w:pPr>
          <w:pStyle w:val="Piedepgina"/>
          <w:jc w:val="right"/>
        </w:pPr>
        <w:r>
          <w:fldChar w:fldCharType="begin"/>
        </w:r>
        <w:r>
          <w:instrText>PAGE   \* MERGEFORMAT</w:instrText>
        </w:r>
        <w:r>
          <w:fldChar w:fldCharType="separate"/>
        </w:r>
        <w:r w:rsidR="002337A8" w:rsidRPr="002337A8">
          <w:rPr>
            <w:noProof/>
            <w:lang w:val="es-ES"/>
          </w:rPr>
          <w:t>2</w:t>
        </w:r>
        <w:r>
          <w:fldChar w:fldCharType="end"/>
        </w:r>
      </w:p>
    </w:sdtContent>
  </w:sdt>
  <w:p w:rsidR="00B032E1" w:rsidRDefault="00B032E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E1" w:rsidRDefault="00B032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0D" w:rsidRDefault="00945F0D">
      <w:pPr>
        <w:spacing w:after="0" w:line="240" w:lineRule="auto"/>
      </w:pPr>
      <w:r>
        <w:separator/>
      </w:r>
    </w:p>
  </w:footnote>
  <w:footnote w:type="continuationSeparator" w:id="0">
    <w:p w:rsidR="00945F0D" w:rsidRDefault="00945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E1" w:rsidRDefault="00945F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0" o:spid="_x0000_s2050" type="#_x0000_t136" style="position:absolute;margin-left:0;margin-top:0;width:453.1pt;height:169.9pt;rotation:315;z-index:-251656192;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E1" w:rsidRDefault="00945F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61" o:spid="_x0000_s2051"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E1" w:rsidRDefault="00945F0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359" o:spid="_x0000_s204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4D4D"/>
    <w:multiLevelType w:val="hybridMultilevel"/>
    <w:tmpl w:val="B1DA92B8"/>
    <w:lvl w:ilvl="0" w:tplc="BA3040B8">
      <w:start w:val="1"/>
      <w:numFmt w:val="decimal"/>
      <w:lvlText w:val="%1."/>
      <w:lvlJc w:val="left"/>
      <w:pPr>
        <w:ind w:left="1248" w:hanging="54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33D70CD"/>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DF0D10"/>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57E5663"/>
    <w:multiLevelType w:val="hybridMultilevel"/>
    <w:tmpl w:val="5BF6618C"/>
    <w:lvl w:ilvl="0" w:tplc="BC34C0BA">
      <w:start w:val="1"/>
      <w:numFmt w:val="decimal"/>
      <w:lvlText w:val="%1."/>
      <w:lvlJc w:val="left"/>
      <w:pPr>
        <w:ind w:left="720" w:hanging="360"/>
      </w:pPr>
      <w:rPr>
        <w:rFonts w:cs="Times New Roman" w:hint="default"/>
        <w:b/>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4" w15:restartNumberingAfterBreak="0">
    <w:nsid w:val="06AC37C9"/>
    <w:multiLevelType w:val="hybridMultilevel"/>
    <w:tmpl w:val="2AEA9904"/>
    <w:lvl w:ilvl="0" w:tplc="F470F3F8">
      <w:start w:val="1"/>
      <w:numFmt w:val="decimal"/>
      <w:lvlText w:val="%1."/>
      <w:lvlJc w:val="left"/>
      <w:pPr>
        <w:ind w:left="1113" w:hanging="40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096878F5"/>
    <w:multiLevelType w:val="hybridMultilevel"/>
    <w:tmpl w:val="48EE63B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098C62C8"/>
    <w:multiLevelType w:val="hybridMultilevel"/>
    <w:tmpl w:val="F26CBA14"/>
    <w:lvl w:ilvl="0" w:tplc="4AC8547C">
      <w:start w:val="1"/>
      <w:numFmt w:val="decimal"/>
      <w:lvlText w:val="%1."/>
      <w:lvlJc w:val="left"/>
      <w:pPr>
        <w:ind w:left="770" w:hanging="360"/>
      </w:pPr>
      <w:rPr>
        <w:b/>
      </w:rPr>
    </w:lvl>
    <w:lvl w:ilvl="1" w:tplc="300A0019" w:tentative="1">
      <w:start w:val="1"/>
      <w:numFmt w:val="lowerLetter"/>
      <w:lvlText w:val="%2."/>
      <w:lvlJc w:val="left"/>
      <w:pPr>
        <w:ind w:left="1490" w:hanging="360"/>
      </w:pPr>
    </w:lvl>
    <w:lvl w:ilvl="2" w:tplc="300A001B" w:tentative="1">
      <w:start w:val="1"/>
      <w:numFmt w:val="lowerRoman"/>
      <w:lvlText w:val="%3."/>
      <w:lvlJc w:val="right"/>
      <w:pPr>
        <w:ind w:left="2210" w:hanging="180"/>
      </w:pPr>
    </w:lvl>
    <w:lvl w:ilvl="3" w:tplc="300A000F" w:tentative="1">
      <w:start w:val="1"/>
      <w:numFmt w:val="decimal"/>
      <w:lvlText w:val="%4."/>
      <w:lvlJc w:val="left"/>
      <w:pPr>
        <w:ind w:left="2930" w:hanging="360"/>
      </w:pPr>
    </w:lvl>
    <w:lvl w:ilvl="4" w:tplc="300A0019" w:tentative="1">
      <w:start w:val="1"/>
      <w:numFmt w:val="lowerLetter"/>
      <w:lvlText w:val="%5."/>
      <w:lvlJc w:val="left"/>
      <w:pPr>
        <w:ind w:left="3650" w:hanging="360"/>
      </w:pPr>
    </w:lvl>
    <w:lvl w:ilvl="5" w:tplc="300A001B" w:tentative="1">
      <w:start w:val="1"/>
      <w:numFmt w:val="lowerRoman"/>
      <w:lvlText w:val="%6."/>
      <w:lvlJc w:val="right"/>
      <w:pPr>
        <w:ind w:left="4370" w:hanging="180"/>
      </w:pPr>
    </w:lvl>
    <w:lvl w:ilvl="6" w:tplc="300A000F" w:tentative="1">
      <w:start w:val="1"/>
      <w:numFmt w:val="decimal"/>
      <w:lvlText w:val="%7."/>
      <w:lvlJc w:val="left"/>
      <w:pPr>
        <w:ind w:left="5090" w:hanging="360"/>
      </w:pPr>
    </w:lvl>
    <w:lvl w:ilvl="7" w:tplc="300A0019" w:tentative="1">
      <w:start w:val="1"/>
      <w:numFmt w:val="lowerLetter"/>
      <w:lvlText w:val="%8."/>
      <w:lvlJc w:val="left"/>
      <w:pPr>
        <w:ind w:left="5810" w:hanging="360"/>
      </w:pPr>
    </w:lvl>
    <w:lvl w:ilvl="8" w:tplc="300A001B" w:tentative="1">
      <w:start w:val="1"/>
      <w:numFmt w:val="lowerRoman"/>
      <w:lvlText w:val="%9."/>
      <w:lvlJc w:val="right"/>
      <w:pPr>
        <w:ind w:left="6530" w:hanging="180"/>
      </w:pPr>
    </w:lvl>
  </w:abstractNum>
  <w:abstractNum w:abstractNumId="8" w15:restartNumberingAfterBreak="0">
    <w:nsid w:val="0DB34023"/>
    <w:multiLevelType w:val="hybridMultilevel"/>
    <w:tmpl w:val="940297F4"/>
    <w:lvl w:ilvl="0" w:tplc="BA3040B8">
      <w:start w:val="1"/>
      <w:numFmt w:val="decimal"/>
      <w:lvlText w:val="%1."/>
      <w:lvlJc w:val="left"/>
      <w:pPr>
        <w:ind w:left="1248" w:hanging="54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2575247"/>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34A3DBC"/>
    <w:multiLevelType w:val="hybridMultilevel"/>
    <w:tmpl w:val="4E4073A0"/>
    <w:lvl w:ilvl="0" w:tplc="BA3040B8">
      <w:start w:val="1"/>
      <w:numFmt w:val="decimal"/>
      <w:lvlText w:val="%1."/>
      <w:lvlJc w:val="left"/>
      <w:pPr>
        <w:ind w:left="540" w:hanging="540"/>
      </w:pPr>
      <w:rPr>
        <w:rFonts w:hint="default"/>
      </w:rPr>
    </w:lvl>
    <w:lvl w:ilvl="1" w:tplc="300A0019" w:tentative="1">
      <w:start w:val="1"/>
      <w:numFmt w:val="lowerLetter"/>
      <w:lvlText w:val="%2."/>
      <w:lvlJc w:val="left"/>
      <w:pPr>
        <w:ind w:left="732" w:hanging="360"/>
      </w:pPr>
    </w:lvl>
    <w:lvl w:ilvl="2" w:tplc="300A001B" w:tentative="1">
      <w:start w:val="1"/>
      <w:numFmt w:val="lowerRoman"/>
      <w:lvlText w:val="%3."/>
      <w:lvlJc w:val="right"/>
      <w:pPr>
        <w:ind w:left="1452" w:hanging="180"/>
      </w:pPr>
    </w:lvl>
    <w:lvl w:ilvl="3" w:tplc="300A000F" w:tentative="1">
      <w:start w:val="1"/>
      <w:numFmt w:val="decimal"/>
      <w:lvlText w:val="%4."/>
      <w:lvlJc w:val="left"/>
      <w:pPr>
        <w:ind w:left="2172" w:hanging="360"/>
      </w:pPr>
    </w:lvl>
    <w:lvl w:ilvl="4" w:tplc="300A0019" w:tentative="1">
      <w:start w:val="1"/>
      <w:numFmt w:val="lowerLetter"/>
      <w:lvlText w:val="%5."/>
      <w:lvlJc w:val="left"/>
      <w:pPr>
        <w:ind w:left="2892" w:hanging="360"/>
      </w:pPr>
    </w:lvl>
    <w:lvl w:ilvl="5" w:tplc="300A001B" w:tentative="1">
      <w:start w:val="1"/>
      <w:numFmt w:val="lowerRoman"/>
      <w:lvlText w:val="%6."/>
      <w:lvlJc w:val="right"/>
      <w:pPr>
        <w:ind w:left="3612" w:hanging="180"/>
      </w:pPr>
    </w:lvl>
    <w:lvl w:ilvl="6" w:tplc="300A000F" w:tentative="1">
      <w:start w:val="1"/>
      <w:numFmt w:val="decimal"/>
      <w:lvlText w:val="%7."/>
      <w:lvlJc w:val="left"/>
      <w:pPr>
        <w:ind w:left="4332" w:hanging="360"/>
      </w:pPr>
    </w:lvl>
    <w:lvl w:ilvl="7" w:tplc="300A0019" w:tentative="1">
      <w:start w:val="1"/>
      <w:numFmt w:val="lowerLetter"/>
      <w:lvlText w:val="%8."/>
      <w:lvlJc w:val="left"/>
      <w:pPr>
        <w:ind w:left="5052" w:hanging="360"/>
      </w:pPr>
    </w:lvl>
    <w:lvl w:ilvl="8" w:tplc="300A001B" w:tentative="1">
      <w:start w:val="1"/>
      <w:numFmt w:val="lowerRoman"/>
      <w:lvlText w:val="%9."/>
      <w:lvlJc w:val="right"/>
      <w:pPr>
        <w:ind w:left="5772" w:hanging="180"/>
      </w:pPr>
    </w:lvl>
  </w:abstractNum>
  <w:abstractNum w:abstractNumId="13" w15:restartNumberingAfterBreak="0">
    <w:nsid w:val="19587A0A"/>
    <w:multiLevelType w:val="hybridMultilevel"/>
    <w:tmpl w:val="68004E9C"/>
    <w:lvl w:ilvl="0" w:tplc="BA3040B8">
      <w:start w:val="1"/>
      <w:numFmt w:val="decimal"/>
      <w:lvlText w:val="%1."/>
      <w:lvlJc w:val="left"/>
      <w:pPr>
        <w:ind w:left="1956" w:hanging="540"/>
      </w:pPr>
      <w:rPr>
        <w:rFonts w:hint="default"/>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4" w15:restartNumberingAfterBreak="0">
    <w:nsid w:val="1BA06DFD"/>
    <w:multiLevelType w:val="multilevel"/>
    <w:tmpl w:val="A23C54A4"/>
    <w:lvl w:ilvl="0">
      <w:start w:val="1"/>
      <w:numFmt w:val="decimal"/>
      <w:lvlText w:val="%1."/>
      <w:lvlJc w:val="left"/>
      <w:pPr>
        <w:ind w:left="360" w:hanging="360"/>
      </w:pPr>
      <w:rPr>
        <w:rFonts w:cs="Times New Roman" w:hint="default"/>
        <w:b/>
        <w:bCs/>
      </w:rPr>
    </w:lvl>
    <w:lvl w:ilvl="1">
      <w:start w:val="1"/>
      <w:numFmt w:val="decimal"/>
      <w:isLgl/>
      <w:lvlText w:val="%1.%2."/>
      <w:lvlJc w:val="left"/>
      <w:pPr>
        <w:ind w:left="390" w:hanging="39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20884BC5"/>
    <w:multiLevelType w:val="multilevel"/>
    <w:tmpl w:val="F8DA7AAA"/>
    <w:lvl w:ilvl="0">
      <w:start w:val="14"/>
      <w:numFmt w:val="decimal"/>
      <w:lvlText w:val="%1."/>
      <w:lvlJc w:val="left"/>
      <w:pPr>
        <w:ind w:left="435" w:hanging="435"/>
      </w:pPr>
      <w:rPr>
        <w:rFonts w:hint="default"/>
        <w:b/>
      </w:rPr>
    </w:lvl>
    <w:lvl w:ilvl="1">
      <w:start w:val="1"/>
      <w:numFmt w:val="decimal"/>
      <w:lvlText w:val="%1.%2."/>
      <w:lvlJc w:val="left"/>
      <w:pPr>
        <w:ind w:left="845" w:hanging="435"/>
      </w:pPr>
      <w:rPr>
        <w:rFonts w:hint="default"/>
        <w:b/>
      </w:rPr>
    </w:lvl>
    <w:lvl w:ilvl="2">
      <w:start w:val="1"/>
      <w:numFmt w:val="decimal"/>
      <w:lvlText w:val="%1.%2.%3."/>
      <w:lvlJc w:val="left"/>
      <w:pPr>
        <w:ind w:left="1540" w:hanging="720"/>
      </w:pPr>
      <w:rPr>
        <w:rFonts w:hint="default"/>
        <w:b/>
      </w:rPr>
    </w:lvl>
    <w:lvl w:ilvl="3">
      <w:start w:val="1"/>
      <w:numFmt w:val="decimal"/>
      <w:lvlText w:val="%1.%2.%3.%4."/>
      <w:lvlJc w:val="left"/>
      <w:pPr>
        <w:ind w:left="1950" w:hanging="720"/>
      </w:pPr>
      <w:rPr>
        <w:rFonts w:hint="default"/>
        <w:b/>
      </w:rPr>
    </w:lvl>
    <w:lvl w:ilvl="4">
      <w:start w:val="1"/>
      <w:numFmt w:val="decimal"/>
      <w:lvlText w:val="%1.%2.%3.%4.%5."/>
      <w:lvlJc w:val="left"/>
      <w:pPr>
        <w:ind w:left="2720" w:hanging="1080"/>
      </w:pPr>
      <w:rPr>
        <w:rFonts w:hint="default"/>
        <w:b/>
      </w:rPr>
    </w:lvl>
    <w:lvl w:ilvl="5">
      <w:start w:val="1"/>
      <w:numFmt w:val="decimal"/>
      <w:lvlText w:val="%1.%2.%3.%4.%5.%6."/>
      <w:lvlJc w:val="left"/>
      <w:pPr>
        <w:ind w:left="3130" w:hanging="1080"/>
      </w:pPr>
      <w:rPr>
        <w:rFonts w:hint="default"/>
        <w:b/>
      </w:rPr>
    </w:lvl>
    <w:lvl w:ilvl="6">
      <w:start w:val="1"/>
      <w:numFmt w:val="decimal"/>
      <w:lvlText w:val="%1.%2.%3.%4.%5.%6.%7."/>
      <w:lvlJc w:val="left"/>
      <w:pPr>
        <w:ind w:left="3900" w:hanging="1440"/>
      </w:pPr>
      <w:rPr>
        <w:rFonts w:hint="default"/>
        <w:b/>
      </w:rPr>
    </w:lvl>
    <w:lvl w:ilvl="7">
      <w:start w:val="1"/>
      <w:numFmt w:val="decimal"/>
      <w:lvlText w:val="%1.%2.%3.%4.%5.%6.%7.%8."/>
      <w:lvlJc w:val="left"/>
      <w:pPr>
        <w:ind w:left="4310" w:hanging="1440"/>
      </w:pPr>
      <w:rPr>
        <w:rFonts w:hint="default"/>
        <w:b/>
      </w:rPr>
    </w:lvl>
    <w:lvl w:ilvl="8">
      <w:start w:val="1"/>
      <w:numFmt w:val="decimal"/>
      <w:lvlText w:val="%1.%2.%3.%4.%5.%6.%7.%8.%9."/>
      <w:lvlJc w:val="left"/>
      <w:pPr>
        <w:ind w:left="5080" w:hanging="1800"/>
      </w:pPr>
      <w:rPr>
        <w:rFonts w:hint="default"/>
        <w:b/>
      </w:rPr>
    </w:lvl>
  </w:abstractNum>
  <w:abstractNum w:abstractNumId="16" w15:restartNumberingAfterBreak="0">
    <w:nsid w:val="231D3E68"/>
    <w:multiLevelType w:val="hybridMultilevel"/>
    <w:tmpl w:val="97F4F51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D875E37"/>
    <w:multiLevelType w:val="hybridMultilevel"/>
    <w:tmpl w:val="53DC7B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2FDD5BC7"/>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9"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6D1552"/>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44456C5"/>
    <w:multiLevelType w:val="hybridMultilevel"/>
    <w:tmpl w:val="B2A4F28C"/>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357765AA"/>
    <w:multiLevelType w:val="hybridMultilevel"/>
    <w:tmpl w:val="EF8462FE"/>
    <w:lvl w:ilvl="0" w:tplc="3A9858E6">
      <w:start w:val="1"/>
      <w:numFmt w:val="decimal"/>
      <w:lvlText w:val="%1."/>
      <w:lvlJc w:val="left"/>
      <w:pPr>
        <w:ind w:left="885" w:hanging="525"/>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24" w15:restartNumberingAfterBreak="0">
    <w:nsid w:val="380D18CD"/>
    <w:multiLevelType w:val="multilevel"/>
    <w:tmpl w:val="481E1340"/>
    <w:lvl w:ilvl="0">
      <w:start w:val="14"/>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8416139"/>
    <w:multiLevelType w:val="multilevel"/>
    <w:tmpl w:val="156C1808"/>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86B19C0"/>
    <w:multiLevelType w:val="multilevel"/>
    <w:tmpl w:val="0AF0DC86"/>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D7742C4"/>
    <w:multiLevelType w:val="hybridMultilevel"/>
    <w:tmpl w:val="3BCC575A"/>
    <w:lvl w:ilvl="0" w:tplc="92649862">
      <w:start w:val="1"/>
      <w:numFmt w:val="decimal"/>
      <w:lvlText w:val="%1."/>
      <w:lvlJc w:val="left"/>
      <w:pPr>
        <w:ind w:left="1068"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15:restartNumberingAfterBreak="0">
    <w:nsid w:val="401F34AE"/>
    <w:multiLevelType w:val="hybridMultilevel"/>
    <w:tmpl w:val="254A0DA4"/>
    <w:lvl w:ilvl="0" w:tplc="7CF07DB0">
      <w:start w:val="1"/>
      <w:numFmt w:val="decimal"/>
      <w:lvlText w:val="%1."/>
      <w:lvlJc w:val="left"/>
      <w:pPr>
        <w:ind w:left="1080" w:hanging="360"/>
      </w:pPr>
      <w:rPr>
        <w:rFonts w:hint="default"/>
        <w:b/>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3F167E"/>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14B7C0B"/>
    <w:multiLevelType w:val="multilevel"/>
    <w:tmpl w:val="2EC0DD86"/>
    <w:lvl w:ilvl="0">
      <w:start w:val="10"/>
      <w:numFmt w:val="decimal"/>
      <w:lvlText w:val="%1"/>
      <w:lvlJc w:val="left"/>
      <w:pPr>
        <w:ind w:left="480" w:hanging="480"/>
      </w:pPr>
      <w:rPr>
        <w:rFonts w:hint="default"/>
      </w:rPr>
    </w:lvl>
    <w:lvl w:ilvl="1">
      <w:start w:val="31"/>
      <w:numFmt w:val="decimal"/>
      <w:lvlText w:val="%1.%2"/>
      <w:lvlJc w:val="left"/>
      <w:pPr>
        <w:ind w:left="480" w:hanging="48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304762F"/>
    <w:multiLevelType w:val="hybridMultilevel"/>
    <w:tmpl w:val="621AE8D4"/>
    <w:lvl w:ilvl="0" w:tplc="0C0A0019">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731AE"/>
    <w:multiLevelType w:val="hybridMultilevel"/>
    <w:tmpl w:val="1DC46AD6"/>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36"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25B0D24"/>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CF12934"/>
    <w:multiLevelType w:val="hybridMultilevel"/>
    <w:tmpl w:val="3E746B3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1"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6DD30476"/>
    <w:multiLevelType w:val="hybridMultilevel"/>
    <w:tmpl w:val="97368A10"/>
    <w:lvl w:ilvl="0" w:tplc="300A000F">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4"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45" w15:restartNumberingAfterBreak="0">
    <w:nsid w:val="75336B96"/>
    <w:multiLevelType w:val="hybridMultilevel"/>
    <w:tmpl w:val="68948DD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6" w15:restartNumberingAfterBreak="0">
    <w:nsid w:val="75823FF8"/>
    <w:multiLevelType w:val="hybridMultilevel"/>
    <w:tmpl w:val="4A6CA0E0"/>
    <w:lvl w:ilvl="0" w:tplc="715EB2BC">
      <w:start w:val="1"/>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7"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34"/>
  </w:num>
  <w:num w:numId="2">
    <w:abstractNumId w:val="44"/>
  </w:num>
  <w:num w:numId="3">
    <w:abstractNumId w:val="22"/>
  </w:num>
  <w:num w:numId="4">
    <w:abstractNumId w:val="17"/>
  </w:num>
  <w:num w:numId="5">
    <w:abstractNumId w:val="9"/>
  </w:num>
  <w:num w:numId="6">
    <w:abstractNumId w:val="46"/>
  </w:num>
  <w:num w:numId="7">
    <w:abstractNumId w:val="43"/>
  </w:num>
  <w:num w:numId="8">
    <w:abstractNumId w:val="25"/>
  </w:num>
  <w:num w:numId="9">
    <w:abstractNumId w:val="35"/>
  </w:num>
  <w:num w:numId="10">
    <w:abstractNumId w:val="49"/>
  </w:num>
  <w:num w:numId="11">
    <w:abstractNumId w:val="13"/>
  </w:num>
  <w:num w:numId="12">
    <w:abstractNumId w:val="5"/>
  </w:num>
  <w:num w:numId="13">
    <w:abstractNumId w:val="27"/>
  </w:num>
  <w:num w:numId="14">
    <w:abstractNumId w:val="12"/>
  </w:num>
  <w:num w:numId="15">
    <w:abstractNumId w:val="0"/>
  </w:num>
  <w:num w:numId="16">
    <w:abstractNumId w:val="8"/>
  </w:num>
  <w:num w:numId="17">
    <w:abstractNumId w:val="6"/>
  </w:num>
  <w:num w:numId="18">
    <w:abstractNumId w:val="10"/>
  </w:num>
  <w:num w:numId="19">
    <w:abstractNumId w:val="42"/>
  </w:num>
  <w:num w:numId="20">
    <w:abstractNumId w:val="4"/>
  </w:num>
  <w:num w:numId="21">
    <w:abstractNumId w:val="31"/>
  </w:num>
  <w:num w:numId="22">
    <w:abstractNumId w:val="47"/>
  </w:num>
  <w:num w:numId="23">
    <w:abstractNumId w:val="45"/>
  </w:num>
  <w:num w:numId="24">
    <w:abstractNumId w:val="29"/>
  </w:num>
  <w:num w:numId="25">
    <w:abstractNumId w:val="14"/>
  </w:num>
  <w:num w:numId="26">
    <w:abstractNumId w:val="7"/>
  </w:num>
  <w:num w:numId="27">
    <w:abstractNumId w:val="30"/>
  </w:num>
  <w:num w:numId="28">
    <w:abstractNumId w:val="40"/>
  </w:num>
  <w:num w:numId="29">
    <w:abstractNumId w:val="39"/>
  </w:num>
  <w:num w:numId="30">
    <w:abstractNumId w:val="23"/>
  </w:num>
  <w:num w:numId="31">
    <w:abstractNumId w:val="16"/>
  </w:num>
  <w:num w:numId="32">
    <w:abstractNumId w:val="28"/>
  </w:num>
  <w:num w:numId="33">
    <w:abstractNumId w:val="41"/>
  </w:num>
  <w:num w:numId="34">
    <w:abstractNumId w:val="32"/>
  </w:num>
  <w:num w:numId="35">
    <w:abstractNumId w:val="1"/>
  </w:num>
  <w:num w:numId="36">
    <w:abstractNumId w:val="19"/>
  </w:num>
  <w:num w:numId="37">
    <w:abstractNumId w:val="37"/>
  </w:num>
  <w:num w:numId="38">
    <w:abstractNumId w:val="11"/>
  </w:num>
  <w:num w:numId="39">
    <w:abstractNumId w:val="36"/>
  </w:num>
  <w:num w:numId="40">
    <w:abstractNumId w:val="33"/>
  </w:num>
  <w:num w:numId="41">
    <w:abstractNumId w:val="26"/>
  </w:num>
  <w:num w:numId="42">
    <w:abstractNumId w:val="20"/>
  </w:num>
  <w:num w:numId="43">
    <w:abstractNumId w:val="18"/>
  </w:num>
  <w:num w:numId="44">
    <w:abstractNumId w:val="15"/>
  </w:num>
  <w:num w:numId="45">
    <w:abstractNumId w:val="24"/>
  </w:num>
  <w:num w:numId="46">
    <w:abstractNumId w:val="48"/>
  </w:num>
  <w:num w:numId="47">
    <w:abstractNumId w:val="2"/>
  </w:num>
  <w:num w:numId="48">
    <w:abstractNumId w:val="21"/>
  </w:num>
  <w:num w:numId="49">
    <w:abstractNumId w:val="38"/>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4"/>
    <w:rsid w:val="000119D5"/>
    <w:rsid w:val="00016085"/>
    <w:rsid w:val="000225B7"/>
    <w:rsid w:val="0005257C"/>
    <w:rsid w:val="00072727"/>
    <w:rsid w:val="000C4807"/>
    <w:rsid w:val="000E47F0"/>
    <w:rsid w:val="001A00D7"/>
    <w:rsid w:val="001A540C"/>
    <w:rsid w:val="001E0B8E"/>
    <w:rsid w:val="001F5146"/>
    <w:rsid w:val="00201F03"/>
    <w:rsid w:val="002337A8"/>
    <w:rsid w:val="00277F3F"/>
    <w:rsid w:val="002D5E5F"/>
    <w:rsid w:val="00303AA7"/>
    <w:rsid w:val="003301EC"/>
    <w:rsid w:val="00374CC6"/>
    <w:rsid w:val="003F230F"/>
    <w:rsid w:val="003F509E"/>
    <w:rsid w:val="0045162E"/>
    <w:rsid w:val="004927A8"/>
    <w:rsid w:val="004A075D"/>
    <w:rsid w:val="004B50E1"/>
    <w:rsid w:val="004F5CCF"/>
    <w:rsid w:val="00500D14"/>
    <w:rsid w:val="00525B78"/>
    <w:rsid w:val="00566830"/>
    <w:rsid w:val="00593BEF"/>
    <w:rsid w:val="005A1B1B"/>
    <w:rsid w:val="005B2889"/>
    <w:rsid w:val="005B4588"/>
    <w:rsid w:val="006B3DB3"/>
    <w:rsid w:val="006C56C9"/>
    <w:rsid w:val="006C7898"/>
    <w:rsid w:val="006C7CCA"/>
    <w:rsid w:val="006D335C"/>
    <w:rsid w:val="006D74E2"/>
    <w:rsid w:val="00731FE5"/>
    <w:rsid w:val="00734C80"/>
    <w:rsid w:val="00751C83"/>
    <w:rsid w:val="00755E59"/>
    <w:rsid w:val="00765ACA"/>
    <w:rsid w:val="007C1B33"/>
    <w:rsid w:val="007C506C"/>
    <w:rsid w:val="007E2F18"/>
    <w:rsid w:val="0080370E"/>
    <w:rsid w:val="008A2C48"/>
    <w:rsid w:val="008C72ED"/>
    <w:rsid w:val="008D4141"/>
    <w:rsid w:val="008E0B07"/>
    <w:rsid w:val="008E548D"/>
    <w:rsid w:val="00901C5A"/>
    <w:rsid w:val="009078CE"/>
    <w:rsid w:val="00917877"/>
    <w:rsid w:val="00945F0D"/>
    <w:rsid w:val="00963991"/>
    <w:rsid w:val="00964660"/>
    <w:rsid w:val="009709E8"/>
    <w:rsid w:val="009A7BDA"/>
    <w:rsid w:val="009C5E06"/>
    <w:rsid w:val="009D25C8"/>
    <w:rsid w:val="009E2395"/>
    <w:rsid w:val="009F6C70"/>
    <w:rsid w:val="00A061E1"/>
    <w:rsid w:val="00A1547F"/>
    <w:rsid w:val="00A51B0D"/>
    <w:rsid w:val="00A75FF5"/>
    <w:rsid w:val="00A81869"/>
    <w:rsid w:val="00AA3E59"/>
    <w:rsid w:val="00B032E1"/>
    <w:rsid w:val="00B42663"/>
    <w:rsid w:val="00BA1213"/>
    <w:rsid w:val="00BC0984"/>
    <w:rsid w:val="00BE12DA"/>
    <w:rsid w:val="00BE706B"/>
    <w:rsid w:val="00C06838"/>
    <w:rsid w:val="00C13932"/>
    <w:rsid w:val="00C163B3"/>
    <w:rsid w:val="00C41912"/>
    <w:rsid w:val="00C60200"/>
    <w:rsid w:val="00C91F46"/>
    <w:rsid w:val="00CD30F6"/>
    <w:rsid w:val="00D013AE"/>
    <w:rsid w:val="00D07491"/>
    <w:rsid w:val="00D35FFC"/>
    <w:rsid w:val="00D534E5"/>
    <w:rsid w:val="00D54D70"/>
    <w:rsid w:val="00D71440"/>
    <w:rsid w:val="00D83BED"/>
    <w:rsid w:val="00D86075"/>
    <w:rsid w:val="00D979CA"/>
    <w:rsid w:val="00DD5174"/>
    <w:rsid w:val="00E345B6"/>
    <w:rsid w:val="00E62156"/>
    <w:rsid w:val="00E93262"/>
    <w:rsid w:val="00EA6ADD"/>
    <w:rsid w:val="00EC4723"/>
    <w:rsid w:val="00EE111D"/>
    <w:rsid w:val="00EF1918"/>
    <w:rsid w:val="00EF40A4"/>
    <w:rsid w:val="00EF611A"/>
    <w:rsid w:val="00F0395C"/>
    <w:rsid w:val="00F326B9"/>
    <w:rsid w:val="00F40B2C"/>
    <w:rsid w:val="00F6520B"/>
    <w:rsid w:val="00F663D1"/>
    <w:rsid w:val="00FA4FB8"/>
    <w:rsid w:val="00FA6002"/>
    <w:rsid w:val="00FC0F9B"/>
    <w:rsid w:val="00FC7B59"/>
    <w:rsid w:val="00FF3BA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AEC5878-7412-4D8B-A2BE-542A57D12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984"/>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C0984"/>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BC0984"/>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BC098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0984"/>
    <w:rPr>
      <w:rFonts w:ascii="Calibri" w:eastAsia="Times New Roman" w:hAnsi="Calibri" w:cs="Times New Roman"/>
      <w:lang w:eastAsia="es-EC"/>
    </w:rPr>
  </w:style>
  <w:style w:type="paragraph" w:styleId="Piedepgina">
    <w:name w:val="footer"/>
    <w:basedOn w:val="Normal"/>
    <w:link w:val="PiedepginaCar"/>
    <w:uiPriority w:val="99"/>
    <w:unhideWhenUsed/>
    <w:rsid w:val="00BC098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0984"/>
    <w:rPr>
      <w:rFonts w:ascii="Calibri" w:eastAsia="Times New Roman" w:hAnsi="Calibri" w:cs="Times New Roman"/>
      <w:lang w:eastAsia="es-EC"/>
    </w:rPr>
  </w:style>
  <w:style w:type="character" w:styleId="Hipervnculo">
    <w:name w:val="Hyperlink"/>
    <w:basedOn w:val="Fuentedeprrafopredeter"/>
    <w:uiPriority w:val="99"/>
    <w:unhideWhenUsed/>
    <w:rsid w:val="00BC0984"/>
    <w:rPr>
      <w:color w:val="0563C1" w:themeColor="hyperlink"/>
      <w:u w:val="single"/>
    </w:rPr>
  </w:style>
  <w:style w:type="paragraph" w:styleId="Textoindependiente">
    <w:name w:val="Body Text"/>
    <w:basedOn w:val="Normal"/>
    <w:link w:val="TextoindependienteCar"/>
    <w:uiPriority w:val="1"/>
    <w:unhideWhenUsed/>
    <w:qFormat/>
    <w:rsid w:val="00BC0984"/>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BC0984"/>
    <w:rPr>
      <w:rFonts w:ascii="Times New Roman" w:eastAsia="Times New Roman" w:hAnsi="Times New Roman" w:cs="Times New Roman"/>
      <w:szCs w:val="24"/>
      <w:lang w:val="es-ES" w:eastAsia="es-ES"/>
    </w:rPr>
  </w:style>
  <w:style w:type="paragraph" w:styleId="Revisin">
    <w:name w:val="Revision"/>
    <w:hidden/>
    <w:uiPriority w:val="99"/>
    <w:semiHidden/>
    <w:rsid w:val="00BC0984"/>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BC0984"/>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BC0984"/>
    <w:rPr>
      <w:sz w:val="16"/>
      <w:szCs w:val="16"/>
    </w:rPr>
  </w:style>
  <w:style w:type="paragraph" w:styleId="Textocomentario">
    <w:name w:val="annotation text"/>
    <w:basedOn w:val="Normal"/>
    <w:link w:val="TextocomentarioCar"/>
    <w:uiPriority w:val="99"/>
    <w:semiHidden/>
    <w:unhideWhenUsed/>
    <w:rsid w:val="00BC098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984"/>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BC0984"/>
    <w:rPr>
      <w:b/>
      <w:bCs/>
    </w:rPr>
  </w:style>
  <w:style w:type="character" w:customStyle="1" w:styleId="AsuntodelcomentarioCar">
    <w:name w:val="Asunto del comentario Car"/>
    <w:basedOn w:val="TextocomentarioCar"/>
    <w:link w:val="Asuntodelcomentario"/>
    <w:uiPriority w:val="99"/>
    <w:semiHidden/>
    <w:rsid w:val="00BC0984"/>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BC09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984"/>
    <w:rPr>
      <w:rFonts w:ascii="Segoe UI" w:eastAsia="Times New Roman" w:hAnsi="Segoe UI" w:cs="Segoe UI"/>
      <w:sz w:val="18"/>
      <w:szCs w:val="18"/>
      <w:lang w:eastAsia="es-EC"/>
    </w:rPr>
  </w:style>
  <w:style w:type="table" w:styleId="Tablaconcuadrcula">
    <w:name w:val="Table Grid"/>
    <w:basedOn w:val="Tablanormal"/>
    <w:uiPriority w:val="39"/>
    <w:rsid w:val="00BC0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s04web.zoom.us/i/78340808717?pwd=oLJp6-whZ21oyoGzK4|Km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8583</Words>
  <Characters>47207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Consulta Direccion Juridica Azq</dc:creator>
  <cp:keywords/>
  <dc:description/>
  <cp:lastModifiedBy>Elsa Esmeralda Vacasela Ortiz</cp:lastModifiedBy>
  <cp:revision>2</cp:revision>
  <cp:lastPrinted>2023-01-13T22:16:00Z</cp:lastPrinted>
  <dcterms:created xsi:type="dcterms:W3CDTF">2023-02-10T21:03:00Z</dcterms:created>
  <dcterms:modified xsi:type="dcterms:W3CDTF">2023-02-10T21:03:00Z</dcterms:modified>
</cp:coreProperties>
</file>