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CEB3" w14:textId="5DD0BAB8" w:rsidR="00FD0DDD" w:rsidRPr="00AE03C8" w:rsidRDefault="00D4251B" w:rsidP="00AE03C8">
      <w:pPr>
        <w:spacing w:line="240" w:lineRule="auto"/>
        <w:contextualSpacing/>
        <w:jc w:val="center"/>
        <w:rPr>
          <w:rFonts w:asciiTheme="minorHAnsi" w:hAnsiTheme="minorHAnsi" w:cstheme="minorHAnsi"/>
          <w:b/>
          <w:bCs/>
          <w:lang w:eastAsia="es-ES"/>
        </w:rPr>
      </w:pPr>
      <w:r w:rsidRPr="00AE03C8">
        <w:rPr>
          <w:rFonts w:asciiTheme="minorHAnsi" w:hAnsiTheme="minorHAnsi" w:cstheme="minorHAnsi"/>
          <w:b/>
          <w:bCs/>
          <w:lang w:eastAsia="es-ES"/>
        </w:rPr>
        <w:t>CONVENIO No. - AZEA-2023</w:t>
      </w:r>
      <w:r w:rsidR="00FD0DDD" w:rsidRPr="00AE03C8">
        <w:rPr>
          <w:rFonts w:asciiTheme="minorHAnsi" w:hAnsiTheme="minorHAnsi" w:cstheme="minorHAnsi"/>
          <w:b/>
          <w:bCs/>
          <w:lang w:eastAsia="es-ES"/>
        </w:rPr>
        <w:t>-xxxx</w:t>
      </w:r>
    </w:p>
    <w:p w14:paraId="41A29813" w14:textId="77777777" w:rsidR="00FD0DDD" w:rsidRPr="00AE03C8" w:rsidRDefault="00FD0DDD" w:rsidP="00AE03C8">
      <w:pPr>
        <w:spacing w:line="240" w:lineRule="auto"/>
        <w:contextualSpacing/>
        <w:jc w:val="center"/>
        <w:rPr>
          <w:rFonts w:asciiTheme="minorHAnsi" w:hAnsiTheme="minorHAnsi" w:cstheme="minorHAnsi"/>
          <w:lang w:eastAsia="es-ES"/>
        </w:rPr>
      </w:pPr>
    </w:p>
    <w:p w14:paraId="62AFD24A" w14:textId="6C4FFA0F" w:rsidR="00FB3D4A" w:rsidRPr="00AE03C8" w:rsidRDefault="009C790A" w:rsidP="00AE03C8">
      <w:pPr>
        <w:spacing w:line="240" w:lineRule="auto"/>
        <w:contextualSpacing/>
        <w:jc w:val="center"/>
        <w:rPr>
          <w:rFonts w:asciiTheme="minorHAnsi" w:hAnsiTheme="minorHAnsi" w:cstheme="minorHAnsi"/>
          <w:b/>
          <w:bCs/>
          <w:lang w:eastAsia="es-ES"/>
        </w:rPr>
      </w:pPr>
      <w:r w:rsidRPr="00AE03C8">
        <w:rPr>
          <w:rFonts w:asciiTheme="minorHAnsi" w:hAnsiTheme="minorHAnsi" w:cstheme="minorHAnsi"/>
          <w:b/>
          <w:bCs/>
          <w:lang w:eastAsia="es-ES"/>
        </w:rPr>
        <w:t xml:space="preserve">CONVENIO DE ADMINISTRACIÓN Y USO </w:t>
      </w:r>
      <w:r w:rsidRPr="00AE03C8">
        <w:rPr>
          <w:rFonts w:asciiTheme="minorHAnsi" w:hAnsiTheme="minorHAnsi" w:cstheme="minorHAnsi"/>
          <w:b/>
          <w:bCs/>
          <w:lang w:val="es-ES_tradnl" w:eastAsia="es-ES"/>
        </w:rPr>
        <w:t>DE INSTALACIONES Y ESCENARIOS DEPORTIVOS DE PROPIEDAD MUNICIPAL</w:t>
      </w:r>
      <w:r w:rsidRPr="00AE03C8">
        <w:rPr>
          <w:rFonts w:asciiTheme="minorHAnsi" w:hAnsiTheme="minorHAnsi" w:cstheme="minorHAnsi"/>
          <w:b/>
          <w:bCs/>
          <w:lang w:eastAsia="es-ES"/>
        </w:rPr>
        <w:t xml:space="preserve"> ENTRE LA ADMINISTRACIÓN ZON</w:t>
      </w:r>
      <w:r w:rsidR="00443C0E" w:rsidRPr="00AE03C8">
        <w:rPr>
          <w:rFonts w:asciiTheme="minorHAnsi" w:hAnsiTheme="minorHAnsi" w:cstheme="minorHAnsi"/>
          <w:b/>
          <w:bCs/>
          <w:lang w:eastAsia="es-ES"/>
        </w:rPr>
        <w:t xml:space="preserve">AL ELOY </w:t>
      </w:r>
      <w:r w:rsidR="00D70198" w:rsidRPr="00AE03C8">
        <w:rPr>
          <w:rFonts w:asciiTheme="minorHAnsi" w:hAnsiTheme="minorHAnsi" w:cstheme="minorHAnsi"/>
          <w:b/>
          <w:bCs/>
          <w:lang w:eastAsia="es-ES"/>
        </w:rPr>
        <w:t>ALFARO Y</w:t>
      </w:r>
      <w:r w:rsidRPr="00AE03C8">
        <w:rPr>
          <w:rFonts w:asciiTheme="minorHAnsi" w:hAnsiTheme="minorHAnsi" w:cstheme="minorHAnsi"/>
          <w:b/>
          <w:bCs/>
          <w:lang w:eastAsia="es-ES"/>
        </w:rPr>
        <w:t xml:space="preserve"> LA LIGA DEPORTIVA BARRIAL “LOS LIBERTADORES”</w:t>
      </w:r>
    </w:p>
    <w:p w14:paraId="6B94D74E" w14:textId="77777777" w:rsidR="00CF2232" w:rsidRPr="00AE03C8" w:rsidRDefault="00CF2232" w:rsidP="00AE03C8">
      <w:pPr>
        <w:spacing w:line="240" w:lineRule="auto"/>
        <w:contextualSpacing/>
        <w:jc w:val="both"/>
        <w:rPr>
          <w:rFonts w:asciiTheme="minorHAnsi" w:hAnsiTheme="minorHAnsi" w:cstheme="minorHAnsi"/>
          <w:b/>
          <w:bCs/>
          <w:lang w:eastAsia="es-ES"/>
        </w:rPr>
      </w:pPr>
    </w:p>
    <w:p w14:paraId="3DF99A67" w14:textId="5505AF79" w:rsidR="00FD0DDD" w:rsidRPr="00AE03C8" w:rsidRDefault="00FD0DDD" w:rsidP="00AE03C8">
      <w:pPr>
        <w:spacing w:line="240" w:lineRule="auto"/>
        <w:contextualSpacing/>
        <w:jc w:val="both"/>
        <w:rPr>
          <w:rFonts w:asciiTheme="minorHAnsi" w:hAnsiTheme="minorHAnsi" w:cstheme="minorHAnsi"/>
          <w:b/>
          <w:bCs/>
          <w:lang w:val="es-ES_tradnl" w:eastAsia="es-ES"/>
        </w:rPr>
      </w:pPr>
      <w:r w:rsidRPr="00AE03C8">
        <w:rPr>
          <w:rFonts w:asciiTheme="minorHAnsi" w:hAnsiTheme="minorHAnsi" w:cstheme="minorHAnsi"/>
          <w:b/>
          <w:bCs/>
          <w:lang w:val="es-ES_tradnl" w:eastAsia="es-ES"/>
        </w:rPr>
        <w:t xml:space="preserve">CLÁUSULA </w:t>
      </w:r>
      <w:r w:rsidR="00D70198" w:rsidRPr="00AE03C8">
        <w:rPr>
          <w:rFonts w:asciiTheme="minorHAnsi" w:hAnsiTheme="minorHAnsi" w:cstheme="minorHAnsi"/>
          <w:b/>
          <w:bCs/>
          <w:lang w:val="es-ES_tradnl" w:eastAsia="es-ES"/>
        </w:rPr>
        <w:t>PRIMERA. -</w:t>
      </w:r>
      <w:r w:rsidRPr="00AE03C8">
        <w:rPr>
          <w:rFonts w:asciiTheme="minorHAnsi" w:hAnsiTheme="minorHAnsi" w:cstheme="minorHAnsi"/>
          <w:b/>
          <w:bCs/>
          <w:lang w:val="es-ES_tradnl" w:eastAsia="es-ES"/>
        </w:rPr>
        <w:t xml:space="preserve"> COMPARECIENTES:</w:t>
      </w:r>
    </w:p>
    <w:p w14:paraId="4814B43C" w14:textId="77777777" w:rsidR="00CF2232" w:rsidRPr="00AE03C8" w:rsidRDefault="00CF2232" w:rsidP="00AE03C8">
      <w:pPr>
        <w:spacing w:line="240" w:lineRule="auto"/>
        <w:contextualSpacing/>
        <w:jc w:val="both"/>
        <w:rPr>
          <w:rFonts w:asciiTheme="minorHAnsi" w:hAnsiTheme="minorHAnsi" w:cstheme="minorHAnsi"/>
          <w:bCs/>
          <w:lang w:eastAsia="es-ES"/>
        </w:rPr>
      </w:pPr>
    </w:p>
    <w:p w14:paraId="56E1F4BE" w14:textId="0A7CA90F" w:rsidR="00FB3D4A" w:rsidRPr="00AE03C8" w:rsidRDefault="00635810" w:rsidP="00AE03C8">
      <w:pPr>
        <w:spacing w:line="240" w:lineRule="auto"/>
        <w:contextualSpacing/>
        <w:jc w:val="both"/>
        <w:rPr>
          <w:rFonts w:asciiTheme="minorHAnsi" w:hAnsiTheme="minorHAnsi" w:cstheme="minorHAnsi"/>
          <w:b/>
          <w:bCs/>
          <w:lang w:eastAsia="es-ES"/>
        </w:rPr>
      </w:pPr>
      <w:r w:rsidRPr="00AE03C8">
        <w:rPr>
          <w:rFonts w:asciiTheme="minorHAnsi" w:hAnsiTheme="minorHAnsi" w:cstheme="minorHAnsi"/>
          <w:bCs/>
          <w:lang w:eastAsia="es-ES"/>
        </w:rPr>
        <w:t>Comparecen a la celebración del presente Convenio para la Administración y Uso de Instalaciones y Escenarios Deportivos de Propiedad Municipal (en adelante “</w:t>
      </w:r>
      <w:r w:rsidRPr="00AE03C8">
        <w:rPr>
          <w:rFonts w:asciiTheme="minorHAnsi" w:hAnsiTheme="minorHAnsi" w:cstheme="minorHAnsi"/>
          <w:b/>
          <w:lang w:eastAsia="es-ES"/>
        </w:rPr>
        <w:t>EL CONVENIO</w:t>
      </w:r>
      <w:r w:rsidRPr="00AE03C8">
        <w:rPr>
          <w:rFonts w:asciiTheme="minorHAnsi" w:hAnsiTheme="minorHAnsi" w:cstheme="minorHAnsi"/>
          <w:bCs/>
          <w:lang w:eastAsia="es-ES"/>
        </w:rPr>
        <w:t xml:space="preserve">”), por una parte, el </w:t>
      </w:r>
      <w:r w:rsidRPr="00AE03C8">
        <w:rPr>
          <w:rFonts w:asciiTheme="minorHAnsi" w:hAnsiTheme="minorHAnsi" w:cstheme="minorHAnsi"/>
          <w:b/>
          <w:lang w:eastAsia="es-ES"/>
        </w:rPr>
        <w:t>GOBIERNO AUTÓNOMO DESCENTRALIZADO DEL DISTRITO METROPOLITANO DE QUITO</w:t>
      </w:r>
      <w:r w:rsidRPr="00AE03C8">
        <w:rPr>
          <w:rFonts w:asciiTheme="minorHAnsi" w:hAnsiTheme="minorHAnsi" w:cstheme="minorHAnsi"/>
          <w:bCs/>
          <w:lang w:eastAsia="es-ES"/>
        </w:rPr>
        <w:t>,</w:t>
      </w:r>
      <w:r w:rsidR="00F07319" w:rsidRPr="00AE03C8">
        <w:rPr>
          <w:rFonts w:asciiTheme="minorHAnsi" w:hAnsiTheme="minorHAnsi" w:cstheme="minorHAnsi"/>
          <w:bCs/>
          <w:lang w:eastAsia="es-ES"/>
        </w:rPr>
        <w:t xml:space="preserve"> debidamente representado por </w:t>
      </w:r>
      <w:r w:rsidR="00FD0DDD" w:rsidRPr="00AE03C8">
        <w:rPr>
          <w:rFonts w:asciiTheme="minorHAnsi" w:hAnsiTheme="minorHAnsi" w:cstheme="minorHAnsi"/>
          <w:bCs/>
          <w:lang w:eastAsia="es-ES"/>
        </w:rPr>
        <w:t xml:space="preserve">la </w:t>
      </w:r>
      <w:r w:rsidR="00D27D15" w:rsidRPr="00AE03C8">
        <w:rPr>
          <w:rFonts w:asciiTheme="minorHAnsi" w:hAnsiTheme="minorHAnsi" w:cstheme="minorHAnsi"/>
          <w:bCs/>
          <w:lang w:eastAsia="es-ES"/>
        </w:rPr>
        <w:t xml:space="preserve">Administradora Zonal </w:t>
      </w:r>
      <w:r w:rsidR="00F675FB" w:rsidRPr="00AE03C8">
        <w:rPr>
          <w:rFonts w:asciiTheme="minorHAnsi" w:hAnsiTheme="minorHAnsi" w:cstheme="minorHAnsi"/>
          <w:bCs/>
          <w:lang w:val="es-MX" w:eastAsia="es-ES"/>
        </w:rPr>
        <w:t>abogada</w:t>
      </w:r>
      <w:r w:rsidR="00FD0DDD" w:rsidRPr="00AE03C8">
        <w:rPr>
          <w:rFonts w:asciiTheme="minorHAnsi" w:hAnsiTheme="minorHAnsi" w:cstheme="minorHAnsi"/>
          <w:bCs/>
          <w:lang w:val="es-MX" w:eastAsia="es-ES"/>
        </w:rPr>
        <w:t xml:space="preserve"> Nataly Patricia Avilés Pastás</w:t>
      </w:r>
      <w:r w:rsidR="00FD0DDD" w:rsidRPr="00AE03C8">
        <w:rPr>
          <w:rFonts w:asciiTheme="minorHAnsi" w:hAnsiTheme="minorHAnsi" w:cstheme="minorHAnsi"/>
          <w:b/>
          <w:bCs/>
          <w:lang w:val="es-MX" w:eastAsia="es-ES"/>
        </w:rPr>
        <w:t>,</w:t>
      </w:r>
      <w:r w:rsidR="00FD0DDD" w:rsidRPr="00AE03C8">
        <w:rPr>
          <w:rFonts w:asciiTheme="minorHAnsi" w:hAnsiTheme="minorHAnsi" w:cstheme="minorHAnsi"/>
          <w:b/>
          <w:bCs/>
          <w:lang w:eastAsia="es-ES"/>
        </w:rPr>
        <w:t xml:space="preserve"> </w:t>
      </w:r>
      <w:r w:rsidR="00573CD7" w:rsidRPr="00AE03C8">
        <w:rPr>
          <w:rFonts w:asciiTheme="minorHAnsi" w:hAnsiTheme="minorHAnsi" w:cstheme="minorHAnsi"/>
          <w:bCs/>
          <w:lang w:eastAsia="es-ES"/>
        </w:rPr>
        <w:t>de la Administración Zonal Eloy Alfaro</w:t>
      </w:r>
      <w:r w:rsidR="00573CD7" w:rsidRPr="00AE03C8">
        <w:rPr>
          <w:rFonts w:asciiTheme="minorHAnsi" w:hAnsiTheme="minorHAnsi" w:cstheme="minorHAnsi"/>
          <w:b/>
          <w:bCs/>
          <w:lang w:eastAsia="es-ES"/>
        </w:rPr>
        <w:t xml:space="preserve"> </w:t>
      </w:r>
      <w:r w:rsidR="00573CD7" w:rsidRPr="00AE03C8">
        <w:rPr>
          <w:rFonts w:asciiTheme="minorHAnsi" w:hAnsiTheme="minorHAnsi" w:cstheme="minorHAnsi"/>
          <w:bCs/>
          <w:lang w:eastAsia="es-ES"/>
        </w:rPr>
        <w:t>(en adelante</w:t>
      </w:r>
      <w:r w:rsidR="00573CD7" w:rsidRPr="00AE03C8">
        <w:rPr>
          <w:rFonts w:asciiTheme="minorHAnsi" w:hAnsiTheme="minorHAnsi" w:cstheme="minorHAnsi"/>
          <w:b/>
          <w:bCs/>
          <w:lang w:eastAsia="es-ES"/>
        </w:rPr>
        <w:t xml:space="preserve"> “ADMINISTRACIÓN ZONAL”</w:t>
      </w:r>
      <w:r w:rsidR="00573CD7" w:rsidRPr="00AE03C8">
        <w:rPr>
          <w:rFonts w:asciiTheme="minorHAnsi" w:hAnsiTheme="minorHAnsi" w:cstheme="minorHAnsi"/>
          <w:bCs/>
          <w:lang w:eastAsia="es-ES"/>
        </w:rPr>
        <w:t>)</w:t>
      </w:r>
      <w:r w:rsidR="00FD0DDD" w:rsidRPr="00AE03C8">
        <w:rPr>
          <w:rFonts w:asciiTheme="minorHAnsi" w:hAnsiTheme="minorHAnsi" w:cstheme="minorHAnsi"/>
          <w:bCs/>
          <w:lang w:eastAsia="es-ES"/>
        </w:rPr>
        <w:t>,</w:t>
      </w:r>
      <w:r w:rsidR="00FD0DDD" w:rsidRPr="00AE03C8">
        <w:rPr>
          <w:rFonts w:asciiTheme="minorHAnsi" w:hAnsiTheme="minorHAnsi" w:cstheme="minorHAnsi"/>
          <w:b/>
          <w:bCs/>
          <w:lang w:eastAsia="es-ES"/>
        </w:rPr>
        <w:t xml:space="preserve"> </w:t>
      </w:r>
      <w:r w:rsidR="00FD0DDD" w:rsidRPr="00AE03C8">
        <w:rPr>
          <w:rFonts w:asciiTheme="minorHAnsi" w:hAnsiTheme="minorHAnsi" w:cstheme="minorHAnsi"/>
          <w:bCs/>
          <w:lang w:eastAsia="es-ES"/>
        </w:rPr>
        <w:t>por delegació</w:t>
      </w:r>
      <w:r w:rsidR="003A2AA9" w:rsidRPr="00AE03C8">
        <w:rPr>
          <w:rFonts w:asciiTheme="minorHAnsi" w:hAnsiTheme="minorHAnsi" w:cstheme="minorHAnsi"/>
          <w:bCs/>
          <w:lang w:eastAsia="es-ES"/>
        </w:rPr>
        <w:t>n conferida constante en</w:t>
      </w:r>
      <w:r w:rsidR="00FD0DDD" w:rsidRPr="00AE03C8">
        <w:rPr>
          <w:rFonts w:asciiTheme="minorHAnsi" w:hAnsiTheme="minorHAnsi" w:cstheme="minorHAnsi"/>
          <w:bCs/>
          <w:lang w:eastAsia="es-ES"/>
        </w:rPr>
        <w:t xml:space="preserve"> la Resolución </w:t>
      </w:r>
      <w:r w:rsidR="00FD0DDD" w:rsidRPr="00AE03C8">
        <w:rPr>
          <w:rFonts w:asciiTheme="minorHAnsi" w:hAnsiTheme="minorHAnsi" w:cstheme="minorHAnsi"/>
          <w:bCs/>
          <w:iCs/>
          <w:lang w:eastAsia="es-ES"/>
        </w:rPr>
        <w:t xml:space="preserve">No. A 089, de 8 de diciembre del 2020 y </w:t>
      </w:r>
      <w:r w:rsidR="00FD0DDD" w:rsidRPr="00AE03C8">
        <w:rPr>
          <w:rFonts w:asciiTheme="minorHAnsi" w:hAnsiTheme="minorHAnsi" w:cstheme="minorHAnsi"/>
          <w:bCs/>
          <w:lang w:eastAsia="es-ES"/>
        </w:rPr>
        <w:t>Acción de Personal N° 0000016263</w:t>
      </w:r>
      <w:r w:rsidR="006D59EE" w:rsidRPr="00AE03C8">
        <w:rPr>
          <w:rFonts w:asciiTheme="minorHAnsi" w:hAnsiTheme="minorHAnsi" w:cstheme="minorHAnsi"/>
          <w:bCs/>
          <w:lang w:eastAsia="es-ES"/>
        </w:rPr>
        <w:t xml:space="preserve"> vigente desde el</w:t>
      </w:r>
      <w:r w:rsidR="00FD0DDD" w:rsidRPr="00AE03C8">
        <w:rPr>
          <w:rFonts w:asciiTheme="minorHAnsi" w:hAnsiTheme="minorHAnsi" w:cstheme="minorHAnsi"/>
          <w:bCs/>
          <w:lang w:eastAsia="es-ES"/>
        </w:rPr>
        <w:t xml:space="preserve"> 12 de septiembre de 2022,</w:t>
      </w:r>
      <w:r w:rsidR="00FD0DDD" w:rsidRPr="00AE03C8">
        <w:rPr>
          <w:rFonts w:asciiTheme="minorHAnsi" w:hAnsiTheme="minorHAnsi" w:cstheme="minorHAnsi"/>
          <w:b/>
          <w:bCs/>
          <w:lang w:eastAsia="es-ES"/>
        </w:rPr>
        <w:t xml:space="preserve"> </w:t>
      </w:r>
      <w:r w:rsidR="00FD0DDD" w:rsidRPr="00AE03C8">
        <w:rPr>
          <w:rFonts w:asciiTheme="minorHAnsi" w:hAnsiTheme="minorHAnsi" w:cstheme="minorHAnsi"/>
          <w:bCs/>
          <w:lang w:eastAsia="es-ES"/>
        </w:rPr>
        <w:t xml:space="preserve">quien para efectos de este instrumento se le denominará </w:t>
      </w:r>
      <w:r w:rsidR="009C790A" w:rsidRPr="00AE03C8">
        <w:rPr>
          <w:rFonts w:asciiTheme="minorHAnsi" w:hAnsiTheme="minorHAnsi" w:cstheme="minorHAnsi"/>
          <w:bCs/>
          <w:lang w:eastAsia="es-ES"/>
        </w:rPr>
        <w:t>e</w:t>
      </w:r>
      <w:r w:rsidR="00FD0DDD" w:rsidRPr="00AE03C8">
        <w:rPr>
          <w:rFonts w:asciiTheme="minorHAnsi" w:hAnsiTheme="minorHAnsi" w:cstheme="minorHAnsi"/>
          <w:bCs/>
          <w:lang w:eastAsia="es-ES"/>
        </w:rPr>
        <w:t>l</w:t>
      </w:r>
      <w:r w:rsidR="00FD0DDD" w:rsidRPr="00AE03C8">
        <w:rPr>
          <w:rFonts w:asciiTheme="minorHAnsi" w:hAnsiTheme="minorHAnsi" w:cstheme="minorHAnsi"/>
          <w:b/>
          <w:bCs/>
          <w:lang w:eastAsia="es-ES"/>
        </w:rPr>
        <w:t xml:space="preserve"> "</w:t>
      </w:r>
      <w:r w:rsidR="00427F06" w:rsidRPr="00AE03C8">
        <w:rPr>
          <w:rFonts w:asciiTheme="minorHAnsi" w:hAnsiTheme="minorHAnsi" w:cstheme="minorHAnsi"/>
          <w:b/>
          <w:bCs/>
          <w:lang w:eastAsia="es-ES"/>
        </w:rPr>
        <w:t xml:space="preserve">EL </w:t>
      </w:r>
      <w:r w:rsidR="008C12AA" w:rsidRPr="00AE03C8">
        <w:rPr>
          <w:rFonts w:asciiTheme="minorHAnsi" w:hAnsiTheme="minorHAnsi" w:cstheme="minorHAnsi"/>
          <w:b/>
          <w:bCs/>
          <w:lang w:eastAsia="es-ES"/>
        </w:rPr>
        <w:t>MUNICIPIO</w:t>
      </w:r>
      <w:r w:rsidR="00FD0DDD" w:rsidRPr="00AE03C8">
        <w:rPr>
          <w:rFonts w:asciiTheme="minorHAnsi" w:hAnsiTheme="minorHAnsi" w:cstheme="minorHAnsi"/>
          <w:b/>
          <w:bCs/>
          <w:lang w:eastAsia="es-ES"/>
        </w:rPr>
        <w:t>";</w:t>
      </w:r>
      <w:r w:rsidR="00F07319" w:rsidRPr="00AE03C8">
        <w:rPr>
          <w:rFonts w:asciiTheme="minorHAnsi" w:hAnsiTheme="minorHAnsi" w:cstheme="minorHAnsi"/>
          <w:b/>
          <w:bCs/>
          <w:lang w:eastAsia="es-ES"/>
        </w:rPr>
        <w:t xml:space="preserve"> </w:t>
      </w:r>
      <w:r w:rsidR="00F07319" w:rsidRPr="00AE03C8">
        <w:rPr>
          <w:rFonts w:asciiTheme="minorHAnsi" w:hAnsiTheme="minorHAnsi" w:cstheme="minorHAnsi"/>
          <w:lang w:eastAsia="es-ES"/>
        </w:rPr>
        <w:t>y, por otra parte,</w:t>
      </w:r>
      <w:r w:rsidR="00FD0DDD" w:rsidRPr="00AE03C8">
        <w:rPr>
          <w:rFonts w:asciiTheme="minorHAnsi" w:hAnsiTheme="minorHAnsi" w:cstheme="minorHAnsi"/>
          <w:bCs/>
          <w:lang w:eastAsia="es-ES"/>
        </w:rPr>
        <w:t xml:space="preserve"> </w:t>
      </w:r>
      <w:r w:rsidR="00FB3D4A" w:rsidRPr="00AE03C8">
        <w:rPr>
          <w:rFonts w:asciiTheme="minorHAnsi" w:hAnsiTheme="minorHAnsi" w:cstheme="minorHAnsi"/>
          <w:bCs/>
          <w:lang w:eastAsia="es-ES"/>
        </w:rPr>
        <w:t>la</w:t>
      </w:r>
      <w:r w:rsidR="00FB3D4A" w:rsidRPr="00AE03C8">
        <w:rPr>
          <w:rFonts w:asciiTheme="minorHAnsi" w:hAnsiTheme="minorHAnsi" w:cstheme="minorHAnsi"/>
          <w:b/>
          <w:bCs/>
          <w:lang w:eastAsia="es-ES"/>
        </w:rPr>
        <w:t xml:space="preserve"> </w:t>
      </w:r>
      <w:r w:rsidR="00427F06" w:rsidRPr="00AE03C8">
        <w:rPr>
          <w:rFonts w:asciiTheme="minorHAnsi" w:hAnsiTheme="minorHAnsi" w:cstheme="minorHAnsi"/>
          <w:b/>
          <w:bCs/>
          <w:lang w:eastAsia="es-ES"/>
        </w:rPr>
        <w:t>LIGA DEPORTIVA BARRIAL “LOS LIBERTADORES”,</w:t>
      </w:r>
      <w:r w:rsidR="00AE69C8" w:rsidRPr="00AE03C8">
        <w:rPr>
          <w:rFonts w:asciiTheme="minorHAnsi" w:hAnsiTheme="minorHAnsi" w:cstheme="minorHAnsi"/>
          <w:b/>
          <w:bCs/>
          <w:lang w:eastAsia="es-ES"/>
        </w:rPr>
        <w:t xml:space="preserve"> </w:t>
      </w:r>
      <w:r w:rsidR="00AE69C8" w:rsidRPr="00AE03C8">
        <w:rPr>
          <w:rFonts w:asciiTheme="minorHAnsi" w:hAnsiTheme="minorHAnsi" w:cstheme="minorHAnsi"/>
          <w:bCs/>
          <w:lang w:eastAsia="es-ES"/>
        </w:rPr>
        <w:t xml:space="preserve">cuya personería </w:t>
      </w:r>
      <w:r w:rsidR="00F675FB" w:rsidRPr="00AE03C8">
        <w:rPr>
          <w:rFonts w:asciiTheme="minorHAnsi" w:hAnsiTheme="minorHAnsi" w:cstheme="minorHAnsi"/>
          <w:bCs/>
          <w:lang w:eastAsia="es-ES"/>
        </w:rPr>
        <w:t xml:space="preserve">jurídica </w:t>
      </w:r>
      <w:r w:rsidR="00AE69C8" w:rsidRPr="00AE03C8">
        <w:rPr>
          <w:rFonts w:asciiTheme="minorHAnsi" w:hAnsiTheme="minorHAnsi" w:cstheme="minorHAnsi"/>
          <w:bCs/>
          <w:lang w:eastAsia="es-ES"/>
        </w:rPr>
        <w:t xml:space="preserve">se encuentra legalmente reconocida mediante Acuerdo No.  178; </w:t>
      </w:r>
      <w:r w:rsidR="00D70198" w:rsidRPr="00AE03C8">
        <w:rPr>
          <w:rFonts w:asciiTheme="minorHAnsi" w:hAnsiTheme="minorHAnsi" w:cstheme="minorHAnsi"/>
          <w:bCs/>
          <w:lang w:eastAsia="es-ES"/>
        </w:rPr>
        <w:t>y, representada</w:t>
      </w:r>
      <w:r w:rsidR="00FB3D4A" w:rsidRPr="00AE03C8">
        <w:rPr>
          <w:rFonts w:asciiTheme="minorHAnsi" w:hAnsiTheme="minorHAnsi" w:cstheme="minorHAnsi"/>
          <w:bCs/>
          <w:lang w:eastAsia="es-ES"/>
        </w:rPr>
        <w:t xml:space="preserve"> </w:t>
      </w:r>
      <w:r w:rsidR="00F675FB" w:rsidRPr="00AE03C8">
        <w:rPr>
          <w:rFonts w:asciiTheme="minorHAnsi" w:hAnsiTheme="minorHAnsi" w:cstheme="minorHAnsi"/>
          <w:bCs/>
          <w:lang w:eastAsia="es-ES"/>
        </w:rPr>
        <w:t xml:space="preserve">legalmente </w:t>
      </w:r>
      <w:r w:rsidR="00FB3D4A" w:rsidRPr="00AE03C8">
        <w:rPr>
          <w:rFonts w:asciiTheme="minorHAnsi" w:hAnsiTheme="minorHAnsi" w:cstheme="minorHAnsi"/>
          <w:bCs/>
          <w:lang w:eastAsia="es-ES"/>
        </w:rPr>
        <w:t xml:space="preserve">por el </w:t>
      </w:r>
      <w:r w:rsidR="00F675FB" w:rsidRPr="00AE03C8">
        <w:rPr>
          <w:rFonts w:asciiTheme="minorHAnsi" w:hAnsiTheme="minorHAnsi" w:cstheme="minorHAnsi"/>
          <w:bCs/>
          <w:lang w:eastAsia="es-ES"/>
        </w:rPr>
        <w:t>doctor</w:t>
      </w:r>
      <w:r w:rsidR="009C790A" w:rsidRPr="00AE03C8">
        <w:rPr>
          <w:rFonts w:asciiTheme="minorHAnsi" w:hAnsiTheme="minorHAnsi" w:cstheme="minorHAnsi"/>
          <w:bCs/>
          <w:lang w:eastAsia="es-ES"/>
        </w:rPr>
        <w:t xml:space="preserve"> Hugo Salomón Borja Taco</w:t>
      </w:r>
      <w:r w:rsidR="006C5998" w:rsidRPr="00AE03C8">
        <w:rPr>
          <w:rFonts w:asciiTheme="minorHAnsi" w:hAnsiTheme="minorHAnsi" w:cstheme="minorHAnsi"/>
          <w:bCs/>
          <w:lang w:eastAsia="es-ES"/>
        </w:rPr>
        <w:t>, con</w:t>
      </w:r>
      <w:r w:rsidR="00FB3D4A" w:rsidRPr="00AE03C8">
        <w:rPr>
          <w:rFonts w:asciiTheme="minorHAnsi" w:hAnsiTheme="minorHAnsi" w:cstheme="minorHAnsi"/>
          <w:bCs/>
          <w:lang w:eastAsia="es-ES"/>
        </w:rPr>
        <w:t xml:space="preserve"> cédula de ciudadanía No. </w:t>
      </w:r>
      <w:r w:rsidR="009C790A" w:rsidRPr="00AE03C8">
        <w:rPr>
          <w:rFonts w:asciiTheme="minorHAnsi" w:hAnsiTheme="minorHAnsi" w:cstheme="minorHAnsi"/>
          <w:bCs/>
          <w:lang w:eastAsia="es-ES"/>
        </w:rPr>
        <w:t>171169627-6</w:t>
      </w:r>
      <w:r w:rsidR="00FB3D4A" w:rsidRPr="00AE03C8">
        <w:rPr>
          <w:rFonts w:asciiTheme="minorHAnsi" w:hAnsiTheme="minorHAnsi" w:cstheme="minorHAnsi"/>
          <w:bCs/>
          <w:lang w:eastAsia="es-ES"/>
        </w:rPr>
        <w:t>, en calidad de Presidente</w:t>
      </w:r>
      <w:r w:rsidR="006C5998" w:rsidRPr="00AE03C8">
        <w:rPr>
          <w:rFonts w:asciiTheme="minorHAnsi" w:hAnsiTheme="minorHAnsi" w:cstheme="minorHAnsi"/>
          <w:bCs/>
          <w:lang w:eastAsia="es-ES"/>
        </w:rPr>
        <w:t xml:space="preserve"> la</w:t>
      </w:r>
      <w:r w:rsidR="006C5998" w:rsidRPr="00AE03C8">
        <w:rPr>
          <w:rFonts w:asciiTheme="minorHAnsi" w:hAnsiTheme="minorHAnsi" w:cstheme="minorHAnsi"/>
          <w:b/>
          <w:bCs/>
          <w:lang w:eastAsia="es-ES"/>
        </w:rPr>
        <w:t xml:space="preserve"> </w:t>
      </w:r>
      <w:r w:rsidR="006C5998" w:rsidRPr="00AE03C8">
        <w:rPr>
          <w:rFonts w:asciiTheme="minorHAnsi" w:hAnsiTheme="minorHAnsi" w:cstheme="minorHAnsi"/>
          <w:bCs/>
          <w:lang w:eastAsia="es-ES"/>
        </w:rPr>
        <w:t>Liga Deportiva Barrial “Los Libertadores”</w:t>
      </w:r>
      <w:r w:rsidR="006650B0" w:rsidRPr="00AE03C8">
        <w:rPr>
          <w:rFonts w:asciiTheme="minorHAnsi" w:hAnsiTheme="minorHAnsi" w:cstheme="minorHAnsi"/>
          <w:bCs/>
          <w:lang w:eastAsia="es-ES"/>
        </w:rPr>
        <w:t xml:space="preserve">, conforme se desprende del registro del directorio contenido en el oficio </w:t>
      </w:r>
      <w:r w:rsidR="00AE69C8" w:rsidRPr="00AE03C8">
        <w:rPr>
          <w:rFonts w:asciiTheme="minorHAnsi" w:hAnsiTheme="minorHAnsi" w:cstheme="minorHAnsi"/>
          <w:bCs/>
          <w:lang w:eastAsia="es-ES"/>
        </w:rPr>
        <w:t xml:space="preserve">No. </w:t>
      </w:r>
      <w:r w:rsidR="006650B0" w:rsidRPr="00AE03C8">
        <w:rPr>
          <w:rFonts w:asciiTheme="minorHAnsi" w:hAnsiTheme="minorHAnsi" w:cstheme="minorHAnsi"/>
          <w:bCs/>
          <w:lang w:eastAsia="es-ES"/>
        </w:rPr>
        <w:t>SD-DAD-2020-0330-OF, de 6 de febrero del 2020</w:t>
      </w:r>
      <w:r w:rsidR="00B46693" w:rsidRPr="00AE03C8">
        <w:rPr>
          <w:rFonts w:asciiTheme="minorHAnsi" w:hAnsiTheme="minorHAnsi" w:cstheme="minorHAnsi"/>
          <w:bCs/>
          <w:lang w:eastAsia="es-ES"/>
        </w:rPr>
        <w:t xml:space="preserve"> de la Secretaría del Deporte</w:t>
      </w:r>
      <w:r w:rsidR="006650B0" w:rsidRPr="00AE03C8">
        <w:rPr>
          <w:rFonts w:asciiTheme="minorHAnsi" w:hAnsiTheme="minorHAnsi" w:cstheme="minorHAnsi"/>
          <w:bCs/>
          <w:lang w:eastAsia="es-ES"/>
        </w:rPr>
        <w:t xml:space="preserve">, </w:t>
      </w:r>
      <w:r w:rsidR="00FB3D4A" w:rsidRPr="00AE03C8">
        <w:rPr>
          <w:rFonts w:asciiTheme="minorHAnsi" w:hAnsiTheme="minorHAnsi" w:cstheme="minorHAnsi"/>
          <w:bCs/>
          <w:lang w:eastAsia="es-ES"/>
        </w:rPr>
        <w:t>quien</w:t>
      </w:r>
      <w:r w:rsidR="006650B0" w:rsidRPr="00AE03C8">
        <w:rPr>
          <w:rFonts w:asciiTheme="minorHAnsi" w:hAnsiTheme="minorHAnsi" w:cstheme="minorHAnsi"/>
          <w:bCs/>
          <w:lang w:eastAsia="es-ES"/>
        </w:rPr>
        <w:t xml:space="preserve"> para efectos de este convenio</w:t>
      </w:r>
      <w:r w:rsidR="00FB3D4A" w:rsidRPr="00AE03C8">
        <w:rPr>
          <w:rFonts w:asciiTheme="minorHAnsi" w:hAnsiTheme="minorHAnsi" w:cstheme="minorHAnsi"/>
          <w:bCs/>
          <w:lang w:eastAsia="es-ES"/>
        </w:rPr>
        <w:t xml:space="preserve"> se le denominará </w:t>
      </w:r>
      <w:r w:rsidR="00FB3D4A" w:rsidRPr="00AE03C8">
        <w:rPr>
          <w:rFonts w:asciiTheme="minorHAnsi" w:hAnsiTheme="minorHAnsi" w:cstheme="minorHAnsi"/>
          <w:b/>
          <w:bCs/>
          <w:lang w:eastAsia="es-ES"/>
        </w:rPr>
        <w:t>"</w:t>
      </w:r>
      <w:r w:rsidR="008012AD" w:rsidRPr="00AE03C8">
        <w:rPr>
          <w:rFonts w:asciiTheme="minorHAnsi" w:hAnsiTheme="minorHAnsi" w:cstheme="minorHAnsi"/>
          <w:b/>
          <w:bCs/>
          <w:lang w:eastAsia="es-ES"/>
        </w:rPr>
        <w:t xml:space="preserve">EL </w:t>
      </w:r>
      <w:r w:rsidR="00FB3D4A" w:rsidRPr="00AE03C8">
        <w:rPr>
          <w:rFonts w:asciiTheme="minorHAnsi" w:hAnsiTheme="minorHAnsi" w:cstheme="minorHAnsi"/>
          <w:b/>
          <w:bCs/>
          <w:lang w:eastAsia="es-ES"/>
        </w:rPr>
        <w:t>BENEFICIARIO".</w:t>
      </w:r>
    </w:p>
    <w:p w14:paraId="5D534706" w14:textId="77777777" w:rsidR="00CF2232" w:rsidRPr="00AE03C8" w:rsidRDefault="00CF2232" w:rsidP="00AE03C8">
      <w:pPr>
        <w:spacing w:line="240" w:lineRule="auto"/>
        <w:contextualSpacing/>
        <w:jc w:val="both"/>
        <w:rPr>
          <w:rFonts w:asciiTheme="minorHAnsi" w:hAnsiTheme="minorHAnsi" w:cstheme="minorHAnsi"/>
          <w:b/>
          <w:bCs/>
          <w:lang w:eastAsia="es-ES"/>
        </w:rPr>
      </w:pPr>
    </w:p>
    <w:p w14:paraId="7F070BD0" w14:textId="0FA806B6" w:rsidR="00FD0DDD" w:rsidRPr="00AE03C8" w:rsidRDefault="00FD0DDD" w:rsidP="00AE03C8">
      <w:pPr>
        <w:spacing w:line="240" w:lineRule="auto"/>
        <w:contextualSpacing/>
        <w:jc w:val="both"/>
        <w:rPr>
          <w:rFonts w:asciiTheme="minorHAnsi" w:hAnsiTheme="minorHAnsi" w:cstheme="minorHAnsi"/>
          <w:bCs/>
          <w:lang w:eastAsia="es-ES"/>
        </w:rPr>
      </w:pPr>
      <w:r w:rsidRPr="00AE03C8">
        <w:rPr>
          <w:rFonts w:asciiTheme="minorHAnsi" w:hAnsiTheme="minorHAnsi" w:cstheme="minorHAnsi"/>
          <w:bCs/>
          <w:lang w:eastAsia="es-ES"/>
        </w:rPr>
        <w:t>Las partes en forma libre y voluntaria acuerdan celebrar el presente Convenio.</w:t>
      </w:r>
    </w:p>
    <w:p w14:paraId="5ED89A3A" w14:textId="77777777" w:rsidR="00CF2232" w:rsidRPr="00AE03C8" w:rsidRDefault="00CF2232" w:rsidP="00AE03C8">
      <w:pPr>
        <w:spacing w:line="240" w:lineRule="auto"/>
        <w:contextualSpacing/>
        <w:jc w:val="both"/>
        <w:rPr>
          <w:rFonts w:asciiTheme="minorHAnsi" w:hAnsiTheme="minorHAnsi" w:cstheme="minorHAnsi"/>
          <w:bCs/>
          <w:lang w:eastAsia="es-ES"/>
        </w:rPr>
      </w:pPr>
    </w:p>
    <w:p w14:paraId="4C5D38B3" w14:textId="77777777" w:rsidR="00E40CCF"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t>CLAÚSULA SEGUNDA. -  ANTECEDENTES:</w:t>
      </w:r>
    </w:p>
    <w:p w14:paraId="36A1963C" w14:textId="77777777" w:rsidR="00CF2232" w:rsidRPr="00AE03C8" w:rsidRDefault="00CF2232" w:rsidP="00AE03C8">
      <w:pPr>
        <w:spacing w:before="240" w:line="240" w:lineRule="auto"/>
        <w:contextualSpacing/>
        <w:jc w:val="both"/>
        <w:rPr>
          <w:rFonts w:asciiTheme="minorHAnsi" w:hAnsiTheme="minorHAnsi" w:cstheme="minorHAnsi"/>
          <w:b/>
        </w:rPr>
      </w:pPr>
    </w:p>
    <w:p w14:paraId="2F551AE6" w14:textId="299A78B3" w:rsidR="00E40CCF" w:rsidRPr="00AE03C8" w:rsidRDefault="001E4E43" w:rsidP="00AE03C8">
      <w:pPr>
        <w:spacing w:line="240" w:lineRule="auto"/>
        <w:contextualSpacing/>
        <w:jc w:val="both"/>
        <w:rPr>
          <w:rFonts w:asciiTheme="minorHAnsi" w:hAnsiTheme="minorHAnsi" w:cstheme="minorHAnsi"/>
        </w:rPr>
      </w:pPr>
      <w:r w:rsidRPr="00AE03C8">
        <w:rPr>
          <w:rFonts w:asciiTheme="minorHAnsi" w:hAnsiTheme="minorHAnsi" w:cstheme="minorHAnsi"/>
          <w:b/>
        </w:rPr>
        <w:t>1.-</w:t>
      </w:r>
      <w:r w:rsidRPr="00AE03C8">
        <w:rPr>
          <w:rFonts w:asciiTheme="minorHAnsi" w:hAnsiTheme="minorHAnsi" w:cstheme="minorHAnsi"/>
        </w:rPr>
        <w:t xml:space="preserve"> </w:t>
      </w:r>
      <w:r w:rsidR="00365080" w:rsidRPr="00AE03C8">
        <w:rPr>
          <w:rFonts w:asciiTheme="minorHAnsi" w:hAnsiTheme="minorHAnsi" w:cstheme="minorHAnsi"/>
        </w:rPr>
        <w:t xml:space="preserve">Mediante </w:t>
      </w:r>
      <w:r w:rsidR="00ED5E8A" w:rsidRPr="00AE03C8">
        <w:rPr>
          <w:rFonts w:asciiTheme="minorHAnsi" w:hAnsiTheme="minorHAnsi" w:cstheme="minorHAnsi"/>
        </w:rPr>
        <w:t>O</w:t>
      </w:r>
      <w:r w:rsidR="00DC72FC" w:rsidRPr="00AE03C8">
        <w:rPr>
          <w:rFonts w:asciiTheme="minorHAnsi" w:hAnsiTheme="minorHAnsi" w:cstheme="minorHAnsi"/>
        </w:rPr>
        <w:t xml:space="preserve">ficio </w:t>
      </w:r>
      <w:r w:rsidR="00ED5E8A" w:rsidRPr="00AE03C8">
        <w:rPr>
          <w:rFonts w:asciiTheme="minorHAnsi" w:hAnsiTheme="minorHAnsi" w:cstheme="minorHAnsi"/>
        </w:rPr>
        <w:t>sin numero</w:t>
      </w:r>
      <w:r w:rsidR="00DC72FC" w:rsidRPr="00AE03C8">
        <w:rPr>
          <w:rFonts w:asciiTheme="minorHAnsi" w:hAnsiTheme="minorHAnsi" w:cstheme="minorHAnsi"/>
        </w:rPr>
        <w:t xml:space="preserve"> de 23 de septiembre del 2020,</w:t>
      </w:r>
      <w:r w:rsidR="00365080" w:rsidRPr="00AE03C8">
        <w:rPr>
          <w:rFonts w:asciiTheme="minorHAnsi" w:hAnsiTheme="minorHAnsi" w:cstheme="minorHAnsi"/>
        </w:rPr>
        <w:t xml:space="preserve"> </w:t>
      </w:r>
      <w:r w:rsidR="00A94BC2" w:rsidRPr="00AE03C8">
        <w:rPr>
          <w:rFonts w:asciiTheme="minorHAnsi" w:hAnsiTheme="minorHAnsi" w:cstheme="minorHAnsi"/>
        </w:rPr>
        <w:t>el doctor</w:t>
      </w:r>
      <w:r w:rsidR="00012402" w:rsidRPr="00AE03C8">
        <w:rPr>
          <w:rFonts w:asciiTheme="minorHAnsi" w:hAnsiTheme="minorHAnsi" w:cstheme="minorHAnsi"/>
        </w:rPr>
        <w:t xml:space="preserve"> Salomón Borja, en su calidad de Presidente de </w:t>
      </w:r>
      <w:r w:rsidR="00365080" w:rsidRPr="00AE03C8">
        <w:rPr>
          <w:rFonts w:asciiTheme="minorHAnsi" w:hAnsiTheme="minorHAnsi" w:cstheme="minorHAnsi"/>
        </w:rPr>
        <w:t xml:space="preserve">la Liga Deportiva Barrial Los Libertadores, solicitó </w:t>
      </w:r>
      <w:r w:rsidR="00A94BC2" w:rsidRPr="00AE03C8">
        <w:rPr>
          <w:rFonts w:asciiTheme="minorHAnsi" w:hAnsiTheme="minorHAnsi" w:cstheme="minorHAnsi"/>
        </w:rPr>
        <w:t>a la ADMINISTRACIÓN ZONAL</w:t>
      </w:r>
      <w:r w:rsidR="00B85BBC" w:rsidRPr="00AE03C8">
        <w:rPr>
          <w:rFonts w:asciiTheme="minorHAnsi" w:hAnsiTheme="minorHAnsi" w:cstheme="minorHAnsi"/>
        </w:rPr>
        <w:t>,</w:t>
      </w:r>
      <w:r w:rsidR="00A94BC2" w:rsidRPr="00AE03C8">
        <w:rPr>
          <w:rFonts w:asciiTheme="minorHAnsi" w:hAnsiTheme="minorHAnsi" w:cstheme="minorHAnsi"/>
        </w:rPr>
        <w:t xml:space="preserve"> se le conceda el Convenio para la </w:t>
      </w:r>
      <w:r w:rsidR="00FC1F1B" w:rsidRPr="00AE03C8">
        <w:rPr>
          <w:rFonts w:asciiTheme="minorHAnsi" w:hAnsiTheme="minorHAnsi" w:cstheme="minorHAnsi"/>
        </w:rPr>
        <w:t>a</w:t>
      </w:r>
      <w:r w:rsidR="00365080" w:rsidRPr="00AE03C8">
        <w:rPr>
          <w:rFonts w:asciiTheme="minorHAnsi" w:hAnsiTheme="minorHAnsi" w:cstheme="minorHAnsi"/>
        </w:rPr>
        <w:t>dministración</w:t>
      </w:r>
      <w:r w:rsidR="00485EEB" w:rsidRPr="00AE03C8">
        <w:rPr>
          <w:rFonts w:asciiTheme="minorHAnsi" w:hAnsiTheme="minorHAnsi" w:cstheme="minorHAnsi"/>
        </w:rPr>
        <w:t xml:space="preserve"> y </w:t>
      </w:r>
      <w:r w:rsidR="00FC1F1B" w:rsidRPr="00AE03C8">
        <w:rPr>
          <w:rFonts w:asciiTheme="minorHAnsi" w:hAnsiTheme="minorHAnsi" w:cstheme="minorHAnsi"/>
        </w:rPr>
        <w:t>u</w:t>
      </w:r>
      <w:r w:rsidR="00485EEB" w:rsidRPr="00AE03C8">
        <w:rPr>
          <w:rFonts w:asciiTheme="minorHAnsi" w:hAnsiTheme="minorHAnsi" w:cstheme="minorHAnsi"/>
        </w:rPr>
        <w:t>so de</w:t>
      </w:r>
      <w:r w:rsidR="00A94BC2" w:rsidRPr="00AE03C8">
        <w:rPr>
          <w:rFonts w:asciiTheme="minorHAnsi" w:hAnsiTheme="minorHAnsi" w:cstheme="minorHAnsi"/>
        </w:rPr>
        <w:t xml:space="preserve"> </w:t>
      </w:r>
      <w:r w:rsidR="00012402" w:rsidRPr="00AE03C8">
        <w:rPr>
          <w:rFonts w:asciiTheme="minorHAnsi" w:hAnsiTheme="minorHAnsi" w:cstheme="minorHAnsi"/>
        </w:rPr>
        <w:t>l</w:t>
      </w:r>
      <w:r w:rsidR="00A94BC2" w:rsidRPr="00AE03C8">
        <w:rPr>
          <w:rFonts w:asciiTheme="minorHAnsi" w:hAnsiTheme="minorHAnsi" w:cstheme="minorHAnsi"/>
        </w:rPr>
        <w:t>as instalaciones de infraestructuras deportivas</w:t>
      </w:r>
      <w:r w:rsidR="00365080" w:rsidRPr="00AE03C8">
        <w:rPr>
          <w:rFonts w:asciiTheme="minorHAnsi" w:hAnsiTheme="minorHAnsi" w:cstheme="minorHAnsi"/>
        </w:rPr>
        <w:t xml:space="preserve"> de</w:t>
      </w:r>
      <w:r w:rsidR="00485EEB" w:rsidRPr="00AE03C8">
        <w:rPr>
          <w:rFonts w:asciiTheme="minorHAnsi" w:hAnsiTheme="minorHAnsi" w:cstheme="minorHAnsi"/>
        </w:rPr>
        <w:t xml:space="preserve"> </w:t>
      </w:r>
      <w:r w:rsidR="00365080" w:rsidRPr="00AE03C8">
        <w:rPr>
          <w:rFonts w:asciiTheme="minorHAnsi" w:hAnsiTheme="minorHAnsi" w:cstheme="minorHAnsi"/>
        </w:rPr>
        <w:t>los predios municipales No</w:t>
      </w:r>
      <w:r w:rsidR="00485EEB" w:rsidRPr="00AE03C8">
        <w:rPr>
          <w:rFonts w:asciiTheme="minorHAnsi" w:hAnsiTheme="minorHAnsi" w:cstheme="minorHAnsi"/>
        </w:rPr>
        <w:t>s</w:t>
      </w:r>
      <w:r w:rsidR="00365080" w:rsidRPr="00AE03C8">
        <w:rPr>
          <w:rFonts w:asciiTheme="minorHAnsi" w:hAnsiTheme="minorHAnsi" w:cstheme="minorHAnsi"/>
        </w:rPr>
        <w:t xml:space="preserve">. 801361 y 200138, </w:t>
      </w:r>
      <w:r w:rsidR="00485EEB" w:rsidRPr="00AE03C8">
        <w:rPr>
          <w:rFonts w:asciiTheme="minorHAnsi" w:hAnsiTheme="minorHAnsi" w:cstheme="minorHAnsi"/>
        </w:rPr>
        <w:t>adjuntando todos los requisitos previstos en la normativa vigente, los mismos que han sido verificados por la ADMINISTRACIÓN ZONAL</w:t>
      </w:r>
      <w:r w:rsidR="00CF2232" w:rsidRPr="00AE03C8">
        <w:rPr>
          <w:rFonts w:asciiTheme="minorHAnsi" w:hAnsiTheme="minorHAnsi" w:cstheme="minorHAnsi"/>
        </w:rPr>
        <w:t>.</w:t>
      </w:r>
      <w:r w:rsidR="00E40CCF" w:rsidRPr="00AE03C8">
        <w:rPr>
          <w:rFonts w:asciiTheme="minorHAnsi" w:hAnsiTheme="minorHAnsi" w:cstheme="minorHAnsi"/>
        </w:rPr>
        <w:t xml:space="preserve"> </w:t>
      </w:r>
    </w:p>
    <w:p w14:paraId="700D5C9A" w14:textId="77777777" w:rsidR="00CF2232" w:rsidRPr="00AE03C8" w:rsidRDefault="00CF2232" w:rsidP="00AE03C8">
      <w:pPr>
        <w:spacing w:line="240" w:lineRule="auto"/>
        <w:contextualSpacing/>
        <w:jc w:val="both"/>
        <w:rPr>
          <w:rFonts w:asciiTheme="minorHAnsi" w:hAnsiTheme="minorHAnsi" w:cstheme="minorHAnsi"/>
          <w:b/>
        </w:rPr>
      </w:pPr>
    </w:p>
    <w:p w14:paraId="6EF5A44C" w14:textId="0DBE942B" w:rsidR="005A0249" w:rsidRPr="00AE03C8" w:rsidRDefault="001E4E43" w:rsidP="00AE03C8">
      <w:pPr>
        <w:spacing w:line="240" w:lineRule="auto"/>
        <w:contextualSpacing/>
        <w:jc w:val="both"/>
        <w:rPr>
          <w:rFonts w:asciiTheme="minorHAnsi" w:hAnsiTheme="minorHAnsi" w:cstheme="minorHAnsi"/>
        </w:rPr>
      </w:pPr>
      <w:r w:rsidRPr="00AE03C8">
        <w:rPr>
          <w:rFonts w:asciiTheme="minorHAnsi" w:hAnsiTheme="minorHAnsi" w:cstheme="minorHAnsi"/>
          <w:b/>
          <w:lang w:val="es-ES_tradnl" w:eastAsia="en-US"/>
        </w:rPr>
        <w:t xml:space="preserve">2.- </w:t>
      </w:r>
      <w:r w:rsidR="00FD0DDD" w:rsidRPr="00AE03C8">
        <w:rPr>
          <w:rFonts w:asciiTheme="minorHAnsi" w:hAnsiTheme="minorHAnsi" w:cstheme="minorHAnsi"/>
        </w:rPr>
        <w:t xml:space="preserve">Mediante </w:t>
      </w:r>
      <w:r w:rsidR="00FB3D4A" w:rsidRPr="00AE03C8">
        <w:rPr>
          <w:rFonts w:asciiTheme="minorHAnsi" w:hAnsiTheme="minorHAnsi" w:cstheme="minorHAnsi"/>
        </w:rPr>
        <w:t>Acuerdo Ministerial 17</w:t>
      </w:r>
      <w:r w:rsidR="00485EEB" w:rsidRPr="00AE03C8">
        <w:rPr>
          <w:rFonts w:asciiTheme="minorHAnsi" w:hAnsiTheme="minorHAnsi" w:cstheme="minorHAnsi"/>
        </w:rPr>
        <w:t>8</w:t>
      </w:r>
      <w:r w:rsidR="00FB3D4A" w:rsidRPr="00AE03C8">
        <w:rPr>
          <w:rFonts w:asciiTheme="minorHAnsi" w:hAnsiTheme="minorHAnsi" w:cstheme="minorHAnsi"/>
        </w:rPr>
        <w:t xml:space="preserve"> de </w:t>
      </w:r>
      <w:r w:rsidR="00365080" w:rsidRPr="00AE03C8">
        <w:rPr>
          <w:rFonts w:asciiTheme="minorHAnsi" w:hAnsiTheme="minorHAnsi" w:cstheme="minorHAnsi"/>
        </w:rPr>
        <w:t>15</w:t>
      </w:r>
      <w:r w:rsidR="00FB3D4A" w:rsidRPr="00AE03C8">
        <w:rPr>
          <w:rFonts w:asciiTheme="minorHAnsi" w:hAnsiTheme="minorHAnsi" w:cstheme="minorHAnsi"/>
        </w:rPr>
        <w:t xml:space="preserve"> de </w:t>
      </w:r>
      <w:r w:rsidR="00365080" w:rsidRPr="00AE03C8">
        <w:rPr>
          <w:rFonts w:asciiTheme="minorHAnsi" w:hAnsiTheme="minorHAnsi" w:cstheme="minorHAnsi"/>
        </w:rPr>
        <w:t>noviembre</w:t>
      </w:r>
      <w:r w:rsidR="00FB3D4A" w:rsidRPr="00AE03C8">
        <w:rPr>
          <w:rFonts w:asciiTheme="minorHAnsi" w:hAnsiTheme="minorHAnsi" w:cstheme="minorHAnsi"/>
        </w:rPr>
        <w:t xml:space="preserve"> del 20</w:t>
      </w:r>
      <w:r w:rsidR="00365080" w:rsidRPr="00AE03C8">
        <w:rPr>
          <w:rFonts w:asciiTheme="minorHAnsi" w:hAnsiTheme="minorHAnsi" w:cstheme="minorHAnsi"/>
        </w:rPr>
        <w:t>1</w:t>
      </w:r>
      <w:r w:rsidR="00FB3D4A" w:rsidRPr="00AE03C8">
        <w:rPr>
          <w:rFonts w:asciiTheme="minorHAnsi" w:hAnsiTheme="minorHAnsi" w:cstheme="minorHAnsi"/>
        </w:rPr>
        <w:t xml:space="preserve">1, </w:t>
      </w:r>
      <w:r w:rsidR="00B85BBC" w:rsidRPr="00AE03C8">
        <w:rPr>
          <w:rFonts w:asciiTheme="minorHAnsi" w:hAnsiTheme="minorHAnsi" w:cstheme="minorHAnsi"/>
        </w:rPr>
        <w:t>el</w:t>
      </w:r>
      <w:r w:rsidR="004521B6" w:rsidRPr="00AE03C8">
        <w:rPr>
          <w:rFonts w:asciiTheme="minorHAnsi" w:hAnsiTheme="minorHAnsi" w:cstheme="minorHAnsi"/>
        </w:rPr>
        <w:t xml:space="preserve"> </w:t>
      </w:r>
      <w:r w:rsidR="00FC1F1B" w:rsidRPr="00AE03C8">
        <w:rPr>
          <w:rFonts w:asciiTheme="minorHAnsi" w:hAnsiTheme="minorHAnsi" w:cstheme="minorHAnsi"/>
        </w:rPr>
        <w:t xml:space="preserve">Ministerio </w:t>
      </w:r>
      <w:r w:rsidR="00FB3D4A" w:rsidRPr="00AE03C8">
        <w:rPr>
          <w:rFonts w:asciiTheme="minorHAnsi" w:hAnsiTheme="minorHAnsi" w:cstheme="minorHAnsi"/>
        </w:rPr>
        <w:t>del Deporte</w:t>
      </w:r>
      <w:r w:rsidR="004521B6" w:rsidRPr="00AE03C8">
        <w:rPr>
          <w:rFonts w:asciiTheme="minorHAnsi" w:hAnsiTheme="minorHAnsi" w:cstheme="minorHAnsi"/>
        </w:rPr>
        <w:t>,</w:t>
      </w:r>
      <w:r w:rsidR="00FB3D4A" w:rsidRPr="00AE03C8">
        <w:rPr>
          <w:rFonts w:asciiTheme="minorHAnsi" w:hAnsiTheme="minorHAnsi" w:cstheme="minorHAnsi"/>
        </w:rPr>
        <w:t xml:space="preserve"> otorg</w:t>
      </w:r>
      <w:r w:rsidR="00B072B8" w:rsidRPr="00AE03C8">
        <w:rPr>
          <w:rFonts w:asciiTheme="minorHAnsi" w:hAnsiTheme="minorHAnsi" w:cstheme="minorHAnsi"/>
        </w:rPr>
        <w:t>a</w:t>
      </w:r>
      <w:r w:rsidR="00FB3D4A" w:rsidRPr="00AE03C8">
        <w:rPr>
          <w:rFonts w:asciiTheme="minorHAnsi" w:hAnsiTheme="minorHAnsi" w:cstheme="minorHAnsi"/>
        </w:rPr>
        <w:t xml:space="preserve"> la personería jurídica a la Liga Deportiva Barrial “</w:t>
      </w:r>
      <w:r w:rsidR="00365080" w:rsidRPr="00AE03C8">
        <w:rPr>
          <w:rFonts w:asciiTheme="minorHAnsi" w:hAnsiTheme="minorHAnsi" w:cstheme="minorHAnsi"/>
        </w:rPr>
        <w:t>Los Libertadores</w:t>
      </w:r>
      <w:r w:rsidR="00FB3D4A" w:rsidRPr="00AE03C8">
        <w:rPr>
          <w:rFonts w:asciiTheme="minorHAnsi" w:hAnsiTheme="minorHAnsi" w:cstheme="minorHAnsi"/>
        </w:rPr>
        <w:t>”</w:t>
      </w:r>
      <w:r w:rsidR="004521B6" w:rsidRPr="00AE03C8">
        <w:rPr>
          <w:rFonts w:asciiTheme="minorHAnsi" w:hAnsiTheme="minorHAnsi" w:cstheme="minorHAnsi"/>
        </w:rPr>
        <w:t xml:space="preserve"> y aprueba su estatuto, por lo cual está legalmente constituida</w:t>
      </w:r>
      <w:r w:rsidR="00E40CCF" w:rsidRPr="00AE03C8">
        <w:rPr>
          <w:rFonts w:asciiTheme="minorHAnsi" w:hAnsiTheme="minorHAnsi" w:cstheme="minorHAnsi"/>
        </w:rPr>
        <w:t>.</w:t>
      </w:r>
    </w:p>
    <w:p w14:paraId="4BB798C3" w14:textId="77777777" w:rsidR="00CF2232" w:rsidRPr="00AE03C8" w:rsidRDefault="00CF2232" w:rsidP="00AE03C8">
      <w:pPr>
        <w:spacing w:line="240" w:lineRule="auto"/>
        <w:contextualSpacing/>
        <w:jc w:val="both"/>
        <w:rPr>
          <w:rFonts w:asciiTheme="minorHAnsi" w:hAnsiTheme="minorHAnsi" w:cstheme="minorHAnsi"/>
        </w:rPr>
      </w:pPr>
    </w:p>
    <w:p w14:paraId="60ACE108" w14:textId="30E54252" w:rsidR="00FD0DDD" w:rsidRPr="00AE03C8" w:rsidRDefault="001E4E43" w:rsidP="00AE03C8">
      <w:pPr>
        <w:spacing w:line="240" w:lineRule="auto"/>
        <w:contextualSpacing/>
        <w:jc w:val="both"/>
        <w:rPr>
          <w:rFonts w:asciiTheme="minorHAnsi" w:hAnsiTheme="minorHAnsi" w:cstheme="minorHAnsi"/>
        </w:rPr>
      </w:pPr>
      <w:r w:rsidRPr="00AE03C8">
        <w:rPr>
          <w:rFonts w:asciiTheme="minorHAnsi" w:hAnsiTheme="minorHAnsi" w:cstheme="minorHAnsi"/>
          <w:b/>
          <w:lang w:val="es-ES_tradnl" w:eastAsia="en-US"/>
        </w:rPr>
        <w:t>3.-</w:t>
      </w:r>
      <w:r w:rsidRPr="00AE03C8">
        <w:rPr>
          <w:rFonts w:asciiTheme="minorHAnsi" w:hAnsiTheme="minorHAnsi" w:cstheme="minorHAnsi"/>
          <w:lang w:val="es-ES_tradnl" w:eastAsia="en-US"/>
        </w:rPr>
        <w:t xml:space="preserve"> </w:t>
      </w:r>
      <w:r w:rsidR="00FD0DDD" w:rsidRPr="00AE03C8">
        <w:rPr>
          <w:rFonts w:asciiTheme="minorHAnsi" w:hAnsiTheme="minorHAnsi" w:cstheme="minorHAnsi"/>
        </w:rPr>
        <w:t xml:space="preserve">Mediante </w:t>
      </w:r>
      <w:r w:rsidR="00FB3D4A" w:rsidRPr="00AE03C8">
        <w:rPr>
          <w:rFonts w:asciiTheme="minorHAnsi" w:hAnsiTheme="minorHAnsi" w:cstheme="minorHAnsi"/>
        </w:rPr>
        <w:t>Oficio No. SD-DAD-202</w:t>
      </w:r>
      <w:r w:rsidR="0085349D" w:rsidRPr="00AE03C8">
        <w:rPr>
          <w:rFonts w:asciiTheme="minorHAnsi" w:hAnsiTheme="minorHAnsi" w:cstheme="minorHAnsi"/>
        </w:rPr>
        <w:t>0</w:t>
      </w:r>
      <w:r w:rsidR="00FB3D4A" w:rsidRPr="00AE03C8">
        <w:rPr>
          <w:rFonts w:asciiTheme="minorHAnsi" w:hAnsiTheme="minorHAnsi" w:cstheme="minorHAnsi"/>
        </w:rPr>
        <w:t>-0</w:t>
      </w:r>
      <w:r w:rsidR="0085349D" w:rsidRPr="00AE03C8">
        <w:rPr>
          <w:rFonts w:asciiTheme="minorHAnsi" w:hAnsiTheme="minorHAnsi" w:cstheme="minorHAnsi"/>
        </w:rPr>
        <w:t>330</w:t>
      </w:r>
      <w:r w:rsidR="00FB3D4A" w:rsidRPr="00AE03C8">
        <w:rPr>
          <w:rFonts w:asciiTheme="minorHAnsi" w:hAnsiTheme="minorHAnsi" w:cstheme="minorHAnsi"/>
        </w:rPr>
        <w:t>-OF</w:t>
      </w:r>
      <w:r w:rsidR="004521B6" w:rsidRPr="00AE03C8">
        <w:rPr>
          <w:rFonts w:asciiTheme="minorHAnsi" w:hAnsiTheme="minorHAnsi" w:cstheme="minorHAnsi"/>
        </w:rPr>
        <w:t>,</w:t>
      </w:r>
      <w:r w:rsidR="00FB3D4A" w:rsidRPr="00AE03C8">
        <w:rPr>
          <w:rFonts w:asciiTheme="minorHAnsi" w:hAnsiTheme="minorHAnsi" w:cstheme="minorHAnsi"/>
        </w:rPr>
        <w:t xml:space="preserve"> de </w:t>
      </w:r>
      <w:r w:rsidR="0085349D" w:rsidRPr="00AE03C8">
        <w:rPr>
          <w:rFonts w:asciiTheme="minorHAnsi" w:hAnsiTheme="minorHAnsi" w:cstheme="minorHAnsi"/>
        </w:rPr>
        <w:t>6</w:t>
      </w:r>
      <w:r w:rsidR="00FB3D4A" w:rsidRPr="00AE03C8">
        <w:rPr>
          <w:rFonts w:asciiTheme="minorHAnsi" w:hAnsiTheme="minorHAnsi" w:cstheme="minorHAnsi"/>
        </w:rPr>
        <w:t xml:space="preserve"> de febrero del 202</w:t>
      </w:r>
      <w:r w:rsidR="0085349D" w:rsidRPr="00AE03C8">
        <w:rPr>
          <w:rFonts w:asciiTheme="minorHAnsi" w:hAnsiTheme="minorHAnsi" w:cstheme="minorHAnsi"/>
        </w:rPr>
        <w:t>0</w:t>
      </w:r>
      <w:r w:rsidR="00E40CCF" w:rsidRPr="00AE03C8">
        <w:rPr>
          <w:rFonts w:asciiTheme="minorHAnsi" w:hAnsiTheme="minorHAnsi" w:cstheme="minorHAnsi"/>
        </w:rPr>
        <w:t>,</w:t>
      </w:r>
      <w:r w:rsidR="00A414F2" w:rsidRPr="00AE03C8">
        <w:rPr>
          <w:rFonts w:asciiTheme="minorHAnsi" w:hAnsiTheme="minorHAnsi" w:cstheme="minorHAnsi"/>
        </w:rPr>
        <w:t xml:space="preserve"> suscrito por</w:t>
      </w:r>
      <w:r w:rsidR="00E40CCF" w:rsidRPr="00AE03C8">
        <w:rPr>
          <w:rFonts w:asciiTheme="minorHAnsi" w:hAnsiTheme="minorHAnsi" w:cstheme="minorHAnsi"/>
        </w:rPr>
        <w:t xml:space="preserve"> la Secretaría del Deporte, certifica que el registro del directorio de la </w:t>
      </w:r>
      <w:r w:rsidR="00FB3D4A" w:rsidRPr="00AE03C8">
        <w:rPr>
          <w:rFonts w:asciiTheme="minorHAnsi" w:hAnsiTheme="minorHAnsi" w:cstheme="minorHAnsi"/>
        </w:rPr>
        <w:t>Liga Deportiva Barrial “</w:t>
      </w:r>
      <w:r w:rsidR="0085349D" w:rsidRPr="00AE03C8">
        <w:rPr>
          <w:rFonts w:asciiTheme="minorHAnsi" w:hAnsiTheme="minorHAnsi" w:cstheme="minorHAnsi"/>
        </w:rPr>
        <w:t>Los Libertadores</w:t>
      </w:r>
      <w:r w:rsidR="00FB3D4A" w:rsidRPr="00AE03C8">
        <w:rPr>
          <w:rFonts w:asciiTheme="minorHAnsi" w:hAnsiTheme="minorHAnsi" w:cstheme="minorHAnsi"/>
        </w:rPr>
        <w:t>”</w:t>
      </w:r>
      <w:r w:rsidR="00E40CCF" w:rsidRPr="00AE03C8">
        <w:rPr>
          <w:rFonts w:asciiTheme="minorHAnsi" w:hAnsiTheme="minorHAnsi" w:cstheme="minorHAnsi"/>
        </w:rPr>
        <w:t xml:space="preserve"> está vigente desde </w:t>
      </w:r>
      <w:r w:rsidR="00FB3D4A" w:rsidRPr="00AE03C8">
        <w:rPr>
          <w:rFonts w:asciiTheme="minorHAnsi" w:hAnsiTheme="minorHAnsi" w:cstheme="minorHAnsi"/>
        </w:rPr>
        <w:t>el 2</w:t>
      </w:r>
      <w:r w:rsidR="0085349D" w:rsidRPr="00AE03C8">
        <w:rPr>
          <w:rFonts w:asciiTheme="minorHAnsi" w:hAnsiTheme="minorHAnsi" w:cstheme="minorHAnsi"/>
        </w:rPr>
        <w:t>1</w:t>
      </w:r>
      <w:r w:rsidR="00FB3D4A" w:rsidRPr="00AE03C8">
        <w:rPr>
          <w:rFonts w:asciiTheme="minorHAnsi" w:hAnsiTheme="minorHAnsi" w:cstheme="minorHAnsi"/>
        </w:rPr>
        <w:t xml:space="preserve"> de diciembre del 20</w:t>
      </w:r>
      <w:r w:rsidR="0085349D" w:rsidRPr="00AE03C8">
        <w:rPr>
          <w:rFonts w:asciiTheme="minorHAnsi" w:hAnsiTheme="minorHAnsi" w:cstheme="minorHAnsi"/>
        </w:rPr>
        <w:t>19</w:t>
      </w:r>
      <w:r w:rsidR="00FB3D4A" w:rsidRPr="00AE03C8">
        <w:rPr>
          <w:rFonts w:asciiTheme="minorHAnsi" w:hAnsiTheme="minorHAnsi" w:cstheme="minorHAnsi"/>
        </w:rPr>
        <w:t>, hasta el 2</w:t>
      </w:r>
      <w:r w:rsidR="0085349D" w:rsidRPr="00AE03C8">
        <w:rPr>
          <w:rFonts w:asciiTheme="minorHAnsi" w:hAnsiTheme="minorHAnsi" w:cstheme="minorHAnsi"/>
        </w:rPr>
        <w:t>1</w:t>
      </w:r>
      <w:r w:rsidR="00FB3D4A" w:rsidRPr="00AE03C8">
        <w:rPr>
          <w:rFonts w:asciiTheme="minorHAnsi" w:hAnsiTheme="minorHAnsi" w:cstheme="minorHAnsi"/>
        </w:rPr>
        <w:t xml:space="preserve"> de diciembre del 202</w:t>
      </w:r>
      <w:r w:rsidR="0085349D" w:rsidRPr="00AE03C8">
        <w:rPr>
          <w:rFonts w:asciiTheme="minorHAnsi" w:hAnsiTheme="minorHAnsi" w:cstheme="minorHAnsi"/>
        </w:rPr>
        <w:t>3</w:t>
      </w:r>
      <w:r w:rsidR="00FD0DDD" w:rsidRPr="00AE03C8">
        <w:rPr>
          <w:rFonts w:asciiTheme="minorHAnsi" w:hAnsiTheme="minorHAnsi" w:cstheme="minorHAnsi"/>
        </w:rPr>
        <w:t>.</w:t>
      </w:r>
    </w:p>
    <w:p w14:paraId="1AEE704B" w14:textId="77777777" w:rsidR="006F1FEE" w:rsidRPr="00AE03C8" w:rsidRDefault="006F1FEE" w:rsidP="00AE03C8">
      <w:pPr>
        <w:spacing w:line="240" w:lineRule="auto"/>
        <w:contextualSpacing/>
        <w:jc w:val="both"/>
        <w:rPr>
          <w:rFonts w:asciiTheme="minorHAnsi" w:hAnsiTheme="minorHAnsi" w:cstheme="minorHAnsi"/>
        </w:rPr>
      </w:pPr>
    </w:p>
    <w:p w14:paraId="65EC03D3" w14:textId="5DFDC494" w:rsidR="00D70198" w:rsidRPr="00AE03C8" w:rsidRDefault="006F1FEE" w:rsidP="00AE03C8">
      <w:pPr>
        <w:spacing w:line="240" w:lineRule="auto"/>
        <w:contextualSpacing/>
        <w:jc w:val="both"/>
        <w:rPr>
          <w:rFonts w:asciiTheme="minorHAnsi" w:hAnsiTheme="minorHAnsi" w:cstheme="minorHAnsi"/>
        </w:rPr>
      </w:pPr>
      <w:r w:rsidRPr="00AE03C8">
        <w:rPr>
          <w:rFonts w:asciiTheme="minorHAnsi" w:hAnsiTheme="minorHAnsi" w:cstheme="minorHAnsi"/>
          <w:b/>
          <w:lang w:eastAsia="en-US"/>
        </w:rPr>
        <w:t>4.-</w:t>
      </w:r>
      <w:r w:rsidRPr="00AE03C8">
        <w:rPr>
          <w:rFonts w:asciiTheme="minorHAnsi" w:hAnsiTheme="minorHAnsi" w:cstheme="minorHAnsi"/>
          <w:lang w:eastAsia="en-US"/>
        </w:rPr>
        <w:t xml:space="preserve"> Mediante Oficio No. GADDMQ-DMGBI-2022-2633-O, de 15 de julio de</w:t>
      </w:r>
      <w:r w:rsidR="00773022" w:rsidRPr="00AE03C8">
        <w:rPr>
          <w:rFonts w:asciiTheme="minorHAnsi" w:hAnsiTheme="minorHAnsi" w:cstheme="minorHAnsi"/>
          <w:lang w:eastAsia="en-US"/>
        </w:rPr>
        <w:t xml:space="preserve">l 2022, </w:t>
      </w:r>
      <w:r w:rsidR="00032C33" w:rsidRPr="00AE03C8">
        <w:rPr>
          <w:rFonts w:asciiTheme="minorHAnsi" w:hAnsiTheme="minorHAnsi" w:cstheme="minorHAnsi"/>
          <w:lang w:eastAsia="en-US"/>
        </w:rPr>
        <w:t xml:space="preserve">la Dirección Metropolitana de Gestión de Bienes Inmuebles, </w:t>
      </w:r>
      <w:r w:rsidRPr="00AE03C8">
        <w:rPr>
          <w:rFonts w:asciiTheme="minorHAnsi" w:hAnsiTheme="minorHAnsi" w:cstheme="minorHAnsi"/>
          <w:lang w:eastAsia="en-US"/>
        </w:rPr>
        <w:t>remit</w:t>
      </w:r>
      <w:r w:rsidR="00032C33" w:rsidRPr="00AE03C8">
        <w:rPr>
          <w:rFonts w:asciiTheme="minorHAnsi" w:hAnsiTheme="minorHAnsi" w:cstheme="minorHAnsi"/>
          <w:lang w:eastAsia="en-US"/>
        </w:rPr>
        <w:t>e</w:t>
      </w:r>
      <w:r w:rsidRPr="00AE03C8">
        <w:rPr>
          <w:rFonts w:asciiTheme="minorHAnsi" w:hAnsiTheme="minorHAnsi" w:cstheme="minorHAnsi"/>
          <w:lang w:eastAsia="en-US"/>
        </w:rPr>
        <w:t xml:space="preserve"> el Informe Técnico Favorable </w:t>
      </w:r>
      <w:r w:rsidR="00032C33" w:rsidRPr="00AE03C8">
        <w:rPr>
          <w:rFonts w:asciiTheme="minorHAnsi" w:hAnsiTheme="minorHAnsi" w:cstheme="minorHAnsi"/>
          <w:lang w:eastAsia="en-US"/>
        </w:rPr>
        <w:t>Nro.</w:t>
      </w:r>
      <w:r w:rsidRPr="00AE03C8">
        <w:rPr>
          <w:rFonts w:asciiTheme="minorHAnsi" w:hAnsiTheme="minorHAnsi" w:cstheme="minorHAnsi"/>
          <w:lang w:eastAsia="en-US"/>
        </w:rPr>
        <w:t xml:space="preserve"> DMGBI-AT</w:t>
      </w:r>
      <w:r w:rsidR="00FC1F1B" w:rsidRPr="00AE03C8">
        <w:rPr>
          <w:rFonts w:asciiTheme="minorHAnsi" w:hAnsiTheme="minorHAnsi" w:cstheme="minorHAnsi"/>
          <w:lang w:eastAsia="en-US"/>
        </w:rPr>
        <w:t>I</w:t>
      </w:r>
      <w:r w:rsidRPr="00AE03C8">
        <w:rPr>
          <w:rFonts w:asciiTheme="minorHAnsi" w:hAnsiTheme="minorHAnsi" w:cstheme="minorHAnsi"/>
          <w:lang w:eastAsia="en-US"/>
        </w:rPr>
        <w:t>-2022-0125, de 13 de julio del 2022,</w:t>
      </w:r>
      <w:r w:rsidR="00032C33" w:rsidRPr="00AE03C8">
        <w:rPr>
          <w:rFonts w:asciiTheme="minorHAnsi" w:hAnsiTheme="minorHAnsi" w:cstheme="minorHAnsi"/>
          <w:lang w:eastAsia="en-US"/>
        </w:rPr>
        <w:t xml:space="preserve"> suscrito por el </w:t>
      </w:r>
      <w:proofErr w:type="gramStart"/>
      <w:r w:rsidR="00032C33" w:rsidRPr="00AE03C8">
        <w:rPr>
          <w:rFonts w:asciiTheme="minorHAnsi" w:hAnsiTheme="minorHAnsi" w:cstheme="minorHAnsi"/>
          <w:lang w:eastAsia="en-US"/>
        </w:rPr>
        <w:t>Director</w:t>
      </w:r>
      <w:proofErr w:type="gramEnd"/>
      <w:r w:rsidR="00032C33" w:rsidRPr="00AE03C8">
        <w:rPr>
          <w:rFonts w:asciiTheme="minorHAnsi" w:hAnsiTheme="minorHAnsi" w:cstheme="minorHAnsi"/>
          <w:lang w:eastAsia="en-US"/>
        </w:rPr>
        <w:t xml:space="preserve"> Metropolitano de </w:t>
      </w:r>
      <w:r w:rsidR="001F030F" w:rsidRPr="00AE03C8">
        <w:rPr>
          <w:rFonts w:asciiTheme="minorHAnsi" w:hAnsiTheme="minorHAnsi" w:cstheme="minorHAnsi"/>
          <w:lang w:eastAsia="en-US"/>
        </w:rPr>
        <w:t>Gestión</w:t>
      </w:r>
      <w:r w:rsidR="00032C33" w:rsidRPr="00AE03C8">
        <w:rPr>
          <w:rFonts w:asciiTheme="minorHAnsi" w:hAnsiTheme="minorHAnsi" w:cstheme="minorHAnsi"/>
          <w:lang w:eastAsia="en-US"/>
        </w:rPr>
        <w:t xml:space="preserve"> de Bienes Inmuebles, en el </w:t>
      </w:r>
      <w:r w:rsidR="00D70198" w:rsidRPr="00AE03C8">
        <w:rPr>
          <w:rFonts w:asciiTheme="minorHAnsi" w:hAnsiTheme="minorHAnsi" w:cstheme="minorHAnsi"/>
          <w:lang w:eastAsia="en-US"/>
        </w:rPr>
        <w:t>cual se</w:t>
      </w:r>
      <w:r w:rsidR="00032C33" w:rsidRPr="00AE03C8">
        <w:rPr>
          <w:rFonts w:asciiTheme="minorHAnsi" w:hAnsiTheme="minorHAnsi" w:cstheme="minorHAnsi"/>
          <w:lang w:eastAsia="en-US"/>
        </w:rPr>
        <w:t xml:space="preserve"> verifico la titularidad </w:t>
      </w:r>
      <w:r w:rsidR="001F030F" w:rsidRPr="00AE03C8">
        <w:rPr>
          <w:rFonts w:asciiTheme="minorHAnsi" w:hAnsiTheme="minorHAnsi" w:cstheme="minorHAnsi"/>
          <w:lang w:eastAsia="en-US"/>
        </w:rPr>
        <w:t>de dominio</w:t>
      </w:r>
      <w:r w:rsidRPr="00AE03C8">
        <w:rPr>
          <w:rFonts w:asciiTheme="minorHAnsi" w:hAnsiTheme="minorHAnsi" w:cstheme="minorHAnsi"/>
        </w:rPr>
        <w:t xml:space="preserve"> de los predios No. 0801361 y 020013</w:t>
      </w:r>
      <w:r w:rsidR="001F030F" w:rsidRPr="00AE03C8">
        <w:rPr>
          <w:rFonts w:asciiTheme="minorHAnsi" w:hAnsiTheme="minorHAnsi" w:cstheme="minorHAnsi"/>
        </w:rPr>
        <w:t xml:space="preserve"> y, este informe concluye </w:t>
      </w:r>
      <w:r w:rsidR="00FC1F1B" w:rsidRPr="00AE03C8">
        <w:rPr>
          <w:rFonts w:asciiTheme="minorHAnsi" w:hAnsiTheme="minorHAnsi" w:cstheme="minorHAnsi"/>
        </w:rPr>
        <w:t>lo siguiente:</w:t>
      </w:r>
    </w:p>
    <w:p w14:paraId="6B6B566D" w14:textId="77777777" w:rsidR="00D70198" w:rsidRPr="00AE03C8" w:rsidRDefault="00D70198" w:rsidP="00AE03C8">
      <w:pPr>
        <w:spacing w:line="240" w:lineRule="auto"/>
        <w:contextualSpacing/>
        <w:jc w:val="both"/>
        <w:rPr>
          <w:rFonts w:asciiTheme="minorHAnsi" w:hAnsiTheme="minorHAnsi" w:cstheme="minorHAnsi"/>
        </w:rPr>
      </w:pPr>
    </w:p>
    <w:p w14:paraId="55ABEC19" w14:textId="18544727" w:rsidR="003340E6" w:rsidRPr="00AE03C8" w:rsidRDefault="003340E6" w:rsidP="00AE03C8">
      <w:pPr>
        <w:spacing w:line="240" w:lineRule="auto"/>
        <w:contextualSpacing/>
        <w:jc w:val="both"/>
        <w:rPr>
          <w:rFonts w:asciiTheme="minorHAnsi" w:hAnsiTheme="minorHAnsi" w:cstheme="minorHAnsi"/>
          <w:i/>
        </w:rPr>
      </w:pPr>
      <w:r w:rsidRPr="00AE03C8">
        <w:rPr>
          <w:rFonts w:asciiTheme="minorHAnsi" w:hAnsiTheme="minorHAnsi" w:cstheme="minorHAnsi"/>
          <w:i/>
        </w:rPr>
        <w:t xml:space="preserve">“Los predios No. 0801361 y No. 0200138, corresponden </w:t>
      </w:r>
      <w:r w:rsidRPr="00AE03C8">
        <w:rPr>
          <w:rFonts w:asciiTheme="minorHAnsi" w:hAnsiTheme="minorHAnsi" w:cstheme="minorHAnsi"/>
          <w:b/>
          <w:i/>
        </w:rPr>
        <w:t>a bienes de dominio y uso público</w:t>
      </w:r>
      <w:r w:rsidRPr="00AE03C8">
        <w:rPr>
          <w:rFonts w:asciiTheme="minorHAnsi" w:hAnsiTheme="minorHAnsi" w:cstheme="minorHAnsi"/>
          <w:i/>
        </w:rPr>
        <w:t>, propiedad del Municipio del Distrito Metropolitano de Quito.</w:t>
      </w:r>
    </w:p>
    <w:p w14:paraId="631D4C77" w14:textId="18C4A800" w:rsidR="006F1FEE" w:rsidRPr="00AE03C8" w:rsidRDefault="003340E6" w:rsidP="00AE03C8">
      <w:pPr>
        <w:spacing w:line="240" w:lineRule="auto"/>
        <w:contextualSpacing/>
        <w:jc w:val="both"/>
        <w:rPr>
          <w:rFonts w:asciiTheme="minorHAnsi" w:hAnsiTheme="minorHAnsi" w:cstheme="minorHAnsi"/>
          <w:i/>
        </w:rPr>
      </w:pPr>
      <w:r w:rsidRPr="00AE03C8">
        <w:rPr>
          <w:rFonts w:asciiTheme="minorHAnsi" w:hAnsiTheme="minorHAnsi" w:cstheme="minorHAnsi"/>
          <w:i/>
        </w:rPr>
        <w:lastRenderedPageBreak/>
        <w:t xml:space="preserve">En vista de lo actual, esta Dirección Metropolitana emite </w:t>
      </w:r>
      <w:r w:rsidRPr="00AE03C8">
        <w:rPr>
          <w:rFonts w:asciiTheme="minorHAnsi" w:hAnsiTheme="minorHAnsi" w:cstheme="minorHAnsi"/>
          <w:b/>
          <w:i/>
        </w:rPr>
        <w:t>CRITERIO FAVORABLE</w:t>
      </w:r>
      <w:r w:rsidRPr="00AE03C8">
        <w:rPr>
          <w:rFonts w:asciiTheme="minorHAnsi" w:hAnsiTheme="minorHAnsi" w:cstheme="minorHAnsi"/>
          <w:i/>
        </w:rPr>
        <w:t xml:space="preserve"> para que se continúe con el trámite para la suscripción del Convenio de Administración y Uso a favor de la </w:t>
      </w:r>
      <w:r w:rsidRPr="00AE03C8">
        <w:rPr>
          <w:rFonts w:asciiTheme="minorHAnsi" w:hAnsiTheme="minorHAnsi" w:cstheme="minorHAnsi"/>
          <w:b/>
          <w:i/>
        </w:rPr>
        <w:t>Liga Deportiva Barrial y Parroquial “Los</w:t>
      </w:r>
      <w:r w:rsidR="007361F6" w:rsidRPr="00AE03C8">
        <w:rPr>
          <w:rFonts w:asciiTheme="minorHAnsi" w:hAnsiTheme="minorHAnsi" w:cstheme="minorHAnsi"/>
          <w:b/>
          <w:i/>
        </w:rPr>
        <w:t xml:space="preserve"> </w:t>
      </w:r>
      <w:r w:rsidRPr="00AE03C8">
        <w:rPr>
          <w:rFonts w:asciiTheme="minorHAnsi" w:hAnsiTheme="minorHAnsi" w:cstheme="minorHAnsi"/>
          <w:b/>
          <w:i/>
        </w:rPr>
        <w:t>Libertadores”</w:t>
      </w:r>
      <w:r w:rsidR="00D70198" w:rsidRPr="00AE03C8">
        <w:rPr>
          <w:rFonts w:asciiTheme="minorHAnsi" w:hAnsiTheme="minorHAnsi" w:cstheme="minorHAnsi"/>
          <w:i/>
        </w:rPr>
        <w:t>.</w:t>
      </w:r>
    </w:p>
    <w:p w14:paraId="4B6DB7BB" w14:textId="77777777" w:rsidR="00D70198" w:rsidRPr="00AE03C8" w:rsidRDefault="00D70198" w:rsidP="00AE03C8">
      <w:pPr>
        <w:spacing w:line="240" w:lineRule="auto"/>
        <w:contextualSpacing/>
        <w:jc w:val="both"/>
        <w:rPr>
          <w:rFonts w:asciiTheme="minorHAnsi" w:hAnsiTheme="minorHAnsi" w:cstheme="minorHAnsi"/>
          <w:i/>
        </w:rPr>
      </w:pPr>
    </w:p>
    <w:p w14:paraId="502E3E7A" w14:textId="41B35B5C" w:rsidR="00D70198" w:rsidRPr="00AE03C8" w:rsidRDefault="00D70198" w:rsidP="00AE03C8">
      <w:pPr>
        <w:spacing w:line="240" w:lineRule="auto"/>
        <w:contextualSpacing/>
        <w:jc w:val="both"/>
        <w:rPr>
          <w:rFonts w:asciiTheme="minorHAnsi" w:hAnsiTheme="minorHAnsi" w:cstheme="minorHAnsi"/>
          <w:i/>
        </w:rPr>
      </w:pPr>
      <w:r w:rsidRPr="00AE03C8">
        <w:rPr>
          <w:rFonts w:asciiTheme="minorHAnsi" w:hAnsiTheme="minorHAnsi" w:cstheme="minorHAnsi"/>
          <w:i/>
        </w:rPr>
        <w:t>“El Municipio del Distrito Metropolitano de Quito es propietario de los predios No. 0801361 y No. 0200138, por constituir áreas verdes /comunales entregadas por la urbanización denominada "La Concepción", protocolizado el 12 de julio de 1972, ante el notario Quinto del Cantón Quito, Dr. Ulpiano Gaybor Mora, inscrita en el Registro de la Propiedad el 18 de julio de 1972”.</w:t>
      </w:r>
    </w:p>
    <w:p w14:paraId="48569CC0" w14:textId="77777777" w:rsidR="006F1FEE" w:rsidRPr="00AE03C8" w:rsidRDefault="006F1FEE" w:rsidP="00AE03C8">
      <w:pPr>
        <w:spacing w:line="240" w:lineRule="auto"/>
        <w:contextualSpacing/>
        <w:jc w:val="both"/>
        <w:rPr>
          <w:rFonts w:asciiTheme="minorHAnsi" w:hAnsiTheme="minorHAnsi" w:cstheme="minorHAnsi"/>
        </w:rPr>
      </w:pPr>
    </w:p>
    <w:p w14:paraId="7BAAC2F3" w14:textId="2C2E62DA" w:rsidR="00F32F21" w:rsidRPr="00AE03C8" w:rsidRDefault="00351979" w:rsidP="00AE03C8">
      <w:pPr>
        <w:spacing w:line="240" w:lineRule="auto"/>
        <w:contextualSpacing/>
        <w:jc w:val="both"/>
        <w:rPr>
          <w:rFonts w:asciiTheme="minorHAnsi" w:hAnsiTheme="minorHAnsi" w:cstheme="minorHAnsi"/>
          <w:lang w:eastAsia="en-US"/>
        </w:rPr>
      </w:pPr>
      <w:r w:rsidRPr="00AE03C8">
        <w:rPr>
          <w:rFonts w:asciiTheme="minorHAnsi" w:hAnsiTheme="minorHAnsi" w:cstheme="minorHAnsi"/>
          <w:b/>
          <w:lang w:eastAsia="en-US"/>
        </w:rPr>
        <w:t>5.-</w:t>
      </w:r>
      <w:r w:rsidRPr="00AE03C8">
        <w:rPr>
          <w:rFonts w:asciiTheme="minorHAnsi" w:hAnsiTheme="minorHAnsi" w:cstheme="minorHAnsi"/>
          <w:lang w:eastAsia="en-US"/>
        </w:rPr>
        <w:t xml:space="preserve"> Mediante </w:t>
      </w:r>
      <w:r w:rsidR="00242BE2" w:rsidRPr="00AE03C8">
        <w:rPr>
          <w:rFonts w:asciiTheme="minorHAnsi" w:hAnsiTheme="minorHAnsi" w:cstheme="minorHAnsi"/>
          <w:lang w:eastAsia="en-US"/>
        </w:rPr>
        <w:t xml:space="preserve">Memorando Nro. GADDMQ-AZEA-DGT-UTV-2021-0332-M de 9 de diciembre del </w:t>
      </w:r>
      <w:r w:rsidR="00D70198" w:rsidRPr="00AE03C8">
        <w:rPr>
          <w:rFonts w:asciiTheme="minorHAnsi" w:hAnsiTheme="minorHAnsi" w:cstheme="minorHAnsi"/>
          <w:lang w:eastAsia="en-US"/>
        </w:rPr>
        <w:t>2021, la</w:t>
      </w:r>
      <w:r w:rsidR="00864C53" w:rsidRPr="00AE03C8">
        <w:rPr>
          <w:rFonts w:asciiTheme="minorHAnsi" w:hAnsiTheme="minorHAnsi" w:cstheme="minorHAnsi"/>
          <w:lang w:eastAsia="en-US"/>
        </w:rPr>
        <w:t xml:space="preserve"> Dirección de</w:t>
      </w:r>
      <w:r w:rsidR="00EB2764" w:rsidRPr="00AE03C8">
        <w:rPr>
          <w:rFonts w:asciiTheme="minorHAnsi" w:hAnsiTheme="minorHAnsi" w:cstheme="minorHAnsi"/>
          <w:lang w:eastAsia="en-US"/>
        </w:rPr>
        <w:t xml:space="preserve"> Gestión del Territorio, </w:t>
      </w:r>
      <w:r w:rsidR="00BB5DBC" w:rsidRPr="00AE03C8">
        <w:rPr>
          <w:rFonts w:asciiTheme="minorHAnsi" w:hAnsiTheme="minorHAnsi" w:cstheme="minorHAnsi"/>
          <w:lang w:eastAsia="en-US"/>
        </w:rPr>
        <w:t xml:space="preserve">señala: </w:t>
      </w:r>
    </w:p>
    <w:p w14:paraId="788CFBDE" w14:textId="77777777" w:rsidR="00F32F21" w:rsidRPr="00AE03C8" w:rsidRDefault="00F32F21" w:rsidP="00AE03C8">
      <w:pPr>
        <w:spacing w:line="240" w:lineRule="auto"/>
        <w:contextualSpacing/>
        <w:jc w:val="both"/>
        <w:rPr>
          <w:rFonts w:asciiTheme="minorHAnsi" w:hAnsiTheme="minorHAnsi" w:cstheme="minorHAnsi"/>
          <w:lang w:eastAsia="en-US"/>
        </w:rPr>
      </w:pPr>
    </w:p>
    <w:p w14:paraId="326A6863" w14:textId="248EEDED" w:rsidR="00F32F21" w:rsidRPr="00AE03C8" w:rsidRDefault="00F32F21" w:rsidP="00AE03C8">
      <w:pPr>
        <w:spacing w:line="240" w:lineRule="auto"/>
        <w:contextualSpacing/>
        <w:jc w:val="both"/>
        <w:rPr>
          <w:rFonts w:asciiTheme="minorHAnsi" w:hAnsiTheme="minorHAnsi" w:cstheme="minorHAnsi"/>
          <w:i/>
        </w:rPr>
      </w:pPr>
      <w:r w:rsidRPr="00AE03C8">
        <w:rPr>
          <w:rFonts w:asciiTheme="minorHAnsi" w:hAnsiTheme="minorHAnsi" w:cstheme="minorHAnsi"/>
          <w:i/>
          <w:lang w:eastAsia="en-US"/>
        </w:rPr>
        <w:t>“</w:t>
      </w:r>
      <w:r w:rsidRPr="00AE03C8">
        <w:rPr>
          <w:rFonts w:asciiTheme="minorHAnsi" w:hAnsiTheme="minorHAnsi" w:cstheme="minorHAnsi"/>
          <w:i/>
        </w:rPr>
        <w:t xml:space="preserve">El área establecida en el inmueble signado con el lote N.-2, con número de predio 200138, clave catastral 3060502001, establece los siguientes linderos generales: </w:t>
      </w:r>
    </w:p>
    <w:p w14:paraId="37335B08" w14:textId="77777777" w:rsidR="00F32F21" w:rsidRPr="00AE03C8" w:rsidRDefault="00F32F21" w:rsidP="00AE03C8">
      <w:pPr>
        <w:spacing w:line="240" w:lineRule="auto"/>
        <w:contextualSpacing/>
        <w:jc w:val="both"/>
        <w:rPr>
          <w:rFonts w:asciiTheme="minorHAnsi" w:hAnsiTheme="minorHAnsi" w:cstheme="minorHAnsi"/>
          <w:i/>
        </w:rPr>
      </w:pPr>
      <w:r w:rsidRPr="00AE03C8">
        <w:rPr>
          <w:rFonts w:asciiTheme="minorHAnsi" w:hAnsiTheme="minorHAnsi" w:cstheme="minorHAnsi"/>
          <w:i/>
        </w:rPr>
        <w:t xml:space="preserve"> </w:t>
      </w:r>
    </w:p>
    <w:p w14:paraId="48381D2B" w14:textId="77777777" w:rsidR="00F32F21" w:rsidRPr="00AE03C8" w:rsidRDefault="00F32F21" w:rsidP="00AE03C8">
      <w:pPr>
        <w:spacing w:line="240" w:lineRule="auto"/>
        <w:contextualSpacing/>
        <w:jc w:val="both"/>
        <w:rPr>
          <w:rFonts w:asciiTheme="minorHAnsi" w:hAnsiTheme="minorHAnsi" w:cstheme="minorHAnsi"/>
          <w:i/>
        </w:rPr>
      </w:pPr>
      <w:r w:rsidRPr="00AE03C8">
        <w:rPr>
          <w:rFonts w:asciiTheme="minorHAnsi" w:hAnsiTheme="minorHAnsi" w:cstheme="minorHAnsi"/>
          <w:i/>
        </w:rPr>
        <w:t xml:space="preserve">Norte: En 54.87 mts con la calle José Eguzquiza </w:t>
      </w:r>
    </w:p>
    <w:p w14:paraId="2BC3DD9A" w14:textId="77777777" w:rsidR="00F32F21" w:rsidRPr="00AE03C8" w:rsidRDefault="00F32F21" w:rsidP="00AE03C8">
      <w:pPr>
        <w:spacing w:line="240" w:lineRule="auto"/>
        <w:contextualSpacing/>
        <w:jc w:val="both"/>
        <w:rPr>
          <w:rFonts w:asciiTheme="minorHAnsi" w:hAnsiTheme="minorHAnsi" w:cstheme="minorHAnsi"/>
          <w:i/>
        </w:rPr>
      </w:pPr>
      <w:r w:rsidRPr="00AE03C8">
        <w:rPr>
          <w:rFonts w:asciiTheme="minorHAnsi" w:hAnsiTheme="minorHAnsi" w:cstheme="minorHAnsi"/>
          <w:i/>
        </w:rPr>
        <w:t xml:space="preserve">Sur: En 53.83 mts con la calle Gualleturo </w:t>
      </w:r>
    </w:p>
    <w:p w14:paraId="141934C4" w14:textId="77777777" w:rsidR="00F32F21" w:rsidRPr="00AE03C8" w:rsidRDefault="00F32F21" w:rsidP="00AE03C8">
      <w:pPr>
        <w:spacing w:line="240" w:lineRule="auto"/>
        <w:contextualSpacing/>
        <w:jc w:val="both"/>
        <w:rPr>
          <w:rFonts w:asciiTheme="minorHAnsi" w:hAnsiTheme="minorHAnsi" w:cstheme="minorHAnsi"/>
          <w:i/>
        </w:rPr>
      </w:pPr>
      <w:r w:rsidRPr="00AE03C8">
        <w:rPr>
          <w:rFonts w:asciiTheme="minorHAnsi" w:hAnsiTheme="minorHAnsi" w:cstheme="minorHAnsi"/>
          <w:i/>
        </w:rPr>
        <w:t xml:space="preserve">Este: En 128.77 mts con la calle Benito Linares </w:t>
      </w:r>
    </w:p>
    <w:p w14:paraId="2609F22F" w14:textId="77777777" w:rsidR="00F32F21" w:rsidRPr="00AE03C8" w:rsidRDefault="00F32F21" w:rsidP="00AE03C8">
      <w:pPr>
        <w:spacing w:line="240" w:lineRule="auto"/>
        <w:contextualSpacing/>
        <w:jc w:val="both"/>
        <w:rPr>
          <w:rFonts w:asciiTheme="minorHAnsi" w:hAnsiTheme="minorHAnsi" w:cstheme="minorHAnsi"/>
          <w:i/>
        </w:rPr>
      </w:pPr>
      <w:r w:rsidRPr="00AE03C8">
        <w:rPr>
          <w:rFonts w:asciiTheme="minorHAnsi" w:hAnsiTheme="minorHAnsi" w:cstheme="minorHAnsi"/>
          <w:i/>
        </w:rPr>
        <w:t xml:space="preserve">Oeste: En 124.60 mts con propiedades particulares </w:t>
      </w:r>
    </w:p>
    <w:p w14:paraId="669CCAA4" w14:textId="77777777" w:rsidR="00F32F21" w:rsidRPr="00AE03C8" w:rsidRDefault="00F32F21" w:rsidP="00AE03C8">
      <w:pPr>
        <w:spacing w:line="240" w:lineRule="auto"/>
        <w:contextualSpacing/>
        <w:jc w:val="both"/>
        <w:rPr>
          <w:rFonts w:asciiTheme="minorHAnsi" w:hAnsiTheme="minorHAnsi" w:cstheme="minorHAnsi"/>
          <w:i/>
        </w:rPr>
      </w:pPr>
      <w:r w:rsidRPr="00AE03C8">
        <w:rPr>
          <w:rFonts w:asciiTheme="minorHAnsi" w:hAnsiTheme="minorHAnsi" w:cstheme="minorHAnsi"/>
          <w:i/>
        </w:rPr>
        <w:t>Área: 6767.96 mts2. Superficie que incluye coliseo, una cancha de uso múltiple,</w:t>
      </w:r>
    </w:p>
    <w:p w14:paraId="75043A7C" w14:textId="056B3D46" w:rsidR="00F32F21" w:rsidRPr="00AE03C8" w:rsidRDefault="00F32F21" w:rsidP="00AE03C8">
      <w:pPr>
        <w:spacing w:line="240" w:lineRule="auto"/>
        <w:contextualSpacing/>
        <w:jc w:val="both"/>
        <w:rPr>
          <w:rFonts w:asciiTheme="minorHAnsi" w:hAnsiTheme="minorHAnsi" w:cstheme="minorHAnsi"/>
          <w:i/>
        </w:rPr>
      </w:pPr>
      <w:r w:rsidRPr="00AE03C8">
        <w:rPr>
          <w:rFonts w:asciiTheme="minorHAnsi" w:hAnsiTheme="minorHAnsi" w:cstheme="minorHAnsi"/>
          <w:i/>
        </w:rPr>
        <w:t>una cancha de Vóley, cancha alterna de futbol y la sede social. (…)”</w:t>
      </w:r>
    </w:p>
    <w:p w14:paraId="1D87B8FB" w14:textId="77777777" w:rsidR="00F32F21" w:rsidRPr="00AE03C8" w:rsidRDefault="00F32F21" w:rsidP="00AE03C8">
      <w:pPr>
        <w:spacing w:line="240" w:lineRule="auto"/>
        <w:contextualSpacing/>
        <w:jc w:val="both"/>
        <w:rPr>
          <w:rFonts w:asciiTheme="minorHAnsi" w:hAnsiTheme="minorHAnsi" w:cstheme="minorHAnsi"/>
        </w:rPr>
      </w:pPr>
    </w:p>
    <w:p w14:paraId="7E182AE1" w14:textId="4C74B03C" w:rsidR="00F32F21" w:rsidRPr="00AE03C8" w:rsidRDefault="00F32F21"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 El predio N.- 200138 se encuentra conformado por los siguientes equipamientos: </w:t>
      </w:r>
    </w:p>
    <w:p w14:paraId="00320482" w14:textId="77777777" w:rsidR="00F32F21" w:rsidRPr="00AE03C8" w:rsidRDefault="00F32F21"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 </w:t>
      </w:r>
    </w:p>
    <w:p w14:paraId="19E3B1FE" w14:textId="77777777" w:rsidR="00F32F21" w:rsidRPr="00AE03C8" w:rsidRDefault="00F32F21"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1.- Coliseo área de 1014.62 mts2 </w:t>
      </w:r>
    </w:p>
    <w:p w14:paraId="4F300AAE" w14:textId="77777777" w:rsidR="00F32F21" w:rsidRPr="00AE03C8" w:rsidRDefault="00F32F21"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2.-Cancha de Uso Múltiple con una superficie de 493.95 mts2 </w:t>
      </w:r>
    </w:p>
    <w:p w14:paraId="0116A045" w14:textId="77777777" w:rsidR="00F32F21" w:rsidRPr="00AE03C8" w:rsidRDefault="00F32F21"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3.-Calcha de vóley con una superficie de 240.96 mts2 </w:t>
      </w:r>
    </w:p>
    <w:p w14:paraId="5C0F21B3" w14:textId="77777777" w:rsidR="00F32F21" w:rsidRPr="00AE03C8" w:rsidRDefault="00F32F21"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4.-Baños con una superficie de 78.01 mts2 </w:t>
      </w:r>
    </w:p>
    <w:p w14:paraId="4B8CB76E" w14:textId="77777777" w:rsidR="00F32F21" w:rsidRPr="00AE03C8" w:rsidRDefault="00F32F21"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5.- Cancha de futbol con una superficie de 2846.77 mts2 </w:t>
      </w:r>
    </w:p>
    <w:p w14:paraId="7065CF60" w14:textId="77777777" w:rsidR="00F32F21" w:rsidRPr="00AE03C8" w:rsidRDefault="00F32F21"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6.-Espacio Verde con una superficie de 908.13 mts2 </w:t>
      </w:r>
    </w:p>
    <w:p w14:paraId="0CD17C9B" w14:textId="77777777" w:rsidR="00F32F21" w:rsidRPr="00AE03C8" w:rsidRDefault="00F32F21"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7.-Sede social y Fisioterapia dos pisos 135.76 mts2 </w:t>
      </w:r>
    </w:p>
    <w:p w14:paraId="5BA5FAFB" w14:textId="77777777" w:rsidR="00F32F21" w:rsidRPr="00AE03C8" w:rsidRDefault="00F32F21"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8.-Circulaciones 573.36 mts2 </w:t>
      </w:r>
    </w:p>
    <w:p w14:paraId="099A63A0" w14:textId="77777777" w:rsidR="00F32F21" w:rsidRPr="00AE03C8" w:rsidRDefault="00F32F21"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 </w:t>
      </w:r>
    </w:p>
    <w:p w14:paraId="6F761597" w14:textId="57EDF2DD" w:rsidR="00F32F21" w:rsidRPr="00AE03C8" w:rsidRDefault="00F32F21"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La superficie del predio 200138, de acuerdo al levantamiento topográfico es de 6767.96 mts2, las áreas que se deben incorporar al convenio de </w:t>
      </w:r>
      <w:proofErr w:type="gramStart"/>
      <w:r w:rsidRPr="00AE03C8">
        <w:rPr>
          <w:rFonts w:asciiTheme="minorHAnsi" w:hAnsiTheme="minorHAnsi" w:cstheme="minorHAnsi"/>
          <w:i/>
          <w:lang w:eastAsia="en-US"/>
        </w:rPr>
        <w:t>uso,</w:t>
      </w:r>
      <w:proofErr w:type="gramEnd"/>
      <w:r w:rsidRPr="00AE03C8">
        <w:rPr>
          <w:rFonts w:asciiTheme="minorHAnsi" w:hAnsiTheme="minorHAnsi" w:cstheme="minorHAnsi"/>
          <w:i/>
          <w:lang w:eastAsia="en-US"/>
        </w:rPr>
        <w:t xml:space="preserve"> son la cancha de </w:t>
      </w:r>
      <w:r w:rsidR="00142FC4" w:rsidRPr="00AE03C8">
        <w:rPr>
          <w:rFonts w:asciiTheme="minorHAnsi" w:hAnsiTheme="minorHAnsi" w:cstheme="minorHAnsi"/>
          <w:i/>
          <w:lang w:eastAsia="en-US"/>
        </w:rPr>
        <w:t>futbol,</w:t>
      </w:r>
      <w:r w:rsidRPr="00AE03C8">
        <w:rPr>
          <w:rFonts w:asciiTheme="minorHAnsi" w:hAnsiTheme="minorHAnsi" w:cstheme="minorHAnsi"/>
          <w:i/>
          <w:lang w:eastAsia="en-US"/>
        </w:rPr>
        <w:t xml:space="preserve"> la sede social, cancha de uso Múltiple, coliseo, cancha de vóley, baños, espacio verde, sede social Fisioterapia y Circulaciones </w:t>
      </w:r>
    </w:p>
    <w:p w14:paraId="202737A5" w14:textId="77777777" w:rsidR="00F32F21" w:rsidRPr="00AE03C8" w:rsidRDefault="00F32F21"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 </w:t>
      </w:r>
    </w:p>
    <w:p w14:paraId="0D2D1BDB" w14:textId="00719AB7" w:rsidR="00351979" w:rsidRPr="00AE03C8" w:rsidRDefault="00F32F21"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La superficie total de los dos predios que se incorpora para el presente convenio es de 12665.22 mts2 (Doce mil seiscientos sesenta y cinco metros con veinte y dos centímetros). (…)</w:t>
      </w:r>
      <w:r w:rsidR="00BB5DBC" w:rsidRPr="00AE03C8">
        <w:rPr>
          <w:rFonts w:asciiTheme="minorHAnsi" w:hAnsiTheme="minorHAnsi" w:cstheme="minorHAnsi"/>
          <w:i/>
          <w:lang w:eastAsia="en-US"/>
        </w:rPr>
        <w:t>”</w:t>
      </w:r>
    </w:p>
    <w:p w14:paraId="21490FB6" w14:textId="720A8361" w:rsidR="00F32F21" w:rsidRPr="00AE03C8" w:rsidRDefault="00F32F21" w:rsidP="00AE03C8">
      <w:pPr>
        <w:spacing w:line="240" w:lineRule="auto"/>
        <w:contextualSpacing/>
        <w:jc w:val="both"/>
        <w:rPr>
          <w:rFonts w:asciiTheme="minorHAnsi" w:hAnsiTheme="minorHAnsi" w:cstheme="minorHAnsi"/>
          <w:i/>
          <w:lang w:eastAsia="en-US"/>
        </w:rPr>
      </w:pPr>
    </w:p>
    <w:p w14:paraId="61ABE8E2" w14:textId="1522487C" w:rsidR="00F32F21" w:rsidRPr="00AE03C8" w:rsidRDefault="00F32F21"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 El Convenio hace referencia a dos inmuebles cancha de futbol, camerinos, </w:t>
      </w:r>
      <w:r w:rsidR="00142FC4" w:rsidRPr="00AE03C8">
        <w:rPr>
          <w:rFonts w:asciiTheme="minorHAnsi" w:hAnsiTheme="minorHAnsi" w:cstheme="minorHAnsi"/>
          <w:i/>
          <w:lang w:eastAsia="en-US"/>
        </w:rPr>
        <w:t>batería sanitaria</w:t>
      </w:r>
      <w:r w:rsidRPr="00AE03C8">
        <w:rPr>
          <w:rFonts w:asciiTheme="minorHAnsi" w:hAnsiTheme="minorHAnsi" w:cstheme="minorHAnsi"/>
          <w:i/>
          <w:lang w:eastAsia="en-US"/>
        </w:rPr>
        <w:t xml:space="preserve"> y sede social y la tribuna, áreas que se encuentran al interior del predio equipamiento que se encuentra separado con un cerramiento de malla perimetral. </w:t>
      </w:r>
    </w:p>
    <w:p w14:paraId="1B12081C" w14:textId="77777777" w:rsidR="00F32F21" w:rsidRPr="00AE03C8" w:rsidRDefault="00F32F21"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 </w:t>
      </w:r>
    </w:p>
    <w:p w14:paraId="185F1547" w14:textId="1625902A" w:rsidR="00F32F21" w:rsidRPr="00AE03C8" w:rsidRDefault="00F32F21"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Motivo por el que esta Jefatura emite criterio FAVORABLE para la suscripción del Convenio de Uso sobre la totalidad del predio 801361, con una superficie de 5897.26 mts2, y el predio 200138 con una superficie de 6799.23 mts2”</w:t>
      </w:r>
    </w:p>
    <w:p w14:paraId="0A18C58F" w14:textId="77777777" w:rsidR="00351979" w:rsidRPr="00AE03C8" w:rsidRDefault="00351979" w:rsidP="00AE03C8">
      <w:pPr>
        <w:spacing w:line="240" w:lineRule="auto"/>
        <w:contextualSpacing/>
        <w:jc w:val="both"/>
        <w:rPr>
          <w:rFonts w:asciiTheme="minorHAnsi" w:hAnsiTheme="minorHAnsi" w:cstheme="minorHAnsi"/>
          <w:lang w:eastAsia="en-US"/>
        </w:rPr>
      </w:pPr>
    </w:p>
    <w:p w14:paraId="7E70755B" w14:textId="3EFC271A" w:rsidR="009F639D" w:rsidRPr="00AE03C8" w:rsidRDefault="00351979" w:rsidP="00AE03C8">
      <w:pPr>
        <w:spacing w:line="240" w:lineRule="auto"/>
        <w:contextualSpacing/>
        <w:jc w:val="both"/>
        <w:rPr>
          <w:rFonts w:asciiTheme="minorHAnsi" w:hAnsiTheme="minorHAnsi" w:cstheme="minorHAnsi"/>
          <w:lang w:eastAsia="en-US"/>
        </w:rPr>
      </w:pPr>
      <w:r w:rsidRPr="00AE03C8">
        <w:rPr>
          <w:rFonts w:asciiTheme="minorHAnsi" w:hAnsiTheme="minorHAnsi" w:cstheme="minorHAnsi"/>
          <w:b/>
          <w:lang w:eastAsia="en-US"/>
        </w:rPr>
        <w:t>6.-</w:t>
      </w:r>
      <w:r w:rsidRPr="00AE03C8">
        <w:rPr>
          <w:rFonts w:asciiTheme="minorHAnsi" w:hAnsiTheme="minorHAnsi" w:cstheme="minorHAnsi"/>
          <w:lang w:eastAsia="en-US"/>
        </w:rPr>
        <w:t xml:space="preserve"> </w:t>
      </w:r>
      <w:r w:rsidR="009F639D" w:rsidRPr="00AE03C8">
        <w:rPr>
          <w:rFonts w:asciiTheme="minorHAnsi" w:hAnsiTheme="minorHAnsi" w:cstheme="minorHAnsi"/>
          <w:lang w:eastAsia="en-US"/>
        </w:rPr>
        <w:t xml:space="preserve">Mediante Informe Técnico Favorable de la Administración Zonal </w:t>
      </w:r>
      <w:r w:rsidRPr="00AE03C8">
        <w:rPr>
          <w:rFonts w:asciiTheme="minorHAnsi" w:hAnsiTheme="minorHAnsi" w:cstheme="minorHAnsi"/>
          <w:lang w:eastAsia="en-US"/>
        </w:rPr>
        <w:t>N</w:t>
      </w:r>
      <w:r w:rsidR="00864C53" w:rsidRPr="00AE03C8">
        <w:rPr>
          <w:rFonts w:asciiTheme="minorHAnsi" w:hAnsiTheme="minorHAnsi" w:cstheme="minorHAnsi"/>
          <w:lang w:eastAsia="en-US"/>
        </w:rPr>
        <w:t>r</w:t>
      </w:r>
      <w:r w:rsidRPr="00AE03C8">
        <w:rPr>
          <w:rFonts w:asciiTheme="minorHAnsi" w:hAnsiTheme="minorHAnsi" w:cstheme="minorHAnsi"/>
          <w:lang w:eastAsia="en-US"/>
        </w:rPr>
        <w:t>o. AZEA-DGPD-0</w:t>
      </w:r>
      <w:r w:rsidR="009F639D" w:rsidRPr="00AE03C8">
        <w:rPr>
          <w:rFonts w:asciiTheme="minorHAnsi" w:hAnsiTheme="minorHAnsi" w:cstheme="minorHAnsi"/>
          <w:lang w:eastAsia="en-US"/>
        </w:rPr>
        <w:t>0</w:t>
      </w:r>
      <w:r w:rsidRPr="00AE03C8">
        <w:rPr>
          <w:rFonts w:asciiTheme="minorHAnsi" w:hAnsiTheme="minorHAnsi" w:cstheme="minorHAnsi"/>
          <w:lang w:eastAsia="en-US"/>
        </w:rPr>
        <w:t xml:space="preserve">7-2021, </w:t>
      </w:r>
      <w:r w:rsidR="009F639D" w:rsidRPr="00AE03C8">
        <w:rPr>
          <w:rFonts w:asciiTheme="minorHAnsi" w:hAnsiTheme="minorHAnsi" w:cstheme="minorHAnsi"/>
          <w:lang w:eastAsia="en-US"/>
        </w:rPr>
        <w:t xml:space="preserve">la </w:t>
      </w:r>
      <w:proofErr w:type="gramStart"/>
      <w:r w:rsidR="009F639D" w:rsidRPr="00AE03C8">
        <w:rPr>
          <w:rFonts w:asciiTheme="minorHAnsi" w:hAnsiTheme="minorHAnsi" w:cstheme="minorHAnsi"/>
          <w:lang w:eastAsia="en-US"/>
        </w:rPr>
        <w:t>Directora</w:t>
      </w:r>
      <w:proofErr w:type="gramEnd"/>
      <w:r w:rsidR="009F639D" w:rsidRPr="00AE03C8">
        <w:rPr>
          <w:rFonts w:asciiTheme="minorHAnsi" w:hAnsiTheme="minorHAnsi" w:cstheme="minorHAnsi"/>
          <w:lang w:eastAsia="en-US"/>
        </w:rPr>
        <w:t xml:space="preserve"> de Gestión Participativa determina que: </w:t>
      </w:r>
    </w:p>
    <w:p w14:paraId="0287D310" w14:textId="77777777" w:rsidR="009F639D" w:rsidRPr="00AE03C8" w:rsidRDefault="009F639D" w:rsidP="00AE03C8">
      <w:pPr>
        <w:spacing w:line="240" w:lineRule="auto"/>
        <w:contextualSpacing/>
        <w:jc w:val="both"/>
        <w:rPr>
          <w:rFonts w:asciiTheme="minorHAnsi" w:hAnsiTheme="minorHAnsi" w:cstheme="minorHAnsi"/>
          <w:lang w:eastAsia="en-US"/>
        </w:rPr>
      </w:pPr>
    </w:p>
    <w:p w14:paraId="6572CC7A" w14:textId="5D6E1985" w:rsidR="009F639D" w:rsidRPr="00AE03C8" w:rsidRDefault="009F639D"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lastRenderedPageBreak/>
        <w:t xml:space="preserve">“Se realizó la inspección y verificación de los espacios solicitados conjuntamente con el </w:t>
      </w:r>
      <w:proofErr w:type="gramStart"/>
      <w:r w:rsidRPr="00AE03C8">
        <w:rPr>
          <w:rFonts w:asciiTheme="minorHAnsi" w:hAnsiTheme="minorHAnsi" w:cstheme="minorHAnsi"/>
          <w:i/>
          <w:lang w:eastAsia="en-US"/>
        </w:rPr>
        <w:t>Presidente</w:t>
      </w:r>
      <w:proofErr w:type="gramEnd"/>
      <w:r w:rsidRPr="00AE03C8">
        <w:rPr>
          <w:rFonts w:asciiTheme="minorHAnsi" w:hAnsiTheme="minorHAnsi" w:cstheme="minorHAnsi"/>
          <w:i/>
          <w:lang w:eastAsia="en-US"/>
        </w:rPr>
        <w:t xml:space="preserve"> de la Liga deportiva, Dr. Salomón Borja y el Coordinador parroquial, por parte de la </w:t>
      </w:r>
    </w:p>
    <w:p w14:paraId="001B559E" w14:textId="1D77869B" w:rsidR="009F639D" w:rsidRPr="00AE03C8" w:rsidRDefault="009F639D"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Administración Eloy Alfaro.</w:t>
      </w:r>
    </w:p>
    <w:p w14:paraId="0D73A647" w14:textId="77777777" w:rsidR="009F639D" w:rsidRPr="00AE03C8" w:rsidRDefault="009F639D" w:rsidP="00AE03C8">
      <w:pPr>
        <w:spacing w:line="240" w:lineRule="auto"/>
        <w:contextualSpacing/>
        <w:jc w:val="both"/>
        <w:rPr>
          <w:rFonts w:asciiTheme="minorHAnsi" w:hAnsiTheme="minorHAnsi" w:cstheme="minorHAnsi"/>
          <w:i/>
          <w:lang w:eastAsia="en-US"/>
        </w:rPr>
      </w:pPr>
    </w:p>
    <w:p w14:paraId="4F5E9841" w14:textId="72F6F389" w:rsidR="009F639D" w:rsidRPr="00AE03C8" w:rsidRDefault="009F639D"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Durante la inspección se conversó con moradores colindantes, para informar y poner en conocimiento sobre el pedido de la Liga deportiva; quienes manifiestan que no tienen inconveniente alguno y que están </w:t>
      </w:r>
      <w:proofErr w:type="gramStart"/>
      <w:r w:rsidRPr="00AE03C8">
        <w:rPr>
          <w:rFonts w:asciiTheme="minorHAnsi" w:hAnsiTheme="minorHAnsi" w:cstheme="minorHAnsi"/>
          <w:i/>
          <w:lang w:eastAsia="en-US"/>
        </w:rPr>
        <w:t>de acuerdo a</w:t>
      </w:r>
      <w:proofErr w:type="gramEnd"/>
      <w:r w:rsidRPr="00AE03C8">
        <w:rPr>
          <w:rFonts w:asciiTheme="minorHAnsi" w:hAnsiTheme="minorHAnsi" w:cstheme="minorHAnsi"/>
          <w:i/>
          <w:lang w:eastAsia="en-US"/>
        </w:rPr>
        <w:t xml:space="preserve"> una posible suscripción.</w:t>
      </w:r>
    </w:p>
    <w:p w14:paraId="161E3B4E" w14:textId="77777777" w:rsidR="009F639D" w:rsidRPr="00AE03C8" w:rsidRDefault="009F639D" w:rsidP="00AE03C8">
      <w:pPr>
        <w:spacing w:line="240" w:lineRule="auto"/>
        <w:contextualSpacing/>
        <w:jc w:val="both"/>
        <w:rPr>
          <w:rFonts w:asciiTheme="minorHAnsi" w:hAnsiTheme="minorHAnsi" w:cstheme="minorHAnsi"/>
          <w:i/>
          <w:lang w:eastAsia="en-US"/>
        </w:rPr>
      </w:pPr>
    </w:p>
    <w:p w14:paraId="7B03C6D5" w14:textId="3619C819" w:rsidR="009F639D" w:rsidRPr="00AE03C8" w:rsidRDefault="009F639D"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Cabe mencionar que por el momento la Ciudadela no cuenta con dirigencia barrial y se acuerda</w:t>
      </w:r>
    </w:p>
    <w:p w14:paraId="5AEFD5AF" w14:textId="77777777" w:rsidR="009F639D" w:rsidRPr="00AE03C8" w:rsidRDefault="009F639D"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entre las partes que el uso de estos espacios por parte de la comunidad será de forma gratuita, </w:t>
      </w:r>
    </w:p>
    <w:p w14:paraId="3DE5819A" w14:textId="3A1A2386" w:rsidR="009F639D" w:rsidRPr="00AE03C8" w:rsidRDefault="009F639D"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siempre con la coordinación oportuna y con la dirigencia de la liga deportiva.</w:t>
      </w:r>
    </w:p>
    <w:p w14:paraId="17D18E72" w14:textId="77777777" w:rsidR="009F639D" w:rsidRPr="00AE03C8" w:rsidRDefault="009F639D" w:rsidP="00AE03C8">
      <w:pPr>
        <w:spacing w:line="240" w:lineRule="auto"/>
        <w:contextualSpacing/>
        <w:jc w:val="both"/>
        <w:rPr>
          <w:rFonts w:asciiTheme="minorHAnsi" w:hAnsiTheme="minorHAnsi" w:cstheme="minorHAnsi"/>
          <w:i/>
          <w:lang w:eastAsia="en-US"/>
        </w:rPr>
      </w:pPr>
    </w:p>
    <w:p w14:paraId="28A9C16C" w14:textId="77777777" w:rsidR="009F639D" w:rsidRPr="00AE03C8" w:rsidRDefault="009F639D"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Distribución del espacio físico: cancha de fútbol, microfútbol, indor fútbol con graderíos en las </w:t>
      </w:r>
    </w:p>
    <w:p w14:paraId="44158EEC" w14:textId="7A62F9E1" w:rsidR="00351979" w:rsidRPr="00AE03C8" w:rsidRDefault="009F639D"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canchas mencionadas, sede social y baterías sanitarías en las canchas de fútbol y microfútbol.</w:t>
      </w:r>
      <w:r w:rsidRPr="00AE03C8" w:rsidDel="009F639D">
        <w:rPr>
          <w:rFonts w:asciiTheme="minorHAnsi" w:hAnsiTheme="minorHAnsi" w:cstheme="minorHAnsi"/>
          <w:i/>
          <w:lang w:eastAsia="en-US"/>
        </w:rPr>
        <w:t xml:space="preserve"> </w:t>
      </w:r>
      <w:r w:rsidRPr="00AE03C8">
        <w:rPr>
          <w:rFonts w:asciiTheme="minorHAnsi" w:hAnsiTheme="minorHAnsi" w:cstheme="minorHAnsi"/>
          <w:i/>
          <w:lang w:eastAsia="en-US"/>
        </w:rPr>
        <w:t>“</w:t>
      </w:r>
    </w:p>
    <w:p w14:paraId="38DA092E" w14:textId="10370BDB" w:rsidR="00991862" w:rsidRPr="00AE03C8" w:rsidRDefault="00991862" w:rsidP="00AE03C8">
      <w:pPr>
        <w:spacing w:line="240" w:lineRule="auto"/>
        <w:contextualSpacing/>
        <w:jc w:val="both"/>
        <w:rPr>
          <w:rFonts w:asciiTheme="minorHAnsi" w:hAnsiTheme="minorHAnsi" w:cstheme="minorHAnsi"/>
          <w:i/>
          <w:lang w:eastAsia="en-US"/>
        </w:rPr>
      </w:pPr>
    </w:p>
    <w:p w14:paraId="5252E10A" w14:textId="3F69987E" w:rsidR="00991862" w:rsidRPr="00AE03C8" w:rsidRDefault="00991862"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 xml:space="preserve">“(…) </w:t>
      </w:r>
      <w:proofErr w:type="gramStart"/>
      <w:r w:rsidRPr="00AE03C8">
        <w:rPr>
          <w:rFonts w:asciiTheme="minorHAnsi" w:hAnsiTheme="minorHAnsi" w:cstheme="minorHAnsi"/>
          <w:i/>
          <w:lang w:eastAsia="en-US"/>
        </w:rPr>
        <w:t>De acuerdo a</w:t>
      </w:r>
      <w:proofErr w:type="gramEnd"/>
      <w:r w:rsidRPr="00AE03C8">
        <w:rPr>
          <w:rFonts w:asciiTheme="minorHAnsi" w:hAnsiTheme="minorHAnsi" w:cstheme="minorHAnsi"/>
          <w:i/>
          <w:lang w:eastAsia="en-US"/>
        </w:rPr>
        <w:t xml:space="preserve"> la inspección realizada, se establece el compromiso de la Liga Deportiva y la comunidad, para la utilización de los espacios a favor de la ciudadanía en general, para el desarrollo de programas, eventos de carácter cultural, social, deportivo o por algún acto o festividad del barrio, siempre y cuando exista un pedido oportuno a la liga barrial que se encuentre a cargo de este espacio.</w:t>
      </w:r>
    </w:p>
    <w:p w14:paraId="1F75FADD" w14:textId="77777777" w:rsidR="00991862" w:rsidRPr="00AE03C8" w:rsidRDefault="00991862" w:rsidP="00AE03C8">
      <w:pPr>
        <w:spacing w:line="240" w:lineRule="auto"/>
        <w:contextualSpacing/>
        <w:jc w:val="both"/>
        <w:rPr>
          <w:rFonts w:asciiTheme="minorHAnsi" w:hAnsiTheme="minorHAnsi" w:cstheme="minorHAnsi"/>
          <w:i/>
          <w:lang w:eastAsia="en-US"/>
        </w:rPr>
      </w:pPr>
    </w:p>
    <w:p w14:paraId="2ACE7FFD" w14:textId="40413129" w:rsidR="00991862" w:rsidRPr="00AE03C8" w:rsidRDefault="00991862"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Por lo expuesto y en vista que los representantes deportivos</w:t>
      </w:r>
      <w:r w:rsidR="007361F6" w:rsidRPr="00AE03C8">
        <w:rPr>
          <w:rFonts w:asciiTheme="minorHAnsi" w:hAnsiTheme="minorHAnsi" w:cstheme="minorHAnsi"/>
          <w:i/>
          <w:lang w:eastAsia="en-US"/>
        </w:rPr>
        <w:t xml:space="preserve"> </w:t>
      </w:r>
      <w:r w:rsidRPr="00AE03C8">
        <w:rPr>
          <w:rFonts w:asciiTheme="minorHAnsi" w:hAnsiTheme="minorHAnsi" w:cstheme="minorHAnsi"/>
          <w:i/>
          <w:lang w:eastAsia="en-US"/>
        </w:rPr>
        <w:t>tienen la voluntad de continuar con el trámite para la suscripción del Convenio de Uso y Administración del espacio municipal, al no</w:t>
      </w:r>
      <w:r w:rsidR="007361F6" w:rsidRPr="00AE03C8">
        <w:rPr>
          <w:rFonts w:asciiTheme="minorHAnsi" w:hAnsiTheme="minorHAnsi" w:cstheme="minorHAnsi"/>
          <w:i/>
          <w:lang w:eastAsia="en-US"/>
        </w:rPr>
        <w:t xml:space="preserve"> </w:t>
      </w:r>
      <w:r w:rsidRPr="00AE03C8">
        <w:rPr>
          <w:rFonts w:asciiTheme="minorHAnsi" w:hAnsiTheme="minorHAnsi" w:cstheme="minorHAnsi"/>
          <w:i/>
          <w:lang w:eastAsia="en-US"/>
        </w:rPr>
        <w:t xml:space="preserve">existir oposición alguna por parte de los moradores del sector, la Dirección de Gestión Participativa emite </w:t>
      </w:r>
      <w:r w:rsidRPr="00AE03C8">
        <w:rPr>
          <w:rFonts w:asciiTheme="minorHAnsi" w:hAnsiTheme="minorHAnsi" w:cstheme="minorHAnsi"/>
          <w:b/>
          <w:i/>
          <w:lang w:eastAsia="en-US"/>
        </w:rPr>
        <w:t>Informe social favorable</w:t>
      </w:r>
      <w:r w:rsidRPr="00AE03C8">
        <w:rPr>
          <w:rFonts w:asciiTheme="minorHAnsi" w:hAnsiTheme="minorHAnsi" w:cstheme="minorHAnsi"/>
          <w:i/>
          <w:lang w:eastAsia="en-US"/>
        </w:rPr>
        <w:t xml:space="preserve"> al pedido, con el fin de que continúe con el trámite respectivo, siempre y cuando la Ley y las Ordenanzas Municipales así lo permitan.”</w:t>
      </w:r>
    </w:p>
    <w:p w14:paraId="0E68F228" w14:textId="77777777" w:rsidR="009F639D" w:rsidRPr="00AE03C8" w:rsidRDefault="009F639D" w:rsidP="00AE03C8">
      <w:pPr>
        <w:spacing w:line="240" w:lineRule="auto"/>
        <w:contextualSpacing/>
        <w:jc w:val="both"/>
        <w:rPr>
          <w:rFonts w:asciiTheme="minorHAnsi" w:hAnsiTheme="minorHAnsi" w:cstheme="minorHAnsi"/>
          <w:lang w:eastAsia="en-US"/>
        </w:rPr>
      </w:pPr>
    </w:p>
    <w:p w14:paraId="406CB137" w14:textId="4F0288D6" w:rsidR="00142FC4" w:rsidRPr="00AE03C8" w:rsidRDefault="00773022" w:rsidP="00AE03C8">
      <w:pPr>
        <w:spacing w:line="240" w:lineRule="auto"/>
        <w:contextualSpacing/>
        <w:jc w:val="both"/>
        <w:rPr>
          <w:rFonts w:asciiTheme="minorHAnsi" w:hAnsiTheme="minorHAnsi" w:cstheme="minorHAnsi"/>
          <w:lang w:eastAsia="en-US"/>
        </w:rPr>
      </w:pPr>
      <w:r w:rsidRPr="00AE03C8">
        <w:rPr>
          <w:rFonts w:asciiTheme="minorHAnsi" w:hAnsiTheme="minorHAnsi" w:cstheme="minorHAnsi"/>
          <w:b/>
          <w:lang w:eastAsia="en-US"/>
        </w:rPr>
        <w:t>7.-</w:t>
      </w:r>
      <w:r w:rsidRPr="00AE03C8">
        <w:rPr>
          <w:rFonts w:asciiTheme="minorHAnsi" w:hAnsiTheme="minorHAnsi" w:cstheme="minorHAnsi"/>
          <w:lang w:eastAsia="en-US"/>
        </w:rPr>
        <w:t xml:space="preserve"> Mediante Oficio No. GADDMQ-STHV-DMC-UCE-202</w:t>
      </w:r>
      <w:r w:rsidR="003C2449" w:rsidRPr="00AE03C8">
        <w:rPr>
          <w:rFonts w:asciiTheme="minorHAnsi" w:hAnsiTheme="minorHAnsi" w:cstheme="minorHAnsi"/>
          <w:lang w:eastAsia="en-US"/>
        </w:rPr>
        <w:t>2</w:t>
      </w:r>
      <w:r w:rsidRPr="00AE03C8">
        <w:rPr>
          <w:rFonts w:asciiTheme="minorHAnsi" w:hAnsiTheme="minorHAnsi" w:cstheme="minorHAnsi"/>
          <w:lang w:eastAsia="en-US"/>
        </w:rPr>
        <w:t>-1652-O,</w:t>
      </w:r>
      <w:r w:rsidR="00BE74E6" w:rsidRPr="00AE03C8">
        <w:rPr>
          <w:rFonts w:asciiTheme="minorHAnsi" w:hAnsiTheme="minorHAnsi" w:cstheme="minorHAnsi"/>
          <w:lang w:eastAsia="en-US"/>
        </w:rPr>
        <w:t xml:space="preserve"> de 27 de junio del 2022, </w:t>
      </w:r>
      <w:r w:rsidR="00137821" w:rsidRPr="00AE03C8">
        <w:rPr>
          <w:rFonts w:asciiTheme="minorHAnsi" w:hAnsiTheme="minorHAnsi" w:cstheme="minorHAnsi"/>
          <w:lang w:eastAsia="en-US"/>
        </w:rPr>
        <w:t>la Dirección Metropolitana de Catastro, remite</w:t>
      </w:r>
      <w:r w:rsidR="00142FC4" w:rsidRPr="00AE03C8">
        <w:rPr>
          <w:rFonts w:asciiTheme="minorHAnsi" w:hAnsiTheme="minorHAnsi" w:cstheme="minorHAnsi"/>
          <w:lang w:eastAsia="en-US"/>
        </w:rPr>
        <w:t>n los</w:t>
      </w:r>
      <w:r w:rsidR="00137821" w:rsidRPr="00AE03C8">
        <w:rPr>
          <w:rFonts w:asciiTheme="minorHAnsi" w:hAnsiTheme="minorHAnsi" w:cstheme="minorHAnsi"/>
          <w:lang w:eastAsia="en-US"/>
        </w:rPr>
        <w:t xml:space="preserve"> Informe</w:t>
      </w:r>
      <w:r w:rsidR="00576D9F" w:rsidRPr="00AE03C8">
        <w:rPr>
          <w:rFonts w:asciiTheme="minorHAnsi" w:hAnsiTheme="minorHAnsi" w:cstheme="minorHAnsi"/>
          <w:lang w:eastAsia="en-US"/>
        </w:rPr>
        <w:t>s</w:t>
      </w:r>
      <w:r w:rsidR="00137821" w:rsidRPr="00AE03C8">
        <w:rPr>
          <w:rFonts w:asciiTheme="minorHAnsi" w:hAnsiTheme="minorHAnsi" w:cstheme="minorHAnsi"/>
          <w:lang w:eastAsia="en-US"/>
        </w:rPr>
        <w:t xml:space="preserve"> Técnico</w:t>
      </w:r>
      <w:r w:rsidR="00576D9F" w:rsidRPr="00AE03C8">
        <w:rPr>
          <w:rFonts w:asciiTheme="minorHAnsi" w:hAnsiTheme="minorHAnsi" w:cstheme="minorHAnsi"/>
          <w:lang w:eastAsia="en-US"/>
        </w:rPr>
        <w:t>s</w:t>
      </w:r>
      <w:r w:rsidR="00137821" w:rsidRPr="00AE03C8">
        <w:rPr>
          <w:rFonts w:asciiTheme="minorHAnsi" w:hAnsiTheme="minorHAnsi" w:cstheme="minorHAnsi"/>
          <w:lang w:eastAsia="en-US"/>
        </w:rPr>
        <w:t xml:space="preserve"> Favorable</w:t>
      </w:r>
      <w:r w:rsidR="00576D9F" w:rsidRPr="00AE03C8">
        <w:rPr>
          <w:rFonts w:asciiTheme="minorHAnsi" w:hAnsiTheme="minorHAnsi" w:cstheme="minorHAnsi"/>
          <w:lang w:eastAsia="en-US"/>
        </w:rPr>
        <w:t>s</w:t>
      </w:r>
      <w:r w:rsidR="00137821" w:rsidRPr="00AE03C8">
        <w:rPr>
          <w:rFonts w:asciiTheme="minorHAnsi" w:hAnsiTheme="minorHAnsi" w:cstheme="minorHAnsi"/>
          <w:lang w:eastAsia="en-US"/>
        </w:rPr>
        <w:t xml:space="preserve"> Nro</w:t>
      </w:r>
      <w:r w:rsidR="00576D9F" w:rsidRPr="00AE03C8">
        <w:rPr>
          <w:rFonts w:asciiTheme="minorHAnsi" w:hAnsiTheme="minorHAnsi" w:cstheme="minorHAnsi"/>
          <w:lang w:eastAsia="en-US"/>
        </w:rPr>
        <w:t>s</w:t>
      </w:r>
      <w:r w:rsidR="00137821" w:rsidRPr="00AE03C8">
        <w:rPr>
          <w:rFonts w:asciiTheme="minorHAnsi" w:hAnsiTheme="minorHAnsi" w:cstheme="minorHAnsi"/>
          <w:lang w:eastAsia="en-US"/>
        </w:rPr>
        <w:t>.</w:t>
      </w:r>
      <w:r w:rsidR="00576D9F" w:rsidRPr="00AE03C8">
        <w:rPr>
          <w:rFonts w:asciiTheme="minorHAnsi" w:hAnsiTheme="minorHAnsi" w:cstheme="minorHAnsi"/>
          <w:lang w:eastAsia="en-US"/>
        </w:rPr>
        <w:t xml:space="preserve"> STHV-DMC-UCE-2022-1521 y</w:t>
      </w:r>
      <w:r w:rsidR="00137821" w:rsidRPr="00AE03C8">
        <w:rPr>
          <w:rFonts w:asciiTheme="minorHAnsi" w:hAnsiTheme="minorHAnsi" w:cstheme="minorHAnsi"/>
          <w:lang w:eastAsia="en-US"/>
        </w:rPr>
        <w:t xml:space="preserve"> STHV-DMC-UCE-2022-1522, de 27 de junio del 2022, suscrito</w:t>
      </w:r>
      <w:r w:rsidR="00576D9F" w:rsidRPr="00AE03C8">
        <w:rPr>
          <w:rFonts w:asciiTheme="minorHAnsi" w:hAnsiTheme="minorHAnsi" w:cstheme="minorHAnsi"/>
          <w:lang w:eastAsia="en-US"/>
        </w:rPr>
        <w:t>s</w:t>
      </w:r>
      <w:r w:rsidR="00142FC4" w:rsidRPr="00AE03C8">
        <w:rPr>
          <w:rFonts w:asciiTheme="minorHAnsi" w:hAnsiTheme="minorHAnsi" w:cstheme="minorHAnsi"/>
          <w:lang w:eastAsia="en-US"/>
        </w:rPr>
        <w:t xml:space="preserve"> por el Jefe</w:t>
      </w:r>
      <w:r w:rsidRPr="00AE03C8">
        <w:rPr>
          <w:rFonts w:asciiTheme="minorHAnsi" w:hAnsiTheme="minorHAnsi" w:cstheme="minorHAnsi"/>
          <w:lang w:eastAsia="en-US"/>
        </w:rPr>
        <w:t xml:space="preserve"> de la Unidad de Catastro Especial,</w:t>
      </w:r>
      <w:r w:rsidR="00137821" w:rsidRPr="00AE03C8">
        <w:rPr>
          <w:rFonts w:asciiTheme="minorHAnsi" w:hAnsiTheme="minorHAnsi" w:cstheme="minorHAnsi"/>
          <w:lang w:eastAsia="en-US"/>
        </w:rPr>
        <w:t xml:space="preserve"> en </w:t>
      </w:r>
      <w:r w:rsidR="00576D9F" w:rsidRPr="00AE03C8">
        <w:rPr>
          <w:rFonts w:asciiTheme="minorHAnsi" w:hAnsiTheme="minorHAnsi" w:cstheme="minorHAnsi"/>
          <w:lang w:eastAsia="en-US"/>
        </w:rPr>
        <w:t>los</w:t>
      </w:r>
      <w:r w:rsidR="00137821" w:rsidRPr="00AE03C8">
        <w:rPr>
          <w:rFonts w:asciiTheme="minorHAnsi" w:hAnsiTheme="minorHAnsi" w:cstheme="minorHAnsi"/>
          <w:lang w:eastAsia="en-US"/>
        </w:rPr>
        <w:t xml:space="preserve"> cual</w:t>
      </w:r>
      <w:r w:rsidR="00576D9F" w:rsidRPr="00AE03C8">
        <w:rPr>
          <w:rFonts w:asciiTheme="minorHAnsi" w:hAnsiTheme="minorHAnsi" w:cstheme="minorHAnsi"/>
          <w:lang w:eastAsia="en-US"/>
        </w:rPr>
        <w:t>es</w:t>
      </w:r>
      <w:r w:rsidR="00137821" w:rsidRPr="00AE03C8">
        <w:rPr>
          <w:rFonts w:asciiTheme="minorHAnsi" w:hAnsiTheme="minorHAnsi" w:cstheme="minorHAnsi"/>
          <w:lang w:eastAsia="en-US"/>
        </w:rPr>
        <w:t xml:space="preserve"> se indica:</w:t>
      </w:r>
      <w:r w:rsidRPr="00AE03C8">
        <w:rPr>
          <w:rFonts w:asciiTheme="minorHAnsi" w:hAnsiTheme="minorHAnsi" w:cstheme="minorHAnsi"/>
          <w:lang w:eastAsia="en-US"/>
        </w:rPr>
        <w:t xml:space="preserve"> </w:t>
      </w:r>
    </w:p>
    <w:p w14:paraId="73555FB6" w14:textId="77777777" w:rsidR="00142FC4" w:rsidRPr="00AE03C8" w:rsidRDefault="00142FC4" w:rsidP="00AE03C8">
      <w:pPr>
        <w:spacing w:line="240" w:lineRule="auto"/>
        <w:contextualSpacing/>
        <w:jc w:val="both"/>
        <w:rPr>
          <w:rFonts w:asciiTheme="minorHAnsi" w:hAnsiTheme="minorHAnsi" w:cstheme="minorHAnsi"/>
          <w:lang w:eastAsia="en-US"/>
        </w:rPr>
      </w:pPr>
    </w:p>
    <w:p w14:paraId="661A4D74" w14:textId="0C1FF0FC" w:rsidR="00773022" w:rsidRPr="00AE03C8" w:rsidRDefault="00773022"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w:t>
      </w:r>
      <w:r w:rsidR="00576D9F" w:rsidRPr="00AE03C8">
        <w:rPr>
          <w:rFonts w:asciiTheme="minorHAnsi" w:hAnsiTheme="minorHAnsi" w:cstheme="minorHAnsi"/>
          <w:i/>
          <w:lang w:eastAsia="en-US"/>
        </w:rPr>
        <w:t xml:space="preserve">Se emite criterio técnico </w:t>
      </w:r>
      <w:r w:rsidR="00576D9F" w:rsidRPr="00AE03C8">
        <w:rPr>
          <w:rFonts w:asciiTheme="minorHAnsi" w:hAnsiTheme="minorHAnsi" w:cstheme="minorHAnsi"/>
          <w:b/>
          <w:i/>
          <w:lang w:eastAsia="en-US"/>
        </w:rPr>
        <w:t>FAVORABLE</w:t>
      </w:r>
      <w:r w:rsidR="00576D9F" w:rsidRPr="00AE03C8">
        <w:rPr>
          <w:rFonts w:asciiTheme="minorHAnsi" w:hAnsiTheme="minorHAnsi" w:cstheme="minorHAnsi"/>
          <w:i/>
          <w:lang w:eastAsia="en-US"/>
        </w:rPr>
        <w:t xml:space="preserve"> en base a las competencias de la Dirección Metropolitana de Catastro, para que se continúe con el proceso de posible Convenio para la Administración y Uso de las instalaciones y escenarios deportivos de propiedad del Municipio del Distrito Metropolitano de Quito, en cumplimiento con lo dispuesto en el artículo 3499, del Código Municipal para el Distrito Metropolitano de Quito, vigente.</w:t>
      </w:r>
      <w:r w:rsidRPr="00AE03C8">
        <w:rPr>
          <w:rFonts w:asciiTheme="minorHAnsi" w:hAnsiTheme="minorHAnsi" w:cstheme="minorHAnsi"/>
          <w:i/>
          <w:lang w:eastAsia="en-US"/>
        </w:rPr>
        <w:t>”.</w:t>
      </w:r>
    </w:p>
    <w:p w14:paraId="5D6C4283" w14:textId="77777777" w:rsidR="00CF2232" w:rsidRPr="00AE03C8" w:rsidRDefault="00CF2232" w:rsidP="00AE03C8">
      <w:pPr>
        <w:spacing w:line="240" w:lineRule="auto"/>
        <w:contextualSpacing/>
        <w:jc w:val="both"/>
        <w:rPr>
          <w:rFonts w:asciiTheme="minorHAnsi" w:hAnsiTheme="minorHAnsi" w:cstheme="minorHAnsi"/>
        </w:rPr>
      </w:pPr>
    </w:p>
    <w:p w14:paraId="70EC93C3" w14:textId="77777777" w:rsidR="00142FC4" w:rsidRPr="00AE03C8" w:rsidRDefault="00773022" w:rsidP="00AE03C8">
      <w:pPr>
        <w:spacing w:line="240" w:lineRule="auto"/>
        <w:contextualSpacing/>
        <w:jc w:val="both"/>
        <w:rPr>
          <w:rFonts w:asciiTheme="minorHAnsi" w:hAnsiTheme="minorHAnsi" w:cstheme="minorHAnsi"/>
          <w:lang w:eastAsia="en-US"/>
        </w:rPr>
      </w:pPr>
      <w:r w:rsidRPr="00AE03C8">
        <w:rPr>
          <w:rFonts w:asciiTheme="minorHAnsi" w:hAnsiTheme="minorHAnsi" w:cstheme="minorHAnsi"/>
          <w:b/>
          <w:lang w:val="es-ES_tradnl" w:eastAsia="en-US"/>
        </w:rPr>
        <w:t>8</w:t>
      </w:r>
      <w:r w:rsidR="001E4E43" w:rsidRPr="00AE03C8">
        <w:rPr>
          <w:rFonts w:asciiTheme="minorHAnsi" w:hAnsiTheme="minorHAnsi" w:cstheme="minorHAnsi"/>
          <w:b/>
          <w:lang w:val="es-ES_tradnl" w:eastAsia="en-US"/>
        </w:rPr>
        <w:t>.-</w:t>
      </w:r>
      <w:r w:rsidR="001E4E43" w:rsidRPr="00AE03C8">
        <w:rPr>
          <w:rFonts w:asciiTheme="minorHAnsi" w:hAnsiTheme="minorHAnsi" w:cstheme="minorHAnsi"/>
          <w:lang w:val="es-ES_tradnl" w:eastAsia="en-US"/>
        </w:rPr>
        <w:t xml:space="preserve"> </w:t>
      </w:r>
      <w:r w:rsidR="003A3644" w:rsidRPr="00AE03C8">
        <w:rPr>
          <w:rFonts w:asciiTheme="minorHAnsi" w:hAnsiTheme="minorHAnsi" w:cstheme="minorHAnsi"/>
          <w:lang w:eastAsia="en-US"/>
        </w:rPr>
        <w:t xml:space="preserve">Mediante memorando No. GADDMQ-SERD-DMDR-2021-00238-M, de 19 de febrero del 2021, </w:t>
      </w:r>
      <w:r w:rsidR="00466C29" w:rsidRPr="00AE03C8">
        <w:rPr>
          <w:rFonts w:asciiTheme="minorHAnsi" w:hAnsiTheme="minorHAnsi" w:cstheme="minorHAnsi"/>
          <w:lang w:eastAsia="en-US"/>
        </w:rPr>
        <w:t xml:space="preserve">la </w:t>
      </w:r>
      <w:r w:rsidR="00AF4D8A" w:rsidRPr="00AE03C8">
        <w:rPr>
          <w:rFonts w:asciiTheme="minorHAnsi" w:hAnsiTheme="minorHAnsi" w:cstheme="minorHAnsi"/>
          <w:lang w:eastAsia="en-US"/>
        </w:rPr>
        <w:t>Dirección</w:t>
      </w:r>
      <w:r w:rsidR="00466C29" w:rsidRPr="00AE03C8">
        <w:rPr>
          <w:rFonts w:asciiTheme="minorHAnsi" w:hAnsiTheme="minorHAnsi" w:cstheme="minorHAnsi"/>
          <w:lang w:eastAsia="en-US"/>
        </w:rPr>
        <w:t xml:space="preserve"> Metropolitana de Deportes y </w:t>
      </w:r>
      <w:r w:rsidR="00AF4D8A" w:rsidRPr="00AE03C8">
        <w:rPr>
          <w:rFonts w:asciiTheme="minorHAnsi" w:hAnsiTheme="minorHAnsi" w:cstheme="minorHAnsi"/>
          <w:lang w:eastAsia="en-US"/>
        </w:rPr>
        <w:t>Recreación</w:t>
      </w:r>
      <w:r w:rsidR="00466C29" w:rsidRPr="00AE03C8">
        <w:rPr>
          <w:rFonts w:asciiTheme="minorHAnsi" w:hAnsiTheme="minorHAnsi" w:cstheme="minorHAnsi"/>
          <w:lang w:eastAsia="en-US"/>
        </w:rPr>
        <w:t xml:space="preserve">, remite </w:t>
      </w:r>
      <w:r w:rsidR="003A3644" w:rsidRPr="00AE03C8">
        <w:rPr>
          <w:rFonts w:asciiTheme="minorHAnsi" w:hAnsiTheme="minorHAnsi" w:cstheme="minorHAnsi"/>
          <w:lang w:eastAsia="en-US"/>
        </w:rPr>
        <w:t>el</w:t>
      </w:r>
      <w:r w:rsidR="00466C29" w:rsidRPr="00AE03C8">
        <w:rPr>
          <w:rFonts w:asciiTheme="minorHAnsi" w:hAnsiTheme="minorHAnsi" w:cstheme="minorHAnsi"/>
          <w:lang w:eastAsia="en-US"/>
        </w:rPr>
        <w:t xml:space="preserve"> Informe Técnico Favorable No. DMDR-AFR-CDU-0007-2021, de 17 de febrero del 2021, en el cual señala</w:t>
      </w:r>
      <w:r w:rsidR="00142FC4" w:rsidRPr="00AE03C8">
        <w:rPr>
          <w:rFonts w:asciiTheme="minorHAnsi" w:hAnsiTheme="minorHAnsi" w:cstheme="minorHAnsi"/>
          <w:lang w:eastAsia="en-US"/>
        </w:rPr>
        <w:t>:</w:t>
      </w:r>
    </w:p>
    <w:p w14:paraId="3D7D939B" w14:textId="77777777" w:rsidR="00142FC4" w:rsidRPr="00AE03C8" w:rsidRDefault="00142FC4" w:rsidP="00AE03C8">
      <w:pPr>
        <w:spacing w:line="240" w:lineRule="auto"/>
        <w:contextualSpacing/>
        <w:jc w:val="both"/>
        <w:rPr>
          <w:rFonts w:asciiTheme="minorHAnsi" w:hAnsiTheme="minorHAnsi" w:cstheme="minorHAnsi"/>
          <w:lang w:eastAsia="en-US"/>
        </w:rPr>
      </w:pPr>
    </w:p>
    <w:p w14:paraId="4D58D44B" w14:textId="7ABB6431" w:rsidR="003A3644" w:rsidRPr="00AE03C8" w:rsidRDefault="00726365" w:rsidP="00AE03C8">
      <w:pPr>
        <w:spacing w:line="240" w:lineRule="auto"/>
        <w:contextualSpacing/>
        <w:jc w:val="both"/>
        <w:rPr>
          <w:rFonts w:asciiTheme="minorHAnsi" w:hAnsiTheme="minorHAnsi" w:cstheme="minorHAnsi"/>
          <w:i/>
          <w:lang w:eastAsia="en-US"/>
        </w:rPr>
      </w:pPr>
      <w:r w:rsidRPr="00AE03C8">
        <w:rPr>
          <w:rFonts w:asciiTheme="minorHAnsi" w:hAnsiTheme="minorHAnsi" w:cstheme="minorHAnsi"/>
          <w:i/>
          <w:lang w:eastAsia="en-US"/>
        </w:rPr>
        <w:t>“</w:t>
      </w:r>
      <w:r w:rsidR="00A63451" w:rsidRPr="00AE03C8">
        <w:rPr>
          <w:rFonts w:asciiTheme="minorHAnsi" w:hAnsiTheme="minorHAnsi" w:cstheme="minorHAnsi"/>
          <w:i/>
          <w:lang w:eastAsia="en-US"/>
        </w:rPr>
        <w:t xml:space="preserve">En base al análisis de la documentación presentada, y la información obtenida, se recomienda calificar el presente informe como </w:t>
      </w:r>
      <w:r w:rsidR="00A63451" w:rsidRPr="00AE03C8">
        <w:rPr>
          <w:rFonts w:asciiTheme="minorHAnsi" w:hAnsiTheme="minorHAnsi" w:cstheme="minorHAnsi"/>
          <w:b/>
          <w:i/>
          <w:lang w:eastAsia="en-US"/>
        </w:rPr>
        <w:t>FAVORABLE</w:t>
      </w:r>
      <w:r w:rsidR="00A63451" w:rsidRPr="00AE03C8">
        <w:rPr>
          <w:rFonts w:asciiTheme="minorHAnsi" w:hAnsiTheme="minorHAnsi" w:cstheme="minorHAnsi"/>
          <w:i/>
          <w:lang w:eastAsia="en-US"/>
        </w:rPr>
        <w:t>, a fin de continuar con el tramite respectivo para que se conceda el uso y administración de los predios municipales 801361 y 200138, ubicados en la calle José Egusquiza y Benito Linares de la Parroquia Chilibulo, en concordancia con lo señalado en el CAPITULO III DE LOS CONVENIOS PARA LA ADMINISTRACION Y USO DE LAS INSTALACIONES Y ESCENARIOS DEPORTIVOS DE PROPIEDAD MUNICIPAL DEL DISTRITO METROPOLITANO DE QUITO del Código Municipal vigente.</w:t>
      </w:r>
      <w:r w:rsidRPr="00AE03C8">
        <w:rPr>
          <w:rFonts w:asciiTheme="minorHAnsi" w:hAnsiTheme="minorHAnsi" w:cstheme="minorHAnsi"/>
          <w:i/>
          <w:lang w:eastAsia="en-US"/>
        </w:rPr>
        <w:t>”</w:t>
      </w:r>
      <w:r w:rsidR="003A3644" w:rsidRPr="00AE03C8">
        <w:rPr>
          <w:rFonts w:asciiTheme="minorHAnsi" w:hAnsiTheme="minorHAnsi" w:cstheme="minorHAnsi"/>
          <w:i/>
          <w:lang w:eastAsia="en-US"/>
        </w:rPr>
        <w:t>.</w:t>
      </w:r>
    </w:p>
    <w:p w14:paraId="3718B3E4" w14:textId="77777777" w:rsidR="00CF2232" w:rsidRPr="00AE03C8" w:rsidRDefault="00CF2232" w:rsidP="00AE03C8">
      <w:pPr>
        <w:spacing w:line="240" w:lineRule="auto"/>
        <w:contextualSpacing/>
        <w:jc w:val="both"/>
        <w:rPr>
          <w:rFonts w:asciiTheme="minorHAnsi" w:hAnsiTheme="minorHAnsi" w:cstheme="minorHAnsi"/>
          <w:lang w:eastAsia="en-US"/>
        </w:rPr>
      </w:pPr>
    </w:p>
    <w:p w14:paraId="54D5D431" w14:textId="3B34E12B" w:rsidR="00406BE2" w:rsidRPr="00AE03C8" w:rsidRDefault="00C70C3E" w:rsidP="00AE03C8">
      <w:pPr>
        <w:spacing w:line="240" w:lineRule="auto"/>
        <w:contextualSpacing/>
        <w:jc w:val="both"/>
        <w:rPr>
          <w:rFonts w:asciiTheme="minorHAnsi" w:hAnsiTheme="minorHAnsi" w:cstheme="minorHAnsi"/>
          <w:b/>
          <w:lang w:eastAsia="en-US"/>
        </w:rPr>
      </w:pPr>
      <w:r w:rsidRPr="00AE03C8">
        <w:rPr>
          <w:rFonts w:asciiTheme="minorHAnsi" w:hAnsiTheme="minorHAnsi" w:cstheme="minorHAnsi"/>
          <w:b/>
          <w:lang w:eastAsia="en-US"/>
        </w:rPr>
        <w:t>9.-</w:t>
      </w:r>
      <w:r w:rsidR="00CF2232" w:rsidRPr="00AE03C8">
        <w:rPr>
          <w:rFonts w:asciiTheme="minorHAnsi" w:hAnsiTheme="minorHAnsi" w:cstheme="minorHAnsi"/>
          <w:b/>
          <w:lang w:eastAsia="en-US"/>
        </w:rPr>
        <w:t xml:space="preserve"> </w:t>
      </w:r>
      <w:r w:rsidR="004B3302" w:rsidRPr="00AE03C8">
        <w:rPr>
          <w:rFonts w:asciiTheme="minorHAnsi" w:hAnsiTheme="minorHAnsi" w:cstheme="minorHAnsi"/>
          <w:lang w:eastAsia="en-US"/>
        </w:rPr>
        <w:t xml:space="preserve">Mediante Informe </w:t>
      </w:r>
      <w:r w:rsidR="005977CB" w:rsidRPr="00AE03C8">
        <w:rPr>
          <w:rFonts w:asciiTheme="minorHAnsi" w:hAnsiTheme="minorHAnsi" w:cstheme="minorHAnsi"/>
          <w:lang w:eastAsia="en-US"/>
        </w:rPr>
        <w:t xml:space="preserve">Legal </w:t>
      </w:r>
      <w:r w:rsidR="004B3302" w:rsidRPr="00AE03C8">
        <w:rPr>
          <w:rFonts w:asciiTheme="minorHAnsi" w:hAnsiTheme="minorHAnsi" w:cstheme="minorHAnsi"/>
          <w:lang w:eastAsia="en-US"/>
        </w:rPr>
        <w:t>N</w:t>
      </w:r>
      <w:r w:rsidR="005977CB" w:rsidRPr="00AE03C8">
        <w:rPr>
          <w:rFonts w:asciiTheme="minorHAnsi" w:hAnsiTheme="minorHAnsi" w:cstheme="minorHAnsi"/>
          <w:lang w:eastAsia="en-US"/>
        </w:rPr>
        <w:t>r</w:t>
      </w:r>
      <w:r w:rsidR="004B3302" w:rsidRPr="00AE03C8">
        <w:rPr>
          <w:rFonts w:asciiTheme="minorHAnsi" w:hAnsiTheme="minorHAnsi" w:cstheme="minorHAnsi"/>
          <w:lang w:eastAsia="en-US"/>
        </w:rPr>
        <w:t>o. 208-DJ-2022</w:t>
      </w:r>
      <w:r w:rsidR="003C3094" w:rsidRPr="00AE03C8">
        <w:rPr>
          <w:rFonts w:asciiTheme="minorHAnsi" w:hAnsiTheme="minorHAnsi" w:cstheme="minorHAnsi"/>
          <w:lang w:eastAsia="en-US"/>
        </w:rPr>
        <w:t>,</w:t>
      </w:r>
      <w:r w:rsidR="004B3302" w:rsidRPr="00AE03C8">
        <w:rPr>
          <w:rFonts w:asciiTheme="minorHAnsi" w:hAnsiTheme="minorHAnsi" w:cstheme="minorHAnsi"/>
          <w:lang w:eastAsia="en-US"/>
        </w:rPr>
        <w:t xml:space="preserve"> de 18 de julio de 2022, </w:t>
      </w:r>
      <w:r w:rsidR="00EF6FDF" w:rsidRPr="00AE03C8">
        <w:rPr>
          <w:rFonts w:asciiTheme="minorHAnsi" w:hAnsiTheme="minorHAnsi" w:cstheme="minorHAnsi"/>
          <w:lang w:eastAsia="en-US"/>
        </w:rPr>
        <w:t xml:space="preserve">el </w:t>
      </w:r>
      <w:proofErr w:type="gramStart"/>
      <w:r w:rsidR="00EF6FDF" w:rsidRPr="00AE03C8">
        <w:rPr>
          <w:rFonts w:asciiTheme="minorHAnsi" w:hAnsiTheme="minorHAnsi" w:cstheme="minorHAnsi"/>
          <w:lang w:eastAsia="en-US"/>
        </w:rPr>
        <w:t>Director</w:t>
      </w:r>
      <w:proofErr w:type="gramEnd"/>
      <w:r w:rsidR="00EF6FDF" w:rsidRPr="00AE03C8">
        <w:rPr>
          <w:rFonts w:asciiTheme="minorHAnsi" w:hAnsiTheme="minorHAnsi" w:cstheme="minorHAnsi"/>
          <w:lang w:eastAsia="en-US"/>
        </w:rPr>
        <w:t xml:space="preserve"> </w:t>
      </w:r>
      <w:r w:rsidR="00241A03" w:rsidRPr="00AE03C8">
        <w:rPr>
          <w:rFonts w:asciiTheme="minorHAnsi" w:hAnsiTheme="minorHAnsi" w:cstheme="minorHAnsi"/>
          <w:lang w:eastAsia="en-US"/>
        </w:rPr>
        <w:t xml:space="preserve">de Asesoría </w:t>
      </w:r>
      <w:r w:rsidR="00EF6FDF" w:rsidRPr="00AE03C8">
        <w:rPr>
          <w:rFonts w:asciiTheme="minorHAnsi" w:hAnsiTheme="minorHAnsi" w:cstheme="minorHAnsi"/>
          <w:lang w:eastAsia="en-US"/>
        </w:rPr>
        <w:t>Jurídic</w:t>
      </w:r>
      <w:r w:rsidR="00241A03" w:rsidRPr="00AE03C8">
        <w:rPr>
          <w:rFonts w:asciiTheme="minorHAnsi" w:hAnsiTheme="minorHAnsi" w:cstheme="minorHAnsi"/>
          <w:lang w:eastAsia="en-US"/>
        </w:rPr>
        <w:t>a</w:t>
      </w:r>
      <w:r w:rsidR="00EF6FDF" w:rsidRPr="00AE03C8">
        <w:rPr>
          <w:rFonts w:asciiTheme="minorHAnsi" w:hAnsiTheme="minorHAnsi" w:cstheme="minorHAnsi"/>
          <w:lang w:eastAsia="en-US"/>
        </w:rPr>
        <w:t xml:space="preserve"> </w:t>
      </w:r>
      <w:r w:rsidR="004B3302" w:rsidRPr="00AE03C8">
        <w:rPr>
          <w:rFonts w:asciiTheme="minorHAnsi" w:hAnsiTheme="minorHAnsi" w:cstheme="minorHAnsi"/>
          <w:lang w:eastAsia="en-US"/>
        </w:rPr>
        <w:t xml:space="preserve">de la Administración Zonal Eloy Alfaro, emitió </w:t>
      </w:r>
      <w:r w:rsidR="00406BE2" w:rsidRPr="00AE03C8">
        <w:rPr>
          <w:rFonts w:asciiTheme="minorHAnsi" w:hAnsiTheme="minorHAnsi" w:cstheme="minorHAnsi"/>
          <w:b/>
          <w:lang w:eastAsia="en-US"/>
        </w:rPr>
        <w:t>INFORME LEGAL FAVORABLE</w:t>
      </w:r>
      <w:r w:rsidR="00406BE2" w:rsidRPr="00AE03C8">
        <w:rPr>
          <w:rFonts w:asciiTheme="minorHAnsi" w:hAnsiTheme="minorHAnsi" w:cstheme="minorHAnsi"/>
          <w:lang w:eastAsia="en-US"/>
        </w:rPr>
        <w:t xml:space="preserve"> para que se </w:t>
      </w:r>
      <w:r w:rsidR="00406BE2" w:rsidRPr="00AE03C8">
        <w:rPr>
          <w:rFonts w:asciiTheme="minorHAnsi" w:hAnsiTheme="minorHAnsi" w:cstheme="minorHAnsi"/>
          <w:lang w:eastAsia="en-US"/>
        </w:rPr>
        <w:lastRenderedPageBreak/>
        <w:t>suscriba el Convenio de Administración y Uso con la Liga Deportiva Barrial y Parroquial "LOS LIBERTADORES".</w:t>
      </w:r>
    </w:p>
    <w:p w14:paraId="7BA6C8EA" w14:textId="77777777" w:rsidR="00CF2232" w:rsidRPr="00AE03C8" w:rsidRDefault="00CF2232" w:rsidP="00AE03C8">
      <w:pPr>
        <w:spacing w:line="240" w:lineRule="auto"/>
        <w:contextualSpacing/>
        <w:jc w:val="both"/>
        <w:rPr>
          <w:rFonts w:asciiTheme="minorHAnsi" w:hAnsiTheme="minorHAnsi" w:cstheme="minorHAnsi"/>
          <w:lang w:eastAsia="en-US"/>
        </w:rPr>
      </w:pPr>
    </w:p>
    <w:p w14:paraId="30331C2A" w14:textId="28356CC5" w:rsidR="00CF2232" w:rsidRPr="00AE03C8" w:rsidRDefault="00C70C3E" w:rsidP="00AE03C8">
      <w:pPr>
        <w:spacing w:line="240" w:lineRule="auto"/>
        <w:contextualSpacing/>
        <w:jc w:val="both"/>
        <w:rPr>
          <w:rFonts w:asciiTheme="minorHAnsi" w:hAnsiTheme="minorHAnsi" w:cstheme="minorHAnsi"/>
        </w:rPr>
      </w:pPr>
      <w:r w:rsidRPr="00AE03C8">
        <w:rPr>
          <w:rFonts w:asciiTheme="minorHAnsi" w:hAnsiTheme="minorHAnsi" w:cstheme="minorHAnsi"/>
          <w:b/>
          <w:lang w:eastAsia="en-US"/>
        </w:rPr>
        <w:t>10.-</w:t>
      </w:r>
      <w:r w:rsidRPr="00AE03C8">
        <w:rPr>
          <w:rFonts w:asciiTheme="minorHAnsi" w:hAnsiTheme="minorHAnsi" w:cstheme="minorHAnsi"/>
          <w:lang w:eastAsia="en-US"/>
        </w:rPr>
        <w:t xml:space="preserve"> </w:t>
      </w:r>
      <w:r w:rsidR="00CF2232" w:rsidRPr="00AE03C8">
        <w:rPr>
          <w:rFonts w:asciiTheme="minorHAnsi" w:hAnsiTheme="minorHAnsi" w:cstheme="minorHAnsi"/>
        </w:rPr>
        <w:t xml:space="preserve">Mediante oficio No. GADDMQ-AZEA-AZ-2022-1668-O de 18 de julio de 2022, la </w:t>
      </w:r>
      <w:r w:rsidR="00EF6FDF" w:rsidRPr="00AE03C8">
        <w:rPr>
          <w:rFonts w:asciiTheme="minorHAnsi" w:hAnsiTheme="minorHAnsi" w:cstheme="minorHAnsi"/>
        </w:rPr>
        <w:t xml:space="preserve">abogada Nataly Avilés Pastàs, </w:t>
      </w:r>
      <w:r w:rsidR="00CF2232" w:rsidRPr="00AE03C8">
        <w:rPr>
          <w:rFonts w:asciiTheme="minorHAnsi" w:hAnsiTheme="minorHAnsi" w:cstheme="minorHAnsi"/>
        </w:rPr>
        <w:t>Administradora Zonal</w:t>
      </w:r>
      <w:r w:rsidR="00EF6FDF" w:rsidRPr="00AE03C8">
        <w:rPr>
          <w:rFonts w:asciiTheme="minorHAnsi" w:hAnsiTheme="minorHAnsi" w:cstheme="minorHAnsi"/>
        </w:rPr>
        <w:t xml:space="preserve"> señala que es favorable la suscripción del convenio para la administración y uso de los predios </w:t>
      </w:r>
      <w:r w:rsidR="00EF6FDF" w:rsidRPr="00AE03C8">
        <w:rPr>
          <w:rFonts w:asciiTheme="minorHAnsi" w:hAnsiTheme="minorHAnsi" w:cstheme="minorHAnsi"/>
          <w:lang w:eastAsia="en-US"/>
        </w:rPr>
        <w:t xml:space="preserve">801361 y 200138 a favor de la Liga </w:t>
      </w:r>
      <w:r w:rsidR="00EF6FDF" w:rsidRPr="00AE03C8">
        <w:rPr>
          <w:rFonts w:asciiTheme="minorHAnsi" w:hAnsiTheme="minorHAnsi" w:cstheme="minorHAnsi"/>
        </w:rPr>
        <w:t>Deportiva Barrial "Los Libertadores</w:t>
      </w:r>
      <w:r w:rsidR="006878A7" w:rsidRPr="00AE03C8">
        <w:rPr>
          <w:rFonts w:asciiTheme="minorHAnsi" w:hAnsiTheme="minorHAnsi" w:cstheme="minorHAnsi"/>
        </w:rPr>
        <w:t>”</w:t>
      </w:r>
      <w:r w:rsidR="00EF6FDF" w:rsidRPr="00AE03C8">
        <w:rPr>
          <w:rFonts w:asciiTheme="minorHAnsi" w:hAnsiTheme="minorHAnsi" w:cstheme="minorHAnsi"/>
        </w:rPr>
        <w:t xml:space="preserve"> por lo que se remite el expediente </w:t>
      </w:r>
      <w:r w:rsidR="00CF2232" w:rsidRPr="00AE03C8">
        <w:rPr>
          <w:rFonts w:asciiTheme="minorHAnsi" w:hAnsiTheme="minorHAnsi" w:cstheme="minorHAnsi"/>
        </w:rPr>
        <w:t>conjuntament</w:t>
      </w:r>
      <w:r w:rsidR="00017163" w:rsidRPr="00AE03C8">
        <w:rPr>
          <w:rFonts w:asciiTheme="minorHAnsi" w:hAnsiTheme="minorHAnsi" w:cstheme="minorHAnsi"/>
        </w:rPr>
        <w:t>e con el Proyecto de Convenio para la</w:t>
      </w:r>
      <w:r w:rsidR="00CF2232" w:rsidRPr="00AE03C8">
        <w:rPr>
          <w:rFonts w:asciiTheme="minorHAnsi" w:hAnsiTheme="minorHAnsi" w:cstheme="minorHAnsi"/>
        </w:rPr>
        <w:t xml:space="preserve"> Administración y Uso</w:t>
      </w:r>
      <w:r w:rsidR="00EF6FDF" w:rsidRPr="00AE03C8">
        <w:rPr>
          <w:rFonts w:asciiTheme="minorHAnsi" w:hAnsiTheme="minorHAnsi" w:cstheme="minorHAnsi"/>
        </w:rPr>
        <w:t>,</w:t>
      </w:r>
      <w:r w:rsidR="00CF2232" w:rsidRPr="00AE03C8">
        <w:rPr>
          <w:rFonts w:asciiTheme="minorHAnsi" w:hAnsiTheme="minorHAnsi" w:cstheme="minorHAnsi"/>
        </w:rPr>
        <w:t xml:space="preserve"> a la Procuraduría Metropolitana, para que emita el informe legal para conocimiento de la Comisión de Propiedad y Espacio Público</w:t>
      </w:r>
      <w:r w:rsidR="00406BE2" w:rsidRPr="00AE03C8">
        <w:rPr>
          <w:rFonts w:asciiTheme="minorHAnsi" w:hAnsiTheme="minorHAnsi" w:cstheme="minorHAnsi"/>
        </w:rPr>
        <w:t>.</w:t>
      </w:r>
    </w:p>
    <w:p w14:paraId="077836C7" w14:textId="77777777" w:rsidR="00CF2232" w:rsidRPr="00AE03C8" w:rsidRDefault="00CF2232" w:rsidP="00AE03C8">
      <w:pPr>
        <w:spacing w:line="240" w:lineRule="auto"/>
        <w:contextualSpacing/>
        <w:jc w:val="both"/>
        <w:rPr>
          <w:rFonts w:asciiTheme="minorHAnsi" w:hAnsiTheme="minorHAnsi" w:cstheme="minorHAnsi"/>
          <w:lang w:eastAsia="en-US"/>
        </w:rPr>
      </w:pPr>
    </w:p>
    <w:p w14:paraId="6A2169DB" w14:textId="249A9749" w:rsidR="00B375A7" w:rsidRPr="00AE03C8" w:rsidRDefault="00CF2232" w:rsidP="00AE03C8">
      <w:pPr>
        <w:spacing w:line="240" w:lineRule="auto"/>
        <w:contextualSpacing/>
        <w:jc w:val="both"/>
        <w:rPr>
          <w:rFonts w:asciiTheme="minorHAnsi" w:hAnsiTheme="minorHAnsi" w:cstheme="minorHAnsi"/>
          <w:lang w:val="es-ES_tradnl" w:eastAsia="en-US"/>
        </w:rPr>
      </w:pPr>
      <w:r w:rsidRPr="00AE03C8">
        <w:rPr>
          <w:rFonts w:asciiTheme="minorHAnsi" w:hAnsiTheme="minorHAnsi" w:cstheme="minorHAnsi"/>
          <w:b/>
          <w:lang w:eastAsia="en-US"/>
        </w:rPr>
        <w:t xml:space="preserve">11.- </w:t>
      </w:r>
      <w:r w:rsidR="00C70C3E" w:rsidRPr="00AE03C8">
        <w:rPr>
          <w:rFonts w:asciiTheme="minorHAnsi" w:hAnsiTheme="minorHAnsi" w:cstheme="minorHAnsi"/>
          <w:lang w:eastAsia="en-US"/>
        </w:rPr>
        <w:t xml:space="preserve">Mediante </w:t>
      </w:r>
      <w:r w:rsidR="003A3644" w:rsidRPr="00AE03C8">
        <w:rPr>
          <w:rFonts w:asciiTheme="minorHAnsi" w:hAnsiTheme="minorHAnsi" w:cstheme="minorHAnsi"/>
          <w:lang w:eastAsia="en-US"/>
        </w:rPr>
        <w:t>Oficio No. GADDMQ-PM-2022-3085-O</w:t>
      </w:r>
      <w:r w:rsidR="004B3302" w:rsidRPr="00AE03C8">
        <w:rPr>
          <w:rFonts w:asciiTheme="minorHAnsi" w:hAnsiTheme="minorHAnsi" w:cstheme="minorHAnsi"/>
          <w:lang w:eastAsia="en-US"/>
        </w:rPr>
        <w:t>,</w:t>
      </w:r>
      <w:r w:rsidR="003A3644" w:rsidRPr="00AE03C8">
        <w:rPr>
          <w:rFonts w:asciiTheme="minorHAnsi" w:hAnsiTheme="minorHAnsi" w:cstheme="minorHAnsi"/>
          <w:lang w:eastAsia="en-US"/>
        </w:rPr>
        <w:t xml:space="preserve"> de 05 de agosto del 2022, </w:t>
      </w:r>
      <w:r w:rsidR="00C70C3E" w:rsidRPr="00AE03C8">
        <w:rPr>
          <w:rFonts w:asciiTheme="minorHAnsi" w:hAnsiTheme="minorHAnsi" w:cstheme="minorHAnsi"/>
          <w:lang w:eastAsia="en-US"/>
        </w:rPr>
        <w:t>la</w:t>
      </w:r>
      <w:r w:rsidR="003A3644" w:rsidRPr="00AE03C8">
        <w:rPr>
          <w:rFonts w:asciiTheme="minorHAnsi" w:hAnsiTheme="minorHAnsi" w:cstheme="minorHAnsi"/>
          <w:lang w:eastAsia="en-US"/>
        </w:rPr>
        <w:t xml:space="preserve"> Procuraduría Metropolitana</w:t>
      </w:r>
      <w:r w:rsidR="00C70C3E" w:rsidRPr="00AE03C8">
        <w:rPr>
          <w:rFonts w:asciiTheme="minorHAnsi" w:hAnsiTheme="minorHAnsi" w:cstheme="minorHAnsi"/>
          <w:lang w:eastAsia="en-US"/>
        </w:rPr>
        <w:t>,</w:t>
      </w:r>
      <w:r w:rsidR="003A3644" w:rsidRPr="00AE03C8">
        <w:rPr>
          <w:rFonts w:asciiTheme="minorHAnsi" w:hAnsiTheme="minorHAnsi" w:cstheme="minorHAnsi"/>
          <w:lang w:eastAsia="en-US"/>
        </w:rPr>
        <w:t xml:space="preserve"> remit</w:t>
      </w:r>
      <w:r w:rsidR="00970635" w:rsidRPr="00AE03C8">
        <w:rPr>
          <w:rFonts w:asciiTheme="minorHAnsi" w:hAnsiTheme="minorHAnsi" w:cstheme="minorHAnsi"/>
          <w:lang w:eastAsia="en-US"/>
        </w:rPr>
        <w:t>e</w:t>
      </w:r>
      <w:r w:rsidR="003A3644" w:rsidRPr="00AE03C8">
        <w:rPr>
          <w:rFonts w:asciiTheme="minorHAnsi" w:hAnsiTheme="minorHAnsi" w:cstheme="minorHAnsi"/>
          <w:lang w:eastAsia="en-US"/>
        </w:rPr>
        <w:t xml:space="preserve"> el </w:t>
      </w:r>
      <w:r w:rsidR="00C70C3E" w:rsidRPr="00AE03C8">
        <w:rPr>
          <w:rFonts w:asciiTheme="minorHAnsi" w:hAnsiTheme="minorHAnsi" w:cstheme="minorHAnsi"/>
          <w:lang w:eastAsia="en-US"/>
        </w:rPr>
        <w:t>I</w:t>
      </w:r>
      <w:r w:rsidR="003A3644" w:rsidRPr="00AE03C8">
        <w:rPr>
          <w:rFonts w:asciiTheme="minorHAnsi" w:hAnsiTheme="minorHAnsi" w:cstheme="minorHAnsi"/>
          <w:lang w:eastAsia="en-US"/>
        </w:rPr>
        <w:t xml:space="preserve">nforme </w:t>
      </w:r>
      <w:r w:rsidR="00C70C3E" w:rsidRPr="00AE03C8">
        <w:rPr>
          <w:rFonts w:asciiTheme="minorHAnsi" w:hAnsiTheme="minorHAnsi" w:cstheme="minorHAnsi"/>
          <w:lang w:eastAsia="en-US"/>
        </w:rPr>
        <w:t>L</w:t>
      </w:r>
      <w:r w:rsidR="003A3644" w:rsidRPr="00AE03C8">
        <w:rPr>
          <w:rFonts w:asciiTheme="minorHAnsi" w:hAnsiTheme="minorHAnsi" w:cstheme="minorHAnsi"/>
          <w:lang w:eastAsia="en-US"/>
        </w:rPr>
        <w:t xml:space="preserve">egal </w:t>
      </w:r>
      <w:r w:rsidR="00C70C3E" w:rsidRPr="00AE03C8">
        <w:rPr>
          <w:rFonts w:asciiTheme="minorHAnsi" w:hAnsiTheme="minorHAnsi" w:cstheme="minorHAnsi"/>
          <w:lang w:eastAsia="en-US"/>
        </w:rPr>
        <w:t>F</w:t>
      </w:r>
      <w:r w:rsidR="003A3644" w:rsidRPr="00AE03C8">
        <w:rPr>
          <w:rFonts w:asciiTheme="minorHAnsi" w:hAnsiTheme="minorHAnsi" w:cstheme="minorHAnsi"/>
          <w:lang w:eastAsia="en-US"/>
        </w:rPr>
        <w:t>avorable</w:t>
      </w:r>
      <w:r w:rsidR="00C70C3E" w:rsidRPr="00AE03C8">
        <w:rPr>
          <w:rFonts w:asciiTheme="minorHAnsi" w:hAnsiTheme="minorHAnsi" w:cstheme="minorHAnsi"/>
          <w:lang w:eastAsia="en-US"/>
        </w:rPr>
        <w:t>,</w:t>
      </w:r>
      <w:r w:rsidR="003A3644" w:rsidRPr="00AE03C8">
        <w:rPr>
          <w:rFonts w:asciiTheme="minorHAnsi" w:hAnsiTheme="minorHAnsi" w:cstheme="minorHAnsi"/>
          <w:lang w:eastAsia="en-US"/>
        </w:rPr>
        <w:t xml:space="preserve"> para conocimiento de la Comisión de Propiedad y Espacio Público</w:t>
      </w:r>
      <w:r w:rsidR="00C70C3E" w:rsidRPr="00AE03C8">
        <w:rPr>
          <w:rFonts w:asciiTheme="minorHAnsi" w:hAnsiTheme="minorHAnsi" w:cstheme="minorHAnsi"/>
          <w:lang w:eastAsia="en-US"/>
        </w:rPr>
        <w:t xml:space="preserve">, </w:t>
      </w:r>
      <w:r w:rsidRPr="00AE03C8">
        <w:rPr>
          <w:rFonts w:asciiTheme="minorHAnsi" w:hAnsiTheme="minorHAnsi" w:cstheme="minorHAnsi"/>
          <w:lang w:eastAsia="en-US"/>
        </w:rPr>
        <w:t>a fin de que</w:t>
      </w:r>
      <w:r w:rsidR="00017163" w:rsidRPr="00AE03C8">
        <w:rPr>
          <w:rFonts w:asciiTheme="minorHAnsi" w:hAnsiTheme="minorHAnsi" w:cstheme="minorHAnsi"/>
          <w:lang w:eastAsia="en-US"/>
        </w:rPr>
        <w:t xml:space="preserve"> emita su dictamen de la suscripción del </w:t>
      </w:r>
      <w:r w:rsidR="00970635" w:rsidRPr="00AE03C8">
        <w:rPr>
          <w:rFonts w:asciiTheme="minorHAnsi" w:hAnsiTheme="minorHAnsi" w:cstheme="minorHAnsi"/>
          <w:lang w:eastAsia="en-US"/>
        </w:rPr>
        <w:t xml:space="preserve">convenio </w:t>
      </w:r>
      <w:r w:rsidRPr="00AE03C8">
        <w:rPr>
          <w:rFonts w:asciiTheme="minorHAnsi" w:hAnsiTheme="minorHAnsi" w:cstheme="minorHAnsi"/>
          <w:lang w:eastAsia="en-US"/>
        </w:rPr>
        <w:t>para la administración y uso de las instalaciones y escenarios deportivos de propiedad municipal, a favor de la Liga Deportiva Barrial "Los Lib</w:t>
      </w:r>
      <w:r w:rsidR="003C0530" w:rsidRPr="00AE03C8">
        <w:rPr>
          <w:rFonts w:asciiTheme="minorHAnsi" w:hAnsiTheme="minorHAnsi" w:cstheme="minorHAnsi"/>
          <w:lang w:eastAsia="en-US"/>
        </w:rPr>
        <w:t>ertadores", previo a la aprobación del Concejo Metropolitano.</w:t>
      </w:r>
    </w:p>
    <w:p w14:paraId="033EDF66" w14:textId="78EF2C27" w:rsidR="00E40CCF" w:rsidRPr="00AE03C8" w:rsidRDefault="00E40CCF" w:rsidP="00AE03C8">
      <w:pPr>
        <w:spacing w:line="240" w:lineRule="auto"/>
        <w:contextualSpacing/>
        <w:jc w:val="both"/>
        <w:rPr>
          <w:rFonts w:asciiTheme="minorHAnsi" w:hAnsiTheme="minorHAnsi" w:cstheme="minorHAnsi"/>
        </w:rPr>
      </w:pPr>
    </w:p>
    <w:p w14:paraId="03296D5F" w14:textId="7D1D0C9E" w:rsidR="000542BC" w:rsidRPr="000542BC" w:rsidRDefault="000542BC" w:rsidP="000542BC">
      <w:pPr>
        <w:spacing w:line="240" w:lineRule="auto"/>
        <w:contextualSpacing/>
        <w:jc w:val="both"/>
        <w:rPr>
          <w:rFonts w:asciiTheme="minorHAnsi" w:hAnsiTheme="minorHAnsi" w:cstheme="minorHAnsi"/>
          <w:bCs/>
          <w:lang w:val="es-ES_tradnl" w:eastAsia="en-US"/>
        </w:rPr>
      </w:pPr>
      <w:r>
        <w:rPr>
          <w:rFonts w:asciiTheme="minorHAnsi" w:hAnsiTheme="minorHAnsi" w:cstheme="minorHAnsi"/>
          <w:b/>
          <w:lang w:val="es-ES_tradnl" w:eastAsia="en-US"/>
        </w:rPr>
        <w:t xml:space="preserve">12. </w:t>
      </w:r>
      <w:r w:rsidRPr="000542BC">
        <w:rPr>
          <w:rFonts w:asciiTheme="minorHAnsi" w:hAnsiTheme="minorHAnsi" w:cstheme="minorHAnsi"/>
          <w:bCs/>
          <w:lang w:val="es-ES_tradnl" w:eastAsia="en-US"/>
        </w:rPr>
        <w:t>La Comisión de Propiedad y Espacio Público, mediante Resolución No. 025-CPP-2022,</w:t>
      </w:r>
      <w:r w:rsidRPr="000542BC">
        <w:rPr>
          <w:rFonts w:asciiTheme="minorHAnsi" w:hAnsiTheme="minorHAnsi" w:cstheme="minorHAnsi"/>
          <w:bCs/>
          <w:lang w:val="es-ES_tradnl" w:eastAsia="en-US"/>
        </w:rPr>
        <w:t xml:space="preserve"> </w:t>
      </w:r>
      <w:r w:rsidRPr="000542BC">
        <w:rPr>
          <w:rFonts w:asciiTheme="minorHAnsi" w:hAnsiTheme="minorHAnsi" w:cstheme="minorHAnsi"/>
          <w:bCs/>
          <w:lang w:val="es-ES_tradnl" w:eastAsia="en-US"/>
        </w:rPr>
        <w:t xml:space="preserve">emitida en Sesión Ordinaria Nro. 083 de 30 de noviembre de 2022, Resolvió: </w:t>
      </w:r>
      <w:r w:rsidRPr="000542BC">
        <w:rPr>
          <w:rFonts w:asciiTheme="minorHAnsi" w:hAnsiTheme="minorHAnsi" w:cstheme="minorHAnsi"/>
          <w:bCs/>
          <w:i/>
          <w:iCs/>
          <w:lang w:val="es-ES_tradnl" w:eastAsia="en-US"/>
        </w:rPr>
        <w:t>“1. Dar por conocido</w:t>
      </w:r>
      <w:r w:rsidRPr="000542BC">
        <w:rPr>
          <w:rFonts w:asciiTheme="minorHAnsi" w:hAnsiTheme="minorHAnsi" w:cstheme="minorHAnsi"/>
          <w:bCs/>
          <w:i/>
          <w:iCs/>
          <w:lang w:val="es-ES_tradnl" w:eastAsia="en-US"/>
        </w:rPr>
        <w:t xml:space="preserve"> </w:t>
      </w:r>
      <w:r w:rsidRPr="000542BC">
        <w:rPr>
          <w:rFonts w:asciiTheme="minorHAnsi" w:hAnsiTheme="minorHAnsi" w:cstheme="minorHAnsi"/>
          <w:bCs/>
          <w:i/>
          <w:iCs/>
          <w:lang w:val="es-ES_tradnl" w:eastAsia="en-US"/>
        </w:rPr>
        <w:t>el texto del Convenio para la administración y uso de instalaciones y escenarios deportivos de</w:t>
      </w:r>
      <w:r w:rsidRPr="000542BC">
        <w:rPr>
          <w:rFonts w:asciiTheme="minorHAnsi" w:hAnsiTheme="minorHAnsi" w:cstheme="minorHAnsi"/>
          <w:bCs/>
          <w:i/>
          <w:iCs/>
          <w:lang w:val="es-ES_tradnl" w:eastAsia="en-US"/>
        </w:rPr>
        <w:t xml:space="preserve"> </w:t>
      </w:r>
      <w:r w:rsidRPr="000542BC">
        <w:rPr>
          <w:rFonts w:asciiTheme="minorHAnsi" w:hAnsiTheme="minorHAnsi" w:cstheme="minorHAnsi"/>
          <w:bCs/>
          <w:i/>
          <w:iCs/>
          <w:lang w:val="es-ES_tradnl" w:eastAsia="en-US"/>
        </w:rPr>
        <w:t>propiedad municipal del Distrito Metropolitano de Quito, presentado a la Comisión de Propiedad</w:t>
      </w:r>
      <w:r w:rsidRPr="000542BC">
        <w:rPr>
          <w:rFonts w:asciiTheme="minorHAnsi" w:hAnsiTheme="minorHAnsi" w:cstheme="minorHAnsi"/>
          <w:bCs/>
          <w:i/>
          <w:iCs/>
          <w:lang w:val="es-ES_tradnl" w:eastAsia="en-US"/>
        </w:rPr>
        <w:t xml:space="preserve"> </w:t>
      </w:r>
      <w:r w:rsidRPr="000542BC">
        <w:rPr>
          <w:rFonts w:asciiTheme="minorHAnsi" w:hAnsiTheme="minorHAnsi" w:cstheme="minorHAnsi"/>
          <w:bCs/>
          <w:i/>
          <w:iCs/>
          <w:lang w:val="es-ES_tradnl" w:eastAsia="en-US"/>
        </w:rPr>
        <w:t>y Espacio Público; 2. Conocido el texto por la Comisión, solicitar a la Secretaria General del</w:t>
      </w:r>
      <w:r w:rsidRPr="000542BC">
        <w:rPr>
          <w:rFonts w:asciiTheme="minorHAnsi" w:hAnsiTheme="minorHAnsi" w:cstheme="minorHAnsi"/>
          <w:bCs/>
          <w:i/>
          <w:iCs/>
          <w:lang w:val="es-ES_tradnl" w:eastAsia="en-US"/>
        </w:rPr>
        <w:t xml:space="preserve"> </w:t>
      </w:r>
      <w:r w:rsidRPr="000542BC">
        <w:rPr>
          <w:rFonts w:asciiTheme="minorHAnsi" w:hAnsiTheme="minorHAnsi" w:cstheme="minorHAnsi"/>
          <w:bCs/>
          <w:i/>
          <w:iCs/>
          <w:lang w:val="es-ES_tradnl" w:eastAsia="en-US"/>
        </w:rPr>
        <w:t>Concejo, devolver los expedientes que se encuentran para conocimiento de la Comisión de</w:t>
      </w:r>
      <w:r w:rsidRPr="000542BC">
        <w:rPr>
          <w:rFonts w:asciiTheme="minorHAnsi" w:hAnsiTheme="minorHAnsi" w:cstheme="minorHAnsi"/>
          <w:bCs/>
          <w:i/>
          <w:iCs/>
          <w:lang w:val="es-ES_tradnl" w:eastAsia="en-US"/>
        </w:rPr>
        <w:t xml:space="preserve"> </w:t>
      </w:r>
      <w:r w:rsidRPr="000542BC">
        <w:rPr>
          <w:rFonts w:asciiTheme="minorHAnsi" w:hAnsiTheme="minorHAnsi" w:cstheme="minorHAnsi"/>
          <w:bCs/>
          <w:i/>
          <w:iCs/>
          <w:lang w:val="es-ES_tradnl" w:eastAsia="en-US"/>
        </w:rPr>
        <w:t>Propiedad y Espacio Público; a la Secretaria General de Coordinación Territorial y Participación</w:t>
      </w:r>
      <w:r w:rsidRPr="000542BC">
        <w:rPr>
          <w:rFonts w:asciiTheme="minorHAnsi" w:hAnsiTheme="minorHAnsi" w:cstheme="minorHAnsi"/>
          <w:bCs/>
          <w:i/>
          <w:iCs/>
          <w:lang w:val="es-ES_tradnl" w:eastAsia="en-US"/>
        </w:rPr>
        <w:t xml:space="preserve"> </w:t>
      </w:r>
      <w:r w:rsidRPr="000542BC">
        <w:rPr>
          <w:rFonts w:asciiTheme="minorHAnsi" w:hAnsiTheme="minorHAnsi" w:cstheme="minorHAnsi"/>
          <w:bCs/>
          <w:i/>
          <w:iCs/>
          <w:lang w:val="es-ES_tradnl" w:eastAsia="en-US"/>
        </w:rPr>
        <w:t>Ciudadana, para que cada Administración Zonal, corrija y remita el texto del convenio conocido</w:t>
      </w:r>
      <w:r w:rsidRPr="000542BC">
        <w:rPr>
          <w:rFonts w:asciiTheme="minorHAnsi" w:hAnsiTheme="minorHAnsi" w:cstheme="minorHAnsi"/>
          <w:bCs/>
          <w:i/>
          <w:iCs/>
          <w:lang w:val="es-ES_tradnl" w:eastAsia="en-US"/>
        </w:rPr>
        <w:t xml:space="preserve"> </w:t>
      </w:r>
      <w:r w:rsidRPr="000542BC">
        <w:rPr>
          <w:rFonts w:asciiTheme="minorHAnsi" w:hAnsiTheme="minorHAnsi" w:cstheme="minorHAnsi"/>
          <w:bCs/>
          <w:i/>
          <w:iCs/>
          <w:lang w:val="es-ES_tradnl" w:eastAsia="en-US"/>
        </w:rPr>
        <w:t>por la Comisión de Propiedad y Espacio Público; y, 3. Posteriormente cada Administración Zonal,</w:t>
      </w:r>
      <w:r w:rsidRPr="000542BC">
        <w:rPr>
          <w:rFonts w:asciiTheme="minorHAnsi" w:hAnsiTheme="minorHAnsi" w:cstheme="minorHAnsi"/>
          <w:bCs/>
          <w:i/>
          <w:iCs/>
          <w:lang w:val="es-ES_tradnl" w:eastAsia="en-US"/>
        </w:rPr>
        <w:t xml:space="preserve"> </w:t>
      </w:r>
      <w:r w:rsidRPr="000542BC">
        <w:rPr>
          <w:rFonts w:asciiTheme="minorHAnsi" w:hAnsiTheme="minorHAnsi" w:cstheme="minorHAnsi"/>
          <w:bCs/>
          <w:i/>
          <w:iCs/>
          <w:lang w:val="es-ES_tradnl" w:eastAsia="en-US"/>
        </w:rPr>
        <w:t>remitirá a Procuraduría Metropolitana, para la emisión del respectivo criterio legal de ratificación</w:t>
      </w:r>
      <w:r w:rsidRPr="000542BC">
        <w:rPr>
          <w:rFonts w:asciiTheme="minorHAnsi" w:hAnsiTheme="minorHAnsi" w:cstheme="minorHAnsi"/>
          <w:bCs/>
          <w:i/>
          <w:iCs/>
          <w:lang w:val="es-ES_tradnl" w:eastAsia="en-US"/>
        </w:rPr>
        <w:t xml:space="preserve"> </w:t>
      </w:r>
      <w:r w:rsidRPr="000542BC">
        <w:rPr>
          <w:rFonts w:asciiTheme="minorHAnsi" w:hAnsiTheme="minorHAnsi" w:cstheme="minorHAnsi"/>
          <w:bCs/>
          <w:i/>
          <w:iCs/>
          <w:lang w:val="es-ES_tradnl" w:eastAsia="en-US"/>
        </w:rPr>
        <w:t>o rectificación, previo al conocimiento de la comisión de Propiedad y Espacio Público.”</w:t>
      </w:r>
    </w:p>
    <w:p w14:paraId="5E7A04BB" w14:textId="77777777" w:rsidR="000542BC" w:rsidRDefault="000542BC" w:rsidP="000542BC">
      <w:pPr>
        <w:spacing w:line="240" w:lineRule="auto"/>
        <w:contextualSpacing/>
        <w:jc w:val="both"/>
        <w:rPr>
          <w:rFonts w:asciiTheme="minorHAnsi" w:hAnsiTheme="minorHAnsi" w:cstheme="minorHAnsi"/>
          <w:b/>
          <w:lang w:val="es-ES_tradnl" w:eastAsia="en-US"/>
        </w:rPr>
      </w:pPr>
    </w:p>
    <w:p w14:paraId="7A88F1B3" w14:textId="48C7A5A3" w:rsidR="000542BC" w:rsidRPr="000542BC" w:rsidRDefault="000542BC" w:rsidP="000542BC">
      <w:pPr>
        <w:spacing w:line="240" w:lineRule="auto"/>
        <w:contextualSpacing/>
        <w:jc w:val="both"/>
        <w:rPr>
          <w:rFonts w:asciiTheme="minorHAnsi" w:hAnsiTheme="minorHAnsi" w:cstheme="minorHAnsi"/>
          <w:bCs/>
          <w:highlight w:val="yellow"/>
          <w:lang w:val="es-ES_tradnl" w:eastAsia="en-US"/>
        </w:rPr>
      </w:pPr>
      <w:r w:rsidRPr="000542BC">
        <w:rPr>
          <w:rFonts w:asciiTheme="minorHAnsi" w:hAnsiTheme="minorHAnsi" w:cstheme="minorHAnsi"/>
          <w:b/>
          <w:lang w:val="es-ES_tradnl" w:eastAsia="en-US"/>
        </w:rPr>
        <w:t>1</w:t>
      </w:r>
      <w:r>
        <w:rPr>
          <w:rFonts w:asciiTheme="minorHAnsi" w:hAnsiTheme="minorHAnsi" w:cstheme="minorHAnsi"/>
          <w:b/>
          <w:lang w:val="es-ES_tradnl" w:eastAsia="en-US"/>
        </w:rPr>
        <w:t>3</w:t>
      </w:r>
      <w:r w:rsidRPr="000542BC">
        <w:rPr>
          <w:rFonts w:asciiTheme="minorHAnsi" w:hAnsiTheme="minorHAnsi" w:cstheme="minorHAnsi"/>
          <w:b/>
          <w:lang w:val="es-ES_tradnl" w:eastAsia="en-US"/>
        </w:rPr>
        <w:t>.</w:t>
      </w:r>
      <w:r w:rsidRPr="000542BC">
        <w:rPr>
          <w:rFonts w:asciiTheme="minorHAnsi" w:hAnsiTheme="minorHAnsi" w:cstheme="minorHAnsi"/>
          <w:bCs/>
          <w:lang w:val="es-ES_tradnl" w:eastAsia="en-US"/>
        </w:rPr>
        <w:t xml:space="preserve"> Mediante </w:t>
      </w:r>
      <w:r w:rsidRPr="000542BC">
        <w:rPr>
          <w:rFonts w:asciiTheme="minorHAnsi" w:hAnsiTheme="minorHAnsi" w:cstheme="minorHAnsi"/>
          <w:bCs/>
          <w:lang w:val="es-ES_tradnl" w:eastAsia="en-US"/>
        </w:rPr>
        <w:t>Oficio</w:t>
      </w:r>
      <w:r w:rsidRPr="000542BC">
        <w:rPr>
          <w:rFonts w:asciiTheme="minorHAnsi" w:hAnsiTheme="minorHAnsi" w:cstheme="minorHAnsi"/>
          <w:bCs/>
          <w:lang w:val="es-ES_tradnl" w:eastAsia="en-US"/>
        </w:rPr>
        <w:t xml:space="preserve"> </w:t>
      </w:r>
      <w:r w:rsidRPr="000542BC">
        <w:rPr>
          <w:rFonts w:asciiTheme="minorHAnsi" w:hAnsiTheme="minorHAnsi" w:cstheme="minorHAnsi"/>
          <w:bCs/>
          <w:lang w:val="es-ES_tradnl" w:eastAsia="en-US"/>
        </w:rPr>
        <w:t>Nro. GADDMQ-AZEA-2023-0132-O de 16 de enero de 2023, la</w:t>
      </w:r>
      <w:r w:rsidRPr="000542BC">
        <w:rPr>
          <w:rFonts w:asciiTheme="minorHAnsi" w:hAnsiTheme="minorHAnsi" w:cstheme="minorHAnsi"/>
          <w:bCs/>
          <w:lang w:val="es-ES_tradnl" w:eastAsia="en-US"/>
        </w:rPr>
        <w:t xml:space="preserve"> </w:t>
      </w:r>
      <w:r w:rsidRPr="000542BC">
        <w:rPr>
          <w:rFonts w:asciiTheme="minorHAnsi" w:hAnsiTheme="minorHAnsi" w:cstheme="minorHAnsi"/>
          <w:bCs/>
          <w:lang w:val="es-ES_tradnl" w:eastAsia="en-US"/>
        </w:rPr>
        <w:t>Administración Zonal Eloy Alfaro, en cumplimiento de la Resolución No. 025-CPP-2022 de la</w:t>
      </w:r>
      <w:r>
        <w:rPr>
          <w:rFonts w:asciiTheme="minorHAnsi" w:hAnsiTheme="minorHAnsi" w:cstheme="minorHAnsi"/>
          <w:bCs/>
          <w:lang w:val="es-ES_tradnl" w:eastAsia="en-US"/>
        </w:rPr>
        <w:t xml:space="preserve"> </w:t>
      </w:r>
      <w:r w:rsidRPr="000542BC">
        <w:rPr>
          <w:rFonts w:asciiTheme="minorHAnsi" w:hAnsiTheme="minorHAnsi" w:cstheme="minorHAnsi"/>
          <w:bCs/>
          <w:lang w:val="es-ES_tradnl" w:eastAsia="en-US"/>
        </w:rPr>
        <w:t>Comisión de Propiedad y Espacio Público, remite el expediente físico y proyecto final de</w:t>
      </w:r>
      <w:r>
        <w:rPr>
          <w:rFonts w:asciiTheme="minorHAnsi" w:hAnsiTheme="minorHAnsi" w:cstheme="minorHAnsi"/>
          <w:bCs/>
          <w:lang w:val="es-ES_tradnl" w:eastAsia="en-US"/>
        </w:rPr>
        <w:t xml:space="preserve"> </w:t>
      </w:r>
      <w:r w:rsidRPr="000542BC">
        <w:rPr>
          <w:rFonts w:asciiTheme="minorHAnsi" w:hAnsiTheme="minorHAnsi" w:cstheme="minorHAnsi"/>
          <w:bCs/>
          <w:lang w:val="es-ES_tradnl" w:eastAsia="en-US"/>
        </w:rPr>
        <w:t>convenio, a fin de que la Procuraduría Metropolitana emita el criterio legal de ratificación o</w:t>
      </w:r>
      <w:r>
        <w:rPr>
          <w:rFonts w:asciiTheme="minorHAnsi" w:hAnsiTheme="minorHAnsi" w:cstheme="minorHAnsi"/>
          <w:bCs/>
          <w:lang w:val="es-ES_tradnl" w:eastAsia="en-US"/>
        </w:rPr>
        <w:t xml:space="preserve"> </w:t>
      </w:r>
      <w:r w:rsidRPr="000542BC">
        <w:rPr>
          <w:rFonts w:asciiTheme="minorHAnsi" w:hAnsiTheme="minorHAnsi" w:cstheme="minorHAnsi"/>
          <w:bCs/>
          <w:lang w:val="es-ES_tradnl" w:eastAsia="en-US"/>
        </w:rPr>
        <w:t>rectificación, previo al conocimiento de la Comisión de Propiedad y Espacio Público</w:t>
      </w:r>
      <w:r w:rsidRPr="000542BC">
        <w:rPr>
          <w:rFonts w:asciiTheme="minorHAnsi" w:hAnsiTheme="minorHAnsi" w:cstheme="minorHAnsi"/>
          <w:bCs/>
          <w:lang w:val="es-ES_tradnl" w:eastAsia="en-US"/>
        </w:rPr>
        <w:t>.</w:t>
      </w:r>
    </w:p>
    <w:p w14:paraId="7EADDC0F" w14:textId="77777777" w:rsidR="000542BC" w:rsidRDefault="000542BC" w:rsidP="00AE03C8">
      <w:pPr>
        <w:spacing w:line="240" w:lineRule="auto"/>
        <w:contextualSpacing/>
        <w:jc w:val="both"/>
        <w:rPr>
          <w:rFonts w:asciiTheme="minorHAnsi" w:hAnsiTheme="minorHAnsi" w:cstheme="minorHAnsi"/>
          <w:b/>
          <w:highlight w:val="yellow"/>
          <w:lang w:val="es-ES_tradnl" w:eastAsia="en-US"/>
        </w:rPr>
      </w:pPr>
    </w:p>
    <w:p w14:paraId="23D50CD9" w14:textId="737AE69F" w:rsidR="000542BC" w:rsidRDefault="000542BC" w:rsidP="00AE03C8">
      <w:pPr>
        <w:spacing w:line="240" w:lineRule="auto"/>
        <w:contextualSpacing/>
        <w:jc w:val="both"/>
        <w:rPr>
          <w:rFonts w:asciiTheme="minorHAnsi" w:hAnsiTheme="minorHAnsi" w:cstheme="minorHAnsi"/>
          <w:lang w:eastAsia="en-US"/>
        </w:rPr>
      </w:pPr>
      <w:r w:rsidRPr="000542BC">
        <w:rPr>
          <w:rFonts w:asciiTheme="minorHAnsi" w:hAnsiTheme="minorHAnsi" w:cstheme="minorHAnsi"/>
          <w:b/>
          <w:lang w:val="es-ES_tradnl" w:eastAsia="en-US"/>
        </w:rPr>
        <w:t xml:space="preserve">14.- </w:t>
      </w:r>
      <w:r w:rsidRPr="000542BC">
        <w:rPr>
          <w:rFonts w:asciiTheme="minorHAnsi" w:hAnsiTheme="minorHAnsi" w:cstheme="minorHAnsi"/>
          <w:bCs/>
          <w:lang w:val="es-ES_tradnl" w:eastAsia="en-US"/>
        </w:rPr>
        <w:t xml:space="preserve">Mediante </w:t>
      </w:r>
      <w:r w:rsidRPr="000542BC">
        <w:rPr>
          <w:rFonts w:asciiTheme="minorHAnsi" w:hAnsiTheme="minorHAnsi" w:cstheme="minorHAnsi"/>
          <w:bCs/>
          <w:lang w:val="es-ES_tradnl" w:eastAsia="en-US"/>
        </w:rPr>
        <w:t>Oficio Nro. GADDMQ-PM-2023-0278-O</w:t>
      </w:r>
      <w:r w:rsidRPr="000542BC">
        <w:rPr>
          <w:rFonts w:asciiTheme="minorHAnsi" w:hAnsiTheme="minorHAnsi" w:cstheme="minorHAnsi"/>
          <w:bCs/>
          <w:lang w:val="es-ES_tradnl" w:eastAsia="en-US"/>
        </w:rPr>
        <w:t xml:space="preserve"> de 24 de enero de 2023, Procuraduría Metropolitana ratifica su criterio emitido mediante</w:t>
      </w:r>
      <w:r w:rsidRPr="000542BC">
        <w:rPr>
          <w:rFonts w:asciiTheme="minorHAnsi" w:hAnsiTheme="minorHAnsi" w:cstheme="minorHAnsi"/>
          <w:b/>
          <w:lang w:val="es-ES_tradnl" w:eastAsia="en-US"/>
        </w:rPr>
        <w:t xml:space="preserve"> </w:t>
      </w:r>
      <w:r w:rsidRPr="000542BC">
        <w:rPr>
          <w:rFonts w:asciiTheme="minorHAnsi" w:hAnsiTheme="minorHAnsi" w:cstheme="minorHAnsi"/>
          <w:lang w:eastAsia="en-US"/>
        </w:rPr>
        <w:t>Oficio No. GADDMQ-PM-2022-3085-O, de 05 de agosto del 2022</w:t>
      </w:r>
      <w:r w:rsidRPr="000542BC">
        <w:rPr>
          <w:rFonts w:asciiTheme="minorHAnsi" w:hAnsiTheme="minorHAnsi" w:cstheme="minorHAnsi"/>
          <w:lang w:eastAsia="en-US"/>
        </w:rPr>
        <w:t xml:space="preserve"> y remite el expediente a la Comisión de Propiedad y Espacio Público del Concejo Metropolitano.</w:t>
      </w:r>
    </w:p>
    <w:p w14:paraId="4CEE4A70" w14:textId="77777777" w:rsidR="000542BC" w:rsidRDefault="000542BC" w:rsidP="00AE03C8">
      <w:pPr>
        <w:spacing w:line="240" w:lineRule="auto"/>
        <w:contextualSpacing/>
        <w:jc w:val="both"/>
        <w:rPr>
          <w:rFonts w:asciiTheme="minorHAnsi" w:hAnsiTheme="minorHAnsi" w:cstheme="minorHAnsi"/>
          <w:b/>
          <w:highlight w:val="yellow"/>
          <w:lang w:val="es-ES_tradnl" w:eastAsia="en-US"/>
        </w:rPr>
      </w:pPr>
    </w:p>
    <w:p w14:paraId="1E0D114A" w14:textId="6340D102" w:rsidR="00E40CCF" w:rsidRPr="00AE03C8" w:rsidRDefault="001E4E43" w:rsidP="00AE03C8">
      <w:pPr>
        <w:spacing w:line="240" w:lineRule="auto"/>
        <w:contextualSpacing/>
        <w:jc w:val="both"/>
        <w:rPr>
          <w:rFonts w:asciiTheme="minorHAnsi" w:hAnsiTheme="minorHAnsi" w:cstheme="minorHAnsi"/>
          <w:highlight w:val="yellow"/>
        </w:rPr>
      </w:pPr>
      <w:r w:rsidRPr="00AE03C8">
        <w:rPr>
          <w:rFonts w:asciiTheme="minorHAnsi" w:hAnsiTheme="minorHAnsi" w:cstheme="minorHAnsi"/>
          <w:b/>
          <w:highlight w:val="yellow"/>
          <w:lang w:val="es-ES_tradnl" w:eastAsia="en-US"/>
        </w:rPr>
        <w:t>1</w:t>
      </w:r>
      <w:r w:rsidR="000542BC">
        <w:rPr>
          <w:rFonts w:asciiTheme="minorHAnsi" w:hAnsiTheme="minorHAnsi" w:cstheme="minorHAnsi"/>
          <w:b/>
          <w:highlight w:val="yellow"/>
          <w:lang w:val="es-ES_tradnl" w:eastAsia="en-US"/>
        </w:rPr>
        <w:t>5</w:t>
      </w:r>
      <w:r w:rsidRPr="00AE03C8">
        <w:rPr>
          <w:rFonts w:asciiTheme="minorHAnsi" w:hAnsiTheme="minorHAnsi" w:cstheme="minorHAnsi"/>
          <w:b/>
          <w:highlight w:val="yellow"/>
          <w:lang w:val="es-ES_tradnl" w:eastAsia="en-US"/>
        </w:rPr>
        <w:t>.-</w:t>
      </w:r>
      <w:r w:rsidRPr="00AE03C8">
        <w:rPr>
          <w:rFonts w:asciiTheme="minorHAnsi" w:hAnsiTheme="minorHAnsi" w:cstheme="minorHAnsi"/>
          <w:highlight w:val="yellow"/>
          <w:lang w:val="es-ES_tradnl" w:eastAsia="en-US"/>
        </w:rPr>
        <w:t xml:space="preserve"> </w:t>
      </w:r>
      <w:r w:rsidR="00E40CCF" w:rsidRPr="00AE03C8">
        <w:rPr>
          <w:rFonts w:asciiTheme="minorHAnsi" w:hAnsiTheme="minorHAnsi" w:cstheme="minorHAnsi"/>
          <w:highlight w:val="yellow"/>
        </w:rPr>
        <w:t xml:space="preserve">Mediante </w:t>
      </w:r>
      <w:r w:rsidR="003C3094" w:rsidRPr="00AE03C8">
        <w:rPr>
          <w:rFonts w:asciiTheme="minorHAnsi" w:hAnsiTheme="minorHAnsi" w:cstheme="minorHAnsi"/>
          <w:highlight w:val="yellow"/>
        </w:rPr>
        <w:t xml:space="preserve">Informe </w:t>
      </w:r>
      <w:r w:rsidR="00E40CCF" w:rsidRPr="00AE03C8">
        <w:rPr>
          <w:rFonts w:asciiTheme="minorHAnsi" w:hAnsiTheme="minorHAnsi" w:cstheme="minorHAnsi"/>
          <w:highlight w:val="yellow"/>
        </w:rPr>
        <w:t>No.</w:t>
      </w:r>
      <w:r w:rsidR="00AE03C8" w:rsidRPr="00AE03C8">
        <w:rPr>
          <w:rFonts w:asciiTheme="minorHAnsi" w:hAnsiTheme="minorHAnsi" w:cstheme="minorHAnsi"/>
          <w:highlight w:val="yellow"/>
        </w:rPr>
        <w:t xml:space="preserve"> IC-CPP-2023</w:t>
      </w:r>
      <w:r w:rsidR="003C3094" w:rsidRPr="00AE03C8">
        <w:rPr>
          <w:rFonts w:asciiTheme="minorHAnsi" w:hAnsiTheme="minorHAnsi" w:cstheme="minorHAnsi"/>
          <w:highlight w:val="yellow"/>
        </w:rPr>
        <w:t>-</w:t>
      </w:r>
      <w:r w:rsidR="00AE03C8" w:rsidRPr="00AE03C8">
        <w:rPr>
          <w:rFonts w:asciiTheme="minorHAnsi" w:hAnsiTheme="minorHAnsi" w:cstheme="minorHAnsi"/>
          <w:highlight w:val="yellow"/>
        </w:rPr>
        <w:t>…. de …… de …… de 2023</w:t>
      </w:r>
      <w:r w:rsidR="00E40CCF" w:rsidRPr="00AE03C8">
        <w:rPr>
          <w:rFonts w:asciiTheme="minorHAnsi" w:hAnsiTheme="minorHAnsi" w:cstheme="minorHAnsi"/>
          <w:highlight w:val="yellow"/>
        </w:rPr>
        <w:t>,</w:t>
      </w:r>
      <w:r w:rsidR="00FA056F" w:rsidRPr="00AE03C8">
        <w:rPr>
          <w:rFonts w:asciiTheme="minorHAnsi" w:hAnsiTheme="minorHAnsi" w:cstheme="minorHAnsi"/>
          <w:highlight w:val="yellow"/>
        </w:rPr>
        <w:t xml:space="preserve"> de 00 de </w:t>
      </w:r>
      <w:r w:rsidR="004F18BA" w:rsidRPr="00AE03C8">
        <w:rPr>
          <w:rFonts w:asciiTheme="minorHAnsi" w:hAnsiTheme="minorHAnsi" w:cstheme="minorHAnsi"/>
          <w:highlight w:val="yellow"/>
        </w:rPr>
        <w:t>diciembre</w:t>
      </w:r>
      <w:r w:rsidR="00FA056F" w:rsidRPr="00AE03C8">
        <w:rPr>
          <w:rFonts w:asciiTheme="minorHAnsi" w:hAnsiTheme="minorHAnsi" w:cstheme="minorHAnsi"/>
          <w:highlight w:val="yellow"/>
        </w:rPr>
        <w:t xml:space="preserve"> del 2022,</w:t>
      </w:r>
      <w:r w:rsidR="00E40CCF" w:rsidRPr="00AE03C8">
        <w:rPr>
          <w:rFonts w:asciiTheme="minorHAnsi" w:hAnsiTheme="minorHAnsi" w:cstheme="minorHAnsi"/>
          <w:highlight w:val="yellow"/>
        </w:rPr>
        <w:t xml:space="preserve"> la Comisión de Propiedad y Espacio Público, emit</w:t>
      </w:r>
      <w:r w:rsidR="00166579" w:rsidRPr="00AE03C8">
        <w:rPr>
          <w:rFonts w:asciiTheme="minorHAnsi" w:hAnsiTheme="minorHAnsi" w:cstheme="minorHAnsi"/>
          <w:highlight w:val="yellow"/>
        </w:rPr>
        <w:t>e</w:t>
      </w:r>
      <w:r w:rsidR="00E40CCF" w:rsidRPr="00AE03C8">
        <w:rPr>
          <w:rFonts w:asciiTheme="minorHAnsi" w:hAnsiTheme="minorHAnsi" w:cstheme="minorHAnsi"/>
          <w:highlight w:val="yellow"/>
        </w:rPr>
        <w:t xml:space="preserve"> el dictamen favorable, previo a la aprobación del Concejo Metropolitano</w:t>
      </w:r>
      <w:r w:rsidR="00FA056F" w:rsidRPr="00AE03C8">
        <w:rPr>
          <w:rFonts w:asciiTheme="minorHAnsi" w:hAnsiTheme="minorHAnsi" w:cstheme="minorHAnsi"/>
          <w:highlight w:val="yellow"/>
        </w:rPr>
        <w:t>,</w:t>
      </w:r>
      <w:r w:rsidR="00E40CCF" w:rsidRPr="00AE03C8">
        <w:rPr>
          <w:rFonts w:asciiTheme="minorHAnsi" w:hAnsiTheme="minorHAnsi" w:cstheme="minorHAnsi"/>
          <w:highlight w:val="yellow"/>
        </w:rPr>
        <w:t xml:space="preserve"> </w:t>
      </w:r>
      <w:r w:rsidR="00166579" w:rsidRPr="00AE03C8">
        <w:rPr>
          <w:rFonts w:asciiTheme="minorHAnsi" w:hAnsiTheme="minorHAnsi" w:cstheme="minorHAnsi"/>
          <w:highlight w:val="yellow"/>
        </w:rPr>
        <w:t xml:space="preserve">para la suscripción </w:t>
      </w:r>
      <w:r w:rsidR="00E40CCF" w:rsidRPr="00AE03C8">
        <w:rPr>
          <w:rFonts w:asciiTheme="minorHAnsi" w:hAnsiTheme="minorHAnsi" w:cstheme="minorHAnsi"/>
          <w:highlight w:val="yellow"/>
        </w:rPr>
        <w:t xml:space="preserve">del convenio para </w:t>
      </w:r>
      <w:r w:rsidR="00166579" w:rsidRPr="00AE03C8">
        <w:rPr>
          <w:rFonts w:asciiTheme="minorHAnsi" w:hAnsiTheme="minorHAnsi" w:cstheme="minorHAnsi"/>
          <w:highlight w:val="yellow"/>
        </w:rPr>
        <w:t xml:space="preserve">la </w:t>
      </w:r>
      <w:r w:rsidR="00E40CCF" w:rsidRPr="00AE03C8">
        <w:rPr>
          <w:rFonts w:asciiTheme="minorHAnsi" w:hAnsiTheme="minorHAnsi" w:cstheme="minorHAnsi"/>
          <w:highlight w:val="yellow"/>
        </w:rPr>
        <w:t>administración y uso de las instalaciones y escenarios deportivos de propiedad municipal, a favor de la Liga Deportiva Barrial</w:t>
      </w:r>
      <w:r w:rsidR="00FA056F" w:rsidRPr="00AE03C8">
        <w:rPr>
          <w:rFonts w:asciiTheme="minorHAnsi" w:hAnsiTheme="minorHAnsi" w:cstheme="minorHAnsi"/>
          <w:highlight w:val="yellow"/>
        </w:rPr>
        <w:t xml:space="preserve"> </w:t>
      </w:r>
      <w:r w:rsidR="00E40CCF" w:rsidRPr="00AE03C8">
        <w:rPr>
          <w:rFonts w:asciiTheme="minorHAnsi" w:hAnsiTheme="minorHAnsi" w:cstheme="minorHAnsi"/>
          <w:highlight w:val="yellow"/>
        </w:rPr>
        <w:t>“</w:t>
      </w:r>
      <w:r w:rsidR="00FA056F" w:rsidRPr="00AE03C8">
        <w:rPr>
          <w:rFonts w:asciiTheme="minorHAnsi" w:hAnsiTheme="minorHAnsi" w:cstheme="minorHAnsi"/>
          <w:highlight w:val="yellow"/>
        </w:rPr>
        <w:t>Los Libertadores</w:t>
      </w:r>
      <w:r w:rsidR="00E40CCF" w:rsidRPr="00AE03C8">
        <w:rPr>
          <w:rFonts w:asciiTheme="minorHAnsi" w:hAnsiTheme="minorHAnsi" w:cstheme="minorHAnsi"/>
          <w:highlight w:val="yellow"/>
        </w:rPr>
        <w:t>”</w:t>
      </w:r>
      <w:r w:rsidR="005D2D3B" w:rsidRPr="00AE03C8">
        <w:rPr>
          <w:rFonts w:asciiTheme="minorHAnsi" w:hAnsiTheme="minorHAnsi" w:cstheme="minorHAnsi"/>
          <w:highlight w:val="yellow"/>
        </w:rPr>
        <w:t>.</w:t>
      </w:r>
    </w:p>
    <w:p w14:paraId="610B9E20" w14:textId="77777777" w:rsidR="005D2D3B" w:rsidRPr="00AE03C8" w:rsidRDefault="005D2D3B" w:rsidP="00AE03C8">
      <w:pPr>
        <w:spacing w:line="240" w:lineRule="auto"/>
        <w:contextualSpacing/>
        <w:jc w:val="both"/>
        <w:rPr>
          <w:rFonts w:asciiTheme="minorHAnsi" w:hAnsiTheme="minorHAnsi" w:cstheme="minorHAnsi"/>
          <w:highlight w:val="yellow"/>
        </w:rPr>
      </w:pPr>
    </w:p>
    <w:p w14:paraId="765D176D" w14:textId="1CC0D0B1" w:rsidR="00E40CCF" w:rsidRPr="00AE03C8" w:rsidRDefault="001E4E43" w:rsidP="00AE03C8">
      <w:pPr>
        <w:spacing w:line="240" w:lineRule="auto"/>
        <w:contextualSpacing/>
        <w:jc w:val="both"/>
        <w:rPr>
          <w:rFonts w:asciiTheme="minorHAnsi" w:hAnsiTheme="minorHAnsi" w:cstheme="minorHAnsi"/>
        </w:rPr>
      </w:pPr>
      <w:r w:rsidRPr="00AE03C8">
        <w:rPr>
          <w:rFonts w:asciiTheme="minorHAnsi" w:hAnsiTheme="minorHAnsi" w:cstheme="minorHAnsi"/>
          <w:b/>
          <w:highlight w:val="yellow"/>
          <w:lang w:val="es-ES_tradnl" w:eastAsia="en-US"/>
        </w:rPr>
        <w:t>1</w:t>
      </w:r>
      <w:r w:rsidR="000542BC">
        <w:rPr>
          <w:rFonts w:asciiTheme="minorHAnsi" w:hAnsiTheme="minorHAnsi" w:cstheme="minorHAnsi"/>
          <w:b/>
          <w:highlight w:val="yellow"/>
          <w:lang w:val="es-ES_tradnl" w:eastAsia="en-US"/>
        </w:rPr>
        <w:t>6</w:t>
      </w:r>
      <w:r w:rsidRPr="00AE03C8">
        <w:rPr>
          <w:rFonts w:asciiTheme="minorHAnsi" w:hAnsiTheme="minorHAnsi" w:cstheme="minorHAnsi"/>
          <w:b/>
          <w:highlight w:val="yellow"/>
          <w:lang w:val="es-ES_tradnl" w:eastAsia="en-US"/>
        </w:rPr>
        <w:t>.-</w:t>
      </w:r>
      <w:r w:rsidRPr="00AE03C8">
        <w:rPr>
          <w:rFonts w:asciiTheme="minorHAnsi" w:hAnsiTheme="minorHAnsi" w:cstheme="minorHAnsi"/>
          <w:highlight w:val="yellow"/>
          <w:lang w:val="es-ES_tradnl" w:eastAsia="en-US"/>
        </w:rPr>
        <w:t xml:space="preserve"> </w:t>
      </w:r>
      <w:r w:rsidR="00E40CCF" w:rsidRPr="00AE03C8">
        <w:rPr>
          <w:rFonts w:asciiTheme="minorHAnsi" w:hAnsiTheme="minorHAnsi" w:cstheme="minorHAnsi"/>
          <w:highlight w:val="yellow"/>
        </w:rPr>
        <w:t>El Concejo Metropolitano, mediante Reso</w:t>
      </w:r>
      <w:r w:rsidR="00AE03C8" w:rsidRPr="00AE03C8">
        <w:rPr>
          <w:rFonts w:asciiTheme="minorHAnsi" w:hAnsiTheme="minorHAnsi" w:cstheme="minorHAnsi"/>
          <w:highlight w:val="yellow"/>
        </w:rPr>
        <w:t xml:space="preserve">lución </w:t>
      </w:r>
      <w:proofErr w:type="gramStart"/>
      <w:r w:rsidR="00AE03C8" w:rsidRPr="00AE03C8">
        <w:rPr>
          <w:rFonts w:asciiTheme="minorHAnsi" w:hAnsiTheme="minorHAnsi" w:cstheme="minorHAnsi"/>
          <w:highlight w:val="yellow"/>
        </w:rPr>
        <w:t>No.…</w:t>
      </w:r>
      <w:proofErr w:type="gramEnd"/>
      <w:r w:rsidR="00AE03C8" w:rsidRPr="00AE03C8">
        <w:rPr>
          <w:rFonts w:asciiTheme="minorHAnsi" w:hAnsiTheme="minorHAnsi" w:cstheme="minorHAnsi"/>
          <w:highlight w:val="yellow"/>
        </w:rPr>
        <w:t>. de …… de …… de 2023</w:t>
      </w:r>
      <w:r w:rsidR="00E40CCF" w:rsidRPr="00AE03C8">
        <w:rPr>
          <w:rFonts w:asciiTheme="minorHAnsi" w:hAnsiTheme="minorHAnsi" w:cstheme="minorHAnsi"/>
          <w:highlight w:val="yellow"/>
        </w:rPr>
        <w:t xml:space="preserve">, resolvió: </w:t>
      </w:r>
      <w:r w:rsidR="000B5A28" w:rsidRPr="00AE03C8">
        <w:rPr>
          <w:rFonts w:asciiTheme="minorHAnsi" w:hAnsiTheme="minorHAnsi" w:cstheme="minorHAnsi"/>
          <w:i/>
          <w:highlight w:val="yellow"/>
        </w:rPr>
        <w:t>“……………………”</w:t>
      </w:r>
      <w:r w:rsidR="00487E3C" w:rsidRPr="00AE03C8">
        <w:rPr>
          <w:rFonts w:asciiTheme="minorHAnsi" w:hAnsiTheme="minorHAnsi" w:cstheme="minorHAnsi"/>
          <w:i/>
          <w:highlight w:val="yellow"/>
        </w:rPr>
        <w:t>se deberá colocar el artículo que el Concejo Metropolitano resolvió autorizar la suscripción del Convenio para la administración y uso de las instalaciones y escenarios deportivos de propiedad municipal</w:t>
      </w:r>
      <w:r w:rsidR="00487E3C" w:rsidRPr="00AE03C8" w:rsidDel="00283F8A">
        <w:rPr>
          <w:rFonts w:asciiTheme="minorHAnsi" w:hAnsiTheme="minorHAnsi" w:cstheme="minorHAnsi"/>
          <w:i/>
          <w:highlight w:val="yellow"/>
        </w:rPr>
        <w:t>)</w:t>
      </w:r>
      <w:r w:rsidR="00487E3C" w:rsidRPr="00AE03C8">
        <w:rPr>
          <w:rFonts w:asciiTheme="minorHAnsi" w:hAnsiTheme="minorHAnsi" w:cstheme="minorHAnsi"/>
          <w:i/>
          <w:highlight w:val="yellow"/>
        </w:rPr>
        <w:t>”.</w:t>
      </w:r>
    </w:p>
    <w:p w14:paraId="0A7DC58A" w14:textId="77777777" w:rsidR="00CF2232" w:rsidRPr="00AE03C8" w:rsidRDefault="00CF2232" w:rsidP="00AE03C8">
      <w:pPr>
        <w:spacing w:before="240" w:line="240" w:lineRule="auto"/>
        <w:contextualSpacing/>
        <w:jc w:val="both"/>
        <w:rPr>
          <w:rFonts w:asciiTheme="minorHAnsi" w:hAnsiTheme="minorHAnsi" w:cstheme="minorHAnsi"/>
          <w:b/>
        </w:rPr>
      </w:pPr>
    </w:p>
    <w:p w14:paraId="6C58B5BE" w14:textId="77777777" w:rsidR="00E40CCF"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lastRenderedPageBreak/>
        <w:t xml:space="preserve">CLAÚSULA TERCERA. - BASE LEGAL: </w:t>
      </w:r>
    </w:p>
    <w:p w14:paraId="2A6B2D17" w14:textId="77777777" w:rsidR="00404AC5" w:rsidRPr="00AE03C8" w:rsidRDefault="00404AC5" w:rsidP="00AE03C8">
      <w:pPr>
        <w:spacing w:before="240" w:line="240" w:lineRule="auto"/>
        <w:contextualSpacing/>
        <w:jc w:val="both"/>
        <w:rPr>
          <w:rFonts w:asciiTheme="minorHAnsi" w:hAnsiTheme="minorHAnsi" w:cstheme="minorHAnsi"/>
          <w:b/>
        </w:rPr>
      </w:pPr>
    </w:p>
    <w:p w14:paraId="224131B0" w14:textId="77777777" w:rsidR="00E40CCF"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t>CONSTITUCIÓN DE LA REPÚBLICA DEL ECUADOR</w:t>
      </w:r>
      <w:r w:rsidR="00F72B2B" w:rsidRPr="00AE03C8">
        <w:rPr>
          <w:rFonts w:asciiTheme="minorHAnsi" w:hAnsiTheme="minorHAnsi" w:cstheme="minorHAnsi"/>
          <w:b/>
        </w:rPr>
        <w:t>:</w:t>
      </w:r>
    </w:p>
    <w:p w14:paraId="3A1BE390" w14:textId="77777777" w:rsidR="00E40CCF" w:rsidRPr="00AE03C8" w:rsidRDefault="00E40CCF" w:rsidP="00AE03C8">
      <w:pPr>
        <w:pStyle w:val="Prrafodelista"/>
        <w:numPr>
          <w:ilvl w:val="0"/>
          <w:numId w:val="1"/>
        </w:numPr>
        <w:spacing w:before="240"/>
        <w:jc w:val="both"/>
        <w:rPr>
          <w:rFonts w:cstheme="minorHAnsi"/>
          <w:sz w:val="22"/>
          <w:szCs w:val="22"/>
        </w:rPr>
      </w:pPr>
      <w:r w:rsidRPr="00AE03C8">
        <w:rPr>
          <w:rFonts w:cstheme="minorHAnsi"/>
          <w:sz w:val="22"/>
          <w:szCs w:val="22"/>
        </w:rPr>
        <w:t xml:space="preserve">El artículo 24 dispone que: </w:t>
      </w:r>
      <w:r w:rsidRPr="00AE03C8">
        <w:rPr>
          <w:rFonts w:cstheme="minorHAnsi"/>
          <w:i/>
          <w:sz w:val="22"/>
          <w:szCs w:val="22"/>
        </w:rPr>
        <w:t>“Las personas tienen derecho a la recreación y al esparcimiento, a la práctica del deporte y al tiempo libre”.</w:t>
      </w:r>
    </w:p>
    <w:p w14:paraId="5AF5CEBF" w14:textId="77777777" w:rsidR="00E40CCF" w:rsidRPr="00AE03C8" w:rsidRDefault="00E40CCF" w:rsidP="00AE03C8">
      <w:pPr>
        <w:pStyle w:val="Prrafodelista"/>
        <w:spacing w:before="240"/>
        <w:jc w:val="both"/>
        <w:rPr>
          <w:rFonts w:cstheme="minorHAnsi"/>
          <w:sz w:val="22"/>
          <w:szCs w:val="22"/>
        </w:rPr>
      </w:pPr>
    </w:p>
    <w:p w14:paraId="23096183" w14:textId="77777777" w:rsidR="00E40CCF" w:rsidRPr="00AE03C8" w:rsidRDefault="00E40CCF" w:rsidP="00AE03C8">
      <w:pPr>
        <w:pStyle w:val="Prrafodelista"/>
        <w:numPr>
          <w:ilvl w:val="0"/>
          <w:numId w:val="1"/>
        </w:numPr>
        <w:spacing w:before="240"/>
        <w:jc w:val="both"/>
        <w:rPr>
          <w:rFonts w:cstheme="minorHAnsi"/>
          <w:sz w:val="22"/>
          <w:szCs w:val="22"/>
        </w:rPr>
      </w:pPr>
      <w:r w:rsidRPr="00AE03C8">
        <w:rPr>
          <w:rFonts w:cstheme="minorHAnsi"/>
          <w:sz w:val="22"/>
          <w:szCs w:val="22"/>
        </w:rPr>
        <w:t xml:space="preserve">El artículo 381 determina que: </w:t>
      </w:r>
      <w:r w:rsidRPr="00AE03C8">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AE03C8">
        <w:rPr>
          <w:rFonts w:cstheme="minorHAnsi"/>
          <w:sz w:val="22"/>
          <w:szCs w:val="22"/>
        </w:rPr>
        <w:t>”.</w:t>
      </w:r>
    </w:p>
    <w:p w14:paraId="4DAC81C3" w14:textId="77777777" w:rsidR="00524FCB" w:rsidRPr="00AE03C8" w:rsidRDefault="00524FCB" w:rsidP="00AE03C8">
      <w:pPr>
        <w:pStyle w:val="Prrafodelista"/>
        <w:jc w:val="both"/>
        <w:rPr>
          <w:rFonts w:cstheme="minorHAnsi"/>
          <w:sz w:val="22"/>
          <w:szCs w:val="22"/>
        </w:rPr>
      </w:pPr>
    </w:p>
    <w:p w14:paraId="7FE9F6C3" w14:textId="7D1D2F81" w:rsidR="00524FCB" w:rsidRPr="00AE03C8" w:rsidRDefault="00524FCB" w:rsidP="00AE03C8">
      <w:pPr>
        <w:pStyle w:val="Prrafodelista"/>
        <w:numPr>
          <w:ilvl w:val="0"/>
          <w:numId w:val="1"/>
        </w:numPr>
        <w:spacing w:before="240"/>
        <w:jc w:val="both"/>
        <w:rPr>
          <w:rFonts w:cstheme="minorHAnsi"/>
          <w:sz w:val="22"/>
          <w:szCs w:val="22"/>
        </w:rPr>
      </w:pPr>
      <w:r w:rsidRPr="00AE03C8">
        <w:rPr>
          <w:rFonts w:cstheme="minorHAnsi"/>
          <w:sz w:val="22"/>
          <w:szCs w:val="22"/>
          <w:lang w:val="es-EC"/>
        </w:rPr>
        <w:t xml:space="preserve">El articulo 382 determina que: </w:t>
      </w:r>
      <w:r w:rsidRPr="00AE03C8">
        <w:rPr>
          <w:rFonts w:cstheme="minorHAnsi"/>
          <w:i/>
          <w:sz w:val="22"/>
          <w:szCs w:val="22"/>
          <w:lang w:val="es-EC"/>
        </w:rPr>
        <w:t>“Se reconoce la autonomía de las organizaciones deportivas y de la administración de los escenarios deportivos y demás instalaciones destinadas a la práctica del deporte, de acuerdo con la ley”.</w:t>
      </w:r>
    </w:p>
    <w:p w14:paraId="39EE9630" w14:textId="77777777" w:rsidR="00E40CCF"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t>EL CÓDIGO ORGÁNICO DE ORGANIZACIÓN TERRITORIAL, AUTONOMÍA Y DESCENTRALIZACIÓN, COOTAD</w:t>
      </w:r>
      <w:r w:rsidR="00F72B2B" w:rsidRPr="00AE03C8">
        <w:rPr>
          <w:rFonts w:asciiTheme="minorHAnsi" w:hAnsiTheme="minorHAnsi" w:cstheme="minorHAnsi"/>
          <w:b/>
        </w:rPr>
        <w:t>:</w:t>
      </w:r>
    </w:p>
    <w:p w14:paraId="110480BD" w14:textId="77777777" w:rsidR="00E40CCF" w:rsidRPr="00AE03C8" w:rsidRDefault="00E40CCF" w:rsidP="00AE03C8">
      <w:pPr>
        <w:pStyle w:val="Prrafodelista"/>
        <w:numPr>
          <w:ilvl w:val="0"/>
          <w:numId w:val="2"/>
        </w:numPr>
        <w:spacing w:before="240"/>
        <w:jc w:val="both"/>
        <w:rPr>
          <w:rFonts w:cstheme="minorHAnsi"/>
          <w:sz w:val="22"/>
          <w:szCs w:val="22"/>
        </w:rPr>
      </w:pPr>
      <w:r w:rsidRPr="00AE03C8">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74CB8934" w14:textId="77777777" w:rsidR="00E40CCF" w:rsidRPr="00AE03C8" w:rsidRDefault="00E40CCF" w:rsidP="00AE03C8">
      <w:pPr>
        <w:pStyle w:val="Prrafodelista"/>
        <w:spacing w:before="240"/>
        <w:jc w:val="both"/>
        <w:rPr>
          <w:rFonts w:cstheme="minorHAnsi"/>
          <w:sz w:val="22"/>
          <w:szCs w:val="22"/>
        </w:rPr>
      </w:pPr>
    </w:p>
    <w:p w14:paraId="3F5B9916" w14:textId="1A3FEEFA" w:rsidR="00E40CCF" w:rsidRPr="00AE03C8" w:rsidRDefault="00E40CCF" w:rsidP="00AE03C8">
      <w:pPr>
        <w:pStyle w:val="Prrafodelista"/>
        <w:numPr>
          <w:ilvl w:val="0"/>
          <w:numId w:val="2"/>
        </w:numPr>
        <w:spacing w:before="240"/>
        <w:jc w:val="both"/>
        <w:rPr>
          <w:rFonts w:cstheme="minorHAnsi"/>
          <w:sz w:val="22"/>
          <w:szCs w:val="22"/>
        </w:rPr>
      </w:pPr>
      <w:r w:rsidRPr="00AE03C8">
        <w:rPr>
          <w:rFonts w:cstheme="minorHAnsi"/>
          <w:sz w:val="22"/>
          <w:szCs w:val="22"/>
        </w:rPr>
        <w:t xml:space="preserve">El artículo 416 describe a los bienes de dominio público como aquellos cuya función es la prestación </w:t>
      </w:r>
      <w:r w:rsidR="00524FCB" w:rsidRPr="00AE03C8">
        <w:rPr>
          <w:rFonts w:cstheme="minorHAnsi"/>
          <w:sz w:val="22"/>
          <w:szCs w:val="22"/>
        </w:rPr>
        <w:t xml:space="preserve">de </w:t>
      </w:r>
      <w:r w:rsidRPr="00AE03C8">
        <w:rPr>
          <w:rFonts w:cstheme="minorHAnsi"/>
          <w:sz w:val="22"/>
          <w:szCs w:val="22"/>
        </w:rPr>
        <w:t>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380CAAF2" w14:textId="77777777" w:rsidR="00E40CCF" w:rsidRPr="00AE03C8" w:rsidRDefault="00E40CCF" w:rsidP="00AE03C8">
      <w:pPr>
        <w:pStyle w:val="Prrafodelista"/>
        <w:spacing w:before="240"/>
        <w:jc w:val="both"/>
        <w:rPr>
          <w:rFonts w:cstheme="minorHAnsi"/>
          <w:sz w:val="22"/>
          <w:szCs w:val="22"/>
        </w:rPr>
      </w:pPr>
    </w:p>
    <w:p w14:paraId="289E4D45" w14:textId="6244D2BD" w:rsidR="00E40CCF" w:rsidRPr="00AE03C8" w:rsidRDefault="00E40CCF" w:rsidP="00AE03C8">
      <w:pPr>
        <w:pStyle w:val="Prrafodelista"/>
        <w:numPr>
          <w:ilvl w:val="0"/>
          <w:numId w:val="2"/>
        </w:numPr>
        <w:spacing w:before="240"/>
        <w:jc w:val="both"/>
        <w:rPr>
          <w:rFonts w:cstheme="minorHAnsi"/>
          <w:sz w:val="22"/>
          <w:szCs w:val="22"/>
        </w:rPr>
      </w:pPr>
      <w:r w:rsidRPr="00AE03C8">
        <w:rPr>
          <w:rFonts w:cstheme="minorHAnsi"/>
          <w:sz w:val="22"/>
          <w:szCs w:val="22"/>
        </w:rPr>
        <w:t xml:space="preserve">El artículo 417 establece que son bienes de uso público aquellos cuyo uso por los particulares es directo y general, en forma gratuita. Constituyen bienes de uso público, entre otros: </w:t>
      </w:r>
      <w:r w:rsidR="00F72B2B" w:rsidRPr="00AE03C8">
        <w:rPr>
          <w:rFonts w:cstheme="minorHAnsi"/>
          <w:i/>
          <w:sz w:val="22"/>
          <w:szCs w:val="22"/>
        </w:rPr>
        <w:t>“</w:t>
      </w:r>
      <w:r w:rsidRPr="00AE03C8">
        <w:rPr>
          <w:rFonts w:cstheme="minorHAnsi"/>
          <w:i/>
          <w:sz w:val="22"/>
          <w:szCs w:val="22"/>
        </w:rPr>
        <w:t>(…)</w:t>
      </w:r>
      <w:r w:rsidR="0088434F" w:rsidRPr="00AE03C8">
        <w:rPr>
          <w:rFonts w:cstheme="minorHAnsi"/>
          <w:i/>
          <w:sz w:val="22"/>
          <w:szCs w:val="22"/>
        </w:rPr>
        <w:t xml:space="preserve"> </w:t>
      </w:r>
      <w:r w:rsidR="00DD4222" w:rsidRPr="00AE03C8">
        <w:rPr>
          <w:rFonts w:cstheme="minorHAnsi"/>
          <w:i/>
          <w:sz w:val="22"/>
          <w:szCs w:val="22"/>
        </w:rPr>
        <w:t>g) Las casas comunales, canchas, mercados, escenarios deportivos, conchas acústicas y</w:t>
      </w:r>
      <w:r w:rsidR="0088434F" w:rsidRPr="00AE03C8">
        <w:rPr>
          <w:rFonts w:cstheme="minorHAnsi"/>
          <w:i/>
          <w:sz w:val="22"/>
          <w:szCs w:val="22"/>
        </w:rPr>
        <w:t xml:space="preserve"> </w:t>
      </w:r>
      <w:r w:rsidR="00DD4222" w:rsidRPr="00AE03C8">
        <w:rPr>
          <w:rFonts w:cstheme="minorHAnsi"/>
          <w:i/>
          <w:sz w:val="22"/>
          <w:szCs w:val="22"/>
        </w:rPr>
        <w:t>otros de análoga función de servicio comunitario</w:t>
      </w:r>
      <w:r w:rsidR="0088434F" w:rsidRPr="00AE03C8">
        <w:rPr>
          <w:rFonts w:cstheme="minorHAnsi"/>
          <w:i/>
          <w:sz w:val="22"/>
          <w:szCs w:val="22"/>
        </w:rPr>
        <w:t>” (…)</w:t>
      </w:r>
    </w:p>
    <w:p w14:paraId="5C070CFB" w14:textId="77777777" w:rsidR="00E40CCF" w:rsidRPr="00AE03C8" w:rsidRDefault="00E40CCF" w:rsidP="00AE03C8">
      <w:pPr>
        <w:pStyle w:val="Prrafodelista"/>
        <w:spacing w:before="240"/>
        <w:jc w:val="both"/>
        <w:rPr>
          <w:rFonts w:cstheme="minorHAnsi"/>
          <w:sz w:val="22"/>
          <w:szCs w:val="22"/>
        </w:rPr>
      </w:pPr>
    </w:p>
    <w:p w14:paraId="1589ECE0" w14:textId="6F0554A9" w:rsidR="00E40CCF" w:rsidRPr="00AE03C8" w:rsidRDefault="00E40CCF" w:rsidP="00AE03C8">
      <w:pPr>
        <w:pStyle w:val="Prrafodelista"/>
        <w:numPr>
          <w:ilvl w:val="0"/>
          <w:numId w:val="2"/>
        </w:numPr>
        <w:spacing w:before="240"/>
        <w:jc w:val="both"/>
        <w:rPr>
          <w:rFonts w:cstheme="minorHAnsi"/>
          <w:i/>
          <w:sz w:val="22"/>
          <w:szCs w:val="22"/>
        </w:rPr>
      </w:pPr>
      <w:r w:rsidRPr="00AE03C8">
        <w:rPr>
          <w:rFonts w:cstheme="minorHAnsi"/>
          <w:sz w:val="22"/>
          <w:szCs w:val="22"/>
        </w:rPr>
        <w:t xml:space="preserve">La Disposición General Décima Tercera del COOTAD establece que: </w:t>
      </w:r>
      <w:r w:rsidRPr="00AE03C8">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14:paraId="6751123B" w14:textId="77777777" w:rsidR="00E40CCF"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t>LEY DEL DEPORTE, EDUCACIÓN FÍSICA Y RECREACIÓN:</w:t>
      </w:r>
    </w:p>
    <w:p w14:paraId="2C355EDD" w14:textId="77777777" w:rsidR="00E40CCF" w:rsidRPr="00AE03C8" w:rsidRDefault="00E40CCF" w:rsidP="00AE03C8">
      <w:pPr>
        <w:pStyle w:val="Prrafodelista"/>
        <w:numPr>
          <w:ilvl w:val="0"/>
          <w:numId w:val="3"/>
        </w:numPr>
        <w:spacing w:before="240"/>
        <w:jc w:val="both"/>
        <w:rPr>
          <w:rFonts w:cstheme="minorHAnsi"/>
          <w:sz w:val="22"/>
          <w:szCs w:val="22"/>
        </w:rPr>
      </w:pPr>
      <w:r w:rsidRPr="00AE03C8">
        <w:rPr>
          <w:rFonts w:cstheme="minorHAnsi"/>
          <w:sz w:val="22"/>
          <w:szCs w:val="22"/>
        </w:rPr>
        <w:lastRenderedPageBreak/>
        <w:t xml:space="preserve">El artículo 95 establece que: </w:t>
      </w:r>
      <w:r w:rsidRPr="00AE03C8">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168520AD" w14:textId="77777777" w:rsidR="00E40CCF" w:rsidRPr="00AE03C8" w:rsidRDefault="00E40CCF" w:rsidP="00AE03C8">
      <w:pPr>
        <w:pStyle w:val="Prrafodelista"/>
        <w:spacing w:before="240"/>
        <w:jc w:val="both"/>
        <w:rPr>
          <w:rFonts w:cstheme="minorHAnsi"/>
          <w:sz w:val="22"/>
          <w:szCs w:val="22"/>
        </w:rPr>
      </w:pPr>
    </w:p>
    <w:p w14:paraId="0C433EE7" w14:textId="77777777" w:rsidR="00E40CCF" w:rsidRPr="00AE03C8" w:rsidRDefault="00E40CCF" w:rsidP="00AE03C8">
      <w:pPr>
        <w:pStyle w:val="Prrafodelista"/>
        <w:numPr>
          <w:ilvl w:val="0"/>
          <w:numId w:val="3"/>
        </w:numPr>
        <w:spacing w:before="240"/>
        <w:jc w:val="both"/>
        <w:rPr>
          <w:rFonts w:cstheme="minorHAnsi"/>
          <w:i/>
          <w:sz w:val="22"/>
          <w:szCs w:val="22"/>
        </w:rPr>
      </w:pPr>
      <w:r w:rsidRPr="00AE03C8">
        <w:rPr>
          <w:rFonts w:cstheme="minorHAnsi"/>
          <w:sz w:val="22"/>
          <w:szCs w:val="22"/>
        </w:rPr>
        <w:t xml:space="preserve">El artículo 96 establece la estructura del deporte barrial y parroquial; y, dispone que: </w:t>
      </w:r>
      <w:r w:rsidRPr="00AE03C8">
        <w:rPr>
          <w:rFonts w:cstheme="minorHAnsi"/>
          <w:i/>
          <w:sz w:val="22"/>
          <w:szCs w:val="22"/>
        </w:rPr>
        <w:t xml:space="preserve">“La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w:t>
      </w:r>
      <w:proofErr w:type="gramStart"/>
      <w:r w:rsidRPr="00AE03C8">
        <w:rPr>
          <w:rFonts w:cstheme="minorHAnsi"/>
          <w:i/>
          <w:sz w:val="22"/>
          <w:szCs w:val="22"/>
        </w:rPr>
        <w:t>de acuerdo a</w:t>
      </w:r>
      <w:proofErr w:type="gramEnd"/>
      <w:r w:rsidRPr="00AE03C8">
        <w:rPr>
          <w:rFonts w:cstheme="minorHAnsi"/>
          <w:i/>
          <w:sz w:val="22"/>
          <w:szCs w:val="22"/>
        </w:rPr>
        <w:t xml:space="preserve"> las disposiciones contenidas en sus Estatutos.</w:t>
      </w:r>
    </w:p>
    <w:p w14:paraId="0AD0E449" w14:textId="77777777" w:rsidR="00E40CCF" w:rsidRPr="00AE03C8" w:rsidRDefault="00E40CCF" w:rsidP="00AE03C8">
      <w:pPr>
        <w:spacing w:before="240" w:after="0" w:line="240" w:lineRule="auto"/>
        <w:ind w:left="1416"/>
        <w:contextualSpacing/>
        <w:jc w:val="both"/>
        <w:rPr>
          <w:rFonts w:asciiTheme="minorHAnsi" w:hAnsiTheme="minorHAnsi" w:cstheme="minorHAnsi"/>
          <w:i/>
        </w:rPr>
      </w:pPr>
      <w:r w:rsidRPr="00AE03C8">
        <w:rPr>
          <w:rFonts w:asciiTheme="minorHAnsi" w:hAnsiTheme="minorHAnsi" w:cstheme="minorHAnsi"/>
          <w:i/>
        </w:rPr>
        <w:t>La estructura de deporte Barrial y Parroquial es la siguiente:</w:t>
      </w:r>
    </w:p>
    <w:p w14:paraId="0AD2791F" w14:textId="77777777" w:rsidR="00E40CCF" w:rsidRPr="00AE03C8" w:rsidRDefault="00E40CCF" w:rsidP="00AE03C8">
      <w:pPr>
        <w:spacing w:before="240" w:after="0" w:line="240" w:lineRule="auto"/>
        <w:ind w:left="1416"/>
        <w:contextualSpacing/>
        <w:jc w:val="both"/>
        <w:rPr>
          <w:rFonts w:asciiTheme="minorHAnsi" w:hAnsiTheme="minorHAnsi" w:cstheme="minorHAnsi"/>
          <w:i/>
        </w:rPr>
      </w:pPr>
      <w:r w:rsidRPr="00AE03C8">
        <w:rPr>
          <w:rFonts w:asciiTheme="minorHAnsi" w:hAnsiTheme="minorHAnsi" w:cstheme="minorHAnsi"/>
          <w:i/>
        </w:rPr>
        <w:t>a) Club Deportivo Básico y/o Barrial y Parroquial;</w:t>
      </w:r>
    </w:p>
    <w:p w14:paraId="477D615E" w14:textId="77777777" w:rsidR="00E40CCF" w:rsidRPr="00AE03C8" w:rsidRDefault="00E40CCF" w:rsidP="00AE03C8">
      <w:pPr>
        <w:spacing w:before="240" w:after="0" w:line="240" w:lineRule="auto"/>
        <w:ind w:left="1416"/>
        <w:contextualSpacing/>
        <w:jc w:val="both"/>
        <w:rPr>
          <w:rFonts w:asciiTheme="minorHAnsi" w:hAnsiTheme="minorHAnsi" w:cstheme="minorHAnsi"/>
          <w:i/>
        </w:rPr>
      </w:pPr>
      <w:r w:rsidRPr="00AE03C8">
        <w:rPr>
          <w:rFonts w:asciiTheme="minorHAnsi" w:hAnsiTheme="minorHAnsi" w:cstheme="minorHAnsi"/>
          <w:i/>
        </w:rPr>
        <w:t>b) Ligas Deportivas Barriales y Parroquiales;</w:t>
      </w:r>
    </w:p>
    <w:p w14:paraId="300D3B73" w14:textId="77777777" w:rsidR="00E40CCF" w:rsidRPr="00AE03C8" w:rsidRDefault="00E40CCF" w:rsidP="00AE03C8">
      <w:pPr>
        <w:spacing w:before="240" w:after="0" w:line="240" w:lineRule="auto"/>
        <w:ind w:left="1416"/>
        <w:contextualSpacing/>
        <w:jc w:val="both"/>
        <w:rPr>
          <w:rFonts w:asciiTheme="minorHAnsi" w:hAnsiTheme="minorHAnsi" w:cstheme="minorHAnsi"/>
          <w:i/>
        </w:rPr>
      </w:pPr>
      <w:r w:rsidRPr="00AE03C8">
        <w:rPr>
          <w:rFonts w:asciiTheme="minorHAnsi" w:hAnsiTheme="minorHAnsi" w:cstheme="minorHAnsi"/>
          <w:i/>
        </w:rPr>
        <w:t>c) Federaciones Cantonales de Ligas Deportivas Barriales y Parroquiales;</w:t>
      </w:r>
    </w:p>
    <w:p w14:paraId="06AE7EA0" w14:textId="77777777" w:rsidR="00E40CCF" w:rsidRPr="00AE03C8" w:rsidRDefault="00E40CCF" w:rsidP="00AE03C8">
      <w:pPr>
        <w:spacing w:before="240" w:after="0" w:line="240" w:lineRule="auto"/>
        <w:ind w:left="1416"/>
        <w:contextualSpacing/>
        <w:jc w:val="both"/>
        <w:rPr>
          <w:rFonts w:asciiTheme="minorHAnsi" w:hAnsiTheme="minorHAnsi" w:cstheme="minorHAnsi"/>
          <w:i/>
        </w:rPr>
      </w:pPr>
      <w:r w:rsidRPr="00AE03C8">
        <w:rPr>
          <w:rFonts w:asciiTheme="minorHAnsi" w:hAnsiTheme="minorHAnsi" w:cstheme="minorHAnsi"/>
          <w:i/>
        </w:rPr>
        <w:t>d) Federaciones Provinciales de Ligas Deportivas Barriales y Parroquiales;</w:t>
      </w:r>
    </w:p>
    <w:p w14:paraId="6F3C7D6A" w14:textId="77777777" w:rsidR="00E40CCF" w:rsidRPr="00AE03C8" w:rsidRDefault="00E40CCF" w:rsidP="00AE03C8">
      <w:pPr>
        <w:spacing w:before="240" w:after="0" w:line="240" w:lineRule="auto"/>
        <w:ind w:left="1416"/>
        <w:contextualSpacing/>
        <w:jc w:val="both"/>
        <w:rPr>
          <w:rFonts w:asciiTheme="minorHAnsi" w:hAnsiTheme="minorHAnsi" w:cstheme="minorHAnsi"/>
          <w:i/>
        </w:rPr>
      </w:pPr>
      <w:r w:rsidRPr="00AE03C8">
        <w:rPr>
          <w:rFonts w:asciiTheme="minorHAnsi" w:hAnsiTheme="minorHAnsi" w:cstheme="minorHAnsi"/>
          <w:i/>
        </w:rPr>
        <w:t>e) Federación Nacional de Ligas Deportivas Barriales y Parroquiales del Ecuador.</w:t>
      </w:r>
    </w:p>
    <w:p w14:paraId="7EA43BAC" w14:textId="77777777" w:rsidR="00E40CCF" w:rsidRPr="00AE03C8" w:rsidRDefault="00E40CCF" w:rsidP="00AE03C8">
      <w:pPr>
        <w:spacing w:before="240" w:after="0" w:line="240" w:lineRule="auto"/>
        <w:ind w:left="1416"/>
        <w:contextualSpacing/>
        <w:jc w:val="both"/>
        <w:rPr>
          <w:rFonts w:asciiTheme="minorHAnsi" w:hAnsiTheme="minorHAnsi" w:cstheme="minorHAnsi"/>
          <w:i/>
        </w:rPr>
      </w:pPr>
      <w:r w:rsidRPr="00AE03C8">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 de Ligas parroquiales rurales”.</w:t>
      </w:r>
    </w:p>
    <w:p w14:paraId="7D923289" w14:textId="77777777" w:rsidR="00E40CCF" w:rsidRPr="00AE03C8" w:rsidRDefault="00E40CCF" w:rsidP="00AE03C8">
      <w:pPr>
        <w:pStyle w:val="Prrafodelista"/>
        <w:numPr>
          <w:ilvl w:val="0"/>
          <w:numId w:val="3"/>
        </w:numPr>
        <w:spacing w:before="240"/>
        <w:jc w:val="both"/>
        <w:rPr>
          <w:rFonts w:cstheme="minorHAnsi"/>
          <w:sz w:val="22"/>
          <w:szCs w:val="22"/>
        </w:rPr>
      </w:pPr>
      <w:r w:rsidRPr="00AE03C8">
        <w:rPr>
          <w:rFonts w:cstheme="minorHAnsi"/>
          <w:sz w:val="22"/>
          <w:szCs w:val="22"/>
        </w:rPr>
        <w:t xml:space="preserve">El artículo 140 dispone que: </w:t>
      </w:r>
      <w:r w:rsidRPr="00AE03C8">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6CA9B81D" w14:textId="77777777" w:rsidR="00E40CCF" w:rsidRPr="00AE03C8" w:rsidRDefault="00E40CCF" w:rsidP="00AE03C8">
      <w:pPr>
        <w:pStyle w:val="Prrafodelista"/>
        <w:spacing w:before="240"/>
        <w:jc w:val="both"/>
        <w:rPr>
          <w:rFonts w:cstheme="minorHAnsi"/>
          <w:sz w:val="22"/>
          <w:szCs w:val="22"/>
        </w:rPr>
      </w:pPr>
    </w:p>
    <w:p w14:paraId="46092499" w14:textId="77777777" w:rsidR="00E40CCF" w:rsidRPr="00AE03C8" w:rsidRDefault="00E40CCF" w:rsidP="00AE03C8">
      <w:pPr>
        <w:pStyle w:val="Prrafodelista"/>
        <w:numPr>
          <w:ilvl w:val="0"/>
          <w:numId w:val="3"/>
        </w:numPr>
        <w:spacing w:before="240"/>
        <w:jc w:val="both"/>
        <w:rPr>
          <w:rFonts w:cstheme="minorHAnsi"/>
          <w:sz w:val="22"/>
          <w:szCs w:val="22"/>
        </w:rPr>
      </w:pPr>
      <w:r w:rsidRPr="00AE03C8">
        <w:rPr>
          <w:rFonts w:cstheme="minorHAnsi"/>
          <w:sz w:val="22"/>
          <w:szCs w:val="22"/>
        </w:rPr>
        <w:t xml:space="preserve">El artículo 144 establece que: </w:t>
      </w:r>
      <w:r w:rsidRPr="00AE03C8">
        <w:rPr>
          <w:rFonts w:cstheme="minorHAnsi"/>
          <w:i/>
          <w:sz w:val="22"/>
          <w:szCs w:val="22"/>
        </w:rPr>
        <w:t xml:space="preserve">“La administración y utilización de las instalaciones deportivas financiadas total o parcialmente con fondos del Estado podrán estar a cargo de las organizaciones deportivas de su jurisdicción, de acuerdo al Reglamento de </w:t>
      </w:r>
      <w:proofErr w:type="gramStart"/>
      <w:r w:rsidRPr="00AE03C8">
        <w:rPr>
          <w:rFonts w:cstheme="minorHAnsi"/>
          <w:i/>
          <w:sz w:val="22"/>
          <w:szCs w:val="22"/>
        </w:rPr>
        <w:t>ésta</w:t>
      </w:r>
      <w:proofErr w:type="gramEnd"/>
      <w:r w:rsidRPr="00AE03C8">
        <w:rPr>
          <w:rFonts w:cstheme="minorHAnsi"/>
          <w:i/>
          <w:sz w:val="22"/>
          <w:szCs w:val="22"/>
        </w:rPr>
        <w:t xml:space="preserve"> Ley. La Entidad que haya sido asignada por el Ministerio Sectorial será responsable del correcto uso y destino de </w:t>
      </w:r>
      <w:proofErr w:type="gramStart"/>
      <w:r w:rsidRPr="00AE03C8">
        <w:rPr>
          <w:rFonts w:cstheme="minorHAnsi"/>
          <w:i/>
          <w:sz w:val="22"/>
          <w:szCs w:val="22"/>
        </w:rPr>
        <w:t>las mismas</w:t>
      </w:r>
      <w:proofErr w:type="gramEnd"/>
      <w:r w:rsidRPr="00AE03C8">
        <w:rPr>
          <w:rFonts w:cstheme="minorHAnsi"/>
          <w:i/>
          <w:sz w:val="22"/>
          <w:szCs w:val="22"/>
        </w:rPr>
        <w:t>.”</w:t>
      </w:r>
    </w:p>
    <w:p w14:paraId="67CDE95B" w14:textId="77777777" w:rsidR="00E40CCF" w:rsidRPr="00AE03C8" w:rsidRDefault="00E40CCF" w:rsidP="00AE03C8">
      <w:pPr>
        <w:pStyle w:val="Prrafodelista"/>
        <w:spacing w:before="240"/>
        <w:jc w:val="both"/>
        <w:rPr>
          <w:rFonts w:cstheme="minorHAnsi"/>
          <w:sz w:val="22"/>
          <w:szCs w:val="22"/>
        </w:rPr>
      </w:pPr>
    </w:p>
    <w:p w14:paraId="617E37DA" w14:textId="77777777" w:rsidR="00E40CCF" w:rsidRPr="00AE03C8" w:rsidRDefault="00E40CCF" w:rsidP="00AE03C8">
      <w:pPr>
        <w:pStyle w:val="Prrafodelista"/>
        <w:numPr>
          <w:ilvl w:val="0"/>
          <w:numId w:val="3"/>
        </w:numPr>
        <w:spacing w:before="240"/>
        <w:jc w:val="both"/>
        <w:rPr>
          <w:rFonts w:cstheme="minorHAnsi"/>
          <w:sz w:val="22"/>
          <w:szCs w:val="22"/>
        </w:rPr>
      </w:pPr>
      <w:r w:rsidRPr="00AE03C8">
        <w:rPr>
          <w:rFonts w:cstheme="minorHAnsi"/>
          <w:sz w:val="22"/>
          <w:szCs w:val="22"/>
        </w:rPr>
        <w:t xml:space="preserve">El artículo 146 manda que: </w:t>
      </w:r>
      <w:r w:rsidRPr="00AE03C8">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42318056" w14:textId="4168A0AE" w:rsidR="00E40CCF" w:rsidRPr="00AE03C8" w:rsidRDefault="00E40CCF" w:rsidP="00AE03C8">
      <w:pPr>
        <w:spacing w:before="240" w:line="240" w:lineRule="auto"/>
        <w:contextualSpacing/>
        <w:jc w:val="both"/>
        <w:rPr>
          <w:rFonts w:asciiTheme="minorHAnsi" w:hAnsiTheme="minorHAnsi" w:cstheme="minorHAnsi"/>
          <w:b/>
          <w:bCs/>
          <w:lang w:eastAsia="es-ES"/>
        </w:rPr>
      </w:pPr>
      <w:r w:rsidRPr="00AE03C8">
        <w:rPr>
          <w:rFonts w:asciiTheme="minorHAnsi" w:hAnsiTheme="minorHAnsi" w:cstheme="minorHAnsi"/>
          <w:b/>
          <w:bCs/>
          <w:lang w:eastAsia="es-ES"/>
        </w:rPr>
        <w:t>C</w:t>
      </w:r>
      <w:r w:rsidR="00AA699B" w:rsidRPr="00AE03C8">
        <w:rPr>
          <w:rFonts w:asciiTheme="minorHAnsi" w:hAnsiTheme="minorHAnsi" w:cstheme="minorHAnsi"/>
          <w:b/>
          <w:bCs/>
          <w:lang w:eastAsia="es-ES"/>
        </w:rPr>
        <w:t>Ó</w:t>
      </w:r>
      <w:r w:rsidRPr="00AE03C8">
        <w:rPr>
          <w:rFonts w:asciiTheme="minorHAnsi" w:hAnsiTheme="minorHAnsi" w:cstheme="minorHAnsi"/>
          <w:b/>
          <w:bCs/>
          <w:lang w:eastAsia="es-ES"/>
        </w:rPr>
        <w:t xml:space="preserve">DIGO MUNICIPAL PARA EL </w:t>
      </w:r>
      <w:r w:rsidRPr="00AE03C8">
        <w:rPr>
          <w:rFonts w:asciiTheme="minorHAnsi" w:hAnsiTheme="minorHAnsi" w:cstheme="minorHAnsi"/>
          <w:b/>
          <w:lang w:val="es-ES_tradnl" w:eastAsia="en-US"/>
        </w:rPr>
        <w:t>DISTRITO</w:t>
      </w:r>
      <w:r w:rsidRPr="00AE03C8">
        <w:rPr>
          <w:rFonts w:asciiTheme="minorHAnsi" w:hAnsiTheme="minorHAnsi" w:cstheme="minorHAnsi"/>
          <w:b/>
          <w:bCs/>
          <w:lang w:eastAsia="es-ES"/>
        </w:rPr>
        <w:t xml:space="preserve"> METROPOLITANO DE QUITO</w:t>
      </w:r>
    </w:p>
    <w:p w14:paraId="00152A6E" w14:textId="77777777" w:rsidR="00E40CCF" w:rsidRPr="00AE03C8" w:rsidRDefault="00E40CCF" w:rsidP="00AE03C8">
      <w:pPr>
        <w:pStyle w:val="Prrafodelista"/>
        <w:numPr>
          <w:ilvl w:val="0"/>
          <w:numId w:val="12"/>
        </w:numPr>
        <w:spacing w:before="240"/>
        <w:jc w:val="both"/>
        <w:rPr>
          <w:rFonts w:cstheme="minorHAnsi"/>
          <w:bCs/>
          <w:i/>
          <w:sz w:val="22"/>
          <w:szCs w:val="22"/>
          <w:lang w:eastAsia="es-ES"/>
        </w:rPr>
      </w:pPr>
      <w:r w:rsidRPr="00AE03C8">
        <w:rPr>
          <w:rFonts w:cstheme="minorHAnsi"/>
          <w:sz w:val="22"/>
          <w:szCs w:val="22"/>
        </w:rPr>
        <w:t>El</w:t>
      </w:r>
      <w:r w:rsidRPr="00AE03C8">
        <w:rPr>
          <w:rFonts w:cstheme="minorHAnsi"/>
          <w:bCs/>
          <w:sz w:val="22"/>
          <w:szCs w:val="22"/>
          <w:lang w:eastAsia="es-ES"/>
        </w:rPr>
        <w:t xml:space="preserve"> artículo 3531 señala que: </w:t>
      </w:r>
      <w:r w:rsidRPr="00AE03C8">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w:t>
      </w:r>
      <w:proofErr w:type="gramStart"/>
      <w:r w:rsidRPr="00AE03C8">
        <w:rPr>
          <w:rFonts w:cstheme="minorHAnsi"/>
          <w:bCs/>
          <w:i/>
          <w:sz w:val="22"/>
          <w:szCs w:val="22"/>
          <w:lang w:eastAsia="es-ES"/>
        </w:rPr>
        <w:t>los mismos</w:t>
      </w:r>
      <w:proofErr w:type="gramEnd"/>
      <w:r w:rsidRPr="00AE03C8">
        <w:rPr>
          <w:rFonts w:cstheme="minorHAnsi"/>
          <w:bCs/>
          <w:i/>
          <w:sz w:val="22"/>
          <w:szCs w:val="22"/>
          <w:lang w:eastAsia="es-ES"/>
        </w:rPr>
        <w:t xml:space="preserve">”. </w:t>
      </w:r>
    </w:p>
    <w:p w14:paraId="47096081" w14:textId="77777777" w:rsidR="00E40CCF" w:rsidRPr="00AE03C8" w:rsidRDefault="00E40CCF" w:rsidP="00AE03C8">
      <w:pPr>
        <w:pStyle w:val="Prrafodelista"/>
        <w:numPr>
          <w:ilvl w:val="0"/>
          <w:numId w:val="12"/>
        </w:numPr>
        <w:spacing w:before="240"/>
        <w:jc w:val="both"/>
        <w:rPr>
          <w:rFonts w:cstheme="minorHAnsi"/>
          <w:bCs/>
          <w:i/>
          <w:sz w:val="22"/>
          <w:szCs w:val="22"/>
          <w:lang w:eastAsia="es-ES"/>
        </w:rPr>
      </w:pPr>
      <w:r w:rsidRPr="00AE03C8">
        <w:rPr>
          <w:rFonts w:cstheme="minorHAnsi"/>
          <w:sz w:val="22"/>
          <w:szCs w:val="22"/>
        </w:rPr>
        <w:t>El</w:t>
      </w:r>
      <w:r w:rsidRPr="00AE03C8">
        <w:rPr>
          <w:rFonts w:cstheme="minorHAnsi"/>
          <w:bCs/>
          <w:sz w:val="22"/>
          <w:szCs w:val="22"/>
          <w:lang w:eastAsia="es-ES"/>
        </w:rPr>
        <w:t xml:space="preserve"> artículo 3532 determina que: </w:t>
      </w:r>
      <w:r w:rsidRPr="00AE03C8">
        <w:rPr>
          <w:rFonts w:cstheme="minorHAnsi"/>
          <w:bCs/>
          <w:i/>
          <w:sz w:val="22"/>
          <w:szCs w:val="22"/>
          <w:lang w:eastAsia="es-ES"/>
        </w:rPr>
        <w:t xml:space="preserve">“El presente Capítulo rige en el Distrito Metropolitano de Quito para la suscripción de los convenios de administración y uso de instalaciones y </w:t>
      </w:r>
      <w:r w:rsidRPr="00AE03C8">
        <w:rPr>
          <w:rFonts w:cstheme="minorHAnsi"/>
          <w:bCs/>
          <w:i/>
          <w:sz w:val="22"/>
          <w:szCs w:val="22"/>
          <w:lang w:eastAsia="es-ES"/>
        </w:rPr>
        <w:lastRenderedPageBreak/>
        <w:t>escenarios deportivos que se encuentren con una ocupación informal y a los nuevos requerimientos que se generen”.</w:t>
      </w:r>
    </w:p>
    <w:p w14:paraId="4DC80496" w14:textId="77777777" w:rsidR="00E40CCF" w:rsidRPr="00AE03C8" w:rsidRDefault="00E40CCF" w:rsidP="00AE03C8">
      <w:pPr>
        <w:pStyle w:val="Prrafodelista"/>
        <w:numPr>
          <w:ilvl w:val="0"/>
          <w:numId w:val="12"/>
        </w:numPr>
        <w:spacing w:before="240"/>
        <w:jc w:val="both"/>
        <w:rPr>
          <w:rFonts w:cstheme="minorHAnsi"/>
          <w:bCs/>
          <w:i/>
          <w:sz w:val="22"/>
          <w:szCs w:val="22"/>
          <w:lang w:val="es-ES" w:eastAsia="es-ES"/>
        </w:rPr>
      </w:pPr>
      <w:r w:rsidRPr="00AE03C8">
        <w:rPr>
          <w:rFonts w:cstheme="minorHAnsi"/>
          <w:sz w:val="22"/>
          <w:szCs w:val="22"/>
        </w:rPr>
        <w:t>El</w:t>
      </w:r>
      <w:r w:rsidRPr="00AE03C8">
        <w:rPr>
          <w:rFonts w:cstheme="minorHAnsi"/>
          <w:bCs/>
          <w:sz w:val="22"/>
          <w:szCs w:val="22"/>
          <w:lang w:val="es-ES" w:eastAsia="es-ES"/>
        </w:rPr>
        <w:t xml:space="preserve"> artículo 3535 dispone que: </w:t>
      </w:r>
      <w:r w:rsidRPr="00AE03C8">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34C66AE2" w14:textId="77777777" w:rsidR="00AA699B" w:rsidRPr="00AE03C8" w:rsidRDefault="00E40CCF" w:rsidP="00AE03C8">
      <w:pPr>
        <w:pStyle w:val="Prrafodelista"/>
        <w:numPr>
          <w:ilvl w:val="0"/>
          <w:numId w:val="12"/>
        </w:numPr>
        <w:spacing w:before="240"/>
        <w:jc w:val="both"/>
        <w:rPr>
          <w:rFonts w:cstheme="minorHAnsi"/>
          <w:sz w:val="22"/>
          <w:szCs w:val="22"/>
          <w:lang w:val="es-EC"/>
        </w:rPr>
      </w:pPr>
      <w:r w:rsidRPr="00AE03C8">
        <w:rPr>
          <w:rFonts w:cstheme="minorHAnsi"/>
          <w:bCs/>
          <w:sz w:val="22"/>
          <w:szCs w:val="22"/>
          <w:lang w:val="es-ES" w:eastAsia="es-ES"/>
        </w:rPr>
        <w:t>E</w:t>
      </w:r>
      <w:r w:rsidRPr="00AE03C8">
        <w:rPr>
          <w:rFonts w:cstheme="minorHAnsi"/>
          <w:sz w:val="22"/>
          <w:szCs w:val="22"/>
        </w:rPr>
        <w:t xml:space="preserve">l inciso segundo del artículo 3538 manda que: “Una vez aprobado por el Concejo Metropolitano el Convenio de Administración y Uso, la Administración Zonal correspondiente será la responsable de suscribir el Convenio con el beneficiario y de entregar el predio al mismo”. </w:t>
      </w:r>
    </w:p>
    <w:p w14:paraId="691749FC" w14:textId="77777777" w:rsidR="00AA699B" w:rsidRPr="00AE03C8" w:rsidRDefault="00AA699B" w:rsidP="00AE03C8">
      <w:pPr>
        <w:pStyle w:val="Prrafodelista"/>
        <w:spacing w:before="240"/>
        <w:jc w:val="both"/>
        <w:rPr>
          <w:rFonts w:cstheme="minorHAnsi"/>
          <w:sz w:val="22"/>
          <w:szCs w:val="22"/>
          <w:lang w:val="es-EC"/>
        </w:rPr>
      </w:pPr>
    </w:p>
    <w:p w14:paraId="0D64E029" w14:textId="3AFF2410" w:rsidR="00E40CCF" w:rsidRPr="00AE03C8" w:rsidRDefault="00E40CCF" w:rsidP="00AE03C8">
      <w:pPr>
        <w:pStyle w:val="Prrafodelista"/>
        <w:numPr>
          <w:ilvl w:val="0"/>
          <w:numId w:val="12"/>
        </w:numPr>
        <w:spacing w:before="240"/>
        <w:jc w:val="both"/>
        <w:rPr>
          <w:rFonts w:cstheme="minorHAnsi"/>
          <w:sz w:val="22"/>
          <w:szCs w:val="22"/>
          <w:lang w:val="es-EC"/>
        </w:rPr>
      </w:pPr>
      <w:r w:rsidRPr="00AE03C8">
        <w:rPr>
          <w:rFonts w:cstheme="minorHAnsi"/>
          <w:sz w:val="22"/>
          <w:szCs w:val="22"/>
        </w:rPr>
        <w:t>El artículo 3539 establece que: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3D7E3006" w14:textId="77777777" w:rsidR="00AA699B" w:rsidRPr="00AE03C8" w:rsidRDefault="00AA699B" w:rsidP="00AE03C8">
      <w:pPr>
        <w:pStyle w:val="Prrafodelista"/>
        <w:spacing w:before="240"/>
        <w:jc w:val="both"/>
        <w:rPr>
          <w:rFonts w:cstheme="minorHAnsi"/>
          <w:sz w:val="22"/>
          <w:szCs w:val="22"/>
          <w:lang w:val="es-EC"/>
        </w:rPr>
      </w:pPr>
    </w:p>
    <w:p w14:paraId="71F84D6C" w14:textId="77777777" w:rsidR="00E40CCF" w:rsidRPr="00AE03C8" w:rsidRDefault="00E40CCF" w:rsidP="00AE03C8">
      <w:pPr>
        <w:pStyle w:val="Prrafodelista"/>
        <w:numPr>
          <w:ilvl w:val="0"/>
          <w:numId w:val="12"/>
        </w:numPr>
        <w:spacing w:before="240"/>
        <w:jc w:val="both"/>
        <w:rPr>
          <w:rFonts w:cstheme="minorHAnsi"/>
          <w:bCs/>
          <w:sz w:val="22"/>
          <w:szCs w:val="22"/>
          <w:lang w:val="es-EC" w:eastAsia="es-ES"/>
        </w:rPr>
      </w:pPr>
      <w:r w:rsidRPr="00AE03C8">
        <w:rPr>
          <w:rFonts w:cstheme="minorHAnsi"/>
          <w:sz w:val="22"/>
          <w:szCs w:val="22"/>
        </w:rPr>
        <w:t>El</w:t>
      </w:r>
      <w:r w:rsidRPr="00AE03C8">
        <w:rPr>
          <w:rFonts w:cstheme="minorHAnsi"/>
          <w:bCs/>
          <w:sz w:val="22"/>
          <w:szCs w:val="22"/>
          <w:lang w:eastAsia="es-ES"/>
        </w:rPr>
        <w:t xml:space="preserve"> artículo 3546 determina que: </w:t>
      </w:r>
      <w:r w:rsidRPr="00AE03C8">
        <w:rPr>
          <w:rFonts w:cstheme="minorHAnsi"/>
          <w:b/>
          <w:bCs/>
          <w:i/>
          <w:sz w:val="22"/>
          <w:szCs w:val="22"/>
          <w:lang w:eastAsia="es-ES"/>
        </w:rPr>
        <w:t>“</w:t>
      </w:r>
      <w:r w:rsidRPr="00AE03C8">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AE03C8">
        <w:rPr>
          <w:rFonts w:cstheme="minorHAnsi"/>
          <w:bCs/>
          <w:sz w:val="22"/>
          <w:szCs w:val="22"/>
          <w:lang w:eastAsia="es-ES"/>
        </w:rPr>
        <w:t>.</w:t>
      </w:r>
    </w:p>
    <w:p w14:paraId="5DBF21D7" w14:textId="3AD97957" w:rsidR="00E40CCF" w:rsidRPr="00AE03C8" w:rsidRDefault="00E40CCF" w:rsidP="00AE03C8">
      <w:pPr>
        <w:spacing w:before="240" w:line="240" w:lineRule="auto"/>
        <w:contextualSpacing/>
        <w:jc w:val="both"/>
        <w:rPr>
          <w:rFonts w:asciiTheme="minorHAnsi" w:hAnsiTheme="minorHAnsi" w:cstheme="minorHAnsi"/>
          <w:bCs/>
          <w:lang w:eastAsia="es-ES"/>
        </w:rPr>
      </w:pPr>
      <w:r w:rsidRPr="00AE03C8">
        <w:rPr>
          <w:rFonts w:asciiTheme="minorHAnsi" w:hAnsiTheme="minorHAnsi" w:cstheme="minorHAnsi"/>
          <w:b/>
          <w:bCs/>
          <w:lang w:eastAsia="es-ES"/>
        </w:rPr>
        <w:t>REGLAMENTO GENERAL PARA LA ADMINISTRACI</w:t>
      </w:r>
      <w:r w:rsidR="00AA699B" w:rsidRPr="00AE03C8">
        <w:rPr>
          <w:rFonts w:asciiTheme="minorHAnsi" w:hAnsiTheme="minorHAnsi" w:cstheme="minorHAnsi"/>
          <w:b/>
          <w:bCs/>
          <w:lang w:eastAsia="es-ES"/>
        </w:rPr>
        <w:t>Ó</w:t>
      </w:r>
      <w:r w:rsidRPr="00AE03C8">
        <w:rPr>
          <w:rFonts w:asciiTheme="minorHAnsi" w:hAnsiTheme="minorHAnsi" w:cstheme="minorHAnsi"/>
          <w:b/>
          <w:bCs/>
          <w:lang w:eastAsia="es-ES"/>
        </w:rPr>
        <w:t>N, UTILIZACI</w:t>
      </w:r>
      <w:r w:rsidR="00AA699B" w:rsidRPr="00AE03C8">
        <w:rPr>
          <w:rFonts w:asciiTheme="minorHAnsi" w:hAnsiTheme="minorHAnsi" w:cstheme="minorHAnsi"/>
          <w:b/>
          <w:bCs/>
          <w:lang w:eastAsia="es-ES"/>
        </w:rPr>
        <w:t>Ó</w:t>
      </w:r>
      <w:r w:rsidRPr="00AE03C8">
        <w:rPr>
          <w:rFonts w:asciiTheme="minorHAnsi" w:hAnsiTheme="minorHAnsi" w:cstheme="minorHAnsi"/>
          <w:b/>
          <w:bCs/>
          <w:lang w:eastAsia="es-ES"/>
        </w:rPr>
        <w:t>N, MANEJO Y CONTROL DE LOS BIENES E INVENTARIOS DEL SECTOR PÚBLICO</w:t>
      </w:r>
    </w:p>
    <w:p w14:paraId="08822DD2" w14:textId="77777777" w:rsidR="00E40CCF" w:rsidRPr="00AE03C8" w:rsidRDefault="00E40CCF" w:rsidP="00AE03C8">
      <w:pPr>
        <w:pStyle w:val="Prrafodelista"/>
        <w:numPr>
          <w:ilvl w:val="0"/>
          <w:numId w:val="9"/>
        </w:numPr>
        <w:spacing w:before="240"/>
        <w:jc w:val="both"/>
        <w:rPr>
          <w:rFonts w:cstheme="minorHAnsi"/>
          <w:bCs/>
          <w:i/>
          <w:iCs/>
          <w:sz w:val="22"/>
          <w:szCs w:val="22"/>
          <w:lang w:eastAsia="es-ES"/>
        </w:rPr>
      </w:pPr>
      <w:r w:rsidRPr="00AE03C8">
        <w:rPr>
          <w:rFonts w:cstheme="minorHAnsi"/>
          <w:bCs/>
          <w:sz w:val="22"/>
          <w:szCs w:val="22"/>
          <w:lang w:eastAsia="es-ES"/>
        </w:rPr>
        <w:t>El artículo 7, indica que:  “</w:t>
      </w:r>
      <w:r w:rsidRPr="00AE03C8">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0524764F" w14:textId="77777777" w:rsidR="00E40CCF" w:rsidRPr="00AE03C8" w:rsidRDefault="00E40CCF" w:rsidP="00AE03C8">
      <w:pPr>
        <w:spacing w:before="240" w:line="240" w:lineRule="auto"/>
        <w:ind w:left="708"/>
        <w:contextualSpacing/>
        <w:jc w:val="both"/>
        <w:rPr>
          <w:rFonts w:asciiTheme="minorHAnsi" w:hAnsiTheme="minorHAnsi" w:cstheme="minorHAnsi"/>
          <w:bCs/>
          <w:i/>
          <w:iCs/>
          <w:lang w:eastAsia="es-ES"/>
        </w:rPr>
      </w:pPr>
      <w:r w:rsidRPr="00AE03C8">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012A93A0" w14:textId="77777777" w:rsidR="00404AC5" w:rsidRPr="00AE03C8" w:rsidRDefault="00404AC5" w:rsidP="00AE03C8">
      <w:pPr>
        <w:spacing w:before="240" w:line="240" w:lineRule="auto"/>
        <w:contextualSpacing/>
        <w:jc w:val="both"/>
        <w:rPr>
          <w:rFonts w:asciiTheme="minorHAnsi" w:hAnsiTheme="minorHAnsi" w:cstheme="minorHAnsi"/>
          <w:bCs/>
          <w:i/>
          <w:iCs/>
          <w:lang w:eastAsia="es-ES"/>
        </w:rPr>
      </w:pPr>
    </w:p>
    <w:p w14:paraId="711E9256" w14:textId="77777777" w:rsidR="00404AC5" w:rsidRPr="00AE03C8" w:rsidRDefault="00404AC5" w:rsidP="00AE03C8">
      <w:pPr>
        <w:spacing w:before="240" w:line="240" w:lineRule="auto"/>
        <w:jc w:val="both"/>
        <w:rPr>
          <w:rFonts w:asciiTheme="minorHAnsi" w:hAnsiTheme="minorHAnsi" w:cstheme="minorHAnsi"/>
          <w:b/>
          <w:bCs/>
          <w:lang w:eastAsia="es-ES"/>
        </w:rPr>
      </w:pPr>
      <w:r w:rsidRPr="00AE03C8">
        <w:rPr>
          <w:rFonts w:asciiTheme="minorHAnsi" w:hAnsiTheme="minorHAnsi" w:cstheme="minorHAnsi"/>
          <w:b/>
          <w:bCs/>
          <w:lang w:eastAsia="es-ES"/>
        </w:rPr>
        <w:t>RESOLUCIÓN DE ALCALDÍA NO. 009, DE 23 DE AGOSTO DE 2013</w:t>
      </w:r>
    </w:p>
    <w:p w14:paraId="3CE0EB92" w14:textId="77777777" w:rsidR="00404AC5" w:rsidRPr="00AE03C8" w:rsidRDefault="00404AC5" w:rsidP="00AE03C8">
      <w:pPr>
        <w:spacing w:before="240" w:line="240" w:lineRule="auto"/>
        <w:ind w:left="708"/>
        <w:jc w:val="both"/>
        <w:rPr>
          <w:rFonts w:asciiTheme="minorHAnsi" w:hAnsiTheme="minorHAnsi" w:cstheme="minorHAnsi"/>
          <w:bCs/>
          <w:iCs/>
          <w:lang w:eastAsia="es-ES"/>
        </w:rPr>
      </w:pPr>
      <w:r w:rsidRPr="00AE03C8">
        <w:rPr>
          <w:rFonts w:asciiTheme="minorHAnsi" w:hAnsiTheme="minorHAnsi" w:cstheme="minorHAnsi"/>
          <w:bCs/>
          <w:iCs/>
          <w:lang w:eastAsia="es-ES"/>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14:paraId="6EB265ED" w14:textId="6607064E" w:rsidR="007B33A6" w:rsidRPr="00AE03C8" w:rsidRDefault="00404AC5" w:rsidP="00AE03C8">
      <w:pPr>
        <w:spacing w:before="240" w:line="240" w:lineRule="auto"/>
        <w:ind w:left="708"/>
        <w:jc w:val="both"/>
        <w:rPr>
          <w:rFonts w:asciiTheme="minorHAnsi" w:hAnsiTheme="minorHAnsi" w:cstheme="minorHAnsi"/>
          <w:bCs/>
          <w:i/>
          <w:iCs/>
          <w:lang w:eastAsia="es-ES"/>
        </w:rPr>
      </w:pPr>
      <w:r w:rsidRPr="00AE03C8">
        <w:rPr>
          <w:rFonts w:asciiTheme="minorHAnsi" w:hAnsiTheme="minorHAnsi" w:cstheme="minorHAnsi"/>
          <w:bCs/>
          <w:iCs/>
          <w:lang w:eastAsia="es-ES"/>
        </w:rPr>
        <w:lastRenderedPageBreak/>
        <w:t>En el punto 1.2 del Ámbito de Aplicación, señala que</w:t>
      </w:r>
      <w:r w:rsidRPr="00AE03C8">
        <w:rPr>
          <w:rFonts w:asciiTheme="minorHAnsi" w:hAnsiTheme="minorHAnsi" w:cstheme="min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14:paraId="6D0D4AB3" w14:textId="77777777" w:rsidR="007B33A6" w:rsidRPr="00AE03C8" w:rsidRDefault="007B33A6" w:rsidP="00AE03C8">
      <w:pPr>
        <w:spacing w:before="240" w:line="240" w:lineRule="auto"/>
        <w:contextualSpacing/>
        <w:jc w:val="both"/>
        <w:rPr>
          <w:rFonts w:asciiTheme="minorHAnsi" w:hAnsiTheme="minorHAnsi" w:cstheme="minorHAnsi"/>
          <w:b/>
          <w:lang w:val="es-ES"/>
        </w:rPr>
      </w:pPr>
      <w:r w:rsidRPr="00AE03C8">
        <w:rPr>
          <w:rFonts w:asciiTheme="minorHAnsi" w:hAnsiTheme="minorHAnsi" w:cstheme="minorHAnsi"/>
          <w:b/>
          <w:lang w:val="es-ES"/>
        </w:rPr>
        <w:t>RESOLUCIÓN N°A-089 DEL 8 DE DICIEMBRE DEL 2020:</w:t>
      </w:r>
    </w:p>
    <w:p w14:paraId="31F7B408" w14:textId="77777777" w:rsidR="007B33A6" w:rsidRPr="00AE03C8" w:rsidRDefault="007B33A6" w:rsidP="00AE03C8">
      <w:pPr>
        <w:spacing w:before="240" w:line="240" w:lineRule="auto"/>
        <w:contextualSpacing/>
        <w:jc w:val="both"/>
        <w:rPr>
          <w:rFonts w:asciiTheme="minorHAnsi" w:hAnsiTheme="minorHAnsi" w:cstheme="minorHAnsi"/>
          <w:b/>
          <w:lang w:val="es-ES"/>
        </w:rPr>
      </w:pPr>
    </w:p>
    <w:p w14:paraId="06C26C41" w14:textId="77777777" w:rsidR="007B33A6" w:rsidRPr="00AE03C8" w:rsidRDefault="007B33A6" w:rsidP="00AE03C8">
      <w:pPr>
        <w:spacing w:before="240" w:line="240" w:lineRule="auto"/>
        <w:contextualSpacing/>
        <w:jc w:val="both"/>
        <w:rPr>
          <w:rFonts w:asciiTheme="minorHAnsi" w:hAnsiTheme="minorHAnsi" w:cstheme="minorHAnsi"/>
          <w:lang w:val="es-ES"/>
        </w:rPr>
      </w:pPr>
      <w:r w:rsidRPr="00AE03C8">
        <w:rPr>
          <w:rFonts w:asciiTheme="minorHAnsi" w:hAnsiTheme="minorHAnsi" w:cstheme="minorHAnsi"/>
          <w:lang w:val="es-ES"/>
        </w:rPr>
        <w:t xml:space="preserve">El </w:t>
      </w:r>
      <w:proofErr w:type="gramStart"/>
      <w:r w:rsidRPr="00AE03C8">
        <w:rPr>
          <w:rFonts w:asciiTheme="minorHAnsi" w:hAnsiTheme="minorHAnsi" w:cstheme="minorHAnsi"/>
          <w:lang w:val="es-ES"/>
        </w:rPr>
        <w:t>Alcalde</w:t>
      </w:r>
      <w:proofErr w:type="gramEnd"/>
      <w:r w:rsidRPr="00AE03C8">
        <w:rPr>
          <w:rFonts w:asciiTheme="minorHAnsi" w:hAnsiTheme="minorHAnsi" w:cstheme="minorHAnsi"/>
          <w:lang w:val="es-ES"/>
        </w:rPr>
        <w:t xml:space="preserve"> del Distrito Metropolitano de Quito a través del artículo 12 delega a los Administradores Zonales del GAD DMQ, las siguientes competencias y atribuciones:</w:t>
      </w:r>
    </w:p>
    <w:p w14:paraId="6BBFA8D1" w14:textId="77777777" w:rsidR="007B33A6" w:rsidRPr="00AE03C8" w:rsidRDefault="007B33A6" w:rsidP="00AE03C8">
      <w:pPr>
        <w:spacing w:before="240" w:line="240" w:lineRule="auto"/>
        <w:contextualSpacing/>
        <w:jc w:val="both"/>
        <w:rPr>
          <w:rFonts w:asciiTheme="minorHAnsi" w:hAnsiTheme="minorHAnsi" w:cstheme="minorHAnsi"/>
          <w:lang w:val="es-ES"/>
        </w:rPr>
      </w:pPr>
    </w:p>
    <w:p w14:paraId="4CFD257D" w14:textId="32BC4466" w:rsidR="007B33A6" w:rsidRPr="00AE03C8" w:rsidRDefault="007B33A6" w:rsidP="00AE03C8">
      <w:pPr>
        <w:spacing w:before="240" w:line="240" w:lineRule="auto"/>
        <w:contextualSpacing/>
        <w:jc w:val="both"/>
        <w:rPr>
          <w:rFonts w:asciiTheme="minorHAnsi" w:hAnsiTheme="minorHAnsi" w:cstheme="minorHAnsi"/>
          <w:bCs/>
          <w:iCs/>
          <w:lang w:eastAsia="es-ES"/>
        </w:rPr>
      </w:pPr>
      <w:r w:rsidRPr="00AE03C8">
        <w:rPr>
          <w:rFonts w:asciiTheme="minorHAnsi" w:hAnsiTheme="minorHAnsi" w:cstheme="minorHAnsi"/>
          <w:i/>
          <w:lang w:val="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269417EF" w14:textId="77777777" w:rsidR="007B33A6" w:rsidRPr="00AE03C8" w:rsidRDefault="007B33A6" w:rsidP="00AE03C8">
      <w:pPr>
        <w:spacing w:before="240" w:line="240" w:lineRule="auto"/>
        <w:contextualSpacing/>
        <w:jc w:val="both"/>
        <w:rPr>
          <w:rFonts w:asciiTheme="minorHAnsi" w:hAnsiTheme="minorHAnsi" w:cstheme="minorHAnsi"/>
          <w:bCs/>
          <w:iCs/>
          <w:lang w:eastAsia="es-ES"/>
        </w:rPr>
      </w:pPr>
    </w:p>
    <w:p w14:paraId="62DB5DD5" w14:textId="77777777" w:rsidR="00E40CCF"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t>RESOLUCIÓN Nro. SGCTYPC-2021-002 DE 05 DE JULIO DE 2021</w:t>
      </w:r>
    </w:p>
    <w:p w14:paraId="196089AD" w14:textId="77777777" w:rsidR="005E1842" w:rsidRPr="00AE03C8" w:rsidRDefault="005E1842" w:rsidP="00AE03C8">
      <w:pPr>
        <w:spacing w:before="240" w:line="240" w:lineRule="auto"/>
        <w:contextualSpacing/>
        <w:jc w:val="both"/>
        <w:rPr>
          <w:rFonts w:asciiTheme="minorHAnsi" w:hAnsiTheme="minorHAnsi" w:cstheme="minorHAnsi"/>
          <w:b/>
        </w:rPr>
      </w:pPr>
    </w:p>
    <w:p w14:paraId="14ABA9DF" w14:textId="7B98DB3C" w:rsidR="00E40CCF" w:rsidRPr="00AE03C8" w:rsidRDefault="00E40CCF" w:rsidP="00AE03C8">
      <w:pPr>
        <w:spacing w:before="240" w:line="240" w:lineRule="auto"/>
        <w:contextualSpacing/>
        <w:jc w:val="both"/>
        <w:rPr>
          <w:rFonts w:asciiTheme="minorHAnsi" w:hAnsiTheme="minorHAnsi" w:cstheme="minorHAnsi"/>
        </w:rPr>
      </w:pPr>
      <w:r w:rsidRPr="00AE03C8">
        <w:rPr>
          <w:rFonts w:asciiTheme="minorHAnsi" w:hAnsiTheme="minorHAnsi"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w:t>
      </w:r>
      <w:r w:rsidR="007B33A6" w:rsidRPr="00AE03C8">
        <w:rPr>
          <w:rFonts w:asciiTheme="minorHAnsi" w:hAnsiTheme="minorHAnsi" w:cstheme="minorHAnsi"/>
        </w:rPr>
        <w:t xml:space="preserve"> Barriales</w:t>
      </w:r>
      <w:r w:rsidRPr="00AE03C8">
        <w:rPr>
          <w:rFonts w:asciiTheme="minorHAnsi" w:hAnsiTheme="minorHAnsi" w:cstheme="minorHAnsi"/>
        </w:rPr>
        <w:t xml:space="preserve"> y/o Parroquiales del Distrito Metropolitano de Quito.</w:t>
      </w:r>
    </w:p>
    <w:p w14:paraId="278E6BB2" w14:textId="77777777" w:rsidR="005E1842" w:rsidRPr="00AE03C8" w:rsidRDefault="005E1842" w:rsidP="00AE03C8">
      <w:pPr>
        <w:spacing w:before="240" w:line="240" w:lineRule="auto"/>
        <w:contextualSpacing/>
        <w:jc w:val="both"/>
        <w:rPr>
          <w:rFonts w:asciiTheme="minorHAnsi" w:hAnsiTheme="minorHAnsi" w:cstheme="minorHAnsi"/>
        </w:rPr>
      </w:pPr>
    </w:p>
    <w:p w14:paraId="37726194" w14:textId="77777777" w:rsidR="00E40CCF"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t>CLÁUSULA CUARTA. - OBJETO DEL CONVENIO:</w:t>
      </w:r>
    </w:p>
    <w:p w14:paraId="05A0EED4" w14:textId="77777777" w:rsidR="005E1842" w:rsidRPr="00AE03C8" w:rsidRDefault="005E1842" w:rsidP="00AE03C8">
      <w:pPr>
        <w:spacing w:before="240" w:line="240" w:lineRule="auto"/>
        <w:contextualSpacing/>
        <w:jc w:val="both"/>
        <w:rPr>
          <w:rFonts w:asciiTheme="minorHAnsi" w:hAnsiTheme="minorHAnsi" w:cstheme="minorHAnsi"/>
          <w:b/>
        </w:rPr>
      </w:pPr>
    </w:p>
    <w:p w14:paraId="3A162F53" w14:textId="6F7894E0" w:rsidR="00E40CCF" w:rsidRPr="00AE03C8" w:rsidRDefault="00E40CCF" w:rsidP="00AE03C8">
      <w:pPr>
        <w:spacing w:before="240" w:line="240" w:lineRule="auto"/>
        <w:contextualSpacing/>
        <w:jc w:val="both"/>
        <w:rPr>
          <w:rFonts w:asciiTheme="minorHAnsi" w:hAnsiTheme="minorHAnsi" w:cstheme="minorHAnsi"/>
        </w:rPr>
      </w:pPr>
      <w:r w:rsidRPr="00AE03C8">
        <w:rPr>
          <w:rFonts w:asciiTheme="minorHAnsi" w:hAnsiTheme="minorHAnsi" w:cstheme="minorHAnsi"/>
        </w:rPr>
        <w:t>Sobre la base de los antecedentes expuestos, al amparo de la normativa invocada, EL MUNICIPIO entrega a fav</w:t>
      </w:r>
      <w:r w:rsidR="00EE2B85" w:rsidRPr="00AE03C8">
        <w:rPr>
          <w:rFonts w:asciiTheme="minorHAnsi" w:hAnsiTheme="minorHAnsi" w:cstheme="minorHAnsi"/>
        </w:rPr>
        <w:t>or de la Liga Deportiva Barrial</w:t>
      </w:r>
      <w:r w:rsidR="0010562F" w:rsidRPr="00AE03C8">
        <w:rPr>
          <w:rFonts w:asciiTheme="minorHAnsi" w:hAnsiTheme="minorHAnsi" w:cstheme="minorHAnsi"/>
        </w:rPr>
        <w:t xml:space="preserve"> "</w:t>
      </w:r>
      <w:r w:rsidR="000818EF" w:rsidRPr="00AE03C8">
        <w:rPr>
          <w:rFonts w:asciiTheme="minorHAnsi" w:hAnsiTheme="minorHAnsi" w:cstheme="minorHAnsi"/>
        </w:rPr>
        <w:t>Los Libertadores</w:t>
      </w:r>
      <w:r w:rsidR="0010562F" w:rsidRPr="00AE03C8">
        <w:rPr>
          <w:rFonts w:asciiTheme="minorHAnsi" w:hAnsiTheme="minorHAnsi" w:cstheme="minorHAnsi"/>
        </w:rPr>
        <w:t>",</w:t>
      </w:r>
      <w:r w:rsidRPr="00AE03C8">
        <w:rPr>
          <w:rFonts w:asciiTheme="minorHAnsi" w:hAnsiTheme="minorHAnsi" w:cstheme="minorHAnsi"/>
        </w:rPr>
        <w:t xml:space="preserve"> la administración y uso de las instalaciones y escenarios deport</w:t>
      </w:r>
      <w:r w:rsidR="00F72B2B" w:rsidRPr="00AE03C8">
        <w:rPr>
          <w:rFonts w:asciiTheme="minorHAnsi" w:hAnsiTheme="minorHAnsi" w:cstheme="minorHAnsi"/>
        </w:rPr>
        <w:t xml:space="preserve">ivos, constantes en </w:t>
      </w:r>
      <w:r w:rsidR="0010562F" w:rsidRPr="00AE03C8">
        <w:rPr>
          <w:rFonts w:asciiTheme="minorHAnsi" w:hAnsiTheme="minorHAnsi" w:cstheme="minorHAnsi"/>
        </w:rPr>
        <w:t xml:space="preserve">los predios </w:t>
      </w:r>
      <w:r w:rsidR="00F72B2B" w:rsidRPr="00AE03C8">
        <w:rPr>
          <w:rFonts w:asciiTheme="minorHAnsi" w:hAnsiTheme="minorHAnsi" w:cstheme="minorHAnsi"/>
        </w:rPr>
        <w:t>No</w:t>
      </w:r>
      <w:r w:rsidR="00485EEB" w:rsidRPr="00AE03C8">
        <w:rPr>
          <w:rFonts w:asciiTheme="minorHAnsi" w:hAnsiTheme="minorHAnsi" w:cstheme="minorHAnsi"/>
        </w:rPr>
        <w:t>s</w:t>
      </w:r>
      <w:r w:rsidR="00F72B2B" w:rsidRPr="00AE03C8">
        <w:rPr>
          <w:rFonts w:asciiTheme="minorHAnsi" w:hAnsiTheme="minorHAnsi" w:cstheme="minorHAnsi"/>
        </w:rPr>
        <w:t xml:space="preserve">. </w:t>
      </w:r>
      <w:r w:rsidR="000818EF" w:rsidRPr="00AE03C8">
        <w:rPr>
          <w:rFonts w:asciiTheme="minorHAnsi" w:hAnsiTheme="minorHAnsi" w:cstheme="minorHAnsi"/>
        </w:rPr>
        <w:t>801361 y 200138</w:t>
      </w:r>
      <w:r w:rsidR="00485EEB" w:rsidRPr="00AE03C8">
        <w:rPr>
          <w:rFonts w:asciiTheme="minorHAnsi" w:hAnsiTheme="minorHAnsi" w:cstheme="minorHAnsi"/>
        </w:rPr>
        <w:t>,</w:t>
      </w:r>
      <w:r w:rsidR="00AE03C8" w:rsidRPr="00AE03C8">
        <w:rPr>
          <w:rFonts w:asciiTheme="minorHAnsi" w:hAnsiTheme="minorHAnsi" w:cstheme="minorHAnsi"/>
        </w:rPr>
        <w:t xml:space="preserve"> de propiedad municipal cuenta con las siguientes áreas anexas:</w:t>
      </w:r>
      <w:r w:rsidR="00485EEB" w:rsidRPr="00AE03C8">
        <w:rPr>
          <w:rFonts w:asciiTheme="minorHAnsi" w:hAnsiTheme="minorHAnsi" w:cstheme="minorHAnsi"/>
        </w:rPr>
        <w:t xml:space="preserve"> </w:t>
      </w:r>
      <w:r w:rsidR="00142FC4" w:rsidRPr="00AE03C8">
        <w:rPr>
          <w:rFonts w:asciiTheme="minorHAnsi" w:hAnsiTheme="minorHAnsi" w:cstheme="minorHAnsi"/>
        </w:rPr>
        <w:t xml:space="preserve"> </w:t>
      </w:r>
      <w:r w:rsidR="00F757C5" w:rsidRPr="00AE03C8">
        <w:rPr>
          <w:rFonts w:asciiTheme="minorHAnsi" w:hAnsiTheme="minorHAnsi" w:cstheme="minorHAnsi"/>
        </w:rPr>
        <w:t xml:space="preserve">cancha de fútbol, cancha de vóley, cancha de uso múltiple, cancha alterna de fútbol, </w:t>
      </w:r>
      <w:r w:rsidR="00485EEB" w:rsidRPr="00AE03C8">
        <w:rPr>
          <w:rFonts w:asciiTheme="minorHAnsi" w:hAnsiTheme="minorHAnsi" w:cstheme="minorHAnsi"/>
        </w:rPr>
        <w:t>camerinos, visera, g</w:t>
      </w:r>
      <w:r w:rsidR="00B63344" w:rsidRPr="00AE03C8">
        <w:rPr>
          <w:rFonts w:asciiTheme="minorHAnsi" w:hAnsiTheme="minorHAnsi" w:cstheme="minorHAnsi"/>
        </w:rPr>
        <w:t>raderíos</w:t>
      </w:r>
      <w:r w:rsidR="00485EEB" w:rsidRPr="00AE03C8">
        <w:rPr>
          <w:rFonts w:asciiTheme="minorHAnsi" w:hAnsiTheme="minorHAnsi" w:cstheme="minorHAnsi"/>
        </w:rPr>
        <w:t>, baterías s</w:t>
      </w:r>
      <w:r w:rsidR="00B63344" w:rsidRPr="00AE03C8">
        <w:rPr>
          <w:rFonts w:asciiTheme="minorHAnsi" w:hAnsiTheme="minorHAnsi" w:cstheme="minorHAnsi"/>
        </w:rPr>
        <w:t>anitarias</w:t>
      </w:r>
      <w:r w:rsidR="00485EEB" w:rsidRPr="00AE03C8">
        <w:rPr>
          <w:rFonts w:asciiTheme="minorHAnsi" w:hAnsiTheme="minorHAnsi" w:cstheme="minorHAnsi"/>
        </w:rPr>
        <w:t>,</w:t>
      </w:r>
      <w:r w:rsidR="00B63344" w:rsidRPr="00AE03C8">
        <w:rPr>
          <w:rFonts w:asciiTheme="minorHAnsi" w:hAnsiTheme="minorHAnsi" w:cstheme="minorHAnsi"/>
        </w:rPr>
        <w:t xml:space="preserve"> </w:t>
      </w:r>
      <w:r w:rsidR="00F757C5" w:rsidRPr="00AE03C8">
        <w:rPr>
          <w:rFonts w:asciiTheme="minorHAnsi" w:hAnsiTheme="minorHAnsi" w:cstheme="minorHAnsi"/>
        </w:rPr>
        <w:t>c</w:t>
      </w:r>
      <w:r w:rsidR="00B63344" w:rsidRPr="00AE03C8">
        <w:rPr>
          <w:rFonts w:asciiTheme="minorHAnsi" w:hAnsiTheme="minorHAnsi" w:cstheme="minorHAnsi"/>
        </w:rPr>
        <w:t>oliseo</w:t>
      </w:r>
      <w:r w:rsidR="00F757C5" w:rsidRPr="00AE03C8">
        <w:rPr>
          <w:rFonts w:asciiTheme="minorHAnsi" w:hAnsiTheme="minorHAnsi" w:cstheme="minorHAnsi"/>
        </w:rPr>
        <w:t xml:space="preserve"> y sede social</w:t>
      </w:r>
      <w:r w:rsidRPr="00AE03C8">
        <w:rPr>
          <w:rFonts w:asciiTheme="minorHAnsi" w:hAnsiTheme="minorHAnsi" w:cstheme="minorHAnsi"/>
        </w:rPr>
        <w:t>, a fin de que dicho</w:t>
      </w:r>
      <w:r w:rsidR="006C32C8" w:rsidRPr="00AE03C8">
        <w:rPr>
          <w:rFonts w:asciiTheme="minorHAnsi" w:hAnsiTheme="minorHAnsi" w:cstheme="minorHAnsi"/>
        </w:rPr>
        <w:t>s</w:t>
      </w:r>
      <w:r w:rsidRPr="00AE03C8">
        <w:rPr>
          <w:rFonts w:asciiTheme="minorHAnsi" w:hAnsiTheme="minorHAnsi" w:cstheme="minorHAnsi"/>
        </w:rPr>
        <w:t xml:space="preserve"> inmueble</w:t>
      </w:r>
      <w:r w:rsidR="006C32C8" w:rsidRPr="00AE03C8">
        <w:rPr>
          <w:rFonts w:asciiTheme="minorHAnsi" w:hAnsiTheme="minorHAnsi" w:cstheme="minorHAnsi"/>
        </w:rPr>
        <w:t>s</w:t>
      </w:r>
      <w:r w:rsidRPr="00AE03C8">
        <w:rPr>
          <w:rFonts w:asciiTheme="minorHAnsi" w:hAnsiTheme="minorHAnsi" w:cstheme="minorHAnsi"/>
        </w:rPr>
        <w:t xml:space="preserve"> cumpla</w:t>
      </w:r>
      <w:r w:rsidR="006C32C8" w:rsidRPr="00AE03C8">
        <w:rPr>
          <w:rFonts w:asciiTheme="minorHAnsi" w:hAnsiTheme="minorHAnsi" w:cstheme="minorHAnsi"/>
        </w:rPr>
        <w:t>n</w:t>
      </w:r>
      <w:r w:rsidRPr="00AE03C8">
        <w:rPr>
          <w:rFonts w:asciiTheme="minorHAnsi" w:hAnsiTheme="minorHAnsi" w:cstheme="minorHAnsi"/>
        </w:rPr>
        <w:t xml:space="preserve"> con las actividades deportivas y recreativas para un sano esparcimiento, convivencia familiar</w:t>
      </w:r>
      <w:r w:rsidR="00F10E08" w:rsidRPr="00AE03C8">
        <w:rPr>
          <w:rFonts w:asciiTheme="minorHAnsi" w:hAnsiTheme="minorHAnsi" w:cstheme="minorHAnsi"/>
        </w:rPr>
        <w:t>,</w:t>
      </w:r>
      <w:r w:rsidRPr="00AE03C8">
        <w:rPr>
          <w:rFonts w:asciiTheme="minorHAnsi" w:hAnsiTheme="minorHAnsi" w:cstheme="minorHAnsi"/>
        </w:rPr>
        <w:t xml:space="preserve"> e integración social y cultural. </w:t>
      </w:r>
    </w:p>
    <w:p w14:paraId="09F6EDE5" w14:textId="77777777" w:rsidR="005E1842" w:rsidRPr="00AE03C8" w:rsidRDefault="005E1842" w:rsidP="00AE03C8">
      <w:pPr>
        <w:spacing w:before="240" w:line="240" w:lineRule="auto"/>
        <w:contextualSpacing/>
        <w:jc w:val="both"/>
        <w:rPr>
          <w:rFonts w:asciiTheme="minorHAnsi" w:hAnsiTheme="minorHAnsi" w:cstheme="minorHAnsi"/>
        </w:rPr>
      </w:pPr>
    </w:p>
    <w:p w14:paraId="47311F99" w14:textId="0CA1C25D" w:rsidR="0010562F" w:rsidRPr="00AE03C8" w:rsidRDefault="00F72B2B" w:rsidP="00AE03C8">
      <w:pPr>
        <w:spacing w:before="240" w:line="240" w:lineRule="auto"/>
        <w:contextualSpacing/>
        <w:jc w:val="both"/>
        <w:rPr>
          <w:rFonts w:asciiTheme="minorHAnsi" w:hAnsiTheme="minorHAnsi" w:cstheme="minorHAnsi"/>
          <w:lang w:eastAsia="es-ES"/>
        </w:rPr>
      </w:pPr>
      <w:r w:rsidRPr="00AE03C8">
        <w:rPr>
          <w:rFonts w:asciiTheme="minorHAnsi" w:hAnsiTheme="minorHAnsi" w:cstheme="minorHAnsi"/>
          <w:lang w:eastAsia="es-ES"/>
        </w:rPr>
        <w:t xml:space="preserve">La entrega </w:t>
      </w:r>
      <w:r w:rsidR="005910CE" w:rsidRPr="00AE03C8">
        <w:rPr>
          <w:rFonts w:asciiTheme="minorHAnsi" w:hAnsiTheme="minorHAnsi" w:cstheme="minorHAnsi"/>
          <w:lang w:eastAsia="es-ES"/>
        </w:rPr>
        <w:t xml:space="preserve">del convenio de administración y uso </w:t>
      </w:r>
      <w:r w:rsidRPr="00AE03C8">
        <w:rPr>
          <w:rFonts w:asciiTheme="minorHAnsi" w:hAnsiTheme="minorHAnsi" w:cstheme="minorHAnsi"/>
          <w:lang w:eastAsia="es-ES"/>
        </w:rPr>
        <w:t>es de forma TOTAL</w:t>
      </w:r>
      <w:r w:rsidR="0010562F" w:rsidRPr="00AE03C8">
        <w:rPr>
          <w:rFonts w:asciiTheme="minorHAnsi" w:hAnsiTheme="minorHAnsi" w:cstheme="minorHAnsi"/>
          <w:lang w:eastAsia="es-ES"/>
        </w:rPr>
        <w:t xml:space="preserve">, </w:t>
      </w:r>
      <w:proofErr w:type="gramStart"/>
      <w:r w:rsidR="00E40CCF" w:rsidRPr="00AE03C8">
        <w:rPr>
          <w:rFonts w:asciiTheme="minorHAnsi" w:hAnsiTheme="minorHAnsi" w:cstheme="minorHAnsi"/>
          <w:lang w:eastAsia="es-ES"/>
        </w:rPr>
        <w:t>de acuerdo a</w:t>
      </w:r>
      <w:proofErr w:type="gramEnd"/>
      <w:r w:rsidR="00E40CCF" w:rsidRPr="00AE03C8">
        <w:rPr>
          <w:rFonts w:asciiTheme="minorHAnsi" w:hAnsiTheme="minorHAnsi" w:cstheme="minorHAnsi"/>
          <w:lang w:eastAsia="es-ES"/>
        </w:rPr>
        <w:t xml:space="preserve"> los siguientes linderos: </w:t>
      </w:r>
    </w:p>
    <w:p w14:paraId="61112A7A" w14:textId="77777777" w:rsidR="005E1842" w:rsidRPr="00AE03C8" w:rsidRDefault="005E1842" w:rsidP="00AE03C8">
      <w:pPr>
        <w:spacing w:before="240" w:line="240" w:lineRule="auto"/>
        <w:contextualSpacing/>
        <w:jc w:val="both"/>
        <w:rPr>
          <w:rFonts w:asciiTheme="minorHAnsi" w:hAnsiTheme="minorHAnsi" w:cstheme="minorHAnsi"/>
          <w:color w:val="FF0000"/>
          <w:lang w:eastAsia="es-ES"/>
        </w:rPr>
      </w:pPr>
    </w:p>
    <w:p w14:paraId="29870E85" w14:textId="77777777" w:rsidR="001D325E" w:rsidRPr="00AE03C8" w:rsidRDefault="001D325E" w:rsidP="00AE03C8">
      <w:pPr>
        <w:spacing w:before="240" w:line="240" w:lineRule="auto"/>
        <w:contextualSpacing/>
        <w:jc w:val="both"/>
        <w:rPr>
          <w:rFonts w:asciiTheme="minorHAnsi" w:hAnsiTheme="minorHAnsi" w:cstheme="minorHAnsi"/>
          <w:b/>
          <w:bCs/>
          <w:lang w:eastAsia="es-ES"/>
        </w:rPr>
      </w:pPr>
      <w:r w:rsidRPr="00AE03C8">
        <w:rPr>
          <w:rFonts w:asciiTheme="minorHAnsi" w:hAnsiTheme="minorHAnsi" w:cstheme="minorHAnsi"/>
          <w:b/>
          <w:bCs/>
          <w:lang w:eastAsia="es-ES"/>
        </w:rPr>
        <w:t>El predio No. 801361, cuenta con los siguientes linderos:</w:t>
      </w:r>
    </w:p>
    <w:p w14:paraId="6A9784AD" w14:textId="77777777" w:rsidR="005E1842" w:rsidRPr="00AE03C8" w:rsidRDefault="005E1842" w:rsidP="00AE03C8">
      <w:pPr>
        <w:spacing w:before="240" w:line="240" w:lineRule="auto"/>
        <w:contextualSpacing/>
        <w:jc w:val="both"/>
        <w:rPr>
          <w:rFonts w:asciiTheme="minorHAnsi" w:hAnsiTheme="minorHAnsi" w:cstheme="minorHAnsi"/>
          <w:bCs/>
          <w:lang w:eastAsia="es-ES"/>
        </w:rPr>
      </w:pPr>
    </w:p>
    <w:p w14:paraId="12346270" w14:textId="005EBC0C" w:rsidR="001D325E" w:rsidRPr="00AE03C8" w:rsidRDefault="00142FC4" w:rsidP="00AE03C8">
      <w:pPr>
        <w:spacing w:before="240" w:line="240" w:lineRule="auto"/>
        <w:contextualSpacing/>
        <w:jc w:val="both"/>
        <w:rPr>
          <w:rFonts w:asciiTheme="minorHAnsi" w:hAnsiTheme="minorHAnsi" w:cstheme="minorHAnsi"/>
          <w:bCs/>
          <w:lang w:eastAsia="es-ES"/>
        </w:rPr>
      </w:pPr>
      <w:r w:rsidRPr="00AE03C8">
        <w:rPr>
          <w:rFonts w:asciiTheme="minorHAnsi" w:hAnsiTheme="minorHAnsi" w:cstheme="minorHAnsi"/>
          <w:b/>
          <w:bCs/>
          <w:lang w:eastAsia="es-ES"/>
        </w:rPr>
        <w:t>NORTE. -</w:t>
      </w:r>
      <w:r w:rsidR="001D325E" w:rsidRPr="00AE03C8">
        <w:rPr>
          <w:rFonts w:asciiTheme="minorHAnsi" w:hAnsiTheme="minorHAnsi" w:cstheme="minorHAnsi"/>
          <w:bCs/>
          <w:lang w:eastAsia="es-ES"/>
        </w:rPr>
        <w:t xml:space="preserve"> En una extensión de 64,01 metros con el Pasaje Huaca; </w:t>
      </w:r>
      <w:r w:rsidRPr="00AE03C8">
        <w:rPr>
          <w:rFonts w:asciiTheme="minorHAnsi" w:hAnsiTheme="minorHAnsi" w:cstheme="minorHAnsi"/>
          <w:b/>
          <w:bCs/>
          <w:lang w:eastAsia="es-ES"/>
        </w:rPr>
        <w:t>SUR. -</w:t>
      </w:r>
      <w:r w:rsidR="001D325E" w:rsidRPr="00AE03C8">
        <w:rPr>
          <w:rFonts w:asciiTheme="minorHAnsi" w:hAnsiTheme="minorHAnsi" w:cstheme="minorHAnsi"/>
          <w:bCs/>
          <w:lang w:eastAsia="es-ES"/>
        </w:rPr>
        <w:t xml:space="preserve"> En una extensión de 64,81 metros con la calle José Egusquiza; </w:t>
      </w:r>
      <w:r w:rsidRPr="00AE03C8">
        <w:rPr>
          <w:rFonts w:asciiTheme="minorHAnsi" w:hAnsiTheme="minorHAnsi" w:cstheme="minorHAnsi"/>
          <w:b/>
          <w:bCs/>
          <w:lang w:eastAsia="es-ES"/>
        </w:rPr>
        <w:t>ESTE. -</w:t>
      </w:r>
      <w:r w:rsidR="001D325E" w:rsidRPr="00AE03C8">
        <w:rPr>
          <w:rFonts w:asciiTheme="minorHAnsi" w:hAnsiTheme="minorHAnsi" w:cstheme="minorHAnsi"/>
          <w:bCs/>
          <w:lang w:eastAsia="es-ES"/>
        </w:rPr>
        <w:t xml:space="preserve"> En una extensión de 96,18 metros con la Calle Benito Linares; y, </w:t>
      </w:r>
      <w:r w:rsidRPr="00AE03C8">
        <w:rPr>
          <w:rFonts w:asciiTheme="minorHAnsi" w:hAnsiTheme="minorHAnsi" w:cstheme="minorHAnsi"/>
          <w:b/>
          <w:bCs/>
          <w:lang w:eastAsia="es-ES"/>
        </w:rPr>
        <w:t>OESTE. -</w:t>
      </w:r>
      <w:r w:rsidR="001D325E" w:rsidRPr="00AE03C8">
        <w:rPr>
          <w:rFonts w:asciiTheme="minorHAnsi" w:hAnsiTheme="minorHAnsi" w:cstheme="minorHAnsi"/>
          <w:bCs/>
          <w:lang w:eastAsia="es-ES"/>
        </w:rPr>
        <w:t xml:space="preserve"> En una extensión de 82,88 metros con Propiedades Particulares.</w:t>
      </w:r>
    </w:p>
    <w:p w14:paraId="51C9D270" w14:textId="77777777" w:rsidR="005E1842" w:rsidRPr="00AE03C8" w:rsidRDefault="005E1842" w:rsidP="00AE03C8">
      <w:pPr>
        <w:spacing w:before="240" w:line="240" w:lineRule="auto"/>
        <w:contextualSpacing/>
        <w:jc w:val="both"/>
        <w:rPr>
          <w:rFonts w:asciiTheme="minorHAnsi" w:hAnsiTheme="minorHAnsi" w:cstheme="minorHAnsi"/>
          <w:bCs/>
          <w:lang w:eastAsia="es-ES"/>
        </w:rPr>
      </w:pPr>
    </w:p>
    <w:p w14:paraId="537438C4" w14:textId="6919AD08" w:rsidR="0010562F" w:rsidRPr="00AE03C8" w:rsidRDefault="001D325E" w:rsidP="00AE03C8">
      <w:pPr>
        <w:spacing w:before="240" w:line="240" w:lineRule="auto"/>
        <w:contextualSpacing/>
        <w:jc w:val="both"/>
        <w:rPr>
          <w:rFonts w:asciiTheme="minorHAnsi" w:hAnsiTheme="minorHAnsi" w:cstheme="minorHAnsi"/>
          <w:bCs/>
          <w:lang w:eastAsia="es-ES"/>
        </w:rPr>
      </w:pPr>
      <w:r w:rsidRPr="00AE03C8">
        <w:rPr>
          <w:rFonts w:asciiTheme="minorHAnsi" w:hAnsiTheme="minorHAnsi" w:cstheme="minorHAnsi"/>
          <w:bCs/>
          <w:lang w:eastAsia="es-ES"/>
        </w:rPr>
        <w:t>El Área total y aproximada es de 5901,06 metros cuadrados.</w:t>
      </w:r>
    </w:p>
    <w:p w14:paraId="469AFA9D" w14:textId="77777777" w:rsidR="005E1842" w:rsidRPr="00AE03C8" w:rsidRDefault="005E1842" w:rsidP="00AE03C8">
      <w:pPr>
        <w:spacing w:before="240" w:line="240" w:lineRule="auto"/>
        <w:contextualSpacing/>
        <w:jc w:val="both"/>
        <w:rPr>
          <w:rFonts w:asciiTheme="minorHAnsi" w:hAnsiTheme="minorHAnsi" w:cstheme="minorHAnsi"/>
          <w:lang w:eastAsia="es-ES"/>
        </w:rPr>
      </w:pPr>
    </w:p>
    <w:p w14:paraId="65D8B74B" w14:textId="48119129" w:rsidR="001D325E" w:rsidRPr="00AE03C8" w:rsidRDefault="001D325E" w:rsidP="00AE03C8">
      <w:pPr>
        <w:spacing w:before="240" w:line="240" w:lineRule="auto"/>
        <w:contextualSpacing/>
        <w:jc w:val="both"/>
        <w:rPr>
          <w:rFonts w:asciiTheme="minorHAnsi" w:hAnsiTheme="minorHAnsi" w:cstheme="minorHAnsi"/>
          <w:b/>
          <w:bCs/>
          <w:lang w:eastAsia="es-ES"/>
        </w:rPr>
      </w:pPr>
      <w:r w:rsidRPr="00AE03C8">
        <w:rPr>
          <w:rFonts w:asciiTheme="minorHAnsi" w:hAnsiTheme="minorHAnsi" w:cstheme="minorHAnsi"/>
          <w:b/>
          <w:bCs/>
          <w:lang w:eastAsia="es-ES"/>
        </w:rPr>
        <w:t>El predio No. 200138, cuenta con los siguientes linderos:</w:t>
      </w:r>
    </w:p>
    <w:p w14:paraId="428D3067" w14:textId="77777777" w:rsidR="005E1842" w:rsidRPr="00AE03C8" w:rsidRDefault="005E1842" w:rsidP="00AE03C8">
      <w:pPr>
        <w:spacing w:before="240" w:line="240" w:lineRule="auto"/>
        <w:contextualSpacing/>
        <w:jc w:val="both"/>
        <w:rPr>
          <w:rFonts w:asciiTheme="minorHAnsi" w:hAnsiTheme="minorHAnsi" w:cstheme="minorHAnsi"/>
          <w:bCs/>
          <w:lang w:eastAsia="es-ES"/>
        </w:rPr>
      </w:pPr>
    </w:p>
    <w:p w14:paraId="0914FE49" w14:textId="160C548A" w:rsidR="001D325E" w:rsidRPr="00AE03C8" w:rsidRDefault="00142FC4" w:rsidP="00AE03C8">
      <w:pPr>
        <w:spacing w:before="240" w:line="240" w:lineRule="auto"/>
        <w:contextualSpacing/>
        <w:jc w:val="both"/>
        <w:rPr>
          <w:rFonts w:asciiTheme="minorHAnsi" w:hAnsiTheme="minorHAnsi" w:cstheme="minorHAnsi"/>
          <w:bCs/>
          <w:lang w:eastAsia="es-ES"/>
        </w:rPr>
      </w:pPr>
      <w:r w:rsidRPr="00AE03C8">
        <w:rPr>
          <w:rFonts w:asciiTheme="minorHAnsi" w:hAnsiTheme="minorHAnsi" w:cstheme="minorHAnsi"/>
          <w:b/>
          <w:bCs/>
          <w:lang w:eastAsia="es-ES"/>
        </w:rPr>
        <w:lastRenderedPageBreak/>
        <w:t>NORTE. -</w:t>
      </w:r>
      <w:r w:rsidR="001D325E" w:rsidRPr="00AE03C8">
        <w:rPr>
          <w:rFonts w:asciiTheme="minorHAnsi" w:hAnsiTheme="minorHAnsi" w:cstheme="minorHAnsi"/>
          <w:bCs/>
          <w:lang w:eastAsia="es-ES"/>
        </w:rPr>
        <w:t xml:space="preserve"> En una extensión de 54,87 metros con la Calle José Eguzquiza; </w:t>
      </w:r>
      <w:r w:rsidRPr="00AE03C8">
        <w:rPr>
          <w:rFonts w:asciiTheme="minorHAnsi" w:hAnsiTheme="minorHAnsi" w:cstheme="minorHAnsi"/>
          <w:b/>
          <w:bCs/>
          <w:lang w:eastAsia="es-ES"/>
        </w:rPr>
        <w:t>SUR. -</w:t>
      </w:r>
      <w:r w:rsidR="001D325E" w:rsidRPr="00AE03C8">
        <w:rPr>
          <w:rFonts w:asciiTheme="minorHAnsi" w:hAnsiTheme="minorHAnsi" w:cstheme="minorHAnsi"/>
          <w:bCs/>
          <w:lang w:eastAsia="es-ES"/>
        </w:rPr>
        <w:t xml:space="preserve"> En una extensión de 53,83 metros con la calle Gualleturo; </w:t>
      </w:r>
      <w:r w:rsidRPr="00AE03C8">
        <w:rPr>
          <w:rFonts w:asciiTheme="minorHAnsi" w:hAnsiTheme="minorHAnsi" w:cstheme="minorHAnsi"/>
          <w:b/>
          <w:bCs/>
          <w:lang w:eastAsia="es-ES"/>
        </w:rPr>
        <w:t>ESTE. -</w:t>
      </w:r>
      <w:r w:rsidR="001D325E" w:rsidRPr="00AE03C8">
        <w:rPr>
          <w:rFonts w:asciiTheme="minorHAnsi" w:hAnsiTheme="minorHAnsi" w:cstheme="minorHAnsi"/>
          <w:bCs/>
          <w:lang w:eastAsia="es-ES"/>
        </w:rPr>
        <w:t xml:space="preserve"> En una extensión de 128,77 metros con la Calle Benito Linares; y, </w:t>
      </w:r>
      <w:r w:rsidRPr="00AE03C8">
        <w:rPr>
          <w:rFonts w:asciiTheme="minorHAnsi" w:hAnsiTheme="minorHAnsi" w:cstheme="minorHAnsi"/>
          <w:b/>
          <w:bCs/>
          <w:lang w:eastAsia="es-ES"/>
        </w:rPr>
        <w:t>OESTE. -</w:t>
      </w:r>
      <w:r w:rsidR="001D325E" w:rsidRPr="00AE03C8">
        <w:rPr>
          <w:rFonts w:asciiTheme="minorHAnsi" w:hAnsiTheme="minorHAnsi" w:cstheme="minorHAnsi"/>
          <w:bCs/>
          <w:lang w:eastAsia="es-ES"/>
        </w:rPr>
        <w:t xml:space="preserve"> En una extensión de 124,60 metros con Propiedades Particulares.</w:t>
      </w:r>
    </w:p>
    <w:p w14:paraId="734D385B" w14:textId="77777777" w:rsidR="005E1842" w:rsidRPr="00AE03C8" w:rsidRDefault="005E1842" w:rsidP="00AE03C8">
      <w:pPr>
        <w:spacing w:before="240" w:line="240" w:lineRule="auto"/>
        <w:contextualSpacing/>
        <w:jc w:val="both"/>
        <w:rPr>
          <w:rFonts w:asciiTheme="minorHAnsi" w:hAnsiTheme="minorHAnsi" w:cstheme="minorHAnsi"/>
          <w:bCs/>
          <w:lang w:eastAsia="es-ES"/>
        </w:rPr>
      </w:pPr>
    </w:p>
    <w:p w14:paraId="7ABBD273" w14:textId="15C386EB" w:rsidR="0010562F" w:rsidRPr="00AE03C8" w:rsidRDefault="001D325E" w:rsidP="00AE03C8">
      <w:pPr>
        <w:spacing w:before="240" w:line="240" w:lineRule="auto"/>
        <w:contextualSpacing/>
        <w:jc w:val="both"/>
        <w:rPr>
          <w:rFonts w:asciiTheme="minorHAnsi" w:hAnsiTheme="minorHAnsi" w:cstheme="minorHAnsi"/>
          <w:bCs/>
          <w:lang w:eastAsia="es-ES"/>
        </w:rPr>
      </w:pPr>
      <w:r w:rsidRPr="00AE03C8">
        <w:rPr>
          <w:rFonts w:asciiTheme="minorHAnsi" w:hAnsiTheme="minorHAnsi" w:cstheme="minorHAnsi"/>
          <w:bCs/>
          <w:lang w:eastAsia="es-ES"/>
        </w:rPr>
        <w:t>El Área total y aproximada es de 6768,03 metros cuadrados.</w:t>
      </w:r>
    </w:p>
    <w:p w14:paraId="3D86B151" w14:textId="77777777" w:rsidR="005E1842" w:rsidRPr="00AE03C8" w:rsidRDefault="005E1842" w:rsidP="00AE03C8">
      <w:pPr>
        <w:spacing w:before="240" w:line="240" w:lineRule="auto"/>
        <w:contextualSpacing/>
        <w:jc w:val="both"/>
        <w:rPr>
          <w:rFonts w:asciiTheme="minorHAnsi" w:hAnsiTheme="minorHAnsi" w:cstheme="minorHAnsi"/>
          <w:lang w:eastAsia="es-ES"/>
        </w:rPr>
      </w:pPr>
    </w:p>
    <w:p w14:paraId="427E60A0" w14:textId="77777777" w:rsidR="00E40CCF"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t>CLÁUSULA QUINTA. – PLAZO Y RENOVACIÓN:</w:t>
      </w:r>
    </w:p>
    <w:p w14:paraId="054DB10C" w14:textId="77777777" w:rsidR="00E40CCF" w:rsidRPr="00AE03C8" w:rsidRDefault="00E40CCF" w:rsidP="00AE03C8">
      <w:pPr>
        <w:pStyle w:val="Prrafodelista"/>
        <w:numPr>
          <w:ilvl w:val="1"/>
          <w:numId w:val="10"/>
        </w:numPr>
        <w:spacing w:before="240"/>
        <w:jc w:val="both"/>
        <w:rPr>
          <w:rFonts w:cstheme="minorHAnsi"/>
          <w:sz w:val="22"/>
          <w:szCs w:val="22"/>
        </w:rPr>
      </w:pPr>
      <w:r w:rsidRPr="00AE03C8">
        <w:rPr>
          <w:rFonts w:cstheme="minorHAnsi"/>
          <w:sz w:val="22"/>
          <w:szCs w:val="22"/>
        </w:rPr>
        <w:t xml:space="preserve">El plazo de duración del presente CONVENIO será de 10 años, contados a partir de la fecha de suscripción </w:t>
      </w:r>
      <w:proofErr w:type="gramStart"/>
      <w:r w:rsidRPr="00AE03C8">
        <w:rPr>
          <w:rFonts w:cstheme="minorHAnsi"/>
          <w:sz w:val="22"/>
          <w:szCs w:val="22"/>
        </w:rPr>
        <w:t>del mismo</w:t>
      </w:r>
      <w:proofErr w:type="gramEnd"/>
      <w:r w:rsidRPr="00AE03C8">
        <w:rPr>
          <w:rFonts w:cstheme="minorHAnsi"/>
          <w:sz w:val="22"/>
          <w:szCs w:val="22"/>
        </w:rPr>
        <w:t>.</w:t>
      </w:r>
    </w:p>
    <w:p w14:paraId="3EA08EF7" w14:textId="77777777" w:rsidR="00CD5DE7" w:rsidRPr="00AE03C8" w:rsidRDefault="00CD5DE7" w:rsidP="00AE03C8">
      <w:pPr>
        <w:pStyle w:val="Prrafodelista"/>
        <w:spacing w:before="240"/>
        <w:ind w:left="360"/>
        <w:jc w:val="both"/>
        <w:rPr>
          <w:rFonts w:cstheme="minorHAnsi"/>
          <w:sz w:val="22"/>
          <w:szCs w:val="22"/>
        </w:rPr>
      </w:pPr>
    </w:p>
    <w:p w14:paraId="767E375F" w14:textId="77777777" w:rsidR="00502079" w:rsidRPr="00AE03C8" w:rsidRDefault="00E40CCF" w:rsidP="00AE03C8">
      <w:pPr>
        <w:pStyle w:val="Prrafodelista"/>
        <w:numPr>
          <w:ilvl w:val="1"/>
          <w:numId w:val="10"/>
        </w:numPr>
        <w:spacing w:before="240"/>
        <w:jc w:val="both"/>
        <w:rPr>
          <w:rFonts w:cstheme="minorHAnsi"/>
          <w:sz w:val="22"/>
          <w:szCs w:val="22"/>
        </w:rPr>
      </w:pPr>
      <w:r w:rsidRPr="00AE03C8">
        <w:rPr>
          <w:rFonts w:cstheme="minorHAnsi"/>
          <w:bCs/>
          <w:sz w:val="22"/>
          <w:szCs w:val="22"/>
        </w:rPr>
        <w:t>RENOVACIÓN</w:t>
      </w:r>
      <w:r w:rsidRPr="00AE03C8">
        <w:rPr>
          <w:rFonts w:cstheme="minorHAnsi"/>
          <w:sz w:val="22"/>
          <w:szCs w:val="22"/>
        </w:rPr>
        <w:t>: Para la renovación del presente CONVENIO, el BENEFICIARIO deberá presentar</w:t>
      </w:r>
      <w:r w:rsidR="00FE2302" w:rsidRPr="00AE03C8">
        <w:rPr>
          <w:rFonts w:cstheme="minorHAnsi"/>
          <w:sz w:val="22"/>
          <w:szCs w:val="22"/>
        </w:rPr>
        <w:t xml:space="preserve"> a la ADMINISTRACIÓN ZONAL la</w:t>
      </w:r>
      <w:r w:rsidRPr="00AE03C8">
        <w:rPr>
          <w:rFonts w:cstheme="minorHAnsi"/>
          <w:sz w:val="22"/>
          <w:szCs w:val="22"/>
        </w:rPr>
        <w:t xml:space="preserve"> solicitud y demás requisitos determinados en la normativa legal aplicable. </w:t>
      </w:r>
    </w:p>
    <w:p w14:paraId="3FCBB7AD" w14:textId="77777777" w:rsidR="00502079" w:rsidRPr="00AE03C8" w:rsidRDefault="00502079" w:rsidP="00AE03C8">
      <w:pPr>
        <w:pStyle w:val="Prrafodelista"/>
        <w:jc w:val="both"/>
        <w:rPr>
          <w:rFonts w:cstheme="minorHAnsi"/>
          <w:sz w:val="22"/>
          <w:szCs w:val="22"/>
        </w:rPr>
      </w:pPr>
    </w:p>
    <w:p w14:paraId="108DCFD6" w14:textId="631F389D" w:rsidR="00E40CCF" w:rsidRPr="00AE03C8" w:rsidRDefault="00E40CCF" w:rsidP="00AE03C8">
      <w:pPr>
        <w:pStyle w:val="Prrafodelista"/>
        <w:spacing w:before="240"/>
        <w:ind w:left="360"/>
        <w:jc w:val="both"/>
        <w:rPr>
          <w:rFonts w:cstheme="minorHAnsi"/>
          <w:sz w:val="22"/>
          <w:szCs w:val="22"/>
        </w:rPr>
      </w:pPr>
      <w:r w:rsidRPr="00AE03C8">
        <w:rPr>
          <w:rFonts w:cstheme="minorHAnsi"/>
          <w:sz w:val="22"/>
          <w:szCs w:val="22"/>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2B6AFA3E" w14:textId="77777777" w:rsidR="00E40CCF" w:rsidRPr="00AE03C8" w:rsidRDefault="00E40CCF" w:rsidP="00AE03C8">
      <w:pPr>
        <w:spacing w:before="240" w:line="240" w:lineRule="auto"/>
        <w:ind w:left="708" w:hanging="708"/>
        <w:contextualSpacing/>
        <w:jc w:val="both"/>
        <w:rPr>
          <w:rFonts w:asciiTheme="minorHAnsi" w:hAnsiTheme="minorHAnsi" w:cstheme="minorHAnsi"/>
          <w:b/>
        </w:rPr>
      </w:pPr>
      <w:r w:rsidRPr="00AE03C8">
        <w:rPr>
          <w:rFonts w:asciiTheme="minorHAnsi" w:hAnsiTheme="minorHAnsi" w:cstheme="minorHAnsi"/>
          <w:b/>
        </w:rPr>
        <w:t>CLÁUSULA SEXTA. - OBLIGACIÓN DE LAS PARTES:</w:t>
      </w:r>
    </w:p>
    <w:p w14:paraId="2504868E" w14:textId="77777777" w:rsidR="005A4F0B" w:rsidRPr="00AE03C8" w:rsidRDefault="005A4F0B" w:rsidP="00AE03C8">
      <w:pPr>
        <w:spacing w:before="240" w:line="240" w:lineRule="auto"/>
        <w:ind w:left="708" w:hanging="708"/>
        <w:contextualSpacing/>
        <w:jc w:val="both"/>
        <w:rPr>
          <w:rFonts w:asciiTheme="minorHAnsi" w:hAnsiTheme="minorHAnsi" w:cstheme="minorHAnsi"/>
          <w:b/>
        </w:rPr>
      </w:pPr>
    </w:p>
    <w:p w14:paraId="420EEA86" w14:textId="77777777" w:rsidR="00E40CCF" w:rsidRPr="00AE03C8" w:rsidRDefault="00E40CCF" w:rsidP="00AE03C8">
      <w:pPr>
        <w:spacing w:before="240" w:line="240" w:lineRule="auto"/>
        <w:contextualSpacing/>
        <w:jc w:val="both"/>
        <w:rPr>
          <w:rFonts w:asciiTheme="minorHAnsi" w:hAnsiTheme="minorHAnsi" w:cstheme="minorHAnsi"/>
        </w:rPr>
      </w:pPr>
      <w:r w:rsidRPr="00AE03C8">
        <w:rPr>
          <w:rFonts w:asciiTheme="minorHAnsi" w:hAnsiTheme="minorHAnsi" w:cstheme="minorHAnsi"/>
        </w:rPr>
        <w:t>Para el cabal cumplimiento del objeto de este CONVENIO, las partes se obligan a:</w:t>
      </w:r>
    </w:p>
    <w:p w14:paraId="14C0003C" w14:textId="77777777" w:rsidR="00335B1C" w:rsidRPr="00AE03C8" w:rsidRDefault="00335B1C" w:rsidP="00AE03C8">
      <w:pPr>
        <w:spacing w:before="240" w:line="240" w:lineRule="auto"/>
        <w:contextualSpacing/>
        <w:jc w:val="both"/>
        <w:rPr>
          <w:rFonts w:asciiTheme="minorHAnsi" w:hAnsiTheme="minorHAnsi" w:cstheme="minorHAnsi"/>
        </w:rPr>
      </w:pPr>
    </w:p>
    <w:p w14:paraId="5147F3E4" w14:textId="77777777" w:rsidR="00E40CCF"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t>LA ADMINISTRACIÓN ZONAL:</w:t>
      </w:r>
    </w:p>
    <w:p w14:paraId="50644A2B" w14:textId="4EF4E0DD" w:rsidR="00E40CCF" w:rsidRPr="00AE03C8" w:rsidRDefault="00E40CCF" w:rsidP="00AE03C8">
      <w:pPr>
        <w:pStyle w:val="Prrafodelista"/>
        <w:numPr>
          <w:ilvl w:val="0"/>
          <w:numId w:val="6"/>
        </w:numPr>
        <w:spacing w:before="240"/>
        <w:ind w:left="360"/>
        <w:jc w:val="both"/>
        <w:rPr>
          <w:rFonts w:cstheme="minorHAnsi"/>
          <w:sz w:val="22"/>
          <w:szCs w:val="22"/>
        </w:rPr>
      </w:pPr>
      <w:r w:rsidRPr="00AE03C8">
        <w:rPr>
          <w:rFonts w:cstheme="minorHAnsi"/>
          <w:sz w:val="22"/>
          <w:szCs w:val="22"/>
        </w:rPr>
        <w:t xml:space="preserve">Realizar inspecciones una vez al año o cuando crea necesario para verificar el cumplimiento </w:t>
      </w:r>
      <w:r w:rsidR="00FE2302" w:rsidRPr="00AE03C8">
        <w:rPr>
          <w:rFonts w:cstheme="minorHAnsi"/>
          <w:sz w:val="22"/>
          <w:szCs w:val="22"/>
        </w:rPr>
        <w:t xml:space="preserve">del objeto </w:t>
      </w:r>
      <w:r w:rsidRPr="00AE03C8">
        <w:rPr>
          <w:rFonts w:cstheme="minorHAnsi"/>
          <w:sz w:val="22"/>
          <w:szCs w:val="22"/>
        </w:rPr>
        <w:t>del CONVENIO; y, emitir los informes técnicos de la inspección realizada.</w:t>
      </w:r>
    </w:p>
    <w:p w14:paraId="327E3361" w14:textId="2DB7AE30" w:rsidR="00E40CCF" w:rsidRPr="00AE03C8" w:rsidRDefault="00E40CCF" w:rsidP="00AE03C8">
      <w:pPr>
        <w:pStyle w:val="Prrafodelista"/>
        <w:numPr>
          <w:ilvl w:val="0"/>
          <w:numId w:val="6"/>
        </w:numPr>
        <w:spacing w:before="240"/>
        <w:ind w:left="360"/>
        <w:jc w:val="both"/>
        <w:rPr>
          <w:rFonts w:cstheme="minorHAnsi"/>
          <w:sz w:val="22"/>
          <w:szCs w:val="22"/>
        </w:rPr>
      </w:pPr>
      <w:r w:rsidRPr="00AE03C8">
        <w:rPr>
          <w:rFonts w:cstheme="minorHAnsi"/>
          <w:bCs/>
          <w:sz w:val="22"/>
          <w:szCs w:val="22"/>
          <w:lang w:eastAsia="es-ES"/>
        </w:rPr>
        <w:t xml:space="preserve">Emitir y solicitar </w:t>
      </w:r>
      <w:r w:rsidR="00BE71DB" w:rsidRPr="00AE03C8">
        <w:rPr>
          <w:rFonts w:cstheme="minorHAnsi"/>
          <w:bCs/>
          <w:sz w:val="22"/>
          <w:szCs w:val="22"/>
          <w:lang w:eastAsia="es-ES"/>
        </w:rPr>
        <w:t xml:space="preserve">al BENEFICIARIO </w:t>
      </w:r>
      <w:r w:rsidRPr="00AE03C8">
        <w:rPr>
          <w:rFonts w:cstheme="minorHAnsi"/>
          <w:bCs/>
          <w:sz w:val="22"/>
          <w:szCs w:val="22"/>
          <w:lang w:eastAsia="es-ES"/>
        </w:rPr>
        <w:t xml:space="preserve">los informes señalados en el Código Municipal para el Distrito Metropolitano de Quito y demás normativa, en los plazos </w:t>
      </w:r>
      <w:r w:rsidRPr="00AE03C8">
        <w:rPr>
          <w:rFonts w:cstheme="minorHAnsi"/>
          <w:sz w:val="22"/>
          <w:szCs w:val="22"/>
          <w:lang w:eastAsia="es-EC"/>
        </w:rPr>
        <w:t>determinados</w:t>
      </w:r>
      <w:r w:rsidRPr="00AE03C8">
        <w:rPr>
          <w:rFonts w:cstheme="minorHAnsi"/>
          <w:sz w:val="22"/>
          <w:szCs w:val="22"/>
        </w:rPr>
        <w:t>.</w:t>
      </w:r>
    </w:p>
    <w:p w14:paraId="2E85EF53" w14:textId="6E28A4D2" w:rsidR="00E40CCF" w:rsidRPr="00AE03C8" w:rsidRDefault="00E40CCF" w:rsidP="00AE03C8">
      <w:pPr>
        <w:pStyle w:val="Prrafodelista"/>
        <w:numPr>
          <w:ilvl w:val="0"/>
          <w:numId w:val="6"/>
        </w:numPr>
        <w:spacing w:before="240"/>
        <w:ind w:left="360"/>
        <w:jc w:val="both"/>
        <w:rPr>
          <w:rFonts w:cstheme="minorHAnsi"/>
          <w:sz w:val="22"/>
          <w:szCs w:val="22"/>
        </w:rPr>
      </w:pPr>
      <w:r w:rsidRPr="00AE03C8">
        <w:rPr>
          <w:rFonts w:cstheme="minorHAnsi"/>
          <w:sz w:val="22"/>
          <w:szCs w:val="22"/>
        </w:rPr>
        <w:t>Designar al Administrador, Supervisor y Fiscalizador del C</w:t>
      </w:r>
      <w:r w:rsidR="00AE03C8" w:rsidRPr="00AE03C8">
        <w:rPr>
          <w:rFonts w:cstheme="minorHAnsi"/>
          <w:sz w:val="22"/>
          <w:szCs w:val="22"/>
        </w:rPr>
        <w:t>onvenio</w:t>
      </w:r>
      <w:r w:rsidRPr="00AE03C8">
        <w:rPr>
          <w:rFonts w:cstheme="minorHAnsi"/>
          <w:sz w:val="22"/>
          <w:szCs w:val="22"/>
        </w:rPr>
        <w:t>.</w:t>
      </w:r>
    </w:p>
    <w:p w14:paraId="633B09E2" w14:textId="64FABD57" w:rsidR="00E40CCF" w:rsidRPr="00AE03C8" w:rsidRDefault="00E40CCF" w:rsidP="00AE03C8">
      <w:pPr>
        <w:pStyle w:val="Prrafodelista"/>
        <w:numPr>
          <w:ilvl w:val="0"/>
          <w:numId w:val="6"/>
        </w:numPr>
        <w:spacing w:before="240"/>
        <w:ind w:left="360"/>
        <w:jc w:val="both"/>
        <w:rPr>
          <w:rFonts w:cstheme="minorHAnsi"/>
          <w:bCs/>
          <w:sz w:val="22"/>
          <w:szCs w:val="22"/>
          <w:lang w:eastAsia="es-ES"/>
        </w:rPr>
      </w:pPr>
      <w:r w:rsidRPr="00AE03C8">
        <w:rPr>
          <w:rFonts w:cstheme="minorHAnsi"/>
          <w:sz w:val="22"/>
          <w:szCs w:val="22"/>
        </w:rPr>
        <w:t xml:space="preserve">Autorizar y facilitar al BENEFICIARIO la ejecución de actividades de autogestión y de </w:t>
      </w:r>
      <w:r w:rsidRPr="00AE03C8">
        <w:rPr>
          <w:rFonts w:cstheme="minorHAnsi"/>
          <w:bCs/>
          <w:sz w:val="22"/>
          <w:szCs w:val="22"/>
          <w:lang w:eastAsia="es-ES"/>
        </w:rPr>
        <w:t>emprendimientos afines a su actividad, de conformidad con lo determinado en la normativa vigente, debiendo emitir el informe de factibilidad, a fin de que, generen recursos económicos</w:t>
      </w:r>
      <w:r w:rsidR="00FE2302" w:rsidRPr="00AE03C8">
        <w:rPr>
          <w:rFonts w:cstheme="minorHAnsi"/>
          <w:bCs/>
          <w:sz w:val="22"/>
          <w:szCs w:val="22"/>
          <w:lang w:eastAsia="es-ES"/>
        </w:rPr>
        <w:t xml:space="preserve">. Así como también la suscripción de convenios y/o acuerdo que permitan generar recursos a cambio de canjes o donaciones, en contraparte de </w:t>
      </w:r>
      <w:r w:rsidR="00D322C7" w:rsidRPr="00AE03C8">
        <w:rPr>
          <w:rFonts w:cstheme="minorHAnsi"/>
          <w:bCs/>
          <w:sz w:val="22"/>
          <w:szCs w:val="22"/>
          <w:lang w:eastAsia="es-ES"/>
        </w:rPr>
        <w:t>servicios que</w:t>
      </w:r>
      <w:r w:rsidR="00FE2302" w:rsidRPr="00AE03C8">
        <w:rPr>
          <w:rFonts w:cstheme="minorHAnsi"/>
          <w:bCs/>
          <w:sz w:val="22"/>
          <w:szCs w:val="22"/>
          <w:lang w:eastAsia="es-ES"/>
        </w:rPr>
        <w:t xml:space="preserve"> las organizaciones deportivas puedan ofrecer</w:t>
      </w:r>
      <w:r w:rsidRPr="00AE03C8">
        <w:rPr>
          <w:rFonts w:cstheme="minorHAnsi"/>
          <w:bCs/>
          <w:sz w:val="22"/>
          <w:szCs w:val="22"/>
          <w:lang w:eastAsia="es-ES"/>
        </w:rPr>
        <w:t>, los cuales deben ser invertidos en fomento deportivo, mantenimiento y cuidado del escenario deportivo y sus instalaciones entregadas.</w:t>
      </w:r>
      <w:r w:rsidR="00FE2302" w:rsidRPr="00AE03C8">
        <w:rPr>
          <w:rFonts w:cstheme="minorHAnsi"/>
          <w:bCs/>
          <w:sz w:val="22"/>
          <w:szCs w:val="22"/>
          <w:lang w:eastAsia="es-ES"/>
        </w:rPr>
        <w:t xml:space="preserve"> (firma del acta de conformidad).</w:t>
      </w:r>
      <w:r w:rsidRPr="00AE03C8">
        <w:rPr>
          <w:rFonts w:cstheme="minorHAnsi"/>
          <w:bCs/>
          <w:sz w:val="22"/>
          <w:szCs w:val="22"/>
          <w:lang w:eastAsia="es-ES"/>
        </w:rPr>
        <w:t xml:space="preserve"> </w:t>
      </w:r>
    </w:p>
    <w:p w14:paraId="6AF70EEC" w14:textId="77777777" w:rsidR="00E40CCF" w:rsidRPr="00AE03C8" w:rsidRDefault="00E40CCF" w:rsidP="00AE03C8">
      <w:pPr>
        <w:pStyle w:val="Prrafodelista"/>
        <w:numPr>
          <w:ilvl w:val="0"/>
          <w:numId w:val="6"/>
        </w:numPr>
        <w:spacing w:before="240"/>
        <w:ind w:left="360"/>
        <w:jc w:val="both"/>
        <w:rPr>
          <w:rFonts w:cstheme="minorHAnsi"/>
          <w:bCs/>
          <w:sz w:val="22"/>
          <w:szCs w:val="22"/>
          <w:lang w:eastAsia="es-ES"/>
        </w:rPr>
      </w:pPr>
      <w:r w:rsidRPr="00AE03C8">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23045C30" w14:textId="151DE500" w:rsidR="00E40CCF" w:rsidRPr="00AE03C8" w:rsidRDefault="00E40CCF" w:rsidP="00AE03C8">
      <w:pPr>
        <w:pStyle w:val="Prrafodelista"/>
        <w:numPr>
          <w:ilvl w:val="0"/>
          <w:numId w:val="6"/>
        </w:numPr>
        <w:spacing w:before="240"/>
        <w:ind w:left="360"/>
        <w:jc w:val="both"/>
        <w:rPr>
          <w:rFonts w:cstheme="minorHAnsi"/>
          <w:bCs/>
          <w:sz w:val="22"/>
          <w:szCs w:val="22"/>
          <w:lang w:eastAsia="es-ES"/>
        </w:rPr>
      </w:pPr>
      <w:r w:rsidRPr="00AE03C8">
        <w:rPr>
          <w:rFonts w:cstheme="min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w:t>
      </w:r>
      <w:r w:rsidR="00DF4772" w:rsidRPr="00AE03C8">
        <w:rPr>
          <w:rFonts w:cstheme="minorHAnsi"/>
          <w:bCs/>
          <w:sz w:val="22"/>
          <w:szCs w:val="22"/>
          <w:lang w:eastAsia="es-ES"/>
        </w:rPr>
        <w:t>l</w:t>
      </w:r>
      <w:r w:rsidRPr="00AE03C8">
        <w:rPr>
          <w:rFonts w:cstheme="minorHAnsi"/>
          <w:bCs/>
          <w:sz w:val="22"/>
          <w:szCs w:val="22"/>
          <w:lang w:eastAsia="es-ES"/>
        </w:rPr>
        <w:t xml:space="preserve"> BENEFICIARIO deberá emitir un informe a la Comisión competente en materia de Propiedad y Espacio Público, para que se proceda a revertir el CONVENIO en favor del Municipio de Quito, previo a la resolución del Concejo Metropolitano.</w:t>
      </w:r>
    </w:p>
    <w:p w14:paraId="79515901" w14:textId="083F15EE" w:rsidR="00E40CCF" w:rsidRPr="00AE03C8" w:rsidRDefault="00E40CCF" w:rsidP="00AE03C8">
      <w:pPr>
        <w:pStyle w:val="Prrafodelista"/>
        <w:numPr>
          <w:ilvl w:val="0"/>
          <w:numId w:val="6"/>
        </w:numPr>
        <w:spacing w:before="240"/>
        <w:ind w:left="360"/>
        <w:jc w:val="both"/>
        <w:rPr>
          <w:rFonts w:cstheme="minorHAnsi"/>
          <w:bCs/>
          <w:sz w:val="22"/>
          <w:szCs w:val="22"/>
          <w:lang w:eastAsia="es-ES"/>
        </w:rPr>
      </w:pPr>
      <w:r w:rsidRPr="00AE03C8">
        <w:rPr>
          <w:rFonts w:cstheme="minorHAnsi"/>
          <w:bCs/>
          <w:sz w:val="22"/>
          <w:szCs w:val="22"/>
          <w:lang w:eastAsia="es-ES"/>
        </w:rPr>
        <w:t>Previo a la realización de supervisiones, inspecciones y verificaciones del escenario deportivo y sus instalaciones objeto de este CONVENIO, referente al uso del mismo, deberá notificar al BENEFICIARIO</w:t>
      </w:r>
      <w:r w:rsidR="00D322C7" w:rsidRPr="00AE03C8">
        <w:rPr>
          <w:rFonts w:cstheme="minorHAnsi"/>
          <w:bCs/>
          <w:sz w:val="22"/>
          <w:szCs w:val="22"/>
          <w:lang w:eastAsia="es-ES"/>
        </w:rPr>
        <w:t xml:space="preserve">, </w:t>
      </w:r>
      <w:r w:rsidRPr="00AE03C8">
        <w:rPr>
          <w:rFonts w:cstheme="minorHAnsi"/>
          <w:bCs/>
          <w:sz w:val="22"/>
          <w:szCs w:val="22"/>
          <w:lang w:eastAsia="es-ES"/>
        </w:rPr>
        <w:t xml:space="preserve">señalando para el efecto el día, fecha y hora, que se llevará a cabo la diligencia con un plazo de 15 días de anticipación. </w:t>
      </w:r>
    </w:p>
    <w:p w14:paraId="40D064B6" w14:textId="2C6FAC0F" w:rsidR="00E40CCF" w:rsidRPr="00AE03C8" w:rsidRDefault="00E40CCF" w:rsidP="00AE03C8">
      <w:pPr>
        <w:pStyle w:val="Prrafodelista"/>
        <w:numPr>
          <w:ilvl w:val="0"/>
          <w:numId w:val="6"/>
        </w:numPr>
        <w:spacing w:before="240"/>
        <w:ind w:left="360"/>
        <w:jc w:val="both"/>
        <w:rPr>
          <w:rFonts w:cstheme="minorHAnsi"/>
          <w:bCs/>
          <w:sz w:val="22"/>
          <w:szCs w:val="22"/>
          <w:lang w:eastAsia="es-ES"/>
        </w:rPr>
      </w:pPr>
      <w:r w:rsidRPr="00AE03C8">
        <w:rPr>
          <w:rFonts w:cstheme="minorHAnsi"/>
          <w:bCs/>
          <w:sz w:val="22"/>
          <w:szCs w:val="22"/>
          <w:lang w:eastAsia="es-ES"/>
        </w:rPr>
        <w:lastRenderedPageBreak/>
        <w:t>Autorizar a</w:t>
      </w:r>
      <w:r w:rsidR="00DF4772" w:rsidRPr="00AE03C8">
        <w:rPr>
          <w:rFonts w:cstheme="minorHAnsi"/>
          <w:bCs/>
          <w:sz w:val="22"/>
          <w:szCs w:val="22"/>
          <w:lang w:eastAsia="es-ES"/>
        </w:rPr>
        <w:t>l beneficiario</w:t>
      </w:r>
      <w:r w:rsidRPr="00AE03C8">
        <w:rPr>
          <w:rFonts w:cstheme="minorHAnsi"/>
          <w:bCs/>
          <w:sz w:val="22"/>
          <w:szCs w:val="22"/>
          <w:lang w:eastAsia="es-ES"/>
        </w:rPr>
        <w:t xml:space="preserve"> la firma de convenios y/o acuerdos que permitan recaudar recursos, materiales o insumos requeridos para el mantenimiento de las instalaciones y escenarios deportivos de propiedad municipal</w:t>
      </w:r>
      <w:r w:rsidR="00DF4772" w:rsidRPr="00AE03C8">
        <w:rPr>
          <w:rFonts w:cstheme="minorHAnsi"/>
          <w:bCs/>
          <w:sz w:val="22"/>
          <w:szCs w:val="22"/>
          <w:lang w:eastAsia="es-ES"/>
        </w:rPr>
        <w:t xml:space="preserve">, objeto de éste </w:t>
      </w:r>
      <w:r w:rsidR="00363538" w:rsidRPr="00AE03C8">
        <w:rPr>
          <w:rFonts w:cstheme="minorHAnsi"/>
          <w:bCs/>
          <w:sz w:val="22"/>
          <w:szCs w:val="22"/>
          <w:lang w:eastAsia="es-ES"/>
        </w:rPr>
        <w:t>CONVENIO</w:t>
      </w:r>
      <w:r w:rsidR="00DF4772" w:rsidRPr="00AE03C8">
        <w:rPr>
          <w:rFonts w:cstheme="minorHAnsi"/>
          <w:bCs/>
          <w:sz w:val="22"/>
          <w:szCs w:val="22"/>
          <w:lang w:eastAsia="es-ES"/>
        </w:rPr>
        <w:t>,</w:t>
      </w:r>
      <w:r w:rsidRPr="00AE03C8">
        <w:rPr>
          <w:rFonts w:cstheme="minorHAnsi"/>
          <w:bCs/>
          <w:sz w:val="22"/>
          <w:szCs w:val="22"/>
          <w:lang w:eastAsia="es-ES"/>
        </w:rPr>
        <w:t xml:space="preserve"> a cambio de canjes o donaciones, en contraparte de servicios que </w:t>
      </w:r>
      <w:r w:rsidR="00DF4772" w:rsidRPr="00AE03C8">
        <w:rPr>
          <w:rFonts w:cstheme="minorHAnsi"/>
          <w:bCs/>
          <w:sz w:val="22"/>
          <w:szCs w:val="22"/>
          <w:lang w:eastAsia="es-ES"/>
        </w:rPr>
        <w:t>el BENEFICIARIO pueda</w:t>
      </w:r>
      <w:r w:rsidRPr="00AE03C8">
        <w:rPr>
          <w:rFonts w:cstheme="minorHAnsi"/>
          <w:bCs/>
          <w:sz w:val="22"/>
          <w:szCs w:val="22"/>
          <w:lang w:eastAsia="es-ES"/>
        </w:rPr>
        <w:t xml:space="preserve"> ofrecer.</w:t>
      </w:r>
    </w:p>
    <w:p w14:paraId="15B482F2" w14:textId="57E2759C" w:rsidR="00E40CCF" w:rsidRPr="00AE03C8" w:rsidRDefault="00E40CCF" w:rsidP="00AE03C8">
      <w:pPr>
        <w:pStyle w:val="Prrafodelista"/>
        <w:numPr>
          <w:ilvl w:val="0"/>
          <w:numId w:val="6"/>
        </w:numPr>
        <w:spacing w:before="240"/>
        <w:ind w:left="360"/>
        <w:jc w:val="both"/>
        <w:rPr>
          <w:rFonts w:cstheme="minorHAnsi"/>
          <w:bCs/>
          <w:sz w:val="22"/>
          <w:szCs w:val="22"/>
          <w:lang w:eastAsia="es-ES"/>
        </w:rPr>
      </w:pPr>
      <w:r w:rsidRPr="00AE03C8">
        <w:rPr>
          <w:rFonts w:cstheme="minorHAnsi"/>
          <w:bCs/>
          <w:sz w:val="22"/>
          <w:szCs w:val="22"/>
          <w:lang w:eastAsia="es-ES"/>
        </w:rPr>
        <w:t>Integrar como miembro activo en el proceso de selección para la prestación del servicio de bar o de comercialización de alimentos, cuando existan varias personas interesadas en participar</w:t>
      </w:r>
      <w:r w:rsidR="003251CC" w:rsidRPr="00AE03C8">
        <w:rPr>
          <w:rFonts w:cstheme="minorHAnsi"/>
          <w:bCs/>
          <w:sz w:val="22"/>
          <w:szCs w:val="22"/>
          <w:lang w:eastAsia="es-ES"/>
        </w:rPr>
        <w:t>,</w:t>
      </w:r>
      <w:r w:rsidRPr="00AE03C8">
        <w:rPr>
          <w:rFonts w:cstheme="minorHAnsi"/>
          <w:bCs/>
          <w:sz w:val="22"/>
          <w:szCs w:val="22"/>
          <w:lang w:eastAsia="es-ES"/>
        </w:rPr>
        <w:t xml:space="preserve"> en caso de que las instalaciones cuenten con infraestructura destinadas para ese fin.</w:t>
      </w:r>
    </w:p>
    <w:p w14:paraId="491035CF" w14:textId="33DD298C" w:rsidR="00E40CCF" w:rsidRPr="00AE03C8" w:rsidRDefault="00E40CCF" w:rsidP="00AE03C8">
      <w:pPr>
        <w:pStyle w:val="Prrafodelista"/>
        <w:numPr>
          <w:ilvl w:val="0"/>
          <w:numId w:val="6"/>
        </w:numPr>
        <w:spacing w:before="240"/>
        <w:ind w:left="360"/>
        <w:jc w:val="both"/>
        <w:rPr>
          <w:rFonts w:cstheme="minorHAnsi"/>
          <w:b/>
          <w:bCs/>
          <w:sz w:val="22"/>
          <w:szCs w:val="22"/>
          <w:lang w:eastAsia="es-ES"/>
        </w:rPr>
      </w:pPr>
      <w:r w:rsidRPr="00AE03C8">
        <w:rPr>
          <w:rFonts w:cstheme="minorHAnsi"/>
          <w:sz w:val="22"/>
          <w:szCs w:val="22"/>
        </w:rPr>
        <w:t>La ADMINISTRACIÓN ZONAL, se compromete a cumplir con l</w:t>
      </w:r>
      <w:r w:rsidRPr="00AE03C8">
        <w:rPr>
          <w:rFonts w:cstheme="minorHAnsi"/>
          <w:bCs/>
          <w:sz w:val="22"/>
          <w:szCs w:val="22"/>
          <w:lang w:eastAsia="es-ES"/>
        </w:rPr>
        <w:t>as demás obligaciones de conformidad con las normas municipales y las que se crearen durante y posteriormente a la vigencia de este C</w:t>
      </w:r>
      <w:r w:rsidR="00654B21" w:rsidRPr="00AE03C8">
        <w:rPr>
          <w:rFonts w:cstheme="minorHAnsi"/>
          <w:bCs/>
          <w:sz w:val="22"/>
          <w:szCs w:val="22"/>
          <w:lang w:eastAsia="es-ES"/>
        </w:rPr>
        <w:t>onvenio</w:t>
      </w:r>
      <w:r w:rsidRPr="00AE03C8">
        <w:rPr>
          <w:rFonts w:cstheme="minorHAnsi"/>
          <w:bCs/>
          <w:sz w:val="22"/>
          <w:szCs w:val="22"/>
          <w:lang w:eastAsia="es-ES"/>
        </w:rPr>
        <w:t>.</w:t>
      </w:r>
    </w:p>
    <w:p w14:paraId="0DED3360" w14:textId="77777777" w:rsidR="00E40CCF"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t>EL BENEFICIARIO:</w:t>
      </w:r>
    </w:p>
    <w:p w14:paraId="5FD88FF0" w14:textId="3C024E37" w:rsidR="00E40CCF" w:rsidRPr="00AE03C8" w:rsidRDefault="005552BA" w:rsidP="00AE03C8">
      <w:pPr>
        <w:pStyle w:val="Prrafodelista"/>
        <w:numPr>
          <w:ilvl w:val="0"/>
          <w:numId w:val="4"/>
        </w:numPr>
        <w:spacing w:before="240"/>
        <w:ind w:left="540"/>
        <w:jc w:val="both"/>
        <w:rPr>
          <w:rFonts w:cstheme="minorHAnsi"/>
          <w:sz w:val="22"/>
          <w:szCs w:val="22"/>
        </w:rPr>
      </w:pPr>
      <w:r w:rsidRPr="00AE03C8">
        <w:rPr>
          <w:rFonts w:cstheme="minorHAnsi"/>
          <w:sz w:val="22"/>
          <w:szCs w:val="22"/>
          <w:lang w:val="es-EC"/>
        </w:rPr>
        <w:t xml:space="preserve">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w:t>
      </w:r>
      <w:r w:rsidR="00326DB5" w:rsidRPr="00AE03C8">
        <w:rPr>
          <w:rFonts w:cstheme="minorHAnsi"/>
          <w:sz w:val="22"/>
          <w:szCs w:val="22"/>
        </w:rPr>
        <w:t xml:space="preserve">Liga Deportiva Barrial “Los Libertadores” </w:t>
      </w:r>
      <w:r w:rsidR="00326DB5" w:rsidRPr="00AE03C8">
        <w:rPr>
          <w:rFonts w:cstheme="minorHAnsi"/>
          <w:sz w:val="22"/>
          <w:szCs w:val="22"/>
          <w:lang w:val="es-EC"/>
        </w:rPr>
        <w:t>(</w:t>
      </w:r>
      <w:r w:rsidRPr="00AE03C8">
        <w:rPr>
          <w:rFonts w:cstheme="minorHAnsi"/>
          <w:sz w:val="22"/>
          <w:szCs w:val="22"/>
          <w:lang w:val="es-EC"/>
        </w:rPr>
        <w:t>inscripciones, multas, aportes de filiales, donaciones, convenios, etc.).</w:t>
      </w:r>
    </w:p>
    <w:p w14:paraId="0FFD801D" w14:textId="65A7DE23" w:rsidR="00E40CCF" w:rsidRPr="00AE03C8" w:rsidRDefault="005552BA" w:rsidP="00AE03C8">
      <w:pPr>
        <w:pStyle w:val="Prrafodelista"/>
        <w:numPr>
          <w:ilvl w:val="0"/>
          <w:numId w:val="4"/>
        </w:numPr>
        <w:spacing w:before="240"/>
        <w:ind w:left="540"/>
        <w:jc w:val="both"/>
        <w:rPr>
          <w:rFonts w:cstheme="minorHAnsi"/>
          <w:sz w:val="22"/>
          <w:szCs w:val="22"/>
        </w:rPr>
      </w:pPr>
      <w:r w:rsidRPr="00AE03C8">
        <w:rPr>
          <w:rFonts w:cstheme="minorHAnsi"/>
          <w:sz w:val="22"/>
          <w:szCs w:val="22"/>
          <w:lang w:val="es-EC"/>
        </w:rPr>
        <w:t>Cumplir con el pago puntual de los servicios básicos que se generen en el escenario deportivo y sus instalaciones, para lo cual, se deberá presentar mensualmente al Administrador del Convenio la constancia de los pagos realizados de manera física o electrónica.</w:t>
      </w:r>
    </w:p>
    <w:p w14:paraId="0B288A11" w14:textId="77777777" w:rsidR="00E40CCF" w:rsidRPr="00AE03C8" w:rsidRDefault="00E40CCF" w:rsidP="00AE03C8">
      <w:pPr>
        <w:pStyle w:val="Prrafodelista"/>
        <w:numPr>
          <w:ilvl w:val="0"/>
          <w:numId w:val="4"/>
        </w:numPr>
        <w:spacing w:before="240"/>
        <w:ind w:left="540"/>
        <w:jc w:val="both"/>
        <w:rPr>
          <w:rFonts w:cstheme="minorHAnsi"/>
          <w:sz w:val="22"/>
          <w:szCs w:val="22"/>
        </w:rPr>
      </w:pPr>
      <w:r w:rsidRPr="00AE03C8">
        <w:rPr>
          <w:rFonts w:cstheme="minorHAnsi"/>
          <w:sz w:val="22"/>
          <w:szCs w:val="22"/>
        </w:rPr>
        <w:t>Garantizar el buen uso y conservación de las instalaciones, equipamiento y mobiliario del escenario deportivo</w:t>
      </w:r>
      <w:r w:rsidRPr="00AE03C8" w:rsidDel="00506C8E">
        <w:rPr>
          <w:rFonts w:cstheme="minorHAnsi"/>
          <w:sz w:val="22"/>
          <w:szCs w:val="22"/>
        </w:rPr>
        <w:t xml:space="preserve"> </w:t>
      </w:r>
      <w:r w:rsidRPr="00AE03C8">
        <w:rPr>
          <w:rFonts w:cstheme="minorHAnsi"/>
          <w:sz w:val="22"/>
          <w:szCs w:val="22"/>
        </w:rPr>
        <w:t>y demás áreas de propiedad municipal, entregadas en este CONVENIO.</w:t>
      </w:r>
    </w:p>
    <w:p w14:paraId="2D456420" w14:textId="634B8FB7" w:rsidR="00E40CCF" w:rsidRPr="00AE03C8" w:rsidRDefault="005552BA" w:rsidP="00AE03C8">
      <w:pPr>
        <w:pStyle w:val="Prrafodelista"/>
        <w:numPr>
          <w:ilvl w:val="0"/>
          <w:numId w:val="4"/>
        </w:numPr>
        <w:spacing w:before="240"/>
        <w:ind w:left="540"/>
        <w:jc w:val="both"/>
        <w:rPr>
          <w:rFonts w:cstheme="minorHAnsi"/>
          <w:sz w:val="22"/>
          <w:szCs w:val="22"/>
        </w:rPr>
      </w:pPr>
      <w:r w:rsidRPr="00AE03C8">
        <w:rPr>
          <w:rFonts w:cstheme="minorHAnsi"/>
          <w:sz w:val="22"/>
          <w:szCs w:val="22"/>
          <w:lang w:val="es-EC"/>
        </w:rPr>
        <w:t>Presentar hasta el 31 de enero de cada año al Administrador del Convenio, la planificación anual de las actividades detalladas a realizarse en el escenario deportivo y sus instalaciones, objeto de este CONVENIO, hasta que dure el mismo.</w:t>
      </w:r>
    </w:p>
    <w:p w14:paraId="5A1EF112" w14:textId="1BC219BC" w:rsidR="00E40CCF" w:rsidRPr="00AE03C8" w:rsidRDefault="00E40CCF" w:rsidP="00AE03C8">
      <w:pPr>
        <w:pStyle w:val="Prrafodelista"/>
        <w:numPr>
          <w:ilvl w:val="0"/>
          <w:numId w:val="4"/>
        </w:numPr>
        <w:spacing w:before="240"/>
        <w:ind w:left="540"/>
        <w:jc w:val="both"/>
        <w:rPr>
          <w:rFonts w:cstheme="minorHAnsi"/>
          <w:sz w:val="22"/>
          <w:szCs w:val="22"/>
        </w:rPr>
      </w:pPr>
      <w:r w:rsidRPr="00AE03C8">
        <w:rPr>
          <w:rFonts w:cstheme="minorHAnsi"/>
          <w:sz w:val="22"/>
          <w:szCs w:val="22"/>
        </w:rPr>
        <w:t>Presentar hasta el 31 de marzo de cada año</w:t>
      </w:r>
      <w:r w:rsidR="003251CC" w:rsidRPr="00AE03C8">
        <w:rPr>
          <w:rFonts w:cstheme="minorHAnsi"/>
          <w:sz w:val="22"/>
          <w:szCs w:val="22"/>
        </w:rPr>
        <w:t>,</w:t>
      </w:r>
      <w:r w:rsidRPr="00AE03C8">
        <w:rPr>
          <w:rFonts w:cstheme="minorHAnsi"/>
          <w:sz w:val="22"/>
          <w:szCs w:val="22"/>
        </w:rPr>
        <w:t xml:space="preserve">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AE03C8" w:rsidDel="002E7627">
        <w:rPr>
          <w:rFonts w:cstheme="minorHAnsi"/>
          <w:sz w:val="22"/>
          <w:szCs w:val="22"/>
        </w:rPr>
        <w:t xml:space="preserve"> </w:t>
      </w:r>
    </w:p>
    <w:p w14:paraId="70132A62" w14:textId="75ECBCA2" w:rsidR="00E40CCF" w:rsidRPr="00AE03C8" w:rsidRDefault="00E40CCF" w:rsidP="00AE03C8">
      <w:pPr>
        <w:pStyle w:val="Prrafodelista"/>
        <w:numPr>
          <w:ilvl w:val="0"/>
          <w:numId w:val="4"/>
        </w:numPr>
        <w:spacing w:before="240"/>
        <w:ind w:left="540"/>
        <w:jc w:val="both"/>
        <w:rPr>
          <w:rFonts w:cstheme="minorHAnsi"/>
          <w:sz w:val="22"/>
          <w:szCs w:val="22"/>
        </w:rPr>
      </w:pPr>
      <w:r w:rsidRPr="00AE03C8">
        <w:rPr>
          <w:rFonts w:cstheme="minorHAnsi"/>
          <w:sz w:val="22"/>
          <w:szCs w:val="22"/>
        </w:rPr>
        <w:t xml:space="preserve">Permitir el ingreso al Administrador del Convenio y a las instancias públicas competentes </w:t>
      </w:r>
      <w:r w:rsidR="005552BA" w:rsidRPr="00AE03C8">
        <w:rPr>
          <w:rFonts w:cstheme="minorHAnsi"/>
          <w:sz w:val="22"/>
          <w:szCs w:val="22"/>
        </w:rPr>
        <w:t>con el</w:t>
      </w:r>
      <w:r w:rsidRPr="00AE03C8">
        <w:rPr>
          <w:rFonts w:cstheme="minorHAnsi"/>
          <w:sz w:val="22"/>
          <w:szCs w:val="22"/>
        </w:rPr>
        <w:t xml:space="preserve"> fin de realizar las supervisiones, inspecciones y verificaciones del caso referentes al uso del predio entregado en este CONVENIO.</w:t>
      </w:r>
    </w:p>
    <w:p w14:paraId="2A4DF28E" w14:textId="7738F1E5" w:rsidR="00E40CCF" w:rsidRPr="00AE03C8" w:rsidRDefault="00E40CCF" w:rsidP="00AE03C8">
      <w:pPr>
        <w:pStyle w:val="Prrafodelista"/>
        <w:numPr>
          <w:ilvl w:val="0"/>
          <w:numId w:val="4"/>
        </w:numPr>
        <w:spacing w:before="240"/>
        <w:ind w:left="540"/>
        <w:jc w:val="both"/>
        <w:rPr>
          <w:rFonts w:cstheme="minorHAnsi"/>
          <w:sz w:val="22"/>
          <w:szCs w:val="22"/>
        </w:rPr>
      </w:pPr>
      <w:r w:rsidRPr="00AE03C8">
        <w:rPr>
          <w:rFonts w:cstheme="minorHAnsi"/>
          <w:sz w:val="22"/>
          <w:szCs w:val="22"/>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0B5EFC4B" w14:textId="13212B71" w:rsidR="00E40CCF" w:rsidRPr="00AE03C8" w:rsidRDefault="005552BA" w:rsidP="00AE03C8">
      <w:pPr>
        <w:pStyle w:val="Prrafodelista"/>
        <w:numPr>
          <w:ilvl w:val="0"/>
          <w:numId w:val="4"/>
        </w:numPr>
        <w:spacing w:before="240"/>
        <w:ind w:left="540"/>
        <w:jc w:val="both"/>
        <w:rPr>
          <w:rFonts w:cstheme="minorHAnsi"/>
          <w:sz w:val="22"/>
          <w:szCs w:val="22"/>
        </w:rPr>
      </w:pPr>
      <w:r w:rsidRPr="00AE03C8">
        <w:rPr>
          <w:rFonts w:cstheme="minorHAnsi"/>
          <w:sz w:val="22"/>
          <w:szCs w:val="22"/>
          <w:lang w:val="es-EC"/>
        </w:rPr>
        <w:lastRenderedPageBreak/>
        <w:t xml:space="preserve">Aprobar un reglamento interno de la </w:t>
      </w:r>
      <w:r w:rsidR="00326DB5" w:rsidRPr="00AE03C8">
        <w:rPr>
          <w:rFonts w:cstheme="minorHAnsi"/>
          <w:sz w:val="22"/>
          <w:szCs w:val="22"/>
        </w:rPr>
        <w:t>Liga Deportiva Barrial “Los Libertadores”</w:t>
      </w:r>
      <w:r w:rsidRPr="00AE03C8">
        <w:rPr>
          <w:rFonts w:cstheme="minorHAnsi"/>
          <w:sz w:val="22"/>
          <w:szCs w:val="22"/>
          <w:lang w:val="es-EC"/>
        </w:rPr>
        <w:t>,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instalaciones, cumplirán con lo que estipula el reglamento interno y serán corresponsables del buen uso y mantenimiento de las mismas, así como de las responsabilidades de daños y perjuicios a terceros en caso de haberlo.</w:t>
      </w:r>
    </w:p>
    <w:p w14:paraId="56018064" w14:textId="33340C12" w:rsidR="00E40CCF" w:rsidRPr="00AE03C8" w:rsidRDefault="00E40CCF" w:rsidP="00AE03C8">
      <w:pPr>
        <w:pStyle w:val="Prrafodelista"/>
        <w:numPr>
          <w:ilvl w:val="0"/>
          <w:numId w:val="4"/>
        </w:numPr>
        <w:spacing w:before="240"/>
        <w:ind w:left="540"/>
        <w:jc w:val="both"/>
        <w:rPr>
          <w:rFonts w:cstheme="minorHAnsi"/>
          <w:sz w:val="22"/>
          <w:szCs w:val="22"/>
        </w:rPr>
      </w:pPr>
      <w:r w:rsidRPr="00AE03C8">
        <w:rPr>
          <w:rFonts w:cstheme="minorHAnsi"/>
          <w:sz w:val="22"/>
          <w:szCs w:val="22"/>
        </w:rPr>
        <w:t>Asumir la responsabilidad laboral del personal contratado</w:t>
      </w:r>
      <w:r w:rsidR="005552BA" w:rsidRPr="00AE03C8">
        <w:rPr>
          <w:rFonts w:cstheme="minorHAnsi"/>
          <w:sz w:val="22"/>
          <w:szCs w:val="22"/>
        </w:rPr>
        <w:t xml:space="preserve"> por el BENEFICIARIO</w:t>
      </w:r>
      <w:r w:rsidRPr="00AE03C8">
        <w:rPr>
          <w:rFonts w:cstheme="minorHAnsi"/>
          <w:sz w:val="22"/>
          <w:szCs w:val="22"/>
        </w:rPr>
        <w:t>.</w:t>
      </w:r>
    </w:p>
    <w:p w14:paraId="12A7708C" w14:textId="77777777" w:rsidR="00E40CCF" w:rsidRPr="00AE03C8" w:rsidRDefault="00E40CCF" w:rsidP="00AE03C8">
      <w:pPr>
        <w:pStyle w:val="Prrafodelista"/>
        <w:numPr>
          <w:ilvl w:val="0"/>
          <w:numId w:val="4"/>
        </w:numPr>
        <w:spacing w:before="240"/>
        <w:ind w:left="540"/>
        <w:jc w:val="both"/>
        <w:rPr>
          <w:rFonts w:cstheme="minorHAnsi"/>
          <w:sz w:val="22"/>
          <w:szCs w:val="22"/>
        </w:rPr>
      </w:pPr>
      <w:r w:rsidRPr="00AE03C8">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0694CC6A" w14:textId="2939D42B" w:rsidR="005552BA" w:rsidRPr="00AE03C8" w:rsidRDefault="005552BA" w:rsidP="00AE03C8">
      <w:pPr>
        <w:pStyle w:val="Prrafodelista"/>
        <w:numPr>
          <w:ilvl w:val="0"/>
          <w:numId w:val="4"/>
        </w:numPr>
        <w:spacing w:before="240"/>
        <w:ind w:left="540"/>
        <w:jc w:val="both"/>
        <w:rPr>
          <w:rFonts w:cstheme="minorHAnsi"/>
          <w:sz w:val="22"/>
          <w:szCs w:val="22"/>
        </w:rPr>
      </w:pPr>
      <w:r w:rsidRPr="00AE03C8">
        <w:rPr>
          <w:rFonts w:cstheme="min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w:t>
      </w:r>
      <w:r w:rsidR="00AE03C8" w:rsidRPr="00AE03C8">
        <w:rPr>
          <w:rFonts w:cstheme="minorHAnsi"/>
          <w:sz w:val="22"/>
          <w:szCs w:val="22"/>
        </w:rPr>
        <w:t>establecido en la Resolución</w:t>
      </w:r>
      <w:r w:rsidRPr="00AE03C8">
        <w:rPr>
          <w:rFonts w:cstheme="minorHAnsi"/>
          <w:sz w:val="22"/>
          <w:szCs w:val="22"/>
        </w:rPr>
        <w:t xml:space="preserve"> N° SGCTYPC-2021-002 , y demás normativa emitida por la Secretaría de Coordinación Territorial y Participación Ciudadana durante la vigencia de este CONVENIO.                                                                                                                     </w:t>
      </w:r>
    </w:p>
    <w:p w14:paraId="3C9553C5" w14:textId="1572ACAB" w:rsidR="00E40CCF" w:rsidRPr="00AE03C8" w:rsidRDefault="005552BA" w:rsidP="00AE03C8">
      <w:pPr>
        <w:pStyle w:val="Prrafodelista"/>
        <w:spacing w:before="240"/>
        <w:ind w:left="540"/>
        <w:jc w:val="both"/>
        <w:rPr>
          <w:rFonts w:cstheme="minorHAnsi"/>
          <w:sz w:val="22"/>
          <w:szCs w:val="22"/>
        </w:rPr>
      </w:pPr>
      <w:r w:rsidRPr="00AE03C8">
        <w:rPr>
          <w:rFonts w:cstheme="minorHAnsi"/>
          <w:sz w:val="22"/>
          <w:szCs w:val="22"/>
        </w:rPr>
        <w:t>En el caso que exista negativa a la solicitud, el BENEFICIARIO deberá informar motivadamente a la ADMINISTRACIÓN ZONAL.</w:t>
      </w:r>
    </w:p>
    <w:p w14:paraId="47BB8D26" w14:textId="77777777" w:rsidR="00E40CCF" w:rsidRPr="00AE03C8" w:rsidRDefault="00E40CCF" w:rsidP="00AE03C8">
      <w:pPr>
        <w:pStyle w:val="Prrafodelista"/>
        <w:numPr>
          <w:ilvl w:val="0"/>
          <w:numId w:val="4"/>
        </w:numPr>
        <w:spacing w:before="240"/>
        <w:ind w:left="540"/>
        <w:jc w:val="both"/>
        <w:rPr>
          <w:rFonts w:cstheme="minorHAnsi"/>
          <w:sz w:val="22"/>
          <w:szCs w:val="22"/>
        </w:rPr>
      </w:pPr>
      <w:r w:rsidRPr="00AE03C8">
        <w:rPr>
          <w:rFonts w:cstheme="minorHAnsi"/>
          <w:sz w:val="22"/>
          <w:szCs w:val="22"/>
        </w:rPr>
        <w:t>Permitir el uso del escenario deportivo y sus instalaciones entregados en este CONVENIO</w:t>
      </w:r>
      <w:r w:rsidRPr="00AE03C8" w:rsidDel="009B64DD">
        <w:rPr>
          <w:rFonts w:cstheme="minorHAnsi"/>
          <w:sz w:val="22"/>
          <w:szCs w:val="22"/>
        </w:rPr>
        <w:t xml:space="preserve"> </w:t>
      </w:r>
      <w:r w:rsidRPr="00AE03C8">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0122C9D1" w14:textId="77777777" w:rsidR="00E40CCF" w:rsidRPr="00AE03C8" w:rsidRDefault="00E40CCF" w:rsidP="00AE03C8">
      <w:pPr>
        <w:pStyle w:val="Prrafodelista"/>
        <w:numPr>
          <w:ilvl w:val="0"/>
          <w:numId w:val="4"/>
        </w:numPr>
        <w:spacing w:before="240"/>
        <w:ind w:left="540"/>
        <w:jc w:val="both"/>
        <w:rPr>
          <w:rFonts w:cstheme="minorHAnsi"/>
          <w:sz w:val="22"/>
          <w:szCs w:val="22"/>
        </w:rPr>
      </w:pPr>
      <w:r w:rsidRPr="00AE03C8">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desarrolles de las actividades ejecutadas. </w:t>
      </w:r>
    </w:p>
    <w:p w14:paraId="2EA516B1" w14:textId="76FFEE55" w:rsidR="00E40CCF" w:rsidRPr="00AE03C8" w:rsidRDefault="00E40CCF" w:rsidP="00AE03C8">
      <w:pPr>
        <w:pStyle w:val="Prrafodelista"/>
        <w:numPr>
          <w:ilvl w:val="0"/>
          <w:numId w:val="4"/>
        </w:numPr>
        <w:spacing w:before="240"/>
        <w:ind w:left="540"/>
        <w:jc w:val="both"/>
        <w:rPr>
          <w:rFonts w:cstheme="minorHAnsi"/>
          <w:sz w:val="22"/>
          <w:szCs w:val="22"/>
        </w:rPr>
      </w:pPr>
      <w:r w:rsidRPr="00AE03C8">
        <w:rPr>
          <w:rFonts w:cstheme="minorHAnsi"/>
          <w:sz w:val="22"/>
          <w:szCs w:val="22"/>
        </w:rPr>
        <w:t>Manejar contablemente los ingresos y egresos generados en la administración del escenario deportivo y sus instalaciones, debiendo presentar</w:t>
      </w:r>
      <w:r w:rsidR="00AF622F" w:rsidRPr="00AE03C8">
        <w:rPr>
          <w:rFonts w:cstheme="minorHAnsi"/>
          <w:sz w:val="22"/>
          <w:szCs w:val="22"/>
        </w:rPr>
        <w:t xml:space="preserve"> al Administrador del Convenio,</w:t>
      </w:r>
      <w:r w:rsidRPr="00AE03C8">
        <w:rPr>
          <w:rFonts w:cstheme="minorHAnsi"/>
          <w:sz w:val="22"/>
          <w:szCs w:val="22"/>
        </w:rPr>
        <w:t xml:space="preserve"> los informes económicos respectivos </w:t>
      </w:r>
      <w:r w:rsidR="00AF622F" w:rsidRPr="00AE03C8">
        <w:rPr>
          <w:rFonts w:cstheme="minorHAnsi"/>
          <w:sz w:val="22"/>
          <w:szCs w:val="22"/>
        </w:rPr>
        <w:t>hasta el 31 de marzo del cada año</w:t>
      </w:r>
      <w:r w:rsidRPr="00AE03C8">
        <w:rPr>
          <w:rFonts w:cstheme="minorHAnsi"/>
          <w:sz w:val="22"/>
          <w:szCs w:val="22"/>
          <w:lang w:eastAsia="es-ES"/>
        </w:rPr>
        <w:t>.</w:t>
      </w:r>
    </w:p>
    <w:p w14:paraId="0E644DE3" w14:textId="77777777" w:rsidR="00E40CCF" w:rsidRPr="00AE03C8" w:rsidRDefault="00E40CCF" w:rsidP="00AE03C8">
      <w:pPr>
        <w:pStyle w:val="Prrafodelista"/>
        <w:numPr>
          <w:ilvl w:val="0"/>
          <w:numId w:val="4"/>
        </w:numPr>
        <w:spacing w:before="240"/>
        <w:ind w:left="540"/>
        <w:jc w:val="both"/>
        <w:rPr>
          <w:rFonts w:cstheme="minorHAnsi"/>
          <w:sz w:val="22"/>
          <w:szCs w:val="22"/>
        </w:rPr>
      </w:pPr>
      <w:r w:rsidRPr="00AE03C8">
        <w:rPr>
          <w:rFonts w:cstheme="minorHAnsi"/>
          <w:sz w:val="22"/>
          <w:szCs w:val="22"/>
        </w:rPr>
        <w:t>Asumir la responsabilidad de los daños y perjuicios a terceros, en caso de haberlos.</w:t>
      </w:r>
    </w:p>
    <w:p w14:paraId="390CA451" w14:textId="1C971DFF" w:rsidR="00E40CCF" w:rsidRPr="00AE03C8" w:rsidRDefault="005552BA" w:rsidP="00AE03C8">
      <w:pPr>
        <w:pStyle w:val="Prrafodelista"/>
        <w:numPr>
          <w:ilvl w:val="0"/>
          <w:numId w:val="4"/>
        </w:numPr>
        <w:spacing w:before="240"/>
        <w:ind w:left="540"/>
        <w:jc w:val="both"/>
        <w:rPr>
          <w:rFonts w:cstheme="minorHAnsi"/>
          <w:sz w:val="22"/>
          <w:szCs w:val="22"/>
        </w:rPr>
      </w:pPr>
      <w:r w:rsidRPr="00AE03C8">
        <w:rPr>
          <w:rFonts w:cstheme="minorHAnsi"/>
          <w:sz w:val="22"/>
          <w:szCs w:val="22"/>
          <w:lang w:val="es-EC"/>
        </w:rPr>
        <w:t>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w:t>
      </w:r>
      <w:r w:rsidR="00E40CCF" w:rsidRPr="00AE03C8">
        <w:rPr>
          <w:rFonts w:cstheme="minorHAnsi"/>
          <w:sz w:val="22"/>
          <w:szCs w:val="22"/>
        </w:rPr>
        <w:t xml:space="preserve"> </w:t>
      </w:r>
    </w:p>
    <w:p w14:paraId="35088504" w14:textId="77777777" w:rsidR="00E40CCF" w:rsidRPr="00AE03C8" w:rsidRDefault="00E40CCF" w:rsidP="00AE03C8">
      <w:pPr>
        <w:pStyle w:val="Prrafodelista"/>
        <w:numPr>
          <w:ilvl w:val="0"/>
          <w:numId w:val="4"/>
        </w:numPr>
        <w:spacing w:before="240"/>
        <w:ind w:left="567" w:hanging="567"/>
        <w:jc w:val="both"/>
        <w:rPr>
          <w:rFonts w:cstheme="minorHAnsi"/>
          <w:sz w:val="22"/>
          <w:szCs w:val="22"/>
        </w:rPr>
      </w:pPr>
      <w:r w:rsidRPr="00AE03C8">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22E3B47C" w14:textId="3E56097B" w:rsidR="00E40CCF" w:rsidRPr="00AE03C8" w:rsidRDefault="005552BA" w:rsidP="00AE03C8">
      <w:pPr>
        <w:pStyle w:val="Prrafodelista"/>
        <w:numPr>
          <w:ilvl w:val="0"/>
          <w:numId w:val="4"/>
        </w:numPr>
        <w:spacing w:before="240"/>
        <w:ind w:left="540"/>
        <w:jc w:val="both"/>
        <w:rPr>
          <w:rFonts w:cstheme="minorHAnsi"/>
          <w:sz w:val="22"/>
          <w:szCs w:val="22"/>
        </w:rPr>
      </w:pPr>
      <w:r w:rsidRPr="00AE03C8">
        <w:rPr>
          <w:rFonts w:cstheme="minorHAnsi"/>
          <w:sz w:val="22"/>
          <w:szCs w:val="22"/>
          <w:lang w:val="es-EC"/>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r w:rsidR="00E40CCF" w:rsidRPr="00AE03C8">
        <w:rPr>
          <w:rFonts w:cstheme="minorHAnsi"/>
          <w:sz w:val="22"/>
          <w:szCs w:val="22"/>
        </w:rPr>
        <w:t xml:space="preserve"> </w:t>
      </w:r>
    </w:p>
    <w:p w14:paraId="148FBE35" w14:textId="2AC9B29B" w:rsidR="00E40CCF" w:rsidRPr="00AE03C8" w:rsidRDefault="00E40CCF" w:rsidP="00AE03C8">
      <w:pPr>
        <w:pStyle w:val="Prrafodelista"/>
        <w:numPr>
          <w:ilvl w:val="0"/>
          <w:numId w:val="4"/>
        </w:numPr>
        <w:spacing w:before="240"/>
        <w:ind w:left="540"/>
        <w:jc w:val="both"/>
        <w:rPr>
          <w:rFonts w:cstheme="minorHAnsi"/>
          <w:sz w:val="22"/>
          <w:szCs w:val="22"/>
        </w:rPr>
      </w:pPr>
      <w:r w:rsidRPr="00AE03C8">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w:t>
      </w:r>
      <w:r w:rsidRPr="00AE03C8">
        <w:rPr>
          <w:rFonts w:cstheme="minorHAnsi"/>
          <w:sz w:val="22"/>
          <w:szCs w:val="22"/>
        </w:rPr>
        <w:lastRenderedPageBreak/>
        <w:t>propiedad municipal del Di</w:t>
      </w:r>
      <w:r w:rsidR="008F06CA" w:rsidRPr="00AE03C8">
        <w:rPr>
          <w:rFonts w:cstheme="minorHAnsi"/>
          <w:sz w:val="22"/>
          <w:szCs w:val="22"/>
        </w:rPr>
        <w:t>strito Metropolitano de Quito” del Código Municipal para el Distrito Metropolitano de Quito.</w:t>
      </w:r>
    </w:p>
    <w:p w14:paraId="6980C3D4" w14:textId="77777777" w:rsidR="00E40CCF"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t>OBLIGACIONES CONJUNTAS:</w:t>
      </w:r>
    </w:p>
    <w:p w14:paraId="0BE58E49" w14:textId="53673301" w:rsidR="00E40CCF" w:rsidRPr="00AE03C8" w:rsidRDefault="00E40CCF" w:rsidP="00AE03C8">
      <w:pPr>
        <w:pStyle w:val="Prrafodelista"/>
        <w:numPr>
          <w:ilvl w:val="0"/>
          <w:numId w:val="5"/>
        </w:numPr>
        <w:spacing w:before="240"/>
        <w:jc w:val="both"/>
        <w:rPr>
          <w:rFonts w:cstheme="minorHAnsi"/>
          <w:sz w:val="22"/>
          <w:szCs w:val="22"/>
        </w:rPr>
      </w:pPr>
      <w:r w:rsidRPr="00AE03C8">
        <w:rPr>
          <w:rFonts w:cstheme="minorHAnsi"/>
          <w:sz w:val="22"/>
          <w:szCs w:val="22"/>
        </w:rPr>
        <w:t>Las partes se comprometen a coordinar los procesos relacionados con el objeto del CONVENIO.</w:t>
      </w:r>
    </w:p>
    <w:p w14:paraId="00903A13" w14:textId="77777777" w:rsidR="00E40CCF" w:rsidRPr="00AE03C8" w:rsidRDefault="00E40CCF" w:rsidP="00AE03C8">
      <w:pPr>
        <w:pStyle w:val="Prrafodelista"/>
        <w:numPr>
          <w:ilvl w:val="0"/>
          <w:numId w:val="5"/>
        </w:numPr>
        <w:spacing w:before="240"/>
        <w:jc w:val="both"/>
        <w:rPr>
          <w:rFonts w:cstheme="minorHAnsi"/>
          <w:sz w:val="22"/>
          <w:szCs w:val="22"/>
        </w:rPr>
      </w:pPr>
      <w:r w:rsidRPr="00AE03C8">
        <w:rPr>
          <w:rFonts w:cstheme="minorHAnsi"/>
          <w:sz w:val="22"/>
          <w:szCs w:val="22"/>
        </w:rPr>
        <w:t>Facilitar y coordinar actividades con los grupos de trabajo institucional que se requiera para la ejecución del objeto de este CONVENIO.</w:t>
      </w:r>
    </w:p>
    <w:p w14:paraId="38109D2E" w14:textId="1144403F" w:rsidR="00E40CCF" w:rsidRPr="00AE03C8" w:rsidRDefault="00D20ACF" w:rsidP="00AE03C8">
      <w:pPr>
        <w:pStyle w:val="Prrafodelista"/>
        <w:numPr>
          <w:ilvl w:val="0"/>
          <w:numId w:val="5"/>
        </w:numPr>
        <w:spacing w:before="240"/>
        <w:jc w:val="both"/>
        <w:rPr>
          <w:rFonts w:cstheme="minorHAnsi"/>
          <w:sz w:val="22"/>
          <w:szCs w:val="22"/>
        </w:rPr>
      </w:pPr>
      <w:r w:rsidRPr="00AE03C8">
        <w:rPr>
          <w:rFonts w:cstheme="minorHAnsi"/>
          <w:sz w:val="22"/>
          <w:szCs w:val="22"/>
          <w:lang w:val="es-EC"/>
        </w:rPr>
        <w:t>Cada una de las partes cumplirá con las demás obligaciones dispuestas en la Resolución N° SGCTYPC-2021-002, y demás normativa que emita la Secretaría General de Coordinación Territorial y Participación Ciudadana durante la vigencia de este CONVENIO. Se designará un responsable para coordinar, administrar y dar seguimiento a este convenio. En el caso del MUNICIPIO es el Administrador del Convenio.</w:t>
      </w:r>
    </w:p>
    <w:p w14:paraId="706AC2FA" w14:textId="77777777" w:rsidR="00E40CCF"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t>CLÁUSULA SÉPTIMA. - PROHIBICIONES DEL BENEFICIARIO</w:t>
      </w:r>
    </w:p>
    <w:p w14:paraId="39AAC0E4" w14:textId="77777777" w:rsidR="005A4F0B" w:rsidRPr="00AE03C8" w:rsidRDefault="005A4F0B" w:rsidP="00AE03C8">
      <w:pPr>
        <w:spacing w:before="240" w:line="240" w:lineRule="auto"/>
        <w:contextualSpacing/>
        <w:jc w:val="both"/>
        <w:rPr>
          <w:rFonts w:asciiTheme="minorHAnsi" w:hAnsiTheme="minorHAnsi" w:cstheme="minorHAnsi"/>
          <w:b/>
        </w:rPr>
      </w:pPr>
    </w:p>
    <w:p w14:paraId="4AC6F13F" w14:textId="77777777" w:rsidR="00E40CCF" w:rsidRPr="00AE03C8" w:rsidRDefault="00E40CCF" w:rsidP="00AE03C8">
      <w:pPr>
        <w:spacing w:before="240" w:line="240" w:lineRule="auto"/>
        <w:contextualSpacing/>
        <w:jc w:val="both"/>
        <w:rPr>
          <w:rFonts w:asciiTheme="minorHAnsi" w:hAnsiTheme="minorHAnsi" w:cstheme="minorHAnsi"/>
        </w:rPr>
      </w:pPr>
      <w:r w:rsidRPr="00AE03C8">
        <w:rPr>
          <w:rFonts w:asciiTheme="minorHAnsi" w:hAnsiTheme="minorHAnsi" w:cstheme="minorHAnsi"/>
        </w:rPr>
        <w:t>El BENEFICIARIO no podrá:</w:t>
      </w:r>
    </w:p>
    <w:p w14:paraId="66B6B35B" w14:textId="77777777" w:rsidR="005A4F0B" w:rsidRPr="00AE03C8" w:rsidRDefault="005A4F0B" w:rsidP="00AE03C8">
      <w:pPr>
        <w:spacing w:before="240" w:line="240" w:lineRule="auto"/>
        <w:contextualSpacing/>
        <w:jc w:val="both"/>
        <w:rPr>
          <w:rFonts w:asciiTheme="minorHAnsi" w:hAnsiTheme="minorHAnsi" w:cstheme="minorHAnsi"/>
        </w:rPr>
      </w:pPr>
    </w:p>
    <w:p w14:paraId="4D21E49D" w14:textId="391C9E95" w:rsidR="00E40CCF" w:rsidRPr="00AE03C8" w:rsidRDefault="00E40CCF" w:rsidP="00AE03C8">
      <w:pPr>
        <w:spacing w:after="0" w:line="240" w:lineRule="auto"/>
        <w:contextualSpacing/>
        <w:jc w:val="both"/>
        <w:rPr>
          <w:rFonts w:asciiTheme="minorHAnsi" w:hAnsiTheme="minorHAnsi" w:cstheme="minorHAnsi"/>
        </w:rPr>
      </w:pPr>
      <w:r w:rsidRPr="00AE03C8">
        <w:rPr>
          <w:rFonts w:asciiTheme="minorHAnsi" w:hAnsiTheme="minorHAnsi" w:cstheme="minorHAnsi"/>
          <w:b/>
        </w:rPr>
        <w:t>1.</w:t>
      </w:r>
      <w:r w:rsidRPr="00AE03C8">
        <w:rPr>
          <w:rFonts w:asciiTheme="minorHAnsi" w:hAnsiTheme="minorHAnsi" w:cstheme="minorHAnsi"/>
        </w:rPr>
        <w:t xml:space="preserve">   Utilizar el inmueble municipal para fines ajenos al objeto de este CONVENIO</w:t>
      </w:r>
      <w:r w:rsidR="00AB348E" w:rsidRPr="00AE03C8">
        <w:rPr>
          <w:rFonts w:asciiTheme="minorHAnsi" w:hAnsiTheme="minorHAnsi" w:cstheme="minorHAnsi"/>
        </w:rPr>
        <w:t>.</w:t>
      </w:r>
    </w:p>
    <w:p w14:paraId="284C3600" w14:textId="19FC7F37" w:rsidR="00E40CCF" w:rsidRPr="00AE03C8" w:rsidRDefault="00E40CCF" w:rsidP="00AE03C8">
      <w:pPr>
        <w:spacing w:after="0" w:line="240" w:lineRule="auto"/>
        <w:contextualSpacing/>
        <w:jc w:val="both"/>
        <w:rPr>
          <w:rFonts w:asciiTheme="minorHAnsi" w:hAnsiTheme="minorHAnsi" w:cstheme="minorHAnsi"/>
        </w:rPr>
      </w:pPr>
      <w:r w:rsidRPr="00AE03C8">
        <w:rPr>
          <w:rFonts w:asciiTheme="minorHAnsi" w:hAnsiTheme="minorHAnsi" w:cstheme="minorHAnsi"/>
          <w:b/>
        </w:rPr>
        <w:t>2.</w:t>
      </w:r>
      <w:r w:rsidRPr="00AE03C8">
        <w:rPr>
          <w:rFonts w:asciiTheme="minorHAnsi" w:hAnsiTheme="minorHAnsi" w:cstheme="minorHAnsi"/>
        </w:rPr>
        <w:t xml:space="preserve">   Ceder a terceros o a cualquier persona natural y/o jurídica, en forma parcial o total</w:t>
      </w:r>
      <w:r w:rsidR="00D20ACF" w:rsidRPr="00AE03C8">
        <w:rPr>
          <w:rFonts w:asciiTheme="minorHAnsi" w:hAnsiTheme="minorHAnsi" w:cstheme="minorHAnsi"/>
        </w:rPr>
        <w:t>,</w:t>
      </w:r>
      <w:r w:rsidRPr="00AE03C8">
        <w:rPr>
          <w:rFonts w:asciiTheme="minorHAnsi" w:hAnsiTheme="minorHAnsi" w:cstheme="minorHAnsi"/>
        </w:rPr>
        <w:t xml:space="preserve"> los alcances y beneficios del CONVENIO.</w:t>
      </w:r>
    </w:p>
    <w:p w14:paraId="0EC0651C" w14:textId="77777777" w:rsidR="00E40CCF" w:rsidRPr="00AE03C8" w:rsidRDefault="00E40CCF" w:rsidP="00AE03C8">
      <w:pPr>
        <w:spacing w:after="0" w:line="240" w:lineRule="auto"/>
        <w:contextualSpacing/>
        <w:jc w:val="both"/>
        <w:rPr>
          <w:rFonts w:asciiTheme="minorHAnsi" w:hAnsiTheme="minorHAnsi" w:cstheme="minorHAnsi"/>
        </w:rPr>
      </w:pPr>
      <w:r w:rsidRPr="00AE03C8">
        <w:rPr>
          <w:rFonts w:asciiTheme="minorHAnsi" w:hAnsiTheme="minorHAnsi" w:cstheme="minorHAnsi"/>
          <w:b/>
        </w:rPr>
        <w:t>3.</w:t>
      </w:r>
      <w:r w:rsidRPr="00AE03C8">
        <w:rPr>
          <w:rFonts w:asciiTheme="minorHAnsi" w:hAnsiTheme="minorHAnsi" w:cstheme="minorHAnsi"/>
        </w:rPr>
        <w:t xml:space="preserve">   Hacer modificaciones a la infraestructura de propiedad municipal que afecten a la forma, contenido y ornato del escenario deportivo y sus instalaciones, a menos que tengan autorización de la ADMINISTRACIÓN ZONAL.</w:t>
      </w:r>
    </w:p>
    <w:p w14:paraId="05F3A51D" w14:textId="77777777" w:rsidR="00E40CCF" w:rsidRPr="00AE03C8" w:rsidRDefault="00E40CCF" w:rsidP="00AE03C8">
      <w:pPr>
        <w:spacing w:after="0" w:line="240" w:lineRule="auto"/>
        <w:contextualSpacing/>
        <w:jc w:val="both"/>
        <w:rPr>
          <w:rFonts w:asciiTheme="minorHAnsi" w:hAnsiTheme="minorHAnsi" w:cstheme="minorHAnsi"/>
        </w:rPr>
      </w:pPr>
      <w:r w:rsidRPr="00AE03C8">
        <w:rPr>
          <w:rFonts w:asciiTheme="minorHAnsi" w:hAnsiTheme="minorHAnsi" w:cstheme="minorHAnsi"/>
          <w:b/>
        </w:rPr>
        <w:t>4.</w:t>
      </w:r>
      <w:r w:rsidRPr="00AE03C8">
        <w:rPr>
          <w:rFonts w:asciiTheme="minorHAnsi" w:hAnsiTheme="minorHAnsi" w:cstheme="minorHAnsi"/>
        </w:rPr>
        <w:t xml:space="preserve">   Conceder permisos o autorizaciones para ventas informales dentro del escenario deportivo y sus instalaciones.</w:t>
      </w:r>
    </w:p>
    <w:p w14:paraId="6F11F704" w14:textId="06A92698" w:rsidR="00BD1C0D" w:rsidRPr="00AE03C8" w:rsidRDefault="00E40CCF" w:rsidP="00AE03C8">
      <w:pPr>
        <w:spacing w:line="240" w:lineRule="auto"/>
        <w:contextualSpacing/>
        <w:jc w:val="both"/>
        <w:rPr>
          <w:rFonts w:asciiTheme="minorHAnsi" w:hAnsiTheme="minorHAnsi" w:cstheme="minorHAnsi"/>
        </w:rPr>
      </w:pPr>
      <w:r w:rsidRPr="00AE03C8">
        <w:rPr>
          <w:rFonts w:asciiTheme="minorHAnsi" w:hAnsiTheme="minorHAnsi" w:cstheme="minorHAnsi"/>
          <w:b/>
        </w:rPr>
        <w:t>5.</w:t>
      </w:r>
      <w:r w:rsidRPr="00AE03C8">
        <w:rPr>
          <w:rFonts w:asciiTheme="minorHAnsi" w:hAnsiTheme="minorHAnsi" w:cstheme="minorHAnsi"/>
        </w:rPr>
        <w:t xml:space="preserve"> Utilizar el escenario deportivo y sus instalaciones para colocar propaganda electoral o facilitar el espacio para central de campaña</w:t>
      </w:r>
      <w:r w:rsidR="00AB348E" w:rsidRPr="00AE03C8">
        <w:rPr>
          <w:rFonts w:asciiTheme="minorHAnsi" w:hAnsiTheme="minorHAnsi" w:cstheme="minorHAnsi"/>
        </w:rPr>
        <w:t>, campañas electorales o</w:t>
      </w:r>
      <w:r w:rsidRPr="00AE03C8">
        <w:rPr>
          <w:rFonts w:asciiTheme="minorHAnsi" w:hAnsiTheme="minorHAnsi" w:cstheme="minorHAnsi"/>
        </w:rPr>
        <w:t xml:space="preserve"> cualquier </w:t>
      </w:r>
      <w:r w:rsidR="00AB348E" w:rsidRPr="00AE03C8">
        <w:rPr>
          <w:rFonts w:asciiTheme="minorHAnsi" w:hAnsiTheme="minorHAnsi" w:cstheme="minorHAnsi"/>
        </w:rPr>
        <w:t xml:space="preserve">actividad política de cualquier </w:t>
      </w:r>
      <w:r w:rsidRPr="00AE03C8">
        <w:rPr>
          <w:rFonts w:asciiTheme="minorHAnsi" w:hAnsiTheme="minorHAnsi" w:cstheme="minorHAnsi"/>
        </w:rPr>
        <w:t>organización política.</w:t>
      </w:r>
    </w:p>
    <w:p w14:paraId="1F3E381C" w14:textId="2596DECD" w:rsidR="00E40CCF" w:rsidRPr="00AE03C8" w:rsidRDefault="00E40CCF" w:rsidP="00AE03C8">
      <w:pPr>
        <w:spacing w:line="240" w:lineRule="auto"/>
        <w:contextualSpacing/>
        <w:jc w:val="both"/>
        <w:rPr>
          <w:rFonts w:asciiTheme="minorHAnsi" w:hAnsiTheme="minorHAnsi" w:cstheme="minorHAnsi"/>
        </w:rPr>
      </w:pPr>
      <w:r w:rsidRPr="00AE03C8">
        <w:rPr>
          <w:rFonts w:asciiTheme="minorHAnsi" w:hAnsiTheme="minorHAnsi" w:cstheme="minorHAnsi"/>
          <w:b/>
        </w:rPr>
        <w:t>6</w:t>
      </w:r>
      <w:r w:rsidRPr="00AE03C8">
        <w:rPr>
          <w:rFonts w:asciiTheme="minorHAnsi" w:hAnsiTheme="minorHAnsi" w:cstheme="minorHAnsi"/>
        </w:rPr>
        <w:t xml:space="preserve">. </w:t>
      </w:r>
      <w:r w:rsidR="00F560C0" w:rsidRPr="00AE03C8">
        <w:rPr>
          <w:rFonts w:asciiTheme="minorHAnsi" w:hAnsiTheme="minorHAnsi" w:cstheme="minorHAnsi"/>
        </w:rPr>
        <w:t>P</w:t>
      </w:r>
      <w:r w:rsidRPr="00AE03C8">
        <w:rPr>
          <w:rFonts w:asciiTheme="minorHAnsi" w:hAnsiTheme="minorHAnsi" w:cstheme="minorHAnsi"/>
        </w:rPr>
        <w:t xml:space="preserve">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w:t>
      </w:r>
      <w:proofErr w:type="gramStart"/>
      <w:r w:rsidRPr="00AE03C8">
        <w:rPr>
          <w:rFonts w:asciiTheme="minorHAnsi" w:hAnsiTheme="minorHAnsi" w:cstheme="minorHAnsi"/>
        </w:rPr>
        <w:t>del mismo</w:t>
      </w:r>
      <w:proofErr w:type="gramEnd"/>
      <w:r w:rsidRPr="00AE03C8">
        <w:rPr>
          <w:rFonts w:asciiTheme="minorHAnsi" w:hAnsiTheme="minorHAnsi" w:cstheme="minorHAnsi"/>
        </w:rPr>
        <w:t>.</w:t>
      </w:r>
      <w:r w:rsidRPr="00AE03C8">
        <w:rPr>
          <w:rFonts w:asciiTheme="minorHAnsi" w:hAnsiTheme="minorHAnsi" w:cstheme="minorHAnsi"/>
          <w:highlight w:val="cyan"/>
        </w:rPr>
        <w:t xml:space="preserve"> </w:t>
      </w:r>
    </w:p>
    <w:p w14:paraId="30FB5421" w14:textId="32113579" w:rsidR="00E40CCF" w:rsidRPr="00AE03C8" w:rsidRDefault="00E40CCF" w:rsidP="00AE03C8">
      <w:pPr>
        <w:spacing w:after="0" w:line="240" w:lineRule="auto"/>
        <w:contextualSpacing/>
        <w:jc w:val="both"/>
        <w:rPr>
          <w:rFonts w:asciiTheme="minorHAnsi" w:hAnsiTheme="minorHAnsi" w:cstheme="minorHAnsi"/>
        </w:rPr>
      </w:pPr>
      <w:r w:rsidRPr="00AE03C8">
        <w:rPr>
          <w:rFonts w:asciiTheme="minorHAnsi" w:hAnsiTheme="minorHAnsi" w:cstheme="minorHAnsi"/>
          <w:b/>
        </w:rPr>
        <w:t>7.</w:t>
      </w:r>
      <w:r w:rsidRPr="00AE03C8">
        <w:rPr>
          <w:rFonts w:asciiTheme="minorHAnsi" w:hAnsiTheme="minorHAnsi" w:cstheme="minorHAnsi"/>
        </w:rPr>
        <w:t xml:space="preserve"> </w:t>
      </w:r>
      <w:r w:rsidR="00F560C0" w:rsidRPr="00AE03C8">
        <w:rPr>
          <w:rFonts w:asciiTheme="minorHAnsi" w:hAnsiTheme="minorHAnsi" w:cstheme="minorHAnsi"/>
        </w:rPr>
        <w:t>P</w:t>
      </w:r>
      <w:r w:rsidRPr="00AE03C8">
        <w:rPr>
          <w:rFonts w:asciiTheme="minorHAnsi" w:hAnsiTheme="minorHAnsi" w:cstheme="minorHAnsi"/>
        </w:rPr>
        <w:t>ermitir fogatas, el ingreso y uso de pólvora y líquidos inflamables al escenario deportivo y sus instalaciones.</w:t>
      </w:r>
    </w:p>
    <w:p w14:paraId="34D7342E" w14:textId="19519ECE" w:rsidR="00E40CCF" w:rsidRPr="00AE03C8" w:rsidRDefault="00E40CCF" w:rsidP="00AE03C8">
      <w:pPr>
        <w:spacing w:after="0" w:line="240" w:lineRule="auto"/>
        <w:contextualSpacing/>
        <w:jc w:val="both"/>
        <w:rPr>
          <w:rFonts w:asciiTheme="minorHAnsi" w:hAnsiTheme="minorHAnsi" w:cstheme="minorHAnsi"/>
        </w:rPr>
      </w:pPr>
      <w:r w:rsidRPr="00AE03C8">
        <w:rPr>
          <w:rFonts w:asciiTheme="minorHAnsi" w:hAnsiTheme="minorHAnsi" w:cstheme="minorHAnsi"/>
          <w:b/>
        </w:rPr>
        <w:t>8.</w:t>
      </w:r>
      <w:r w:rsidRPr="00AE03C8">
        <w:rPr>
          <w:rFonts w:asciiTheme="minorHAnsi" w:hAnsiTheme="minorHAnsi" w:cstheme="minorHAnsi"/>
        </w:rPr>
        <w:t xml:space="preserve"> </w:t>
      </w:r>
      <w:r w:rsidR="00F560C0" w:rsidRPr="00AE03C8">
        <w:rPr>
          <w:rFonts w:asciiTheme="minorHAnsi" w:hAnsiTheme="minorHAnsi" w:cstheme="minorHAnsi"/>
        </w:rPr>
        <w:t>P</w:t>
      </w:r>
      <w:r w:rsidRPr="00AE03C8">
        <w:rPr>
          <w:rFonts w:asciiTheme="minorHAnsi" w:hAnsiTheme="minorHAnsi" w:cstheme="minorHAnsi"/>
        </w:rPr>
        <w:t>ermitir situaciones de agresión física, verbal y/o actuaciones de machismo, racismo, o actos de discriminación o violencia de cualquier tipo, por lo que el BENEFICIARIO tiene la obligación de generar un ambiente de tolerancia y respeto.</w:t>
      </w:r>
    </w:p>
    <w:p w14:paraId="3EF99969" w14:textId="23FF4E69" w:rsidR="00E40CCF" w:rsidRPr="00AE03C8" w:rsidRDefault="00E40CCF" w:rsidP="00AE03C8">
      <w:pPr>
        <w:spacing w:after="0" w:line="240" w:lineRule="auto"/>
        <w:contextualSpacing/>
        <w:jc w:val="both"/>
        <w:rPr>
          <w:rFonts w:asciiTheme="minorHAnsi" w:hAnsiTheme="minorHAnsi" w:cstheme="minorHAnsi"/>
        </w:rPr>
      </w:pPr>
      <w:r w:rsidRPr="00AE03C8">
        <w:rPr>
          <w:rFonts w:asciiTheme="minorHAnsi" w:hAnsiTheme="minorHAnsi" w:cstheme="minorHAnsi"/>
          <w:b/>
        </w:rPr>
        <w:t>9.</w:t>
      </w:r>
      <w:r w:rsidRPr="00AE03C8">
        <w:rPr>
          <w:rFonts w:asciiTheme="minorHAnsi" w:hAnsiTheme="minorHAnsi" w:cstheme="minorHAnsi"/>
        </w:rPr>
        <w:t xml:space="preserve"> </w:t>
      </w:r>
      <w:r w:rsidR="00F560C0" w:rsidRPr="00AE03C8">
        <w:rPr>
          <w:rFonts w:asciiTheme="minorHAnsi" w:hAnsiTheme="minorHAnsi" w:cstheme="minorHAnsi"/>
        </w:rPr>
        <w:t>P</w:t>
      </w:r>
      <w:r w:rsidRPr="00AE03C8">
        <w:rPr>
          <w:rFonts w:asciiTheme="minorHAnsi" w:hAnsiTheme="minorHAnsi" w:cstheme="minorHAnsi"/>
        </w:rPr>
        <w:t xml:space="preserve">ermitir el porte de armas en el escenario deportivo ni en sus instalaciones. </w:t>
      </w:r>
    </w:p>
    <w:p w14:paraId="087F1CAD" w14:textId="578D6E25" w:rsidR="00E40CCF" w:rsidRPr="00AE03C8" w:rsidRDefault="00E40CCF" w:rsidP="00AE03C8">
      <w:pPr>
        <w:spacing w:after="0" w:line="240" w:lineRule="auto"/>
        <w:contextualSpacing/>
        <w:jc w:val="both"/>
        <w:rPr>
          <w:rFonts w:asciiTheme="minorHAnsi" w:hAnsiTheme="minorHAnsi" w:cstheme="minorHAnsi"/>
        </w:rPr>
      </w:pPr>
      <w:r w:rsidRPr="00AE03C8">
        <w:rPr>
          <w:rFonts w:asciiTheme="minorHAnsi" w:hAnsiTheme="minorHAnsi" w:cstheme="minorHAnsi"/>
          <w:b/>
        </w:rPr>
        <w:t>10.</w:t>
      </w:r>
      <w:r w:rsidRPr="00AE03C8">
        <w:rPr>
          <w:rFonts w:asciiTheme="minorHAnsi" w:hAnsiTheme="minorHAnsi" w:cstheme="minorHAnsi"/>
        </w:rPr>
        <w:t xml:space="preserve"> </w:t>
      </w:r>
      <w:r w:rsidR="00F560C0" w:rsidRPr="00AE03C8">
        <w:rPr>
          <w:rFonts w:asciiTheme="minorHAnsi" w:hAnsiTheme="minorHAnsi" w:cstheme="minorHAnsi"/>
        </w:rPr>
        <w:t>P</w:t>
      </w:r>
      <w:r w:rsidRPr="00AE03C8">
        <w:rPr>
          <w:rFonts w:asciiTheme="minorHAnsi" w:hAnsiTheme="minorHAnsi" w:cstheme="minorHAnsi"/>
        </w:rPr>
        <w:t xml:space="preserve">ermitir que el mobiliario existente en el escenario deportivo sea utilizado para juegos o para otro fin distinto al objeto de su uso. </w:t>
      </w:r>
    </w:p>
    <w:p w14:paraId="0F7BCFEC" w14:textId="6BB0B3CD" w:rsidR="00E40CCF" w:rsidRPr="00AE03C8" w:rsidRDefault="00E40CCF" w:rsidP="00AE03C8">
      <w:pPr>
        <w:spacing w:after="0" w:line="240" w:lineRule="auto"/>
        <w:contextualSpacing/>
        <w:jc w:val="both"/>
        <w:rPr>
          <w:rFonts w:asciiTheme="minorHAnsi" w:hAnsiTheme="minorHAnsi" w:cstheme="minorHAnsi"/>
        </w:rPr>
      </w:pPr>
      <w:r w:rsidRPr="00AE03C8">
        <w:rPr>
          <w:rFonts w:asciiTheme="minorHAnsi" w:hAnsiTheme="minorHAnsi" w:cstheme="minorHAnsi"/>
          <w:b/>
        </w:rPr>
        <w:t>11.</w:t>
      </w:r>
      <w:r w:rsidRPr="00AE03C8">
        <w:rPr>
          <w:rFonts w:asciiTheme="minorHAnsi" w:hAnsiTheme="minorHAnsi" w:cstheme="minorHAnsi"/>
        </w:rPr>
        <w:t xml:space="preserve"> </w:t>
      </w:r>
      <w:r w:rsidR="00F560C0" w:rsidRPr="00AE03C8">
        <w:rPr>
          <w:rFonts w:asciiTheme="minorHAnsi" w:hAnsiTheme="minorHAnsi" w:cstheme="minorHAnsi"/>
        </w:rPr>
        <w:t>P</w:t>
      </w:r>
      <w:r w:rsidRPr="00AE03C8">
        <w:rPr>
          <w:rFonts w:asciiTheme="minorHAnsi" w:hAnsiTheme="minorHAnsi" w:cstheme="minorHAnsi"/>
        </w:rPr>
        <w:t xml:space="preserve">ermitir realizar prácticas deportivas y/o recreativas si por factores climáticos o técnicos se puedan generar lesiones en los usuarios o incidentes en el escenario. </w:t>
      </w:r>
    </w:p>
    <w:p w14:paraId="1BE4579E" w14:textId="223A3EE2" w:rsidR="00E40CCF" w:rsidRPr="00AE03C8" w:rsidRDefault="00E40CCF" w:rsidP="00AE03C8">
      <w:pPr>
        <w:spacing w:after="0" w:line="240" w:lineRule="auto"/>
        <w:contextualSpacing/>
        <w:jc w:val="both"/>
        <w:rPr>
          <w:rFonts w:asciiTheme="minorHAnsi" w:hAnsiTheme="minorHAnsi" w:cstheme="minorHAnsi"/>
        </w:rPr>
      </w:pPr>
      <w:r w:rsidRPr="00AE03C8">
        <w:rPr>
          <w:rFonts w:asciiTheme="minorHAnsi" w:hAnsiTheme="minorHAnsi" w:cstheme="minorHAnsi"/>
          <w:b/>
        </w:rPr>
        <w:t>12</w:t>
      </w:r>
      <w:r w:rsidRPr="00AE03C8">
        <w:rPr>
          <w:rFonts w:asciiTheme="minorHAnsi" w:hAnsiTheme="minorHAnsi" w:cstheme="minorHAnsi"/>
        </w:rPr>
        <w:t xml:space="preserve">. </w:t>
      </w:r>
      <w:r w:rsidR="00F560C0" w:rsidRPr="00AE03C8">
        <w:rPr>
          <w:rFonts w:asciiTheme="minorHAnsi" w:hAnsiTheme="minorHAnsi" w:cstheme="minorHAnsi"/>
        </w:rPr>
        <w:t>P</w:t>
      </w:r>
      <w:r w:rsidRPr="00AE03C8">
        <w:rPr>
          <w:rFonts w:asciiTheme="minorHAnsi" w:hAnsiTheme="minorHAnsi" w:cstheme="minorHAnsi"/>
        </w:rPr>
        <w:t>ermitir, afectación o daños al escenario deportivo y sus instalaciones ni destruir los espacios que contengan árboles, arbustos</w:t>
      </w:r>
      <w:r w:rsidR="00363F75" w:rsidRPr="00AE03C8">
        <w:rPr>
          <w:rFonts w:asciiTheme="minorHAnsi" w:hAnsiTheme="minorHAnsi" w:cstheme="minorHAnsi"/>
        </w:rPr>
        <w:t>; y</w:t>
      </w:r>
      <w:r w:rsidRPr="00AE03C8">
        <w:rPr>
          <w:rFonts w:asciiTheme="minorHAnsi" w:hAnsiTheme="minorHAnsi" w:cstheme="minorHAnsi"/>
        </w:rPr>
        <w:t xml:space="preserve"> plantas.</w:t>
      </w:r>
    </w:p>
    <w:p w14:paraId="22021BCC" w14:textId="54C443DA" w:rsidR="00E40CCF" w:rsidRPr="00AE03C8" w:rsidRDefault="00E40CCF" w:rsidP="00AE03C8">
      <w:pPr>
        <w:spacing w:after="0" w:line="240" w:lineRule="auto"/>
        <w:contextualSpacing/>
        <w:jc w:val="both"/>
        <w:rPr>
          <w:rFonts w:asciiTheme="minorHAnsi" w:hAnsiTheme="minorHAnsi" w:cstheme="minorHAnsi"/>
        </w:rPr>
      </w:pPr>
      <w:r w:rsidRPr="00AE03C8">
        <w:rPr>
          <w:rFonts w:asciiTheme="minorHAnsi" w:hAnsiTheme="minorHAnsi" w:cstheme="minorHAnsi"/>
          <w:b/>
        </w:rPr>
        <w:t>13</w:t>
      </w:r>
      <w:r w:rsidRPr="00AE03C8">
        <w:rPr>
          <w:rFonts w:asciiTheme="minorHAnsi" w:hAnsiTheme="minorHAnsi" w:cstheme="minorHAnsi"/>
        </w:rPr>
        <w:t xml:space="preserve">.  </w:t>
      </w:r>
      <w:r w:rsidR="00F560C0" w:rsidRPr="00AE03C8">
        <w:rPr>
          <w:rFonts w:asciiTheme="minorHAnsi" w:hAnsiTheme="minorHAnsi" w:cstheme="minorHAnsi"/>
        </w:rPr>
        <w:t>P</w:t>
      </w:r>
      <w:r w:rsidRPr="00AE03C8">
        <w:rPr>
          <w:rFonts w:asciiTheme="minorHAnsi" w:hAnsiTheme="minorHAnsi" w:cstheme="minorHAnsi"/>
        </w:rPr>
        <w:t xml:space="preserve">ermitir dentro del escenario deportivo, el parqueo y tránsito de vehículos motorizados en áreas ajenas a las destinadas con ese fin. </w:t>
      </w:r>
    </w:p>
    <w:p w14:paraId="45F11AF4" w14:textId="2F8B1747" w:rsidR="00E40CCF" w:rsidRPr="00AE03C8" w:rsidRDefault="00E40CCF" w:rsidP="00AE03C8">
      <w:pPr>
        <w:spacing w:after="0" w:line="240" w:lineRule="auto"/>
        <w:contextualSpacing/>
        <w:jc w:val="both"/>
        <w:rPr>
          <w:rFonts w:asciiTheme="minorHAnsi" w:hAnsiTheme="minorHAnsi" w:cstheme="minorHAnsi"/>
        </w:rPr>
      </w:pPr>
      <w:r w:rsidRPr="00AE03C8">
        <w:rPr>
          <w:rFonts w:asciiTheme="minorHAnsi" w:hAnsiTheme="minorHAnsi" w:cstheme="minorHAnsi"/>
          <w:b/>
        </w:rPr>
        <w:t>14.</w:t>
      </w:r>
      <w:r w:rsidRPr="00AE03C8">
        <w:rPr>
          <w:rFonts w:asciiTheme="minorHAnsi" w:hAnsiTheme="minorHAnsi" w:cstheme="minorHAnsi"/>
        </w:rPr>
        <w:t xml:space="preserve">  </w:t>
      </w:r>
      <w:r w:rsidR="00F560C0" w:rsidRPr="00AE03C8">
        <w:rPr>
          <w:rFonts w:asciiTheme="minorHAnsi" w:hAnsiTheme="minorHAnsi" w:cstheme="minorHAnsi"/>
        </w:rPr>
        <w:t>I</w:t>
      </w:r>
      <w:r w:rsidRPr="00AE03C8">
        <w:rPr>
          <w:rFonts w:asciiTheme="minorHAnsi" w:hAnsiTheme="minorHAnsi" w:cstheme="minorHAnsi"/>
        </w:rPr>
        <w:t xml:space="preserve">ncurrir en las prohibiciones establecidas en la Resolución N° SGCTYPC-2021-002 de la Secretaría General de Coordinación Territorial y Participación Ciudadana de 05 julio de 2021, y demás normativa emitida por esta Secretaría y normativa vigente. </w:t>
      </w:r>
    </w:p>
    <w:p w14:paraId="0A0BA3AC" w14:textId="77777777" w:rsidR="005A4F0B" w:rsidRPr="00AE03C8" w:rsidRDefault="005A4F0B" w:rsidP="00AE03C8">
      <w:pPr>
        <w:spacing w:before="240" w:line="240" w:lineRule="auto"/>
        <w:contextualSpacing/>
        <w:jc w:val="both"/>
        <w:rPr>
          <w:rFonts w:asciiTheme="minorHAnsi" w:hAnsiTheme="minorHAnsi" w:cstheme="minorHAnsi"/>
          <w:b/>
        </w:rPr>
      </w:pPr>
    </w:p>
    <w:p w14:paraId="4DA3E52C" w14:textId="77777777" w:rsidR="00E40CCF"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t>CLÁUSULA OCTAVA. – AUTOFINANCIAMIENTO Y DE LAS TARIFAS</w:t>
      </w:r>
    </w:p>
    <w:p w14:paraId="239B9D5B" w14:textId="4E282E07" w:rsidR="00E40CCF" w:rsidRPr="00AE03C8" w:rsidRDefault="00F560C0" w:rsidP="00AE03C8">
      <w:pPr>
        <w:pStyle w:val="Prrafodelista"/>
        <w:numPr>
          <w:ilvl w:val="1"/>
          <w:numId w:val="11"/>
        </w:numPr>
        <w:spacing w:before="240"/>
        <w:ind w:left="0" w:firstLine="0"/>
        <w:jc w:val="both"/>
        <w:rPr>
          <w:rFonts w:cstheme="minorHAnsi"/>
          <w:sz w:val="22"/>
          <w:szCs w:val="22"/>
          <w:lang w:eastAsia="es-ES"/>
        </w:rPr>
      </w:pPr>
      <w:r w:rsidRPr="00AE03C8">
        <w:rPr>
          <w:rFonts w:cstheme="minorHAnsi"/>
          <w:sz w:val="22"/>
          <w:szCs w:val="22"/>
          <w:lang w:val="es-EC" w:eastAsia="es-ES"/>
        </w:rPr>
        <w:t>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del escenario deportivo y sus instalaciones entregados para su administración y uso. Se considerarán actividades de autogestión aquellas determinadas en la Resolución N° SGCTYPC-2021-002 de la Secretaría General de Coordinación Territorial y Participación Ciudadana de 05 julio de 2021; y, demás normativa que emita esta Secretaría General.</w:t>
      </w:r>
    </w:p>
    <w:p w14:paraId="12C3D3A0" w14:textId="77777777" w:rsidR="005A4F0B" w:rsidRPr="00AE03C8" w:rsidRDefault="005A4F0B" w:rsidP="00AE03C8">
      <w:pPr>
        <w:pStyle w:val="Prrafodelista"/>
        <w:spacing w:before="240"/>
        <w:ind w:left="0"/>
        <w:jc w:val="both"/>
        <w:rPr>
          <w:rFonts w:cstheme="minorHAnsi"/>
          <w:sz w:val="22"/>
          <w:szCs w:val="22"/>
          <w:lang w:eastAsia="es-ES"/>
        </w:rPr>
      </w:pPr>
    </w:p>
    <w:p w14:paraId="23F073C4" w14:textId="77777777" w:rsidR="00E40CCF" w:rsidRPr="00AE03C8" w:rsidRDefault="00E40CCF" w:rsidP="00AE03C8">
      <w:pPr>
        <w:pStyle w:val="Prrafodelista"/>
        <w:numPr>
          <w:ilvl w:val="1"/>
          <w:numId w:val="11"/>
        </w:numPr>
        <w:spacing w:before="240"/>
        <w:ind w:left="0" w:firstLine="0"/>
        <w:jc w:val="both"/>
        <w:rPr>
          <w:rFonts w:cstheme="minorHAnsi"/>
          <w:sz w:val="22"/>
          <w:szCs w:val="22"/>
        </w:rPr>
      </w:pPr>
      <w:r w:rsidRPr="00AE03C8">
        <w:rPr>
          <w:rFonts w:cstheme="minorHAnsi"/>
          <w:sz w:val="22"/>
          <w:szCs w:val="22"/>
          <w:lang w:eastAsia="es-ES"/>
        </w:rPr>
        <w:t xml:space="preserve">El BENEFICIARIO cumplirá de manera obligatoria con los parámetros para el cobro de las tarifas establecidos en la </w:t>
      </w:r>
      <w:r w:rsidRPr="00AE03C8">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14:paraId="7D9A66BB" w14:textId="77777777" w:rsidR="005A4F0B" w:rsidRPr="00AE03C8" w:rsidRDefault="005A4F0B" w:rsidP="00AE03C8">
      <w:pPr>
        <w:pStyle w:val="Prrafodelista"/>
        <w:spacing w:before="240"/>
        <w:ind w:left="0"/>
        <w:jc w:val="both"/>
        <w:rPr>
          <w:rFonts w:cstheme="minorHAnsi"/>
          <w:sz w:val="22"/>
          <w:szCs w:val="22"/>
        </w:rPr>
      </w:pPr>
    </w:p>
    <w:p w14:paraId="5A95F986" w14:textId="77777777" w:rsidR="00E40CCF" w:rsidRPr="00AE03C8" w:rsidRDefault="00E40CCF" w:rsidP="00AE03C8">
      <w:pPr>
        <w:pStyle w:val="Prrafodelista"/>
        <w:numPr>
          <w:ilvl w:val="1"/>
          <w:numId w:val="11"/>
        </w:numPr>
        <w:spacing w:before="240"/>
        <w:ind w:left="0" w:firstLine="0"/>
        <w:jc w:val="both"/>
        <w:rPr>
          <w:rFonts w:cstheme="minorHAnsi"/>
          <w:sz w:val="22"/>
          <w:szCs w:val="22"/>
          <w:lang w:eastAsia="es-ES"/>
        </w:rPr>
      </w:pPr>
      <w:r w:rsidRPr="00AE03C8">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AE03C8">
        <w:rPr>
          <w:rFonts w:cstheme="minorHAnsi"/>
          <w:sz w:val="22"/>
          <w:szCs w:val="22"/>
        </w:rPr>
        <w:t xml:space="preserve"> </w:t>
      </w:r>
      <w:r w:rsidRPr="00AE03C8">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14:paraId="21CC8553" w14:textId="77777777" w:rsidR="005A4F0B" w:rsidRPr="00AE03C8" w:rsidRDefault="005A4F0B" w:rsidP="00AE03C8">
      <w:pPr>
        <w:pStyle w:val="Prrafodelista"/>
        <w:spacing w:before="240"/>
        <w:ind w:left="0"/>
        <w:jc w:val="both"/>
        <w:rPr>
          <w:rFonts w:cstheme="minorHAnsi"/>
          <w:sz w:val="22"/>
          <w:szCs w:val="22"/>
          <w:lang w:eastAsia="es-ES"/>
        </w:rPr>
      </w:pPr>
    </w:p>
    <w:p w14:paraId="469262EB" w14:textId="77777777" w:rsidR="00E40CCF" w:rsidRPr="00AE03C8" w:rsidRDefault="00E40CCF" w:rsidP="00AE03C8">
      <w:pPr>
        <w:pStyle w:val="Prrafodelista"/>
        <w:numPr>
          <w:ilvl w:val="1"/>
          <w:numId w:val="11"/>
        </w:numPr>
        <w:spacing w:before="240"/>
        <w:ind w:left="0" w:firstLine="0"/>
        <w:jc w:val="both"/>
        <w:rPr>
          <w:rFonts w:cstheme="minorHAnsi"/>
          <w:sz w:val="22"/>
          <w:szCs w:val="22"/>
          <w:lang w:eastAsia="es-ES"/>
        </w:rPr>
      </w:pPr>
      <w:r w:rsidRPr="00AE03C8">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78E9B805" w14:textId="77777777" w:rsidR="00E40CCF" w:rsidRPr="00AE03C8" w:rsidRDefault="00E40CCF" w:rsidP="00AE03C8">
      <w:pPr>
        <w:spacing w:before="240" w:line="240" w:lineRule="auto"/>
        <w:contextualSpacing/>
        <w:jc w:val="both"/>
        <w:rPr>
          <w:rFonts w:asciiTheme="minorHAnsi" w:hAnsiTheme="minorHAnsi" w:cstheme="minorHAnsi"/>
          <w:b/>
          <w:lang w:eastAsia="es-ES"/>
        </w:rPr>
      </w:pPr>
      <w:r w:rsidRPr="00AE03C8">
        <w:rPr>
          <w:rFonts w:asciiTheme="minorHAnsi" w:hAnsiTheme="minorHAnsi" w:cstheme="minorHAnsi"/>
          <w:b/>
          <w:lang w:eastAsia="es-ES"/>
        </w:rPr>
        <w:t>CLÁUSULA NOVENA. - ADMINISTRACIÓN, SUPERVISIÓN Y FISCALIZACIÓN DEL CONVENIO:</w:t>
      </w:r>
    </w:p>
    <w:p w14:paraId="3945922D" w14:textId="77777777" w:rsidR="00E40CCF" w:rsidRPr="00AE03C8" w:rsidRDefault="00E40CCF" w:rsidP="00AE03C8">
      <w:pPr>
        <w:spacing w:before="240" w:line="240" w:lineRule="auto"/>
        <w:contextualSpacing/>
        <w:jc w:val="both"/>
        <w:rPr>
          <w:rFonts w:asciiTheme="minorHAnsi" w:hAnsiTheme="minorHAnsi" w:cstheme="minorHAnsi"/>
          <w:b/>
          <w:lang w:eastAsia="es-ES"/>
        </w:rPr>
      </w:pPr>
      <w:r w:rsidRPr="00AE03C8">
        <w:rPr>
          <w:rFonts w:asciiTheme="minorHAnsi" w:hAnsiTheme="minorHAnsi" w:cstheme="minorHAnsi"/>
          <w:b/>
          <w:lang w:eastAsia="es-ES"/>
        </w:rPr>
        <w:t>LA ADMINISTRACIÓN ZONAL:</w:t>
      </w:r>
    </w:p>
    <w:p w14:paraId="7B92A964" w14:textId="77777777" w:rsidR="005A4F0B" w:rsidRPr="00AE03C8" w:rsidRDefault="005A4F0B" w:rsidP="00AE03C8">
      <w:pPr>
        <w:spacing w:before="240" w:line="240" w:lineRule="auto"/>
        <w:contextualSpacing/>
        <w:jc w:val="both"/>
        <w:rPr>
          <w:rFonts w:asciiTheme="minorHAnsi" w:hAnsiTheme="minorHAnsi" w:cstheme="minorHAnsi"/>
          <w:b/>
          <w:lang w:eastAsia="es-ES"/>
        </w:rPr>
      </w:pPr>
    </w:p>
    <w:p w14:paraId="3D0593A7" w14:textId="4B8F0232" w:rsidR="00E40CCF" w:rsidRPr="00AE03C8" w:rsidRDefault="00190CEE" w:rsidP="00AE03C8">
      <w:pPr>
        <w:spacing w:before="240" w:line="240" w:lineRule="auto"/>
        <w:contextualSpacing/>
        <w:jc w:val="both"/>
        <w:rPr>
          <w:rFonts w:asciiTheme="minorHAnsi" w:hAnsiTheme="minorHAnsi" w:cstheme="minorHAnsi"/>
          <w:lang w:eastAsia="es-ES"/>
        </w:rPr>
      </w:pPr>
      <w:r w:rsidRPr="00AE03C8">
        <w:rPr>
          <w:rFonts w:asciiTheme="minorHAnsi" w:hAnsiTheme="minorHAnsi" w:cstheme="minorHAnsi"/>
          <w:b/>
          <w:bCs/>
          <w:lang w:eastAsia="es-ES"/>
        </w:rPr>
        <w:t>9.1.-</w:t>
      </w:r>
      <w:r w:rsidRPr="00AE03C8">
        <w:rPr>
          <w:rFonts w:asciiTheme="minorHAnsi" w:hAnsiTheme="minorHAnsi" w:cstheme="minorHAnsi"/>
          <w:lang w:eastAsia="es-ES"/>
        </w:rPr>
        <w:t xml:space="preserve"> </w:t>
      </w:r>
      <w:r w:rsidR="00E40CCF" w:rsidRPr="00AE03C8">
        <w:rPr>
          <w:rFonts w:asciiTheme="minorHAnsi" w:hAnsiTheme="minorHAnsi" w:cstheme="minorHAnsi"/>
          <w:lang w:eastAsia="es-ES"/>
        </w:rPr>
        <w:t xml:space="preserve">Se designa como </w:t>
      </w:r>
      <w:r w:rsidR="00E40CCF" w:rsidRPr="00AE03C8">
        <w:rPr>
          <w:rFonts w:asciiTheme="minorHAnsi" w:hAnsiTheme="minorHAnsi" w:cstheme="minorHAnsi"/>
          <w:highlight w:val="yellow"/>
          <w:lang w:eastAsia="es-ES"/>
        </w:rPr>
        <w:t>Administrador del Convenio a</w:t>
      </w:r>
      <w:r w:rsidR="00E40CCF" w:rsidRPr="00AE03C8">
        <w:rPr>
          <w:rFonts w:asciiTheme="minorHAnsi" w:hAnsiTheme="minorHAnsi" w:cstheme="minorHAnsi"/>
          <w:lang w:eastAsia="es-ES"/>
        </w:rPr>
        <w:t xml:space="preserve"> ………………, quien tendrá la responsabilidad de la ejecución </w:t>
      </w:r>
      <w:proofErr w:type="gramStart"/>
      <w:r w:rsidR="00E40CCF" w:rsidRPr="00AE03C8">
        <w:rPr>
          <w:rFonts w:asciiTheme="minorHAnsi" w:hAnsiTheme="minorHAnsi" w:cstheme="minorHAnsi"/>
          <w:lang w:eastAsia="es-ES"/>
        </w:rPr>
        <w:t>del mismo</w:t>
      </w:r>
      <w:proofErr w:type="gramEnd"/>
      <w:r w:rsidR="00E40CCF" w:rsidRPr="00AE03C8">
        <w:rPr>
          <w:rFonts w:asciiTheme="minorHAnsi" w:hAnsiTheme="minorHAnsi" w:cstheme="minorHAnsi"/>
          <w:lang w:eastAsia="es-ES"/>
        </w:rPr>
        <w:t xml:space="preserve">. Velará por el cabal y oportuno cumplimiento de todas y cada una de las obligaciones derivadas del mismo a fin </w:t>
      </w:r>
      <w:r w:rsidR="008700EE" w:rsidRPr="00AE03C8">
        <w:rPr>
          <w:rFonts w:asciiTheme="minorHAnsi" w:hAnsiTheme="minorHAnsi" w:cstheme="minorHAnsi"/>
          <w:lang w:eastAsia="es-ES"/>
        </w:rPr>
        <w:t xml:space="preserve">de </w:t>
      </w:r>
      <w:r w:rsidR="00E40CCF" w:rsidRPr="00AE03C8">
        <w:rPr>
          <w:rFonts w:asciiTheme="minorHAnsi" w:hAnsiTheme="minorHAnsi" w:cstheme="minorHAnsi"/>
          <w:lang w:eastAsia="es-ES"/>
        </w:rPr>
        <w:t>que e</w:t>
      </w:r>
      <w:r w:rsidR="0079169F" w:rsidRPr="00AE03C8">
        <w:rPr>
          <w:rFonts w:asciiTheme="minorHAnsi" w:hAnsiTheme="minorHAnsi" w:cstheme="minorHAnsi"/>
          <w:lang w:eastAsia="es-ES"/>
        </w:rPr>
        <w:t>l objeto del CONVENIO se cumpla.</w:t>
      </w:r>
      <w:r w:rsidR="00E40CCF" w:rsidRPr="00AE03C8">
        <w:rPr>
          <w:rFonts w:asciiTheme="minorHAnsi" w:hAnsiTheme="minorHAnsi" w:cstheme="minorHAnsi"/>
          <w:lang w:eastAsia="es-ES"/>
        </w:rPr>
        <w:t xml:space="preserve"> </w:t>
      </w:r>
      <w:r w:rsidR="0079169F" w:rsidRPr="00AE03C8">
        <w:rPr>
          <w:rFonts w:asciiTheme="minorHAnsi" w:hAnsiTheme="minorHAnsi" w:cstheme="minorHAnsi"/>
          <w:lang w:eastAsia="es-ES"/>
        </w:rPr>
        <w:t>Mantendrá</w:t>
      </w:r>
      <w:r w:rsidR="00E40CCF" w:rsidRPr="00AE03C8">
        <w:rPr>
          <w:rFonts w:asciiTheme="minorHAnsi" w:hAnsiTheme="minorHAnsi" w:cstheme="minorHAnsi"/>
          <w:lang w:eastAsia="es-ES"/>
        </w:rPr>
        <w:t xml:space="preserve"> un adecuado o contacto y comunicación con </w:t>
      </w:r>
      <w:r w:rsidR="00F34312" w:rsidRPr="00AE03C8">
        <w:rPr>
          <w:rFonts w:asciiTheme="minorHAnsi" w:hAnsiTheme="minorHAnsi" w:cstheme="minorHAnsi"/>
          <w:lang w:eastAsia="es-ES"/>
        </w:rPr>
        <w:t>el BENEFICIARIO;</w:t>
      </w:r>
      <w:r w:rsidR="00E40CCF" w:rsidRPr="00AE03C8">
        <w:rPr>
          <w:rFonts w:asciiTheme="minorHAnsi" w:hAnsiTheme="minorHAnsi" w:cstheme="minorHAnsi"/>
          <w:lang w:eastAsia="es-ES"/>
        </w:rPr>
        <w:t xml:space="preserve"> conservará el expediente del CONVENIO debidamente foliado, facilitará el registro de información al SISCON, y, a la terminación del CONVENIO remitirá el expediente a la Dirección Metropolitana de Gestión Documental y Archivo.</w:t>
      </w:r>
    </w:p>
    <w:p w14:paraId="44794C1A" w14:textId="77777777" w:rsidR="005A4F0B" w:rsidRPr="00AE03C8" w:rsidRDefault="005A4F0B" w:rsidP="00AE03C8">
      <w:pPr>
        <w:spacing w:before="240" w:line="240" w:lineRule="auto"/>
        <w:contextualSpacing/>
        <w:jc w:val="both"/>
        <w:rPr>
          <w:rFonts w:asciiTheme="minorHAnsi" w:hAnsiTheme="minorHAnsi" w:cstheme="minorHAnsi"/>
          <w:b/>
          <w:lang w:eastAsia="es-ES"/>
        </w:rPr>
      </w:pPr>
    </w:p>
    <w:p w14:paraId="19FE3634" w14:textId="046084A1" w:rsidR="00E40CCF" w:rsidRPr="00AE03C8" w:rsidRDefault="00190CEE" w:rsidP="00AE03C8">
      <w:pPr>
        <w:spacing w:before="240" w:line="240" w:lineRule="auto"/>
        <w:contextualSpacing/>
        <w:jc w:val="both"/>
        <w:rPr>
          <w:rFonts w:asciiTheme="minorHAnsi" w:hAnsiTheme="minorHAnsi" w:cstheme="minorHAnsi"/>
          <w:lang w:eastAsia="es-ES"/>
        </w:rPr>
      </w:pPr>
      <w:r w:rsidRPr="00AE03C8">
        <w:rPr>
          <w:rFonts w:asciiTheme="minorHAnsi" w:hAnsiTheme="minorHAnsi" w:cstheme="minorHAnsi"/>
          <w:b/>
          <w:bCs/>
          <w:lang w:eastAsia="es-ES"/>
        </w:rPr>
        <w:t>9.2.-</w:t>
      </w:r>
      <w:r w:rsidRPr="00AE03C8">
        <w:rPr>
          <w:rFonts w:asciiTheme="minorHAnsi" w:hAnsiTheme="minorHAnsi" w:cstheme="minorHAnsi"/>
          <w:lang w:eastAsia="es-ES"/>
        </w:rPr>
        <w:t xml:space="preserve"> </w:t>
      </w:r>
      <w:r w:rsidR="00E40CCF" w:rsidRPr="00AE03C8">
        <w:rPr>
          <w:rFonts w:asciiTheme="minorHAnsi" w:hAnsiTheme="minorHAnsi" w:cstheme="minorHAnsi"/>
          <w:lang w:eastAsia="es-ES"/>
        </w:rPr>
        <w:t xml:space="preserve">Se designa como </w:t>
      </w:r>
      <w:r w:rsidR="00E40CCF" w:rsidRPr="00AE03C8">
        <w:rPr>
          <w:rFonts w:asciiTheme="minorHAnsi" w:hAnsiTheme="minorHAnsi" w:cstheme="minorHAnsi"/>
          <w:highlight w:val="yellow"/>
          <w:lang w:eastAsia="es-ES"/>
        </w:rPr>
        <w:t>Supervisor del Convenio a</w:t>
      </w:r>
      <w:r w:rsidR="00E40CCF" w:rsidRPr="00AE03C8">
        <w:rPr>
          <w:rFonts w:asciiTheme="minorHAnsi" w:hAnsiTheme="minorHAnsi" w:cstheme="minorHAnsi"/>
          <w:lang w:eastAsia="es-ES"/>
        </w:rPr>
        <w:t xml:space="preserve"> ………. …, quien tendrá la responsabilidad de apoyar al desempeño del Administrador </w:t>
      </w:r>
      <w:r w:rsidR="007D2169" w:rsidRPr="00AE03C8">
        <w:rPr>
          <w:rFonts w:asciiTheme="minorHAnsi" w:hAnsiTheme="minorHAnsi" w:cstheme="minorHAnsi"/>
          <w:lang w:eastAsia="es-ES"/>
        </w:rPr>
        <w:t xml:space="preserve">del Convenio </w:t>
      </w:r>
      <w:r w:rsidR="00E40CCF" w:rsidRPr="00AE03C8">
        <w:rPr>
          <w:rFonts w:asciiTheme="minorHAnsi" w:hAnsiTheme="minorHAnsi" w:cstheme="minorHAnsi"/>
          <w:lang w:eastAsia="es-ES"/>
        </w:rPr>
        <w:t xml:space="preserve">en la ejecución </w:t>
      </w:r>
      <w:proofErr w:type="gramStart"/>
      <w:r w:rsidR="00E40CCF" w:rsidRPr="00AE03C8">
        <w:rPr>
          <w:rFonts w:asciiTheme="minorHAnsi" w:hAnsiTheme="minorHAnsi" w:cstheme="minorHAnsi"/>
          <w:lang w:eastAsia="es-ES"/>
        </w:rPr>
        <w:t>del mismo</w:t>
      </w:r>
      <w:proofErr w:type="gramEnd"/>
      <w:r w:rsidR="00E40CCF" w:rsidRPr="00AE03C8">
        <w:rPr>
          <w:rFonts w:asciiTheme="minorHAnsi" w:hAnsiTheme="minorHAnsi" w:cstheme="minorHAnsi"/>
          <w:lang w:eastAsia="es-ES"/>
        </w:rPr>
        <w:t xml:space="preserve"> y monitorearlo.</w:t>
      </w:r>
    </w:p>
    <w:p w14:paraId="7C695523" w14:textId="77777777" w:rsidR="005A4F0B" w:rsidRPr="00AE03C8" w:rsidRDefault="005A4F0B" w:rsidP="00AE03C8">
      <w:pPr>
        <w:spacing w:before="240" w:line="240" w:lineRule="auto"/>
        <w:contextualSpacing/>
        <w:jc w:val="both"/>
        <w:rPr>
          <w:rFonts w:asciiTheme="minorHAnsi" w:hAnsiTheme="minorHAnsi" w:cstheme="minorHAnsi"/>
          <w:b/>
          <w:lang w:eastAsia="es-ES"/>
        </w:rPr>
      </w:pPr>
    </w:p>
    <w:p w14:paraId="487215C6" w14:textId="77777777" w:rsidR="00E40CCF" w:rsidRPr="00AE03C8" w:rsidRDefault="00190CEE" w:rsidP="00AE03C8">
      <w:pPr>
        <w:spacing w:before="240" w:line="240" w:lineRule="auto"/>
        <w:contextualSpacing/>
        <w:jc w:val="both"/>
        <w:rPr>
          <w:rFonts w:asciiTheme="minorHAnsi" w:hAnsiTheme="minorHAnsi" w:cstheme="minorHAnsi"/>
          <w:lang w:eastAsia="es-ES"/>
        </w:rPr>
      </w:pPr>
      <w:r w:rsidRPr="00AE03C8">
        <w:rPr>
          <w:rFonts w:asciiTheme="minorHAnsi" w:hAnsiTheme="minorHAnsi" w:cstheme="minorHAnsi"/>
          <w:b/>
          <w:bCs/>
          <w:lang w:eastAsia="es-ES"/>
        </w:rPr>
        <w:t>9.3.-</w:t>
      </w:r>
      <w:r w:rsidRPr="00AE03C8">
        <w:rPr>
          <w:rFonts w:asciiTheme="minorHAnsi" w:hAnsiTheme="minorHAnsi" w:cstheme="minorHAnsi"/>
          <w:lang w:eastAsia="es-ES"/>
        </w:rPr>
        <w:t xml:space="preserve"> </w:t>
      </w:r>
      <w:r w:rsidR="00E40CCF" w:rsidRPr="00AE03C8">
        <w:rPr>
          <w:rFonts w:asciiTheme="minorHAnsi" w:hAnsiTheme="minorHAnsi" w:cstheme="minorHAnsi"/>
          <w:lang w:eastAsia="es-ES"/>
        </w:rPr>
        <w:t xml:space="preserve">Se designa como </w:t>
      </w:r>
      <w:r w:rsidR="00E40CCF" w:rsidRPr="00AE03C8">
        <w:rPr>
          <w:rFonts w:asciiTheme="minorHAnsi" w:hAnsiTheme="minorHAnsi" w:cstheme="minorHAnsi"/>
          <w:highlight w:val="yellow"/>
          <w:lang w:eastAsia="es-ES"/>
        </w:rPr>
        <w:t>Fiscalizador del Convenio a</w:t>
      </w:r>
      <w:r w:rsidR="00E40CCF" w:rsidRPr="00AE03C8">
        <w:rPr>
          <w:rFonts w:asciiTheme="minorHAnsi" w:hAnsiTheme="minorHAnsi" w:cstheme="minorHAnsi"/>
          <w:lang w:eastAsia="es-ES"/>
        </w:rPr>
        <w:t xml:space="preserve">……………………, quien tendrá la responsabilidad de vigilar la correcta administración de los recursos y la ejecución de las actividades para alcanzar los compromisos asumidos por la ADMINISTRACIÓN ZONAL en el CONVENIO. </w:t>
      </w:r>
    </w:p>
    <w:p w14:paraId="6FF41BCB" w14:textId="77777777" w:rsidR="005A4F0B" w:rsidRPr="00AE03C8" w:rsidRDefault="005A4F0B" w:rsidP="00AE03C8">
      <w:pPr>
        <w:spacing w:before="240" w:line="240" w:lineRule="auto"/>
        <w:contextualSpacing/>
        <w:jc w:val="both"/>
        <w:rPr>
          <w:rFonts w:asciiTheme="minorHAnsi" w:hAnsiTheme="minorHAnsi" w:cstheme="minorHAnsi"/>
          <w:b/>
          <w:lang w:eastAsia="es-ES"/>
        </w:rPr>
      </w:pPr>
    </w:p>
    <w:p w14:paraId="5BBA1F33" w14:textId="1DF4E4C9" w:rsidR="00E40CCF" w:rsidRPr="00AE03C8" w:rsidRDefault="00C933A1" w:rsidP="00AE03C8">
      <w:pPr>
        <w:spacing w:before="240" w:line="240" w:lineRule="auto"/>
        <w:contextualSpacing/>
        <w:jc w:val="both"/>
        <w:rPr>
          <w:rFonts w:asciiTheme="minorHAnsi" w:hAnsiTheme="minorHAnsi" w:cstheme="minorHAnsi"/>
          <w:lang w:eastAsia="es-ES"/>
        </w:rPr>
      </w:pPr>
      <w:r w:rsidRPr="00AE03C8">
        <w:rPr>
          <w:rFonts w:asciiTheme="minorHAnsi" w:hAnsiTheme="minorHAnsi" w:cstheme="minorHAnsi"/>
          <w:lang w:eastAsia="es-ES"/>
        </w:rPr>
        <w:t>El administrador, el supervisor y el fiscalizador del CONVENIO se obligan al cumplimiento de la “Guía que Regula el Procedimiento para la Suscripción, Registro, Seguimiento y Custodia de Convenios del MDMQ”, contenida en la Resolución N° A 0009 de 23 de agosto de 2013.</w:t>
      </w:r>
    </w:p>
    <w:p w14:paraId="02DB3329" w14:textId="77777777" w:rsidR="005A4F0B" w:rsidRPr="00AE03C8" w:rsidRDefault="005A4F0B" w:rsidP="00AE03C8">
      <w:pPr>
        <w:spacing w:before="240" w:line="240" w:lineRule="auto"/>
        <w:contextualSpacing/>
        <w:jc w:val="both"/>
        <w:rPr>
          <w:rFonts w:asciiTheme="minorHAnsi" w:hAnsiTheme="minorHAnsi" w:cstheme="minorHAnsi"/>
          <w:lang w:eastAsia="es-ES"/>
        </w:rPr>
      </w:pPr>
    </w:p>
    <w:p w14:paraId="0E4BD24E" w14:textId="77777777" w:rsidR="00E40CCF" w:rsidRPr="00AE03C8" w:rsidRDefault="00E40CCF" w:rsidP="00AE03C8">
      <w:pPr>
        <w:spacing w:before="240" w:line="240" w:lineRule="auto"/>
        <w:contextualSpacing/>
        <w:jc w:val="both"/>
        <w:rPr>
          <w:rFonts w:asciiTheme="minorHAnsi" w:hAnsiTheme="minorHAnsi" w:cstheme="minorHAnsi"/>
          <w:b/>
          <w:lang w:eastAsia="es-ES"/>
        </w:rPr>
      </w:pPr>
      <w:r w:rsidRPr="00AE03C8">
        <w:rPr>
          <w:rFonts w:asciiTheme="minorHAnsi" w:hAnsiTheme="minorHAnsi" w:cstheme="minorHAnsi"/>
          <w:b/>
          <w:lang w:eastAsia="es-ES"/>
        </w:rPr>
        <w:t xml:space="preserve">CLÁUSULA DÉCIMA. – DE LOS INFORMES: </w:t>
      </w:r>
    </w:p>
    <w:p w14:paraId="0DCFA799" w14:textId="77777777" w:rsidR="00E40CCF" w:rsidRPr="00AE03C8" w:rsidRDefault="00E40CCF" w:rsidP="00AE03C8">
      <w:pPr>
        <w:pStyle w:val="Prrafodelista"/>
        <w:numPr>
          <w:ilvl w:val="1"/>
          <w:numId w:val="13"/>
        </w:numPr>
        <w:spacing w:before="240"/>
        <w:ind w:hanging="735"/>
        <w:jc w:val="both"/>
        <w:rPr>
          <w:rFonts w:cstheme="minorHAnsi"/>
          <w:b/>
          <w:sz w:val="22"/>
          <w:szCs w:val="22"/>
          <w:lang w:eastAsia="es-ES"/>
        </w:rPr>
      </w:pPr>
      <w:r w:rsidRPr="00AE03C8">
        <w:rPr>
          <w:rFonts w:cstheme="minorHAnsi"/>
          <w:b/>
          <w:sz w:val="22"/>
          <w:szCs w:val="22"/>
          <w:lang w:eastAsia="es-ES"/>
        </w:rPr>
        <w:t>El Administrador:</w:t>
      </w:r>
    </w:p>
    <w:p w14:paraId="2E465B7A" w14:textId="77777777" w:rsidR="005A4F0B" w:rsidRPr="00AE03C8" w:rsidRDefault="005A4F0B" w:rsidP="00AE03C8">
      <w:pPr>
        <w:pStyle w:val="Prrafodelista"/>
        <w:spacing w:before="240"/>
        <w:ind w:left="735"/>
        <w:jc w:val="both"/>
        <w:rPr>
          <w:rFonts w:cstheme="minorHAnsi"/>
          <w:b/>
          <w:sz w:val="22"/>
          <w:szCs w:val="22"/>
          <w:lang w:eastAsia="es-ES"/>
        </w:rPr>
      </w:pPr>
    </w:p>
    <w:p w14:paraId="725D40F7" w14:textId="77777777" w:rsidR="00E40CCF" w:rsidRPr="00AE03C8" w:rsidRDefault="00E40CCF" w:rsidP="00AE03C8">
      <w:pPr>
        <w:pStyle w:val="Prrafodelista"/>
        <w:numPr>
          <w:ilvl w:val="2"/>
          <w:numId w:val="14"/>
        </w:numPr>
        <w:spacing w:before="240"/>
        <w:jc w:val="both"/>
        <w:rPr>
          <w:rFonts w:cstheme="minorHAnsi"/>
          <w:sz w:val="22"/>
          <w:szCs w:val="22"/>
          <w:lang w:eastAsia="es-ES"/>
        </w:rPr>
      </w:pPr>
      <w:r w:rsidRPr="00AE03C8">
        <w:rPr>
          <w:rFonts w:cstheme="min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00C16E85" w14:textId="77777777" w:rsidR="00C933A1" w:rsidRPr="00AE03C8" w:rsidRDefault="00C933A1" w:rsidP="00AE03C8">
      <w:pPr>
        <w:pStyle w:val="Prrafodelista"/>
        <w:spacing w:before="240"/>
        <w:jc w:val="both"/>
        <w:rPr>
          <w:rFonts w:cstheme="minorHAnsi"/>
          <w:sz w:val="22"/>
          <w:szCs w:val="22"/>
          <w:lang w:eastAsia="es-ES"/>
        </w:rPr>
      </w:pPr>
    </w:p>
    <w:p w14:paraId="7E924042" w14:textId="77777777" w:rsidR="00E40CCF" w:rsidRPr="00AE03C8" w:rsidRDefault="00E40CCF" w:rsidP="00AE03C8">
      <w:pPr>
        <w:pStyle w:val="Prrafodelista"/>
        <w:numPr>
          <w:ilvl w:val="2"/>
          <w:numId w:val="14"/>
        </w:numPr>
        <w:spacing w:before="240"/>
        <w:jc w:val="both"/>
        <w:rPr>
          <w:rFonts w:cstheme="minorHAnsi"/>
          <w:sz w:val="22"/>
          <w:szCs w:val="22"/>
          <w:lang w:eastAsia="es-ES"/>
        </w:rPr>
      </w:pPr>
      <w:r w:rsidRPr="00AE03C8">
        <w:rPr>
          <w:rFonts w:cstheme="minorHAnsi"/>
          <w:sz w:val="22"/>
          <w:szCs w:val="22"/>
          <w:lang w:eastAsia="es-ES"/>
        </w:rPr>
        <w:t>Los informes técnicos y económicos serán de inicio, avance (intermedio).</w:t>
      </w:r>
    </w:p>
    <w:p w14:paraId="7E7F67F2" w14:textId="77777777" w:rsidR="002370E3" w:rsidRPr="00AE03C8" w:rsidRDefault="002370E3" w:rsidP="00AE03C8">
      <w:pPr>
        <w:pStyle w:val="Prrafodelista"/>
        <w:spacing w:before="240"/>
        <w:jc w:val="both"/>
        <w:rPr>
          <w:rFonts w:cstheme="minorHAnsi"/>
          <w:sz w:val="22"/>
          <w:szCs w:val="22"/>
          <w:lang w:eastAsia="es-ES"/>
        </w:rPr>
      </w:pPr>
    </w:p>
    <w:p w14:paraId="683ADC46" w14:textId="41A7A693" w:rsidR="002370E3" w:rsidRPr="00AE03C8" w:rsidRDefault="00E40CCF" w:rsidP="00AE03C8">
      <w:pPr>
        <w:pStyle w:val="Prrafodelista"/>
        <w:numPr>
          <w:ilvl w:val="2"/>
          <w:numId w:val="14"/>
        </w:numPr>
        <w:spacing w:before="240"/>
        <w:jc w:val="both"/>
        <w:rPr>
          <w:rFonts w:cstheme="minorHAnsi"/>
          <w:b/>
          <w:sz w:val="22"/>
          <w:szCs w:val="22"/>
          <w:lang w:eastAsia="es-ES"/>
        </w:rPr>
      </w:pPr>
      <w:r w:rsidRPr="00AE03C8">
        <w:rPr>
          <w:rFonts w:cstheme="minorHAnsi"/>
          <w:sz w:val="22"/>
          <w:szCs w:val="22"/>
          <w:lang w:eastAsia="es-ES"/>
        </w:rPr>
        <w:t xml:space="preserve">Remitir el informe al Fiscalizador del </w:t>
      </w:r>
      <w:r w:rsidR="0029307A" w:rsidRPr="00AE03C8">
        <w:rPr>
          <w:rFonts w:cstheme="minorHAnsi"/>
          <w:sz w:val="22"/>
          <w:szCs w:val="22"/>
          <w:lang w:eastAsia="es-ES"/>
        </w:rPr>
        <w:t>CONVENIO</w:t>
      </w:r>
      <w:r w:rsidRPr="00AE03C8">
        <w:rPr>
          <w:rFonts w:cstheme="minorHAnsi"/>
          <w:sz w:val="22"/>
          <w:szCs w:val="22"/>
          <w:lang w:eastAsia="es-ES"/>
        </w:rPr>
        <w:t xml:space="preserve"> para su aprobación, sin perjuicio que se pueda emitir otros informes a requ</w:t>
      </w:r>
      <w:r w:rsidR="002370E3" w:rsidRPr="00AE03C8">
        <w:rPr>
          <w:rFonts w:cstheme="minorHAnsi"/>
          <w:sz w:val="22"/>
          <w:szCs w:val="22"/>
          <w:lang w:eastAsia="es-ES"/>
        </w:rPr>
        <w:t>erimiento de órgano competente.</w:t>
      </w:r>
    </w:p>
    <w:p w14:paraId="3F979B0D" w14:textId="77777777" w:rsidR="002370E3" w:rsidRPr="00AE03C8" w:rsidRDefault="002370E3" w:rsidP="00AE03C8">
      <w:pPr>
        <w:pStyle w:val="Prrafodelista"/>
        <w:jc w:val="both"/>
        <w:rPr>
          <w:rFonts w:cstheme="minorHAnsi"/>
          <w:b/>
          <w:sz w:val="22"/>
          <w:szCs w:val="22"/>
          <w:lang w:eastAsia="es-ES"/>
        </w:rPr>
      </w:pPr>
    </w:p>
    <w:p w14:paraId="02417C3D" w14:textId="11FB2A1A" w:rsidR="002370E3" w:rsidRPr="00AE03C8" w:rsidRDefault="00E40CCF" w:rsidP="00AE03C8">
      <w:pPr>
        <w:pStyle w:val="Prrafodelista"/>
        <w:numPr>
          <w:ilvl w:val="2"/>
          <w:numId w:val="14"/>
        </w:numPr>
        <w:spacing w:before="240"/>
        <w:jc w:val="both"/>
        <w:rPr>
          <w:rFonts w:cstheme="minorHAnsi"/>
          <w:b/>
          <w:sz w:val="22"/>
          <w:szCs w:val="22"/>
          <w:lang w:eastAsia="es-ES"/>
        </w:rPr>
      </w:pPr>
      <w:r w:rsidRPr="00AE03C8">
        <w:rPr>
          <w:rFonts w:cstheme="minorHAnsi"/>
          <w:sz w:val="22"/>
          <w:szCs w:val="22"/>
          <w:lang w:eastAsia="es-ES"/>
        </w:rPr>
        <w:t>Remitir en formato digital, los informes técnicos y económicos al responsable del registro de información en el SISCON.</w:t>
      </w:r>
      <w:r w:rsidRPr="00AE03C8">
        <w:rPr>
          <w:rFonts w:cstheme="minorHAnsi"/>
          <w:b/>
          <w:sz w:val="22"/>
          <w:szCs w:val="22"/>
          <w:lang w:eastAsia="es-ES"/>
        </w:rPr>
        <w:t xml:space="preserve"> </w:t>
      </w:r>
    </w:p>
    <w:p w14:paraId="6B8AD8F8" w14:textId="77777777" w:rsidR="002370E3" w:rsidRPr="00AE03C8" w:rsidRDefault="002370E3" w:rsidP="00AE03C8">
      <w:pPr>
        <w:pStyle w:val="Prrafodelista"/>
        <w:spacing w:before="240"/>
        <w:jc w:val="both"/>
        <w:rPr>
          <w:rFonts w:cstheme="minorHAnsi"/>
          <w:b/>
          <w:sz w:val="22"/>
          <w:szCs w:val="22"/>
          <w:lang w:eastAsia="es-ES"/>
        </w:rPr>
      </w:pPr>
    </w:p>
    <w:p w14:paraId="010CA0FD" w14:textId="0608DAF5" w:rsidR="00E40CCF" w:rsidRPr="00AE03C8" w:rsidRDefault="00C933A1" w:rsidP="00AE03C8">
      <w:pPr>
        <w:pStyle w:val="Prrafodelista"/>
        <w:numPr>
          <w:ilvl w:val="2"/>
          <w:numId w:val="14"/>
        </w:numPr>
        <w:spacing w:before="240"/>
        <w:jc w:val="both"/>
        <w:rPr>
          <w:rFonts w:cstheme="minorHAnsi"/>
          <w:sz w:val="22"/>
          <w:szCs w:val="22"/>
          <w:lang w:eastAsia="es-ES"/>
        </w:rPr>
      </w:pPr>
      <w:r w:rsidRPr="00AE03C8">
        <w:rPr>
          <w:rFonts w:cstheme="minorHAnsi"/>
          <w:sz w:val="22"/>
          <w:szCs w:val="22"/>
          <w:lang w:val="es-EC" w:eastAsia="es-ES"/>
        </w:rPr>
        <w:t xml:space="preserve">Cumplir todo lo previsto en la “Guía que Regula el Procedimiento para la </w:t>
      </w:r>
      <w:r w:rsidR="004A600A" w:rsidRPr="00AE03C8">
        <w:rPr>
          <w:rFonts w:cstheme="minorHAnsi"/>
          <w:sz w:val="22"/>
          <w:szCs w:val="22"/>
          <w:lang w:val="es-EC" w:eastAsia="es-ES"/>
        </w:rPr>
        <w:t>S</w:t>
      </w:r>
      <w:r w:rsidRPr="00AE03C8">
        <w:rPr>
          <w:rFonts w:cstheme="minorHAnsi"/>
          <w:sz w:val="22"/>
          <w:szCs w:val="22"/>
          <w:lang w:val="es-EC" w:eastAsia="es-ES"/>
        </w:rPr>
        <w:t>uscripción, Registro, Seguimiento y Custodia de Convenios del MDMQ”, contenida en la Resolución N° A 0009 de 23 de agosto de 2013.</w:t>
      </w:r>
    </w:p>
    <w:p w14:paraId="5C88BF2F" w14:textId="77777777" w:rsidR="00E40CCF" w:rsidRPr="00AE03C8" w:rsidRDefault="00E40CCF" w:rsidP="00AE03C8">
      <w:pPr>
        <w:pStyle w:val="Prrafodelista"/>
        <w:spacing w:before="240"/>
        <w:jc w:val="both"/>
        <w:rPr>
          <w:rFonts w:cstheme="minorHAnsi"/>
          <w:sz w:val="22"/>
          <w:szCs w:val="22"/>
          <w:lang w:eastAsia="es-ES"/>
        </w:rPr>
      </w:pPr>
    </w:p>
    <w:p w14:paraId="051B4D8A" w14:textId="77777777" w:rsidR="00E40CCF" w:rsidRPr="00AE03C8" w:rsidRDefault="00E40CCF" w:rsidP="00AE03C8">
      <w:pPr>
        <w:pStyle w:val="Prrafodelista"/>
        <w:numPr>
          <w:ilvl w:val="1"/>
          <w:numId w:val="14"/>
        </w:numPr>
        <w:spacing w:before="240"/>
        <w:jc w:val="both"/>
        <w:rPr>
          <w:rFonts w:cstheme="minorHAnsi"/>
          <w:b/>
          <w:sz w:val="22"/>
          <w:szCs w:val="22"/>
          <w:lang w:eastAsia="es-ES"/>
        </w:rPr>
      </w:pPr>
      <w:r w:rsidRPr="00AE03C8">
        <w:rPr>
          <w:rFonts w:cstheme="minorHAnsi"/>
          <w:b/>
          <w:sz w:val="22"/>
          <w:szCs w:val="22"/>
          <w:lang w:eastAsia="es-ES"/>
        </w:rPr>
        <w:t>El Supervisor:</w:t>
      </w:r>
    </w:p>
    <w:p w14:paraId="5C3017E9" w14:textId="77777777" w:rsidR="005A4F0B" w:rsidRPr="00AE03C8" w:rsidRDefault="005A4F0B" w:rsidP="00AE03C8">
      <w:pPr>
        <w:pStyle w:val="Prrafodelista"/>
        <w:spacing w:before="240"/>
        <w:ind w:left="600"/>
        <w:jc w:val="both"/>
        <w:rPr>
          <w:rFonts w:cstheme="minorHAnsi"/>
          <w:b/>
          <w:sz w:val="22"/>
          <w:szCs w:val="22"/>
          <w:lang w:eastAsia="es-ES"/>
        </w:rPr>
      </w:pPr>
    </w:p>
    <w:p w14:paraId="037A4F73" w14:textId="645486B6" w:rsidR="00E40CCF" w:rsidRPr="00AE03C8" w:rsidRDefault="00E40CCF" w:rsidP="00AE03C8">
      <w:pPr>
        <w:pStyle w:val="Prrafodelista"/>
        <w:numPr>
          <w:ilvl w:val="2"/>
          <w:numId w:val="14"/>
        </w:numPr>
        <w:spacing w:before="240"/>
        <w:jc w:val="both"/>
        <w:rPr>
          <w:rFonts w:cstheme="minorHAnsi"/>
          <w:b/>
          <w:sz w:val="22"/>
          <w:szCs w:val="22"/>
          <w:lang w:eastAsia="es-ES"/>
        </w:rPr>
      </w:pPr>
      <w:r w:rsidRPr="00AE03C8">
        <w:rPr>
          <w:rFonts w:cstheme="minorHAnsi"/>
          <w:sz w:val="22"/>
          <w:szCs w:val="22"/>
          <w:lang w:eastAsia="es-ES"/>
        </w:rPr>
        <w:t>Aprobar los informes del monitoreo y evaluación final sobre la ejecución del CONVENIO, así como aquellos que, de conformidad con el ordenamiento jurídico nacional</w:t>
      </w:r>
      <w:r w:rsidR="00C933A1" w:rsidRPr="00AE03C8">
        <w:rPr>
          <w:rFonts w:cstheme="minorHAnsi"/>
          <w:sz w:val="22"/>
          <w:szCs w:val="22"/>
          <w:lang w:eastAsia="es-ES"/>
        </w:rPr>
        <w:t>; y,</w:t>
      </w:r>
      <w:r w:rsidRPr="00AE03C8">
        <w:rPr>
          <w:rFonts w:cstheme="minorHAnsi"/>
          <w:sz w:val="22"/>
          <w:szCs w:val="22"/>
          <w:lang w:eastAsia="es-ES"/>
        </w:rPr>
        <w:t xml:space="preserve"> metropolitano, deba emitir a requerimiento de otros órganos.</w:t>
      </w:r>
      <w:r w:rsidRPr="00AE03C8">
        <w:rPr>
          <w:rFonts w:cstheme="minorHAnsi"/>
          <w:b/>
          <w:sz w:val="22"/>
          <w:szCs w:val="22"/>
          <w:lang w:eastAsia="es-ES"/>
        </w:rPr>
        <w:tab/>
      </w:r>
    </w:p>
    <w:p w14:paraId="284B66C4" w14:textId="77777777" w:rsidR="002370E3" w:rsidRPr="00AE03C8" w:rsidRDefault="002370E3" w:rsidP="00AE03C8">
      <w:pPr>
        <w:pStyle w:val="Prrafodelista"/>
        <w:spacing w:before="240"/>
        <w:jc w:val="both"/>
        <w:rPr>
          <w:rFonts w:cstheme="minorHAnsi"/>
          <w:b/>
          <w:sz w:val="22"/>
          <w:szCs w:val="22"/>
          <w:lang w:eastAsia="es-ES"/>
        </w:rPr>
      </w:pPr>
    </w:p>
    <w:p w14:paraId="6FB23C1A" w14:textId="2CA28773" w:rsidR="002370E3" w:rsidRPr="00AE03C8" w:rsidRDefault="00E40CCF" w:rsidP="00AE03C8">
      <w:pPr>
        <w:pStyle w:val="Prrafodelista"/>
        <w:numPr>
          <w:ilvl w:val="2"/>
          <w:numId w:val="14"/>
        </w:numPr>
        <w:spacing w:before="240"/>
        <w:jc w:val="both"/>
        <w:rPr>
          <w:rFonts w:cstheme="minorHAnsi"/>
          <w:b/>
          <w:sz w:val="22"/>
          <w:szCs w:val="22"/>
          <w:lang w:eastAsia="es-ES"/>
        </w:rPr>
      </w:pPr>
      <w:r w:rsidRPr="00AE03C8">
        <w:rPr>
          <w:rFonts w:cstheme="minorHAnsi"/>
          <w:sz w:val="22"/>
          <w:szCs w:val="22"/>
          <w:lang w:eastAsia="es-ES"/>
        </w:rPr>
        <w:t xml:space="preserve">Emitir informe de monitoreo y evaluación respecto a los informes técnico y financiero del Administrador del </w:t>
      </w:r>
      <w:r w:rsidR="00067C94" w:rsidRPr="00AE03C8">
        <w:rPr>
          <w:rFonts w:cstheme="minorHAnsi"/>
          <w:sz w:val="22"/>
          <w:szCs w:val="22"/>
          <w:lang w:eastAsia="es-ES"/>
        </w:rPr>
        <w:t>CONVENIO.</w:t>
      </w:r>
      <w:r w:rsidR="00067C94" w:rsidRPr="00AE03C8">
        <w:rPr>
          <w:rFonts w:cstheme="minorHAnsi"/>
          <w:b/>
          <w:sz w:val="22"/>
          <w:szCs w:val="22"/>
          <w:lang w:eastAsia="es-ES"/>
        </w:rPr>
        <w:t xml:space="preserve"> </w:t>
      </w:r>
    </w:p>
    <w:p w14:paraId="06B545AD" w14:textId="77777777" w:rsidR="002370E3" w:rsidRPr="00AE03C8" w:rsidRDefault="002370E3" w:rsidP="00AE03C8">
      <w:pPr>
        <w:pStyle w:val="Prrafodelista"/>
        <w:spacing w:before="240"/>
        <w:jc w:val="both"/>
        <w:rPr>
          <w:rFonts w:cstheme="minorHAnsi"/>
          <w:b/>
          <w:sz w:val="22"/>
          <w:szCs w:val="22"/>
          <w:lang w:eastAsia="es-ES"/>
        </w:rPr>
      </w:pPr>
    </w:p>
    <w:p w14:paraId="5D333BA6" w14:textId="77777777" w:rsidR="00E40CCF" w:rsidRPr="00AE03C8" w:rsidRDefault="00E40CCF" w:rsidP="00AE03C8">
      <w:pPr>
        <w:pStyle w:val="Prrafodelista"/>
        <w:numPr>
          <w:ilvl w:val="2"/>
          <w:numId w:val="14"/>
        </w:numPr>
        <w:spacing w:before="240"/>
        <w:jc w:val="both"/>
        <w:rPr>
          <w:rFonts w:cstheme="minorHAnsi"/>
          <w:b/>
          <w:sz w:val="22"/>
          <w:szCs w:val="22"/>
          <w:lang w:eastAsia="es-ES"/>
        </w:rPr>
      </w:pPr>
      <w:r w:rsidRPr="00AE03C8">
        <w:rPr>
          <w:rFonts w:cstheme="minorHAnsi"/>
          <w:sz w:val="22"/>
          <w:szCs w:val="22"/>
          <w:lang w:eastAsia="es-ES"/>
        </w:rPr>
        <w:t>Remitir en formato digital, los informes de monitoreo y evaluación al responsable del registro de información en el SISCON.</w:t>
      </w:r>
    </w:p>
    <w:p w14:paraId="239DDCDC" w14:textId="77777777" w:rsidR="002370E3" w:rsidRPr="00AE03C8" w:rsidRDefault="002370E3" w:rsidP="00AE03C8">
      <w:pPr>
        <w:pStyle w:val="Prrafodelista"/>
        <w:spacing w:before="240"/>
        <w:jc w:val="both"/>
        <w:rPr>
          <w:rFonts w:cstheme="minorHAnsi"/>
          <w:b/>
          <w:sz w:val="22"/>
          <w:szCs w:val="22"/>
          <w:lang w:eastAsia="es-ES"/>
        </w:rPr>
      </w:pPr>
    </w:p>
    <w:p w14:paraId="11843270" w14:textId="007ECC51" w:rsidR="00E40CCF" w:rsidRPr="00AE03C8" w:rsidRDefault="00EA7E5A" w:rsidP="00AE03C8">
      <w:pPr>
        <w:pStyle w:val="Prrafodelista"/>
        <w:numPr>
          <w:ilvl w:val="2"/>
          <w:numId w:val="14"/>
        </w:numPr>
        <w:spacing w:before="240"/>
        <w:jc w:val="both"/>
        <w:rPr>
          <w:rFonts w:cstheme="minorHAnsi"/>
          <w:sz w:val="22"/>
          <w:szCs w:val="22"/>
          <w:lang w:eastAsia="es-ES"/>
        </w:rPr>
      </w:pPr>
      <w:r w:rsidRPr="00AE03C8">
        <w:rPr>
          <w:rFonts w:cstheme="minorHAnsi"/>
          <w:sz w:val="22"/>
          <w:szCs w:val="22"/>
          <w:lang w:val="es-EC" w:eastAsia="es-ES"/>
        </w:rPr>
        <w:t>Cumplir con todo lo previsto en la “Guía que Regula el Procedimiento para la Suscripción, Registro, Seguimiento y Custodia de Convenios del MDMQ”, contenida en la Resolución N° A 0009 de 23 de agosto de 2013.</w:t>
      </w:r>
    </w:p>
    <w:p w14:paraId="178FB214" w14:textId="77777777" w:rsidR="00E40CCF" w:rsidRPr="00AE03C8" w:rsidRDefault="00E40CCF" w:rsidP="00AE03C8">
      <w:pPr>
        <w:pStyle w:val="Prrafodelista"/>
        <w:spacing w:before="240"/>
        <w:jc w:val="both"/>
        <w:rPr>
          <w:rFonts w:cstheme="minorHAnsi"/>
          <w:sz w:val="22"/>
          <w:szCs w:val="22"/>
          <w:lang w:eastAsia="es-ES"/>
        </w:rPr>
      </w:pPr>
    </w:p>
    <w:p w14:paraId="7EAF765D" w14:textId="77777777" w:rsidR="00E40CCF" w:rsidRPr="00AE03C8" w:rsidRDefault="00E40CCF" w:rsidP="00AE03C8">
      <w:pPr>
        <w:pStyle w:val="Prrafodelista"/>
        <w:numPr>
          <w:ilvl w:val="1"/>
          <w:numId w:val="14"/>
        </w:numPr>
        <w:spacing w:before="240"/>
        <w:jc w:val="both"/>
        <w:rPr>
          <w:rFonts w:cstheme="minorHAnsi"/>
          <w:b/>
          <w:sz w:val="22"/>
          <w:szCs w:val="22"/>
          <w:lang w:eastAsia="es-ES"/>
        </w:rPr>
      </w:pPr>
      <w:r w:rsidRPr="00AE03C8">
        <w:rPr>
          <w:rFonts w:cstheme="minorHAnsi"/>
          <w:b/>
          <w:sz w:val="22"/>
          <w:szCs w:val="22"/>
          <w:lang w:eastAsia="es-ES"/>
        </w:rPr>
        <w:t>El Fiscalizador:</w:t>
      </w:r>
    </w:p>
    <w:p w14:paraId="3C122627" w14:textId="77777777" w:rsidR="005A4F0B" w:rsidRPr="00AE03C8" w:rsidRDefault="005A4F0B" w:rsidP="00AE03C8">
      <w:pPr>
        <w:pStyle w:val="Prrafodelista"/>
        <w:spacing w:before="240"/>
        <w:ind w:left="600"/>
        <w:jc w:val="both"/>
        <w:rPr>
          <w:rFonts w:cstheme="minorHAnsi"/>
          <w:b/>
          <w:sz w:val="22"/>
          <w:szCs w:val="22"/>
          <w:lang w:eastAsia="es-ES"/>
        </w:rPr>
      </w:pPr>
    </w:p>
    <w:p w14:paraId="2C5CCA78" w14:textId="07F22D47" w:rsidR="00E40CCF" w:rsidRPr="00AE03C8" w:rsidRDefault="00E40CCF" w:rsidP="00AE03C8">
      <w:pPr>
        <w:pStyle w:val="Prrafodelista"/>
        <w:numPr>
          <w:ilvl w:val="2"/>
          <w:numId w:val="14"/>
        </w:numPr>
        <w:spacing w:before="240"/>
        <w:jc w:val="both"/>
        <w:rPr>
          <w:rFonts w:cstheme="minorHAnsi"/>
          <w:b/>
          <w:sz w:val="22"/>
          <w:szCs w:val="22"/>
          <w:lang w:eastAsia="es-ES"/>
        </w:rPr>
      </w:pPr>
      <w:r w:rsidRPr="00AE03C8">
        <w:rPr>
          <w:rFonts w:cstheme="minorHAnsi"/>
          <w:sz w:val="22"/>
          <w:szCs w:val="22"/>
          <w:lang w:eastAsia="es-ES"/>
        </w:rPr>
        <w:t xml:space="preserve">Emitir informe de monitoreo y evaluación respecto a los informes técnico y financiero del Administrador del </w:t>
      </w:r>
      <w:r w:rsidR="008E5BC7" w:rsidRPr="00AE03C8">
        <w:rPr>
          <w:rFonts w:cstheme="minorHAnsi"/>
          <w:sz w:val="22"/>
          <w:szCs w:val="22"/>
          <w:lang w:eastAsia="es-ES"/>
        </w:rPr>
        <w:t>C</w:t>
      </w:r>
      <w:r w:rsidR="00AE03C8" w:rsidRPr="00AE03C8">
        <w:rPr>
          <w:rFonts w:cstheme="minorHAnsi"/>
          <w:sz w:val="22"/>
          <w:szCs w:val="22"/>
          <w:lang w:eastAsia="es-ES"/>
        </w:rPr>
        <w:t>onvenio</w:t>
      </w:r>
      <w:r w:rsidR="008E5BC7" w:rsidRPr="00AE03C8">
        <w:rPr>
          <w:rFonts w:cstheme="minorHAnsi"/>
          <w:sz w:val="22"/>
          <w:szCs w:val="22"/>
          <w:lang w:eastAsia="es-ES"/>
        </w:rPr>
        <w:t>.</w:t>
      </w:r>
      <w:r w:rsidR="008E5BC7" w:rsidRPr="00AE03C8">
        <w:rPr>
          <w:rFonts w:cstheme="minorHAnsi"/>
          <w:b/>
          <w:sz w:val="22"/>
          <w:szCs w:val="22"/>
          <w:lang w:eastAsia="es-ES"/>
        </w:rPr>
        <w:t xml:space="preserve"> </w:t>
      </w:r>
    </w:p>
    <w:p w14:paraId="380971DD" w14:textId="77777777" w:rsidR="002370E3" w:rsidRPr="00AE03C8" w:rsidRDefault="002370E3" w:rsidP="00AE03C8">
      <w:pPr>
        <w:pStyle w:val="Prrafodelista"/>
        <w:spacing w:before="240"/>
        <w:jc w:val="both"/>
        <w:rPr>
          <w:rFonts w:cstheme="minorHAnsi"/>
          <w:b/>
          <w:sz w:val="22"/>
          <w:szCs w:val="22"/>
          <w:lang w:eastAsia="es-ES"/>
        </w:rPr>
      </w:pPr>
    </w:p>
    <w:p w14:paraId="7ED01AA8" w14:textId="77777777" w:rsidR="00E40CCF" w:rsidRPr="00AE03C8" w:rsidRDefault="00E40CCF" w:rsidP="00AE03C8">
      <w:pPr>
        <w:pStyle w:val="Prrafodelista"/>
        <w:numPr>
          <w:ilvl w:val="2"/>
          <w:numId w:val="14"/>
        </w:numPr>
        <w:spacing w:before="240"/>
        <w:jc w:val="both"/>
        <w:rPr>
          <w:rFonts w:cstheme="minorHAnsi"/>
          <w:sz w:val="22"/>
          <w:szCs w:val="22"/>
          <w:lang w:eastAsia="es-ES"/>
        </w:rPr>
      </w:pPr>
      <w:r w:rsidRPr="00AE03C8">
        <w:rPr>
          <w:rFonts w:cstheme="minorHAnsi"/>
          <w:sz w:val="22"/>
          <w:szCs w:val="22"/>
          <w:lang w:eastAsia="es-ES"/>
        </w:rPr>
        <w:t>Remitir en formato digital, los informes de monitoreo y evaluación al responsable del registro de información en el SISCON.</w:t>
      </w:r>
    </w:p>
    <w:p w14:paraId="11CDAC6F" w14:textId="77777777" w:rsidR="002370E3" w:rsidRPr="00AE03C8" w:rsidRDefault="002370E3" w:rsidP="00AE03C8">
      <w:pPr>
        <w:pStyle w:val="Prrafodelista"/>
        <w:jc w:val="both"/>
        <w:rPr>
          <w:rFonts w:cstheme="minorHAnsi"/>
          <w:sz w:val="22"/>
          <w:szCs w:val="22"/>
          <w:lang w:eastAsia="es-ES"/>
        </w:rPr>
      </w:pPr>
    </w:p>
    <w:p w14:paraId="109BA0A9" w14:textId="01BCCC2E" w:rsidR="00E40CCF" w:rsidRPr="00AE03C8" w:rsidRDefault="00EA7E5A" w:rsidP="00AE03C8">
      <w:pPr>
        <w:pStyle w:val="Prrafodelista"/>
        <w:numPr>
          <w:ilvl w:val="2"/>
          <w:numId w:val="14"/>
        </w:numPr>
        <w:spacing w:before="240"/>
        <w:jc w:val="both"/>
        <w:rPr>
          <w:rFonts w:cstheme="minorHAnsi"/>
          <w:sz w:val="22"/>
          <w:szCs w:val="22"/>
          <w:lang w:eastAsia="es-ES"/>
        </w:rPr>
      </w:pPr>
      <w:r w:rsidRPr="00AE03C8">
        <w:rPr>
          <w:rFonts w:cstheme="minorHAnsi"/>
          <w:sz w:val="22"/>
          <w:szCs w:val="22"/>
          <w:lang w:val="es-EC" w:eastAsia="es-ES"/>
        </w:rPr>
        <w:t>Cumplir todo lo previsto en la “Guía que Regula el Procedimiento para la suscripción, Registro, Seguimiento y Custodia de Convenios del MDMQ”, contenida en la Resolución N° A 0009 de 23 de agosto de 2013.</w:t>
      </w:r>
    </w:p>
    <w:p w14:paraId="3D6F3029" w14:textId="77777777" w:rsidR="00E40CCF"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t>CLÁUSULA DÉCIMA PRIMERA. - RELACIÓN LABORAL O DE DEPENDENCIA:</w:t>
      </w:r>
    </w:p>
    <w:p w14:paraId="1F4E7E36" w14:textId="77777777" w:rsidR="005A4F0B" w:rsidRPr="00AE03C8" w:rsidRDefault="005A4F0B" w:rsidP="00AE03C8">
      <w:pPr>
        <w:spacing w:before="240" w:line="240" w:lineRule="auto"/>
        <w:contextualSpacing/>
        <w:jc w:val="both"/>
        <w:rPr>
          <w:rFonts w:asciiTheme="minorHAnsi" w:hAnsiTheme="minorHAnsi" w:cstheme="minorHAnsi"/>
          <w:b/>
        </w:rPr>
      </w:pPr>
    </w:p>
    <w:p w14:paraId="36E478D3" w14:textId="7A8C58FA" w:rsidR="00EA7E5A" w:rsidRPr="00AE03C8" w:rsidRDefault="00EA7E5A" w:rsidP="00AE03C8">
      <w:pPr>
        <w:spacing w:before="240" w:line="240" w:lineRule="auto"/>
        <w:contextualSpacing/>
        <w:jc w:val="both"/>
        <w:rPr>
          <w:rFonts w:asciiTheme="minorHAnsi" w:hAnsiTheme="minorHAnsi" w:cstheme="minorHAnsi"/>
        </w:rPr>
      </w:pPr>
      <w:r w:rsidRPr="00AE03C8">
        <w:rPr>
          <w:rFonts w:asciiTheme="minorHAnsi" w:hAnsiTheme="minorHAnsi" w:cstheme="minorHAnsi"/>
        </w:rPr>
        <w:lastRenderedPageBreak/>
        <w:t>EL MUNICIPIO por la naturaleza del presente CONVENIO no tendrá relación laboral o de dependencia con la directiva y/o integrantes de la Liga Barrial “Los Libertadores”, y el personal que contratare la misma para el cumplimiento del CONVENIO.</w:t>
      </w:r>
    </w:p>
    <w:p w14:paraId="46275A8F" w14:textId="77777777" w:rsidR="00EA7E5A" w:rsidRPr="00AE03C8" w:rsidRDefault="00EA7E5A" w:rsidP="00AE03C8">
      <w:pPr>
        <w:spacing w:before="240" w:line="240" w:lineRule="auto"/>
        <w:contextualSpacing/>
        <w:jc w:val="both"/>
        <w:rPr>
          <w:rFonts w:asciiTheme="minorHAnsi" w:hAnsiTheme="minorHAnsi" w:cstheme="minorHAnsi"/>
        </w:rPr>
      </w:pPr>
    </w:p>
    <w:p w14:paraId="6748FF67" w14:textId="75FC02DA" w:rsidR="00E40CCF" w:rsidRPr="00AE03C8" w:rsidRDefault="00EA7E5A" w:rsidP="00AE03C8">
      <w:pPr>
        <w:spacing w:before="240" w:line="240" w:lineRule="auto"/>
        <w:contextualSpacing/>
        <w:jc w:val="both"/>
        <w:rPr>
          <w:rFonts w:asciiTheme="minorHAnsi" w:hAnsiTheme="minorHAnsi" w:cstheme="minorHAnsi"/>
        </w:rPr>
      </w:pPr>
      <w:r w:rsidRPr="00AE03C8">
        <w:rPr>
          <w:rFonts w:asciiTheme="minorHAnsi" w:hAnsiTheme="minorHAnsi" w:cstheme="minorHAnsi"/>
        </w:rPr>
        <w:t xml:space="preserve">En el caso de que el BENEFICIARIO cuente con personal para el cuidado y mantenimiento de la instalación y escenario deportivo, la relación laboral en cumplimiento a la ley; y, las obligaciones que la misma exige, serán de cumplimiento y absoluta responsabilidad del BENEFICIARIO. </w:t>
      </w:r>
      <w:r w:rsidR="00E40CCF" w:rsidRPr="00AE03C8">
        <w:rPr>
          <w:rFonts w:asciiTheme="minorHAnsi" w:hAnsiTheme="minorHAnsi" w:cstheme="minorHAnsi"/>
        </w:rPr>
        <w:t xml:space="preserve"> </w:t>
      </w:r>
    </w:p>
    <w:p w14:paraId="13DC9B12" w14:textId="77777777" w:rsidR="005A4F0B" w:rsidRPr="00AE03C8" w:rsidRDefault="005A4F0B" w:rsidP="00AE03C8">
      <w:pPr>
        <w:spacing w:before="240" w:line="240" w:lineRule="auto"/>
        <w:contextualSpacing/>
        <w:jc w:val="both"/>
        <w:rPr>
          <w:rFonts w:asciiTheme="minorHAnsi" w:hAnsiTheme="minorHAnsi" w:cstheme="minorHAnsi"/>
        </w:rPr>
      </w:pPr>
    </w:p>
    <w:p w14:paraId="767B0F2C" w14:textId="77777777" w:rsidR="00E40CCF"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t>CLÁUSULA DÉCIMA SEGUNDA. – TERMINACIÓN DEL CONVENIO.</w:t>
      </w:r>
    </w:p>
    <w:p w14:paraId="6A01F561" w14:textId="77777777" w:rsidR="00E40CCF" w:rsidRPr="00AE03C8" w:rsidRDefault="00E40CCF" w:rsidP="00AE03C8">
      <w:pPr>
        <w:pStyle w:val="Prrafodelista"/>
        <w:numPr>
          <w:ilvl w:val="1"/>
          <w:numId w:val="15"/>
        </w:numPr>
        <w:spacing w:before="240"/>
        <w:jc w:val="both"/>
        <w:rPr>
          <w:rFonts w:cstheme="minorHAnsi"/>
          <w:sz w:val="22"/>
          <w:szCs w:val="22"/>
        </w:rPr>
      </w:pPr>
      <w:r w:rsidRPr="00AE03C8">
        <w:rPr>
          <w:rFonts w:cstheme="minorHAnsi"/>
          <w:sz w:val="22"/>
          <w:szCs w:val="22"/>
        </w:rPr>
        <w:t>Este Convenio se dará por terminado en los siguientes casos:</w:t>
      </w:r>
    </w:p>
    <w:p w14:paraId="682F87BE" w14:textId="2461472E" w:rsidR="00E40CCF" w:rsidRPr="00AE03C8" w:rsidRDefault="00F60558" w:rsidP="00AE03C8">
      <w:pPr>
        <w:numPr>
          <w:ilvl w:val="0"/>
          <w:numId w:val="7"/>
        </w:numPr>
        <w:spacing w:after="0" w:line="240" w:lineRule="auto"/>
        <w:contextualSpacing/>
        <w:jc w:val="both"/>
        <w:rPr>
          <w:rFonts w:asciiTheme="minorHAnsi" w:hAnsiTheme="minorHAnsi" w:cstheme="minorHAnsi"/>
          <w:lang w:val="es-ES_tradnl" w:eastAsia="es-ES"/>
        </w:rPr>
      </w:pPr>
      <w:r w:rsidRPr="00AE03C8">
        <w:rPr>
          <w:rFonts w:asciiTheme="minorHAnsi" w:hAnsiTheme="minorHAnsi" w:cstheme="minorHAnsi"/>
          <w:lang w:val="es-ES_tradnl" w:eastAsia="es-ES"/>
        </w:rPr>
        <w:t xml:space="preserve">Por </w:t>
      </w:r>
      <w:r w:rsidR="00E40CCF" w:rsidRPr="00AE03C8">
        <w:rPr>
          <w:rFonts w:asciiTheme="minorHAnsi" w:hAnsiTheme="minorHAnsi" w:cstheme="minorHAnsi"/>
          <w:lang w:val="es-ES_tradnl" w:eastAsia="es-ES"/>
        </w:rPr>
        <w:t>Incumplimiento del objeto del CONVENIO.</w:t>
      </w:r>
    </w:p>
    <w:p w14:paraId="02776762" w14:textId="77777777" w:rsidR="00E40CCF" w:rsidRPr="00AE03C8" w:rsidRDefault="00E40CCF" w:rsidP="00AE03C8">
      <w:pPr>
        <w:numPr>
          <w:ilvl w:val="0"/>
          <w:numId w:val="7"/>
        </w:numPr>
        <w:spacing w:after="0" w:line="240" w:lineRule="auto"/>
        <w:contextualSpacing/>
        <w:jc w:val="both"/>
        <w:rPr>
          <w:rFonts w:asciiTheme="minorHAnsi" w:hAnsiTheme="minorHAnsi" w:cstheme="minorHAnsi"/>
          <w:lang w:val="es-ES_tradnl" w:eastAsia="es-ES"/>
        </w:rPr>
      </w:pPr>
      <w:r w:rsidRPr="00AE03C8">
        <w:rPr>
          <w:rFonts w:asciiTheme="minorHAnsi" w:hAnsiTheme="minorHAnsi" w:cstheme="minorHAnsi"/>
          <w:lang w:val="es-ES_tradnl" w:eastAsia="es-ES"/>
        </w:rPr>
        <w:t>Por incumplimiento de las obligaciones adquiridas por el BENEFICIARIO a través del presente CONVENIO.</w:t>
      </w:r>
    </w:p>
    <w:p w14:paraId="39C5C889" w14:textId="77777777" w:rsidR="00E40CCF" w:rsidRPr="00AE03C8" w:rsidRDefault="00E40CCF" w:rsidP="00AE03C8">
      <w:pPr>
        <w:numPr>
          <w:ilvl w:val="0"/>
          <w:numId w:val="7"/>
        </w:numPr>
        <w:spacing w:after="0" w:line="240" w:lineRule="auto"/>
        <w:contextualSpacing/>
        <w:jc w:val="both"/>
        <w:rPr>
          <w:rFonts w:asciiTheme="minorHAnsi" w:hAnsiTheme="minorHAnsi" w:cstheme="minorHAnsi"/>
          <w:lang w:val="es-ES_tradnl" w:eastAsia="es-ES"/>
        </w:rPr>
      </w:pPr>
      <w:r w:rsidRPr="00AE03C8">
        <w:rPr>
          <w:rFonts w:asciiTheme="minorHAnsi" w:hAnsiTheme="minorHAnsi" w:cstheme="minorHAnsi"/>
          <w:lang w:val="es-ES_tradnl" w:eastAsia="es-ES"/>
        </w:rPr>
        <w:t>Por vencimiento del plazo.</w:t>
      </w:r>
    </w:p>
    <w:p w14:paraId="73AAF082" w14:textId="77777777" w:rsidR="00E40CCF" w:rsidRPr="00AE03C8" w:rsidRDefault="00E40CCF" w:rsidP="00AE03C8">
      <w:pPr>
        <w:numPr>
          <w:ilvl w:val="0"/>
          <w:numId w:val="7"/>
        </w:numPr>
        <w:spacing w:after="0" w:line="240" w:lineRule="auto"/>
        <w:contextualSpacing/>
        <w:jc w:val="both"/>
        <w:rPr>
          <w:rFonts w:asciiTheme="minorHAnsi" w:hAnsiTheme="minorHAnsi" w:cstheme="minorHAnsi"/>
          <w:lang w:val="es-ES_tradnl" w:eastAsia="es-ES"/>
        </w:rPr>
      </w:pPr>
      <w:r w:rsidRPr="00AE03C8">
        <w:rPr>
          <w:rFonts w:asciiTheme="minorHAnsi" w:hAnsiTheme="minorHAnsi" w:cstheme="minorHAnsi"/>
          <w:lang w:val="es-ES_tradnl" w:eastAsia="es-ES"/>
        </w:rPr>
        <w:t>Por mutuo acuerdo de las partes.</w:t>
      </w:r>
    </w:p>
    <w:p w14:paraId="7FD999AB" w14:textId="08D686BF" w:rsidR="00E40CCF" w:rsidRPr="00AE03C8" w:rsidRDefault="00E40CCF" w:rsidP="00AE03C8">
      <w:pPr>
        <w:numPr>
          <w:ilvl w:val="0"/>
          <w:numId w:val="7"/>
        </w:numPr>
        <w:spacing w:after="0" w:line="240" w:lineRule="auto"/>
        <w:contextualSpacing/>
        <w:jc w:val="both"/>
        <w:rPr>
          <w:rFonts w:asciiTheme="minorHAnsi" w:hAnsiTheme="minorHAnsi" w:cstheme="minorHAnsi"/>
          <w:lang w:val="es-ES_tradnl" w:eastAsia="es-ES"/>
        </w:rPr>
      </w:pPr>
      <w:r w:rsidRPr="00AE03C8">
        <w:rPr>
          <w:rFonts w:asciiTheme="minorHAnsi" w:hAnsiTheme="minorHAnsi" w:cstheme="minorHAnsi"/>
          <w:lang w:val="es-ES_tradnl" w:eastAsia="es-ES"/>
        </w:rPr>
        <w:t xml:space="preserve">Por liquidación de la organización </w:t>
      </w:r>
      <w:r w:rsidR="00A673D2" w:rsidRPr="00AE03C8">
        <w:rPr>
          <w:rFonts w:asciiTheme="minorHAnsi" w:hAnsiTheme="minorHAnsi" w:cstheme="minorHAnsi"/>
          <w:lang w:val="es-ES_tradnl" w:eastAsia="es-ES"/>
        </w:rPr>
        <w:t>beneficiaria</w:t>
      </w:r>
      <w:r w:rsidRPr="00AE03C8">
        <w:rPr>
          <w:rFonts w:asciiTheme="minorHAnsi" w:hAnsiTheme="minorHAnsi" w:cstheme="minorHAnsi"/>
          <w:lang w:val="es-ES_tradnl" w:eastAsia="es-ES"/>
        </w:rPr>
        <w:t>.</w:t>
      </w:r>
    </w:p>
    <w:p w14:paraId="59E92B6E" w14:textId="77777777" w:rsidR="00E40CCF" w:rsidRPr="00AE03C8" w:rsidRDefault="00E40CCF" w:rsidP="00AE03C8">
      <w:pPr>
        <w:numPr>
          <w:ilvl w:val="0"/>
          <w:numId w:val="7"/>
        </w:numPr>
        <w:spacing w:after="0" w:line="240" w:lineRule="auto"/>
        <w:contextualSpacing/>
        <w:jc w:val="both"/>
        <w:rPr>
          <w:rFonts w:asciiTheme="minorHAnsi" w:hAnsiTheme="minorHAnsi" w:cstheme="minorHAnsi"/>
          <w:lang w:val="es-ES_tradnl" w:eastAsia="es-ES"/>
        </w:rPr>
      </w:pPr>
      <w:r w:rsidRPr="00AE03C8">
        <w:rPr>
          <w:rFonts w:asciiTheme="minorHAnsi" w:hAnsiTheme="minorHAnsi" w:cstheme="minorHAnsi"/>
          <w:lang w:val="es-ES_tradnl" w:eastAsia="es-ES"/>
        </w:rPr>
        <w:t xml:space="preserve">De ser necesario, para los intereses municipales el plazo podrá terminar de forma unilateral, antes del plazo establecido en este </w:t>
      </w:r>
      <w:r w:rsidRPr="00AE03C8">
        <w:rPr>
          <w:rFonts w:asciiTheme="minorHAnsi" w:hAnsiTheme="minorHAnsi" w:cstheme="minorHAnsi"/>
          <w:shd w:val="clear" w:color="auto" w:fill="FFFFFF" w:themeFill="background1"/>
          <w:lang w:val="es-ES_tradnl" w:eastAsia="es-ES"/>
        </w:rPr>
        <w:t>instrumento, por parte de la ADMINISTRACIÓN ZONAL, la que enviará a la Comisión de Propiedad y Espacio Público para su análisis e informe respectivo y se remitirá al Concejo Metropolitano para su resolución</w:t>
      </w:r>
      <w:r w:rsidRPr="00AE03C8">
        <w:rPr>
          <w:rFonts w:asciiTheme="minorHAnsi" w:hAnsiTheme="minorHAnsi" w:cstheme="minorHAnsi"/>
          <w:lang w:val="es-ES_tradnl" w:eastAsia="es-ES"/>
        </w:rPr>
        <w:t>.</w:t>
      </w:r>
    </w:p>
    <w:p w14:paraId="761FE33B" w14:textId="77777777" w:rsidR="00916E40" w:rsidRPr="00AE03C8" w:rsidRDefault="00916E40" w:rsidP="00AE03C8">
      <w:pPr>
        <w:numPr>
          <w:ilvl w:val="0"/>
          <w:numId w:val="7"/>
        </w:numPr>
        <w:spacing w:after="0" w:line="240" w:lineRule="auto"/>
        <w:jc w:val="both"/>
        <w:rPr>
          <w:rFonts w:asciiTheme="minorHAnsi" w:hAnsiTheme="minorHAnsi" w:cstheme="minorHAnsi"/>
          <w:lang w:val="es-ES_tradnl" w:eastAsia="es-ES"/>
        </w:rPr>
      </w:pPr>
      <w:r w:rsidRPr="00AE03C8">
        <w:rPr>
          <w:rFonts w:asciiTheme="minorHAnsi" w:hAnsiTheme="minorHAnsi" w:cstheme="minorHAnsi"/>
          <w:lang w:eastAsia="es-ES"/>
        </w:rPr>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14:paraId="613413F8" w14:textId="77777777" w:rsidR="00E40CCF" w:rsidRPr="00AE03C8" w:rsidRDefault="00E40CCF" w:rsidP="00AE03C8">
      <w:pPr>
        <w:spacing w:after="0" w:line="240" w:lineRule="auto"/>
        <w:contextualSpacing/>
        <w:jc w:val="both"/>
        <w:rPr>
          <w:rFonts w:asciiTheme="minorHAnsi" w:hAnsiTheme="minorHAnsi" w:cstheme="minorHAnsi"/>
          <w:lang w:val="es-ES_tradnl" w:eastAsia="es-ES"/>
        </w:rPr>
      </w:pPr>
    </w:p>
    <w:p w14:paraId="171BCD2B" w14:textId="06F3A08F" w:rsidR="005817F5" w:rsidRPr="00AE03C8" w:rsidRDefault="00E40CCF" w:rsidP="00AE03C8">
      <w:pPr>
        <w:shd w:val="clear" w:color="auto" w:fill="FFFFFF" w:themeFill="background1"/>
        <w:spacing w:after="0" w:line="240" w:lineRule="auto"/>
        <w:contextualSpacing/>
        <w:jc w:val="both"/>
        <w:rPr>
          <w:rFonts w:asciiTheme="minorHAnsi" w:hAnsiTheme="minorHAnsi" w:cstheme="minorHAnsi"/>
          <w:lang w:val="es-ES_tradnl" w:eastAsia="es-ES"/>
        </w:rPr>
      </w:pPr>
      <w:r w:rsidRPr="00AE03C8">
        <w:rPr>
          <w:rFonts w:asciiTheme="minorHAnsi" w:hAnsiTheme="minorHAnsi" w:cstheme="minorHAnsi"/>
          <w:lang w:val="es-ES_tradnl" w:eastAsia="es-ES"/>
        </w:rPr>
        <w:t>P</w:t>
      </w:r>
      <w:r w:rsidR="00C53017" w:rsidRPr="00AE03C8">
        <w:rPr>
          <w:rFonts w:asciiTheme="minorHAnsi" w:hAnsiTheme="minorHAnsi" w:cstheme="minorHAnsi"/>
          <w:lang w:val="es-ES_tradnl" w:eastAsia="es-ES"/>
        </w:rPr>
        <w:t xml:space="preserve">or cualquiera de estas causales, </w:t>
      </w:r>
      <w:r w:rsidRPr="00AE03C8">
        <w:rPr>
          <w:rFonts w:asciiTheme="minorHAnsi" w:hAnsiTheme="minorHAnsi" w:cstheme="minorHAnsi"/>
          <w:lang w:val="es-ES_tradnl" w:eastAsia="es-ES"/>
        </w:rPr>
        <w:t xml:space="preserve">el Administrador del </w:t>
      </w:r>
      <w:r w:rsidR="00C53017" w:rsidRPr="00AE03C8">
        <w:rPr>
          <w:rFonts w:asciiTheme="minorHAnsi" w:hAnsiTheme="minorHAnsi" w:cstheme="minorHAnsi"/>
          <w:lang w:val="es-ES_tradnl" w:eastAsia="es-ES"/>
        </w:rPr>
        <w:t>C</w:t>
      </w:r>
      <w:r w:rsidR="00AE03C8" w:rsidRPr="00AE03C8">
        <w:rPr>
          <w:rFonts w:asciiTheme="minorHAnsi" w:hAnsiTheme="minorHAnsi" w:cstheme="minorHAnsi"/>
          <w:lang w:val="es-ES_tradnl" w:eastAsia="es-ES"/>
        </w:rPr>
        <w:t>onvenio</w:t>
      </w:r>
      <w:r w:rsidRPr="00AE03C8">
        <w:rPr>
          <w:rFonts w:asciiTheme="minorHAnsi" w:hAnsiTheme="minorHAnsi" w:cstheme="minorHAnsi"/>
          <w:lang w:val="es-ES_tradnl" w:eastAsia="es-ES"/>
        </w:rPr>
        <w:t xml:space="preserve">, procederá con la elaboración de un informe que motive la terminación </w:t>
      </w:r>
      <w:proofErr w:type="gramStart"/>
      <w:r w:rsidRPr="00AE03C8">
        <w:rPr>
          <w:rFonts w:asciiTheme="minorHAnsi" w:hAnsiTheme="minorHAnsi" w:cstheme="minorHAnsi"/>
          <w:lang w:val="es-ES_tradnl" w:eastAsia="es-ES"/>
        </w:rPr>
        <w:t>del mismo</w:t>
      </w:r>
      <w:proofErr w:type="gramEnd"/>
      <w:r w:rsidRPr="00AE03C8">
        <w:rPr>
          <w:rFonts w:asciiTheme="minorHAnsi" w:hAnsiTheme="minorHAnsi" w:cstheme="minorHAnsi"/>
          <w:lang w:val="es-ES_tradnl" w:eastAsia="es-ES"/>
        </w:rPr>
        <w:t>.</w:t>
      </w:r>
    </w:p>
    <w:p w14:paraId="0FE40770" w14:textId="77777777" w:rsidR="005817F5" w:rsidRPr="00AE03C8" w:rsidRDefault="005817F5" w:rsidP="00AE03C8">
      <w:pPr>
        <w:shd w:val="clear" w:color="auto" w:fill="FFFFFF" w:themeFill="background1"/>
        <w:spacing w:after="0" w:line="240" w:lineRule="auto"/>
        <w:contextualSpacing/>
        <w:jc w:val="both"/>
        <w:rPr>
          <w:rFonts w:asciiTheme="minorHAnsi" w:hAnsiTheme="minorHAnsi" w:cstheme="minorHAnsi"/>
          <w:lang w:val="es-ES_tradnl" w:eastAsia="es-ES"/>
        </w:rPr>
      </w:pPr>
    </w:p>
    <w:p w14:paraId="5BBA2D58" w14:textId="664C158F" w:rsidR="00E40CCF" w:rsidRPr="00AE03C8" w:rsidRDefault="005817F5" w:rsidP="00AE03C8">
      <w:pPr>
        <w:shd w:val="clear" w:color="auto" w:fill="FFFFFF" w:themeFill="background1"/>
        <w:spacing w:after="0" w:line="240" w:lineRule="auto"/>
        <w:contextualSpacing/>
        <w:jc w:val="both"/>
        <w:rPr>
          <w:rFonts w:asciiTheme="minorHAnsi" w:hAnsiTheme="minorHAnsi" w:cstheme="minorHAnsi"/>
          <w:lang w:eastAsia="es-ES"/>
        </w:rPr>
      </w:pPr>
      <w:r w:rsidRPr="00AE03C8">
        <w:rPr>
          <w:rFonts w:asciiTheme="minorHAnsi" w:hAnsiTheme="minorHAnsi" w:cstheme="minorHAnsi"/>
          <w:b/>
          <w:lang w:val="es-ES_tradnl" w:eastAsia="es-ES"/>
        </w:rPr>
        <w:t>12.2.</w:t>
      </w:r>
      <w:r w:rsidR="00E40CCF" w:rsidRPr="00AE03C8">
        <w:rPr>
          <w:rFonts w:asciiTheme="minorHAnsi" w:hAnsiTheme="minorHAnsi" w:cstheme="minorHAnsi"/>
          <w:lang w:eastAsia="es-ES"/>
        </w:rPr>
        <w:t xml:space="preserve"> 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00E40CCF" w:rsidRPr="00AE03C8" w:rsidDel="00C51D09">
        <w:rPr>
          <w:rFonts w:asciiTheme="minorHAnsi" w:hAnsiTheme="minorHAnsi" w:cstheme="minorHAnsi"/>
          <w:lang w:eastAsia="es-ES"/>
        </w:rPr>
        <w:t xml:space="preserve"> </w:t>
      </w:r>
      <w:r w:rsidR="00E40CCF" w:rsidRPr="00AE03C8">
        <w:rPr>
          <w:rFonts w:asciiTheme="minorHAnsi" w:hAnsiTheme="minorHAnsi" w:cstheme="minorHAnsi"/>
          <w:lang w:eastAsia="es-ES"/>
        </w:rPr>
        <w:t xml:space="preserve"> </w:t>
      </w:r>
    </w:p>
    <w:p w14:paraId="39FE0A29" w14:textId="77777777" w:rsidR="005817F5" w:rsidRPr="00AE03C8" w:rsidRDefault="005817F5" w:rsidP="00AE03C8">
      <w:pPr>
        <w:shd w:val="clear" w:color="auto" w:fill="FFFFFF" w:themeFill="background1"/>
        <w:spacing w:after="0" w:line="240" w:lineRule="auto"/>
        <w:contextualSpacing/>
        <w:jc w:val="both"/>
        <w:rPr>
          <w:rFonts w:asciiTheme="minorHAnsi" w:hAnsiTheme="minorHAnsi" w:cstheme="minorHAnsi"/>
          <w:lang w:eastAsia="es-ES"/>
        </w:rPr>
      </w:pPr>
    </w:p>
    <w:p w14:paraId="106A7FF5" w14:textId="77777777" w:rsidR="00E40CCF" w:rsidRPr="00AE03C8" w:rsidRDefault="00E40CCF" w:rsidP="00AE03C8">
      <w:pPr>
        <w:spacing w:line="240" w:lineRule="auto"/>
        <w:contextualSpacing/>
        <w:jc w:val="both"/>
        <w:rPr>
          <w:rFonts w:asciiTheme="minorHAnsi" w:hAnsiTheme="minorHAnsi" w:cstheme="minorHAnsi"/>
          <w:lang w:val="es-ES_tradnl" w:eastAsia="es-ES"/>
        </w:rPr>
      </w:pPr>
      <w:r w:rsidRPr="00AE03C8">
        <w:rPr>
          <w:rFonts w:asciiTheme="minorHAnsi" w:hAnsiTheme="minorHAnsi" w:cstheme="minorHAnsi"/>
          <w:lang w:val="es-ES_tradnl" w:eastAsia="es-ES"/>
        </w:rPr>
        <w:t>En caso de no realizarse la desocupación y entrega del inmueble, la Dirección de Asesoría Jurídica de la ADMINISTRACIÓN ZONAL, procederá a iniciar las acciones legales que correspondan.</w:t>
      </w:r>
    </w:p>
    <w:p w14:paraId="60BB9E90" w14:textId="1CC4AC84" w:rsidR="00E40CCF" w:rsidRPr="00AE03C8" w:rsidRDefault="00C87C9D" w:rsidP="00AE03C8">
      <w:pPr>
        <w:pStyle w:val="Prrafodelista"/>
        <w:ind w:left="0"/>
        <w:jc w:val="both"/>
        <w:rPr>
          <w:rFonts w:cstheme="minorHAnsi"/>
          <w:sz w:val="22"/>
          <w:szCs w:val="22"/>
          <w:lang w:eastAsia="es-ES"/>
        </w:rPr>
      </w:pPr>
      <w:r w:rsidRPr="00AE03C8">
        <w:rPr>
          <w:rFonts w:cstheme="minorHAnsi"/>
          <w:b/>
          <w:sz w:val="22"/>
          <w:szCs w:val="22"/>
          <w:lang w:eastAsia="es-ES"/>
        </w:rPr>
        <w:t>12.3.</w:t>
      </w:r>
      <w:r w:rsidRPr="00AE03C8">
        <w:rPr>
          <w:rFonts w:cstheme="minorHAnsi"/>
          <w:sz w:val="22"/>
          <w:szCs w:val="22"/>
          <w:lang w:eastAsia="es-ES"/>
        </w:rPr>
        <w:t xml:space="preserve"> </w:t>
      </w:r>
      <w:r w:rsidR="00E40CCF" w:rsidRPr="00AE03C8">
        <w:rPr>
          <w:rFonts w:cstheme="minorHAnsi"/>
          <w:sz w:val="22"/>
          <w:szCs w:val="22"/>
          <w:lang w:eastAsia="es-ES"/>
        </w:rPr>
        <w:t>Si una de las partes quisiera dar por terminado este CONVENIO antes de</w:t>
      </w:r>
      <w:r w:rsidR="00BD1C0D" w:rsidRPr="00AE03C8">
        <w:rPr>
          <w:rFonts w:cstheme="minorHAnsi"/>
          <w:sz w:val="22"/>
          <w:szCs w:val="22"/>
          <w:lang w:eastAsia="es-ES"/>
        </w:rPr>
        <w:t xml:space="preserve"> la fecha de su </w:t>
      </w:r>
      <w:r w:rsidR="00E40CCF" w:rsidRPr="00AE03C8">
        <w:rPr>
          <w:rFonts w:cstheme="minorHAnsi"/>
          <w:sz w:val="22"/>
          <w:szCs w:val="22"/>
          <w:lang w:eastAsia="es-ES"/>
        </w:rPr>
        <w:t xml:space="preserve">vencimiento, tendrá la obligación de comunicarlo por escrito a la otra parte con </w:t>
      </w:r>
      <w:r w:rsidR="004A600A" w:rsidRPr="00AE03C8">
        <w:rPr>
          <w:rFonts w:cstheme="minorHAnsi"/>
          <w:sz w:val="22"/>
          <w:szCs w:val="22"/>
          <w:lang w:eastAsia="es-ES"/>
        </w:rPr>
        <w:t xml:space="preserve">30 </w:t>
      </w:r>
      <w:r w:rsidR="00E40CCF" w:rsidRPr="00AE03C8">
        <w:rPr>
          <w:rFonts w:cstheme="minorHAnsi"/>
          <w:sz w:val="22"/>
          <w:szCs w:val="22"/>
          <w:lang w:eastAsia="es-ES"/>
        </w:rPr>
        <w:t>días de anticipación.</w:t>
      </w:r>
    </w:p>
    <w:p w14:paraId="749C7BD0" w14:textId="77777777" w:rsidR="005A4F0B" w:rsidRPr="00AE03C8" w:rsidRDefault="005A4F0B" w:rsidP="00AE03C8">
      <w:pPr>
        <w:pStyle w:val="Prrafodelista"/>
        <w:ind w:left="0"/>
        <w:jc w:val="both"/>
        <w:rPr>
          <w:rFonts w:cstheme="minorHAnsi"/>
          <w:sz w:val="22"/>
          <w:szCs w:val="22"/>
          <w:lang w:eastAsia="es-ES"/>
        </w:rPr>
      </w:pPr>
    </w:p>
    <w:p w14:paraId="18BEDBDF" w14:textId="471544F5" w:rsidR="00E40CCF" w:rsidRPr="00AE03C8" w:rsidRDefault="00C87C9D" w:rsidP="00AE03C8">
      <w:pPr>
        <w:pStyle w:val="Prrafodelista"/>
        <w:ind w:left="0"/>
        <w:jc w:val="both"/>
        <w:rPr>
          <w:rFonts w:cstheme="minorHAnsi"/>
          <w:sz w:val="22"/>
          <w:szCs w:val="22"/>
          <w:lang w:eastAsia="es-ES"/>
        </w:rPr>
      </w:pPr>
      <w:r w:rsidRPr="00AE03C8">
        <w:rPr>
          <w:rFonts w:cstheme="minorHAnsi"/>
          <w:b/>
          <w:sz w:val="22"/>
          <w:szCs w:val="22"/>
          <w:lang w:eastAsia="es-ES"/>
        </w:rPr>
        <w:t>12.4.</w:t>
      </w:r>
      <w:r w:rsidRPr="00AE03C8">
        <w:rPr>
          <w:rFonts w:cstheme="minorHAnsi"/>
          <w:sz w:val="22"/>
          <w:szCs w:val="22"/>
          <w:lang w:eastAsia="es-ES"/>
        </w:rPr>
        <w:t xml:space="preserve"> </w:t>
      </w:r>
      <w:r w:rsidR="00E40CCF" w:rsidRPr="00AE03C8">
        <w:rPr>
          <w:rFonts w:cstheme="minorHAnsi"/>
          <w:sz w:val="22"/>
          <w:szCs w:val="22"/>
          <w:lang w:eastAsia="es-ES"/>
        </w:rPr>
        <w:t>Cualquiera de las causales de terminación, no libera la responsabilidad de ninguna de las partes respecto del cumplimiento de las obligaciones que se hubieren generado en base a su firma</w:t>
      </w:r>
      <w:r w:rsidR="00631A12" w:rsidRPr="00AE03C8">
        <w:rPr>
          <w:rFonts w:cstheme="minorHAnsi"/>
          <w:sz w:val="22"/>
          <w:szCs w:val="22"/>
          <w:lang w:eastAsia="es-ES"/>
        </w:rPr>
        <w:t xml:space="preserve"> de este CONVENIO</w:t>
      </w:r>
      <w:r w:rsidR="004A600A" w:rsidRPr="00AE03C8">
        <w:rPr>
          <w:rFonts w:cstheme="minorHAnsi"/>
          <w:sz w:val="22"/>
          <w:szCs w:val="22"/>
          <w:lang w:eastAsia="es-ES"/>
        </w:rPr>
        <w:t>,</w:t>
      </w:r>
      <w:r w:rsidR="00631A12" w:rsidRPr="00AE03C8">
        <w:rPr>
          <w:rFonts w:cstheme="minorHAnsi"/>
          <w:sz w:val="22"/>
          <w:szCs w:val="22"/>
          <w:lang w:eastAsia="es-ES"/>
        </w:rPr>
        <w:t xml:space="preserve"> </w:t>
      </w:r>
      <w:r w:rsidR="00E40CCF" w:rsidRPr="00AE03C8">
        <w:rPr>
          <w:rFonts w:cstheme="minorHAnsi"/>
          <w:sz w:val="22"/>
          <w:szCs w:val="22"/>
          <w:lang w:eastAsia="es-ES"/>
        </w:rPr>
        <w:t xml:space="preserve">hasta el momento de la terminación </w:t>
      </w:r>
      <w:proofErr w:type="gramStart"/>
      <w:r w:rsidR="00E40CCF" w:rsidRPr="00AE03C8">
        <w:rPr>
          <w:rFonts w:cstheme="minorHAnsi"/>
          <w:sz w:val="22"/>
          <w:szCs w:val="22"/>
          <w:lang w:eastAsia="es-ES"/>
        </w:rPr>
        <w:t>del mismo</w:t>
      </w:r>
      <w:proofErr w:type="gramEnd"/>
      <w:r w:rsidR="00E40CCF" w:rsidRPr="00AE03C8">
        <w:rPr>
          <w:rFonts w:cstheme="minorHAnsi"/>
          <w:sz w:val="22"/>
          <w:szCs w:val="22"/>
          <w:lang w:eastAsia="es-ES"/>
        </w:rPr>
        <w:t>.</w:t>
      </w:r>
    </w:p>
    <w:p w14:paraId="57176D79" w14:textId="77777777" w:rsidR="005A4F0B" w:rsidRPr="00AE03C8" w:rsidRDefault="005A4F0B" w:rsidP="00AE03C8">
      <w:pPr>
        <w:pStyle w:val="Prrafodelista"/>
        <w:ind w:left="0"/>
        <w:jc w:val="both"/>
        <w:rPr>
          <w:rFonts w:cstheme="minorHAnsi"/>
          <w:sz w:val="22"/>
          <w:szCs w:val="22"/>
          <w:lang w:eastAsia="es-ES"/>
        </w:rPr>
      </w:pPr>
    </w:p>
    <w:p w14:paraId="10B7853D" w14:textId="72DA74CF" w:rsidR="00E40CCF" w:rsidRPr="00AE03C8" w:rsidRDefault="000A3B8E" w:rsidP="00AE03C8">
      <w:pPr>
        <w:pStyle w:val="Prrafodelista"/>
        <w:ind w:left="0"/>
        <w:jc w:val="both"/>
        <w:rPr>
          <w:rFonts w:cstheme="minorHAnsi"/>
          <w:sz w:val="22"/>
          <w:szCs w:val="22"/>
          <w:lang w:eastAsia="es-ES"/>
        </w:rPr>
      </w:pPr>
      <w:r w:rsidRPr="00AE03C8">
        <w:rPr>
          <w:rFonts w:cstheme="minorHAnsi"/>
          <w:b/>
          <w:sz w:val="22"/>
          <w:szCs w:val="22"/>
          <w:lang w:eastAsia="es-ES"/>
        </w:rPr>
        <w:t>12.5.</w:t>
      </w:r>
      <w:r w:rsidRPr="00AE03C8">
        <w:rPr>
          <w:rFonts w:cstheme="minorHAnsi"/>
          <w:sz w:val="22"/>
          <w:szCs w:val="22"/>
          <w:lang w:eastAsia="es-ES"/>
        </w:rPr>
        <w:t xml:space="preserve"> </w:t>
      </w:r>
      <w:r w:rsidR="00E40CCF" w:rsidRPr="00AE03C8">
        <w:rPr>
          <w:rFonts w:cstheme="minorHAnsi"/>
          <w:sz w:val="22"/>
          <w:szCs w:val="22"/>
          <w:lang w:eastAsia="es-ES"/>
        </w:rPr>
        <w:t>En toda instancia del trámite, será escuchado el BENEFICIARIO del CONVENIO, garantizándole el derecho a la defensa.</w:t>
      </w:r>
    </w:p>
    <w:p w14:paraId="6B7F1D3F" w14:textId="77777777" w:rsidR="00E40CCF"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t>CLÁUSULA DÉCIMA TERCERA. - JURISDICCION Y COMPETENCIA:</w:t>
      </w:r>
    </w:p>
    <w:p w14:paraId="0691DA8C" w14:textId="401B10AE" w:rsidR="00190CEE" w:rsidRPr="00AE03C8" w:rsidRDefault="00190CEE" w:rsidP="00AE03C8">
      <w:pPr>
        <w:pStyle w:val="Prrafodelista"/>
        <w:spacing w:before="240"/>
        <w:ind w:left="0"/>
        <w:jc w:val="both"/>
        <w:rPr>
          <w:rFonts w:cstheme="minorHAnsi"/>
          <w:sz w:val="22"/>
          <w:szCs w:val="22"/>
          <w:lang w:eastAsia="es-ES"/>
        </w:rPr>
      </w:pPr>
      <w:r w:rsidRPr="00AE03C8">
        <w:rPr>
          <w:rFonts w:cstheme="minorHAnsi"/>
          <w:b/>
          <w:sz w:val="22"/>
          <w:szCs w:val="22"/>
          <w:lang w:eastAsia="es-ES"/>
        </w:rPr>
        <w:lastRenderedPageBreak/>
        <w:t>13.1.</w:t>
      </w:r>
      <w:r w:rsidRPr="00AE03C8">
        <w:rPr>
          <w:rFonts w:cstheme="minorHAnsi"/>
          <w:sz w:val="22"/>
          <w:szCs w:val="22"/>
          <w:lang w:eastAsia="es-ES"/>
        </w:rPr>
        <w:t xml:space="preserve"> </w:t>
      </w:r>
      <w:r w:rsidR="00E40CCF" w:rsidRPr="00AE03C8">
        <w:rPr>
          <w:rFonts w:cstheme="minorHAnsi"/>
          <w:sz w:val="22"/>
          <w:szCs w:val="22"/>
          <w:lang w:eastAsia="es-ES"/>
        </w:rPr>
        <w:t xml:space="preserve">Tratándose de un CONVENIO para la Administración y Uso, toda divergencia o controversia respecto de la interpretación, cumplimiento o ejecución </w:t>
      </w:r>
      <w:proofErr w:type="gramStart"/>
      <w:r w:rsidR="00E40CCF" w:rsidRPr="00AE03C8">
        <w:rPr>
          <w:rFonts w:cstheme="minorHAnsi"/>
          <w:sz w:val="22"/>
          <w:szCs w:val="22"/>
          <w:lang w:eastAsia="es-ES"/>
        </w:rPr>
        <w:t>del mismo</w:t>
      </w:r>
      <w:proofErr w:type="gramEnd"/>
      <w:r w:rsidR="00E40CCF" w:rsidRPr="00AE03C8">
        <w:rPr>
          <w:rFonts w:cstheme="minorHAnsi"/>
          <w:sz w:val="22"/>
          <w:szCs w:val="22"/>
          <w:lang w:eastAsia="es-ES"/>
        </w:rPr>
        <w:t xml:space="preserve">, será sometida a un arreglo en forma directa y amistosa, mediante procedimientos de amigable composición, a través de los representantes de las </w:t>
      </w:r>
      <w:r w:rsidR="00C754DC" w:rsidRPr="00AE03C8">
        <w:rPr>
          <w:rFonts w:cstheme="minorHAnsi"/>
          <w:sz w:val="22"/>
          <w:szCs w:val="22"/>
          <w:lang w:eastAsia="es-ES"/>
        </w:rPr>
        <w:t>partes suscriptoras de este CONVENIO</w:t>
      </w:r>
      <w:r w:rsidR="00E40CCF" w:rsidRPr="00AE03C8">
        <w:rPr>
          <w:rFonts w:cstheme="minorHAnsi"/>
          <w:sz w:val="22"/>
          <w:szCs w:val="22"/>
          <w:lang w:eastAsia="es-ES"/>
        </w:rPr>
        <w:t>, en un lapso no mayor a 30 días calendario, contados a partir de la notificación de cualquiera de ellas, señalando la divergencia o controversia surgida.</w:t>
      </w:r>
    </w:p>
    <w:p w14:paraId="783823EA" w14:textId="77777777" w:rsidR="005A4F0B" w:rsidRPr="00AE03C8" w:rsidRDefault="005A4F0B" w:rsidP="00AE03C8">
      <w:pPr>
        <w:pStyle w:val="Prrafodelista"/>
        <w:spacing w:before="240"/>
        <w:ind w:left="0"/>
        <w:jc w:val="both"/>
        <w:rPr>
          <w:rFonts w:cstheme="minorHAnsi"/>
          <w:b/>
          <w:sz w:val="22"/>
          <w:szCs w:val="22"/>
          <w:lang w:eastAsia="es-ES"/>
        </w:rPr>
      </w:pPr>
    </w:p>
    <w:p w14:paraId="2479ECA0" w14:textId="29C06BA2" w:rsidR="00E40CCF" w:rsidRPr="00AE03C8" w:rsidRDefault="00190CEE" w:rsidP="00AE03C8">
      <w:pPr>
        <w:pStyle w:val="Prrafodelista"/>
        <w:spacing w:before="240"/>
        <w:ind w:left="0"/>
        <w:jc w:val="both"/>
        <w:rPr>
          <w:rFonts w:cstheme="minorHAnsi"/>
          <w:sz w:val="22"/>
          <w:szCs w:val="22"/>
          <w:lang w:eastAsia="es-ES"/>
        </w:rPr>
      </w:pPr>
      <w:r w:rsidRPr="00AE03C8">
        <w:rPr>
          <w:rFonts w:cstheme="minorHAnsi"/>
          <w:b/>
          <w:sz w:val="22"/>
          <w:szCs w:val="22"/>
          <w:lang w:eastAsia="es-ES"/>
        </w:rPr>
        <w:t>13.2.</w:t>
      </w:r>
      <w:proofErr w:type="gramStart"/>
      <w:r w:rsidRPr="00AE03C8">
        <w:rPr>
          <w:rFonts w:cstheme="minorHAnsi"/>
          <w:b/>
          <w:sz w:val="22"/>
          <w:szCs w:val="22"/>
          <w:lang w:eastAsia="es-ES"/>
        </w:rPr>
        <w:t xml:space="preserve">- </w:t>
      </w:r>
      <w:r w:rsidR="00E40CCF" w:rsidRPr="00AE03C8">
        <w:rPr>
          <w:rFonts w:cstheme="minorHAnsi"/>
          <w:sz w:val="22"/>
          <w:szCs w:val="22"/>
          <w:lang w:eastAsia="es-ES"/>
        </w:rPr>
        <w:t xml:space="preserve"> </w:t>
      </w:r>
      <w:r w:rsidR="00F60558" w:rsidRPr="00AE03C8">
        <w:rPr>
          <w:rFonts w:cstheme="minorHAnsi"/>
          <w:sz w:val="22"/>
          <w:szCs w:val="22"/>
          <w:lang w:val="es-EC" w:eastAsia="es-ES"/>
        </w:rPr>
        <w:t>En</w:t>
      </w:r>
      <w:proofErr w:type="gramEnd"/>
      <w:r w:rsidR="00F60558" w:rsidRPr="00AE03C8">
        <w:rPr>
          <w:rFonts w:cstheme="minorHAnsi"/>
          <w:sz w:val="22"/>
          <w:szCs w:val="22"/>
          <w:lang w:val="es-EC" w:eastAsia="es-ES"/>
        </w:rPr>
        <w:t xml:space="preserve">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1CC6B495" w14:textId="77777777" w:rsidR="005A4F0B" w:rsidRPr="00AE03C8" w:rsidRDefault="005A4F0B" w:rsidP="00AE03C8">
      <w:pPr>
        <w:pStyle w:val="Prrafodelista"/>
        <w:spacing w:before="240"/>
        <w:ind w:left="0"/>
        <w:jc w:val="both"/>
        <w:rPr>
          <w:rFonts w:cstheme="minorHAnsi"/>
          <w:b/>
          <w:sz w:val="22"/>
          <w:szCs w:val="22"/>
          <w:lang w:eastAsia="es-ES"/>
        </w:rPr>
      </w:pPr>
    </w:p>
    <w:p w14:paraId="74777FB4" w14:textId="77777777" w:rsidR="00190CEE" w:rsidRPr="00AE03C8" w:rsidRDefault="00190CEE" w:rsidP="00AE03C8">
      <w:pPr>
        <w:pStyle w:val="Prrafodelista"/>
        <w:spacing w:before="240"/>
        <w:ind w:left="0"/>
        <w:jc w:val="both"/>
        <w:rPr>
          <w:rFonts w:cstheme="minorHAnsi"/>
          <w:sz w:val="22"/>
          <w:szCs w:val="22"/>
          <w:lang w:eastAsia="es-ES"/>
        </w:rPr>
      </w:pPr>
      <w:r w:rsidRPr="00AE03C8">
        <w:rPr>
          <w:rFonts w:cstheme="minorHAnsi"/>
          <w:b/>
          <w:sz w:val="22"/>
          <w:szCs w:val="22"/>
          <w:lang w:eastAsia="es-ES"/>
        </w:rPr>
        <w:t xml:space="preserve">13.3.- </w:t>
      </w:r>
      <w:r w:rsidR="00E40CCF" w:rsidRPr="00AE03C8">
        <w:rPr>
          <w:rFonts w:cstheme="minorHAnsi"/>
          <w:sz w:val="22"/>
          <w:szCs w:val="22"/>
          <w:lang w:eastAsia="es-ES"/>
        </w:rPr>
        <w:t>El acta de mediación tiene el carácter de sentencia ejecutoriada y de ésta no habrá ningún recurso de alzada.</w:t>
      </w:r>
    </w:p>
    <w:p w14:paraId="0E0A7340" w14:textId="77777777" w:rsidR="005A4F0B" w:rsidRPr="00AE03C8" w:rsidRDefault="005A4F0B" w:rsidP="00AE03C8">
      <w:pPr>
        <w:pStyle w:val="Prrafodelista"/>
        <w:spacing w:before="240"/>
        <w:ind w:left="0"/>
        <w:jc w:val="both"/>
        <w:rPr>
          <w:rFonts w:cstheme="minorHAnsi"/>
          <w:b/>
          <w:sz w:val="22"/>
          <w:szCs w:val="22"/>
          <w:lang w:eastAsia="es-ES"/>
        </w:rPr>
      </w:pPr>
    </w:p>
    <w:p w14:paraId="6BD2B993" w14:textId="77777777" w:rsidR="004A600A" w:rsidRPr="00AE03C8" w:rsidRDefault="00190CEE" w:rsidP="00AE03C8">
      <w:pPr>
        <w:pStyle w:val="Prrafodelista"/>
        <w:spacing w:before="240"/>
        <w:ind w:left="0"/>
        <w:jc w:val="both"/>
        <w:rPr>
          <w:rFonts w:cstheme="minorHAnsi"/>
          <w:sz w:val="22"/>
          <w:szCs w:val="22"/>
          <w:lang w:eastAsia="es-ES"/>
        </w:rPr>
      </w:pPr>
      <w:r w:rsidRPr="00AE03C8">
        <w:rPr>
          <w:rFonts w:cstheme="minorHAnsi"/>
          <w:b/>
          <w:sz w:val="22"/>
          <w:szCs w:val="22"/>
          <w:lang w:eastAsia="es-ES"/>
        </w:rPr>
        <w:t xml:space="preserve">13.4.- </w:t>
      </w:r>
      <w:r w:rsidR="00E40CCF" w:rsidRPr="00AE03C8">
        <w:rPr>
          <w:rFonts w:cstheme="minorHAnsi"/>
          <w:sz w:val="22"/>
          <w:szCs w:val="22"/>
          <w:lang w:eastAsia="es-ES"/>
        </w:rPr>
        <w:t xml:space="preserve">Si fallare el proceso de mediación o si el acuerdo fuere parcial, respecto de la divergencia o controversia todavía existentes, las Partes, someterán sus controversias al procedimiento establecido en el </w:t>
      </w:r>
      <w:r w:rsidR="00F60558" w:rsidRPr="00AE03C8">
        <w:rPr>
          <w:rFonts w:cstheme="minorHAnsi"/>
          <w:sz w:val="22"/>
          <w:szCs w:val="22"/>
          <w:lang w:eastAsia="es-ES"/>
        </w:rPr>
        <w:t xml:space="preserve">Libro IV, Título I, </w:t>
      </w:r>
      <w:r w:rsidR="00E40CCF" w:rsidRPr="00AE03C8">
        <w:rPr>
          <w:rFonts w:cstheme="minorHAnsi"/>
          <w:sz w:val="22"/>
          <w:szCs w:val="22"/>
          <w:lang w:eastAsia="es-ES"/>
        </w:rPr>
        <w:t>Capítulo II, Sección I, del Código Orgánico General de Procesos</w:t>
      </w:r>
      <w:r w:rsidR="004A600A" w:rsidRPr="00AE03C8">
        <w:rPr>
          <w:rFonts w:cstheme="minorHAnsi"/>
          <w:sz w:val="22"/>
          <w:szCs w:val="22"/>
          <w:lang w:eastAsia="es-ES"/>
        </w:rPr>
        <w:t>,</w:t>
      </w:r>
    </w:p>
    <w:p w14:paraId="276B0478" w14:textId="695BBD0C" w:rsidR="00E40CCF" w:rsidRPr="00AE03C8" w:rsidRDefault="00E40CCF" w:rsidP="00AE03C8">
      <w:pPr>
        <w:pStyle w:val="Prrafodelista"/>
        <w:spacing w:before="240"/>
        <w:ind w:left="0"/>
        <w:jc w:val="both"/>
        <w:rPr>
          <w:rFonts w:cstheme="minorHAnsi"/>
          <w:sz w:val="22"/>
          <w:szCs w:val="22"/>
          <w:lang w:eastAsia="es-ES"/>
        </w:rPr>
      </w:pPr>
      <w:r w:rsidRPr="00AE03C8">
        <w:rPr>
          <w:rFonts w:cstheme="minorHAnsi"/>
          <w:sz w:val="22"/>
          <w:szCs w:val="22"/>
          <w:lang w:eastAsia="es-ES"/>
        </w:rPr>
        <w:t xml:space="preserve"> siendo competente para conocer la controversia el Juez de lo Contencioso Administrativo.</w:t>
      </w:r>
    </w:p>
    <w:p w14:paraId="7DD8793D" w14:textId="77777777" w:rsidR="009D68F4"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t>CLÁUSULA DÉCIMA CUARTA. - LIQUIDACIÓN Y FINIQUITO:</w:t>
      </w:r>
    </w:p>
    <w:p w14:paraId="2398CD39" w14:textId="77777777" w:rsidR="009D68F4" w:rsidRPr="00AE03C8" w:rsidRDefault="009D68F4" w:rsidP="00AE03C8">
      <w:pPr>
        <w:spacing w:before="240" w:line="240" w:lineRule="auto"/>
        <w:contextualSpacing/>
        <w:jc w:val="both"/>
        <w:rPr>
          <w:rFonts w:asciiTheme="minorHAnsi" w:hAnsiTheme="minorHAnsi" w:cstheme="minorHAnsi"/>
          <w:b/>
        </w:rPr>
      </w:pPr>
    </w:p>
    <w:p w14:paraId="578CE5A0" w14:textId="2870B6DB" w:rsidR="009D68F4" w:rsidRPr="00AE03C8" w:rsidRDefault="009D68F4" w:rsidP="00AE03C8">
      <w:pPr>
        <w:pStyle w:val="Prrafodelista"/>
        <w:numPr>
          <w:ilvl w:val="1"/>
          <w:numId w:val="16"/>
        </w:numPr>
        <w:spacing w:before="240"/>
        <w:jc w:val="both"/>
        <w:rPr>
          <w:rFonts w:cstheme="minorHAnsi"/>
          <w:sz w:val="22"/>
          <w:szCs w:val="22"/>
        </w:rPr>
      </w:pPr>
      <w:r w:rsidRPr="00AE03C8">
        <w:rPr>
          <w:rFonts w:cstheme="minorHAnsi"/>
          <w:sz w:val="22"/>
          <w:szCs w:val="22"/>
          <w:lang w:eastAsia="es-ES"/>
        </w:rPr>
        <w:t>Una vez concluido el plazo del CONVENIO o que sea terminado anticipadamente por mutuo acuerdo o unilateralmente, el Supervisor y Fiscalizador del C</w:t>
      </w:r>
      <w:r w:rsidR="00AE03C8" w:rsidRPr="00AE03C8">
        <w:rPr>
          <w:rFonts w:cstheme="minorHAnsi"/>
          <w:sz w:val="22"/>
          <w:szCs w:val="22"/>
          <w:lang w:eastAsia="es-ES"/>
        </w:rPr>
        <w:t>onvenio</w:t>
      </w:r>
      <w:r w:rsidRPr="00AE03C8">
        <w:rPr>
          <w:rFonts w:cstheme="minorHAnsi"/>
          <w:sz w:val="22"/>
          <w:szCs w:val="22"/>
          <w:lang w:eastAsia="es-ES"/>
        </w:rPr>
        <w:t xml:space="preserve"> emitirán y aprobarán los informes finales. El Administrador del C</w:t>
      </w:r>
      <w:r w:rsidR="00AE03C8" w:rsidRPr="00AE03C8">
        <w:rPr>
          <w:rFonts w:cstheme="minorHAnsi"/>
          <w:sz w:val="22"/>
          <w:szCs w:val="22"/>
          <w:lang w:eastAsia="es-ES"/>
        </w:rPr>
        <w:t>onvenio</w:t>
      </w:r>
      <w:r w:rsidRPr="00AE03C8">
        <w:rPr>
          <w:rFonts w:cstheme="minorHAnsi"/>
          <w:sz w:val="22"/>
          <w:szCs w:val="22"/>
          <w:lang w:eastAsia="es-ES"/>
        </w:rPr>
        <w:t xml:space="preserve">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14:paraId="5351FE12" w14:textId="77777777" w:rsidR="009D68F4" w:rsidRPr="00AE03C8" w:rsidRDefault="009D68F4" w:rsidP="00AE03C8">
      <w:pPr>
        <w:pStyle w:val="Prrafodelista"/>
        <w:numPr>
          <w:ilvl w:val="1"/>
          <w:numId w:val="16"/>
        </w:numPr>
        <w:spacing w:before="240"/>
        <w:jc w:val="both"/>
        <w:rPr>
          <w:rFonts w:cstheme="minorHAnsi"/>
          <w:sz w:val="22"/>
          <w:szCs w:val="22"/>
        </w:rPr>
      </w:pPr>
      <w:r w:rsidRPr="00AE03C8">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14:paraId="0B8CD54E" w14:textId="77777777" w:rsidR="009D68F4" w:rsidRPr="00AE03C8" w:rsidRDefault="009D68F4" w:rsidP="00AE03C8">
      <w:pPr>
        <w:pStyle w:val="Prrafodelista"/>
        <w:numPr>
          <w:ilvl w:val="1"/>
          <w:numId w:val="16"/>
        </w:numPr>
        <w:spacing w:before="240"/>
        <w:jc w:val="both"/>
        <w:rPr>
          <w:rFonts w:cstheme="minorHAnsi"/>
          <w:sz w:val="22"/>
          <w:szCs w:val="22"/>
          <w:lang w:eastAsia="es-ES"/>
        </w:rPr>
      </w:pPr>
      <w:r w:rsidRPr="00AE03C8">
        <w:rPr>
          <w:rFonts w:cstheme="minorHAnsi"/>
          <w:sz w:val="22"/>
          <w:szCs w:val="22"/>
          <w:lang w:eastAsia="es-ES"/>
        </w:rPr>
        <w:t xml:space="preserve">Una vez suscrita el Acta de Finiquito y Liquidación se entenderá por terminado y las partes no tendrán nada que reclamarse a futuro. </w:t>
      </w:r>
    </w:p>
    <w:p w14:paraId="50D53AC7" w14:textId="076FD87B" w:rsidR="009D68F4" w:rsidRPr="00AE03C8" w:rsidRDefault="009D68F4" w:rsidP="00AE03C8">
      <w:pPr>
        <w:pStyle w:val="Prrafodelista"/>
        <w:numPr>
          <w:ilvl w:val="1"/>
          <w:numId w:val="16"/>
        </w:numPr>
        <w:spacing w:before="240"/>
        <w:jc w:val="both"/>
        <w:rPr>
          <w:rFonts w:cstheme="minorHAnsi"/>
          <w:sz w:val="22"/>
          <w:szCs w:val="22"/>
          <w:lang w:eastAsia="es-ES"/>
        </w:rPr>
      </w:pPr>
      <w:r w:rsidRPr="00AE03C8">
        <w:rPr>
          <w:rFonts w:cstheme="minorHAnsi"/>
          <w:sz w:val="22"/>
          <w:szCs w:val="22"/>
          <w:lang w:eastAsia="es-ES"/>
        </w:rPr>
        <w:t>El Acta se adjuntará al expediente del CONVENIO con los demás documentos habilitantes.</w:t>
      </w:r>
    </w:p>
    <w:p w14:paraId="6E0F4E26" w14:textId="3805C7F8" w:rsidR="00E40CCF" w:rsidRPr="00AE03C8" w:rsidRDefault="00E40CCF" w:rsidP="00AE03C8">
      <w:pPr>
        <w:spacing w:before="240" w:line="240" w:lineRule="auto"/>
        <w:contextualSpacing/>
        <w:jc w:val="both"/>
        <w:rPr>
          <w:rFonts w:asciiTheme="minorHAnsi" w:hAnsiTheme="minorHAnsi" w:cstheme="minorHAnsi"/>
          <w:b/>
        </w:rPr>
      </w:pPr>
      <w:r w:rsidRPr="00AE03C8">
        <w:rPr>
          <w:rFonts w:asciiTheme="minorHAnsi" w:hAnsiTheme="minorHAnsi" w:cstheme="minorHAnsi"/>
          <w:b/>
        </w:rPr>
        <w:t>CLÁUSULA DÉCIMA QUINTA. -DOMICILIO PARA NOTIFICACIONES DE LAS PARTES:</w:t>
      </w:r>
    </w:p>
    <w:p w14:paraId="1FB68B18" w14:textId="77777777" w:rsidR="005A4F0B" w:rsidRPr="00AE03C8" w:rsidRDefault="005A4F0B" w:rsidP="00AE03C8">
      <w:pPr>
        <w:spacing w:before="240" w:line="240" w:lineRule="auto"/>
        <w:contextualSpacing/>
        <w:jc w:val="both"/>
        <w:rPr>
          <w:rFonts w:asciiTheme="minorHAnsi" w:hAnsiTheme="minorHAnsi" w:cstheme="minorHAnsi"/>
          <w:b/>
        </w:rPr>
      </w:pPr>
    </w:p>
    <w:p w14:paraId="5C35FCFE" w14:textId="77777777" w:rsidR="00BD1C0D" w:rsidRPr="00AE03C8" w:rsidRDefault="00BD1C0D" w:rsidP="00AE03C8">
      <w:pPr>
        <w:spacing w:before="240" w:line="240" w:lineRule="auto"/>
        <w:contextualSpacing/>
        <w:jc w:val="both"/>
        <w:rPr>
          <w:rFonts w:asciiTheme="minorHAnsi" w:hAnsiTheme="minorHAnsi" w:cstheme="minorHAnsi"/>
          <w:b/>
          <w:lang w:eastAsia="es-ES"/>
        </w:rPr>
      </w:pPr>
      <w:r w:rsidRPr="00AE03C8">
        <w:rPr>
          <w:rFonts w:asciiTheme="minorHAnsi" w:hAnsiTheme="minorHAnsi" w:cstheme="minorHAnsi"/>
          <w:b/>
          <w:lang w:eastAsia="es-ES"/>
        </w:rPr>
        <w:t>a)</w:t>
      </w:r>
      <w:r w:rsidRPr="00AE03C8">
        <w:rPr>
          <w:rFonts w:asciiTheme="minorHAnsi" w:hAnsiTheme="minorHAnsi" w:cstheme="minorHAnsi"/>
          <w:b/>
          <w:lang w:eastAsia="es-ES"/>
        </w:rPr>
        <w:tab/>
        <w:t>“BENEFICIARIO”:</w:t>
      </w:r>
    </w:p>
    <w:p w14:paraId="2FDBF319" w14:textId="0723B519" w:rsidR="00086FEE" w:rsidRPr="00AE03C8" w:rsidRDefault="00086FEE" w:rsidP="00AE03C8">
      <w:pPr>
        <w:pStyle w:val="Sinespaciado"/>
        <w:contextualSpacing/>
        <w:jc w:val="both"/>
        <w:rPr>
          <w:rFonts w:asciiTheme="minorHAnsi" w:hAnsiTheme="minorHAnsi" w:cstheme="minorHAnsi"/>
          <w:lang w:eastAsia="es-ES"/>
        </w:rPr>
      </w:pPr>
      <w:r w:rsidRPr="00AE03C8">
        <w:rPr>
          <w:rFonts w:asciiTheme="minorHAnsi" w:hAnsiTheme="minorHAnsi" w:cstheme="minorHAnsi"/>
          <w:lang w:eastAsia="es-ES"/>
        </w:rPr>
        <w:t>Dirección: Calle José Eguzquiza, Barrio Los Libertadores, parroquia Chilibulo, Cantón Quito.</w:t>
      </w:r>
    </w:p>
    <w:p w14:paraId="26B876C0" w14:textId="5C37B5A1" w:rsidR="00086FEE" w:rsidRPr="00AE03C8" w:rsidRDefault="00086FEE" w:rsidP="00AE03C8">
      <w:pPr>
        <w:pStyle w:val="Sinespaciado"/>
        <w:contextualSpacing/>
        <w:jc w:val="both"/>
        <w:rPr>
          <w:rFonts w:asciiTheme="minorHAnsi" w:hAnsiTheme="minorHAnsi" w:cstheme="minorHAnsi"/>
          <w:lang w:eastAsia="es-ES"/>
        </w:rPr>
      </w:pPr>
      <w:r w:rsidRPr="00AE03C8">
        <w:rPr>
          <w:rFonts w:asciiTheme="minorHAnsi" w:hAnsiTheme="minorHAnsi" w:cstheme="minorHAnsi"/>
          <w:lang w:eastAsia="es-ES"/>
        </w:rPr>
        <w:t>Celular: 0967282735.</w:t>
      </w:r>
    </w:p>
    <w:p w14:paraId="1384B1D1" w14:textId="0DB05DE6" w:rsidR="00635810" w:rsidRPr="00AE03C8" w:rsidRDefault="00086FEE" w:rsidP="00AE03C8">
      <w:pPr>
        <w:pStyle w:val="Sinespaciado"/>
        <w:contextualSpacing/>
        <w:jc w:val="both"/>
        <w:rPr>
          <w:rFonts w:asciiTheme="minorHAnsi" w:hAnsiTheme="minorHAnsi" w:cstheme="minorHAnsi"/>
          <w:lang w:val="es-ES_tradnl" w:eastAsia="es-ES"/>
        </w:rPr>
      </w:pPr>
      <w:r w:rsidRPr="00AE03C8">
        <w:rPr>
          <w:rFonts w:asciiTheme="minorHAnsi" w:hAnsiTheme="minorHAnsi" w:cstheme="minorHAnsi"/>
          <w:lang w:eastAsia="es-ES"/>
        </w:rPr>
        <w:t xml:space="preserve">Correo: </w:t>
      </w:r>
      <w:hyperlink r:id="rId8" w:history="1">
        <w:r w:rsidRPr="00AE03C8">
          <w:rPr>
            <w:rStyle w:val="Hipervnculo"/>
            <w:rFonts w:asciiTheme="minorHAnsi" w:hAnsiTheme="minorHAnsi" w:cstheme="minorHAnsi"/>
            <w:lang w:eastAsia="es-ES"/>
          </w:rPr>
          <w:t>ligabalibertadores-secretaria@hotmail.com</w:t>
        </w:r>
      </w:hyperlink>
      <w:r w:rsidRPr="00AE03C8">
        <w:rPr>
          <w:rFonts w:asciiTheme="minorHAnsi" w:hAnsiTheme="minorHAnsi" w:cstheme="minorHAnsi"/>
          <w:lang w:eastAsia="es-ES"/>
        </w:rPr>
        <w:t>.</w:t>
      </w:r>
    </w:p>
    <w:p w14:paraId="005E798B" w14:textId="067A0E56" w:rsidR="00BD1C0D" w:rsidRPr="00AE03C8" w:rsidRDefault="00BD1C0D" w:rsidP="00AE03C8">
      <w:pPr>
        <w:spacing w:before="240" w:line="240" w:lineRule="auto"/>
        <w:contextualSpacing/>
        <w:jc w:val="both"/>
        <w:rPr>
          <w:rFonts w:asciiTheme="minorHAnsi" w:hAnsiTheme="minorHAnsi" w:cstheme="minorHAnsi"/>
          <w:b/>
          <w:lang w:eastAsia="es-ES"/>
        </w:rPr>
      </w:pPr>
      <w:r w:rsidRPr="00AE03C8">
        <w:rPr>
          <w:rFonts w:asciiTheme="minorHAnsi" w:hAnsiTheme="minorHAnsi" w:cstheme="minorHAnsi"/>
          <w:b/>
          <w:lang w:eastAsia="es-ES"/>
        </w:rPr>
        <w:t>b)</w:t>
      </w:r>
      <w:r w:rsidRPr="00AE03C8">
        <w:rPr>
          <w:rFonts w:asciiTheme="minorHAnsi" w:hAnsiTheme="minorHAnsi" w:cstheme="minorHAnsi"/>
          <w:b/>
          <w:lang w:eastAsia="es-ES"/>
        </w:rPr>
        <w:tab/>
        <w:t>ADMINISTRACION ZONAL:</w:t>
      </w:r>
    </w:p>
    <w:p w14:paraId="43698943" w14:textId="77777777" w:rsidR="00BD1C0D" w:rsidRPr="00AE03C8" w:rsidRDefault="00BD1C0D" w:rsidP="00AE03C8">
      <w:pPr>
        <w:pStyle w:val="Prrafodelista"/>
        <w:spacing w:before="240"/>
        <w:ind w:left="0"/>
        <w:jc w:val="both"/>
        <w:rPr>
          <w:rFonts w:cstheme="minorHAnsi"/>
          <w:sz w:val="22"/>
          <w:szCs w:val="22"/>
          <w:lang w:eastAsia="es-ES"/>
        </w:rPr>
      </w:pPr>
      <w:r w:rsidRPr="00AE03C8">
        <w:rPr>
          <w:rFonts w:cstheme="minorHAnsi"/>
          <w:sz w:val="22"/>
          <w:szCs w:val="22"/>
          <w:lang w:eastAsia="es-ES"/>
        </w:rPr>
        <w:t>Dirección: Av. Alonso de Angulo y Cap. César Chiriboga</w:t>
      </w:r>
    </w:p>
    <w:p w14:paraId="42C398EC" w14:textId="77777777" w:rsidR="00BD1C0D" w:rsidRPr="00AE03C8" w:rsidRDefault="00BD1C0D" w:rsidP="00AE03C8">
      <w:pPr>
        <w:pStyle w:val="Prrafodelista"/>
        <w:spacing w:before="240"/>
        <w:ind w:left="0"/>
        <w:jc w:val="both"/>
        <w:rPr>
          <w:rFonts w:cstheme="minorHAnsi"/>
          <w:sz w:val="22"/>
          <w:szCs w:val="22"/>
          <w:lang w:eastAsia="es-ES"/>
        </w:rPr>
      </w:pPr>
      <w:r w:rsidRPr="00AE03C8">
        <w:rPr>
          <w:rFonts w:cstheme="minorHAnsi"/>
          <w:sz w:val="22"/>
          <w:szCs w:val="22"/>
          <w:lang w:eastAsia="es-ES"/>
        </w:rPr>
        <w:t>Teléfono: 33110803 / 804/805.</w:t>
      </w:r>
    </w:p>
    <w:p w14:paraId="64CE65D5" w14:textId="2C78A03D" w:rsidR="00BD1C0D" w:rsidRPr="00AE03C8" w:rsidRDefault="007E4F18" w:rsidP="00AE03C8">
      <w:pPr>
        <w:pStyle w:val="Prrafodelista"/>
        <w:spacing w:before="240"/>
        <w:ind w:left="0"/>
        <w:jc w:val="both"/>
        <w:rPr>
          <w:rFonts w:cstheme="minorHAnsi"/>
          <w:sz w:val="22"/>
          <w:szCs w:val="22"/>
          <w:lang w:eastAsia="es-ES"/>
        </w:rPr>
      </w:pPr>
      <w:r w:rsidRPr="00AE03C8">
        <w:rPr>
          <w:rFonts w:cstheme="minorHAnsi"/>
          <w:sz w:val="22"/>
          <w:szCs w:val="22"/>
          <w:lang w:eastAsia="es-ES"/>
        </w:rPr>
        <w:t xml:space="preserve">Correo: </w:t>
      </w:r>
      <w:r w:rsidRPr="00AE03C8">
        <w:rPr>
          <w:rFonts w:cstheme="minorHAnsi"/>
          <w:sz w:val="22"/>
          <w:szCs w:val="22"/>
          <w:highlight w:val="yellow"/>
          <w:lang w:eastAsia="es-ES"/>
        </w:rPr>
        <w:t>Se pondrá el correo del administrador del Convenio</w:t>
      </w:r>
      <w:r w:rsidR="00326DB5" w:rsidRPr="00AE03C8">
        <w:rPr>
          <w:rFonts w:cstheme="minorHAnsi"/>
          <w:sz w:val="22"/>
          <w:szCs w:val="22"/>
          <w:lang w:eastAsia="es-ES"/>
        </w:rPr>
        <w:t>.</w:t>
      </w:r>
    </w:p>
    <w:p w14:paraId="2AA80DE4" w14:textId="0C29B37B" w:rsidR="00326DB5" w:rsidRPr="00AE03C8" w:rsidRDefault="00326DB5" w:rsidP="00AE03C8">
      <w:pPr>
        <w:pStyle w:val="Prrafodelista"/>
        <w:spacing w:before="240"/>
        <w:ind w:left="0"/>
        <w:jc w:val="both"/>
        <w:rPr>
          <w:rFonts w:cstheme="minorHAnsi"/>
          <w:sz w:val="22"/>
          <w:szCs w:val="22"/>
          <w:lang w:eastAsia="es-ES"/>
        </w:rPr>
      </w:pPr>
    </w:p>
    <w:p w14:paraId="36D72C62" w14:textId="77777777" w:rsidR="00326DB5" w:rsidRPr="00AE03C8" w:rsidRDefault="00326DB5" w:rsidP="00AE03C8">
      <w:pPr>
        <w:pStyle w:val="Prrafodelista"/>
        <w:spacing w:before="240"/>
        <w:ind w:left="0"/>
        <w:jc w:val="both"/>
        <w:rPr>
          <w:rFonts w:cstheme="minorHAnsi"/>
          <w:sz w:val="22"/>
          <w:szCs w:val="22"/>
          <w:lang w:eastAsia="es-ES"/>
        </w:rPr>
      </w:pPr>
    </w:p>
    <w:p w14:paraId="5D257CE3" w14:textId="77777777" w:rsidR="00E40CCF" w:rsidRPr="00AE03C8" w:rsidRDefault="00E40CCF" w:rsidP="00AE03C8">
      <w:pPr>
        <w:spacing w:before="240" w:line="240" w:lineRule="auto"/>
        <w:contextualSpacing/>
        <w:jc w:val="both"/>
        <w:rPr>
          <w:rFonts w:asciiTheme="minorHAnsi" w:hAnsiTheme="minorHAnsi" w:cstheme="minorHAnsi"/>
          <w:b/>
          <w:lang w:eastAsia="es-ES"/>
        </w:rPr>
      </w:pPr>
      <w:r w:rsidRPr="00AE03C8">
        <w:rPr>
          <w:rFonts w:asciiTheme="minorHAnsi" w:hAnsiTheme="minorHAnsi" w:cstheme="minorHAnsi"/>
          <w:b/>
          <w:lang w:eastAsia="es-ES"/>
        </w:rPr>
        <w:lastRenderedPageBreak/>
        <w:t>CLÁUSULA DÉCIMA SEXTA. - DOCUMENTOS HABILITANTES:</w:t>
      </w:r>
    </w:p>
    <w:p w14:paraId="3902DFBA" w14:textId="77777777" w:rsidR="005A4F0B" w:rsidRPr="00AE03C8" w:rsidRDefault="005A4F0B" w:rsidP="00AE03C8">
      <w:pPr>
        <w:spacing w:before="240" w:line="240" w:lineRule="auto"/>
        <w:contextualSpacing/>
        <w:jc w:val="both"/>
        <w:rPr>
          <w:rFonts w:asciiTheme="minorHAnsi" w:hAnsiTheme="minorHAnsi" w:cstheme="minorHAnsi"/>
          <w:b/>
          <w:lang w:eastAsia="es-ES"/>
        </w:rPr>
      </w:pPr>
    </w:p>
    <w:p w14:paraId="0234E882" w14:textId="77777777" w:rsidR="00E40CCF" w:rsidRPr="00AE03C8" w:rsidRDefault="00E40CCF" w:rsidP="00AE03C8">
      <w:pPr>
        <w:spacing w:before="240" w:line="240" w:lineRule="auto"/>
        <w:contextualSpacing/>
        <w:jc w:val="both"/>
        <w:rPr>
          <w:rFonts w:asciiTheme="minorHAnsi" w:hAnsiTheme="minorHAnsi" w:cstheme="minorHAnsi"/>
          <w:lang w:eastAsia="es-ES"/>
        </w:rPr>
      </w:pPr>
      <w:r w:rsidRPr="00AE03C8">
        <w:rPr>
          <w:rFonts w:asciiTheme="minorHAnsi" w:hAnsiTheme="minorHAnsi" w:cstheme="minorHAnsi"/>
          <w:lang w:eastAsia="es-ES"/>
        </w:rPr>
        <w:t>Forman parte integral del presente instrumento, los siguientes documentos habilitantes, que son conocidos por las partes:</w:t>
      </w:r>
    </w:p>
    <w:p w14:paraId="529D90DB" w14:textId="609E9446" w:rsidR="00F757C5" w:rsidRPr="00AE03C8" w:rsidRDefault="00F757C5" w:rsidP="00AE03C8">
      <w:pPr>
        <w:spacing w:after="0" w:line="240" w:lineRule="auto"/>
        <w:contextualSpacing/>
        <w:jc w:val="both"/>
        <w:rPr>
          <w:rFonts w:asciiTheme="minorHAnsi" w:hAnsiTheme="minorHAnsi" w:cstheme="minorHAnsi"/>
          <w:lang w:eastAsia="es-ES"/>
        </w:rPr>
      </w:pPr>
    </w:p>
    <w:p w14:paraId="5D893127" w14:textId="78E8E17F" w:rsidR="00A70161" w:rsidRPr="00AE03C8" w:rsidRDefault="00A70161" w:rsidP="00AE03C8">
      <w:pPr>
        <w:numPr>
          <w:ilvl w:val="0"/>
          <w:numId w:val="17"/>
        </w:numPr>
        <w:spacing w:after="0" w:line="240" w:lineRule="auto"/>
        <w:contextualSpacing/>
        <w:jc w:val="both"/>
        <w:rPr>
          <w:rFonts w:asciiTheme="minorHAnsi" w:hAnsiTheme="minorHAnsi" w:cstheme="minorHAnsi"/>
          <w:lang w:eastAsia="es-ES"/>
        </w:rPr>
      </w:pPr>
      <w:r w:rsidRPr="00AE03C8">
        <w:rPr>
          <w:rFonts w:asciiTheme="minorHAnsi" w:hAnsiTheme="minorHAnsi" w:cstheme="minorHAnsi"/>
          <w:lang w:eastAsia="es-ES"/>
        </w:rPr>
        <w:t xml:space="preserve">Acción de personal </w:t>
      </w:r>
      <w:r w:rsidR="00211E48" w:rsidRPr="00AE03C8">
        <w:rPr>
          <w:rFonts w:asciiTheme="minorHAnsi" w:hAnsiTheme="minorHAnsi" w:cstheme="minorHAnsi"/>
          <w:bCs/>
          <w:lang w:eastAsia="es-ES"/>
        </w:rPr>
        <w:t xml:space="preserve">N° 0000016263 </w:t>
      </w:r>
      <w:r w:rsidRPr="00AE03C8">
        <w:rPr>
          <w:rFonts w:asciiTheme="minorHAnsi" w:hAnsiTheme="minorHAnsi" w:cstheme="minorHAnsi"/>
          <w:lang w:eastAsia="es-ES"/>
        </w:rPr>
        <w:t>de l</w:t>
      </w:r>
      <w:r w:rsidR="0082005C" w:rsidRPr="00AE03C8">
        <w:rPr>
          <w:rFonts w:asciiTheme="minorHAnsi" w:hAnsiTheme="minorHAnsi" w:cstheme="minorHAnsi"/>
          <w:lang w:eastAsia="es-ES"/>
        </w:rPr>
        <w:t>a abogada</w:t>
      </w:r>
      <w:r w:rsidRPr="00AE03C8">
        <w:rPr>
          <w:rFonts w:asciiTheme="minorHAnsi" w:hAnsiTheme="minorHAnsi" w:cstheme="minorHAnsi"/>
          <w:lang w:eastAsia="es-ES"/>
        </w:rPr>
        <w:t xml:space="preserve"> Nataly Patricia Avil</w:t>
      </w:r>
      <w:r w:rsidR="00544F17" w:rsidRPr="00AE03C8">
        <w:rPr>
          <w:rFonts w:asciiTheme="minorHAnsi" w:hAnsiTheme="minorHAnsi" w:cstheme="minorHAnsi"/>
          <w:lang w:eastAsia="es-ES"/>
        </w:rPr>
        <w:t>és Pastás,</w:t>
      </w:r>
      <w:r w:rsidR="00326DB5" w:rsidRPr="00AE03C8">
        <w:rPr>
          <w:rFonts w:asciiTheme="minorHAnsi" w:hAnsiTheme="minorHAnsi" w:cstheme="minorHAnsi"/>
          <w:lang w:eastAsia="es-ES"/>
        </w:rPr>
        <w:t xml:space="preserve"> administradora Zonal de la ADMINISTRACION ZONAL ELOY ALFARO</w:t>
      </w:r>
      <w:r w:rsidRPr="00AE03C8">
        <w:rPr>
          <w:rFonts w:asciiTheme="minorHAnsi" w:hAnsiTheme="minorHAnsi" w:cstheme="minorHAnsi"/>
          <w:lang w:eastAsia="es-ES"/>
        </w:rPr>
        <w:t>.</w:t>
      </w:r>
    </w:p>
    <w:p w14:paraId="7BADA6E4" w14:textId="0E99B4A2" w:rsidR="00A70161" w:rsidRPr="00AE03C8" w:rsidRDefault="00A70161" w:rsidP="00AE03C8">
      <w:pPr>
        <w:numPr>
          <w:ilvl w:val="0"/>
          <w:numId w:val="17"/>
        </w:numPr>
        <w:spacing w:after="0" w:line="240" w:lineRule="auto"/>
        <w:contextualSpacing/>
        <w:jc w:val="both"/>
        <w:rPr>
          <w:rFonts w:asciiTheme="minorHAnsi" w:hAnsiTheme="minorHAnsi" w:cstheme="minorHAnsi"/>
          <w:lang w:eastAsia="es-ES"/>
        </w:rPr>
      </w:pPr>
      <w:r w:rsidRPr="00AE03C8">
        <w:rPr>
          <w:rFonts w:asciiTheme="minorHAnsi" w:hAnsiTheme="minorHAnsi" w:cstheme="minorHAnsi"/>
          <w:lang w:eastAsia="es-ES"/>
        </w:rPr>
        <w:t>Acuerdo Ministerial 178 de 15 de noviembre del 2011</w:t>
      </w:r>
      <w:r w:rsidR="00693969" w:rsidRPr="00AE03C8">
        <w:rPr>
          <w:rFonts w:asciiTheme="minorHAnsi" w:hAnsiTheme="minorHAnsi" w:cstheme="minorHAnsi"/>
          <w:lang w:eastAsia="es-ES"/>
        </w:rPr>
        <w:t>, mediante el cual se aprueba el estatuto y otorga personería jurídica a la</w:t>
      </w:r>
      <w:r w:rsidR="00693969" w:rsidRPr="00AE03C8">
        <w:rPr>
          <w:rFonts w:asciiTheme="minorHAnsi" w:hAnsiTheme="minorHAnsi" w:cstheme="minorHAnsi"/>
        </w:rPr>
        <w:t xml:space="preserve"> Liga Barrial “Los Libertadores”.</w:t>
      </w:r>
    </w:p>
    <w:p w14:paraId="45D2B2F1" w14:textId="02365AC2" w:rsidR="00F757C5" w:rsidRPr="00AE03C8" w:rsidRDefault="00544F17" w:rsidP="00AE03C8">
      <w:pPr>
        <w:numPr>
          <w:ilvl w:val="0"/>
          <w:numId w:val="17"/>
        </w:numPr>
        <w:spacing w:after="0" w:line="240" w:lineRule="auto"/>
        <w:contextualSpacing/>
        <w:jc w:val="both"/>
        <w:rPr>
          <w:rFonts w:asciiTheme="minorHAnsi" w:hAnsiTheme="minorHAnsi" w:cstheme="minorHAnsi"/>
          <w:lang w:eastAsia="es-ES"/>
        </w:rPr>
      </w:pPr>
      <w:r w:rsidRPr="00AE03C8">
        <w:rPr>
          <w:rFonts w:asciiTheme="minorHAnsi" w:hAnsiTheme="minorHAnsi" w:cstheme="minorHAnsi"/>
          <w:lang w:eastAsia="es-ES"/>
        </w:rPr>
        <w:t xml:space="preserve">Registro del Directorio </w:t>
      </w:r>
      <w:r w:rsidR="00A70161" w:rsidRPr="00AE03C8">
        <w:rPr>
          <w:rFonts w:asciiTheme="minorHAnsi" w:hAnsiTheme="minorHAnsi" w:cstheme="minorHAnsi"/>
          <w:lang w:eastAsia="es-ES"/>
        </w:rPr>
        <w:t>Oficio No. SD-DAD-2020-0330-OF, de 6 de febrero del 2020</w:t>
      </w:r>
      <w:r w:rsidR="00693969" w:rsidRPr="00AE03C8">
        <w:rPr>
          <w:rFonts w:asciiTheme="minorHAnsi" w:hAnsiTheme="minorHAnsi" w:cstheme="minorHAnsi"/>
          <w:lang w:eastAsia="es-ES"/>
        </w:rPr>
        <w:t>, del BENEFICIARIO.</w:t>
      </w:r>
    </w:p>
    <w:p w14:paraId="75BABD9F" w14:textId="14F35D35" w:rsidR="00F338FD" w:rsidRPr="00AE03C8" w:rsidRDefault="00F338FD" w:rsidP="00AE03C8">
      <w:pPr>
        <w:numPr>
          <w:ilvl w:val="0"/>
          <w:numId w:val="17"/>
        </w:numPr>
        <w:spacing w:after="0" w:line="240" w:lineRule="auto"/>
        <w:contextualSpacing/>
        <w:jc w:val="both"/>
        <w:rPr>
          <w:rFonts w:asciiTheme="minorHAnsi" w:hAnsiTheme="minorHAnsi" w:cstheme="minorHAnsi"/>
          <w:lang w:eastAsia="es-ES"/>
        </w:rPr>
      </w:pPr>
      <w:r w:rsidRPr="00AE03C8">
        <w:rPr>
          <w:rFonts w:asciiTheme="minorHAnsi" w:hAnsiTheme="minorHAnsi" w:cstheme="minorHAnsi"/>
          <w:lang w:eastAsia="es-ES"/>
        </w:rPr>
        <w:t xml:space="preserve">Oficio No. GADDMQ-DMGBI-2022-2633-O, de 15 de julio del 2022, suscrito por el </w:t>
      </w:r>
      <w:proofErr w:type="gramStart"/>
      <w:r w:rsidRPr="00AE03C8">
        <w:rPr>
          <w:rFonts w:asciiTheme="minorHAnsi" w:hAnsiTheme="minorHAnsi" w:cstheme="minorHAnsi"/>
          <w:lang w:eastAsia="es-ES"/>
        </w:rPr>
        <w:t>Director</w:t>
      </w:r>
      <w:proofErr w:type="gramEnd"/>
      <w:r w:rsidRPr="00AE03C8">
        <w:rPr>
          <w:rFonts w:asciiTheme="minorHAnsi" w:hAnsiTheme="minorHAnsi" w:cstheme="minorHAnsi"/>
          <w:lang w:eastAsia="es-ES"/>
        </w:rPr>
        <w:t xml:space="preserve"> Metropolitano de Gestión de Bienes Inmuebles</w:t>
      </w:r>
      <w:r w:rsidR="00544F17" w:rsidRPr="00AE03C8">
        <w:rPr>
          <w:rFonts w:asciiTheme="minorHAnsi" w:hAnsiTheme="minorHAnsi" w:cstheme="minorHAnsi"/>
          <w:lang w:eastAsia="es-ES"/>
        </w:rPr>
        <w:t xml:space="preserve"> </w:t>
      </w:r>
      <w:r w:rsidR="00544F17" w:rsidRPr="00AE03C8">
        <w:rPr>
          <w:rFonts w:asciiTheme="minorHAnsi" w:hAnsiTheme="minorHAnsi" w:cstheme="minorHAnsi"/>
          <w:lang w:eastAsia="en-US"/>
        </w:rPr>
        <w:t xml:space="preserve">en el que remite el Informe Técnico </w:t>
      </w:r>
      <w:r w:rsidR="00544F17" w:rsidRPr="00AE03C8">
        <w:rPr>
          <w:rFonts w:asciiTheme="minorHAnsi" w:hAnsiTheme="minorHAnsi" w:cstheme="minorHAnsi"/>
          <w:lang w:eastAsia="es-ES"/>
        </w:rPr>
        <w:t>No. DMGBI-ATI-2022-0125.</w:t>
      </w:r>
    </w:p>
    <w:p w14:paraId="257BD265" w14:textId="0B4AF539" w:rsidR="00F338FD" w:rsidRPr="00AE03C8" w:rsidRDefault="00F338FD" w:rsidP="00AE03C8">
      <w:pPr>
        <w:numPr>
          <w:ilvl w:val="0"/>
          <w:numId w:val="17"/>
        </w:numPr>
        <w:spacing w:after="0" w:line="240" w:lineRule="auto"/>
        <w:contextualSpacing/>
        <w:jc w:val="both"/>
        <w:rPr>
          <w:rFonts w:asciiTheme="minorHAnsi" w:hAnsiTheme="minorHAnsi" w:cstheme="minorHAnsi"/>
          <w:lang w:eastAsia="es-ES"/>
        </w:rPr>
      </w:pPr>
      <w:r w:rsidRPr="00AE03C8">
        <w:rPr>
          <w:rFonts w:asciiTheme="minorHAnsi" w:hAnsiTheme="minorHAnsi" w:cstheme="minorHAnsi"/>
          <w:lang w:eastAsia="es-ES"/>
        </w:rPr>
        <w:t xml:space="preserve"> Memorando No. GADDMQ-AZEA-DGT-UTV-2021-0332-M, de 9 de diciembre del 2021, suscrito por el </w:t>
      </w:r>
      <w:proofErr w:type="gramStart"/>
      <w:r w:rsidRPr="00AE03C8">
        <w:rPr>
          <w:rFonts w:asciiTheme="minorHAnsi" w:hAnsiTheme="minorHAnsi" w:cstheme="minorHAnsi"/>
          <w:lang w:eastAsia="es-ES"/>
        </w:rPr>
        <w:t>Dir</w:t>
      </w:r>
      <w:r w:rsidR="00544F17" w:rsidRPr="00AE03C8">
        <w:rPr>
          <w:rFonts w:asciiTheme="minorHAnsi" w:hAnsiTheme="minorHAnsi" w:cstheme="minorHAnsi"/>
          <w:lang w:eastAsia="es-ES"/>
        </w:rPr>
        <w:t>ector</w:t>
      </w:r>
      <w:proofErr w:type="gramEnd"/>
      <w:r w:rsidR="00544F17" w:rsidRPr="00AE03C8">
        <w:rPr>
          <w:rFonts w:asciiTheme="minorHAnsi" w:hAnsiTheme="minorHAnsi" w:cstheme="minorHAnsi"/>
          <w:lang w:eastAsia="es-ES"/>
        </w:rPr>
        <w:t xml:space="preserve"> de Gestión del Territorio, mediante el cual se emite el Informe Técnico Favorable. </w:t>
      </w:r>
    </w:p>
    <w:p w14:paraId="73E20751" w14:textId="5CFFC535" w:rsidR="007709FE" w:rsidRPr="00AE03C8" w:rsidRDefault="009939B2" w:rsidP="00AE03C8">
      <w:pPr>
        <w:numPr>
          <w:ilvl w:val="0"/>
          <w:numId w:val="17"/>
        </w:numPr>
        <w:spacing w:after="0" w:line="240" w:lineRule="auto"/>
        <w:contextualSpacing/>
        <w:jc w:val="both"/>
        <w:rPr>
          <w:rFonts w:asciiTheme="minorHAnsi" w:hAnsiTheme="minorHAnsi" w:cstheme="minorHAnsi"/>
          <w:lang w:eastAsia="es-ES"/>
        </w:rPr>
      </w:pPr>
      <w:r w:rsidRPr="00AE03C8">
        <w:rPr>
          <w:rFonts w:asciiTheme="minorHAnsi" w:hAnsiTheme="minorHAnsi" w:cstheme="minorHAnsi"/>
          <w:lang w:eastAsia="en-US"/>
        </w:rPr>
        <w:t>Informe Técnico Favorable de la Administración Zonal Nro. AZEA-DGPD-007-2021</w:t>
      </w:r>
      <w:r w:rsidRPr="00AE03C8">
        <w:rPr>
          <w:rFonts w:asciiTheme="minorHAnsi" w:hAnsiTheme="minorHAnsi" w:cstheme="minorHAnsi"/>
          <w:lang w:eastAsia="es-ES"/>
        </w:rPr>
        <w:t>, de 11</w:t>
      </w:r>
      <w:r w:rsidR="007709FE" w:rsidRPr="00AE03C8">
        <w:rPr>
          <w:rFonts w:asciiTheme="minorHAnsi" w:hAnsiTheme="minorHAnsi" w:cstheme="minorHAnsi"/>
          <w:lang w:eastAsia="es-ES"/>
        </w:rPr>
        <w:t xml:space="preserve"> de febrero del 2021, suscrito por </w:t>
      </w:r>
      <w:r w:rsidR="00544F17" w:rsidRPr="00AE03C8">
        <w:rPr>
          <w:rFonts w:asciiTheme="minorHAnsi" w:hAnsiTheme="minorHAnsi" w:cstheme="minorHAnsi"/>
          <w:lang w:eastAsia="es-ES"/>
        </w:rPr>
        <w:t xml:space="preserve">la </w:t>
      </w:r>
      <w:proofErr w:type="gramStart"/>
      <w:r w:rsidR="00544F17" w:rsidRPr="00AE03C8">
        <w:rPr>
          <w:rFonts w:asciiTheme="minorHAnsi" w:hAnsiTheme="minorHAnsi" w:cstheme="minorHAnsi"/>
          <w:lang w:eastAsia="es-ES"/>
        </w:rPr>
        <w:t>Directora</w:t>
      </w:r>
      <w:proofErr w:type="gramEnd"/>
      <w:r w:rsidR="007709FE" w:rsidRPr="00AE03C8">
        <w:rPr>
          <w:rFonts w:asciiTheme="minorHAnsi" w:hAnsiTheme="minorHAnsi" w:cstheme="minorHAnsi"/>
          <w:lang w:eastAsia="es-ES"/>
        </w:rPr>
        <w:t xml:space="preserve"> de Gestión Participativa de la Administración Zonal Eloy Alfaro</w:t>
      </w:r>
      <w:r w:rsidRPr="00AE03C8">
        <w:rPr>
          <w:rFonts w:asciiTheme="minorHAnsi" w:hAnsiTheme="minorHAnsi" w:cstheme="minorHAnsi"/>
          <w:lang w:eastAsia="es-ES"/>
        </w:rPr>
        <w:t xml:space="preserve"> </w:t>
      </w:r>
      <w:r w:rsidRPr="00AE03C8">
        <w:rPr>
          <w:rFonts w:asciiTheme="minorHAnsi" w:hAnsiTheme="minorHAnsi" w:cstheme="minorHAnsi"/>
          <w:lang w:eastAsia="en-US"/>
        </w:rPr>
        <w:t>mediante el cual se emite el Informe Social Favorable.</w:t>
      </w:r>
    </w:p>
    <w:p w14:paraId="60AAC90D" w14:textId="4746F025" w:rsidR="007709FE" w:rsidRPr="00AE03C8" w:rsidRDefault="007709FE" w:rsidP="00AE03C8">
      <w:pPr>
        <w:numPr>
          <w:ilvl w:val="0"/>
          <w:numId w:val="17"/>
        </w:numPr>
        <w:spacing w:after="0" w:line="240" w:lineRule="auto"/>
        <w:contextualSpacing/>
        <w:jc w:val="both"/>
        <w:rPr>
          <w:rFonts w:asciiTheme="minorHAnsi" w:hAnsiTheme="minorHAnsi" w:cstheme="minorHAnsi"/>
          <w:lang w:eastAsia="es-ES"/>
        </w:rPr>
      </w:pPr>
      <w:r w:rsidRPr="00AE03C8">
        <w:rPr>
          <w:rFonts w:asciiTheme="minorHAnsi" w:hAnsiTheme="minorHAnsi" w:cstheme="minorHAnsi"/>
          <w:lang w:eastAsia="es-ES"/>
        </w:rPr>
        <w:t xml:space="preserve">Oficio No. GADDMQ-STHV-DMC-UCE-2023-1652-O, de 27 de junio del 2022, suscrito por el </w:t>
      </w:r>
      <w:proofErr w:type="gramStart"/>
      <w:r w:rsidR="009939B2" w:rsidRPr="00AE03C8">
        <w:rPr>
          <w:rFonts w:asciiTheme="minorHAnsi" w:hAnsiTheme="minorHAnsi" w:cstheme="minorHAnsi"/>
          <w:lang w:eastAsia="es-ES"/>
        </w:rPr>
        <w:t>Jefe</w:t>
      </w:r>
      <w:proofErr w:type="gramEnd"/>
      <w:r w:rsidR="009939B2" w:rsidRPr="00AE03C8">
        <w:rPr>
          <w:rFonts w:asciiTheme="minorHAnsi" w:hAnsiTheme="minorHAnsi" w:cstheme="minorHAnsi"/>
          <w:lang w:eastAsia="es-ES"/>
        </w:rPr>
        <w:t xml:space="preserve"> de Unidad de Catastro Especial mediante el cual remite el Informe Técnico Favorable </w:t>
      </w:r>
      <w:r w:rsidR="00233A74" w:rsidRPr="00AE03C8">
        <w:rPr>
          <w:rFonts w:asciiTheme="minorHAnsi" w:hAnsiTheme="minorHAnsi" w:cstheme="minorHAnsi"/>
          <w:lang w:eastAsia="es-ES"/>
        </w:rPr>
        <w:t xml:space="preserve">Nro. </w:t>
      </w:r>
      <w:r w:rsidR="009939B2" w:rsidRPr="00AE03C8">
        <w:rPr>
          <w:rFonts w:asciiTheme="minorHAnsi" w:hAnsiTheme="minorHAnsi" w:cstheme="minorHAnsi"/>
          <w:lang w:eastAsia="es-ES"/>
        </w:rPr>
        <w:t>STHV-DMC-UCE-2022-1521 de 27 de junio de 2022.</w:t>
      </w:r>
    </w:p>
    <w:p w14:paraId="3CC4AE36" w14:textId="686E0E28" w:rsidR="00EA4997" w:rsidRPr="00AE03C8" w:rsidRDefault="00EA4997" w:rsidP="00AE03C8">
      <w:pPr>
        <w:numPr>
          <w:ilvl w:val="0"/>
          <w:numId w:val="17"/>
        </w:numPr>
        <w:spacing w:after="0" w:line="240" w:lineRule="auto"/>
        <w:contextualSpacing/>
        <w:jc w:val="both"/>
        <w:rPr>
          <w:rFonts w:asciiTheme="minorHAnsi" w:hAnsiTheme="minorHAnsi" w:cstheme="minorHAnsi"/>
          <w:lang w:eastAsia="es-ES"/>
        </w:rPr>
      </w:pPr>
      <w:r w:rsidRPr="00AE03C8">
        <w:rPr>
          <w:rFonts w:asciiTheme="minorHAnsi" w:hAnsiTheme="minorHAnsi" w:cstheme="minorHAnsi"/>
          <w:lang w:eastAsia="es-ES"/>
        </w:rPr>
        <w:t xml:space="preserve">Memorando No. GADDMQ-SERD-DMDR-2021-00238-M, de 19 de febrero del 2021, de la </w:t>
      </w:r>
      <w:r w:rsidR="00DD19F3" w:rsidRPr="00AE03C8">
        <w:rPr>
          <w:rFonts w:asciiTheme="minorHAnsi" w:hAnsiTheme="minorHAnsi" w:cstheme="minorHAnsi"/>
          <w:lang w:eastAsia="es-ES"/>
        </w:rPr>
        <w:t>Dirección</w:t>
      </w:r>
      <w:r w:rsidRPr="00AE03C8">
        <w:rPr>
          <w:rFonts w:asciiTheme="minorHAnsi" w:hAnsiTheme="minorHAnsi" w:cstheme="minorHAnsi"/>
          <w:lang w:eastAsia="es-ES"/>
        </w:rPr>
        <w:t xml:space="preserve"> Metropolita de Deportes y </w:t>
      </w:r>
      <w:r w:rsidR="00DD19F3" w:rsidRPr="00AE03C8">
        <w:rPr>
          <w:rFonts w:asciiTheme="minorHAnsi" w:hAnsiTheme="minorHAnsi" w:cstheme="minorHAnsi"/>
          <w:lang w:eastAsia="es-ES"/>
        </w:rPr>
        <w:t>Recreación</w:t>
      </w:r>
      <w:r w:rsidR="009939B2" w:rsidRPr="00AE03C8">
        <w:rPr>
          <w:rFonts w:asciiTheme="minorHAnsi" w:hAnsiTheme="minorHAnsi" w:cstheme="minorHAnsi"/>
          <w:lang w:eastAsia="es-ES"/>
        </w:rPr>
        <w:t xml:space="preserve"> mediante el cual remite el Informe Técnico Favorable</w:t>
      </w:r>
      <w:r w:rsidR="00233A74" w:rsidRPr="00AE03C8">
        <w:rPr>
          <w:rFonts w:asciiTheme="minorHAnsi" w:hAnsiTheme="minorHAnsi" w:cstheme="minorHAnsi"/>
          <w:lang w:eastAsia="es-ES"/>
        </w:rPr>
        <w:t xml:space="preserve"> Nro.</w:t>
      </w:r>
      <w:r w:rsidR="009939B2" w:rsidRPr="00AE03C8">
        <w:rPr>
          <w:rFonts w:asciiTheme="minorHAnsi" w:hAnsiTheme="minorHAnsi" w:cstheme="minorHAnsi"/>
          <w:lang w:eastAsia="es-ES"/>
        </w:rPr>
        <w:t xml:space="preserve"> DMDR-AFR-CDU-0007-2021 de 17 de febrero de 2021.</w:t>
      </w:r>
    </w:p>
    <w:p w14:paraId="427FFB88" w14:textId="04AB00E6" w:rsidR="00EA4997" w:rsidRPr="00AE03C8" w:rsidRDefault="009939B2" w:rsidP="00AE03C8">
      <w:pPr>
        <w:numPr>
          <w:ilvl w:val="0"/>
          <w:numId w:val="17"/>
        </w:numPr>
        <w:spacing w:after="0" w:line="240" w:lineRule="auto"/>
        <w:contextualSpacing/>
        <w:jc w:val="both"/>
        <w:rPr>
          <w:rFonts w:asciiTheme="minorHAnsi" w:hAnsiTheme="minorHAnsi" w:cstheme="minorHAnsi"/>
          <w:lang w:eastAsia="es-ES"/>
        </w:rPr>
      </w:pPr>
      <w:r w:rsidRPr="00AE03C8">
        <w:rPr>
          <w:rFonts w:asciiTheme="minorHAnsi" w:hAnsiTheme="minorHAnsi" w:cstheme="minorHAnsi"/>
          <w:lang w:eastAsia="es-ES"/>
        </w:rPr>
        <w:t>Informe Legal N</w:t>
      </w:r>
      <w:r w:rsidR="00233A74" w:rsidRPr="00AE03C8">
        <w:rPr>
          <w:rFonts w:asciiTheme="minorHAnsi" w:hAnsiTheme="minorHAnsi" w:cstheme="minorHAnsi"/>
          <w:lang w:eastAsia="es-ES"/>
        </w:rPr>
        <w:t>r</w:t>
      </w:r>
      <w:r w:rsidRPr="00AE03C8">
        <w:rPr>
          <w:rFonts w:asciiTheme="minorHAnsi" w:hAnsiTheme="minorHAnsi" w:cstheme="minorHAnsi"/>
          <w:lang w:eastAsia="es-ES"/>
        </w:rPr>
        <w:t>o. 208</w:t>
      </w:r>
      <w:r w:rsidR="00EA4997" w:rsidRPr="00AE03C8">
        <w:rPr>
          <w:rFonts w:asciiTheme="minorHAnsi" w:hAnsiTheme="minorHAnsi" w:cstheme="minorHAnsi"/>
          <w:lang w:eastAsia="es-ES"/>
        </w:rPr>
        <w:t xml:space="preserve">-DJ-2022, de 18 de julio del 2022, suscrito por el </w:t>
      </w:r>
      <w:proofErr w:type="gramStart"/>
      <w:r w:rsidR="00EA4997" w:rsidRPr="00AE03C8">
        <w:rPr>
          <w:rFonts w:asciiTheme="minorHAnsi" w:hAnsiTheme="minorHAnsi" w:cstheme="minorHAnsi"/>
          <w:lang w:eastAsia="es-ES"/>
        </w:rPr>
        <w:t>Director</w:t>
      </w:r>
      <w:proofErr w:type="gramEnd"/>
      <w:r w:rsidR="00EA4997" w:rsidRPr="00AE03C8">
        <w:rPr>
          <w:rFonts w:asciiTheme="minorHAnsi" w:hAnsiTheme="minorHAnsi" w:cstheme="minorHAnsi"/>
          <w:lang w:eastAsia="es-ES"/>
        </w:rPr>
        <w:t xml:space="preserve"> </w:t>
      </w:r>
      <w:r w:rsidR="00DD19F3" w:rsidRPr="00AE03C8">
        <w:rPr>
          <w:rFonts w:asciiTheme="minorHAnsi" w:hAnsiTheme="minorHAnsi" w:cstheme="minorHAnsi"/>
          <w:lang w:eastAsia="es-ES"/>
        </w:rPr>
        <w:t>Jurídico</w:t>
      </w:r>
      <w:r w:rsidR="00EA4997" w:rsidRPr="00AE03C8">
        <w:rPr>
          <w:rFonts w:asciiTheme="minorHAnsi" w:hAnsiTheme="minorHAnsi" w:cstheme="minorHAnsi"/>
          <w:lang w:eastAsia="es-ES"/>
        </w:rPr>
        <w:t xml:space="preserve"> de </w:t>
      </w:r>
      <w:r w:rsidRPr="00AE03C8">
        <w:rPr>
          <w:rFonts w:asciiTheme="minorHAnsi" w:hAnsiTheme="minorHAnsi" w:cstheme="minorHAnsi"/>
          <w:lang w:eastAsia="es-ES"/>
        </w:rPr>
        <w:t>la ADMINISTRACIÓN</w:t>
      </w:r>
      <w:r w:rsidR="00EA4997" w:rsidRPr="00AE03C8">
        <w:rPr>
          <w:rFonts w:asciiTheme="minorHAnsi" w:hAnsiTheme="minorHAnsi" w:cstheme="minorHAnsi"/>
          <w:lang w:eastAsia="es-ES"/>
        </w:rPr>
        <w:t xml:space="preserve"> ZONAL</w:t>
      </w:r>
      <w:r w:rsidRPr="00AE03C8">
        <w:rPr>
          <w:rFonts w:asciiTheme="minorHAnsi" w:hAnsiTheme="minorHAnsi" w:cstheme="minorHAnsi"/>
          <w:lang w:eastAsia="es-ES"/>
        </w:rPr>
        <w:t xml:space="preserve"> mediante el cual remite el Informe Técnico Favorable.</w:t>
      </w:r>
    </w:p>
    <w:p w14:paraId="36B5178F" w14:textId="2D1BB6BD" w:rsidR="009F4BCD" w:rsidRDefault="009F4BCD" w:rsidP="00AE03C8">
      <w:pPr>
        <w:numPr>
          <w:ilvl w:val="0"/>
          <w:numId w:val="17"/>
        </w:numPr>
        <w:spacing w:after="0" w:line="240" w:lineRule="auto"/>
        <w:contextualSpacing/>
        <w:jc w:val="both"/>
        <w:rPr>
          <w:rFonts w:asciiTheme="minorHAnsi" w:hAnsiTheme="minorHAnsi" w:cstheme="minorHAnsi"/>
          <w:lang w:eastAsia="es-ES"/>
        </w:rPr>
      </w:pPr>
      <w:r w:rsidRPr="00AE03C8">
        <w:rPr>
          <w:rFonts w:asciiTheme="minorHAnsi" w:hAnsiTheme="minorHAnsi" w:cstheme="minorHAnsi"/>
          <w:lang w:eastAsia="es-ES"/>
        </w:rPr>
        <w:t>Oficio No. GADDMQ-AZEA-AZ-2022-1668-O, de 18 de julio de 2022, suscrito por la Administradora Zonal Eloy Alfaro, mediante el cual remite el expediente y el Proyecto de Convenio de Administración y Uso, a favor de la Liga Deportiva Barrial "Los Libertadores" a la Procuraduría Metropolitana.</w:t>
      </w:r>
    </w:p>
    <w:p w14:paraId="44E03555" w14:textId="51367D64" w:rsidR="000542BC" w:rsidRPr="000542BC" w:rsidRDefault="000542BC" w:rsidP="000542BC">
      <w:pPr>
        <w:pStyle w:val="Prrafodelista"/>
        <w:numPr>
          <w:ilvl w:val="0"/>
          <w:numId w:val="17"/>
        </w:numPr>
        <w:jc w:val="both"/>
        <w:rPr>
          <w:rFonts w:cstheme="minorHAnsi"/>
          <w:sz w:val="22"/>
          <w:szCs w:val="22"/>
        </w:rPr>
      </w:pPr>
      <w:r w:rsidRPr="000542BC">
        <w:rPr>
          <w:rFonts w:cstheme="minorHAnsi"/>
          <w:sz w:val="22"/>
          <w:szCs w:val="22"/>
        </w:rPr>
        <w:t xml:space="preserve">Oficio No. GADDMQ-PM-2022-3085-O, de 05 de agosto del 2022, </w:t>
      </w:r>
      <w:r w:rsidRPr="000542BC">
        <w:rPr>
          <w:rFonts w:cstheme="minorHAnsi"/>
          <w:sz w:val="22"/>
          <w:szCs w:val="22"/>
        </w:rPr>
        <w:t xml:space="preserve">con el que </w:t>
      </w:r>
      <w:r w:rsidRPr="000542BC">
        <w:rPr>
          <w:rFonts w:cstheme="minorHAnsi"/>
          <w:sz w:val="22"/>
          <w:szCs w:val="22"/>
        </w:rPr>
        <w:t>Procuraduría Metropolitana, emite el Informe Legal Favorable, para conocimiento de la Comisión de Propiedad y Espacio Público.</w:t>
      </w:r>
    </w:p>
    <w:p w14:paraId="66021E17" w14:textId="67670EB7" w:rsidR="000542BC" w:rsidRPr="000542BC" w:rsidRDefault="000542BC" w:rsidP="000542BC">
      <w:pPr>
        <w:numPr>
          <w:ilvl w:val="0"/>
          <w:numId w:val="17"/>
        </w:numPr>
        <w:spacing w:after="0" w:line="240" w:lineRule="auto"/>
        <w:contextualSpacing/>
        <w:jc w:val="both"/>
        <w:rPr>
          <w:rFonts w:asciiTheme="minorHAnsi" w:hAnsiTheme="minorHAnsi" w:cstheme="minorHAnsi"/>
          <w:lang w:eastAsia="es-ES"/>
        </w:rPr>
      </w:pPr>
      <w:r w:rsidRPr="000542BC">
        <w:rPr>
          <w:rFonts w:asciiTheme="minorHAnsi" w:hAnsiTheme="minorHAnsi" w:cstheme="minorHAnsi"/>
          <w:lang w:eastAsia="es-ES"/>
        </w:rPr>
        <w:t>Resolución No. 025-CPP-2022, emitida en Sesión Ordinaria Nro. 083 de 30 de noviembre de 2022</w:t>
      </w:r>
      <w:r w:rsidRPr="000542BC">
        <w:rPr>
          <w:rFonts w:asciiTheme="minorHAnsi" w:hAnsiTheme="minorHAnsi" w:cstheme="minorHAnsi"/>
          <w:lang w:eastAsia="es-ES"/>
        </w:rPr>
        <w:t xml:space="preserve"> de l</w:t>
      </w:r>
      <w:r w:rsidRPr="000542BC">
        <w:rPr>
          <w:rFonts w:asciiTheme="minorHAnsi" w:hAnsiTheme="minorHAnsi" w:cstheme="minorHAnsi"/>
          <w:lang w:eastAsia="es-ES"/>
        </w:rPr>
        <w:t>a Comisión de Propiedad y Espacio Público</w:t>
      </w:r>
      <w:r w:rsidRPr="000542BC">
        <w:rPr>
          <w:rFonts w:asciiTheme="minorHAnsi" w:hAnsiTheme="minorHAnsi" w:cstheme="minorHAnsi"/>
          <w:lang w:eastAsia="es-ES"/>
        </w:rPr>
        <w:t>.</w:t>
      </w:r>
    </w:p>
    <w:p w14:paraId="69BAA46C" w14:textId="67670EB7" w:rsidR="000542BC" w:rsidRPr="000542BC" w:rsidRDefault="000542BC" w:rsidP="000542BC">
      <w:pPr>
        <w:numPr>
          <w:ilvl w:val="0"/>
          <w:numId w:val="17"/>
        </w:numPr>
        <w:spacing w:after="0" w:line="240" w:lineRule="auto"/>
        <w:contextualSpacing/>
        <w:jc w:val="both"/>
        <w:rPr>
          <w:rFonts w:asciiTheme="minorHAnsi" w:hAnsiTheme="minorHAnsi" w:cstheme="minorHAnsi"/>
          <w:lang w:eastAsia="es-ES"/>
        </w:rPr>
      </w:pPr>
      <w:r w:rsidRPr="000542BC">
        <w:rPr>
          <w:rFonts w:asciiTheme="minorHAnsi" w:hAnsiTheme="minorHAnsi" w:cstheme="minorHAnsi"/>
          <w:lang w:eastAsia="es-ES"/>
        </w:rPr>
        <w:t xml:space="preserve">Oficio Nro. GADDMQ-AZEA-2023-0132-O de 16 de enero de 2023, </w:t>
      </w:r>
      <w:r w:rsidRPr="000542BC">
        <w:rPr>
          <w:rFonts w:asciiTheme="minorHAnsi" w:hAnsiTheme="minorHAnsi" w:cstheme="minorHAnsi"/>
          <w:lang w:eastAsia="es-ES"/>
        </w:rPr>
        <w:t xml:space="preserve">con el que </w:t>
      </w:r>
      <w:r w:rsidRPr="000542BC">
        <w:rPr>
          <w:rFonts w:asciiTheme="minorHAnsi" w:hAnsiTheme="minorHAnsi" w:cstheme="minorHAnsi"/>
          <w:lang w:eastAsia="es-ES"/>
        </w:rPr>
        <w:t>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14:paraId="245B721F" w14:textId="45E2E9F5" w:rsidR="000542BC" w:rsidRPr="000542BC" w:rsidRDefault="000542BC" w:rsidP="000542BC">
      <w:pPr>
        <w:pStyle w:val="Prrafodelista"/>
        <w:numPr>
          <w:ilvl w:val="0"/>
          <w:numId w:val="17"/>
        </w:numPr>
        <w:jc w:val="both"/>
        <w:rPr>
          <w:rFonts w:cstheme="minorHAnsi"/>
          <w:bCs/>
          <w:sz w:val="22"/>
          <w:szCs w:val="22"/>
        </w:rPr>
      </w:pPr>
      <w:r w:rsidRPr="000542BC">
        <w:rPr>
          <w:rFonts w:cstheme="minorHAnsi"/>
          <w:bCs/>
          <w:sz w:val="22"/>
          <w:szCs w:val="22"/>
        </w:rPr>
        <w:t xml:space="preserve">Oficio Nro. GADDMQ-PM-2023-0278-O de 24 de enero de 2023, </w:t>
      </w:r>
      <w:r w:rsidR="0037004B">
        <w:rPr>
          <w:rFonts w:cstheme="minorHAnsi"/>
          <w:bCs/>
          <w:sz w:val="22"/>
          <w:szCs w:val="22"/>
        </w:rPr>
        <w:t xml:space="preserve">de </w:t>
      </w:r>
      <w:r w:rsidRPr="000542BC">
        <w:rPr>
          <w:rFonts w:cstheme="minorHAnsi"/>
          <w:bCs/>
          <w:sz w:val="22"/>
          <w:szCs w:val="22"/>
        </w:rPr>
        <w:t>Procuraduría Metropolitana</w:t>
      </w:r>
      <w:r w:rsidR="0037004B">
        <w:rPr>
          <w:rFonts w:cstheme="minorHAnsi"/>
          <w:bCs/>
          <w:sz w:val="22"/>
          <w:szCs w:val="22"/>
        </w:rPr>
        <w:t xml:space="preserve"> en el que</w:t>
      </w:r>
      <w:r w:rsidRPr="000542BC">
        <w:rPr>
          <w:rFonts w:cstheme="minorHAnsi"/>
          <w:bCs/>
          <w:sz w:val="22"/>
          <w:szCs w:val="22"/>
        </w:rPr>
        <w:t xml:space="preserve"> ratifica su criterio emitido mediante Oficio No. GADDMQ-PM-2022-3085-O, de 05 de agosto del 2022.</w:t>
      </w:r>
    </w:p>
    <w:p w14:paraId="361135D1" w14:textId="54D9032B" w:rsidR="00E40CCF" w:rsidRPr="000542BC" w:rsidRDefault="009B0A3A" w:rsidP="00AE03C8">
      <w:pPr>
        <w:pStyle w:val="Prrafodelista"/>
        <w:numPr>
          <w:ilvl w:val="0"/>
          <w:numId w:val="17"/>
        </w:numPr>
        <w:spacing w:after="0"/>
        <w:jc w:val="both"/>
        <w:rPr>
          <w:rFonts w:cstheme="minorHAnsi"/>
          <w:sz w:val="22"/>
          <w:szCs w:val="22"/>
          <w:highlight w:val="yellow"/>
          <w:lang w:eastAsia="es-ES"/>
        </w:rPr>
      </w:pPr>
      <w:r w:rsidRPr="000542BC">
        <w:rPr>
          <w:rFonts w:cstheme="minorHAnsi"/>
          <w:sz w:val="22"/>
          <w:szCs w:val="22"/>
          <w:highlight w:val="yellow"/>
        </w:rPr>
        <w:t xml:space="preserve">Informe </w:t>
      </w:r>
      <w:r w:rsidR="00CD3283" w:rsidRPr="000542BC">
        <w:rPr>
          <w:rFonts w:cstheme="minorHAnsi"/>
          <w:sz w:val="22"/>
          <w:szCs w:val="22"/>
          <w:highlight w:val="yellow"/>
        </w:rPr>
        <w:t>No.</w:t>
      </w:r>
      <w:r w:rsidRPr="000542BC">
        <w:rPr>
          <w:rFonts w:cstheme="minorHAnsi"/>
          <w:sz w:val="22"/>
          <w:szCs w:val="22"/>
          <w:highlight w:val="yellow"/>
        </w:rPr>
        <w:t xml:space="preserve"> IC-CPP-2022-</w:t>
      </w:r>
      <w:r w:rsidR="00CD3283" w:rsidRPr="000542BC">
        <w:rPr>
          <w:rFonts w:cstheme="minorHAnsi"/>
          <w:sz w:val="22"/>
          <w:szCs w:val="22"/>
          <w:highlight w:val="yellow"/>
        </w:rPr>
        <w:t xml:space="preserve">…. emitida por la Comisión de Propiedad y Espacio Público, con dictamen favorable, previo a la aprobación del Concejo Metropolitano </w:t>
      </w:r>
      <w:r w:rsidR="009F4BCD" w:rsidRPr="000542BC">
        <w:rPr>
          <w:rFonts w:cstheme="minorHAnsi"/>
          <w:sz w:val="22"/>
          <w:szCs w:val="22"/>
          <w:highlight w:val="yellow"/>
        </w:rPr>
        <w:t xml:space="preserve">para la suscripción </w:t>
      </w:r>
      <w:r w:rsidR="00CD3283" w:rsidRPr="000542BC">
        <w:rPr>
          <w:rFonts w:cstheme="minorHAnsi"/>
          <w:sz w:val="22"/>
          <w:szCs w:val="22"/>
          <w:highlight w:val="yellow"/>
        </w:rPr>
        <w:t>del Convenio</w:t>
      </w:r>
      <w:r w:rsidR="009F4BCD" w:rsidRPr="000542BC">
        <w:rPr>
          <w:rFonts w:cstheme="minorHAnsi"/>
          <w:sz w:val="22"/>
          <w:szCs w:val="22"/>
          <w:highlight w:val="yellow"/>
        </w:rPr>
        <w:t xml:space="preserve"> para la</w:t>
      </w:r>
      <w:r w:rsidR="00CD3283" w:rsidRPr="000542BC">
        <w:rPr>
          <w:rFonts w:cstheme="minorHAnsi"/>
          <w:sz w:val="22"/>
          <w:szCs w:val="22"/>
          <w:highlight w:val="yellow"/>
        </w:rPr>
        <w:t xml:space="preserve"> Administración y Uso de las Instalaciones y Escenarios Deportivos de Propiedad Municipal, a favor de la Liga Deportiva Barrial “Los Libertadores”.</w:t>
      </w:r>
    </w:p>
    <w:p w14:paraId="4D4A62B9" w14:textId="0DC28FBE" w:rsidR="00E40CCF" w:rsidRPr="00AE03C8" w:rsidRDefault="00E40CCF" w:rsidP="00AE03C8">
      <w:pPr>
        <w:numPr>
          <w:ilvl w:val="0"/>
          <w:numId w:val="17"/>
        </w:numPr>
        <w:spacing w:after="0" w:line="240" w:lineRule="auto"/>
        <w:contextualSpacing/>
        <w:jc w:val="both"/>
        <w:rPr>
          <w:rFonts w:asciiTheme="minorHAnsi" w:hAnsiTheme="minorHAnsi" w:cstheme="minorHAnsi"/>
          <w:highlight w:val="yellow"/>
          <w:lang w:eastAsia="es-ES"/>
        </w:rPr>
      </w:pPr>
      <w:r w:rsidRPr="00AE03C8">
        <w:rPr>
          <w:rFonts w:asciiTheme="minorHAnsi" w:hAnsiTheme="minorHAnsi" w:cstheme="minorHAnsi"/>
          <w:highlight w:val="yellow"/>
          <w:lang w:eastAsia="es-ES"/>
        </w:rPr>
        <w:t xml:space="preserve">Resolución No……………, mediante el cual el Concejo Metropolitano, en sesión ordinaria o extraordinaria de ………………………………, aprobó el Convenio de Administración y Uso a favor de la </w:t>
      </w:r>
      <w:r w:rsidR="00635810" w:rsidRPr="00AE03C8">
        <w:rPr>
          <w:rFonts w:asciiTheme="minorHAnsi" w:hAnsiTheme="minorHAnsi" w:cstheme="minorHAnsi"/>
          <w:highlight w:val="yellow"/>
          <w:lang w:eastAsia="es-ES"/>
        </w:rPr>
        <w:t>Liga Deportiva Barrial “</w:t>
      </w:r>
      <w:r w:rsidR="00251384" w:rsidRPr="00AE03C8">
        <w:rPr>
          <w:rFonts w:asciiTheme="minorHAnsi" w:hAnsiTheme="minorHAnsi" w:cstheme="minorHAnsi"/>
          <w:highlight w:val="yellow"/>
          <w:lang w:eastAsia="es-ES"/>
        </w:rPr>
        <w:t>Los Libertadores</w:t>
      </w:r>
      <w:r w:rsidRPr="00AE03C8">
        <w:rPr>
          <w:rFonts w:asciiTheme="minorHAnsi" w:hAnsiTheme="minorHAnsi" w:cstheme="minorHAnsi"/>
          <w:highlight w:val="yellow"/>
          <w:lang w:eastAsia="es-ES"/>
        </w:rPr>
        <w:t>”.</w:t>
      </w:r>
    </w:p>
    <w:p w14:paraId="44B5572C" w14:textId="77777777" w:rsidR="005A4F0B" w:rsidRPr="00AE03C8" w:rsidRDefault="005A4F0B" w:rsidP="00AE03C8">
      <w:pPr>
        <w:spacing w:before="240" w:line="240" w:lineRule="auto"/>
        <w:contextualSpacing/>
        <w:jc w:val="both"/>
        <w:rPr>
          <w:rFonts w:asciiTheme="minorHAnsi" w:hAnsiTheme="minorHAnsi" w:cstheme="minorHAnsi"/>
          <w:b/>
          <w:lang w:eastAsia="es-ES"/>
        </w:rPr>
      </w:pPr>
    </w:p>
    <w:p w14:paraId="39BA3E35" w14:textId="77777777" w:rsidR="00E40CCF" w:rsidRPr="00AE03C8" w:rsidRDefault="00E40CCF" w:rsidP="00AE03C8">
      <w:pPr>
        <w:spacing w:before="240" w:line="240" w:lineRule="auto"/>
        <w:contextualSpacing/>
        <w:jc w:val="both"/>
        <w:rPr>
          <w:rFonts w:asciiTheme="minorHAnsi" w:hAnsiTheme="minorHAnsi" w:cstheme="minorHAnsi"/>
          <w:b/>
          <w:lang w:eastAsia="es-ES"/>
        </w:rPr>
      </w:pPr>
      <w:r w:rsidRPr="00AE03C8">
        <w:rPr>
          <w:rFonts w:asciiTheme="minorHAnsi" w:hAnsiTheme="minorHAnsi" w:cstheme="minorHAnsi"/>
          <w:b/>
          <w:lang w:eastAsia="es-ES"/>
        </w:rPr>
        <w:t>CLÁUSULA DÉCIMA SEPTIMA. - ACEPTACIÓN Y RATIFICACIÓN:</w:t>
      </w:r>
    </w:p>
    <w:p w14:paraId="7BDE1B22" w14:textId="77777777" w:rsidR="005A4F0B" w:rsidRPr="00AE03C8" w:rsidRDefault="005A4F0B" w:rsidP="00AE03C8">
      <w:pPr>
        <w:spacing w:before="240" w:line="240" w:lineRule="auto"/>
        <w:contextualSpacing/>
        <w:jc w:val="both"/>
        <w:rPr>
          <w:rFonts w:asciiTheme="minorHAnsi" w:hAnsiTheme="minorHAnsi" w:cstheme="minorHAnsi"/>
          <w:lang w:eastAsia="es-ES"/>
        </w:rPr>
      </w:pPr>
    </w:p>
    <w:p w14:paraId="38F1396B" w14:textId="77777777" w:rsidR="00E40CCF" w:rsidRPr="00AE03C8" w:rsidRDefault="00E40CCF" w:rsidP="00AE03C8">
      <w:pPr>
        <w:spacing w:before="240" w:line="240" w:lineRule="auto"/>
        <w:contextualSpacing/>
        <w:jc w:val="both"/>
        <w:rPr>
          <w:rFonts w:asciiTheme="minorHAnsi" w:hAnsiTheme="minorHAnsi" w:cstheme="minorHAnsi"/>
          <w:lang w:val="es-ES_tradnl" w:eastAsia="es-ES"/>
        </w:rPr>
      </w:pPr>
      <w:r w:rsidRPr="00AE03C8">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19348043" w14:textId="77777777" w:rsidR="00E40CCF" w:rsidRPr="00AE03C8" w:rsidRDefault="00E40CCF" w:rsidP="00AE03C8">
      <w:pPr>
        <w:pStyle w:val="Sinespaciado"/>
        <w:spacing w:before="240"/>
        <w:contextualSpacing/>
        <w:jc w:val="both"/>
        <w:rPr>
          <w:rFonts w:asciiTheme="minorHAnsi" w:hAnsiTheme="minorHAnsi" w:cstheme="minorHAnsi"/>
          <w:lang w:eastAsia="es-ES"/>
        </w:rPr>
      </w:pPr>
      <w:r w:rsidRPr="00AE03C8">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AE03C8">
        <w:rPr>
          <w:rFonts w:asciiTheme="minorHAnsi" w:hAnsiTheme="minorHAnsi" w:cstheme="minorHAnsi"/>
          <w:highlight w:val="yellow"/>
          <w:lang w:eastAsia="es-ES"/>
        </w:rPr>
        <w:t>a los xxx días del mes de ……………………… del 2022.</w:t>
      </w:r>
    </w:p>
    <w:p w14:paraId="0E293B45" w14:textId="77777777" w:rsidR="00190CEE" w:rsidRPr="00AE03C8" w:rsidRDefault="00190CEE" w:rsidP="00AE03C8">
      <w:pPr>
        <w:pStyle w:val="Sinespaciado"/>
        <w:contextualSpacing/>
        <w:jc w:val="both"/>
        <w:rPr>
          <w:rFonts w:asciiTheme="minorHAnsi" w:hAnsiTheme="minorHAnsi" w:cstheme="minorHAnsi"/>
        </w:rPr>
      </w:pPr>
    </w:p>
    <w:p w14:paraId="5ED390FE" w14:textId="77777777" w:rsidR="00190CEE" w:rsidRPr="00AE03C8" w:rsidRDefault="00190CEE" w:rsidP="00AE03C8">
      <w:pPr>
        <w:pStyle w:val="Sinespaciado"/>
        <w:spacing w:before="240"/>
        <w:contextualSpacing/>
        <w:jc w:val="both"/>
        <w:rPr>
          <w:rFonts w:asciiTheme="minorHAnsi" w:hAnsiTheme="minorHAnsi" w:cstheme="minorHAnsi"/>
          <w:lang w:eastAsia="es-ES"/>
        </w:rPr>
      </w:pPr>
    </w:p>
    <w:p w14:paraId="13761B5A" w14:textId="77777777" w:rsidR="002370E3" w:rsidRPr="00AE03C8" w:rsidRDefault="002370E3" w:rsidP="00AE03C8">
      <w:pPr>
        <w:pStyle w:val="Sinespaciado"/>
        <w:spacing w:before="240"/>
        <w:contextualSpacing/>
        <w:jc w:val="both"/>
        <w:rPr>
          <w:rFonts w:asciiTheme="minorHAnsi" w:hAnsiTheme="minorHAnsi" w:cstheme="minorHAnsi"/>
          <w:lang w:eastAsia="es-ES"/>
        </w:rPr>
      </w:pPr>
    </w:p>
    <w:p w14:paraId="350415F3" w14:textId="77777777" w:rsidR="002370E3" w:rsidRPr="00AE03C8" w:rsidRDefault="002370E3" w:rsidP="00AE03C8">
      <w:pPr>
        <w:pStyle w:val="Sinespaciado"/>
        <w:spacing w:before="240"/>
        <w:contextualSpacing/>
        <w:jc w:val="both"/>
        <w:rPr>
          <w:rFonts w:asciiTheme="minorHAnsi" w:hAnsiTheme="minorHAnsi" w:cstheme="minorHAnsi"/>
          <w:lang w:eastAsia="es-ES"/>
        </w:rPr>
      </w:pPr>
    </w:p>
    <w:p w14:paraId="78CAE557" w14:textId="77777777" w:rsidR="002370E3" w:rsidRPr="00AE03C8" w:rsidRDefault="002370E3" w:rsidP="00AE03C8">
      <w:pPr>
        <w:pStyle w:val="Sinespaciado"/>
        <w:spacing w:before="240"/>
        <w:contextualSpacing/>
        <w:jc w:val="both"/>
        <w:rPr>
          <w:rFonts w:asciiTheme="minorHAnsi" w:hAnsiTheme="minorHAnsi" w:cstheme="minorHAnsi"/>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190CEE" w:rsidRPr="00AE03C8" w14:paraId="4EC15D36" w14:textId="77777777" w:rsidTr="007E40FE">
        <w:trPr>
          <w:trHeight w:val="988"/>
        </w:trPr>
        <w:tc>
          <w:tcPr>
            <w:tcW w:w="4434" w:type="dxa"/>
            <w:gridSpan w:val="3"/>
          </w:tcPr>
          <w:p w14:paraId="756E52B0" w14:textId="77777777" w:rsidR="00190CEE" w:rsidRPr="00AE03C8" w:rsidRDefault="00190CEE" w:rsidP="00AE03C8">
            <w:pPr>
              <w:pStyle w:val="Textoindependiente"/>
              <w:contextualSpacing/>
              <w:rPr>
                <w:rFonts w:asciiTheme="minorHAnsi" w:hAnsiTheme="minorHAnsi" w:cstheme="minorHAnsi"/>
                <w:szCs w:val="22"/>
              </w:rPr>
            </w:pPr>
          </w:p>
          <w:p w14:paraId="246711CA" w14:textId="5AFF9CDB" w:rsidR="00190CEE" w:rsidRPr="00AE03C8" w:rsidRDefault="00FE4438" w:rsidP="00AE03C8">
            <w:pPr>
              <w:pStyle w:val="Textoindependiente"/>
              <w:contextualSpacing/>
              <w:rPr>
                <w:rFonts w:asciiTheme="minorHAnsi" w:hAnsiTheme="minorHAnsi" w:cstheme="minorHAnsi"/>
                <w:szCs w:val="22"/>
              </w:rPr>
            </w:pPr>
            <w:r w:rsidRPr="00AE03C8">
              <w:rPr>
                <w:rFonts w:asciiTheme="minorHAnsi" w:hAnsiTheme="minorHAnsi" w:cstheme="minorHAnsi"/>
                <w:szCs w:val="22"/>
              </w:rPr>
              <w:t xml:space="preserve">              </w:t>
            </w:r>
            <w:r w:rsidR="00190CEE" w:rsidRPr="00AE03C8">
              <w:rPr>
                <w:rFonts w:asciiTheme="minorHAnsi" w:hAnsiTheme="minorHAnsi" w:cstheme="minorHAnsi"/>
                <w:szCs w:val="22"/>
              </w:rPr>
              <w:t>Abg. Nataly Patricia Avilés Pastás</w:t>
            </w:r>
          </w:p>
          <w:p w14:paraId="212242EF" w14:textId="6FF0564E" w:rsidR="00190CEE" w:rsidRPr="00AE03C8" w:rsidRDefault="00190CEE" w:rsidP="00AE03C8">
            <w:pPr>
              <w:pStyle w:val="Textoindependiente"/>
              <w:contextualSpacing/>
              <w:jc w:val="center"/>
              <w:rPr>
                <w:rFonts w:asciiTheme="minorHAnsi" w:hAnsiTheme="minorHAnsi" w:cstheme="minorHAnsi"/>
                <w:b/>
                <w:szCs w:val="22"/>
                <w:lang w:val="es-CO"/>
              </w:rPr>
            </w:pPr>
            <w:r w:rsidRPr="00AE03C8">
              <w:rPr>
                <w:rFonts w:asciiTheme="minorHAnsi" w:hAnsiTheme="minorHAnsi" w:cstheme="minorHAnsi"/>
                <w:b/>
                <w:szCs w:val="22"/>
                <w:lang w:val="es-CO"/>
              </w:rPr>
              <w:t>ADMINISTRADORA ZONAL ELOY ALFARO</w:t>
            </w:r>
          </w:p>
          <w:p w14:paraId="3A6E886A" w14:textId="77777777" w:rsidR="00190CEE" w:rsidRPr="00AE03C8" w:rsidRDefault="00190CEE" w:rsidP="00AE03C8">
            <w:pPr>
              <w:pStyle w:val="Textoindependiente"/>
              <w:contextualSpacing/>
              <w:jc w:val="center"/>
              <w:rPr>
                <w:rFonts w:asciiTheme="minorHAnsi" w:hAnsiTheme="minorHAnsi" w:cstheme="minorHAnsi"/>
                <w:b/>
                <w:szCs w:val="22"/>
                <w:lang w:val="es-CO"/>
              </w:rPr>
            </w:pPr>
            <w:r w:rsidRPr="00AE03C8">
              <w:rPr>
                <w:rFonts w:asciiTheme="minorHAnsi" w:hAnsiTheme="minorHAnsi" w:cstheme="minorHAnsi"/>
                <w:b/>
                <w:szCs w:val="22"/>
                <w:lang w:val="es-CO"/>
              </w:rPr>
              <w:t>MUNICIPIO DEL DISTRITO METROPOLITANO DE QUITO</w:t>
            </w:r>
          </w:p>
          <w:p w14:paraId="4DE28B45" w14:textId="77777777" w:rsidR="00190CEE" w:rsidRPr="00AE03C8" w:rsidRDefault="00190CEE" w:rsidP="00AE03C8">
            <w:pPr>
              <w:pStyle w:val="Textoindependiente"/>
              <w:contextualSpacing/>
              <w:rPr>
                <w:rFonts w:asciiTheme="minorHAnsi" w:hAnsiTheme="minorHAnsi" w:cstheme="minorHAnsi"/>
                <w:szCs w:val="22"/>
                <w:lang w:val="es-CO"/>
              </w:rPr>
            </w:pPr>
          </w:p>
          <w:p w14:paraId="0705A3B2" w14:textId="77777777" w:rsidR="002370E3" w:rsidRPr="00AE03C8" w:rsidRDefault="002370E3" w:rsidP="00AE03C8">
            <w:pPr>
              <w:pStyle w:val="Textoindependiente"/>
              <w:contextualSpacing/>
              <w:rPr>
                <w:rFonts w:asciiTheme="minorHAnsi" w:hAnsiTheme="minorHAnsi" w:cstheme="minorHAnsi"/>
                <w:szCs w:val="22"/>
                <w:lang w:val="es-CO"/>
              </w:rPr>
            </w:pPr>
          </w:p>
          <w:p w14:paraId="7E659E08" w14:textId="77777777" w:rsidR="002370E3" w:rsidRPr="00AE03C8" w:rsidRDefault="002370E3" w:rsidP="00AE03C8">
            <w:pPr>
              <w:pStyle w:val="Textoindependiente"/>
              <w:contextualSpacing/>
              <w:rPr>
                <w:rFonts w:asciiTheme="minorHAnsi" w:hAnsiTheme="minorHAnsi" w:cstheme="minorHAnsi"/>
                <w:szCs w:val="22"/>
                <w:lang w:val="es-CO"/>
              </w:rPr>
            </w:pPr>
          </w:p>
          <w:p w14:paraId="1B6C85DB" w14:textId="77777777" w:rsidR="002370E3" w:rsidRPr="00AE03C8" w:rsidRDefault="002370E3" w:rsidP="00AE03C8">
            <w:pPr>
              <w:pStyle w:val="Textoindependiente"/>
              <w:contextualSpacing/>
              <w:rPr>
                <w:rFonts w:asciiTheme="minorHAnsi" w:hAnsiTheme="minorHAnsi" w:cstheme="minorHAnsi"/>
                <w:szCs w:val="22"/>
                <w:lang w:val="es-CO"/>
              </w:rPr>
            </w:pPr>
          </w:p>
          <w:p w14:paraId="2D57DA3B" w14:textId="77777777" w:rsidR="002370E3" w:rsidRPr="00AE03C8" w:rsidRDefault="002370E3" w:rsidP="00AE03C8">
            <w:pPr>
              <w:pStyle w:val="Textoindependiente"/>
              <w:contextualSpacing/>
              <w:rPr>
                <w:rFonts w:asciiTheme="minorHAnsi" w:hAnsiTheme="minorHAnsi" w:cstheme="minorHAnsi"/>
                <w:szCs w:val="22"/>
                <w:lang w:val="es-CO"/>
              </w:rPr>
            </w:pPr>
          </w:p>
          <w:p w14:paraId="1E5BE1B4" w14:textId="77777777" w:rsidR="002370E3" w:rsidRPr="00AE03C8" w:rsidRDefault="002370E3" w:rsidP="00AE03C8">
            <w:pPr>
              <w:pStyle w:val="Textoindependiente"/>
              <w:contextualSpacing/>
              <w:rPr>
                <w:rFonts w:asciiTheme="minorHAnsi" w:hAnsiTheme="minorHAnsi" w:cstheme="minorHAnsi"/>
                <w:szCs w:val="22"/>
                <w:lang w:val="es-CO"/>
              </w:rPr>
            </w:pPr>
          </w:p>
          <w:p w14:paraId="45EE68D1" w14:textId="77777777" w:rsidR="002370E3" w:rsidRPr="00AE03C8" w:rsidRDefault="002370E3" w:rsidP="00AE03C8">
            <w:pPr>
              <w:pStyle w:val="Textoindependiente"/>
              <w:contextualSpacing/>
              <w:rPr>
                <w:rFonts w:asciiTheme="minorHAnsi" w:hAnsiTheme="minorHAnsi" w:cstheme="minorHAnsi"/>
                <w:szCs w:val="22"/>
                <w:lang w:val="es-CO"/>
              </w:rPr>
            </w:pPr>
          </w:p>
          <w:p w14:paraId="6637FD21" w14:textId="77777777" w:rsidR="002370E3" w:rsidRPr="00AE03C8" w:rsidRDefault="002370E3" w:rsidP="00AE03C8">
            <w:pPr>
              <w:pStyle w:val="Textoindependiente"/>
              <w:contextualSpacing/>
              <w:rPr>
                <w:rFonts w:asciiTheme="minorHAnsi" w:hAnsiTheme="minorHAnsi" w:cstheme="minorHAnsi"/>
                <w:szCs w:val="22"/>
                <w:lang w:val="es-CO"/>
              </w:rPr>
            </w:pPr>
          </w:p>
          <w:p w14:paraId="0CF6C7B6" w14:textId="77777777" w:rsidR="002370E3" w:rsidRPr="00AE03C8" w:rsidRDefault="002370E3" w:rsidP="00AE03C8">
            <w:pPr>
              <w:pStyle w:val="Textoindependiente"/>
              <w:contextualSpacing/>
              <w:rPr>
                <w:rFonts w:asciiTheme="minorHAnsi" w:hAnsiTheme="minorHAnsi" w:cstheme="minorHAnsi"/>
                <w:szCs w:val="22"/>
                <w:lang w:val="es-CO"/>
              </w:rPr>
            </w:pPr>
          </w:p>
          <w:p w14:paraId="3D743030" w14:textId="77777777" w:rsidR="002370E3" w:rsidRPr="00AE03C8" w:rsidRDefault="002370E3" w:rsidP="00AE03C8">
            <w:pPr>
              <w:pStyle w:val="Textoindependiente"/>
              <w:contextualSpacing/>
              <w:rPr>
                <w:rFonts w:asciiTheme="minorHAnsi" w:hAnsiTheme="minorHAnsi" w:cstheme="minorHAnsi"/>
                <w:szCs w:val="22"/>
                <w:lang w:val="es-CO"/>
              </w:rPr>
            </w:pPr>
          </w:p>
        </w:tc>
        <w:tc>
          <w:tcPr>
            <w:tcW w:w="3829" w:type="dxa"/>
            <w:gridSpan w:val="2"/>
          </w:tcPr>
          <w:p w14:paraId="2D696792" w14:textId="77777777" w:rsidR="00190CEE" w:rsidRPr="00AE03C8" w:rsidRDefault="00190CEE" w:rsidP="00AE03C8">
            <w:pPr>
              <w:pStyle w:val="Textoindependiente"/>
              <w:ind w:left="179"/>
              <w:contextualSpacing/>
              <w:rPr>
                <w:rFonts w:asciiTheme="minorHAnsi" w:hAnsiTheme="minorHAnsi" w:cstheme="minorHAnsi"/>
                <w:bCs/>
                <w:szCs w:val="22"/>
              </w:rPr>
            </w:pPr>
          </w:p>
          <w:p w14:paraId="0500C0AB" w14:textId="2F9E88BC" w:rsidR="00635810" w:rsidRPr="00AE03C8" w:rsidRDefault="00FE4438" w:rsidP="00AE03C8">
            <w:pPr>
              <w:pStyle w:val="Textoindependiente"/>
              <w:ind w:left="179"/>
              <w:contextualSpacing/>
              <w:rPr>
                <w:rFonts w:asciiTheme="minorHAnsi" w:hAnsiTheme="minorHAnsi" w:cstheme="minorHAnsi"/>
                <w:bCs/>
                <w:szCs w:val="22"/>
              </w:rPr>
            </w:pPr>
            <w:r w:rsidRPr="00AE03C8">
              <w:rPr>
                <w:rFonts w:asciiTheme="minorHAnsi" w:hAnsiTheme="minorHAnsi" w:cstheme="minorHAnsi"/>
                <w:bCs/>
                <w:szCs w:val="22"/>
              </w:rPr>
              <w:t xml:space="preserve">         </w:t>
            </w:r>
            <w:r w:rsidR="00251384" w:rsidRPr="00AE03C8">
              <w:rPr>
                <w:rFonts w:asciiTheme="minorHAnsi" w:hAnsiTheme="minorHAnsi" w:cstheme="minorHAnsi"/>
                <w:bCs/>
                <w:szCs w:val="22"/>
              </w:rPr>
              <w:t>Dr. Hugo Salomón Borja Taco</w:t>
            </w:r>
            <w:r w:rsidR="00635810" w:rsidRPr="00AE03C8">
              <w:rPr>
                <w:rFonts w:asciiTheme="minorHAnsi" w:hAnsiTheme="minorHAnsi" w:cstheme="minorHAnsi"/>
                <w:bCs/>
                <w:szCs w:val="22"/>
              </w:rPr>
              <w:t xml:space="preserve"> </w:t>
            </w:r>
          </w:p>
          <w:p w14:paraId="10037DF7" w14:textId="4C9E6BAF" w:rsidR="00635810" w:rsidRPr="00AE03C8" w:rsidRDefault="00FE4438" w:rsidP="00AE03C8">
            <w:pPr>
              <w:pStyle w:val="Textoindependiente"/>
              <w:ind w:left="179"/>
              <w:contextualSpacing/>
              <w:jc w:val="center"/>
              <w:rPr>
                <w:rFonts w:asciiTheme="minorHAnsi" w:hAnsiTheme="minorHAnsi" w:cstheme="minorHAnsi"/>
                <w:b/>
                <w:szCs w:val="22"/>
              </w:rPr>
            </w:pPr>
            <w:r w:rsidRPr="00AE03C8">
              <w:rPr>
                <w:rFonts w:asciiTheme="minorHAnsi" w:hAnsiTheme="minorHAnsi" w:cstheme="minorHAnsi"/>
                <w:b/>
                <w:szCs w:val="22"/>
              </w:rPr>
              <w:t xml:space="preserve">PRESIDENTE </w:t>
            </w:r>
            <w:r w:rsidR="00635810" w:rsidRPr="00AE03C8">
              <w:rPr>
                <w:rFonts w:asciiTheme="minorHAnsi" w:hAnsiTheme="minorHAnsi" w:cstheme="minorHAnsi"/>
                <w:b/>
                <w:szCs w:val="22"/>
              </w:rPr>
              <w:t>LIGA DEPORTIVA BARRIAL Y PARROQUIAL</w:t>
            </w:r>
          </w:p>
          <w:p w14:paraId="45770CE2" w14:textId="6B95AF9E" w:rsidR="00190CEE" w:rsidRPr="00AE03C8" w:rsidRDefault="00635810" w:rsidP="00AE03C8">
            <w:pPr>
              <w:pStyle w:val="Textoindependiente"/>
              <w:ind w:left="179"/>
              <w:contextualSpacing/>
              <w:jc w:val="center"/>
              <w:rPr>
                <w:rFonts w:asciiTheme="minorHAnsi" w:hAnsiTheme="minorHAnsi" w:cstheme="minorHAnsi"/>
                <w:b/>
                <w:szCs w:val="22"/>
                <w:lang w:val="es-CO"/>
              </w:rPr>
            </w:pPr>
            <w:r w:rsidRPr="00AE03C8">
              <w:rPr>
                <w:rFonts w:asciiTheme="minorHAnsi" w:hAnsiTheme="minorHAnsi" w:cstheme="minorHAnsi"/>
                <w:b/>
                <w:szCs w:val="22"/>
              </w:rPr>
              <w:t>“</w:t>
            </w:r>
            <w:r w:rsidR="00251384" w:rsidRPr="00AE03C8">
              <w:rPr>
                <w:rFonts w:asciiTheme="minorHAnsi" w:hAnsiTheme="minorHAnsi" w:cstheme="minorHAnsi"/>
                <w:b/>
                <w:szCs w:val="22"/>
              </w:rPr>
              <w:t>LOS LIBERTADORES</w:t>
            </w:r>
            <w:r w:rsidR="00190CEE" w:rsidRPr="00AE03C8">
              <w:rPr>
                <w:rFonts w:asciiTheme="minorHAnsi" w:hAnsiTheme="minorHAnsi" w:cstheme="minorHAnsi"/>
                <w:b/>
                <w:szCs w:val="22"/>
                <w:lang w:val="es-CO"/>
              </w:rPr>
              <w:t>”</w:t>
            </w:r>
          </w:p>
          <w:p w14:paraId="1ACD212F" w14:textId="77777777" w:rsidR="002370E3" w:rsidRPr="00AE03C8" w:rsidRDefault="002370E3" w:rsidP="00AE03C8">
            <w:pPr>
              <w:pStyle w:val="Textoindependiente"/>
              <w:ind w:left="179"/>
              <w:contextualSpacing/>
              <w:rPr>
                <w:rFonts w:asciiTheme="minorHAnsi" w:hAnsiTheme="minorHAnsi" w:cstheme="minorHAnsi"/>
                <w:b/>
                <w:szCs w:val="22"/>
                <w:lang w:val="es-CO"/>
              </w:rPr>
            </w:pPr>
          </w:p>
          <w:p w14:paraId="4A7ED52D" w14:textId="77777777" w:rsidR="002370E3" w:rsidRPr="00AE03C8" w:rsidRDefault="002370E3" w:rsidP="00AE03C8">
            <w:pPr>
              <w:pStyle w:val="Textoindependiente"/>
              <w:ind w:left="179"/>
              <w:contextualSpacing/>
              <w:rPr>
                <w:rFonts w:asciiTheme="minorHAnsi" w:hAnsiTheme="minorHAnsi" w:cstheme="minorHAnsi"/>
                <w:b/>
                <w:szCs w:val="22"/>
                <w:lang w:val="es-CO"/>
              </w:rPr>
            </w:pPr>
          </w:p>
          <w:p w14:paraId="7EC4F5A9" w14:textId="77777777" w:rsidR="002370E3" w:rsidRPr="00AE03C8" w:rsidRDefault="002370E3" w:rsidP="00AE03C8">
            <w:pPr>
              <w:pStyle w:val="Textoindependiente"/>
              <w:ind w:left="179"/>
              <w:contextualSpacing/>
              <w:rPr>
                <w:rFonts w:asciiTheme="minorHAnsi" w:hAnsiTheme="minorHAnsi" w:cstheme="minorHAnsi"/>
                <w:b/>
                <w:szCs w:val="22"/>
                <w:lang w:val="es-CO"/>
              </w:rPr>
            </w:pPr>
          </w:p>
          <w:p w14:paraId="65115E30" w14:textId="77777777" w:rsidR="002370E3" w:rsidRPr="00AE03C8" w:rsidRDefault="002370E3" w:rsidP="00AE03C8">
            <w:pPr>
              <w:pStyle w:val="Textoindependiente"/>
              <w:ind w:left="179"/>
              <w:contextualSpacing/>
              <w:rPr>
                <w:rFonts w:asciiTheme="minorHAnsi" w:hAnsiTheme="minorHAnsi" w:cstheme="minorHAnsi"/>
                <w:b/>
                <w:szCs w:val="22"/>
                <w:lang w:val="es-CO"/>
              </w:rPr>
            </w:pPr>
          </w:p>
          <w:p w14:paraId="092E42B2" w14:textId="71041A6F" w:rsidR="00635810" w:rsidRPr="00AE03C8" w:rsidRDefault="00635810" w:rsidP="00AE03C8">
            <w:pPr>
              <w:pStyle w:val="Textoindependiente"/>
              <w:ind w:left="179"/>
              <w:contextualSpacing/>
              <w:rPr>
                <w:rFonts w:asciiTheme="minorHAnsi" w:hAnsiTheme="minorHAnsi" w:cstheme="minorHAnsi"/>
                <w:b/>
                <w:szCs w:val="22"/>
                <w:lang w:val="es-CO"/>
              </w:rPr>
            </w:pPr>
          </w:p>
        </w:tc>
      </w:tr>
      <w:tr w:rsidR="00190CEE" w:rsidRPr="00AE03C8" w14:paraId="7DBB9FF5" w14:textId="77777777"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6B21C372" w14:textId="77777777" w:rsidR="00190CEE" w:rsidRPr="00AE03C8" w:rsidRDefault="00190CEE" w:rsidP="00AE03C8">
            <w:pPr>
              <w:pStyle w:val="Textoindependiente"/>
              <w:contextualSpacing/>
              <w:rPr>
                <w:rFonts w:asciiTheme="minorHAnsi" w:hAnsiTheme="minorHAnsi" w:cstheme="minorHAnsi"/>
                <w:szCs w:val="22"/>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953DCA9" w14:textId="77777777" w:rsidR="00190CEE" w:rsidRPr="00AE03C8" w:rsidRDefault="00190CEE" w:rsidP="00AE03C8">
            <w:pPr>
              <w:pStyle w:val="Textoindependiente"/>
              <w:contextualSpacing/>
              <w:rPr>
                <w:rFonts w:asciiTheme="minorHAnsi" w:hAnsiTheme="minorHAnsi" w:cstheme="minorHAnsi"/>
                <w:szCs w:val="22"/>
                <w:lang w:val="es-EC"/>
              </w:rPr>
            </w:pPr>
            <w:r w:rsidRPr="00AE03C8">
              <w:rPr>
                <w:rFonts w:asciiTheme="minorHAnsi" w:hAnsiTheme="minorHAnsi" w:cstheme="minorHAnsi"/>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7144F6C4" w14:textId="77777777" w:rsidR="00190CEE" w:rsidRPr="00AE03C8" w:rsidRDefault="00190CEE" w:rsidP="00AE03C8">
            <w:pPr>
              <w:pStyle w:val="Textoindependiente"/>
              <w:contextualSpacing/>
              <w:rPr>
                <w:rFonts w:asciiTheme="minorHAnsi" w:hAnsiTheme="minorHAnsi" w:cstheme="minorHAnsi"/>
                <w:szCs w:val="22"/>
                <w:lang w:val="es-EC"/>
              </w:rPr>
            </w:pPr>
            <w:r w:rsidRPr="00AE03C8">
              <w:rPr>
                <w:rFonts w:asciiTheme="minorHAnsi" w:hAnsiTheme="minorHAnsi" w:cstheme="minorHAnsi"/>
                <w:szCs w:val="22"/>
                <w:lang w:val="es-CO"/>
              </w:rPr>
              <w:t>Sumilla</w:t>
            </w:r>
          </w:p>
        </w:tc>
      </w:tr>
      <w:tr w:rsidR="00190CEE" w:rsidRPr="00AE03C8" w14:paraId="04ABF64A" w14:textId="77777777"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383F6FF" w14:textId="3164BCCC" w:rsidR="00190CEE" w:rsidRPr="00AE03C8" w:rsidRDefault="00251384" w:rsidP="00AE03C8">
            <w:pPr>
              <w:pStyle w:val="Textoindependiente"/>
              <w:contextualSpacing/>
              <w:rPr>
                <w:rFonts w:asciiTheme="minorHAnsi" w:hAnsiTheme="minorHAnsi" w:cstheme="minorHAnsi"/>
                <w:szCs w:val="22"/>
                <w:lang w:val="es-CO"/>
              </w:rPr>
            </w:pPr>
            <w:r w:rsidRPr="00AE03C8">
              <w:rPr>
                <w:rFonts w:asciiTheme="minorHAnsi" w:hAnsiTheme="minorHAnsi" w:cstheme="minorHAnsi"/>
                <w:szCs w:val="22"/>
                <w:lang w:val="es-CO"/>
              </w:rPr>
              <w:t xml:space="preserve">Elaborado </w:t>
            </w:r>
            <w:r w:rsidR="00190CEE" w:rsidRPr="00AE03C8">
              <w:rPr>
                <w:rFonts w:asciiTheme="minorHAnsi" w:hAnsiTheme="minorHAnsi" w:cstheme="minorHAnsi"/>
                <w:szCs w:val="22"/>
                <w:lang w:val="es-CO"/>
              </w:rPr>
              <w:t>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68A767E1" w14:textId="752DBDFF" w:rsidR="00190CEE" w:rsidRPr="00AE03C8" w:rsidRDefault="00190CEE" w:rsidP="00AE03C8">
            <w:pPr>
              <w:pStyle w:val="Textoindependiente"/>
              <w:contextualSpacing/>
              <w:rPr>
                <w:rFonts w:asciiTheme="minorHAnsi" w:hAnsiTheme="minorHAnsi" w:cstheme="minorHAnsi"/>
                <w:szCs w:val="22"/>
                <w:lang w:val="es-CO"/>
              </w:rPr>
            </w:pPr>
            <w:r w:rsidRPr="00AE03C8">
              <w:rPr>
                <w:rFonts w:asciiTheme="minorHAnsi" w:hAnsiTheme="minorHAnsi" w:cstheme="minorHAnsi"/>
                <w:szCs w:val="22"/>
                <w:lang w:val="es-CO"/>
              </w:rPr>
              <w:t xml:space="preserve">Abg. </w:t>
            </w:r>
            <w:r w:rsidR="00251384" w:rsidRPr="00AE03C8">
              <w:rPr>
                <w:rFonts w:asciiTheme="minorHAnsi" w:hAnsiTheme="minorHAnsi" w:cstheme="minorHAnsi"/>
                <w:szCs w:val="22"/>
                <w:lang w:val="es-CO"/>
              </w:rPr>
              <w:t>Oscar Jumbo</w:t>
            </w:r>
          </w:p>
        </w:tc>
        <w:tc>
          <w:tcPr>
            <w:tcW w:w="2728" w:type="dxa"/>
            <w:tcBorders>
              <w:top w:val="single" w:sz="4" w:space="0" w:color="000000"/>
              <w:left w:val="single" w:sz="4" w:space="0" w:color="000000"/>
              <w:bottom w:val="single" w:sz="4" w:space="0" w:color="000000"/>
              <w:right w:val="single" w:sz="4" w:space="0" w:color="000000"/>
            </w:tcBorders>
          </w:tcPr>
          <w:p w14:paraId="79491B5F" w14:textId="77777777" w:rsidR="00190CEE" w:rsidRPr="00AE03C8" w:rsidRDefault="00190CEE" w:rsidP="00AE03C8">
            <w:pPr>
              <w:pStyle w:val="Textoindependiente"/>
              <w:contextualSpacing/>
              <w:rPr>
                <w:rFonts w:asciiTheme="minorHAnsi" w:hAnsiTheme="minorHAnsi" w:cstheme="minorHAnsi"/>
                <w:szCs w:val="22"/>
                <w:lang w:val="es-EC"/>
              </w:rPr>
            </w:pPr>
          </w:p>
        </w:tc>
      </w:tr>
      <w:tr w:rsidR="00251384" w:rsidRPr="00AE03C8" w14:paraId="215F81A7" w14:textId="77777777" w:rsidTr="002513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5A742A68" w14:textId="77777777" w:rsidR="00251384" w:rsidRPr="00AE03C8" w:rsidRDefault="00251384" w:rsidP="00AE03C8">
            <w:pPr>
              <w:pStyle w:val="Textoindependiente"/>
              <w:contextualSpacing/>
              <w:rPr>
                <w:rFonts w:asciiTheme="minorHAnsi" w:hAnsiTheme="minorHAnsi" w:cstheme="minorHAnsi"/>
                <w:szCs w:val="22"/>
                <w:lang w:val="es-CO"/>
              </w:rPr>
            </w:pPr>
            <w:r w:rsidRPr="00AE03C8">
              <w:rPr>
                <w:rFonts w:asciiTheme="minorHAnsi" w:hAnsiTheme="minorHAnsi" w:cstheme="minorHAnsi"/>
                <w:szCs w:val="22"/>
                <w:lang w:val="es-CO"/>
              </w:rPr>
              <w:t>Revisado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358BAEEC" w14:textId="77777777" w:rsidR="00251384" w:rsidRPr="00AE03C8" w:rsidRDefault="00251384" w:rsidP="00AE03C8">
            <w:pPr>
              <w:pStyle w:val="Textoindependiente"/>
              <w:contextualSpacing/>
              <w:rPr>
                <w:rFonts w:asciiTheme="minorHAnsi" w:hAnsiTheme="minorHAnsi" w:cstheme="minorHAnsi"/>
                <w:szCs w:val="22"/>
                <w:lang w:val="es-CO"/>
              </w:rPr>
            </w:pPr>
            <w:r w:rsidRPr="00AE03C8">
              <w:rPr>
                <w:rFonts w:asciiTheme="minorHAnsi" w:hAnsiTheme="minorHAnsi" w:cstheme="minorHAnsi"/>
                <w:szCs w:val="22"/>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14:paraId="4AC27717" w14:textId="77777777" w:rsidR="00251384" w:rsidRPr="00AE03C8" w:rsidRDefault="00251384" w:rsidP="00AE03C8">
            <w:pPr>
              <w:pStyle w:val="Textoindependiente"/>
              <w:contextualSpacing/>
              <w:rPr>
                <w:rFonts w:asciiTheme="minorHAnsi" w:hAnsiTheme="minorHAnsi" w:cstheme="minorHAnsi"/>
                <w:szCs w:val="22"/>
                <w:lang w:val="es-EC"/>
              </w:rPr>
            </w:pPr>
          </w:p>
        </w:tc>
      </w:tr>
    </w:tbl>
    <w:p w14:paraId="54142237" w14:textId="77777777" w:rsidR="0032614E" w:rsidRPr="00AE03C8" w:rsidRDefault="0032614E" w:rsidP="00AE03C8">
      <w:pPr>
        <w:spacing w:line="240" w:lineRule="auto"/>
        <w:contextualSpacing/>
        <w:jc w:val="both"/>
        <w:rPr>
          <w:rFonts w:asciiTheme="minorHAnsi" w:hAnsiTheme="minorHAnsi" w:cstheme="minorHAnsi"/>
        </w:rPr>
      </w:pPr>
    </w:p>
    <w:sectPr w:rsidR="0032614E" w:rsidRPr="00AE03C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4E6F" w14:textId="77777777" w:rsidR="00E67CD4" w:rsidRDefault="00E67CD4" w:rsidP="008738AD">
      <w:pPr>
        <w:spacing w:after="0" w:line="240" w:lineRule="auto"/>
      </w:pPr>
      <w:r>
        <w:separator/>
      </w:r>
    </w:p>
  </w:endnote>
  <w:endnote w:type="continuationSeparator" w:id="0">
    <w:p w14:paraId="2CE4F4E6" w14:textId="77777777" w:rsidR="00E67CD4" w:rsidRDefault="00E67CD4" w:rsidP="0087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44C6" w14:textId="77777777" w:rsidR="00AE03C8" w:rsidRDefault="00AE03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30A1" w14:textId="77777777" w:rsidR="008738AD" w:rsidRDefault="008738AD">
    <w:pPr>
      <w:pStyle w:val="Piedepgina"/>
    </w:pPr>
    <w:r>
      <w:rPr>
        <w:noProof/>
      </w:rPr>
      <w:drawing>
        <wp:anchor distT="0" distB="0" distL="114300" distR="114300" simplePos="0" relativeHeight="251657216" behindDoc="1" locked="0" layoutInCell="0" allowOverlap="1" wp14:anchorId="77BC5565" wp14:editId="0F24FEF4">
          <wp:simplePos x="0" y="0"/>
          <wp:positionH relativeFrom="page">
            <wp:align>right</wp:align>
          </wp:positionH>
          <wp:positionV relativeFrom="margin">
            <wp:posOffset>9111615</wp:posOffset>
          </wp:positionV>
          <wp:extent cx="7249795" cy="448310"/>
          <wp:effectExtent l="0" t="0" r="8255" b="8890"/>
          <wp:wrapNone/>
          <wp:docPr id="1" name="Imagen 1" descr="HOJA_Alfaro_202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_Alfaro_202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t="94510" b="1115"/>
                  <a:stretch>
                    <a:fillRect/>
                  </a:stretch>
                </pic:blipFill>
                <pic:spPr bwMode="auto">
                  <a:xfrm>
                    <a:off x="0" y="0"/>
                    <a:ext cx="7249795" cy="448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7786" w14:textId="77777777" w:rsidR="00AE03C8" w:rsidRDefault="00AE03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06EB2" w14:textId="77777777" w:rsidR="00E67CD4" w:rsidRDefault="00E67CD4" w:rsidP="008738AD">
      <w:pPr>
        <w:spacing w:after="0" w:line="240" w:lineRule="auto"/>
      </w:pPr>
      <w:r>
        <w:separator/>
      </w:r>
    </w:p>
  </w:footnote>
  <w:footnote w:type="continuationSeparator" w:id="0">
    <w:p w14:paraId="3952494C" w14:textId="77777777" w:rsidR="00E67CD4" w:rsidRDefault="00E67CD4" w:rsidP="00873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3334" w14:textId="7A4A5A26" w:rsidR="00AE03C8" w:rsidRDefault="00000000">
    <w:pPr>
      <w:pStyle w:val="Encabezado"/>
    </w:pPr>
    <w:r>
      <w:rPr>
        <w:noProof/>
      </w:rPr>
      <w:pict w14:anchorId="0FDF0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376" o:spid="_x0000_s1027" type="#_x0000_t136" style="position:absolute;margin-left:0;margin-top:0;width:436pt;height:163.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2A9D" w14:textId="0DD0E4A7" w:rsidR="008738AD" w:rsidRDefault="00000000">
    <w:pPr>
      <w:pStyle w:val="Encabezado"/>
    </w:pPr>
    <w:r>
      <w:rPr>
        <w:noProof/>
      </w:rPr>
      <w:pict w14:anchorId="120CB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377" o:spid="_x0000_s1028" type="#_x0000_t136" style="position:absolute;margin-left:0;margin-top:0;width:436pt;height:163.5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55DE" w14:textId="46F48F95" w:rsidR="00AE03C8" w:rsidRDefault="00000000">
    <w:pPr>
      <w:pStyle w:val="Encabezado"/>
    </w:pPr>
    <w:r>
      <w:rPr>
        <w:noProof/>
      </w:rPr>
      <w:pict w14:anchorId="24B82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375" o:spid="_x0000_s1026" type="#_x0000_t136" style="position:absolute;margin-left:0;margin-top:0;width:436pt;height:163.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0BE46169"/>
    <w:multiLevelType w:val="multilevel"/>
    <w:tmpl w:val="2DBC053A"/>
    <w:lvl w:ilvl="0">
      <w:start w:val="14"/>
      <w:numFmt w:val="decimal"/>
      <w:lvlText w:val="%1."/>
      <w:lvlJc w:val="left"/>
      <w:pPr>
        <w:ind w:left="435" w:hanging="435"/>
      </w:pPr>
      <w:rPr>
        <w:rFonts w:hint="default"/>
        <w:b w:val="0"/>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6"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95A7C0F"/>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16cid:durableId="1315602321">
    <w:abstractNumId w:val="2"/>
  </w:num>
  <w:num w:numId="2" w16cid:durableId="404304853">
    <w:abstractNumId w:val="15"/>
  </w:num>
  <w:num w:numId="3" w16cid:durableId="2126071995">
    <w:abstractNumId w:val="6"/>
  </w:num>
  <w:num w:numId="4" w16cid:durableId="978268389">
    <w:abstractNumId w:val="18"/>
  </w:num>
  <w:num w:numId="5" w16cid:durableId="1924562000">
    <w:abstractNumId w:val="0"/>
  </w:num>
  <w:num w:numId="6" w16cid:durableId="807862406">
    <w:abstractNumId w:val="11"/>
  </w:num>
  <w:num w:numId="7" w16cid:durableId="2135054588">
    <w:abstractNumId w:val="16"/>
  </w:num>
  <w:num w:numId="8" w16cid:durableId="2009164966">
    <w:abstractNumId w:val="9"/>
  </w:num>
  <w:num w:numId="9" w16cid:durableId="847863774">
    <w:abstractNumId w:val="10"/>
  </w:num>
  <w:num w:numId="10" w16cid:durableId="74203435">
    <w:abstractNumId w:val="13"/>
  </w:num>
  <w:num w:numId="11" w16cid:durableId="311375607">
    <w:abstractNumId w:val="14"/>
  </w:num>
  <w:num w:numId="12" w16cid:durableId="128329253">
    <w:abstractNumId w:val="4"/>
  </w:num>
  <w:num w:numId="13" w16cid:durableId="2050450681">
    <w:abstractNumId w:val="3"/>
  </w:num>
  <w:num w:numId="14" w16cid:durableId="1564365543">
    <w:abstractNumId w:val="12"/>
  </w:num>
  <w:num w:numId="15" w16cid:durableId="734619874">
    <w:abstractNumId w:val="7"/>
  </w:num>
  <w:num w:numId="16" w16cid:durableId="922497249">
    <w:abstractNumId w:val="17"/>
  </w:num>
  <w:num w:numId="17" w16cid:durableId="1212033268">
    <w:abstractNumId w:val="8"/>
  </w:num>
  <w:num w:numId="18" w16cid:durableId="1537354488">
    <w:abstractNumId w:val="5"/>
  </w:num>
  <w:num w:numId="19" w16cid:durableId="140444700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C"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EC"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AD"/>
    <w:rsid w:val="00000DD1"/>
    <w:rsid w:val="000016C4"/>
    <w:rsid w:val="00012402"/>
    <w:rsid w:val="00017163"/>
    <w:rsid w:val="00032C33"/>
    <w:rsid w:val="00046A9B"/>
    <w:rsid w:val="000542BC"/>
    <w:rsid w:val="00066325"/>
    <w:rsid w:val="00067C94"/>
    <w:rsid w:val="000818EF"/>
    <w:rsid w:val="00086FEE"/>
    <w:rsid w:val="000A1BB9"/>
    <w:rsid w:val="000A3B8E"/>
    <w:rsid w:val="000B5A28"/>
    <w:rsid w:val="000D68C4"/>
    <w:rsid w:val="0010562F"/>
    <w:rsid w:val="001139B6"/>
    <w:rsid w:val="00137821"/>
    <w:rsid w:val="00142FC4"/>
    <w:rsid w:val="00161281"/>
    <w:rsid w:val="00166579"/>
    <w:rsid w:val="00173896"/>
    <w:rsid w:val="00190CEE"/>
    <w:rsid w:val="001C6B79"/>
    <w:rsid w:val="001D325E"/>
    <w:rsid w:val="001E4E43"/>
    <w:rsid w:val="001F030F"/>
    <w:rsid w:val="001F69AF"/>
    <w:rsid w:val="00211CEA"/>
    <w:rsid w:val="00211E48"/>
    <w:rsid w:val="00233A74"/>
    <w:rsid w:val="002370E3"/>
    <w:rsid w:val="00241A03"/>
    <w:rsid w:val="00242BE2"/>
    <w:rsid w:val="00251384"/>
    <w:rsid w:val="002631F5"/>
    <w:rsid w:val="00263280"/>
    <w:rsid w:val="0029307A"/>
    <w:rsid w:val="0029479C"/>
    <w:rsid w:val="002A61CF"/>
    <w:rsid w:val="002D128C"/>
    <w:rsid w:val="002F3827"/>
    <w:rsid w:val="002F70C8"/>
    <w:rsid w:val="0030312F"/>
    <w:rsid w:val="003251CC"/>
    <w:rsid w:val="0032614E"/>
    <w:rsid w:val="00326DB5"/>
    <w:rsid w:val="0033307F"/>
    <w:rsid w:val="003340E6"/>
    <w:rsid w:val="00335B1C"/>
    <w:rsid w:val="0033605F"/>
    <w:rsid w:val="00351979"/>
    <w:rsid w:val="0035387F"/>
    <w:rsid w:val="00361BD2"/>
    <w:rsid w:val="00363538"/>
    <w:rsid w:val="00363F75"/>
    <w:rsid w:val="00365080"/>
    <w:rsid w:val="0037004B"/>
    <w:rsid w:val="003A2AA9"/>
    <w:rsid w:val="003A3644"/>
    <w:rsid w:val="003C0530"/>
    <w:rsid w:val="003C2449"/>
    <w:rsid w:val="003C3094"/>
    <w:rsid w:val="003D456D"/>
    <w:rsid w:val="00404AC5"/>
    <w:rsid w:val="00406BE2"/>
    <w:rsid w:val="00427F06"/>
    <w:rsid w:val="00443C0E"/>
    <w:rsid w:val="004521B6"/>
    <w:rsid w:val="00457B0E"/>
    <w:rsid w:val="0046146C"/>
    <w:rsid w:val="00466C29"/>
    <w:rsid w:val="0047022C"/>
    <w:rsid w:val="00485EEB"/>
    <w:rsid w:val="00487E3C"/>
    <w:rsid w:val="004A073B"/>
    <w:rsid w:val="004A600A"/>
    <w:rsid w:val="004B3302"/>
    <w:rsid w:val="004C5588"/>
    <w:rsid w:val="004D292B"/>
    <w:rsid w:val="004F18BA"/>
    <w:rsid w:val="004F6C6C"/>
    <w:rsid w:val="00502079"/>
    <w:rsid w:val="00524FCB"/>
    <w:rsid w:val="00533123"/>
    <w:rsid w:val="00544F17"/>
    <w:rsid w:val="005552BA"/>
    <w:rsid w:val="0056710C"/>
    <w:rsid w:val="00573CD7"/>
    <w:rsid w:val="00576D9F"/>
    <w:rsid w:val="00577C41"/>
    <w:rsid w:val="005817F5"/>
    <w:rsid w:val="00587084"/>
    <w:rsid w:val="005910CE"/>
    <w:rsid w:val="005977CB"/>
    <w:rsid w:val="005A0249"/>
    <w:rsid w:val="005A4F0B"/>
    <w:rsid w:val="005B52B2"/>
    <w:rsid w:val="005C57AB"/>
    <w:rsid w:val="005D2D3B"/>
    <w:rsid w:val="005E1842"/>
    <w:rsid w:val="005E46B3"/>
    <w:rsid w:val="00631A12"/>
    <w:rsid w:val="00635810"/>
    <w:rsid w:val="006518FF"/>
    <w:rsid w:val="00654B21"/>
    <w:rsid w:val="006650B0"/>
    <w:rsid w:val="00684D0C"/>
    <w:rsid w:val="006878A7"/>
    <w:rsid w:val="00693969"/>
    <w:rsid w:val="006B42C9"/>
    <w:rsid w:val="006C32C8"/>
    <w:rsid w:val="006C5998"/>
    <w:rsid w:val="006D59EE"/>
    <w:rsid w:val="006F1FEE"/>
    <w:rsid w:val="00715F32"/>
    <w:rsid w:val="00726365"/>
    <w:rsid w:val="00726907"/>
    <w:rsid w:val="007361F6"/>
    <w:rsid w:val="007709FE"/>
    <w:rsid w:val="00773022"/>
    <w:rsid w:val="007814F1"/>
    <w:rsid w:val="0079169F"/>
    <w:rsid w:val="007B33A6"/>
    <w:rsid w:val="007D2169"/>
    <w:rsid w:val="007E4F18"/>
    <w:rsid w:val="007F35AC"/>
    <w:rsid w:val="008012AD"/>
    <w:rsid w:val="00802605"/>
    <w:rsid w:val="0082005C"/>
    <w:rsid w:val="008511B9"/>
    <w:rsid w:val="0085349D"/>
    <w:rsid w:val="00864C53"/>
    <w:rsid w:val="008659F3"/>
    <w:rsid w:val="008700EE"/>
    <w:rsid w:val="008738AD"/>
    <w:rsid w:val="0088434F"/>
    <w:rsid w:val="0089036A"/>
    <w:rsid w:val="008974E3"/>
    <w:rsid w:val="008A056B"/>
    <w:rsid w:val="008C12AA"/>
    <w:rsid w:val="008E5BC7"/>
    <w:rsid w:val="008F06CA"/>
    <w:rsid w:val="00916E40"/>
    <w:rsid w:val="0093651A"/>
    <w:rsid w:val="009470B3"/>
    <w:rsid w:val="00960ACC"/>
    <w:rsid w:val="0096318C"/>
    <w:rsid w:val="009651E3"/>
    <w:rsid w:val="00970635"/>
    <w:rsid w:val="00983A69"/>
    <w:rsid w:val="00985A1E"/>
    <w:rsid w:val="00991862"/>
    <w:rsid w:val="009939B2"/>
    <w:rsid w:val="009B0A3A"/>
    <w:rsid w:val="009C790A"/>
    <w:rsid w:val="009D5B43"/>
    <w:rsid w:val="009D623C"/>
    <w:rsid w:val="009D68F4"/>
    <w:rsid w:val="009E7C9C"/>
    <w:rsid w:val="009F442E"/>
    <w:rsid w:val="009F4BCD"/>
    <w:rsid w:val="009F639D"/>
    <w:rsid w:val="00A20F3B"/>
    <w:rsid w:val="00A2551C"/>
    <w:rsid w:val="00A30B69"/>
    <w:rsid w:val="00A414F2"/>
    <w:rsid w:val="00A4694D"/>
    <w:rsid w:val="00A63451"/>
    <w:rsid w:val="00A673D2"/>
    <w:rsid w:val="00A70161"/>
    <w:rsid w:val="00A71543"/>
    <w:rsid w:val="00A875B8"/>
    <w:rsid w:val="00A94BC2"/>
    <w:rsid w:val="00AA699B"/>
    <w:rsid w:val="00AB0CD1"/>
    <w:rsid w:val="00AB348E"/>
    <w:rsid w:val="00AB668B"/>
    <w:rsid w:val="00AE03C8"/>
    <w:rsid w:val="00AE69C8"/>
    <w:rsid w:val="00AF4D8A"/>
    <w:rsid w:val="00AF622F"/>
    <w:rsid w:val="00B041FE"/>
    <w:rsid w:val="00B04892"/>
    <w:rsid w:val="00B072B8"/>
    <w:rsid w:val="00B27E04"/>
    <w:rsid w:val="00B31F54"/>
    <w:rsid w:val="00B375A7"/>
    <w:rsid w:val="00B44502"/>
    <w:rsid w:val="00B45FA0"/>
    <w:rsid w:val="00B46693"/>
    <w:rsid w:val="00B63344"/>
    <w:rsid w:val="00B85BBC"/>
    <w:rsid w:val="00BB0F85"/>
    <w:rsid w:val="00BB5DBC"/>
    <w:rsid w:val="00BD1C0D"/>
    <w:rsid w:val="00BD5B49"/>
    <w:rsid w:val="00BE4883"/>
    <w:rsid w:val="00BE6C13"/>
    <w:rsid w:val="00BE71DB"/>
    <w:rsid w:val="00BE74E6"/>
    <w:rsid w:val="00C079D7"/>
    <w:rsid w:val="00C117A7"/>
    <w:rsid w:val="00C53017"/>
    <w:rsid w:val="00C70C3E"/>
    <w:rsid w:val="00C754DC"/>
    <w:rsid w:val="00C87C9D"/>
    <w:rsid w:val="00C933A1"/>
    <w:rsid w:val="00CB7E31"/>
    <w:rsid w:val="00CD2F94"/>
    <w:rsid w:val="00CD3283"/>
    <w:rsid w:val="00CD5DE7"/>
    <w:rsid w:val="00CF2232"/>
    <w:rsid w:val="00D20ACF"/>
    <w:rsid w:val="00D254D4"/>
    <w:rsid w:val="00D27B68"/>
    <w:rsid w:val="00D27D15"/>
    <w:rsid w:val="00D322C7"/>
    <w:rsid w:val="00D3265A"/>
    <w:rsid w:val="00D37C20"/>
    <w:rsid w:val="00D4251B"/>
    <w:rsid w:val="00D564D2"/>
    <w:rsid w:val="00D70198"/>
    <w:rsid w:val="00DC72FC"/>
    <w:rsid w:val="00DD19F3"/>
    <w:rsid w:val="00DD4222"/>
    <w:rsid w:val="00DF2330"/>
    <w:rsid w:val="00DF4772"/>
    <w:rsid w:val="00E07D25"/>
    <w:rsid w:val="00E302F0"/>
    <w:rsid w:val="00E40CCF"/>
    <w:rsid w:val="00E64FD1"/>
    <w:rsid w:val="00E67CD4"/>
    <w:rsid w:val="00E72CE2"/>
    <w:rsid w:val="00E81E39"/>
    <w:rsid w:val="00E83485"/>
    <w:rsid w:val="00E913D5"/>
    <w:rsid w:val="00EA0BB2"/>
    <w:rsid w:val="00EA4997"/>
    <w:rsid w:val="00EA7E5A"/>
    <w:rsid w:val="00EB2764"/>
    <w:rsid w:val="00EB54D6"/>
    <w:rsid w:val="00ED0C6A"/>
    <w:rsid w:val="00ED5E8A"/>
    <w:rsid w:val="00EE2B85"/>
    <w:rsid w:val="00EF6FDF"/>
    <w:rsid w:val="00F07319"/>
    <w:rsid w:val="00F10E08"/>
    <w:rsid w:val="00F16CDE"/>
    <w:rsid w:val="00F274B3"/>
    <w:rsid w:val="00F32F21"/>
    <w:rsid w:val="00F338FD"/>
    <w:rsid w:val="00F34312"/>
    <w:rsid w:val="00F36F8A"/>
    <w:rsid w:val="00F560C0"/>
    <w:rsid w:val="00F60558"/>
    <w:rsid w:val="00F6563C"/>
    <w:rsid w:val="00F675FB"/>
    <w:rsid w:val="00F72B2B"/>
    <w:rsid w:val="00F757C5"/>
    <w:rsid w:val="00F844C4"/>
    <w:rsid w:val="00FA056F"/>
    <w:rsid w:val="00FB3D4A"/>
    <w:rsid w:val="00FC1F1B"/>
    <w:rsid w:val="00FD0DDD"/>
    <w:rsid w:val="00FE2302"/>
    <w:rsid w:val="00FE443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B3FC4"/>
  <w15:chartTrackingRefBased/>
  <w15:docId w15:val="{C6A15436-8AE4-4E8F-8729-C4A0E9D6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CCF"/>
    <w:rPr>
      <w:rFonts w:ascii="Calibri" w:eastAsia="Times New Roman" w:hAnsi="Calibri" w:cs="Times New Roman"/>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8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8AD"/>
  </w:style>
  <w:style w:type="paragraph" w:styleId="Piedepgina">
    <w:name w:val="footer"/>
    <w:basedOn w:val="Normal"/>
    <w:link w:val="PiedepginaCar"/>
    <w:uiPriority w:val="99"/>
    <w:unhideWhenUsed/>
    <w:rsid w:val="008738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8AD"/>
  </w:style>
  <w:style w:type="paragraph" w:styleId="Sinespaciado">
    <w:name w:val="No Spacing"/>
    <w:uiPriority w:val="1"/>
    <w:qFormat/>
    <w:rsid w:val="00E40CCF"/>
    <w:pPr>
      <w:spacing w:after="0" w:line="240" w:lineRule="auto"/>
    </w:pPr>
    <w:rPr>
      <w:rFonts w:ascii="Calibri" w:eastAsia="Times New Roman" w:hAnsi="Calibri" w:cs="Times New Roman"/>
      <w:lang w:val="es-EC"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E40CCF"/>
    <w:pPr>
      <w:spacing w:after="200" w:line="240" w:lineRule="auto"/>
      <w:ind w:left="720"/>
      <w:contextualSpacing/>
    </w:pPr>
    <w:rPr>
      <w:rFonts w:asciiTheme="minorHAnsi" w:hAnsiTheme="minorHAnsi"/>
      <w:sz w:val="24"/>
      <w:szCs w:val="24"/>
      <w:lang w:val="es-ES_tradnl" w:eastAsia="en-US"/>
    </w:rPr>
  </w:style>
  <w:style w:type="character" w:styleId="Hipervnculo">
    <w:name w:val="Hyperlink"/>
    <w:basedOn w:val="Fuentedeprrafopredeter"/>
    <w:uiPriority w:val="99"/>
    <w:unhideWhenUsed/>
    <w:rsid w:val="00E40CCF"/>
    <w:rPr>
      <w:color w:val="0563C1" w:themeColor="hyperlink"/>
      <w:u w:val="single"/>
    </w:rPr>
  </w:style>
  <w:style w:type="paragraph" w:styleId="Textoindependiente">
    <w:name w:val="Body Text"/>
    <w:basedOn w:val="Normal"/>
    <w:link w:val="TextoindependienteCar"/>
    <w:uiPriority w:val="1"/>
    <w:unhideWhenUsed/>
    <w:qFormat/>
    <w:rsid w:val="00E40CCF"/>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E40CCF"/>
    <w:rPr>
      <w:rFonts w:ascii="Times New Roman" w:eastAsia="Times New Roman" w:hAnsi="Times New Roman" w:cs="Times New Roman"/>
      <w:szCs w:val="24"/>
      <w:lang w:val="es-ES" w:eastAsia="es-ES"/>
    </w:rPr>
  </w:style>
  <w:style w:type="paragraph" w:styleId="Revisin">
    <w:name w:val="Revision"/>
    <w:hidden/>
    <w:uiPriority w:val="99"/>
    <w:semiHidden/>
    <w:rsid w:val="00E40CCF"/>
    <w:pPr>
      <w:spacing w:after="0" w:line="240" w:lineRule="auto"/>
    </w:pPr>
    <w:rPr>
      <w:rFonts w:ascii="Calibri" w:eastAsia="Times New Roman" w:hAnsi="Calibri" w:cs="Times New Roman"/>
      <w:lang w:val="es-EC"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E40CCF"/>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E40CCF"/>
    <w:rPr>
      <w:sz w:val="16"/>
      <w:szCs w:val="16"/>
    </w:rPr>
  </w:style>
  <w:style w:type="paragraph" w:styleId="Textocomentario">
    <w:name w:val="annotation text"/>
    <w:basedOn w:val="Normal"/>
    <w:link w:val="TextocomentarioCar"/>
    <w:uiPriority w:val="99"/>
    <w:semiHidden/>
    <w:unhideWhenUsed/>
    <w:rsid w:val="00E40C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0CCF"/>
    <w:rPr>
      <w:rFonts w:ascii="Calibri" w:eastAsia="Times New Roman" w:hAnsi="Calibri" w:cs="Times New Roman"/>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E40CCF"/>
    <w:rPr>
      <w:b/>
      <w:bCs/>
    </w:rPr>
  </w:style>
  <w:style w:type="character" w:customStyle="1" w:styleId="AsuntodelcomentarioCar">
    <w:name w:val="Asunto del comentario Car"/>
    <w:basedOn w:val="TextocomentarioCar"/>
    <w:link w:val="Asuntodelcomentario"/>
    <w:uiPriority w:val="99"/>
    <w:semiHidden/>
    <w:rsid w:val="00E40CCF"/>
    <w:rPr>
      <w:rFonts w:ascii="Calibri" w:eastAsia="Times New Roman" w:hAnsi="Calibri" w:cs="Times New Roman"/>
      <w:b/>
      <w:bCs/>
      <w:sz w:val="20"/>
      <w:szCs w:val="20"/>
      <w:lang w:val="es-EC" w:eastAsia="es-EC"/>
    </w:rPr>
  </w:style>
  <w:style w:type="paragraph" w:styleId="Textodeglobo">
    <w:name w:val="Balloon Text"/>
    <w:basedOn w:val="Normal"/>
    <w:link w:val="TextodegloboCar"/>
    <w:uiPriority w:val="99"/>
    <w:semiHidden/>
    <w:unhideWhenUsed/>
    <w:rsid w:val="00E40C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CCF"/>
    <w:rPr>
      <w:rFonts w:ascii="Segoe UI" w:eastAsia="Times New Roman" w:hAnsi="Segoe UI" w:cs="Segoe UI"/>
      <w:sz w:val="18"/>
      <w:szCs w:val="18"/>
      <w:lang w:val="es-EC" w:eastAsia="es-EC"/>
    </w:rPr>
  </w:style>
  <w:style w:type="table" w:styleId="Tablaconcuadrcula">
    <w:name w:val="Table Grid"/>
    <w:basedOn w:val="Tablanormal"/>
    <w:uiPriority w:val="39"/>
    <w:rsid w:val="00E40CC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635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balibertadores-secretaria@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88BBA-73F5-4B15-BE60-83276B2D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8682</Words>
  <Characters>47755</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Gabriel Mier Mora</dc:creator>
  <cp:keywords/>
  <dc:description/>
  <cp:lastModifiedBy>Gabriel Mier</cp:lastModifiedBy>
  <cp:revision>2</cp:revision>
  <cp:lastPrinted>2023-01-13T23:55:00Z</cp:lastPrinted>
  <dcterms:created xsi:type="dcterms:W3CDTF">2023-02-09T19:43:00Z</dcterms:created>
  <dcterms:modified xsi:type="dcterms:W3CDTF">2023-02-09T19:43:00Z</dcterms:modified>
</cp:coreProperties>
</file>