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CB94" w14:textId="77777777" w:rsidR="003004A1" w:rsidRPr="007A64D9" w:rsidRDefault="003004A1" w:rsidP="003004A1">
      <w:pPr>
        <w:pStyle w:val="Sinespaciado1"/>
        <w:jc w:val="both"/>
        <w:rPr>
          <w:rFonts w:asciiTheme="minorHAnsi" w:hAnsiTheme="minorHAnsi" w:cstheme="minorHAnsi"/>
          <w:b/>
          <w:sz w:val="22"/>
          <w:szCs w:val="22"/>
        </w:rPr>
      </w:pPr>
      <w:r w:rsidRPr="007A64D9">
        <w:rPr>
          <w:rFonts w:asciiTheme="minorHAnsi" w:hAnsiTheme="minorHAnsi" w:cstheme="minorHAnsi"/>
          <w:b/>
          <w:sz w:val="22"/>
          <w:szCs w:val="22"/>
        </w:rPr>
        <w:t>Señor Notario:</w:t>
      </w:r>
    </w:p>
    <w:p w14:paraId="6CE9CE8B" w14:textId="77777777" w:rsidR="003004A1" w:rsidRPr="007A64D9" w:rsidRDefault="003004A1" w:rsidP="003004A1">
      <w:pPr>
        <w:pStyle w:val="Sinespaciado1"/>
        <w:jc w:val="both"/>
        <w:rPr>
          <w:rFonts w:asciiTheme="minorHAnsi" w:hAnsiTheme="minorHAnsi" w:cstheme="minorHAnsi"/>
          <w:sz w:val="22"/>
          <w:szCs w:val="22"/>
          <w:lang w:val="es-ES_tradnl"/>
        </w:rPr>
      </w:pPr>
    </w:p>
    <w:p w14:paraId="60A5AC45" w14:textId="190326DE" w:rsidR="003004A1" w:rsidRPr="007A64D9" w:rsidRDefault="003004A1" w:rsidP="003004A1">
      <w:pPr>
        <w:pStyle w:val="Sinespaciado1"/>
        <w:jc w:val="both"/>
        <w:rPr>
          <w:rFonts w:asciiTheme="minorHAnsi" w:hAnsiTheme="minorHAnsi" w:cstheme="minorHAnsi"/>
          <w:sz w:val="22"/>
          <w:szCs w:val="22"/>
          <w:lang w:val="es-ES_tradnl"/>
        </w:rPr>
      </w:pPr>
      <w:r w:rsidRPr="007A64D9">
        <w:rPr>
          <w:rFonts w:asciiTheme="minorHAnsi" w:hAnsiTheme="minorHAnsi" w:cstheme="minorHAnsi"/>
          <w:sz w:val="22"/>
          <w:szCs w:val="22"/>
        </w:rPr>
        <w:t xml:space="preserve">En el registro de escrituras públicas a su cargo, sírvase incorporar una que contenga un contrato de comodato y terminación de convenio </w:t>
      </w:r>
      <w:r w:rsidRPr="007A64D9">
        <w:rPr>
          <w:rFonts w:asciiTheme="minorHAnsi" w:hAnsiTheme="minorHAnsi" w:cstheme="minorHAnsi"/>
          <w:sz w:val="22"/>
          <w:szCs w:val="22"/>
          <w:lang w:val="es-ES_tradnl"/>
        </w:rPr>
        <w:t>contenido en las siguientes cláusulas:</w:t>
      </w:r>
    </w:p>
    <w:p w14:paraId="4ECEC3FC" w14:textId="77777777" w:rsidR="003004A1" w:rsidRPr="007A64D9" w:rsidRDefault="003004A1" w:rsidP="003004A1">
      <w:pPr>
        <w:pStyle w:val="Sinespaciado1"/>
        <w:jc w:val="both"/>
        <w:rPr>
          <w:rFonts w:asciiTheme="minorHAnsi" w:hAnsiTheme="minorHAnsi" w:cstheme="minorHAnsi"/>
          <w:sz w:val="22"/>
          <w:szCs w:val="22"/>
        </w:rPr>
      </w:pPr>
    </w:p>
    <w:p w14:paraId="0572265A" w14:textId="432E591E" w:rsidR="003004A1" w:rsidRPr="007A64D9" w:rsidRDefault="00FC3CE2" w:rsidP="006C34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b/>
          <w:color w:val="000000" w:themeColor="text1"/>
          <w:spacing w:val="-2"/>
          <w:sz w:val="22"/>
          <w:szCs w:val="22"/>
          <w:lang w:val="es-EC"/>
        </w:rPr>
      </w:pPr>
      <w:r w:rsidRPr="007A64D9">
        <w:rPr>
          <w:rFonts w:asciiTheme="minorHAnsi" w:hAnsiTheme="minorHAnsi" w:cstheme="minorHAnsi"/>
          <w:b/>
          <w:color w:val="000000" w:themeColor="text1"/>
          <w:spacing w:val="-2"/>
          <w:sz w:val="22"/>
          <w:szCs w:val="22"/>
          <w:lang w:val="es-EC"/>
        </w:rPr>
        <w:t>CLÁUSULA</w:t>
      </w:r>
      <w:r w:rsidR="003004A1" w:rsidRPr="007A64D9">
        <w:rPr>
          <w:rFonts w:asciiTheme="minorHAnsi" w:hAnsiTheme="minorHAnsi" w:cstheme="minorHAnsi"/>
          <w:b/>
          <w:color w:val="000000" w:themeColor="text1"/>
          <w:spacing w:val="-2"/>
          <w:sz w:val="22"/>
          <w:szCs w:val="22"/>
          <w:lang w:val="es-EC"/>
        </w:rPr>
        <w:t xml:space="preserve"> </w:t>
      </w:r>
      <w:r w:rsidR="00A36015" w:rsidRPr="007A64D9">
        <w:rPr>
          <w:rFonts w:asciiTheme="minorHAnsi" w:hAnsiTheme="minorHAnsi" w:cstheme="minorHAnsi"/>
          <w:b/>
          <w:color w:val="000000" w:themeColor="text1"/>
          <w:spacing w:val="-2"/>
          <w:sz w:val="22"/>
          <w:szCs w:val="22"/>
          <w:lang w:val="es-EC"/>
        </w:rPr>
        <w:t>PRIMERA. -</w:t>
      </w:r>
      <w:r w:rsidR="003004A1" w:rsidRPr="007A64D9">
        <w:rPr>
          <w:rFonts w:asciiTheme="minorHAnsi" w:hAnsiTheme="minorHAnsi" w:cstheme="minorHAnsi"/>
          <w:b/>
          <w:color w:val="000000" w:themeColor="text1"/>
          <w:spacing w:val="-2"/>
          <w:sz w:val="22"/>
          <w:szCs w:val="22"/>
          <w:lang w:val="es-EC"/>
        </w:rPr>
        <w:t xml:space="preserve"> COMPARECIENTES </w:t>
      </w:r>
    </w:p>
    <w:p w14:paraId="3EDD3EB7" w14:textId="77777777" w:rsidR="003004A1" w:rsidRPr="007A64D9" w:rsidRDefault="003004A1" w:rsidP="006C34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b/>
          <w:color w:val="000000" w:themeColor="text1"/>
          <w:spacing w:val="-2"/>
          <w:sz w:val="22"/>
          <w:szCs w:val="22"/>
          <w:lang w:val="es-EC"/>
        </w:rPr>
      </w:pPr>
    </w:p>
    <w:p w14:paraId="50BF6F64" w14:textId="70C309A6" w:rsidR="00A249B8" w:rsidRPr="007A64D9" w:rsidRDefault="003004A1" w:rsidP="003004A1">
      <w:pPr>
        <w:pStyle w:val="Sinespaciado1"/>
        <w:jc w:val="both"/>
        <w:rPr>
          <w:rFonts w:asciiTheme="minorHAnsi" w:hAnsiTheme="minorHAnsi" w:cstheme="minorHAnsi"/>
          <w:sz w:val="22"/>
          <w:szCs w:val="22"/>
          <w:lang w:val="es-ES"/>
        </w:rPr>
      </w:pPr>
      <w:r w:rsidRPr="007A64D9">
        <w:rPr>
          <w:rFonts w:asciiTheme="minorHAnsi" w:hAnsiTheme="minorHAnsi" w:cstheme="minorHAnsi"/>
          <w:sz w:val="22"/>
          <w:szCs w:val="22"/>
          <w:lang w:val="es-ES"/>
        </w:rPr>
        <w:t xml:space="preserve">Comparecen a la celebración del presente contrato por una parte la </w:t>
      </w:r>
      <w:r w:rsidR="00273960" w:rsidRPr="007A64D9">
        <w:rPr>
          <w:rFonts w:asciiTheme="minorHAnsi" w:hAnsiTheme="minorHAnsi" w:cstheme="minorHAnsi"/>
          <w:b/>
          <w:bCs/>
          <w:color w:val="000000" w:themeColor="text1"/>
          <w:spacing w:val="-2"/>
          <w:sz w:val="22"/>
          <w:szCs w:val="22"/>
        </w:rPr>
        <w:t>EMPRESA PUBLICA METROPOLITANA DE GESTION DE DESTINO TURISTICO</w:t>
      </w:r>
      <w:r w:rsidR="00273960" w:rsidRPr="007A64D9">
        <w:rPr>
          <w:rFonts w:asciiTheme="minorHAnsi" w:hAnsiTheme="minorHAnsi" w:cstheme="minorHAnsi"/>
          <w:color w:val="000000" w:themeColor="text1"/>
          <w:spacing w:val="-2"/>
          <w:sz w:val="22"/>
          <w:szCs w:val="22"/>
        </w:rPr>
        <w:t xml:space="preserve"> debidamente representada por</w:t>
      </w:r>
      <w:r w:rsidR="0093069E" w:rsidRPr="007A64D9">
        <w:rPr>
          <w:rFonts w:asciiTheme="minorHAnsi" w:hAnsiTheme="minorHAnsi" w:cstheme="minorHAnsi"/>
          <w:color w:val="000000" w:themeColor="text1"/>
          <w:spacing w:val="-2"/>
          <w:sz w:val="22"/>
          <w:szCs w:val="22"/>
        </w:rPr>
        <w:t xml:space="preserve"> su Gerente General, María Cristina Rivadeneira</w:t>
      </w:r>
      <w:r w:rsidR="00273960" w:rsidRPr="007A64D9">
        <w:rPr>
          <w:rFonts w:asciiTheme="minorHAnsi" w:hAnsiTheme="minorHAnsi" w:cstheme="minorHAnsi"/>
          <w:color w:val="000000" w:themeColor="text1"/>
          <w:spacing w:val="-2"/>
          <w:sz w:val="22"/>
          <w:szCs w:val="22"/>
        </w:rPr>
        <w:t xml:space="preserve">, </w:t>
      </w:r>
      <w:r w:rsidRPr="007A64D9">
        <w:rPr>
          <w:rFonts w:asciiTheme="minorHAnsi" w:hAnsiTheme="minorHAnsi" w:cstheme="minorHAnsi"/>
          <w:color w:val="000000" w:themeColor="text1"/>
          <w:spacing w:val="-2"/>
          <w:sz w:val="22"/>
          <w:szCs w:val="22"/>
        </w:rPr>
        <w:t xml:space="preserve">conforme se acredita con el </w:t>
      </w:r>
      <w:r w:rsidRPr="007A64D9">
        <w:rPr>
          <w:rFonts w:asciiTheme="minorHAnsi" w:hAnsiTheme="minorHAnsi" w:cstheme="minorHAnsi"/>
          <w:sz w:val="22"/>
          <w:szCs w:val="22"/>
        </w:rPr>
        <w:t>nombramiento que se adjunta como documentos habilitante</w:t>
      </w:r>
      <w:r w:rsidRPr="007A64D9">
        <w:rPr>
          <w:rFonts w:asciiTheme="minorHAnsi" w:hAnsiTheme="minorHAnsi" w:cstheme="minorHAnsi"/>
          <w:color w:val="000000" w:themeColor="text1"/>
          <w:spacing w:val="-2"/>
          <w:sz w:val="22"/>
          <w:szCs w:val="22"/>
        </w:rPr>
        <w:t xml:space="preserve">, parte a la que en adelante se denominará COMODANTE </w:t>
      </w:r>
      <w:r w:rsidR="00273960" w:rsidRPr="007A64D9">
        <w:rPr>
          <w:rFonts w:asciiTheme="minorHAnsi" w:hAnsiTheme="minorHAnsi" w:cstheme="minorHAnsi"/>
          <w:color w:val="000000" w:themeColor="text1"/>
          <w:spacing w:val="-2"/>
          <w:sz w:val="22"/>
          <w:szCs w:val="22"/>
        </w:rPr>
        <w:t xml:space="preserve">y por otra parte, la </w:t>
      </w:r>
      <w:r w:rsidR="00AF6ED9" w:rsidRPr="007A64D9">
        <w:rPr>
          <w:rFonts w:asciiTheme="minorHAnsi" w:hAnsiTheme="minorHAnsi" w:cstheme="minorHAnsi"/>
          <w:b/>
          <w:bCs/>
          <w:color w:val="000000" w:themeColor="text1"/>
          <w:sz w:val="22"/>
          <w:szCs w:val="22"/>
        </w:rPr>
        <w:t>Corporación de Promoción Económica CONQUITO</w:t>
      </w:r>
      <w:r w:rsidR="00AF6ED9" w:rsidRPr="007A64D9">
        <w:rPr>
          <w:rFonts w:asciiTheme="minorHAnsi" w:hAnsiTheme="minorHAnsi" w:cstheme="minorHAnsi"/>
          <w:color w:val="000000" w:themeColor="text1"/>
          <w:sz w:val="22"/>
          <w:szCs w:val="22"/>
        </w:rPr>
        <w:t xml:space="preserve">, debidamente representada por su Directora Ejecutiva, la Economista María Belén Loor Iturralde, </w:t>
      </w:r>
      <w:r w:rsidRPr="007A64D9">
        <w:rPr>
          <w:rFonts w:asciiTheme="minorHAnsi" w:hAnsiTheme="minorHAnsi" w:cstheme="minorHAnsi"/>
          <w:color w:val="000000" w:themeColor="text1"/>
          <w:sz w:val="22"/>
          <w:szCs w:val="22"/>
        </w:rPr>
        <w:t xml:space="preserve">conforme se acredita con el </w:t>
      </w:r>
      <w:r w:rsidRPr="007A64D9">
        <w:rPr>
          <w:rFonts w:asciiTheme="minorHAnsi" w:hAnsiTheme="minorHAnsi" w:cstheme="minorHAnsi"/>
          <w:sz w:val="22"/>
          <w:szCs w:val="22"/>
        </w:rPr>
        <w:t xml:space="preserve">nombramiento que se adjunta como documento habilitante, parte a la que en adelante se denominará COMODATARIA. </w:t>
      </w:r>
    </w:p>
    <w:p w14:paraId="5B21274B" w14:textId="77777777" w:rsidR="00A249B8" w:rsidRPr="007A64D9" w:rsidRDefault="00A249B8" w:rsidP="006C34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p>
    <w:p w14:paraId="4ED0F6A4" w14:textId="553E4DA7" w:rsidR="005C486F" w:rsidRPr="007A64D9" w:rsidRDefault="005C486F" w:rsidP="005C486F">
      <w:pPr>
        <w:jc w:val="both"/>
        <w:rPr>
          <w:rFonts w:asciiTheme="minorHAnsi" w:hAnsiTheme="minorHAnsi" w:cstheme="minorHAnsi"/>
          <w:spacing w:val="-3"/>
          <w:sz w:val="22"/>
          <w:szCs w:val="22"/>
        </w:rPr>
      </w:pPr>
      <w:r w:rsidRPr="007A64D9">
        <w:rPr>
          <w:rFonts w:asciiTheme="minorHAnsi" w:hAnsiTheme="minorHAnsi" w:cstheme="minorHAnsi"/>
          <w:spacing w:val="-3"/>
          <w:sz w:val="22"/>
          <w:szCs w:val="22"/>
        </w:rPr>
        <w:t>Las comparecientes son ecuatorianas, de estado civil casada la primera y soltera la segunda,</w:t>
      </w:r>
      <w:r w:rsidR="00FC3CE2" w:rsidRPr="007A64D9">
        <w:rPr>
          <w:rFonts w:asciiTheme="minorHAnsi" w:hAnsiTheme="minorHAnsi" w:cstheme="minorHAnsi"/>
          <w:spacing w:val="-3"/>
          <w:sz w:val="22"/>
          <w:szCs w:val="22"/>
        </w:rPr>
        <w:t xml:space="preserve"> </w:t>
      </w:r>
      <w:r w:rsidRPr="007A64D9">
        <w:rPr>
          <w:rFonts w:asciiTheme="minorHAnsi" w:hAnsiTheme="minorHAnsi" w:cstheme="minorHAnsi"/>
          <w:spacing w:val="-3"/>
          <w:sz w:val="22"/>
          <w:szCs w:val="22"/>
        </w:rPr>
        <w:t>mayores de edad y hábiles en derecho para contratar y obligarse y domiciliados en esta ciudad de Quito.</w:t>
      </w:r>
    </w:p>
    <w:p w14:paraId="2F2713F2" w14:textId="77777777" w:rsidR="005C486F" w:rsidRPr="007A64D9" w:rsidRDefault="005C486F" w:rsidP="006C34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rPr>
      </w:pPr>
    </w:p>
    <w:p w14:paraId="25F9CC5F" w14:textId="1F83B276" w:rsidR="00692E80" w:rsidRPr="007A64D9" w:rsidRDefault="00FC3CE2" w:rsidP="006C34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b/>
          <w:color w:val="000000" w:themeColor="text1"/>
          <w:spacing w:val="-2"/>
          <w:sz w:val="22"/>
          <w:szCs w:val="22"/>
          <w:lang w:val="es-EC"/>
        </w:rPr>
      </w:pPr>
      <w:r w:rsidRPr="007A64D9">
        <w:rPr>
          <w:rFonts w:asciiTheme="minorHAnsi" w:hAnsiTheme="minorHAnsi" w:cstheme="minorHAnsi"/>
          <w:b/>
          <w:color w:val="000000" w:themeColor="text1"/>
          <w:spacing w:val="-2"/>
          <w:sz w:val="22"/>
          <w:szCs w:val="22"/>
          <w:lang w:val="es-EC"/>
        </w:rPr>
        <w:t>CLÁUSULA</w:t>
      </w:r>
      <w:r w:rsidR="005C486F" w:rsidRPr="007A64D9">
        <w:rPr>
          <w:rFonts w:asciiTheme="minorHAnsi" w:hAnsiTheme="minorHAnsi" w:cstheme="minorHAnsi"/>
          <w:b/>
          <w:color w:val="000000" w:themeColor="text1"/>
          <w:spacing w:val="-2"/>
          <w:sz w:val="22"/>
          <w:szCs w:val="22"/>
          <w:lang w:val="es-EC"/>
        </w:rPr>
        <w:t xml:space="preserve"> </w:t>
      </w:r>
      <w:r w:rsidR="0051356C" w:rsidRPr="007A64D9">
        <w:rPr>
          <w:rFonts w:asciiTheme="minorHAnsi" w:hAnsiTheme="minorHAnsi" w:cstheme="minorHAnsi"/>
          <w:b/>
          <w:color w:val="000000" w:themeColor="text1"/>
          <w:spacing w:val="-2"/>
          <w:sz w:val="22"/>
          <w:szCs w:val="22"/>
          <w:lang w:val="es-EC"/>
        </w:rPr>
        <w:t>SEGUNDA. -</w:t>
      </w:r>
      <w:r w:rsidR="005C486F" w:rsidRPr="007A64D9">
        <w:rPr>
          <w:rFonts w:asciiTheme="minorHAnsi" w:hAnsiTheme="minorHAnsi" w:cstheme="minorHAnsi"/>
          <w:b/>
          <w:color w:val="000000" w:themeColor="text1"/>
          <w:spacing w:val="-2"/>
          <w:sz w:val="22"/>
          <w:szCs w:val="22"/>
          <w:lang w:val="es-EC"/>
        </w:rPr>
        <w:t xml:space="preserve"> </w:t>
      </w:r>
      <w:r w:rsidR="00692E80" w:rsidRPr="007A64D9">
        <w:rPr>
          <w:rFonts w:asciiTheme="minorHAnsi" w:hAnsiTheme="minorHAnsi" w:cstheme="minorHAnsi"/>
          <w:b/>
          <w:color w:val="000000" w:themeColor="text1"/>
          <w:spacing w:val="-2"/>
          <w:sz w:val="22"/>
          <w:szCs w:val="22"/>
          <w:lang w:val="es-EC"/>
        </w:rPr>
        <w:t>ANTECEDENTES:</w:t>
      </w:r>
    </w:p>
    <w:p w14:paraId="7B222F93" w14:textId="77777777" w:rsidR="00973362" w:rsidRPr="007A64D9" w:rsidRDefault="00973362" w:rsidP="006C34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p>
    <w:p w14:paraId="69881D26" w14:textId="77777777" w:rsidR="00973362" w:rsidRPr="007A64D9" w:rsidRDefault="00973362" w:rsidP="006C3439">
      <w:pPr>
        <w:pStyle w:val="Prrafodelista"/>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color w:val="000000" w:themeColor="text1"/>
          <w:spacing w:val="-2"/>
          <w:sz w:val="22"/>
          <w:szCs w:val="22"/>
          <w:lang w:val="es-EC"/>
        </w:rPr>
        <w:t xml:space="preserve">El artículo 238 de la Constitución </w:t>
      </w:r>
      <w:r w:rsidRPr="007A64D9">
        <w:rPr>
          <w:rFonts w:asciiTheme="minorHAnsi" w:hAnsiTheme="minorHAnsi" w:cstheme="minorHAnsi"/>
          <w:bCs/>
          <w:color w:val="000000" w:themeColor="text1"/>
          <w:sz w:val="22"/>
          <w:szCs w:val="22"/>
          <w:lang w:val="es-ES"/>
        </w:rPr>
        <w:t xml:space="preserve">señala que </w:t>
      </w:r>
      <w:r w:rsidRPr="007A64D9">
        <w:rPr>
          <w:rFonts w:asciiTheme="minorHAnsi" w:hAnsiTheme="minorHAnsi" w:cstheme="minorHAnsi"/>
          <w:color w:val="000000" w:themeColor="text1"/>
          <w:sz w:val="22"/>
          <w:szCs w:val="22"/>
          <w:lang w:val="es-ES"/>
        </w:rPr>
        <w:t>los gobiernos autónomos descentralizados gozarán de autonomía política, administrativa y financiera, y se regirán por los principios de solidaridad, subsidiariedad, equidad interterritorial, integración y participación ciudadana.</w:t>
      </w:r>
    </w:p>
    <w:p w14:paraId="25D339A9" w14:textId="77777777" w:rsidR="00916599" w:rsidRPr="007A64D9" w:rsidRDefault="00973362" w:rsidP="006C3439">
      <w:pPr>
        <w:pStyle w:val="Prrafodelista"/>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color w:val="000000" w:themeColor="text1"/>
          <w:spacing w:val="-2"/>
          <w:sz w:val="22"/>
          <w:szCs w:val="22"/>
          <w:lang w:val="es-EC"/>
        </w:rPr>
        <w:t xml:space="preserve">El artículo 239 ibídem establece que </w:t>
      </w:r>
      <w:r w:rsidR="00916599" w:rsidRPr="007A64D9">
        <w:rPr>
          <w:rFonts w:asciiTheme="minorHAnsi" w:hAnsiTheme="minorHAnsi" w:cstheme="minorHAnsi"/>
          <w:bCs/>
          <w:color w:val="000000" w:themeColor="text1"/>
          <w:sz w:val="22"/>
          <w:szCs w:val="22"/>
          <w:lang w:val="es-ES"/>
        </w:rPr>
        <w:t>e</w:t>
      </w:r>
      <w:r w:rsidRPr="007A64D9">
        <w:rPr>
          <w:rFonts w:asciiTheme="minorHAnsi" w:hAnsiTheme="minorHAnsi" w:cstheme="minorHAnsi"/>
          <w:color w:val="000000" w:themeColor="text1"/>
          <w:sz w:val="22"/>
          <w:szCs w:val="22"/>
          <w:lang w:val="es-ES"/>
        </w:rPr>
        <w:t>l régimen de gobiernos autónomos descentralizados se regirá por la ley correspondiente, que establecerá un sistema nacional de competencias de carácter obligatorio y progresivo y definirá las políticas y mecanismos para compensar los desequilibrios territoriales en el proceso de desarrollo.</w:t>
      </w:r>
    </w:p>
    <w:p w14:paraId="3357CFBA" w14:textId="77777777" w:rsidR="00916599" w:rsidRPr="007A64D9" w:rsidRDefault="00916599" w:rsidP="006C3439">
      <w:pPr>
        <w:pStyle w:val="Prrafodelista"/>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color w:val="000000" w:themeColor="text1"/>
          <w:sz w:val="22"/>
          <w:szCs w:val="22"/>
          <w:lang w:val="es-ES"/>
        </w:rPr>
        <w:t xml:space="preserve">El artículo 279 del </w:t>
      </w:r>
      <w:r w:rsidRPr="007A64D9">
        <w:rPr>
          <w:rFonts w:asciiTheme="minorHAnsi" w:hAnsiTheme="minorHAnsi" w:cstheme="minorHAnsi"/>
          <w:bCs/>
          <w:color w:val="000000" w:themeColor="text1"/>
          <w:sz w:val="22"/>
          <w:szCs w:val="22"/>
          <w:lang w:val="es-ES"/>
        </w:rPr>
        <w:t>Código Orgánico de Organización Territorial, Autonomía y Descentralización dispone que l</w:t>
      </w:r>
      <w:r w:rsidRPr="007A64D9">
        <w:rPr>
          <w:rFonts w:asciiTheme="minorHAnsi" w:hAnsiTheme="minorHAnsi" w:cstheme="minorHAnsi"/>
          <w:color w:val="000000" w:themeColor="text1"/>
          <w:sz w:val="22"/>
          <w:szCs w:val="22"/>
          <w:lang w:val="es-ES"/>
        </w:rPr>
        <w:t>os gobiernos autónomos descentralizados regional, provincial, metropolitano o municipal podrán delegar la gestión de sus competencias a otros niveles de gobierno, sin perder la titularidad de aquellas. Esta delegación requerirá acto normativo del órgano legislativo correspondiente y podrá ser revertida de la misma forma y en cualquier tiempo. Para esta delegación las partes suscribirán un convenio que contenga los compromisos y condiciones para la gestión de la competencia.</w:t>
      </w:r>
    </w:p>
    <w:p w14:paraId="4AC8E969" w14:textId="02584C26" w:rsidR="00471647" w:rsidRPr="007A64D9" w:rsidRDefault="00471647" w:rsidP="006C3439">
      <w:pPr>
        <w:pStyle w:val="Prrafodelista"/>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bCs/>
          <w:color w:val="000000" w:themeColor="text1"/>
          <w:sz w:val="22"/>
          <w:szCs w:val="22"/>
        </w:rPr>
        <w:t>El numeral primero del artículo 69</w:t>
      </w:r>
      <w:r w:rsidRPr="007A64D9">
        <w:rPr>
          <w:rFonts w:asciiTheme="minorHAnsi" w:hAnsiTheme="minorHAnsi" w:cstheme="minorHAnsi"/>
          <w:color w:val="000000" w:themeColor="text1"/>
          <w:sz w:val="22"/>
          <w:szCs w:val="22"/>
        </w:rPr>
        <w:t xml:space="preserve"> del Código Orgánico Administrativo dispone que los órganos administrativos pueden delegar el ejercicio de sus competencias, incluida la de gestión, en otros órganos o entidades de la misma administración pública, jerárquicamente dependientes.</w:t>
      </w:r>
    </w:p>
    <w:p w14:paraId="3799F8F8" w14:textId="7CBE1025" w:rsidR="005C486F" w:rsidRPr="007A64D9" w:rsidRDefault="005C486F" w:rsidP="006C3439">
      <w:pPr>
        <w:pStyle w:val="Prrafodelista"/>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sz w:val="22"/>
          <w:szCs w:val="22"/>
          <w:lang w:val="es-EC"/>
        </w:rPr>
        <w:t xml:space="preserve">Mediante </w:t>
      </w:r>
      <w:r w:rsidRPr="007A64D9">
        <w:rPr>
          <w:rFonts w:asciiTheme="minorHAnsi" w:hAnsiTheme="minorHAnsi" w:cstheme="minorHAnsi"/>
          <w:sz w:val="22"/>
          <w:szCs w:val="22"/>
        </w:rPr>
        <w:t xml:space="preserve">Resolución de Concejo No. C 408 </w:t>
      </w:r>
      <w:r w:rsidRPr="007A64D9">
        <w:rPr>
          <w:rFonts w:asciiTheme="minorHAnsi" w:hAnsiTheme="minorHAnsi" w:cstheme="minorHAnsi"/>
          <w:sz w:val="22"/>
          <w:szCs w:val="22"/>
          <w:lang w:val="es-EC"/>
        </w:rPr>
        <w:t xml:space="preserve">de </w:t>
      </w:r>
      <w:r w:rsidRPr="007A64D9">
        <w:rPr>
          <w:rFonts w:asciiTheme="minorHAnsi" w:hAnsiTheme="minorHAnsi" w:cstheme="minorHAnsi"/>
          <w:sz w:val="22"/>
          <w:szCs w:val="22"/>
        </w:rPr>
        <w:t>31 de julio del 2012</w:t>
      </w:r>
      <w:r w:rsidR="00FC3CE2" w:rsidRPr="007A64D9">
        <w:rPr>
          <w:rFonts w:asciiTheme="minorHAnsi" w:hAnsiTheme="minorHAnsi" w:cstheme="minorHAnsi"/>
          <w:sz w:val="22"/>
          <w:szCs w:val="22"/>
        </w:rPr>
        <w:t xml:space="preserve"> </w:t>
      </w:r>
      <w:r w:rsidR="0081717D" w:rsidRPr="007A64D9">
        <w:rPr>
          <w:rFonts w:asciiTheme="minorHAnsi" w:hAnsiTheme="minorHAnsi" w:cstheme="minorHAnsi"/>
          <w:sz w:val="22"/>
          <w:szCs w:val="22"/>
        </w:rPr>
        <w:t>se regula el proyecto del Parque de la Ciud</w:t>
      </w:r>
      <w:r w:rsidRPr="007A64D9">
        <w:rPr>
          <w:rFonts w:asciiTheme="minorHAnsi" w:hAnsiTheme="minorHAnsi" w:cstheme="minorHAnsi"/>
          <w:sz w:val="22"/>
          <w:szCs w:val="22"/>
        </w:rPr>
        <w:t xml:space="preserve">ad y su Centro de Convenciones, </w:t>
      </w:r>
      <w:r w:rsidR="0081717D" w:rsidRPr="007A64D9">
        <w:rPr>
          <w:rFonts w:asciiTheme="minorHAnsi" w:hAnsiTheme="minorHAnsi" w:cstheme="minorHAnsi"/>
          <w:sz w:val="22"/>
          <w:szCs w:val="22"/>
        </w:rPr>
        <w:t>la integración parcelaria de los lotes de terreno que conforman el área en donde se encuentran ubicadas las antiguas terminales del Aero</w:t>
      </w:r>
      <w:r w:rsidRPr="007A64D9">
        <w:rPr>
          <w:rFonts w:asciiTheme="minorHAnsi" w:hAnsiTheme="minorHAnsi" w:cstheme="minorHAnsi"/>
          <w:sz w:val="22"/>
          <w:szCs w:val="22"/>
        </w:rPr>
        <w:t>puerto Mariscal Sucre</w:t>
      </w:r>
      <w:r w:rsidR="00761F11" w:rsidRPr="007A64D9">
        <w:rPr>
          <w:rFonts w:asciiTheme="minorHAnsi" w:hAnsiTheme="minorHAnsi" w:cstheme="minorHAnsi"/>
          <w:sz w:val="22"/>
          <w:szCs w:val="22"/>
        </w:rPr>
        <w:t xml:space="preserve"> y sus anexos y modificaciones</w:t>
      </w:r>
      <w:r w:rsidRPr="007A64D9">
        <w:rPr>
          <w:rFonts w:asciiTheme="minorHAnsi" w:hAnsiTheme="minorHAnsi" w:cstheme="minorHAnsi"/>
          <w:sz w:val="22"/>
          <w:szCs w:val="22"/>
        </w:rPr>
        <w:t>, así como la aprobación d</w:t>
      </w:r>
      <w:r w:rsidR="0081717D" w:rsidRPr="007A64D9">
        <w:rPr>
          <w:rFonts w:asciiTheme="minorHAnsi" w:hAnsiTheme="minorHAnsi" w:cstheme="minorHAnsi"/>
          <w:sz w:val="22"/>
          <w:szCs w:val="22"/>
        </w:rPr>
        <w:t>el proyecto del Parque de la Ciudad y el fraccionamiento del área de terreno sobre el cual se desarrollará el Centro de Convenciones, estableciendo una dimensión de 11,4 he</w:t>
      </w:r>
      <w:r w:rsidRPr="007A64D9">
        <w:rPr>
          <w:rFonts w:asciiTheme="minorHAnsi" w:hAnsiTheme="minorHAnsi" w:cstheme="minorHAnsi"/>
          <w:sz w:val="22"/>
          <w:szCs w:val="22"/>
        </w:rPr>
        <w:t xml:space="preserve">ctáreas; </w:t>
      </w:r>
    </w:p>
    <w:p w14:paraId="79E7584E" w14:textId="1B8EA882" w:rsidR="009F4887" w:rsidRPr="007A64D9" w:rsidRDefault="005C486F" w:rsidP="005C486F">
      <w:pPr>
        <w:pStyle w:val="Prrafodelista"/>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294"/>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sz w:val="22"/>
          <w:szCs w:val="22"/>
        </w:rPr>
        <w:t xml:space="preserve">Mediante </w:t>
      </w:r>
      <w:r w:rsidR="0081717D" w:rsidRPr="007A64D9">
        <w:rPr>
          <w:rFonts w:asciiTheme="minorHAnsi" w:hAnsiTheme="minorHAnsi" w:cstheme="minorHAnsi"/>
          <w:sz w:val="22"/>
          <w:szCs w:val="22"/>
        </w:rPr>
        <w:t xml:space="preserve">Resolución de Alcaldía No. A 0002 del 30 de enero de 2013, </w:t>
      </w:r>
      <w:r w:rsidRPr="007A64D9">
        <w:rPr>
          <w:rFonts w:asciiTheme="minorHAnsi" w:hAnsiTheme="minorHAnsi" w:cstheme="minorHAnsi"/>
          <w:sz w:val="22"/>
          <w:szCs w:val="22"/>
        </w:rPr>
        <w:t xml:space="preserve">se </w:t>
      </w:r>
      <w:r w:rsidR="0081717D" w:rsidRPr="007A64D9">
        <w:rPr>
          <w:rFonts w:asciiTheme="minorHAnsi" w:hAnsiTheme="minorHAnsi" w:cstheme="minorHAnsi"/>
          <w:sz w:val="22"/>
          <w:szCs w:val="22"/>
        </w:rPr>
        <w:t>autorizó a la Empresa Pública Metropolitana de Gestión de Destino Turístico (Quito Turismo) a coordinar, preparar, elaborar y adoptar las medidas necesarias, conforme al ordenamiento jurídico nacional y metropolitano vigente, para la ejecución del proyecto del "Centro de Convenciones Metropolitano de la Ciud</w:t>
      </w:r>
      <w:r w:rsidRPr="007A64D9">
        <w:rPr>
          <w:rFonts w:asciiTheme="minorHAnsi" w:hAnsiTheme="minorHAnsi" w:cstheme="minorHAnsi"/>
          <w:sz w:val="22"/>
          <w:szCs w:val="22"/>
        </w:rPr>
        <w:t>ad de Quito". Adicionalmente</w:t>
      </w:r>
      <w:r w:rsidR="00FC3CE2" w:rsidRPr="007A64D9">
        <w:rPr>
          <w:rFonts w:asciiTheme="minorHAnsi" w:hAnsiTheme="minorHAnsi" w:cstheme="minorHAnsi"/>
          <w:sz w:val="22"/>
          <w:szCs w:val="22"/>
        </w:rPr>
        <w:t xml:space="preserve"> </w:t>
      </w:r>
      <w:r w:rsidR="0081717D" w:rsidRPr="007A64D9">
        <w:rPr>
          <w:rFonts w:asciiTheme="minorHAnsi" w:hAnsiTheme="minorHAnsi" w:cstheme="minorHAnsi"/>
          <w:sz w:val="22"/>
          <w:szCs w:val="22"/>
        </w:rPr>
        <w:t>encargó la administración y el uso del área e</w:t>
      </w:r>
      <w:r w:rsidR="009F4887" w:rsidRPr="007A64D9">
        <w:rPr>
          <w:rFonts w:asciiTheme="minorHAnsi" w:hAnsiTheme="minorHAnsi" w:cstheme="minorHAnsi"/>
          <w:sz w:val="22"/>
          <w:szCs w:val="22"/>
        </w:rPr>
        <w:t xml:space="preserve"> instalaciones referidas en dicha</w:t>
      </w:r>
      <w:r w:rsidR="00FC3CE2" w:rsidRPr="007A64D9">
        <w:rPr>
          <w:rFonts w:asciiTheme="minorHAnsi" w:hAnsiTheme="minorHAnsi" w:cstheme="minorHAnsi"/>
          <w:sz w:val="22"/>
          <w:szCs w:val="22"/>
        </w:rPr>
        <w:t xml:space="preserve"> </w:t>
      </w:r>
      <w:r w:rsidR="0081717D" w:rsidRPr="007A64D9">
        <w:rPr>
          <w:rFonts w:asciiTheme="minorHAnsi" w:hAnsiTheme="minorHAnsi" w:cstheme="minorHAnsi"/>
          <w:sz w:val="22"/>
          <w:szCs w:val="22"/>
        </w:rPr>
        <w:t>Resolución a fin de precautelar el uso eficiente de</w:t>
      </w:r>
      <w:r w:rsidR="009F4887" w:rsidRPr="007A64D9">
        <w:rPr>
          <w:rFonts w:asciiTheme="minorHAnsi" w:hAnsiTheme="minorHAnsi" w:cstheme="minorHAnsi"/>
          <w:sz w:val="22"/>
          <w:szCs w:val="22"/>
        </w:rPr>
        <w:t xml:space="preserve"> los recursos municipales; </w:t>
      </w:r>
    </w:p>
    <w:p w14:paraId="7BE9C18E" w14:textId="77777777" w:rsidR="00CF4D5B" w:rsidRPr="007A64D9" w:rsidRDefault="009F4887" w:rsidP="005C486F">
      <w:pPr>
        <w:pStyle w:val="Prrafodelista"/>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294"/>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sz w:val="22"/>
          <w:szCs w:val="22"/>
          <w:lang w:val="es-EC"/>
        </w:rPr>
        <w:lastRenderedPageBreak/>
        <w:t>E</w:t>
      </w:r>
      <w:r w:rsidR="0081717D" w:rsidRPr="007A64D9">
        <w:rPr>
          <w:rFonts w:asciiTheme="minorHAnsi" w:hAnsiTheme="minorHAnsi" w:cstheme="minorHAnsi"/>
          <w:sz w:val="22"/>
          <w:szCs w:val="22"/>
        </w:rPr>
        <w:t xml:space="preserve">l 1 de febrero de 2013, se expide la Ordenanza Metropolitana No. 0352, que contiene el Plan Especial Bicentenario para la consolidación del Parque de la Ciudad y el redesarrollo de su entorno urbano, que en su artículo No. 13 señala que: </w:t>
      </w:r>
      <w:r w:rsidR="0081717D" w:rsidRPr="007A64D9">
        <w:rPr>
          <w:rFonts w:asciiTheme="minorHAnsi" w:hAnsiTheme="minorHAnsi" w:cstheme="minorHAnsi"/>
          <w:i/>
          <w:iCs/>
          <w:sz w:val="22"/>
          <w:szCs w:val="22"/>
        </w:rPr>
        <w:t>"</w:t>
      </w:r>
      <w:r w:rsidR="00AA297F" w:rsidRPr="007A64D9">
        <w:rPr>
          <w:rFonts w:asciiTheme="minorHAnsi" w:hAnsiTheme="minorHAnsi" w:cstheme="minorHAnsi"/>
          <w:i/>
          <w:iCs/>
          <w:sz w:val="22"/>
          <w:szCs w:val="22"/>
        </w:rPr>
        <w:t xml:space="preserve">(…) </w:t>
      </w:r>
      <w:r w:rsidR="0081717D" w:rsidRPr="007A64D9">
        <w:rPr>
          <w:rFonts w:asciiTheme="minorHAnsi" w:hAnsiTheme="minorHAnsi" w:cstheme="minorHAnsi"/>
          <w:i/>
          <w:iCs/>
          <w:sz w:val="22"/>
          <w:szCs w:val="22"/>
        </w:rPr>
        <w:t>El Centro de Convenciones se implementará en los edificios donde funcionan las terminales aéreas del actual Aeropuerto Internacional Mariscal Sucre, sobre la base de las determinaciones de esta ordenanza. El proyecto de adecuaciones de las edificaciones existentes será aprobado por el órgano responsable del territorio, hábitat y vivienda del Distrito Metropolitano de Quito, de conformidad con el orgánico funcional del Municipio del Distrito Metropolitano de Quito. El cambio de uso y el aumento de la ocupación requerirán de la aprobación de un Proyecto Urbano Arquitectónico Especial"</w:t>
      </w:r>
      <w:r w:rsidR="0081717D" w:rsidRPr="007A64D9">
        <w:rPr>
          <w:rFonts w:asciiTheme="minorHAnsi" w:hAnsiTheme="minorHAnsi" w:cstheme="minorHAnsi"/>
          <w:sz w:val="22"/>
          <w:szCs w:val="22"/>
        </w:rPr>
        <w:t xml:space="preserve">; </w:t>
      </w:r>
    </w:p>
    <w:p w14:paraId="398EF15A" w14:textId="594EAA87" w:rsidR="009F4887" w:rsidRPr="007A64D9" w:rsidRDefault="00CF4D5B" w:rsidP="005C486F">
      <w:pPr>
        <w:pStyle w:val="Prrafodelista"/>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294"/>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sz w:val="22"/>
          <w:szCs w:val="22"/>
        </w:rPr>
        <w:t>L</w:t>
      </w:r>
      <w:r w:rsidR="0081717D" w:rsidRPr="007A64D9">
        <w:rPr>
          <w:rFonts w:asciiTheme="minorHAnsi" w:hAnsiTheme="minorHAnsi" w:cstheme="minorHAnsi"/>
          <w:sz w:val="22"/>
          <w:szCs w:val="22"/>
        </w:rPr>
        <w:t>os artículos 10, 11 y 36 y los planos anexos Nos. 6, 7 y 9 de la referida ordenanza establecen las directrices específicas para el desarrollo urbanístico y arquitectónico del PUAE destinado al Centro de Convencion</w:t>
      </w:r>
      <w:r w:rsidR="009F4887" w:rsidRPr="007A64D9">
        <w:rPr>
          <w:rFonts w:asciiTheme="minorHAnsi" w:hAnsiTheme="minorHAnsi" w:cstheme="minorHAnsi"/>
          <w:sz w:val="22"/>
          <w:szCs w:val="22"/>
        </w:rPr>
        <w:t xml:space="preserve">es Metropolitano de Quito; </w:t>
      </w:r>
    </w:p>
    <w:p w14:paraId="6CB45449" w14:textId="09761C2E" w:rsidR="0081717D" w:rsidRPr="007A64D9" w:rsidRDefault="009F4887" w:rsidP="005C486F">
      <w:pPr>
        <w:pStyle w:val="Prrafodelista"/>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294"/>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sz w:val="22"/>
          <w:szCs w:val="22"/>
        </w:rPr>
        <w:t>M</w:t>
      </w:r>
      <w:r w:rsidR="0081717D" w:rsidRPr="007A64D9">
        <w:rPr>
          <w:rFonts w:asciiTheme="minorHAnsi" w:hAnsiTheme="minorHAnsi" w:cstheme="minorHAnsi"/>
          <w:sz w:val="22"/>
          <w:szCs w:val="22"/>
        </w:rPr>
        <w:t xml:space="preserve">ediante Resolución del Concejo Metropolitano No. C 113, de 15 de febrero de 2013, se establece la categoría de los bienes municipales que conforman el </w:t>
      </w:r>
      <w:r w:rsidR="00002620" w:rsidRPr="007A64D9">
        <w:rPr>
          <w:rFonts w:asciiTheme="minorHAnsi" w:hAnsiTheme="minorHAnsi" w:cstheme="minorHAnsi"/>
          <w:sz w:val="22"/>
          <w:szCs w:val="22"/>
        </w:rPr>
        <w:t>antiguo terminal aéreo de Quito y sus anexos y modificaciones</w:t>
      </w:r>
      <w:r w:rsidR="0081717D" w:rsidRPr="007A64D9">
        <w:rPr>
          <w:rFonts w:asciiTheme="minorHAnsi" w:hAnsiTheme="minorHAnsi" w:cstheme="minorHAnsi"/>
          <w:sz w:val="22"/>
          <w:szCs w:val="22"/>
        </w:rPr>
        <w:t>;</w:t>
      </w:r>
    </w:p>
    <w:p w14:paraId="18AF4EFE" w14:textId="0A8DFF5E" w:rsidR="00471647" w:rsidRPr="007A64D9" w:rsidRDefault="00471647" w:rsidP="006C3439">
      <w:pPr>
        <w:pStyle w:val="Prrafodelista"/>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color w:val="000000" w:themeColor="text1"/>
          <w:spacing w:val="-2"/>
          <w:sz w:val="22"/>
          <w:szCs w:val="22"/>
          <w:lang w:val="es-EC"/>
        </w:rPr>
        <w:t>El artículo 198 del Código Municipal</w:t>
      </w:r>
      <w:r w:rsidR="00FC3CE2" w:rsidRPr="007A64D9">
        <w:rPr>
          <w:rFonts w:asciiTheme="minorHAnsi" w:hAnsiTheme="minorHAnsi" w:cstheme="minorHAnsi"/>
          <w:color w:val="000000" w:themeColor="text1"/>
          <w:spacing w:val="-2"/>
          <w:sz w:val="22"/>
          <w:szCs w:val="22"/>
          <w:lang w:val="es-EC"/>
        </w:rPr>
        <w:t xml:space="preserve"> </w:t>
      </w:r>
      <w:r w:rsidRPr="007A64D9">
        <w:rPr>
          <w:rFonts w:asciiTheme="minorHAnsi" w:hAnsiTheme="minorHAnsi" w:cstheme="minorHAnsi"/>
          <w:color w:val="000000" w:themeColor="text1"/>
          <w:spacing w:val="-2"/>
          <w:sz w:val="22"/>
          <w:szCs w:val="22"/>
          <w:lang w:val="es-EC"/>
        </w:rPr>
        <w:t>c</w:t>
      </w:r>
      <w:r w:rsidRPr="007A64D9">
        <w:rPr>
          <w:rFonts w:asciiTheme="minorHAnsi" w:hAnsiTheme="minorHAnsi" w:cstheme="minorHAnsi"/>
          <w:color w:val="000000" w:themeColor="text1"/>
          <w:sz w:val="22"/>
          <w:szCs w:val="22"/>
          <w:lang w:val="es-ES"/>
        </w:rPr>
        <w:t xml:space="preserve">rea la empresa pública denominada EMPRESA PÚBLICA METROPOLITANA DE GESTIÓN DE DESTINO TURÍSTICO cuyo objeto principal es entre otros a) Desarrollar la actividad turística en el Distrito Metropolitano de Quito, tales como la generación y reconversión de nuevos productos turísticos, adecuación de la infraestructura turística, capacitación, formación y profesionalización en el sector turístico; e </w:t>
      </w:r>
      <w:r w:rsidRPr="007A64D9">
        <w:rPr>
          <w:rFonts w:asciiTheme="minorHAnsi" w:hAnsiTheme="minorHAnsi" w:cstheme="minorHAnsi"/>
          <w:bCs/>
          <w:color w:val="000000" w:themeColor="text1"/>
          <w:sz w:val="22"/>
          <w:szCs w:val="22"/>
          <w:lang w:val="es-ES"/>
        </w:rPr>
        <w:t>i)</w:t>
      </w:r>
      <w:r w:rsidRPr="007A64D9">
        <w:rPr>
          <w:rFonts w:asciiTheme="minorHAnsi" w:hAnsiTheme="minorHAnsi" w:cstheme="minorHAnsi"/>
          <w:color w:val="000000" w:themeColor="text1"/>
          <w:sz w:val="22"/>
          <w:szCs w:val="22"/>
          <w:lang w:val="es-ES"/>
        </w:rPr>
        <w:t xml:space="preserve"> Las demás actividades operativas relativas a las competencias que en el ámbito turístico corresponden al Municipio del Distrito Metropolitano de Quito, de conformidad con la ley, y las que en esta materia le han sido transferidas por el Gobierno Nacional.</w:t>
      </w:r>
    </w:p>
    <w:p w14:paraId="3D36CE62" w14:textId="7A4A0330" w:rsidR="008E6D95" w:rsidRPr="007A64D9" w:rsidRDefault="008E6D95" w:rsidP="006C3439">
      <w:pPr>
        <w:pStyle w:val="Prrafodelista"/>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sz w:val="22"/>
          <w:szCs w:val="22"/>
        </w:rPr>
        <w:t xml:space="preserve">El Código Municipal en el </w:t>
      </w:r>
      <w:r w:rsidR="00C91461" w:rsidRPr="007A64D9">
        <w:rPr>
          <w:rFonts w:asciiTheme="minorHAnsi" w:hAnsiTheme="minorHAnsi" w:cstheme="minorHAnsi"/>
          <w:sz w:val="22"/>
          <w:szCs w:val="22"/>
        </w:rPr>
        <w:t>Capítulo II DE LA ENTREGA DE BIENES EN COMODATO Art. 3482</w:t>
      </w:r>
      <w:r w:rsidRPr="007A64D9">
        <w:rPr>
          <w:rFonts w:asciiTheme="minorHAnsi" w:hAnsiTheme="minorHAnsi" w:cstheme="minorHAnsi"/>
          <w:sz w:val="22"/>
          <w:szCs w:val="22"/>
        </w:rPr>
        <w:t xml:space="preserve">, establece </w:t>
      </w:r>
      <w:r w:rsidRPr="007A64D9">
        <w:rPr>
          <w:rFonts w:asciiTheme="minorHAnsi" w:hAnsiTheme="minorHAnsi" w:cstheme="minorHAnsi"/>
          <w:i/>
          <w:sz w:val="22"/>
          <w:szCs w:val="22"/>
        </w:rPr>
        <w:t>“El</w:t>
      </w:r>
      <w:r w:rsidR="00C91461" w:rsidRPr="007A64D9">
        <w:rPr>
          <w:rFonts w:asciiTheme="minorHAnsi" w:hAnsiTheme="minorHAnsi" w:cstheme="minorHAnsi"/>
          <w:i/>
          <w:sz w:val="22"/>
          <w:szCs w:val="22"/>
        </w:rPr>
        <w:t xml:space="preserve"> presente Capítulo es aplicable a la entrega en comodato o préstamo de uso, de bienes inmuebles de propiedad del Municipio del Distrito Metropolitano de Quito, a entidades u organismos, públicos o privados, que no persigan fines de lucro, cuando la finalidad sea cumplir con objetivos esenciales y primordiales compatibles con los que tiene la institución frente a la ciudad</w:t>
      </w:r>
      <w:r w:rsidRPr="007A64D9">
        <w:rPr>
          <w:rFonts w:asciiTheme="minorHAnsi" w:hAnsiTheme="minorHAnsi" w:cstheme="minorHAnsi"/>
          <w:i/>
          <w:sz w:val="22"/>
          <w:szCs w:val="22"/>
        </w:rPr>
        <w:t>”</w:t>
      </w:r>
      <w:r w:rsidR="00C91461" w:rsidRPr="007A64D9">
        <w:rPr>
          <w:rFonts w:asciiTheme="minorHAnsi" w:hAnsiTheme="minorHAnsi" w:cstheme="minorHAnsi"/>
          <w:i/>
          <w:sz w:val="22"/>
          <w:szCs w:val="22"/>
        </w:rPr>
        <w:t>.</w:t>
      </w:r>
      <w:r w:rsidR="00C91461" w:rsidRPr="007A64D9">
        <w:rPr>
          <w:rFonts w:asciiTheme="minorHAnsi" w:hAnsiTheme="minorHAnsi" w:cstheme="minorHAnsi"/>
          <w:sz w:val="22"/>
          <w:szCs w:val="22"/>
        </w:rPr>
        <w:t xml:space="preserve"> </w:t>
      </w:r>
    </w:p>
    <w:p w14:paraId="16D1691F" w14:textId="5EBDF2C3" w:rsidR="00C91461" w:rsidRPr="007A64D9" w:rsidRDefault="008E6D95" w:rsidP="006C3439">
      <w:pPr>
        <w:pStyle w:val="Prrafodelista"/>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sz w:val="22"/>
          <w:szCs w:val="22"/>
        </w:rPr>
        <w:t xml:space="preserve">El </w:t>
      </w:r>
      <w:r w:rsidR="006C3439" w:rsidRPr="007A64D9">
        <w:rPr>
          <w:rFonts w:asciiTheme="minorHAnsi" w:hAnsiTheme="minorHAnsi" w:cstheme="minorHAnsi"/>
          <w:sz w:val="22"/>
          <w:szCs w:val="22"/>
        </w:rPr>
        <w:t>Art. 348</w:t>
      </w:r>
      <w:r w:rsidR="00B16DB0" w:rsidRPr="007A64D9">
        <w:rPr>
          <w:rFonts w:asciiTheme="minorHAnsi" w:hAnsiTheme="minorHAnsi" w:cstheme="minorHAnsi"/>
          <w:sz w:val="22"/>
          <w:szCs w:val="22"/>
        </w:rPr>
        <w:t>3</w:t>
      </w:r>
      <w:r w:rsidR="006C3439" w:rsidRPr="007A64D9">
        <w:rPr>
          <w:rFonts w:asciiTheme="minorHAnsi" w:hAnsiTheme="minorHAnsi" w:cstheme="minorHAnsi"/>
          <w:sz w:val="22"/>
          <w:szCs w:val="22"/>
        </w:rPr>
        <w:t xml:space="preserve"> ibídem, defin</w:t>
      </w:r>
      <w:r w:rsidRPr="007A64D9">
        <w:rPr>
          <w:rFonts w:asciiTheme="minorHAnsi" w:hAnsiTheme="minorHAnsi" w:cstheme="minorHAnsi"/>
          <w:sz w:val="22"/>
          <w:szCs w:val="22"/>
        </w:rPr>
        <w:t xml:space="preserve">e al </w:t>
      </w:r>
      <w:r w:rsidR="00C91461" w:rsidRPr="007A64D9">
        <w:rPr>
          <w:rFonts w:asciiTheme="minorHAnsi" w:hAnsiTheme="minorHAnsi" w:cstheme="minorHAnsi"/>
          <w:sz w:val="22"/>
          <w:szCs w:val="22"/>
        </w:rPr>
        <w:t xml:space="preserve">Comodato </w:t>
      </w:r>
      <w:r w:rsidR="006C3439" w:rsidRPr="007A64D9">
        <w:rPr>
          <w:rFonts w:asciiTheme="minorHAnsi" w:hAnsiTheme="minorHAnsi" w:cstheme="minorHAnsi"/>
          <w:sz w:val="22"/>
          <w:szCs w:val="22"/>
        </w:rPr>
        <w:t xml:space="preserve">como </w:t>
      </w:r>
      <w:r w:rsidR="00C91461" w:rsidRPr="007A64D9">
        <w:rPr>
          <w:rFonts w:asciiTheme="minorHAnsi" w:hAnsiTheme="minorHAnsi" w:cstheme="minorHAnsi"/>
          <w:sz w:val="22"/>
          <w:szCs w:val="22"/>
        </w:rPr>
        <w:t xml:space="preserve">un contrato en el que una de las partes entrega a la otra, gratuitamente, una especie, mueble o raíz, para que haga uso de ella, con cargo a restituir la misma especie después de terminado su uso. </w:t>
      </w:r>
    </w:p>
    <w:p w14:paraId="187624B1" w14:textId="1FD9EA30" w:rsidR="00471647" w:rsidRPr="007A64D9" w:rsidRDefault="00471647" w:rsidP="006C3439">
      <w:pPr>
        <w:pStyle w:val="Prrafodelista"/>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z w:val="22"/>
          <w:szCs w:val="22"/>
        </w:rPr>
      </w:pPr>
      <w:r w:rsidRPr="007A64D9">
        <w:rPr>
          <w:rFonts w:asciiTheme="minorHAnsi" w:hAnsiTheme="minorHAnsi" w:cstheme="minorHAnsi"/>
          <w:color w:val="000000" w:themeColor="text1"/>
          <w:sz w:val="22"/>
          <w:szCs w:val="22"/>
          <w:lang w:val="es-ES"/>
        </w:rPr>
        <w:t>El artículo 20 de la Ordenanza 086 d</w:t>
      </w:r>
      <w:r w:rsidR="00277F50" w:rsidRPr="007A64D9">
        <w:rPr>
          <w:rFonts w:asciiTheme="minorHAnsi" w:hAnsiTheme="minorHAnsi" w:cstheme="minorHAnsi"/>
          <w:color w:val="000000" w:themeColor="text1"/>
          <w:sz w:val="22"/>
          <w:szCs w:val="22"/>
          <w:lang w:val="es-ES"/>
        </w:rPr>
        <w:t xml:space="preserve">e 3 de diciembre 2015 </w:t>
      </w:r>
      <w:r w:rsidRPr="007A64D9">
        <w:rPr>
          <w:rFonts w:asciiTheme="minorHAnsi" w:hAnsiTheme="minorHAnsi" w:cstheme="minorHAnsi"/>
          <w:color w:val="000000" w:themeColor="text1"/>
          <w:sz w:val="22"/>
          <w:szCs w:val="22"/>
          <w:lang w:val="es-ES"/>
        </w:rPr>
        <w:t>que regula el uso y ocupación del suelo</w:t>
      </w:r>
      <w:r w:rsidR="00277F50" w:rsidRPr="007A64D9">
        <w:rPr>
          <w:rFonts w:asciiTheme="minorHAnsi" w:hAnsiTheme="minorHAnsi" w:cstheme="minorHAnsi"/>
          <w:color w:val="000000" w:themeColor="text1"/>
          <w:sz w:val="22"/>
          <w:szCs w:val="22"/>
          <w:lang w:val="es-ES"/>
        </w:rPr>
        <w:t>, aplicable para el Proyecto Urbanístico A</w:t>
      </w:r>
      <w:r w:rsidRPr="007A64D9">
        <w:rPr>
          <w:rFonts w:asciiTheme="minorHAnsi" w:hAnsiTheme="minorHAnsi" w:cstheme="minorHAnsi"/>
          <w:color w:val="000000" w:themeColor="text1"/>
          <w:sz w:val="22"/>
          <w:szCs w:val="22"/>
          <w:lang w:val="es-ES"/>
        </w:rPr>
        <w:t>rquitectónico</w:t>
      </w:r>
      <w:r w:rsidR="00277F50" w:rsidRPr="007A64D9">
        <w:rPr>
          <w:rFonts w:asciiTheme="minorHAnsi" w:hAnsiTheme="minorHAnsi" w:cstheme="minorHAnsi"/>
          <w:color w:val="000000" w:themeColor="text1"/>
          <w:sz w:val="22"/>
          <w:szCs w:val="22"/>
          <w:lang w:val="es-ES"/>
        </w:rPr>
        <w:t xml:space="preserve"> Especial </w:t>
      </w:r>
      <w:r w:rsidR="009F6A7B" w:rsidRPr="007A64D9">
        <w:rPr>
          <w:rFonts w:asciiTheme="minorHAnsi" w:hAnsiTheme="minorHAnsi" w:cstheme="minorHAnsi"/>
          <w:color w:val="000000" w:themeColor="text1"/>
          <w:sz w:val="22"/>
          <w:szCs w:val="22"/>
          <w:lang w:val="es-ES"/>
        </w:rPr>
        <w:t>“</w:t>
      </w:r>
      <w:r w:rsidR="00277F50" w:rsidRPr="007A64D9">
        <w:rPr>
          <w:rFonts w:asciiTheme="minorHAnsi" w:hAnsiTheme="minorHAnsi" w:cstheme="minorHAnsi"/>
          <w:color w:val="000000" w:themeColor="text1"/>
          <w:sz w:val="22"/>
          <w:szCs w:val="22"/>
          <w:lang w:val="es-ES"/>
        </w:rPr>
        <w:t>Centro de Convenciones Metropolitano de la Ciudad de Quito</w:t>
      </w:r>
      <w:r w:rsidR="009F6A7B" w:rsidRPr="007A64D9">
        <w:rPr>
          <w:rFonts w:asciiTheme="minorHAnsi" w:hAnsiTheme="minorHAnsi" w:cstheme="minorHAnsi"/>
          <w:color w:val="000000" w:themeColor="text1"/>
          <w:sz w:val="22"/>
          <w:szCs w:val="22"/>
          <w:lang w:val="es-ES"/>
        </w:rPr>
        <w:t>”</w:t>
      </w:r>
      <w:r w:rsidR="00277F50" w:rsidRPr="007A64D9">
        <w:rPr>
          <w:rFonts w:asciiTheme="minorHAnsi" w:hAnsiTheme="minorHAnsi" w:cstheme="minorHAnsi"/>
          <w:color w:val="000000" w:themeColor="text1"/>
          <w:sz w:val="22"/>
          <w:szCs w:val="22"/>
          <w:lang w:val="es-ES"/>
        </w:rPr>
        <w:t xml:space="preserve">, establece la delegación a la EMPRESA PÚBLICA METROPOLITANA DE GESTIÓN DE DESTINO TURÍSTICO, para determinar el modelo de gestión que se va a emplear para la </w:t>
      </w:r>
      <w:r w:rsidR="006C3439" w:rsidRPr="007A64D9">
        <w:rPr>
          <w:rFonts w:asciiTheme="minorHAnsi" w:hAnsiTheme="minorHAnsi" w:cstheme="minorHAnsi"/>
          <w:color w:val="000000" w:themeColor="text1"/>
          <w:sz w:val="22"/>
          <w:szCs w:val="22"/>
          <w:lang w:val="es-ES"/>
        </w:rPr>
        <w:t>ejecución del referido proyecto</w:t>
      </w:r>
      <w:r w:rsidR="00277F50" w:rsidRPr="007A64D9">
        <w:rPr>
          <w:rFonts w:asciiTheme="minorHAnsi" w:hAnsiTheme="minorHAnsi" w:cstheme="minorHAnsi"/>
          <w:color w:val="000000" w:themeColor="text1"/>
          <w:sz w:val="22"/>
          <w:szCs w:val="22"/>
          <w:lang w:val="es-ES"/>
        </w:rPr>
        <w:t xml:space="preserve"> </w:t>
      </w:r>
      <w:r w:rsidR="006C3439" w:rsidRPr="007A64D9">
        <w:rPr>
          <w:rFonts w:asciiTheme="minorHAnsi" w:hAnsiTheme="minorHAnsi" w:cstheme="minorHAnsi"/>
          <w:color w:val="000000" w:themeColor="text1"/>
          <w:sz w:val="22"/>
          <w:szCs w:val="22"/>
          <w:lang w:val="es-ES"/>
        </w:rPr>
        <w:t>incluyendo,</w:t>
      </w:r>
      <w:r w:rsidR="00277F50" w:rsidRPr="007A64D9">
        <w:rPr>
          <w:rFonts w:asciiTheme="minorHAnsi" w:hAnsiTheme="minorHAnsi" w:cstheme="minorHAnsi"/>
          <w:color w:val="000000" w:themeColor="text1"/>
          <w:sz w:val="22"/>
          <w:szCs w:val="22"/>
          <w:lang w:val="es-ES"/>
        </w:rPr>
        <w:t xml:space="preserve"> pero sin limitar</w:t>
      </w:r>
      <w:r w:rsidR="006C3439" w:rsidRPr="007A64D9">
        <w:rPr>
          <w:rFonts w:asciiTheme="minorHAnsi" w:hAnsiTheme="minorHAnsi" w:cstheme="minorHAnsi"/>
          <w:color w:val="000000" w:themeColor="text1"/>
          <w:sz w:val="22"/>
          <w:szCs w:val="22"/>
          <w:lang w:val="es-ES"/>
        </w:rPr>
        <w:t>,</w:t>
      </w:r>
      <w:r w:rsidR="00277F50" w:rsidRPr="007A64D9">
        <w:rPr>
          <w:rFonts w:asciiTheme="minorHAnsi" w:hAnsiTheme="minorHAnsi" w:cstheme="minorHAnsi"/>
          <w:color w:val="000000" w:themeColor="text1"/>
          <w:sz w:val="22"/>
          <w:szCs w:val="22"/>
          <w:lang w:val="es-ES"/>
        </w:rPr>
        <w:t xml:space="preserve"> la suscripción de contratos de comodato.</w:t>
      </w:r>
    </w:p>
    <w:p w14:paraId="63BEA6E4" w14:textId="708ADE6D" w:rsidR="00910F87" w:rsidRPr="007A64D9" w:rsidRDefault="006C3439" w:rsidP="006C3439">
      <w:pPr>
        <w:pStyle w:val="Prrafodelista"/>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z w:val="22"/>
          <w:szCs w:val="22"/>
        </w:rPr>
      </w:pPr>
      <w:r w:rsidRPr="007A64D9">
        <w:rPr>
          <w:rFonts w:asciiTheme="minorHAnsi" w:hAnsiTheme="minorHAnsi" w:cstheme="minorHAnsi"/>
          <w:color w:val="000000" w:themeColor="text1"/>
          <w:sz w:val="22"/>
          <w:szCs w:val="22"/>
          <w:lang w:val="es-ES"/>
        </w:rPr>
        <w:t xml:space="preserve"> El </w:t>
      </w:r>
      <w:r w:rsidR="00910F87" w:rsidRPr="007A64D9">
        <w:rPr>
          <w:rFonts w:asciiTheme="minorHAnsi" w:hAnsiTheme="minorHAnsi" w:cstheme="minorHAnsi"/>
          <w:color w:val="000000" w:themeColor="text1"/>
          <w:sz w:val="22"/>
          <w:szCs w:val="22"/>
          <w:lang w:val="es-ES"/>
        </w:rPr>
        <w:t xml:space="preserve">Reglamento </w:t>
      </w:r>
      <w:r w:rsidR="008E6D95" w:rsidRPr="007A64D9">
        <w:rPr>
          <w:rFonts w:asciiTheme="minorHAnsi" w:hAnsiTheme="minorHAnsi" w:cstheme="minorHAnsi"/>
          <w:color w:val="000000" w:themeColor="text1"/>
          <w:sz w:val="22"/>
          <w:szCs w:val="22"/>
          <w:lang w:val="es-ES"/>
        </w:rPr>
        <w:t xml:space="preserve">Sustitutivo de Administración de Bienes </w:t>
      </w:r>
      <w:r w:rsidRPr="007A64D9">
        <w:rPr>
          <w:rFonts w:asciiTheme="minorHAnsi" w:hAnsiTheme="minorHAnsi" w:cstheme="minorHAnsi"/>
          <w:color w:val="000000" w:themeColor="text1"/>
          <w:sz w:val="22"/>
          <w:szCs w:val="22"/>
          <w:lang w:val="es-ES"/>
        </w:rPr>
        <w:t xml:space="preserve">del sector público, determina en el </w:t>
      </w:r>
      <w:r w:rsidRPr="007A64D9">
        <w:rPr>
          <w:rFonts w:asciiTheme="minorHAnsi" w:hAnsiTheme="minorHAnsi" w:cstheme="minorHAnsi"/>
          <w:sz w:val="22"/>
          <w:szCs w:val="22"/>
        </w:rPr>
        <w:t>Art. 158 que s</w:t>
      </w:r>
      <w:r w:rsidR="00910F87" w:rsidRPr="007A64D9">
        <w:rPr>
          <w:rFonts w:asciiTheme="minorHAnsi" w:hAnsiTheme="minorHAnsi" w:cstheme="minorHAnsi"/>
          <w:sz w:val="22"/>
          <w:szCs w:val="22"/>
        </w:rPr>
        <w:t>e podrá cele</w:t>
      </w:r>
      <w:r w:rsidRPr="007A64D9">
        <w:rPr>
          <w:rFonts w:asciiTheme="minorHAnsi" w:hAnsiTheme="minorHAnsi" w:cstheme="minorHAnsi"/>
          <w:sz w:val="22"/>
          <w:szCs w:val="22"/>
        </w:rPr>
        <w:t>brar contrato de comodato de bienes</w:t>
      </w:r>
      <w:r w:rsidR="00910F87" w:rsidRPr="007A64D9">
        <w:rPr>
          <w:rFonts w:asciiTheme="minorHAnsi" w:hAnsiTheme="minorHAnsi" w:cstheme="minorHAnsi"/>
          <w:sz w:val="22"/>
          <w:szCs w:val="22"/>
        </w:rPr>
        <w:t xml:space="preserve"> inmuebles entre entidades y organismos del sector público y personas jurídicas del sector privado que, por delegación realizada de acuerdo con la </w:t>
      </w:r>
      <w:r w:rsidRPr="007A64D9">
        <w:rPr>
          <w:rFonts w:asciiTheme="minorHAnsi" w:hAnsiTheme="minorHAnsi" w:cstheme="minorHAnsi"/>
          <w:sz w:val="22"/>
          <w:szCs w:val="22"/>
        </w:rPr>
        <w:t>ley, presten servicios públicos o</w:t>
      </w:r>
      <w:r w:rsidR="00910F87" w:rsidRPr="007A64D9">
        <w:rPr>
          <w:rFonts w:asciiTheme="minorHAnsi" w:hAnsiTheme="minorHAnsi" w:cstheme="minorHAnsi"/>
          <w:sz w:val="22"/>
          <w:szCs w:val="22"/>
        </w:rPr>
        <w:t xml:space="preserve"> se favorezca el interés social, se establezcan las correspondientes garantías y esté debidamente autorizado por la máxima autoridad</w:t>
      </w:r>
      <w:r w:rsidRPr="007A64D9">
        <w:rPr>
          <w:rFonts w:asciiTheme="minorHAnsi" w:hAnsiTheme="minorHAnsi" w:cstheme="minorHAnsi"/>
          <w:sz w:val="22"/>
          <w:szCs w:val="22"/>
        </w:rPr>
        <w:t>.</w:t>
      </w:r>
    </w:p>
    <w:p w14:paraId="1A83F3B6" w14:textId="1656BCEA" w:rsidR="0047761C" w:rsidRPr="007A64D9" w:rsidRDefault="00424777" w:rsidP="006C3439">
      <w:pPr>
        <w:pStyle w:val="Prrafodelista"/>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z w:val="22"/>
          <w:szCs w:val="22"/>
        </w:rPr>
      </w:pPr>
      <w:r w:rsidRPr="007A64D9">
        <w:rPr>
          <w:rFonts w:asciiTheme="minorHAnsi" w:hAnsiTheme="minorHAnsi" w:cstheme="minorHAnsi"/>
          <w:sz w:val="22"/>
          <w:szCs w:val="22"/>
          <w:lang w:val="es-MX"/>
        </w:rPr>
        <w:t>El 03</w:t>
      </w:r>
      <w:r w:rsidR="00B2646B" w:rsidRPr="007A64D9">
        <w:rPr>
          <w:rFonts w:asciiTheme="minorHAnsi" w:hAnsiTheme="minorHAnsi" w:cstheme="minorHAnsi"/>
          <w:sz w:val="22"/>
          <w:szCs w:val="22"/>
          <w:lang w:val="es-MX"/>
        </w:rPr>
        <w:t xml:space="preserve"> de septiembre de </w:t>
      </w:r>
      <w:r w:rsidRPr="007A64D9">
        <w:rPr>
          <w:rFonts w:asciiTheme="minorHAnsi" w:hAnsiTheme="minorHAnsi" w:cstheme="minorHAnsi"/>
          <w:sz w:val="22"/>
          <w:szCs w:val="22"/>
          <w:lang w:val="es-MX"/>
        </w:rPr>
        <w:t>2014</w:t>
      </w:r>
      <w:r w:rsidR="00B2646B" w:rsidRPr="007A64D9">
        <w:rPr>
          <w:rFonts w:asciiTheme="minorHAnsi" w:hAnsiTheme="minorHAnsi" w:cstheme="minorHAnsi"/>
          <w:sz w:val="22"/>
          <w:szCs w:val="22"/>
          <w:lang w:val="es-MX"/>
        </w:rPr>
        <w:t xml:space="preserve">, </w:t>
      </w:r>
      <w:r w:rsidR="007B1BD3" w:rsidRPr="007A64D9">
        <w:rPr>
          <w:rFonts w:asciiTheme="minorHAnsi" w:hAnsiTheme="minorHAnsi" w:cstheme="minorHAnsi"/>
          <w:sz w:val="22"/>
          <w:szCs w:val="22"/>
          <w:lang w:val="es-MX"/>
        </w:rPr>
        <w:t>el gobierno de la República de Corea y el gobierno de la República del Ecuador</w:t>
      </w:r>
      <w:r w:rsidR="00BE56D0" w:rsidRPr="007A64D9">
        <w:rPr>
          <w:rFonts w:asciiTheme="minorHAnsi" w:hAnsiTheme="minorHAnsi" w:cstheme="minorHAnsi"/>
          <w:sz w:val="22"/>
          <w:szCs w:val="22"/>
          <w:lang w:val="es-MX"/>
        </w:rPr>
        <w:t xml:space="preserve"> suscribieron</w:t>
      </w:r>
      <w:r w:rsidR="009E5EDD" w:rsidRPr="007A64D9">
        <w:rPr>
          <w:rFonts w:asciiTheme="minorHAnsi" w:hAnsiTheme="minorHAnsi" w:cstheme="minorHAnsi"/>
          <w:sz w:val="22"/>
          <w:szCs w:val="22"/>
          <w:lang w:val="es-MX"/>
        </w:rPr>
        <w:t xml:space="preserve"> el </w:t>
      </w:r>
      <w:r w:rsidR="0063707F" w:rsidRPr="007A64D9">
        <w:rPr>
          <w:rFonts w:asciiTheme="minorHAnsi" w:hAnsiTheme="minorHAnsi" w:cstheme="minorHAnsi"/>
          <w:sz w:val="22"/>
          <w:szCs w:val="22"/>
          <w:lang w:val="es-MX"/>
        </w:rPr>
        <w:t>ACUERDO MARCO PARA LA COOPERACIÓN NO REEMBOLSABLE PARA EL DESARROLLO ENTRE EL GOBIERNO DE LA REPÚBLICA DE COREA Y EL GOBIERNO DE LA REPÚBLICA DEL ECUADOR.</w:t>
      </w:r>
    </w:p>
    <w:p w14:paraId="076A598B" w14:textId="4D116C53" w:rsidR="00277F50" w:rsidRPr="007A64D9" w:rsidRDefault="00277F50" w:rsidP="006C3439">
      <w:pPr>
        <w:pStyle w:val="Prrafodelista"/>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z w:val="22"/>
          <w:szCs w:val="22"/>
        </w:rPr>
      </w:pPr>
      <w:r w:rsidRPr="007A64D9">
        <w:rPr>
          <w:rFonts w:asciiTheme="minorHAnsi" w:hAnsiTheme="minorHAnsi" w:cstheme="minorHAnsi"/>
          <w:color w:val="000000" w:themeColor="text1"/>
          <w:sz w:val="22"/>
          <w:szCs w:val="22"/>
          <w:lang w:val="es-ES"/>
        </w:rPr>
        <w:lastRenderedPageBreak/>
        <w:t>Con fecha 14 de noviembre de 2019, las partes contratantes suscribieron un convenio de</w:t>
      </w:r>
      <w:r w:rsidR="00001480" w:rsidRPr="007A64D9">
        <w:rPr>
          <w:rFonts w:asciiTheme="minorHAnsi" w:hAnsiTheme="minorHAnsi" w:cstheme="minorHAnsi"/>
          <w:color w:val="000000" w:themeColor="text1"/>
          <w:sz w:val="22"/>
          <w:szCs w:val="22"/>
          <w:lang w:val="es-ES"/>
        </w:rPr>
        <w:t xml:space="preserve"> cooperación interinstitucional,</w:t>
      </w:r>
      <w:r w:rsidR="00FC3CE2" w:rsidRPr="007A64D9">
        <w:rPr>
          <w:rFonts w:asciiTheme="minorHAnsi" w:hAnsiTheme="minorHAnsi" w:cstheme="minorHAnsi"/>
          <w:color w:val="000000" w:themeColor="text1"/>
          <w:sz w:val="22"/>
          <w:szCs w:val="22"/>
          <w:lang w:val="es-ES"/>
        </w:rPr>
        <w:t xml:space="preserve"> </w:t>
      </w:r>
      <w:r w:rsidR="00001480" w:rsidRPr="007A64D9">
        <w:rPr>
          <w:rFonts w:asciiTheme="minorHAnsi" w:hAnsiTheme="minorHAnsi" w:cstheme="minorHAnsi"/>
          <w:color w:val="000000" w:themeColor="text1"/>
          <w:sz w:val="22"/>
          <w:szCs w:val="22"/>
          <w:lang w:val="es-ES"/>
        </w:rPr>
        <w:t>a fin de viabilizar la implementación del Proyecto Centro de Innovación Tecnológica de Quito.</w:t>
      </w:r>
    </w:p>
    <w:p w14:paraId="25B69EF3" w14:textId="39A24B75" w:rsidR="00991BE3" w:rsidRPr="007A64D9" w:rsidRDefault="000B7D0B" w:rsidP="006C3439">
      <w:pPr>
        <w:pStyle w:val="Prrafodelista"/>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z w:val="22"/>
          <w:szCs w:val="22"/>
        </w:rPr>
      </w:pPr>
      <w:r w:rsidRPr="007A64D9">
        <w:rPr>
          <w:rFonts w:asciiTheme="minorHAnsi" w:hAnsiTheme="minorHAnsi" w:cstheme="minorHAnsi"/>
          <w:color w:val="000000" w:themeColor="text1"/>
          <w:sz w:val="22"/>
          <w:szCs w:val="22"/>
          <w:lang w:val="es-MX"/>
        </w:rPr>
        <w:t>El 21 de septiembre de 2020, se suscribió el récord de discusión</w:t>
      </w:r>
      <w:r w:rsidR="0085570E" w:rsidRPr="007A64D9">
        <w:rPr>
          <w:rFonts w:asciiTheme="minorHAnsi" w:hAnsiTheme="minorHAnsi" w:cstheme="minorHAnsi"/>
          <w:color w:val="000000" w:themeColor="text1"/>
          <w:sz w:val="22"/>
          <w:szCs w:val="22"/>
          <w:lang w:val="es-MX"/>
        </w:rPr>
        <w:t xml:space="preserve"> para el PROYECTO DE FORTALECIMIENTO DE INNOVACIÓN Y TECNOLOGÍA mediante el establecimiento del Centro de Innovación de Quito, entre la Agencia de </w:t>
      </w:r>
      <w:r w:rsidR="00455EF0" w:rsidRPr="007A64D9">
        <w:rPr>
          <w:rFonts w:asciiTheme="minorHAnsi" w:hAnsiTheme="minorHAnsi" w:cstheme="minorHAnsi"/>
          <w:color w:val="000000" w:themeColor="text1"/>
          <w:sz w:val="22"/>
          <w:szCs w:val="22"/>
          <w:lang w:val="es-MX"/>
        </w:rPr>
        <w:t>C</w:t>
      </w:r>
      <w:r w:rsidR="0085570E" w:rsidRPr="007A64D9">
        <w:rPr>
          <w:rFonts w:asciiTheme="minorHAnsi" w:hAnsiTheme="minorHAnsi" w:cstheme="minorHAnsi"/>
          <w:color w:val="000000" w:themeColor="text1"/>
          <w:sz w:val="22"/>
          <w:szCs w:val="22"/>
          <w:lang w:val="es-MX"/>
        </w:rPr>
        <w:t xml:space="preserve">ooperación </w:t>
      </w:r>
      <w:r w:rsidR="00455EF0" w:rsidRPr="007A64D9">
        <w:rPr>
          <w:rFonts w:asciiTheme="minorHAnsi" w:hAnsiTheme="minorHAnsi" w:cstheme="minorHAnsi"/>
          <w:color w:val="000000" w:themeColor="text1"/>
          <w:sz w:val="22"/>
          <w:szCs w:val="22"/>
          <w:lang w:val="es-MX"/>
        </w:rPr>
        <w:t>I</w:t>
      </w:r>
      <w:r w:rsidR="0085570E" w:rsidRPr="007A64D9">
        <w:rPr>
          <w:rFonts w:asciiTheme="minorHAnsi" w:hAnsiTheme="minorHAnsi" w:cstheme="minorHAnsi"/>
          <w:color w:val="000000" w:themeColor="text1"/>
          <w:sz w:val="22"/>
          <w:szCs w:val="22"/>
          <w:lang w:val="es-MX"/>
        </w:rPr>
        <w:t xml:space="preserve">nternacional de Corea </w:t>
      </w:r>
      <w:r w:rsidR="00455EF0" w:rsidRPr="007A64D9">
        <w:rPr>
          <w:rFonts w:asciiTheme="minorHAnsi" w:hAnsiTheme="minorHAnsi" w:cstheme="minorHAnsi"/>
          <w:color w:val="000000" w:themeColor="text1"/>
          <w:sz w:val="22"/>
          <w:szCs w:val="22"/>
          <w:lang w:val="es-MX"/>
        </w:rPr>
        <w:t xml:space="preserve">–KOICA– </w:t>
      </w:r>
      <w:r w:rsidR="0085570E" w:rsidRPr="007A64D9">
        <w:rPr>
          <w:rFonts w:asciiTheme="minorHAnsi" w:hAnsiTheme="minorHAnsi" w:cstheme="minorHAnsi"/>
          <w:color w:val="000000" w:themeColor="text1"/>
          <w:sz w:val="22"/>
          <w:szCs w:val="22"/>
          <w:lang w:val="es-MX"/>
        </w:rPr>
        <w:t xml:space="preserve">y la </w:t>
      </w:r>
      <w:r w:rsidR="00455EF0" w:rsidRPr="007A64D9">
        <w:rPr>
          <w:rFonts w:asciiTheme="minorHAnsi" w:hAnsiTheme="minorHAnsi" w:cstheme="minorHAnsi"/>
          <w:color w:val="000000" w:themeColor="text1"/>
          <w:sz w:val="22"/>
          <w:szCs w:val="22"/>
          <w:lang w:val="es-MX"/>
        </w:rPr>
        <w:t>Corporación de Promoción Económica CONQUITO</w:t>
      </w:r>
      <w:r w:rsidR="002B463D" w:rsidRPr="007A64D9">
        <w:rPr>
          <w:rFonts w:asciiTheme="minorHAnsi" w:hAnsiTheme="minorHAnsi" w:cstheme="minorHAnsi"/>
          <w:color w:val="000000" w:themeColor="text1"/>
          <w:sz w:val="22"/>
          <w:szCs w:val="22"/>
          <w:lang w:val="es-MX"/>
        </w:rPr>
        <w:t>, en el cual se establecieron los términos de referencia del proyecto</w:t>
      </w:r>
      <w:r w:rsidR="00D72053" w:rsidRPr="007A64D9">
        <w:rPr>
          <w:rFonts w:asciiTheme="minorHAnsi" w:hAnsiTheme="minorHAnsi" w:cstheme="minorHAnsi"/>
          <w:color w:val="000000" w:themeColor="text1"/>
          <w:sz w:val="22"/>
          <w:szCs w:val="22"/>
          <w:lang w:val="es-MX"/>
        </w:rPr>
        <w:t>, y se compromete</w:t>
      </w:r>
      <w:r w:rsidR="006A2123" w:rsidRPr="007A64D9">
        <w:rPr>
          <w:rFonts w:asciiTheme="minorHAnsi" w:hAnsiTheme="minorHAnsi" w:cstheme="minorHAnsi"/>
          <w:color w:val="000000" w:themeColor="text1"/>
          <w:sz w:val="22"/>
          <w:szCs w:val="22"/>
          <w:lang w:val="es-MX"/>
        </w:rPr>
        <w:t xml:space="preserve"> el </w:t>
      </w:r>
      <w:r w:rsidR="00CB67A4" w:rsidRPr="007A64D9">
        <w:rPr>
          <w:rFonts w:asciiTheme="minorHAnsi" w:hAnsiTheme="minorHAnsi" w:cstheme="minorHAnsi"/>
          <w:color w:val="000000" w:themeColor="text1"/>
          <w:sz w:val="22"/>
          <w:szCs w:val="22"/>
          <w:lang w:val="es-MX"/>
        </w:rPr>
        <w:t>G</w:t>
      </w:r>
      <w:r w:rsidR="006A2123" w:rsidRPr="007A64D9">
        <w:rPr>
          <w:rFonts w:asciiTheme="minorHAnsi" w:hAnsiTheme="minorHAnsi" w:cstheme="minorHAnsi"/>
          <w:color w:val="000000" w:themeColor="text1"/>
          <w:sz w:val="22"/>
          <w:szCs w:val="22"/>
          <w:lang w:val="es-MX"/>
        </w:rPr>
        <w:t xml:space="preserve">obierno de Corea a proveer ayuda no reembolsable por un monto equivalente a </w:t>
      </w:r>
      <w:r w:rsidR="00CB67A4" w:rsidRPr="007A64D9">
        <w:rPr>
          <w:rFonts w:asciiTheme="minorHAnsi" w:hAnsiTheme="minorHAnsi" w:cstheme="minorHAnsi"/>
          <w:color w:val="000000" w:themeColor="text1"/>
          <w:sz w:val="22"/>
          <w:szCs w:val="22"/>
          <w:lang w:val="es-MX"/>
        </w:rPr>
        <w:t>nueve</w:t>
      </w:r>
      <w:r w:rsidR="006A2123" w:rsidRPr="007A64D9">
        <w:rPr>
          <w:rFonts w:asciiTheme="minorHAnsi" w:hAnsiTheme="minorHAnsi" w:cstheme="minorHAnsi"/>
          <w:color w:val="000000" w:themeColor="text1"/>
          <w:sz w:val="22"/>
          <w:szCs w:val="22"/>
          <w:lang w:val="es-MX"/>
        </w:rPr>
        <w:t xml:space="preserve"> millones de dólares norteamericanos para cubrir la remodelación</w:t>
      </w:r>
      <w:r w:rsidR="00CB67A4" w:rsidRPr="007A64D9">
        <w:rPr>
          <w:rFonts w:asciiTheme="minorHAnsi" w:hAnsiTheme="minorHAnsi" w:cstheme="minorHAnsi"/>
          <w:color w:val="000000" w:themeColor="text1"/>
          <w:sz w:val="22"/>
          <w:szCs w:val="22"/>
          <w:lang w:val="es-MX"/>
        </w:rPr>
        <w:t xml:space="preserve"> del antiguo aeropuerto de Quito para convertirlo en el Centro de Innovación</w:t>
      </w:r>
      <w:r w:rsidR="0092064E" w:rsidRPr="007A64D9">
        <w:rPr>
          <w:rFonts w:asciiTheme="minorHAnsi" w:hAnsiTheme="minorHAnsi" w:cstheme="minorHAnsi"/>
          <w:color w:val="000000" w:themeColor="text1"/>
          <w:sz w:val="22"/>
          <w:szCs w:val="22"/>
          <w:lang w:val="es-MX"/>
        </w:rPr>
        <w:t xml:space="preserve"> de Quito</w:t>
      </w:r>
      <w:r w:rsidR="00CB67A4" w:rsidRPr="007A64D9">
        <w:rPr>
          <w:rFonts w:asciiTheme="minorHAnsi" w:hAnsiTheme="minorHAnsi" w:cstheme="minorHAnsi"/>
          <w:color w:val="000000" w:themeColor="text1"/>
          <w:sz w:val="22"/>
          <w:szCs w:val="22"/>
          <w:lang w:val="es-MX"/>
        </w:rPr>
        <w:t>, su establecimiento y equipamiento.</w:t>
      </w:r>
    </w:p>
    <w:p w14:paraId="630862AE" w14:textId="1F2144BD" w:rsidR="00E5044C" w:rsidRPr="007A64D9" w:rsidRDefault="00E07AEC" w:rsidP="00E5044C">
      <w:pPr>
        <w:pStyle w:val="Prrafodelista"/>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b/>
          <w:color w:val="000000" w:themeColor="text1"/>
          <w:spacing w:val="-2"/>
          <w:sz w:val="22"/>
          <w:szCs w:val="22"/>
          <w:lang w:val="es-EC"/>
        </w:rPr>
      </w:pPr>
      <w:r w:rsidRPr="007A64D9">
        <w:rPr>
          <w:rFonts w:asciiTheme="minorHAnsi" w:hAnsiTheme="minorHAnsi" w:cstheme="minorHAnsi"/>
          <w:color w:val="000000" w:themeColor="text1"/>
          <w:sz w:val="22"/>
          <w:szCs w:val="22"/>
          <w:lang w:val="es-MX"/>
        </w:rPr>
        <w:t xml:space="preserve">Con el fin de </w:t>
      </w:r>
      <w:r w:rsidR="003D55F3" w:rsidRPr="007A64D9">
        <w:rPr>
          <w:rFonts w:asciiTheme="minorHAnsi" w:hAnsiTheme="minorHAnsi" w:cstheme="minorHAnsi"/>
          <w:color w:val="000000" w:themeColor="text1"/>
          <w:sz w:val="22"/>
          <w:szCs w:val="22"/>
          <w:lang w:val="es-MX"/>
        </w:rPr>
        <w:t xml:space="preserve">dotar </w:t>
      </w:r>
      <w:r w:rsidR="0059442E" w:rsidRPr="007A64D9">
        <w:rPr>
          <w:rFonts w:asciiTheme="minorHAnsi" w:hAnsiTheme="minorHAnsi" w:cstheme="minorHAnsi"/>
          <w:color w:val="000000" w:themeColor="text1"/>
          <w:sz w:val="22"/>
          <w:szCs w:val="22"/>
          <w:lang w:val="es-MX"/>
        </w:rPr>
        <w:t xml:space="preserve">de un marco </w:t>
      </w:r>
      <w:r w:rsidR="00043AB8" w:rsidRPr="007A64D9">
        <w:rPr>
          <w:rFonts w:asciiTheme="minorHAnsi" w:hAnsiTheme="minorHAnsi" w:cstheme="minorHAnsi"/>
          <w:color w:val="000000" w:themeColor="text1"/>
          <w:sz w:val="22"/>
          <w:szCs w:val="22"/>
          <w:lang w:val="es-MX"/>
        </w:rPr>
        <w:t xml:space="preserve">jurídico </w:t>
      </w:r>
      <w:r w:rsidR="0059442E" w:rsidRPr="007A64D9">
        <w:rPr>
          <w:rFonts w:asciiTheme="minorHAnsi" w:hAnsiTheme="minorHAnsi" w:cstheme="minorHAnsi"/>
          <w:color w:val="000000" w:themeColor="text1"/>
          <w:sz w:val="22"/>
          <w:szCs w:val="22"/>
          <w:lang w:val="es-MX"/>
        </w:rPr>
        <w:t>que provea seguridad y permita instrumentar</w:t>
      </w:r>
      <w:r w:rsidR="00044960" w:rsidRPr="007A64D9">
        <w:rPr>
          <w:rFonts w:asciiTheme="minorHAnsi" w:hAnsiTheme="minorHAnsi" w:cstheme="minorHAnsi"/>
          <w:color w:val="000000" w:themeColor="text1"/>
          <w:sz w:val="22"/>
          <w:szCs w:val="22"/>
          <w:lang w:val="es-MX"/>
        </w:rPr>
        <w:t xml:space="preserve"> apropiadamente</w:t>
      </w:r>
      <w:r w:rsidR="00043AB8" w:rsidRPr="007A64D9">
        <w:rPr>
          <w:rFonts w:asciiTheme="minorHAnsi" w:hAnsiTheme="minorHAnsi" w:cstheme="minorHAnsi"/>
          <w:color w:val="000000" w:themeColor="text1"/>
          <w:sz w:val="22"/>
          <w:szCs w:val="22"/>
          <w:lang w:val="es-MX"/>
        </w:rPr>
        <w:t xml:space="preserve"> </w:t>
      </w:r>
      <w:r w:rsidR="00152DB1" w:rsidRPr="007A64D9">
        <w:rPr>
          <w:rFonts w:asciiTheme="minorHAnsi" w:hAnsiTheme="minorHAnsi" w:cstheme="minorHAnsi"/>
          <w:color w:val="000000" w:themeColor="text1"/>
          <w:sz w:val="22"/>
          <w:szCs w:val="22"/>
          <w:lang w:val="es-MX"/>
        </w:rPr>
        <w:t xml:space="preserve">los compromisos asumidos por </w:t>
      </w:r>
      <w:r w:rsidR="0092064E" w:rsidRPr="007A64D9">
        <w:rPr>
          <w:rFonts w:asciiTheme="minorHAnsi" w:hAnsiTheme="minorHAnsi" w:cstheme="minorHAnsi"/>
          <w:color w:val="000000" w:themeColor="text1"/>
          <w:sz w:val="22"/>
          <w:szCs w:val="22"/>
          <w:lang w:val="es-MX"/>
        </w:rPr>
        <w:t xml:space="preserve">la </w:t>
      </w:r>
      <w:r w:rsidR="00E5044C" w:rsidRPr="007A64D9">
        <w:rPr>
          <w:rFonts w:asciiTheme="minorHAnsi" w:hAnsiTheme="minorHAnsi" w:cstheme="minorHAnsi"/>
          <w:color w:val="000000" w:themeColor="text1"/>
          <w:sz w:val="22"/>
          <w:szCs w:val="22"/>
          <w:lang w:val="es-MX"/>
        </w:rPr>
        <w:t>Agencia de Cooperación Internacional de Corea –KOICA– y la Corporación de Promoción Económica CONQUITO</w:t>
      </w:r>
      <w:r w:rsidR="0092064E" w:rsidRPr="007A64D9">
        <w:rPr>
          <w:rFonts w:asciiTheme="minorHAnsi" w:hAnsiTheme="minorHAnsi" w:cstheme="minorHAnsi"/>
          <w:color w:val="000000" w:themeColor="text1"/>
          <w:sz w:val="22"/>
          <w:szCs w:val="22"/>
          <w:lang w:val="es-MX"/>
        </w:rPr>
        <w:t>,</w:t>
      </w:r>
      <w:r w:rsidR="00E5044C" w:rsidRPr="007A64D9">
        <w:rPr>
          <w:rFonts w:asciiTheme="minorHAnsi" w:hAnsiTheme="minorHAnsi" w:cstheme="minorHAnsi"/>
          <w:color w:val="000000" w:themeColor="text1"/>
          <w:sz w:val="22"/>
          <w:szCs w:val="22"/>
          <w:lang w:val="es-MX"/>
        </w:rPr>
        <w:t xml:space="preserve"> </w:t>
      </w:r>
      <w:r w:rsidR="00AD2372" w:rsidRPr="007A64D9">
        <w:rPr>
          <w:rFonts w:asciiTheme="minorHAnsi" w:hAnsiTheme="minorHAnsi" w:cstheme="minorHAnsi"/>
          <w:color w:val="000000" w:themeColor="text1"/>
          <w:sz w:val="22"/>
          <w:szCs w:val="22"/>
          <w:lang w:val="es-MX"/>
        </w:rPr>
        <w:t xml:space="preserve">alcanzados en el marco del </w:t>
      </w:r>
      <w:r w:rsidR="00763982" w:rsidRPr="007A64D9">
        <w:rPr>
          <w:rFonts w:asciiTheme="minorHAnsi" w:hAnsiTheme="minorHAnsi" w:cstheme="minorHAnsi"/>
          <w:color w:val="000000" w:themeColor="text1"/>
          <w:sz w:val="22"/>
          <w:szCs w:val="22"/>
          <w:lang w:val="es-MX"/>
        </w:rPr>
        <w:t>récord de discusión antes mencionado</w:t>
      </w:r>
      <w:r w:rsidR="008039C2" w:rsidRPr="007A64D9">
        <w:rPr>
          <w:rFonts w:asciiTheme="minorHAnsi" w:hAnsiTheme="minorHAnsi" w:cstheme="minorHAnsi"/>
          <w:color w:val="000000" w:themeColor="text1"/>
          <w:sz w:val="22"/>
          <w:szCs w:val="22"/>
          <w:lang w:val="es-MX"/>
        </w:rPr>
        <w:t>, se considera necesario que las partes suscriban un contrato de comodato</w:t>
      </w:r>
      <w:r w:rsidR="00503858" w:rsidRPr="007A64D9">
        <w:rPr>
          <w:rFonts w:asciiTheme="minorHAnsi" w:hAnsiTheme="minorHAnsi" w:cstheme="minorHAnsi"/>
          <w:color w:val="000000" w:themeColor="text1"/>
          <w:sz w:val="22"/>
          <w:szCs w:val="22"/>
          <w:lang w:val="es-MX"/>
        </w:rPr>
        <w:t xml:space="preserve"> del bien inmueble de propiedad del </w:t>
      </w:r>
      <w:r w:rsidR="00D03C50" w:rsidRPr="007A64D9">
        <w:rPr>
          <w:rFonts w:asciiTheme="minorHAnsi" w:hAnsiTheme="minorHAnsi" w:cstheme="minorHAnsi"/>
          <w:color w:val="000000" w:themeColor="text1"/>
          <w:sz w:val="22"/>
          <w:szCs w:val="22"/>
          <w:lang w:val="es-MX"/>
        </w:rPr>
        <w:t>I</w:t>
      </w:r>
      <w:r w:rsidR="00503858" w:rsidRPr="007A64D9">
        <w:rPr>
          <w:rFonts w:asciiTheme="minorHAnsi" w:hAnsiTheme="minorHAnsi" w:cstheme="minorHAnsi"/>
          <w:color w:val="000000" w:themeColor="text1"/>
          <w:sz w:val="22"/>
          <w:szCs w:val="22"/>
          <w:lang w:val="es-MX"/>
        </w:rPr>
        <w:t>lustre Municipio del Distrito Metropolitano de Quito, que faculte</w:t>
      </w:r>
      <w:r w:rsidR="00C223A9" w:rsidRPr="007A64D9">
        <w:rPr>
          <w:rFonts w:asciiTheme="minorHAnsi" w:hAnsiTheme="minorHAnsi" w:cstheme="minorHAnsi"/>
          <w:color w:val="000000" w:themeColor="text1"/>
          <w:sz w:val="22"/>
          <w:szCs w:val="22"/>
          <w:lang w:val="es-MX"/>
        </w:rPr>
        <w:t xml:space="preserve"> la ejecución de la construcción e implantación</w:t>
      </w:r>
      <w:r w:rsidR="002D0761" w:rsidRPr="007A64D9">
        <w:rPr>
          <w:rFonts w:asciiTheme="minorHAnsi" w:hAnsiTheme="minorHAnsi" w:cstheme="minorHAnsi"/>
          <w:color w:val="000000" w:themeColor="text1"/>
          <w:sz w:val="22"/>
          <w:szCs w:val="22"/>
          <w:lang w:val="es-MX"/>
        </w:rPr>
        <w:t xml:space="preserve"> del proyecto.</w:t>
      </w:r>
    </w:p>
    <w:p w14:paraId="523B2DC5" w14:textId="77777777" w:rsidR="00E5044C" w:rsidRPr="007A64D9" w:rsidRDefault="00E5044C" w:rsidP="00D03C50">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b/>
          <w:color w:val="000000" w:themeColor="text1"/>
          <w:spacing w:val="-2"/>
          <w:sz w:val="22"/>
          <w:szCs w:val="22"/>
          <w:lang w:val="es-EC"/>
        </w:rPr>
      </w:pPr>
    </w:p>
    <w:p w14:paraId="7CD66851" w14:textId="396718C7" w:rsidR="00001480" w:rsidRPr="007A64D9" w:rsidRDefault="00FC3CE2" w:rsidP="00D03C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b/>
          <w:color w:val="000000" w:themeColor="text1"/>
          <w:spacing w:val="-2"/>
          <w:sz w:val="22"/>
          <w:szCs w:val="22"/>
          <w:lang w:val="es-EC"/>
        </w:rPr>
      </w:pPr>
      <w:r w:rsidRPr="007A64D9">
        <w:rPr>
          <w:rFonts w:asciiTheme="minorHAnsi" w:hAnsiTheme="minorHAnsi" w:cstheme="minorHAnsi"/>
          <w:b/>
          <w:color w:val="000000" w:themeColor="text1"/>
          <w:spacing w:val="-2"/>
          <w:sz w:val="22"/>
          <w:szCs w:val="22"/>
          <w:lang w:val="es-EC"/>
        </w:rPr>
        <w:t>CLÁUSULA</w:t>
      </w:r>
      <w:r w:rsidR="001543C3" w:rsidRPr="007A64D9">
        <w:rPr>
          <w:rFonts w:asciiTheme="minorHAnsi" w:hAnsiTheme="minorHAnsi" w:cstheme="minorHAnsi"/>
          <w:b/>
          <w:color w:val="000000" w:themeColor="text1"/>
          <w:spacing w:val="-2"/>
          <w:sz w:val="22"/>
          <w:szCs w:val="22"/>
          <w:lang w:val="es-EC"/>
        </w:rPr>
        <w:t xml:space="preserve"> </w:t>
      </w:r>
      <w:r w:rsidR="0051356C" w:rsidRPr="007A64D9">
        <w:rPr>
          <w:rFonts w:asciiTheme="minorHAnsi" w:hAnsiTheme="minorHAnsi" w:cstheme="minorHAnsi"/>
          <w:b/>
          <w:color w:val="000000" w:themeColor="text1"/>
          <w:spacing w:val="-2"/>
          <w:sz w:val="22"/>
          <w:szCs w:val="22"/>
          <w:lang w:val="es-EC"/>
        </w:rPr>
        <w:t>TERCERA. -</w:t>
      </w:r>
      <w:r w:rsidR="001543C3" w:rsidRPr="007A64D9">
        <w:rPr>
          <w:rFonts w:asciiTheme="minorHAnsi" w:hAnsiTheme="minorHAnsi" w:cstheme="minorHAnsi"/>
          <w:b/>
          <w:color w:val="000000" w:themeColor="text1"/>
          <w:spacing w:val="-2"/>
          <w:sz w:val="22"/>
          <w:szCs w:val="22"/>
          <w:lang w:val="es-EC"/>
        </w:rPr>
        <w:t xml:space="preserve"> </w:t>
      </w:r>
      <w:r w:rsidR="00692E80" w:rsidRPr="007A64D9">
        <w:rPr>
          <w:rFonts w:asciiTheme="minorHAnsi" w:hAnsiTheme="minorHAnsi" w:cstheme="minorHAnsi"/>
          <w:b/>
          <w:color w:val="000000" w:themeColor="text1"/>
          <w:spacing w:val="-2"/>
          <w:sz w:val="22"/>
          <w:szCs w:val="22"/>
          <w:lang w:val="es-EC"/>
        </w:rPr>
        <w:t xml:space="preserve">COMODATO: </w:t>
      </w:r>
    </w:p>
    <w:p w14:paraId="486CF418" w14:textId="77777777" w:rsidR="00001480" w:rsidRPr="007A64D9" w:rsidRDefault="00001480" w:rsidP="006C34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p>
    <w:p w14:paraId="4E5FD5A5" w14:textId="3EC8A369" w:rsidR="009F4887" w:rsidRPr="007A64D9" w:rsidRDefault="00692E80" w:rsidP="006C34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color w:val="000000" w:themeColor="text1"/>
          <w:spacing w:val="-2"/>
          <w:sz w:val="22"/>
          <w:szCs w:val="22"/>
          <w:lang w:val="es-EC"/>
        </w:rPr>
        <w:t xml:space="preserve">Con los antecedentes expuestos, </w:t>
      </w:r>
      <w:r w:rsidR="00E22C94" w:rsidRPr="007A64D9">
        <w:rPr>
          <w:rFonts w:asciiTheme="minorHAnsi" w:hAnsiTheme="minorHAnsi" w:cstheme="minorHAnsi"/>
          <w:color w:val="000000" w:themeColor="text1"/>
          <w:spacing w:val="-2"/>
          <w:sz w:val="22"/>
          <w:szCs w:val="22"/>
          <w:lang w:val="es-EC"/>
        </w:rPr>
        <w:t>la Comodante en su calidad de d</w:t>
      </w:r>
      <w:r w:rsidR="00001480" w:rsidRPr="007A64D9">
        <w:rPr>
          <w:rFonts w:asciiTheme="minorHAnsi" w:hAnsiTheme="minorHAnsi" w:cstheme="minorHAnsi"/>
          <w:color w:val="000000" w:themeColor="text1"/>
          <w:spacing w:val="-2"/>
          <w:sz w:val="22"/>
          <w:szCs w:val="22"/>
          <w:lang w:val="es-EC"/>
        </w:rPr>
        <w:t xml:space="preserve">elegada del </w:t>
      </w:r>
      <w:r w:rsidR="00E22C94" w:rsidRPr="007A64D9">
        <w:rPr>
          <w:rFonts w:asciiTheme="minorHAnsi" w:hAnsiTheme="minorHAnsi" w:cstheme="minorHAnsi"/>
          <w:color w:val="000000" w:themeColor="text1"/>
          <w:spacing w:val="-2"/>
          <w:sz w:val="22"/>
          <w:szCs w:val="22"/>
          <w:lang w:val="es-EC"/>
        </w:rPr>
        <w:t xml:space="preserve">Gobierno Autónomo Descentralizado del Distrito </w:t>
      </w:r>
      <w:r w:rsidR="00001480" w:rsidRPr="007A64D9">
        <w:rPr>
          <w:rFonts w:asciiTheme="minorHAnsi" w:hAnsiTheme="minorHAnsi" w:cstheme="minorHAnsi"/>
          <w:color w:val="000000" w:themeColor="text1"/>
          <w:spacing w:val="-2"/>
          <w:sz w:val="22"/>
          <w:szCs w:val="22"/>
          <w:lang w:val="es-EC"/>
        </w:rPr>
        <w:t>Metropolitano de Quito</w:t>
      </w:r>
      <w:r w:rsidR="00E22C94" w:rsidRPr="007A64D9">
        <w:rPr>
          <w:rFonts w:asciiTheme="minorHAnsi" w:hAnsiTheme="minorHAnsi" w:cstheme="minorHAnsi"/>
          <w:color w:val="000000" w:themeColor="text1"/>
          <w:spacing w:val="-2"/>
          <w:sz w:val="22"/>
          <w:szCs w:val="22"/>
          <w:lang w:val="es-EC"/>
        </w:rPr>
        <w:t>- GADDMQ</w:t>
      </w:r>
      <w:r w:rsidR="00001480" w:rsidRPr="007A64D9">
        <w:rPr>
          <w:rFonts w:asciiTheme="minorHAnsi" w:hAnsiTheme="minorHAnsi" w:cstheme="minorHAnsi"/>
          <w:color w:val="000000" w:themeColor="text1"/>
          <w:spacing w:val="-2"/>
          <w:sz w:val="22"/>
          <w:szCs w:val="22"/>
          <w:lang w:val="es-EC"/>
        </w:rPr>
        <w:t>,</w:t>
      </w:r>
      <w:r w:rsidRPr="007A64D9">
        <w:rPr>
          <w:rFonts w:asciiTheme="minorHAnsi" w:hAnsiTheme="minorHAnsi" w:cstheme="minorHAnsi"/>
          <w:color w:val="000000" w:themeColor="text1"/>
          <w:spacing w:val="-2"/>
          <w:sz w:val="22"/>
          <w:szCs w:val="22"/>
          <w:lang w:val="es-EC"/>
        </w:rPr>
        <w:t xml:space="preserve"> entrega </w:t>
      </w:r>
      <w:r w:rsidR="00001480" w:rsidRPr="007A64D9">
        <w:rPr>
          <w:rFonts w:asciiTheme="minorHAnsi" w:hAnsiTheme="minorHAnsi" w:cstheme="minorHAnsi"/>
          <w:color w:val="000000" w:themeColor="text1"/>
          <w:spacing w:val="-2"/>
          <w:sz w:val="22"/>
          <w:szCs w:val="22"/>
          <w:lang w:val="es-EC"/>
        </w:rPr>
        <w:t>a la Comodataria</w:t>
      </w:r>
      <w:r w:rsidRPr="007A64D9">
        <w:rPr>
          <w:rFonts w:asciiTheme="minorHAnsi" w:hAnsiTheme="minorHAnsi" w:cstheme="minorHAnsi"/>
          <w:color w:val="000000" w:themeColor="text1"/>
          <w:spacing w:val="-2"/>
          <w:sz w:val="22"/>
          <w:szCs w:val="22"/>
          <w:lang w:val="es-EC"/>
        </w:rPr>
        <w:t xml:space="preserve"> </w:t>
      </w:r>
      <w:r w:rsidR="00001480" w:rsidRPr="007A64D9">
        <w:rPr>
          <w:rFonts w:asciiTheme="minorHAnsi" w:hAnsiTheme="minorHAnsi" w:cstheme="minorHAnsi"/>
          <w:color w:val="000000" w:themeColor="text1"/>
          <w:spacing w:val="-2"/>
          <w:sz w:val="22"/>
          <w:szCs w:val="22"/>
          <w:lang w:val="es-EC"/>
        </w:rPr>
        <w:t>el bien inmueble</w:t>
      </w:r>
      <w:r w:rsidR="002811F3" w:rsidRPr="007A64D9">
        <w:rPr>
          <w:rFonts w:asciiTheme="minorHAnsi" w:hAnsiTheme="minorHAnsi" w:cstheme="minorHAnsi"/>
          <w:color w:val="000000" w:themeColor="text1"/>
          <w:spacing w:val="-2"/>
          <w:sz w:val="22"/>
          <w:szCs w:val="22"/>
          <w:lang w:val="es-EC"/>
        </w:rPr>
        <w:t xml:space="preserve"> bajo su administración, comprendido dentro de las dimensiones y características descritas</w:t>
      </w:r>
      <w:r w:rsidR="00001480" w:rsidRPr="007A64D9">
        <w:rPr>
          <w:rFonts w:asciiTheme="minorHAnsi" w:hAnsiTheme="minorHAnsi" w:cstheme="minorHAnsi"/>
          <w:color w:val="000000" w:themeColor="text1"/>
          <w:spacing w:val="-2"/>
          <w:sz w:val="22"/>
          <w:szCs w:val="22"/>
          <w:lang w:val="es-EC"/>
        </w:rPr>
        <w:t xml:space="preserve"> en el ANEXO 1, el mismo que hace parte </w:t>
      </w:r>
      <w:r w:rsidR="00E22C94" w:rsidRPr="007A64D9">
        <w:rPr>
          <w:rFonts w:asciiTheme="minorHAnsi" w:hAnsiTheme="minorHAnsi" w:cstheme="minorHAnsi"/>
          <w:color w:val="000000" w:themeColor="text1"/>
          <w:spacing w:val="-2"/>
          <w:sz w:val="22"/>
          <w:szCs w:val="22"/>
          <w:lang w:val="es-EC"/>
        </w:rPr>
        <w:t xml:space="preserve">integrante </w:t>
      </w:r>
      <w:r w:rsidR="00001480" w:rsidRPr="007A64D9">
        <w:rPr>
          <w:rFonts w:asciiTheme="minorHAnsi" w:hAnsiTheme="minorHAnsi" w:cstheme="minorHAnsi"/>
          <w:color w:val="000000" w:themeColor="text1"/>
          <w:spacing w:val="-2"/>
          <w:sz w:val="22"/>
          <w:szCs w:val="22"/>
          <w:lang w:val="es-EC"/>
        </w:rPr>
        <w:t>del presente contrato</w:t>
      </w:r>
      <w:r w:rsidR="00EF3273" w:rsidRPr="007A64D9">
        <w:rPr>
          <w:rFonts w:asciiTheme="minorHAnsi" w:hAnsiTheme="minorHAnsi" w:cstheme="minorHAnsi"/>
          <w:color w:val="000000" w:themeColor="text1"/>
          <w:spacing w:val="-2"/>
          <w:sz w:val="22"/>
          <w:szCs w:val="22"/>
          <w:lang w:val="es-EC"/>
        </w:rPr>
        <w:t>.</w:t>
      </w:r>
      <w:r w:rsidR="009F4887" w:rsidRPr="007A64D9">
        <w:rPr>
          <w:rFonts w:asciiTheme="minorHAnsi" w:hAnsiTheme="minorHAnsi" w:cstheme="minorHAnsi"/>
          <w:color w:val="000000" w:themeColor="text1"/>
          <w:spacing w:val="-2"/>
          <w:sz w:val="22"/>
          <w:szCs w:val="22"/>
          <w:lang w:val="es-EC"/>
        </w:rPr>
        <w:t xml:space="preserve"> </w:t>
      </w:r>
    </w:p>
    <w:p w14:paraId="5FC0FD1F" w14:textId="77777777" w:rsidR="009F4887" w:rsidRPr="007A64D9" w:rsidRDefault="009F4887" w:rsidP="006C34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p>
    <w:p w14:paraId="60821E97" w14:textId="423CD54B" w:rsidR="0051356C" w:rsidRPr="007A64D9" w:rsidRDefault="00FC3CE2" w:rsidP="006C34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b/>
          <w:color w:val="000000" w:themeColor="text1"/>
          <w:spacing w:val="-2"/>
          <w:sz w:val="22"/>
          <w:szCs w:val="22"/>
          <w:lang w:val="es-EC"/>
        </w:rPr>
      </w:pPr>
      <w:bookmarkStart w:id="0" w:name="Art._2080_Código_Civil_2005"/>
      <w:bookmarkEnd w:id="0"/>
      <w:r w:rsidRPr="007A64D9">
        <w:rPr>
          <w:rFonts w:asciiTheme="minorHAnsi" w:hAnsiTheme="minorHAnsi" w:cstheme="minorHAnsi"/>
          <w:b/>
          <w:color w:val="000000" w:themeColor="text1"/>
          <w:spacing w:val="-2"/>
          <w:sz w:val="22"/>
          <w:szCs w:val="22"/>
          <w:lang w:val="es-EC"/>
        </w:rPr>
        <w:t>CLÁUSULA</w:t>
      </w:r>
      <w:r w:rsidR="001543C3" w:rsidRPr="007A64D9">
        <w:rPr>
          <w:rFonts w:asciiTheme="minorHAnsi" w:hAnsiTheme="minorHAnsi" w:cstheme="minorHAnsi"/>
          <w:b/>
          <w:color w:val="000000" w:themeColor="text1"/>
          <w:spacing w:val="-2"/>
          <w:sz w:val="22"/>
          <w:szCs w:val="22"/>
          <w:lang w:val="es-EC"/>
        </w:rPr>
        <w:t xml:space="preserve"> </w:t>
      </w:r>
      <w:r w:rsidR="0051356C" w:rsidRPr="007A64D9">
        <w:rPr>
          <w:rFonts w:asciiTheme="minorHAnsi" w:hAnsiTheme="minorHAnsi" w:cstheme="minorHAnsi"/>
          <w:b/>
          <w:color w:val="000000" w:themeColor="text1"/>
          <w:spacing w:val="-2"/>
          <w:sz w:val="22"/>
          <w:szCs w:val="22"/>
          <w:lang w:val="es-EC"/>
        </w:rPr>
        <w:t>CUARTA. -</w:t>
      </w:r>
      <w:r w:rsidR="001543C3" w:rsidRPr="007A64D9">
        <w:rPr>
          <w:rFonts w:asciiTheme="minorHAnsi" w:hAnsiTheme="minorHAnsi" w:cstheme="minorHAnsi"/>
          <w:b/>
          <w:color w:val="000000" w:themeColor="text1"/>
          <w:spacing w:val="-2"/>
          <w:sz w:val="22"/>
          <w:szCs w:val="22"/>
          <w:lang w:val="es-EC"/>
        </w:rPr>
        <w:t xml:space="preserve"> </w:t>
      </w:r>
      <w:r w:rsidR="0051356C" w:rsidRPr="007A64D9">
        <w:rPr>
          <w:rFonts w:asciiTheme="minorHAnsi" w:hAnsiTheme="minorHAnsi" w:cstheme="minorHAnsi"/>
          <w:b/>
          <w:bCs/>
          <w:color w:val="000000" w:themeColor="text1"/>
          <w:spacing w:val="-2"/>
          <w:sz w:val="22"/>
          <w:szCs w:val="22"/>
        </w:rPr>
        <w:t xml:space="preserve">CUANTÍA. - </w:t>
      </w:r>
      <w:r w:rsidR="0051356C" w:rsidRPr="007A64D9">
        <w:rPr>
          <w:rFonts w:asciiTheme="minorHAnsi" w:hAnsiTheme="minorHAnsi" w:cstheme="minorHAnsi"/>
          <w:color w:val="000000" w:themeColor="text1"/>
          <w:spacing w:val="-2"/>
          <w:sz w:val="22"/>
          <w:szCs w:val="22"/>
        </w:rPr>
        <w:t>La cuantía de este contrato, por su naturaleza, es indeterminada.</w:t>
      </w:r>
    </w:p>
    <w:p w14:paraId="7384BDB0" w14:textId="77777777" w:rsidR="0051356C" w:rsidRPr="007A64D9" w:rsidRDefault="0051356C" w:rsidP="006C34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b/>
          <w:color w:val="000000" w:themeColor="text1"/>
          <w:spacing w:val="-2"/>
          <w:sz w:val="22"/>
          <w:szCs w:val="22"/>
          <w:lang w:val="es-EC"/>
        </w:rPr>
      </w:pPr>
    </w:p>
    <w:p w14:paraId="033CA00A" w14:textId="77777777" w:rsidR="0051356C" w:rsidRPr="007A64D9" w:rsidRDefault="0051356C" w:rsidP="006C34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b/>
          <w:color w:val="000000" w:themeColor="text1"/>
          <w:spacing w:val="-2"/>
          <w:sz w:val="22"/>
          <w:szCs w:val="22"/>
          <w:lang w:val="es-EC"/>
        </w:rPr>
      </w:pPr>
    </w:p>
    <w:p w14:paraId="0EC604A9" w14:textId="64C544BE" w:rsidR="002811F3" w:rsidRPr="007A64D9" w:rsidRDefault="0051356C" w:rsidP="006C34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b/>
          <w:color w:val="000000" w:themeColor="text1"/>
          <w:spacing w:val="-2"/>
          <w:sz w:val="22"/>
          <w:szCs w:val="22"/>
          <w:lang w:val="es-EC"/>
        </w:rPr>
      </w:pPr>
      <w:r w:rsidRPr="007A64D9">
        <w:rPr>
          <w:rFonts w:asciiTheme="minorHAnsi" w:hAnsiTheme="minorHAnsi" w:cstheme="minorHAnsi"/>
          <w:b/>
          <w:color w:val="000000" w:themeColor="text1"/>
          <w:spacing w:val="-2"/>
          <w:sz w:val="22"/>
          <w:szCs w:val="22"/>
          <w:lang w:val="es-EC"/>
        </w:rPr>
        <w:t xml:space="preserve">CLÁUSULA QUINTA. - </w:t>
      </w:r>
      <w:r w:rsidR="00692E80" w:rsidRPr="007A64D9">
        <w:rPr>
          <w:rFonts w:asciiTheme="minorHAnsi" w:hAnsiTheme="minorHAnsi" w:cstheme="minorHAnsi"/>
          <w:b/>
          <w:color w:val="000000" w:themeColor="text1"/>
          <w:spacing w:val="-2"/>
          <w:sz w:val="22"/>
          <w:szCs w:val="22"/>
          <w:lang w:val="es-EC"/>
        </w:rPr>
        <w:t>COMPROMISO D</w:t>
      </w:r>
      <w:r w:rsidR="002811F3" w:rsidRPr="007A64D9">
        <w:rPr>
          <w:rFonts w:asciiTheme="minorHAnsi" w:hAnsiTheme="minorHAnsi" w:cstheme="minorHAnsi"/>
          <w:b/>
          <w:color w:val="000000" w:themeColor="text1"/>
          <w:spacing w:val="-2"/>
          <w:sz w:val="22"/>
          <w:szCs w:val="22"/>
          <w:lang w:val="es-EC"/>
        </w:rPr>
        <w:t>E LA COMODATARIA</w:t>
      </w:r>
      <w:r w:rsidR="00692E80" w:rsidRPr="007A64D9">
        <w:rPr>
          <w:rFonts w:asciiTheme="minorHAnsi" w:hAnsiTheme="minorHAnsi" w:cstheme="minorHAnsi"/>
          <w:color w:val="000000" w:themeColor="text1"/>
          <w:spacing w:val="-2"/>
          <w:sz w:val="22"/>
          <w:szCs w:val="22"/>
          <w:lang w:val="es-EC"/>
        </w:rPr>
        <w:t xml:space="preserve"> </w:t>
      </w:r>
      <w:r w:rsidR="00EF3273" w:rsidRPr="007A64D9">
        <w:rPr>
          <w:rFonts w:asciiTheme="minorHAnsi" w:hAnsiTheme="minorHAnsi" w:cstheme="minorHAnsi"/>
          <w:b/>
          <w:color w:val="000000" w:themeColor="text1"/>
          <w:spacing w:val="-2"/>
          <w:sz w:val="22"/>
          <w:szCs w:val="22"/>
          <w:lang w:val="es-EC"/>
        </w:rPr>
        <w:t xml:space="preserve">Y RESTITUCIÓN </w:t>
      </w:r>
      <w:r w:rsidR="00DB47B6" w:rsidRPr="007A64D9">
        <w:rPr>
          <w:rFonts w:asciiTheme="minorHAnsi" w:hAnsiTheme="minorHAnsi" w:cstheme="minorHAnsi"/>
          <w:b/>
          <w:color w:val="000000" w:themeColor="text1"/>
          <w:spacing w:val="-2"/>
          <w:sz w:val="22"/>
          <w:szCs w:val="22"/>
          <w:lang w:val="es-EC"/>
        </w:rPr>
        <w:t xml:space="preserve">PARCIAL </w:t>
      </w:r>
      <w:r w:rsidR="00EF3273" w:rsidRPr="007A64D9">
        <w:rPr>
          <w:rFonts w:asciiTheme="minorHAnsi" w:hAnsiTheme="minorHAnsi" w:cstheme="minorHAnsi"/>
          <w:b/>
          <w:color w:val="000000" w:themeColor="text1"/>
          <w:spacing w:val="-2"/>
          <w:sz w:val="22"/>
          <w:szCs w:val="22"/>
          <w:lang w:val="es-EC"/>
        </w:rPr>
        <w:t>DE LOS BIENES.</w:t>
      </w:r>
    </w:p>
    <w:p w14:paraId="5DAD84D6" w14:textId="77777777" w:rsidR="002811F3" w:rsidRPr="007A64D9" w:rsidRDefault="002811F3" w:rsidP="006C34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p>
    <w:p w14:paraId="0423E9C7" w14:textId="4DBD24BE" w:rsidR="00A238DE" w:rsidRPr="007A64D9" w:rsidRDefault="00EF3273" w:rsidP="006C34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z w:val="22"/>
          <w:szCs w:val="22"/>
          <w:lang w:val="es-ES"/>
        </w:rPr>
      </w:pPr>
      <w:r w:rsidRPr="007A64D9">
        <w:rPr>
          <w:rFonts w:asciiTheme="minorHAnsi" w:hAnsiTheme="minorHAnsi" w:cstheme="minorHAnsi"/>
          <w:color w:val="000000" w:themeColor="text1"/>
          <w:spacing w:val="-2"/>
          <w:sz w:val="22"/>
          <w:szCs w:val="22"/>
          <w:lang w:val="es-EC"/>
        </w:rPr>
        <w:t>La</w:t>
      </w:r>
      <w:r w:rsidR="00FC3CE2" w:rsidRPr="007A64D9">
        <w:rPr>
          <w:rFonts w:asciiTheme="minorHAnsi" w:hAnsiTheme="minorHAnsi" w:cstheme="minorHAnsi"/>
          <w:color w:val="000000" w:themeColor="text1"/>
          <w:spacing w:val="-2"/>
          <w:sz w:val="22"/>
          <w:szCs w:val="22"/>
          <w:lang w:val="es-EC"/>
        </w:rPr>
        <w:t xml:space="preserve"> </w:t>
      </w:r>
      <w:r w:rsidRPr="007A64D9">
        <w:rPr>
          <w:rFonts w:asciiTheme="minorHAnsi" w:hAnsiTheme="minorHAnsi" w:cstheme="minorHAnsi"/>
          <w:color w:val="000000" w:themeColor="text1"/>
          <w:spacing w:val="-2"/>
          <w:sz w:val="22"/>
          <w:szCs w:val="22"/>
          <w:lang w:val="es-EC"/>
        </w:rPr>
        <w:t xml:space="preserve">Comodataria se compromete de forma expresa y por medio de este instrumento, a emplear el bien inmueble de propiedad de la Comodante y que es materia de este contrato, exclusivamente para: a) La </w:t>
      </w:r>
      <w:r w:rsidR="00455979" w:rsidRPr="007A64D9">
        <w:rPr>
          <w:rFonts w:asciiTheme="minorHAnsi" w:hAnsiTheme="minorHAnsi" w:cstheme="minorHAnsi"/>
          <w:color w:val="000000" w:themeColor="text1"/>
          <w:spacing w:val="-2"/>
          <w:sz w:val="22"/>
          <w:szCs w:val="22"/>
          <w:lang w:val="es-EC"/>
        </w:rPr>
        <w:t>realiza</w:t>
      </w:r>
      <w:r w:rsidRPr="007A64D9">
        <w:rPr>
          <w:rFonts w:asciiTheme="minorHAnsi" w:hAnsiTheme="minorHAnsi" w:cstheme="minorHAnsi"/>
          <w:color w:val="000000" w:themeColor="text1"/>
          <w:spacing w:val="-2"/>
          <w:sz w:val="22"/>
          <w:szCs w:val="22"/>
          <w:lang w:val="es-EC"/>
        </w:rPr>
        <w:t xml:space="preserve">ción de las adecuaciones y trabajos que se requieran para </w:t>
      </w:r>
      <w:r w:rsidRPr="007A64D9">
        <w:rPr>
          <w:rFonts w:asciiTheme="minorHAnsi" w:hAnsiTheme="minorHAnsi" w:cstheme="minorHAnsi"/>
          <w:color w:val="000000" w:themeColor="text1"/>
          <w:sz w:val="22"/>
          <w:szCs w:val="22"/>
          <w:lang w:val="es-ES"/>
        </w:rPr>
        <w:t xml:space="preserve">el reforzamiento de las instalaciones </w:t>
      </w:r>
      <w:r w:rsidR="007C4E43" w:rsidRPr="007A64D9">
        <w:rPr>
          <w:rFonts w:asciiTheme="minorHAnsi" w:hAnsiTheme="minorHAnsi" w:cstheme="minorHAnsi"/>
          <w:color w:val="000000" w:themeColor="text1"/>
          <w:sz w:val="22"/>
          <w:szCs w:val="22"/>
          <w:lang w:val="es-ES"/>
        </w:rPr>
        <w:t>de la antigua terminal aérea y sus anexos y ampliaciones</w:t>
      </w:r>
      <w:r w:rsidR="00AB2A69" w:rsidRPr="007A64D9">
        <w:rPr>
          <w:rFonts w:asciiTheme="minorHAnsi" w:hAnsiTheme="minorHAnsi" w:cstheme="minorHAnsi"/>
          <w:color w:val="000000" w:themeColor="text1"/>
          <w:sz w:val="22"/>
          <w:szCs w:val="22"/>
          <w:lang w:val="es-ES"/>
        </w:rPr>
        <w:t>,</w:t>
      </w:r>
      <w:r w:rsidRPr="007A64D9">
        <w:rPr>
          <w:rFonts w:asciiTheme="minorHAnsi" w:hAnsiTheme="minorHAnsi" w:cstheme="minorHAnsi"/>
          <w:color w:val="000000" w:themeColor="text1"/>
          <w:sz w:val="22"/>
          <w:szCs w:val="22"/>
          <w:lang w:val="es-ES"/>
        </w:rPr>
        <w:t xml:space="preserve"> conforme a las características establecidas en el ANEXO 2</w:t>
      </w:r>
      <w:r w:rsidR="00A238DE" w:rsidRPr="007A64D9">
        <w:rPr>
          <w:rFonts w:asciiTheme="minorHAnsi" w:hAnsiTheme="minorHAnsi" w:cstheme="minorHAnsi"/>
          <w:color w:val="000000" w:themeColor="text1"/>
          <w:sz w:val="22"/>
          <w:szCs w:val="22"/>
          <w:lang w:val="es-ES"/>
        </w:rPr>
        <w:t xml:space="preserve"> (</w:t>
      </w:r>
      <w:r w:rsidR="00CD3419" w:rsidRPr="007A64D9">
        <w:rPr>
          <w:rFonts w:asciiTheme="minorHAnsi" w:hAnsiTheme="minorHAnsi" w:cstheme="minorHAnsi"/>
          <w:color w:val="000000" w:themeColor="text1"/>
          <w:sz w:val="22"/>
          <w:szCs w:val="22"/>
          <w:lang w:val="es-ES"/>
        </w:rPr>
        <w:t>M</w:t>
      </w:r>
      <w:r w:rsidR="00A238DE" w:rsidRPr="007A64D9">
        <w:rPr>
          <w:rFonts w:asciiTheme="minorHAnsi" w:hAnsiTheme="minorHAnsi" w:cstheme="minorHAnsi"/>
          <w:color w:val="000000" w:themeColor="text1"/>
          <w:sz w:val="22"/>
          <w:szCs w:val="22"/>
          <w:lang w:val="es-ES"/>
        </w:rPr>
        <w:t>emoria de reforzamiento estructural)</w:t>
      </w:r>
      <w:r w:rsidRPr="007A64D9">
        <w:rPr>
          <w:rFonts w:asciiTheme="minorHAnsi" w:hAnsiTheme="minorHAnsi" w:cstheme="minorHAnsi"/>
          <w:color w:val="000000" w:themeColor="text1"/>
          <w:sz w:val="22"/>
          <w:szCs w:val="22"/>
          <w:lang w:val="es-ES"/>
        </w:rPr>
        <w:t xml:space="preserve">; b) La ejecución del Proyecto Centro de Innovación de </w:t>
      </w:r>
      <w:r w:rsidR="00056FA1" w:rsidRPr="007A64D9">
        <w:rPr>
          <w:rFonts w:asciiTheme="minorHAnsi" w:hAnsiTheme="minorHAnsi" w:cstheme="minorHAnsi"/>
          <w:color w:val="000000" w:themeColor="text1"/>
          <w:sz w:val="22"/>
          <w:szCs w:val="22"/>
          <w:lang w:val="es-ES"/>
        </w:rPr>
        <w:t>Quito</w:t>
      </w:r>
      <w:r w:rsidR="00A238DE" w:rsidRPr="007A64D9">
        <w:rPr>
          <w:rFonts w:asciiTheme="minorHAnsi" w:hAnsiTheme="minorHAnsi" w:cstheme="minorHAnsi"/>
          <w:color w:val="000000" w:themeColor="text1"/>
          <w:sz w:val="22"/>
          <w:szCs w:val="22"/>
          <w:lang w:val="es-ES"/>
        </w:rPr>
        <w:t xml:space="preserve"> </w:t>
      </w:r>
      <w:r w:rsidR="00844944" w:rsidRPr="007A64D9">
        <w:rPr>
          <w:rFonts w:asciiTheme="minorHAnsi" w:hAnsiTheme="minorHAnsi" w:cstheme="minorHAnsi"/>
          <w:color w:val="000000" w:themeColor="text1"/>
          <w:sz w:val="22"/>
          <w:szCs w:val="22"/>
          <w:lang w:val="es-ES"/>
        </w:rPr>
        <w:t>(</w:t>
      </w:r>
      <w:r w:rsidR="00A238DE" w:rsidRPr="007A64D9">
        <w:rPr>
          <w:rFonts w:asciiTheme="minorHAnsi" w:hAnsiTheme="minorHAnsi" w:cstheme="minorHAnsi"/>
          <w:color w:val="000000" w:themeColor="text1"/>
          <w:sz w:val="22"/>
          <w:szCs w:val="22"/>
          <w:lang w:val="es-ES"/>
        </w:rPr>
        <w:t>ANEXO 4</w:t>
      </w:r>
      <w:r w:rsidR="00844944" w:rsidRPr="007A64D9">
        <w:rPr>
          <w:rFonts w:asciiTheme="minorHAnsi" w:hAnsiTheme="minorHAnsi" w:cstheme="minorHAnsi"/>
          <w:color w:val="000000" w:themeColor="text1"/>
          <w:sz w:val="22"/>
          <w:szCs w:val="22"/>
          <w:lang w:val="es-ES"/>
        </w:rPr>
        <w:t>:</w:t>
      </w:r>
      <w:r w:rsidR="00A238DE" w:rsidRPr="007A64D9">
        <w:rPr>
          <w:rFonts w:asciiTheme="minorHAnsi" w:hAnsiTheme="minorHAnsi" w:cstheme="minorHAnsi"/>
          <w:color w:val="000000" w:themeColor="text1"/>
          <w:sz w:val="22"/>
          <w:szCs w:val="22"/>
          <w:lang w:val="es-ES"/>
        </w:rPr>
        <w:t xml:space="preserve"> </w:t>
      </w:r>
      <w:r w:rsidR="00844944" w:rsidRPr="007A64D9">
        <w:rPr>
          <w:rFonts w:asciiTheme="minorHAnsi" w:hAnsiTheme="minorHAnsi" w:cstheme="minorHAnsi"/>
          <w:color w:val="000000" w:themeColor="text1"/>
          <w:sz w:val="22"/>
          <w:szCs w:val="22"/>
          <w:lang w:val="es-ES"/>
        </w:rPr>
        <w:t>Áreas</w:t>
      </w:r>
      <w:r w:rsidR="00A238DE" w:rsidRPr="007A64D9">
        <w:rPr>
          <w:rFonts w:asciiTheme="minorHAnsi" w:hAnsiTheme="minorHAnsi" w:cstheme="minorHAnsi"/>
          <w:color w:val="000000" w:themeColor="text1"/>
          <w:sz w:val="22"/>
          <w:szCs w:val="22"/>
          <w:lang w:val="es-ES"/>
        </w:rPr>
        <w:t xml:space="preserve"> definitivas del IQ)</w:t>
      </w:r>
      <w:r w:rsidR="00844944" w:rsidRPr="007A64D9">
        <w:rPr>
          <w:rFonts w:asciiTheme="minorHAnsi" w:hAnsiTheme="minorHAnsi" w:cstheme="minorHAnsi"/>
          <w:color w:val="000000" w:themeColor="text1"/>
          <w:sz w:val="22"/>
          <w:szCs w:val="22"/>
          <w:lang w:val="es-ES"/>
        </w:rPr>
        <w:t>;</w:t>
      </w:r>
      <w:r w:rsidR="00DB47B6" w:rsidRPr="007A64D9">
        <w:rPr>
          <w:rFonts w:asciiTheme="minorHAnsi" w:hAnsiTheme="minorHAnsi" w:cstheme="minorHAnsi"/>
          <w:color w:val="000000" w:themeColor="text1"/>
          <w:sz w:val="22"/>
          <w:szCs w:val="22"/>
          <w:lang w:val="es-ES"/>
        </w:rPr>
        <w:t xml:space="preserve"> y c) La ejecución de las actividades y objetivos propi</w:t>
      </w:r>
      <w:r w:rsidR="007260BB" w:rsidRPr="007A64D9">
        <w:rPr>
          <w:rFonts w:asciiTheme="minorHAnsi" w:hAnsiTheme="minorHAnsi" w:cstheme="minorHAnsi"/>
          <w:color w:val="000000" w:themeColor="text1"/>
          <w:sz w:val="22"/>
          <w:szCs w:val="22"/>
          <w:lang w:val="es-ES"/>
        </w:rPr>
        <w:t>o</w:t>
      </w:r>
      <w:r w:rsidR="00DB47B6" w:rsidRPr="007A64D9">
        <w:rPr>
          <w:rFonts w:asciiTheme="minorHAnsi" w:hAnsiTheme="minorHAnsi" w:cstheme="minorHAnsi"/>
          <w:color w:val="000000" w:themeColor="text1"/>
          <w:sz w:val="22"/>
          <w:szCs w:val="22"/>
          <w:lang w:val="es-ES"/>
        </w:rPr>
        <w:t>s de la COMODATARIA</w:t>
      </w:r>
      <w:r w:rsidR="001228A8" w:rsidRPr="007A64D9">
        <w:rPr>
          <w:rFonts w:asciiTheme="minorHAnsi" w:hAnsiTheme="minorHAnsi" w:cstheme="minorHAnsi"/>
          <w:color w:val="000000" w:themeColor="text1"/>
          <w:sz w:val="22"/>
          <w:szCs w:val="22"/>
          <w:lang w:val="es-ES"/>
        </w:rPr>
        <w:t>.</w:t>
      </w:r>
      <w:r w:rsidR="00DB47B6" w:rsidRPr="007A64D9">
        <w:rPr>
          <w:rFonts w:asciiTheme="minorHAnsi" w:hAnsiTheme="minorHAnsi" w:cstheme="minorHAnsi"/>
          <w:color w:val="000000" w:themeColor="text1"/>
          <w:sz w:val="22"/>
          <w:szCs w:val="22"/>
          <w:lang w:val="es-ES"/>
        </w:rPr>
        <w:t xml:space="preserve"> </w:t>
      </w:r>
    </w:p>
    <w:p w14:paraId="6758E771" w14:textId="77777777" w:rsidR="001668E4" w:rsidRPr="007A64D9" w:rsidRDefault="001668E4" w:rsidP="006C34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z w:val="22"/>
          <w:szCs w:val="22"/>
          <w:lang w:val="es-ES"/>
        </w:rPr>
      </w:pPr>
    </w:p>
    <w:p w14:paraId="6A10C4B0" w14:textId="343862C3" w:rsidR="001668E4" w:rsidRPr="007A64D9" w:rsidRDefault="001668E4" w:rsidP="006C34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z w:val="22"/>
          <w:szCs w:val="22"/>
          <w:lang w:val="es-ES"/>
        </w:rPr>
      </w:pPr>
      <w:r w:rsidRPr="007A64D9">
        <w:rPr>
          <w:rFonts w:asciiTheme="minorHAnsi" w:hAnsiTheme="minorHAnsi" w:cstheme="minorHAnsi"/>
          <w:color w:val="000000" w:themeColor="text1"/>
          <w:sz w:val="22"/>
          <w:szCs w:val="22"/>
          <w:lang w:val="es-ES"/>
        </w:rPr>
        <w:t xml:space="preserve">Se deja expresa constancia de </w:t>
      </w:r>
      <w:r w:rsidR="00413861" w:rsidRPr="007A64D9">
        <w:rPr>
          <w:rFonts w:asciiTheme="minorHAnsi" w:hAnsiTheme="minorHAnsi" w:cstheme="minorHAnsi"/>
          <w:color w:val="000000" w:themeColor="text1"/>
          <w:sz w:val="22"/>
          <w:szCs w:val="22"/>
          <w:lang w:val="es-ES"/>
        </w:rPr>
        <w:t>que,</w:t>
      </w:r>
      <w:r w:rsidRPr="007A64D9">
        <w:rPr>
          <w:rFonts w:asciiTheme="minorHAnsi" w:hAnsiTheme="minorHAnsi" w:cstheme="minorHAnsi"/>
          <w:color w:val="000000" w:themeColor="text1"/>
          <w:sz w:val="22"/>
          <w:szCs w:val="22"/>
          <w:lang w:val="es-ES"/>
        </w:rPr>
        <w:t xml:space="preserve"> durante la ejecución </w:t>
      </w:r>
      <w:r w:rsidRPr="007A64D9">
        <w:rPr>
          <w:rFonts w:asciiTheme="minorHAnsi" w:hAnsiTheme="minorHAnsi" w:cstheme="minorHAnsi"/>
          <w:color w:val="000000" w:themeColor="text1"/>
          <w:sz w:val="22"/>
          <w:szCs w:val="22"/>
          <w:lang w:val="es-MX"/>
        </w:rPr>
        <w:t xml:space="preserve">del reforzamiento estructural, </w:t>
      </w:r>
      <w:r w:rsidR="00F0048C" w:rsidRPr="007A64D9">
        <w:rPr>
          <w:rFonts w:asciiTheme="minorHAnsi" w:hAnsiTheme="minorHAnsi" w:cstheme="minorHAnsi"/>
          <w:color w:val="000000" w:themeColor="text1"/>
          <w:sz w:val="22"/>
          <w:szCs w:val="22"/>
          <w:lang w:val="es-MX"/>
        </w:rPr>
        <w:t xml:space="preserve">podrán darse optimizaciones en el diseño </w:t>
      </w:r>
      <w:r w:rsidR="00771F2A" w:rsidRPr="007A64D9">
        <w:rPr>
          <w:rFonts w:asciiTheme="minorHAnsi" w:hAnsiTheme="minorHAnsi" w:cstheme="minorHAnsi"/>
          <w:color w:val="000000" w:themeColor="text1"/>
          <w:sz w:val="22"/>
          <w:szCs w:val="22"/>
          <w:lang w:val="es-MX"/>
        </w:rPr>
        <w:t xml:space="preserve">para recuperar y poner en valor </w:t>
      </w:r>
      <w:r w:rsidR="00413861" w:rsidRPr="007A64D9">
        <w:rPr>
          <w:rFonts w:asciiTheme="minorHAnsi" w:hAnsiTheme="minorHAnsi" w:cstheme="minorHAnsi"/>
          <w:color w:val="000000" w:themeColor="text1"/>
          <w:sz w:val="22"/>
          <w:szCs w:val="22"/>
          <w:lang w:val="es-MX"/>
        </w:rPr>
        <w:t>el antiguo terminal aéreo de Quito.</w:t>
      </w:r>
    </w:p>
    <w:p w14:paraId="3CE7C1D4" w14:textId="386D5BE1" w:rsidR="00EF3273" w:rsidRPr="007A64D9" w:rsidRDefault="00EF3273" w:rsidP="006C34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S"/>
        </w:rPr>
      </w:pPr>
    </w:p>
    <w:p w14:paraId="41E5241E" w14:textId="7A70927C" w:rsidR="00EF3273" w:rsidRPr="007A64D9" w:rsidRDefault="00EF3273" w:rsidP="006C34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color w:val="000000" w:themeColor="text1"/>
          <w:spacing w:val="-2"/>
          <w:sz w:val="22"/>
          <w:szCs w:val="22"/>
          <w:lang w:val="es-EC"/>
        </w:rPr>
        <w:t xml:space="preserve">Conforme lo dispuesto </w:t>
      </w:r>
      <w:r w:rsidR="009352CC" w:rsidRPr="007A64D9">
        <w:rPr>
          <w:rFonts w:asciiTheme="minorHAnsi" w:hAnsiTheme="minorHAnsi" w:cstheme="minorHAnsi"/>
          <w:color w:val="000000" w:themeColor="text1"/>
          <w:spacing w:val="-2"/>
          <w:sz w:val="22"/>
          <w:szCs w:val="22"/>
          <w:lang w:val="es-MX"/>
        </w:rPr>
        <w:t xml:space="preserve">en los artículos </w:t>
      </w:r>
      <w:r w:rsidRPr="007A64D9">
        <w:rPr>
          <w:rFonts w:asciiTheme="minorHAnsi" w:hAnsiTheme="minorHAnsi" w:cstheme="minorHAnsi"/>
          <w:color w:val="000000" w:themeColor="text1"/>
          <w:spacing w:val="-2"/>
          <w:sz w:val="22"/>
          <w:szCs w:val="22"/>
          <w:lang w:val="es-EC"/>
        </w:rPr>
        <w:t xml:space="preserve">2083 y 2084 del Código Civil, la COMODATARIA se obliga a: </w:t>
      </w:r>
    </w:p>
    <w:p w14:paraId="58530D8C" w14:textId="77777777" w:rsidR="00EF3273" w:rsidRPr="007A64D9" w:rsidRDefault="00EF3273" w:rsidP="006C34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p>
    <w:p w14:paraId="413C0C91" w14:textId="67DA0D60" w:rsidR="00F84688" w:rsidRPr="007A64D9" w:rsidRDefault="00EF3273" w:rsidP="00EF3273">
      <w:pPr>
        <w:pStyle w:val="Prrafodelista"/>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color w:val="000000" w:themeColor="text1"/>
          <w:spacing w:val="-2"/>
          <w:sz w:val="22"/>
          <w:szCs w:val="22"/>
          <w:lang w:val="es-EC"/>
        </w:rPr>
        <w:t>Restituir los bienes descritos</w:t>
      </w:r>
      <w:r w:rsidR="00A238DE" w:rsidRPr="007A64D9">
        <w:rPr>
          <w:rFonts w:asciiTheme="minorHAnsi" w:hAnsiTheme="minorHAnsi" w:cstheme="minorHAnsi"/>
          <w:color w:val="000000" w:themeColor="text1"/>
          <w:spacing w:val="-2"/>
          <w:sz w:val="22"/>
          <w:szCs w:val="22"/>
          <w:lang w:val="es-EC"/>
        </w:rPr>
        <w:t xml:space="preserve"> en el ANEXO 3 (</w:t>
      </w:r>
      <w:r w:rsidR="000C5DA1" w:rsidRPr="007A64D9">
        <w:rPr>
          <w:rFonts w:asciiTheme="minorHAnsi" w:hAnsiTheme="minorHAnsi" w:cstheme="minorHAnsi"/>
          <w:color w:val="000000" w:themeColor="text1"/>
          <w:spacing w:val="-2"/>
          <w:sz w:val="22"/>
          <w:szCs w:val="22"/>
          <w:lang w:val="es-EC"/>
        </w:rPr>
        <w:t>Áreas</w:t>
      </w:r>
      <w:r w:rsidR="00A238DE" w:rsidRPr="007A64D9">
        <w:rPr>
          <w:rFonts w:asciiTheme="minorHAnsi" w:hAnsiTheme="minorHAnsi" w:cstheme="minorHAnsi"/>
          <w:color w:val="000000" w:themeColor="text1"/>
          <w:spacing w:val="-2"/>
          <w:sz w:val="22"/>
          <w:szCs w:val="22"/>
          <w:lang w:val="es-EC"/>
        </w:rPr>
        <w:t xml:space="preserve"> de propiedad de la COMODANTE que no serán utilizadas en la ejecución del IQ) </w:t>
      </w:r>
      <w:r w:rsidRPr="007A64D9">
        <w:rPr>
          <w:rFonts w:asciiTheme="minorHAnsi" w:hAnsiTheme="minorHAnsi" w:cstheme="minorHAnsi"/>
          <w:color w:val="000000" w:themeColor="text1"/>
          <w:spacing w:val="-2"/>
          <w:sz w:val="22"/>
          <w:szCs w:val="22"/>
          <w:lang w:val="es-EC"/>
        </w:rPr>
        <w:t xml:space="preserve">una vez concluidas las obras de reforzamiento de las instalaciones del antiguo Terminal </w:t>
      </w:r>
      <w:r w:rsidR="00056FA1" w:rsidRPr="007A64D9">
        <w:rPr>
          <w:rFonts w:asciiTheme="minorHAnsi" w:hAnsiTheme="minorHAnsi" w:cstheme="minorHAnsi"/>
          <w:color w:val="000000" w:themeColor="text1"/>
          <w:spacing w:val="-2"/>
          <w:sz w:val="22"/>
          <w:szCs w:val="22"/>
          <w:lang w:val="es-EC"/>
        </w:rPr>
        <w:t xml:space="preserve">Aéreo </w:t>
      </w:r>
      <w:r w:rsidRPr="007A64D9">
        <w:rPr>
          <w:rFonts w:asciiTheme="minorHAnsi" w:hAnsiTheme="minorHAnsi" w:cstheme="minorHAnsi"/>
          <w:color w:val="000000" w:themeColor="text1"/>
          <w:spacing w:val="-2"/>
          <w:sz w:val="22"/>
          <w:szCs w:val="22"/>
          <w:lang w:val="es-EC"/>
        </w:rPr>
        <w:t>del Aeropuerto de Quito, en un plazo de</w:t>
      </w:r>
      <w:r w:rsidR="00056FA1" w:rsidRPr="007A64D9">
        <w:rPr>
          <w:rFonts w:asciiTheme="minorHAnsi" w:hAnsiTheme="minorHAnsi" w:cstheme="minorHAnsi"/>
          <w:color w:val="000000" w:themeColor="text1"/>
          <w:spacing w:val="-2"/>
          <w:sz w:val="22"/>
          <w:szCs w:val="22"/>
          <w:lang w:val="es-EC"/>
        </w:rPr>
        <w:t xml:space="preserve"> </w:t>
      </w:r>
      <w:r w:rsidR="00C51A2F" w:rsidRPr="007A64D9">
        <w:rPr>
          <w:rFonts w:asciiTheme="minorHAnsi" w:hAnsiTheme="minorHAnsi" w:cstheme="minorHAnsi"/>
          <w:color w:val="000000" w:themeColor="text1"/>
          <w:spacing w:val="-2"/>
          <w:sz w:val="22"/>
          <w:szCs w:val="22"/>
          <w:lang w:val="es-EC"/>
        </w:rPr>
        <w:t>quince (</w:t>
      </w:r>
      <w:r w:rsidR="00FC3CE2" w:rsidRPr="007A64D9">
        <w:rPr>
          <w:rFonts w:asciiTheme="minorHAnsi" w:hAnsiTheme="minorHAnsi" w:cstheme="minorHAnsi"/>
          <w:color w:val="000000" w:themeColor="text1"/>
          <w:spacing w:val="-2"/>
          <w:sz w:val="22"/>
          <w:szCs w:val="22"/>
          <w:lang w:val="es-EC"/>
        </w:rPr>
        <w:t>15</w:t>
      </w:r>
      <w:r w:rsidR="00C51A2F" w:rsidRPr="007A64D9">
        <w:rPr>
          <w:rFonts w:asciiTheme="minorHAnsi" w:hAnsiTheme="minorHAnsi" w:cstheme="minorHAnsi"/>
          <w:color w:val="000000" w:themeColor="text1"/>
          <w:spacing w:val="-2"/>
          <w:sz w:val="22"/>
          <w:szCs w:val="22"/>
          <w:lang w:val="es-EC"/>
        </w:rPr>
        <w:t>)</w:t>
      </w:r>
      <w:r w:rsidR="0075571D" w:rsidRPr="007A64D9">
        <w:rPr>
          <w:rFonts w:asciiTheme="minorHAnsi" w:hAnsiTheme="minorHAnsi" w:cstheme="minorHAnsi"/>
          <w:color w:val="000000" w:themeColor="text1"/>
          <w:spacing w:val="-2"/>
          <w:sz w:val="22"/>
          <w:szCs w:val="22"/>
          <w:lang w:val="es-EC"/>
        </w:rPr>
        <w:t xml:space="preserve"> días </w:t>
      </w:r>
      <w:r w:rsidRPr="007A64D9">
        <w:rPr>
          <w:rFonts w:asciiTheme="minorHAnsi" w:hAnsiTheme="minorHAnsi" w:cstheme="minorHAnsi"/>
          <w:color w:val="000000" w:themeColor="text1"/>
          <w:spacing w:val="-2"/>
          <w:sz w:val="22"/>
          <w:szCs w:val="22"/>
          <w:lang w:val="es-EC"/>
        </w:rPr>
        <w:t xml:space="preserve">contados a partir de la suscripción del acta de </w:t>
      </w:r>
      <w:r w:rsidR="00A238DE" w:rsidRPr="007A64D9">
        <w:rPr>
          <w:rFonts w:asciiTheme="minorHAnsi" w:hAnsiTheme="minorHAnsi" w:cstheme="minorHAnsi"/>
          <w:color w:val="000000" w:themeColor="text1"/>
          <w:spacing w:val="-2"/>
          <w:sz w:val="22"/>
          <w:szCs w:val="22"/>
          <w:lang w:val="es-EC"/>
        </w:rPr>
        <w:t xml:space="preserve">entrega recepción </w:t>
      </w:r>
      <w:r w:rsidR="00AC390A" w:rsidRPr="007A64D9">
        <w:rPr>
          <w:rFonts w:asciiTheme="minorHAnsi" w:hAnsiTheme="minorHAnsi" w:cstheme="minorHAnsi"/>
          <w:color w:val="000000" w:themeColor="text1"/>
          <w:spacing w:val="-2"/>
          <w:sz w:val="22"/>
          <w:szCs w:val="22"/>
          <w:lang w:val="es-EC"/>
        </w:rPr>
        <w:t xml:space="preserve">definitiva </w:t>
      </w:r>
      <w:r w:rsidR="00A238DE" w:rsidRPr="007A64D9">
        <w:rPr>
          <w:rFonts w:asciiTheme="minorHAnsi" w:hAnsiTheme="minorHAnsi" w:cstheme="minorHAnsi"/>
          <w:color w:val="000000" w:themeColor="text1"/>
          <w:spacing w:val="-2"/>
          <w:sz w:val="22"/>
          <w:szCs w:val="22"/>
          <w:lang w:val="es-EC"/>
        </w:rPr>
        <w:t>de las obras</w:t>
      </w:r>
      <w:r w:rsidR="0075571D" w:rsidRPr="007A64D9">
        <w:rPr>
          <w:rFonts w:asciiTheme="minorHAnsi" w:hAnsiTheme="minorHAnsi" w:cstheme="minorHAnsi"/>
          <w:color w:val="000000" w:themeColor="text1"/>
          <w:spacing w:val="-2"/>
          <w:sz w:val="22"/>
          <w:szCs w:val="22"/>
          <w:lang w:val="es-EC"/>
        </w:rPr>
        <w:t xml:space="preserve"> de reforzamiento</w:t>
      </w:r>
      <w:r w:rsidR="009352CC" w:rsidRPr="007A64D9">
        <w:rPr>
          <w:rFonts w:asciiTheme="minorHAnsi" w:hAnsiTheme="minorHAnsi" w:cstheme="minorHAnsi"/>
          <w:color w:val="000000" w:themeColor="text1"/>
          <w:spacing w:val="-2"/>
          <w:sz w:val="22"/>
          <w:szCs w:val="22"/>
          <w:lang w:val="es-EC"/>
        </w:rPr>
        <w:t>; y,</w:t>
      </w:r>
      <w:r w:rsidR="00A238DE" w:rsidRPr="007A64D9">
        <w:rPr>
          <w:rFonts w:asciiTheme="minorHAnsi" w:hAnsiTheme="minorHAnsi" w:cstheme="minorHAnsi"/>
          <w:color w:val="000000" w:themeColor="text1"/>
          <w:spacing w:val="-2"/>
          <w:sz w:val="22"/>
          <w:szCs w:val="22"/>
          <w:lang w:val="es-EC"/>
        </w:rPr>
        <w:t xml:space="preserve"> </w:t>
      </w:r>
    </w:p>
    <w:p w14:paraId="562B9DB4" w14:textId="243C59C1" w:rsidR="001543C3" w:rsidRPr="007A64D9" w:rsidRDefault="001543C3" w:rsidP="00EF3273">
      <w:pPr>
        <w:pStyle w:val="Prrafodelista"/>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color w:val="000000" w:themeColor="text1"/>
          <w:spacing w:val="-2"/>
          <w:sz w:val="22"/>
          <w:szCs w:val="22"/>
          <w:lang w:val="es-EC"/>
        </w:rPr>
        <w:t>Restituir lo</w:t>
      </w:r>
      <w:r w:rsidR="00A238DE" w:rsidRPr="007A64D9">
        <w:rPr>
          <w:rFonts w:asciiTheme="minorHAnsi" w:hAnsiTheme="minorHAnsi" w:cstheme="minorHAnsi"/>
          <w:color w:val="000000" w:themeColor="text1"/>
          <w:spacing w:val="-2"/>
          <w:sz w:val="22"/>
          <w:szCs w:val="22"/>
          <w:lang w:val="es-EC"/>
        </w:rPr>
        <w:t>s bienes descritos en el ANEXO 4</w:t>
      </w:r>
      <w:r w:rsidRPr="007A64D9">
        <w:rPr>
          <w:rFonts w:asciiTheme="minorHAnsi" w:hAnsiTheme="minorHAnsi" w:cstheme="minorHAnsi"/>
          <w:color w:val="000000" w:themeColor="text1"/>
          <w:spacing w:val="-2"/>
          <w:sz w:val="22"/>
          <w:szCs w:val="22"/>
          <w:lang w:val="es-EC"/>
        </w:rPr>
        <w:t>, en un plazo de veinte años contados a partir de la suscripción del presente contrato.</w:t>
      </w:r>
    </w:p>
    <w:p w14:paraId="23CDF6CB" w14:textId="0A1F2B4E" w:rsidR="00125F4F" w:rsidRPr="007A64D9" w:rsidRDefault="00FC3CE2" w:rsidP="006C34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b/>
          <w:color w:val="000000" w:themeColor="text1"/>
          <w:spacing w:val="-2"/>
          <w:sz w:val="22"/>
          <w:szCs w:val="22"/>
          <w:lang w:val="es-EC"/>
        </w:rPr>
      </w:pPr>
      <w:r w:rsidRPr="007A64D9">
        <w:rPr>
          <w:rFonts w:asciiTheme="minorHAnsi" w:hAnsiTheme="minorHAnsi" w:cstheme="minorHAnsi"/>
          <w:b/>
          <w:color w:val="000000" w:themeColor="text1"/>
          <w:spacing w:val="-2"/>
          <w:sz w:val="22"/>
          <w:szCs w:val="22"/>
          <w:lang w:val="es-EC"/>
        </w:rPr>
        <w:lastRenderedPageBreak/>
        <w:t>CLÁUSULA</w:t>
      </w:r>
      <w:r w:rsidR="001543C3" w:rsidRPr="007A64D9">
        <w:rPr>
          <w:rFonts w:asciiTheme="minorHAnsi" w:hAnsiTheme="minorHAnsi" w:cstheme="minorHAnsi"/>
          <w:b/>
          <w:color w:val="000000" w:themeColor="text1"/>
          <w:spacing w:val="-2"/>
          <w:sz w:val="22"/>
          <w:szCs w:val="22"/>
          <w:lang w:val="es-EC"/>
        </w:rPr>
        <w:t xml:space="preserve"> </w:t>
      </w:r>
      <w:r w:rsidR="0051356C" w:rsidRPr="007A64D9">
        <w:rPr>
          <w:rFonts w:asciiTheme="minorHAnsi" w:hAnsiTheme="minorHAnsi" w:cstheme="minorHAnsi"/>
          <w:b/>
          <w:color w:val="000000" w:themeColor="text1"/>
          <w:spacing w:val="-2"/>
          <w:sz w:val="22"/>
          <w:szCs w:val="22"/>
          <w:lang w:val="es-EC"/>
        </w:rPr>
        <w:t>SEXTA. -</w:t>
      </w:r>
      <w:r w:rsidR="001543C3" w:rsidRPr="007A64D9">
        <w:rPr>
          <w:rFonts w:asciiTheme="minorHAnsi" w:hAnsiTheme="minorHAnsi" w:cstheme="minorHAnsi"/>
          <w:b/>
          <w:color w:val="000000" w:themeColor="text1"/>
          <w:spacing w:val="-2"/>
          <w:sz w:val="22"/>
          <w:szCs w:val="22"/>
          <w:lang w:val="es-EC"/>
        </w:rPr>
        <w:t xml:space="preserve"> </w:t>
      </w:r>
      <w:r w:rsidR="00692E80" w:rsidRPr="007A64D9">
        <w:rPr>
          <w:rFonts w:asciiTheme="minorHAnsi" w:hAnsiTheme="minorHAnsi" w:cstheme="minorHAnsi"/>
          <w:b/>
          <w:color w:val="000000" w:themeColor="text1"/>
          <w:spacing w:val="-2"/>
          <w:sz w:val="22"/>
          <w:szCs w:val="22"/>
          <w:lang w:val="es-EC"/>
        </w:rPr>
        <w:t xml:space="preserve">INDEMNIZACIÓN: </w:t>
      </w:r>
    </w:p>
    <w:p w14:paraId="2F819B1F" w14:textId="77777777" w:rsidR="00125F4F" w:rsidRPr="007A64D9" w:rsidRDefault="00125F4F" w:rsidP="006C34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p>
    <w:p w14:paraId="1A28B1C8" w14:textId="7BBD2C3F" w:rsidR="00692E80" w:rsidRPr="007A64D9" w:rsidRDefault="00692E80" w:rsidP="00167C3C">
      <w:pPr>
        <w:jc w:val="both"/>
        <w:rPr>
          <w:rFonts w:asciiTheme="minorHAnsi" w:hAnsiTheme="minorHAnsi" w:cstheme="minorHAnsi"/>
          <w:color w:val="000000"/>
          <w:sz w:val="22"/>
          <w:szCs w:val="22"/>
          <w:lang w:val="es-EC" w:eastAsia="en-US"/>
        </w:rPr>
      </w:pPr>
      <w:r w:rsidRPr="007A64D9">
        <w:rPr>
          <w:rFonts w:asciiTheme="minorHAnsi" w:hAnsiTheme="minorHAnsi" w:cstheme="minorHAnsi"/>
          <w:color w:val="000000" w:themeColor="text1"/>
          <w:spacing w:val="-2"/>
          <w:sz w:val="22"/>
          <w:szCs w:val="22"/>
          <w:lang w:val="es-EC"/>
        </w:rPr>
        <w:t xml:space="preserve">En caso de que el bien entregado en comodato fuere usado en fines distintos de los especificados en este contrato, de acuerdo </w:t>
      </w:r>
      <w:r w:rsidR="009407AC" w:rsidRPr="007A64D9">
        <w:rPr>
          <w:rFonts w:asciiTheme="minorHAnsi" w:hAnsiTheme="minorHAnsi" w:cstheme="minorHAnsi"/>
          <w:color w:val="000000" w:themeColor="text1"/>
          <w:spacing w:val="-2"/>
          <w:sz w:val="22"/>
          <w:szCs w:val="22"/>
          <w:lang w:val="es-EC"/>
        </w:rPr>
        <w:t>con</w:t>
      </w:r>
      <w:r w:rsidRPr="007A64D9">
        <w:rPr>
          <w:rFonts w:asciiTheme="minorHAnsi" w:hAnsiTheme="minorHAnsi" w:cstheme="minorHAnsi"/>
          <w:color w:val="000000" w:themeColor="text1"/>
          <w:spacing w:val="-2"/>
          <w:sz w:val="22"/>
          <w:szCs w:val="22"/>
          <w:lang w:val="es-EC"/>
        </w:rPr>
        <w:t xml:space="preserve"> lo establecido pa</w:t>
      </w:r>
      <w:r w:rsidR="00A238DE" w:rsidRPr="007A64D9">
        <w:rPr>
          <w:rFonts w:asciiTheme="minorHAnsi" w:hAnsiTheme="minorHAnsi" w:cstheme="minorHAnsi"/>
          <w:color w:val="000000" w:themeColor="text1"/>
          <w:spacing w:val="-2"/>
          <w:sz w:val="22"/>
          <w:szCs w:val="22"/>
          <w:lang w:val="es-EC"/>
        </w:rPr>
        <w:t>ra el efecto en el artículo 2095 d</w:t>
      </w:r>
      <w:r w:rsidRPr="007A64D9">
        <w:rPr>
          <w:rFonts w:asciiTheme="minorHAnsi" w:hAnsiTheme="minorHAnsi" w:cstheme="minorHAnsi"/>
          <w:color w:val="000000" w:themeColor="text1"/>
          <w:spacing w:val="-2"/>
          <w:sz w:val="22"/>
          <w:szCs w:val="22"/>
          <w:lang w:val="es-EC"/>
        </w:rPr>
        <w:t xml:space="preserve">el Código Civil, a más de la terminación inmediata del presente contrato y </w:t>
      </w:r>
      <w:r w:rsidR="004F534C" w:rsidRPr="007A64D9">
        <w:rPr>
          <w:rFonts w:asciiTheme="minorHAnsi" w:hAnsiTheme="minorHAnsi" w:cstheme="minorHAnsi"/>
          <w:color w:val="000000" w:themeColor="text1"/>
          <w:spacing w:val="-2"/>
          <w:sz w:val="22"/>
          <w:szCs w:val="22"/>
          <w:lang w:val="es-EC"/>
        </w:rPr>
        <w:t xml:space="preserve">la restitución </w:t>
      </w:r>
      <w:r w:rsidRPr="007A64D9">
        <w:rPr>
          <w:rFonts w:asciiTheme="minorHAnsi" w:hAnsiTheme="minorHAnsi" w:cstheme="minorHAnsi"/>
          <w:color w:val="000000" w:themeColor="text1"/>
          <w:spacing w:val="-2"/>
          <w:sz w:val="22"/>
          <w:szCs w:val="22"/>
          <w:lang w:val="es-EC"/>
        </w:rPr>
        <w:t xml:space="preserve">inmediata del bien entregado en comodato, </w:t>
      </w:r>
      <w:r w:rsidR="00125F4F" w:rsidRPr="007A64D9">
        <w:rPr>
          <w:rFonts w:asciiTheme="minorHAnsi" w:hAnsiTheme="minorHAnsi" w:cstheme="minorHAnsi"/>
          <w:color w:val="000000" w:themeColor="text1"/>
          <w:spacing w:val="-2"/>
          <w:sz w:val="22"/>
          <w:szCs w:val="22"/>
          <w:lang w:val="es-EC"/>
        </w:rPr>
        <w:t>la Comodataria</w:t>
      </w:r>
      <w:r w:rsidRPr="007A64D9">
        <w:rPr>
          <w:rFonts w:asciiTheme="minorHAnsi" w:hAnsiTheme="minorHAnsi" w:cstheme="minorHAnsi"/>
          <w:color w:val="000000" w:themeColor="text1"/>
          <w:spacing w:val="-2"/>
          <w:sz w:val="22"/>
          <w:szCs w:val="22"/>
          <w:lang w:val="es-EC"/>
        </w:rPr>
        <w:t xml:space="preserve"> deberá pagar a la Comodante en concepto </w:t>
      </w:r>
      <w:r w:rsidR="00125F4F" w:rsidRPr="007A64D9">
        <w:rPr>
          <w:rFonts w:asciiTheme="minorHAnsi" w:hAnsiTheme="minorHAnsi" w:cstheme="minorHAnsi"/>
          <w:color w:val="000000" w:themeColor="text1"/>
          <w:spacing w:val="-2"/>
          <w:sz w:val="22"/>
          <w:szCs w:val="22"/>
          <w:lang w:val="es-EC"/>
        </w:rPr>
        <w:t xml:space="preserve">de indemnización, </w:t>
      </w:r>
      <w:r w:rsidR="00D033DC" w:rsidRPr="007A64D9">
        <w:rPr>
          <w:rFonts w:asciiTheme="minorHAnsi" w:hAnsiTheme="minorHAnsi" w:cstheme="minorHAnsi"/>
          <w:color w:val="000000" w:themeColor="text1"/>
          <w:spacing w:val="-2"/>
          <w:sz w:val="22"/>
          <w:szCs w:val="22"/>
          <w:lang w:val="es-EC"/>
        </w:rPr>
        <w:t xml:space="preserve">una suma equivalente al 0,5% (cero punto cinco por ciento) del valor </w:t>
      </w:r>
      <w:r w:rsidR="00683B44" w:rsidRPr="007A64D9">
        <w:rPr>
          <w:rFonts w:asciiTheme="minorHAnsi" w:hAnsiTheme="minorHAnsi" w:cstheme="minorHAnsi"/>
          <w:color w:val="000000" w:themeColor="text1"/>
          <w:spacing w:val="-2"/>
          <w:sz w:val="22"/>
          <w:szCs w:val="22"/>
          <w:lang w:val="es-EC"/>
        </w:rPr>
        <w:t xml:space="preserve">catastral prorrateado al porcentaje de ocupación. </w:t>
      </w:r>
    </w:p>
    <w:p w14:paraId="2638FE01" w14:textId="77777777" w:rsidR="00692E80" w:rsidRPr="007A64D9" w:rsidRDefault="00692E80" w:rsidP="006C34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p>
    <w:p w14:paraId="7375369D" w14:textId="42874348" w:rsidR="00692E80" w:rsidRPr="007A64D9" w:rsidRDefault="00692E80" w:rsidP="006C34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color w:val="000000" w:themeColor="text1"/>
          <w:spacing w:val="-2"/>
          <w:sz w:val="22"/>
          <w:szCs w:val="22"/>
          <w:lang w:val="es-EC"/>
        </w:rPr>
        <w:t>Las partes convienen también que</w:t>
      </w:r>
      <w:r w:rsidR="004F534C" w:rsidRPr="007A64D9">
        <w:rPr>
          <w:rFonts w:asciiTheme="minorHAnsi" w:hAnsiTheme="minorHAnsi" w:cstheme="minorHAnsi"/>
          <w:color w:val="000000" w:themeColor="text1"/>
          <w:spacing w:val="-2"/>
          <w:sz w:val="22"/>
          <w:szCs w:val="22"/>
          <w:lang w:val="es-EC"/>
        </w:rPr>
        <w:t>,</w:t>
      </w:r>
      <w:r w:rsidRPr="007A64D9">
        <w:rPr>
          <w:rFonts w:asciiTheme="minorHAnsi" w:hAnsiTheme="minorHAnsi" w:cstheme="minorHAnsi"/>
          <w:color w:val="000000" w:themeColor="text1"/>
          <w:spacing w:val="-2"/>
          <w:sz w:val="22"/>
          <w:szCs w:val="22"/>
          <w:lang w:val="es-EC"/>
        </w:rPr>
        <w:t xml:space="preserve"> en caso de que se </w:t>
      </w:r>
      <w:r w:rsidR="00B64BA9" w:rsidRPr="007A64D9">
        <w:rPr>
          <w:rFonts w:asciiTheme="minorHAnsi" w:hAnsiTheme="minorHAnsi" w:cstheme="minorHAnsi"/>
          <w:color w:val="000000" w:themeColor="text1"/>
          <w:spacing w:val="-2"/>
          <w:sz w:val="22"/>
          <w:szCs w:val="22"/>
          <w:lang w:val="es-EC"/>
        </w:rPr>
        <w:t>dé</w:t>
      </w:r>
      <w:r w:rsidRPr="007A64D9">
        <w:rPr>
          <w:rFonts w:asciiTheme="minorHAnsi" w:hAnsiTheme="minorHAnsi" w:cstheme="minorHAnsi"/>
          <w:color w:val="000000" w:themeColor="text1"/>
          <w:spacing w:val="-2"/>
          <w:sz w:val="22"/>
          <w:szCs w:val="22"/>
          <w:lang w:val="es-EC"/>
        </w:rPr>
        <w:t xml:space="preserve"> por terminado el contrato por cualquiera de las causales establecida</w:t>
      </w:r>
      <w:r w:rsidR="004F534C" w:rsidRPr="007A64D9">
        <w:rPr>
          <w:rFonts w:asciiTheme="minorHAnsi" w:hAnsiTheme="minorHAnsi" w:cstheme="minorHAnsi"/>
          <w:color w:val="000000" w:themeColor="text1"/>
          <w:spacing w:val="-2"/>
          <w:sz w:val="22"/>
          <w:szCs w:val="22"/>
          <w:lang w:val="es-EC"/>
        </w:rPr>
        <w:t>s en este documento o en la Ley</w:t>
      </w:r>
      <w:r w:rsidRPr="007A64D9">
        <w:rPr>
          <w:rFonts w:asciiTheme="minorHAnsi" w:hAnsiTheme="minorHAnsi" w:cstheme="minorHAnsi"/>
          <w:color w:val="000000" w:themeColor="text1"/>
          <w:spacing w:val="-2"/>
          <w:sz w:val="22"/>
          <w:szCs w:val="22"/>
          <w:lang w:val="es-EC"/>
        </w:rPr>
        <w:t xml:space="preserve"> y </w:t>
      </w:r>
      <w:r w:rsidR="00C0160D" w:rsidRPr="007A64D9">
        <w:rPr>
          <w:rFonts w:asciiTheme="minorHAnsi" w:hAnsiTheme="minorHAnsi" w:cstheme="minorHAnsi"/>
          <w:color w:val="000000" w:themeColor="text1"/>
          <w:spacing w:val="-2"/>
          <w:sz w:val="22"/>
          <w:szCs w:val="22"/>
          <w:lang w:val="es-EC"/>
        </w:rPr>
        <w:t>la Comodataria</w:t>
      </w:r>
      <w:r w:rsidRPr="007A64D9">
        <w:rPr>
          <w:rFonts w:asciiTheme="minorHAnsi" w:hAnsiTheme="minorHAnsi" w:cstheme="minorHAnsi"/>
          <w:color w:val="000000" w:themeColor="text1"/>
          <w:spacing w:val="-2"/>
          <w:sz w:val="22"/>
          <w:szCs w:val="22"/>
          <w:lang w:val="es-EC"/>
        </w:rPr>
        <w:t xml:space="preserve"> se negare a restituir inmediatamente el bien entregado en comodato, </w:t>
      </w:r>
      <w:r w:rsidR="00683B44" w:rsidRPr="007A64D9">
        <w:rPr>
          <w:rFonts w:asciiTheme="minorHAnsi" w:hAnsiTheme="minorHAnsi" w:cstheme="minorHAnsi"/>
          <w:color w:val="000000" w:themeColor="text1"/>
          <w:spacing w:val="-2"/>
          <w:sz w:val="22"/>
          <w:szCs w:val="22"/>
          <w:lang w:val="es-EC"/>
        </w:rPr>
        <w:t>e</w:t>
      </w:r>
      <w:r w:rsidRPr="007A64D9">
        <w:rPr>
          <w:rFonts w:asciiTheme="minorHAnsi" w:hAnsiTheme="minorHAnsi" w:cstheme="minorHAnsi"/>
          <w:color w:val="000000" w:themeColor="text1"/>
          <w:spacing w:val="-2"/>
          <w:sz w:val="22"/>
          <w:szCs w:val="22"/>
          <w:lang w:val="es-EC"/>
        </w:rPr>
        <w:t xml:space="preserve">sta deberá pagar a </w:t>
      </w:r>
      <w:r w:rsidR="00125F4F" w:rsidRPr="007A64D9">
        <w:rPr>
          <w:rFonts w:asciiTheme="minorHAnsi" w:hAnsiTheme="minorHAnsi" w:cstheme="minorHAnsi"/>
          <w:color w:val="000000" w:themeColor="text1"/>
          <w:spacing w:val="-2"/>
          <w:sz w:val="22"/>
          <w:szCs w:val="22"/>
          <w:lang w:val="es-EC"/>
        </w:rPr>
        <w:t>la Comodante</w:t>
      </w:r>
      <w:r w:rsidRPr="007A64D9">
        <w:rPr>
          <w:rFonts w:asciiTheme="minorHAnsi" w:hAnsiTheme="minorHAnsi" w:cstheme="minorHAnsi"/>
          <w:color w:val="000000" w:themeColor="text1"/>
          <w:spacing w:val="-2"/>
          <w:sz w:val="22"/>
          <w:szCs w:val="22"/>
          <w:lang w:val="es-EC"/>
        </w:rPr>
        <w:t xml:space="preserve"> diariamente la suma de</w:t>
      </w:r>
      <w:r w:rsidR="0051356C" w:rsidRPr="007A64D9">
        <w:rPr>
          <w:rFonts w:asciiTheme="minorHAnsi" w:hAnsiTheme="minorHAnsi" w:cstheme="minorHAnsi"/>
          <w:color w:val="000000" w:themeColor="text1"/>
          <w:spacing w:val="-2"/>
          <w:sz w:val="22"/>
          <w:szCs w:val="22"/>
          <w:lang w:val="es-EC"/>
        </w:rPr>
        <w:t xml:space="preserve"> MIL DOSCIENTOS </w:t>
      </w:r>
      <w:r w:rsidRPr="007A64D9">
        <w:rPr>
          <w:rFonts w:asciiTheme="minorHAnsi" w:hAnsiTheme="minorHAnsi" w:cstheme="minorHAnsi"/>
          <w:color w:val="000000" w:themeColor="text1"/>
          <w:spacing w:val="-2"/>
          <w:sz w:val="22"/>
          <w:szCs w:val="22"/>
          <w:lang w:val="es-EC"/>
        </w:rPr>
        <w:t>dólares de los Estados Unidos de América (USD $</w:t>
      </w:r>
      <w:r w:rsidR="0051356C" w:rsidRPr="007A64D9">
        <w:rPr>
          <w:rFonts w:asciiTheme="minorHAnsi" w:hAnsiTheme="minorHAnsi" w:cstheme="minorHAnsi"/>
          <w:color w:val="000000" w:themeColor="text1"/>
          <w:spacing w:val="-2"/>
          <w:sz w:val="22"/>
          <w:szCs w:val="22"/>
          <w:lang w:val="es-EC"/>
        </w:rPr>
        <w:t xml:space="preserve"> 1200</w:t>
      </w:r>
      <w:r w:rsidRPr="007A64D9">
        <w:rPr>
          <w:rFonts w:asciiTheme="minorHAnsi" w:hAnsiTheme="minorHAnsi" w:cstheme="minorHAnsi"/>
          <w:color w:val="000000" w:themeColor="text1"/>
          <w:spacing w:val="-2"/>
          <w:sz w:val="22"/>
          <w:szCs w:val="22"/>
          <w:lang w:val="es-EC"/>
        </w:rPr>
        <w:t xml:space="preserve">), desde la fecha en la que se </w:t>
      </w:r>
      <w:r w:rsidR="004F534C" w:rsidRPr="007A64D9">
        <w:rPr>
          <w:rFonts w:asciiTheme="minorHAnsi" w:hAnsiTheme="minorHAnsi" w:cstheme="minorHAnsi"/>
          <w:color w:val="000000" w:themeColor="text1"/>
          <w:spacing w:val="-2"/>
          <w:sz w:val="22"/>
          <w:szCs w:val="22"/>
          <w:lang w:val="es-EC"/>
        </w:rPr>
        <w:t>da</w:t>
      </w:r>
      <w:r w:rsidRPr="007A64D9">
        <w:rPr>
          <w:rFonts w:asciiTheme="minorHAnsi" w:hAnsiTheme="minorHAnsi" w:cstheme="minorHAnsi"/>
          <w:color w:val="000000" w:themeColor="text1"/>
          <w:spacing w:val="-2"/>
          <w:sz w:val="22"/>
          <w:szCs w:val="22"/>
          <w:lang w:val="es-EC"/>
        </w:rPr>
        <w:t xml:space="preserve"> por terminado el contrato, hasta la fecha de la efectiva restitución del bien inmueble de propiedad de la Comodante.</w:t>
      </w:r>
    </w:p>
    <w:p w14:paraId="72BD2576" w14:textId="77777777" w:rsidR="00692E80" w:rsidRPr="007A64D9" w:rsidRDefault="00692E80" w:rsidP="006C34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p>
    <w:p w14:paraId="5D530698" w14:textId="6853D200" w:rsidR="00692E80" w:rsidRPr="007A64D9" w:rsidRDefault="00FC3CE2" w:rsidP="006C34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b/>
          <w:color w:val="000000" w:themeColor="text1"/>
          <w:spacing w:val="-2"/>
          <w:sz w:val="22"/>
          <w:szCs w:val="22"/>
          <w:lang w:val="es-EC"/>
        </w:rPr>
        <w:t>CLÁUSULA</w:t>
      </w:r>
      <w:r w:rsidR="00A238DE" w:rsidRPr="007A64D9">
        <w:rPr>
          <w:rFonts w:asciiTheme="minorHAnsi" w:hAnsiTheme="minorHAnsi" w:cstheme="minorHAnsi"/>
          <w:b/>
          <w:color w:val="000000" w:themeColor="text1"/>
          <w:spacing w:val="-2"/>
          <w:sz w:val="22"/>
          <w:szCs w:val="22"/>
          <w:lang w:val="es-EC"/>
        </w:rPr>
        <w:t xml:space="preserve"> S</w:t>
      </w:r>
      <w:r w:rsidR="0051356C" w:rsidRPr="007A64D9">
        <w:rPr>
          <w:rFonts w:asciiTheme="minorHAnsi" w:hAnsiTheme="minorHAnsi" w:cstheme="minorHAnsi"/>
          <w:b/>
          <w:color w:val="000000" w:themeColor="text1"/>
          <w:spacing w:val="-2"/>
          <w:sz w:val="22"/>
          <w:szCs w:val="22"/>
          <w:lang w:val="es-EC"/>
        </w:rPr>
        <w:t>ÉPTIMA</w:t>
      </w:r>
      <w:r w:rsidR="004F534C" w:rsidRPr="007A64D9">
        <w:rPr>
          <w:rFonts w:asciiTheme="minorHAnsi" w:hAnsiTheme="minorHAnsi" w:cstheme="minorHAnsi"/>
          <w:b/>
          <w:color w:val="000000" w:themeColor="text1"/>
          <w:spacing w:val="-2"/>
          <w:sz w:val="22"/>
          <w:szCs w:val="22"/>
          <w:lang w:val="es-EC"/>
        </w:rPr>
        <w:t>. -</w:t>
      </w:r>
      <w:r w:rsidR="00125F4F" w:rsidRPr="007A64D9">
        <w:rPr>
          <w:rFonts w:asciiTheme="minorHAnsi" w:hAnsiTheme="minorHAnsi" w:cstheme="minorHAnsi"/>
          <w:b/>
          <w:color w:val="000000" w:themeColor="text1"/>
          <w:spacing w:val="-2"/>
          <w:sz w:val="22"/>
          <w:szCs w:val="22"/>
          <w:lang w:val="es-EC"/>
        </w:rPr>
        <w:t xml:space="preserve"> </w:t>
      </w:r>
      <w:r w:rsidR="00692E80" w:rsidRPr="007A64D9">
        <w:rPr>
          <w:rFonts w:asciiTheme="minorHAnsi" w:hAnsiTheme="minorHAnsi" w:cstheme="minorHAnsi"/>
          <w:b/>
          <w:color w:val="000000" w:themeColor="text1"/>
          <w:spacing w:val="-2"/>
          <w:sz w:val="22"/>
          <w:szCs w:val="22"/>
          <w:lang w:val="es-EC"/>
        </w:rPr>
        <w:t>INSPECCIONES</w:t>
      </w:r>
      <w:r w:rsidR="00692E80" w:rsidRPr="007A64D9">
        <w:rPr>
          <w:rFonts w:asciiTheme="minorHAnsi" w:hAnsiTheme="minorHAnsi" w:cstheme="minorHAnsi"/>
          <w:color w:val="000000" w:themeColor="text1"/>
          <w:spacing w:val="-2"/>
          <w:sz w:val="22"/>
          <w:szCs w:val="22"/>
          <w:lang w:val="es-EC"/>
        </w:rPr>
        <w:t xml:space="preserve">: La Comodante </w:t>
      </w:r>
      <w:r w:rsidR="00125F4F" w:rsidRPr="007A64D9">
        <w:rPr>
          <w:rFonts w:asciiTheme="minorHAnsi" w:hAnsiTheme="minorHAnsi" w:cstheme="minorHAnsi"/>
          <w:color w:val="000000" w:themeColor="text1"/>
          <w:spacing w:val="-2"/>
          <w:sz w:val="22"/>
          <w:szCs w:val="22"/>
          <w:lang w:val="es-EC"/>
        </w:rPr>
        <w:t>podrá</w:t>
      </w:r>
      <w:r w:rsidR="00692E80" w:rsidRPr="007A64D9">
        <w:rPr>
          <w:rFonts w:asciiTheme="minorHAnsi" w:hAnsiTheme="minorHAnsi" w:cstheme="minorHAnsi"/>
          <w:color w:val="000000" w:themeColor="text1"/>
          <w:spacing w:val="-2"/>
          <w:sz w:val="22"/>
          <w:szCs w:val="22"/>
          <w:lang w:val="es-EC"/>
        </w:rPr>
        <w:t xml:space="preserve"> realizar inspecciones periódicas y sin previo aviso del bien inmueble entregado en comodato en este acto, para comprobar que </w:t>
      </w:r>
      <w:r w:rsidR="0003675D" w:rsidRPr="007A64D9">
        <w:rPr>
          <w:rFonts w:asciiTheme="minorHAnsi" w:hAnsiTheme="minorHAnsi" w:cstheme="minorHAnsi"/>
          <w:color w:val="000000" w:themeColor="text1"/>
          <w:spacing w:val="-2"/>
          <w:sz w:val="22"/>
          <w:szCs w:val="22"/>
          <w:lang w:val="es-EC"/>
        </w:rPr>
        <w:t>e</w:t>
      </w:r>
      <w:r w:rsidR="00692E80" w:rsidRPr="007A64D9">
        <w:rPr>
          <w:rFonts w:asciiTheme="minorHAnsi" w:hAnsiTheme="minorHAnsi" w:cstheme="minorHAnsi"/>
          <w:color w:val="000000" w:themeColor="text1"/>
          <w:spacing w:val="-2"/>
          <w:sz w:val="22"/>
          <w:szCs w:val="22"/>
          <w:lang w:val="es-EC"/>
        </w:rPr>
        <w:t xml:space="preserve">ste esté siendo usado de conformidad con lo establecido en el presente contrato. En caso de que dicho bien no se esté usando de conformidad con este instrumento, la Comodante podrá solicitar la inmediata restitución </w:t>
      </w:r>
      <w:r w:rsidR="0051356C" w:rsidRPr="007A64D9">
        <w:rPr>
          <w:rFonts w:asciiTheme="minorHAnsi" w:hAnsiTheme="minorHAnsi" w:cstheme="minorHAnsi"/>
          <w:color w:val="000000" w:themeColor="text1"/>
          <w:spacing w:val="-2"/>
          <w:sz w:val="22"/>
          <w:szCs w:val="22"/>
          <w:lang w:val="es-EC"/>
        </w:rPr>
        <w:t>de este</w:t>
      </w:r>
      <w:r w:rsidR="00125F4F" w:rsidRPr="007A64D9">
        <w:rPr>
          <w:rFonts w:asciiTheme="minorHAnsi" w:hAnsiTheme="minorHAnsi" w:cstheme="minorHAnsi"/>
          <w:color w:val="000000" w:themeColor="text1"/>
          <w:spacing w:val="-2"/>
          <w:sz w:val="22"/>
          <w:szCs w:val="22"/>
          <w:lang w:val="es-EC"/>
        </w:rPr>
        <w:t>.</w:t>
      </w:r>
    </w:p>
    <w:p w14:paraId="5530D041" w14:textId="77777777" w:rsidR="00125F4F" w:rsidRPr="007A64D9" w:rsidRDefault="00125F4F" w:rsidP="006C34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p>
    <w:p w14:paraId="4CB2420D" w14:textId="59CE0789" w:rsidR="00692E80" w:rsidRPr="007A64D9" w:rsidRDefault="00FC3CE2" w:rsidP="006C34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b/>
          <w:color w:val="000000" w:themeColor="text1"/>
          <w:spacing w:val="-2"/>
          <w:sz w:val="22"/>
          <w:szCs w:val="22"/>
          <w:lang w:val="es-EC"/>
        </w:rPr>
        <w:t>CLÁUSULA</w:t>
      </w:r>
      <w:r w:rsidR="00DB47B6" w:rsidRPr="007A64D9">
        <w:rPr>
          <w:rFonts w:asciiTheme="minorHAnsi" w:hAnsiTheme="minorHAnsi" w:cstheme="minorHAnsi"/>
          <w:b/>
          <w:color w:val="000000" w:themeColor="text1"/>
          <w:spacing w:val="-2"/>
          <w:sz w:val="22"/>
          <w:szCs w:val="22"/>
          <w:lang w:val="es-EC"/>
        </w:rPr>
        <w:t xml:space="preserve"> </w:t>
      </w:r>
      <w:r w:rsidR="0051356C" w:rsidRPr="007A64D9">
        <w:rPr>
          <w:rFonts w:asciiTheme="minorHAnsi" w:hAnsiTheme="minorHAnsi" w:cstheme="minorHAnsi"/>
          <w:b/>
          <w:color w:val="000000" w:themeColor="text1"/>
          <w:spacing w:val="-2"/>
          <w:sz w:val="22"/>
          <w:szCs w:val="22"/>
          <w:lang w:val="es-EC"/>
        </w:rPr>
        <w:t>OCTAVA</w:t>
      </w:r>
      <w:r w:rsidR="00DB47B6" w:rsidRPr="007A64D9">
        <w:rPr>
          <w:rFonts w:asciiTheme="minorHAnsi" w:hAnsiTheme="minorHAnsi" w:cstheme="minorHAnsi"/>
          <w:b/>
          <w:color w:val="000000" w:themeColor="text1"/>
          <w:spacing w:val="-2"/>
          <w:sz w:val="22"/>
          <w:szCs w:val="22"/>
          <w:lang w:val="es-EC"/>
        </w:rPr>
        <w:t xml:space="preserve"> </w:t>
      </w:r>
      <w:r w:rsidR="004F534C" w:rsidRPr="007A64D9">
        <w:rPr>
          <w:rFonts w:asciiTheme="minorHAnsi" w:hAnsiTheme="minorHAnsi" w:cstheme="minorHAnsi"/>
          <w:b/>
          <w:color w:val="000000" w:themeColor="text1"/>
          <w:spacing w:val="-2"/>
          <w:sz w:val="22"/>
          <w:szCs w:val="22"/>
          <w:lang w:val="es-EC"/>
        </w:rPr>
        <w:t>-</w:t>
      </w:r>
      <w:r w:rsidR="00692E80" w:rsidRPr="007A64D9">
        <w:rPr>
          <w:rFonts w:asciiTheme="minorHAnsi" w:hAnsiTheme="minorHAnsi" w:cstheme="minorHAnsi"/>
          <w:b/>
          <w:color w:val="000000" w:themeColor="text1"/>
          <w:spacing w:val="-2"/>
          <w:sz w:val="22"/>
          <w:szCs w:val="22"/>
          <w:lang w:val="es-EC"/>
        </w:rPr>
        <w:t xml:space="preserve"> DURACIÓN</w:t>
      </w:r>
      <w:r w:rsidR="00692E80" w:rsidRPr="007A64D9">
        <w:rPr>
          <w:rFonts w:asciiTheme="minorHAnsi" w:hAnsiTheme="minorHAnsi" w:cstheme="minorHAnsi"/>
          <w:color w:val="000000" w:themeColor="text1"/>
          <w:spacing w:val="-2"/>
          <w:sz w:val="22"/>
          <w:szCs w:val="22"/>
          <w:lang w:val="es-EC"/>
        </w:rPr>
        <w:t xml:space="preserve">: El tiempo que las partes convienen para la restitución del bien entregado en comodato </w:t>
      </w:r>
      <w:r w:rsidR="00DB47B6" w:rsidRPr="007A64D9">
        <w:rPr>
          <w:rFonts w:asciiTheme="minorHAnsi" w:hAnsiTheme="minorHAnsi" w:cstheme="minorHAnsi"/>
          <w:color w:val="000000" w:themeColor="text1"/>
          <w:spacing w:val="-2"/>
          <w:sz w:val="22"/>
          <w:szCs w:val="22"/>
          <w:lang w:val="es-EC"/>
        </w:rPr>
        <w:t xml:space="preserve">comprendido en el ANEXO 4 </w:t>
      </w:r>
      <w:r w:rsidR="00692E80" w:rsidRPr="007A64D9">
        <w:rPr>
          <w:rFonts w:asciiTheme="minorHAnsi" w:hAnsiTheme="minorHAnsi" w:cstheme="minorHAnsi"/>
          <w:color w:val="000000" w:themeColor="text1"/>
          <w:spacing w:val="-2"/>
          <w:sz w:val="22"/>
          <w:szCs w:val="22"/>
          <w:lang w:val="es-EC"/>
        </w:rPr>
        <w:t xml:space="preserve">es de </w:t>
      </w:r>
      <w:r w:rsidR="00137878" w:rsidRPr="007A64D9">
        <w:rPr>
          <w:rFonts w:asciiTheme="minorHAnsi" w:hAnsiTheme="minorHAnsi" w:cstheme="minorHAnsi"/>
          <w:color w:val="000000" w:themeColor="text1"/>
          <w:spacing w:val="-2"/>
          <w:sz w:val="22"/>
          <w:szCs w:val="22"/>
          <w:lang w:val="es-EC"/>
        </w:rPr>
        <w:t>VEINTE</w:t>
      </w:r>
      <w:r w:rsidR="004F534C" w:rsidRPr="007A64D9">
        <w:rPr>
          <w:rFonts w:asciiTheme="minorHAnsi" w:hAnsiTheme="minorHAnsi" w:cstheme="minorHAnsi"/>
          <w:color w:val="000000" w:themeColor="text1"/>
          <w:spacing w:val="-2"/>
          <w:sz w:val="22"/>
          <w:szCs w:val="22"/>
          <w:lang w:val="es-EC"/>
        </w:rPr>
        <w:t xml:space="preserve"> (20)</w:t>
      </w:r>
      <w:r w:rsidR="00EA459E" w:rsidRPr="007A64D9">
        <w:rPr>
          <w:rFonts w:asciiTheme="minorHAnsi" w:hAnsiTheme="minorHAnsi" w:cstheme="minorHAnsi"/>
          <w:color w:val="000000" w:themeColor="text1"/>
          <w:spacing w:val="-2"/>
          <w:sz w:val="22"/>
          <w:szCs w:val="22"/>
          <w:lang w:val="es-EC"/>
        </w:rPr>
        <w:t xml:space="preserve"> </w:t>
      </w:r>
      <w:r w:rsidR="00137878" w:rsidRPr="007A64D9">
        <w:rPr>
          <w:rFonts w:asciiTheme="minorHAnsi" w:hAnsiTheme="minorHAnsi" w:cstheme="minorHAnsi"/>
          <w:color w:val="000000" w:themeColor="text1"/>
          <w:spacing w:val="-2"/>
          <w:sz w:val="22"/>
          <w:szCs w:val="22"/>
          <w:lang w:val="es-EC"/>
        </w:rPr>
        <w:t>AÑOS</w:t>
      </w:r>
      <w:r w:rsidR="00125F4F" w:rsidRPr="007A64D9">
        <w:rPr>
          <w:rFonts w:asciiTheme="minorHAnsi" w:hAnsiTheme="minorHAnsi" w:cstheme="minorHAnsi"/>
          <w:color w:val="000000" w:themeColor="text1"/>
          <w:spacing w:val="-2"/>
          <w:sz w:val="22"/>
          <w:szCs w:val="22"/>
          <w:lang w:val="es-EC"/>
        </w:rPr>
        <w:t xml:space="preserve"> </w:t>
      </w:r>
      <w:r w:rsidR="00692E80" w:rsidRPr="007A64D9">
        <w:rPr>
          <w:rFonts w:asciiTheme="minorHAnsi" w:hAnsiTheme="minorHAnsi" w:cstheme="minorHAnsi"/>
          <w:color w:val="000000" w:themeColor="text1"/>
          <w:spacing w:val="-2"/>
          <w:sz w:val="22"/>
          <w:szCs w:val="22"/>
          <w:lang w:val="es-EC"/>
        </w:rPr>
        <w:t>contados a partir de la fecha de suscripción del presente documento, pudiendo renovarse en idénticas condiciones, previ</w:t>
      </w:r>
      <w:r w:rsidR="00FD367E" w:rsidRPr="007A64D9">
        <w:rPr>
          <w:rFonts w:asciiTheme="minorHAnsi" w:hAnsiTheme="minorHAnsi" w:cstheme="minorHAnsi"/>
          <w:color w:val="000000" w:themeColor="text1"/>
          <w:spacing w:val="-2"/>
          <w:sz w:val="22"/>
          <w:szCs w:val="22"/>
          <w:lang w:val="es-EC"/>
        </w:rPr>
        <w:t>o</w:t>
      </w:r>
      <w:r w:rsidR="00692E80" w:rsidRPr="007A64D9">
        <w:rPr>
          <w:rFonts w:asciiTheme="minorHAnsi" w:hAnsiTheme="minorHAnsi" w:cstheme="minorHAnsi"/>
          <w:color w:val="000000" w:themeColor="text1"/>
          <w:spacing w:val="-2"/>
          <w:sz w:val="22"/>
          <w:szCs w:val="22"/>
          <w:lang w:val="es-EC"/>
        </w:rPr>
        <w:t xml:space="preserve"> el acuerdo escrito de las partes contratantes. </w:t>
      </w:r>
    </w:p>
    <w:p w14:paraId="6D9CD0E6" w14:textId="77777777" w:rsidR="00692E80" w:rsidRPr="007A64D9" w:rsidRDefault="00692E80" w:rsidP="006C34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p>
    <w:p w14:paraId="34070223" w14:textId="2BD54151" w:rsidR="00692E80" w:rsidRPr="007A64D9" w:rsidRDefault="00FC3CE2" w:rsidP="006C34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b/>
          <w:color w:val="000000" w:themeColor="text1"/>
          <w:spacing w:val="-2"/>
          <w:sz w:val="22"/>
          <w:szCs w:val="22"/>
          <w:lang w:val="es-EC"/>
        </w:rPr>
        <w:t>CLÁUSULA</w:t>
      </w:r>
      <w:r w:rsidR="00DB47B6" w:rsidRPr="007A64D9">
        <w:rPr>
          <w:rFonts w:asciiTheme="minorHAnsi" w:hAnsiTheme="minorHAnsi" w:cstheme="minorHAnsi"/>
          <w:b/>
          <w:color w:val="000000" w:themeColor="text1"/>
          <w:spacing w:val="-2"/>
          <w:sz w:val="22"/>
          <w:szCs w:val="22"/>
          <w:lang w:val="es-EC"/>
        </w:rPr>
        <w:t xml:space="preserve"> </w:t>
      </w:r>
      <w:r w:rsidR="009E081B" w:rsidRPr="007A64D9">
        <w:rPr>
          <w:rFonts w:asciiTheme="minorHAnsi" w:hAnsiTheme="minorHAnsi" w:cstheme="minorHAnsi"/>
          <w:b/>
          <w:color w:val="000000" w:themeColor="text1"/>
          <w:spacing w:val="-2"/>
          <w:sz w:val="22"/>
          <w:szCs w:val="22"/>
          <w:lang w:val="es-EC"/>
        </w:rPr>
        <w:t>NOVENA</w:t>
      </w:r>
      <w:r w:rsidR="00DB47B6" w:rsidRPr="007A64D9">
        <w:rPr>
          <w:rFonts w:asciiTheme="minorHAnsi" w:hAnsiTheme="minorHAnsi" w:cstheme="minorHAnsi"/>
          <w:color w:val="000000" w:themeColor="text1"/>
          <w:spacing w:val="-2"/>
          <w:sz w:val="22"/>
          <w:szCs w:val="22"/>
          <w:lang w:val="es-EC"/>
        </w:rPr>
        <w:t xml:space="preserve"> </w:t>
      </w:r>
      <w:r w:rsidR="00E85371" w:rsidRPr="007A64D9">
        <w:rPr>
          <w:rFonts w:asciiTheme="minorHAnsi" w:hAnsiTheme="minorHAnsi" w:cstheme="minorHAnsi"/>
          <w:b/>
          <w:bCs/>
          <w:color w:val="000000" w:themeColor="text1"/>
          <w:spacing w:val="-2"/>
          <w:sz w:val="22"/>
          <w:szCs w:val="22"/>
          <w:lang w:val="es-EC"/>
        </w:rPr>
        <w:t>-</w:t>
      </w:r>
      <w:r w:rsidR="00DB47B6" w:rsidRPr="007A64D9">
        <w:rPr>
          <w:rFonts w:asciiTheme="minorHAnsi" w:hAnsiTheme="minorHAnsi" w:cstheme="minorHAnsi"/>
          <w:b/>
          <w:bCs/>
          <w:color w:val="000000" w:themeColor="text1"/>
          <w:spacing w:val="-2"/>
          <w:sz w:val="22"/>
          <w:szCs w:val="22"/>
          <w:lang w:val="es-EC"/>
        </w:rPr>
        <w:t xml:space="preserve"> </w:t>
      </w:r>
      <w:r w:rsidR="00692E80" w:rsidRPr="007A64D9">
        <w:rPr>
          <w:rFonts w:asciiTheme="minorHAnsi" w:hAnsiTheme="minorHAnsi" w:cstheme="minorHAnsi"/>
          <w:b/>
          <w:bCs/>
          <w:color w:val="000000" w:themeColor="text1"/>
          <w:spacing w:val="-2"/>
          <w:sz w:val="22"/>
          <w:szCs w:val="22"/>
          <w:lang w:val="es-EC"/>
        </w:rPr>
        <w:t xml:space="preserve">TERMINACIÓN DEL CONTRATO Y RESTITUCIÓN </w:t>
      </w:r>
      <w:r w:rsidR="00DB47B6" w:rsidRPr="007A64D9">
        <w:rPr>
          <w:rFonts w:asciiTheme="minorHAnsi" w:hAnsiTheme="minorHAnsi" w:cstheme="minorHAnsi"/>
          <w:b/>
          <w:bCs/>
          <w:color w:val="000000" w:themeColor="text1"/>
          <w:spacing w:val="-2"/>
          <w:sz w:val="22"/>
          <w:szCs w:val="22"/>
          <w:lang w:val="es-EC"/>
        </w:rPr>
        <w:t xml:space="preserve">TOTAL </w:t>
      </w:r>
      <w:r w:rsidR="00692E80" w:rsidRPr="007A64D9">
        <w:rPr>
          <w:rFonts w:asciiTheme="minorHAnsi" w:hAnsiTheme="minorHAnsi" w:cstheme="minorHAnsi"/>
          <w:b/>
          <w:bCs/>
          <w:color w:val="000000" w:themeColor="text1"/>
          <w:spacing w:val="-2"/>
          <w:sz w:val="22"/>
          <w:szCs w:val="22"/>
          <w:lang w:val="es-EC"/>
        </w:rPr>
        <w:t>DEL BIEN:</w:t>
      </w:r>
      <w:r w:rsidR="00692E80" w:rsidRPr="007A64D9">
        <w:rPr>
          <w:rFonts w:asciiTheme="minorHAnsi" w:hAnsiTheme="minorHAnsi" w:cstheme="minorHAnsi"/>
          <w:color w:val="000000" w:themeColor="text1"/>
          <w:spacing w:val="-2"/>
          <w:sz w:val="22"/>
          <w:szCs w:val="22"/>
          <w:lang w:val="es-EC"/>
        </w:rPr>
        <w:t xml:space="preserve"> El presente contrato llegará a su fin y </w:t>
      </w:r>
      <w:r w:rsidR="00125F4F" w:rsidRPr="007A64D9">
        <w:rPr>
          <w:rFonts w:asciiTheme="minorHAnsi" w:hAnsiTheme="minorHAnsi" w:cstheme="minorHAnsi"/>
          <w:color w:val="000000" w:themeColor="text1"/>
          <w:spacing w:val="-2"/>
          <w:sz w:val="22"/>
          <w:szCs w:val="22"/>
          <w:lang w:val="es-EC"/>
        </w:rPr>
        <w:t>la Comodataria</w:t>
      </w:r>
      <w:r w:rsidR="00692E80" w:rsidRPr="007A64D9">
        <w:rPr>
          <w:rFonts w:asciiTheme="minorHAnsi" w:hAnsiTheme="minorHAnsi" w:cstheme="minorHAnsi"/>
          <w:color w:val="000000" w:themeColor="text1"/>
          <w:spacing w:val="-2"/>
          <w:sz w:val="22"/>
          <w:szCs w:val="22"/>
          <w:lang w:val="es-EC"/>
        </w:rPr>
        <w:t xml:space="preserve"> estará en la obligación de restituir de forma inmediata a l</w:t>
      </w:r>
      <w:r w:rsidR="00125F4F" w:rsidRPr="007A64D9">
        <w:rPr>
          <w:rFonts w:asciiTheme="minorHAnsi" w:hAnsiTheme="minorHAnsi" w:cstheme="minorHAnsi"/>
          <w:color w:val="000000" w:themeColor="text1"/>
          <w:spacing w:val="-2"/>
          <w:sz w:val="22"/>
          <w:szCs w:val="22"/>
          <w:lang w:val="es-EC"/>
        </w:rPr>
        <w:t>a</w:t>
      </w:r>
      <w:r w:rsidR="00692E80" w:rsidRPr="007A64D9">
        <w:rPr>
          <w:rFonts w:asciiTheme="minorHAnsi" w:hAnsiTheme="minorHAnsi" w:cstheme="minorHAnsi"/>
          <w:color w:val="000000" w:themeColor="text1"/>
          <w:spacing w:val="-2"/>
          <w:sz w:val="22"/>
          <w:szCs w:val="22"/>
          <w:lang w:val="es-EC"/>
        </w:rPr>
        <w:t xml:space="preserve"> Comodante el bien inmueble entregado en comodato, en perfecto estado de conservación, en cualquiera de los siguientes casos:</w:t>
      </w:r>
    </w:p>
    <w:p w14:paraId="0BE9D8DA" w14:textId="77777777" w:rsidR="00692E80" w:rsidRPr="007A64D9" w:rsidRDefault="00692E80" w:rsidP="006C34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p>
    <w:p w14:paraId="2530D865" w14:textId="12F8264E" w:rsidR="00125F4F" w:rsidRPr="007A64D9" w:rsidRDefault="00692E80" w:rsidP="00DB47B6">
      <w:pPr>
        <w:pStyle w:val="Prrafodelista"/>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color w:val="000000" w:themeColor="text1"/>
          <w:spacing w:val="-2"/>
          <w:sz w:val="22"/>
          <w:szCs w:val="22"/>
          <w:lang w:val="es-EC"/>
        </w:rPr>
        <w:t>Por el uso indebido del bien inmueble entregado en comodato. Esta causal dará lugar también al pago de la indemnización pactada en este documento.</w:t>
      </w:r>
    </w:p>
    <w:p w14:paraId="5DEA732E" w14:textId="77777777" w:rsidR="00125F4F" w:rsidRPr="007A64D9" w:rsidRDefault="00125F4F" w:rsidP="006C34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p>
    <w:p w14:paraId="06519969" w14:textId="54E24032" w:rsidR="00692E80" w:rsidRPr="007A64D9" w:rsidRDefault="00692E80" w:rsidP="00DB47B6">
      <w:pPr>
        <w:pStyle w:val="Prrafodelista"/>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color w:val="000000" w:themeColor="text1"/>
          <w:spacing w:val="-2"/>
          <w:sz w:val="22"/>
          <w:szCs w:val="22"/>
          <w:lang w:val="es-EC"/>
        </w:rPr>
        <w:t xml:space="preserve">Por la conclusión del período de tiempo pactado para </w:t>
      </w:r>
      <w:r w:rsidR="00E85371" w:rsidRPr="007A64D9">
        <w:rPr>
          <w:rFonts w:asciiTheme="minorHAnsi" w:hAnsiTheme="minorHAnsi" w:cstheme="minorHAnsi"/>
          <w:color w:val="000000" w:themeColor="text1"/>
          <w:spacing w:val="-2"/>
          <w:sz w:val="22"/>
          <w:szCs w:val="22"/>
          <w:lang w:val="es-EC"/>
        </w:rPr>
        <w:t>el comodato en este instrumento, sin que haya mediado renovación.</w:t>
      </w:r>
    </w:p>
    <w:p w14:paraId="037701A1" w14:textId="77777777" w:rsidR="00692E80" w:rsidRPr="007A64D9" w:rsidRDefault="00692E80" w:rsidP="006C3439">
      <w:pPr>
        <w:tabs>
          <w:tab w:val="left" w:pos="0"/>
          <w:tab w:val="left" w:pos="4536"/>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p>
    <w:p w14:paraId="07861E9C" w14:textId="6933A431" w:rsidR="00692E80" w:rsidRPr="007A64D9" w:rsidRDefault="00692E80" w:rsidP="00DB47B6">
      <w:pPr>
        <w:pStyle w:val="Prrafodelista"/>
        <w:numPr>
          <w:ilvl w:val="0"/>
          <w:numId w:val="10"/>
        </w:numPr>
        <w:tabs>
          <w:tab w:val="left" w:pos="0"/>
          <w:tab w:val="left" w:pos="4536"/>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color w:val="000000" w:themeColor="text1"/>
          <w:spacing w:val="-2"/>
          <w:sz w:val="22"/>
          <w:szCs w:val="22"/>
          <w:lang w:val="es-EC"/>
        </w:rPr>
        <w:t xml:space="preserve">Si </w:t>
      </w:r>
      <w:r w:rsidR="00125F4F" w:rsidRPr="007A64D9">
        <w:rPr>
          <w:rFonts w:asciiTheme="minorHAnsi" w:hAnsiTheme="minorHAnsi" w:cstheme="minorHAnsi"/>
          <w:color w:val="000000" w:themeColor="text1"/>
          <w:spacing w:val="-2"/>
          <w:sz w:val="22"/>
          <w:szCs w:val="22"/>
          <w:lang w:val="es-EC"/>
        </w:rPr>
        <w:t>la</w:t>
      </w:r>
      <w:r w:rsidRPr="007A64D9">
        <w:rPr>
          <w:rFonts w:asciiTheme="minorHAnsi" w:hAnsiTheme="minorHAnsi" w:cstheme="minorHAnsi"/>
          <w:color w:val="000000" w:themeColor="text1"/>
          <w:spacing w:val="-2"/>
          <w:sz w:val="22"/>
          <w:szCs w:val="22"/>
          <w:lang w:val="es-EC"/>
        </w:rPr>
        <w:t xml:space="preserve"> Comodat</w:t>
      </w:r>
      <w:r w:rsidR="00125F4F" w:rsidRPr="007A64D9">
        <w:rPr>
          <w:rFonts w:asciiTheme="minorHAnsi" w:hAnsiTheme="minorHAnsi" w:cstheme="minorHAnsi"/>
          <w:color w:val="000000" w:themeColor="text1"/>
          <w:spacing w:val="-2"/>
          <w:sz w:val="22"/>
          <w:szCs w:val="22"/>
          <w:lang w:val="es-EC"/>
        </w:rPr>
        <w:t>aria</w:t>
      </w:r>
      <w:r w:rsidRPr="007A64D9">
        <w:rPr>
          <w:rFonts w:asciiTheme="minorHAnsi" w:hAnsiTheme="minorHAnsi" w:cstheme="minorHAnsi"/>
          <w:color w:val="000000" w:themeColor="text1"/>
          <w:spacing w:val="-2"/>
          <w:sz w:val="22"/>
          <w:szCs w:val="22"/>
          <w:lang w:val="es-EC"/>
        </w:rPr>
        <w:t xml:space="preserve"> no ha empleado el cuidado necesario para la conservación del bien entregado en comodato.</w:t>
      </w:r>
    </w:p>
    <w:p w14:paraId="3F510516" w14:textId="77777777" w:rsidR="00692E80" w:rsidRPr="007A64D9" w:rsidRDefault="00692E80" w:rsidP="006C3439">
      <w:pPr>
        <w:tabs>
          <w:tab w:val="left" w:pos="0"/>
          <w:tab w:val="left" w:pos="4536"/>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p>
    <w:p w14:paraId="6A1A6AF4" w14:textId="77777777" w:rsidR="00DB47B6" w:rsidRPr="007A64D9" w:rsidRDefault="00692E80" w:rsidP="00DB47B6">
      <w:pPr>
        <w:pStyle w:val="Prrafodelista"/>
        <w:numPr>
          <w:ilvl w:val="0"/>
          <w:numId w:val="10"/>
        </w:numPr>
        <w:tabs>
          <w:tab w:val="left" w:pos="0"/>
          <w:tab w:val="left" w:pos="4536"/>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color w:val="000000" w:themeColor="text1"/>
          <w:spacing w:val="-2"/>
          <w:sz w:val="22"/>
          <w:szCs w:val="22"/>
          <w:lang w:val="es-EC"/>
        </w:rPr>
        <w:t>Por el incumplimiento de cualquiera de las cláusulas contenidas en el presente contrato.</w:t>
      </w:r>
    </w:p>
    <w:p w14:paraId="3B06CBBB" w14:textId="77777777" w:rsidR="00DB47B6" w:rsidRPr="007A64D9" w:rsidRDefault="00DB47B6" w:rsidP="00DB47B6">
      <w:pPr>
        <w:pStyle w:val="Prrafodelista"/>
        <w:rPr>
          <w:rFonts w:asciiTheme="minorHAnsi" w:hAnsiTheme="minorHAnsi" w:cstheme="minorHAnsi"/>
          <w:color w:val="000000" w:themeColor="text1"/>
          <w:spacing w:val="-2"/>
          <w:sz w:val="22"/>
          <w:szCs w:val="22"/>
          <w:lang w:val="es-EC"/>
        </w:rPr>
      </w:pPr>
    </w:p>
    <w:p w14:paraId="5E8C1449" w14:textId="038D6FB9" w:rsidR="00E85371" w:rsidRPr="007A64D9" w:rsidRDefault="00E85371" w:rsidP="00DB47B6">
      <w:pPr>
        <w:pStyle w:val="Prrafodelista"/>
        <w:numPr>
          <w:ilvl w:val="0"/>
          <w:numId w:val="10"/>
        </w:numPr>
        <w:tabs>
          <w:tab w:val="left" w:pos="0"/>
          <w:tab w:val="left" w:pos="4536"/>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color w:val="000000" w:themeColor="text1"/>
          <w:spacing w:val="-2"/>
          <w:sz w:val="22"/>
          <w:szCs w:val="22"/>
          <w:lang w:val="es-EC"/>
        </w:rPr>
        <w:t xml:space="preserve">Por el hecho de no haberse edificado o usado el bien inmueble en el plazo de tres años para lo cual fue entregado en comodato, contados a partir de la suscripción del contrato. El plazo de tres </w:t>
      </w:r>
      <w:r w:rsidR="009E081B" w:rsidRPr="007A64D9">
        <w:rPr>
          <w:rFonts w:asciiTheme="minorHAnsi" w:hAnsiTheme="minorHAnsi" w:cstheme="minorHAnsi"/>
          <w:color w:val="000000" w:themeColor="text1"/>
          <w:spacing w:val="-2"/>
          <w:sz w:val="22"/>
          <w:szCs w:val="22"/>
          <w:lang w:val="es-EC"/>
        </w:rPr>
        <w:t>años</w:t>
      </w:r>
      <w:r w:rsidRPr="007A64D9">
        <w:rPr>
          <w:rFonts w:asciiTheme="minorHAnsi" w:hAnsiTheme="minorHAnsi" w:cstheme="minorHAnsi"/>
          <w:color w:val="000000" w:themeColor="text1"/>
          <w:spacing w:val="-2"/>
          <w:sz w:val="22"/>
          <w:szCs w:val="22"/>
          <w:lang w:val="es-EC"/>
        </w:rPr>
        <w:t xml:space="preserve"> no podrá prorrogarse por ningún motivo.</w:t>
      </w:r>
      <w:r w:rsidR="00421ACD" w:rsidRPr="007A64D9">
        <w:rPr>
          <w:rFonts w:asciiTheme="minorHAnsi" w:hAnsiTheme="minorHAnsi" w:cstheme="minorHAnsi"/>
          <w:color w:val="000000" w:themeColor="text1"/>
          <w:spacing w:val="-2"/>
          <w:sz w:val="22"/>
          <w:szCs w:val="22"/>
          <w:lang w:val="es-EC"/>
        </w:rPr>
        <w:t xml:space="preserve"> </w:t>
      </w:r>
      <w:r w:rsidR="005E5978" w:rsidRPr="007A64D9">
        <w:rPr>
          <w:rFonts w:asciiTheme="minorHAnsi" w:hAnsiTheme="minorHAnsi" w:cstheme="minorHAnsi"/>
          <w:color w:val="000000" w:themeColor="text1"/>
          <w:spacing w:val="-2"/>
          <w:sz w:val="22"/>
          <w:szCs w:val="22"/>
          <w:lang w:val="es-EC"/>
        </w:rPr>
        <w:t xml:space="preserve">El hecho de </w:t>
      </w:r>
      <w:r w:rsidR="007852AE" w:rsidRPr="007A64D9">
        <w:rPr>
          <w:rFonts w:asciiTheme="minorHAnsi" w:hAnsiTheme="minorHAnsi" w:cstheme="minorHAnsi"/>
          <w:color w:val="000000" w:themeColor="text1"/>
          <w:spacing w:val="-2"/>
          <w:sz w:val="22"/>
          <w:szCs w:val="22"/>
          <w:lang w:val="es-EC"/>
        </w:rPr>
        <w:t>que el proyecto se encuentre en proceso de ejecución de la obra civil no podrá reputarse como falta de edificación o uso en los términos aludidos en este numeral.</w:t>
      </w:r>
    </w:p>
    <w:p w14:paraId="199966C0" w14:textId="77777777" w:rsidR="00692E80" w:rsidRPr="007A64D9" w:rsidRDefault="00692E80" w:rsidP="006C3439">
      <w:pPr>
        <w:tabs>
          <w:tab w:val="left" w:pos="0"/>
          <w:tab w:val="left" w:pos="4536"/>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p>
    <w:p w14:paraId="2D078BF3" w14:textId="29976660" w:rsidR="00692E80" w:rsidRPr="007A64D9" w:rsidRDefault="00692E80" w:rsidP="00DB47B6">
      <w:pPr>
        <w:pStyle w:val="Prrafodelista"/>
        <w:numPr>
          <w:ilvl w:val="0"/>
          <w:numId w:val="10"/>
        </w:numPr>
        <w:tabs>
          <w:tab w:val="left" w:pos="0"/>
          <w:tab w:val="left" w:pos="4536"/>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color w:val="000000" w:themeColor="text1"/>
          <w:spacing w:val="-2"/>
          <w:sz w:val="22"/>
          <w:szCs w:val="22"/>
          <w:lang w:val="es-EC"/>
        </w:rPr>
        <w:t>Por acuerdo de las partes.</w:t>
      </w:r>
    </w:p>
    <w:p w14:paraId="1590A599" w14:textId="77777777" w:rsidR="00692E80" w:rsidRPr="007A64D9" w:rsidRDefault="00692E80" w:rsidP="006C3439">
      <w:pPr>
        <w:tabs>
          <w:tab w:val="left" w:pos="0"/>
          <w:tab w:val="left" w:pos="4536"/>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p>
    <w:p w14:paraId="692D9A86" w14:textId="0231590F" w:rsidR="00692E80" w:rsidRPr="007A64D9" w:rsidRDefault="00692E80" w:rsidP="00DB47B6">
      <w:pPr>
        <w:pStyle w:val="Prrafodelista"/>
        <w:numPr>
          <w:ilvl w:val="0"/>
          <w:numId w:val="10"/>
        </w:numPr>
        <w:tabs>
          <w:tab w:val="left" w:pos="0"/>
          <w:tab w:val="left" w:pos="4536"/>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color w:val="000000" w:themeColor="text1"/>
          <w:spacing w:val="-2"/>
          <w:sz w:val="22"/>
          <w:szCs w:val="22"/>
          <w:lang w:val="es-EC"/>
        </w:rPr>
        <w:t>Por acta transaccional o fallo arbitral.</w:t>
      </w:r>
    </w:p>
    <w:p w14:paraId="158DEC83" w14:textId="77777777" w:rsidR="00692E80" w:rsidRPr="007A64D9" w:rsidRDefault="00692E80" w:rsidP="006C3439">
      <w:pPr>
        <w:tabs>
          <w:tab w:val="left" w:pos="0"/>
          <w:tab w:val="left" w:pos="4536"/>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p>
    <w:p w14:paraId="00B70B4D" w14:textId="1A7CFABC" w:rsidR="00C0160D" w:rsidRPr="007A64D9" w:rsidRDefault="00FC3CE2" w:rsidP="006C3439">
      <w:pPr>
        <w:tabs>
          <w:tab w:val="left" w:pos="0"/>
          <w:tab w:val="left" w:pos="4536"/>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b/>
          <w:color w:val="000000" w:themeColor="text1"/>
          <w:spacing w:val="-2"/>
          <w:sz w:val="22"/>
          <w:szCs w:val="22"/>
          <w:lang w:val="es-EC"/>
        </w:rPr>
        <w:t>CLÁUSULA</w:t>
      </w:r>
      <w:r w:rsidR="00DB47B6" w:rsidRPr="007A64D9">
        <w:rPr>
          <w:rFonts w:asciiTheme="minorHAnsi" w:hAnsiTheme="minorHAnsi" w:cstheme="minorHAnsi"/>
          <w:b/>
          <w:color w:val="000000" w:themeColor="text1"/>
          <w:spacing w:val="-2"/>
          <w:sz w:val="22"/>
          <w:szCs w:val="22"/>
          <w:lang w:val="es-EC"/>
        </w:rPr>
        <w:t xml:space="preserve"> </w:t>
      </w:r>
      <w:r w:rsidR="009E081B" w:rsidRPr="007A64D9">
        <w:rPr>
          <w:rFonts w:asciiTheme="minorHAnsi" w:hAnsiTheme="minorHAnsi" w:cstheme="minorHAnsi"/>
          <w:b/>
          <w:color w:val="000000" w:themeColor="text1"/>
          <w:spacing w:val="-2"/>
          <w:sz w:val="22"/>
          <w:szCs w:val="22"/>
          <w:lang w:val="es-EC"/>
        </w:rPr>
        <w:t>DÉCIMA</w:t>
      </w:r>
      <w:r w:rsidR="00E85371" w:rsidRPr="007A64D9">
        <w:rPr>
          <w:rFonts w:asciiTheme="minorHAnsi" w:hAnsiTheme="minorHAnsi" w:cstheme="minorHAnsi"/>
          <w:b/>
          <w:color w:val="000000" w:themeColor="text1"/>
          <w:spacing w:val="-2"/>
          <w:sz w:val="22"/>
          <w:szCs w:val="22"/>
          <w:lang w:val="es-EC"/>
        </w:rPr>
        <w:t>. -</w:t>
      </w:r>
      <w:r w:rsidRPr="007A64D9">
        <w:rPr>
          <w:rFonts w:asciiTheme="minorHAnsi" w:hAnsiTheme="minorHAnsi" w:cstheme="minorHAnsi"/>
          <w:b/>
          <w:color w:val="000000" w:themeColor="text1"/>
          <w:spacing w:val="-2"/>
          <w:sz w:val="22"/>
          <w:szCs w:val="22"/>
          <w:lang w:val="es-EC"/>
        </w:rPr>
        <w:t xml:space="preserve"> </w:t>
      </w:r>
      <w:r w:rsidR="00692E80" w:rsidRPr="007A64D9">
        <w:rPr>
          <w:rFonts w:asciiTheme="minorHAnsi" w:hAnsiTheme="minorHAnsi" w:cstheme="minorHAnsi"/>
          <w:b/>
          <w:color w:val="000000" w:themeColor="text1"/>
          <w:spacing w:val="-2"/>
          <w:sz w:val="22"/>
          <w:szCs w:val="22"/>
          <w:lang w:val="es-EC"/>
        </w:rPr>
        <w:t>DECLARACIONES</w:t>
      </w:r>
      <w:r w:rsidR="00692E80" w:rsidRPr="007A64D9">
        <w:rPr>
          <w:rFonts w:asciiTheme="minorHAnsi" w:hAnsiTheme="minorHAnsi" w:cstheme="minorHAnsi"/>
          <w:color w:val="000000" w:themeColor="text1"/>
          <w:spacing w:val="-2"/>
          <w:sz w:val="22"/>
          <w:szCs w:val="22"/>
          <w:lang w:val="es-EC"/>
        </w:rPr>
        <w:t xml:space="preserve">: Las partes contratantes declaran que el bien inmueble entregado en </w:t>
      </w:r>
      <w:r w:rsidR="00E85371" w:rsidRPr="007A64D9">
        <w:rPr>
          <w:rFonts w:asciiTheme="minorHAnsi" w:hAnsiTheme="minorHAnsi" w:cstheme="minorHAnsi"/>
          <w:color w:val="000000" w:themeColor="text1"/>
          <w:spacing w:val="-2"/>
          <w:sz w:val="22"/>
          <w:szCs w:val="22"/>
          <w:lang w:val="es-EC"/>
        </w:rPr>
        <w:t>comodato será</w:t>
      </w:r>
      <w:r w:rsidR="00C0160D" w:rsidRPr="007A64D9">
        <w:rPr>
          <w:rFonts w:asciiTheme="minorHAnsi" w:hAnsiTheme="minorHAnsi" w:cstheme="minorHAnsi"/>
          <w:color w:val="000000" w:themeColor="text1"/>
          <w:spacing w:val="-2"/>
          <w:sz w:val="22"/>
          <w:szCs w:val="22"/>
          <w:lang w:val="es-EC"/>
        </w:rPr>
        <w:t xml:space="preserve"> destinado exclu</w:t>
      </w:r>
      <w:r w:rsidR="00E85371" w:rsidRPr="007A64D9">
        <w:rPr>
          <w:rFonts w:asciiTheme="minorHAnsi" w:hAnsiTheme="minorHAnsi" w:cstheme="minorHAnsi"/>
          <w:color w:val="000000" w:themeColor="text1"/>
          <w:spacing w:val="-2"/>
          <w:sz w:val="22"/>
          <w:szCs w:val="22"/>
          <w:lang w:val="es-EC"/>
        </w:rPr>
        <w:t>sivamente para la ejecución</w:t>
      </w:r>
      <w:r w:rsidR="00C0160D" w:rsidRPr="007A64D9">
        <w:rPr>
          <w:rFonts w:asciiTheme="minorHAnsi" w:hAnsiTheme="minorHAnsi" w:cstheme="minorHAnsi"/>
          <w:color w:val="000000" w:themeColor="text1"/>
          <w:spacing w:val="-2"/>
          <w:sz w:val="22"/>
          <w:szCs w:val="22"/>
          <w:lang w:val="es-EC"/>
        </w:rPr>
        <w:t xml:space="preserve"> </w:t>
      </w:r>
      <w:r w:rsidR="00E85371" w:rsidRPr="007A64D9">
        <w:rPr>
          <w:rFonts w:asciiTheme="minorHAnsi" w:hAnsiTheme="minorHAnsi" w:cstheme="minorHAnsi"/>
          <w:color w:val="000000" w:themeColor="text1"/>
          <w:spacing w:val="-2"/>
          <w:sz w:val="22"/>
          <w:szCs w:val="22"/>
          <w:lang w:val="es-EC"/>
        </w:rPr>
        <w:t>de</w:t>
      </w:r>
      <w:r w:rsidR="00DB47B6" w:rsidRPr="007A64D9">
        <w:rPr>
          <w:rFonts w:asciiTheme="minorHAnsi" w:hAnsiTheme="minorHAnsi" w:cstheme="minorHAnsi"/>
          <w:color w:val="000000" w:themeColor="text1"/>
          <w:spacing w:val="-2"/>
          <w:sz w:val="22"/>
          <w:szCs w:val="22"/>
          <w:lang w:val="es-EC"/>
        </w:rPr>
        <w:t xml:space="preserve"> las actividades establecidas en la cláusula cuarta del presente contrato.</w:t>
      </w:r>
    </w:p>
    <w:p w14:paraId="69EDD248" w14:textId="77777777" w:rsidR="00DB47B6" w:rsidRPr="007A64D9" w:rsidRDefault="00DB47B6" w:rsidP="006C3439">
      <w:pPr>
        <w:tabs>
          <w:tab w:val="left" w:pos="0"/>
          <w:tab w:val="left" w:pos="4536"/>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p>
    <w:p w14:paraId="72ABA6A4" w14:textId="3EDE910D" w:rsidR="00692E80" w:rsidRPr="007A64D9" w:rsidRDefault="00C0160D" w:rsidP="006C3439">
      <w:pPr>
        <w:tabs>
          <w:tab w:val="left" w:pos="0"/>
          <w:tab w:val="left" w:pos="4536"/>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color w:val="000000" w:themeColor="text1"/>
          <w:spacing w:val="-2"/>
          <w:sz w:val="22"/>
          <w:szCs w:val="22"/>
          <w:lang w:val="es-EC"/>
        </w:rPr>
        <w:t>La Comodataria declara</w:t>
      </w:r>
      <w:r w:rsidR="00692E80" w:rsidRPr="007A64D9">
        <w:rPr>
          <w:rFonts w:asciiTheme="minorHAnsi" w:hAnsiTheme="minorHAnsi" w:cstheme="minorHAnsi"/>
          <w:color w:val="000000" w:themeColor="text1"/>
          <w:spacing w:val="-2"/>
          <w:sz w:val="22"/>
          <w:szCs w:val="22"/>
          <w:lang w:val="es-EC"/>
        </w:rPr>
        <w:t xml:space="preserve"> de forma expresa</w:t>
      </w:r>
      <w:r w:rsidR="00E85371" w:rsidRPr="007A64D9">
        <w:rPr>
          <w:rFonts w:asciiTheme="minorHAnsi" w:hAnsiTheme="minorHAnsi" w:cstheme="minorHAnsi"/>
          <w:color w:val="000000" w:themeColor="text1"/>
          <w:spacing w:val="-2"/>
          <w:sz w:val="22"/>
          <w:szCs w:val="22"/>
          <w:lang w:val="es-EC"/>
        </w:rPr>
        <w:t>,</w:t>
      </w:r>
      <w:r w:rsidR="00692E80" w:rsidRPr="007A64D9">
        <w:rPr>
          <w:rFonts w:asciiTheme="minorHAnsi" w:hAnsiTheme="minorHAnsi" w:cstheme="minorHAnsi"/>
          <w:color w:val="000000" w:themeColor="text1"/>
          <w:spacing w:val="-2"/>
          <w:sz w:val="22"/>
          <w:szCs w:val="22"/>
          <w:lang w:val="es-EC"/>
        </w:rPr>
        <w:t xml:space="preserve"> reconocer que el bien entregado en comodat</w:t>
      </w:r>
      <w:r w:rsidRPr="007A64D9">
        <w:rPr>
          <w:rFonts w:asciiTheme="minorHAnsi" w:hAnsiTheme="minorHAnsi" w:cstheme="minorHAnsi"/>
          <w:color w:val="000000" w:themeColor="text1"/>
          <w:spacing w:val="-2"/>
          <w:sz w:val="22"/>
          <w:szCs w:val="22"/>
          <w:lang w:val="es-EC"/>
        </w:rPr>
        <w:t xml:space="preserve">o, es de exclusiva propiedad del </w:t>
      </w:r>
      <w:r w:rsidR="00E85371" w:rsidRPr="007A64D9">
        <w:rPr>
          <w:rFonts w:asciiTheme="minorHAnsi" w:hAnsiTheme="minorHAnsi" w:cstheme="minorHAnsi"/>
          <w:color w:val="000000" w:themeColor="text1"/>
          <w:spacing w:val="-2"/>
          <w:sz w:val="22"/>
          <w:szCs w:val="22"/>
          <w:lang w:val="es-EC"/>
        </w:rPr>
        <w:t>Gobierno Autónomo Descentralizado del Distrito Metropolitano de Quito- GADDMQ</w:t>
      </w:r>
      <w:r w:rsidRPr="007A64D9">
        <w:rPr>
          <w:rFonts w:asciiTheme="minorHAnsi" w:hAnsiTheme="minorHAnsi" w:cstheme="minorHAnsi"/>
          <w:color w:val="000000" w:themeColor="text1"/>
          <w:spacing w:val="-2"/>
          <w:sz w:val="22"/>
          <w:szCs w:val="22"/>
          <w:lang w:val="es-EC"/>
        </w:rPr>
        <w:t>, cuya administración la ejerce la comodante,</w:t>
      </w:r>
      <w:r w:rsidR="00692E80" w:rsidRPr="007A64D9">
        <w:rPr>
          <w:rFonts w:asciiTheme="minorHAnsi" w:hAnsiTheme="minorHAnsi" w:cstheme="minorHAnsi"/>
          <w:color w:val="000000" w:themeColor="text1"/>
          <w:spacing w:val="-2"/>
          <w:sz w:val="22"/>
          <w:szCs w:val="22"/>
          <w:lang w:val="es-EC"/>
        </w:rPr>
        <w:t xml:space="preserve"> renunciando por tanto al inicio de cualquier tipo de acción posesoria sobre dicho inmueble; de igual manera y</w:t>
      </w:r>
      <w:r w:rsidRPr="007A64D9">
        <w:rPr>
          <w:rFonts w:asciiTheme="minorHAnsi" w:hAnsiTheme="minorHAnsi" w:cstheme="minorHAnsi"/>
          <w:color w:val="000000" w:themeColor="text1"/>
          <w:spacing w:val="-2"/>
          <w:sz w:val="22"/>
          <w:szCs w:val="22"/>
          <w:lang w:val="es-EC"/>
        </w:rPr>
        <w:t xml:space="preserve"> en vista de esta declaración, </w:t>
      </w:r>
      <w:r w:rsidR="00692E80" w:rsidRPr="007A64D9">
        <w:rPr>
          <w:rFonts w:asciiTheme="minorHAnsi" w:hAnsiTheme="minorHAnsi" w:cstheme="minorHAnsi"/>
          <w:color w:val="000000" w:themeColor="text1"/>
          <w:spacing w:val="-2"/>
          <w:sz w:val="22"/>
          <w:szCs w:val="22"/>
          <w:lang w:val="es-EC"/>
        </w:rPr>
        <w:t>l</w:t>
      </w:r>
      <w:r w:rsidRPr="007A64D9">
        <w:rPr>
          <w:rFonts w:asciiTheme="minorHAnsi" w:hAnsiTheme="minorHAnsi" w:cstheme="minorHAnsi"/>
          <w:color w:val="000000" w:themeColor="text1"/>
          <w:spacing w:val="-2"/>
          <w:sz w:val="22"/>
          <w:szCs w:val="22"/>
          <w:lang w:val="es-EC"/>
        </w:rPr>
        <w:t>a comodante está prohibida</w:t>
      </w:r>
      <w:r w:rsidR="00692E80" w:rsidRPr="007A64D9">
        <w:rPr>
          <w:rFonts w:asciiTheme="minorHAnsi" w:hAnsiTheme="minorHAnsi" w:cstheme="minorHAnsi"/>
          <w:color w:val="000000" w:themeColor="text1"/>
          <w:spacing w:val="-2"/>
          <w:sz w:val="22"/>
          <w:szCs w:val="22"/>
          <w:lang w:val="es-EC"/>
        </w:rPr>
        <w:t xml:space="preserve"> de arrendar, prestar o transferir bajo ningún título, modo o condición todo o parte del bien inmueble entregado en comodato</w:t>
      </w:r>
      <w:r w:rsidR="00675177" w:rsidRPr="007A64D9">
        <w:rPr>
          <w:rFonts w:asciiTheme="minorHAnsi" w:hAnsiTheme="minorHAnsi" w:cstheme="minorHAnsi"/>
          <w:color w:val="000000" w:themeColor="text1"/>
          <w:spacing w:val="-2"/>
          <w:sz w:val="22"/>
          <w:szCs w:val="22"/>
          <w:lang w:val="es-EC"/>
        </w:rPr>
        <w:t xml:space="preserve">, </w:t>
      </w:r>
      <w:r w:rsidR="00462E18" w:rsidRPr="007A64D9">
        <w:rPr>
          <w:rFonts w:asciiTheme="minorHAnsi" w:hAnsiTheme="minorHAnsi" w:cstheme="minorHAnsi"/>
          <w:color w:val="000000" w:themeColor="text1"/>
          <w:spacing w:val="-2"/>
          <w:sz w:val="22"/>
          <w:szCs w:val="22"/>
          <w:lang w:val="es-EC"/>
        </w:rPr>
        <w:t>por fines ajenos a los del proyecto o distintos a la ejecución de sus propias actividades</w:t>
      </w:r>
      <w:r w:rsidR="00692E80" w:rsidRPr="007A64D9">
        <w:rPr>
          <w:rFonts w:asciiTheme="minorHAnsi" w:hAnsiTheme="minorHAnsi" w:cstheme="minorHAnsi"/>
          <w:color w:val="000000" w:themeColor="text1"/>
          <w:spacing w:val="-2"/>
          <w:sz w:val="22"/>
          <w:szCs w:val="22"/>
          <w:lang w:val="es-EC"/>
        </w:rPr>
        <w:t>.</w:t>
      </w:r>
    </w:p>
    <w:p w14:paraId="7B6F852C" w14:textId="0054E6F1" w:rsidR="00A36015" w:rsidRPr="007A64D9" w:rsidRDefault="00A36015" w:rsidP="006C3439">
      <w:pPr>
        <w:tabs>
          <w:tab w:val="left" w:pos="0"/>
          <w:tab w:val="left" w:pos="4536"/>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p>
    <w:p w14:paraId="3625AE4F" w14:textId="74DC737C" w:rsidR="00015C0C" w:rsidRPr="007A64D9" w:rsidRDefault="00A36015" w:rsidP="00FD0A15">
      <w:pPr>
        <w:tabs>
          <w:tab w:val="left" w:pos="0"/>
          <w:tab w:val="left" w:pos="4536"/>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color w:val="000000" w:themeColor="text1"/>
          <w:spacing w:val="-2"/>
          <w:sz w:val="22"/>
          <w:szCs w:val="22"/>
          <w:lang w:val="es-EC"/>
        </w:rPr>
        <w:t xml:space="preserve">La Comodataria declara </w:t>
      </w:r>
      <w:r w:rsidR="008329B0" w:rsidRPr="007A64D9">
        <w:rPr>
          <w:rFonts w:asciiTheme="minorHAnsi" w:hAnsiTheme="minorHAnsi" w:cstheme="minorHAnsi"/>
          <w:color w:val="000000" w:themeColor="text1"/>
          <w:spacing w:val="-2"/>
          <w:sz w:val="22"/>
          <w:szCs w:val="22"/>
          <w:lang w:val="es-EC"/>
        </w:rPr>
        <w:t>c</w:t>
      </w:r>
      <w:r w:rsidR="008329B0" w:rsidRPr="007A64D9">
        <w:rPr>
          <w:rFonts w:asciiTheme="minorHAnsi" w:hAnsiTheme="minorHAnsi" w:cstheme="minorHAnsi"/>
          <w:color w:val="000000" w:themeColor="text1"/>
          <w:spacing w:val="-2"/>
          <w:sz w:val="22"/>
          <w:szCs w:val="22"/>
          <w:lang w:val="es-EC"/>
        </w:rPr>
        <w:t>umplir con las políticas emitidas por QT en relación de los espacios comunes o públicos</w:t>
      </w:r>
      <w:r w:rsidR="008329B0" w:rsidRPr="007A64D9">
        <w:rPr>
          <w:rFonts w:asciiTheme="minorHAnsi" w:hAnsiTheme="minorHAnsi" w:cstheme="minorHAnsi"/>
          <w:color w:val="000000" w:themeColor="text1"/>
          <w:spacing w:val="-2"/>
          <w:sz w:val="22"/>
          <w:szCs w:val="22"/>
          <w:lang w:val="es-EC"/>
        </w:rPr>
        <w:t xml:space="preserve"> </w:t>
      </w:r>
      <w:r w:rsidR="00FD0A15" w:rsidRPr="007A64D9">
        <w:rPr>
          <w:rFonts w:asciiTheme="minorHAnsi" w:hAnsiTheme="minorHAnsi" w:cstheme="minorHAnsi"/>
          <w:color w:val="000000" w:themeColor="text1"/>
          <w:spacing w:val="-2"/>
          <w:sz w:val="22"/>
          <w:szCs w:val="22"/>
          <w:lang w:val="es-EC"/>
        </w:rPr>
        <w:t>y con</w:t>
      </w:r>
      <w:r w:rsidR="00015C0C" w:rsidRPr="007A64D9">
        <w:rPr>
          <w:rFonts w:asciiTheme="minorHAnsi" w:hAnsiTheme="minorHAnsi" w:cstheme="minorHAnsi"/>
          <w:color w:val="000000" w:themeColor="text1"/>
          <w:spacing w:val="-2"/>
          <w:sz w:val="22"/>
          <w:szCs w:val="22"/>
          <w:lang w:val="es-EC"/>
        </w:rPr>
        <w:t xml:space="preserve"> las ordenanzas 086, 161 y cualquier modificación que se realicen a las mismas</w:t>
      </w:r>
      <w:r w:rsidR="008329B0" w:rsidRPr="007A64D9">
        <w:rPr>
          <w:rFonts w:asciiTheme="minorHAnsi" w:hAnsiTheme="minorHAnsi" w:cstheme="minorHAnsi"/>
          <w:color w:val="000000" w:themeColor="text1"/>
          <w:spacing w:val="-2"/>
          <w:sz w:val="22"/>
          <w:szCs w:val="22"/>
          <w:lang w:val="es-EC"/>
        </w:rPr>
        <w:t xml:space="preserve"> u otras ordenanzas que les afecten directamente.</w:t>
      </w:r>
    </w:p>
    <w:p w14:paraId="7940F1EF" w14:textId="4B8E60E0" w:rsidR="008329B0" w:rsidRPr="007A64D9" w:rsidRDefault="008329B0" w:rsidP="008329B0">
      <w:pPr>
        <w:jc w:val="both"/>
        <w:rPr>
          <w:rFonts w:asciiTheme="minorHAnsi" w:hAnsiTheme="minorHAnsi" w:cstheme="minorHAnsi"/>
          <w:color w:val="000000" w:themeColor="text1"/>
          <w:spacing w:val="-2"/>
          <w:sz w:val="22"/>
          <w:szCs w:val="22"/>
          <w:lang w:val="es-EC"/>
        </w:rPr>
      </w:pPr>
    </w:p>
    <w:p w14:paraId="542C6C10" w14:textId="05F22B8E" w:rsidR="00A36015" w:rsidRPr="007A64D9" w:rsidRDefault="008329B0" w:rsidP="008329B0">
      <w:pPr>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color w:val="000000" w:themeColor="text1"/>
          <w:spacing w:val="-2"/>
          <w:sz w:val="22"/>
          <w:szCs w:val="22"/>
          <w:lang w:val="es-EC"/>
        </w:rPr>
        <w:t>La Comodataria declara que obtendrá los permisos administrativos bajo el procedimiento ordinario establecido por la normativa vigente, previo informe técnico del ente competente, respecto a las obras que conlleven usufructo privado.</w:t>
      </w:r>
    </w:p>
    <w:p w14:paraId="367DACDF" w14:textId="0E5DA907" w:rsidR="00BB0AF2" w:rsidRPr="007A64D9" w:rsidRDefault="00BB0AF2" w:rsidP="008329B0">
      <w:pPr>
        <w:jc w:val="both"/>
        <w:rPr>
          <w:rFonts w:asciiTheme="minorHAnsi" w:hAnsiTheme="minorHAnsi" w:cstheme="minorHAnsi"/>
          <w:color w:val="000000" w:themeColor="text1"/>
          <w:spacing w:val="-2"/>
          <w:sz w:val="22"/>
          <w:szCs w:val="22"/>
          <w:lang w:val="es-EC"/>
        </w:rPr>
      </w:pPr>
    </w:p>
    <w:p w14:paraId="3A2A25FE" w14:textId="5D166A9B" w:rsidR="00BB0AF2" w:rsidRPr="007A64D9" w:rsidRDefault="00BB0AF2" w:rsidP="008329B0">
      <w:pPr>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color w:val="000000" w:themeColor="text1"/>
          <w:spacing w:val="-2"/>
          <w:sz w:val="22"/>
          <w:szCs w:val="22"/>
          <w:lang w:val="es-EC"/>
        </w:rPr>
        <w:t>La Comodataria declara que</w:t>
      </w:r>
      <w:r w:rsidR="00BA27B4" w:rsidRPr="007A64D9">
        <w:rPr>
          <w:rFonts w:asciiTheme="minorHAnsi" w:hAnsiTheme="minorHAnsi" w:cstheme="minorHAnsi"/>
          <w:color w:val="000000" w:themeColor="text1"/>
          <w:spacing w:val="-2"/>
          <w:sz w:val="22"/>
          <w:szCs w:val="22"/>
          <w:lang w:val="es-EC"/>
        </w:rPr>
        <w:t xml:space="preserve"> el comodato no incluye espacio alguno destinado para parqueaderos y </w:t>
      </w:r>
      <w:r w:rsidRPr="007A64D9">
        <w:rPr>
          <w:rFonts w:asciiTheme="minorHAnsi" w:hAnsiTheme="minorHAnsi" w:cstheme="minorHAnsi"/>
          <w:color w:val="000000" w:themeColor="text1"/>
          <w:spacing w:val="-2"/>
          <w:sz w:val="22"/>
          <w:szCs w:val="22"/>
          <w:lang w:val="es-EC"/>
        </w:rPr>
        <w:t>de necesitar</w:t>
      </w:r>
      <w:r w:rsidR="00BA27B4" w:rsidRPr="007A64D9">
        <w:rPr>
          <w:rFonts w:asciiTheme="minorHAnsi" w:hAnsiTheme="minorHAnsi" w:cstheme="minorHAnsi"/>
          <w:color w:val="000000" w:themeColor="text1"/>
          <w:spacing w:val="-2"/>
          <w:sz w:val="22"/>
          <w:szCs w:val="22"/>
          <w:lang w:val="es-EC"/>
        </w:rPr>
        <w:t xml:space="preserve">los realizará las gestiones con el ente administrativo pertinente. </w:t>
      </w:r>
    </w:p>
    <w:p w14:paraId="3E24C4D2" w14:textId="77777777" w:rsidR="00692E80" w:rsidRPr="007A64D9" w:rsidRDefault="00692E80" w:rsidP="006C3439">
      <w:pPr>
        <w:tabs>
          <w:tab w:val="left" w:pos="0"/>
          <w:tab w:val="left" w:pos="4536"/>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p>
    <w:p w14:paraId="7938A370" w14:textId="7BAAC978" w:rsidR="00015C0C" w:rsidRPr="007A64D9" w:rsidRDefault="00FC3CE2" w:rsidP="006C3439">
      <w:pPr>
        <w:tabs>
          <w:tab w:val="left" w:pos="0"/>
          <w:tab w:val="left" w:pos="4536"/>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b/>
          <w:color w:val="000000" w:themeColor="text1"/>
          <w:spacing w:val="-2"/>
          <w:sz w:val="22"/>
          <w:szCs w:val="22"/>
          <w:lang w:val="es-EC"/>
        </w:rPr>
        <w:t>CLÁUSULA</w:t>
      </w:r>
      <w:r w:rsidR="00DB47B6" w:rsidRPr="007A64D9">
        <w:rPr>
          <w:rFonts w:asciiTheme="minorHAnsi" w:hAnsiTheme="minorHAnsi" w:cstheme="minorHAnsi"/>
          <w:b/>
          <w:color w:val="000000" w:themeColor="text1"/>
          <w:spacing w:val="-2"/>
          <w:sz w:val="22"/>
          <w:szCs w:val="22"/>
          <w:lang w:val="es-EC"/>
        </w:rPr>
        <w:t xml:space="preserve"> D</w:t>
      </w:r>
      <w:r w:rsidR="009E081B" w:rsidRPr="007A64D9">
        <w:rPr>
          <w:rFonts w:asciiTheme="minorHAnsi" w:hAnsiTheme="minorHAnsi" w:cstheme="minorHAnsi"/>
          <w:b/>
          <w:color w:val="000000" w:themeColor="text1"/>
          <w:spacing w:val="-2"/>
          <w:sz w:val="22"/>
          <w:szCs w:val="22"/>
          <w:lang w:val="es-EC"/>
        </w:rPr>
        <w:t>É</w:t>
      </w:r>
      <w:r w:rsidR="00DB47B6" w:rsidRPr="007A64D9">
        <w:rPr>
          <w:rFonts w:asciiTheme="minorHAnsi" w:hAnsiTheme="minorHAnsi" w:cstheme="minorHAnsi"/>
          <w:b/>
          <w:color w:val="000000" w:themeColor="text1"/>
          <w:spacing w:val="-2"/>
          <w:sz w:val="22"/>
          <w:szCs w:val="22"/>
          <w:lang w:val="es-EC"/>
        </w:rPr>
        <w:t>CIMA</w:t>
      </w:r>
      <w:r w:rsidR="009E081B" w:rsidRPr="007A64D9">
        <w:rPr>
          <w:rFonts w:asciiTheme="minorHAnsi" w:hAnsiTheme="minorHAnsi" w:cstheme="minorHAnsi"/>
          <w:b/>
          <w:color w:val="000000" w:themeColor="text1"/>
          <w:spacing w:val="-2"/>
          <w:sz w:val="22"/>
          <w:szCs w:val="22"/>
          <w:lang w:val="es-EC"/>
        </w:rPr>
        <w:t xml:space="preserve"> PRIMERA</w:t>
      </w:r>
      <w:r w:rsidR="00E85371" w:rsidRPr="007A64D9">
        <w:rPr>
          <w:rFonts w:asciiTheme="minorHAnsi" w:hAnsiTheme="minorHAnsi" w:cstheme="minorHAnsi"/>
          <w:b/>
          <w:color w:val="000000" w:themeColor="text1"/>
          <w:spacing w:val="-2"/>
          <w:sz w:val="22"/>
          <w:szCs w:val="22"/>
          <w:lang w:val="es-EC"/>
        </w:rPr>
        <w:t>. -</w:t>
      </w:r>
      <w:r w:rsidR="00692E80" w:rsidRPr="007A64D9">
        <w:rPr>
          <w:rFonts w:asciiTheme="minorHAnsi" w:hAnsiTheme="minorHAnsi" w:cstheme="minorHAnsi"/>
          <w:b/>
          <w:color w:val="000000" w:themeColor="text1"/>
          <w:spacing w:val="-2"/>
          <w:sz w:val="22"/>
          <w:szCs w:val="22"/>
          <w:lang w:val="es-EC"/>
        </w:rPr>
        <w:t xml:space="preserve"> GASTOS DE CONSERVACIÓN DE LOS BIENES Y EXPENSAS</w:t>
      </w:r>
      <w:r w:rsidR="00692E80" w:rsidRPr="007A64D9">
        <w:rPr>
          <w:rFonts w:asciiTheme="minorHAnsi" w:hAnsiTheme="minorHAnsi" w:cstheme="minorHAnsi"/>
          <w:color w:val="000000" w:themeColor="text1"/>
          <w:spacing w:val="-2"/>
          <w:sz w:val="22"/>
          <w:szCs w:val="22"/>
          <w:lang w:val="es-EC"/>
        </w:rPr>
        <w:t xml:space="preserve">: </w:t>
      </w:r>
    </w:p>
    <w:p w14:paraId="7999D581" w14:textId="6F8C269F" w:rsidR="00015C0C" w:rsidRPr="007A64D9" w:rsidRDefault="00015C0C" w:rsidP="006C3439">
      <w:pPr>
        <w:tabs>
          <w:tab w:val="left" w:pos="0"/>
          <w:tab w:val="left" w:pos="4536"/>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p>
    <w:p w14:paraId="6EB2A269" w14:textId="24E384A3" w:rsidR="00015C0C" w:rsidRPr="007A64D9" w:rsidRDefault="00015C0C" w:rsidP="006C3439">
      <w:pPr>
        <w:tabs>
          <w:tab w:val="left" w:pos="0"/>
          <w:tab w:val="left" w:pos="4536"/>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color w:val="000000" w:themeColor="text1"/>
          <w:spacing w:val="-2"/>
          <w:sz w:val="22"/>
          <w:szCs w:val="22"/>
          <w:lang w:val="es-EC"/>
        </w:rPr>
        <w:t xml:space="preserve">La </w:t>
      </w:r>
      <w:r w:rsidR="008329B0" w:rsidRPr="007A64D9">
        <w:rPr>
          <w:rFonts w:asciiTheme="minorHAnsi" w:hAnsiTheme="minorHAnsi" w:cstheme="minorHAnsi"/>
          <w:color w:val="000000" w:themeColor="text1"/>
          <w:spacing w:val="-2"/>
          <w:sz w:val="22"/>
          <w:szCs w:val="22"/>
          <w:lang w:val="es-EC"/>
        </w:rPr>
        <w:t>C</w:t>
      </w:r>
      <w:r w:rsidRPr="007A64D9">
        <w:rPr>
          <w:rFonts w:asciiTheme="minorHAnsi" w:hAnsiTheme="minorHAnsi" w:cstheme="minorHAnsi"/>
          <w:color w:val="000000" w:themeColor="text1"/>
          <w:spacing w:val="-2"/>
          <w:sz w:val="22"/>
          <w:szCs w:val="22"/>
          <w:lang w:val="es-EC"/>
        </w:rPr>
        <w:t>omodataria deberá cubrir los costos de mantenimiento seguridad y operación d ellos espacios y equipamientos públicos, áreas verdes, componentes ambientales y edificios designados bajo se responsabilidad.</w:t>
      </w:r>
    </w:p>
    <w:p w14:paraId="369E3CB8" w14:textId="77777777" w:rsidR="00015C0C" w:rsidRPr="007A64D9" w:rsidRDefault="00015C0C" w:rsidP="006C3439">
      <w:pPr>
        <w:tabs>
          <w:tab w:val="left" w:pos="0"/>
          <w:tab w:val="left" w:pos="4536"/>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p>
    <w:p w14:paraId="17420899" w14:textId="7BEE0842" w:rsidR="001D7A18" w:rsidRPr="007A64D9" w:rsidRDefault="00692E80" w:rsidP="006C3439">
      <w:pPr>
        <w:tabs>
          <w:tab w:val="left" w:pos="0"/>
          <w:tab w:val="left" w:pos="4536"/>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color w:val="000000" w:themeColor="text1"/>
          <w:spacing w:val="-2"/>
          <w:sz w:val="22"/>
          <w:szCs w:val="22"/>
          <w:lang w:val="es-EC"/>
        </w:rPr>
        <w:t xml:space="preserve">Las expensas ordinarias de conservación de la </w:t>
      </w:r>
      <w:r w:rsidR="00015C0C" w:rsidRPr="007A64D9">
        <w:rPr>
          <w:rFonts w:asciiTheme="minorHAnsi" w:hAnsiTheme="minorHAnsi" w:cstheme="minorHAnsi"/>
          <w:color w:val="000000" w:themeColor="text1"/>
          <w:spacing w:val="-2"/>
          <w:sz w:val="22"/>
          <w:szCs w:val="22"/>
          <w:lang w:val="es-EC"/>
        </w:rPr>
        <w:t>cosa</w:t>
      </w:r>
      <w:r w:rsidRPr="007A64D9">
        <w:rPr>
          <w:rFonts w:asciiTheme="minorHAnsi" w:hAnsiTheme="minorHAnsi" w:cstheme="minorHAnsi"/>
          <w:color w:val="000000" w:themeColor="text1"/>
          <w:spacing w:val="-2"/>
          <w:sz w:val="22"/>
          <w:szCs w:val="22"/>
          <w:lang w:val="es-EC"/>
        </w:rPr>
        <w:t xml:space="preserve"> son de cuenta de </w:t>
      </w:r>
      <w:r w:rsidR="00C0160D" w:rsidRPr="007A64D9">
        <w:rPr>
          <w:rFonts w:asciiTheme="minorHAnsi" w:hAnsiTheme="minorHAnsi" w:cstheme="minorHAnsi"/>
          <w:color w:val="000000" w:themeColor="text1"/>
          <w:spacing w:val="-2"/>
          <w:sz w:val="22"/>
          <w:szCs w:val="22"/>
          <w:lang w:val="es-EC"/>
        </w:rPr>
        <w:t>la Comodataria</w:t>
      </w:r>
      <w:r w:rsidRPr="007A64D9">
        <w:rPr>
          <w:rFonts w:asciiTheme="minorHAnsi" w:hAnsiTheme="minorHAnsi" w:cstheme="minorHAnsi"/>
          <w:color w:val="000000" w:themeColor="text1"/>
          <w:spacing w:val="-2"/>
          <w:sz w:val="22"/>
          <w:szCs w:val="22"/>
          <w:lang w:val="es-EC"/>
        </w:rPr>
        <w:t xml:space="preserve">, salvo el caso de las expensas que le corresponden asumir a las comodantes </w:t>
      </w:r>
      <w:r w:rsidR="00A36015" w:rsidRPr="007A64D9">
        <w:rPr>
          <w:rFonts w:asciiTheme="minorHAnsi" w:hAnsiTheme="minorHAnsi" w:cstheme="minorHAnsi"/>
          <w:color w:val="000000" w:themeColor="text1"/>
          <w:spacing w:val="-2"/>
          <w:sz w:val="22"/>
          <w:szCs w:val="22"/>
          <w:lang w:val="es-EC"/>
        </w:rPr>
        <w:t>de acuerdo con el</w:t>
      </w:r>
      <w:r w:rsidRPr="007A64D9">
        <w:rPr>
          <w:rFonts w:asciiTheme="minorHAnsi" w:hAnsiTheme="minorHAnsi" w:cstheme="minorHAnsi"/>
          <w:color w:val="000000" w:themeColor="text1"/>
          <w:spacing w:val="-2"/>
          <w:sz w:val="22"/>
          <w:szCs w:val="22"/>
          <w:lang w:val="es-EC"/>
        </w:rPr>
        <w:t xml:space="preserve"> artículo 2</w:t>
      </w:r>
      <w:r w:rsidR="001D7A18" w:rsidRPr="007A64D9">
        <w:rPr>
          <w:rFonts w:asciiTheme="minorHAnsi" w:hAnsiTheme="minorHAnsi" w:cstheme="minorHAnsi"/>
          <w:color w:val="000000" w:themeColor="text1"/>
          <w:spacing w:val="-2"/>
          <w:sz w:val="22"/>
          <w:szCs w:val="22"/>
          <w:lang w:val="es-EC"/>
        </w:rPr>
        <w:t>094</w:t>
      </w:r>
      <w:r w:rsidRPr="007A64D9">
        <w:rPr>
          <w:rFonts w:asciiTheme="minorHAnsi" w:hAnsiTheme="minorHAnsi" w:cstheme="minorHAnsi"/>
          <w:color w:val="000000" w:themeColor="text1"/>
          <w:spacing w:val="-2"/>
          <w:sz w:val="22"/>
          <w:szCs w:val="22"/>
          <w:lang w:val="es-EC"/>
        </w:rPr>
        <w:t xml:space="preserve"> del Código Civil vigente. </w:t>
      </w:r>
    </w:p>
    <w:p w14:paraId="3E3ED83F" w14:textId="77777777" w:rsidR="001D7A18" w:rsidRPr="007A64D9" w:rsidRDefault="001D7A18" w:rsidP="006C3439">
      <w:pPr>
        <w:tabs>
          <w:tab w:val="left" w:pos="0"/>
          <w:tab w:val="left" w:pos="4536"/>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p>
    <w:p w14:paraId="239F896D" w14:textId="419E7A91" w:rsidR="00692E80" w:rsidRPr="007A64D9" w:rsidRDefault="00E85371" w:rsidP="006C3439">
      <w:pPr>
        <w:tabs>
          <w:tab w:val="left" w:pos="0"/>
          <w:tab w:val="left" w:pos="4536"/>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color w:val="000000" w:themeColor="text1"/>
          <w:spacing w:val="-2"/>
          <w:sz w:val="22"/>
          <w:szCs w:val="22"/>
          <w:lang w:val="es-EC"/>
        </w:rPr>
        <w:t>La Comodataria correrá durante la vigencia del comodato con todos los gastos que se</w:t>
      </w:r>
      <w:r w:rsidR="00692E80" w:rsidRPr="007A64D9">
        <w:rPr>
          <w:rFonts w:asciiTheme="minorHAnsi" w:hAnsiTheme="minorHAnsi" w:cstheme="minorHAnsi"/>
          <w:color w:val="000000" w:themeColor="text1"/>
          <w:spacing w:val="-2"/>
          <w:sz w:val="22"/>
          <w:szCs w:val="22"/>
          <w:lang w:val="es-EC"/>
        </w:rPr>
        <w:t xml:space="preserve"> refieran a mantenimiento, s</w:t>
      </w:r>
      <w:r w:rsidRPr="007A64D9">
        <w:rPr>
          <w:rFonts w:asciiTheme="minorHAnsi" w:hAnsiTheme="minorHAnsi" w:cstheme="minorHAnsi"/>
          <w:color w:val="000000" w:themeColor="text1"/>
          <w:spacing w:val="-2"/>
          <w:sz w:val="22"/>
          <w:szCs w:val="22"/>
          <w:lang w:val="es-EC"/>
        </w:rPr>
        <w:t>ervicios básicos, seguridad, limpieza, póliza de seguros todo riesgo y contra terceros</w:t>
      </w:r>
      <w:r w:rsidR="00692E80" w:rsidRPr="007A64D9">
        <w:rPr>
          <w:rFonts w:asciiTheme="minorHAnsi" w:hAnsiTheme="minorHAnsi" w:cstheme="minorHAnsi"/>
          <w:color w:val="000000" w:themeColor="text1"/>
          <w:spacing w:val="-2"/>
          <w:sz w:val="22"/>
          <w:szCs w:val="22"/>
          <w:lang w:val="es-EC"/>
        </w:rPr>
        <w:t>.</w:t>
      </w:r>
      <w:r w:rsidRPr="007A64D9">
        <w:rPr>
          <w:rFonts w:asciiTheme="minorHAnsi" w:hAnsiTheme="minorHAnsi" w:cstheme="minorHAnsi"/>
          <w:color w:val="000000" w:themeColor="text1"/>
          <w:spacing w:val="-2"/>
          <w:sz w:val="22"/>
          <w:szCs w:val="22"/>
          <w:lang w:val="es-EC"/>
        </w:rPr>
        <w:t xml:space="preserve"> De las pólizas, la comodante será la beneficiaria o tercero interesado</w:t>
      </w:r>
      <w:r w:rsidR="008E6D95" w:rsidRPr="007A64D9">
        <w:rPr>
          <w:rFonts w:asciiTheme="minorHAnsi" w:hAnsiTheme="minorHAnsi" w:cstheme="minorHAnsi"/>
          <w:color w:val="000000" w:themeColor="text1"/>
          <w:spacing w:val="-2"/>
          <w:sz w:val="22"/>
          <w:szCs w:val="22"/>
          <w:lang w:val="es-EC"/>
        </w:rPr>
        <w:t>, por lo que deberá contar con una copia legalizada o un original de las pólizas en custodia de la tesorería institucional.</w:t>
      </w:r>
    </w:p>
    <w:p w14:paraId="3A67EBF8" w14:textId="77777777" w:rsidR="00692E80" w:rsidRPr="007A64D9" w:rsidRDefault="00692E80" w:rsidP="006C3439">
      <w:pPr>
        <w:tabs>
          <w:tab w:val="left" w:pos="0"/>
          <w:tab w:val="left" w:pos="4536"/>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p>
    <w:p w14:paraId="3FD46CF9" w14:textId="6C763F56" w:rsidR="00692E80" w:rsidRPr="007A64D9" w:rsidRDefault="00FC3CE2" w:rsidP="006C3439">
      <w:pPr>
        <w:tabs>
          <w:tab w:val="left" w:pos="0"/>
          <w:tab w:val="left" w:pos="4536"/>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rPr>
      </w:pPr>
      <w:r w:rsidRPr="007A64D9">
        <w:rPr>
          <w:rFonts w:asciiTheme="minorHAnsi" w:hAnsiTheme="minorHAnsi" w:cstheme="minorHAnsi"/>
          <w:b/>
          <w:color w:val="000000" w:themeColor="text1"/>
          <w:spacing w:val="-2"/>
          <w:sz w:val="22"/>
          <w:szCs w:val="22"/>
          <w:lang w:val="es-EC"/>
        </w:rPr>
        <w:t>CLÁUSULA</w:t>
      </w:r>
      <w:r w:rsidR="00DB47B6" w:rsidRPr="007A64D9">
        <w:rPr>
          <w:rFonts w:asciiTheme="minorHAnsi" w:hAnsiTheme="minorHAnsi" w:cstheme="minorHAnsi"/>
          <w:b/>
          <w:color w:val="000000" w:themeColor="text1"/>
          <w:spacing w:val="-2"/>
          <w:sz w:val="22"/>
          <w:szCs w:val="22"/>
          <w:lang w:val="es-EC"/>
        </w:rPr>
        <w:t xml:space="preserve"> </w:t>
      </w:r>
      <w:r w:rsidR="009E081B" w:rsidRPr="007A64D9">
        <w:rPr>
          <w:rFonts w:asciiTheme="minorHAnsi" w:hAnsiTheme="minorHAnsi" w:cstheme="minorHAnsi"/>
          <w:b/>
          <w:color w:val="000000" w:themeColor="text1"/>
          <w:spacing w:val="-2"/>
          <w:sz w:val="22"/>
          <w:szCs w:val="22"/>
          <w:lang w:val="es-EC"/>
        </w:rPr>
        <w:t>DÉCIMA SEGUNDA</w:t>
      </w:r>
      <w:r w:rsidR="008E6D95" w:rsidRPr="007A64D9">
        <w:rPr>
          <w:rFonts w:asciiTheme="minorHAnsi" w:hAnsiTheme="minorHAnsi" w:cstheme="minorHAnsi"/>
          <w:b/>
          <w:color w:val="000000" w:themeColor="text1"/>
          <w:spacing w:val="-2"/>
          <w:sz w:val="22"/>
          <w:szCs w:val="22"/>
          <w:lang w:val="es-EC"/>
        </w:rPr>
        <w:t>. - PRÓ</w:t>
      </w:r>
      <w:r w:rsidR="00692E80" w:rsidRPr="007A64D9">
        <w:rPr>
          <w:rFonts w:asciiTheme="minorHAnsi" w:hAnsiTheme="minorHAnsi" w:cstheme="minorHAnsi"/>
          <w:b/>
          <w:color w:val="000000" w:themeColor="text1"/>
          <w:spacing w:val="-2"/>
          <w:sz w:val="22"/>
          <w:szCs w:val="22"/>
          <w:lang w:val="es-EC"/>
        </w:rPr>
        <w:t>RROGA DE LA DURACIÓN DEL CONTRATO</w:t>
      </w:r>
      <w:r w:rsidR="00692E80" w:rsidRPr="007A64D9">
        <w:rPr>
          <w:rFonts w:asciiTheme="minorHAnsi" w:hAnsiTheme="minorHAnsi" w:cstheme="minorHAnsi"/>
          <w:color w:val="000000" w:themeColor="text1"/>
          <w:spacing w:val="-2"/>
          <w:sz w:val="22"/>
          <w:szCs w:val="22"/>
          <w:lang w:val="es-EC"/>
        </w:rPr>
        <w:t>: Los contratantes, de mutuo acuerdo que deberá constar</w:t>
      </w:r>
      <w:r w:rsidR="008E6D95" w:rsidRPr="007A64D9">
        <w:rPr>
          <w:rFonts w:asciiTheme="minorHAnsi" w:hAnsiTheme="minorHAnsi" w:cstheme="minorHAnsi"/>
          <w:color w:val="000000" w:themeColor="text1"/>
          <w:spacing w:val="-2"/>
          <w:sz w:val="22"/>
          <w:szCs w:val="22"/>
          <w:lang w:val="es-EC"/>
        </w:rPr>
        <w:t xml:space="preserve"> por escrito, pueden prorrogar</w:t>
      </w:r>
      <w:r w:rsidR="00692E80" w:rsidRPr="007A64D9">
        <w:rPr>
          <w:rFonts w:asciiTheme="minorHAnsi" w:hAnsiTheme="minorHAnsi" w:cstheme="minorHAnsi"/>
          <w:color w:val="000000" w:themeColor="text1"/>
          <w:spacing w:val="-2"/>
          <w:sz w:val="22"/>
          <w:szCs w:val="22"/>
          <w:lang w:val="es-EC"/>
        </w:rPr>
        <w:t xml:space="preserve"> la</w:t>
      </w:r>
      <w:r w:rsidR="008E6D95" w:rsidRPr="007A64D9">
        <w:rPr>
          <w:rFonts w:asciiTheme="minorHAnsi" w:hAnsiTheme="minorHAnsi" w:cstheme="minorHAnsi"/>
          <w:color w:val="000000" w:themeColor="text1"/>
          <w:spacing w:val="-2"/>
          <w:sz w:val="22"/>
          <w:szCs w:val="22"/>
          <w:lang w:val="es-EC"/>
        </w:rPr>
        <w:t xml:space="preserve"> duración del presente contrato, hasta por un tiempo igual al que consta en la cláusula del plazo.</w:t>
      </w:r>
    </w:p>
    <w:p w14:paraId="53656B2A" w14:textId="77777777" w:rsidR="00692E80" w:rsidRPr="007A64D9" w:rsidRDefault="00692E80" w:rsidP="006C3439">
      <w:pPr>
        <w:tabs>
          <w:tab w:val="left" w:pos="0"/>
          <w:tab w:val="left" w:pos="4536"/>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p>
    <w:p w14:paraId="1E564813" w14:textId="022FCA41" w:rsidR="00DB47B6" w:rsidRPr="007A64D9" w:rsidRDefault="00FC3CE2" w:rsidP="006C3439">
      <w:pPr>
        <w:jc w:val="both"/>
        <w:rPr>
          <w:rFonts w:asciiTheme="minorHAnsi" w:hAnsiTheme="minorHAnsi" w:cstheme="minorHAnsi"/>
          <w:color w:val="000000" w:themeColor="text1"/>
          <w:spacing w:val="-2"/>
          <w:sz w:val="22"/>
          <w:szCs w:val="22"/>
          <w:lang w:val="es-EC"/>
        </w:rPr>
      </w:pPr>
      <w:r w:rsidRPr="007A64D9">
        <w:rPr>
          <w:rFonts w:asciiTheme="minorHAnsi" w:hAnsiTheme="minorHAnsi" w:cstheme="minorHAnsi"/>
          <w:b/>
          <w:color w:val="000000" w:themeColor="text1"/>
          <w:spacing w:val="-2"/>
          <w:sz w:val="22"/>
          <w:szCs w:val="22"/>
          <w:lang w:val="es-EC"/>
        </w:rPr>
        <w:t>CLÁUSULA</w:t>
      </w:r>
      <w:r w:rsidR="00DB47B6" w:rsidRPr="007A64D9">
        <w:rPr>
          <w:rFonts w:asciiTheme="minorHAnsi" w:hAnsiTheme="minorHAnsi" w:cstheme="minorHAnsi"/>
          <w:b/>
          <w:color w:val="000000" w:themeColor="text1"/>
          <w:spacing w:val="-2"/>
          <w:sz w:val="22"/>
          <w:szCs w:val="22"/>
          <w:lang w:val="es-EC"/>
        </w:rPr>
        <w:t xml:space="preserve"> </w:t>
      </w:r>
      <w:r w:rsidR="00090095" w:rsidRPr="007A64D9">
        <w:rPr>
          <w:rFonts w:asciiTheme="minorHAnsi" w:hAnsiTheme="minorHAnsi" w:cstheme="minorHAnsi"/>
          <w:b/>
          <w:color w:val="000000" w:themeColor="text1"/>
          <w:spacing w:val="-2"/>
          <w:sz w:val="22"/>
          <w:szCs w:val="22"/>
          <w:lang w:val="es-EC"/>
        </w:rPr>
        <w:t>D</w:t>
      </w:r>
      <w:r w:rsidR="009E081B" w:rsidRPr="007A64D9">
        <w:rPr>
          <w:rFonts w:asciiTheme="minorHAnsi" w:hAnsiTheme="minorHAnsi" w:cstheme="minorHAnsi"/>
          <w:b/>
          <w:color w:val="000000" w:themeColor="text1"/>
          <w:spacing w:val="-2"/>
          <w:sz w:val="22"/>
          <w:szCs w:val="22"/>
          <w:lang w:val="es-EC"/>
        </w:rPr>
        <w:t>ÉCIMA TERCERA. -</w:t>
      </w:r>
      <w:r w:rsidR="00DB47B6" w:rsidRPr="007A64D9">
        <w:rPr>
          <w:rFonts w:asciiTheme="minorHAnsi" w:hAnsiTheme="minorHAnsi" w:cstheme="minorHAnsi"/>
          <w:b/>
          <w:color w:val="000000" w:themeColor="text1"/>
          <w:spacing w:val="-2"/>
          <w:sz w:val="22"/>
          <w:szCs w:val="22"/>
          <w:lang w:val="es-EC"/>
        </w:rPr>
        <w:t xml:space="preserve"> TERMINACIÓN DEL CONVENIO</w:t>
      </w:r>
      <w:r w:rsidR="005258A8" w:rsidRPr="007A64D9">
        <w:rPr>
          <w:rFonts w:asciiTheme="minorHAnsi" w:hAnsiTheme="minorHAnsi" w:cstheme="minorHAnsi"/>
          <w:b/>
          <w:color w:val="000000" w:themeColor="text1"/>
          <w:spacing w:val="-2"/>
          <w:sz w:val="22"/>
          <w:szCs w:val="22"/>
          <w:lang w:val="es-EC"/>
        </w:rPr>
        <w:t xml:space="preserve">: </w:t>
      </w:r>
      <w:r w:rsidR="00DB47B6" w:rsidRPr="007A64D9">
        <w:rPr>
          <w:rFonts w:asciiTheme="minorHAnsi" w:hAnsiTheme="minorHAnsi" w:cstheme="minorHAnsi"/>
          <w:color w:val="000000" w:themeColor="text1"/>
          <w:spacing w:val="-2"/>
          <w:sz w:val="22"/>
          <w:szCs w:val="22"/>
          <w:lang w:val="es-EC"/>
        </w:rPr>
        <w:t>Las partes</w:t>
      </w:r>
      <w:r w:rsidR="00750ED4" w:rsidRPr="007A64D9">
        <w:rPr>
          <w:rFonts w:asciiTheme="minorHAnsi" w:hAnsiTheme="minorHAnsi" w:cstheme="minorHAnsi"/>
          <w:color w:val="000000" w:themeColor="text1"/>
          <w:spacing w:val="-2"/>
          <w:sz w:val="22"/>
          <w:szCs w:val="22"/>
          <w:lang w:val="es-EC"/>
        </w:rPr>
        <w:t>,</w:t>
      </w:r>
      <w:r w:rsidR="00DB47B6" w:rsidRPr="007A64D9">
        <w:rPr>
          <w:rFonts w:asciiTheme="minorHAnsi" w:hAnsiTheme="minorHAnsi" w:cstheme="minorHAnsi"/>
          <w:color w:val="000000" w:themeColor="text1"/>
          <w:spacing w:val="-2"/>
          <w:sz w:val="22"/>
          <w:szCs w:val="22"/>
          <w:lang w:val="es-EC"/>
        </w:rPr>
        <w:t xml:space="preserve"> por así convenir a sus intereses</w:t>
      </w:r>
      <w:r w:rsidR="00750ED4" w:rsidRPr="007A64D9">
        <w:rPr>
          <w:rFonts w:asciiTheme="minorHAnsi" w:hAnsiTheme="minorHAnsi" w:cstheme="minorHAnsi"/>
          <w:color w:val="000000" w:themeColor="text1"/>
          <w:spacing w:val="-2"/>
          <w:sz w:val="22"/>
          <w:szCs w:val="22"/>
          <w:lang w:val="es-EC"/>
        </w:rPr>
        <w:t>,</w:t>
      </w:r>
      <w:r w:rsidR="00DB47B6" w:rsidRPr="007A64D9">
        <w:rPr>
          <w:rFonts w:asciiTheme="minorHAnsi" w:hAnsiTheme="minorHAnsi" w:cstheme="minorHAnsi"/>
          <w:color w:val="000000" w:themeColor="text1"/>
          <w:spacing w:val="-2"/>
          <w:sz w:val="22"/>
          <w:szCs w:val="22"/>
          <w:lang w:val="es-EC"/>
        </w:rPr>
        <w:t xml:space="preserve"> resuelven de mutuo acuerdo terminar el convenio </w:t>
      </w:r>
      <w:r w:rsidR="00E84192" w:rsidRPr="007A64D9">
        <w:rPr>
          <w:rFonts w:asciiTheme="minorHAnsi" w:hAnsiTheme="minorHAnsi" w:cstheme="minorHAnsi"/>
          <w:color w:val="000000" w:themeColor="text1"/>
          <w:spacing w:val="-2"/>
          <w:sz w:val="22"/>
          <w:szCs w:val="22"/>
          <w:lang w:val="es-MX"/>
        </w:rPr>
        <w:t>de cooperación interinstitucional</w:t>
      </w:r>
      <w:r w:rsidR="00711E3E" w:rsidRPr="007A64D9">
        <w:rPr>
          <w:rFonts w:asciiTheme="minorHAnsi" w:hAnsiTheme="minorHAnsi" w:cstheme="minorHAnsi"/>
          <w:color w:val="000000" w:themeColor="text1"/>
          <w:spacing w:val="-2"/>
          <w:sz w:val="22"/>
          <w:szCs w:val="22"/>
          <w:lang w:val="es-MX"/>
        </w:rPr>
        <w:t xml:space="preserve"> </w:t>
      </w:r>
      <w:r w:rsidR="00DB47B6" w:rsidRPr="007A64D9">
        <w:rPr>
          <w:rFonts w:asciiTheme="minorHAnsi" w:hAnsiTheme="minorHAnsi" w:cstheme="minorHAnsi"/>
          <w:color w:val="000000" w:themeColor="text1"/>
          <w:spacing w:val="-2"/>
          <w:sz w:val="22"/>
          <w:szCs w:val="22"/>
          <w:lang w:val="es-EC"/>
        </w:rPr>
        <w:t xml:space="preserve">suscrito entre ellas </w:t>
      </w:r>
      <w:r w:rsidR="00B1171B" w:rsidRPr="007A64D9">
        <w:rPr>
          <w:rFonts w:asciiTheme="minorHAnsi" w:hAnsiTheme="minorHAnsi" w:cstheme="minorHAnsi"/>
          <w:color w:val="000000" w:themeColor="text1"/>
          <w:spacing w:val="-2"/>
          <w:sz w:val="22"/>
          <w:szCs w:val="22"/>
          <w:lang w:val="es-EC"/>
        </w:rPr>
        <w:t xml:space="preserve">el </w:t>
      </w:r>
      <w:r w:rsidR="00711E3E" w:rsidRPr="007A64D9">
        <w:rPr>
          <w:rFonts w:asciiTheme="minorHAnsi" w:hAnsiTheme="minorHAnsi" w:cstheme="minorHAnsi"/>
          <w:color w:val="000000" w:themeColor="text1"/>
          <w:spacing w:val="-2"/>
          <w:sz w:val="22"/>
          <w:szCs w:val="22"/>
          <w:lang w:val="es-MX"/>
        </w:rPr>
        <w:t>14 de noviembre de 2019</w:t>
      </w:r>
      <w:r w:rsidR="00B1171B" w:rsidRPr="007A64D9">
        <w:rPr>
          <w:rFonts w:asciiTheme="minorHAnsi" w:hAnsiTheme="minorHAnsi" w:cstheme="minorHAnsi"/>
          <w:color w:val="000000" w:themeColor="text1"/>
          <w:spacing w:val="-2"/>
          <w:sz w:val="22"/>
          <w:szCs w:val="22"/>
          <w:lang w:val="es-EC"/>
        </w:rPr>
        <w:t>.</w:t>
      </w:r>
    </w:p>
    <w:p w14:paraId="1221ED49" w14:textId="77777777" w:rsidR="00DB47B6" w:rsidRPr="007A64D9" w:rsidRDefault="00DB47B6" w:rsidP="006C3439">
      <w:pPr>
        <w:jc w:val="both"/>
        <w:rPr>
          <w:rFonts w:asciiTheme="minorHAnsi" w:hAnsiTheme="minorHAnsi" w:cstheme="minorHAnsi"/>
          <w:color w:val="000000" w:themeColor="text1"/>
          <w:spacing w:val="-2"/>
          <w:sz w:val="22"/>
          <w:szCs w:val="22"/>
          <w:lang w:val="es-EC"/>
        </w:rPr>
      </w:pPr>
    </w:p>
    <w:p w14:paraId="5B9A1D86" w14:textId="094C5672" w:rsidR="008C3CC9" w:rsidRPr="007A64D9" w:rsidRDefault="00FC3CE2" w:rsidP="006C3439">
      <w:pPr>
        <w:jc w:val="both"/>
        <w:rPr>
          <w:rFonts w:asciiTheme="minorHAnsi" w:hAnsiTheme="minorHAnsi" w:cstheme="minorHAnsi"/>
          <w:color w:val="000000" w:themeColor="text1"/>
          <w:spacing w:val="-2"/>
          <w:sz w:val="22"/>
          <w:szCs w:val="22"/>
        </w:rPr>
      </w:pPr>
      <w:r w:rsidRPr="007A64D9">
        <w:rPr>
          <w:rFonts w:asciiTheme="minorHAnsi" w:hAnsiTheme="minorHAnsi" w:cstheme="minorHAnsi"/>
          <w:b/>
          <w:color w:val="000000" w:themeColor="text1"/>
          <w:spacing w:val="-2"/>
          <w:sz w:val="22"/>
          <w:szCs w:val="22"/>
          <w:lang w:val="es-EC"/>
        </w:rPr>
        <w:t>CLÁUSULA</w:t>
      </w:r>
      <w:r w:rsidR="00B1171B" w:rsidRPr="007A64D9">
        <w:rPr>
          <w:rFonts w:asciiTheme="minorHAnsi" w:hAnsiTheme="minorHAnsi" w:cstheme="minorHAnsi"/>
          <w:b/>
          <w:color w:val="000000" w:themeColor="text1"/>
          <w:spacing w:val="-2"/>
          <w:sz w:val="22"/>
          <w:szCs w:val="22"/>
          <w:lang w:val="es-EC"/>
        </w:rPr>
        <w:t xml:space="preserve"> D</w:t>
      </w:r>
      <w:r w:rsidR="00F53442" w:rsidRPr="007A64D9">
        <w:rPr>
          <w:rFonts w:asciiTheme="minorHAnsi" w:hAnsiTheme="minorHAnsi" w:cstheme="minorHAnsi"/>
          <w:b/>
          <w:color w:val="000000" w:themeColor="text1"/>
          <w:spacing w:val="-2"/>
          <w:sz w:val="22"/>
          <w:szCs w:val="22"/>
          <w:lang w:val="es-EC"/>
        </w:rPr>
        <w:t>É</w:t>
      </w:r>
      <w:r w:rsidR="00B1171B" w:rsidRPr="007A64D9">
        <w:rPr>
          <w:rFonts w:asciiTheme="minorHAnsi" w:hAnsiTheme="minorHAnsi" w:cstheme="minorHAnsi"/>
          <w:b/>
          <w:color w:val="000000" w:themeColor="text1"/>
          <w:spacing w:val="-2"/>
          <w:sz w:val="22"/>
          <w:szCs w:val="22"/>
          <w:lang w:val="es-EC"/>
        </w:rPr>
        <w:t>CIM</w:t>
      </w:r>
      <w:r w:rsidR="00F53442" w:rsidRPr="007A64D9">
        <w:rPr>
          <w:rFonts w:asciiTheme="minorHAnsi" w:hAnsiTheme="minorHAnsi" w:cstheme="minorHAnsi"/>
          <w:b/>
          <w:color w:val="000000" w:themeColor="text1"/>
          <w:spacing w:val="-2"/>
          <w:sz w:val="22"/>
          <w:szCs w:val="22"/>
          <w:lang w:val="es-EC"/>
        </w:rPr>
        <w:t xml:space="preserve">A </w:t>
      </w:r>
      <w:r w:rsidR="009E081B" w:rsidRPr="007A64D9">
        <w:rPr>
          <w:rFonts w:asciiTheme="minorHAnsi" w:hAnsiTheme="minorHAnsi" w:cstheme="minorHAnsi"/>
          <w:b/>
          <w:color w:val="000000" w:themeColor="text1"/>
          <w:spacing w:val="-2"/>
          <w:sz w:val="22"/>
          <w:szCs w:val="22"/>
          <w:lang w:val="es-EC"/>
        </w:rPr>
        <w:t>CUARTA</w:t>
      </w:r>
      <w:r w:rsidR="008E6D95" w:rsidRPr="007A64D9">
        <w:rPr>
          <w:rFonts w:asciiTheme="minorHAnsi" w:hAnsiTheme="minorHAnsi" w:cstheme="minorHAnsi"/>
          <w:b/>
          <w:color w:val="000000" w:themeColor="text1"/>
          <w:spacing w:val="-2"/>
          <w:sz w:val="22"/>
          <w:szCs w:val="22"/>
          <w:lang w:val="es-EC"/>
        </w:rPr>
        <w:t xml:space="preserve">. - </w:t>
      </w:r>
      <w:r w:rsidR="00692E80" w:rsidRPr="007A64D9">
        <w:rPr>
          <w:rFonts w:asciiTheme="minorHAnsi" w:hAnsiTheme="minorHAnsi" w:cstheme="minorHAnsi"/>
          <w:b/>
          <w:color w:val="000000" w:themeColor="text1"/>
          <w:sz w:val="22"/>
          <w:szCs w:val="22"/>
          <w:lang w:val="es-EC"/>
        </w:rPr>
        <w:t>CONTROVERSIAS</w:t>
      </w:r>
      <w:r w:rsidR="00692E80" w:rsidRPr="007A64D9">
        <w:rPr>
          <w:rFonts w:asciiTheme="minorHAnsi" w:hAnsiTheme="minorHAnsi" w:cstheme="minorHAnsi"/>
          <w:color w:val="000000" w:themeColor="text1"/>
          <w:sz w:val="22"/>
          <w:szCs w:val="22"/>
          <w:lang w:val="es-EC"/>
        </w:rPr>
        <w:t xml:space="preserve">: </w:t>
      </w:r>
      <w:r w:rsidR="00692E80" w:rsidRPr="007A64D9">
        <w:rPr>
          <w:rFonts w:asciiTheme="minorHAnsi" w:hAnsiTheme="minorHAnsi" w:cstheme="minorHAnsi"/>
          <w:color w:val="000000" w:themeColor="text1"/>
          <w:spacing w:val="-2"/>
          <w:sz w:val="22"/>
          <w:szCs w:val="22"/>
        </w:rPr>
        <w:t>Para la solución de cualquier tipo de controversias que pudieran surgir con relación al cumplimiento del presente contrato, las partes intentarán llegar a un acuerdo amistoso entre ellas dentro de los cinco (5) días posteriores al origen de la controversia</w:t>
      </w:r>
      <w:r w:rsidR="008E6D95" w:rsidRPr="007A64D9">
        <w:rPr>
          <w:rFonts w:asciiTheme="minorHAnsi" w:hAnsiTheme="minorHAnsi" w:cstheme="minorHAnsi"/>
          <w:color w:val="000000" w:themeColor="text1"/>
          <w:spacing w:val="-2"/>
          <w:sz w:val="22"/>
          <w:szCs w:val="22"/>
        </w:rPr>
        <w:t xml:space="preserve">, mediante </w:t>
      </w:r>
      <w:r w:rsidR="008E6D95" w:rsidRPr="007A64D9">
        <w:rPr>
          <w:rFonts w:asciiTheme="minorHAnsi" w:hAnsiTheme="minorHAnsi" w:cstheme="minorHAnsi"/>
          <w:color w:val="000000" w:themeColor="text1"/>
          <w:spacing w:val="-2"/>
          <w:sz w:val="22"/>
          <w:szCs w:val="22"/>
        </w:rPr>
        <w:lastRenderedPageBreak/>
        <w:t>la instalación de una mesa técnica con al menos 3 delegados por cada parte</w:t>
      </w:r>
      <w:r w:rsidR="00692E80" w:rsidRPr="007A64D9">
        <w:rPr>
          <w:rFonts w:asciiTheme="minorHAnsi" w:hAnsiTheme="minorHAnsi" w:cstheme="minorHAnsi"/>
          <w:color w:val="000000" w:themeColor="text1"/>
          <w:spacing w:val="-2"/>
          <w:sz w:val="22"/>
          <w:szCs w:val="22"/>
        </w:rPr>
        <w:t xml:space="preserve">; </w:t>
      </w:r>
      <w:r w:rsidR="00803844" w:rsidRPr="007A64D9">
        <w:rPr>
          <w:rFonts w:asciiTheme="minorHAnsi" w:hAnsiTheme="minorHAnsi" w:cstheme="minorHAnsi"/>
          <w:color w:val="000000" w:themeColor="text1"/>
          <w:spacing w:val="-2"/>
          <w:sz w:val="22"/>
          <w:szCs w:val="22"/>
          <w:lang w:val="es-MX"/>
        </w:rPr>
        <w:t>en caso de que las diferencias persistan</w:t>
      </w:r>
      <w:r w:rsidR="00885483" w:rsidRPr="007A64D9">
        <w:rPr>
          <w:rFonts w:asciiTheme="minorHAnsi" w:hAnsiTheme="minorHAnsi" w:cstheme="minorHAnsi"/>
          <w:color w:val="000000" w:themeColor="text1"/>
          <w:spacing w:val="-2"/>
          <w:sz w:val="22"/>
          <w:szCs w:val="22"/>
          <w:lang w:val="es-MX"/>
        </w:rPr>
        <w:t>,</w:t>
      </w:r>
      <w:r w:rsidR="00692E80" w:rsidRPr="007A64D9">
        <w:rPr>
          <w:rFonts w:asciiTheme="minorHAnsi" w:hAnsiTheme="minorHAnsi" w:cstheme="minorHAnsi"/>
          <w:color w:val="000000" w:themeColor="text1"/>
          <w:spacing w:val="-2"/>
          <w:sz w:val="22"/>
          <w:szCs w:val="22"/>
        </w:rPr>
        <w:t xml:space="preserve"> se someten a la conciliación administrada por el Centro de M</w:t>
      </w:r>
      <w:r w:rsidR="00B73AAB" w:rsidRPr="007A64D9">
        <w:rPr>
          <w:rFonts w:asciiTheme="minorHAnsi" w:hAnsiTheme="minorHAnsi" w:cstheme="minorHAnsi"/>
          <w:color w:val="000000" w:themeColor="text1"/>
          <w:spacing w:val="-2"/>
          <w:sz w:val="22"/>
          <w:szCs w:val="22"/>
        </w:rPr>
        <w:t>ediación de la Procuraduría General del Estado</w:t>
      </w:r>
      <w:r w:rsidR="00947E1A" w:rsidRPr="007A64D9">
        <w:rPr>
          <w:rFonts w:asciiTheme="minorHAnsi" w:hAnsiTheme="minorHAnsi" w:cstheme="minorHAnsi"/>
          <w:color w:val="000000" w:themeColor="text1"/>
          <w:spacing w:val="-2"/>
          <w:sz w:val="22"/>
          <w:szCs w:val="22"/>
        </w:rPr>
        <w:t xml:space="preserve">, proceso que no podrá extenderse por más de </w:t>
      </w:r>
      <w:r w:rsidR="009306B8" w:rsidRPr="007A64D9">
        <w:rPr>
          <w:rFonts w:asciiTheme="minorHAnsi" w:hAnsiTheme="minorHAnsi" w:cstheme="minorHAnsi"/>
          <w:color w:val="000000" w:themeColor="text1"/>
          <w:spacing w:val="-2"/>
          <w:sz w:val="22"/>
          <w:szCs w:val="22"/>
        </w:rPr>
        <w:t>seis (06) meses</w:t>
      </w:r>
      <w:r w:rsidR="00692E80" w:rsidRPr="007A64D9">
        <w:rPr>
          <w:rFonts w:asciiTheme="minorHAnsi" w:hAnsiTheme="minorHAnsi" w:cstheme="minorHAnsi"/>
          <w:color w:val="000000" w:themeColor="text1"/>
          <w:spacing w:val="-2"/>
          <w:sz w:val="22"/>
          <w:szCs w:val="22"/>
        </w:rPr>
        <w:t>. En caso de que no se llegare a ninguna solución por ese medio, las partes, renunciando fuero y domicilio, se someten al procedimiento establecido en el Código Orgánico General de Procesos; y</w:t>
      </w:r>
      <w:r w:rsidR="008E6D95" w:rsidRPr="007A64D9">
        <w:rPr>
          <w:rFonts w:asciiTheme="minorHAnsi" w:hAnsiTheme="minorHAnsi" w:cstheme="minorHAnsi"/>
          <w:color w:val="000000" w:themeColor="text1"/>
          <w:spacing w:val="-2"/>
          <w:sz w:val="22"/>
          <w:szCs w:val="22"/>
        </w:rPr>
        <w:t>,</w:t>
      </w:r>
      <w:r w:rsidR="00692E80" w:rsidRPr="007A64D9">
        <w:rPr>
          <w:rFonts w:asciiTheme="minorHAnsi" w:hAnsiTheme="minorHAnsi" w:cstheme="minorHAnsi"/>
          <w:color w:val="000000" w:themeColor="text1"/>
          <w:spacing w:val="-2"/>
          <w:sz w:val="22"/>
          <w:szCs w:val="22"/>
        </w:rPr>
        <w:t xml:space="preserve"> a los jueces competentes de la ciudad de Quito.</w:t>
      </w:r>
    </w:p>
    <w:p w14:paraId="76F5BB4C" w14:textId="77777777" w:rsidR="00143CB6" w:rsidRPr="007A64D9" w:rsidRDefault="00143CB6" w:rsidP="006C3439">
      <w:pPr>
        <w:jc w:val="both"/>
        <w:rPr>
          <w:rFonts w:asciiTheme="minorHAnsi" w:hAnsiTheme="minorHAnsi" w:cstheme="minorHAnsi"/>
          <w:color w:val="000000" w:themeColor="text1"/>
          <w:spacing w:val="-2"/>
          <w:sz w:val="22"/>
          <w:szCs w:val="22"/>
        </w:rPr>
      </w:pPr>
    </w:p>
    <w:p w14:paraId="404EE916" w14:textId="75299908" w:rsidR="0011516A" w:rsidRPr="007A64D9" w:rsidRDefault="0011516A" w:rsidP="006C3439">
      <w:pPr>
        <w:jc w:val="both"/>
        <w:rPr>
          <w:rFonts w:asciiTheme="minorHAnsi" w:hAnsiTheme="minorHAnsi" w:cstheme="minorHAnsi"/>
          <w:color w:val="000000" w:themeColor="text1"/>
          <w:spacing w:val="-2"/>
          <w:sz w:val="22"/>
          <w:szCs w:val="22"/>
          <w:lang w:val="es-MX"/>
        </w:rPr>
      </w:pPr>
      <w:r w:rsidRPr="007A64D9">
        <w:rPr>
          <w:rFonts w:asciiTheme="minorHAnsi" w:hAnsiTheme="minorHAnsi" w:cstheme="minorHAnsi"/>
          <w:color w:val="000000" w:themeColor="text1"/>
          <w:spacing w:val="-2"/>
          <w:sz w:val="22"/>
          <w:szCs w:val="22"/>
          <w:lang w:val="es-MX"/>
        </w:rPr>
        <w:t>Usted</w:t>
      </w:r>
      <w:r w:rsidR="008D4E35" w:rsidRPr="007A64D9">
        <w:rPr>
          <w:rFonts w:asciiTheme="minorHAnsi" w:hAnsiTheme="minorHAnsi" w:cstheme="minorHAnsi"/>
          <w:color w:val="000000" w:themeColor="text1"/>
          <w:spacing w:val="-2"/>
          <w:sz w:val="22"/>
          <w:szCs w:val="22"/>
          <w:lang w:val="es-MX"/>
        </w:rPr>
        <w:t>,</w:t>
      </w:r>
      <w:r w:rsidRPr="007A64D9">
        <w:rPr>
          <w:rFonts w:asciiTheme="minorHAnsi" w:hAnsiTheme="minorHAnsi" w:cstheme="minorHAnsi"/>
          <w:color w:val="000000" w:themeColor="text1"/>
          <w:spacing w:val="-2"/>
          <w:sz w:val="22"/>
          <w:szCs w:val="22"/>
          <w:lang w:val="es-MX"/>
        </w:rPr>
        <w:t xml:space="preserve"> señor </w:t>
      </w:r>
      <w:r w:rsidR="008D4E35" w:rsidRPr="007A64D9">
        <w:rPr>
          <w:rFonts w:asciiTheme="minorHAnsi" w:hAnsiTheme="minorHAnsi" w:cstheme="minorHAnsi"/>
          <w:color w:val="000000" w:themeColor="text1"/>
          <w:spacing w:val="-2"/>
          <w:sz w:val="22"/>
          <w:szCs w:val="22"/>
          <w:lang w:val="es-MX"/>
        </w:rPr>
        <w:t>N</w:t>
      </w:r>
      <w:r w:rsidRPr="007A64D9">
        <w:rPr>
          <w:rFonts w:asciiTheme="minorHAnsi" w:hAnsiTheme="minorHAnsi" w:cstheme="minorHAnsi"/>
          <w:color w:val="000000" w:themeColor="text1"/>
          <w:spacing w:val="-2"/>
          <w:sz w:val="22"/>
          <w:szCs w:val="22"/>
          <w:lang w:val="es-MX"/>
        </w:rPr>
        <w:t>otario</w:t>
      </w:r>
      <w:r w:rsidR="008D4E35" w:rsidRPr="007A64D9">
        <w:rPr>
          <w:rFonts w:asciiTheme="minorHAnsi" w:hAnsiTheme="minorHAnsi" w:cstheme="minorHAnsi"/>
          <w:color w:val="000000" w:themeColor="text1"/>
          <w:spacing w:val="-2"/>
          <w:sz w:val="22"/>
          <w:szCs w:val="22"/>
          <w:lang w:val="es-MX"/>
        </w:rPr>
        <w:t>,</w:t>
      </w:r>
      <w:r w:rsidRPr="007A64D9">
        <w:rPr>
          <w:rFonts w:asciiTheme="minorHAnsi" w:hAnsiTheme="minorHAnsi" w:cstheme="minorHAnsi"/>
          <w:color w:val="000000" w:themeColor="text1"/>
          <w:spacing w:val="-2"/>
          <w:sz w:val="22"/>
          <w:szCs w:val="22"/>
          <w:lang w:val="es-MX"/>
        </w:rPr>
        <w:t xml:space="preserve"> se servirá añadir las cláusulas de estilo</w:t>
      </w:r>
      <w:r w:rsidR="008D4E35" w:rsidRPr="007A64D9">
        <w:rPr>
          <w:rFonts w:asciiTheme="minorHAnsi" w:hAnsiTheme="minorHAnsi" w:cstheme="minorHAnsi"/>
          <w:color w:val="000000" w:themeColor="text1"/>
          <w:spacing w:val="-2"/>
          <w:sz w:val="22"/>
          <w:szCs w:val="22"/>
          <w:lang w:val="es-MX"/>
        </w:rPr>
        <w:t xml:space="preserve"> que fueran necesarias para dotar a la presente escritura pública de perfecta validez jurídica.</w:t>
      </w:r>
    </w:p>
    <w:p w14:paraId="57E0B527" w14:textId="2A867EBB" w:rsidR="007507EB" w:rsidRPr="007A64D9" w:rsidRDefault="007507EB" w:rsidP="006C3439">
      <w:pPr>
        <w:jc w:val="both"/>
        <w:rPr>
          <w:rFonts w:asciiTheme="minorHAnsi" w:hAnsiTheme="minorHAnsi" w:cstheme="minorHAnsi"/>
          <w:color w:val="000000" w:themeColor="text1"/>
          <w:spacing w:val="-2"/>
          <w:sz w:val="22"/>
          <w:szCs w:val="22"/>
          <w:lang w:val="es-MX"/>
        </w:rPr>
      </w:pPr>
    </w:p>
    <w:p w14:paraId="04B89212" w14:textId="77777777" w:rsidR="008C6A58" w:rsidRPr="007A64D9" w:rsidRDefault="008C6A58" w:rsidP="006C3439">
      <w:pPr>
        <w:jc w:val="both"/>
        <w:rPr>
          <w:rFonts w:asciiTheme="minorHAnsi" w:hAnsiTheme="minorHAnsi" w:cstheme="minorHAnsi"/>
          <w:color w:val="000000" w:themeColor="text1"/>
          <w:spacing w:val="-2"/>
          <w:sz w:val="22"/>
          <w:szCs w:val="22"/>
          <w:lang w:val="es-MX"/>
        </w:rPr>
      </w:pPr>
    </w:p>
    <w:sectPr w:rsidR="008C6A58" w:rsidRPr="007A64D9">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361" w:bottom="1418" w:left="1361" w:header="1418" w:footer="141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AA243" w14:textId="77777777" w:rsidR="004935D2" w:rsidRDefault="004935D2" w:rsidP="00692E80">
      <w:r>
        <w:separator/>
      </w:r>
    </w:p>
  </w:endnote>
  <w:endnote w:type="continuationSeparator" w:id="0">
    <w:p w14:paraId="605F9706" w14:textId="77777777" w:rsidR="004935D2" w:rsidRDefault="004935D2" w:rsidP="0069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5798" w14:textId="77777777" w:rsidR="00692E80" w:rsidRDefault="00692E8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5F98" w14:textId="77777777" w:rsidR="00692E80" w:rsidRDefault="00692E8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3CFB" w14:textId="77777777" w:rsidR="00692E80" w:rsidRDefault="00692E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85E44" w14:textId="77777777" w:rsidR="004935D2" w:rsidRDefault="004935D2" w:rsidP="00692E80">
      <w:r>
        <w:separator/>
      </w:r>
    </w:p>
  </w:footnote>
  <w:footnote w:type="continuationSeparator" w:id="0">
    <w:p w14:paraId="5700313C" w14:textId="77777777" w:rsidR="004935D2" w:rsidRDefault="004935D2" w:rsidP="00692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0580" w14:textId="15383FCD" w:rsidR="00692E80" w:rsidRDefault="00692E8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82B4" w14:textId="29F4510C" w:rsidR="00692E80" w:rsidRDefault="00692E8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17AC" w14:textId="7900227E" w:rsidR="00692E80" w:rsidRDefault="00692E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B0A"/>
    <w:multiLevelType w:val="hybridMultilevel"/>
    <w:tmpl w:val="975EA09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D9364B7"/>
    <w:multiLevelType w:val="hybridMultilevel"/>
    <w:tmpl w:val="0B980F9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EB42526"/>
    <w:multiLevelType w:val="hybridMultilevel"/>
    <w:tmpl w:val="D7488470"/>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 w15:restartNumberingAfterBreak="0">
    <w:nsid w:val="306D006B"/>
    <w:multiLevelType w:val="hybridMultilevel"/>
    <w:tmpl w:val="6828224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382239C8"/>
    <w:multiLevelType w:val="hybridMultilevel"/>
    <w:tmpl w:val="E41A7EDE"/>
    <w:lvl w:ilvl="0" w:tplc="6AC4669E">
      <w:start w:val="1"/>
      <w:numFmt w:val="decimal"/>
      <w:lvlText w:val="%1."/>
      <w:lvlJc w:val="left"/>
      <w:pPr>
        <w:ind w:left="720" w:hanging="360"/>
      </w:pPr>
      <w:rPr>
        <w:b w:val="0"/>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519E706E"/>
    <w:multiLevelType w:val="hybridMultilevel"/>
    <w:tmpl w:val="D3F27FE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6644166F"/>
    <w:multiLevelType w:val="hybridMultilevel"/>
    <w:tmpl w:val="9262466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688D368F"/>
    <w:multiLevelType w:val="hybridMultilevel"/>
    <w:tmpl w:val="AF20F99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6CBF1D60"/>
    <w:multiLevelType w:val="hybridMultilevel"/>
    <w:tmpl w:val="D4A8CF4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6F2243FA"/>
    <w:multiLevelType w:val="hybridMultilevel"/>
    <w:tmpl w:val="4184C03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2048870617">
    <w:abstractNumId w:val="7"/>
  </w:num>
  <w:num w:numId="2" w16cid:durableId="111291031">
    <w:abstractNumId w:val="3"/>
  </w:num>
  <w:num w:numId="3" w16cid:durableId="1665821627">
    <w:abstractNumId w:val="1"/>
  </w:num>
  <w:num w:numId="4" w16cid:durableId="1113672968">
    <w:abstractNumId w:val="5"/>
  </w:num>
  <w:num w:numId="5" w16cid:durableId="1980333934">
    <w:abstractNumId w:val="4"/>
  </w:num>
  <w:num w:numId="6" w16cid:durableId="1998144762">
    <w:abstractNumId w:val="2"/>
  </w:num>
  <w:num w:numId="7" w16cid:durableId="1947690107">
    <w:abstractNumId w:val="6"/>
  </w:num>
  <w:num w:numId="8" w16cid:durableId="1298952986">
    <w:abstractNumId w:val="8"/>
  </w:num>
  <w:num w:numId="9" w16cid:durableId="884873658">
    <w:abstractNumId w:val="0"/>
  </w:num>
  <w:num w:numId="10" w16cid:durableId="15624044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E80"/>
    <w:rsid w:val="00001480"/>
    <w:rsid w:val="00002620"/>
    <w:rsid w:val="00015C0C"/>
    <w:rsid w:val="00026A9F"/>
    <w:rsid w:val="0003675D"/>
    <w:rsid w:val="00043AB8"/>
    <w:rsid w:val="00044960"/>
    <w:rsid w:val="00056FA1"/>
    <w:rsid w:val="00082648"/>
    <w:rsid w:val="00090095"/>
    <w:rsid w:val="000B5A5F"/>
    <w:rsid w:val="000B7D0B"/>
    <w:rsid w:val="000C5DA1"/>
    <w:rsid w:val="000E0B4B"/>
    <w:rsid w:val="000F53FB"/>
    <w:rsid w:val="001012A4"/>
    <w:rsid w:val="0011516A"/>
    <w:rsid w:val="001228A8"/>
    <w:rsid w:val="00125F4F"/>
    <w:rsid w:val="00130E8B"/>
    <w:rsid w:val="00137878"/>
    <w:rsid w:val="00143CB6"/>
    <w:rsid w:val="00152DB1"/>
    <w:rsid w:val="001543C3"/>
    <w:rsid w:val="0015594C"/>
    <w:rsid w:val="001668E4"/>
    <w:rsid w:val="00167C3C"/>
    <w:rsid w:val="0019455A"/>
    <w:rsid w:val="001C49FD"/>
    <w:rsid w:val="001D7A18"/>
    <w:rsid w:val="001E0E4E"/>
    <w:rsid w:val="001F5BEA"/>
    <w:rsid w:val="002569AF"/>
    <w:rsid w:val="00273960"/>
    <w:rsid w:val="00277F50"/>
    <w:rsid w:val="002811F3"/>
    <w:rsid w:val="002B463D"/>
    <w:rsid w:val="002C48E7"/>
    <w:rsid w:val="002D0761"/>
    <w:rsid w:val="002E6EC8"/>
    <w:rsid w:val="003004A1"/>
    <w:rsid w:val="00303ACB"/>
    <w:rsid w:val="00340A66"/>
    <w:rsid w:val="00373654"/>
    <w:rsid w:val="003D55F3"/>
    <w:rsid w:val="003F35D9"/>
    <w:rsid w:val="00413181"/>
    <w:rsid w:val="00413861"/>
    <w:rsid w:val="00421ACD"/>
    <w:rsid w:val="00424777"/>
    <w:rsid w:val="0044316D"/>
    <w:rsid w:val="00455979"/>
    <w:rsid w:val="00455EF0"/>
    <w:rsid w:val="00462E18"/>
    <w:rsid w:val="00471647"/>
    <w:rsid w:val="0047761C"/>
    <w:rsid w:val="004935D2"/>
    <w:rsid w:val="004B5499"/>
    <w:rsid w:val="004D4835"/>
    <w:rsid w:val="004F534C"/>
    <w:rsid w:val="00503858"/>
    <w:rsid w:val="0051356C"/>
    <w:rsid w:val="00520179"/>
    <w:rsid w:val="005258A8"/>
    <w:rsid w:val="00583566"/>
    <w:rsid w:val="0059442E"/>
    <w:rsid w:val="00594FC4"/>
    <w:rsid w:val="005C486F"/>
    <w:rsid w:val="005C6BB7"/>
    <w:rsid w:val="005E5978"/>
    <w:rsid w:val="005F5196"/>
    <w:rsid w:val="0063707F"/>
    <w:rsid w:val="00675177"/>
    <w:rsid w:val="00683B44"/>
    <w:rsid w:val="00692E80"/>
    <w:rsid w:val="006A2123"/>
    <w:rsid w:val="006C3439"/>
    <w:rsid w:val="006E063C"/>
    <w:rsid w:val="00711E3E"/>
    <w:rsid w:val="007260BB"/>
    <w:rsid w:val="007507EB"/>
    <w:rsid w:val="00750ED4"/>
    <w:rsid w:val="0075571D"/>
    <w:rsid w:val="00761F11"/>
    <w:rsid w:val="00763982"/>
    <w:rsid w:val="00771F2A"/>
    <w:rsid w:val="007852AE"/>
    <w:rsid w:val="0079022F"/>
    <w:rsid w:val="007A64D9"/>
    <w:rsid w:val="007B1BD3"/>
    <w:rsid w:val="007C4E43"/>
    <w:rsid w:val="007D2C03"/>
    <w:rsid w:val="00803844"/>
    <w:rsid w:val="008039C2"/>
    <w:rsid w:val="0081717D"/>
    <w:rsid w:val="008329B0"/>
    <w:rsid w:val="008411C2"/>
    <w:rsid w:val="00844944"/>
    <w:rsid w:val="0085570E"/>
    <w:rsid w:val="00875F3B"/>
    <w:rsid w:val="00885483"/>
    <w:rsid w:val="00887DC4"/>
    <w:rsid w:val="008C3CC9"/>
    <w:rsid w:val="008C6A58"/>
    <w:rsid w:val="008D4E35"/>
    <w:rsid w:val="008E6D95"/>
    <w:rsid w:val="00910F87"/>
    <w:rsid w:val="00916599"/>
    <w:rsid w:val="0092064E"/>
    <w:rsid w:val="0093069E"/>
    <w:rsid w:val="009306B8"/>
    <w:rsid w:val="009352CC"/>
    <w:rsid w:val="009407AC"/>
    <w:rsid w:val="009465A0"/>
    <w:rsid w:val="00947E1A"/>
    <w:rsid w:val="00960D91"/>
    <w:rsid w:val="00973362"/>
    <w:rsid w:val="00974E9B"/>
    <w:rsid w:val="009860BB"/>
    <w:rsid w:val="00991BE3"/>
    <w:rsid w:val="009E081B"/>
    <w:rsid w:val="009E5EDD"/>
    <w:rsid w:val="009F4887"/>
    <w:rsid w:val="009F6A7B"/>
    <w:rsid w:val="00A238DE"/>
    <w:rsid w:val="00A249B8"/>
    <w:rsid w:val="00A30C40"/>
    <w:rsid w:val="00A36015"/>
    <w:rsid w:val="00A61355"/>
    <w:rsid w:val="00AA297F"/>
    <w:rsid w:val="00AB2A69"/>
    <w:rsid w:val="00AC390A"/>
    <w:rsid w:val="00AD2372"/>
    <w:rsid w:val="00AE7155"/>
    <w:rsid w:val="00AF6ED9"/>
    <w:rsid w:val="00B1171B"/>
    <w:rsid w:val="00B16DB0"/>
    <w:rsid w:val="00B2646B"/>
    <w:rsid w:val="00B267C6"/>
    <w:rsid w:val="00B34ABD"/>
    <w:rsid w:val="00B64BA9"/>
    <w:rsid w:val="00B73AAB"/>
    <w:rsid w:val="00BA27B4"/>
    <w:rsid w:val="00BB0AF2"/>
    <w:rsid w:val="00BB1D8E"/>
    <w:rsid w:val="00BB2370"/>
    <w:rsid w:val="00BE56D0"/>
    <w:rsid w:val="00BF13C7"/>
    <w:rsid w:val="00BF2EE0"/>
    <w:rsid w:val="00C0160D"/>
    <w:rsid w:val="00C223A9"/>
    <w:rsid w:val="00C42A67"/>
    <w:rsid w:val="00C51A2F"/>
    <w:rsid w:val="00C91461"/>
    <w:rsid w:val="00CB5694"/>
    <w:rsid w:val="00CB67A4"/>
    <w:rsid w:val="00CD3419"/>
    <w:rsid w:val="00CF4D5B"/>
    <w:rsid w:val="00D033DC"/>
    <w:rsid w:val="00D03C50"/>
    <w:rsid w:val="00D21E88"/>
    <w:rsid w:val="00D5799A"/>
    <w:rsid w:val="00D72053"/>
    <w:rsid w:val="00D8176F"/>
    <w:rsid w:val="00DB47B6"/>
    <w:rsid w:val="00DF71A2"/>
    <w:rsid w:val="00E07AEC"/>
    <w:rsid w:val="00E22C94"/>
    <w:rsid w:val="00E321F4"/>
    <w:rsid w:val="00E3470E"/>
    <w:rsid w:val="00E37D8A"/>
    <w:rsid w:val="00E5044C"/>
    <w:rsid w:val="00E74481"/>
    <w:rsid w:val="00E84192"/>
    <w:rsid w:val="00E85371"/>
    <w:rsid w:val="00EA125F"/>
    <w:rsid w:val="00EA459E"/>
    <w:rsid w:val="00EE2C48"/>
    <w:rsid w:val="00EE3985"/>
    <w:rsid w:val="00EE3E00"/>
    <w:rsid w:val="00EF3273"/>
    <w:rsid w:val="00EF6FBC"/>
    <w:rsid w:val="00F0048C"/>
    <w:rsid w:val="00F44690"/>
    <w:rsid w:val="00F53442"/>
    <w:rsid w:val="00F84688"/>
    <w:rsid w:val="00F84963"/>
    <w:rsid w:val="00F871CC"/>
    <w:rsid w:val="00FC3CE2"/>
    <w:rsid w:val="00FD0A15"/>
    <w:rsid w:val="00FD367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DCAD4"/>
  <w15:chartTrackingRefBased/>
  <w15:docId w15:val="{5CCA03AE-931B-4B20-818D-C979D87C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E80"/>
    <w:pPr>
      <w:spacing w:after="0" w:line="240" w:lineRule="auto"/>
    </w:pPr>
    <w:rPr>
      <w:rFonts w:ascii="Courier New" w:eastAsia="Times New Roman" w:hAnsi="Courier New" w:cs="Times New Roman"/>
      <w:sz w:val="20"/>
      <w:szCs w:val="20"/>
      <w:lang w:val="es-ES_tradnl" w:eastAsia="es-EC"/>
    </w:rPr>
  </w:style>
  <w:style w:type="paragraph" w:styleId="Ttulo1">
    <w:name w:val="heading 1"/>
    <w:basedOn w:val="Normal"/>
    <w:next w:val="Normal"/>
    <w:link w:val="Ttulo1Car"/>
    <w:qFormat/>
    <w:rsid w:val="00692E80"/>
    <w:pPr>
      <w:keepNext/>
      <w:tabs>
        <w:tab w:val="left" w:pos="0"/>
        <w:tab w:val="left" w:pos="4536"/>
        <w:tab w:val="left" w:pos="4956"/>
        <w:tab w:val="left" w:pos="5664"/>
        <w:tab w:val="left" w:pos="6372"/>
        <w:tab w:val="left" w:pos="7080"/>
        <w:tab w:val="left" w:pos="7788"/>
        <w:tab w:val="left" w:pos="8496"/>
      </w:tabs>
      <w:suppressAutoHyphens/>
      <w:jc w:val="both"/>
      <w:outlineLvl w:val="0"/>
    </w:pPr>
    <w:rPr>
      <w:rFonts w:ascii="Arial" w:hAnsi="Arial"/>
      <w:b/>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92E80"/>
    <w:rPr>
      <w:rFonts w:ascii="Arial" w:eastAsia="Times New Roman" w:hAnsi="Arial" w:cs="Times New Roman"/>
      <w:b/>
      <w:spacing w:val="-2"/>
      <w:szCs w:val="20"/>
      <w:lang w:val="es-ES_tradnl" w:eastAsia="es-EC"/>
    </w:rPr>
  </w:style>
  <w:style w:type="paragraph" w:styleId="Encabezado">
    <w:name w:val="header"/>
    <w:basedOn w:val="Normal"/>
    <w:link w:val="EncabezadoCar"/>
    <w:uiPriority w:val="99"/>
    <w:unhideWhenUsed/>
    <w:rsid w:val="00692E80"/>
    <w:pPr>
      <w:tabs>
        <w:tab w:val="center" w:pos="4252"/>
        <w:tab w:val="right" w:pos="8504"/>
      </w:tabs>
    </w:pPr>
  </w:style>
  <w:style w:type="character" w:customStyle="1" w:styleId="EncabezadoCar">
    <w:name w:val="Encabezado Car"/>
    <w:basedOn w:val="Fuentedeprrafopredeter"/>
    <w:link w:val="Encabezado"/>
    <w:uiPriority w:val="99"/>
    <w:rsid w:val="00692E80"/>
    <w:rPr>
      <w:rFonts w:ascii="Courier New" w:eastAsia="Times New Roman" w:hAnsi="Courier New" w:cs="Times New Roman"/>
      <w:sz w:val="20"/>
      <w:szCs w:val="20"/>
      <w:lang w:val="es-ES_tradnl" w:eastAsia="es-EC"/>
    </w:rPr>
  </w:style>
  <w:style w:type="paragraph" w:styleId="Piedepgina">
    <w:name w:val="footer"/>
    <w:basedOn w:val="Normal"/>
    <w:link w:val="PiedepginaCar"/>
    <w:uiPriority w:val="99"/>
    <w:unhideWhenUsed/>
    <w:rsid w:val="00692E80"/>
    <w:pPr>
      <w:tabs>
        <w:tab w:val="center" w:pos="4252"/>
        <w:tab w:val="right" w:pos="8504"/>
      </w:tabs>
    </w:pPr>
  </w:style>
  <w:style w:type="character" w:customStyle="1" w:styleId="PiedepginaCar">
    <w:name w:val="Pie de página Car"/>
    <w:basedOn w:val="Fuentedeprrafopredeter"/>
    <w:link w:val="Piedepgina"/>
    <w:uiPriority w:val="99"/>
    <w:rsid w:val="00692E80"/>
    <w:rPr>
      <w:rFonts w:ascii="Courier New" w:eastAsia="Times New Roman" w:hAnsi="Courier New" w:cs="Times New Roman"/>
      <w:sz w:val="20"/>
      <w:szCs w:val="20"/>
      <w:lang w:val="es-ES_tradnl" w:eastAsia="es-EC"/>
    </w:rPr>
  </w:style>
  <w:style w:type="paragraph" w:styleId="Prrafodelista">
    <w:name w:val="List Paragraph"/>
    <w:basedOn w:val="Normal"/>
    <w:uiPriority w:val="34"/>
    <w:qFormat/>
    <w:rsid w:val="00A249B8"/>
    <w:pPr>
      <w:ind w:left="720"/>
      <w:contextualSpacing/>
    </w:pPr>
  </w:style>
  <w:style w:type="character" w:styleId="Hipervnculo">
    <w:name w:val="Hyperlink"/>
    <w:basedOn w:val="Fuentedeprrafopredeter"/>
    <w:uiPriority w:val="99"/>
    <w:semiHidden/>
    <w:unhideWhenUsed/>
    <w:rsid w:val="00973362"/>
    <w:rPr>
      <w:color w:val="0000FF"/>
      <w:u w:val="single"/>
    </w:rPr>
  </w:style>
  <w:style w:type="paragraph" w:styleId="Sinespaciado">
    <w:name w:val="No Spacing"/>
    <w:uiPriority w:val="1"/>
    <w:qFormat/>
    <w:rsid w:val="00471647"/>
    <w:pPr>
      <w:spacing w:after="0" w:line="240" w:lineRule="auto"/>
    </w:pPr>
    <w:rPr>
      <w:rFonts w:ascii="Times New Roman" w:eastAsia="Times New Roman" w:hAnsi="Times New Roman" w:cs="Times New Roman"/>
      <w:sz w:val="24"/>
      <w:szCs w:val="24"/>
      <w:lang w:val="es-MX" w:eastAsia="es-MX"/>
    </w:rPr>
  </w:style>
  <w:style w:type="character" w:styleId="Refdecomentario">
    <w:name w:val="annotation reference"/>
    <w:basedOn w:val="Fuentedeprrafopredeter"/>
    <w:uiPriority w:val="99"/>
    <w:semiHidden/>
    <w:unhideWhenUsed/>
    <w:rsid w:val="00B267C6"/>
    <w:rPr>
      <w:sz w:val="16"/>
      <w:szCs w:val="16"/>
    </w:rPr>
  </w:style>
  <w:style w:type="paragraph" w:styleId="Textocomentario">
    <w:name w:val="annotation text"/>
    <w:basedOn w:val="Normal"/>
    <w:link w:val="TextocomentarioCar"/>
    <w:uiPriority w:val="99"/>
    <w:unhideWhenUsed/>
    <w:rsid w:val="00B267C6"/>
  </w:style>
  <w:style w:type="character" w:customStyle="1" w:styleId="TextocomentarioCar">
    <w:name w:val="Texto comentario Car"/>
    <w:basedOn w:val="Fuentedeprrafopredeter"/>
    <w:link w:val="Textocomentario"/>
    <w:uiPriority w:val="99"/>
    <w:rsid w:val="00B267C6"/>
    <w:rPr>
      <w:rFonts w:ascii="Courier New" w:eastAsia="Times New Roman" w:hAnsi="Courier New" w:cs="Times New Roman"/>
      <w:sz w:val="20"/>
      <w:szCs w:val="20"/>
      <w:lang w:val="es-ES_tradnl" w:eastAsia="es-EC"/>
    </w:rPr>
  </w:style>
  <w:style w:type="paragraph" w:styleId="Asuntodelcomentario">
    <w:name w:val="annotation subject"/>
    <w:basedOn w:val="Textocomentario"/>
    <w:next w:val="Textocomentario"/>
    <w:link w:val="AsuntodelcomentarioCar"/>
    <w:uiPriority w:val="99"/>
    <w:semiHidden/>
    <w:unhideWhenUsed/>
    <w:rsid w:val="00B267C6"/>
    <w:rPr>
      <w:b/>
      <w:bCs/>
    </w:rPr>
  </w:style>
  <w:style w:type="character" w:customStyle="1" w:styleId="AsuntodelcomentarioCar">
    <w:name w:val="Asunto del comentario Car"/>
    <w:basedOn w:val="TextocomentarioCar"/>
    <w:link w:val="Asuntodelcomentario"/>
    <w:uiPriority w:val="99"/>
    <w:semiHidden/>
    <w:rsid w:val="00B267C6"/>
    <w:rPr>
      <w:rFonts w:ascii="Courier New" w:eastAsia="Times New Roman" w:hAnsi="Courier New" w:cs="Times New Roman"/>
      <w:b/>
      <w:bCs/>
      <w:sz w:val="20"/>
      <w:szCs w:val="20"/>
      <w:lang w:val="es-ES_tradnl" w:eastAsia="es-EC"/>
    </w:rPr>
  </w:style>
  <w:style w:type="paragraph" w:styleId="Textodeglobo">
    <w:name w:val="Balloon Text"/>
    <w:basedOn w:val="Normal"/>
    <w:link w:val="TextodegloboCar"/>
    <w:uiPriority w:val="99"/>
    <w:semiHidden/>
    <w:unhideWhenUsed/>
    <w:rsid w:val="00887D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7DC4"/>
    <w:rPr>
      <w:rFonts w:ascii="Segoe UI" w:eastAsia="Times New Roman" w:hAnsi="Segoe UI" w:cs="Segoe UI"/>
      <w:sz w:val="18"/>
      <w:szCs w:val="18"/>
      <w:lang w:val="es-ES_tradnl" w:eastAsia="es-EC"/>
    </w:rPr>
  </w:style>
  <w:style w:type="paragraph" w:customStyle="1" w:styleId="Sinespaciado1">
    <w:name w:val="Sin espaciado1"/>
    <w:qFormat/>
    <w:rsid w:val="003004A1"/>
    <w:pPr>
      <w:suppressAutoHyphens/>
      <w:spacing w:after="0" w:line="240" w:lineRule="auto"/>
    </w:pPr>
    <w:rPr>
      <w:rFonts w:ascii="Times New Roman" w:eastAsia="Times New Roman" w:hAnsi="Times New Roman" w:cs="Times New Roman"/>
      <w:kern w:val="1"/>
      <w:sz w:val="20"/>
      <w:szCs w:val="20"/>
      <w:lang w:eastAsia="ar-SA"/>
    </w:rPr>
  </w:style>
  <w:style w:type="paragraph" w:styleId="Revisin">
    <w:name w:val="Revision"/>
    <w:hidden/>
    <w:uiPriority w:val="99"/>
    <w:semiHidden/>
    <w:rsid w:val="000B5A5F"/>
    <w:pPr>
      <w:spacing w:after="0" w:line="240" w:lineRule="auto"/>
    </w:pPr>
    <w:rPr>
      <w:rFonts w:ascii="Courier New" w:eastAsia="Times New Roman" w:hAnsi="Courier New" w:cs="Times New Roman"/>
      <w:sz w:val="20"/>
      <w:szCs w:val="20"/>
      <w:lang w:val="es-ES_tradnl"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07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0E172-D2CD-4A53-AAF2-900FC499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2769</Words>
  <Characters>15235</Characters>
  <Application>Microsoft Office Word</Application>
  <DocSecurity>0</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Sebastian Sevilla Rienzi</cp:lastModifiedBy>
  <cp:revision>8</cp:revision>
  <dcterms:created xsi:type="dcterms:W3CDTF">2022-08-11T14:29:00Z</dcterms:created>
  <dcterms:modified xsi:type="dcterms:W3CDTF">2022-08-11T16:34:00Z</dcterms:modified>
</cp:coreProperties>
</file>