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1FC9" w14:textId="77777777" w:rsidR="0095510F" w:rsidRPr="00B4165E" w:rsidRDefault="00FF1723" w:rsidP="00971EF7">
      <w:pPr>
        <w:jc w:val="center"/>
        <w:rPr>
          <w:rFonts w:ascii="Palatino Linotype" w:hAnsi="Palatino Linotype"/>
          <w:b/>
        </w:rPr>
      </w:pPr>
      <w:bookmarkStart w:id="0" w:name="_GoBack"/>
      <w:bookmarkEnd w:id="0"/>
      <w:r w:rsidRPr="00B4165E">
        <w:rPr>
          <w:rFonts w:ascii="Palatino Linotype" w:hAnsi="Palatino Linotype"/>
          <w:b/>
        </w:rPr>
        <w:t>RESOLUCIÓN No. C-…. – 2022</w:t>
      </w:r>
    </w:p>
    <w:p w14:paraId="47CD8BF1" w14:textId="77777777" w:rsidR="0095510F" w:rsidRPr="00B4165E" w:rsidRDefault="0095510F" w:rsidP="00971EF7">
      <w:pPr>
        <w:jc w:val="center"/>
        <w:rPr>
          <w:rFonts w:ascii="Palatino Linotype" w:hAnsi="Palatino Linotype"/>
          <w:b/>
        </w:rPr>
      </w:pPr>
      <w:r w:rsidRPr="00B4165E">
        <w:rPr>
          <w:rFonts w:ascii="Palatino Linotype" w:hAnsi="Palatino Linotype"/>
          <w:b/>
        </w:rPr>
        <w:t>EL CONCEJO METROPOLITANO DE QUITO CONSIDERANDO:</w:t>
      </w:r>
    </w:p>
    <w:p w14:paraId="672A6659" w14:textId="77777777" w:rsidR="0095510F" w:rsidRPr="00B4165E" w:rsidRDefault="0095510F" w:rsidP="0095510F">
      <w:pPr>
        <w:jc w:val="both"/>
        <w:rPr>
          <w:rFonts w:ascii="Palatino Linotype" w:hAnsi="Palatino Linotype"/>
          <w:b/>
        </w:rPr>
      </w:pPr>
    </w:p>
    <w:p w14:paraId="58F141AD" w14:textId="77777777" w:rsidR="0095510F" w:rsidRPr="00B4165E" w:rsidRDefault="0095510F" w:rsidP="00971EF7">
      <w:pPr>
        <w:ind w:left="709" w:hanging="709"/>
        <w:jc w:val="both"/>
        <w:rPr>
          <w:rFonts w:ascii="Palatino Linotype" w:hAnsi="Palatino Linotype"/>
        </w:rPr>
      </w:pPr>
      <w:r w:rsidRPr="00B4165E">
        <w:rPr>
          <w:rFonts w:ascii="Palatino Linotype" w:hAnsi="Palatino Linotype"/>
        </w:rPr>
        <w:t>Que, la Constitución de la República del Ecuador, en el artículo 238, dispone que</w:t>
      </w:r>
      <w:r w:rsidRPr="000004FC">
        <w:rPr>
          <w:rFonts w:ascii="Palatino Linotype" w:hAnsi="Palatino Linotype"/>
          <w:i/>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B4165E">
        <w:rPr>
          <w:rFonts w:ascii="Palatino Linotype" w:hAnsi="Palatino Linotype"/>
        </w:rPr>
        <w:t xml:space="preserve">; </w:t>
      </w:r>
    </w:p>
    <w:p w14:paraId="6C15A107" w14:textId="77777777" w:rsidR="0095510F" w:rsidRPr="00B4165E" w:rsidRDefault="0095510F" w:rsidP="00971EF7">
      <w:pPr>
        <w:ind w:left="709" w:hanging="709"/>
        <w:jc w:val="both"/>
        <w:rPr>
          <w:rFonts w:ascii="Palatino Linotype" w:hAnsi="Palatino Linotype"/>
        </w:rPr>
      </w:pPr>
      <w:r w:rsidRPr="00B4165E">
        <w:rPr>
          <w:rFonts w:ascii="Palatino Linotype" w:hAnsi="Palatino Linotype"/>
        </w:rPr>
        <w:t>Que, la Constitución de la República del Ecuador, en el artículo 266, manda que: “</w:t>
      </w:r>
      <w:r w:rsidRPr="000004FC">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B4165E">
        <w:rPr>
          <w:rFonts w:ascii="Palatino Linotype" w:hAnsi="Palatino Linotype"/>
        </w:rPr>
        <w:t xml:space="preserve">; </w:t>
      </w:r>
    </w:p>
    <w:p w14:paraId="546C3154" w14:textId="77777777" w:rsidR="00971EF7" w:rsidRPr="00B4165E" w:rsidRDefault="0095510F" w:rsidP="00971EF7">
      <w:pPr>
        <w:ind w:left="709" w:hanging="709"/>
        <w:jc w:val="both"/>
        <w:rPr>
          <w:rFonts w:ascii="Palatino Linotype" w:hAnsi="Palatino Linotype"/>
        </w:rPr>
      </w:pPr>
      <w:r w:rsidRPr="00B4165E">
        <w:rPr>
          <w:rFonts w:ascii="Palatino Linotype" w:hAnsi="Palatino Linotype"/>
        </w:rPr>
        <w:t xml:space="preserve">Que, el Código Orgánico de Organización Territorial, Autonomía y Descentralización, en su artículo 87, en el literal d) establece como atribuciones del Concejo Metropolitano: </w:t>
      </w:r>
      <w:r w:rsidRPr="00173BA9">
        <w:rPr>
          <w:rFonts w:ascii="Palatino Linotype" w:hAnsi="Palatino Linotype"/>
          <w:i/>
        </w:rPr>
        <w:t>“expedir acuerdos o resoluciones en el ámbito de sus competencias para regular temas institucionales específicos o reconocer derechos particulares</w:t>
      </w:r>
      <w:r w:rsidR="001B6104">
        <w:rPr>
          <w:rFonts w:ascii="Palatino Linotype" w:hAnsi="Palatino Linotype"/>
          <w:i/>
        </w:rPr>
        <w:t>. (…)</w:t>
      </w:r>
      <w:r w:rsidRPr="00173BA9">
        <w:rPr>
          <w:rFonts w:ascii="Palatino Linotype" w:hAnsi="Palatino Linotype"/>
          <w:i/>
        </w:rPr>
        <w:t>”</w:t>
      </w:r>
      <w:r w:rsidRPr="00B4165E">
        <w:rPr>
          <w:rFonts w:ascii="Palatino Linotype" w:hAnsi="Palatino Linotype"/>
        </w:rPr>
        <w:t xml:space="preserve">; </w:t>
      </w:r>
    </w:p>
    <w:p w14:paraId="5B287963" w14:textId="77777777" w:rsidR="00971EF7" w:rsidRPr="00B4165E" w:rsidRDefault="0095510F" w:rsidP="00971EF7">
      <w:pPr>
        <w:ind w:left="709" w:hanging="709"/>
        <w:jc w:val="both"/>
        <w:rPr>
          <w:rFonts w:ascii="Palatino Linotype" w:hAnsi="Palatino Linotype"/>
          <w:i/>
        </w:rPr>
      </w:pPr>
      <w:r w:rsidRPr="00B4165E">
        <w:rPr>
          <w:rFonts w:ascii="Palatino Linotype" w:hAnsi="Palatino Linotype"/>
        </w:rPr>
        <w:t xml:space="preserve">Que, el artículo 711 </w:t>
      </w:r>
      <w:r w:rsidR="00AD166C">
        <w:rPr>
          <w:rFonts w:ascii="Palatino Linotype" w:hAnsi="Palatino Linotype"/>
        </w:rPr>
        <w:t>d</w:t>
      </w:r>
      <w:r w:rsidRPr="00B4165E">
        <w:rPr>
          <w:rFonts w:ascii="Palatino Linotype" w:hAnsi="Palatino Linotype"/>
        </w:rPr>
        <w:t xml:space="preserve">el Código Municipal para el Distrito Metropolitano de Quito, determina que: </w:t>
      </w:r>
      <w:r w:rsidRPr="00B4165E">
        <w:rPr>
          <w:rFonts w:ascii="Palatino Linotype" w:hAnsi="Palatino Linotype"/>
          <w:i/>
        </w:rPr>
        <w:t>“</w:t>
      </w:r>
      <w:r w:rsidR="00971EF7" w:rsidRPr="00B4165E">
        <w:rPr>
          <w:rFonts w:ascii="Palatino Linotype" w:hAnsi="Palatino Linotype"/>
          <w:i/>
        </w:rPr>
        <w:t>El Concejo Metropolitano de Quito, previo informe de la Comisión competente en materia de educación y cultura, otorgará cada año sendos premios a las mejores obras publicadas en primera edición en el transcurso del año, en editoriales nacionales o extranjeras, para incentivar y reconocer el trabajo intelectual, la creación y el aporte a la ciencia y la cultura</w:t>
      </w:r>
      <w:r w:rsidRPr="00B4165E">
        <w:rPr>
          <w:rFonts w:ascii="Palatino Linotype" w:hAnsi="Palatino Linotype"/>
          <w:i/>
        </w:rPr>
        <w:t xml:space="preserve"> (…)”; </w:t>
      </w:r>
    </w:p>
    <w:p w14:paraId="098E86C3" w14:textId="77777777" w:rsidR="00971EF7" w:rsidRPr="00B4165E" w:rsidRDefault="0095510F" w:rsidP="00971EF7">
      <w:pPr>
        <w:ind w:left="709" w:hanging="709"/>
        <w:jc w:val="both"/>
        <w:rPr>
          <w:rFonts w:ascii="Palatino Linotype" w:hAnsi="Palatino Linotype"/>
        </w:rPr>
      </w:pPr>
      <w:r w:rsidRPr="00B4165E">
        <w:rPr>
          <w:rFonts w:ascii="Palatino Linotype" w:hAnsi="Palatino Linotype"/>
        </w:rPr>
        <w:t xml:space="preserve">Que, el artículo 712 del Código Municipal, establece que: </w:t>
      </w:r>
      <w:r w:rsidR="00971EF7" w:rsidRPr="00B4165E">
        <w:rPr>
          <w:rFonts w:ascii="Palatino Linotype" w:hAnsi="Palatino Linotype"/>
        </w:rPr>
        <w:t>“</w:t>
      </w:r>
      <w:r w:rsidR="00971EF7" w:rsidRPr="00B4165E">
        <w:rPr>
          <w:rFonts w:ascii="Palatino Linotype" w:hAnsi="Palatino Linotype"/>
          <w:i/>
        </w:rPr>
        <w:t>El Concejo Metropolitano de Quito, previo informe de la Comisión competente en materia de educación y cultura, otorgará cada año sendos premios a las mejores obras nacionales en video, cine y teatro, presentadas por primera vez en el transcurso del año, para incentivar y reconocer el trabajo intelectual, la creación y el aporte a la ciencia y la cultura</w:t>
      </w:r>
      <w:r w:rsidR="00971EF7" w:rsidRPr="00B4165E">
        <w:rPr>
          <w:rFonts w:ascii="Palatino Linotype" w:hAnsi="Palatino Linotype"/>
          <w:b/>
          <w:bCs/>
          <w:i/>
        </w:rPr>
        <w:t>.</w:t>
      </w:r>
      <w:r w:rsidRPr="00B4165E">
        <w:rPr>
          <w:rFonts w:ascii="Palatino Linotype" w:hAnsi="Palatino Linotype"/>
          <w:i/>
        </w:rPr>
        <w:t xml:space="preserve"> (…)”;</w:t>
      </w:r>
      <w:r w:rsidRPr="00B4165E">
        <w:rPr>
          <w:rFonts w:ascii="Palatino Linotype" w:hAnsi="Palatino Linotype"/>
        </w:rPr>
        <w:t xml:space="preserve"> </w:t>
      </w:r>
    </w:p>
    <w:p w14:paraId="5584A75D" w14:textId="77777777" w:rsidR="0095510F" w:rsidRPr="00B4165E" w:rsidRDefault="00971EF7" w:rsidP="00971EF7">
      <w:pPr>
        <w:ind w:left="709" w:hanging="709"/>
        <w:jc w:val="both"/>
        <w:rPr>
          <w:rFonts w:ascii="Palatino Linotype" w:hAnsi="Palatino Linotype"/>
        </w:rPr>
      </w:pPr>
      <w:r w:rsidRPr="00B4165E">
        <w:rPr>
          <w:rFonts w:ascii="Palatino Linotype" w:hAnsi="Palatino Linotype"/>
        </w:rPr>
        <w:t xml:space="preserve">Que, </w:t>
      </w:r>
      <w:r w:rsidRPr="00F416E4">
        <w:rPr>
          <w:rFonts w:ascii="Palatino Linotype" w:hAnsi="Palatino Linotype"/>
        </w:rPr>
        <w:t xml:space="preserve">el artículo </w:t>
      </w:r>
      <w:r w:rsidR="00E224B2" w:rsidRPr="00F416E4">
        <w:rPr>
          <w:rFonts w:ascii="Palatino Linotype" w:hAnsi="Palatino Linotype"/>
        </w:rPr>
        <w:t xml:space="preserve">713 </w:t>
      </w:r>
      <w:r w:rsidR="0095510F" w:rsidRPr="00F416E4">
        <w:rPr>
          <w:rFonts w:ascii="Palatino Linotype" w:hAnsi="Palatino Linotype"/>
        </w:rPr>
        <w:t>del Código Municipal</w:t>
      </w:r>
      <w:r w:rsidR="0095510F" w:rsidRPr="00B4165E">
        <w:rPr>
          <w:rFonts w:ascii="Palatino Linotype" w:hAnsi="Palatino Linotype"/>
        </w:rPr>
        <w:t>, indica que</w:t>
      </w:r>
      <w:r w:rsidRPr="00B4165E">
        <w:rPr>
          <w:rFonts w:ascii="Palatino Linotype" w:hAnsi="Palatino Linotype"/>
        </w:rPr>
        <w:t xml:space="preserve"> Concejo Metropolitano de Quito, previo informe de la Comisión competente en materia de educación y cultura, otorgará cada año sendos premios a las mejores piezas y obras musicales nacionales presentadas o producidas por primera vez en el transcurso del año, para incentivar y reconocer el trabajo intelectual, la creación y el aporte a la ciencia y la cultura</w:t>
      </w:r>
      <w:r w:rsidRPr="00B4165E">
        <w:rPr>
          <w:rFonts w:ascii="Palatino Linotype" w:hAnsi="Palatino Linotype"/>
          <w:b/>
          <w:bCs/>
        </w:rPr>
        <w:t xml:space="preserve">. </w:t>
      </w:r>
      <w:r w:rsidR="0095510F" w:rsidRPr="00B4165E">
        <w:rPr>
          <w:rFonts w:ascii="Palatino Linotype" w:hAnsi="Palatino Linotype"/>
        </w:rPr>
        <w:t>(…)”; y,</w:t>
      </w:r>
    </w:p>
    <w:p w14:paraId="0DB48867" w14:textId="77777777" w:rsidR="0095510F" w:rsidRPr="00B4165E" w:rsidRDefault="0095510F" w:rsidP="0095510F">
      <w:pPr>
        <w:jc w:val="both"/>
        <w:rPr>
          <w:rFonts w:ascii="Palatino Linotype" w:hAnsi="Palatino Linotype"/>
          <w:b/>
        </w:rPr>
      </w:pPr>
      <w:r w:rsidRPr="00B4165E">
        <w:rPr>
          <w:rFonts w:ascii="Palatino Linotype" w:hAnsi="Palatino Linotype"/>
          <w:b/>
        </w:rPr>
        <w:t>En ejercicio de sus atribuciones previstas en el artículo 240 y 266 de la Constitución de la República y artículos 87 letra a) y d); y, 323 del Código Orgánico de Organización Territorial, Autonomía y Descentralización,</w:t>
      </w:r>
    </w:p>
    <w:p w14:paraId="0A37501D" w14:textId="77777777" w:rsidR="0095510F" w:rsidRPr="00B4165E" w:rsidRDefault="0095510F" w:rsidP="0095510F">
      <w:pPr>
        <w:jc w:val="both"/>
        <w:rPr>
          <w:rFonts w:ascii="Palatino Linotype" w:hAnsi="Palatino Linotype"/>
          <w:b/>
        </w:rPr>
      </w:pPr>
    </w:p>
    <w:p w14:paraId="23A75B80" w14:textId="77777777" w:rsidR="0095510F" w:rsidRPr="00B4165E" w:rsidRDefault="0095510F" w:rsidP="00971EF7">
      <w:pPr>
        <w:tabs>
          <w:tab w:val="left" w:pos="1080"/>
          <w:tab w:val="center" w:pos="4606"/>
          <w:tab w:val="left" w:pos="6480"/>
        </w:tabs>
        <w:jc w:val="center"/>
        <w:rPr>
          <w:rFonts w:ascii="Palatino Linotype" w:hAnsi="Palatino Linotype"/>
          <w:b/>
        </w:rPr>
      </w:pPr>
      <w:r w:rsidRPr="00B4165E">
        <w:rPr>
          <w:rFonts w:ascii="Palatino Linotype" w:hAnsi="Palatino Linotype"/>
          <w:b/>
        </w:rPr>
        <w:t>RESUELVE:</w:t>
      </w:r>
    </w:p>
    <w:p w14:paraId="0178714B" w14:textId="77777777" w:rsidR="0095510F" w:rsidRPr="00B4165E" w:rsidRDefault="0095510F" w:rsidP="0095510F">
      <w:pPr>
        <w:tabs>
          <w:tab w:val="left" w:pos="1080"/>
          <w:tab w:val="center" w:pos="4606"/>
          <w:tab w:val="left" w:pos="6480"/>
        </w:tabs>
        <w:jc w:val="both"/>
        <w:rPr>
          <w:rFonts w:ascii="Palatino Linotype" w:hAnsi="Palatino Linotype"/>
        </w:rPr>
      </w:pPr>
      <w:r w:rsidRPr="00B4165E">
        <w:rPr>
          <w:rFonts w:ascii="Palatino Linotype" w:hAnsi="Palatino Linotype"/>
          <w:b/>
        </w:rPr>
        <w:t>Artículo 1.-</w:t>
      </w:r>
      <w:r w:rsidRPr="00B4165E">
        <w:rPr>
          <w:rFonts w:ascii="Palatino Linotype" w:hAnsi="Palatino Linotype"/>
        </w:rPr>
        <w:t xml:space="preserve"> Acoger el contenido del m</w:t>
      </w:r>
      <w:r w:rsidRPr="00B4165E">
        <w:rPr>
          <w:rFonts w:ascii="Palatino Linotype" w:eastAsia="Times New Roman" w:hAnsi="Palatino Linotype" w:cs="Arial"/>
          <w:snapToGrid w:val="0"/>
          <w:color w:val="000000" w:themeColor="text1"/>
          <w:lang w:eastAsia="es-ES"/>
        </w:rPr>
        <w:t>emorando No. GADDMQ-SECU-2022-01100-</w:t>
      </w:r>
      <w:r w:rsidRPr="00B4165E">
        <w:rPr>
          <w:rFonts w:ascii="Palatino Linotype" w:hAnsi="Palatino Linotype"/>
        </w:rPr>
        <w:t xml:space="preserve"> y, otorgar los premios Culturales, Artísticos, Científicos y Educativos, de conformidad con el siguiente detalle:</w:t>
      </w:r>
    </w:p>
    <w:tbl>
      <w:tblPr>
        <w:tblStyle w:val="Tablaconcuadrcula"/>
        <w:tblW w:w="8500" w:type="dxa"/>
        <w:tblLook w:val="04A0" w:firstRow="1" w:lastRow="0" w:firstColumn="1" w:lastColumn="0" w:noHBand="0" w:noVBand="1"/>
      </w:tblPr>
      <w:tblGrid>
        <w:gridCol w:w="2659"/>
        <w:gridCol w:w="3025"/>
        <w:gridCol w:w="2816"/>
      </w:tblGrid>
      <w:tr w:rsidR="00FF1723" w:rsidRPr="00B4165E" w14:paraId="6AD07261" w14:textId="77777777" w:rsidTr="000C2E4E">
        <w:tc>
          <w:tcPr>
            <w:tcW w:w="8500" w:type="dxa"/>
            <w:gridSpan w:val="3"/>
          </w:tcPr>
          <w:p w14:paraId="061ACD2F" w14:textId="77777777" w:rsidR="00FF1723" w:rsidRPr="00B4165E" w:rsidRDefault="00FF1723" w:rsidP="000C2E4E">
            <w:pPr>
              <w:autoSpaceDE w:val="0"/>
              <w:autoSpaceDN w:val="0"/>
              <w:adjustRightInd w:val="0"/>
              <w:jc w:val="center"/>
              <w:rPr>
                <w:rFonts w:ascii="Palatino Linotype" w:hAnsi="Palatino Linotype" w:cs="Arial"/>
                <w:b/>
                <w:color w:val="000000" w:themeColor="text1"/>
              </w:rPr>
            </w:pPr>
            <w:r w:rsidRPr="00B4165E">
              <w:rPr>
                <w:rFonts w:ascii="Palatino Linotype" w:hAnsi="Palatino Linotype" w:cs="Arial"/>
                <w:b/>
                <w:color w:val="000000" w:themeColor="text1"/>
              </w:rPr>
              <w:t>VEREDICTOS</w:t>
            </w:r>
          </w:p>
        </w:tc>
      </w:tr>
      <w:tr w:rsidR="00FF1723" w:rsidRPr="00B4165E" w14:paraId="6A707D4C" w14:textId="77777777" w:rsidTr="000C2E4E">
        <w:tc>
          <w:tcPr>
            <w:tcW w:w="8500" w:type="dxa"/>
            <w:gridSpan w:val="3"/>
          </w:tcPr>
          <w:p w14:paraId="1F722C53" w14:textId="77777777" w:rsidR="00FF1723" w:rsidRPr="00B4165E" w:rsidRDefault="00FF1723" w:rsidP="000C2E4E">
            <w:pPr>
              <w:pStyle w:val="Default"/>
              <w:jc w:val="center"/>
              <w:rPr>
                <w:rFonts w:cs="Arial"/>
                <w:b/>
                <w:color w:val="000000" w:themeColor="text1"/>
                <w:sz w:val="22"/>
                <w:szCs w:val="22"/>
              </w:rPr>
            </w:pPr>
            <w:r w:rsidRPr="00B4165E">
              <w:rPr>
                <w:rFonts w:cs="Arial"/>
                <w:b/>
                <w:color w:val="000000" w:themeColor="text1"/>
                <w:sz w:val="22"/>
                <w:szCs w:val="22"/>
              </w:rPr>
              <w:t>PREMIOS CULTURALES, ARTÍSTICOS, CIENTÍFICOS Y EDUCATIVOS</w:t>
            </w:r>
          </w:p>
        </w:tc>
      </w:tr>
      <w:tr w:rsidR="00FF1723" w:rsidRPr="00B4165E" w14:paraId="46962C36" w14:textId="77777777" w:rsidTr="000C2E4E">
        <w:tc>
          <w:tcPr>
            <w:tcW w:w="2337" w:type="dxa"/>
          </w:tcPr>
          <w:tbl>
            <w:tblPr>
              <w:tblW w:w="0" w:type="auto"/>
              <w:tblBorders>
                <w:top w:val="nil"/>
                <w:left w:val="nil"/>
                <w:bottom w:val="nil"/>
                <w:right w:val="nil"/>
              </w:tblBorders>
              <w:tblLook w:val="0000" w:firstRow="0" w:lastRow="0" w:firstColumn="0" w:lastColumn="0" w:noHBand="0" w:noVBand="0"/>
            </w:tblPr>
            <w:tblGrid>
              <w:gridCol w:w="1130"/>
              <w:gridCol w:w="222"/>
              <w:gridCol w:w="222"/>
            </w:tblGrid>
            <w:tr w:rsidR="00FF1723" w:rsidRPr="00B4165E" w14:paraId="2B063DA3" w14:textId="77777777" w:rsidTr="000C2E4E">
              <w:trPr>
                <w:trHeight w:val="109"/>
              </w:trPr>
              <w:tc>
                <w:tcPr>
                  <w:tcW w:w="0" w:type="auto"/>
                </w:tcPr>
                <w:p w14:paraId="7D063429" w14:textId="77777777" w:rsidR="00FF1723" w:rsidRPr="00B4165E" w:rsidRDefault="00FF1723" w:rsidP="000C2E4E">
                  <w:pPr>
                    <w:autoSpaceDE w:val="0"/>
                    <w:autoSpaceDN w:val="0"/>
                    <w:adjustRightInd w:val="0"/>
                    <w:jc w:val="center"/>
                    <w:rPr>
                      <w:rFonts w:ascii="Palatino Linotype" w:hAnsi="Palatino Linotype" w:cs="Palatino Linotype"/>
                      <w:color w:val="000000"/>
                    </w:rPr>
                  </w:pPr>
                  <w:r w:rsidRPr="00B4165E">
                    <w:rPr>
                      <w:rFonts w:ascii="Palatino Linotype" w:hAnsi="Palatino Linotype" w:cs="Palatino Linotype"/>
                      <w:b/>
                      <w:bCs/>
                      <w:color w:val="000000"/>
                    </w:rPr>
                    <w:t>PREMIO</w:t>
                  </w:r>
                </w:p>
              </w:tc>
              <w:tc>
                <w:tcPr>
                  <w:tcW w:w="0" w:type="auto"/>
                </w:tcPr>
                <w:p w14:paraId="5DAB6C7B" w14:textId="77777777" w:rsidR="00FF1723" w:rsidRPr="00B4165E" w:rsidRDefault="00FF1723" w:rsidP="000C2E4E">
                  <w:pPr>
                    <w:autoSpaceDE w:val="0"/>
                    <w:autoSpaceDN w:val="0"/>
                    <w:adjustRightInd w:val="0"/>
                    <w:jc w:val="center"/>
                    <w:rPr>
                      <w:rFonts w:ascii="Palatino Linotype" w:hAnsi="Palatino Linotype" w:cs="Palatino Linotype"/>
                      <w:color w:val="000000"/>
                    </w:rPr>
                  </w:pPr>
                </w:p>
              </w:tc>
              <w:tc>
                <w:tcPr>
                  <w:tcW w:w="0" w:type="auto"/>
                </w:tcPr>
                <w:p w14:paraId="02EB378F" w14:textId="77777777" w:rsidR="00FF1723" w:rsidRPr="00B4165E" w:rsidRDefault="00FF1723" w:rsidP="000C2E4E">
                  <w:pPr>
                    <w:autoSpaceDE w:val="0"/>
                    <w:autoSpaceDN w:val="0"/>
                    <w:adjustRightInd w:val="0"/>
                    <w:jc w:val="center"/>
                    <w:rPr>
                      <w:rFonts w:ascii="Palatino Linotype" w:hAnsi="Palatino Linotype" w:cs="Palatino Linotype"/>
                      <w:color w:val="000000"/>
                    </w:rPr>
                  </w:pPr>
                </w:p>
              </w:tc>
            </w:tr>
          </w:tbl>
          <w:p w14:paraId="6A05A809"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p>
        </w:tc>
        <w:tc>
          <w:tcPr>
            <w:tcW w:w="3187" w:type="dxa"/>
          </w:tcPr>
          <w:p w14:paraId="19BE99D5"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cs="Palatino Linotype"/>
                <w:b/>
                <w:bCs/>
                <w:color w:val="000000"/>
              </w:rPr>
              <w:t>OBRA</w:t>
            </w:r>
          </w:p>
        </w:tc>
        <w:tc>
          <w:tcPr>
            <w:tcW w:w="2976" w:type="dxa"/>
          </w:tcPr>
          <w:p w14:paraId="05EA1B7B"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cs="Palatino Linotype"/>
                <w:b/>
                <w:bCs/>
                <w:color w:val="000000"/>
              </w:rPr>
              <w:t>AUTOR</w:t>
            </w:r>
          </w:p>
        </w:tc>
      </w:tr>
      <w:tr w:rsidR="00FF1723" w:rsidRPr="00B4165E" w14:paraId="3F913A70" w14:textId="77777777" w:rsidTr="000C2E4E">
        <w:tc>
          <w:tcPr>
            <w:tcW w:w="2337" w:type="dxa"/>
          </w:tcPr>
          <w:tbl>
            <w:tblPr>
              <w:tblW w:w="2443" w:type="dxa"/>
              <w:tblBorders>
                <w:top w:val="nil"/>
                <w:left w:val="nil"/>
                <w:bottom w:val="nil"/>
                <w:right w:val="nil"/>
              </w:tblBorders>
              <w:tblLook w:val="0000" w:firstRow="0" w:lastRow="0" w:firstColumn="0" w:lastColumn="0" w:noHBand="0" w:noVBand="0"/>
            </w:tblPr>
            <w:tblGrid>
              <w:gridCol w:w="2443"/>
            </w:tblGrid>
            <w:tr w:rsidR="00FF1723" w:rsidRPr="00B4165E" w14:paraId="4B5518DD" w14:textId="77777777" w:rsidTr="000C2E4E">
              <w:trPr>
                <w:trHeight w:val="166"/>
              </w:trPr>
              <w:tc>
                <w:tcPr>
                  <w:tcW w:w="2443" w:type="dxa"/>
                </w:tcPr>
                <w:p w14:paraId="40815841" w14:textId="77777777" w:rsidR="00FF1723" w:rsidRPr="00B4165E" w:rsidRDefault="00FF1723" w:rsidP="000C2E4E">
                  <w:pPr>
                    <w:autoSpaceDE w:val="0"/>
                    <w:autoSpaceDN w:val="0"/>
                    <w:adjustRightInd w:val="0"/>
                    <w:jc w:val="center"/>
                    <w:rPr>
                      <w:rFonts w:ascii="Palatino Linotype" w:hAnsi="Palatino Linotype" w:cs="Calibri"/>
                      <w:color w:val="000000"/>
                    </w:rPr>
                  </w:pPr>
                  <w:r w:rsidRPr="00B4165E">
                    <w:rPr>
                      <w:rFonts w:ascii="Palatino Linotype" w:hAnsi="Palatino Linotype" w:cs="Calibri"/>
                      <w:b/>
                      <w:bCs/>
                      <w:color w:val="000000"/>
                    </w:rPr>
                    <w:t xml:space="preserve">PREMIO ISABEL TOBAR GUARDERAS </w:t>
                  </w:r>
                  <w:r w:rsidRPr="00B4165E">
                    <w:rPr>
                      <w:rFonts w:ascii="Palatino Linotype" w:hAnsi="Palatino Linotype" w:cs="Calibri"/>
                      <w:color w:val="000000"/>
                    </w:rPr>
                    <w:t>(ciencias sociales)</w:t>
                  </w:r>
                </w:p>
              </w:tc>
            </w:tr>
          </w:tbl>
          <w:p w14:paraId="5A39BBE3"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26FBCB93" w14:textId="77777777" w:rsidTr="000C2E4E">
              <w:trPr>
                <w:trHeight w:val="166"/>
              </w:trPr>
              <w:tc>
                <w:tcPr>
                  <w:tcW w:w="0" w:type="auto"/>
                </w:tcPr>
                <w:p w14:paraId="25FB532D"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Crónica de multitudes. La dimensión carnal de la escritura</w:t>
                  </w:r>
                </w:p>
              </w:tc>
            </w:tr>
          </w:tbl>
          <w:p w14:paraId="41C8F396"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72A3D3EC"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541"/>
            </w:tblGrid>
            <w:tr w:rsidR="00FF1723" w:rsidRPr="00B4165E" w14:paraId="4B3EB963" w14:textId="77777777" w:rsidTr="000C2E4E">
              <w:trPr>
                <w:trHeight w:val="71"/>
              </w:trPr>
              <w:tc>
                <w:tcPr>
                  <w:tcW w:w="0" w:type="auto"/>
                </w:tcPr>
                <w:p w14:paraId="69BE57EA"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Gustavo Abad Ordóñez</w:t>
                  </w:r>
                </w:p>
              </w:tc>
            </w:tr>
          </w:tbl>
          <w:p w14:paraId="0D0B940D"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69656C80" w14:textId="77777777" w:rsidTr="000C2E4E">
        <w:tc>
          <w:tcPr>
            <w:tcW w:w="2337" w:type="dxa"/>
          </w:tcPr>
          <w:p w14:paraId="60412062" w14:textId="77777777" w:rsidR="00FF1723" w:rsidRPr="00B4165E" w:rsidRDefault="00FF1723" w:rsidP="000C2E4E">
            <w:pPr>
              <w:pStyle w:val="Default"/>
              <w:jc w:val="center"/>
              <w:rPr>
                <w:sz w:val="22"/>
                <w:szCs w:val="22"/>
              </w:rPr>
            </w:pPr>
            <w:r w:rsidRPr="00B4165E">
              <w:rPr>
                <w:b/>
                <w:bCs/>
                <w:sz w:val="22"/>
                <w:szCs w:val="22"/>
              </w:rPr>
              <w:t>PREMIO ENRIQUE GARCÉS</w:t>
            </w:r>
          </w:p>
          <w:p w14:paraId="136DE8DD"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(ciencias biológicas)</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20C9D79B" w14:textId="77777777" w:rsidTr="000C2E4E">
              <w:trPr>
                <w:trHeight w:val="261"/>
              </w:trPr>
              <w:tc>
                <w:tcPr>
                  <w:tcW w:w="0" w:type="auto"/>
                </w:tcPr>
                <w:p w14:paraId="3BAE17FD" w14:textId="77777777" w:rsidR="00FF1723" w:rsidRPr="00B4165E" w:rsidRDefault="00FF1723" w:rsidP="000C2E4E">
                  <w:pPr>
                    <w:autoSpaceDE w:val="0"/>
                    <w:autoSpaceDN w:val="0"/>
                    <w:adjustRightInd w:val="0"/>
                    <w:rPr>
                      <w:rFonts w:ascii="Palatino Linotype" w:hAnsi="Palatino Linotype" w:cs="Calibri"/>
                      <w:color w:val="000000"/>
                    </w:rPr>
                  </w:pPr>
                  <w:proofErr w:type="spellStart"/>
                  <w:r w:rsidRPr="00B4165E">
                    <w:rPr>
                      <w:rFonts w:ascii="Palatino Linotype" w:hAnsi="Palatino Linotype" w:cs="Calibri"/>
                      <w:i/>
                      <w:iCs/>
                      <w:color w:val="000000"/>
                    </w:rPr>
                    <w:t>Water</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Food</w:t>
                  </w:r>
                  <w:proofErr w:type="spellEnd"/>
                  <w:r w:rsidRPr="00B4165E">
                    <w:rPr>
                      <w:rFonts w:ascii="Palatino Linotype" w:hAnsi="Palatino Linotype" w:cs="Calibri"/>
                      <w:i/>
                      <w:iCs/>
                      <w:color w:val="000000"/>
                    </w:rPr>
                    <w:t xml:space="preserve"> and Human </w:t>
                  </w:r>
                  <w:proofErr w:type="spellStart"/>
                  <w:r w:rsidRPr="00B4165E">
                    <w:rPr>
                      <w:rFonts w:ascii="Palatino Linotype" w:hAnsi="Palatino Linotype" w:cs="Calibri"/>
                      <w:i/>
                      <w:iCs/>
                      <w:color w:val="000000"/>
                    </w:rPr>
                    <w:t>Health</w:t>
                  </w:r>
                  <w:proofErr w:type="spellEnd"/>
                  <w:r w:rsidRPr="00B4165E">
                    <w:rPr>
                      <w:rFonts w:ascii="Palatino Linotype" w:hAnsi="Palatino Linotype" w:cs="Calibri"/>
                      <w:i/>
                      <w:iCs/>
                      <w:color w:val="000000"/>
                    </w:rPr>
                    <w:t xml:space="preserve"> in </w:t>
                  </w:r>
                  <w:proofErr w:type="spellStart"/>
                  <w:r w:rsidRPr="00B4165E">
                    <w:rPr>
                      <w:rFonts w:ascii="Palatino Linotype" w:hAnsi="Palatino Linotype" w:cs="Calibri"/>
                      <w:i/>
                      <w:iCs/>
                      <w:color w:val="000000"/>
                    </w:rPr>
                    <w:t>the</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Galapagos</w:t>
                  </w:r>
                  <w:proofErr w:type="spellEnd"/>
                  <w:r w:rsidRPr="00B4165E">
                    <w:rPr>
                      <w:rFonts w:ascii="Palatino Linotype" w:hAnsi="Palatino Linotype" w:cs="Calibri"/>
                      <w:i/>
                      <w:iCs/>
                      <w:color w:val="000000"/>
                    </w:rPr>
                    <w:t xml:space="preserve">, Ecuador. "A Little </w:t>
                  </w:r>
                  <w:proofErr w:type="spellStart"/>
                  <w:r w:rsidRPr="00B4165E">
                    <w:rPr>
                      <w:rFonts w:ascii="Palatino Linotype" w:hAnsi="Palatino Linotype" w:cs="Calibri"/>
                      <w:i/>
                      <w:iCs/>
                      <w:color w:val="000000"/>
                    </w:rPr>
                    <w:t>World</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Within</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Itself</w:t>
                  </w:r>
                  <w:proofErr w:type="spellEnd"/>
                  <w:r w:rsidRPr="00B4165E">
                    <w:rPr>
                      <w:rFonts w:ascii="Palatino Linotype" w:hAnsi="Palatino Linotype" w:cs="Calibri"/>
                      <w:i/>
                      <w:iCs/>
                      <w:color w:val="000000"/>
                    </w:rPr>
                    <w:t>"</w:t>
                  </w:r>
                </w:p>
              </w:tc>
            </w:tr>
          </w:tbl>
          <w:p w14:paraId="0E27B00A"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00FF1723" w:rsidRPr="00B4165E" w14:paraId="2F486A73" w14:textId="77777777" w:rsidTr="000C2E4E">
              <w:trPr>
                <w:trHeight w:val="261"/>
              </w:trPr>
              <w:tc>
                <w:tcPr>
                  <w:tcW w:w="0" w:type="auto"/>
                </w:tcPr>
                <w:p w14:paraId="2138AA33"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Amanda L. Thompson, Valeria Ochoa-Herrera y Enrique Terán (Eds.)</w:t>
                  </w:r>
                </w:p>
              </w:tc>
            </w:tr>
          </w:tbl>
          <w:p w14:paraId="60061E4C"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0D89471F" w14:textId="77777777" w:rsidTr="000C2E4E">
        <w:tc>
          <w:tcPr>
            <w:tcW w:w="2337" w:type="dxa"/>
          </w:tcPr>
          <w:p w14:paraId="29D0546D" w14:textId="77777777" w:rsidR="00FF1723" w:rsidRPr="00B4165E" w:rsidRDefault="00FF1723" w:rsidP="000C2E4E">
            <w:pPr>
              <w:pStyle w:val="Default"/>
              <w:jc w:val="center"/>
              <w:rPr>
                <w:sz w:val="22"/>
                <w:szCs w:val="22"/>
              </w:rPr>
            </w:pPr>
            <w:r w:rsidRPr="00B4165E">
              <w:rPr>
                <w:b/>
                <w:bCs/>
                <w:sz w:val="22"/>
                <w:szCs w:val="22"/>
              </w:rPr>
              <w:t>PREMIO JOSÉ MEJÍA LEQUERICA</w:t>
            </w:r>
          </w:p>
          <w:p w14:paraId="0BA3C7BC"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(historia nacional y ciencias políticas)</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526898F8" w14:textId="77777777" w:rsidTr="000C2E4E">
              <w:trPr>
                <w:trHeight w:val="166"/>
              </w:trPr>
              <w:tc>
                <w:tcPr>
                  <w:tcW w:w="0" w:type="auto"/>
                </w:tcPr>
                <w:p w14:paraId="4787D95B"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La evangelización del pueblo shuar en la Amazonía ecuatoriana</w:t>
                  </w:r>
                </w:p>
              </w:tc>
            </w:tr>
          </w:tbl>
          <w:p w14:paraId="44EAFD9C"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4B94D5A5"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306"/>
            </w:tblGrid>
            <w:tr w:rsidR="00FF1723" w:rsidRPr="00B4165E" w14:paraId="5F99C2EB" w14:textId="77777777" w:rsidTr="000C2E4E">
              <w:trPr>
                <w:trHeight w:val="71"/>
              </w:trPr>
              <w:tc>
                <w:tcPr>
                  <w:tcW w:w="0" w:type="auto"/>
                </w:tcPr>
                <w:p w14:paraId="4C5BBA08"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Cecilia Ortiz Batallas</w:t>
                  </w:r>
                </w:p>
              </w:tc>
            </w:tr>
          </w:tbl>
          <w:p w14:paraId="3DEEC669"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152494C2" w14:textId="77777777" w:rsidTr="000C2E4E">
        <w:tc>
          <w:tcPr>
            <w:tcW w:w="2337" w:type="dxa"/>
          </w:tcPr>
          <w:p w14:paraId="779A24D8" w14:textId="77777777" w:rsidR="00FF1723" w:rsidRPr="00B4165E" w:rsidRDefault="00FF1723" w:rsidP="000C2E4E">
            <w:pPr>
              <w:pStyle w:val="Default"/>
              <w:jc w:val="center"/>
              <w:rPr>
                <w:rFonts w:cs="Arial"/>
                <w:color w:val="000000" w:themeColor="text1"/>
                <w:sz w:val="22"/>
                <w:szCs w:val="22"/>
              </w:rPr>
            </w:pPr>
            <w:r w:rsidRPr="00B4165E">
              <w:rPr>
                <w:b/>
                <w:bCs/>
                <w:sz w:val="22"/>
                <w:szCs w:val="22"/>
              </w:rPr>
              <w:t xml:space="preserve">PREMIO JORGE CARRERA ANDRADE </w:t>
            </w:r>
            <w:r w:rsidRPr="00B4165E">
              <w:rPr>
                <w:sz w:val="22"/>
                <w:szCs w:val="22"/>
              </w:rPr>
              <w:t>(poesía)</w:t>
            </w:r>
          </w:p>
        </w:tc>
        <w:tc>
          <w:tcPr>
            <w:tcW w:w="3187" w:type="dxa"/>
          </w:tcPr>
          <w:p w14:paraId="3656B9AB"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880"/>
            </w:tblGrid>
            <w:tr w:rsidR="00FF1723" w:rsidRPr="00B4165E" w14:paraId="4857C79F" w14:textId="77777777" w:rsidTr="000C2E4E">
              <w:trPr>
                <w:trHeight w:val="71"/>
              </w:trPr>
              <w:tc>
                <w:tcPr>
                  <w:tcW w:w="0" w:type="auto"/>
                </w:tcPr>
                <w:p w14:paraId="4FFF6B2D"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Acta de fundación</w:t>
                  </w:r>
                </w:p>
              </w:tc>
            </w:tr>
          </w:tbl>
          <w:p w14:paraId="45FB0818"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049F31CB"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556"/>
            </w:tblGrid>
            <w:tr w:rsidR="00FF1723" w:rsidRPr="00B4165E" w14:paraId="283DBD55" w14:textId="77777777" w:rsidTr="000C2E4E">
              <w:trPr>
                <w:trHeight w:val="71"/>
              </w:trPr>
              <w:tc>
                <w:tcPr>
                  <w:tcW w:w="0" w:type="auto"/>
                </w:tcPr>
                <w:p w14:paraId="523B9151"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Víctor Vimos</w:t>
                  </w:r>
                </w:p>
              </w:tc>
            </w:tr>
          </w:tbl>
          <w:p w14:paraId="53128261"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5161F1F3" w14:textId="77777777" w:rsidTr="000C2E4E">
        <w:trPr>
          <w:trHeight w:val="457"/>
        </w:trPr>
        <w:tc>
          <w:tcPr>
            <w:tcW w:w="8500" w:type="dxa"/>
            <w:gridSpan w:val="3"/>
          </w:tcPr>
          <w:p w14:paraId="4751A610" w14:textId="77777777" w:rsidR="00FF1723" w:rsidRPr="00B4165E" w:rsidRDefault="00FF1723" w:rsidP="000C2E4E">
            <w:pPr>
              <w:pStyle w:val="Default"/>
              <w:jc w:val="center"/>
              <w:rPr>
                <w:rFonts w:cs="Arial"/>
                <w:color w:val="000000" w:themeColor="text1"/>
                <w:sz w:val="22"/>
                <w:szCs w:val="22"/>
              </w:rPr>
            </w:pPr>
            <w:r w:rsidRPr="00B4165E">
              <w:rPr>
                <w:b/>
                <w:bCs/>
                <w:sz w:val="22"/>
                <w:szCs w:val="22"/>
              </w:rPr>
              <w:t>PREMIO JOAQUÍN GALLEGOS LARA</w:t>
            </w:r>
          </w:p>
        </w:tc>
      </w:tr>
      <w:tr w:rsidR="00FF1723" w:rsidRPr="00B4165E" w14:paraId="54F240C7" w14:textId="77777777" w:rsidTr="000C2E4E">
        <w:tc>
          <w:tcPr>
            <w:tcW w:w="2337" w:type="dxa"/>
          </w:tcPr>
          <w:p w14:paraId="4840069A" w14:textId="77777777" w:rsidR="00FF1723" w:rsidRPr="00B4165E" w:rsidRDefault="00FF1723" w:rsidP="000C2E4E">
            <w:pPr>
              <w:pStyle w:val="Default"/>
              <w:jc w:val="center"/>
              <w:rPr>
                <w:sz w:val="22"/>
                <w:szCs w:val="22"/>
              </w:rPr>
            </w:pPr>
            <w:r w:rsidRPr="00B4165E">
              <w:rPr>
                <w:b/>
                <w:bCs/>
                <w:sz w:val="22"/>
                <w:szCs w:val="22"/>
              </w:rPr>
              <w:t>CUENTO</w:t>
            </w:r>
          </w:p>
        </w:tc>
        <w:tc>
          <w:tcPr>
            <w:tcW w:w="3187" w:type="dxa"/>
          </w:tcPr>
          <w:tbl>
            <w:tblPr>
              <w:tblW w:w="0" w:type="auto"/>
              <w:tblBorders>
                <w:top w:val="nil"/>
                <w:left w:val="nil"/>
                <w:bottom w:val="nil"/>
                <w:right w:val="nil"/>
              </w:tblBorders>
              <w:tblLook w:val="0000" w:firstRow="0" w:lastRow="0" w:firstColumn="0" w:lastColumn="0" w:noHBand="0" w:noVBand="0"/>
            </w:tblPr>
            <w:tblGrid>
              <w:gridCol w:w="2107"/>
            </w:tblGrid>
            <w:tr w:rsidR="00FF1723" w:rsidRPr="00B4165E" w14:paraId="5E284D6E" w14:textId="77777777" w:rsidTr="000C2E4E">
              <w:trPr>
                <w:trHeight w:val="71"/>
              </w:trPr>
              <w:tc>
                <w:tcPr>
                  <w:tcW w:w="0" w:type="auto"/>
                </w:tcPr>
                <w:p w14:paraId="2DCB2CFA"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Una boca sin dientes</w:t>
                  </w:r>
                </w:p>
              </w:tc>
            </w:tr>
          </w:tbl>
          <w:p w14:paraId="62486C05"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547"/>
            </w:tblGrid>
            <w:tr w:rsidR="00FF1723" w:rsidRPr="00B4165E" w14:paraId="062C938F" w14:textId="77777777" w:rsidTr="000C2E4E">
              <w:trPr>
                <w:trHeight w:val="71"/>
              </w:trPr>
              <w:tc>
                <w:tcPr>
                  <w:tcW w:w="0" w:type="auto"/>
                </w:tcPr>
                <w:p w14:paraId="79EED237"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Jorge Vargas Chavarría</w:t>
                  </w:r>
                </w:p>
              </w:tc>
            </w:tr>
          </w:tbl>
          <w:p w14:paraId="4101652C"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26267FE5" w14:textId="77777777" w:rsidTr="000C2E4E">
        <w:tc>
          <w:tcPr>
            <w:tcW w:w="2337" w:type="dxa"/>
          </w:tcPr>
          <w:p w14:paraId="47CD400B" w14:textId="77777777" w:rsidR="00FF1723" w:rsidRPr="00B4165E" w:rsidRDefault="00FF1723" w:rsidP="000C2E4E">
            <w:pPr>
              <w:pStyle w:val="Default"/>
              <w:jc w:val="center"/>
              <w:rPr>
                <w:sz w:val="22"/>
                <w:szCs w:val="22"/>
              </w:rPr>
            </w:pPr>
            <w:r w:rsidRPr="00B4165E">
              <w:rPr>
                <w:b/>
                <w:bCs/>
                <w:sz w:val="22"/>
                <w:szCs w:val="22"/>
              </w:rPr>
              <w:t>NOVELA</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59505936" w14:textId="77777777" w:rsidTr="000C2E4E">
              <w:trPr>
                <w:trHeight w:val="71"/>
              </w:trPr>
              <w:tc>
                <w:tcPr>
                  <w:tcW w:w="0" w:type="auto"/>
                </w:tcPr>
                <w:p w14:paraId="017F41AC"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1822. La novela de la Independencia</w:t>
                  </w:r>
                </w:p>
              </w:tc>
            </w:tr>
          </w:tbl>
          <w:p w14:paraId="4B99056E"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1700"/>
            </w:tblGrid>
            <w:tr w:rsidR="00FF1723" w:rsidRPr="00B4165E" w14:paraId="3C9F773D" w14:textId="77777777" w:rsidTr="000C2E4E">
              <w:trPr>
                <w:trHeight w:val="71"/>
              </w:trPr>
              <w:tc>
                <w:tcPr>
                  <w:tcW w:w="0" w:type="auto"/>
                </w:tcPr>
                <w:p w14:paraId="6F6B85C3"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Íñigo Salvador</w:t>
                  </w:r>
                </w:p>
              </w:tc>
            </w:tr>
          </w:tbl>
          <w:p w14:paraId="1299C43A"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582BB4D0" w14:textId="77777777" w:rsidTr="000C2E4E">
        <w:tc>
          <w:tcPr>
            <w:tcW w:w="2337" w:type="dxa"/>
          </w:tcPr>
          <w:p w14:paraId="4BF6B2CA" w14:textId="77777777" w:rsidR="00FF1723" w:rsidRPr="00B4165E" w:rsidRDefault="00FF1723" w:rsidP="000C2E4E">
            <w:pPr>
              <w:pStyle w:val="Default"/>
              <w:jc w:val="center"/>
              <w:rPr>
                <w:sz w:val="22"/>
                <w:szCs w:val="22"/>
              </w:rPr>
            </w:pPr>
            <w:r w:rsidRPr="00B4165E">
              <w:rPr>
                <w:b/>
                <w:bCs/>
                <w:sz w:val="22"/>
                <w:szCs w:val="22"/>
              </w:rPr>
              <w:t>PREMIO MANUELA SÁENZ</w:t>
            </w:r>
          </w:p>
          <w:p w14:paraId="6F36C752"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(temas de género)</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5CF39096" w14:textId="77777777" w:rsidTr="000C2E4E">
              <w:trPr>
                <w:trHeight w:val="261"/>
              </w:trPr>
              <w:tc>
                <w:tcPr>
                  <w:tcW w:w="0" w:type="auto"/>
                </w:tcPr>
                <w:p w14:paraId="5ED788E4"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Feminismo: convergencias y divergencias. Brecha generacional o diferentes epistemologías y políticas</w:t>
                  </w:r>
                </w:p>
              </w:tc>
            </w:tr>
          </w:tbl>
          <w:p w14:paraId="4DDBEF00"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3461D779"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299"/>
            </w:tblGrid>
            <w:tr w:rsidR="00FF1723" w:rsidRPr="00B4165E" w14:paraId="1EB4ECC4" w14:textId="77777777" w:rsidTr="000C2E4E">
              <w:trPr>
                <w:trHeight w:val="71"/>
              </w:trPr>
              <w:tc>
                <w:tcPr>
                  <w:tcW w:w="0" w:type="auto"/>
                </w:tcPr>
                <w:p w14:paraId="07D80420"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Magdalena Mayorga</w:t>
                  </w:r>
                </w:p>
              </w:tc>
            </w:tr>
          </w:tbl>
          <w:p w14:paraId="3CF2D8B6"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1D236715" w14:textId="77777777" w:rsidTr="000C2E4E">
        <w:trPr>
          <w:trHeight w:val="391"/>
        </w:trPr>
        <w:tc>
          <w:tcPr>
            <w:tcW w:w="8500" w:type="dxa"/>
            <w:gridSpan w:val="3"/>
          </w:tcPr>
          <w:p w14:paraId="27099A17" w14:textId="77777777" w:rsidR="00FF1723" w:rsidRPr="00B4165E" w:rsidRDefault="00FF1723" w:rsidP="000C2E4E">
            <w:pPr>
              <w:pStyle w:val="Default"/>
              <w:jc w:val="center"/>
              <w:rPr>
                <w:b/>
                <w:bCs/>
                <w:sz w:val="22"/>
                <w:szCs w:val="22"/>
              </w:rPr>
            </w:pPr>
            <w:r w:rsidRPr="00B4165E">
              <w:rPr>
                <w:b/>
                <w:bCs/>
                <w:sz w:val="22"/>
                <w:szCs w:val="22"/>
              </w:rPr>
              <w:t>PREMIO DARÍO GUEVARA MAYORGA</w:t>
            </w:r>
          </w:p>
          <w:tbl>
            <w:tblPr>
              <w:tblW w:w="0" w:type="auto"/>
              <w:jc w:val="center"/>
              <w:tblBorders>
                <w:top w:val="nil"/>
                <w:left w:val="nil"/>
                <w:bottom w:val="nil"/>
                <w:right w:val="nil"/>
              </w:tblBorders>
              <w:tblLook w:val="0000" w:firstRow="0" w:lastRow="0" w:firstColumn="0" w:lastColumn="0" w:noHBand="0" w:noVBand="0"/>
            </w:tblPr>
            <w:tblGrid>
              <w:gridCol w:w="7993"/>
            </w:tblGrid>
            <w:tr w:rsidR="00FF1723" w:rsidRPr="00B4165E" w14:paraId="25F5B324" w14:textId="77777777" w:rsidTr="000C2E4E">
              <w:trPr>
                <w:trHeight w:val="71"/>
                <w:jc w:val="center"/>
              </w:trPr>
              <w:tc>
                <w:tcPr>
                  <w:tcW w:w="0" w:type="auto"/>
                </w:tcPr>
                <w:p w14:paraId="1262AA35" w14:textId="77777777" w:rsidR="00FF1723" w:rsidRPr="00B4165E" w:rsidRDefault="00FF1723" w:rsidP="000C2E4E">
                  <w:pPr>
                    <w:autoSpaceDE w:val="0"/>
                    <w:autoSpaceDN w:val="0"/>
                    <w:adjustRightInd w:val="0"/>
                    <w:jc w:val="center"/>
                    <w:rPr>
                      <w:rFonts w:ascii="Palatino Linotype" w:hAnsi="Palatino Linotype" w:cs="Calibri"/>
                      <w:color w:val="000000"/>
                    </w:rPr>
                  </w:pPr>
                  <w:r w:rsidRPr="00B4165E">
                    <w:rPr>
                      <w:rFonts w:ascii="Palatino Linotype" w:hAnsi="Palatino Linotype" w:cs="Calibri"/>
                      <w:color w:val="000000"/>
                    </w:rPr>
                    <w:t>(mejor producción literatura infantil: cuento, novela, poesía, teatro e ilustración)</w:t>
                  </w:r>
                </w:p>
              </w:tc>
            </w:tr>
          </w:tbl>
          <w:p w14:paraId="0FB78278" w14:textId="77777777" w:rsidR="00FF1723" w:rsidRPr="00B4165E" w:rsidRDefault="00FF1723" w:rsidP="000C2E4E">
            <w:pPr>
              <w:pStyle w:val="Default"/>
              <w:jc w:val="center"/>
              <w:rPr>
                <w:sz w:val="22"/>
                <w:szCs w:val="22"/>
              </w:rPr>
            </w:pPr>
          </w:p>
        </w:tc>
      </w:tr>
      <w:tr w:rsidR="00FF1723" w:rsidRPr="00B4165E" w14:paraId="5648C6BA" w14:textId="77777777" w:rsidTr="000C2E4E">
        <w:tc>
          <w:tcPr>
            <w:tcW w:w="2337" w:type="dxa"/>
          </w:tcPr>
          <w:p w14:paraId="2D6274C2" w14:textId="77777777" w:rsidR="00FF1723" w:rsidRPr="00B4165E" w:rsidRDefault="00FF1723" w:rsidP="000C2E4E">
            <w:pPr>
              <w:pStyle w:val="Default"/>
              <w:jc w:val="center"/>
              <w:rPr>
                <w:rFonts w:cs="Arial"/>
                <w:color w:val="000000" w:themeColor="text1"/>
                <w:sz w:val="22"/>
                <w:szCs w:val="22"/>
              </w:rPr>
            </w:pPr>
            <w:r w:rsidRPr="00B4165E">
              <w:rPr>
                <w:b/>
                <w:bCs/>
                <w:sz w:val="22"/>
                <w:szCs w:val="22"/>
              </w:rPr>
              <w:t xml:space="preserve">CUENTO </w:t>
            </w:r>
          </w:p>
        </w:tc>
        <w:tc>
          <w:tcPr>
            <w:tcW w:w="3187" w:type="dxa"/>
          </w:tcPr>
          <w:tbl>
            <w:tblPr>
              <w:tblW w:w="0" w:type="auto"/>
              <w:tblBorders>
                <w:top w:val="nil"/>
                <w:left w:val="nil"/>
                <w:bottom w:val="nil"/>
                <w:right w:val="nil"/>
              </w:tblBorders>
              <w:tblLook w:val="0000" w:firstRow="0" w:lastRow="0" w:firstColumn="0" w:lastColumn="0" w:noHBand="0" w:noVBand="0"/>
            </w:tblPr>
            <w:tblGrid>
              <w:gridCol w:w="2060"/>
            </w:tblGrid>
            <w:tr w:rsidR="00FF1723" w:rsidRPr="00B4165E" w14:paraId="48206383" w14:textId="77777777" w:rsidTr="000C2E4E">
              <w:trPr>
                <w:trHeight w:val="71"/>
              </w:trPr>
              <w:tc>
                <w:tcPr>
                  <w:tcW w:w="0" w:type="auto"/>
                </w:tcPr>
                <w:p w14:paraId="448993D7"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Las islas encantadas</w:t>
                  </w:r>
                </w:p>
              </w:tc>
            </w:tr>
          </w:tbl>
          <w:p w14:paraId="1FC39945"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518"/>
            </w:tblGrid>
            <w:tr w:rsidR="00FF1723" w:rsidRPr="00B4165E" w14:paraId="372D33C4" w14:textId="77777777" w:rsidTr="000C2E4E">
              <w:trPr>
                <w:trHeight w:val="71"/>
              </w:trPr>
              <w:tc>
                <w:tcPr>
                  <w:tcW w:w="0" w:type="auto"/>
                </w:tcPr>
                <w:p w14:paraId="200299A1"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Selene Loayza Cabezas</w:t>
                  </w:r>
                </w:p>
              </w:tc>
            </w:tr>
          </w:tbl>
          <w:p w14:paraId="0562CB0E"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5230DDC6" w14:textId="77777777" w:rsidTr="000C2E4E">
        <w:tc>
          <w:tcPr>
            <w:tcW w:w="2337" w:type="dxa"/>
          </w:tcPr>
          <w:p w14:paraId="125E963D" w14:textId="77777777" w:rsidR="00FF1723" w:rsidRPr="00B4165E" w:rsidRDefault="00FF1723" w:rsidP="000C2E4E">
            <w:pPr>
              <w:pStyle w:val="Default"/>
              <w:jc w:val="center"/>
              <w:rPr>
                <w:b/>
                <w:bCs/>
                <w:sz w:val="22"/>
                <w:szCs w:val="22"/>
              </w:rPr>
            </w:pPr>
            <w:r w:rsidRPr="00B4165E">
              <w:rPr>
                <w:b/>
                <w:bCs/>
                <w:sz w:val="22"/>
                <w:szCs w:val="22"/>
              </w:rPr>
              <w:t>TEATRO</w:t>
            </w:r>
          </w:p>
        </w:tc>
        <w:tc>
          <w:tcPr>
            <w:tcW w:w="6163" w:type="dxa"/>
            <w:gridSpan w:val="2"/>
          </w:tcPr>
          <w:tbl>
            <w:tblPr>
              <w:tblW w:w="0" w:type="auto"/>
              <w:tblBorders>
                <w:top w:val="nil"/>
                <w:left w:val="nil"/>
                <w:bottom w:val="nil"/>
                <w:right w:val="nil"/>
              </w:tblBorders>
              <w:tblLook w:val="0000" w:firstRow="0" w:lastRow="0" w:firstColumn="0" w:lastColumn="0" w:noHBand="0" w:noVBand="0"/>
            </w:tblPr>
            <w:tblGrid>
              <w:gridCol w:w="4658"/>
            </w:tblGrid>
            <w:tr w:rsidR="00FF1723" w:rsidRPr="00B4165E" w14:paraId="1F29AFC8" w14:textId="77777777" w:rsidTr="000C2E4E">
              <w:trPr>
                <w:trHeight w:val="71"/>
              </w:trPr>
              <w:tc>
                <w:tcPr>
                  <w:tcW w:w="0" w:type="auto"/>
                </w:tcPr>
                <w:p w14:paraId="0CFA33B9"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El jurado por unanimidad lo declaró desierto</w:t>
                  </w:r>
                </w:p>
              </w:tc>
            </w:tr>
          </w:tbl>
          <w:p w14:paraId="34CE0A41" w14:textId="77777777" w:rsidR="00FF1723" w:rsidRPr="00B4165E" w:rsidRDefault="00FF1723" w:rsidP="000C2E4E">
            <w:pPr>
              <w:autoSpaceDE w:val="0"/>
              <w:autoSpaceDN w:val="0"/>
              <w:adjustRightInd w:val="0"/>
              <w:jc w:val="left"/>
              <w:rPr>
                <w:rFonts w:ascii="Palatino Linotype" w:hAnsi="Palatino Linotype" w:cs="Calibri"/>
                <w:color w:val="000000"/>
              </w:rPr>
            </w:pPr>
          </w:p>
        </w:tc>
      </w:tr>
      <w:tr w:rsidR="00FF1723" w:rsidRPr="00B4165E" w14:paraId="7B10A0C1" w14:textId="77777777" w:rsidTr="000C2E4E">
        <w:tc>
          <w:tcPr>
            <w:tcW w:w="2337" w:type="dxa"/>
          </w:tcPr>
          <w:p w14:paraId="7CC3C1CC" w14:textId="77777777" w:rsidR="00FF1723" w:rsidRPr="00B4165E" w:rsidRDefault="00FF1723" w:rsidP="000C2E4E">
            <w:pPr>
              <w:pStyle w:val="Default"/>
              <w:jc w:val="center"/>
              <w:rPr>
                <w:sz w:val="22"/>
                <w:szCs w:val="22"/>
              </w:rPr>
            </w:pPr>
            <w:r w:rsidRPr="00B4165E">
              <w:rPr>
                <w:b/>
                <w:bCs/>
                <w:sz w:val="22"/>
                <w:szCs w:val="22"/>
              </w:rPr>
              <w:t>ILUSTRACIÓN GRÁFICA</w:t>
            </w:r>
          </w:p>
        </w:tc>
        <w:tc>
          <w:tcPr>
            <w:tcW w:w="3187" w:type="dxa"/>
          </w:tcPr>
          <w:tbl>
            <w:tblPr>
              <w:tblW w:w="0" w:type="auto"/>
              <w:tblBorders>
                <w:top w:val="nil"/>
                <w:left w:val="nil"/>
                <w:bottom w:val="nil"/>
                <w:right w:val="nil"/>
              </w:tblBorders>
              <w:tblLook w:val="0000" w:firstRow="0" w:lastRow="0" w:firstColumn="0" w:lastColumn="0" w:noHBand="0" w:noVBand="0"/>
            </w:tblPr>
            <w:tblGrid>
              <w:gridCol w:w="1550"/>
            </w:tblGrid>
            <w:tr w:rsidR="00FF1723" w:rsidRPr="00B4165E" w14:paraId="635D237D" w14:textId="77777777" w:rsidTr="000C2E4E">
              <w:trPr>
                <w:trHeight w:val="71"/>
              </w:trPr>
              <w:tc>
                <w:tcPr>
                  <w:tcW w:w="0" w:type="auto"/>
                </w:tcPr>
                <w:p w14:paraId="6C2B098E"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Cosa de bichos</w:t>
                  </w:r>
                </w:p>
              </w:tc>
            </w:tr>
          </w:tbl>
          <w:p w14:paraId="62EBF3C5"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084"/>
            </w:tblGrid>
            <w:tr w:rsidR="00FF1723" w:rsidRPr="00B4165E" w14:paraId="30DD06BE" w14:textId="77777777" w:rsidTr="000C2E4E">
              <w:trPr>
                <w:trHeight w:val="71"/>
              </w:trPr>
              <w:tc>
                <w:tcPr>
                  <w:tcW w:w="0" w:type="auto"/>
                </w:tcPr>
                <w:p w14:paraId="67626D3B"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Santiago González</w:t>
                  </w:r>
                </w:p>
              </w:tc>
            </w:tr>
          </w:tbl>
          <w:p w14:paraId="6D98A12B"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092BBCA7" w14:textId="77777777" w:rsidTr="000C2E4E">
        <w:tc>
          <w:tcPr>
            <w:tcW w:w="2337" w:type="dxa"/>
          </w:tcPr>
          <w:p w14:paraId="3BE073BF" w14:textId="77777777" w:rsidR="00FF1723" w:rsidRPr="00B4165E" w:rsidRDefault="00FF1723" w:rsidP="000C2E4E">
            <w:pPr>
              <w:pStyle w:val="Default"/>
              <w:jc w:val="center"/>
              <w:rPr>
                <w:sz w:val="22"/>
                <w:szCs w:val="22"/>
              </w:rPr>
            </w:pPr>
            <w:r w:rsidRPr="00B4165E">
              <w:rPr>
                <w:b/>
                <w:bCs/>
                <w:sz w:val="22"/>
                <w:szCs w:val="22"/>
              </w:rPr>
              <w:lastRenderedPageBreak/>
              <w:t>PREMIO JOSÉ PERALTA</w:t>
            </w:r>
          </w:p>
          <w:p w14:paraId="6106285B"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(crónica o testimonio)</w:t>
            </w:r>
          </w:p>
        </w:tc>
        <w:tc>
          <w:tcPr>
            <w:tcW w:w="3187" w:type="dxa"/>
          </w:tcPr>
          <w:p w14:paraId="7C94AEB7" w14:textId="77777777" w:rsidR="00FF1723" w:rsidRPr="00B4165E" w:rsidRDefault="00FF1723" w:rsidP="000C2E4E">
            <w:pPr>
              <w:autoSpaceDE w:val="0"/>
              <w:autoSpaceDN w:val="0"/>
              <w:adjustRightInd w:val="0"/>
              <w:jc w:val="left"/>
              <w:rPr>
                <w:rFonts w:ascii="Palatino Linotype" w:hAnsi="Palatino Linotype" w:cs="Calibri"/>
                <w:color w:val="000000"/>
              </w:rPr>
            </w:pPr>
            <w:r w:rsidRPr="00B4165E">
              <w:rPr>
                <w:rFonts w:ascii="Palatino Linotype" w:hAnsi="Palatino Linotype" w:cs="Calibri"/>
                <w:i/>
                <w:iCs/>
                <w:color w:val="000000"/>
              </w:rPr>
              <w:t>Los fantasmas se cabrearon</w:t>
            </w:r>
          </w:p>
          <w:p w14:paraId="2946DB82"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1524"/>
            </w:tblGrid>
            <w:tr w:rsidR="00FF1723" w:rsidRPr="00B4165E" w14:paraId="504E6401" w14:textId="77777777" w:rsidTr="000C2E4E">
              <w:trPr>
                <w:trHeight w:val="71"/>
              </w:trPr>
              <w:tc>
                <w:tcPr>
                  <w:tcW w:w="0" w:type="auto"/>
                </w:tcPr>
                <w:p w14:paraId="64FDFD06"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Purita Pelayo</w:t>
                  </w:r>
                </w:p>
              </w:tc>
            </w:tr>
          </w:tbl>
          <w:p w14:paraId="5997CC1D"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1E3CE7E8" w14:textId="77777777" w:rsidTr="000C2E4E">
        <w:tc>
          <w:tcPr>
            <w:tcW w:w="2337" w:type="dxa"/>
          </w:tcPr>
          <w:p w14:paraId="1C7D19EF" w14:textId="77777777" w:rsidR="00FF1723" w:rsidRPr="00B4165E" w:rsidRDefault="00FF1723" w:rsidP="000C2E4E">
            <w:pPr>
              <w:pStyle w:val="Default"/>
              <w:jc w:val="center"/>
              <w:rPr>
                <w:sz w:val="22"/>
                <w:szCs w:val="22"/>
              </w:rPr>
            </w:pPr>
            <w:r w:rsidRPr="00B4165E">
              <w:rPr>
                <w:b/>
                <w:bCs/>
                <w:sz w:val="22"/>
                <w:szCs w:val="22"/>
              </w:rPr>
              <w:t>PREMIO JOSÉ MARÍA VELAZCO IBARRA</w:t>
            </w:r>
          </w:p>
          <w:p w14:paraId="712BC433"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(derecho público)</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47F4C0BB" w14:textId="77777777" w:rsidTr="000C2E4E">
              <w:trPr>
                <w:trHeight w:val="261"/>
              </w:trPr>
              <w:tc>
                <w:tcPr>
                  <w:tcW w:w="0" w:type="auto"/>
                </w:tcPr>
                <w:p w14:paraId="617A7096"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Los derechos de la naturaleza desde la perspectiva intercultural en las Altas Cortes de Ecuador, la India y Colombia</w:t>
                  </w:r>
                </w:p>
              </w:tc>
            </w:tr>
          </w:tbl>
          <w:p w14:paraId="110FFD37"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00FF1723" w:rsidRPr="00B4165E" w14:paraId="7F8AF76F" w14:textId="77777777" w:rsidTr="000C2E4E">
              <w:trPr>
                <w:trHeight w:val="166"/>
              </w:trPr>
              <w:tc>
                <w:tcPr>
                  <w:tcW w:w="0" w:type="auto"/>
                </w:tcPr>
                <w:p w14:paraId="46F24AF1"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Adriana Rodríguez Caguana y Viviana Morales Naranjo</w:t>
                  </w:r>
                </w:p>
              </w:tc>
            </w:tr>
          </w:tbl>
          <w:p w14:paraId="6B699379"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5A2CA6D2" w14:textId="77777777" w:rsidTr="000C2E4E">
        <w:tc>
          <w:tcPr>
            <w:tcW w:w="2337" w:type="dxa"/>
          </w:tcPr>
          <w:p w14:paraId="68634C9A" w14:textId="77777777" w:rsidR="00FF1723" w:rsidRPr="00B4165E" w:rsidRDefault="00FF1723" w:rsidP="000C2E4E">
            <w:pPr>
              <w:pStyle w:val="Default"/>
              <w:jc w:val="center"/>
              <w:rPr>
                <w:sz w:val="22"/>
                <w:szCs w:val="22"/>
              </w:rPr>
            </w:pPr>
            <w:r w:rsidRPr="00B4165E">
              <w:rPr>
                <w:b/>
                <w:bCs/>
                <w:sz w:val="22"/>
                <w:szCs w:val="22"/>
              </w:rPr>
              <w:t>PREMIO ERNESTO ALBÁN MOSQUERA</w:t>
            </w:r>
          </w:p>
          <w:p w14:paraId="5F23328C" w14:textId="77777777" w:rsidR="00FF1723" w:rsidRPr="00B4165E" w:rsidRDefault="00FF1723" w:rsidP="000C2E4E">
            <w:pPr>
              <w:pStyle w:val="Default"/>
              <w:jc w:val="center"/>
              <w:rPr>
                <w:b/>
                <w:bCs/>
                <w:sz w:val="22"/>
                <w:szCs w:val="22"/>
              </w:rPr>
            </w:pPr>
            <w:r w:rsidRPr="00B4165E">
              <w:rPr>
                <w:sz w:val="22"/>
                <w:szCs w:val="22"/>
              </w:rPr>
              <w:t xml:space="preserve">(mejor producción </w:t>
            </w:r>
            <w:proofErr w:type="spellStart"/>
            <w:r w:rsidRPr="00B4165E">
              <w:rPr>
                <w:sz w:val="22"/>
                <w:szCs w:val="22"/>
              </w:rPr>
              <w:t>audivisual</w:t>
            </w:r>
            <w:proofErr w:type="spellEnd"/>
            <w:r w:rsidRPr="00B4165E">
              <w:rPr>
                <w:sz w:val="22"/>
                <w:szCs w:val="22"/>
              </w:rPr>
              <w:t xml:space="preserve"> en vídeo de mediana o larga duración)</w:t>
            </w:r>
          </w:p>
        </w:tc>
        <w:tc>
          <w:tcPr>
            <w:tcW w:w="3187" w:type="dxa"/>
          </w:tcPr>
          <w:p w14:paraId="3FE9F23F"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993"/>
            </w:tblGrid>
            <w:tr w:rsidR="00FF1723" w:rsidRPr="00B4165E" w14:paraId="3AFC551E" w14:textId="77777777" w:rsidTr="000C2E4E">
              <w:trPr>
                <w:trHeight w:val="71"/>
              </w:trPr>
              <w:tc>
                <w:tcPr>
                  <w:tcW w:w="0" w:type="auto"/>
                </w:tcPr>
                <w:p w14:paraId="53188BF2"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Soñé que era piedra</w:t>
                  </w:r>
                </w:p>
              </w:tc>
            </w:tr>
          </w:tbl>
          <w:p w14:paraId="1F72F646" w14:textId="77777777" w:rsidR="00FF1723" w:rsidRPr="00B4165E" w:rsidRDefault="00FF1723" w:rsidP="000C2E4E">
            <w:pPr>
              <w:autoSpaceDE w:val="0"/>
              <w:autoSpaceDN w:val="0"/>
              <w:adjustRightInd w:val="0"/>
              <w:jc w:val="left"/>
              <w:rPr>
                <w:rFonts w:ascii="Palatino Linotype" w:hAnsi="Palatino Linotype" w:cs="Calibri"/>
                <w:color w:val="000000"/>
              </w:rPr>
            </w:pPr>
          </w:p>
        </w:tc>
        <w:tc>
          <w:tcPr>
            <w:tcW w:w="2976" w:type="dxa"/>
          </w:tcPr>
          <w:p w14:paraId="08CE6F91"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453"/>
            </w:tblGrid>
            <w:tr w:rsidR="00FF1723" w:rsidRPr="00B4165E" w14:paraId="1138F752" w14:textId="77777777" w:rsidTr="000C2E4E">
              <w:trPr>
                <w:trHeight w:val="71"/>
              </w:trPr>
              <w:tc>
                <w:tcPr>
                  <w:tcW w:w="0" w:type="auto"/>
                </w:tcPr>
                <w:p w14:paraId="1776E4D8"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Ana Cristina Barragán </w:t>
                  </w:r>
                </w:p>
              </w:tc>
            </w:tr>
          </w:tbl>
          <w:p w14:paraId="61CDCEAD" w14:textId="77777777" w:rsidR="00FF1723" w:rsidRPr="00B4165E" w:rsidRDefault="00FF1723" w:rsidP="000C2E4E">
            <w:pPr>
              <w:autoSpaceDE w:val="0"/>
              <w:autoSpaceDN w:val="0"/>
              <w:adjustRightInd w:val="0"/>
              <w:jc w:val="left"/>
              <w:rPr>
                <w:rFonts w:ascii="Palatino Linotype" w:hAnsi="Palatino Linotype" w:cs="Calibri"/>
                <w:color w:val="000000"/>
              </w:rPr>
            </w:pPr>
          </w:p>
        </w:tc>
      </w:tr>
      <w:tr w:rsidR="00FF1723" w:rsidRPr="00B4165E" w14:paraId="448126F4" w14:textId="77777777" w:rsidTr="000C2E4E">
        <w:tc>
          <w:tcPr>
            <w:tcW w:w="2337" w:type="dxa"/>
          </w:tcPr>
          <w:p w14:paraId="0910629E"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b/>
                <w:bCs/>
              </w:rPr>
              <w:t xml:space="preserve">PREMIO AGUSTÍN CUESTA ORDÓÑEZ </w:t>
            </w:r>
            <w:r w:rsidRPr="00B4165E">
              <w:rPr>
                <w:rFonts w:ascii="Palatino Linotype" w:hAnsi="Palatino Linotype"/>
              </w:rPr>
              <w:t>(mejor producción cinematográfica)</w:t>
            </w:r>
          </w:p>
        </w:tc>
        <w:tc>
          <w:tcPr>
            <w:tcW w:w="3187" w:type="dxa"/>
          </w:tcPr>
          <w:p w14:paraId="6BB9E253"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096"/>
            </w:tblGrid>
            <w:tr w:rsidR="00FF1723" w:rsidRPr="00B4165E" w14:paraId="475B89D0" w14:textId="77777777" w:rsidTr="000C2E4E">
              <w:trPr>
                <w:trHeight w:val="71"/>
              </w:trPr>
              <w:tc>
                <w:tcPr>
                  <w:tcW w:w="0" w:type="auto"/>
                </w:tcPr>
                <w:p w14:paraId="14CADEB5"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 xml:space="preserve">Big </w:t>
                  </w:r>
                  <w:proofErr w:type="spellStart"/>
                  <w:r w:rsidRPr="00B4165E">
                    <w:rPr>
                      <w:rFonts w:ascii="Palatino Linotype" w:hAnsi="Palatino Linotype" w:cs="Calibri"/>
                      <w:i/>
                      <w:iCs/>
                      <w:color w:val="000000"/>
                    </w:rPr>
                    <w:t>Bang</w:t>
                  </w:r>
                  <w:proofErr w:type="spellEnd"/>
                </w:p>
              </w:tc>
            </w:tr>
          </w:tbl>
          <w:p w14:paraId="23DE523C"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52E56223" w14:textId="77777777" w:rsidR="00FF1723" w:rsidRPr="00B4165E" w:rsidRDefault="00FF1723" w:rsidP="000C2E4E">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850"/>
            </w:tblGrid>
            <w:tr w:rsidR="00FF1723" w:rsidRPr="00B4165E" w14:paraId="6C75E7B7" w14:textId="77777777" w:rsidTr="000C2E4E">
              <w:trPr>
                <w:trHeight w:val="71"/>
              </w:trPr>
              <w:tc>
                <w:tcPr>
                  <w:tcW w:w="0" w:type="auto"/>
                </w:tcPr>
                <w:p w14:paraId="714E17C8"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Wilson Burbano</w:t>
                  </w:r>
                </w:p>
              </w:tc>
            </w:tr>
          </w:tbl>
          <w:p w14:paraId="07547A01"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0C68712F" w14:textId="77777777" w:rsidTr="000C2E4E">
        <w:tc>
          <w:tcPr>
            <w:tcW w:w="2337" w:type="dxa"/>
          </w:tcPr>
          <w:p w14:paraId="73514669" w14:textId="77777777" w:rsidR="00FF1723" w:rsidRPr="00B4165E" w:rsidRDefault="00FF1723" w:rsidP="000C2E4E">
            <w:pPr>
              <w:pStyle w:val="Default"/>
              <w:jc w:val="center"/>
              <w:rPr>
                <w:sz w:val="22"/>
                <w:szCs w:val="22"/>
              </w:rPr>
            </w:pPr>
            <w:r w:rsidRPr="00B4165E">
              <w:rPr>
                <w:b/>
                <w:bCs/>
                <w:sz w:val="22"/>
                <w:szCs w:val="22"/>
              </w:rPr>
              <w:t>PREMIO FRANCISCO TOBAR GARCÍA</w:t>
            </w:r>
          </w:p>
          <w:p w14:paraId="791E8F03"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(mejor producción teatral)</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00FF1723" w:rsidRPr="00B4165E" w14:paraId="369FA7F9" w14:textId="77777777" w:rsidTr="000C2E4E">
              <w:trPr>
                <w:trHeight w:val="71"/>
              </w:trPr>
              <w:tc>
                <w:tcPr>
                  <w:tcW w:w="0" w:type="auto"/>
                </w:tcPr>
                <w:p w14:paraId="1387B29C"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Valerio y el espíritu que se libera</w:t>
                  </w:r>
                </w:p>
              </w:tc>
            </w:tr>
          </w:tbl>
          <w:p w14:paraId="5043CB0F"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00FF1723" w:rsidRPr="00B4165E" w14:paraId="24689222" w14:textId="77777777" w:rsidTr="000C2E4E">
              <w:trPr>
                <w:trHeight w:val="166"/>
              </w:trPr>
              <w:tc>
                <w:tcPr>
                  <w:tcW w:w="0" w:type="auto"/>
                </w:tcPr>
                <w:p w14:paraId="31599967" w14:textId="77777777" w:rsidR="00FF1723" w:rsidRPr="00B4165E" w:rsidRDefault="00FF1723" w:rsidP="000C2E4E">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Terry Araujo y </w:t>
                  </w:r>
                  <w:proofErr w:type="spellStart"/>
                  <w:r w:rsidRPr="00B4165E">
                    <w:rPr>
                      <w:rFonts w:ascii="Palatino Linotype" w:hAnsi="Palatino Linotype" w:cs="Calibri"/>
                      <w:color w:val="000000"/>
                    </w:rPr>
                    <w:t>Ekaterina</w:t>
                  </w:r>
                  <w:proofErr w:type="spellEnd"/>
                  <w:r w:rsidRPr="00B4165E">
                    <w:rPr>
                      <w:rFonts w:ascii="Palatino Linotype" w:hAnsi="Palatino Linotype" w:cs="Calibri"/>
                      <w:color w:val="000000"/>
                    </w:rPr>
                    <w:t xml:space="preserve"> </w:t>
                  </w:r>
                  <w:proofErr w:type="spellStart"/>
                  <w:r w:rsidRPr="00B4165E">
                    <w:rPr>
                      <w:rFonts w:ascii="Palatino Linotype" w:hAnsi="Palatino Linotype" w:cs="Calibri"/>
                      <w:color w:val="000000"/>
                    </w:rPr>
                    <w:t>Ignatova</w:t>
                  </w:r>
                  <w:proofErr w:type="spellEnd"/>
                </w:p>
              </w:tc>
            </w:tr>
          </w:tbl>
          <w:p w14:paraId="07459315"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145CBB9D" w14:textId="77777777" w:rsidTr="000C2E4E">
        <w:tc>
          <w:tcPr>
            <w:tcW w:w="2337" w:type="dxa"/>
          </w:tcPr>
          <w:p w14:paraId="5B5F8AB2" w14:textId="77777777" w:rsidR="00FF1723" w:rsidRPr="00B4165E" w:rsidRDefault="00FF1723" w:rsidP="000C2E4E">
            <w:pPr>
              <w:pStyle w:val="Default"/>
              <w:jc w:val="center"/>
              <w:rPr>
                <w:sz w:val="22"/>
                <w:szCs w:val="22"/>
              </w:rPr>
            </w:pPr>
            <w:r w:rsidRPr="00B4165E">
              <w:rPr>
                <w:b/>
                <w:bCs/>
                <w:sz w:val="22"/>
                <w:szCs w:val="22"/>
              </w:rPr>
              <w:t>PREMIO SIXTO MARÍA DURÁN</w:t>
            </w:r>
          </w:p>
          <w:p w14:paraId="378ADC9B" w14:textId="77777777" w:rsidR="00FF1723" w:rsidRPr="00B4165E" w:rsidRDefault="00FF1723" w:rsidP="000C2E4E">
            <w:pPr>
              <w:pStyle w:val="Default"/>
              <w:jc w:val="center"/>
              <w:rPr>
                <w:rFonts w:cs="Arial"/>
                <w:color w:val="000000" w:themeColor="text1"/>
                <w:sz w:val="22"/>
                <w:szCs w:val="22"/>
              </w:rPr>
            </w:pPr>
            <w:r w:rsidRPr="00B4165E">
              <w:rPr>
                <w:sz w:val="22"/>
                <w:szCs w:val="22"/>
              </w:rPr>
              <w:t>(mejor producción música académica)</w:t>
            </w:r>
          </w:p>
        </w:tc>
        <w:tc>
          <w:tcPr>
            <w:tcW w:w="3187" w:type="dxa"/>
          </w:tcPr>
          <w:p w14:paraId="1C34D8F6" w14:textId="77777777" w:rsidR="00FF1723" w:rsidRPr="00B4165E" w:rsidRDefault="00FF1723" w:rsidP="000C2E4E">
            <w:pPr>
              <w:pStyle w:val="Default"/>
              <w:rPr>
                <w:sz w:val="22"/>
                <w:szCs w:val="22"/>
              </w:rPr>
            </w:pPr>
            <w:r w:rsidRPr="00B4165E">
              <w:rPr>
                <w:i/>
                <w:iCs/>
                <w:sz w:val="22"/>
                <w:szCs w:val="22"/>
              </w:rPr>
              <w:t>De estos héroes al brazo de hierro</w:t>
            </w:r>
          </w:p>
          <w:p w14:paraId="6537F28F"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3B97D174" w14:textId="77777777" w:rsidR="00FF1723" w:rsidRPr="00B4165E" w:rsidRDefault="00FF1723" w:rsidP="000C2E4E">
            <w:pPr>
              <w:pStyle w:val="Default"/>
              <w:rPr>
                <w:sz w:val="22"/>
                <w:szCs w:val="22"/>
              </w:rPr>
            </w:pPr>
            <w:r w:rsidRPr="00B4165E">
              <w:rPr>
                <w:sz w:val="22"/>
                <w:szCs w:val="22"/>
              </w:rPr>
              <w:t>Juan Cifuentes, Lenin Estrella y Alexis Zapata</w:t>
            </w:r>
          </w:p>
          <w:p w14:paraId="6DFB9E20"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36ED7573" w14:textId="77777777" w:rsidTr="000C2E4E">
        <w:tc>
          <w:tcPr>
            <w:tcW w:w="2337" w:type="dxa"/>
          </w:tcPr>
          <w:p w14:paraId="69CE0EC1" w14:textId="77777777" w:rsidR="00FF1723" w:rsidRPr="00B4165E" w:rsidRDefault="00FF1723" w:rsidP="000C2E4E">
            <w:pPr>
              <w:pStyle w:val="Default"/>
              <w:jc w:val="center"/>
              <w:rPr>
                <w:sz w:val="22"/>
                <w:szCs w:val="22"/>
              </w:rPr>
            </w:pPr>
            <w:r w:rsidRPr="00B4165E">
              <w:rPr>
                <w:b/>
                <w:bCs/>
                <w:sz w:val="22"/>
                <w:szCs w:val="22"/>
              </w:rPr>
              <w:t>PREMIO LUIS ALBERTO VALENCIA</w:t>
            </w:r>
          </w:p>
          <w:p w14:paraId="13D7ABC4"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(mejor producción de música popular)</w:t>
            </w:r>
          </w:p>
        </w:tc>
        <w:tc>
          <w:tcPr>
            <w:tcW w:w="3187" w:type="dxa"/>
          </w:tcPr>
          <w:p w14:paraId="7C0DCA40" w14:textId="77777777" w:rsidR="00FF1723" w:rsidRPr="00B4165E" w:rsidRDefault="00FF1723" w:rsidP="000C2E4E">
            <w:pPr>
              <w:pStyle w:val="Default"/>
              <w:rPr>
                <w:sz w:val="22"/>
                <w:szCs w:val="22"/>
              </w:rPr>
            </w:pPr>
            <w:r w:rsidRPr="00B4165E">
              <w:rPr>
                <w:i/>
                <w:iCs/>
                <w:sz w:val="22"/>
                <w:szCs w:val="22"/>
              </w:rPr>
              <w:t>El Quinde</w:t>
            </w:r>
          </w:p>
          <w:p w14:paraId="70DF9E56"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976" w:type="dxa"/>
          </w:tcPr>
          <w:p w14:paraId="43B9E11D" w14:textId="77777777" w:rsidR="00FF1723" w:rsidRPr="00B4165E" w:rsidRDefault="00FF1723" w:rsidP="000C2E4E">
            <w:pPr>
              <w:pStyle w:val="Default"/>
              <w:rPr>
                <w:sz w:val="22"/>
                <w:szCs w:val="22"/>
              </w:rPr>
            </w:pPr>
            <w:r w:rsidRPr="00B4165E">
              <w:rPr>
                <w:sz w:val="22"/>
                <w:szCs w:val="22"/>
              </w:rPr>
              <w:t xml:space="preserve">Williams </w:t>
            </w:r>
            <w:proofErr w:type="spellStart"/>
            <w:r w:rsidRPr="00B4165E">
              <w:rPr>
                <w:sz w:val="22"/>
                <w:szCs w:val="22"/>
              </w:rPr>
              <w:t>Panchi</w:t>
            </w:r>
            <w:proofErr w:type="spellEnd"/>
            <w:r w:rsidRPr="00B4165E">
              <w:rPr>
                <w:sz w:val="22"/>
                <w:szCs w:val="22"/>
              </w:rPr>
              <w:t xml:space="preserve"> </w:t>
            </w:r>
            <w:proofErr w:type="spellStart"/>
            <w:r w:rsidRPr="00B4165E">
              <w:rPr>
                <w:sz w:val="22"/>
                <w:szCs w:val="22"/>
              </w:rPr>
              <w:t>Culqui</w:t>
            </w:r>
            <w:proofErr w:type="spellEnd"/>
          </w:p>
          <w:p w14:paraId="44E871BC"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bl>
    <w:p w14:paraId="144A5D23" w14:textId="77777777" w:rsidR="0095510F" w:rsidRPr="00B4165E" w:rsidRDefault="0095510F" w:rsidP="0095510F">
      <w:pPr>
        <w:tabs>
          <w:tab w:val="left" w:pos="1080"/>
          <w:tab w:val="center" w:pos="4606"/>
          <w:tab w:val="left" w:pos="6480"/>
        </w:tabs>
        <w:jc w:val="both"/>
        <w:rPr>
          <w:rFonts w:ascii="Palatino Linotype" w:hAnsi="Palatino Linotype"/>
        </w:rPr>
      </w:pPr>
    </w:p>
    <w:tbl>
      <w:tblPr>
        <w:tblStyle w:val="Tablaconcuadrcula"/>
        <w:tblW w:w="0" w:type="auto"/>
        <w:jc w:val="center"/>
        <w:tblLook w:val="04A0" w:firstRow="1" w:lastRow="0" w:firstColumn="1" w:lastColumn="0" w:noHBand="0" w:noVBand="1"/>
      </w:tblPr>
      <w:tblGrid>
        <w:gridCol w:w="2831"/>
        <w:gridCol w:w="2831"/>
        <w:gridCol w:w="2832"/>
      </w:tblGrid>
      <w:tr w:rsidR="00FF1723" w:rsidRPr="00B4165E" w14:paraId="27FDDDA4" w14:textId="77777777" w:rsidTr="000C2E4E">
        <w:trPr>
          <w:jc w:val="center"/>
        </w:trPr>
        <w:tc>
          <w:tcPr>
            <w:tcW w:w="8494" w:type="dxa"/>
            <w:gridSpan w:val="3"/>
          </w:tcPr>
          <w:p w14:paraId="6554B992" w14:textId="77777777" w:rsidR="00FF1723" w:rsidRPr="00B4165E" w:rsidRDefault="00FF1723" w:rsidP="000C2E4E">
            <w:pPr>
              <w:pStyle w:val="Default"/>
              <w:jc w:val="center"/>
              <w:rPr>
                <w:sz w:val="22"/>
                <w:szCs w:val="22"/>
              </w:rPr>
            </w:pPr>
            <w:r w:rsidRPr="00B4165E">
              <w:rPr>
                <w:b/>
                <w:bCs/>
                <w:sz w:val="22"/>
                <w:szCs w:val="22"/>
              </w:rPr>
              <w:t xml:space="preserve">MENCIONES </w:t>
            </w:r>
          </w:p>
        </w:tc>
      </w:tr>
      <w:tr w:rsidR="00FF1723" w:rsidRPr="00B4165E" w14:paraId="4E01D303" w14:textId="77777777" w:rsidTr="000C2E4E">
        <w:trPr>
          <w:jc w:val="center"/>
        </w:trPr>
        <w:tc>
          <w:tcPr>
            <w:tcW w:w="2831" w:type="dxa"/>
          </w:tcPr>
          <w:p w14:paraId="3B611E58" w14:textId="77777777" w:rsidR="00FF1723" w:rsidRPr="00B4165E" w:rsidRDefault="00FF1723" w:rsidP="000C2E4E">
            <w:pPr>
              <w:pStyle w:val="Default"/>
              <w:jc w:val="center"/>
              <w:rPr>
                <w:sz w:val="22"/>
                <w:szCs w:val="22"/>
              </w:rPr>
            </w:pPr>
            <w:r w:rsidRPr="00B4165E">
              <w:rPr>
                <w:b/>
                <w:bCs/>
                <w:sz w:val="22"/>
                <w:szCs w:val="22"/>
              </w:rPr>
              <w:t>PREMIO JOSÉ MEJÍA LEQUERICA</w:t>
            </w:r>
          </w:p>
          <w:p w14:paraId="122C487C" w14:textId="77777777" w:rsidR="00FF1723" w:rsidRPr="00B4165E" w:rsidRDefault="00FF1723" w:rsidP="000C2E4E">
            <w:pPr>
              <w:pStyle w:val="Default"/>
              <w:jc w:val="center"/>
              <w:rPr>
                <w:sz w:val="22"/>
                <w:szCs w:val="22"/>
              </w:rPr>
            </w:pPr>
            <w:r w:rsidRPr="00B4165E">
              <w:rPr>
                <w:sz w:val="22"/>
                <w:szCs w:val="22"/>
              </w:rPr>
              <w:t>(historia nacional y ciencia política)</w:t>
            </w:r>
          </w:p>
        </w:tc>
        <w:tc>
          <w:tcPr>
            <w:tcW w:w="2831" w:type="dxa"/>
          </w:tcPr>
          <w:p w14:paraId="72CF0093" w14:textId="77777777" w:rsidR="00FF1723" w:rsidRPr="00B4165E" w:rsidRDefault="00FF1723" w:rsidP="000C2E4E">
            <w:pPr>
              <w:pStyle w:val="Default"/>
              <w:rPr>
                <w:sz w:val="22"/>
                <w:szCs w:val="22"/>
              </w:rPr>
            </w:pPr>
            <w:r w:rsidRPr="00B4165E">
              <w:rPr>
                <w:i/>
                <w:iCs/>
                <w:sz w:val="22"/>
                <w:szCs w:val="22"/>
              </w:rPr>
              <w:t>Indios e Independencia en el Ecuador</w:t>
            </w:r>
          </w:p>
          <w:p w14:paraId="738610EB"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832" w:type="dxa"/>
          </w:tcPr>
          <w:p w14:paraId="3AA92495" w14:textId="77777777" w:rsidR="00FF1723" w:rsidRPr="00B4165E" w:rsidRDefault="00FF1723" w:rsidP="000C2E4E">
            <w:pPr>
              <w:pStyle w:val="Default"/>
              <w:rPr>
                <w:sz w:val="22"/>
                <w:szCs w:val="22"/>
              </w:rPr>
            </w:pPr>
            <w:r w:rsidRPr="00B4165E">
              <w:rPr>
                <w:sz w:val="22"/>
                <w:szCs w:val="22"/>
              </w:rPr>
              <w:t xml:space="preserve">Galo Ramón Valarezo y Rosario Coronel </w:t>
            </w:r>
            <w:proofErr w:type="spellStart"/>
            <w:r w:rsidRPr="00B4165E">
              <w:rPr>
                <w:sz w:val="22"/>
                <w:szCs w:val="22"/>
              </w:rPr>
              <w:t>Feijoó</w:t>
            </w:r>
            <w:proofErr w:type="spellEnd"/>
          </w:p>
          <w:p w14:paraId="637805D2"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7934B835" w14:textId="77777777" w:rsidTr="000C2E4E">
        <w:trPr>
          <w:trHeight w:val="455"/>
          <w:jc w:val="center"/>
        </w:trPr>
        <w:tc>
          <w:tcPr>
            <w:tcW w:w="2831" w:type="dxa"/>
            <w:vMerge w:val="restart"/>
          </w:tcPr>
          <w:p w14:paraId="7A834F32" w14:textId="77777777" w:rsidR="00FF1723" w:rsidRPr="00B4165E" w:rsidRDefault="00FF1723" w:rsidP="000C2E4E">
            <w:pPr>
              <w:pStyle w:val="Default"/>
              <w:jc w:val="center"/>
              <w:rPr>
                <w:sz w:val="22"/>
                <w:szCs w:val="22"/>
              </w:rPr>
            </w:pPr>
            <w:r w:rsidRPr="00B4165E">
              <w:rPr>
                <w:b/>
                <w:bCs/>
                <w:sz w:val="22"/>
                <w:szCs w:val="22"/>
              </w:rPr>
              <w:t xml:space="preserve">PREMIO JOAQUÍN GALLEGOS LARA </w:t>
            </w:r>
            <w:r w:rsidRPr="00B4165E">
              <w:rPr>
                <w:sz w:val="22"/>
                <w:szCs w:val="22"/>
              </w:rPr>
              <w:t>(cuento)</w:t>
            </w:r>
          </w:p>
        </w:tc>
        <w:tc>
          <w:tcPr>
            <w:tcW w:w="2831" w:type="dxa"/>
          </w:tcPr>
          <w:p w14:paraId="59ADC4FF" w14:textId="77777777" w:rsidR="00FF1723" w:rsidRPr="00B4165E" w:rsidRDefault="00FF1723" w:rsidP="000C2E4E">
            <w:pPr>
              <w:pStyle w:val="Default"/>
              <w:rPr>
                <w:rFonts w:cs="Arial"/>
                <w:color w:val="000000" w:themeColor="text1"/>
                <w:sz w:val="22"/>
                <w:szCs w:val="22"/>
              </w:rPr>
            </w:pPr>
            <w:r w:rsidRPr="00B4165E">
              <w:rPr>
                <w:i/>
                <w:iCs/>
                <w:sz w:val="22"/>
                <w:szCs w:val="22"/>
              </w:rPr>
              <w:t>Salvajes (del día después)</w:t>
            </w:r>
          </w:p>
        </w:tc>
        <w:tc>
          <w:tcPr>
            <w:tcW w:w="2832" w:type="dxa"/>
          </w:tcPr>
          <w:p w14:paraId="15F08C24" w14:textId="77777777" w:rsidR="00FF1723" w:rsidRPr="00B4165E" w:rsidRDefault="00FF1723" w:rsidP="000C2E4E">
            <w:pPr>
              <w:pStyle w:val="Default"/>
              <w:rPr>
                <w:rFonts w:cs="Arial"/>
                <w:color w:val="000000" w:themeColor="text1"/>
                <w:sz w:val="22"/>
                <w:szCs w:val="22"/>
              </w:rPr>
            </w:pPr>
            <w:r w:rsidRPr="00B4165E">
              <w:rPr>
                <w:sz w:val="22"/>
                <w:szCs w:val="22"/>
              </w:rPr>
              <w:t>Sandra Araya</w:t>
            </w:r>
          </w:p>
        </w:tc>
      </w:tr>
      <w:tr w:rsidR="00FF1723" w:rsidRPr="00B4165E" w14:paraId="178BCD60" w14:textId="77777777" w:rsidTr="000C2E4E">
        <w:trPr>
          <w:jc w:val="center"/>
        </w:trPr>
        <w:tc>
          <w:tcPr>
            <w:tcW w:w="2831" w:type="dxa"/>
            <w:vMerge/>
          </w:tcPr>
          <w:p w14:paraId="463F29E8" w14:textId="77777777" w:rsidR="00FF1723" w:rsidRPr="00B4165E" w:rsidRDefault="00FF1723" w:rsidP="000C2E4E">
            <w:pPr>
              <w:pStyle w:val="Default"/>
              <w:jc w:val="center"/>
              <w:rPr>
                <w:b/>
                <w:bCs/>
                <w:sz w:val="22"/>
                <w:szCs w:val="22"/>
              </w:rPr>
            </w:pPr>
          </w:p>
        </w:tc>
        <w:tc>
          <w:tcPr>
            <w:tcW w:w="2831" w:type="dxa"/>
          </w:tcPr>
          <w:p w14:paraId="6791D3CC" w14:textId="77777777" w:rsidR="00FF1723" w:rsidRPr="00B4165E" w:rsidRDefault="00FF1723" w:rsidP="000C2E4E">
            <w:pPr>
              <w:pStyle w:val="Default"/>
              <w:rPr>
                <w:i/>
                <w:iCs/>
                <w:sz w:val="22"/>
                <w:szCs w:val="22"/>
              </w:rPr>
            </w:pPr>
            <w:r w:rsidRPr="00B4165E">
              <w:rPr>
                <w:i/>
                <w:iCs/>
                <w:sz w:val="22"/>
                <w:szCs w:val="22"/>
              </w:rPr>
              <w:t>Flotar pude</w:t>
            </w:r>
          </w:p>
        </w:tc>
        <w:tc>
          <w:tcPr>
            <w:tcW w:w="2832" w:type="dxa"/>
          </w:tcPr>
          <w:p w14:paraId="1051C6E1" w14:textId="77777777" w:rsidR="00FF1723" w:rsidRPr="00B4165E" w:rsidRDefault="00FF1723" w:rsidP="000C2E4E">
            <w:pPr>
              <w:pStyle w:val="Default"/>
              <w:rPr>
                <w:sz w:val="22"/>
                <w:szCs w:val="22"/>
              </w:rPr>
            </w:pPr>
            <w:r w:rsidRPr="00B4165E">
              <w:rPr>
                <w:sz w:val="22"/>
                <w:szCs w:val="22"/>
              </w:rPr>
              <w:t>Gabriela Ponce</w:t>
            </w:r>
          </w:p>
        </w:tc>
      </w:tr>
      <w:tr w:rsidR="00FF1723" w:rsidRPr="00B4165E" w14:paraId="0B45920D" w14:textId="77777777" w:rsidTr="000C2E4E">
        <w:trPr>
          <w:jc w:val="center"/>
        </w:trPr>
        <w:tc>
          <w:tcPr>
            <w:tcW w:w="2831" w:type="dxa"/>
            <w:vMerge w:val="restart"/>
          </w:tcPr>
          <w:p w14:paraId="14537DC8" w14:textId="77777777" w:rsidR="00FF1723" w:rsidRPr="00B4165E" w:rsidRDefault="00FF1723" w:rsidP="000C2E4E">
            <w:pPr>
              <w:pStyle w:val="Default"/>
              <w:jc w:val="center"/>
              <w:rPr>
                <w:b/>
                <w:bCs/>
                <w:sz w:val="22"/>
                <w:szCs w:val="22"/>
              </w:rPr>
            </w:pPr>
            <w:r w:rsidRPr="00B4165E">
              <w:rPr>
                <w:b/>
                <w:bCs/>
                <w:sz w:val="22"/>
                <w:szCs w:val="22"/>
              </w:rPr>
              <w:t>PREMIO JOAQUÍN GALLEGOS LARA</w:t>
            </w:r>
          </w:p>
          <w:p w14:paraId="51339054" w14:textId="77777777" w:rsidR="00FF1723" w:rsidRPr="00B4165E" w:rsidRDefault="00FF1723" w:rsidP="000C2E4E">
            <w:pPr>
              <w:pStyle w:val="Default"/>
              <w:jc w:val="center"/>
              <w:rPr>
                <w:sz w:val="22"/>
                <w:szCs w:val="22"/>
              </w:rPr>
            </w:pPr>
            <w:r w:rsidRPr="00B4165E">
              <w:rPr>
                <w:sz w:val="22"/>
                <w:szCs w:val="22"/>
              </w:rPr>
              <w:t>(cuento)</w:t>
            </w:r>
          </w:p>
        </w:tc>
        <w:tc>
          <w:tcPr>
            <w:tcW w:w="2831" w:type="dxa"/>
          </w:tcPr>
          <w:p w14:paraId="0D18E16F" w14:textId="77777777" w:rsidR="00FF1723" w:rsidRPr="00B4165E" w:rsidRDefault="00FF1723" w:rsidP="000C2E4E">
            <w:pPr>
              <w:pStyle w:val="Default"/>
              <w:rPr>
                <w:sz w:val="22"/>
                <w:szCs w:val="22"/>
              </w:rPr>
            </w:pPr>
            <w:r w:rsidRPr="00B4165E">
              <w:rPr>
                <w:i/>
                <w:iCs/>
                <w:sz w:val="22"/>
                <w:szCs w:val="22"/>
              </w:rPr>
              <w:t>Anatomía transparente</w:t>
            </w:r>
          </w:p>
          <w:p w14:paraId="3B7B4B86"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832" w:type="dxa"/>
          </w:tcPr>
          <w:p w14:paraId="185CED9B" w14:textId="77777777" w:rsidR="00FF1723" w:rsidRPr="00B4165E" w:rsidRDefault="00FF1723" w:rsidP="000C2E4E">
            <w:pPr>
              <w:pStyle w:val="Default"/>
              <w:rPr>
                <w:sz w:val="22"/>
                <w:szCs w:val="22"/>
              </w:rPr>
            </w:pPr>
            <w:r w:rsidRPr="00B4165E">
              <w:rPr>
                <w:sz w:val="22"/>
                <w:szCs w:val="22"/>
              </w:rPr>
              <w:t xml:space="preserve">Rommel </w:t>
            </w:r>
            <w:proofErr w:type="spellStart"/>
            <w:r w:rsidRPr="00B4165E">
              <w:rPr>
                <w:sz w:val="22"/>
                <w:szCs w:val="22"/>
              </w:rPr>
              <w:t>Manosalvas</w:t>
            </w:r>
            <w:proofErr w:type="spellEnd"/>
          </w:p>
          <w:p w14:paraId="3A0FF5F2"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7129C1F3" w14:textId="77777777" w:rsidTr="000C2E4E">
        <w:trPr>
          <w:jc w:val="center"/>
        </w:trPr>
        <w:tc>
          <w:tcPr>
            <w:tcW w:w="2831" w:type="dxa"/>
            <w:vMerge/>
          </w:tcPr>
          <w:p w14:paraId="5630AD66" w14:textId="77777777" w:rsidR="00FF1723" w:rsidRPr="00B4165E" w:rsidRDefault="00FF1723" w:rsidP="000C2E4E">
            <w:pPr>
              <w:pStyle w:val="Default"/>
              <w:jc w:val="center"/>
              <w:rPr>
                <w:b/>
                <w:bCs/>
                <w:sz w:val="22"/>
                <w:szCs w:val="22"/>
              </w:rPr>
            </w:pPr>
          </w:p>
        </w:tc>
        <w:tc>
          <w:tcPr>
            <w:tcW w:w="2831" w:type="dxa"/>
          </w:tcPr>
          <w:p w14:paraId="07774F3F" w14:textId="77777777" w:rsidR="00FF1723" w:rsidRPr="00B4165E" w:rsidRDefault="00FF1723" w:rsidP="000C2E4E">
            <w:pPr>
              <w:pStyle w:val="Default"/>
              <w:rPr>
                <w:sz w:val="22"/>
                <w:szCs w:val="22"/>
              </w:rPr>
            </w:pPr>
            <w:r w:rsidRPr="00B4165E">
              <w:rPr>
                <w:i/>
                <w:iCs/>
                <w:sz w:val="22"/>
                <w:szCs w:val="22"/>
              </w:rPr>
              <w:t>María Agripina</w:t>
            </w:r>
          </w:p>
          <w:p w14:paraId="61829076" w14:textId="77777777" w:rsidR="00FF1723" w:rsidRPr="00B4165E" w:rsidRDefault="00FF1723" w:rsidP="000C2E4E">
            <w:pPr>
              <w:pStyle w:val="Default"/>
              <w:rPr>
                <w:i/>
                <w:iCs/>
                <w:sz w:val="22"/>
                <w:szCs w:val="22"/>
              </w:rPr>
            </w:pPr>
          </w:p>
        </w:tc>
        <w:tc>
          <w:tcPr>
            <w:tcW w:w="2832" w:type="dxa"/>
          </w:tcPr>
          <w:p w14:paraId="03EA3CB5" w14:textId="77777777" w:rsidR="00FF1723" w:rsidRPr="00B4165E" w:rsidRDefault="00FF1723" w:rsidP="000C2E4E">
            <w:pPr>
              <w:pStyle w:val="Default"/>
              <w:rPr>
                <w:sz w:val="22"/>
                <w:szCs w:val="22"/>
              </w:rPr>
            </w:pPr>
            <w:r w:rsidRPr="00B4165E">
              <w:rPr>
                <w:sz w:val="22"/>
                <w:szCs w:val="22"/>
              </w:rPr>
              <w:t xml:space="preserve">Ben </w:t>
            </w:r>
            <w:proofErr w:type="spellStart"/>
            <w:r w:rsidRPr="00B4165E">
              <w:rPr>
                <w:sz w:val="22"/>
                <w:szCs w:val="22"/>
              </w:rPr>
              <w:t>Aki</w:t>
            </w:r>
            <w:proofErr w:type="spellEnd"/>
            <w:r w:rsidRPr="00B4165E">
              <w:rPr>
                <w:sz w:val="22"/>
                <w:szCs w:val="22"/>
              </w:rPr>
              <w:t xml:space="preserve"> (Geovanny Jurado)</w:t>
            </w:r>
          </w:p>
        </w:tc>
      </w:tr>
      <w:tr w:rsidR="00FF1723" w:rsidRPr="00B4165E" w14:paraId="49CDA507" w14:textId="77777777" w:rsidTr="000C2E4E">
        <w:trPr>
          <w:jc w:val="center"/>
        </w:trPr>
        <w:tc>
          <w:tcPr>
            <w:tcW w:w="2831" w:type="dxa"/>
            <w:vMerge w:val="restart"/>
          </w:tcPr>
          <w:p w14:paraId="51D5A030" w14:textId="77777777" w:rsidR="00FF1723" w:rsidRPr="00B4165E" w:rsidRDefault="00FF1723" w:rsidP="000C2E4E">
            <w:pPr>
              <w:pStyle w:val="Default"/>
              <w:jc w:val="center"/>
              <w:rPr>
                <w:sz w:val="22"/>
                <w:szCs w:val="22"/>
              </w:rPr>
            </w:pPr>
            <w:r w:rsidRPr="00B4165E">
              <w:rPr>
                <w:b/>
                <w:bCs/>
                <w:sz w:val="22"/>
                <w:szCs w:val="22"/>
              </w:rPr>
              <w:lastRenderedPageBreak/>
              <w:t>PREMIO MANUELA SÁENZ</w:t>
            </w:r>
          </w:p>
          <w:p w14:paraId="09896D83"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(género)</w:t>
            </w:r>
          </w:p>
        </w:tc>
        <w:tc>
          <w:tcPr>
            <w:tcW w:w="2831" w:type="dxa"/>
          </w:tcPr>
          <w:p w14:paraId="4CCA4475" w14:textId="77777777" w:rsidR="00FF1723" w:rsidRPr="00B4165E" w:rsidRDefault="00FF1723" w:rsidP="000C2E4E">
            <w:pPr>
              <w:pStyle w:val="Default"/>
              <w:rPr>
                <w:rFonts w:cs="Arial"/>
                <w:color w:val="000000" w:themeColor="text1"/>
                <w:sz w:val="22"/>
                <w:szCs w:val="22"/>
              </w:rPr>
            </w:pPr>
            <w:r w:rsidRPr="00B4165E">
              <w:rPr>
                <w:i/>
                <w:iCs/>
                <w:sz w:val="22"/>
                <w:szCs w:val="22"/>
              </w:rPr>
              <w:t>Cuerpos en tránsito. Travestis ecuatorianas en Barcelona</w:t>
            </w:r>
          </w:p>
        </w:tc>
        <w:tc>
          <w:tcPr>
            <w:tcW w:w="2832" w:type="dxa"/>
          </w:tcPr>
          <w:p w14:paraId="65225594" w14:textId="77777777" w:rsidR="00FF1723" w:rsidRPr="00B4165E" w:rsidRDefault="00FF1723" w:rsidP="000C2E4E">
            <w:pPr>
              <w:pStyle w:val="Default"/>
              <w:rPr>
                <w:sz w:val="22"/>
                <w:szCs w:val="22"/>
              </w:rPr>
            </w:pPr>
            <w:r w:rsidRPr="00B4165E">
              <w:rPr>
                <w:sz w:val="22"/>
                <w:szCs w:val="22"/>
              </w:rPr>
              <w:t>Margarita Camacho</w:t>
            </w:r>
          </w:p>
          <w:p w14:paraId="2BA226A1"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4070BFCD" w14:textId="77777777" w:rsidTr="000C2E4E">
        <w:trPr>
          <w:jc w:val="center"/>
        </w:trPr>
        <w:tc>
          <w:tcPr>
            <w:tcW w:w="2831" w:type="dxa"/>
            <w:vMerge/>
          </w:tcPr>
          <w:p w14:paraId="17AD93B2" w14:textId="77777777" w:rsidR="00FF1723" w:rsidRPr="00B4165E" w:rsidRDefault="00FF1723" w:rsidP="000C2E4E">
            <w:pPr>
              <w:pStyle w:val="Default"/>
              <w:jc w:val="center"/>
              <w:rPr>
                <w:b/>
                <w:bCs/>
                <w:sz w:val="22"/>
                <w:szCs w:val="22"/>
              </w:rPr>
            </w:pPr>
          </w:p>
        </w:tc>
        <w:tc>
          <w:tcPr>
            <w:tcW w:w="2831" w:type="dxa"/>
          </w:tcPr>
          <w:p w14:paraId="578EAA86" w14:textId="77777777" w:rsidR="00FF1723" w:rsidRPr="00B4165E" w:rsidRDefault="00FF1723" w:rsidP="000C2E4E">
            <w:pPr>
              <w:pStyle w:val="Default"/>
              <w:rPr>
                <w:sz w:val="22"/>
                <w:szCs w:val="22"/>
              </w:rPr>
            </w:pPr>
            <w:r w:rsidRPr="00B4165E">
              <w:rPr>
                <w:i/>
                <w:iCs/>
                <w:sz w:val="22"/>
                <w:szCs w:val="22"/>
              </w:rPr>
              <w:t xml:space="preserve">Brujas, salvajes y rebeldes. Mujeres perseguidas en entornos de moralización, </w:t>
            </w:r>
            <w:proofErr w:type="spellStart"/>
            <w:r w:rsidRPr="00B4165E">
              <w:rPr>
                <w:i/>
                <w:iCs/>
                <w:sz w:val="22"/>
                <w:szCs w:val="22"/>
              </w:rPr>
              <w:t>extractivismo</w:t>
            </w:r>
            <w:proofErr w:type="spellEnd"/>
            <w:r w:rsidRPr="00B4165E">
              <w:rPr>
                <w:i/>
                <w:iCs/>
                <w:sz w:val="22"/>
                <w:szCs w:val="22"/>
              </w:rPr>
              <w:t xml:space="preserve"> y criminalización en el Ecuador</w:t>
            </w:r>
          </w:p>
        </w:tc>
        <w:tc>
          <w:tcPr>
            <w:tcW w:w="2832" w:type="dxa"/>
          </w:tcPr>
          <w:p w14:paraId="229A8281" w14:textId="77777777" w:rsidR="00FF1723" w:rsidRPr="00B4165E" w:rsidRDefault="00FF1723" w:rsidP="000C2E4E">
            <w:pPr>
              <w:pStyle w:val="Default"/>
              <w:rPr>
                <w:sz w:val="22"/>
                <w:szCs w:val="22"/>
              </w:rPr>
            </w:pPr>
            <w:r w:rsidRPr="00B4165E">
              <w:rPr>
                <w:sz w:val="22"/>
                <w:szCs w:val="22"/>
              </w:rPr>
              <w:t xml:space="preserve">Eva Vásquez, </w:t>
            </w:r>
            <w:proofErr w:type="spellStart"/>
            <w:r w:rsidRPr="00B4165E">
              <w:rPr>
                <w:sz w:val="22"/>
                <w:szCs w:val="22"/>
              </w:rPr>
              <w:t>Lisset</w:t>
            </w:r>
            <w:proofErr w:type="spellEnd"/>
            <w:r w:rsidRPr="00B4165E">
              <w:rPr>
                <w:sz w:val="22"/>
                <w:szCs w:val="22"/>
              </w:rPr>
              <w:t xml:space="preserve"> Coba, Cristina Vega e Ivonne Yánez, compiladoras</w:t>
            </w:r>
          </w:p>
          <w:p w14:paraId="0DE4B5B7"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672F8A6C" w14:textId="77777777" w:rsidTr="000C2E4E">
        <w:trPr>
          <w:jc w:val="center"/>
        </w:trPr>
        <w:tc>
          <w:tcPr>
            <w:tcW w:w="2831" w:type="dxa"/>
          </w:tcPr>
          <w:p w14:paraId="61FEFA7C" w14:textId="77777777" w:rsidR="00FF1723" w:rsidRPr="00B4165E" w:rsidRDefault="00FF1723" w:rsidP="000C2E4E">
            <w:pPr>
              <w:pStyle w:val="Default"/>
              <w:jc w:val="center"/>
              <w:rPr>
                <w:sz w:val="22"/>
                <w:szCs w:val="22"/>
              </w:rPr>
            </w:pPr>
            <w:r w:rsidRPr="00B4165E">
              <w:rPr>
                <w:b/>
                <w:bCs/>
                <w:sz w:val="22"/>
                <w:szCs w:val="22"/>
              </w:rPr>
              <w:t>PREMIO JOSÉ PERALTA</w:t>
            </w:r>
          </w:p>
          <w:p w14:paraId="38A8D14E" w14:textId="77777777" w:rsidR="00FF1723" w:rsidRPr="00B4165E" w:rsidRDefault="00FF1723" w:rsidP="000C2E4E">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(crónica o testimonio)</w:t>
            </w:r>
          </w:p>
        </w:tc>
        <w:tc>
          <w:tcPr>
            <w:tcW w:w="2831" w:type="dxa"/>
          </w:tcPr>
          <w:p w14:paraId="6CD763D6" w14:textId="77777777" w:rsidR="00FF1723" w:rsidRPr="00B4165E" w:rsidRDefault="00FF1723" w:rsidP="000C2E4E">
            <w:pPr>
              <w:pStyle w:val="Default"/>
              <w:rPr>
                <w:sz w:val="22"/>
                <w:szCs w:val="22"/>
              </w:rPr>
            </w:pPr>
            <w:r w:rsidRPr="00B4165E">
              <w:rPr>
                <w:i/>
                <w:iCs/>
                <w:sz w:val="22"/>
                <w:szCs w:val="22"/>
              </w:rPr>
              <w:t xml:space="preserve">El Nicolás </w:t>
            </w:r>
            <w:proofErr w:type="spellStart"/>
            <w:r w:rsidRPr="00B4165E">
              <w:rPr>
                <w:i/>
                <w:iCs/>
                <w:sz w:val="22"/>
                <w:szCs w:val="22"/>
              </w:rPr>
              <w:t>Kingman</w:t>
            </w:r>
            <w:proofErr w:type="spellEnd"/>
            <w:r w:rsidRPr="00B4165E">
              <w:rPr>
                <w:i/>
                <w:iCs/>
                <w:sz w:val="22"/>
                <w:szCs w:val="22"/>
              </w:rPr>
              <w:t xml:space="preserve"> y la novela que no fue</w:t>
            </w:r>
          </w:p>
        </w:tc>
        <w:tc>
          <w:tcPr>
            <w:tcW w:w="2832" w:type="dxa"/>
          </w:tcPr>
          <w:p w14:paraId="456A796B" w14:textId="77777777" w:rsidR="00FF1723" w:rsidRPr="00B4165E" w:rsidRDefault="00FF1723" w:rsidP="000C2E4E">
            <w:pPr>
              <w:pStyle w:val="Default"/>
              <w:rPr>
                <w:sz w:val="22"/>
                <w:szCs w:val="22"/>
              </w:rPr>
            </w:pPr>
            <w:r w:rsidRPr="00B4165E">
              <w:rPr>
                <w:sz w:val="22"/>
                <w:szCs w:val="22"/>
              </w:rPr>
              <w:t>Diego Alberto Martínez</w:t>
            </w:r>
          </w:p>
          <w:p w14:paraId="66204FF1"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r w:rsidR="00FF1723" w:rsidRPr="00B4165E" w14:paraId="1629070B" w14:textId="77777777" w:rsidTr="000C2E4E">
        <w:trPr>
          <w:jc w:val="center"/>
        </w:trPr>
        <w:tc>
          <w:tcPr>
            <w:tcW w:w="2831" w:type="dxa"/>
          </w:tcPr>
          <w:p w14:paraId="4E5634BC" w14:textId="77777777" w:rsidR="00FF1723" w:rsidRPr="00B4165E" w:rsidRDefault="00FF1723" w:rsidP="000C2E4E">
            <w:pPr>
              <w:pStyle w:val="Default"/>
              <w:jc w:val="center"/>
              <w:rPr>
                <w:sz w:val="22"/>
                <w:szCs w:val="22"/>
              </w:rPr>
            </w:pPr>
            <w:r w:rsidRPr="00B4165E">
              <w:rPr>
                <w:b/>
                <w:bCs/>
                <w:sz w:val="22"/>
                <w:szCs w:val="22"/>
              </w:rPr>
              <w:t>PREMIO SIXTO MARÍA DURÁN</w:t>
            </w:r>
          </w:p>
          <w:p w14:paraId="132FA2B2" w14:textId="77777777" w:rsidR="00FF1723" w:rsidRPr="00B4165E" w:rsidRDefault="00FF1723" w:rsidP="000C2E4E">
            <w:pPr>
              <w:pStyle w:val="Default"/>
              <w:jc w:val="center"/>
              <w:rPr>
                <w:b/>
                <w:bCs/>
                <w:sz w:val="22"/>
                <w:szCs w:val="22"/>
              </w:rPr>
            </w:pPr>
            <w:r w:rsidRPr="00B4165E">
              <w:rPr>
                <w:sz w:val="22"/>
                <w:szCs w:val="22"/>
              </w:rPr>
              <w:t>(música académica)</w:t>
            </w:r>
          </w:p>
        </w:tc>
        <w:tc>
          <w:tcPr>
            <w:tcW w:w="2831" w:type="dxa"/>
          </w:tcPr>
          <w:p w14:paraId="02008DAC" w14:textId="77777777" w:rsidR="00FF1723" w:rsidRPr="00B4165E" w:rsidRDefault="00FF1723" w:rsidP="000C2E4E">
            <w:pPr>
              <w:pStyle w:val="Default"/>
              <w:rPr>
                <w:sz w:val="22"/>
                <w:szCs w:val="22"/>
              </w:rPr>
            </w:pPr>
            <w:r w:rsidRPr="00B4165E">
              <w:rPr>
                <w:i/>
                <w:iCs/>
                <w:sz w:val="22"/>
                <w:szCs w:val="22"/>
              </w:rPr>
              <w:t xml:space="preserve">Runa </w:t>
            </w:r>
            <w:proofErr w:type="spellStart"/>
            <w:r w:rsidRPr="00B4165E">
              <w:rPr>
                <w:i/>
                <w:iCs/>
                <w:sz w:val="22"/>
                <w:szCs w:val="22"/>
              </w:rPr>
              <w:t>Suit</w:t>
            </w:r>
            <w:proofErr w:type="spellEnd"/>
            <w:r w:rsidRPr="00B4165E">
              <w:rPr>
                <w:i/>
                <w:iCs/>
                <w:sz w:val="22"/>
                <w:szCs w:val="22"/>
              </w:rPr>
              <w:t>, Opus 1</w:t>
            </w:r>
          </w:p>
          <w:p w14:paraId="2DBF0D7D" w14:textId="77777777" w:rsidR="00FF1723" w:rsidRPr="00B4165E" w:rsidRDefault="00FF1723" w:rsidP="000C2E4E">
            <w:pPr>
              <w:autoSpaceDE w:val="0"/>
              <w:autoSpaceDN w:val="0"/>
              <w:adjustRightInd w:val="0"/>
              <w:rPr>
                <w:rFonts w:ascii="Palatino Linotype" w:hAnsi="Palatino Linotype" w:cs="Arial"/>
                <w:color w:val="000000" w:themeColor="text1"/>
              </w:rPr>
            </w:pPr>
          </w:p>
        </w:tc>
        <w:tc>
          <w:tcPr>
            <w:tcW w:w="2832" w:type="dxa"/>
          </w:tcPr>
          <w:p w14:paraId="450A5751" w14:textId="77777777" w:rsidR="00FF1723" w:rsidRPr="00B4165E" w:rsidRDefault="00FF1723" w:rsidP="000C2E4E">
            <w:pPr>
              <w:pStyle w:val="Default"/>
              <w:rPr>
                <w:sz w:val="22"/>
                <w:szCs w:val="22"/>
              </w:rPr>
            </w:pPr>
            <w:proofErr w:type="spellStart"/>
            <w:r w:rsidRPr="00B4165E">
              <w:rPr>
                <w:sz w:val="22"/>
                <w:szCs w:val="22"/>
              </w:rPr>
              <w:t>Ika</w:t>
            </w:r>
            <w:proofErr w:type="spellEnd"/>
            <w:r w:rsidRPr="00B4165E">
              <w:rPr>
                <w:sz w:val="22"/>
                <w:szCs w:val="22"/>
              </w:rPr>
              <w:t xml:space="preserve"> Ochoa</w:t>
            </w:r>
          </w:p>
          <w:p w14:paraId="6B62F1B3" w14:textId="77777777" w:rsidR="00FF1723" w:rsidRPr="00B4165E" w:rsidRDefault="00FF1723" w:rsidP="000C2E4E">
            <w:pPr>
              <w:autoSpaceDE w:val="0"/>
              <w:autoSpaceDN w:val="0"/>
              <w:adjustRightInd w:val="0"/>
              <w:rPr>
                <w:rFonts w:ascii="Palatino Linotype" w:hAnsi="Palatino Linotype" w:cs="Arial"/>
                <w:color w:val="000000" w:themeColor="text1"/>
              </w:rPr>
            </w:pPr>
          </w:p>
        </w:tc>
      </w:tr>
    </w:tbl>
    <w:p w14:paraId="02F2C34E" w14:textId="77777777" w:rsidR="00CE4C41" w:rsidRPr="00B4165E" w:rsidRDefault="00CE4C41" w:rsidP="0095510F">
      <w:pPr>
        <w:tabs>
          <w:tab w:val="left" w:pos="1080"/>
          <w:tab w:val="center" w:pos="4606"/>
          <w:tab w:val="left" w:pos="6480"/>
        </w:tabs>
        <w:jc w:val="both"/>
        <w:rPr>
          <w:rFonts w:ascii="Palatino Linotype" w:hAnsi="Palatino Linotype"/>
        </w:rPr>
      </w:pPr>
    </w:p>
    <w:p w14:paraId="5895FF41" w14:textId="704F2763" w:rsidR="0095510F" w:rsidRPr="00B4165E" w:rsidRDefault="0095510F" w:rsidP="003A2494">
      <w:pPr>
        <w:autoSpaceDE w:val="0"/>
        <w:autoSpaceDN w:val="0"/>
        <w:adjustRightInd w:val="0"/>
        <w:spacing w:after="0" w:line="240" w:lineRule="auto"/>
        <w:jc w:val="both"/>
        <w:rPr>
          <w:rFonts w:ascii="Palatino Linotype" w:hAnsi="Palatino Linotype"/>
        </w:rPr>
      </w:pPr>
      <w:r w:rsidRPr="484A5B39">
        <w:rPr>
          <w:rFonts w:ascii="Palatino Linotype" w:hAnsi="Palatino Linotype"/>
          <w:b/>
          <w:bCs/>
        </w:rPr>
        <w:t>Artículo 2.-</w:t>
      </w:r>
      <w:r w:rsidRPr="484A5B39">
        <w:rPr>
          <w:rFonts w:ascii="Palatino Linotype" w:hAnsi="Palatino Linotype"/>
        </w:rPr>
        <w:t xml:space="preserve"> Realizar un reconocimiento Post </w:t>
      </w:r>
      <w:proofErr w:type="spellStart"/>
      <w:r w:rsidR="00E50497" w:rsidRPr="484A5B39">
        <w:rPr>
          <w:rFonts w:ascii="Palatino Linotype" w:hAnsi="Palatino Linotype"/>
        </w:rPr>
        <w:t>Morten</w:t>
      </w:r>
      <w:proofErr w:type="spellEnd"/>
      <w:r w:rsidR="00E50497" w:rsidRPr="484A5B39">
        <w:rPr>
          <w:rFonts w:ascii="Palatino Linotype" w:hAnsi="Palatino Linotype"/>
        </w:rPr>
        <w:t xml:space="preserve"> al</w:t>
      </w:r>
      <w:r w:rsidRPr="484A5B39">
        <w:rPr>
          <w:rFonts w:ascii="Palatino Linotype" w:hAnsi="Palatino Linotype"/>
        </w:rPr>
        <w:t xml:space="preserve"> </w:t>
      </w:r>
      <w:r w:rsidR="003A2494" w:rsidRPr="484A5B39">
        <w:rPr>
          <w:rFonts w:ascii="Palatino Linotype" w:hAnsi="Palatino Linotype" w:cs="Times New Roman"/>
        </w:rPr>
        <w:t xml:space="preserve">doctor César Chávez Aguilar, </w:t>
      </w:r>
      <w:r w:rsidR="00E50497" w:rsidRPr="484A5B39">
        <w:rPr>
          <w:rFonts w:ascii="Palatino Linotype" w:hAnsi="Palatino Linotype"/>
        </w:rPr>
        <w:t>en la gala del 01 de diciembre del 2022</w:t>
      </w:r>
      <w:r w:rsidR="4EA9F57D" w:rsidRPr="484A5B39">
        <w:rPr>
          <w:rFonts w:ascii="Palatino Linotype" w:hAnsi="Palatino Linotype"/>
        </w:rPr>
        <w:t>,</w:t>
      </w:r>
      <w:r w:rsidRPr="484A5B39">
        <w:rPr>
          <w:rFonts w:ascii="Palatino Linotype" w:hAnsi="Palatino Linotype"/>
        </w:rPr>
        <w:t xml:space="preserve"> funcionario, escritor, </w:t>
      </w:r>
      <w:r w:rsidR="003A2494" w:rsidRPr="484A5B39">
        <w:rPr>
          <w:rFonts w:ascii="Palatino Linotype" w:hAnsi="Palatino Linotype" w:cs="Times New Roman"/>
        </w:rPr>
        <w:t>Di</w:t>
      </w:r>
      <w:r w:rsidR="00AD5119" w:rsidRPr="484A5B39">
        <w:rPr>
          <w:rFonts w:ascii="Palatino Linotype" w:hAnsi="Palatino Linotype" w:cs="Times New Roman"/>
        </w:rPr>
        <w:t>rector (S</w:t>
      </w:r>
      <w:r w:rsidR="003A2494" w:rsidRPr="484A5B39">
        <w:rPr>
          <w:rFonts w:ascii="Palatino Linotype" w:hAnsi="Palatino Linotype" w:cs="Times New Roman"/>
        </w:rPr>
        <w:t>) del Centro Cultural Benjamín Carrión</w:t>
      </w:r>
      <w:r w:rsidRPr="484A5B39">
        <w:rPr>
          <w:rFonts w:ascii="Palatino Linotype" w:hAnsi="Palatino Linotype"/>
        </w:rPr>
        <w:t>, frente a su sensible fallecimiento.</w:t>
      </w:r>
    </w:p>
    <w:p w14:paraId="680A4E5D" w14:textId="77777777" w:rsidR="003A2494" w:rsidRPr="00B4165E" w:rsidRDefault="003A2494" w:rsidP="003A2494">
      <w:pPr>
        <w:autoSpaceDE w:val="0"/>
        <w:autoSpaceDN w:val="0"/>
        <w:adjustRightInd w:val="0"/>
        <w:spacing w:after="0" w:line="240" w:lineRule="auto"/>
        <w:jc w:val="both"/>
        <w:rPr>
          <w:rFonts w:ascii="Palatino Linotype" w:hAnsi="Palatino Linotype" w:cs="Times New Roman"/>
        </w:rPr>
      </w:pPr>
    </w:p>
    <w:p w14:paraId="5D34835D" w14:textId="77777777" w:rsidR="0024497F" w:rsidRPr="00B4165E" w:rsidRDefault="0024497F" w:rsidP="0095510F">
      <w:pPr>
        <w:tabs>
          <w:tab w:val="left" w:pos="1080"/>
          <w:tab w:val="center" w:pos="4606"/>
          <w:tab w:val="left" w:pos="6480"/>
        </w:tabs>
        <w:jc w:val="both"/>
        <w:rPr>
          <w:rFonts w:ascii="Palatino Linotype" w:hAnsi="Palatino Linotype"/>
        </w:rPr>
      </w:pPr>
      <w:r w:rsidRPr="00B4165E">
        <w:rPr>
          <w:rFonts w:ascii="Palatino Linotype" w:hAnsi="Palatino Linotype"/>
          <w:b/>
        </w:rPr>
        <w:t>Artículo 3.-</w:t>
      </w:r>
      <w:r w:rsidRPr="00B4165E">
        <w:rPr>
          <w:rFonts w:ascii="Palatino Linotype" w:hAnsi="Palatino Linotype"/>
        </w:rPr>
        <w:t xml:space="preserve"> Encárguese a la Secretaría de Cultura y la Dirección Metropolitana de Protocolo y Relaciones Públicas conjuntamente, la organización del evento respectivo para cumplir con la entrega de los Premios, Condecoraciones y Reconocimientos el </w:t>
      </w:r>
      <w:r w:rsidR="00B4165E">
        <w:rPr>
          <w:rFonts w:ascii="Palatino Linotype" w:hAnsi="Palatino Linotype"/>
        </w:rPr>
        <w:t xml:space="preserve">primero </w:t>
      </w:r>
      <w:r w:rsidRPr="00B4165E">
        <w:rPr>
          <w:rFonts w:ascii="Palatino Linotype" w:hAnsi="Palatino Linotype"/>
        </w:rPr>
        <w:t xml:space="preserve">de diciembre de dos mil </w:t>
      </w:r>
      <w:r w:rsidR="00B4165E" w:rsidRPr="00B4165E">
        <w:rPr>
          <w:rFonts w:ascii="Palatino Linotype" w:hAnsi="Palatino Linotype"/>
        </w:rPr>
        <w:t>veintidós</w:t>
      </w:r>
      <w:r w:rsidRPr="00B4165E">
        <w:rPr>
          <w:rFonts w:ascii="Palatino Linotype" w:hAnsi="Palatino Linotype"/>
        </w:rPr>
        <w:t xml:space="preserve">. </w:t>
      </w:r>
    </w:p>
    <w:p w14:paraId="5C4B4FC8" w14:textId="553564FE" w:rsidR="0024497F" w:rsidRPr="00B4165E" w:rsidRDefault="0024497F" w:rsidP="0095510F">
      <w:pPr>
        <w:tabs>
          <w:tab w:val="left" w:pos="1080"/>
          <w:tab w:val="center" w:pos="4606"/>
          <w:tab w:val="left" w:pos="6480"/>
        </w:tabs>
        <w:jc w:val="both"/>
        <w:rPr>
          <w:rFonts w:ascii="Palatino Linotype" w:hAnsi="Palatino Linotype"/>
        </w:rPr>
      </w:pPr>
      <w:r w:rsidRPr="484A5B39">
        <w:rPr>
          <w:rFonts w:ascii="Palatino Linotype" w:hAnsi="Palatino Linotype"/>
          <w:b/>
          <w:bCs/>
        </w:rPr>
        <w:t>Artículo 3.-</w:t>
      </w:r>
      <w:r w:rsidRPr="484A5B39">
        <w:rPr>
          <w:rFonts w:ascii="Palatino Linotype" w:hAnsi="Palatino Linotype"/>
        </w:rPr>
        <w:t xml:space="preserve"> Encárguese a la Secretaría de Comunicación la difusión de la nómina de ganadores de los premios referidos en el artículo precedente, en la página web institucional y en los diversos medios de comunicación con los que cuente el Municipio</w:t>
      </w:r>
      <w:r w:rsidR="6993C683" w:rsidRPr="484A5B39">
        <w:rPr>
          <w:rFonts w:ascii="Palatino Linotype" w:hAnsi="Palatino Linotype"/>
        </w:rPr>
        <w:t xml:space="preserve"> </w:t>
      </w:r>
      <w:r w:rsidRPr="484A5B39">
        <w:rPr>
          <w:rFonts w:ascii="Palatino Linotype" w:hAnsi="Palatino Linotype"/>
        </w:rPr>
        <w:t>del Distrito Metropolitano de Quito.</w:t>
      </w:r>
    </w:p>
    <w:p w14:paraId="64D3041E" w14:textId="581C1568" w:rsidR="00FF1723" w:rsidRPr="00B4165E" w:rsidRDefault="00FF1723" w:rsidP="484A5B39">
      <w:pPr>
        <w:jc w:val="both"/>
        <w:rPr>
          <w:rFonts w:ascii="Palatino Linotype" w:hAnsi="Palatino Linotype"/>
        </w:rPr>
      </w:pPr>
      <w:r w:rsidRPr="484A5B39">
        <w:rPr>
          <w:rFonts w:ascii="Palatino Linotype" w:hAnsi="Palatino Linotype"/>
          <w:b/>
          <w:bCs/>
        </w:rPr>
        <w:t>Disposición Final. -</w:t>
      </w:r>
      <w:r w:rsidRPr="484A5B39">
        <w:rPr>
          <w:rFonts w:ascii="Palatino Linotype" w:hAnsi="Palatino Linotype"/>
        </w:rPr>
        <w:t xml:space="preserve"> La presente Resolución entrará en vigencia a partir de su aprobación. </w:t>
      </w:r>
    </w:p>
    <w:p w14:paraId="3E8CDCDE" w14:textId="0F3E53DE" w:rsidR="00FF1723" w:rsidRPr="00B4165E" w:rsidRDefault="00FF1723" w:rsidP="0095510F">
      <w:pPr>
        <w:jc w:val="both"/>
        <w:rPr>
          <w:rFonts w:ascii="Palatino Linotype" w:hAnsi="Palatino Linotype"/>
        </w:rPr>
      </w:pPr>
      <w:r w:rsidRPr="484A5B39">
        <w:rPr>
          <w:rFonts w:ascii="Palatino Linotype" w:hAnsi="Palatino Linotype"/>
        </w:rPr>
        <w:t>Dada, en la ciudad de San Francisco de Quito, Distrito Metropolitano, en la Sala de Sesiones del Concejo Metropolitano, a los ………días del de noviembre de dos mil veintidós.</w:t>
      </w:r>
    </w:p>
    <w:p w14:paraId="4BF36D46" w14:textId="77777777" w:rsidR="00FF1723" w:rsidRPr="00B4165E" w:rsidRDefault="00FF1723" w:rsidP="0095510F">
      <w:pPr>
        <w:jc w:val="both"/>
        <w:rPr>
          <w:rFonts w:ascii="Palatino Linotype" w:hAnsi="Palatino Linotype"/>
        </w:rPr>
      </w:pPr>
      <w:r w:rsidRPr="00B4165E">
        <w:rPr>
          <w:rFonts w:ascii="Palatino Linotype" w:hAnsi="Palatino Linotype"/>
        </w:rPr>
        <w:t>Alcaldía del Distrito Metropolitano. - Distrito Metropolitano de Quito, …. de noviembre de 2022.</w:t>
      </w:r>
    </w:p>
    <w:p w14:paraId="19219836" w14:textId="77777777" w:rsidR="00FF1723" w:rsidRPr="00B4165E" w:rsidRDefault="00FF1723" w:rsidP="0095510F">
      <w:pPr>
        <w:jc w:val="both"/>
        <w:rPr>
          <w:rFonts w:ascii="Palatino Linotype" w:hAnsi="Palatino Linotype"/>
        </w:rPr>
      </w:pPr>
    </w:p>
    <w:p w14:paraId="35804C86" w14:textId="77777777" w:rsidR="00FF1723" w:rsidRPr="00B4165E" w:rsidRDefault="00FF1723" w:rsidP="00FF1723">
      <w:pPr>
        <w:jc w:val="center"/>
        <w:rPr>
          <w:rFonts w:ascii="Palatino Linotype" w:hAnsi="Palatino Linotype"/>
        </w:rPr>
      </w:pPr>
      <w:r w:rsidRPr="00B4165E">
        <w:rPr>
          <w:rFonts w:ascii="Palatino Linotype" w:hAnsi="Palatino Linotype"/>
        </w:rPr>
        <w:t xml:space="preserve">Dr. Santiago </w:t>
      </w:r>
      <w:proofErr w:type="spellStart"/>
      <w:r w:rsidRPr="00B4165E">
        <w:rPr>
          <w:rFonts w:ascii="Palatino Linotype" w:hAnsi="Palatino Linotype"/>
        </w:rPr>
        <w:t>Guarderas</w:t>
      </w:r>
      <w:proofErr w:type="spellEnd"/>
      <w:r w:rsidRPr="00B4165E">
        <w:rPr>
          <w:rFonts w:ascii="Palatino Linotype" w:hAnsi="Palatino Linotype"/>
        </w:rPr>
        <w:t xml:space="preserve"> Izquierdo</w:t>
      </w:r>
    </w:p>
    <w:p w14:paraId="607F1437" w14:textId="77777777" w:rsidR="00FF1723" w:rsidRPr="00B4165E" w:rsidRDefault="00FF1723" w:rsidP="00FF1723">
      <w:pPr>
        <w:jc w:val="center"/>
        <w:rPr>
          <w:rFonts w:ascii="Palatino Linotype" w:hAnsi="Palatino Linotype"/>
          <w:b/>
        </w:rPr>
      </w:pPr>
      <w:r w:rsidRPr="00B4165E">
        <w:rPr>
          <w:rFonts w:ascii="Palatino Linotype" w:hAnsi="Palatino Linotype"/>
          <w:b/>
        </w:rPr>
        <w:t>ALCALDE DEL DISTRITO METROPOLITANO DE QUITO</w:t>
      </w:r>
    </w:p>
    <w:sectPr w:rsidR="00FF1723" w:rsidRPr="00B416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F"/>
    <w:rsid w:val="000004FC"/>
    <w:rsid w:val="00102324"/>
    <w:rsid w:val="00173BA9"/>
    <w:rsid w:val="001B6104"/>
    <w:rsid w:val="0024497F"/>
    <w:rsid w:val="003A2494"/>
    <w:rsid w:val="0045130A"/>
    <w:rsid w:val="006D1CD6"/>
    <w:rsid w:val="008E51E8"/>
    <w:rsid w:val="0095510F"/>
    <w:rsid w:val="00971EF7"/>
    <w:rsid w:val="00993254"/>
    <w:rsid w:val="00AD166C"/>
    <w:rsid w:val="00AD5119"/>
    <w:rsid w:val="00B4165E"/>
    <w:rsid w:val="00CE4C41"/>
    <w:rsid w:val="00D727DD"/>
    <w:rsid w:val="00E224B2"/>
    <w:rsid w:val="00E50497"/>
    <w:rsid w:val="00F416E4"/>
    <w:rsid w:val="00FE3C17"/>
    <w:rsid w:val="00FF1723"/>
    <w:rsid w:val="166D5EA4"/>
    <w:rsid w:val="484A5B39"/>
    <w:rsid w:val="4EA9F57D"/>
    <w:rsid w:val="6993C6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24B"/>
  <w15:chartTrackingRefBased/>
  <w15:docId w15:val="{1D02E457-D0BA-493E-8ED5-46974F48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1EF7"/>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59"/>
    <w:rsid w:val="00CE4C4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Alexandra Allan Alegria</dc:creator>
  <cp:keywords/>
  <dc:description/>
  <cp:lastModifiedBy>Glenda Alexandra Allan Alegria</cp:lastModifiedBy>
  <cp:revision>2</cp:revision>
  <dcterms:created xsi:type="dcterms:W3CDTF">2022-11-25T16:25:00Z</dcterms:created>
  <dcterms:modified xsi:type="dcterms:W3CDTF">2022-11-25T16:25:00Z</dcterms:modified>
</cp:coreProperties>
</file>