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45" w:rsidRPr="00857701" w:rsidRDefault="00063245" w:rsidP="0006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CONCEJO DEL DISTRITO METROPOLITANO DE QUITO</w:t>
      </w:r>
    </w:p>
    <w:p w:rsidR="00063245" w:rsidRPr="00857701" w:rsidRDefault="00063245" w:rsidP="0006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 xml:space="preserve">RESOLUCIÓN No. </w:t>
      </w:r>
    </w:p>
    <w:p w:rsidR="00063245" w:rsidRPr="00857701" w:rsidRDefault="00063245" w:rsidP="00063245">
      <w:pPr>
        <w:pStyle w:val="Default"/>
        <w:rPr>
          <w:color w:val="000000" w:themeColor="text1"/>
          <w:sz w:val="22"/>
          <w:szCs w:val="22"/>
          <w:lang w:val="es-MX"/>
        </w:rPr>
      </w:pPr>
    </w:p>
    <w:p w:rsidR="00063245" w:rsidRPr="00857701" w:rsidRDefault="00063245" w:rsidP="00063245">
      <w:pPr>
        <w:pStyle w:val="Default"/>
        <w:rPr>
          <w:color w:val="000000" w:themeColor="text1"/>
          <w:sz w:val="22"/>
          <w:szCs w:val="22"/>
          <w:lang w:val="es-MX"/>
        </w:rPr>
      </w:pPr>
    </w:p>
    <w:p w:rsidR="00063245" w:rsidRPr="00857701" w:rsidRDefault="00063245" w:rsidP="0006324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EL CONCEJO DEL DISTRITO METROPOLITANO DE QUITO</w:t>
      </w:r>
    </w:p>
    <w:p w:rsidR="00063245" w:rsidRPr="00857701" w:rsidRDefault="00063245" w:rsidP="00063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CONSIDERANDO</w:t>
      </w:r>
      <w:r w:rsidR="00D36927" w:rsidRPr="00857701">
        <w:rPr>
          <w:rFonts w:ascii="Times New Roman" w:hAnsi="Times New Roman" w:cs="Times New Roman"/>
          <w:b/>
          <w:color w:val="000000" w:themeColor="text1"/>
        </w:rPr>
        <w:t>:</w:t>
      </w:r>
    </w:p>
    <w:p w:rsidR="00D36927" w:rsidRPr="00857701" w:rsidRDefault="00D36927" w:rsidP="00063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36927" w:rsidRPr="00857701" w:rsidRDefault="00D36927" w:rsidP="00D3692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Que,</w:t>
      </w:r>
      <w:r w:rsidRPr="00857701">
        <w:rPr>
          <w:rFonts w:ascii="Times New Roman" w:hAnsi="Times New Roman" w:cs="Times New Roman"/>
          <w:b/>
          <w:color w:val="000000" w:themeColor="text1"/>
        </w:rPr>
        <w:tab/>
      </w:r>
      <w:r w:rsidRPr="00857701">
        <w:rPr>
          <w:rFonts w:ascii="Times New Roman" w:hAnsi="Times New Roman" w:cs="Times New Roman"/>
          <w:color w:val="000000" w:themeColor="text1"/>
        </w:rPr>
        <w:t xml:space="preserve">El artículo 31 de la Constitución de la República dispone que </w:t>
      </w:r>
      <w:r w:rsidRPr="00857701">
        <w:rPr>
          <w:rFonts w:ascii="Times New Roman" w:hAnsi="Times New Roman" w:cs="Times New Roman"/>
          <w:i/>
          <w:color w:val="000000" w:themeColor="text1"/>
        </w:rPr>
        <w:t>“Las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ciudadanía”.</w:t>
      </w:r>
    </w:p>
    <w:p w:rsidR="00D36927" w:rsidRPr="00857701" w:rsidRDefault="00D36927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  <w:lang w:eastAsia="ar-SA"/>
        </w:rPr>
        <w:t>Que,</w:t>
      </w:r>
      <w:r w:rsidRPr="00857701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857701">
        <w:rPr>
          <w:rFonts w:ascii="Times New Roman" w:hAnsi="Times New Roman" w:cs="Times New Roman"/>
          <w:color w:val="000000" w:themeColor="text1"/>
        </w:rPr>
        <w:t xml:space="preserve">el artículo 226 de la Constitución de la República del Ecuador, establece: </w:t>
      </w:r>
      <w:r w:rsidRPr="00857701">
        <w:rPr>
          <w:rFonts w:ascii="Times New Roman" w:hAnsi="Times New Roman" w:cs="Times New Roman"/>
          <w:i/>
          <w:color w:val="000000" w:themeColor="text1"/>
        </w:rPr>
        <w:t>“Las instituciones del Estado, sus organismos, dependencias, las servidoras o servidores públicos y las personas que actúan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227 de la Norma Suprema indica: </w:t>
      </w:r>
      <w:r w:rsidRPr="00857701">
        <w:rPr>
          <w:rFonts w:ascii="Times New Roman" w:hAnsi="Times New Roman" w:cs="Times New Roman"/>
          <w:i/>
          <w:color w:val="000000" w:themeColor="text1"/>
        </w:rPr>
        <w:t>“La administración pública constituye un servicio a la colectividad que se rige por los principios de eficacia, eficiencia, calidad, jerarquía, desconcentración, descentralización, coordinación, participación, planificación, transparencia y evaluación.”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238 de la Constitución de la República manifiesta: </w:t>
      </w:r>
      <w:r w:rsidRPr="00857701">
        <w:rPr>
          <w:rFonts w:ascii="Times New Roman" w:hAnsi="Times New Roman" w:cs="Times New Roman"/>
          <w:i/>
          <w:color w:val="000000" w:themeColor="text1"/>
        </w:rPr>
        <w:t>“(…) Los gobiernos autónomos descentralizados gozarán de autonomía política, administrativa y financiera, y se regirán por los principios de solidaridad, subsidiariedad, equidad interterritorial, integración y participación ciudadana. En ningún caso el ejercicio de la autonomía permitirá la secesión del territorio nacional.</w:t>
      </w:r>
    </w:p>
    <w:p w:rsidR="00063245" w:rsidRPr="00857701" w:rsidRDefault="00063245" w:rsidP="0006324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i/>
          <w:color w:val="000000" w:themeColor="text1"/>
        </w:rPr>
        <w:t>Constituyen gobiernos autónomos descentralizados las juntas parroquiales rurales, los concejos municipales, los concejos metropolitanos, los consejos provinciales y los consejos regionales.”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8" w:hanging="709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 xml:space="preserve">el artículo 240 de la Carta Magna determina: </w:t>
      </w:r>
      <w:r w:rsidRPr="00857701">
        <w:rPr>
          <w:rFonts w:ascii="Times New Roman" w:hAnsi="Times New Roman" w:cs="Times New Roman"/>
          <w:i/>
        </w:rPr>
        <w:t>“Los gobiernos autónomos descentralizados de las regiones, distritos metropolitanos, provincias y cantones tendrán facultades legislativas en el ámbito de sus competencias y jurisdicciones territoriales. Las juntas parroquiales rurales tendrán facultades reglamentarias.”</w:t>
      </w:r>
      <w:r w:rsidRPr="00857701">
        <w:rPr>
          <w:rFonts w:ascii="Times New Roman" w:hAnsi="Times New Roman" w:cs="Times New Roman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C156DA" w:rsidRPr="00857701" w:rsidRDefault="00C156DA" w:rsidP="00C156DA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314 de la Constitución de la República del Ecuador, expone: </w:t>
      </w:r>
      <w:r w:rsidRPr="00857701">
        <w:rPr>
          <w:rFonts w:ascii="Times New Roman" w:hAnsi="Times New Roman" w:cs="Times New Roman"/>
          <w:i/>
          <w:color w:val="000000" w:themeColor="text1"/>
        </w:rPr>
        <w:t>“</w:t>
      </w:r>
      <w:r w:rsidRPr="00857701">
        <w:rPr>
          <w:rFonts w:ascii="Times New Roman" w:hAnsi="Times New Roman" w:cs="Times New Roman"/>
          <w:i/>
        </w:rPr>
        <w:t>El Estado será responsable de la provisión de los servicios públicos de agua potable y de riego, saneamiento, energía eléctrica, telecomunicaciones, vialidad, infraestructuras portuarias y aeroportuarias, y los demás que determine la ley.</w:t>
      </w:r>
    </w:p>
    <w:p w:rsidR="00C156DA" w:rsidRPr="00857701" w:rsidRDefault="00C156DA" w:rsidP="00C156DA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</w:p>
    <w:p w:rsidR="00C156DA" w:rsidRPr="00857701" w:rsidRDefault="00C156DA" w:rsidP="00C156D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  <w:i/>
        </w:rPr>
        <w:t>El Estado garantizará que los servicios públicos y su provisión respondan a los principios de obligatoriedad, generalidad, uniformidad, eficiencia, responsabilidad, universalidad, accesibilidad, regularidad, continuidad y calidad. El Estado dispondrá que los precios y tarifas de los servicios públicos sean equitativos, y establecerá su control y regulación.”</w:t>
      </w:r>
      <w:r w:rsidRPr="00857701">
        <w:rPr>
          <w:rFonts w:ascii="Times New Roman" w:hAnsi="Times New Roman" w:cs="Times New Roman"/>
        </w:rPr>
        <w:t>;</w:t>
      </w:r>
    </w:p>
    <w:p w:rsidR="00C156DA" w:rsidRPr="00857701" w:rsidRDefault="00C156DA" w:rsidP="00947A0B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947A0B" w:rsidRPr="00857701" w:rsidRDefault="00947A0B" w:rsidP="00947A0B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3 del Código Orgánico de Organización Territorial, Autonomía y Descentralización (COOTAD) manifiesta: </w:t>
      </w:r>
      <w:r w:rsidRPr="00857701">
        <w:rPr>
          <w:rFonts w:ascii="Times New Roman" w:hAnsi="Times New Roman" w:cs="Times New Roman"/>
          <w:i/>
        </w:rPr>
        <w:t xml:space="preserve">“El ejercicio de la autoridad y las potestades </w:t>
      </w:r>
      <w:r w:rsidRPr="00857701">
        <w:rPr>
          <w:rFonts w:ascii="Times New Roman" w:hAnsi="Times New Roman" w:cs="Times New Roman"/>
          <w:i/>
        </w:rPr>
        <w:lastRenderedPageBreak/>
        <w:t>públicas de los gobiernos autónomos descentralizados se regirán por los siguientes principios: (…)</w:t>
      </w:r>
    </w:p>
    <w:p w:rsidR="00947A0B" w:rsidRPr="00857701" w:rsidRDefault="00947A0B" w:rsidP="00947A0B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</w:p>
    <w:p w:rsidR="00947A0B" w:rsidRPr="00857701" w:rsidRDefault="00947A0B" w:rsidP="00947A0B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i/>
        </w:rPr>
        <w:t xml:space="preserve">b) </w:t>
      </w:r>
      <w:r w:rsidR="00F63398" w:rsidRPr="00857701">
        <w:rPr>
          <w:rFonts w:ascii="Times New Roman" w:hAnsi="Times New Roman" w:cs="Times New Roman"/>
          <w:i/>
        </w:rPr>
        <w:t>Solidaridad. -</w:t>
      </w:r>
      <w:r w:rsidRPr="00857701">
        <w:rPr>
          <w:rFonts w:ascii="Times New Roman" w:hAnsi="Times New Roman" w:cs="Times New Roman"/>
          <w:i/>
        </w:rPr>
        <w:t xml:space="preserve"> Todos los niveles de gobierno tienen como obligación compartida la construcción del desarrollo justo, equilibrado y equitativo de las distintas circunscripciones territoriales, en el marco del respeto de la diversidad y el ejercicio pleno de los derechos individuales y colectivos. En virtud de este principio es deber del Estado, en todos los niveles de gobierno, redistribuir y reorientar los recursos y bienes públicos para compensar las inequidades entre circunscripciones territoriales; garantizar la inclusión, la satisfacción de las necesidades básicas y el cumplimiento del objetivo del buen vivir.</w:t>
      </w:r>
    </w:p>
    <w:p w:rsidR="00947A0B" w:rsidRPr="00857701" w:rsidRDefault="00947A0B" w:rsidP="00947A0B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</w:p>
    <w:p w:rsidR="00947A0B" w:rsidRPr="00857701" w:rsidRDefault="00947A0B" w:rsidP="00947A0B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i/>
        </w:rPr>
        <w:t xml:space="preserve">c) Coordinación y </w:t>
      </w:r>
      <w:r w:rsidR="00F63398" w:rsidRPr="00857701">
        <w:rPr>
          <w:rFonts w:ascii="Times New Roman" w:hAnsi="Times New Roman" w:cs="Times New Roman"/>
          <w:i/>
        </w:rPr>
        <w:t>corresponsabilidad. -</w:t>
      </w:r>
      <w:r w:rsidRPr="00857701">
        <w:rPr>
          <w:rFonts w:ascii="Times New Roman" w:hAnsi="Times New Roman" w:cs="Times New Roman"/>
          <w:i/>
        </w:rPr>
        <w:t xml:space="preserve"> Todos los niveles de gobierno tienen responsabilidad compartida con el ejercicio y disfrute de los derechos de la ciudadanía, el buen vivir y el desarrollo de las diferentes circunscripciones territoriales, en el marco de las competencias exclusivas y concurrentes de cada uno de ellos.</w:t>
      </w:r>
    </w:p>
    <w:p w:rsidR="00947A0B" w:rsidRPr="00857701" w:rsidRDefault="00947A0B" w:rsidP="00947A0B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i/>
        </w:rPr>
      </w:pPr>
    </w:p>
    <w:p w:rsidR="00947A0B" w:rsidRPr="00857701" w:rsidRDefault="00947A0B" w:rsidP="00F63398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i/>
        </w:rPr>
        <w:t>Para el cumplimiento de este principio se incentivará a que todos los niveles de gobierno trabajen de manera articulada y complementaria para la generación y aplicación de normativas concurrentes, gestión de competencias, ejercicio de atribuciones. En este sentido, se podrán acordar mecanismos de cooperación voluntaria para la gestión de sus competencias y el uso eficiente de los recursos. (…)</w:t>
      </w:r>
      <w:r w:rsidR="00F63398" w:rsidRPr="00857701">
        <w:rPr>
          <w:rFonts w:ascii="Times New Roman" w:hAnsi="Times New Roman" w:cs="Times New Roman"/>
          <w:i/>
        </w:rPr>
        <w:t>”</w:t>
      </w:r>
      <w:r w:rsidR="00F63398" w:rsidRPr="00857701">
        <w:rPr>
          <w:rFonts w:ascii="Times New Roman" w:hAnsi="Times New Roman" w:cs="Times New Roman"/>
        </w:rPr>
        <w:t>;</w:t>
      </w:r>
    </w:p>
    <w:p w:rsidR="00F63398" w:rsidRPr="00857701" w:rsidRDefault="00F63398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Código antes indicado, en su artículo 87, letras a), d) y s) señala respectivamente que: </w:t>
      </w:r>
      <w:r w:rsidRPr="00857701">
        <w:rPr>
          <w:rFonts w:ascii="Times New Roman" w:hAnsi="Times New Roman" w:cs="Times New Roman"/>
          <w:i/>
          <w:color w:val="000000" w:themeColor="text1"/>
        </w:rPr>
        <w:t>“Al concejo metropolitano le corresponde: (…) a) Ejercer la facultad normativa en las materias de competencia del gobierno autónomo descentralizado metropolitano, mediante la expedición de ordenanzas metropolitanas, acuerdos y resoluciones; (…) d) Expedir acuerdos o resoluciones en el ámbito de sus competencias para regular temas institucionales específicos o reconocer derechos particulares; (…) s) Conocer y resolver los asuntos que sean sometidos a su conocimiento por parte del alcalde o alcaldesa metropolitana; (…)”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90, letra n) del COOTAD expone: </w:t>
      </w:r>
      <w:r w:rsidRPr="00857701">
        <w:rPr>
          <w:rFonts w:ascii="Times New Roman" w:hAnsi="Times New Roman" w:cs="Times New Roman"/>
          <w:i/>
          <w:color w:val="000000" w:themeColor="text1"/>
        </w:rPr>
        <w:t>“Le corresponde al alcalde o alcaldesa metropolitano; (…) n) Suscribir contratos, convenios e instrumentos que comprometan al gobierno autónomo metropolitano, de acuerdo con la ley. Los convenios de crédito o aquellos que comprometan el patrimonio institucional requerirán de la autorización del concejo metropolitano, en los montos y casos previstos en las ordenanzas distritales que se dicten en la materia; (…)”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503CED" w:rsidRPr="00857701" w:rsidRDefault="00503CED" w:rsidP="00503C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323 del COOTAD, determina que: </w:t>
      </w:r>
      <w:r w:rsidRPr="00857701">
        <w:rPr>
          <w:rFonts w:ascii="Times New Roman" w:hAnsi="Times New Roman" w:cs="Times New Roman"/>
          <w:i/>
          <w:color w:val="000000" w:themeColor="text1"/>
        </w:rPr>
        <w:t>“El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 notificados</w:t>
      </w:r>
      <w:r w:rsidRPr="00857701">
        <w:t xml:space="preserve"> </w:t>
      </w:r>
      <w:r w:rsidRPr="00857701">
        <w:rPr>
          <w:rFonts w:ascii="Times New Roman" w:hAnsi="Times New Roman" w:cs="Times New Roman"/>
          <w:i/>
          <w:color w:val="000000" w:themeColor="text1"/>
        </w:rPr>
        <w:t>a los interesados, sin perjuicio de disponer su publicación en cualquiera de los medios determinados en el artículo precedente, de existir mérito para ello”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503CED" w:rsidRPr="00857701" w:rsidRDefault="00503CED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331, letra i) del Código Orgánico de Organización Territorial, Autonomía y Descentralización indica: </w:t>
      </w:r>
      <w:r w:rsidRPr="00857701">
        <w:rPr>
          <w:rFonts w:ascii="Times New Roman" w:hAnsi="Times New Roman" w:cs="Times New Roman"/>
          <w:i/>
          <w:color w:val="000000" w:themeColor="text1"/>
        </w:rPr>
        <w:t>“Está prohibido al ejecutivo de los gobiernos autónomos descentralizados: (…) i) Adquirir compromisos en contravención de lo dispuesto por el correspondiente órgano de legislación, cuando la decisión sobre éstos les corresponda; (…)”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503CED" w:rsidRPr="00857701" w:rsidRDefault="00503CED" w:rsidP="00503CED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 xml:space="preserve">el artículo 414 del COOTAD determina: </w:t>
      </w:r>
      <w:r w:rsidRPr="00857701">
        <w:rPr>
          <w:rFonts w:ascii="Times New Roman" w:hAnsi="Times New Roman" w:cs="Times New Roman"/>
          <w:i/>
          <w:color w:val="000000" w:themeColor="text1"/>
        </w:rPr>
        <w:t>"Constituyen patrimonio de los gobiernos autónomos descentralizados los bienes muebles e inmuebles que se determinen en la ley de creación, los que adquieran en el futuro a cualquier título, las herencias, legados y donaciones realizadas a su favor, así como, los recursos que provengan de los ingresos propios y de las asignaciones del presupuesto general del Estado."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503CED" w:rsidRPr="00857701" w:rsidRDefault="00503CED" w:rsidP="00503CED">
      <w:pPr>
        <w:spacing w:after="0" w:line="240" w:lineRule="auto"/>
        <w:ind w:left="708" w:hanging="709"/>
        <w:jc w:val="both"/>
        <w:rPr>
          <w:rFonts w:ascii="Times New Roman" w:hAnsi="Times New Roman" w:cs="Times New Roman"/>
        </w:rPr>
      </w:pPr>
    </w:p>
    <w:p w:rsidR="00063245" w:rsidRPr="00857701" w:rsidRDefault="00063245" w:rsidP="00063245">
      <w:pPr>
        <w:spacing w:after="0" w:line="240" w:lineRule="auto"/>
        <w:ind w:left="708" w:hanging="709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lastRenderedPageBreak/>
        <w:t>Que,</w:t>
      </w:r>
      <w:r w:rsidRPr="00857701">
        <w:rPr>
          <w:rFonts w:ascii="Times New Roman" w:hAnsi="Times New Roman" w:cs="Times New Roman"/>
        </w:rPr>
        <w:tab/>
        <w:t xml:space="preserve">el artículo 415 del COOTAD establece: </w:t>
      </w:r>
      <w:r w:rsidRPr="00857701">
        <w:rPr>
          <w:rFonts w:ascii="Times New Roman" w:hAnsi="Times New Roman" w:cs="Times New Roman"/>
          <w:i/>
        </w:rPr>
        <w:t>“</w:t>
      </w:r>
      <w:r w:rsidRPr="00857701">
        <w:rPr>
          <w:rFonts w:ascii="Times New Roman" w:hAnsi="Times New Roman" w:cs="Times New Roman"/>
          <w:i/>
          <w:color w:val="000000" w:themeColor="text1"/>
        </w:rPr>
        <w:t>Son bienes de los gobiernos autónomos descentralizados aquellos sobre los cuales ejercen dominio. Los bienes se dividen en bienes del dominio privado y bienes del dominio público. Estos últimos se subdividen, a su vez, en bienes de uso público y bienes afectados al servicio público.”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  <w:r w:rsidRPr="00857701">
        <w:rPr>
          <w:rFonts w:ascii="Times New Roman" w:hAnsi="Times New Roman" w:cs="Times New Roman"/>
          <w:i/>
          <w:color w:val="000000" w:themeColor="text1"/>
        </w:rPr>
        <w:cr/>
      </w:r>
    </w:p>
    <w:p w:rsidR="003A1BA6" w:rsidRPr="00857701" w:rsidRDefault="003A1BA6" w:rsidP="003A1BA6">
      <w:pPr>
        <w:spacing w:after="0" w:line="240" w:lineRule="auto"/>
        <w:ind w:left="708" w:hanging="709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>el artículo 417 del COOTAD expone: “</w:t>
      </w:r>
      <w:r w:rsidRPr="00857701">
        <w:rPr>
          <w:rFonts w:ascii="Times New Roman" w:hAnsi="Times New Roman" w:cs="Times New Roman"/>
          <w:i/>
        </w:rPr>
        <w:t>Son bienes de uso público aquellos cuyo uso por los particulares es directo y general, en forma gratuita. Sin embargo, podrán también ser materia de utilización exclusiva y temporal, mediante el pago de una regalía. (…)”</w:t>
      </w:r>
      <w:r w:rsidRPr="00857701">
        <w:rPr>
          <w:rFonts w:ascii="Times New Roman" w:hAnsi="Times New Roman" w:cs="Times New Roman"/>
        </w:rPr>
        <w:t>;</w:t>
      </w:r>
    </w:p>
    <w:p w:rsidR="003A1BA6" w:rsidRPr="00857701" w:rsidRDefault="003A1BA6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425 del Código Orgánico de Organización Territorial, Autonomía y Descentralización dispone: </w:t>
      </w:r>
      <w:r w:rsidRPr="00857701">
        <w:rPr>
          <w:rFonts w:ascii="Times New Roman" w:hAnsi="Times New Roman" w:cs="Times New Roman"/>
          <w:i/>
          <w:color w:val="000000" w:themeColor="text1"/>
        </w:rPr>
        <w:t>“Es obligación de los gobiernos autónomos descentralizados velar por la conservación de los bienes de propiedad de cada gobierno y por su más provechosa aplicación a los objetos a que están destinados, ajustándose a las disposiciones de este Código.”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1E370B" w:rsidRPr="00857701" w:rsidRDefault="001E370B" w:rsidP="001E3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18 del Código Orgánico Administrativo, establece: </w:t>
      </w:r>
      <w:r w:rsidRPr="00857701">
        <w:rPr>
          <w:rFonts w:ascii="Times New Roman" w:hAnsi="Times New Roman" w:cs="Times New Roman"/>
          <w:i/>
          <w:color w:val="000000" w:themeColor="text1"/>
        </w:rPr>
        <w:t>“Los organismos que conforman el sector público, deberán emitir sus actos conforme a los principios de juridicidad e igualdad y no podrán realizar interpretaciones arbitrarias.</w:t>
      </w:r>
    </w:p>
    <w:p w:rsidR="001E370B" w:rsidRPr="00857701" w:rsidRDefault="001E370B" w:rsidP="001E37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1E370B" w:rsidRPr="00857701" w:rsidRDefault="001E370B" w:rsidP="001E370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i/>
          <w:color w:val="000000" w:themeColor="text1"/>
        </w:rPr>
        <w:t>El ejercicio de las potestades discrecionales, observará los derechos individuales, el deber de motivación y la debida razonabilidad”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1E370B" w:rsidRPr="00857701" w:rsidRDefault="001E370B" w:rsidP="003119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3119BC" w:rsidRPr="00857701" w:rsidRDefault="003119BC" w:rsidP="003119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>Que,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26 del Código Orgánico Administrativo, reconoce el Principio de Corresponsabilidad y Complementariedad, de la siguiente manera: </w:t>
      </w:r>
      <w:r w:rsidRPr="00857701">
        <w:rPr>
          <w:rFonts w:ascii="Times New Roman" w:hAnsi="Times New Roman" w:cs="Times New Roman"/>
          <w:i/>
          <w:color w:val="000000" w:themeColor="text1"/>
        </w:rPr>
        <w:t>“Todas las administraciones tienen responsabilidad compartida y gestionarán de manera complementaria, en el marco de sus propias competencias, las actuaciones necesarias para hacer efectivo el goce y ejercicio de derechos de las personas y el cumplimiento de los objetivos del buen vivir.”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3119BC" w:rsidRPr="00857701" w:rsidRDefault="003119BC" w:rsidP="003119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 </w:t>
      </w:r>
    </w:p>
    <w:p w:rsidR="003119BC" w:rsidRPr="00857701" w:rsidRDefault="003119BC" w:rsidP="003119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artículo 28 del Código </w:t>
      </w:r>
      <w:r w:rsidRPr="00857701">
        <w:rPr>
          <w:rFonts w:ascii="Times New Roman" w:hAnsi="Times New Roman" w:cs="Times New Roman"/>
          <w:i/>
          <w:color w:val="000000" w:themeColor="text1"/>
        </w:rPr>
        <w:t>ut supra</w:t>
      </w:r>
      <w:r w:rsidRPr="00857701">
        <w:rPr>
          <w:rFonts w:ascii="Times New Roman" w:hAnsi="Times New Roman" w:cs="Times New Roman"/>
          <w:color w:val="000000" w:themeColor="text1"/>
        </w:rPr>
        <w:t xml:space="preserve">, respecto del Principio de Subsidiariedad manifiesta: </w:t>
      </w:r>
      <w:r w:rsidRPr="00857701">
        <w:rPr>
          <w:rFonts w:ascii="Times New Roman" w:hAnsi="Times New Roman" w:cs="Times New Roman"/>
          <w:i/>
          <w:color w:val="000000" w:themeColor="text1"/>
        </w:rPr>
        <w:t>“Las administraciones trabajarán de manera coordinada, complementaria y prestándose auxilio mutuo. Acordarán mecanismos de coordinación para la gestión de sus competencias y el uso eficiente de los recursos.</w:t>
      </w:r>
    </w:p>
    <w:p w:rsidR="003119BC" w:rsidRPr="00857701" w:rsidRDefault="003119BC" w:rsidP="003119B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119BC" w:rsidRPr="00857701" w:rsidRDefault="003119BC" w:rsidP="003119B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i/>
          <w:color w:val="000000" w:themeColor="text1"/>
        </w:rPr>
        <w:t>La asistencia requerida solo podrá negarse cuando la administración pública de la que se solicita no esté expresamente facultada para prestarla, no disponga de medios suficientes para ello o cuando, de hacerlo, causaría un perjuicio grave a los intereses cuya tutela tiene encomendada o al cumplimiento de sus propias funciones.</w:t>
      </w:r>
    </w:p>
    <w:p w:rsidR="003119BC" w:rsidRPr="00857701" w:rsidRDefault="003119BC" w:rsidP="003119B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119BC" w:rsidRPr="00857701" w:rsidRDefault="003119BC" w:rsidP="003119B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i/>
          <w:color w:val="000000" w:themeColor="text1"/>
        </w:rPr>
        <w:t>Las administraciones podrán colaborar para aquellas ejecuciones de sus actos que deban realizarse fuera de sus respectivos ámbitos territoriales de competencia.</w:t>
      </w:r>
    </w:p>
    <w:p w:rsidR="003119BC" w:rsidRPr="00857701" w:rsidRDefault="003119BC" w:rsidP="003119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119BC" w:rsidRPr="00857701" w:rsidRDefault="003119BC" w:rsidP="003119B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</w:rPr>
      </w:pPr>
      <w:r w:rsidRPr="00857701">
        <w:rPr>
          <w:rFonts w:ascii="Times New Roman" w:hAnsi="Times New Roman" w:cs="Times New Roman"/>
          <w:i/>
          <w:color w:val="000000" w:themeColor="text1"/>
        </w:rPr>
        <w:t>En las relaciones entre las distintas administraciones públicas, el contenido del deber de colaboración se desarrolla a través de los instrumentos y procedimientos, que de manera común y voluntaria, establezcan entre ellas.”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3119BC" w:rsidRPr="00857701" w:rsidRDefault="003119BC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8" w:hanging="709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>Que,</w:t>
      </w:r>
      <w:r w:rsidRPr="00857701">
        <w:rPr>
          <w:rFonts w:ascii="Times New Roman" w:hAnsi="Times New Roman" w:cs="Times New Roman"/>
        </w:rPr>
        <w:tab/>
        <w:t xml:space="preserve">el Reglamento General Sustitutivo para la Administración, Utilización, Manejo y Control de los Bienes e Inventarios del Sector Público, en su artículo 48 establece: </w:t>
      </w:r>
      <w:r w:rsidRPr="00857701">
        <w:rPr>
          <w:rFonts w:ascii="Times New Roman" w:hAnsi="Times New Roman" w:cs="Times New Roman"/>
          <w:i/>
        </w:rPr>
        <w:t>“Los bienes o inventarios de las entidades u organismos comprendidos en el artículo 1 del presente Reglamento, se utilizarán únicamente para los fines institucionales. Se prohíbe el uso de dichos bienes e inventarios para fines políticos, electorales, doctrinarios o religiosos, o para actividades particulares y/o extrañas al servicio público o al objetivo misional de la entidad u organismo.”</w:t>
      </w:r>
      <w:r w:rsidRPr="00857701">
        <w:rPr>
          <w:rFonts w:ascii="Times New Roman" w:hAnsi="Times New Roman" w:cs="Times New Roman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D3661D" w:rsidRPr="00857701" w:rsidRDefault="00D3661D" w:rsidP="00D3661D">
      <w:pPr>
        <w:spacing w:after="0" w:line="240" w:lineRule="auto"/>
        <w:ind w:left="708" w:hanging="709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  <w:r w:rsidRPr="00857701">
        <w:rPr>
          <w:rFonts w:ascii="Times New Roman" w:hAnsi="Times New Roman" w:cs="Times New Roman"/>
        </w:rPr>
        <w:t>Que,</w:t>
      </w:r>
      <w:r w:rsidRPr="00857701">
        <w:rPr>
          <w:rFonts w:ascii="Times New Roman" w:hAnsi="Times New Roman" w:cs="Times New Roman"/>
        </w:rPr>
        <w:tab/>
        <w:t xml:space="preserve">la Disposición General Primera del Reglamento General Sustitutivo para la Administración, Utilización, Manejo y Control de los Bienes e Inventarios del Sector Público prevé que </w:t>
      </w:r>
      <w:r w:rsidRPr="00857701">
        <w:rPr>
          <w:rFonts w:ascii="Times New Roman" w:hAnsi="Times New Roman" w:cs="Times New Roman"/>
          <w:i/>
        </w:rPr>
        <w:t xml:space="preserve">“Las </w:t>
      </w:r>
      <w:r w:rsidRPr="00857701">
        <w:rPr>
          <w:rFonts w:ascii="Times New Roman" w:hAnsi="Times New Roman" w:cs="Times New Roman"/>
          <w:i/>
        </w:rPr>
        <w:lastRenderedPageBreak/>
        <w:t>normas de este Reglamento se aplicarán supletoriamente para los bienes de los gobiernos autónomos descentralizados municipales, consejos provinciales, y empresas de los gobiernos autónomos descentralizados, en cuanto no se opongan al Código Orgánico de Organización Territorial, Autonomía y Descentralización (COOTAD)”</w:t>
      </w:r>
      <w:r w:rsidRPr="00857701">
        <w:rPr>
          <w:rFonts w:ascii="Times New Roman" w:hAnsi="Times New Roman" w:cs="Times New Roman"/>
        </w:rPr>
        <w:t>;</w:t>
      </w: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>el artículo 6 del Código Municipal para el Distrito Metropolitano de Quito, establece:</w:t>
      </w:r>
      <w:r w:rsidRPr="00857701">
        <w:rPr>
          <w:rFonts w:ascii="Times New Roman" w:hAnsi="Times New Roman" w:cs="Times New Roman"/>
          <w:i/>
          <w:color w:val="000000" w:themeColor="text1"/>
        </w:rPr>
        <w:t xml:space="preserve"> “Las decisiones del Concejo Metropolitano que no tengan carácter general, se expedirán mediante acuerdos o resoluciones."</w:t>
      </w:r>
      <w:r w:rsidRPr="00857701">
        <w:rPr>
          <w:rFonts w:ascii="Times New Roman" w:hAnsi="Times New Roman" w:cs="Times New Roman"/>
          <w:color w:val="000000" w:themeColor="text1"/>
        </w:rPr>
        <w:t>;</w:t>
      </w:r>
    </w:p>
    <w:p w:rsidR="00163282" w:rsidRPr="00857701" w:rsidRDefault="00163282" w:rsidP="00063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18AB" w:rsidRPr="00857701" w:rsidRDefault="000618AB" w:rsidP="000618AB">
      <w:pPr>
        <w:spacing w:after="0" w:line="240" w:lineRule="auto"/>
        <w:ind w:left="704" w:hanging="705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Que, </w:t>
      </w:r>
      <w:r w:rsidRPr="00857701">
        <w:rPr>
          <w:rFonts w:ascii="Times New Roman" w:hAnsi="Times New Roman" w:cs="Times New Roman"/>
          <w:color w:val="000000" w:themeColor="text1"/>
        </w:rPr>
        <w:tab/>
        <w:t xml:space="preserve">el 22 de noviembre de 2022, el Concejo Metropolitano emitió la Resolución Nro. C 128-2022, </w:t>
      </w:r>
      <w:r w:rsidRPr="00857701">
        <w:rPr>
          <w:rFonts w:ascii="Times New Roman" w:hAnsi="Times New Roman" w:cs="Times New Roman"/>
        </w:rPr>
        <w:t xml:space="preserve">por medio de la cual, en su Artículo Único dispuso: </w:t>
      </w:r>
      <w:r w:rsidRPr="00857701">
        <w:rPr>
          <w:rFonts w:ascii="Times New Roman" w:hAnsi="Times New Roman" w:cs="Times New Roman"/>
          <w:i/>
        </w:rPr>
        <w:t xml:space="preserve">“Autorizar al Alcalde Metropolitano o a quien él delegare, la celebración de Convenios de Administración y Uso, con las Empresas Públicas Metropolitanas, respecto de los bienes inmuebles municipales, conforme los términos que se establezcan en cada convenio. </w:t>
      </w:r>
    </w:p>
    <w:p w:rsidR="000618AB" w:rsidRPr="00857701" w:rsidRDefault="000618AB" w:rsidP="000618AB">
      <w:pPr>
        <w:spacing w:after="0" w:line="240" w:lineRule="auto"/>
        <w:ind w:hanging="1"/>
        <w:jc w:val="both"/>
        <w:rPr>
          <w:rFonts w:ascii="Times New Roman" w:hAnsi="Times New Roman" w:cs="Times New Roman"/>
          <w:i/>
        </w:rPr>
      </w:pPr>
    </w:p>
    <w:p w:rsidR="000618AB" w:rsidRPr="00857701" w:rsidRDefault="000618AB" w:rsidP="000618AB">
      <w:pPr>
        <w:spacing w:after="0" w:line="240" w:lineRule="auto"/>
        <w:ind w:left="704" w:firstLine="4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i/>
        </w:rPr>
        <w:t>Las Empresas Públicas Metropolitanas no podrán ceder los derechos de administración o uso de estos bienes.</w:t>
      </w:r>
    </w:p>
    <w:p w:rsidR="000618AB" w:rsidRPr="00857701" w:rsidRDefault="000618AB" w:rsidP="000618AB">
      <w:pPr>
        <w:spacing w:after="0" w:line="240" w:lineRule="auto"/>
        <w:ind w:left="4" w:hanging="1"/>
        <w:jc w:val="both"/>
        <w:rPr>
          <w:rFonts w:ascii="Times New Roman" w:hAnsi="Times New Roman" w:cs="Times New Roman"/>
          <w:i/>
        </w:rPr>
      </w:pPr>
    </w:p>
    <w:p w:rsidR="000618AB" w:rsidRPr="00857701" w:rsidRDefault="000618AB" w:rsidP="000618AB">
      <w:pPr>
        <w:spacing w:after="0" w:line="240" w:lineRule="auto"/>
        <w:ind w:left="704"/>
        <w:jc w:val="both"/>
        <w:rPr>
          <w:rFonts w:ascii="Times New Roman" w:hAnsi="Times New Roman" w:cs="Times New Roman"/>
          <w:i/>
        </w:rPr>
      </w:pPr>
      <w:r w:rsidRPr="00857701">
        <w:rPr>
          <w:rFonts w:ascii="Times New Roman" w:hAnsi="Times New Roman" w:cs="Times New Roman"/>
          <w:i/>
        </w:rPr>
        <w:t>Previo a la firma de estos instrumentos, se deberá contar con los informes de justificación de las áreas técnicas correspondientes, que recomienden su suscripción.”.</w:t>
      </w:r>
    </w:p>
    <w:p w:rsidR="000618AB" w:rsidRPr="00857701" w:rsidRDefault="000618AB" w:rsidP="00E105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E105FD" w:rsidRPr="00857701" w:rsidRDefault="00E105FD" w:rsidP="00E105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>la Empresa Eléctrica Quito</w:t>
      </w:r>
      <w:r w:rsidR="000618AB" w:rsidRPr="00857701">
        <w:rPr>
          <w:rFonts w:ascii="Times New Roman" w:hAnsi="Times New Roman" w:cs="Times New Roman"/>
        </w:rPr>
        <w:t xml:space="preserve">, </w:t>
      </w:r>
      <w:r w:rsidRPr="00857701">
        <w:rPr>
          <w:rFonts w:ascii="Times New Roman" w:hAnsi="Times New Roman" w:cs="Times New Roman"/>
        </w:rPr>
        <w:t>mediante Oficio No. EEQ-GG-2022-0418-OF</w:t>
      </w:r>
      <w:r w:rsidR="000618AB" w:rsidRPr="00857701">
        <w:rPr>
          <w:rFonts w:ascii="Times New Roman" w:hAnsi="Times New Roman" w:cs="Times New Roman"/>
        </w:rPr>
        <w:t>,</w:t>
      </w:r>
      <w:r w:rsidRPr="00857701">
        <w:rPr>
          <w:rFonts w:ascii="Times New Roman" w:hAnsi="Times New Roman" w:cs="Times New Roman"/>
        </w:rPr>
        <w:t xml:space="preserve"> de 15 de junio de 2022, dirigido al Alcalde del Gobierno Autónomo Descentralizado del Distrit</w:t>
      </w:r>
      <w:r w:rsidR="000618AB" w:rsidRPr="00857701">
        <w:rPr>
          <w:rFonts w:ascii="Times New Roman" w:hAnsi="Times New Roman" w:cs="Times New Roman"/>
        </w:rPr>
        <w:t>o Metropolitano de Quito, señaló</w:t>
      </w:r>
      <w:r w:rsidRPr="00857701">
        <w:rPr>
          <w:rFonts w:ascii="Times New Roman" w:hAnsi="Times New Roman" w:cs="Times New Roman"/>
        </w:rPr>
        <w:t xml:space="preserve">: </w:t>
      </w:r>
      <w:r w:rsidRPr="00857701">
        <w:rPr>
          <w:rFonts w:ascii="Times New Roman" w:hAnsi="Times New Roman" w:cs="Times New Roman"/>
          <w:i/>
        </w:rPr>
        <w:t xml:space="preserve">“Actualmente, la empresa que represento se encuentra desarrollando en el Distrito Metropolitano de Quito varios proyectos de suma importancia, que permitirán garantizar el suministro, confiabilidad, continuidad y calidad del servicio de energía eléctrica a nuestros usuarios, entre ellos el Metro de Quito, en los que se ha venido coordinando y gestionando con la dotación de terrenos y el otorgamiento de permisos. Para dar continuidad a la ejecución de los proyectos, con el detalle que se adjunta en la presente, me permito solicitar su apoyo como máxima autoridad en el DMQ, interponiendo sus buenos oficios y solicitando su atención a las autoridades”. </w:t>
      </w:r>
    </w:p>
    <w:p w:rsidR="00E105FD" w:rsidRPr="00857701" w:rsidRDefault="00E105FD" w:rsidP="00E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5FD" w:rsidRPr="00857701" w:rsidRDefault="00E94023" w:rsidP="00E94023">
      <w:pPr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>e</w:t>
      </w:r>
      <w:r w:rsidR="00E105FD" w:rsidRPr="00857701">
        <w:rPr>
          <w:rFonts w:ascii="Times New Roman" w:hAnsi="Times New Roman" w:cs="Times New Roman"/>
        </w:rPr>
        <w:t xml:space="preserve">l Municipio del Distrito Metropolitano de Quito es propietario de los predios </w:t>
      </w:r>
      <w:r w:rsidR="003C63AD" w:rsidRPr="00857701">
        <w:rPr>
          <w:rFonts w:ascii="Times New Roman" w:hAnsi="Times New Roman" w:cs="Times New Roman"/>
        </w:rPr>
        <w:t>que</w:t>
      </w:r>
      <w:r w:rsidRPr="00857701">
        <w:rPr>
          <w:rFonts w:ascii="Times New Roman" w:hAnsi="Times New Roman" w:cs="Times New Roman"/>
        </w:rPr>
        <w:t xml:space="preserve"> han sido </w:t>
      </w:r>
      <w:r w:rsidR="00E105FD" w:rsidRPr="00857701">
        <w:rPr>
          <w:rFonts w:ascii="Times New Roman" w:hAnsi="Times New Roman" w:cs="Times New Roman"/>
        </w:rPr>
        <w:t xml:space="preserve">requeridos por la Empresa Eléctrica Quito para la implementación y/o repotenciación de las subestaciones de energía eléctrica que permitirán garantizar el suministro, confiabilidad, continuidad y calidad del servicio de energía eléctrica al </w:t>
      </w:r>
      <w:r w:rsidRPr="00857701">
        <w:rPr>
          <w:rFonts w:ascii="Times New Roman" w:hAnsi="Times New Roman" w:cs="Times New Roman"/>
        </w:rPr>
        <w:t>Distrito Metropolitano de Quito;</w:t>
      </w:r>
    </w:p>
    <w:p w:rsidR="00E105FD" w:rsidRPr="00857701" w:rsidRDefault="00E105FD" w:rsidP="00E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5FD" w:rsidRPr="00857701" w:rsidRDefault="00E94023" w:rsidP="00E94023">
      <w:pPr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Times New Roman" w:hAnsi="Times New Roman" w:cs="Times New Roman"/>
        </w:rPr>
      </w:pPr>
      <w:r w:rsidRPr="00857701">
        <w:rPr>
          <w:rFonts w:ascii="Times New Roman" w:hAnsi="Times New Roman" w:cs="Times New Roman"/>
        </w:rPr>
        <w:t xml:space="preserve">Que, </w:t>
      </w:r>
      <w:r w:rsidRPr="00857701">
        <w:rPr>
          <w:rFonts w:ascii="Times New Roman" w:hAnsi="Times New Roman" w:cs="Times New Roman"/>
        </w:rPr>
        <w:tab/>
        <w:t>l</w:t>
      </w:r>
      <w:r w:rsidR="00E105FD" w:rsidRPr="00857701">
        <w:rPr>
          <w:rFonts w:ascii="Times New Roman" w:hAnsi="Times New Roman" w:cs="Times New Roman"/>
        </w:rPr>
        <w:t>a Empresa Eléctrica Quito requiere de manera apremiante contar con un instrumento jurídico</w:t>
      </w:r>
      <w:r w:rsidR="000618AB" w:rsidRPr="00857701">
        <w:rPr>
          <w:rFonts w:ascii="Times New Roman" w:hAnsi="Times New Roman" w:cs="Times New Roman"/>
        </w:rPr>
        <w:t xml:space="preserve"> a través del cual el Gobierno Autónomo del Distrito Metropolitano de Quito </w:t>
      </w:r>
      <w:r w:rsidR="00E105FD" w:rsidRPr="00857701">
        <w:rPr>
          <w:rFonts w:ascii="Times New Roman" w:hAnsi="Times New Roman" w:cs="Times New Roman"/>
        </w:rPr>
        <w:t xml:space="preserve">permita el uso y administración de los bienes inmuebles </w:t>
      </w:r>
      <w:r w:rsidRPr="00857701">
        <w:rPr>
          <w:rFonts w:ascii="Times New Roman" w:hAnsi="Times New Roman" w:cs="Times New Roman"/>
        </w:rPr>
        <w:t xml:space="preserve">municipales, </w:t>
      </w:r>
      <w:r w:rsidR="00E105FD" w:rsidRPr="00857701">
        <w:rPr>
          <w:rFonts w:ascii="Times New Roman" w:hAnsi="Times New Roman" w:cs="Times New Roman"/>
        </w:rPr>
        <w:t xml:space="preserve">con la finalidad de desarrollar proyectos en beneficio </w:t>
      </w:r>
      <w:r w:rsidR="003C63AD" w:rsidRPr="00857701">
        <w:rPr>
          <w:rFonts w:ascii="Times New Roman" w:hAnsi="Times New Roman" w:cs="Times New Roman"/>
        </w:rPr>
        <w:t xml:space="preserve">de la ciudad </w:t>
      </w:r>
      <w:r w:rsidR="000618AB" w:rsidRPr="00857701">
        <w:rPr>
          <w:rFonts w:ascii="Times New Roman" w:hAnsi="Times New Roman" w:cs="Times New Roman"/>
        </w:rPr>
        <w:t xml:space="preserve">y </w:t>
      </w:r>
      <w:r w:rsidR="003C63AD" w:rsidRPr="00857701">
        <w:rPr>
          <w:rFonts w:ascii="Times New Roman" w:hAnsi="Times New Roman" w:cs="Times New Roman"/>
        </w:rPr>
        <w:t>sus habitantes</w:t>
      </w:r>
      <w:r w:rsidR="000618AB" w:rsidRPr="00857701">
        <w:rPr>
          <w:rFonts w:ascii="Times New Roman" w:hAnsi="Times New Roman" w:cs="Times New Roman"/>
        </w:rPr>
        <w:t>;</w:t>
      </w:r>
      <w:r w:rsidR="00E105FD" w:rsidRPr="00857701">
        <w:rPr>
          <w:rFonts w:ascii="Times New Roman" w:hAnsi="Times New Roman" w:cs="Times New Roman"/>
        </w:rPr>
        <w:t xml:space="preserve"> proyectos</w:t>
      </w:r>
      <w:r w:rsidRPr="00857701">
        <w:rPr>
          <w:rFonts w:ascii="Times New Roman" w:hAnsi="Times New Roman" w:cs="Times New Roman"/>
        </w:rPr>
        <w:t xml:space="preserve"> que se relacionan con la provisión de energía eléctrica a </w:t>
      </w:r>
      <w:r w:rsidR="000618AB" w:rsidRPr="00857701">
        <w:rPr>
          <w:rFonts w:ascii="Times New Roman" w:hAnsi="Times New Roman" w:cs="Times New Roman"/>
        </w:rPr>
        <w:t>espacios</w:t>
      </w:r>
      <w:r w:rsidRPr="00857701">
        <w:rPr>
          <w:rFonts w:ascii="Times New Roman" w:hAnsi="Times New Roman" w:cs="Times New Roman"/>
        </w:rPr>
        <w:t xml:space="preserve"> públicos, sistema de transporte Metro de Quito, re</w:t>
      </w:r>
      <w:r w:rsidR="003C63AD" w:rsidRPr="00857701">
        <w:rPr>
          <w:rFonts w:ascii="Times New Roman" w:hAnsi="Times New Roman" w:cs="Times New Roman"/>
        </w:rPr>
        <w:t xml:space="preserve"> </w:t>
      </w:r>
      <w:r w:rsidRPr="00857701">
        <w:rPr>
          <w:rFonts w:ascii="Times New Roman" w:hAnsi="Times New Roman" w:cs="Times New Roman"/>
        </w:rPr>
        <w:t>potencialización de subestaciones, entre otros</w:t>
      </w:r>
      <w:r w:rsidR="003C63AD" w:rsidRPr="00857701">
        <w:rPr>
          <w:rFonts w:ascii="Times New Roman" w:hAnsi="Times New Roman" w:cs="Times New Roman"/>
        </w:rPr>
        <w:t>.</w:t>
      </w:r>
    </w:p>
    <w:p w:rsidR="00E105FD" w:rsidRPr="00857701" w:rsidRDefault="00E105FD" w:rsidP="00E1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63245" w:rsidRPr="00857701" w:rsidRDefault="00063245" w:rsidP="00063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>En ejercicio de las atribuciones que le confiere</w:t>
      </w:r>
      <w:r w:rsidR="003C63AD" w:rsidRPr="00857701">
        <w:rPr>
          <w:rFonts w:ascii="Times New Roman" w:hAnsi="Times New Roman" w:cs="Times New Roman"/>
          <w:color w:val="000000" w:themeColor="text1"/>
        </w:rPr>
        <w:t>n</w:t>
      </w:r>
      <w:r w:rsidRPr="00857701">
        <w:rPr>
          <w:rFonts w:ascii="Times New Roman" w:hAnsi="Times New Roman" w:cs="Times New Roman"/>
          <w:color w:val="000000" w:themeColor="text1"/>
        </w:rPr>
        <w:t xml:space="preserve"> </w:t>
      </w:r>
      <w:r w:rsidR="003C63AD" w:rsidRPr="00857701">
        <w:rPr>
          <w:rFonts w:ascii="Times New Roman" w:hAnsi="Times New Roman" w:cs="Times New Roman"/>
          <w:color w:val="000000" w:themeColor="text1"/>
        </w:rPr>
        <w:t>los</w:t>
      </w:r>
      <w:r w:rsidRPr="00857701">
        <w:rPr>
          <w:rFonts w:ascii="Times New Roman" w:hAnsi="Times New Roman" w:cs="Times New Roman"/>
          <w:color w:val="000000" w:themeColor="text1"/>
        </w:rPr>
        <w:t xml:space="preserve"> artículo</w:t>
      </w:r>
      <w:r w:rsidR="003C63AD" w:rsidRPr="00857701">
        <w:rPr>
          <w:rFonts w:ascii="Times New Roman" w:hAnsi="Times New Roman" w:cs="Times New Roman"/>
          <w:color w:val="000000" w:themeColor="text1"/>
        </w:rPr>
        <w:t>s</w:t>
      </w:r>
      <w:r w:rsidRPr="00857701">
        <w:rPr>
          <w:rFonts w:ascii="Times New Roman" w:hAnsi="Times New Roman" w:cs="Times New Roman"/>
          <w:color w:val="000000" w:themeColor="text1"/>
        </w:rPr>
        <w:t xml:space="preserve"> </w:t>
      </w:r>
      <w:r w:rsidR="003C63AD" w:rsidRPr="00857701">
        <w:rPr>
          <w:rFonts w:ascii="Times New Roman" w:hAnsi="Times New Roman" w:cs="Times New Roman"/>
          <w:color w:val="000000" w:themeColor="text1"/>
        </w:rPr>
        <w:t>57 letras a), d) y t) y</w:t>
      </w:r>
      <w:r w:rsidRPr="00857701">
        <w:rPr>
          <w:rFonts w:ascii="Times New Roman" w:hAnsi="Times New Roman" w:cs="Times New Roman"/>
          <w:color w:val="000000" w:themeColor="text1"/>
        </w:rPr>
        <w:t xml:space="preserve"> 87 letras a), d) y s) del Código Orgánico de Organización Territorial Autonomía y Descentralización; y, artículo 6 del Código Municipal para el Distrito Metropolitano de Quito:</w:t>
      </w:r>
    </w:p>
    <w:p w:rsidR="00063245" w:rsidRPr="00857701" w:rsidRDefault="00063245" w:rsidP="00063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63245" w:rsidRPr="00857701" w:rsidRDefault="00063245" w:rsidP="00063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RESUELVE:</w:t>
      </w:r>
    </w:p>
    <w:p w:rsidR="00063245" w:rsidRPr="00857701" w:rsidRDefault="00063245" w:rsidP="00063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63245" w:rsidRPr="00857701" w:rsidRDefault="00063245" w:rsidP="001E6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 xml:space="preserve">Artículo Único. - </w:t>
      </w:r>
      <w:r w:rsidR="001E67A0" w:rsidRPr="00857701">
        <w:rPr>
          <w:rFonts w:ascii="Times New Roman" w:hAnsi="Times New Roman" w:cs="Times New Roman"/>
          <w:color w:val="000000" w:themeColor="text1"/>
        </w:rPr>
        <w:t>A</w:t>
      </w:r>
      <w:r w:rsidRPr="00857701">
        <w:rPr>
          <w:rFonts w:ascii="Times New Roman" w:hAnsi="Times New Roman" w:cs="Times New Roman"/>
          <w:color w:val="000000" w:themeColor="text1"/>
        </w:rPr>
        <w:t>utorizar al Alcalde Metropolitano</w:t>
      </w:r>
      <w:r w:rsidR="003119BC" w:rsidRPr="00857701">
        <w:rPr>
          <w:rFonts w:ascii="Times New Roman" w:hAnsi="Times New Roman" w:cs="Times New Roman"/>
          <w:color w:val="000000" w:themeColor="text1"/>
        </w:rPr>
        <w:t xml:space="preserve"> o a </w:t>
      </w:r>
      <w:r w:rsidR="003C63AD" w:rsidRPr="00857701">
        <w:rPr>
          <w:rFonts w:ascii="Times New Roman" w:hAnsi="Times New Roman" w:cs="Times New Roman"/>
          <w:color w:val="000000" w:themeColor="text1"/>
        </w:rPr>
        <w:t>su delegado</w:t>
      </w:r>
      <w:r w:rsidRPr="00857701">
        <w:rPr>
          <w:rFonts w:ascii="Times New Roman" w:hAnsi="Times New Roman" w:cs="Times New Roman"/>
          <w:color w:val="000000" w:themeColor="text1"/>
        </w:rPr>
        <w:t>, la celebración de</w:t>
      </w:r>
      <w:r w:rsidR="006347B1" w:rsidRPr="00857701">
        <w:rPr>
          <w:rFonts w:ascii="Times New Roman" w:hAnsi="Times New Roman" w:cs="Times New Roman"/>
          <w:color w:val="000000" w:themeColor="text1"/>
        </w:rPr>
        <w:t xml:space="preserve"> </w:t>
      </w:r>
      <w:r w:rsidRPr="00857701">
        <w:rPr>
          <w:rFonts w:ascii="Times New Roman" w:hAnsi="Times New Roman" w:cs="Times New Roman"/>
          <w:color w:val="000000" w:themeColor="text1"/>
        </w:rPr>
        <w:t>Conveni</w:t>
      </w:r>
      <w:r w:rsidR="006347B1" w:rsidRPr="00857701">
        <w:rPr>
          <w:rFonts w:ascii="Times New Roman" w:hAnsi="Times New Roman" w:cs="Times New Roman"/>
          <w:color w:val="000000" w:themeColor="text1"/>
        </w:rPr>
        <w:t>o</w:t>
      </w:r>
      <w:r w:rsidR="00115CD2" w:rsidRPr="00857701">
        <w:rPr>
          <w:rFonts w:ascii="Times New Roman" w:hAnsi="Times New Roman" w:cs="Times New Roman"/>
          <w:color w:val="000000" w:themeColor="text1"/>
        </w:rPr>
        <w:t>s</w:t>
      </w:r>
      <w:r w:rsidRPr="00857701">
        <w:rPr>
          <w:rFonts w:ascii="Times New Roman" w:hAnsi="Times New Roman" w:cs="Times New Roman"/>
          <w:color w:val="000000" w:themeColor="text1"/>
        </w:rPr>
        <w:t xml:space="preserve"> de Administración y Uso con la </w:t>
      </w:r>
      <w:r w:rsidR="00176466" w:rsidRPr="00857701">
        <w:rPr>
          <w:rFonts w:ascii="Times New Roman" w:hAnsi="Times New Roman" w:cs="Times New Roman"/>
          <w:color w:val="000000" w:themeColor="text1"/>
        </w:rPr>
        <w:t>Empresa Eléctrica de Quito</w:t>
      </w:r>
      <w:r w:rsidR="003C63AD" w:rsidRPr="00857701">
        <w:rPr>
          <w:rFonts w:ascii="Times New Roman" w:hAnsi="Times New Roman" w:cs="Times New Roman"/>
          <w:color w:val="000000" w:themeColor="text1"/>
        </w:rPr>
        <w:t xml:space="preserve"> S.A.</w:t>
      </w:r>
      <w:r w:rsidRPr="00857701">
        <w:rPr>
          <w:rFonts w:ascii="Times New Roman" w:hAnsi="Times New Roman" w:cs="Times New Roman"/>
          <w:color w:val="000000" w:themeColor="text1"/>
        </w:rPr>
        <w:t xml:space="preserve">, respecto de los bienes inmuebles municipales, </w:t>
      </w:r>
      <w:r w:rsidR="009D0D40" w:rsidRPr="00857701">
        <w:rPr>
          <w:rFonts w:ascii="Times New Roman" w:hAnsi="Times New Roman" w:cs="Times New Roman"/>
          <w:color w:val="000000" w:themeColor="text1"/>
        </w:rPr>
        <w:t xml:space="preserve">a ser </w:t>
      </w:r>
      <w:r w:rsidR="00857701" w:rsidRPr="00857701">
        <w:rPr>
          <w:rFonts w:ascii="Times New Roman" w:hAnsi="Times New Roman" w:cs="Times New Roman"/>
          <w:color w:val="000000" w:themeColor="text1"/>
        </w:rPr>
        <w:t>utilizados</w:t>
      </w:r>
      <w:r w:rsidR="00857701" w:rsidRPr="00857701">
        <w:rPr>
          <w:rFonts w:ascii="Times New Roman" w:hAnsi="Times New Roman" w:cs="Times New Roman"/>
          <w:color w:val="000000" w:themeColor="text1"/>
        </w:rPr>
        <w:t xml:space="preserve"> </w:t>
      </w:r>
      <w:r w:rsidR="003C63AD" w:rsidRPr="00857701">
        <w:rPr>
          <w:rFonts w:ascii="Times New Roman" w:hAnsi="Times New Roman" w:cs="Times New Roman"/>
          <w:color w:val="000000" w:themeColor="text1"/>
        </w:rPr>
        <w:t>en la prestación d</w:t>
      </w:r>
      <w:r w:rsidR="00C972EA" w:rsidRPr="00857701">
        <w:rPr>
          <w:rFonts w:ascii="Times New Roman" w:hAnsi="Times New Roman" w:cs="Times New Roman"/>
          <w:color w:val="000000" w:themeColor="text1"/>
        </w:rPr>
        <w:t xml:space="preserve">el servicio público de energía eléctrica, </w:t>
      </w:r>
      <w:r w:rsidRPr="00857701">
        <w:rPr>
          <w:rFonts w:ascii="Times New Roman" w:hAnsi="Times New Roman" w:cs="Times New Roman"/>
          <w:color w:val="000000" w:themeColor="text1"/>
        </w:rPr>
        <w:t xml:space="preserve">conforme los términos que se establezcan en </w:t>
      </w:r>
      <w:r w:rsidR="00173101" w:rsidRPr="00857701">
        <w:rPr>
          <w:rFonts w:ascii="Times New Roman" w:hAnsi="Times New Roman" w:cs="Times New Roman"/>
          <w:color w:val="000000" w:themeColor="text1"/>
        </w:rPr>
        <w:t>cada convenio</w:t>
      </w:r>
      <w:r w:rsidRPr="00857701">
        <w:rPr>
          <w:rFonts w:ascii="Times New Roman" w:hAnsi="Times New Roman" w:cs="Times New Roman"/>
          <w:color w:val="000000" w:themeColor="text1"/>
        </w:rPr>
        <w:t xml:space="preserve">. </w:t>
      </w:r>
    </w:p>
    <w:p w:rsidR="00173101" w:rsidRPr="00857701" w:rsidRDefault="00173101" w:rsidP="001E6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3101" w:rsidRPr="00857701" w:rsidRDefault="00173101" w:rsidP="001E6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lastRenderedPageBreak/>
        <w:t>L</w:t>
      </w:r>
      <w:r w:rsidR="003C63AD" w:rsidRPr="00857701">
        <w:rPr>
          <w:rFonts w:ascii="Times New Roman" w:hAnsi="Times New Roman" w:cs="Times New Roman"/>
          <w:color w:val="000000" w:themeColor="text1"/>
        </w:rPr>
        <w:t xml:space="preserve">os convenios que se suscriban con base en esta autorización contemplarán en su </w:t>
      </w:r>
      <w:r w:rsidR="00857701" w:rsidRPr="00857701">
        <w:rPr>
          <w:rFonts w:ascii="Times New Roman" w:hAnsi="Times New Roman" w:cs="Times New Roman"/>
          <w:color w:val="000000" w:themeColor="text1"/>
        </w:rPr>
        <w:t>contenido que la Empresa</w:t>
      </w:r>
      <w:r w:rsidRPr="00857701">
        <w:rPr>
          <w:rFonts w:ascii="Times New Roman" w:hAnsi="Times New Roman" w:cs="Times New Roman"/>
          <w:color w:val="000000" w:themeColor="text1"/>
        </w:rPr>
        <w:t xml:space="preserve"> Eléctrica Quito no podrá ceder los derechos de administración o uso de estos bienes.</w:t>
      </w:r>
    </w:p>
    <w:p w:rsidR="00063245" w:rsidRPr="00857701" w:rsidRDefault="00063245" w:rsidP="001E6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245" w:rsidRPr="00857701" w:rsidRDefault="00063245" w:rsidP="001E67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Previo a la firma de estos instrumentos, se deberá contar con los informes de justificación de las áreas técnicas correspondientes, que recomienden su suscripción.  </w:t>
      </w:r>
    </w:p>
    <w:p w:rsidR="00063245" w:rsidRPr="00857701" w:rsidRDefault="00063245" w:rsidP="00063245">
      <w:pPr>
        <w:spacing w:after="0" w:line="240" w:lineRule="auto"/>
        <w:ind w:left="3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 xml:space="preserve">  </w:t>
      </w:r>
    </w:p>
    <w:p w:rsidR="00063245" w:rsidRPr="00857701" w:rsidRDefault="00063245" w:rsidP="00063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58CE" w:rsidRPr="00857701" w:rsidRDefault="009E58CE" w:rsidP="009E58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57701">
        <w:rPr>
          <w:rFonts w:ascii="Times New Roman" w:hAnsi="Times New Roman" w:cs="Times New Roman"/>
          <w:b/>
          <w:bCs/>
          <w:color w:val="000000" w:themeColor="text1"/>
        </w:rPr>
        <w:t>DISPOSICIONES GENERALES</w:t>
      </w:r>
    </w:p>
    <w:p w:rsidR="009E58CE" w:rsidRPr="00857701" w:rsidRDefault="009E58CE" w:rsidP="009E58CE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857701">
        <w:rPr>
          <w:rFonts w:ascii="Times New Roman" w:hAnsi="Times New Roman"/>
          <w:b/>
          <w:bCs/>
          <w:color w:val="000000" w:themeColor="text1"/>
        </w:rPr>
        <w:t xml:space="preserve">Primera. - </w:t>
      </w:r>
      <w:r w:rsidRPr="00857701">
        <w:rPr>
          <w:rFonts w:ascii="Times New Roman" w:hAnsi="Times New Roman"/>
          <w:color w:val="000000" w:themeColor="text1"/>
        </w:rPr>
        <w:t xml:space="preserve">El Alcalde Metropolitano o sus delegados informarán anualmente al Concejo Metropolitano sobre las acciones ejecutadas en ejercicio de </w:t>
      </w:r>
      <w:r w:rsidR="00115CD2" w:rsidRPr="00857701">
        <w:rPr>
          <w:rFonts w:ascii="Times New Roman" w:hAnsi="Times New Roman"/>
          <w:color w:val="000000" w:themeColor="text1"/>
        </w:rPr>
        <w:t>esta</w:t>
      </w:r>
      <w:r w:rsidRPr="00857701">
        <w:rPr>
          <w:rFonts w:ascii="Times New Roman" w:hAnsi="Times New Roman"/>
          <w:color w:val="000000" w:themeColor="text1"/>
        </w:rPr>
        <w:t xml:space="preserve"> </w:t>
      </w:r>
      <w:r w:rsidR="00173101" w:rsidRPr="00857701">
        <w:rPr>
          <w:rFonts w:ascii="Times New Roman" w:hAnsi="Times New Roman"/>
          <w:color w:val="000000" w:themeColor="text1"/>
        </w:rPr>
        <w:t>R</w:t>
      </w:r>
      <w:r w:rsidRPr="00857701">
        <w:rPr>
          <w:rFonts w:ascii="Times New Roman" w:hAnsi="Times New Roman"/>
          <w:color w:val="000000" w:themeColor="text1"/>
        </w:rPr>
        <w:t>esolución.</w:t>
      </w:r>
    </w:p>
    <w:p w:rsidR="00B07480" w:rsidRPr="00857701" w:rsidRDefault="00B07480" w:rsidP="009E58CE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:rsidR="00B07480" w:rsidRPr="00857701" w:rsidRDefault="00E72EC6" w:rsidP="009E58CE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  <w:r w:rsidRPr="00857701">
        <w:rPr>
          <w:rFonts w:ascii="Times New Roman" w:hAnsi="Times New Roman"/>
          <w:b/>
          <w:color w:val="000000" w:themeColor="text1"/>
        </w:rPr>
        <w:t>Segunda. -</w:t>
      </w:r>
      <w:r w:rsidR="00B07480" w:rsidRPr="00857701">
        <w:rPr>
          <w:rFonts w:ascii="Times New Roman" w:hAnsi="Times New Roman"/>
          <w:b/>
          <w:color w:val="000000" w:themeColor="text1"/>
        </w:rPr>
        <w:t xml:space="preserve"> </w:t>
      </w:r>
      <w:r w:rsidR="00B07480" w:rsidRPr="00857701">
        <w:rPr>
          <w:rFonts w:ascii="Times New Roman" w:hAnsi="Times New Roman"/>
          <w:color w:val="000000" w:themeColor="text1"/>
        </w:rPr>
        <w:t>Encárguese a la Secretaría General del Concejo Metropolitano, la publicación de esta Resolución en los medios de difusión institucional, de conformidad con lo que dispone el artículo 70 del Código Orgánico Administrativo.</w:t>
      </w:r>
    </w:p>
    <w:p w:rsidR="009E58CE" w:rsidRPr="00857701" w:rsidRDefault="009E58CE" w:rsidP="009E58CE">
      <w:pPr>
        <w:pStyle w:val="Sinespaciad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:rsidR="009E58CE" w:rsidRPr="00857701" w:rsidRDefault="009E58CE" w:rsidP="009E5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b/>
          <w:color w:val="000000" w:themeColor="text1"/>
        </w:rPr>
        <w:t>Disposición Final:</w:t>
      </w:r>
      <w:r w:rsidR="00173101" w:rsidRPr="008577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57701">
        <w:rPr>
          <w:rFonts w:ascii="Times New Roman" w:hAnsi="Times New Roman" w:cs="Times New Roman"/>
          <w:color w:val="000000" w:themeColor="text1"/>
        </w:rPr>
        <w:t xml:space="preserve">La presente Resolución entrará en vigencia a partir de </w:t>
      </w:r>
      <w:r w:rsidR="00173101" w:rsidRPr="00857701">
        <w:rPr>
          <w:rFonts w:ascii="Times New Roman" w:hAnsi="Times New Roman" w:cs="Times New Roman"/>
          <w:color w:val="000000" w:themeColor="text1"/>
        </w:rPr>
        <w:t>su aprobación</w:t>
      </w:r>
      <w:r w:rsidRPr="00857701">
        <w:rPr>
          <w:rFonts w:ascii="Times New Roman" w:hAnsi="Times New Roman" w:cs="Times New Roman"/>
          <w:color w:val="000000" w:themeColor="text1"/>
        </w:rPr>
        <w:t>.</w:t>
      </w:r>
    </w:p>
    <w:p w:rsidR="009E58CE" w:rsidRPr="00857701" w:rsidRDefault="009E58CE" w:rsidP="009E58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E58CE" w:rsidRPr="00857701" w:rsidRDefault="009E58CE" w:rsidP="009E58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E58CE" w:rsidRPr="00AC3BDD" w:rsidRDefault="009E58CE" w:rsidP="009E5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57701">
        <w:rPr>
          <w:rFonts w:ascii="Times New Roman" w:hAnsi="Times New Roman" w:cs="Times New Roman"/>
          <w:color w:val="000000" w:themeColor="text1"/>
        </w:rPr>
        <w:t>Dad</w:t>
      </w:r>
      <w:r w:rsidR="00173101" w:rsidRPr="00857701">
        <w:rPr>
          <w:rFonts w:ascii="Times New Roman" w:hAnsi="Times New Roman" w:cs="Times New Roman"/>
          <w:color w:val="000000" w:themeColor="text1"/>
        </w:rPr>
        <w:t xml:space="preserve">a </w:t>
      </w:r>
      <w:r w:rsidRPr="00857701">
        <w:rPr>
          <w:rFonts w:ascii="Times New Roman" w:hAnsi="Times New Roman" w:cs="Times New Roman"/>
          <w:color w:val="000000" w:themeColor="text1"/>
        </w:rPr>
        <w:t xml:space="preserve">en </w:t>
      </w:r>
      <w:r w:rsidR="00173101" w:rsidRPr="00857701">
        <w:rPr>
          <w:rFonts w:ascii="Times New Roman" w:hAnsi="Times New Roman" w:cs="Times New Roman"/>
          <w:color w:val="000000" w:themeColor="text1"/>
        </w:rPr>
        <w:t xml:space="preserve">la ciudad de San Francisco de Quito, </w:t>
      </w:r>
      <w:r w:rsidRPr="00857701">
        <w:rPr>
          <w:rFonts w:ascii="Times New Roman" w:hAnsi="Times New Roman" w:cs="Times New Roman"/>
          <w:color w:val="000000" w:themeColor="text1"/>
        </w:rPr>
        <w:t>Distrito Metropolitano</w:t>
      </w:r>
      <w:r w:rsidR="00173101" w:rsidRPr="00857701">
        <w:rPr>
          <w:rFonts w:ascii="Times New Roman" w:hAnsi="Times New Roman" w:cs="Times New Roman"/>
          <w:color w:val="000000" w:themeColor="text1"/>
        </w:rPr>
        <w:t xml:space="preserve">, en la Sala de Sesiones del Concejo Metropolitano de </w:t>
      </w:r>
      <w:r w:rsidRPr="00857701">
        <w:rPr>
          <w:rFonts w:ascii="Times New Roman" w:hAnsi="Times New Roman" w:cs="Times New Roman"/>
          <w:color w:val="000000" w:themeColor="text1"/>
        </w:rPr>
        <w:t>Quito, a los ______</w:t>
      </w:r>
      <w:r w:rsidR="00173101" w:rsidRPr="00857701">
        <w:rPr>
          <w:rFonts w:ascii="Times New Roman" w:hAnsi="Times New Roman" w:cs="Times New Roman"/>
          <w:color w:val="000000" w:themeColor="text1"/>
        </w:rPr>
        <w:t>_ días del mes de noviembre de dos mil veintidós</w:t>
      </w:r>
      <w:r w:rsidRPr="00857701">
        <w:rPr>
          <w:rFonts w:ascii="Times New Roman" w:hAnsi="Times New Roman" w:cs="Times New Roman"/>
          <w:color w:val="000000" w:themeColor="text1"/>
        </w:rPr>
        <w:t>.</w:t>
      </w:r>
    </w:p>
    <w:p w:rsidR="00063245" w:rsidRPr="00AC3BDD" w:rsidRDefault="00063245" w:rsidP="0006324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63245" w:rsidRPr="00BF6174" w:rsidRDefault="00063245" w:rsidP="00063245">
      <w:pPr>
        <w:rPr>
          <w:rFonts w:ascii="Times New Roman" w:hAnsi="Times New Roman" w:cs="Times New Roman"/>
          <w:color w:val="000000" w:themeColor="text1"/>
        </w:rPr>
      </w:pPr>
    </w:p>
    <w:p w:rsidR="00063245" w:rsidRDefault="00063245" w:rsidP="00063245"/>
    <w:p w:rsidR="00FC302B" w:rsidRDefault="004D68A3"/>
    <w:sectPr w:rsidR="00FC302B" w:rsidSect="00B62540">
      <w:footerReference w:type="default" r:id="rId6"/>
      <w:pgSz w:w="11906" w:h="16838"/>
      <w:pgMar w:top="1350" w:right="1416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A3" w:rsidRDefault="004D68A3">
      <w:pPr>
        <w:spacing w:after="0" w:line="240" w:lineRule="auto"/>
      </w:pPr>
      <w:r>
        <w:separator/>
      </w:r>
    </w:p>
  </w:endnote>
  <w:endnote w:type="continuationSeparator" w:id="0">
    <w:p w:rsidR="004D68A3" w:rsidRDefault="004D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647078"/>
      <w:docPartObj>
        <w:docPartGallery w:val="Page Numbers (Bottom of Page)"/>
        <w:docPartUnique/>
      </w:docPartObj>
    </w:sdtPr>
    <w:sdtEndPr/>
    <w:sdtContent>
      <w:p w:rsidR="00237303" w:rsidRDefault="001764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701" w:rsidRPr="00857701">
          <w:rPr>
            <w:noProof/>
            <w:lang w:val="es-ES"/>
          </w:rPr>
          <w:t>5</w:t>
        </w:r>
        <w:r>
          <w:fldChar w:fldCharType="end"/>
        </w:r>
      </w:p>
    </w:sdtContent>
  </w:sdt>
  <w:p w:rsidR="00237303" w:rsidRDefault="004D6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A3" w:rsidRDefault="004D68A3">
      <w:pPr>
        <w:spacing w:after="0" w:line="240" w:lineRule="auto"/>
      </w:pPr>
      <w:r>
        <w:separator/>
      </w:r>
    </w:p>
  </w:footnote>
  <w:footnote w:type="continuationSeparator" w:id="0">
    <w:p w:rsidR="004D68A3" w:rsidRDefault="004D6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5"/>
    <w:rsid w:val="000618AB"/>
    <w:rsid w:val="00063245"/>
    <w:rsid w:val="000E1827"/>
    <w:rsid w:val="00115CD2"/>
    <w:rsid w:val="00163282"/>
    <w:rsid w:val="00173101"/>
    <w:rsid w:val="00176466"/>
    <w:rsid w:val="001E370B"/>
    <w:rsid w:val="001E67A0"/>
    <w:rsid w:val="003119BC"/>
    <w:rsid w:val="003A1BA6"/>
    <w:rsid w:val="003A4ABA"/>
    <w:rsid w:val="003C63AD"/>
    <w:rsid w:val="004B120F"/>
    <w:rsid w:val="004C1A7C"/>
    <w:rsid w:val="004D68A3"/>
    <w:rsid w:val="00503CED"/>
    <w:rsid w:val="00633F56"/>
    <w:rsid w:val="006347B1"/>
    <w:rsid w:val="006B73E9"/>
    <w:rsid w:val="006F02C2"/>
    <w:rsid w:val="007112CD"/>
    <w:rsid w:val="00854F31"/>
    <w:rsid w:val="00857701"/>
    <w:rsid w:val="00910A5D"/>
    <w:rsid w:val="00947A0B"/>
    <w:rsid w:val="009D0D40"/>
    <w:rsid w:val="009E58CE"/>
    <w:rsid w:val="00A71835"/>
    <w:rsid w:val="00B07480"/>
    <w:rsid w:val="00B211E9"/>
    <w:rsid w:val="00B5128D"/>
    <w:rsid w:val="00BE3EBE"/>
    <w:rsid w:val="00C07141"/>
    <w:rsid w:val="00C156DA"/>
    <w:rsid w:val="00C47A49"/>
    <w:rsid w:val="00C757D0"/>
    <w:rsid w:val="00C810C3"/>
    <w:rsid w:val="00C919B9"/>
    <w:rsid w:val="00C972EA"/>
    <w:rsid w:val="00CD0DF6"/>
    <w:rsid w:val="00D3661D"/>
    <w:rsid w:val="00D36927"/>
    <w:rsid w:val="00D53A99"/>
    <w:rsid w:val="00D56203"/>
    <w:rsid w:val="00D85CED"/>
    <w:rsid w:val="00D95996"/>
    <w:rsid w:val="00DD0D13"/>
    <w:rsid w:val="00E105FD"/>
    <w:rsid w:val="00E72EC6"/>
    <w:rsid w:val="00E94023"/>
    <w:rsid w:val="00F63398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7258"/>
  <w15:chartTrackingRefBased/>
  <w15:docId w15:val="{4CC99171-82D5-4A64-AC86-812CFE77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63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245"/>
  </w:style>
  <w:style w:type="paragraph" w:customStyle="1" w:styleId="Default">
    <w:name w:val="Default"/>
    <w:rsid w:val="00063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063245"/>
    <w:pPr>
      <w:spacing w:after="0" w:line="240" w:lineRule="auto"/>
    </w:pPr>
    <w:rPr>
      <w:rFonts w:ascii="Calibri" w:eastAsia="Times New Roman" w:hAnsi="Calibri" w:cs="Times New Roman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99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9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92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1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2340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 Cárdenas Garzón</dc:creator>
  <cp:keywords/>
  <dc:description/>
  <cp:lastModifiedBy>María Sol Cárdenas Garzón</cp:lastModifiedBy>
  <cp:revision>3</cp:revision>
  <dcterms:created xsi:type="dcterms:W3CDTF">2022-11-25T19:57:00Z</dcterms:created>
  <dcterms:modified xsi:type="dcterms:W3CDTF">2022-11-25T20:16:00Z</dcterms:modified>
</cp:coreProperties>
</file>