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91ECA" w14:textId="77777777" w:rsidR="008E3B95" w:rsidRDefault="008E3B95" w:rsidP="00F307F5">
      <w:pPr>
        <w:pStyle w:val="Ttulo1"/>
        <w:numPr>
          <w:ilvl w:val="0"/>
          <w:numId w:val="0"/>
        </w:numPr>
        <w:ind w:left="432" w:hanging="432"/>
        <w:rPr>
          <w:rFonts w:cs="Arial"/>
          <w:lang w:val="es-EC"/>
        </w:rPr>
      </w:pPr>
    </w:p>
    <w:p w14:paraId="7ED00CF3" w14:textId="4B9EB26F" w:rsidR="00F307F5" w:rsidRPr="00106E32" w:rsidDel="00F16011" w:rsidRDefault="00F307F5" w:rsidP="00F307F5">
      <w:pPr>
        <w:pStyle w:val="Ttulo1"/>
        <w:numPr>
          <w:ilvl w:val="0"/>
          <w:numId w:val="0"/>
        </w:numPr>
        <w:ind w:left="432" w:hanging="432"/>
        <w:rPr>
          <w:rFonts w:cs="Arial"/>
          <w:lang w:val="es-ES"/>
        </w:rPr>
      </w:pPr>
      <w:r>
        <w:rPr>
          <w:rFonts w:cs="Arial"/>
          <w:lang w:val="es-EC"/>
        </w:rPr>
        <w:t>1.-</w:t>
      </w:r>
      <w:r w:rsidR="008E3B95">
        <w:rPr>
          <w:rFonts w:cs="Arial"/>
          <w:lang w:val="es-EC"/>
        </w:rPr>
        <w:t xml:space="preserve"> </w:t>
      </w:r>
      <w:r w:rsidRPr="00106E32" w:rsidDel="00F16011">
        <w:rPr>
          <w:rFonts w:cs="Arial"/>
          <w:lang w:val="es-ES"/>
        </w:rPr>
        <w:t>Categorización de accidentes geográficos.</w:t>
      </w:r>
    </w:p>
    <w:p w14:paraId="01133BFD" w14:textId="56B3053E" w:rsidR="008F789D" w:rsidRDefault="008F789D" w:rsidP="008F789D">
      <w:pPr>
        <w:rPr>
          <w:rFonts w:cs="Arial"/>
          <w:lang w:val="es-EC"/>
        </w:rPr>
      </w:pPr>
    </w:p>
    <w:p w14:paraId="67F37659" w14:textId="1F92C46F" w:rsidR="000A3620" w:rsidDel="00F16011" w:rsidRDefault="000A3620" w:rsidP="000A3620">
      <w:pPr>
        <w:pStyle w:val="Textoindependiente"/>
        <w:spacing w:line="276" w:lineRule="auto"/>
        <w:rPr>
          <w:rFonts w:ascii="Palatino Linotype" w:hAnsi="Palatino Linotype" w:cs="Arial"/>
          <w:color w:val="auto"/>
          <w:lang w:val="es-ES"/>
        </w:rPr>
      </w:pPr>
      <w:r w:rsidRPr="00106E32" w:rsidDel="00F16011">
        <w:rPr>
          <w:rFonts w:ascii="Palatino Linotype" w:hAnsi="Palatino Linotype" w:cs="Arial"/>
          <w:color w:val="auto"/>
          <w:lang w:val="es-ES"/>
        </w:rPr>
        <w:t>Se define la categorización de accidentes geográficos</w:t>
      </w:r>
      <w:r>
        <w:rPr>
          <w:rFonts w:ascii="Palatino Linotype" w:hAnsi="Palatino Linotype" w:cs="Arial"/>
          <w:color w:val="auto"/>
          <w:lang w:val="es-ES"/>
        </w:rPr>
        <w:t xml:space="preserve"> existentes en el Distrito Metropolitano de Quito de conformidad al </w:t>
      </w:r>
      <w:r w:rsidRPr="00106E32" w:rsidDel="00F16011">
        <w:rPr>
          <w:rFonts w:ascii="Palatino Linotype" w:hAnsi="Palatino Linotype" w:cs="Arial"/>
          <w:color w:val="auto"/>
          <w:lang w:val="es-ES"/>
        </w:rPr>
        <w:t>Catálogo de Objetos Geográficos</w:t>
      </w:r>
      <w:r>
        <w:rPr>
          <w:rFonts w:ascii="Palatino Linotype" w:hAnsi="Palatino Linotype" w:cs="Arial"/>
          <w:color w:val="auto"/>
          <w:lang w:val="es-ES"/>
        </w:rPr>
        <w:t>, mismo que se encuentra articulado</w:t>
      </w:r>
      <w:r w:rsidRPr="00106E32" w:rsidDel="00F16011">
        <w:rPr>
          <w:rFonts w:ascii="Palatino Linotype" w:hAnsi="Palatino Linotype" w:cs="Arial"/>
          <w:color w:val="auto"/>
          <w:lang w:val="es-ES"/>
        </w:rPr>
        <w:t xml:space="preserve"> al Catálogo Nacional de Objetos Geográficos </w:t>
      </w:r>
      <w:r>
        <w:rPr>
          <w:rFonts w:ascii="Palatino Linotype" w:hAnsi="Palatino Linotype" w:cs="Arial"/>
          <w:color w:val="auto"/>
          <w:lang w:val="es-ES"/>
        </w:rPr>
        <w:t xml:space="preserve">vigente y cuya rectoría radica en el </w:t>
      </w:r>
      <w:r w:rsidDel="00F16011">
        <w:rPr>
          <w:rFonts w:ascii="Palatino Linotype" w:hAnsi="Palatino Linotype" w:cs="Arial"/>
          <w:color w:val="auto"/>
          <w:lang w:val="es-ES"/>
        </w:rPr>
        <w:t xml:space="preserve">Consejo Nacional de </w:t>
      </w:r>
      <w:proofErr w:type="spellStart"/>
      <w:r w:rsidDel="00F16011">
        <w:rPr>
          <w:rFonts w:ascii="Palatino Linotype" w:hAnsi="Palatino Linotype" w:cs="Arial"/>
          <w:color w:val="auto"/>
          <w:lang w:val="es-ES"/>
        </w:rPr>
        <w:t>Geoinformática</w:t>
      </w:r>
      <w:proofErr w:type="spellEnd"/>
      <w:r>
        <w:rPr>
          <w:rFonts w:ascii="Palatino Linotype" w:hAnsi="Palatino Linotype" w:cs="Arial"/>
          <w:color w:val="auto"/>
          <w:lang w:val="es-ES"/>
        </w:rPr>
        <w:t>.  Cualquier ajuste a la normativa o modificación de la categorización serán instrumentados a través de una Resolución Administrativa por parte de la Secretaría de Territorio, Hábitat y Vivienda</w:t>
      </w:r>
      <w:r w:rsidR="00E84E22">
        <w:rPr>
          <w:rFonts w:ascii="Palatino Linotype" w:hAnsi="Palatino Linotype" w:cs="Arial"/>
          <w:color w:val="auto"/>
          <w:lang w:val="es-ES"/>
        </w:rPr>
        <w:t xml:space="preserve"> en el marco de sus competencias</w:t>
      </w:r>
      <w:r>
        <w:rPr>
          <w:rFonts w:ascii="Palatino Linotype" w:hAnsi="Palatino Linotype" w:cs="Arial"/>
          <w:color w:val="auto"/>
          <w:lang w:val="es-ES"/>
        </w:rPr>
        <w:t>.</w:t>
      </w:r>
      <w:r w:rsidRPr="00106E32" w:rsidDel="00F16011">
        <w:rPr>
          <w:rFonts w:ascii="Palatino Linotype" w:hAnsi="Palatino Linotype" w:cs="Arial"/>
          <w:color w:val="auto"/>
          <w:lang w:val="es-ES"/>
        </w:rPr>
        <w:t xml:space="preserve"> </w:t>
      </w:r>
    </w:p>
    <w:p w14:paraId="2CDD05EC" w14:textId="77777777" w:rsidR="000A3620" w:rsidRDefault="000A3620" w:rsidP="008F789D">
      <w:pPr>
        <w:rPr>
          <w:rFonts w:cs="Arial"/>
          <w:lang w:val="es-EC"/>
        </w:rPr>
      </w:pPr>
    </w:p>
    <w:p w14:paraId="5B86C9BB" w14:textId="77777777" w:rsidR="008F789D" w:rsidRPr="00106E32" w:rsidRDefault="008F789D" w:rsidP="008F789D">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8F789D" w:rsidRPr="00106E32" w14:paraId="772EE2FC" w14:textId="77777777" w:rsidTr="009861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5CF5E61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608A0F46"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2B78CC5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445071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8F789D" w:rsidRPr="00106E32" w14:paraId="167AF9EA" w14:textId="77777777" w:rsidTr="0098614D">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5CC6DCA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40AC25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3444"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1714DD50"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8F789D" w:rsidRPr="00106E32" w14:paraId="0C41A04C"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6D25429"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DF36D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7C5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C84C33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8F789D" w:rsidRPr="0098614D" w14:paraId="6A8616B5"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CAF479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B597C36"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32FF0B18"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7D596BB6"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w:t>
            </w:r>
            <w:r w:rsidRPr="00106E32">
              <w:rPr>
                <w:rFonts w:cs="Arial"/>
                <w:b/>
                <w:bCs/>
                <w:color w:val="auto"/>
                <w:lang w:val="es-EC" w:eastAsia="es-EC"/>
              </w:rPr>
              <w:t xml:space="preserve"> O CAUCE DE RÍO</w:t>
            </w:r>
          </w:p>
        </w:tc>
      </w:tr>
      <w:tr w:rsidR="008F789D" w:rsidRPr="00106E32" w14:paraId="08CEA30A"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52205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540BB93"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F68EEA9"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0798B7C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8F789D" w:rsidRPr="0098614D" w14:paraId="254A375C" w14:textId="77777777" w:rsidTr="0098614D">
        <w:trPr>
          <w:trHeight w:val="300"/>
        </w:trPr>
        <w:tc>
          <w:tcPr>
            <w:tcW w:w="2060" w:type="dxa"/>
            <w:vMerge w:val="restart"/>
            <w:tcBorders>
              <w:top w:val="nil"/>
              <w:left w:val="single" w:sz="4" w:space="0" w:color="auto"/>
              <w:right w:val="single" w:sz="4" w:space="0" w:color="auto"/>
            </w:tcBorders>
            <w:shd w:val="clear" w:color="auto" w:fill="auto"/>
            <w:vAlign w:val="center"/>
          </w:tcPr>
          <w:p w14:paraId="7A515906"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FISIOGRAFÍA  ( E )</w:t>
            </w:r>
          </w:p>
        </w:tc>
        <w:tc>
          <w:tcPr>
            <w:tcW w:w="2736" w:type="dxa"/>
            <w:vMerge w:val="restart"/>
            <w:tcBorders>
              <w:top w:val="nil"/>
              <w:left w:val="single" w:sz="4" w:space="0" w:color="auto"/>
              <w:right w:val="single" w:sz="4" w:space="0" w:color="auto"/>
            </w:tcBorders>
            <w:shd w:val="clear" w:color="auto" w:fill="auto"/>
            <w:vAlign w:val="center"/>
          </w:tcPr>
          <w:p w14:paraId="1DD12355"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7B4539E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w:t>
            </w:r>
          </w:p>
        </w:tc>
        <w:tc>
          <w:tcPr>
            <w:tcW w:w="2820" w:type="dxa"/>
            <w:tcBorders>
              <w:top w:val="nil"/>
              <w:left w:val="nil"/>
              <w:bottom w:val="single" w:sz="4" w:space="0" w:color="auto"/>
              <w:right w:val="single" w:sz="4" w:space="0" w:color="auto"/>
            </w:tcBorders>
            <w:shd w:val="clear" w:color="auto" w:fill="auto"/>
            <w:vAlign w:val="bottom"/>
          </w:tcPr>
          <w:p w14:paraId="29CC7FA9"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8F789D" w:rsidRPr="0098614D" w14:paraId="563D879D"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2B3A8A68"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7FDC8448"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49CBA974"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2530A52D"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8F789D" w:rsidRPr="00106E32" w14:paraId="634FB968"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11886AD4"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397703DC"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25DBD54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7D91F422" w14:textId="77777777" w:rsidR="008F789D" w:rsidRPr="00106E32" w:rsidDel="003D084F"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8F789D" w:rsidRPr="0098614D" w14:paraId="3903A9C4" w14:textId="77777777" w:rsidTr="0098614D">
        <w:trPr>
          <w:trHeight w:val="300"/>
        </w:trPr>
        <w:tc>
          <w:tcPr>
            <w:tcW w:w="2060" w:type="dxa"/>
            <w:vMerge/>
            <w:tcBorders>
              <w:left w:val="single" w:sz="4" w:space="0" w:color="auto"/>
              <w:right w:val="single" w:sz="4" w:space="0" w:color="auto"/>
            </w:tcBorders>
            <w:shd w:val="clear" w:color="auto" w:fill="auto"/>
            <w:vAlign w:val="center"/>
            <w:hideMark/>
          </w:tcPr>
          <w:p w14:paraId="0488AAC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0A0BEED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06D61BC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5EF35B5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NATURAL</w:t>
            </w:r>
          </w:p>
        </w:tc>
      </w:tr>
      <w:tr w:rsidR="008F789D" w:rsidRPr="0098614D" w14:paraId="74119D4B" w14:textId="77777777" w:rsidTr="0098614D">
        <w:trPr>
          <w:trHeight w:val="300"/>
        </w:trPr>
        <w:tc>
          <w:tcPr>
            <w:tcW w:w="2060" w:type="dxa"/>
            <w:vMerge/>
            <w:tcBorders>
              <w:left w:val="single" w:sz="4" w:space="0" w:color="auto"/>
              <w:right w:val="single" w:sz="4" w:space="0" w:color="auto"/>
            </w:tcBorders>
            <w:vAlign w:val="center"/>
            <w:hideMark/>
          </w:tcPr>
          <w:p w14:paraId="5C948E88"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4A2CD87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3578232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5CE90FD7"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ARTIFICIAL</w:t>
            </w:r>
          </w:p>
        </w:tc>
      </w:tr>
      <w:tr w:rsidR="008F789D" w:rsidRPr="00106E32" w14:paraId="6AD101D6" w14:textId="77777777" w:rsidTr="0098614D">
        <w:trPr>
          <w:trHeight w:val="300"/>
        </w:trPr>
        <w:tc>
          <w:tcPr>
            <w:tcW w:w="2060" w:type="dxa"/>
            <w:vMerge/>
            <w:tcBorders>
              <w:left w:val="single" w:sz="4" w:space="0" w:color="auto"/>
              <w:right w:val="single" w:sz="4" w:space="0" w:color="auto"/>
            </w:tcBorders>
            <w:vAlign w:val="center"/>
            <w:hideMark/>
          </w:tcPr>
          <w:p w14:paraId="62CC3F8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0AF076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65BC961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ED70B16"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8F789D" w:rsidRPr="00106E32" w14:paraId="54D426FB" w14:textId="77777777" w:rsidTr="0098614D">
        <w:trPr>
          <w:trHeight w:val="300"/>
        </w:trPr>
        <w:tc>
          <w:tcPr>
            <w:tcW w:w="2060" w:type="dxa"/>
            <w:vMerge/>
            <w:tcBorders>
              <w:left w:val="single" w:sz="4" w:space="0" w:color="auto"/>
              <w:bottom w:val="single" w:sz="4" w:space="0" w:color="auto"/>
              <w:right w:val="single" w:sz="4" w:space="0" w:color="auto"/>
            </w:tcBorders>
            <w:vAlign w:val="center"/>
            <w:hideMark/>
          </w:tcPr>
          <w:p w14:paraId="6F406D7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5B38E4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2464ED0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4EE57C08"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8F789D" w:rsidRPr="00106E32" w14:paraId="349ACA21" w14:textId="77777777" w:rsidTr="0098614D">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8507C"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10649511"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Pr>
                <w:rFonts w:cs="Arial"/>
                <w:b/>
                <w:lang w:val="es-EC" w:eastAsia="es-EC"/>
              </w:rPr>
              <w:t>ASOCIADO A DEMARCACIÓN</w:t>
            </w:r>
            <w:r w:rsidRPr="00106E32">
              <w:rPr>
                <w:rFonts w:cs="Arial"/>
                <w:b/>
                <w:lang w:val="es-EC" w:eastAsia="es-EC"/>
              </w:rPr>
              <w:t xml:space="preserve"> (H</w:t>
            </w:r>
            <w:r>
              <w:rPr>
                <w:rFonts w:cs="Arial"/>
                <w:b/>
                <w:lang w:val="es-EC" w:eastAsia="es-EC"/>
              </w:rPr>
              <w:t>F</w:t>
            </w:r>
            <w:r w:rsidRPr="00106E32">
              <w:rPr>
                <w:rFonts w:cs="Arial"/>
                <w:b/>
                <w:lang w:val="es-EC" w:eastAsia="es-EC"/>
              </w:rPr>
              <w:t>)</w:t>
            </w:r>
          </w:p>
        </w:tc>
        <w:tc>
          <w:tcPr>
            <w:tcW w:w="2149" w:type="dxa"/>
            <w:tcBorders>
              <w:top w:val="nil"/>
              <w:left w:val="nil"/>
              <w:bottom w:val="single" w:sz="4" w:space="0" w:color="auto"/>
              <w:right w:val="single" w:sz="4" w:space="0" w:color="auto"/>
            </w:tcBorders>
            <w:shd w:val="clear" w:color="auto" w:fill="auto"/>
            <w:vAlign w:val="center"/>
            <w:hideMark/>
          </w:tcPr>
          <w:p w14:paraId="7DB775DA"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023133BF"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8F789D" w:rsidRPr="00106E32" w14:paraId="0A8D3E81" w14:textId="77777777" w:rsidTr="0098614D">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9201E"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5D61FE5B"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367D2A3"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11086812"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67A384AC" w14:textId="77777777" w:rsidR="008F789D" w:rsidRPr="00106E32" w:rsidRDefault="008F789D" w:rsidP="008F789D">
      <w:pPr>
        <w:jc w:val="center"/>
        <w:rPr>
          <w:rFonts w:cs="Arial"/>
          <w:color w:val="auto"/>
          <w:lang w:val="es-EC"/>
        </w:rPr>
      </w:pPr>
      <w:r w:rsidRPr="00106E32">
        <w:rPr>
          <w:rFonts w:cs="Arial"/>
          <w:color w:val="auto"/>
          <w:lang w:val="es-EC"/>
        </w:rPr>
        <w:t>Cuadro 1.- Categorización de accidentes geográficos</w:t>
      </w:r>
    </w:p>
    <w:p w14:paraId="0725A1F7"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49C32E49" w14:textId="10F969E0" w:rsidR="008F789D" w:rsidRDefault="0056654E" w:rsidP="008F789D">
      <w:pPr>
        <w:pStyle w:val="Ttulo1"/>
        <w:numPr>
          <w:ilvl w:val="0"/>
          <w:numId w:val="0"/>
        </w:numPr>
        <w:rPr>
          <w:rFonts w:cs="Arial"/>
          <w:lang w:val="es-ES"/>
        </w:rPr>
      </w:pPr>
      <w:r>
        <w:rPr>
          <w:rFonts w:cs="Arial"/>
          <w:lang w:val="es-ES"/>
        </w:rPr>
        <w:t xml:space="preserve">2.- </w:t>
      </w:r>
      <w:r w:rsidR="00F307F5">
        <w:rPr>
          <w:rFonts w:cs="Arial"/>
          <w:lang w:val="es-ES"/>
        </w:rPr>
        <w:t>Parametri</w:t>
      </w:r>
      <w:r w:rsidR="00A74F40">
        <w:rPr>
          <w:rFonts w:cs="Arial"/>
          <w:lang w:val="es-ES"/>
        </w:rPr>
        <w:t>zación de accidentes geográficos.</w:t>
      </w:r>
      <w:r>
        <w:rPr>
          <w:rFonts w:cs="Arial"/>
          <w:lang w:val="es-ES"/>
        </w:rPr>
        <w:t xml:space="preserve"> </w:t>
      </w:r>
    </w:p>
    <w:p w14:paraId="674E8A59" w14:textId="5A5BE6C4" w:rsidR="0056654E" w:rsidRDefault="0056654E" w:rsidP="008F789D">
      <w:pPr>
        <w:pStyle w:val="Ttulo1"/>
        <w:numPr>
          <w:ilvl w:val="0"/>
          <w:numId w:val="0"/>
        </w:numPr>
        <w:rPr>
          <w:rFonts w:cs="Arial"/>
          <w:lang w:val="es-ES"/>
        </w:rPr>
      </w:pPr>
    </w:p>
    <w:p w14:paraId="3D95EBB4" w14:textId="03BF6632" w:rsidR="000A3620" w:rsidRPr="00106E32" w:rsidDel="00F16011" w:rsidRDefault="00E84E22" w:rsidP="000A3620">
      <w:pPr>
        <w:jc w:val="both"/>
        <w:rPr>
          <w:b/>
          <w:lang w:val="es-ES"/>
        </w:rPr>
      </w:pPr>
      <w:r>
        <w:rPr>
          <w:lang w:val="es-ES"/>
        </w:rPr>
        <w:t>L</w:t>
      </w:r>
      <w:r w:rsidR="000A3620" w:rsidRPr="00B31CA4" w:rsidDel="00F16011">
        <w:rPr>
          <w:lang w:val="es-ES"/>
        </w:rPr>
        <w:t>os accidentes geográficos</w:t>
      </w:r>
      <w:r>
        <w:rPr>
          <w:lang w:val="es-ES"/>
        </w:rPr>
        <w:t xml:space="preserve"> del Distrito Metropolitano de Quito</w:t>
      </w:r>
      <w:r w:rsidR="000A3620" w:rsidRPr="00B31CA4" w:rsidDel="00F16011">
        <w:rPr>
          <w:lang w:val="es-ES"/>
        </w:rPr>
        <w:t xml:space="preserve"> se </w:t>
      </w:r>
      <w:r w:rsidR="000A3620" w:rsidRPr="00B31CA4">
        <w:rPr>
          <w:lang w:val="es-ES"/>
        </w:rPr>
        <w:t>parametrizan</w:t>
      </w:r>
      <w:r w:rsidR="000A3620" w:rsidRPr="00B31CA4" w:rsidDel="00F16011">
        <w:rPr>
          <w:lang w:val="es-ES"/>
        </w:rPr>
        <w:t xml:space="preserve"> de </w:t>
      </w:r>
      <w:r w:rsidR="000A3620" w:rsidRPr="00B31CA4">
        <w:rPr>
          <w:lang w:val="es-ES"/>
        </w:rPr>
        <w:t xml:space="preserve">conformidad a los criterios descritos </w:t>
      </w:r>
      <w:r>
        <w:rPr>
          <w:lang w:val="es-ES"/>
        </w:rPr>
        <w:t>a continuación</w:t>
      </w:r>
      <w:r w:rsidR="000A3620" w:rsidRPr="00B31CA4">
        <w:rPr>
          <w:lang w:val="es-ES"/>
        </w:rPr>
        <w:t xml:space="preserve">. </w:t>
      </w:r>
      <w:r w:rsidR="000A3620">
        <w:rPr>
          <w:rFonts w:cs="Arial"/>
          <w:color w:val="auto"/>
          <w:lang w:val="es-ES"/>
        </w:rPr>
        <w:t>Cualquier ajuste a la normativa o modificación de la parametrización, serán instrumentados a través de una Resolución Administrativa por parte de la Secretaría de Territorio, Hábitat y Vivienda</w:t>
      </w:r>
      <w:r>
        <w:rPr>
          <w:rFonts w:cs="Arial"/>
          <w:color w:val="auto"/>
          <w:lang w:val="es-ES"/>
        </w:rPr>
        <w:t xml:space="preserve"> en el marco de sus competencias</w:t>
      </w:r>
      <w:r w:rsidR="000A3620">
        <w:rPr>
          <w:rFonts w:cs="Arial"/>
          <w:color w:val="auto"/>
          <w:lang w:val="es-ES"/>
        </w:rPr>
        <w:t>.</w:t>
      </w:r>
    </w:p>
    <w:p w14:paraId="12B0D7C1" w14:textId="77777777" w:rsidR="000A3620" w:rsidRPr="00106E32" w:rsidRDefault="000A3620" w:rsidP="008F789D">
      <w:pPr>
        <w:pStyle w:val="Ttulo1"/>
        <w:numPr>
          <w:ilvl w:val="0"/>
          <w:numId w:val="0"/>
        </w:numPr>
        <w:rPr>
          <w:rFonts w:cs="Arial"/>
          <w:lang w:val="es-ES"/>
        </w:rPr>
      </w:pPr>
    </w:p>
    <w:p w14:paraId="5273FE20" w14:textId="77777777" w:rsidR="008F789D" w:rsidRPr="00106E32" w:rsidRDefault="008F789D" w:rsidP="008F789D">
      <w:pPr>
        <w:jc w:val="both"/>
        <w:rPr>
          <w:rFonts w:cs="Arial"/>
          <w:b/>
          <w:color w:val="auto"/>
          <w:lang w:val="es-EC"/>
        </w:rPr>
      </w:pPr>
    </w:p>
    <w:p w14:paraId="46E8E89E"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HIDROGRAFÍA </w:t>
      </w:r>
    </w:p>
    <w:p w14:paraId="7030CAD0"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1AE19077"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AGUAS INTERIORES</w:t>
      </w:r>
    </w:p>
    <w:p w14:paraId="5A6FE54B" w14:textId="77777777" w:rsidR="008F789D" w:rsidRPr="00106E32" w:rsidRDefault="008F789D" w:rsidP="008F789D">
      <w:pPr>
        <w:pStyle w:val="Ttulo3"/>
        <w:numPr>
          <w:ilvl w:val="0"/>
          <w:numId w:val="0"/>
        </w:numPr>
        <w:ind w:left="720"/>
        <w:rPr>
          <w:rFonts w:ascii="Palatino Linotype" w:hAnsi="Palatino Linotype" w:cs="Arial"/>
          <w:lang w:val="es-ES"/>
        </w:rPr>
      </w:pPr>
    </w:p>
    <w:p w14:paraId="11BC53B4"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00E3D19F" w14:textId="77777777" w:rsidR="008F789D" w:rsidRPr="00106E32" w:rsidRDefault="008F789D" w:rsidP="008F789D">
      <w:pPr>
        <w:pStyle w:val="Textoindependiente"/>
        <w:spacing w:line="276" w:lineRule="auto"/>
        <w:rPr>
          <w:rFonts w:ascii="Palatino Linotype" w:hAnsi="Palatino Linotype" w:cs="Arial"/>
          <w:color w:val="auto"/>
          <w:highlight w:val="lightGray"/>
          <w:u w:val="single"/>
          <w:lang w:val="es-ES"/>
        </w:rPr>
      </w:pPr>
    </w:p>
    <w:p w14:paraId="3EED8133" w14:textId="77777777" w:rsidR="008F789D" w:rsidRPr="00106E32" w:rsidRDefault="008F789D" w:rsidP="008F789D">
      <w:pPr>
        <w:pStyle w:val="Ttulo4"/>
        <w:numPr>
          <w:ilvl w:val="0"/>
          <w:numId w:val="0"/>
        </w:numPr>
        <w:ind w:left="864"/>
        <w:rPr>
          <w:rFonts w:cs="Arial"/>
          <w:lang w:val="es-ES"/>
        </w:rPr>
      </w:pPr>
      <w:r w:rsidRPr="00106E32">
        <w:rPr>
          <w:rFonts w:cs="Arial"/>
          <w:lang w:val="es-ES"/>
        </w:rPr>
        <w:t>CUERPOS DE AGUA:</w:t>
      </w:r>
    </w:p>
    <w:p w14:paraId="7D2E7450" w14:textId="46F1507B"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Masa de agua </w:t>
      </w:r>
      <w:r w:rsidR="00FC6A36">
        <w:rPr>
          <w:rFonts w:ascii="Palatino Linotype" w:hAnsi="Palatino Linotype" w:cs="Arial"/>
          <w:color w:val="auto"/>
          <w:lang w:val="es-ES"/>
        </w:rPr>
        <w:t>superficial represada, construida por efectos antrópicos, de diferentes proporciones y</w:t>
      </w:r>
      <w:r w:rsidRPr="00106E32">
        <w:rPr>
          <w:rFonts w:ascii="Palatino Linotype" w:hAnsi="Palatino Linotype" w:cs="Arial"/>
          <w:color w:val="auto"/>
          <w:lang w:val="es-ES"/>
        </w:rPr>
        <w:t xml:space="preserve"> limitadas por tierra</w:t>
      </w:r>
      <w:r>
        <w:rPr>
          <w:rFonts w:ascii="Palatino Linotype" w:hAnsi="Palatino Linotype" w:cs="Arial"/>
          <w:color w:val="auto"/>
          <w:lang w:val="es-ES"/>
        </w:rPr>
        <w:t>,</w:t>
      </w:r>
      <w:r w:rsidRPr="00106E32">
        <w:rPr>
          <w:rFonts w:ascii="Palatino Linotype" w:hAnsi="Palatino Linotype" w:cs="Arial"/>
          <w:color w:val="auto"/>
          <w:lang w:val="es-ES"/>
        </w:rPr>
        <w:t xml:space="preserve"> que</w:t>
      </w:r>
      <w:r w:rsidR="00FC6A36">
        <w:rPr>
          <w:rFonts w:ascii="Palatino Linotype" w:hAnsi="Palatino Linotype" w:cs="Arial"/>
          <w:color w:val="auto"/>
          <w:lang w:val="es-ES"/>
        </w:rPr>
        <w:t xml:space="preserve"> puede</w:t>
      </w:r>
      <w:r w:rsidRPr="00106E32">
        <w:rPr>
          <w:rFonts w:ascii="Palatino Linotype" w:hAnsi="Palatino Linotype" w:cs="Arial"/>
          <w:color w:val="auto"/>
          <w:lang w:val="es-ES"/>
        </w:rPr>
        <w:t xml:space="preserve"> escurr</w:t>
      </w:r>
      <w:r w:rsidR="00FC6A36">
        <w:rPr>
          <w:rFonts w:ascii="Palatino Linotype" w:hAnsi="Palatino Linotype" w:cs="Arial"/>
          <w:color w:val="auto"/>
          <w:lang w:val="es-ES"/>
        </w:rPr>
        <w:t>ir</w:t>
      </w:r>
      <w:r w:rsidRPr="00106E32">
        <w:rPr>
          <w:rFonts w:ascii="Palatino Linotype" w:hAnsi="Palatino Linotype" w:cs="Arial"/>
          <w:color w:val="auto"/>
          <w:lang w:val="es-ES"/>
        </w:rPr>
        <w:t xml:space="preserve"> o </w:t>
      </w:r>
      <w:r w:rsidR="00FC6A36">
        <w:rPr>
          <w:rFonts w:ascii="Palatino Linotype" w:hAnsi="Palatino Linotype" w:cs="Arial"/>
          <w:color w:val="auto"/>
          <w:lang w:val="es-ES"/>
        </w:rPr>
        <w:t>infiltrar</w:t>
      </w:r>
      <w:r w:rsidRPr="00106E32">
        <w:rPr>
          <w:rFonts w:ascii="Palatino Linotype" w:hAnsi="Palatino Linotype" w:cs="Arial"/>
          <w:color w:val="auto"/>
          <w:lang w:val="es-ES"/>
        </w:rPr>
        <w:t xml:space="preserve"> como parte de un sistema fluvial.</w:t>
      </w:r>
    </w:p>
    <w:p w14:paraId="088CF880" w14:textId="77777777" w:rsidR="00FC6A36" w:rsidRDefault="00FC6A36" w:rsidP="008F789D">
      <w:pPr>
        <w:pStyle w:val="Textoindependiente"/>
        <w:ind w:left="720"/>
        <w:rPr>
          <w:rFonts w:ascii="Palatino Linotype" w:hAnsi="Palatino Linotype" w:cs="Arial"/>
          <w:color w:val="auto"/>
          <w:lang w:val="es-ES"/>
        </w:rPr>
      </w:pPr>
    </w:p>
    <w:p w14:paraId="7A312814"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4ADB93C1" w14:textId="77777777" w:rsidR="008F789D" w:rsidRPr="00106E32" w:rsidRDefault="008F789D" w:rsidP="008F789D">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4C04321" w14:textId="77777777" w:rsidR="008F789D" w:rsidRPr="00106E32" w:rsidRDefault="008F789D" w:rsidP="008F789D">
      <w:pPr>
        <w:pStyle w:val="Ttulo4"/>
        <w:numPr>
          <w:ilvl w:val="0"/>
          <w:numId w:val="0"/>
        </w:numPr>
        <w:ind w:left="864"/>
        <w:rPr>
          <w:rFonts w:cs="Arial"/>
          <w:lang w:val="es-ES"/>
        </w:rPr>
      </w:pPr>
      <w:r w:rsidRPr="00106E32">
        <w:rPr>
          <w:rFonts w:cs="Arial"/>
          <w:lang w:val="es-ES"/>
        </w:rPr>
        <w:t>R</w:t>
      </w:r>
      <w:r>
        <w:rPr>
          <w:rFonts w:cs="Arial"/>
          <w:lang w:val="es-ES"/>
        </w:rPr>
        <w:t>Í</w:t>
      </w:r>
      <w:r w:rsidRPr="00106E32">
        <w:rPr>
          <w:rFonts w:cs="Arial"/>
          <w:lang w:val="es-ES"/>
        </w:rPr>
        <w:t>O:</w:t>
      </w:r>
    </w:p>
    <w:p w14:paraId="3EDC380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Pr>
          <w:rFonts w:ascii="Palatino Linotype" w:hAnsi="Palatino Linotype" w:cs="Arial"/>
          <w:color w:val="auto"/>
          <w:lang w:val="es-ES"/>
        </w:rPr>
        <w:t xml:space="preserve"> y/o artificial</w:t>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cuyo caudal</w:t>
      </w:r>
      <w:r>
        <w:rPr>
          <w:rFonts w:ascii="Palatino Linotype" w:hAnsi="Palatino Linotype" w:cs="Arial"/>
          <w:color w:val="auto"/>
          <w:lang w:val="es-ES"/>
        </w:rPr>
        <w:t xml:space="preserve"> medio</w:t>
      </w:r>
      <w:r w:rsidRPr="00111459">
        <w:rPr>
          <w:rFonts w:ascii="Palatino Linotype" w:hAnsi="Palatino Linotype" w:cs="Arial"/>
          <w:color w:val="auto"/>
          <w:lang w:val="es-ES"/>
        </w:rPr>
        <w:t xml:space="preserve">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Pr>
          <w:rFonts w:ascii="Palatino Linotype" w:hAnsi="Palatino Linotype" w:cs="Arial"/>
          <w:color w:val="auto"/>
          <w:lang w:val="es-ES"/>
        </w:rPr>
        <w:t>Constituye parte del dominio hídrico público.</w:t>
      </w:r>
    </w:p>
    <w:p w14:paraId="215E6C17" w14:textId="77777777" w:rsidR="008F789D" w:rsidRPr="00106E32" w:rsidRDefault="008F789D" w:rsidP="008F789D">
      <w:pPr>
        <w:pStyle w:val="Textoindependiente"/>
        <w:ind w:left="720"/>
        <w:rPr>
          <w:rFonts w:ascii="Palatino Linotype" w:hAnsi="Palatino Linotype" w:cs="Arial"/>
          <w:color w:val="auto"/>
          <w:lang w:val="es-ES"/>
        </w:rPr>
      </w:pPr>
    </w:p>
    <w:p w14:paraId="3E657863"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5C8331F" w14:textId="77777777" w:rsidR="008F789D" w:rsidRPr="00106E32" w:rsidRDefault="008F789D" w:rsidP="008F789D">
      <w:pPr>
        <w:pStyle w:val="Textoindependiente"/>
        <w:ind w:left="720"/>
        <w:rPr>
          <w:rFonts w:ascii="Palatino Linotype" w:hAnsi="Palatino Linotype" w:cs="Arial"/>
          <w:color w:val="auto"/>
          <w:lang w:val="es-ES"/>
        </w:rPr>
      </w:pPr>
    </w:p>
    <w:p w14:paraId="7C5E1F33"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RIBERA DE RÍO: </w:t>
      </w:r>
    </w:p>
    <w:p w14:paraId="41DFD9CB" w14:textId="77777777" w:rsidR="008F789D"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w:t>
      </w:r>
      <w:r>
        <w:rPr>
          <w:rFonts w:ascii="Palatino Linotype" w:hAnsi="Palatino Linotype" w:cs="Arial"/>
          <w:color w:val="auto"/>
          <w:lang w:val="es-EC"/>
        </w:rPr>
        <w:t xml:space="preserve"> las</w:t>
      </w:r>
      <w:r w:rsidRPr="007E4B5E">
        <w:rPr>
          <w:rFonts w:ascii="Palatino Linotype" w:hAnsi="Palatino Linotype" w:cs="Arial"/>
          <w:color w:val="auto"/>
          <w:lang w:val="es-EC"/>
        </w:rPr>
        <w:t xml:space="preserve"> aguas </w:t>
      </w:r>
      <w:r>
        <w:rPr>
          <w:rFonts w:ascii="Palatino Linotype" w:hAnsi="Palatino Linotype" w:cs="Arial"/>
          <w:color w:val="auto"/>
          <w:lang w:val="es-EC"/>
        </w:rPr>
        <w:t xml:space="preserve">que fluyen en cota más </w:t>
      </w:r>
      <w:r w:rsidRPr="007E4B5E">
        <w:rPr>
          <w:rFonts w:ascii="Palatino Linotype" w:hAnsi="Palatino Linotype" w:cs="Arial"/>
          <w:color w:val="auto"/>
          <w:lang w:val="es-EC"/>
        </w:rPr>
        <w:t>baja. Las riberas forman parte del dominio hídrico público. Se denominan</w:t>
      </w:r>
      <w:r>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43B31ABC" w14:textId="77777777" w:rsidR="008F789D" w:rsidRDefault="008F789D" w:rsidP="008F789D">
      <w:pPr>
        <w:pStyle w:val="Textoindependiente"/>
        <w:ind w:left="720"/>
        <w:rPr>
          <w:rFonts w:ascii="Palatino Linotype" w:hAnsi="Palatino Linotype" w:cs="Arial"/>
          <w:color w:val="auto"/>
          <w:lang w:val="es-EC"/>
        </w:rPr>
      </w:pPr>
    </w:p>
    <w:p w14:paraId="49157DE8" w14:textId="77777777" w:rsidR="008F789D" w:rsidRPr="007E4B5E"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S"/>
        </w:rPr>
        <w:t>Al ser un accidente geográfico dinámico, su definición estará comprendida a partir de las riberas identificadas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588BFE6D" w14:textId="77777777" w:rsidR="008F789D" w:rsidRPr="00106E32" w:rsidRDefault="008F789D" w:rsidP="008F789D">
      <w:pPr>
        <w:pStyle w:val="Textoindependiente"/>
        <w:ind w:left="720"/>
        <w:rPr>
          <w:rFonts w:ascii="Palatino Linotype" w:hAnsi="Palatino Linotype" w:cs="Arial"/>
          <w:color w:val="auto"/>
          <w:lang w:val="es-ES"/>
        </w:rPr>
      </w:pPr>
    </w:p>
    <w:p w14:paraId="0DAC90F0" w14:textId="77777777" w:rsidR="008F789D" w:rsidRDefault="008F789D" w:rsidP="008F789D">
      <w:pPr>
        <w:pStyle w:val="Ttulo5"/>
        <w:numPr>
          <w:ilvl w:val="0"/>
          <w:numId w:val="0"/>
        </w:numPr>
        <w:ind w:left="1008"/>
        <w:rPr>
          <w:rFonts w:cs="Arial"/>
          <w:lang w:val="es-ES"/>
        </w:rPr>
      </w:pPr>
      <w:r>
        <w:rPr>
          <w:rFonts w:cs="Arial"/>
          <w:lang w:val="es-ES"/>
        </w:rPr>
        <w:t>ÁLVEO</w:t>
      </w:r>
      <w:r w:rsidRPr="00106E32">
        <w:rPr>
          <w:rFonts w:cs="Arial"/>
          <w:lang w:val="es-ES"/>
        </w:rPr>
        <w:t xml:space="preserve"> O CAUCE:</w:t>
      </w:r>
    </w:p>
    <w:p w14:paraId="30410BE6" w14:textId="77777777" w:rsidR="008F789D" w:rsidRDefault="008F789D" w:rsidP="008F789D">
      <w:pPr>
        <w:pStyle w:val="Ttulo5"/>
        <w:numPr>
          <w:ilvl w:val="0"/>
          <w:numId w:val="0"/>
        </w:numPr>
        <w:rPr>
          <w:rFonts w:cs="Arial"/>
          <w:lang w:val="es-ES"/>
        </w:rPr>
      </w:pPr>
    </w:p>
    <w:p w14:paraId="4A723FAF" w14:textId="77777777" w:rsidR="008F789D" w:rsidRPr="007E4B5E" w:rsidRDefault="008F789D" w:rsidP="008F789D">
      <w:pPr>
        <w:pStyle w:val="Ttulo5"/>
        <w:numPr>
          <w:ilvl w:val="0"/>
          <w:numId w:val="0"/>
        </w:numPr>
        <w:ind w:left="708"/>
        <w:jc w:val="both"/>
        <w:rPr>
          <w:rFonts w:cs="Arial"/>
          <w:b w:val="0"/>
          <w:lang w:val="es-EC"/>
        </w:rPr>
      </w:pPr>
      <w:r w:rsidRPr="007E4B5E">
        <w:rPr>
          <w:rFonts w:cs="Arial"/>
          <w:b w:val="0"/>
          <w:lang w:val="es-EC"/>
        </w:rPr>
        <w:t>Se denominan álveos a los cauces naturales de una corriente continua o discontinua. Su extensión estará determinada por el terreno que sea cubierto por las aguas en las máximas crecidas ordinarias formando parte ese terreno del dominio hídrico público</w:t>
      </w:r>
      <w:r>
        <w:rPr>
          <w:rFonts w:cs="Arial"/>
          <w:b w:val="0"/>
          <w:lang w:val="es-EC"/>
        </w:rPr>
        <w:t>.</w:t>
      </w:r>
    </w:p>
    <w:p w14:paraId="1C020135"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13F4FF8F" w14:textId="77777777" w:rsidR="008F789D" w:rsidRPr="00106E32" w:rsidRDefault="008F789D" w:rsidP="008F789D">
      <w:pPr>
        <w:pStyle w:val="Ttulo5"/>
        <w:numPr>
          <w:ilvl w:val="0"/>
          <w:numId w:val="0"/>
        </w:numPr>
        <w:ind w:left="1008"/>
        <w:rPr>
          <w:rFonts w:cs="Arial"/>
          <w:lang w:val="es-ES"/>
        </w:rPr>
      </w:pPr>
      <w:r w:rsidRPr="00106E32">
        <w:rPr>
          <w:rFonts w:cs="Arial"/>
          <w:lang w:val="es-ES"/>
        </w:rPr>
        <w:t>LAGO /LAGUNA:</w:t>
      </w:r>
    </w:p>
    <w:p w14:paraId="38FCD85B" w14:textId="32AD72DC" w:rsidR="008F789D" w:rsidRDefault="00DD2778" w:rsidP="008F789D">
      <w:pPr>
        <w:pStyle w:val="Textoindependiente"/>
        <w:spacing w:line="276" w:lineRule="auto"/>
        <w:ind w:left="720"/>
        <w:rPr>
          <w:rFonts w:ascii="Palatino Linotype" w:hAnsi="Palatino Linotype" w:cs="Arial"/>
          <w:color w:val="auto"/>
          <w:lang w:val="es-ES"/>
        </w:rPr>
      </w:pPr>
      <w:r>
        <w:rPr>
          <w:rFonts w:ascii="Palatino Linotype" w:hAnsi="Palatino Linotype" w:cs="Arial"/>
          <w:color w:val="auto"/>
          <w:lang w:val="es-ES"/>
        </w:rPr>
        <w:t>Masa</w:t>
      </w:r>
      <w:r w:rsidR="00171BFE">
        <w:rPr>
          <w:rFonts w:ascii="Palatino Linotype" w:hAnsi="Palatino Linotype" w:cs="Arial"/>
          <w:color w:val="auto"/>
          <w:lang w:val="es-ES"/>
        </w:rPr>
        <w:t xml:space="preserve"> de agua dulce o salada, rodeada por tierra, cuyo origen es natural a causa de actividades t</w:t>
      </w:r>
      <w:r w:rsidR="00171BFE" w:rsidRPr="00106E32">
        <w:rPr>
          <w:rFonts w:ascii="Palatino Linotype" w:hAnsi="Palatino Linotype" w:cs="Arial"/>
          <w:color w:val="auto"/>
          <w:lang w:val="es-ES"/>
        </w:rPr>
        <w:t>ectónica</w:t>
      </w:r>
      <w:r w:rsidR="00171BFE">
        <w:rPr>
          <w:rFonts w:ascii="Palatino Linotype" w:hAnsi="Palatino Linotype" w:cs="Arial"/>
          <w:color w:val="auto"/>
          <w:lang w:val="es-ES"/>
        </w:rPr>
        <w:t>s</w:t>
      </w:r>
      <w:r w:rsidR="00171BFE" w:rsidRPr="00106E32">
        <w:rPr>
          <w:rFonts w:ascii="Palatino Linotype" w:hAnsi="Palatino Linotype" w:cs="Arial"/>
          <w:color w:val="auto"/>
          <w:lang w:val="es-ES"/>
        </w:rPr>
        <w:t xml:space="preserve">, </w:t>
      </w:r>
      <w:r w:rsidR="00171BFE">
        <w:rPr>
          <w:rFonts w:ascii="Palatino Linotype" w:hAnsi="Palatino Linotype" w:cs="Arial"/>
          <w:color w:val="auto"/>
          <w:lang w:val="es-ES"/>
        </w:rPr>
        <w:t>v</w:t>
      </w:r>
      <w:r w:rsidR="00171BFE" w:rsidRPr="00106E32">
        <w:rPr>
          <w:rFonts w:ascii="Palatino Linotype" w:hAnsi="Palatino Linotype" w:cs="Arial"/>
          <w:color w:val="auto"/>
          <w:lang w:val="es-ES"/>
        </w:rPr>
        <w:t>olcánica</w:t>
      </w:r>
      <w:r w:rsidR="00171BFE">
        <w:rPr>
          <w:rFonts w:ascii="Palatino Linotype" w:hAnsi="Palatino Linotype" w:cs="Arial"/>
          <w:color w:val="auto"/>
          <w:lang w:val="es-ES"/>
        </w:rPr>
        <w:t>s</w:t>
      </w:r>
      <w:r w:rsidR="00171BFE" w:rsidRPr="00106E32">
        <w:rPr>
          <w:rFonts w:ascii="Palatino Linotype" w:hAnsi="Palatino Linotype" w:cs="Arial"/>
          <w:color w:val="auto"/>
          <w:lang w:val="es-ES"/>
        </w:rPr>
        <w:t>,</w:t>
      </w:r>
      <w:r w:rsidR="00171BFE">
        <w:rPr>
          <w:rFonts w:ascii="Palatino Linotype" w:hAnsi="Palatino Linotype" w:cs="Arial"/>
          <w:color w:val="auto"/>
          <w:lang w:val="es-ES"/>
        </w:rPr>
        <w:t xml:space="preserve"> edáficas</w:t>
      </w:r>
      <w:r w:rsidR="00171BFE" w:rsidRPr="00106E32">
        <w:rPr>
          <w:rFonts w:ascii="Palatino Linotype" w:hAnsi="Palatino Linotype" w:cs="Arial"/>
          <w:color w:val="auto"/>
          <w:lang w:val="es-ES"/>
        </w:rPr>
        <w:t>, fluvial</w:t>
      </w:r>
      <w:r w:rsidR="00171BFE">
        <w:rPr>
          <w:rFonts w:ascii="Palatino Linotype" w:hAnsi="Palatino Linotype" w:cs="Arial"/>
          <w:color w:val="auto"/>
          <w:lang w:val="es-ES"/>
        </w:rPr>
        <w:t>es</w:t>
      </w:r>
      <w:r w:rsidR="00171BFE" w:rsidRPr="00106E32">
        <w:rPr>
          <w:rFonts w:ascii="Palatino Linotype" w:hAnsi="Palatino Linotype" w:cs="Arial"/>
          <w:color w:val="auto"/>
          <w:lang w:val="es-ES"/>
        </w:rPr>
        <w:t>,</w:t>
      </w:r>
      <w:r w:rsidR="00171BFE">
        <w:rPr>
          <w:rFonts w:ascii="Palatino Linotype" w:hAnsi="Palatino Linotype" w:cs="Arial"/>
          <w:color w:val="auto"/>
          <w:lang w:val="es-ES"/>
        </w:rPr>
        <w:t xml:space="preserve"> o</w:t>
      </w:r>
      <w:r w:rsidR="00171BFE" w:rsidRPr="00106E32">
        <w:rPr>
          <w:rFonts w:ascii="Palatino Linotype" w:hAnsi="Palatino Linotype" w:cs="Arial"/>
          <w:color w:val="auto"/>
          <w:lang w:val="es-ES"/>
        </w:rPr>
        <w:t xml:space="preserve"> </w:t>
      </w:r>
      <w:r w:rsidR="00171BFE">
        <w:rPr>
          <w:rFonts w:ascii="Palatino Linotype" w:hAnsi="Palatino Linotype" w:cs="Arial"/>
          <w:color w:val="auto"/>
          <w:lang w:val="es-ES"/>
        </w:rPr>
        <w:t>g</w:t>
      </w:r>
      <w:r w:rsidR="00171BFE" w:rsidRPr="00106E32">
        <w:rPr>
          <w:rFonts w:ascii="Palatino Linotype" w:hAnsi="Palatino Linotype" w:cs="Arial"/>
          <w:color w:val="auto"/>
          <w:lang w:val="es-ES"/>
        </w:rPr>
        <w:t>laciar</w:t>
      </w:r>
      <w:r w:rsidR="00171BFE">
        <w:rPr>
          <w:rFonts w:ascii="Palatino Linotype" w:hAnsi="Palatino Linotype" w:cs="Arial"/>
          <w:color w:val="auto"/>
          <w:lang w:val="es-ES"/>
        </w:rPr>
        <w:t>es. Constituye parte del dominio hídrico público.</w:t>
      </w:r>
    </w:p>
    <w:p w14:paraId="5704F8DE" w14:textId="77777777" w:rsidR="008F789D" w:rsidRDefault="008F789D" w:rsidP="008F789D">
      <w:pPr>
        <w:pStyle w:val="Textoindependiente"/>
        <w:spacing w:line="276" w:lineRule="auto"/>
        <w:ind w:left="720"/>
        <w:rPr>
          <w:rFonts w:ascii="Palatino Linotype" w:hAnsi="Palatino Linotype" w:cs="Arial"/>
          <w:color w:val="auto"/>
          <w:lang w:val="es-ES"/>
        </w:rPr>
      </w:pPr>
    </w:p>
    <w:p w14:paraId="74CC465F" w14:textId="77777777" w:rsidR="008F789D" w:rsidRPr="00106E32" w:rsidRDefault="008F789D" w:rsidP="008F78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lastRenderedPageBreak/>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5BB48FAA" w14:textId="77777777" w:rsidR="008F789D" w:rsidRPr="00106E32" w:rsidRDefault="008F789D" w:rsidP="008F789D">
      <w:pPr>
        <w:pStyle w:val="Ttulo4"/>
        <w:numPr>
          <w:ilvl w:val="0"/>
          <w:numId w:val="0"/>
        </w:numPr>
        <w:rPr>
          <w:rFonts w:cs="Arial"/>
          <w:lang w:val="es-ES"/>
        </w:rPr>
      </w:pPr>
    </w:p>
    <w:p w14:paraId="38F84EFD"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CATEGORÍA: FISIOGRAF</w:t>
      </w:r>
      <w:r>
        <w:rPr>
          <w:rFonts w:ascii="Palatino Linotype" w:hAnsi="Palatino Linotype" w:cs="Arial"/>
          <w:lang w:val="es-ES"/>
        </w:rPr>
        <w:t>Í</w:t>
      </w:r>
      <w:r w:rsidRPr="00106E32">
        <w:rPr>
          <w:rFonts w:ascii="Palatino Linotype" w:hAnsi="Palatino Linotype" w:cs="Arial"/>
          <w:lang w:val="es-ES"/>
        </w:rPr>
        <w:t>A</w:t>
      </w:r>
    </w:p>
    <w:p w14:paraId="28FB1EC5"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44D843C2"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GEOMORFOLOG</w:t>
      </w:r>
      <w:r>
        <w:rPr>
          <w:rFonts w:ascii="Palatino Linotype" w:hAnsi="Palatino Linotype" w:cs="Arial"/>
          <w:lang w:val="es-ES"/>
        </w:rPr>
        <w:t>Í</w:t>
      </w:r>
      <w:r w:rsidRPr="00106E32">
        <w:rPr>
          <w:rFonts w:ascii="Palatino Linotype" w:hAnsi="Palatino Linotype" w:cs="Arial"/>
          <w:lang w:val="es-ES"/>
        </w:rPr>
        <w:t>A</w:t>
      </w:r>
    </w:p>
    <w:p w14:paraId="37AC3B4D" w14:textId="77777777" w:rsidR="008F789D" w:rsidRPr="00106E32" w:rsidRDefault="008F789D" w:rsidP="008F789D">
      <w:pPr>
        <w:pStyle w:val="Ttulo2"/>
        <w:numPr>
          <w:ilvl w:val="0"/>
          <w:numId w:val="0"/>
        </w:numPr>
        <w:ind w:left="576"/>
        <w:rPr>
          <w:rFonts w:ascii="Palatino Linotype" w:hAnsi="Palatino Linotype" w:cs="Arial"/>
          <w:lang w:val="es-ES"/>
        </w:rPr>
      </w:pPr>
    </w:p>
    <w:p w14:paraId="656BB9EF"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70C8F22B" w14:textId="77777777" w:rsidR="008F789D" w:rsidRPr="00106E32" w:rsidRDefault="008F789D" w:rsidP="008F789D">
      <w:pPr>
        <w:pStyle w:val="Ttulo3"/>
        <w:numPr>
          <w:ilvl w:val="0"/>
          <w:numId w:val="0"/>
        </w:numPr>
        <w:ind w:left="720"/>
        <w:rPr>
          <w:rFonts w:ascii="Palatino Linotype" w:hAnsi="Palatino Linotype" w:cs="Arial"/>
          <w:lang w:val="es-ES"/>
        </w:rPr>
      </w:pPr>
    </w:p>
    <w:p w14:paraId="67FF4E7C"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QUEBRADA: </w:t>
      </w:r>
    </w:p>
    <w:p w14:paraId="4872D66B"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aguas </w:t>
      </w:r>
      <w:r>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xml:space="preserve">, con presencia o no de caudal </w:t>
      </w:r>
      <w:r>
        <w:rPr>
          <w:rFonts w:ascii="Palatino Linotype" w:hAnsi="Palatino Linotype" w:cs="Arial"/>
          <w:color w:val="auto"/>
          <w:lang w:val="es-ES"/>
        </w:rPr>
        <w:t xml:space="preserve">medio </w:t>
      </w:r>
      <w:r w:rsidRPr="00106E32">
        <w:rPr>
          <w:rFonts w:ascii="Palatino Linotype" w:hAnsi="Palatino Linotype" w:cs="Arial"/>
          <w:color w:val="auto"/>
          <w:lang w:val="es-ES"/>
        </w:rPr>
        <w:t>(temporal / permanente)</w:t>
      </w:r>
      <w:r>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w:t>
      </w:r>
      <w:proofErr w:type="gramStart"/>
      <w:r>
        <w:rPr>
          <w:rFonts w:ascii="Palatino Linotype" w:hAnsi="Palatino Linotype" w:cs="Arial"/>
          <w:color w:val="auto"/>
          <w:lang w:val="es-ES"/>
        </w:rPr>
        <w:t>q</w:t>
      </w:r>
      <w:r w:rsidRPr="00034D56">
        <w:rPr>
          <w:rFonts w:ascii="Palatino Linotype" w:hAnsi="Palatino Linotype" w:cs="Arial"/>
          <w:color w:val="auto"/>
          <w:lang w:val="es-ES"/>
        </w:rPr>
        <w:t>ue</w:t>
      </w:r>
      <w:proofErr w:type="gramEnd"/>
      <w:r w:rsidRPr="00034D56">
        <w:rPr>
          <w:rFonts w:ascii="Palatino Linotype" w:hAnsi="Palatino Linotype" w:cs="Arial"/>
          <w:color w:val="auto"/>
          <w:lang w:val="es-ES"/>
        </w:rPr>
        <w:t xml:space="preserve"> en un entorno rural o urbano, son sujetas a modificaciones o afectaciones asociadas a las actividades socioeconómicas, propias de dichos entornos.</w:t>
      </w:r>
    </w:p>
    <w:p w14:paraId="7898ABDF" w14:textId="77777777" w:rsidR="008F789D" w:rsidRDefault="008F789D" w:rsidP="008F789D">
      <w:pPr>
        <w:pStyle w:val="Textoindependiente"/>
        <w:rPr>
          <w:rFonts w:ascii="Palatino Linotype" w:hAnsi="Palatino Linotype" w:cs="Arial"/>
          <w:color w:val="auto"/>
          <w:lang w:val="es-ES"/>
        </w:rPr>
      </w:pPr>
    </w:p>
    <w:p w14:paraId="14068486"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916BB8E" w14:textId="77777777" w:rsidR="008F789D" w:rsidRPr="00106E32" w:rsidRDefault="008F789D" w:rsidP="008F789D">
      <w:pPr>
        <w:pStyle w:val="Textoindependiente"/>
        <w:ind w:left="720"/>
        <w:rPr>
          <w:rFonts w:ascii="Palatino Linotype" w:hAnsi="Palatino Linotype" w:cs="Arial"/>
          <w:b/>
          <w:color w:val="auto"/>
          <w:lang w:val="es-ES"/>
        </w:rPr>
      </w:pPr>
    </w:p>
    <w:p w14:paraId="58261D3D" w14:textId="77777777" w:rsidR="008F789D" w:rsidRPr="00106E32" w:rsidRDefault="008F789D" w:rsidP="008F789D">
      <w:pPr>
        <w:pStyle w:val="Ttulo5"/>
        <w:numPr>
          <w:ilvl w:val="0"/>
          <w:numId w:val="0"/>
        </w:numPr>
        <w:ind w:left="1008"/>
        <w:rPr>
          <w:rFonts w:cs="Arial"/>
          <w:lang w:val="es-ES"/>
        </w:rPr>
      </w:pPr>
      <w:r w:rsidRPr="00106E32">
        <w:rPr>
          <w:rFonts w:cs="Arial"/>
          <w:lang w:val="es-ES"/>
        </w:rPr>
        <w:t>BORDE SUPERIOR DE QUEBRADA ABIERTA:</w:t>
      </w:r>
    </w:p>
    <w:p w14:paraId="493C8128" w14:textId="129BE08F" w:rsidR="008F789D" w:rsidRDefault="00FA73D2" w:rsidP="008F789D">
      <w:pPr>
        <w:pStyle w:val="Textoindependiente"/>
        <w:ind w:left="720"/>
        <w:rPr>
          <w:rFonts w:ascii="Palatino Linotype" w:hAnsi="Palatino Linotype" w:cs="Arial"/>
          <w:color w:val="auto"/>
          <w:lang w:val="es-ES"/>
        </w:rPr>
      </w:pPr>
      <w:r w:rsidRPr="00FA73D2">
        <w:rPr>
          <w:rFonts w:ascii="Palatino Linotype" w:hAnsi="Palatino Linotype" w:cs="Arial"/>
          <w:color w:val="auto"/>
          <w:lang w:val="es-ES"/>
        </w:rPr>
        <w:t>Límite que evidencia la terraza aluvial más antigua y el cambio súbito de la topografía natural de una quebrada, en la que puede no evidenciarse rellenos o incluso hasta cuando éstos no superen los 2/3 de la extensión del ancho total de la quebrada.</w:t>
      </w:r>
    </w:p>
    <w:p w14:paraId="3133A6C3" w14:textId="77777777" w:rsidR="008F789D" w:rsidRDefault="008F789D" w:rsidP="008F789D">
      <w:pPr>
        <w:pStyle w:val="Textoindependiente"/>
        <w:ind w:left="720"/>
        <w:rPr>
          <w:rFonts w:ascii="Palatino Linotype" w:hAnsi="Palatino Linotype" w:cs="Arial"/>
          <w:color w:val="auto"/>
          <w:lang w:val="es-ES"/>
        </w:rPr>
      </w:pPr>
    </w:p>
    <w:p w14:paraId="25914867" w14:textId="77777777" w:rsidR="008F789D"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superior de quebrada abierta definido estará caracterizado por la pendiente media en grados decimales calculada desde el borde superior de quebrada abierta, hasta el eje de la quebrada o hasta el final del relieve donde la pendiente nuevamente se estabiliza. </w:t>
      </w:r>
    </w:p>
    <w:p w14:paraId="51936EC9" w14:textId="77777777" w:rsidR="008F789D" w:rsidRPr="00106E32" w:rsidRDefault="008F789D" w:rsidP="008F789D">
      <w:pPr>
        <w:pStyle w:val="Textoindependiente"/>
        <w:ind w:left="720"/>
        <w:rPr>
          <w:rFonts w:ascii="Palatino Linotype" w:hAnsi="Palatino Linotype" w:cs="Arial"/>
          <w:b/>
          <w:color w:val="auto"/>
          <w:lang w:val="es-ES"/>
        </w:rPr>
      </w:pPr>
    </w:p>
    <w:p w14:paraId="200DE6EB" w14:textId="77777777" w:rsidR="008F789D" w:rsidRPr="00106E32" w:rsidRDefault="008F789D" w:rsidP="008F789D">
      <w:pPr>
        <w:pStyle w:val="Textoindependiente"/>
        <w:ind w:left="720"/>
        <w:rPr>
          <w:rFonts w:ascii="Palatino Linotype" w:hAnsi="Palatino Linotype" w:cs="Arial"/>
          <w:color w:val="auto"/>
          <w:lang w:val="es-ES"/>
        </w:rPr>
      </w:pPr>
    </w:p>
    <w:p w14:paraId="50608D4D"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SUPERIOR DE QUEBRADA RELLENA: </w:t>
      </w:r>
    </w:p>
    <w:p w14:paraId="5E050D8F" w14:textId="296182D4" w:rsidR="00325189" w:rsidRPr="00106E32" w:rsidRDefault="00FA73D2" w:rsidP="008F789D">
      <w:pPr>
        <w:pStyle w:val="Textoindependiente"/>
        <w:ind w:left="720"/>
        <w:rPr>
          <w:rFonts w:ascii="Palatino Linotype" w:hAnsi="Palatino Linotype" w:cs="Arial"/>
          <w:color w:val="auto"/>
          <w:lang w:val="es-ES"/>
        </w:rPr>
      </w:pPr>
      <w:r w:rsidRPr="00FA73D2">
        <w:rPr>
          <w:rFonts w:ascii="Palatino Linotype" w:hAnsi="Palatino Linotype" w:cs="Arial"/>
          <w:color w:val="auto"/>
          <w:lang w:val="es-ES"/>
        </w:rPr>
        <w:t>Límite que evidencia la terraza aluvial más antigua y el cambio súbito de la topografía natural de una quebrada, en la que se evidencian rellenos en toda la extensión del ancho de la quebrada o cuando éstos superan los 2/3 de la extensión del mismo.</w:t>
      </w:r>
    </w:p>
    <w:p w14:paraId="2AC99068" w14:textId="77777777" w:rsidR="008F789D" w:rsidRPr="00106E32" w:rsidRDefault="008F789D" w:rsidP="008F789D">
      <w:pPr>
        <w:pStyle w:val="Textoindependiente"/>
        <w:ind w:left="720"/>
        <w:rPr>
          <w:rFonts w:ascii="Palatino Linotype" w:hAnsi="Palatino Linotype" w:cs="Arial"/>
          <w:color w:val="auto"/>
          <w:lang w:val="es-ES"/>
        </w:rPr>
      </w:pPr>
    </w:p>
    <w:p w14:paraId="11B5A73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EJE DE QUEBRADA: </w:t>
      </w:r>
    </w:p>
    <w:p w14:paraId="00DBF299"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10F68B5C" w14:textId="77777777" w:rsidR="008F789D" w:rsidRDefault="008F789D" w:rsidP="008F789D">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sedimentario o metamórfico</w:t>
      </w:r>
      <w:r>
        <w:rPr>
          <w:rFonts w:ascii="Palatino Linotype" w:hAnsi="Palatino Linotype" w:cs="Arial"/>
          <w:color w:val="auto"/>
          <w:lang w:val="es-ES"/>
        </w:rPr>
        <w:t>, así como elementos antrópicos derivados de vertidos. Constituye parte del dominio hídrico público</w:t>
      </w:r>
      <w:r w:rsidRPr="00585C6C">
        <w:rPr>
          <w:rFonts w:ascii="Palatino Linotype" w:hAnsi="Palatino Linotype" w:cs="Arial"/>
          <w:b/>
          <w:color w:val="auto"/>
          <w:lang w:val="es-ES"/>
        </w:rPr>
        <w:t>.</w:t>
      </w:r>
      <w:r w:rsidRPr="00585C6C">
        <w:rPr>
          <w:rFonts w:ascii="Palatino Linotype" w:hAnsi="Palatino Linotype" w:cs="Arial"/>
          <w:color w:val="auto"/>
          <w:lang w:val="es-ES"/>
        </w:rPr>
        <w:t xml:space="preserve"> Se le conoce también como lecho o vértice de quebrada.</w:t>
      </w:r>
    </w:p>
    <w:p w14:paraId="5D4D0F9A" w14:textId="77777777" w:rsidR="008F789D" w:rsidRPr="00106E32" w:rsidRDefault="008F789D" w:rsidP="008F789D">
      <w:pPr>
        <w:pStyle w:val="Textoindependiente"/>
        <w:ind w:left="708"/>
        <w:rPr>
          <w:rFonts w:ascii="Palatino Linotype" w:hAnsi="Palatino Linotype" w:cs="Arial"/>
          <w:b/>
          <w:color w:val="auto"/>
          <w:lang w:val="es-ES"/>
        </w:rPr>
      </w:pPr>
    </w:p>
    <w:p w14:paraId="705C81B6" w14:textId="77777777" w:rsidR="008F789D" w:rsidRPr="00106E32" w:rsidRDefault="008F789D" w:rsidP="008F789D">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lastRenderedPageBreak/>
        <w:tab/>
        <w:t>OBJETO</w:t>
      </w:r>
    </w:p>
    <w:p w14:paraId="27E927E4" w14:textId="77777777" w:rsidR="008F789D" w:rsidRPr="00106E32" w:rsidRDefault="008F789D" w:rsidP="008F789D">
      <w:pPr>
        <w:pStyle w:val="Textoindependiente"/>
        <w:jc w:val="left"/>
        <w:rPr>
          <w:rFonts w:ascii="Palatino Linotype" w:hAnsi="Palatino Linotype" w:cs="Arial"/>
          <w:b/>
          <w:color w:val="auto"/>
          <w:lang w:val="es-ES"/>
        </w:rPr>
      </w:pPr>
    </w:p>
    <w:p w14:paraId="36AC2A93" w14:textId="77777777" w:rsidR="008F789D" w:rsidRPr="00106E32" w:rsidRDefault="008F789D" w:rsidP="008F789D">
      <w:pPr>
        <w:pStyle w:val="Ttulo4"/>
        <w:numPr>
          <w:ilvl w:val="0"/>
          <w:numId w:val="0"/>
        </w:numPr>
        <w:ind w:left="864"/>
        <w:rPr>
          <w:rFonts w:cs="Arial"/>
          <w:lang w:val="es-ES"/>
        </w:rPr>
      </w:pPr>
      <w:bookmarkStart w:id="0" w:name="_GoBack"/>
      <w:r w:rsidRPr="00106E32">
        <w:rPr>
          <w:rFonts w:cs="Arial"/>
          <w:lang w:val="es-ES"/>
        </w:rPr>
        <w:t xml:space="preserve">TALUD: </w:t>
      </w:r>
    </w:p>
    <w:p w14:paraId="05EA0D97" w14:textId="3FD0DF96"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Cambio súbito</w:t>
      </w:r>
      <w:r w:rsidRPr="00106E32">
        <w:rPr>
          <w:rFonts w:ascii="Palatino Linotype" w:hAnsi="Palatino Linotype" w:cs="Arial"/>
          <w:color w:val="auto"/>
          <w:lang w:val="es-ES"/>
        </w:rPr>
        <w:t xml:space="preserve"> de la pendiente del </w:t>
      </w:r>
      <w:r>
        <w:rPr>
          <w:rFonts w:ascii="Palatino Linotype" w:hAnsi="Palatino Linotype" w:cs="Arial"/>
          <w:color w:val="auto"/>
          <w:lang w:val="es-ES"/>
        </w:rPr>
        <w:t>relieve o terreno superior a 45°</w:t>
      </w:r>
      <w:r w:rsidRPr="00106E32">
        <w:rPr>
          <w:rFonts w:ascii="Palatino Linotype" w:hAnsi="Palatino Linotype" w:cs="Arial"/>
          <w:color w:val="auto"/>
          <w:lang w:val="es-ES"/>
        </w:rPr>
        <w:t xml:space="preserve"> que permite evidenciar una diferencia de alturas mayor a 3 metros</w:t>
      </w:r>
      <w:r w:rsidR="00FA73D2">
        <w:rPr>
          <w:rFonts w:ascii="Palatino Linotype" w:hAnsi="Palatino Linotype" w:cs="Arial"/>
          <w:color w:val="auto"/>
          <w:lang w:val="es-ES"/>
        </w:rPr>
        <w:t>. Estos objetos se emplazan en cualquier tipo de paisaje, independientemente de los valles aluviales que definen ríos y quebradas</w:t>
      </w:r>
      <w:r w:rsidRPr="00106E32">
        <w:rPr>
          <w:rFonts w:ascii="Palatino Linotype" w:hAnsi="Palatino Linotype" w:cs="Arial"/>
          <w:color w:val="auto"/>
          <w:lang w:val="es-ES"/>
        </w:rPr>
        <w:t>.</w:t>
      </w:r>
      <w:r w:rsidR="00FA73D2">
        <w:rPr>
          <w:rFonts w:ascii="Palatino Linotype" w:hAnsi="Palatino Linotype" w:cs="Arial"/>
          <w:color w:val="auto"/>
          <w:lang w:val="es-ES"/>
        </w:rPr>
        <w:t xml:space="preserve"> </w:t>
      </w:r>
      <w:bookmarkEnd w:id="0"/>
    </w:p>
    <w:p w14:paraId="7F181891" w14:textId="77777777" w:rsidR="008F789D" w:rsidRPr="00106E32" w:rsidRDefault="008F789D" w:rsidP="008F789D">
      <w:pPr>
        <w:pStyle w:val="Textoindependiente"/>
        <w:ind w:left="720"/>
        <w:rPr>
          <w:rFonts w:ascii="Palatino Linotype" w:hAnsi="Palatino Linotype" w:cs="Arial"/>
          <w:color w:val="auto"/>
          <w:lang w:val="es-ES"/>
        </w:rPr>
      </w:pPr>
    </w:p>
    <w:p w14:paraId="5A737427"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1A3BD137" w14:textId="77777777" w:rsidR="008F789D" w:rsidRPr="00106E32" w:rsidRDefault="008F789D" w:rsidP="008F789D">
      <w:pPr>
        <w:pStyle w:val="Textoindependiente"/>
        <w:ind w:left="720"/>
        <w:rPr>
          <w:rFonts w:ascii="Palatino Linotype" w:hAnsi="Palatino Linotype" w:cs="Arial"/>
          <w:color w:val="auto"/>
          <w:lang w:val="es-ES"/>
        </w:rPr>
      </w:pPr>
    </w:p>
    <w:p w14:paraId="03D5E4AE"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NATURAL</w:t>
      </w:r>
    </w:p>
    <w:p w14:paraId="3FB29571" w14:textId="77777777" w:rsidR="008F789D" w:rsidRPr="00106E32" w:rsidRDefault="008F789D" w:rsidP="008F789D">
      <w:pPr>
        <w:pStyle w:val="Textoindependiente"/>
        <w:ind w:left="720"/>
        <w:rPr>
          <w:rFonts w:ascii="Palatino Linotype" w:hAnsi="Palatino Linotype" w:cs="Arial"/>
          <w:b/>
          <w:color w:val="auto"/>
          <w:lang w:val="es-ES"/>
        </w:rPr>
      </w:pPr>
    </w:p>
    <w:p w14:paraId="411BECAA" w14:textId="7FC5BD16"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w:t>
      </w:r>
      <w:r>
        <w:rPr>
          <w:rFonts w:ascii="Palatino Linotype" w:hAnsi="Palatino Linotype" w:cs="Arial"/>
          <w:color w:val="auto"/>
          <w:lang w:val="es-ES"/>
        </w:rPr>
        <w:t xml:space="preserve"> superior</w:t>
      </w:r>
      <w:r w:rsidRPr="00106E32">
        <w:rPr>
          <w:rFonts w:ascii="Palatino Linotype" w:hAnsi="Palatino Linotype" w:cs="Arial"/>
          <w:color w:val="auto"/>
          <w:lang w:val="es-ES"/>
        </w:rPr>
        <w:t xml:space="preserve"> que define el talud o cambio súbito de la pendiente del terreno</w:t>
      </w:r>
      <w:r w:rsidR="00FA73D2">
        <w:rPr>
          <w:rFonts w:ascii="Palatino Linotype" w:hAnsi="Palatino Linotype" w:cs="Arial"/>
          <w:color w:val="auto"/>
          <w:lang w:val="es-ES"/>
        </w:rPr>
        <w:t xml:space="preserve">, </w:t>
      </w:r>
      <w:proofErr w:type="gramStart"/>
      <w:r>
        <w:rPr>
          <w:rFonts w:ascii="Palatino Linotype" w:hAnsi="Palatino Linotype" w:cs="Arial"/>
          <w:color w:val="auto"/>
          <w:lang w:val="es-ES"/>
        </w:rPr>
        <w:t>mayor  a</w:t>
      </w:r>
      <w:proofErr w:type="gramEnd"/>
      <w:r>
        <w:rPr>
          <w:rFonts w:ascii="Palatino Linotype" w:hAnsi="Palatino Linotype" w:cs="Arial"/>
          <w:color w:val="auto"/>
          <w:lang w:val="es-ES"/>
        </w:rPr>
        <w:t xml:space="preserve"> 45°</w:t>
      </w:r>
      <w:r w:rsidRPr="00106E32">
        <w:rPr>
          <w:rFonts w:ascii="Palatino Linotype" w:hAnsi="Palatino Linotype" w:cs="Arial"/>
          <w:color w:val="auto"/>
          <w:lang w:val="es-ES"/>
        </w:rPr>
        <w:t>, y en cuya formación han intervenido agentes naturales: tec</w:t>
      </w:r>
      <w:r>
        <w:rPr>
          <w:rFonts w:ascii="Palatino Linotype" w:hAnsi="Palatino Linotype" w:cs="Arial"/>
          <w:color w:val="auto"/>
          <w:lang w:val="es-ES"/>
        </w:rPr>
        <w:t>tónicos</w:t>
      </w:r>
      <w:r w:rsidRPr="00106E32">
        <w:rPr>
          <w:rFonts w:ascii="Palatino Linotype" w:hAnsi="Palatino Linotype" w:cs="Arial"/>
          <w:color w:val="auto"/>
          <w:lang w:val="es-ES"/>
        </w:rPr>
        <w:t>, volcánicos, fluviales, glaciares, gravimétricos, entre otros.</w:t>
      </w:r>
      <w:r w:rsidRPr="00106E32" w:rsidDel="00795886">
        <w:rPr>
          <w:rFonts w:ascii="Palatino Linotype" w:hAnsi="Palatino Linotype" w:cs="Arial"/>
          <w:color w:val="auto"/>
          <w:lang w:val="es-ES"/>
        </w:rPr>
        <w:t xml:space="preserve"> </w:t>
      </w:r>
    </w:p>
    <w:p w14:paraId="6752FCB6" w14:textId="77777777" w:rsidR="008F789D" w:rsidRDefault="008F789D" w:rsidP="008F789D">
      <w:pPr>
        <w:pStyle w:val="Textoindependiente"/>
        <w:ind w:left="720"/>
        <w:rPr>
          <w:rFonts w:ascii="Palatino Linotype" w:hAnsi="Palatino Linotype" w:cs="Arial"/>
          <w:color w:val="auto"/>
          <w:lang w:val="es-ES"/>
        </w:rPr>
      </w:pPr>
    </w:p>
    <w:p w14:paraId="75B5D2D7" w14:textId="4C123B7A"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de talud natural definido estará caracterizado por la pendiente media en grados decimales calculada desde el borde de talud natural, hasta el final del relieve donde la pendiente nuevamente se </w:t>
      </w:r>
      <w:r w:rsidR="00FA73D2">
        <w:rPr>
          <w:rFonts w:ascii="Palatino Linotype" w:hAnsi="Palatino Linotype" w:cs="Arial"/>
          <w:color w:val="auto"/>
          <w:lang w:val="es-ES"/>
        </w:rPr>
        <w:t>estabiliza</w:t>
      </w:r>
      <w:r>
        <w:rPr>
          <w:rFonts w:ascii="Palatino Linotype" w:hAnsi="Palatino Linotype" w:cs="Arial"/>
          <w:color w:val="auto"/>
          <w:lang w:val="es-ES"/>
        </w:rPr>
        <w:t>.</w:t>
      </w:r>
    </w:p>
    <w:p w14:paraId="5B66848E" w14:textId="77777777" w:rsidR="008F789D" w:rsidRPr="00106E32" w:rsidRDefault="008F789D" w:rsidP="008F789D">
      <w:pPr>
        <w:pStyle w:val="Textoindependiente"/>
        <w:ind w:left="720"/>
        <w:rPr>
          <w:rFonts w:ascii="Palatino Linotype" w:hAnsi="Palatino Linotype" w:cs="Arial"/>
          <w:color w:val="auto"/>
          <w:lang w:val="es-ES"/>
        </w:rPr>
      </w:pPr>
    </w:p>
    <w:p w14:paraId="06F81E9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ARTIFICIAL</w:t>
      </w:r>
    </w:p>
    <w:p w14:paraId="77B9787D" w14:textId="77777777" w:rsidR="008F789D" w:rsidRPr="00106E32" w:rsidRDefault="008F789D" w:rsidP="008F789D">
      <w:pPr>
        <w:pStyle w:val="Textoindependiente"/>
        <w:ind w:left="720"/>
        <w:rPr>
          <w:rFonts w:ascii="Palatino Linotype" w:hAnsi="Palatino Linotype" w:cs="Arial"/>
          <w:b/>
          <w:color w:val="auto"/>
          <w:lang w:val="es-ES"/>
        </w:rPr>
      </w:pPr>
    </w:p>
    <w:p w14:paraId="21504F1E"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w:t>
      </w:r>
      <w:r>
        <w:rPr>
          <w:rFonts w:ascii="Palatino Linotype" w:hAnsi="Palatino Linotype" w:cs="Arial"/>
          <w:color w:val="auto"/>
          <w:lang w:val="es-ES"/>
        </w:rPr>
        <w:t xml:space="preserve">superior </w:t>
      </w:r>
      <w:r w:rsidRPr="00106E32">
        <w:rPr>
          <w:rFonts w:ascii="Palatino Linotype" w:hAnsi="Palatino Linotype" w:cs="Arial"/>
          <w:color w:val="auto"/>
          <w:lang w:val="es-ES"/>
        </w:rPr>
        <w:t>que define el talud o cambio súbito de la pendiente del terreno</w:t>
      </w:r>
      <w:r>
        <w:rPr>
          <w:rFonts w:ascii="Palatino Linotype" w:hAnsi="Palatino Linotype" w:cs="Arial"/>
          <w:color w:val="auto"/>
          <w:lang w:val="es-ES"/>
        </w:rPr>
        <w:t xml:space="preserve">, mayor a 45°, </w:t>
      </w:r>
      <w:r w:rsidRPr="00106E32">
        <w:rPr>
          <w:rFonts w:ascii="Palatino Linotype" w:hAnsi="Palatino Linotype" w:cs="Arial"/>
          <w:color w:val="auto"/>
          <w:lang w:val="es-ES"/>
        </w:rPr>
        <w:t>y en cuya formación han intervenido agentes antrópicos.</w:t>
      </w:r>
    </w:p>
    <w:p w14:paraId="20F8078B" w14:textId="77777777" w:rsidR="008F789D" w:rsidRDefault="008F789D" w:rsidP="008F789D">
      <w:pPr>
        <w:pStyle w:val="Textoindependiente"/>
        <w:ind w:left="720"/>
        <w:rPr>
          <w:rFonts w:ascii="Palatino Linotype" w:hAnsi="Palatino Linotype" w:cs="Arial"/>
          <w:color w:val="auto"/>
          <w:lang w:val="es-ES"/>
        </w:rPr>
      </w:pPr>
    </w:p>
    <w:p w14:paraId="66462A92"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2CDC2365" w14:textId="77777777" w:rsidR="008F789D" w:rsidRPr="00106E32" w:rsidRDefault="008F789D" w:rsidP="008F789D">
      <w:pPr>
        <w:pStyle w:val="Textoindependiente"/>
        <w:ind w:left="720"/>
        <w:rPr>
          <w:rFonts w:ascii="Palatino Linotype" w:hAnsi="Palatino Linotype" w:cs="Arial"/>
          <w:color w:val="auto"/>
          <w:lang w:val="es-ES"/>
        </w:rPr>
      </w:pPr>
    </w:p>
    <w:p w14:paraId="144692F1"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727FD255" w14:textId="77777777" w:rsidR="008F789D" w:rsidRPr="00106E32" w:rsidRDefault="008F789D" w:rsidP="008F789D">
      <w:pPr>
        <w:pStyle w:val="Textoindependiente"/>
        <w:ind w:left="720"/>
        <w:rPr>
          <w:rFonts w:ascii="Palatino Linotype" w:hAnsi="Palatino Linotype" w:cs="Arial"/>
          <w:color w:val="auto"/>
          <w:lang w:val="es-ES"/>
        </w:rPr>
      </w:pPr>
    </w:p>
    <w:p w14:paraId="2CB4FC38" w14:textId="77777777" w:rsidR="008F789D" w:rsidRPr="00106E32" w:rsidRDefault="008F789D" w:rsidP="008F789D">
      <w:pPr>
        <w:pStyle w:val="Ttulo4"/>
        <w:numPr>
          <w:ilvl w:val="0"/>
          <w:numId w:val="0"/>
        </w:numPr>
        <w:ind w:left="864"/>
        <w:rPr>
          <w:rFonts w:cs="Arial"/>
          <w:lang w:val="es-ES"/>
        </w:rPr>
      </w:pPr>
      <w:r w:rsidRPr="00106E32">
        <w:rPr>
          <w:rFonts w:cs="Arial"/>
          <w:lang w:val="es-ES"/>
        </w:rPr>
        <w:t>DEPRESI</w:t>
      </w:r>
      <w:r>
        <w:rPr>
          <w:rFonts w:cs="Arial"/>
          <w:lang w:val="es-ES"/>
        </w:rPr>
        <w:t>Ó</w:t>
      </w:r>
      <w:r w:rsidRPr="00106E32">
        <w:rPr>
          <w:rFonts w:cs="Arial"/>
          <w:lang w:val="es-ES"/>
        </w:rPr>
        <w:t>N:</w:t>
      </w:r>
    </w:p>
    <w:p w14:paraId="363CB534" w14:textId="77777777" w:rsidR="008F789D" w:rsidRPr="00106E32" w:rsidRDefault="008F789D" w:rsidP="008F789D">
      <w:pPr>
        <w:pStyle w:val="Textoindependiente"/>
        <w:ind w:left="720"/>
        <w:rPr>
          <w:rFonts w:ascii="Palatino Linotype" w:hAnsi="Palatino Linotype" w:cs="Arial"/>
          <w:color w:val="auto"/>
          <w:lang w:val="es-ES"/>
        </w:rPr>
      </w:pPr>
    </w:p>
    <w:p w14:paraId="520062F5"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r>
        <w:rPr>
          <w:rFonts w:ascii="Palatino Linotype" w:hAnsi="Palatino Linotype" w:cs="Arial"/>
          <w:color w:val="auto"/>
          <w:lang w:val="es-ES"/>
        </w:rPr>
        <w:t>evidenciada con una profundidad</w:t>
      </w:r>
      <w:r w:rsidRPr="00106E32">
        <w:rPr>
          <w:rFonts w:ascii="Palatino Linotype" w:hAnsi="Palatino Linotype" w:cs="Arial"/>
          <w:color w:val="auto"/>
          <w:lang w:val="es-ES"/>
        </w:rPr>
        <w:t xml:space="preserve"> inferior a 3 metros </w:t>
      </w:r>
      <w:r>
        <w:rPr>
          <w:rFonts w:ascii="Palatino Linotype" w:hAnsi="Palatino Linotype" w:cs="Arial"/>
          <w:color w:val="auto"/>
          <w:lang w:val="es-ES"/>
        </w:rPr>
        <w:t xml:space="preserve">en su cota más baja y </w:t>
      </w:r>
      <w:r w:rsidRPr="00106E32">
        <w:rPr>
          <w:rFonts w:ascii="Palatino Linotype" w:hAnsi="Palatino Linotype" w:cs="Arial"/>
          <w:color w:val="auto"/>
          <w:lang w:val="es-ES"/>
        </w:rPr>
        <w:t xml:space="preserve">respecto a sus sectores circundantes, en las cuales no se </w:t>
      </w:r>
      <w:r>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 </w:t>
      </w:r>
      <w:r>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73E12D63" w14:textId="77777777" w:rsidR="008F789D" w:rsidRPr="00106E32" w:rsidRDefault="008F789D" w:rsidP="008F789D">
      <w:pPr>
        <w:pStyle w:val="Textoindependiente"/>
        <w:ind w:left="720"/>
        <w:rPr>
          <w:rFonts w:ascii="Palatino Linotype" w:hAnsi="Palatino Linotype" w:cs="Arial"/>
          <w:color w:val="auto"/>
          <w:lang w:val="es-ES"/>
        </w:rPr>
      </w:pPr>
    </w:p>
    <w:p w14:paraId="20972DBF"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62C2B8C0" w14:textId="77777777" w:rsidR="008F789D" w:rsidRPr="00106E32" w:rsidRDefault="008F789D" w:rsidP="008F789D">
      <w:pPr>
        <w:pStyle w:val="Textoindependiente"/>
        <w:ind w:left="720"/>
        <w:rPr>
          <w:rFonts w:ascii="Palatino Linotype" w:hAnsi="Palatino Linotype" w:cs="Arial"/>
          <w:color w:val="auto"/>
          <w:lang w:val="es-ES"/>
        </w:rPr>
      </w:pPr>
    </w:p>
    <w:p w14:paraId="633678B6"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ABIERTA</w:t>
      </w:r>
    </w:p>
    <w:p w14:paraId="3BC1CB97" w14:textId="77777777" w:rsidR="008F789D" w:rsidRPr="00106E32" w:rsidRDefault="008F789D" w:rsidP="008F789D">
      <w:pPr>
        <w:pStyle w:val="Textoindependiente"/>
        <w:ind w:left="720"/>
        <w:rPr>
          <w:rFonts w:ascii="Palatino Linotype" w:hAnsi="Palatino Linotype" w:cs="Arial"/>
          <w:color w:val="auto"/>
          <w:lang w:val="es-ES"/>
        </w:rPr>
      </w:pPr>
    </w:p>
    <w:p w14:paraId="14AC21CC"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no ha sido alterada, cubierta o rellenada por material externo </w:t>
      </w:r>
    </w:p>
    <w:p w14:paraId="2A993C9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53B65082"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RELLENA</w:t>
      </w:r>
    </w:p>
    <w:p w14:paraId="143B7B66" w14:textId="77777777" w:rsidR="008F789D" w:rsidRPr="00106E32" w:rsidRDefault="008F789D" w:rsidP="008F789D">
      <w:pPr>
        <w:pStyle w:val="Textoindependiente"/>
        <w:ind w:left="720"/>
        <w:rPr>
          <w:rFonts w:ascii="Palatino Linotype" w:hAnsi="Palatino Linotype" w:cs="Arial"/>
          <w:color w:val="auto"/>
          <w:lang w:val="es-ES"/>
        </w:rPr>
      </w:pPr>
    </w:p>
    <w:p w14:paraId="48F9A84F"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2CBAB7A4" w14:textId="77777777" w:rsidR="008F789D" w:rsidRPr="00106E32" w:rsidRDefault="008F789D" w:rsidP="008F789D">
      <w:pPr>
        <w:pStyle w:val="Textoindependiente"/>
        <w:ind w:left="720"/>
        <w:rPr>
          <w:rFonts w:ascii="Palatino Linotype" w:hAnsi="Palatino Linotype" w:cs="Arial"/>
          <w:b/>
          <w:color w:val="auto"/>
          <w:lang w:val="es-ES"/>
        </w:rPr>
      </w:pPr>
    </w:p>
    <w:p w14:paraId="1223D95C"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DEMARCACIÓN </w:t>
      </w:r>
    </w:p>
    <w:p w14:paraId="04565C8B" w14:textId="77777777" w:rsidR="008F789D" w:rsidRPr="00106E32" w:rsidRDefault="008F789D" w:rsidP="008F789D">
      <w:pPr>
        <w:pStyle w:val="Textoindependiente"/>
        <w:rPr>
          <w:rFonts w:ascii="Palatino Linotype" w:hAnsi="Palatino Linotype" w:cs="Arial"/>
          <w:b/>
          <w:color w:val="auto"/>
          <w:lang w:val="es-ES"/>
        </w:rPr>
      </w:pPr>
    </w:p>
    <w:p w14:paraId="0028E3DE" w14:textId="77777777" w:rsidR="008F789D" w:rsidRPr="00106E32" w:rsidRDefault="008F789D" w:rsidP="008F789D">
      <w:pPr>
        <w:pStyle w:val="Ttulo3"/>
        <w:numPr>
          <w:ilvl w:val="0"/>
          <w:numId w:val="0"/>
        </w:numPr>
        <w:spacing w:line="276" w:lineRule="auto"/>
        <w:ind w:left="720"/>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 HIDROGR</w:t>
      </w:r>
      <w:r>
        <w:rPr>
          <w:rFonts w:ascii="Palatino Linotype" w:hAnsi="Palatino Linotype" w:cs="Arial"/>
          <w:lang w:val="es-EC"/>
        </w:rPr>
        <w:t>Á</w:t>
      </w:r>
      <w:r w:rsidRPr="00106E32">
        <w:rPr>
          <w:rFonts w:ascii="Palatino Linotype" w:hAnsi="Palatino Linotype" w:cs="Arial"/>
          <w:lang w:val="es-EC"/>
        </w:rPr>
        <w:t>FICOS (H</w:t>
      </w:r>
      <w:r>
        <w:rPr>
          <w:rFonts w:ascii="Palatino Linotype" w:hAnsi="Palatino Linotype" w:cs="Arial"/>
          <w:lang w:val="es-EC"/>
        </w:rPr>
        <w:t>F</w:t>
      </w:r>
      <w:r w:rsidRPr="00106E32">
        <w:rPr>
          <w:rFonts w:ascii="Palatino Linotype" w:hAnsi="Palatino Linotype" w:cs="Arial"/>
          <w:lang w:val="es-EC"/>
        </w:rPr>
        <w:t>)</w:t>
      </w:r>
    </w:p>
    <w:p w14:paraId="3BBA64EF"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78BF01E2" w14:textId="77777777" w:rsidR="008F789D" w:rsidRPr="00106E32" w:rsidRDefault="008F789D" w:rsidP="008F789D">
      <w:pPr>
        <w:pStyle w:val="Ttulo4"/>
        <w:numPr>
          <w:ilvl w:val="0"/>
          <w:numId w:val="0"/>
        </w:numPr>
        <w:ind w:left="864"/>
        <w:rPr>
          <w:rFonts w:cs="Arial"/>
          <w:lang w:val="es-ES"/>
        </w:rPr>
      </w:pPr>
      <w:r>
        <w:rPr>
          <w:rFonts w:cs="Arial"/>
          <w:lang w:val="es-ES"/>
        </w:rPr>
        <w:t>Á</w:t>
      </w:r>
      <w:r w:rsidRPr="00106E32">
        <w:rPr>
          <w:rFonts w:cs="Arial"/>
          <w:lang w:val="es-ES"/>
        </w:rPr>
        <w:t>REA RELLENA</w:t>
      </w:r>
    </w:p>
    <w:p w14:paraId="52B83A41"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09FB2E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099EC885" w14:textId="77777777" w:rsidR="008F789D" w:rsidRDefault="008F789D" w:rsidP="008F789D">
      <w:pPr>
        <w:pStyle w:val="Textoindependiente"/>
        <w:ind w:left="720"/>
        <w:rPr>
          <w:rFonts w:ascii="Palatino Linotype" w:hAnsi="Palatino Linotype" w:cs="Arial"/>
          <w:color w:val="auto"/>
          <w:lang w:val="es-ES"/>
        </w:rPr>
      </w:pPr>
    </w:p>
    <w:p w14:paraId="2B7F5B2E" w14:textId="77777777" w:rsidR="008F789D" w:rsidRPr="00106E32" w:rsidRDefault="008F789D" w:rsidP="008F789D">
      <w:pPr>
        <w:pStyle w:val="Textoindependiente"/>
        <w:ind w:left="720"/>
        <w:rPr>
          <w:rFonts w:ascii="Palatino Linotype" w:hAnsi="Palatino Linotype" w:cs="Arial"/>
          <w:color w:val="auto"/>
          <w:lang w:val="es-ES"/>
        </w:rPr>
      </w:pPr>
      <w:r w:rsidRPr="006B726B">
        <w:rPr>
          <w:lang w:val="es-EC"/>
        </w:rPr>
        <w:t>El relleno parcial o total de una quebrada o talud natural por acumulación de depósitos o escombros, es una afectación y no una condición natural de los taludes y quebradas descritas.</w:t>
      </w:r>
    </w:p>
    <w:p w14:paraId="4FD9AFEA"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6D3E8F0A"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40271DD" w14:textId="77777777" w:rsidR="008F789D" w:rsidRDefault="008F789D" w:rsidP="008F789D">
      <w:pPr>
        <w:pStyle w:val="Ttulo4"/>
        <w:numPr>
          <w:ilvl w:val="0"/>
          <w:numId w:val="0"/>
        </w:numPr>
        <w:ind w:left="864"/>
        <w:rPr>
          <w:rFonts w:cs="Arial"/>
          <w:lang w:val="es-ES"/>
        </w:rPr>
      </w:pPr>
      <w:r w:rsidRPr="00106E32">
        <w:rPr>
          <w:rFonts w:cs="Arial"/>
          <w:lang w:val="es-ES"/>
        </w:rPr>
        <w:t>ÁREA DE PROTECCI</w:t>
      </w:r>
      <w:r>
        <w:rPr>
          <w:rFonts w:cs="Arial"/>
          <w:lang w:val="es-ES"/>
        </w:rPr>
        <w:t>Ó</w:t>
      </w:r>
      <w:r w:rsidRPr="00106E32">
        <w:rPr>
          <w:rFonts w:cs="Arial"/>
          <w:lang w:val="es-ES"/>
        </w:rPr>
        <w:t xml:space="preserve">N </w:t>
      </w:r>
      <w:r>
        <w:rPr>
          <w:rFonts w:cs="Arial"/>
          <w:lang w:val="es-ES"/>
        </w:rPr>
        <w:t>DE ACCIDENTES GEOGRÁFICOS</w:t>
      </w:r>
    </w:p>
    <w:p w14:paraId="3CD6EF3F" w14:textId="77777777" w:rsidR="008F789D" w:rsidRDefault="008F789D" w:rsidP="008F789D">
      <w:pPr>
        <w:ind w:left="864"/>
        <w:jc w:val="both"/>
        <w:rPr>
          <w:lang w:val="es-ES"/>
        </w:rPr>
      </w:pPr>
    </w:p>
    <w:p w14:paraId="1CA51410" w14:textId="77777777" w:rsidR="008F789D" w:rsidRDefault="008F789D" w:rsidP="008F789D">
      <w:pPr>
        <w:ind w:left="708"/>
        <w:jc w:val="both"/>
        <w:rPr>
          <w:lang w:val="es-ES"/>
        </w:rPr>
      </w:pPr>
      <w:r>
        <w:rPr>
          <w:lang w:val="es-ES"/>
        </w:rPr>
        <w:t>El área de protección es la superficie</w:t>
      </w:r>
      <w:r w:rsidRPr="00897A1A">
        <w:rPr>
          <w:lang w:val="es-ES"/>
        </w:rPr>
        <w:t xml:space="preserve"> resultante que</w:t>
      </w:r>
      <w:r>
        <w:rPr>
          <w:lang w:val="es-ES"/>
        </w:rPr>
        <w:t xml:space="preserve"> incluyendo al accidente geográfico determinado</w:t>
      </w:r>
      <w:r w:rsidRPr="00897A1A">
        <w:rPr>
          <w:lang w:val="es-ES"/>
        </w:rPr>
        <w:t xml:space="preserve"> se constituye como un</w:t>
      </w:r>
      <w:r>
        <w:rPr>
          <w:lang w:val="es-ES"/>
        </w:rPr>
        <w:t xml:space="preserve"> retiro</w:t>
      </w:r>
      <w:r w:rsidRPr="00897A1A">
        <w:rPr>
          <w:lang w:val="es-ES"/>
        </w:rPr>
        <w:t xml:space="preserve"> destinad</w:t>
      </w:r>
      <w:r>
        <w:rPr>
          <w:lang w:val="es-ES"/>
        </w:rPr>
        <w:t>o</w:t>
      </w:r>
      <w:r w:rsidRPr="00897A1A">
        <w:rPr>
          <w:lang w:val="es-ES"/>
        </w:rPr>
        <w:t xml:space="preserve"> especialmente a la protección del accidente geográfico </w:t>
      </w:r>
      <w:r>
        <w:rPr>
          <w:lang w:val="es-ES"/>
        </w:rPr>
        <w:t xml:space="preserve">establecido en la presente </w:t>
      </w:r>
      <w:r w:rsidRPr="0004578F">
        <w:rPr>
          <w:lang w:val="es-ES"/>
        </w:rPr>
        <w:t>sección</w:t>
      </w:r>
      <w:r>
        <w:rPr>
          <w:lang w:val="es-ES"/>
        </w:rPr>
        <w:t xml:space="preserve"> ante eventuales procesos de desarrollo urbanístico</w:t>
      </w:r>
      <w:r w:rsidRPr="00897A1A">
        <w:rPr>
          <w:lang w:val="es-ES"/>
        </w:rPr>
        <w:t xml:space="preserve">. </w:t>
      </w:r>
      <w:r>
        <w:rPr>
          <w:lang w:val="es-ES"/>
        </w:rPr>
        <w:t>Con el área de protección se determinará el</w:t>
      </w:r>
      <w:r w:rsidRPr="00897A1A">
        <w:rPr>
          <w:lang w:val="es-ES"/>
        </w:rPr>
        <w:t xml:space="preserve"> </w:t>
      </w:r>
      <w:r w:rsidRPr="0004578F">
        <w:rPr>
          <w:lang w:val="es-ES"/>
        </w:rPr>
        <w:t>retiro de construcción obligatorio para el predio en el cual no se puede desarrollar y ejecutar edificaciones</w:t>
      </w:r>
      <w:r w:rsidRPr="00897A1A">
        <w:rPr>
          <w:lang w:val="es-ES"/>
        </w:rPr>
        <w:t xml:space="preserve">, </w:t>
      </w:r>
      <w:r>
        <w:rPr>
          <w:lang w:val="es-ES"/>
        </w:rPr>
        <w:t xml:space="preserve">y se regirá </w:t>
      </w:r>
      <w:r w:rsidRPr="00897A1A">
        <w:rPr>
          <w:lang w:val="es-ES"/>
        </w:rPr>
        <w:t xml:space="preserve">únicamente </w:t>
      </w:r>
      <w:r>
        <w:rPr>
          <w:lang w:val="es-ES"/>
        </w:rPr>
        <w:t xml:space="preserve">a </w:t>
      </w:r>
      <w:r w:rsidRPr="00897A1A">
        <w:rPr>
          <w:lang w:val="es-ES"/>
        </w:rPr>
        <w:t xml:space="preserve">lo previsto en la normativa vigente. </w:t>
      </w:r>
      <w:r>
        <w:rPr>
          <w:lang w:val="es-ES"/>
        </w:rPr>
        <w:t>Este retiro comprende restricciones normativas de aprovechamientos de suelo que derivan en una afectación al uso de suelo</w:t>
      </w:r>
    </w:p>
    <w:p w14:paraId="03FF6AEE" w14:textId="77777777" w:rsidR="008F789D" w:rsidRDefault="008F789D" w:rsidP="008F789D">
      <w:pPr>
        <w:ind w:left="708"/>
        <w:jc w:val="both"/>
        <w:rPr>
          <w:lang w:val="es-ES"/>
        </w:rPr>
      </w:pPr>
    </w:p>
    <w:p w14:paraId="78B5DA04" w14:textId="77777777" w:rsidR="008F789D" w:rsidRDefault="008F789D" w:rsidP="008F789D">
      <w:pPr>
        <w:ind w:left="708"/>
        <w:jc w:val="both"/>
        <w:rPr>
          <w:lang w:val="es-ES"/>
        </w:rPr>
      </w:pPr>
      <w:r>
        <w:rPr>
          <w:lang w:val="es-ES"/>
        </w:rPr>
        <w:t xml:space="preserve">Esta área de protección </w:t>
      </w:r>
      <w:r w:rsidRPr="00897A1A">
        <w:rPr>
          <w:lang w:val="es-ES"/>
        </w:rPr>
        <w:t xml:space="preserve">podrá destinarse para la instalación y/o construcción de obras de ingeniería orientadas hacia un manejo adecuado de las aguas, obras civiles de saneamiento o de mitigación ambiental. </w:t>
      </w:r>
    </w:p>
    <w:p w14:paraId="7379B613" w14:textId="77777777" w:rsidR="008F789D" w:rsidRPr="0098614D" w:rsidRDefault="008F789D" w:rsidP="008F789D">
      <w:pPr>
        <w:rPr>
          <w:rFonts w:cs="Arial"/>
          <w:lang w:val="es-ES"/>
        </w:rPr>
      </w:pPr>
    </w:p>
    <w:p w14:paraId="1F4AE307" w14:textId="77777777" w:rsidR="00737911" w:rsidRDefault="00737911"/>
    <w:sectPr w:rsidR="00737911" w:rsidSect="004D304D">
      <w:headerReference w:type="default" r:id="rId7"/>
      <w:footerReference w:type="default" r:id="rId8"/>
      <w:pgSz w:w="11907" w:h="16840" w:code="9"/>
      <w:pgMar w:top="1843" w:right="1701" w:bottom="1276" w:left="1701" w:header="283" w:footer="78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AFA4" w14:textId="77777777" w:rsidR="00C90134" w:rsidRDefault="00C90134" w:rsidP="008F789D">
      <w:r>
        <w:separator/>
      </w:r>
    </w:p>
  </w:endnote>
  <w:endnote w:type="continuationSeparator" w:id="0">
    <w:p w14:paraId="42F29B43" w14:textId="77777777" w:rsidR="00C90134" w:rsidRDefault="00C90134" w:rsidP="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4B97B134" w14:textId="310B0B11" w:rsidR="00987AED" w:rsidRDefault="008C6A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1A8B">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1A8B">
              <w:rPr>
                <w:b/>
                <w:bCs/>
                <w:noProof/>
              </w:rPr>
              <w:t>5</w:t>
            </w:r>
            <w:r>
              <w:rPr>
                <w:b/>
                <w:bCs/>
                <w:sz w:val="24"/>
                <w:szCs w:val="24"/>
              </w:rPr>
              <w:fldChar w:fldCharType="end"/>
            </w:r>
          </w:p>
        </w:sdtContent>
      </w:sdt>
    </w:sdtContent>
  </w:sdt>
  <w:p w14:paraId="1576054A" w14:textId="77777777" w:rsidR="00987AED" w:rsidRPr="000D2F74" w:rsidRDefault="00C90134">
    <w:pPr>
      <w:ind w:right="360"/>
      <w:rPr>
        <w:rFonts w:ascii="Century" w:hAnsi="Century"/>
        <w:sz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3EA2" w14:textId="77777777" w:rsidR="00C90134" w:rsidRDefault="00C90134" w:rsidP="008F789D">
      <w:r>
        <w:separator/>
      </w:r>
    </w:p>
  </w:footnote>
  <w:footnote w:type="continuationSeparator" w:id="0">
    <w:p w14:paraId="78950671" w14:textId="77777777" w:rsidR="00C90134" w:rsidRDefault="00C90134" w:rsidP="008F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136A" w14:textId="77777777" w:rsidR="00987AED" w:rsidRDefault="00C90134">
    <w:pPr>
      <w:jc w:val="center"/>
      <w:rPr>
        <w:color w:val="999999"/>
        <w:sz w:val="28"/>
        <w:lang w:val="es-MX"/>
      </w:rPr>
    </w:pPr>
    <w:r>
      <w:rPr>
        <w:color w:val="999999"/>
        <w:sz w:val="28"/>
        <w:lang w:val="es-MX"/>
      </w:rPr>
      <w:pict w14:anchorId="4443D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p w14:paraId="4A758F6A" w14:textId="77777777" w:rsidR="00987AED" w:rsidRDefault="00C90134">
    <w:pPr>
      <w:jc w:val="center"/>
      <w:rPr>
        <w:color w:val="999999"/>
        <w:sz w:val="28"/>
        <w:lang w:val="es-MX"/>
      </w:rPr>
    </w:pPr>
  </w:p>
  <w:p w14:paraId="1B0BC168" w14:textId="77777777" w:rsidR="00987AED" w:rsidRDefault="00C90134" w:rsidP="004D304D">
    <w:pPr>
      <w:rPr>
        <w:color w:val="999999"/>
        <w:sz w:val="28"/>
        <w:lang w:val="es-MX"/>
      </w:rPr>
    </w:pPr>
  </w:p>
  <w:p w14:paraId="2D077BD6" w14:textId="097DD596" w:rsidR="00987AED" w:rsidRPr="008817C2" w:rsidRDefault="008817C2">
    <w:pPr>
      <w:jc w:val="center"/>
      <w:rPr>
        <w:b/>
        <w:bCs/>
        <w:color w:val="auto"/>
        <w:sz w:val="16"/>
        <w:szCs w:val="16"/>
        <w:lang w:val="es-MX"/>
      </w:rPr>
    </w:pPr>
    <w:r w:rsidRPr="008817C2">
      <w:rPr>
        <w:b/>
        <w:bCs/>
        <w:color w:val="auto"/>
        <w:sz w:val="16"/>
        <w:szCs w:val="16"/>
        <w:lang w:val="es-MX"/>
      </w:rPr>
      <w:t>ANEXO TÉCNICO A LA</w:t>
    </w:r>
    <w:r w:rsidR="000A3620" w:rsidRPr="008817C2">
      <w:rPr>
        <w:b/>
        <w:bCs/>
        <w:color w:val="auto"/>
        <w:sz w:val="16"/>
        <w:szCs w:val="16"/>
        <w:lang w:val="es-MX"/>
      </w:rPr>
      <w:t xml:space="preserve"> </w:t>
    </w:r>
    <w:r w:rsidRPr="008817C2">
      <w:rPr>
        <w:rFonts w:cs="Arial"/>
        <w:b/>
        <w:bCs/>
        <w:sz w:val="16"/>
        <w:szCs w:val="16"/>
        <w:shd w:val="clear" w:color="auto" w:fill="FFFFFF"/>
        <w:lang w:val="es-EC"/>
      </w:rPr>
      <w:t xml:space="preserve">ORDENANZA METROPOLITANA REFORMATORIA DEL LIBRO IV.1 DEL USO DEL SUELO, TÍTULO I </w:t>
    </w:r>
    <w:r w:rsidRPr="008817C2">
      <w:rPr>
        <w:rFonts w:cs="Arial"/>
        <w:b/>
        <w:bCs/>
        <w:iCs/>
        <w:sz w:val="16"/>
        <w:szCs w:val="16"/>
        <w:shd w:val="clear" w:color="auto" w:fill="FFFFFF"/>
        <w:lang w:val="es-EC"/>
      </w:rPr>
      <w:t>DEL RÉGIMEN ADMINISTRATIVO DEL SUELO EN EL DISTRITO METROPOLITANO DE QUITO</w:t>
    </w:r>
    <w:r w:rsidRPr="008817C2">
      <w:rPr>
        <w:rFonts w:cs="Arial"/>
        <w:b/>
        <w:bCs/>
        <w:sz w:val="16"/>
        <w:szCs w:val="16"/>
        <w:shd w:val="clear" w:color="auto" w:fill="FFFFFF"/>
        <w:lang w:val="es-EC"/>
      </w:rPr>
      <w:t xml:space="preserve">, CAPÍTULO II </w:t>
    </w:r>
    <w:r w:rsidRPr="008817C2">
      <w:rPr>
        <w:rFonts w:cs="Arial"/>
        <w:b/>
        <w:bCs/>
        <w:iCs/>
        <w:sz w:val="16"/>
        <w:szCs w:val="16"/>
        <w:shd w:val="clear" w:color="auto" w:fill="FFFFFF"/>
        <w:lang w:val="es-EC"/>
      </w:rPr>
      <w:t>DEL RÉGIMEN GENERAL DEL USO DEL SUELO</w:t>
    </w:r>
    <w:r w:rsidRPr="008817C2">
      <w:rPr>
        <w:rFonts w:cs="Arial"/>
        <w:b/>
        <w:bCs/>
        <w:sz w:val="16"/>
        <w:szCs w:val="16"/>
        <w:shd w:val="clear" w:color="auto" w:fill="FFFFFF"/>
        <w:lang w:val="es-EC"/>
      </w:rPr>
      <w:t>, SECCIÓN VI </w:t>
    </w:r>
    <w:r w:rsidRPr="008817C2">
      <w:rPr>
        <w:rFonts w:cs="Arial"/>
        <w:b/>
        <w:bCs/>
        <w:iCs/>
        <w:sz w:val="16"/>
        <w:szCs w:val="16"/>
        <w:shd w:val="clear" w:color="auto" w:fill="FFFFFF"/>
        <w:lang w:val="es-EC"/>
      </w:rPr>
      <w:t>DEL DESARROLLO URBANÍSTICO</w:t>
    </w:r>
    <w:r w:rsidRPr="008817C2">
      <w:rPr>
        <w:rFonts w:cs="Arial"/>
        <w:b/>
        <w:bCs/>
        <w:sz w:val="16"/>
        <w:szCs w:val="16"/>
        <w:shd w:val="clear" w:color="auto" w:fill="FFFFFF"/>
        <w:lang w:val="es-EC"/>
      </w:rPr>
      <w:t>, PARÁGRAFO III PREVENCIÓN, PROTECCIÓN E IMPLEMENTACIÓN, QUE INCORPORA COMO SUB PARÁGRAFO I DE LOS ACCIDENTES GEOGRÁFICOS, DEL CÓDIGO MUNICIPAL PARA EL DISTRITO METROPOLITANO DE QUITO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9D"/>
    <w:rsid w:val="000607AB"/>
    <w:rsid w:val="000A3620"/>
    <w:rsid w:val="000B73EF"/>
    <w:rsid w:val="00171BFE"/>
    <w:rsid w:val="002F4234"/>
    <w:rsid w:val="00325189"/>
    <w:rsid w:val="003A59F3"/>
    <w:rsid w:val="004570CE"/>
    <w:rsid w:val="00467E68"/>
    <w:rsid w:val="004B1A8B"/>
    <w:rsid w:val="004C0BC2"/>
    <w:rsid w:val="0056654E"/>
    <w:rsid w:val="005978AF"/>
    <w:rsid w:val="006D35AC"/>
    <w:rsid w:val="00737911"/>
    <w:rsid w:val="00782993"/>
    <w:rsid w:val="00810130"/>
    <w:rsid w:val="00860C1D"/>
    <w:rsid w:val="008817C2"/>
    <w:rsid w:val="008A303D"/>
    <w:rsid w:val="008C6A53"/>
    <w:rsid w:val="008E3B95"/>
    <w:rsid w:val="008E52CA"/>
    <w:rsid w:val="008F789D"/>
    <w:rsid w:val="00A06A4B"/>
    <w:rsid w:val="00A74F40"/>
    <w:rsid w:val="00C90134"/>
    <w:rsid w:val="00C95AE7"/>
    <w:rsid w:val="00DC305D"/>
    <w:rsid w:val="00DD2778"/>
    <w:rsid w:val="00E84E22"/>
    <w:rsid w:val="00F21773"/>
    <w:rsid w:val="00F307F5"/>
    <w:rsid w:val="00FA73D2"/>
    <w:rsid w:val="00FC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A35CD"/>
  <w15:chartTrackingRefBased/>
  <w15:docId w15:val="{9C85EC16-D821-4A60-9769-0128267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 Naula</dc:creator>
  <cp:keywords/>
  <dc:description/>
  <cp:lastModifiedBy>Jose Sebastian Duque Martinez</cp:lastModifiedBy>
  <cp:revision>10</cp:revision>
  <dcterms:created xsi:type="dcterms:W3CDTF">2022-02-03T17:56:00Z</dcterms:created>
  <dcterms:modified xsi:type="dcterms:W3CDTF">2022-02-04T21:35:00Z</dcterms:modified>
</cp:coreProperties>
</file>