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C027" w14:textId="77777777" w:rsidR="006A65D2" w:rsidRPr="00DB75C1" w:rsidRDefault="006939C8" w:rsidP="00DB75C1">
      <w:pPr>
        <w:spacing w:after="0" w:line="240" w:lineRule="auto"/>
        <w:jc w:val="center"/>
        <w:rPr>
          <w:rFonts w:ascii="Palatino Linotype" w:eastAsia="Times New Roman" w:hAnsi="Palatino Linotype" w:cs="Times New Roman"/>
          <w:b/>
        </w:rPr>
      </w:pPr>
      <w:r w:rsidRPr="00DB75C1">
        <w:rPr>
          <w:rFonts w:ascii="Palatino Linotype" w:eastAsia="Times New Roman" w:hAnsi="Palatino Linotype" w:cs="Times New Roman"/>
          <w:b/>
        </w:rPr>
        <w:t>EL CONCEJO METROPOLITANO DE QUITO</w:t>
      </w:r>
    </w:p>
    <w:p w14:paraId="147F8711" w14:textId="77777777" w:rsidR="006A65D2" w:rsidRPr="00DB75C1" w:rsidRDefault="006A65D2" w:rsidP="00DB75C1">
      <w:pPr>
        <w:pStyle w:val="Sinespaciado"/>
        <w:jc w:val="center"/>
        <w:rPr>
          <w:rFonts w:ascii="Palatino Linotype" w:eastAsiaTheme="minorHAnsi" w:hAnsi="Palatino Linotype"/>
          <w:b/>
          <w:sz w:val="22"/>
          <w:szCs w:val="22"/>
          <w:lang w:val="es-EC" w:eastAsia="en-US"/>
        </w:rPr>
      </w:pPr>
    </w:p>
    <w:p w14:paraId="7B6D440E" w14:textId="77777777" w:rsidR="006A65D2" w:rsidRPr="00DB75C1" w:rsidRDefault="006939C8" w:rsidP="00DB75C1">
      <w:pPr>
        <w:pStyle w:val="Sinespaciado"/>
        <w:jc w:val="center"/>
        <w:rPr>
          <w:rFonts w:ascii="Palatino Linotype" w:eastAsiaTheme="minorHAnsi" w:hAnsi="Palatino Linotype"/>
          <w:b/>
          <w:sz w:val="22"/>
          <w:szCs w:val="22"/>
          <w:lang w:val="es-EC" w:eastAsia="en-US"/>
        </w:rPr>
      </w:pPr>
      <w:r w:rsidRPr="00DB75C1">
        <w:rPr>
          <w:rFonts w:ascii="Palatino Linotype" w:eastAsiaTheme="minorHAnsi" w:hAnsi="Palatino Linotype"/>
          <w:b/>
          <w:sz w:val="22"/>
          <w:szCs w:val="22"/>
          <w:lang w:val="es-EC" w:eastAsia="en-US"/>
        </w:rPr>
        <w:t>CONSIDERANDO:</w:t>
      </w:r>
    </w:p>
    <w:p w14:paraId="29D8C5B9" w14:textId="77777777" w:rsidR="006A65D2" w:rsidRPr="00DB75C1" w:rsidRDefault="006A65D2" w:rsidP="00DB75C1">
      <w:pPr>
        <w:pStyle w:val="Sinespaciado"/>
        <w:jc w:val="both"/>
        <w:rPr>
          <w:rFonts w:ascii="Palatino Linotype" w:eastAsiaTheme="minorHAnsi" w:hAnsi="Palatino Linotype"/>
          <w:b/>
          <w:sz w:val="22"/>
          <w:szCs w:val="22"/>
          <w:lang w:val="es-EC" w:eastAsia="en-US"/>
        </w:rPr>
      </w:pPr>
    </w:p>
    <w:p w14:paraId="7C260EC3" w14:textId="77777777" w:rsidR="006A65D2" w:rsidRPr="00DB75C1" w:rsidRDefault="003E5AE2" w:rsidP="00DB75C1">
      <w:pPr>
        <w:spacing w:after="0" w:line="240" w:lineRule="auto"/>
        <w:ind w:left="708" w:hanging="708"/>
        <w:jc w:val="both"/>
        <w:rPr>
          <w:rFonts w:ascii="Palatino Linotype" w:hAnsi="Palatino Linotype"/>
          <w:i/>
        </w:rPr>
      </w:pPr>
      <w:r w:rsidRPr="00DB75C1">
        <w:rPr>
          <w:rFonts w:ascii="Palatino Linotype" w:hAnsi="Palatino Linotype"/>
          <w:b/>
        </w:rPr>
        <w:t>Que,</w:t>
      </w:r>
      <w:r w:rsidRPr="00DB75C1">
        <w:rPr>
          <w:rFonts w:ascii="Palatino Linotype" w:hAnsi="Palatino Linotype"/>
        </w:rPr>
        <w:tab/>
      </w:r>
      <w:r w:rsidR="006939C8" w:rsidRPr="00DB75C1">
        <w:rPr>
          <w:rFonts w:ascii="Palatino Linotype" w:hAnsi="Palatino Linotype"/>
        </w:rPr>
        <w:t>la Constitución de la República del Ecuador, en el artículo 238, establece que: “</w:t>
      </w:r>
      <w:r w:rsidR="006939C8" w:rsidRPr="00DB75C1">
        <w:rPr>
          <w:rFonts w:ascii="Palatino Linotype" w:hAnsi="Palatino Linotype"/>
          <w:i/>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6939C8" w:rsidRPr="00DB75C1">
        <w:rPr>
          <w:rFonts w:ascii="Palatino Linotype" w:hAnsi="Palatino Linotype"/>
        </w:rPr>
        <w:t>;</w:t>
      </w:r>
      <w:r w:rsidR="006939C8" w:rsidRPr="00DB75C1">
        <w:rPr>
          <w:rFonts w:ascii="Palatino Linotype" w:hAnsi="Palatino Linotype"/>
          <w:i/>
        </w:rPr>
        <w:t xml:space="preserve"> </w:t>
      </w:r>
    </w:p>
    <w:p w14:paraId="2C5615FE" w14:textId="4767ECBC" w:rsidR="006A65D2" w:rsidRPr="00DB75C1" w:rsidRDefault="006A65D2" w:rsidP="005E7F6D">
      <w:pPr>
        <w:spacing w:after="0" w:line="240" w:lineRule="auto"/>
        <w:jc w:val="both"/>
        <w:rPr>
          <w:rFonts w:ascii="Palatino Linotype" w:hAnsi="Palatino Linotype"/>
          <w:i/>
        </w:rPr>
      </w:pPr>
    </w:p>
    <w:p w14:paraId="7D96777A" w14:textId="77777777" w:rsidR="006A65D2" w:rsidRPr="00DB75C1" w:rsidRDefault="00A975FB" w:rsidP="00DB75C1">
      <w:pPr>
        <w:spacing w:after="0" w:line="240" w:lineRule="auto"/>
        <w:ind w:left="705" w:hanging="705"/>
        <w:jc w:val="both"/>
        <w:rPr>
          <w:rFonts w:ascii="Palatino Linotype" w:hAnsi="Palatino Linotype"/>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t>la Constitución de la República del Ecuador, en el artículo 266, determina que: “</w:t>
      </w:r>
      <w:r w:rsidR="006939C8" w:rsidRPr="00DB75C1">
        <w:rPr>
          <w:rFonts w:ascii="Palatino Linotype" w:hAnsi="Palatino Linotype"/>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6939C8" w:rsidRPr="00DB75C1">
        <w:rPr>
          <w:rFonts w:ascii="Palatino Linotype" w:hAnsi="Palatino Linotype"/>
        </w:rPr>
        <w:t xml:space="preserve">; </w:t>
      </w:r>
    </w:p>
    <w:p w14:paraId="10728B18" w14:textId="77777777" w:rsidR="006A65D2" w:rsidRPr="00DB75C1" w:rsidRDefault="006A65D2" w:rsidP="00DB75C1">
      <w:pPr>
        <w:spacing w:after="0" w:line="240" w:lineRule="auto"/>
        <w:ind w:left="705" w:hanging="705"/>
        <w:jc w:val="both"/>
        <w:rPr>
          <w:rFonts w:ascii="Palatino Linotype" w:hAnsi="Palatino Linotype"/>
        </w:rPr>
      </w:pPr>
    </w:p>
    <w:p w14:paraId="154ED04B" w14:textId="1D923AC6" w:rsidR="0046232F" w:rsidRPr="00DB75C1" w:rsidRDefault="00A975FB" w:rsidP="00DB75C1">
      <w:pPr>
        <w:spacing w:after="0" w:line="240" w:lineRule="auto"/>
        <w:ind w:left="705" w:hanging="705"/>
        <w:jc w:val="both"/>
        <w:rPr>
          <w:rFonts w:ascii="Palatino Linotype" w:hAnsi="Palatino Linotype" w:cs="Times New Roman"/>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r>
      <w:r w:rsidR="006939C8" w:rsidRPr="00DB75C1">
        <w:rPr>
          <w:rFonts w:ascii="Palatino Linotype" w:hAnsi="Palatino Linotype" w:cs="Times New Roman"/>
        </w:rPr>
        <w:t>el Código Orgánico de Organización Territorial, Auto</w:t>
      </w:r>
      <w:r w:rsidR="005B6958" w:rsidRPr="00DB75C1">
        <w:rPr>
          <w:rFonts w:ascii="Palatino Linotype" w:hAnsi="Palatino Linotype" w:cs="Times New Roman"/>
        </w:rPr>
        <w:t>nomía y Descentralización, en el</w:t>
      </w:r>
      <w:r w:rsidR="006939C8" w:rsidRPr="00DB75C1">
        <w:rPr>
          <w:rFonts w:ascii="Palatino Linotype" w:hAnsi="Palatino Linotype" w:cs="Times New Roman"/>
        </w:rPr>
        <w:t xml:space="preserve"> artículo 87, establece las atribuciones del Concejo Metrop</w:t>
      </w:r>
      <w:r w:rsidR="00C46EB1" w:rsidRPr="00DB75C1">
        <w:rPr>
          <w:rFonts w:ascii="Palatino Linotype" w:hAnsi="Palatino Linotype" w:cs="Times New Roman"/>
        </w:rPr>
        <w:t xml:space="preserve">olitano, </w:t>
      </w:r>
      <w:r w:rsidR="005E7F6D">
        <w:rPr>
          <w:rFonts w:ascii="Palatino Linotype" w:hAnsi="Palatino Linotype" w:cs="Times New Roman"/>
        </w:rPr>
        <w:t xml:space="preserve">entre otras, la establecida en el </w:t>
      </w:r>
      <w:r w:rsidR="00076E77" w:rsidRPr="00076E77">
        <w:rPr>
          <w:rFonts w:ascii="Palatino Linotype" w:hAnsi="Palatino Linotype"/>
        </w:rPr>
        <w:t xml:space="preserve">literal q), </w:t>
      </w:r>
      <w:r w:rsidR="002F2779">
        <w:rPr>
          <w:rFonts w:ascii="Palatino Linotype" w:hAnsi="Palatino Linotype"/>
        </w:rPr>
        <w:t>señala</w:t>
      </w:r>
      <w:r w:rsidR="00076E77" w:rsidRPr="00076E77">
        <w:rPr>
          <w:rFonts w:ascii="Palatino Linotype" w:hAnsi="Palatino Linotype"/>
        </w:rPr>
        <w:t>:</w:t>
      </w:r>
      <w:r w:rsidR="00076E77">
        <w:rPr>
          <w:sz w:val="20"/>
          <w:szCs w:val="20"/>
        </w:rPr>
        <w:t xml:space="preserve"> </w:t>
      </w:r>
      <w:r w:rsidR="00076E77" w:rsidRPr="00076E77">
        <w:rPr>
          <w:rFonts w:ascii="Palatino Linotype" w:hAnsi="Palatino Linotype"/>
          <w:i/>
        </w:rPr>
        <w:t>“Conformar las comisiones permanentes, especiales y técnicas que sean necesarias, respetando la proporcionalidad de la representación política y poblacional urbana y rural existente en su seno, y aprobar la conformación de comisiones ocasionales sugeridas por el al</w:t>
      </w:r>
      <w:r w:rsidR="00076E77">
        <w:rPr>
          <w:rFonts w:ascii="Palatino Linotype" w:hAnsi="Palatino Linotype"/>
          <w:i/>
        </w:rPr>
        <w:t>calde o alcaldesa metropolitana</w:t>
      </w:r>
      <w:r w:rsidR="006939C8" w:rsidRPr="00076E77">
        <w:rPr>
          <w:rFonts w:ascii="Palatino Linotype" w:hAnsi="Palatino Linotype" w:cs="Times New Roman"/>
          <w:i/>
        </w:rPr>
        <w:t>”</w:t>
      </w:r>
      <w:r w:rsidR="0046232F" w:rsidRPr="00076E77">
        <w:rPr>
          <w:rFonts w:ascii="Palatino Linotype" w:hAnsi="Palatino Linotype" w:cs="Times New Roman"/>
        </w:rPr>
        <w:t>;</w:t>
      </w:r>
      <w:r w:rsidR="0046232F" w:rsidRPr="00DB75C1">
        <w:rPr>
          <w:rFonts w:ascii="Palatino Linotype" w:hAnsi="Palatino Linotype" w:cs="Times New Roman"/>
        </w:rPr>
        <w:t xml:space="preserve"> </w:t>
      </w:r>
    </w:p>
    <w:p w14:paraId="0B99860C" w14:textId="77777777" w:rsidR="00842087" w:rsidRPr="00DB75C1" w:rsidRDefault="00842087" w:rsidP="00DB75C1">
      <w:pPr>
        <w:spacing w:after="0" w:line="240" w:lineRule="auto"/>
        <w:ind w:left="705" w:hanging="705"/>
        <w:jc w:val="both"/>
        <w:rPr>
          <w:rFonts w:ascii="Palatino Linotype" w:hAnsi="Palatino Linotype" w:cs="Times New Roman"/>
        </w:rPr>
      </w:pPr>
    </w:p>
    <w:p w14:paraId="1BB821B3" w14:textId="77777777" w:rsidR="006A65D2" w:rsidRPr="00DB75C1" w:rsidRDefault="006939C8" w:rsidP="00DB75C1">
      <w:pPr>
        <w:spacing w:after="0" w:line="240" w:lineRule="auto"/>
        <w:ind w:left="709" w:hanging="709"/>
        <w:jc w:val="both"/>
        <w:rPr>
          <w:rFonts w:ascii="Palatino Linotype" w:hAnsi="Palatino Linotype"/>
          <w:color w:val="000000"/>
          <w:shd w:val="clear" w:color="auto" w:fill="FFFFFF"/>
        </w:rPr>
      </w:pPr>
      <w:r w:rsidRPr="00DB75C1">
        <w:rPr>
          <w:rFonts w:ascii="Palatino Linotype" w:hAnsi="Palatino Linotype"/>
          <w:b/>
        </w:rPr>
        <w:t>Que</w:t>
      </w:r>
      <w:r w:rsidR="003E5AE2" w:rsidRPr="00DB75C1">
        <w:rPr>
          <w:rFonts w:ascii="Palatino Linotype" w:hAnsi="Palatino Linotype"/>
          <w:b/>
        </w:rPr>
        <w:t>,</w:t>
      </w:r>
      <w:r w:rsidRPr="00DB75C1">
        <w:rPr>
          <w:rFonts w:ascii="Palatino Linotype" w:hAnsi="Palatino Linotype"/>
        </w:rPr>
        <w:t xml:space="preserve"> </w:t>
      </w:r>
      <w:r w:rsidRPr="00DB75C1">
        <w:rPr>
          <w:rFonts w:ascii="Palatino Linotype" w:hAnsi="Palatino Linotype"/>
        </w:rPr>
        <w:tab/>
      </w:r>
      <w:r w:rsidR="005B6958" w:rsidRPr="00DB75C1">
        <w:rPr>
          <w:rFonts w:ascii="Palatino Linotype" w:hAnsi="Palatino Linotype"/>
        </w:rPr>
        <w:t xml:space="preserve">el </w:t>
      </w:r>
      <w:r w:rsidRPr="00DB75C1">
        <w:rPr>
          <w:rFonts w:ascii="Palatino Linotype" w:hAnsi="Palatino Linotype" w:cs="Times New Roman"/>
        </w:rPr>
        <w:t>Código Orgánico de Organización Territorial, Autonomía y Descentralización</w:t>
      </w:r>
      <w:r w:rsidR="00F72A99">
        <w:rPr>
          <w:rFonts w:ascii="Palatino Linotype" w:hAnsi="Palatino Linotype"/>
        </w:rPr>
        <w:t>,</w:t>
      </w:r>
      <w:r w:rsidR="005B6958" w:rsidRPr="00DB75C1">
        <w:rPr>
          <w:rFonts w:ascii="Palatino Linotype" w:hAnsi="Palatino Linotype"/>
        </w:rPr>
        <w:t xml:space="preserve"> en el artículo 323</w:t>
      </w:r>
      <w:r w:rsidR="00E86853" w:rsidRPr="00DB75C1">
        <w:rPr>
          <w:rFonts w:ascii="Palatino Linotype" w:hAnsi="Palatino Linotype"/>
        </w:rPr>
        <w:t>,</w:t>
      </w:r>
      <w:r w:rsidR="005B6958" w:rsidRPr="00DB75C1">
        <w:rPr>
          <w:rFonts w:ascii="Palatino Linotype" w:hAnsi="Palatino Linotype"/>
        </w:rPr>
        <w:t xml:space="preserve"> </w:t>
      </w:r>
      <w:r w:rsidRPr="00DB75C1">
        <w:rPr>
          <w:rFonts w:ascii="Palatino Linotype" w:hAnsi="Palatino Linotype"/>
          <w:color w:val="000000"/>
          <w:shd w:val="clear" w:color="auto" w:fill="FFFFFF"/>
        </w:rPr>
        <w:t>dispone</w:t>
      </w:r>
      <w:r w:rsidR="005B6958" w:rsidRPr="00DB75C1">
        <w:rPr>
          <w:rFonts w:ascii="Palatino Linotype" w:hAnsi="Palatino Linotype"/>
          <w:color w:val="000000"/>
          <w:shd w:val="clear" w:color="auto" w:fill="FFFFFF"/>
        </w:rPr>
        <w:t xml:space="preserve"> que</w:t>
      </w:r>
      <w:r w:rsidRPr="00DB75C1">
        <w:rPr>
          <w:rFonts w:ascii="Palatino Linotype" w:hAnsi="Palatino Linotype"/>
          <w:color w:val="000000"/>
          <w:shd w:val="clear" w:color="auto" w:fill="FFFFFF"/>
        </w:rPr>
        <w:t xml:space="preserve">: </w:t>
      </w:r>
      <w:r w:rsidRPr="00DB75C1">
        <w:rPr>
          <w:rFonts w:ascii="Palatino Linotype" w:hAnsi="Palatino Linotype"/>
          <w:i/>
          <w:color w:val="000000"/>
          <w:shd w:val="clear" w:color="auto" w:fill="FFFFFF"/>
        </w:rPr>
        <w:t xml:space="preserve">“El órgano normativo del respectivo gobierno autónomo descentralizado podrá </w:t>
      </w:r>
      <w:r w:rsidR="00A975FB" w:rsidRPr="00DB75C1">
        <w:rPr>
          <w:rFonts w:ascii="Palatino Linotype" w:hAnsi="Palatino Linotype"/>
          <w:i/>
          <w:color w:val="000000"/>
          <w:shd w:val="clear" w:color="auto" w:fill="FFFFFF"/>
        </w:rPr>
        <w:t>expedir,</w:t>
      </w:r>
      <w:r w:rsidRPr="00DB75C1">
        <w:rPr>
          <w:rFonts w:ascii="Palatino Linotype" w:hAnsi="Palatino Linotype"/>
          <w:i/>
          <w:color w:val="000000"/>
          <w:shd w:val="clear" w:color="auto" w:fill="FFFFFF"/>
        </w:rPr>
        <w:t xml:space="preserve"> además, acuerdos y resoluciones sobre temas que tengan carácter especial o específico, los que serán aprobados por el órgano legislativo del gobierno autónomo, por simple mayoría, en un solo debate (…)”</w:t>
      </w:r>
      <w:r w:rsidR="003A7250" w:rsidRPr="00DB75C1">
        <w:rPr>
          <w:rFonts w:ascii="Palatino Linotype" w:hAnsi="Palatino Linotype"/>
          <w:color w:val="000000"/>
          <w:shd w:val="clear" w:color="auto" w:fill="FFFFFF"/>
        </w:rPr>
        <w:t>;</w:t>
      </w:r>
      <w:r w:rsidR="00A300EF" w:rsidRPr="00DB75C1">
        <w:rPr>
          <w:rFonts w:ascii="Palatino Linotype" w:hAnsi="Palatino Linotype"/>
          <w:color w:val="000000"/>
          <w:shd w:val="clear" w:color="auto" w:fill="FFFFFF"/>
        </w:rPr>
        <w:t xml:space="preserve"> </w:t>
      </w:r>
    </w:p>
    <w:p w14:paraId="01F1915E" w14:textId="77777777" w:rsidR="005407A6" w:rsidRPr="00DB75C1" w:rsidRDefault="005407A6" w:rsidP="00F72A99">
      <w:pPr>
        <w:spacing w:after="0" w:line="240" w:lineRule="auto"/>
        <w:jc w:val="both"/>
        <w:rPr>
          <w:rFonts w:ascii="Palatino Linotype" w:hAnsi="Palatino Linotype"/>
          <w:color w:val="000000"/>
          <w:shd w:val="clear" w:color="auto" w:fill="FFFFFF"/>
        </w:rPr>
      </w:pPr>
    </w:p>
    <w:p w14:paraId="2B62859D" w14:textId="77777777" w:rsidR="005407A6" w:rsidRPr="00D800F2" w:rsidRDefault="005407A6" w:rsidP="00E24D51">
      <w:pPr>
        <w:spacing w:after="0" w:line="240" w:lineRule="auto"/>
        <w:ind w:left="709" w:hanging="709"/>
        <w:jc w:val="both"/>
        <w:rPr>
          <w:rFonts w:ascii="Palatino Linotype" w:hAnsi="Palatino Linotype"/>
          <w:color w:val="000000"/>
          <w:shd w:val="clear" w:color="auto" w:fill="FFFFFF"/>
        </w:rPr>
      </w:pPr>
      <w:r w:rsidRPr="00DB75C1">
        <w:rPr>
          <w:rFonts w:ascii="Palatino Linotype" w:hAnsi="Palatino Linotype"/>
          <w:b/>
        </w:rPr>
        <w:t>Que,</w:t>
      </w:r>
      <w:r w:rsidRPr="00DB75C1">
        <w:rPr>
          <w:rFonts w:ascii="Palatino Linotype" w:hAnsi="Palatino Linotype"/>
        </w:rPr>
        <w:t xml:space="preserve"> </w:t>
      </w:r>
      <w:r w:rsidRPr="00DB75C1">
        <w:rPr>
          <w:rFonts w:ascii="Palatino Linotype" w:hAnsi="Palatino Linotype"/>
        </w:rPr>
        <w:tab/>
      </w:r>
      <w:r w:rsidR="00E24D51" w:rsidRPr="00DB75C1">
        <w:rPr>
          <w:rFonts w:ascii="Palatino Linotype" w:hAnsi="Palatino Linotype"/>
        </w:rPr>
        <w:t xml:space="preserve">el </w:t>
      </w:r>
      <w:r w:rsidR="00E24D51" w:rsidRPr="00DB75C1">
        <w:rPr>
          <w:rFonts w:ascii="Palatino Linotype" w:hAnsi="Palatino Linotype" w:cs="Times New Roman"/>
        </w:rPr>
        <w:t>Código Orgánico de Organización Territorial, Autonomía y Descentralización</w:t>
      </w:r>
      <w:r w:rsidR="00E24D51">
        <w:rPr>
          <w:rFonts w:ascii="Palatino Linotype" w:hAnsi="Palatino Linotype"/>
        </w:rPr>
        <w:t>, en el artículo 327</w:t>
      </w:r>
      <w:r w:rsidR="00E24D51" w:rsidRPr="00DB75C1">
        <w:rPr>
          <w:rFonts w:ascii="Palatino Linotype" w:hAnsi="Palatino Linotype"/>
        </w:rPr>
        <w:t xml:space="preserve">, </w:t>
      </w:r>
      <w:r w:rsidR="00E24D51" w:rsidRPr="00DB75C1">
        <w:rPr>
          <w:rFonts w:ascii="Palatino Linotype" w:hAnsi="Palatino Linotype"/>
          <w:color w:val="000000"/>
          <w:shd w:val="clear" w:color="auto" w:fill="FFFFFF"/>
        </w:rPr>
        <w:t>dispone que:</w:t>
      </w:r>
      <w:r w:rsidR="00E24D51">
        <w:rPr>
          <w:rFonts w:ascii="Palatino Linotype" w:hAnsi="Palatino Linotype"/>
          <w:color w:val="000000"/>
          <w:shd w:val="clear" w:color="auto" w:fill="FFFFFF"/>
        </w:rPr>
        <w:t xml:space="preserve"> </w:t>
      </w:r>
      <w:r w:rsidR="00E24D51" w:rsidRPr="00E24D51">
        <w:rPr>
          <w:rFonts w:ascii="Palatino Linotype" w:hAnsi="Palatino Linotype"/>
          <w:i/>
          <w:color w:val="000000"/>
          <w:shd w:val="clear" w:color="auto" w:fill="FFFFFF"/>
        </w:rPr>
        <w:t xml:space="preserve">“Las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La </w:t>
      </w:r>
      <w:r w:rsidR="00E24D51" w:rsidRPr="00E24D51">
        <w:rPr>
          <w:rFonts w:ascii="Palatino Linotype" w:hAnsi="Palatino Linotype"/>
          <w:i/>
          <w:color w:val="000000"/>
          <w:shd w:val="clear" w:color="auto" w:fill="FFFFFF"/>
        </w:rPr>
        <w:lastRenderedPageBreak/>
        <w:t>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 En lo posible, cada concejal o concejala, consejero o consejera pertenecerá al menos a una comisión permanente respetando el principio de equidad de género, generacional e intercultural en la dirección de las mismas.”</w:t>
      </w:r>
      <w:r w:rsidR="00D800F2">
        <w:rPr>
          <w:rFonts w:ascii="Palatino Linotype" w:hAnsi="Palatino Linotype"/>
          <w:color w:val="000000"/>
          <w:shd w:val="clear" w:color="auto" w:fill="FFFFFF"/>
        </w:rPr>
        <w:t>;</w:t>
      </w:r>
    </w:p>
    <w:p w14:paraId="7DAC8FEE" w14:textId="77777777" w:rsidR="00E24D51" w:rsidRDefault="00E24D51" w:rsidP="00E24D51">
      <w:pPr>
        <w:spacing w:after="0" w:line="240" w:lineRule="auto"/>
        <w:ind w:left="709" w:hanging="709"/>
        <w:jc w:val="both"/>
        <w:rPr>
          <w:rFonts w:ascii="Palatino Linotype" w:hAnsi="Palatino Linotype"/>
          <w:color w:val="000000"/>
          <w:shd w:val="clear" w:color="auto" w:fill="FFFFFF"/>
        </w:rPr>
      </w:pPr>
    </w:p>
    <w:p w14:paraId="601AA1A2" w14:textId="6AD57126" w:rsidR="00E24D51" w:rsidRPr="00D800F2" w:rsidRDefault="00E24D51" w:rsidP="00E24D51">
      <w:pPr>
        <w:spacing w:after="0" w:line="240" w:lineRule="auto"/>
        <w:ind w:left="709" w:hanging="709"/>
        <w:jc w:val="both"/>
        <w:rPr>
          <w:rFonts w:ascii="Palatino Linotype" w:hAnsi="Palatino Linotype"/>
        </w:rPr>
      </w:pPr>
      <w:r w:rsidRPr="00E24D51">
        <w:rPr>
          <w:rFonts w:ascii="Palatino Linotype" w:hAnsi="Palatino Linotype"/>
          <w:b/>
          <w:color w:val="000000"/>
          <w:shd w:val="clear" w:color="auto" w:fill="FFFFFF"/>
        </w:rPr>
        <w:t>Que,</w:t>
      </w:r>
      <w:r w:rsidRPr="00E24D51">
        <w:rPr>
          <w:rFonts w:ascii="Palatino Linotype" w:hAnsi="Palatino Linotype"/>
          <w:b/>
          <w:color w:val="000000"/>
          <w:shd w:val="clear" w:color="auto" w:fill="FFFFFF"/>
        </w:rPr>
        <w:tab/>
      </w:r>
      <w:r w:rsidRPr="00E3743B">
        <w:rPr>
          <w:rFonts w:ascii="Palatino Linotype" w:hAnsi="Palatino Linotype"/>
          <w:color w:val="000000"/>
          <w:shd w:val="clear" w:color="auto" w:fill="FFFFFF"/>
        </w:rPr>
        <w:t>el artículo 20 de</w:t>
      </w:r>
      <w:r w:rsidR="00C031C7">
        <w:rPr>
          <w:rFonts w:ascii="Palatino Linotype" w:hAnsi="Palatino Linotype"/>
          <w:color w:val="000000"/>
          <w:shd w:val="clear" w:color="auto" w:fill="FFFFFF"/>
        </w:rPr>
        <w:t xml:space="preserve">l </w:t>
      </w:r>
      <w:r w:rsidRPr="00E3743B">
        <w:rPr>
          <w:rFonts w:ascii="Palatino Linotype" w:hAnsi="Palatino Linotype"/>
          <w:color w:val="000000"/>
          <w:shd w:val="clear" w:color="auto" w:fill="FFFFFF"/>
        </w:rPr>
        <w:t xml:space="preserve">Código Municipal para el Distrito Metropolitano de Quito, indica que: </w:t>
      </w:r>
      <w:r w:rsidR="00E3743B" w:rsidRPr="00E3743B">
        <w:rPr>
          <w:rFonts w:ascii="Palatino Linotype" w:hAnsi="Palatino Linotype"/>
          <w:b/>
          <w:i/>
          <w:color w:val="000000"/>
          <w:shd w:val="clear" w:color="auto" w:fill="FFFFFF"/>
        </w:rPr>
        <w:t>“</w:t>
      </w:r>
      <w:r w:rsidRPr="00E3743B">
        <w:rPr>
          <w:rFonts w:ascii="Palatino Linotype" w:hAnsi="Palatino Linotype"/>
          <w:i/>
        </w:rPr>
        <w:t>Las comisiones del Concejo Metropolitano son órganos asesores del Cuerpo Edilicio, conformados por concejalas y concejales metropolitanos, cuya principal función consiste en emitir antecedentes, conclusiones, recomendaciones y dictámenes para resolución del Concejo Metropolitano sobre los temas puestos en su conocimiento.</w:t>
      </w:r>
      <w:r w:rsidR="00E3743B" w:rsidRPr="00E3743B">
        <w:rPr>
          <w:rFonts w:ascii="Palatino Linotype" w:hAnsi="Palatino Linotype"/>
          <w:i/>
        </w:rPr>
        <w:t>”</w:t>
      </w:r>
      <w:r w:rsidR="00D800F2">
        <w:rPr>
          <w:rFonts w:ascii="Palatino Linotype" w:hAnsi="Palatino Linotype"/>
        </w:rPr>
        <w:t>;</w:t>
      </w:r>
    </w:p>
    <w:p w14:paraId="78B7AD92" w14:textId="77777777" w:rsidR="00E3743B" w:rsidRDefault="00E3743B" w:rsidP="00E24D51">
      <w:pPr>
        <w:spacing w:after="0" w:line="240" w:lineRule="auto"/>
        <w:ind w:left="709" w:hanging="709"/>
        <w:jc w:val="both"/>
        <w:rPr>
          <w:rFonts w:ascii="Palatino Linotype" w:hAnsi="Palatino Linotype"/>
          <w:i/>
        </w:rPr>
      </w:pPr>
    </w:p>
    <w:p w14:paraId="398AC58E" w14:textId="583C0032" w:rsidR="00E3743B" w:rsidRDefault="00E3743B" w:rsidP="00E3743B">
      <w:pPr>
        <w:spacing w:after="0" w:line="240" w:lineRule="auto"/>
        <w:ind w:left="709" w:hanging="709"/>
        <w:jc w:val="both"/>
        <w:rPr>
          <w:rFonts w:ascii="Palatino Linotype" w:hAnsi="Palatino Linotype"/>
          <w:color w:val="000000"/>
          <w:shd w:val="clear" w:color="auto" w:fill="FFFFFF"/>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ículo 21</w:t>
      </w:r>
      <w:r w:rsidRPr="00E3743B">
        <w:rPr>
          <w:rFonts w:ascii="Palatino Linotype" w:hAnsi="Palatino Linotype"/>
          <w:color w:val="000000"/>
          <w:shd w:val="clear" w:color="auto" w:fill="FFFFFF"/>
        </w:rPr>
        <w:t xml:space="preserve"> de</w:t>
      </w:r>
      <w:r w:rsidR="00C031C7">
        <w:rPr>
          <w:rFonts w:ascii="Palatino Linotype" w:hAnsi="Palatino Linotype"/>
          <w:color w:val="000000"/>
          <w:shd w:val="clear" w:color="auto" w:fill="FFFFFF"/>
        </w:rPr>
        <w:t xml:space="preserve">l </w:t>
      </w:r>
      <w:r w:rsidRPr="00E3743B">
        <w:rPr>
          <w:rFonts w:ascii="Palatino Linotype" w:hAnsi="Palatino Linotype"/>
          <w:color w:val="000000"/>
          <w:shd w:val="clear" w:color="auto" w:fill="FFFFFF"/>
        </w:rPr>
        <w:t>Código Municipal para el Distrito Metropolitano de Qu</w:t>
      </w:r>
      <w:r>
        <w:rPr>
          <w:rFonts w:ascii="Palatino Linotype" w:hAnsi="Palatino Linotype"/>
          <w:color w:val="000000"/>
          <w:shd w:val="clear" w:color="auto" w:fill="FFFFFF"/>
        </w:rPr>
        <w:t>ito, determina</w:t>
      </w:r>
      <w:r w:rsidRPr="00E3743B">
        <w:rPr>
          <w:rFonts w:ascii="Palatino Linotype" w:hAnsi="Palatino Linotype"/>
          <w:color w:val="000000"/>
          <w:shd w:val="clear" w:color="auto" w:fill="FFFFFF"/>
        </w:rPr>
        <w:t xml:space="preserve"> que:</w:t>
      </w:r>
      <w:r w:rsidRPr="00E3743B">
        <w:t xml:space="preserve"> </w:t>
      </w:r>
      <w:r w:rsidRPr="00E3743B">
        <w:rPr>
          <w:i/>
        </w:rPr>
        <w:t>“</w:t>
      </w:r>
      <w:r w:rsidRPr="00E3743B">
        <w:rPr>
          <w:rFonts w:ascii="Palatino Linotype" w:hAnsi="Palatino Linotype"/>
          <w:i/>
          <w:color w:val="000000"/>
          <w:shd w:val="clear" w:color="auto" w:fill="FFFFFF"/>
        </w:rPr>
        <w:t>La organización de las comisiones y la designación de sus miembros se sujetarán a lo dispuesto en la Ley Orgánica de Régimen del Distrito Metropolitano de Quito, el Código Orgánico de Organización Territorial, Autonomía y Descentralización, y el presente Título.”</w:t>
      </w:r>
      <w:r w:rsidR="00D800F2">
        <w:rPr>
          <w:rFonts w:ascii="Palatino Linotype" w:hAnsi="Palatino Linotype"/>
          <w:color w:val="000000"/>
          <w:shd w:val="clear" w:color="auto" w:fill="FFFFFF"/>
        </w:rPr>
        <w:t>;</w:t>
      </w:r>
    </w:p>
    <w:p w14:paraId="1BC9BAD2" w14:textId="77777777" w:rsidR="00D800F2" w:rsidRDefault="00D800F2" w:rsidP="00E3743B">
      <w:pPr>
        <w:spacing w:after="0" w:line="240" w:lineRule="auto"/>
        <w:ind w:left="709" w:hanging="709"/>
        <w:jc w:val="both"/>
        <w:rPr>
          <w:rFonts w:ascii="Palatino Linotype" w:hAnsi="Palatino Linotype"/>
          <w:color w:val="000000"/>
          <w:shd w:val="clear" w:color="auto" w:fill="FFFFFF"/>
        </w:rPr>
      </w:pPr>
    </w:p>
    <w:p w14:paraId="2510C2C9" w14:textId="63629102" w:rsidR="00D800F2" w:rsidRPr="00D800F2" w:rsidRDefault="00D800F2" w:rsidP="00D800F2">
      <w:pPr>
        <w:spacing w:after="0" w:line="240" w:lineRule="auto"/>
        <w:ind w:left="705" w:hanging="705"/>
        <w:jc w:val="both"/>
        <w:rPr>
          <w:rFonts w:ascii="Palatino Linotype" w:hAnsi="Palatino Linotype"/>
        </w:rPr>
      </w:pPr>
      <w:r w:rsidRPr="00D800F2">
        <w:rPr>
          <w:rFonts w:ascii="Palatino Linotype" w:hAnsi="Palatino Linotype"/>
          <w:b/>
        </w:rPr>
        <w:t>Que,</w:t>
      </w:r>
      <w:r>
        <w:rPr>
          <w:rFonts w:ascii="Palatino Linotype" w:hAnsi="Palatino Linotype"/>
        </w:rPr>
        <w:t xml:space="preserve"> </w:t>
      </w:r>
      <w:r>
        <w:rPr>
          <w:rFonts w:ascii="Palatino Linotype" w:hAnsi="Palatino Linotype"/>
        </w:rPr>
        <w:tab/>
        <w:t xml:space="preserve">El artículo 23 </w:t>
      </w:r>
      <w:r w:rsidRPr="00E3743B">
        <w:rPr>
          <w:rFonts w:ascii="Palatino Linotype" w:hAnsi="Palatino Linotype"/>
          <w:color w:val="000000"/>
          <w:shd w:val="clear" w:color="auto" w:fill="FFFFFF"/>
        </w:rPr>
        <w:t>del Código Municipal para el Distrito Metropolitano de Qu</w:t>
      </w:r>
      <w:r>
        <w:rPr>
          <w:rFonts w:ascii="Palatino Linotype" w:hAnsi="Palatino Linotype"/>
          <w:color w:val="000000"/>
          <w:shd w:val="clear" w:color="auto" w:fill="FFFFFF"/>
        </w:rPr>
        <w:t>ito</w:t>
      </w:r>
      <w:r w:rsidRPr="00D800F2">
        <w:rPr>
          <w:rFonts w:ascii="Palatino Linotype" w:hAnsi="Palatino Linotype"/>
        </w:rPr>
        <w:t>, señala</w:t>
      </w:r>
      <w:r>
        <w:rPr>
          <w:rFonts w:ascii="Palatino Linotype" w:hAnsi="Palatino Linotype"/>
        </w:rPr>
        <w:t xml:space="preserve"> que son</w:t>
      </w:r>
      <w:r w:rsidRPr="00D800F2">
        <w:rPr>
          <w:rFonts w:ascii="Palatino Linotype" w:hAnsi="Palatino Linotype"/>
        </w:rPr>
        <w:t xml:space="preserve"> comisiones permanentes</w:t>
      </w:r>
      <w:r>
        <w:rPr>
          <w:rFonts w:ascii="Palatino Linotype" w:hAnsi="Palatino Linotype"/>
        </w:rPr>
        <w:t>, las siguientes</w:t>
      </w:r>
      <w:r w:rsidRPr="00D800F2">
        <w:rPr>
          <w:rFonts w:ascii="Palatino Linotype" w:hAnsi="Palatino Linotype"/>
        </w:rPr>
        <w:t xml:space="preserve">: </w:t>
      </w:r>
    </w:p>
    <w:p w14:paraId="0F0D7137" w14:textId="77777777" w:rsidR="00D800F2" w:rsidRPr="009B47FE" w:rsidRDefault="00D800F2" w:rsidP="00D800F2">
      <w:pPr>
        <w:spacing w:after="0" w:line="240" w:lineRule="auto"/>
        <w:jc w:val="both"/>
        <w:rPr>
          <w:rFonts w:ascii="Palatino Linotype" w:hAnsi="Palatino Linotype"/>
        </w:rPr>
      </w:pPr>
    </w:p>
    <w:p w14:paraId="11BCF671" w14:textId="77777777"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económico:</w:t>
      </w:r>
      <w:r w:rsidRPr="009B47FE">
        <w:rPr>
          <w:rFonts w:ascii="Palatino Linotype" w:hAnsi="Palatino Linotype"/>
        </w:rPr>
        <w:t xml:space="preserve"> Comisión de Desarrollo Económico, Productividad, Competitividad y Economía Popular y Solidaria; Comisión de Conectividad; Comisión de Comercialización; y, Comisión de Turismo y Fiestas. </w:t>
      </w:r>
    </w:p>
    <w:p w14:paraId="19470E04" w14:textId="77777777" w:rsidR="00D800F2" w:rsidRPr="009B47FE" w:rsidRDefault="00D800F2" w:rsidP="00D800F2">
      <w:pPr>
        <w:spacing w:after="0" w:line="240" w:lineRule="auto"/>
        <w:jc w:val="both"/>
        <w:rPr>
          <w:rFonts w:ascii="Palatino Linotype" w:hAnsi="Palatino Linotype"/>
        </w:rPr>
      </w:pPr>
    </w:p>
    <w:p w14:paraId="55F1756F" w14:textId="77777777"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social:</w:t>
      </w:r>
      <w:r w:rsidRPr="009B47FE">
        <w:rPr>
          <w:rFonts w:ascii="Palatino Linotype" w:hAnsi="Palatino Linotype"/>
        </w:rPr>
        <w:t xml:space="preserve"> Comisión de Salud; Comisión de Educación y Cultura; Comisión de Deporte y Recreación; Comisión de Igualdad, Género e Inclusión social; y, Comisión de Seguridad, Convivencia Ciudadana y Gestión de Riesgos. </w:t>
      </w:r>
    </w:p>
    <w:p w14:paraId="2B331631" w14:textId="77777777" w:rsidR="00D800F2" w:rsidRPr="009B47FE" w:rsidRDefault="00D800F2" w:rsidP="00D800F2">
      <w:pPr>
        <w:spacing w:after="0" w:line="240" w:lineRule="auto"/>
        <w:jc w:val="both"/>
        <w:rPr>
          <w:rFonts w:ascii="Palatino Linotype" w:hAnsi="Palatino Linotype"/>
        </w:rPr>
      </w:pPr>
    </w:p>
    <w:p w14:paraId="61E71ABC" w14:textId="77777777"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territorial:</w:t>
      </w:r>
      <w:r w:rsidRPr="009B47FE">
        <w:rPr>
          <w:rFonts w:ascii="Palatino Linotype" w:hAnsi="Palatino Linotype"/>
        </w:rPr>
        <w:t xml:space="preserve"> Comisión de Uso de Suelo; Comisión de Movilidad, Comisión de Ambiente; Comisión de Áreas Históricas y Patrimonio; Comisión de Vivienda y Hábitat; </w:t>
      </w:r>
    </w:p>
    <w:p w14:paraId="79F97C54" w14:textId="77777777" w:rsidR="00D800F2" w:rsidRPr="009B47FE" w:rsidRDefault="00D800F2" w:rsidP="00D800F2">
      <w:pPr>
        <w:spacing w:after="0" w:line="240" w:lineRule="auto"/>
        <w:ind w:firstLine="705"/>
        <w:jc w:val="both"/>
        <w:rPr>
          <w:rFonts w:ascii="Palatino Linotype" w:hAnsi="Palatino Linotype"/>
        </w:rPr>
      </w:pPr>
      <w:r w:rsidRPr="009B47FE">
        <w:rPr>
          <w:rFonts w:ascii="Palatino Linotype" w:hAnsi="Palatino Linotype"/>
        </w:rPr>
        <w:t xml:space="preserve">Comisión de Propiedad y Espacio Público; Comisión de Ordenamiento Territorial. </w:t>
      </w:r>
    </w:p>
    <w:p w14:paraId="7323A124" w14:textId="77777777" w:rsidR="00D800F2" w:rsidRPr="009B47FE" w:rsidRDefault="00D800F2" w:rsidP="00D800F2">
      <w:pPr>
        <w:spacing w:after="0" w:line="240" w:lineRule="auto"/>
        <w:jc w:val="both"/>
        <w:rPr>
          <w:rFonts w:ascii="Palatino Linotype" w:hAnsi="Palatino Linotype"/>
        </w:rPr>
      </w:pPr>
    </w:p>
    <w:p w14:paraId="38E9E162" w14:textId="77777777" w:rsidR="00D800F2" w:rsidRPr="009B47FE" w:rsidRDefault="00D800F2" w:rsidP="00D800F2">
      <w:pPr>
        <w:spacing w:after="0" w:line="240" w:lineRule="auto"/>
        <w:ind w:left="705"/>
        <w:jc w:val="both"/>
        <w:rPr>
          <w:rFonts w:ascii="Palatino Linotype" w:hAnsi="Palatino Linotype"/>
        </w:rPr>
      </w:pPr>
      <w:r w:rsidRPr="009B47FE">
        <w:rPr>
          <w:rFonts w:ascii="Palatino Linotype" w:hAnsi="Palatino Linotype"/>
          <w:b/>
        </w:rPr>
        <w:t>Eje de gobernabilidad e institucionalidad</w:t>
      </w:r>
      <w:r w:rsidRPr="009B47FE">
        <w:rPr>
          <w:rFonts w:ascii="Palatino Linotype" w:hAnsi="Palatino Linotype"/>
        </w:rPr>
        <w:t xml:space="preserve">: Comisión de Planificación Estratégica; Comisión de Participación Ciudadana y Gobierno Abierto; Comisión de Desarrollo </w:t>
      </w:r>
      <w:r w:rsidRPr="009B47FE">
        <w:rPr>
          <w:rFonts w:ascii="Palatino Linotype" w:hAnsi="Palatino Linotype"/>
        </w:rPr>
        <w:lastRenderedPageBreak/>
        <w:t>Parroquial; Comisión de Presupuesto, Finanzas y Tributación; y, Comisión de Codificación Legislativa.</w:t>
      </w:r>
    </w:p>
    <w:p w14:paraId="7F783774" w14:textId="77777777" w:rsidR="00E3743B" w:rsidRDefault="00E3743B" w:rsidP="00D800F2">
      <w:pPr>
        <w:spacing w:after="0" w:line="240" w:lineRule="auto"/>
        <w:jc w:val="both"/>
        <w:rPr>
          <w:rFonts w:ascii="Palatino Linotype" w:hAnsi="Palatino Linotype"/>
          <w:i/>
          <w:color w:val="000000"/>
          <w:shd w:val="clear" w:color="auto" w:fill="FFFFFF"/>
        </w:rPr>
      </w:pPr>
    </w:p>
    <w:p w14:paraId="41F44897" w14:textId="65CC52C0" w:rsidR="00E3743B" w:rsidRPr="00E3743B" w:rsidRDefault="00E3743B" w:rsidP="00E3743B">
      <w:pPr>
        <w:spacing w:after="0" w:line="240" w:lineRule="auto"/>
        <w:ind w:left="709" w:hanging="709"/>
        <w:jc w:val="both"/>
        <w:rPr>
          <w:rFonts w:ascii="Palatino Linotype" w:hAnsi="Palatino Linotype"/>
          <w:b/>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ículo 27</w:t>
      </w:r>
      <w:r w:rsidRPr="00E3743B">
        <w:rPr>
          <w:rFonts w:ascii="Palatino Linotype" w:hAnsi="Palatino Linotype"/>
          <w:color w:val="000000"/>
          <w:shd w:val="clear" w:color="auto" w:fill="FFFFFF"/>
        </w:rPr>
        <w:t xml:space="preserve"> de</w:t>
      </w:r>
      <w:r w:rsidR="00C031C7">
        <w:rPr>
          <w:rFonts w:ascii="Palatino Linotype" w:hAnsi="Palatino Linotype"/>
          <w:color w:val="000000"/>
          <w:shd w:val="clear" w:color="auto" w:fill="FFFFFF"/>
        </w:rPr>
        <w:t xml:space="preserve">l </w:t>
      </w:r>
      <w:r w:rsidRPr="00E3743B">
        <w:rPr>
          <w:rFonts w:ascii="Palatino Linotype" w:hAnsi="Palatino Linotype"/>
          <w:color w:val="000000"/>
          <w:shd w:val="clear" w:color="auto" w:fill="FFFFFF"/>
        </w:rPr>
        <w:t>Código Municipal para el Distrito Metropolitano de Qu</w:t>
      </w:r>
      <w:r>
        <w:rPr>
          <w:rFonts w:ascii="Palatino Linotype" w:hAnsi="Palatino Linotype"/>
          <w:color w:val="000000"/>
          <w:shd w:val="clear" w:color="auto" w:fill="FFFFFF"/>
        </w:rPr>
        <w:t>ito, en lo referente a la conformación de las comisiones del Concejo Metropolitano, establece que</w:t>
      </w:r>
      <w:r w:rsidRPr="00E3743B">
        <w:rPr>
          <w:rFonts w:ascii="Palatino Linotype" w:hAnsi="Palatino Linotype"/>
          <w:color w:val="000000"/>
          <w:shd w:val="clear" w:color="auto" w:fill="FFFFFF"/>
        </w:rPr>
        <w:t>:</w:t>
      </w:r>
      <w:r w:rsidRPr="00E3743B">
        <w:t xml:space="preserve"> </w:t>
      </w:r>
      <w:r w:rsidRPr="00E3743B">
        <w:rPr>
          <w:i/>
        </w:rPr>
        <w:t>“</w:t>
      </w:r>
      <w:r w:rsidRPr="00E3743B">
        <w:rPr>
          <w:rFonts w:ascii="Palatino Linotype" w:hAnsi="Palatino Linotype"/>
          <w:i/>
          <w:color w:val="000000"/>
          <w:shd w:val="clear" w:color="auto" w:fill="FFFFFF"/>
        </w:rPr>
        <w:t>La conformación total de las 21 comisiones se realizará de acuerdo a lo que establece el literal</w:t>
      </w:r>
      <w:r>
        <w:rPr>
          <w:rFonts w:ascii="Palatino Linotype" w:hAnsi="Palatino Linotype"/>
          <w:i/>
          <w:color w:val="000000"/>
          <w:shd w:val="clear" w:color="auto" w:fill="FFFFFF"/>
        </w:rPr>
        <w:t xml:space="preserve"> q) </w:t>
      </w:r>
      <w:r w:rsidRPr="00E3743B">
        <w:rPr>
          <w:rFonts w:ascii="Palatino Linotype" w:hAnsi="Palatino Linotype"/>
          <w:i/>
          <w:color w:val="000000"/>
          <w:shd w:val="clear" w:color="auto" w:fill="FFFFFF"/>
        </w:rPr>
        <w:t>del</w:t>
      </w:r>
      <w:r>
        <w:rPr>
          <w:rFonts w:ascii="Palatino Linotype" w:hAnsi="Palatino Linotype"/>
          <w:i/>
          <w:color w:val="000000"/>
          <w:shd w:val="clear" w:color="auto" w:fill="FFFFFF"/>
        </w:rPr>
        <w:t xml:space="preserve"> artículo 87 del </w:t>
      </w:r>
      <w:r w:rsidRPr="00E3743B">
        <w:rPr>
          <w:rFonts w:ascii="Palatino Linotype" w:hAnsi="Palatino Linotype"/>
          <w:i/>
          <w:color w:val="000000"/>
          <w:shd w:val="clear" w:color="auto" w:fill="FFFFFF"/>
        </w:rPr>
        <w:t>Código Orgánico</w:t>
      </w:r>
      <w:r>
        <w:rPr>
          <w:rFonts w:ascii="Palatino Linotype" w:hAnsi="Palatino Linotype"/>
          <w:i/>
          <w:color w:val="000000"/>
          <w:shd w:val="clear" w:color="auto" w:fill="FFFFFF"/>
        </w:rPr>
        <w:t xml:space="preserve"> de Organización, Territorial, </w:t>
      </w:r>
      <w:r w:rsidRPr="00E3743B">
        <w:rPr>
          <w:rFonts w:ascii="Palatino Linotype" w:hAnsi="Palatino Linotype"/>
          <w:i/>
          <w:color w:val="000000"/>
          <w:shd w:val="clear" w:color="auto" w:fill="FFFFFF"/>
        </w:rPr>
        <w:t>Autonomía y Descentralización; y, cada concejala o concejal tendrá un límite de participación de hasta en cuatro comisiones</w:t>
      </w:r>
      <w:r w:rsidRPr="005E7F6D">
        <w:rPr>
          <w:rFonts w:ascii="Palatino Linotype" w:hAnsi="Palatino Linotype"/>
          <w:b/>
          <w:i/>
          <w:color w:val="000000"/>
          <w:shd w:val="clear" w:color="auto" w:fill="FFFFFF"/>
        </w:rPr>
        <w:t>. Cada concejala o concejal, podrá ser presidente hasta de una comisión y cada concejala o concejal, podrá ser vicepresidente hasta de una comisión</w:t>
      </w:r>
      <w:proofErr w:type="gramStart"/>
      <w:r w:rsidRPr="00E3743B">
        <w:rPr>
          <w:rFonts w:ascii="Palatino Linotype" w:hAnsi="Palatino Linotype"/>
          <w:i/>
          <w:color w:val="000000"/>
          <w:shd w:val="clear" w:color="auto" w:fill="FFFFFF"/>
        </w:rPr>
        <w:t>.”</w:t>
      </w:r>
      <w:r w:rsidR="005E7F6D">
        <w:rPr>
          <w:rFonts w:ascii="Palatino Linotype" w:hAnsi="Palatino Linotype"/>
          <w:i/>
          <w:color w:val="000000"/>
          <w:shd w:val="clear" w:color="auto" w:fill="FFFFFF"/>
        </w:rPr>
        <w:t>(</w:t>
      </w:r>
      <w:proofErr w:type="gramEnd"/>
      <w:r w:rsidR="005E7F6D">
        <w:rPr>
          <w:rFonts w:ascii="Palatino Linotype" w:hAnsi="Palatino Linotype"/>
          <w:i/>
          <w:color w:val="000000"/>
          <w:shd w:val="clear" w:color="auto" w:fill="FFFFFF"/>
        </w:rPr>
        <w:t>énfasis agregado)</w:t>
      </w:r>
      <w:r w:rsidR="008465B0">
        <w:rPr>
          <w:rFonts w:ascii="Palatino Linotype" w:hAnsi="Palatino Linotype"/>
          <w:i/>
          <w:color w:val="000000"/>
          <w:shd w:val="clear" w:color="auto" w:fill="FFFFFF"/>
        </w:rPr>
        <w:t>;</w:t>
      </w:r>
    </w:p>
    <w:p w14:paraId="53918E9D" w14:textId="77777777" w:rsidR="00E3743B" w:rsidRDefault="00E3743B" w:rsidP="00E3743B">
      <w:pPr>
        <w:spacing w:after="0" w:line="240" w:lineRule="auto"/>
        <w:ind w:left="709" w:hanging="709"/>
        <w:jc w:val="both"/>
        <w:rPr>
          <w:rFonts w:ascii="Palatino Linotype" w:hAnsi="Palatino Linotype"/>
          <w:b/>
        </w:rPr>
      </w:pPr>
    </w:p>
    <w:p w14:paraId="1218FB00" w14:textId="24CB1B4D" w:rsidR="00E3743B" w:rsidRDefault="00E3743B" w:rsidP="00E3743B">
      <w:pPr>
        <w:spacing w:after="0" w:line="240" w:lineRule="auto"/>
        <w:ind w:left="709" w:hanging="709"/>
        <w:jc w:val="both"/>
        <w:rPr>
          <w:rFonts w:ascii="Palatino Linotype" w:hAnsi="Palatino Linotype"/>
          <w:i/>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 xml:space="preserve">ículo 28 </w:t>
      </w:r>
      <w:r w:rsidRPr="00E3743B">
        <w:rPr>
          <w:rFonts w:ascii="Palatino Linotype" w:hAnsi="Palatino Linotype"/>
          <w:color w:val="000000"/>
          <w:shd w:val="clear" w:color="auto" w:fill="FFFFFF"/>
        </w:rPr>
        <w:t>de</w:t>
      </w:r>
      <w:r w:rsidR="00C031C7">
        <w:rPr>
          <w:rFonts w:ascii="Palatino Linotype" w:hAnsi="Palatino Linotype"/>
          <w:color w:val="000000"/>
          <w:shd w:val="clear" w:color="auto" w:fill="FFFFFF"/>
        </w:rPr>
        <w:t xml:space="preserve">l </w:t>
      </w:r>
      <w:r w:rsidRPr="00E3743B">
        <w:rPr>
          <w:rFonts w:ascii="Palatino Linotype" w:hAnsi="Palatino Linotype"/>
          <w:color w:val="000000"/>
          <w:shd w:val="clear" w:color="auto" w:fill="FFFFFF"/>
        </w:rPr>
        <w:t>Código Municipal para el Distrito Metropolitano de Qu</w:t>
      </w:r>
      <w:r>
        <w:rPr>
          <w:rFonts w:ascii="Palatino Linotype" w:hAnsi="Palatino Linotype"/>
          <w:color w:val="000000"/>
          <w:shd w:val="clear" w:color="auto" w:fill="FFFFFF"/>
        </w:rPr>
        <w:t>ito, en lo referente a la integración de las comisiones del Concejo Metropolitano, determina que</w:t>
      </w:r>
      <w:r w:rsidRPr="00E3743B">
        <w:rPr>
          <w:rFonts w:ascii="Palatino Linotype" w:hAnsi="Palatino Linotype"/>
          <w:color w:val="000000"/>
          <w:shd w:val="clear" w:color="auto" w:fill="FFFFFF"/>
        </w:rPr>
        <w:t>:</w:t>
      </w:r>
      <w:r w:rsidRPr="00E3743B">
        <w:t xml:space="preserve"> </w:t>
      </w:r>
      <w:r w:rsidRPr="00E3743B">
        <w:rPr>
          <w:rFonts w:ascii="Palatino Linotype" w:hAnsi="Palatino Linotype"/>
          <w:i/>
        </w:rPr>
        <w:t>“Cada comisión permanente estará integrada por tres concejalas o concejales con voz y voto, a excepción de las comisiones de Uso de Suelo; Ordenamiento Territorial; Movilidad; Seguridad, Convivencia Ciudadana y Gestión de Riesgos; y, Presupuesto, Finanzas y Tributación, que se conformarán con cinco concejalas o concejales con voz y voto cada una.</w:t>
      </w:r>
      <w:r w:rsidR="00AE5678">
        <w:rPr>
          <w:rFonts w:ascii="Palatino Linotype" w:hAnsi="Palatino Linotype"/>
          <w:i/>
        </w:rPr>
        <w:t xml:space="preserve"> (…) </w:t>
      </w:r>
      <w:r w:rsidR="00AE5678" w:rsidRPr="00AE5678">
        <w:rPr>
          <w:rFonts w:ascii="Palatino Linotype" w:hAnsi="Palatino Linotype"/>
          <w:i/>
        </w:rPr>
        <w:t xml:space="preserve">Cuando en uso de licencia alguna concejala o concejal no ejerciera la función, se integrará a la comisión la respectiva concejala o concejal alterno, previamente </w:t>
      </w:r>
      <w:proofErr w:type="spellStart"/>
      <w:r w:rsidR="00AE5678" w:rsidRPr="00AE5678">
        <w:rPr>
          <w:rFonts w:ascii="Palatino Linotype" w:hAnsi="Palatino Linotype"/>
          <w:i/>
        </w:rPr>
        <w:t>principalizado</w:t>
      </w:r>
      <w:proofErr w:type="spellEnd"/>
      <w:r w:rsidR="00AE5678" w:rsidRPr="00AE5678">
        <w:rPr>
          <w:rFonts w:ascii="Palatino Linotype" w:hAnsi="Palatino Linotype"/>
          <w:i/>
        </w:rPr>
        <w:t>.</w:t>
      </w:r>
      <w:r w:rsidRPr="00E3743B">
        <w:rPr>
          <w:rFonts w:ascii="Palatino Linotype" w:hAnsi="Palatino Linotype"/>
          <w:i/>
        </w:rPr>
        <w:t>”</w:t>
      </w:r>
      <w:r w:rsidR="008465B0">
        <w:rPr>
          <w:rFonts w:ascii="Palatino Linotype" w:hAnsi="Palatino Linotype"/>
          <w:i/>
        </w:rPr>
        <w:t>;</w:t>
      </w:r>
    </w:p>
    <w:p w14:paraId="6361D9EF" w14:textId="77777777" w:rsidR="00A67FC7" w:rsidRDefault="00A67FC7" w:rsidP="00A67FC7">
      <w:pPr>
        <w:spacing w:after="0" w:line="240" w:lineRule="auto"/>
        <w:jc w:val="both"/>
        <w:rPr>
          <w:rFonts w:ascii="Palatino Linotype" w:hAnsi="Palatino Linotype"/>
          <w:b/>
        </w:rPr>
      </w:pPr>
    </w:p>
    <w:p w14:paraId="3BF282BC" w14:textId="3BD99AD9" w:rsidR="00A67FC7" w:rsidRPr="00A67FC7" w:rsidRDefault="00A67FC7" w:rsidP="00A67FC7">
      <w:pPr>
        <w:spacing w:after="0" w:line="240" w:lineRule="auto"/>
        <w:ind w:left="709" w:hanging="709"/>
        <w:jc w:val="both"/>
        <w:rPr>
          <w:rFonts w:ascii="Palatino Linotype" w:hAnsi="Palatino Linotype"/>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 art</w:t>
      </w:r>
      <w:r>
        <w:rPr>
          <w:rFonts w:ascii="Palatino Linotype" w:hAnsi="Palatino Linotype"/>
          <w:color w:val="000000"/>
          <w:shd w:val="clear" w:color="auto" w:fill="FFFFFF"/>
        </w:rPr>
        <w:t xml:space="preserve">ículo 36 </w:t>
      </w:r>
      <w:r w:rsidRPr="00E3743B">
        <w:rPr>
          <w:rFonts w:ascii="Palatino Linotype" w:hAnsi="Palatino Linotype"/>
          <w:color w:val="000000"/>
          <w:shd w:val="clear" w:color="auto" w:fill="FFFFFF"/>
        </w:rPr>
        <w:t>de</w:t>
      </w:r>
      <w:r w:rsidR="00C031C7">
        <w:rPr>
          <w:rFonts w:ascii="Palatino Linotype" w:hAnsi="Palatino Linotype"/>
          <w:color w:val="000000"/>
          <w:shd w:val="clear" w:color="auto" w:fill="FFFFFF"/>
        </w:rPr>
        <w:t xml:space="preserve">l </w:t>
      </w:r>
      <w:r w:rsidRPr="00E3743B">
        <w:rPr>
          <w:rFonts w:ascii="Palatino Linotype" w:hAnsi="Palatino Linotype"/>
          <w:color w:val="000000"/>
          <w:shd w:val="clear" w:color="auto" w:fill="FFFFFF"/>
        </w:rPr>
        <w:t>Código Municipal para el Distrito Metropolitano de Qu</w:t>
      </w:r>
      <w:r>
        <w:rPr>
          <w:rFonts w:ascii="Palatino Linotype" w:hAnsi="Palatino Linotype"/>
          <w:color w:val="000000"/>
          <w:shd w:val="clear" w:color="auto" w:fill="FFFFFF"/>
        </w:rPr>
        <w:t>ito, en lo referente a la presidencia de las comisiones del Concejo Metropolitano, determina que</w:t>
      </w:r>
      <w:r w:rsidRPr="00E3743B">
        <w:rPr>
          <w:rFonts w:ascii="Palatino Linotype" w:hAnsi="Palatino Linotype"/>
          <w:color w:val="000000"/>
          <w:shd w:val="clear" w:color="auto" w:fill="FFFFFF"/>
        </w:rPr>
        <w:t>:</w:t>
      </w:r>
      <w:r w:rsidRPr="00E3743B">
        <w:t xml:space="preserve"> </w:t>
      </w:r>
      <w:r w:rsidRPr="00E3743B">
        <w:rPr>
          <w:rFonts w:ascii="Palatino Linotype" w:hAnsi="Palatino Linotype"/>
          <w:i/>
        </w:rPr>
        <w:t>“</w:t>
      </w:r>
      <w:r w:rsidRPr="00A67FC7">
        <w:rPr>
          <w:rFonts w:ascii="Palatino Linotype" w:hAnsi="Palatino Linotype"/>
          <w:i/>
        </w:rPr>
        <w:t>Cada comisión permanente dispondrá de una presidenta o presidente y una vicepresidenta o vicepresidente quienes durarán la mitad del período en sus funciones.</w:t>
      </w:r>
      <w:r>
        <w:rPr>
          <w:rFonts w:ascii="Palatino Linotype" w:hAnsi="Palatino Linotype"/>
          <w:i/>
        </w:rPr>
        <w:t xml:space="preserve"> </w:t>
      </w:r>
      <w:r w:rsidRPr="00A67FC7">
        <w:rPr>
          <w:rFonts w:ascii="Palatino Linotype" w:hAnsi="Palatino Linotype"/>
          <w:i/>
        </w:rPr>
        <w:t>La presidenta o presidente de la comisión, de conformidad con la normativa vigente, será nombrado por el Concejo Metropolitano, conjuntamente con los otros integrantes de la misma</w:t>
      </w:r>
      <w:r w:rsidR="008465B0">
        <w:rPr>
          <w:rFonts w:ascii="Palatino Linotype" w:hAnsi="Palatino Linotype"/>
          <w:i/>
        </w:rPr>
        <w:t xml:space="preserve">. </w:t>
      </w:r>
      <w:r w:rsidR="008465B0" w:rsidRPr="005E7F6D">
        <w:rPr>
          <w:rFonts w:ascii="Palatino Linotype" w:hAnsi="Palatino Linotype"/>
          <w:b/>
          <w:i/>
        </w:rPr>
        <w:t>(…) Si la presidencia de una comisión quedare vacante por renuncia o por ausencia definitiva de su titular, el Concejo designará a su nueva presidenta o presidente</w:t>
      </w:r>
      <w:r w:rsidR="008465B0">
        <w:rPr>
          <w:rFonts w:ascii="Palatino Linotype" w:hAnsi="Palatino Linotype"/>
          <w:i/>
        </w:rPr>
        <w:t>.”</w:t>
      </w:r>
      <w:r w:rsidR="005E7F6D">
        <w:rPr>
          <w:rFonts w:ascii="Palatino Linotype" w:hAnsi="Palatino Linotype"/>
          <w:i/>
        </w:rPr>
        <w:t xml:space="preserve"> (énfasis agregado)</w:t>
      </w:r>
      <w:bookmarkStart w:id="0" w:name="_GoBack"/>
      <w:bookmarkEnd w:id="0"/>
      <w:r>
        <w:rPr>
          <w:rFonts w:ascii="Palatino Linotype" w:hAnsi="Palatino Linotype"/>
        </w:rPr>
        <w:t>;</w:t>
      </w:r>
      <w:r w:rsidR="00C031C7">
        <w:rPr>
          <w:rFonts w:ascii="Palatino Linotype" w:hAnsi="Palatino Linotype"/>
        </w:rPr>
        <w:t xml:space="preserve"> </w:t>
      </w:r>
    </w:p>
    <w:p w14:paraId="618E4920" w14:textId="77777777" w:rsidR="0000542C" w:rsidRPr="00E3743B" w:rsidRDefault="0000542C" w:rsidP="00E3743B">
      <w:pPr>
        <w:spacing w:after="0" w:line="240" w:lineRule="auto"/>
        <w:jc w:val="both"/>
        <w:rPr>
          <w:rFonts w:ascii="Palatino Linotype" w:hAnsi="Palatino Linotype"/>
          <w:i/>
        </w:rPr>
      </w:pPr>
    </w:p>
    <w:p w14:paraId="0FE06642" w14:textId="56F80091" w:rsidR="00E3743B" w:rsidRDefault="00E3743B" w:rsidP="00E32BA7">
      <w:pPr>
        <w:spacing w:after="0" w:line="240" w:lineRule="auto"/>
        <w:ind w:left="709" w:hanging="709"/>
        <w:jc w:val="both"/>
        <w:rPr>
          <w:rFonts w:ascii="Palatino Linotype" w:hAnsi="Palatino Linotype"/>
        </w:rPr>
      </w:pPr>
      <w:r w:rsidRPr="0000542C">
        <w:rPr>
          <w:rFonts w:ascii="Palatino Linotype" w:hAnsi="Palatino Linotype"/>
          <w:b/>
        </w:rPr>
        <w:t>Que,</w:t>
      </w:r>
      <w:r w:rsidRPr="0000542C">
        <w:rPr>
          <w:rFonts w:ascii="Palatino Linotype" w:hAnsi="Palatino Linotype"/>
        </w:rPr>
        <w:t xml:space="preserve"> </w:t>
      </w:r>
      <w:r>
        <w:rPr>
          <w:rFonts w:ascii="Palatino Linotype" w:hAnsi="Palatino Linotype"/>
        </w:rPr>
        <w:tab/>
      </w:r>
      <w:r w:rsidR="00A67FC7">
        <w:rPr>
          <w:rFonts w:ascii="Palatino Linotype" w:hAnsi="Palatino Linotype"/>
        </w:rPr>
        <w:t>mediante resolución</w:t>
      </w:r>
      <w:r w:rsidRPr="0000542C">
        <w:rPr>
          <w:rFonts w:ascii="Palatino Linotype" w:hAnsi="Palatino Linotype"/>
        </w:rPr>
        <w:t xml:space="preserve"> No. </w:t>
      </w:r>
      <w:r w:rsidR="00A67FC7">
        <w:rPr>
          <w:rFonts w:ascii="Palatino Linotype" w:hAnsi="Palatino Linotype"/>
        </w:rPr>
        <w:t>C</w:t>
      </w:r>
      <w:r w:rsidR="00E32BA7">
        <w:rPr>
          <w:rFonts w:ascii="Palatino Linotype" w:hAnsi="Palatino Linotype"/>
        </w:rPr>
        <w:t>107-2021</w:t>
      </w:r>
      <w:r w:rsidR="00A67FC7">
        <w:rPr>
          <w:rFonts w:ascii="Palatino Linotype" w:hAnsi="Palatino Linotype"/>
        </w:rPr>
        <w:t xml:space="preserve"> de 1</w:t>
      </w:r>
      <w:r w:rsidR="00E32BA7">
        <w:rPr>
          <w:rFonts w:ascii="Palatino Linotype" w:hAnsi="Palatino Linotype"/>
        </w:rPr>
        <w:t>9</w:t>
      </w:r>
      <w:r w:rsidR="00A67FC7">
        <w:rPr>
          <w:rFonts w:ascii="Palatino Linotype" w:hAnsi="Palatino Linotype"/>
        </w:rPr>
        <w:t xml:space="preserve"> de</w:t>
      </w:r>
      <w:r w:rsidR="00E32BA7">
        <w:rPr>
          <w:rFonts w:ascii="Palatino Linotype" w:hAnsi="Palatino Linotype"/>
        </w:rPr>
        <w:t xml:space="preserve"> octubre</w:t>
      </w:r>
      <w:r w:rsidR="00A67FC7">
        <w:rPr>
          <w:rFonts w:ascii="Palatino Linotype" w:hAnsi="Palatino Linotype"/>
        </w:rPr>
        <w:t xml:space="preserve"> de 2021 </w:t>
      </w:r>
      <w:r w:rsidRPr="0000542C">
        <w:rPr>
          <w:rFonts w:ascii="Palatino Linotype" w:hAnsi="Palatino Linotype"/>
        </w:rPr>
        <w:t xml:space="preserve">el Concejo </w:t>
      </w:r>
      <w:r w:rsidR="00A67FC7">
        <w:rPr>
          <w:rFonts w:ascii="Palatino Linotype" w:hAnsi="Palatino Linotype"/>
        </w:rPr>
        <w:t>Metropolitano de Quito resolvió</w:t>
      </w:r>
      <w:r w:rsidR="00E32BA7">
        <w:rPr>
          <w:rFonts w:ascii="Palatino Linotype" w:hAnsi="Palatino Linotype"/>
        </w:rPr>
        <w:t xml:space="preserve"> en su artículo 1</w:t>
      </w:r>
      <w:r w:rsidR="00A67FC7">
        <w:rPr>
          <w:rFonts w:ascii="Palatino Linotype" w:hAnsi="Palatino Linotype"/>
        </w:rPr>
        <w:t xml:space="preserve">: </w:t>
      </w:r>
      <w:r w:rsidR="00A67FC7" w:rsidRPr="00A67FC7">
        <w:rPr>
          <w:rFonts w:ascii="Palatino Linotype" w:hAnsi="Palatino Linotype"/>
          <w:i/>
        </w:rPr>
        <w:t>“</w:t>
      </w:r>
      <w:r w:rsidR="00E32BA7" w:rsidRPr="00E32BA7">
        <w:rPr>
          <w:rFonts w:ascii="Palatino Linotype" w:hAnsi="Palatino Linotype"/>
          <w:i/>
        </w:rPr>
        <w:t>Conformar la integración y nombrar como presidenta o presidente, de las</w:t>
      </w:r>
      <w:r w:rsidR="00E32BA7">
        <w:rPr>
          <w:rFonts w:ascii="Palatino Linotype" w:hAnsi="Palatino Linotype"/>
          <w:i/>
        </w:rPr>
        <w:t xml:space="preserve"> </w:t>
      </w:r>
      <w:r w:rsidR="00E32BA7" w:rsidRPr="00E32BA7">
        <w:rPr>
          <w:rFonts w:ascii="Palatino Linotype" w:hAnsi="Palatino Linotype"/>
          <w:i/>
        </w:rPr>
        <w:t>comisiones permanentes del Concejo Metropolitano de Quito, de conformidad con el detalle</w:t>
      </w:r>
      <w:r w:rsidR="00E32BA7">
        <w:rPr>
          <w:rFonts w:ascii="Palatino Linotype" w:hAnsi="Palatino Linotype"/>
          <w:i/>
        </w:rPr>
        <w:t xml:space="preserve"> </w:t>
      </w:r>
      <w:r w:rsidR="00E32BA7" w:rsidRPr="00E32BA7">
        <w:rPr>
          <w:rFonts w:ascii="Palatino Linotype" w:hAnsi="Palatino Linotype"/>
          <w:i/>
        </w:rPr>
        <w:t>del documento adjunto a la presente resolución, denominado como Anexo 1.</w:t>
      </w:r>
      <w:r w:rsidR="00A67FC7" w:rsidRPr="00A67FC7">
        <w:rPr>
          <w:rFonts w:ascii="Palatino Linotype" w:hAnsi="Palatino Linotype"/>
          <w:i/>
        </w:rPr>
        <w:t>”</w:t>
      </w:r>
      <w:r w:rsidR="00F04E80">
        <w:rPr>
          <w:rFonts w:ascii="Palatino Linotype" w:hAnsi="Palatino Linotype"/>
        </w:rPr>
        <w:t>;</w:t>
      </w:r>
    </w:p>
    <w:p w14:paraId="463A777F" w14:textId="4C071C73" w:rsidR="008465B0" w:rsidRDefault="008465B0" w:rsidP="00E32BA7">
      <w:pPr>
        <w:spacing w:after="0" w:line="240" w:lineRule="auto"/>
        <w:ind w:left="709" w:hanging="709"/>
        <w:jc w:val="both"/>
        <w:rPr>
          <w:rFonts w:ascii="Palatino Linotype" w:hAnsi="Palatino Linotype"/>
        </w:rPr>
      </w:pPr>
    </w:p>
    <w:p w14:paraId="4467F9EE" w14:textId="66FAC573" w:rsidR="008465B0" w:rsidRDefault="008465B0" w:rsidP="008465B0">
      <w:pPr>
        <w:spacing w:after="0" w:line="240" w:lineRule="auto"/>
        <w:ind w:left="709" w:hanging="709"/>
        <w:jc w:val="both"/>
        <w:rPr>
          <w:rFonts w:ascii="Palatino Linotype" w:hAnsi="Palatino Linotype"/>
        </w:rPr>
      </w:pPr>
      <w:r w:rsidRPr="0000542C">
        <w:rPr>
          <w:rFonts w:ascii="Palatino Linotype" w:hAnsi="Palatino Linotype"/>
          <w:b/>
        </w:rPr>
        <w:lastRenderedPageBreak/>
        <w:t>Que,</w:t>
      </w:r>
      <w:r w:rsidRPr="0000542C">
        <w:rPr>
          <w:rFonts w:ascii="Palatino Linotype" w:hAnsi="Palatino Linotype"/>
        </w:rPr>
        <w:t xml:space="preserve"> </w:t>
      </w:r>
      <w:r>
        <w:rPr>
          <w:rFonts w:ascii="Palatino Linotype" w:hAnsi="Palatino Linotype"/>
        </w:rPr>
        <w:tab/>
        <w:t xml:space="preserve">mediante </w:t>
      </w:r>
      <w:r w:rsidR="00F04E80">
        <w:rPr>
          <w:rFonts w:ascii="Palatino Linotype" w:hAnsi="Palatino Linotype"/>
        </w:rPr>
        <w:t xml:space="preserve">oficio Nro. </w:t>
      </w:r>
      <w:r w:rsidR="00F04E80" w:rsidRPr="00F04E80">
        <w:rPr>
          <w:rFonts w:ascii="Palatino Linotype" w:hAnsi="Palatino Linotype"/>
        </w:rPr>
        <w:t>GADDMQ-DC-LECE-2022-0551-O</w:t>
      </w:r>
      <w:r w:rsidR="00F04E80">
        <w:rPr>
          <w:rFonts w:ascii="Palatino Linotype" w:hAnsi="Palatino Linotype"/>
        </w:rPr>
        <w:t xml:space="preserve"> de 30 de agosto de 2022, la Concejala Metropolitana Luz Elena Coloma, presentó su renuncia con carácter de irrevocable a su cargo;</w:t>
      </w:r>
    </w:p>
    <w:p w14:paraId="600DDC8B" w14:textId="77777777" w:rsidR="00F04E80" w:rsidRDefault="00F04E80" w:rsidP="008465B0">
      <w:pPr>
        <w:spacing w:after="0" w:line="240" w:lineRule="auto"/>
        <w:ind w:left="709" w:hanging="709"/>
        <w:jc w:val="both"/>
        <w:rPr>
          <w:rFonts w:ascii="Palatino Linotype" w:hAnsi="Palatino Linotype"/>
        </w:rPr>
      </w:pPr>
    </w:p>
    <w:p w14:paraId="334C3339" w14:textId="1A7DC45B" w:rsidR="00F04E80" w:rsidRDefault="00F04E80" w:rsidP="008465B0">
      <w:pPr>
        <w:spacing w:after="0" w:line="240" w:lineRule="auto"/>
        <w:ind w:left="709" w:hanging="709"/>
        <w:jc w:val="both"/>
        <w:rPr>
          <w:rFonts w:ascii="Palatino Linotype" w:hAnsi="Palatino Linotype"/>
        </w:rPr>
      </w:pPr>
      <w:r>
        <w:rPr>
          <w:rFonts w:ascii="Palatino Linotype" w:hAnsi="Palatino Linotype"/>
          <w:b/>
        </w:rPr>
        <w:t>Que,</w:t>
      </w:r>
      <w:r>
        <w:rPr>
          <w:rFonts w:ascii="Palatino Linotype" w:hAnsi="Palatino Linotype"/>
          <w:b/>
        </w:rPr>
        <w:tab/>
      </w:r>
      <w:r>
        <w:rPr>
          <w:rFonts w:ascii="Palatino Linotype" w:hAnsi="Palatino Linotype"/>
        </w:rPr>
        <w:t xml:space="preserve">mediante oficio Nro. </w:t>
      </w:r>
      <w:r w:rsidRPr="00F04E80">
        <w:rPr>
          <w:rFonts w:ascii="Palatino Linotype" w:hAnsi="Palatino Linotype"/>
        </w:rPr>
        <w:t>GADDMQ-DC-EDP-2022-0260-O</w:t>
      </w:r>
      <w:r>
        <w:rPr>
          <w:rFonts w:ascii="Palatino Linotype" w:hAnsi="Palatino Linotype"/>
        </w:rPr>
        <w:t xml:space="preserve"> de 31 de agosto de 2022, el Concejal Metropolitano Eduardo del Pozo, presentó su renuncia al cargo; y,</w:t>
      </w:r>
    </w:p>
    <w:p w14:paraId="6DBE77E2" w14:textId="77777777" w:rsidR="00F04E80" w:rsidRDefault="00F04E80" w:rsidP="008465B0">
      <w:pPr>
        <w:spacing w:after="0" w:line="240" w:lineRule="auto"/>
        <w:ind w:left="709" w:hanging="709"/>
        <w:jc w:val="both"/>
        <w:rPr>
          <w:rFonts w:ascii="Palatino Linotype" w:hAnsi="Palatino Linotype"/>
        </w:rPr>
      </w:pPr>
    </w:p>
    <w:p w14:paraId="01EFE97E" w14:textId="6480A09C" w:rsidR="00F04E80" w:rsidRPr="00F04E80" w:rsidRDefault="00F04E80" w:rsidP="008465B0">
      <w:pPr>
        <w:spacing w:after="0" w:line="240" w:lineRule="auto"/>
        <w:ind w:left="709" w:hanging="709"/>
        <w:jc w:val="both"/>
        <w:rPr>
          <w:rFonts w:ascii="Palatino Linotype" w:hAnsi="Palatino Linotype"/>
        </w:rPr>
      </w:pPr>
      <w:r>
        <w:rPr>
          <w:rFonts w:ascii="Palatino Linotype" w:hAnsi="Palatino Linotype"/>
          <w:b/>
        </w:rPr>
        <w:t xml:space="preserve">Que, </w:t>
      </w:r>
      <w:r>
        <w:rPr>
          <w:rFonts w:ascii="Palatino Linotype" w:hAnsi="Palatino Linotype"/>
          <w:b/>
        </w:rPr>
        <w:tab/>
      </w:r>
      <w:r>
        <w:rPr>
          <w:rFonts w:ascii="Palatino Linotype" w:hAnsi="Palatino Linotype"/>
        </w:rPr>
        <w:t>mediante oficio Nro. 06 de septiembre de 2022, la Concejala Metropolitana Andrea Hidalgo, presentó su renuncia con carácter de irrevocable a su cargo.</w:t>
      </w:r>
    </w:p>
    <w:p w14:paraId="47DB5566" w14:textId="77777777" w:rsidR="008465B0" w:rsidRPr="00A67FC7" w:rsidRDefault="008465B0" w:rsidP="00E32BA7">
      <w:pPr>
        <w:spacing w:after="0" w:line="240" w:lineRule="auto"/>
        <w:ind w:left="709" w:hanging="709"/>
        <w:jc w:val="both"/>
        <w:rPr>
          <w:rFonts w:ascii="Palatino Linotype" w:hAnsi="Palatino Linotype"/>
        </w:rPr>
      </w:pPr>
    </w:p>
    <w:p w14:paraId="2EBFAE25" w14:textId="77777777" w:rsidR="00A67FC7" w:rsidRPr="00A67FC7" w:rsidRDefault="00A67FC7" w:rsidP="00E3743B">
      <w:pPr>
        <w:spacing w:after="0" w:line="240" w:lineRule="auto"/>
        <w:ind w:left="709" w:hanging="709"/>
        <w:jc w:val="both"/>
        <w:rPr>
          <w:rFonts w:ascii="Palatino Linotype" w:hAnsi="Palatino Linotype"/>
        </w:rPr>
      </w:pPr>
    </w:p>
    <w:p w14:paraId="0A8895D0" w14:textId="77777777" w:rsidR="006A65D2" w:rsidRPr="00DB75C1" w:rsidRDefault="006939C8" w:rsidP="00DB75C1">
      <w:pPr>
        <w:spacing w:after="0" w:line="240" w:lineRule="auto"/>
        <w:jc w:val="both"/>
        <w:rPr>
          <w:rFonts w:ascii="Palatino Linotype" w:hAnsi="Palatino Linotype"/>
          <w:b/>
        </w:rPr>
      </w:pPr>
      <w:r w:rsidRPr="00DB75C1">
        <w:rPr>
          <w:rFonts w:ascii="Palatino Linotype" w:hAnsi="Palatino Linotype"/>
          <w:b/>
        </w:rPr>
        <w:t>En ejercicio de las atribuciones previstas en el artículo 240 de la Constitución de la República d</w:t>
      </w:r>
      <w:r w:rsidR="002B104E" w:rsidRPr="00DB75C1">
        <w:rPr>
          <w:rFonts w:ascii="Palatino Linotype" w:hAnsi="Palatino Linotype"/>
          <w:b/>
        </w:rPr>
        <w:t>el Ecuador; artículos 87 letra</w:t>
      </w:r>
      <w:r w:rsidRPr="00DB75C1">
        <w:rPr>
          <w:rFonts w:ascii="Palatino Linotype" w:hAnsi="Palatino Linotype"/>
          <w:b/>
        </w:rPr>
        <w:t xml:space="preserve"> a)</w:t>
      </w:r>
      <w:r w:rsidR="002B104E" w:rsidRPr="00DB75C1">
        <w:rPr>
          <w:rFonts w:ascii="Palatino Linotype" w:hAnsi="Palatino Linotype"/>
          <w:b/>
        </w:rPr>
        <w:t xml:space="preserve"> y d)</w:t>
      </w:r>
      <w:r w:rsidRPr="00DB75C1">
        <w:rPr>
          <w:rFonts w:ascii="Palatino Linotype" w:hAnsi="Palatino Linotype"/>
          <w:b/>
        </w:rPr>
        <w:t xml:space="preserve"> y 323 del Código Orgánico de Organización Territorial</w:t>
      </w:r>
      <w:r w:rsidR="002B104E" w:rsidRPr="00DB75C1">
        <w:rPr>
          <w:rFonts w:ascii="Palatino Linotype" w:hAnsi="Palatino Linotype"/>
          <w:b/>
        </w:rPr>
        <w:t xml:space="preserve">, Autonomía y Descentralización. </w:t>
      </w:r>
    </w:p>
    <w:p w14:paraId="34E81445" w14:textId="77777777" w:rsidR="00711632" w:rsidRPr="00DB75C1" w:rsidRDefault="00711632" w:rsidP="00DB75C1">
      <w:pPr>
        <w:spacing w:after="0" w:line="240" w:lineRule="auto"/>
        <w:jc w:val="both"/>
        <w:rPr>
          <w:rFonts w:ascii="Palatino Linotype" w:hAnsi="Palatino Linotype"/>
          <w:b/>
        </w:rPr>
      </w:pPr>
    </w:p>
    <w:p w14:paraId="465E6E63" w14:textId="77777777" w:rsidR="006A65D2" w:rsidRPr="00DB75C1" w:rsidRDefault="006939C8" w:rsidP="00DB75C1">
      <w:pPr>
        <w:pStyle w:val="Sinespaciado"/>
        <w:jc w:val="center"/>
        <w:rPr>
          <w:rFonts w:ascii="Palatino Linotype" w:eastAsiaTheme="minorHAnsi" w:hAnsi="Palatino Linotype"/>
          <w:b/>
          <w:sz w:val="22"/>
          <w:szCs w:val="22"/>
          <w:lang w:val="es-EC" w:eastAsia="en-US"/>
        </w:rPr>
      </w:pPr>
      <w:r w:rsidRPr="00DB75C1">
        <w:rPr>
          <w:rFonts w:ascii="Palatino Linotype" w:eastAsiaTheme="minorHAnsi" w:hAnsi="Palatino Linotype"/>
          <w:b/>
          <w:sz w:val="22"/>
          <w:szCs w:val="22"/>
          <w:lang w:val="es-EC" w:eastAsia="en-US"/>
        </w:rPr>
        <w:t>RESUELVE:</w:t>
      </w:r>
    </w:p>
    <w:p w14:paraId="2FBDA535" w14:textId="77777777" w:rsidR="006A65D2" w:rsidRPr="00DB75C1" w:rsidRDefault="006A65D2" w:rsidP="00DB75C1">
      <w:pPr>
        <w:pStyle w:val="Sinespaciado"/>
        <w:jc w:val="center"/>
        <w:rPr>
          <w:rFonts w:ascii="Palatino Linotype" w:eastAsiaTheme="minorHAnsi" w:hAnsi="Palatino Linotype"/>
          <w:b/>
          <w:sz w:val="22"/>
          <w:szCs w:val="22"/>
          <w:lang w:val="es-EC" w:eastAsia="en-US"/>
        </w:rPr>
      </w:pPr>
    </w:p>
    <w:p w14:paraId="0B052AEA" w14:textId="6A0130F8" w:rsidR="00E32BA7" w:rsidRPr="00E32BA7" w:rsidRDefault="00E32BA7" w:rsidP="00E32BA7">
      <w:pPr>
        <w:jc w:val="both"/>
        <w:rPr>
          <w:rFonts w:ascii="Palatino Linotype" w:hAnsi="Palatino Linotype"/>
        </w:rPr>
      </w:pPr>
      <w:r w:rsidRPr="00E32BA7">
        <w:rPr>
          <w:rFonts w:ascii="Palatino Linotype" w:hAnsi="Palatino Linotype"/>
          <w:b/>
        </w:rPr>
        <w:t>Artículo 1.-</w:t>
      </w:r>
      <w:r w:rsidRPr="00E32BA7">
        <w:rPr>
          <w:rFonts w:ascii="Palatino Linotype" w:hAnsi="Palatino Linotype"/>
        </w:rPr>
        <w:t xml:space="preserve"> Sustituir el nombre “Luz Elena Coloma” por “Diego Carrasco” en el “Anexo 1” de la Resolución de Concejo Metropolitano No. C 107-2021; y, por tanto, ratificar las designación y nombramientos del Concejal Diego Carrasco en las siguientes comisiones:</w:t>
      </w:r>
    </w:p>
    <w:tbl>
      <w:tblPr>
        <w:tblW w:w="5392" w:type="dxa"/>
        <w:tblInd w:w="1835" w:type="dxa"/>
        <w:tblCellMar>
          <w:left w:w="70" w:type="dxa"/>
          <w:right w:w="70" w:type="dxa"/>
        </w:tblCellMar>
        <w:tblLook w:val="04A0" w:firstRow="1" w:lastRow="0" w:firstColumn="1" w:lastColumn="0" w:noHBand="0" w:noVBand="1"/>
      </w:tblPr>
      <w:tblGrid>
        <w:gridCol w:w="5392"/>
      </w:tblGrid>
      <w:tr w:rsidR="00E32BA7" w:rsidRPr="00E32BA7" w14:paraId="6108E48D" w14:textId="77777777" w:rsidTr="008465B0">
        <w:trPr>
          <w:trHeight w:val="443"/>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C0FD9" w14:textId="77777777" w:rsidR="00E32BA7" w:rsidRPr="00E32BA7" w:rsidRDefault="00E32BA7" w:rsidP="00370476">
            <w:pPr>
              <w:spacing w:after="0" w:line="240" w:lineRule="auto"/>
              <w:jc w:val="center"/>
              <w:rPr>
                <w:rFonts w:ascii="Palatino Linotype" w:eastAsia="Times New Roman" w:hAnsi="Palatino Linotype"/>
                <w:b/>
                <w:bCs/>
                <w:color w:val="000000"/>
                <w:lang w:eastAsia="es-EC"/>
              </w:rPr>
            </w:pPr>
            <w:r w:rsidRPr="00E32BA7">
              <w:rPr>
                <w:rFonts w:ascii="Palatino Linotype" w:eastAsia="Times New Roman" w:hAnsi="Palatino Linotype"/>
                <w:b/>
                <w:bCs/>
                <w:color w:val="000000"/>
                <w:lang w:eastAsia="es-EC"/>
              </w:rPr>
              <w:t>Comisiones</w:t>
            </w:r>
          </w:p>
        </w:tc>
      </w:tr>
      <w:tr w:rsidR="00E32BA7" w:rsidRPr="00E32BA7" w14:paraId="6131655E" w14:textId="77777777" w:rsidTr="008465B0">
        <w:trPr>
          <w:trHeight w:val="888"/>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14:paraId="2D34E491"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Áreas Históricas y Patrimonio (Presidente)</w:t>
            </w:r>
          </w:p>
        </w:tc>
      </w:tr>
      <w:tr w:rsidR="00E32BA7" w:rsidRPr="00E32BA7" w14:paraId="16B7B11C" w14:textId="77777777" w:rsidTr="008465B0">
        <w:trPr>
          <w:trHeight w:val="888"/>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14:paraId="3F0AA70F"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Conectividad (Integrante)</w:t>
            </w:r>
          </w:p>
        </w:tc>
      </w:tr>
      <w:tr w:rsidR="00E32BA7" w:rsidRPr="00E32BA7" w14:paraId="76D468F6" w14:textId="77777777" w:rsidTr="008465B0">
        <w:trPr>
          <w:trHeight w:val="888"/>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14:paraId="20123DAA"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Propiedad y Espacio Público (Integrante)</w:t>
            </w:r>
          </w:p>
        </w:tc>
      </w:tr>
      <w:tr w:rsidR="00E32BA7" w:rsidRPr="00E32BA7" w14:paraId="19BDF6A7" w14:textId="77777777" w:rsidTr="008465B0">
        <w:trPr>
          <w:trHeight w:val="443"/>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14:paraId="4DCBAD23"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Turismo y Fiestas (Integrante)</w:t>
            </w:r>
          </w:p>
        </w:tc>
      </w:tr>
    </w:tbl>
    <w:p w14:paraId="27AC1D77" w14:textId="77777777" w:rsidR="00E32BA7" w:rsidRPr="00E32BA7" w:rsidRDefault="00E32BA7" w:rsidP="00E32BA7">
      <w:pPr>
        <w:rPr>
          <w:rFonts w:ascii="Palatino Linotype" w:hAnsi="Palatino Linotype"/>
        </w:rPr>
      </w:pPr>
    </w:p>
    <w:tbl>
      <w:tblPr>
        <w:tblpPr w:leftFromText="180" w:rightFromText="180" w:vertAnchor="text" w:horzAnchor="margin" w:tblpXSpec="center" w:tblpY="1250"/>
        <w:tblW w:w="5583" w:type="dxa"/>
        <w:tblCellMar>
          <w:left w:w="70" w:type="dxa"/>
          <w:right w:w="70" w:type="dxa"/>
        </w:tblCellMar>
        <w:tblLook w:val="04A0" w:firstRow="1" w:lastRow="0" w:firstColumn="1" w:lastColumn="0" w:noHBand="0" w:noVBand="1"/>
      </w:tblPr>
      <w:tblGrid>
        <w:gridCol w:w="5583"/>
      </w:tblGrid>
      <w:tr w:rsidR="00E32BA7" w:rsidRPr="00E32BA7" w14:paraId="5BE93129" w14:textId="77777777" w:rsidTr="008465B0">
        <w:trPr>
          <w:trHeight w:val="352"/>
        </w:trPr>
        <w:tc>
          <w:tcPr>
            <w:tcW w:w="5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2BEF" w14:textId="77777777" w:rsidR="00E32BA7" w:rsidRPr="00E32BA7" w:rsidRDefault="00E32BA7" w:rsidP="00370476">
            <w:pPr>
              <w:spacing w:after="0" w:line="240" w:lineRule="auto"/>
              <w:jc w:val="center"/>
              <w:rPr>
                <w:rFonts w:ascii="Palatino Linotype" w:eastAsia="Times New Roman" w:hAnsi="Palatino Linotype"/>
                <w:b/>
                <w:bCs/>
                <w:color w:val="000000"/>
                <w:lang w:eastAsia="es-EC"/>
              </w:rPr>
            </w:pPr>
            <w:r w:rsidRPr="00E32BA7">
              <w:rPr>
                <w:rFonts w:ascii="Palatino Linotype" w:eastAsia="Times New Roman" w:hAnsi="Palatino Linotype"/>
                <w:b/>
                <w:bCs/>
                <w:color w:val="000000"/>
                <w:lang w:eastAsia="es-EC"/>
              </w:rPr>
              <w:lastRenderedPageBreak/>
              <w:t>Comisiones</w:t>
            </w:r>
          </w:p>
        </w:tc>
      </w:tr>
      <w:tr w:rsidR="00E32BA7" w:rsidRPr="00E32BA7" w14:paraId="2746A31B" w14:textId="77777777" w:rsidTr="008465B0">
        <w:trPr>
          <w:trHeight w:val="707"/>
        </w:trPr>
        <w:tc>
          <w:tcPr>
            <w:tcW w:w="5583" w:type="dxa"/>
            <w:tcBorders>
              <w:top w:val="nil"/>
              <w:left w:val="single" w:sz="4" w:space="0" w:color="auto"/>
              <w:bottom w:val="single" w:sz="4" w:space="0" w:color="auto"/>
              <w:right w:val="single" w:sz="4" w:space="0" w:color="auto"/>
            </w:tcBorders>
            <w:shd w:val="clear" w:color="auto" w:fill="auto"/>
            <w:noWrap/>
            <w:vAlign w:val="bottom"/>
            <w:hideMark/>
          </w:tcPr>
          <w:p w14:paraId="1C0FDAB9" w14:textId="77777777" w:rsidR="00E32BA7" w:rsidRPr="00E32BA7" w:rsidRDefault="00E32BA7" w:rsidP="00370476">
            <w:pPr>
              <w:jc w:val="center"/>
              <w:rPr>
                <w:rFonts w:ascii="Palatino Linotype" w:hAnsi="Palatino Linotype"/>
                <w:color w:val="000000"/>
              </w:rPr>
            </w:pPr>
            <w:r w:rsidRPr="00E32BA7">
              <w:rPr>
                <w:rFonts w:ascii="Palatino Linotype" w:hAnsi="Palatino Linotype"/>
                <w:color w:val="000000"/>
              </w:rPr>
              <w:t>Presupuesto, Finanzas y Tributación (Presidente)</w:t>
            </w:r>
          </w:p>
        </w:tc>
      </w:tr>
      <w:tr w:rsidR="00E32BA7" w:rsidRPr="00E32BA7" w14:paraId="0939BED4" w14:textId="77777777" w:rsidTr="008465B0">
        <w:trPr>
          <w:trHeight w:val="707"/>
        </w:trPr>
        <w:tc>
          <w:tcPr>
            <w:tcW w:w="5583" w:type="dxa"/>
            <w:tcBorders>
              <w:top w:val="nil"/>
              <w:left w:val="single" w:sz="4" w:space="0" w:color="auto"/>
              <w:bottom w:val="single" w:sz="4" w:space="0" w:color="auto"/>
              <w:right w:val="single" w:sz="4" w:space="0" w:color="auto"/>
            </w:tcBorders>
            <w:shd w:val="clear" w:color="auto" w:fill="auto"/>
            <w:noWrap/>
            <w:vAlign w:val="bottom"/>
            <w:hideMark/>
          </w:tcPr>
          <w:p w14:paraId="5BEC099D" w14:textId="77777777" w:rsidR="00E32BA7" w:rsidRPr="00E32BA7" w:rsidRDefault="00E32BA7" w:rsidP="00370476">
            <w:pPr>
              <w:jc w:val="center"/>
              <w:rPr>
                <w:rFonts w:ascii="Palatino Linotype" w:hAnsi="Palatino Linotype"/>
                <w:color w:val="000000"/>
              </w:rPr>
            </w:pPr>
            <w:r w:rsidRPr="00E32BA7">
              <w:rPr>
                <w:rFonts w:ascii="Palatino Linotype" w:hAnsi="Palatino Linotype"/>
                <w:color w:val="000000"/>
              </w:rPr>
              <w:t>Vivienda y Hábitat (Integrante)</w:t>
            </w:r>
          </w:p>
        </w:tc>
      </w:tr>
      <w:tr w:rsidR="00E32BA7" w:rsidRPr="00E32BA7" w14:paraId="3745E757" w14:textId="77777777" w:rsidTr="008465B0">
        <w:trPr>
          <w:trHeight w:val="707"/>
        </w:trPr>
        <w:tc>
          <w:tcPr>
            <w:tcW w:w="5583" w:type="dxa"/>
            <w:tcBorders>
              <w:top w:val="nil"/>
              <w:left w:val="single" w:sz="4" w:space="0" w:color="auto"/>
              <w:bottom w:val="single" w:sz="4" w:space="0" w:color="auto"/>
              <w:right w:val="single" w:sz="4" w:space="0" w:color="auto"/>
            </w:tcBorders>
            <w:shd w:val="clear" w:color="auto" w:fill="auto"/>
            <w:noWrap/>
            <w:vAlign w:val="bottom"/>
            <w:hideMark/>
          </w:tcPr>
          <w:p w14:paraId="075A88FC" w14:textId="77777777" w:rsidR="00E32BA7" w:rsidRPr="00E32BA7" w:rsidRDefault="00E32BA7" w:rsidP="00370476">
            <w:pPr>
              <w:jc w:val="center"/>
              <w:rPr>
                <w:rFonts w:ascii="Palatino Linotype" w:hAnsi="Palatino Linotype"/>
                <w:color w:val="000000"/>
              </w:rPr>
            </w:pPr>
            <w:r w:rsidRPr="00E32BA7">
              <w:rPr>
                <w:rFonts w:ascii="Palatino Linotype" w:hAnsi="Palatino Linotype"/>
                <w:color w:val="000000"/>
              </w:rPr>
              <w:t>Movilidad (Integrante)</w:t>
            </w:r>
          </w:p>
        </w:tc>
      </w:tr>
      <w:tr w:rsidR="00E32BA7" w:rsidRPr="00E32BA7" w14:paraId="255A0073" w14:textId="77777777" w:rsidTr="008465B0">
        <w:trPr>
          <w:trHeight w:val="352"/>
        </w:trPr>
        <w:tc>
          <w:tcPr>
            <w:tcW w:w="5583" w:type="dxa"/>
            <w:tcBorders>
              <w:top w:val="nil"/>
              <w:left w:val="single" w:sz="4" w:space="0" w:color="auto"/>
              <w:bottom w:val="single" w:sz="4" w:space="0" w:color="auto"/>
              <w:right w:val="single" w:sz="4" w:space="0" w:color="auto"/>
            </w:tcBorders>
            <w:shd w:val="clear" w:color="auto" w:fill="auto"/>
            <w:noWrap/>
            <w:vAlign w:val="bottom"/>
            <w:hideMark/>
          </w:tcPr>
          <w:p w14:paraId="0FC8CC80" w14:textId="77777777" w:rsidR="00E32BA7" w:rsidRPr="00E32BA7" w:rsidRDefault="00E32BA7" w:rsidP="00370476">
            <w:pPr>
              <w:jc w:val="center"/>
              <w:rPr>
                <w:rFonts w:ascii="Palatino Linotype" w:hAnsi="Palatino Linotype"/>
                <w:color w:val="000000"/>
              </w:rPr>
            </w:pPr>
            <w:r w:rsidRPr="00E32BA7">
              <w:rPr>
                <w:rFonts w:ascii="Palatino Linotype" w:hAnsi="Palatino Linotype"/>
                <w:color w:val="000000"/>
              </w:rPr>
              <w:t>Uso de Suelo (Integrante)</w:t>
            </w:r>
          </w:p>
        </w:tc>
      </w:tr>
    </w:tbl>
    <w:p w14:paraId="08D00D3A" w14:textId="77777777" w:rsidR="00E32BA7" w:rsidRPr="00E32BA7" w:rsidRDefault="00E32BA7" w:rsidP="00E32BA7">
      <w:pPr>
        <w:jc w:val="both"/>
        <w:rPr>
          <w:rFonts w:ascii="Palatino Linotype" w:hAnsi="Palatino Linotype"/>
        </w:rPr>
      </w:pPr>
      <w:r w:rsidRPr="00E32BA7">
        <w:rPr>
          <w:rFonts w:ascii="Palatino Linotype" w:hAnsi="Palatino Linotype"/>
          <w:b/>
        </w:rPr>
        <w:t>Artículo 2.-</w:t>
      </w:r>
      <w:r w:rsidRPr="00E32BA7">
        <w:rPr>
          <w:rFonts w:ascii="Palatino Linotype" w:hAnsi="Palatino Linotype"/>
        </w:rPr>
        <w:t xml:space="preserve"> Sustituir el nombre “Eduardo del Pozo” por “Michael Aulestia” en el “Anexo 1” de la Resolución de Concejo Metropolitano No. C 107-2021; y, por tanto, ratificar las designaciones y nombramientos del Concejal Michael Aulestia en las siguientes comisiones:</w:t>
      </w:r>
    </w:p>
    <w:p w14:paraId="30982E8E" w14:textId="77777777" w:rsidR="00E32BA7" w:rsidRPr="00E32BA7" w:rsidRDefault="00E32BA7" w:rsidP="00E32BA7">
      <w:pPr>
        <w:rPr>
          <w:rFonts w:ascii="Palatino Linotype" w:hAnsi="Palatino Linotype"/>
        </w:rPr>
      </w:pPr>
    </w:p>
    <w:p w14:paraId="593ED82C" w14:textId="77777777" w:rsidR="00E32BA7" w:rsidRPr="00E32BA7" w:rsidRDefault="00E32BA7" w:rsidP="00E32BA7">
      <w:pPr>
        <w:jc w:val="both"/>
        <w:rPr>
          <w:rFonts w:ascii="Palatino Linotype" w:hAnsi="Palatino Linotype"/>
          <w:b/>
        </w:rPr>
      </w:pPr>
    </w:p>
    <w:p w14:paraId="5AF800FA" w14:textId="77777777" w:rsidR="00E32BA7" w:rsidRPr="00E32BA7" w:rsidRDefault="00E32BA7" w:rsidP="00E32BA7">
      <w:pPr>
        <w:jc w:val="both"/>
        <w:rPr>
          <w:rFonts w:ascii="Palatino Linotype" w:hAnsi="Palatino Linotype"/>
          <w:b/>
        </w:rPr>
      </w:pPr>
    </w:p>
    <w:p w14:paraId="774A4D5C" w14:textId="77777777" w:rsidR="00E32BA7" w:rsidRPr="00E32BA7" w:rsidRDefault="00E32BA7" w:rsidP="00E32BA7">
      <w:pPr>
        <w:jc w:val="both"/>
        <w:rPr>
          <w:rFonts w:ascii="Palatino Linotype" w:hAnsi="Palatino Linotype"/>
          <w:b/>
        </w:rPr>
      </w:pPr>
    </w:p>
    <w:p w14:paraId="7886BAC1" w14:textId="77777777" w:rsidR="00E32BA7" w:rsidRPr="00E32BA7" w:rsidRDefault="00E32BA7" w:rsidP="00E32BA7">
      <w:pPr>
        <w:jc w:val="both"/>
        <w:rPr>
          <w:rFonts w:ascii="Palatino Linotype" w:hAnsi="Palatino Linotype"/>
          <w:b/>
        </w:rPr>
      </w:pPr>
    </w:p>
    <w:p w14:paraId="64FED716" w14:textId="0C6C0F63" w:rsidR="00E32BA7" w:rsidRDefault="00E32BA7" w:rsidP="00E32BA7">
      <w:pPr>
        <w:jc w:val="both"/>
        <w:rPr>
          <w:rFonts w:ascii="Palatino Linotype" w:hAnsi="Palatino Linotype"/>
          <w:b/>
        </w:rPr>
      </w:pPr>
    </w:p>
    <w:p w14:paraId="2896F314" w14:textId="77777777" w:rsidR="008465B0" w:rsidRPr="00E32BA7" w:rsidRDefault="008465B0" w:rsidP="00E32BA7">
      <w:pPr>
        <w:jc w:val="both"/>
        <w:rPr>
          <w:rFonts w:ascii="Palatino Linotype" w:hAnsi="Palatino Linotype"/>
          <w:b/>
        </w:rPr>
      </w:pPr>
    </w:p>
    <w:p w14:paraId="1F8E47E0" w14:textId="77777777" w:rsidR="00E32BA7" w:rsidRPr="00E32BA7" w:rsidRDefault="00E32BA7" w:rsidP="00E32BA7">
      <w:pPr>
        <w:jc w:val="both"/>
        <w:rPr>
          <w:rFonts w:ascii="Palatino Linotype" w:hAnsi="Palatino Linotype"/>
        </w:rPr>
      </w:pPr>
      <w:r w:rsidRPr="00E32BA7">
        <w:rPr>
          <w:rFonts w:ascii="Palatino Linotype" w:hAnsi="Palatino Linotype"/>
          <w:b/>
        </w:rPr>
        <w:t>Artículo 3.-</w:t>
      </w:r>
      <w:r w:rsidRPr="00E32BA7">
        <w:rPr>
          <w:rFonts w:ascii="Palatino Linotype" w:hAnsi="Palatino Linotype"/>
        </w:rPr>
        <w:t xml:space="preserve"> Sustituir el nombre “Andrea Hidalgo” por “Hugo Dávila” en el “Anexo 1” de la Resolución de Concejo Metropolitano No. C 107-2021; y, por tanto, ratificar las designación y nombramientos del Concejal Hugo Dávila en las siguientes comisiones:</w:t>
      </w:r>
    </w:p>
    <w:tbl>
      <w:tblPr>
        <w:tblW w:w="4865" w:type="dxa"/>
        <w:tblInd w:w="1883" w:type="dxa"/>
        <w:tblCellMar>
          <w:left w:w="70" w:type="dxa"/>
          <w:right w:w="70" w:type="dxa"/>
        </w:tblCellMar>
        <w:tblLook w:val="04A0" w:firstRow="1" w:lastRow="0" w:firstColumn="1" w:lastColumn="0" w:noHBand="0" w:noVBand="1"/>
      </w:tblPr>
      <w:tblGrid>
        <w:gridCol w:w="4865"/>
      </w:tblGrid>
      <w:tr w:rsidR="00E32BA7" w:rsidRPr="00E32BA7" w14:paraId="282896D6" w14:textId="77777777" w:rsidTr="008465B0">
        <w:trPr>
          <w:trHeight w:val="347"/>
        </w:trPr>
        <w:tc>
          <w:tcPr>
            <w:tcW w:w="4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830E5" w14:textId="77777777" w:rsidR="00E32BA7" w:rsidRPr="00E32BA7" w:rsidRDefault="00E32BA7" w:rsidP="00370476">
            <w:pPr>
              <w:spacing w:after="0" w:line="240" w:lineRule="auto"/>
              <w:jc w:val="center"/>
              <w:rPr>
                <w:rFonts w:ascii="Palatino Linotype" w:eastAsia="Times New Roman" w:hAnsi="Palatino Linotype"/>
                <w:b/>
                <w:bCs/>
                <w:color w:val="000000"/>
                <w:lang w:eastAsia="es-EC"/>
              </w:rPr>
            </w:pPr>
            <w:r w:rsidRPr="00E32BA7">
              <w:rPr>
                <w:rFonts w:ascii="Palatino Linotype" w:eastAsia="Times New Roman" w:hAnsi="Palatino Linotype"/>
                <w:b/>
                <w:bCs/>
                <w:color w:val="000000"/>
                <w:lang w:eastAsia="es-EC"/>
              </w:rPr>
              <w:t>Comisiones</w:t>
            </w:r>
          </w:p>
        </w:tc>
      </w:tr>
      <w:tr w:rsidR="00E32BA7" w:rsidRPr="00E32BA7" w14:paraId="0BBC0448" w14:textId="77777777" w:rsidTr="008465B0">
        <w:trPr>
          <w:trHeight w:val="695"/>
        </w:trPr>
        <w:tc>
          <w:tcPr>
            <w:tcW w:w="4865" w:type="dxa"/>
            <w:tcBorders>
              <w:top w:val="nil"/>
              <w:left w:val="single" w:sz="4" w:space="0" w:color="auto"/>
              <w:bottom w:val="single" w:sz="4" w:space="0" w:color="auto"/>
              <w:right w:val="single" w:sz="4" w:space="0" w:color="auto"/>
            </w:tcBorders>
            <w:shd w:val="clear" w:color="auto" w:fill="auto"/>
            <w:noWrap/>
            <w:vAlign w:val="bottom"/>
            <w:hideMark/>
          </w:tcPr>
          <w:p w14:paraId="382F5AD2"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Desarrollo Parroquial (Presidente)</w:t>
            </w:r>
          </w:p>
        </w:tc>
      </w:tr>
      <w:tr w:rsidR="00E32BA7" w:rsidRPr="00E32BA7" w14:paraId="71ABFB90" w14:textId="77777777" w:rsidTr="008465B0">
        <w:trPr>
          <w:trHeight w:val="695"/>
        </w:trPr>
        <w:tc>
          <w:tcPr>
            <w:tcW w:w="4865" w:type="dxa"/>
            <w:tcBorders>
              <w:top w:val="nil"/>
              <w:left w:val="single" w:sz="4" w:space="0" w:color="auto"/>
              <w:bottom w:val="single" w:sz="4" w:space="0" w:color="auto"/>
              <w:right w:val="single" w:sz="4" w:space="0" w:color="auto"/>
            </w:tcBorders>
            <w:shd w:val="clear" w:color="auto" w:fill="auto"/>
            <w:noWrap/>
            <w:vAlign w:val="bottom"/>
            <w:hideMark/>
          </w:tcPr>
          <w:p w14:paraId="46FCF767"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Ambiente (Integrante)</w:t>
            </w:r>
          </w:p>
        </w:tc>
      </w:tr>
      <w:tr w:rsidR="00E32BA7" w:rsidRPr="00E32BA7" w14:paraId="145EA388" w14:textId="77777777" w:rsidTr="008465B0">
        <w:trPr>
          <w:trHeight w:val="695"/>
        </w:trPr>
        <w:tc>
          <w:tcPr>
            <w:tcW w:w="4865" w:type="dxa"/>
            <w:tcBorders>
              <w:top w:val="nil"/>
              <w:left w:val="single" w:sz="4" w:space="0" w:color="auto"/>
              <w:bottom w:val="single" w:sz="4" w:space="0" w:color="auto"/>
              <w:right w:val="single" w:sz="4" w:space="0" w:color="auto"/>
            </w:tcBorders>
            <w:shd w:val="clear" w:color="auto" w:fill="auto"/>
            <w:noWrap/>
            <w:vAlign w:val="bottom"/>
            <w:hideMark/>
          </w:tcPr>
          <w:p w14:paraId="6DDEB8A6"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Ordenamiento Territorial (Integrante)</w:t>
            </w:r>
          </w:p>
        </w:tc>
      </w:tr>
      <w:tr w:rsidR="00E32BA7" w:rsidRPr="00E32BA7" w14:paraId="2285FFB7" w14:textId="77777777" w:rsidTr="008465B0">
        <w:trPr>
          <w:trHeight w:val="347"/>
        </w:trPr>
        <w:tc>
          <w:tcPr>
            <w:tcW w:w="4865" w:type="dxa"/>
            <w:tcBorders>
              <w:top w:val="nil"/>
              <w:left w:val="single" w:sz="4" w:space="0" w:color="auto"/>
              <w:bottom w:val="single" w:sz="4" w:space="0" w:color="auto"/>
              <w:right w:val="single" w:sz="4" w:space="0" w:color="auto"/>
            </w:tcBorders>
            <w:shd w:val="clear" w:color="auto" w:fill="auto"/>
            <w:noWrap/>
            <w:vAlign w:val="bottom"/>
            <w:hideMark/>
          </w:tcPr>
          <w:p w14:paraId="0DB44930"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Desarrollo Económico, Productividad,</w:t>
            </w:r>
          </w:p>
          <w:p w14:paraId="5868736E"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Competitividad Y Economía Popular Y</w:t>
            </w:r>
          </w:p>
          <w:p w14:paraId="3A211742" w14:textId="77777777" w:rsidR="00E32BA7" w:rsidRPr="00E32BA7" w:rsidRDefault="00E32BA7" w:rsidP="00370476">
            <w:pPr>
              <w:spacing w:after="0" w:line="240" w:lineRule="auto"/>
              <w:jc w:val="center"/>
              <w:rPr>
                <w:rFonts w:ascii="Palatino Linotype" w:eastAsia="Times New Roman" w:hAnsi="Palatino Linotype"/>
                <w:color w:val="000000"/>
                <w:lang w:eastAsia="es-EC"/>
              </w:rPr>
            </w:pPr>
            <w:r w:rsidRPr="00E32BA7">
              <w:rPr>
                <w:rFonts w:ascii="Palatino Linotype" w:eastAsia="Times New Roman" w:hAnsi="Palatino Linotype"/>
                <w:color w:val="000000"/>
                <w:lang w:eastAsia="es-EC"/>
              </w:rPr>
              <w:t>Solidaria (Integrante)</w:t>
            </w:r>
          </w:p>
        </w:tc>
      </w:tr>
    </w:tbl>
    <w:p w14:paraId="70840E47" w14:textId="77777777" w:rsidR="00D800F2" w:rsidRPr="00DB75C1" w:rsidRDefault="00D800F2" w:rsidP="00D800F2">
      <w:pPr>
        <w:spacing w:after="0" w:line="240" w:lineRule="auto"/>
        <w:jc w:val="both"/>
        <w:rPr>
          <w:rFonts w:ascii="Palatino Linotype" w:hAnsi="Palatino Linotype"/>
        </w:rPr>
      </w:pPr>
    </w:p>
    <w:p w14:paraId="1524A997" w14:textId="78BB0358" w:rsidR="006B693B" w:rsidRPr="00DB75C1" w:rsidRDefault="006B693B" w:rsidP="00DB75C1">
      <w:pPr>
        <w:spacing w:after="0" w:line="240" w:lineRule="auto"/>
        <w:ind w:left="-5" w:right="-143"/>
        <w:jc w:val="both"/>
        <w:rPr>
          <w:rFonts w:ascii="Palatino Linotype" w:hAnsi="Palatino Linotype"/>
        </w:rPr>
      </w:pPr>
      <w:r w:rsidRPr="00DB75C1">
        <w:rPr>
          <w:rFonts w:ascii="Palatino Linotype" w:hAnsi="Palatino Linotype"/>
          <w:b/>
        </w:rPr>
        <w:t xml:space="preserve">Alcaldía del Distrito Metropolitano. - </w:t>
      </w:r>
      <w:r w:rsidRPr="00DB75C1">
        <w:rPr>
          <w:rFonts w:ascii="Palatino Linotype" w:hAnsi="Palatino Linotype"/>
        </w:rPr>
        <w:t xml:space="preserve">Distrito </w:t>
      </w:r>
      <w:r w:rsidR="00D33AC4">
        <w:rPr>
          <w:rFonts w:ascii="Palatino Linotype" w:hAnsi="Palatino Linotype"/>
        </w:rPr>
        <w:t xml:space="preserve">Metropolitano de </w:t>
      </w:r>
      <w:proofErr w:type="gramStart"/>
      <w:r w:rsidR="00D33AC4">
        <w:rPr>
          <w:rFonts w:ascii="Palatino Linotype" w:hAnsi="Palatino Linotype"/>
        </w:rPr>
        <w:t xml:space="preserve">Quito, </w:t>
      </w:r>
      <w:r w:rsidR="00BB5E47" w:rsidRPr="00DB75C1">
        <w:rPr>
          <w:rFonts w:ascii="Palatino Linotype" w:hAnsi="Palatino Linotype"/>
        </w:rPr>
        <w:t xml:space="preserve"> de</w:t>
      </w:r>
      <w:proofErr w:type="gramEnd"/>
      <w:r w:rsidR="00BB5E47" w:rsidRPr="00DB75C1">
        <w:rPr>
          <w:rFonts w:ascii="Palatino Linotype" w:hAnsi="Palatino Linotype"/>
        </w:rPr>
        <w:t xml:space="preserve"> </w:t>
      </w:r>
      <w:proofErr w:type="spellStart"/>
      <w:r w:rsidR="00E32BA7">
        <w:rPr>
          <w:rFonts w:ascii="Palatino Linotype" w:hAnsi="Palatino Linotype"/>
        </w:rPr>
        <w:t>xxxxxx</w:t>
      </w:r>
      <w:proofErr w:type="spellEnd"/>
    </w:p>
    <w:p w14:paraId="3A8AB9A2" w14:textId="77777777" w:rsidR="00DB75C1" w:rsidRPr="00DB75C1" w:rsidRDefault="00DB75C1" w:rsidP="00DB75C1">
      <w:pPr>
        <w:spacing w:after="0" w:line="240" w:lineRule="auto"/>
        <w:jc w:val="center"/>
        <w:rPr>
          <w:rFonts w:ascii="Palatino Linotype" w:hAnsi="Palatino Linotype"/>
          <w:b/>
        </w:rPr>
      </w:pPr>
    </w:p>
    <w:p w14:paraId="77004308" w14:textId="77777777" w:rsidR="006B693B" w:rsidRPr="00DB75C1" w:rsidRDefault="006B693B" w:rsidP="00DB75C1">
      <w:pPr>
        <w:spacing w:after="0" w:line="240" w:lineRule="auto"/>
        <w:jc w:val="center"/>
        <w:rPr>
          <w:rFonts w:ascii="Palatino Linotype" w:hAnsi="Palatino Linotype"/>
          <w:b/>
        </w:rPr>
      </w:pPr>
      <w:r w:rsidRPr="00DB75C1">
        <w:rPr>
          <w:rFonts w:ascii="Palatino Linotype" w:hAnsi="Palatino Linotype"/>
          <w:b/>
        </w:rPr>
        <w:t>EJECÚTESE:</w:t>
      </w:r>
    </w:p>
    <w:p w14:paraId="6018792C" w14:textId="77777777" w:rsidR="006B693B" w:rsidRDefault="006B693B" w:rsidP="00DB75C1">
      <w:pPr>
        <w:spacing w:after="0" w:line="240" w:lineRule="auto"/>
        <w:jc w:val="center"/>
        <w:rPr>
          <w:rFonts w:ascii="Palatino Linotype" w:hAnsi="Palatino Linotype"/>
        </w:rPr>
      </w:pPr>
    </w:p>
    <w:p w14:paraId="25ED8326" w14:textId="77777777" w:rsidR="00076E77" w:rsidRDefault="00076E77" w:rsidP="00DB75C1">
      <w:pPr>
        <w:spacing w:after="0" w:line="240" w:lineRule="auto"/>
        <w:jc w:val="center"/>
        <w:rPr>
          <w:rFonts w:ascii="Palatino Linotype" w:hAnsi="Palatino Linotype"/>
        </w:rPr>
      </w:pPr>
    </w:p>
    <w:p w14:paraId="23CD0D71" w14:textId="77777777" w:rsidR="00F72A99" w:rsidRPr="00DB75C1" w:rsidRDefault="00F72A99" w:rsidP="00DB75C1">
      <w:pPr>
        <w:spacing w:after="0" w:line="240" w:lineRule="auto"/>
        <w:jc w:val="center"/>
        <w:rPr>
          <w:rFonts w:ascii="Palatino Linotype" w:hAnsi="Palatino Linotype"/>
        </w:rPr>
      </w:pPr>
    </w:p>
    <w:p w14:paraId="0C896A37" w14:textId="77777777" w:rsidR="006B693B" w:rsidRPr="00DB75C1" w:rsidRDefault="006B693B" w:rsidP="00DB75C1">
      <w:pPr>
        <w:spacing w:after="0" w:line="240" w:lineRule="auto"/>
        <w:ind w:left="51"/>
        <w:jc w:val="center"/>
        <w:rPr>
          <w:rFonts w:ascii="Palatino Linotype" w:hAnsi="Palatino Linotype"/>
        </w:rPr>
      </w:pPr>
    </w:p>
    <w:p w14:paraId="0EBC825F" w14:textId="49804CB7" w:rsidR="006B693B" w:rsidRPr="00DB75C1" w:rsidRDefault="006B693B" w:rsidP="00DB75C1">
      <w:pPr>
        <w:spacing w:after="0" w:line="240" w:lineRule="auto"/>
        <w:ind w:left="51"/>
        <w:jc w:val="center"/>
        <w:rPr>
          <w:rFonts w:ascii="Palatino Linotype" w:hAnsi="Palatino Linotype"/>
        </w:rPr>
      </w:pPr>
      <w:r w:rsidRPr="00DB75C1">
        <w:rPr>
          <w:rFonts w:ascii="Palatino Linotype" w:hAnsi="Palatino Linotype"/>
        </w:rPr>
        <w:t xml:space="preserve">Dr. </w:t>
      </w:r>
      <w:r w:rsidR="00E32BA7">
        <w:rPr>
          <w:rFonts w:ascii="Palatino Linotype" w:hAnsi="Palatino Linotype"/>
        </w:rPr>
        <w:t>Santiago Guarderas Izquierdo</w:t>
      </w:r>
    </w:p>
    <w:p w14:paraId="70E22770" w14:textId="77777777" w:rsidR="006B693B" w:rsidRPr="00DB75C1" w:rsidRDefault="006B693B" w:rsidP="00DB75C1">
      <w:pPr>
        <w:pStyle w:val="Ttulo1"/>
        <w:spacing w:line="240" w:lineRule="auto"/>
        <w:ind w:right="6"/>
      </w:pPr>
      <w:r w:rsidRPr="00DB75C1">
        <w:t>ALCALDE DEL DISTRITO METROPOLITANO DE QUITO</w:t>
      </w:r>
    </w:p>
    <w:p w14:paraId="2F0FE4FB" w14:textId="77777777" w:rsidR="006B693B" w:rsidRDefault="006B693B" w:rsidP="00DB75C1">
      <w:pPr>
        <w:pStyle w:val="Sinespaciado"/>
        <w:jc w:val="center"/>
        <w:rPr>
          <w:rFonts w:ascii="Palatino Linotype" w:eastAsiaTheme="minorHAnsi" w:hAnsi="Palatino Linotype"/>
          <w:sz w:val="22"/>
          <w:szCs w:val="22"/>
          <w:lang w:val="es-EC" w:eastAsia="en-US"/>
        </w:rPr>
      </w:pPr>
    </w:p>
    <w:p w14:paraId="0FD03D3D" w14:textId="77777777" w:rsidR="00076E77" w:rsidRPr="00DB75C1" w:rsidRDefault="00076E77" w:rsidP="00DB75C1">
      <w:pPr>
        <w:pStyle w:val="Sinespaciado"/>
        <w:jc w:val="center"/>
        <w:rPr>
          <w:rFonts w:ascii="Palatino Linotype" w:eastAsiaTheme="minorHAnsi" w:hAnsi="Palatino Linotype"/>
          <w:sz w:val="22"/>
          <w:szCs w:val="22"/>
          <w:lang w:val="es-EC" w:eastAsia="en-US"/>
        </w:rPr>
      </w:pPr>
    </w:p>
    <w:p w14:paraId="42CA0EA6" w14:textId="131BA801" w:rsidR="006B693B" w:rsidRPr="00DB75C1" w:rsidRDefault="006B693B" w:rsidP="00DB75C1">
      <w:pPr>
        <w:spacing w:after="0" w:line="240" w:lineRule="auto"/>
        <w:ind w:left="-5"/>
        <w:jc w:val="both"/>
        <w:rPr>
          <w:rFonts w:ascii="Palatino Linotype" w:hAnsi="Palatino Linotype"/>
        </w:rPr>
      </w:pPr>
      <w:r w:rsidRPr="00DB75C1">
        <w:rPr>
          <w:rFonts w:ascii="Palatino Linotype" w:hAnsi="Palatino Linotype"/>
          <w:b/>
        </w:rPr>
        <w:t>CERTIFICO,</w:t>
      </w:r>
      <w:r w:rsidRPr="00DB75C1">
        <w:rPr>
          <w:rFonts w:ascii="Palatino Linotype" w:hAnsi="Palatino Linotype"/>
        </w:rPr>
        <w:t xml:space="preserve"> que la presente resolución fue discutida y aprobada en</w:t>
      </w:r>
      <w:r w:rsidR="00D33AC4">
        <w:rPr>
          <w:rFonts w:ascii="Palatino Linotype" w:hAnsi="Palatino Linotype"/>
        </w:rPr>
        <w:t xml:space="preserve"> sesión pública ordinaria No.</w:t>
      </w:r>
      <w:proofErr w:type="gramStart"/>
      <w:r w:rsidR="00D33AC4">
        <w:rPr>
          <w:rFonts w:ascii="Palatino Linotype" w:hAnsi="Palatino Linotype"/>
        </w:rPr>
        <w:t xml:space="preserve"> ….</w:t>
      </w:r>
      <w:proofErr w:type="gramEnd"/>
      <w:r w:rsidR="00D33AC4">
        <w:rPr>
          <w:rFonts w:ascii="Palatino Linotype" w:hAnsi="Palatino Linotype"/>
        </w:rPr>
        <w:t>.</w:t>
      </w:r>
      <w:r w:rsidRPr="00DB75C1">
        <w:rPr>
          <w:rFonts w:ascii="Palatino Linotype" w:hAnsi="Palatino Linotype"/>
        </w:rPr>
        <w:t>del Concejo Metropolitano de Quito, transmitida en vivo a través de las redes</w:t>
      </w:r>
      <w:r w:rsidR="00D33AC4">
        <w:rPr>
          <w:rFonts w:ascii="Palatino Linotype" w:hAnsi="Palatino Linotype"/>
        </w:rPr>
        <w:t xml:space="preserve"> oficiales del Municipio, el de     </w:t>
      </w:r>
      <w:proofErr w:type="spellStart"/>
      <w:r w:rsidRPr="00DB75C1">
        <w:rPr>
          <w:rFonts w:ascii="Palatino Linotype" w:hAnsi="Palatino Linotype"/>
        </w:rPr>
        <w:t>de</w:t>
      </w:r>
      <w:proofErr w:type="spellEnd"/>
      <w:r w:rsidRPr="00DB75C1">
        <w:rPr>
          <w:rFonts w:ascii="Palatino Linotype" w:hAnsi="Palatino Linotype"/>
        </w:rPr>
        <w:t xml:space="preserve"> </w:t>
      </w:r>
      <w:proofErr w:type="spellStart"/>
      <w:r w:rsidR="00E32BA7">
        <w:rPr>
          <w:rFonts w:ascii="Palatino Linotype" w:hAnsi="Palatino Linotype"/>
        </w:rPr>
        <w:t>xxxx</w:t>
      </w:r>
      <w:proofErr w:type="spellEnd"/>
      <w:r w:rsidRPr="00DB75C1">
        <w:rPr>
          <w:rFonts w:ascii="Palatino Linotype" w:hAnsi="Palatino Linotype"/>
        </w:rPr>
        <w:t xml:space="preserve">; y, suscrita por el Dr. </w:t>
      </w:r>
      <w:r w:rsidR="00E32BA7">
        <w:rPr>
          <w:rFonts w:ascii="Palatino Linotype" w:hAnsi="Palatino Linotype"/>
        </w:rPr>
        <w:t>Santiago Guarderas Izquierdo</w:t>
      </w:r>
      <w:r w:rsidRPr="00DB75C1">
        <w:rPr>
          <w:rFonts w:ascii="Palatino Linotype" w:hAnsi="Palatino Linotype"/>
        </w:rPr>
        <w:t>, Alcalde del Distrito Metropolitano de Quito, el</w:t>
      </w:r>
      <w:r w:rsidR="00D33AC4">
        <w:rPr>
          <w:rFonts w:ascii="Palatino Linotype" w:hAnsi="Palatino Linotype"/>
        </w:rPr>
        <w:t xml:space="preserve">  </w:t>
      </w:r>
      <w:r w:rsidRPr="00DB75C1">
        <w:rPr>
          <w:rFonts w:ascii="Palatino Linotype" w:hAnsi="Palatino Linotype"/>
        </w:rPr>
        <w:t xml:space="preserve"> </w:t>
      </w:r>
      <w:r w:rsidR="00BB5E47" w:rsidRPr="00DB75C1">
        <w:rPr>
          <w:rFonts w:ascii="Palatino Linotype" w:hAnsi="Palatino Linotype"/>
        </w:rPr>
        <w:t xml:space="preserve">de </w:t>
      </w:r>
      <w:proofErr w:type="spellStart"/>
      <w:r w:rsidR="00E32BA7">
        <w:rPr>
          <w:rFonts w:ascii="Palatino Linotype" w:hAnsi="Palatino Linotype"/>
        </w:rPr>
        <w:t>xxxx</w:t>
      </w:r>
      <w:proofErr w:type="spellEnd"/>
      <w:r w:rsidRPr="00DB75C1">
        <w:rPr>
          <w:rFonts w:ascii="Palatino Linotype" w:hAnsi="Palatino Linotype"/>
        </w:rPr>
        <w:t xml:space="preserve"> de </w:t>
      </w:r>
      <w:r w:rsidR="00E32BA7">
        <w:rPr>
          <w:rFonts w:ascii="Palatino Linotype" w:hAnsi="Palatino Linotype"/>
        </w:rPr>
        <w:t>xxx</w:t>
      </w:r>
      <w:r w:rsidRPr="00DB75C1">
        <w:rPr>
          <w:rFonts w:ascii="Palatino Linotype" w:hAnsi="Palatino Linotype"/>
        </w:rPr>
        <w:t xml:space="preserve">. </w:t>
      </w:r>
    </w:p>
    <w:p w14:paraId="5CA0C6B4" w14:textId="77777777" w:rsidR="006B693B" w:rsidRPr="00DB75C1" w:rsidRDefault="006B693B" w:rsidP="00DB75C1">
      <w:pPr>
        <w:spacing w:after="0" w:line="240" w:lineRule="auto"/>
        <w:jc w:val="both"/>
        <w:rPr>
          <w:rFonts w:ascii="Palatino Linotype" w:hAnsi="Palatino Linotype"/>
        </w:rPr>
      </w:pPr>
    </w:p>
    <w:p w14:paraId="1EF3BD69" w14:textId="33EA2AB9" w:rsidR="006B693B" w:rsidRPr="00DB75C1" w:rsidRDefault="006B693B" w:rsidP="00F72A99">
      <w:pPr>
        <w:spacing w:after="0" w:line="240" w:lineRule="auto"/>
        <w:jc w:val="both"/>
        <w:rPr>
          <w:rFonts w:ascii="Palatino Linotype" w:hAnsi="Palatino Linotype"/>
        </w:rPr>
      </w:pPr>
      <w:r w:rsidRPr="00DB75C1">
        <w:rPr>
          <w:rFonts w:ascii="Palatino Linotype" w:hAnsi="Palatino Linotype"/>
          <w:b/>
        </w:rPr>
        <w:t xml:space="preserve">Lo certifico. - </w:t>
      </w:r>
      <w:r w:rsidRPr="00DB75C1">
        <w:rPr>
          <w:rFonts w:ascii="Palatino Linotype" w:hAnsi="Palatino Linotype"/>
        </w:rPr>
        <w:t>Dis</w:t>
      </w:r>
      <w:r w:rsidR="00BB5E47" w:rsidRPr="00DB75C1">
        <w:rPr>
          <w:rFonts w:ascii="Palatino Linotype" w:hAnsi="Palatino Linotype"/>
        </w:rPr>
        <w:t>t</w:t>
      </w:r>
      <w:r w:rsidR="00D33AC4">
        <w:rPr>
          <w:rFonts w:ascii="Palatino Linotype" w:hAnsi="Palatino Linotype"/>
        </w:rPr>
        <w:t xml:space="preserve">rito Metropolitano de Quito, </w:t>
      </w:r>
      <w:r w:rsidR="00BB5E47" w:rsidRPr="00DB75C1">
        <w:rPr>
          <w:rFonts w:ascii="Palatino Linotype" w:hAnsi="Palatino Linotype"/>
        </w:rPr>
        <w:t xml:space="preserve">de </w:t>
      </w:r>
      <w:r w:rsidR="00E32BA7">
        <w:rPr>
          <w:rFonts w:ascii="Palatino Linotype" w:hAnsi="Palatino Linotype"/>
        </w:rPr>
        <w:t>xxx</w:t>
      </w:r>
      <w:r w:rsidRPr="00DB75C1">
        <w:rPr>
          <w:rFonts w:ascii="Palatino Linotype" w:hAnsi="Palatino Linotype"/>
        </w:rPr>
        <w:t xml:space="preserve"> de </w:t>
      </w:r>
      <w:proofErr w:type="spellStart"/>
      <w:r w:rsidR="00E32BA7">
        <w:rPr>
          <w:rFonts w:ascii="Palatino Linotype" w:hAnsi="Palatino Linotype"/>
        </w:rPr>
        <w:t>xxxx</w:t>
      </w:r>
      <w:proofErr w:type="spellEnd"/>
      <w:r w:rsidRPr="00DB75C1">
        <w:rPr>
          <w:rFonts w:ascii="Palatino Linotype" w:hAnsi="Palatino Linotype"/>
        </w:rPr>
        <w:t xml:space="preserve">. </w:t>
      </w:r>
    </w:p>
    <w:p w14:paraId="07B62CB4" w14:textId="77777777" w:rsidR="006B693B" w:rsidRPr="00DB75C1" w:rsidRDefault="006B693B" w:rsidP="00DB75C1">
      <w:pPr>
        <w:spacing w:after="0" w:line="240" w:lineRule="auto"/>
        <w:jc w:val="both"/>
        <w:rPr>
          <w:rFonts w:ascii="Palatino Linotype" w:hAnsi="Palatino Linotype"/>
        </w:rPr>
      </w:pPr>
    </w:p>
    <w:p w14:paraId="72DDBAC5" w14:textId="77777777" w:rsidR="006B693B" w:rsidRPr="00DB75C1" w:rsidRDefault="006B693B" w:rsidP="00DB75C1">
      <w:pPr>
        <w:spacing w:after="0" w:line="240" w:lineRule="auto"/>
        <w:jc w:val="both"/>
        <w:rPr>
          <w:rFonts w:ascii="Palatino Linotype" w:hAnsi="Palatino Linotype"/>
        </w:rPr>
      </w:pPr>
    </w:p>
    <w:p w14:paraId="3F531F69" w14:textId="77777777" w:rsidR="006B693B" w:rsidRPr="00DB75C1" w:rsidRDefault="006B693B" w:rsidP="00DB75C1">
      <w:pPr>
        <w:spacing w:after="0" w:line="240" w:lineRule="auto"/>
        <w:jc w:val="both"/>
        <w:rPr>
          <w:rFonts w:ascii="Palatino Linotype" w:hAnsi="Palatino Linotype"/>
        </w:rPr>
      </w:pPr>
    </w:p>
    <w:p w14:paraId="72E8E51F" w14:textId="5B180A0F" w:rsidR="006B693B" w:rsidRPr="00DB75C1" w:rsidRDefault="006B693B" w:rsidP="00DB75C1">
      <w:pPr>
        <w:spacing w:after="0" w:line="240" w:lineRule="auto"/>
        <w:jc w:val="center"/>
        <w:rPr>
          <w:rFonts w:ascii="Palatino Linotype" w:hAnsi="Palatino Linotype"/>
        </w:rPr>
      </w:pPr>
      <w:r w:rsidRPr="00DB75C1">
        <w:rPr>
          <w:rFonts w:ascii="Palatino Linotype" w:hAnsi="Palatino Linotype"/>
        </w:rPr>
        <w:t xml:space="preserve">Abg. </w:t>
      </w:r>
      <w:r w:rsidR="00E32BA7">
        <w:rPr>
          <w:rFonts w:ascii="Palatino Linotype" w:hAnsi="Palatino Linotype"/>
        </w:rPr>
        <w:t xml:space="preserve">Pablo Santillán </w:t>
      </w:r>
    </w:p>
    <w:p w14:paraId="6BAAB844" w14:textId="77777777" w:rsidR="006B693B" w:rsidRPr="00DB75C1" w:rsidRDefault="006B693B" w:rsidP="00DB75C1">
      <w:pPr>
        <w:pStyle w:val="Sinespaciado"/>
        <w:jc w:val="center"/>
        <w:rPr>
          <w:rFonts w:ascii="Palatino Linotype" w:hAnsi="Palatino Linotype"/>
          <w:b/>
          <w:sz w:val="22"/>
          <w:szCs w:val="22"/>
        </w:rPr>
      </w:pPr>
      <w:r w:rsidRPr="00DB75C1">
        <w:rPr>
          <w:rFonts w:ascii="Palatino Linotype" w:hAnsi="Palatino Linotype"/>
          <w:b/>
          <w:sz w:val="22"/>
          <w:szCs w:val="22"/>
        </w:rPr>
        <w:t>SECRETARIO GENERAL DEL CONCEJO METROPOLITANO DE QUITO (E)</w:t>
      </w:r>
    </w:p>
    <w:p w14:paraId="0F6BF906" w14:textId="77777777" w:rsidR="00CD1C60" w:rsidRPr="00DB75C1" w:rsidRDefault="00CD1C60" w:rsidP="00DB75C1">
      <w:pPr>
        <w:pStyle w:val="Sinespaciado"/>
        <w:jc w:val="center"/>
        <w:rPr>
          <w:rFonts w:ascii="Palatino Linotype" w:hAnsi="Palatino Linotype"/>
          <w:b/>
          <w:sz w:val="22"/>
          <w:szCs w:val="22"/>
        </w:rPr>
      </w:pPr>
    </w:p>
    <w:p w14:paraId="3C3D1972" w14:textId="77777777" w:rsidR="00CD1C60" w:rsidRPr="00DB75C1" w:rsidRDefault="00CD1C60" w:rsidP="00DB75C1">
      <w:pPr>
        <w:pStyle w:val="Sinespaciado"/>
        <w:jc w:val="center"/>
        <w:rPr>
          <w:rFonts w:ascii="Palatino Linotype" w:hAnsi="Palatino Linotype"/>
          <w:b/>
          <w:sz w:val="22"/>
          <w:szCs w:val="22"/>
        </w:rPr>
      </w:pPr>
    </w:p>
    <w:sectPr w:rsidR="00CD1C60" w:rsidRPr="00DB75C1" w:rsidSect="00F72A99">
      <w:headerReference w:type="even" r:id="rId8"/>
      <w:headerReference w:type="default" r:id="rId9"/>
      <w:footerReference w:type="default" r:id="rId10"/>
      <w:headerReference w:type="first" r:id="rId11"/>
      <w:pgSz w:w="12240" w:h="15840"/>
      <w:pgMar w:top="2883"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BA0A4" w14:textId="77777777" w:rsidR="00E818F9" w:rsidRDefault="00E818F9">
      <w:pPr>
        <w:spacing w:line="240" w:lineRule="auto"/>
      </w:pPr>
      <w:r>
        <w:separator/>
      </w:r>
    </w:p>
  </w:endnote>
  <w:endnote w:type="continuationSeparator" w:id="0">
    <w:p w14:paraId="2B9C0544" w14:textId="77777777" w:rsidR="00E818F9" w:rsidRDefault="00E81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527459"/>
      <w:docPartObj>
        <w:docPartGallery w:val="Page Numbers (Bottom of Page)"/>
        <w:docPartUnique/>
      </w:docPartObj>
    </w:sdtPr>
    <w:sdtEndPr/>
    <w:sdtContent>
      <w:sdt>
        <w:sdtPr>
          <w:id w:val="-1769616900"/>
          <w:docPartObj>
            <w:docPartGallery w:val="Page Numbers (Top of Page)"/>
            <w:docPartUnique/>
          </w:docPartObj>
        </w:sdtPr>
        <w:sdtEndPr/>
        <w:sdtContent>
          <w:p w14:paraId="1FEB8F83" w14:textId="11C276C7" w:rsidR="008465B0" w:rsidRDefault="008465B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E7F6D">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E7F6D">
              <w:rPr>
                <w:b/>
                <w:bCs/>
                <w:noProof/>
              </w:rPr>
              <w:t>6</w:t>
            </w:r>
            <w:r>
              <w:rPr>
                <w:b/>
                <w:bCs/>
                <w:sz w:val="24"/>
                <w:szCs w:val="24"/>
              </w:rPr>
              <w:fldChar w:fldCharType="end"/>
            </w:r>
          </w:p>
        </w:sdtContent>
      </w:sdt>
    </w:sdtContent>
  </w:sdt>
  <w:p w14:paraId="7032AD05" w14:textId="77777777" w:rsidR="008465B0" w:rsidRDefault="008465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A7665" w14:textId="77777777" w:rsidR="00E818F9" w:rsidRDefault="00E818F9">
      <w:pPr>
        <w:spacing w:after="0" w:line="240" w:lineRule="auto"/>
      </w:pPr>
      <w:r>
        <w:separator/>
      </w:r>
    </w:p>
  </w:footnote>
  <w:footnote w:type="continuationSeparator" w:id="0">
    <w:p w14:paraId="487B0F09" w14:textId="77777777" w:rsidR="00E818F9" w:rsidRDefault="00E81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3D99" w14:textId="77777777" w:rsidR="00677BA5" w:rsidRDefault="00E818F9">
    <w:pPr>
      <w:pStyle w:val="Encabezado"/>
    </w:pPr>
    <w:r>
      <w:rPr>
        <w:noProof/>
      </w:rPr>
      <w:pict w14:anchorId="40274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9735" o:spid="_x0000_s2050"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CD79" w14:textId="77777777" w:rsidR="00F72A99" w:rsidRDefault="00E818F9">
    <w:pPr>
      <w:pStyle w:val="Encabezado"/>
    </w:pPr>
    <w:r>
      <w:rPr>
        <w:noProof/>
      </w:rPr>
      <w:pict w14:anchorId="3D34B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9736" o:spid="_x0000_s2051" type="#_x0000_t136" style="position:absolute;margin-left:0;margin-top:0;width:453.1pt;height:169.9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F72A99">
      <w:rPr>
        <w:rFonts w:ascii="Palatino Linotype" w:hAnsi="Palatino Linotype"/>
        <w:b/>
        <w:noProof/>
        <w:lang w:eastAsia="es-EC"/>
      </w:rPr>
      <w:drawing>
        <wp:anchor distT="0" distB="0" distL="114300" distR="114300" simplePos="0" relativeHeight="251659264" behindDoc="0" locked="0" layoutInCell="1" allowOverlap="1" wp14:anchorId="295767F8" wp14:editId="193C62B9">
          <wp:simplePos x="0" y="0"/>
          <wp:positionH relativeFrom="margin">
            <wp:align>center</wp:align>
          </wp:positionH>
          <wp:positionV relativeFrom="paragraph">
            <wp:posOffset>2540</wp:posOffset>
          </wp:positionV>
          <wp:extent cx="673735" cy="990600"/>
          <wp:effectExtent l="0" t="0" r="0" b="0"/>
          <wp:wrapNone/>
          <wp:docPr id="6" name="Imagen 6"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3735" cy="990600"/>
                  </a:xfrm>
                  <a:prstGeom prst="rect">
                    <a:avLst/>
                  </a:prstGeom>
                  <a:noFill/>
                </pic:spPr>
              </pic:pic>
            </a:graphicData>
          </a:graphic>
        </wp:anchor>
      </w:drawing>
    </w:r>
  </w:p>
  <w:p w14:paraId="546763B6" w14:textId="77777777" w:rsidR="006A65D2" w:rsidRDefault="006A65D2">
    <w:pPr>
      <w:pStyle w:val="Encabezado"/>
    </w:pPr>
  </w:p>
  <w:p w14:paraId="1D692545" w14:textId="77777777" w:rsidR="004A20F2" w:rsidRDefault="004A20F2">
    <w:pPr>
      <w:pStyle w:val="Encabezado"/>
    </w:pPr>
  </w:p>
  <w:p w14:paraId="65C78DF9" w14:textId="77777777" w:rsidR="006A65D2" w:rsidRDefault="006A65D2">
    <w:pPr>
      <w:pStyle w:val="Encabezado"/>
    </w:pPr>
  </w:p>
  <w:p w14:paraId="339E755B" w14:textId="77777777" w:rsidR="006A65D2" w:rsidRDefault="006A65D2">
    <w:pPr>
      <w:pStyle w:val="Encabezado"/>
    </w:pPr>
  </w:p>
  <w:p w14:paraId="6108ED1D" w14:textId="77777777" w:rsidR="006A65D2" w:rsidRDefault="006A65D2">
    <w:pPr>
      <w:pStyle w:val="Encabezado"/>
    </w:pPr>
  </w:p>
  <w:p w14:paraId="2E7D4F32" w14:textId="77777777" w:rsidR="006A65D2" w:rsidRDefault="006A65D2">
    <w:pPr>
      <w:pStyle w:val="Encabezado"/>
    </w:pPr>
  </w:p>
  <w:p w14:paraId="18540CF4" w14:textId="08F23DC0" w:rsidR="006A65D2" w:rsidRDefault="00E27C99">
    <w:pPr>
      <w:jc w:val="center"/>
      <w:rPr>
        <w:rFonts w:ascii="Palatino Linotype" w:hAnsi="Palatino Linotype" w:cs="Times New Roman"/>
        <w:b/>
        <w:bCs/>
      </w:rPr>
    </w:pPr>
    <w:r>
      <w:rPr>
        <w:rFonts w:ascii="Palatino Linotype" w:hAnsi="Palatino Linotype" w:cs="Times New Roman"/>
        <w:b/>
        <w:bCs/>
      </w:rPr>
      <w:t>RESOLUCIÓN No. C xxx</w:t>
    </w:r>
    <w:r w:rsidR="006939C8">
      <w:rPr>
        <w:rFonts w:ascii="Palatino Linotype" w:hAnsi="Palatino Linotype" w:cs="Times New Roman"/>
        <w:b/>
        <w:bCs/>
      </w:rPr>
      <w:t>-202</w:t>
    </w:r>
    <w:r w:rsidR="00E32BA7">
      <w:rPr>
        <w:rFonts w:ascii="Palatino Linotype" w:hAnsi="Palatino Linotype" w:cs="Times New Roman"/>
        <w:b/>
        <w:bCs/>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B7F60" w14:textId="77777777" w:rsidR="00677BA5" w:rsidRDefault="00E818F9">
    <w:pPr>
      <w:pStyle w:val="Encabezado"/>
    </w:pPr>
    <w:r>
      <w:rPr>
        <w:noProof/>
      </w:rPr>
      <w:pict w14:anchorId="3CA40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9734" o:spid="_x0000_s2049"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2A36"/>
    <w:multiLevelType w:val="multilevel"/>
    <w:tmpl w:val="28C8FC1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58"/>
    <w:rsid w:val="0000325F"/>
    <w:rsid w:val="0000542C"/>
    <w:rsid w:val="00006A25"/>
    <w:rsid w:val="0000706E"/>
    <w:rsid w:val="00007AB7"/>
    <w:rsid w:val="00010E58"/>
    <w:rsid w:val="0003224B"/>
    <w:rsid w:val="00042207"/>
    <w:rsid w:val="00047C50"/>
    <w:rsid w:val="00053BF1"/>
    <w:rsid w:val="00055A97"/>
    <w:rsid w:val="00055CEB"/>
    <w:rsid w:val="00056629"/>
    <w:rsid w:val="000572D6"/>
    <w:rsid w:val="00063889"/>
    <w:rsid w:val="00076E77"/>
    <w:rsid w:val="000C04C2"/>
    <w:rsid w:val="000C3368"/>
    <w:rsid w:val="000C51D5"/>
    <w:rsid w:val="000D0F8D"/>
    <w:rsid w:val="000D6AC8"/>
    <w:rsid w:val="000E7CB9"/>
    <w:rsid w:val="000F37F8"/>
    <w:rsid w:val="000F460C"/>
    <w:rsid w:val="00100906"/>
    <w:rsid w:val="001220C8"/>
    <w:rsid w:val="00140F41"/>
    <w:rsid w:val="0014134F"/>
    <w:rsid w:val="00142317"/>
    <w:rsid w:val="00142857"/>
    <w:rsid w:val="0015469B"/>
    <w:rsid w:val="00155DDC"/>
    <w:rsid w:val="00187D5F"/>
    <w:rsid w:val="001943E0"/>
    <w:rsid w:val="00197F49"/>
    <w:rsid w:val="001A20A2"/>
    <w:rsid w:val="001A3105"/>
    <w:rsid w:val="001A3B8D"/>
    <w:rsid w:val="001A76AB"/>
    <w:rsid w:val="001B0C2E"/>
    <w:rsid w:val="001B3C7D"/>
    <w:rsid w:val="001C3883"/>
    <w:rsid w:val="001C40C2"/>
    <w:rsid w:val="001C5079"/>
    <w:rsid w:val="001C63BE"/>
    <w:rsid w:val="001F0F9A"/>
    <w:rsid w:val="001F17A7"/>
    <w:rsid w:val="00200E2A"/>
    <w:rsid w:val="002223F8"/>
    <w:rsid w:val="002246C0"/>
    <w:rsid w:val="00245095"/>
    <w:rsid w:val="002524C9"/>
    <w:rsid w:val="0028476E"/>
    <w:rsid w:val="00294D5F"/>
    <w:rsid w:val="002B104E"/>
    <w:rsid w:val="002E79BA"/>
    <w:rsid w:val="002F2779"/>
    <w:rsid w:val="002F659F"/>
    <w:rsid w:val="00314EB9"/>
    <w:rsid w:val="00331154"/>
    <w:rsid w:val="00371423"/>
    <w:rsid w:val="003842C3"/>
    <w:rsid w:val="003A7250"/>
    <w:rsid w:val="003C03B8"/>
    <w:rsid w:val="003C324B"/>
    <w:rsid w:val="003E27F2"/>
    <w:rsid w:val="003E4232"/>
    <w:rsid w:val="003E5AE2"/>
    <w:rsid w:val="003F5D35"/>
    <w:rsid w:val="003F7ADD"/>
    <w:rsid w:val="00407737"/>
    <w:rsid w:val="00413FCC"/>
    <w:rsid w:val="00414E62"/>
    <w:rsid w:val="004200EF"/>
    <w:rsid w:val="00420B1C"/>
    <w:rsid w:val="00430BBE"/>
    <w:rsid w:val="00436340"/>
    <w:rsid w:val="004433D2"/>
    <w:rsid w:val="00452AD9"/>
    <w:rsid w:val="0046232F"/>
    <w:rsid w:val="004627E9"/>
    <w:rsid w:val="00465457"/>
    <w:rsid w:val="00475FB5"/>
    <w:rsid w:val="0049077D"/>
    <w:rsid w:val="004A20F2"/>
    <w:rsid w:val="004B3ADD"/>
    <w:rsid w:val="004B5CA0"/>
    <w:rsid w:val="004C07E5"/>
    <w:rsid w:val="004C25BA"/>
    <w:rsid w:val="00505E7F"/>
    <w:rsid w:val="005407A6"/>
    <w:rsid w:val="005435D1"/>
    <w:rsid w:val="005454CD"/>
    <w:rsid w:val="00546295"/>
    <w:rsid w:val="00553E1D"/>
    <w:rsid w:val="005A032F"/>
    <w:rsid w:val="005A1E22"/>
    <w:rsid w:val="005B6958"/>
    <w:rsid w:val="005E6E16"/>
    <w:rsid w:val="005E7F6D"/>
    <w:rsid w:val="005F4349"/>
    <w:rsid w:val="00601899"/>
    <w:rsid w:val="00610DB7"/>
    <w:rsid w:val="00620EA8"/>
    <w:rsid w:val="00643073"/>
    <w:rsid w:val="00677BA5"/>
    <w:rsid w:val="006939C8"/>
    <w:rsid w:val="006A65D2"/>
    <w:rsid w:val="006B0B66"/>
    <w:rsid w:val="006B65A2"/>
    <w:rsid w:val="006B693B"/>
    <w:rsid w:val="006C07D5"/>
    <w:rsid w:val="006C3A91"/>
    <w:rsid w:val="006F04CE"/>
    <w:rsid w:val="00711632"/>
    <w:rsid w:val="00711903"/>
    <w:rsid w:val="00724745"/>
    <w:rsid w:val="00725847"/>
    <w:rsid w:val="00733A2A"/>
    <w:rsid w:val="00740771"/>
    <w:rsid w:val="007722FC"/>
    <w:rsid w:val="007B7B43"/>
    <w:rsid w:val="007C003D"/>
    <w:rsid w:val="007E5F66"/>
    <w:rsid w:val="007F39E2"/>
    <w:rsid w:val="00842087"/>
    <w:rsid w:val="008465B0"/>
    <w:rsid w:val="0084797F"/>
    <w:rsid w:val="008571FE"/>
    <w:rsid w:val="00870231"/>
    <w:rsid w:val="008738FB"/>
    <w:rsid w:val="008D033A"/>
    <w:rsid w:val="008E3F3D"/>
    <w:rsid w:val="008E510F"/>
    <w:rsid w:val="008F0381"/>
    <w:rsid w:val="0090078C"/>
    <w:rsid w:val="00926A0F"/>
    <w:rsid w:val="009420D3"/>
    <w:rsid w:val="009557B4"/>
    <w:rsid w:val="009613F0"/>
    <w:rsid w:val="0097626A"/>
    <w:rsid w:val="009820FF"/>
    <w:rsid w:val="00993ECE"/>
    <w:rsid w:val="009A15DE"/>
    <w:rsid w:val="009D4D0D"/>
    <w:rsid w:val="009F20FD"/>
    <w:rsid w:val="00A044DC"/>
    <w:rsid w:val="00A04C56"/>
    <w:rsid w:val="00A04D47"/>
    <w:rsid w:val="00A1438E"/>
    <w:rsid w:val="00A2271D"/>
    <w:rsid w:val="00A300EF"/>
    <w:rsid w:val="00A325F0"/>
    <w:rsid w:val="00A62058"/>
    <w:rsid w:val="00A67FC7"/>
    <w:rsid w:val="00A725DC"/>
    <w:rsid w:val="00A917A9"/>
    <w:rsid w:val="00A975FB"/>
    <w:rsid w:val="00AB11CA"/>
    <w:rsid w:val="00AB3CD8"/>
    <w:rsid w:val="00AD020A"/>
    <w:rsid w:val="00AD3B97"/>
    <w:rsid w:val="00AE5678"/>
    <w:rsid w:val="00AF000E"/>
    <w:rsid w:val="00B0094C"/>
    <w:rsid w:val="00B22FB0"/>
    <w:rsid w:val="00B23B45"/>
    <w:rsid w:val="00B34B04"/>
    <w:rsid w:val="00B37D47"/>
    <w:rsid w:val="00B445F1"/>
    <w:rsid w:val="00B44E07"/>
    <w:rsid w:val="00B709DE"/>
    <w:rsid w:val="00B75205"/>
    <w:rsid w:val="00B81204"/>
    <w:rsid w:val="00B8777E"/>
    <w:rsid w:val="00BA46AC"/>
    <w:rsid w:val="00BB4867"/>
    <w:rsid w:val="00BB4BF6"/>
    <w:rsid w:val="00BB5E47"/>
    <w:rsid w:val="00BC0837"/>
    <w:rsid w:val="00BC5AC3"/>
    <w:rsid w:val="00BC7D54"/>
    <w:rsid w:val="00BE30FB"/>
    <w:rsid w:val="00BF64DB"/>
    <w:rsid w:val="00C012CC"/>
    <w:rsid w:val="00C031C7"/>
    <w:rsid w:val="00C0389A"/>
    <w:rsid w:val="00C166F5"/>
    <w:rsid w:val="00C44F0D"/>
    <w:rsid w:val="00C46EB1"/>
    <w:rsid w:val="00C52DFB"/>
    <w:rsid w:val="00C71D2F"/>
    <w:rsid w:val="00C72A77"/>
    <w:rsid w:val="00C92C59"/>
    <w:rsid w:val="00C962FD"/>
    <w:rsid w:val="00CC1D4F"/>
    <w:rsid w:val="00CC2A48"/>
    <w:rsid w:val="00CD1C60"/>
    <w:rsid w:val="00CD4785"/>
    <w:rsid w:val="00CE72CE"/>
    <w:rsid w:val="00D0330E"/>
    <w:rsid w:val="00D31F56"/>
    <w:rsid w:val="00D331F8"/>
    <w:rsid w:val="00D33AC4"/>
    <w:rsid w:val="00D33F51"/>
    <w:rsid w:val="00D55E35"/>
    <w:rsid w:val="00D631BA"/>
    <w:rsid w:val="00D6594E"/>
    <w:rsid w:val="00D800F2"/>
    <w:rsid w:val="00D83AA9"/>
    <w:rsid w:val="00D91F7C"/>
    <w:rsid w:val="00D942FB"/>
    <w:rsid w:val="00DA5AE1"/>
    <w:rsid w:val="00DB75C1"/>
    <w:rsid w:val="00E15D1C"/>
    <w:rsid w:val="00E16C11"/>
    <w:rsid w:val="00E213A4"/>
    <w:rsid w:val="00E22A06"/>
    <w:rsid w:val="00E24CE1"/>
    <w:rsid w:val="00E24D51"/>
    <w:rsid w:val="00E27C99"/>
    <w:rsid w:val="00E31A9F"/>
    <w:rsid w:val="00E32BA7"/>
    <w:rsid w:val="00E37131"/>
    <w:rsid w:val="00E3743B"/>
    <w:rsid w:val="00E57E9A"/>
    <w:rsid w:val="00E729A1"/>
    <w:rsid w:val="00E72AB6"/>
    <w:rsid w:val="00E769B7"/>
    <w:rsid w:val="00E77B87"/>
    <w:rsid w:val="00E818F9"/>
    <w:rsid w:val="00E86853"/>
    <w:rsid w:val="00E93FD6"/>
    <w:rsid w:val="00EA3D26"/>
    <w:rsid w:val="00EA4F90"/>
    <w:rsid w:val="00EE3F46"/>
    <w:rsid w:val="00EF6346"/>
    <w:rsid w:val="00F029E3"/>
    <w:rsid w:val="00F04E80"/>
    <w:rsid w:val="00F122E2"/>
    <w:rsid w:val="00F34942"/>
    <w:rsid w:val="00F6235A"/>
    <w:rsid w:val="00F67BCA"/>
    <w:rsid w:val="00F72A99"/>
    <w:rsid w:val="00F77AA0"/>
    <w:rsid w:val="00F80152"/>
    <w:rsid w:val="00F9688F"/>
    <w:rsid w:val="00FC3EB9"/>
    <w:rsid w:val="00FD15E1"/>
    <w:rsid w:val="00FE1C5F"/>
    <w:rsid w:val="00FE5744"/>
    <w:rsid w:val="05EE210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C0D38"/>
  <w15:docId w15:val="{52769621-BA5B-448E-AC1D-61D39DA9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sz w:val="22"/>
      <w:szCs w:val="22"/>
      <w:lang w:eastAsia="es-ES"/>
    </w:rPr>
  </w:style>
  <w:style w:type="paragraph" w:styleId="Ttulo1">
    <w:name w:val="heading 1"/>
    <w:next w:val="Normal"/>
    <w:link w:val="Ttulo1Car"/>
    <w:uiPriority w:val="9"/>
    <w:unhideWhenUsed/>
    <w:qFormat/>
    <w:pPr>
      <w:keepNext/>
      <w:keepLines/>
      <w:spacing w:line="259" w:lineRule="auto"/>
      <w:ind w:left="10" w:right="4" w:hanging="10"/>
      <w:jc w:val="center"/>
      <w:outlineLvl w:val="0"/>
    </w:pPr>
    <w:rPr>
      <w:rFonts w:ascii="Palatino Linotype" w:eastAsia="Palatino Linotype" w:hAnsi="Palatino Linotype" w:cs="Palatino Linotype"/>
      <w:b/>
      <w:color w:val="000000"/>
      <w:sz w:val="22"/>
      <w:szCs w:val="22"/>
    </w:rPr>
  </w:style>
  <w:style w:type="paragraph" w:styleId="Ttulo2">
    <w:name w:val="heading 2"/>
    <w:basedOn w:val="Normal"/>
    <w:next w:val="Normal"/>
    <w:link w:val="Ttulo2Car"/>
    <w:uiPriority w:val="9"/>
    <w:unhideWhenUsed/>
    <w:qFormat/>
    <w:rsid w:val="006B69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Ttulo1Car">
    <w:name w:val="Título 1 Car"/>
    <w:basedOn w:val="Fuentedeprrafopredeter"/>
    <w:link w:val="Ttulo1"/>
    <w:uiPriority w:val="9"/>
    <w:rPr>
      <w:rFonts w:ascii="Palatino Linotype" w:eastAsia="Palatino Linotype" w:hAnsi="Palatino Linotype" w:cs="Palatino Linotype"/>
      <w:b/>
      <w:color w:val="000000"/>
      <w:lang w:val="es-EC" w:eastAsia="es-EC"/>
    </w:rPr>
  </w:style>
  <w:style w:type="table" w:customStyle="1" w:styleId="TableGrid">
    <w:name w:val="TableGrid"/>
    <w:rPr>
      <w:rFonts w:eastAsia="Times New Roman"/>
    </w:rPr>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rPr>
      <w:rFonts w:ascii="Calibri" w:eastAsia="Calibri" w:hAnsi="Calibri" w:cs="Calibri"/>
      <w:lang w:val="es-EC" w:eastAsia="es-ES"/>
    </w:rPr>
  </w:style>
  <w:style w:type="paragraph" w:styleId="Sinespaciado">
    <w:name w:val="No Spacing"/>
    <w:basedOn w:val="Normal"/>
    <w:link w:val="SinespaciadoCar"/>
    <w:uiPriority w:val="1"/>
    <w:qFormat/>
    <w:pPr>
      <w:spacing w:after="0" w:line="240" w:lineRule="auto"/>
    </w:pPr>
    <w:rPr>
      <w:rFonts w:ascii="Times New Roman" w:eastAsia="Times New Roman" w:hAnsi="Times New Roman" w:cs="Times New Roman"/>
      <w:sz w:val="24"/>
      <w:szCs w:val="24"/>
      <w:lang w:val="es-ES"/>
    </w:rPr>
  </w:style>
  <w:style w:type="character" w:customStyle="1" w:styleId="SinespaciadoCar">
    <w:name w:val="Sin espaciado Car"/>
    <w:basedOn w:val="Fuentedeprrafopredeter"/>
    <w:link w:val="Sinespaciado"/>
    <w:uiPriority w:val="1"/>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Pr>
      <w:rFonts w:ascii="Calibri" w:eastAsia="Calibri" w:hAnsi="Calibri" w:cs="Calibri"/>
      <w:lang w:val="es-EC" w:eastAsia="es-ES"/>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lang w:val="es-EC" w:eastAsia="es-ES"/>
    </w:rPr>
  </w:style>
  <w:style w:type="table" w:customStyle="1" w:styleId="TableGrid2">
    <w:name w:val="TableGrid2"/>
    <w:rsid w:val="0014134F"/>
    <w:rPr>
      <w:rFonts w:eastAsia="Times New Roman"/>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6B693B"/>
    <w:rPr>
      <w:rFonts w:asciiTheme="majorHAnsi" w:eastAsiaTheme="majorEastAsia" w:hAnsiTheme="majorHAnsi" w:cstheme="majorBidi"/>
      <w:b/>
      <w:bCs/>
      <w:color w:val="4F81BD" w:themeColor="accent1"/>
      <w:sz w:val="26"/>
      <w:szCs w:val="26"/>
      <w:lang w:eastAsia="es-ES"/>
    </w:rPr>
  </w:style>
  <w:style w:type="table" w:customStyle="1" w:styleId="TableGrid21">
    <w:name w:val="TableGrid21"/>
    <w:rsid w:val="006B693B"/>
    <w:rPr>
      <w:rFonts w:eastAsia="Times New Roman"/>
    </w:rPr>
    <w:tblPr>
      <w:tblCellMar>
        <w:top w:w="0" w:type="dxa"/>
        <w:left w:w="0" w:type="dxa"/>
        <w:bottom w:w="0" w:type="dxa"/>
        <w:right w:w="0" w:type="dxa"/>
      </w:tblCellMar>
    </w:tblPr>
  </w:style>
  <w:style w:type="table" w:customStyle="1" w:styleId="TableGrid22">
    <w:name w:val="TableGrid22"/>
    <w:rsid w:val="001B3C7D"/>
    <w:rPr>
      <w:rFonts w:eastAsia="Times New Roman"/>
    </w:rPr>
    <w:tblPr>
      <w:tblCellMar>
        <w:top w:w="0" w:type="dxa"/>
        <w:left w:w="0" w:type="dxa"/>
        <w:bottom w:w="0" w:type="dxa"/>
        <w:right w:w="0" w:type="dxa"/>
      </w:tblCellMar>
    </w:tblPr>
  </w:style>
  <w:style w:type="table" w:customStyle="1" w:styleId="TableGrid23">
    <w:name w:val="TableGrid23"/>
    <w:rsid w:val="00CD1C60"/>
    <w:rPr>
      <w:rFonts w:eastAsia="Times New Roman"/>
    </w:rPr>
    <w:tblPr>
      <w:tblCellMar>
        <w:top w:w="0" w:type="dxa"/>
        <w:left w:w="0" w:type="dxa"/>
        <w:bottom w:w="0" w:type="dxa"/>
        <w:right w:w="0" w:type="dxa"/>
      </w:tblCellMar>
    </w:tblPr>
  </w:style>
  <w:style w:type="paragraph" w:styleId="Prrafodelista">
    <w:name w:val="List Paragraph"/>
    <w:aliases w:val="TIT 2 IND,Párrafo de lista SUBCAPITULO,Párrafo de lista1,Colorful List - Accent 11"/>
    <w:basedOn w:val="Normal"/>
    <w:link w:val="PrrafodelistaCar"/>
    <w:uiPriority w:val="34"/>
    <w:qFormat/>
    <w:rsid w:val="00D800F2"/>
    <w:pPr>
      <w:ind w:left="720"/>
      <w:contextualSpacing/>
    </w:pPr>
    <w:rPr>
      <w:rFonts w:asciiTheme="minorHAnsi" w:eastAsiaTheme="minorHAnsi" w:hAnsiTheme="minorHAnsi" w:cstheme="minorBidi"/>
      <w:lang w:eastAsia="en-US"/>
    </w:rPr>
  </w:style>
  <w:style w:type="character" w:customStyle="1" w:styleId="PrrafodelistaCar">
    <w:name w:val="Párrafo de lista Car"/>
    <w:aliases w:val="TIT 2 IND Car,Párrafo de lista SUBCAPITULO Car,Párrafo de lista1 Car,Colorful List - Accent 11 Car"/>
    <w:link w:val="Prrafodelista"/>
    <w:uiPriority w:val="34"/>
    <w:rsid w:val="00D800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1562</Words>
  <Characters>8596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Pablo Antonio Santillan Paredes</cp:lastModifiedBy>
  <cp:revision>4</cp:revision>
  <cp:lastPrinted>2021-08-19T17:58:00Z</cp:lastPrinted>
  <dcterms:created xsi:type="dcterms:W3CDTF">2022-09-12T20:34:00Z</dcterms:created>
  <dcterms:modified xsi:type="dcterms:W3CDTF">2022-09-12T21:12:00Z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3082-11.2.0.10114</vt:lpwstr>
  </property>
</Properties>
</file>