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D9D6" w14:textId="6275B8DA" w:rsidR="00FF4B47" w:rsidRPr="000F6DA4" w:rsidRDefault="00954DAE" w:rsidP="430B99B0">
      <w:pPr>
        <w:spacing w:after="0" w:line="240" w:lineRule="auto"/>
        <w:jc w:val="center"/>
        <w:rPr>
          <w:rFonts w:ascii="Times New Roman" w:eastAsia="Times New Roman" w:hAnsi="Times New Roman" w:cs="Times New Roman"/>
          <w:b/>
          <w:bCs/>
          <w:sz w:val="24"/>
          <w:szCs w:val="24"/>
          <w:lang w:val="es-419"/>
        </w:rPr>
      </w:pPr>
      <w:r w:rsidRPr="430B99B0">
        <w:rPr>
          <w:rFonts w:ascii="Times New Roman" w:eastAsia="Times New Roman" w:hAnsi="Times New Roman" w:cs="Times New Roman"/>
          <w:b/>
          <w:bCs/>
          <w:sz w:val="24"/>
          <w:szCs w:val="24"/>
          <w:lang w:val="es-419"/>
        </w:rPr>
        <w:t>E</w:t>
      </w:r>
      <w:r w:rsidR="00CB46E2" w:rsidRPr="430B99B0">
        <w:rPr>
          <w:rFonts w:ascii="Times New Roman" w:eastAsia="Times New Roman" w:hAnsi="Times New Roman" w:cs="Times New Roman"/>
          <w:b/>
          <w:bCs/>
          <w:sz w:val="24"/>
          <w:szCs w:val="24"/>
          <w:lang w:val="es-419"/>
        </w:rPr>
        <w:t xml:space="preserve">XPOSICIÓN DE </w:t>
      </w:r>
      <w:r w:rsidR="00FF4B47" w:rsidRPr="430B99B0">
        <w:rPr>
          <w:rFonts w:ascii="Times New Roman" w:eastAsia="Times New Roman" w:hAnsi="Times New Roman" w:cs="Times New Roman"/>
          <w:b/>
          <w:bCs/>
          <w:sz w:val="24"/>
          <w:szCs w:val="24"/>
          <w:lang w:val="es-419"/>
        </w:rPr>
        <w:t>MOTIV</w:t>
      </w:r>
      <w:r w:rsidR="00CB46E2" w:rsidRPr="430B99B0">
        <w:rPr>
          <w:rFonts w:ascii="Times New Roman" w:eastAsia="Times New Roman" w:hAnsi="Times New Roman" w:cs="Times New Roman"/>
          <w:b/>
          <w:bCs/>
          <w:sz w:val="24"/>
          <w:szCs w:val="24"/>
          <w:lang w:val="es-419"/>
        </w:rPr>
        <w:t>OS</w:t>
      </w:r>
    </w:p>
    <w:p w14:paraId="45BEDC74" w14:textId="1FDF5F83" w:rsidR="00FF4B47" w:rsidRPr="000F6DA4" w:rsidRDefault="00FF4B47" w:rsidP="430B99B0">
      <w:pPr>
        <w:spacing w:after="0" w:line="240" w:lineRule="auto"/>
        <w:jc w:val="center"/>
        <w:rPr>
          <w:rFonts w:ascii="Times New Roman" w:eastAsia="Times New Roman" w:hAnsi="Times New Roman" w:cs="Times New Roman"/>
          <w:sz w:val="24"/>
          <w:szCs w:val="24"/>
          <w:lang w:val="es-419"/>
        </w:rPr>
      </w:pPr>
    </w:p>
    <w:p w14:paraId="15EE601B"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46BBDD91" w14:textId="121332FE" w:rsidR="00B241A2" w:rsidRPr="000F6DA4" w:rsidRDefault="00CB46E2" w:rsidP="430B99B0">
      <w:pPr>
        <w:spacing w:after="0" w:line="240" w:lineRule="auto"/>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lang w:val="es-419"/>
        </w:rPr>
        <w:t xml:space="preserve">El 30 </w:t>
      </w:r>
      <w:r w:rsidR="00B241A2" w:rsidRPr="430B99B0">
        <w:rPr>
          <w:rFonts w:ascii="Times New Roman" w:eastAsia="Times New Roman" w:hAnsi="Times New Roman" w:cs="Times New Roman"/>
          <w:sz w:val="24"/>
          <w:szCs w:val="24"/>
          <w:lang w:val="es-419"/>
        </w:rPr>
        <w:t xml:space="preserve">de </w:t>
      </w:r>
      <w:r w:rsidRPr="430B99B0">
        <w:rPr>
          <w:rFonts w:ascii="Times New Roman" w:eastAsia="Times New Roman" w:hAnsi="Times New Roman" w:cs="Times New Roman"/>
          <w:sz w:val="24"/>
          <w:szCs w:val="24"/>
          <w:lang w:val="es-419"/>
        </w:rPr>
        <w:t xml:space="preserve">enero de 2020, </w:t>
      </w:r>
      <w:r w:rsidR="00BB2E1D" w:rsidRPr="430B99B0">
        <w:rPr>
          <w:rFonts w:ascii="Times New Roman" w:eastAsia="Times New Roman" w:hAnsi="Times New Roman" w:cs="Times New Roman"/>
          <w:sz w:val="24"/>
          <w:szCs w:val="24"/>
        </w:rPr>
        <w:t>la</w:t>
      </w:r>
      <w:r w:rsidRPr="430B99B0">
        <w:rPr>
          <w:rFonts w:ascii="Times New Roman" w:eastAsia="Times New Roman" w:hAnsi="Times New Roman" w:cs="Times New Roman"/>
          <w:sz w:val="24"/>
          <w:szCs w:val="24"/>
          <w:lang w:val="es-419"/>
        </w:rPr>
        <w:t xml:space="preserve"> Organización Mundial de la Salud </w:t>
      </w:r>
      <w:r w:rsidR="008A50E0"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«OMS»</w:t>
      </w:r>
      <w:r w:rsidR="008A50E0"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 xml:space="preserve"> declaró que el brote de la enfermedad causada por el coronavirus SARS-CoV-2 causante de la enfermedad COVID-19 </w:t>
      </w:r>
      <w:r w:rsidR="008A50E0"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«COVID-19»</w:t>
      </w:r>
      <w:r w:rsidR="008A50E0"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 xml:space="preserve"> es una emergencia de salud pública de importancia internacional </w:t>
      </w:r>
      <w:r w:rsidR="008A50E0"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«ESPII»</w:t>
      </w:r>
      <w:r w:rsidR="008A50E0"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 xml:space="preserve">, de conformidad con el Reglamento Sanitario Internacional del 2005 </w:t>
      </w:r>
      <w:r w:rsidR="000F6DA4"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«RSI»</w:t>
      </w:r>
      <w:r w:rsidR="000F6DA4"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 xml:space="preserve"> y de acuerdo con la opinión del Comité de Emergencias del RSI.</w:t>
      </w:r>
    </w:p>
    <w:p w14:paraId="425593A0" w14:textId="77777777" w:rsidR="00CB46E2" w:rsidRPr="000F6DA4" w:rsidRDefault="00CB46E2" w:rsidP="430B99B0">
      <w:pPr>
        <w:spacing w:after="0" w:line="240" w:lineRule="auto"/>
        <w:jc w:val="both"/>
        <w:rPr>
          <w:rFonts w:ascii="Times New Roman" w:eastAsia="Times New Roman" w:hAnsi="Times New Roman" w:cs="Times New Roman"/>
          <w:sz w:val="24"/>
          <w:szCs w:val="24"/>
          <w:lang w:val="es-419"/>
        </w:rPr>
      </w:pPr>
    </w:p>
    <w:p w14:paraId="680D3CC3" w14:textId="49072313" w:rsidR="00CB46E2" w:rsidRPr="000F6DA4" w:rsidRDefault="00CB46E2" w:rsidP="430B99B0">
      <w:pPr>
        <w:spacing w:after="0" w:line="240" w:lineRule="auto"/>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lang w:val="es-419"/>
        </w:rPr>
        <w:t>El RSI establece la figura de ESPII ante eventos extraordinarios</w:t>
      </w:r>
      <w:r w:rsidR="00B241A2" w:rsidRPr="430B99B0">
        <w:rPr>
          <w:rFonts w:ascii="Times New Roman" w:eastAsia="Times New Roman" w:hAnsi="Times New Roman" w:cs="Times New Roman"/>
          <w:sz w:val="24"/>
          <w:szCs w:val="24"/>
          <w:lang w:val="es-419"/>
        </w:rPr>
        <w:t xml:space="preserve">, que sean calificados como un </w:t>
      </w:r>
      <w:r w:rsidRPr="430B99B0">
        <w:rPr>
          <w:rFonts w:ascii="Times New Roman" w:eastAsia="Times New Roman" w:hAnsi="Times New Roman" w:cs="Times New Roman"/>
          <w:sz w:val="24"/>
          <w:szCs w:val="24"/>
          <w:lang w:val="es-419"/>
        </w:rPr>
        <w:t>riesgo para la salud pública de otros Estados a causa de la propagación internacional de una enfermedad y que podrían exigir una respuesta internacional coordinada. En efecto, una emergencia internacional se declara en casos de una enfermedad “</w:t>
      </w:r>
      <w:r w:rsidRPr="430B99B0">
        <w:rPr>
          <w:rFonts w:ascii="Times New Roman" w:eastAsia="Times New Roman" w:hAnsi="Times New Roman" w:cs="Times New Roman"/>
          <w:i/>
          <w:iCs/>
          <w:sz w:val="24"/>
          <w:szCs w:val="24"/>
          <w:lang w:val="es-419"/>
        </w:rPr>
        <w:t>grave, repentina, inusual o inesperada</w:t>
      </w:r>
      <w:r w:rsidRPr="430B99B0">
        <w:rPr>
          <w:rFonts w:ascii="Times New Roman" w:eastAsia="Times New Roman" w:hAnsi="Times New Roman" w:cs="Times New Roman"/>
          <w:sz w:val="24"/>
          <w:szCs w:val="24"/>
          <w:lang w:val="es-419"/>
        </w:rPr>
        <w:t>”, que tiene implicaciones para la salud pública más allá del Estado afectado, y puede requerir una acción internacional inmediata.</w:t>
      </w:r>
    </w:p>
    <w:p w14:paraId="5EE0E44C" w14:textId="77777777" w:rsidR="00CB46E2" w:rsidRPr="000F6DA4" w:rsidRDefault="00CB46E2" w:rsidP="430B99B0">
      <w:pPr>
        <w:spacing w:after="0" w:line="240" w:lineRule="auto"/>
        <w:jc w:val="both"/>
        <w:rPr>
          <w:rFonts w:ascii="Times New Roman" w:eastAsia="Times New Roman" w:hAnsi="Times New Roman" w:cs="Times New Roman"/>
          <w:sz w:val="24"/>
          <w:szCs w:val="24"/>
          <w:lang w:val="es-419"/>
        </w:rPr>
      </w:pPr>
    </w:p>
    <w:p w14:paraId="74A3212E" w14:textId="7DAA267B" w:rsidR="00CB46E2" w:rsidRPr="000F6DA4" w:rsidRDefault="00CB46E2" w:rsidP="430B99B0">
      <w:pPr>
        <w:spacing w:after="0" w:line="240" w:lineRule="auto"/>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lang w:val="es-419"/>
        </w:rPr>
        <w:t xml:space="preserve">El 11 de marzo de 2020, la OMS declaró al brote de COVID-19 como pandemia ante el incremento de casos a nivel mundial. </w:t>
      </w:r>
      <w:r w:rsidR="00B241A2" w:rsidRPr="430B99B0">
        <w:rPr>
          <w:rFonts w:ascii="Times New Roman" w:eastAsia="Times New Roman" w:hAnsi="Times New Roman" w:cs="Times New Roman"/>
          <w:sz w:val="24"/>
          <w:szCs w:val="24"/>
          <w:lang w:val="es-419"/>
        </w:rPr>
        <w:t xml:space="preserve">En su momento, el </w:t>
      </w:r>
      <w:r w:rsidR="006A64FE" w:rsidRPr="430B99B0">
        <w:rPr>
          <w:rFonts w:ascii="Times New Roman" w:eastAsia="Times New Roman" w:hAnsi="Times New Roman" w:cs="Times New Roman"/>
          <w:sz w:val="24"/>
          <w:szCs w:val="24"/>
        </w:rPr>
        <w:t>SARS-CoV-2</w:t>
      </w:r>
      <w:r w:rsidR="00B241A2" w:rsidRPr="430B99B0">
        <w:rPr>
          <w:rFonts w:ascii="Times New Roman" w:eastAsia="Times New Roman" w:hAnsi="Times New Roman" w:cs="Times New Roman"/>
          <w:sz w:val="24"/>
          <w:szCs w:val="24"/>
          <w:lang w:val="es-419"/>
        </w:rPr>
        <w:t xml:space="preserve"> fue considerado </w:t>
      </w:r>
      <w:r w:rsidRPr="430B99B0">
        <w:rPr>
          <w:rFonts w:ascii="Times New Roman" w:eastAsia="Times New Roman" w:hAnsi="Times New Roman" w:cs="Times New Roman"/>
          <w:sz w:val="24"/>
          <w:szCs w:val="24"/>
          <w:lang w:val="es-419"/>
        </w:rPr>
        <w:t xml:space="preserve">un virus nuevo </w:t>
      </w:r>
      <w:r w:rsidR="00B241A2" w:rsidRPr="430B99B0">
        <w:rPr>
          <w:rFonts w:ascii="Times New Roman" w:eastAsia="Times New Roman" w:hAnsi="Times New Roman" w:cs="Times New Roman"/>
          <w:sz w:val="24"/>
          <w:szCs w:val="24"/>
          <w:lang w:val="es-419"/>
        </w:rPr>
        <w:t xml:space="preserve">(2020) </w:t>
      </w:r>
      <w:r w:rsidRPr="430B99B0">
        <w:rPr>
          <w:rFonts w:ascii="Times New Roman" w:eastAsia="Times New Roman" w:hAnsi="Times New Roman" w:cs="Times New Roman"/>
          <w:sz w:val="24"/>
          <w:szCs w:val="24"/>
          <w:lang w:val="es-419"/>
        </w:rPr>
        <w:t xml:space="preserve">cuyo origen y evolución </w:t>
      </w:r>
      <w:r w:rsidR="00B241A2" w:rsidRPr="430B99B0">
        <w:rPr>
          <w:rFonts w:ascii="Times New Roman" w:eastAsia="Times New Roman" w:hAnsi="Times New Roman" w:cs="Times New Roman"/>
          <w:sz w:val="24"/>
          <w:szCs w:val="24"/>
          <w:lang w:val="es-419"/>
        </w:rPr>
        <w:t xml:space="preserve">aún se encontraba </w:t>
      </w:r>
      <w:r w:rsidRPr="430B99B0">
        <w:rPr>
          <w:rFonts w:ascii="Times New Roman" w:eastAsia="Times New Roman" w:hAnsi="Times New Roman" w:cs="Times New Roman"/>
          <w:sz w:val="24"/>
          <w:szCs w:val="24"/>
          <w:lang w:val="es-419"/>
        </w:rPr>
        <w:t>en investigación</w:t>
      </w:r>
      <w:r w:rsidR="00B241A2" w:rsidRPr="430B99B0">
        <w:rPr>
          <w:rFonts w:ascii="Times New Roman" w:eastAsia="Times New Roman" w:hAnsi="Times New Roman" w:cs="Times New Roman"/>
          <w:sz w:val="24"/>
          <w:szCs w:val="24"/>
          <w:lang w:val="es-419"/>
        </w:rPr>
        <w:t xml:space="preserve">, por lo que, se recomendó por parte de la Organización Mundial de la Salud </w:t>
      </w:r>
      <w:r w:rsidRPr="430B99B0">
        <w:rPr>
          <w:rFonts w:ascii="Times New Roman" w:eastAsia="Times New Roman" w:hAnsi="Times New Roman" w:cs="Times New Roman"/>
          <w:sz w:val="24"/>
          <w:szCs w:val="24"/>
          <w:lang w:val="es-419"/>
        </w:rPr>
        <w:t xml:space="preserve">adoptar una visión precautoria </w:t>
      </w:r>
      <w:r w:rsidR="00B241A2" w:rsidRPr="430B99B0">
        <w:rPr>
          <w:rFonts w:ascii="Times New Roman" w:eastAsia="Times New Roman" w:hAnsi="Times New Roman" w:cs="Times New Roman"/>
          <w:sz w:val="24"/>
          <w:szCs w:val="24"/>
          <w:lang w:val="es-419"/>
        </w:rPr>
        <w:t xml:space="preserve">con </w:t>
      </w:r>
      <w:r w:rsidRPr="430B99B0">
        <w:rPr>
          <w:rFonts w:ascii="Times New Roman" w:eastAsia="Times New Roman" w:hAnsi="Times New Roman" w:cs="Times New Roman"/>
          <w:sz w:val="24"/>
          <w:szCs w:val="24"/>
          <w:lang w:val="es-419"/>
        </w:rPr>
        <w:t>la utilización de varias medidas de higiene respiratoria, entre otras: (</w:t>
      </w:r>
      <w:r w:rsidR="00EE77DB">
        <w:rPr>
          <w:rFonts w:ascii="Times New Roman" w:eastAsia="Times New Roman" w:hAnsi="Times New Roman" w:cs="Times New Roman"/>
          <w:sz w:val="24"/>
          <w:szCs w:val="24"/>
          <w:lang w:val="es-419"/>
        </w:rPr>
        <w:t>I</w:t>
      </w:r>
      <w:r w:rsidRPr="430B99B0">
        <w:rPr>
          <w:rFonts w:ascii="Times New Roman" w:eastAsia="Times New Roman" w:hAnsi="Times New Roman" w:cs="Times New Roman"/>
          <w:sz w:val="24"/>
          <w:szCs w:val="24"/>
          <w:lang w:val="es-419"/>
        </w:rPr>
        <w:t>) los pacientes infectados o con sospecha deb</w:t>
      </w:r>
      <w:r w:rsidR="00F7358A" w:rsidRPr="430B99B0">
        <w:rPr>
          <w:rFonts w:ascii="Times New Roman" w:eastAsia="Times New Roman" w:hAnsi="Times New Roman" w:cs="Times New Roman"/>
          <w:sz w:val="24"/>
          <w:szCs w:val="24"/>
          <w:lang w:val="es-419"/>
        </w:rPr>
        <w:t>ían</w:t>
      </w:r>
      <w:r w:rsidRPr="430B99B0">
        <w:rPr>
          <w:rFonts w:ascii="Times New Roman" w:eastAsia="Times New Roman" w:hAnsi="Times New Roman" w:cs="Times New Roman"/>
          <w:sz w:val="24"/>
          <w:szCs w:val="24"/>
          <w:lang w:val="es-419"/>
        </w:rPr>
        <w:t xml:space="preserve"> cubrirse la nariz y la boca con mascarillas o cubre boca</w:t>
      </w:r>
      <w:r w:rsidR="00E2616B"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 y</w:t>
      </w:r>
      <w:r w:rsidR="00E2616B"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 (</w:t>
      </w:r>
      <w:r w:rsidR="00EE77DB">
        <w:rPr>
          <w:rFonts w:ascii="Times New Roman" w:eastAsia="Times New Roman" w:hAnsi="Times New Roman" w:cs="Times New Roman"/>
          <w:sz w:val="24"/>
          <w:szCs w:val="24"/>
          <w:lang w:val="es-419"/>
        </w:rPr>
        <w:t>II</w:t>
      </w:r>
      <w:r w:rsidRPr="430B99B0">
        <w:rPr>
          <w:rFonts w:ascii="Times New Roman" w:eastAsia="Times New Roman" w:hAnsi="Times New Roman" w:cs="Times New Roman"/>
          <w:sz w:val="24"/>
          <w:szCs w:val="24"/>
          <w:lang w:val="es-419"/>
        </w:rPr>
        <w:t>) el uso de mascarillas médicas a los pacientes que se enc</w:t>
      </w:r>
      <w:r w:rsidR="00F7358A" w:rsidRPr="430B99B0">
        <w:rPr>
          <w:rFonts w:ascii="Times New Roman" w:eastAsia="Times New Roman" w:hAnsi="Times New Roman" w:cs="Times New Roman"/>
          <w:sz w:val="24"/>
          <w:szCs w:val="24"/>
          <w:lang w:val="es-419"/>
        </w:rPr>
        <w:t>ontraban</w:t>
      </w:r>
      <w:r w:rsidRPr="430B99B0">
        <w:rPr>
          <w:rFonts w:ascii="Times New Roman" w:eastAsia="Times New Roman" w:hAnsi="Times New Roman" w:cs="Times New Roman"/>
          <w:sz w:val="24"/>
          <w:szCs w:val="24"/>
          <w:lang w:val="es-419"/>
        </w:rPr>
        <w:t xml:space="preserve"> en zonas públicas, salas de espera o de cohortes. </w:t>
      </w:r>
    </w:p>
    <w:p w14:paraId="313CDF4B" w14:textId="77777777" w:rsidR="00CB46E2" w:rsidRPr="000F6DA4" w:rsidRDefault="00CB46E2" w:rsidP="430B99B0">
      <w:pPr>
        <w:spacing w:after="0" w:line="240" w:lineRule="auto"/>
        <w:jc w:val="both"/>
        <w:rPr>
          <w:rFonts w:ascii="Times New Roman" w:eastAsia="Times New Roman" w:hAnsi="Times New Roman" w:cs="Times New Roman"/>
          <w:sz w:val="24"/>
          <w:szCs w:val="24"/>
          <w:lang w:val="es-419"/>
        </w:rPr>
      </w:pPr>
    </w:p>
    <w:p w14:paraId="00EA83C4" w14:textId="03074805" w:rsidR="00545CCC" w:rsidRPr="000F6DA4" w:rsidRDefault="006A64FE" w:rsidP="430B99B0">
      <w:pPr>
        <w:spacing w:after="0" w:line="240" w:lineRule="auto"/>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lang w:val="es-419"/>
        </w:rPr>
        <w:t>En Ecuador, l</w:t>
      </w:r>
      <w:r w:rsidR="00545CCC" w:rsidRPr="430B99B0">
        <w:rPr>
          <w:rFonts w:ascii="Times New Roman" w:eastAsia="Times New Roman" w:hAnsi="Times New Roman" w:cs="Times New Roman"/>
          <w:sz w:val="24"/>
          <w:szCs w:val="24"/>
          <w:lang w:val="es-419"/>
        </w:rPr>
        <w:t xml:space="preserve">a transmisión acelerada del </w:t>
      </w:r>
      <w:r w:rsidRPr="430B99B0">
        <w:rPr>
          <w:rFonts w:ascii="Times New Roman" w:eastAsia="Times New Roman" w:hAnsi="Times New Roman" w:cs="Times New Roman"/>
          <w:sz w:val="24"/>
          <w:szCs w:val="24"/>
        </w:rPr>
        <w:t>SARS-CoV-2</w:t>
      </w:r>
      <w:r w:rsidR="00545CCC" w:rsidRPr="430B99B0">
        <w:rPr>
          <w:rFonts w:ascii="Times New Roman" w:eastAsia="Times New Roman" w:hAnsi="Times New Roman" w:cs="Times New Roman"/>
          <w:sz w:val="24"/>
          <w:szCs w:val="24"/>
          <w:lang w:val="es-419"/>
        </w:rPr>
        <w:t>, generó la reacción de varios niveles de gobierno para adoptar medidas excepcionales y urgentes. Estas medidas se orientaron a atender, en general, las necesidades surgidas con motivo de la pandemia y, en este contexto, a garantizar el derecho a la salud, el bienestar de los ciudadanos prev</w:t>
      </w:r>
      <w:r w:rsidR="00DB1E8B">
        <w:rPr>
          <w:rFonts w:ascii="Times New Roman" w:eastAsia="Times New Roman" w:hAnsi="Times New Roman" w:cs="Times New Roman"/>
          <w:sz w:val="24"/>
          <w:szCs w:val="24"/>
          <w:lang w:val="es-419"/>
        </w:rPr>
        <w:t>iniendo</w:t>
      </w:r>
      <w:r w:rsidR="00545CCC" w:rsidRPr="430B99B0">
        <w:rPr>
          <w:rFonts w:ascii="Times New Roman" w:eastAsia="Times New Roman" w:hAnsi="Times New Roman" w:cs="Times New Roman"/>
          <w:sz w:val="24"/>
          <w:szCs w:val="24"/>
          <w:lang w:val="es-419"/>
        </w:rPr>
        <w:t xml:space="preserve"> y controla</w:t>
      </w:r>
      <w:r w:rsidR="00DB1E8B">
        <w:rPr>
          <w:rFonts w:ascii="Times New Roman" w:eastAsia="Times New Roman" w:hAnsi="Times New Roman" w:cs="Times New Roman"/>
          <w:sz w:val="24"/>
          <w:szCs w:val="24"/>
          <w:lang w:val="es-419"/>
        </w:rPr>
        <w:t>ndo</w:t>
      </w:r>
      <w:r w:rsidR="00545CCC" w:rsidRPr="430B99B0">
        <w:rPr>
          <w:rFonts w:ascii="Times New Roman" w:eastAsia="Times New Roman" w:hAnsi="Times New Roman" w:cs="Times New Roman"/>
          <w:sz w:val="24"/>
          <w:szCs w:val="24"/>
          <w:lang w:val="es-419"/>
        </w:rPr>
        <w:t xml:space="preserve"> la propagación del virus.</w:t>
      </w:r>
      <w:r w:rsidR="00761067" w:rsidRPr="430B99B0">
        <w:rPr>
          <w:rFonts w:ascii="Times New Roman" w:eastAsia="Times New Roman" w:hAnsi="Times New Roman" w:cs="Times New Roman"/>
          <w:sz w:val="24"/>
          <w:szCs w:val="24"/>
          <w:lang w:val="es-419"/>
        </w:rPr>
        <w:t xml:space="preserve"> Así</w:t>
      </w:r>
      <w:r w:rsidR="00545CCC" w:rsidRPr="430B99B0">
        <w:rPr>
          <w:rFonts w:ascii="Times New Roman" w:eastAsia="Times New Roman" w:hAnsi="Times New Roman" w:cs="Times New Roman"/>
          <w:sz w:val="24"/>
          <w:szCs w:val="24"/>
          <w:lang w:val="es-419"/>
        </w:rPr>
        <w:t xml:space="preserve">, el </w:t>
      </w:r>
      <w:proofErr w:type="gramStart"/>
      <w:r w:rsidR="00545CCC" w:rsidRPr="430B99B0">
        <w:rPr>
          <w:rFonts w:ascii="Times New Roman" w:eastAsia="Times New Roman" w:hAnsi="Times New Roman" w:cs="Times New Roman"/>
          <w:sz w:val="24"/>
          <w:szCs w:val="24"/>
          <w:lang w:val="es-419"/>
        </w:rPr>
        <w:t>Presidente</w:t>
      </w:r>
      <w:proofErr w:type="gramEnd"/>
      <w:r w:rsidR="00545CCC" w:rsidRPr="430B99B0">
        <w:rPr>
          <w:rFonts w:ascii="Times New Roman" w:eastAsia="Times New Roman" w:hAnsi="Times New Roman" w:cs="Times New Roman"/>
          <w:sz w:val="24"/>
          <w:szCs w:val="24"/>
          <w:lang w:val="es-419"/>
        </w:rPr>
        <w:t xml:space="preserve"> de la República</w:t>
      </w:r>
      <w:r w:rsidR="00DB1E8B">
        <w:rPr>
          <w:rFonts w:ascii="Times New Roman" w:eastAsia="Times New Roman" w:hAnsi="Times New Roman" w:cs="Times New Roman"/>
          <w:sz w:val="24"/>
          <w:szCs w:val="24"/>
          <w:lang w:val="es-419"/>
        </w:rPr>
        <w:t xml:space="preserve"> del Ecuador</w:t>
      </w:r>
      <w:r w:rsidR="00545CCC" w:rsidRPr="430B99B0">
        <w:rPr>
          <w:rFonts w:ascii="Times New Roman" w:eastAsia="Times New Roman" w:hAnsi="Times New Roman" w:cs="Times New Roman"/>
          <w:sz w:val="24"/>
          <w:szCs w:val="24"/>
          <w:lang w:val="es-419"/>
        </w:rPr>
        <w:t>, mediante Decreto Ejecutivo No.1017, declaró el estado de excepción,</w:t>
      </w:r>
      <w:r w:rsidR="00DB1E8B">
        <w:rPr>
          <w:rFonts w:ascii="Times New Roman" w:eastAsia="Times New Roman" w:hAnsi="Times New Roman" w:cs="Times New Roman"/>
          <w:sz w:val="24"/>
          <w:szCs w:val="24"/>
          <w:lang w:val="es-419"/>
        </w:rPr>
        <w:t xml:space="preserve"> suspendió</w:t>
      </w:r>
      <w:r w:rsidR="00545CCC" w:rsidRPr="430B99B0">
        <w:rPr>
          <w:rFonts w:ascii="Times New Roman" w:eastAsia="Times New Roman" w:hAnsi="Times New Roman" w:cs="Times New Roman"/>
          <w:sz w:val="24"/>
          <w:szCs w:val="24"/>
          <w:lang w:val="es-419"/>
        </w:rPr>
        <w:t xml:space="preserve"> </w:t>
      </w:r>
      <w:r w:rsidR="00BB2E1D" w:rsidRPr="430B99B0">
        <w:rPr>
          <w:rFonts w:ascii="Times New Roman" w:eastAsia="Times New Roman" w:hAnsi="Times New Roman" w:cs="Times New Roman"/>
          <w:sz w:val="24"/>
          <w:szCs w:val="24"/>
        </w:rPr>
        <w:t xml:space="preserve">el </w:t>
      </w:r>
      <w:r w:rsidR="00545CCC" w:rsidRPr="430B99B0">
        <w:rPr>
          <w:rFonts w:ascii="Times New Roman" w:eastAsia="Times New Roman" w:hAnsi="Times New Roman" w:cs="Times New Roman"/>
          <w:sz w:val="24"/>
          <w:szCs w:val="24"/>
          <w:lang w:val="es-419"/>
        </w:rPr>
        <w:t>ejercicio de varios derechos, deleg</w:t>
      </w:r>
      <w:r w:rsidR="00DB1E8B">
        <w:rPr>
          <w:rFonts w:ascii="Times New Roman" w:eastAsia="Times New Roman" w:hAnsi="Times New Roman" w:cs="Times New Roman"/>
          <w:sz w:val="24"/>
          <w:szCs w:val="24"/>
          <w:lang w:val="es-419"/>
        </w:rPr>
        <w:t>ando</w:t>
      </w:r>
      <w:r w:rsidR="00545CCC" w:rsidRPr="430B99B0">
        <w:rPr>
          <w:rFonts w:ascii="Times New Roman" w:eastAsia="Times New Roman" w:hAnsi="Times New Roman" w:cs="Times New Roman"/>
          <w:sz w:val="24"/>
          <w:szCs w:val="24"/>
          <w:lang w:val="es-419"/>
        </w:rPr>
        <w:t xml:space="preserve"> al Comité de Operaciones de Emergencia Nacional </w:t>
      </w:r>
      <w:r w:rsidR="000F6DA4" w:rsidRPr="430B99B0">
        <w:rPr>
          <w:rFonts w:ascii="Times New Roman" w:eastAsia="Times New Roman" w:hAnsi="Times New Roman" w:cs="Times New Roman"/>
          <w:sz w:val="24"/>
          <w:szCs w:val="24"/>
        </w:rPr>
        <w:t>(</w:t>
      </w:r>
      <w:r w:rsidR="00545CCC" w:rsidRPr="430B99B0">
        <w:rPr>
          <w:rFonts w:ascii="Times New Roman" w:eastAsia="Times New Roman" w:hAnsi="Times New Roman" w:cs="Times New Roman"/>
          <w:sz w:val="24"/>
          <w:szCs w:val="24"/>
          <w:lang w:val="es-419"/>
        </w:rPr>
        <w:t>«COE</w:t>
      </w:r>
      <w:r w:rsidRPr="430B99B0">
        <w:rPr>
          <w:rFonts w:ascii="Times New Roman" w:eastAsia="Times New Roman" w:hAnsi="Times New Roman" w:cs="Times New Roman"/>
          <w:sz w:val="24"/>
          <w:szCs w:val="24"/>
          <w:lang w:val="es-419"/>
        </w:rPr>
        <w:t>-</w:t>
      </w:r>
      <w:r w:rsidR="00545CCC" w:rsidRPr="430B99B0">
        <w:rPr>
          <w:rFonts w:ascii="Times New Roman" w:eastAsia="Times New Roman" w:hAnsi="Times New Roman" w:cs="Times New Roman"/>
          <w:sz w:val="24"/>
          <w:szCs w:val="24"/>
          <w:lang w:val="es-419"/>
        </w:rPr>
        <w:t>N»</w:t>
      </w:r>
      <w:r w:rsidR="000F6DA4" w:rsidRPr="430B99B0">
        <w:rPr>
          <w:rFonts w:ascii="Times New Roman" w:eastAsia="Times New Roman" w:hAnsi="Times New Roman" w:cs="Times New Roman"/>
          <w:sz w:val="24"/>
          <w:szCs w:val="24"/>
        </w:rPr>
        <w:t>)</w:t>
      </w:r>
      <w:r w:rsidR="00545CCC" w:rsidRPr="430B99B0">
        <w:rPr>
          <w:rFonts w:ascii="Times New Roman" w:eastAsia="Times New Roman" w:hAnsi="Times New Roman" w:cs="Times New Roman"/>
          <w:sz w:val="24"/>
          <w:szCs w:val="24"/>
          <w:lang w:val="es-419"/>
        </w:rPr>
        <w:t xml:space="preserve"> la determinación: (</w:t>
      </w:r>
      <w:r w:rsidR="00EE77DB">
        <w:rPr>
          <w:rFonts w:ascii="Times New Roman" w:eastAsia="Times New Roman" w:hAnsi="Times New Roman" w:cs="Times New Roman"/>
          <w:sz w:val="24"/>
          <w:szCs w:val="24"/>
          <w:lang w:val="es-419"/>
        </w:rPr>
        <w:t>I</w:t>
      </w:r>
      <w:r w:rsidR="00545CCC" w:rsidRPr="430B99B0">
        <w:rPr>
          <w:rFonts w:ascii="Times New Roman" w:eastAsia="Times New Roman" w:hAnsi="Times New Roman" w:cs="Times New Roman"/>
          <w:sz w:val="24"/>
          <w:szCs w:val="24"/>
          <w:lang w:val="es-419"/>
        </w:rPr>
        <w:t>) de mecanismos de restricción; (</w:t>
      </w:r>
      <w:r w:rsidR="00EE77DB">
        <w:rPr>
          <w:rFonts w:ascii="Times New Roman" w:eastAsia="Times New Roman" w:hAnsi="Times New Roman" w:cs="Times New Roman"/>
          <w:sz w:val="24"/>
          <w:szCs w:val="24"/>
          <w:lang w:val="es-419"/>
        </w:rPr>
        <w:t>II</w:t>
      </w:r>
      <w:r w:rsidR="00545CCC" w:rsidRPr="430B99B0">
        <w:rPr>
          <w:rFonts w:ascii="Times New Roman" w:eastAsia="Times New Roman" w:hAnsi="Times New Roman" w:cs="Times New Roman"/>
          <w:sz w:val="24"/>
          <w:szCs w:val="24"/>
          <w:lang w:val="es-419"/>
        </w:rPr>
        <w:t>) de los horarios de restricción de libertad de tránsito y asociaci</w:t>
      </w:r>
      <w:r w:rsidR="00DB1E8B">
        <w:rPr>
          <w:rFonts w:ascii="Times New Roman" w:eastAsia="Times New Roman" w:hAnsi="Times New Roman" w:cs="Times New Roman"/>
          <w:sz w:val="24"/>
          <w:szCs w:val="24"/>
          <w:lang w:val="es-419"/>
        </w:rPr>
        <w:t>ón</w:t>
      </w:r>
      <w:r w:rsidR="00545CCC" w:rsidRPr="430B99B0">
        <w:rPr>
          <w:rFonts w:ascii="Times New Roman" w:eastAsia="Times New Roman" w:hAnsi="Times New Roman" w:cs="Times New Roman"/>
          <w:sz w:val="24"/>
          <w:szCs w:val="24"/>
          <w:lang w:val="es-419"/>
        </w:rPr>
        <w:t>; (</w:t>
      </w:r>
      <w:r w:rsidR="00EE77DB">
        <w:rPr>
          <w:rFonts w:ascii="Times New Roman" w:eastAsia="Times New Roman" w:hAnsi="Times New Roman" w:cs="Times New Roman"/>
          <w:sz w:val="24"/>
          <w:szCs w:val="24"/>
          <w:lang w:val="es-419"/>
        </w:rPr>
        <w:t>III</w:t>
      </w:r>
      <w:r w:rsidR="00545CCC" w:rsidRPr="430B99B0">
        <w:rPr>
          <w:rFonts w:ascii="Times New Roman" w:eastAsia="Times New Roman" w:hAnsi="Times New Roman" w:cs="Times New Roman"/>
          <w:sz w:val="24"/>
          <w:szCs w:val="24"/>
          <w:lang w:val="es-419"/>
        </w:rPr>
        <w:t>) de las condiciones y términos del toque de queda; y, (</w:t>
      </w:r>
      <w:r w:rsidR="00EE77DB">
        <w:rPr>
          <w:rFonts w:ascii="Times New Roman" w:eastAsia="Times New Roman" w:hAnsi="Times New Roman" w:cs="Times New Roman"/>
          <w:sz w:val="24"/>
          <w:szCs w:val="24"/>
          <w:lang w:val="es-419"/>
        </w:rPr>
        <w:t>IV</w:t>
      </w:r>
      <w:r w:rsidR="00545CCC" w:rsidRPr="430B99B0">
        <w:rPr>
          <w:rFonts w:ascii="Times New Roman" w:eastAsia="Times New Roman" w:hAnsi="Times New Roman" w:cs="Times New Roman"/>
          <w:sz w:val="24"/>
          <w:szCs w:val="24"/>
          <w:lang w:val="es-419"/>
        </w:rPr>
        <w:t>) de la limitación del ejercicio del derecho a la libertad de asociación y reunión.</w:t>
      </w:r>
    </w:p>
    <w:p w14:paraId="7F243AA1" w14:textId="2BEA3577" w:rsidR="009639A2" w:rsidRPr="000F6DA4" w:rsidRDefault="009639A2" w:rsidP="430B99B0">
      <w:pPr>
        <w:spacing w:after="0" w:line="240" w:lineRule="auto"/>
        <w:jc w:val="both"/>
        <w:rPr>
          <w:rFonts w:ascii="Times New Roman" w:eastAsia="Times New Roman" w:hAnsi="Times New Roman" w:cs="Times New Roman"/>
          <w:sz w:val="24"/>
          <w:szCs w:val="24"/>
          <w:lang w:val="es-419"/>
        </w:rPr>
      </w:pPr>
    </w:p>
    <w:p w14:paraId="5311DD30" w14:textId="04F1EBE6" w:rsidR="009639A2" w:rsidRPr="000F6DA4" w:rsidRDefault="009639A2" w:rsidP="430B99B0">
      <w:pPr>
        <w:spacing w:after="0" w:line="240" w:lineRule="auto"/>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lang w:val="es-419"/>
        </w:rPr>
        <w:t xml:space="preserve">En Ecuador, el primer caso diagnosticado con </w:t>
      </w:r>
      <w:r w:rsidR="00DB1E8B">
        <w:rPr>
          <w:rFonts w:ascii="Times New Roman" w:eastAsia="Times New Roman" w:hAnsi="Times New Roman" w:cs="Times New Roman"/>
          <w:sz w:val="24"/>
          <w:szCs w:val="24"/>
          <w:lang w:val="es-419"/>
        </w:rPr>
        <w:t xml:space="preserve">la </w:t>
      </w:r>
      <w:r w:rsidRPr="430B99B0">
        <w:rPr>
          <w:rFonts w:ascii="Times New Roman" w:eastAsia="Times New Roman" w:hAnsi="Times New Roman" w:cs="Times New Roman"/>
          <w:sz w:val="24"/>
          <w:szCs w:val="24"/>
          <w:lang w:val="es-419"/>
        </w:rPr>
        <w:t>COVID-19 se reportó en la ciudad de Guayaquil</w:t>
      </w:r>
      <w:r w:rsidR="00DB1E8B">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 el 27 de febrero de 2020. Tras informarse la presencia del aumento de casos de </w:t>
      </w:r>
      <w:r w:rsidR="008B5C72">
        <w:rPr>
          <w:rFonts w:ascii="Times New Roman" w:eastAsia="Times New Roman" w:hAnsi="Times New Roman" w:cs="Times New Roman"/>
          <w:sz w:val="24"/>
          <w:szCs w:val="24"/>
          <w:lang w:val="es-419"/>
        </w:rPr>
        <w:t xml:space="preserve">la </w:t>
      </w:r>
      <w:r w:rsidRPr="430B99B0">
        <w:rPr>
          <w:rFonts w:ascii="Times New Roman" w:eastAsia="Times New Roman" w:hAnsi="Times New Roman" w:cs="Times New Roman"/>
          <w:sz w:val="24"/>
          <w:szCs w:val="24"/>
          <w:lang w:val="es-419"/>
        </w:rPr>
        <w:t>COVID-19 en varias provincias del país, se declaró el estado de emergencia sanitaria en Ecuador a partir del 11 de marzo de 2020; y el 12 de marzo</w:t>
      </w:r>
      <w:r w:rsidR="008B5C72">
        <w:rPr>
          <w:rFonts w:ascii="Times New Roman" w:eastAsia="Times New Roman" w:hAnsi="Times New Roman" w:cs="Times New Roman"/>
          <w:sz w:val="24"/>
          <w:szCs w:val="24"/>
          <w:lang w:val="es-419"/>
        </w:rPr>
        <w:t xml:space="preserve"> del mismo año, </w:t>
      </w:r>
      <w:r w:rsidRPr="430B99B0">
        <w:rPr>
          <w:rFonts w:ascii="Times New Roman" w:eastAsia="Times New Roman" w:hAnsi="Times New Roman" w:cs="Times New Roman"/>
          <w:sz w:val="24"/>
          <w:szCs w:val="24"/>
          <w:lang w:val="es-419"/>
        </w:rPr>
        <w:t>en el Distrito Metropolitano de Quito (</w:t>
      </w:r>
      <w:r w:rsidR="000F6DA4"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DMQ</w:t>
      </w:r>
      <w:r w:rsidR="000F6DA4"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 El 13 de marzo se notifica el primer caso en el DMQ. Para el 16 de marzo, el </w:t>
      </w:r>
      <w:proofErr w:type="gramStart"/>
      <w:r w:rsidRPr="430B99B0">
        <w:rPr>
          <w:rFonts w:ascii="Times New Roman" w:eastAsia="Times New Roman" w:hAnsi="Times New Roman" w:cs="Times New Roman"/>
          <w:sz w:val="24"/>
          <w:szCs w:val="24"/>
          <w:lang w:val="es-419"/>
        </w:rPr>
        <w:t>Presidente</w:t>
      </w:r>
      <w:proofErr w:type="gramEnd"/>
      <w:r w:rsidRPr="430B99B0">
        <w:rPr>
          <w:rFonts w:ascii="Times New Roman" w:eastAsia="Times New Roman" w:hAnsi="Times New Roman" w:cs="Times New Roman"/>
          <w:sz w:val="24"/>
          <w:szCs w:val="24"/>
          <w:lang w:val="es-419"/>
        </w:rPr>
        <w:t xml:space="preserve"> de la República del Ecuador, mediante Decreto Ejecutivo 1017 </w:t>
      </w:r>
      <w:r w:rsidR="00F94419" w:rsidRPr="430B99B0">
        <w:rPr>
          <w:rFonts w:ascii="Times New Roman" w:eastAsia="Times New Roman" w:hAnsi="Times New Roman" w:cs="Times New Roman"/>
          <w:sz w:val="24"/>
          <w:szCs w:val="24"/>
          <w:lang w:val="es-419"/>
        </w:rPr>
        <w:t xml:space="preserve">declaró </w:t>
      </w:r>
      <w:r w:rsidR="00F94419" w:rsidRPr="430B99B0">
        <w:rPr>
          <w:rFonts w:ascii="Times New Roman" w:eastAsia="Times New Roman" w:hAnsi="Times New Roman" w:cs="Times New Roman"/>
          <w:i/>
          <w:iCs/>
          <w:sz w:val="24"/>
          <w:szCs w:val="24"/>
          <w:lang w:val="es-419"/>
        </w:rPr>
        <w:t>“</w:t>
      </w:r>
      <w:r w:rsidRPr="430B99B0">
        <w:rPr>
          <w:rFonts w:ascii="Times New Roman" w:eastAsia="Times New Roman" w:hAnsi="Times New Roman" w:cs="Times New Roman"/>
          <w:i/>
          <w:iCs/>
          <w:sz w:val="24"/>
          <w:szCs w:val="24"/>
          <w:lang w:val="es-419"/>
        </w:rPr>
        <w:t>estado de excepción por calamidad pública en todo el territorio nacional (...)”</w:t>
      </w:r>
      <w:r w:rsidRPr="430B99B0">
        <w:rPr>
          <w:rFonts w:ascii="Times New Roman" w:eastAsia="Times New Roman" w:hAnsi="Times New Roman" w:cs="Times New Roman"/>
          <w:sz w:val="24"/>
          <w:szCs w:val="24"/>
          <w:lang w:val="es-419"/>
        </w:rPr>
        <w:t>.</w:t>
      </w:r>
    </w:p>
    <w:p w14:paraId="19A977EA" w14:textId="77777777" w:rsidR="00140DBC" w:rsidRPr="000F6DA4" w:rsidRDefault="00140DBC" w:rsidP="430B99B0">
      <w:pPr>
        <w:spacing w:after="0"/>
        <w:jc w:val="both"/>
        <w:rPr>
          <w:rFonts w:ascii="Times New Roman" w:eastAsia="Times New Roman" w:hAnsi="Times New Roman" w:cs="Times New Roman"/>
          <w:sz w:val="24"/>
          <w:szCs w:val="24"/>
        </w:rPr>
      </w:pPr>
    </w:p>
    <w:p w14:paraId="069B94D6" w14:textId="4F5D35D7" w:rsidR="00140DBC" w:rsidRPr="000F6DA4" w:rsidRDefault="00140DBC" w:rsidP="430B99B0">
      <w:pPr>
        <w:spacing w:after="0"/>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t>El 07 de abril de 2020 el COE</w:t>
      </w:r>
      <w:r w:rsidR="006A64FE"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rPr>
        <w:t xml:space="preserve">N resolvió que los Gobiernos Autónomos Descentralizados </w:t>
      </w:r>
      <w:r w:rsidR="00414D05"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w:t>
      </w:r>
      <w:proofErr w:type="spellStart"/>
      <w:r w:rsidRPr="430B99B0">
        <w:rPr>
          <w:rFonts w:ascii="Times New Roman" w:eastAsia="Times New Roman" w:hAnsi="Times New Roman" w:cs="Times New Roman"/>
          <w:sz w:val="24"/>
          <w:szCs w:val="24"/>
        </w:rPr>
        <w:t>GAD</w:t>
      </w:r>
      <w:r w:rsidR="006A64FE" w:rsidRPr="430B99B0">
        <w:rPr>
          <w:rFonts w:ascii="Times New Roman" w:eastAsia="Times New Roman" w:hAnsi="Times New Roman" w:cs="Times New Roman"/>
          <w:sz w:val="24"/>
          <w:szCs w:val="24"/>
        </w:rPr>
        <w:t>s</w:t>
      </w:r>
      <w:proofErr w:type="spellEnd"/>
      <w:r w:rsidRPr="430B99B0">
        <w:rPr>
          <w:rFonts w:ascii="Times New Roman" w:eastAsia="Times New Roman" w:hAnsi="Times New Roman" w:cs="Times New Roman"/>
          <w:sz w:val="24"/>
          <w:szCs w:val="24"/>
          <w:lang w:val="es-419"/>
        </w:rPr>
        <w:t>»</w:t>
      </w:r>
      <w:r w:rsidR="00414D05"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rPr>
        <w:t xml:space="preserve"> dentro del marco de sus competencias, emitan o aprueben una Resolución u Ordenanza que regule el uso de mascarillas y </w:t>
      </w:r>
      <w:r w:rsidR="008B5C72">
        <w:rPr>
          <w:rFonts w:ascii="Times New Roman" w:eastAsia="Times New Roman" w:hAnsi="Times New Roman" w:cs="Times New Roman"/>
          <w:sz w:val="24"/>
          <w:szCs w:val="24"/>
        </w:rPr>
        <w:t xml:space="preserve">el </w:t>
      </w:r>
      <w:r w:rsidRPr="430B99B0">
        <w:rPr>
          <w:rFonts w:ascii="Times New Roman" w:eastAsia="Times New Roman" w:hAnsi="Times New Roman" w:cs="Times New Roman"/>
          <w:sz w:val="24"/>
          <w:szCs w:val="24"/>
        </w:rPr>
        <w:t xml:space="preserve">uso del espacio público, </w:t>
      </w:r>
      <w:r w:rsidR="008B5C72">
        <w:rPr>
          <w:rFonts w:ascii="Times New Roman" w:eastAsia="Times New Roman" w:hAnsi="Times New Roman" w:cs="Times New Roman"/>
          <w:sz w:val="24"/>
          <w:szCs w:val="24"/>
        </w:rPr>
        <w:t>controlando</w:t>
      </w:r>
      <w:r w:rsidRPr="430B99B0">
        <w:rPr>
          <w:rFonts w:ascii="Times New Roman" w:eastAsia="Times New Roman" w:hAnsi="Times New Roman" w:cs="Times New Roman"/>
          <w:sz w:val="24"/>
          <w:szCs w:val="24"/>
        </w:rPr>
        <w:t xml:space="preserve"> la libre circulación de personas diagnosticadas con </w:t>
      </w:r>
      <w:r w:rsidR="006A64FE" w:rsidRPr="430B99B0">
        <w:rPr>
          <w:rFonts w:ascii="Times New Roman" w:eastAsia="Times New Roman" w:hAnsi="Times New Roman" w:cs="Times New Roman"/>
          <w:sz w:val="24"/>
          <w:szCs w:val="24"/>
        </w:rPr>
        <w:t xml:space="preserve">la </w:t>
      </w:r>
      <w:r w:rsidRPr="430B99B0">
        <w:rPr>
          <w:rFonts w:ascii="Times New Roman" w:eastAsia="Times New Roman" w:hAnsi="Times New Roman" w:cs="Times New Roman"/>
          <w:sz w:val="24"/>
          <w:szCs w:val="24"/>
        </w:rPr>
        <w:t xml:space="preserve">COVID-19, para garantizar el aislamiento y recuperación de los infectados. </w:t>
      </w:r>
    </w:p>
    <w:p w14:paraId="2BF8EF08" w14:textId="77777777" w:rsidR="00140DBC" w:rsidRPr="000F6DA4" w:rsidRDefault="00140DBC" w:rsidP="430B99B0">
      <w:pPr>
        <w:spacing w:after="0" w:line="240" w:lineRule="auto"/>
        <w:jc w:val="both"/>
        <w:rPr>
          <w:rFonts w:ascii="Times New Roman" w:eastAsia="Times New Roman" w:hAnsi="Times New Roman" w:cs="Times New Roman"/>
          <w:sz w:val="24"/>
          <w:szCs w:val="24"/>
        </w:rPr>
      </w:pPr>
    </w:p>
    <w:p w14:paraId="24A33E65" w14:textId="00858DB3" w:rsidR="009639A2" w:rsidRPr="000F6DA4" w:rsidRDefault="00554D8E" w:rsidP="430B99B0">
      <w:pPr>
        <w:spacing w:after="0" w:line="240" w:lineRule="auto"/>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lastRenderedPageBreak/>
        <w:t>Por ello</w:t>
      </w:r>
      <w:r w:rsidR="00140DBC" w:rsidRPr="430B99B0">
        <w:rPr>
          <w:rFonts w:ascii="Times New Roman" w:eastAsia="Times New Roman" w:hAnsi="Times New Roman" w:cs="Times New Roman"/>
          <w:sz w:val="24"/>
          <w:szCs w:val="24"/>
        </w:rPr>
        <w:t>, el 19 de mayo de 2020, el</w:t>
      </w:r>
      <w:r w:rsidR="00A82FEC" w:rsidRPr="430B99B0">
        <w:rPr>
          <w:rFonts w:ascii="Times New Roman" w:eastAsia="Times New Roman" w:hAnsi="Times New Roman" w:cs="Times New Roman"/>
          <w:sz w:val="24"/>
          <w:szCs w:val="24"/>
        </w:rPr>
        <w:t xml:space="preserve"> Concejo M</w:t>
      </w:r>
      <w:r w:rsidR="008B5C72">
        <w:rPr>
          <w:rFonts w:ascii="Times New Roman" w:eastAsia="Times New Roman" w:hAnsi="Times New Roman" w:cs="Times New Roman"/>
          <w:sz w:val="24"/>
          <w:szCs w:val="24"/>
        </w:rPr>
        <w:t>etropolitano</w:t>
      </w:r>
      <w:r w:rsidR="00A82FEC" w:rsidRPr="430B99B0">
        <w:rPr>
          <w:rFonts w:ascii="Times New Roman" w:eastAsia="Times New Roman" w:hAnsi="Times New Roman" w:cs="Times New Roman"/>
          <w:sz w:val="24"/>
          <w:szCs w:val="24"/>
        </w:rPr>
        <w:t xml:space="preserve"> del </w:t>
      </w:r>
      <w:r w:rsidR="008B5C72">
        <w:rPr>
          <w:rFonts w:ascii="Times New Roman" w:eastAsia="Times New Roman" w:hAnsi="Times New Roman" w:cs="Times New Roman"/>
          <w:sz w:val="24"/>
          <w:szCs w:val="24"/>
        </w:rPr>
        <w:t>Gobierno Autónomo Descentralizado del Distrito Metropolitano de Quito</w:t>
      </w:r>
      <w:r w:rsidR="00A75BEA" w:rsidRPr="430B99B0">
        <w:rPr>
          <w:rFonts w:ascii="Times New Roman" w:eastAsia="Times New Roman" w:hAnsi="Times New Roman" w:cs="Times New Roman"/>
          <w:sz w:val="24"/>
          <w:szCs w:val="24"/>
        </w:rPr>
        <w:t xml:space="preserve"> </w:t>
      </w:r>
      <w:r w:rsidR="00E371BC" w:rsidRPr="430B99B0">
        <w:rPr>
          <w:rFonts w:ascii="Times New Roman" w:eastAsia="Times New Roman" w:hAnsi="Times New Roman" w:cs="Times New Roman"/>
          <w:sz w:val="24"/>
          <w:szCs w:val="24"/>
        </w:rPr>
        <w:t>(</w:t>
      </w:r>
      <w:r w:rsidR="00A75BEA" w:rsidRPr="430B99B0">
        <w:rPr>
          <w:rFonts w:ascii="Times New Roman" w:eastAsia="Times New Roman" w:hAnsi="Times New Roman" w:cs="Times New Roman"/>
          <w:sz w:val="24"/>
          <w:szCs w:val="24"/>
          <w:lang w:val="es-419"/>
        </w:rPr>
        <w:t>«</w:t>
      </w:r>
      <w:r w:rsidR="008B5C72">
        <w:rPr>
          <w:rFonts w:ascii="Times New Roman" w:eastAsia="Times New Roman" w:hAnsi="Times New Roman" w:cs="Times New Roman"/>
          <w:sz w:val="24"/>
          <w:szCs w:val="24"/>
          <w:lang w:val="es-419"/>
        </w:rPr>
        <w:t>GAD</w:t>
      </w:r>
      <w:r w:rsidR="00A75BEA" w:rsidRPr="430B99B0">
        <w:rPr>
          <w:rFonts w:ascii="Times New Roman" w:eastAsia="Times New Roman" w:hAnsi="Times New Roman" w:cs="Times New Roman"/>
          <w:sz w:val="24"/>
          <w:szCs w:val="24"/>
        </w:rPr>
        <w:t>DMQ</w:t>
      </w:r>
      <w:r w:rsidR="00A75BEA" w:rsidRPr="430B99B0">
        <w:rPr>
          <w:rFonts w:ascii="Times New Roman" w:eastAsia="Times New Roman" w:hAnsi="Times New Roman" w:cs="Times New Roman"/>
          <w:sz w:val="24"/>
          <w:szCs w:val="24"/>
          <w:lang w:val="es-419"/>
        </w:rPr>
        <w:t>»</w:t>
      </w:r>
      <w:r w:rsidR="00E371BC" w:rsidRPr="430B99B0">
        <w:rPr>
          <w:rFonts w:ascii="Times New Roman" w:eastAsia="Times New Roman" w:hAnsi="Times New Roman" w:cs="Times New Roman"/>
          <w:sz w:val="24"/>
          <w:szCs w:val="24"/>
        </w:rPr>
        <w:t>)</w:t>
      </w:r>
      <w:r w:rsidR="00140DBC" w:rsidRPr="430B99B0">
        <w:rPr>
          <w:rFonts w:ascii="Times New Roman" w:eastAsia="Times New Roman" w:hAnsi="Times New Roman" w:cs="Times New Roman"/>
          <w:sz w:val="24"/>
          <w:szCs w:val="24"/>
        </w:rPr>
        <w:t xml:space="preserve"> </w:t>
      </w:r>
      <w:r w:rsidR="00891E49">
        <w:rPr>
          <w:rFonts w:ascii="Times New Roman" w:eastAsia="Times New Roman" w:hAnsi="Times New Roman" w:cs="Times New Roman"/>
          <w:sz w:val="24"/>
          <w:szCs w:val="24"/>
        </w:rPr>
        <w:t xml:space="preserve">aprobó </w:t>
      </w:r>
      <w:r w:rsidR="00A82FEC" w:rsidRPr="430B99B0">
        <w:rPr>
          <w:rFonts w:ascii="Times New Roman" w:eastAsia="Times New Roman" w:hAnsi="Times New Roman" w:cs="Times New Roman"/>
          <w:sz w:val="24"/>
          <w:szCs w:val="24"/>
        </w:rPr>
        <w:t xml:space="preserve">la Ordenanza </w:t>
      </w:r>
      <w:r w:rsidR="008B5C72">
        <w:rPr>
          <w:rFonts w:ascii="Times New Roman" w:eastAsia="Times New Roman" w:hAnsi="Times New Roman" w:cs="Times New Roman"/>
          <w:sz w:val="24"/>
          <w:szCs w:val="24"/>
        </w:rPr>
        <w:t xml:space="preserve">Metropolitana identificada como la </w:t>
      </w:r>
      <w:r w:rsidR="00A82FEC" w:rsidRPr="430B99B0">
        <w:rPr>
          <w:rFonts w:ascii="Times New Roman" w:eastAsia="Times New Roman" w:hAnsi="Times New Roman" w:cs="Times New Roman"/>
          <w:sz w:val="24"/>
          <w:szCs w:val="24"/>
        </w:rPr>
        <w:t xml:space="preserve">Nro. 010-2020, </w:t>
      </w:r>
      <w:r w:rsidR="008B5C72">
        <w:rPr>
          <w:rFonts w:ascii="Times New Roman" w:eastAsia="Times New Roman" w:hAnsi="Times New Roman" w:cs="Times New Roman"/>
          <w:sz w:val="24"/>
          <w:szCs w:val="24"/>
        </w:rPr>
        <w:t xml:space="preserve">que </w:t>
      </w:r>
      <w:r w:rsidR="00891E49">
        <w:rPr>
          <w:rFonts w:ascii="Times New Roman" w:eastAsia="Times New Roman" w:hAnsi="Times New Roman" w:cs="Times New Roman"/>
          <w:sz w:val="24"/>
          <w:szCs w:val="24"/>
        </w:rPr>
        <w:t xml:space="preserve">una vez sancionada, </w:t>
      </w:r>
      <w:r w:rsidR="008B5C72">
        <w:rPr>
          <w:rFonts w:ascii="Times New Roman" w:eastAsia="Times New Roman" w:hAnsi="Times New Roman" w:cs="Times New Roman"/>
          <w:sz w:val="24"/>
          <w:szCs w:val="24"/>
        </w:rPr>
        <w:t>incorporó en el Código Municipal para el Distrito Metropolitano de Quito</w:t>
      </w:r>
      <w:r w:rsidR="00891E49">
        <w:rPr>
          <w:rFonts w:ascii="Times New Roman" w:eastAsia="Times New Roman" w:hAnsi="Times New Roman" w:cs="Times New Roman"/>
          <w:sz w:val="24"/>
          <w:szCs w:val="24"/>
        </w:rPr>
        <w:t xml:space="preserve"> la </w:t>
      </w:r>
      <w:r w:rsidR="00140DBC" w:rsidRPr="430B99B0">
        <w:rPr>
          <w:rFonts w:ascii="Times New Roman" w:eastAsia="Times New Roman" w:hAnsi="Times New Roman" w:cs="Times New Roman"/>
          <w:sz w:val="24"/>
          <w:szCs w:val="24"/>
        </w:rPr>
        <w:t>“</w:t>
      </w:r>
      <w:r w:rsidR="00140DBC" w:rsidRPr="430B99B0">
        <w:rPr>
          <w:rFonts w:ascii="Times New Roman" w:eastAsia="Times New Roman" w:hAnsi="Times New Roman" w:cs="Times New Roman"/>
          <w:i/>
          <w:iCs/>
          <w:sz w:val="24"/>
          <w:szCs w:val="24"/>
        </w:rPr>
        <w:t>Ordenanza Metropolitana reformatoria al Código Municipal para el Distrito Metropolitano de Quito, que incorpora el Libro V “Del Eje para hacer frente a la crisis sanitaria, social y económica generada por el Coronavirus SARS-CoV-2 causante de la enfermedad COVID-19</w:t>
      </w:r>
      <w:r w:rsidR="00140DBC" w:rsidRPr="430B99B0">
        <w:rPr>
          <w:rFonts w:ascii="Times New Roman" w:eastAsia="Times New Roman" w:hAnsi="Times New Roman" w:cs="Times New Roman"/>
          <w:sz w:val="24"/>
          <w:szCs w:val="24"/>
        </w:rPr>
        <w:t xml:space="preserve">”. </w:t>
      </w:r>
    </w:p>
    <w:p w14:paraId="21F10345" w14:textId="36172178" w:rsidR="009639A2" w:rsidRPr="000F6DA4" w:rsidRDefault="009639A2" w:rsidP="430B99B0">
      <w:pPr>
        <w:spacing w:after="0" w:line="240" w:lineRule="auto"/>
        <w:jc w:val="both"/>
        <w:rPr>
          <w:rFonts w:ascii="Times New Roman" w:eastAsia="Times New Roman" w:hAnsi="Times New Roman" w:cs="Times New Roman"/>
          <w:sz w:val="24"/>
          <w:szCs w:val="24"/>
        </w:rPr>
      </w:pPr>
    </w:p>
    <w:p w14:paraId="306BC34C" w14:textId="76EA6844" w:rsidR="009639A2" w:rsidRPr="000F6DA4" w:rsidRDefault="009639A2" w:rsidP="430B99B0">
      <w:pPr>
        <w:spacing w:after="0" w:line="240" w:lineRule="auto"/>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t xml:space="preserve">En los meses de abril y mayo de 2021, se identificaron las variantes </w:t>
      </w:r>
      <w:r w:rsidRPr="430B99B0">
        <w:rPr>
          <w:rFonts w:ascii="Times New Roman" w:eastAsia="Times New Roman" w:hAnsi="Times New Roman" w:cs="Times New Roman"/>
          <w:i/>
          <w:iCs/>
          <w:sz w:val="24"/>
          <w:szCs w:val="24"/>
        </w:rPr>
        <w:t>Alpha</w:t>
      </w:r>
      <w:r w:rsidRPr="430B99B0">
        <w:rPr>
          <w:rFonts w:ascii="Times New Roman" w:eastAsia="Times New Roman" w:hAnsi="Times New Roman" w:cs="Times New Roman"/>
          <w:sz w:val="24"/>
          <w:szCs w:val="24"/>
        </w:rPr>
        <w:t xml:space="preserve"> (británica) y </w:t>
      </w:r>
      <w:r w:rsidRPr="430B99B0">
        <w:rPr>
          <w:rFonts w:ascii="Times New Roman" w:eastAsia="Times New Roman" w:hAnsi="Times New Roman" w:cs="Times New Roman"/>
          <w:i/>
          <w:iCs/>
          <w:sz w:val="24"/>
          <w:szCs w:val="24"/>
        </w:rPr>
        <w:t>Gamma</w:t>
      </w:r>
      <w:r w:rsidRPr="430B99B0">
        <w:rPr>
          <w:rFonts w:ascii="Times New Roman" w:eastAsia="Times New Roman" w:hAnsi="Times New Roman" w:cs="Times New Roman"/>
          <w:sz w:val="24"/>
          <w:szCs w:val="24"/>
        </w:rPr>
        <w:t xml:space="preserve"> (Brasil). Adicionalmente, en el mes de abril de 2021, se registró la variante </w:t>
      </w:r>
      <w:r w:rsidRPr="430B99B0">
        <w:rPr>
          <w:rFonts w:ascii="Times New Roman" w:eastAsia="Times New Roman" w:hAnsi="Times New Roman" w:cs="Times New Roman"/>
          <w:i/>
          <w:iCs/>
          <w:sz w:val="24"/>
          <w:szCs w:val="24"/>
        </w:rPr>
        <w:t xml:space="preserve">Lambda </w:t>
      </w:r>
      <w:r w:rsidRPr="430B99B0">
        <w:rPr>
          <w:rFonts w:ascii="Times New Roman" w:eastAsia="Times New Roman" w:hAnsi="Times New Roman" w:cs="Times New Roman"/>
          <w:sz w:val="24"/>
          <w:szCs w:val="24"/>
        </w:rPr>
        <w:t xml:space="preserve">en el país y en julio se identificó la variante </w:t>
      </w:r>
      <w:r w:rsidRPr="430B99B0">
        <w:rPr>
          <w:rFonts w:ascii="Times New Roman" w:eastAsia="Times New Roman" w:hAnsi="Times New Roman" w:cs="Times New Roman"/>
          <w:i/>
          <w:iCs/>
          <w:sz w:val="24"/>
          <w:szCs w:val="24"/>
        </w:rPr>
        <w:t>Delta</w:t>
      </w:r>
      <w:r w:rsidRPr="430B99B0">
        <w:rPr>
          <w:rFonts w:ascii="Times New Roman" w:eastAsia="Times New Roman" w:hAnsi="Times New Roman" w:cs="Times New Roman"/>
          <w:sz w:val="24"/>
          <w:szCs w:val="24"/>
        </w:rPr>
        <w:t xml:space="preserve">. Posteriormente, el 01 de septiembre la Organización Mundial de la Salud (OMS), declaró a la variante </w:t>
      </w:r>
      <w:r w:rsidRPr="430B99B0">
        <w:rPr>
          <w:rFonts w:ascii="Times New Roman" w:eastAsia="Times New Roman" w:hAnsi="Times New Roman" w:cs="Times New Roman"/>
          <w:i/>
          <w:iCs/>
          <w:sz w:val="24"/>
          <w:szCs w:val="24"/>
        </w:rPr>
        <w:t>Mu</w:t>
      </w:r>
      <w:r w:rsidRPr="430B99B0">
        <w:rPr>
          <w:rFonts w:ascii="Times New Roman" w:eastAsia="Times New Roman" w:hAnsi="Times New Roman" w:cs="Times New Roman"/>
          <w:sz w:val="24"/>
          <w:szCs w:val="24"/>
        </w:rPr>
        <w:t xml:space="preserve"> como de “interés”, y luego el 24 de noviembre de 2021 fue notificada la variante </w:t>
      </w:r>
      <w:r w:rsidRPr="430B99B0">
        <w:rPr>
          <w:rFonts w:ascii="Times New Roman" w:eastAsia="Times New Roman" w:hAnsi="Times New Roman" w:cs="Times New Roman"/>
          <w:i/>
          <w:iCs/>
          <w:sz w:val="24"/>
          <w:szCs w:val="24"/>
        </w:rPr>
        <w:t>B.1.1.529</w:t>
      </w:r>
      <w:r w:rsidRPr="430B99B0">
        <w:rPr>
          <w:rFonts w:ascii="Times New Roman" w:eastAsia="Times New Roman" w:hAnsi="Times New Roman" w:cs="Times New Roman"/>
          <w:sz w:val="24"/>
          <w:szCs w:val="24"/>
        </w:rPr>
        <w:t xml:space="preserve"> del virus SARS-COV-2 por Sudáfrica, denominada </w:t>
      </w:r>
      <w:r w:rsidRPr="430B99B0">
        <w:rPr>
          <w:rFonts w:ascii="Times New Roman" w:eastAsia="Times New Roman" w:hAnsi="Times New Roman" w:cs="Times New Roman"/>
          <w:i/>
          <w:iCs/>
          <w:sz w:val="24"/>
          <w:szCs w:val="24"/>
        </w:rPr>
        <w:t>Ómicron</w:t>
      </w:r>
      <w:r w:rsidRPr="430B99B0">
        <w:rPr>
          <w:rFonts w:ascii="Times New Roman" w:eastAsia="Times New Roman" w:hAnsi="Times New Roman" w:cs="Times New Roman"/>
          <w:sz w:val="24"/>
          <w:szCs w:val="24"/>
        </w:rPr>
        <w:t xml:space="preserve">. El 26 de noviembre del 2021, esta variante fue declarada por la Organización Mundial de la Salud como variante de preocupación, debido a su gran número de mutaciones y a la alta transmisibilidad.  En cuanto a esta variante, el 14 de diciembre de 2021, la ministra de Salud reportó la presencia del primer caso de la variante </w:t>
      </w:r>
      <w:r w:rsidRPr="430B99B0">
        <w:rPr>
          <w:rFonts w:ascii="Times New Roman" w:eastAsia="Times New Roman" w:hAnsi="Times New Roman" w:cs="Times New Roman"/>
          <w:i/>
          <w:iCs/>
          <w:sz w:val="24"/>
          <w:szCs w:val="24"/>
        </w:rPr>
        <w:t>Ómicron</w:t>
      </w:r>
      <w:r w:rsidRPr="430B99B0">
        <w:rPr>
          <w:rFonts w:ascii="Times New Roman" w:eastAsia="Times New Roman" w:hAnsi="Times New Roman" w:cs="Times New Roman"/>
          <w:sz w:val="24"/>
          <w:szCs w:val="24"/>
        </w:rPr>
        <w:t xml:space="preserve"> en el país y el 7 de enero del 2022 reportó que esta variante se convirtió en la dominante desplazando a </w:t>
      </w:r>
      <w:r w:rsidRPr="430B99B0">
        <w:rPr>
          <w:rFonts w:ascii="Times New Roman" w:eastAsia="Times New Roman" w:hAnsi="Times New Roman" w:cs="Times New Roman"/>
          <w:i/>
          <w:iCs/>
          <w:sz w:val="24"/>
          <w:szCs w:val="24"/>
        </w:rPr>
        <w:t>Delta</w:t>
      </w:r>
      <w:r w:rsidRPr="430B99B0">
        <w:rPr>
          <w:rFonts w:ascii="Times New Roman" w:eastAsia="Times New Roman" w:hAnsi="Times New Roman" w:cs="Times New Roman"/>
          <w:sz w:val="24"/>
          <w:szCs w:val="24"/>
        </w:rPr>
        <w:t>.</w:t>
      </w:r>
    </w:p>
    <w:p w14:paraId="19A249B7" w14:textId="77777777" w:rsidR="00772E06" w:rsidRDefault="00772E06" w:rsidP="430B99B0">
      <w:pPr>
        <w:spacing w:after="0"/>
        <w:jc w:val="both"/>
        <w:rPr>
          <w:rFonts w:ascii="Times New Roman" w:eastAsia="Times New Roman" w:hAnsi="Times New Roman" w:cs="Times New Roman"/>
          <w:sz w:val="24"/>
          <w:szCs w:val="24"/>
        </w:rPr>
      </w:pPr>
    </w:p>
    <w:p w14:paraId="1CFBAA10" w14:textId="35EBE198" w:rsidR="00B13448" w:rsidRPr="0024261C" w:rsidRDefault="00772E06" w:rsidP="430B99B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Luego </w:t>
      </w:r>
      <w:r w:rsidR="006A64FE" w:rsidRPr="430B99B0">
        <w:rPr>
          <w:rFonts w:ascii="Times New Roman" w:eastAsia="Times New Roman" w:hAnsi="Times New Roman" w:cs="Times New Roman"/>
          <w:sz w:val="24"/>
          <w:szCs w:val="24"/>
        </w:rPr>
        <w:t xml:space="preserve">del 19 de mayo de 2020, </w:t>
      </w:r>
      <w:r w:rsidR="00B13448" w:rsidRPr="430B99B0">
        <w:rPr>
          <w:rFonts w:ascii="Times New Roman" w:eastAsia="Times New Roman" w:hAnsi="Times New Roman" w:cs="Times New Roman"/>
          <w:sz w:val="24"/>
          <w:szCs w:val="24"/>
        </w:rPr>
        <w:t xml:space="preserve">fecha en la que se </w:t>
      </w:r>
      <w:r w:rsidR="00962BB7" w:rsidRPr="430B99B0">
        <w:rPr>
          <w:rFonts w:ascii="Times New Roman" w:eastAsia="Times New Roman" w:hAnsi="Times New Roman" w:cs="Times New Roman"/>
          <w:sz w:val="24"/>
          <w:szCs w:val="24"/>
        </w:rPr>
        <w:t>sancionó</w:t>
      </w:r>
      <w:r w:rsidR="00B13448" w:rsidRPr="430B99B0">
        <w:rPr>
          <w:rFonts w:ascii="Times New Roman" w:eastAsia="Times New Roman" w:hAnsi="Times New Roman" w:cs="Times New Roman"/>
          <w:sz w:val="24"/>
          <w:szCs w:val="24"/>
        </w:rPr>
        <w:t xml:space="preserve"> la Ordenanza Nro. 010-2020</w:t>
      </w:r>
      <w:r w:rsidR="00B13448" w:rsidRPr="430B99B0">
        <w:rPr>
          <w:rFonts w:ascii="Times New Roman" w:eastAsia="Times New Roman" w:hAnsi="Times New Roman" w:cs="Times New Roman"/>
          <w:b/>
          <w:bCs/>
          <w:sz w:val="24"/>
          <w:szCs w:val="24"/>
        </w:rPr>
        <w:t xml:space="preserve">, </w:t>
      </w:r>
      <w:r w:rsidR="00B13448" w:rsidRPr="430B99B0">
        <w:rPr>
          <w:rFonts w:ascii="Times New Roman" w:eastAsia="Times New Roman" w:hAnsi="Times New Roman" w:cs="Times New Roman"/>
          <w:sz w:val="24"/>
          <w:szCs w:val="24"/>
        </w:rPr>
        <w:t xml:space="preserve">el estudio de la dinámica de transmisión del virus se ha modificado conforme la evolución natural de la enfermedad causada por el virus SARSCov-2 y sus variantes. Así, en razón de los niveles de inmunidad adquiridos por las coberturas alcanzadas con las campañas de vacunación contra la COVID-19 y la evidencia científica con la que se cuenta a la fecha, resulta necesario un cambio en el abordaje normativo de la pandemia, distinto al adoptado durante los años 2020 y 2021. </w:t>
      </w:r>
    </w:p>
    <w:p w14:paraId="18CF0FE1" w14:textId="5AA0E16F" w:rsidR="006A64FE" w:rsidRPr="000F6DA4" w:rsidRDefault="006A64FE" w:rsidP="430B99B0">
      <w:pPr>
        <w:spacing w:after="0" w:line="240" w:lineRule="auto"/>
        <w:jc w:val="both"/>
        <w:rPr>
          <w:rFonts w:ascii="Times New Roman" w:eastAsia="Times New Roman" w:hAnsi="Times New Roman" w:cs="Times New Roman"/>
          <w:sz w:val="24"/>
          <w:szCs w:val="24"/>
        </w:rPr>
      </w:pPr>
    </w:p>
    <w:p w14:paraId="260E6A5C" w14:textId="211F979D" w:rsidR="006A64FE" w:rsidRPr="000F6DA4" w:rsidRDefault="006A64FE" w:rsidP="430B99B0">
      <w:pPr>
        <w:spacing w:after="0" w:line="240" w:lineRule="auto"/>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t>Conforme a la situación epidemiológica del Distrito Metropolitano de Quito</w:t>
      </w:r>
      <w:r w:rsidRPr="430B99B0">
        <w:rPr>
          <w:rFonts w:ascii="Times New Roman" w:eastAsia="Times New Roman" w:hAnsi="Times New Roman" w:cs="Times New Roman"/>
          <w:b/>
          <w:bCs/>
          <w:sz w:val="24"/>
          <w:szCs w:val="24"/>
        </w:rPr>
        <w:t xml:space="preserve"> </w:t>
      </w:r>
      <w:r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rPr>
        <w:t>DMQ</w:t>
      </w:r>
      <w:r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 xml:space="preserve"> </w:t>
      </w:r>
      <w:r w:rsidRPr="430B99B0">
        <w:rPr>
          <w:rFonts w:ascii="Times New Roman" w:eastAsia="Times New Roman" w:hAnsi="Times New Roman" w:cs="Times New Roman"/>
          <w:sz w:val="24"/>
          <w:szCs w:val="24"/>
        </w:rPr>
        <w:t>hasta</w:t>
      </w:r>
      <w:r w:rsidR="009639A2" w:rsidRPr="430B99B0">
        <w:rPr>
          <w:rFonts w:ascii="Times New Roman" w:eastAsia="Times New Roman" w:hAnsi="Times New Roman" w:cs="Times New Roman"/>
          <w:sz w:val="24"/>
          <w:szCs w:val="24"/>
        </w:rPr>
        <w:t xml:space="preserve"> el 12 de marzo de 2022</w:t>
      </w:r>
      <w:r w:rsidRPr="430B99B0">
        <w:rPr>
          <w:rFonts w:ascii="Times New Roman" w:eastAsia="Times New Roman" w:hAnsi="Times New Roman" w:cs="Times New Roman"/>
          <w:sz w:val="24"/>
          <w:szCs w:val="24"/>
        </w:rPr>
        <w:t>, se reportó un total acumulado de 288</w:t>
      </w:r>
      <w:r w:rsidR="00F42E5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rPr>
        <w:t>024 casos confirmados de COVID-19, 3</w:t>
      </w:r>
      <w:r w:rsidR="00F42E5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rPr>
        <w:t>583 muertes confirmadas y un total de 893</w:t>
      </w:r>
      <w:r w:rsidR="00F42E5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rPr>
        <w:t>770 muestras realizadas</w:t>
      </w:r>
      <w:r w:rsidR="009639A2" w:rsidRPr="430B99B0">
        <w:rPr>
          <w:rFonts w:ascii="Times New Roman" w:eastAsia="Times New Roman" w:hAnsi="Times New Roman" w:cs="Times New Roman"/>
          <w:sz w:val="24"/>
          <w:szCs w:val="24"/>
        </w:rPr>
        <w:t>, desde el inicio de la pandemia</w:t>
      </w:r>
      <w:r w:rsidRPr="430B99B0">
        <w:rPr>
          <w:rFonts w:ascii="Times New Roman" w:eastAsia="Times New Roman" w:hAnsi="Times New Roman" w:cs="Times New Roman"/>
          <w:sz w:val="24"/>
          <w:szCs w:val="24"/>
        </w:rPr>
        <w:t>. Sin embargo, se mantiene una tendencia decreciente de casos, muertes y hospitalizaciones. Consecuentemente, esto se refleja en la incidencia acumulada, la cual, disminuyó de 628 casos por cada 100</w:t>
      </w:r>
      <w:r w:rsidR="00F42E5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rPr>
        <w:t>000 habitantes en la</w:t>
      </w:r>
      <w:r w:rsidR="009639A2" w:rsidRPr="430B99B0">
        <w:rPr>
          <w:rFonts w:ascii="Times New Roman" w:eastAsia="Times New Roman" w:hAnsi="Times New Roman" w:cs="Times New Roman"/>
          <w:sz w:val="24"/>
          <w:szCs w:val="24"/>
        </w:rPr>
        <w:t xml:space="preserve"> tercera</w:t>
      </w:r>
      <w:r w:rsidRPr="430B99B0">
        <w:rPr>
          <w:rFonts w:ascii="Times New Roman" w:eastAsia="Times New Roman" w:hAnsi="Times New Roman" w:cs="Times New Roman"/>
          <w:sz w:val="24"/>
          <w:szCs w:val="24"/>
        </w:rPr>
        <w:t xml:space="preserve"> semana del año 2022 a 9 por cada 100</w:t>
      </w:r>
      <w:r w:rsidR="00F42E5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rPr>
        <w:t xml:space="preserve">000 en la </w:t>
      </w:r>
      <w:r w:rsidR="009639A2" w:rsidRPr="430B99B0">
        <w:rPr>
          <w:rFonts w:ascii="Times New Roman" w:eastAsia="Times New Roman" w:hAnsi="Times New Roman" w:cs="Times New Roman"/>
          <w:sz w:val="24"/>
          <w:szCs w:val="24"/>
        </w:rPr>
        <w:t xml:space="preserve">décima </w:t>
      </w:r>
      <w:r w:rsidRPr="430B99B0">
        <w:rPr>
          <w:rFonts w:ascii="Times New Roman" w:eastAsia="Times New Roman" w:hAnsi="Times New Roman" w:cs="Times New Roman"/>
          <w:sz w:val="24"/>
          <w:szCs w:val="24"/>
        </w:rPr>
        <w:t>semana</w:t>
      </w:r>
      <w:r w:rsidR="009639A2"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rPr>
        <w:t xml:space="preserve"> La positividad, aun cuando se encuentra por encima de los niveles recomendados, se mantiene a la baja, con un 10.9% durante los últimos 7 días</w:t>
      </w:r>
      <w:r w:rsidR="009639A2" w:rsidRPr="430B99B0">
        <w:rPr>
          <w:rFonts w:ascii="Times New Roman" w:eastAsia="Times New Roman" w:hAnsi="Times New Roman" w:cs="Times New Roman"/>
          <w:sz w:val="24"/>
          <w:szCs w:val="24"/>
        </w:rPr>
        <w:t>, contabilizados hasta el 12 de marzo del presente año</w:t>
      </w:r>
      <w:r w:rsidRPr="430B99B0">
        <w:rPr>
          <w:rFonts w:ascii="Times New Roman" w:eastAsia="Times New Roman" w:hAnsi="Times New Roman" w:cs="Times New Roman"/>
          <w:sz w:val="24"/>
          <w:szCs w:val="24"/>
        </w:rPr>
        <w:t>.</w:t>
      </w:r>
    </w:p>
    <w:p w14:paraId="12130365" w14:textId="77777777" w:rsidR="006A64FE" w:rsidRPr="000F6DA4" w:rsidRDefault="006A64FE" w:rsidP="430B99B0">
      <w:pPr>
        <w:spacing w:after="0" w:line="240" w:lineRule="auto"/>
        <w:jc w:val="both"/>
        <w:rPr>
          <w:rFonts w:ascii="Times New Roman" w:eastAsia="Times New Roman" w:hAnsi="Times New Roman" w:cs="Times New Roman"/>
          <w:sz w:val="24"/>
          <w:szCs w:val="24"/>
          <w:lang w:val="es-419"/>
        </w:rPr>
      </w:pPr>
    </w:p>
    <w:p w14:paraId="5906E16E" w14:textId="16C2C8CD" w:rsidR="009D211C" w:rsidRPr="000F6DA4" w:rsidRDefault="009D211C" w:rsidP="430B99B0">
      <w:pPr>
        <w:pStyle w:val="Default"/>
        <w:jc w:val="both"/>
        <w:rPr>
          <w:rFonts w:ascii="Times New Roman" w:eastAsia="Times New Roman" w:hAnsi="Times New Roman" w:cs="Times New Roman"/>
        </w:rPr>
      </w:pPr>
      <w:r w:rsidRPr="430B99B0">
        <w:rPr>
          <w:rFonts w:ascii="Times New Roman" w:eastAsia="Times New Roman" w:hAnsi="Times New Roman" w:cs="Times New Roman"/>
        </w:rPr>
        <w:t xml:space="preserve">En razón de la evolución del nivel de riesgo epidemiológico vigente durante el mes de marzo de 2022 en el Distrito Metropolitano de Quito, el Alcalde Metropolitano </w:t>
      </w:r>
      <w:r w:rsidR="00F42E50">
        <w:rPr>
          <w:rFonts w:ascii="Times New Roman" w:eastAsia="Times New Roman" w:hAnsi="Times New Roman" w:cs="Times New Roman"/>
        </w:rPr>
        <w:t>emitió</w:t>
      </w:r>
      <w:r w:rsidRPr="430B99B0">
        <w:rPr>
          <w:rFonts w:ascii="Times New Roman" w:eastAsia="Times New Roman" w:hAnsi="Times New Roman" w:cs="Times New Roman"/>
        </w:rPr>
        <w:t xml:space="preserve"> la Resolución </w:t>
      </w:r>
      <w:r w:rsidR="00F42E50">
        <w:rPr>
          <w:rFonts w:ascii="Times New Roman" w:eastAsia="Times New Roman" w:hAnsi="Times New Roman" w:cs="Times New Roman"/>
        </w:rPr>
        <w:t xml:space="preserve">de Alcaldía identificada como la </w:t>
      </w:r>
      <w:r w:rsidRPr="430B99B0">
        <w:rPr>
          <w:rFonts w:ascii="Times New Roman" w:eastAsia="Times New Roman" w:hAnsi="Times New Roman" w:cs="Times New Roman"/>
        </w:rPr>
        <w:t xml:space="preserve">Nro. AQ 010-2022 de 10 de marzo de 2022, a través de la cual </w:t>
      </w:r>
      <w:r w:rsidR="00F42E50">
        <w:rPr>
          <w:rFonts w:ascii="Times New Roman" w:eastAsia="Times New Roman" w:hAnsi="Times New Roman" w:cs="Times New Roman"/>
        </w:rPr>
        <w:t>re</w:t>
      </w:r>
      <w:r w:rsidRPr="430B99B0">
        <w:rPr>
          <w:rFonts w:ascii="Times New Roman" w:eastAsia="Times New Roman" w:hAnsi="Times New Roman" w:cs="Times New Roman"/>
        </w:rPr>
        <w:t>solvió “</w:t>
      </w:r>
      <w:r w:rsidRPr="430B99B0">
        <w:rPr>
          <w:rFonts w:ascii="Times New Roman" w:eastAsia="Times New Roman" w:hAnsi="Times New Roman" w:cs="Times New Roman"/>
          <w:i/>
          <w:iCs/>
        </w:rPr>
        <w:t>EMITIR LAS MEDIDAS TRANSITORIAS PARA EVITAR LA APARICIÓN DE BROTES Y MITIGAR EL IMPACTO EN LA SALUD DE LA POBLACIÓN PROVOCADO POR EL VIRUS SARS-COV-2, AGENTE ETIOLÓGICO DE LA ENFERMEDAD COVID-19, Y PROCURAR LA REACTIVACIÓN ECONÓMICA EN CONDICIONES DE BIOSEGURIDAD PARA EL DISTRITO METROPOLITANO DE QUITO.</w:t>
      </w:r>
      <w:r w:rsidRPr="430B99B0">
        <w:rPr>
          <w:rFonts w:ascii="Times New Roman" w:eastAsia="Times New Roman" w:hAnsi="Times New Roman" w:cs="Times New Roman"/>
        </w:rPr>
        <w:t>”.</w:t>
      </w:r>
    </w:p>
    <w:p w14:paraId="782C9116" w14:textId="60C6F406" w:rsidR="009D211C" w:rsidRPr="000F6DA4" w:rsidRDefault="009D211C" w:rsidP="430B99B0">
      <w:pPr>
        <w:pStyle w:val="Default"/>
        <w:jc w:val="both"/>
        <w:rPr>
          <w:rFonts w:ascii="Times New Roman" w:eastAsia="Times New Roman" w:hAnsi="Times New Roman" w:cs="Times New Roman"/>
        </w:rPr>
      </w:pPr>
    </w:p>
    <w:p w14:paraId="7A883CFB" w14:textId="6FD57751" w:rsidR="009D211C" w:rsidRPr="00764FDA" w:rsidRDefault="009D211C" w:rsidP="430B99B0">
      <w:pPr>
        <w:pStyle w:val="Default"/>
        <w:jc w:val="both"/>
        <w:rPr>
          <w:rFonts w:ascii="Times New Roman" w:eastAsia="Times New Roman" w:hAnsi="Times New Roman" w:cs="Times New Roman"/>
        </w:rPr>
      </w:pPr>
      <w:r w:rsidRPr="430B99B0">
        <w:rPr>
          <w:rFonts w:ascii="Times New Roman" w:eastAsia="Times New Roman" w:hAnsi="Times New Roman" w:cs="Times New Roman"/>
        </w:rPr>
        <w:t>L</w:t>
      </w:r>
      <w:r w:rsidR="006238F0" w:rsidRPr="430B99B0">
        <w:rPr>
          <w:rFonts w:ascii="Times New Roman" w:eastAsia="Times New Roman" w:hAnsi="Times New Roman" w:cs="Times New Roman"/>
        </w:rPr>
        <w:t>a</w:t>
      </w:r>
      <w:r w:rsidR="00E371BC" w:rsidRPr="430B99B0">
        <w:rPr>
          <w:rFonts w:ascii="Times New Roman" w:eastAsia="Times New Roman" w:hAnsi="Times New Roman" w:cs="Times New Roman"/>
        </w:rPr>
        <w:t xml:space="preserve"> </w:t>
      </w:r>
      <w:r w:rsidR="00F42E50">
        <w:rPr>
          <w:rFonts w:ascii="Times New Roman" w:eastAsia="Times New Roman" w:hAnsi="Times New Roman" w:cs="Times New Roman"/>
        </w:rPr>
        <w:t xml:space="preserve">Única </w:t>
      </w:r>
      <w:r w:rsidR="00E371BC" w:rsidRPr="430B99B0">
        <w:rPr>
          <w:rFonts w:ascii="Times New Roman" w:eastAsia="Times New Roman" w:hAnsi="Times New Roman" w:cs="Times New Roman"/>
        </w:rPr>
        <w:t xml:space="preserve">Disposición Transitoria de la Resolución </w:t>
      </w:r>
      <w:r w:rsidR="00F42E50">
        <w:rPr>
          <w:rFonts w:ascii="Times New Roman" w:eastAsia="Times New Roman" w:hAnsi="Times New Roman" w:cs="Times New Roman"/>
        </w:rPr>
        <w:t xml:space="preserve">de Alcaldía </w:t>
      </w:r>
      <w:r w:rsidR="00E371BC" w:rsidRPr="430B99B0">
        <w:rPr>
          <w:rFonts w:ascii="Times New Roman" w:eastAsia="Times New Roman" w:hAnsi="Times New Roman" w:cs="Times New Roman"/>
        </w:rPr>
        <w:t>Nro. AQ 010-2022</w:t>
      </w:r>
      <w:r w:rsidRPr="430B99B0">
        <w:rPr>
          <w:rFonts w:ascii="Times New Roman" w:eastAsia="Times New Roman" w:hAnsi="Times New Roman" w:cs="Times New Roman"/>
        </w:rPr>
        <w:t xml:space="preserve">, dispuso a </w:t>
      </w:r>
      <w:r w:rsidR="006238F0" w:rsidRPr="430B99B0">
        <w:rPr>
          <w:rFonts w:ascii="Times New Roman" w:eastAsia="Times New Roman" w:hAnsi="Times New Roman" w:cs="Times New Roman"/>
        </w:rPr>
        <w:t>la Secretaría Metropolitana de Salud</w:t>
      </w:r>
      <w:r w:rsidR="00414D05" w:rsidRPr="430B99B0">
        <w:rPr>
          <w:rFonts w:ascii="Times New Roman" w:eastAsia="Times New Roman" w:hAnsi="Times New Roman" w:cs="Times New Roman"/>
        </w:rPr>
        <w:t xml:space="preserve"> (</w:t>
      </w:r>
      <w:r w:rsidR="00414D05" w:rsidRPr="430B99B0">
        <w:rPr>
          <w:rFonts w:ascii="Times New Roman" w:eastAsia="Times New Roman" w:hAnsi="Times New Roman" w:cs="Times New Roman"/>
          <w:lang w:val="es-419"/>
        </w:rPr>
        <w:t>«</w:t>
      </w:r>
      <w:r w:rsidR="00414D05" w:rsidRPr="430B99B0">
        <w:rPr>
          <w:rFonts w:ascii="Times New Roman" w:eastAsia="Times New Roman" w:hAnsi="Times New Roman" w:cs="Times New Roman"/>
        </w:rPr>
        <w:t>SS</w:t>
      </w:r>
      <w:r w:rsidR="00414D05" w:rsidRPr="430B99B0">
        <w:rPr>
          <w:rFonts w:ascii="Times New Roman" w:eastAsia="Times New Roman" w:hAnsi="Times New Roman" w:cs="Times New Roman"/>
          <w:lang w:val="es-419"/>
        </w:rPr>
        <w:t>»</w:t>
      </w:r>
      <w:r w:rsidR="00414D05" w:rsidRPr="430B99B0">
        <w:rPr>
          <w:rFonts w:ascii="Times New Roman" w:eastAsia="Times New Roman" w:hAnsi="Times New Roman" w:cs="Times New Roman"/>
        </w:rPr>
        <w:t>)</w:t>
      </w:r>
      <w:r w:rsidRPr="430B99B0">
        <w:rPr>
          <w:rFonts w:ascii="Times New Roman" w:eastAsia="Times New Roman" w:hAnsi="Times New Roman" w:cs="Times New Roman"/>
        </w:rPr>
        <w:t>,</w:t>
      </w:r>
      <w:r w:rsidR="00E371BC" w:rsidRPr="430B99B0">
        <w:rPr>
          <w:rFonts w:ascii="Times New Roman" w:eastAsia="Times New Roman" w:hAnsi="Times New Roman" w:cs="Times New Roman"/>
        </w:rPr>
        <w:t xml:space="preserve"> emitir el Protocolo General de Bioseguridad de </w:t>
      </w:r>
      <w:r w:rsidR="00E371BC" w:rsidRPr="430B99B0">
        <w:rPr>
          <w:rFonts w:ascii="Times New Roman" w:eastAsia="Times New Roman" w:hAnsi="Times New Roman" w:cs="Times New Roman"/>
        </w:rPr>
        <w:lastRenderedPageBreak/>
        <w:t>aplicación obligatoria para los establecimientos sujetos a Licencia Única de</w:t>
      </w:r>
      <w:r w:rsidR="006238F0" w:rsidRPr="430B99B0">
        <w:rPr>
          <w:rFonts w:ascii="Times New Roman" w:eastAsia="Times New Roman" w:hAnsi="Times New Roman" w:cs="Times New Roman"/>
        </w:rPr>
        <w:t xml:space="preserve"> Actividades Económicas “LUAE”</w:t>
      </w:r>
      <w:r w:rsidR="00F023B7" w:rsidRPr="430B99B0">
        <w:rPr>
          <w:rFonts w:ascii="Times New Roman" w:eastAsia="Times New Roman" w:hAnsi="Times New Roman" w:cs="Times New Roman"/>
        </w:rPr>
        <w:t xml:space="preserve">; </w:t>
      </w:r>
      <w:r w:rsidR="008246DB" w:rsidRPr="430B99B0">
        <w:rPr>
          <w:rFonts w:ascii="Times New Roman" w:eastAsia="Times New Roman" w:hAnsi="Times New Roman" w:cs="Times New Roman"/>
        </w:rPr>
        <w:t>el mismo que deb</w:t>
      </w:r>
      <w:r w:rsidR="00F42E50">
        <w:rPr>
          <w:rFonts w:ascii="Times New Roman" w:eastAsia="Times New Roman" w:hAnsi="Times New Roman" w:cs="Times New Roman"/>
        </w:rPr>
        <w:t xml:space="preserve">ía </w:t>
      </w:r>
      <w:r w:rsidR="008246DB" w:rsidRPr="430B99B0">
        <w:rPr>
          <w:rFonts w:ascii="Times New Roman" w:eastAsia="Times New Roman" w:hAnsi="Times New Roman" w:cs="Times New Roman"/>
        </w:rPr>
        <w:t xml:space="preserve">ser generado con base en la evidencia científica actual, las recomendaciones de los organismos internacionales de salud y la realidad de la evolución del virus y sus variantes, en el Distrito Metropolitano de Quito. </w:t>
      </w:r>
    </w:p>
    <w:p w14:paraId="443C588D" w14:textId="5A1DEDE4" w:rsidR="008246DB" w:rsidRPr="00764FDA" w:rsidRDefault="008246DB" w:rsidP="430B99B0">
      <w:pPr>
        <w:pStyle w:val="Default"/>
        <w:jc w:val="both"/>
        <w:rPr>
          <w:rFonts w:ascii="Times New Roman" w:eastAsia="Times New Roman" w:hAnsi="Times New Roman" w:cs="Times New Roman"/>
        </w:rPr>
      </w:pPr>
    </w:p>
    <w:p w14:paraId="25691CB5" w14:textId="70957353" w:rsidR="00AE5443" w:rsidRPr="000F6DA4" w:rsidRDefault="008246DB" w:rsidP="430B99B0">
      <w:pPr>
        <w:pStyle w:val="Default"/>
        <w:jc w:val="both"/>
        <w:rPr>
          <w:rFonts w:ascii="Times New Roman" w:eastAsia="Times New Roman" w:hAnsi="Times New Roman" w:cs="Times New Roman"/>
        </w:rPr>
      </w:pPr>
      <w:r w:rsidRPr="430B99B0">
        <w:rPr>
          <w:rFonts w:ascii="Times New Roman" w:eastAsia="Times New Roman" w:hAnsi="Times New Roman" w:cs="Times New Roman"/>
        </w:rPr>
        <w:t>Con fecha</w:t>
      </w:r>
      <w:r w:rsidR="0093097A" w:rsidRPr="430B99B0">
        <w:rPr>
          <w:rFonts w:ascii="Times New Roman" w:eastAsia="Times New Roman" w:hAnsi="Times New Roman" w:cs="Times New Roman"/>
        </w:rPr>
        <w:t xml:space="preserve"> </w:t>
      </w:r>
      <w:r w:rsidR="000F6DA4" w:rsidRPr="430B99B0">
        <w:rPr>
          <w:rFonts w:ascii="Times New Roman" w:eastAsia="Times New Roman" w:hAnsi="Times New Roman" w:cs="Times New Roman"/>
        </w:rPr>
        <w:t>de 22 de marzo de 2022</w:t>
      </w:r>
      <w:r w:rsidRPr="430B99B0">
        <w:rPr>
          <w:rFonts w:ascii="Times New Roman" w:eastAsia="Times New Roman" w:hAnsi="Times New Roman" w:cs="Times New Roman"/>
        </w:rPr>
        <w:t xml:space="preserve">, el Secretario Metropolitano de Salud del DMQ, aprobó el INFORME UIEIS-007, titulado: </w:t>
      </w:r>
      <w:r w:rsidRPr="430B99B0">
        <w:rPr>
          <w:rFonts w:ascii="Times New Roman" w:eastAsia="Times New Roman" w:hAnsi="Times New Roman" w:cs="Times New Roman"/>
          <w:i/>
          <w:iCs/>
        </w:rPr>
        <w:t>“Informe justificativo para la generación del Anteproyecto de Ordenanza derogatoria a la Ordenanza Metropolitana 010-2020: “Ordenanza Metropolitana reformatoria al Código Municipal para el Distrito Metropolitano de Quito, que incorpora el Libro V “Del Eje para hacer frente a la crisis sanitaria, social y económica generada por el Coronavirus SARS-CoV-2 causante de la enfermedad COVID-19”</w:t>
      </w:r>
      <w:r w:rsidRPr="430B99B0">
        <w:rPr>
          <w:rFonts w:ascii="Times New Roman" w:eastAsia="Times New Roman" w:hAnsi="Times New Roman" w:cs="Times New Roman"/>
        </w:rPr>
        <w:t xml:space="preserve">, el que, realiza un análisis técnico-científico pormenorizado, con la finalidad de </w:t>
      </w:r>
      <w:r w:rsidR="0070573C">
        <w:rPr>
          <w:rFonts w:ascii="Times New Roman" w:eastAsia="Times New Roman" w:hAnsi="Times New Roman" w:cs="Times New Roman"/>
        </w:rPr>
        <w:t>sugerir</w:t>
      </w:r>
      <w:r w:rsidRPr="430B99B0">
        <w:rPr>
          <w:rFonts w:ascii="Times New Roman" w:eastAsia="Times New Roman" w:hAnsi="Times New Roman" w:cs="Times New Roman"/>
        </w:rPr>
        <w:t xml:space="preserve"> la derogación de la Ordenanza Metropolitana 010-2020, </w:t>
      </w:r>
      <w:r w:rsidR="00AE5443" w:rsidRPr="430B99B0">
        <w:rPr>
          <w:rFonts w:ascii="Times New Roman" w:eastAsia="Times New Roman" w:hAnsi="Times New Roman" w:cs="Times New Roman"/>
        </w:rPr>
        <w:t>el que concluyó</w:t>
      </w:r>
      <w:r w:rsidR="0070573C">
        <w:rPr>
          <w:rFonts w:ascii="Times New Roman" w:eastAsia="Times New Roman" w:hAnsi="Times New Roman" w:cs="Times New Roman"/>
        </w:rPr>
        <w:t xml:space="preserve"> y recomendó lo siguiente</w:t>
      </w:r>
      <w:r w:rsidR="00AE5443" w:rsidRPr="430B99B0">
        <w:rPr>
          <w:rFonts w:ascii="Times New Roman" w:eastAsia="Times New Roman" w:hAnsi="Times New Roman" w:cs="Times New Roman"/>
        </w:rPr>
        <w:t xml:space="preserve">: </w:t>
      </w:r>
      <w:bookmarkStart w:id="0" w:name="_Toc98752480"/>
    </w:p>
    <w:p w14:paraId="404E7DE1" w14:textId="77777777" w:rsidR="00AE5443" w:rsidRPr="000F6DA4" w:rsidRDefault="00AE5443" w:rsidP="430B99B0">
      <w:pPr>
        <w:pStyle w:val="Default"/>
        <w:jc w:val="both"/>
        <w:rPr>
          <w:rFonts w:ascii="Times New Roman" w:eastAsia="Times New Roman" w:hAnsi="Times New Roman" w:cs="Times New Roman"/>
        </w:rPr>
      </w:pPr>
    </w:p>
    <w:p w14:paraId="22B0A4DC" w14:textId="2F385AA7" w:rsidR="00AE5443" w:rsidRPr="000F6DA4" w:rsidRDefault="00AE5443" w:rsidP="430B99B0">
      <w:pPr>
        <w:pStyle w:val="Default"/>
        <w:ind w:left="708"/>
        <w:jc w:val="both"/>
        <w:rPr>
          <w:rFonts w:ascii="Times New Roman" w:eastAsia="Times New Roman" w:hAnsi="Times New Roman" w:cs="Times New Roman"/>
          <w:b/>
          <w:bCs/>
          <w:i/>
          <w:iCs/>
        </w:rPr>
      </w:pPr>
      <w:r w:rsidRPr="430B99B0">
        <w:rPr>
          <w:rFonts w:ascii="Times New Roman" w:eastAsia="Times New Roman" w:hAnsi="Times New Roman" w:cs="Times New Roman"/>
          <w:i/>
          <w:iCs/>
        </w:rPr>
        <w:t>“</w:t>
      </w:r>
      <w:r w:rsidRPr="430B99B0">
        <w:rPr>
          <w:rFonts w:ascii="Times New Roman" w:eastAsia="Times New Roman" w:hAnsi="Times New Roman" w:cs="Times New Roman"/>
          <w:b/>
          <w:bCs/>
          <w:i/>
          <w:iCs/>
        </w:rPr>
        <w:t>5. CONCLUSIONES:</w:t>
      </w:r>
      <w:bookmarkEnd w:id="0"/>
      <w:r w:rsidRPr="430B99B0">
        <w:rPr>
          <w:rFonts w:ascii="Times New Roman" w:eastAsia="Times New Roman" w:hAnsi="Times New Roman" w:cs="Times New Roman"/>
          <w:b/>
          <w:bCs/>
          <w:i/>
          <w:iCs/>
        </w:rPr>
        <w:t xml:space="preserve"> </w:t>
      </w:r>
    </w:p>
    <w:p w14:paraId="1FFA841F" w14:textId="77777777" w:rsidR="00AE5443" w:rsidRPr="000F6DA4" w:rsidRDefault="00AE5443" w:rsidP="430B99B0">
      <w:pPr>
        <w:pStyle w:val="Default"/>
        <w:ind w:left="708"/>
        <w:jc w:val="both"/>
        <w:rPr>
          <w:rFonts w:ascii="Times New Roman" w:eastAsia="Times New Roman" w:hAnsi="Times New Roman" w:cs="Times New Roman"/>
          <w:i/>
          <w:iCs/>
        </w:rPr>
      </w:pPr>
    </w:p>
    <w:p w14:paraId="0BB75124" w14:textId="68AB6FBA" w:rsidR="00AE5443" w:rsidRPr="000F6DA4" w:rsidRDefault="00AE5443" w:rsidP="430B99B0">
      <w:pPr>
        <w:pStyle w:val="Default"/>
        <w:ind w:left="708"/>
        <w:jc w:val="both"/>
        <w:rPr>
          <w:rFonts w:ascii="Times New Roman" w:eastAsia="Times New Roman" w:hAnsi="Times New Roman" w:cs="Times New Roman"/>
          <w:i/>
          <w:iCs/>
        </w:rPr>
      </w:pPr>
      <w:r w:rsidRPr="430B99B0">
        <w:rPr>
          <w:rFonts w:ascii="Times New Roman" w:eastAsia="Times New Roman" w:hAnsi="Times New Roman" w:cs="Times New Roman"/>
          <w:b/>
          <w:bCs/>
          <w:i/>
          <w:iCs/>
        </w:rPr>
        <w:t>a.</w:t>
      </w:r>
      <w:r w:rsidRPr="430B99B0">
        <w:rPr>
          <w:rFonts w:ascii="Times New Roman" w:eastAsia="Times New Roman" w:hAnsi="Times New Roman" w:cs="Times New Roman"/>
          <w:i/>
          <w:iCs/>
        </w:rPr>
        <w:t xml:space="preserve"> Desde el primer reporte de casos de COVID en el Distrito Metropolitano de Quito durante el año 2020, se adoptaron medidas tendientes a la mitigación de la propagación del virus SARS CoV-2, enfocadas a la limitación de movilidad, regulación del espacio público, a la vigilancia epidemiológica, uso y provisión de equipos de protección, entre otras. </w:t>
      </w:r>
      <w:r w:rsidRPr="430B99B0">
        <w:rPr>
          <w:rFonts w:ascii="Times New Roman" w:eastAsia="Times New Roman" w:hAnsi="Times New Roman" w:cs="Times New Roman"/>
          <w:b/>
          <w:bCs/>
          <w:i/>
          <w:iCs/>
        </w:rPr>
        <w:t>En la actualidad, las disposiciones contenidas en la Ordenanza 010-2020, perdieron su vigencia a la luz de la nueva evidencia científica y al avance del virus en el país y el mundo.</w:t>
      </w:r>
      <w:r w:rsidRPr="430B99B0">
        <w:rPr>
          <w:rFonts w:ascii="Times New Roman" w:eastAsia="Times New Roman" w:hAnsi="Times New Roman" w:cs="Times New Roman"/>
          <w:i/>
          <w:iCs/>
        </w:rPr>
        <w:t xml:space="preserve"> </w:t>
      </w:r>
    </w:p>
    <w:p w14:paraId="13EA23F1" w14:textId="77777777" w:rsidR="00AE5443" w:rsidRPr="000F6DA4" w:rsidRDefault="00AE5443" w:rsidP="430B99B0">
      <w:pPr>
        <w:pStyle w:val="Default"/>
        <w:ind w:left="708"/>
        <w:jc w:val="both"/>
        <w:rPr>
          <w:rFonts w:ascii="Times New Roman" w:eastAsia="Times New Roman" w:hAnsi="Times New Roman" w:cs="Times New Roman"/>
          <w:i/>
          <w:iCs/>
        </w:rPr>
      </w:pPr>
    </w:p>
    <w:p w14:paraId="7D6563AC" w14:textId="6E666F2C" w:rsidR="00AE5443" w:rsidRPr="000F6DA4" w:rsidRDefault="00AE5443" w:rsidP="430B99B0">
      <w:pPr>
        <w:spacing w:after="0" w:line="240" w:lineRule="auto"/>
        <w:ind w:left="708"/>
        <w:jc w:val="both"/>
        <w:rPr>
          <w:rFonts w:ascii="Times New Roman" w:eastAsia="Times New Roman" w:hAnsi="Times New Roman" w:cs="Times New Roman"/>
          <w:b/>
          <w:bCs/>
          <w:i/>
          <w:iCs/>
          <w:color w:val="000000"/>
          <w:sz w:val="24"/>
          <w:szCs w:val="24"/>
        </w:rPr>
      </w:pPr>
      <w:r w:rsidRPr="430B99B0">
        <w:rPr>
          <w:rFonts w:ascii="Times New Roman" w:eastAsia="Times New Roman" w:hAnsi="Times New Roman" w:cs="Times New Roman"/>
          <w:b/>
          <w:bCs/>
          <w:i/>
          <w:iCs/>
          <w:color w:val="000000" w:themeColor="text1"/>
          <w:sz w:val="24"/>
          <w:szCs w:val="24"/>
        </w:rPr>
        <w:t>b.</w:t>
      </w:r>
      <w:r w:rsidRPr="430B99B0">
        <w:rPr>
          <w:rFonts w:ascii="Times New Roman" w:eastAsia="Times New Roman" w:hAnsi="Times New Roman" w:cs="Times New Roman"/>
          <w:i/>
          <w:iCs/>
          <w:color w:val="000000" w:themeColor="text1"/>
          <w:sz w:val="24"/>
          <w:szCs w:val="24"/>
        </w:rPr>
        <w:t xml:space="preserve"> El aparecimiento de nuevas variantes y los niveles de inmunidad adquiridos por las coberturas alcanzadas con las campañas de vacunación contra la COVID-19, han suscitado un cambio en el abordaje de la pandemia. Con una realidad muy diferente a la vivida en los años 2020 y 2021, en que los indicadores de severidad y mortalidad marcaban el impacto sobre la capital y su manejo, se implementaron medidas que respondían al limitado conocimiento sobre el virus y la enfermedad asociada (COVID-19). Es así que, en favor del avance y desarrollo de tecnologías (vacunas, medicamentos), la cantidad de evidencia científica disponible y la necesidad de una reapertura sostenible de las economías del mundo,</w:t>
      </w:r>
      <w:r w:rsidRPr="430B99B0">
        <w:rPr>
          <w:rFonts w:ascii="Times New Roman" w:eastAsia="Times New Roman" w:hAnsi="Times New Roman" w:cs="Times New Roman"/>
          <w:b/>
          <w:bCs/>
          <w:i/>
          <w:iCs/>
          <w:color w:val="000000" w:themeColor="text1"/>
          <w:sz w:val="24"/>
          <w:szCs w:val="24"/>
        </w:rPr>
        <w:t xml:space="preserve"> es necesario que las disposiciones estén ajustadas al escenario epidemiológico, las cuales se basen en la mejor evidencia científica actualizada y disponible. </w:t>
      </w:r>
    </w:p>
    <w:p w14:paraId="6AC3DEEF" w14:textId="77777777" w:rsidR="00AE5443" w:rsidRPr="000F6DA4" w:rsidRDefault="00AE5443" w:rsidP="430B99B0">
      <w:pPr>
        <w:spacing w:after="0" w:line="240" w:lineRule="auto"/>
        <w:ind w:left="708"/>
        <w:jc w:val="both"/>
        <w:rPr>
          <w:rFonts w:ascii="Times New Roman" w:eastAsia="Times New Roman" w:hAnsi="Times New Roman" w:cs="Times New Roman"/>
          <w:b/>
          <w:bCs/>
          <w:i/>
          <w:iCs/>
          <w:color w:val="000000"/>
          <w:sz w:val="24"/>
          <w:szCs w:val="24"/>
        </w:rPr>
      </w:pPr>
    </w:p>
    <w:p w14:paraId="3329F939" w14:textId="63CB2451" w:rsidR="00AE5443" w:rsidRPr="000F6DA4" w:rsidRDefault="00AE5443" w:rsidP="430B99B0">
      <w:pPr>
        <w:spacing w:after="0" w:line="240" w:lineRule="auto"/>
        <w:ind w:left="708"/>
        <w:jc w:val="both"/>
        <w:rPr>
          <w:rFonts w:ascii="Times New Roman" w:eastAsia="Times New Roman" w:hAnsi="Times New Roman" w:cs="Times New Roman"/>
          <w:i/>
          <w:iCs/>
          <w:color w:val="000000"/>
          <w:sz w:val="24"/>
          <w:szCs w:val="24"/>
        </w:rPr>
      </w:pPr>
      <w:r w:rsidRPr="430B99B0">
        <w:rPr>
          <w:rFonts w:ascii="Times New Roman" w:eastAsia="Times New Roman" w:hAnsi="Times New Roman" w:cs="Times New Roman"/>
          <w:b/>
          <w:bCs/>
          <w:i/>
          <w:iCs/>
          <w:color w:val="000000" w:themeColor="text1"/>
          <w:sz w:val="24"/>
          <w:szCs w:val="24"/>
        </w:rPr>
        <w:t xml:space="preserve">c. </w:t>
      </w:r>
      <w:r w:rsidRPr="430B99B0">
        <w:rPr>
          <w:rFonts w:ascii="Times New Roman" w:eastAsia="Times New Roman" w:hAnsi="Times New Roman" w:cs="Times New Roman"/>
          <w:i/>
          <w:iCs/>
          <w:color w:val="000000" w:themeColor="text1"/>
          <w:sz w:val="24"/>
          <w:szCs w:val="24"/>
        </w:rPr>
        <w:t xml:space="preserve">Finalmente, y debido a la evolución natural de la enfermedad causada por el virus SARS CoV-2 y el desarrollo de sus variantes, </w:t>
      </w:r>
      <w:r w:rsidRPr="430B99B0">
        <w:rPr>
          <w:rFonts w:ascii="Times New Roman" w:eastAsia="Times New Roman" w:hAnsi="Times New Roman" w:cs="Times New Roman"/>
          <w:b/>
          <w:bCs/>
          <w:i/>
          <w:iCs/>
          <w:color w:val="000000" w:themeColor="text1"/>
          <w:sz w:val="24"/>
          <w:szCs w:val="24"/>
        </w:rPr>
        <w:t>se ha determinado que el cuerpo normativo contenido en la Ordenanza Nro. 010-2020 de 19 de mayo de 2020 ya no es aplicable</w:t>
      </w:r>
      <w:r w:rsidRPr="430B99B0">
        <w:rPr>
          <w:rFonts w:ascii="Times New Roman" w:eastAsia="Times New Roman" w:hAnsi="Times New Roman" w:cs="Times New Roman"/>
          <w:i/>
          <w:iCs/>
          <w:color w:val="000000" w:themeColor="text1"/>
          <w:sz w:val="24"/>
          <w:szCs w:val="24"/>
        </w:rPr>
        <w:t xml:space="preserve">, puesto que </w:t>
      </w:r>
      <w:r w:rsidRPr="430B99B0">
        <w:rPr>
          <w:rFonts w:ascii="Times New Roman" w:eastAsia="Times New Roman" w:hAnsi="Times New Roman" w:cs="Times New Roman"/>
          <w:b/>
          <w:bCs/>
          <w:i/>
          <w:iCs/>
          <w:color w:val="000000" w:themeColor="text1"/>
          <w:sz w:val="24"/>
          <w:szCs w:val="24"/>
        </w:rPr>
        <w:t>las medidas de bioseguridad adoptadas no permitirían en su totalidad mitigar la propagación del virus</w:t>
      </w:r>
      <w:r w:rsidRPr="430B99B0">
        <w:rPr>
          <w:rFonts w:ascii="Times New Roman" w:eastAsia="Times New Roman" w:hAnsi="Times New Roman" w:cs="Times New Roman"/>
          <w:i/>
          <w:iCs/>
          <w:color w:val="000000" w:themeColor="text1"/>
          <w:sz w:val="24"/>
          <w:szCs w:val="24"/>
        </w:rPr>
        <w:t xml:space="preserve"> de conformidad a la evidencia científica disponible a la fecha de generación de este informe</w:t>
      </w:r>
      <w:bookmarkStart w:id="1" w:name="_Toc98752481"/>
      <w:r w:rsidRPr="430B99B0">
        <w:rPr>
          <w:rFonts w:ascii="Times New Roman" w:eastAsia="Times New Roman" w:hAnsi="Times New Roman" w:cs="Times New Roman"/>
          <w:i/>
          <w:iCs/>
          <w:color w:val="000000" w:themeColor="text1"/>
          <w:sz w:val="24"/>
          <w:szCs w:val="24"/>
        </w:rPr>
        <w:t>.</w:t>
      </w:r>
    </w:p>
    <w:p w14:paraId="033D2ABF" w14:textId="77777777" w:rsidR="00AE5443" w:rsidRPr="000F6DA4" w:rsidRDefault="00AE5443" w:rsidP="430B99B0">
      <w:pPr>
        <w:spacing w:after="0" w:line="240" w:lineRule="auto"/>
        <w:ind w:left="708"/>
        <w:jc w:val="both"/>
        <w:rPr>
          <w:rFonts w:ascii="Times New Roman" w:eastAsia="Times New Roman" w:hAnsi="Times New Roman" w:cs="Times New Roman"/>
          <w:i/>
          <w:iCs/>
          <w:color w:val="000000"/>
          <w:sz w:val="24"/>
          <w:szCs w:val="24"/>
        </w:rPr>
      </w:pPr>
    </w:p>
    <w:p w14:paraId="00D4F9A0" w14:textId="774C674A" w:rsidR="00AE5443" w:rsidRPr="000F6DA4" w:rsidRDefault="00AE5443" w:rsidP="430B99B0">
      <w:pPr>
        <w:spacing w:after="0" w:line="240" w:lineRule="auto"/>
        <w:ind w:left="708"/>
        <w:jc w:val="both"/>
        <w:rPr>
          <w:rFonts w:ascii="Times New Roman" w:eastAsia="Times New Roman" w:hAnsi="Times New Roman" w:cs="Times New Roman"/>
          <w:i/>
          <w:iCs/>
          <w:color w:val="000000"/>
          <w:sz w:val="24"/>
          <w:szCs w:val="24"/>
        </w:rPr>
      </w:pPr>
      <w:r w:rsidRPr="430B99B0">
        <w:rPr>
          <w:rFonts w:ascii="Times New Roman" w:eastAsia="Times New Roman" w:hAnsi="Times New Roman" w:cs="Times New Roman"/>
          <w:b/>
          <w:bCs/>
          <w:i/>
          <w:iCs/>
          <w:color w:val="000000" w:themeColor="text1"/>
          <w:sz w:val="24"/>
          <w:szCs w:val="24"/>
        </w:rPr>
        <w:t>6. RECOMENDACIONES</w:t>
      </w:r>
      <w:bookmarkEnd w:id="1"/>
    </w:p>
    <w:p w14:paraId="4923745F" w14:textId="77777777" w:rsidR="00AE5443" w:rsidRPr="000F6DA4" w:rsidRDefault="00AE5443" w:rsidP="430B99B0">
      <w:pPr>
        <w:spacing w:after="0" w:line="240" w:lineRule="auto"/>
        <w:ind w:left="708"/>
        <w:jc w:val="both"/>
        <w:rPr>
          <w:rFonts w:ascii="Times New Roman" w:eastAsia="Times New Roman" w:hAnsi="Times New Roman" w:cs="Times New Roman"/>
          <w:i/>
          <w:iCs/>
          <w:color w:val="000000"/>
          <w:sz w:val="24"/>
          <w:szCs w:val="24"/>
        </w:rPr>
      </w:pPr>
    </w:p>
    <w:p w14:paraId="1CFB29C3" w14:textId="52B244F8" w:rsidR="00AE5443" w:rsidRPr="000F6DA4" w:rsidRDefault="00AE5443" w:rsidP="430B99B0">
      <w:pPr>
        <w:spacing w:after="0" w:line="240" w:lineRule="auto"/>
        <w:ind w:left="708"/>
        <w:jc w:val="both"/>
        <w:rPr>
          <w:rFonts w:ascii="Times New Roman" w:eastAsia="Times New Roman" w:hAnsi="Times New Roman" w:cs="Times New Roman"/>
          <w:i/>
          <w:iCs/>
          <w:color w:val="000000"/>
          <w:sz w:val="24"/>
          <w:szCs w:val="24"/>
        </w:rPr>
      </w:pPr>
      <w:r w:rsidRPr="430B99B0">
        <w:rPr>
          <w:rFonts w:ascii="Times New Roman" w:eastAsia="Times New Roman" w:hAnsi="Times New Roman" w:cs="Times New Roman"/>
          <w:b/>
          <w:bCs/>
          <w:i/>
          <w:iCs/>
          <w:color w:val="000000" w:themeColor="text1"/>
          <w:sz w:val="24"/>
          <w:szCs w:val="24"/>
        </w:rPr>
        <w:t>a.</w:t>
      </w:r>
      <w:r w:rsidRPr="430B99B0">
        <w:rPr>
          <w:rFonts w:ascii="Times New Roman" w:eastAsia="Times New Roman" w:hAnsi="Times New Roman" w:cs="Times New Roman"/>
          <w:i/>
          <w:iCs/>
          <w:color w:val="000000" w:themeColor="text1"/>
          <w:sz w:val="24"/>
          <w:szCs w:val="24"/>
        </w:rPr>
        <w:t xml:space="preserve"> Una vez que se ha revisado la Ordenanza Nro. 010-2020, se recomienda su derogatoria, en virtud de la evidencia científica y situación epidemiológica actual, ya que no se ajusta a la realidad sanitaria presente, y, por consiguiente, no están orientadas con el objetivo de mitigar la propagación del virus y sus variantes. </w:t>
      </w:r>
    </w:p>
    <w:p w14:paraId="1C0CB995" w14:textId="77777777" w:rsidR="00AE5443" w:rsidRPr="000F6DA4" w:rsidRDefault="00AE5443" w:rsidP="430B99B0">
      <w:pPr>
        <w:spacing w:after="0" w:line="240" w:lineRule="auto"/>
        <w:ind w:left="708"/>
        <w:jc w:val="both"/>
        <w:rPr>
          <w:rFonts w:ascii="Times New Roman" w:eastAsia="Times New Roman" w:hAnsi="Times New Roman" w:cs="Times New Roman"/>
          <w:i/>
          <w:iCs/>
          <w:color w:val="000000"/>
          <w:sz w:val="24"/>
          <w:szCs w:val="24"/>
        </w:rPr>
      </w:pPr>
    </w:p>
    <w:p w14:paraId="3BA50C83" w14:textId="752AEAA9" w:rsidR="00AE5443" w:rsidRDefault="00AE5443" w:rsidP="430B99B0">
      <w:pPr>
        <w:spacing w:after="0" w:line="240" w:lineRule="auto"/>
        <w:ind w:left="708"/>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b/>
          <w:bCs/>
          <w:i/>
          <w:iCs/>
          <w:color w:val="000000" w:themeColor="text1"/>
          <w:sz w:val="24"/>
          <w:szCs w:val="24"/>
        </w:rPr>
        <w:lastRenderedPageBreak/>
        <w:t>b.</w:t>
      </w:r>
      <w:r w:rsidRPr="430B99B0">
        <w:rPr>
          <w:rFonts w:ascii="Times New Roman" w:eastAsia="Times New Roman" w:hAnsi="Times New Roman" w:cs="Times New Roman"/>
          <w:i/>
          <w:iCs/>
          <w:color w:val="000000" w:themeColor="text1"/>
          <w:sz w:val="24"/>
          <w:szCs w:val="24"/>
        </w:rPr>
        <w:t xml:space="preserve"> Disponer que, </w:t>
      </w:r>
      <w:r w:rsidRPr="430B99B0">
        <w:rPr>
          <w:rFonts w:ascii="Times New Roman" w:eastAsia="Times New Roman" w:hAnsi="Times New Roman" w:cs="Times New Roman"/>
          <w:b/>
          <w:bCs/>
          <w:i/>
          <w:iCs/>
          <w:color w:val="000000" w:themeColor="text1"/>
          <w:sz w:val="24"/>
          <w:szCs w:val="24"/>
        </w:rPr>
        <w:t>a través de informes técnicos emitidos por la Secretaría de Salud</w:t>
      </w:r>
      <w:r w:rsidRPr="430B99B0">
        <w:rPr>
          <w:rFonts w:ascii="Times New Roman" w:eastAsia="Times New Roman" w:hAnsi="Times New Roman" w:cs="Times New Roman"/>
          <w:i/>
          <w:iCs/>
          <w:color w:val="000000" w:themeColor="text1"/>
          <w:sz w:val="24"/>
          <w:szCs w:val="24"/>
        </w:rPr>
        <w:t xml:space="preserve">, se adopten las medidas necesarias para mitigar la propagación de la pandemia, puesto que la realidad epidemiológica del virus y el aparecimiento emergente de nuevas variantes han mostrado un </w:t>
      </w:r>
      <w:r w:rsidRPr="430B99B0">
        <w:rPr>
          <w:rFonts w:ascii="Times New Roman" w:eastAsia="Times New Roman" w:hAnsi="Times New Roman" w:cs="Times New Roman"/>
          <w:b/>
          <w:bCs/>
          <w:i/>
          <w:iCs/>
          <w:color w:val="000000" w:themeColor="text1"/>
          <w:sz w:val="24"/>
          <w:szCs w:val="24"/>
        </w:rPr>
        <w:t>escenario de constante cambio que requiere de medidas oportunas, adoptadas de forma inmediata y que se sustenten en la mejor evidencia disponible a la fecha</w:t>
      </w:r>
      <w:r w:rsidRPr="430B99B0">
        <w:rPr>
          <w:rFonts w:ascii="Times New Roman" w:eastAsia="Times New Roman" w:hAnsi="Times New Roman" w:cs="Times New Roman"/>
          <w:i/>
          <w:iCs/>
          <w:color w:val="000000" w:themeColor="text1"/>
          <w:sz w:val="24"/>
          <w:szCs w:val="24"/>
        </w:rPr>
        <w:t>.</w:t>
      </w:r>
      <w:r w:rsidR="00C05F17" w:rsidRPr="430B99B0">
        <w:rPr>
          <w:rFonts w:ascii="Times New Roman" w:eastAsia="Times New Roman" w:hAnsi="Times New Roman" w:cs="Times New Roman"/>
          <w:i/>
          <w:iCs/>
          <w:color w:val="000000" w:themeColor="text1"/>
          <w:sz w:val="24"/>
          <w:szCs w:val="24"/>
        </w:rPr>
        <w:t>”.</w:t>
      </w:r>
      <w:r w:rsidR="00C05F17" w:rsidRPr="430B99B0">
        <w:rPr>
          <w:rFonts w:ascii="Times New Roman" w:eastAsia="Times New Roman" w:hAnsi="Times New Roman" w:cs="Times New Roman"/>
          <w:color w:val="000000" w:themeColor="text1"/>
          <w:sz w:val="24"/>
          <w:szCs w:val="24"/>
        </w:rPr>
        <w:t xml:space="preserve"> (Énfasis agregado)</w:t>
      </w:r>
      <w:r w:rsidR="00714B05" w:rsidRPr="430B99B0">
        <w:rPr>
          <w:rFonts w:ascii="Times New Roman" w:eastAsia="Times New Roman" w:hAnsi="Times New Roman" w:cs="Times New Roman"/>
          <w:color w:val="000000" w:themeColor="text1"/>
          <w:sz w:val="24"/>
          <w:szCs w:val="24"/>
        </w:rPr>
        <w:t>.</w:t>
      </w:r>
    </w:p>
    <w:p w14:paraId="0A79450B" w14:textId="695A5CFC" w:rsidR="0044411C" w:rsidRDefault="0044411C" w:rsidP="430B99B0">
      <w:pPr>
        <w:spacing w:after="0" w:line="240" w:lineRule="auto"/>
        <w:ind w:left="708"/>
        <w:jc w:val="both"/>
        <w:rPr>
          <w:rFonts w:ascii="Times New Roman" w:eastAsia="Times New Roman" w:hAnsi="Times New Roman" w:cs="Times New Roman"/>
          <w:color w:val="000000"/>
          <w:sz w:val="24"/>
          <w:szCs w:val="24"/>
        </w:rPr>
      </w:pPr>
    </w:p>
    <w:p w14:paraId="0369AC7D" w14:textId="7BF35793" w:rsidR="0044411C" w:rsidRDefault="0044411C" w:rsidP="0044411C">
      <w:pPr>
        <w:spacing w:after="0"/>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t xml:space="preserve">El </w:t>
      </w:r>
      <w:r>
        <w:rPr>
          <w:rFonts w:ascii="Times New Roman" w:eastAsia="Times New Roman" w:hAnsi="Times New Roman" w:cs="Times New Roman"/>
          <w:sz w:val="24"/>
          <w:szCs w:val="24"/>
        </w:rPr>
        <w:t>28</w:t>
      </w:r>
      <w:r w:rsidRPr="430B99B0">
        <w:rPr>
          <w:rFonts w:ascii="Times New Roman" w:eastAsia="Times New Roman" w:hAnsi="Times New Roman" w:cs="Times New Roman"/>
          <w:sz w:val="24"/>
          <w:szCs w:val="24"/>
        </w:rPr>
        <w:t xml:space="preserve"> de abril de 202</w:t>
      </w:r>
      <w:r>
        <w:rPr>
          <w:rFonts w:ascii="Times New Roman" w:eastAsia="Times New Roman" w:hAnsi="Times New Roman" w:cs="Times New Roman"/>
          <w:sz w:val="24"/>
          <w:szCs w:val="24"/>
        </w:rPr>
        <w:t>2</w:t>
      </w:r>
      <w:r w:rsidRPr="430B99B0">
        <w:rPr>
          <w:rFonts w:ascii="Times New Roman" w:eastAsia="Times New Roman" w:hAnsi="Times New Roman" w:cs="Times New Roman"/>
          <w:sz w:val="24"/>
          <w:szCs w:val="24"/>
        </w:rPr>
        <w:t xml:space="preserve"> el COE-N</w:t>
      </w:r>
      <w:r>
        <w:rPr>
          <w:rFonts w:ascii="Times New Roman" w:eastAsia="Times New Roman" w:hAnsi="Times New Roman" w:cs="Times New Roman"/>
          <w:sz w:val="24"/>
          <w:szCs w:val="24"/>
        </w:rPr>
        <w:t xml:space="preserve"> </w:t>
      </w:r>
      <w:r w:rsidRPr="430B99B0">
        <w:rPr>
          <w:rFonts w:ascii="Times New Roman" w:eastAsia="Times New Roman" w:hAnsi="Times New Roman" w:cs="Times New Roman"/>
          <w:sz w:val="24"/>
          <w:szCs w:val="24"/>
        </w:rPr>
        <w:t xml:space="preserve">resolvió que </w:t>
      </w:r>
      <w:r>
        <w:rPr>
          <w:rFonts w:ascii="Times New Roman" w:eastAsia="Times New Roman" w:hAnsi="Times New Roman" w:cs="Times New Roman"/>
          <w:sz w:val="24"/>
          <w:szCs w:val="24"/>
        </w:rPr>
        <w:t xml:space="preserve">no será obligatorio el uso de mascarilla, después de conocer el informe </w:t>
      </w:r>
      <w:proofErr w:type="spellStart"/>
      <w:r>
        <w:rPr>
          <w:rFonts w:ascii="Times New Roman" w:eastAsia="Times New Roman" w:hAnsi="Times New Roman" w:cs="Times New Roman"/>
          <w:sz w:val="24"/>
          <w:szCs w:val="24"/>
        </w:rPr>
        <w:t>epidemilógico</w:t>
      </w:r>
      <w:proofErr w:type="spellEnd"/>
      <w:r>
        <w:rPr>
          <w:rFonts w:ascii="Times New Roman" w:eastAsia="Times New Roman" w:hAnsi="Times New Roman" w:cs="Times New Roman"/>
          <w:sz w:val="24"/>
          <w:szCs w:val="24"/>
        </w:rPr>
        <w:t xml:space="preserve"> presentado por el Ministerio de Salud Pública en su calidad de líder de la Mesa Técnica Nro. 2, mismo que refleja el control de la pandemia en el país gracias al proceso de vacunación que registra más del 82% con esquema completo 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las </w:t>
      </w:r>
      <w:r>
        <w:rPr>
          <w:rFonts w:ascii="Times New Roman" w:eastAsia="Times New Roman" w:hAnsi="Times New Roman" w:cs="Times New Roman"/>
          <w:sz w:val="24"/>
          <w:szCs w:val="24"/>
        </w:rPr>
        <w:t>estrategias</w:t>
      </w:r>
      <w:r>
        <w:rPr>
          <w:rFonts w:ascii="Times New Roman" w:eastAsia="Times New Roman" w:hAnsi="Times New Roman" w:cs="Times New Roman"/>
          <w:sz w:val="24"/>
          <w:szCs w:val="24"/>
        </w:rPr>
        <w:t xml:space="preserve"> de contención, destacando la reducción de personas fallecidas, la reducción de ocupación de camas de hospitalización y camas de UCI con pacientes COVID-19 y en razón de que mediante Ordenanza Metropolitana No.</w:t>
      </w:r>
      <w:r w:rsidRPr="430B99B0">
        <w:rPr>
          <w:rFonts w:ascii="Times New Roman" w:eastAsia="Times New Roman" w:hAnsi="Times New Roman" w:cs="Times New Roman"/>
          <w:i/>
          <w:iCs/>
          <w:color w:val="000000" w:themeColor="text1"/>
          <w:sz w:val="24"/>
          <w:szCs w:val="24"/>
        </w:rPr>
        <w:t xml:space="preserve"> </w:t>
      </w:r>
      <w:r w:rsidRPr="00086B0E">
        <w:rPr>
          <w:rFonts w:ascii="Times New Roman" w:eastAsia="Times New Roman" w:hAnsi="Times New Roman" w:cs="Times New Roman"/>
          <w:color w:val="000000" w:themeColor="text1"/>
          <w:sz w:val="24"/>
          <w:szCs w:val="24"/>
        </w:rPr>
        <w:t>010-2020</w:t>
      </w:r>
      <w:r>
        <w:rPr>
          <w:rFonts w:ascii="Times New Roman" w:eastAsia="Times New Roman" w:hAnsi="Times New Roman" w:cs="Times New Roman"/>
          <w:color w:val="000000" w:themeColor="text1"/>
          <w:sz w:val="24"/>
          <w:szCs w:val="24"/>
        </w:rPr>
        <w:t xml:space="preserve"> se incorporó en el Código Municipal los Libros V, V.1 y mediante Ordenanza Metropolitana 015-2020 el Libro V.2, en los cuales se establece la obligatoriedad del uso de la mascarilla y las correspondientes sanciones por su incumplimiento, es necesario derogar las disposiciones referidas y a la vez reformar aquellas que se consideren pertinentes.  </w:t>
      </w:r>
    </w:p>
    <w:p w14:paraId="4AAE0CE8" w14:textId="77777777" w:rsidR="0044411C" w:rsidRPr="000F6DA4" w:rsidRDefault="0044411C" w:rsidP="0044411C">
      <w:pPr>
        <w:spacing w:after="0" w:line="240" w:lineRule="auto"/>
        <w:jc w:val="both"/>
        <w:rPr>
          <w:rFonts w:ascii="Times New Roman" w:eastAsia="Times New Roman" w:hAnsi="Times New Roman" w:cs="Times New Roman"/>
          <w:color w:val="000000"/>
          <w:sz w:val="24"/>
          <w:szCs w:val="24"/>
        </w:rPr>
      </w:pPr>
    </w:p>
    <w:p w14:paraId="45DDCD4B" w14:textId="77777777" w:rsidR="00AE5443" w:rsidRPr="000F6DA4" w:rsidRDefault="00AE5443" w:rsidP="430B99B0">
      <w:pPr>
        <w:spacing w:after="0" w:line="240" w:lineRule="auto"/>
        <w:ind w:left="708"/>
        <w:rPr>
          <w:rFonts w:ascii="Times New Roman" w:eastAsia="Times New Roman" w:hAnsi="Times New Roman" w:cs="Times New Roman"/>
          <w:i/>
          <w:iCs/>
          <w:color w:val="000000"/>
          <w:sz w:val="24"/>
          <w:szCs w:val="24"/>
        </w:rPr>
      </w:pPr>
    </w:p>
    <w:p w14:paraId="756911F1" w14:textId="2A151538" w:rsidR="00FA15BB" w:rsidRDefault="002D51F8" w:rsidP="430B99B0">
      <w:pPr>
        <w:spacing w:after="0"/>
        <w:jc w:val="both"/>
        <w:rPr>
          <w:rFonts w:ascii="Times New Roman" w:eastAsia="Times New Roman" w:hAnsi="Times New Roman" w:cs="Times New Roman"/>
          <w:color w:val="000000"/>
          <w:sz w:val="24"/>
          <w:szCs w:val="24"/>
        </w:rPr>
      </w:pPr>
      <w:r w:rsidRPr="430B99B0">
        <w:rPr>
          <w:rFonts w:ascii="Times New Roman" w:eastAsia="Times New Roman" w:hAnsi="Times New Roman" w:cs="Times New Roman"/>
          <w:color w:val="000000" w:themeColor="text1"/>
          <w:sz w:val="24"/>
          <w:szCs w:val="24"/>
        </w:rPr>
        <w:t>Por lo expuesto,  a fin de cumplir las disposiciones y procedimientos pertinentes se pone a consideración el proyecto de “</w:t>
      </w:r>
      <w:r w:rsidRPr="430B99B0">
        <w:rPr>
          <w:rFonts w:ascii="Times New Roman" w:eastAsia="Times New Roman" w:hAnsi="Times New Roman" w:cs="Times New Roman"/>
          <w:b/>
          <w:bCs/>
          <w:color w:val="000000" w:themeColor="text1"/>
          <w:sz w:val="24"/>
          <w:szCs w:val="24"/>
        </w:rPr>
        <w:t>ORDENANZA METROPOLITAN</w:t>
      </w:r>
      <w:r w:rsidR="00966687" w:rsidRPr="430B99B0">
        <w:rPr>
          <w:rFonts w:ascii="Times New Roman" w:eastAsia="Times New Roman" w:hAnsi="Times New Roman" w:cs="Times New Roman"/>
          <w:b/>
          <w:bCs/>
          <w:color w:val="000000" w:themeColor="text1"/>
          <w:sz w:val="24"/>
          <w:szCs w:val="24"/>
        </w:rPr>
        <w:t>A</w:t>
      </w:r>
      <w:r w:rsidR="000A4803" w:rsidRPr="430B99B0">
        <w:rPr>
          <w:rFonts w:ascii="Times New Roman" w:eastAsia="Times New Roman" w:hAnsi="Times New Roman" w:cs="Times New Roman"/>
          <w:b/>
          <w:bCs/>
          <w:sz w:val="24"/>
          <w:szCs w:val="24"/>
        </w:rPr>
        <w:t xml:space="preserve"> DEROGATORIA A</w:t>
      </w:r>
      <w:r w:rsidR="00966687" w:rsidRPr="430B99B0">
        <w:rPr>
          <w:rFonts w:ascii="Times New Roman" w:eastAsia="Times New Roman" w:hAnsi="Times New Roman" w:cs="Times New Roman"/>
          <w:b/>
          <w:bCs/>
          <w:color w:val="000000" w:themeColor="text1"/>
          <w:sz w:val="24"/>
          <w:szCs w:val="24"/>
        </w:rPr>
        <w:t xml:space="preserve"> </w:t>
      </w:r>
      <w:r w:rsidRPr="430B99B0">
        <w:rPr>
          <w:rFonts w:ascii="Times New Roman" w:eastAsia="Times New Roman" w:hAnsi="Times New Roman" w:cs="Times New Roman"/>
          <w:b/>
          <w:bCs/>
          <w:color w:val="000000" w:themeColor="text1"/>
          <w:sz w:val="24"/>
          <w:szCs w:val="24"/>
        </w:rPr>
        <w:t>LA ORDENANZA METROPOLITANA 010-2020 SANCIONADA EL 19 DE MAYO DE 2020 QUE INCORPORÓ EL LIBRO V “DEL EJE PARA HACER FRENTE A LA CRISIS SANITARIA, SOCIAL Y ECONÓMICA GENERADA POR EL CORONAVIRUS SARS-CoV-2 CAUSANTE DE LA ENFERMEDAD COVID-1</w:t>
      </w:r>
      <w:r w:rsidR="000A4803" w:rsidRPr="430B99B0">
        <w:rPr>
          <w:rFonts w:ascii="Times New Roman" w:eastAsia="Times New Roman" w:hAnsi="Times New Roman" w:cs="Times New Roman"/>
          <w:b/>
          <w:bCs/>
          <w:color w:val="000000" w:themeColor="text1"/>
          <w:sz w:val="24"/>
          <w:szCs w:val="24"/>
        </w:rPr>
        <w:t>9</w:t>
      </w:r>
      <w:r w:rsidR="000A4803" w:rsidRPr="430B99B0">
        <w:rPr>
          <w:rFonts w:ascii="Times New Roman" w:eastAsia="Times New Roman" w:hAnsi="Times New Roman" w:cs="Times New Roman"/>
          <w:b/>
          <w:bCs/>
          <w:sz w:val="24"/>
          <w:szCs w:val="24"/>
        </w:rPr>
        <w:t xml:space="preserve">”, PARA SUSTITUIRLO POR </w:t>
      </w:r>
      <w:r w:rsidR="000A4803" w:rsidRPr="430B99B0">
        <w:rPr>
          <w:rFonts w:ascii="Times New Roman" w:eastAsia="Times New Roman" w:hAnsi="Times New Roman" w:cs="Times New Roman"/>
          <w:b/>
          <w:bCs/>
          <w:color w:val="000000" w:themeColor="text1"/>
          <w:sz w:val="24"/>
          <w:szCs w:val="24"/>
        </w:rPr>
        <w:t xml:space="preserve">EL LIBRO V.1 </w:t>
      </w:r>
      <w:r w:rsidR="000A4803" w:rsidRPr="430B99B0">
        <w:rPr>
          <w:rFonts w:ascii="Times New Roman" w:eastAsia="Times New Roman" w:hAnsi="Times New Roman" w:cs="Times New Roman"/>
          <w:b/>
          <w:bCs/>
          <w:sz w:val="24"/>
          <w:szCs w:val="24"/>
        </w:rPr>
        <w:t>“</w:t>
      </w:r>
      <w:r w:rsidR="000A4803" w:rsidRPr="430B99B0">
        <w:rPr>
          <w:rFonts w:ascii="Times New Roman" w:eastAsia="Times New Roman" w:hAnsi="Times New Roman" w:cs="Times New Roman"/>
          <w:b/>
          <w:bCs/>
          <w:color w:val="000000" w:themeColor="text1"/>
          <w:sz w:val="24"/>
          <w:szCs w:val="24"/>
        </w:rPr>
        <w:t>DE LAS MEDIDAS PARA MITIGAR LA PROPAGACIÓN DEL VIRUS SARS-COV-2”</w:t>
      </w:r>
      <w:r w:rsidR="00E534AD" w:rsidRPr="430B99B0">
        <w:rPr>
          <w:rFonts w:ascii="Times New Roman" w:eastAsia="Times New Roman" w:hAnsi="Times New Roman" w:cs="Times New Roman"/>
          <w:color w:val="000000" w:themeColor="text1"/>
          <w:sz w:val="24"/>
          <w:szCs w:val="24"/>
        </w:rPr>
        <w:t xml:space="preserve">, el cual ha sido motivado con base </w:t>
      </w:r>
      <w:r w:rsidR="00833F4B" w:rsidRPr="430B99B0">
        <w:rPr>
          <w:rFonts w:ascii="Times New Roman" w:eastAsia="Times New Roman" w:hAnsi="Times New Roman" w:cs="Times New Roman"/>
          <w:sz w:val="24"/>
          <w:szCs w:val="24"/>
        </w:rPr>
        <w:t>en</w:t>
      </w:r>
      <w:r w:rsidR="00E534AD" w:rsidRPr="430B99B0">
        <w:rPr>
          <w:rFonts w:ascii="Times New Roman" w:eastAsia="Times New Roman" w:hAnsi="Times New Roman" w:cs="Times New Roman"/>
          <w:color w:val="000000" w:themeColor="text1"/>
          <w:sz w:val="24"/>
          <w:szCs w:val="24"/>
        </w:rPr>
        <w:t xml:space="preserve"> lo expresado en el Informe Técnico </w:t>
      </w:r>
      <w:r w:rsidR="00E534AD" w:rsidRPr="430B99B0">
        <w:rPr>
          <w:rFonts w:ascii="Times New Roman" w:eastAsia="Times New Roman" w:hAnsi="Times New Roman" w:cs="Times New Roman"/>
          <w:sz w:val="24"/>
          <w:szCs w:val="24"/>
        </w:rPr>
        <w:t>UIEIS-00</w:t>
      </w:r>
      <w:r w:rsidR="004850DA" w:rsidRPr="430B99B0">
        <w:rPr>
          <w:rFonts w:ascii="Times New Roman" w:eastAsia="Times New Roman" w:hAnsi="Times New Roman" w:cs="Times New Roman"/>
          <w:color w:val="000000" w:themeColor="text1"/>
          <w:sz w:val="24"/>
          <w:szCs w:val="24"/>
        </w:rPr>
        <w:t>7</w:t>
      </w:r>
      <w:r w:rsidR="00E534AD" w:rsidRPr="430B99B0">
        <w:rPr>
          <w:rFonts w:ascii="Times New Roman" w:eastAsia="Times New Roman" w:hAnsi="Times New Roman" w:cs="Times New Roman"/>
          <w:sz w:val="24"/>
          <w:szCs w:val="24"/>
        </w:rPr>
        <w:t xml:space="preserve"> </w:t>
      </w:r>
      <w:r w:rsidR="00833F4B" w:rsidRPr="430B99B0">
        <w:rPr>
          <w:rFonts w:ascii="Times New Roman" w:eastAsia="Times New Roman" w:hAnsi="Times New Roman" w:cs="Times New Roman"/>
          <w:color w:val="000000" w:themeColor="text1"/>
          <w:sz w:val="24"/>
          <w:szCs w:val="24"/>
        </w:rPr>
        <w:t xml:space="preserve">de </w:t>
      </w:r>
      <w:r w:rsidR="00BE638F" w:rsidRPr="430B99B0">
        <w:rPr>
          <w:rFonts w:ascii="Times New Roman" w:eastAsia="Times New Roman" w:hAnsi="Times New Roman" w:cs="Times New Roman"/>
          <w:color w:val="000000" w:themeColor="text1"/>
          <w:sz w:val="24"/>
          <w:szCs w:val="24"/>
        </w:rPr>
        <w:t xml:space="preserve">fecha </w:t>
      </w:r>
      <w:r w:rsidR="00334FAC" w:rsidRPr="430B99B0">
        <w:rPr>
          <w:rFonts w:ascii="Times New Roman" w:eastAsia="Times New Roman" w:hAnsi="Times New Roman" w:cs="Times New Roman"/>
          <w:color w:val="000000" w:themeColor="text1"/>
          <w:sz w:val="24"/>
          <w:szCs w:val="24"/>
        </w:rPr>
        <w:t>22 de marzo de 2022</w:t>
      </w:r>
      <w:r w:rsidR="00833F4B" w:rsidRPr="430B99B0">
        <w:rPr>
          <w:rFonts w:ascii="Times New Roman" w:eastAsia="Times New Roman" w:hAnsi="Times New Roman" w:cs="Times New Roman"/>
          <w:sz w:val="24"/>
          <w:szCs w:val="24"/>
        </w:rPr>
        <w:t xml:space="preserve">, </w:t>
      </w:r>
      <w:r w:rsidR="00E534AD" w:rsidRPr="430B99B0">
        <w:rPr>
          <w:rFonts w:ascii="Times New Roman" w:eastAsia="Times New Roman" w:hAnsi="Times New Roman" w:cs="Times New Roman"/>
          <w:color w:val="000000" w:themeColor="text1"/>
          <w:sz w:val="24"/>
          <w:szCs w:val="24"/>
        </w:rPr>
        <w:t>emitido por la U</w:t>
      </w:r>
      <w:r w:rsidR="00E534AD" w:rsidRPr="430B99B0">
        <w:rPr>
          <w:rFonts w:ascii="Times New Roman" w:eastAsia="Times New Roman" w:hAnsi="Times New Roman" w:cs="Times New Roman"/>
          <w:sz w:val="24"/>
          <w:szCs w:val="24"/>
        </w:rPr>
        <w:t>nidad de Información e Investigación de la Secretaría Metropolitana de Salud</w:t>
      </w:r>
      <w:r w:rsidRPr="430B99B0">
        <w:rPr>
          <w:rFonts w:ascii="Times New Roman" w:eastAsia="Times New Roman" w:hAnsi="Times New Roman" w:cs="Times New Roman"/>
          <w:color w:val="000000" w:themeColor="text1"/>
          <w:sz w:val="24"/>
          <w:szCs w:val="24"/>
        </w:rPr>
        <w:t>. Para que el pleno del Con</w:t>
      </w:r>
      <w:r w:rsidR="003B511B">
        <w:rPr>
          <w:rFonts w:ascii="Times New Roman" w:eastAsia="Times New Roman" w:hAnsi="Times New Roman" w:cs="Times New Roman"/>
          <w:color w:val="000000" w:themeColor="text1"/>
          <w:sz w:val="24"/>
          <w:szCs w:val="24"/>
        </w:rPr>
        <w:t>c</w:t>
      </w:r>
      <w:r w:rsidRPr="430B99B0">
        <w:rPr>
          <w:rFonts w:ascii="Times New Roman" w:eastAsia="Times New Roman" w:hAnsi="Times New Roman" w:cs="Times New Roman"/>
          <w:color w:val="000000" w:themeColor="text1"/>
          <w:sz w:val="24"/>
          <w:szCs w:val="24"/>
        </w:rPr>
        <w:t xml:space="preserve">ejo </w:t>
      </w:r>
      <w:r w:rsidR="003B511B">
        <w:rPr>
          <w:rFonts w:ascii="Times New Roman" w:eastAsia="Times New Roman" w:hAnsi="Times New Roman" w:cs="Times New Roman"/>
          <w:color w:val="000000" w:themeColor="text1"/>
          <w:sz w:val="24"/>
          <w:szCs w:val="24"/>
        </w:rPr>
        <w:t xml:space="preserve">Metropolitano </w:t>
      </w:r>
      <w:r w:rsidRPr="430B99B0">
        <w:rPr>
          <w:rFonts w:ascii="Times New Roman" w:eastAsia="Times New Roman" w:hAnsi="Times New Roman" w:cs="Times New Roman"/>
          <w:color w:val="000000" w:themeColor="text1"/>
          <w:sz w:val="24"/>
          <w:szCs w:val="24"/>
        </w:rPr>
        <w:t>dentro de sus facultades legislativas dé el trámite respectivo</w:t>
      </w:r>
      <w:r w:rsidR="00E534AD" w:rsidRPr="430B99B0">
        <w:rPr>
          <w:rFonts w:ascii="Times New Roman" w:eastAsia="Times New Roman" w:hAnsi="Times New Roman" w:cs="Times New Roman"/>
          <w:color w:val="000000" w:themeColor="text1"/>
          <w:sz w:val="24"/>
          <w:szCs w:val="24"/>
        </w:rPr>
        <w:t>.</w:t>
      </w:r>
    </w:p>
    <w:p w14:paraId="13228DA8" w14:textId="2FA121E6" w:rsidR="009F17A0" w:rsidRDefault="009F17A0" w:rsidP="430B99B0">
      <w:pPr>
        <w:spacing w:after="0"/>
        <w:jc w:val="both"/>
        <w:rPr>
          <w:rFonts w:ascii="Times New Roman" w:eastAsia="Times New Roman" w:hAnsi="Times New Roman" w:cs="Times New Roman"/>
          <w:color w:val="000000"/>
          <w:sz w:val="24"/>
          <w:szCs w:val="24"/>
        </w:rPr>
      </w:pPr>
    </w:p>
    <w:p w14:paraId="7835D9BB" w14:textId="77777777" w:rsidR="00EE77DB" w:rsidRDefault="00EE77DB" w:rsidP="430B99B0">
      <w:pPr>
        <w:spacing w:after="0" w:line="240" w:lineRule="auto"/>
        <w:jc w:val="center"/>
        <w:rPr>
          <w:rFonts w:ascii="Times New Roman" w:eastAsia="Times New Roman" w:hAnsi="Times New Roman" w:cs="Times New Roman"/>
          <w:b/>
          <w:bCs/>
          <w:sz w:val="24"/>
          <w:szCs w:val="24"/>
          <w:lang w:val="es-419"/>
        </w:rPr>
      </w:pPr>
    </w:p>
    <w:p w14:paraId="1AA45C1A" w14:textId="77777777" w:rsidR="00EE77DB" w:rsidRDefault="00EE77DB" w:rsidP="430B99B0">
      <w:pPr>
        <w:spacing w:after="0" w:line="240" w:lineRule="auto"/>
        <w:jc w:val="center"/>
        <w:rPr>
          <w:rFonts w:ascii="Times New Roman" w:eastAsia="Times New Roman" w:hAnsi="Times New Roman" w:cs="Times New Roman"/>
          <w:b/>
          <w:bCs/>
          <w:sz w:val="24"/>
          <w:szCs w:val="24"/>
          <w:lang w:val="es-419"/>
        </w:rPr>
      </w:pPr>
    </w:p>
    <w:p w14:paraId="5322DF29" w14:textId="44EEDD16" w:rsidR="00545CCC" w:rsidRPr="000F6DA4" w:rsidRDefault="00545CCC" w:rsidP="430B99B0">
      <w:pPr>
        <w:spacing w:after="0" w:line="240" w:lineRule="auto"/>
        <w:jc w:val="center"/>
        <w:rPr>
          <w:rFonts w:ascii="Times New Roman" w:eastAsia="Times New Roman" w:hAnsi="Times New Roman" w:cs="Times New Roman"/>
          <w:b/>
          <w:bCs/>
          <w:sz w:val="24"/>
          <w:szCs w:val="24"/>
          <w:lang w:val="es-419"/>
        </w:rPr>
      </w:pPr>
      <w:r w:rsidRPr="430B99B0">
        <w:rPr>
          <w:rFonts w:ascii="Times New Roman" w:eastAsia="Times New Roman" w:hAnsi="Times New Roman" w:cs="Times New Roman"/>
          <w:b/>
          <w:bCs/>
          <w:sz w:val="24"/>
          <w:szCs w:val="24"/>
          <w:lang w:val="es-419"/>
        </w:rPr>
        <w:t>CONSIDERANDO:</w:t>
      </w:r>
    </w:p>
    <w:p w14:paraId="7BD7FF42" w14:textId="61D88082"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49C6F2A9"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28687F3D" w14:textId="18AB3B5D" w:rsidR="00545CCC" w:rsidRPr="000F6DA4" w:rsidRDefault="00FA15BB"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 xml:space="preserve">Que, </w:t>
      </w:r>
      <w:r>
        <w:tab/>
      </w:r>
      <w:r w:rsidR="00545CCC" w:rsidRPr="430B99B0">
        <w:rPr>
          <w:rFonts w:ascii="Times New Roman" w:eastAsia="Times New Roman" w:hAnsi="Times New Roman" w:cs="Times New Roman"/>
          <w:sz w:val="24"/>
          <w:szCs w:val="24"/>
          <w:lang w:val="es-419"/>
        </w:rPr>
        <w:t xml:space="preserve">de conformidad con el </w:t>
      </w:r>
      <w:r w:rsidR="0044411C">
        <w:rPr>
          <w:rFonts w:ascii="Times New Roman" w:eastAsia="Times New Roman" w:hAnsi="Times New Roman" w:cs="Times New Roman"/>
          <w:sz w:val="24"/>
          <w:szCs w:val="24"/>
          <w:lang w:val="es-419"/>
        </w:rPr>
        <w:t xml:space="preserve">número 1 del </w:t>
      </w:r>
      <w:r w:rsidR="00545CCC" w:rsidRPr="430B99B0">
        <w:rPr>
          <w:rFonts w:ascii="Times New Roman" w:eastAsia="Times New Roman" w:hAnsi="Times New Roman" w:cs="Times New Roman"/>
          <w:sz w:val="24"/>
          <w:szCs w:val="24"/>
          <w:lang w:val="es-419"/>
        </w:rPr>
        <w:t>art</w:t>
      </w:r>
      <w:r w:rsidR="00E2616B" w:rsidRPr="430B99B0">
        <w:rPr>
          <w:rFonts w:ascii="Times New Roman" w:eastAsia="Times New Roman" w:hAnsi="Times New Roman" w:cs="Times New Roman"/>
          <w:sz w:val="24"/>
          <w:szCs w:val="24"/>
          <w:lang w:val="es-419"/>
        </w:rPr>
        <w:t>ículo</w:t>
      </w:r>
      <w:r w:rsidR="00545CCC" w:rsidRPr="430B99B0">
        <w:rPr>
          <w:rFonts w:ascii="Times New Roman" w:eastAsia="Times New Roman" w:hAnsi="Times New Roman" w:cs="Times New Roman"/>
          <w:sz w:val="24"/>
          <w:szCs w:val="24"/>
          <w:lang w:val="es-419"/>
        </w:rPr>
        <w:t xml:space="preserve"> 3</w:t>
      </w:r>
      <w:r w:rsidR="0044411C">
        <w:rPr>
          <w:rFonts w:ascii="Times New Roman" w:eastAsia="Times New Roman" w:hAnsi="Times New Roman" w:cs="Times New Roman"/>
          <w:sz w:val="24"/>
          <w:szCs w:val="24"/>
          <w:lang w:val="es-419"/>
        </w:rPr>
        <w:t xml:space="preserve"> </w:t>
      </w:r>
      <w:r w:rsidR="00545CCC" w:rsidRPr="430B99B0">
        <w:rPr>
          <w:rFonts w:ascii="Times New Roman" w:eastAsia="Times New Roman" w:hAnsi="Times New Roman" w:cs="Times New Roman"/>
          <w:sz w:val="24"/>
          <w:szCs w:val="24"/>
          <w:lang w:val="es-419"/>
        </w:rPr>
        <w:t xml:space="preserve">de la Constitución de la República </w:t>
      </w:r>
      <w:r w:rsidR="00E2616B" w:rsidRPr="430B99B0">
        <w:rPr>
          <w:rFonts w:ascii="Times New Roman" w:eastAsia="Times New Roman" w:hAnsi="Times New Roman" w:cs="Times New Roman"/>
          <w:sz w:val="24"/>
          <w:szCs w:val="24"/>
          <w:lang w:val="es-419"/>
        </w:rPr>
        <w:t xml:space="preserve">del Ecuador </w:t>
      </w:r>
      <w:r w:rsidR="00545CCC" w:rsidRPr="430B99B0">
        <w:rPr>
          <w:rFonts w:ascii="Times New Roman" w:eastAsia="Times New Roman" w:hAnsi="Times New Roman" w:cs="Times New Roman"/>
          <w:sz w:val="24"/>
          <w:szCs w:val="24"/>
          <w:lang w:val="es-419"/>
        </w:rPr>
        <w:t>«Constitución»</w:t>
      </w:r>
      <w:r w:rsidR="00D6277B" w:rsidRPr="430B99B0">
        <w:rPr>
          <w:rFonts w:ascii="Times New Roman" w:eastAsia="Times New Roman" w:hAnsi="Times New Roman" w:cs="Times New Roman"/>
          <w:sz w:val="24"/>
          <w:szCs w:val="24"/>
          <w:lang w:val="es-419"/>
        </w:rPr>
        <w:t>, que</w:t>
      </w:r>
      <w:r w:rsidR="00545CCC" w:rsidRPr="430B99B0">
        <w:rPr>
          <w:rFonts w:ascii="Times New Roman" w:eastAsia="Times New Roman" w:hAnsi="Times New Roman" w:cs="Times New Roman"/>
          <w:sz w:val="24"/>
          <w:szCs w:val="24"/>
          <w:lang w:val="es-419"/>
        </w:rPr>
        <w:t xml:space="preserve"> establece que es deber primordial del Estado garantizar sin discriminación alguna el efectivo goce de los derechos establecidos en </w:t>
      </w:r>
      <w:r w:rsidR="00E2616B" w:rsidRPr="430B99B0">
        <w:rPr>
          <w:rFonts w:ascii="Times New Roman" w:eastAsia="Times New Roman" w:hAnsi="Times New Roman" w:cs="Times New Roman"/>
          <w:sz w:val="24"/>
          <w:szCs w:val="24"/>
          <w:lang w:val="es-419"/>
        </w:rPr>
        <w:t>l</w:t>
      </w:r>
      <w:r w:rsidR="00545CCC" w:rsidRPr="430B99B0">
        <w:rPr>
          <w:rFonts w:ascii="Times New Roman" w:eastAsia="Times New Roman" w:hAnsi="Times New Roman" w:cs="Times New Roman"/>
          <w:sz w:val="24"/>
          <w:szCs w:val="24"/>
          <w:lang w:val="es-419"/>
        </w:rPr>
        <w:t>a Constitución y en los instrumentos internacionales, en particular la educación, la salud, la alimentación, la seguridad social y el agua para sus habitantes;</w:t>
      </w:r>
    </w:p>
    <w:p w14:paraId="4BE60F2A"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53E0AD73" w14:textId="5C663514"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el art</w:t>
      </w:r>
      <w:r w:rsidR="00E2616B" w:rsidRPr="430B99B0">
        <w:rPr>
          <w:rFonts w:ascii="Times New Roman" w:eastAsia="Times New Roman" w:hAnsi="Times New Roman" w:cs="Times New Roman"/>
          <w:sz w:val="24"/>
          <w:szCs w:val="24"/>
          <w:lang w:val="es-419"/>
        </w:rPr>
        <w:t>ículo</w:t>
      </w:r>
      <w:r w:rsidRPr="430B99B0">
        <w:rPr>
          <w:rFonts w:ascii="Times New Roman" w:eastAsia="Times New Roman" w:hAnsi="Times New Roman" w:cs="Times New Roman"/>
          <w:sz w:val="24"/>
          <w:szCs w:val="24"/>
          <w:lang w:val="es-419"/>
        </w:rPr>
        <w:t xml:space="preserve"> 30 de la Constitución determina que las personas tienen derecho a un hábitat seguro y saludable. En concordancia con ello, el art</w:t>
      </w:r>
      <w:r w:rsidR="0044411C">
        <w:rPr>
          <w:rFonts w:ascii="Times New Roman" w:eastAsia="Times New Roman" w:hAnsi="Times New Roman" w:cs="Times New Roman"/>
          <w:sz w:val="24"/>
          <w:szCs w:val="24"/>
          <w:lang w:val="es-419"/>
        </w:rPr>
        <w:t>ículo</w:t>
      </w:r>
      <w:r w:rsidRPr="430B99B0">
        <w:rPr>
          <w:rFonts w:ascii="Times New Roman" w:eastAsia="Times New Roman" w:hAnsi="Times New Roman" w:cs="Times New Roman"/>
          <w:sz w:val="24"/>
          <w:szCs w:val="24"/>
          <w:lang w:val="es-419"/>
        </w:rPr>
        <w:t xml:space="preserve"> 32 </w:t>
      </w:r>
      <w:r w:rsidR="00047012" w:rsidRPr="430B99B0">
        <w:rPr>
          <w:rFonts w:ascii="Times New Roman" w:eastAsia="Times New Roman" w:hAnsi="Times New Roman" w:cs="Times New Roman"/>
          <w:sz w:val="24"/>
          <w:szCs w:val="24"/>
          <w:lang w:val="es-419"/>
        </w:rPr>
        <w:t>ibidem</w:t>
      </w:r>
      <w:r w:rsidRPr="430B99B0">
        <w:rPr>
          <w:rFonts w:ascii="Times New Roman" w:eastAsia="Times New Roman" w:hAnsi="Times New Roman" w:cs="Times New Roman"/>
          <w:sz w:val="24"/>
          <w:szCs w:val="24"/>
          <w:lang w:val="es-419"/>
        </w:rPr>
        <w:t>, establece que la salud es un derecho que debe garantizar el Estado mediante políticas económicas, sociales, culturales, educativas y ambientales;</w:t>
      </w:r>
    </w:p>
    <w:p w14:paraId="6D6B03E5"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40980E03" w14:textId="4C3DE46A"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lastRenderedPageBreak/>
        <w:t>Que,</w:t>
      </w:r>
      <w:r>
        <w:tab/>
      </w:r>
      <w:r w:rsidRPr="430B99B0">
        <w:rPr>
          <w:rFonts w:ascii="Times New Roman" w:eastAsia="Times New Roman" w:hAnsi="Times New Roman" w:cs="Times New Roman"/>
          <w:sz w:val="24"/>
          <w:szCs w:val="24"/>
          <w:lang w:val="es-419"/>
        </w:rPr>
        <w:t xml:space="preserve">de conformidad con </w:t>
      </w:r>
      <w:r w:rsidR="00047012">
        <w:rPr>
          <w:rFonts w:ascii="Times New Roman" w:eastAsia="Times New Roman" w:hAnsi="Times New Roman" w:cs="Times New Roman"/>
          <w:sz w:val="24"/>
          <w:szCs w:val="24"/>
          <w:lang w:val="es-419"/>
        </w:rPr>
        <w:t>los números 3 y 6 del</w:t>
      </w:r>
      <w:r w:rsidRPr="430B99B0">
        <w:rPr>
          <w:rFonts w:ascii="Times New Roman" w:eastAsia="Times New Roman" w:hAnsi="Times New Roman" w:cs="Times New Roman"/>
          <w:sz w:val="24"/>
          <w:szCs w:val="24"/>
          <w:lang w:val="es-419"/>
        </w:rPr>
        <w:t xml:space="preserve"> art</w:t>
      </w:r>
      <w:r w:rsidR="00E2616B" w:rsidRPr="430B99B0">
        <w:rPr>
          <w:rFonts w:ascii="Times New Roman" w:eastAsia="Times New Roman" w:hAnsi="Times New Roman" w:cs="Times New Roman"/>
          <w:sz w:val="24"/>
          <w:szCs w:val="24"/>
          <w:lang w:val="es-419"/>
        </w:rPr>
        <w:t>ículo</w:t>
      </w:r>
      <w:r w:rsidRPr="430B99B0">
        <w:rPr>
          <w:rFonts w:ascii="Times New Roman" w:eastAsia="Times New Roman" w:hAnsi="Times New Roman" w:cs="Times New Roman"/>
          <w:sz w:val="24"/>
          <w:szCs w:val="24"/>
          <w:lang w:val="es-419"/>
        </w:rPr>
        <w:t xml:space="preserve"> 76</w:t>
      </w:r>
      <w:r w:rsidR="00047012">
        <w:rPr>
          <w:rFonts w:ascii="Times New Roman" w:eastAsia="Times New Roman" w:hAnsi="Times New Roman" w:cs="Times New Roman"/>
          <w:sz w:val="24"/>
          <w:szCs w:val="24"/>
          <w:lang w:val="es-419"/>
        </w:rPr>
        <w:t xml:space="preserve"> </w:t>
      </w:r>
      <w:r w:rsidRPr="430B99B0">
        <w:rPr>
          <w:rFonts w:ascii="Times New Roman" w:eastAsia="Times New Roman" w:hAnsi="Times New Roman" w:cs="Times New Roman"/>
          <w:sz w:val="24"/>
          <w:szCs w:val="24"/>
          <w:lang w:val="es-419"/>
        </w:rPr>
        <w:t>de la Constitución</w:t>
      </w:r>
      <w:r w:rsidR="00047012">
        <w:rPr>
          <w:rFonts w:ascii="Times New Roman" w:eastAsia="Times New Roman" w:hAnsi="Times New Roman" w:cs="Times New Roman"/>
          <w:sz w:val="24"/>
          <w:szCs w:val="24"/>
          <w:lang w:val="es-419"/>
        </w:rPr>
        <w:t xml:space="preserve"> de la República del Ecuador</w:t>
      </w:r>
      <w:r w:rsidRPr="430B99B0">
        <w:rPr>
          <w:rFonts w:ascii="Times New Roman" w:eastAsia="Times New Roman" w:hAnsi="Times New Roman" w:cs="Times New Roman"/>
          <w:sz w:val="24"/>
          <w:szCs w:val="24"/>
          <w:lang w:val="es-419"/>
        </w:rPr>
        <w:t xml:space="preserve"> entre las garantías básicas del debido proceso, se prevén, respectivamente, los principios de tipicidad y proporcionalidad de las infracciones administrativas y su sanción correspondiente;</w:t>
      </w:r>
    </w:p>
    <w:p w14:paraId="245E7045"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5605BF1D" w14:textId="13BC00B4"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el art</w:t>
      </w:r>
      <w:r w:rsidR="007C7836" w:rsidRPr="430B99B0">
        <w:rPr>
          <w:rFonts w:ascii="Times New Roman" w:eastAsia="Times New Roman" w:hAnsi="Times New Roman" w:cs="Times New Roman"/>
          <w:sz w:val="24"/>
          <w:szCs w:val="24"/>
          <w:lang w:val="es-419"/>
        </w:rPr>
        <w:t xml:space="preserve">ículo </w:t>
      </w:r>
      <w:r w:rsidRPr="430B99B0">
        <w:rPr>
          <w:rFonts w:ascii="Times New Roman" w:eastAsia="Times New Roman" w:hAnsi="Times New Roman" w:cs="Times New Roman"/>
          <w:sz w:val="24"/>
          <w:szCs w:val="24"/>
          <w:lang w:val="es-419"/>
        </w:rPr>
        <w:t>82 de la Constitución establece que el derecho a la seguridad jurídica se fundamenta en el respeto a la Constitución y en la existencia de normas jurídicas previas, claras, públicas y aplicadas por las autoridades competentes;</w:t>
      </w:r>
    </w:p>
    <w:p w14:paraId="35819048"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4688DE57" w14:textId="311A2017"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de conformidad con el art</w:t>
      </w:r>
      <w:r w:rsidR="007C7836" w:rsidRPr="430B99B0">
        <w:rPr>
          <w:rFonts w:ascii="Times New Roman" w:eastAsia="Times New Roman" w:hAnsi="Times New Roman" w:cs="Times New Roman"/>
          <w:sz w:val="24"/>
          <w:szCs w:val="24"/>
          <w:lang w:val="es-419"/>
        </w:rPr>
        <w:t xml:space="preserve">ículo </w:t>
      </w:r>
      <w:r w:rsidRPr="430B99B0">
        <w:rPr>
          <w:rFonts w:ascii="Times New Roman" w:eastAsia="Times New Roman" w:hAnsi="Times New Roman" w:cs="Times New Roman"/>
          <w:sz w:val="24"/>
          <w:szCs w:val="24"/>
          <w:lang w:val="es-419"/>
        </w:rPr>
        <w:t>83 de la Constitución son deberes y responsabilidades de los habitantes del Ecuador acatar y cumplir con la Constitución, la ley y las decisiones legítimas de autoridad competente;</w:t>
      </w:r>
    </w:p>
    <w:p w14:paraId="0BC694B0"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76A2B9A3" w14:textId="2E5D9DEB" w:rsidR="00D86918"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el art</w:t>
      </w:r>
      <w:r w:rsidR="007C7836" w:rsidRPr="430B99B0">
        <w:rPr>
          <w:rFonts w:ascii="Times New Roman" w:eastAsia="Times New Roman" w:hAnsi="Times New Roman" w:cs="Times New Roman"/>
          <w:sz w:val="24"/>
          <w:szCs w:val="24"/>
          <w:lang w:val="es-419"/>
        </w:rPr>
        <w:t xml:space="preserve">ículo </w:t>
      </w:r>
      <w:r w:rsidRPr="430B99B0">
        <w:rPr>
          <w:rFonts w:ascii="Times New Roman" w:eastAsia="Times New Roman" w:hAnsi="Times New Roman" w:cs="Times New Roman"/>
          <w:sz w:val="24"/>
          <w:szCs w:val="24"/>
          <w:lang w:val="es-419"/>
        </w:rPr>
        <w:t>226 de la Constitución dispone que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52B211D8" w14:textId="14637678" w:rsidR="00D86918" w:rsidRPr="000F6DA4" w:rsidRDefault="00D86918" w:rsidP="430B99B0">
      <w:pPr>
        <w:spacing w:after="0" w:line="240" w:lineRule="auto"/>
        <w:ind w:left="708" w:hanging="708"/>
        <w:jc w:val="both"/>
        <w:rPr>
          <w:rFonts w:ascii="Times New Roman" w:eastAsia="Times New Roman" w:hAnsi="Times New Roman" w:cs="Times New Roman"/>
          <w:sz w:val="24"/>
          <w:szCs w:val="24"/>
          <w:lang w:val="es-419"/>
        </w:rPr>
      </w:pPr>
    </w:p>
    <w:p w14:paraId="74CDA24E" w14:textId="1B056864" w:rsidR="00D86918" w:rsidRPr="000F6DA4" w:rsidRDefault="00D86918"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rsidRPr="430B99B0">
        <w:rPr>
          <w:rFonts w:ascii="Times New Roman" w:eastAsia="Times New Roman" w:hAnsi="Times New Roman" w:cs="Times New Roman"/>
          <w:sz w:val="24"/>
          <w:szCs w:val="24"/>
          <w:lang w:val="es-419"/>
        </w:rPr>
        <w:t xml:space="preserve"> </w:t>
      </w:r>
      <w:r>
        <w:tab/>
      </w:r>
      <w:r w:rsidRPr="430B99B0">
        <w:rPr>
          <w:rFonts w:ascii="Times New Roman" w:eastAsia="Times New Roman" w:hAnsi="Times New Roman" w:cs="Times New Roman"/>
          <w:sz w:val="24"/>
          <w:szCs w:val="24"/>
          <w:lang w:val="es-419"/>
        </w:rPr>
        <w:t xml:space="preserve">la Constitución, en su artículo 240, establece que los Gobiernos Autónomos Descentralizados </w:t>
      </w:r>
      <w:r w:rsidR="00047012">
        <w:rPr>
          <w:rFonts w:ascii="Times New Roman" w:eastAsia="Times New Roman" w:hAnsi="Times New Roman" w:cs="Times New Roman"/>
          <w:sz w:val="24"/>
          <w:szCs w:val="24"/>
          <w:lang w:val="es-419"/>
        </w:rPr>
        <w:t>“</w:t>
      </w:r>
      <w:proofErr w:type="spellStart"/>
      <w:r w:rsidRPr="430B99B0">
        <w:rPr>
          <w:rFonts w:ascii="Times New Roman" w:eastAsia="Times New Roman" w:hAnsi="Times New Roman" w:cs="Times New Roman"/>
          <w:sz w:val="24"/>
          <w:szCs w:val="24"/>
          <w:lang w:val="es-419"/>
        </w:rPr>
        <w:t>GADs</w:t>
      </w:r>
      <w:proofErr w:type="spellEnd"/>
      <w:r w:rsidR="00047012">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 de las regiones, distritos metropolitanos, provincias y cantones tienen facultades legislativas en el ámbito de sus competencias y jurisdicciones territoriales;</w:t>
      </w:r>
    </w:p>
    <w:p w14:paraId="7D4246C3" w14:textId="77777777" w:rsidR="00545CCC" w:rsidRPr="000F6DA4" w:rsidRDefault="00545CCC" w:rsidP="430B99B0">
      <w:pPr>
        <w:spacing w:after="0" w:line="240" w:lineRule="auto"/>
        <w:ind w:left="708" w:hanging="708"/>
        <w:jc w:val="both"/>
        <w:rPr>
          <w:rFonts w:ascii="Times New Roman" w:eastAsia="Times New Roman" w:hAnsi="Times New Roman" w:cs="Times New Roman"/>
          <w:strike/>
          <w:sz w:val="24"/>
          <w:szCs w:val="24"/>
          <w:lang w:val="es-419"/>
        </w:rPr>
      </w:pPr>
    </w:p>
    <w:p w14:paraId="71BDF711" w14:textId="20CB82BE" w:rsidR="004560D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004560DC" w:rsidRPr="430B99B0">
        <w:rPr>
          <w:rFonts w:ascii="Times New Roman" w:eastAsia="Times New Roman" w:hAnsi="Times New Roman" w:cs="Times New Roman"/>
          <w:sz w:val="24"/>
          <w:szCs w:val="24"/>
          <w:lang w:val="es-419"/>
        </w:rPr>
        <w:t>el artículo 264 de la Constitución, otorga como competencia específica de los gobiernos municipales, en su n</w:t>
      </w:r>
      <w:r w:rsidR="00047012">
        <w:rPr>
          <w:rFonts w:ascii="Times New Roman" w:eastAsia="Times New Roman" w:hAnsi="Times New Roman" w:cs="Times New Roman"/>
          <w:sz w:val="24"/>
          <w:szCs w:val="24"/>
          <w:lang w:val="es-419"/>
        </w:rPr>
        <w:t>úmero</w:t>
      </w:r>
      <w:r w:rsidR="004560DC" w:rsidRPr="430B99B0">
        <w:rPr>
          <w:rFonts w:ascii="Times New Roman" w:eastAsia="Times New Roman" w:hAnsi="Times New Roman" w:cs="Times New Roman"/>
          <w:sz w:val="24"/>
          <w:szCs w:val="24"/>
          <w:lang w:val="es-419"/>
        </w:rPr>
        <w:t xml:space="preserve"> 2, el ejercer el control sobre el uso y ocupación del suelo en el cantón; </w:t>
      </w:r>
    </w:p>
    <w:p w14:paraId="2F265C53" w14:textId="6DB0AB93" w:rsidR="00D57121" w:rsidRPr="000F6DA4" w:rsidRDefault="00D57121" w:rsidP="430B99B0">
      <w:pPr>
        <w:spacing w:after="0" w:line="240" w:lineRule="auto"/>
        <w:ind w:left="708" w:hanging="708"/>
        <w:jc w:val="both"/>
        <w:rPr>
          <w:rFonts w:ascii="Times New Roman" w:eastAsia="Times New Roman" w:hAnsi="Times New Roman" w:cs="Times New Roman"/>
          <w:sz w:val="24"/>
          <w:szCs w:val="24"/>
          <w:lang w:val="es-419"/>
        </w:rPr>
      </w:pPr>
    </w:p>
    <w:p w14:paraId="0F41BB2A" w14:textId="246376C6"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007C7836" w:rsidRPr="430B99B0">
        <w:rPr>
          <w:rFonts w:ascii="Times New Roman" w:eastAsia="Times New Roman" w:hAnsi="Times New Roman" w:cs="Times New Roman"/>
          <w:sz w:val="24"/>
          <w:szCs w:val="24"/>
          <w:lang w:val="es-419"/>
        </w:rPr>
        <w:t xml:space="preserve">el </w:t>
      </w:r>
      <w:r w:rsidRPr="430B99B0">
        <w:rPr>
          <w:rFonts w:ascii="Times New Roman" w:eastAsia="Times New Roman" w:hAnsi="Times New Roman" w:cs="Times New Roman"/>
          <w:sz w:val="24"/>
          <w:szCs w:val="24"/>
          <w:lang w:val="es-419"/>
        </w:rPr>
        <w:t>art</w:t>
      </w:r>
      <w:r w:rsidR="007C7836" w:rsidRPr="430B99B0">
        <w:rPr>
          <w:rFonts w:ascii="Times New Roman" w:eastAsia="Times New Roman" w:hAnsi="Times New Roman" w:cs="Times New Roman"/>
          <w:sz w:val="24"/>
          <w:szCs w:val="24"/>
          <w:lang w:val="es-419"/>
        </w:rPr>
        <w:t xml:space="preserve">ículo </w:t>
      </w:r>
      <w:r w:rsidRPr="430B99B0">
        <w:rPr>
          <w:rFonts w:ascii="Times New Roman" w:eastAsia="Times New Roman" w:hAnsi="Times New Roman" w:cs="Times New Roman"/>
          <w:sz w:val="24"/>
          <w:szCs w:val="24"/>
          <w:lang w:val="es-419"/>
        </w:rPr>
        <w:t>326</w:t>
      </w:r>
      <w:r w:rsidR="007C7836" w:rsidRPr="430B99B0">
        <w:rPr>
          <w:rFonts w:ascii="Times New Roman" w:eastAsia="Times New Roman" w:hAnsi="Times New Roman" w:cs="Times New Roman"/>
          <w:sz w:val="24"/>
          <w:szCs w:val="24"/>
          <w:lang w:val="es-419"/>
        </w:rPr>
        <w:t xml:space="preserve"> </w:t>
      </w:r>
      <w:r w:rsidR="00047012">
        <w:rPr>
          <w:rFonts w:ascii="Times New Roman" w:eastAsia="Times New Roman" w:hAnsi="Times New Roman" w:cs="Times New Roman"/>
          <w:sz w:val="24"/>
          <w:szCs w:val="24"/>
          <w:lang w:val="es-419"/>
        </w:rPr>
        <w:t xml:space="preserve">número 5 </w:t>
      </w:r>
      <w:r w:rsidRPr="430B99B0">
        <w:rPr>
          <w:rFonts w:ascii="Times New Roman" w:eastAsia="Times New Roman" w:hAnsi="Times New Roman" w:cs="Times New Roman"/>
          <w:sz w:val="24"/>
          <w:szCs w:val="24"/>
          <w:lang w:val="es-419"/>
        </w:rPr>
        <w:t>de la Constitución establece que el derecho al trabajo supone desarrollar las labores en un ambiente adecuado y propicio, que garantice su salud, integridad, seguridad, higiene y bienestar;</w:t>
      </w:r>
    </w:p>
    <w:p w14:paraId="67B5FC58"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4B9E9DC0" w14:textId="71F94697"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el art</w:t>
      </w:r>
      <w:r w:rsidR="007C7836" w:rsidRPr="430B99B0">
        <w:rPr>
          <w:rFonts w:ascii="Times New Roman" w:eastAsia="Times New Roman" w:hAnsi="Times New Roman" w:cs="Times New Roman"/>
          <w:sz w:val="24"/>
          <w:szCs w:val="24"/>
          <w:lang w:val="es-419"/>
        </w:rPr>
        <w:t xml:space="preserve">ículo </w:t>
      </w:r>
      <w:r w:rsidRPr="430B99B0">
        <w:rPr>
          <w:rFonts w:ascii="Times New Roman" w:eastAsia="Times New Roman" w:hAnsi="Times New Roman" w:cs="Times New Roman"/>
          <w:sz w:val="24"/>
          <w:szCs w:val="24"/>
          <w:lang w:val="es-419"/>
        </w:rPr>
        <w:t>359 de la Constitución, el sistema nacional de salud</w:t>
      </w:r>
      <w:r w:rsidR="007C7836" w:rsidRPr="430B99B0">
        <w:rPr>
          <w:rFonts w:ascii="Times New Roman" w:eastAsia="Times New Roman" w:hAnsi="Times New Roman" w:cs="Times New Roman"/>
          <w:sz w:val="24"/>
          <w:szCs w:val="24"/>
          <w:lang w:val="es-419"/>
        </w:rPr>
        <w:t xml:space="preserve"> </w:t>
      </w:r>
      <w:r w:rsidRPr="430B99B0">
        <w:rPr>
          <w:rFonts w:ascii="Times New Roman" w:eastAsia="Times New Roman" w:hAnsi="Times New Roman" w:cs="Times New Roman"/>
          <w:sz w:val="24"/>
          <w:szCs w:val="24"/>
          <w:lang w:val="es-419"/>
        </w:rPr>
        <w:t xml:space="preserve">comprende </w:t>
      </w:r>
      <w:r w:rsidR="007C7836" w:rsidRPr="430B99B0">
        <w:rPr>
          <w:rFonts w:ascii="Times New Roman" w:eastAsia="Times New Roman" w:hAnsi="Times New Roman" w:cs="Times New Roman"/>
          <w:sz w:val="24"/>
          <w:szCs w:val="24"/>
          <w:lang w:val="es-419"/>
        </w:rPr>
        <w:t xml:space="preserve">a: </w:t>
      </w:r>
      <w:r w:rsidR="00047012">
        <w:rPr>
          <w:rFonts w:ascii="Times New Roman" w:eastAsia="Times New Roman" w:hAnsi="Times New Roman" w:cs="Times New Roman"/>
          <w:sz w:val="24"/>
          <w:szCs w:val="24"/>
          <w:lang w:val="es-419"/>
        </w:rPr>
        <w:t>I</w:t>
      </w:r>
      <w:r w:rsidR="007C7836" w:rsidRPr="430B99B0">
        <w:rPr>
          <w:rFonts w:ascii="Times New Roman" w:eastAsia="Times New Roman" w:hAnsi="Times New Roman" w:cs="Times New Roman"/>
          <w:sz w:val="24"/>
          <w:szCs w:val="24"/>
          <w:lang w:val="es-419"/>
        </w:rPr>
        <w:t xml:space="preserve">) </w:t>
      </w:r>
      <w:r w:rsidRPr="430B99B0">
        <w:rPr>
          <w:rFonts w:ascii="Times New Roman" w:eastAsia="Times New Roman" w:hAnsi="Times New Roman" w:cs="Times New Roman"/>
          <w:sz w:val="24"/>
          <w:szCs w:val="24"/>
          <w:lang w:val="es-419"/>
        </w:rPr>
        <w:t xml:space="preserve">las instituciones, programas, políticas, recursos, acciones y actores en salud; </w:t>
      </w:r>
      <w:r w:rsidR="00047012">
        <w:rPr>
          <w:rFonts w:ascii="Times New Roman" w:eastAsia="Times New Roman" w:hAnsi="Times New Roman" w:cs="Times New Roman"/>
          <w:sz w:val="24"/>
          <w:szCs w:val="24"/>
          <w:lang w:val="es-419"/>
        </w:rPr>
        <w:t>II</w:t>
      </w:r>
      <w:r w:rsidRPr="430B99B0">
        <w:rPr>
          <w:rFonts w:ascii="Times New Roman" w:eastAsia="Times New Roman" w:hAnsi="Times New Roman" w:cs="Times New Roman"/>
          <w:sz w:val="24"/>
          <w:szCs w:val="24"/>
          <w:lang w:val="es-419"/>
        </w:rPr>
        <w:t xml:space="preserve">) todas las dimensiones del derecho a la salud; </w:t>
      </w:r>
      <w:r w:rsidR="00047012">
        <w:rPr>
          <w:rFonts w:ascii="Times New Roman" w:eastAsia="Times New Roman" w:hAnsi="Times New Roman" w:cs="Times New Roman"/>
          <w:sz w:val="24"/>
          <w:szCs w:val="24"/>
          <w:lang w:val="es-419"/>
        </w:rPr>
        <w:t>III</w:t>
      </w:r>
      <w:r w:rsidRPr="430B99B0">
        <w:rPr>
          <w:rFonts w:ascii="Times New Roman" w:eastAsia="Times New Roman" w:hAnsi="Times New Roman" w:cs="Times New Roman"/>
          <w:sz w:val="24"/>
          <w:szCs w:val="24"/>
          <w:lang w:val="es-419"/>
        </w:rPr>
        <w:t>) garantiza la promoción, prevención, recuperación y rehabilitación en todos los niveles; y</w:t>
      </w:r>
      <w:r w:rsidR="007C7836"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 </w:t>
      </w:r>
      <w:r w:rsidR="00047012">
        <w:rPr>
          <w:rFonts w:ascii="Times New Roman" w:eastAsia="Times New Roman" w:hAnsi="Times New Roman" w:cs="Times New Roman"/>
          <w:sz w:val="24"/>
          <w:szCs w:val="24"/>
          <w:lang w:val="es-419"/>
        </w:rPr>
        <w:t>IV</w:t>
      </w:r>
      <w:r w:rsidRPr="430B99B0">
        <w:rPr>
          <w:rFonts w:ascii="Times New Roman" w:eastAsia="Times New Roman" w:hAnsi="Times New Roman" w:cs="Times New Roman"/>
          <w:sz w:val="24"/>
          <w:szCs w:val="24"/>
          <w:lang w:val="es-419"/>
        </w:rPr>
        <w:t>) propicia la participación ciudadana y el control social;</w:t>
      </w:r>
    </w:p>
    <w:p w14:paraId="1F16AA2A"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438AD7D0" w14:textId="77777777"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el artículo 389 de la Constitución determina que es obligación del Estado proteger 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 y, que el Estado ejercerá la rectoría del Sistema Nacional Descentralizado de Gestión de Riesgos a través del organismo técnico establecido en la ley;</w:t>
      </w:r>
    </w:p>
    <w:p w14:paraId="40861623"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272A69D6" w14:textId="40B88671"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de acuerdo con el art</w:t>
      </w:r>
      <w:r w:rsidR="00047012">
        <w:rPr>
          <w:rFonts w:ascii="Times New Roman" w:eastAsia="Times New Roman" w:hAnsi="Times New Roman" w:cs="Times New Roman"/>
          <w:sz w:val="24"/>
          <w:szCs w:val="24"/>
          <w:lang w:val="es-419"/>
        </w:rPr>
        <w:t>ículo</w:t>
      </w:r>
      <w:r w:rsidRPr="430B99B0">
        <w:rPr>
          <w:rFonts w:ascii="Times New Roman" w:eastAsia="Times New Roman" w:hAnsi="Times New Roman" w:cs="Times New Roman"/>
          <w:sz w:val="24"/>
          <w:szCs w:val="24"/>
          <w:lang w:val="es-419"/>
        </w:rPr>
        <w:t xml:space="preserve"> 87, letra a) del </w:t>
      </w:r>
      <w:r w:rsidR="0083187D" w:rsidRPr="430B99B0">
        <w:rPr>
          <w:rFonts w:ascii="Times New Roman" w:eastAsia="Times New Roman" w:hAnsi="Times New Roman" w:cs="Times New Roman"/>
          <w:sz w:val="24"/>
          <w:szCs w:val="24"/>
          <w:lang w:val="es-419"/>
        </w:rPr>
        <w:t>COOTAD</w:t>
      </w:r>
      <w:r w:rsidRPr="430B99B0">
        <w:rPr>
          <w:rFonts w:ascii="Times New Roman" w:eastAsia="Times New Roman" w:hAnsi="Times New Roman" w:cs="Times New Roman"/>
          <w:sz w:val="24"/>
          <w:szCs w:val="24"/>
          <w:lang w:val="es-419"/>
        </w:rPr>
        <w:t xml:space="preserve"> es competencia del Concejo Metropolitano, ejercer la facultad normativa en las materias de competencia </w:t>
      </w:r>
      <w:r w:rsidR="007C7836" w:rsidRPr="430B99B0">
        <w:rPr>
          <w:rFonts w:ascii="Times New Roman" w:eastAsia="Times New Roman" w:hAnsi="Times New Roman" w:cs="Times New Roman"/>
          <w:sz w:val="24"/>
          <w:szCs w:val="24"/>
          <w:lang w:val="es-419"/>
        </w:rPr>
        <w:t>de</w:t>
      </w:r>
      <w:r w:rsidRPr="430B99B0">
        <w:rPr>
          <w:rFonts w:ascii="Times New Roman" w:eastAsia="Times New Roman" w:hAnsi="Times New Roman" w:cs="Times New Roman"/>
          <w:sz w:val="24"/>
          <w:szCs w:val="24"/>
          <w:lang w:val="es-419"/>
        </w:rPr>
        <w:t xml:space="preserve"> </w:t>
      </w:r>
      <w:r w:rsidR="007C7836" w:rsidRPr="430B99B0">
        <w:rPr>
          <w:rFonts w:ascii="Times New Roman" w:eastAsia="Times New Roman" w:hAnsi="Times New Roman" w:cs="Times New Roman"/>
          <w:sz w:val="24"/>
          <w:szCs w:val="24"/>
          <w:lang w:val="es-419"/>
        </w:rPr>
        <w:t xml:space="preserve">los </w:t>
      </w:r>
      <w:r w:rsidR="00047012">
        <w:rPr>
          <w:rFonts w:ascii="Times New Roman" w:eastAsia="Times New Roman" w:hAnsi="Times New Roman" w:cs="Times New Roman"/>
          <w:sz w:val="24"/>
          <w:szCs w:val="24"/>
          <w:lang w:val="es-419"/>
        </w:rPr>
        <w:lastRenderedPageBreak/>
        <w:t>“</w:t>
      </w:r>
      <w:proofErr w:type="spellStart"/>
      <w:r w:rsidR="007C7836" w:rsidRPr="430B99B0">
        <w:rPr>
          <w:rFonts w:ascii="Times New Roman" w:eastAsia="Times New Roman" w:hAnsi="Times New Roman" w:cs="Times New Roman"/>
          <w:sz w:val="24"/>
          <w:szCs w:val="24"/>
          <w:lang w:val="es-419"/>
        </w:rPr>
        <w:t>GAD</w:t>
      </w:r>
      <w:r w:rsidR="00BA7C90" w:rsidRPr="430B99B0">
        <w:rPr>
          <w:rFonts w:ascii="Times New Roman" w:eastAsia="Times New Roman" w:hAnsi="Times New Roman" w:cs="Times New Roman"/>
          <w:sz w:val="24"/>
          <w:szCs w:val="24"/>
          <w:lang w:val="es-419"/>
        </w:rPr>
        <w:t>s</w:t>
      </w:r>
      <w:proofErr w:type="spellEnd"/>
      <w:r w:rsidR="00047012">
        <w:rPr>
          <w:rFonts w:ascii="Times New Roman" w:eastAsia="Times New Roman" w:hAnsi="Times New Roman" w:cs="Times New Roman"/>
          <w:sz w:val="24"/>
          <w:szCs w:val="24"/>
          <w:lang w:val="es-419"/>
        </w:rPr>
        <w:t>”</w:t>
      </w:r>
      <w:r w:rsidR="007C7836" w:rsidRPr="430B99B0">
        <w:rPr>
          <w:rFonts w:ascii="Times New Roman" w:eastAsia="Times New Roman" w:hAnsi="Times New Roman" w:cs="Times New Roman"/>
          <w:sz w:val="24"/>
          <w:szCs w:val="24"/>
          <w:lang w:val="es-419"/>
        </w:rPr>
        <w:t xml:space="preserve">, </w:t>
      </w:r>
      <w:r w:rsidR="0083187D" w:rsidRPr="430B99B0">
        <w:rPr>
          <w:rFonts w:ascii="Times New Roman" w:eastAsia="Times New Roman" w:hAnsi="Times New Roman" w:cs="Times New Roman"/>
          <w:sz w:val="24"/>
          <w:szCs w:val="24"/>
          <w:lang w:val="es-419"/>
        </w:rPr>
        <w:t>mediante la expedición de ordenanzas metropolitanas, acuerdos y resoluciones</w:t>
      </w:r>
      <w:r w:rsidR="007C7836" w:rsidRPr="430B99B0">
        <w:rPr>
          <w:rFonts w:ascii="Times New Roman" w:eastAsia="Times New Roman" w:hAnsi="Times New Roman" w:cs="Times New Roman"/>
          <w:sz w:val="24"/>
          <w:szCs w:val="24"/>
          <w:lang w:val="es-419"/>
        </w:rPr>
        <w:t>;</w:t>
      </w:r>
      <w:r w:rsidR="0083187D" w:rsidRPr="430B99B0">
        <w:rPr>
          <w:rFonts w:ascii="Times New Roman" w:eastAsia="Times New Roman" w:hAnsi="Times New Roman" w:cs="Times New Roman"/>
          <w:sz w:val="24"/>
          <w:szCs w:val="24"/>
          <w:lang w:val="es-419"/>
        </w:rPr>
        <w:t xml:space="preserve"> </w:t>
      </w:r>
    </w:p>
    <w:p w14:paraId="552815CD" w14:textId="7DD93658" w:rsidR="00942848" w:rsidRPr="000F6DA4" w:rsidRDefault="00942848" w:rsidP="430B99B0">
      <w:pPr>
        <w:spacing w:after="0" w:line="240" w:lineRule="auto"/>
        <w:ind w:left="708" w:hanging="708"/>
        <w:jc w:val="both"/>
        <w:rPr>
          <w:rFonts w:ascii="Times New Roman" w:eastAsia="Times New Roman" w:hAnsi="Times New Roman" w:cs="Times New Roman"/>
          <w:sz w:val="24"/>
          <w:szCs w:val="24"/>
          <w:lang w:val="es-419"/>
        </w:rPr>
      </w:pPr>
    </w:p>
    <w:p w14:paraId="16879C34" w14:textId="3C175E27"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 xml:space="preserve">la Ley Orgánica de Régimen Para el Distrito Metropolitano de Quito, establece, en </w:t>
      </w:r>
      <w:r w:rsidR="00203008" w:rsidRPr="430B99B0">
        <w:rPr>
          <w:rFonts w:ascii="Times New Roman" w:eastAsia="Times New Roman" w:hAnsi="Times New Roman" w:cs="Times New Roman"/>
          <w:sz w:val="24"/>
          <w:szCs w:val="24"/>
          <w:lang w:val="es-419"/>
        </w:rPr>
        <w:t>su</w:t>
      </w:r>
      <w:r w:rsidRPr="430B99B0">
        <w:rPr>
          <w:rFonts w:ascii="Times New Roman" w:eastAsia="Times New Roman" w:hAnsi="Times New Roman" w:cs="Times New Roman"/>
          <w:sz w:val="24"/>
          <w:szCs w:val="24"/>
          <w:lang w:val="es-419"/>
        </w:rPr>
        <w:t xml:space="preserve"> art</w:t>
      </w:r>
      <w:r w:rsidR="00203008" w:rsidRPr="430B99B0">
        <w:rPr>
          <w:rFonts w:ascii="Times New Roman" w:eastAsia="Times New Roman" w:hAnsi="Times New Roman" w:cs="Times New Roman"/>
          <w:sz w:val="24"/>
          <w:szCs w:val="24"/>
          <w:lang w:val="es-419"/>
        </w:rPr>
        <w:t>ículo</w:t>
      </w:r>
      <w:r w:rsidRPr="430B99B0">
        <w:rPr>
          <w:rFonts w:ascii="Times New Roman" w:eastAsia="Times New Roman" w:hAnsi="Times New Roman" w:cs="Times New Roman"/>
          <w:sz w:val="24"/>
          <w:szCs w:val="24"/>
          <w:lang w:val="es-419"/>
        </w:rPr>
        <w:t xml:space="preserve"> 8, que le corresponde al Concejo Metropolitano, entre otros: </w:t>
      </w:r>
      <w:r w:rsidR="006E0D4D" w:rsidRPr="430B99B0">
        <w:rPr>
          <w:rFonts w:ascii="Times New Roman" w:eastAsia="Times New Roman" w:hAnsi="Times New Roman" w:cs="Times New Roman"/>
          <w:sz w:val="24"/>
          <w:szCs w:val="24"/>
          <w:lang w:val="es-419"/>
        </w:rPr>
        <w:t>1) Decidir, mediante Ordenanza, sobre los asuntos de interés general, relativos al desarrollo integral y a la ordenación urbanística del Distrito</w:t>
      </w:r>
      <w:r w:rsidR="00E111FC" w:rsidRPr="430B99B0">
        <w:rPr>
          <w:rFonts w:ascii="Times New Roman" w:eastAsia="Times New Roman" w:hAnsi="Times New Roman" w:cs="Times New Roman"/>
          <w:sz w:val="24"/>
          <w:szCs w:val="24"/>
          <w:lang w:val="es-419"/>
        </w:rPr>
        <w:t xml:space="preserve">; </w:t>
      </w:r>
      <w:r w:rsidR="000D6171" w:rsidRPr="430B99B0">
        <w:rPr>
          <w:rFonts w:ascii="Times New Roman" w:eastAsia="Times New Roman" w:hAnsi="Times New Roman" w:cs="Times New Roman"/>
          <w:sz w:val="24"/>
          <w:szCs w:val="24"/>
          <w:lang w:val="es-419"/>
        </w:rPr>
        <w:t xml:space="preserve">2) </w:t>
      </w:r>
      <w:r w:rsidR="000D6171">
        <w:rPr>
          <w:rFonts w:ascii="Times New Roman" w:eastAsia="Times New Roman" w:hAnsi="Times New Roman" w:cs="Times New Roman"/>
          <w:sz w:val="24"/>
          <w:szCs w:val="24"/>
          <w:lang w:val="es-419"/>
        </w:rPr>
        <w:t>Establecer normas generales para la regulación del uso y aprovechamiento del suelo; 3) Dictar las ordenanzas necesarias para establecer el régimen de sanciones administrativas aplicables al personal de la propia administración y de multas a los ciudadanos, en caso de infracciones a las normas distritales; y, 4) Reglamentar el uso de los bienes de dominio público, el transporte público y privado, el uso de las vías y la circulación en calles, caminos y paseos;</w:t>
      </w:r>
      <w:r w:rsidR="00E111FC" w:rsidRPr="430B99B0">
        <w:rPr>
          <w:rFonts w:ascii="Times New Roman" w:eastAsia="Times New Roman" w:hAnsi="Times New Roman" w:cs="Times New Roman"/>
          <w:sz w:val="24"/>
          <w:szCs w:val="24"/>
          <w:lang w:val="es-419"/>
        </w:rPr>
        <w:t xml:space="preserve"> </w:t>
      </w:r>
    </w:p>
    <w:p w14:paraId="6B802EB6"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2F8CE252" w14:textId="640ADEA3"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 xml:space="preserve">la letra d) del artículo 11 de la Ley de Seguridad Pública y del Estado </w:t>
      </w:r>
      <w:r w:rsidR="000D6171">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LSPE</w:t>
      </w:r>
      <w:r w:rsidR="000D6171">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 establece que la prevención y las medidas para contrarrestar, reducir y mitigar los riesgos de origen natural y antrópico o para reducir la vulnerabilidad, corresponden a las entidades públicas y privadas, nacionales, regionales y locales, y la rectoría la ejercerá el Estado a través de la Secretaría Nacional de Gestión de Riesgos;</w:t>
      </w:r>
    </w:p>
    <w:p w14:paraId="4AD33456"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238BAB33" w14:textId="0AE3CDE1"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 xml:space="preserve">el artículo 35 de la Ley Orgánica de Salud </w:t>
      </w:r>
      <w:r w:rsidR="000D6171">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LOS</w:t>
      </w:r>
      <w:r w:rsidR="000D6171">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 señala que la autoridad sanitaria nacional colaborará con los gobiernos seccionales y con los organismos competentes para integrar en el respectivo plan vigente el componente de salud en gestión de riesgos en emergencias y desastres, para prevenir, reducir y controlar los efectos de los desastres y fenómenos naturales y antrópicos;</w:t>
      </w:r>
    </w:p>
    <w:p w14:paraId="403382D8"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132F5E9B" w14:textId="1C945BA5"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000D6171">
        <w:rPr>
          <w:rFonts w:ascii="Times New Roman" w:eastAsia="Times New Roman" w:hAnsi="Times New Roman" w:cs="Times New Roman"/>
          <w:sz w:val="24"/>
          <w:szCs w:val="24"/>
          <w:lang w:val="es-419"/>
        </w:rPr>
        <w:t>e</w:t>
      </w:r>
      <w:r w:rsidRPr="430B99B0">
        <w:rPr>
          <w:rFonts w:ascii="Times New Roman" w:eastAsia="Times New Roman" w:hAnsi="Times New Roman" w:cs="Times New Roman"/>
          <w:sz w:val="24"/>
          <w:szCs w:val="24"/>
          <w:lang w:val="es-419"/>
        </w:rPr>
        <w:t xml:space="preserve">n </w:t>
      </w:r>
      <w:r w:rsidR="000D6171">
        <w:rPr>
          <w:rFonts w:ascii="Times New Roman" w:eastAsia="Times New Roman" w:hAnsi="Times New Roman" w:cs="Times New Roman"/>
          <w:sz w:val="24"/>
          <w:szCs w:val="24"/>
          <w:lang w:val="es-419"/>
        </w:rPr>
        <w:t>el</w:t>
      </w:r>
      <w:r w:rsidRPr="430B99B0">
        <w:rPr>
          <w:rFonts w:ascii="Times New Roman" w:eastAsia="Times New Roman" w:hAnsi="Times New Roman" w:cs="Times New Roman"/>
          <w:sz w:val="24"/>
          <w:szCs w:val="24"/>
          <w:lang w:val="es-419"/>
        </w:rPr>
        <w:t xml:space="preserve"> artículo 37 </w:t>
      </w:r>
      <w:r w:rsidR="000D6171">
        <w:rPr>
          <w:rFonts w:ascii="Times New Roman" w:eastAsia="Times New Roman" w:hAnsi="Times New Roman" w:cs="Times New Roman"/>
          <w:sz w:val="24"/>
          <w:szCs w:val="24"/>
          <w:lang w:val="es-419"/>
        </w:rPr>
        <w:t xml:space="preserve">“LOS” </w:t>
      </w:r>
      <w:r w:rsidRPr="430B99B0">
        <w:rPr>
          <w:rFonts w:ascii="Times New Roman" w:eastAsia="Times New Roman" w:hAnsi="Times New Roman" w:cs="Times New Roman"/>
          <w:sz w:val="24"/>
          <w:szCs w:val="24"/>
          <w:lang w:val="es-419"/>
        </w:rPr>
        <w:t>prevé que todas las instituciones y establecimientos públicos y privados de cualquier naturaleza, deberán contar con un plan de emergencias, mitigación y atención en casos de desastres, en concordancia con el plan formulado para el efecto;</w:t>
      </w:r>
    </w:p>
    <w:p w14:paraId="1B4D1463"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7713D6A7" w14:textId="56C7C6EA"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 xml:space="preserve">el artículo 24 del Reglamento a la </w:t>
      </w:r>
      <w:r w:rsidR="000D6171">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LSPE</w:t>
      </w:r>
      <w:r w:rsidR="000D6171">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 instituye a los Comités de Operaciones de Emergencia «</w:t>
      </w:r>
      <w:proofErr w:type="spellStart"/>
      <w:r w:rsidRPr="430B99B0">
        <w:rPr>
          <w:rFonts w:ascii="Times New Roman" w:eastAsia="Times New Roman" w:hAnsi="Times New Roman" w:cs="Times New Roman"/>
          <w:sz w:val="24"/>
          <w:szCs w:val="24"/>
          <w:lang w:val="es-419"/>
        </w:rPr>
        <w:t>COEs</w:t>
      </w:r>
      <w:proofErr w:type="spellEnd"/>
      <w:r w:rsidRPr="430B99B0">
        <w:rPr>
          <w:rFonts w:ascii="Times New Roman" w:eastAsia="Times New Roman" w:hAnsi="Times New Roman" w:cs="Times New Roman"/>
          <w:sz w:val="24"/>
          <w:szCs w:val="24"/>
          <w:lang w:val="es-419"/>
        </w:rPr>
        <w:t>» como instancias interinstitucionales responsables en su territorio de coordinar las acciones tendientes a la reducción de riesgos, y a la respuesta y recuperación en situaciones de emergencia y desastre. Los COES operarán bajo el principio de descentralización subsidiaria, que implica la responsabilidad directa de las instituciones dentro de su ámbito geográfico, como lo establece el artículo 390 de la Constitución de la República</w:t>
      </w:r>
      <w:r w:rsidR="000D6171">
        <w:rPr>
          <w:rFonts w:ascii="Times New Roman" w:eastAsia="Times New Roman" w:hAnsi="Times New Roman" w:cs="Times New Roman"/>
          <w:sz w:val="24"/>
          <w:szCs w:val="24"/>
          <w:lang w:val="es-419"/>
        </w:rPr>
        <w:t xml:space="preserve"> del Ecuador</w:t>
      </w:r>
      <w:r w:rsidRPr="430B99B0">
        <w:rPr>
          <w:rFonts w:ascii="Times New Roman" w:eastAsia="Times New Roman" w:hAnsi="Times New Roman" w:cs="Times New Roman"/>
          <w:sz w:val="24"/>
          <w:szCs w:val="24"/>
          <w:lang w:val="es-419"/>
        </w:rPr>
        <w:t>;</w:t>
      </w:r>
    </w:p>
    <w:p w14:paraId="5D610421" w14:textId="752E009C"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6DFAA668" w14:textId="5CDB2368" w:rsidR="000E2638" w:rsidRPr="000F6DA4" w:rsidRDefault="00592FF8"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rsidRPr="430B99B0">
        <w:rPr>
          <w:rFonts w:ascii="Times New Roman" w:eastAsia="Times New Roman" w:hAnsi="Times New Roman" w:cs="Times New Roman"/>
          <w:sz w:val="24"/>
          <w:szCs w:val="24"/>
          <w:lang w:val="es-419"/>
        </w:rPr>
        <w:t xml:space="preserve"> </w:t>
      </w:r>
      <w:r>
        <w:tab/>
      </w:r>
      <w:r w:rsidRPr="430B99B0">
        <w:rPr>
          <w:rFonts w:ascii="Times New Roman" w:eastAsia="Times New Roman" w:hAnsi="Times New Roman" w:cs="Times New Roman"/>
          <w:sz w:val="24"/>
          <w:szCs w:val="24"/>
          <w:lang w:val="es-419"/>
        </w:rPr>
        <w:t xml:space="preserve">el artículo 22 del Código Municipal para el Distrito Metropolitano de Quito </w:t>
      </w:r>
      <w:r w:rsidR="000D6171">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C</w:t>
      </w:r>
      <w:r w:rsidR="00C757CA" w:rsidRPr="430B99B0">
        <w:rPr>
          <w:rFonts w:ascii="Times New Roman" w:eastAsia="Times New Roman" w:hAnsi="Times New Roman" w:cs="Times New Roman"/>
          <w:sz w:val="24"/>
          <w:szCs w:val="24"/>
          <w:lang w:val="es-419"/>
        </w:rPr>
        <w:t xml:space="preserve">ódigo </w:t>
      </w:r>
      <w:r w:rsidRPr="430B99B0">
        <w:rPr>
          <w:rFonts w:ascii="Times New Roman" w:eastAsia="Times New Roman" w:hAnsi="Times New Roman" w:cs="Times New Roman"/>
          <w:sz w:val="24"/>
          <w:szCs w:val="24"/>
          <w:lang w:val="es-419"/>
        </w:rPr>
        <w:t xml:space="preserve"> Municipa</w:t>
      </w:r>
      <w:r w:rsidR="000D6171">
        <w:rPr>
          <w:rFonts w:ascii="Times New Roman" w:eastAsia="Times New Roman" w:hAnsi="Times New Roman" w:cs="Times New Roman"/>
          <w:sz w:val="24"/>
          <w:szCs w:val="24"/>
          <w:lang w:val="es-419"/>
        </w:rPr>
        <w:t>l”)</w:t>
      </w:r>
      <w:r w:rsidRPr="430B99B0">
        <w:rPr>
          <w:rFonts w:ascii="Times New Roman" w:eastAsia="Times New Roman" w:hAnsi="Times New Roman" w:cs="Times New Roman"/>
          <w:sz w:val="24"/>
          <w:szCs w:val="24"/>
          <w:lang w:val="es-419"/>
        </w:rPr>
        <w:t>, establece que l</w:t>
      </w:r>
      <w:r w:rsidR="000E2638" w:rsidRPr="430B99B0">
        <w:rPr>
          <w:rFonts w:ascii="Times New Roman" w:eastAsia="Times New Roman" w:hAnsi="Times New Roman" w:cs="Times New Roman"/>
          <w:sz w:val="24"/>
          <w:szCs w:val="24"/>
          <w:lang w:val="es-419"/>
        </w:rPr>
        <w:t>as Comisiones del Concejo Metropolitano se fundamentan en los cuatro</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 xml:space="preserve">ejes estratégicos de </w:t>
      </w:r>
      <w:r w:rsidRPr="430B99B0">
        <w:rPr>
          <w:rFonts w:ascii="Times New Roman" w:eastAsia="Times New Roman" w:hAnsi="Times New Roman" w:cs="Times New Roman"/>
          <w:sz w:val="24"/>
          <w:szCs w:val="24"/>
          <w:lang w:val="es-419"/>
        </w:rPr>
        <w:t xml:space="preserve">la Administración Metropolitana; entre ellos, el eje social promoverá </w:t>
      </w:r>
      <w:r w:rsidR="000E2638" w:rsidRPr="430B99B0">
        <w:rPr>
          <w:rFonts w:ascii="Times New Roman" w:eastAsia="Times New Roman" w:hAnsi="Times New Roman" w:cs="Times New Roman"/>
          <w:sz w:val="24"/>
          <w:szCs w:val="24"/>
          <w:lang w:val="es-419"/>
        </w:rPr>
        <w:t>una sociedad equitativa, solidaria e incluyente que respete la diversidad</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social y cultural, que construya una cultura de paz entre sus habitantes, con acceso a una mejor</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calidad de vida en educación, salud, seguridad, cultura, recreación y demás;</w:t>
      </w:r>
    </w:p>
    <w:p w14:paraId="6D18F18A" w14:textId="70F72468" w:rsidR="000E2638" w:rsidRPr="000F6DA4" w:rsidRDefault="000E2638" w:rsidP="430B99B0">
      <w:pPr>
        <w:spacing w:after="0" w:line="240" w:lineRule="auto"/>
        <w:jc w:val="both"/>
        <w:rPr>
          <w:rFonts w:ascii="Times New Roman" w:eastAsia="Times New Roman" w:hAnsi="Times New Roman" w:cs="Times New Roman"/>
          <w:sz w:val="24"/>
          <w:szCs w:val="24"/>
          <w:lang w:val="es-419"/>
        </w:rPr>
      </w:pPr>
    </w:p>
    <w:p w14:paraId="30F5B972" w14:textId="44408630" w:rsidR="000E2638" w:rsidRPr="000F6DA4" w:rsidRDefault="00592FF8"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rsidRPr="430B99B0">
        <w:rPr>
          <w:rFonts w:ascii="Times New Roman" w:eastAsia="Times New Roman" w:hAnsi="Times New Roman" w:cs="Times New Roman"/>
          <w:sz w:val="24"/>
          <w:szCs w:val="24"/>
          <w:lang w:val="es-419"/>
        </w:rPr>
        <w:t xml:space="preserve"> </w:t>
      </w:r>
      <w:r>
        <w:tab/>
      </w:r>
      <w:r w:rsidRPr="430B99B0">
        <w:rPr>
          <w:rFonts w:ascii="Times New Roman" w:eastAsia="Times New Roman" w:hAnsi="Times New Roman" w:cs="Times New Roman"/>
          <w:sz w:val="24"/>
          <w:szCs w:val="24"/>
          <w:lang w:val="es-419"/>
        </w:rPr>
        <w:t xml:space="preserve">el </w:t>
      </w:r>
      <w:r w:rsidR="000E2638" w:rsidRPr="430B99B0">
        <w:rPr>
          <w:rFonts w:ascii="Times New Roman" w:eastAsia="Times New Roman" w:hAnsi="Times New Roman" w:cs="Times New Roman"/>
          <w:sz w:val="24"/>
          <w:szCs w:val="24"/>
          <w:lang w:val="es-419"/>
        </w:rPr>
        <w:t>LIBRO II.1</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DE LA SALUD</w:t>
      </w:r>
      <w:r w:rsidRPr="430B99B0">
        <w:rPr>
          <w:rFonts w:ascii="Times New Roman" w:eastAsia="Times New Roman" w:hAnsi="Times New Roman" w:cs="Times New Roman"/>
          <w:sz w:val="24"/>
          <w:szCs w:val="24"/>
          <w:lang w:val="es-419"/>
        </w:rPr>
        <w:t xml:space="preserve">, en su </w:t>
      </w:r>
      <w:r w:rsidR="000E2638" w:rsidRPr="430B99B0">
        <w:rPr>
          <w:rFonts w:ascii="Times New Roman" w:eastAsia="Times New Roman" w:hAnsi="Times New Roman" w:cs="Times New Roman"/>
          <w:sz w:val="24"/>
          <w:szCs w:val="24"/>
          <w:lang w:val="es-419"/>
        </w:rPr>
        <w:t>T</w:t>
      </w:r>
      <w:r w:rsidRPr="430B99B0">
        <w:rPr>
          <w:rFonts w:ascii="Times New Roman" w:eastAsia="Times New Roman" w:hAnsi="Times New Roman" w:cs="Times New Roman"/>
          <w:sz w:val="24"/>
          <w:szCs w:val="24"/>
          <w:lang w:val="es-419"/>
        </w:rPr>
        <w:t xml:space="preserve">ítulo </w:t>
      </w:r>
      <w:r w:rsidR="000E2638" w:rsidRPr="430B99B0">
        <w:rPr>
          <w:rFonts w:ascii="Times New Roman" w:eastAsia="Times New Roman" w:hAnsi="Times New Roman" w:cs="Times New Roman"/>
          <w:sz w:val="24"/>
          <w:szCs w:val="24"/>
          <w:lang w:val="es-419"/>
        </w:rPr>
        <w:t>I</w:t>
      </w:r>
      <w:r w:rsidRPr="430B99B0">
        <w:rPr>
          <w:rFonts w:ascii="Times New Roman" w:eastAsia="Times New Roman" w:hAnsi="Times New Roman" w:cs="Times New Roman"/>
          <w:sz w:val="24"/>
          <w:szCs w:val="24"/>
          <w:lang w:val="es-419"/>
        </w:rPr>
        <w:t>, estableció las “</w:t>
      </w:r>
      <w:r w:rsidR="000E2638" w:rsidRPr="430B99B0">
        <w:rPr>
          <w:rFonts w:ascii="Times New Roman" w:eastAsia="Times New Roman" w:hAnsi="Times New Roman" w:cs="Times New Roman"/>
          <w:sz w:val="24"/>
          <w:szCs w:val="24"/>
          <w:lang w:val="es-419"/>
        </w:rPr>
        <w:t xml:space="preserve">NORMAS Y </w:t>
      </w:r>
      <w:r w:rsidRPr="430B99B0">
        <w:rPr>
          <w:rFonts w:ascii="Times New Roman" w:eastAsia="Times New Roman" w:hAnsi="Times New Roman" w:cs="Times New Roman"/>
          <w:sz w:val="24"/>
          <w:szCs w:val="24"/>
          <w:lang w:val="es-419"/>
        </w:rPr>
        <w:t>R</w:t>
      </w:r>
      <w:r w:rsidR="000E2638" w:rsidRPr="430B99B0">
        <w:rPr>
          <w:rFonts w:ascii="Times New Roman" w:eastAsia="Times New Roman" w:hAnsi="Times New Roman" w:cs="Times New Roman"/>
          <w:sz w:val="24"/>
          <w:szCs w:val="24"/>
          <w:lang w:val="es-419"/>
        </w:rPr>
        <w:t>EGULACIONES EN LAS ACCIONES EN SALUD EN EL DISTRITO</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METROPOLITANO DE QUITO</w:t>
      </w:r>
      <w:r w:rsidRPr="430B99B0">
        <w:rPr>
          <w:rFonts w:ascii="Times New Roman" w:eastAsia="Times New Roman" w:hAnsi="Times New Roman" w:cs="Times New Roman"/>
          <w:sz w:val="24"/>
          <w:szCs w:val="24"/>
          <w:lang w:val="es-419"/>
        </w:rPr>
        <w:t>”</w:t>
      </w:r>
      <w:r w:rsidR="00F028B3">
        <w:rPr>
          <w:rFonts w:ascii="Times New Roman" w:eastAsia="Times New Roman" w:hAnsi="Times New Roman" w:cs="Times New Roman"/>
          <w:sz w:val="24"/>
          <w:szCs w:val="24"/>
          <w:lang w:val="es-419"/>
        </w:rPr>
        <w:t xml:space="preserve"> del Código Municipal</w:t>
      </w:r>
      <w:r w:rsidRPr="430B99B0">
        <w:rPr>
          <w:rFonts w:ascii="Times New Roman" w:eastAsia="Times New Roman" w:hAnsi="Times New Roman" w:cs="Times New Roman"/>
          <w:sz w:val="24"/>
          <w:szCs w:val="24"/>
          <w:lang w:val="es-419"/>
        </w:rPr>
        <w:t xml:space="preserve">. La </w:t>
      </w:r>
      <w:r w:rsidR="000E2638" w:rsidRPr="430B99B0">
        <w:rPr>
          <w:rFonts w:ascii="Times New Roman" w:eastAsia="Times New Roman" w:hAnsi="Times New Roman" w:cs="Times New Roman"/>
          <w:sz w:val="24"/>
          <w:szCs w:val="24"/>
          <w:lang w:val="es-419"/>
        </w:rPr>
        <w:t>finalidad de este Título es contribuir, mediante acciones de promoción,</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prevención,</w:t>
      </w:r>
      <w:r w:rsidR="00F028B3">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 xml:space="preserve">prestación de servicios de </w:t>
      </w:r>
      <w:r w:rsidR="000E2638" w:rsidRPr="430B99B0">
        <w:rPr>
          <w:rFonts w:ascii="Times New Roman" w:eastAsia="Times New Roman" w:hAnsi="Times New Roman" w:cs="Times New Roman"/>
          <w:sz w:val="24"/>
          <w:szCs w:val="24"/>
          <w:lang w:val="es-419"/>
        </w:rPr>
        <w:lastRenderedPageBreak/>
        <w:t>salud y vigilancia, al desarrollo de un territorio saludable en el</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Distrito Metropolitano de Quito, como garantía para el ejercicio del derecho a la salud de sus</w:t>
      </w:r>
      <w:r w:rsidRPr="430B99B0">
        <w:rPr>
          <w:rFonts w:ascii="Times New Roman" w:eastAsia="Times New Roman" w:hAnsi="Times New Roman" w:cs="Times New Roman"/>
          <w:sz w:val="24"/>
          <w:szCs w:val="24"/>
          <w:lang w:val="es-419"/>
        </w:rPr>
        <w:t xml:space="preserve"> habitantes, de conformidad a lo dispuesto en el artículo 525 de</w:t>
      </w:r>
      <w:r w:rsidR="00F028B3">
        <w:rPr>
          <w:rFonts w:ascii="Times New Roman" w:eastAsia="Times New Roman" w:hAnsi="Times New Roman" w:cs="Times New Roman"/>
          <w:sz w:val="24"/>
          <w:szCs w:val="24"/>
          <w:lang w:val="es-419"/>
        </w:rPr>
        <w:t xml:space="preserve"> este</w:t>
      </w:r>
      <w:r w:rsidRPr="430B99B0">
        <w:rPr>
          <w:rFonts w:ascii="Times New Roman" w:eastAsia="Times New Roman" w:hAnsi="Times New Roman" w:cs="Times New Roman"/>
          <w:sz w:val="24"/>
          <w:szCs w:val="24"/>
          <w:lang w:val="es-419"/>
        </w:rPr>
        <w:t xml:space="preserve"> </w:t>
      </w:r>
      <w:r w:rsidR="00F028B3">
        <w:rPr>
          <w:rFonts w:ascii="Times New Roman" w:eastAsia="Times New Roman" w:hAnsi="Times New Roman" w:cs="Times New Roman"/>
          <w:sz w:val="24"/>
          <w:szCs w:val="24"/>
          <w:lang w:val="es-419"/>
        </w:rPr>
        <w:t xml:space="preserve">mismo </w:t>
      </w:r>
      <w:r w:rsidRPr="430B99B0">
        <w:rPr>
          <w:rFonts w:ascii="Times New Roman" w:eastAsia="Times New Roman" w:hAnsi="Times New Roman" w:cs="Times New Roman"/>
          <w:sz w:val="24"/>
          <w:szCs w:val="24"/>
          <w:lang w:val="es-419"/>
        </w:rPr>
        <w:t xml:space="preserve">Código Municipal; </w:t>
      </w:r>
    </w:p>
    <w:p w14:paraId="320553AD" w14:textId="1167DC9B" w:rsidR="00592FF8" w:rsidRPr="000F6DA4" w:rsidRDefault="00592FF8" w:rsidP="430B99B0">
      <w:pPr>
        <w:spacing w:after="0" w:line="240" w:lineRule="auto"/>
        <w:ind w:left="708" w:hanging="708"/>
        <w:jc w:val="both"/>
        <w:rPr>
          <w:rFonts w:ascii="Times New Roman" w:eastAsia="Times New Roman" w:hAnsi="Times New Roman" w:cs="Times New Roman"/>
          <w:sz w:val="24"/>
          <w:szCs w:val="24"/>
          <w:lang w:val="es-419"/>
        </w:rPr>
      </w:pPr>
    </w:p>
    <w:p w14:paraId="5886E818" w14:textId="77777777" w:rsidR="00592FF8" w:rsidRPr="000F6DA4" w:rsidRDefault="00592FF8" w:rsidP="430B99B0">
      <w:pPr>
        <w:spacing w:after="0" w:line="240" w:lineRule="auto"/>
        <w:ind w:left="708" w:hanging="708"/>
        <w:jc w:val="both"/>
        <w:rPr>
          <w:rFonts w:ascii="Times New Roman" w:eastAsia="Times New Roman" w:hAnsi="Times New Roman" w:cs="Times New Roman"/>
          <w:sz w:val="24"/>
          <w:szCs w:val="24"/>
          <w:lang w:val="es-419"/>
        </w:rPr>
      </w:pPr>
    </w:p>
    <w:p w14:paraId="2292CADA" w14:textId="7AF630D5" w:rsidR="000E2638" w:rsidRPr="000F6DA4" w:rsidRDefault="00592FF8"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 xml:space="preserve">el artículo </w:t>
      </w:r>
      <w:r w:rsidR="000E2638" w:rsidRPr="430B99B0">
        <w:rPr>
          <w:rFonts w:ascii="Times New Roman" w:eastAsia="Times New Roman" w:hAnsi="Times New Roman" w:cs="Times New Roman"/>
          <w:sz w:val="24"/>
          <w:szCs w:val="24"/>
          <w:lang w:val="es-419"/>
        </w:rPr>
        <w:t>528</w:t>
      </w:r>
      <w:r w:rsidRPr="430B99B0">
        <w:rPr>
          <w:rFonts w:ascii="Times New Roman" w:eastAsia="Times New Roman" w:hAnsi="Times New Roman" w:cs="Times New Roman"/>
          <w:sz w:val="24"/>
          <w:szCs w:val="24"/>
          <w:lang w:val="es-419"/>
        </w:rPr>
        <w:t xml:space="preserve"> del Código Municipal </w:t>
      </w:r>
      <w:r w:rsidR="00C757CA" w:rsidRPr="430B99B0">
        <w:rPr>
          <w:rFonts w:ascii="Times New Roman" w:eastAsia="Times New Roman" w:hAnsi="Times New Roman" w:cs="Times New Roman"/>
          <w:sz w:val="24"/>
          <w:szCs w:val="24"/>
          <w:lang w:val="es-419"/>
        </w:rPr>
        <w:t>dispone que e</w:t>
      </w:r>
      <w:r w:rsidR="000E2638" w:rsidRPr="430B99B0">
        <w:rPr>
          <w:rFonts w:ascii="Times New Roman" w:eastAsia="Times New Roman" w:hAnsi="Times New Roman" w:cs="Times New Roman"/>
          <w:sz w:val="24"/>
          <w:szCs w:val="24"/>
          <w:lang w:val="es-419"/>
        </w:rPr>
        <w:t>l Municipio del Distrito Metropolitano de Quito promoverá</w:t>
      </w:r>
      <w:r w:rsidR="00C757CA"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las condiciones sociales que contribuyan y permitan garantizar a todos los ciudadanos que habitan</w:t>
      </w:r>
      <w:r w:rsidR="00C757CA"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en el territorio del Distrito, sin discriminación alguna, la plena vigencia y el efectivo goce del derecho</w:t>
      </w:r>
      <w:r w:rsidR="00C757CA"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a la salud y demás derechos relacionados.</w:t>
      </w:r>
    </w:p>
    <w:p w14:paraId="71F7AEE2" w14:textId="77777777" w:rsidR="00C757CA" w:rsidRPr="000F6DA4" w:rsidRDefault="00C757CA" w:rsidP="430B99B0">
      <w:pPr>
        <w:autoSpaceDE w:val="0"/>
        <w:autoSpaceDN w:val="0"/>
        <w:adjustRightInd w:val="0"/>
        <w:spacing w:after="0" w:line="240" w:lineRule="auto"/>
        <w:rPr>
          <w:rFonts w:ascii="Times New Roman" w:eastAsia="Times New Roman" w:hAnsi="Times New Roman" w:cs="Times New Roman"/>
          <w:sz w:val="24"/>
          <w:szCs w:val="24"/>
          <w:lang w:val="es-419"/>
        </w:rPr>
      </w:pPr>
    </w:p>
    <w:p w14:paraId="1E34A2DF" w14:textId="7D9FCD23" w:rsidR="000E2638" w:rsidRPr="000F6DA4" w:rsidRDefault="00A260F9"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 xml:space="preserve"> </w:t>
      </w:r>
      <w:proofErr w:type="gramStart"/>
      <w:r w:rsidR="00C757CA" w:rsidRPr="00A260F9">
        <w:rPr>
          <w:rFonts w:ascii="Times New Roman" w:eastAsia="Times New Roman" w:hAnsi="Times New Roman" w:cs="Times New Roman"/>
          <w:b/>
          <w:bCs/>
          <w:sz w:val="24"/>
          <w:szCs w:val="24"/>
          <w:lang w:val="es-419"/>
        </w:rPr>
        <w:t>Que,</w:t>
      </w:r>
      <w:r w:rsidR="00C757CA" w:rsidRPr="430B99B0">
        <w:rPr>
          <w:rFonts w:ascii="Times New Roman" w:eastAsia="Times New Roman" w:hAnsi="Times New Roman" w:cs="Times New Roman"/>
          <w:sz w:val="24"/>
          <w:szCs w:val="24"/>
          <w:lang w:val="es-419"/>
        </w:rPr>
        <w:t xml:space="preserve"> </w:t>
      </w:r>
      <w:r w:rsidR="00334FAC" w:rsidRPr="430B99B0">
        <w:rPr>
          <w:rFonts w:ascii="Times New Roman" w:eastAsia="Times New Roman" w:hAnsi="Times New Roman" w:cs="Times New Roman"/>
          <w:sz w:val="24"/>
          <w:szCs w:val="24"/>
        </w:rPr>
        <w:t xml:space="preserve"> </w:t>
      </w:r>
      <w:r w:rsidR="00C757CA" w:rsidRPr="430B99B0">
        <w:rPr>
          <w:rFonts w:ascii="Times New Roman" w:eastAsia="Times New Roman" w:hAnsi="Times New Roman" w:cs="Times New Roman"/>
          <w:sz w:val="24"/>
          <w:szCs w:val="24"/>
          <w:lang w:val="es-419"/>
        </w:rPr>
        <w:t>el</w:t>
      </w:r>
      <w:proofErr w:type="gramEnd"/>
      <w:r w:rsidR="00C757CA" w:rsidRPr="430B99B0">
        <w:rPr>
          <w:rFonts w:ascii="Times New Roman" w:eastAsia="Times New Roman" w:hAnsi="Times New Roman" w:cs="Times New Roman"/>
          <w:sz w:val="24"/>
          <w:szCs w:val="24"/>
          <w:lang w:val="es-419"/>
        </w:rPr>
        <w:t xml:space="preserve"> artículo </w:t>
      </w:r>
      <w:r w:rsidR="000E2638" w:rsidRPr="430B99B0">
        <w:rPr>
          <w:rFonts w:ascii="Times New Roman" w:eastAsia="Times New Roman" w:hAnsi="Times New Roman" w:cs="Times New Roman"/>
          <w:sz w:val="24"/>
          <w:szCs w:val="24"/>
          <w:lang w:val="es-419"/>
        </w:rPr>
        <w:t>529</w:t>
      </w:r>
      <w:r w:rsidR="00C757CA" w:rsidRPr="430B99B0">
        <w:rPr>
          <w:rFonts w:ascii="Times New Roman" w:eastAsia="Times New Roman" w:hAnsi="Times New Roman" w:cs="Times New Roman"/>
          <w:sz w:val="24"/>
          <w:szCs w:val="24"/>
          <w:lang w:val="es-419"/>
        </w:rPr>
        <w:t xml:space="preserve"> del Código </w:t>
      </w:r>
      <w:proofErr w:type="spellStart"/>
      <w:r w:rsidR="00C757CA" w:rsidRPr="430B99B0">
        <w:rPr>
          <w:rFonts w:ascii="Times New Roman" w:eastAsia="Times New Roman" w:hAnsi="Times New Roman" w:cs="Times New Roman"/>
          <w:sz w:val="24"/>
          <w:szCs w:val="24"/>
          <w:lang w:val="es-419"/>
        </w:rPr>
        <w:t>ibídem</w:t>
      </w:r>
      <w:proofErr w:type="spellEnd"/>
      <w:r w:rsidR="00C757CA" w:rsidRPr="430B99B0">
        <w:rPr>
          <w:rFonts w:ascii="Times New Roman" w:eastAsia="Times New Roman" w:hAnsi="Times New Roman" w:cs="Times New Roman"/>
          <w:sz w:val="24"/>
          <w:szCs w:val="24"/>
          <w:lang w:val="es-419"/>
        </w:rPr>
        <w:t>, establece que l</w:t>
      </w:r>
      <w:r w:rsidR="000E2638" w:rsidRPr="430B99B0">
        <w:rPr>
          <w:rFonts w:ascii="Times New Roman" w:eastAsia="Times New Roman" w:hAnsi="Times New Roman" w:cs="Times New Roman"/>
          <w:sz w:val="24"/>
          <w:szCs w:val="24"/>
          <w:lang w:val="es-419"/>
        </w:rPr>
        <w:t>a Secretaría responsable de la salud del Municipio del Distrito</w:t>
      </w:r>
      <w:r w:rsidR="00C757CA"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Metropolitano de Quito</w:t>
      </w:r>
      <w:r w:rsidR="00F028B3">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liderar</w:t>
      </w:r>
      <w:r w:rsidR="00F028B3">
        <w:rPr>
          <w:rFonts w:ascii="Times New Roman" w:eastAsia="Times New Roman" w:hAnsi="Times New Roman" w:cs="Times New Roman"/>
          <w:sz w:val="24"/>
          <w:szCs w:val="24"/>
          <w:lang w:val="es-419"/>
        </w:rPr>
        <w:t>á</w:t>
      </w:r>
      <w:r w:rsidR="000E2638" w:rsidRPr="430B99B0">
        <w:rPr>
          <w:rFonts w:ascii="Times New Roman" w:eastAsia="Times New Roman" w:hAnsi="Times New Roman" w:cs="Times New Roman"/>
          <w:sz w:val="24"/>
          <w:szCs w:val="24"/>
          <w:lang w:val="es-419"/>
        </w:rPr>
        <w:t xml:space="preserve"> la gestión integral de salud al interior de la</w:t>
      </w:r>
      <w:r w:rsidR="00C757CA" w:rsidRPr="430B99B0">
        <w:rPr>
          <w:rFonts w:ascii="Times New Roman" w:eastAsia="Times New Roman" w:hAnsi="Times New Roman" w:cs="Times New Roman"/>
          <w:sz w:val="24"/>
          <w:szCs w:val="24"/>
          <w:lang w:val="es-419"/>
        </w:rPr>
        <w:t xml:space="preserve"> </w:t>
      </w:r>
      <w:r w:rsidR="00F028B3">
        <w:rPr>
          <w:rFonts w:ascii="Times New Roman" w:eastAsia="Times New Roman" w:hAnsi="Times New Roman" w:cs="Times New Roman"/>
          <w:sz w:val="24"/>
          <w:szCs w:val="24"/>
          <w:lang w:val="es-419"/>
        </w:rPr>
        <w:t>Gobierno Autónomo Descentralizado</w:t>
      </w:r>
      <w:r w:rsidR="000E2638" w:rsidRPr="430B99B0">
        <w:rPr>
          <w:rFonts w:ascii="Times New Roman" w:eastAsia="Times New Roman" w:hAnsi="Times New Roman" w:cs="Times New Roman"/>
          <w:sz w:val="24"/>
          <w:szCs w:val="24"/>
          <w:lang w:val="es-419"/>
        </w:rPr>
        <w:t>, así como de definir las prioridades de salud para la población del Distrito, en el marco</w:t>
      </w:r>
      <w:r w:rsidR="00C757CA"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de la política nacional de salud y del Plan Metropolitano de Desarrollo.</w:t>
      </w:r>
    </w:p>
    <w:p w14:paraId="43F20746" w14:textId="77777777" w:rsidR="00C757CA" w:rsidRPr="000F6DA4" w:rsidRDefault="00C757CA" w:rsidP="430B99B0">
      <w:pPr>
        <w:spacing w:after="0" w:line="240" w:lineRule="auto"/>
        <w:ind w:left="708" w:hanging="708"/>
        <w:jc w:val="both"/>
        <w:rPr>
          <w:rFonts w:ascii="Times New Roman" w:eastAsia="Times New Roman" w:hAnsi="Times New Roman" w:cs="Times New Roman"/>
          <w:sz w:val="24"/>
          <w:szCs w:val="24"/>
          <w:lang w:val="es-419"/>
        </w:rPr>
      </w:pPr>
    </w:p>
    <w:p w14:paraId="0CAC89C7" w14:textId="4FF90F65" w:rsidR="000E2638" w:rsidRPr="000F6DA4" w:rsidRDefault="00A260F9"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 xml:space="preserve"> </w:t>
      </w:r>
      <w:r w:rsidR="00C757CA" w:rsidRPr="00A260F9">
        <w:rPr>
          <w:rFonts w:ascii="Times New Roman" w:eastAsia="Times New Roman" w:hAnsi="Times New Roman" w:cs="Times New Roman"/>
          <w:b/>
          <w:bCs/>
          <w:sz w:val="24"/>
          <w:szCs w:val="24"/>
          <w:lang w:val="es-419"/>
        </w:rPr>
        <w:t>Que,</w:t>
      </w:r>
      <w:r w:rsidR="00C757CA" w:rsidRPr="430B99B0">
        <w:rPr>
          <w:rFonts w:ascii="Times New Roman" w:eastAsia="Times New Roman" w:hAnsi="Times New Roman" w:cs="Times New Roman"/>
          <w:sz w:val="24"/>
          <w:szCs w:val="24"/>
          <w:lang w:val="es-419"/>
        </w:rPr>
        <w:t xml:space="preserve"> el artículo </w:t>
      </w:r>
      <w:r w:rsidR="000E2638" w:rsidRPr="430B99B0">
        <w:rPr>
          <w:rFonts w:ascii="Times New Roman" w:eastAsia="Times New Roman" w:hAnsi="Times New Roman" w:cs="Times New Roman"/>
          <w:sz w:val="24"/>
          <w:szCs w:val="24"/>
          <w:lang w:val="es-419"/>
        </w:rPr>
        <w:t>531</w:t>
      </w:r>
      <w:r w:rsidR="00C757CA" w:rsidRPr="430B99B0">
        <w:rPr>
          <w:rFonts w:ascii="Times New Roman" w:eastAsia="Times New Roman" w:hAnsi="Times New Roman" w:cs="Times New Roman"/>
          <w:sz w:val="24"/>
          <w:szCs w:val="24"/>
          <w:lang w:val="es-419"/>
        </w:rPr>
        <w:t xml:space="preserve"> del Código Municipal, establece que e</w:t>
      </w:r>
      <w:r w:rsidR="000E2638" w:rsidRPr="430B99B0">
        <w:rPr>
          <w:rFonts w:ascii="Times New Roman" w:eastAsia="Times New Roman" w:hAnsi="Times New Roman" w:cs="Times New Roman"/>
          <w:sz w:val="24"/>
          <w:szCs w:val="24"/>
          <w:lang w:val="es-419"/>
        </w:rPr>
        <w:t>l Municipio del Distrito</w:t>
      </w:r>
      <w:r w:rsidR="00C757CA"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Metropolitano de Quito</w:t>
      </w:r>
      <w:r w:rsidR="00C757CA"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desarrollará políticas, programas y proyectos de salud en el Distrito referentes a la promoción y</w:t>
      </w:r>
      <w:r w:rsidR="00C757CA"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protección de la salud, orientados a garantizar el derecho a vivir en condiciones y ambientes</w:t>
      </w:r>
      <w:r w:rsidR="00C757CA"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saludables, el derecho a la ciudad, a un desarrollo y envejecimiento activo y saludable en los</w:t>
      </w:r>
      <w:r w:rsidR="00C757CA"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diferentes momentos del ciclo vital de sus habitantes.</w:t>
      </w:r>
    </w:p>
    <w:p w14:paraId="11EE4479" w14:textId="77777777" w:rsidR="00C757CA" w:rsidRPr="000F6DA4" w:rsidRDefault="00C757CA" w:rsidP="430B99B0">
      <w:pPr>
        <w:spacing w:after="0" w:line="240" w:lineRule="auto"/>
        <w:ind w:left="708" w:hanging="708"/>
        <w:jc w:val="both"/>
        <w:rPr>
          <w:rFonts w:ascii="Times New Roman" w:eastAsia="Times New Roman" w:hAnsi="Times New Roman" w:cs="Times New Roman"/>
          <w:sz w:val="24"/>
          <w:szCs w:val="24"/>
          <w:lang w:val="es-419"/>
        </w:rPr>
      </w:pPr>
    </w:p>
    <w:p w14:paraId="2B29B7F8" w14:textId="504C9DE8" w:rsidR="000E2638" w:rsidRPr="000F6DA4" w:rsidRDefault="00C757CA" w:rsidP="430B99B0">
      <w:pPr>
        <w:spacing w:after="0" w:line="240" w:lineRule="auto"/>
        <w:ind w:left="708" w:hanging="708"/>
        <w:jc w:val="both"/>
        <w:rPr>
          <w:rFonts w:ascii="Times New Roman" w:eastAsia="Times New Roman" w:hAnsi="Times New Roman" w:cs="Times New Roman"/>
          <w:sz w:val="24"/>
          <w:szCs w:val="24"/>
          <w:lang w:val="es-419"/>
        </w:rPr>
      </w:pPr>
      <w:proofErr w:type="gramStart"/>
      <w:r w:rsidRPr="00A260F9">
        <w:rPr>
          <w:rFonts w:ascii="Times New Roman" w:eastAsia="Times New Roman" w:hAnsi="Times New Roman" w:cs="Times New Roman"/>
          <w:b/>
          <w:bCs/>
          <w:sz w:val="24"/>
          <w:szCs w:val="24"/>
          <w:lang w:val="es-419"/>
        </w:rPr>
        <w:t>Que,</w:t>
      </w:r>
      <w:r w:rsidRPr="430B99B0">
        <w:rPr>
          <w:rFonts w:ascii="Times New Roman" w:eastAsia="Times New Roman" w:hAnsi="Times New Roman" w:cs="Times New Roman"/>
          <w:sz w:val="24"/>
          <w:szCs w:val="24"/>
          <w:lang w:val="es-419"/>
        </w:rPr>
        <w:t xml:space="preserve"> </w:t>
      </w:r>
      <w:r w:rsidR="00A260F9">
        <w:rPr>
          <w:rFonts w:ascii="Times New Roman" w:eastAsia="Times New Roman" w:hAnsi="Times New Roman" w:cs="Times New Roman"/>
          <w:sz w:val="24"/>
          <w:szCs w:val="24"/>
          <w:lang w:val="es-419"/>
        </w:rPr>
        <w:t xml:space="preserve"> </w:t>
      </w:r>
      <w:r w:rsidRPr="430B99B0">
        <w:rPr>
          <w:rFonts w:ascii="Times New Roman" w:eastAsia="Times New Roman" w:hAnsi="Times New Roman" w:cs="Times New Roman"/>
          <w:sz w:val="24"/>
          <w:szCs w:val="24"/>
          <w:lang w:val="es-419"/>
        </w:rPr>
        <w:t>el</w:t>
      </w:r>
      <w:proofErr w:type="gramEnd"/>
      <w:r w:rsidRPr="430B99B0">
        <w:rPr>
          <w:rFonts w:ascii="Times New Roman" w:eastAsia="Times New Roman" w:hAnsi="Times New Roman" w:cs="Times New Roman"/>
          <w:sz w:val="24"/>
          <w:szCs w:val="24"/>
          <w:lang w:val="es-419"/>
        </w:rPr>
        <w:t xml:space="preserve"> artículo </w:t>
      </w:r>
      <w:r w:rsidR="000E2638" w:rsidRPr="430B99B0">
        <w:rPr>
          <w:rFonts w:ascii="Times New Roman" w:eastAsia="Times New Roman" w:hAnsi="Times New Roman" w:cs="Times New Roman"/>
          <w:sz w:val="24"/>
          <w:szCs w:val="24"/>
          <w:lang w:val="es-419"/>
        </w:rPr>
        <w:t>533</w:t>
      </w:r>
      <w:r w:rsidRPr="430B99B0">
        <w:rPr>
          <w:rFonts w:ascii="Times New Roman" w:eastAsia="Times New Roman" w:hAnsi="Times New Roman" w:cs="Times New Roman"/>
          <w:sz w:val="24"/>
          <w:szCs w:val="24"/>
          <w:lang w:val="es-419"/>
        </w:rPr>
        <w:t xml:space="preserve"> del antes citado Código, establece que se</w:t>
      </w:r>
      <w:r w:rsidR="000E2638" w:rsidRPr="430B99B0">
        <w:rPr>
          <w:rFonts w:ascii="Times New Roman" w:eastAsia="Times New Roman" w:hAnsi="Times New Roman" w:cs="Times New Roman"/>
          <w:sz w:val="24"/>
          <w:szCs w:val="24"/>
          <w:lang w:val="es-419"/>
        </w:rPr>
        <w:t xml:space="preserve"> implementarán programas y proyectos</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orientados a la prevención de enfermedades y problemas prioritarios de salud pública en el Distrito</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Metropolitano de Quito, considerando el ciclo de vida. Se priorizará el desarrollo de programas y</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proyectos de prevención y difusión de información en los problemas de salud de los grupos de</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atención prioritaria.</w:t>
      </w:r>
    </w:p>
    <w:p w14:paraId="52407F08" w14:textId="0F5627E2" w:rsidR="00C757CA" w:rsidRPr="000F6DA4" w:rsidRDefault="00C757CA" w:rsidP="430B99B0">
      <w:pPr>
        <w:spacing w:after="0" w:line="240" w:lineRule="auto"/>
        <w:ind w:left="708" w:hanging="708"/>
        <w:jc w:val="both"/>
        <w:rPr>
          <w:rFonts w:ascii="Times New Roman" w:eastAsia="Times New Roman" w:hAnsi="Times New Roman" w:cs="Times New Roman"/>
          <w:sz w:val="24"/>
          <w:szCs w:val="24"/>
          <w:lang w:val="es-419"/>
        </w:rPr>
      </w:pPr>
    </w:p>
    <w:p w14:paraId="287CA2DF" w14:textId="175F8977" w:rsidR="000E2638" w:rsidRPr="000F6DA4" w:rsidRDefault="00C757CA"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rsidRPr="430B99B0">
        <w:rPr>
          <w:rFonts w:ascii="Times New Roman" w:eastAsia="Times New Roman" w:hAnsi="Times New Roman" w:cs="Times New Roman"/>
          <w:sz w:val="24"/>
          <w:szCs w:val="24"/>
          <w:lang w:val="es-419"/>
        </w:rPr>
        <w:t xml:space="preserve"> </w:t>
      </w:r>
      <w:r>
        <w:tab/>
      </w:r>
      <w:r w:rsidRPr="430B99B0">
        <w:rPr>
          <w:rFonts w:ascii="Times New Roman" w:eastAsia="Times New Roman" w:hAnsi="Times New Roman" w:cs="Times New Roman"/>
          <w:sz w:val="24"/>
          <w:szCs w:val="24"/>
          <w:lang w:val="es-419"/>
        </w:rPr>
        <w:t xml:space="preserve">el artículo </w:t>
      </w:r>
      <w:r w:rsidR="000E2638" w:rsidRPr="430B99B0">
        <w:rPr>
          <w:rFonts w:ascii="Times New Roman" w:eastAsia="Times New Roman" w:hAnsi="Times New Roman" w:cs="Times New Roman"/>
          <w:sz w:val="24"/>
          <w:szCs w:val="24"/>
          <w:lang w:val="es-419"/>
        </w:rPr>
        <w:t>534</w:t>
      </w:r>
      <w:r w:rsidRPr="430B99B0">
        <w:rPr>
          <w:rFonts w:ascii="Times New Roman" w:eastAsia="Times New Roman" w:hAnsi="Times New Roman" w:cs="Times New Roman"/>
          <w:sz w:val="24"/>
          <w:szCs w:val="24"/>
          <w:lang w:val="es-419"/>
        </w:rPr>
        <w:t xml:space="preserve"> del Código </w:t>
      </w:r>
      <w:r w:rsidR="00A25FFF" w:rsidRPr="430B99B0">
        <w:rPr>
          <w:rFonts w:ascii="Times New Roman" w:eastAsia="Times New Roman" w:hAnsi="Times New Roman" w:cs="Times New Roman"/>
          <w:sz w:val="24"/>
          <w:szCs w:val="24"/>
          <w:lang w:val="es-419"/>
        </w:rPr>
        <w:t>Municipal</w:t>
      </w:r>
      <w:r w:rsidRPr="430B99B0">
        <w:rPr>
          <w:rFonts w:ascii="Times New Roman" w:eastAsia="Times New Roman" w:hAnsi="Times New Roman" w:cs="Times New Roman"/>
          <w:sz w:val="24"/>
          <w:szCs w:val="24"/>
          <w:lang w:val="es-419"/>
        </w:rPr>
        <w:t>, establece que l</w:t>
      </w:r>
      <w:r w:rsidR="000E2638" w:rsidRPr="430B99B0">
        <w:rPr>
          <w:rFonts w:ascii="Times New Roman" w:eastAsia="Times New Roman" w:hAnsi="Times New Roman" w:cs="Times New Roman"/>
          <w:sz w:val="24"/>
          <w:szCs w:val="24"/>
          <w:lang w:val="es-419"/>
        </w:rPr>
        <w:t>a Secretaría responsable de la salud del</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Municipio del Distrito Metropolitano de Quito, en coordinación con otros organismos municipales</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competentes, desarrollará acciones de prevención de las enfermedades de mayor incidencia y</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prevalencia en el Distrito Metropolitano de Quito como problemas prioritarios de salud pública,</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promoviendo la participación de la ciudadanía en las acciones emprendidas, entre otros, en los</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siguientes ámbitos:</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e. Monitoreo y seguimiento de la situación de salud en general y los problemas de salud mental de la</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población del Distrito Metropolitano de Quito; y,</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f. Otros de acuerdo con el perfil</w:t>
      </w:r>
      <w:r w:rsidR="0071023C" w:rsidRPr="430B99B0">
        <w:rPr>
          <w:rFonts w:ascii="Times New Roman" w:eastAsia="Times New Roman" w:hAnsi="Times New Roman" w:cs="Times New Roman"/>
          <w:sz w:val="24"/>
          <w:szCs w:val="24"/>
          <w:lang w:val="es-419"/>
        </w:rPr>
        <w:t xml:space="preserve"> epidemiológico de la población;</w:t>
      </w:r>
    </w:p>
    <w:p w14:paraId="1E4FFFFF" w14:textId="7E1CA516" w:rsidR="000E2638" w:rsidRPr="000F6DA4" w:rsidRDefault="000E2638" w:rsidP="430B99B0">
      <w:pPr>
        <w:spacing w:after="0" w:line="240" w:lineRule="auto"/>
        <w:ind w:left="708" w:hanging="708"/>
        <w:jc w:val="both"/>
        <w:rPr>
          <w:rFonts w:ascii="Times New Roman" w:eastAsia="Times New Roman" w:hAnsi="Times New Roman" w:cs="Times New Roman"/>
          <w:sz w:val="24"/>
          <w:szCs w:val="24"/>
          <w:lang w:val="es-419"/>
        </w:rPr>
      </w:pPr>
    </w:p>
    <w:p w14:paraId="32A76571" w14:textId="1F0EE7C4"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el COE</w:t>
      </w:r>
      <w:r w:rsidR="00A3780F"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N, en sesión permanente efectuada el lunes 6 de abril de 2020, por unanimidad de sus miembros plenos, resolvió que los Gobiernos Autónomos Descentralizados Municipales, dentro del marco de sus competencias, emitan y aprueben una Resolución u Ordenanza Municipal que regule el uso de mascarillas y/o tapabocas en espacios públicos, y que en la misma, se prohibirá: (i) el uso de las mascarillas N-95 o de uso quirúrgico; y, (</w:t>
      </w:r>
      <w:proofErr w:type="spellStart"/>
      <w:r w:rsidRPr="430B99B0">
        <w:rPr>
          <w:rFonts w:ascii="Times New Roman" w:eastAsia="Times New Roman" w:hAnsi="Times New Roman" w:cs="Times New Roman"/>
          <w:sz w:val="24"/>
          <w:szCs w:val="24"/>
          <w:lang w:val="es-419"/>
        </w:rPr>
        <w:t>ii</w:t>
      </w:r>
      <w:proofErr w:type="spellEnd"/>
      <w:r w:rsidRPr="430B99B0">
        <w:rPr>
          <w:rFonts w:ascii="Times New Roman" w:eastAsia="Times New Roman" w:hAnsi="Times New Roman" w:cs="Times New Roman"/>
          <w:sz w:val="24"/>
          <w:szCs w:val="24"/>
          <w:lang w:val="es-419"/>
        </w:rPr>
        <w:t>) la libre circulación de las personas que hayan sido diagnosticados por COVID-19, recordando la obligación de guardar el aislamiento, hasta cumplir con su periodo de recuperación;</w:t>
      </w:r>
    </w:p>
    <w:p w14:paraId="5AEB619D"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130C9B68" w14:textId="13D186CC"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lastRenderedPageBreak/>
        <w:t>Que,</w:t>
      </w:r>
      <w:r>
        <w:tab/>
      </w:r>
      <w:r w:rsidRPr="430B99B0">
        <w:rPr>
          <w:rFonts w:ascii="Times New Roman" w:eastAsia="Times New Roman" w:hAnsi="Times New Roman" w:cs="Times New Roman"/>
          <w:sz w:val="24"/>
          <w:szCs w:val="24"/>
          <w:lang w:val="es-419"/>
        </w:rPr>
        <w:t>el COE</w:t>
      </w:r>
      <w:r w:rsidR="00903CBA"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N, en sesión permanente efectuada el martes 7 de abril de 2020, por unanimidad de sus miembros plenos, resolvió que los </w:t>
      </w:r>
      <w:proofErr w:type="spellStart"/>
      <w:r w:rsidR="00B86B69" w:rsidRPr="430B99B0">
        <w:rPr>
          <w:rFonts w:ascii="Times New Roman" w:eastAsia="Times New Roman" w:hAnsi="Times New Roman" w:cs="Times New Roman"/>
          <w:sz w:val="24"/>
          <w:szCs w:val="24"/>
          <w:lang w:val="es-419"/>
        </w:rPr>
        <w:t>GADs</w:t>
      </w:r>
      <w:proofErr w:type="spellEnd"/>
      <w:r w:rsidRPr="430B99B0">
        <w:rPr>
          <w:rFonts w:ascii="Times New Roman" w:eastAsia="Times New Roman" w:hAnsi="Times New Roman" w:cs="Times New Roman"/>
          <w:sz w:val="24"/>
          <w:szCs w:val="24"/>
          <w:lang w:val="es-419"/>
        </w:rPr>
        <w:t xml:space="preserve"> Municipales, dentro del marco de sus competencias, que emitan y aprueben una Resolución u Ordenanza Municipal que regule el uso de mascarillas, en la que se deberá regular el uso obligatorio de mascarillas quirúrgicas a nivel comunitario a fin de reducir la transmisión del virus, y, se restringirá: (i) el uso de las mascarillas tipo respirador N-95 a nivel comunitario; y, (</w:t>
      </w:r>
      <w:proofErr w:type="spellStart"/>
      <w:r w:rsidRPr="430B99B0">
        <w:rPr>
          <w:rFonts w:ascii="Times New Roman" w:eastAsia="Times New Roman" w:hAnsi="Times New Roman" w:cs="Times New Roman"/>
          <w:sz w:val="24"/>
          <w:szCs w:val="24"/>
          <w:lang w:val="es-419"/>
        </w:rPr>
        <w:t>ii</w:t>
      </w:r>
      <w:proofErr w:type="spellEnd"/>
      <w:r w:rsidRPr="430B99B0">
        <w:rPr>
          <w:rFonts w:ascii="Times New Roman" w:eastAsia="Times New Roman" w:hAnsi="Times New Roman" w:cs="Times New Roman"/>
          <w:sz w:val="24"/>
          <w:szCs w:val="24"/>
          <w:lang w:val="es-419"/>
        </w:rPr>
        <w:t>) la libre circulación de las personas que hayan sido diagnosticados por COVID-19, recordando la obligación de guardar el aislamiento, hasta cumplir con su periodo de recuperación. Además de ello, se dispuso que se proceda a la retención del vehículo cuyo conductor incumpla el Toque de Queda, o la restricción de circulación según el último dígito de la placa y aquellos que hagan mal uso o uso fraudulento del salvoconducto;</w:t>
      </w:r>
    </w:p>
    <w:p w14:paraId="438CFA49"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7C3F1520" w14:textId="4BD9FBE1" w:rsidR="001D39CE" w:rsidRPr="000F6DA4" w:rsidRDefault="00F41004"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 xml:space="preserve">el Concejo Metropolitano de Quito, en cumplimiento de sus atribuciones y funciones aprobó la Ordenanza Metropolitana </w:t>
      </w:r>
      <w:r w:rsidR="00F65B41" w:rsidRPr="430B99B0">
        <w:rPr>
          <w:rFonts w:ascii="Times New Roman" w:eastAsia="Times New Roman" w:hAnsi="Times New Roman" w:cs="Times New Roman"/>
          <w:sz w:val="24"/>
          <w:szCs w:val="24"/>
          <w:lang w:val="es-419"/>
        </w:rPr>
        <w:t>010-2020 de 19 de mayo de 2020 que incorporó al Código Municipal para el Distrito Metropolitano de Quito el Libro V del Eje para hacer frente a la crisis sanitaria, social y económica generada por el SARS-CoV-2 causante de la enfermedad COVID-19</w:t>
      </w:r>
      <w:r w:rsidR="001D39CE" w:rsidRPr="430B99B0">
        <w:rPr>
          <w:rFonts w:ascii="Times New Roman" w:eastAsia="Times New Roman" w:hAnsi="Times New Roman" w:cs="Times New Roman"/>
          <w:sz w:val="24"/>
          <w:szCs w:val="24"/>
          <w:lang w:val="es-419"/>
        </w:rPr>
        <w:t>;</w:t>
      </w:r>
    </w:p>
    <w:p w14:paraId="20DFA3C7" w14:textId="3E9AC4A3" w:rsidR="00903CBA" w:rsidRPr="000F6DA4" w:rsidRDefault="00903CBA" w:rsidP="430B99B0">
      <w:pPr>
        <w:spacing w:after="0" w:line="240" w:lineRule="auto"/>
        <w:ind w:left="708" w:hanging="708"/>
        <w:jc w:val="both"/>
        <w:rPr>
          <w:rFonts w:ascii="Times New Roman" w:eastAsia="Times New Roman" w:hAnsi="Times New Roman" w:cs="Times New Roman"/>
          <w:sz w:val="24"/>
          <w:szCs w:val="24"/>
          <w:lang w:val="es-419"/>
        </w:rPr>
      </w:pPr>
    </w:p>
    <w:p w14:paraId="29B40447" w14:textId="3977B2CC" w:rsidR="00903CBA" w:rsidRDefault="00903CBA" w:rsidP="430B99B0">
      <w:pPr>
        <w:spacing w:after="0" w:line="240" w:lineRule="auto"/>
        <w:ind w:left="708" w:hanging="708"/>
        <w:jc w:val="both"/>
        <w:rPr>
          <w:rFonts w:ascii="Times New Roman" w:eastAsia="Times New Roman" w:hAnsi="Times New Roman" w:cs="Times New Roman"/>
          <w:sz w:val="24"/>
          <w:szCs w:val="24"/>
        </w:rPr>
      </w:pPr>
      <w:r w:rsidRPr="00A260F9">
        <w:rPr>
          <w:rFonts w:ascii="Times New Roman" w:eastAsia="Times New Roman" w:hAnsi="Times New Roman" w:cs="Times New Roman"/>
          <w:b/>
          <w:bCs/>
          <w:sz w:val="24"/>
          <w:szCs w:val="24"/>
        </w:rPr>
        <w:t>Que,</w:t>
      </w:r>
      <w:r w:rsidRPr="430B99B0">
        <w:rPr>
          <w:rFonts w:ascii="Times New Roman" w:eastAsia="Times New Roman" w:hAnsi="Times New Roman" w:cs="Times New Roman"/>
          <w:sz w:val="24"/>
          <w:szCs w:val="24"/>
        </w:rPr>
        <w:t xml:space="preserve"> </w:t>
      </w:r>
      <w:r>
        <w:tab/>
      </w:r>
      <w:r w:rsidRPr="430B99B0">
        <w:rPr>
          <w:rFonts w:ascii="Times New Roman" w:eastAsia="Times New Roman" w:hAnsi="Times New Roman" w:cs="Times New Roman"/>
          <w:sz w:val="24"/>
          <w:szCs w:val="24"/>
        </w:rPr>
        <w:t xml:space="preserve">el </w:t>
      </w:r>
      <w:r w:rsidRPr="430B99B0">
        <w:rPr>
          <w:rFonts w:ascii="Times New Roman" w:eastAsia="Times New Roman" w:hAnsi="Times New Roman" w:cs="Times New Roman"/>
          <w:sz w:val="24"/>
          <w:szCs w:val="24"/>
          <w:lang w:val="es-419"/>
        </w:rPr>
        <w:t>19</w:t>
      </w:r>
      <w:r w:rsidRPr="430B99B0">
        <w:rPr>
          <w:rFonts w:ascii="Times New Roman" w:eastAsia="Times New Roman" w:hAnsi="Times New Roman" w:cs="Times New Roman"/>
          <w:sz w:val="24"/>
          <w:szCs w:val="24"/>
        </w:rPr>
        <w:t xml:space="preserve"> de mayo de 2020, </w:t>
      </w:r>
      <w:r w:rsidR="00A4602A">
        <w:rPr>
          <w:rFonts w:ascii="Times New Roman" w:eastAsia="Times New Roman" w:hAnsi="Times New Roman" w:cs="Times New Roman"/>
          <w:sz w:val="24"/>
          <w:szCs w:val="24"/>
        </w:rPr>
        <w:t xml:space="preserve">se </w:t>
      </w:r>
      <w:r w:rsidRPr="430B99B0">
        <w:rPr>
          <w:rFonts w:ascii="Times New Roman" w:eastAsia="Times New Roman" w:hAnsi="Times New Roman" w:cs="Times New Roman"/>
          <w:sz w:val="24"/>
          <w:szCs w:val="24"/>
        </w:rPr>
        <w:t xml:space="preserve">sancionó </w:t>
      </w:r>
      <w:r w:rsidR="00A260F9">
        <w:rPr>
          <w:rFonts w:ascii="Times New Roman" w:eastAsia="Times New Roman" w:hAnsi="Times New Roman" w:cs="Times New Roman"/>
          <w:sz w:val="24"/>
          <w:szCs w:val="24"/>
        </w:rPr>
        <w:t xml:space="preserve">de </w:t>
      </w:r>
      <w:r w:rsidRPr="430B99B0">
        <w:rPr>
          <w:rFonts w:ascii="Times New Roman" w:eastAsia="Times New Roman" w:hAnsi="Times New Roman" w:cs="Times New Roman"/>
          <w:sz w:val="24"/>
          <w:szCs w:val="24"/>
        </w:rPr>
        <w:t>la Ordenanza</w:t>
      </w:r>
      <w:r w:rsidR="00A4602A">
        <w:rPr>
          <w:rFonts w:ascii="Times New Roman" w:eastAsia="Times New Roman" w:hAnsi="Times New Roman" w:cs="Times New Roman"/>
          <w:sz w:val="24"/>
          <w:szCs w:val="24"/>
        </w:rPr>
        <w:t xml:space="preserve"> Metropolitana </w:t>
      </w:r>
      <w:r w:rsidRPr="430B99B0">
        <w:rPr>
          <w:rFonts w:ascii="Times New Roman" w:eastAsia="Times New Roman" w:hAnsi="Times New Roman" w:cs="Times New Roman"/>
          <w:sz w:val="24"/>
          <w:szCs w:val="24"/>
        </w:rPr>
        <w:t xml:space="preserve">No. 010-2020, el estudio de la dinámica de transmisión del virus se ha modificado conforme la evolución natural de la enfermedad causada por el virus SARSCov-2 y sus variantes. Así, en razón de los niveles de inmunidad adquiridos por las coberturas alcanzadas con las campañas de vacunación contra la COVID-19 y la evidencia científica con la que se cuenta a la fecha, resulta necesario un cambio en el abordaje normativo de la pandemia, distinto al adoptado durante los años 2020 y 2021; </w:t>
      </w:r>
    </w:p>
    <w:p w14:paraId="4013083D" w14:textId="77777777" w:rsidR="00A4602A" w:rsidRDefault="00A4602A" w:rsidP="430B99B0">
      <w:pPr>
        <w:spacing w:after="0" w:line="240" w:lineRule="auto"/>
        <w:ind w:left="708" w:hanging="708"/>
        <w:jc w:val="both"/>
        <w:rPr>
          <w:rFonts w:ascii="Times New Roman" w:eastAsia="Times New Roman" w:hAnsi="Times New Roman" w:cs="Times New Roman"/>
          <w:sz w:val="24"/>
          <w:szCs w:val="24"/>
        </w:rPr>
      </w:pPr>
    </w:p>
    <w:p w14:paraId="606E7DBD" w14:textId="7A5A7FA8" w:rsidR="00A4602A" w:rsidRPr="00561FBD" w:rsidRDefault="00A4602A" w:rsidP="00A4602A">
      <w:pPr>
        <w:spacing w:after="0" w:line="240" w:lineRule="auto"/>
        <w:ind w:left="709" w:hanging="709"/>
        <w:jc w:val="both"/>
        <w:rPr>
          <w:rFonts w:ascii="Times New Roman" w:eastAsia="Times New Roman" w:hAnsi="Times New Roman" w:cs="Times New Roman"/>
          <w:sz w:val="24"/>
          <w:szCs w:val="24"/>
          <w:lang w:val="es-419"/>
        </w:rPr>
      </w:pPr>
      <w:bookmarkStart w:id="2" w:name="_Hlk104789493"/>
      <w:proofErr w:type="gramStart"/>
      <w:r>
        <w:rPr>
          <w:rFonts w:ascii="Times New Roman" w:eastAsia="Times New Roman" w:hAnsi="Times New Roman" w:cs="Times New Roman"/>
          <w:b/>
          <w:bCs/>
          <w:sz w:val="24"/>
          <w:szCs w:val="24"/>
        </w:rPr>
        <w:t xml:space="preserve">Que,  </w:t>
      </w:r>
      <w:r w:rsidRPr="00561FBD">
        <w:rPr>
          <w:rFonts w:ascii="Times New Roman" w:eastAsia="Times New Roman" w:hAnsi="Times New Roman" w:cs="Times New Roman"/>
          <w:sz w:val="24"/>
          <w:szCs w:val="24"/>
        </w:rPr>
        <w:t>el</w:t>
      </w:r>
      <w:proofErr w:type="gramEnd"/>
      <w:r w:rsidRPr="00561FBD">
        <w:rPr>
          <w:rFonts w:ascii="Times New Roman" w:eastAsia="Times New Roman" w:hAnsi="Times New Roman" w:cs="Times New Roman"/>
          <w:sz w:val="24"/>
          <w:szCs w:val="24"/>
        </w:rPr>
        <w:t xml:space="preserve"> 06 de noviembre de 2020 se sancionó la Ordenanza </w:t>
      </w:r>
      <w:r>
        <w:rPr>
          <w:rFonts w:ascii="Times New Roman" w:eastAsia="Times New Roman" w:hAnsi="Times New Roman" w:cs="Times New Roman"/>
          <w:sz w:val="24"/>
          <w:szCs w:val="24"/>
        </w:rPr>
        <w:t xml:space="preserve">Metropolitana </w:t>
      </w:r>
      <w:r w:rsidRPr="00561FBD">
        <w:rPr>
          <w:rFonts w:ascii="Times New Roman" w:eastAsia="Times New Roman" w:hAnsi="Times New Roman" w:cs="Times New Roman"/>
          <w:sz w:val="24"/>
          <w:szCs w:val="24"/>
        </w:rPr>
        <w:t>No.</w:t>
      </w:r>
      <w:r w:rsidRPr="00FE767B">
        <w:rPr>
          <w:rFonts w:ascii="Times New Roman" w:eastAsia="Times New Roman" w:hAnsi="Times New Roman" w:cs="Times New Roman"/>
          <w:b/>
          <w:bCs/>
          <w:sz w:val="24"/>
          <w:szCs w:val="24"/>
        </w:rPr>
        <w:t xml:space="preserve"> </w:t>
      </w:r>
      <w:r w:rsidRPr="00FE767B">
        <w:rPr>
          <w:rFonts w:ascii="Times New Roman" w:eastAsia="Times New Roman" w:hAnsi="Times New Roman" w:cs="Times New Roman"/>
          <w:sz w:val="24"/>
          <w:szCs w:val="24"/>
          <w:lang w:val="es-419"/>
        </w:rPr>
        <w:t>01</w:t>
      </w:r>
      <w:r w:rsidRPr="00561FBD">
        <w:rPr>
          <w:rFonts w:ascii="Times New Roman" w:hAnsi="Times New Roman" w:cs="Times New Roman"/>
          <w:sz w:val="24"/>
          <w:szCs w:val="24"/>
          <w:lang w:val="es-419"/>
        </w:rPr>
        <w:t>5</w:t>
      </w:r>
      <w:r w:rsidRPr="00FE767B">
        <w:rPr>
          <w:rFonts w:ascii="Times New Roman" w:eastAsia="Times New Roman" w:hAnsi="Times New Roman" w:cs="Times New Roman"/>
          <w:sz w:val="24"/>
          <w:szCs w:val="24"/>
          <w:lang w:val="es-419"/>
        </w:rPr>
        <w:t>-2020</w:t>
      </w:r>
      <w:r w:rsidRPr="00561FBD">
        <w:rPr>
          <w:rFonts w:ascii="Times New Roman" w:hAnsi="Times New Roman" w:cs="Times New Roman"/>
          <w:sz w:val="24"/>
          <w:szCs w:val="24"/>
        </w:rPr>
        <w:t xml:space="preserve"> </w:t>
      </w:r>
      <w:r w:rsidRPr="00FE767B">
        <w:rPr>
          <w:rFonts w:ascii="Times New Roman" w:eastAsia="Times New Roman" w:hAnsi="Times New Roman" w:cs="Times New Roman"/>
          <w:sz w:val="24"/>
          <w:szCs w:val="24"/>
          <w:lang w:val="es-419"/>
        </w:rPr>
        <w:t>que incorporó al Código Municipal para el Distrito Metropolitano de Quito el Libro V</w:t>
      </w:r>
      <w:r w:rsidRPr="00561FBD">
        <w:rPr>
          <w:rFonts w:ascii="Times New Roman" w:hAnsi="Times New Roman" w:cs="Times New Roman"/>
          <w:sz w:val="24"/>
          <w:szCs w:val="24"/>
          <w:lang w:val="es-419"/>
        </w:rPr>
        <w:t>.2</w:t>
      </w:r>
      <w:r w:rsidRPr="00FE767B">
        <w:rPr>
          <w:rFonts w:ascii="Times New Roman" w:eastAsia="Times New Roman" w:hAnsi="Times New Roman" w:cs="Times New Roman"/>
          <w:sz w:val="24"/>
          <w:szCs w:val="24"/>
          <w:lang w:val="es-419"/>
        </w:rPr>
        <w:t xml:space="preserve"> </w:t>
      </w:r>
      <w:r w:rsidRPr="00561FBD">
        <w:rPr>
          <w:rFonts w:ascii="Times New Roman" w:hAnsi="Times New Roman" w:cs="Times New Roman"/>
          <w:sz w:val="24"/>
          <w:szCs w:val="24"/>
          <w:lang w:val="es-419"/>
        </w:rPr>
        <w:t>“Medidas de contención del contagio del SARS-CoV-2 que produce la enfermedad COVID-19 en los espectáculos públicos dep</w:t>
      </w:r>
      <w:r>
        <w:rPr>
          <w:rFonts w:ascii="Times New Roman" w:hAnsi="Times New Roman" w:cs="Times New Roman"/>
          <w:sz w:val="24"/>
          <w:szCs w:val="24"/>
          <w:lang w:val="es-419"/>
        </w:rPr>
        <w:t>o</w:t>
      </w:r>
      <w:r w:rsidRPr="00561FBD">
        <w:rPr>
          <w:rFonts w:ascii="Times New Roman" w:hAnsi="Times New Roman" w:cs="Times New Roman"/>
          <w:sz w:val="24"/>
          <w:szCs w:val="24"/>
          <w:lang w:val="es-419"/>
        </w:rPr>
        <w:t>rtivos masivos”</w:t>
      </w:r>
      <w:r>
        <w:rPr>
          <w:rFonts w:ascii="Times New Roman" w:hAnsi="Times New Roman" w:cs="Times New Roman"/>
          <w:sz w:val="24"/>
          <w:szCs w:val="24"/>
          <w:lang w:val="es-419"/>
        </w:rPr>
        <w:t>;</w:t>
      </w:r>
    </w:p>
    <w:bookmarkEnd w:id="2"/>
    <w:p w14:paraId="1F58B8BE" w14:textId="77777777" w:rsidR="00903CBA" w:rsidRPr="000F6DA4" w:rsidRDefault="00903CBA" w:rsidP="430B99B0">
      <w:pPr>
        <w:spacing w:after="0" w:line="240" w:lineRule="auto"/>
        <w:ind w:left="708" w:hanging="708"/>
        <w:jc w:val="both"/>
        <w:rPr>
          <w:rFonts w:ascii="Times New Roman" w:eastAsia="Times New Roman" w:hAnsi="Times New Roman" w:cs="Times New Roman"/>
          <w:sz w:val="24"/>
          <w:szCs w:val="24"/>
          <w:lang w:val="es-419"/>
        </w:rPr>
      </w:pPr>
    </w:p>
    <w:p w14:paraId="5C550418" w14:textId="297BF0A0" w:rsidR="00903CBA" w:rsidRPr="000F6DA4" w:rsidRDefault="00903CBA"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rsidRPr="430B99B0">
        <w:rPr>
          <w:rFonts w:ascii="Times New Roman" w:eastAsia="Times New Roman" w:hAnsi="Times New Roman" w:cs="Times New Roman"/>
          <w:sz w:val="24"/>
          <w:szCs w:val="24"/>
          <w:lang w:val="es-419"/>
        </w:rPr>
        <w:t xml:space="preserve"> </w:t>
      </w:r>
      <w:r>
        <w:tab/>
      </w:r>
      <w:r w:rsidRPr="430B99B0">
        <w:rPr>
          <w:rFonts w:ascii="Times New Roman" w:eastAsia="Times New Roman" w:hAnsi="Times New Roman" w:cs="Times New Roman"/>
          <w:sz w:val="24"/>
          <w:szCs w:val="24"/>
          <w:lang w:val="es-419"/>
        </w:rPr>
        <w:t xml:space="preserve">mediante </w:t>
      </w:r>
      <w:r w:rsidRPr="430B99B0">
        <w:rPr>
          <w:rFonts w:ascii="Times New Roman" w:eastAsia="Times New Roman" w:hAnsi="Times New Roman" w:cs="Times New Roman"/>
          <w:sz w:val="24"/>
          <w:szCs w:val="24"/>
        </w:rPr>
        <w:t xml:space="preserve">INFORME UIEIS-007, aprobado por el Secretario Metropolitano de Salud el </w:t>
      </w:r>
      <w:r w:rsidR="00334FAC" w:rsidRPr="430B99B0">
        <w:rPr>
          <w:rFonts w:ascii="Times New Roman" w:eastAsia="Times New Roman" w:hAnsi="Times New Roman" w:cs="Times New Roman"/>
          <w:sz w:val="24"/>
          <w:szCs w:val="24"/>
        </w:rPr>
        <w:t>22 de marzo de 2022</w:t>
      </w:r>
      <w:r w:rsidRPr="430B99B0">
        <w:rPr>
          <w:rFonts w:ascii="Times New Roman" w:eastAsia="Times New Roman" w:hAnsi="Times New Roman" w:cs="Times New Roman"/>
          <w:sz w:val="24"/>
          <w:szCs w:val="24"/>
        </w:rPr>
        <w:t xml:space="preserve">; la Secretaría de Salud del Distrito Metropolitano de Quito, recomendó: </w:t>
      </w:r>
      <w:r w:rsidRPr="430B99B0">
        <w:rPr>
          <w:rFonts w:ascii="Times New Roman" w:eastAsia="Times New Roman" w:hAnsi="Times New Roman" w:cs="Times New Roman"/>
          <w:i/>
          <w:iCs/>
          <w:sz w:val="24"/>
          <w:szCs w:val="24"/>
        </w:rPr>
        <w:t>“</w:t>
      </w:r>
      <w:r w:rsidRPr="430B99B0">
        <w:rPr>
          <w:rFonts w:ascii="Times New Roman" w:eastAsia="Times New Roman" w:hAnsi="Times New Roman" w:cs="Times New Roman"/>
          <w:i/>
          <w:iCs/>
          <w:sz w:val="24"/>
          <w:szCs w:val="24"/>
          <w:lang w:val="es-419"/>
        </w:rPr>
        <w:t>a. Una vez que se ha revisado la Ordenanza Nro. 010-2020, se recomienda su derogatoria, en virtud de la evidencia científica y situación epidemiológica actual, ya que no se ajusta a la realidad sanitaria presente, y, por consiguiente, no están orientadas con el objetivo de mitigar la propagación del virus y sus variantes; y, b. Disponer que, a través de informes técnicos emitidos por la Secretaría de Salud, se adopten las medidas necesarias para mitigar la propagación de la pandemia, puesto que la realidad epidemiológica del virus y el aparecimiento emergente de nuevas variantes han mostrado un escenario de constante cambio que requiere de medidas oportunas, adoptadas de forma inmediata y que se sustenten en la mejor evidencia disponible a la fecha.”</w:t>
      </w:r>
      <w:r w:rsidR="00CE0890"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 </w:t>
      </w:r>
    </w:p>
    <w:p w14:paraId="2C6C3449" w14:textId="5D0D5842" w:rsidR="00903CBA" w:rsidRPr="000F6DA4" w:rsidRDefault="00903CBA" w:rsidP="430B99B0">
      <w:pPr>
        <w:spacing w:after="0" w:line="240" w:lineRule="auto"/>
        <w:ind w:left="708" w:hanging="708"/>
        <w:jc w:val="both"/>
        <w:rPr>
          <w:rFonts w:ascii="Times New Roman" w:eastAsia="Times New Roman" w:hAnsi="Times New Roman" w:cs="Times New Roman"/>
          <w:sz w:val="24"/>
          <w:szCs w:val="24"/>
          <w:lang w:val="es-419"/>
        </w:rPr>
      </w:pPr>
    </w:p>
    <w:p w14:paraId="63FFC373" w14:textId="0A9DC5A3" w:rsidR="004B48D2" w:rsidRPr="000F6DA4" w:rsidRDefault="004B48D2" w:rsidP="430B99B0">
      <w:pPr>
        <w:spacing w:after="0" w:line="240" w:lineRule="auto"/>
        <w:ind w:left="708" w:hanging="708"/>
        <w:jc w:val="both"/>
        <w:rPr>
          <w:rFonts w:ascii="Times New Roman" w:eastAsia="Times New Roman" w:hAnsi="Times New Roman" w:cs="Times New Roman"/>
          <w:sz w:val="24"/>
          <w:szCs w:val="24"/>
          <w:lang w:val="es-419"/>
        </w:rPr>
      </w:pPr>
      <w:r w:rsidRPr="00CC652D">
        <w:rPr>
          <w:rFonts w:ascii="Times New Roman" w:eastAsia="Times New Roman" w:hAnsi="Times New Roman" w:cs="Times New Roman"/>
          <w:b/>
          <w:bCs/>
          <w:sz w:val="24"/>
          <w:szCs w:val="24"/>
          <w:lang w:val="es-419"/>
        </w:rPr>
        <w:t>Que,</w:t>
      </w:r>
      <w:r w:rsidRPr="00CC652D">
        <w:rPr>
          <w:b/>
          <w:bCs/>
        </w:rPr>
        <w:tab/>
      </w:r>
      <w:r w:rsidRPr="430B99B0">
        <w:rPr>
          <w:rFonts w:ascii="Times New Roman" w:eastAsia="Times New Roman" w:hAnsi="Times New Roman" w:cs="Times New Roman"/>
          <w:sz w:val="24"/>
          <w:szCs w:val="24"/>
          <w:lang w:val="es-419"/>
        </w:rPr>
        <w:t>según los considerandos expuestos, resulta necesario contar con un nuevo mar</w:t>
      </w:r>
      <w:r w:rsidR="00225204" w:rsidRPr="430B99B0">
        <w:rPr>
          <w:rFonts w:ascii="Times New Roman" w:eastAsia="Times New Roman" w:hAnsi="Times New Roman" w:cs="Times New Roman"/>
          <w:sz w:val="24"/>
          <w:szCs w:val="24"/>
          <w:lang w:val="es-419"/>
        </w:rPr>
        <w:t xml:space="preserve">co normativo con base en la </w:t>
      </w:r>
      <w:r w:rsidRPr="430B99B0">
        <w:rPr>
          <w:rFonts w:ascii="Times New Roman" w:eastAsia="Times New Roman" w:hAnsi="Times New Roman" w:cs="Times New Roman"/>
          <w:sz w:val="24"/>
          <w:szCs w:val="24"/>
          <w:lang w:val="es-419"/>
        </w:rPr>
        <w:t>evidencia científica</w:t>
      </w:r>
      <w:r w:rsidR="00225204" w:rsidRPr="430B99B0">
        <w:rPr>
          <w:rFonts w:ascii="Times New Roman" w:eastAsia="Times New Roman" w:hAnsi="Times New Roman" w:cs="Times New Roman"/>
          <w:sz w:val="24"/>
          <w:szCs w:val="24"/>
          <w:lang w:val="es-419"/>
        </w:rPr>
        <w:t xml:space="preserve"> vigente</w:t>
      </w:r>
      <w:r w:rsidRPr="430B99B0">
        <w:rPr>
          <w:rFonts w:ascii="Times New Roman" w:eastAsia="Times New Roman" w:hAnsi="Times New Roman" w:cs="Times New Roman"/>
          <w:sz w:val="24"/>
          <w:szCs w:val="24"/>
          <w:lang w:val="es-419"/>
        </w:rPr>
        <w:t xml:space="preserve"> y adaptado a la realidad epidemiológica de la ciudad en el ámbito de la pandemia generada por el virus SARS-CoV-2, agente etiológico de la enfermedad denominada COVID-19 y sus variantes virales; así como</w:t>
      </w:r>
      <w:r w:rsidR="00225204"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 la reactivación económica en cumplimiento de normas de bioseguridad y la prevención de la aparición de nuevos brotes epidemiológicos.</w:t>
      </w:r>
    </w:p>
    <w:p w14:paraId="1D0BFD78" w14:textId="17C08D6C" w:rsidR="00545CCC" w:rsidRDefault="00545CCC" w:rsidP="430B99B0">
      <w:pPr>
        <w:spacing w:after="0" w:line="240" w:lineRule="auto"/>
        <w:rPr>
          <w:rFonts w:ascii="Times New Roman" w:eastAsia="Times New Roman" w:hAnsi="Times New Roman" w:cs="Times New Roman"/>
          <w:sz w:val="24"/>
          <w:szCs w:val="24"/>
          <w:lang w:val="es-419"/>
        </w:rPr>
      </w:pPr>
    </w:p>
    <w:p w14:paraId="3A48475A" w14:textId="034CA1B0" w:rsidR="00097995" w:rsidRPr="00EB35C0" w:rsidRDefault="00045080" w:rsidP="00CC652D">
      <w:pPr>
        <w:spacing w:after="0" w:line="240" w:lineRule="auto"/>
        <w:ind w:left="708" w:hanging="708"/>
        <w:jc w:val="both"/>
        <w:rPr>
          <w:rFonts w:ascii="Times New Roman" w:eastAsia="Times New Roman" w:hAnsi="Times New Roman" w:cs="Times New Roman"/>
          <w:sz w:val="24"/>
          <w:szCs w:val="24"/>
        </w:rPr>
      </w:pPr>
      <w:r w:rsidRPr="00CC652D">
        <w:rPr>
          <w:rFonts w:ascii="Times New Roman" w:eastAsia="Times New Roman" w:hAnsi="Times New Roman" w:cs="Times New Roman"/>
          <w:b/>
          <w:bCs/>
          <w:sz w:val="24"/>
          <w:szCs w:val="24"/>
          <w:lang w:val="es-419"/>
        </w:rPr>
        <w:t>Que,</w:t>
      </w:r>
      <w:r w:rsidRPr="430B99B0">
        <w:rPr>
          <w:rFonts w:ascii="Times New Roman" w:eastAsia="Times New Roman" w:hAnsi="Times New Roman" w:cs="Times New Roman"/>
          <w:sz w:val="24"/>
          <w:szCs w:val="24"/>
          <w:lang w:val="es-419"/>
        </w:rPr>
        <w:t xml:space="preserve"> </w:t>
      </w:r>
      <w:r>
        <w:tab/>
      </w:r>
      <w:r w:rsidR="00097995" w:rsidRPr="430B99B0">
        <w:rPr>
          <w:rFonts w:ascii="Times New Roman" w:eastAsia="Times New Roman" w:hAnsi="Times New Roman" w:cs="Times New Roman"/>
          <w:sz w:val="24"/>
          <w:szCs w:val="24"/>
        </w:rPr>
        <w:t xml:space="preserve">El </w:t>
      </w:r>
      <w:r w:rsidR="00CC652D">
        <w:rPr>
          <w:rFonts w:ascii="Times New Roman" w:eastAsia="Times New Roman" w:hAnsi="Times New Roman" w:cs="Times New Roman"/>
          <w:sz w:val="24"/>
          <w:szCs w:val="24"/>
        </w:rPr>
        <w:t>COE-N</w:t>
      </w:r>
      <w:r w:rsidR="00097995" w:rsidRPr="430B99B0">
        <w:rPr>
          <w:rFonts w:ascii="Times New Roman" w:eastAsia="Times New Roman" w:hAnsi="Times New Roman" w:cs="Times New Roman"/>
          <w:sz w:val="24"/>
          <w:szCs w:val="24"/>
        </w:rPr>
        <w:t xml:space="preserve">, en sesión permanente del día jueves 28 de abril de 2022, </w:t>
      </w:r>
      <w:r w:rsidR="00CC652D">
        <w:rPr>
          <w:rFonts w:ascii="Times New Roman" w:eastAsia="Times New Roman" w:hAnsi="Times New Roman" w:cs="Times New Roman"/>
          <w:sz w:val="24"/>
          <w:szCs w:val="24"/>
        </w:rPr>
        <w:t>“</w:t>
      </w:r>
      <w:r w:rsidR="00097995" w:rsidRPr="430B99B0">
        <w:rPr>
          <w:rFonts w:ascii="Times New Roman" w:eastAsia="Times New Roman" w:hAnsi="Times New Roman" w:cs="Times New Roman"/>
          <w:sz w:val="24"/>
          <w:szCs w:val="24"/>
        </w:rPr>
        <w:t xml:space="preserve">por unanimidad de los miembros plenos presentes, resolvió: </w:t>
      </w:r>
    </w:p>
    <w:p w14:paraId="70039537" w14:textId="77777777" w:rsidR="00097995" w:rsidRPr="00EB35C0" w:rsidRDefault="00097995" w:rsidP="430B99B0">
      <w:pPr>
        <w:pStyle w:val="Prrafodelista"/>
        <w:numPr>
          <w:ilvl w:val="0"/>
          <w:numId w:val="11"/>
        </w:num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sz w:val="24"/>
          <w:szCs w:val="24"/>
        </w:rPr>
        <w:t xml:space="preserve">Conocer el informe epidemiológico presentado por el Ministerio de Salud Pública en su calidad de líder de la Mesa Técnica Nro. 2, mismo que refleja el control de la pandemia en el país gracias al proceso de vacunación y a las estrategias de contención implementadas, destacando los siguientes datos: </w:t>
      </w:r>
    </w:p>
    <w:p w14:paraId="12C87783" w14:textId="77777777" w:rsidR="00097995" w:rsidRPr="00EB35C0" w:rsidRDefault="00097995" w:rsidP="430B99B0">
      <w:pPr>
        <w:pStyle w:val="Prrafodelista"/>
        <w:numPr>
          <w:ilvl w:val="0"/>
          <w:numId w:val="11"/>
        </w:num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sz w:val="24"/>
          <w:szCs w:val="24"/>
        </w:rPr>
        <w:t xml:space="preserve">Como antecedente, se destaca la reducción del exceso de personas fallecidas, de acuerdo al siguiente histórico: abril 2020 superó los 15.000 fallecimientos; en abril de 2021, superó los 5.000 fallecimientos; hasta el 21 de abril de este año la estadística refleja que no supera las 250 personas fallecidas en exceso. </w:t>
      </w:r>
    </w:p>
    <w:p w14:paraId="20773B2C" w14:textId="77777777" w:rsidR="00097995" w:rsidRPr="00EB35C0" w:rsidRDefault="00097995" w:rsidP="430B99B0">
      <w:pPr>
        <w:pStyle w:val="Prrafodelista"/>
        <w:numPr>
          <w:ilvl w:val="0"/>
          <w:numId w:val="11"/>
        </w:num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sz w:val="24"/>
          <w:szCs w:val="24"/>
        </w:rPr>
        <w:t xml:space="preserve">El plan de vacunación registra que más del 82% de la población cuenta con el esquema completo (dos dosis). </w:t>
      </w:r>
    </w:p>
    <w:p w14:paraId="21A59604" w14:textId="77777777" w:rsidR="00097995" w:rsidRPr="00EB35C0" w:rsidRDefault="00097995" w:rsidP="430B99B0">
      <w:pPr>
        <w:pStyle w:val="Prrafodelista"/>
        <w:numPr>
          <w:ilvl w:val="0"/>
          <w:numId w:val="11"/>
        </w:num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sz w:val="24"/>
          <w:szCs w:val="24"/>
        </w:rPr>
        <w:t xml:space="preserve">La tasa de positividad se ha mantenido por 4 semanas en el 5% a nivel nacional. </w:t>
      </w:r>
    </w:p>
    <w:p w14:paraId="52CE3067" w14:textId="77777777" w:rsidR="00097995" w:rsidRPr="00EB35C0" w:rsidRDefault="00097995" w:rsidP="430B99B0">
      <w:pPr>
        <w:pStyle w:val="Prrafodelista"/>
        <w:numPr>
          <w:ilvl w:val="0"/>
          <w:numId w:val="11"/>
        </w:num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sz w:val="24"/>
          <w:szCs w:val="24"/>
        </w:rPr>
        <w:t xml:space="preserve">Durante el mes de enero de 2022 las atenciones en el sistema de salud, por infecciones de COVID-19 superaron los 60.000 semanales. A la fecha, el número de personas diagnosticadas no superan las 1500 personas en todo el sistema nacional de salud. </w:t>
      </w:r>
    </w:p>
    <w:p w14:paraId="0A6E243D" w14:textId="77777777" w:rsidR="00097995" w:rsidRPr="00EB35C0" w:rsidRDefault="00097995" w:rsidP="430B99B0">
      <w:pPr>
        <w:pStyle w:val="Prrafodelista"/>
        <w:numPr>
          <w:ilvl w:val="0"/>
          <w:numId w:val="11"/>
        </w:num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sz w:val="24"/>
          <w:szCs w:val="24"/>
        </w:rPr>
        <w:t xml:space="preserve">La ocupación de camas de hospitalización en enero de este año superó las 1.500 en todos los subsistemas de salud. Al 24 de abril existen 72 camas de hospitalización ocupadas por pacientes COVID en todos los subsistemas. </w:t>
      </w:r>
    </w:p>
    <w:p w14:paraId="6DAED164" w14:textId="69BF3E02" w:rsidR="00097995" w:rsidRPr="00EB35C0" w:rsidRDefault="00097995" w:rsidP="430B99B0">
      <w:pPr>
        <w:pStyle w:val="Prrafodelista"/>
        <w:numPr>
          <w:ilvl w:val="0"/>
          <w:numId w:val="11"/>
        </w:num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sz w:val="24"/>
          <w:szCs w:val="24"/>
        </w:rPr>
        <w:t>La ocupación de camas de UCI con pacientes COVID-19 en enero de este año alcanzaba más de 500 en todos los subsistemas de salud, al 24 de abril no supera las 49.</w:t>
      </w:r>
    </w:p>
    <w:p w14:paraId="10E99DCD" w14:textId="77777777" w:rsidR="00097995" w:rsidRPr="00EB35C0" w:rsidRDefault="00097995" w:rsidP="430B99B0">
      <w:pPr>
        <w:pStyle w:val="Prrafodelista"/>
        <w:spacing w:after="0" w:line="240" w:lineRule="auto"/>
        <w:ind w:left="708"/>
        <w:jc w:val="both"/>
        <w:rPr>
          <w:rFonts w:ascii="Times New Roman" w:eastAsia="Times New Roman" w:hAnsi="Times New Roman" w:cs="Times New Roman"/>
          <w:sz w:val="24"/>
          <w:szCs w:val="24"/>
        </w:rPr>
      </w:pPr>
    </w:p>
    <w:p w14:paraId="391A99F7" w14:textId="77777777" w:rsidR="00097995" w:rsidRPr="00EB35C0" w:rsidRDefault="00097995" w:rsidP="430B99B0">
      <w:pPr>
        <w:spacing w:after="0" w:line="240" w:lineRule="auto"/>
        <w:ind w:left="708"/>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t xml:space="preserve">Por lo expuesto, desde la suscripción de la presente resolución, no será obligatorio el uso de mascarilla. </w:t>
      </w:r>
    </w:p>
    <w:p w14:paraId="5D63DDDF" w14:textId="77777777" w:rsidR="00CC652D" w:rsidRDefault="00CC652D" w:rsidP="430B99B0">
      <w:pPr>
        <w:spacing w:after="0" w:line="240" w:lineRule="auto"/>
        <w:ind w:left="708"/>
        <w:jc w:val="both"/>
        <w:rPr>
          <w:rFonts w:ascii="Times New Roman" w:eastAsia="Times New Roman" w:hAnsi="Times New Roman" w:cs="Times New Roman"/>
          <w:sz w:val="24"/>
          <w:szCs w:val="24"/>
        </w:rPr>
      </w:pPr>
    </w:p>
    <w:p w14:paraId="6EFE386C" w14:textId="5B4398DD" w:rsidR="00097995" w:rsidRDefault="00097995" w:rsidP="430B99B0">
      <w:pPr>
        <w:spacing w:after="0" w:line="240" w:lineRule="auto"/>
        <w:ind w:left="708"/>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t>Esta disposición, así como las excepciones que correspondan deberán ser establecidas a través de los lineamientos que el Ministerio de Salud Pública emita para el efecto, tomando en cuenta los siguientes criterios:</w:t>
      </w:r>
    </w:p>
    <w:p w14:paraId="4B4C42DB" w14:textId="77777777" w:rsidR="00CC652D" w:rsidRPr="00EB35C0" w:rsidRDefault="00CC652D" w:rsidP="430B99B0">
      <w:pPr>
        <w:spacing w:after="0" w:line="240" w:lineRule="auto"/>
        <w:ind w:left="708"/>
        <w:jc w:val="both"/>
        <w:rPr>
          <w:rFonts w:ascii="Times New Roman" w:eastAsia="Times New Roman" w:hAnsi="Times New Roman" w:cs="Times New Roman"/>
          <w:sz w:val="24"/>
          <w:szCs w:val="24"/>
        </w:rPr>
      </w:pPr>
    </w:p>
    <w:p w14:paraId="7B23C574" w14:textId="47ADACF7" w:rsidR="00EB35C0" w:rsidRPr="00CC652D" w:rsidRDefault="00097995" w:rsidP="430B99B0">
      <w:pPr>
        <w:pStyle w:val="Prrafodelista"/>
        <w:numPr>
          <w:ilvl w:val="0"/>
          <w:numId w:val="12"/>
        </w:num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sz w:val="24"/>
          <w:szCs w:val="24"/>
        </w:rPr>
        <w:t>El uso de mascarillas en espacios cerrados continuará siendo obligatorio para el caso de centros de salud, hospitales, y establecimientos de salud, tanto para el personal que trabaja en estos, como para pacientes y visitantes.</w:t>
      </w:r>
    </w:p>
    <w:p w14:paraId="6CD15EAA" w14:textId="77777777" w:rsidR="00CC652D" w:rsidRPr="00EB35C0" w:rsidRDefault="00CC652D" w:rsidP="00CC652D">
      <w:pPr>
        <w:pStyle w:val="Prrafodelista"/>
        <w:spacing w:after="0" w:line="240" w:lineRule="auto"/>
        <w:ind w:left="1480"/>
        <w:jc w:val="both"/>
        <w:rPr>
          <w:rFonts w:ascii="Times New Roman" w:eastAsia="Times New Roman" w:hAnsi="Times New Roman" w:cs="Times New Roman"/>
          <w:color w:val="000000" w:themeColor="text1"/>
          <w:sz w:val="24"/>
          <w:szCs w:val="24"/>
        </w:rPr>
      </w:pPr>
    </w:p>
    <w:p w14:paraId="47213BA4" w14:textId="37297EEB" w:rsidR="00EB35C0" w:rsidRPr="00CC652D" w:rsidRDefault="00097995" w:rsidP="430B99B0">
      <w:pPr>
        <w:pStyle w:val="Prrafodelista"/>
        <w:numPr>
          <w:ilvl w:val="0"/>
          <w:numId w:val="12"/>
        </w:num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sz w:val="24"/>
          <w:szCs w:val="24"/>
        </w:rPr>
        <w:t xml:space="preserve">El uso de mascarillas en espacios cerrados y abiertos será obligatorio para personas que presenten sintomatología respiratoria. </w:t>
      </w:r>
    </w:p>
    <w:p w14:paraId="4DF6CB39" w14:textId="77777777" w:rsidR="00CC652D" w:rsidRPr="00EB35C0" w:rsidRDefault="00CC652D" w:rsidP="00CC652D">
      <w:pPr>
        <w:pStyle w:val="Prrafodelista"/>
        <w:spacing w:after="0" w:line="240" w:lineRule="auto"/>
        <w:ind w:left="1480"/>
        <w:jc w:val="both"/>
        <w:rPr>
          <w:rFonts w:ascii="Times New Roman" w:eastAsia="Times New Roman" w:hAnsi="Times New Roman" w:cs="Times New Roman"/>
          <w:color w:val="000000" w:themeColor="text1"/>
          <w:sz w:val="24"/>
          <w:szCs w:val="24"/>
        </w:rPr>
      </w:pPr>
    </w:p>
    <w:p w14:paraId="1BB95E6F" w14:textId="0FDF18FC" w:rsidR="00EB35C0" w:rsidRPr="00CC652D" w:rsidRDefault="00097995" w:rsidP="430B99B0">
      <w:pPr>
        <w:pStyle w:val="Prrafodelista"/>
        <w:numPr>
          <w:ilvl w:val="0"/>
          <w:numId w:val="12"/>
        </w:num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sz w:val="24"/>
          <w:szCs w:val="24"/>
        </w:rPr>
        <w:t xml:space="preserve">Se recomienda utilizar mascarilla en lugares cerrados y abiertos a las personas con condiciones agravantes y en condiciones de vulnerabilidad. </w:t>
      </w:r>
    </w:p>
    <w:p w14:paraId="7CCE35C3" w14:textId="77777777" w:rsidR="00CC652D" w:rsidRPr="00EB35C0" w:rsidRDefault="00CC652D" w:rsidP="00CC652D">
      <w:pPr>
        <w:pStyle w:val="Prrafodelista"/>
        <w:spacing w:after="0" w:line="240" w:lineRule="auto"/>
        <w:ind w:left="1480"/>
        <w:jc w:val="both"/>
        <w:rPr>
          <w:rFonts w:ascii="Times New Roman" w:eastAsia="Times New Roman" w:hAnsi="Times New Roman" w:cs="Times New Roman"/>
          <w:color w:val="000000" w:themeColor="text1"/>
          <w:sz w:val="24"/>
          <w:szCs w:val="24"/>
        </w:rPr>
      </w:pPr>
    </w:p>
    <w:p w14:paraId="319E90BB" w14:textId="3027FA0E" w:rsidR="00097995" w:rsidRDefault="00097995" w:rsidP="430B99B0">
      <w:pPr>
        <w:pStyle w:val="Prrafodelista"/>
        <w:numPr>
          <w:ilvl w:val="0"/>
          <w:numId w:val="12"/>
        </w:num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sz w:val="24"/>
          <w:szCs w:val="24"/>
        </w:rPr>
        <w:t>Se recomienda utilizar mascarilla en lugares cerrados tales como el transporte público, transporte aéreo, aulas de planteles educativos de todos los niveles y espacios laborales.</w:t>
      </w:r>
      <w:r w:rsidR="00EB35C0" w:rsidRPr="430B99B0">
        <w:rPr>
          <w:rFonts w:ascii="Times New Roman" w:eastAsia="Times New Roman" w:hAnsi="Times New Roman" w:cs="Times New Roman"/>
          <w:sz w:val="24"/>
          <w:szCs w:val="24"/>
        </w:rPr>
        <w:t>”</w:t>
      </w:r>
    </w:p>
    <w:p w14:paraId="108515CA" w14:textId="77777777" w:rsidR="00EB35C0" w:rsidRDefault="00EB35C0" w:rsidP="430B99B0">
      <w:pPr>
        <w:spacing w:after="0" w:line="240" w:lineRule="auto"/>
        <w:jc w:val="both"/>
        <w:rPr>
          <w:rFonts w:ascii="Times New Roman" w:eastAsia="Times New Roman" w:hAnsi="Times New Roman" w:cs="Times New Roman"/>
          <w:sz w:val="24"/>
          <w:szCs w:val="24"/>
        </w:rPr>
      </w:pPr>
    </w:p>
    <w:p w14:paraId="58A67BC5" w14:textId="42CD6B24" w:rsidR="00EB35C0" w:rsidRPr="00EB35C0" w:rsidRDefault="00EB35C0" w:rsidP="430B99B0">
      <w:pPr>
        <w:spacing w:after="0" w:line="240" w:lineRule="auto"/>
        <w:ind w:left="708"/>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t>2. El COE</w:t>
      </w:r>
      <w:r w:rsidR="00CC652D">
        <w:rPr>
          <w:rFonts w:ascii="Times New Roman" w:eastAsia="Times New Roman" w:hAnsi="Times New Roman" w:cs="Times New Roman"/>
          <w:sz w:val="24"/>
          <w:szCs w:val="24"/>
        </w:rPr>
        <w:t xml:space="preserve"> </w:t>
      </w:r>
      <w:r w:rsidRPr="430B99B0">
        <w:rPr>
          <w:rFonts w:ascii="Times New Roman" w:eastAsia="Times New Roman" w:hAnsi="Times New Roman" w:cs="Times New Roman"/>
          <w:sz w:val="24"/>
          <w:szCs w:val="24"/>
        </w:rPr>
        <w:t>Nacional se mantendrá en sesión permanente y vigilante hasta que la autoridad sanitaria nacional declare oficialmente el fin de la pandemia.</w:t>
      </w:r>
      <w:r w:rsidR="00CC652D">
        <w:rPr>
          <w:rFonts w:ascii="Times New Roman" w:eastAsia="Times New Roman" w:hAnsi="Times New Roman" w:cs="Times New Roman"/>
          <w:sz w:val="24"/>
          <w:szCs w:val="24"/>
        </w:rPr>
        <w:t>”</w:t>
      </w:r>
    </w:p>
    <w:p w14:paraId="08B0C3A8" w14:textId="77777777" w:rsidR="00EB35C0" w:rsidRPr="00EB35C0" w:rsidRDefault="00EB35C0" w:rsidP="430B99B0">
      <w:pPr>
        <w:spacing w:after="0" w:line="240" w:lineRule="auto"/>
        <w:jc w:val="both"/>
        <w:rPr>
          <w:rFonts w:ascii="Times New Roman" w:eastAsia="Times New Roman" w:hAnsi="Times New Roman" w:cs="Times New Roman"/>
          <w:sz w:val="24"/>
          <w:szCs w:val="24"/>
        </w:rPr>
      </w:pPr>
    </w:p>
    <w:p w14:paraId="50FE35C9" w14:textId="2CBDC523" w:rsidR="00045080" w:rsidRPr="000F6DA4" w:rsidRDefault="00045080" w:rsidP="430B99B0">
      <w:pPr>
        <w:spacing w:after="0" w:line="240" w:lineRule="auto"/>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rPr>
        <w:t xml:space="preserve"> </w:t>
      </w:r>
    </w:p>
    <w:p w14:paraId="38BFF410" w14:textId="269B0FD4" w:rsidR="00BB22B0" w:rsidRDefault="00BB22B0" w:rsidP="430B99B0">
      <w:pPr>
        <w:spacing w:after="0" w:line="240" w:lineRule="auto"/>
        <w:ind w:left="708" w:hanging="708"/>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b/>
          <w:bCs/>
          <w:sz w:val="24"/>
          <w:szCs w:val="24"/>
          <w:lang w:val="es-419"/>
        </w:rPr>
        <w:lastRenderedPageBreak/>
        <w:t xml:space="preserve">Que, </w:t>
      </w:r>
      <w:r>
        <w:tab/>
      </w:r>
      <w:r w:rsidR="00CC652D">
        <w:rPr>
          <w:rFonts w:ascii="Times New Roman" w:eastAsia="Times New Roman" w:hAnsi="Times New Roman" w:cs="Times New Roman"/>
          <w:sz w:val="24"/>
          <w:szCs w:val="24"/>
        </w:rPr>
        <w:t xml:space="preserve">el día viernes </w:t>
      </w:r>
      <w:r w:rsidRPr="430B99B0">
        <w:rPr>
          <w:rFonts w:ascii="Times New Roman" w:eastAsia="Times New Roman" w:hAnsi="Times New Roman" w:cs="Times New Roman"/>
          <w:sz w:val="24"/>
          <w:szCs w:val="24"/>
        </w:rPr>
        <w:t xml:space="preserve">29 de abril de 2022, </w:t>
      </w:r>
      <w:r w:rsidR="00CC652D">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El Comité de Operaciones de Emergencia Metropolitano, resolvió:</w:t>
      </w:r>
    </w:p>
    <w:p w14:paraId="48206614" w14:textId="1DF8F27F" w:rsidR="00BB22B0" w:rsidRDefault="00BB22B0" w:rsidP="430B99B0">
      <w:pPr>
        <w:spacing w:after="0" w:line="240" w:lineRule="auto"/>
        <w:ind w:left="708" w:hanging="708"/>
        <w:jc w:val="both"/>
        <w:rPr>
          <w:rFonts w:ascii="Times New Roman" w:eastAsia="Times New Roman" w:hAnsi="Times New Roman" w:cs="Times New Roman"/>
          <w:b/>
          <w:bCs/>
          <w:sz w:val="24"/>
          <w:szCs w:val="24"/>
          <w:lang w:val="es-419"/>
        </w:rPr>
      </w:pPr>
    </w:p>
    <w:p w14:paraId="727BB4D2" w14:textId="374D1CB0" w:rsidR="00BB22B0" w:rsidRPr="00097995" w:rsidRDefault="00BB22B0" w:rsidP="430B99B0">
      <w:pPr>
        <w:pStyle w:val="Prrafodelista"/>
        <w:numPr>
          <w:ilvl w:val="0"/>
          <w:numId w:val="8"/>
        </w:numPr>
        <w:spacing w:after="0" w:line="240" w:lineRule="auto"/>
        <w:jc w:val="both"/>
        <w:rPr>
          <w:rFonts w:ascii="Times New Roman" w:eastAsia="Times New Roman" w:hAnsi="Times New Roman" w:cs="Times New Roman"/>
          <w:b/>
          <w:bCs/>
          <w:color w:val="000000" w:themeColor="text1"/>
          <w:sz w:val="24"/>
          <w:szCs w:val="24"/>
          <w:lang w:val="es-419"/>
        </w:rPr>
      </w:pPr>
      <w:r w:rsidRPr="430B99B0">
        <w:rPr>
          <w:rFonts w:ascii="Times New Roman" w:eastAsia="Times New Roman" w:hAnsi="Times New Roman" w:cs="Times New Roman"/>
          <w:sz w:val="24"/>
          <w:szCs w:val="24"/>
        </w:rPr>
        <w:t>Dar por conocidas las recomendaciones que contiene la Resolución del Comité de Operaciones de Emergencia Nacional (COE-N) de 28 de abril de 2022, respecto del retiro de la obligatoriedad del uso de mascarillas.</w:t>
      </w:r>
    </w:p>
    <w:p w14:paraId="1B030893" w14:textId="77FA4D94" w:rsidR="00BB22B0" w:rsidRPr="00097995" w:rsidRDefault="00BB22B0" w:rsidP="430B99B0">
      <w:pPr>
        <w:pStyle w:val="Prrafodelista"/>
        <w:numPr>
          <w:ilvl w:val="0"/>
          <w:numId w:val="8"/>
        </w:numPr>
        <w:spacing w:after="0" w:line="240" w:lineRule="auto"/>
        <w:jc w:val="both"/>
        <w:rPr>
          <w:rFonts w:ascii="Times New Roman" w:eastAsia="Times New Roman" w:hAnsi="Times New Roman" w:cs="Times New Roman"/>
          <w:b/>
          <w:bCs/>
          <w:color w:val="000000" w:themeColor="text1"/>
          <w:sz w:val="24"/>
          <w:szCs w:val="24"/>
          <w:lang w:val="es-419"/>
        </w:rPr>
      </w:pPr>
      <w:r w:rsidRPr="430B99B0">
        <w:rPr>
          <w:rFonts w:ascii="Times New Roman" w:eastAsia="Times New Roman" w:hAnsi="Times New Roman" w:cs="Times New Roman"/>
          <w:sz w:val="24"/>
          <w:szCs w:val="24"/>
        </w:rPr>
        <w:t>Se exhorta a la Alcaldía Metropolitana que, mediante la Resolución pertinente, se sirva acoger las recomendaciones emitidas por el COE Nacional del 28 de abril del 2022, de manera temporal mientras se procesa, en el Concejo Metropolitano la derogatoria legislativa de la Ordenanza 010-2020 que se encuentra incluida en el Código Municipal para el Distrito Metropolitano de Quito, hasta su conclusión.</w:t>
      </w:r>
    </w:p>
    <w:p w14:paraId="4692A220" w14:textId="5B1EAE47" w:rsidR="00BB22B0" w:rsidRPr="00097995" w:rsidRDefault="00BB22B0" w:rsidP="430B99B0">
      <w:pPr>
        <w:pStyle w:val="Prrafodelista"/>
        <w:numPr>
          <w:ilvl w:val="0"/>
          <w:numId w:val="8"/>
        </w:numPr>
        <w:spacing w:after="0" w:line="240" w:lineRule="auto"/>
        <w:jc w:val="both"/>
        <w:rPr>
          <w:rFonts w:ascii="Times New Roman" w:eastAsia="Times New Roman" w:hAnsi="Times New Roman" w:cs="Times New Roman"/>
          <w:b/>
          <w:bCs/>
          <w:color w:val="000000" w:themeColor="text1"/>
          <w:sz w:val="24"/>
          <w:szCs w:val="24"/>
          <w:lang w:val="es-419"/>
        </w:rPr>
      </w:pPr>
      <w:r w:rsidRPr="430B99B0">
        <w:rPr>
          <w:rFonts w:ascii="Times New Roman" w:eastAsia="Times New Roman" w:hAnsi="Times New Roman" w:cs="Times New Roman"/>
          <w:sz w:val="24"/>
          <w:szCs w:val="24"/>
        </w:rPr>
        <w:t>Requerir que la Alcaldía Metropolitana aplique la Resolución AQ-010-2022, declarando al Distrito Metropolitano de Quito en el Nivel de Alerta Blanco, en el que ya no se contemplan restricciones del aforo para las actividades sujetas a la mencionada resolución.</w:t>
      </w:r>
      <w:r w:rsidR="00CC652D">
        <w:rPr>
          <w:rFonts w:ascii="Times New Roman" w:eastAsia="Times New Roman" w:hAnsi="Times New Roman" w:cs="Times New Roman"/>
          <w:sz w:val="24"/>
          <w:szCs w:val="24"/>
        </w:rPr>
        <w:t>”</w:t>
      </w:r>
    </w:p>
    <w:p w14:paraId="03718007" w14:textId="07280123" w:rsidR="00BB22B0" w:rsidRDefault="00BB22B0" w:rsidP="430B99B0">
      <w:pPr>
        <w:spacing w:after="0" w:line="240" w:lineRule="auto"/>
        <w:jc w:val="both"/>
        <w:rPr>
          <w:rFonts w:ascii="Times New Roman" w:eastAsia="Times New Roman" w:hAnsi="Times New Roman" w:cs="Times New Roman"/>
          <w:b/>
          <w:bCs/>
          <w:sz w:val="24"/>
          <w:szCs w:val="24"/>
          <w:lang w:val="es-419"/>
        </w:rPr>
      </w:pPr>
    </w:p>
    <w:p w14:paraId="117A3327" w14:textId="32992350" w:rsidR="00EB35C0" w:rsidRDefault="00EB35C0" w:rsidP="430B99B0">
      <w:pPr>
        <w:spacing w:after="0" w:line="240" w:lineRule="auto"/>
        <w:ind w:left="708" w:hanging="708"/>
        <w:jc w:val="both"/>
        <w:rPr>
          <w:rFonts w:ascii="Times New Roman" w:eastAsia="Times New Roman" w:hAnsi="Times New Roman" w:cs="Times New Roman"/>
          <w:sz w:val="24"/>
          <w:szCs w:val="24"/>
        </w:rPr>
      </w:pPr>
      <w:r w:rsidRPr="430B99B0">
        <w:rPr>
          <w:rFonts w:ascii="Times New Roman" w:eastAsia="Times New Roman" w:hAnsi="Times New Roman" w:cs="Times New Roman"/>
          <w:b/>
          <w:bCs/>
          <w:sz w:val="24"/>
          <w:szCs w:val="24"/>
          <w:lang w:val="es-419"/>
        </w:rPr>
        <w:t xml:space="preserve">Que, </w:t>
      </w:r>
      <w:r>
        <w:tab/>
      </w:r>
      <w:r w:rsidR="00CC652D">
        <w:rPr>
          <w:rFonts w:ascii="Times New Roman" w:eastAsia="Times New Roman" w:hAnsi="Times New Roman" w:cs="Times New Roman"/>
          <w:sz w:val="24"/>
          <w:szCs w:val="24"/>
        </w:rPr>
        <w:t>la Res</w:t>
      </w:r>
      <w:r w:rsidRPr="430B99B0">
        <w:rPr>
          <w:rFonts w:ascii="Times New Roman" w:eastAsia="Times New Roman" w:hAnsi="Times New Roman" w:cs="Times New Roman"/>
          <w:sz w:val="24"/>
          <w:szCs w:val="24"/>
        </w:rPr>
        <w:t>olución AQ-018-2022 del 30 de abril 2022, resuelve:</w:t>
      </w:r>
    </w:p>
    <w:p w14:paraId="31EE9527" w14:textId="77777777" w:rsidR="00EB35C0" w:rsidRDefault="00EB35C0" w:rsidP="430B99B0">
      <w:pPr>
        <w:spacing w:after="0" w:line="240" w:lineRule="auto"/>
        <w:ind w:left="708" w:hanging="708"/>
        <w:jc w:val="both"/>
        <w:rPr>
          <w:rFonts w:ascii="Times New Roman" w:eastAsia="Times New Roman" w:hAnsi="Times New Roman" w:cs="Times New Roman"/>
          <w:sz w:val="24"/>
          <w:szCs w:val="24"/>
        </w:rPr>
      </w:pPr>
    </w:p>
    <w:p w14:paraId="75CF0DEB" w14:textId="37EC7913" w:rsidR="00EB35C0" w:rsidRDefault="00EB35C0" w:rsidP="430B99B0">
      <w:pPr>
        <w:spacing w:after="0" w:line="240" w:lineRule="auto"/>
        <w:ind w:left="708"/>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t xml:space="preserve">“Acoger las disposiciones contenidas en la resolución emitidas por el COE Nacional del jueves 28 de abril del 2022. </w:t>
      </w:r>
    </w:p>
    <w:p w14:paraId="05ED8C8C" w14:textId="77777777" w:rsidR="00CC652D" w:rsidRPr="00EB35C0" w:rsidRDefault="00CC652D" w:rsidP="430B99B0">
      <w:pPr>
        <w:spacing w:after="0" w:line="240" w:lineRule="auto"/>
        <w:ind w:left="708"/>
        <w:jc w:val="both"/>
        <w:rPr>
          <w:rFonts w:ascii="Times New Roman" w:eastAsia="Times New Roman" w:hAnsi="Times New Roman" w:cs="Times New Roman"/>
          <w:sz w:val="24"/>
          <w:szCs w:val="24"/>
        </w:rPr>
      </w:pPr>
    </w:p>
    <w:p w14:paraId="46841687" w14:textId="317CBA6D" w:rsidR="00EB35C0" w:rsidRPr="00EB35C0" w:rsidRDefault="00EB35C0" w:rsidP="430B99B0">
      <w:pPr>
        <w:spacing w:after="0" w:line="240" w:lineRule="auto"/>
        <w:ind w:left="708"/>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t>Artículo 1.- Declarar al Distrito Metropolitano de Quito, temporalmente, en nivel de alerta “Blanco” conforme a lo establecido en el Informe Técnico INF 006 de 03 de marzo de 2022, emitido por la Secretaría de Salud, que establece el “Cálculo para la determinación de niveles y umbrales de alerta”, parte integrante de la Resolución AQ 010-2022 de 10 de marzo de 2022.</w:t>
      </w:r>
    </w:p>
    <w:p w14:paraId="712E60BD" w14:textId="77777777" w:rsidR="00CC652D" w:rsidRDefault="00CC652D" w:rsidP="430B99B0">
      <w:pPr>
        <w:spacing w:after="0" w:line="240" w:lineRule="auto"/>
        <w:ind w:left="708"/>
        <w:jc w:val="both"/>
        <w:rPr>
          <w:rFonts w:ascii="Times New Roman" w:eastAsia="Times New Roman" w:hAnsi="Times New Roman" w:cs="Times New Roman"/>
          <w:sz w:val="24"/>
          <w:szCs w:val="24"/>
        </w:rPr>
      </w:pPr>
    </w:p>
    <w:p w14:paraId="1908B394" w14:textId="053584A5" w:rsidR="00EB35C0" w:rsidRPr="00EB35C0" w:rsidRDefault="00EB35C0" w:rsidP="430B99B0">
      <w:pPr>
        <w:spacing w:after="0" w:line="240" w:lineRule="auto"/>
        <w:ind w:left="708"/>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t>Artículo 2.- Exhortar a la Secretaría General de Seguridad y Gobernabilidad y a la Agencia Metropolitana de Control, de forma temporal, en el marco de sus competencias, considere las recomendaciones contenidas en la Resolución del Comité de Operaciones de Emergencia Nacional (COE-N) del jueves 28 de abril del 2022, mientras se procesa el proyecto de ordenanza metropolitana derogatoria a la ordenanza metropolitana 010- 2020 sancionada el 19 de mayo de 2020 que incorporó el Libro V “Del Eje para Hacer Frente a la Crisis Sanitaria, Social y Económica generada por el SARS-CoV-2 (COVID-19)” del Código Municipal para el Distrito Metropolitano de Quito para sustituirlo por el Libro V.1 “De Las Medidas parar mitigar la propagación del Virus SARS-CoV-2”.”</w:t>
      </w:r>
    </w:p>
    <w:p w14:paraId="0E327864" w14:textId="2207930F" w:rsidR="00BB22B0" w:rsidRDefault="00BB22B0" w:rsidP="430B99B0">
      <w:pPr>
        <w:spacing w:after="0" w:line="240" w:lineRule="auto"/>
        <w:jc w:val="both"/>
        <w:rPr>
          <w:rFonts w:ascii="Times New Roman" w:eastAsia="Times New Roman" w:hAnsi="Times New Roman" w:cs="Times New Roman"/>
          <w:b/>
          <w:bCs/>
          <w:sz w:val="24"/>
          <w:szCs w:val="24"/>
          <w:lang w:val="es-419"/>
        </w:rPr>
      </w:pPr>
    </w:p>
    <w:p w14:paraId="5BE00A33" w14:textId="0529EE92" w:rsidR="00BB22B0" w:rsidRDefault="430B99B0" w:rsidP="430B99B0">
      <w:pPr>
        <w:spacing w:after="0" w:line="240" w:lineRule="auto"/>
        <w:jc w:val="both"/>
        <w:rPr>
          <w:rFonts w:ascii="Times New Roman" w:eastAsia="Times New Roman" w:hAnsi="Times New Roman" w:cs="Times New Roman"/>
          <w:b/>
          <w:bCs/>
          <w:sz w:val="24"/>
          <w:szCs w:val="24"/>
          <w:lang w:val="es-419"/>
        </w:rPr>
      </w:pPr>
      <w:r w:rsidRPr="430B99B0">
        <w:rPr>
          <w:rFonts w:ascii="Times New Roman" w:eastAsia="Times New Roman" w:hAnsi="Times New Roman" w:cs="Times New Roman"/>
          <w:b/>
          <w:bCs/>
          <w:sz w:val="24"/>
          <w:szCs w:val="24"/>
          <w:lang w:val="es-419"/>
        </w:rPr>
        <w:t>En ejercicio de las atribuciones que confieren los artículos 240 de la Constitución de la República del Ecuador, 87 literal a) del Código Orgánico de Organización Territorial, Autonomía y Descentralización; y, artículo 8 de la Ley Orgánica de Régimen para el Distrito Metropolitano de Quito:</w:t>
      </w:r>
    </w:p>
    <w:p w14:paraId="1CB79DE5" w14:textId="0529EE92" w:rsidR="00BB22B0" w:rsidRDefault="430B99B0" w:rsidP="430B99B0">
      <w:pPr>
        <w:spacing w:after="0" w:line="240" w:lineRule="auto"/>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lang w:val="es-419"/>
        </w:rPr>
        <w:t xml:space="preserve"> </w:t>
      </w:r>
    </w:p>
    <w:p w14:paraId="59DF81DF" w14:textId="0529EE92" w:rsidR="00BB22B0" w:rsidRPr="00C32ECA" w:rsidRDefault="430B99B0" w:rsidP="430B99B0">
      <w:pPr>
        <w:spacing w:after="0" w:line="240" w:lineRule="auto"/>
        <w:jc w:val="center"/>
        <w:rPr>
          <w:rFonts w:ascii="Times New Roman" w:eastAsia="Times New Roman" w:hAnsi="Times New Roman" w:cs="Times New Roman"/>
          <w:b/>
          <w:bCs/>
          <w:sz w:val="24"/>
          <w:szCs w:val="24"/>
          <w:lang w:val="es-419"/>
        </w:rPr>
      </w:pPr>
      <w:r w:rsidRPr="00C32ECA">
        <w:rPr>
          <w:rFonts w:ascii="Times New Roman" w:eastAsia="Times New Roman" w:hAnsi="Times New Roman" w:cs="Times New Roman"/>
          <w:b/>
          <w:bCs/>
          <w:sz w:val="24"/>
          <w:szCs w:val="24"/>
          <w:lang w:val="es-419"/>
        </w:rPr>
        <w:t>EXPIDE LA SIGUIENTE:</w:t>
      </w:r>
    </w:p>
    <w:p w14:paraId="6EEC713A" w14:textId="0529EE92" w:rsidR="00BB22B0" w:rsidRDefault="430B99B0" w:rsidP="430B99B0">
      <w:pPr>
        <w:spacing w:after="0" w:line="240" w:lineRule="auto"/>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lang w:val="es-419"/>
        </w:rPr>
        <w:t xml:space="preserve"> </w:t>
      </w:r>
    </w:p>
    <w:p w14:paraId="6EFE0779" w14:textId="54DD9201" w:rsidR="00BB22B0" w:rsidRPr="006A7410" w:rsidRDefault="006A7410" w:rsidP="430B99B0">
      <w:pPr>
        <w:spacing w:after="0" w:line="240" w:lineRule="auto"/>
        <w:jc w:val="both"/>
        <w:rPr>
          <w:rFonts w:ascii="Times New Roman" w:eastAsia="Times New Roman" w:hAnsi="Times New Roman" w:cs="Times New Roman"/>
          <w:b/>
          <w:bCs/>
          <w:sz w:val="24"/>
          <w:szCs w:val="24"/>
          <w:lang w:val="es-419"/>
        </w:rPr>
      </w:pPr>
      <w:r w:rsidRPr="006A7410">
        <w:rPr>
          <w:rFonts w:ascii="Times New Roman" w:eastAsia="Times New Roman" w:hAnsi="Times New Roman" w:cs="Times New Roman"/>
          <w:b/>
          <w:bCs/>
          <w:sz w:val="24"/>
          <w:szCs w:val="24"/>
          <w:lang w:val="es-419"/>
        </w:rPr>
        <w:t>“ORDENANZA METROPOLITANA DEROGATORIA DEL LIBRO V DEL EJE PARA HACER FRENTE A LA CRISIS SANITARIA, SOCIAL Y ECONÓMICA GENERADA POR EL CORONAVIRUS SARS-COV-2 CAUSANTE DE LA ENFERMEDAD COVID-19, LIBRO V.1 DE LAS NORMAS RELACIONADAS CON LA MITIGACIÓN DEL RIESGO DE PROPAGACIÓN DEL CORONAVIRUS SARS-</w:t>
      </w:r>
      <w:r w:rsidRPr="006A7410">
        <w:rPr>
          <w:rFonts w:ascii="Times New Roman" w:eastAsia="Times New Roman" w:hAnsi="Times New Roman" w:cs="Times New Roman"/>
          <w:b/>
          <w:bCs/>
          <w:sz w:val="24"/>
          <w:szCs w:val="24"/>
          <w:lang w:val="es-419"/>
        </w:rPr>
        <w:lastRenderedPageBreak/>
        <w:t xml:space="preserve">COV-2 CAUSANTE DE LA ENFERMEDAD COVID-19, LIBRO V.2 MEDIDAS DE CONTENCIÓN DEL CONTAGIO DEL SARS-COV-2 QUE PRODUCE LA ENFERMEDAD COVID19 EN LOS ESPECTÁCULOS PÚBLICOS DEPORTIVOS MASIVOS Y REFORMATORIA </w:t>
      </w:r>
      <w:r w:rsidR="00B13585">
        <w:rPr>
          <w:rFonts w:ascii="Times New Roman" w:eastAsia="Times New Roman" w:hAnsi="Times New Roman" w:cs="Times New Roman"/>
          <w:b/>
          <w:bCs/>
          <w:sz w:val="24"/>
          <w:szCs w:val="24"/>
          <w:lang w:val="es-419"/>
        </w:rPr>
        <w:t xml:space="preserve">DEL </w:t>
      </w:r>
      <w:r w:rsidRPr="006A7410">
        <w:rPr>
          <w:rFonts w:ascii="Times New Roman" w:eastAsia="Times New Roman" w:hAnsi="Times New Roman" w:cs="Times New Roman"/>
          <w:b/>
          <w:bCs/>
          <w:sz w:val="24"/>
          <w:szCs w:val="24"/>
          <w:lang w:val="es-419"/>
        </w:rPr>
        <w:t>LIBRO II DEL EJE SOCIAL, LIBRO II.1 DE LA SALUD, TÍTULO I NORMAS Y REGULACIONES EN LAS ACCIONES EN SALUD EN EL DISTRITO METROPOLITANO DE QUITO, CAPÍTULO II ÁMBITOS DE ACCIÓN</w:t>
      </w:r>
      <w:r w:rsidR="00A4602A">
        <w:rPr>
          <w:rFonts w:ascii="Times New Roman" w:eastAsia="Times New Roman" w:hAnsi="Times New Roman" w:cs="Times New Roman"/>
          <w:b/>
          <w:bCs/>
          <w:sz w:val="24"/>
          <w:szCs w:val="24"/>
          <w:lang w:val="es-419"/>
        </w:rPr>
        <w:t>”</w:t>
      </w:r>
    </w:p>
    <w:p w14:paraId="7846BBB4" w14:textId="0529EE92" w:rsidR="00BB22B0" w:rsidRDefault="00BB22B0" w:rsidP="430B99B0">
      <w:pPr>
        <w:spacing w:after="0" w:line="240" w:lineRule="auto"/>
        <w:jc w:val="both"/>
        <w:rPr>
          <w:rFonts w:ascii="Times New Roman" w:eastAsia="Times New Roman" w:hAnsi="Times New Roman" w:cs="Times New Roman"/>
          <w:b/>
          <w:bCs/>
          <w:sz w:val="24"/>
          <w:szCs w:val="24"/>
          <w:lang w:val="es-419"/>
        </w:rPr>
      </w:pPr>
    </w:p>
    <w:p w14:paraId="3839321E" w14:textId="77777777" w:rsidR="007C72A2" w:rsidRDefault="007C72A2" w:rsidP="430B99B0">
      <w:pPr>
        <w:autoSpaceDE w:val="0"/>
        <w:autoSpaceDN w:val="0"/>
        <w:adjustRightInd w:val="0"/>
        <w:spacing w:after="0" w:line="240" w:lineRule="auto"/>
        <w:jc w:val="both"/>
        <w:rPr>
          <w:rFonts w:ascii="Times New Roman" w:eastAsia="Times New Roman" w:hAnsi="Times New Roman" w:cs="Times New Roman"/>
          <w:b/>
          <w:bCs/>
          <w:sz w:val="24"/>
          <w:szCs w:val="24"/>
        </w:rPr>
      </w:pPr>
    </w:p>
    <w:p w14:paraId="10963634" w14:textId="4B758B65" w:rsidR="00231BB9" w:rsidRDefault="00231BB9" w:rsidP="430B99B0">
      <w:pPr>
        <w:spacing w:after="0" w:line="240" w:lineRule="auto"/>
        <w:jc w:val="both"/>
        <w:rPr>
          <w:rFonts w:ascii="Times New Roman" w:eastAsia="Times New Roman" w:hAnsi="Times New Roman" w:cs="Times New Roman"/>
          <w:sz w:val="24"/>
          <w:szCs w:val="24"/>
          <w:lang w:val="es-419"/>
        </w:rPr>
      </w:pPr>
      <w:r w:rsidRPr="000A576A">
        <w:rPr>
          <w:rFonts w:ascii="Times New Roman" w:eastAsia="Times New Roman" w:hAnsi="Times New Roman" w:cs="Times New Roman"/>
          <w:b/>
          <w:bCs/>
          <w:sz w:val="24"/>
          <w:szCs w:val="24"/>
        </w:rPr>
        <w:t xml:space="preserve">Artículo 1. </w:t>
      </w:r>
      <w:r w:rsidRPr="000A576A">
        <w:rPr>
          <w:rFonts w:ascii="Times New Roman" w:eastAsia="Times New Roman" w:hAnsi="Times New Roman" w:cs="Times New Roman"/>
          <w:sz w:val="24"/>
          <w:szCs w:val="24"/>
        </w:rPr>
        <w:t xml:space="preserve">– </w:t>
      </w:r>
      <w:r w:rsidR="00FF4B47" w:rsidRPr="430B99B0">
        <w:rPr>
          <w:rFonts w:ascii="Times New Roman" w:eastAsia="Times New Roman" w:hAnsi="Times New Roman" w:cs="Times New Roman"/>
          <w:sz w:val="24"/>
          <w:szCs w:val="24"/>
          <w:lang w:val="es-419"/>
        </w:rPr>
        <w:t>Der</w:t>
      </w:r>
      <w:r w:rsidR="00C6579F">
        <w:rPr>
          <w:rFonts w:ascii="Times New Roman" w:eastAsia="Times New Roman" w:hAnsi="Times New Roman" w:cs="Times New Roman"/>
          <w:sz w:val="24"/>
          <w:szCs w:val="24"/>
          <w:lang w:val="es-419"/>
        </w:rPr>
        <w:t>o</w:t>
      </w:r>
      <w:r w:rsidR="00FF4B47" w:rsidRPr="430B99B0">
        <w:rPr>
          <w:rFonts w:ascii="Times New Roman" w:eastAsia="Times New Roman" w:hAnsi="Times New Roman" w:cs="Times New Roman"/>
          <w:sz w:val="24"/>
          <w:szCs w:val="24"/>
          <w:lang w:val="es-419"/>
        </w:rPr>
        <w:t>g</w:t>
      </w:r>
      <w:r w:rsidR="00C6579F">
        <w:rPr>
          <w:rFonts w:ascii="Times New Roman" w:eastAsia="Times New Roman" w:hAnsi="Times New Roman" w:cs="Times New Roman"/>
          <w:sz w:val="24"/>
          <w:szCs w:val="24"/>
          <w:lang w:val="es-419"/>
        </w:rPr>
        <w:t>ar</w:t>
      </w:r>
      <w:r w:rsidR="37702379" w:rsidRPr="430B99B0">
        <w:rPr>
          <w:rFonts w:ascii="Times New Roman" w:eastAsia="Times New Roman" w:hAnsi="Times New Roman" w:cs="Times New Roman"/>
          <w:sz w:val="24"/>
          <w:szCs w:val="24"/>
          <w:lang w:val="es-419"/>
        </w:rPr>
        <w:t xml:space="preserve"> </w:t>
      </w:r>
      <w:r w:rsidR="7027097B" w:rsidRPr="430B99B0">
        <w:rPr>
          <w:rFonts w:ascii="Times New Roman" w:eastAsia="Times New Roman" w:hAnsi="Times New Roman" w:cs="Times New Roman"/>
          <w:sz w:val="24"/>
          <w:szCs w:val="24"/>
          <w:lang w:val="es-419"/>
        </w:rPr>
        <w:t>el L</w:t>
      </w:r>
      <w:r w:rsidR="37702379" w:rsidRPr="430B99B0">
        <w:rPr>
          <w:rFonts w:ascii="Times New Roman" w:eastAsia="Times New Roman" w:hAnsi="Times New Roman" w:cs="Times New Roman"/>
          <w:sz w:val="24"/>
          <w:szCs w:val="24"/>
          <w:lang w:val="es-419"/>
        </w:rPr>
        <w:t>ibro V</w:t>
      </w:r>
      <w:r w:rsidR="00C6579F">
        <w:rPr>
          <w:rFonts w:ascii="Times New Roman" w:eastAsia="Times New Roman" w:hAnsi="Times New Roman" w:cs="Times New Roman"/>
          <w:sz w:val="24"/>
          <w:szCs w:val="24"/>
          <w:lang w:val="es-419"/>
        </w:rPr>
        <w:t xml:space="preserve"> </w:t>
      </w:r>
      <w:r w:rsidR="00C6579F">
        <w:rPr>
          <w:rFonts w:ascii="Times New Roman" w:eastAsia="Times New Roman" w:hAnsi="Times New Roman" w:cs="Times New Roman"/>
          <w:sz w:val="24"/>
          <w:szCs w:val="24"/>
          <w:lang w:val="es-419"/>
        </w:rPr>
        <w:t>“</w:t>
      </w:r>
      <w:r w:rsidR="00C6579F" w:rsidRPr="00086B0E">
        <w:rPr>
          <w:rFonts w:ascii="Times New Roman" w:eastAsia="Times New Roman" w:hAnsi="Times New Roman" w:cs="Times New Roman"/>
          <w:sz w:val="24"/>
          <w:szCs w:val="24"/>
          <w:lang w:val="es-419"/>
        </w:rPr>
        <w:t>DEL EJE PARA HACER FRENTE A LA CRISIS SANITARIA, SOCIAL Y ECONÓMICA GENERADA POR EL CORONAVIRUS SARS-COV-2 CAUSANTE DE LA ENFERMEDAD COVID-19”</w:t>
      </w:r>
      <w:r w:rsidR="37702379" w:rsidRPr="430B99B0">
        <w:rPr>
          <w:rFonts w:ascii="Times New Roman" w:eastAsia="Times New Roman" w:hAnsi="Times New Roman" w:cs="Times New Roman"/>
          <w:sz w:val="24"/>
          <w:szCs w:val="24"/>
          <w:lang w:val="es-419"/>
        </w:rPr>
        <w:t xml:space="preserve">, Libro V.1 </w:t>
      </w:r>
      <w:r w:rsidR="00C6579F">
        <w:rPr>
          <w:rFonts w:ascii="Times New Roman" w:eastAsia="Times New Roman" w:hAnsi="Times New Roman" w:cs="Times New Roman"/>
          <w:sz w:val="24"/>
          <w:szCs w:val="24"/>
          <w:lang w:val="es-419"/>
        </w:rPr>
        <w:t>“</w:t>
      </w:r>
      <w:r w:rsidR="00C6579F" w:rsidRPr="00086B0E">
        <w:rPr>
          <w:rFonts w:ascii="Times New Roman" w:eastAsia="Times New Roman" w:hAnsi="Times New Roman" w:cs="Times New Roman"/>
          <w:sz w:val="24"/>
          <w:szCs w:val="24"/>
          <w:lang w:val="es-419"/>
        </w:rPr>
        <w:t>DE LAS NORMAS RELACIONADAS CON LA MITIGACIÓN DEL RIESGO DE PROPAGACIÓN DEL CORONAVIRUS SARS-COV-2 CAUSANTE DE LA ENFERMEDAD COVID-19”</w:t>
      </w:r>
      <w:r w:rsidR="00C6579F" w:rsidRPr="430B99B0">
        <w:rPr>
          <w:rFonts w:ascii="Times New Roman" w:eastAsia="Times New Roman" w:hAnsi="Times New Roman" w:cs="Times New Roman"/>
          <w:sz w:val="24"/>
          <w:szCs w:val="24"/>
          <w:lang w:val="es-419"/>
        </w:rPr>
        <w:t xml:space="preserve"> </w:t>
      </w:r>
      <w:r w:rsidR="37702379" w:rsidRPr="430B99B0">
        <w:rPr>
          <w:rFonts w:ascii="Times New Roman" w:eastAsia="Times New Roman" w:hAnsi="Times New Roman" w:cs="Times New Roman"/>
          <w:sz w:val="24"/>
          <w:szCs w:val="24"/>
          <w:lang w:val="es-419"/>
        </w:rPr>
        <w:t xml:space="preserve">y Libro V.2 </w:t>
      </w:r>
      <w:r w:rsidR="00C6579F">
        <w:rPr>
          <w:rFonts w:ascii="Times New Roman" w:eastAsia="Times New Roman" w:hAnsi="Times New Roman" w:cs="Times New Roman"/>
          <w:sz w:val="24"/>
          <w:szCs w:val="24"/>
          <w:lang w:val="es-419"/>
        </w:rPr>
        <w:t>“</w:t>
      </w:r>
      <w:r w:rsidR="00C6579F" w:rsidRPr="00086B0E">
        <w:rPr>
          <w:rFonts w:ascii="Times New Roman" w:eastAsia="Times New Roman" w:hAnsi="Times New Roman" w:cs="Times New Roman"/>
          <w:sz w:val="24"/>
          <w:szCs w:val="24"/>
          <w:lang w:val="es-419"/>
        </w:rPr>
        <w:t>MEDIDAS DE CONTENCIÓN DEL CONTAGIO DEL SARS-COV-2 QUE PRODUCE LA ENFERMEDAD COVID19 EN LOS ESPECTÁCULOS PÚBLICOS DEPORTIVOS MASIVOS</w:t>
      </w:r>
      <w:r w:rsidR="00C6579F">
        <w:rPr>
          <w:rFonts w:ascii="Times New Roman" w:eastAsia="Times New Roman" w:hAnsi="Times New Roman" w:cs="Times New Roman"/>
          <w:sz w:val="24"/>
          <w:szCs w:val="24"/>
          <w:lang w:val="es-419"/>
        </w:rPr>
        <w:t xml:space="preserve">” </w:t>
      </w:r>
      <w:r w:rsidR="00C6579F">
        <w:rPr>
          <w:rFonts w:ascii="Times New Roman" w:eastAsia="Times New Roman" w:hAnsi="Times New Roman" w:cs="Times New Roman"/>
          <w:sz w:val="24"/>
          <w:szCs w:val="24"/>
          <w:lang w:val="es-419"/>
        </w:rPr>
        <w:t>de</w:t>
      </w:r>
      <w:r w:rsidR="37702379" w:rsidRPr="430B99B0">
        <w:rPr>
          <w:rFonts w:ascii="Times New Roman" w:eastAsia="Times New Roman" w:hAnsi="Times New Roman" w:cs="Times New Roman"/>
          <w:sz w:val="24"/>
          <w:szCs w:val="24"/>
          <w:lang w:val="es-419"/>
        </w:rPr>
        <w:t>l Código Municipal para el Distrito Metropolitano de Quito</w:t>
      </w:r>
      <w:r w:rsidR="00FF4B47" w:rsidRPr="430B99B0">
        <w:rPr>
          <w:rFonts w:ascii="Times New Roman" w:eastAsia="Times New Roman" w:hAnsi="Times New Roman" w:cs="Times New Roman"/>
          <w:sz w:val="24"/>
          <w:szCs w:val="24"/>
          <w:lang w:val="es-419"/>
        </w:rPr>
        <w:t xml:space="preserve">.  </w:t>
      </w:r>
    </w:p>
    <w:p w14:paraId="766FB0F8" w14:textId="28C0CC9B" w:rsidR="430B99B0" w:rsidRDefault="430B99B0" w:rsidP="430B99B0">
      <w:pPr>
        <w:spacing w:after="0" w:line="240" w:lineRule="auto"/>
        <w:jc w:val="both"/>
        <w:rPr>
          <w:rFonts w:ascii="Times New Roman" w:eastAsia="Times New Roman" w:hAnsi="Times New Roman" w:cs="Times New Roman"/>
          <w:sz w:val="24"/>
          <w:szCs w:val="24"/>
          <w:lang w:val="es-419"/>
        </w:rPr>
      </w:pPr>
    </w:p>
    <w:p w14:paraId="5CA29806" w14:textId="43D49B68" w:rsidR="0FDC09D4" w:rsidRDefault="0FDC09D4" w:rsidP="430B99B0">
      <w:pPr>
        <w:spacing w:after="0" w:line="240" w:lineRule="auto"/>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lang w:val="es-419"/>
        </w:rPr>
        <w:t xml:space="preserve"> </w:t>
      </w:r>
    </w:p>
    <w:p w14:paraId="3CEC4802" w14:textId="71FCC7D2" w:rsidR="003009D1" w:rsidRDefault="003009D1" w:rsidP="430B99B0">
      <w:p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b/>
          <w:bCs/>
          <w:sz w:val="24"/>
          <w:szCs w:val="24"/>
          <w:lang w:val="es-419"/>
        </w:rPr>
        <w:t>Artículo 2.-</w:t>
      </w:r>
      <w:r w:rsidR="00162D25">
        <w:rPr>
          <w:rFonts w:ascii="Times New Roman" w:eastAsia="Times New Roman" w:hAnsi="Times New Roman" w:cs="Times New Roman"/>
          <w:sz w:val="24"/>
          <w:szCs w:val="24"/>
          <w:lang w:val="es-419"/>
        </w:rPr>
        <w:t>Incorporar en</w:t>
      </w:r>
      <w:r w:rsidRPr="00C32ECA">
        <w:rPr>
          <w:rFonts w:ascii="Times New Roman" w:eastAsia="Times New Roman" w:hAnsi="Times New Roman" w:cs="Times New Roman"/>
          <w:sz w:val="24"/>
          <w:szCs w:val="24"/>
          <w:lang w:val="es-419"/>
        </w:rPr>
        <w:t xml:space="preserve"> e</w:t>
      </w:r>
      <w:r w:rsidR="430B99B0" w:rsidRPr="00C32ECA">
        <w:rPr>
          <w:rFonts w:ascii="Times New Roman" w:eastAsia="Times New Roman" w:hAnsi="Times New Roman" w:cs="Times New Roman"/>
          <w:sz w:val="24"/>
          <w:szCs w:val="24"/>
          <w:lang w:val="es-419"/>
        </w:rPr>
        <w:t>l</w:t>
      </w:r>
      <w:r w:rsidR="430B99B0" w:rsidRPr="430B99B0">
        <w:rPr>
          <w:rFonts w:ascii="Times New Roman" w:eastAsia="Times New Roman" w:hAnsi="Times New Roman" w:cs="Times New Roman"/>
          <w:b/>
          <w:bCs/>
          <w:sz w:val="24"/>
          <w:szCs w:val="24"/>
          <w:lang w:val="es-419"/>
        </w:rPr>
        <w:t xml:space="preserve"> Libro II del Eje Social, Libro II.1 de la Salud, Título I Normas y Regulaciones en las Acciones en Salud en el Distrito Metropolitano de Quito, Capítulo II Ámbitos de Acción</w:t>
      </w:r>
      <w:r w:rsidR="430B99B0" w:rsidRPr="00C32ECA">
        <w:rPr>
          <w:rFonts w:ascii="Times New Roman" w:eastAsia="Times New Roman" w:hAnsi="Times New Roman" w:cs="Times New Roman"/>
          <w:sz w:val="24"/>
          <w:szCs w:val="24"/>
          <w:lang w:val="es-419"/>
        </w:rPr>
        <w:t xml:space="preserve">, agregando </w:t>
      </w:r>
      <w:r w:rsidR="00162D25">
        <w:rPr>
          <w:rFonts w:ascii="Times New Roman" w:eastAsia="Times New Roman" w:hAnsi="Times New Roman" w:cs="Times New Roman"/>
          <w:sz w:val="24"/>
          <w:szCs w:val="24"/>
          <w:lang w:val="es-419"/>
        </w:rPr>
        <w:t xml:space="preserve">después </w:t>
      </w:r>
      <w:r w:rsidR="000A576A" w:rsidRPr="000A576A">
        <w:rPr>
          <w:rFonts w:ascii="Times New Roman" w:eastAsia="Times New Roman" w:hAnsi="Times New Roman" w:cs="Times New Roman"/>
          <w:b/>
          <w:bCs/>
          <w:sz w:val="24"/>
          <w:szCs w:val="24"/>
          <w:lang w:val="es-419"/>
        </w:rPr>
        <w:t xml:space="preserve">del </w:t>
      </w:r>
      <w:r w:rsidR="00C32ECA" w:rsidRPr="000A576A">
        <w:rPr>
          <w:rFonts w:ascii="Times New Roman" w:eastAsia="Times New Roman" w:hAnsi="Times New Roman" w:cs="Times New Roman"/>
          <w:b/>
          <w:bCs/>
          <w:sz w:val="24"/>
          <w:szCs w:val="24"/>
          <w:lang w:val="es-419"/>
        </w:rPr>
        <w:t>artículo 534</w:t>
      </w:r>
      <w:r w:rsidR="000A576A">
        <w:rPr>
          <w:rFonts w:ascii="Times New Roman" w:eastAsia="Times New Roman" w:hAnsi="Times New Roman" w:cs="Times New Roman"/>
          <w:sz w:val="24"/>
          <w:szCs w:val="24"/>
          <w:lang w:val="es-419"/>
        </w:rPr>
        <w:t xml:space="preserve"> y anterior a </w:t>
      </w:r>
      <w:r w:rsidR="000A576A" w:rsidRPr="000A576A">
        <w:rPr>
          <w:rFonts w:ascii="Times New Roman" w:eastAsia="Times New Roman" w:hAnsi="Times New Roman" w:cs="Times New Roman"/>
          <w:b/>
          <w:bCs/>
          <w:sz w:val="24"/>
          <w:szCs w:val="24"/>
          <w:lang w:val="es-419"/>
        </w:rPr>
        <w:t>la Sección II De la Infraestructura y Equipamientos de Salud</w:t>
      </w:r>
      <w:r w:rsidR="000A576A">
        <w:rPr>
          <w:rFonts w:ascii="Times New Roman" w:eastAsia="Times New Roman" w:hAnsi="Times New Roman" w:cs="Times New Roman"/>
          <w:sz w:val="24"/>
          <w:szCs w:val="24"/>
          <w:lang w:val="es-419"/>
        </w:rPr>
        <w:t xml:space="preserve"> </w:t>
      </w:r>
      <w:r w:rsidR="00610714">
        <w:rPr>
          <w:rFonts w:ascii="Times New Roman" w:eastAsia="Times New Roman" w:hAnsi="Times New Roman" w:cs="Times New Roman"/>
          <w:sz w:val="24"/>
          <w:szCs w:val="24"/>
          <w:lang w:val="es-419"/>
        </w:rPr>
        <w:t xml:space="preserve">el </w:t>
      </w:r>
      <w:r w:rsidR="430B99B0" w:rsidRPr="430B99B0">
        <w:rPr>
          <w:rFonts w:ascii="Times New Roman" w:eastAsia="Times New Roman" w:hAnsi="Times New Roman" w:cs="Times New Roman"/>
          <w:b/>
          <w:bCs/>
          <w:sz w:val="24"/>
          <w:szCs w:val="24"/>
          <w:lang w:val="es-419"/>
        </w:rPr>
        <w:t>Parágrafo</w:t>
      </w:r>
      <w:r w:rsidR="00162D25">
        <w:rPr>
          <w:rFonts w:ascii="Times New Roman" w:eastAsia="Times New Roman" w:hAnsi="Times New Roman" w:cs="Times New Roman"/>
          <w:b/>
          <w:bCs/>
          <w:sz w:val="24"/>
          <w:szCs w:val="24"/>
          <w:lang w:val="es-419"/>
        </w:rPr>
        <w:t xml:space="preserve"> I</w:t>
      </w:r>
      <w:r w:rsidR="430B99B0" w:rsidRPr="430B99B0">
        <w:rPr>
          <w:rFonts w:ascii="Times New Roman" w:eastAsia="Times New Roman" w:hAnsi="Times New Roman" w:cs="Times New Roman"/>
          <w:b/>
          <w:bCs/>
          <w:sz w:val="24"/>
          <w:szCs w:val="24"/>
          <w:lang w:val="es-419"/>
        </w:rPr>
        <w:t xml:space="preserve"> </w:t>
      </w:r>
      <w:r w:rsidR="430B99B0" w:rsidRPr="00C32ECA">
        <w:rPr>
          <w:rFonts w:ascii="Times New Roman" w:eastAsia="Times New Roman" w:hAnsi="Times New Roman" w:cs="Times New Roman"/>
          <w:sz w:val="24"/>
          <w:szCs w:val="24"/>
          <w:lang w:val="es-419"/>
        </w:rPr>
        <w:t>cuyo título será</w:t>
      </w:r>
      <w:r w:rsidR="430B99B0" w:rsidRPr="430B99B0">
        <w:rPr>
          <w:rFonts w:ascii="Times New Roman" w:eastAsia="Times New Roman" w:hAnsi="Times New Roman" w:cs="Times New Roman"/>
          <w:b/>
          <w:bCs/>
          <w:sz w:val="24"/>
          <w:szCs w:val="24"/>
          <w:lang w:val="es-419"/>
        </w:rPr>
        <w:t xml:space="preserve"> “DE LAS MEDIDAS DE VIGILANCIA</w:t>
      </w:r>
      <w:r w:rsidR="00244913">
        <w:rPr>
          <w:rFonts w:ascii="Times New Roman" w:eastAsia="Times New Roman" w:hAnsi="Times New Roman" w:cs="Times New Roman"/>
          <w:b/>
          <w:bCs/>
          <w:sz w:val="24"/>
          <w:szCs w:val="24"/>
          <w:lang w:val="es-419"/>
        </w:rPr>
        <w:t>, MITIGACIÓN</w:t>
      </w:r>
      <w:r w:rsidR="430B99B0" w:rsidRPr="430B99B0">
        <w:rPr>
          <w:rFonts w:ascii="Times New Roman" w:eastAsia="Times New Roman" w:hAnsi="Times New Roman" w:cs="Times New Roman"/>
          <w:b/>
          <w:bCs/>
          <w:sz w:val="24"/>
          <w:szCs w:val="24"/>
          <w:lang w:val="es-419"/>
        </w:rPr>
        <w:t xml:space="preserve"> Y MONITOREO </w:t>
      </w:r>
      <w:r w:rsidR="00B029DD">
        <w:rPr>
          <w:rFonts w:ascii="Times New Roman" w:eastAsia="Times New Roman" w:hAnsi="Times New Roman" w:cs="Times New Roman"/>
          <w:b/>
          <w:bCs/>
          <w:sz w:val="24"/>
          <w:szCs w:val="24"/>
          <w:lang w:val="es-419"/>
        </w:rPr>
        <w:t xml:space="preserve">FRENTE </w:t>
      </w:r>
      <w:r w:rsidR="430B99B0" w:rsidRPr="430B99B0">
        <w:rPr>
          <w:rFonts w:ascii="Times New Roman" w:eastAsia="Times New Roman" w:hAnsi="Times New Roman" w:cs="Times New Roman"/>
          <w:b/>
          <w:bCs/>
          <w:sz w:val="24"/>
          <w:szCs w:val="24"/>
          <w:lang w:val="es-419"/>
        </w:rPr>
        <w:t>A</w:t>
      </w:r>
      <w:r w:rsidR="00B029DD">
        <w:rPr>
          <w:rFonts w:ascii="Times New Roman" w:eastAsia="Times New Roman" w:hAnsi="Times New Roman" w:cs="Times New Roman"/>
          <w:b/>
          <w:bCs/>
          <w:sz w:val="24"/>
          <w:szCs w:val="24"/>
          <w:lang w:val="es-419"/>
        </w:rPr>
        <w:t xml:space="preserve"> LA</w:t>
      </w:r>
      <w:r w:rsidR="430B99B0" w:rsidRPr="430B99B0">
        <w:rPr>
          <w:rFonts w:ascii="Times New Roman" w:eastAsia="Times New Roman" w:hAnsi="Times New Roman" w:cs="Times New Roman"/>
          <w:b/>
          <w:bCs/>
          <w:sz w:val="24"/>
          <w:szCs w:val="24"/>
          <w:lang w:val="es-419"/>
        </w:rPr>
        <w:t xml:space="preserve"> PROPAGACIÓN DE ENFERMEDADES VIRALES Y OTROS AGENTES BIOLÓGICOS PATÓGENOS DE INTERÉS SANITARIO”</w:t>
      </w:r>
      <w:r w:rsidR="430B99B0" w:rsidRPr="000A576A">
        <w:rPr>
          <w:rFonts w:ascii="Times New Roman" w:eastAsia="Times New Roman" w:hAnsi="Times New Roman" w:cs="Times New Roman"/>
          <w:sz w:val="24"/>
          <w:szCs w:val="24"/>
          <w:lang w:val="es-419"/>
        </w:rPr>
        <w:t xml:space="preserve">, con el siguiente </w:t>
      </w:r>
      <w:r w:rsidR="00B029DD">
        <w:rPr>
          <w:rFonts w:ascii="Times New Roman" w:eastAsia="Times New Roman" w:hAnsi="Times New Roman" w:cs="Times New Roman"/>
          <w:sz w:val="24"/>
          <w:szCs w:val="24"/>
          <w:lang w:val="es-419"/>
        </w:rPr>
        <w:t>articulado</w:t>
      </w:r>
      <w:r w:rsidR="430B99B0" w:rsidRPr="430B99B0">
        <w:rPr>
          <w:rFonts w:ascii="Times New Roman" w:eastAsia="Times New Roman" w:hAnsi="Times New Roman" w:cs="Times New Roman"/>
          <w:b/>
          <w:bCs/>
          <w:sz w:val="24"/>
          <w:szCs w:val="24"/>
          <w:lang w:val="es-419"/>
        </w:rPr>
        <w:t xml:space="preserve">: </w:t>
      </w:r>
    </w:p>
    <w:p w14:paraId="5CEF9D28" w14:textId="592E53B7" w:rsidR="00231BB9" w:rsidRDefault="00231BB9" w:rsidP="430B99B0">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4A20AA6" w14:textId="79B72DAA" w:rsidR="430B99B0" w:rsidRDefault="430B99B0" w:rsidP="430B99B0">
      <w:pPr>
        <w:spacing w:after="0" w:line="240" w:lineRule="auto"/>
        <w:jc w:val="center"/>
        <w:rPr>
          <w:rFonts w:ascii="Times New Roman" w:eastAsia="Times New Roman" w:hAnsi="Times New Roman" w:cs="Times New Roman"/>
          <w:b/>
          <w:bCs/>
          <w:sz w:val="24"/>
          <w:szCs w:val="24"/>
        </w:rPr>
      </w:pPr>
      <w:r w:rsidRPr="430B99B0">
        <w:rPr>
          <w:rFonts w:ascii="Times New Roman" w:eastAsia="Times New Roman" w:hAnsi="Times New Roman" w:cs="Times New Roman"/>
          <w:b/>
          <w:bCs/>
          <w:sz w:val="24"/>
          <w:szCs w:val="24"/>
        </w:rPr>
        <w:t>“Parágrafo</w:t>
      </w:r>
      <w:r w:rsidR="002A64F7">
        <w:rPr>
          <w:rFonts w:ascii="Times New Roman" w:eastAsia="Times New Roman" w:hAnsi="Times New Roman" w:cs="Times New Roman"/>
          <w:b/>
          <w:bCs/>
          <w:sz w:val="24"/>
          <w:szCs w:val="24"/>
        </w:rPr>
        <w:t xml:space="preserve"> I</w:t>
      </w:r>
    </w:p>
    <w:p w14:paraId="035FBA03" w14:textId="77777777" w:rsidR="00BD6382" w:rsidRDefault="00BD6382" w:rsidP="430B99B0">
      <w:pPr>
        <w:spacing w:after="0" w:line="240" w:lineRule="auto"/>
        <w:jc w:val="center"/>
        <w:rPr>
          <w:rFonts w:ascii="Times New Roman" w:eastAsia="Times New Roman" w:hAnsi="Times New Roman" w:cs="Times New Roman"/>
          <w:b/>
          <w:bCs/>
          <w:sz w:val="24"/>
          <w:szCs w:val="24"/>
        </w:rPr>
      </w:pPr>
    </w:p>
    <w:p w14:paraId="789E3133" w14:textId="4F6CF892" w:rsidR="000B0075" w:rsidRPr="00BD6382" w:rsidRDefault="000B0075" w:rsidP="00BD6382">
      <w:pPr>
        <w:autoSpaceDE w:val="0"/>
        <w:autoSpaceDN w:val="0"/>
        <w:adjustRightInd w:val="0"/>
        <w:spacing w:after="0" w:line="240" w:lineRule="auto"/>
        <w:jc w:val="both"/>
        <w:rPr>
          <w:rFonts w:ascii="Times New Roman" w:hAnsi="Times New Roman" w:cs="Times New Roman"/>
          <w:b/>
          <w:bCs/>
          <w:color w:val="000000"/>
          <w:sz w:val="24"/>
          <w:szCs w:val="24"/>
        </w:rPr>
      </w:pPr>
      <w:r w:rsidRPr="00BD6382">
        <w:rPr>
          <w:rFonts w:ascii="Times New Roman" w:hAnsi="Times New Roman" w:cs="Times New Roman"/>
          <w:b/>
          <w:bCs/>
          <w:color w:val="000000"/>
          <w:sz w:val="24"/>
          <w:szCs w:val="24"/>
        </w:rPr>
        <w:t>DE LAS MEDIDAS DE VIGILANCIA, CONTENCIÓN, MITIGACIÓN Y SUPRESIÓN DE</w:t>
      </w:r>
      <w:r w:rsidR="00BD6382" w:rsidRPr="00BD6382">
        <w:rPr>
          <w:rFonts w:ascii="Times New Roman" w:hAnsi="Times New Roman" w:cs="Times New Roman"/>
          <w:b/>
          <w:bCs/>
          <w:color w:val="000000"/>
          <w:sz w:val="24"/>
          <w:szCs w:val="24"/>
        </w:rPr>
        <w:t xml:space="preserve"> </w:t>
      </w:r>
      <w:r w:rsidRPr="00BD6382">
        <w:rPr>
          <w:rFonts w:ascii="Times New Roman" w:hAnsi="Times New Roman" w:cs="Times New Roman"/>
          <w:b/>
          <w:bCs/>
          <w:color w:val="000000"/>
          <w:sz w:val="24"/>
          <w:szCs w:val="24"/>
        </w:rPr>
        <w:t>ENFERMEDADES CAUSADAS POR VIRUS, OTRAS CAUSADAS POR AGENTES PATÓGENOS DE</w:t>
      </w:r>
      <w:r w:rsidR="00BD6382" w:rsidRPr="00BD6382">
        <w:rPr>
          <w:rFonts w:ascii="Times New Roman" w:hAnsi="Times New Roman" w:cs="Times New Roman"/>
          <w:b/>
          <w:bCs/>
          <w:color w:val="000000"/>
          <w:sz w:val="24"/>
          <w:szCs w:val="24"/>
        </w:rPr>
        <w:t xml:space="preserve"> </w:t>
      </w:r>
      <w:r w:rsidRPr="00BD6382">
        <w:rPr>
          <w:rFonts w:ascii="Times New Roman" w:hAnsi="Times New Roman" w:cs="Times New Roman"/>
          <w:b/>
          <w:bCs/>
          <w:color w:val="000000"/>
          <w:sz w:val="24"/>
          <w:szCs w:val="24"/>
        </w:rPr>
        <w:t>INTERÉS EN SALUD PÚBLICA O EMERGENTES, Y</w:t>
      </w:r>
      <w:r w:rsidR="00BD6382">
        <w:rPr>
          <w:rFonts w:ascii="Times New Roman" w:hAnsi="Times New Roman" w:cs="Times New Roman"/>
          <w:b/>
          <w:bCs/>
          <w:color w:val="000000"/>
          <w:sz w:val="24"/>
          <w:szCs w:val="24"/>
        </w:rPr>
        <w:t xml:space="preserve"> LAS</w:t>
      </w:r>
      <w:r w:rsidRPr="00BD6382">
        <w:rPr>
          <w:rFonts w:ascii="Times New Roman" w:hAnsi="Times New Roman" w:cs="Times New Roman"/>
          <w:b/>
          <w:bCs/>
          <w:color w:val="000000"/>
          <w:sz w:val="24"/>
          <w:szCs w:val="24"/>
        </w:rPr>
        <w:t xml:space="preserve"> GENERADAS A PARTIR DE</w:t>
      </w:r>
      <w:r w:rsidR="00BD6382" w:rsidRPr="00BD6382">
        <w:rPr>
          <w:rFonts w:ascii="Times New Roman" w:hAnsi="Times New Roman" w:cs="Times New Roman"/>
          <w:b/>
          <w:bCs/>
          <w:color w:val="000000"/>
          <w:sz w:val="24"/>
          <w:szCs w:val="24"/>
        </w:rPr>
        <w:t xml:space="preserve"> </w:t>
      </w:r>
      <w:r w:rsidRPr="00BD6382">
        <w:rPr>
          <w:rFonts w:ascii="Times New Roman" w:hAnsi="Times New Roman" w:cs="Times New Roman"/>
          <w:b/>
          <w:bCs/>
          <w:color w:val="000000"/>
          <w:sz w:val="24"/>
          <w:szCs w:val="24"/>
        </w:rPr>
        <w:t>EVENTOS DE ORIGEN NATURAL O ANTRÓPICO</w:t>
      </w:r>
    </w:p>
    <w:p w14:paraId="67D274F3" w14:textId="77777777" w:rsidR="000B0075" w:rsidRPr="00BD6382" w:rsidRDefault="000B0075" w:rsidP="00BD6382">
      <w:pPr>
        <w:autoSpaceDE w:val="0"/>
        <w:autoSpaceDN w:val="0"/>
        <w:adjustRightInd w:val="0"/>
        <w:spacing w:after="0" w:line="240" w:lineRule="auto"/>
        <w:jc w:val="both"/>
        <w:rPr>
          <w:rFonts w:ascii="Courier New" w:hAnsi="Courier New" w:cs="Courier New"/>
          <w:b/>
          <w:bCs/>
          <w:color w:val="000000"/>
          <w:sz w:val="20"/>
          <w:szCs w:val="20"/>
        </w:rPr>
      </w:pPr>
    </w:p>
    <w:p w14:paraId="53BBFF03" w14:textId="03604B9E" w:rsidR="430B99B0" w:rsidRPr="00BD6382" w:rsidRDefault="430B99B0" w:rsidP="00BD6382">
      <w:pPr>
        <w:spacing w:after="0" w:line="240" w:lineRule="auto"/>
        <w:jc w:val="both"/>
        <w:rPr>
          <w:rFonts w:ascii="Times New Roman" w:eastAsia="Times New Roman" w:hAnsi="Times New Roman" w:cs="Times New Roman"/>
          <w:b/>
          <w:bCs/>
          <w:sz w:val="24"/>
          <w:szCs w:val="24"/>
        </w:rPr>
      </w:pPr>
    </w:p>
    <w:p w14:paraId="047C065E" w14:textId="3C7D5A0A" w:rsidR="000B0075" w:rsidRPr="00416F1F" w:rsidRDefault="430B99B0" w:rsidP="430B99B0">
      <w:pPr>
        <w:spacing w:after="0" w:line="240" w:lineRule="auto"/>
        <w:jc w:val="both"/>
        <w:rPr>
          <w:rFonts w:ascii="Times New Roman" w:hAnsi="Times New Roman" w:cs="Times New Roman"/>
          <w:color w:val="000000"/>
          <w:sz w:val="24"/>
          <w:szCs w:val="24"/>
        </w:rPr>
      </w:pPr>
      <w:r w:rsidRPr="00416F1F">
        <w:rPr>
          <w:rFonts w:ascii="Times New Roman" w:eastAsia="Times New Roman" w:hAnsi="Times New Roman" w:cs="Times New Roman"/>
          <w:b/>
          <w:bCs/>
          <w:sz w:val="24"/>
          <w:szCs w:val="24"/>
        </w:rPr>
        <w:t>Artículo […].-</w:t>
      </w:r>
      <w:r w:rsidRPr="00416F1F">
        <w:rPr>
          <w:rFonts w:ascii="Times New Roman" w:eastAsia="Times New Roman" w:hAnsi="Times New Roman" w:cs="Times New Roman"/>
          <w:sz w:val="24"/>
          <w:szCs w:val="24"/>
        </w:rPr>
        <w:t xml:space="preserve"> </w:t>
      </w:r>
      <w:r w:rsidRPr="00416F1F">
        <w:rPr>
          <w:rFonts w:ascii="Times New Roman" w:eastAsia="Times New Roman" w:hAnsi="Times New Roman" w:cs="Times New Roman"/>
          <w:b/>
          <w:bCs/>
          <w:sz w:val="24"/>
          <w:szCs w:val="24"/>
        </w:rPr>
        <w:t xml:space="preserve">Adopción de medidas oportunas para </w:t>
      </w:r>
      <w:r w:rsidR="00EB7C45" w:rsidRPr="00416F1F">
        <w:rPr>
          <w:rFonts w:ascii="Times New Roman" w:eastAsia="Times New Roman" w:hAnsi="Times New Roman" w:cs="Times New Roman"/>
          <w:b/>
          <w:bCs/>
          <w:sz w:val="24"/>
          <w:szCs w:val="24"/>
        </w:rPr>
        <w:t>vigilar, mitigar</w:t>
      </w:r>
      <w:r w:rsidRPr="00416F1F">
        <w:rPr>
          <w:rFonts w:ascii="Times New Roman" w:eastAsia="Times New Roman" w:hAnsi="Times New Roman" w:cs="Times New Roman"/>
          <w:b/>
          <w:bCs/>
          <w:sz w:val="24"/>
          <w:szCs w:val="24"/>
        </w:rPr>
        <w:t xml:space="preserve"> y monitorear la propagación de enfermedades virales, sus variantes y otros agentes biológicos patógenos de interés</w:t>
      </w:r>
      <w:r w:rsidR="00101412" w:rsidRPr="00416F1F">
        <w:rPr>
          <w:rFonts w:ascii="Times New Roman" w:eastAsia="Times New Roman" w:hAnsi="Times New Roman" w:cs="Times New Roman"/>
          <w:b/>
          <w:bCs/>
          <w:sz w:val="24"/>
          <w:szCs w:val="24"/>
        </w:rPr>
        <w:t xml:space="preserve"> sanitario</w:t>
      </w:r>
      <w:r w:rsidRPr="00416F1F">
        <w:rPr>
          <w:rFonts w:ascii="Times New Roman" w:eastAsia="Times New Roman" w:hAnsi="Times New Roman" w:cs="Times New Roman"/>
          <w:b/>
          <w:bCs/>
          <w:sz w:val="24"/>
          <w:szCs w:val="24"/>
        </w:rPr>
        <w:t>.–</w:t>
      </w:r>
      <w:r w:rsidR="0010182F" w:rsidRPr="00416F1F">
        <w:rPr>
          <w:rFonts w:ascii="Times New Roman" w:eastAsia="Times New Roman" w:hAnsi="Times New Roman" w:cs="Times New Roman"/>
          <w:sz w:val="24"/>
          <w:szCs w:val="24"/>
        </w:rPr>
        <w:t>Se adoptará</w:t>
      </w:r>
      <w:r w:rsidR="005A5CAC" w:rsidRPr="00416F1F">
        <w:rPr>
          <w:rFonts w:ascii="Times New Roman" w:eastAsia="Times New Roman" w:hAnsi="Times New Roman" w:cs="Times New Roman"/>
          <w:sz w:val="24"/>
          <w:szCs w:val="24"/>
        </w:rPr>
        <w:t xml:space="preserve"> las medidas</w:t>
      </w:r>
      <w:r w:rsidR="00101412" w:rsidRPr="00416F1F">
        <w:rPr>
          <w:rFonts w:ascii="Times New Roman" w:eastAsia="Times New Roman" w:hAnsi="Times New Roman" w:cs="Times New Roman"/>
          <w:sz w:val="24"/>
          <w:szCs w:val="24"/>
        </w:rPr>
        <w:t xml:space="preserve"> urgentes y oportunas </w:t>
      </w:r>
      <w:r w:rsidR="005A5CAC" w:rsidRPr="00416F1F">
        <w:rPr>
          <w:rFonts w:ascii="Times New Roman" w:eastAsia="Times New Roman" w:hAnsi="Times New Roman" w:cs="Times New Roman"/>
          <w:sz w:val="24"/>
          <w:szCs w:val="24"/>
        </w:rPr>
        <w:t>correspondientes</w:t>
      </w:r>
      <w:r w:rsidR="00101412" w:rsidRPr="00416F1F">
        <w:rPr>
          <w:rFonts w:ascii="Times New Roman" w:eastAsia="Times New Roman" w:hAnsi="Times New Roman" w:cs="Times New Roman"/>
          <w:sz w:val="24"/>
          <w:szCs w:val="24"/>
        </w:rPr>
        <w:t xml:space="preserve"> </w:t>
      </w:r>
      <w:r w:rsidR="00101412" w:rsidRPr="00416F1F">
        <w:rPr>
          <w:rFonts w:ascii="Times New Roman" w:eastAsia="Times New Roman" w:hAnsi="Times New Roman" w:cs="Times New Roman"/>
          <w:sz w:val="24"/>
          <w:szCs w:val="24"/>
        </w:rPr>
        <w:t>para</w:t>
      </w:r>
      <w:r w:rsidR="00416F1F" w:rsidRPr="00416F1F">
        <w:rPr>
          <w:rFonts w:ascii="Times New Roman" w:hAnsi="Times New Roman" w:cs="Times New Roman"/>
          <w:color w:val="000000"/>
          <w:sz w:val="24"/>
          <w:szCs w:val="24"/>
        </w:rPr>
        <w:t xml:space="preserve"> la vigilancia, monitoreo, mitigación y contención de la propagación de enfermedades virales y sus variantes, así como otras generadas por agentes biológicos patógenos de interés en salud pública o emergentes, y aquellas generadas a partir de eventos de origen natural o antrópico</w:t>
      </w:r>
      <w:r w:rsidR="00101412" w:rsidRPr="00416F1F">
        <w:rPr>
          <w:rFonts w:ascii="Times New Roman" w:eastAsia="Times New Roman" w:hAnsi="Times New Roman" w:cs="Times New Roman"/>
          <w:sz w:val="24"/>
          <w:szCs w:val="24"/>
        </w:rPr>
        <w:t>,</w:t>
      </w:r>
      <w:r w:rsidR="005A5CAC" w:rsidRPr="00416F1F">
        <w:rPr>
          <w:rFonts w:ascii="Times New Roman" w:eastAsia="Times New Roman" w:hAnsi="Times New Roman" w:cs="Times New Roman"/>
          <w:sz w:val="24"/>
          <w:szCs w:val="24"/>
        </w:rPr>
        <w:t xml:space="preserve"> mediante los actos administrativos emanados del ejecutivo</w:t>
      </w:r>
      <w:r w:rsidR="00101412" w:rsidRPr="00416F1F">
        <w:rPr>
          <w:rFonts w:ascii="Times New Roman" w:eastAsia="Times New Roman" w:hAnsi="Times New Roman" w:cs="Times New Roman"/>
          <w:sz w:val="24"/>
          <w:szCs w:val="24"/>
        </w:rPr>
        <w:t xml:space="preserve"> d</w:t>
      </w:r>
      <w:r w:rsidRPr="00416F1F">
        <w:rPr>
          <w:rFonts w:ascii="Times New Roman" w:eastAsia="Times New Roman" w:hAnsi="Times New Roman" w:cs="Times New Roman"/>
          <w:sz w:val="24"/>
          <w:szCs w:val="24"/>
        </w:rPr>
        <w:t xml:space="preserve">el </w:t>
      </w:r>
      <w:r w:rsidR="00101412" w:rsidRPr="00416F1F">
        <w:rPr>
          <w:rFonts w:ascii="Times New Roman" w:eastAsia="Times New Roman" w:hAnsi="Times New Roman" w:cs="Times New Roman"/>
          <w:sz w:val="24"/>
          <w:szCs w:val="24"/>
        </w:rPr>
        <w:t xml:space="preserve">Gobierno Autónomo Descentralizado del </w:t>
      </w:r>
      <w:r w:rsidRPr="00416F1F">
        <w:rPr>
          <w:rFonts w:ascii="Times New Roman" w:eastAsia="Times New Roman" w:hAnsi="Times New Roman" w:cs="Times New Roman"/>
          <w:sz w:val="24"/>
          <w:szCs w:val="24"/>
        </w:rPr>
        <w:t xml:space="preserve">Distrito Metropolitano de Quito, con </w:t>
      </w:r>
      <w:r w:rsidR="000B0075" w:rsidRPr="00416F1F">
        <w:rPr>
          <w:rFonts w:ascii="Times New Roman" w:hAnsi="Times New Roman" w:cs="Times New Roman"/>
          <w:color w:val="000000"/>
          <w:sz w:val="24"/>
          <w:szCs w:val="24"/>
        </w:rPr>
        <w:t>base en el o los informes</w:t>
      </w:r>
      <w:r w:rsidR="00101412" w:rsidRPr="00416F1F">
        <w:rPr>
          <w:rFonts w:ascii="Times New Roman" w:hAnsi="Times New Roman" w:cs="Times New Roman"/>
          <w:color w:val="000000"/>
          <w:sz w:val="24"/>
          <w:szCs w:val="24"/>
        </w:rPr>
        <w:t xml:space="preserve"> </w:t>
      </w:r>
      <w:r w:rsidR="000B0075" w:rsidRPr="00416F1F">
        <w:rPr>
          <w:rFonts w:ascii="Times New Roman" w:hAnsi="Times New Roman" w:cs="Times New Roman"/>
          <w:color w:val="000000"/>
          <w:sz w:val="24"/>
          <w:szCs w:val="24"/>
        </w:rPr>
        <w:t>técnicos emitidos por el Ente Metropolitano Responsable de la Salud,</w:t>
      </w:r>
      <w:r w:rsidR="00101412" w:rsidRPr="00416F1F">
        <w:rPr>
          <w:rFonts w:ascii="Times New Roman" w:hAnsi="Times New Roman" w:cs="Times New Roman"/>
          <w:color w:val="000000"/>
          <w:sz w:val="24"/>
          <w:szCs w:val="24"/>
        </w:rPr>
        <w:t xml:space="preserve"> </w:t>
      </w:r>
      <w:r w:rsidR="000B0075" w:rsidRPr="00416F1F">
        <w:rPr>
          <w:rFonts w:ascii="Times New Roman" w:hAnsi="Times New Roman" w:cs="Times New Roman"/>
          <w:color w:val="000000"/>
          <w:sz w:val="24"/>
          <w:szCs w:val="24"/>
        </w:rPr>
        <w:t>considerando la información epidemiológica, técnica y científica que sea</w:t>
      </w:r>
      <w:r w:rsidR="00101412" w:rsidRPr="00416F1F">
        <w:rPr>
          <w:rFonts w:ascii="Times New Roman" w:hAnsi="Times New Roman" w:cs="Times New Roman"/>
          <w:color w:val="000000"/>
          <w:sz w:val="24"/>
          <w:szCs w:val="24"/>
        </w:rPr>
        <w:t xml:space="preserve"> </w:t>
      </w:r>
      <w:r w:rsidR="000B0075" w:rsidRPr="00416F1F">
        <w:rPr>
          <w:rFonts w:ascii="Times New Roman" w:hAnsi="Times New Roman" w:cs="Times New Roman"/>
          <w:color w:val="000000"/>
          <w:sz w:val="24"/>
          <w:szCs w:val="24"/>
        </w:rPr>
        <w:t>proporcionada por la Autoridad Sanitaria Nacional</w:t>
      </w:r>
      <w:r w:rsidR="00416F1F" w:rsidRPr="00416F1F">
        <w:rPr>
          <w:rFonts w:ascii="Times New Roman" w:hAnsi="Times New Roman" w:cs="Times New Roman"/>
          <w:color w:val="000000"/>
          <w:sz w:val="24"/>
          <w:szCs w:val="24"/>
        </w:rPr>
        <w:t>.</w:t>
      </w:r>
    </w:p>
    <w:p w14:paraId="2FF4021B" w14:textId="77777777" w:rsidR="00416F1F" w:rsidRPr="00416F1F" w:rsidRDefault="00416F1F" w:rsidP="430B99B0">
      <w:pPr>
        <w:spacing w:after="0" w:line="240" w:lineRule="auto"/>
        <w:jc w:val="both"/>
        <w:rPr>
          <w:rFonts w:ascii="Times New Roman" w:eastAsia="Times New Roman" w:hAnsi="Times New Roman" w:cs="Times New Roman"/>
          <w:b/>
          <w:bCs/>
          <w:color w:val="000000" w:themeColor="text1"/>
          <w:sz w:val="24"/>
          <w:szCs w:val="24"/>
        </w:rPr>
      </w:pPr>
    </w:p>
    <w:p w14:paraId="5522151E" w14:textId="0FF0DDD0" w:rsidR="00F75922" w:rsidRPr="00BB7A5A" w:rsidRDefault="00DD78BD" w:rsidP="00F75922">
      <w:pPr>
        <w:autoSpaceDE w:val="0"/>
        <w:autoSpaceDN w:val="0"/>
        <w:adjustRightInd w:val="0"/>
        <w:spacing w:after="0" w:line="240" w:lineRule="auto"/>
        <w:jc w:val="both"/>
        <w:rPr>
          <w:rFonts w:ascii="Times New Roman" w:hAnsi="Times New Roman" w:cs="Times New Roman"/>
          <w:color w:val="000000"/>
          <w:sz w:val="24"/>
          <w:szCs w:val="24"/>
        </w:rPr>
      </w:pPr>
      <w:r w:rsidRPr="00BB7A5A">
        <w:rPr>
          <w:rFonts w:ascii="Times New Roman" w:eastAsia="Times New Roman" w:hAnsi="Times New Roman" w:cs="Times New Roman"/>
          <w:b/>
          <w:bCs/>
          <w:sz w:val="24"/>
          <w:szCs w:val="24"/>
        </w:rPr>
        <w:t>Artículo […</w:t>
      </w:r>
      <w:proofErr w:type="gramStart"/>
      <w:r w:rsidRPr="00BB7A5A">
        <w:rPr>
          <w:rFonts w:ascii="Times New Roman" w:eastAsia="Times New Roman" w:hAnsi="Times New Roman" w:cs="Times New Roman"/>
          <w:b/>
          <w:bCs/>
          <w:sz w:val="24"/>
          <w:szCs w:val="24"/>
        </w:rPr>
        <w:t>].-</w:t>
      </w:r>
      <w:proofErr w:type="gramEnd"/>
      <w:r w:rsidRPr="00BB7A5A">
        <w:rPr>
          <w:rFonts w:ascii="Times New Roman" w:eastAsia="Times New Roman" w:hAnsi="Times New Roman" w:cs="Times New Roman"/>
          <w:b/>
          <w:bCs/>
          <w:sz w:val="24"/>
          <w:szCs w:val="24"/>
        </w:rPr>
        <w:t xml:space="preserve"> De la vigilancia </w:t>
      </w:r>
      <w:r w:rsidR="002A64F7" w:rsidRPr="00BB7A5A">
        <w:rPr>
          <w:rFonts w:ascii="Times New Roman" w:eastAsia="Times New Roman" w:hAnsi="Times New Roman" w:cs="Times New Roman"/>
          <w:b/>
          <w:bCs/>
          <w:sz w:val="24"/>
          <w:szCs w:val="24"/>
        </w:rPr>
        <w:t>E</w:t>
      </w:r>
      <w:r w:rsidRPr="00BB7A5A">
        <w:rPr>
          <w:rFonts w:ascii="Times New Roman" w:eastAsia="Times New Roman" w:hAnsi="Times New Roman" w:cs="Times New Roman"/>
          <w:b/>
          <w:bCs/>
          <w:sz w:val="24"/>
          <w:szCs w:val="24"/>
        </w:rPr>
        <w:t>pidemiológica. –</w:t>
      </w:r>
      <w:r w:rsidR="00F75922" w:rsidRPr="00BB7A5A">
        <w:rPr>
          <w:rFonts w:ascii="Times New Roman" w:eastAsia="Times New Roman" w:hAnsi="Times New Roman" w:cs="Times New Roman"/>
          <w:sz w:val="24"/>
          <w:szCs w:val="24"/>
        </w:rPr>
        <w:t xml:space="preserve"> Se</w:t>
      </w:r>
      <w:r w:rsidR="00F75922" w:rsidRPr="00BB7A5A">
        <w:rPr>
          <w:rFonts w:ascii="Times New Roman" w:hAnsi="Times New Roman" w:cs="Times New Roman"/>
          <w:color w:val="000000"/>
          <w:sz w:val="24"/>
          <w:szCs w:val="24"/>
        </w:rPr>
        <w:t xml:space="preserve"> </w:t>
      </w:r>
      <w:r w:rsidR="00F75922" w:rsidRPr="00BB7A5A">
        <w:rPr>
          <w:rFonts w:ascii="Times New Roman" w:hAnsi="Times New Roman" w:cs="Times New Roman"/>
          <w:color w:val="000000"/>
          <w:sz w:val="24"/>
          <w:szCs w:val="24"/>
        </w:rPr>
        <w:t>ejecutará</w:t>
      </w:r>
      <w:r w:rsidR="00F75922" w:rsidRPr="00BB7A5A">
        <w:rPr>
          <w:rFonts w:ascii="Times New Roman" w:hAnsi="Times New Roman" w:cs="Times New Roman"/>
          <w:color w:val="000000"/>
          <w:sz w:val="24"/>
          <w:szCs w:val="24"/>
        </w:rPr>
        <w:t xml:space="preserve"> </w:t>
      </w:r>
      <w:r w:rsidR="00F75922" w:rsidRPr="00BB7A5A">
        <w:rPr>
          <w:rFonts w:ascii="Times New Roman" w:hAnsi="Times New Roman" w:cs="Times New Roman"/>
          <w:color w:val="000000"/>
          <w:sz w:val="24"/>
          <w:szCs w:val="24"/>
        </w:rPr>
        <w:t>acciones y proyectos permanentes de vigilancia epidemiológica pasiva, activa</w:t>
      </w:r>
      <w:r w:rsidR="00F75922" w:rsidRPr="00BB7A5A">
        <w:rPr>
          <w:rFonts w:ascii="Times New Roman" w:hAnsi="Times New Roman" w:cs="Times New Roman"/>
          <w:color w:val="000000"/>
          <w:sz w:val="24"/>
          <w:szCs w:val="24"/>
        </w:rPr>
        <w:t xml:space="preserve"> </w:t>
      </w:r>
      <w:r w:rsidR="00F75922" w:rsidRPr="00BB7A5A">
        <w:rPr>
          <w:rFonts w:ascii="Times New Roman" w:hAnsi="Times New Roman" w:cs="Times New Roman"/>
          <w:color w:val="000000"/>
          <w:sz w:val="24"/>
          <w:szCs w:val="24"/>
        </w:rPr>
        <w:t>y especializada en el ámbito de las enfermedades virales y sus variantes,</w:t>
      </w:r>
      <w:r w:rsidR="00F75922" w:rsidRPr="00BB7A5A">
        <w:rPr>
          <w:rFonts w:ascii="Times New Roman" w:hAnsi="Times New Roman" w:cs="Times New Roman"/>
          <w:color w:val="000000"/>
          <w:sz w:val="24"/>
          <w:szCs w:val="24"/>
        </w:rPr>
        <w:t xml:space="preserve"> </w:t>
      </w:r>
      <w:r w:rsidR="00F75922" w:rsidRPr="00BB7A5A">
        <w:rPr>
          <w:rFonts w:ascii="Times New Roman" w:hAnsi="Times New Roman" w:cs="Times New Roman"/>
          <w:color w:val="000000"/>
          <w:sz w:val="24"/>
          <w:szCs w:val="24"/>
        </w:rPr>
        <w:t xml:space="preserve">así como otras generadas por agentes biológicos </w:t>
      </w:r>
      <w:r w:rsidR="00F75922" w:rsidRPr="00BB7A5A">
        <w:rPr>
          <w:rFonts w:ascii="Times New Roman" w:hAnsi="Times New Roman" w:cs="Times New Roman"/>
          <w:color w:val="000000"/>
          <w:sz w:val="24"/>
          <w:szCs w:val="24"/>
        </w:rPr>
        <w:lastRenderedPageBreak/>
        <w:t>patógenos de interés en Salud</w:t>
      </w:r>
      <w:r w:rsidR="00F75922" w:rsidRPr="00BB7A5A">
        <w:rPr>
          <w:rFonts w:ascii="Times New Roman" w:hAnsi="Times New Roman" w:cs="Times New Roman"/>
          <w:color w:val="000000"/>
          <w:sz w:val="24"/>
          <w:szCs w:val="24"/>
        </w:rPr>
        <w:t xml:space="preserve"> </w:t>
      </w:r>
      <w:r w:rsidR="00F75922" w:rsidRPr="00BB7A5A">
        <w:rPr>
          <w:rFonts w:ascii="Times New Roman" w:hAnsi="Times New Roman" w:cs="Times New Roman"/>
          <w:color w:val="000000"/>
          <w:sz w:val="24"/>
          <w:szCs w:val="24"/>
        </w:rPr>
        <w:t xml:space="preserve">Pública o emergentes </w:t>
      </w:r>
      <w:r w:rsidR="00E22DC5" w:rsidRPr="00BB7A5A">
        <w:rPr>
          <w:rFonts w:ascii="Times New Roman" w:hAnsi="Times New Roman" w:cs="Times New Roman"/>
          <w:color w:val="000000"/>
          <w:sz w:val="24"/>
          <w:szCs w:val="24"/>
        </w:rPr>
        <w:t xml:space="preserve">por parte del </w:t>
      </w:r>
      <w:r w:rsidR="00F75922" w:rsidRPr="00BB7A5A">
        <w:rPr>
          <w:rFonts w:ascii="Times New Roman" w:hAnsi="Times New Roman" w:cs="Times New Roman"/>
          <w:color w:val="000000"/>
          <w:sz w:val="24"/>
          <w:szCs w:val="24"/>
        </w:rPr>
        <w:t>ente Rector Metropolitano responsable de la Salud del Gobierno</w:t>
      </w:r>
      <w:r w:rsidR="00E22DC5" w:rsidRPr="00BB7A5A">
        <w:rPr>
          <w:rFonts w:ascii="Times New Roman" w:hAnsi="Times New Roman" w:cs="Times New Roman"/>
          <w:color w:val="000000"/>
          <w:sz w:val="24"/>
          <w:szCs w:val="24"/>
        </w:rPr>
        <w:t xml:space="preserve"> </w:t>
      </w:r>
      <w:r w:rsidR="00F75922" w:rsidRPr="00BB7A5A">
        <w:rPr>
          <w:rFonts w:ascii="Times New Roman" w:hAnsi="Times New Roman" w:cs="Times New Roman"/>
          <w:color w:val="000000"/>
          <w:sz w:val="24"/>
          <w:szCs w:val="24"/>
        </w:rPr>
        <w:t>Autónomo Descentralizado del Distrito Metropolitano de Quito, a través de la</w:t>
      </w:r>
      <w:r w:rsidR="00E22DC5" w:rsidRPr="00BB7A5A">
        <w:rPr>
          <w:rFonts w:ascii="Times New Roman" w:hAnsi="Times New Roman" w:cs="Times New Roman"/>
          <w:color w:val="000000"/>
          <w:sz w:val="24"/>
          <w:szCs w:val="24"/>
        </w:rPr>
        <w:t xml:space="preserve"> </w:t>
      </w:r>
      <w:r w:rsidR="00F75922" w:rsidRPr="00BB7A5A">
        <w:rPr>
          <w:rFonts w:ascii="Times New Roman" w:hAnsi="Times New Roman" w:cs="Times New Roman"/>
          <w:color w:val="000000"/>
          <w:sz w:val="24"/>
          <w:szCs w:val="24"/>
        </w:rPr>
        <w:t>instancia metropolitana responsable de la vigilancia de la salud, en complemento a la vigilancia epidemiológica ejecutada</w:t>
      </w:r>
      <w:r w:rsidR="00E22DC5" w:rsidRPr="00BB7A5A">
        <w:rPr>
          <w:rFonts w:ascii="Times New Roman" w:hAnsi="Times New Roman" w:cs="Times New Roman"/>
          <w:color w:val="000000"/>
          <w:sz w:val="24"/>
          <w:szCs w:val="24"/>
        </w:rPr>
        <w:t xml:space="preserve"> </w:t>
      </w:r>
      <w:r w:rsidR="00F75922" w:rsidRPr="00BB7A5A">
        <w:rPr>
          <w:rFonts w:ascii="Times New Roman" w:hAnsi="Times New Roman" w:cs="Times New Roman"/>
          <w:color w:val="000000"/>
          <w:sz w:val="24"/>
          <w:szCs w:val="24"/>
        </w:rPr>
        <w:t>por la Autoridad Sanitaria Nacional, debiendo monitorear y evaluar el perfil epidemiológico por el lapso que la técnica o evidencia científica</w:t>
      </w:r>
      <w:r w:rsidR="00E22DC5" w:rsidRPr="00BB7A5A">
        <w:rPr>
          <w:rFonts w:ascii="Times New Roman" w:hAnsi="Times New Roman" w:cs="Times New Roman"/>
          <w:color w:val="000000"/>
          <w:sz w:val="24"/>
          <w:szCs w:val="24"/>
        </w:rPr>
        <w:t xml:space="preserve"> </w:t>
      </w:r>
      <w:r w:rsidR="00F75922" w:rsidRPr="00BB7A5A">
        <w:rPr>
          <w:rFonts w:ascii="Times New Roman" w:hAnsi="Times New Roman" w:cs="Times New Roman"/>
          <w:color w:val="000000"/>
          <w:sz w:val="24"/>
          <w:szCs w:val="24"/>
        </w:rPr>
        <w:t>establezca.</w:t>
      </w:r>
    </w:p>
    <w:p w14:paraId="179109A0" w14:textId="15209FCC" w:rsidR="00F75922" w:rsidRPr="006607C7" w:rsidRDefault="00F75922" w:rsidP="00F75922">
      <w:pPr>
        <w:autoSpaceDE w:val="0"/>
        <w:autoSpaceDN w:val="0"/>
        <w:adjustRightInd w:val="0"/>
        <w:spacing w:after="0" w:line="240" w:lineRule="auto"/>
        <w:jc w:val="both"/>
        <w:rPr>
          <w:rFonts w:ascii="Times New Roman" w:hAnsi="Times New Roman" w:cs="Times New Roman"/>
          <w:color w:val="000000"/>
          <w:sz w:val="24"/>
          <w:szCs w:val="24"/>
        </w:rPr>
      </w:pPr>
    </w:p>
    <w:p w14:paraId="1F9F115B" w14:textId="17C53A7E" w:rsidR="0009094A" w:rsidRPr="006607C7" w:rsidRDefault="00F17495" w:rsidP="00F17495">
      <w:pPr>
        <w:autoSpaceDE w:val="0"/>
        <w:autoSpaceDN w:val="0"/>
        <w:adjustRightInd w:val="0"/>
        <w:spacing w:after="0" w:line="240" w:lineRule="auto"/>
        <w:jc w:val="both"/>
        <w:rPr>
          <w:rFonts w:ascii="Times New Roman" w:hAnsi="Times New Roman" w:cs="Times New Roman"/>
          <w:color w:val="000000"/>
          <w:sz w:val="24"/>
          <w:szCs w:val="24"/>
        </w:rPr>
      </w:pPr>
      <w:r w:rsidRPr="006607C7">
        <w:rPr>
          <w:rFonts w:ascii="Times New Roman" w:hAnsi="Times New Roman" w:cs="Times New Roman"/>
          <w:color w:val="000000"/>
          <w:sz w:val="24"/>
          <w:szCs w:val="24"/>
        </w:rPr>
        <w:t>En el o los casos de emergencia sanitaria el Ente Rector Metropolitano</w:t>
      </w:r>
      <w:r w:rsidRPr="006607C7">
        <w:rPr>
          <w:rFonts w:ascii="Times New Roman" w:hAnsi="Times New Roman" w:cs="Times New Roman"/>
          <w:color w:val="000000"/>
          <w:sz w:val="24"/>
          <w:szCs w:val="24"/>
        </w:rPr>
        <w:t xml:space="preserve"> </w:t>
      </w:r>
      <w:r w:rsidRPr="006607C7">
        <w:rPr>
          <w:rFonts w:ascii="Times New Roman" w:hAnsi="Times New Roman" w:cs="Times New Roman"/>
          <w:color w:val="000000"/>
          <w:sz w:val="24"/>
          <w:szCs w:val="24"/>
        </w:rPr>
        <w:t>de Salud, monitoreará y evaluará el perfil epidemiológico, con la</w:t>
      </w:r>
      <w:r w:rsidRPr="006607C7">
        <w:rPr>
          <w:rFonts w:ascii="Times New Roman" w:hAnsi="Times New Roman" w:cs="Times New Roman"/>
          <w:color w:val="000000"/>
          <w:sz w:val="24"/>
          <w:szCs w:val="24"/>
        </w:rPr>
        <w:t xml:space="preserve"> </w:t>
      </w:r>
      <w:r w:rsidRPr="006607C7">
        <w:rPr>
          <w:rFonts w:ascii="Times New Roman" w:hAnsi="Times New Roman" w:cs="Times New Roman"/>
          <w:color w:val="000000"/>
          <w:sz w:val="24"/>
          <w:szCs w:val="24"/>
        </w:rPr>
        <w:t>periodicidad establecida por la técnica y la mejor evidencia científica</w:t>
      </w:r>
      <w:r w:rsidRPr="006607C7">
        <w:rPr>
          <w:rFonts w:ascii="Times New Roman" w:hAnsi="Times New Roman" w:cs="Times New Roman"/>
          <w:color w:val="000000"/>
          <w:sz w:val="24"/>
          <w:szCs w:val="24"/>
        </w:rPr>
        <w:t xml:space="preserve"> </w:t>
      </w:r>
      <w:r w:rsidRPr="006607C7">
        <w:rPr>
          <w:rFonts w:ascii="Times New Roman" w:hAnsi="Times New Roman" w:cs="Times New Roman"/>
          <w:color w:val="000000"/>
          <w:sz w:val="24"/>
          <w:szCs w:val="24"/>
        </w:rPr>
        <w:t xml:space="preserve">disponible para la emisión del informe </w:t>
      </w:r>
      <w:r w:rsidRPr="006607C7">
        <w:rPr>
          <w:rFonts w:ascii="Times New Roman" w:hAnsi="Times New Roman" w:cs="Times New Roman"/>
          <w:color w:val="000000"/>
          <w:sz w:val="24"/>
          <w:szCs w:val="24"/>
        </w:rPr>
        <w:t>técnico correspondiente</w:t>
      </w:r>
      <w:r w:rsidRPr="006607C7">
        <w:rPr>
          <w:rFonts w:ascii="Times New Roman" w:hAnsi="Times New Roman" w:cs="Times New Roman"/>
          <w:color w:val="000000"/>
          <w:sz w:val="24"/>
          <w:szCs w:val="24"/>
        </w:rPr>
        <w:t xml:space="preserve"> que incluya recomendaciones</w:t>
      </w:r>
      <w:r w:rsidRPr="006607C7">
        <w:rPr>
          <w:rFonts w:ascii="Times New Roman" w:hAnsi="Times New Roman" w:cs="Times New Roman"/>
          <w:color w:val="000000"/>
          <w:sz w:val="24"/>
          <w:szCs w:val="24"/>
        </w:rPr>
        <w:t xml:space="preserve"> </w:t>
      </w:r>
      <w:r w:rsidRPr="006607C7">
        <w:rPr>
          <w:rFonts w:ascii="Times New Roman" w:hAnsi="Times New Roman" w:cs="Times New Roman"/>
          <w:color w:val="000000"/>
          <w:sz w:val="24"/>
          <w:szCs w:val="24"/>
        </w:rPr>
        <w:t>respecto de los niveles de alerta y medidas de bioseguridad a ser</w:t>
      </w:r>
      <w:r w:rsidRPr="006607C7">
        <w:rPr>
          <w:rFonts w:ascii="Times New Roman" w:hAnsi="Times New Roman" w:cs="Times New Roman"/>
          <w:color w:val="000000"/>
          <w:sz w:val="24"/>
          <w:szCs w:val="24"/>
        </w:rPr>
        <w:t xml:space="preserve"> </w:t>
      </w:r>
      <w:r w:rsidRPr="006607C7">
        <w:rPr>
          <w:rFonts w:ascii="Times New Roman" w:hAnsi="Times New Roman" w:cs="Times New Roman"/>
          <w:color w:val="000000"/>
          <w:sz w:val="24"/>
          <w:szCs w:val="24"/>
        </w:rPr>
        <w:t xml:space="preserve">implementadas según la realidad epidemiológica y la enfermedad emergente </w:t>
      </w:r>
      <w:r w:rsidR="006607C7" w:rsidRPr="006607C7">
        <w:rPr>
          <w:rFonts w:ascii="Times New Roman" w:hAnsi="Times New Roman" w:cs="Times New Roman"/>
          <w:color w:val="000000"/>
          <w:sz w:val="24"/>
          <w:szCs w:val="24"/>
        </w:rPr>
        <w:t>o</w:t>
      </w:r>
      <w:r w:rsidRPr="006607C7">
        <w:rPr>
          <w:rFonts w:ascii="Times New Roman" w:hAnsi="Times New Roman" w:cs="Times New Roman"/>
          <w:color w:val="000000"/>
          <w:sz w:val="24"/>
          <w:szCs w:val="24"/>
        </w:rPr>
        <w:t xml:space="preserve"> </w:t>
      </w:r>
      <w:r w:rsidRPr="006607C7">
        <w:rPr>
          <w:rFonts w:ascii="Times New Roman" w:hAnsi="Times New Roman" w:cs="Times New Roman"/>
          <w:color w:val="000000"/>
          <w:sz w:val="24"/>
          <w:szCs w:val="24"/>
        </w:rPr>
        <w:t>remergente en la que se encuentren los habitantes de la circunscripción</w:t>
      </w:r>
      <w:r w:rsidRPr="006607C7">
        <w:rPr>
          <w:rFonts w:ascii="Times New Roman" w:hAnsi="Times New Roman" w:cs="Times New Roman"/>
          <w:color w:val="000000"/>
          <w:sz w:val="24"/>
          <w:szCs w:val="24"/>
        </w:rPr>
        <w:t xml:space="preserve"> </w:t>
      </w:r>
      <w:r w:rsidRPr="006607C7">
        <w:rPr>
          <w:rFonts w:ascii="Times New Roman" w:hAnsi="Times New Roman" w:cs="Times New Roman"/>
          <w:color w:val="000000"/>
          <w:sz w:val="24"/>
          <w:szCs w:val="24"/>
        </w:rPr>
        <w:t xml:space="preserve">territorial del Distrito Metropolitano de Quito. </w:t>
      </w:r>
    </w:p>
    <w:p w14:paraId="68D2E270" w14:textId="77777777" w:rsidR="006607C7" w:rsidRDefault="006607C7" w:rsidP="430B99B0">
      <w:pPr>
        <w:jc w:val="both"/>
        <w:rPr>
          <w:rFonts w:ascii="Times New Roman" w:eastAsia="Times New Roman" w:hAnsi="Times New Roman" w:cs="Times New Roman"/>
          <w:sz w:val="24"/>
          <w:szCs w:val="24"/>
        </w:rPr>
      </w:pPr>
    </w:p>
    <w:p w14:paraId="2EF34689" w14:textId="51ED805A" w:rsidR="00AB4E6A" w:rsidRDefault="00AB4E6A" w:rsidP="430B99B0">
      <w:pPr>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t xml:space="preserve">Todos los informes emitidos por el Ente </w:t>
      </w:r>
      <w:r>
        <w:rPr>
          <w:rFonts w:ascii="Times New Roman" w:eastAsia="Times New Roman" w:hAnsi="Times New Roman" w:cs="Times New Roman"/>
          <w:sz w:val="24"/>
          <w:szCs w:val="24"/>
        </w:rPr>
        <w:t xml:space="preserve">Rector </w:t>
      </w:r>
      <w:r w:rsidRPr="430B99B0">
        <w:rPr>
          <w:rFonts w:ascii="Times New Roman" w:eastAsia="Times New Roman" w:hAnsi="Times New Roman" w:cs="Times New Roman"/>
          <w:sz w:val="24"/>
          <w:szCs w:val="24"/>
        </w:rPr>
        <w:t xml:space="preserve">Metropolitano responsable de la Salud </w:t>
      </w:r>
      <w:r>
        <w:rPr>
          <w:rFonts w:ascii="Times New Roman" w:eastAsia="Times New Roman" w:hAnsi="Times New Roman" w:cs="Times New Roman"/>
          <w:sz w:val="24"/>
          <w:szCs w:val="24"/>
        </w:rPr>
        <w:t xml:space="preserve">Pública </w:t>
      </w:r>
      <w:r w:rsidRPr="430B99B0">
        <w:rPr>
          <w:rFonts w:ascii="Times New Roman" w:eastAsia="Times New Roman" w:hAnsi="Times New Roman" w:cs="Times New Roman"/>
          <w:sz w:val="24"/>
          <w:szCs w:val="24"/>
        </w:rPr>
        <w:t>del Gobierno Autónomo Descentralizado del Distrito Metropolitano de Quito ser publica</w:t>
      </w:r>
      <w:r w:rsidR="00340CD3">
        <w:rPr>
          <w:rFonts w:ascii="Times New Roman" w:eastAsia="Times New Roman" w:hAnsi="Times New Roman" w:cs="Times New Roman"/>
          <w:sz w:val="24"/>
          <w:szCs w:val="24"/>
        </w:rPr>
        <w:t>rán</w:t>
      </w:r>
      <w:r w:rsidRPr="430B99B0">
        <w:rPr>
          <w:rFonts w:ascii="Times New Roman" w:eastAsia="Times New Roman" w:hAnsi="Times New Roman" w:cs="Times New Roman"/>
          <w:sz w:val="24"/>
          <w:szCs w:val="24"/>
        </w:rPr>
        <w:t xml:space="preserve"> a través del medio institucional correspondiente</w:t>
      </w:r>
      <w:r>
        <w:rPr>
          <w:rFonts w:ascii="Times New Roman" w:eastAsia="Times New Roman" w:hAnsi="Times New Roman" w:cs="Times New Roman"/>
          <w:sz w:val="24"/>
          <w:szCs w:val="24"/>
        </w:rPr>
        <w:t xml:space="preserve">, publicación que estará sujeta a la periodicidad y a las circunstancias determinadas </w:t>
      </w:r>
      <w:r w:rsidR="00FA6B01">
        <w:rPr>
          <w:rFonts w:ascii="Times New Roman" w:eastAsia="Times New Roman" w:hAnsi="Times New Roman" w:cs="Times New Roman"/>
          <w:sz w:val="24"/>
          <w:szCs w:val="24"/>
        </w:rPr>
        <w:t>por</w:t>
      </w:r>
      <w:r>
        <w:rPr>
          <w:rFonts w:ascii="Times New Roman" w:eastAsia="Times New Roman" w:hAnsi="Times New Roman" w:cs="Times New Roman"/>
          <w:sz w:val="24"/>
          <w:szCs w:val="24"/>
        </w:rPr>
        <w:t xml:space="preserve"> la situación epidemiológica existente.</w:t>
      </w:r>
    </w:p>
    <w:p w14:paraId="010616D9" w14:textId="55FAEB89" w:rsidR="00187978" w:rsidRDefault="00187978" w:rsidP="430B99B0">
      <w:pPr>
        <w:spacing w:after="0" w:line="240" w:lineRule="auto"/>
        <w:jc w:val="center"/>
        <w:rPr>
          <w:rFonts w:ascii="Times New Roman" w:eastAsia="Times New Roman" w:hAnsi="Times New Roman" w:cs="Times New Roman"/>
          <w:b/>
          <w:bCs/>
          <w:color w:val="FF0000"/>
          <w:sz w:val="24"/>
          <w:szCs w:val="24"/>
          <w:lang w:val="es-419"/>
        </w:rPr>
      </w:pPr>
      <w:r w:rsidRPr="430B99B0">
        <w:rPr>
          <w:rFonts w:ascii="Times New Roman" w:eastAsia="Times New Roman" w:hAnsi="Times New Roman" w:cs="Times New Roman"/>
          <w:b/>
          <w:bCs/>
          <w:sz w:val="24"/>
          <w:szCs w:val="24"/>
          <w:lang w:val="es-419"/>
        </w:rPr>
        <w:t>DISPOSICIÓN GENERALES</w:t>
      </w:r>
      <w:r w:rsidRPr="430B99B0">
        <w:rPr>
          <w:rFonts w:ascii="Times New Roman" w:eastAsia="Times New Roman" w:hAnsi="Times New Roman" w:cs="Times New Roman"/>
          <w:b/>
          <w:bCs/>
          <w:color w:val="FF0000"/>
          <w:sz w:val="24"/>
          <w:szCs w:val="24"/>
          <w:lang w:val="es-419"/>
        </w:rPr>
        <w:t xml:space="preserve"> </w:t>
      </w:r>
    </w:p>
    <w:p w14:paraId="3BD04B3D" w14:textId="77777777" w:rsidR="00A07FD5" w:rsidRPr="00820B23" w:rsidRDefault="00A07FD5" w:rsidP="430B99B0">
      <w:pPr>
        <w:spacing w:after="0" w:line="240" w:lineRule="auto"/>
        <w:jc w:val="center"/>
        <w:rPr>
          <w:rFonts w:ascii="Times New Roman" w:eastAsia="Times New Roman" w:hAnsi="Times New Roman" w:cs="Times New Roman"/>
          <w:b/>
          <w:bCs/>
          <w:color w:val="FF0000"/>
          <w:sz w:val="24"/>
          <w:szCs w:val="24"/>
          <w:lang w:val="es-419"/>
        </w:rPr>
      </w:pPr>
    </w:p>
    <w:p w14:paraId="4114DBDE" w14:textId="5632E87F" w:rsidR="00915DA2" w:rsidRPr="00AF69D2" w:rsidRDefault="430B99B0" w:rsidP="00915DA2">
      <w:pPr>
        <w:spacing w:after="0" w:line="240" w:lineRule="auto"/>
        <w:jc w:val="both"/>
        <w:rPr>
          <w:rFonts w:ascii="Times New Roman" w:eastAsia="Times New Roman" w:hAnsi="Times New Roman" w:cs="Times New Roman"/>
          <w:sz w:val="24"/>
          <w:szCs w:val="24"/>
        </w:rPr>
      </w:pPr>
      <w:r w:rsidRPr="00AF69D2">
        <w:rPr>
          <w:rFonts w:ascii="Times New Roman" w:eastAsia="Times New Roman" w:hAnsi="Times New Roman" w:cs="Times New Roman"/>
          <w:b/>
          <w:bCs/>
          <w:sz w:val="24"/>
          <w:szCs w:val="24"/>
          <w:lang w:val="es-419"/>
        </w:rPr>
        <w:t>Primera.-</w:t>
      </w:r>
      <w:r w:rsidRPr="00AF69D2">
        <w:rPr>
          <w:rFonts w:ascii="Times New Roman" w:eastAsia="Times New Roman" w:hAnsi="Times New Roman" w:cs="Times New Roman"/>
          <w:sz w:val="24"/>
          <w:szCs w:val="24"/>
          <w:lang w:val="es-419"/>
        </w:rPr>
        <w:t xml:space="preserve"> De la aplicación de la presente ordenanza metropolitana </w:t>
      </w:r>
      <w:r w:rsidR="00820B23" w:rsidRPr="00AF69D2">
        <w:rPr>
          <w:rFonts w:ascii="Times New Roman" w:eastAsia="Times New Roman" w:hAnsi="Times New Roman" w:cs="Times New Roman"/>
          <w:sz w:val="24"/>
          <w:szCs w:val="24"/>
          <w:lang w:val="es-419"/>
        </w:rPr>
        <w:t xml:space="preserve">se encargará </w:t>
      </w:r>
      <w:r w:rsidR="00DB2D4A" w:rsidRPr="00AF69D2">
        <w:rPr>
          <w:rFonts w:ascii="Times New Roman" w:eastAsia="Times New Roman" w:hAnsi="Times New Roman" w:cs="Times New Roman"/>
          <w:sz w:val="24"/>
          <w:szCs w:val="24"/>
        </w:rPr>
        <w:t>el Alcalde o Alcaldesa Metropolitana, con base en el o los informes técnicos emitidos por el Ente Metropolitano Responsable de la Salud</w:t>
      </w:r>
      <w:r w:rsidR="00DB2D4A" w:rsidRPr="00AF69D2">
        <w:rPr>
          <w:rFonts w:ascii="Times New Roman" w:eastAsia="Times New Roman" w:hAnsi="Times New Roman" w:cs="Times New Roman"/>
          <w:sz w:val="24"/>
          <w:szCs w:val="24"/>
          <w:lang w:val="es-419"/>
        </w:rPr>
        <w:t xml:space="preserve"> </w:t>
      </w:r>
      <w:r w:rsidRPr="00AF69D2">
        <w:rPr>
          <w:rFonts w:ascii="Times New Roman" w:eastAsia="Times New Roman" w:hAnsi="Times New Roman" w:cs="Times New Roman"/>
          <w:sz w:val="24"/>
          <w:szCs w:val="24"/>
          <w:lang w:val="es-419"/>
        </w:rPr>
        <w:t>del Gobierno Autónomo Descentralizado del Distrito Metropolitano de Quito</w:t>
      </w:r>
      <w:r w:rsidR="00820B23" w:rsidRPr="00AF69D2">
        <w:rPr>
          <w:rFonts w:ascii="Times New Roman" w:eastAsia="Times New Roman" w:hAnsi="Times New Roman" w:cs="Times New Roman"/>
          <w:sz w:val="24"/>
          <w:szCs w:val="24"/>
          <w:lang w:val="es-419"/>
        </w:rPr>
        <w:t>,</w:t>
      </w:r>
      <w:r w:rsidR="00AF69D2">
        <w:rPr>
          <w:rFonts w:ascii="Times New Roman" w:eastAsia="Times New Roman" w:hAnsi="Times New Roman" w:cs="Times New Roman"/>
          <w:sz w:val="24"/>
          <w:szCs w:val="24"/>
          <w:lang w:val="es-419"/>
        </w:rPr>
        <w:t xml:space="preserve"> </w:t>
      </w:r>
      <w:r w:rsidR="00E65011">
        <w:rPr>
          <w:rFonts w:ascii="Times New Roman" w:eastAsia="Times New Roman" w:hAnsi="Times New Roman" w:cs="Times New Roman"/>
          <w:sz w:val="24"/>
          <w:szCs w:val="24"/>
          <w:lang w:val="es-419"/>
        </w:rPr>
        <w:t>para</w:t>
      </w:r>
      <w:r w:rsidR="005A5CAC" w:rsidRPr="00AF69D2">
        <w:rPr>
          <w:rFonts w:ascii="Times New Roman" w:eastAsia="Times New Roman" w:hAnsi="Times New Roman" w:cs="Times New Roman"/>
          <w:sz w:val="24"/>
          <w:szCs w:val="24"/>
        </w:rPr>
        <w:t xml:space="preserve"> garantizar a l</w:t>
      </w:r>
      <w:r w:rsidR="00E65011">
        <w:rPr>
          <w:rFonts w:ascii="Times New Roman" w:eastAsia="Times New Roman" w:hAnsi="Times New Roman" w:cs="Times New Roman"/>
          <w:sz w:val="24"/>
          <w:szCs w:val="24"/>
        </w:rPr>
        <w:t>o</w:t>
      </w:r>
      <w:r w:rsidR="005A5CAC" w:rsidRPr="00AF69D2">
        <w:rPr>
          <w:rFonts w:ascii="Times New Roman" w:eastAsia="Times New Roman" w:hAnsi="Times New Roman" w:cs="Times New Roman"/>
          <w:sz w:val="24"/>
          <w:szCs w:val="24"/>
        </w:rPr>
        <w:t xml:space="preserve">s </w:t>
      </w:r>
      <w:r w:rsidR="00E65011">
        <w:rPr>
          <w:rFonts w:ascii="Times New Roman" w:eastAsia="Times New Roman" w:hAnsi="Times New Roman" w:cs="Times New Roman"/>
          <w:sz w:val="24"/>
          <w:szCs w:val="24"/>
        </w:rPr>
        <w:t>habitantes</w:t>
      </w:r>
      <w:r w:rsidR="005A5CAC" w:rsidRPr="00AF69D2">
        <w:rPr>
          <w:rFonts w:ascii="Times New Roman" w:eastAsia="Times New Roman" w:hAnsi="Times New Roman" w:cs="Times New Roman"/>
          <w:sz w:val="24"/>
          <w:szCs w:val="24"/>
        </w:rPr>
        <w:t xml:space="preserve"> </w:t>
      </w:r>
      <w:r w:rsidR="00E65011">
        <w:rPr>
          <w:rFonts w:ascii="Times New Roman" w:eastAsia="Times New Roman" w:hAnsi="Times New Roman" w:cs="Times New Roman"/>
          <w:sz w:val="24"/>
          <w:szCs w:val="24"/>
        </w:rPr>
        <w:t>d</w:t>
      </w:r>
      <w:r w:rsidR="005A5CAC" w:rsidRPr="00AF69D2">
        <w:rPr>
          <w:rFonts w:ascii="Times New Roman" w:eastAsia="Times New Roman" w:hAnsi="Times New Roman" w:cs="Times New Roman"/>
          <w:sz w:val="24"/>
          <w:szCs w:val="24"/>
        </w:rPr>
        <w:t>el Distrito Metropolitano de Quito, el derecho a vivir en condiciones y ambientes saludables,</w:t>
      </w:r>
      <w:r w:rsidR="00820B23" w:rsidRPr="00AF69D2">
        <w:rPr>
          <w:rFonts w:ascii="Times New Roman" w:eastAsia="Times New Roman" w:hAnsi="Times New Roman" w:cs="Times New Roman"/>
          <w:sz w:val="24"/>
          <w:szCs w:val="24"/>
        </w:rPr>
        <w:t xml:space="preserve"> </w:t>
      </w:r>
      <w:r w:rsidR="00915DA2" w:rsidRPr="00AF69D2">
        <w:rPr>
          <w:rFonts w:ascii="Times New Roman" w:hAnsi="Times New Roman" w:cs="Times New Roman"/>
          <w:color w:val="000000"/>
          <w:sz w:val="24"/>
          <w:szCs w:val="24"/>
        </w:rPr>
        <w:t>considerando la información epidemiológica, técnica y científica que sea</w:t>
      </w:r>
      <w:r w:rsidR="00820B23" w:rsidRPr="00AF69D2">
        <w:rPr>
          <w:rFonts w:ascii="Times New Roman" w:hAnsi="Times New Roman" w:cs="Times New Roman"/>
          <w:color w:val="000000"/>
          <w:sz w:val="24"/>
          <w:szCs w:val="24"/>
        </w:rPr>
        <w:t xml:space="preserve"> </w:t>
      </w:r>
      <w:r w:rsidR="00915DA2" w:rsidRPr="00AF69D2">
        <w:rPr>
          <w:rFonts w:ascii="Times New Roman" w:hAnsi="Times New Roman" w:cs="Times New Roman"/>
          <w:color w:val="000000"/>
          <w:sz w:val="24"/>
          <w:szCs w:val="24"/>
        </w:rPr>
        <w:t>proporcionada por la Autoridad Sanitaria Nacional</w:t>
      </w:r>
      <w:r w:rsidR="00E65011">
        <w:rPr>
          <w:rFonts w:ascii="Times New Roman" w:hAnsi="Times New Roman" w:cs="Times New Roman"/>
          <w:color w:val="000000"/>
          <w:sz w:val="24"/>
          <w:szCs w:val="24"/>
        </w:rPr>
        <w:t xml:space="preserve">, </w:t>
      </w:r>
      <w:r w:rsidR="00E65011" w:rsidRPr="430B99B0">
        <w:rPr>
          <w:rFonts w:ascii="Times New Roman" w:eastAsia="Times New Roman" w:hAnsi="Times New Roman" w:cs="Times New Roman"/>
          <w:sz w:val="24"/>
          <w:szCs w:val="24"/>
        </w:rPr>
        <w:t xml:space="preserve">así como </w:t>
      </w:r>
      <w:r w:rsidR="00E65011">
        <w:rPr>
          <w:rFonts w:ascii="Times New Roman" w:eastAsia="Times New Roman" w:hAnsi="Times New Roman" w:cs="Times New Roman"/>
          <w:sz w:val="24"/>
          <w:szCs w:val="24"/>
        </w:rPr>
        <w:t xml:space="preserve">con el Órgano Rector o </w:t>
      </w:r>
      <w:r w:rsidR="00E65011" w:rsidRPr="430B99B0">
        <w:rPr>
          <w:rFonts w:ascii="Times New Roman" w:eastAsia="Times New Roman" w:hAnsi="Times New Roman" w:cs="Times New Roman"/>
          <w:sz w:val="24"/>
          <w:szCs w:val="24"/>
        </w:rPr>
        <w:t>la Instancia Nacional en el ámbito de la gestión de riesgos y emergencias</w:t>
      </w:r>
      <w:r w:rsidR="00E65011">
        <w:rPr>
          <w:rFonts w:ascii="Times New Roman" w:eastAsia="Times New Roman" w:hAnsi="Times New Roman" w:cs="Times New Roman"/>
          <w:sz w:val="24"/>
          <w:szCs w:val="24"/>
        </w:rPr>
        <w:t xml:space="preserve"> en Ecuador</w:t>
      </w:r>
      <w:r w:rsidR="00E65011" w:rsidRPr="430B99B0">
        <w:rPr>
          <w:rFonts w:ascii="Times New Roman" w:eastAsia="Times New Roman" w:hAnsi="Times New Roman" w:cs="Times New Roman"/>
          <w:sz w:val="24"/>
          <w:szCs w:val="24"/>
        </w:rPr>
        <w:t>.</w:t>
      </w:r>
    </w:p>
    <w:p w14:paraId="62E669B0" w14:textId="0C0A5939" w:rsidR="00D953F6" w:rsidRPr="00820B23" w:rsidRDefault="00D953F6" w:rsidP="430B99B0">
      <w:pPr>
        <w:spacing w:after="0" w:line="240" w:lineRule="auto"/>
        <w:jc w:val="both"/>
        <w:rPr>
          <w:rFonts w:ascii="Times New Roman" w:eastAsia="Times New Roman" w:hAnsi="Times New Roman" w:cs="Times New Roman"/>
          <w:b/>
          <w:bCs/>
          <w:sz w:val="24"/>
          <w:szCs w:val="24"/>
          <w:lang w:val="es-419"/>
        </w:rPr>
      </w:pPr>
    </w:p>
    <w:p w14:paraId="7BB39781" w14:textId="301EE78E" w:rsidR="00D953F6" w:rsidRPr="008F7CA0" w:rsidRDefault="430B99B0" w:rsidP="00E65011">
      <w:pPr>
        <w:autoSpaceDE w:val="0"/>
        <w:autoSpaceDN w:val="0"/>
        <w:adjustRightInd w:val="0"/>
        <w:spacing w:after="0" w:line="240" w:lineRule="auto"/>
        <w:jc w:val="both"/>
        <w:rPr>
          <w:rFonts w:ascii="Times New Roman" w:eastAsia="Times New Roman" w:hAnsi="Times New Roman" w:cs="Times New Roman"/>
          <w:sz w:val="24"/>
          <w:szCs w:val="24"/>
          <w:lang w:val="es-419"/>
        </w:rPr>
      </w:pPr>
      <w:r w:rsidRPr="00E65011">
        <w:rPr>
          <w:rFonts w:ascii="Times New Roman" w:eastAsia="Times New Roman" w:hAnsi="Times New Roman" w:cs="Times New Roman"/>
          <w:b/>
          <w:bCs/>
          <w:sz w:val="24"/>
          <w:szCs w:val="24"/>
          <w:lang w:val="es-419"/>
        </w:rPr>
        <w:t>Segunda.-</w:t>
      </w:r>
      <w:r w:rsidR="00E65011" w:rsidRPr="00E65011">
        <w:rPr>
          <w:rFonts w:ascii="Times New Roman" w:eastAsia="Times New Roman" w:hAnsi="Times New Roman" w:cs="Times New Roman"/>
          <w:b/>
          <w:bCs/>
          <w:sz w:val="24"/>
          <w:szCs w:val="24"/>
          <w:lang w:val="es-419"/>
        </w:rPr>
        <w:t xml:space="preserve"> </w:t>
      </w:r>
      <w:r w:rsidR="00E65011" w:rsidRPr="008F7CA0">
        <w:rPr>
          <w:rFonts w:ascii="Times New Roman" w:eastAsia="Times New Roman" w:hAnsi="Times New Roman" w:cs="Times New Roman"/>
          <w:sz w:val="24"/>
          <w:szCs w:val="24"/>
          <w:lang w:val="es-419"/>
        </w:rPr>
        <w:t>Encargar</w:t>
      </w:r>
      <w:r w:rsidRPr="008F7CA0">
        <w:rPr>
          <w:rFonts w:ascii="Times New Roman" w:eastAsia="Times New Roman" w:hAnsi="Times New Roman" w:cs="Times New Roman"/>
          <w:sz w:val="24"/>
          <w:szCs w:val="24"/>
          <w:lang w:val="es-419"/>
        </w:rPr>
        <w:t xml:space="preserve"> </w:t>
      </w:r>
      <w:r w:rsidR="00E65011" w:rsidRPr="008F7CA0">
        <w:rPr>
          <w:rFonts w:ascii="Times New Roman" w:hAnsi="Times New Roman" w:cs="Times New Roman"/>
          <w:color w:val="000000"/>
          <w:sz w:val="24"/>
          <w:szCs w:val="24"/>
        </w:rPr>
        <w:t>al Alcalde Metropolitano para que en coordinación con el Ente</w:t>
      </w:r>
      <w:r w:rsidR="00E65011" w:rsidRPr="008F7CA0">
        <w:rPr>
          <w:rFonts w:ascii="Times New Roman" w:hAnsi="Times New Roman" w:cs="Times New Roman"/>
          <w:color w:val="000000"/>
          <w:sz w:val="24"/>
          <w:szCs w:val="24"/>
        </w:rPr>
        <w:t xml:space="preserve"> </w:t>
      </w:r>
      <w:r w:rsidR="00E65011" w:rsidRPr="008F7CA0">
        <w:rPr>
          <w:rFonts w:ascii="Times New Roman" w:hAnsi="Times New Roman" w:cs="Times New Roman"/>
          <w:color w:val="000000"/>
          <w:sz w:val="24"/>
          <w:szCs w:val="24"/>
        </w:rPr>
        <w:t xml:space="preserve">Rector Metropolitano de Salud y </w:t>
      </w:r>
      <w:r w:rsidR="004E2562" w:rsidRPr="008F7CA0">
        <w:rPr>
          <w:rFonts w:ascii="Times New Roman" w:hAnsi="Times New Roman" w:cs="Times New Roman"/>
          <w:color w:val="000000"/>
          <w:sz w:val="24"/>
          <w:szCs w:val="24"/>
        </w:rPr>
        <w:t xml:space="preserve">articulación con </w:t>
      </w:r>
      <w:r w:rsidR="00E65011" w:rsidRPr="008F7CA0">
        <w:rPr>
          <w:rFonts w:ascii="Times New Roman" w:hAnsi="Times New Roman" w:cs="Times New Roman"/>
          <w:color w:val="000000"/>
          <w:sz w:val="24"/>
          <w:szCs w:val="24"/>
        </w:rPr>
        <w:t>otros entes, instituciones u órganos metropolitanos</w:t>
      </w:r>
      <w:r w:rsidR="00E65011" w:rsidRPr="008F7CA0">
        <w:rPr>
          <w:rFonts w:ascii="Times New Roman" w:hAnsi="Times New Roman" w:cs="Times New Roman"/>
          <w:color w:val="000000"/>
          <w:sz w:val="24"/>
          <w:szCs w:val="24"/>
        </w:rPr>
        <w:t xml:space="preserve"> </w:t>
      </w:r>
      <w:r w:rsidR="00E65011" w:rsidRPr="008F7CA0">
        <w:rPr>
          <w:rFonts w:ascii="Times New Roman" w:hAnsi="Times New Roman" w:cs="Times New Roman"/>
          <w:color w:val="000000"/>
          <w:sz w:val="24"/>
          <w:szCs w:val="24"/>
        </w:rPr>
        <w:t>competentes, desarrollen e implemente la infraestructura necesaria para las</w:t>
      </w:r>
      <w:r w:rsidR="00E65011" w:rsidRPr="008F7CA0">
        <w:rPr>
          <w:rFonts w:ascii="Times New Roman" w:hAnsi="Times New Roman" w:cs="Times New Roman"/>
          <w:color w:val="000000"/>
          <w:sz w:val="24"/>
          <w:szCs w:val="24"/>
        </w:rPr>
        <w:t xml:space="preserve"> </w:t>
      </w:r>
      <w:r w:rsidR="00E65011" w:rsidRPr="008F7CA0">
        <w:rPr>
          <w:rFonts w:ascii="Times New Roman" w:hAnsi="Times New Roman" w:cs="Times New Roman"/>
          <w:color w:val="000000"/>
          <w:sz w:val="24"/>
          <w:szCs w:val="24"/>
        </w:rPr>
        <w:t>acciones permanentes de vigilancia epidemiológica pasiva, activa y especializada</w:t>
      </w:r>
      <w:r w:rsidR="00E65011" w:rsidRPr="008F7CA0">
        <w:rPr>
          <w:rFonts w:ascii="Times New Roman" w:hAnsi="Times New Roman" w:cs="Times New Roman"/>
          <w:color w:val="000000"/>
          <w:sz w:val="24"/>
          <w:szCs w:val="24"/>
        </w:rPr>
        <w:t xml:space="preserve"> </w:t>
      </w:r>
      <w:r w:rsidR="00E65011" w:rsidRPr="008F7CA0">
        <w:rPr>
          <w:rFonts w:ascii="Times New Roman" w:hAnsi="Times New Roman" w:cs="Times New Roman"/>
          <w:color w:val="000000"/>
          <w:sz w:val="24"/>
          <w:szCs w:val="24"/>
        </w:rPr>
        <w:t>en el ámbito de las enfermedades virales y sus variantes, así como otras generadas</w:t>
      </w:r>
      <w:r w:rsidR="00E65011" w:rsidRPr="008F7CA0">
        <w:rPr>
          <w:rFonts w:ascii="Times New Roman" w:hAnsi="Times New Roman" w:cs="Times New Roman"/>
          <w:color w:val="000000"/>
          <w:sz w:val="24"/>
          <w:szCs w:val="24"/>
        </w:rPr>
        <w:t xml:space="preserve"> </w:t>
      </w:r>
      <w:r w:rsidR="00E65011" w:rsidRPr="008F7CA0">
        <w:rPr>
          <w:rFonts w:ascii="Times New Roman" w:hAnsi="Times New Roman" w:cs="Times New Roman"/>
          <w:color w:val="000000"/>
          <w:sz w:val="24"/>
          <w:szCs w:val="24"/>
        </w:rPr>
        <w:t>por agentes patógenos de interés en Salud Pública o emergentes y aquellas causadas</w:t>
      </w:r>
      <w:r w:rsidR="00E65011" w:rsidRPr="008F7CA0">
        <w:rPr>
          <w:rFonts w:ascii="Times New Roman" w:hAnsi="Times New Roman" w:cs="Times New Roman"/>
          <w:color w:val="000000"/>
          <w:sz w:val="24"/>
          <w:szCs w:val="24"/>
        </w:rPr>
        <w:t xml:space="preserve"> </w:t>
      </w:r>
      <w:r w:rsidR="00E65011" w:rsidRPr="008F7CA0">
        <w:rPr>
          <w:rFonts w:ascii="Times New Roman" w:hAnsi="Times New Roman" w:cs="Times New Roman"/>
          <w:color w:val="000000"/>
          <w:sz w:val="24"/>
          <w:szCs w:val="24"/>
        </w:rPr>
        <w:t>por eventos naturales o antrópicos.</w:t>
      </w:r>
    </w:p>
    <w:p w14:paraId="1488A225" w14:textId="080BCEE4" w:rsidR="00D953F6" w:rsidRDefault="00D953F6" w:rsidP="430B99B0">
      <w:pPr>
        <w:spacing w:after="0" w:line="240" w:lineRule="auto"/>
        <w:jc w:val="both"/>
        <w:rPr>
          <w:rFonts w:ascii="Times New Roman" w:eastAsia="Times New Roman" w:hAnsi="Times New Roman" w:cs="Times New Roman"/>
          <w:b/>
          <w:bCs/>
          <w:sz w:val="24"/>
          <w:szCs w:val="24"/>
          <w:lang w:val="es-419"/>
        </w:rPr>
      </w:pPr>
    </w:p>
    <w:p w14:paraId="208BA30A" w14:textId="5CE79188" w:rsidR="00D953F6" w:rsidRDefault="430B99B0" w:rsidP="430B99B0">
      <w:pPr>
        <w:spacing w:after="0" w:line="240" w:lineRule="auto"/>
        <w:jc w:val="both"/>
        <w:rPr>
          <w:rFonts w:ascii="Times New Roman" w:eastAsia="Times New Roman" w:hAnsi="Times New Roman" w:cs="Times New Roman"/>
          <w:sz w:val="24"/>
          <w:szCs w:val="24"/>
          <w:lang w:val="es-419"/>
        </w:rPr>
      </w:pPr>
      <w:proofErr w:type="gramStart"/>
      <w:r w:rsidRPr="430B99B0">
        <w:rPr>
          <w:rFonts w:ascii="Times New Roman" w:eastAsia="Times New Roman" w:hAnsi="Times New Roman" w:cs="Times New Roman"/>
          <w:b/>
          <w:bCs/>
          <w:sz w:val="24"/>
          <w:szCs w:val="24"/>
          <w:lang w:val="es-419"/>
        </w:rPr>
        <w:t>Tercera.-</w:t>
      </w:r>
      <w:proofErr w:type="gramEnd"/>
      <w:r w:rsidR="00E65011">
        <w:rPr>
          <w:rFonts w:ascii="Times New Roman" w:eastAsia="Times New Roman" w:hAnsi="Times New Roman" w:cs="Times New Roman"/>
          <w:b/>
          <w:bCs/>
          <w:sz w:val="24"/>
          <w:szCs w:val="24"/>
          <w:lang w:val="es-419"/>
        </w:rPr>
        <w:t xml:space="preserve"> </w:t>
      </w:r>
      <w:r w:rsidRPr="430B99B0">
        <w:rPr>
          <w:rFonts w:ascii="Times New Roman" w:eastAsia="Times New Roman" w:hAnsi="Times New Roman" w:cs="Times New Roman"/>
          <w:sz w:val="24"/>
          <w:szCs w:val="24"/>
          <w:lang w:val="es-419"/>
        </w:rPr>
        <w:t>Enc</w:t>
      </w:r>
      <w:r w:rsidR="00610714">
        <w:rPr>
          <w:rFonts w:ascii="Times New Roman" w:eastAsia="Times New Roman" w:hAnsi="Times New Roman" w:cs="Times New Roman"/>
          <w:sz w:val="24"/>
          <w:szCs w:val="24"/>
          <w:lang w:val="es-419"/>
        </w:rPr>
        <w:t>argar</w:t>
      </w:r>
      <w:r w:rsidRPr="430B99B0">
        <w:rPr>
          <w:rFonts w:ascii="Times New Roman" w:eastAsia="Times New Roman" w:hAnsi="Times New Roman" w:cs="Times New Roman"/>
          <w:sz w:val="24"/>
          <w:szCs w:val="24"/>
          <w:lang w:val="es-419"/>
        </w:rPr>
        <w:t xml:space="preserve"> a la Comisión de Codificación del Concejo Metropolitano de Quito, la respectiva codificación del contenido de la presente Ordenanza Metropolitana en el articulado del Código Municipal para el Distrito Metropolitano de Quito.</w:t>
      </w:r>
    </w:p>
    <w:p w14:paraId="3AC70159" w14:textId="7F8B7F3B" w:rsidR="00B92934" w:rsidRDefault="00B92934" w:rsidP="430B99B0">
      <w:pPr>
        <w:spacing w:after="0" w:line="240" w:lineRule="auto"/>
        <w:jc w:val="both"/>
        <w:rPr>
          <w:rFonts w:ascii="Times New Roman" w:eastAsia="Times New Roman" w:hAnsi="Times New Roman" w:cs="Times New Roman"/>
          <w:sz w:val="24"/>
          <w:szCs w:val="24"/>
          <w:lang w:val="es-419"/>
        </w:rPr>
      </w:pPr>
    </w:p>
    <w:p w14:paraId="259CFAB6" w14:textId="1DD59240" w:rsidR="00B92934" w:rsidRDefault="00B92934" w:rsidP="00B92934">
      <w:pPr>
        <w:spacing w:after="0" w:line="240" w:lineRule="auto"/>
        <w:jc w:val="center"/>
        <w:rPr>
          <w:rFonts w:ascii="Times New Roman" w:eastAsia="Times New Roman" w:hAnsi="Times New Roman" w:cs="Times New Roman"/>
          <w:b/>
          <w:bCs/>
          <w:sz w:val="26"/>
          <w:szCs w:val="26"/>
          <w:lang w:val="es-419"/>
        </w:rPr>
      </w:pPr>
      <w:r w:rsidRPr="00B92934">
        <w:rPr>
          <w:rFonts w:ascii="Times New Roman" w:eastAsia="Times New Roman" w:hAnsi="Times New Roman" w:cs="Times New Roman"/>
          <w:b/>
          <w:bCs/>
          <w:sz w:val="26"/>
          <w:szCs w:val="26"/>
          <w:lang w:val="es-419"/>
        </w:rPr>
        <w:t xml:space="preserve">DISPOSICIÓN TRANSITORIA </w:t>
      </w:r>
    </w:p>
    <w:p w14:paraId="2743A482" w14:textId="77777777" w:rsidR="00B92934" w:rsidRDefault="00B92934" w:rsidP="00B92934">
      <w:pPr>
        <w:spacing w:after="0" w:line="240" w:lineRule="auto"/>
        <w:jc w:val="both"/>
        <w:rPr>
          <w:rFonts w:ascii="Times New Roman" w:eastAsia="Times New Roman" w:hAnsi="Times New Roman" w:cs="Times New Roman"/>
          <w:sz w:val="26"/>
          <w:szCs w:val="26"/>
          <w:lang w:val="es-419"/>
        </w:rPr>
      </w:pPr>
    </w:p>
    <w:p w14:paraId="6B60D25E" w14:textId="62E51E84" w:rsidR="00B92934" w:rsidRPr="00F66A56" w:rsidRDefault="00F66A56" w:rsidP="00B92934">
      <w:pPr>
        <w:spacing w:after="0" w:line="240" w:lineRule="auto"/>
        <w:jc w:val="both"/>
        <w:rPr>
          <w:rFonts w:ascii="Times New Roman" w:eastAsia="Times New Roman" w:hAnsi="Times New Roman" w:cs="Times New Roman"/>
          <w:sz w:val="24"/>
          <w:szCs w:val="24"/>
          <w:lang w:val="es-419"/>
        </w:rPr>
      </w:pPr>
      <w:proofErr w:type="gramStart"/>
      <w:r w:rsidRPr="00F66A56">
        <w:rPr>
          <w:rFonts w:ascii="Times New Roman" w:eastAsia="Times New Roman" w:hAnsi="Times New Roman" w:cs="Times New Roman"/>
          <w:b/>
          <w:bCs/>
          <w:sz w:val="24"/>
          <w:szCs w:val="24"/>
          <w:lang w:val="es-419"/>
        </w:rPr>
        <w:t>Única.-</w:t>
      </w:r>
      <w:proofErr w:type="gramEnd"/>
      <w:r>
        <w:rPr>
          <w:rFonts w:ascii="Times New Roman" w:eastAsia="Times New Roman" w:hAnsi="Times New Roman" w:cs="Times New Roman"/>
          <w:sz w:val="24"/>
          <w:szCs w:val="24"/>
          <w:lang w:val="es-419"/>
        </w:rPr>
        <w:t xml:space="preserve"> </w:t>
      </w:r>
      <w:r w:rsidR="00B92934" w:rsidRPr="00F66A56">
        <w:rPr>
          <w:rFonts w:ascii="Times New Roman" w:eastAsia="Times New Roman" w:hAnsi="Times New Roman" w:cs="Times New Roman"/>
          <w:sz w:val="24"/>
          <w:szCs w:val="24"/>
          <w:lang w:val="es-419"/>
        </w:rPr>
        <w:t xml:space="preserve">En el término de quince (15) días, la Secretaría de Salud del </w:t>
      </w:r>
      <w:r w:rsidR="00B92934" w:rsidRPr="00F66A56">
        <w:rPr>
          <w:rFonts w:ascii="Times New Roman" w:eastAsia="Times New Roman" w:hAnsi="Times New Roman" w:cs="Times New Roman"/>
          <w:sz w:val="24"/>
          <w:szCs w:val="24"/>
          <w:lang w:val="es-419"/>
        </w:rPr>
        <w:t>Gobierno Autónomo Descentralizado del Distrito Metropolitano de Quito</w:t>
      </w:r>
      <w:r w:rsidR="00B92934" w:rsidRPr="00F66A56">
        <w:rPr>
          <w:rFonts w:ascii="Times New Roman" w:eastAsia="Times New Roman" w:hAnsi="Times New Roman" w:cs="Times New Roman"/>
          <w:sz w:val="24"/>
          <w:szCs w:val="24"/>
          <w:lang w:val="es-419"/>
        </w:rPr>
        <w:t xml:space="preserve"> evalu</w:t>
      </w:r>
      <w:r w:rsidRPr="00F66A56">
        <w:rPr>
          <w:rFonts w:ascii="Times New Roman" w:eastAsia="Times New Roman" w:hAnsi="Times New Roman" w:cs="Times New Roman"/>
          <w:sz w:val="24"/>
          <w:szCs w:val="24"/>
          <w:lang w:val="es-419"/>
        </w:rPr>
        <w:t>a</w:t>
      </w:r>
      <w:r w:rsidR="00B92934" w:rsidRPr="00F66A56">
        <w:rPr>
          <w:rFonts w:ascii="Times New Roman" w:eastAsia="Times New Roman" w:hAnsi="Times New Roman" w:cs="Times New Roman"/>
          <w:sz w:val="24"/>
          <w:szCs w:val="24"/>
          <w:lang w:val="es-419"/>
        </w:rPr>
        <w:t xml:space="preserve">rá </w:t>
      </w:r>
      <w:r w:rsidRPr="00F66A56">
        <w:rPr>
          <w:rFonts w:ascii="Times New Roman" w:eastAsia="Times New Roman" w:hAnsi="Times New Roman" w:cs="Times New Roman"/>
          <w:sz w:val="24"/>
          <w:szCs w:val="24"/>
          <w:lang w:val="es-419"/>
        </w:rPr>
        <w:t xml:space="preserve">y actualizará de acuerdo con la presente ordenanza metropolitana, </w:t>
      </w:r>
      <w:r w:rsidRPr="00F66A56">
        <w:rPr>
          <w:rFonts w:ascii="Times New Roman" w:hAnsi="Times New Roman" w:cs="Times New Roman"/>
          <w:sz w:val="24"/>
          <w:szCs w:val="24"/>
        </w:rPr>
        <w:t xml:space="preserve">el protocolo de bioseguridad para todo tipo de espectáculos públicos, </w:t>
      </w:r>
      <w:r w:rsidRPr="00F66A56">
        <w:rPr>
          <w:rFonts w:ascii="Times New Roman" w:hAnsi="Times New Roman" w:cs="Times New Roman"/>
          <w:sz w:val="24"/>
          <w:szCs w:val="24"/>
        </w:rPr>
        <w:t>debiendo mantener</w:t>
      </w:r>
      <w:r w:rsidRPr="00F66A56">
        <w:rPr>
          <w:rFonts w:ascii="Times New Roman" w:hAnsi="Times New Roman" w:cs="Times New Roman"/>
          <w:sz w:val="24"/>
          <w:szCs w:val="24"/>
        </w:rPr>
        <w:t xml:space="preserve"> las especificaciones de cada uno de los componentes detallados para el caso de los escenarios en los que se realizaren espectáculos deportivos masivos.</w:t>
      </w:r>
      <w:r w:rsidR="00B92934" w:rsidRPr="00F66A56">
        <w:rPr>
          <w:rFonts w:ascii="Times New Roman" w:eastAsia="Times New Roman" w:hAnsi="Times New Roman" w:cs="Times New Roman"/>
          <w:sz w:val="24"/>
          <w:szCs w:val="24"/>
          <w:lang w:val="es-419"/>
        </w:rPr>
        <w:t xml:space="preserve">   </w:t>
      </w:r>
    </w:p>
    <w:p w14:paraId="59C3D87F" w14:textId="77777777" w:rsidR="00B92934" w:rsidRPr="00B92934" w:rsidRDefault="00B92934" w:rsidP="00B92934">
      <w:pPr>
        <w:spacing w:after="0" w:line="240" w:lineRule="auto"/>
        <w:jc w:val="center"/>
        <w:rPr>
          <w:rFonts w:ascii="Times New Roman" w:eastAsia="Times New Roman" w:hAnsi="Times New Roman" w:cs="Times New Roman"/>
          <w:sz w:val="26"/>
          <w:szCs w:val="26"/>
          <w:lang w:val="es-419"/>
        </w:rPr>
      </w:pPr>
    </w:p>
    <w:p w14:paraId="1CEADE0C" w14:textId="7E57EEF8" w:rsidR="00682F59" w:rsidRPr="00682F59" w:rsidRDefault="00682F59" w:rsidP="00B92934">
      <w:pPr>
        <w:spacing w:after="0" w:line="240" w:lineRule="auto"/>
        <w:jc w:val="center"/>
        <w:rPr>
          <w:rFonts w:ascii="Times New Roman" w:hAnsi="Times New Roman" w:cs="Times New Roman"/>
          <w:b/>
          <w:bCs/>
          <w:sz w:val="24"/>
          <w:szCs w:val="24"/>
        </w:rPr>
      </w:pPr>
      <w:r w:rsidRPr="00682F59">
        <w:rPr>
          <w:rFonts w:ascii="Times New Roman" w:hAnsi="Times New Roman" w:cs="Times New Roman"/>
          <w:b/>
          <w:bCs/>
          <w:sz w:val="24"/>
          <w:szCs w:val="24"/>
        </w:rPr>
        <w:t>DISPOSICIONES</w:t>
      </w:r>
      <w:r w:rsidR="00F105B1">
        <w:rPr>
          <w:rFonts w:ascii="Times New Roman" w:hAnsi="Times New Roman" w:cs="Times New Roman"/>
          <w:b/>
          <w:bCs/>
          <w:sz w:val="24"/>
          <w:szCs w:val="24"/>
        </w:rPr>
        <w:t xml:space="preserve"> DEROGATORIAS </w:t>
      </w:r>
    </w:p>
    <w:p w14:paraId="5414C358" w14:textId="77777777" w:rsidR="00682F59" w:rsidRPr="00682F59" w:rsidRDefault="00682F59" w:rsidP="00B92934">
      <w:pPr>
        <w:spacing w:after="0" w:line="240" w:lineRule="auto"/>
        <w:jc w:val="center"/>
        <w:rPr>
          <w:rFonts w:ascii="Times New Roman" w:hAnsi="Times New Roman" w:cs="Times New Roman"/>
          <w:sz w:val="24"/>
          <w:szCs w:val="24"/>
        </w:rPr>
      </w:pPr>
    </w:p>
    <w:p w14:paraId="2F23941A" w14:textId="54D85927" w:rsidR="00682F59" w:rsidRDefault="00F66A56" w:rsidP="00682F59">
      <w:pPr>
        <w:spacing w:after="0" w:line="240" w:lineRule="auto"/>
        <w:jc w:val="both"/>
        <w:rPr>
          <w:rFonts w:ascii="Times New Roman" w:hAnsi="Times New Roman" w:cs="Times New Roman"/>
          <w:sz w:val="24"/>
          <w:szCs w:val="24"/>
        </w:rPr>
      </w:pPr>
      <w:r w:rsidRPr="00682F59">
        <w:rPr>
          <w:rFonts w:ascii="Times New Roman" w:hAnsi="Times New Roman" w:cs="Times New Roman"/>
          <w:b/>
          <w:bCs/>
          <w:sz w:val="24"/>
          <w:szCs w:val="24"/>
        </w:rPr>
        <w:t>Primera. –</w:t>
      </w:r>
      <w:r w:rsidRPr="00682F59">
        <w:rPr>
          <w:rFonts w:ascii="Times New Roman" w:hAnsi="Times New Roman" w:cs="Times New Roman"/>
          <w:sz w:val="24"/>
          <w:szCs w:val="24"/>
        </w:rPr>
        <w:t xml:space="preserve"> </w:t>
      </w:r>
      <w:r w:rsidR="00F105B1">
        <w:rPr>
          <w:rFonts w:ascii="Times New Roman" w:hAnsi="Times New Roman" w:cs="Times New Roman"/>
          <w:sz w:val="24"/>
          <w:szCs w:val="24"/>
        </w:rPr>
        <w:t xml:space="preserve">La Ordenanza Metropolitana 010-2020 publicada en la Edición Especial del Registro Oficial No.603 del </w:t>
      </w:r>
      <w:r w:rsidR="00534A8C">
        <w:rPr>
          <w:rFonts w:ascii="Times New Roman" w:hAnsi="Times New Roman" w:cs="Times New Roman"/>
          <w:sz w:val="24"/>
          <w:szCs w:val="24"/>
        </w:rPr>
        <w:t>27 de mayo de 2020.</w:t>
      </w:r>
    </w:p>
    <w:p w14:paraId="1BA6E824" w14:textId="77777777" w:rsidR="00682F59" w:rsidRDefault="00682F59" w:rsidP="00682F59">
      <w:pPr>
        <w:spacing w:after="0" w:line="240" w:lineRule="auto"/>
        <w:jc w:val="both"/>
        <w:rPr>
          <w:rFonts w:ascii="Times New Roman" w:hAnsi="Times New Roman" w:cs="Times New Roman"/>
          <w:sz w:val="24"/>
          <w:szCs w:val="24"/>
        </w:rPr>
      </w:pPr>
    </w:p>
    <w:p w14:paraId="13DFF53D" w14:textId="24AE1D3E" w:rsidR="00FD66EE" w:rsidRDefault="00F66A56" w:rsidP="00FD66EE">
      <w:pPr>
        <w:spacing w:after="0" w:line="240" w:lineRule="auto"/>
        <w:jc w:val="both"/>
        <w:rPr>
          <w:rFonts w:ascii="Times New Roman" w:hAnsi="Times New Roman" w:cs="Times New Roman"/>
          <w:sz w:val="24"/>
          <w:szCs w:val="24"/>
        </w:rPr>
      </w:pPr>
      <w:r w:rsidRPr="00682F59">
        <w:rPr>
          <w:rFonts w:ascii="Times New Roman" w:hAnsi="Times New Roman" w:cs="Times New Roman"/>
          <w:b/>
          <w:bCs/>
          <w:sz w:val="24"/>
          <w:szCs w:val="24"/>
        </w:rPr>
        <w:t>Segunda. -</w:t>
      </w:r>
      <w:r w:rsidRPr="00682F59">
        <w:rPr>
          <w:rFonts w:ascii="Times New Roman" w:hAnsi="Times New Roman" w:cs="Times New Roman"/>
          <w:sz w:val="24"/>
          <w:szCs w:val="24"/>
        </w:rPr>
        <w:t xml:space="preserve"> </w:t>
      </w:r>
      <w:r w:rsidR="00FD66EE">
        <w:rPr>
          <w:rFonts w:ascii="Times New Roman" w:hAnsi="Times New Roman" w:cs="Times New Roman"/>
          <w:sz w:val="24"/>
          <w:szCs w:val="24"/>
        </w:rPr>
        <w:t>La Ordenanza Metropolitana 01</w:t>
      </w:r>
      <w:r w:rsidR="00FD66EE">
        <w:rPr>
          <w:rFonts w:ascii="Times New Roman" w:hAnsi="Times New Roman" w:cs="Times New Roman"/>
          <w:sz w:val="24"/>
          <w:szCs w:val="24"/>
        </w:rPr>
        <w:t>5</w:t>
      </w:r>
      <w:r w:rsidR="00FD66EE">
        <w:rPr>
          <w:rFonts w:ascii="Times New Roman" w:hAnsi="Times New Roman" w:cs="Times New Roman"/>
          <w:sz w:val="24"/>
          <w:szCs w:val="24"/>
        </w:rPr>
        <w:t>-2020 publicada en la Edición Especial del Registro Oficial No.</w:t>
      </w:r>
      <w:r w:rsidR="00FD66EE">
        <w:rPr>
          <w:rFonts w:ascii="Times New Roman" w:hAnsi="Times New Roman" w:cs="Times New Roman"/>
          <w:sz w:val="24"/>
          <w:szCs w:val="24"/>
        </w:rPr>
        <w:t>1</w:t>
      </w:r>
      <w:r w:rsidR="00FD66EE">
        <w:rPr>
          <w:rFonts w:ascii="Times New Roman" w:hAnsi="Times New Roman" w:cs="Times New Roman"/>
          <w:sz w:val="24"/>
          <w:szCs w:val="24"/>
        </w:rPr>
        <w:t>3</w:t>
      </w:r>
      <w:r w:rsidR="00FD66EE">
        <w:rPr>
          <w:rFonts w:ascii="Times New Roman" w:hAnsi="Times New Roman" w:cs="Times New Roman"/>
          <w:sz w:val="24"/>
          <w:szCs w:val="24"/>
        </w:rPr>
        <w:t>72</w:t>
      </w:r>
      <w:r w:rsidR="00FD66EE">
        <w:rPr>
          <w:rFonts w:ascii="Times New Roman" w:hAnsi="Times New Roman" w:cs="Times New Roman"/>
          <w:sz w:val="24"/>
          <w:szCs w:val="24"/>
        </w:rPr>
        <w:t xml:space="preserve"> del </w:t>
      </w:r>
      <w:r w:rsidR="00FD66EE">
        <w:rPr>
          <w:rFonts w:ascii="Times New Roman" w:hAnsi="Times New Roman" w:cs="Times New Roman"/>
          <w:sz w:val="24"/>
          <w:szCs w:val="24"/>
        </w:rPr>
        <w:t>4</w:t>
      </w:r>
      <w:r w:rsidR="00FD66EE">
        <w:rPr>
          <w:rFonts w:ascii="Times New Roman" w:hAnsi="Times New Roman" w:cs="Times New Roman"/>
          <w:sz w:val="24"/>
          <w:szCs w:val="24"/>
        </w:rPr>
        <w:t xml:space="preserve"> de </w:t>
      </w:r>
      <w:r w:rsidR="005906BB">
        <w:rPr>
          <w:rFonts w:ascii="Times New Roman" w:hAnsi="Times New Roman" w:cs="Times New Roman"/>
          <w:sz w:val="24"/>
          <w:szCs w:val="24"/>
        </w:rPr>
        <w:t>diciembre</w:t>
      </w:r>
      <w:r w:rsidR="00FD66EE">
        <w:rPr>
          <w:rFonts w:ascii="Times New Roman" w:hAnsi="Times New Roman" w:cs="Times New Roman"/>
          <w:sz w:val="24"/>
          <w:szCs w:val="24"/>
        </w:rPr>
        <w:t xml:space="preserve"> </w:t>
      </w:r>
      <w:r w:rsidR="00FD66EE">
        <w:rPr>
          <w:rFonts w:ascii="Times New Roman" w:hAnsi="Times New Roman" w:cs="Times New Roman"/>
          <w:sz w:val="24"/>
          <w:szCs w:val="24"/>
        </w:rPr>
        <w:t>de 2020</w:t>
      </w:r>
      <w:r w:rsidR="008F7CA0">
        <w:rPr>
          <w:rFonts w:ascii="Times New Roman" w:hAnsi="Times New Roman" w:cs="Times New Roman"/>
          <w:sz w:val="24"/>
          <w:szCs w:val="24"/>
        </w:rPr>
        <w:t>,</w:t>
      </w:r>
      <w:r w:rsidR="005906BB">
        <w:rPr>
          <w:rFonts w:ascii="Times New Roman" w:hAnsi="Times New Roman" w:cs="Times New Roman"/>
          <w:sz w:val="24"/>
          <w:szCs w:val="24"/>
        </w:rPr>
        <w:t xml:space="preserve"> </w:t>
      </w:r>
      <w:r w:rsidR="008F7CA0">
        <w:rPr>
          <w:rFonts w:ascii="Times New Roman" w:hAnsi="Times New Roman" w:cs="Times New Roman"/>
          <w:sz w:val="24"/>
          <w:szCs w:val="24"/>
        </w:rPr>
        <w:t>exceptuándose</w:t>
      </w:r>
      <w:r w:rsidR="005906BB">
        <w:rPr>
          <w:rFonts w:ascii="Times New Roman" w:hAnsi="Times New Roman" w:cs="Times New Roman"/>
          <w:sz w:val="24"/>
          <w:szCs w:val="24"/>
        </w:rPr>
        <w:t xml:space="preserve"> </w:t>
      </w:r>
      <w:r w:rsidR="009D5ED4">
        <w:rPr>
          <w:rFonts w:ascii="Times New Roman" w:hAnsi="Times New Roman" w:cs="Times New Roman"/>
          <w:sz w:val="24"/>
          <w:szCs w:val="24"/>
        </w:rPr>
        <w:t xml:space="preserve">de las disposiciones generales tercera, cuarta y </w:t>
      </w:r>
      <w:r w:rsidR="00703451">
        <w:rPr>
          <w:rFonts w:ascii="Times New Roman" w:hAnsi="Times New Roman" w:cs="Times New Roman"/>
          <w:sz w:val="24"/>
          <w:szCs w:val="24"/>
        </w:rPr>
        <w:t>quinta,</w:t>
      </w:r>
      <w:r w:rsidR="009D5ED4">
        <w:rPr>
          <w:rFonts w:ascii="Times New Roman" w:hAnsi="Times New Roman" w:cs="Times New Roman"/>
          <w:sz w:val="24"/>
          <w:szCs w:val="24"/>
        </w:rPr>
        <w:t xml:space="preserve"> así como las disposiciones reformatorias primera, segunda y tercera</w:t>
      </w:r>
      <w:r w:rsidR="00A97A74">
        <w:rPr>
          <w:rFonts w:ascii="Times New Roman" w:hAnsi="Times New Roman" w:cs="Times New Roman"/>
          <w:sz w:val="24"/>
          <w:szCs w:val="24"/>
        </w:rPr>
        <w:t>, por lo que las mismas se mantienen vigentes</w:t>
      </w:r>
      <w:r w:rsidR="009D5ED4">
        <w:rPr>
          <w:rFonts w:ascii="Times New Roman" w:hAnsi="Times New Roman" w:cs="Times New Roman"/>
          <w:sz w:val="24"/>
          <w:szCs w:val="24"/>
        </w:rPr>
        <w:t>.</w:t>
      </w:r>
    </w:p>
    <w:p w14:paraId="0BE27E5B" w14:textId="77777777" w:rsidR="00BA4CF9" w:rsidRDefault="00BA4CF9" w:rsidP="430B99B0">
      <w:pPr>
        <w:spacing w:after="0" w:line="240" w:lineRule="auto"/>
        <w:jc w:val="center"/>
        <w:rPr>
          <w:rFonts w:ascii="Times New Roman" w:eastAsia="Times New Roman" w:hAnsi="Times New Roman" w:cs="Times New Roman"/>
          <w:b/>
          <w:bCs/>
          <w:sz w:val="24"/>
          <w:szCs w:val="24"/>
          <w:lang w:val="es-419"/>
        </w:rPr>
      </w:pPr>
    </w:p>
    <w:p w14:paraId="21EE4E59" w14:textId="2B12D0D6" w:rsidR="00D953F6" w:rsidRDefault="00D953F6" w:rsidP="430B99B0">
      <w:pPr>
        <w:spacing w:after="0" w:line="240" w:lineRule="auto"/>
        <w:jc w:val="center"/>
        <w:rPr>
          <w:rFonts w:ascii="Times New Roman" w:eastAsia="Times New Roman" w:hAnsi="Times New Roman" w:cs="Times New Roman"/>
          <w:b/>
          <w:bCs/>
          <w:color w:val="FF0000"/>
          <w:sz w:val="24"/>
          <w:szCs w:val="24"/>
          <w:lang w:val="es-419"/>
        </w:rPr>
      </w:pPr>
      <w:r w:rsidRPr="430B99B0">
        <w:rPr>
          <w:rFonts w:ascii="Times New Roman" w:eastAsia="Times New Roman" w:hAnsi="Times New Roman" w:cs="Times New Roman"/>
          <w:b/>
          <w:bCs/>
          <w:sz w:val="24"/>
          <w:szCs w:val="24"/>
          <w:lang w:val="es-419"/>
        </w:rPr>
        <w:t xml:space="preserve">DISPOSICIÓN FINAL </w:t>
      </w:r>
    </w:p>
    <w:p w14:paraId="5D2A61E8" w14:textId="127D0789" w:rsidR="430B99B0" w:rsidRDefault="430B99B0" w:rsidP="430B99B0">
      <w:pPr>
        <w:spacing w:after="0" w:line="240" w:lineRule="auto"/>
        <w:jc w:val="both"/>
        <w:rPr>
          <w:rFonts w:ascii="Times New Roman" w:eastAsia="Times New Roman" w:hAnsi="Times New Roman" w:cs="Times New Roman"/>
          <w:sz w:val="24"/>
          <w:szCs w:val="24"/>
          <w:lang w:val="es-419"/>
        </w:rPr>
      </w:pPr>
    </w:p>
    <w:p w14:paraId="1C1B1447" w14:textId="218EDFA8" w:rsidR="430B99B0" w:rsidRDefault="430B99B0" w:rsidP="430B99B0">
      <w:pPr>
        <w:spacing w:after="0" w:line="240" w:lineRule="auto"/>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lang w:val="es-419"/>
        </w:rPr>
        <w:t xml:space="preserve">La presente Ordenanza Metropolitana entrará en vigencia desde su promulgación y publicación en la gaceta oficial, dominio web institucional y el Registro Oficial. </w:t>
      </w:r>
    </w:p>
    <w:p w14:paraId="7F29FC9D" w14:textId="0082524A" w:rsidR="00D953F6" w:rsidRDefault="00D953F6" w:rsidP="430B99B0">
      <w:pPr>
        <w:spacing w:after="0" w:line="240" w:lineRule="auto"/>
        <w:jc w:val="both"/>
        <w:rPr>
          <w:rFonts w:ascii="Times New Roman" w:eastAsia="Times New Roman" w:hAnsi="Times New Roman" w:cs="Times New Roman"/>
          <w:sz w:val="24"/>
          <w:szCs w:val="24"/>
          <w:lang w:val="es-419"/>
        </w:rPr>
      </w:pPr>
    </w:p>
    <w:p w14:paraId="4005CA49" w14:textId="733CDDA3" w:rsidR="00D953F6" w:rsidRPr="000F6DA4" w:rsidRDefault="00D953F6" w:rsidP="430B99B0">
      <w:pPr>
        <w:spacing w:after="0" w:line="240" w:lineRule="auto"/>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lang w:val="es-419"/>
        </w:rPr>
        <w:t>Dada, la ciudad de San Francisco de Quito, Distrito Metropolitano, en la sala de sesiones del Concejo Metropolitano, a los ……………………</w:t>
      </w:r>
      <w:proofErr w:type="gramStart"/>
      <w:r w:rsidRPr="430B99B0">
        <w:rPr>
          <w:rFonts w:ascii="Times New Roman" w:eastAsia="Times New Roman" w:hAnsi="Times New Roman" w:cs="Times New Roman"/>
          <w:sz w:val="24"/>
          <w:szCs w:val="24"/>
          <w:lang w:val="es-419"/>
        </w:rPr>
        <w:t>…….</w:t>
      </w:r>
      <w:proofErr w:type="gramEnd"/>
      <w:r w:rsidRPr="430B99B0">
        <w:rPr>
          <w:rFonts w:ascii="Times New Roman" w:eastAsia="Times New Roman" w:hAnsi="Times New Roman" w:cs="Times New Roman"/>
          <w:sz w:val="24"/>
          <w:szCs w:val="24"/>
          <w:lang w:val="es-419"/>
        </w:rPr>
        <w:t>.</w:t>
      </w:r>
    </w:p>
    <w:p w14:paraId="49448504" w14:textId="77777777" w:rsidR="00E5420E" w:rsidRPr="0024261C" w:rsidRDefault="00E5420E" w:rsidP="430B99B0">
      <w:pPr>
        <w:spacing w:after="0"/>
        <w:rPr>
          <w:rFonts w:ascii="Times New Roman" w:eastAsia="Times New Roman" w:hAnsi="Times New Roman" w:cs="Times New Roman"/>
          <w:sz w:val="24"/>
          <w:szCs w:val="24"/>
          <w:lang w:val="es-419"/>
        </w:rPr>
      </w:pPr>
    </w:p>
    <w:sectPr w:rsidR="00E5420E" w:rsidRPr="002426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5AA1C" w14:textId="77777777" w:rsidR="00AA756A" w:rsidRDefault="00AA756A" w:rsidP="007F26AA">
      <w:pPr>
        <w:spacing w:after="0" w:line="240" w:lineRule="auto"/>
      </w:pPr>
      <w:r>
        <w:separator/>
      </w:r>
    </w:p>
  </w:endnote>
  <w:endnote w:type="continuationSeparator" w:id="0">
    <w:p w14:paraId="01A6E0B7" w14:textId="77777777" w:rsidR="00AA756A" w:rsidRDefault="00AA756A" w:rsidP="007F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1EA4" w14:textId="77777777" w:rsidR="00AA756A" w:rsidRDefault="00AA756A" w:rsidP="007F26AA">
      <w:pPr>
        <w:spacing w:after="0" w:line="240" w:lineRule="auto"/>
      </w:pPr>
      <w:r>
        <w:separator/>
      </w:r>
    </w:p>
  </w:footnote>
  <w:footnote w:type="continuationSeparator" w:id="0">
    <w:p w14:paraId="20D55CB4" w14:textId="77777777" w:rsidR="00AA756A" w:rsidRDefault="00AA756A" w:rsidP="007F2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D1B58B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8C171B"/>
    <w:multiLevelType w:val="hybridMultilevel"/>
    <w:tmpl w:val="06CC1A26"/>
    <w:lvl w:ilvl="0" w:tplc="300A000F">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 w15:restartNumberingAfterBreak="0">
    <w:nsid w:val="01A4224F"/>
    <w:multiLevelType w:val="hybridMultilevel"/>
    <w:tmpl w:val="9ABA5B50"/>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3F251BB"/>
    <w:multiLevelType w:val="hybridMultilevel"/>
    <w:tmpl w:val="4BF2197A"/>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4" w15:restartNumberingAfterBreak="0">
    <w:nsid w:val="1F89143D"/>
    <w:multiLevelType w:val="hybridMultilevel"/>
    <w:tmpl w:val="24B21762"/>
    <w:lvl w:ilvl="0" w:tplc="ED989AB2">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5" w15:restartNumberingAfterBreak="0">
    <w:nsid w:val="27B80676"/>
    <w:multiLevelType w:val="hybridMultilevel"/>
    <w:tmpl w:val="DFFEC590"/>
    <w:lvl w:ilvl="0" w:tplc="B904749A">
      <w:start w:val="1"/>
      <w:numFmt w:val="decimal"/>
      <w:lvlText w:val="%1."/>
      <w:lvlJc w:val="left"/>
      <w:pPr>
        <w:ind w:left="720" w:hanging="360"/>
      </w:pPr>
      <w:rPr>
        <w:rFonts w:hint="default"/>
        <w:color w:val="auto"/>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2E001B7"/>
    <w:multiLevelType w:val="hybridMultilevel"/>
    <w:tmpl w:val="8A2E9A2C"/>
    <w:lvl w:ilvl="0" w:tplc="725EF8EE">
      <w:start w:val="1"/>
      <w:numFmt w:val="decimal"/>
      <w:lvlText w:val="%1."/>
      <w:lvlJc w:val="left"/>
      <w:pPr>
        <w:ind w:left="1068" w:hanging="360"/>
      </w:pPr>
      <w:rPr>
        <w:rFonts w:hint="default"/>
      </w:rPr>
    </w:lvl>
    <w:lvl w:ilvl="1" w:tplc="300A0019">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7" w15:restartNumberingAfterBreak="0">
    <w:nsid w:val="6A7D0131"/>
    <w:multiLevelType w:val="hybridMultilevel"/>
    <w:tmpl w:val="A48AE59C"/>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8" w15:restartNumberingAfterBreak="0">
    <w:nsid w:val="6B0A2F11"/>
    <w:multiLevelType w:val="hybridMultilevel"/>
    <w:tmpl w:val="9C0026E6"/>
    <w:lvl w:ilvl="0" w:tplc="300A0017">
      <w:start w:val="1"/>
      <w:numFmt w:val="lowerLetter"/>
      <w:lvlText w:val="%1)"/>
      <w:lvlJc w:val="left"/>
      <w:pPr>
        <w:ind w:left="1480" w:hanging="360"/>
      </w:pPr>
    </w:lvl>
    <w:lvl w:ilvl="1" w:tplc="300A0019" w:tentative="1">
      <w:start w:val="1"/>
      <w:numFmt w:val="lowerLetter"/>
      <w:lvlText w:val="%2."/>
      <w:lvlJc w:val="left"/>
      <w:pPr>
        <w:ind w:left="2200" w:hanging="360"/>
      </w:pPr>
    </w:lvl>
    <w:lvl w:ilvl="2" w:tplc="300A001B" w:tentative="1">
      <w:start w:val="1"/>
      <w:numFmt w:val="lowerRoman"/>
      <w:lvlText w:val="%3."/>
      <w:lvlJc w:val="right"/>
      <w:pPr>
        <w:ind w:left="2920" w:hanging="180"/>
      </w:pPr>
    </w:lvl>
    <w:lvl w:ilvl="3" w:tplc="300A000F" w:tentative="1">
      <w:start w:val="1"/>
      <w:numFmt w:val="decimal"/>
      <w:lvlText w:val="%4."/>
      <w:lvlJc w:val="left"/>
      <w:pPr>
        <w:ind w:left="3640" w:hanging="360"/>
      </w:pPr>
    </w:lvl>
    <w:lvl w:ilvl="4" w:tplc="300A0019" w:tentative="1">
      <w:start w:val="1"/>
      <w:numFmt w:val="lowerLetter"/>
      <w:lvlText w:val="%5."/>
      <w:lvlJc w:val="left"/>
      <w:pPr>
        <w:ind w:left="4360" w:hanging="360"/>
      </w:pPr>
    </w:lvl>
    <w:lvl w:ilvl="5" w:tplc="300A001B" w:tentative="1">
      <w:start w:val="1"/>
      <w:numFmt w:val="lowerRoman"/>
      <w:lvlText w:val="%6."/>
      <w:lvlJc w:val="right"/>
      <w:pPr>
        <w:ind w:left="5080" w:hanging="180"/>
      </w:pPr>
    </w:lvl>
    <w:lvl w:ilvl="6" w:tplc="300A000F" w:tentative="1">
      <w:start w:val="1"/>
      <w:numFmt w:val="decimal"/>
      <w:lvlText w:val="%7."/>
      <w:lvlJc w:val="left"/>
      <w:pPr>
        <w:ind w:left="5800" w:hanging="360"/>
      </w:pPr>
    </w:lvl>
    <w:lvl w:ilvl="7" w:tplc="300A0019" w:tentative="1">
      <w:start w:val="1"/>
      <w:numFmt w:val="lowerLetter"/>
      <w:lvlText w:val="%8."/>
      <w:lvlJc w:val="left"/>
      <w:pPr>
        <w:ind w:left="6520" w:hanging="360"/>
      </w:pPr>
    </w:lvl>
    <w:lvl w:ilvl="8" w:tplc="300A001B" w:tentative="1">
      <w:start w:val="1"/>
      <w:numFmt w:val="lowerRoman"/>
      <w:lvlText w:val="%9."/>
      <w:lvlJc w:val="right"/>
      <w:pPr>
        <w:ind w:left="7240" w:hanging="180"/>
      </w:pPr>
    </w:lvl>
  </w:abstractNum>
  <w:abstractNum w:abstractNumId="9" w15:restartNumberingAfterBreak="0">
    <w:nsid w:val="6D5652B1"/>
    <w:multiLevelType w:val="hybridMultilevel"/>
    <w:tmpl w:val="315AB69A"/>
    <w:lvl w:ilvl="0" w:tplc="300A0001">
      <w:start w:val="1"/>
      <w:numFmt w:val="bullet"/>
      <w:lvlText w:val=""/>
      <w:lvlJc w:val="left"/>
      <w:pPr>
        <w:ind w:left="1788" w:hanging="360"/>
      </w:pPr>
      <w:rPr>
        <w:rFonts w:ascii="Symbol" w:hAnsi="Symbol" w:hint="default"/>
      </w:rPr>
    </w:lvl>
    <w:lvl w:ilvl="1" w:tplc="300A0003" w:tentative="1">
      <w:start w:val="1"/>
      <w:numFmt w:val="bullet"/>
      <w:lvlText w:val="o"/>
      <w:lvlJc w:val="left"/>
      <w:pPr>
        <w:ind w:left="2508" w:hanging="360"/>
      </w:pPr>
      <w:rPr>
        <w:rFonts w:ascii="Courier New" w:hAnsi="Courier New" w:cs="Courier New" w:hint="default"/>
      </w:rPr>
    </w:lvl>
    <w:lvl w:ilvl="2" w:tplc="300A0005" w:tentative="1">
      <w:start w:val="1"/>
      <w:numFmt w:val="bullet"/>
      <w:lvlText w:val=""/>
      <w:lvlJc w:val="left"/>
      <w:pPr>
        <w:ind w:left="3228" w:hanging="360"/>
      </w:pPr>
      <w:rPr>
        <w:rFonts w:ascii="Wingdings" w:hAnsi="Wingdings" w:hint="default"/>
      </w:rPr>
    </w:lvl>
    <w:lvl w:ilvl="3" w:tplc="300A0001" w:tentative="1">
      <w:start w:val="1"/>
      <w:numFmt w:val="bullet"/>
      <w:lvlText w:val=""/>
      <w:lvlJc w:val="left"/>
      <w:pPr>
        <w:ind w:left="3948" w:hanging="360"/>
      </w:pPr>
      <w:rPr>
        <w:rFonts w:ascii="Symbol" w:hAnsi="Symbol" w:hint="default"/>
      </w:rPr>
    </w:lvl>
    <w:lvl w:ilvl="4" w:tplc="300A0003" w:tentative="1">
      <w:start w:val="1"/>
      <w:numFmt w:val="bullet"/>
      <w:lvlText w:val="o"/>
      <w:lvlJc w:val="left"/>
      <w:pPr>
        <w:ind w:left="4668" w:hanging="360"/>
      </w:pPr>
      <w:rPr>
        <w:rFonts w:ascii="Courier New" w:hAnsi="Courier New" w:cs="Courier New" w:hint="default"/>
      </w:rPr>
    </w:lvl>
    <w:lvl w:ilvl="5" w:tplc="300A0005" w:tentative="1">
      <w:start w:val="1"/>
      <w:numFmt w:val="bullet"/>
      <w:lvlText w:val=""/>
      <w:lvlJc w:val="left"/>
      <w:pPr>
        <w:ind w:left="5388" w:hanging="360"/>
      </w:pPr>
      <w:rPr>
        <w:rFonts w:ascii="Wingdings" w:hAnsi="Wingdings" w:hint="default"/>
      </w:rPr>
    </w:lvl>
    <w:lvl w:ilvl="6" w:tplc="300A0001" w:tentative="1">
      <w:start w:val="1"/>
      <w:numFmt w:val="bullet"/>
      <w:lvlText w:val=""/>
      <w:lvlJc w:val="left"/>
      <w:pPr>
        <w:ind w:left="6108" w:hanging="360"/>
      </w:pPr>
      <w:rPr>
        <w:rFonts w:ascii="Symbol" w:hAnsi="Symbol" w:hint="default"/>
      </w:rPr>
    </w:lvl>
    <w:lvl w:ilvl="7" w:tplc="300A0003" w:tentative="1">
      <w:start w:val="1"/>
      <w:numFmt w:val="bullet"/>
      <w:lvlText w:val="o"/>
      <w:lvlJc w:val="left"/>
      <w:pPr>
        <w:ind w:left="6828" w:hanging="360"/>
      </w:pPr>
      <w:rPr>
        <w:rFonts w:ascii="Courier New" w:hAnsi="Courier New" w:cs="Courier New" w:hint="default"/>
      </w:rPr>
    </w:lvl>
    <w:lvl w:ilvl="8" w:tplc="300A0005" w:tentative="1">
      <w:start w:val="1"/>
      <w:numFmt w:val="bullet"/>
      <w:lvlText w:val=""/>
      <w:lvlJc w:val="left"/>
      <w:pPr>
        <w:ind w:left="7548" w:hanging="360"/>
      </w:pPr>
      <w:rPr>
        <w:rFonts w:ascii="Wingdings" w:hAnsi="Wingdings" w:hint="default"/>
      </w:rPr>
    </w:lvl>
  </w:abstractNum>
  <w:abstractNum w:abstractNumId="10" w15:restartNumberingAfterBreak="0">
    <w:nsid w:val="7B8742B0"/>
    <w:multiLevelType w:val="hybridMultilevel"/>
    <w:tmpl w:val="29947DAA"/>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1" w15:restartNumberingAfterBreak="0">
    <w:nsid w:val="7FB04ADE"/>
    <w:multiLevelType w:val="hybridMultilevel"/>
    <w:tmpl w:val="B88C8BEE"/>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num w:numId="1" w16cid:durableId="1569612410">
    <w:abstractNumId w:val="0"/>
  </w:num>
  <w:num w:numId="2" w16cid:durableId="1286234448">
    <w:abstractNumId w:val="11"/>
  </w:num>
  <w:num w:numId="3" w16cid:durableId="543568268">
    <w:abstractNumId w:val="3"/>
  </w:num>
  <w:num w:numId="4" w16cid:durableId="1157572206">
    <w:abstractNumId w:val="5"/>
  </w:num>
  <w:num w:numId="5" w16cid:durableId="1570069117">
    <w:abstractNumId w:val="2"/>
  </w:num>
  <w:num w:numId="6" w16cid:durableId="423113837">
    <w:abstractNumId w:val="10"/>
  </w:num>
  <w:num w:numId="7" w16cid:durableId="1211377657">
    <w:abstractNumId w:val="4"/>
  </w:num>
  <w:num w:numId="8" w16cid:durableId="1019505222">
    <w:abstractNumId w:val="1"/>
  </w:num>
  <w:num w:numId="9" w16cid:durableId="1564829548">
    <w:abstractNumId w:val="6"/>
  </w:num>
  <w:num w:numId="10" w16cid:durableId="1851675026">
    <w:abstractNumId w:val="9"/>
  </w:num>
  <w:num w:numId="11" w16cid:durableId="1562787972">
    <w:abstractNumId w:val="7"/>
  </w:num>
  <w:num w:numId="12" w16cid:durableId="1118374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jIDxp3zz8OCqFFqezJEwx5F1TIKwykx6q8ZFY79BRmam7u1ovzi+zozNx8drOILLtxfBXaietYJVlJf3injV+A==" w:salt="llxLuMyPZRBAX/fWqR7pl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B47"/>
    <w:rsid w:val="0001651A"/>
    <w:rsid w:val="00022474"/>
    <w:rsid w:val="00045080"/>
    <w:rsid w:val="00047012"/>
    <w:rsid w:val="00053C7A"/>
    <w:rsid w:val="00054F70"/>
    <w:rsid w:val="0009094A"/>
    <w:rsid w:val="00097995"/>
    <w:rsid w:val="000A4803"/>
    <w:rsid w:val="000A576A"/>
    <w:rsid w:val="000B0075"/>
    <w:rsid w:val="000D3720"/>
    <w:rsid w:val="000D6171"/>
    <w:rsid w:val="000E2638"/>
    <w:rsid w:val="000E2E1D"/>
    <w:rsid w:val="000F6DA4"/>
    <w:rsid w:val="000F7A76"/>
    <w:rsid w:val="00101412"/>
    <w:rsid w:val="00101826"/>
    <w:rsid w:val="0010182F"/>
    <w:rsid w:val="00105D47"/>
    <w:rsid w:val="00140DBC"/>
    <w:rsid w:val="00142B85"/>
    <w:rsid w:val="00147050"/>
    <w:rsid w:val="00162D25"/>
    <w:rsid w:val="001822A4"/>
    <w:rsid w:val="00184BF8"/>
    <w:rsid w:val="00187978"/>
    <w:rsid w:val="00191BFD"/>
    <w:rsid w:val="001A15C8"/>
    <w:rsid w:val="001C79BD"/>
    <w:rsid w:val="001D2420"/>
    <w:rsid w:val="001D39CE"/>
    <w:rsid w:val="001F6080"/>
    <w:rsid w:val="00203008"/>
    <w:rsid w:val="00225204"/>
    <w:rsid w:val="002276A9"/>
    <w:rsid w:val="00231BB9"/>
    <w:rsid w:val="00240718"/>
    <w:rsid w:val="0024261C"/>
    <w:rsid w:val="00244913"/>
    <w:rsid w:val="002518E2"/>
    <w:rsid w:val="002A64F7"/>
    <w:rsid w:val="002D51F8"/>
    <w:rsid w:val="003009D1"/>
    <w:rsid w:val="003028E8"/>
    <w:rsid w:val="00314288"/>
    <w:rsid w:val="00321E9B"/>
    <w:rsid w:val="003243E6"/>
    <w:rsid w:val="0032517E"/>
    <w:rsid w:val="00334FAC"/>
    <w:rsid w:val="00340CD3"/>
    <w:rsid w:val="00363376"/>
    <w:rsid w:val="00380F47"/>
    <w:rsid w:val="00397040"/>
    <w:rsid w:val="003B511B"/>
    <w:rsid w:val="003E4589"/>
    <w:rsid w:val="003F7E87"/>
    <w:rsid w:val="00414D05"/>
    <w:rsid w:val="00416F1F"/>
    <w:rsid w:val="0044411C"/>
    <w:rsid w:val="004450AC"/>
    <w:rsid w:val="004560DC"/>
    <w:rsid w:val="00475115"/>
    <w:rsid w:val="004850DA"/>
    <w:rsid w:val="0049433D"/>
    <w:rsid w:val="004A6BDE"/>
    <w:rsid w:val="004B48D2"/>
    <w:rsid w:val="004D4485"/>
    <w:rsid w:val="004D4545"/>
    <w:rsid w:val="004D4CA0"/>
    <w:rsid w:val="004E2562"/>
    <w:rsid w:val="004F7DAD"/>
    <w:rsid w:val="00534A8C"/>
    <w:rsid w:val="00534AE7"/>
    <w:rsid w:val="00545CCC"/>
    <w:rsid w:val="00554D8E"/>
    <w:rsid w:val="00562739"/>
    <w:rsid w:val="005801D6"/>
    <w:rsid w:val="005906BB"/>
    <w:rsid w:val="00592FF8"/>
    <w:rsid w:val="005943D4"/>
    <w:rsid w:val="005A0F9A"/>
    <w:rsid w:val="005A5CAC"/>
    <w:rsid w:val="005A5CCF"/>
    <w:rsid w:val="005C1EF2"/>
    <w:rsid w:val="005D629D"/>
    <w:rsid w:val="005E1111"/>
    <w:rsid w:val="005E705D"/>
    <w:rsid w:val="00610714"/>
    <w:rsid w:val="006238F0"/>
    <w:rsid w:val="006607C7"/>
    <w:rsid w:val="00666A00"/>
    <w:rsid w:val="00682F59"/>
    <w:rsid w:val="006A20AC"/>
    <w:rsid w:val="006A64FE"/>
    <w:rsid w:val="006A7410"/>
    <w:rsid w:val="006E0D4D"/>
    <w:rsid w:val="006E5CA9"/>
    <w:rsid w:val="006F0E7D"/>
    <w:rsid w:val="007030FD"/>
    <w:rsid w:val="00703451"/>
    <w:rsid w:val="007049B2"/>
    <w:rsid w:val="0070573C"/>
    <w:rsid w:val="0071023C"/>
    <w:rsid w:val="00711CEF"/>
    <w:rsid w:val="00714B05"/>
    <w:rsid w:val="00745B54"/>
    <w:rsid w:val="00746F9C"/>
    <w:rsid w:val="00761067"/>
    <w:rsid w:val="00764FDA"/>
    <w:rsid w:val="00772E06"/>
    <w:rsid w:val="00777F53"/>
    <w:rsid w:val="00793750"/>
    <w:rsid w:val="007C2130"/>
    <w:rsid w:val="007C72A2"/>
    <w:rsid w:val="007C7836"/>
    <w:rsid w:val="007D4F6A"/>
    <w:rsid w:val="007E74AC"/>
    <w:rsid w:val="007F26AA"/>
    <w:rsid w:val="007F5FDE"/>
    <w:rsid w:val="00804418"/>
    <w:rsid w:val="008070B6"/>
    <w:rsid w:val="00807686"/>
    <w:rsid w:val="00820B23"/>
    <w:rsid w:val="00822240"/>
    <w:rsid w:val="008246DB"/>
    <w:rsid w:val="0083187D"/>
    <w:rsid w:val="00833F4B"/>
    <w:rsid w:val="00835FA4"/>
    <w:rsid w:val="008373DA"/>
    <w:rsid w:val="008679E4"/>
    <w:rsid w:val="00867D4C"/>
    <w:rsid w:val="00872489"/>
    <w:rsid w:val="00890522"/>
    <w:rsid w:val="00891E49"/>
    <w:rsid w:val="008A4FF5"/>
    <w:rsid w:val="008A50E0"/>
    <w:rsid w:val="008B5C72"/>
    <w:rsid w:val="008C7D5D"/>
    <w:rsid w:val="008D1178"/>
    <w:rsid w:val="008D4B7B"/>
    <w:rsid w:val="008D795F"/>
    <w:rsid w:val="008F7CA0"/>
    <w:rsid w:val="00903CBA"/>
    <w:rsid w:val="00915DA2"/>
    <w:rsid w:val="00922B95"/>
    <w:rsid w:val="00925753"/>
    <w:rsid w:val="0093097A"/>
    <w:rsid w:val="00941B42"/>
    <w:rsid w:val="00942848"/>
    <w:rsid w:val="00954DAE"/>
    <w:rsid w:val="00962BB7"/>
    <w:rsid w:val="009639A2"/>
    <w:rsid w:val="00966687"/>
    <w:rsid w:val="0097577F"/>
    <w:rsid w:val="009874ED"/>
    <w:rsid w:val="009B2315"/>
    <w:rsid w:val="009D0CF6"/>
    <w:rsid w:val="009D211C"/>
    <w:rsid w:val="009D5ED4"/>
    <w:rsid w:val="009F17A0"/>
    <w:rsid w:val="00A07FD5"/>
    <w:rsid w:val="00A10549"/>
    <w:rsid w:val="00A12488"/>
    <w:rsid w:val="00A23FCF"/>
    <w:rsid w:val="00A25FFF"/>
    <w:rsid w:val="00A260F9"/>
    <w:rsid w:val="00A3780F"/>
    <w:rsid w:val="00A4602A"/>
    <w:rsid w:val="00A561E2"/>
    <w:rsid w:val="00A75BEA"/>
    <w:rsid w:val="00A82FEC"/>
    <w:rsid w:val="00A90B74"/>
    <w:rsid w:val="00A97A74"/>
    <w:rsid w:val="00AA756A"/>
    <w:rsid w:val="00AA7D81"/>
    <w:rsid w:val="00AB4E6A"/>
    <w:rsid w:val="00AD1060"/>
    <w:rsid w:val="00AD4BD2"/>
    <w:rsid w:val="00AE5443"/>
    <w:rsid w:val="00AE60E5"/>
    <w:rsid w:val="00AF69D2"/>
    <w:rsid w:val="00B026B8"/>
    <w:rsid w:val="00B029DD"/>
    <w:rsid w:val="00B07C12"/>
    <w:rsid w:val="00B13448"/>
    <w:rsid w:val="00B13585"/>
    <w:rsid w:val="00B241A2"/>
    <w:rsid w:val="00B408F4"/>
    <w:rsid w:val="00B500B9"/>
    <w:rsid w:val="00B6060E"/>
    <w:rsid w:val="00B86B69"/>
    <w:rsid w:val="00B92934"/>
    <w:rsid w:val="00BA48D2"/>
    <w:rsid w:val="00BA4CF9"/>
    <w:rsid w:val="00BA6CD9"/>
    <w:rsid w:val="00BA7C90"/>
    <w:rsid w:val="00BA7DBF"/>
    <w:rsid w:val="00BB22B0"/>
    <w:rsid w:val="00BB2E1D"/>
    <w:rsid w:val="00BB47DD"/>
    <w:rsid w:val="00BB7A5A"/>
    <w:rsid w:val="00BD6382"/>
    <w:rsid w:val="00BE638F"/>
    <w:rsid w:val="00C053A8"/>
    <w:rsid w:val="00C05F17"/>
    <w:rsid w:val="00C131CB"/>
    <w:rsid w:val="00C214BB"/>
    <w:rsid w:val="00C32ECA"/>
    <w:rsid w:val="00C6579F"/>
    <w:rsid w:val="00C757CA"/>
    <w:rsid w:val="00C9442B"/>
    <w:rsid w:val="00CB44CC"/>
    <w:rsid w:val="00CB46E2"/>
    <w:rsid w:val="00CC652D"/>
    <w:rsid w:val="00CC72D8"/>
    <w:rsid w:val="00CD2F9A"/>
    <w:rsid w:val="00CE0890"/>
    <w:rsid w:val="00D0726B"/>
    <w:rsid w:val="00D221A2"/>
    <w:rsid w:val="00D57121"/>
    <w:rsid w:val="00D6277B"/>
    <w:rsid w:val="00D86918"/>
    <w:rsid w:val="00D953F6"/>
    <w:rsid w:val="00DA2C9E"/>
    <w:rsid w:val="00DA7C31"/>
    <w:rsid w:val="00DB1E8B"/>
    <w:rsid w:val="00DB2D4A"/>
    <w:rsid w:val="00DD336F"/>
    <w:rsid w:val="00DD78BD"/>
    <w:rsid w:val="00DE7C1E"/>
    <w:rsid w:val="00DF451C"/>
    <w:rsid w:val="00DF4525"/>
    <w:rsid w:val="00E111FC"/>
    <w:rsid w:val="00E22DC5"/>
    <w:rsid w:val="00E234E6"/>
    <w:rsid w:val="00E2616B"/>
    <w:rsid w:val="00E371BC"/>
    <w:rsid w:val="00E534AD"/>
    <w:rsid w:val="00E5420E"/>
    <w:rsid w:val="00E55D48"/>
    <w:rsid w:val="00E65011"/>
    <w:rsid w:val="00E65A4E"/>
    <w:rsid w:val="00E8172E"/>
    <w:rsid w:val="00E86FE2"/>
    <w:rsid w:val="00E91C15"/>
    <w:rsid w:val="00EB35C0"/>
    <w:rsid w:val="00EB7C45"/>
    <w:rsid w:val="00EC1FAD"/>
    <w:rsid w:val="00EE77DB"/>
    <w:rsid w:val="00EF199F"/>
    <w:rsid w:val="00EF2352"/>
    <w:rsid w:val="00F023B7"/>
    <w:rsid w:val="00F028B3"/>
    <w:rsid w:val="00F031AF"/>
    <w:rsid w:val="00F105B1"/>
    <w:rsid w:val="00F17495"/>
    <w:rsid w:val="00F17A80"/>
    <w:rsid w:val="00F364F2"/>
    <w:rsid w:val="00F37846"/>
    <w:rsid w:val="00F41004"/>
    <w:rsid w:val="00F42E50"/>
    <w:rsid w:val="00F52E4F"/>
    <w:rsid w:val="00F65B41"/>
    <w:rsid w:val="00F66A56"/>
    <w:rsid w:val="00F7358A"/>
    <w:rsid w:val="00F75922"/>
    <w:rsid w:val="00F75ABB"/>
    <w:rsid w:val="00F75CAC"/>
    <w:rsid w:val="00F94419"/>
    <w:rsid w:val="00FA15BB"/>
    <w:rsid w:val="00FA68D8"/>
    <w:rsid w:val="00FA6B01"/>
    <w:rsid w:val="00FD66EE"/>
    <w:rsid w:val="00FF4B47"/>
    <w:rsid w:val="00FF764A"/>
    <w:rsid w:val="016320FF"/>
    <w:rsid w:val="01A5AFF9"/>
    <w:rsid w:val="02CF6428"/>
    <w:rsid w:val="038F11D0"/>
    <w:rsid w:val="03C3271B"/>
    <w:rsid w:val="0495D42B"/>
    <w:rsid w:val="0545CF1F"/>
    <w:rsid w:val="07AD8EF5"/>
    <w:rsid w:val="07D56273"/>
    <w:rsid w:val="08571B4D"/>
    <w:rsid w:val="09F2EBAE"/>
    <w:rsid w:val="0A194042"/>
    <w:rsid w:val="0B1A0517"/>
    <w:rsid w:val="0C0DC80A"/>
    <w:rsid w:val="0FDC09D4"/>
    <w:rsid w:val="155BF2E9"/>
    <w:rsid w:val="180075A5"/>
    <w:rsid w:val="18A79A92"/>
    <w:rsid w:val="1D0FC141"/>
    <w:rsid w:val="1D597E88"/>
    <w:rsid w:val="223A75F1"/>
    <w:rsid w:val="23AF97AF"/>
    <w:rsid w:val="249CA621"/>
    <w:rsid w:val="24F85D78"/>
    <w:rsid w:val="26AD5636"/>
    <w:rsid w:val="28E13233"/>
    <w:rsid w:val="29408A0C"/>
    <w:rsid w:val="2B20226C"/>
    <w:rsid w:val="2D1C97BA"/>
    <w:rsid w:val="2EB8681B"/>
    <w:rsid w:val="3054387C"/>
    <w:rsid w:val="30D1E2B6"/>
    <w:rsid w:val="30F45864"/>
    <w:rsid w:val="31975176"/>
    <w:rsid w:val="3286DB74"/>
    <w:rsid w:val="341ABE4F"/>
    <w:rsid w:val="342BF926"/>
    <w:rsid w:val="37702379"/>
    <w:rsid w:val="394B1FCE"/>
    <w:rsid w:val="3ADF1851"/>
    <w:rsid w:val="3CD5CB28"/>
    <w:rsid w:val="405133E9"/>
    <w:rsid w:val="40FD7A4C"/>
    <w:rsid w:val="411269B4"/>
    <w:rsid w:val="412BCE7F"/>
    <w:rsid w:val="430B99B0"/>
    <w:rsid w:val="4385201A"/>
    <w:rsid w:val="439A0F82"/>
    <w:rsid w:val="4423E037"/>
    <w:rsid w:val="4438CF9F"/>
    <w:rsid w:val="44A59911"/>
    <w:rsid w:val="47915278"/>
    <w:rsid w:val="47A4CE06"/>
    <w:rsid w:val="493ECDEA"/>
    <w:rsid w:val="4A134B77"/>
    <w:rsid w:val="4AC3466B"/>
    <w:rsid w:val="4B8CA62A"/>
    <w:rsid w:val="4DDFB1E5"/>
    <w:rsid w:val="4E123F0D"/>
    <w:rsid w:val="4FA621E8"/>
    <w:rsid w:val="50B30D38"/>
    <w:rsid w:val="5285F09A"/>
    <w:rsid w:val="5312204F"/>
    <w:rsid w:val="538DBD9E"/>
    <w:rsid w:val="5420DBA4"/>
    <w:rsid w:val="54CC9DA3"/>
    <w:rsid w:val="5553F133"/>
    <w:rsid w:val="56D69937"/>
    <w:rsid w:val="5771A4C3"/>
    <w:rsid w:val="5786942B"/>
    <w:rsid w:val="5819B231"/>
    <w:rsid w:val="59E3D6C5"/>
    <w:rsid w:val="5BCD2D28"/>
    <w:rsid w:val="5C2FA21A"/>
    <w:rsid w:val="5C736A19"/>
    <w:rsid w:val="5F638E4B"/>
    <w:rsid w:val="5F6B7BD1"/>
    <w:rsid w:val="6057513E"/>
    <w:rsid w:val="61E5F568"/>
    <w:rsid w:val="6277809D"/>
    <w:rsid w:val="62A31C93"/>
    <w:rsid w:val="6393DF96"/>
    <w:rsid w:val="66867F54"/>
    <w:rsid w:val="66CB8058"/>
    <w:rsid w:val="6787C88D"/>
    <w:rsid w:val="67BE0A46"/>
    <w:rsid w:val="68D442E7"/>
    <w:rsid w:val="6C5B39B0"/>
    <w:rsid w:val="6CA2B640"/>
    <w:rsid w:val="6D4EFCA3"/>
    <w:rsid w:val="6D7D50D6"/>
    <w:rsid w:val="6F819F9B"/>
    <w:rsid w:val="6FB1C44B"/>
    <w:rsid w:val="7027097B"/>
    <w:rsid w:val="7104479F"/>
    <w:rsid w:val="73A515CA"/>
    <w:rsid w:val="73BA0532"/>
    <w:rsid w:val="74A5DA9F"/>
    <w:rsid w:val="76499886"/>
    <w:rsid w:val="76637BDB"/>
    <w:rsid w:val="78214360"/>
    <w:rsid w:val="790F5984"/>
    <w:rsid w:val="7CB8DA0A"/>
    <w:rsid w:val="7E2B803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5387"/>
  <w15:docId w15:val="{2D45AEA4-CDE3-4057-AE0F-8A9638FD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B47"/>
    <w:rPr>
      <w:lang w:val="es-EC"/>
    </w:rPr>
  </w:style>
  <w:style w:type="paragraph" w:styleId="Ttulo1">
    <w:name w:val="heading 1"/>
    <w:basedOn w:val="Normal"/>
    <w:next w:val="Normal"/>
    <w:link w:val="Ttulo1Car"/>
    <w:uiPriority w:val="9"/>
    <w:qFormat/>
    <w:rsid w:val="00AE544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0D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0DBC"/>
    <w:rPr>
      <w:rFonts w:ascii="Tahoma" w:hAnsi="Tahoma" w:cs="Tahoma"/>
      <w:sz w:val="16"/>
      <w:szCs w:val="16"/>
      <w:lang w:val="es-EC"/>
    </w:rPr>
  </w:style>
  <w:style w:type="paragraph" w:styleId="NormalWeb">
    <w:name w:val="Normal (Web)"/>
    <w:basedOn w:val="Normal"/>
    <w:uiPriority w:val="99"/>
    <w:unhideWhenUsed/>
    <w:rsid w:val="009874ED"/>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Default">
    <w:name w:val="Default"/>
    <w:rsid w:val="00E371BC"/>
    <w:pPr>
      <w:autoSpaceDE w:val="0"/>
      <w:autoSpaceDN w:val="0"/>
      <w:adjustRightInd w:val="0"/>
      <w:spacing w:after="0" w:line="240" w:lineRule="auto"/>
    </w:pPr>
    <w:rPr>
      <w:rFonts w:ascii="Arial" w:hAnsi="Arial" w:cs="Arial"/>
      <w:color w:val="000000"/>
      <w:sz w:val="24"/>
      <w:szCs w:val="24"/>
      <w:lang w:val="es-EC"/>
    </w:rPr>
  </w:style>
  <w:style w:type="paragraph" w:styleId="Textonotapie">
    <w:name w:val="footnote text"/>
    <w:basedOn w:val="Normal"/>
    <w:link w:val="TextonotapieCar"/>
    <w:uiPriority w:val="99"/>
    <w:semiHidden/>
    <w:unhideWhenUsed/>
    <w:rsid w:val="007F26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26AA"/>
    <w:rPr>
      <w:sz w:val="20"/>
      <w:szCs w:val="20"/>
      <w:lang w:val="es-EC"/>
    </w:rPr>
  </w:style>
  <w:style w:type="character" w:styleId="Refdenotaalpie">
    <w:name w:val="footnote reference"/>
    <w:basedOn w:val="Fuentedeprrafopredeter"/>
    <w:uiPriority w:val="99"/>
    <w:semiHidden/>
    <w:unhideWhenUsed/>
    <w:rsid w:val="007F26AA"/>
    <w:rPr>
      <w:vertAlign w:val="superscript"/>
    </w:rPr>
  </w:style>
  <w:style w:type="character" w:customStyle="1" w:styleId="markedcontent">
    <w:name w:val="markedcontent"/>
    <w:basedOn w:val="Fuentedeprrafopredeter"/>
    <w:rsid w:val="00E534AD"/>
  </w:style>
  <w:style w:type="paragraph" w:styleId="Prrafodelista">
    <w:name w:val="List Paragraph"/>
    <w:aliases w:val="Párrafo de lista SUBCAPITULO,Párrafo de lista1,Colorful List - Accent 11,TIT 2 IND,Texto"/>
    <w:basedOn w:val="Normal"/>
    <w:link w:val="PrrafodelistaCar"/>
    <w:uiPriority w:val="34"/>
    <w:qFormat/>
    <w:rsid w:val="00B408F4"/>
    <w:pPr>
      <w:ind w:left="720"/>
      <w:contextualSpacing/>
    </w:pPr>
  </w:style>
  <w:style w:type="character" w:styleId="Refdecomentario">
    <w:name w:val="annotation reference"/>
    <w:basedOn w:val="Fuentedeprrafopredeter"/>
    <w:uiPriority w:val="99"/>
    <w:semiHidden/>
    <w:unhideWhenUsed/>
    <w:rsid w:val="004850DA"/>
    <w:rPr>
      <w:sz w:val="16"/>
      <w:szCs w:val="16"/>
    </w:rPr>
  </w:style>
  <w:style w:type="paragraph" w:styleId="Textocomentario">
    <w:name w:val="annotation text"/>
    <w:basedOn w:val="Normal"/>
    <w:link w:val="TextocomentarioCar"/>
    <w:uiPriority w:val="99"/>
    <w:semiHidden/>
    <w:unhideWhenUsed/>
    <w:rsid w:val="004850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50DA"/>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4850DA"/>
    <w:rPr>
      <w:b/>
      <w:bCs/>
    </w:rPr>
  </w:style>
  <w:style w:type="character" w:customStyle="1" w:styleId="AsuntodelcomentarioCar">
    <w:name w:val="Asunto del comentario Car"/>
    <w:basedOn w:val="TextocomentarioCar"/>
    <w:link w:val="Asuntodelcomentario"/>
    <w:uiPriority w:val="99"/>
    <w:semiHidden/>
    <w:rsid w:val="004850DA"/>
    <w:rPr>
      <w:b/>
      <w:bCs/>
      <w:sz w:val="20"/>
      <w:szCs w:val="20"/>
      <w:lang w:val="es-EC"/>
    </w:rPr>
  </w:style>
  <w:style w:type="character" w:customStyle="1" w:styleId="PrrafodelistaCar">
    <w:name w:val="Párrafo de lista Car"/>
    <w:aliases w:val="Párrafo de lista SUBCAPITULO Car,Párrafo de lista1 Car,Colorful List - Accent 11 Car,TIT 2 IND Car,Texto Car"/>
    <w:link w:val="Prrafodelista"/>
    <w:uiPriority w:val="1"/>
    <w:locked/>
    <w:rsid w:val="00AE5443"/>
    <w:rPr>
      <w:lang w:val="es-EC"/>
    </w:rPr>
  </w:style>
  <w:style w:type="character" w:customStyle="1" w:styleId="Ttulo1Car">
    <w:name w:val="Título 1 Car"/>
    <w:basedOn w:val="Fuentedeprrafopredeter"/>
    <w:link w:val="Ttulo1"/>
    <w:uiPriority w:val="9"/>
    <w:rsid w:val="00AE5443"/>
    <w:rPr>
      <w:rFonts w:asciiTheme="majorHAnsi" w:eastAsiaTheme="majorEastAsia" w:hAnsiTheme="majorHAnsi" w:cstheme="majorBidi"/>
      <w:b/>
      <w:bCs/>
      <w:color w:val="2F5496" w:themeColor="accent1" w:themeShade="BF"/>
      <w:sz w:val="28"/>
      <w:szCs w:val="28"/>
      <w:lang w:val="es-EC"/>
    </w:rPr>
  </w:style>
  <w:style w:type="paragraph" w:styleId="Ttulo">
    <w:name w:val="Title"/>
    <w:basedOn w:val="Normal"/>
    <w:next w:val="Normal"/>
    <w:link w:val="TtuloCar"/>
    <w:uiPriority w:val="10"/>
    <w:qFormat/>
    <w:rsid w:val="009D0C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0CF6"/>
    <w:rPr>
      <w:rFonts w:asciiTheme="majorHAnsi" w:eastAsiaTheme="majorEastAsia" w:hAnsiTheme="majorHAnsi" w:cstheme="majorBidi"/>
      <w:spacing w:val="-10"/>
      <w:kern w:val="28"/>
      <w:sz w:val="56"/>
      <w:szCs w:val="56"/>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CD366-5B37-4568-B062-CABCCC61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6034</Words>
  <Characters>33191</Characters>
  <Application>Microsoft Office Word</Application>
  <DocSecurity>8</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Ona Cisneros</dc:creator>
  <cp:lastModifiedBy>Rogelio Fernando Valencia Alcívar</cp:lastModifiedBy>
  <cp:revision>5</cp:revision>
  <dcterms:created xsi:type="dcterms:W3CDTF">2022-05-30T16:35:00Z</dcterms:created>
  <dcterms:modified xsi:type="dcterms:W3CDTF">2022-05-30T16:37:00Z</dcterms:modified>
</cp:coreProperties>
</file>