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C343" w14:textId="6AAB0F7B" w:rsidR="00041D91" w:rsidRPr="0013645C" w:rsidRDefault="0013645C" w:rsidP="0013645C">
      <w:pPr>
        <w:spacing w:after="0"/>
        <w:jc w:val="center"/>
        <w:rPr>
          <w:rFonts w:ascii="Arial" w:hAnsi="Arial" w:cs="Arial"/>
          <w:b/>
        </w:rPr>
      </w:pPr>
      <w:r w:rsidRPr="0013645C">
        <w:rPr>
          <w:rFonts w:ascii="Arial" w:hAnsi="Arial" w:cs="Arial"/>
          <w:b/>
        </w:rPr>
        <w:t>ANEXO 3.</w:t>
      </w:r>
    </w:p>
    <w:p w14:paraId="34E4BBA1" w14:textId="77777777" w:rsidR="00041D91" w:rsidRPr="0013645C" w:rsidRDefault="00041D91" w:rsidP="00041D91">
      <w:pPr>
        <w:spacing w:after="0"/>
        <w:rPr>
          <w:rFonts w:ascii="Arial" w:hAnsi="Arial" w:cs="Arial"/>
          <w:b/>
        </w:rPr>
      </w:pPr>
    </w:p>
    <w:p w14:paraId="45FEE49B" w14:textId="76718924" w:rsidR="00041D91" w:rsidRPr="0013645C" w:rsidRDefault="0013645C" w:rsidP="0013645C">
      <w:pPr>
        <w:spacing w:after="0"/>
        <w:jc w:val="center"/>
        <w:rPr>
          <w:rFonts w:ascii="Arial" w:hAnsi="Arial" w:cs="Arial"/>
          <w:b/>
        </w:rPr>
      </w:pPr>
      <w:r w:rsidRPr="0013645C">
        <w:rPr>
          <w:rFonts w:ascii="Arial" w:hAnsi="Arial" w:cs="Arial"/>
          <w:b/>
        </w:rPr>
        <w:t>PROTOCOLO DE EMERGENCIAS.</w:t>
      </w:r>
    </w:p>
    <w:p w14:paraId="5E94F555" w14:textId="77777777" w:rsidR="00041D91" w:rsidRPr="0013645C" w:rsidRDefault="00041D91" w:rsidP="00041D91">
      <w:pPr>
        <w:spacing w:after="0"/>
        <w:rPr>
          <w:rFonts w:ascii="Arial" w:hAnsi="Arial" w:cs="Arial"/>
          <w:b/>
        </w:rPr>
      </w:pPr>
    </w:p>
    <w:p w14:paraId="1394B4B8" w14:textId="77777777" w:rsidR="009D3D78" w:rsidRPr="0013645C" w:rsidRDefault="009D3D78" w:rsidP="00506E73">
      <w:pPr>
        <w:spacing w:after="0"/>
        <w:jc w:val="center"/>
        <w:rPr>
          <w:rFonts w:ascii="Arial" w:hAnsi="Arial" w:cs="Arial"/>
          <w:b/>
        </w:rPr>
      </w:pPr>
    </w:p>
    <w:p w14:paraId="4AE5AD77" w14:textId="77777777" w:rsidR="0068261D" w:rsidRPr="0013645C" w:rsidRDefault="0068261D" w:rsidP="0068261D">
      <w:pPr>
        <w:spacing w:after="0"/>
        <w:jc w:val="both"/>
        <w:rPr>
          <w:rFonts w:ascii="Arial" w:hAnsi="Arial" w:cs="Arial"/>
          <w:b/>
        </w:rPr>
      </w:pPr>
      <w:r w:rsidRPr="0013645C">
        <w:rPr>
          <w:rFonts w:ascii="Arial" w:hAnsi="Arial" w:cs="Arial"/>
          <w:b/>
        </w:rPr>
        <w:t>Considerando que:</w:t>
      </w:r>
    </w:p>
    <w:p w14:paraId="683C9807" w14:textId="77777777" w:rsidR="00431045" w:rsidRPr="0013645C" w:rsidRDefault="00431045" w:rsidP="0068261D">
      <w:pPr>
        <w:spacing w:after="0"/>
        <w:jc w:val="both"/>
        <w:rPr>
          <w:rFonts w:ascii="Arial" w:hAnsi="Arial" w:cs="Arial"/>
          <w:b/>
        </w:rPr>
      </w:pPr>
    </w:p>
    <w:p w14:paraId="77A130A9" w14:textId="0CEF7725" w:rsidR="0068261D" w:rsidRPr="0013645C" w:rsidRDefault="00431045" w:rsidP="00431045">
      <w:pPr>
        <w:spacing w:after="0"/>
        <w:jc w:val="both"/>
        <w:rPr>
          <w:rFonts w:ascii="Arial" w:hAnsi="Arial" w:cs="Arial"/>
        </w:rPr>
      </w:pPr>
      <w:r w:rsidRPr="0013645C">
        <w:rPr>
          <w:rFonts w:ascii="Arial" w:hAnsi="Arial" w:cs="Arial"/>
        </w:rPr>
        <w:t>El</w:t>
      </w:r>
      <w:r w:rsidR="0068261D" w:rsidRPr="0013645C">
        <w:rPr>
          <w:rFonts w:ascii="Arial" w:hAnsi="Arial" w:cs="Arial"/>
        </w:rPr>
        <w:t xml:space="preserve"> Acuerdo Ministerial 059, la autoridad competente para emitir permisos de intervención de arbolado urbano deja de ser el M</w:t>
      </w:r>
      <w:r w:rsidRPr="0013645C">
        <w:rPr>
          <w:rFonts w:ascii="Arial" w:hAnsi="Arial" w:cs="Arial"/>
        </w:rPr>
        <w:t>inisterio de Ambiente.</w:t>
      </w:r>
      <w:r w:rsidR="0068261D" w:rsidRPr="0013645C">
        <w:rPr>
          <w:rFonts w:ascii="Arial" w:hAnsi="Arial" w:cs="Arial"/>
        </w:rPr>
        <w:t xml:space="preserve"> A partir del nuevo acuerdo Ministerial la autoridad competente para el otorgar es el GAD </w:t>
      </w:r>
      <w:r w:rsidRPr="0013645C">
        <w:rPr>
          <w:rFonts w:ascii="Arial" w:hAnsi="Arial" w:cs="Arial"/>
        </w:rPr>
        <w:t xml:space="preserve">del Distrito Metropolitano de Quito, </w:t>
      </w:r>
      <w:r w:rsidR="0068261D" w:rsidRPr="0013645C">
        <w:rPr>
          <w:rFonts w:ascii="Arial" w:hAnsi="Arial" w:cs="Arial"/>
        </w:rPr>
        <w:t xml:space="preserve">por </w:t>
      </w:r>
      <w:r w:rsidRPr="0013645C">
        <w:rPr>
          <w:rFonts w:ascii="Arial" w:hAnsi="Arial" w:cs="Arial"/>
        </w:rPr>
        <w:t xml:space="preserve">lo </w:t>
      </w:r>
      <w:r w:rsidR="0013645C" w:rsidRPr="0013645C">
        <w:rPr>
          <w:rFonts w:ascii="Arial" w:hAnsi="Arial" w:cs="Arial"/>
        </w:rPr>
        <w:t>tanto,</w:t>
      </w:r>
      <w:r w:rsidR="0068261D" w:rsidRPr="0013645C">
        <w:rPr>
          <w:rFonts w:ascii="Arial" w:hAnsi="Arial" w:cs="Arial"/>
        </w:rPr>
        <w:t xml:space="preserve"> para cumplir con este requerimiento la S</w:t>
      </w:r>
      <w:r w:rsidRPr="0013645C">
        <w:rPr>
          <w:rFonts w:ascii="Arial" w:hAnsi="Arial" w:cs="Arial"/>
        </w:rPr>
        <w:t xml:space="preserve">ecretaría de </w:t>
      </w:r>
      <w:r w:rsidR="0068261D" w:rsidRPr="0013645C">
        <w:rPr>
          <w:rFonts w:ascii="Arial" w:hAnsi="Arial" w:cs="Arial"/>
        </w:rPr>
        <w:t>A</w:t>
      </w:r>
      <w:r w:rsidRPr="0013645C">
        <w:rPr>
          <w:rFonts w:ascii="Arial" w:hAnsi="Arial" w:cs="Arial"/>
        </w:rPr>
        <w:t>mbiente</w:t>
      </w:r>
      <w:r w:rsidR="0068261D" w:rsidRPr="0013645C">
        <w:rPr>
          <w:rFonts w:ascii="Arial" w:hAnsi="Arial" w:cs="Arial"/>
        </w:rPr>
        <w:t xml:space="preserve"> establece el siguiente protocolo </w:t>
      </w:r>
      <w:r w:rsidRPr="0013645C">
        <w:rPr>
          <w:rFonts w:ascii="Arial" w:hAnsi="Arial" w:cs="Arial"/>
        </w:rPr>
        <w:t>de gestión del arbolado urbano de riesgo.</w:t>
      </w:r>
    </w:p>
    <w:p w14:paraId="7DD4C7B7" w14:textId="77777777" w:rsidR="0068261D" w:rsidRPr="0013645C" w:rsidRDefault="0068261D" w:rsidP="0068261D">
      <w:pPr>
        <w:spacing w:after="0"/>
        <w:rPr>
          <w:rFonts w:ascii="Arial" w:hAnsi="Arial" w:cs="Arial"/>
        </w:rPr>
      </w:pPr>
    </w:p>
    <w:p w14:paraId="66FEAF4A" w14:textId="77777777" w:rsidR="0068261D" w:rsidRPr="0013645C" w:rsidRDefault="0068261D" w:rsidP="0068261D">
      <w:pPr>
        <w:spacing w:after="0"/>
        <w:rPr>
          <w:rFonts w:ascii="Arial" w:hAnsi="Arial" w:cs="Arial"/>
        </w:rPr>
      </w:pPr>
    </w:p>
    <w:p w14:paraId="539794CE" w14:textId="77777777" w:rsidR="00527B20" w:rsidRPr="0013645C" w:rsidRDefault="000E3F0B" w:rsidP="00CD2E7A">
      <w:pPr>
        <w:pStyle w:val="Prrafodelista"/>
        <w:numPr>
          <w:ilvl w:val="0"/>
          <w:numId w:val="6"/>
        </w:numPr>
        <w:spacing w:after="0"/>
        <w:ind w:left="567" w:hanging="567"/>
        <w:jc w:val="both"/>
        <w:rPr>
          <w:rFonts w:ascii="Arial" w:hAnsi="Arial" w:cs="Arial"/>
          <w:b/>
        </w:rPr>
      </w:pPr>
      <w:r w:rsidRPr="0013645C">
        <w:rPr>
          <w:rFonts w:ascii="Arial" w:hAnsi="Arial" w:cs="Arial"/>
          <w:b/>
        </w:rPr>
        <w:t>Gestión del Arbolado de Riesgo</w:t>
      </w:r>
    </w:p>
    <w:p w14:paraId="79348464" w14:textId="77777777" w:rsidR="000E3F0B" w:rsidRPr="0013645C" w:rsidRDefault="000E3F0B" w:rsidP="00CD2E7A">
      <w:pPr>
        <w:spacing w:after="0"/>
        <w:ind w:left="567" w:hanging="567"/>
        <w:jc w:val="both"/>
        <w:rPr>
          <w:rFonts w:ascii="Arial" w:hAnsi="Arial" w:cs="Arial"/>
          <w:b/>
        </w:rPr>
      </w:pPr>
    </w:p>
    <w:p w14:paraId="6EC7DD32" w14:textId="77777777" w:rsidR="000E3F0B" w:rsidRPr="0013645C" w:rsidRDefault="000E3F0B" w:rsidP="00CD2E7A">
      <w:pPr>
        <w:spacing w:after="0"/>
        <w:ind w:left="567"/>
        <w:jc w:val="both"/>
        <w:rPr>
          <w:rFonts w:ascii="Arial" w:hAnsi="Arial" w:cs="Arial"/>
        </w:rPr>
      </w:pPr>
      <w:r w:rsidRPr="0013645C">
        <w:rPr>
          <w:rFonts w:ascii="Arial" w:hAnsi="Arial" w:cs="Arial"/>
        </w:rPr>
        <w:t xml:space="preserve">La </w:t>
      </w:r>
      <w:r w:rsidRPr="0013645C">
        <w:rPr>
          <w:rFonts w:ascii="Arial" w:hAnsi="Arial" w:cs="Arial"/>
          <w:b/>
        </w:rPr>
        <w:t>Gestión del Arbolado de Riesgo</w:t>
      </w:r>
      <w:r w:rsidRPr="0013645C">
        <w:rPr>
          <w:rFonts w:ascii="Arial" w:hAnsi="Arial" w:cs="Arial"/>
        </w:rPr>
        <w:t xml:space="preserve"> consiste en intervenir los ejemplares </w:t>
      </w:r>
      <w:r w:rsidR="00CD2E7A" w:rsidRPr="0013645C">
        <w:rPr>
          <w:rFonts w:ascii="Arial" w:hAnsi="Arial" w:cs="Arial"/>
        </w:rPr>
        <w:t xml:space="preserve">arbóreos </w:t>
      </w:r>
      <w:r w:rsidRPr="0013645C">
        <w:rPr>
          <w:rFonts w:ascii="Arial" w:hAnsi="Arial" w:cs="Arial"/>
        </w:rPr>
        <w:t>que se han convertido en una amenaza en el espacio público, por las altas probabilidades de vuelco, colapso, fractura, caída de grandes ramas, etc. La correcta gestión de estos ejemplares exige contar un protocolo establecido a seguir.</w:t>
      </w:r>
    </w:p>
    <w:p w14:paraId="047DC486" w14:textId="77777777" w:rsidR="00742BDA" w:rsidRPr="0013645C" w:rsidRDefault="00742BDA" w:rsidP="00CD2E7A">
      <w:pPr>
        <w:spacing w:after="0"/>
        <w:ind w:left="567" w:hanging="567"/>
        <w:jc w:val="both"/>
        <w:rPr>
          <w:rFonts w:ascii="Arial" w:hAnsi="Arial" w:cs="Arial"/>
        </w:rPr>
      </w:pPr>
    </w:p>
    <w:p w14:paraId="67E8F7CF" w14:textId="77777777" w:rsidR="00742BDA" w:rsidRPr="0013645C" w:rsidRDefault="00742BDA" w:rsidP="00CD2E7A">
      <w:pPr>
        <w:pStyle w:val="Prrafodelista"/>
        <w:numPr>
          <w:ilvl w:val="1"/>
          <w:numId w:val="6"/>
        </w:numPr>
        <w:spacing w:after="0"/>
        <w:ind w:left="567" w:hanging="567"/>
        <w:jc w:val="both"/>
        <w:rPr>
          <w:rFonts w:ascii="Arial" w:hAnsi="Arial" w:cs="Arial"/>
        </w:rPr>
      </w:pPr>
      <w:r w:rsidRPr="0013645C">
        <w:rPr>
          <w:rFonts w:ascii="Arial" w:hAnsi="Arial" w:cs="Arial"/>
          <w:b/>
        </w:rPr>
        <w:t>Diagnóstico</w:t>
      </w:r>
    </w:p>
    <w:p w14:paraId="6F77A3B4" w14:textId="77777777" w:rsidR="00742BDA" w:rsidRPr="0013645C" w:rsidRDefault="00742BDA" w:rsidP="00CD2E7A">
      <w:pPr>
        <w:spacing w:after="0"/>
        <w:ind w:left="567" w:hanging="567"/>
        <w:jc w:val="both"/>
        <w:rPr>
          <w:rFonts w:ascii="Arial" w:hAnsi="Arial" w:cs="Arial"/>
        </w:rPr>
      </w:pPr>
    </w:p>
    <w:p w14:paraId="5BD0129F" w14:textId="77777777" w:rsidR="00742BDA" w:rsidRPr="0013645C" w:rsidRDefault="00742BDA" w:rsidP="00CD2E7A">
      <w:pPr>
        <w:spacing w:after="0"/>
        <w:ind w:left="567"/>
        <w:jc w:val="both"/>
        <w:rPr>
          <w:rFonts w:ascii="Arial" w:hAnsi="Arial" w:cs="Arial"/>
        </w:rPr>
      </w:pPr>
      <w:r w:rsidRPr="0013645C">
        <w:rPr>
          <w:rFonts w:ascii="Arial" w:hAnsi="Arial" w:cs="Arial"/>
        </w:rPr>
        <w:t>La primera acción es contar con un diagnóstico preciso que identifique a los ejemplares de riesgo y sustente su condición de peligrosidad. Sin un diagnóstico no es posible contar con un plan de gestión adecuado.</w:t>
      </w:r>
    </w:p>
    <w:p w14:paraId="58673CB2" w14:textId="2E20F64A" w:rsidR="00742BDA" w:rsidRPr="0013645C" w:rsidRDefault="00742BDA" w:rsidP="00CD2E7A">
      <w:pPr>
        <w:spacing w:after="0"/>
        <w:ind w:left="567"/>
        <w:jc w:val="both"/>
        <w:rPr>
          <w:rFonts w:ascii="Arial" w:hAnsi="Arial" w:cs="Arial"/>
          <w:color w:val="FF0000"/>
        </w:rPr>
      </w:pPr>
      <w:r w:rsidRPr="0013645C">
        <w:rPr>
          <w:rFonts w:ascii="Arial" w:hAnsi="Arial" w:cs="Arial"/>
        </w:rPr>
        <w:t xml:space="preserve">Este diagnóstico debe ser realizado por personal </w:t>
      </w:r>
      <w:r w:rsidR="0013645C" w:rsidRPr="0013645C">
        <w:rPr>
          <w:rFonts w:ascii="Arial" w:hAnsi="Arial" w:cs="Arial"/>
        </w:rPr>
        <w:t>municipal especializado</w:t>
      </w:r>
      <w:r w:rsidR="00ED107A" w:rsidRPr="0013645C">
        <w:rPr>
          <w:rFonts w:ascii="Arial" w:hAnsi="Arial" w:cs="Arial"/>
        </w:rPr>
        <w:t xml:space="preserve"> de los organismos intervi</w:t>
      </w:r>
      <w:r w:rsidR="00B55EEF" w:rsidRPr="0013645C">
        <w:rPr>
          <w:rFonts w:ascii="Arial" w:hAnsi="Arial" w:cs="Arial"/>
        </w:rPr>
        <w:t>n</w:t>
      </w:r>
      <w:r w:rsidR="00ED107A" w:rsidRPr="0013645C">
        <w:rPr>
          <w:rFonts w:ascii="Arial" w:hAnsi="Arial" w:cs="Arial"/>
        </w:rPr>
        <w:t>ientes: EPMMOP,</w:t>
      </w:r>
      <w:r w:rsidR="00B55EEF" w:rsidRPr="0013645C">
        <w:rPr>
          <w:rFonts w:ascii="Arial" w:hAnsi="Arial" w:cs="Arial"/>
        </w:rPr>
        <w:t xml:space="preserve"> Sec. de Seguridad, </w:t>
      </w:r>
      <w:r w:rsidR="00ED107A" w:rsidRPr="0013645C">
        <w:rPr>
          <w:rFonts w:ascii="Arial" w:hAnsi="Arial" w:cs="Arial"/>
        </w:rPr>
        <w:t xml:space="preserve">COEM, Administraciones Zonales, </w:t>
      </w:r>
      <w:r w:rsidR="00B55EEF" w:rsidRPr="0013645C">
        <w:rPr>
          <w:rFonts w:ascii="Arial" w:hAnsi="Arial" w:cs="Arial"/>
        </w:rPr>
        <w:t>Sec. Ambiente</w:t>
      </w:r>
      <w:r w:rsidRPr="0013645C">
        <w:rPr>
          <w:rFonts w:ascii="Arial" w:hAnsi="Arial" w:cs="Arial"/>
        </w:rPr>
        <w:t xml:space="preserve">, con experiencia y capacitación específica al respecto y contar con equipos </w:t>
      </w:r>
      <w:r w:rsidR="009A7C91" w:rsidRPr="0013645C">
        <w:rPr>
          <w:rFonts w:ascii="Arial" w:hAnsi="Arial" w:cs="Arial"/>
        </w:rPr>
        <w:t>especiales para esta actividad</w:t>
      </w:r>
      <w:r w:rsidR="00B55EEF" w:rsidRPr="0013645C">
        <w:rPr>
          <w:rFonts w:ascii="Arial" w:hAnsi="Arial" w:cs="Arial"/>
        </w:rPr>
        <w:t>. La Secretaría de Ambiente convocará a talleres de capacitación y actualización 2 veces al año.</w:t>
      </w:r>
    </w:p>
    <w:p w14:paraId="0B9057D4" w14:textId="77777777" w:rsidR="00742BDA" w:rsidRPr="0013645C" w:rsidRDefault="00742BDA" w:rsidP="00CD2E7A">
      <w:pPr>
        <w:spacing w:after="0"/>
        <w:ind w:left="567" w:hanging="567"/>
        <w:jc w:val="both"/>
        <w:rPr>
          <w:rFonts w:ascii="Arial" w:hAnsi="Arial" w:cs="Arial"/>
        </w:rPr>
      </w:pPr>
    </w:p>
    <w:p w14:paraId="3B86075B" w14:textId="77777777" w:rsidR="00742BDA" w:rsidRPr="0013645C" w:rsidRDefault="00742BDA" w:rsidP="00CD2E7A">
      <w:pPr>
        <w:pStyle w:val="Prrafodelista"/>
        <w:numPr>
          <w:ilvl w:val="1"/>
          <w:numId w:val="6"/>
        </w:numPr>
        <w:spacing w:after="0"/>
        <w:ind w:left="567" w:hanging="567"/>
        <w:jc w:val="both"/>
        <w:rPr>
          <w:rFonts w:ascii="Arial" w:hAnsi="Arial" w:cs="Arial"/>
        </w:rPr>
      </w:pPr>
      <w:r w:rsidRPr="0013645C">
        <w:rPr>
          <w:rFonts w:ascii="Arial" w:hAnsi="Arial" w:cs="Arial"/>
          <w:b/>
        </w:rPr>
        <w:t>Marcaje y socialización</w:t>
      </w:r>
    </w:p>
    <w:p w14:paraId="1FD4EF66" w14:textId="77777777" w:rsidR="00742BDA" w:rsidRPr="0013645C" w:rsidRDefault="00742BDA" w:rsidP="00CD2E7A">
      <w:pPr>
        <w:spacing w:after="0"/>
        <w:ind w:left="567" w:hanging="567"/>
        <w:jc w:val="both"/>
        <w:rPr>
          <w:rFonts w:ascii="Arial" w:hAnsi="Arial" w:cs="Arial"/>
        </w:rPr>
      </w:pPr>
    </w:p>
    <w:p w14:paraId="46F0DE84" w14:textId="2F982453" w:rsidR="00742BDA" w:rsidRPr="0013645C" w:rsidRDefault="00742BDA" w:rsidP="00CD2E7A">
      <w:pPr>
        <w:spacing w:after="0"/>
        <w:ind w:left="567"/>
        <w:jc w:val="both"/>
        <w:rPr>
          <w:rFonts w:ascii="Arial" w:hAnsi="Arial" w:cs="Arial"/>
        </w:rPr>
      </w:pPr>
      <w:r w:rsidRPr="0013645C">
        <w:rPr>
          <w:rFonts w:ascii="Arial" w:hAnsi="Arial" w:cs="Arial"/>
        </w:rPr>
        <w:t xml:space="preserve">Una vez identificados los ejemplares </w:t>
      </w:r>
      <w:r w:rsidRPr="0013645C">
        <w:rPr>
          <w:rFonts w:ascii="Arial" w:hAnsi="Arial" w:cs="Arial"/>
          <w:u w:val="single"/>
        </w:rPr>
        <w:t xml:space="preserve">mediante una valoración </w:t>
      </w:r>
      <w:r w:rsidR="0013645C" w:rsidRPr="0013645C">
        <w:rPr>
          <w:rFonts w:ascii="Arial" w:hAnsi="Arial" w:cs="Arial"/>
          <w:u w:val="single"/>
        </w:rPr>
        <w:t>técnica</w:t>
      </w:r>
      <w:r w:rsidR="0013645C" w:rsidRPr="0013645C">
        <w:rPr>
          <w:rFonts w:ascii="Arial" w:hAnsi="Arial" w:cs="Arial"/>
        </w:rPr>
        <w:t>, éstos</w:t>
      </w:r>
      <w:r w:rsidRPr="0013645C">
        <w:rPr>
          <w:rFonts w:ascii="Arial" w:hAnsi="Arial" w:cs="Arial"/>
        </w:rPr>
        <w:t xml:space="preserve"> deben ser marcados para identificarlos y proceder a comunicar a la comunidad el cómo y el por qué serán retirados, así también el cómo serán </w:t>
      </w:r>
      <w:r w:rsidR="0013645C" w:rsidRPr="0013645C">
        <w:rPr>
          <w:rFonts w:ascii="Arial" w:hAnsi="Arial" w:cs="Arial"/>
        </w:rPr>
        <w:t>sustituidos atendiendo</w:t>
      </w:r>
      <w:r w:rsidRPr="0013645C">
        <w:rPr>
          <w:rFonts w:ascii="Arial" w:hAnsi="Arial" w:cs="Arial"/>
        </w:rPr>
        <w:t xml:space="preserve"> a la normativa vigente. Se </w:t>
      </w:r>
      <w:r w:rsidR="0013645C" w:rsidRPr="0013645C">
        <w:rPr>
          <w:rFonts w:ascii="Arial" w:hAnsi="Arial" w:cs="Arial"/>
        </w:rPr>
        <w:t>sugiere que</w:t>
      </w:r>
      <w:r w:rsidRPr="0013645C">
        <w:rPr>
          <w:rFonts w:ascii="Arial" w:hAnsi="Arial" w:cs="Arial"/>
        </w:rPr>
        <w:t xml:space="preserve"> siempre se use la letra “T” en color Naranja fosforescente, en la cara norte de (o la más visible del ejemplar), colocada a 1.30 m. del suelo. Se geo referenciará y anotarán referencias cercanas para evitar el gamberrismo</w:t>
      </w:r>
    </w:p>
    <w:p w14:paraId="21954C37" w14:textId="77777777" w:rsidR="00742BDA" w:rsidRPr="0013645C" w:rsidRDefault="00742BDA" w:rsidP="00CD2E7A">
      <w:pPr>
        <w:spacing w:after="0"/>
        <w:ind w:left="567" w:hanging="567"/>
        <w:jc w:val="both"/>
        <w:rPr>
          <w:rFonts w:ascii="Arial" w:hAnsi="Arial" w:cs="Arial"/>
        </w:rPr>
      </w:pPr>
    </w:p>
    <w:p w14:paraId="7799A0C9" w14:textId="77777777" w:rsidR="00742BDA" w:rsidRPr="0013645C" w:rsidRDefault="00742BDA" w:rsidP="00CD2E7A">
      <w:pPr>
        <w:pStyle w:val="Prrafodelista"/>
        <w:numPr>
          <w:ilvl w:val="1"/>
          <w:numId w:val="6"/>
        </w:numPr>
        <w:spacing w:after="0"/>
        <w:ind w:left="567" w:hanging="567"/>
        <w:jc w:val="both"/>
        <w:rPr>
          <w:rFonts w:ascii="Arial" w:hAnsi="Arial" w:cs="Arial"/>
        </w:rPr>
      </w:pPr>
      <w:r w:rsidRPr="0013645C">
        <w:rPr>
          <w:rFonts w:ascii="Arial" w:hAnsi="Arial" w:cs="Arial"/>
          <w:b/>
        </w:rPr>
        <w:t>Ejecución e informe del trabajo realizado</w:t>
      </w:r>
    </w:p>
    <w:p w14:paraId="5BBA31CF" w14:textId="77777777" w:rsidR="00742BDA" w:rsidRPr="0013645C" w:rsidRDefault="00742BDA" w:rsidP="00CD2E7A">
      <w:pPr>
        <w:spacing w:after="0"/>
        <w:ind w:left="567" w:hanging="567"/>
        <w:jc w:val="both"/>
        <w:rPr>
          <w:rFonts w:ascii="Arial" w:hAnsi="Arial" w:cs="Arial"/>
        </w:rPr>
      </w:pPr>
    </w:p>
    <w:p w14:paraId="1115B688" w14:textId="77777777" w:rsidR="00742BDA" w:rsidRPr="0013645C" w:rsidRDefault="00742BDA" w:rsidP="00CD2E7A">
      <w:pPr>
        <w:spacing w:after="0"/>
        <w:ind w:left="567"/>
        <w:jc w:val="both"/>
        <w:rPr>
          <w:rFonts w:ascii="Arial" w:hAnsi="Arial" w:cs="Arial"/>
        </w:rPr>
      </w:pPr>
      <w:r w:rsidRPr="0013645C">
        <w:rPr>
          <w:rFonts w:ascii="Arial" w:hAnsi="Arial" w:cs="Arial"/>
        </w:rPr>
        <w:lastRenderedPageBreak/>
        <w:t>La ejecución es la acción llevada a cabo sobre estos ejemplares: tala, poda y/o utilización de anclajes apropiados para anular el riesgo generado; documentando, en un informe final, la gestión realizada. Esta actuación deberá realizarse con la mayor celeridad posible</w:t>
      </w:r>
    </w:p>
    <w:p w14:paraId="09083B34" w14:textId="77777777" w:rsidR="009B4AD8" w:rsidRPr="0013645C" w:rsidRDefault="009B4AD8" w:rsidP="00CD2E7A">
      <w:pPr>
        <w:spacing w:after="0"/>
        <w:ind w:left="567"/>
        <w:jc w:val="both"/>
        <w:rPr>
          <w:rFonts w:ascii="Arial" w:hAnsi="Arial" w:cs="Arial"/>
        </w:rPr>
      </w:pPr>
    </w:p>
    <w:p w14:paraId="1BD3EB6C" w14:textId="77777777" w:rsidR="000E3F0B" w:rsidRPr="0013645C" w:rsidRDefault="000E3F0B" w:rsidP="00CD2E7A">
      <w:pPr>
        <w:spacing w:after="0"/>
        <w:ind w:left="567" w:hanging="567"/>
        <w:jc w:val="both"/>
        <w:rPr>
          <w:rFonts w:ascii="Arial" w:hAnsi="Arial" w:cs="Arial"/>
          <w:b/>
        </w:rPr>
      </w:pPr>
    </w:p>
    <w:p w14:paraId="2BFB442F" w14:textId="77777777" w:rsidR="00527B20" w:rsidRPr="0013645C" w:rsidRDefault="000E3F0B" w:rsidP="00CD2E7A">
      <w:pPr>
        <w:pStyle w:val="Prrafodelista"/>
        <w:numPr>
          <w:ilvl w:val="0"/>
          <w:numId w:val="6"/>
        </w:numPr>
        <w:spacing w:after="0"/>
        <w:ind w:left="567" w:hanging="567"/>
        <w:jc w:val="both"/>
        <w:rPr>
          <w:rFonts w:ascii="Arial" w:hAnsi="Arial" w:cs="Arial"/>
          <w:b/>
        </w:rPr>
      </w:pPr>
      <w:r w:rsidRPr="0013645C">
        <w:rPr>
          <w:rFonts w:ascii="Arial" w:hAnsi="Arial" w:cs="Arial"/>
          <w:b/>
        </w:rPr>
        <w:t>“Casos de Emergencia”</w:t>
      </w:r>
    </w:p>
    <w:p w14:paraId="61739085" w14:textId="77777777" w:rsidR="000E3F0B" w:rsidRPr="0013645C" w:rsidRDefault="000E3F0B" w:rsidP="00CD2E7A">
      <w:pPr>
        <w:spacing w:after="0"/>
        <w:ind w:left="567" w:hanging="567"/>
        <w:jc w:val="both"/>
        <w:rPr>
          <w:rFonts w:ascii="Arial" w:hAnsi="Arial" w:cs="Arial"/>
          <w:b/>
        </w:rPr>
      </w:pPr>
    </w:p>
    <w:p w14:paraId="297C292A" w14:textId="77777777" w:rsidR="000E3F0B" w:rsidRPr="0013645C" w:rsidRDefault="000E3F0B" w:rsidP="00CD2E7A">
      <w:pPr>
        <w:spacing w:after="0"/>
        <w:ind w:left="567"/>
        <w:jc w:val="both"/>
        <w:rPr>
          <w:rFonts w:ascii="Arial" w:hAnsi="Arial" w:cs="Arial"/>
          <w:b/>
        </w:rPr>
      </w:pPr>
      <w:r w:rsidRPr="0013645C">
        <w:rPr>
          <w:rFonts w:ascii="Arial" w:hAnsi="Arial" w:cs="Arial"/>
          <w:b/>
        </w:rPr>
        <w:t>Bajo la premisa de que primero es la vida y seguridad ciudadana, se propone el siguiente protocolo simplificado para actuaciones en la temporada de lluvias o de vientos:</w:t>
      </w:r>
    </w:p>
    <w:p w14:paraId="1B440AD9" w14:textId="77777777" w:rsidR="000E3F0B" w:rsidRPr="0013645C" w:rsidRDefault="000E3F0B" w:rsidP="00CD2E7A">
      <w:pPr>
        <w:spacing w:after="0"/>
        <w:ind w:left="567" w:hanging="567"/>
        <w:jc w:val="both"/>
        <w:rPr>
          <w:rFonts w:ascii="Arial" w:hAnsi="Arial" w:cs="Arial"/>
          <w:b/>
        </w:rPr>
      </w:pPr>
    </w:p>
    <w:p w14:paraId="1C60F177" w14:textId="77777777" w:rsidR="000E3F0B" w:rsidRPr="0013645C" w:rsidRDefault="000E3F0B" w:rsidP="00CD2E7A">
      <w:pPr>
        <w:spacing w:after="0"/>
        <w:ind w:left="567"/>
        <w:jc w:val="both"/>
        <w:rPr>
          <w:rFonts w:ascii="Arial" w:hAnsi="Arial" w:cs="Arial"/>
        </w:rPr>
      </w:pPr>
      <w:r w:rsidRPr="0013645C">
        <w:rPr>
          <w:rFonts w:ascii="Arial" w:hAnsi="Arial" w:cs="Arial"/>
        </w:rPr>
        <w:t>Puesto que los ejemplares vivos pueden verse alterados en función de las condiciones externas a las que se vean sometidos; en caso de riesgo inminente de ejemplares peligrosos que no den tiempo para cumplir con el protocolo descrito inicialmente, este puede abreviarse en:</w:t>
      </w:r>
    </w:p>
    <w:p w14:paraId="4E1C1269" w14:textId="77777777" w:rsidR="000E3F0B" w:rsidRPr="0013645C" w:rsidRDefault="000E3F0B" w:rsidP="00CD2E7A">
      <w:pPr>
        <w:pStyle w:val="Prrafodelista"/>
        <w:numPr>
          <w:ilvl w:val="0"/>
          <w:numId w:val="7"/>
        </w:numPr>
        <w:spacing w:after="0"/>
        <w:ind w:left="993" w:hanging="426"/>
        <w:jc w:val="both"/>
        <w:rPr>
          <w:rFonts w:ascii="Arial" w:hAnsi="Arial" w:cs="Arial"/>
        </w:rPr>
      </w:pPr>
      <w:r w:rsidRPr="0013645C">
        <w:rPr>
          <w:rFonts w:ascii="Arial" w:hAnsi="Arial" w:cs="Arial"/>
        </w:rPr>
        <w:t>Un registro de evidencia de su peligrosidad (fotografía)</w:t>
      </w:r>
    </w:p>
    <w:p w14:paraId="25FB181E" w14:textId="77777777" w:rsidR="000E3F0B" w:rsidRPr="0013645C" w:rsidRDefault="000E3F0B" w:rsidP="00CD2E7A">
      <w:pPr>
        <w:pStyle w:val="Prrafodelista"/>
        <w:numPr>
          <w:ilvl w:val="0"/>
          <w:numId w:val="7"/>
        </w:numPr>
        <w:spacing w:after="0"/>
        <w:ind w:left="993" w:hanging="426"/>
        <w:jc w:val="both"/>
        <w:rPr>
          <w:rFonts w:ascii="Arial" w:hAnsi="Arial" w:cs="Arial"/>
          <w:b/>
        </w:rPr>
      </w:pPr>
      <w:r w:rsidRPr="0013645C">
        <w:rPr>
          <w:rFonts w:ascii="Arial" w:hAnsi="Arial" w:cs="Arial"/>
        </w:rPr>
        <w:t xml:space="preserve">La intervención inmediata para precautelar la seguridad ciudadana </w:t>
      </w:r>
      <w:r w:rsidRPr="0013645C">
        <w:rPr>
          <w:rFonts w:ascii="Arial" w:hAnsi="Arial" w:cs="Arial"/>
          <w:b/>
        </w:rPr>
        <w:t>POR LA BRIGADA AUTORIZADA</w:t>
      </w:r>
    </w:p>
    <w:p w14:paraId="2CD905CD" w14:textId="77777777" w:rsidR="000E3F0B" w:rsidRPr="0013645C" w:rsidRDefault="00506E73" w:rsidP="00CD2E7A">
      <w:pPr>
        <w:spacing w:after="0"/>
        <w:ind w:left="567" w:hanging="567"/>
        <w:jc w:val="both"/>
        <w:rPr>
          <w:rFonts w:ascii="Arial" w:hAnsi="Arial" w:cs="Arial"/>
          <w:b/>
        </w:rPr>
      </w:pPr>
      <w:r w:rsidRPr="0013645C">
        <w:rPr>
          <w:rFonts w:ascii="Arial" w:hAnsi="Arial" w:cs="Arial"/>
          <w:b/>
        </w:rPr>
        <w:tab/>
      </w:r>
    </w:p>
    <w:p w14:paraId="1CC04737" w14:textId="77777777" w:rsidR="00527B20" w:rsidRPr="0013645C" w:rsidRDefault="000E3F0B" w:rsidP="00CD2E7A">
      <w:pPr>
        <w:pStyle w:val="Prrafodelista"/>
        <w:numPr>
          <w:ilvl w:val="0"/>
          <w:numId w:val="6"/>
        </w:numPr>
        <w:spacing w:after="0"/>
        <w:ind w:left="567" w:hanging="567"/>
        <w:jc w:val="both"/>
        <w:rPr>
          <w:rFonts w:ascii="Arial" w:hAnsi="Arial" w:cs="Arial"/>
          <w:b/>
        </w:rPr>
      </w:pPr>
      <w:r w:rsidRPr="0013645C">
        <w:rPr>
          <w:rFonts w:ascii="Arial" w:hAnsi="Arial" w:cs="Arial"/>
          <w:b/>
        </w:rPr>
        <w:t>¿Qué árboles son los de Riesgo?</w:t>
      </w:r>
    </w:p>
    <w:p w14:paraId="1778D63C" w14:textId="77777777" w:rsidR="00506E73" w:rsidRPr="0013645C" w:rsidRDefault="00506E73" w:rsidP="00CD2E7A">
      <w:pPr>
        <w:spacing w:after="0"/>
        <w:ind w:left="567" w:hanging="567"/>
        <w:jc w:val="both"/>
        <w:rPr>
          <w:rFonts w:ascii="Arial" w:hAnsi="Arial" w:cs="Arial"/>
          <w:b/>
        </w:rPr>
      </w:pPr>
    </w:p>
    <w:p w14:paraId="11BF79B1" w14:textId="77777777" w:rsidR="00506E73" w:rsidRPr="0013645C" w:rsidRDefault="00506E73" w:rsidP="00CD2E7A">
      <w:pPr>
        <w:pStyle w:val="Prrafodelista"/>
        <w:numPr>
          <w:ilvl w:val="1"/>
          <w:numId w:val="6"/>
        </w:numPr>
        <w:spacing w:after="0"/>
        <w:ind w:left="567" w:hanging="567"/>
        <w:jc w:val="both"/>
        <w:rPr>
          <w:rFonts w:ascii="Arial" w:hAnsi="Arial" w:cs="Arial"/>
          <w:b/>
        </w:rPr>
      </w:pPr>
      <w:r w:rsidRPr="0013645C">
        <w:rPr>
          <w:rFonts w:ascii="Arial" w:hAnsi="Arial" w:cs="Arial"/>
        </w:rPr>
        <w:t>Ejemplares arbóreos que se encuentran en estado de vejez fisiológica natural o provocada y por ende con poca vitalidad y poca resiliencia (capacidad de sobreponerse) ante los cambios ambientales (lluvias torrenciales, sequías, fuertes vientos, etc.)</w:t>
      </w:r>
    </w:p>
    <w:p w14:paraId="79AC301F" w14:textId="77777777" w:rsidR="00506E73" w:rsidRPr="0013645C" w:rsidRDefault="00506E73" w:rsidP="00CD2E7A">
      <w:pPr>
        <w:spacing w:after="0"/>
        <w:ind w:left="567" w:hanging="567"/>
        <w:jc w:val="both"/>
        <w:rPr>
          <w:rFonts w:ascii="Arial" w:hAnsi="Arial" w:cs="Arial"/>
          <w:b/>
        </w:rPr>
      </w:pPr>
    </w:p>
    <w:p w14:paraId="5DBF17A3" w14:textId="77777777" w:rsidR="00506E73" w:rsidRPr="0013645C" w:rsidRDefault="00506E73" w:rsidP="00CD2E7A">
      <w:pPr>
        <w:pStyle w:val="Prrafodelista"/>
        <w:numPr>
          <w:ilvl w:val="1"/>
          <w:numId w:val="6"/>
        </w:numPr>
        <w:spacing w:after="0"/>
        <w:ind w:left="567" w:hanging="567"/>
        <w:jc w:val="both"/>
        <w:rPr>
          <w:rFonts w:ascii="Arial" w:hAnsi="Arial" w:cs="Arial"/>
          <w:b/>
        </w:rPr>
      </w:pPr>
      <w:r w:rsidRPr="0013645C">
        <w:rPr>
          <w:rFonts w:ascii="Arial" w:hAnsi="Arial" w:cs="Arial"/>
        </w:rPr>
        <w:t>Ejemplares que han sido EXCESIVAMENTE dañados en la vía pública, ya sea por choques, eliminación total del follaje, exceso de orín en sus raíces, pintura en sus troncos, eliminación de raíces, podas drásticas como desmoche, despunte o terciado, etc.</w:t>
      </w:r>
    </w:p>
    <w:p w14:paraId="06FAA428" w14:textId="77777777" w:rsidR="00506E73" w:rsidRPr="0013645C" w:rsidRDefault="00506E73" w:rsidP="00CD2E7A">
      <w:pPr>
        <w:spacing w:after="0"/>
        <w:ind w:left="567" w:hanging="567"/>
        <w:jc w:val="both"/>
        <w:rPr>
          <w:rFonts w:ascii="Arial" w:hAnsi="Arial" w:cs="Arial"/>
          <w:b/>
        </w:rPr>
      </w:pPr>
    </w:p>
    <w:p w14:paraId="58784123" w14:textId="77777777" w:rsidR="00506E73" w:rsidRPr="0013645C" w:rsidRDefault="00506E73" w:rsidP="00CD2E7A">
      <w:pPr>
        <w:pStyle w:val="Prrafodelista"/>
        <w:numPr>
          <w:ilvl w:val="1"/>
          <w:numId w:val="6"/>
        </w:numPr>
        <w:spacing w:after="0"/>
        <w:ind w:left="567" w:hanging="567"/>
        <w:jc w:val="both"/>
        <w:rPr>
          <w:rFonts w:ascii="Arial" w:hAnsi="Arial" w:cs="Arial"/>
          <w:b/>
        </w:rPr>
      </w:pPr>
      <w:r w:rsidRPr="0013645C">
        <w:rPr>
          <w:rFonts w:ascii="Arial" w:hAnsi="Arial" w:cs="Arial"/>
        </w:rPr>
        <w:t>Ejemplares que presentan defectos estructurales evidentes como cortezas incluidas, inclinaciones muy marcadas, evidencia de platos de vuelco, cuarteaduras, grietas ascendentes,</w:t>
      </w:r>
      <w:r w:rsidR="002E39C6" w:rsidRPr="0013645C">
        <w:rPr>
          <w:rFonts w:ascii="Arial" w:hAnsi="Arial" w:cs="Arial"/>
        </w:rPr>
        <w:t xml:space="preserve"> cajas muy estrechas, vela elevada,</w:t>
      </w:r>
      <w:r w:rsidRPr="0013645C">
        <w:rPr>
          <w:rFonts w:ascii="Arial" w:hAnsi="Arial" w:cs="Arial"/>
        </w:rPr>
        <w:t xml:space="preserve"> etc.</w:t>
      </w:r>
    </w:p>
    <w:p w14:paraId="1867B4CF" w14:textId="77777777" w:rsidR="00506E73" w:rsidRPr="0013645C" w:rsidRDefault="00506E73" w:rsidP="00CD2E7A">
      <w:pPr>
        <w:pStyle w:val="Prrafodelista"/>
        <w:ind w:left="567" w:hanging="567"/>
        <w:rPr>
          <w:rFonts w:ascii="Arial" w:hAnsi="Arial" w:cs="Arial"/>
          <w:b/>
        </w:rPr>
      </w:pPr>
    </w:p>
    <w:p w14:paraId="5D901B8D" w14:textId="77777777" w:rsidR="00506E73" w:rsidRPr="0013645C" w:rsidRDefault="00506E73" w:rsidP="00CD2E7A">
      <w:pPr>
        <w:pStyle w:val="Prrafodelista"/>
        <w:ind w:left="567"/>
        <w:jc w:val="both"/>
        <w:rPr>
          <w:rFonts w:ascii="Arial" w:hAnsi="Arial" w:cs="Arial"/>
          <w:b/>
        </w:rPr>
      </w:pPr>
      <w:r w:rsidRPr="0013645C">
        <w:rPr>
          <w:rFonts w:ascii="Arial" w:hAnsi="Arial" w:cs="Arial"/>
        </w:rPr>
        <w:t>Por lo general estos ejemplares presentan grandes heridas, afectación de raíces de anclaje, pudrición, enfermedades, plato de vuelco, presencia de cuerpos fructíferos de hongos, etc.</w:t>
      </w:r>
    </w:p>
    <w:p w14:paraId="7C7DCC75" w14:textId="77777777" w:rsidR="00506E73" w:rsidRPr="0013645C" w:rsidRDefault="00506E73" w:rsidP="00CD2E7A">
      <w:pPr>
        <w:spacing w:after="0"/>
        <w:ind w:left="567" w:hanging="567"/>
        <w:jc w:val="both"/>
        <w:rPr>
          <w:rFonts w:ascii="Arial" w:hAnsi="Arial" w:cs="Arial"/>
          <w:b/>
        </w:rPr>
      </w:pPr>
    </w:p>
    <w:p w14:paraId="0119955A" w14:textId="77777777" w:rsidR="00527B20" w:rsidRPr="0013645C" w:rsidRDefault="00742BDA" w:rsidP="00CD2E7A">
      <w:pPr>
        <w:pStyle w:val="Prrafodelista"/>
        <w:numPr>
          <w:ilvl w:val="0"/>
          <w:numId w:val="6"/>
        </w:numPr>
        <w:spacing w:after="0"/>
        <w:ind w:left="567" w:hanging="567"/>
        <w:jc w:val="both"/>
        <w:rPr>
          <w:rFonts w:ascii="Arial" w:hAnsi="Arial" w:cs="Arial"/>
          <w:b/>
        </w:rPr>
      </w:pPr>
      <w:r w:rsidRPr="0013645C">
        <w:rPr>
          <w:rFonts w:ascii="Arial" w:hAnsi="Arial" w:cs="Arial"/>
          <w:b/>
        </w:rPr>
        <w:t>¿Quiénes son los autorizados de evaluar?</w:t>
      </w:r>
    </w:p>
    <w:p w14:paraId="4D834016" w14:textId="77777777" w:rsidR="00742BDA" w:rsidRPr="0013645C" w:rsidRDefault="00742BDA" w:rsidP="00CD2E7A">
      <w:pPr>
        <w:spacing w:after="0"/>
        <w:ind w:left="567" w:hanging="567"/>
        <w:jc w:val="both"/>
        <w:rPr>
          <w:rFonts w:ascii="Arial" w:hAnsi="Arial" w:cs="Arial"/>
          <w:b/>
        </w:rPr>
      </w:pPr>
    </w:p>
    <w:p w14:paraId="3F3E7425" w14:textId="402137E1" w:rsidR="00742BDA" w:rsidRPr="0013645C" w:rsidRDefault="00742BDA" w:rsidP="00CD2E7A">
      <w:pPr>
        <w:spacing w:after="0"/>
        <w:ind w:left="567"/>
        <w:jc w:val="both"/>
        <w:rPr>
          <w:rFonts w:ascii="Arial" w:hAnsi="Arial" w:cs="Arial"/>
        </w:rPr>
      </w:pPr>
      <w:r w:rsidRPr="0013645C">
        <w:rPr>
          <w:rFonts w:ascii="Arial" w:hAnsi="Arial" w:cs="Arial"/>
        </w:rPr>
        <w:t xml:space="preserve">Personal </w:t>
      </w:r>
      <w:r w:rsidR="0013645C" w:rsidRPr="0013645C">
        <w:rPr>
          <w:rFonts w:ascii="Arial" w:hAnsi="Arial" w:cs="Arial"/>
        </w:rPr>
        <w:t>técnico en</w:t>
      </w:r>
      <w:r w:rsidRPr="0013645C">
        <w:rPr>
          <w:rFonts w:ascii="Arial" w:hAnsi="Arial" w:cs="Arial"/>
        </w:rPr>
        <w:t xml:space="preserve"> valoración de arbolado urbano (Visual </w:t>
      </w:r>
      <w:proofErr w:type="spellStart"/>
      <w:r w:rsidRPr="0013645C">
        <w:rPr>
          <w:rFonts w:ascii="Arial" w:hAnsi="Arial" w:cs="Arial"/>
        </w:rPr>
        <w:t>Tree</w:t>
      </w:r>
      <w:proofErr w:type="spellEnd"/>
      <w:r w:rsidRPr="0013645C">
        <w:rPr>
          <w:rFonts w:ascii="Arial" w:hAnsi="Arial" w:cs="Arial"/>
        </w:rPr>
        <w:t xml:space="preserve"> </w:t>
      </w:r>
      <w:proofErr w:type="spellStart"/>
      <w:r w:rsidRPr="0013645C">
        <w:rPr>
          <w:rFonts w:ascii="Arial" w:hAnsi="Arial" w:cs="Arial"/>
        </w:rPr>
        <w:t>Assesment</w:t>
      </w:r>
      <w:proofErr w:type="spellEnd"/>
      <w:r w:rsidR="001C721F" w:rsidRPr="0013645C">
        <w:rPr>
          <w:rFonts w:ascii="Arial" w:hAnsi="Arial" w:cs="Arial"/>
        </w:rPr>
        <w:t xml:space="preserve"> - Evaluación Visual del Árbol</w:t>
      </w:r>
      <w:r w:rsidRPr="0013645C">
        <w:rPr>
          <w:rFonts w:ascii="Arial" w:hAnsi="Arial" w:cs="Arial"/>
        </w:rPr>
        <w:t>).</w:t>
      </w:r>
    </w:p>
    <w:p w14:paraId="59FA80D0" w14:textId="77777777" w:rsidR="00CB5170" w:rsidRPr="0013645C" w:rsidRDefault="00CB5170" w:rsidP="00CD2E7A">
      <w:pPr>
        <w:spacing w:after="0"/>
        <w:ind w:left="567" w:hanging="567"/>
        <w:jc w:val="both"/>
        <w:rPr>
          <w:rFonts w:ascii="Arial" w:hAnsi="Arial" w:cs="Arial"/>
        </w:rPr>
      </w:pPr>
    </w:p>
    <w:p w14:paraId="7A2C8F70" w14:textId="77777777" w:rsidR="00633767" w:rsidRPr="0013645C" w:rsidRDefault="00633767" w:rsidP="00CD2E7A">
      <w:pPr>
        <w:spacing w:after="0"/>
        <w:ind w:left="567"/>
        <w:jc w:val="both"/>
        <w:rPr>
          <w:rFonts w:ascii="Arial" w:hAnsi="Arial" w:cs="Arial"/>
          <w:b/>
        </w:rPr>
      </w:pPr>
      <w:r w:rsidRPr="0013645C">
        <w:rPr>
          <w:rFonts w:ascii="Arial" w:hAnsi="Arial" w:cs="Arial"/>
          <w:b/>
        </w:rPr>
        <w:t>E</w:t>
      </w:r>
      <w:r w:rsidR="006C190B" w:rsidRPr="0013645C">
        <w:rPr>
          <w:rFonts w:ascii="Arial" w:hAnsi="Arial" w:cs="Arial"/>
          <w:b/>
        </w:rPr>
        <w:t xml:space="preserve">quipos de trabajo de campo </w:t>
      </w:r>
    </w:p>
    <w:p w14:paraId="1A87C0C3" w14:textId="77777777" w:rsidR="00506E73" w:rsidRPr="0013645C" w:rsidRDefault="00633767" w:rsidP="00CD2E7A">
      <w:pPr>
        <w:spacing w:after="0"/>
        <w:ind w:left="567"/>
        <w:jc w:val="both"/>
        <w:rPr>
          <w:rFonts w:ascii="Arial" w:hAnsi="Arial" w:cs="Arial"/>
        </w:rPr>
      </w:pPr>
      <w:r w:rsidRPr="0013645C">
        <w:rPr>
          <w:rFonts w:ascii="Arial" w:hAnsi="Arial" w:cs="Arial"/>
        </w:rPr>
        <w:t xml:space="preserve">El trabajo de campo debe contar con un equipo de valoración y un equipo de ejecución. En el caso de contar con personal con experiencia para ambas </w:t>
      </w:r>
      <w:r w:rsidRPr="0013645C">
        <w:rPr>
          <w:rFonts w:ascii="Arial" w:hAnsi="Arial" w:cs="Arial"/>
        </w:rPr>
        <w:lastRenderedPageBreak/>
        <w:t>actividades: valoración y ejecución; ambos equipos de trabajo se podrían simplificar en una sola brigada.</w:t>
      </w:r>
    </w:p>
    <w:p w14:paraId="64FAC318" w14:textId="77777777" w:rsidR="00633767" w:rsidRPr="0013645C" w:rsidRDefault="00633767" w:rsidP="00CD2E7A">
      <w:pPr>
        <w:spacing w:after="0"/>
        <w:ind w:left="567" w:hanging="567"/>
        <w:jc w:val="both"/>
        <w:rPr>
          <w:rFonts w:ascii="Arial" w:hAnsi="Arial" w:cs="Arial"/>
        </w:rPr>
      </w:pPr>
    </w:p>
    <w:p w14:paraId="031B49C9" w14:textId="77777777" w:rsidR="00633767" w:rsidRPr="0013645C" w:rsidRDefault="00633767" w:rsidP="00CD2E7A">
      <w:pPr>
        <w:spacing w:after="0"/>
        <w:ind w:left="567" w:hanging="567"/>
        <w:jc w:val="both"/>
        <w:rPr>
          <w:rFonts w:ascii="Arial" w:hAnsi="Arial" w:cs="Arial"/>
        </w:rPr>
      </w:pPr>
    </w:p>
    <w:p w14:paraId="48EA643C" w14:textId="77777777" w:rsidR="00506E73" w:rsidRPr="0013645C" w:rsidRDefault="007D44AF" w:rsidP="00CD2E7A">
      <w:pPr>
        <w:pStyle w:val="Prrafodelista"/>
        <w:numPr>
          <w:ilvl w:val="1"/>
          <w:numId w:val="6"/>
        </w:numPr>
        <w:spacing w:after="0"/>
        <w:ind w:left="567" w:hanging="567"/>
        <w:jc w:val="both"/>
        <w:rPr>
          <w:rFonts w:ascii="Arial" w:hAnsi="Arial" w:cs="Arial"/>
        </w:rPr>
      </w:pPr>
      <w:r w:rsidRPr="0013645C">
        <w:rPr>
          <w:rFonts w:ascii="Arial" w:hAnsi="Arial" w:cs="Arial"/>
          <w:b/>
        </w:rPr>
        <w:t>Equipo de valoración</w:t>
      </w:r>
    </w:p>
    <w:p w14:paraId="63141ED3" w14:textId="77777777" w:rsidR="007D44AF" w:rsidRPr="0013645C" w:rsidRDefault="007D44AF" w:rsidP="00CD2E7A">
      <w:pPr>
        <w:pStyle w:val="Prrafodelista"/>
        <w:numPr>
          <w:ilvl w:val="0"/>
          <w:numId w:val="4"/>
        </w:numPr>
        <w:spacing w:after="0"/>
        <w:ind w:left="993" w:hanging="426"/>
        <w:jc w:val="both"/>
        <w:rPr>
          <w:rFonts w:ascii="Arial" w:hAnsi="Arial" w:cs="Arial"/>
        </w:rPr>
      </w:pPr>
      <w:r w:rsidRPr="0013645C">
        <w:rPr>
          <w:rFonts w:ascii="Arial" w:hAnsi="Arial" w:cs="Arial"/>
        </w:rPr>
        <w:t>Un técnico de valoración</w:t>
      </w:r>
    </w:p>
    <w:p w14:paraId="15EF6B02" w14:textId="77777777" w:rsidR="007D44AF" w:rsidRPr="0013645C" w:rsidRDefault="007D44AF" w:rsidP="00CD2E7A">
      <w:pPr>
        <w:pStyle w:val="Prrafodelista"/>
        <w:numPr>
          <w:ilvl w:val="0"/>
          <w:numId w:val="4"/>
        </w:numPr>
        <w:spacing w:after="0"/>
        <w:ind w:left="993" w:hanging="426"/>
        <w:jc w:val="both"/>
        <w:rPr>
          <w:rFonts w:ascii="Arial" w:hAnsi="Arial" w:cs="Arial"/>
        </w:rPr>
      </w:pPr>
      <w:r w:rsidRPr="0013645C">
        <w:rPr>
          <w:rFonts w:ascii="Arial" w:hAnsi="Arial" w:cs="Arial"/>
        </w:rPr>
        <w:t>Un ayudante con GPS de precisión submétrica (opcional)</w:t>
      </w:r>
    </w:p>
    <w:p w14:paraId="1CE8E3DA" w14:textId="77777777" w:rsidR="007D44AF" w:rsidRPr="0013645C" w:rsidRDefault="007D44AF" w:rsidP="00CD2E7A">
      <w:pPr>
        <w:pStyle w:val="Prrafodelista"/>
        <w:numPr>
          <w:ilvl w:val="0"/>
          <w:numId w:val="4"/>
        </w:numPr>
        <w:spacing w:after="0"/>
        <w:ind w:left="993" w:hanging="426"/>
        <w:jc w:val="both"/>
        <w:rPr>
          <w:rFonts w:ascii="Arial" w:hAnsi="Arial" w:cs="Arial"/>
        </w:rPr>
      </w:pPr>
      <w:r w:rsidRPr="0013645C">
        <w:rPr>
          <w:rFonts w:ascii="Arial" w:hAnsi="Arial" w:cs="Arial"/>
        </w:rPr>
        <w:t xml:space="preserve">Pintura o tipo de marcaje </w:t>
      </w:r>
    </w:p>
    <w:p w14:paraId="2D79D78C" w14:textId="77777777" w:rsidR="007D44AF" w:rsidRPr="0013645C" w:rsidRDefault="007D44AF" w:rsidP="00CD2E7A">
      <w:pPr>
        <w:pStyle w:val="Prrafodelista"/>
        <w:numPr>
          <w:ilvl w:val="0"/>
          <w:numId w:val="4"/>
        </w:numPr>
        <w:spacing w:after="0"/>
        <w:ind w:left="993" w:hanging="426"/>
        <w:jc w:val="both"/>
        <w:rPr>
          <w:rFonts w:ascii="Arial" w:hAnsi="Arial" w:cs="Arial"/>
        </w:rPr>
      </w:pPr>
      <w:r w:rsidRPr="0013645C">
        <w:rPr>
          <w:rFonts w:ascii="Arial" w:hAnsi="Arial" w:cs="Arial"/>
        </w:rPr>
        <w:t>Software para identificar puntos vulnerables (o ficha técnica)</w:t>
      </w:r>
    </w:p>
    <w:p w14:paraId="364ED5ED" w14:textId="77777777" w:rsidR="007D44AF" w:rsidRPr="0013645C" w:rsidRDefault="007D44AF" w:rsidP="00CD2E7A">
      <w:pPr>
        <w:pStyle w:val="Prrafodelista"/>
        <w:numPr>
          <w:ilvl w:val="0"/>
          <w:numId w:val="4"/>
        </w:numPr>
        <w:spacing w:after="0"/>
        <w:ind w:left="993" w:hanging="426"/>
        <w:jc w:val="both"/>
        <w:rPr>
          <w:rFonts w:ascii="Arial" w:hAnsi="Arial" w:cs="Arial"/>
        </w:rPr>
      </w:pPr>
      <w:r w:rsidRPr="0013645C">
        <w:rPr>
          <w:rFonts w:ascii="Arial" w:hAnsi="Arial" w:cs="Arial"/>
        </w:rPr>
        <w:t xml:space="preserve">Sonda de valoración edáfica para </w:t>
      </w:r>
      <w:r w:rsidR="00861F18" w:rsidRPr="0013645C">
        <w:rPr>
          <w:rFonts w:ascii="Arial" w:hAnsi="Arial" w:cs="Arial"/>
        </w:rPr>
        <w:t>evaluar</w:t>
      </w:r>
      <w:r w:rsidRPr="0013645C">
        <w:rPr>
          <w:rFonts w:ascii="Arial" w:hAnsi="Arial" w:cs="Arial"/>
        </w:rPr>
        <w:t xml:space="preserve"> las condiciones del suelo</w:t>
      </w:r>
    </w:p>
    <w:p w14:paraId="0971A431" w14:textId="77777777" w:rsidR="007D44AF" w:rsidRPr="0013645C" w:rsidRDefault="007D44AF" w:rsidP="00CD2E7A">
      <w:pPr>
        <w:pStyle w:val="Prrafodelista"/>
        <w:numPr>
          <w:ilvl w:val="0"/>
          <w:numId w:val="4"/>
        </w:numPr>
        <w:spacing w:after="0"/>
        <w:ind w:left="993" w:hanging="426"/>
        <w:jc w:val="both"/>
        <w:rPr>
          <w:rFonts w:ascii="Arial" w:hAnsi="Arial" w:cs="Arial"/>
        </w:rPr>
      </w:pPr>
      <w:r w:rsidRPr="0013645C">
        <w:rPr>
          <w:rFonts w:ascii="Arial" w:hAnsi="Arial" w:cs="Arial"/>
        </w:rPr>
        <w:t>Martillo de hule</w:t>
      </w:r>
    </w:p>
    <w:p w14:paraId="67B49D07" w14:textId="77777777" w:rsidR="007D44AF" w:rsidRPr="0013645C" w:rsidRDefault="00D37699" w:rsidP="00CD2E7A">
      <w:pPr>
        <w:pStyle w:val="Prrafodelista"/>
        <w:numPr>
          <w:ilvl w:val="0"/>
          <w:numId w:val="4"/>
        </w:numPr>
        <w:spacing w:after="0"/>
        <w:ind w:left="993" w:hanging="426"/>
        <w:jc w:val="both"/>
        <w:rPr>
          <w:rFonts w:ascii="Arial" w:hAnsi="Arial" w:cs="Arial"/>
        </w:rPr>
      </w:pPr>
      <w:r w:rsidRPr="0013645C">
        <w:rPr>
          <w:rFonts w:ascii="Arial" w:hAnsi="Arial" w:cs="Arial"/>
        </w:rPr>
        <w:t>Apuntador láser</w:t>
      </w:r>
      <w:r w:rsidR="007D44AF" w:rsidRPr="0013645C">
        <w:rPr>
          <w:rFonts w:ascii="Arial" w:hAnsi="Arial" w:cs="Arial"/>
        </w:rPr>
        <w:t xml:space="preserve"> </w:t>
      </w:r>
      <w:r w:rsidRPr="0013645C">
        <w:rPr>
          <w:rFonts w:ascii="Arial" w:hAnsi="Arial" w:cs="Arial"/>
        </w:rPr>
        <w:t>(</w:t>
      </w:r>
      <w:r w:rsidR="007D44AF" w:rsidRPr="0013645C">
        <w:rPr>
          <w:rFonts w:ascii="Arial" w:hAnsi="Arial" w:cs="Arial"/>
        </w:rPr>
        <w:t>opcional</w:t>
      </w:r>
      <w:r w:rsidRPr="0013645C">
        <w:rPr>
          <w:rFonts w:ascii="Arial" w:hAnsi="Arial" w:cs="Arial"/>
        </w:rPr>
        <w:t>)</w:t>
      </w:r>
    </w:p>
    <w:p w14:paraId="16F8FC59" w14:textId="77777777" w:rsidR="007D44AF" w:rsidRPr="0013645C" w:rsidRDefault="00D37699" w:rsidP="00CD2E7A">
      <w:pPr>
        <w:pStyle w:val="Prrafodelista"/>
        <w:numPr>
          <w:ilvl w:val="0"/>
          <w:numId w:val="4"/>
        </w:numPr>
        <w:spacing w:after="0"/>
        <w:ind w:left="993" w:hanging="426"/>
        <w:jc w:val="both"/>
        <w:rPr>
          <w:rFonts w:ascii="Arial" w:hAnsi="Arial" w:cs="Arial"/>
        </w:rPr>
      </w:pPr>
      <w:r w:rsidRPr="0013645C">
        <w:rPr>
          <w:rFonts w:ascii="Arial" w:hAnsi="Arial" w:cs="Arial"/>
        </w:rPr>
        <w:t>Binoculares</w:t>
      </w:r>
      <w:r w:rsidR="007D44AF" w:rsidRPr="0013645C">
        <w:rPr>
          <w:rFonts w:ascii="Arial" w:hAnsi="Arial" w:cs="Arial"/>
        </w:rPr>
        <w:t xml:space="preserve"> </w:t>
      </w:r>
      <w:r w:rsidRPr="0013645C">
        <w:rPr>
          <w:rFonts w:ascii="Arial" w:hAnsi="Arial" w:cs="Arial"/>
        </w:rPr>
        <w:t>(</w:t>
      </w:r>
      <w:r w:rsidR="007D44AF" w:rsidRPr="0013645C">
        <w:rPr>
          <w:rFonts w:ascii="Arial" w:hAnsi="Arial" w:cs="Arial"/>
        </w:rPr>
        <w:t>opcional</w:t>
      </w:r>
      <w:r w:rsidRPr="0013645C">
        <w:rPr>
          <w:rFonts w:ascii="Arial" w:hAnsi="Arial" w:cs="Arial"/>
        </w:rPr>
        <w:t>)</w:t>
      </w:r>
    </w:p>
    <w:p w14:paraId="68F59DE6" w14:textId="77777777" w:rsidR="007D44AF" w:rsidRPr="0013645C" w:rsidRDefault="007D44AF" w:rsidP="00CD2E7A">
      <w:pPr>
        <w:spacing w:after="0"/>
        <w:ind w:left="567" w:hanging="567"/>
        <w:jc w:val="both"/>
        <w:rPr>
          <w:rFonts w:ascii="Arial" w:hAnsi="Arial" w:cs="Arial"/>
        </w:rPr>
      </w:pPr>
    </w:p>
    <w:p w14:paraId="31B769E8" w14:textId="77777777" w:rsidR="00506E73" w:rsidRPr="0013645C" w:rsidRDefault="007D44AF" w:rsidP="00CD2E7A">
      <w:pPr>
        <w:pStyle w:val="Prrafodelista"/>
        <w:numPr>
          <w:ilvl w:val="1"/>
          <w:numId w:val="6"/>
        </w:numPr>
        <w:spacing w:after="0"/>
        <w:ind w:left="567" w:hanging="567"/>
        <w:jc w:val="both"/>
        <w:rPr>
          <w:rFonts w:ascii="Arial" w:hAnsi="Arial" w:cs="Arial"/>
        </w:rPr>
      </w:pPr>
      <w:r w:rsidRPr="0013645C">
        <w:rPr>
          <w:rFonts w:ascii="Arial" w:hAnsi="Arial" w:cs="Arial"/>
          <w:b/>
        </w:rPr>
        <w:t>Equipo de ejecución</w:t>
      </w:r>
    </w:p>
    <w:p w14:paraId="6466AB97" w14:textId="77777777" w:rsidR="007D44AF" w:rsidRPr="0013645C" w:rsidRDefault="007D44AF" w:rsidP="00CD2E7A">
      <w:pPr>
        <w:pStyle w:val="Prrafodelista"/>
        <w:numPr>
          <w:ilvl w:val="0"/>
          <w:numId w:val="9"/>
        </w:numPr>
        <w:spacing w:after="0"/>
        <w:ind w:left="993" w:hanging="426"/>
        <w:jc w:val="both"/>
        <w:rPr>
          <w:rFonts w:ascii="Arial" w:hAnsi="Arial" w:cs="Arial"/>
        </w:rPr>
      </w:pPr>
      <w:r w:rsidRPr="0013645C">
        <w:rPr>
          <w:rFonts w:ascii="Arial" w:hAnsi="Arial" w:cs="Arial"/>
        </w:rPr>
        <w:t>Equipo de talas:</w:t>
      </w:r>
    </w:p>
    <w:p w14:paraId="51D1B68B" w14:textId="77777777" w:rsidR="007D44AF" w:rsidRPr="0013645C" w:rsidRDefault="007D44AF" w:rsidP="00CD2E7A">
      <w:pPr>
        <w:pStyle w:val="Prrafodelista"/>
        <w:spacing w:after="0"/>
        <w:ind w:left="993"/>
        <w:jc w:val="both"/>
        <w:rPr>
          <w:rFonts w:ascii="Arial" w:hAnsi="Arial" w:cs="Arial"/>
        </w:rPr>
      </w:pPr>
      <w:r w:rsidRPr="0013645C">
        <w:rPr>
          <w:rFonts w:ascii="Arial" w:hAnsi="Arial" w:cs="Arial"/>
        </w:rPr>
        <w:t>Contarán con motosierras de tala y de</w:t>
      </w:r>
      <w:r w:rsidR="002E39C6" w:rsidRPr="0013645C">
        <w:rPr>
          <w:rFonts w:ascii="Arial" w:hAnsi="Arial" w:cs="Arial"/>
        </w:rPr>
        <w:t xml:space="preserve"> picado, Equipos de Protección I</w:t>
      </w:r>
      <w:r w:rsidRPr="0013645C">
        <w:rPr>
          <w:rFonts w:ascii="Arial" w:hAnsi="Arial" w:cs="Arial"/>
        </w:rPr>
        <w:t>ndividual</w:t>
      </w:r>
      <w:r w:rsidR="002E39C6" w:rsidRPr="0013645C">
        <w:rPr>
          <w:rFonts w:ascii="Arial" w:hAnsi="Arial" w:cs="Arial"/>
        </w:rPr>
        <w:t xml:space="preserve"> EPI</w:t>
      </w:r>
      <w:r w:rsidRPr="0013645C">
        <w:rPr>
          <w:rFonts w:ascii="Arial" w:hAnsi="Arial" w:cs="Arial"/>
        </w:rPr>
        <w:t xml:space="preserve"> específicos (chaparreras anti corte, casco, protectores auditivos, gafas de trabajo y guantes)</w:t>
      </w:r>
      <w:r w:rsidR="006C190B" w:rsidRPr="0013645C">
        <w:rPr>
          <w:rFonts w:ascii="Arial" w:hAnsi="Arial" w:cs="Arial"/>
        </w:rPr>
        <w:t>.</w:t>
      </w:r>
    </w:p>
    <w:p w14:paraId="7554C18B" w14:textId="77777777" w:rsidR="007D44AF" w:rsidRPr="0013645C" w:rsidRDefault="007D44AF" w:rsidP="00CD2E7A">
      <w:pPr>
        <w:pStyle w:val="Prrafodelista"/>
        <w:numPr>
          <w:ilvl w:val="0"/>
          <w:numId w:val="9"/>
        </w:numPr>
        <w:spacing w:after="0"/>
        <w:ind w:left="993" w:hanging="426"/>
        <w:jc w:val="both"/>
        <w:rPr>
          <w:rFonts w:ascii="Arial" w:hAnsi="Arial" w:cs="Arial"/>
        </w:rPr>
      </w:pPr>
      <w:r w:rsidRPr="0013645C">
        <w:rPr>
          <w:rFonts w:ascii="Arial" w:hAnsi="Arial" w:cs="Arial"/>
        </w:rPr>
        <w:t>Equipo de podas (siempre y cuando esté autorizado debido a la emergencia)</w:t>
      </w:r>
      <w:r w:rsidR="006C190B" w:rsidRPr="0013645C">
        <w:rPr>
          <w:rFonts w:ascii="Arial" w:hAnsi="Arial" w:cs="Arial"/>
        </w:rPr>
        <w:t>.</w:t>
      </w:r>
    </w:p>
    <w:p w14:paraId="4F91E389" w14:textId="77777777" w:rsidR="007D44AF" w:rsidRPr="0013645C" w:rsidRDefault="007D44AF" w:rsidP="00CD2E7A">
      <w:pPr>
        <w:pStyle w:val="Prrafodelista"/>
        <w:spacing w:after="0"/>
        <w:ind w:left="993"/>
        <w:jc w:val="both"/>
        <w:rPr>
          <w:rFonts w:ascii="Arial" w:hAnsi="Arial" w:cs="Arial"/>
          <w:b/>
        </w:rPr>
      </w:pPr>
      <w:r w:rsidRPr="0013645C">
        <w:rPr>
          <w:rFonts w:ascii="Arial" w:hAnsi="Arial" w:cs="Arial"/>
        </w:rPr>
        <w:t xml:space="preserve">Contarán con equipos de protección individual específica, motosierras de trepa, motosierras telescópicas, pértigas </w:t>
      </w:r>
      <w:proofErr w:type="gramStart"/>
      <w:r w:rsidRPr="0013645C">
        <w:rPr>
          <w:rFonts w:ascii="Arial" w:hAnsi="Arial" w:cs="Arial"/>
        </w:rPr>
        <w:t>de  poda</w:t>
      </w:r>
      <w:proofErr w:type="gramEnd"/>
      <w:r w:rsidRPr="0013645C">
        <w:rPr>
          <w:rFonts w:ascii="Arial" w:hAnsi="Arial" w:cs="Arial"/>
        </w:rPr>
        <w:t>, serruchos de poda, aparejos de descenso controlado.</w:t>
      </w:r>
    </w:p>
    <w:p w14:paraId="2AD2EA4B" w14:textId="77777777" w:rsidR="00742BDA" w:rsidRPr="0013645C" w:rsidRDefault="00742BDA" w:rsidP="00CD2E7A">
      <w:pPr>
        <w:spacing w:after="0"/>
        <w:ind w:left="426"/>
        <w:jc w:val="both"/>
        <w:rPr>
          <w:rFonts w:ascii="Arial" w:hAnsi="Arial" w:cs="Arial"/>
          <w:b/>
        </w:rPr>
      </w:pPr>
    </w:p>
    <w:p w14:paraId="78730BD2" w14:textId="77777777" w:rsidR="00B12B6A" w:rsidRPr="0013645C" w:rsidRDefault="00B12B6A" w:rsidP="00CD2E7A">
      <w:pPr>
        <w:spacing w:after="0"/>
        <w:jc w:val="both"/>
        <w:rPr>
          <w:rFonts w:ascii="Arial" w:hAnsi="Arial" w:cs="Arial"/>
        </w:rPr>
      </w:pPr>
    </w:p>
    <w:p w14:paraId="7099698D" w14:textId="77777777" w:rsidR="00671D4D" w:rsidRPr="0013645C" w:rsidRDefault="00671D4D" w:rsidP="00CD2E7A">
      <w:pPr>
        <w:jc w:val="both"/>
        <w:rPr>
          <w:rFonts w:ascii="Arial" w:hAnsi="Arial" w:cs="Arial"/>
          <w:b/>
        </w:rPr>
      </w:pPr>
      <w:r w:rsidRPr="0013645C">
        <w:rPr>
          <w:rFonts w:ascii="Arial" w:hAnsi="Arial" w:cs="Arial"/>
          <w:b/>
        </w:rPr>
        <w:t>GLOSARIO</w:t>
      </w:r>
      <w:r w:rsidR="005A50A5" w:rsidRPr="0013645C">
        <w:rPr>
          <w:rFonts w:ascii="Arial" w:hAnsi="Arial" w:cs="Arial"/>
          <w:b/>
        </w:rPr>
        <w:t xml:space="preserve"> DE TÉRMINOS</w:t>
      </w:r>
      <w:r w:rsidRPr="0013645C">
        <w:rPr>
          <w:rFonts w:ascii="Arial" w:hAnsi="Arial" w:cs="Arial"/>
          <w:b/>
        </w:rPr>
        <w:t>:</w:t>
      </w:r>
    </w:p>
    <w:p w14:paraId="48734693" w14:textId="77777777" w:rsidR="00554C67" w:rsidRPr="0013645C" w:rsidRDefault="00671D4D" w:rsidP="00CD2E7A">
      <w:pPr>
        <w:jc w:val="both"/>
        <w:rPr>
          <w:rFonts w:ascii="Arial" w:hAnsi="Arial" w:cs="Arial"/>
        </w:rPr>
      </w:pPr>
      <w:proofErr w:type="gramStart"/>
      <w:r w:rsidRPr="0013645C">
        <w:rPr>
          <w:rFonts w:ascii="Arial" w:hAnsi="Arial" w:cs="Arial"/>
          <w:b/>
        </w:rPr>
        <w:t>Vuelco.-</w:t>
      </w:r>
      <w:proofErr w:type="gramEnd"/>
      <w:r w:rsidR="00554C67" w:rsidRPr="0013645C">
        <w:rPr>
          <w:rFonts w:ascii="Arial" w:hAnsi="Arial" w:cs="Arial"/>
        </w:rPr>
        <w:t xml:space="preserve"> </w:t>
      </w:r>
      <w:r w:rsidR="00525696" w:rsidRPr="0013645C">
        <w:rPr>
          <w:rFonts w:ascii="Arial" w:hAnsi="Arial" w:cs="Arial"/>
        </w:rPr>
        <w:t xml:space="preserve">Accidente vegetativo de origen nutricional, parasitario, estructural, genético o climático, que provoca el desplome o tumbado de la planta. </w:t>
      </w:r>
    </w:p>
    <w:p w14:paraId="09675517" w14:textId="77777777" w:rsidR="00554C67" w:rsidRPr="0013645C" w:rsidRDefault="00554C67" w:rsidP="00CD2E7A">
      <w:pPr>
        <w:jc w:val="both"/>
        <w:rPr>
          <w:rFonts w:ascii="Arial" w:hAnsi="Arial" w:cs="Arial"/>
        </w:rPr>
      </w:pPr>
      <w:r w:rsidRPr="0013645C">
        <w:rPr>
          <w:rFonts w:ascii="Arial" w:hAnsi="Arial" w:cs="Arial"/>
          <w:b/>
        </w:rPr>
        <w:t>Geo</w:t>
      </w:r>
      <w:r w:rsidR="002E39C6" w:rsidRPr="0013645C">
        <w:rPr>
          <w:rFonts w:ascii="Arial" w:hAnsi="Arial" w:cs="Arial"/>
          <w:b/>
        </w:rPr>
        <w:t xml:space="preserve"> </w:t>
      </w:r>
      <w:proofErr w:type="gramStart"/>
      <w:r w:rsidR="002E39C6" w:rsidRPr="0013645C">
        <w:rPr>
          <w:rFonts w:ascii="Arial" w:hAnsi="Arial" w:cs="Arial"/>
          <w:b/>
        </w:rPr>
        <w:t>referencia</w:t>
      </w:r>
      <w:r w:rsidRPr="0013645C">
        <w:rPr>
          <w:rFonts w:ascii="Arial" w:hAnsi="Arial" w:cs="Arial"/>
          <w:b/>
        </w:rPr>
        <w:t>.-</w:t>
      </w:r>
      <w:proofErr w:type="gramEnd"/>
      <w:r w:rsidR="005A50A5" w:rsidRPr="0013645C">
        <w:rPr>
          <w:rFonts w:ascii="Arial" w:hAnsi="Arial" w:cs="Arial"/>
        </w:rPr>
        <w:t xml:space="preserve"> Técnica de posicionamiento espacial de una entidad en una localización geográfica definida en un sistema de coordenada </w:t>
      </w:r>
      <w:r w:rsidR="000105A6" w:rsidRPr="0013645C">
        <w:rPr>
          <w:rFonts w:ascii="Arial" w:hAnsi="Arial" w:cs="Arial"/>
        </w:rPr>
        <w:t>definidas.</w:t>
      </w:r>
      <w:r w:rsidRPr="0013645C">
        <w:rPr>
          <w:rFonts w:ascii="Arial" w:hAnsi="Arial" w:cs="Arial"/>
        </w:rPr>
        <w:t xml:space="preserve"> </w:t>
      </w:r>
    </w:p>
    <w:p w14:paraId="5C38051B" w14:textId="77777777" w:rsidR="00554C67" w:rsidRPr="0013645C" w:rsidRDefault="000105A6" w:rsidP="00CD2E7A">
      <w:pPr>
        <w:jc w:val="both"/>
        <w:rPr>
          <w:rFonts w:ascii="Arial" w:hAnsi="Arial" w:cs="Arial"/>
        </w:rPr>
      </w:pPr>
      <w:proofErr w:type="gramStart"/>
      <w:r w:rsidRPr="0013645C">
        <w:rPr>
          <w:rFonts w:ascii="Arial" w:hAnsi="Arial" w:cs="Arial"/>
          <w:b/>
        </w:rPr>
        <w:t>Gamberri</w:t>
      </w:r>
      <w:r w:rsidR="00554C67" w:rsidRPr="0013645C">
        <w:rPr>
          <w:rFonts w:ascii="Arial" w:hAnsi="Arial" w:cs="Arial"/>
          <w:b/>
        </w:rPr>
        <w:t>smo.-</w:t>
      </w:r>
      <w:proofErr w:type="gramEnd"/>
      <w:r w:rsidR="004A50D1" w:rsidRPr="0013645C">
        <w:rPr>
          <w:rFonts w:ascii="Arial" w:hAnsi="Arial" w:cs="Arial"/>
        </w:rPr>
        <w:t xml:space="preserve"> Conducta de un gamberro</w:t>
      </w:r>
    </w:p>
    <w:p w14:paraId="6C28CE06" w14:textId="77777777" w:rsidR="000105A6" w:rsidRPr="0013645C" w:rsidRDefault="004A50D1" w:rsidP="00CD2E7A">
      <w:pPr>
        <w:jc w:val="both"/>
        <w:rPr>
          <w:rFonts w:ascii="Arial" w:hAnsi="Arial" w:cs="Arial"/>
        </w:rPr>
      </w:pPr>
      <w:proofErr w:type="gramStart"/>
      <w:r w:rsidRPr="0013645C">
        <w:rPr>
          <w:rFonts w:ascii="Arial" w:hAnsi="Arial" w:cs="Arial"/>
          <w:b/>
        </w:rPr>
        <w:t>Gamberro.-</w:t>
      </w:r>
      <w:proofErr w:type="gramEnd"/>
      <w:r w:rsidRPr="0013645C">
        <w:rPr>
          <w:rFonts w:ascii="Arial" w:hAnsi="Arial" w:cs="Arial"/>
        </w:rPr>
        <w:t xml:space="preserve"> </w:t>
      </w:r>
      <w:r w:rsidR="000105A6" w:rsidRPr="0013645C">
        <w:rPr>
          <w:rFonts w:ascii="Arial" w:hAnsi="Arial" w:cs="Arial"/>
        </w:rPr>
        <w:t>Persona que comete actos incívicos para producir molestias o perjuicios a otras personas, especialmente en la vía pública.</w:t>
      </w:r>
    </w:p>
    <w:p w14:paraId="7474A7A0" w14:textId="77777777" w:rsidR="00B55EEF" w:rsidRPr="0013645C" w:rsidRDefault="00B55EEF" w:rsidP="00CD2E7A">
      <w:pPr>
        <w:jc w:val="both"/>
        <w:rPr>
          <w:rFonts w:ascii="Arial" w:hAnsi="Arial" w:cs="Arial"/>
        </w:rPr>
      </w:pPr>
      <w:proofErr w:type="gramStart"/>
      <w:r w:rsidRPr="0013645C">
        <w:rPr>
          <w:rFonts w:ascii="Arial" w:hAnsi="Arial" w:cs="Arial"/>
          <w:b/>
        </w:rPr>
        <w:t>ISA.-</w:t>
      </w:r>
      <w:proofErr w:type="gramEnd"/>
      <w:r w:rsidRPr="0013645C">
        <w:rPr>
          <w:rFonts w:ascii="Arial" w:hAnsi="Arial" w:cs="Arial"/>
        </w:rPr>
        <w:t xml:space="preserve"> </w:t>
      </w:r>
      <w:r w:rsidR="004E524C" w:rsidRPr="0013645C">
        <w:rPr>
          <w:rFonts w:ascii="Arial" w:hAnsi="Arial" w:cs="Arial"/>
        </w:rPr>
        <w:t xml:space="preserve">siglas en inglés de la </w:t>
      </w:r>
      <w:r w:rsidRPr="0013645C">
        <w:rPr>
          <w:rFonts w:ascii="Arial" w:hAnsi="Arial" w:cs="Arial"/>
        </w:rPr>
        <w:t xml:space="preserve">International </w:t>
      </w:r>
      <w:proofErr w:type="spellStart"/>
      <w:r w:rsidRPr="0013645C">
        <w:rPr>
          <w:rFonts w:ascii="Arial" w:hAnsi="Arial" w:cs="Arial"/>
        </w:rPr>
        <w:t>Society</w:t>
      </w:r>
      <w:proofErr w:type="spellEnd"/>
      <w:r w:rsidRPr="0013645C">
        <w:rPr>
          <w:rFonts w:ascii="Arial" w:hAnsi="Arial" w:cs="Arial"/>
        </w:rPr>
        <w:t xml:space="preserve"> </w:t>
      </w:r>
      <w:proofErr w:type="spellStart"/>
      <w:r w:rsidRPr="0013645C">
        <w:rPr>
          <w:rFonts w:ascii="Arial" w:hAnsi="Arial" w:cs="Arial"/>
        </w:rPr>
        <w:t>of</w:t>
      </w:r>
      <w:proofErr w:type="spellEnd"/>
      <w:r w:rsidRPr="0013645C">
        <w:rPr>
          <w:rFonts w:ascii="Arial" w:hAnsi="Arial" w:cs="Arial"/>
        </w:rPr>
        <w:t xml:space="preserve"> </w:t>
      </w:r>
      <w:proofErr w:type="spellStart"/>
      <w:r w:rsidRPr="0013645C">
        <w:rPr>
          <w:rFonts w:ascii="Arial" w:hAnsi="Arial" w:cs="Arial"/>
        </w:rPr>
        <w:t>Arboriculture</w:t>
      </w:r>
      <w:proofErr w:type="spellEnd"/>
      <w:r w:rsidR="004E524C" w:rsidRPr="0013645C">
        <w:rPr>
          <w:rFonts w:ascii="Arial" w:hAnsi="Arial" w:cs="Arial"/>
        </w:rPr>
        <w:t xml:space="preserve"> = </w:t>
      </w:r>
      <w:r w:rsidRPr="0013645C">
        <w:rPr>
          <w:rFonts w:ascii="Arial" w:hAnsi="Arial" w:cs="Arial"/>
        </w:rPr>
        <w:t xml:space="preserve">Sociedad Internacional de Arboricultura, </w:t>
      </w:r>
    </w:p>
    <w:p w14:paraId="3A4F913F" w14:textId="77777777" w:rsidR="00554C67" w:rsidRPr="0013645C" w:rsidRDefault="00554C67" w:rsidP="00CD2E7A">
      <w:pPr>
        <w:jc w:val="both"/>
        <w:rPr>
          <w:rFonts w:ascii="Arial" w:hAnsi="Arial" w:cs="Arial"/>
          <w:lang w:val="es-MX"/>
        </w:rPr>
      </w:pPr>
      <w:proofErr w:type="gramStart"/>
      <w:r w:rsidRPr="0013645C">
        <w:rPr>
          <w:rFonts w:ascii="Arial" w:hAnsi="Arial" w:cs="Arial"/>
          <w:b/>
        </w:rPr>
        <w:t>Tala.-</w:t>
      </w:r>
      <w:proofErr w:type="gramEnd"/>
      <w:r w:rsidR="00CE1A6A" w:rsidRPr="0013645C">
        <w:rPr>
          <w:rFonts w:ascii="Arial" w:hAnsi="Arial" w:cs="Arial"/>
        </w:rPr>
        <w:t xml:space="preserve"> </w:t>
      </w:r>
      <w:r w:rsidR="00B41275" w:rsidRPr="0013645C">
        <w:rPr>
          <w:rFonts w:ascii="Arial" w:hAnsi="Arial" w:cs="Arial"/>
        </w:rPr>
        <w:t xml:space="preserve">Acción </w:t>
      </w:r>
      <w:r w:rsidR="00525696" w:rsidRPr="0013645C">
        <w:rPr>
          <w:rFonts w:ascii="Arial" w:hAnsi="Arial" w:cs="Arial"/>
        </w:rPr>
        <w:t>y efecto de derribar ejemplares arbóreos</w:t>
      </w:r>
    </w:p>
    <w:p w14:paraId="1983FBED" w14:textId="77777777" w:rsidR="002E39C6" w:rsidRPr="0013645C" w:rsidRDefault="00554C67" w:rsidP="00CD2E7A">
      <w:pPr>
        <w:jc w:val="both"/>
        <w:rPr>
          <w:rFonts w:ascii="Arial" w:hAnsi="Arial" w:cs="Arial"/>
        </w:rPr>
      </w:pPr>
      <w:r w:rsidRPr="0013645C">
        <w:rPr>
          <w:rFonts w:ascii="Arial" w:hAnsi="Arial" w:cs="Arial"/>
          <w:b/>
        </w:rPr>
        <w:t>Poda</w:t>
      </w:r>
      <w:r w:rsidR="002E39C6" w:rsidRPr="0013645C">
        <w:rPr>
          <w:rFonts w:ascii="Arial" w:hAnsi="Arial" w:cs="Arial"/>
          <w:b/>
        </w:rPr>
        <w:t xml:space="preserve"> o cirugía </w:t>
      </w:r>
      <w:proofErr w:type="gramStart"/>
      <w:r w:rsidR="002E39C6" w:rsidRPr="0013645C">
        <w:rPr>
          <w:rFonts w:ascii="Arial" w:hAnsi="Arial" w:cs="Arial"/>
          <w:b/>
        </w:rPr>
        <w:t>arbórea</w:t>
      </w:r>
      <w:r w:rsidRPr="0013645C">
        <w:rPr>
          <w:rFonts w:ascii="Arial" w:hAnsi="Arial" w:cs="Arial"/>
          <w:b/>
        </w:rPr>
        <w:t>.-</w:t>
      </w:r>
      <w:proofErr w:type="gramEnd"/>
      <w:r w:rsidR="00CE1A6A" w:rsidRPr="0013645C">
        <w:rPr>
          <w:rFonts w:ascii="Arial" w:hAnsi="Arial" w:cs="Arial"/>
        </w:rPr>
        <w:t xml:space="preserve"> </w:t>
      </w:r>
      <w:r w:rsidR="004A50D1" w:rsidRPr="0013645C">
        <w:rPr>
          <w:rFonts w:ascii="Arial" w:hAnsi="Arial" w:cs="Arial"/>
        </w:rPr>
        <w:t xml:space="preserve">Acción y efecto de </w:t>
      </w:r>
      <w:r w:rsidR="002E39C6" w:rsidRPr="0013645C">
        <w:rPr>
          <w:rFonts w:ascii="Arial" w:hAnsi="Arial" w:cs="Arial"/>
        </w:rPr>
        <w:t>retirar técnicamente estructuras de los árboles garantizando la salud y seguridad del árbol y por ende de la ciudadanía.</w:t>
      </w:r>
    </w:p>
    <w:p w14:paraId="776464FF" w14:textId="77777777" w:rsidR="00554C67" w:rsidRPr="0013645C" w:rsidRDefault="00554C67" w:rsidP="00CD2E7A">
      <w:pPr>
        <w:jc w:val="both"/>
        <w:rPr>
          <w:rFonts w:ascii="Arial" w:hAnsi="Arial" w:cs="Arial"/>
        </w:rPr>
      </w:pPr>
      <w:proofErr w:type="gramStart"/>
      <w:r w:rsidRPr="0013645C">
        <w:rPr>
          <w:rFonts w:ascii="Arial" w:hAnsi="Arial" w:cs="Arial"/>
          <w:b/>
        </w:rPr>
        <w:t>Resiliencia.-</w:t>
      </w:r>
      <w:proofErr w:type="gramEnd"/>
      <w:r w:rsidR="00240312" w:rsidRPr="0013645C">
        <w:rPr>
          <w:rFonts w:ascii="Arial" w:hAnsi="Arial" w:cs="Arial"/>
        </w:rPr>
        <w:t xml:space="preserve"> Capacidad de adaptación de un ser vivo frente a un agente perturbador o un estado o situación adversos</w:t>
      </w:r>
    </w:p>
    <w:p w14:paraId="618389CA" w14:textId="77777777" w:rsidR="00554C67" w:rsidRPr="0013645C" w:rsidRDefault="00554C67" w:rsidP="00CD2E7A">
      <w:pPr>
        <w:jc w:val="both"/>
        <w:rPr>
          <w:rFonts w:ascii="Arial" w:hAnsi="Arial" w:cs="Arial"/>
        </w:rPr>
      </w:pPr>
      <w:proofErr w:type="gramStart"/>
      <w:r w:rsidRPr="0013645C">
        <w:rPr>
          <w:rFonts w:ascii="Arial" w:hAnsi="Arial" w:cs="Arial"/>
          <w:b/>
        </w:rPr>
        <w:t>Orín.-</w:t>
      </w:r>
      <w:proofErr w:type="gramEnd"/>
      <w:r w:rsidR="00240312" w:rsidRPr="0013645C">
        <w:rPr>
          <w:rFonts w:ascii="Arial" w:hAnsi="Arial" w:cs="Arial"/>
        </w:rPr>
        <w:t xml:space="preserve"> Or</w:t>
      </w:r>
      <w:r w:rsidR="009B69C2" w:rsidRPr="0013645C">
        <w:rPr>
          <w:rFonts w:ascii="Arial" w:hAnsi="Arial" w:cs="Arial"/>
        </w:rPr>
        <w:t>ina</w:t>
      </w:r>
    </w:p>
    <w:p w14:paraId="0E49EDAB" w14:textId="77777777" w:rsidR="00554C67" w:rsidRPr="0013645C" w:rsidRDefault="00554C67" w:rsidP="00CD2E7A">
      <w:pPr>
        <w:jc w:val="both"/>
        <w:rPr>
          <w:rFonts w:ascii="Arial" w:hAnsi="Arial" w:cs="Arial"/>
        </w:rPr>
      </w:pPr>
      <w:r w:rsidRPr="0013645C">
        <w:rPr>
          <w:rFonts w:ascii="Arial" w:hAnsi="Arial" w:cs="Arial"/>
          <w:b/>
        </w:rPr>
        <w:lastRenderedPageBreak/>
        <w:t xml:space="preserve">Platos de </w:t>
      </w:r>
      <w:proofErr w:type="gramStart"/>
      <w:r w:rsidRPr="0013645C">
        <w:rPr>
          <w:rFonts w:ascii="Arial" w:hAnsi="Arial" w:cs="Arial"/>
          <w:b/>
        </w:rPr>
        <w:t>vuelco.-</w:t>
      </w:r>
      <w:proofErr w:type="gramEnd"/>
      <w:r w:rsidR="0012075E" w:rsidRPr="0013645C">
        <w:rPr>
          <w:rFonts w:ascii="Arial" w:hAnsi="Arial" w:cs="Arial"/>
          <w:b/>
        </w:rPr>
        <w:t xml:space="preserve"> </w:t>
      </w:r>
      <w:r w:rsidR="00861F18" w:rsidRPr="0013645C">
        <w:rPr>
          <w:rFonts w:ascii="Arial" w:hAnsi="Arial" w:cs="Arial"/>
        </w:rPr>
        <w:t>área radicular elevada e inclinada adyacente al tronco que evidencia el proceso de vuelco de toda la estructura arbórea.</w:t>
      </w:r>
    </w:p>
    <w:p w14:paraId="452F6015" w14:textId="77777777" w:rsidR="00554C67" w:rsidRPr="0013645C" w:rsidRDefault="00554C67" w:rsidP="00CD2E7A">
      <w:pPr>
        <w:jc w:val="both"/>
        <w:rPr>
          <w:rFonts w:ascii="Arial" w:hAnsi="Arial" w:cs="Arial"/>
        </w:rPr>
      </w:pPr>
      <w:r w:rsidRPr="0013645C">
        <w:rPr>
          <w:rFonts w:ascii="Arial" w:hAnsi="Arial" w:cs="Arial"/>
          <w:b/>
        </w:rPr>
        <w:t xml:space="preserve">Raíces de </w:t>
      </w:r>
      <w:proofErr w:type="gramStart"/>
      <w:r w:rsidRPr="0013645C">
        <w:rPr>
          <w:rFonts w:ascii="Arial" w:hAnsi="Arial" w:cs="Arial"/>
          <w:b/>
        </w:rPr>
        <w:t>anclaje.-</w:t>
      </w:r>
      <w:proofErr w:type="gramEnd"/>
      <w:r w:rsidR="00260F67" w:rsidRPr="0013645C">
        <w:rPr>
          <w:rFonts w:ascii="Arial" w:hAnsi="Arial" w:cs="Arial"/>
        </w:rPr>
        <w:t xml:space="preserve"> Son gruesas, carnosas</w:t>
      </w:r>
      <w:r w:rsidR="00461593" w:rsidRPr="0013645C">
        <w:rPr>
          <w:rFonts w:ascii="Arial" w:hAnsi="Arial" w:cs="Arial"/>
        </w:rPr>
        <w:t xml:space="preserve"> de gran vigor, cumplen la función de sostén, permiten que las plantas tengan un mayor anclaje</w:t>
      </w:r>
    </w:p>
    <w:p w14:paraId="4585F0DA" w14:textId="77777777" w:rsidR="00554C67" w:rsidRPr="0013645C" w:rsidRDefault="00813637" w:rsidP="00CD2E7A">
      <w:pPr>
        <w:jc w:val="both"/>
        <w:rPr>
          <w:rFonts w:ascii="Arial" w:hAnsi="Arial" w:cs="Arial"/>
        </w:rPr>
      </w:pPr>
      <w:r w:rsidRPr="0013645C">
        <w:rPr>
          <w:rFonts w:ascii="Arial" w:hAnsi="Arial" w:cs="Arial"/>
          <w:b/>
        </w:rPr>
        <w:t xml:space="preserve">Precisión </w:t>
      </w:r>
      <w:proofErr w:type="gramStart"/>
      <w:r w:rsidRPr="0013645C">
        <w:rPr>
          <w:rFonts w:ascii="Arial" w:hAnsi="Arial" w:cs="Arial"/>
          <w:b/>
        </w:rPr>
        <w:t>submétrica.-</w:t>
      </w:r>
      <w:proofErr w:type="gramEnd"/>
      <w:r w:rsidR="00861F18" w:rsidRPr="0013645C">
        <w:rPr>
          <w:rFonts w:ascii="Arial" w:hAnsi="Arial" w:cs="Arial"/>
        </w:rPr>
        <w:t xml:space="preserve"> GPS con capacidad de determinar una posición con un error menor a un metro.</w:t>
      </w:r>
    </w:p>
    <w:p w14:paraId="3E75B243" w14:textId="77777777" w:rsidR="007701F5" w:rsidRPr="0013645C" w:rsidRDefault="003D4152" w:rsidP="00CD2E7A">
      <w:pPr>
        <w:jc w:val="both"/>
        <w:rPr>
          <w:rFonts w:ascii="Arial" w:hAnsi="Arial" w:cs="Arial"/>
        </w:rPr>
      </w:pPr>
      <w:r w:rsidRPr="0013645C">
        <w:rPr>
          <w:rFonts w:ascii="Arial" w:eastAsia="Calibri" w:hAnsi="Arial" w:cs="Arial"/>
          <w:b/>
          <w:bCs/>
        </w:rPr>
        <w:t>Desmoche, terciado o despunte:</w:t>
      </w:r>
      <w:r w:rsidRPr="0013645C">
        <w:rPr>
          <w:rFonts w:ascii="Arial" w:eastAsia="Calibri" w:hAnsi="Arial" w:cs="Arial"/>
        </w:rPr>
        <w:t xml:space="preserve"> poda indiscriminada de las ramas de los árboles dejando muñones o ramas laterales que no son lo suficientemente grandes para asumir el papel terminal.</w:t>
      </w:r>
      <w:r w:rsidR="00EA54F2" w:rsidRPr="0013645C">
        <w:rPr>
          <w:rFonts w:ascii="Arial" w:eastAsia="Calibri" w:hAnsi="Arial" w:cs="Arial"/>
        </w:rPr>
        <w:t xml:space="preserve"> </w:t>
      </w:r>
    </w:p>
    <w:sectPr w:rsidR="007701F5" w:rsidRPr="0013645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F427" w14:textId="77777777" w:rsidR="004D14BB" w:rsidRDefault="004D14BB" w:rsidP="009D3D78">
      <w:pPr>
        <w:spacing w:after="0" w:line="240" w:lineRule="auto"/>
      </w:pPr>
      <w:r>
        <w:separator/>
      </w:r>
    </w:p>
  </w:endnote>
  <w:endnote w:type="continuationSeparator" w:id="0">
    <w:p w14:paraId="002789FB" w14:textId="77777777" w:rsidR="004D14BB" w:rsidRDefault="004D14BB" w:rsidP="009D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41446"/>
      <w:docPartObj>
        <w:docPartGallery w:val="Page Numbers (Bottom of Page)"/>
        <w:docPartUnique/>
      </w:docPartObj>
    </w:sdtPr>
    <w:sdtEndPr/>
    <w:sdtContent>
      <w:sdt>
        <w:sdtPr>
          <w:id w:val="860082579"/>
          <w:docPartObj>
            <w:docPartGallery w:val="Page Numbers (Top of Page)"/>
            <w:docPartUnique/>
          </w:docPartObj>
        </w:sdtPr>
        <w:sdtEndPr/>
        <w:sdtContent>
          <w:p w14:paraId="4B7FB60B" w14:textId="77777777" w:rsidR="00861F18" w:rsidRDefault="00861F1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B4AD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4AD8">
              <w:rPr>
                <w:b/>
                <w:bCs/>
                <w:noProof/>
              </w:rPr>
              <w:t>3</w:t>
            </w:r>
            <w:r>
              <w:rPr>
                <w:b/>
                <w:bCs/>
                <w:sz w:val="24"/>
                <w:szCs w:val="24"/>
              </w:rPr>
              <w:fldChar w:fldCharType="end"/>
            </w:r>
          </w:p>
        </w:sdtContent>
      </w:sdt>
    </w:sdtContent>
  </w:sdt>
  <w:p w14:paraId="7D77B103" w14:textId="77777777" w:rsidR="0070727F" w:rsidRDefault="007072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602C" w14:textId="77777777" w:rsidR="004D14BB" w:rsidRDefault="004D14BB" w:rsidP="009D3D78">
      <w:pPr>
        <w:spacing w:after="0" w:line="240" w:lineRule="auto"/>
      </w:pPr>
      <w:r>
        <w:separator/>
      </w:r>
    </w:p>
  </w:footnote>
  <w:footnote w:type="continuationSeparator" w:id="0">
    <w:p w14:paraId="6AE8FC40" w14:textId="77777777" w:rsidR="004D14BB" w:rsidRDefault="004D14BB" w:rsidP="009D3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EACF" w14:textId="77777777" w:rsidR="009D3D78" w:rsidRDefault="00431045" w:rsidP="00CD2E7A">
    <w:pPr>
      <w:pStyle w:val="Encabezado"/>
      <w:jc w:val="right"/>
    </w:pPr>
    <w:r w:rsidRPr="00431045">
      <w:rPr>
        <w:noProof/>
        <w:lang w:val="es-ES" w:eastAsia="es-ES"/>
      </w:rPr>
      <w:drawing>
        <wp:inline distT="0" distB="0" distL="0" distR="0" wp14:anchorId="288A7482" wp14:editId="62A45686">
          <wp:extent cx="1883391" cy="699347"/>
          <wp:effectExtent l="0" t="0" r="3175" b="571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272" cy="700045"/>
                  </a:xfrm>
                  <a:prstGeom prst="rect">
                    <a:avLst/>
                  </a:prstGeom>
                  <a:noFill/>
                  <a:ln>
                    <a:noFill/>
                  </a:ln>
                  <a:effectLst/>
                </pic:spPr>
              </pic:pic>
            </a:graphicData>
          </a:graphic>
        </wp:inline>
      </w:drawing>
    </w:r>
    <w:r w:rsidRPr="00431045">
      <w:rPr>
        <w:noProof/>
        <w:lang w:val="es-ES" w:eastAsia="es-ES"/>
      </w:rPr>
      <w:t xml:space="preserve"> </w:t>
    </w:r>
  </w:p>
  <w:p w14:paraId="6F7EB7C0" w14:textId="77777777" w:rsidR="0070727F" w:rsidRDefault="0070727F" w:rsidP="00CD2E7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0B5"/>
    <w:multiLevelType w:val="hybridMultilevel"/>
    <w:tmpl w:val="458217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7B2B1C"/>
    <w:multiLevelType w:val="hybridMultilevel"/>
    <w:tmpl w:val="0F08E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D255F3"/>
    <w:multiLevelType w:val="hybridMultilevel"/>
    <w:tmpl w:val="1D7EE3B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341849B3"/>
    <w:multiLevelType w:val="hybridMultilevel"/>
    <w:tmpl w:val="5CF81A4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470A0D17"/>
    <w:multiLevelType w:val="hybridMultilevel"/>
    <w:tmpl w:val="E4DA4172"/>
    <w:lvl w:ilvl="0" w:tplc="32D224BE">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5B06354B"/>
    <w:multiLevelType w:val="hybridMultilevel"/>
    <w:tmpl w:val="787CB3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397A07"/>
    <w:multiLevelType w:val="hybridMultilevel"/>
    <w:tmpl w:val="7BE43FBA"/>
    <w:lvl w:ilvl="0" w:tplc="0C0A000B">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6E271F91"/>
    <w:multiLevelType w:val="hybridMultilevel"/>
    <w:tmpl w:val="80129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971F36"/>
    <w:multiLevelType w:val="multilevel"/>
    <w:tmpl w:val="A80C6DB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 w15:restartNumberingAfterBreak="0">
    <w:nsid w:val="7BDB4E34"/>
    <w:multiLevelType w:val="hybridMultilevel"/>
    <w:tmpl w:val="46AC9682"/>
    <w:lvl w:ilvl="0" w:tplc="8C66ABE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
  </w:num>
  <w:num w:numId="5">
    <w:abstractNumId w:val="5"/>
  </w:num>
  <w:num w:numId="6">
    <w:abstractNumId w:val="8"/>
  </w:num>
  <w:num w:numId="7">
    <w:abstractNumId w:val="2"/>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9E0"/>
    <w:rsid w:val="00010096"/>
    <w:rsid w:val="00010239"/>
    <w:rsid w:val="000105A6"/>
    <w:rsid w:val="00021F4A"/>
    <w:rsid w:val="0003498C"/>
    <w:rsid w:val="00041D91"/>
    <w:rsid w:val="00047079"/>
    <w:rsid w:val="000472B1"/>
    <w:rsid w:val="00053713"/>
    <w:rsid w:val="00055E81"/>
    <w:rsid w:val="00061277"/>
    <w:rsid w:val="000624EC"/>
    <w:rsid w:val="000C20DF"/>
    <w:rsid w:val="000E3F0B"/>
    <w:rsid w:val="000E6721"/>
    <w:rsid w:val="0010714D"/>
    <w:rsid w:val="00107371"/>
    <w:rsid w:val="0010740F"/>
    <w:rsid w:val="0012075E"/>
    <w:rsid w:val="0013645C"/>
    <w:rsid w:val="001451AD"/>
    <w:rsid w:val="00147C46"/>
    <w:rsid w:val="00174E42"/>
    <w:rsid w:val="00194B62"/>
    <w:rsid w:val="001B396E"/>
    <w:rsid w:val="001C3E67"/>
    <w:rsid w:val="001C721F"/>
    <w:rsid w:val="00203FA8"/>
    <w:rsid w:val="00240312"/>
    <w:rsid w:val="0024292E"/>
    <w:rsid w:val="00260442"/>
    <w:rsid w:val="00260F67"/>
    <w:rsid w:val="002740BD"/>
    <w:rsid w:val="002B0D4A"/>
    <w:rsid w:val="002C227A"/>
    <w:rsid w:val="002C59EF"/>
    <w:rsid w:val="002E39C6"/>
    <w:rsid w:val="002E4AD1"/>
    <w:rsid w:val="002E61DC"/>
    <w:rsid w:val="00315073"/>
    <w:rsid w:val="00345731"/>
    <w:rsid w:val="00383D4A"/>
    <w:rsid w:val="00394717"/>
    <w:rsid w:val="003A23FB"/>
    <w:rsid w:val="003B1EBD"/>
    <w:rsid w:val="003B2E8D"/>
    <w:rsid w:val="003B46B9"/>
    <w:rsid w:val="003C0B27"/>
    <w:rsid w:val="003C3394"/>
    <w:rsid w:val="003D4152"/>
    <w:rsid w:val="003E1B9F"/>
    <w:rsid w:val="003F1CB6"/>
    <w:rsid w:val="00405CF3"/>
    <w:rsid w:val="00423A1E"/>
    <w:rsid w:val="00431045"/>
    <w:rsid w:val="0043114F"/>
    <w:rsid w:val="00461593"/>
    <w:rsid w:val="004726FF"/>
    <w:rsid w:val="00487B50"/>
    <w:rsid w:val="004A4EFF"/>
    <w:rsid w:val="004A50D1"/>
    <w:rsid w:val="004A6646"/>
    <w:rsid w:val="004C4F4D"/>
    <w:rsid w:val="004D14BB"/>
    <w:rsid w:val="004D492F"/>
    <w:rsid w:val="004E524C"/>
    <w:rsid w:val="004F3288"/>
    <w:rsid w:val="004F488A"/>
    <w:rsid w:val="004F639A"/>
    <w:rsid w:val="00506E73"/>
    <w:rsid w:val="00525696"/>
    <w:rsid w:val="00527B20"/>
    <w:rsid w:val="005333F1"/>
    <w:rsid w:val="005433D3"/>
    <w:rsid w:val="00554C67"/>
    <w:rsid w:val="00556426"/>
    <w:rsid w:val="005A50A5"/>
    <w:rsid w:val="005A6248"/>
    <w:rsid w:val="005B5837"/>
    <w:rsid w:val="005E7E89"/>
    <w:rsid w:val="00614068"/>
    <w:rsid w:val="006335AF"/>
    <w:rsid w:val="00633767"/>
    <w:rsid w:val="006465D6"/>
    <w:rsid w:val="0067055D"/>
    <w:rsid w:val="00671D4D"/>
    <w:rsid w:val="0068261D"/>
    <w:rsid w:val="00684AD7"/>
    <w:rsid w:val="00685F1B"/>
    <w:rsid w:val="006C190B"/>
    <w:rsid w:val="0070107D"/>
    <w:rsid w:val="00705832"/>
    <w:rsid w:val="0070727F"/>
    <w:rsid w:val="007109E0"/>
    <w:rsid w:val="007167EF"/>
    <w:rsid w:val="00723229"/>
    <w:rsid w:val="00734578"/>
    <w:rsid w:val="00742BDA"/>
    <w:rsid w:val="0075747E"/>
    <w:rsid w:val="007701F5"/>
    <w:rsid w:val="00791EFC"/>
    <w:rsid w:val="007955F2"/>
    <w:rsid w:val="007D44AF"/>
    <w:rsid w:val="007D58EB"/>
    <w:rsid w:val="007E07F9"/>
    <w:rsid w:val="00813637"/>
    <w:rsid w:val="00825FA9"/>
    <w:rsid w:val="00861F18"/>
    <w:rsid w:val="008B347F"/>
    <w:rsid w:val="008C4AC1"/>
    <w:rsid w:val="008C6AF6"/>
    <w:rsid w:val="00915C7A"/>
    <w:rsid w:val="00915D12"/>
    <w:rsid w:val="00917D30"/>
    <w:rsid w:val="009747EF"/>
    <w:rsid w:val="00990D05"/>
    <w:rsid w:val="009A5F83"/>
    <w:rsid w:val="009A7C91"/>
    <w:rsid w:val="009B4AD8"/>
    <w:rsid w:val="009B69C2"/>
    <w:rsid w:val="009D3D78"/>
    <w:rsid w:val="009E5304"/>
    <w:rsid w:val="009F0DB8"/>
    <w:rsid w:val="00A060FB"/>
    <w:rsid w:val="00A07C26"/>
    <w:rsid w:val="00A1306B"/>
    <w:rsid w:val="00A36C39"/>
    <w:rsid w:val="00A428CB"/>
    <w:rsid w:val="00A56180"/>
    <w:rsid w:val="00A623A2"/>
    <w:rsid w:val="00A96AD1"/>
    <w:rsid w:val="00AC0543"/>
    <w:rsid w:val="00B12B6A"/>
    <w:rsid w:val="00B241FF"/>
    <w:rsid w:val="00B3277B"/>
    <w:rsid w:val="00B41275"/>
    <w:rsid w:val="00B55EEF"/>
    <w:rsid w:val="00B97E4C"/>
    <w:rsid w:val="00BA2899"/>
    <w:rsid w:val="00BB153A"/>
    <w:rsid w:val="00BC5B81"/>
    <w:rsid w:val="00C418EF"/>
    <w:rsid w:val="00C65549"/>
    <w:rsid w:val="00C76DFD"/>
    <w:rsid w:val="00CB5170"/>
    <w:rsid w:val="00CD2E7A"/>
    <w:rsid w:val="00CE1A6A"/>
    <w:rsid w:val="00CF0AEE"/>
    <w:rsid w:val="00D10063"/>
    <w:rsid w:val="00D37699"/>
    <w:rsid w:val="00D52A07"/>
    <w:rsid w:val="00DA2188"/>
    <w:rsid w:val="00DA4984"/>
    <w:rsid w:val="00DE35A0"/>
    <w:rsid w:val="00DE561D"/>
    <w:rsid w:val="00E00C75"/>
    <w:rsid w:val="00E125A4"/>
    <w:rsid w:val="00E24B48"/>
    <w:rsid w:val="00E471CB"/>
    <w:rsid w:val="00E60632"/>
    <w:rsid w:val="00E74F01"/>
    <w:rsid w:val="00EA41DF"/>
    <w:rsid w:val="00EA54F2"/>
    <w:rsid w:val="00ED107A"/>
    <w:rsid w:val="00F021C6"/>
    <w:rsid w:val="00F146E7"/>
    <w:rsid w:val="00F446CD"/>
    <w:rsid w:val="00FB295E"/>
    <w:rsid w:val="00FF410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B78A0"/>
  <w15:docId w15:val="{DB446465-2CDA-4A61-A249-55B0A54B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1F4A"/>
    <w:pPr>
      <w:ind w:left="720"/>
      <w:contextualSpacing/>
    </w:pPr>
  </w:style>
  <w:style w:type="paragraph" w:styleId="Textodeglobo">
    <w:name w:val="Balloon Text"/>
    <w:basedOn w:val="Normal"/>
    <w:link w:val="TextodegloboCar"/>
    <w:uiPriority w:val="99"/>
    <w:semiHidden/>
    <w:unhideWhenUsed/>
    <w:rsid w:val="006465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65D6"/>
    <w:rPr>
      <w:rFonts w:ascii="Segoe UI" w:hAnsi="Segoe UI" w:cs="Segoe UI"/>
      <w:sz w:val="18"/>
      <w:szCs w:val="18"/>
    </w:rPr>
  </w:style>
  <w:style w:type="paragraph" w:styleId="Revisin">
    <w:name w:val="Revision"/>
    <w:hidden/>
    <w:uiPriority w:val="99"/>
    <w:semiHidden/>
    <w:rsid w:val="00BB153A"/>
    <w:pPr>
      <w:spacing w:after="0" w:line="240" w:lineRule="auto"/>
    </w:pPr>
  </w:style>
  <w:style w:type="character" w:styleId="Hipervnculo">
    <w:name w:val="Hyperlink"/>
    <w:basedOn w:val="Fuentedeprrafopredeter"/>
    <w:uiPriority w:val="99"/>
    <w:unhideWhenUsed/>
    <w:rsid w:val="00CB5170"/>
    <w:rPr>
      <w:color w:val="0563C1" w:themeColor="hyperlink"/>
      <w:u w:val="single"/>
    </w:rPr>
  </w:style>
  <w:style w:type="paragraph" w:styleId="Encabezado">
    <w:name w:val="header"/>
    <w:basedOn w:val="Normal"/>
    <w:link w:val="EncabezadoCar"/>
    <w:uiPriority w:val="99"/>
    <w:unhideWhenUsed/>
    <w:rsid w:val="009D3D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3D78"/>
  </w:style>
  <w:style w:type="paragraph" w:styleId="Piedepgina">
    <w:name w:val="footer"/>
    <w:basedOn w:val="Normal"/>
    <w:link w:val="PiedepginaCar"/>
    <w:uiPriority w:val="99"/>
    <w:unhideWhenUsed/>
    <w:rsid w:val="009D3D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C94A-FD26-4A99-934B-45B9007E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1011</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Del Karma Paredes Chavez</dc:creator>
  <cp:lastModifiedBy>Gustavo Adolfo Galindo Andrade</cp:lastModifiedBy>
  <cp:revision>5</cp:revision>
  <cp:lastPrinted>2018-11-20T18:28:00Z</cp:lastPrinted>
  <dcterms:created xsi:type="dcterms:W3CDTF">2020-04-28T01:16:00Z</dcterms:created>
  <dcterms:modified xsi:type="dcterms:W3CDTF">2021-11-26T13:46:00Z</dcterms:modified>
</cp:coreProperties>
</file>