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w:t>
      </w:r>
      <w:proofErr w:type="gramStart"/>
      <w:r w:rsidRPr="004B36BA">
        <w:rPr>
          <w:rFonts w:ascii="Palatino Linotype" w:eastAsiaTheme="minorHAnsi" w:hAnsi="Palatino Linotype"/>
          <w:sz w:val="22"/>
          <w:szCs w:val="22"/>
          <w:lang w:val="es-EC" w:eastAsia="en-US"/>
        </w:rPr>
        <w:t>le</w:t>
      </w:r>
      <w:proofErr w:type="gramEnd"/>
      <w:r w:rsidRPr="004B36BA">
        <w:rPr>
          <w:rFonts w:ascii="Palatino Linotype" w:eastAsiaTheme="minorHAnsi" w:hAnsi="Palatino Linotype"/>
          <w:sz w:val="22"/>
          <w:szCs w:val="22"/>
          <w:lang w:val="es-EC" w:eastAsia="en-US"/>
        </w:rPr>
        <w:t xml:space="preserv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5C673F" w:rsidRPr="0027271F" w:rsidRDefault="0030679D" w:rsidP="005C673F">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 xml:space="preserve">mediante </w:t>
      </w:r>
      <w:r w:rsidR="005C673F">
        <w:rPr>
          <w:rFonts w:ascii="Palatino Linotype" w:eastAsiaTheme="minorHAnsi" w:hAnsi="Palatino Linotype"/>
          <w:sz w:val="22"/>
          <w:szCs w:val="22"/>
          <w:lang w:val="es-EC" w:eastAsia="en-US"/>
        </w:rPr>
        <w:t>solicitud de 18 de mayo de 2021</w:t>
      </w:r>
      <w:r w:rsidR="005C673F" w:rsidRPr="0048210F">
        <w:rPr>
          <w:rFonts w:ascii="Palatino Linotype" w:eastAsiaTheme="minorHAnsi" w:hAnsi="Palatino Linotype"/>
          <w:sz w:val="22"/>
          <w:szCs w:val="22"/>
          <w:lang w:val="es-EC" w:eastAsia="en-US"/>
        </w:rPr>
        <w:t xml:space="preserve">, </w:t>
      </w:r>
      <w:r w:rsidR="005C673F">
        <w:rPr>
          <w:rFonts w:ascii="Palatino Linotype" w:eastAsiaTheme="minorHAnsi" w:hAnsi="Palatino Linotype"/>
          <w:sz w:val="22"/>
          <w:szCs w:val="22"/>
          <w:lang w:val="es-EC" w:eastAsia="en-US"/>
        </w:rPr>
        <w:t xml:space="preserve">el </w:t>
      </w:r>
      <w:r w:rsidR="005C673F" w:rsidRPr="0027271F">
        <w:rPr>
          <w:rFonts w:ascii="Palatino Linotype" w:eastAsiaTheme="minorHAnsi" w:hAnsi="Palatino Linotype"/>
          <w:sz w:val="22"/>
          <w:szCs w:val="22"/>
          <w:lang w:val="es-EC" w:eastAsia="en-US"/>
        </w:rPr>
        <w:t xml:space="preserve">abogado Edison Ríos Bayas, </w:t>
      </w:r>
      <w:r w:rsidR="005C673F">
        <w:rPr>
          <w:rFonts w:ascii="Palatino Linotype" w:eastAsiaTheme="minorHAnsi" w:hAnsi="Palatino Linotype"/>
          <w:sz w:val="22"/>
          <w:szCs w:val="22"/>
          <w:lang w:val="es-EC" w:eastAsia="en-US"/>
        </w:rPr>
        <w:t xml:space="preserve">solicitó a la </w:t>
      </w:r>
      <w:r w:rsidR="005C673F" w:rsidRPr="0027271F">
        <w:rPr>
          <w:rFonts w:ascii="Palatino Linotype" w:eastAsiaTheme="minorHAnsi" w:hAnsi="Palatino Linotype"/>
          <w:sz w:val="22"/>
          <w:szCs w:val="22"/>
          <w:lang w:val="es-EC" w:eastAsia="en-US"/>
        </w:rPr>
        <w:t>Administración Zonal</w:t>
      </w:r>
      <w:r w:rsidR="005C673F">
        <w:rPr>
          <w:rFonts w:ascii="Palatino Linotype" w:eastAsiaTheme="minorHAnsi" w:hAnsi="Palatino Linotype"/>
          <w:sz w:val="22"/>
          <w:szCs w:val="22"/>
          <w:lang w:val="es-EC" w:eastAsia="en-US"/>
        </w:rPr>
        <w:t xml:space="preserve"> </w:t>
      </w:r>
      <w:r w:rsidR="005C673F" w:rsidRPr="0027271F">
        <w:rPr>
          <w:rFonts w:ascii="Palatino Linotype" w:eastAsiaTheme="minorHAnsi" w:hAnsi="Palatino Linotype"/>
          <w:sz w:val="22"/>
          <w:szCs w:val="22"/>
          <w:lang w:val="es-EC" w:eastAsia="en-US"/>
        </w:rPr>
        <w:t>Quitumbe, se le confiera el informe técnico y legal sobre la factibilidad de</w:t>
      </w:r>
      <w:r w:rsidR="005C673F">
        <w:rPr>
          <w:rFonts w:ascii="Palatino Linotype" w:eastAsiaTheme="minorHAnsi" w:hAnsi="Palatino Linotype"/>
          <w:sz w:val="22"/>
          <w:szCs w:val="22"/>
          <w:lang w:val="es-EC" w:eastAsia="en-US"/>
        </w:rPr>
        <w:t xml:space="preserve"> </w:t>
      </w:r>
      <w:r w:rsidR="005C673F" w:rsidRPr="0027271F">
        <w:rPr>
          <w:rFonts w:ascii="Palatino Linotype" w:eastAsiaTheme="minorHAnsi" w:hAnsi="Palatino Linotype"/>
          <w:sz w:val="22"/>
          <w:szCs w:val="22"/>
          <w:lang w:val="es-EC" w:eastAsia="en-US"/>
        </w:rPr>
        <w:t>partición del predio No. 1246369, el mismo que lo requiere para incorporarlo como</w:t>
      </w:r>
      <w:r w:rsidR="005C673F">
        <w:rPr>
          <w:rFonts w:ascii="Palatino Linotype" w:eastAsiaTheme="minorHAnsi" w:hAnsi="Palatino Linotype"/>
          <w:sz w:val="22"/>
          <w:szCs w:val="22"/>
          <w:lang w:val="es-EC" w:eastAsia="en-US"/>
        </w:rPr>
        <w:t xml:space="preserve"> </w:t>
      </w:r>
      <w:r w:rsidR="005C673F" w:rsidRPr="0027271F">
        <w:rPr>
          <w:rFonts w:ascii="Palatino Linotype" w:eastAsiaTheme="minorHAnsi" w:hAnsi="Palatino Linotype"/>
          <w:sz w:val="22"/>
          <w:szCs w:val="22"/>
          <w:lang w:val="es-EC" w:eastAsia="en-US"/>
        </w:rPr>
        <w:t xml:space="preserve">prueba en el juicio de partición No. 17203-2021-02302 que se </w:t>
      </w:r>
      <w:r w:rsidR="005C673F" w:rsidRPr="0027271F">
        <w:rPr>
          <w:rFonts w:ascii="Palatino Linotype" w:eastAsiaTheme="minorHAnsi" w:hAnsi="Palatino Linotype"/>
          <w:sz w:val="22"/>
          <w:szCs w:val="22"/>
          <w:lang w:val="es-EC" w:eastAsia="en-US"/>
        </w:rPr>
        <w:lastRenderedPageBreak/>
        <w:t>tramita en la Unidad</w:t>
      </w:r>
      <w:r w:rsidR="005C673F">
        <w:rPr>
          <w:rFonts w:ascii="Palatino Linotype" w:eastAsiaTheme="minorHAnsi" w:hAnsi="Palatino Linotype"/>
          <w:sz w:val="22"/>
          <w:szCs w:val="22"/>
          <w:lang w:val="es-EC" w:eastAsia="en-US"/>
        </w:rPr>
        <w:t xml:space="preserve"> </w:t>
      </w:r>
      <w:r w:rsidR="005C673F" w:rsidRPr="0027271F">
        <w:rPr>
          <w:rFonts w:ascii="Palatino Linotype" w:eastAsiaTheme="minorHAnsi" w:hAnsi="Palatino Linotype"/>
          <w:sz w:val="22"/>
          <w:szCs w:val="22"/>
          <w:lang w:val="es-EC" w:eastAsia="en-US"/>
        </w:rPr>
        <w:t xml:space="preserve">Judicial Tercera de la Familia, Mujer, Niñez </w:t>
      </w:r>
      <w:r w:rsidR="005C673F">
        <w:rPr>
          <w:rFonts w:ascii="Palatino Linotype" w:eastAsiaTheme="minorHAnsi" w:hAnsi="Palatino Linotype"/>
          <w:sz w:val="22"/>
          <w:szCs w:val="22"/>
          <w:lang w:val="es-EC" w:eastAsia="en-US"/>
        </w:rPr>
        <w:t xml:space="preserve">y Adolescencia del cantón Quito; </w:t>
      </w:r>
    </w:p>
    <w:p w:rsidR="0030679D" w:rsidRPr="00E83C98" w:rsidRDefault="0030679D" w:rsidP="005C673F">
      <w:pPr>
        <w:autoSpaceDE w:val="0"/>
        <w:autoSpaceDN w:val="0"/>
        <w:adjustRightInd w:val="0"/>
        <w:ind w:left="709" w:hanging="709"/>
        <w:jc w:val="both"/>
        <w:rPr>
          <w:rFonts w:ascii="Palatino Linotype" w:eastAsiaTheme="minorHAnsi" w:hAnsi="Palatino Linotype"/>
          <w:i/>
          <w:sz w:val="22"/>
          <w:szCs w:val="22"/>
          <w:lang w:val="es-EC" w:eastAsia="en-US"/>
        </w:rPr>
      </w:pPr>
    </w:p>
    <w:p w:rsidR="00D54C3D" w:rsidRPr="0048210F" w:rsidRDefault="00D3174E" w:rsidP="000B782D">
      <w:pPr>
        <w:pStyle w:val="Default"/>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mediante</w:t>
      </w:r>
      <w:bookmarkStart w:id="0" w:name="_Hlk51947053"/>
      <w:r>
        <w:rPr>
          <w:rFonts w:ascii="Palatino Linotype" w:hAnsi="Palatino Linotype"/>
          <w:sz w:val="22"/>
          <w:szCs w:val="22"/>
        </w:rPr>
        <w:t xml:space="preserve"> </w:t>
      </w:r>
      <w:r w:rsidR="00D54C3D" w:rsidRPr="0048210F">
        <w:rPr>
          <w:rFonts w:ascii="Palatino Linotype" w:hAnsi="Palatino Linotype"/>
          <w:iCs/>
          <w:sz w:val="22"/>
          <w:szCs w:val="22"/>
          <w:lang w:val="es-EC"/>
        </w:rPr>
        <w:t xml:space="preserve">informe técnico Nro. </w:t>
      </w:r>
      <w:r w:rsidR="00D54C3D" w:rsidRPr="00147997">
        <w:rPr>
          <w:rFonts w:ascii="Palatino Linotype" w:hAnsi="Palatino Linotype"/>
          <w:iCs/>
          <w:sz w:val="22"/>
          <w:szCs w:val="22"/>
          <w:lang w:val="es-EC"/>
        </w:rPr>
        <w:t>AZQ-DGT-UGU-IT-2021-057</w:t>
      </w:r>
      <w:r w:rsidR="00D54C3D" w:rsidRPr="0048210F">
        <w:rPr>
          <w:rFonts w:ascii="Palatino Linotype" w:hAnsi="Palatino Linotype"/>
          <w:iCs/>
          <w:sz w:val="22"/>
          <w:szCs w:val="22"/>
          <w:lang w:val="es-EC"/>
        </w:rPr>
        <w:t xml:space="preserve">, de </w:t>
      </w:r>
      <w:r w:rsidR="00D54C3D">
        <w:rPr>
          <w:rFonts w:ascii="Palatino Linotype" w:hAnsi="Palatino Linotype"/>
          <w:iCs/>
          <w:sz w:val="22"/>
          <w:szCs w:val="22"/>
          <w:lang w:val="es-EC"/>
        </w:rPr>
        <w:t xml:space="preserve">01 </w:t>
      </w:r>
      <w:r w:rsidR="00D54C3D" w:rsidRPr="0048210F">
        <w:rPr>
          <w:rFonts w:ascii="Palatino Linotype" w:hAnsi="Palatino Linotype"/>
          <w:iCs/>
          <w:sz w:val="22"/>
          <w:szCs w:val="22"/>
          <w:lang w:val="es-EC"/>
        </w:rPr>
        <w:t xml:space="preserve">de </w:t>
      </w:r>
      <w:r w:rsidR="00D54C3D">
        <w:rPr>
          <w:rFonts w:ascii="Palatino Linotype" w:hAnsi="Palatino Linotype"/>
          <w:iCs/>
          <w:sz w:val="22"/>
          <w:szCs w:val="22"/>
          <w:lang w:val="es-EC"/>
        </w:rPr>
        <w:t xml:space="preserve">julio </w:t>
      </w:r>
      <w:r w:rsidR="00D54C3D" w:rsidRPr="0048210F">
        <w:rPr>
          <w:rFonts w:ascii="Palatino Linotype" w:hAnsi="Palatino Linotype"/>
          <w:iCs/>
          <w:sz w:val="22"/>
          <w:szCs w:val="22"/>
          <w:lang w:val="es-EC"/>
        </w:rPr>
        <w:t xml:space="preserve">de 2021, la arquitecta </w:t>
      </w:r>
      <w:r w:rsidR="00D54C3D">
        <w:rPr>
          <w:rFonts w:ascii="Palatino Linotype" w:hAnsi="Palatino Linotype"/>
          <w:iCs/>
          <w:sz w:val="22"/>
          <w:szCs w:val="22"/>
          <w:lang w:val="es-EC"/>
        </w:rPr>
        <w:t>Valeria Suárez</w:t>
      </w:r>
      <w:r w:rsidR="00D54C3D" w:rsidRPr="0048210F">
        <w:rPr>
          <w:rFonts w:ascii="Palatino Linotype" w:hAnsi="Palatino Linotype"/>
          <w:iCs/>
          <w:sz w:val="22"/>
          <w:szCs w:val="22"/>
          <w:lang w:val="es-EC"/>
        </w:rPr>
        <w:t xml:space="preserve">, Jefa de </w:t>
      </w:r>
      <w:r w:rsidR="00D54C3D">
        <w:rPr>
          <w:rFonts w:ascii="Palatino Linotype" w:hAnsi="Palatino Linotype"/>
          <w:iCs/>
          <w:sz w:val="22"/>
          <w:szCs w:val="22"/>
          <w:lang w:val="es-EC"/>
        </w:rPr>
        <w:t xml:space="preserve">la Unidad de </w:t>
      </w:r>
      <w:r w:rsidR="00D54C3D" w:rsidRPr="0048210F">
        <w:rPr>
          <w:rFonts w:ascii="Palatino Linotype" w:hAnsi="Palatino Linotype"/>
          <w:iCs/>
          <w:sz w:val="22"/>
          <w:szCs w:val="22"/>
          <w:lang w:val="es-EC"/>
        </w:rPr>
        <w:t xml:space="preserve">Gestión Urbana de la Administración Zonal Quitumbe, señala: </w:t>
      </w:r>
    </w:p>
    <w:p w:rsidR="00D54C3D" w:rsidRPr="0048210F" w:rsidRDefault="00D54C3D" w:rsidP="00D54C3D">
      <w:pPr>
        <w:autoSpaceDE w:val="0"/>
        <w:autoSpaceDN w:val="0"/>
        <w:adjustRightInd w:val="0"/>
        <w:jc w:val="both"/>
        <w:rPr>
          <w:rFonts w:ascii="Palatino Linotype" w:hAnsi="Palatino Linotype"/>
          <w:iCs/>
          <w:sz w:val="22"/>
          <w:szCs w:val="22"/>
          <w:lang w:val="es-EC"/>
        </w:rPr>
      </w:pPr>
    </w:p>
    <w:p w:rsidR="00D54C3D" w:rsidRPr="00195527" w:rsidRDefault="00D54C3D" w:rsidP="00D54C3D">
      <w:pPr>
        <w:pStyle w:val="Default"/>
        <w:ind w:left="708"/>
        <w:jc w:val="both"/>
        <w:rPr>
          <w:rFonts w:ascii="Palatino Linotype" w:hAnsi="Palatino Linotype"/>
          <w:i/>
          <w:iCs/>
          <w:sz w:val="22"/>
          <w:szCs w:val="22"/>
        </w:rPr>
      </w:pPr>
      <w:r w:rsidRPr="00195527">
        <w:rPr>
          <w:rFonts w:ascii="Palatino Linotype" w:hAnsi="Palatino Linotype"/>
          <w:i/>
          <w:iCs/>
          <w:sz w:val="22"/>
          <w:szCs w:val="22"/>
        </w:rPr>
        <w:t xml:space="preserve">“(…) </w:t>
      </w:r>
      <w:r w:rsidRPr="00195527">
        <w:rPr>
          <w:rFonts w:ascii="Palatino Linotype" w:hAnsi="Palatino Linotype"/>
          <w:i/>
          <w:sz w:val="22"/>
          <w:szCs w:val="22"/>
        </w:rPr>
        <w:t xml:space="preserve">La Unidad de Gestión Urbana una vez revisada la petición </w:t>
      </w:r>
      <w:r w:rsidRPr="00195527">
        <w:rPr>
          <w:rFonts w:ascii="Palatino Linotype" w:hAnsi="Palatino Linotype"/>
          <w:i/>
          <w:iCs/>
          <w:sz w:val="22"/>
          <w:szCs w:val="22"/>
        </w:rPr>
        <w:t xml:space="preserve">SOBRE FACTIBILIDAD DE PARTICIÓN Informa: </w:t>
      </w:r>
    </w:p>
    <w:p w:rsidR="00D54C3D" w:rsidRPr="00195527" w:rsidRDefault="00D54C3D" w:rsidP="00D54C3D">
      <w:pPr>
        <w:pStyle w:val="Default"/>
        <w:ind w:left="708"/>
        <w:jc w:val="both"/>
        <w:rPr>
          <w:rFonts w:ascii="Palatino Linotype" w:hAnsi="Palatino Linotype"/>
          <w:i/>
          <w:sz w:val="22"/>
          <w:szCs w:val="22"/>
        </w:rPr>
      </w:pPr>
    </w:p>
    <w:p w:rsidR="00D54C3D" w:rsidRPr="00195527" w:rsidRDefault="00D54C3D" w:rsidP="00D54C3D">
      <w:pPr>
        <w:autoSpaceDE w:val="0"/>
        <w:autoSpaceDN w:val="0"/>
        <w:adjustRightInd w:val="0"/>
        <w:ind w:left="708"/>
        <w:jc w:val="both"/>
        <w:rPr>
          <w:rFonts w:ascii="Palatino Linotype" w:eastAsiaTheme="minorHAnsi" w:hAnsi="Palatino Linotype" w:cs="Arial"/>
          <w:i/>
          <w:color w:val="000000"/>
          <w:sz w:val="22"/>
          <w:szCs w:val="22"/>
          <w:lang w:eastAsia="en-US"/>
        </w:rPr>
      </w:pPr>
      <w:r w:rsidRPr="003A41E1">
        <w:rPr>
          <w:rFonts w:ascii="Palatino Linotype" w:eastAsiaTheme="minorHAnsi" w:hAnsi="Palatino Linotype" w:cs="Arial"/>
          <w:i/>
          <w:color w:val="000000"/>
          <w:sz w:val="22"/>
          <w:szCs w:val="22"/>
          <w:lang w:eastAsia="en-US"/>
        </w:rPr>
        <w:t xml:space="preserve">Según el Informe de Regulación Metropolitana Nro. 746765, al predio Nro. 1246369, clave catastral, 33010 03 001, catastrado a nombre del señor LLERENA CAJAS CARLOS; según este mismo Informe de Regulación Metropolitana Nro. 746765, el predio Nro. 1246369 se encuentra en Propiedad Horizontal, correspondiéndole el porcentaje de 0.333230 % de alícuota. </w:t>
      </w:r>
    </w:p>
    <w:p w:rsidR="00D54C3D" w:rsidRPr="003A41E1" w:rsidRDefault="00D54C3D" w:rsidP="00D54C3D">
      <w:pPr>
        <w:autoSpaceDE w:val="0"/>
        <w:autoSpaceDN w:val="0"/>
        <w:adjustRightInd w:val="0"/>
        <w:ind w:left="708"/>
        <w:jc w:val="both"/>
        <w:rPr>
          <w:rFonts w:ascii="Palatino Linotype" w:eastAsiaTheme="minorHAnsi" w:hAnsi="Palatino Linotype" w:cs="Arial"/>
          <w:i/>
          <w:color w:val="000000"/>
          <w:sz w:val="22"/>
          <w:szCs w:val="22"/>
          <w:lang w:eastAsia="en-US"/>
        </w:rPr>
      </w:pPr>
    </w:p>
    <w:p w:rsidR="00D54C3D" w:rsidRPr="00195527" w:rsidRDefault="00D54C3D" w:rsidP="00D54C3D">
      <w:pPr>
        <w:autoSpaceDE w:val="0"/>
        <w:autoSpaceDN w:val="0"/>
        <w:adjustRightInd w:val="0"/>
        <w:ind w:left="708"/>
        <w:jc w:val="both"/>
        <w:rPr>
          <w:rFonts w:ascii="Palatino Linotype" w:eastAsiaTheme="minorHAnsi" w:hAnsi="Palatino Linotype" w:cs="Arial"/>
          <w:i/>
          <w:color w:val="000000"/>
          <w:sz w:val="22"/>
          <w:szCs w:val="22"/>
          <w:lang w:eastAsia="en-US"/>
        </w:rPr>
      </w:pPr>
      <w:r w:rsidRPr="003A41E1">
        <w:rPr>
          <w:rFonts w:ascii="Palatino Linotype" w:eastAsiaTheme="minorHAnsi" w:hAnsi="Palatino Linotype" w:cs="Arial"/>
          <w:i/>
          <w:color w:val="000000"/>
          <w:sz w:val="22"/>
          <w:szCs w:val="22"/>
          <w:lang w:eastAsia="en-US"/>
        </w:rPr>
        <w:t xml:space="preserve">Con estos antecedentes la Unidad de Gestión Urbana indica que el predio Nro. 1246369, clave catastral 33010 03 001, no cumple con los parámetros mínimos de habilitación vigentes para poder subdividirse, según Informe de Regulación Metropolitana (IRM) Nro. 746765. </w:t>
      </w:r>
    </w:p>
    <w:p w:rsidR="00D54C3D" w:rsidRPr="003A41E1" w:rsidRDefault="00D54C3D" w:rsidP="00D54C3D">
      <w:pPr>
        <w:autoSpaceDE w:val="0"/>
        <w:autoSpaceDN w:val="0"/>
        <w:adjustRightInd w:val="0"/>
        <w:ind w:left="708"/>
        <w:jc w:val="both"/>
        <w:rPr>
          <w:rFonts w:ascii="Palatino Linotype" w:eastAsiaTheme="minorHAnsi" w:hAnsi="Palatino Linotype" w:cs="Arial"/>
          <w:i/>
          <w:color w:val="000000"/>
          <w:sz w:val="22"/>
          <w:szCs w:val="22"/>
          <w:lang w:eastAsia="en-US"/>
        </w:rPr>
      </w:pPr>
    </w:p>
    <w:p w:rsidR="00D54C3D" w:rsidRPr="003A41E1" w:rsidRDefault="00D54C3D" w:rsidP="00D54C3D">
      <w:pPr>
        <w:autoSpaceDE w:val="0"/>
        <w:autoSpaceDN w:val="0"/>
        <w:adjustRightInd w:val="0"/>
        <w:ind w:left="708"/>
        <w:jc w:val="both"/>
        <w:rPr>
          <w:rFonts w:ascii="Palatino Linotype" w:eastAsiaTheme="minorHAnsi" w:hAnsi="Palatino Linotype" w:cs="Arial"/>
          <w:i/>
          <w:color w:val="000000"/>
          <w:sz w:val="22"/>
          <w:szCs w:val="22"/>
          <w:lang w:eastAsia="en-US"/>
        </w:rPr>
      </w:pPr>
      <w:r w:rsidRPr="003A41E1">
        <w:rPr>
          <w:rFonts w:ascii="Palatino Linotype" w:eastAsiaTheme="minorHAnsi" w:hAnsi="Palatino Linotype" w:cs="Arial"/>
          <w:b/>
          <w:bCs/>
          <w:i/>
          <w:color w:val="000000"/>
          <w:sz w:val="22"/>
          <w:szCs w:val="22"/>
          <w:lang w:eastAsia="en-US"/>
        </w:rPr>
        <w:t xml:space="preserve">CONCLUSIÓN: </w:t>
      </w:r>
    </w:p>
    <w:p w:rsidR="00D54C3D" w:rsidRPr="00195527" w:rsidRDefault="00D54C3D" w:rsidP="00D54C3D">
      <w:pPr>
        <w:pStyle w:val="Default"/>
        <w:ind w:left="708"/>
        <w:jc w:val="both"/>
        <w:rPr>
          <w:rFonts w:ascii="Palatino Linotype" w:hAnsi="Palatino Linotype"/>
          <w:i/>
          <w:iCs/>
          <w:sz w:val="22"/>
          <w:szCs w:val="22"/>
        </w:rPr>
      </w:pPr>
      <w:r w:rsidRPr="00195527">
        <w:rPr>
          <w:rFonts w:ascii="Palatino Linotype" w:hAnsi="Palatino Linotype"/>
          <w:i/>
          <w:sz w:val="22"/>
          <w:szCs w:val="22"/>
        </w:rPr>
        <w:t xml:space="preserve">Se emite un criterio técnico </w:t>
      </w:r>
      <w:r w:rsidRPr="00195527">
        <w:rPr>
          <w:rFonts w:ascii="Palatino Linotype" w:hAnsi="Palatino Linotype"/>
          <w:b/>
          <w:bCs/>
          <w:i/>
          <w:sz w:val="22"/>
          <w:szCs w:val="22"/>
        </w:rPr>
        <w:t xml:space="preserve">DESFAVORABLE </w:t>
      </w:r>
      <w:r w:rsidRPr="00195527">
        <w:rPr>
          <w:rFonts w:ascii="Palatino Linotype" w:hAnsi="Palatino Linotype"/>
          <w:i/>
          <w:sz w:val="22"/>
          <w:szCs w:val="22"/>
        </w:rPr>
        <w:t>ya que el predio No. 1246369 se encuentra en propiedad horizontal</w:t>
      </w:r>
      <w:r>
        <w:rPr>
          <w:rFonts w:ascii="Palatino Linotype" w:hAnsi="Palatino Linotype"/>
          <w:i/>
          <w:iCs/>
          <w:sz w:val="22"/>
          <w:szCs w:val="22"/>
        </w:rPr>
        <w:t>”;</w:t>
      </w:r>
    </w:p>
    <w:p w:rsidR="001C2AA5" w:rsidRDefault="001C2AA5" w:rsidP="00D54C3D">
      <w:pPr>
        <w:pStyle w:val="Default"/>
        <w:ind w:left="709" w:hanging="709"/>
        <w:jc w:val="both"/>
        <w:rPr>
          <w:rFonts w:ascii="Palatino Linotype" w:hAnsi="Palatino Linotype"/>
          <w:i/>
          <w:iCs/>
          <w:sz w:val="22"/>
          <w:szCs w:val="22"/>
        </w:rPr>
      </w:pPr>
    </w:p>
    <w:p w:rsidR="00C94962" w:rsidRPr="0048210F" w:rsidRDefault="001C2AA5" w:rsidP="00E316C9">
      <w:pPr>
        <w:pStyle w:val="Default"/>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 xml:space="preserve">mediante </w:t>
      </w:r>
      <w:r w:rsidR="00C94962">
        <w:rPr>
          <w:rFonts w:ascii="Palatino Linotype" w:hAnsi="Palatino Linotype"/>
          <w:iCs/>
          <w:sz w:val="22"/>
          <w:szCs w:val="22"/>
          <w:lang w:val="es-EC"/>
        </w:rPr>
        <w:t xml:space="preserve">memorando </w:t>
      </w:r>
      <w:r w:rsidR="00C94962" w:rsidRPr="00D47830">
        <w:rPr>
          <w:rFonts w:ascii="Palatino Linotype" w:hAnsi="Palatino Linotype"/>
          <w:iCs/>
          <w:sz w:val="22"/>
          <w:szCs w:val="22"/>
          <w:lang w:val="es-EC"/>
        </w:rPr>
        <w:t>Nro. GADDMQ-AZQ-DAJ-2021-1264-M</w:t>
      </w:r>
      <w:r w:rsidR="00C94962" w:rsidRPr="0048210F">
        <w:rPr>
          <w:rFonts w:ascii="Palatino Linotype" w:hAnsi="Palatino Linotype"/>
          <w:iCs/>
          <w:sz w:val="22"/>
          <w:szCs w:val="22"/>
          <w:lang w:val="es-EC"/>
        </w:rPr>
        <w:t xml:space="preserve">, de </w:t>
      </w:r>
      <w:r w:rsidR="00C94962">
        <w:rPr>
          <w:rFonts w:ascii="Palatino Linotype" w:hAnsi="Palatino Linotype"/>
          <w:iCs/>
          <w:sz w:val="22"/>
          <w:szCs w:val="22"/>
          <w:lang w:val="es-EC"/>
        </w:rPr>
        <w:t xml:space="preserve">09 </w:t>
      </w:r>
      <w:r w:rsidR="00C94962" w:rsidRPr="0048210F">
        <w:rPr>
          <w:rFonts w:ascii="Palatino Linotype" w:hAnsi="Palatino Linotype"/>
          <w:iCs/>
          <w:sz w:val="22"/>
          <w:szCs w:val="22"/>
          <w:lang w:val="es-EC"/>
        </w:rPr>
        <w:t xml:space="preserve">de </w:t>
      </w:r>
      <w:r w:rsidR="00C94962">
        <w:rPr>
          <w:rFonts w:ascii="Palatino Linotype" w:hAnsi="Palatino Linotype"/>
          <w:iCs/>
          <w:sz w:val="22"/>
          <w:szCs w:val="22"/>
          <w:lang w:val="es-EC"/>
        </w:rPr>
        <w:t xml:space="preserve">julio </w:t>
      </w:r>
      <w:r w:rsidR="00C94962" w:rsidRPr="0048210F">
        <w:rPr>
          <w:rFonts w:ascii="Palatino Linotype" w:hAnsi="Palatino Linotype"/>
          <w:iCs/>
          <w:sz w:val="22"/>
          <w:szCs w:val="22"/>
          <w:lang w:val="es-EC"/>
        </w:rPr>
        <w:t xml:space="preserve">de 2021, </w:t>
      </w:r>
      <w:r w:rsidR="00C94962">
        <w:rPr>
          <w:rFonts w:ascii="Palatino Linotype" w:hAnsi="Palatino Linotype"/>
          <w:iCs/>
          <w:sz w:val="22"/>
          <w:szCs w:val="22"/>
          <w:lang w:val="es-EC"/>
        </w:rPr>
        <w:t xml:space="preserve">el </w:t>
      </w:r>
      <w:r w:rsidR="00C94962" w:rsidRPr="00D47830">
        <w:rPr>
          <w:rFonts w:ascii="Palatino Linotype" w:hAnsi="Palatino Linotype"/>
          <w:iCs/>
          <w:sz w:val="22"/>
          <w:szCs w:val="22"/>
          <w:lang w:val="es-EC"/>
        </w:rPr>
        <w:t>Abg. Héctor Iván Barahona Rojas</w:t>
      </w:r>
      <w:r w:rsidR="00C94962">
        <w:rPr>
          <w:rFonts w:ascii="Palatino Linotype" w:hAnsi="Palatino Linotype"/>
          <w:iCs/>
          <w:sz w:val="22"/>
          <w:szCs w:val="22"/>
          <w:lang w:val="es-EC"/>
        </w:rPr>
        <w:t>, Director Jurídico de la Administración Zonal Quitumbe</w:t>
      </w:r>
      <w:r w:rsidR="00C94962" w:rsidRPr="0048210F">
        <w:rPr>
          <w:rFonts w:ascii="Palatino Linotype" w:hAnsi="Palatino Linotype"/>
          <w:iCs/>
          <w:sz w:val="22"/>
          <w:szCs w:val="22"/>
          <w:lang w:val="es-EC"/>
        </w:rPr>
        <w:t xml:space="preserve">, señala: </w:t>
      </w:r>
    </w:p>
    <w:p w:rsidR="00C94962" w:rsidRPr="0048210F" w:rsidRDefault="00C94962" w:rsidP="00C94962">
      <w:pPr>
        <w:autoSpaceDE w:val="0"/>
        <w:autoSpaceDN w:val="0"/>
        <w:adjustRightInd w:val="0"/>
        <w:jc w:val="both"/>
        <w:rPr>
          <w:rFonts w:ascii="Palatino Linotype" w:hAnsi="Palatino Linotype"/>
          <w:iCs/>
          <w:sz w:val="22"/>
          <w:szCs w:val="22"/>
          <w:lang w:val="es-EC"/>
        </w:rPr>
      </w:pPr>
    </w:p>
    <w:p w:rsidR="00C94962" w:rsidRPr="002409D5" w:rsidRDefault="00C94962" w:rsidP="00C94962">
      <w:pPr>
        <w:autoSpaceDE w:val="0"/>
        <w:autoSpaceDN w:val="0"/>
        <w:adjustRightInd w:val="0"/>
        <w:ind w:left="360"/>
        <w:jc w:val="both"/>
        <w:rPr>
          <w:rFonts w:ascii="Palatino Linotype" w:eastAsiaTheme="minorHAnsi" w:hAnsi="Palatino Linotype"/>
          <w:i/>
          <w:iCs/>
          <w:sz w:val="22"/>
          <w:szCs w:val="22"/>
          <w:lang w:eastAsia="en-US"/>
        </w:rPr>
      </w:pPr>
      <w:r w:rsidRPr="002409D5">
        <w:rPr>
          <w:rFonts w:ascii="Palatino Linotype" w:eastAsiaTheme="minorHAnsi" w:hAnsi="Palatino Linotype"/>
          <w:i/>
          <w:iCs/>
          <w:sz w:val="22"/>
          <w:szCs w:val="22"/>
          <w:lang w:eastAsia="en-US"/>
        </w:rPr>
        <w:t xml:space="preserve">“(…) </w:t>
      </w:r>
      <w:r w:rsidRPr="002409D5">
        <w:rPr>
          <w:rFonts w:ascii="Palatino Linotype" w:eastAsiaTheme="minorHAnsi" w:hAnsi="Palatino Linotype"/>
          <w:i/>
          <w:sz w:val="22"/>
          <w:szCs w:val="22"/>
          <w:lang w:eastAsia="en-US"/>
        </w:rPr>
        <w:t xml:space="preserve">Sobre la base de los antecedentes expuestos, así como de la normativa jurídica invocada, toda vez que mediante el Informe técnico No. </w:t>
      </w:r>
      <w:r w:rsidRPr="002409D5">
        <w:rPr>
          <w:rFonts w:ascii="Palatino Linotype" w:eastAsiaTheme="minorHAnsi" w:hAnsi="Palatino Linotype"/>
          <w:b/>
          <w:bCs/>
          <w:i/>
          <w:sz w:val="22"/>
          <w:szCs w:val="22"/>
          <w:lang w:eastAsia="en-US"/>
        </w:rPr>
        <w:t>AZQ-DGT-UGU-IT-2021-057</w:t>
      </w:r>
      <w:r w:rsidRPr="002409D5">
        <w:rPr>
          <w:rFonts w:ascii="Palatino Linotype" w:eastAsiaTheme="minorHAnsi" w:hAnsi="Palatino Linotype"/>
          <w:i/>
          <w:sz w:val="22"/>
          <w:szCs w:val="22"/>
          <w:lang w:eastAsia="en-US"/>
        </w:rPr>
        <w:t xml:space="preserve">: </w:t>
      </w:r>
      <w:r w:rsidRPr="002409D5">
        <w:rPr>
          <w:rFonts w:ascii="Palatino Linotype" w:eastAsiaTheme="minorHAnsi" w:hAnsi="Palatino Linotype"/>
          <w:i/>
          <w:iCs/>
          <w:sz w:val="22"/>
          <w:szCs w:val="22"/>
          <w:lang w:eastAsia="en-US"/>
        </w:rPr>
        <w:t xml:space="preserve">“La Unidad de Gestión Urbana una vez revisada la petición SOBRE FACTIBILIDAD DE PARTICIÓN Informa: Según el Informe de Regulación Metropolitana Nro. 746765, al predio Nro. 1246369, clave catastral, 33010 03 001, catastrado a nombre del señor LLERENA CAJAS CARLOS; según este mismo Informe de Regulación Metropolitana Nro. 746765, el predio Nro. 1246369 se encuentra en Propiedad Horizontal, correspondiéndole el porcentaje de 0.333230 % de alícuota. Con estos antecedentes la Unidad de Gestión Urbana indica que el predio Nro. 1246369, clave catastral 33010 03 001, no cumple con los parámetros mínimos de habilitación vigentes para poder subdividirse, según Informe de Regulación Metropolitana (IRM) Nro. </w:t>
      </w:r>
      <w:r w:rsidRPr="002409D5">
        <w:rPr>
          <w:rFonts w:ascii="Palatino Linotype" w:eastAsiaTheme="minorHAnsi" w:hAnsi="Palatino Linotype"/>
          <w:i/>
          <w:iCs/>
          <w:sz w:val="22"/>
          <w:szCs w:val="22"/>
          <w:lang w:eastAsia="en-US"/>
        </w:rPr>
        <w:lastRenderedPageBreak/>
        <w:t>746765.”</w:t>
      </w:r>
      <w:r w:rsidRPr="002409D5">
        <w:rPr>
          <w:rFonts w:ascii="Palatino Linotype" w:eastAsiaTheme="minorHAnsi" w:hAnsi="Palatino Linotype"/>
          <w:i/>
          <w:sz w:val="22"/>
          <w:szCs w:val="22"/>
          <w:lang w:eastAsia="en-US"/>
        </w:rPr>
        <w:t xml:space="preserve">; y, </w:t>
      </w:r>
      <w:r w:rsidRPr="002409D5">
        <w:rPr>
          <w:rFonts w:ascii="Palatino Linotype" w:eastAsiaTheme="minorHAnsi" w:hAnsi="Palatino Linotype"/>
          <w:i/>
          <w:iCs/>
          <w:sz w:val="22"/>
          <w:szCs w:val="22"/>
          <w:lang w:eastAsia="en-US"/>
        </w:rPr>
        <w:t xml:space="preserve">“Se emite un criterio técnico </w:t>
      </w:r>
      <w:r w:rsidRPr="002409D5">
        <w:rPr>
          <w:rFonts w:ascii="Palatino Linotype" w:eastAsiaTheme="minorHAnsi" w:hAnsi="Palatino Linotype"/>
          <w:b/>
          <w:bCs/>
          <w:i/>
          <w:iCs/>
          <w:sz w:val="22"/>
          <w:szCs w:val="22"/>
          <w:lang w:eastAsia="en-US"/>
        </w:rPr>
        <w:t xml:space="preserve">DESFAVORABLE </w:t>
      </w:r>
      <w:r w:rsidRPr="002409D5">
        <w:rPr>
          <w:rFonts w:ascii="Palatino Linotype" w:eastAsiaTheme="minorHAnsi" w:hAnsi="Palatino Linotype"/>
          <w:i/>
          <w:iCs/>
          <w:sz w:val="22"/>
          <w:szCs w:val="22"/>
          <w:lang w:eastAsia="en-US"/>
        </w:rPr>
        <w:t xml:space="preserve">ya que el predio No. 1246369 se encuentra en propiedad horizontal.”, </w:t>
      </w:r>
      <w:r w:rsidRPr="002409D5">
        <w:rPr>
          <w:rFonts w:ascii="Palatino Linotype" w:eastAsiaTheme="minorHAnsi" w:hAnsi="Palatino Linotype"/>
          <w:i/>
          <w:sz w:val="22"/>
          <w:szCs w:val="22"/>
          <w:lang w:eastAsia="en-US"/>
        </w:rPr>
        <w:t xml:space="preserve">la Dirección de Asesoría Jurídica emite Informe legal </w:t>
      </w:r>
      <w:r w:rsidRPr="002409D5">
        <w:rPr>
          <w:rFonts w:ascii="Palatino Linotype" w:eastAsiaTheme="minorHAnsi" w:hAnsi="Palatino Linotype"/>
          <w:b/>
          <w:bCs/>
          <w:i/>
          <w:sz w:val="22"/>
          <w:szCs w:val="22"/>
          <w:lang w:eastAsia="en-US"/>
        </w:rPr>
        <w:t xml:space="preserve">DESFAVORABLE </w:t>
      </w:r>
      <w:r w:rsidRPr="002409D5">
        <w:rPr>
          <w:rFonts w:ascii="Palatino Linotype" w:eastAsiaTheme="minorHAnsi" w:hAnsi="Palatino Linotype"/>
          <w:i/>
          <w:sz w:val="22"/>
          <w:szCs w:val="22"/>
          <w:lang w:eastAsia="en-US"/>
        </w:rPr>
        <w:t xml:space="preserve">sobre la factibilidad de fraccionamiento del predio signado con el </w:t>
      </w:r>
      <w:r w:rsidRPr="002409D5">
        <w:rPr>
          <w:rFonts w:ascii="Palatino Linotype" w:hAnsi="Palatino Linotype"/>
          <w:i/>
          <w:sz w:val="22"/>
          <w:szCs w:val="22"/>
        </w:rPr>
        <w:t>No. 1246369</w:t>
      </w:r>
      <w:r w:rsidR="00707B4D">
        <w:rPr>
          <w:rFonts w:ascii="Palatino Linotype" w:eastAsiaTheme="minorHAnsi" w:hAnsi="Palatino Linotype"/>
          <w:i/>
          <w:iCs/>
          <w:sz w:val="22"/>
          <w:szCs w:val="22"/>
          <w:lang w:eastAsia="en-US"/>
        </w:rPr>
        <w:t>”;</w:t>
      </w:r>
    </w:p>
    <w:p w:rsidR="00883CE3" w:rsidRDefault="00883CE3" w:rsidP="00C94962">
      <w:pPr>
        <w:autoSpaceDE w:val="0"/>
        <w:autoSpaceDN w:val="0"/>
        <w:adjustRightInd w:val="0"/>
        <w:ind w:left="709" w:hanging="709"/>
        <w:jc w:val="both"/>
        <w:rPr>
          <w:rFonts w:ascii="Palatino Linotype" w:hAnsi="Palatino Linotype"/>
          <w:i/>
          <w:iCs/>
          <w:sz w:val="22"/>
          <w:szCs w:val="22"/>
        </w:rPr>
      </w:pPr>
    </w:p>
    <w:bookmarkEnd w:id="0"/>
    <w:p w:rsidR="00832CAF" w:rsidRPr="0048210F" w:rsidRDefault="00D3174E" w:rsidP="00F67B54">
      <w:pPr>
        <w:autoSpaceDE w:val="0"/>
        <w:autoSpaceDN w:val="0"/>
        <w:adjustRightInd w:val="0"/>
        <w:ind w:left="709" w:hanging="709"/>
        <w:jc w:val="both"/>
        <w:rPr>
          <w:rFonts w:ascii="Palatino Linotype" w:eastAsiaTheme="minorHAnsi" w:hAnsi="Palatino Linotype"/>
          <w:iCs/>
          <w:sz w:val="22"/>
          <w:szCs w:val="22"/>
          <w:lang w:val="es-EC" w:eastAsia="en-US"/>
        </w:rPr>
      </w:pPr>
      <w:r w:rsidRPr="00F62EF1">
        <w:rPr>
          <w:rFonts w:ascii="Palatino Linotype" w:hAnsi="Palatino Linotype"/>
          <w:sz w:val="22"/>
          <w:szCs w:val="22"/>
        </w:rPr>
        <w:t>Que, mediante</w:t>
      </w:r>
      <w:r>
        <w:rPr>
          <w:rFonts w:ascii="Palatino Linotype" w:hAnsi="Palatino Linotype"/>
          <w:i/>
          <w:sz w:val="22"/>
          <w:szCs w:val="22"/>
        </w:rPr>
        <w:t xml:space="preserve"> </w:t>
      </w:r>
      <w:r w:rsidR="00832CAF" w:rsidRPr="0048210F">
        <w:rPr>
          <w:rFonts w:ascii="Palatino Linotype" w:eastAsiaTheme="minorHAnsi" w:hAnsi="Palatino Linotype"/>
          <w:iCs/>
          <w:sz w:val="22"/>
          <w:szCs w:val="22"/>
          <w:lang w:val="es-EC" w:eastAsia="en-US"/>
        </w:rPr>
        <w:t xml:space="preserve">oficio Nro. </w:t>
      </w:r>
      <w:r w:rsidR="00832CAF" w:rsidRPr="00143DB4">
        <w:rPr>
          <w:rFonts w:ascii="Palatino Linotype" w:eastAsiaTheme="minorHAnsi" w:hAnsi="Palatino Linotype"/>
          <w:iCs/>
          <w:sz w:val="22"/>
          <w:szCs w:val="22"/>
          <w:lang w:val="es-EC" w:eastAsia="en-US"/>
        </w:rPr>
        <w:t xml:space="preserve">GADDMQ-PM-2021-3152-O </w:t>
      </w:r>
      <w:r w:rsidR="00832CAF" w:rsidRPr="0048210F">
        <w:rPr>
          <w:rFonts w:ascii="Palatino Linotype" w:eastAsiaTheme="minorHAnsi" w:hAnsi="Palatino Linotype"/>
          <w:iCs/>
          <w:sz w:val="22"/>
          <w:szCs w:val="22"/>
          <w:lang w:val="es-EC" w:eastAsia="en-US"/>
        </w:rPr>
        <w:t xml:space="preserve">de </w:t>
      </w:r>
      <w:r w:rsidR="00832CAF">
        <w:rPr>
          <w:rFonts w:ascii="Palatino Linotype" w:eastAsiaTheme="minorHAnsi" w:hAnsi="Palatino Linotype"/>
          <w:iCs/>
          <w:sz w:val="22"/>
          <w:szCs w:val="22"/>
          <w:lang w:val="es-EC" w:eastAsia="en-US"/>
        </w:rPr>
        <w:t xml:space="preserve">27 </w:t>
      </w:r>
      <w:r w:rsidR="00832CAF" w:rsidRPr="0048210F">
        <w:rPr>
          <w:rFonts w:ascii="Palatino Linotype" w:eastAsiaTheme="minorHAnsi" w:hAnsi="Palatino Linotype"/>
          <w:iCs/>
          <w:sz w:val="22"/>
          <w:szCs w:val="22"/>
          <w:lang w:val="es-EC" w:eastAsia="en-US"/>
        </w:rPr>
        <w:t xml:space="preserve">de </w:t>
      </w:r>
      <w:r w:rsidR="00832CAF">
        <w:rPr>
          <w:rFonts w:ascii="Palatino Linotype" w:eastAsiaTheme="minorHAnsi" w:hAnsi="Palatino Linotype"/>
          <w:iCs/>
          <w:sz w:val="22"/>
          <w:szCs w:val="22"/>
          <w:lang w:val="es-EC" w:eastAsia="en-US"/>
        </w:rPr>
        <w:t xml:space="preserve">octubre </w:t>
      </w:r>
      <w:r w:rsidR="00832CAF" w:rsidRPr="0048210F">
        <w:rPr>
          <w:rFonts w:ascii="Palatino Linotype" w:eastAsiaTheme="minorHAnsi" w:hAnsi="Palatino Linotype"/>
          <w:iCs/>
          <w:sz w:val="22"/>
          <w:szCs w:val="22"/>
          <w:lang w:val="es-EC" w:eastAsia="en-US"/>
        </w:rPr>
        <w:t xml:space="preserve">de 2021, la </w:t>
      </w:r>
      <w:r w:rsidR="00832CAF" w:rsidRPr="00143DB4">
        <w:rPr>
          <w:rFonts w:ascii="Palatino Linotype" w:eastAsiaTheme="minorHAnsi" w:hAnsi="Palatino Linotype"/>
          <w:iCs/>
          <w:sz w:val="22"/>
          <w:szCs w:val="22"/>
          <w:lang w:val="es-EC" w:eastAsia="en-US"/>
        </w:rPr>
        <w:t>Dra. Verónica Elizabeth Cáceres Barrera</w:t>
      </w:r>
      <w:r w:rsidR="00832CAF" w:rsidRPr="0048210F">
        <w:rPr>
          <w:rFonts w:ascii="Palatino Linotype" w:eastAsiaTheme="minorHAnsi" w:hAnsi="Palatino Linotype"/>
          <w:iCs/>
          <w:sz w:val="22"/>
          <w:szCs w:val="22"/>
          <w:lang w:val="es-EC" w:eastAsia="en-US"/>
        </w:rPr>
        <w:t xml:space="preserve">, Subprocuradora de Asesoría </w:t>
      </w:r>
      <w:r w:rsidR="00832CAF">
        <w:rPr>
          <w:rFonts w:ascii="Palatino Linotype" w:eastAsiaTheme="minorHAnsi" w:hAnsi="Palatino Linotype"/>
          <w:iCs/>
          <w:sz w:val="22"/>
          <w:szCs w:val="22"/>
          <w:lang w:val="es-EC" w:eastAsia="en-US"/>
        </w:rPr>
        <w:t>de Uso y Ocupación de</w:t>
      </w:r>
      <w:r w:rsidR="00832CAF" w:rsidRPr="0048210F">
        <w:rPr>
          <w:rFonts w:ascii="Palatino Linotype" w:eastAsiaTheme="minorHAnsi" w:hAnsi="Palatino Linotype"/>
          <w:iCs/>
          <w:sz w:val="22"/>
          <w:szCs w:val="22"/>
          <w:lang w:val="es-EC" w:eastAsia="en-US"/>
        </w:rPr>
        <w:t xml:space="preserve"> Suelo</w:t>
      </w:r>
      <w:r w:rsidR="00832CAF">
        <w:rPr>
          <w:rFonts w:ascii="Palatino Linotype" w:eastAsiaTheme="minorHAnsi" w:hAnsi="Palatino Linotype"/>
          <w:iCs/>
          <w:sz w:val="22"/>
          <w:szCs w:val="22"/>
          <w:lang w:val="es-EC" w:eastAsia="en-US"/>
        </w:rPr>
        <w:t>s, Subrogante</w:t>
      </w:r>
      <w:r w:rsidR="00832CAF" w:rsidRPr="0048210F">
        <w:rPr>
          <w:rFonts w:ascii="Palatino Linotype" w:eastAsiaTheme="minorHAnsi" w:hAnsi="Palatino Linotype"/>
          <w:iCs/>
          <w:sz w:val="22"/>
          <w:szCs w:val="22"/>
          <w:lang w:val="es-EC" w:eastAsia="en-US"/>
        </w:rPr>
        <w:t xml:space="preserve">, emitió su criterio jurídico el mismo que en la parte pertinente señala: </w:t>
      </w:r>
    </w:p>
    <w:p w:rsidR="00832CAF" w:rsidRPr="0048210F" w:rsidRDefault="00832CAF" w:rsidP="00832CAF">
      <w:pPr>
        <w:autoSpaceDE w:val="0"/>
        <w:autoSpaceDN w:val="0"/>
        <w:adjustRightInd w:val="0"/>
        <w:jc w:val="both"/>
        <w:rPr>
          <w:rFonts w:ascii="Palatino Linotype" w:eastAsiaTheme="minorHAnsi" w:hAnsi="Palatino Linotype"/>
          <w:iCs/>
          <w:sz w:val="22"/>
          <w:szCs w:val="22"/>
          <w:lang w:val="es-EC" w:eastAsia="en-US"/>
        </w:rPr>
      </w:pPr>
    </w:p>
    <w:p w:rsidR="00832CAF" w:rsidRPr="0048210F" w:rsidRDefault="00832CAF" w:rsidP="00832CAF">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48210F">
        <w:rPr>
          <w:rFonts w:ascii="Palatino Linotype" w:eastAsiaTheme="minorHAnsi" w:hAnsi="Palatino Linotype"/>
          <w:i/>
          <w:iCs/>
          <w:sz w:val="22"/>
          <w:szCs w:val="22"/>
          <w:lang w:val="es-EC" w:eastAsia="en-US"/>
        </w:rPr>
        <w:t>(…) “</w:t>
      </w:r>
      <w:r w:rsidRPr="0048210F">
        <w:rPr>
          <w:rFonts w:ascii="Palatino Linotype" w:eastAsiaTheme="minorHAnsi" w:hAnsi="Palatino Linotype"/>
          <w:b/>
          <w:i/>
          <w:sz w:val="22"/>
          <w:szCs w:val="22"/>
          <w:u w:val="single"/>
          <w:lang w:val="es-EC" w:eastAsia="en-US"/>
        </w:rPr>
        <w:t>Análisis y criterio jurídico</w:t>
      </w:r>
    </w:p>
    <w:p w:rsidR="00832CAF" w:rsidRPr="0048210F" w:rsidRDefault="00832CAF" w:rsidP="00832CAF">
      <w:pPr>
        <w:autoSpaceDE w:val="0"/>
        <w:autoSpaceDN w:val="0"/>
        <w:adjustRightInd w:val="0"/>
        <w:ind w:left="1416"/>
        <w:jc w:val="both"/>
        <w:rPr>
          <w:rFonts w:ascii="Palatino Linotype" w:eastAsiaTheme="minorHAnsi" w:hAnsi="Palatino Linotype"/>
          <w:b/>
          <w:bCs/>
          <w:i/>
          <w:sz w:val="18"/>
          <w:szCs w:val="18"/>
          <w:lang w:eastAsia="en-US"/>
        </w:rPr>
      </w:pPr>
    </w:p>
    <w:p w:rsidR="00832CAF" w:rsidRPr="00216A9E" w:rsidRDefault="00832CAF" w:rsidP="00832CAF">
      <w:pPr>
        <w:autoSpaceDE w:val="0"/>
        <w:autoSpaceDN w:val="0"/>
        <w:adjustRightInd w:val="0"/>
        <w:ind w:left="708"/>
        <w:jc w:val="both"/>
        <w:rPr>
          <w:rFonts w:ascii="Palatino Linotype" w:eastAsiaTheme="minorHAnsi" w:hAnsi="Palatino Linotype"/>
          <w:i/>
          <w:sz w:val="22"/>
          <w:szCs w:val="22"/>
          <w:lang w:eastAsia="en-US"/>
        </w:rPr>
      </w:pPr>
      <w:r w:rsidRPr="00216A9E">
        <w:rPr>
          <w:rFonts w:ascii="Palatino Linotype" w:eastAsiaTheme="minorHAnsi" w:hAnsi="Palatino Linotype"/>
          <w:i/>
          <w:sz w:val="22"/>
          <w:szCs w:val="22"/>
          <w:lang w:eastAsia="en-US"/>
        </w:rPr>
        <w:t>De la revisión del expediente, se establece que el presente trámite se refiere al predio No. 1246369, ubicado en la parroquia Guamaní. De acuerdo con los informes de la Administración Zonal Quitumbe, el inmueble forma parte de un bien declarado bajo el régimen de propiedad horizontal y se encuentra debidamente individualizado con su respectiva alícuota.</w:t>
      </w:r>
    </w:p>
    <w:p w:rsidR="00832CAF" w:rsidRPr="00216A9E" w:rsidRDefault="00832CAF" w:rsidP="00832CAF">
      <w:pPr>
        <w:autoSpaceDE w:val="0"/>
        <w:autoSpaceDN w:val="0"/>
        <w:adjustRightInd w:val="0"/>
        <w:ind w:left="708"/>
        <w:jc w:val="both"/>
        <w:rPr>
          <w:rFonts w:ascii="Palatino Linotype" w:eastAsiaTheme="minorHAnsi" w:hAnsi="Palatino Linotype"/>
          <w:i/>
          <w:sz w:val="22"/>
          <w:szCs w:val="22"/>
          <w:lang w:eastAsia="en-US"/>
        </w:rPr>
      </w:pPr>
    </w:p>
    <w:p w:rsidR="00832CAF" w:rsidRPr="00216A9E" w:rsidRDefault="00832CAF" w:rsidP="00832CAF">
      <w:pPr>
        <w:autoSpaceDE w:val="0"/>
        <w:autoSpaceDN w:val="0"/>
        <w:adjustRightInd w:val="0"/>
        <w:ind w:left="708"/>
        <w:jc w:val="both"/>
        <w:rPr>
          <w:rFonts w:ascii="Palatino Linotype" w:eastAsiaTheme="minorHAnsi" w:hAnsi="Palatino Linotype"/>
          <w:i/>
          <w:sz w:val="22"/>
          <w:szCs w:val="22"/>
          <w:lang w:eastAsia="en-US"/>
        </w:rPr>
      </w:pPr>
      <w:r w:rsidRPr="00216A9E">
        <w:rPr>
          <w:rFonts w:ascii="Palatino Linotype" w:eastAsiaTheme="minorHAnsi" w:hAnsi="Palatino Linotype"/>
          <w:i/>
          <w:sz w:val="22"/>
          <w:szCs w:val="22"/>
          <w:lang w:eastAsia="en-US"/>
        </w:rPr>
        <w:t>En virtud de los informes técnico y legal de la Administración Zonal Quitumbe; y, de la normativa, anteriormente expuestos, Procuraduría Metropolitana emite criterio legal desfavorable, para que el Concejo Metropolitano de Quito autorice la partición del predio No. 1246369, ubicado en la parroquia Guamaní, por cuanto constituye alícuota de un bien declarado bajo el régimen de propiedad horizontal, y como tal, no es factible de subdivisión. En estas condiciones, no cumple con los requisitos y presupuestos materiales previstos en el régimen jurídico aplicable, en lo referente al lote y frente mínimos necesarios para aprobar subdivisiones de bienes inmuebles en el Distrito Metropolitano de Quito.</w:t>
      </w:r>
    </w:p>
    <w:p w:rsidR="00832CAF" w:rsidRPr="00216A9E" w:rsidRDefault="00832CAF" w:rsidP="00832CAF">
      <w:pPr>
        <w:autoSpaceDE w:val="0"/>
        <w:autoSpaceDN w:val="0"/>
        <w:adjustRightInd w:val="0"/>
        <w:ind w:left="708"/>
        <w:jc w:val="both"/>
        <w:rPr>
          <w:rFonts w:ascii="Palatino Linotype" w:eastAsiaTheme="minorHAnsi" w:hAnsi="Palatino Linotype"/>
          <w:i/>
          <w:sz w:val="22"/>
          <w:szCs w:val="22"/>
          <w:lang w:eastAsia="en-US"/>
        </w:rPr>
      </w:pPr>
    </w:p>
    <w:p w:rsidR="00832CAF" w:rsidRPr="00216A9E" w:rsidRDefault="00832CAF" w:rsidP="00832CAF">
      <w:pPr>
        <w:autoSpaceDE w:val="0"/>
        <w:autoSpaceDN w:val="0"/>
        <w:adjustRightInd w:val="0"/>
        <w:ind w:left="708"/>
        <w:jc w:val="both"/>
        <w:rPr>
          <w:rFonts w:ascii="Palatino Linotype" w:eastAsiaTheme="minorHAnsi" w:hAnsi="Palatino Linotype"/>
          <w:i/>
          <w:sz w:val="22"/>
          <w:szCs w:val="22"/>
          <w:lang w:eastAsia="en-US"/>
        </w:rPr>
      </w:pPr>
      <w:r w:rsidRPr="00216A9E">
        <w:rPr>
          <w:rFonts w:ascii="Palatino Linotype" w:eastAsiaTheme="minorHAnsi" w:hAnsi="Palatino Linotype"/>
          <w:i/>
          <w:sz w:val="22"/>
          <w:szCs w:val="22"/>
          <w:lang w:eastAsia="en-US"/>
        </w:rPr>
        <w:t>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w:t>
      </w:r>
    </w:p>
    <w:p w:rsidR="00832CAF" w:rsidRPr="00216A9E" w:rsidRDefault="00832CAF" w:rsidP="00832CAF">
      <w:pPr>
        <w:autoSpaceDE w:val="0"/>
        <w:autoSpaceDN w:val="0"/>
        <w:adjustRightInd w:val="0"/>
        <w:ind w:left="708"/>
        <w:jc w:val="both"/>
        <w:rPr>
          <w:rFonts w:ascii="Palatino Linotype" w:eastAsiaTheme="minorHAnsi" w:hAnsi="Palatino Linotype"/>
          <w:i/>
          <w:sz w:val="22"/>
          <w:szCs w:val="22"/>
          <w:lang w:eastAsia="en-US"/>
        </w:rPr>
      </w:pPr>
    </w:p>
    <w:p w:rsidR="00832CAF" w:rsidRPr="00216A9E" w:rsidRDefault="00832CAF" w:rsidP="00832CAF">
      <w:pPr>
        <w:autoSpaceDE w:val="0"/>
        <w:autoSpaceDN w:val="0"/>
        <w:adjustRightInd w:val="0"/>
        <w:ind w:left="708"/>
        <w:jc w:val="both"/>
        <w:rPr>
          <w:rFonts w:ascii="Palatino Linotype" w:eastAsiaTheme="minorHAnsi" w:hAnsi="Palatino Linotype"/>
          <w:i/>
          <w:iCs/>
          <w:sz w:val="22"/>
          <w:szCs w:val="22"/>
          <w:lang w:eastAsia="en-US"/>
        </w:rPr>
      </w:pPr>
      <w:r w:rsidRPr="00216A9E">
        <w:rPr>
          <w:rFonts w:ascii="Palatino Linotype" w:eastAsiaTheme="minorHAnsi" w:hAnsi="Palatino Linotype"/>
          <w:i/>
          <w:sz w:val="22"/>
          <w:szCs w:val="22"/>
          <w:lang w:eastAsia="en-US"/>
        </w:rPr>
        <w:t>De este particular, el Concejo Metropolitano de Quito, comunicará al abogado Edison Ríos Bayas</w:t>
      </w:r>
      <w:r>
        <w:rPr>
          <w:rFonts w:ascii="Palatino Linotype" w:eastAsiaTheme="minorHAnsi" w:hAnsi="Palatino Linotype"/>
          <w:i/>
          <w:iCs/>
          <w:sz w:val="22"/>
          <w:szCs w:val="22"/>
          <w:lang w:eastAsia="en-US"/>
        </w:rPr>
        <w:t>”;</w:t>
      </w:r>
    </w:p>
    <w:p w:rsidR="00C35664" w:rsidRPr="00090265" w:rsidRDefault="00C35664" w:rsidP="00E316C9">
      <w:pPr>
        <w:autoSpaceDE w:val="0"/>
        <w:autoSpaceDN w:val="0"/>
        <w:adjustRightInd w:val="0"/>
        <w:ind w:left="709" w:hanging="709"/>
        <w:jc w:val="both"/>
        <w:rPr>
          <w:rFonts w:ascii="Palatino Linotype" w:eastAsiaTheme="minorHAnsi" w:hAnsi="Palatino Linotype"/>
          <w:i/>
          <w:iCs/>
          <w:sz w:val="22"/>
          <w:szCs w:val="22"/>
          <w:lang w:eastAsia="en-US"/>
        </w:rPr>
      </w:pPr>
    </w:p>
    <w:p w:rsidR="00F7406D" w:rsidRDefault="00F7406D" w:rsidP="00D3174E">
      <w:pPr>
        <w:autoSpaceDE w:val="0"/>
        <w:autoSpaceDN w:val="0"/>
        <w:adjustRightInd w:val="0"/>
        <w:jc w:val="both"/>
        <w:rPr>
          <w:rFonts w:ascii="Palatino Linotype" w:eastAsiaTheme="minorHAnsi" w:hAnsi="Palatino Linotype"/>
          <w:i/>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la Comisión de Uso de Su</w:t>
      </w:r>
      <w:r w:rsidR="00DA491E">
        <w:rPr>
          <w:rFonts w:ascii="Palatino Linotype" w:eastAsiaTheme="minorHAnsi" w:hAnsi="Palatino Linotype"/>
          <w:sz w:val="22"/>
          <w:szCs w:val="22"/>
          <w:lang w:val="es-EC" w:eastAsia="en-US"/>
        </w:rPr>
        <w:t>elo en sesión ordinaria Nro. 119</w:t>
      </w:r>
      <w:r w:rsidRPr="00E83C98">
        <w:rPr>
          <w:rFonts w:ascii="Palatino Linotype" w:eastAsiaTheme="minorHAnsi" w:hAnsi="Palatino Linotype"/>
          <w:sz w:val="22"/>
          <w:szCs w:val="22"/>
          <w:lang w:val="es-EC" w:eastAsia="en-US"/>
        </w:rPr>
        <w:t xml:space="preserve">, de </w:t>
      </w:r>
      <w:r w:rsidR="00DA491E">
        <w:rPr>
          <w:rFonts w:ascii="Palatino Linotype" w:eastAsiaTheme="minorHAnsi" w:hAnsi="Palatino Linotype"/>
          <w:sz w:val="22"/>
          <w:szCs w:val="22"/>
          <w:lang w:val="es-EC" w:eastAsia="en-US"/>
        </w:rPr>
        <w:t xml:space="preserve">22 </w:t>
      </w:r>
      <w:r w:rsidRPr="00E83C98">
        <w:rPr>
          <w:rFonts w:ascii="Palatino Linotype" w:eastAsiaTheme="minorHAnsi" w:hAnsi="Palatino Linotype"/>
          <w:sz w:val="22"/>
          <w:szCs w:val="22"/>
          <w:lang w:val="es-EC" w:eastAsia="en-US"/>
        </w:rPr>
        <w:t xml:space="preserve">de </w:t>
      </w:r>
      <w:r w:rsidR="00E27F49">
        <w:rPr>
          <w:rFonts w:ascii="Palatino Linotype" w:eastAsiaTheme="minorHAnsi" w:hAnsi="Palatino Linotype"/>
          <w:sz w:val="22"/>
          <w:szCs w:val="22"/>
          <w:lang w:val="es-EC" w:eastAsia="en-US"/>
        </w:rPr>
        <w:t xml:space="preserve">noviembre </w:t>
      </w:r>
      <w:r w:rsidR="00061BF3">
        <w:rPr>
          <w:rFonts w:ascii="Palatino Linotype" w:eastAsiaTheme="minorHAnsi" w:hAnsi="Palatino Linotype"/>
          <w:sz w:val="22"/>
          <w:szCs w:val="22"/>
          <w:lang w:val="es-EC" w:eastAsia="en-US"/>
        </w:rPr>
        <w:t>de 2021</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y emitió dictamen desfavorable para que el Concejo Metropolitano autorice la partición</w:t>
      </w:r>
      <w:r w:rsidR="00E360C0">
        <w:rPr>
          <w:rFonts w:ascii="Palatino Linotype" w:eastAsiaTheme="minorHAnsi" w:hAnsi="Palatino Linotype"/>
          <w:sz w:val="22"/>
          <w:szCs w:val="22"/>
          <w:lang w:val="es-EC" w:eastAsia="en-US"/>
        </w:rPr>
        <w:t xml:space="preserve"> </w:t>
      </w:r>
      <w:r w:rsidR="00F67B54" w:rsidRPr="0048210F">
        <w:rPr>
          <w:rFonts w:ascii="Palatino Linotype" w:eastAsiaTheme="minorHAnsi" w:hAnsi="Palatino Linotype"/>
          <w:sz w:val="22"/>
          <w:szCs w:val="22"/>
          <w:lang w:val="es-EC" w:eastAsia="en-US"/>
        </w:rPr>
        <w:t>de</w:t>
      </w:r>
      <w:r w:rsidR="00F67B54">
        <w:rPr>
          <w:rFonts w:ascii="Palatino Linotype" w:eastAsiaTheme="minorHAnsi" w:hAnsi="Palatino Linotype"/>
          <w:sz w:val="22"/>
          <w:szCs w:val="22"/>
          <w:lang w:val="es-EC" w:eastAsia="en-US"/>
        </w:rPr>
        <w:t>l</w:t>
      </w:r>
      <w:r w:rsidR="00F67B54" w:rsidRPr="0048210F">
        <w:rPr>
          <w:rFonts w:ascii="Palatino Linotype" w:eastAsiaTheme="minorHAnsi" w:hAnsi="Palatino Linotype"/>
          <w:sz w:val="22"/>
          <w:szCs w:val="22"/>
          <w:lang w:val="es-EC" w:eastAsia="en-US"/>
        </w:rPr>
        <w:t xml:space="preserve"> </w:t>
      </w:r>
      <w:r w:rsidR="00F67B54" w:rsidRPr="0048210F">
        <w:rPr>
          <w:rFonts w:ascii="Palatino Linotype" w:eastAsiaTheme="minorHAnsi" w:hAnsi="Palatino Linotype"/>
          <w:sz w:val="22"/>
          <w:szCs w:val="22"/>
          <w:lang w:val="es-EC" w:eastAsia="en-US"/>
        </w:rPr>
        <w:lastRenderedPageBreak/>
        <w:t xml:space="preserve">predio No. </w:t>
      </w:r>
      <w:r w:rsidR="00F67B54" w:rsidRPr="000C64BD">
        <w:rPr>
          <w:rFonts w:ascii="Palatino Linotype" w:eastAsiaTheme="minorHAnsi" w:hAnsi="Palatino Linotype"/>
          <w:sz w:val="22"/>
          <w:szCs w:val="22"/>
          <w:lang w:val="es-EC" w:eastAsia="en-US"/>
        </w:rPr>
        <w:t>1246369</w:t>
      </w:r>
      <w:r w:rsidR="00F67B54" w:rsidRPr="0048210F">
        <w:rPr>
          <w:rFonts w:ascii="Palatino Linotype" w:eastAsiaTheme="minorHAnsi" w:hAnsi="Palatino Linotype"/>
          <w:sz w:val="22"/>
          <w:szCs w:val="22"/>
          <w:lang w:val="es-EC" w:eastAsia="en-US"/>
        </w:rPr>
        <w:t xml:space="preserve">, clave catastral Nro. </w:t>
      </w:r>
      <w:r w:rsidR="00F67B54" w:rsidRPr="000C64BD">
        <w:rPr>
          <w:rFonts w:ascii="Palatino Linotype" w:eastAsiaTheme="minorHAnsi" w:hAnsi="Palatino Linotype"/>
          <w:sz w:val="22"/>
          <w:szCs w:val="22"/>
          <w:lang w:val="es-EC" w:eastAsia="en-US"/>
        </w:rPr>
        <w:t>33010 03 001 007 001 005</w:t>
      </w:r>
      <w:r w:rsidR="00F67B54" w:rsidRPr="0048210F">
        <w:rPr>
          <w:rFonts w:ascii="Palatino Linotype" w:eastAsiaTheme="minorHAnsi" w:hAnsi="Palatino Linotype"/>
          <w:sz w:val="22"/>
          <w:szCs w:val="22"/>
          <w:lang w:val="es-EC" w:eastAsia="en-US"/>
        </w:rPr>
        <w:t xml:space="preserve">, ubicado en la parroquia </w:t>
      </w:r>
      <w:r w:rsidR="00F67B54">
        <w:rPr>
          <w:rFonts w:ascii="Palatino Linotype" w:eastAsiaTheme="minorHAnsi" w:hAnsi="Palatino Linotype"/>
          <w:sz w:val="22"/>
          <w:szCs w:val="22"/>
          <w:lang w:val="es-EC" w:eastAsia="en-US"/>
        </w:rPr>
        <w:t>Guamaní</w:t>
      </w:r>
      <w:r w:rsidR="00F67B54" w:rsidRPr="0048210F">
        <w:rPr>
          <w:rFonts w:ascii="Palatino Linotype" w:eastAsiaTheme="minorHAnsi" w:hAnsi="Palatino Linotype"/>
          <w:sz w:val="22"/>
          <w:szCs w:val="22"/>
          <w:lang w:val="es-EC" w:eastAsia="en-US"/>
        </w:rPr>
        <w:t xml:space="preserve"> de este cantón</w:t>
      </w:r>
      <w:r w:rsidR="00C967AA">
        <w:rPr>
          <w:rFonts w:ascii="Palatino Linotype" w:eastAsiaTheme="minorHAnsi" w:hAnsi="Palatino Linotype"/>
          <w:sz w:val="22"/>
          <w:szCs w:val="22"/>
          <w:lang w:val="es-EC" w:eastAsia="en-US"/>
        </w:rPr>
        <w:t>;</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 xml:space="preserve">aria realizada </w:t>
      </w:r>
      <w:proofErr w:type="gramStart"/>
      <w:r w:rsidR="008F4533">
        <w:rPr>
          <w:rFonts w:ascii="Palatino Linotype" w:eastAsiaTheme="minorHAnsi" w:hAnsi="Palatino Linotype"/>
          <w:sz w:val="22"/>
          <w:szCs w:val="22"/>
          <w:lang w:val="es-EC" w:eastAsia="en-US"/>
        </w:rPr>
        <w:t>el …</w:t>
      </w:r>
      <w:proofErr w:type="gramEnd"/>
      <w:r w:rsidR="008F4533">
        <w:rPr>
          <w:rFonts w:ascii="Palatino Linotype" w:eastAsiaTheme="minorHAnsi" w:hAnsi="Palatino Linotype"/>
          <w:sz w:val="22"/>
          <w:szCs w:val="22"/>
          <w:lang w:val="es-EC" w:eastAsia="en-US"/>
        </w:rPr>
        <w:t xml:space="preserve"> de … de 2022</w:t>
      </w:r>
      <w:r w:rsidRPr="00E83C98">
        <w:rPr>
          <w:rFonts w:ascii="Palatino Linotype" w:eastAsiaTheme="minorHAnsi" w:hAnsi="Palatino Linotype"/>
          <w:sz w:val="22"/>
          <w:szCs w:val="22"/>
          <w:lang w:val="es-EC" w:eastAsia="en-US"/>
        </w:rPr>
        <w:t>, analizó el i</w:t>
      </w:r>
      <w:r w:rsidR="007F4020">
        <w:rPr>
          <w:rFonts w:ascii="Palatino Linotype" w:eastAsiaTheme="minorHAnsi" w:hAnsi="Palatino Linotype"/>
          <w:sz w:val="22"/>
          <w:szCs w:val="22"/>
          <w:lang w:val="es-EC" w:eastAsia="en-US"/>
        </w:rPr>
        <w:t>nforme Nro. IC-CUS-2021</w:t>
      </w:r>
      <w:r w:rsidRPr="00E83C98">
        <w:rPr>
          <w:rFonts w:ascii="Palatino Linotype" w:eastAsiaTheme="minorHAnsi" w:hAnsi="Palatino Linotype"/>
          <w:sz w:val="22"/>
          <w:szCs w:val="22"/>
          <w:lang w:val="es-EC" w:eastAsia="en-US"/>
        </w:rPr>
        <w:t>-</w:t>
      </w:r>
      <w:r w:rsidR="005E286A">
        <w:rPr>
          <w:rFonts w:ascii="Palatino Linotype" w:eastAsiaTheme="minorHAnsi" w:hAnsi="Palatino Linotype"/>
          <w:sz w:val="22"/>
          <w:szCs w:val="22"/>
          <w:lang w:val="es-EC" w:eastAsia="en-US"/>
        </w:rPr>
        <w:t>082</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EA5003" w:rsidRDefault="00681C11" w:rsidP="00D3174E">
      <w:pPr>
        <w:autoSpaceDE w:val="0"/>
        <w:autoSpaceDN w:val="0"/>
        <w:adjustRightInd w:val="0"/>
        <w:jc w:val="both"/>
        <w:rPr>
          <w:rFonts w:ascii="Palatino Linotype" w:eastAsiaTheme="minorHAnsi" w:hAnsi="Palatino Linotype"/>
          <w:sz w:val="22"/>
          <w:szCs w:val="22"/>
          <w:lang w:val="es-EC" w:eastAsia="en-US"/>
        </w:rPr>
      </w:pPr>
      <w:r w:rsidRPr="00EA5003">
        <w:rPr>
          <w:rFonts w:ascii="Palatino Linotype" w:hAnsi="Palatino Linotype"/>
          <w:b/>
        </w:rPr>
        <w:t>Artículo 1.-</w:t>
      </w:r>
      <w:r w:rsidRPr="00EA5003">
        <w:rPr>
          <w:rFonts w:ascii="Palatino Linotype" w:hAnsi="Palatino Linotype"/>
        </w:rPr>
        <w:t xml:space="preserve"> No autorizar la partición </w:t>
      </w:r>
      <w:bookmarkStart w:id="1" w:name="_GoBack"/>
      <w:bookmarkEnd w:id="1"/>
      <w:r w:rsidR="004610A2" w:rsidRPr="0048210F">
        <w:rPr>
          <w:rFonts w:ascii="Palatino Linotype" w:eastAsiaTheme="minorHAnsi" w:hAnsi="Palatino Linotype"/>
          <w:sz w:val="22"/>
          <w:szCs w:val="22"/>
          <w:lang w:val="es-EC" w:eastAsia="en-US"/>
        </w:rPr>
        <w:t>de</w:t>
      </w:r>
      <w:r w:rsidR="004610A2">
        <w:rPr>
          <w:rFonts w:ascii="Palatino Linotype" w:eastAsiaTheme="minorHAnsi" w:hAnsi="Palatino Linotype"/>
          <w:sz w:val="22"/>
          <w:szCs w:val="22"/>
          <w:lang w:val="es-EC" w:eastAsia="en-US"/>
        </w:rPr>
        <w:t>l</w:t>
      </w:r>
      <w:r w:rsidR="004610A2" w:rsidRPr="0048210F">
        <w:rPr>
          <w:rFonts w:ascii="Palatino Linotype" w:eastAsiaTheme="minorHAnsi" w:hAnsi="Palatino Linotype"/>
          <w:sz w:val="22"/>
          <w:szCs w:val="22"/>
          <w:lang w:val="es-EC" w:eastAsia="en-US"/>
        </w:rPr>
        <w:t xml:space="preserve"> predio No. </w:t>
      </w:r>
      <w:r w:rsidR="004610A2" w:rsidRPr="000C64BD">
        <w:rPr>
          <w:rFonts w:ascii="Palatino Linotype" w:eastAsiaTheme="minorHAnsi" w:hAnsi="Palatino Linotype"/>
          <w:sz w:val="22"/>
          <w:szCs w:val="22"/>
          <w:lang w:val="es-EC" w:eastAsia="en-US"/>
        </w:rPr>
        <w:t>1246369</w:t>
      </w:r>
      <w:r w:rsidR="004610A2" w:rsidRPr="0048210F">
        <w:rPr>
          <w:rFonts w:ascii="Palatino Linotype" w:eastAsiaTheme="minorHAnsi" w:hAnsi="Palatino Linotype"/>
          <w:sz w:val="22"/>
          <w:szCs w:val="22"/>
          <w:lang w:val="es-EC" w:eastAsia="en-US"/>
        </w:rPr>
        <w:t xml:space="preserve">, clave catastral Nro. </w:t>
      </w:r>
      <w:r w:rsidR="004610A2" w:rsidRPr="000C64BD">
        <w:rPr>
          <w:rFonts w:ascii="Palatino Linotype" w:eastAsiaTheme="minorHAnsi" w:hAnsi="Palatino Linotype"/>
          <w:sz w:val="22"/>
          <w:szCs w:val="22"/>
          <w:lang w:val="es-EC" w:eastAsia="en-US"/>
        </w:rPr>
        <w:t>33010 03 001 007 001 005</w:t>
      </w:r>
      <w:r w:rsidR="004610A2" w:rsidRPr="0048210F">
        <w:rPr>
          <w:rFonts w:ascii="Palatino Linotype" w:eastAsiaTheme="minorHAnsi" w:hAnsi="Palatino Linotype"/>
          <w:sz w:val="22"/>
          <w:szCs w:val="22"/>
          <w:lang w:val="es-EC" w:eastAsia="en-US"/>
        </w:rPr>
        <w:t xml:space="preserve">, ubicado en la parroquia </w:t>
      </w:r>
      <w:r w:rsidR="004610A2">
        <w:rPr>
          <w:rFonts w:ascii="Palatino Linotype" w:eastAsiaTheme="minorHAnsi" w:hAnsi="Palatino Linotype"/>
          <w:sz w:val="22"/>
          <w:szCs w:val="22"/>
          <w:lang w:val="es-EC" w:eastAsia="en-US"/>
        </w:rPr>
        <w:t>Guamaní</w:t>
      </w:r>
      <w:r w:rsidR="004610A2" w:rsidRPr="0048210F">
        <w:rPr>
          <w:rFonts w:ascii="Palatino Linotype" w:eastAsiaTheme="minorHAnsi" w:hAnsi="Palatino Linotype"/>
          <w:sz w:val="22"/>
          <w:szCs w:val="22"/>
          <w:lang w:val="es-EC" w:eastAsia="en-US"/>
        </w:rPr>
        <w:t xml:space="preserve"> de este cantón</w:t>
      </w:r>
      <w:r w:rsidR="000D0543">
        <w:rPr>
          <w:rFonts w:ascii="Palatino Linotype" w:eastAsiaTheme="minorHAnsi" w:hAnsi="Palatino Linotype"/>
          <w:sz w:val="22"/>
          <w:szCs w:val="22"/>
          <w:lang w:val="es-EC" w:eastAsia="en-US"/>
        </w:rPr>
        <w:t>,</w:t>
      </w:r>
      <w:r w:rsidR="0069132C" w:rsidRPr="00EA5003">
        <w:rPr>
          <w:rFonts w:ascii="Palatino Linotype" w:hAnsi="Palatino Linotype"/>
        </w:rPr>
        <w:t xml:space="preserve"> debido a que </w:t>
      </w:r>
      <w:r w:rsidR="00B37F48">
        <w:rPr>
          <w:rFonts w:ascii="Palatino Linotype" w:hAnsi="Palatino Linotype"/>
        </w:rPr>
        <w:t xml:space="preserve">el </w:t>
      </w:r>
      <w:r w:rsidR="0069132C" w:rsidRPr="00EA5003">
        <w:rPr>
          <w:rFonts w:ascii="Palatino Linotype" w:hAnsi="Palatino Linotype"/>
        </w:rPr>
        <w:t>bien</w:t>
      </w:r>
      <w:r w:rsidR="00B37F48">
        <w:rPr>
          <w:rFonts w:ascii="Palatino Linotype" w:hAnsi="Palatino Linotype"/>
        </w:rPr>
        <w:t xml:space="preserve"> inmueble</w:t>
      </w:r>
      <w:r w:rsidR="0069132C" w:rsidRPr="00EA5003">
        <w:rPr>
          <w:rFonts w:ascii="Palatino Linotype" w:hAnsi="Palatino Linotype"/>
        </w:rPr>
        <w:t xml:space="preserve"> materia de la solicitud </w:t>
      </w:r>
      <w:r w:rsidR="00B37F48">
        <w:rPr>
          <w:rFonts w:ascii="Palatino Linotype" w:eastAsiaTheme="minorHAnsi" w:hAnsi="Palatino Linotype"/>
          <w:sz w:val="22"/>
          <w:szCs w:val="22"/>
          <w:lang w:val="es-EC" w:eastAsia="en-US"/>
        </w:rPr>
        <w:t>constituye alícuota</w:t>
      </w:r>
      <w:r w:rsidR="00E263CC" w:rsidRPr="0048210F">
        <w:rPr>
          <w:rFonts w:ascii="Palatino Linotype" w:eastAsiaTheme="minorHAnsi" w:hAnsi="Palatino Linotype"/>
          <w:sz w:val="22"/>
          <w:szCs w:val="22"/>
          <w:lang w:val="es-EC" w:eastAsia="en-US"/>
        </w:rPr>
        <w:t xml:space="preserve"> de un bien declarado bajo el régimen de propiedad horizontal, y como tal, no </w:t>
      </w:r>
      <w:r w:rsidR="00B37F48">
        <w:rPr>
          <w:rFonts w:ascii="Palatino Linotype" w:eastAsiaTheme="minorHAnsi" w:hAnsi="Palatino Linotype"/>
          <w:sz w:val="22"/>
          <w:szCs w:val="22"/>
          <w:lang w:val="es-EC" w:eastAsia="en-US"/>
        </w:rPr>
        <w:t>des factible</w:t>
      </w:r>
      <w:r w:rsidR="00E263CC" w:rsidRPr="0048210F">
        <w:rPr>
          <w:rFonts w:ascii="Palatino Linotype" w:eastAsiaTheme="minorHAnsi" w:hAnsi="Palatino Linotype"/>
          <w:sz w:val="22"/>
          <w:szCs w:val="22"/>
          <w:lang w:val="es-EC" w:eastAsia="en-US"/>
        </w:rPr>
        <w:t xml:space="preserve"> de subdivisión. En estas condiciones no </w:t>
      </w:r>
      <w:r w:rsidR="00B37F48">
        <w:rPr>
          <w:rFonts w:ascii="Palatino Linotype" w:eastAsiaTheme="minorHAnsi" w:hAnsi="Palatino Linotype"/>
          <w:sz w:val="22"/>
          <w:szCs w:val="22"/>
          <w:lang w:val="es-EC" w:eastAsia="en-US"/>
        </w:rPr>
        <w:t>cumple</w:t>
      </w:r>
      <w:r w:rsidR="00E263CC" w:rsidRPr="0048210F">
        <w:rPr>
          <w:rFonts w:ascii="Palatino Linotype" w:eastAsiaTheme="minorHAnsi" w:hAnsi="Palatino Linotype"/>
          <w:sz w:val="22"/>
          <w:szCs w:val="22"/>
          <w:lang w:val="es-EC" w:eastAsia="en-US"/>
        </w:rPr>
        <w:t xml:space="preserve"> con los requisitos y presupuestos materiales previstos en el régimen jurídico aplicable en lo referente al lote y frente mínimos, necesarios para aprobar subdivisiones de bienes inmuebles en el Distrito Metropolitano de Quito</w:t>
      </w:r>
      <w:r w:rsidR="00E263CC">
        <w:rPr>
          <w:rFonts w:ascii="Palatino Linotype" w:eastAsiaTheme="minorHAnsi" w:hAnsi="Palatino Linotype"/>
          <w:sz w:val="22"/>
          <w:szCs w:val="22"/>
          <w:lang w:val="es-EC" w:eastAsia="en-US"/>
        </w:rPr>
        <w:t>.</w:t>
      </w:r>
    </w:p>
    <w:p w:rsidR="00E263CC" w:rsidRDefault="00E263CC"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2" w:name="_Hlk40866429"/>
      <w:r w:rsidRPr="00E83C98">
        <w:rPr>
          <w:rFonts w:ascii="Palatino Linotype" w:eastAsiaTheme="minorHAnsi" w:hAnsi="Palatino Linotype"/>
          <w:b/>
          <w:sz w:val="22"/>
          <w:szCs w:val="22"/>
          <w:lang w:val="es-EC" w:eastAsia="en-US"/>
        </w:rPr>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w:t>
      </w:r>
      <w:proofErr w:type="gramStart"/>
      <w:r w:rsidRPr="00E83C98">
        <w:rPr>
          <w:rFonts w:ascii="Palatino Linotype" w:hAnsi="Palatino Linotype"/>
          <w:sz w:val="22"/>
          <w:szCs w:val="22"/>
        </w:rPr>
        <w:t>el …</w:t>
      </w:r>
      <w:proofErr w:type="gramEnd"/>
      <w:r w:rsidRPr="00E83C98">
        <w:rPr>
          <w:rFonts w:ascii="Palatino Linotype" w:hAnsi="Palatino Linotype"/>
          <w:sz w:val="22"/>
          <w:szCs w:val="22"/>
        </w:rPr>
        <w:t xml:space="preserve">;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w:t>
      </w:r>
      <w:proofErr w:type="gramStart"/>
      <w:r w:rsidRPr="00E83C98">
        <w:rPr>
          <w:rFonts w:ascii="Palatino Linotype" w:hAnsi="Palatino Linotype"/>
          <w:sz w:val="22"/>
          <w:szCs w:val="22"/>
        </w:rPr>
        <w:t>, …</w:t>
      </w:r>
      <w:proofErr w:type="gramEnd"/>
      <w:r w:rsidRPr="00E83C98">
        <w:rPr>
          <w:rFonts w:ascii="Palatino Linotype" w:hAnsi="Palatino Linotype"/>
          <w:sz w:val="22"/>
          <w:szCs w:val="22"/>
        </w:rPr>
        <w:t>..</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METROPOLITANO DE QUITO</w:t>
      </w:r>
    </w:p>
    <w:sectPr w:rsidR="00D3174E" w:rsidRPr="00220827"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36" w:rsidRDefault="00257836">
      <w:r>
        <w:separator/>
      </w:r>
    </w:p>
  </w:endnote>
  <w:endnote w:type="continuationSeparator" w:id="0">
    <w:p w:rsidR="00257836" w:rsidRDefault="0025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681C11">
              <w:rPr>
                <w:rFonts w:ascii="Palatino Linotype" w:hAnsi="Palatino Linotype"/>
                <w:b/>
                <w:bCs/>
                <w:noProof/>
                <w:sz w:val="20"/>
                <w:szCs w:val="20"/>
              </w:rPr>
              <w:t>5</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681C11">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36" w:rsidRDefault="00257836">
      <w:r>
        <w:separator/>
      </w:r>
    </w:p>
  </w:footnote>
  <w:footnote w:type="continuationSeparator" w:id="0">
    <w:p w:rsidR="00257836" w:rsidRDefault="00257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002752"/>
    <w:rsid w:val="0002281E"/>
    <w:rsid w:val="00046D00"/>
    <w:rsid w:val="00061BF3"/>
    <w:rsid w:val="000B782D"/>
    <w:rsid w:val="000D0543"/>
    <w:rsid w:val="001110F9"/>
    <w:rsid w:val="0019778A"/>
    <w:rsid w:val="001A70A6"/>
    <w:rsid w:val="001C2AA5"/>
    <w:rsid w:val="0020460E"/>
    <w:rsid w:val="0022016F"/>
    <w:rsid w:val="002428FD"/>
    <w:rsid w:val="00257836"/>
    <w:rsid w:val="00265A74"/>
    <w:rsid w:val="0028000C"/>
    <w:rsid w:val="0030679D"/>
    <w:rsid w:val="003217FE"/>
    <w:rsid w:val="00355CCA"/>
    <w:rsid w:val="003914B8"/>
    <w:rsid w:val="003C2DF7"/>
    <w:rsid w:val="003C414D"/>
    <w:rsid w:val="003F3843"/>
    <w:rsid w:val="00403C06"/>
    <w:rsid w:val="00404903"/>
    <w:rsid w:val="0045519D"/>
    <w:rsid w:val="004610A2"/>
    <w:rsid w:val="004C5CEE"/>
    <w:rsid w:val="00505351"/>
    <w:rsid w:val="00512578"/>
    <w:rsid w:val="00515F29"/>
    <w:rsid w:val="00534DA7"/>
    <w:rsid w:val="0055302D"/>
    <w:rsid w:val="005C3425"/>
    <w:rsid w:val="005C673F"/>
    <w:rsid w:val="005D4EA4"/>
    <w:rsid w:val="005E286A"/>
    <w:rsid w:val="00627371"/>
    <w:rsid w:val="00631999"/>
    <w:rsid w:val="00681C11"/>
    <w:rsid w:val="0069132C"/>
    <w:rsid w:val="00707B4D"/>
    <w:rsid w:val="0075744C"/>
    <w:rsid w:val="0078380A"/>
    <w:rsid w:val="00787834"/>
    <w:rsid w:val="007959E0"/>
    <w:rsid w:val="007C424A"/>
    <w:rsid w:val="007E435E"/>
    <w:rsid w:val="007F4020"/>
    <w:rsid w:val="00811606"/>
    <w:rsid w:val="00820EC4"/>
    <w:rsid w:val="00827F3D"/>
    <w:rsid w:val="00832CAF"/>
    <w:rsid w:val="00834945"/>
    <w:rsid w:val="008606A6"/>
    <w:rsid w:val="00883CE3"/>
    <w:rsid w:val="00885B17"/>
    <w:rsid w:val="008871CF"/>
    <w:rsid w:val="008943CB"/>
    <w:rsid w:val="008C58C4"/>
    <w:rsid w:val="008E7C1D"/>
    <w:rsid w:val="008F4533"/>
    <w:rsid w:val="00902702"/>
    <w:rsid w:val="00953F4C"/>
    <w:rsid w:val="00966B3E"/>
    <w:rsid w:val="0099735F"/>
    <w:rsid w:val="009E1981"/>
    <w:rsid w:val="009E5DE1"/>
    <w:rsid w:val="00A50CA0"/>
    <w:rsid w:val="00AC0744"/>
    <w:rsid w:val="00AD35F1"/>
    <w:rsid w:val="00AD6CC9"/>
    <w:rsid w:val="00AF346A"/>
    <w:rsid w:val="00B37F48"/>
    <w:rsid w:val="00B634ED"/>
    <w:rsid w:val="00B66F05"/>
    <w:rsid w:val="00B76593"/>
    <w:rsid w:val="00C16289"/>
    <w:rsid w:val="00C35664"/>
    <w:rsid w:val="00C56B54"/>
    <w:rsid w:val="00C67CE6"/>
    <w:rsid w:val="00C94962"/>
    <w:rsid w:val="00C967AA"/>
    <w:rsid w:val="00CC4288"/>
    <w:rsid w:val="00D10FAD"/>
    <w:rsid w:val="00D3174E"/>
    <w:rsid w:val="00D54C3D"/>
    <w:rsid w:val="00D82849"/>
    <w:rsid w:val="00DA491E"/>
    <w:rsid w:val="00DB5FA3"/>
    <w:rsid w:val="00E0725E"/>
    <w:rsid w:val="00E263CC"/>
    <w:rsid w:val="00E27F49"/>
    <w:rsid w:val="00E316C9"/>
    <w:rsid w:val="00E360C0"/>
    <w:rsid w:val="00E36A3D"/>
    <w:rsid w:val="00E47066"/>
    <w:rsid w:val="00E900DA"/>
    <w:rsid w:val="00EA5003"/>
    <w:rsid w:val="00EC3DFE"/>
    <w:rsid w:val="00F02F4D"/>
    <w:rsid w:val="00F04221"/>
    <w:rsid w:val="00F04F11"/>
    <w:rsid w:val="00F11646"/>
    <w:rsid w:val="00F15224"/>
    <w:rsid w:val="00F67B54"/>
    <w:rsid w:val="00F740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6</Pages>
  <Words>1775</Words>
  <Characters>9766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141</cp:revision>
  <dcterms:created xsi:type="dcterms:W3CDTF">2022-01-04T23:49:00Z</dcterms:created>
  <dcterms:modified xsi:type="dcterms:W3CDTF">2022-02-03T01:57:00Z</dcterms:modified>
</cp:coreProperties>
</file>