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F04F11" w:rsidRPr="0048210F" w:rsidRDefault="0030679D" w:rsidP="00F04F11">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F04F11">
        <w:rPr>
          <w:rFonts w:ascii="Palatino Linotype" w:eastAsiaTheme="minorHAnsi" w:hAnsi="Palatino Linotype"/>
          <w:sz w:val="22"/>
          <w:szCs w:val="22"/>
          <w:lang w:val="es-EC" w:eastAsia="en-US"/>
        </w:rPr>
        <w:t>solicitud de</w:t>
      </w:r>
      <w:r w:rsidR="00F04F11" w:rsidRPr="0048210F">
        <w:rPr>
          <w:rFonts w:ascii="Palatino Linotype" w:eastAsiaTheme="minorHAnsi" w:hAnsi="Palatino Linotype"/>
          <w:sz w:val="22"/>
          <w:szCs w:val="22"/>
          <w:lang w:val="es-EC" w:eastAsia="en-US"/>
        </w:rPr>
        <w:t xml:space="preserve"> 11 de febrero de 2021, el señor Luis Antonio Narváez Bermejo, solicitó al Concejal René Bedón, Presidente de la Comisión de Uso de Suelo lo siguiente:</w:t>
      </w:r>
    </w:p>
    <w:p w:rsidR="00F04F11" w:rsidRPr="0048210F" w:rsidRDefault="00F04F11" w:rsidP="00F04F11">
      <w:pPr>
        <w:autoSpaceDE w:val="0"/>
        <w:autoSpaceDN w:val="0"/>
        <w:adjustRightInd w:val="0"/>
        <w:jc w:val="both"/>
        <w:rPr>
          <w:rFonts w:ascii="Palatino Linotype" w:eastAsiaTheme="minorHAnsi" w:hAnsi="Palatino Linotype"/>
          <w:sz w:val="22"/>
          <w:szCs w:val="22"/>
          <w:lang w:val="es-EC" w:eastAsia="en-US"/>
        </w:rPr>
      </w:pPr>
    </w:p>
    <w:p w:rsidR="00F04F11" w:rsidRPr="0048210F" w:rsidRDefault="00F04F11" w:rsidP="00F04F11">
      <w:pPr>
        <w:autoSpaceDE w:val="0"/>
        <w:autoSpaceDN w:val="0"/>
        <w:adjustRightInd w:val="0"/>
        <w:ind w:left="708"/>
        <w:jc w:val="both"/>
        <w:rPr>
          <w:rFonts w:ascii="Palatino Linotype" w:eastAsiaTheme="minorHAnsi" w:hAnsi="Palatino Linotype"/>
          <w:i/>
          <w:sz w:val="22"/>
          <w:szCs w:val="22"/>
          <w:lang w:val="es-EC" w:eastAsia="en-US"/>
        </w:rPr>
      </w:pPr>
      <w:r w:rsidRPr="0048210F">
        <w:rPr>
          <w:rFonts w:ascii="Palatino Linotype" w:eastAsiaTheme="minorHAnsi" w:hAnsi="Palatino Linotype"/>
          <w:i/>
          <w:sz w:val="22"/>
          <w:szCs w:val="22"/>
          <w:lang w:val="es-EC" w:eastAsia="en-US"/>
        </w:rPr>
        <w:lastRenderedPageBreak/>
        <w:t>“(…) conforme a lo dispuesto por el Art.473 del Código Orgánico de Organización Territorial, Autonomía y Descentralización, un informe de Factibilidad de Subdivisión de mi propiedad Nro. 1248484. dirección CASA A SIETE, Alícuota parcial y total 0.403836891%; local la SIETE, área cubierta, Alícuota Parcial 0.102794845%, área descubierta o abierta. Alícuota parcial 0.044054934%, alícuota total 0.146849779%; que forma parte del Conjunto Parque Residencial Terranova MZ 1, construido en el lote de terreno Nro.9, Manzana 1, del fraccionamiento autorizado, situado en la PARROQUIA CHILLOGALLO de esta ciudad de Quito de la Provincia de Pichincha.” (sic)</w:t>
      </w:r>
      <w:r w:rsidR="0099735F">
        <w:rPr>
          <w:rFonts w:ascii="Palatino Linotype" w:eastAsiaTheme="minorHAnsi" w:hAnsi="Palatino Linotype"/>
          <w:i/>
          <w:sz w:val="22"/>
          <w:szCs w:val="22"/>
          <w:lang w:val="es-EC" w:eastAsia="en-US"/>
        </w:rPr>
        <w:t xml:space="preserve">; </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1A70A6" w:rsidRPr="0048210F" w:rsidRDefault="00D3174E" w:rsidP="00B66F05">
      <w:pPr>
        <w:pStyle w:val="Default"/>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1A70A6" w:rsidRPr="0048210F">
        <w:rPr>
          <w:rFonts w:ascii="Palatino Linotype" w:hAnsi="Palatino Linotype"/>
          <w:iCs/>
          <w:sz w:val="22"/>
          <w:szCs w:val="22"/>
          <w:lang w:val="es-EC"/>
        </w:rPr>
        <w:t xml:space="preserve">informe técnico Nro. AZQ-DGT-UGU-IT-2021-021, de 05 de marzo de 2021, la arquitecta Fátima López, Jefa de Gestión Urbana de la Administración Zonal Quitumbe, señala: </w:t>
      </w:r>
    </w:p>
    <w:p w:rsidR="001A70A6" w:rsidRPr="0048210F" w:rsidRDefault="001A70A6" w:rsidP="001A70A6">
      <w:pPr>
        <w:autoSpaceDE w:val="0"/>
        <w:autoSpaceDN w:val="0"/>
        <w:adjustRightInd w:val="0"/>
        <w:jc w:val="both"/>
        <w:rPr>
          <w:rFonts w:ascii="Palatino Linotype" w:hAnsi="Palatino Linotype"/>
          <w:iCs/>
          <w:sz w:val="22"/>
          <w:szCs w:val="22"/>
          <w:lang w:val="es-EC"/>
        </w:rPr>
      </w:pPr>
    </w:p>
    <w:p w:rsidR="001A70A6" w:rsidRPr="0048210F" w:rsidRDefault="001A70A6" w:rsidP="001A70A6">
      <w:pPr>
        <w:pStyle w:val="Default"/>
        <w:ind w:left="708"/>
        <w:jc w:val="both"/>
        <w:rPr>
          <w:rFonts w:ascii="Palatino Linotype" w:hAnsi="Palatino Linotype"/>
          <w:i/>
          <w:sz w:val="22"/>
          <w:szCs w:val="22"/>
        </w:rPr>
      </w:pPr>
      <w:r w:rsidRPr="0048210F">
        <w:rPr>
          <w:rFonts w:ascii="Palatino Linotype" w:hAnsi="Palatino Linotype"/>
          <w:i/>
          <w:iCs/>
          <w:sz w:val="22"/>
          <w:szCs w:val="22"/>
        </w:rPr>
        <w:t xml:space="preserve">“(…) </w:t>
      </w:r>
      <w:r w:rsidRPr="00307459">
        <w:rPr>
          <w:rFonts w:ascii="Palatino Linotype" w:hAnsi="Palatino Linotype"/>
          <w:i/>
          <w:sz w:val="22"/>
          <w:szCs w:val="22"/>
        </w:rPr>
        <w:t xml:space="preserve">Revisado el sistema catastral se desprende que el señor NARVAEZ BERMEO LUIS ANTONIO, es propietario de dos alícuotas que corresponden a los predios: </w:t>
      </w:r>
    </w:p>
    <w:p w:rsidR="001A70A6" w:rsidRPr="00307459" w:rsidRDefault="001A70A6" w:rsidP="001A70A6">
      <w:pPr>
        <w:pStyle w:val="Default"/>
        <w:ind w:left="708"/>
        <w:jc w:val="both"/>
        <w:rPr>
          <w:rFonts w:ascii="Palatino Linotype" w:hAnsi="Palatino Linotype"/>
          <w:i/>
          <w:sz w:val="22"/>
          <w:szCs w:val="22"/>
        </w:rPr>
      </w:pPr>
    </w:p>
    <w:p w:rsidR="001A70A6" w:rsidRPr="00307459" w:rsidRDefault="001A70A6" w:rsidP="001A70A6">
      <w:pPr>
        <w:autoSpaceDE w:val="0"/>
        <w:autoSpaceDN w:val="0"/>
        <w:adjustRightInd w:val="0"/>
        <w:spacing w:after="15"/>
        <w:ind w:left="708"/>
        <w:jc w:val="both"/>
        <w:rPr>
          <w:rFonts w:ascii="Palatino Linotype" w:eastAsiaTheme="minorHAnsi" w:hAnsi="Palatino Linotype" w:cs="Arial"/>
          <w:i/>
          <w:color w:val="000000"/>
          <w:sz w:val="22"/>
          <w:szCs w:val="22"/>
          <w:lang w:eastAsia="en-US"/>
        </w:rPr>
      </w:pPr>
      <w:r w:rsidRPr="00307459">
        <w:rPr>
          <w:rFonts w:ascii="Palatino Linotype" w:eastAsiaTheme="minorHAnsi" w:hAnsi="Palatino Linotype" w:cs="Arial"/>
          <w:i/>
          <w:color w:val="000000"/>
          <w:sz w:val="22"/>
          <w:szCs w:val="22"/>
          <w:lang w:eastAsia="en-US"/>
        </w:rPr>
        <w:t xml:space="preserve">- Predio Nro. 1248484 pertenece a una alícuota denominada casa 7, de 82.50 m2 de construcción. </w:t>
      </w:r>
    </w:p>
    <w:p w:rsidR="001A70A6" w:rsidRPr="0048210F" w:rsidRDefault="001A70A6" w:rsidP="001A70A6">
      <w:pPr>
        <w:autoSpaceDE w:val="0"/>
        <w:autoSpaceDN w:val="0"/>
        <w:adjustRightInd w:val="0"/>
        <w:ind w:left="708"/>
        <w:jc w:val="both"/>
        <w:rPr>
          <w:rFonts w:ascii="Palatino Linotype" w:eastAsiaTheme="minorHAnsi" w:hAnsi="Palatino Linotype"/>
          <w:i/>
          <w:iCs/>
          <w:sz w:val="22"/>
          <w:szCs w:val="22"/>
          <w:lang w:eastAsia="en-US"/>
        </w:rPr>
      </w:pPr>
      <w:r w:rsidRPr="00307459">
        <w:rPr>
          <w:rFonts w:ascii="Palatino Linotype" w:eastAsiaTheme="minorHAnsi" w:hAnsi="Palatino Linotype" w:cs="Arial"/>
          <w:i/>
          <w:color w:val="000000"/>
          <w:sz w:val="22"/>
          <w:szCs w:val="22"/>
          <w:lang w:eastAsia="en-US"/>
        </w:rPr>
        <w:t xml:space="preserve">- Predio Nro. 1248974 pertenece a una alícuota de un local comercial de 21.00 m2 de construcción </w:t>
      </w:r>
      <w:r w:rsidRPr="0048210F">
        <w:rPr>
          <w:rFonts w:ascii="Palatino Linotype" w:eastAsiaTheme="minorHAnsi" w:hAnsi="Palatino Linotype" w:cs="Arial"/>
          <w:i/>
          <w:color w:val="000000"/>
          <w:sz w:val="22"/>
          <w:szCs w:val="22"/>
          <w:lang w:eastAsia="en-US"/>
        </w:rPr>
        <w:t>y a un patio abierto de 9 m2</w:t>
      </w:r>
      <w:r w:rsidRPr="0048210F">
        <w:rPr>
          <w:rFonts w:ascii="Palatino Linotype" w:eastAsiaTheme="minorHAnsi" w:hAnsi="Palatino Linotype"/>
          <w:i/>
          <w:iCs/>
          <w:sz w:val="22"/>
          <w:szCs w:val="22"/>
          <w:lang w:eastAsia="en-US"/>
        </w:rPr>
        <w:t>”</w:t>
      </w:r>
    </w:p>
    <w:p w:rsidR="001A70A6" w:rsidRPr="0048210F" w:rsidRDefault="001A70A6" w:rsidP="001A70A6">
      <w:pPr>
        <w:autoSpaceDE w:val="0"/>
        <w:autoSpaceDN w:val="0"/>
        <w:adjustRightInd w:val="0"/>
        <w:ind w:left="708"/>
        <w:jc w:val="both"/>
        <w:rPr>
          <w:rFonts w:ascii="Palatino Linotype" w:eastAsiaTheme="minorHAnsi" w:hAnsi="Palatino Linotype"/>
          <w:i/>
          <w:iCs/>
          <w:sz w:val="22"/>
          <w:szCs w:val="22"/>
          <w:lang w:eastAsia="en-US"/>
        </w:rPr>
      </w:pPr>
    </w:p>
    <w:p w:rsidR="001A70A6" w:rsidRPr="0048210F" w:rsidRDefault="001A70A6" w:rsidP="001A70A6">
      <w:pPr>
        <w:pStyle w:val="Default"/>
        <w:ind w:left="708"/>
        <w:jc w:val="both"/>
        <w:rPr>
          <w:rFonts w:ascii="Palatino Linotype" w:hAnsi="Palatino Linotype"/>
          <w:i/>
          <w:sz w:val="22"/>
          <w:szCs w:val="22"/>
        </w:rPr>
      </w:pPr>
      <w:r w:rsidRPr="0048210F">
        <w:rPr>
          <w:rFonts w:ascii="Palatino Linotype" w:hAnsi="Palatino Linotype"/>
          <w:i/>
          <w:iCs/>
          <w:sz w:val="22"/>
          <w:szCs w:val="22"/>
        </w:rPr>
        <w:t>“</w:t>
      </w:r>
      <w:r w:rsidRPr="0048210F">
        <w:rPr>
          <w:rFonts w:ascii="Palatino Linotype" w:hAnsi="Palatino Linotype"/>
          <w:i/>
          <w:sz w:val="22"/>
          <w:szCs w:val="22"/>
        </w:rPr>
        <w:t xml:space="preserve">De lo anteriormente expuesto y en base a los informes de Regulación Metropolitana Nro. 739438 que corresponde al predio Nro. 1248484 y al Informe de regulación Metropolitana Nro. 739440 que corresponde al predio Nro. 1248974, de propiedad del señor NARVAEZ BERMEO LUIS ANTONIO se trata de dos alícuotas producto de una Declaratoria de Propiedad Horizontal, del proyecto Urbanístico “EL GARROCHA” ubicado en el en el sector Sin Nombre 17, Parroquia Turubamba, en el que el señor NARVAEZ BERMEO LUIS ANTONIO es propietario de una casa denominada 7 de 82.50 m2 de construcción que corresponde a una alícuota de 0.40383689 % y, de un local de 21 m2 de construcción y un área abierta de 9 m2 que corresponde a una alícuota de 0.14684977%. </w:t>
      </w:r>
    </w:p>
    <w:p w:rsidR="001A70A6" w:rsidRPr="0048210F" w:rsidRDefault="001A70A6" w:rsidP="001A70A6">
      <w:pPr>
        <w:autoSpaceDE w:val="0"/>
        <w:autoSpaceDN w:val="0"/>
        <w:adjustRightInd w:val="0"/>
        <w:ind w:left="708"/>
        <w:jc w:val="both"/>
        <w:rPr>
          <w:rFonts w:ascii="Palatino Linotype" w:eastAsiaTheme="minorHAnsi" w:hAnsi="Palatino Linotype" w:cs="Arial"/>
          <w:i/>
          <w:color w:val="000000"/>
          <w:sz w:val="22"/>
          <w:szCs w:val="22"/>
          <w:lang w:eastAsia="en-US"/>
        </w:rPr>
      </w:pPr>
    </w:p>
    <w:p w:rsidR="001A70A6" w:rsidRPr="003639DB" w:rsidRDefault="001A70A6" w:rsidP="001A70A6">
      <w:pPr>
        <w:autoSpaceDE w:val="0"/>
        <w:autoSpaceDN w:val="0"/>
        <w:adjustRightInd w:val="0"/>
        <w:ind w:left="708"/>
        <w:jc w:val="both"/>
        <w:rPr>
          <w:rFonts w:ascii="Palatino Linotype" w:eastAsiaTheme="minorHAnsi" w:hAnsi="Palatino Linotype" w:cs="Arial"/>
          <w:i/>
          <w:color w:val="000000"/>
          <w:sz w:val="22"/>
          <w:szCs w:val="22"/>
          <w:lang w:eastAsia="en-US"/>
        </w:rPr>
      </w:pPr>
      <w:r w:rsidRPr="003639DB">
        <w:rPr>
          <w:rFonts w:ascii="Palatino Linotype" w:eastAsiaTheme="minorHAnsi" w:hAnsi="Palatino Linotype" w:cs="Arial"/>
          <w:i/>
          <w:color w:val="000000"/>
          <w:sz w:val="22"/>
          <w:szCs w:val="22"/>
          <w:lang w:eastAsia="en-US"/>
        </w:rPr>
        <w:t xml:space="preserve">Criterio Técnico: Al no tratarse de una subdivisión de un lote, no se puede dar cumplimiento al Artículo 473 del Código Orgánico de Organización Territorial, Autonomía y Descentralización COOTAD; se trata de un predio producto de un Proyecto declarado en Propiedad Horizontal, el cual debe respetar las Leyes y Reglamentos de Propiedad Horizontal, que para realizar cualquier tipo de modificación debe contar con la autorización mínima del 75% de copropietarios. </w:t>
      </w:r>
    </w:p>
    <w:p w:rsidR="001A70A6" w:rsidRPr="0048210F" w:rsidRDefault="001A70A6" w:rsidP="001A70A6">
      <w:pPr>
        <w:autoSpaceDE w:val="0"/>
        <w:autoSpaceDN w:val="0"/>
        <w:adjustRightInd w:val="0"/>
        <w:ind w:left="708"/>
        <w:jc w:val="both"/>
        <w:rPr>
          <w:rFonts w:ascii="Palatino Linotype" w:eastAsiaTheme="minorHAnsi" w:hAnsi="Palatino Linotype" w:cs="Arial"/>
          <w:i/>
          <w:color w:val="000000"/>
          <w:sz w:val="22"/>
          <w:szCs w:val="22"/>
          <w:lang w:eastAsia="en-US"/>
        </w:rPr>
      </w:pPr>
    </w:p>
    <w:p w:rsidR="00403C06" w:rsidRPr="002721AF" w:rsidRDefault="001A70A6" w:rsidP="00820EC4">
      <w:pPr>
        <w:autoSpaceDE w:val="0"/>
        <w:autoSpaceDN w:val="0"/>
        <w:adjustRightInd w:val="0"/>
        <w:ind w:left="708"/>
        <w:jc w:val="both"/>
        <w:rPr>
          <w:rFonts w:ascii="Palatino Linotype" w:hAnsi="Palatino Linotype"/>
          <w:b/>
          <w:bCs/>
          <w:i/>
          <w:sz w:val="22"/>
          <w:szCs w:val="22"/>
        </w:rPr>
      </w:pPr>
      <w:r w:rsidRPr="0048210F">
        <w:rPr>
          <w:rFonts w:ascii="Palatino Linotype" w:eastAsiaTheme="minorHAnsi" w:hAnsi="Palatino Linotype" w:cs="Arial"/>
          <w:i/>
          <w:color w:val="000000"/>
          <w:sz w:val="22"/>
          <w:szCs w:val="22"/>
          <w:lang w:eastAsia="en-US"/>
        </w:rPr>
        <w:lastRenderedPageBreak/>
        <w:t>Conclusión: El predio Nro. 1248484 que corresponde a la casa 7; y el predio No. 1248974 que corresponde al local y patio, NO se pueden dividir</w:t>
      </w:r>
      <w:r w:rsidRPr="0048210F">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w:t>
      </w:r>
    </w:p>
    <w:p w:rsidR="001C2AA5" w:rsidRDefault="001C2AA5" w:rsidP="00403C06">
      <w:pPr>
        <w:autoSpaceDE w:val="0"/>
        <w:autoSpaceDN w:val="0"/>
        <w:adjustRightInd w:val="0"/>
        <w:ind w:left="709" w:hanging="709"/>
        <w:jc w:val="both"/>
        <w:rPr>
          <w:rFonts w:ascii="Palatino Linotype" w:eastAsiaTheme="minorHAnsi" w:hAnsi="Palatino Linotype"/>
          <w:i/>
          <w:iCs/>
          <w:sz w:val="22"/>
          <w:szCs w:val="22"/>
          <w:lang w:eastAsia="en-US"/>
        </w:rPr>
      </w:pPr>
    </w:p>
    <w:p w:rsidR="007C424A" w:rsidRPr="0048210F" w:rsidRDefault="001C2AA5" w:rsidP="007C424A">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7C424A" w:rsidRPr="0048210F">
        <w:rPr>
          <w:rFonts w:ascii="Palatino Linotype" w:hAnsi="Palatino Linotype"/>
          <w:iCs/>
          <w:sz w:val="22"/>
          <w:szCs w:val="22"/>
          <w:lang w:val="es-EC"/>
        </w:rPr>
        <w:t xml:space="preserve">memorando Nro. GADDMQ-AZQ-DAJ-2021-0405-M de 08 de marzo de 2021, el Abg. Héctor Iván Barahona Rojas, Director Jurídico de la Administración Zonal Quitumbe, señala:  </w:t>
      </w:r>
    </w:p>
    <w:p w:rsidR="007C424A" w:rsidRPr="0048210F" w:rsidRDefault="007C424A" w:rsidP="007C424A">
      <w:pPr>
        <w:autoSpaceDE w:val="0"/>
        <w:autoSpaceDN w:val="0"/>
        <w:adjustRightInd w:val="0"/>
        <w:jc w:val="both"/>
        <w:rPr>
          <w:rFonts w:ascii="Palatino Linotype" w:hAnsi="Palatino Linotype"/>
          <w:iCs/>
          <w:sz w:val="22"/>
          <w:szCs w:val="22"/>
          <w:lang w:val="es-EC"/>
        </w:rPr>
      </w:pPr>
    </w:p>
    <w:p w:rsidR="007C424A" w:rsidRPr="0048210F" w:rsidRDefault="007C424A" w:rsidP="007C424A">
      <w:pPr>
        <w:autoSpaceDE w:val="0"/>
        <w:autoSpaceDN w:val="0"/>
        <w:adjustRightInd w:val="0"/>
        <w:ind w:left="708"/>
        <w:jc w:val="both"/>
        <w:rPr>
          <w:rFonts w:ascii="Palatino Linotype" w:eastAsiaTheme="minorHAnsi" w:hAnsi="Palatino Linotype" w:cs="Arial"/>
          <w:i/>
          <w:color w:val="000000"/>
          <w:sz w:val="22"/>
          <w:szCs w:val="22"/>
          <w:lang w:eastAsia="en-US"/>
        </w:rPr>
      </w:pPr>
      <w:r w:rsidRPr="0048210F">
        <w:rPr>
          <w:rFonts w:ascii="Palatino Linotype" w:eastAsiaTheme="minorHAnsi" w:hAnsi="Palatino Linotype" w:cs="Arial"/>
          <w:i/>
          <w:color w:val="000000"/>
          <w:sz w:val="22"/>
          <w:szCs w:val="22"/>
          <w:lang w:eastAsia="en-US"/>
        </w:rPr>
        <w:t>“(…) Sobre la base de los antecedentes expuestos, así como de la normativa jurídica invocada, toda vez que mediante el informe Técnico No. AZQ-DGT-UGU-IT-2021-021, suscrito por la Arq. Fátima López, en su calidad de Jefa de Gestión Urbana de la Administración Zonal Quitumbe, ha concluido que: “El predio Nro. 1248484 que corresponde a la casa 7; y el predio No. 1248974 que corresponde al local y patio, NO se pueden dividir”; la Dirección de Asesoría Jurídica emite Informe legal DESFAVORABLE SOBRE LA FACTIBILIDAD DE FRACCIONAMIENTO DE LOS PREDIOS SIGNADOS CON EL NRO. 1248484 Y 1248974</w:t>
      </w:r>
      <w:r>
        <w:rPr>
          <w:rFonts w:ascii="Palatino Linotype" w:eastAsiaTheme="minorHAnsi" w:hAnsi="Palatino Linotype" w:cs="Arial"/>
          <w:i/>
          <w:color w:val="000000"/>
          <w:sz w:val="22"/>
          <w:szCs w:val="22"/>
          <w:lang w:eastAsia="en-US"/>
        </w:rPr>
        <w:t>”;</w:t>
      </w:r>
    </w:p>
    <w:p w:rsidR="00883CE3" w:rsidRDefault="00883CE3" w:rsidP="007C424A">
      <w:pPr>
        <w:autoSpaceDE w:val="0"/>
        <w:autoSpaceDN w:val="0"/>
        <w:adjustRightInd w:val="0"/>
        <w:ind w:left="709" w:hanging="709"/>
        <w:jc w:val="both"/>
        <w:rPr>
          <w:rFonts w:ascii="Palatino Linotype" w:hAnsi="Palatino Linotype"/>
          <w:i/>
          <w:iCs/>
          <w:sz w:val="22"/>
          <w:szCs w:val="22"/>
        </w:rPr>
      </w:pPr>
    </w:p>
    <w:bookmarkEnd w:id="0"/>
    <w:p w:rsidR="00C67CE6" w:rsidRPr="0048210F" w:rsidRDefault="00D3174E" w:rsidP="00DA491E">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C67CE6" w:rsidRPr="0048210F">
        <w:rPr>
          <w:rFonts w:ascii="Palatino Linotype" w:eastAsiaTheme="minorHAnsi" w:hAnsi="Palatino Linotype"/>
          <w:iCs/>
          <w:sz w:val="22"/>
          <w:szCs w:val="22"/>
          <w:lang w:val="es-EC" w:eastAsia="en-US"/>
        </w:rPr>
        <w:t xml:space="preserve">oficio Nro. GADDMQ-PM-2021-2687-O de 11 de septiembre de 2021, la Abg. María Cristina Kronfle, Subprocuradora de Asesoría Sobre el Uso y Ocupación del Suelo, emitió su criterio jurídico el mismo que en la parte pertinente señala: </w:t>
      </w:r>
    </w:p>
    <w:p w:rsidR="00C67CE6" w:rsidRPr="0048210F" w:rsidRDefault="00C67CE6" w:rsidP="00C67CE6">
      <w:pPr>
        <w:autoSpaceDE w:val="0"/>
        <w:autoSpaceDN w:val="0"/>
        <w:adjustRightInd w:val="0"/>
        <w:jc w:val="both"/>
        <w:rPr>
          <w:rFonts w:ascii="Palatino Linotype" w:eastAsiaTheme="minorHAnsi" w:hAnsi="Palatino Linotype"/>
          <w:iCs/>
          <w:sz w:val="22"/>
          <w:szCs w:val="22"/>
          <w:lang w:val="es-EC" w:eastAsia="en-US"/>
        </w:rPr>
      </w:pPr>
    </w:p>
    <w:p w:rsidR="00C67CE6" w:rsidRPr="0048210F" w:rsidRDefault="00C67CE6" w:rsidP="00C67CE6">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48210F">
        <w:rPr>
          <w:rFonts w:ascii="Palatino Linotype" w:eastAsiaTheme="minorHAnsi" w:hAnsi="Palatino Linotype"/>
          <w:i/>
          <w:iCs/>
          <w:sz w:val="22"/>
          <w:szCs w:val="22"/>
          <w:lang w:val="es-EC" w:eastAsia="en-US"/>
        </w:rPr>
        <w:t>(…) “</w:t>
      </w:r>
      <w:r w:rsidRPr="0048210F">
        <w:rPr>
          <w:rFonts w:ascii="Palatino Linotype" w:eastAsiaTheme="minorHAnsi" w:hAnsi="Palatino Linotype"/>
          <w:b/>
          <w:i/>
          <w:sz w:val="22"/>
          <w:szCs w:val="22"/>
          <w:u w:val="single"/>
          <w:lang w:val="es-EC" w:eastAsia="en-US"/>
        </w:rPr>
        <w:t>Análisis y criterio jurídico</w:t>
      </w:r>
    </w:p>
    <w:p w:rsidR="00C67CE6" w:rsidRPr="0048210F" w:rsidRDefault="00C67CE6" w:rsidP="00C67CE6">
      <w:pPr>
        <w:autoSpaceDE w:val="0"/>
        <w:autoSpaceDN w:val="0"/>
        <w:adjustRightInd w:val="0"/>
        <w:ind w:left="1416"/>
        <w:jc w:val="both"/>
        <w:rPr>
          <w:rFonts w:ascii="Palatino Linotype" w:eastAsiaTheme="minorHAnsi" w:hAnsi="Palatino Linotype"/>
          <w:b/>
          <w:bCs/>
          <w:i/>
          <w:sz w:val="18"/>
          <w:szCs w:val="18"/>
          <w:lang w:eastAsia="en-US"/>
        </w:rPr>
      </w:pP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r w:rsidRPr="0048210F">
        <w:rPr>
          <w:rFonts w:ascii="Palatino Linotype" w:eastAsiaTheme="minorHAnsi" w:hAnsi="Palatino Linotype"/>
          <w:i/>
          <w:sz w:val="22"/>
          <w:szCs w:val="22"/>
          <w:lang w:eastAsia="en-US"/>
        </w:rPr>
        <w:t>De la revisión del expediente, se establece que el presente trámite se refiere a los predios Nos. 1248484 Y 1248974, ubicados en la parroquia Turubamba, sector Sin Nombre17. De acuerdo con los informes de la Administración Zonal Quitumbe, los inmuebles forman parte de un bien declarado bajo el régimen de propiedad horizontal y se encuentran debidamente individualizados con sus respectivas alícuotas.</w:t>
      </w: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r w:rsidRPr="0048210F">
        <w:rPr>
          <w:rFonts w:ascii="Palatino Linotype" w:eastAsiaTheme="minorHAnsi" w:hAnsi="Palatino Linotype"/>
          <w:i/>
          <w:sz w:val="22"/>
          <w:szCs w:val="22"/>
          <w:lang w:eastAsia="en-US"/>
        </w:rPr>
        <w:t xml:space="preserve">A partir de los informes técnico y legal de la Administración Zonal Quitumbe; y, de la normativa, anteriormente expuestos, la Procuraduría Metropolitana emite criterio legal </w:t>
      </w:r>
      <w:r w:rsidRPr="0048210F">
        <w:rPr>
          <w:rFonts w:ascii="Palatino Linotype" w:eastAsiaTheme="minorHAnsi" w:hAnsi="Palatino Linotype"/>
          <w:b/>
          <w:bCs/>
          <w:i/>
          <w:sz w:val="22"/>
          <w:szCs w:val="22"/>
          <w:lang w:eastAsia="en-US"/>
        </w:rPr>
        <w:t>desfavorable</w:t>
      </w:r>
      <w:r w:rsidRPr="0048210F">
        <w:rPr>
          <w:rFonts w:ascii="Palatino Linotype" w:eastAsiaTheme="minorHAnsi" w:hAnsi="Palatino Linotype"/>
          <w:i/>
          <w:sz w:val="22"/>
          <w:szCs w:val="22"/>
          <w:lang w:eastAsia="en-US"/>
        </w:rPr>
        <w:t>, respecto de la partición de los predios No. 1248484 Y No. 1248974, por cuanto constituyen alícuotas de un bien declarado bajo el régimen de propiedad horizontal, y como tal, no son factibles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Lo observado a efectos que el Concejo Metropolitano de Quito, en ejercicio de sus atribuciones legales proceda con lo pertinente.</w:t>
      </w: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r w:rsidRPr="0048210F">
        <w:rPr>
          <w:rFonts w:ascii="Palatino Linotype" w:eastAsiaTheme="minorHAnsi" w:hAnsi="Palatino Linotype"/>
          <w:i/>
          <w:sz w:val="22"/>
          <w:szCs w:val="22"/>
          <w:lang w:eastAsia="en-US"/>
        </w:rPr>
        <w:lastRenderedPageBreak/>
        <w:t>Cabe indicar que en los procesos judiciales en los que la pretensión jurídica no implique subdivisión o fraccionamiento de inmuebles, no corresponde al Concejo Metropolitano emitir el informe establecido en el artículo 473 del COOTAD. No obstante, esta situación no impide que las autoridades judiciales continúen con el proceso que corresponda en la causa.</w:t>
      </w:r>
    </w:p>
    <w:p w:rsidR="00C67CE6" w:rsidRPr="0048210F" w:rsidRDefault="00C67CE6" w:rsidP="00C67CE6">
      <w:pPr>
        <w:autoSpaceDE w:val="0"/>
        <w:autoSpaceDN w:val="0"/>
        <w:adjustRightInd w:val="0"/>
        <w:ind w:left="708"/>
        <w:jc w:val="both"/>
        <w:rPr>
          <w:rFonts w:ascii="Palatino Linotype" w:eastAsiaTheme="minorHAnsi" w:hAnsi="Palatino Linotype"/>
          <w:i/>
          <w:sz w:val="22"/>
          <w:szCs w:val="22"/>
          <w:lang w:eastAsia="en-US"/>
        </w:rPr>
      </w:pPr>
    </w:p>
    <w:p w:rsidR="00C35664" w:rsidRPr="00090265" w:rsidRDefault="00C67CE6" w:rsidP="00DA491E">
      <w:pPr>
        <w:autoSpaceDE w:val="0"/>
        <w:autoSpaceDN w:val="0"/>
        <w:adjustRightInd w:val="0"/>
        <w:ind w:left="708"/>
        <w:jc w:val="both"/>
        <w:rPr>
          <w:rFonts w:ascii="Palatino Linotype" w:eastAsiaTheme="minorHAnsi" w:hAnsi="Palatino Linotype"/>
          <w:i/>
          <w:iCs/>
          <w:sz w:val="22"/>
          <w:szCs w:val="22"/>
          <w:lang w:eastAsia="en-US"/>
        </w:rPr>
      </w:pPr>
      <w:r w:rsidRPr="0048210F">
        <w:rPr>
          <w:rFonts w:ascii="Palatino Linotype" w:eastAsiaTheme="minorHAnsi" w:hAnsi="Palatino Linotype"/>
          <w:i/>
          <w:sz w:val="22"/>
          <w:szCs w:val="22"/>
          <w:lang w:eastAsia="en-US"/>
        </w:rPr>
        <w:t>De este particular, el Concejo Metropolitano de Quito, comunicará al señor Luis Narváez Bermejo</w:t>
      </w:r>
      <w:r>
        <w:rPr>
          <w:rFonts w:ascii="Palatino Linotype" w:eastAsiaTheme="minorHAnsi" w:hAnsi="Palatino Linotype"/>
          <w:i/>
          <w:iCs/>
          <w:sz w:val="22"/>
          <w:szCs w:val="22"/>
          <w:lang w:eastAsia="en-US"/>
        </w:rPr>
        <w:t>”;</w:t>
      </w:r>
    </w:p>
    <w:p w:rsidR="00F7406D" w:rsidRDefault="00F7406D"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DA491E">
        <w:rPr>
          <w:rFonts w:ascii="Palatino Linotype" w:eastAsiaTheme="minorHAnsi" w:hAnsi="Palatino Linotype"/>
          <w:sz w:val="22"/>
          <w:szCs w:val="22"/>
          <w:lang w:val="es-EC" w:eastAsia="en-US"/>
        </w:rPr>
        <w:t>elo en sesión ordinaria Nro. 119</w:t>
      </w:r>
      <w:r w:rsidRPr="00E83C98">
        <w:rPr>
          <w:rFonts w:ascii="Palatino Linotype" w:eastAsiaTheme="minorHAnsi" w:hAnsi="Palatino Linotype"/>
          <w:sz w:val="22"/>
          <w:szCs w:val="22"/>
          <w:lang w:val="es-EC" w:eastAsia="en-US"/>
        </w:rPr>
        <w:t xml:space="preserve">, de </w:t>
      </w:r>
      <w:r w:rsidR="00DA491E">
        <w:rPr>
          <w:rFonts w:ascii="Palatino Linotype" w:eastAsiaTheme="minorHAnsi" w:hAnsi="Palatino Linotype"/>
          <w:sz w:val="22"/>
          <w:szCs w:val="22"/>
          <w:lang w:val="es-EC" w:eastAsia="en-US"/>
        </w:rPr>
        <w:t xml:space="preserve">22 </w:t>
      </w:r>
      <w:r w:rsidRPr="00E83C98">
        <w:rPr>
          <w:rFonts w:ascii="Palatino Linotype" w:eastAsiaTheme="minorHAnsi" w:hAnsi="Palatino Linotype"/>
          <w:sz w:val="22"/>
          <w:szCs w:val="22"/>
          <w:lang w:val="es-EC" w:eastAsia="en-US"/>
        </w:rPr>
        <w:t xml:space="preserve">de </w:t>
      </w:r>
      <w:r w:rsidR="00E27F49">
        <w:rPr>
          <w:rFonts w:ascii="Palatino Linotype" w:eastAsiaTheme="minorHAnsi" w:hAnsi="Palatino Linotype"/>
          <w:sz w:val="22"/>
          <w:szCs w:val="22"/>
          <w:lang w:val="es-EC" w:eastAsia="en-US"/>
        </w:rPr>
        <w:t xml:space="preserve">noviembre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E360C0">
        <w:rPr>
          <w:rFonts w:ascii="Palatino Linotype" w:eastAsiaTheme="minorHAnsi" w:hAnsi="Palatino Linotype"/>
          <w:sz w:val="22"/>
          <w:szCs w:val="22"/>
          <w:lang w:val="es-EC" w:eastAsia="en-US"/>
        </w:rPr>
        <w:t xml:space="preserve"> </w:t>
      </w:r>
      <w:r w:rsidR="00E360C0" w:rsidRPr="0048210F">
        <w:rPr>
          <w:rFonts w:ascii="Palatino Linotype" w:eastAsiaTheme="minorHAnsi" w:hAnsi="Palatino Linotype"/>
          <w:sz w:val="22"/>
          <w:szCs w:val="22"/>
          <w:lang w:val="es-EC" w:eastAsia="en-US"/>
        </w:rPr>
        <w:t xml:space="preserve">de los predios Nos. </w:t>
      </w:r>
      <w:r w:rsidR="00E360C0" w:rsidRPr="0048210F">
        <w:rPr>
          <w:rFonts w:ascii="Palatino Linotype" w:eastAsiaTheme="minorHAnsi" w:hAnsi="Palatino Linotype"/>
          <w:sz w:val="22"/>
          <w:szCs w:val="22"/>
          <w:lang w:eastAsia="en-US"/>
        </w:rPr>
        <w:t>1248484 y 1248974</w:t>
      </w:r>
      <w:r w:rsidR="00E360C0" w:rsidRPr="0048210F">
        <w:rPr>
          <w:rFonts w:ascii="Palatino Linotype" w:eastAsiaTheme="minorHAnsi" w:hAnsi="Palatino Linotype"/>
          <w:sz w:val="22"/>
          <w:szCs w:val="22"/>
          <w:lang w:val="es-EC" w:eastAsia="en-US"/>
        </w:rPr>
        <w:t xml:space="preserve">, claves catastrales Nros. 33205 03 001 001 001 008 y 33205 03 001 009 001 007, </w:t>
      </w:r>
      <w:r w:rsidR="000D0543">
        <w:rPr>
          <w:rFonts w:ascii="Palatino Linotype" w:eastAsiaTheme="minorHAnsi" w:hAnsi="Palatino Linotype"/>
          <w:sz w:val="22"/>
          <w:szCs w:val="22"/>
          <w:lang w:val="es-EC" w:eastAsia="en-US"/>
        </w:rPr>
        <w:t>respectivamente</w:t>
      </w:r>
      <w:r w:rsidR="000D0543">
        <w:rPr>
          <w:rFonts w:ascii="Palatino Linotype" w:eastAsiaTheme="minorHAnsi" w:hAnsi="Palatino Linotype"/>
          <w:sz w:val="22"/>
          <w:szCs w:val="22"/>
          <w:lang w:val="es-EC" w:eastAsia="en-US"/>
        </w:rPr>
        <w:t xml:space="preserve">, </w:t>
      </w:r>
      <w:r w:rsidR="00E360C0" w:rsidRPr="0048210F">
        <w:rPr>
          <w:rFonts w:ascii="Palatino Linotype" w:eastAsiaTheme="minorHAnsi" w:hAnsi="Palatino Linotype"/>
          <w:sz w:val="22"/>
          <w:szCs w:val="22"/>
          <w:lang w:val="es-EC" w:eastAsia="en-US"/>
        </w:rPr>
        <w:t>ubicados en la parroquia Turubamba de este cantón</w:t>
      </w:r>
      <w:r w:rsidR="00C967AA">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aria realizada el …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F02F4D">
        <w:rPr>
          <w:rFonts w:ascii="Palatino Linotype" w:eastAsiaTheme="minorHAnsi" w:hAnsi="Palatino Linotype"/>
          <w:sz w:val="22"/>
          <w:szCs w:val="22"/>
          <w:lang w:val="es-EC" w:eastAsia="en-US"/>
        </w:rPr>
        <w:t>081</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EA5003" w:rsidRDefault="0069132C" w:rsidP="00D3174E">
      <w:pPr>
        <w:autoSpaceDE w:val="0"/>
        <w:autoSpaceDN w:val="0"/>
        <w:adjustRightInd w:val="0"/>
        <w:jc w:val="both"/>
        <w:rPr>
          <w:rFonts w:ascii="Palatino Linotype" w:eastAsiaTheme="minorHAnsi" w:hAnsi="Palatino Linotype"/>
          <w:sz w:val="22"/>
          <w:szCs w:val="22"/>
          <w:lang w:val="es-EC" w:eastAsia="en-US"/>
        </w:rPr>
      </w:pPr>
      <w:r w:rsidRPr="00EA5003">
        <w:rPr>
          <w:rFonts w:ascii="Palatino Linotype" w:hAnsi="Palatino Linotype"/>
          <w:b/>
        </w:rPr>
        <w:t>Artículo 1.-</w:t>
      </w:r>
      <w:r w:rsidRPr="00EA5003">
        <w:rPr>
          <w:rFonts w:ascii="Palatino Linotype" w:hAnsi="Palatino Linotype"/>
        </w:rPr>
        <w:t xml:space="preserve"> No autorizar la partición </w:t>
      </w:r>
      <w:r w:rsidR="000D0543" w:rsidRPr="0048210F">
        <w:rPr>
          <w:rFonts w:ascii="Palatino Linotype" w:eastAsiaTheme="minorHAnsi" w:hAnsi="Palatino Linotype"/>
          <w:sz w:val="22"/>
          <w:szCs w:val="22"/>
          <w:lang w:val="es-EC" w:eastAsia="en-US"/>
        </w:rPr>
        <w:t xml:space="preserve">de los predios Nos. </w:t>
      </w:r>
      <w:r w:rsidR="000D0543" w:rsidRPr="0048210F">
        <w:rPr>
          <w:rFonts w:ascii="Palatino Linotype" w:eastAsiaTheme="minorHAnsi" w:hAnsi="Palatino Linotype"/>
          <w:sz w:val="22"/>
          <w:szCs w:val="22"/>
          <w:lang w:eastAsia="en-US"/>
        </w:rPr>
        <w:t>1248484 y 1248974</w:t>
      </w:r>
      <w:r w:rsidR="000D0543" w:rsidRPr="0048210F">
        <w:rPr>
          <w:rFonts w:ascii="Palatino Linotype" w:eastAsiaTheme="minorHAnsi" w:hAnsi="Palatino Linotype"/>
          <w:sz w:val="22"/>
          <w:szCs w:val="22"/>
          <w:lang w:val="es-EC" w:eastAsia="en-US"/>
        </w:rPr>
        <w:t xml:space="preserve">, claves catastrales Nros. 33205 03 001 001 001 008 y 33205 03 001 009 001 007, </w:t>
      </w:r>
      <w:r w:rsidR="000D0543">
        <w:rPr>
          <w:rFonts w:ascii="Palatino Linotype" w:eastAsiaTheme="minorHAnsi" w:hAnsi="Palatino Linotype"/>
          <w:sz w:val="22"/>
          <w:szCs w:val="22"/>
          <w:lang w:val="es-EC" w:eastAsia="en-US"/>
        </w:rPr>
        <w:t xml:space="preserve">respectivamente, </w:t>
      </w:r>
      <w:r w:rsidR="000D0543" w:rsidRPr="0048210F">
        <w:rPr>
          <w:rFonts w:ascii="Palatino Linotype" w:eastAsiaTheme="minorHAnsi" w:hAnsi="Palatino Linotype"/>
          <w:sz w:val="22"/>
          <w:szCs w:val="22"/>
          <w:lang w:val="es-EC" w:eastAsia="en-US"/>
        </w:rPr>
        <w:t>ubicados en la parroquia Turubamba de este cantón</w:t>
      </w:r>
      <w:r w:rsidR="000D0543">
        <w:rPr>
          <w:rFonts w:ascii="Palatino Linotype" w:eastAsiaTheme="minorHAnsi" w:hAnsi="Palatino Linotype"/>
          <w:sz w:val="22"/>
          <w:szCs w:val="22"/>
          <w:lang w:val="es-EC" w:eastAsia="en-US"/>
        </w:rPr>
        <w:t>,</w:t>
      </w:r>
      <w:r w:rsidRPr="00EA5003">
        <w:rPr>
          <w:rFonts w:ascii="Palatino Linotype" w:hAnsi="Palatino Linotype"/>
        </w:rPr>
        <w:t xml:space="preserve"> debido a que </w:t>
      </w:r>
      <w:r w:rsidR="00E263CC">
        <w:rPr>
          <w:rFonts w:ascii="Palatino Linotype" w:hAnsi="Palatino Linotype"/>
        </w:rPr>
        <w:t xml:space="preserve">los </w:t>
      </w:r>
      <w:r w:rsidRPr="00EA5003">
        <w:rPr>
          <w:rFonts w:ascii="Palatino Linotype" w:hAnsi="Palatino Linotype"/>
        </w:rPr>
        <w:t>bien</w:t>
      </w:r>
      <w:r w:rsidR="00E263CC">
        <w:rPr>
          <w:rFonts w:ascii="Palatino Linotype" w:hAnsi="Palatino Linotype"/>
        </w:rPr>
        <w:t>es</w:t>
      </w:r>
      <w:r w:rsidRPr="00EA5003">
        <w:rPr>
          <w:rFonts w:ascii="Palatino Linotype" w:hAnsi="Palatino Linotype"/>
        </w:rPr>
        <w:t xml:space="preserve"> inmueble</w:t>
      </w:r>
      <w:r w:rsidR="00E263CC">
        <w:rPr>
          <w:rFonts w:ascii="Palatino Linotype" w:hAnsi="Palatino Linotype"/>
        </w:rPr>
        <w:t>s</w:t>
      </w:r>
      <w:r w:rsidRPr="00EA5003">
        <w:rPr>
          <w:rFonts w:ascii="Palatino Linotype" w:hAnsi="Palatino Linotype"/>
        </w:rPr>
        <w:t xml:space="preserve"> materia de la solicitud </w:t>
      </w:r>
      <w:r w:rsidR="00E263CC" w:rsidRPr="0048210F">
        <w:rPr>
          <w:rFonts w:ascii="Palatino Linotype" w:eastAsiaTheme="minorHAnsi" w:hAnsi="Palatino Linotype"/>
          <w:sz w:val="22"/>
          <w:szCs w:val="22"/>
          <w:lang w:val="es-EC" w:eastAsia="en-US"/>
        </w:rPr>
        <w:t xml:space="preserve">constituyen alícuotas de un bien declarado bajo el régimen de propiedad horizontal, y como tal, no son factibles de subdivisión. En estas condiciones no </w:t>
      </w:r>
      <w:r w:rsidR="00E263CC">
        <w:rPr>
          <w:rFonts w:ascii="Palatino Linotype" w:eastAsiaTheme="minorHAnsi" w:hAnsi="Palatino Linotype"/>
          <w:sz w:val="22"/>
          <w:szCs w:val="22"/>
          <w:lang w:val="es-EC" w:eastAsia="en-US"/>
        </w:rPr>
        <w:t>cumplen</w:t>
      </w:r>
      <w:bookmarkStart w:id="1" w:name="_GoBack"/>
      <w:bookmarkEnd w:id="1"/>
      <w:r w:rsidR="00E263CC" w:rsidRPr="0048210F">
        <w:rPr>
          <w:rFonts w:ascii="Palatino Linotype" w:eastAsiaTheme="minorHAnsi" w:hAnsi="Palatino Linotype"/>
          <w:sz w:val="22"/>
          <w:szCs w:val="22"/>
          <w:lang w:val="es-EC" w:eastAsia="en-US"/>
        </w:rPr>
        <w:t xml:space="preserve"> con los requisitos y presupuestos materiales previstos en el régimen jurídico aplicable en lo referente al lote y frente mínimos, necesarios para aprobar subdivisiones de bienes inmuebles en el Distrito Metropolitano de Quito</w:t>
      </w:r>
      <w:r w:rsidR="00E263CC">
        <w:rPr>
          <w:rFonts w:ascii="Palatino Linotype" w:eastAsiaTheme="minorHAnsi" w:hAnsi="Palatino Linotype"/>
          <w:sz w:val="22"/>
          <w:szCs w:val="22"/>
          <w:lang w:val="es-EC" w:eastAsia="en-US"/>
        </w:rPr>
        <w:t>.</w:t>
      </w:r>
    </w:p>
    <w:p w:rsidR="00E263CC" w:rsidRDefault="00E263CC"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lastRenderedPageBreak/>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 …..</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99" w:rsidRDefault="00631999">
      <w:r>
        <w:separator/>
      </w:r>
    </w:p>
  </w:endnote>
  <w:endnote w:type="continuationSeparator" w:id="0">
    <w:p w:rsidR="00631999" w:rsidRDefault="0063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E263CC">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E263CC">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99" w:rsidRDefault="00631999">
      <w:r>
        <w:separator/>
      </w:r>
    </w:p>
  </w:footnote>
  <w:footnote w:type="continuationSeparator" w:id="0">
    <w:p w:rsidR="00631999" w:rsidRDefault="00631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2281E"/>
    <w:rsid w:val="00046D00"/>
    <w:rsid w:val="00061BF3"/>
    <w:rsid w:val="000D0543"/>
    <w:rsid w:val="001110F9"/>
    <w:rsid w:val="0019778A"/>
    <w:rsid w:val="001A70A6"/>
    <w:rsid w:val="001C2AA5"/>
    <w:rsid w:val="0020460E"/>
    <w:rsid w:val="0022016F"/>
    <w:rsid w:val="002428FD"/>
    <w:rsid w:val="00265A74"/>
    <w:rsid w:val="0028000C"/>
    <w:rsid w:val="0030679D"/>
    <w:rsid w:val="003217FE"/>
    <w:rsid w:val="00355CCA"/>
    <w:rsid w:val="003914B8"/>
    <w:rsid w:val="003C2DF7"/>
    <w:rsid w:val="003C414D"/>
    <w:rsid w:val="003F3843"/>
    <w:rsid w:val="00403C06"/>
    <w:rsid w:val="00404903"/>
    <w:rsid w:val="0045519D"/>
    <w:rsid w:val="004C5CEE"/>
    <w:rsid w:val="00505351"/>
    <w:rsid w:val="00512578"/>
    <w:rsid w:val="00515F29"/>
    <w:rsid w:val="00534DA7"/>
    <w:rsid w:val="0055302D"/>
    <w:rsid w:val="005C3425"/>
    <w:rsid w:val="005D4EA4"/>
    <w:rsid w:val="00627371"/>
    <w:rsid w:val="00631999"/>
    <w:rsid w:val="0069132C"/>
    <w:rsid w:val="0075744C"/>
    <w:rsid w:val="0078380A"/>
    <w:rsid w:val="00787834"/>
    <w:rsid w:val="007959E0"/>
    <w:rsid w:val="007C424A"/>
    <w:rsid w:val="007E435E"/>
    <w:rsid w:val="007F4020"/>
    <w:rsid w:val="00811606"/>
    <w:rsid w:val="00820EC4"/>
    <w:rsid w:val="00827F3D"/>
    <w:rsid w:val="008606A6"/>
    <w:rsid w:val="00883CE3"/>
    <w:rsid w:val="00885B17"/>
    <w:rsid w:val="008871CF"/>
    <w:rsid w:val="008943CB"/>
    <w:rsid w:val="008C58C4"/>
    <w:rsid w:val="008E7C1D"/>
    <w:rsid w:val="008F4533"/>
    <w:rsid w:val="00902702"/>
    <w:rsid w:val="00953F4C"/>
    <w:rsid w:val="00966B3E"/>
    <w:rsid w:val="0099735F"/>
    <w:rsid w:val="009E1981"/>
    <w:rsid w:val="009E5DE1"/>
    <w:rsid w:val="00A50CA0"/>
    <w:rsid w:val="00AC0744"/>
    <w:rsid w:val="00AD35F1"/>
    <w:rsid w:val="00AD6CC9"/>
    <w:rsid w:val="00AF346A"/>
    <w:rsid w:val="00B634ED"/>
    <w:rsid w:val="00B66F05"/>
    <w:rsid w:val="00B76593"/>
    <w:rsid w:val="00C35664"/>
    <w:rsid w:val="00C56B54"/>
    <w:rsid w:val="00C67CE6"/>
    <w:rsid w:val="00C967AA"/>
    <w:rsid w:val="00CC4288"/>
    <w:rsid w:val="00D10FAD"/>
    <w:rsid w:val="00D3174E"/>
    <w:rsid w:val="00D82849"/>
    <w:rsid w:val="00DA491E"/>
    <w:rsid w:val="00DB5FA3"/>
    <w:rsid w:val="00E0725E"/>
    <w:rsid w:val="00E263CC"/>
    <w:rsid w:val="00E27F49"/>
    <w:rsid w:val="00E360C0"/>
    <w:rsid w:val="00E36A3D"/>
    <w:rsid w:val="00E47066"/>
    <w:rsid w:val="00E900DA"/>
    <w:rsid w:val="00EA5003"/>
    <w:rsid w:val="00EC3DFE"/>
    <w:rsid w:val="00F02F4D"/>
    <w:rsid w:val="00F04221"/>
    <w:rsid w:val="00F04F11"/>
    <w:rsid w:val="00F11646"/>
    <w:rsid w:val="00F74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6</Pages>
  <Words>1926</Words>
  <Characters>10597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114</cp:revision>
  <dcterms:created xsi:type="dcterms:W3CDTF">2022-01-04T23:49:00Z</dcterms:created>
  <dcterms:modified xsi:type="dcterms:W3CDTF">2022-02-03T01:40:00Z</dcterms:modified>
</cp:coreProperties>
</file>