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1CBB" w14:textId="77777777" w:rsidR="00366F4E" w:rsidRPr="00B71C4A" w:rsidRDefault="00366F4E" w:rsidP="00366F4E">
      <w:pPr>
        <w:widowControl w:val="0"/>
        <w:autoSpaceDE w:val="0"/>
        <w:autoSpaceDN w:val="0"/>
        <w:adjustRightInd w:val="0"/>
        <w:spacing w:after="0" w:line="276" w:lineRule="auto"/>
        <w:jc w:val="center"/>
        <w:rPr>
          <w:rFonts w:ascii="Times New Roman" w:hAnsi="Times New Roman" w:cs="Times New Roman"/>
          <w:b/>
          <w:bCs/>
          <w:sz w:val="36"/>
          <w:szCs w:val="36"/>
        </w:rPr>
      </w:pPr>
    </w:p>
    <w:p w14:paraId="33AF34FC" w14:textId="57490714" w:rsidR="00366F4E" w:rsidRPr="00B71C4A" w:rsidRDefault="00366F4E" w:rsidP="00366F4E">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ORDENANZA QUE RECONOCE, FORTALECE Y REGULA LA</w:t>
      </w:r>
    </w:p>
    <w:p w14:paraId="6390758C"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EDUCACIÓN INICIAL COMO UNA PRIORIDAD EN EL DISTRITO</w:t>
      </w:r>
    </w:p>
    <w:p w14:paraId="37FA5912"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METROPOLITANO DE QUITO</w:t>
      </w:r>
    </w:p>
    <w:p w14:paraId="1A37DFE2"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p>
    <w:p w14:paraId="6C949A7F"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p>
    <w:p w14:paraId="1BF7D939"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EXPOSICIÓN DE MOTIVOS</w:t>
      </w:r>
    </w:p>
    <w:p w14:paraId="0E552685"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73B36261"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Los principales afectados de la problemática política y social del Ecuador son los niños y niñas. Las carencias de salud, alimentación y educación inicial son la principal consecuencia de la pobreza y extrema que se manifiesta en nuestro país como resultado de aplicar políticas de libre mercado, cuyas fallas comprobadas, acrecientan los problemas en las poblaciones más vulnerables. En concreto, la pobreza y la pobreza extrema han aumentado en 10% y 13% respectivamente según el último informe disponible  del INEC. Si nos enfocamos en el sector urbano, que representa más del 70% de la población, la variación porcentual de la pobreza es del 13% para el mismo período, mientras que la pobreza extrema se incrementa en 43%.</w:t>
      </w:r>
    </w:p>
    <w:p w14:paraId="43D20791"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6B7927E8"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En esta población prioritaria, las condiciones de pobreza se reflejan en forma directa en la desnutrición, la mortalidad infantil, la baja cobertura en educación inicial y en la baja calidad de la educación. Comenzando por la desnutrición, para el último año disponible de la Encuesta de Condiciones de Vida del INEC (2014), la desnutrición infantil crónica en el país alcanza el 23,9%, lo cual convierte a Ecuador en el segundo país con mayor desnutrición   infantil de América Latina luego de Guatemala. En Quito la situación es preocupante, pues la desnutrición crónica alcanza al 25,4% ubicándose por encima del promedio nacional.   </w:t>
      </w:r>
    </w:p>
    <w:p w14:paraId="21FCCE25"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7A7D136A"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La mortalidad infantil en niños menores de cinco años sigue siendo, principalmente, a causa de la neumonía  y la diarrea. En el mundo se estima que cinco mil niños y niñas mueren a causa de esas enfermedades cada día. La medición de la tasa de mortalidad infantil en Ecuador presenta problemas en su metodología puesto que, según la Organización Mundial de la Salud, presenta “limitaciones debido a la cobertura  de las defunciones infantiles y neonatales o el número de los nacidos vivos”. La medición más reciente, considerando las limitaciones planteadas, arroja que la tasa de mortalidad infantil en Ecuador es de 8,9 muertes por cada 1.000 nacidos vivos, esta situación se agrava para el Distrito Metropolitano de Quito  considerando que, para el último dato disponible de 2015, era 15% mayor al promedio nacional.</w:t>
      </w:r>
    </w:p>
    <w:p w14:paraId="2B5ECFA2"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6F5032B8"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Otra de las consecuencias educativas de la pobreza a considerar, es la baja cobertura de atención   en educación inicial y la calidad de educación. El entorno socioeconómico se vincula directamente con el acceso a la educación, para Ecuador existen evidencias de que los niños y niñas 4 del cuartil más pobre presentan un retraso de 18 respecto al cuartil más alto en términos de desarrollo del vocabulario, problema que se acentúa con la edad. Un estudio reciente difundido por el INEC encuentra que “alrededor del 70% de los niños no participa en ningún   programa de educación inicial, y, por lo tanto, no se beneficia de la formación de capital humano en este período crítico a través del desarrollo de sus habilidades cognitivas y socio-emocionales en el aula”. La situación presenta una mejora respecto a los inicios del milenio donde la tasa de cobertura   alcanza el 13,8%. Lamentablemente no se cuenta   con estadísticas actualizadas para </w:t>
      </w:r>
      <w:r w:rsidRPr="00B71C4A">
        <w:rPr>
          <w:rFonts w:ascii="Times" w:hAnsi="Times" w:cs="Times"/>
        </w:rPr>
        <w:lastRenderedPageBreak/>
        <w:t>Quito, sin embargo, el último estudio disponible muestra que la cobertura era menor en 2,6 puntos porcentuales para el año 2001.</w:t>
      </w:r>
    </w:p>
    <w:p w14:paraId="72B6B7E0"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66B8F01A"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Finalmente, en cuanto a la calidad educativa que, a falta de un estudio minucioso y actualizado, especialmente para la ciudad de Quito, debe ser analizada desde las consecuencias de una educación deficiente, esto es la deserción escolar y la repitencia.</w:t>
      </w:r>
    </w:p>
    <w:p w14:paraId="5FE00CA8"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3152627F"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De acuerdo con la encuesta nacional de empleo, subempleo y desempleo (ENEMDU) de diciembre del 2013 un 17.57% de los jóvenes con edades comprendidas entre 13 y 18 años ha desertado del sistema educativo y un 4.26 % se ha matriculado más de una vez en el curso académico que se encuentra cursando.</w:t>
      </w:r>
    </w:p>
    <w:p w14:paraId="40997755" w14:textId="77777777" w:rsidR="00C54331" w:rsidRPr="00B71C4A" w:rsidRDefault="00C54331" w:rsidP="00366F4E">
      <w:pPr>
        <w:widowControl w:val="0"/>
        <w:autoSpaceDE w:val="0"/>
        <w:autoSpaceDN w:val="0"/>
        <w:adjustRightInd w:val="0"/>
        <w:spacing w:after="0" w:line="276" w:lineRule="auto"/>
        <w:jc w:val="both"/>
        <w:rPr>
          <w:rFonts w:ascii="Times" w:hAnsi="Times" w:cs="Times"/>
        </w:rPr>
      </w:pPr>
    </w:p>
    <w:p w14:paraId="5A83BF82" w14:textId="77777777" w:rsidR="00C54331" w:rsidRPr="00B71C4A" w:rsidRDefault="00C54331" w:rsidP="00C54331">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El Comité Técnico Intersectorial de la Estrategia de Desarrollo Integral Infantil define al “desarrollo infantil” como: “un proceso de cambios continuos por el que atraviesan los niños y niñas desde su concepción que, en condiciones normales, garantizan el crecimiento, la maduración y la adquisición progresiva de las complejas funciones humanas como el habla, la escritura, el pensamiento, los afectos, la creatividad. Es un proceso multifactorial en el que influyen aspectos internos (biológicos) y externos, y en el que intervienen múltiples actores. Es por esto que el desarrollo depende de la calidad de las condiciones sociales, económicas y culturales en las que nacen, crecen y viven los niños y niñas, de las oportunidades que el entorno les ofrece y de la efectiva garantía de derechos por parte del Estado y la sociedad”. (MIES-INFA, 2011:17) En función de estos criterios, se puede definir que el desarrollo humano es un proceso continuo y secuenciado que comienza desde la concepción y persiste a lo largo de la vida, en la que se producen cambios progresivos en todos los aspectos del ser humano que son influenciados por la calidad de los estímulos del entorno en el que se encuentra el individuo. </w:t>
      </w:r>
    </w:p>
    <w:p w14:paraId="0B56D0F2"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1C9A8AEA"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El Municipio del Gobierno Autónomo Descentralizado del Distrito Metropolitano de Quito, en el año 2002, recibe las competencias para administrar el servicio pedagógico y de gestión de las Instituciones educativas que conformaban el Subsistema Metropolitano de Educación. Desde entonces, la Secretaria de Educación, Recreación y Deporte ha desarrollado programas y proyectos para mantener índices de desarrollo y calidad, siendo un referente a nivel nacional. </w:t>
      </w:r>
    </w:p>
    <w:p w14:paraId="6FCFF2EB"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17A71F41"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La Educación municipal está conformada por: Educación Inicial, Educación Básica y Bachillerato General, en las modalidades ordinaria y extraordinaria. </w:t>
      </w:r>
    </w:p>
    <w:p w14:paraId="0166BA16"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5CFD9DAE"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La Secretaría de Educación, Recreación y Deporte a través de la</w:t>
      </w:r>
      <w:r w:rsidRPr="00B71C4A">
        <w:rPr>
          <w:rFonts w:ascii="Arial" w:hAnsi="Arial" w:cs="Arial"/>
        </w:rPr>
        <w:t xml:space="preserve"> </w:t>
      </w:r>
      <w:r w:rsidRPr="00B71C4A">
        <w:rPr>
          <w:rFonts w:ascii="Times" w:hAnsi="Times" w:cs="Times"/>
        </w:rPr>
        <w:t xml:space="preserve">Dirección Metropolitana de Gestión del Subsistema de Educación tiene como meta: fortalecer el servicio educativo municipal acorde a los estándares de calidad educativa establecidos por el Ministerio de Educación a nivel nacional.  </w:t>
      </w:r>
    </w:p>
    <w:p w14:paraId="08970531"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24AED3BD"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Por los motivos antes expuestos y con estos antecedentes se concluye que es meritoria la implementación y el fortalecimiento urgente del sistema de educación inicial municipal; que la implementación garantice la nutrición, la salud, el acceso y la calidad educativa de las niñas y niños de tres meses a 5 años. </w:t>
      </w:r>
    </w:p>
    <w:p w14:paraId="61FDB035" w14:textId="77777777" w:rsidR="00C54331" w:rsidRPr="00B71C4A" w:rsidRDefault="00C54331" w:rsidP="00366F4E">
      <w:pPr>
        <w:widowControl w:val="0"/>
        <w:autoSpaceDE w:val="0"/>
        <w:autoSpaceDN w:val="0"/>
        <w:adjustRightInd w:val="0"/>
        <w:spacing w:after="0" w:line="276" w:lineRule="auto"/>
        <w:jc w:val="both"/>
        <w:rPr>
          <w:rFonts w:ascii="Times" w:hAnsi="Times" w:cs="Times"/>
        </w:rPr>
      </w:pPr>
    </w:p>
    <w:p w14:paraId="5C5DC415" w14:textId="77777777" w:rsidR="00366F4E" w:rsidRPr="00B71C4A" w:rsidRDefault="00366F4E" w:rsidP="00366F4E">
      <w:pPr>
        <w:widowControl w:val="0"/>
        <w:autoSpaceDE w:val="0"/>
        <w:autoSpaceDN w:val="0"/>
        <w:adjustRightInd w:val="0"/>
        <w:spacing w:after="0" w:line="276" w:lineRule="auto"/>
        <w:jc w:val="center"/>
        <w:rPr>
          <w:rFonts w:ascii="Times" w:hAnsi="Times" w:cs="Times"/>
        </w:rPr>
      </w:pPr>
    </w:p>
    <w:p w14:paraId="143849E0"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lastRenderedPageBreak/>
        <w:t>CONSIDERANDO:</w:t>
      </w:r>
    </w:p>
    <w:p w14:paraId="4E76CD99"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3EBA3B67"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 xml:space="preserve">Que, el artículo 3, numeral 1, de la Constitución de la República   del Ecuador (en adelante” Constitución”) prescribe: </w:t>
      </w:r>
      <w:r w:rsidRPr="00B71C4A">
        <w:rPr>
          <w:rFonts w:ascii="Times" w:hAnsi="Times" w:cs="Times"/>
          <w:i/>
          <w:iCs/>
        </w:rPr>
        <w:t>“Son deberes primordiales del Estado: (…) 1. Garantizar sin discriminación alguna al efectivo goce de los derechos   establecidos en la Constitución y en los instrumentos internacionales, en particular la educación, la salud, la alimentación, la seguridad social y el agua para sus habitantes. (…)”;</w:t>
      </w:r>
    </w:p>
    <w:p w14:paraId="0985A993"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67C726FF"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Que, el artículo 26 de la Constitución de la República prevé: </w:t>
      </w:r>
      <w:r w:rsidRPr="00B71C4A">
        <w:rPr>
          <w:rFonts w:ascii="Times" w:hAnsi="Times" w:cs="Times"/>
          <w:i/>
          <w:iCs/>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r w:rsidRPr="00B71C4A">
        <w:rPr>
          <w:rFonts w:ascii="Times" w:hAnsi="Times" w:cs="Times"/>
        </w:rPr>
        <w:t>.”;</w:t>
      </w:r>
    </w:p>
    <w:p w14:paraId="5E2FE01F"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6DB5FD25"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la Constitución de la República en su artículo 28 determina que: “</w:t>
      </w:r>
      <w:r w:rsidRPr="00B71C4A">
        <w:rPr>
          <w:rFonts w:ascii="Times" w:hAnsi="Times" w:cs="Times"/>
          <w:i/>
          <w:iCs/>
        </w:rPr>
        <w:t>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14:paraId="79BD6641"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7208C884"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i/>
          <w:iCs/>
        </w:rPr>
        <w:t xml:space="preserve">Es derecho de toda persona y comunidad interactuar entre culturas y participar en una sociedad que aprende. El estado promoverá el diálogo intercultural en sus múltiples dimensiones. </w:t>
      </w:r>
    </w:p>
    <w:p w14:paraId="5601685D"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0F0D8DBB"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i/>
          <w:iCs/>
        </w:rPr>
        <w:t>El aprendizaje se desarrollará de forma escolarizada y no escolarizada. (…) La educación pública será universal y laica en todos sus niveles, y gratuita hasta el tercer nivel de educación superior   inclusive.”;</w:t>
      </w:r>
    </w:p>
    <w:p w14:paraId="1602FF86"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0C118130" w14:textId="77777777" w:rsidR="00366F4E" w:rsidRPr="00B71C4A" w:rsidRDefault="00366F4E" w:rsidP="00366F4E">
      <w:pPr>
        <w:widowControl w:val="0"/>
        <w:autoSpaceDE w:val="0"/>
        <w:autoSpaceDN w:val="0"/>
        <w:adjustRightInd w:val="0"/>
        <w:spacing w:after="0" w:line="276" w:lineRule="auto"/>
        <w:jc w:val="both"/>
        <w:rPr>
          <w:rFonts w:ascii="Times" w:hAnsi="Times" w:cs="Times"/>
          <w:i/>
        </w:rPr>
      </w:pPr>
      <w:r w:rsidRPr="00B71C4A">
        <w:rPr>
          <w:rFonts w:ascii="Times" w:hAnsi="Times" w:cs="Times"/>
        </w:rPr>
        <w:t>Que, de conformidad con el artículo 238 de la Constitución de la República, “L</w:t>
      </w:r>
      <w:r w:rsidRPr="00B71C4A">
        <w:rPr>
          <w:rFonts w:ascii="Times" w:hAnsi="Times" w:cs="Times"/>
          <w:i/>
        </w:rPr>
        <w:t>os gobiernos autónomos descentralizados gozarán de autonomía política, administrativa y financiera, y se regirán por los principios de solidaridad, subsidiariedad, equidad interterritorial, integración y participación ciudadana”;</w:t>
      </w:r>
    </w:p>
    <w:p w14:paraId="1695C92F"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0B53D323"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el artículo 240 de la Constitución de la República determina que, “</w:t>
      </w:r>
      <w:r w:rsidRPr="00B71C4A">
        <w:rPr>
          <w:rFonts w:ascii="Times" w:hAnsi="Times" w:cs="Times"/>
          <w:i/>
          <w:iCs/>
        </w:rPr>
        <w:t>Los gobiernos autónomos descentralizados de las regiones, distritos metropolitanos, provincias y cantones tendrán facultades legislativas en el ámbito de sus competencias y jurisdicciones territoriales…”;</w:t>
      </w:r>
    </w:p>
    <w:p w14:paraId="29D7AEFF"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526138D7" w14:textId="77777777" w:rsidR="00366F4E" w:rsidRPr="00B71C4A" w:rsidRDefault="00366F4E" w:rsidP="00366F4E">
      <w:pPr>
        <w:widowControl w:val="0"/>
        <w:autoSpaceDE w:val="0"/>
        <w:autoSpaceDN w:val="0"/>
        <w:adjustRightInd w:val="0"/>
        <w:spacing w:after="0" w:line="276" w:lineRule="auto"/>
        <w:jc w:val="both"/>
        <w:rPr>
          <w:rFonts w:ascii="Times" w:hAnsi="Times" w:cs="Times"/>
          <w:i/>
        </w:rPr>
      </w:pPr>
      <w:r w:rsidRPr="00B71C4A">
        <w:rPr>
          <w:rFonts w:ascii="Times" w:hAnsi="Times" w:cs="Times"/>
        </w:rPr>
        <w:t>Que, el numeral 6 del artículo 261 de la Constitución de la República prevé “</w:t>
      </w:r>
      <w:r w:rsidRPr="00B71C4A">
        <w:rPr>
          <w:rFonts w:ascii="Times" w:hAnsi="Times" w:cs="Times"/>
          <w:i/>
        </w:rPr>
        <w:t>Como competencias exclusivas del Estado Central el establecimiento de políticas de educación, salud, seguridad social, vivienda”;</w:t>
      </w:r>
    </w:p>
    <w:p w14:paraId="76CE5F87" w14:textId="77777777" w:rsidR="00366F4E" w:rsidRPr="00B71C4A" w:rsidRDefault="00366F4E" w:rsidP="00366F4E">
      <w:pPr>
        <w:widowControl w:val="0"/>
        <w:autoSpaceDE w:val="0"/>
        <w:autoSpaceDN w:val="0"/>
        <w:adjustRightInd w:val="0"/>
        <w:spacing w:after="0" w:line="276" w:lineRule="auto"/>
        <w:jc w:val="both"/>
        <w:rPr>
          <w:rFonts w:ascii="Times" w:hAnsi="Times" w:cs="Times"/>
        </w:rPr>
      </w:pPr>
    </w:p>
    <w:p w14:paraId="6633AC8F"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la Constitución de la República determina en su artículo 344 que:” El</w:t>
      </w:r>
      <w:r w:rsidRPr="00B71C4A">
        <w:rPr>
          <w:rFonts w:ascii="Times" w:hAnsi="Times" w:cs="Times"/>
          <w:i/>
          <w:iCs/>
        </w:rPr>
        <w:t xml:space="preserve"> sistema nacional de educación comprenderá las instituciones, programas, políticas, recursos   y actores del proceso educativo, así como acciones en los niveles de educación inicial, básica y bachillerato, y estará articulado con el sistema de educación superior. (…) El Estado ejercerá la rectoría   de sistema a través de la autoridad educativa   nacional, que formulará la política nacional   de educación; asimismo regulará y controlará las actividades relacionadas con la educación, así como el funcionamiento de las entidades del sistema.”;  </w:t>
      </w:r>
    </w:p>
    <w:p w14:paraId="676FE727"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4B03B103"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en la Constitución de la República, artículo 348, primer inciso, se determina:” La</w:t>
      </w:r>
      <w:r w:rsidRPr="00B71C4A">
        <w:rPr>
          <w:rFonts w:ascii="Times" w:hAnsi="Times" w:cs="Times"/>
          <w:i/>
          <w:iCs/>
        </w:rPr>
        <w:t xml:space="preserve"> educación pública   será gratuita y el Estado la financiará de manera oportuna, regular y suficiente. La distribución de los recursos destinados a la educación se regirá por criterios de equidad social, poblacional y territorial, entre otros. (…)” ;</w:t>
      </w:r>
    </w:p>
    <w:p w14:paraId="67AAA4DE" w14:textId="77777777" w:rsidR="00CB6502" w:rsidRPr="00B71C4A" w:rsidRDefault="00CB6502" w:rsidP="00366F4E">
      <w:pPr>
        <w:widowControl w:val="0"/>
        <w:autoSpaceDE w:val="0"/>
        <w:autoSpaceDN w:val="0"/>
        <w:adjustRightInd w:val="0"/>
        <w:spacing w:after="0" w:line="276" w:lineRule="auto"/>
        <w:jc w:val="both"/>
        <w:rPr>
          <w:rFonts w:ascii="Times" w:hAnsi="Times" w:cs="Times"/>
          <w:i/>
          <w:iCs/>
        </w:rPr>
      </w:pPr>
    </w:p>
    <w:p w14:paraId="1883BE41" w14:textId="77777777" w:rsidR="00CB6502" w:rsidRPr="00B71C4A" w:rsidRDefault="00CB6502" w:rsidP="00CB6502">
      <w:pPr>
        <w:widowControl w:val="0"/>
        <w:autoSpaceDE w:val="0"/>
        <w:autoSpaceDN w:val="0"/>
        <w:adjustRightInd w:val="0"/>
        <w:spacing w:after="0" w:line="276" w:lineRule="auto"/>
        <w:jc w:val="both"/>
        <w:rPr>
          <w:rFonts w:ascii="Times" w:hAnsi="Times" w:cs="Times"/>
          <w:i/>
        </w:rPr>
      </w:pPr>
      <w:r w:rsidRPr="00B71C4A">
        <w:rPr>
          <w:rFonts w:ascii="Times" w:hAnsi="Times" w:cs="Times"/>
        </w:rPr>
        <w:t>Que, el artículo 109 del Código Orgánico de Organización Territorial Autonomía y Descentralización Sectores en delante C.O.O.T.A.D. establece: “</w:t>
      </w:r>
      <w:r w:rsidRPr="00B71C4A">
        <w:rPr>
          <w:rFonts w:ascii="Times" w:hAnsi="Times" w:cs="Times"/>
          <w:i/>
        </w:rPr>
        <w:t>Son las áreas de intervención y responsabilidad que desarrolla el Estado. Según su organización podrán constituir un sistema sectorial. Se clasifican en sectores privativos, estratégicos y comunes.”</w:t>
      </w:r>
    </w:p>
    <w:p w14:paraId="112682C8" w14:textId="77777777" w:rsidR="00CB6502" w:rsidRPr="00B71C4A" w:rsidRDefault="00CB6502" w:rsidP="00CB6502">
      <w:pPr>
        <w:widowControl w:val="0"/>
        <w:autoSpaceDE w:val="0"/>
        <w:autoSpaceDN w:val="0"/>
        <w:adjustRightInd w:val="0"/>
        <w:spacing w:after="0" w:line="276" w:lineRule="auto"/>
        <w:jc w:val="both"/>
        <w:rPr>
          <w:rFonts w:ascii="Times" w:hAnsi="Times" w:cs="Times"/>
        </w:rPr>
      </w:pPr>
    </w:p>
    <w:p w14:paraId="0D73EADB" w14:textId="77777777" w:rsidR="00CB6502" w:rsidRPr="00B71C4A" w:rsidRDefault="00CB6502" w:rsidP="00CB6502">
      <w:pPr>
        <w:widowControl w:val="0"/>
        <w:autoSpaceDE w:val="0"/>
        <w:autoSpaceDN w:val="0"/>
        <w:adjustRightInd w:val="0"/>
        <w:spacing w:after="0" w:line="276" w:lineRule="auto"/>
        <w:jc w:val="both"/>
        <w:rPr>
          <w:rFonts w:ascii="Times" w:hAnsi="Times" w:cs="Times"/>
        </w:rPr>
      </w:pPr>
      <w:r w:rsidRPr="00B71C4A">
        <w:rPr>
          <w:rFonts w:ascii="Times" w:hAnsi="Times" w:cs="Times"/>
        </w:rPr>
        <w:t>Que, el artículo 111 del C.O.O.T.A.D. instituye: (…) “</w:t>
      </w:r>
      <w:r w:rsidRPr="00B71C4A">
        <w:rPr>
          <w:rFonts w:ascii="Times" w:hAnsi="Times" w:cs="Times"/>
          <w:i/>
        </w:rPr>
        <w:t>La facultad de rectoría y la definición del modelo de gestión de cada sector estratégico corresponden de manera exclusiva al gobierno central. El ejercicio de las restantes facultades y competencias podrá ser concurrente en los distintos niveles de gobierno de conformidad con este Código.”</w:t>
      </w:r>
      <w:r w:rsidRPr="00B71C4A">
        <w:rPr>
          <w:rFonts w:ascii="Times" w:hAnsi="Times" w:cs="Times"/>
        </w:rPr>
        <w:t xml:space="preserve"> (…)</w:t>
      </w:r>
    </w:p>
    <w:p w14:paraId="33058FE1" w14:textId="77777777" w:rsidR="00CB6502" w:rsidRPr="00B71C4A" w:rsidRDefault="00CB6502" w:rsidP="00CB6502">
      <w:pPr>
        <w:widowControl w:val="0"/>
        <w:autoSpaceDE w:val="0"/>
        <w:autoSpaceDN w:val="0"/>
        <w:adjustRightInd w:val="0"/>
        <w:spacing w:after="0" w:line="276" w:lineRule="auto"/>
        <w:jc w:val="both"/>
        <w:rPr>
          <w:rFonts w:ascii="Times" w:hAnsi="Times" w:cs="Times"/>
        </w:rPr>
      </w:pPr>
    </w:p>
    <w:p w14:paraId="776D66AE" w14:textId="77777777" w:rsidR="00CB6502" w:rsidRPr="00B71C4A" w:rsidRDefault="00CB6502" w:rsidP="00CB6502">
      <w:pPr>
        <w:widowControl w:val="0"/>
        <w:autoSpaceDE w:val="0"/>
        <w:autoSpaceDN w:val="0"/>
        <w:adjustRightInd w:val="0"/>
        <w:spacing w:after="0" w:line="276" w:lineRule="auto"/>
        <w:jc w:val="both"/>
        <w:rPr>
          <w:rFonts w:ascii="Times" w:hAnsi="Times" w:cs="Times"/>
        </w:rPr>
      </w:pPr>
      <w:r w:rsidRPr="00B71C4A">
        <w:rPr>
          <w:rFonts w:ascii="Times" w:hAnsi="Times" w:cs="Times"/>
        </w:rPr>
        <w:t>Que, el artículo 113 del C.O.O.T.A.D. estatuye: “</w:t>
      </w:r>
      <w:r w:rsidRPr="00B71C4A">
        <w:rPr>
          <w:rFonts w:ascii="Times" w:hAnsi="Times" w:cs="Times"/>
          <w:i/>
        </w:rPr>
        <w:t>Las competencias son establecidas por la Constitución, la ley y las asignadas por el Consejo Nacional de Competencias</w:t>
      </w:r>
      <w:r w:rsidRPr="00B71C4A">
        <w:rPr>
          <w:rFonts w:ascii="Times" w:hAnsi="Times" w:cs="Times"/>
        </w:rPr>
        <w:t>.”</w:t>
      </w:r>
    </w:p>
    <w:p w14:paraId="3B09070A" w14:textId="77777777" w:rsidR="00CB6502" w:rsidRPr="00B71C4A" w:rsidRDefault="00CB6502" w:rsidP="00366F4E">
      <w:pPr>
        <w:widowControl w:val="0"/>
        <w:autoSpaceDE w:val="0"/>
        <w:autoSpaceDN w:val="0"/>
        <w:adjustRightInd w:val="0"/>
        <w:spacing w:after="0" w:line="276" w:lineRule="auto"/>
        <w:jc w:val="both"/>
        <w:rPr>
          <w:rFonts w:ascii="Times" w:hAnsi="Times" w:cs="Times"/>
          <w:i/>
          <w:iCs/>
        </w:rPr>
      </w:pPr>
    </w:p>
    <w:p w14:paraId="645FDEC7"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el artículo 2 de la Ley Orgánica de Educación Intercultural LOEI señala:” Principios”.</w:t>
      </w:r>
      <w:r w:rsidRPr="00B71C4A">
        <w:rPr>
          <w:rFonts w:ascii="Times" w:hAnsi="Times" w:cs="Times"/>
          <w:b/>
          <w:bCs/>
        </w:rPr>
        <w:t xml:space="preserve"> </w:t>
      </w:r>
      <w:r w:rsidRPr="00B71C4A">
        <w:rPr>
          <w:rFonts w:ascii="Times" w:hAnsi="Times" w:cs="Times"/>
          <w:i/>
          <w:iCs/>
        </w:rPr>
        <w:t xml:space="preserve">La actividad  educativa  se desarrolla atendiendo  a los  siguientes principios generales, que son los fundamentos  filosóficos, conceptuales y  constitucionales que  sustentan, definen y rigen  las decisiones y  actividades   en el ámbito  educativo: </w:t>
      </w:r>
      <w:r w:rsidRPr="00B71C4A">
        <w:rPr>
          <w:rFonts w:ascii="Times" w:hAnsi="Times" w:cs="Times"/>
          <w:b/>
          <w:bCs/>
          <w:i/>
          <w:iCs/>
        </w:rPr>
        <w:t>a. Universalidad._</w:t>
      </w:r>
      <w:r w:rsidRPr="00B71C4A">
        <w:rPr>
          <w:rFonts w:ascii="Times" w:hAnsi="Times" w:cs="Times"/>
          <w:i/>
          <w:iCs/>
        </w:rPr>
        <w:t xml:space="preserve"> La  educación  es un  derecho  humano  fundamental  y es un  deber  ineludible  e inexcusable   del Estado  garantizar el acceso, permanencia  y  calidad  de la  educación  para  toda la población  sin ningún  tipo  de discriminación. Está articulada a los instrumentos   internacionales de derechos humanos; (…)</w:t>
      </w:r>
      <w:r w:rsidRPr="00B71C4A">
        <w:rPr>
          <w:rFonts w:ascii="Times" w:hAnsi="Times" w:cs="Times"/>
          <w:b/>
          <w:bCs/>
          <w:i/>
          <w:iCs/>
        </w:rPr>
        <w:t xml:space="preserve"> d. Interés superior de los niños, niñas y adolescentes. _</w:t>
      </w:r>
      <w:r w:rsidRPr="00B71C4A">
        <w:rPr>
          <w:rFonts w:ascii="Times" w:hAnsi="Times" w:cs="Times"/>
          <w:i/>
          <w:iCs/>
        </w:rPr>
        <w:t xml:space="preserve"> El interés superior de los niños y niñas y adolescentes, está orientado a garantizar   el ejercicio efectivo del conjunto de sus derechos e impone a todas las instituciones y autoridades, públicas y privadas, el deber de ajustar sus decisiones y acciones para su atención. Nadie  podrá invocarlo contra norma  expresa y sin escuchar previamente  la opinión  del niño, niña  o adolescente  involucrado, que esté  en condiciones  de expresarla; (…) </w:t>
      </w:r>
      <w:r w:rsidRPr="00B71C4A">
        <w:rPr>
          <w:rFonts w:ascii="Times" w:hAnsi="Times" w:cs="Times"/>
          <w:b/>
          <w:bCs/>
          <w:i/>
          <w:iCs/>
        </w:rPr>
        <w:t>; e. Atención  prioritaria</w:t>
      </w:r>
      <w:r w:rsidRPr="00B71C4A">
        <w:rPr>
          <w:rFonts w:ascii="Times" w:hAnsi="Times" w:cs="Times"/>
          <w:i/>
          <w:iCs/>
        </w:rPr>
        <w:t>._ Atención  e  integración   prioritaria  y especializada  de las niñas, niños  y  adolescentes  con  discapacidad  o que  padezcan  enfermedades  catastróficas  de alta complejidad ; (…)</w:t>
      </w:r>
      <w:r w:rsidRPr="00B71C4A">
        <w:rPr>
          <w:rFonts w:ascii="Times" w:hAnsi="Times" w:cs="Times"/>
          <w:b/>
          <w:bCs/>
          <w:i/>
          <w:iCs/>
        </w:rPr>
        <w:t xml:space="preserve"> v. Equidad e Inclusión ._</w:t>
      </w:r>
      <w:r w:rsidRPr="00B71C4A">
        <w:rPr>
          <w:rFonts w:ascii="Times" w:hAnsi="Times" w:cs="Times"/>
          <w:i/>
          <w:iCs/>
        </w:rPr>
        <w:t xml:space="preserve">La  equidad  e inclusión  aseguran  a todas las personas el acceso, permanencia  y culminación  en  el  Sistema  Educativo. Garantiza la igualdad de oportunidades   a comunidades, pueblos, nacionalidades y grupos con necesidades educativas especiales y desarrolla una ética   de la inclusión   con medidas de acción afirmativa y una cultura escolar incluyente   en la teoría   y la práctica en base a la equidad, erradicando toda forma   de discriminación; (…) </w:t>
      </w:r>
      <w:r w:rsidRPr="00B71C4A">
        <w:rPr>
          <w:rFonts w:ascii="Times" w:hAnsi="Times" w:cs="Times"/>
          <w:b/>
          <w:bCs/>
          <w:i/>
          <w:iCs/>
        </w:rPr>
        <w:t xml:space="preserve">hh. Acceso y permanencia. </w:t>
      </w:r>
      <w:r w:rsidRPr="00B71C4A">
        <w:rPr>
          <w:rFonts w:ascii="Times" w:hAnsi="Times" w:cs="Times"/>
          <w:i/>
          <w:iCs/>
        </w:rPr>
        <w:t>Se garantiza el derecho a la educación   en cualquier etapa o ciclo de la vida   de las personas, así como su acceso, permanencia, movilidad y egreso sin discriminación   alguna. (…)”;</w:t>
      </w:r>
    </w:p>
    <w:p w14:paraId="4CF25175" w14:textId="77777777" w:rsidR="00CB6502" w:rsidRPr="00B71C4A" w:rsidRDefault="00CB6502" w:rsidP="00366F4E">
      <w:pPr>
        <w:widowControl w:val="0"/>
        <w:autoSpaceDE w:val="0"/>
        <w:autoSpaceDN w:val="0"/>
        <w:adjustRightInd w:val="0"/>
        <w:spacing w:after="0" w:line="276" w:lineRule="auto"/>
        <w:jc w:val="both"/>
        <w:rPr>
          <w:rFonts w:ascii="Times" w:hAnsi="Times" w:cs="Times"/>
          <w:i/>
          <w:iCs/>
        </w:rPr>
      </w:pPr>
    </w:p>
    <w:p w14:paraId="072BD531" w14:textId="5899BFF8" w:rsidR="00CB6502" w:rsidRPr="00B71C4A" w:rsidRDefault="00CB6502" w:rsidP="00CB6502">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Que, el artículo 5 </w:t>
      </w:r>
      <w:r w:rsidR="00BB333E" w:rsidRPr="00B71C4A">
        <w:rPr>
          <w:rFonts w:ascii="Times" w:hAnsi="Times" w:cs="Times"/>
        </w:rPr>
        <w:t xml:space="preserve">de la Ley Orgánica de Educación Intercultural LOEI reformado por la Ley Orgánica Reformatoria a la Ley Orgánica de Educación Intercultural </w:t>
      </w:r>
      <w:r w:rsidRPr="00B71C4A">
        <w:rPr>
          <w:rFonts w:ascii="Times" w:hAnsi="Times" w:cs="Times"/>
        </w:rPr>
        <w:t xml:space="preserve">instaura que: </w:t>
      </w:r>
      <w:r w:rsidRPr="00B71C4A">
        <w:rPr>
          <w:rFonts w:ascii="Times" w:hAnsi="Times" w:cs="Times"/>
          <w:i/>
        </w:rPr>
        <w:t>“El Estado tiene la obligación ineludible e inexcusable de garantizar el derecho a la educación de todos los habitantes del territorio ecuatoriano y de los ecuatorianos en el exterior y el acceso universal a lo largo de su vida, para lo cual generará las condiciones que garanticen la igualdad de oportunidades para acceder, permanecer, movilizarse y culminar los servicios educativos. El Estado ejerce la rectoría sobre el Sistema Educativo a través de la Autoridad Educativa Nacional de conformidad con la Constitución de la República y la Ley, y garantizará una educación pública de calidad, gratuita y laica. La educación en todas sus formas y en todos los niveles debe tener cuatro características interrelacionadas: disponibilidad, aceptabilidad, asequibilidad y accesibilidad</w:t>
      </w:r>
      <w:r w:rsidRPr="00B71C4A">
        <w:rPr>
          <w:rFonts w:ascii="Times" w:hAnsi="Times" w:cs="Times"/>
        </w:rPr>
        <w:t>.”</w:t>
      </w:r>
    </w:p>
    <w:p w14:paraId="379E6A8E" w14:textId="77777777" w:rsidR="00CB6502" w:rsidRPr="00B71C4A" w:rsidRDefault="00CB6502" w:rsidP="00366F4E">
      <w:pPr>
        <w:widowControl w:val="0"/>
        <w:autoSpaceDE w:val="0"/>
        <w:autoSpaceDN w:val="0"/>
        <w:adjustRightInd w:val="0"/>
        <w:spacing w:after="0" w:line="276" w:lineRule="auto"/>
        <w:jc w:val="both"/>
        <w:rPr>
          <w:rFonts w:ascii="Times" w:hAnsi="Times" w:cs="Times"/>
          <w:i/>
          <w:iCs/>
        </w:rPr>
      </w:pPr>
    </w:p>
    <w:p w14:paraId="536A9470" w14:textId="77777777" w:rsidR="00366F4E" w:rsidRPr="00B71C4A" w:rsidRDefault="00366F4E" w:rsidP="00366F4E">
      <w:pPr>
        <w:widowControl w:val="0"/>
        <w:autoSpaceDE w:val="0"/>
        <w:autoSpaceDN w:val="0"/>
        <w:adjustRightInd w:val="0"/>
        <w:spacing w:after="0" w:line="276" w:lineRule="auto"/>
        <w:jc w:val="both"/>
        <w:rPr>
          <w:rFonts w:ascii="Times New Roman" w:hAnsi="Times New Roman" w:cs="Times New Roman"/>
          <w:i/>
          <w:iCs/>
        </w:rPr>
      </w:pPr>
      <w:r w:rsidRPr="00B71C4A">
        <w:rPr>
          <w:rFonts w:ascii="Times New Roman" w:hAnsi="Times New Roman" w:cs="Times New Roman"/>
        </w:rPr>
        <w:t xml:space="preserve">Que, el </w:t>
      </w:r>
      <w:r w:rsidR="00CB6502" w:rsidRPr="00B71C4A">
        <w:rPr>
          <w:rFonts w:ascii="Times New Roman" w:hAnsi="Times New Roman" w:cs="Times New Roman"/>
        </w:rPr>
        <w:t>artículo</w:t>
      </w:r>
      <w:r w:rsidRPr="00B71C4A">
        <w:rPr>
          <w:rFonts w:ascii="Times New Roman" w:hAnsi="Times New Roman" w:cs="Times New Roman"/>
        </w:rPr>
        <w:t xml:space="preserve"> 6</w:t>
      </w:r>
      <w:r w:rsidR="00CB6502" w:rsidRPr="00B71C4A">
        <w:rPr>
          <w:rFonts w:ascii="Times New Roman" w:hAnsi="Times New Roman" w:cs="Times New Roman"/>
        </w:rPr>
        <w:t xml:space="preserve"> </w:t>
      </w:r>
      <w:r w:rsidRPr="00B71C4A">
        <w:rPr>
          <w:rFonts w:ascii="Times New Roman" w:hAnsi="Times New Roman" w:cs="Times New Roman"/>
          <w:i/>
          <w:iCs/>
        </w:rPr>
        <w:t xml:space="preserve"> </w:t>
      </w:r>
      <w:r w:rsidR="00CB6502" w:rsidRPr="00B71C4A">
        <w:rPr>
          <w:rFonts w:ascii="Times" w:hAnsi="Times" w:cs="Times"/>
        </w:rPr>
        <w:t>de la Ley Orgánica de Educación Intercultural LOEI dispone:</w:t>
      </w:r>
      <w:r w:rsidR="00CB6502" w:rsidRPr="00B71C4A">
        <w:rPr>
          <w:rFonts w:ascii="Times New Roman" w:hAnsi="Times New Roman" w:cs="Times New Roman"/>
          <w:i/>
          <w:iCs/>
        </w:rPr>
        <w:t xml:space="preserve"> </w:t>
      </w:r>
      <w:r w:rsidRPr="00B71C4A">
        <w:rPr>
          <w:rFonts w:ascii="Times New Roman" w:hAnsi="Times New Roman" w:cs="Times New Roman"/>
          <w:i/>
          <w:iCs/>
        </w:rPr>
        <w:t>“La principal obligación del Estado es el cumplimiento pleno, permanente y progresivo de los derechos y garantías constitucionales en materia educativa, y de los principios y fines establecidos en esta Ley.</w:t>
      </w:r>
    </w:p>
    <w:p w14:paraId="3ACD7823" w14:textId="77777777" w:rsidR="00366F4E" w:rsidRPr="00B71C4A" w:rsidRDefault="00366F4E" w:rsidP="00366F4E">
      <w:pPr>
        <w:widowControl w:val="0"/>
        <w:autoSpaceDE w:val="0"/>
        <w:autoSpaceDN w:val="0"/>
        <w:adjustRightInd w:val="0"/>
        <w:spacing w:after="0" w:line="276" w:lineRule="auto"/>
        <w:jc w:val="both"/>
        <w:rPr>
          <w:rFonts w:ascii="Times New Roman" w:hAnsi="Times New Roman" w:cs="Times New Roman"/>
          <w:i/>
          <w:iCs/>
        </w:rPr>
      </w:pPr>
      <w:r w:rsidRPr="00B71C4A">
        <w:rPr>
          <w:rFonts w:ascii="Times New Roman" w:hAnsi="Times New Roman" w:cs="Times New Roman"/>
          <w:i/>
          <w:iCs/>
        </w:rPr>
        <w:t>p. Coordinar acciones con sistemas y subsistemas complementarios con los distintos niveles de gobierno, así como con los sectores privados y de la sociedad civil a fin de garantizar una educación de calidad”;</w:t>
      </w:r>
    </w:p>
    <w:p w14:paraId="77869C52" w14:textId="77777777" w:rsidR="00366F4E" w:rsidRPr="00B71C4A" w:rsidRDefault="00366F4E" w:rsidP="00366F4E">
      <w:pPr>
        <w:widowControl w:val="0"/>
        <w:autoSpaceDE w:val="0"/>
        <w:autoSpaceDN w:val="0"/>
        <w:adjustRightInd w:val="0"/>
        <w:spacing w:after="0" w:line="276" w:lineRule="auto"/>
        <w:jc w:val="both"/>
        <w:rPr>
          <w:rFonts w:ascii="Times New Roman" w:hAnsi="Times New Roman" w:cs="Times New Roman"/>
          <w:i/>
          <w:iCs/>
        </w:rPr>
      </w:pPr>
    </w:p>
    <w:p w14:paraId="0227EC2E"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los incisos primero, tercero y cuarto del artículo 19 de la Ley Orgánica de Educación Intercultural LOEI disponen:</w:t>
      </w:r>
      <w:r w:rsidRPr="00B71C4A">
        <w:rPr>
          <w:rFonts w:ascii="Times" w:hAnsi="Times" w:cs="Times"/>
          <w:i/>
          <w:iCs/>
        </w:rPr>
        <w:t xml:space="preserve"> “El Sistema Nacional de Educación tendrá, además de los objetivos previstos   en la Constitución de la República, el cabal cumplimiento   de los principios y fines educativos definidos en la presente Ley. (…) El Estado en todos sus niveles de gobierno y en ejercicio concurrente de la gestión de la educación, planificará, organizará, proveerá y optimizará   los servicios educativos considerando criterios técnicos, pedagógicos, tecnológicos, culturales, lingüísticos de compensación de inequidades y territoriales de demanda.</w:t>
      </w:r>
    </w:p>
    <w:p w14:paraId="509C53E3"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184B07A2"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i/>
          <w:iCs/>
        </w:rPr>
        <w:t>Definirá los requisitos de calidad básicos y obligatorios para el inicio de la operación   y funcionamiento   de las instituciones educativas. (…) Es un objetivo   de la Autoridad Educativa   Nacional diseñar y asegurar   la aplicación   obligatoria de un currículo nacional, tanto en las instituciones   públicas, municipales, privadas y fisco misional, en sus diversos niveles: inicial, básico y bachillerato, y modalidades: presencial, semipresencial y a distancia. (…)“ ;</w:t>
      </w:r>
    </w:p>
    <w:p w14:paraId="11708601"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24D19807"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iCs/>
        </w:rPr>
        <w:t xml:space="preserve">Que, el primer inciso del artículo 22 de la Ley antes citadas establece: </w:t>
      </w:r>
      <w:r w:rsidRPr="00B71C4A">
        <w:rPr>
          <w:rFonts w:ascii="Times" w:hAnsi="Times" w:cs="Times"/>
          <w:i/>
          <w:iCs/>
        </w:rPr>
        <w:t xml:space="preserve">“La Autoridad Educativa Nacional, como rectora del Sistema Nacional   de Educación, formulará las políticas nacionales del sector, estándares de calidad y gestión educativos, así como la política para el desarrollo del talento humano de sistema educativo. La competencia sobre la provisión de recursos educativos la ejerce de manera exclusiva la Autoridad Educativa Nacional y de manera concurrente con los distritos metropolitanos y los gobiernos autónomos descentralizados, distritos metropolitanos y gobiernos   autónomos municipales y parroquiales de acuerdo con la Constitución de la República y las Leyes. (…)”;  </w:t>
      </w:r>
    </w:p>
    <w:p w14:paraId="17C1F8D8"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07744812"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iCs/>
        </w:rPr>
        <w:t>Que, el  artículo 40 de la Ley Orgánica de Educación Intercultural LOEI  define  el nivel  de Educación Inicial como</w:t>
      </w:r>
      <w:r w:rsidRPr="00B71C4A">
        <w:rPr>
          <w:rFonts w:ascii="Times" w:hAnsi="Times" w:cs="Times"/>
          <w:i/>
          <w:iCs/>
        </w:rPr>
        <w:t xml:space="preserve"> “el proceso de acompañamiento al desarrollo integral que considera los  aspectos cognitivo, afectivo, psicomotriz, social, de identidad, autonomía y pertenencia a la  comunidad y región de los niños y niñas desde los tres años hasta los cinco años de edad; garantiza y respeta sus derechos, diversidad cultural y lingüística, ritmo propio de crecimiento y aprendizaje; y potencia sus capacidades, habilidades  y destrezas. La educación inicial se articula con la educación general básica para lograr una adecuada transición entre ambos niveles y etapas de desarrollo humano. La educación inicial es corresponsabilidad de la familia, la comunidad y el Estado con la atención de los programas públicos y privados relacionados con la protección de la primera infancia. El Estado, es responsable del diseño y validación de modalidades de educación que respondan a la diversidad cultural y geográfica de los niños y niñas de tres a cinco años. </w:t>
      </w:r>
    </w:p>
    <w:p w14:paraId="12FD869A"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b/>
          <w:i/>
          <w:iCs/>
        </w:rPr>
        <w:t>La educación de los niños y niñas, desde su nacimiento hasta los tres años de edad es responsabilidad principal de la familia, sin perjuicio de que ésta decida optar por diversas modalidades debidamente certificadas por la Autoridad Educativa Nacional</w:t>
      </w:r>
      <w:r w:rsidRPr="00B71C4A">
        <w:rPr>
          <w:rFonts w:ascii="Times" w:hAnsi="Times" w:cs="Times"/>
          <w:i/>
          <w:iCs/>
        </w:rPr>
        <w:t>…”</w:t>
      </w:r>
    </w:p>
    <w:p w14:paraId="23216DEE"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54830ED6" w14:textId="77777777" w:rsidR="00366F4E" w:rsidRPr="00B71C4A" w:rsidRDefault="00366F4E" w:rsidP="00366F4E">
      <w:pPr>
        <w:widowControl w:val="0"/>
        <w:autoSpaceDE w:val="0"/>
        <w:autoSpaceDN w:val="0"/>
        <w:adjustRightInd w:val="0"/>
        <w:spacing w:line="276" w:lineRule="auto"/>
        <w:jc w:val="both"/>
        <w:rPr>
          <w:rFonts w:ascii="Times New Roman" w:hAnsi="Times New Roman" w:cs="Times New Roman"/>
          <w:i/>
          <w:iCs/>
        </w:rPr>
      </w:pPr>
      <w:r w:rsidRPr="00B71C4A">
        <w:rPr>
          <w:rFonts w:ascii="Times" w:hAnsi="Times" w:cs="Times"/>
        </w:rPr>
        <w:t>Que, el artículo 53 de la Ley Orgánica de Educación Intercultural LOEI reformado por la Ley Orgánica Reformatoria a la Ley Orgánica de Educación Intercultural, establece en lo pertinente:</w:t>
      </w:r>
      <w:r w:rsidRPr="00B71C4A">
        <w:rPr>
          <w:rFonts w:ascii="Times" w:hAnsi="Times" w:cs="Times"/>
          <w:i/>
          <w:iCs/>
        </w:rPr>
        <w:t xml:space="preserve"> “</w:t>
      </w:r>
      <w:r w:rsidRPr="00B71C4A">
        <w:rPr>
          <w:rFonts w:ascii="Times New Roman" w:hAnsi="Times New Roman" w:cs="Times New Roman"/>
          <w:b/>
          <w:bCs/>
          <w:i/>
          <w:iCs/>
        </w:rPr>
        <w:t xml:space="preserve">Tipos de instituciones según su sostenimiento.- </w:t>
      </w:r>
      <w:r w:rsidRPr="00B71C4A">
        <w:rPr>
          <w:rFonts w:ascii="Times New Roman" w:hAnsi="Times New Roman" w:cs="Times New Roman"/>
          <w:i/>
          <w:iCs/>
        </w:rPr>
        <w:t>Las instituciones educativas pueden ser públicas, municipales, fiscomisionales y particulares, sean éstas últimas nacionales o binacionales, cuya finalidad es impartir educación escolarizada a las niñas, niños, adolescentes, jóvenes y adultos según sea el caso. (…) La Autoridad Educativa Nacional es la responsable de autorizar la constitución y funcionamiento de todos los establecimientos educativos y ejercer de conformidad con la Constitución de la República y la Ley, la supervisión y control de las mismas, que tendrán un carácter inclusivo y cumplirán con las normas de accesibilidad para las personas con discapacidad, ofreciendo adecuadas condiciones arquitectónicas, tecnológicas y comunicacionales para tal efecto.</w:t>
      </w:r>
    </w:p>
    <w:p w14:paraId="42DD1D9B" w14:textId="77777777" w:rsidR="00366F4E" w:rsidRPr="00B71C4A" w:rsidRDefault="00366F4E" w:rsidP="00366F4E">
      <w:pPr>
        <w:widowControl w:val="0"/>
        <w:autoSpaceDE w:val="0"/>
        <w:autoSpaceDN w:val="0"/>
        <w:adjustRightInd w:val="0"/>
        <w:spacing w:line="276" w:lineRule="auto"/>
        <w:jc w:val="both"/>
        <w:rPr>
          <w:rFonts w:ascii="Times New Roman" w:hAnsi="Times New Roman" w:cs="Times New Roman"/>
          <w:i/>
          <w:iCs/>
        </w:rPr>
      </w:pPr>
      <w:r w:rsidRPr="00B71C4A">
        <w:rPr>
          <w:rFonts w:ascii="Times New Roman" w:hAnsi="Times New Roman" w:cs="Times New Roman"/>
          <w:i/>
          <w:iCs/>
        </w:rPr>
        <w:t>Las instituciones educativas cumplen una función social, son espacios articulados a sus respectivas comunidades y, tanto las públicas como las privadas y fiscomisionales, se articulan entre sí como parte del Sistema Nacional de Educación, debiendo cumplir los fines, principios y disposiciones de la presente Ley. Los establecimientos educativos, incluidos los particulares si así lo deciden, son espacios públicos. (…)”;</w:t>
      </w:r>
    </w:p>
    <w:p w14:paraId="37C5926F" w14:textId="77777777" w:rsidR="00CB6502" w:rsidRPr="00B71C4A" w:rsidRDefault="00CB6502" w:rsidP="00CB6502">
      <w:pPr>
        <w:widowControl w:val="0"/>
        <w:autoSpaceDE w:val="0"/>
        <w:autoSpaceDN w:val="0"/>
        <w:adjustRightInd w:val="0"/>
        <w:spacing w:after="0" w:line="276" w:lineRule="auto"/>
        <w:jc w:val="both"/>
        <w:rPr>
          <w:rFonts w:ascii="Times" w:hAnsi="Times" w:cs="Times"/>
          <w:i/>
        </w:rPr>
      </w:pPr>
      <w:r w:rsidRPr="00B71C4A">
        <w:rPr>
          <w:rFonts w:ascii="Times" w:hAnsi="Times" w:cs="Times"/>
        </w:rPr>
        <w:t xml:space="preserve">Que, el artículo 27 del Reglamento General a la L.O.E.I. instaura que: </w:t>
      </w:r>
      <w:r w:rsidRPr="00B71C4A">
        <w:rPr>
          <w:rFonts w:ascii="Times" w:hAnsi="Times" w:cs="Times"/>
          <w:i/>
        </w:rPr>
        <w:t xml:space="preserve">“El Sistema Nacional de Educación tiene tres (3) niveles: Inicial, Básica y Bachillerato. </w:t>
      </w:r>
    </w:p>
    <w:p w14:paraId="318F7EF9" w14:textId="77777777" w:rsidR="00CB6502" w:rsidRPr="00B71C4A" w:rsidRDefault="00CB6502" w:rsidP="00CB6502">
      <w:pPr>
        <w:widowControl w:val="0"/>
        <w:autoSpaceDE w:val="0"/>
        <w:autoSpaceDN w:val="0"/>
        <w:adjustRightInd w:val="0"/>
        <w:spacing w:after="0" w:line="276" w:lineRule="auto"/>
        <w:jc w:val="both"/>
        <w:rPr>
          <w:rFonts w:ascii="Times" w:hAnsi="Times" w:cs="Times"/>
          <w:i/>
        </w:rPr>
      </w:pPr>
      <w:r w:rsidRPr="00B71C4A">
        <w:rPr>
          <w:rFonts w:ascii="Times" w:hAnsi="Times" w:cs="Times"/>
          <w:i/>
        </w:rPr>
        <w:t>El nivel de Educación Inicial se divide en dos (2) subniveles:</w:t>
      </w:r>
    </w:p>
    <w:p w14:paraId="6906D758" w14:textId="77777777" w:rsidR="00CB6502" w:rsidRPr="00B71C4A" w:rsidRDefault="00CB6502" w:rsidP="00CB6502">
      <w:pPr>
        <w:widowControl w:val="0"/>
        <w:autoSpaceDE w:val="0"/>
        <w:autoSpaceDN w:val="0"/>
        <w:adjustRightInd w:val="0"/>
        <w:spacing w:after="0" w:line="276" w:lineRule="auto"/>
        <w:jc w:val="both"/>
        <w:rPr>
          <w:rFonts w:ascii="Times" w:hAnsi="Times" w:cs="Times"/>
          <w:i/>
        </w:rPr>
      </w:pPr>
      <w:r w:rsidRPr="00B71C4A">
        <w:rPr>
          <w:rFonts w:ascii="Times" w:hAnsi="Times" w:cs="Times"/>
          <w:i/>
        </w:rPr>
        <w:t>1. Inicial 1, que no es escolarizado y comprende a infantes de hasta tres (3) años de edad; e,</w:t>
      </w:r>
    </w:p>
    <w:p w14:paraId="46803059" w14:textId="77777777" w:rsidR="00CB6502" w:rsidRPr="00B71C4A" w:rsidRDefault="00CB6502" w:rsidP="00CB6502">
      <w:pPr>
        <w:widowControl w:val="0"/>
        <w:autoSpaceDE w:val="0"/>
        <w:autoSpaceDN w:val="0"/>
        <w:adjustRightInd w:val="0"/>
        <w:spacing w:after="0" w:line="276" w:lineRule="auto"/>
        <w:jc w:val="both"/>
        <w:rPr>
          <w:rFonts w:ascii="Times" w:hAnsi="Times" w:cs="Times"/>
        </w:rPr>
      </w:pPr>
      <w:r w:rsidRPr="00B71C4A">
        <w:rPr>
          <w:rFonts w:ascii="Times" w:hAnsi="Times" w:cs="Times"/>
          <w:i/>
        </w:rPr>
        <w:t>2. Inicial 2, que comprende a infantes de tres (3) a cinco (5) años de edad. (…)”</w:t>
      </w:r>
    </w:p>
    <w:p w14:paraId="3ECB96F5" w14:textId="77777777" w:rsidR="00CB6502" w:rsidRPr="00B71C4A" w:rsidRDefault="00CB6502" w:rsidP="00366F4E">
      <w:pPr>
        <w:widowControl w:val="0"/>
        <w:autoSpaceDE w:val="0"/>
        <w:autoSpaceDN w:val="0"/>
        <w:adjustRightInd w:val="0"/>
        <w:spacing w:after="0" w:line="276" w:lineRule="auto"/>
        <w:jc w:val="both"/>
        <w:rPr>
          <w:rFonts w:ascii="Times" w:hAnsi="Times" w:cs="Times"/>
        </w:rPr>
      </w:pPr>
    </w:p>
    <w:p w14:paraId="236AF991"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el artículo 155 del Reglamento a la Ley Orgánica  de Educación Intercultural LOEI, determina: “</w:t>
      </w:r>
      <w:r w:rsidRPr="00B71C4A">
        <w:rPr>
          <w:rFonts w:ascii="Times" w:hAnsi="Times" w:cs="Times"/>
          <w:i/>
        </w:rPr>
        <w:t>Para</w:t>
      </w:r>
      <w:r w:rsidRPr="00B71C4A">
        <w:rPr>
          <w:rFonts w:ascii="Times" w:hAnsi="Times" w:cs="Times"/>
          <w:i/>
          <w:iCs/>
        </w:rPr>
        <w:t xml:space="preserve"> el ingreso a las instituciones educativas públicas, la Autoridad Educativa Nacional establecerá el procedimiento de inscripción, asignación de cupos y matrícula, cumpliendo   con el principio de acercar el servicio educativo a los usuarios.”;</w:t>
      </w:r>
    </w:p>
    <w:p w14:paraId="59F4EADE"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23E33385"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iCs/>
        </w:rPr>
        <w:t>Que, el Reglamento a la Ley Orgánica de Educación Intercultural LOEI establece en su artículo 235</w:t>
      </w:r>
      <w:r w:rsidRPr="00B71C4A">
        <w:rPr>
          <w:rFonts w:ascii="Times" w:hAnsi="Times" w:cs="Times"/>
          <w:i/>
          <w:iCs/>
        </w:rPr>
        <w:t xml:space="preserve"> “Trato preferencial. Las personas en situación de vulnerabilidad deben tener trato preferente para la matriculación en los establecimientos educativos públicos, de manera que garantice su acceso a la educación y su permanencia en el Sistema Nacional de Educación.”;</w:t>
      </w:r>
    </w:p>
    <w:p w14:paraId="5E3C4C3B"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4A45683F"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el Código de la Niñez y Adolescencia en su artículo 12 dispone:</w:t>
      </w:r>
      <w:r w:rsidRPr="00B71C4A">
        <w:rPr>
          <w:rFonts w:ascii="Times" w:hAnsi="Times" w:cs="Times"/>
          <w:i/>
          <w:iCs/>
        </w:rPr>
        <w:t xml:space="preserve"> “En la formulación y ejecución de las políticas públicas y en la provisión de recursos, debe asignarse prioridad absoluta a la niñez y adolescencia, a las que se asegurará, además el acceso preferente a los servicios públicos y a cualquier clase de atención que requieran. Se dará prioridad a la atención de niños y niñas menores de 6 años.”;</w:t>
      </w:r>
    </w:p>
    <w:p w14:paraId="63BD198B"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6889CF79"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el artículo 37 del Código de la Niñez y Adolescencia establece la obligación de garantizar</w:t>
      </w:r>
      <w:r w:rsidRPr="00B71C4A">
        <w:rPr>
          <w:rFonts w:ascii="Times" w:hAnsi="Times" w:cs="Times"/>
          <w:i/>
          <w:iCs/>
        </w:rPr>
        <w:t xml:space="preserve"> “Que los niños, niñas y adolescentes cuenten con docentes, materiales didácticos, laboratorios, locales, instalaciones y recursos adecuados y gocen de un ambiente favorable para el aprendizaje. Este derecho incluye el acceso afectivo a la educación inicial de cero a cinco años, y por lo tanto se desarrollarán programas y proyectos flexibles y abiertos, adecuados a las necesidades culturales de los educandos”;  </w:t>
      </w:r>
    </w:p>
    <w:p w14:paraId="09E936F8"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52EE6BAF"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la Resolución de Alcaldía N° A 0072, de 25 de septiembre de 2002, en su artículo 1 determina:</w:t>
      </w:r>
      <w:r w:rsidRPr="00B71C4A">
        <w:rPr>
          <w:rFonts w:ascii="Times" w:hAnsi="Times" w:cs="Times"/>
          <w:i/>
          <w:iCs/>
        </w:rPr>
        <w:t xml:space="preserve"> “Implementar en la Dirección Metropolitana de Gestión del Subsistema de Educación el nivel de Educación Inicial, para los niños y niñas cuyas edades están comprendidas entre 0 y 5 años”;</w:t>
      </w:r>
    </w:p>
    <w:p w14:paraId="1FA5FD21"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3DECABB0" w14:textId="77777777" w:rsidR="00054001" w:rsidRPr="00B71C4A" w:rsidRDefault="00054001" w:rsidP="00054001">
      <w:pPr>
        <w:autoSpaceDE w:val="0"/>
        <w:autoSpaceDN w:val="0"/>
        <w:adjustRightInd w:val="0"/>
        <w:spacing w:after="0" w:line="240" w:lineRule="auto"/>
        <w:jc w:val="both"/>
        <w:rPr>
          <w:rFonts w:ascii="Times" w:hAnsi="Times" w:cs="Times"/>
          <w:i/>
          <w:sz w:val="24"/>
        </w:rPr>
      </w:pPr>
      <w:r w:rsidRPr="00B71C4A">
        <w:rPr>
          <w:rFonts w:ascii="Times New Roman" w:hAnsi="Times New Roman" w:cs="Times New Roman"/>
          <w:bCs/>
          <w:szCs w:val="20"/>
        </w:rPr>
        <w:t>Que, mediante Acuerdo Interministerial No. 0015-14, de 30 de julio de 2014,</w:t>
      </w:r>
      <w:r w:rsidRPr="00B71C4A">
        <w:rPr>
          <w:rFonts w:ascii="Times New Roman" w:hAnsi="Times New Roman" w:cs="Times New Roman"/>
          <w:b/>
          <w:bCs/>
          <w:szCs w:val="20"/>
        </w:rPr>
        <w:t xml:space="preserve"> </w:t>
      </w:r>
      <w:r w:rsidRPr="00B71C4A">
        <w:rPr>
          <w:rFonts w:ascii="Times New Roman" w:hAnsi="Times New Roman" w:cs="Times New Roman"/>
          <w:szCs w:val="20"/>
        </w:rPr>
        <w:t xml:space="preserve">se expide la </w:t>
      </w:r>
      <w:r w:rsidRPr="00B71C4A">
        <w:rPr>
          <w:rFonts w:ascii="Times New Roman" w:hAnsi="Times New Roman" w:cs="Times New Roman"/>
          <w:i/>
          <w:szCs w:val="20"/>
        </w:rPr>
        <w:t>Normativa para la autorización de funcionamiento de la prestación de servicios de desarrollo integral para la primera infancia que ofertan atención a niñas y niños de 0 a 5 años de edad para entidades particulares, fiscomisionales y públicas.</w:t>
      </w:r>
    </w:p>
    <w:p w14:paraId="3B834A77" w14:textId="77777777" w:rsidR="00054001" w:rsidRPr="00B71C4A" w:rsidRDefault="00054001" w:rsidP="00366F4E">
      <w:pPr>
        <w:widowControl w:val="0"/>
        <w:autoSpaceDE w:val="0"/>
        <w:autoSpaceDN w:val="0"/>
        <w:adjustRightInd w:val="0"/>
        <w:spacing w:after="0" w:line="276" w:lineRule="auto"/>
        <w:jc w:val="both"/>
        <w:rPr>
          <w:rFonts w:ascii="Times" w:hAnsi="Times" w:cs="Times"/>
        </w:rPr>
      </w:pPr>
    </w:p>
    <w:p w14:paraId="36CC94AB" w14:textId="37E93B4D" w:rsidR="00366F4E" w:rsidRPr="00B71C4A" w:rsidRDefault="00366F4E" w:rsidP="00366F4E">
      <w:pPr>
        <w:widowControl w:val="0"/>
        <w:autoSpaceDE w:val="0"/>
        <w:autoSpaceDN w:val="0"/>
        <w:adjustRightInd w:val="0"/>
        <w:spacing w:after="0" w:line="276" w:lineRule="auto"/>
        <w:jc w:val="both"/>
        <w:rPr>
          <w:rFonts w:ascii="Times" w:hAnsi="Times" w:cs="Times"/>
          <w:i/>
          <w:iCs/>
        </w:rPr>
      </w:pPr>
      <w:r w:rsidRPr="00B71C4A">
        <w:rPr>
          <w:rFonts w:ascii="Times" w:hAnsi="Times" w:cs="Times"/>
        </w:rPr>
        <w:t>Que, en el artículo 2 del Acuerdo Interministerial No</w:t>
      </w:r>
      <w:r w:rsidR="00054001" w:rsidRPr="00B71C4A">
        <w:rPr>
          <w:rFonts w:ascii="Times" w:hAnsi="Times" w:cs="Times"/>
        </w:rPr>
        <w:t xml:space="preserve">. </w:t>
      </w:r>
      <w:r w:rsidRPr="00B71C4A">
        <w:rPr>
          <w:rFonts w:ascii="Times" w:hAnsi="Times" w:cs="Times"/>
        </w:rPr>
        <w:t xml:space="preserve">0001-16, de 11 de enero del 2016, se establece </w:t>
      </w:r>
      <w:r w:rsidRPr="00B71C4A">
        <w:rPr>
          <w:rFonts w:ascii="Times" w:hAnsi="Times" w:cs="Times"/>
          <w:i/>
          <w:iCs/>
        </w:rPr>
        <w:t xml:space="preserve">“Aprobar y expedir </w:t>
      </w:r>
      <w:r w:rsidRPr="00B71C4A">
        <w:rPr>
          <w:rFonts w:ascii="Times" w:hAnsi="Times" w:cs="Times"/>
          <w:i/>
          <w:iCs/>
          <w:sz w:val="24"/>
          <w:szCs w:val="24"/>
        </w:rPr>
        <w:t>la “NORMA TÉCNICA PARA LOS SERVICIOS INSTITUCIONALIZADOS DE DESARROLLO INTEGRAL PARA LA PRIMERA INFANCIA (SIDIPI)</w:t>
      </w:r>
      <w:r w:rsidRPr="00B71C4A">
        <w:rPr>
          <w:rFonts w:ascii="Times" w:hAnsi="Times" w:cs="Times"/>
          <w:i/>
          <w:iCs/>
        </w:rPr>
        <w:t>,.. Disponer supo publicación en el Registro Oficial y en las páginas web del Ministerio de Educación y del Ministerio de Inclusión Económica y Social”.</w:t>
      </w:r>
    </w:p>
    <w:p w14:paraId="61702B00" w14:textId="77777777" w:rsidR="00366F4E" w:rsidRPr="00B71C4A" w:rsidRDefault="00366F4E" w:rsidP="00366F4E">
      <w:pPr>
        <w:widowControl w:val="0"/>
        <w:autoSpaceDE w:val="0"/>
        <w:autoSpaceDN w:val="0"/>
        <w:adjustRightInd w:val="0"/>
        <w:spacing w:after="0" w:line="276" w:lineRule="auto"/>
        <w:jc w:val="both"/>
        <w:rPr>
          <w:rFonts w:ascii="Times" w:hAnsi="Times" w:cs="Times"/>
          <w:i/>
          <w:iCs/>
        </w:rPr>
      </w:pPr>
    </w:p>
    <w:p w14:paraId="272E98C3" w14:textId="77777777" w:rsidR="00366F4E" w:rsidRPr="00B71C4A" w:rsidRDefault="00366F4E" w:rsidP="00366F4E">
      <w:pPr>
        <w:widowControl w:val="0"/>
        <w:autoSpaceDE w:val="0"/>
        <w:autoSpaceDN w:val="0"/>
        <w:adjustRightInd w:val="0"/>
        <w:spacing w:after="0" w:line="276" w:lineRule="auto"/>
        <w:jc w:val="both"/>
        <w:rPr>
          <w:rFonts w:ascii="Times" w:hAnsi="Times" w:cs="Times"/>
          <w:b/>
          <w:bCs/>
        </w:rPr>
      </w:pPr>
      <w:r w:rsidRPr="00B71C4A">
        <w:rPr>
          <w:rFonts w:ascii="Times" w:hAnsi="Times" w:cs="Times"/>
          <w:b/>
          <w:bCs/>
        </w:rPr>
        <w:t>En ejercicio de las atribuciones legales que le confiere el literal a) del artículo 87 del Código Orgánico de Organización Territorial, Autonomía y Descentralización, y 8 de la Ley Orgánica del régimen para el Distrito Metropolitano de Quito.</w:t>
      </w:r>
    </w:p>
    <w:p w14:paraId="41A72AAF"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p>
    <w:p w14:paraId="451D5E1B"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p>
    <w:p w14:paraId="12B0062E" w14:textId="77777777" w:rsidR="00366F4E" w:rsidRPr="00B71C4A" w:rsidRDefault="00366F4E" w:rsidP="00366F4E">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 xml:space="preserve">EXPIDE EL SIGUIENTE: </w:t>
      </w:r>
    </w:p>
    <w:p w14:paraId="05E9DA6C" w14:textId="77777777" w:rsidR="00366F4E" w:rsidRPr="00B71C4A" w:rsidRDefault="00366F4E" w:rsidP="00366F4E">
      <w:pPr>
        <w:widowControl w:val="0"/>
        <w:autoSpaceDE w:val="0"/>
        <w:autoSpaceDN w:val="0"/>
        <w:adjustRightInd w:val="0"/>
        <w:spacing w:after="0" w:line="276" w:lineRule="auto"/>
        <w:jc w:val="center"/>
        <w:rPr>
          <w:rFonts w:ascii="Didot" w:hAnsi="Didot" w:cs="Didot"/>
          <w:b/>
          <w:bCs/>
          <w:i/>
          <w:iCs/>
          <w:sz w:val="24"/>
          <w:szCs w:val="24"/>
        </w:rPr>
      </w:pPr>
    </w:p>
    <w:p w14:paraId="776D0E30" w14:textId="0994C69A" w:rsidR="00366F4E" w:rsidRPr="00B71C4A" w:rsidRDefault="00366F4E" w:rsidP="00366F4E">
      <w:pPr>
        <w:widowControl w:val="0"/>
        <w:autoSpaceDE w:val="0"/>
        <w:autoSpaceDN w:val="0"/>
        <w:adjustRightInd w:val="0"/>
        <w:spacing w:after="0" w:line="276" w:lineRule="auto"/>
        <w:jc w:val="center"/>
        <w:rPr>
          <w:rFonts w:ascii="Times" w:hAnsi="Times" w:cs="Times"/>
          <w:b/>
          <w:bCs/>
        </w:rPr>
      </w:pPr>
      <w:r w:rsidRPr="00B71C4A">
        <w:rPr>
          <w:rFonts w:ascii="Didot" w:hAnsi="Didot" w:cs="Didot"/>
          <w:b/>
          <w:bCs/>
          <w:i/>
          <w:iCs/>
          <w:sz w:val="24"/>
          <w:szCs w:val="24"/>
        </w:rPr>
        <w:t>PROYECTO DE ORDENANZA QUE RECONOCE, FORTALECE, Y REGULA LA EDUCACIÓN INICIAL COMO UNA PRIORIDAD EN EL DISTRITO METROPOLITANO DE QUITO</w:t>
      </w:r>
    </w:p>
    <w:p w14:paraId="2DC6470B" w14:textId="77777777" w:rsidR="00366F4E" w:rsidRPr="00B71C4A" w:rsidRDefault="00366F4E" w:rsidP="00366F4E">
      <w:pPr>
        <w:widowControl w:val="0"/>
        <w:numPr>
          <w:ilvl w:val="0"/>
          <w:numId w:val="12"/>
        </w:numPr>
        <w:tabs>
          <w:tab w:val="left" w:pos="425"/>
        </w:tabs>
        <w:autoSpaceDE w:val="0"/>
        <w:autoSpaceDN w:val="0"/>
        <w:adjustRightInd w:val="0"/>
        <w:spacing w:before="120" w:line="276" w:lineRule="auto"/>
        <w:ind w:left="1276"/>
        <w:jc w:val="both"/>
        <w:rPr>
          <w:rFonts w:ascii="Times" w:hAnsi="Times" w:cs="Times"/>
          <w:sz w:val="6"/>
          <w:szCs w:val="6"/>
        </w:rPr>
      </w:pPr>
    </w:p>
    <w:tbl>
      <w:tblPr>
        <w:tblW w:w="9504" w:type="dxa"/>
        <w:tblInd w:w="-181" w:type="dxa"/>
        <w:tblLayout w:type="fixed"/>
        <w:tblLook w:val="0000" w:firstRow="0" w:lastRow="0" w:firstColumn="0" w:lastColumn="0" w:noHBand="0" w:noVBand="0"/>
      </w:tblPr>
      <w:tblGrid>
        <w:gridCol w:w="9078"/>
        <w:gridCol w:w="142"/>
        <w:gridCol w:w="284"/>
      </w:tblGrid>
      <w:tr w:rsidR="00B71C4A" w:rsidRPr="00B71C4A" w14:paraId="3314AA13"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2AA0315C"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TÍTULO I</w:t>
            </w:r>
          </w:p>
          <w:p w14:paraId="5E927162" w14:textId="77777777" w:rsidR="00366F4E" w:rsidRPr="00B71C4A" w:rsidRDefault="00366F4E" w:rsidP="00724497">
            <w:pPr>
              <w:widowControl w:val="0"/>
              <w:autoSpaceDE w:val="0"/>
              <w:autoSpaceDN w:val="0"/>
              <w:adjustRightInd w:val="0"/>
              <w:spacing w:after="0" w:line="276" w:lineRule="auto"/>
              <w:jc w:val="center"/>
              <w:rPr>
                <w:rFonts w:ascii="Calibri" w:hAnsi="Calibri" w:cs="Calibri"/>
              </w:rPr>
            </w:pPr>
            <w:r w:rsidRPr="00B71C4A">
              <w:rPr>
                <w:rFonts w:ascii="Times" w:hAnsi="Times" w:cs="Times"/>
                <w:b/>
                <w:bCs/>
              </w:rPr>
              <w:t>Del Nivel de Educación Inicial Municipal del Distrito Metropolitano de Quito</w:t>
            </w:r>
          </w:p>
        </w:tc>
      </w:tr>
      <w:tr w:rsidR="00B71C4A" w:rsidRPr="00B71C4A" w14:paraId="165988EF"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3ACD5CD7" w14:textId="77777777" w:rsidR="00366F4E" w:rsidRPr="00B71C4A" w:rsidRDefault="00366F4E" w:rsidP="00724497">
            <w:pPr>
              <w:widowControl w:val="0"/>
              <w:autoSpaceDE w:val="0"/>
              <w:autoSpaceDN w:val="0"/>
              <w:adjustRightInd w:val="0"/>
              <w:spacing w:after="0" w:line="276" w:lineRule="auto"/>
              <w:jc w:val="both"/>
              <w:rPr>
                <w:rFonts w:ascii="Times" w:hAnsi="Times" w:cs="Times"/>
                <w:b/>
                <w:bCs/>
              </w:rPr>
            </w:pPr>
          </w:p>
          <w:p w14:paraId="736F77F3"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Artículo 1°.- Objeto.-</w:t>
            </w:r>
            <w:r w:rsidRPr="00B71C4A">
              <w:rPr>
                <w:rFonts w:ascii="Times" w:hAnsi="Times" w:cs="Times"/>
              </w:rPr>
              <w:t xml:space="preserve"> Reconocer, fortalecer y regularizar la creación y el funcionamiento del Nivel de Educación Inicial Municipal del Gobierno Autónomo Descentralizado del Distrito Metropolitano de Quito, en sus diferentes modalidades, el que se regirá por las disposiciones establecidas en la presente Ordenanza, por la normativa nacional relacionada con la materia, y las reglamentarias, que la Secretaría de Educación, Recreación y Deporte dicte en consecuencia con la normativa de la Autoridad Educativa Nacional.</w:t>
            </w:r>
          </w:p>
        </w:tc>
      </w:tr>
      <w:tr w:rsidR="00B71C4A" w:rsidRPr="00B71C4A" w14:paraId="506270D9"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03E702C8" w14:textId="77777777" w:rsidR="00366F4E" w:rsidRPr="00B71C4A" w:rsidRDefault="00366F4E" w:rsidP="00724497">
            <w:pPr>
              <w:widowControl w:val="0"/>
              <w:autoSpaceDE w:val="0"/>
              <w:autoSpaceDN w:val="0"/>
              <w:adjustRightInd w:val="0"/>
              <w:spacing w:after="0" w:line="276" w:lineRule="auto"/>
              <w:rPr>
                <w:rFonts w:ascii="Calibri" w:hAnsi="Calibri" w:cs="Calibri"/>
              </w:rPr>
            </w:pPr>
          </w:p>
        </w:tc>
      </w:tr>
      <w:tr w:rsidR="00B71C4A" w:rsidRPr="00B71C4A" w14:paraId="10D9AC3A"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658A9742" w14:textId="7DAC8843" w:rsidR="00366F4E" w:rsidRPr="00B71C4A" w:rsidRDefault="00366F4E" w:rsidP="00B71C4A">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 xml:space="preserve">Artículo 2°. - Ámbito. -   </w:t>
            </w:r>
            <w:r w:rsidRPr="00B71C4A">
              <w:rPr>
                <w:rFonts w:ascii="Times" w:hAnsi="Times" w:cs="Times"/>
              </w:rPr>
              <w:t>El Nivel de Educación Inicial estará articulado con el Sistema</w:t>
            </w:r>
            <w:r w:rsidRPr="00B71C4A">
              <w:rPr>
                <w:rFonts w:ascii="Times" w:hAnsi="Times" w:cs="Times"/>
                <w:highlight w:val="white"/>
              </w:rPr>
              <w:t xml:space="preserve"> de Educación</w:t>
            </w:r>
            <w:r w:rsidR="009844AC" w:rsidRPr="00B71C4A">
              <w:rPr>
                <w:rFonts w:ascii="Times" w:hAnsi="Times" w:cs="Times"/>
                <w:highlight w:val="white"/>
              </w:rPr>
              <w:t xml:space="preserve"> Municipal,</w:t>
            </w:r>
            <w:r w:rsidRPr="00B71C4A">
              <w:rPr>
                <w:rFonts w:ascii="Times" w:hAnsi="Times" w:cs="Times"/>
                <w:highlight w:val="white"/>
              </w:rPr>
              <w:t xml:space="preserve"> </w:t>
            </w:r>
            <w:r w:rsidRPr="00B71C4A">
              <w:rPr>
                <w:rFonts w:ascii="Times" w:hAnsi="Times" w:cs="Times"/>
              </w:rPr>
              <w:t xml:space="preserve">que tiene por objeto garantizar el derecho a la educación inicial de calidad, en condiciones de igualdad y gratuidad a niñas y niños de tres meses a cinco años de edad, dentro del Distrito Metropolitano de Quito. </w:t>
            </w:r>
          </w:p>
        </w:tc>
      </w:tr>
      <w:tr w:rsidR="00B71C4A" w:rsidRPr="00B71C4A" w14:paraId="4048A433"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09B0DA1B"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p>
          <w:p w14:paraId="60ABF7A7"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Artículo 3°.- Principios.-</w:t>
            </w:r>
            <w:r w:rsidRPr="00B71C4A">
              <w:rPr>
                <w:rFonts w:ascii="Times" w:hAnsi="Times" w:cs="Times"/>
              </w:rPr>
              <w:t xml:space="preserve"> La Secretaria de Educación, Recreación y Deporte del Gobierno Autónomo Descentralizado del Distrito Metropolitano de Quito, a través de la Dirección Metropolitana de Gestión del Subsistema de Educación, tienen el deber de ajustar sus decisiones, acciones y presupuestos para atender y ofrecer educación inicial de calidad basada en los siguientes principios de: universalidad, el interés superior de las niñas y niños, atención prioritaria, educación permanente, enfoque de derechos, equidad e inclusión, calidad y calidez, integralidad, acceso y permanencia, interculturalidad, gratuidad, convivencia armónica y pertinencia, en los Centros Municipales de Educación Inicial que atienden a la población infantil de tres meses a cinco años de edad. </w:t>
            </w:r>
          </w:p>
        </w:tc>
      </w:tr>
      <w:tr w:rsidR="00B71C4A" w:rsidRPr="00B71C4A" w14:paraId="718B9B42"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3DD00CE6"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p>
        </w:tc>
      </w:tr>
      <w:tr w:rsidR="00B71C4A" w:rsidRPr="00B71C4A" w14:paraId="344E28A3"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13D02CAA"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Artículo 4°. - Reglamentación</w:t>
            </w:r>
            <w:r w:rsidRPr="00B71C4A">
              <w:rPr>
                <w:rFonts w:ascii="Times" w:hAnsi="Times" w:cs="Times"/>
              </w:rPr>
              <w:t>. - Es responsabilidad</w:t>
            </w:r>
            <w:r w:rsidRPr="00B71C4A">
              <w:rPr>
                <w:rFonts w:ascii="Times" w:hAnsi="Times" w:cs="Times"/>
                <w:i/>
                <w:iCs/>
              </w:rPr>
              <w:t xml:space="preserve"> </w:t>
            </w:r>
            <w:r w:rsidRPr="00B71C4A">
              <w:rPr>
                <w:rFonts w:ascii="Times" w:hAnsi="Times" w:cs="Times"/>
              </w:rPr>
              <w:t xml:space="preserve">del Gobierno Autónomo Descentralizado del Distrito Metropolitano de Quito, a través de la Secretaría de Educación, Recreación y Deporte y la Dirección Metropolitana de Gestión del Subsistema de Educación elaborar la reglamentación que regulará la existencia, creación, estructura y el funcionamiento de la Coordinación del Nivel de Educación Inicial Municipal y del conjunto de instituciones educativas del Nivel Inicial de su dependencia, que deberá ser conocido y aprobado por el Concejo Metropolitano. </w:t>
            </w:r>
          </w:p>
        </w:tc>
      </w:tr>
      <w:tr w:rsidR="00B71C4A" w:rsidRPr="00B71C4A" w14:paraId="1934E9DC"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3579B581"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p>
        </w:tc>
      </w:tr>
      <w:tr w:rsidR="00B71C4A" w:rsidRPr="00B71C4A" w14:paraId="4D999786"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1DFC6827"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b/>
                <w:bCs/>
              </w:rPr>
              <w:t>Artículo 5°. - Objetivos del Nivel de Educación Inicial. -</w:t>
            </w:r>
            <w:r w:rsidRPr="00B71C4A">
              <w:rPr>
                <w:rFonts w:ascii="Times" w:hAnsi="Times" w:cs="Times"/>
              </w:rPr>
              <w:t xml:space="preserve"> El Gobierno Autónomo Descentralizado del Distrito Metropolitano de Quito, asumiendo la responsabilidad concurrente de agente educador, en consonancia con lo dispuesto en la Ley Orgánica de Educación Intercultural, su Reglamento General de aplicación y demás normativa conexa se alineará a los siguientes objetivos para el Nivel educativo de Educación Inicial Municipal que son los siguientes:</w:t>
            </w:r>
          </w:p>
          <w:p w14:paraId="773461BA"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p>
          <w:p w14:paraId="2F961A4D"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el acceso a una educación de calidad en condiciones de igualdad y oportunidades.</w:t>
            </w:r>
          </w:p>
          <w:p w14:paraId="2C7BCE05"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Propiciar el acceso universal y obligatorio, la apropiación de los conocimientos socialmente válidos que habilitan para el desempeño social, sin discriminación alguna.</w:t>
            </w:r>
          </w:p>
          <w:p w14:paraId="249B6BB0"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la permanencia y egreso del nivel de educación inicial al nivel de educación general básica del sistema educativo y la movilidad en el mismo.</w:t>
            </w:r>
          </w:p>
          <w:p w14:paraId="797EF88E"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una educación con respeto a la intercultural y a la diversidad.</w:t>
            </w:r>
          </w:p>
          <w:p w14:paraId="17125394"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la inclusión educativa a través de políticas universales y de estrategias pedagógicas y de asignación de recursos que otorguen prioridad a los sectores más vulnerables de la ciudad.</w:t>
            </w:r>
          </w:p>
          <w:p w14:paraId="351D0F23"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el respeto y ejercicio de los derechos de los/as niños/as establecidos en la Constitución de la República del Ecuador de 2008, y/o las demás leyes y normativa aplicable. .</w:t>
            </w:r>
          </w:p>
          <w:p w14:paraId="36DA784C"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la gratuidad del Nivel de Educación Inicial.</w:t>
            </w:r>
          </w:p>
          <w:p w14:paraId="7645D97E"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Propiciar la participación democrática de docentes, familias y comunidad en las instituciones municipales de Educación Inicial.</w:t>
            </w:r>
          </w:p>
          <w:p w14:paraId="70B5A777"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Ofrecer a los niños y niñas con discapacidades temporales o permanentes, una propuesta pedagógica que les permita el máximo desarrollo dentro de sus posibilidades, la inclusión y el pleno ejercicio de sus derechos.</w:t>
            </w:r>
          </w:p>
          <w:p w14:paraId="03E66144"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espacios de formación y actualización profesional gratuita de la totalidad de los trabajadores docentes y no docentes de las instituciones educativas municipales del Nivel de Educación Inicial y de los equipos administrativos, técnicos y profesionales de la Dirección Metropolitana de Gestión del Subsistema de Educación.</w:t>
            </w:r>
          </w:p>
          <w:p w14:paraId="382E29DF"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Garantizar una alimentación nutritiva en cuatro comidas diarias para niños y niñas del nivel de Educación Inicial.</w:t>
            </w:r>
          </w:p>
          <w:p w14:paraId="5E092461"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Promover en los niños y niñas la incorporación de hábitos nutricionales saludables, del cuidado del cuerpo y de atención</w:t>
            </w:r>
            <w:r w:rsidRPr="00B71C4A">
              <w:rPr>
                <w:rFonts w:ascii="Times New Roman" w:hAnsi="Times New Roman" w:cs="Times New Roman"/>
                <w:i/>
                <w:iCs/>
                <w:sz w:val="24"/>
                <w:szCs w:val="24"/>
              </w:rPr>
              <w:t xml:space="preserve"> </w:t>
            </w:r>
            <w:r w:rsidRPr="00B71C4A">
              <w:rPr>
                <w:rFonts w:ascii="Times New Roman" w:hAnsi="Times New Roman" w:cs="Times New Roman"/>
                <w:sz w:val="24"/>
                <w:szCs w:val="24"/>
              </w:rPr>
              <w:t>primaria de la salud.</w:t>
            </w:r>
          </w:p>
          <w:p w14:paraId="1FC58B4F"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Times New Roman" w:hAnsi="Times New Roman" w:cs="Times New Roman"/>
                <w:sz w:val="24"/>
                <w:szCs w:val="24"/>
              </w:rPr>
            </w:pPr>
            <w:r w:rsidRPr="00B71C4A">
              <w:rPr>
                <w:rFonts w:ascii="Times New Roman" w:hAnsi="Times New Roman" w:cs="Times New Roman"/>
                <w:sz w:val="24"/>
                <w:szCs w:val="24"/>
              </w:rPr>
              <w:t>Construir una metodología basada en el arte, el amor y el juego para lograr el desarrollo pleno de los niños y niñas.</w:t>
            </w:r>
          </w:p>
          <w:p w14:paraId="787E2904" w14:textId="77777777" w:rsidR="00366F4E" w:rsidRPr="00B71C4A" w:rsidRDefault="00366F4E" w:rsidP="00366F4E">
            <w:pPr>
              <w:widowControl w:val="0"/>
              <w:numPr>
                <w:ilvl w:val="0"/>
                <w:numId w:val="13"/>
              </w:numPr>
              <w:tabs>
                <w:tab w:val="left" w:pos="425"/>
              </w:tabs>
              <w:autoSpaceDE w:val="0"/>
              <w:autoSpaceDN w:val="0"/>
              <w:adjustRightInd w:val="0"/>
              <w:spacing w:after="0" w:line="276" w:lineRule="auto"/>
              <w:jc w:val="both"/>
              <w:rPr>
                <w:rFonts w:ascii="Didot" w:hAnsi="Didot" w:cs="Didot"/>
                <w:sz w:val="24"/>
                <w:szCs w:val="24"/>
              </w:rPr>
            </w:pPr>
            <w:r w:rsidRPr="00B71C4A">
              <w:rPr>
                <w:rFonts w:ascii="Times New Roman" w:hAnsi="Times New Roman" w:cs="Times New Roman"/>
                <w:sz w:val="24"/>
                <w:szCs w:val="24"/>
              </w:rPr>
              <w:t>Desarrollar las capacidades creativas, lúdicas y emocionales que garanticen el desarrollo armónico e integral de los niños y niñas.</w:t>
            </w:r>
          </w:p>
          <w:p w14:paraId="1AF87E0F" w14:textId="77777777" w:rsidR="008C7002" w:rsidRPr="00B71C4A" w:rsidRDefault="008C7002" w:rsidP="00366F4E">
            <w:pPr>
              <w:widowControl w:val="0"/>
              <w:numPr>
                <w:ilvl w:val="0"/>
                <w:numId w:val="13"/>
              </w:numPr>
              <w:tabs>
                <w:tab w:val="left" w:pos="425"/>
              </w:tabs>
              <w:autoSpaceDE w:val="0"/>
              <w:autoSpaceDN w:val="0"/>
              <w:adjustRightInd w:val="0"/>
              <w:spacing w:after="0" w:line="276" w:lineRule="auto"/>
              <w:jc w:val="both"/>
              <w:rPr>
                <w:rFonts w:ascii="Didot" w:hAnsi="Didot" w:cs="Didot"/>
                <w:sz w:val="24"/>
                <w:szCs w:val="24"/>
              </w:rPr>
            </w:pPr>
            <w:r w:rsidRPr="00B71C4A">
              <w:rPr>
                <w:rFonts w:ascii="Times New Roman" w:hAnsi="Times New Roman" w:cs="Times New Roman"/>
                <w:sz w:val="24"/>
                <w:szCs w:val="24"/>
              </w:rPr>
              <w:t>Promover el involucramiento familiar en la educación integral de los niños y niñas.</w:t>
            </w:r>
          </w:p>
          <w:p w14:paraId="4A08C5D0" w14:textId="77777777" w:rsidR="00366F4E" w:rsidRPr="00B71C4A" w:rsidRDefault="00366F4E" w:rsidP="00724497">
            <w:pPr>
              <w:widowControl w:val="0"/>
              <w:tabs>
                <w:tab w:val="left" w:pos="425"/>
              </w:tabs>
              <w:autoSpaceDE w:val="0"/>
              <w:autoSpaceDN w:val="0"/>
              <w:adjustRightInd w:val="0"/>
              <w:spacing w:after="0" w:line="276" w:lineRule="auto"/>
              <w:ind w:left="720"/>
              <w:jc w:val="both"/>
              <w:rPr>
                <w:rFonts w:ascii="Calibri" w:hAnsi="Calibri" w:cs="Calibri"/>
              </w:rPr>
            </w:pPr>
          </w:p>
        </w:tc>
      </w:tr>
      <w:tr w:rsidR="00B71C4A" w:rsidRPr="00B71C4A" w14:paraId="576EE31B"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1856DD27"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 xml:space="preserve">Artículo 6°. - Integración. - </w:t>
            </w:r>
            <w:r w:rsidRPr="00B71C4A">
              <w:rPr>
                <w:rFonts w:ascii="Times" w:hAnsi="Times" w:cs="Times"/>
              </w:rPr>
              <w:t xml:space="preserve">El Nivel de Educación Inicial Municipal será de competencia de la Secretaría de Educación, Recreación y Deporte, específicamente de la Dirección Metropolitana de Gestión del Subsistema de Educación a través de los Centros Municipales de Educación Inicial CEMEI que atenderán a la población de tres meses a cinco años de edad. </w:t>
            </w:r>
          </w:p>
        </w:tc>
      </w:tr>
      <w:tr w:rsidR="00B71C4A" w:rsidRPr="00B71C4A" w14:paraId="355E6EB4"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540B56A7"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p>
          <w:p w14:paraId="52082852"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p>
          <w:p w14:paraId="1DFFC1F6"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TITULO II</w:t>
            </w:r>
          </w:p>
          <w:p w14:paraId="77C0AA9E" w14:textId="77777777" w:rsidR="00366F4E" w:rsidRPr="00B71C4A" w:rsidRDefault="00366F4E" w:rsidP="00724497">
            <w:pPr>
              <w:widowControl w:val="0"/>
              <w:autoSpaceDE w:val="0"/>
              <w:autoSpaceDN w:val="0"/>
              <w:adjustRightInd w:val="0"/>
              <w:spacing w:after="0" w:line="276" w:lineRule="auto"/>
              <w:jc w:val="center"/>
              <w:rPr>
                <w:rFonts w:ascii="Calibri" w:hAnsi="Calibri" w:cs="Calibri"/>
              </w:rPr>
            </w:pPr>
            <w:r w:rsidRPr="00B71C4A">
              <w:rPr>
                <w:rFonts w:ascii="Times" w:hAnsi="Times" w:cs="Times"/>
                <w:b/>
                <w:bCs/>
              </w:rPr>
              <w:t>De la Autoridad Competente</w:t>
            </w:r>
          </w:p>
        </w:tc>
      </w:tr>
      <w:tr w:rsidR="00B71C4A" w:rsidRPr="00B71C4A" w14:paraId="0FFAC7F9" w14:textId="77777777" w:rsidTr="00724497">
        <w:trPr>
          <w:gridAfter w:val="1"/>
          <w:wAfter w:w="284" w:type="dxa"/>
          <w:trHeight w:val="1"/>
        </w:trPr>
        <w:tc>
          <w:tcPr>
            <w:tcW w:w="9220" w:type="dxa"/>
            <w:gridSpan w:val="2"/>
            <w:tcBorders>
              <w:top w:val="nil"/>
              <w:left w:val="nil"/>
              <w:right w:val="nil"/>
            </w:tcBorders>
            <w:shd w:val="clear" w:color="000000" w:fill="FFFFFF"/>
          </w:tcPr>
          <w:p w14:paraId="02C9BA40"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p>
        </w:tc>
      </w:tr>
      <w:tr w:rsidR="00B71C4A" w:rsidRPr="00B71C4A" w14:paraId="1556B035"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22D66112"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Artículo 7°. -</w:t>
            </w:r>
            <w:r w:rsidRPr="00B71C4A">
              <w:rPr>
                <w:rFonts w:ascii="Times" w:hAnsi="Times" w:cs="Times"/>
              </w:rPr>
              <w:t xml:space="preserve"> </w:t>
            </w:r>
            <w:r w:rsidRPr="00B71C4A">
              <w:rPr>
                <w:rFonts w:ascii="Times" w:hAnsi="Times" w:cs="Times"/>
                <w:b/>
                <w:bCs/>
              </w:rPr>
              <w:t xml:space="preserve">Autoridad Competente. -  </w:t>
            </w:r>
            <w:r w:rsidRPr="00B71C4A">
              <w:rPr>
                <w:rFonts w:ascii="Times" w:hAnsi="Times" w:cs="Times"/>
              </w:rPr>
              <w:t xml:space="preserve">La Secretaria de Educación, Recreación y Deporte, será la responsable de la implementación de la presente Ordenanza, y de la gestión de la educación inicial municipal, planificará, organizará, proveerá y optimizará el servicio integral de educación inicial considerando los componentes de salud, nutrición y apoyo familiar; los criterios técnicos, pedagógicos, tecnológicos, culturales lingüísticos, de compensación de inequidades y territoriales de demanda. Definirá los requisitos básicos de calidad y obligatorios para el inicio de la operación y funcionamiento de las instituciones municipales de educación inicial. La estructura orgánica y funciones del Nivel de Educación Inicial será responsabilidad de la Autoridad Competente y la reglamentará la misma, con miras al cumplimiento de los objetivos de la presente Ordenanza, así también del diseño y aseguramiento de la aplicación obligatorio del Currículo Nacional de Educación Inicial. </w:t>
            </w:r>
          </w:p>
        </w:tc>
      </w:tr>
      <w:tr w:rsidR="00B71C4A" w:rsidRPr="00B71C4A" w14:paraId="48E1D10F"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39B28B5D" w14:textId="77777777" w:rsidR="00366F4E" w:rsidRPr="00B71C4A" w:rsidRDefault="00366F4E" w:rsidP="00724497">
            <w:pPr>
              <w:widowControl w:val="0"/>
              <w:autoSpaceDE w:val="0"/>
              <w:autoSpaceDN w:val="0"/>
              <w:adjustRightInd w:val="0"/>
              <w:spacing w:after="0" w:line="276" w:lineRule="auto"/>
              <w:jc w:val="both"/>
              <w:rPr>
                <w:rFonts w:ascii="Times" w:hAnsi="Times" w:cs="Times"/>
                <w:b/>
                <w:bCs/>
              </w:rPr>
            </w:pPr>
          </w:p>
          <w:p w14:paraId="11994BC6"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b/>
                <w:bCs/>
              </w:rPr>
              <w:t xml:space="preserve">Artículo 8°. - Propuesta mínima de estructura. -  </w:t>
            </w:r>
            <w:r w:rsidRPr="00B71C4A">
              <w:rPr>
                <w:rFonts w:ascii="Times" w:hAnsi="Times" w:cs="Times"/>
              </w:rPr>
              <w:t xml:space="preserve">La Secretaría de Educación, Recreación y Deporte a través de la Dirección Metropolitana de Gestión del Subsistema de Educación establecerá la siguiente estructura para el funcionamiento de la Educación Inicial Municipal: </w:t>
            </w:r>
          </w:p>
          <w:p w14:paraId="40FCAE5E"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p>
          <w:p w14:paraId="38BA11E8"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En la Dirección Metropolitana de Gestión del Subsistema de Educación </w:t>
            </w:r>
          </w:p>
          <w:p w14:paraId="554DCF3E"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Coordinación de Educación Inicial</w:t>
            </w:r>
          </w:p>
          <w:p w14:paraId="25144ED3"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Equipo Técnico Pedagógico</w:t>
            </w:r>
          </w:p>
          <w:p w14:paraId="1720AB34"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Equipo de apoyo Departamento de Consejería Estudiantil DECE de la Secretaría de Educación, Recreación y Deporte</w:t>
            </w:r>
          </w:p>
          <w:p w14:paraId="5B54A65B"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sz w:val="25"/>
                <w:szCs w:val="25"/>
              </w:rPr>
            </w:pPr>
            <w:r w:rsidRPr="00B71C4A">
              <w:rPr>
                <w:rFonts w:ascii="Times" w:hAnsi="Times" w:cs="Times"/>
              </w:rPr>
              <w:t>Equipo de apoyo administrativo y tecnológico</w:t>
            </w:r>
          </w:p>
          <w:p w14:paraId="597EE14D" w14:textId="77777777" w:rsidR="00366F4E" w:rsidRPr="00B71C4A" w:rsidRDefault="00366F4E" w:rsidP="00724497">
            <w:pPr>
              <w:widowControl w:val="0"/>
              <w:autoSpaceDE w:val="0"/>
              <w:autoSpaceDN w:val="0"/>
              <w:adjustRightInd w:val="0"/>
              <w:spacing w:after="0" w:line="276" w:lineRule="auto"/>
              <w:rPr>
                <w:rFonts w:ascii="Times" w:hAnsi="Times" w:cs="Times"/>
              </w:rPr>
            </w:pPr>
          </w:p>
          <w:p w14:paraId="7396248E" w14:textId="77777777" w:rsidR="00366F4E" w:rsidRPr="00B71C4A" w:rsidRDefault="00366F4E" w:rsidP="00724497">
            <w:pPr>
              <w:widowControl w:val="0"/>
              <w:autoSpaceDE w:val="0"/>
              <w:autoSpaceDN w:val="0"/>
              <w:adjustRightInd w:val="0"/>
              <w:spacing w:after="0" w:line="276" w:lineRule="auto"/>
              <w:rPr>
                <w:rFonts w:ascii="Times" w:hAnsi="Times" w:cs="Times"/>
              </w:rPr>
            </w:pPr>
            <w:r w:rsidRPr="00B71C4A">
              <w:rPr>
                <w:rFonts w:ascii="Times" w:hAnsi="Times" w:cs="Times"/>
              </w:rPr>
              <w:t>En los Centros Municipales de Educación Inicial:</w:t>
            </w:r>
          </w:p>
          <w:p w14:paraId="620556C4"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Administración del CEMEI</w:t>
            </w:r>
          </w:p>
          <w:p w14:paraId="01DE8EB9"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Equipo Docente</w:t>
            </w:r>
          </w:p>
          <w:p w14:paraId="521609CD"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Auxiliares educativas</w:t>
            </w:r>
          </w:p>
          <w:p w14:paraId="3282D8F7" w14:textId="77777777" w:rsidR="00366F4E" w:rsidRPr="00B71C4A" w:rsidRDefault="00366F4E" w:rsidP="00366F4E">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Equipo médico</w:t>
            </w:r>
          </w:p>
          <w:p w14:paraId="60CA3DE4" w14:textId="77777777" w:rsidR="00366F4E" w:rsidRPr="00B71C4A" w:rsidRDefault="00366F4E" w:rsidP="00724497">
            <w:pPr>
              <w:widowControl w:val="0"/>
              <w:numPr>
                <w:ilvl w:val="0"/>
                <w:numId w:val="12"/>
              </w:numPr>
              <w:tabs>
                <w:tab w:val="left" w:pos="425"/>
              </w:tabs>
              <w:autoSpaceDE w:val="0"/>
              <w:autoSpaceDN w:val="0"/>
              <w:adjustRightInd w:val="0"/>
              <w:spacing w:after="0" w:line="276" w:lineRule="auto"/>
              <w:ind w:left="720" w:hanging="360"/>
              <w:jc w:val="both"/>
              <w:rPr>
                <w:rFonts w:ascii="Times" w:hAnsi="Times" w:cs="Times"/>
              </w:rPr>
            </w:pPr>
            <w:r w:rsidRPr="00B71C4A">
              <w:rPr>
                <w:rFonts w:ascii="Times" w:hAnsi="Times" w:cs="Times"/>
              </w:rPr>
              <w:t>Equipo de apoyo (alimentación, limpieza y seguridad)</w:t>
            </w:r>
          </w:p>
          <w:p w14:paraId="49B53C94" w14:textId="77777777" w:rsidR="00366F4E" w:rsidRPr="00B71C4A" w:rsidRDefault="00366F4E" w:rsidP="00724497">
            <w:pPr>
              <w:widowControl w:val="0"/>
              <w:autoSpaceDE w:val="0"/>
              <w:autoSpaceDN w:val="0"/>
              <w:adjustRightInd w:val="0"/>
              <w:spacing w:after="0" w:line="276" w:lineRule="auto"/>
              <w:rPr>
                <w:rFonts w:ascii="Calibri" w:hAnsi="Calibri" w:cs="Calibri"/>
              </w:rPr>
            </w:pPr>
          </w:p>
        </w:tc>
      </w:tr>
      <w:tr w:rsidR="00B71C4A" w:rsidRPr="00B71C4A" w14:paraId="6C85CEBB" w14:textId="77777777" w:rsidTr="00724497">
        <w:trPr>
          <w:trHeight w:val="1"/>
        </w:trPr>
        <w:tc>
          <w:tcPr>
            <w:tcW w:w="9504" w:type="dxa"/>
            <w:gridSpan w:val="3"/>
            <w:tcBorders>
              <w:top w:val="nil"/>
              <w:left w:val="nil"/>
              <w:bottom w:val="nil"/>
              <w:right w:val="nil"/>
            </w:tcBorders>
            <w:shd w:val="clear" w:color="000000" w:fill="FFFFFF"/>
          </w:tcPr>
          <w:p w14:paraId="1A1DF761"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b/>
                <w:bCs/>
              </w:rPr>
              <w:t>Artículo 9°. – Perfil del personal.</w:t>
            </w:r>
            <w:r w:rsidRPr="00B71C4A">
              <w:rPr>
                <w:rFonts w:ascii="Times" w:hAnsi="Times" w:cs="Times"/>
              </w:rPr>
              <w:t xml:space="preserve"> – El personal docente y administrativo que labora en los Centros Municipales de Educación Inicial CEMEI por necesidad institucional y de acuerdo al Modelo de Atención y Gestión de los Centros Municipales de Educación Inicial, deberá pertenecer al Régimen de la Ley Orgánica de Servicio Público LOSEP, y deberá poseer título profesional acorde</w:t>
            </w:r>
            <w:r w:rsidR="00EA469B" w:rsidRPr="00B71C4A">
              <w:rPr>
                <w:rFonts w:ascii="Times" w:hAnsi="Times" w:cs="Times"/>
              </w:rPr>
              <w:t xml:space="preserve"> con las funciones a realizar y la acreditación necesaria para su buen desempeño</w:t>
            </w:r>
            <w:r w:rsidRPr="00B71C4A">
              <w:rPr>
                <w:rFonts w:ascii="Times" w:hAnsi="Times" w:cs="Times"/>
              </w:rPr>
              <w:t xml:space="preserve">. </w:t>
            </w:r>
          </w:p>
          <w:p w14:paraId="0AA8104B"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rPr>
              <w:t xml:space="preserve">  </w:t>
            </w:r>
          </w:p>
        </w:tc>
      </w:tr>
      <w:tr w:rsidR="00B71C4A" w:rsidRPr="00B71C4A" w14:paraId="6C5F5E90"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6458D2B1"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p>
          <w:p w14:paraId="3E97CCC2"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TITULO III</w:t>
            </w:r>
          </w:p>
          <w:p w14:paraId="6096FD00"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Centros Municipales de Educación Inicial (CEMEI)</w:t>
            </w:r>
          </w:p>
          <w:p w14:paraId="1B74D0A1"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p>
          <w:p w14:paraId="6B746BFB" w14:textId="77777777" w:rsidR="00366F4E" w:rsidRPr="00B71C4A" w:rsidRDefault="00366F4E" w:rsidP="00724497">
            <w:pPr>
              <w:widowControl w:val="0"/>
              <w:autoSpaceDE w:val="0"/>
              <w:autoSpaceDN w:val="0"/>
              <w:adjustRightInd w:val="0"/>
              <w:spacing w:after="0" w:line="276" w:lineRule="auto"/>
              <w:jc w:val="center"/>
              <w:rPr>
                <w:rFonts w:ascii="Calibri" w:hAnsi="Calibri" w:cs="Calibri"/>
              </w:rPr>
            </w:pPr>
            <w:r w:rsidRPr="00B71C4A">
              <w:rPr>
                <w:rFonts w:ascii="Times" w:hAnsi="Times" w:cs="Times"/>
                <w:b/>
                <w:bCs/>
              </w:rPr>
              <w:t>Capítulo I: Organización</w:t>
            </w:r>
          </w:p>
        </w:tc>
      </w:tr>
      <w:tr w:rsidR="00B71C4A" w:rsidRPr="00B71C4A" w14:paraId="04759A99"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21BBA72F"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p>
          <w:p w14:paraId="37098D11" w14:textId="77777777" w:rsidR="00366F4E" w:rsidRPr="00B71C4A" w:rsidRDefault="00366F4E" w:rsidP="00366F4E">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Artículo 10°. –Definición</w:t>
            </w:r>
            <w:r w:rsidRPr="00B71C4A">
              <w:rPr>
                <w:rFonts w:ascii="Times" w:hAnsi="Times" w:cs="Times"/>
              </w:rPr>
              <w:t>.</w:t>
            </w:r>
            <w:r w:rsidRPr="00B71C4A">
              <w:rPr>
                <w:rFonts w:ascii="Times" w:hAnsi="Times" w:cs="Times"/>
                <w:b/>
                <w:bCs/>
              </w:rPr>
              <w:t xml:space="preserve"> -  </w:t>
            </w:r>
            <w:r w:rsidRPr="00B71C4A">
              <w:rPr>
                <w:rFonts w:ascii="Times" w:hAnsi="Times" w:cs="Times"/>
              </w:rPr>
              <w:t>Entiéndase por Centro Municipal de Educación Inicial a la institución educativa pública de sostenimiento municipal que cuenta con permiso de funcionamiento otorgado por la Autoridad Educativa Nacional, creada legalmente para o</w:t>
            </w:r>
            <w:r w:rsidRPr="00B71C4A">
              <w:rPr>
                <w:rFonts w:ascii="Times New Roman" w:hAnsi="Times New Roman" w:cs="Times New Roman"/>
              </w:rPr>
              <w:t>fertar el servicio educativo integral e inclusivo a niñas y niños de tres meses a 5 años</w:t>
            </w:r>
            <w:r w:rsidRPr="00B71C4A">
              <w:rPr>
                <w:rFonts w:ascii="Times" w:hAnsi="Times" w:cs="Times"/>
              </w:rPr>
              <w:t>. Será el responsable de garantizar los procesos de desarrollo integral, enseñanza y aprendizaje pertinentes a cada grupo objetivo, y garantizar las condiciones de salud, nutrición, apoyo familiar y calidad educativa óptimas para su desarrollo integral.</w:t>
            </w:r>
          </w:p>
        </w:tc>
      </w:tr>
      <w:tr w:rsidR="00B71C4A" w:rsidRPr="00B71C4A" w14:paraId="7A55F376"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2EB895C2" w14:textId="77777777" w:rsidR="00366F4E" w:rsidRPr="00B71C4A" w:rsidRDefault="00366F4E" w:rsidP="00724497">
            <w:pPr>
              <w:widowControl w:val="0"/>
              <w:autoSpaceDE w:val="0"/>
              <w:autoSpaceDN w:val="0"/>
              <w:adjustRightInd w:val="0"/>
              <w:spacing w:after="0" w:line="276" w:lineRule="auto"/>
              <w:rPr>
                <w:rFonts w:ascii="Calibri" w:hAnsi="Calibri" w:cs="Calibri"/>
              </w:rPr>
            </w:pPr>
          </w:p>
        </w:tc>
      </w:tr>
      <w:tr w:rsidR="00B71C4A" w:rsidRPr="00B71C4A" w14:paraId="0A14F06B" w14:textId="77777777" w:rsidTr="00724497">
        <w:trPr>
          <w:gridAfter w:val="1"/>
          <w:wAfter w:w="284" w:type="dxa"/>
          <w:trHeight w:val="1"/>
        </w:trPr>
        <w:tc>
          <w:tcPr>
            <w:tcW w:w="9220" w:type="dxa"/>
            <w:gridSpan w:val="2"/>
            <w:tcBorders>
              <w:top w:val="nil"/>
              <w:left w:val="nil"/>
              <w:bottom w:val="nil"/>
              <w:right w:val="nil"/>
            </w:tcBorders>
            <w:shd w:val="clear" w:color="000000" w:fill="FFFFFF"/>
          </w:tcPr>
          <w:p w14:paraId="4E69FAB7"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b/>
                <w:bCs/>
              </w:rPr>
              <w:t xml:space="preserve">Artículo 11°. – Del Talento Humano. -  </w:t>
            </w:r>
            <w:r w:rsidRPr="00B71C4A">
              <w:rPr>
                <w:rFonts w:ascii="Times" w:hAnsi="Times" w:cs="Times"/>
              </w:rPr>
              <w:t xml:space="preserve">Todas las actividades educativas que se realicen en los Centros Municipales de Educación Inicial CEMEI estarán a cargo de personal profesional conforme Normativa de la Ley Orgánica de Servicio público LOSEP cumpliendo con los estándares de calidad institucionales. </w:t>
            </w:r>
          </w:p>
          <w:p w14:paraId="52C41A44"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p>
          <w:p w14:paraId="48309019"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rPr>
              <w:t>Las educadoras responsables del cuidado, atención y educación de los niños y niñas menores de un año deberán ser asistidas por auxiliares educativas con título habilitante para dicha  tarea; con disposición a la actualización y evaluación permanente de sus conocimientos y comportamientos con los niños y niñas.</w:t>
            </w:r>
          </w:p>
        </w:tc>
      </w:tr>
      <w:tr w:rsidR="00B71C4A" w:rsidRPr="00B71C4A" w14:paraId="32E17C7D" w14:textId="77777777" w:rsidTr="00724497">
        <w:trPr>
          <w:gridAfter w:val="2"/>
          <w:wAfter w:w="426" w:type="dxa"/>
          <w:trHeight w:val="1"/>
        </w:trPr>
        <w:tc>
          <w:tcPr>
            <w:tcW w:w="9078" w:type="dxa"/>
            <w:tcBorders>
              <w:top w:val="nil"/>
              <w:left w:val="nil"/>
              <w:bottom w:val="nil"/>
              <w:right w:val="nil"/>
            </w:tcBorders>
            <w:shd w:val="clear" w:color="000000" w:fill="FFFFFF"/>
          </w:tcPr>
          <w:p w14:paraId="6057EA79" w14:textId="77777777" w:rsidR="00366F4E" w:rsidRPr="00B71C4A" w:rsidRDefault="00366F4E" w:rsidP="00724497">
            <w:pPr>
              <w:widowControl w:val="0"/>
              <w:autoSpaceDE w:val="0"/>
              <w:autoSpaceDN w:val="0"/>
              <w:adjustRightInd w:val="0"/>
              <w:spacing w:after="0" w:line="276" w:lineRule="auto"/>
              <w:jc w:val="both"/>
              <w:rPr>
                <w:rFonts w:ascii="Times" w:hAnsi="Times" w:cs="Times"/>
                <w:b/>
                <w:bCs/>
              </w:rPr>
            </w:pPr>
          </w:p>
          <w:p w14:paraId="27CB073D"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Artículo 12°. –Intencionalidad Pedagógica</w:t>
            </w:r>
            <w:r w:rsidRPr="00B71C4A">
              <w:rPr>
                <w:rFonts w:ascii="Times" w:hAnsi="Times" w:cs="Times"/>
              </w:rPr>
              <w:t>. -  Para efecto de un mejor cumplimiento de los objetivos fijados en la presente ordenanza, los Centros Municipales de Educación Inicial CEMEI contarán con ambientes educativos con intencionalidad pedagógica de acuerdo a las edades de los niños y niñas concurrentes y sus características individuales.</w:t>
            </w:r>
          </w:p>
        </w:tc>
      </w:tr>
      <w:tr w:rsidR="00B71C4A" w:rsidRPr="00B71C4A" w14:paraId="2CD0F67B" w14:textId="77777777" w:rsidTr="00724497">
        <w:trPr>
          <w:gridAfter w:val="1"/>
          <w:wAfter w:w="284" w:type="dxa"/>
          <w:trHeight w:val="1"/>
        </w:trPr>
        <w:tc>
          <w:tcPr>
            <w:tcW w:w="9220" w:type="dxa"/>
            <w:gridSpan w:val="2"/>
            <w:tcBorders>
              <w:top w:val="nil"/>
              <w:left w:val="nil"/>
              <w:right w:val="nil"/>
            </w:tcBorders>
            <w:shd w:val="clear" w:color="000000" w:fill="FFFFFF"/>
          </w:tcPr>
          <w:p w14:paraId="0F718C46" w14:textId="77777777" w:rsidR="00366F4E" w:rsidRPr="00B71C4A" w:rsidRDefault="00366F4E" w:rsidP="00724497">
            <w:pPr>
              <w:widowControl w:val="0"/>
              <w:autoSpaceDE w:val="0"/>
              <w:autoSpaceDN w:val="0"/>
              <w:adjustRightInd w:val="0"/>
              <w:spacing w:after="0" w:line="276" w:lineRule="auto"/>
              <w:jc w:val="both"/>
              <w:rPr>
                <w:rFonts w:ascii="Times" w:hAnsi="Times" w:cs="Times"/>
                <w:b/>
                <w:bCs/>
              </w:rPr>
            </w:pPr>
          </w:p>
          <w:p w14:paraId="121F0A23"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b/>
                <w:bCs/>
              </w:rPr>
              <w:t>Artículo 13°. - Características de la Infraestructura</w:t>
            </w:r>
            <w:r w:rsidRPr="00B71C4A">
              <w:rPr>
                <w:rFonts w:ascii="Times" w:hAnsi="Times" w:cs="Times"/>
              </w:rPr>
              <w:t>. -</w:t>
            </w:r>
            <w:r w:rsidRPr="00B71C4A">
              <w:rPr>
                <w:rFonts w:ascii="Times" w:hAnsi="Times" w:cs="Times"/>
                <w:b/>
                <w:bCs/>
              </w:rPr>
              <w:t xml:space="preserve">  </w:t>
            </w:r>
            <w:r w:rsidRPr="00B71C4A">
              <w:rPr>
                <w:rFonts w:ascii="Times" w:hAnsi="Times" w:cs="Times"/>
              </w:rPr>
              <w:t>Las características de los edificios públicos destinados al funcionamiento de los Centros Municipales de Educación Inicial CEMEI deberán respetar los estándares de calidad educativa acorde a la normativa nacional y municipal. Tendrán una estructura interna, mobiliario y un ambiente exterior acorde a sus fines y a las actividades a realizar en ellos, de forma tal que garanticen al mismo tiempo la integridad física</w:t>
            </w:r>
            <w:r w:rsidR="00EA469B" w:rsidRPr="00B71C4A">
              <w:rPr>
                <w:rFonts w:ascii="Times" w:hAnsi="Times" w:cs="Times"/>
              </w:rPr>
              <w:t>, la seguridad</w:t>
            </w:r>
            <w:r w:rsidRPr="00B71C4A">
              <w:rPr>
                <w:rFonts w:ascii="Times" w:hAnsi="Times" w:cs="Times"/>
              </w:rPr>
              <w:t xml:space="preserve"> y el desarrollo cognitivo</w:t>
            </w:r>
            <w:r w:rsidR="00EA469B" w:rsidRPr="00B71C4A">
              <w:rPr>
                <w:rFonts w:ascii="Times" w:hAnsi="Times" w:cs="Times"/>
              </w:rPr>
              <w:t>, motriz y afectivo</w:t>
            </w:r>
            <w:r w:rsidRPr="00B71C4A">
              <w:rPr>
                <w:rFonts w:ascii="Times" w:hAnsi="Times" w:cs="Times"/>
              </w:rPr>
              <w:t xml:space="preserve"> de los niños/as y de los procesos de mediación cultural del personal. </w:t>
            </w:r>
          </w:p>
          <w:p w14:paraId="4BD496BD"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p>
          <w:p w14:paraId="35A7A914"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rPr>
              <w:t>Para tales fines deberán contar como mínimo con los siguientes espacios:</w:t>
            </w:r>
          </w:p>
          <w:p w14:paraId="7C0E24A0"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a) Recepción para el público. </w:t>
            </w:r>
          </w:p>
          <w:p w14:paraId="45A00F74"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b) Administración: espacio destinado a tareas de carácter directivo y administrativo. </w:t>
            </w:r>
          </w:p>
          <w:p w14:paraId="287D9C66"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rPr>
              <w:t xml:space="preserve">c) Ambientes con intencionalidad pedagógica: </w:t>
            </w:r>
          </w:p>
          <w:p w14:paraId="75E5C4ED"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Ambiente Lógico matemático </w:t>
            </w:r>
          </w:p>
          <w:p w14:paraId="0AC0AA11"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Ambiente Expresión Oral y Comunicación (incluir espacio audiovisual)</w:t>
            </w:r>
          </w:p>
          <w:p w14:paraId="1C490C4B"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Ambiente de Expresión Plástica </w:t>
            </w:r>
          </w:p>
          <w:p w14:paraId="396962FA"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Ambiente de Dramatización </w:t>
            </w:r>
          </w:p>
          <w:p w14:paraId="1B06E079"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Ambiente de Expresión Corporal y Psicomotricidad</w:t>
            </w:r>
          </w:p>
          <w:p w14:paraId="71DE38A7"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Ambiente de Ciencias </w:t>
            </w:r>
          </w:p>
          <w:p w14:paraId="75304F6F"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Ambiente de Agua y Arena </w:t>
            </w:r>
          </w:p>
          <w:p w14:paraId="59643D66"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Área de juegos de exterior </w:t>
            </w:r>
          </w:p>
          <w:p w14:paraId="7594576E"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Área de alimentación </w:t>
            </w:r>
          </w:p>
          <w:p w14:paraId="56EB0DF2"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Área de cocina </w:t>
            </w:r>
          </w:p>
          <w:p w14:paraId="1282E7D7" w14:textId="77777777" w:rsidR="00366F4E" w:rsidRPr="00B71C4A" w:rsidRDefault="00366F4E" w:rsidP="00724497">
            <w:pPr>
              <w:widowControl w:val="0"/>
              <w:autoSpaceDE w:val="0"/>
              <w:autoSpaceDN w:val="0"/>
              <w:adjustRightInd w:val="0"/>
              <w:spacing w:after="0" w:line="276" w:lineRule="auto"/>
              <w:ind w:left="708"/>
              <w:jc w:val="both"/>
              <w:rPr>
                <w:rFonts w:ascii="Times" w:hAnsi="Times" w:cs="Times"/>
              </w:rPr>
            </w:pPr>
            <w:r w:rsidRPr="00B71C4A">
              <w:rPr>
                <w:rFonts w:ascii="Times" w:hAnsi="Times" w:cs="Times"/>
              </w:rPr>
              <w:t xml:space="preserve">• Área Médica </w:t>
            </w:r>
          </w:p>
          <w:p w14:paraId="4304DE4D" w14:textId="77777777" w:rsidR="00366F4E" w:rsidRPr="00B71C4A" w:rsidRDefault="00366F4E" w:rsidP="00724497">
            <w:pPr>
              <w:widowControl w:val="0"/>
              <w:autoSpaceDE w:val="0"/>
              <w:autoSpaceDN w:val="0"/>
              <w:adjustRightInd w:val="0"/>
              <w:spacing w:after="0" w:line="276" w:lineRule="auto"/>
              <w:ind w:left="708"/>
              <w:jc w:val="both"/>
              <w:rPr>
                <w:rFonts w:ascii="Calibri" w:hAnsi="Calibri" w:cs="Calibri"/>
              </w:rPr>
            </w:pPr>
            <w:r w:rsidRPr="00B71C4A">
              <w:rPr>
                <w:rFonts w:ascii="Times" w:hAnsi="Times" w:cs="Times"/>
              </w:rPr>
              <w:t xml:space="preserve">• Ambiente de descanso </w:t>
            </w:r>
          </w:p>
        </w:tc>
      </w:tr>
      <w:tr w:rsidR="00B71C4A" w:rsidRPr="00B71C4A" w14:paraId="196D1966" w14:textId="77777777" w:rsidTr="00724497">
        <w:trPr>
          <w:gridAfter w:val="1"/>
          <w:wAfter w:w="284" w:type="dxa"/>
          <w:trHeight w:val="1"/>
        </w:trPr>
        <w:tc>
          <w:tcPr>
            <w:tcW w:w="9220" w:type="dxa"/>
            <w:gridSpan w:val="2"/>
            <w:shd w:val="clear" w:color="000000" w:fill="FFFFFF"/>
          </w:tcPr>
          <w:p w14:paraId="678CA399" w14:textId="77777777" w:rsidR="00366F4E" w:rsidRPr="00B71C4A" w:rsidRDefault="00366F4E" w:rsidP="00724497">
            <w:pPr>
              <w:widowControl w:val="0"/>
              <w:autoSpaceDE w:val="0"/>
              <w:autoSpaceDN w:val="0"/>
              <w:adjustRightInd w:val="0"/>
              <w:spacing w:after="0" w:line="276" w:lineRule="auto"/>
              <w:rPr>
                <w:rFonts w:ascii="Calibri" w:hAnsi="Calibri" w:cs="Calibri"/>
              </w:rPr>
            </w:pPr>
          </w:p>
        </w:tc>
      </w:tr>
      <w:tr w:rsidR="00B71C4A" w:rsidRPr="00B71C4A" w14:paraId="1537A316" w14:textId="77777777" w:rsidTr="00724497">
        <w:trPr>
          <w:gridAfter w:val="1"/>
          <w:wAfter w:w="284" w:type="dxa"/>
          <w:trHeight w:val="1"/>
        </w:trPr>
        <w:tc>
          <w:tcPr>
            <w:tcW w:w="9220" w:type="dxa"/>
            <w:gridSpan w:val="2"/>
            <w:shd w:val="clear" w:color="000000" w:fill="FFFFFF"/>
          </w:tcPr>
          <w:p w14:paraId="0974185A" w14:textId="77777777" w:rsidR="00366F4E" w:rsidRPr="00B71C4A" w:rsidRDefault="00366F4E" w:rsidP="00724497">
            <w:pPr>
              <w:widowControl w:val="0"/>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b/>
                <w:bCs/>
              </w:rPr>
              <w:t>Art. 14.- Nutrición y Seguridad Alimentaria</w:t>
            </w:r>
            <w:r w:rsidR="00E910CC" w:rsidRPr="00B71C4A">
              <w:rPr>
                <w:rFonts w:ascii="Times New Roman" w:hAnsi="Times New Roman" w:cs="Times New Roman"/>
                <w:b/>
                <w:bCs/>
              </w:rPr>
              <w:t>.</w:t>
            </w:r>
            <w:r w:rsidRPr="00B71C4A">
              <w:rPr>
                <w:rFonts w:ascii="Times New Roman" w:hAnsi="Times New Roman" w:cs="Times New Roman"/>
              </w:rPr>
              <w:t xml:space="preserve"> - Para la implementación del servicio de alimentación en los CEMEI, </w:t>
            </w:r>
            <w:r w:rsidR="00EA469B" w:rsidRPr="00B71C4A">
              <w:rPr>
                <w:rFonts w:ascii="Times New Roman" w:hAnsi="Times New Roman" w:cs="Times New Roman"/>
              </w:rPr>
              <w:t xml:space="preserve">es necesaria la participación de </w:t>
            </w:r>
            <w:r w:rsidRPr="00B71C4A">
              <w:rPr>
                <w:rFonts w:ascii="Times New Roman" w:hAnsi="Times New Roman" w:cs="Times New Roman"/>
              </w:rPr>
              <w:t xml:space="preserve">un profesional en nutrición </w:t>
            </w:r>
            <w:r w:rsidR="00EA469B" w:rsidRPr="00B71C4A">
              <w:rPr>
                <w:rFonts w:ascii="Times New Roman" w:hAnsi="Times New Roman" w:cs="Times New Roman"/>
              </w:rPr>
              <w:t>que establezca</w:t>
            </w:r>
            <w:r w:rsidRPr="00B71C4A">
              <w:rPr>
                <w:rFonts w:ascii="Times New Roman" w:hAnsi="Times New Roman" w:cs="Times New Roman"/>
              </w:rPr>
              <w:t xml:space="preserve"> menús y planes de alimentación acordes a la edad de las niñas y niños, </w:t>
            </w:r>
            <w:r w:rsidR="00EA469B" w:rsidRPr="00B71C4A">
              <w:rPr>
                <w:rFonts w:ascii="Times New Roman" w:hAnsi="Times New Roman" w:cs="Times New Roman"/>
              </w:rPr>
              <w:t xml:space="preserve">promoviendo en lo posible el uso de los alimentos tradicionales sugeridos en los Programas de Fortalecimiento de la soberanía alimentaria y </w:t>
            </w:r>
            <w:r w:rsidRPr="00B71C4A">
              <w:rPr>
                <w:rFonts w:ascii="Times New Roman" w:hAnsi="Times New Roman" w:cs="Times New Roman"/>
              </w:rPr>
              <w:t xml:space="preserve">considerando que: </w:t>
            </w:r>
          </w:p>
          <w:p w14:paraId="45D6F44F" w14:textId="77777777" w:rsidR="00366F4E" w:rsidRPr="00B71C4A" w:rsidRDefault="00366F4E" w:rsidP="00724497">
            <w:pPr>
              <w:widowControl w:val="0"/>
              <w:autoSpaceDE w:val="0"/>
              <w:autoSpaceDN w:val="0"/>
              <w:adjustRightInd w:val="0"/>
              <w:spacing w:after="0" w:line="276" w:lineRule="auto"/>
              <w:jc w:val="both"/>
              <w:rPr>
                <w:rFonts w:ascii="Times New Roman" w:hAnsi="Times New Roman" w:cs="Times New Roman"/>
              </w:rPr>
            </w:pPr>
          </w:p>
          <w:p w14:paraId="62675CB4" w14:textId="77777777" w:rsidR="00366F4E" w:rsidRPr="00B71C4A" w:rsidRDefault="00366F4E" w:rsidP="00366F4E">
            <w:pPr>
              <w:widowControl w:val="0"/>
              <w:numPr>
                <w:ilvl w:val="0"/>
                <w:numId w:val="16"/>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 xml:space="preserve">Los niños y niñas de 0 - 6 meses de edad se encuentran en lactancia exclusiva, por lo cual se debe incluir bancos de leche dentro de las instalaciones del CEMEI y brindar información sobre creación de bancos de leche caseros a las madres en período de lactancia. </w:t>
            </w:r>
          </w:p>
          <w:p w14:paraId="325C55B6" w14:textId="77777777" w:rsidR="00366F4E" w:rsidRPr="00B71C4A" w:rsidRDefault="00366F4E" w:rsidP="00366F4E">
            <w:pPr>
              <w:widowControl w:val="0"/>
              <w:numPr>
                <w:ilvl w:val="0"/>
                <w:numId w:val="16"/>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 xml:space="preserve">Los niños y niñas de 6 a 12 meses de edad se encuentran en alimentación complementaria por lo que el menú de alimentos y tiempos de comida difiere al resto de edades, considerando incluso más tiempos de comida que garanticen su alimentación completa, equilibrada y nutritiva. </w:t>
            </w:r>
          </w:p>
          <w:p w14:paraId="1B50E54F" w14:textId="77777777" w:rsidR="00366F4E" w:rsidRPr="00B71C4A" w:rsidRDefault="00366F4E" w:rsidP="00366F4E">
            <w:pPr>
              <w:widowControl w:val="0"/>
              <w:numPr>
                <w:ilvl w:val="0"/>
                <w:numId w:val="16"/>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 xml:space="preserve">Los niños y niñas de 12 a 24 meses se encuentran dentro de los 1000 primeros días de vida, por lo que su crecimiento y desarrollo puede ver afectado si el aporte nutricional no es el adecuado. </w:t>
            </w:r>
          </w:p>
          <w:p w14:paraId="0979D867" w14:textId="77777777" w:rsidR="00E910CC" w:rsidRPr="00B71C4A" w:rsidRDefault="00E910CC" w:rsidP="00E910CC">
            <w:pPr>
              <w:widowControl w:val="0"/>
              <w:autoSpaceDE w:val="0"/>
              <w:autoSpaceDN w:val="0"/>
              <w:adjustRightInd w:val="0"/>
              <w:spacing w:after="0" w:line="276" w:lineRule="auto"/>
              <w:ind w:left="720"/>
              <w:jc w:val="both"/>
              <w:rPr>
                <w:rFonts w:ascii="Times New Roman" w:hAnsi="Times New Roman" w:cs="Times New Roman"/>
              </w:rPr>
            </w:pPr>
          </w:p>
          <w:p w14:paraId="226F8C96" w14:textId="77777777" w:rsidR="00366F4E" w:rsidRPr="00B71C4A" w:rsidRDefault="00366F4E" w:rsidP="00724497">
            <w:pPr>
              <w:widowControl w:val="0"/>
              <w:autoSpaceDE w:val="0"/>
              <w:autoSpaceDN w:val="0"/>
              <w:adjustRightInd w:val="0"/>
              <w:spacing w:after="0" w:line="276" w:lineRule="auto"/>
              <w:jc w:val="both"/>
              <w:rPr>
                <w:rFonts w:ascii="Times New Roman" w:hAnsi="Times New Roman" w:cs="Times New Roman"/>
                <w:bCs/>
              </w:rPr>
            </w:pPr>
            <w:r w:rsidRPr="00B71C4A">
              <w:rPr>
                <w:rFonts w:ascii="Times New Roman" w:hAnsi="Times New Roman" w:cs="Times New Roman"/>
                <w:b/>
                <w:bCs/>
              </w:rPr>
              <w:t xml:space="preserve">Art. 15.- Salud </w:t>
            </w:r>
            <w:r w:rsidR="006B429B" w:rsidRPr="00B71C4A">
              <w:rPr>
                <w:rFonts w:ascii="Times New Roman" w:hAnsi="Times New Roman" w:cs="Times New Roman"/>
                <w:b/>
                <w:bCs/>
              </w:rPr>
              <w:t>Mental. -</w:t>
            </w:r>
            <w:r w:rsidR="00E910CC" w:rsidRPr="00B71C4A">
              <w:rPr>
                <w:rFonts w:ascii="Times New Roman" w:hAnsi="Times New Roman" w:cs="Times New Roman"/>
                <w:b/>
                <w:bCs/>
              </w:rPr>
              <w:t xml:space="preserve"> </w:t>
            </w:r>
            <w:r w:rsidR="00EA469B" w:rsidRPr="00B71C4A">
              <w:rPr>
                <w:rFonts w:ascii="Times New Roman" w:hAnsi="Times New Roman" w:cs="Times New Roman"/>
                <w:bCs/>
              </w:rPr>
              <w:t xml:space="preserve">La </w:t>
            </w:r>
            <w:r w:rsidR="00EA469B" w:rsidRPr="00B71C4A">
              <w:rPr>
                <w:rFonts w:ascii="Times New Roman" w:hAnsi="Times New Roman" w:cs="Times New Roman"/>
              </w:rPr>
              <w:t>OMS describe la salud mental</w:t>
            </w:r>
            <w:r w:rsidR="00EA469B" w:rsidRPr="00B71C4A">
              <w:rPr>
                <w:rFonts w:ascii="Times New Roman" w:hAnsi="Times New Roman" w:cs="Times New Roman"/>
                <w:bCs/>
              </w:rPr>
              <w:t xml:space="preserve"> como: ... </w:t>
            </w:r>
            <w:r w:rsidR="00EA469B" w:rsidRPr="00B71C4A">
              <w:rPr>
                <w:rFonts w:ascii="Times New Roman" w:hAnsi="Times New Roman" w:cs="Times New Roman"/>
                <w:bCs/>
                <w:i/>
              </w:rPr>
              <w:t xml:space="preserve">un </w:t>
            </w:r>
            <w:r w:rsidR="00EA469B" w:rsidRPr="00B71C4A">
              <w:rPr>
                <w:rFonts w:ascii="Times New Roman" w:hAnsi="Times New Roman" w:cs="Times New Roman"/>
                <w:i/>
              </w:rPr>
              <w:t>estado de bienestar en el cual el individuo se da cuenta de sus propias aptitudes, puede afrontar las presiones normales de la vida, puede trabajar productiva y fructíferamente y es capaz de hacer una contribución a su comunidad</w:t>
            </w:r>
            <w:r w:rsidR="00EA469B" w:rsidRPr="00B71C4A">
              <w:rPr>
                <w:rFonts w:ascii="Times New Roman" w:hAnsi="Times New Roman" w:cs="Times New Roman"/>
                <w:bCs/>
                <w:i/>
              </w:rPr>
              <w:t xml:space="preserve"> (</w:t>
            </w:r>
            <w:r w:rsidR="00EA469B" w:rsidRPr="00B71C4A">
              <w:rPr>
                <w:rFonts w:ascii="Times New Roman" w:hAnsi="Times New Roman" w:cs="Times New Roman"/>
                <w:i/>
              </w:rPr>
              <w:t>OMS 2001a</w:t>
            </w:r>
            <w:r w:rsidR="00EA469B" w:rsidRPr="00B71C4A">
              <w:rPr>
                <w:rFonts w:ascii="Times New Roman" w:hAnsi="Times New Roman" w:cs="Times New Roman"/>
                <w:bCs/>
                <w:i/>
              </w:rPr>
              <w:t xml:space="preserve">, </w:t>
            </w:r>
            <w:r w:rsidR="00EA469B" w:rsidRPr="00B71C4A">
              <w:rPr>
                <w:rFonts w:ascii="Times New Roman" w:hAnsi="Times New Roman" w:cs="Times New Roman"/>
                <w:i/>
              </w:rPr>
              <w:t>p</w:t>
            </w:r>
            <w:r w:rsidR="00EA469B" w:rsidRPr="00B71C4A">
              <w:rPr>
                <w:rFonts w:ascii="Times New Roman" w:hAnsi="Times New Roman" w:cs="Times New Roman"/>
                <w:bCs/>
                <w:i/>
              </w:rPr>
              <w:t>. 1).</w:t>
            </w:r>
            <w:r w:rsidR="00EA469B" w:rsidRPr="00B71C4A">
              <w:rPr>
                <w:rFonts w:ascii="Times New Roman" w:hAnsi="Times New Roman" w:cs="Times New Roman"/>
                <w:bCs/>
              </w:rPr>
              <w:t xml:space="preserve"> </w:t>
            </w:r>
            <w:r w:rsidR="00E910CC" w:rsidRPr="00B71C4A">
              <w:rPr>
                <w:rFonts w:ascii="Times New Roman" w:hAnsi="Times New Roman" w:cs="Times New Roman"/>
                <w:bCs/>
              </w:rPr>
              <w:t xml:space="preserve">Para </w:t>
            </w:r>
            <w:r w:rsidR="00F15731" w:rsidRPr="00B71C4A">
              <w:rPr>
                <w:rFonts w:ascii="Times New Roman" w:hAnsi="Times New Roman" w:cs="Times New Roman"/>
                <w:bCs/>
              </w:rPr>
              <w:t>fomentar</w:t>
            </w:r>
            <w:r w:rsidR="00E910CC" w:rsidRPr="00B71C4A">
              <w:rPr>
                <w:rFonts w:ascii="Times New Roman" w:hAnsi="Times New Roman" w:cs="Times New Roman"/>
                <w:bCs/>
              </w:rPr>
              <w:t xml:space="preserve"> </w:t>
            </w:r>
            <w:r w:rsidR="00F15731" w:rsidRPr="00B71C4A">
              <w:rPr>
                <w:rFonts w:ascii="Times New Roman" w:hAnsi="Times New Roman" w:cs="Times New Roman"/>
                <w:bCs/>
              </w:rPr>
              <w:t xml:space="preserve">la </w:t>
            </w:r>
            <w:r w:rsidR="00E910CC" w:rsidRPr="00B71C4A">
              <w:rPr>
                <w:rFonts w:ascii="Times New Roman" w:hAnsi="Times New Roman" w:cs="Times New Roman"/>
                <w:bCs/>
              </w:rPr>
              <w:t xml:space="preserve">salud mental </w:t>
            </w:r>
            <w:r w:rsidR="00EA469B" w:rsidRPr="00B71C4A">
              <w:rPr>
                <w:rFonts w:ascii="Times New Roman" w:hAnsi="Times New Roman" w:cs="Times New Roman"/>
                <w:bCs/>
              </w:rPr>
              <w:t xml:space="preserve">de las niñas y niños </w:t>
            </w:r>
            <w:r w:rsidR="00E910CC" w:rsidRPr="00B71C4A">
              <w:rPr>
                <w:rFonts w:ascii="Times New Roman" w:hAnsi="Times New Roman" w:cs="Times New Roman"/>
                <w:bCs/>
              </w:rPr>
              <w:t>es necesario:</w:t>
            </w:r>
          </w:p>
          <w:p w14:paraId="2C710D91" w14:textId="77777777" w:rsidR="00EA469B" w:rsidRPr="00B71C4A" w:rsidRDefault="00EA469B" w:rsidP="00724497">
            <w:pPr>
              <w:widowControl w:val="0"/>
              <w:autoSpaceDE w:val="0"/>
              <w:autoSpaceDN w:val="0"/>
              <w:adjustRightInd w:val="0"/>
              <w:spacing w:after="0" w:line="276" w:lineRule="auto"/>
              <w:jc w:val="both"/>
              <w:rPr>
                <w:rFonts w:ascii="Times New Roman" w:hAnsi="Times New Roman" w:cs="Times New Roman"/>
                <w:b/>
                <w:bCs/>
              </w:rPr>
            </w:pPr>
          </w:p>
          <w:p w14:paraId="08223A90" w14:textId="77777777" w:rsidR="00366F4E" w:rsidRPr="00B71C4A" w:rsidRDefault="00366F4E" w:rsidP="00EA469B">
            <w:pPr>
              <w:widowControl w:val="0"/>
              <w:numPr>
                <w:ilvl w:val="0"/>
                <w:numId w:val="14"/>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b/>
                <w:bCs/>
              </w:rPr>
              <w:t xml:space="preserve"> </w:t>
            </w:r>
            <w:r w:rsidRPr="00B71C4A">
              <w:rPr>
                <w:rFonts w:ascii="Times New Roman" w:hAnsi="Times New Roman" w:cs="Times New Roman"/>
              </w:rPr>
              <w:t>Promo</w:t>
            </w:r>
            <w:r w:rsidR="00F15731" w:rsidRPr="00B71C4A">
              <w:rPr>
                <w:rFonts w:ascii="Times New Roman" w:hAnsi="Times New Roman" w:cs="Times New Roman"/>
              </w:rPr>
              <w:t>ver</w:t>
            </w:r>
            <w:r w:rsidRPr="00B71C4A">
              <w:rPr>
                <w:rFonts w:ascii="Times New Roman" w:hAnsi="Times New Roman" w:cs="Times New Roman"/>
              </w:rPr>
              <w:t xml:space="preserve"> entornos saludables a través la generación de vínculos, producidos a través del juego y el arte; en los CEMEI, en el hogar, y las comunidades en los cuales se encuentran insertos los niños y niñas. </w:t>
            </w:r>
          </w:p>
          <w:p w14:paraId="242D5359" w14:textId="77777777" w:rsidR="00366F4E" w:rsidRPr="00B71C4A" w:rsidRDefault="00366F4E" w:rsidP="00366F4E">
            <w:pPr>
              <w:widowControl w:val="0"/>
              <w:numPr>
                <w:ilvl w:val="0"/>
                <w:numId w:val="14"/>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bCs/>
              </w:rPr>
              <w:t>Identifica</w:t>
            </w:r>
            <w:r w:rsidR="00F15731" w:rsidRPr="00B71C4A">
              <w:rPr>
                <w:rFonts w:ascii="Times New Roman" w:hAnsi="Times New Roman" w:cs="Times New Roman"/>
                <w:bCs/>
              </w:rPr>
              <w:t xml:space="preserve">r </w:t>
            </w:r>
            <w:r w:rsidRPr="00B71C4A">
              <w:rPr>
                <w:rFonts w:ascii="Times New Roman" w:hAnsi="Times New Roman" w:cs="Times New Roman"/>
                <w:bCs/>
              </w:rPr>
              <w:t>y detec</w:t>
            </w:r>
            <w:r w:rsidR="00F15731" w:rsidRPr="00B71C4A">
              <w:rPr>
                <w:rFonts w:ascii="Times New Roman" w:hAnsi="Times New Roman" w:cs="Times New Roman"/>
                <w:bCs/>
              </w:rPr>
              <w:t>tar</w:t>
            </w:r>
            <w:r w:rsidRPr="00B71C4A">
              <w:rPr>
                <w:rFonts w:ascii="Times New Roman" w:hAnsi="Times New Roman" w:cs="Times New Roman"/>
                <w:bCs/>
              </w:rPr>
              <w:t xml:space="preserve"> riesgos psicosociales en las personas cuidadoras primarias y secundarias de niñas y niños menores de 5 años</w:t>
            </w:r>
            <w:r w:rsidRPr="00B71C4A">
              <w:rPr>
                <w:rFonts w:ascii="Times New Roman" w:hAnsi="Times New Roman" w:cs="Times New Roman"/>
              </w:rPr>
              <w:t xml:space="preserve">; tales como: estrés crónico, síndrome de agotamiento profesional. </w:t>
            </w:r>
          </w:p>
          <w:p w14:paraId="79E3372C" w14:textId="77777777" w:rsidR="00366F4E" w:rsidRPr="00B71C4A" w:rsidRDefault="00366F4E" w:rsidP="00366F4E">
            <w:pPr>
              <w:widowControl w:val="0"/>
              <w:numPr>
                <w:ilvl w:val="0"/>
                <w:numId w:val="14"/>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Establec</w:t>
            </w:r>
            <w:r w:rsidR="00F15731" w:rsidRPr="00B71C4A">
              <w:rPr>
                <w:rFonts w:ascii="Times New Roman" w:hAnsi="Times New Roman" w:cs="Times New Roman"/>
              </w:rPr>
              <w:t>er e</w:t>
            </w:r>
            <w:r w:rsidRPr="00B71C4A">
              <w:rPr>
                <w:rFonts w:ascii="Times New Roman" w:hAnsi="Times New Roman" w:cs="Times New Roman"/>
              </w:rPr>
              <w:t xml:space="preserve">strategias e instrumentos técnicos para su prevención mediante el fortalecimiento de los recursos de las y los cuidadores (saber teórico, saber hacer y saber ser) y el fomento del </w:t>
            </w:r>
            <w:r w:rsidR="00F2611A" w:rsidRPr="00B71C4A">
              <w:rPr>
                <w:rFonts w:ascii="Times New Roman" w:hAnsi="Times New Roman" w:cs="Times New Roman"/>
              </w:rPr>
              <w:t>auto cuidado</w:t>
            </w:r>
            <w:r w:rsidRPr="00B71C4A">
              <w:rPr>
                <w:rFonts w:ascii="Times New Roman" w:hAnsi="Times New Roman" w:cs="Times New Roman"/>
              </w:rPr>
              <w:t xml:space="preserve"> y cuidado profesional. </w:t>
            </w:r>
          </w:p>
          <w:p w14:paraId="1CC89BE1" w14:textId="77777777" w:rsidR="00366F4E" w:rsidRPr="00B71C4A" w:rsidRDefault="00366F4E" w:rsidP="00724497">
            <w:pPr>
              <w:widowControl w:val="0"/>
              <w:autoSpaceDE w:val="0"/>
              <w:autoSpaceDN w:val="0"/>
              <w:adjustRightInd w:val="0"/>
              <w:spacing w:after="0" w:line="276" w:lineRule="auto"/>
              <w:ind w:left="360"/>
              <w:jc w:val="both"/>
              <w:rPr>
                <w:rFonts w:ascii="Times New Roman" w:hAnsi="Times New Roman" w:cs="Times New Roman"/>
              </w:rPr>
            </w:pPr>
          </w:p>
          <w:p w14:paraId="5710DB2E" w14:textId="77777777" w:rsidR="006B429B" w:rsidRPr="00B71C4A" w:rsidRDefault="00366F4E" w:rsidP="006B429B">
            <w:pPr>
              <w:widowControl w:val="0"/>
              <w:autoSpaceDE w:val="0"/>
              <w:autoSpaceDN w:val="0"/>
              <w:adjustRightInd w:val="0"/>
              <w:spacing w:after="0" w:line="276" w:lineRule="auto"/>
              <w:jc w:val="both"/>
              <w:rPr>
                <w:rFonts w:ascii="Times New Roman" w:hAnsi="Times New Roman" w:cs="Times New Roman"/>
                <w:bCs/>
              </w:rPr>
            </w:pPr>
            <w:r w:rsidRPr="00B71C4A">
              <w:rPr>
                <w:rFonts w:ascii="Times New Roman" w:hAnsi="Times New Roman" w:cs="Times New Roman"/>
                <w:b/>
                <w:bCs/>
              </w:rPr>
              <w:t xml:space="preserve">Art. 16.- Salud Sexual y </w:t>
            </w:r>
            <w:r w:rsidR="006B429B" w:rsidRPr="00B71C4A">
              <w:rPr>
                <w:rFonts w:ascii="Times New Roman" w:hAnsi="Times New Roman" w:cs="Times New Roman"/>
                <w:b/>
                <w:bCs/>
              </w:rPr>
              <w:t>Reproductiva. -</w:t>
            </w:r>
            <w:r w:rsidR="00E910CC" w:rsidRPr="00B71C4A">
              <w:rPr>
                <w:rFonts w:ascii="Times New Roman" w:hAnsi="Times New Roman" w:cs="Times New Roman"/>
                <w:b/>
                <w:bCs/>
              </w:rPr>
              <w:t xml:space="preserve"> </w:t>
            </w:r>
            <w:r w:rsidRPr="00B71C4A">
              <w:rPr>
                <w:rFonts w:ascii="Times New Roman" w:hAnsi="Times New Roman" w:cs="Times New Roman"/>
                <w:b/>
                <w:bCs/>
              </w:rPr>
              <w:t xml:space="preserve"> </w:t>
            </w:r>
            <w:r w:rsidR="006B429B" w:rsidRPr="00B71C4A">
              <w:rPr>
                <w:rFonts w:ascii="Times New Roman" w:hAnsi="Times New Roman" w:cs="Times New Roman"/>
                <w:bCs/>
              </w:rPr>
              <w:t xml:space="preserve">Orientada a la implementación de prácticas de vida seguras y saludables para los niños y niñas, para lo cual es preciso: </w:t>
            </w:r>
          </w:p>
          <w:p w14:paraId="3CB568C0" w14:textId="77777777" w:rsidR="006B429B" w:rsidRPr="00B71C4A" w:rsidRDefault="006B429B" w:rsidP="00F15731">
            <w:pPr>
              <w:widowControl w:val="0"/>
              <w:autoSpaceDE w:val="0"/>
              <w:autoSpaceDN w:val="0"/>
              <w:adjustRightInd w:val="0"/>
              <w:spacing w:after="0" w:line="276" w:lineRule="auto"/>
              <w:jc w:val="both"/>
              <w:rPr>
                <w:rFonts w:ascii="Times New Roman" w:hAnsi="Times New Roman" w:cs="Times New Roman"/>
                <w:bCs/>
              </w:rPr>
            </w:pPr>
          </w:p>
          <w:p w14:paraId="16805CF4" w14:textId="77777777" w:rsidR="00F15731" w:rsidRPr="00B71C4A" w:rsidRDefault="006B429B" w:rsidP="006B429B">
            <w:pPr>
              <w:pStyle w:val="Prrafodelista"/>
              <w:widowControl w:val="0"/>
              <w:numPr>
                <w:ilvl w:val="0"/>
                <w:numId w:val="15"/>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 xml:space="preserve">Promover </w:t>
            </w:r>
            <w:r w:rsidR="00366F4E" w:rsidRPr="00B71C4A">
              <w:rPr>
                <w:rFonts w:ascii="Times New Roman" w:hAnsi="Times New Roman" w:cs="Times New Roman"/>
              </w:rPr>
              <w:t>entornos saludables, seguros y protectores, libres de cualquier forma de violencia y abuso</w:t>
            </w:r>
            <w:r w:rsidRPr="00B71C4A">
              <w:rPr>
                <w:rFonts w:ascii="Times New Roman" w:hAnsi="Times New Roman" w:cs="Times New Roman"/>
              </w:rPr>
              <w:t>.</w:t>
            </w:r>
          </w:p>
          <w:p w14:paraId="557AAFE4" w14:textId="77777777" w:rsidR="00366F4E" w:rsidRPr="00B71C4A" w:rsidRDefault="00366F4E" w:rsidP="00F15731">
            <w:pPr>
              <w:pStyle w:val="Prrafodelista"/>
              <w:widowControl w:val="0"/>
              <w:numPr>
                <w:ilvl w:val="0"/>
                <w:numId w:val="15"/>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 xml:space="preserve">Favorecer el abordaje, por parte de la comunidad educativa, de la salud sexual desde un enfoque integral y de género en la primera infancia, en el marco del desarrollo psicosexual infantil y la prevención de la violencia. </w:t>
            </w:r>
          </w:p>
          <w:p w14:paraId="5EBAA0F5" w14:textId="77777777" w:rsidR="00F15731" w:rsidRPr="00B71C4A" w:rsidRDefault="00366F4E" w:rsidP="00366F4E">
            <w:pPr>
              <w:widowControl w:val="0"/>
              <w:numPr>
                <w:ilvl w:val="0"/>
                <w:numId w:val="15"/>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bCs/>
              </w:rPr>
              <w:t>Identifica</w:t>
            </w:r>
            <w:r w:rsidR="00F15731" w:rsidRPr="00B71C4A">
              <w:rPr>
                <w:rFonts w:ascii="Times New Roman" w:hAnsi="Times New Roman" w:cs="Times New Roman"/>
                <w:bCs/>
              </w:rPr>
              <w:t>r</w:t>
            </w:r>
            <w:r w:rsidRPr="00B71C4A">
              <w:rPr>
                <w:rFonts w:ascii="Times New Roman" w:hAnsi="Times New Roman" w:cs="Times New Roman"/>
                <w:bCs/>
              </w:rPr>
              <w:t xml:space="preserve"> situaciones de riesgo, fundamentalmente las vinculadas a la violencia de género, violencia intrafamiliar, violencia sexual</w:t>
            </w:r>
            <w:r w:rsidR="00F15731" w:rsidRPr="00B71C4A">
              <w:rPr>
                <w:rFonts w:ascii="Times New Roman" w:hAnsi="Times New Roman" w:cs="Times New Roman"/>
                <w:bCs/>
              </w:rPr>
              <w:t>.</w:t>
            </w:r>
          </w:p>
          <w:p w14:paraId="38BDBCC2" w14:textId="77777777" w:rsidR="00F15731" w:rsidRPr="00B71C4A" w:rsidRDefault="00366F4E" w:rsidP="00366F4E">
            <w:pPr>
              <w:widowControl w:val="0"/>
              <w:numPr>
                <w:ilvl w:val="0"/>
                <w:numId w:val="15"/>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Detec</w:t>
            </w:r>
            <w:r w:rsidR="00F15731" w:rsidRPr="00B71C4A">
              <w:rPr>
                <w:rFonts w:ascii="Times New Roman" w:hAnsi="Times New Roman" w:cs="Times New Roman"/>
              </w:rPr>
              <w:t>tar</w:t>
            </w:r>
            <w:r w:rsidRPr="00B71C4A">
              <w:rPr>
                <w:rFonts w:ascii="Times New Roman" w:hAnsi="Times New Roman" w:cs="Times New Roman"/>
              </w:rPr>
              <w:t xml:space="preserve"> factores de riesgo y fortalecimiento de las capacidades del personal en la implementación de la ruta de protección y otras herramientas técnicas establecidas por el ente rector de la educación. </w:t>
            </w:r>
          </w:p>
          <w:p w14:paraId="61FF2B93" w14:textId="77777777" w:rsidR="00366F4E" w:rsidRPr="00B71C4A" w:rsidRDefault="00366F4E" w:rsidP="00F15731">
            <w:pPr>
              <w:widowControl w:val="0"/>
              <w:numPr>
                <w:ilvl w:val="0"/>
                <w:numId w:val="15"/>
              </w:num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rPr>
              <w:t>Establec</w:t>
            </w:r>
            <w:r w:rsidR="00F15731" w:rsidRPr="00B71C4A">
              <w:rPr>
                <w:rFonts w:ascii="Times New Roman" w:hAnsi="Times New Roman" w:cs="Times New Roman"/>
              </w:rPr>
              <w:t>er</w:t>
            </w:r>
            <w:r w:rsidRPr="00B71C4A">
              <w:rPr>
                <w:rFonts w:ascii="Times New Roman" w:hAnsi="Times New Roman" w:cs="Times New Roman"/>
              </w:rPr>
              <w:t xml:space="preserve"> estrategias psicopedagógicas y socioeducativas para el abordaje de la salud sexual, el cuidado y el auto</w:t>
            </w:r>
            <w:r w:rsidR="00F2611A" w:rsidRPr="00B71C4A">
              <w:rPr>
                <w:rFonts w:ascii="Times New Roman" w:hAnsi="Times New Roman" w:cs="Times New Roman"/>
              </w:rPr>
              <w:t xml:space="preserve"> </w:t>
            </w:r>
            <w:r w:rsidRPr="00B71C4A">
              <w:rPr>
                <w:rFonts w:ascii="Times New Roman" w:hAnsi="Times New Roman" w:cs="Times New Roman"/>
              </w:rPr>
              <w:t>cuidado en la primera infancia</w:t>
            </w:r>
            <w:r w:rsidR="00F15731" w:rsidRPr="00B71C4A">
              <w:rPr>
                <w:rFonts w:ascii="Times New Roman" w:hAnsi="Times New Roman" w:cs="Times New Roman"/>
              </w:rPr>
              <w:t>.</w:t>
            </w:r>
          </w:p>
        </w:tc>
      </w:tr>
      <w:tr w:rsidR="00B71C4A" w:rsidRPr="00B71C4A" w14:paraId="482425E6" w14:textId="77777777" w:rsidTr="00724497">
        <w:trPr>
          <w:gridAfter w:val="2"/>
          <w:wAfter w:w="426" w:type="dxa"/>
          <w:trHeight w:val="1"/>
        </w:trPr>
        <w:tc>
          <w:tcPr>
            <w:tcW w:w="9078" w:type="dxa"/>
            <w:tcBorders>
              <w:top w:val="nil"/>
              <w:left w:val="nil"/>
              <w:bottom w:val="nil"/>
              <w:right w:val="nil"/>
            </w:tcBorders>
            <w:shd w:val="clear" w:color="000000" w:fill="FFFFFF"/>
          </w:tcPr>
          <w:p w14:paraId="12784010"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p>
          <w:p w14:paraId="2A3E5AB7" w14:textId="77777777" w:rsidR="00366F4E" w:rsidRPr="00B71C4A" w:rsidRDefault="00366F4E" w:rsidP="00724497">
            <w:pPr>
              <w:widowControl w:val="0"/>
              <w:autoSpaceDE w:val="0"/>
              <w:autoSpaceDN w:val="0"/>
              <w:adjustRightInd w:val="0"/>
              <w:spacing w:after="0" w:line="276" w:lineRule="auto"/>
              <w:jc w:val="center"/>
              <w:rPr>
                <w:rFonts w:ascii="Times" w:hAnsi="Times" w:cs="Times"/>
                <w:b/>
                <w:bCs/>
              </w:rPr>
            </w:pPr>
            <w:r w:rsidRPr="00B71C4A">
              <w:rPr>
                <w:rFonts w:ascii="Times" w:hAnsi="Times" w:cs="Times"/>
                <w:b/>
                <w:bCs/>
              </w:rPr>
              <w:t>Capítulo II</w:t>
            </w:r>
          </w:p>
          <w:p w14:paraId="352ADB19" w14:textId="77777777" w:rsidR="00366F4E" w:rsidRPr="00B71C4A" w:rsidRDefault="00366F4E" w:rsidP="00724497">
            <w:pPr>
              <w:widowControl w:val="0"/>
              <w:autoSpaceDE w:val="0"/>
              <w:autoSpaceDN w:val="0"/>
              <w:adjustRightInd w:val="0"/>
              <w:spacing w:after="0" w:line="276" w:lineRule="auto"/>
              <w:jc w:val="center"/>
              <w:rPr>
                <w:rFonts w:ascii="Calibri" w:hAnsi="Calibri" w:cs="Calibri"/>
              </w:rPr>
            </w:pPr>
            <w:r w:rsidRPr="00B71C4A">
              <w:rPr>
                <w:rFonts w:ascii="Times" w:hAnsi="Times" w:cs="Times"/>
                <w:b/>
                <w:bCs/>
              </w:rPr>
              <w:t>Estructura de los Centros Municipales de Educación Inicial CEMEI</w:t>
            </w:r>
          </w:p>
        </w:tc>
      </w:tr>
      <w:tr w:rsidR="00B71C4A" w:rsidRPr="00B71C4A" w14:paraId="6F57F61F" w14:textId="77777777" w:rsidTr="00724497">
        <w:trPr>
          <w:gridAfter w:val="2"/>
          <w:wAfter w:w="426" w:type="dxa"/>
          <w:trHeight w:val="1"/>
        </w:trPr>
        <w:tc>
          <w:tcPr>
            <w:tcW w:w="9078" w:type="dxa"/>
            <w:tcBorders>
              <w:top w:val="nil"/>
              <w:left w:val="nil"/>
              <w:bottom w:val="nil"/>
              <w:right w:val="nil"/>
            </w:tcBorders>
            <w:shd w:val="clear" w:color="000000" w:fill="FFFFFF"/>
          </w:tcPr>
          <w:p w14:paraId="2DCEBDE6"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p>
        </w:tc>
      </w:tr>
      <w:tr w:rsidR="00B71C4A" w:rsidRPr="00B71C4A" w14:paraId="13D5A4FC" w14:textId="77777777" w:rsidTr="00724497">
        <w:trPr>
          <w:gridAfter w:val="2"/>
          <w:wAfter w:w="426" w:type="dxa"/>
          <w:trHeight w:val="1"/>
        </w:trPr>
        <w:tc>
          <w:tcPr>
            <w:tcW w:w="9078" w:type="dxa"/>
            <w:tcBorders>
              <w:top w:val="nil"/>
              <w:left w:val="nil"/>
              <w:bottom w:val="nil"/>
              <w:right w:val="nil"/>
            </w:tcBorders>
            <w:shd w:val="clear" w:color="000000" w:fill="FFFFFF"/>
          </w:tcPr>
          <w:p w14:paraId="1C89EDBD"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r w:rsidRPr="00B71C4A">
              <w:rPr>
                <w:rFonts w:ascii="Times" w:hAnsi="Times" w:cs="Times"/>
                <w:b/>
                <w:bCs/>
              </w:rPr>
              <w:t xml:space="preserve">Artículo 17°. - Organigrama y Funciones. - </w:t>
            </w:r>
            <w:r w:rsidRPr="00B71C4A">
              <w:rPr>
                <w:rFonts w:ascii="Times" w:hAnsi="Times" w:cs="Times"/>
              </w:rPr>
              <w:t>El personal de los Centros Municipales de Educación Inicial CEMEI deberá responder a la estructura y reglamento establecidos por la Secretaría de Educación, Recreación y Deporte, esto es:</w:t>
            </w:r>
          </w:p>
          <w:p w14:paraId="7272237B" w14:textId="77777777" w:rsidR="00366F4E" w:rsidRPr="00B71C4A" w:rsidRDefault="00366F4E" w:rsidP="00366F4E">
            <w:pPr>
              <w:widowControl w:val="0"/>
              <w:numPr>
                <w:ilvl w:val="0"/>
                <w:numId w:val="12"/>
              </w:numPr>
              <w:tabs>
                <w:tab w:val="left" w:pos="425"/>
              </w:tabs>
              <w:autoSpaceDE w:val="0"/>
              <w:autoSpaceDN w:val="0"/>
              <w:adjustRightInd w:val="0"/>
              <w:spacing w:before="120" w:after="0" w:line="276" w:lineRule="auto"/>
              <w:ind w:left="720" w:hanging="360"/>
              <w:jc w:val="both"/>
              <w:rPr>
                <w:rFonts w:ascii="Times" w:hAnsi="Times" w:cs="Times"/>
              </w:rPr>
            </w:pPr>
            <w:r w:rsidRPr="00B71C4A">
              <w:rPr>
                <w:rFonts w:ascii="Times" w:hAnsi="Times" w:cs="Times"/>
                <w:b/>
                <w:bCs/>
              </w:rPr>
              <w:t xml:space="preserve">Administradora </w:t>
            </w:r>
            <w:r w:rsidRPr="00B71C4A">
              <w:rPr>
                <w:rFonts w:ascii="Times" w:hAnsi="Times" w:cs="Times"/>
              </w:rPr>
              <w:t>del Centro Municipal de Educación Inicial CEMEI, deberá contar con título habilitante en Educación Inicial y coordinará las tareas que competen a la visión integral de las dimensiones establecidas en los estándares de calidad educativa del Ministerio de Educación, que son: Gestión Administrativa, Gestión Pedagógica, Convivencia, Participación Escolar y Cooperación, y Seguridad Escolar.</w:t>
            </w:r>
          </w:p>
          <w:p w14:paraId="1FC80BE3" w14:textId="77777777" w:rsidR="00366F4E" w:rsidRPr="00B71C4A" w:rsidRDefault="00366F4E" w:rsidP="00366F4E">
            <w:pPr>
              <w:widowControl w:val="0"/>
              <w:numPr>
                <w:ilvl w:val="0"/>
                <w:numId w:val="12"/>
              </w:numPr>
              <w:tabs>
                <w:tab w:val="left" w:pos="425"/>
              </w:tabs>
              <w:autoSpaceDE w:val="0"/>
              <w:autoSpaceDN w:val="0"/>
              <w:adjustRightInd w:val="0"/>
              <w:spacing w:before="120" w:after="0" w:line="276" w:lineRule="auto"/>
              <w:ind w:left="720" w:hanging="360"/>
              <w:jc w:val="both"/>
              <w:rPr>
                <w:rFonts w:ascii="Times" w:hAnsi="Times" w:cs="Times"/>
              </w:rPr>
            </w:pPr>
            <w:r w:rsidRPr="00B71C4A">
              <w:rPr>
                <w:rFonts w:ascii="Times" w:hAnsi="Times" w:cs="Times"/>
                <w:b/>
                <w:bCs/>
              </w:rPr>
              <w:t>Equipo Docente</w:t>
            </w:r>
            <w:r w:rsidRPr="00B71C4A">
              <w:rPr>
                <w:rFonts w:ascii="Times" w:hAnsi="Times" w:cs="Times"/>
              </w:rPr>
              <w:t xml:space="preserve">, deberá contar con el título habilitante en Educación Inicial, y tendrá a su cargo la función de ser el mediador/a cultural para enriquecer el mundo del conocimiento de los niños y niñas y del desarrollo armónico e integral de los mismos. </w:t>
            </w:r>
          </w:p>
          <w:p w14:paraId="587CD403" w14:textId="77777777" w:rsidR="00366F4E" w:rsidRPr="00B71C4A" w:rsidRDefault="00366F4E" w:rsidP="00366F4E">
            <w:pPr>
              <w:widowControl w:val="0"/>
              <w:numPr>
                <w:ilvl w:val="0"/>
                <w:numId w:val="12"/>
              </w:numPr>
              <w:tabs>
                <w:tab w:val="left" w:pos="425"/>
              </w:tabs>
              <w:autoSpaceDE w:val="0"/>
              <w:autoSpaceDN w:val="0"/>
              <w:adjustRightInd w:val="0"/>
              <w:spacing w:before="120" w:after="0" w:line="276" w:lineRule="auto"/>
              <w:ind w:left="720" w:hanging="360"/>
              <w:jc w:val="both"/>
              <w:rPr>
                <w:rFonts w:ascii="Times" w:hAnsi="Times" w:cs="Times"/>
              </w:rPr>
            </w:pPr>
            <w:r w:rsidRPr="00B71C4A">
              <w:rPr>
                <w:rFonts w:ascii="Times" w:hAnsi="Times" w:cs="Times"/>
                <w:b/>
                <w:bCs/>
              </w:rPr>
              <w:t>Auxiliares Educativas</w:t>
            </w:r>
            <w:r w:rsidRPr="00B71C4A">
              <w:rPr>
                <w:rFonts w:ascii="Times" w:hAnsi="Times" w:cs="Times"/>
              </w:rPr>
              <w:t xml:space="preserve">, deberán contar con título habilitante para esta tarea; con disposición a la actualización y evaluación permanente de sus conocimientos y comportamientos con los niños y niñas. </w:t>
            </w:r>
          </w:p>
          <w:p w14:paraId="47DE5B0B" w14:textId="77777777" w:rsidR="00366F4E" w:rsidRPr="00B71C4A" w:rsidRDefault="00366F4E" w:rsidP="00366F4E">
            <w:pPr>
              <w:widowControl w:val="0"/>
              <w:numPr>
                <w:ilvl w:val="0"/>
                <w:numId w:val="12"/>
              </w:numPr>
              <w:tabs>
                <w:tab w:val="left" w:pos="425"/>
              </w:tabs>
              <w:autoSpaceDE w:val="0"/>
              <w:autoSpaceDN w:val="0"/>
              <w:adjustRightInd w:val="0"/>
              <w:spacing w:before="120" w:after="0" w:line="276" w:lineRule="auto"/>
              <w:ind w:left="720" w:hanging="360"/>
              <w:jc w:val="both"/>
              <w:rPr>
                <w:rFonts w:ascii="Times" w:hAnsi="Times" w:cs="Times"/>
              </w:rPr>
            </w:pPr>
            <w:r w:rsidRPr="00B71C4A">
              <w:rPr>
                <w:rFonts w:ascii="Times" w:hAnsi="Times" w:cs="Times"/>
                <w:b/>
                <w:bCs/>
              </w:rPr>
              <w:t>Equipo Médico</w:t>
            </w:r>
            <w:r w:rsidRPr="00B71C4A">
              <w:rPr>
                <w:rFonts w:ascii="Times" w:hAnsi="Times" w:cs="Times"/>
              </w:rPr>
              <w:t xml:space="preserve">, deberá contar con título habilitante en el área y serán los responsables de garantizar el control y la salud integral de los niños y niñas. </w:t>
            </w:r>
          </w:p>
          <w:p w14:paraId="38579AAD" w14:textId="77777777" w:rsidR="00366F4E" w:rsidRPr="00B71C4A" w:rsidRDefault="00366F4E" w:rsidP="00366F4E">
            <w:pPr>
              <w:widowControl w:val="0"/>
              <w:numPr>
                <w:ilvl w:val="0"/>
                <w:numId w:val="12"/>
              </w:numPr>
              <w:tabs>
                <w:tab w:val="left" w:pos="425"/>
              </w:tabs>
              <w:autoSpaceDE w:val="0"/>
              <w:autoSpaceDN w:val="0"/>
              <w:adjustRightInd w:val="0"/>
              <w:spacing w:before="120" w:after="0" w:line="276" w:lineRule="auto"/>
              <w:ind w:left="720" w:hanging="360"/>
              <w:jc w:val="both"/>
              <w:rPr>
                <w:rFonts w:ascii="Calibri" w:hAnsi="Calibri" w:cs="Calibri"/>
              </w:rPr>
            </w:pPr>
            <w:r w:rsidRPr="00B71C4A">
              <w:rPr>
                <w:rFonts w:ascii="Times" w:hAnsi="Times" w:cs="Times"/>
                <w:b/>
                <w:bCs/>
              </w:rPr>
              <w:t>Equipo de Apoyo</w:t>
            </w:r>
            <w:r w:rsidRPr="00B71C4A">
              <w:rPr>
                <w:rFonts w:ascii="Times" w:hAnsi="Times" w:cs="Times"/>
              </w:rPr>
              <w:t>, deberá contar con requisitos habilitantes para operar en el nivel de educación inicial; serán responsables del soporte efectivo en la alimentación,</w:t>
            </w:r>
            <w:r w:rsidRPr="00B71C4A">
              <w:rPr>
                <w:rFonts w:ascii="Times" w:hAnsi="Times" w:cs="Times"/>
                <w:sz w:val="25"/>
                <w:szCs w:val="25"/>
              </w:rPr>
              <w:t xml:space="preserve"> </w:t>
            </w:r>
            <w:r w:rsidRPr="00B71C4A">
              <w:rPr>
                <w:rFonts w:ascii="Times" w:hAnsi="Times" w:cs="Times"/>
              </w:rPr>
              <w:t xml:space="preserve">limpieza y seguridad, para que el Centro de Educación Inicial cumpla con los objetivos educativos del nivel y el desarrollo integral de los niños y niñas. </w:t>
            </w:r>
          </w:p>
        </w:tc>
      </w:tr>
      <w:tr w:rsidR="00B71C4A" w:rsidRPr="00B71C4A" w14:paraId="22F5B5D2" w14:textId="77777777" w:rsidTr="00724497">
        <w:trPr>
          <w:gridAfter w:val="2"/>
          <w:wAfter w:w="426" w:type="dxa"/>
          <w:trHeight w:val="1"/>
        </w:trPr>
        <w:tc>
          <w:tcPr>
            <w:tcW w:w="9078" w:type="dxa"/>
            <w:tcBorders>
              <w:top w:val="nil"/>
              <w:left w:val="nil"/>
              <w:bottom w:val="nil"/>
              <w:right w:val="nil"/>
            </w:tcBorders>
            <w:shd w:val="clear" w:color="000000" w:fill="FFFFFF"/>
          </w:tcPr>
          <w:p w14:paraId="06270BA0"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p>
        </w:tc>
      </w:tr>
      <w:tr w:rsidR="00B71C4A" w:rsidRPr="00B71C4A" w14:paraId="02DFA8E4" w14:textId="77777777" w:rsidTr="00724497">
        <w:trPr>
          <w:gridAfter w:val="2"/>
          <w:wAfter w:w="426" w:type="dxa"/>
          <w:trHeight w:val="1"/>
        </w:trPr>
        <w:tc>
          <w:tcPr>
            <w:tcW w:w="9078" w:type="dxa"/>
            <w:tcBorders>
              <w:top w:val="nil"/>
              <w:left w:val="nil"/>
              <w:bottom w:val="nil"/>
              <w:right w:val="nil"/>
            </w:tcBorders>
            <w:shd w:val="clear" w:color="000000" w:fill="FFFFFF"/>
          </w:tcPr>
          <w:p w14:paraId="474CF1B6" w14:textId="77777777" w:rsidR="00487597" w:rsidRPr="00B71C4A" w:rsidRDefault="00366F4E" w:rsidP="00487597">
            <w:pPr>
              <w:widowControl w:val="0"/>
              <w:autoSpaceDE w:val="0"/>
              <w:autoSpaceDN w:val="0"/>
              <w:adjustRightInd w:val="0"/>
              <w:spacing w:after="0" w:line="276" w:lineRule="auto"/>
              <w:jc w:val="both"/>
              <w:rPr>
                <w:rFonts w:ascii="Times" w:hAnsi="Times" w:cs="Times"/>
              </w:rPr>
            </w:pPr>
            <w:r w:rsidRPr="00B71C4A">
              <w:rPr>
                <w:rFonts w:ascii="Times" w:hAnsi="Times" w:cs="Times"/>
                <w:b/>
                <w:bCs/>
              </w:rPr>
              <w:t>Artículo 18°. - Creación de nuevos Centros Municipales de Educación Inicial</w:t>
            </w:r>
            <w:r w:rsidRPr="00B71C4A">
              <w:rPr>
                <w:rFonts w:ascii="Times" w:hAnsi="Times" w:cs="Times"/>
              </w:rPr>
              <w:t xml:space="preserve">. - </w:t>
            </w:r>
            <w:r w:rsidR="006B429B" w:rsidRPr="00B71C4A">
              <w:rPr>
                <w:rFonts w:ascii="Times" w:hAnsi="Times" w:cs="Times"/>
              </w:rPr>
              <w:t>E</w:t>
            </w:r>
            <w:r w:rsidRPr="00B71C4A">
              <w:rPr>
                <w:rFonts w:ascii="Times" w:hAnsi="Times" w:cs="Times"/>
              </w:rPr>
              <w:t>l Gobierno Autónomo Descentralizado del Distrito Metropolitano de Quito, paulatinamente, asumirá como competencia concurrente, la creación de nuevos Centros Municipales de Educación Inicial, considerando los sectores estratégicos no atendidos, para cubrir con la demanda existente</w:t>
            </w:r>
            <w:r w:rsidR="00487597" w:rsidRPr="00B71C4A">
              <w:rPr>
                <w:rFonts w:ascii="Times" w:hAnsi="Times" w:cs="Times"/>
              </w:rPr>
              <w:t>.</w:t>
            </w:r>
          </w:p>
          <w:p w14:paraId="6DE1A456" w14:textId="77777777" w:rsidR="00487597" w:rsidRPr="00B71C4A" w:rsidRDefault="00487597" w:rsidP="00487597">
            <w:pPr>
              <w:widowControl w:val="0"/>
              <w:autoSpaceDE w:val="0"/>
              <w:autoSpaceDN w:val="0"/>
              <w:adjustRightInd w:val="0"/>
              <w:spacing w:after="0" w:line="276" w:lineRule="auto"/>
              <w:jc w:val="both"/>
              <w:rPr>
                <w:rFonts w:ascii="Times" w:hAnsi="Times" w:cs="Times"/>
              </w:rPr>
            </w:pPr>
          </w:p>
          <w:p w14:paraId="046A738D" w14:textId="77777777" w:rsidR="00366F4E" w:rsidRPr="00B71C4A" w:rsidRDefault="00366F4E" w:rsidP="00194EC1">
            <w:pPr>
              <w:widowControl w:val="0"/>
              <w:autoSpaceDE w:val="0"/>
              <w:autoSpaceDN w:val="0"/>
              <w:adjustRightInd w:val="0"/>
              <w:spacing w:after="0" w:line="276" w:lineRule="auto"/>
              <w:jc w:val="both"/>
              <w:rPr>
                <w:rFonts w:ascii="Calibri" w:hAnsi="Calibri" w:cs="Calibri"/>
              </w:rPr>
            </w:pPr>
            <w:r w:rsidRPr="00B71C4A">
              <w:rPr>
                <w:rFonts w:ascii="Times" w:hAnsi="Times" w:cs="Times"/>
              </w:rPr>
              <w:t xml:space="preserve"> </w:t>
            </w:r>
            <w:r w:rsidR="00EF79FE" w:rsidRPr="00B71C4A">
              <w:rPr>
                <w:rFonts w:ascii="Times" w:hAnsi="Times" w:cs="Times"/>
                <w:b/>
                <w:bCs/>
              </w:rPr>
              <w:t xml:space="preserve">Artículo 19°. - </w:t>
            </w:r>
            <w:r w:rsidR="00487597" w:rsidRPr="00B71C4A">
              <w:rPr>
                <w:rFonts w:ascii="Times" w:hAnsi="Times" w:cs="Times"/>
              </w:rPr>
              <w:t>Para garantizar la continuidad educativa de niños y niñas de los CEMEI</w:t>
            </w:r>
            <w:r w:rsidR="00194EC1" w:rsidRPr="00B71C4A">
              <w:rPr>
                <w:rFonts w:ascii="Times" w:hAnsi="Times" w:cs="Times"/>
              </w:rPr>
              <w:t xml:space="preserve"> en el nivel inmediato superior, serán matriculados en las </w:t>
            </w:r>
            <w:r w:rsidR="00487597" w:rsidRPr="00B71C4A">
              <w:rPr>
                <w:rFonts w:ascii="Times" w:hAnsi="Times" w:cs="Times"/>
              </w:rPr>
              <w:t xml:space="preserve">unidades educativas municipales que cuenten con el 1er. Año de EGB, </w:t>
            </w:r>
            <w:r w:rsidR="00F15731" w:rsidRPr="00B71C4A">
              <w:rPr>
                <w:rFonts w:ascii="Times" w:hAnsi="Times" w:cs="Times"/>
              </w:rPr>
              <w:t xml:space="preserve">la capacidad instalada </w:t>
            </w:r>
            <w:r w:rsidR="006D21A4" w:rsidRPr="00B71C4A">
              <w:rPr>
                <w:rFonts w:ascii="Times" w:hAnsi="Times" w:cs="Times"/>
              </w:rPr>
              <w:t>y la normativa que regula el ingreso</w:t>
            </w:r>
            <w:r w:rsidR="00487597" w:rsidRPr="00B71C4A">
              <w:rPr>
                <w:rFonts w:ascii="Times" w:hAnsi="Times" w:cs="Times"/>
              </w:rPr>
              <w:t xml:space="preserve"> a las instituciones educativas municipales</w:t>
            </w:r>
            <w:r w:rsidRPr="00B71C4A">
              <w:rPr>
                <w:rFonts w:ascii="Times" w:hAnsi="Times" w:cs="Times"/>
              </w:rPr>
              <w:t xml:space="preserve">. </w:t>
            </w:r>
            <w:r w:rsidR="00EF79FE" w:rsidRPr="00B71C4A">
              <w:rPr>
                <w:rFonts w:ascii="Times" w:hAnsi="Times" w:cs="Times"/>
              </w:rPr>
              <w:t xml:space="preserve"> </w:t>
            </w:r>
          </w:p>
        </w:tc>
      </w:tr>
      <w:tr w:rsidR="00B71C4A" w:rsidRPr="00B71C4A" w14:paraId="1A6DFA14" w14:textId="77777777" w:rsidTr="00724497">
        <w:trPr>
          <w:gridAfter w:val="2"/>
          <w:wAfter w:w="426" w:type="dxa"/>
          <w:trHeight w:val="1"/>
        </w:trPr>
        <w:tc>
          <w:tcPr>
            <w:tcW w:w="9078" w:type="dxa"/>
            <w:tcBorders>
              <w:top w:val="nil"/>
              <w:left w:val="nil"/>
              <w:right w:val="nil"/>
            </w:tcBorders>
            <w:shd w:val="clear" w:color="000000" w:fill="FFFFFF"/>
          </w:tcPr>
          <w:p w14:paraId="595EDCF0" w14:textId="77777777" w:rsidR="00366F4E" w:rsidRPr="00B71C4A" w:rsidRDefault="00366F4E" w:rsidP="00724497">
            <w:pPr>
              <w:widowControl w:val="0"/>
              <w:autoSpaceDE w:val="0"/>
              <w:autoSpaceDN w:val="0"/>
              <w:adjustRightInd w:val="0"/>
              <w:spacing w:after="0" w:line="276" w:lineRule="auto"/>
              <w:jc w:val="both"/>
              <w:rPr>
                <w:rFonts w:ascii="Times" w:hAnsi="Times" w:cs="Times"/>
                <w:b/>
                <w:bCs/>
              </w:rPr>
            </w:pPr>
          </w:p>
          <w:p w14:paraId="132F58CA" w14:textId="06AF70E0" w:rsidR="00366F4E" w:rsidRPr="00B71C4A" w:rsidRDefault="00366F4E" w:rsidP="00B71C4A">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 xml:space="preserve">Artículo </w:t>
            </w:r>
            <w:r w:rsidR="00EF79FE" w:rsidRPr="00B71C4A">
              <w:rPr>
                <w:rFonts w:ascii="Times" w:hAnsi="Times" w:cs="Times"/>
                <w:b/>
                <w:bCs/>
              </w:rPr>
              <w:t>20</w:t>
            </w:r>
            <w:r w:rsidRPr="00B71C4A">
              <w:rPr>
                <w:rFonts w:ascii="Times" w:hAnsi="Times" w:cs="Times"/>
                <w:b/>
                <w:bCs/>
              </w:rPr>
              <w:t>°. - Presupuesto. -</w:t>
            </w:r>
            <w:r w:rsidRPr="00B71C4A">
              <w:rPr>
                <w:rFonts w:ascii="Times" w:hAnsi="Times" w:cs="Times"/>
              </w:rPr>
              <w:t xml:space="preserve"> El Gobierno Autónomo Descentralizado del Distrito Metropolitano de Quito, contemplará el presupuesto necesario para garantizar el fiel cumplimiento de la política de educación inicial </w:t>
            </w:r>
            <w:r w:rsidR="00540B24" w:rsidRPr="00B71C4A">
              <w:rPr>
                <w:rFonts w:ascii="Times" w:hAnsi="Times" w:cs="Times"/>
              </w:rPr>
              <w:t xml:space="preserve">EN EL SISTEMA EDUCATIVO MUNICIPAL </w:t>
            </w:r>
            <w:r w:rsidRPr="00B71C4A">
              <w:rPr>
                <w:rFonts w:ascii="Times" w:hAnsi="Times" w:cs="Times"/>
              </w:rPr>
              <w:t>como una prioridad</w:t>
            </w:r>
            <w:r w:rsidR="00B71C4A">
              <w:rPr>
                <w:rFonts w:ascii="Times" w:hAnsi="Times" w:cs="Times"/>
              </w:rPr>
              <w:t>.</w:t>
            </w:r>
          </w:p>
        </w:tc>
      </w:tr>
      <w:tr w:rsidR="00B71C4A" w:rsidRPr="00B71C4A" w14:paraId="658747EA" w14:textId="77777777" w:rsidTr="00724497">
        <w:trPr>
          <w:gridAfter w:val="2"/>
          <w:wAfter w:w="426" w:type="dxa"/>
          <w:trHeight w:val="1"/>
        </w:trPr>
        <w:tc>
          <w:tcPr>
            <w:tcW w:w="9078" w:type="dxa"/>
            <w:shd w:val="clear" w:color="000000" w:fill="FFFFFF"/>
          </w:tcPr>
          <w:p w14:paraId="2D0A91CF" w14:textId="77777777" w:rsidR="00B71C4A" w:rsidRDefault="00B71C4A" w:rsidP="00E910CC">
            <w:pPr>
              <w:autoSpaceDE w:val="0"/>
              <w:autoSpaceDN w:val="0"/>
              <w:adjustRightInd w:val="0"/>
              <w:spacing w:after="0" w:line="240" w:lineRule="auto"/>
              <w:jc w:val="both"/>
              <w:rPr>
                <w:rFonts w:ascii="Times New Roman" w:hAnsi="Times New Roman" w:cs="Times New Roman"/>
                <w:b/>
                <w:bCs/>
              </w:rPr>
            </w:pPr>
          </w:p>
          <w:p w14:paraId="081F89B1" w14:textId="1389EB0A" w:rsidR="00E910CC" w:rsidRPr="00B71C4A" w:rsidRDefault="00E910CC" w:rsidP="00E910CC">
            <w:pPr>
              <w:autoSpaceDE w:val="0"/>
              <w:autoSpaceDN w:val="0"/>
              <w:adjustRightInd w:val="0"/>
              <w:spacing w:after="0" w:line="240" w:lineRule="auto"/>
              <w:jc w:val="both"/>
              <w:rPr>
                <w:rFonts w:ascii="Times New Roman" w:hAnsi="Times New Roman" w:cs="Times New Roman"/>
                <w:b/>
                <w:bCs/>
              </w:rPr>
            </w:pPr>
            <w:r w:rsidRPr="00B71C4A">
              <w:rPr>
                <w:rFonts w:ascii="Times New Roman" w:hAnsi="Times New Roman" w:cs="Times New Roman"/>
                <w:b/>
                <w:bCs/>
              </w:rPr>
              <w:t>Disposiciones Generales</w:t>
            </w:r>
          </w:p>
          <w:p w14:paraId="3CF1F629" w14:textId="77777777" w:rsidR="00E910CC" w:rsidRPr="00B71C4A" w:rsidRDefault="00E910CC" w:rsidP="00E910CC">
            <w:pPr>
              <w:autoSpaceDE w:val="0"/>
              <w:autoSpaceDN w:val="0"/>
              <w:adjustRightInd w:val="0"/>
              <w:spacing w:after="0" w:line="240" w:lineRule="auto"/>
              <w:jc w:val="both"/>
              <w:rPr>
                <w:rFonts w:ascii="Times New Roman" w:hAnsi="Times New Roman" w:cs="Times New Roman"/>
                <w:b/>
                <w:bCs/>
              </w:rPr>
            </w:pPr>
          </w:p>
          <w:p w14:paraId="297D58D7" w14:textId="77777777" w:rsidR="00E910CC" w:rsidRPr="00B71C4A" w:rsidRDefault="00E910CC" w:rsidP="00E910CC">
            <w:p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b/>
                <w:bCs/>
              </w:rPr>
              <w:t xml:space="preserve">Primera. - </w:t>
            </w:r>
            <w:r w:rsidRPr="00B71C4A">
              <w:rPr>
                <w:rFonts w:ascii="Times New Roman" w:hAnsi="Times New Roman" w:cs="Times New Roman"/>
              </w:rPr>
              <w:t>La ejecución de la presente Ordenanza corresponde a la Administración General, Dirección Metropolitana Financiera, Dirección Metropolitana Administrativa, Dirección Metropolitana de Recursos Humanos, Secretaría General de Planificación y la Secretaría de Educación, Recreación y Deporte.</w:t>
            </w:r>
          </w:p>
          <w:p w14:paraId="48C5F0B2" w14:textId="77777777" w:rsidR="00E910CC" w:rsidRPr="00B71C4A" w:rsidRDefault="00E910CC" w:rsidP="00E910CC">
            <w:pPr>
              <w:autoSpaceDE w:val="0"/>
              <w:autoSpaceDN w:val="0"/>
              <w:adjustRightInd w:val="0"/>
              <w:spacing w:after="0" w:line="276" w:lineRule="auto"/>
              <w:jc w:val="both"/>
              <w:rPr>
                <w:rFonts w:ascii="Times New Roman" w:hAnsi="Times New Roman" w:cs="Times New Roman"/>
                <w:b/>
                <w:bCs/>
              </w:rPr>
            </w:pPr>
          </w:p>
          <w:p w14:paraId="6CAFA62B" w14:textId="77777777" w:rsidR="00E910CC" w:rsidRPr="00B71C4A" w:rsidRDefault="00E910CC" w:rsidP="00E910CC">
            <w:pPr>
              <w:autoSpaceDE w:val="0"/>
              <w:autoSpaceDN w:val="0"/>
              <w:adjustRightInd w:val="0"/>
              <w:spacing w:after="0" w:line="276" w:lineRule="auto"/>
              <w:jc w:val="both"/>
              <w:rPr>
                <w:rFonts w:ascii="Times New Roman" w:hAnsi="Times New Roman" w:cs="Times New Roman"/>
              </w:rPr>
            </w:pPr>
            <w:r w:rsidRPr="00B71C4A">
              <w:rPr>
                <w:rFonts w:ascii="Times New Roman" w:hAnsi="Times New Roman" w:cs="Times New Roman"/>
                <w:b/>
                <w:bCs/>
              </w:rPr>
              <w:t xml:space="preserve">Segunda. - </w:t>
            </w:r>
            <w:r w:rsidRPr="00B71C4A">
              <w:rPr>
                <w:rFonts w:ascii="Times New Roman" w:hAnsi="Times New Roman" w:cs="Times New Roman"/>
              </w:rPr>
              <w:t>La difusión de la presente Ordenanza corresponde a la Secretaria Metropolitana de Comunicación (SECOM).</w:t>
            </w:r>
            <w:bookmarkStart w:id="0" w:name="_GoBack"/>
            <w:bookmarkEnd w:id="0"/>
          </w:p>
          <w:p w14:paraId="2986A0BB" w14:textId="77777777" w:rsidR="00E910CC" w:rsidRPr="00B71C4A" w:rsidRDefault="00E910CC" w:rsidP="00E910CC">
            <w:pPr>
              <w:widowControl w:val="0"/>
              <w:autoSpaceDE w:val="0"/>
              <w:autoSpaceDN w:val="0"/>
              <w:adjustRightInd w:val="0"/>
              <w:spacing w:after="0" w:line="276" w:lineRule="auto"/>
              <w:jc w:val="both"/>
              <w:rPr>
                <w:rFonts w:ascii="Times" w:hAnsi="Times" w:cs="Times"/>
                <w:b/>
                <w:bCs/>
              </w:rPr>
            </w:pPr>
          </w:p>
          <w:p w14:paraId="2CD0E8FF" w14:textId="77777777" w:rsidR="00366F4E" w:rsidRPr="00B71C4A" w:rsidRDefault="00E910CC" w:rsidP="00E910CC">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Disposición</w:t>
            </w:r>
            <w:r w:rsidR="00366F4E" w:rsidRPr="00B71C4A">
              <w:rPr>
                <w:rFonts w:ascii="Times" w:hAnsi="Times" w:cs="Times"/>
                <w:b/>
                <w:bCs/>
              </w:rPr>
              <w:t xml:space="preserve"> Transitoria</w:t>
            </w:r>
          </w:p>
        </w:tc>
      </w:tr>
      <w:tr w:rsidR="00B71C4A" w:rsidRPr="00B71C4A" w14:paraId="5D46B3A0" w14:textId="77777777" w:rsidTr="00724497">
        <w:trPr>
          <w:gridAfter w:val="2"/>
          <w:wAfter w:w="426" w:type="dxa"/>
          <w:trHeight w:val="1"/>
        </w:trPr>
        <w:tc>
          <w:tcPr>
            <w:tcW w:w="9078" w:type="dxa"/>
            <w:shd w:val="clear" w:color="000000" w:fill="FFFFFF"/>
          </w:tcPr>
          <w:p w14:paraId="5A9E092C" w14:textId="77777777" w:rsidR="00366F4E" w:rsidRPr="00B71C4A" w:rsidRDefault="00366F4E" w:rsidP="00724497">
            <w:pPr>
              <w:widowControl w:val="0"/>
              <w:autoSpaceDE w:val="0"/>
              <w:autoSpaceDN w:val="0"/>
              <w:adjustRightInd w:val="0"/>
              <w:spacing w:after="0" w:line="276" w:lineRule="auto"/>
              <w:jc w:val="both"/>
              <w:rPr>
                <w:rFonts w:ascii="Times" w:hAnsi="Times" w:cs="Times"/>
                <w:b/>
                <w:bCs/>
              </w:rPr>
            </w:pPr>
          </w:p>
          <w:p w14:paraId="7BD2B3BF" w14:textId="77777777" w:rsidR="00366F4E" w:rsidRPr="00B71C4A" w:rsidRDefault="00E910CC" w:rsidP="00724497">
            <w:pPr>
              <w:widowControl w:val="0"/>
              <w:autoSpaceDE w:val="0"/>
              <w:autoSpaceDN w:val="0"/>
              <w:adjustRightInd w:val="0"/>
              <w:spacing w:after="0" w:line="276" w:lineRule="auto"/>
              <w:jc w:val="both"/>
              <w:rPr>
                <w:rFonts w:ascii="Calibri" w:hAnsi="Calibri" w:cs="Calibri"/>
              </w:rPr>
            </w:pPr>
            <w:r w:rsidRPr="00B71C4A">
              <w:rPr>
                <w:rFonts w:ascii="Times" w:hAnsi="Times" w:cs="Times"/>
                <w:b/>
                <w:bCs/>
              </w:rPr>
              <w:t>Primera</w:t>
            </w:r>
          </w:p>
        </w:tc>
      </w:tr>
      <w:tr w:rsidR="00B71C4A" w:rsidRPr="00B71C4A" w14:paraId="7F07C374" w14:textId="77777777" w:rsidTr="00724497">
        <w:trPr>
          <w:gridAfter w:val="2"/>
          <w:wAfter w:w="426" w:type="dxa"/>
          <w:trHeight w:val="1"/>
        </w:trPr>
        <w:tc>
          <w:tcPr>
            <w:tcW w:w="9078" w:type="dxa"/>
            <w:shd w:val="clear" w:color="000000" w:fill="FFFFFF"/>
          </w:tcPr>
          <w:p w14:paraId="7C65EA19" w14:textId="77777777" w:rsidR="00366F4E" w:rsidRPr="00B71C4A" w:rsidRDefault="00366F4E" w:rsidP="00724497">
            <w:pPr>
              <w:widowControl w:val="0"/>
              <w:autoSpaceDE w:val="0"/>
              <w:autoSpaceDN w:val="0"/>
              <w:adjustRightInd w:val="0"/>
              <w:spacing w:after="0" w:line="276" w:lineRule="auto"/>
              <w:jc w:val="both"/>
              <w:rPr>
                <w:rFonts w:ascii="Times" w:hAnsi="Times" w:cs="Times"/>
              </w:rPr>
            </w:pPr>
          </w:p>
          <w:p w14:paraId="6CD2AD47" w14:textId="77777777" w:rsidR="00E910CC" w:rsidRPr="00B71C4A" w:rsidRDefault="00E910CC" w:rsidP="00E910CC">
            <w:pPr>
              <w:autoSpaceDE w:val="0"/>
              <w:autoSpaceDN w:val="0"/>
              <w:adjustRightInd w:val="0"/>
              <w:spacing w:after="0" w:line="240" w:lineRule="auto"/>
              <w:jc w:val="both"/>
              <w:rPr>
                <w:rFonts w:ascii="Times New Roman" w:hAnsi="Times New Roman" w:cs="Times New Roman"/>
              </w:rPr>
            </w:pPr>
            <w:r w:rsidRPr="00B71C4A">
              <w:rPr>
                <w:rFonts w:ascii="Times New Roman" w:hAnsi="Times New Roman" w:cs="Times New Roman"/>
              </w:rPr>
              <w:t>En el término de noventa (90) días contados desde la sanción de la presente ordenanza, la Secretaría de Educación, Recreación y Deporte, elaborará el Reglamento de aplicación de esta ordenanza, en el cual se regulará el funcionamiento de los Centros Municipales de Educación Inicial, mismos que atenderán, a la población infantil establecida en esta ordenanza.</w:t>
            </w:r>
          </w:p>
          <w:p w14:paraId="694E61B8" w14:textId="77777777" w:rsidR="00366F4E" w:rsidRPr="00B71C4A" w:rsidRDefault="00366F4E" w:rsidP="00724497">
            <w:pPr>
              <w:widowControl w:val="0"/>
              <w:autoSpaceDE w:val="0"/>
              <w:autoSpaceDN w:val="0"/>
              <w:adjustRightInd w:val="0"/>
              <w:spacing w:after="0" w:line="276" w:lineRule="auto"/>
              <w:jc w:val="both"/>
              <w:rPr>
                <w:rFonts w:ascii="Calibri" w:hAnsi="Calibri" w:cs="Calibri"/>
              </w:rPr>
            </w:pPr>
          </w:p>
        </w:tc>
      </w:tr>
    </w:tbl>
    <w:p w14:paraId="67E243C2" w14:textId="77777777" w:rsidR="00D248B7" w:rsidRPr="00B71C4A" w:rsidRDefault="00D248B7" w:rsidP="004A6DDB"/>
    <w:sectPr w:rsidR="00D248B7" w:rsidRPr="00B71C4A" w:rsidSect="00366F4E">
      <w:head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C37B" w14:textId="77777777" w:rsidR="00152194" w:rsidRDefault="00152194" w:rsidP="00F2265E">
      <w:pPr>
        <w:spacing w:after="0" w:line="240" w:lineRule="auto"/>
      </w:pPr>
      <w:r>
        <w:separator/>
      </w:r>
    </w:p>
  </w:endnote>
  <w:endnote w:type="continuationSeparator" w:id="0">
    <w:p w14:paraId="6F22E502" w14:textId="77777777" w:rsidR="00152194" w:rsidRDefault="00152194" w:rsidP="00F2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idot">
    <w:altName w:val="Times New Roman"/>
    <w:charset w:val="00"/>
    <w:family w:val="auto"/>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A72D" w14:textId="77777777" w:rsidR="00152194" w:rsidRDefault="00152194" w:rsidP="00F2265E">
      <w:pPr>
        <w:spacing w:after="0" w:line="240" w:lineRule="auto"/>
      </w:pPr>
      <w:r>
        <w:separator/>
      </w:r>
    </w:p>
  </w:footnote>
  <w:footnote w:type="continuationSeparator" w:id="0">
    <w:p w14:paraId="2034A0A2" w14:textId="77777777" w:rsidR="00152194" w:rsidRDefault="00152194" w:rsidP="00F2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9258" w14:textId="77777777" w:rsidR="001B6C0D" w:rsidRDefault="00987C5B" w:rsidP="00504659">
    <w:pPr>
      <w:pStyle w:val="Encabezado"/>
      <w:tabs>
        <w:tab w:val="clear" w:pos="8504"/>
        <w:tab w:val="right" w:pos="6804"/>
      </w:tabs>
      <w:spacing w:line="276" w:lineRule="auto"/>
      <w:ind w:right="1133"/>
      <w:jc w:val="center"/>
      <w:rPr>
        <w:rFonts w:ascii="Times New Roman" w:hAnsi="Times New Roman" w:cs="Times New Roman"/>
        <w:b/>
        <w:sz w:val="28"/>
        <w:szCs w:val="16"/>
      </w:rPr>
    </w:pPr>
    <w:r>
      <w:rPr>
        <w:noProof/>
        <w:lang w:eastAsia="es-EC"/>
      </w:rPr>
      <w:drawing>
        <wp:anchor distT="0" distB="0" distL="114300" distR="114300" simplePos="0" relativeHeight="251680768" behindDoc="1" locked="0" layoutInCell="1" allowOverlap="1" wp14:anchorId="0DE93B02" wp14:editId="4789775F">
          <wp:simplePos x="0" y="0"/>
          <wp:positionH relativeFrom="page">
            <wp:posOffset>16510</wp:posOffset>
          </wp:positionH>
          <wp:positionV relativeFrom="paragraph">
            <wp:posOffset>-438785</wp:posOffset>
          </wp:positionV>
          <wp:extent cx="7535546" cy="10767695"/>
          <wp:effectExtent l="0" t="0" r="825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5546" cy="10767695"/>
                  </a:xfrm>
                  <a:prstGeom prst="rect">
                    <a:avLst/>
                  </a:prstGeom>
                  <a:noFill/>
                  <a:ln>
                    <a:noFill/>
                  </a:ln>
                </pic:spPr>
              </pic:pic>
            </a:graphicData>
          </a:graphic>
        </wp:anchor>
      </w:drawing>
    </w:r>
    <w:r w:rsidR="001B6C0D" w:rsidRPr="00504659">
      <w:rPr>
        <w:noProof/>
        <w:sz w:val="18"/>
        <w:szCs w:val="16"/>
        <w:lang w:eastAsia="es-EC"/>
      </w:rPr>
      <w:drawing>
        <wp:anchor distT="0" distB="0" distL="114300" distR="114300" simplePos="0" relativeHeight="251675648" behindDoc="0" locked="0" layoutInCell="1" allowOverlap="1" wp14:anchorId="7FB54176" wp14:editId="679D56C8">
          <wp:simplePos x="0" y="0"/>
          <wp:positionH relativeFrom="page">
            <wp:posOffset>8162925</wp:posOffset>
          </wp:positionH>
          <wp:positionV relativeFrom="paragraph">
            <wp:posOffset>-2540</wp:posOffset>
          </wp:positionV>
          <wp:extent cx="1543050" cy="613193"/>
          <wp:effectExtent l="0" t="0" r="0" b="0"/>
          <wp:wrapNone/>
          <wp:docPr id="8" name="Imagen 8" descr="F:\logo educ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go educació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613193"/>
                  </a:xfrm>
                  <a:prstGeom prst="rect">
                    <a:avLst/>
                  </a:prstGeom>
                  <a:noFill/>
                  <a:ln>
                    <a:noFill/>
                  </a:ln>
                </pic:spPr>
              </pic:pic>
            </a:graphicData>
          </a:graphic>
        </wp:anchor>
      </w:drawing>
    </w:r>
  </w:p>
  <w:p w14:paraId="1C781B87" w14:textId="77777777" w:rsidR="001B6C0D" w:rsidRPr="00D90025" w:rsidRDefault="001B6C0D" w:rsidP="004A6DDB">
    <w:pPr>
      <w:pStyle w:val="Encabezado"/>
      <w:tabs>
        <w:tab w:val="clear" w:pos="8504"/>
        <w:tab w:val="right" w:pos="6804"/>
      </w:tabs>
      <w:spacing w:line="276" w:lineRule="auto"/>
      <w:ind w:left="-142" w:right="-1"/>
      <w:jc w:val="center"/>
      <w:rPr>
        <w:rFonts w:ascii="Times New Roman" w:hAnsi="Times New Roman" w:cs="Times New Roman"/>
        <w:b/>
        <w:sz w:val="28"/>
        <w:szCs w:val="16"/>
      </w:rPr>
    </w:pPr>
    <w:r w:rsidRPr="00D90025">
      <w:rPr>
        <w:rFonts w:ascii="Times New Roman" w:hAnsi="Times New Roman" w:cs="Times New Roman"/>
        <w:b/>
        <w:sz w:val="28"/>
        <w:szCs w:val="16"/>
      </w:rPr>
      <w:t>DIRECCIÓN METROPOLITANA DE GESTIÓN DEL</w:t>
    </w:r>
    <w:r>
      <w:rPr>
        <w:rFonts w:ascii="Times New Roman" w:hAnsi="Times New Roman" w:cs="Times New Roman"/>
        <w:b/>
        <w:sz w:val="28"/>
        <w:szCs w:val="16"/>
      </w:rPr>
      <w:t xml:space="preserve"> </w:t>
    </w:r>
  </w:p>
  <w:p w14:paraId="46C4D08D" w14:textId="77777777" w:rsidR="001B6C0D" w:rsidRPr="00D90025" w:rsidRDefault="001B6C0D" w:rsidP="00987C5B">
    <w:pPr>
      <w:pStyle w:val="Encabezado"/>
      <w:tabs>
        <w:tab w:val="clear" w:pos="8504"/>
        <w:tab w:val="left" w:pos="0"/>
        <w:tab w:val="right" w:pos="7513"/>
      </w:tabs>
      <w:spacing w:line="276" w:lineRule="auto"/>
      <w:ind w:left="567" w:right="991" w:hanging="426"/>
      <w:jc w:val="center"/>
      <w:rPr>
        <w:rFonts w:ascii="Times New Roman" w:hAnsi="Times New Roman" w:cs="Times New Roman"/>
        <w:b/>
        <w:sz w:val="24"/>
        <w:szCs w:val="16"/>
      </w:rPr>
    </w:pPr>
    <w:r>
      <w:rPr>
        <w:rFonts w:ascii="Times New Roman" w:hAnsi="Times New Roman" w:cs="Times New Roman"/>
        <w:b/>
        <w:sz w:val="28"/>
        <w:szCs w:val="16"/>
      </w:rPr>
      <w:t>SU</w:t>
    </w:r>
    <w:r w:rsidRPr="00D90025">
      <w:rPr>
        <w:rFonts w:ascii="Times New Roman" w:hAnsi="Times New Roman" w:cs="Times New Roman"/>
        <w:b/>
        <w:sz w:val="28"/>
        <w:szCs w:val="16"/>
      </w:rPr>
      <w:t>B</w:t>
    </w:r>
    <w:r>
      <w:rPr>
        <w:rFonts w:ascii="Times New Roman" w:hAnsi="Times New Roman" w:cs="Times New Roman"/>
        <w:b/>
        <w:sz w:val="28"/>
        <w:szCs w:val="16"/>
      </w:rPr>
      <w:t>S</w:t>
    </w:r>
    <w:r w:rsidRPr="00D90025">
      <w:rPr>
        <w:rFonts w:ascii="Times New Roman" w:hAnsi="Times New Roman" w:cs="Times New Roman"/>
        <w:b/>
        <w:sz w:val="28"/>
        <w:szCs w:val="16"/>
      </w:rPr>
      <w:t>ISTEMA DE EDUCACIÓN</w:t>
    </w:r>
  </w:p>
  <w:p w14:paraId="07818825" w14:textId="77777777" w:rsidR="001B6C0D" w:rsidRDefault="001B6C0D" w:rsidP="00F2265E">
    <w:pPr>
      <w:pStyle w:val="Sinespaciado"/>
      <w:rPr>
        <w:noProof/>
        <w:lang w:eastAsia="es-EC"/>
      </w:rPr>
    </w:pPr>
    <w:r>
      <w:rPr>
        <w:noProof/>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CCAE46"/>
    <w:lvl w:ilvl="0">
      <w:numFmt w:val="bullet"/>
      <w:lvlText w:val="*"/>
      <w:lvlJc w:val="left"/>
    </w:lvl>
  </w:abstractNum>
  <w:abstractNum w:abstractNumId="1" w15:restartNumberingAfterBreak="0">
    <w:nsid w:val="001422C2"/>
    <w:multiLevelType w:val="hybridMultilevel"/>
    <w:tmpl w:val="4E52ED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DF27600"/>
    <w:multiLevelType w:val="hybridMultilevel"/>
    <w:tmpl w:val="5B72774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2546524"/>
    <w:multiLevelType w:val="hybridMultilevel"/>
    <w:tmpl w:val="8E44663A"/>
    <w:lvl w:ilvl="0" w:tplc="252C61C8">
      <w:start w:val="1"/>
      <w:numFmt w:val="decimal"/>
      <w:lvlText w:val="%1."/>
      <w:lvlJc w:val="left"/>
      <w:pPr>
        <w:ind w:left="720" w:hanging="360"/>
      </w:pPr>
      <w:rPr>
        <w:rFonts w:ascii="Times New Roman" w:hAnsi="Times New Roman" w:cs="Times New Roman"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3871733"/>
    <w:multiLevelType w:val="multilevel"/>
    <w:tmpl w:val="5E1E3AD8"/>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F533BAE"/>
    <w:multiLevelType w:val="multilevel"/>
    <w:tmpl w:val="5E1E3AD8"/>
    <w:numStyleLink w:val="Estilo1"/>
  </w:abstractNum>
  <w:abstractNum w:abstractNumId="6" w15:restartNumberingAfterBreak="0">
    <w:nsid w:val="5F9F28E8"/>
    <w:multiLevelType w:val="hybridMultilevel"/>
    <w:tmpl w:val="00180D30"/>
    <w:lvl w:ilvl="0" w:tplc="300A0001">
      <w:start w:val="1"/>
      <w:numFmt w:val="bullet"/>
      <w:lvlText w:val=""/>
      <w:lvlJc w:val="left"/>
      <w:pPr>
        <w:ind w:left="1152" w:hanging="360"/>
      </w:pPr>
      <w:rPr>
        <w:rFonts w:ascii="Symbol" w:hAnsi="Symbol" w:hint="default"/>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7" w15:restartNumberingAfterBreak="0">
    <w:nsid w:val="66104CFA"/>
    <w:multiLevelType w:val="hybridMultilevel"/>
    <w:tmpl w:val="B56A4678"/>
    <w:lvl w:ilvl="0" w:tplc="43987FC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6D53699"/>
    <w:multiLevelType w:val="hybridMultilevel"/>
    <w:tmpl w:val="224AC0AC"/>
    <w:lvl w:ilvl="0" w:tplc="43987FC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C252110"/>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7F7E5E80"/>
    <w:multiLevelType w:val="hybridMultilevel"/>
    <w:tmpl w:val="387433FA"/>
    <w:lvl w:ilvl="0" w:tplc="300A0001">
      <w:start w:val="1"/>
      <w:numFmt w:val="bullet"/>
      <w:lvlText w:val=""/>
      <w:lvlJc w:val="left"/>
      <w:pPr>
        <w:ind w:left="1152" w:hanging="360"/>
      </w:pPr>
      <w:rPr>
        <w:rFonts w:ascii="Symbol" w:hAnsi="Symbol" w:hint="default"/>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num w:numId="1">
    <w:abstractNumId w:val="9"/>
  </w:num>
  <w:num w:numId="2">
    <w:abstractNumId w:val="9"/>
  </w:num>
  <w:num w:numId="3">
    <w:abstractNumId w:val="4"/>
  </w:num>
  <w:num w:numId="4">
    <w:abstractNumId w:val="5"/>
  </w:num>
  <w:num w:numId="5">
    <w:abstractNumId w:val="9"/>
  </w:num>
  <w:num w:numId="6">
    <w:abstractNumId w:val="6"/>
  </w:num>
  <w:num w:numId="7">
    <w:abstractNumId w:val="9"/>
  </w:num>
  <w:num w:numId="8">
    <w:abstractNumId w:val="10"/>
  </w:num>
  <w:num w:numId="9">
    <w:abstractNumId w:val="9"/>
  </w:num>
  <w:num w:numId="10">
    <w:abstractNumId w:val="9"/>
  </w:num>
  <w:num w:numId="11">
    <w:abstractNumId w:val="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81"/>
    <w:rsid w:val="000141E9"/>
    <w:rsid w:val="00025FE3"/>
    <w:rsid w:val="0002620E"/>
    <w:rsid w:val="000373C4"/>
    <w:rsid w:val="00054001"/>
    <w:rsid w:val="00055223"/>
    <w:rsid w:val="00055292"/>
    <w:rsid w:val="00076D93"/>
    <w:rsid w:val="0009089B"/>
    <w:rsid w:val="000A083D"/>
    <w:rsid w:val="000B2CB2"/>
    <w:rsid w:val="000D62DC"/>
    <w:rsid w:val="00106EC6"/>
    <w:rsid w:val="00151852"/>
    <w:rsid w:val="00152194"/>
    <w:rsid w:val="001558F9"/>
    <w:rsid w:val="00157051"/>
    <w:rsid w:val="00157693"/>
    <w:rsid w:val="00157804"/>
    <w:rsid w:val="00171DA8"/>
    <w:rsid w:val="00185843"/>
    <w:rsid w:val="00193E21"/>
    <w:rsid w:val="00194EC1"/>
    <w:rsid w:val="001A1C66"/>
    <w:rsid w:val="001B6101"/>
    <w:rsid w:val="001B6964"/>
    <w:rsid w:val="001B6C0D"/>
    <w:rsid w:val="001D0A33"/>
    <w:rsid w:val="001E3351"/>
    <w:rsid w:val="001E39F0"/>
    <w:rsid w:val="001E3F2F"/>
    <w:rsid w:val="001F063D"/>
    <w:rsid w:val="001F5526"/>
    <w:rsid w:val="001F7A7B"/>
    <w:rsid w:val="00216B04"/>
    <w:rsid w:val="00221257"/>
    <w:rsid w:val="00233B70"/>
    <w:rsid w:val="00234215"/>
    <w:rsid w:val="00234CFE"/>
    <w:rsid w:val="00251173"/>
    <w:rsid w:val="00265890"/>
    <w:rsid w:val="00283B05"/>
    <w:rsid w:val="00286F88"/>
    <w:rsid w:val="002A5DCE"/>
    <w:rsid w:val="002C4FD1"/>
    <w:rsid w:val="002F61B0"/>
    <w:rsid w:val="00307A6D"/>
    <w:rsid w:val="00330AE1"/>
    <w:rsid w:val="0033288F"/>
    <w:rsid w:val="00366F4E"/>
    <w:rsid w:val="00384836"/>
    <w:rsid w:val="00390BE8"/>
    <w:rsid w:val="00391811"/>
    <w:rsid w:val="003924B9"/>
    <w:rsid w:val="003E034B"/>
    <w:rsid w:val="003E3435"/>
    <w:rsid w:val="003E4B18"/>
    <w:rsid w:val="0040444E"/>
    <w:rsid w:val="00474AF0"/>
    <w:rsid w:val="0047688F"/>
    <w:rsid w:val="00483B56"/>
    <w:rsid w:val="0048711E"/>
    <w:rsid w:val="00487597"/>
    <w:rsid w:val="00497BC9"/>
    <w:rsid w:val="004A3C4F"/>
    <w:rsid w:val="004A6DDB"/>
    <w:rsid w:val="004B56F9"/>
    <w:rsid w:val="004D51F5"/>
    <w:rsid w:val="004F0895"/>
    <w:rsid w:val="004F0E5D"/>
    <w:rsid w:val="004F64C0"/>
    <w:rsid w:val="00504659"/>
    <w:rsid w:val="00537767"/>
    <w:rsid w:val="00540B24"/>
    <w:rsid w:val="00550D72"/>
    <w:rsid w:val="00572326"/>
    <w:rsid w:val="00587B1A"/>
    <w:rsid w:val="00587BE6"/>
    <w:rsid w:val="005A58F5"/>
    <w:rsid w:val="005B5FFB"/>
    <w:rsid w:val="005C0FAC"/>
    <w:rsid w:val="005C5E50"/>
    <w:rsid w:val="005F1E8A"/>
    <w:rsid w:val="005F1FD6"/>
    <w:rsid w:val="00611539"/>
    <w:rsid w:val="006172F4"/>
    <w:rsid w:val="00662AC0"/>
    <w:rsid w:val="006664CC"/>
    <w:rsid w:val="00675ECC"/>
    <w:rsid w:val="0068345A"/>
    <w:rsid w:val="00686481"/>
    <w:rsid w:val="006A5EF8"/>
    <w:rsid w:val="006B429B"/>
    <w:rsid w:val="006B79F6"/>
    <w:rsid w:val="006D21A4"/>
    <w:rsid w:val="006D6759"/>
    <w:rsid w:val="0070335A"/>
    <w:rsid w:val="00720244"/>
    <w:rsid w:val="007202E1"/>
    <w:rsid w:val="007238DC"/>
    <w:rsid w:val="007507EC"/>
    <w:rsid w:val="00793988"/>
    <w:rsid w:val="007B37F1"/>
    <w:rsid w:val="007D2AA9"/>
    <w:rsid w:val="007F127B"/>
    <w:rsid w:val="00803275"/>
    <w:rsid w:val="00845DC3"/>
    <w:rsid w:val="008518F0"/>
    <w:rsid w:val="00855E14"/>
    <w:rsid w:val="00883A09"/>
    <w:rsid w:val="008916A2"/>
    <w:rsid w:val="008B08AD"/>
    <w:rsid w:val="008C7002"/>
    <w:rsid w:val="008D3769"/>
    <w:rsid w:val="008E0AF5"/>
    <w:rsid w:val="0090679A"/>
    <w:rsid w:val="00911DC9"/>
    <w:rsid w:val="00922420"/>
    <w:rsid w:val="00944428"/>
    <w:rsid w:val="00963175"/>
    <w:rsid w:val="00966972"/>
    <w:rsid w:val="009844AC"/>
    <w:rsid w:val="00987C5B"/>
    <w:rsid w:val="009A5078"/>
    <w:rsid w:val="009C1796"/>
    <w:rsid w:val="009C6C4E"/>
    <w:rsid w:val="009F034C"/>
    <w:rsid w:val="00A16312"/>
    <w:rsid w:val="00A21BA6"/>
    <w:rsid w:val="00A31870"/>
    <w:rsid w:val="00A34834"/>
    <w:rsid w:val="00A6111D"/>
    <w:rsid w:val="00A64843"/>
    <w:rsid w:val="00AA25BC"/>
    <w:rsid w:val="00AA3B10"/>
    <w:rsid w:val="00AA6B15"/>
    <w:rsid w:val="00AB15F5"/>
    <w:rsid w:val="00AB2688"/>
    <w:rsid w:val="00AF125D"/>
    <w:rsid w:val="00B10E58"/>
    <w:rsid w:val="00B224E4"/>
    <w:rsid w:val="00B26DFD"/>
    <w:rsid w:val="00B319BF"/>
    <w:rsid w:val="00B3779F"/>
    <w:rsid w:val="00B71C4A"/>
    <w:rsid w:val="00B770EA"/>
    <w:rsid w:val="00BB333E"/>
    <w:rsid w:val="00BE0A6F"/>
    <w:rsid w:val="00BE0F8C"/>
    <w:rsid w:val="00C01738"/>
    <w:rsid w:val="00C1216F"/>
    <w:rsid w:val="00C148E5"/>
    <w:rsid w:val="00C2692D"/>
    <w:rsid w:val="00C35685"/>
    <w:rsid w:val="00C419C9"/>
    <w:rsid w:val="00C47CC1"/>
    <w:rsid w:val="00C54331"/>
    <w:rsid w:val="00C67FB0"/>
    <w:rsid w:val="00C72623"/>
    <w:rsid w:val="00C91D6C"/>
    <w:rsid w:val="00CB205B"/>
    <w:rsid w:val="00CB6502"/>
    <w:rsid w:val="00CF2008"/>
    <w:rsid w:val="00D00669"/>
    <w:rsid w:val="00D248B7"/>
    <w:rsid w:val="00D333B7"/>
    <w:rsid w:val="00D33F10"/>
    <w:rsid w:val="00D632A1"/>
    <w:rsid w:val="00D65F2E"/>
    <w:rsid w:val="00D677FD"/>
    <w:rsid w:val="00D701B7"/>
    <w:rsid w:val="00D81FB9"/>
    <w:rsid w:val="00D84F24"/>
    <w:rsid w:val="00D90025"/>
    <w:rsid w:val="00DC1719"/>
    <w:rsid w:val="00DD7606"/>
    <w:rsid w:val="00DE68F5"/>
    <w:rsid w:val="00DF079D"/>
    <w:rsid w:val="00E01CF2"/>
    <w:rsid w:val="00E174A3"/>
    <w:rsid w:val="00E460BA"/>
    <w:rsid w:val="00E50D80"/>
    <w:rsid w:val="00E668FB"/>
    <w:rsid w:val="00E6731F"/>
    <w:rsid w:val="00E67FD4"/>
    <w:rsid w:val="00E765F1"/>
    <w:rsid w:val="00E85AE8"/>
    <w:rsid w:val="00E876CD"/>
    <w:rsid w:val="00E910CC"/>
    <w:rsid w:val="00EA147B"/>
    <w:rsid w:val="00EA469B"/>
    <w:rsid w:val="00ED0A53"/>
    <w:rsid w:val="00EE3310"/>
    <w:rsid w:val="00EE7091"/>
    <w:rsid w:val="00EF597A"/>
    <w:rsid w:val="00EF79FE"/>
    <w:rsid w:val="00F15731"/>
    <w:rsid w:val="00F2265E"/>
    <w:rsid w:val="00F2611A"/>
    <w:rsid w:val="00F33316"/>
    <w:rsid w:val="00F43697"/>
    <w:rsid w:val="00F44F64"/>
    <w:rsid w:val="00FA0C21"/>
    <w:rsid w:val="00FA2652"/>
    <w:rsid w:val="00FB42CA"/>
    <w:rsid w:val="00FD14E9"/>
    <w:rsid w:val="00FD2E55"/>
    <w:rsid w:val="00FD384F"/>
    <w:rsid w:val="00FD684A"/>
    <w:rsid w:val="00FF0C7B"/>
    <w:rsid w:val="00FF3A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47771E"/>
  <w15:docId w15:val="{BC6855A1-CF55-4F72-BDA0-A76C0279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79D"/>
  </w:style>
  <w:style w:type="paragraph" w:styleId="Ttulo1">
    <w:name w:val="heading 1"/>
    <w:basedOn w:val="Normal"/>
    <w:next w:val="Normal"/>
    <w:link w:val="Ttulo1Car"/>
    <w:uiPriority w:val="9"/>
    <w:qFormat/>
    <w:rsid w:val="00803275"/>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03275"/>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0327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0327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0327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0327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0327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8032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032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A21BA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286F88"/>
    <w:rPr>
      <w:color w:val="0563C1" w:themeColor="hyperlink"/>
      <w:u w:val="single"/>
    </w:rPr>
  </w:style>
  <w:style w:type="paragraph" w:styleId="Textodeglobo">
    <w:name w:val="Balloon Text"/>
    <w:basedOn w:val="Normal"/>
    <w:link w:val="TextodegloboCar"/>
    <w:uiPriority w:val="99"/>
    <w:semiHidden/>
    <w:unhideWhenUsed/>
    <w:rsid w:val="00FD68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84A"/>
    <w:rPr>
      <w:rFonts w:ascii="Segoe UI" w:hAnsi="Segoe UI" w:cs="Segoe UI"/>
      <w:sz w:val="18"/>
      <w:szCs w:val="18"/>
    </w:rPr>
  </w:style>
  <w:style w:type="paragraph" w:styleId="Encabezado">
    <w:name w:val="header"/>
    <w:basedOn w:val="Normal"/>
    <w:link w:val="EncabezadoCar"/>
    <w:uiPriority w:val="99"/>
    <w:unhideWhenUsed/>
    <w:rsid w:val="00F226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265E"/>
  </w:style>
  <w:style w:type="paragraph" w:styleId="Piedepgina">
    <w:name w:val="footer"/>
    <w:basedOn w:val="Normal"/>
    <w:link w:val="PiedepginaCar"/>
    <w:uiPriority w:val="99"/>
    <w:unhideWhenUsed/>
    <w:rsid w:val="00F226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265E"/>
  </w:style>
  <w:style w:type="paragraph" w:styleId="Sinespaciado">
    <w:name w:val="No Spacing"/>
    <w:uiPriority w:val="1"/>
    <w:qFormat/>
    <w:rsid w:val="00F2265E"/>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80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032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80327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0327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803275"/>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803275"/>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803275"/>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803275"/>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80327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03275"/>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504659"/>
    <w:pPr>
      <w:numPr>
        <w:numId w:val="3"/>
      </w:numPr>
    </w:pPr>
  </w:style>
  <w:style w:type="paragraph" w:styleId="Prrafodelista">
    <w:name w:val="List Paragraph"/>
    <w:basedOn w:val="Normal"/>
    <w:uiPriority w:val="34"/>
    <w:qFormat/>
    <w:rsid w:val="0048711E"/>
    <w:pPr>
      <w:ind w:left="720"/>
      <w:contextualSpacing/>
    </w:pPr>
  </w:style>
  <w:style w:type="character" w:styleId="Hipervnculovisitado">
    <w:name w:val="FollowedHyperlink"/>
    <w:basedOn w:val="Fuentedeprrafopredeter"/>
    <w:uiPriority w:val="99"/>
    <w:semiHidden/>
    <w:unhideWhenUsed/>
    <w:rsid w:val="00D248B7"/>
    <w:rPr>
      <w:color w:val="954F72" w:themeColor="followedHyperlink"/>
      <w:u w:val="single"/>
    </w:rPr>
  </w:style>
  <w:style w:type="character" w:styleId="Refdecomentario">
    <w:name w:val="annotation reference"/>
    <w:basedOn w:val="Fuentedeprrafopredeter"/>
    <w:uiPriority w:val="99"/>
    <w:semiHidden/>
    <w:unhideWhenUsed/>
    <w:rsid w:val="009844AC"/>
    <w:rPr>
      <w:sz w:val="16"/>
      <w:szCs w:val="16"/>
    </w:rPr>
  </w:style>
  <w:style w:type="paragraph" w:styleId="Textocomentario">
    <w:name w:val="annotation text"/>
    <w:basedOn w:val="Normal"/>
    <w:link w:val="TextocomentarioCar"/>
    <w:uiPriority w:val="99"/>
    <w:semiHidden/>
    <w:unhideWhenUsed/>
    <w:rsid w:val="009844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4AC"/>
    <w:rPr>
      <w:sz w:val="20"/>
      <w:szCs w:val="20"/>
    </w:rPr>
  </w:style>
  <w:style w:type="paragraph" w:styleId="Asuntodelcomentario">
    <w:name w:val="annotation subject"/>
    <w:basedOn w:val="Textocomentario"/>
    <w:next w:val="Textocomentario"/>
    <w:link w:val="AsuntodelcomentarioCar"/>
    <w:uiPriority w:val="99"/>
    <w:semiHidden/>
    <w:unhideWhenUsed/>
    <w:rsid w:val="009844AC"/>
    <w:rPr>
      <w:b/>
      <w:bCs/>
    </w:rPr>
  </w:style>
  <w:style w:type="character" w:customStyle="1" w:styleId="AsuntodelcomentarioCar">
    <w:name w:val="Asunto del comentario Car"/>
    <w:basedOn w:val="TextocomentarioCar"/>
    <w:link w:val="Asuntodelcomentario"/>
    <w:uiPriority w:val="99"/>
    <w:semiHidden/>
    <w:rsid w:val="009844AC"/>
    <w:rPr>
      <w:b/>
      <w:bCs/>
      <w:sz w:val="20"/>
      <w:szCs w:val="20"/>
    </w:rPr>
  </w:style>
  <w:style w:type="character" w:customStyle="1" w:styleId="hgkelc">
    <w:name w:val="hgkelc"/>
    <w:basedOn w:val="Fuentedeprrafopredeter"/>
    <w:rsid w:val="00EA469B"/>
  </w:style>
  <w:style w:type="paragraph" w:customStyle="1" w:styleId="rteindent1">
    <w:name w:val="rteindent1"/>
    <w:basedOn w:val="Normal"/>
    <w:rsid w:val="00BB333E"/>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7973">
      <w:bodyDiv w:val="1"/>
      <w:marLeft w:val="0"/>
      <w:marRight w:val="0"/>
      <w:marTop w:val="0"/>
      <w:marBottom w:val="0"/>
      <w:divBdr>
        <w:top w:val="none" w:sz="0" w:space="0" w:color="auto"/>
        <w:left w:val="none" w:sz="0" w:space="0" w:color="auto"/>
        <w:bottom w:val="none" w:sz="0" w:space="0" w:color="auto"/>
        <w:right w:val="none" w:sz="0" w:space="0" w:color="auto"/>
      </w:divBdr>
      <w:divsChild>
        <w:div w:id="1045836289">
          <w:marLeft w:val="0"/>
          <w:marRight w:val="0"/>
          <w:marTop w:val="0"/>
          <w:marBottom w:val="0"/>
          <w:divBdr>
            <w:top w:val="none" w:sz="0" w:space="0" w:color="auto"/>
            <w:left w:val="none" w:sz="0" w:space="0" w:color="auto"/>
            <w:bottom w:val="none" w:sz="0" w:space="0" w:color="auto"/>
            <w:right w:val="none" w:sz="0" w:space="0" w:color="auto"/>
          </w:divBdr>
        </w:div>
        <w:div w:id="1746564395">
          <w:marLeft w:val="0"/>
          <w:marRight w:val="0"/>
          <w:marTop w:val="0"/>
          <w:marBottom w:val="0"/>
          <w:divBdr>
            <w:top w:val="none" w:sz="0" w:space="0" w:color="auto"/>
            <w:left w:val="none" w:sz="0" w:space="0" w:color="auto"/>
            <w:bottom w:val="none" w:sz="0" w:space="0" w:color="auto"/>
            <w:right w:val="none" w:sz="0" w:space="0" w:color="auto"/>
          </w:divBdr>
        </w:div>
        <w:div w:id="790585783">
          <w:marLeft w:val="0"/>
          <w:marRight w:val="0"/>
          <w:marTop w:val="0"/>
          <w:marBottom w:val="0"/>
          <w:divBdr>
            <w:top w:val="none" w:sz="0" w:space="0" w:color="auto"/>
            <w:left w:val="none" w:sz="0" w:space="0" w:color="auto"/>
            <w:bottom w:val="none" w:sz="0" w:space="0" w:color="auto"/>
            <w:right w:val="none" w:sz="0" w:space="0" w:color="auto"/>
          </w:divBdr>
        </w:div>
        <w:div w:id="1562864784">
          <w:marLeft w:val="0"/>
          <w:marRight w:val="0"/>
          <w:marTop w:val="0"/>
          <w:marBottom w:val="0"/>
          <w:divBdr>
            <w:top w:val="none" w:sz="0" w:space="0" w:color="auto"/>
            <w:left w:val="none" w:sz="0" w:space="0" w:color="auto"/>
            <w:bottom w:val="none" w:sz="0" w:space="0" w:color="auto"/>
            <w:right w:val="none" w:sz="0" w:space="0" w:color="auto"/>
          </w:divBdr>
        </w:div>
      </w:divsChild>
    </w:div>
    <w:div w:id="121577233">
      <w:bodyDiv w:val="1"/>
      <w:marLeft w:val="0"/>
      <w:marRight w:val="0"/>
      <w:marTop w:val="0"/>
      <w:marBottom w:val="0"/>
      <w:divBdr>
        <w:top w:val="none" w:sz="0" w:space="0" w:color="auto"/>
        <w:left w:val="none" w:sz="0" w:space="0" w:color="auto"/>
        <w:bottom w:val="none" w:sz="0" w:space="0" w:color="auto"/>
        <w:right w:val="none" w:sz="0" w:space="0" w:color="auto"/>
      </w:divBdr>
    </w:div>
    <w:div w:id="389302809">
      <w:bodyDiv w:val="1"/>
      <w:marLeft w:val="0"/>
      <w:marRight w:val="0"/>
      <w:marTop w:val="0"/>
      <w:marBottom w:val="0"/>
      <w:divBdr>
        <w:top w:val="none" w:sz="0" w:space="0" w:color="auto"/>
        <w:left w:val="none" w:sz="0" w:space="0" w:color="auto"/>
        <w:bottom w:val="none" w:sz="0" w:space="0" w:color="auto"/>
        <w:right w:val="none" w:sz="0" w:space="0" w:color="auto"/>
      </w:divBdr>
    </w:div>
    <w:div w:id="559175292">
      <w:bodyDiv w:val="1"/>
      <w:marLeft w:val="0"/>
      <w:marRight w:val="0"/>
      <w:marTop w:val="0"/>
      <w:marBottom w:val="0"/>
      <w:divBdr>
        <w:top w:val="none" w:sz="0" w:space="0" w:color="auto"/>
        <w:left w:val="none" w:sz="0" w:space="0" w:color="auto"/>
        <w:bottom w:val="none" w:sz="0" w:space="0" w:color="auto"/>
        <w:right w:val="none" w:sz="0" w:space="0" w:color="auto"/>
      </w:divBdr>
    </w:div>
    <w:div w:id="775179259">
      <w:bodyDiv w:val="1"/>
      <w:marLeft w:val="0"/>
      <w:marRight w:val="0"/>
      <w:marTop w:val="0"/>
      <w:marBottom w:val="0"/>
      <w:divBdr>
        <w:top w:val="none" w:sz="0" w:space="0" w:color="auto"/>
        <w:left w:val="none" w:sz="0" w:space="0" w:color="auto"/>
        <w:bottom w:val="none" w:sz="0" w:space="0" w:color="auto"/>
        <w:right w:val="none" w:sz="0" w:space="0" w:color="auto"/>
      </w:divBdr>
    </w:div>
    <w:div w:id="1013609319">
      <w:bodyDiv w:val="1"/>
      <w:marLeft w:val="0"/>
      <w:marRight w:val="0"/>
      <w:marTop w:val="0"/>
      <w:marBottom w:val="0"/>
      <w:divBdr>
        <w:top w:val="none" w:sz="0" w:space="0" w:color="auto"/>
        <w:left w:val="none" w:sz="0" w:space="0" w:color="auto"/>
        <w:bottom w:val="none" w:sz="0" w:space="0" w:color="auto"/>
        <w:right w:val="none" w:sz="0" w:space="0" w:color="auto"/>
      </w:divBdr>
    </w:div>
    <w:div w:id="1027829369">
      <w:bodyDiv w:val="1"/>
      <w:marLeft w:val="0"/>
      <w:marRight w:val="0"/>
      <w:marTop w:val="0"/>
      <w:marBottom w:val="0"/>
      <w:divBdr>
        <w:top w:val="none" w:sz="0" w:space="0" w:color="auto"/>
        <w:left w:val="none" w:sz="0" w:space="0" w:color="auto"/>
        <w:bottom w:val="none" w:sz="0" w:space="0" w:color="auto"/>
        <w:right w:val="none" w:sz="0" w:space="0" w:color="auto"/>
      </w:divBdr>
    </w:div>
    <w:div w:id="1066027917">
      <w:bodyDiv w:val="1"/>
      <w:marLeft w:val="0"/>
      <w:marRight w:val="0"/>
      <w:marTop w:val="0"/>
      <w:marBottom w:val="0"/>
      <w:divBdr>
        <w:top w:val="none" w:sz="0" w:space="0" w:color="auto"/>
        <w:left w:val="none" w:sz="0" w:space="0" w:color="auto"/>
        <w:bottom w:val="none" w:sz="0" w:space="0" w:color="auto"/>
        <w:right w:val="none" w:sz="0" w:space="0" w:color="auto"/>
      </w:divBdr>
    </w:div>
    <w:div w:id="1100761797">
      <w:bodyDiv w:val="1"/>
      <w:marLeft w:val="0"/>
      <w:marRight w:val="0"/>
      <w:marTop w:val="0"/>
      <w:marBottom w:val="0"/>
      <w:divBdr>
        <w:top w:val="none" w:sz="0" w:space="0" w:color="auto"/>
        <w:left w:val="none" w:sz="0" w:space="0" w:color="auto"/>
        <w:bottom w:val="none" w:sz="0" w:space="0" w:color="auto"/>
        <w:right w:val="none" w:sz="0" w:space="0" w:color="auto"/>
      </w:divBdr>
      <w:divsChild>
        <w:div w:id="2098748723">
          <w:marLeft w:val="0"/>
          <w:marRight w:val="0"/>
          <w:marTop w:val="0"/>
          <w:marBottom w:val="0"/>
          <w:divBdr>
            <w:top w:val="none" w:sz="0" w:space="0" w:color="auto"/>
            <w:left w:val="none" w:sz="0" w:space="0" w:color="auto"/>
            <w:bottom w:val="none" w:sz="0" w:space="0" w:color="auto"/>
            <w:right w:val="none" w:sz="0" w:space="0" w:color="auto"/>
          </w:divBdr>
        </w:div>
        <w:div w:id="389109751">
          <w:marLeft w:val="0"/>
          <w:marRight w:val="0"/>
          <w:marTop w:val="0"/>
          <w:marBottom w:val="0"/>
          <w:divBdr>
            <w:top w:val="none" w:sz="0" w:space="0" w:color="auto"/>
            <w:left w:val="none" w:sz="0" w:space="0" w:color="auto"/>
            <w:bottom w:val="none" w:sz="0" w:space="0" w:color="auto"/>
            <w:right w:val="none" w:sz="0" w:space="0" w:color="auto"/>
          </w:divBdr>
        </w:div>
        <w:div w:id="1104113190">
          <w:marLeft w:val="0"/>
          <w:marRight w:val="0"/>
          <w:marTop w:val="0"/>
          <w:marBottom w:val="0"/>
          <w:divBdr>
            <w:top w:val="none" w:sz="0" w:space="0" w:color="auto"/>
            <w:left w:val="none" w:sz="0" w:space="0" w:color="auto"/>
            <w:bottom w:val="none" w:sz="0" w:space="0" w:color="auto"/>
            <w:right w:val="none" w:sz="0" w:space="0" w:color="auto"/>
          </w:divBdr>
        </w:div>
        <w:div w:id="1277643536">
          <w:marLeft w:val="0"/>
          <w:marRight w:val="0"/>
          <w:marTop w:val="0"/>
          <w:marBottom w:val="0"/>
          <w:divBdr>
            <w:top w:val="none" w:sz="0" w:space="0" w:color="auto"/>
            <w:left w:val="none" w:sz="0" w:space="0" w:color="auto"/>
            <w:bottom w:val="none" w:sz="0" w:space="0" w:color="auto"/>
            <w:right w:val="none" w:sz="0" w:space="0" w:color="auto"/>
          </w:divBdr>
        </w:div>
        <w:div w:id="1426538181">
          <w:marLeft w:val="0"/>
          <w:marRight w:val="0"/>
          <w:marTop w:val="0"/>
          <w:marBottom w:val="0"/>
          <w:divBdr>
            <w:top w:val="none" w:sz="0" w:space="0" w:color="auto"/>
            <w:left w:val="none" w:sz="0" w:space="0" w:color="auto"/>
            <w:bottom w:val="none" w:sz="0" w:space="0" w:color="auto"/>
            <w:right w:val="none" w:sz="0" w:space="0" w:color="auto"/>
          </w:divBdr>
        </w:div>
        <w:div w:id="878128079">
          <w:marLeft w:val="0"/>
          <w:marRight w:val="0"/>
          <w:marTop w:val="0"/>
          <w:marBottom w:val="0"/>
          <w:divBdr>
            <w:top w:val="none" w:sz="0" w:space="0" w:color="auto"/>
            <w:left w:val="none" w:sz="0" w:space="0" w:color="auto"/>
            <w:bottom w:val="none" w:sz="0" w:space="0" w:color="auto"/>
            <w:right w:val="none" w:sz="0" w:space="0" w:color="auto"/>
          </w:divBdr>
        </w:div>
        <w:div w:id="1051344285">
          <w:marLeft w:val="0"/>
          <w:marRight w:val="0"/>
          <w:marTop w:val="0"/>
          <w:marBottom w:val="0"/>
          <w:divBdr>
            <w:top w:val="none" w:sz="0" w:space="0" w:color="auto"/>
            <w:left w:val="none" w:sz="0" w:space="0" w:color="auto"/>
            <w:bottom w:val="none" w:sz="0" w:space="0" w:color="auto"/>
            <w:right w:val="none" w:sz="0" w:space="0" w:color="auto"/>
          </w:divBdr>
        </w:div>
        <w:div w:id="1305547009">
          <w:marLeft w:val="0"/>
          <w:marRight w:val="0"/>
          <w:marTop w:val="0"/>
          <w:marBottom w:val="0"/>
          <w:divBdr>
            <w:top w:val="none" w:sz="0" w:space="0" w:color="auto"/>
            <w:left w:val="none" w:sz="0" w:space="0" w:color="auto"/>
            <w:bottom w:val="none" w:sz="0" w:space="0" w:color="auto"/>
            <w:right w:val="none" w:sz="0" w:space="0" w:color="auto"/>
          </w:divBdr>
        </w:div>
        <w:div w:id="1904681417">
          <w:marLeft w:val="0"/>
          <w:marRight w:val="0"/>
          <w:marTop w:val="0"/>
          <w:marBottom w:val="0"/>
          <w:divBdr>
            <w:top w:val="none" w:sz="0" w:space="0" w:color="auto"/>
            <w:left w:val="none" w:sz="0" w:space="0" w:color="auto"/>
            <w:bottom w:val="none" w:sz="0" w:space="0" w:color="auto"/>
            <w:right w:val="none" w:sz="0" w:space="0" w:color="auto"/>
          </w:divBdr>
        </w:div>
        <w:div w:id="794568175">
          <w:marLeft w:val="0"/>
          <w:marRight w:val="0"/>
          <w:marTop w:val="0"/>
          <w:marBottom w:val="0"/>
          <w:divBdr>
            <w:top w:val="none" w:sz="0" w:space="0" w:color="auto"/>
            <w:left w:val="none" w:sz="0" w:space="0" w:color="auto"/>
            <w:bottom w:val="none" w:sz="0" w:space="0" w:color="auto"/>
            <w:right w:val="none" w:sz="0" w:space="0" w:color="auto"/>
          </w:divBdr>
        </w:div>
        <w:div w:id="1485655782">
          <w:marLeft w:val="0"/>
          <w:marRight w:val="0"/>
          <w:marTop w:val="0"/>
          <w:marBottom w:val="0"/>
          <w:divBdr>
            <w:top w:val="none" w:sz="0" w:space="0" w:color="auto"/>
            <w:left w:val="none" w:sz="0" w:space="0" w:color="auto"/>
            <w:bottom w:val="none" w:sz="0" w:space="0" w:color="auto"/>
            <w:right w:val="none" w:sz="0" w:space="0" w:color="auto"/>
          </w:divBdr>
        </w:div>
        <w:div w:id="1813986650">
          <w:marLeft w:val="0"/>
          <w:marRight w:val="0"/>
          <w:marTop w:val="0"/>
          <w:marBottom w:val="0"/>
          <w:divBdr>
            <w:top w:val="none" w:sz="0" w:space="0" w:color="auto"/>
            <w:left w:val="none" w:sz="0" w:space="0" w:color="auto"/>
            <w:bottom w:val="none" w:sz="0" w:space="0" w:color="auto"/>
            <w:right w:val="none" w:sz="0" w:space="0" w:color="auto"/>
          </w:divBdr>
        </w:div>
        <w:div w:id="1112554529">
          <w:marLeft w:val="0"/>
          <w:marRight w:val="0"/>
          <w:marTop w:val="0"/>
          <w:marBottom w:val="0"/>
          <w:divBdr>
            <w:top w:val="none" w:sz="0" w:space="0" w:color="auto"/>
            <w:left w:val="none" w:sz="0" w:space="0" w:color="auto"/>
            <w:bottom w:val="none" w:sz="0" w:space="0" w:color="auto"/>
            <w:right w:val="none" w:sz="0" w:space="0" w:color="auto"/>
          </w:divBdr>
        </w:div>
        <w:div w:id="1557155804">
          <w:marLeft w:val="0"/>
          <w:marRight w:val="0"/>
          <w:marTop w:val="0"/>
          <w:marBottom w:val="0"/>
          <w:divBdr>
            <w:top w:val="none" w:sz="0" w:space="0" w:color="auto"/>
            <w:left w:val="none" w:sz="0" w:space="0" w:color="auto"/>
            <w:bottom w:val="none" w:sz="0" w:space="0" w:color="auto"/>
            <w:right w:val="none" w:sz="0" w:space="0" w:color="auto"/>
          </w:divBdr>
        </w:div>
        <w:div w:id="1325477900">
          <w:marLeft w:val="0"/>
          <w:marRight w:val="0"/>
          <w:marTop w:val="0"/>
          <w:marBottom w:val="0"/>
          <w:divBdr>
            <w:top w:val="none" w:sz="0" w:space="0" w:color="auto"/>
            <w:left w:val="none" w:sz="0" w:space="0" w:color="auto"/>
            <w:bottom w:val="none" w:sz="0" w:space="0" w:color="auto"/>
            <w:right w:val="none" w:sz="0" w:space="0" w:color="auto"/>
          </w:divBdr>
        </w:div>
        <w:div w:id="1098870124">
          <w:marLeft w:val="0"/>
          <w:marRight w:val="0"/>
          <w:marTop w:val="0"/>
          <w:marBottom w:val="0"/>
          <w:divBdr>
            <w:top w:val="none" w:sz="0" w:space="0" w:color="auto"/>
            <w:left w:val="none" w:sz="0" w:space="0" w:color="auto"/>
            <w:bottom w:val="none" w:sz="0" w:space="0" w:color="auto"/>
            <w:right w:val="none" w:sz="0" w:space="0" w:color="auto"/>
          </w:divBdr>
        </w:div>
        <w:div w:id="1769546391">
          <w:marLeft w:val="0"/>
          <w:marRight w:val="0"/>
          <w:marTop w:val="0"/>
          <w:marBottom w:val="0"/>
          <w:divBdr>
            <w:top w:val="none" w:sz="0" w:space="0" w:color="auto"/>
            <w:left w:val="none" w:sz="0" w:space="0" w:color="auto"/>
            <w:bottom w:val="none" w:sz="0" w:space="0" w:color="auto"/>
            <w:right w:val="none" w:sz="0" w:space="0" w:color="auto"/>
          </w:divBdr>
        </w:div>
        <w:div w:id="516189454">
          <w:marLeft w:val="0"/>
          <w:marRight w:val="0"/>
          <w:marTop w:val="0"/>
          <w:marBottom w:val="0"/>
          <w:divBdr>
            <w:top w:val="none" w:sz="0" w:space="0" w:color="auto"/>
            <w:left w:val="none" w:sz="0" w:space="0" w:color="auto"/>
            <w:bottom w:val="none" w:sz="0" w:space="0" w:color="auto"/>
            <w:right w:val="none" w:sz="0" w:space="0" w:color="auto"/>
          </w:divBdr>
        </w:div>
        <w:div w:id="1361395079">
          <w:marLeft w:val="0"/>
          <w:marRight w:val="0"/>
          <w:marTop w:val="0"/>
          <w:marBottom w:val="0"/>
          <w:divBdr>
            <w:top w:val="none" w:sz="0" w:space="0" w:color="auto"/>
            <w:left w:val="none" w:sz="0" w:space="0" w:color="auto"/>
            <w:bottom w:val="none" w:sz="0" w:space="0" w:color="auto"/>
            <w:right w:val="none" w:sz="0" w:space="0" w:color="auto"/>
          </w:divBdr>
        </w:div>
        <w:div w:id="129903137">
          <w:marLeft w:val="0"/>
          <w:marRight w:val="0"/>
          <w:marTop w:val="0"/>
          <w:marBottom w:val="0"/>
          <w:divBdr>
            <w:top w:val="none" w:sz="0" w:space="0" w:color="auto"/>
            <w:left w:val="none" w:sz="0" w:space="0" w:color="auto"/>
            <w:bottom w:val="none" w:sz="0" w:space="0" w:color="auto"/>
            <w:right w:val="none" w:sz="0" w:space="0" w:color="auto"/>
          </w:divBdr>
        </w:div>
        <w:div w:id="1253204717">
          <w:marLeft w:val="0"/>
          <w:marRight w:val="0"/>
          <w:marTop w:val="0"/>
          <w:marBottom w:val="0"/>
          <w:divBdr>
            <w:top w:val="none" w:sz="0" w:space="0" w:color="auto"/>
            <w:left w:val="none" w:sz="0" w:space="0" w:color="auto"/>
            <w:bottom w:val="none" w:sz="0" w:space="0" w:color="auto"/>
            <w:right w:val="none" w:sz="0" w:space="0" w:color="auto"/>
          </w:divBdr>
        </w:div>
      </w:divsChild>
    </w:div>
    <w:div w:id="1316647248">
      <w:bodyDiv w:val="1"/>
      <w:marLeft w:val="0"/>
      <w:marRight w:val="0"/>
      <w:marTop w:val="0"/>
      <w:marBottom w:val="0"/>
      <w:divBdr>
        <w:top w:val="none" w:sz="0" w:space="0" w:color="auto"/>
        <w:left w:val="none" w:sz="0" w:space="0" w:color="auto"/>
        <w:bottom w:val="none" w:sz="0" w:space="0" w:color="auto"/>
        <w:right w:val="none" w:sz="0" w:space="0" w:color="auto"/>
      </w:divBdr>
    </w:div>
    <w:div w:id="1418599639">
      <w:bodyDiv w:val="1"/>
      <w:marLeft w:val="0"/>
      <w:marRight w:val="0"/>
      <w:marTop w:val="0"/>
      <w:marBottom w:val="0"/>
      <w:divBdr>
        <w:top w:val="none" w:sz="0" w:space="0" w:color="auto"/>
        <w:left w:val="none" w:sz="0" w:space="0" w:color="auto"/>
        <w:bottom w:val="none" w:sz="0" w:space="0" w:color="auto"/>
        <w:right w:val="none" w:sz="0" w:space="0" w:color="auto"/>
      </w:divBdr>
    </w:div>
    <w:div w:id="1548954386">
      <w:bodyDiv w:val="1"/>
      <w:marLeft w:val="0"/>
      <w:marRight w:val="0"/>
      <w:marTop w:val="0"/>
      <w:marBottom w:val="0"/>
      <w:divBdr>
        <w:top w:val="none" w:sz="0" w:space="0" w:color="auto"/>
        <w:left w:val="none" w:sz="0" w:space="0" w:color="auto"/>
        <w:bottom w:val="none" w:sz="0" w:space="0" w:color="auto"/>
        <w:right w:val="none" w:sz="0" w:space="0" w:color="auto"/>
      </w:divBdr>
    </w:div>
    <w:div w:id="1616327888">
      <w:bodyDiv w:val="1"/>
      <w:marLeft w:val="0"/>
      <w:marRight w:val="0"/>
      <w:marTop w:val="0"/>
      <w:marBottom w:val="0"/>
      <w:divBdr>
        <w:top w:val="none" w:sz="0" w:space="0" w:color="auto"/>
        <w:left w:val="none" w:sz="0" w:space="0" w:color="auto"/>
        <w:bottom w:val="none" w:sz="0" w:space="0" w:color="auto"/>
        <w:right w:val="none" w:sz="0" w:space="0" w:color="auto"/>
      </w:divBdr>
    </w:div>
    <w:div w:id="1627737681">
      <w:bodyDiv w:val="1"/>
      <w:marLeft w:val="0"/>
      <w:marRight w:val="0"/>
      <w:marTop w:val="0"/>
      <w:marBottom w:val="0"/>
      <w:divBdr>
        <w:top w:val="none" w:sz="0" w:space="0" w:color="auto"/>
        <w:left w:val="none" w:sz="0" w:space="0" w:color="auto"/>
        <w:bottom w:val="none" w:sz="0" w:space="0" w:color="auto"/>
        <w:right w:val="none" w:sz="0" w:space="0" w:color="auto"/>
      </w:divBdr>
    </w:div>
    <w:div w:id="1765150881">
      <w:bodyDiv w:val="1"/>
      <w:marLeft w:val="0"/>
      <w:marRight w:val="0"/>
      <w:marTop w:val="0"/>
      <w:marBottom w:val="0"/>
      <w:divBdr>
        <w:top w:val="none" w:sz="0" w:space="0" w:color="auto"/>
        <w:left w:val="none" w:sz="0" w:space="0" w:color="auto"/>
        <w:bottom w:val="none" w:sz="0" w:space="0" w:color="auto"/>
        <w:right w:val="none" w:sz="0" w:space="0" w:color="auto"/>
      </w:divBdr>
    </w:div>
    <w:div w:id="1823351862">
      <w:bodyDiv w:val="1"/>
      <w:marLeft w:val="0"/>
      <w:marRight w:val="0"/>
      <w:marTop w:val="0"/>
      <w:marBottom w:val="0"/>
      <w:divBdr>
        <w:top w:val="none" w:sz="0" w:space="0" w:color="auto"/>
        <w:left w:val="none" w:sz="0" w:space="0" w:color="auto"/>
        <w:bottom w:val="none" w:sz="0" w:space="0" w:color="auto"/>
        <w:right w:val="none" w:sz="0" w:space="0" w:color="auto"/>
      </w:divBdr>
    </w:div>
    <w:div w:id="1831410544">
      <w:bodyDiv w:val="1"/>
      <w:marLeft w:val="0"/>
      <w:marRight w:val="0"/>
      <w:marTop w:val="0"/>
      <w:marBottom w:val="0"/>
      <w:divBdr>
        <w:top w:val="none" w:sz="0" w:space="0" w:color="auto"/>
        <w:left w:val="none" w:sz="0" w:space="0" w:color="auto"/>
        <w:bottom w:val="none" w:sz="0" w:space="0" w:color="auto"/>
        <w:right w:val="none" w:sz="0" w:space="0" w:color="auto"/>
      </w:divBdr>
    </w:div>
    <w:div w:id="2003197379">
      <w:bodyDiv w:val="1"/>
      <w:marLeft w:val="0"/>
      <w:marRight w:val="0"/>
      <w:marTop w:val="0"/>
      <w:marBottom w:val="0"/>
      <w:divBdr>
        <w:top w:val="none" w:sz="0" w:space="0" w:color="auto"/>
        <w:left w:val="none" w:sz="0" w:space="0" w:color="auto"/>
        <w:bottom w:val="none" w:sz="0" w:space="0" w:color="auto"/>
        <w:right w:val="none" w:sz="0" w:space="0" w:color="auto"/>
      </w:divBdr>
    </w:div>
    <w:div w:id="21032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858B-0982-4065-A70D-5F89E342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6031</Words>
  <Characters>33176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Elizabeth Vaca Barahona</dc:creator>
  <cp:lastModifiedBy>Rosario Guadalupe Pacheco Montesdeoca</cp:lastModifiedBy>
  <cp:revision>2</cp:revision>
  <cp:lastPrinted>2022-03-16T16:13:00Z</cp:lastPrinted>
  <dcterms:created xsi:type="dcterms:W3CDTF">2022-04-29T18:49:00Z</dcterms:created>
  <dcterms:modified xsi:type="dcterms:W3CDTF">2022-04-29T18:49:00Z</dcterms:modified>
</cp:coreProperties>
</file>