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35" w:rsidRPr="003D2B06" w:rsidRDefault="00FE44AC">
      <w:pPr>
        <w:spacing w:after="0" w:line="240" w:lineRule="auto"/>
        <w:jc w:val="center"/>
        <w:rPr>
          <w:rFonts w:ascii="Palatino Linotype" w:hAnsi="Palatino Linotype"/>
          <w:sz w:val="22"/>
          <w:szCs w:val="22"/>
        </w:rPr>
      </w:pPr>
      <w:r w:rsidRPr="003D2B06">
        <w:rPr>
          <w:rFonts w:ascii="Palatino Linotype" w:hAnsi="Palatino Linotype" w:cs="Times New Roman"/>
          <w:b/>
          <w:sz w:val="22"/>
          <w:szCs w:val="22"/>
        </w:rPr>
        <w:t>RESOLUCIÓN No. C 0XX — 2022</w:t>
      </w:r>
    </w:p>
    <w:p w:rsidR="00304735" w:rsidRPr="003D2B06" w:rsidRDefault="00FE44AC">
      <w:pPr>
        <w:spacing w:after="0" w:line="240" w:lineRule="auto"/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3D2B06">
        <w:rPr>
          <w:rFonts w:ascii="Palatino Linotype" w:hAnsi="Palatino Linotype" w:cs="Times New Roman"/>
          <w:b/>
          <w:sz w:val="22"/>
          <w:szCs w:val="22"/>
        </w:rPr>
        <w:t>EL CONCEJO METROPOLITANO DE QUITO</w:t>
      </w:r>
    </w:p>
    <w:p w:rsidR="00304735" w:rsidRPr="003D2B06" w:rsidRDefault="00FE44AC">
      <w:pPr>
        <w:spacing w:after="0" w:line="240" w:lineRule="auto"/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3D2B06">
        <w:rPr>
          <w:rFonts w:ascii="Palatino Linotype" w:hAnsi="Palatino Linotype" w:cs="Times New Roman"/>
          <w:b/>
          <w:sz w:val="22"/>
          <w:szCs w:val="22"/>
        </w:rPr>
        <w:t>CONSIDERANDO:</w:t>
      </w:r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FE44AC">
      <w:pPr>
        <w:ind w:left="705" w:hanging="705"/>
        <w:rPr>
          <w:rFonts w:ascii="Palatino Linotype" w:hAnsi="Palatino Linotype"/>
          <w:i/>
          <w:iCs/>
          <w:sz w:val="22"/>
          <w:szCs w:val="22"/>
        </w:rPr>
      </w:pPr>
      <w:r w:rsidRPr="003D2B06">
        <w:rPr>
          <w:rFonts w:ascii="Palatino Linotype" w:hAnsi="Palatino Linotype"/>
          <w:sz w:val="22"/>
          <w:szCs w:val="22"/>
        </w:rPr>
        <w:t xml:space="preserve">Que, </w:t>
      </w:r>
      <w:r w:rsidRPr="003D2B06">
        <w:rPr>
          <w:rFonts w:ascii="Palatino Linotype" w:hAnsi="Palatino Linotype"/>
          <w:sz w:val="22"/>
          <w:szCs w:val="22"/>
        </w:rPr>
        <w:tab/>
        <w:t xml:space="preserve"> el artículo 240 de la Constitución de República del Ecuador, en adelante Constitución, establece: “Los</w:t>
      </w:r>
      <w:r w:rsidRPr="003D2B06">
        <w:rPr>
          <w:rFonts w:ascii="Palatino Linotype" w:hAnsi="Palatino Linotype"/>
          <w:i/>
          <w:iCs/>
          <w:sz w:val="22"/>
          <w:szCs w:val="22"/>
        </w:rPr>
        <w:t xml:space="preserve"> gobiernos autónomos descentralizados de las regiones, distritos metropolitanos, provincias y cantones tendrán facultades legislativas en el ámbito de sus competencias y jurisdicciones territoriales. Las juntas parroquiales rurales tendrán facultades regla</w:t>
      </w:r>
      <w:r w:rsidRPr="003D2B06">
        <w:rPr>
          <w:rFonts w:ascii="Palatino Linotype" w:hAnsi="Palatino Linotype"/>
          <w:i/>
          <w:iCs/>
          <w:sz w:val="22"/>
          <w:szCs w:val="22"/>
        </w:rPr>
        <w:t>mentarias. (…)”</w:t>
      </w:r>
    </w:p>
    <w:p w:rsidR="00304735" w:rsidRPr="003D2B06" w:rsidRDefault="00FE44AC">
      <w:pPr>
        <w:ind w:left="705" w:hanging="705"/>
        <w:rPr>
          <w:rFonts w:ascii="Palatino Linotype" w:hAnsi="Palatino Linotype"/>
          <w:i/>
          <w:iCs/>
          <w:sz w:val="22"/>
          <w:szCs w:val="22"/>
        </w:rPr>
      </w:pPr>
      <w:r w:rsidRPr="003D2B06">
        <w:rPr>
          <w:rFonts w:ascii="Palatino Linotype" w:hAnsi="Palatino Linotype"/>
          <w:sz w:val="22"/>
          <w:szCs w:val="22"/>
        </w:rPr>
        <w:t xml:space="preserve">Que, </w:t>
      </w:r>
      <w:r w:rsidRPr="003D2B06">
        <w:rPr>
          <w:rFonts w:ascii="Palatino Linotype" w:hAnsi="Palatino Linotype"/>
          <w:sz w:val="22"/>
          <w:szCs w:val="22"/>
        </w:rPr>
        <w:tab/>
        <w:t>el artículo 241 de la Constitución, determina: “</w:t>
      </w:r>
      <w:r w:rsidRPr="003D2B06">
        <w:rPr>
          <w:rFonts w:ascii="Palatino Linotype" w:hAnsi="Palatino Linotype"/>
          <w:i/>
          <w:iCs/>
          <w:sz w:val="22"/>
          <w:szCs w:val="22"/>
        </w:rPr>
        <w:t xml:space="preserve">La planificación garantizará el ordenamiento territorial y será obligatoria en todos los gobiernos autónomos descentralizados” </w:t>
      </w:r>
    </w:p>
    <w:p w:rsidR="00304735" w:rsidRPr="003D2B06" w:rsidRDefault="00FE44AC">
      <w:pPr>
        <w:spacing w:after="0" w:line="240" w:lineRule="auto"/>
        <w:ind w:left="709" w:hanging="709"/>
        <w:rPr>
          <w:rFonts w:ascii="Palatino Linotype" w:hAnsi="Palatino Linotype" w:cs="Times New Roman"/>
          <w:i/>
          <w:iCs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Que, </w:t>
      </w:r>
      <w:r w:rsidRPr="003D2B06">
        <w:rPr>
          <w:rFonts w:ascii="Palatino Linotype" w:hAnsi="Palatino Linotype" w:cs="Times New Roman"/>
          <w:sz w:val="22"/>
          <w:szCs w:val="22"/>
        </w:rPr>
        <w:tab/>
        <w:t>los numerales 1,2 y 3 del artículo 264 de la Constit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ución, determinan que serán competencias exclusivas de los gobiernos municipales, sin perjuicio de otras que determine la ley: </w:t>
      </w:r>
      <w:r w:rsidRPr="003D2B06">
        <w:rPr>
          <w:rFonts w:ascii="Palatino Linotype" w:hAnsi="Palatino Linotype" w:cs="Times New Roman"/>
          <w:i/>
          <w:sz w:val="22"/>
          <w:szCs w:val="22"/>
        </w:rPr>
        <w:t xml:space="preserve">"1. </w:t>
      </w:r>
      <w:r w:rsidRPr="003D2B06">
        <w:rPr>
          <w:rFonts w:ascii="Palatino Linotype" w:hAnsi="Palatino Linotype" w:cs="Times New Roman"/>
          <w:i/>
          <w:iCs/>
          <w:sz w:val="22"/>
          <w:szCs w:val="22"/>
        </w:rPr>
        <w:t>Planificar el desarrollo cantonal y formular los correspondientes planes de ordenamiento territorial, de manera articulada co</w:t>
      </w:r>
      <w:r w:rsidRPr="003D2B06">
        <w:rPr>
          <w:rFonts w:ascii="Palatino Linotype" w:hAnsi="Palatino Linotype" w:cs="Times New Roman"/>
          <w:i/>
          <w:iCs/>
          <w:sz w:val="22"/>
          <w:szCs w:val="22"/>
        </w:rPr>
        <w:t>n la planificación nacional, regional, provincial y parroquial, con el fin de regular el uso y la ocupación del suelo urbano y rural. ( ...); 2. Ejercer el control sobre el uso y ocupación del suelo en el cantón. (…); 3. Planificar, construir y mantener la</w:t>
      </w:r>
      <w:r w:rsidRPr="003D2B06">
        <w:rPr>
          <w:rFonts w:ascii="Palatino Linotype" w:hAnsi="Palatino Linotype" w:cs="Times New Roman"/>
          <w:i/>
          <w:iCs/>
          <w:sz w:val="22"/>
          <w:szCs w:val="22"/>
        </w:rPr>
        <w:t xml:space="preserve"> vialidad urbana.";</w:t>
      </w:r>
    </w:p>
    <w:p w:rsidR="00304735" w:rsidRPr="003D2B06" w:rsidRDefault="00304735">
      <w:pPr>
        <w:spacing w:after="0" w:line="240" w:lineRule="auto"/>
        <w:ind w:left="709" w:hanging="709"/>
        <w:rPr>
          <w:rFonts w:ascii="Palatino Linotype" w:hAnsi="Palatino Linotype" w:cs="Times New Roman"/>
          <w:i/>
          <w:iCs/>
          <w:sz w:val="22"/>
          <w:szCs w:val="22"/>
        </w:rPr>
      </w:pPr>
    </w:p>
    <w:p w:rsidR="00304735" w:rsidRPr="003D2B06" w:rsidRDefault="00FE44AC">
      <w:pPr>
        <w:ind w:left="709" w:hanging="709"/>
        <w:rPr>
          <w:rFonts w:ascii="Palatino Linotype" w:hAnsi="Palatino Linotype"/>
          <w:sz w:val="22"/>
          <w:szCs w:val="22"/>
        </w:rPr>
      </w:pPr>
      <w:r w:rsidRPr="003D2B06">
        <w:rPr>
          <w:rFonts w:ascii="Palatino Linotype" w:hAnsi="Palatino Linotype"/>
          <w:sz w:val="22"/>
          <w:szCs w:val="22"/>
        </w:rPr>
        <w:t xml:space="preserve">Que, </w:t>
      </w:r>
      <w:r w:rsidRPr="003D2B06">
        <w:rPr>
          <w:rFonts w:ascii="Palatino Linotype" w:hAnsi="Palatino Linotype"/>
          <w:sz w:val="22"/>
          <w:szCs w:val="22"/>
        </w:rPr>
        <w:tab/>
        <w:t xml:space="preserve">el artículo 266 de la Constitución, determina: </w:t>
      </w:r>
      <w:r w:rsidRPr="003D2B06">
        <w:rPr>
          <w:rFonts w:ascii="Palatino Linotype" w:hAnsi="Palatino Linotype"/>
          <w:i/>
          <w:sz w:val="22"/>
          <w:szCs w:val="22"/>
        </w:rPr>
        <w:t>“Los gobiernos de los distritos metropolitanos autónomos ejercerán las competencias que corresponden a los gobiernos cantonales y todas las que sean aplicables a los gobiernos provin</w:t>
      </w:r>
      <w:r w:rsidRPr="003D2B06">
        <w:rPr>
          <w:rFonts w:ascii="Palatino Linotype" w:hAnsi="Palatino Linotype"/>
          <w:i/>
          <w:sz w:val="22"/>
          <w:szCs w:val="22"/>
        </w:rPr>
        <w:t>ciales y regionales, sin perjuicio de las adicionales que determine la ley que regule el sistema nacional de competencias (…)"</w:t>
      </w:r>
      <w:r w:rsidRPr="003D2B06">
        <w:rPr>
          <w:rFonts w:ascii="Palatino Linotype" w:hAnsi="Palatino Linotype"/>
          <w:sz w:val="22"/>
          <w:szCs w:val="22"/>
        </w:rPr>
        <w:t>;</w:t>
      </w:r>
    </w:p>
    <w:p w:rsidR="00304735" w:rsidRPr="003D2B06" w:rsidRDefault="00FE44AC">
      <w:pPr>
        <w:spacing w:after="0" w:line="240" w:lineRule="auto"/>
        <w:ind w:left="709" w:hanging="709"/>
        <w:rPr>
          <w:rFonts w:ascii="Palatino Linotype" w:hAnsi="Palatino Linotype" w:cs="Times New Roman"/>
          <w:i/>
          <w:iCs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Que, </w:t>
      </w:r>
      <w:r w:rsidRPr="003D2B06">
        <w:rPr>
          <w:rFonts w:ascii="Palatino Linotype" w:hAnsi="Palatino Linotype" w:cs="Times New Roman"/>
          <w:sz w:val="22"/>
          <w:szCs w:val="22"/>
        </w:rPr>
        <w:tab/>
        <w:t>el artículo 85 del COOTAD, estableciendo las competencias exclusivas de los distritos metropolitanos, señala: “</w:t>
      </w:r>
      <w:r w:rsidRPr="003D2B06">
        <w:rPr>
          <w:rFonts w:ascii="Palatino Linotype" w:hAnsi="Palatino Linotype" w:cs="Times New Roman"/>
          <w:i/>
          <w:iCs/>
          <w:sz w:val="22"/>
          <w:szCs w:val="22"/>
        </w:rPr>
        <w:t>Los gobiern</w:t>
      </w:r>
      <w:r w:rsidRPr="003D2B06">
        <w:rPr>
          <w:rFonts w:ascii="Palatino Linotype" w:hAnsi="Palatino Linotype" w:cs="Times New Roman"/>
          <w:i/>
          <w:iCs/>
          <w:sz w:val="22"/>
          <w:szCs w:val="22"/>
        </w:rPr>
        <w:t>os autónomos descentralizados de los distritos metropolitanos ejercerán las competencias que corresponden a los gobiernos cantonales y todas las que puedan ser asumidas de los gobiernos provinciales y regionales, sin perjuicio de las adicionales que se les</w:t>
      </w:r>
      <w:r w:rsidRPr="003D2B06">
        <w:rPr>
          <w:rFonts w:ascii="Palatino Linotype" w:hAnsi="Palatino Linotype" w:cs="Times New Roman"/>
          <w:i/>
          <w:iCs/>
          <w:sz w:val="22"/>
          <w:szCs w:val="22"/>
        </w:rPr>
        <w:t xml:space="preserve"> asigne.”;</w:t>
      </w:r>
    </w:p>
    <w:p w:rsidR="00304735" w:rsidRPr="003D2B06" w:rsidRDefault="00304735">
      <w:pPr>
        <w:spacing w:after="0" w:line="240" w:lineRule="auto"/>
        <w:ind w:left="709" w:hanging="709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FE44AC">
      <w:pPr>
        <w:spacing w:after="0" w:line="240" w:lineRule="auto"/>
        <w:ind w:left="709" w:hanging="709"/>
        <w:rPr>
          <w:rFonts w:ascii="Palatino Linotype" w:hAnsi="Palatino Linotype" w:cs="Times New Roman"/>
          <w:i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Que, </w:t>
      </w:r>
      <w:r w:rsidRPr="003D2B06">
        <w:rPr>
          <w:rFonts w:ascii="Palatino Linotype" w:hAnsi="Palatino Linotype" w:cs="Times New Roman"/>
          <w:sz w:val="22"/>
          <w:szCs w:val="22"/>
        </w:rPr>
        <w:tab/>
        <w:t xml:space="preserve"> los literales a), d) y v) del artículo 87 del COOTAD, establecen como atribuciones del Concejo Metropolitano: “</w:t>
      </w:r>
      <w:r w:rsidRPr="003D2B06">
        <w:rPr>
          <w:rFonts w:ascii="Palatino Linotype" w:hAnsi="Palatino Linotype" w:cs="Times New Roman"/>
          <w:i/>
          <w:iCs/>
          <w:sz w:val="22"/>
          <w:szCs w:val="22"/>
        </w:rPr>
        <w:t xml:space="preserve">a) Ejercer la facultad normativa en las materias de competencia del gobierno autónomo descentralizado metropolitano, mediante </w:t>
      </w:r>
      <w:r w:rsidRPr="003D2B06">
        <w:rPr>
          <w:rFonts w:ascii="Palatino Linotype" w:hAnsi="Palatino Linotype" w:cs="Times New Roman"/>
          <w:i/>
          <w:iCs/>
          <w:sz w:val="22"/>
          <w:szCs w:val="22"/>
        </w:rPr>
        <w:t>la expedición de ordenanzas metropolitanas, acuerdos y resoluciones; (…); d) Expedir acuerdos o resoluciones en el ámbito de sus competencias para regular temas institucionales específicos o reconocer derechos particulares; (…)”; “v) Regular y controlar el</w:t>
      </w:r>
      <w:r w:rsidRPr="003D2B06">
        <w:rPr>
          <w:rFonts w:ascii="Palatino Linotype" w:hAnsi="Palatino Linotype" w:cs="Times New Roman"/>
          <w:i/>
          <w:iCs/>
          <w:sz w:val="22"/>
          <w:szCs w:val="22"/>
        </w:rPr>
        <w:t xml:space="preserve"> uso del suelo en el territorio del distrito metropolitano, de conformidad con las leyes sobre la materia, y establecer el régimen urbanístico de la tierra”;</w:t>
      </w:r>
    </w:p>
    <w:p w:rsidR="00304735" w:rsidRPr="003D2B06" w:rsidRDefault="00304735">
      <w:pPr>
        <w:spacing w:after="0" w:line="240" w:lineRule="auto"/>
        <w:ind w:left="709" w:hanging="709"/>
        <w:rPr>
          <w:rFonts w:ascii="Palatino Linotype" w:hAnsi="Palatino Linotype" w:cs="Times New Roman"/>
          <w:i/>
          <w:sz w:val="22"/>
          <w:szCs w:val="22"/>
        </w:rPr>
      </w:pPr>
    </w:p>
    <w:p w:rsidR="00304735" w:rsidRPr="003D2B06" w:rsidRDefault="00FE44AC">
      <w:pPr>
        <w:spacing w:after="0" w:line="240" w:lineRule="auto"/>
        <w:ind w:left="709" w:hanging="709"/>
        <w:rPr>
          <w:rFonts w:ascii="Palatino Linotype" w:hAnsi="Palatino Linotype" w:cs="Times New Roman"/>
          <w:i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Que, </w:t>
      </w:r>
      <w:r w:rsidRPr="003D2B06">
        <w:rPr>
          <w:rFonts w:ascii="Palatino Linotype" w:hAnsi="Palatino Linotype" w:cs="Times New Roman"/>
          <w:sz w:val="22"/>
          <w:szCs w:val="22"/>
        </w:rPr>
        <w:tab/>
        <w:t>el quinto inciso del artículo 129 del Código Orgánico de Organización Territorial, en adela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nte "COOTAD" dispone: </w:t>
      </w:r>
      <w:r w:rsidRPr="003D2B06">
        <w:rPr>
          <w:rFonts w:ascii="Palatino Linotype" w:hAnsi="Palatino Linotype" w:cs="Times New Roman"/>
          <w:i/>
          <w:sz w:val="22"/>
          <w:szCs w:val="22"/>
        </w:rPr>
        <w:t xml:space="preserve">"El ejercicio de la competencia de vialidad atribuida en la Constitución a los distintos niveles de gobierno, se cumplirá de </w:t>
      </w:r>
      <w:r w:rsidRPr="003D2B06">
        <w:rPr>
          <w:rFonts w:ascii="Palatino Linotype" w:hAnsi="Palatino Linotype" w:cs="Times New Roman"/>
          <w:i/>
          <w:sz w:val="22"/>
          <w:szCs w:val="22"/>
        </w:rPr>
        <w:lastRenderedPageBreak/>
        <w:t>la siguiente manera: (...) Al gobierno autónomo descentralizado municipal le corresponde las facultades de pl</w:t>
      </w:r>
      <w:r w:rsidRPr="003D2B06">
        <w:rPr>
          <w:rFonts w:ascii="Palatino Linotype" w:hAnsi="Palatino Linotype" w:cs="Times New Roman"/>
          <w:i/>
          <w:sz w:val="22"/>
          <w:szCs w:val="22"/>
        </w:rPr>
        <w:t>anificar, construir y mantener la vialidad urbana (...)";</w:t>
      </w:r>
    </w:p>
    <w:p w:rsidR="00304735" w:rsidRPr="003D2B06" w:rsidRDefault="00304735">
      <w:pPr>
        <w:spacing w:after="0" w:line="240" w:lineRule="auto"/>
        <w:ind w:left="709" w:hanging="709"/>
        <w:rPr>
          <w:rFonts w:ascii="Palatino Linotype" w:hAnsi="Palatino Linotype" w:cs="Times New Roman"/>
          <w:i/>
          <w:sz w:val="22"/>
          <w:szCs w:val="22"/>
        </w:rPr>
      </w:pPr>
    </w:p>
    <w:p w:rsidR="00304735" w:rsidRPr="003D2B06" w:rsidRDefault="00FE44AC">
      <w:pPr>
        <w:spacing w:after="0" w:line="240" w:lineRule="auto"/>
        <w:ind w:left="709" w:hanging="709"/>
        <w:rPr>
          <w:rFonts w:ascii="Palatino Linotype" w:hAnsi="Palatino Linotype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Que, </w:t>
      </w:r>
      <w:r w:rsidRPr="003D2B06">
        <w:rPr>
          <w:rFonts w:ascii="Palatino Linotype" w:hAnsi="Palatino Linotype" w:cs="Times New Roman"/>
          <w:sz w:val="22"/>
          <w:szCs w:val="22"/>
        </w:rPr>
        <w:tab/>
        <w:t xml:space="preserve">el numeral 1 del artículo 2165 del Código Municipal para el Distrito Metropolitano de Quito, en adelante Código Municipal, señala que: </w:t>
      </w:r>
      <w:r w:rsidRPr="003D2B06">
        <w:rPr>
          <w:rFonts w:ascii="Palatino Linotype" w:hAnsi="Palatino Linotype" w:cs="Times New Roman"/>
          <w:i/>
          <w:sz w:val="22"/>
          <w:szCs w:val="22"/>
        </w:rPr>
        <w:t xml:space="preserve">"1. Toda habilitación del suelo debe contemplar un </w:t>
      </w:r>
      <w:r w:rsidRPr="003D2B06">
        <w:rPr>
          <w:rFonts w:ascii="Palatino Linotype" w:hAnsi="Palatino Linotype" w:cs="Times New Roman"/>
          <w:i/>
          <w:sz w:val="22"/>
          <w:szCs w:val="22"/>
        </w:rPr>
        <w:t xml:space="preserve">sistema vial de uso público integrado al trazado de las vías existentes al interior del terreno o su entorno, y al previsto en la planificación vial metropolitana. Su construcción será realizada por el promotor, sujetándose a las afectaciones previstas en </w:t>
      </w:r>
      <w:r w:rsidRPr="003D2B06">
        <w:rPr>
          <w:rFonts w:ascii="Palatino Linotype" w:hAnsi="Palatino Linotype" w:cs="Times New Roman"/>
          <w:i/>
          <w:sz w:val="22"/>
          <w:szCs w:val="22"/>
        </w:rPr>
        <w:t>el PUOS y demás instrumentos de planificación; a las especificaciones mínimas de vías establecidas en las Reglas Técnicas de Arquitectura y Urbanismo; y, de conformidad a la política de movilidad sustentable";</w:t>
      </w:r>
    </w:p>
    <w:p w:rsidR="00304735" w:rsidRPr="003D2B06" w:rsidRDefault="00304735">
      <w:pPr>
        <w:spacing w:after="0" w:line="240" w:lineRule="auto"/>
        <w:ind w:left="709" w:hanging="709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FE44AC">
      <w:pPr>
        <w:spacing w:after="0" w:line="240" w:lineRule="auto"/>
        <w:ind w:left="709" w:hanging="709"/>
        <w:rPr>
          <w:rFonts w:ascii="Palatino Linotype" w:hAnsi="Palatino Linotype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Que, </w:t>
      </w:r>
      <w:r w:rsidRPr="003D2B06">
        <w:rPr>
          <w:rFonts w:ascii="Palatino Linotype" w:hAnsi="Palatino Linotype" w:cs="Times New Roman"/>
          <w:sz w:val="22"/>
          <w:szCs w:val="22"/>
        </w:rPr>
        <w:tab/>
        <w:t>el numeral 5 del artículo 2165 del Códi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go Municipal, señala que: </w:t>
      </w:r>
      <w:r w:rsidRPr="003D2B06">
        <w:rPr>
          <w:rFonts w:ascii="Palatino Linotype" w:hAnsi="Palatino Linotype" w:cs="Times New Roman"/>
          <w:i/>
          <w:sz w:val="22"/>
          <w:szCs w:val="22"/>
        </w:rPr>
        <w:t>"5. Las administraciones zonales diseñarán, en su jurisdicción respectiva, todas las vías locales, peatonales, escalinatas (...) Este diseño será realizado por las administraciones zonales, validado por la secretaría responsable d</w:t>
      </w:r>
      <w:r w:rsidRPr="003D2B06">
        <w:rPr>
          <w:rFonts w:ascii="Palatino Linotype" w:hAnsi="Palatino Linotype" w:cs="Times New Roman"/>
          <w:i/>
          <w:sz w:val="22"/>
          <w:szCs w:val="22"/>
        </w:rPr>
        <w:t>el territorio, hábitat y vivienda y enviado para conocimiento de la Comisión competente en materia de uso de suelo, previa la aprobación del Concejo Metropolitano";</w:t>
      </w:r>
    </w:p>
    <w:p w:rsidR="00304735" w:rsidRPr="003D2B06" w:rsidRDefault="00304735">
      <w:pPr>
        <w:spacing w:after="0" w:line="240" w:lineRule="auto"/>
        <w:ind w:left="709" w:hanging="709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FE44AC">
      <w:pPr>
        <w:spacing w:after="0" w:line="240" w:lineRule="auto"/>
        <w:ind w:left="709" w:hanging="709"/>
        <w:rPr>
          <w:rFonts w:ascii="Palatino Linotype" w:hAnsi="Palatino Linotype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Que, el artículo 2166 del Código Municipal, determina: </w:t>
      </w:r>
      <w:r w:rsidRPr="003D2B06">
        <w:rPr>
          <w:rFonts w:ascii="Palatino Linotype" w:hAnsi="Palatino Linotype" w:cs="Times New Roman"/>
          <w:i/>
          <w:sz w:val="22"/>
          <w:szCs w:val="22"/>
        </w:rPr>
        <w:t>"Las vías en función del sistema al</w:t>
      </w:r>
      <w:r w:rsidRPr="003D2B06">
        <w:rPr>
          <w:rFonts w:ascii="Palatino Linotype" w:hAnsi="Palatino Linotype" w:cs="Times New Roman"/>
          <w:i/>
          <w:sz w:val="22"/>
          <w:szCs w:val="22"/>
        </w:rPr>
        <w:t xml:space="preserve"> que pertenecen y sus características, están constituidas por los siguientes elementos: calzadas y carriles, aceras, parterres, vegetación y elementos adicionales, curvas o elementos que faciliten el retorno, derechos de vía, áreas de protección especial, </w:t>
      </w:r>
      <w:r w:rsidRPr="003D2B06">
        <w:rPr>
          <w:rFonts w:ascii="Palatino Linotype" w:hAnsi="Palatino Linotype" w:cs="Times New Roman"/>
          <w:i/>
          <w:sz w:val="22"/>
          <w:szCs w:val="22"/>
        </w:rPr>
        <w:t>facilidades de tránsito y cruces peatonales. Las especificaciones de estos elementos se encuentran previstas en las Reglas Técnicas de Arquitectura y Urbanismo";</w:t>
      </w:r>
    </w:p>
    <w:p w:rsidR="00304735" w:rsidRPr="003D2B06" w:rsidRDefault="00304735">
      <w:pPr>
        <w:spacing w:after="0" w:line="240" w:lineRule="auto"/>
        <w:ind w:left="709" w:hanging="709"/>
        <w:rPr>
          <w:rFonts w:ascii="Palatino Linotype" w:hAnsi="Palatino Linotype" w:cs="Times New Roman"/>
          <w:sz w:val="22"/>
          <w:szCs w:val="22"/>
        </w:rPr>
      </w:pPr>
    </w:p>
    <w:p w:rsidR="005E2733" w:rsidRPr="003D2B06" w:rsidRDefault="005E2733" w:rsidP="00D401CA">
      <w:pPr>
        <w:autoSpaceDE w:val="0"/>
        <w:autoSpaceDN w:val="0"/>
        <w:adjustRightInd w:val="0"/>
        <w:ind w:left="709" w:hanging="709"/>
        <w:rPr>
          <w:rFonts w:ascii="Palatino Linotype" w:hAnsi="Palatino Linotype"/>
          <w:i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Que, </w:t>
      </w:r>
      <w:r w:rsidRPr="003D2B06">
        <w:rPr>
          <w:rFonts w:ascii="Palatino Linotype" w:hAnsi="Palatino Linotype"/>
          <w:sz w:val="22"/>
          <w:szCs w:val="22"/>
        </w:rPr>
        <w:t>m</w:t>
      </w:r>
      <w:r w:rsidRPr="003D2B06">
        <w:rPr>
          <w:rFonts w:ascii="Palatino Linotype" w:hAnsi="Palatino Linotype"/>
          <w:sz w:val="22"/>
          <w:szCs w:val="22"/>
        </w:rPr>
        <w:t xml:space="preserve">ediante oficio de 17 de abril del 2018, el Sr. Vargas Pacalla Segundo, solicita </w:t>
      </w:r>
      <w:r w:rsidRPr="003D2B06">
        <w:rPr>
          <w:rFonts w:ascii="Palatino Linotype" w:hAnsi="Palatino Linotype"/>
          <w:i/>
          <w:sz w:val="22"/>
          <w:szCs w:val="22"/>
        </w:rPr>
        <w:t xml:space="preserve">"(...) la modificatoria al trazado vial de la calle Oe14, pues según el plano aprobado la vía representa 11,00m, lo cual no representa el estado real". </w:t>
      </w:r>
    </w:p>
    <w:p w:rsidR="00304735" w:rsidRPr="003D2B06" w:rsidRDefault="00FE44AC" w:rsidP="00666EFF">
      <w:pPr>
        <w:pStyle w:val="Default"/>
        <w:ind w:left="709" w:hanging="709"/>
        <w:jc w:val="both"/>
        <w:rPr>
          <w:rFonts w:ascii="Palatino Linotype" w:hAnsi="Palatino Linotype" w:cs="Times New Roman"/>
          <w:i/>
          <w:iCs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>Que, el informe técnico Nro.</w:t>
      </w:r>
      <w:r w:rsidRPr="003D2B06">
        <w:rPr>
          <w:rFonts w:ascii="Palatino Linotype" w:hAnsi="Palatino Linotype"/>
          <w:sz w:val="22"/>
          <w:szCs w:val="22"/>
        </w:rPr>
        <w:t xml:space="preserve"> 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AZQ-DGT-UTV-IT-2021-067 de 19 de abril de 2021, suscrito por el 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Ing. Geovanny Yerovi Técnico de la Unidad de Territorio y Vivienda y la Ing. Ana Abarca Jefa Zonal de la Unidad de Territorio Y vivienda de la Administración Zonal Quitumbe, </w:t>
      </w:r>
      <w:r w:rsidR="006A33CB" w:rsidRPr="003D2B06">
        <w:rPr>
          <w:rFonts w:ascii="Palatino Linotype" w:hAnsi="Palatino Linotype" w:cs="Times New Roman"/>
          <w:sz w:val="22"/>
          <w:szCs w:val="22"/>
        </w:rPr>
        <w:t>señalan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: </w:t>
      </w:r>
    </w:p>
    <w:p w:rsidR="00666EFF" w:rsidRPr="003D2B06" w:rsidRDefault="00666EFF" w:rsidP="00666EFF">
      <w:pPr>
        <w:pStyle w:val="Default"/>
        <w:ind w:left="708"/>
        <w:jc w:val="both"/>
        <w:rPr>
          <w:rFonts w:ascii="Palatino Linotype" w:hAnsi="Palatino Linotype"/>
          <w:i/>
          <w:sz w:val="22"/>
          <w:szCs w:val="22"/>
        </w:rPr>
      </w:pPr>
    </w:p>
    <w:p w:rsidR="00666EFF" w:rsidRPr="003D2B06" w:rsidRDefault="00666EFF" w:rsidP="00666EFF">
      <w:pPr>
        <w:pStyle w:val="Default"/>
        <w:ind w:left="708"/>
        <w:jc w:val="both"/>
        <w:rPr>
          <w:rFonts w:ascii="Palatino Linotype" w:hAnsi="Palatino Linotype"/>
          <w:b/>
          <w:bCs/>
          <w:i/>
          <w:sz w:val="22"/>
          <w:szCs w:val="22"/>
        </w:rPr>
      </w:pPr>
      <w:r w:rsidRPr="003D2B06">
        <w:rPr>
          <w:rFonts w:ascii="Palatino Linotype" w:hAnsi="Palatino Linotype"/>
          <w:i/>
          <w:sz w:val="22"/>
          <w:szCs w:val="22"/>
        </w:rPr>
        <w:t xml:space="preserve">"(...) </w:t>
      </w:r>
      <w:r w:rsidRPr="003D2B06">
        <w:rPr>
          <w:rFonts w:ascii="Palatino Linotype" w:hAnsi="Palatino Linotype"/>
          <w:b/>
          <w:bCs/>
          <w:i/>
          <w:sz w:val="22"/>
          <w:szCs w:val="22"/>
        </w:rPr>
        <w:t xml:space="preserve">4. CONCLUSIONES </w:t>
      </w:r>
    </w:p>
    <w:p w:rsidR="00666EFF" w:rsidRPr="003D2B06" w:rsidRDefault="00666EFF" w:rsidP="00666EFF">
      <w:pPr>
        <w:autoSpaceDE w:val="0"/>
        <w:autoSpaceDN w:val="0"/>
        <w:adjustRightInd w:val="0"/>
        <w:ind w:left="708"/>
        <w:rPr>
          <w:rFonts w:ascii="Palatino Linotype" w:hAnsi="Palatino Linotype" w:cs="Arial"/>
          <w:i/>
          <w:color w:val="000000"/>
          <w:sz w:val="22"/>
          <w:szCs w:val="22"/>
        </w:rPr>
      </w:pPr>
      <w:r w:rsidRPr="003D2B06">
        <w:rPr>
          <w:rFonts w:ascii="Palatino Linotype" w:hAnsi="Palatino Linotype" w:cs="Arial"/>
          <w:i/>
          <w:color w:val="000000"/>
          <w:sz w:val="22"/>
          <w:szCs w:val="22"/>
        </w:rPr>
        <w:t xml:space="preserve">De acuerdo a la base legal mencionada, la propuesta modificatoria del trazado vial de la Calle E (Oe14) desde la calle S32J hasta la calle S33A – Barrio San Luis - Parroquia Chillogallo; debido a su longitud, no cumplen la normativa vigente; sin embargo, por el grado de consolidación es necesario se considere la presente propuesta de modificatoria vial. </w:t>
      </w:r>
    </w:p>
    <w:p w:rsidR="00666EFF" w:rsidRPr="003D2B06" w:rsidRDefault="00666EFF" w:rsidP="00666EFF">
      <w:pPr>
        <w:pStyle w:val="Default"/>
        <w:ind w:left="708"/>
        <w:jc w:val="both"/>
        <w:rPr>
          <w:rFonts w:ascii="Palatino Linotype" w:hAnsi="Palatino Linotype"/>
          <w:i/>
          <w:sz w:val="22"/>
          <w:szCs w:val="22"/>
        </w:rPr>
      </w:pPr>
      <w:r w:rsidRPr="003D2B06">
        <w:rPr>
          <w:rFonts w:ascii="Palatino Linotype" w:hAnsi="Palatino Linotype"/>
          <w:i/>
          <w:sz w:val="22"/>
          <w:szCs w:val="22"/>
        </w:rPr>
        <w:t>La Unidad de Territorio y Vivienda, emite criterio técnico favorable para la propuesta de modificatoria del trazado vial de la Calle E (Oe14); salvo diversa decisión del Concejo Metropolitano de Quito".</w:t>
      </w:r>
    </w:p>
    <w:p w:rsidR="00666EFF" w:rsidRPr="003D2B06" w:rsidRDefault="00666EFF" w:rsidP="00666EFF">
      <w:pPr>
        <w:pStyle w:val="Default"/>
        <w:ind w:left="709" w:hanging="709"/>
        <w:jc w:val="both"/>
        <w:rPr>
          <w:rFonts w:ascii="Palatino Linotype" w:hAnsi="Palatino Linotype"/>
          <w:i/>
          <w:iCs/>
          <w:sz w:val="22"/>
          <w:szCs w:val="22"/>
        </w:rPr>
      </w:pPr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FE44AC" w:rsidP="008D033A">
      <w:pPr>
        <w:spacing w:after="0" w:line="240" w:lineRule="auto"/>
        <w:ind w:left="709" w:hanging="709"/>
        <w:rPr>
          <w:rFonts w:ascii="Palatino Linotype" w:hAnsi="Palatino Linotype" w:cs="Times New Roman"/>
          <w:i/>
          <w:iCs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lastRenderedPageBreak/>
        <w:t>Que, el informe legal Nro. GADDMQ-AZQ-DAJ-2021-0765-M de 22 de abril de 2021, emitido por el Abg. Héctor Iván Barahona Rojas, Director Jurídico de la Administración Zonal Quitumbe</w:t>
      </w:r>
      <w:r w:rsidR="006A33CB" w:rsidRPr="003D2B06">
        <w:rPr>
          <w:rFonts w:ascii="Palatino Linotype" w:hAnsi="Palatino Linotype" w:cs="Times New Roman"/>
          <w:sz w:val="22"/>
          <w:szCs w:val="22"/>
        </w:rPr>
        <w:t>, señala</w:t>
      </w:r>
      <w:r w:rsidRPr="003D2B06">
        <w:rPr>
          <w:rFonts w:ascii="Palatino Linotype" w:hAnsi="Palatino Linotype" w:cs="Times New Roman"/>
          <w:sz w:val="22"/>
          <w:szCs w:val="22"/>
        </w:rPr>
        <w:t>:</w:t>
      </w:r>
    </w:p>
    <w:p w:rsidR="00304735" w:rsidRPr="003D2B06" w:rsidRDefault="00304735">
      <w:pPr>
        <w:spacing w:after="0" w:line="240" w:lineRule="auto"/>
        <w:ind w:left="709" w:hanging="709"/>
        <w:rPr>
          <w:rFonts w:ascii="Palatino Linotype" w:hAnsi="Palatino Linotype" w:cs="Times New Roman"/>
          <w:i/>
          <w:sz w:val="22"/>
          <w:szCs w:val="22"/>
        </w:rPr>
      </w:pPr>
    </w:p>
    <w:p w:rsidR="003D2B06" w:rsidRPr="003D2B06" w:rsidRDefault="003D2B06" w:rsidP="003D2B06">
      <w:pPr>
        <w:autoSpaceDE w:val="0"/>
        <w:autoSpaceDN w:val="0"/>
        <w:adjustRightInd w:val="0"/>
        <w:ind w:left="708"/>
        <w:rPr>
          <w:rFonts w:ascii="Palatino Linotype" w:hAnsi="Palatino Linotype"/>
          <w:b/>
          <w:bCs/>
          <w:i/>
          <w:sz w:val="22"/>
          <w:szCs w:val="22"/>
        </w:rPr>
      </w:pPr>
      <w:r w:rsidRPr="003D2B06">
        <w:rPr>
          <w:rFonts w:ascii="Palatino Linotype" w:hAnsi="Palatino Linotype"/>
          <w:i/>
          <w:sz w:val="22"/>
          <w:szCs w:val="22"/>
        </w:rPr>
        <w:t xml:space="preserve">"(...) </w:t>
      </w:r>
      <w:r w:rsidRPr="003D2B06">
        <w:rPr>
          <w:rFonts w:ascii="Palatino Linotype" w:hAnsi="Palatino Linotype"/>
          <w:b/>
          <w:bCs/>
          <w:i/>
          <w:sz w:val="22"/>
          <w:szCs w:val="22"/>
        </w:rPr>
        <w:t>4.-CRITERIO JURÍDICO:</w:t>
      </w:r>
    </w:p>
    <w:p w:rsidR="003D2B06" w:rsidRPr="003D2B06" w:rsidRDefault="003D2B06" w:rsidP="003D2B06">
      <w:pPr>
        <w:autoSpaceDE w:val="0"/>
        <w:autoSpaceDN w:val="0"/>
        <w:adjustRightInd w:val="0"/>
        <w:ind w:left="708"/>
        <w:rPr>
          <w:rFonts w:ascii="Palatino Linotype" w:hAnsi="Palatino Linotype"/>
          <w:i/>
          <w:sz w:val="22"/>
          <w:szCs w:val="22"/>
        </w:rPr>
      </w:pPr>
      <w:r w:rsidRPr="003D2B06">
        <w:rPr>
          <w:rFonts w:ascii="Palatino Linotype" w:hAnsi="Palatino Linotype"/>
          <w:i/>
          <w:sz w:val="22"/>
          <w:szCs w:val="22"/>
        </w:rPr>
        <w:t xml:space="preserve">Pese a que la vía OE14 debido a su longitud, </w:t>
      </w:r>
      <w:r w:rsidRPr="003D2B06">
        <w:rPr>
          <w:rFonts w:ascii="Palatino Linotype" w:hAnsi="Palatino Linotype"/>
          <w:b/>
          <w:bCs/>
          <w:i/>
          <w:sz w:val="22"/>
          <w:szCs w:val="22"/>
          <w:u w:val="single"/>
        </w:rPr>
        <w:t>no cumpliría con la normativa vigente, se encuentra dentro del rango de 201 a 300 (pues debería ser de un ancho de 12 m),</w:t>
      </w:r>
      <w:r w:rsidRPr="003D2B06">
        <w:rPr>
          <w:rFonts w:ascii="Palatino Linotype" w:hAnsi="Palatino Linotype"/>
          <w:b/>
          <w:bCs/>
          <w:i/>
          <w:sz w:val="22"/>
          <w:szCs w:val="22"/>
        </w:rPr>
        <w:t xml:space="preserve"> </w:t>
      </w:r>
      <w:r w:rsidRPr="003D2B06">
        <w:rPr>
          <w:rFonts w:ascii="Palatino Linotype" w:hAnsi="Palatino Linotype"/>
          <w:i/>
          <w:sz w:val="22"/>
          <w:szCs w:val="22"/>
        </w:rPr>
        <w:t>esto en virtud de lo establecido en el anexo 2.- anexo único de Reglas Técnicas de Arquitectura y Urbanismo , cuadro Nro. 1.- Especificaciones mínimas para vías urbanas</w:t>
      </w:r>
      <w:r w:rsidRPr="003D2B06">
        <w:rPr>
          <w:rFonts w:ascii="Palatino Linotype" w:hAnsi="Palatino Linotype"/>
          <w:b/>
          <w:bCs/>
          <w:i/>
          <w:sz w:val="22"/>
          <w:szCs w:val="22"/>
          <w:u w:val="single"/>
        </w:rPr>
        <w:t>, y al ser una vía consolidada, lo cual quiere decir que se encuentra adoquinada, y que</w:t>
      </w:r>
      <w:r w:rsidRPr="003D2B06">
        <w:rPr>
          <w:rFonts w:ascii="Palatino Linotype" w:hAnsi="Palatino Linotype"/>
          <w:i/>
          <w:sz w:val="22"/>
          <w:szCs w:val="22"/>
          <w:u w:val="single"/>
        </w:rPr>
        <w:t xml:space="preserve"> </w:t>
      </w:r>
      <w:r w:rsidRPr="003D2B06">
        <w:rPr>
          <w:rFonts w:ascii="Palatino Linotype" w:hAnsi="Palatino Linotype"/>
          <w:b/>
          <w:bCs/>
          <w:i/>
          <w:sz w:val="22"/>
          <w:szCs w:val="22"/>
          <w:u w:val="single"/>
        </w:rPr>
        <w:t>no se tiene que realizar ninguna obra allí, es factible aprobar la modificación de la vía, tal y como se encuentra</w:t>
      </w:r>
      <w:r w:rsidRPr="003D2B06">
        <w:rPr>
          <w:rFonts w:ascii="Palatino Linotype" w:hAnsi="Palatino Linotype"/>
          <w:i/>
          <w:sz w:val="22"/>
          <w:szCs w:val="22"/>
        </w:rPr>
        <w:t xml:space="preserve">, por lo cual, salvo mejor criterio de la Secretaría de Territorio, Hábitat y Vivienda, Comisión de Suelo y Ordenamiento Territorial; y del Concejo Metropolitano de Quito, la Dirección de Asesoría Jurídica de esta Administración Zonal, con los antecedentes expuestos, y por ser de competencia de la Municipalidad, planificar, construir y mantener la vialidad urbana, a fin de regular el uso y la ocupación del suelo urbano y rural; así como diseñar, todas las vías locales, peatonales, escalinatas y además las vías colectoras suburbanas, conforme lo determinan los Arts. 264 de la Constitución de la República del Ecuador; Art. 2; Arts. 55 literal c), 416 y 417 del Código Orgánico de Organización Territorial, Autonomía y Descentralización – COOTAD; Art IV.1.73 del Código Municipal para el Distrito Metropolitano de Quito, </w:t>
      </w:r>
      <w:r w:rsidRPr="003D2B06">
        <w:rPr>
          <w:rFonts w:ascii="Palatino Linotype" w:hAnsi="Palatino Linotype"/>
          <w:b/>
          <w:bCs/>
          <w:i/>
          <w:sz w:val="22"/>
          <w:szCs w:val="22"/>
        </w:rPr>
        <w:t xml:space="preserve">acogiendo el criterio técnico emitido por la Dirección de Gestión del Territorio, emite </w:t>
      </w:r>
      <w:r w:rsidRPr="003D2B0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INFORME LEGAL FAVORABLE </w:t>
      </w:r>
      <w:r w:rsidRPr="003D2B06">
        <w:rPr>
          <w:rFonts w:ascii="Palatino Linotype" w:hAnsi="Palatino Linotype"/>
          <w:i/>
          <w:sz w:val="22"/>
          <w:szCs w:val="22"/>
        </w:rPr>
        <w:t xml:space="preserve">para una </w:t>
      </w:r>
      <w:r w:rsidRPr="003D2B06">
        <w:rPr>
          <w:rFonts w:ascii="Palatino Linotype" w:hAnsi="Palatino Linotype"/>
          <w:i/>
          <w:iCs/>
          <w:sz w:val="22"/>
          <w:szCs w:val="22"/>
        </w:rPr>
        <w:t>MODIFICATORIA DEL TRAZADO VIAL DE LA CALLE E (Oe14) TRAMO DESDE LA CALLE S32J HASTA LA CALLE S33A – BARRIO SAN LUIS – PARROQUIA CHILLOGALLO</w:t>
      </w:r>
      <w:r w:rsidRPr="003D2B06">
        <w:rPr>
          <w:rFonts w:ascii="Palatino Linotype" w:hAnsi="Palatino Linotype"/>
          <w:i/>
          <w:sz w:val="22"/>
          <w:szCs w:val="22"/>
        </w:rPr>
        <w:t>, para que se proceda conforme lo establecido en el Código Orgánico de Organización Territorial, Autonomía y Descentralización (COOTAD), Código Municipal y demás Leyes y Normas.</w:t>
      </w:r>
    </w:p>
    <w:p w:rsidR="003D2B06" w:rsidRPr="003D2B06" w:rsidRDefault="003D2B06" w:rsidP="003D2B06">
      <w:pPr>
        <w:autoSpaceDE w:val="0"/>
        <w:autoSpaceDN w:val="0"/>
        <w:adjustRightInd w:val="0"/>
        <w:ind w:left="708"/>
        <w:rPr>
          <w:rFonts w:ascii="Palatino Linotype" w:hAnsi="Palatino Linotype"/>
          <w:i/>
          <w:sz w:val="22"/>
          <w:szCs w:val="22"/>
        </w:rPr>
      </w:pPr>
      <w:r w:rsidRPr="003D2B06">
        <w:rPr>
          <w:rFonts w:ascii="Palatino Linotype" w:hAnsi="Palatino Linotype"/>
          <w:b/>
          <w:bCs/>
          <w:i/>
          <w:iCs/>
          <w:sz w:val="22"/>
          <w:szCs w:val="22"/>
        </w:rPr>
        <w:t>Del lote N° 3650370 proveniente de la medición realizada por el MDMQ, de ser el caso deberá seguir el proceso del “ETAM" dentro del proceso de regularización de excedentes y diferencias de superficies, conforme lo establecido en el Artículo 481.1 del COOTAD; y, a la Ordenanza Metropolitana 0126 sancionada el 19 de julio de 2016</w:t>
      </w:r>
      <w:r w:rsidRPr="003D2B06">
        <w:rPr>
          <w:rFonts w:ascii="Palatino Linotype" w:hAnsi="Palatino Linotype"/>
          <w:i/>
          <w:sz w:val="22"/>
          <w:szCs w:val="22"/>
        </w:rPr>
        <w:t>".</w:t>
      </w:r>
    </w:p>
    <w:p w:rsidR="00215411" w:rsidRPr="003D2B06" w:rsidRDefault="00215411">
      <w:pPr>
        <w:spacing w:after="0" w:line="240" w:lineRule="auto"/>
        <w:ind w:left="709" w:hanging="709"/>
        <w:rPr>
          <w:rFonts w:ascii="Palatino Linotype" w:hAnsi="Palatino Linotype" w:cs="Times New Roman"/>
          <w:i/>
          <w:sz w:val="22"/>
          <w:szCs w:val="22"/>
        </w:rPr>
      </w:pPr>
    </w:p>
    <w:p w:rsidR="003D2B06" w:rsidRPr="003D2B06" w:rsidRDefault="003D2B06">
      <w:pPr>
        <w:spacing w:after="0" w:line="240" w:lineRule="auto"/>
        <w:ind w:left="709" w:hanging="709"/>
        <w:rPr>
          <w:rFonts w:ascii="Palatino Linotype" w:hAnsi="Palatino Linotype" w:cs="Times New Roman"/>
          <w:i/>
          <w:sz w:val="22"/>
          <w:szCs w:val="22"/>
        </w:rPr>
      </w:pPr>
    </w:p>
    <w:p w:rsidR="00304735" w:rsidRDefault="00FE44AC">
      <w:pPr>
        <w:spacing w:after="0" w:line="240" w:lineRule="auto"/>
        <w:ind w:left="709" w:hanging="709"/>
        <w:rPr>
          <w:rFonts w:ascii="Palatino Linotype" w:hAnsi="Palatino Linotype"/>
          <w:sz w:val="22"/>
          <w:szCs w:val="22"/>
        </w:rPr>
      </w:pPr>
      <w:r w:rsidRPr="003D2B06">
        <w:rPr>
          <w:rFonts w:ascii="Palatino Linotype" w:hAnsi="Palatino Linotype" w:cs="Times New Roman"/>
          <w:iCs/>
          <w:sz w:val="22"/>
          <w:szCs w:val="22"/>
        </w:rPr>
        <w:t xml:space="preserve">Que, </w:t>
      </w:r>
      <w:r w:rsidRPr="003D2B06">
        <w:rPr>
          <w:rFonts w:ascii="Palatino Linotype" w:hAnsi="Palatino Linotype" w:cs="Times New Roman"/>
          <w:sz w:val="22"/>
          <w:szCs w:val="22"/>
        </w:rPr>
        <w:tab/>
      </w:r>
      <w:r w:rsidR="00922487">
        <w:rPr>
          <w:rFonts w:ascii="Palatino Linotype" w:hAnsi="Palatino Linotype"/>
          <w:sz w:val="22"/>
          <w:szCs w:val="22"/>
        </w:rPr>
        <w:t>m</w:t>
      </w:r>
      <w:r w:rsidR="00922487">
        <w:rPr>
          <w:rFonts w:ascii="Palatino Linotype" w:hAnsi="Palatino Linotype"/>
          <w:sz w:val="22"/>
          <w:szCs w:val="22"/>
        </w:rPr>
        <w:t xml:space="preserve">ediante oficio </w:t>
      </w:r>
      <w:r w:rsidR="00922487" w:rsidRPr="00525154">
        <w:rPr>
          <w:rFonts w:ascii="Palatino Linotype" w:hAnsi="Palatino Linotype"/>
          <w:sz w:val="22"/>
          <w:szCs w:val="22"/>
        </w:rPr>
        <w:t>STHV-DMGT-2021-1993-O</w:t>
      </w:r>
      <w:r w:rsidR="00922487" w:rsidRPr="00CF7D83">
        <w:rPr>
          <w:rFonts w:ascii="Palatino Linotype" w:hAnsi="Palatino Linotype"/>
          <w:sz w:val="22"/>
          <w:szCs w:val="22"/>
        </w:rPr>
        <w:t xml:space="preserve"> </w:t>
      </w:r>
      <w:r w:rsidR="00922487">
        <w:rPr>
          <w:rFonts w:ascii="Palatino Linotype" w:hAnsi="Palatino Linotype"/>
          <w:sz w:val="22"/>
          <w:szCs w:val="22"/>
        </w:rPr>
        <w:t>de 27</w:t>
      </w:r>
      <w:r w:rsidR="00922487" w:rsidRPr="00CF7D83">
        <w:rPr>
          <w:rFonts w:ascii="Palatino Linotype" w:hAnsi="Palatino Linotype"/>
          <w:sz w:val="22"/>
          <w:szCs w:val="22"/>
        </w:rPr>
        <w:t xml:space="preserve"> de </w:t>
      </w:r>
      <w:r w:rsidR="00922487">
        <w:rPr>
          <w:rFonts w:ascii="Palatino Linotype" w:hAnsi="Palatino Linotype"/>
          <w:sz w:val="22"/>
          <w:szCs w:val="22"/>
        </w:rPr>
        <w:t xml:space="preserve">mayo </w:t>
      </w:r>
      <w:r w:rsidR="00922487" w:rsidRPr="00CF7D83">
        <w:rPr>
          <w:rFonts w:ascii="Palatino Linotype" w:hAnsi="Palatino Linotype"/>
          <w:sz w:val="22"/>
          <w:szCs w:val="22"/>
        </w:rPr>
        <w:t xml:space="preserve">de 2021, el Ing. Darío Vidal Gudiño, Director Metropolitano de Gestión Territorial, </w:t>
      </w:r>
      <w:r w:rsidR="00922487">
        <w:rPr>
          <w:rFonts w:ascii="Palatino Linotype" w:hAnsi="Palatino Linotype"/>
          <w:sz w:val="22"/>
          <w:szCs w:val="22"/>
        </w:rPr>
        <w:t>señala</w:t>
      </w:r>
      <w:r w:rsidR="00922487">
        <w:rPr>
          <w:rFonts w:ascii="Palatino Linotype" w:hAnsi="Palatino Linotype"/>
          <w:sz w:val="22"/>
          <w:szCs w:val="22"/>
        </w:rPr>
        <w:t>:</w:t>
      </w:r>
    </w:p>
    <w:p w:rsidR="00C6039E" w:rsidRDefault="00C6039E">
      <w:pPr>
        <w:spacing w:after="0" w:line="240" w:lineRule="auto"/>
        <w:ind w:left="709" w:hanging="709"/>
        <w:rPr>
          <w:rFonts w:ascii="Palatino Linotype" w:hAnsi="Palatino Linotype"/>
          <w:sz w:val="22"/>
          <w:szCs w:val="22"/>
        </w:rPr>
      </w:pPr>
    </w:p>
    <w:p w:rsidR="00C615F5" w:rsidRPr="005D570B" w:rsidRDefault="00C615F5" w:rsidP="00C615F5">
      <w:pPr>
        <w:autoSpaceDE w:val="0"/>
        <w:autoSpaceDN w:val="0"/>
        <w:adjustRightInd w:val="0"/>
        <w:ind w:left="708"/>
        <w:rPr>
          <w:rFonts w:ascii="Palatino Linotype" w:hAnsi="Palatino Linotype"/>
          <w:b/>
          <w:bCs/>
          <w:i/>
          <w:sz w:val="22"/>
          <w:szCs w:val="22"/>
        </w:rPr>
      </w:pPr>
      <w:r>
        <w:rPr>
          <w:rFonts w:ascii="Palatino Linotype" w:hAnsi="Palatino Linotype"/>
          <w:b/>
          <w:bCs/>
          <w:i/>
          <w:sz w:val="22"/>
          <w:szCs w:val="22"/>
        </w:rPr>
        <w:t>“</w:t>
      </w:r>
      <w:r w:rsidRPr="005D570B">
        <w:rPr>
          <w:rFonts w:ascii="Palatino Linotype" w:hAnsi="Palatino Linotype"/>
          <w:b/>
          <w:bCs/>
          <w:i/>
          <w:sz w:val="22"/>
          <w:szCs w:val="22"/>
        </w:rPr>
        <w:t>(…) CONCLUSIONES:</w:t>
      </w:r>
    </w:p>
    <w:p w:rsidR="00C615F5" w:rsidRPr="00C615F5" w:rsidRDefault="00C615F5" w:rsidP="00C615F5">
      <w:pPr>
        <w:tabs>
          <w:tab w:val="left" w:pos="1105"/>
        </w:tabs>
        <w:autoSpaceDE w:val="0"/>
        <w:autoSpaceDN w:val="0"/>
        <w:adjustRightInd w:val="0"/>
        <w:ind w:left="708"/>
        <w:rPr>
          <w:rFonts w:ascii="Palatino Linotype" w:hAnsi="Palatino Linotype"/>
          <w:b/>
          <w:bCs/>
          <w:i/>
          <w:sz w:val="22"/>
          <w:szCs w:val="22"/>
        </w:rPr>
      </w:pPr>
      <w:r w:rsidRPr="005D570B">
        <w:rPr>
          <w:rFonts w:ascii="Palatino Linotype" w:hAnsi="Palatino Linotype"/>
          <w:i/>
          <w:sz w:val="22"/>
          <w:szCs w:val="22"/>
        </w:rPr>
        <w:lastRenderedPageBreak/>
        <w:t>De la documentación adjunta en el expediente se desprende que el plano del Barrio San Luis de Chillogallo, se registra que se encuentra aprobado con oficio No. 2242-82 de enero de 1982, en el que consta la calle E ahora denominada Oe14 con un ancho de calzada de 8,00m y 2 aceras de 1,50m cada una, dando un ancho total de 11,00m.</w:t>
      </w:r>
    </w:p>
    <w:p w:rsidR="00C615F5" w:rsidRPr="005D570B" w:rsidRDefault="00C615F5" w:rsidP="00C615F5">
      <w:pPr>
        <w:autoSpaceDE w:val="0"/>
        <w:autoSpaceDN w:val="0"/>
        <w:adjustRightInd w:val="0"/>
        <w:ind w:left="708"/>
        <w:rPr>
          <w:rFonts w:ascii="Palatino Linotype" w:hAnsi="Palatino Linotype"/>
          <w:i/>
          <w:sz w:val="22"/>
          <w:szCs w:val="22"/>
        </w:rPr>
      </w:pPr>
      <w:r w:rsidRPr="005D570B">
        <w:rPr>
          <w:rFonts w:ascii="Palatino Linotype" w:hAnsi="Palatino Linotype"/>
          <w:i/>
          <w:sz w:val="22"/>
          <w:szCs w:val="22"/>
        </w:rPr>
        <w:t>En el informe técnico No. AZQ-DGT-UTV-IT-2021-067 de 19 de abril del 2021, la Administración Zonal indica que ha hecho una evaluación de los lotes colindantes a la vía, revisando las áreas que adquirieron por escritura y las áreas gráficas que se encuentran en el Catastro, y determina que no existe ocupación del espacio público, es decir, es evidente que hubo un error en el plano aprobado del Barrio San Luis de Chillogallo.</w:t>
      </w:r>
    </w:p>
    <w:p w:rsidR="00C615F5" w:rsidRPr="005D570B" w:rsidRDefault="00C615F5" w:rsidP="00C615F5">
      <w:pPr>
        <w:autoSpaceDE w:val="0"/>
        <w:autoSpaceDN w:val="0"/>
        <w:adjustRightInd w:val="0"/>
        <w:ind w:left="708"/>
        <w:rPr>
          <w:rFonts w:ascii="Palatino Linotype" w:hAnsi="Palatino Linotype"/>
          <w:i/>
          <w:sz w:val="22"/>
          <w:szCs w:val="22"/>
        </w:rPr>
      </w:pPr>
      <w:r w:rsidRPr="005D570B">
        <w:rPr>
          <w:rFonts w:ascii="Palatino Linotype" w:hAnsi="Palatino Linotype"/>
          <w:i/>
          <w:sz w:val="22"/>
          <w:szCs w:val="22"/>
        </w:rPr>
        <w:t>La Administración Zonal propone las siguientes especi</w:t>
      </w:r>
      <w:r>
        <w:rPr>
          <w:rFonts w:ascii="Palatino Linotype" w:hAnsi="Palatino Linotype"/>
          <w:i/>
          <w:sz w:val="22"/>
          <w:szCs w:val="22"/>
        </w:rPr>
        <w:t xml:space="preserve">ficaciones técnicas para la vía”. </w:t>
      </w:r>
    </w:p>
    <w:p w:rsidR="00026C20" w:rsidRPr="005D570B" w:rsidRDefault="00026C20" w:rsidP="00026C20">
      <w:pPr>
        <w:autoSpaceDE w:val="0"/>
        <w:autoSpaceDN w:val="0"/>
        <w:adjustRightInd w:val="0"/>
        <w:ind w:left="708"/>
        <w:rPr>
          <w:rFonts w:ascii="Palatino Linotype" w:hAnsi="Palatino Linotype"/>
          <w:b/>
          <w:bCs/>
          <w:i/>
          <w:sz w:val="22"/>
          <w:szCs w:val="22"/>
        </w:rPr>
      </w:pPr>
      <w:r>
        <w:rPr>
          <w:rFonts w:ascii="Palatino Linotype" w:hAnsi="Palatino Linotype"/>
          <w:b/>
          <w:bCs/>
          <w:i/>
          <w:sz w:val="22"/>
          <w:szCs w:val="22"/>
        </w:rPr>
        <w:t>“</w:t>
      </w:r>
      <w:r w:rsidRPr="005D570B">
        <w:rPr>
          <w:rFonts w:ascii="Palatino Linotype" w:hAnsi="Palatino Linotype"/>
          <w:b/>
          <w:bCs/>
          <w:i/>
          <w:sz w:val="22"/>
          <w:szCs w:val="22"/>
        </w:rPr>
        <w:t>CRITERIO TÉCNICO:</w:t>
      </w:r>
    </w:p>
    <w:p w:rsidR="00026C20" w:rsidRPr="005D570B" w:rsidRDefault="00026C20" w:rsidP="00026C20">
      <w:pPr>
        <w:autoSpaceDE w:val="0"/>
        <w:autoSpaceDN w:val="0"/>
        <w:adjustRightInd w:val="0"/>
        <w:ind w:left="708"/>
        <w:rPr>
          <w:rFonts w:ascii="Palatino Linotype" w:hAnsi="Palatino Linotype"/>
          <w:i/>
          <w:sz w:val="22"/>
          <w:szCs w:val="22"/>
        </w:rPr>
      </w:pPr>
      <w:r w:rsidRPr="005D570B">
        <w:rPr>
          <w:rFonts w:ascii="Palatino Linotype" w:hAnsi="Palatino Linotype"/>
          <w:i/>
          <w:sz w:val="22"/>
          <w:szCs w:val="22"/>
        </w:rPr>
        <w:t>En base a los antecedentes, base legal y conclusiones, es criterio de la Dirección Metropolitana de Gestión Territorial de la Secretaría de Territorio, Hábitat y Vivienda, acoger la propuesta vial presentada por la Administración Zonal Quitumbe, y emite CRITERIO TÉCNICO FAVORABLE a la MODIFICATORIA DEL TRAZADO VIAL DE LA CALLE E (Oe14) TRAMO DESDE LA CALLE S32J HASTA LA CALLE S33A – BARRIO SAN LUIS – PARROQUIA CHILLOGALLO" acorde a las especificaciones técnicas indicadas en la parte pertinente a conclusiones, toda vez, que la vía así como el sector se encuentra con una consolidación de un 100%, cuenta con servicios básicos y las dimensiones de calzadas y aceras propuestas se hallan dentro de las dimensiones mininas especificadas en la normativa vigente”.</w:t>
      </w:r>
    </w:p>
    <w:p w:rsidR="00385070" w:rsidRPr="001C66EF" w:rsidRDefault="00C63A7F" w:rsidP="001C66EF">
      <w:pPr>
        <w:ind w:left="709" w:hanging="709"/>
        <w:rPr>
          <w:rFonts w:ascii="Palatino Linotype" w:hAnsi="Palatino Linotype" w:cs="Times New Roman"/>
          <w:sz w:val="22"/>
          <w:szCs w:val="22"/>
          <w:lang w:val="es-ES"/>
        </w:rPr>
      </w:pPr>
      <w:r w:rsidRPr="001C66EF">
        <w:rPr>
          <w:rFonts w:ascii="Palatino Linotype" w:hAnsi="Palatino Linotype"/>
          <w:sz w:val="22"/>
          <w:szCs w:val="22"/>
        </w:rPr>
        <w:t xml:space="preserve">Que, mediante oficio Nro. </w:t>
      </w:r>
      <w:r w:rsidRPr="001C66EF">
        <w:rPr>
          <w:rFonts w:ascii="Palatino Linotype" w:hAnsi="Palatino Linotype" w:cs="Times New Roman"/>
          <w:bCs/>
          <w:sz w:val="22"/>
          <w:szCs w:val="22"/>
          <w:lang w:val="es-ES"/>
        </w:rPr>
        <w:t>GADDMQ-AZQ-2021-3701-O</w:t>
      </w:r>
      <w:r w:rsidRPr="001C66EF">
        <w:rPr>
          <w:rFonts w:ascii="Palatino Linotype" w:hAnsi="Palatino Linotype" w:cs="Times New Roman"/>
          <w:bCs/>
          <w:sz w:val="22"/>
          <w:szCs w:val="22"/>
          <w:lang w:val="es-ES"/>
        </w:rPr>
        <w:t xml:space="preserve">, de 15 de noviembre de 2021, </w:t>
      </w:r>
      <w:r w:rsidR="001768E0" w:rsidRPr="001C66EF">
        <w:rPr>
          <w:rFonts w:ascii="Palatino Linotype" w:hAnsi="Palatino Linotype" w:cs="Times New Roman"/>
          <w:bCs/>
          <w:sz w:val="22"/>
          <w:szCs w:val="22"/>
          <w:lang w:val="es-ES"/>
        </w:rPr>
        <w:t xml:space="preserve">el </w:t>
      </w:r>
      <w:r w:rsidR="001768E0" w:rsidRPr="001C66EF">
        <w:rPr>
          <w:rFonts w:ascii="Palatino Linotype" w:hAnsi="Palatino Linotype" w:cs="Times New Roman"/>
          <w:sz w:val="22"/>
          <w:szCs w:val="22"/>
          <w:lang w:val="es-ES"/>
        </w:rPr>
        <w:t>Arq. Juan Gabriel Guerrero Camposano</w:t>
      </w:r>
      <w:r w:rsidR="001768E0" w:rsidRPr="001C66EF">
        <w:rPr>
          <w:rFonts w:ascii="Palatino Linotype" w:hAnsi="Palatino Linotype" w:cs="Times New Roman"/>
          <w:sz w:val="22"/>
          <w:szCs w:val="22"/>
          <w:lang w:val="es-ES"/>
        </w:rPr>
        <w:t xml:space="preserve">, Administrador Zonal Quitumbe, señala: </w:t>
      </w:r>
    </w:p>
    <w:p w:rsidR="003B645D" w:rsidRPr="001C66EF" w:rsidRDefault="00944E91" w:rsidP="001C66EF">
      <w:pPr>
        <w:autoSpaceDE w:val="0"/>
        <w:autoSpaceDN w:val="0"/>
        <w:adjustRightInd w:val="0"/>
        <w:spacing w:after="0" w:line="240" w:lineRule="auto"/>
        <w:ind w:left="708"/>
        <w:rPr>
          <w:rFonts w:ascii="Palatino Linotype" w:hAnsi="Palatino Linotype" w:cs="Times New Roman"/>
          <w:i/>
          <w:sz w:val="22"/>
          <w:szCs w:val="22"/>
          <w:lang w:val="es-ES"/>
        </w:rPr>
      </w:pPr>
      <w:r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>“(…)</w:t>
      </w:r>
      <w:r w:rsidR="001C66EF"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>Se ha verificado la información respecto a las áreas de escritura y áreas del Sistema</w:t>
      </w:r>
      <w:r w:rsidR="001C66EF"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>Integrado de Registro Catastral SIREC-Q, determinando que los predios colindantes a la</w:t>
      </w:r>
      <w:r w:rsidR="001C66EF"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>calle “E” (Oe14) no se encuentran ocupando espacio público y a su vez no tienen</w:t>
      </w:r>
      <w:r w:rsidR="001C66EF"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>afectación vial.</w:t>
      </w:r>
    </w:p>
    <w:p w:rsidR="001C66EF" w:rsidRPr="001C66EF" w:rsidRDefault="001C66EF" w:rsidP="001C66EF">
      <w:pPr>
        <w:autoSpaceDE w:val="0"/>
        <w:autoSpaceDN w:val="0"/>
        <w:adjustRightInd w:val="0"/>
        <w:spacing w:after="0" w:line="240" w:lineRule="auto"/>
        <w:ind w:left="708"/>
        <w:rPr>
          <w:rFonts w:ascii="Palatino Linotype" w:hAnsi="Palatino Linotype" w:cs="Times New Roman"/>
          <w:i/>
          <w:sz w:val="22"/>
          <w:szCs w:val="22"/>
          <w:lang w:val="es-ES"/>
        </w:rPr>
      </w:pPr>
    </w:p>
    <w:p w:rsidR="00944E91" w:rsidRPr="001C66EF" w:rsidRDefault="00944E91" w:rsidP="001C66EF">
      <w:pPr>
        <w:autoSpaceDE w:val="0"/>
        <w:autoSpaceDN w:val="0"/>
        <w:adjustRightInd w:val="0"/>
        <w:spacing w:after="0" w:line="240" w:lineRule="auto"/>
        <w:ind w:left="708"/>
        <w:rPr>
          <w:rFonts w:ascii="Palatino Linotype" w:hAnsi="Palatino Linotype" w:cs="Times New Roman"/>
          <w:i/>
          <w:sz w:val="22"/>
          <w:szCs w:val="22"/>
          <w:lang w:val="es-ES"/>
        </w:rPr>
      </w:pPr>
      <w:r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>Así mismo, sírvase encontrar adjunto al presente; los planos de la propuesta vial en</w:t>
      </w:r>
      <w:r w:rsidR="001C66EF"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>formato (pdf/dwg) con las respectivas firmas de responsabilidad y el proyecto de</w:t>
      </w:r>
      <w:r w:rsidR="001C66EF"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>Resolución de la propuesta de trazado vial de la calle E (Oe14) tramo desde la calle S32J</w:t>
      </w:r>
      <w:r w:rsidR="001C66EF"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>hasta la calle S33A - barrio S</w:t>
      </w:r>
      <w:r w:rsidRPr="001C66EF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an Luis - Parroquia Chillogallo”. </w:t>
      </w:r>
    </w:p>
    <w:p w:rsidR="003B645D" w:rsidRDefault="003B645D">
      <w:pPr>
        <w:ind w:left="709" w:hanging="709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</w:p>
    <w:p w:rsidR="009B29D5" w:rsidRPr="00A9716A" w:rsidRDefault="009B29D5" w:rsidP="009B29D5">
      <w:pPr>
        <w:ind w:left="709" w:hanging="709"/>
        <w:rPr>
          <w:rFonts w:ascii="Palatino Linotype" w:hAnsi="Palatino Linotype"/>
          <w:sz w:val="22"/>
          <w:szCs w:val="22"/>
        </w:rPr>
      </w:pPr>
      <w:r w:rsidRPr="001C66EF">
        <w:rPr>
          <w:rFonts w:ascii="Palatino Linotype" w:hAnsi="Palatino Linotype"/>
          <w:sz w:val="22"/>
          <w:szCs w:val="22"/>
        </w:rPr>
        <w:t xml:space="preserve">Que, mediante oficio Nro. </w:t>
      </w:r>
      <w:r w:rsidR="00816568" w:rsidRPr="00DD2761">
        <w:rPr>
          <w:rFonts w:ascii="Palatino Linotype" w:hAnsi="Palatino Linotype"/>
          <w:sz w:val="22"/>
          <w:szCs w:val="22"/>
        </w:rPr>
        <w:t>STHV-DMGT-2022-0271-O</w:t>
      </w:r>
      <w:r w:rsidRPr="00DD2761">
        <w:rPr>
          <w:rFonts w:ascii="Palatino Linotype" w:hAnsi="Palatino Linotype"/>
          <w:sz w:val="22"/>
          <w:szCs w:val="22"/>
        </w:rPr>
        <w:t xml:space="preserve">, de </w:t>
      </w:r>
      <w:r w:rsidR="00816568" w:rsidRPr="00DD2761">
        <w:rPr>
          <w:rFonts w:ascii="Palatino Linotype" w:hAnsi="Palatino Linotype"/>
          <w:sz w:val="22"/>
          <w:szCs w:val="22"/>
        </w:rPr>
        <w:t xml:space="preserve">27 </w:t>
      </w:r>
      <w:r w:rsidRPr="00DD2761">
        <w:rPr>
          <w:rFonts w:ascii="Palatino Linotype" w:hAnsi="Palatino Linotype"/>
          <w:sz w:val="22"/>
          <w:szCs w:val="22"/>
        </w:rPr>
        <w:t xml:space="preserve">de </w:t>
      </w:r>
      <w:r w:rsidR="00816568" w:rsidRPr="00DD2761">
        <w:rPr>
          <w:rFonts w:ascii="Palatino Linotype" w:hAnsi="Palatino Linotype"/>
          <w:sz w:val="22"/>
          <w:szCs w:val="22"/>
        </w:rPr>
        <w:t>enero</w:t>
      </w:r>
      <w:r w:rsidR="00816568" w:rsidRPr="00A9716A">
        <w:rPr>
          <w:rFonts w:ascii="Palatino Linotype" w:hAnsi="Palatino Linotype"/>
          <w:sz w:val="22"/>
          <w:szCs w:val="22"/>
        </w:rPr>
        <w:t xml:space="preserve"> de 2022</w:t>
      </w:r>
      <w:r w:rsidRPr="00A9716A">
        <w:rPr>
          <w:rFonts w:ascii="Palatino Linotype" w:hAnsi="Palatino Linotype"/>
          <w:sz w:val="22"/>
          <w:szCs w:val="22"/>
        </w:rPr>
        <w:t xml:space="preserve">, el </w:t>
      </w:r>
      <w:r w:rsidR="00EF3487" w:rsidRPr="00A9716A">
        <w:rPr>
          <w:rFonts w:ascii="Palatino Linotype" w:hAnsi="Palatino Linotype"/>
          <w:sz w:val="22"/>
          <w:szCs w:val="22"/>
        </w:rPr>
        <w:t>Ing. Darío Vidal Gudiño Carvajal</w:t>
      </w:r>
      <w:r w:rsidR="00EF3487" w:rsidRPr="00A9716A">
        <w:rPr>
          <w:rFonts w:ascii="Palatino Linotype" w:hAnsi="Palatino Linotype"/>
          <w:sz w:val="22"/>
          <w:szCs w:val="22"/>
        </w:rPr>
        <w:t>, Director de Gestión Territorial de la Secretaría de Territorio, Hábitat y Vivienda</w:t>
      </w:r>
      <w:r w:rsidRPr="00A9716A">
        <w:rPr>
          <w:rFonts w:ascii="Palatino Linotype" w:hAnsi="Palatino Linotype"/>
          <w:sz w:val="22"/>
          <w:szCs w:val="22"/>
        </w:rPr>
        <w:t xml:space="preserve">, señala: </w:t>
      </w:r>
    </w:p>
    <w:p w:rsidR="004B2A11" w:rsidRPr="00D474E6" w:rsidRDefault="004B2A11" w:rsidP="00D474E6">
      <w:pPr>
        <w:autoSpaceDE w:val="0"/>
        <w:autoSpaceDN w:val="0"/>
        <w:adjustRightInd w:val="0"/>
        <w:spacing w:after="0" w:line="240" w:lineRule="auto"/>
        <w:ind w:left="709"/>
        <w:rPr>
          <w:rFonts w:ascii="Palatino Linotype" w:hAnsi="Palatino Linotype" w:cs="Times New Roman"/>
          <w:i/>
          <w:sz w:val="22"/>
          <w:szCs w:val="22"/>
          <w:lang w:val="es-ES"/>
        </w:rPr>
      </w:pPr>
      <w:r w:rsidRPr="00D474E6">
        <w:rPr>
          <w:rFonts w:ascii="Palatino Linotype" w:hAnsi="Palatino Linotype" w:cs="Times New Roman"/>
          <w:bCs/>
          <w:i/>
          <w:sz w:val="22"/>
          <w:szCs w:val="22"/>
          <w:lang w:val="es-ES"/>
        </w:rPr>
        <w:lastRenderedPageBreak/>
        <w:t>“(…)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Mediante oficio No. GADDMQ-AZQ-2021-3701-O, de 15 de noviembre de 2021, 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l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a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Administración Zonal Quitumbe remite a la Dirección Metropolitana de Gestión Territorial, de la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Secretaría de Territorio, Hábitat y Vivienda, el oficio donde da cumplimiento a las observaciones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planteadas por los señores Concejales miembros de la Comisión de Uso de Suelo, las cuales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detallo:</w:t>
      </w:r>
    </w:p>
    <w:p w:rsidR="00511F4F" w:rsidRPr="00D474E6" w:rsidRDefault="00511F4F" w:rsidP="00D474E6">
      <w:pPr>
        <w:autoSpaceDE w:val="0"/>
        <w:autoSpaceDN w:val="0"/>
        <w:adjustRightInd w:val="0"/>
        <w:spacing w:after="0" w:line="240" w:lineRule="auto"/>
        <w:ind w:left="709"/>
        <w:rPr>
          <w:rFonts w:ascii="Palatino Linotype" w:hAnsi="Palatino Linotype" w:cs="Times New Roman"/>
          <w:i/>
          <w:sz w:val="22"/>
          <w:szCs w:val="22"/>
          <w:lang w:val="es-ES"/>
        </w:rPr>
      </w:pPr>
    </w:p>
    <w:p w:rsidR="004B2A11" w:rsidRPr="00D474E6" w:rsidRDefault="004B2A11" w:rsidP="00D474E6">
      <w:pPr>
        <w:autoSpaceDE w:val="0"/>
        <w:autoSpaceDN w:val="0"/>
        <w:adjustRightInd w:val="0"/>
        <w:spacing w:after="0" w:line="240" w:lineRule="auto"/>
        <w:ind w:left="709"/>
        <w:rPr>
          <w:rFonts w:ascii="Palatino Linotype" w:hAnsi="Palatino Linotype" w:cs="Times New Roman"/>
          <w:i/>
          <w:sz w:val="22"/>
          <w:szCs w:val="22"/>
          <w:lang w:val="es-ES"/>
        </w:rPr>
      </w:pP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1. Realizar una evaluación a los lotes colindantes al trazado vial, tanto de áreas adquiridas por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escritura y áreas de acuerdo a SIREC-Q.</w:t>
      </w:r>
    </w:p>
    <w:p w:rsidR="004B2A11" w:rsidRPr="00D474E6" w:rsidRDefault="004B2A11" w:rsidP="00D474E6">
      <w:pPr>
        <w:autoSpaceDE w:val="0"/>
        <w:autoSpaceDN w:val="0"/>
        <w:adjustRightInd w:val="0"/>
        <w:spacing w:after="0" w:line="240" w:lineRule="auto"/>
        <w:ind w:left="709"/>
        <w:rPr>
          <w:rFonts w:ascii="Palatino Linotype" w:hAnsi="Palatino Linotype" w:cs="Times New Roman"/>
          <w:i/>
          <w:sz w:val="22"/>
          <w:szCs w:val="22"/>
          <w:lang w:val="es-ES"/>
        </w:rPr>
      </w:pP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2. Los planos de la propuesta vial debe tener las firmas de responsabilidad de los funcionarios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que lo elaboraron.</w:t>
      </w:r>
    </w:p>
    <w:p w:rsidR="004B2A11" w:rsidRPr="00D474E6" w:rsidRDefault="004B2A11" w:rsidP="00D474E6">
      <w:pPr>
        <w:autoSpaceDE w:val="0"/>
        <w:autoSpaceDN w:val="0"/>
        <w:adjustRightInd w:val="0"/>
        <w:spacing w:after="0" w:line="240" w:lineRule="auto"/>
        <w:ind w:left="709"/>
        <w:rPr>
          <w:rFonts w:ascii="Palatino Linotype" w:hAnsi="Palatino Linotype" w:cs="Times New Roman"/>
          <w:i/>
          <w:sz w:val="22"/>
          <w:szCs w:val="22"/>
          <w:lang w:val="es-ES"/>
        </w:rPr>
      </w:pP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3. Se debe adjuntar al expediente el proyecto de resolución.</w:t>
      </w:r>
    </w:p>
    <w:p w:rsidR="009B29D5" w:rsidRPr="00D474E6" w:rsidRDefault="004B2A11" w:rsidP="00D474E6">
      <w:pPr>
        <w:autoSpaceDE w:val="0"/>
        <w:autoSpaceDN w:val="0"/>
        <w:adjustRightInd w:val="0"/>
        <w:spacing w:after="0" w:line="240" w:lineRule="auto"/>
        <w:ind w:left="709"/>
        <w:rPr>
          <w:rFonts w:ascii="Palatino Linotype" w:hAnsi="Palatino Linotype" w:cs="Times New Roman"/>
          <w:i/>
          <w:sz w:val="22"/>
          <w:szCs w:val="22"/>
          <w:lang w:val="es-ES"/>
        </w:rPr>
      </w:pP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En tal razón, una vez recibida la información enviada por la Administración Zonal Quitumbe,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mediante oficio No. GADDMQ-AZQ-2021-3701-O, de fecha 15 de noviembre de 2021, es criterio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de la Dirección Metropolitana de Gestión Terr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itorial, de la Secretaría de Te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rritorio, Hábitat y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Vivienda, </w:t>
      </w:r>
      <w:r w:rsidRPr="00D474E6">
        <w:rPr>
          <w:rFonts w:ascii="Palatino Linotype" w:hAnsi="Palatino Linotype" w:cs="Times New Roman"/>
          <w:b/>
          <w:bCs/>
          <w:i/>
          <w:sz w:val="22"/>
          <w:szCs w:val="22"/>
          <w:lang w:val="es-ES"/>
        </w:rPr>
        <w:t xml:space="preserve">RATIFICAR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en su totalidad el contenido del oficio No. STHV-DMGT-2021-1993, de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fecha 27 de mayo de 2021 (fotocopia adjunta), esto es emitir </w:t>
      </w:r>
      <w:r w:rsidRPr="00D474E6">
        <w:rPr>
          <w:rFonts w:ascii="Palatino Linotype" w:hAnsi="Palatino Linotype" w:cs="Times New Roman"/>
          <w:b/>
          <w:bCs/>
          <w:i/>
          <w:sz w:val="22"/>
          <w:szCs w:val="22"/>
          <w:lang w:val="es-ES"/>
        </w:rPr>
        <w:t>CRITERIO TÉCNICO</w:t>
      </w:r>
      <w:r w:rsidR="00511F4F" w:rsidRPr="00D474E6">
        <w:rPr>
          <w:rFonts w:ascii="Palatino Linotype" w:hAnsi="Palatino Linotype" w:cs="Times New Roman"/>
          <w:b/>
          <w:bCs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b/>
          <w:bCs/>
          <w:i/>
          <w:sz w:val="22"/>
          <w:szCs w:val="22"/>
          <w:lang w:val="es-ES"/>
        </w:rPr>
        <w:t xml:space="preserve">FAVORABLE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a la MODIFICATORIA DEL TRAZADO VIAL DE LA CALLE (Oe14) TRAMO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DESDE LA CALLE S32J HASTA LA CALLE S33A - BARRIO SAN LUIS 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>–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PARROQUIA</w:t>
      </w:r>
      <w:r w:rsidR="00511F4F"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 </w:t>
      </w:r>
      <w:r w:rsidRPr="00D474E6">
        <w:rPr>
          <w:rFonts w:ascii="Palatino Linotype" w:hAnsi="Palatino Linotype" w:cs="Times New Roman"/>
          <w:i/>
          <w:sz w:val="22"/>
          <w:szCs w:val="22"/>
          <w:lang w:val="es-ES"/>
        </w:rPr>
        <w:t xml:space="preserve">CHILLOGALLO”. </w:t>
      </w:r>
    </w:p>
    <w:p w:rsidR="00511F4F" w:rsidRPr="00511F4F" w:rsidRDefault="00511F4F" w:rsidP="00511F4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sz w:val="22"/>
          <w:szCs w:val="22"/>
          <w:lang w:val="es-ES"/>
        </w:rPr>
      </w:pPr>
    </w:p>
    <w:p w:rsidR="00304735" w:rsidRPr="009819E1" w:rsidRDefault="00FE44AC" w:rsidP="009819E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Palatino Linotype" w:hAnsi="Palatino Linotype"/>
          <w:i/>
          <w:sz w:val="22"/>
          <w:szCs w:val="22"/>
        </w:rPr>
      </w:pPr>
      <w:r w:rsidRPr="003D2B06">
        <w:rPr>
          <w:rFonts w:ascii="Palatino Linotype" w:hAnsi="Palatino Linotype"/>
          <w:sz w:val="22"/>
          <w:szCs w:val="22"/>
        </w:rPr>
        <w:t xml:space="preserve">Que, </w:t>
      </w:r>
      <w:r w:rsidRPr="003D2B06">
        <w:rPr>
          <w:rFonts w:ascii="Palatino Linotype" w:hAnsi="Palatino Linotype"/>
          <w:sz w:val="22"/>
          <w:szCs w:val="22"/>
        </w:rPr>
        <w:tab/>
      </w:r>
      <w:r w:rsidRPr="003D2B06">
        <w:rPr>
          <w:rFonts w:ascii="Palatino Linotype" w:hAnsi="Palatino Linotype"/>
          <w:sz w:val="22"/>
          <w:szCs w:val="22"/>
        </w:rPr>
        <w:t xml:space="preserve">la Comisión de Uso de Suelo en sesión ordinaria Nro. </w:t>
      </w:r>
      <w:r w:rsidR="00A05F7D">
        <w:rPr>
          <w:rFonts w:ascii="Palatino Linotype" w:hAnsi="Palatino Linotype"/>
          <w:sz w:val="22"/>
          <w:szCs w:val="22"/>
        </w:rPr>
        <w:t xml:space="preserve">116, </w:t>
      </w:r>
      <w:r w:rsidRPr="003D2B06">
        <w:rPr>
          <w:rFonts w:ascii="Palatino Linotype" w:hAnsi="Palatino Linotype"/>
          <w:sz w:val="22"/>
          <w:szCs w:val="22"/>
        </w:rPr>
        <w:t xml:space="preserve">de </w:t>
      </w:r>
      <w:r w:rsidR="00A05F7D">
        <w:rPr>
          <w:rFonts w:ascii="Palatino Linotype" w:hAnsi="Palatino Linotype"/>
          <w:sz w:val="22"/>
          <w:szCs w:val="22"/>
        </w:rPr>
        <w:t xml:space="preserve">08 </w:t>
      </w:r>
      <w:r w:rsidRPr="003D2B06">
        <w:rPr>
          <w:rFonts w:ascii="Palatino Linotype" w:hAnsi="Palatino Linotype"/>
          <w:sz w:val="22"/>
          <w:szCs w:val="22"/>
        </w:rPr>
        <w:t>de</w:t>
      </w:r>
      <w:r w:rsidR="00A05F7D">
        <w:rPr>
          <w:rFonts w:ascii="Palatino Linotype" w:hAnsi="Palatino Linotype"/>
          <w:sz w:val="22"/>
          <w:szCs w:val="22"/>
        </w:rPr>
        <w:t xml:space="preserve"> noviembre </w:t>
      </w:r>
      <w:r w:rsidRPr="003D2B06">
        <w:rPr>
          <w:rFonts w:ascii="Palatino Linotype" w:hAnsi="Palatino Linotype"/>
          <w:sz w:val="22"/>
          <w:szCs w:val="22"/>
        </w:rPr>
        <w:t xml:space="preserve">de 2021 analizó los informes técnicos y legales que reposan en el expediente, y </w:t>
      </w:r>
      <w:r w:rsidRPr="009819E1">
        <w:rPr>
          <w:rFonts w:ascii="Palatino Linotype" w:hAnsi="Palatino Linotype"/>
          <w:sz w:val="22"/>
          <w:szCs w:val="22"/>
        </w:rPr>
        <w:t>emitió dictamen</w:t>
      </w:r>
      <w:r w:rsidR="00A05F7D" w:rsidRPr="009819E1">
        <w:rPr>
          <w:rFonts w:ascii="Palatino Linotype" w:hAnsi="Palatino Linotype"/>
          <w:sz w:val="22"/>
          <w:szCs w:val="22"/>
        </w:rPr>
        <w:t xml:space="preserve"> </w:t>
      </w:r>
      <w:r w:rsidR="00A05F7D" w:rsidRPr="009819E1">
        <w:rPr>
          <w:rFonts w:ascii="Palatino Linotype" w:hAnsi="Palatino Linotype"/>
          <w:sz w:val="22"/>
          <w:szCs w:val="22"/>
        </w:rPr>
        <w:t>para que</w:t>
      </w:r>
      <w:r w:rsidR="00A05F7D" w:rsidRPr="009819E1">
        <w:rPr>
          <w:rFonts w:ascii="Palatino Linotype" w:hAnsi="Palatino Linotype"/>
          <w:sz w:val="22"/>
          <w:szCs w:val="22"/>
        </w:rPr>
        <w:t xml:space="preserve"> </w:t>
      </w:r>
      <w:r w:rsidR="00A05F7D" w:rsidRPr="009819E1">
        <w:rPr>
          <w:rFonts w:ascii="Palatino Linotype" w:hAnsi="Palatino Linotype"/>
          <w:sz w:val="22"/>
          <w:szCs w:val="22"/>
        </w:rPr>
        <w:t xml:space="preserve">el Concejo Metropolitano apruebe la </w:t>
      </w:r>
      <w:r w:rsidR="00A05F7D" w:rsidRPr="009819E1">
        <w:rPr>
          <w:rFonts w:ascii="Palatino Linotype" w:hAnsi="Palatino Linotype"/>
          <w:i/>
          <w:sz w:val="22"/>
          <w:szCs w:val="22"/>
        </w:rPr>
        <w:t>"MODIFICATORIA DEL TRAZADO VIAL DE LA</w:t>
      </w:r>
      <w:r w:rsidR="00A05F7D" w:rsidRPr="009819E1">
        <w:rPr>
          <w:rFonts w:ascii="Palatino Linotype" w:hAnsi="Palatino Linotype"/>
          <w:i/>
          <w:sz w:val="22"/>
          <w:szCs w:val="22"/>
        </w:rPr>
        <w:t xml:space="preserve"> </w:t>
      </w:r>
      <w:r w:rsidR="00A05F7D" w:rsidRPr="009819E1">
        <w:rPr>
          <w:rFonts w:ascii="Palatino Linotype" w:hAnsi="Palatino Linotype"/>
          <w:i/>
          <w:sz w:val="22"/>
          <w:szCs w:val="22"/>
        </w:rPr>
        <w:t xml:space="preserve">CALLE E (0e14) TRAMO DESDE LA CALLE S32J HASTA LA CALLE S33A </w:t>
      </w:r>
      <w:r w:rsidR="00A05F7D" w:rsidRPr="009819E1">
        <w:rPr>
          <w:rFonts w:ascii="Palatino Linotype" w:hAnsi="Palatino Linotype"/>
          <w:i/>
          <w:sz w:val="22"/>
          <w:szCs w:val="22"/>
        </w:rPr>
        <w:t>–</w:t>
      </w:r>
      <w:r w:rsidR="00A05F7D" w:rsidRPr="009819E1">
        <w:rPr>
          <w:rFonts w:ascii="Palatino Linotype" w:hAnsi="Palatino Linotype"/>
          <w:i/>
          <w:sz w:val="22"/>
          <w:szCs w:val="22"/>
        </w:rPr>
        <w:t xml:space="preserve"> BARRIO</w:t>
      </w:r>
      <w:r w:rsidR="00A05F7D" w:rsidRPr="009819E1">
        <w:rPr>
          <w:rFonts w:ascii="Palatino Linotype" w:hAnsi="Palatino Linotype"/>
          <w:i/>
          <w:sz w:val="22"/>
          <w:szCs w:val="22"/>
        </w:rPr>
        <w:t xml:space="preserve"> </w:t>
      </w:r>
      <w:r w:rsidR="00A05F7D" w:rsidRPr="009819E1">
        <w:rPr>
          <w:rFonts w:ascii="Palatino Linotype" w:hAnsi="Palatino Linotype"/>
          <w:i/>
          <w:sz w:val="22"/>
          <w:szCs w:val="22"/>
        </w:rPr>
        <w:t>SA</w:t>
      </w:r>
      <w:r w:rsidR="009819E1">
        <w:rPr>
          <w:rFonts w:ascii="Palatino Linotype" w:hAnsi="Palatino Linotype"/>
          <w:i/>
          <w:sz w:val="22"/>
          <w:szCs w:val="22"/>
        </w:rPr>
        <w:t>N LUIS - PARROQUIA CHILLOGALLO";</w:t>
      </w:r>
    </w:p>
    <w:p w:rsidR="00A05F7D" w:rsidRPr="003D2B06" w:rsidRDefault="00A05F7D" w:rsidP="00A05F7D">
      <w:pPr>
        <w:autoSpaceDE w:val="0"/>
        <w:autoSpaceDN w:val="0"/>
        <w:adjustRightInd w:val="0"/>
        <w:spacing w:after="0" w:line="240" w:lineRule="auto"/>
        <w:jc w:val="left"/>
        <w:rPr>
          <w:rFonts w:ascii="Palatino Linotype" w:hAnsi="Palatino Linotype"/>
          <w:sz w:val="22"/>
          <w:szCs w:val="22"/>
        </w:rPr>
      </w:pPr>
    </w:p>
    <w:p w:rsidR="00304735" w:rsidRPr="003D2B06" w:rsidRDefault="00FE44AC">
      <w:pPr>
        <w:spacing w:after="0" w:line="240" w:lineRule="auto"/>
        <w:ind w:left="709" w:hanging="709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Que, el Concejo Metropolitano de Quito, en sesión pública ordinaria realizada el </w:t>
      </w:r>
      <w:r w:rsidRPr="003D2B06">
        <w:rPr>
          <w:rFonts w:ascii="Palatino Linotype" w:hAnsi="Palatino Linotype" w:cs="Times New Roman"/>
          <w:iCs/>
          <w:sz w:val="22"/>
          <w:szCs w:val="22"/>
        </w:rPr>
        <w:t>…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 de </w:t>
      </w:r>
      <w:r w:rsidRPr="003D2B06">
        <w:rPr>
          <w:rFonts w:ascii="Palatino Linotype" w:hAnsi="Palatino Linotype" w:cs="Times New Roman"/>
          <w:iCs/>
          <w:sz w:val="22"/>
          <w:szCs w:val="22"/>
        </w:rPr>
        <w:t xml:space="preserve">… </w:t>
      </w:r>
      <w:r w:rsidRPr="003D2B06">
        <w:rPr>
          <w:rFonts w:ascii="Palatino Linotype" w:hAnsi="Palatino Linotype" w:cs="Times New Roman"/>
          <w:sz w:val="22"/>
          <w:szCs w:val="22"/>
        </w:rPr>
        <w:t>d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e </w:t>
      </w:r>
      <w:r w:rsidRPr="003D2B06">
        <w:rPr>
          <w:rFonts w:ascii="Palatino Linotype" w:hAnsi="Palatino Linotype" w:cs="Times New Roman"/>
          <w:iCs/>
          <w:sz w:val="22"/>
          <w:szCs w:val="22"/>
        </w:rPr>
        <w:t>…</w:t>
      </w:r>
      <w:r w:rsidRPr="003D2B06">
        <w:rPr>
          <w:rFonts w:ascii="Palatino Linotype" w:hAnsi="Palatino Linotype" w:cs="Times New Roman"/>
          <w:sz w:val="22"/>
          <w:szCs w:val="22"/>
        </w:rPr>
        <w:t>,</w:t>
      </w:r>
      <w:r w:rsidR="0008702D">
        <w:rPr>
          <w:rFonts w:ascii="Palatino Linotype" w:hAnsi="Palatino Linotype" w:cs="Times New Roman"/>
          <w:sz w:val="22"/>
          <w:szCs w:val="22"/>
        </w:rPr>
        <w:t xml:space="preserve"> analizó el informe No. IC- 2021</w:t>
      </w:r>
      <w:r w:rsidRPr="003D2B06">
        <w:rPr>
          <w:rFonts w:ascii="Palatino Linotype" w:hAnsi="Palatino Linotype" w:cs="Times New Roman"/>
          <w:sz w:val="22"/>
          <w:szCs w:val="22"/>
        </w:rPr>
        <w:t>-</w:t>
      </w:r>
      <w:r w:rsidR="0008702D">
        <w:rPr>
          <w:rFonts w:ascii="Palatino Linotype" w:hAnsi="Palatino Linotype" w:cs="Times New Roman"/>
          <w:iCs/>
          <w:sz w:val="22"/>
          <w:szCs w:val="22"/>
        </w:rPr>
        <w:t>067</w:t>
      </w:r>
      <w:r w:rsidRPr="003D2B06">
        <w:rPr>
          <w:rFonts w:ascii="Palatino Linotype" w:hAnsi="Palatino Linotype" w:cs="Times New Roman"/>
          <w:sz w:val="22"/>
          <w:szCs w:val="22"/>
        </w:rPr>
        <w:t>, emitido por la Comisión de Uso de Suelo; y,</w:t>
      </w:r>
    </w:p>
    <w:p w:rsidR="00304735" w:rsidRPr="003D2B06" w:rsidRDefault="00304735">
      <w:pPr>
        <w:spacing w:after="0" w:line="240" w:lineRule="auto"/>
        <w:ind w:left="709" w:hanging="709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304735">
      <w:pPr>
        <w:spacing w:after="0" w:line="240" w:lineRule="auto"/>
        <w:ind w:left="709" w:hanging="709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b/>
          <w:bCs/>
          <w:sz w:val="22"/>
          <w:szCs w:val="22"/>
        </w:rPr>
      </w:pPr>
      <w:r w:rsidRPr="003D2B06">
        <w:rPr>
          <w:rFonts w:ascii="Palatino Linotype" w:hAnsi="Palatino Linotype" w:cs="Times New Roman"/>
          <w:b/>
          <w:bCs/>
          <w:sz w:val="22"/>
          <w:szCs w:val="22"/>
        </w:rPr>
        <w:t>En ejercicio de sus atribuciones previstas en el artículo 240 de la Constitución de la República y artículos 87 letra a); y, 323 del Código Orgánico de Organización Terri</w:t>
      </w:r>
      <w:r w:rsidRPr="003D2B06">
        <w:rPr>
          <w:rFonts w:ascii="Palatino Linotype" w:hAnsi="Palatino Linotype" w:cs="Times New Roman"/>
          <w:b/>
          <w:bCs/>
          <w:sz w:val="22"/>
          <w:szCs w:val="22"/>
        </w:rPr>
        <w:t>torial, Autonomía y Descentralización,</w:t>
      </w:r>
    </w:p>
    <w:p w:rsidR="00304735" w:rsidRPr="003D2B06" w:rsidRDefault="00304735">
      <w:pPr>
        <w:rPr>
          <w:rFonts w:ascii="Palatino Linotype" w:hAnsi="Palatino Linotype" w:cs="Times New Roman"/>
          <w:b/>
          <w:bCs/>
          <w:sz w:val="22"/>
          <w:szCs w:val="22"/>
        </w:rPr>
      </w:pPr>
    </w:p>
    <w:p w:rsidR="00304735" w:rsidRPr="00A13B27" w:rsidRDefault="00FE44AC" w:rsidP="003D201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sz w:val="22"/>
          <w:szCs w:val="22"/>
        </w:rPr>
      </w:pPr>
      <w:r w:rsidRPr="003D2B06">
        <w:rPr>
          <w:rFonts w:ascii="Palatino Linotype" w:hAnsi="Palatino Linotype" w:cs="Times New Roman"/>
          <w:b/>
          <w:bCs/>
          <w:sz w:val="22"/>
          <w:szCs w:val="22"/>
        </w:rPr>
        <w:t xml:space="preserve">Artículo 1.- </w:t>
      </w:r>
      <w:r w:rsidR="004F44B3">
        <w:rPr>
          <w:rFonts w:ascii="Palatino Linotype" w:hAnsi="Palatino Linotype" w:cs="Times New Roman"/>
          <w:sz w:val="22"/>
          <w:szCs w:val="22"/>
        </w:rPr>
        <w:t>Acoger el informe No. IC- 2021-067</w:t>
      </w:r>
      <w:r w:rsidRPr="003D2B06">
        <w:rPr>
          <w:rFonts w:ascii="Palatino Linotype" w:hAnsi="Palatino Linotype" w:cs="Times New Roman"/>
          <w:sz w:val="22"/>
          <w:szCs w:val="22"/>
        </w:rPr>
        <w:t>, emitido por la Comisión de Uso de Suelo, que contiene dictamen</w:t>
      </w:r>
      <w:r w:rsidR="004F44B3">
        <w:rPr>
          <w:rFonts w:ascii="Palatino Linotype" w:hAnsi="Palatino Linotype" w:cs="Times New Roman"/>
          <w:sz w:val="22"/>
          <w:szCs w:val="22"/>
        </w:rPr>
        <w:t xml:space="preserve"> favorable para que el Concejo Metropolitano </w:t>
      </w:r>
      <w:r w:rsidR="001936CE" w:rsidRPr="003D2017">
        <w:rPr>
          <w:rFonts w:ascii="Palatino Linotype" w:hAnsi="Palatino Linotype" w:cs="Times New Roman"/>
          <w:sz w:val="22"/>
          <w:szCs w:val="22"/>
        </w:rPr>
        <w:t xml:space="preserve">apruebe la </w:t>
      </w:r>
      <w:r w:rsidR="001936CE" w:rsidRPr="00A13B27">
        <w:rPr>
          <w:rFonts w:ascii="Palatino Linotype" w:hAnsi="Palatino Linotype" w:cs="Times New Roman"/>
          <w:i/>
          <w:sz w:val="22"/>
          <w:szCs w:val="22"/>
        </w:rPr>
        <w:t>"MODIFICATORIA DEL TRAZADO VIAL DE LA</w:t>
      </w:r>
      <w:r w:rsidR="001936CE" w:rsidRPr="00A13B27">
        <w:rPr>
          <w:rFonts w:ascii="Palatino Linotype" w:hAnsi="Palatino Linotype" w:cs="Times New Roman"/>
          <w:i/>
          <w:sz w:val="22"/>
          <w:szCs w:val="22"/>
        </w:rPr>
        <w:t xml:space="preserve"> </w:t>
      </w:r>
      <w:r w:rsidR="001936CE" w:rsidRPr="00A13B27">
        <w:rPr>
          <w:rFonts w:ascii="Palatino Linotype" w:hAnsi="Palatino Linotype" w:cs="Times New Roman"/>
          <w:i/>
          <w:sz w:val="22"/>
          <w:szCs w:val="22"/>
        </w:rPr>
        <w:t xml:space="preserve">CALLE E (0e14) TRAMO DESDE LA CALLE S32J HASTA LA CALLE S33A </w:t>
      </w:r>
      <w:r w:rsidR="003D2017" w:rsidRPr="00A13B27">
        <w:rPr>
          <w:rFonts w:ascii="Palatino Linotype" w:hAnsi="Palatino Linotype" w:cs="Times New Roman"/>
          <w:i/>
          <w:sz w:val="22"/>
          <w:szCs w:val="22"/>
        </w:rPr>
        <w:t>–</w:t>
      </w:r>
      <w:r w:rsidR="001936CE" w:rsidRPr="00A13B27">
        <w:rPr>
          <w:rFonts w:ascii="Palatino Linotype" w:hAnsi="Palatino Linotype" w:cs="Times New Roman"/>
          <w:i/>
          <w:sz w:val="22"/>
          <w:szCs w:val="22"/>
        </w:rPr>
        <w:t xml:space="preserve"> BARRIO</w:t>
      </w:r>
      <w:r w:rsidR="003D2017" w:rsidRPr="00A13B27">
        <w:rPr>
          <w:rFonts w:ascii="Palatino Linotype" w:hAnsi="Palatino Linotype" w:cs="Times New Roman"/>
          <w:i/>
          <w:sz w:val="22"/>
          <w:szCs w:val="22"/>
        </w:rPr>
        <w:t xml:space="preserve"> </w:t>
      </w:r>
      <w:r w:rsidR="001936CE" w:rsidRPr="00A13B27">
        <w:rPr>
          <w:rFonts w:ascii="Palatino Linotype" w:hAnsi="Palatino Linotype" w:cs="Times New Roman"/>
          <w:i/>
          <w:sz w:val="22"/>
          <w:szCs w:val="22"/>
        </w:rPr>
        <w:t>SAN LUIS - PARROQUIA CHILLOGALLO".</w:t>
      </w:r>
    </w:p>
    <w:p w:rsidR="004F44B3" w:rsidRDefault="004F44B3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</w:p>
    <w:p w:rsidR="00113E1B" w:rsidRPr="008D229B" w:rsidRDefault="00113E1B">
      <w:pPr>
        <w:spacing w:after="0" w:line="240" w:lineRule="auto"/>
        <w:rPr>
          <w:rFonts w:ascii="Palatino Linotype" w:hAnsi="Palatino Linotype" w:cs="Times New Roman"/>
          <w:sz w:val="22"/>
          <w:szCs w:val="22"/>
          <w:lang w:val="es-ES"/>
        </w:rPr>
      </w:pPr>
      <w:r w:rsidRPr="008D229B">
        <w:rPr>
          <w:rFonts w:ascii="Palatino Linotype" w:hAnsi="Palatino Linotype" w:cs="Times New Roman"/>
          <w:sz w:val="22"/>
          <w:szCs w:val="22"/>
          <w:lang w:val="es-ES"/>
        </w:rPr>
        <w:t>Las especificaciones técnicas son las siguientes:</w:t>
      </w:r>
    </w:p>
    <w:p w:rsidR="00351364" w:rsidRPr="003D2B06" w:rsidRDefault="00351364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b/>
          <w:bCs/>
          <w:sz w:val="22"/>
          <w:szCs w:val="22"/>
        </w:rPr>
      </w:pPr>
      <w:r w:rsidRPr="003D2B06">
        <w:rPr>
          <w:rFonts w:ascii="Palatino Linotype" w:hAnsi="Palatino Linotype" w:cs="Times New Roman"/>
          <w:b/>
          <w:bCs/>
          <w:sz w:val="22"/>
          <w:szCs w:val="22"/>
        </w:rPr>
        <w:t xml:space="preserve">1. Calle E (Oe14): </w:t>
      </w:r>
      <w:r w:rsidRPr="003D2B06">
        <w:rPr>
          <w:rFonts w:ascii="Palatino Linotype" w:hAnsi="Palatino Linotype" w:cs="Times New Roman"/>
          <w:b/>
          <w:bCs/>
          <w:sz w:val="22"/>
          <w:szCs w:val="22"/>
          <w:lang w:val="es-ES"/>
        </w:rPr>
        <w:t>Tramo desde la calle 5 (S32J) Abs 0+000 hasta la calle 3 (S32L) Abs</w:t>
      </w:r>
      <w:r w:rsidRPr="003D2B06">
        <w:rPr>
          <w:rFonts w:ascii="Palatino Linotype" w:hAnsi="Palatino Linotype" w:cs="Times New Roman"/>
          <w:b/>
          <w:bCs/>
          <w:sz w:val="22"/>
          <w:szCs w:val="22"/>
          <w:lang w:val="es-ES"/>
        </w:rPr>
        <w:t xml:space="preserve"> 0+080.</w:t>
      </w:r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>Longitud:                                            80.00 metros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>Sección transversal: variable            (8.72 m - 9.24 m)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>Calzada:                                              6.00 metros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Acera (oriental):                                 (1.30 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m - 1.74 m) 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>Acera (occidental):                            (1.42m - 1.50m)</w:t>
      </w:r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b/>
          <w:bCs/>
          <w:sz w:val="22"/>
          <w:szCs w:val="22"/>
          <w:lang w:val="es-ES"/>
        </w:rPr>
      </w:pPr>
      <w:r w:rsidRPr="003D2B06">
        <w:rPr>
          <w:rFonts w:ascii="Palatino Linotype" w:hAnsi="Palatino Linotype" w:cs="Times New Roman"/>
          <w:b/>
          <w:bCs/>
          <w:sz w:val="22"/>
          <w:szCs w:val="22"/>
        </w:rPr>
        <w:t xml:space="preserve">2. Calle E (Oe14): </w:t>
      </w:r>
      <w:r w:rsidRPr="003D2B06">
        <w:rPr>
          <w:rFonts w:ascii="Palatino Linotype" w:hAnsi="Palatino Linotype" w:cs="Times New Roman"/>
          <w:b/>
          <w:bCs/>
          <w:sz w:val="22"/>
          <w:szCs w:val="22"/>
          <w:lang w:val="es-ES"/>
        </w:rPr>
        <w:t>Tramo desde la calle 3 (S32L) Abs 0+080 hasta la calle 2 (S33) Abs 0+130.</w:t>
      </w:r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b/>
          <w:bCs/>
          <w:sz w:val="22"/>
          <w:szCs w:val="22"/>
        </w:rPr>
      </w:pP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Longitud:                                            </w:t>
      </w:r>
      <w:r w:rsidR="00E46594">
        <w:rPr>
          <w:rFonts w:ascii="Palatino Linotype" w:hAnsi="Palatino Linotype" w:cs="Times New Roman"/>
          <w:sz w:val="22"/>
          <w:szCs w:val="22"/>
        </w:rPr>
        <w:t>50.00 metros</w:t>
      </w:r>
      <w:r w:rsidR="00491EAA">
        <w:rPr>
          <w:rFonts w:ascii="Palatino Linotype" w:hAnsi="Palatino Linotype" w:cs="Times New Roman"/>
          <w:sz w:val="22"/>
          <w:szCs w:val="22"/>
        </w:rPr>
        <w:t xml:space="preserve"> 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Sección </w:t>
      </w:r>
      <w:r w:rsidRPr="003D2B06">
        <w:rPr>
          <w:rFonts w:ascii="Palatino Linotype" w:hAnsi="Palatino Linotype" w:cs="Times New Roman"/>
          <w:sz w:val="22"/>
          <w:szCs w:val="22"/>
        </w:rPr>
        <w:t>transversal: variable           (8.21 m – 8.90 m)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>Calzada:                                            (6.00 m – 6.11 m)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Acera (oriental):                                (1.39 m - 1.50 m) 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>Acera (occidental):                           (0.60 m – 1.50 m)</w:t>
      </w:r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bCs/>
          <w:sz w:val="22"/>
          <w:szCs w:val="22"/>
        </w:rPr>
      </w:pP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b/>
          <w:bCs/>
          <w:sz w:val="22"/>
          <w:szCs w:val="22"/>
          <w:lang w:val="es-ES"/>
        </w:rPr>
      </w:pPr>
      <w:r w:rsidRPr="003D2B06">
        <w:rPr>
          <w:rFonts w:ascii="Palatino Linotype" w:hAnsi="Palatino Linotype" w:cs="Times New Roman"/>
          <w:b/>
          <w:bCs/>
          <w:sz w:val="22"/>
          <w:szCs w:val="22"/>
        </w:rPr>
        <w:t xml:space="preserve">3. </w:t>
      </w:r>
      <w:r w:rsidRPr="003D2B06">
        <w:rPr>
          <w:rFonts w:ascii="Palatino Linotype" w:hAnsi="Palatino Linotype" w:cs="Times New Roman"/>
          <w:b/>
          <w:bCs/>
          <w:sz w:val="22"/>
          <w:szCs w:val="22"/>
        </w:rPr>
        <w:t xml:space="preserve">Calle E (Oe14): </w:t>
      </w:r>
      <w:r w:rsidRPr="003D2B06">
        <w:rPr>
          <w:rFonts w:ascii="Palatino Linotype" w:hAnsi="Palatino Linotype" w:cs="Times New Roman"/>
          <w:b/>
          <w:bCs/>
          <w:sz w:val="22"/>
          <w:szCs w:val="22"/>
          <w:lang w:val="es-ES"/>
        </w:rPr>
        <w:t>Tramo desde la calle 2 (S33) Abs 0+130 hasta la calle 1 (S33A) Abs 0+245.</w:t>
      </w:r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b/>
          <w:bCs/>
          <w:sz w:val="22"/>
          <w:szCs w:val="22"/>
        </w:rPr>
      </w:pP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>Longitud:                                            115 metros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>Sección transversal: variable            (8.89 m – 9.14 m)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Calzada:                                  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            6.00 metros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Acera (oriental):                                (1.43 m - 1.67 m) 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>Acera (occidental):                            (1.44 m – 1.47 m)</w:t>
      </w:r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bCs/>
          <w:sz w:val="22"/>
          <w:szCs w:val="22"/>
        </w:rPr>
      </w:pPr>
    </w:p>
    <w:p w:rsidR="00304735" w:rsidRPr="00484860" w:rsidRDefault="00484860" w:rsidP="00AF3A7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2"/>
          <w:szCs w:val="22"/>
          <w:lang w:val="es-ES"/>
        </w:rPr>
      </w:pPr>
      <w:r w:rsidRPr="00484860">
        <w:rPr>
          <w:rFonts w:ascii="Palatino Linotype" w:hAnsi="Palatino Linotype" w:cs="Times New Roman"/>
          <w:sz w:val="22"/>
          <w:szCs w:val="22"/>
          <w:lang w:val="es-ES"/>
        </w:rPr>
        <w:t>Nota: La calle E ahora Oe14 modifica su sección transversal de 11,00m a un ancho variable de</w:t>
      </w:r>
      <w:r w:rsidR="00AF3A72">
        <w:rPr>
          <w:rFonts w:ascii="Palatino Linotype" w:hAnsi="Palatino Linotype" w:cs="Times New Roman"/>
          <w:sz w:val="22"/>
          <w:szCs w:val="22"/>
          <w:lang w:val="es-ES"/>
        </w:rPr>
        <w:t xml:space="preserve"> </w:t>
      </w:r>
      <w:r w:rsidRPr="00484860">
        <w:rPr>
          <w:rFonts w:ascii="Palatino Linotype" w:hAnsi="Palatino Linotype" w:cs="Times New Roman"/>
          <w:sz w:val="22"/>
          <w:szCs w:val="22"/>
          <w:lang w:val="es-ES"/>
        </w:rPr>
        <w:t>entre 8,21</w:t>
      </w:r>
      <w:r w:rsidR="00B63C43">
        <w:rPr>
          <w:rFonts w:ascii="Palatino Linotype" w:hAnsi="Palatino Linotype" w:cs="Times New Roman"/>
          <w:sz w:val="22"/>
          <w:szCs w:val="22"/>
          <w:lang w:val="es-ES"/>
        </w:rPr>
        <w:t xml:space="preserve">m a 9,24m. </w:t>
      </w:r>
    </w:p>
    <w:p w:rsidR="00484860" w:rsidRPr="00484860" w:rsidRDefault="00484860" w:rsidP="00484860">
      <w:pPr>
        <w:spacing w:after="0" w:line="240" w:lineRule="auto"/>
        <w:rPr>
          <w:rFonts w:ascii="Palatino Linotype" w:hAnsi="Palatino Linotype" w:cs="Times New Roman"/>
          <w:b/>
          <w:bCs/>
          <w:sz w:val="22"/>
          <w:szCs w:val="22"/>
        </w:rPr>
      </w:pPr>
    </w:p>
    <w:p w:rsidR="00304735" w:rsidRDefault="00FE44AC" w:rsidP="00D71640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b/>
          <w:bCs/>
          <w:sz w:val="22"/>
          <w:szCs w:val="22"/>
        </w:rPr>
        <w:t xml:space="preserve">Artículo 2.- 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Comuníquese al interesado, a la administración zonal que corresponda, a la Secretaría de </w:t>
      </w:r>
      <w:r w:rsidRPr="003D2B06">
        <w:rPr>
          <w:rFonts w:ascii="Palatino Linotype" w:hAnsi="Palatino Linotype" w:cs="Times New Roman"/>
          <w:sz w:val="22"/>
          <w:szCs w:val="22"/>
        </w:rPr>
        <w:t>Territorio, Hábitat y Vivienda; y, a la Empresa Pública Metropolitana de Movilidad y Obras Públicas, a fin de que se continúe con los trámites de Ley.</w:t>
      </w:r>
    </w:p>
    <w:p w:rsidR="00D71640" w:rsidRDefault="00D71640" w:rsidP="00D71640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FE44AC">
      <w:pPr>
        <w:rPr>
          <w:rFonts w:ascii="Palatino Linotype" w:hAnsi="Palatino Linotype"/>
          <w:bCs/>
          <w:sz w:val="22"/>
          <w:szCs w:val="22"/>
        </w:rPr>
      </w:pPr>
      <w:r w:rsidRPr="003D2B06">
        <w:rPr>
          <w:rFonts w:ascii="Palatino Linotype" w:hAnsi="Palatino Linotype"/>
          <w:b/>
          <w:sz w:val="22"/>
          <w:szCs w:val="22"/>
        </w:rPr>
        <w:t>Disposición Gen</w:t>
      </w:r>
      <w:r w:rsidRPr="003D2B06">
        <w:rPr>
          <w:rFonts w:ascii="Palatino Linotype" w:hAnsi="Palatino Linotype"/>
          <w:b/>
          <w:sz w:val="22"/>
          <w:szCs w:val="22"/>
        </w:rPr>
        <w:t xml:space="preserve">eral Única. - </w:t>
      </w:r>
      <w:r w:rsidRPr="003D2B06">
        <w:rPr>
          <w:rFonts w:ascii="Palatino Linotype" w:hAnsi="Palatino Linotype"/>
          <w:bCs/>
          <w:sz w:val="22"/>
          <w:szCs w:val="22"/>
        </w:rPr>
        <w:t>La presente resolución se aprueba en base a los informes que son de exclusiva responsabilidad de los funcionarios que lo suscriben y realizan.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b/>
          <w:bCs/>
          <w:sz w:val="22"/>
          <w:szCs w:val="22"/>
        </w:rPr>
      </w:pPr>
      <w:r w:rsidRPr="003D2B06">
        <w:rPr>
          <w:rFonts w:ascii="Palatino Linotype" w:hAnsi="Palatino Linotype" w:cs="Times New Roman"/>
          <w:b/>
          <w:bCs/>
          <w:sz w:val="22"/>
          <w:szCs w:val="22"/>
        </w:rPr>
        <w:t>Disposición Transitoria:</w:t>
      </w:r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b/>
          <w:bCs/>
          <w:sz w:val="22"/>
          <w:szCs w:val="22"/>
        </w:rPr>
      </w:pP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b/>
          <w:bCs/>
          <w:sz w:val="22"/>
          <w:szCs w:val="22"/>
        </w:rPr>
        <w:t xml:space="preserve">Primera.- 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En el término de 15 días contados a partir de la sanción de la </w:t>
      </w:r>
      <w:r w:rsidRPr="003D2B06">
        <w:rPr>
          <w:rFonts w:ascii="Palatino Linotype" w:hAnsi="Palatino Linotype" w:cs="Times New Roman"/>
          <w:sz w:val="22"/>
          <w:szCs w:val="22"/>
        </w:rPr>
        <w:t>presente resolución, la Secretaría General del Concejo Metropolitano remitirá la misma a la Secretaría de Territorio, Hábitat y Vivienda, Secretaría de Movilidad, Empresa Pública Metropolitana de Movilidad y Obras Públicas y Administración Zonal correspond</w:t>
      </w:r>
      <w:r w:rsidRPr="003D2B06">
        <w:rPr>
          <w:rFonts w:ascii="Palatino Linotype" w:hAnsi="Palatino Linotype" w:cs="Times New Roman"/>
          <w:sz w:val="22"/>
          <w:szCs w:val="22"/>
        </w:rPr>
        <w:t>iente, adjuntando el plano del trazado vial que incluya la información georreferenciada en formato digital.</w:t>
      </w:r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b/>
          <w:bCs/>
          <w:sz w:val="22"/>
          <w:szCs w:val="22"/>
        </w:rPr>
        <w:t>Segunda.-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 Una vez que la Secretaría de Territorio, Hábitat y Vivienda cuente con la resolución aprobada por el Concejo Metropolitano, en el término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 de 15 días, procederá con la automatización de trazados viales en el Sistema de Informes de Regulación Metropolitana (IRM).</w:t>
      </w:r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b/>
          <w:bCs/>
          <w:sz w:val="22"/>
          <w:szCs w:val="22"/>
        </w:rPr>
      </w:pP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b/>
          <w:bCs/>
          <w:sz w:val="22"/>
          <w:szCs w:val="22"/>
        </w:rPr>
        <w:t xml:space="preserve">Disposición Final. - </w:t>
      </w:r>
      <w:r w:rsidRPr="003D2B06">
        <w:rPr>
          <w:rFonts w:ascii="Palatino Linotype" w:hAnsi="Palatino Linotype" w:cs="Times New Roman"/>
          <w:sz w:val="22"/>
          <w:szCs w:val="22"/>
        </w:rPr>
        <w:t>La presente resolución entrará en vigencia a partir de su suscripción sin perjuicio de su publicación.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 </w:t>
      </w: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b/>
          <w:bCs/>
          <w:sz w:val="22"/>
          <w:szCs w:val="22"/>
        </w:rPr>
        <w:t>Alca</w:t>
      </w:r>
      <w:r w:rsidRPr="003D2B06">
        <w:rPr>
          <w:rFonts w:ascii="Palatino Linotype" w:hAnsi="Palatino Linotype" w:cs="Times New Roman"/>
          <w:b/>
          <w:bCs/>
          <w:sz w:val="22"/>
          <w:szCs w:val="22"/>
        </w:rPr>
        <w:t xml:space="preserve">ldía del Distrito Metropolitano. - </w:t>
      </w:r>
      <w:r w:rsidRPr="003D2B06">
        <w:rPr>
          <w:rFonts w:ascii="Palatino Linotype" w:hAnsi="Palatino Linotype" w:cs="Times New Roman"/>
          <w:sz w:val="22"/>
          <w:szCs w:val="22"/>
        </w:rPr>
        <w:t>Distrito Metropolitano de Quito, … de … de ….</w:t>
      </w:r>
    </w:p>
    <w:p w:rsidR="00304735" w:rsidRPr="003D2B06" w:rsidRDefault="00304735">
      <w:pPr>
        <w:rPr>
          <w:rFonts w:ascii="Palatino Linotype" w:hAnsi="Palatino Linotype" w:cs="Times New Roman"/>
          <w:b/>
          <w:bCs/>
          <w:sz w:val="22"/>
          <w:szCs w:val="22"/>
        </w:rPr>
      </w:pPr>
    </w:p>
    <w:p w:rsidR="00304735" w:rsidRPr="003D2B06" w:rsidRDefault="00FE44AC" w:rsidP="00DE7724">
      <w:pPr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 w:rsidRPr="003D2B06">
        <w:rPr>
          <w:rFonts w:ascii="Palatino Linotype" w:hAnsi="Palatino Linotype" w:cs="Times New Roman"/>
          <w:b/>
          <w:bCs/>
          <w:sz w:val="22"/>
          <w:szCs w:val="22"/>
        </w:rPr>
        <w:t>EJECÚTESE:</w:t>
      </w:r>
    </w:p>
    <w:p w:rsidR="00304735" w:rsidRDefault="00304735">
      <w:pPr>
        <w:rPr>
          <w:rFonts w:ascii="Palatino Linotype" w:hAnsi="Palatino Linotype" w:cs="Times New Roman"/>
          <w:b/>
          <w:bCs/>
          <w:sz w:val="22"/>
          <w:szCs w:val="22"/>
        </w:rPr>
      </w:pPr>
    </w:p>
    <w:p w:rsidR="00B50931" w:rsidRPr="003D2B06" w:rsidRDefault="00B50931">
      <w:pPr>
        <w:rPr>
          <w:rFonts w:ascii="Palatino Linotype" w:hAnsi="Palatino Linotype" w:cs="Times New Roman"/>
          <w:b/>
          <w:bCs/>
          <w:sz w:val="22"/>
          <w:szCs w:val="22"/>
        </w:rPr>
      </w:pPr>
    </w:p>
    <w:p w:rsidR="00304735" w:rsidRPr="003D2B06" w:rsidRDefault="00FE44AC">
      <w:pPr>
        <w:spacing w:after="0" w:line="240" w:lineRule="auto"/>
        <w:jc w:val="center"/>
        <w:rPr>
          <w:rFonts w:ascii="Palatino Linotype" w:hAnsi="Palatino Linotype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 xml:space="preserve">Dr.  Santiago Guarderas Izquierdo </w:t>
      </w:r>
    </w:p>
    <w:p w:rsidR="00304735" w:rsidRPr="003D2B06" w:rsidRDefault="00FE44AC">
      <w:pPr>
        <w:spacing w:after="0" w:line="240" w:lineRule="auto"/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3D2B06">
        <w:rPr>
          <w:rFonts w:ascii="Palatino Linotype" w:hAnsi="Palatino Linotype" w:cs="Times New Roman"/>
          <w:b/>
          <w:sz w:val="22"/>
          <w:szCs w:val="22"/>
        </w:rPr>
        <w:t>ALCALDE DEL DISTRITO METROPOLITANO DE QUITO</w:t>
      </w:r>
    </w:p>
    <w:p w:rsidR="00304735" w:rsidRPr="003D2B06" w:rsidRDefault="00304735">
      <w:pPr>
        <w:spacing w:after="0" w:line="240" w:lineRule="auto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:rsidR="00304735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b/>
          <w:sz w:val="22"/>
          <w:szCs w:val="22"/>
        </w:rPr>
        <w:t xml:space="preserve">CERTIFICO, 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que la presente resolución fue discutida y aprobada en sesión pública ordinaria del Concejo Metropolitano de Quito, el </w:t>
      </w:r>
      <w:r w:rsidRPr="003D2B06">
        <w:rPr>
          <w:rFonts w:ascii="Palatino Linotype" w:hAnsi="Palatino Linotype" w:cs="Times New Roman"/>
          <w:iCs/>
          <w:sz w:val="22"/>
          <w:szCs w:val="22"/>
        </w:rPr>
        <w:t>…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; y, suscrita por el Dr. </w:t>
      </w:r>
      <w:r w:rsidR="00B50931">
        <w:rPr>
          <w:rFonts w:ascii="Palatino Linotype" w:hAnsi="Palatino Linotype" w:cs="Times New Roman"/>
          <w:sz w:val="22"/>
          <w:szCs w:val="22"/>
        </w:rPr>
        <w:t>Santiago Guarderas Izquierdo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, Alcalde del Distrito Metropolitano de Quito, el </w:t>
      </w:r>
      <w:r w:rsidRPr="003D2B06">
        <w:rPr>
          <w:rFonts w:ascii="Palatino Linotype" w:hAnsi="Palatino Linotype" w:cs="Times New Roman"/>
          <w:iCs/>
          <w:sz w:val="22"/>
          <w:szCs w:val="22"/>
        </w:rPr>
        <w:t>…</w:t>
      </w:r>
      <w:r w:rsidRPr="003D2B06">
        <w:rPr>
          <w:rFonts w:ascii="Palatino Linotype" w:hAnsi="Palatino Linotype" w:cs="Times New Roman"/>
          <w:sz w:val="22"/>
          <w:szCs w:val="22"/>
        </w:rPr>
        <w:t>.</w:t>
      </w:r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</w:p>
    <w:p w:rsidR="00304735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r w:rsidRPr="003D2B06">
        <w:rPr>
          <w:rFonts w:ascii="Palatino Linotype" w:hAnsi="Palatino Linotype" w:cs="Times New Roman"/>
          <w:b/>
          <w:sz w:val="22"/>
          <w:szCs w:val="22"/>
        </w:rPr>
        <w:t xml:space="preserve">Lo certifico.- 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Distrito Metropolitano de Quito, </w:t>
      </w:r>
      <w:r w:rsidRPr="003D2B06">
        <w:rPr>
          <w:rFonts w:ascii="Palatino Linotype" w:hAnsi="Palatino Linotype" w:cs="Times New Roman"/>
          <w:iCs/>
          <w:sz w:val="22"/>
          <w:szCs w:val="22"/>
        </w:rPr>
        <w:t>…</w:t>
      </w:r>
      <w:r w:rsidRPr="003D2B06">
        <w:rPr>
          <w:rFonts w:ascii="Palatino Linotype" w:hAnsi="Palatino Linotype" w:cs="Times New Roman"/>
          <w:sz w:val="22"/>
          <w:szCs w:val="22"/>
        </w:rPr>
        <w:t xml:space="preserve">. </w:t>
      </w:r>
    </w:p>
    <w:p w:rsidR="001A1CB3" w:rsidRDefault="001A1CB3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</w:p>
    <w:p w:rsidR="00FE44AC" w:rsidRPr="003D2B06" w:rsidRDefault="00FE44AC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  <w:bookmarkStart w:id="0" w:name="_GoBack"/>
      <w:bookmarkEnd w:id="0"/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304735">
      <w:pPr>
        <w:spacing w:after="0" w:line="240" w:lineRule="auto"/>
        <w:rPr>
          <w:rFonts w:ascii="Palatino Linotype" w:hAnsi="Palatino Linotype" w:cs="Times New Roman"/>
          <w:sz w:val="22"/>
          <w:szCs w:val="22"/>
        </w:rPr>
      </w:pPr>
    </w:p>
    <w:p w:rsidR="00304735" w:rsidRPr="003D2B06" w:rsidRDefault="00FE44AC">
      <w:pPr>
        <w:spacing w:after="0" w:line="240" w:lineRule="auto"/>
        <w:jc w:val="center"/>
        <w:rPr>
          <w:rFonts w:ascii="Palatino Linotype" w:hAnsi="Palatino Linotype"/>
          <w:sz w:val="22"/>
          <w:szCs w:val="22"/>
        </w:rPr>
      </w:pPr>
      <w:r w:rsidRPr="003D2B06">
        <w:rPr>
          <w:rFonts w:ascii="Palatino Linotype" w:hAnsi="Palatino Linotype" w:cs="Times New Roman"/>
          <w:sz w:val="22"/>
          <w:szCs w:val="22"/>
        </w:rPr>
        <w:t>Abg. Pablo Antonio Santillán Paredes</w:t>
      </w:r>
    </w:p>
    <w:p w:rsidR="00304735" w:rsidRPr="003D2B06" w:rsidRDefault="00FE44AC">
      <w:pPr>
        <w:spacing w:after="0" w:line="240" w:lineRule="auto"/>
        <w:jc w:val="center"/>
        <w:rPr>
          <w:rFonts w:ascii="Palatino Linotype" w:hAnsi="Palatino Linotype"/>
          <w:sz w:val="22"/>
          <w:szCs w:val="22"/>
        </w:rPr>
      </w:pPr>
      <w:r w:rsidRPr="003D2B06">
        <w:rPr>
          <w:rFonts w:ascii="Palatino Linotype" w:hAnsi="Palatino Linotype" w:cs="Times New Roman"/>
          <w:b/>
          <w:sz w:val="22"/>
          <w:szCs w:val="22"/>
        </w:rPr>
        <w:t>SECRETARIO GENERAL DEL CO</w:t>
      </w:r>
      <w:r w:rsidR="00DE7724">
        <w:rPr>
          <w:rFonts w:ascii="Palatino Linotype" w:hAnsi="Palatino Linotype" w:cs="Times New Roman"/>
          <w:b/>
          <w:sz w:val="22"/>
          <w:szCs w:val="22"/>
        </w:rPr>
        <w:t xml:space="preserve">NCEJO METROPOLITANO DE QUITO </w:t>
      </w:r>
    </w:p>
    <w:p w:rsidR="00304735" w:rsidRPr="003D2B06" w:rsidRDefault="00304735">
      <w:pPr>
        <w:rPr>
          <w:rFonts w:ascii="Palatino Linotype" w:hAnsi="Palatino Linotype"/>
          <w:sz w:val="22"/>
          <w:szCs w:val="22"/>
        </w:rPr>
      </w:pPr>
    </w:p>
    <w:sectPr w:rsidR="00304735" w:rsidRPr="003D2B06">
      <w:pgSz w:w="11906" w:h="16838"/>
      <w:pgMar w:top="1135" w:right="1701" w:bottom="1418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35"/>
    <w:rsid w:val="00026C20"/>
    <w:rsid w:val="0008702D"/>
    <w:rsid w:val="00113E1B"/>
    <w:rsid w:val="00154D03"/>
    <w:rsid w:val="001768E0"/>
    <w:rsid w:val="00185C96"/>
    <w:rsid w:val="001936CE"/>
    <w:rsid w:val="001A1CB3"/>
    <w:rsid w:val="001C66EF"/>
    <w:rsid w:val="00215411"/>
    <w:rsid w:val="0022439E"/>
    <w:rsid w:val="00304735"/>
    <w:rsid w:val="00351364"/>
    <w:rsid w:val="00385070"/>
    <w:rsid w:val="003B645D"/>
    <w:rsid w:val="003D2017"/>
    <w:rsid w:val="003D2B06"/>
    <w:rsid w:val="00484860"/>
    <w:rsid w:val="00491EAA"/>
    <w:rsid w:val="004B2A11"/>
    <w:rsid w:val="004F44B3"/>
    <w:rsid w:val="00511F4F"/>
    <w:rsid w:val="005345DA"/>
    <w:rsid w:val="005E2733"/>
    <w:rsid w:val="00666EFF"/>
    <w:rsid w:val="006A33CB"/>
    <w:rsid w:val="007C156C"/>
    <w:rsid w:val="007C4ED8"/>
    <w:rsid w:val="00816568"/>
    <w:rsid w:val="00867626"/>
    <w:rsid w:val="008D033A"/>
    <w:rsid w:val="008D229B"/>
    <w:rsid w:val="00922487"/>
    <w:rsid w:val="00944E91"/>
    <w:rsid w:val="009819E1"/>
    <w:rsid w:val="009B29D5"/>
    <w:rsid w:val="009D4797"/>
    <w:rsid w:val="009D51E1"/>
    <w:rsid w:val="00A05F7D"/>
    <w:rsid w:val="00A13B27"/>
    <w:rsid w:val="00A9716A"/>
    <w:rsid w:val="00AF3A72"/>
    <w:rsid w:val="00B50931"/>
    <w:rsid w:val="00B63C43"/>
    <w:rsid w:val="00C6039E"/>
    <w:rsid w:val="00C615F5"/>
    <w:rsid w:val="00C63A7F"/>
    <w:rsid w:val="00D401CA"/>
    <w:rsid w:val="00D474E6"/>
    <w:rsid w:val="00D6346C"/>
    <w:rsid w:val="00D71640"/>
    <w:rsid w:val="00D94282"/>
    <w:rsid w:val="00DD2761"/>
    <w:rsid w:val="00DE7724"/>
    <w:rsid w:val="00E46594"/>
    <w:rsid w:val="00EF3487"/>
    <w:rsid w:val="00F33591"/>
    <w:rsid w:val="00F75083"/>
    <w:rsid w:val="00F938FC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87"/>
    <w:pPr>
      <w:spacing w:after="200" w:line="276" w:lineRule="auto"/>
      <w:jc w:val="both"/>
    </w:pPr>
    <w:rPr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C2486"/>
    <w:rPr>
      <w:sz w:val="20"/>
      <w:szCs w:val="20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C2486"/>
    <w:rPr>
      <w:sz w:val="20"/>
      <w:szCs w:val="20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BC248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BC2486"/>
    <w:rPr>
      <w:sz w:val="20"/>
      <w:szCs w:val="20"/>
      <w:lang w:val="es-EC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BC2486"/>
    <w:rPr>
      <w:b/>
      <w:bCs/>
      <w:sz w:val="20"/>
      <w:szCs w:val="20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C2486"/>
    <w:rPr>
      <w:rFonts w:ascii="Segoe UI" w:hAnsi="Segoe UI" w:cs="Segoe UI"/>
      <w:sz w:val="18"/>
      <w:szCs w:val="18"/>
      <w:lang w:val="es-EC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Encabezado">
    <w:name w:val="header"/>
    <w:basedOn w:val="Normal"/>
    <w:link w:val="EncabezadoCar"/>
    <w:uiPriority w:val="99"/>
    <w:unhideWhenUsed/>
    <w:rsid w:val="00BC248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C2486"/>
    <w:pPr>
      <w:tabs>
        <w:tab w:val="center" w:pos="4252"/>
        <w:tab w:val="right" w:pos="8504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BC2486"/>
    <w:pPr>
      <w:spacing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BC248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C24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2073C"/>
    <w:pPr>
      <w:ind w:left="720"/>
      <w:contextualSpacing/>
    </w:pPr>
  </w:style>
  <w:style w:type="paragraph" w:customStyle="1" w:styleId="Default">
    <w:name w:val="Default"/>
    <w:qFormat/>
    <w:rsid w:val="00CC188D"/>
    <w:rPr>
      <w:rFonts w:ascii="Arial" w:eastAsia="Calibri" w:hAnsi="Arial" w:cs="Arial"/>
      <w:color w:val="000000"/>
      <w:sz w:val="24"/>
      <w:szCs w:val="24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87"/>
    <w:pPr>
      <w:spacing w:after="200" w:line="276" w:lineRule="auto"/>
      <w:jc w:val="both"/>
    </w:pPr>
    <w:rPr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C2486"/>
    <w:rPr>
      <w:sz w:val="20"/>
      <w:szCs w:val="20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C2486"/>
    <w:rPr>
      <w:sz w:val="20"/>
      <w:szCs w:val="20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BC248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BC2486"/>
    <w:rPr>
      <w:sz w:val="20"/>
      <w:szCs w:val="20"/>
      <w:lang w:val="es-EC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BC2486"/>
    <w:rPr>
      <w:b/>
      <w:bCs/>
      <w:sz w:val="20"/>
      <w:szCs w:val="20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C2486"/>
    <w:rPr>
      <w:rFonts w:ascii="Segoe UI" w:hAnsi="Segoe UI" w:cs="Segoe UI"/>
      <w:sz w:val="18"/>
      <w:szCs w:val="18"/>
      <w:lang w:val="es-EC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Encabezado">
    <w:name w:val="header"/>
    <w:basedOn w:val="Normal"/>
    <w:link w:val="EncabezadoCar"/>
    <w:uiPriority w:val="99"/>
    <w:unhideWhenUsed/>
    <w:rsid w:val="00BC248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C2486"/>
    <w:pPr>
      <w:tabs>
        <w:tab w:val="center" w:pos="4252"/>
        <w:tab w:val="right" w:pos="8504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BC2486"/>
    <w:pPr>
      <w:spacing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BC248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C24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2073C"/>
    <w:pPr>
      <w:ind w:left="720"/>
      <w:contextualSpacing/>
    </w:pPr>
  </w:style>
  <w:style w:type="paragraph" w:customStyle="1" w:styleId="Default">
    <w:name w:val="Default"/>
    <w:qFormat/>
    <w:rsid w:val="00CC188D"/>
    <w:rPr>
      <w:rFonts w:ascii="Arial" w:eastAsia="Calibri" w:hAnsi="Arial" w:cs="Arial"/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F281-DF6C-4D64-8A9B-9C81B34A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2545</Words>
  <Characters>14003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Sol Mera</dc:creator>
  <cp:lastModifiedBy>Secretaria de Concejo</cp:lastModifiedBy>
  <cp:revision>108</cp:revision>
  <dcterms:created xsi:type="dcterms:W3CDTF">2022-01-27T16:50:00Z</dcterms:created>
  <dcterms:modified xsi:type="dcterms:W3CDTF">2022-01-27T17:39:00Z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