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797BD8" w:rsidRPr="002C5B9E" w:rsidRDefault="0030679D" w:rsidP="005D479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r w:rsidR="00062CA9">
        <w:rPr>
          <w:rFonts w:ascii="Palatino Linotype" w:hAnsi="Palatino Linotype"/>
          <w:sz w:val="22"/>
          <w:szCs w:val="22"/>
        </w:rPr>
        <w:t xml:space="preserve"> </w:t>
      </w:r>
      <w:r w:rsidR="00F51C39" w:rsidRPr="003236B4">
        <w:rPr>
          <w:rFonts w:ascii="Palatino Linotype" w:hAnsi="Palatino Linotype"/>
          <w:sz w:val="22"/>
          <w:szCs w:val="22"/>
          <w:lang w:val="es-EC"/>
        </w:rPr>
        <w:t>solicitud</w:t>
      </w:r>
      <w:r w:rsidR="00F51C39">
        <w:rPr>
          <w:rFonts w:ascii="Palatino Linotype" w:hAnsi="Palatino Linotype"/>
          <w:sz w:val="22"/>
          <w:szCs w:val="22"/>
          <w:lang w:val="es-EC"/>
        </w:rPr>
        <w:t xml:space="preserve"> de 30 de octubre de 2020</w:t>
      </w:r>
      <w:r w:rsidR="00F51C39" w:rsidRPr="003236B4">
        <w:rPr>
          <w:rFonts w:ascii="Palatino Linotype" w:hAnsi="Palatino Linotype"/>
          <w:sz w:val="22"/>
          <w:szCs w:val="22"/>
          <w:lang w:val="es-EC"/>
        </w:rPr>
        <w:t xml:space="preserve">, </w:t>
      </w:r>
      <w:r w:rsidR="00F51C39">
        <w:rPr>
          <w:rFonts w:ascii="Palatino Linotype" w:eastAsiaTheme="minorHAnsi" w:hAnsi="Palatino Linotype"/>
          <w:sz w:val="22"/>
          <w:szCs w:val="22"/>
          <w:lang w:val="es-EC" w:eastAsia="en-US"/>
        </w:rPr>
        <w:t>la Sra. Gladys Azucena Chávez Mesías,</w:t>
      </w:r>
      <w:r w:rsidR="00F51C39" w:rsidRPr="003236B4">
        <w:rPr>
          <w:rFonts w:ascii="Palatino Linotype" w:eastAsiaTheme="minorHAnsi" w:hAnsi="Palatino Linotype"/>
          <w:sz w:val="22"/>
          <w:szCs w:val="22"/>
          <w:lang w:val="es-EC" w:eastAsia="en-US"/>
        </w:rPr>
        <w:t xml:space="preserve"> </w:t>
      </w:r>
      <w:r w:rsidR="00F51C39" w:rsidRPr="003236B4">
        <w:rPr>
          <w:rFonts w:ascii="Palatino Linotype" w:eastAsiaTheme="minorHAnsi" w:hAnsi="Palatino Linotype"/>
          <w:i/>
          <w:sz w:val="22"/>
          <w:szCs w:val="22"/>
          <w:lang w:val="es-EC" w:eastAsia="en-US"/>
        </w:rPr>
        <w:t xml:space="preserve">solicita </w:t>
      </w:r>
      <w:r w:rsidR="00F51C39">
        <w:rPr>
          <w:rFonts w:ascii="Palatino Linotype" w:eastAsiaTheme="minorHAnsi" w:hAnsi="Palatino Linotype"/>
          <w:i/>
          <w:sz w:val="22"/>
          <w:szCs w:val="22"/>
          <w:lang w:val="es-EC" w:eastAsia="en-US"/>
        </w:rPr>
        <w:t xml:space="preserve">a la Procuraduría Metropolitana </w:t>
      </w:r>
      <w:r w:rsidR="00F51C39" w:rsidRPr="003236B4">
        <w:rPr>
          <w:rFonts w:ascii="Palatino Linotype" w:eastAsiaTheme="minorHAnsi" w:hAnsi="Palatino Linotype"/>
          <w:i/>
          <w:sz w:val="22"/>
          <w:szCs w:val="22"/>
          <w:lang w:val="es-EC" w:eastAsia="en-US"/>
        </w:rPr>
        <w:t>“</w:t>
      </w:r>
      <w:r w:rsidR="00F51C39">
        <w:rPr>
          <w:rFonts w:ascii="Palatino Linotype" w:eastAsiaTheme="minorHAnsi" w:hAnsi="Palatino Linotype"/>
          <w:i/>
          <w:sz w:val="22"/>
          <w:szCs w:val="22"/>
          <w:lang w:val="es-EC" w:eastAsia="en-US"/>
        </w:rPr>
        <w:t xml:space="preserve">emitir un nuevo informe cumpliendo con las observaciones establecidas por la Jueza de la causa (Juez competente), en el que conste la aprobación y la suscripción del personero responsable de la Institución. O en su defecto se </w:t>
      </w:r>
      <w:r w:rsidR="00F51C39">
        <w:rPr>
          <w:rFonts w:ascii="Palatino Linotype" w:eastAsiaTheme="minorHAnsi" w:hAnsi="Palatino Linotype"/>
          <w:i/>
          <w:sz w:val="22"/>
          <w:szCs w:val="22"/>
          <w:lang w:val="es-EC" w:eastAsia="en-US"/>
        </w:rPr>
        <w:lastRenderedPageBreak/>
        <w:t>adjunte, de conformidad con la normativa vigente, la firma que corresponda para dar validez jurídica al documento arriba mencionado</w:t>
      </w:r>
      <w:r w:rsidR="00F51C39">
        <w:rPr>
          <w:rFonts w:ascii="Palatino Linotype" w:eastAsiaTheme="minorHAnsi" w:hAnsi="Palatino Linotype"/>
          <w:i/>
          <w:sz w:val="22"/>
          <w:szCs w:val="22"/>
          <w:lang w:val="es-EC" w:eastAsia="en-US"/>
        </w:rPr>
        <w:t>”;</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AD30C6" w:rsidRPr="003236B4" w:rsidRDefault="00D3174E" w:rsidP="00AD30C6">
      <w:pPr>
        <w:autoSpaceDE w:val="0"/>
        <w:autoSpaceDN w:val="0"/>
        <w:adjustRightInd w:val="0"/>
        <w:ind w:left="709" w:hanging="709"/>
        <w:jc w:val="both"/>
        <w:rPr>
          <w:rFonts w:ascii="Palatino Linotype" w:eastAsiaTheme="minorHAnsi" w:hAnsi="Palatino Linotype"/>
          <w:iCs/>
          <w:sz w:val="22"/>
          <w:szCs w:val="22"/>
          <w:lang w:val="es-EC" w:eastAsia="en-US"/>
        </w:rPr>
      </w:pPr>
      <w:r>
        <w:rPr>
          <w:rFonts w:ascii="Palatino Linotype" w:hAnsi="Palatino Linotype"/>
          <w:sz w:val="22"/>
          <w:szCs w:val="22"/>
          <w:lang w:val="es-EC"/>
        </w:rPr>
        <w:t xml:space="preserve">Que, </w:t>
      </w:r>
      <w:r>
        <w:rPr>
          <w:rFonts w:ascii="Palatino Linotype" w:hAnsi="Palatino Linotype"/>
          <w:sz w:val="22"/>
          <w:szCs w:val="22"/>
        </w:rPr>
        <w:t>mediante</w:t>
      </w:r>
      <w:bookmarkStart w:id="0" w:name="_Hlk51947053"/>
      <w:r w:rsidR="00031EBE">
        <w:rPr>
          <w:rFonts w:ascii="Palatino Linotype" w:hAnsi="Palatino Linotype"/>
          <w:sz w:val="22"/>
          <w:szCs w:val="22"/>
        </w:rPr>
        <w:t xml:space="preserve"> </w:t>
      </w:r>
      <w:r w:rsidR="00AD30C6">
        <w:rPr>
          <w:rFonts w:ascii="Palatino Linotype" w:eastAsiaTheme="minorHAnsi" w:hAnsi="Palatino Linotype"/>
          <w:iCs/>
          <w:sz w:val="22"/>
          <w:szCs w:val="22"/>
          <w:lang w:val="es-EC" w:eastAsia="en-US"/>
        </w:rPr>
        <w:t>informe técnico</w:t>
      </w:r>
      <w:r w:rsidR="00AD30C6" w:rsidRPr="003236B4">
        <w:rPr>
          <w:rFonts w:ascii="Palatino Linotype" w:eastAsiaTheme="minorHAnsi" w:hAnsi="Palatino Linotype"/>
          <w:iCs/>
          <w:sz w:val="22"/>
          <w:szCs w:val="22"/>
          <w:lang w:val="es-EC" w:eastAsia="en-US"/>
        </w:rPr>
        <w:t xml:space="preserve"> Nro. </w:t>
      </w:r>
      <w:r w:rsidR="00AD30C6">
        <w:rPr>
          <w:rFonts w:ascii="Palatino Linotype" w:eastAsiaTheme="minorHAnsi" w:hAnsi="Palatino Linotype"/>
          <w:iCs/>
          <w:sz w:val="22"/>
          <w:szCs w:val="22"/>
          <w:lang w:val="es-EC" w:eastAsia="en-US"/>
        </w:rPr>
        <w:t xml:space="preserve">AZCA-DGT-2021-001 </w:t>
      </w:r>
      <w:r w:rsidR="00AD30C6" w:rsidRPr="003236B4">
        <w:rPr>
          <w:rFonts w:ascii="Palatino Linotype" w:eastAsiaTheme="minorHAnsi" w:hAnsi="Palatino Linotype"/>
          <w:iCs/>
          <w:sz w:val="22"/>
          <w:szCs w:val="22"/>
          <w:lang w:val="es-EC" w:eastAsia="en-US"/>
        </w:rPr>
        <w:t xml:space="preserve">de </w:t>
      </w:r>
      <w:r w:rsidR="00AD30C6">
        <w:rPr>
          <w:rFonts w:ascii="Palatino Linotype" w:eastAsiaTheme="minorHAnsi" w:hAnsi="Palatino Linotype"/>
          <w:iCs/>
          <w:sz w:val="22"/>
          <w:szCs w:val="22"/>
          <w:lang w:val="es-EC" w:eastAsia="en-US"/>
        </w:rPr>
        <w:t xml:space="preserve">12 </w:t>
      </w:r>
      <w:r w:rsidR="00AD30C6" w:rsidRPr="003236B4">
        <w:rPr>
          <w:rFonts w:ascii="Palatino Linotype" w:eastAsiaTheme="minorHAnsi" w:hAnsi="Palatino Linotype"/>
          <w:iCs/>
          <w:sz w:val="22"/>
          <w:szCs w:val="22"/>
          <w:lang w:val="es-EC" w:eastAsia="en-US"/>
        </w:rPr>
        <w:t xml:space="preserve">de </w:t>
      </w:r>
      <w:r w:rsidR="00AD30C6">
        <w:rPr>
          <w:rFonts w:ascii="Palatino Linotype" w:eastAsiaTheme="minorHAnsi" w:hAnsi="Palatino Linotype"/>
          <w:iCs/>
          <w:sz w:val="22"/>
          <w:szCs w:val="22"/>
          <w:lang w:val="es-EC" w:eastAsia="en-US"/>
        </w:rPr>
        <w:t xml:space="preserve">enero </w:t>
      </w:r>
      <w:r w:rsidR="00AD30C6" w:rsidRPr="003236B4">
        <w:rPr>
          <w:rFonts w:ascii="Palatino Linotype" w:eastAsiaTheme="minorHAnsi" w:hAnsi="Palatino Linotype"/>
          <w:iCs/>
          <w:sz w:val="22"/>
          <w:szCs w:val="22"/>
          <w:lang w:val="es-EC" w:eastAsia="en-US"/>
        </w:rPr>
        <w:t xml:space="preserve">de 2021, </w:t>
      </w:r>
      <w:r w:rsidR="00AD30C6">
        <w:rPr>
          <w:rFonts w:ascii="Palatino Linotype" w:eastAsiaTheme="minorHAnsi" w:hAnsi="Palatino Linotype"/>
          <w:iCs/>
          <w:sz w:val="22"/>
          <w:szCs w:val="22"/>
          <w:lang w:val="es-EC" w:eastAsia="en-US"/>
        </w:rPr>
        <w:t>el Ing</w:t>
      </w:r>
      <w:r w:rsidR="00AD30C6" w:rsidRPr="003236B4">
        <w:rPr>
          <w:rFonts w:ascii="Palatino Linotype" w:eastAsiaTheme="minorHAnsi" w:hAnsi="Palatino Linotype"/>
          <w:iCs/>
          <w:sz w:val="22"/>
          <w:szCs w:val="22"/>
          <w:lang w:val="es-EC" w:eastAsia="en-US"/>
        </w:rPr>
        <w:t xml:space="preserve">. </w:t>
      </w:r>
      <w:r w:rsidR="00AD30C6">
        <w:rPr>
          <w:rFonts w:ascii="Palatino Linotype" w:eastAsiaTheme="minorHAnsi" w:hAnsi="Palatino Linotype"/>
          <w:iCs/>
          <w:sz w:val="22"/>
          <w:szCs w:val="22"/>
          <w:lang w:val="es-EC" w:eastAsia="en-US"/>
        </w:rPr>
        <w:t>Israel Jiménez</w:t>
      </w:r>
      <w:r w:rsidR="00AD30C6" w:rsidRPr="003236B4">
        <w:rPr>
          <w:rFonts w:ascii="Palatino Linotype" w:eastAsiaTheme="minorHAnsi" w:hAnsi="Palatino Linotype"/>
          <w:iCs/>
          <w:sz w:val="22"/>
          <w:szCs w:val="22"/>
          <w:lang w:val="es-EC" w:eastAsia="en-US"/>
        </w:rPr>
        <w:t xml:space="preserve">, </w:t>
      </w:r>
      <w:r w:rsidR="00AD30C6">
        <w:rPr>
          <w:rFonts w:ascii="Palatino Linotype" w:eastAsiaTheme="minorHAnsi" w:hAnsi="Palatino Linotype"/>
          <w:iCs/>
          <w:sz w:val="22"/>
          <w:szCs w:val="22"/>
          <w:lang w:val="es-EC" w:eastAsia="en-US"/>
        </w:rPr>
        <w:t xml:space="preserve">funcionario </w:t>
      </w:r>
      <w:r w:rsidR="00AD30C6" w:rsidRPr="003236B4">
        <w:rPr>
          <w:rFonts w:ascii="Palatino Linotype" w:eastAsiaTheme="minorHAnsi" w:hAnsi="Palatino Linotype"/>
          <w:iCs/>
          <w:sz w:val="22"/>
          <w:szCs w:val="22"/>
          <w:lang w:val="es-EC" w:eastAsia="en-US"/>
        </w:rPr>
        <w:t xml:space="preserve">de la Administración Zonal </w:t>
      </w:r>
      <w:r w:rsidR="00AD30C6">
        <w:rPr>
          <w:rFonts w:ascii="Palatino Linotype" w:eastAsiaTheme="minorHAnsi" w:hAnsi="Palatino Linotype"/>
          <w:iCs/>
          <w:sz w:val="22"/>
          <w:szCs w:val="22"/>
          <w:lang w:val="es-EC" w:eastAsia="en-US"/>
        </w:rPr>
        <w:t>Calderón</w:t>
      </w:r>
      <w:r w:rsidR="00AD30C6" w:rsidRPr="003236B4">
        <w:rPr>
          <w:rFonts w:ascii="Palatino Linotype" w:eastAsiaTheme="minorHAnsi" w:hAnsi="Palatino Linotype"/>
          <w:iCs/>
          <w:sz w:val="22"/>
          <w:szCs w:val="22"/>
          <w:lang w:val="es-EC" w:eastAsia="en-US"/>
        </w:rPr>
        <w:t xml:space="preserve">, señala: </w:t>
      </w:r>
    </w:p>
    <w:p w:rsidR="00AD30C6" w:rsidRPr="003236B4" w:rsidRDefault="00AD30C6" w:rsidP="00AD30C6">
      <w:pPr>
        <w:autoSpaceDE w:val="0"/>
        <w:autoSpaceDN w:val="0"/>
        <w:adjustRightInd w:val="0"/>
        <w:jc w:val="both"/>
        <w:rPr>
          <w:rFonts w:ascii="Palatino Linotype" w:eastAsiaTheme="minorHAnsi" w:hAnsi="Palatino Linotype"/>
          <w:iCs/>
          <w:sz w:val="22"/>
          <w:szCs w:val="22"/>
          <w:lang w:val="es-EC" w:eastAsia="en-US"/>
        </w:rPr>
      </w:pPr>
    </w:p>
    <w:p w:rsidR="00AD30C6" w:rsidRPr="00D16AEE" w:rsidRDefault="00AD30C6" w:rsidP="00AD30C6">
      <w:pPr>
        <w:pStyle w:val="Default"/>
        <w:ind w:left="708"/>
        <w:jc w:val="both"/>
        <w:rPr>
          <w:rFonts w:ascii="Palatino Linotype" w:hAnsi="Palatino Linotype" w:cs="Calibri Light"/>
          <w:i/>
          <w:sz w:val="22"/>
          <w:szCs w:val="22"/>
        </w:rPr>
      </w:pPr>
      <w:r w:rsidRPr="00D16AEE">
        <w:rPr>
          <w:rFonts w:ascii="Palatino Linotype" w:hAnsi="Palatino Linotype"/>
          <w:i/>
          <w:sz w:val="22"/>
          <w:szCs w:val="22"/>
        </w:rPr>
        <w:t>“(…)</w:t>
      </w:r>
      <w:r>
        <w:rPr>
          <w:rFonts w:ascii="Palatino Linotype" w:hAnsi="Palatino Linotype"/>
          <w:i/>
          <w:sz w:val="22"/>
          <w:szCs w:val="22"/>
        </w:rPr>
        <w:t xml:space="preserve"> </w:t>
      </w:r>
      <w:r w:rsidRPr="00D16AEE">
        <w:rPr>
          <w:rFonts w:ascii="Palatino Linotype" w:hAnsi="Palatino Linotype" w:cs="Calibri Light"/>
          <w:i/>
          <w:sz w:val="22"/>
          <w:szCs w:val="22"/>
        </w:rPr>
        <w:t>Del análisis técnico se desprende que, el predio No. 319603, se encuentra declarado bajo régimen de Propiedad Horizontal, por lo que se encuentra debidamente individualizado y no es técnicamente divisible</w:t>
      </w:r>
      <w:r>
        <w:rPr>
          <w:rFonts w:ascii="Palatino Linotype" w:hAnsi="Palatino Linotype"/>
          <w:i/>
          <w:sz w:val="22"/>
          <w:szCs w:val="22"/>
        </w:rPr>
        <w:t>”;</w:t>
      </w:r>
    </w:p>
    <w:p w:rsidR="008C0C27" w:rsidRDefault="008C0C27" w:rsidP="00AD30C6">
      <w:pPr>
        <w:autoSpaceDE w:val="0"/>
        <w:autoSpaceDN w:val="0"/>
        <w:adjustRightInd w:val="0"/>
        <w:ind w:left="709" w:hanging="709"/>
        <w:jc w:val="both"/>
        <w:rPr>
          <w:rFonts w:ascii="Palatino Linotype" w:hAnsi="Palatino Linotype" w:cs="Calibri"/>
          <w:i/>
          <w:iCs/>
          <w:sz w:val="22"/>
          <w:szCs w:val="22"/>
        </w:rPr>
      </w:pPr>
    </w:p>
    <w:p w:rsidR="00690B9F" w:rsidRPr="003236B4" w:rsidRDefault="001C2AA5" w:rsidP="00690B9F">
      <w:pPr>
        <w:pStyle w:val="Default"/>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r w:rsidR="007E5968">
        <w:rPr>
          <w:rFonts w:ascii="Palatino Linotype" w:hAnsi="Palatino Linotype"/>
          <w:iCs/>
          <w:sz w:val="22"/>
          <w:szCs w:val="22"/>
          <w:lang w:val="es-EC"/>
        </w:rPr>
        <w:t xml:space="preserve"> </w:t>
      </w:r>
      <w:r w:rsidR="00690B9F">
        <w:rPr>
          <w:rFonts w:ascii="Palatino Linotype" w:hAnsi="Palatino Linotype"/>
          <w:iCs/>
          <w:sz w:val="22"/>
          <w:szCs w:val="22"/>
          <w:lang w:val="es-EC"/>
        </w:rPr>
        <w:t xml:space="preserve">memorando </w:t>
      </w:r>
      <w:r w:rsidR="00690B9F" w:rsidRPr="003236B4">
        <w:rPr>
          <w:rFonts w:ascii="Palatino Linotype" w:hAnsi="Palatino Linotype"/>
          <w:iCs/>
          <w:sz w:val="22"/>
          <w:szCs w:val="22"/>
          <w:lang w:val="es-EC"/>
        </w:rPr>
        <w:t xml:space="preserve">Nro. </w:t>
      </w:r>
      <w:r w:rsidR="00690B9F" w:rsidRPr="00A33839">
        <w:rPr>
          <w:rFonts w:ascii="Palatino Linotype" w:hAnsi="Palatino Linotype"/>
          <w:iCs/>
          <w:sz w:val="22"/>
          <w:szCs w:val="22"/>
          <w:lang w:val="es-EC"/>
        </w:rPr>
        <w:t>GADDMQ-AZCA-AJ-2021-0039-M</w:t>
      </w:r>
      <w:r w:rsidR="00690B9F" w:rsidRPr="003236B4">
        <w:rPr>
          <w:rFonts w:ascii="Palatino Linotype" w:hAnsi="Palatino Linotype"/>
          <w:iCs/>
          <w:sz w:val="22"/>
          <w:szCs w:val="22"/>
          <w:lang w:val="es-EC"/>
        </w:rPr>
        <w:t xml:space="preserve"> de </w:t>
      </w:r>
      <w:r w:rsidR="00690B9F">
        <w:rPr>
          <w:rFonts w:ascii="Palatino Linotype" w:hAnsi="Palatino Linotype"/>
          <w:iCs/>
          <w:sz w:val="22"/>
          <w:szCs w:val="22"/>
          <w:lang w:val="es-EC"/>
        </w:rPr>
        <w:t xml:space="preserve">25 </w:t>
      </w:r>
      <w:r w:rsidR="00690B9F" w:rsidRPr="003236B4">
        <w:rPr>
          <w:rFonts w:ascii="Palatino Linotype" w:hAnsi="Palatino Linotype"/>
          <w:iCs/>
          <w:sz w:val="22"/>
          <w:szCs w:val="22"/>
          <w:lang w:val="es-EC"/>
        </w:rPr>
        <w:t xml:space="preserve">de </w:t>
      </w:r>
      <w:r w:rsidR="00690B9F">
        <w:rPr>
          <w:rFonts w:ascii="Palatino Linotype" w:hAnsi="Palatino Linotype"/>
          <w:iCs/>
          <w:sz w:val="22"/>
          <w:szCs w:val="22"/>
          <w:lang w:val="es-EC"/>
        </w:rPr>
        <w:t xml:space="preserve">enero </w:t>
      </w:r>
      <w:r w:rsidR="00690B9F" w:rsidRPr="003236B4">
        <w:rPr>
          <w:rFonts w:ascii="Palatino Linotype" w:hAnsi="Palatino Linotype"/>
          <w:iCs/>
          <w:sz w:val="22"/>
          <w:szCs w:val="22"/>
          <w:lang w:val="es-EC"/>
        </w:rPr>
        <w:t xml:space="preserve">de 2021, </w:t>
      </w:r>
      <w:r w:rsidR="00690B9F">
        <w:rPr>
          <w:rFonts w:ascii="Palatino Linotype" w:hAnsi="Palatino Linotype"/>
          <w:iCs/>
          <w:sz w:val="22"/>
          <w:szCs w:val="22"/>
          <w:lang w:val="es-EC"/>
        </w:rPr>
        <w:t>la Abg</w:t>
      </w:r>
      <w:r w:rsidR="00690B9F" w:rsidRPr="003236B4">
        <w:rPr>
          <w:rFonts w:ascii="Palatino Linotype" w:hAnsi="Palatino Linotype"/>
          <w:iCs/>
          <w:sz w:val="22"/>
          <w:szCs w:val="22"/>
          <w:lang w:val="es-EC"/>
        </w:rPr>
        <w:t xml:space="preserve">. </w:t>
      </w:r>
      <w:r w:rsidR="00690B9F">
        <w:rPr>
          <w:rFonts w:ascii="Palatino Linotype" w:hAnsi="Palatino Linotype"/>
          <w:iCs/>
          <w:sz w:val="22"/>
          <w:szCs w:val="22"/>
          <w:lang w:val="es-EC"/>
        </w:rPr>
        <w:t>Lorena Donoso</w:t>
      </w:r>
      <w:r w:rsidR="00690B9F" w:rsidRPr="003236B4">
        <w:rPr>
          <w:rFonts w:ascii="Palatino Linotype" w:hAnsi="Palatino Linotype"/>
          <w:iCs/>
          <w:sz w:val="22"/>
          <w:szCs w:val="22"/>
          <w:lang w:val="es-EC"/>
        </w:rPr>
        <w:t xml:space="preserve">, </w:t>
      </w:r>
      <w:r w:rsidR="00690B9F">
        <w:rPr>
          <w:rFonts w:ascii="Palatino Linotype" w:hAnsi="Palatino Linotype"/>
          <w:iCs/>
          <w:sz w:val="22"/>
          <w:szCs w:val="22"/>
          <w:lang w:val="es-EC"/>
        </w:rPr>
        <w:t xml:space="preserve">Subprocuradora </w:t>
      </w:r>
      <w:r w:rsidR="00690B9F" w:rsidRPr="003236B4">
        <w:rPr>
          <w:rFonts w:ascii="Palatino Linotype" w:hAnsi="Palatino Linotype"/>
          <w:iCs/>
          <w:sz w:val="22"/>
          <w:szCs w:val="22"/>
          <w:lang w:val="es-EC"/>
        </w:rPr>
        <w:t xml:space="preserve">Zonal </w:t>
      </w:r>
      <w:r w:rsidR="00690B9F">
        <w:rPr>
          <w:rFonts w:ascii="Palatino Linotype" w:hAnsi="Palatino Linotype"/>
          <w:iCs/>
          <w:sz w:val="22"/>
          <w:szCs w:val="22"/>
          <w:lang w:val="es-EC"/>
        </w:rPr>
        <w:t>de la Administración Zonal La Delicia</w:t>
      </w:r>
      <w:r w:rsidR="00690B9F" w:rsidRPr="003236B4">
        <w:rPr>
          <w:rFonts w:ascii="Palatino Linotype" w:hAnsi="Palatino Linotype"/>
          <w:iCs/>
          <w:sz w:val="22"/>
          <w:szCs w:val="22"/>
          <w:lang w:val="es-EC"/>
        </w:rPr>
        <w:t xml:space="preserve">, señala:  </w:t>
      </w:r>
    </w:p>
    <w:p w:rsidR="00690B9F" w:rsidRPr="00A33839" w:rsidRDefault="00690B9F" w:rsidP="00690B9F">
      <w:pPr>
        <w:pStyle w:val="Default"/>
        <w:jc w:val="both"/>
        <w:rPr>
          <w:rFonts w:ascii="Palatino Linotype" w:hAnsi="Palatino Linotype"/>
          <w:iCs/>
          <w:sz w:val="22"/>
          <w:szCs w:val="22"/>
          <w:lang w:val="es-EC"/>
        </w:rPr>
      </w:pPr>
    </w:p>
    <w:p w:rsidR="00690B9F" w:rsidRPr="004464F0" w:rsidRDefault="00690B9F" w:rsidP="00690B9F">
      <w:pPr>
        <w:autoSpaceDE w:val="0"/>
        <w:autoSpaceDN w:val="0"/>
        <w:adjustRightInd w:val="0"/>
        <w:ind w:left="708"/>
        <w:jc w:val="both"/>
        <w:rPr>
          <w:rFonts w:ascii="Palatino Linotype" w:eastAsiaTheme="minorHAnsi" w:hAnsi="Palatino Linotype"/>
          <w:i/>
          <w:sz w:val="22"/>
          <w:szCs w:val="22"/>
          <w:lang w:eastAsia="en-US"/>
        </w:rPr>
      </w:pPr>
      <w:r w:rsidRPr="004464F0">
        <w:rPr>
          <w:rFonts w:ascii="Palatino Linotype" w:eastAsiaTheme="minorHAnsi" w:hAnsi="Palatino Linotype"/>
          <w:i/>
          <w:sz w:val="22"/>
          <w:szCs w:val="22"/>
          <w:lang w:eastAsia="en-US"/>
        </w:rPr>
        <w:t xml:space="preserve">“(… ) Por lo expuesto, esta Dirección Jurídica acogiendo el informe técnico No.AZCA-DGT-2021-001 del Jefe de Gestión Urbana y aprobado por el Director de Gestión Territorial de la Administración Zonal Calderón con memorando Nro. GADDMQ-AZCA-DGT-2021-0126-M, el predio 319603 se encuentra declarado bajo el Régimen de Propiedad Horizontal debidamente individualizado y técnicamente </w:t>
      </w:r>
      <w:r w:rsidRPr="004464F0">
        <w:rPr>
          <w:rFonts w:ascii="Palatino Linotype" w:eastAsiaTheme="minorHAnsi" w:hAnsi="Palatino Linotype"/>
          <w:b/>
          <w:bCs/>
          <w:i/>
          <w:sz w:val="22"/>
          <w:szCs w:val="22"/>
          <w:lang w:eastAsia="en-US"/>
        </w:rPr>
        <w:t>no es susceptible de subdivisión</w:t>
      </w:r>
      <w:r w:rsidRPr="004464F0">
        <w:rPr>
          <w:rFonts w:ascii="Palatino Linotype" w:eastAsiaTheme="minorHAnsi" w:hAnsi="Palatino Linotype"/>
          <w:i/>
          <w:sz w:val="22"/>
          <w:szCs w:val="22"/>
          <w:lang w:eastAsia="en-US"/>
        </w:rPr>
        <w:t>; en este sentido, la Autoridad que sigue la causa, deberá resolver la forma de partirse los derechos que a cada uno de los litigantes les corresponde dentro de la sociedad conyugal</w:t>
      </w:r>
      <w:r>
        <w:rPr>
          <w:rFonts w:ascii="Palatino Linotype" w:eastAsiaTheme="minorHAnsi" w:hAnsi="Palatino Linotype"/>
          <w:i/>
          <w:sz w:val="22"/>
          <w:szCs w:val="22"/>
          <w:lang w:eastAsia="en-US"/>
        </w:rPr>
        <w:t>”;</w:t>
      </w:r>
    </w:p>
    <w:p w:rsidR="00A40137" w:rsidRPr="001308BA" w:rsidRDefault="00A40137" w:rsidP="00690B9F">
      <w:pPr>
        <w:autoSpaceDE w:val="0"/>
        <w:autoSpaceDN w:val="0"/>
        <w:adjustRightInd w:val="0"/>
        <w:ind w:left="709" w:hanging="709"/>
        <w:jc w:val="both"/>
        <w:rPr>
          <w:rFonts w:ascii="Palatino Linotype" w:eastAsiaTheme="minorHAnsi" w:hAnsi="Palatino Linotype"/>
          <w:i/>
          <w:iCs/>
          <w:sz w:val="22"/>
          <w:szCs w:val="22"/>
          <w:lang w:eastAsia="en-US"/>
        </w:rPr>
      </w:pPr>
    </w:p>
    <w:bookmarkEnd w:id="0"/>
    <w:p w:rsidR="00AC0744" w:rsidRDefault="00D3174E" w:rsidP="00703F56">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sidR="00703F56">
        <w:rPr>
          <w:rFonts w:ascii="Palatino Linotype" w:eastAsiaTheme="minorHAnsi" w:hAnsi="Palatino Linotype"/>
          <w:iCs/>
          <w:sz w:val="22"/>
          <w:szCs w:val="22"/>
          <w:lang w:val="es-EC" w:eastAsia="en-US"/>
        </w:rPr>
        <w:t xml:space="preserve"> </w:t>
      </w:r>
      <w:r w:rsidR="00821A4C" w:rsidRPr="003236B4">
        <w:rPr>
          <w:rFonts w:ascii="Palatino Linotype" w:eastAsiaTheme="minorHAnsi" w:hAnsi="Palatino Linotype"/>
          <w:iCs/>
          <w:sz w:val="22"/>
          <w:szCs w:val="22"/>
          <w:lang w:val="es-EC" w:eastAsia="en-US"/>
        </w:rPr>
        <w:t xml:space="preserve">oficio Nro. </w:t>
      </w:r>
      <w:r w:rsidR="00821A4C" w:rsidRPr="002E54CF">
        <w:rPr>
          <w:rFonts w:ascii="Palatino Linotype" w:eastAsiaTheme="minorHAnsi" w:hAnsi="Palatino Linotype"/>
          <w:iCs/>
          <w:sz w:val="22"/>
          <w:szCs w:val="22"/>
          <w:lang w:val="es-EC" w:eastAsia="en-US"/>
        </w:rPr>
        <w:t>GADDMQ-PM-2021-1899-O</w:t>
      </w:r>
      <w:r w:rsidR="00821A4C" w:rsidRPr="003236B4">
        <w:rPr>
          <w:rFonts w:ascii="Palatino Linotype" w:eastAsiaTheme="minorHAnsi" w:hAnsi="Palatino Linotype"/>
          <w:iCs/>
          <w:sz w:val="22"/>
          <w:szCs w:val="22"/>
          <w:lang w:val="es-EC" w:eastAsia="en-US"/>
        </w:rPr>
        <w:t xml:space="preserve"> de </w:t>
      </w:r>
      <w:r w:rsidR="00821A4C">
        <w:rPr>
          <w:rFonts w:ascii="Palatino Linotype" w:eastAsiaTheme="minorHAnsi" w:hAnsi="Palatino Linotype"/>
          <w:iCs/>
          <w:sz w:val="22"/>
          <w:szCs w:val="22"/>
          <w:lang w:val="es-EC" w:eastAsia="en-US"/>
        </w:rPr>
        <w:t xml:space="preserve">23 </w:t>
      </w:r>
      <w:r w:rsidR="00821A4C" w:rsidRPr="003236B4">
        <w:rPr>
          <w:rFonts w:ascii="Palatino Linotype" w:eastAsiaTheme="minorHAnsi" w:hAnsi="Palatino Linotype"/>
          <w:iCs/>
          <w:sz w:val="22"/>
          <w:szCs w:val="22"/>
          <w:lang w:val="es-EC" w:eastAsia="en-US"/>
        </w:rPr>
        <w:t>de junio de 2021, la Dra. Verónica Cáceres, Subprocuradora Metropolitana (E), emitió su criterio jurídico el mismo que en la parte pertinente señala</w:t>
      </w:r>
      <w:r w:rsidR="0085509A" w:rsidRPr="00295128">
        <w:rPr>
          <w:rFonts w:ascii="Palatino Linotype" w:eastAsiaTheme="minorHAnsi" w:hAnsi="Palatino Linotype"/>
          <w:iCs/>
          <w:sz w:val="22"/>
          <w:szCs w:val="22"/>
          <w:lang w:val="es-EC" w:eastAsia="en-US"/>
        </w:rPr>
        <w:t>:</w:t>
      </w:r>
    </w:p>
    <w:p w:rsidR="0085509A" w:rsidRPr="002768B5" w:rsidRDefault="0085509A" w:rsidP="0085509A">
      <w:pPr>
        <w:autoSpaceDE w:val="0"/>
        <w:autoSpaceDN w:val="0"/>
        <w:adjustRightInd w:val="0"/>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722390" w:rsidRDefault="00722390" w:rsidP="00722390">
      <w:pPr>
        <w:autoSpaceDE w:val="0"/>
        <w:autoSpaceDN w:val="0"/>
        <w:adjustRightInd w:val="0"/>
        <w:ind w:left="708"/>
        <w:jc w:val="both"/>
        <w:rPr>
          <w:rFonts w:ascii="Palatino Linotype" w:eastAsiaTheme="minorHAnsi" w:hAnsi="Palatino Linotype"/>
          <w:i/>
          <w:iCs/>
          <w:sz w:val="22"/>
          <w:szCs w:val="22"/>
          <w:lang w:eastAsia="en-US"/>
        </w:rPr>
      </w:pP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r w:rsidRPr="00EF490F">
        <w:rPr>
          <w:rFonts w:ascii="Palatino Linotype" w:eastAsiaTheme="minorHAnsi" w:hAnsi="Palatino Linotype"/>
          <w:i/>
          <w:sz w:val="22"/>
          <w:szCs w:val="22"/>
          <w:lang w:eastAsia="en-US"/>
        </w:rPr>
        <w:t>De la revisión del expediente, se establece que el presente trámite se refiere al predio No. 319603, ubicado en la parroquia Calderón, con zonificación A8 (A603-35). De acuerdo con los informes de la Administración Zonal Calderón, se establece que el predio, se encuentra declarado bajo régimen de propiedad horizontal.</w:t>
      </w: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r w:rsidRPr="00EF490F">
        <w:rPr>
          <w:rFonts w:ascii="Palatino Linotype" w:eastAsiaTheme="minorHAnsi" w:hAnsi="Palatino Linotype"/>
          <w:i/>
          <w:sz w:val="22"/>
          <w:szCs w:val="22"/>
          <w:lang w:eastAsia="en-US"/>
        </w:rPr>
        <w:t xml:space="preserve">En virtud de los informes técnico y legal de la Administración Zonal Calderón; y, de la normativa, anteriormente expuestos, Procuraduría Metropolitana emite criterio legal desfavorable, para que el Concejo Metropolitano de Quito autorice la partición del predio No. 319603, ubicado en la parroquia Calderón, por cuanto constituye un bien declarado bajo el régimen de propiedad horizontal, y como tal, no es factible de subdivisión. En estas condiciones no puede cumplir con los requisitos y presupuestos materiales previstos en el </w:t>
      </w:r>
      <w:r w:rsidRPr="00EF490F">
        <w:rPr>
          <w:rFonts w:ascii="Palatino Linotype" w:eastAsiaTheme="minorHAnsi" w:hAnsi="Palatino Linotype"/>
          <w:i/>
          <w:sz w:val="22"/>
          <w:szCs w:val="22"/>
          <w:lang w:eastAsia="en-US"/>
        </w:rPr>
        <w:lastRenderedPageBreak/>
        <w:t>régimen jurídico aplicable, en lo referente al lote y frente mínimos, necesarios para aprobar subdivisiones de bienes inmuebles en el Distrito Metropolitano de Quito.</w:t>
      </w: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r w:rsidRPr="00EF490F">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w:t>
      </w: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p>
    <w:p w:rsidR="009148D7" w:rsidRPr="00EF490F" w:rsidRDefault="009148D7" w:rsidP="009148D7">
      <w:pPr>
        <w:autoSpaceDE w:val="0"/>
        <w:autoSpaceDN w:val="0"/>
        <w:adjustRightInd w:val="0"/>
        <w:ind w:left="708"/>
        <w:jc w:val="both"/>
        <w:rPr>
          <w:rFonts w:ascii="Palatino Linotype" w:eastAsiaTheme="minorHAnsi" w:hAnsi="Palatino Linotype"/>
          <w:i/>
          <w:sz w:val="22"/>
          <w:szCs w:val="22"/>
          <w:lang w:eastAsia="en-US"/>
        </w:rPr>
      </w:pPr>
      <w:r w:rsidRPr="00EF490F">
        <w:rPr>
          <w:rFonts w:ascii="Palatino Linotype" w:eastAsiaTheme="minorHAnsi" w:hAnsi="Palatino Linotype"/>
          <w:i/>
          <w:sz w:val="22"/>
          <w:szCs w:val="22"/>
          <w:lang w:eastAsia="en-US"/>
        </w:rPr>
        <w:t>De este particular, el Concejo Metropolitano de Quito, comunicará a la señora Mónica</w:t>
      </w:r>
    </w:p>
    <w:p w:rsidR="009148D7" w:rsidRPr="00EF490F" w:rsidRDefault="009148D7" w:rsidP="009148D7">
      <w:pPr>
        <w:autoSpaceDE w:val="0"/>
        <w:autoSpaceDN w:val="0"/>
        <w:adjustRightInd w:val="0"/>
        <w:ind w:left="708"/>
        <w:jc w:val="both"/>
        <w:rPr>
          <w:rFonts w:ascii="Palatino Linotype" w:eastAsiaTheme="minorHAnsi" w:hAnsi="Palatino Linotype"/>
          <w:i/>
          <w:iCs/>
          <w:sz w:val="22"/>
          <w:szCs w:val="22"/>
          <w:lang w:val="es-EC" w:eastAsia="en-US"/>
        </w:rPr>
      </w:pPr>
      <w:r>
        <w:rPr>
          <w:rFonts w:ascii="Palatino Linotype" w:eastAsiaTheme="minorHAnsi" w:hAnsi="Palatino Linotype"/>
          <w:i/>
          <w:sz w:val="22"/>
          <w:szCs w:val="22"/>
          <w:lang w:eastAsia="en-US"/>
        </w:rPr>
        <w:t>Patricia Torres Mena”;</w:t>
      </w:r>
    </w:p>
    <w:p w:rsidR="0090008A" w:rsidRDefault="0090008A" w:rsidP="00D3174E">
      <w:pPr>
        <w:autoSpaceDE w:val="0"/>
        <w:autoSpaceDN w:val="0"/>
        <w:adjustRightInd w:val="0"/>
        <w:ind w:firstLine="708"/>
        <w:jc w:val="both"/>
        <w:rPr>
          <w:rFonts w:ascii="Palatino Linotype" w:eastAsiaTheme="minorHAnsi" w:hAnsi="Palatino Linotype"/>
          <w:i/>
          <w:sz w:val="22"/>
          <w:szCs w:val="22"/>
          <w:lang w:eastAsia="en-US"/>
        </w:rPr>
      </w:pPr>
    </w:p>
    <w:p w:rsidR="00D3174E" w:rsidRPr="00E83C98" w:rsidRDefault="00D3174E" w:rsidP="00B34EAF">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E84422">
        <w:rPr>
          <w:rFonts w:ascii="Palatino Linotype" w:eastAsiaTheme="minorHAnsi" w:hAnsi="Palatino Linotype"/>
          <w:sz w:val="22"/>
          <w:szCs w:val="22"/>
          <w:lang w:val="es-EC" w:eastAsia="en-US"/>
        </w:rPr>
        <w:t>elo en sesión ordinaria Nro. 100</w:t>
      </w:r>
      <w:r w:rsidRPr="00E83C98">
        <w:rPr>
          <w:rFonts w:ascii="Palatino Linotype" w:eastAsiaTheme="minorHAnsi" w:hAnsi="Palatino Linotype"/>
          <w:sz w:val="22"/>
          <w:szCs w:val="22"/>
          <w:lang w:val="es-EC" w:eastAsia="en-US"/>
        </w:rPr>
        <w:t xml:space="preserve">, de </w:t>
      </w:r>
      <w:r w:rsidR="00E84422">
        <w:rPr>
          <w:rFonts w:ascii="Palatino Linotype" w:eastAsiaTheme="minorHAnsi" w:hAnsi="Palatino Linotype"/>
          <w:sz w:val="22"/>
          <w:szCs w:val="22"/>
          <w:lang w:val="es-EC" w:eastAsia="en-US"/>
        </w:rPr>
        <w:t xml:space="preserve">19 </w:t>
      </w:r>
      <w:r w:rsidRPr="00E83C98">
        <w:rPr>
          <w:rFonts w:ascii="Palatino Linotype" w:eastAsiaTheme="minorHAnsi" w:hAnsi="Palatino Linotype"/>
          <w:sz w:val="22"/>
          <w:szCs w:val="22"/>
          <w:lang w:val="es-EC" w:eastAsia="en-US"/>
        </w:rPr>
        <w:t xml:space="preserve">de </w:t>
      </w:r>
      <w:r w:rsidR="00E84422">
        <w:rPr>
          <w:rFonts w:ascii="Palatino Linotype" w:eastAsiaTheme="minorHAnsi" w:hAnsi="Palatino Linotype"/>
          <w:sz w:val="22"/>
          <w:szCs w:val="22"/>
          <w:lang w:val="es-EC" w:eastAsia="en-US"/>
        </w:rPr>
        <w:t xml:space="preserve">julio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w:t>
      </w:r>
      <w:r w:rsidR="00B502CD">
        <w:rPr>
          <w:rFonts w:ascii="Palatino Linotype" w:eastAsiaTheme="minorHAnsi" w:hAnsi="Palatino Linotype"/>
          <w:sz w:val="22"/>
          <w:szCs w:val="22"/>
          <w:lang w:val="es-EC" w:eastAsia="en-US"/>
        </w:rPr>
        <w:t xml:space="preserve">del </w:t>
      </w:r>
      <w:r w:rsidR="00B502CD" w:rsidRPr="00295128">
        <w:rPr>
          <w:rFonts w:ascii="Palatino Linotype" w:eastAsiaTheme="minorHAnsi" w:hAnsi="Palatino Linotype"/>
          <w:sz w:val="22"/>
          <w:szCs w:val="22"/>
          <w:lang w:val="es-EC" w:eastAsia="en-US"/>
        </w:rPr>
        <w:t>predio</w:t>
      </w:r>
      <w:r w:rsidR="00B502CD" w:rsidRPr="00114FC0">
        <w:rPr>
          <w:rFonts w:ascii="Palatino Linotype" w:eastAsiaTheme="minorHAnsi" w:hAnsi="Palatino Linotype"/>
          <w:sz w:val="22"/>
          <w:szCs w:val="22"/>
          <w:lang w:val="es-EC" w:eastAsia="en-US"/>
        </w:rPr>
        <w:t xml:space="preserve"> No.</w:t>
      </w:r>
      <w:r w:rsidR="0008471D">
        <w:rPr>
          <w:rFonts w:ascii="Palatino Linotype" w:eastAsiaTheme="minorHAnsi" w:hAnsi="Palatino Linotype"/>
          <w:sz w:val="22"/>
          <w:szCs w:val="22"/>
          <w:lang w:val="es-EC" w:eastAsia="en-US"/>
        </w:rPr>
        <w:t xml:space="preserve"> </w:t>
      </w:r>
      <w:r w:rsidR="0008471D" w:rsidRPr="00F2634C">
        <w:rPr>
          <w:rFonts w:ascii="Palatino Linotype" w:eastAsiaTheme="minorHAnsi" w:hAnsi="Palatino Linotype"/>
          <w:sz w:val="22"/>
          <w:szCs w:val="22"/>
          <w:lang w:val="es-EC" w:eastAsia="en-US"/>
        </w:rPr>
        <w:t>319603</w:t>
      </w:r>
      <w:r w:rsidR="0008471D" w:rsidRPr="003236B4">
        <w:rPr>
          <w:rFonts w:ascii="Palatino Linotype" w:eastAsiaTheme="minorHAnsi" w:hAnsi="Palatino Linotype"/>
          <w:sz w:val="22"/>
          <w:szCs w:val="22"/>
          <w:lang w:val="es-EC" w:eastAsia="en-US"/>
        </w:rPr>
        <w:t xml:space="preserve">, clave catastral Nro. </w:t>
      </w:r>
      <w:r w:rsidR="0008471D" w:rsidRPr="00F2634C">
        <w:rPr>
          <w:rFonts w:ascii="Palatino Linotype" w:eastAsiaTheme="minorHAnsi" w:hAnsi="Palatino Linotype"/>
          <w:sz w:val="22"/>
          <w:szCs w:val="22"/>
          <w:lang w:val="es-EC" w:eastAsia="en-US"/>
        </w:rPr>
        <w:t>13013 03 001 001 001 107</w:t>
      </w:r>
      <w:r w:rsidR="0008471D">
        <w:rPr>
          <w:rFonts w:ascii="Palatino Linotype" w:eastAsiaTheme="minorHAnsi" w:hAnsi="Palatino Linotype"/>
          <w:sz w:val="22"/>
          <w:szCs w:val="22"/>
          <w:lang w:val="es-EC" w:eastAsia="en-US"/>
        </w:rPr>
        <w:t xml:space="preserve">, </w:t>
      </w:r>
      <w:r w:rsidR="0008471D" w:rsidRPr="003236B4">
        <w:rPr>
          <w:rFonts w:ascii="Palatino Linotype" w:eastAsiaTheme="minorHAnsi" w:hAnsi="Palatino Linotype"/>
          <w:sz w:val="22"/>
          <w:szCs w:val="22"/>
          <w:lang w:val="es-EC" w:eastAsia="en-US"/>
        </w:rPr>
        <w:t xml:space="preserve">ubicado en la parroquia </w:t>
      </w:r>
      <w:r w:rsidR="0008471D">
        <w:rPr>
          <w:rFonts w:ascii="Palatino Linotype" w:eastAsiaTheme="minorHAnsi" w:hAnsi="Palatino Linotype"/>
          <w:sz w:val="22"/>
          <w:szCs w:val="22"/>
          <w:lang w:val="es-EC" w:eastAsia="en-US"/>
        </w:rPr>
        <w:t xml:space="preserve">Calderón </w:t>
      </w:r>
      <w:r w:rsidR="0008471D" w:rsidRPr="003236B4">
        <w:rPr>
          <w:rFonts w:ascii="Palatino Linotype" w:eastAsiaTheme="minorHAnsi" w:hAnsi="Palatino Linotype"/>
          <w:sz w:val="22"/>
          <w:szCs w:val="22"/>
          <w:lang w:val="es-EC" w:eastAsia="en-US"/>
        </w:rPr>
        <w:t>de este cantón</w:t>
      </w:r>
      <w:r w:rsidR="00B26634">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aria realizada el …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CC3F57">
        <w:rPr>
          <w:rFonts w:ascii="Palatino Linotype" w:eastAsiaTheme="minorHAnsi" w:hAnsi="Palatino Linotype"/>
          <w:sz w:val="22"/>
          <w:szCs w:val="22"/>
          <w:lang w:val="es-EC" w:eastAsia="en-US"/>
        </w:rPr>
        <w:t>036</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w:t>
      </w:r>
      <w:r w:rsidR="00EF1687">
        <w:rPr>
          <w:rFonts w:ascii="Palatino Linotype" w:eastAsiaTheme="minorHAnsi" w:hAnsi="Palatino Linotype"/>
          <w:sz w:val="22"/>
          <w:szCs w:val="22"/>
          <w:lang w:val="es-EC" w:eastAsia="en-US"/>
        </w:rPr>
        <w:t xml:space="preserve">partición </w:t>
      </w:r>
      <w:r w:rsidR="00EF1687" w:rsidRPr="00EF1687">
        <w:rPr>
          <w:rFonts w:ascii="Palatino Linotype" w:eastAsiaTheme="minorHAnsi" w:hAnsi="Palatino Linotype"/>
          <w:sz w:val="22"/>
          <w:szCs w:val="22"/>
          <w:lang w:val="es-EC" w:eastAsia="en-US"/>
        </w:rPr>
        <w:t>del predio No.</w:t>
      </w:r>
      <w:r w:rsidR="004F1C32">
        <w:rPr>
          <w:rFonts w:ascii="Palatino Linotype" w:eastAsiaTheme="minorHAnsi" w:hAnsi="Palatino Linotype"/>
          <w:sz w:val="22"/>
          <w:szCs w:val="22"/>
          <w:lang w:val="es-EC" w:eastAsia="en-US"/>
        </w:rPr>
        <w:t xml:space="preserve"> </w:t>
      </w:r>
      <w:r w:rsidR="002F125C" w:rsidRPr="00F2634C">
        <w:rPr>
          <w:rFonts w:ascii="Palatino Linotype" w:eastAsiaTheme="minorHAnsi" w:hAnsi="Palatino Linotype"/>
          <w:sz w:val="22"/>
          <w:szCs w:val="22"/>
          <w:lang w:val="es-EC" w:eastAsia="en-US"/>
        </w:rPr>
        <w:t>319603</w:t>
      </w:r>
      <w:r w:rsidR="002F125C" w:rsidRPr="003236B4">
        <w:rPr>
          <w:rFonts w:ascii="Palatino Linotype" w:eastAsiaTheme="minorHAnsi" w:hAnsi="Palatino Linotype"/>
          <w:sz w:val="22"/>
          <w:szCs w:val="22"/>
          <w:lang w:val="es-EC" w:eastAsia="en-US"/>
        </w:rPr>
        <w:t xml:space="preserve">, clave catastral Nro. </w:t>
      </w:r>
      <w:r w:rsidR="002F125C" w:rsidRPr="00F2634C">
        <w:rPr>
          <w:rFonts w:ascii="Palatino Linotype" w:eastAsiaTheme="minorHAnsi" w:hAnsi="Palatino Linotype"/>
          <w:sz w:val="22"/>
          <w:szCs w:val="22"/>
          <w:lang w:val="es-EC" w:eastAsia="en-US"/>
        </w:rPr>
        <w:t>13013 03 001 001 001 107</w:t>
      </w:r>
      <w:r w:rsidR="002F125C">
        <w:rPr>
          <w:rFonts w:ascii="Palatino Linotype" w:eastAsiaTheme="minorHAnsi" w:hAnsi="Palatino Linotype"/>
          <w:sz w:val="22"/>
          <w:szCs w:val="22"/>
          <w:lang w:val="es-EC" w:eastAsia="en-US"/>
        </w:rPr>
        <w:t xml:space="preserve">, </w:t>
      </w:r>
      <w:r w:rsidR="002F125C" w:rsidRPr="003236B4">
        <w:rPr>
          <w:rFonts w:ascii="Palatino Linotype" w:eastAsiaTheme="minorHAnsi" w:hAnsi="Palatino Linotype"/>
          <w:sz w:val="22"/>
          <w:szCs w:val="22"/>
          <w:lang w:val="es-EC" w:eastAsia="en-US"/>
        </w:rPr>
        <w:t xml:space="preserve">ubicado en la parroquia </w:t>
      </w:r>
      <w:r w:rsidR="002F125C">
        <w:rPr>
          <w:rFonts w:ascii="Palatino Linotype" w:eastAsiaTheme="minorHAnsi" w:hAnsi="Palatino Linotype"/>
          <w:sz w:val="22"/>
          <w:szCs w:val="22"/>
          <w:lang w:val="es-EC" w:eastAsia="en-US"/>
        </w:rPr>
        <w:t xml:space="preserve">Calderón </w:t>
      </w:r>
      <w:r w:rsidR="002F125C" w:rsidRPr="003236B4">
        <w:rPr>
          <w:rFonts w:ascii="Palatino Linotype" w:eastAsiaTheme="minorHAnsi" w:hAnsi="Palatino Linotype"/>
          <w:sz w:val="22"/>
          <w:szCs w:val="22"/>
          <w:lang w:val="es-EC" w:eastAsia="en-US"/>
        </w:rPr>
        <w:t>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 xml:space="preserve">cumple </w:t>
      </w:r>
      <w:r w:rsidRPr="00E70C1B">
        <w:rPr>
          <w:rFonts w:ascii="Palatino Linotype" w:eastAsiaTheme="minorHAnsi" w:hAnsi="Palatino Linotype"/>
          <w:sz w:val="22"/>
          <w:szCs w:val="22"/>
          <w:lang w:val="es-EC" w:eastAsia="en-US"/>
        </w:rPr>
        <w:t xml:space="preserve">con </w:t>
      </w:r>
      <w:r w:rsidR="002F125C">
        <w:rPr>
          <w:rFonts w:ascii="Palatino Linotype" w:eastAsiaTheme="minorHAnsi" w:hAnsi="Palatino Linotype"/>
          <w:sz w:val="22"/>
          <w:szCs w:val="22"/>
          <w:lang w:val="es-EC" w:eastAsia="en-US"/>
        </w:rPr>
        <w:t xml:space="preserve">los </w:t>
      </w:r>
      <w:r w:rsidRPr="00E70C1B">
        <w:rPr>
          <w:rFonts w:ascii="Palatino Linotype" w:eastAsiaTheme="minorHAnsi" w:hAnsi="Palatino Linotype"/>
          <w:sz w:val="22"/>
          <w:szCs w:val="22"/>
          <w:lang w:val="es-EC" w:eastAsia="en-US"/>
        </w:rPr>
        <w:t>requisito</w:t>
      </w:r>
      <w:r w:rsidR="00FE6D3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y presupuesto material</w:t>
      </w:r>
      <w:r w:rsidR="001A1944">
        <w:rPr>
          <w:rFonts w:ascii="Palatino Linotype" w:eastAsiaTheme="minorHAnsi" w:hAnsi="Palatino Linotype"/>
          <w:sz w:val="22"/>
          <w:szCs w:val="22"/>
          <w:lang w:val="es-EC" w:eastAsia="en-US"/>
        </w:rPr>
        <w:t>es</w:t>
      </w:r>
      <w:r w:rsidRPr="00E70C1B">
        <w:rPr>
          <w:rFonts w:ascii="Palatino Linotype" w:eastAsiaTheme="minorHAnsi" w:hAnsi="Palatino Linotype"/>
          <w:sz w:val="22"/>
          <w:szCs w:val="22"/>
          <w:lang w:val="es-EC" w:eastAsia="en-US"/>
        </w:rPr>
        <w:t xml:space="preserve"> previsto</w:t>
      </w:r>
      <w:r w:rsidR="001A1944">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el régimen jurídico aplicable, en lo referente a</w:t>
      </w:r>
      <w:r w:rsidR="001A1944">
        <w:rPr>
          <w:rFonts w:ascii="Palatino Linotype" w:eastAsiaTheme="minorHAnsi" w:hAnsi="Palatino Linotype"/>
          <w:sz w:val="22"/>
          <w:szCs w:val="22"/>
          <w:lang w:val="es-EC" w:eastAsia="en-US"/>
        </w:rPr>
        <w:t xml:space="preserve">l </w:t>
      </w:r>
      <w:r w:rsidRPr="00E70C1B">
        <w:rPr>
          <w:rFonts w:ascii="Palatino Linotype" w:eastAsiaTheme="minorHAnsi" w:hAnsi="Palatino Linotype"/>
          <w:sz w:val="22"/>
          <w:szCs w:val="22"/>
          <w:lang w:val="es-EC" w:eastAsia="en-US"/>
        </w:rPr>
        <w:t xml:space="preserve">lote </w:t>
      </w:r>
      <w:r w:rsidR="001A1944">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1A1944">
        <w:rPr>
          <w:rFonts w:ascii="Palatino Linotype" w:eastAsiaTheme="minorHAnsi" w:hAnsi="Palatino Linotype"/>
          <w:sz w:val="22"/>
          <w:szCs w:val="22"/>
          <w:lang w:val="es-EC" w:eastAsia="en-US"/>
        </w:rPr>
        <w:t>s</w:t>
      </w:r>
      <w:r w:rsidR="00AD5316">
        <w:rPr>
          <w:rFonts w:ascii="Palatino Linotype" w:eastAsiaTheme="minorHAnsi" w:hAnsi="Palatino Linotype"/>
          <w:sz w:val="22"/>
          <w:szCs w:val="22"/>
          <w:lang w:val="es-EC" w:eastAsia="en-US"/>
        </w:rPr>
        <w:t>,</w:t>
      </w:r>
      <w:r w:rsidRPr="00E70C1B">
        <w:rPr>
          <w:rFonts w:ascii="Palatino Linotype" w:eastAsiaTheme="minorHAnsi" w:hAnsi="Palatino Linotype"/>
          <w:sz w:val="22"/>
          <w:szCs w:val="22"/>
          <w:lang w:val="es-EC" w:eastAsia="en-US"/>
        </w:rPr>
        <w:t xml:space="preserve"> necesario</w:t>
      </w:r>
      <w:r w:rsidR="001A1944">
        <w:rPr>
          <w:rFonts w:ascii="Palatino Linotype" w:eastAsiaTheme="minorHAnsi" w:hAnsi="Palatino Linotype"/>
          <w:sz w:val="22"/>
          <w:szCs w:val="22"/>
          <w:lang w:val="es-EC" w:eastAsia="en-US"/>
        </w:rPr>
        <w:t>s</w:t>
      </w:r>
      <w:bookmarkStart w:id="1" w:name="_GoBack"/>
      <w:bookmarkEnd w:id="1"/>
      <w:r w:rsidRPr="00E70C1B">
        <w:rPr>
          <w:rFonts w:ascii="Palatino Linotype" w:eastAsiaTheme="minorHAnsi" w:hAnsi="Palatino Linotype"/>
          <w:sz w:val="22"/>
          <w:szCs w:val="22"/>
          <w:lang w:val="es-EC" w:eastAsia="en-US"/>
        </w:rPr>
        <w:t xml:space="preserve">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el …;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 …..</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E3" w:rsidRDefault="005532E3">
      <w:r>
        <w:separator/>
      </w:r>
    </w:p>
  </w:endnote>
  <w:endnote w:type="continuationSeparator" w:id="0">
    <w:p w:rsidR="005532E3" w:rsidRDefault="0055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1A1944">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1A1944">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E3" w:rsidRDefault="005532E3">
      <w:r>
        <w:separator/>
      </w:r>
    </w:p>
  </w:footnote>
  <w:footnote w:type="continuationSeparator" w:id="0">
    <w:p w:rsidR="005532E3" w:rsidRDefault="0055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20"/>
    <w:rsid w:val="00002752"/>
    <w:rsid w:val="00010294"/>
    <w:rsid w:val="00031EBE"/>
    <w:rsid w:val="0003445C"/>
    <w:rsid w:val="00046D00"/>
    <w:rsid w:val="000472A8"/>
    <w:rsid w:val="00061BF3"/>
    <w:rsid w:val="00062CA9"/>
    <w:rsid w:val="0007318B"/>
    <w:rsid w:val="0008471D"/>
    <w:rsid w:val="000E0AE5"/>
    <w:rsid w:val="000E197C"/>
    <w:rsid w:val="000E2976"/>
    <w:rsid w:val="000F4215"/>
    <w:rsid w:val="000F6739"/>
    <w:rsid w:val="001001B5"/>
    <w:rsid w:val="001110F9"/>
    <w:rsid w:val="00140161"/>
    <w:rsid w:val="0014173E"/>
    <w:rsid w:val="00183292"/>
    <w:rsid w:val="00186863"/>
    <w:rsid w:val="001A1944"/>
    <w:rsid w:val="001A7EB7"/>
    <w:rsid w:val="001B0570"/>
    <w:rsid w:val="001B3564"/>
    <w:rsid w:val="001C2AA5"/>
    <w:rsid w:val="001F5B10"/>
    <w:rsid w:val="0020460E"/>
    <w:rsid w:val="0022016F"/>
    <w:rsid w:val="00220D50"/>
    <w:rsid w:val="00240108"/>
    <w:rsid w:val="002428FD"/>
    <w:rsid w:val="00265A74"/>
    <w:rsid w:val="002725CF"/>
    <w:rsid w:val="0028000C"/>
    <w:rsid w:val="002840B1"/>
    <w:rsid w:val="002B62F6"/>
    <w:rsid w:val="002E1FC4"/>
    <w:rsid w:val="002F125C"/>
    <w:rsid w:val="00301822"/>
    <w:rsid w:val="0030679D"/>
    <w:rsid w:val="00316DA1"/>
    <w:rsid w:val="003314AE"/>
    <w:rsid w:val="00336A76"/>
    <w:rsid w:val="00344385"/>
    <w:rsid w:val="00355CCA"/>
    <w:rsid w:val="003570AD"/>
    <w:rsid w:val="00362029"/>
    <w:rsid w:val="0036640E"/>
    <w:rsid w:val="003914B8"/>
    <w:rsid w:val="003B3C49"/>
    <w:rsid w:val="003C2DF7"/>
    <w:rsid w:val="003C313C"/>
    <w:rsid w:val="003C414D"/>
    <w:rsid w:val="003E44F3"/>
    <w:rsid w:val="003F3843"/>
    <w:rsid w:val="003F45A7"/>
    <w:rsid w:val="003F4848"/>
    <w:rsid w:val="00403C06"/>
    <w:rsid w:val="00404903"/>
    <w:rsid w:val="00415CDC"/>
    <w:rsid w:val="00420A49"/>
    <w:rsid w:val="0045519D"/>
    <w:rsid w:val="00456D47"/>
    <w:rsid w:val="00463576"/>
    <w:rsid w:val="0046371D"/>
    <w:rsid w:val="00473730"/>
    <w:rsid w:val="004C5CEE"/>
    <w:rsid w:val="004D2BBF"/>
    <w:rsid w:val="004D2C58"/>
    <w:rsid w:val="004E1A23"/>
    <w:rsid w:val="004F0F23"/>
    <w:rsid w:val="004F1C32"/>
    <w:rsid w:val="00505351"/>
    <w:rsid w:val="00512578"/>
    <w:rsid w:val="00515F29"/>
    <w:rsid w:val="005204FB"/>
    <w:rsid w:val="0055302D"/>
    <w:rsid w:val="005532E3"/>
    <w:rsid w:val="0057493A"/>
    <w:rsid w:val="005C6173"/>
    <w:rsid w:val="005C6517"/>
    <w:rsid w:val="005D1E4A"/>
    <w:rsid w:val="005D479B"/>
    <w:rsid w:val="005D4EA4"/>
    <w:rsid w:val="005D7EFF"/>
    <w:rsid w:val="005E36F6"/>
    <w:rsid w:val="006007AB"/>
    <w:rsid w:val="00627371"/>
    <w:rsid w:val="006274BF"/>
    <w:rsid w:val="00627A87"/>
    <w:rsid w:val="006431B0"/>
    <w:rsid w:val="006542D4"/>
    <w:rsid w:val="00657E6A"/>
    <w:rsid w:val="006901DA"/>
    <w:rsid w:val="00690B9F"/>
    <w:rsid w:val="006B2574"/>
    <w:rsid w:val="006B258F"/>
    <w:rsid w:val="006C0B9B"/>
    <w:rsid w:val="006F5CCA"/>
    <w:rsid w:val="00703F56"/>
    <w:rsid w:val="00722390"/>
    <w:rsid w:val="00740A38"/>
    <w:rsid w:val="007558D6"/>
    <w:rsid w:val="0075744C"/>
    <w:rsid w:val="007827DD"/>
    <w:rsid w:val="0078380A"/>
    <w:rsid w:val="00787834"/>
    <w:rsid w:val="007959E0"/>
    <w:rsid w:val="00797BD8"/>
    <w:rsid w:val="007E2350"/>
    <w:rsid w:val="007E435E"/>
    <w:rsid w:val="007E5968"/>
    <w:rsid w:val="007E730C"/>
    <w:rsid w:val="007F4020"/>
    <w:rsid w:val="007F4650"/>
    <w:rsid w:val="00811606"/>
    <w:rsid w:val="00821379"/>
    <w:rsid w:val="00821A4C"/>
    <w:rsid w:val="00827F3D"/>
    <w:rsid w:val="00852934"/>
    <w:rsid w:val="0085509A"/>
    <w:rsid w:val="008606A6"/>
    <w:rsid w:val="0088324B"/>
    <w:rsid w:val="00883CE3"/>
    <w:rsid w:val="00885B17"/>
    <w:rsid w:val="008871CF"/>
    <w:rsid w:val="008871F1"/>
    <w:rsid w:val="00892629"/>
    <w:rsid w:val="008943CB"/>
    <w:rsid w:val="008A67BB"/>
    <w:rsid w:val="008C0C27"/>
    <w:rsid w:val="008C58C4"/>
    <w:rsid w:val="008E7C1D"/>
    <w:rsid w:val="008F4533"/>
    <w:rsid w:val="0090008A"/>
    <w:rsid w:val="00902702"/>
    <w:rsid w:val="009126A8"/>
    <w:rsid w:val="009148D7"/>
    <w:rsid w:val="00953F4C"/>
    <w:rsid w:val="00963F2D"/>
    <w:rsid w:val="009659BE"/>
    <w:rsid w:val="00966009"/>
    <w:rsid w:val="00966B3E"/>
    <w:rsid w:val="009716DA"/>
    <w:rsid w:val="009729DB"/>
    <w:rsid w:val="009754E3"/>
    <w:rsid w:val="009948F0"/>
    <w:rsid w:val="009A0A26"/>
    <w:rsid w:val="009E1981"/>
    <w:rsid w:val="009E48B8"/>
    <w:rsid w:val="009E5DE1"/>
    <w:rsid w:val="009F60DB"/>
    <w:rsid w:val="009F6C29"/>
    <w:rsid w:val="00A24745"/>
    <w:rsid w:val="00A40137"/>
    <w:rsid w:val="00A50CA0"/>
    <w:rsid w:val="00A80628"/>
    <w:rsid w:val="00AA0B99"/>
    <w:rsid w:val="00AA20AC"/>
    <w:rsid w:val="00AA6215"/>
    <w:rsid w:val="00AC0744"/>
    <w:rsid w:val="00AD07D7"/>
    <w:rsid w:val="00AD30C6"/>
    <w:rsid w:val="00AD35F1"/>
    <w:rsid w:val="00AD5316"/>
    <w:rsid w:val="00AD6CC9"/>
    <w:rsid w:val="00AE6338"/>
    <w:rsid w:val="00AF346A"/>
    <w:rsid w:val="00B0637E"/>
    <w:rsid w:val="00B13A33"/>
    <w:rsid w:val="00B221D0"/>
    <w:rsid w:val="00B26634"/>
    <w:rsid w:val="00B307FE"/>
    <w:rsid w:val="00B314ED"/>
    <w:rsid w:val="00B34EAF"/>
    <w:rsid w:val="00B502CD"/>
    <w:rsid w:val="00B634ED"/>
    <w:rsid w:val="00B64EAD"/>
    <w:rsid w:val="00B736FC"/>
    <w:rsid w:val="00B76593"/>
    <w:rsid w:val="00B76D38"/>
    <w:rsid w:val="00B770DD"/>
    <w:rsid w:val="00B868DD"/>
    <w:rsid w:val="00B86F0B"/>
    <w:rsid w:val="00B9776D"/>
    <w:rsid w:val="00BB5DAD"/>
    <w:rsid w:val="00BC4ACB"/>
    <w:rsid w:val="00BE0D81"/>
    <w:rsid w:val="00BE45CA"/>
    <w:rsid w:val="00BE71ED"/>
    <w:rsid w:val="00BE7230"/>
    <w:rsid w:val="00BF4D49"/>
    <w:rsid w:val="00C04F97"/>
    <w:rsid w:val="00C159E7"/>
    <w:rsid w:val="00C35664"/>
    <w:rsid w:val="00C53496"/>
    <w:rsid w:val="00C550EA"/>
    <w:rsid w:val="00C56959"/>
    <w:rsid w:val="00C56B54"/>
    <w:rsid w:val="00C5746E"/>
    <w:rsid w:val="00C8773C"/>
    <w:rsid w:val="00C940C7"/>
    <w:rsid w:val="00C967AA"/>
    <w:rsid w:val="00CB1E55"/>
    <w:rsid w:val="00CB58DB"/>
    <w:rsid w:val="00CC3F57"/>
    <w:rsid w:val="00CC4288"/>
    <w:rsid w:val="00CC47B6"/>
    <w:rsid w:val="00CD7BAE"/>
    <w:rsid w:val="00CE2B70"/>
    <w:rsid w:val="00D04BEB"/>
    <w:rsid w:val="00D10FAD"/>
    <w:rsid w:val="00D3174E"/>
    <w:rsid w:val="00D46657"/>
    <w:rsid w:val="00D62314"/>
    <w:rsid w:val="00D76FD5"/>
    <w:rsid w:val="00D81536"/>
    <w:rsid w:val="00D82849"/>
    <w:rsid w:val="00D90E9D"/>
    <w:rsid w:val="00D9181E"/>
    <w:rsid w:val="00D93397"/>
    <w:rsid w:val="00DA50F8"/>
    <w:rsid w:val="00DB5FA3"/>
    <w:rsid w:val="00DC6586"/>
    <w:rsid w:val="00DE2B38"/>
    <w:rsid w:val="00DF6AD8"/>
    <w:rsid w:val="00E0690F"/>
    <w:rsid w:val="00E0725E"/>
    <w:rsid w:val="00E14042"/>
    <w:rsid w:val="00E177D5"/>
    <w:rsid w:val="00E205F6"/>
    <w:rsid w:val="00E27F49"/>
    <w:rsid w:val="00E318CF"/>
    <w:rsid w:val="00E36A3D"/>
    <w:rsid w:val="00E4560A"/>
    <w:rsid w:val="00E47066"/>
    <w:rsid w:val="00E65932"/>
    <w:rsid w:val="00E703E8"/>
    <w:rsid w:val="00E70488"/>
    <w:rsid w:val="00E777BF"/>
    <w:rsid w:val="00E84422"/>
    <w:rsid w:val="00E900DA"/>
    <w:rsid w:val="00EA662D"/>
    <w:rsid w:val="00EA6CE2"/>
    <w:rsid w:val="00EF1687"/>
    <w:rsid w:val="00F04221"/>
    <w:rsid w:val="00F11646"/>
    <w:rsid w:val="00F11944"/>
    <w:rsid w:val="00F3149B"/>
    <w:rsid w:val="00F45081"/>
    <w:rsid w:val="00F450C1"/>
    <w:rsid w:val="00F50435"/>
    <w:rsid w:val="00F50B8C"/>
    <w:rsid w:val="00F51C39"/>
    <w:rsid w:val="00F528F6"/>
    <w:rsid w:val="00F55C9F"/>
    <w:rsid w:val="00F6115D"/>
    <w:rsid w:val="00F61F0C"/>
    <w:rsid w:val="00F7406D"/>
    <w:rsid w:val="00FD0DC9"/>
    <w:rsid w:val="00FD7402"/>
    <w:rsid w:val="00FE6D38"/>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B5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B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5</Pages>
  <Words>1553</Words>
  <Characters>8544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325</cp:revision>
  <dcterms:created xsi:type="dcterms:W3CDTF">2022-01-04T23:49:00Z</dcterms:created>
  <dcterms:modified xsi:type="dcterms:W3CDTF">2022-01-13T00:49:00Z</dcterms:modified>
</cp:coreProperties>
</file>