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Pr="00E83C98"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D3174E" w:rsidRPr="00C904B7" w:rsidRDefault="00D3174E" w:rsidP="00D3174E">
      <w:pPr>
        <w:autoSpaceDE w:val="0"/>
        <w:autoSpaceDN w:val="0"/>
        <w:adjustRightInd w:val="0"/>
        <w:ind w:left="709" w:hanging="709"/>
        <w:jc w:val="both"/>
        <w:rPr>
          <w:rFonts w:ascii="Palatino Linotype" w:eastAsiaTheme="minorHAnsi" w:hAnsi="Palatino Linotype"/>
          <w:i/>
          <w:sz w:val="22"/>
          <w:szCs w:val="22"/>
          <w:lang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mediante</w:t>
      </w:r>
      <w:bookmarkStart w:id="0" w:name="_Hlk51947053"/>
      <w:r>
        <w:rPr>
          <w:rFonts w:ascii="Palatino Linotype" w:hAnsi="Palatino Linotype"/>
          <w:sz w:val="22"/>
          <w:szCs w:val="22"/>
        </w:rPr>
        <w:t xml:space="preserve"> </w:t>
      </w:r>
      <w:r w:rsidR="003F3843" w:rsidRPr="002768B5">
        <w:rPr>
          <w:rFonts w:ascii="Palatino Linotype" w:eastAsiaTheme="minorHAnsi" w:hAnsi="Palatino Linotype"/>
          <w:sz w:val="22"/>
          <w:szCs w:val="22"/>
          <w:lang w:val="es-EC" w:eastAsia="en-US"/>
        </w:rPr>
        <w:t xml:space="preserve">solicitud presentada el </w:t>
      </w:r>
      <w:r w:rsidR="003F3843">
        <w:rPr>
          <w:rFonts w:ascii="Palatino Linotype" w:eastAsiaTheme="minorHAnsi" w:hAnsi="Palatino Linotype"/>
          <w:sz w:val="22"/>
          <w:szCs w:val="22"/>
          <w:lang w:val="es-EC" w:eastAsia="en-US"/>
        </w:rPr>
        <w:t xml:space="preserve">25 </w:t>
      </w:r>
      <w:r w:rsidR="003F3843" w:rsidRPr="002768B5">
        <w:rPr>
          <w:rFonts w:ascii="Palatino Linotype" w:eastAsiaTheme="minorHAnsi" w:hAnsi="Palatino Linotype"/>
          <w:sz w:val="22"/>
          <w:szCs w:val="22"/>
          <w:lang w:val="es-EC" w:eastAsia="en-US"/>
        </w:rPr>
        <w:t xml:space="preserve">de </w:t>
      </w:r>
      <w:r w:rsidR="003F3843">
        <w:rPr>
          <w:rFonts w:ascii="Palatino Linotype" w:eastAsiaTheme="minorHAnsi" w:hAnsi="Palatino Linotype"/>
          <w:sz w:val="22"/>
          <w:szCs w:val="22"/>
          <w:lang w:val="es-EC" w:eastAsia="en-US"/>
        </w:rPr>
        <w:t xml:space="preserve">noviembre </w:t>
      </w:r>
      <w:r w:rsidR="003F3843" w:rsidRPr="002768B5">
        <w:rPr>
          <w:rFonts w:ascii="Palatino Linotype" w:eastAsiaTheme="minorHAnsi" w:hAnsi="Palatino Linotype"/>
          <w:sz w:val="22"/>
          <w:szCs w:val="22"/>
          <w:lang w:val="es-EC" w:eastAsia="en-US"/>
        </w:rPr>
        <w:t xml:space="preserve">de </w:t>
      </w:r>
      <w:r w:rsidR="003F3843">
        <w:rPr>
          <w:rFonts w:ascii="Palatino Linotype" w:eastAsiaTheme="minorHAnsi" w:hAnsi="Palatino Linotype"/>
          <w:sz w:val="22"/>
          <w:szCs w:val="22"/>
          <w:lang w:val="es-EC" w:eastAsia="en-US"/>
        </w:rPr>
        <w:t xml:space="preserve">2019 </w:t>
      </w:r>
      <w:r w:rsidR="003F3843" w:rsidRPr="002768B5">
        <w:rPr>
          <w:rFonts w:ascii="Palatino Linotype" w:eastAsiaTheme="minorHAnsi" w:hAnsi="Palatino Linotype"/>
          <w:sz w:val="22"/>
          <w:szCs w:val="22"/>
          <w:lang w:val="es-EC" w:eastAsia="en-US"/>
        </w:rPr>
        <w:t xml:space="preserve">en la </w:t>
      </w:r>
      <w:r w:rsidR="003F3843">
        <w:rPr>
          <w:rFonts w:ascii="Palatino Linotype" w:eastAsiaTheme="minorHAnsi" w:hAnsi="Palatino Linotype"/>
          <w:sz w:val="22"/>
          <w:szCs w:val="22"/>
          <w:lang w:val="es-EC" w:eastAsia="en-US"/>
        </w:rPr>
        <w:t>Secretaría General del Concejo Metropolitano</w:t>
      </w:r>
      <w:r w:rsidR="003F3843" w:rsidRPr="002768B5">
        <w:rPr>
          <w:rFonts w:ascii="Palatino Linotype" w:eastAsiaTheme="minorHAnsi" w:hAnsi="Palatino Linotype"/>
          <w:sz w:val="22"/>
          <w:szCs w:val="22"/>
          <w:lang w:val="es-EC" w:eastAsia="en-US"/>
        </w:rPr>
        <w:t xml:space="preserve">, la señora </w:t>
      </w:r>
      <w:r w:rsidR="003F3843">
        <w:rPr>
          <w:rFonts w:ascii="Palatino Linotype" w:eastAsiaTheme="minorHAnsi" w:hAnsi="Palatino Linotype"/>
          <w:sz w:val="22"/>
          <w:szCs w:val="22"/>
          <w:lang w:val="es-EC" w:eastAsia="en-US"/>
        </w:rPr>
        <w:t xml:space="preserve">Elvia Beatriz </w:t>
      </w:r>
      <w:proofErr w:type="spellStart"/>
      <w:r w:rsidR="003F3843">
        <w:rPr>
          <w:rFonts w:ascii="Palatino Linotype" w:eastAsiaTheme="minorHAnsi" w:hAnsi="Palatino Linotype"/>
          <w:sz w:val="22"/>
          <w:szCs w:val="22"/>
          <w:lang w:val="es-EC" w:eastAsia="en-US"/>
        </w:rPr>
        <w:t>Defaz</w:t>
      </w:r>
      <w:proofErr w:type="spellEnd"/>
      <w:r w:rsidR="003F3843">
        <w:rPr>
          <w:rFonts w:ascii="Palatino Linotype" w:eastAsiaTheme="minorHAnsi" w:hAnsi="Palatino Linotype"/>
          <w:sz w:val="22"/>
          <w:szCs w:val="22"/>
          <w:lang w:val="es-EC" w:eastAsia="en-US"/>
        </w:rPr>
        <w:t xml:space="preserve"> Flores con su abogado patrocinador, Dr. Néstor Zamora</w:t>
      </w:r>
      <w:r w:rsidR="003F3843" w:rsidRPr="002768B5">
        <w:rPr>
          <w:rFonts w:ascii="Palatino Linotype" w:eastAsiaTheme="minorHAnsi" w:hAnsi="Palatino Linotype"/>
          <w:sz w:val="22"/>
          <w:szCs w:val="22"/>
          <w:lang w:val="es-EC" w:eastAsia="en-US"/>
        </w:rPr>
        <w:t xml:space="preserve">, </w:t>
      </w:r>
      <w:r w:rsidR="003F3843" w:rsidRPr="00AC3198">
        <w:rPr>
          <w:rFonts w:ascii="Palatino Linotype" w:eastAsiaTheme="minorHAnsi" w:hAnsi="Palatino Linotype"/>
          <w:sz w:val="22"/>
          <w:szCs w:val="22"/>
          <w:lang w:val="es-EC" w:eastAsia="en-US"/>
        </w:rPr>
        <w:t>solicita</w:t>
      </w:r>
      <w:r w:rsidR="00885B17">
        <w:rPr>
          <w:rFonts w:ascii="Palatino Linotype" w:eastAsiaTheme="minorHAnsi" w:hAnsi="Palatino Linotype"/>
          <w:sz w:val="22"/>
          <w:szCs w:val="22"/>
          <w:lang w:val="es-EC" w:eastAsia="en-US"/>
        </w:rPr>
        <w:t>:</w:t>
      </w:r>
      <w:r w:rsidR="003F3843" w:rsidRPr="00AC3198">
        <w:rPr>
          <w:rFonts w:ascii="Palatino Linotype" w:eastAsiaTheme="minorHAnsi" w:hAnsi="Palatino Linotype"/>
          <w:sz w:val="22"/>
          <w:szCs w:val="22"/>
          <w:lang w:val="es-EC" w:eastAsia="en-US"/>
        </w:rPr>
        <w:t xml:space="preserve"> </w:t>
      </w:r>
      <w:r w:rsidR="003F3843" w:rsidRPr="00776E22">
        <w:rPr>
          <w:rFonts w:ascii="Palatino Linotype" w:eastAsiaTheme="minorHAnsi" w:hAnsi="Palatino Linotype"/>
          <w:i/>
          <w:sz w:val="22"/>
          <w:szCs w:val="22"/>
          <w:lang w:val="es-EC" w:eastAsia="en-US"/>
        </w:rPr>
        <w:t>“</w:t>
      </w:r>
      <w:r w:rsidR="003F3843" w:rsidRPr="00776E22">
        <w:rPr>
          <w:rFonts w:ascii="Palatino Linotype" w:eastAsiaTheme="minorHAnsi" w:hAnsi="Palatino Linotype" w:cs="Arial"/>
          <w:i/>
          <w:sz w:val="22"/>
          <w:szCs w:val="22"/>
          <w:lang w:eastAsia="en-US"/>
        </w:rPr>
        <w:t xml:space="preserve">a fin de dar cumplimiento con el auto resolutivo dictado por la Sala de Familia, Mujer, Niñez y Adolescentes infractores de la Corte Provincial de Pichincha, con fecha 18 de septiembre del 2019, las 09h06 dentro del </w:t>
      </w:r>
      <w:r w:rsidR="003F3843" w:rsidRPr="00776E22">
        <w:rPr>
          <w:rFonts w:ascii="Palatino Linotype" w:eastAsiaTheme="minorHAnsi" w:hAnsi="Palatino Linotype" w:cs="Arial"/>
          <w:i/>
          <w:sz w:val="22"/>
          <w:szCs w:val="22"/>
          <w:lang w:eastAsia="en-US"/>
        </w:rPr>
        <w:lastRenderedPageBreak/>
        <w:t xml:space="preserve">juicio de partición </w:t>
      </w:r>
      <w:r w:rsidR="003F3843" w:rsidRPr="00776E22">
        <w:rPr>
          <w:rFonts w:ascii="Palatino Linotype" w:eastAsiaTheme="minorHAnsi" w:hAnsi="Palatino Linotype" w:cs="Arial"/>
          <w:b/>
          <w:bCs/>
          <w:i/>
          <w:sz w:val="22"/>
          <w:szCs w:val="22"/>
          <w:lang w:eastAsia="en-US"/>
        </w:rPr>
        <w:t xml:space="preserve">No. 17230-2017-06894 </w:t>
      </w:r>
      <w:r w:rsidR="003F3843" w:rsidRPr="00776E22">
        <w:rPr>
          <w:rFonts w:ascii="Palatino Linotype" w:eastAsiaTheme="minorHAnsi" w:hAnsi="Palatino Linotype" w:cs="Arial"/>
          <w:i/>
          <w:sz w:val="22"/>
          <w:szCs w:val="22"/>
          <w:lang w:eastAsia="en-US"/>
        </w:rPr>
        <w:t xml:space="preserve">y en cumplimiento al Art. 473 del Código Orgánico de Organización Territorial, Autonomía y Descentralización, </w:t>
      </w:r>
      <w:r w:rsidR="003F3843" w:rsidRPr="00776E22">
        <w:rPr>
          <w:rFonts w:ascii="Palatino Linotype" w:eastAsiaTheme="minorHAnsi" w:hAnsi="Palatino Linotype" w:cs="Arial"/>
          <w:b/>
          <w:bCs/>
          <w:i/>
          <w:sz w:val="22"/>
          <w:szCs w:val="22"/>
          <w:lang w:eastAsia="en-US"/>
        </w:rPr>
        <w:t xml:space="preserve">SOLICITO </w:t>
      </w:r>
      <w:r w:rsidR="003F3843" w:rsidRPr="00776E22">
        <w:rPr>
          <w:rFonts w:ascii="Palatino Linotype" w:eastAsiaTheme="minorHAnsi" w:hAnsi="Palatino Linotype" w:cs="Arial"/>
          <w:i/>
          <w:sz w:val="22"/>
          <w:szCs w:val="22"/>
          <w:lang w:eastAsia="en-US"/>
        </w:rPr>
        <w:t>se dignen emitir el correspondiente criterio favorable o desfavorable, si el inmueble con predio catastral No. 35066 es susceptible de partición sea en lotes de terreno o en propiedad horizontal</w:t>
      </w:r>
      <w:r w:rsidR="003F3843">
        <w:rPr>
          <w:rFonts w:ascii="Palatino Linotype" w:eastAsiaTheme="minorHAnsi" w:hAnsi="Palatino Linotype"/>
          <w:i/>
          <w:sz w:val="22"/>
          <w:szCs w:val="22"/>
          <w:lang w:val="es-EC" w:eastAsia="en-US"/>
        </w:rPr>
        <w:t>”;</w:t>
      </w:r>
    </w:p>
    <w:p w:rsidR="00D3174E" w:rsidRPr="00524ED3" w:rsidRDefault="00D3174E" w:rsidP="00D3174E">
      <w:pPr>
        <w:autoSpaceDE w:val="0"/>
        <w:autoSpaceDN w:val="0"/>
        <w:adjustRightInd w:val="0"/>
        <w:jc w:val="both"/>
        <w:rPr>
          <w:rFonts w:ascii="Palatino Linotype" w:hAnsi="Palatino Linotype"/>
          <w:i/>
          <w:sz w:val="22"/>
          <w:szCs w:val="22"/>
        </w:rPr>
      </w:pPr>
    </w:p>
    <w:p w:rsidR="001110F9" w:rsidRDefault="00D3174E" w:rsidP="00355CCA">
      <w:pPr>
        <w:autoSpaceDE w:val="0"/>
        <w:autoSpaceDN w:val="0"/>
        <w:adjustRightInd w:val="0"/>
        <w:ind w:left="709" w:hanging="709"/>
        <w:jc w:val="both"/>
        <w:rPr>
          <w:rFonts w:ascii="Palatino Linotype" w:eastAsiaTheme="minorHAnsi" w:hAnsi="Palatino Linotype"/>
          <w:iCs/>
          <w:sz w:val="22"/>
          <w:szCs w:val="22"/>
          <w:lang w:val="es-EC" w:eastAsia="en-US"/>
        </w:rPr>
      </w:pPr>
      <w:r w:rsidRPr="00E83C98">
        <w:rPr>
          <w:rFonts w:ascii="Palatino Linotype" w:hAnsi="Palatino Linotype"/>
          <w:sz w:val="22"/>
          <w:szCs w:val="22"/>
          <w:lang w:val="es-EC"/>
        </w:rPr>
        <w:t xml:space="preserve">Que, </w:t>
      </w:r>
      <w:bookmarkEnd w:id="0"/>
      <w:r w:rsidR="001110F9" w:rsidRPr="002768B5">
        <w:rPr>
          <w:rFonts w:ascii="Palatino Linotype" w:eastAsiaTheme="minorHAnsi" w:hAnsi="Palatino Linotype"/>
          <w:iCs/>
          <w:sz w:val="22"/>
          <w:szCs w:val="22"/>
          <w:lang w:val="es-EC" w:eastAsia="en-US"/>
        </w:rPr>
        <w:t xml:space="preserve">memorando Nro. </w:t>
      </w:r>
      <w:r w:rsidR="001110F9" w:rsidRPr="001F0B02">
        <w:rPr>
          <w:rFonts w:ascii="Palatino Linotype" w:eastAsiaTheme="minorHAnsi" w:hAnsi="Palatino Linotype"/>
          <w:iCs/>
          <w:sz w:val="22"/>
          <w:szCs w:val="22"/>
          <w:lang w:val="es-EC" w:eastAsia="en-US"/>
        </w:rPr>
        <w:t>GADDMQ-AZMS-DGC-2020-039-M</w:t>
      </w:r>
      <w:r w:rsidR="001110F9" w:rsidRPr="002768B5">
        <w:rPr>
          <w:rFonts w:ascii="Palatino Linotype" w:eastAsiaTheme="minorHAnsi" w:hAnsi="Palatino Linotype"/>
          <w:iCs/>
          <w:sz w:val="22"/>
          <w:szCs w:val="22"/>
          <w:lang w:val="es-EC" w:eastAsia="en-US"/>
        </w:rPr>
        <w:t xml:space="preserve"> de </w:t>
      </w:r>
      <w:r w:rsidR="001110F9">
        <w:rPr>
          <w:rFonts w:ascii="Palatino Linotype" w:eastAsiaTheme="minorHAnsi" w:hAnsi="Palatino Linotype"/>
          <w:iCs/>
          <w:sz w:val="22"/>
          <w:szCs w:val="22"/>
          <w:lang w:val="es-EC" w:eastAsia="en-US"/>
        </w:rPr>
        <w:t xml:space="preserve">20 </w:t>
      </w:r>
      <w:r w:rsidR="001110F9" w:rsidRPr="002768B5">
        <w:rPr>
          <w:rFonts w:ascii="Palatino Linotype" w:eastAsiaTheme="minorHAnsi" w:hAnsi="Palatino Linotype"/>
          <w:iCs/>
          <w:sz w:val="22"/>
          <w:szCs w:val="22"/>
          <w:lang w:val="es-EC" w:eastAsia="en-US"/>
        </w:rPr>
        <w:t xml:space="preserve">de </w:t>
      </w:r>
      <w:r w:rsidR="001110F9">
        <w:rPr>
          <w:rFonts w:ascii="Palatino Linotype" w:eastAsiaTheme="minorHAnsi" w:hAnsi="Palatino Linotype"/>
          <w:iCs/>
          <w:sz w:val="22"/>
          <w:szCs w:val="22"/>
          <w:lang w:val="es-EC" w:eastAsia="en-US"/>
        </w:rPr>
        <w:t xml:space="preserve">enero </w:t>
      </w:r>
      <w:r w:rsidR="001110F9" w:rsidRPr="002768B5">
        <w:rPr>
          <w:rFonts w:ascii="Palatino Linotype" w:eastAsiaTheme="minorHAnsi" w:hAnsi="Palatino Linotype"/>
          <w:iCs/>
          <w:sz w:val="22"/>
          <w:szCs w:val="22"/>
          <w:lang w:val="es-EC" w:eastAsia="en-US"/>
        </w:rPr>
        <w:t xml:space="preserve">de 2020, el Arq. </w:t>
      </w:r>
      <w:r w:rsidR="001110F9">
        <w:rPr>
          <w:rFonts w:ascii="Palatino Linotype" w:eastAsiaTheme="minorHAnsi" w:hAnsi="Palatino Linotype"/>
          <w:iCs/>
          <w:sz w:val="22"/>
          <w:szCs w:val="22"/>
          <w:lang w:val="es-EC" w:eastAsia="en-US"/>
        </w:rPr>
        <w:t>Mario Andrés Sáenz</w:t>
      </w:r>
      <w:r w:rsidR="001110F9" w:rsidRPr="002768B5">
        <w:rPr>
          <w:rFonts w:ascii="Palatino Linotype" w:eastAsiaTheme="minorHAnsi" w:hAnsi="Palatino Linotype"/>
          <w:iCs/>
          <w:sz w:val="22"/>
          <w:szCs w:val="22"/>
          <w:lang w:val="es-EC" w:eastAsia="en-US"/>
        </w:rPr>
        <w:t xml:space="preserve">, Director de Gestión </w:t>
      </w:r>
      <w:r w:rsidR="001110F9">
        <w:rPr>
          <w:rFonts w:ascii="Palatino Linotype" w:eastAsiaTheme="minorHAnsi" w:hAnsi="Palatino Linotype"/>
          <w:iCs/>
          <w:sz w:val="22"/>
          <w:szCs w:val="22"/>
          <w:lang w:val="es-EC" w:eastAsia="en-US"/>
        </w:rPr>
        <w:t xml:space="preserve">y Control </w:t>
      </w:r>
      <w:r w:rsidR="001110F9" w:rsidRPr="002768B5">
        <w:rPr>
          <w:rFonts w:ascii="Palatino Linotype" w:eastAsiaTheme="minorHAnsi" w:hAnsi="Palatino Linotype"/>
          <w:iCs/>
          <w:sz w:val="22"/>
          <w:szCs w:val="22"/>
          <w:lang w:val="es-EC" w:eastAsia="en-US"/>
        </w:rPr>
        <w:t xml:space="preserve">de la Administración Zonal </w:t>
      </w:r>
      <w:r w:rsidR="001110F9">
        <w:rPr>
          <w:rFonts w:ascii="Palatino Linotype" w:eastAsiaTheme="minorHAnsi" w:hAnsi="Palatino Linotype"/>
          <w:iCs/>
          <w:sz w:val="22"/>
          <w:szCs w:val="22"/>
          <w:lang w:val="es-EC" w:eastAsia="en-US"/>
        </w:rPr>
        <w:t>Manuela Sáenz</w:t>
      </w:r>
      <w:r w:rsidR="001110F9" w:rsidRPr="002768B5">
        <w:rPr>
          <w:rFonts w:ascii="Palatino Linotype" w:eastAsiaTheme="minorHAnsi" w:hAnsi="Palatino Linotype"/>
          <w:iCs/>
          <w:sz w:val="22"/>
          <w:szCs w:val="22"/>
          <w:lang w:val="es-EC" w:eastAsia="en-US"/>
        </w:rPr>
        <w:t xml:space="preserve">, señala:  </w:t>
      </w:r>
    </w:p>
    <w:p w:rsidR="00A50CA0" w:rsidRPr="002768B5" w:rsidRDefault="00A50CA0" w:rsidP="001110F9">
      <w:pPr>
        <w:autoSpaceDE w:val="0"/>
        <w:autoSpaceDN w:val="0"/>
        <w:adjustRightInd w:val="0"/>
        <w:jc w:val="both"/>
        <w:rPr>
          <w:rFonts w:ascii="Palatino Linotype" w:eastAsiaTheme="minorHAnsi" w:hAnsi="Palatino Linotype"/>
          <w:iCs/>
          <w:sz w:val="22"/>
          <w:szCs w:val="22"/>
          <w:lang w:val="es-EC" w:eastAsia="en-US"/>
        </w:rPr>
      </w:pPr>
    </w:p>
    <w:p w:rsidR="001110F9" w:rsidRPr="00A7762F" w:rsidRDefault="001110F9" w:rsidP="001110F9">
      <w:pPr>
        <w:autoSpaceDE w:val="0"/>
        <w:autoSpaceDN w:val="0"/>
        <w:adjustRightInd w:val="0"/>
        <w:ind w:left="708"/>
        <w:jc w:val="both"/>
        <w:rPr>
          <w:rFonts w:ascii="Palatino Linotype" w:eastAsiaTheme="minorHAnsi" w:hAnsi="Palatino Linotype"/>
          <w:i/>
          <w:sz w:val="22"/>
          <w:szCs w:val="22"/>
          <w:lang w:eastAsia="en-US"/>
        </w:rPr>
      </w:pPr>
      <w:r w:rsidRPr="00A7762F">
        <w:rPr>
          <w:rFonts w:ascii="Palatino Linotype" w:eastAsiaTheme="minorHAnsi" w:hAnsi="Palatino Linotype"/>
          <w:i/>
          <w:iCs/>
          <w:sz w:val="22"/>
          <w:szCs w:val="22"/>
          <w:lang w:val="es-EC" w:eastAsia="en-US"/>
        </w:rPr>
        <w:t xml:space="preserve">“(…) </w:t>
      </w:r>
      <w:r w:rsidRPr="00A7762F">
        <w:rPr>
          <w:rFonts w:ascii="Palatino Linotype" w:eastAsiaTheme="minorHAnsi" w:hAnsi="Palatino Linotype"/>
          <w:i/>
          <w:sz w:val="22"/>
          <w:szCs w:val="22"/>
          <w:lang w:eastAsia="en-US"/>
        </w:rPr>
        <w:t xml:space="preserve">En base a estos datos, se determina que el predio se encuentra en derechos y acciones, con un área según escritura de </w:t>
      </w:r>
      <w:r w:rsidRPr="00A7762F">
        <w:rPr>
          <w:rFonts w:ascii="Palatino Linotype" w:eastAsiaTheme="minorHAnsi" w:hAnsi="Palatino Linotype"/>
          <w:b/>
          <w:bCs/>
          <w:i/>
          <w:sz w:val="22"/>
          <w:szCs w:val="22"/>
          <w:lang w:eastAsia="en-US"/>
        </w:rPr>
        <w:t xml:space="preserve">180.00 m2 </w:t>
      </w:r>
      <w:r w:rsidRPr="00A7762F">
        <w:rPr>
          <w:rFonts w:ascii="Palatino Linotype" w:eastAsiaTheme="minorHAnsi" w:hAnsi="Palatino Linotype"/>
          <w:i/>
          <w:sz w:val="22"/>
          <w:szCs w:val="22"/>
          <w:lang w:eastAsia="en-US"/>
        </w:rPr>
        <w:t xml:space="preserve">y un frente de </w:t>
      </w:r>
      <w:r w:rsidRPr="00A7762F">
        <w:rPr>
          <w:rFonts w:ascii="Palatino Linotype" w:eastAsiaTheme="minorHAnsi" w:hAnsi="Palatino Linotype"/>
          <w:b/>
          <w:bCs/>
          <w:i/>
          <w:sz w:val="22"/>
          <w:szCs w:val="22"/>
          <w:lang w:eastAsia="en-US"/>
        </w:rPr>
        <w:t>11.60 m</w:t>
      </w:r>
      <w:r w:rsidRPr="00A7762F">
        <w:rPr>
          <w:rFonts w:ascii="Palatino Linotype" w:eastAsiaTheme="minorHAnsi" w:hAnsi="Palatino Linotype"/>
          <w:i/>
          <w:sz w:val="22"/>
          <w:szCs w:val="22"/>
          <w:lang w:eastAsia="en-US"/>
        </w:rPr>
        <w:t>.</w:t>
      </w:r>
    </w:p>
    <w:p w:rsidR="001110F9" w:rsidRPr="00A7762F" w:rsidRDefault="001110F9" w:rsidP="001110F9">
      <w:pPr>
        <w:autoSpaceDE w:val="0"/>
        <w:autoSpaceDN w:val="0"/>
        <w:adjustRightInd w:val="0"/>
        <w:ind w:left="708"/>
        <w:jc w:val="both"/>
        <w:rPr>
          <w:rFonts w:ascii="Palatino Linotype" w:eastAsiaTheme="minorHAnsi" w:hAnsi="Palatino Linotype"/>
          <w:i/>
          <w:sz w:val="22"/>
          <w:szCs w:val="22"/>
          <w:lang w:eastAsia="en-US"/>
        </w:rPr>
      </w:pPr>
      <w:r w:rsidRPr="00A7762F">
        <w:rPr>
          <w:rFonts w:ascii="Palatino Linotype" w:eastAsiaTheme="minorHAnsi" w:hAnsi="Palatino Linotype"/>
          <w:i/>
          <w:sz w:val="22"/>
          <w:szCs w:val="22"/>
          <w:lang w:eastAsia="en-US"/>
        </w:rPr>
        <w:t xml:space="preserve">Conforme a lo establecido en el IRM, el lote mínimo debe ser de </w:t>
      </w:r>
      <w:r w:rsidRPr="00A7762F">
        <w:rPr>
          <w:rFonts w:ascii="Palatino Linotype" w:eastAsiaTheme="minorHAnsi" w:hAnsi="Palatino Linotype"/>
          <w:b/>
          <w:bCs/>
          <w:i/>
          <w:sz w:val="22"/>
          <w:szCs w:val="22"/>
          <w:lang w:eastAsia="en-US"/>
        </w:rPr>
        <w:t xml:space="preserve">600.00 m2 </w:t>
      </w:r>
      <w:r w:rsidRPr="00A7762F">
        <w:rPr>
          <w:rFonts w:ascii="Palatino Linotype" w:eastAsiaTheme="minorHAnsi" w:hAnsi="Palatino Linotype"/>
          <w:i/>
          <w:sz w:val="22"/>
          <w:szCs w:val="22"/>
          <w:lang w:eastAsia="en-US"/>
        </w:rPr>
        <w:t xml:space="preserve">y un frente mínimo de </w:t>
      </w:r>
      <w:r w:rsidRPr="00A7762F">
        <w:rPr>
          <w:rFonts w:ascii="Palatino Linotype" w:eastAsiaTheme="minorHAnsi" w:hAnsi="Palatino Linotype"/>
          <w:b/>
          <w:bCs/>
          <w:i/>
          <w:sz w:val="22"/>
          <w:szCs w:val="22"/>
          <w:lang w:eastAsia="en-US"/>
        </w:rPr>
        <w:t>15.00 m</w:t>
      </w:r>
      <w:r w:rsidRPr="00A7762F">
        <w:rPr>
          <w:rFonts w:ascii="Palatino Linotype" w:eastAsiaTheme="minorHAnsi" w:hAnsi="Palatino Linotype"/>
          <w:i/>
          <w:sz w:val="22"/>
          <w:szCs w:val="22"/>
          <w:lang w:eastAsia="en-US"/>
        </w:rPr>
        <w:t>.</w:t>
      </w:r>
    </w:p>
    <w:p w:rsidR="001110F9" w:rsidRDefault="001110F9" w:rsidP="001110F9">
      <w:pPr>
        <w:autoSpaceDE w:val="0"/>
        <w:autoSpaceDN w:val="0"/>
        <w:adjustRightInd w:val="0"/>
        <w:ind w:left="708"/>
        <w:jc w:val="both"/>
        <w:rPr>
          <w:rFonts w:ascii="Palatino Linotype" w:eastAsiaTheme="minorHAnsi" w:hAnsi="Palatino Linotype"/>
          <w:b/>
          <w:bCs/>
          <w:i/>
          <w:sz w:val="22"/>
          <w:szCs w:val="22"/>
          <w:lang w:eastAsia="en-US"/>
        </w:rPr>
      </w:pPr>
      <w:r w:rsidRPr="00A7762F">
        <w:rPr>
          <w:rFonts w:ascii="Palatino Linotype" w:eastAsiaTheme="minorHAnsi" w:hAnsi="Palatino Linotype"/>
          <w:i/>
          <w:sz w:val="22"/>
          <w:szCs w:val="22"/>
          <w:lang w:eastAsia="en-US"/>
        </w:rPr>
        <w:t xml:space="preserve">Por lo expuesto anteriormente, el predio </w:t>
      </w:r>
      <w:r w:rsidRPr="00A7762F">
        <w:rPr>
          <w:rFonts w:ascii="Palatino Linotype" w:eastAsiaTheme="minorHAnsi" w:hAnsi="Palatino Linotype"/>
          <w:b/>
          <w:bCs/>
          <w:i/>
          <w:sz w:val="22"/>
          <w:szCs w:val="22"/>
          <w:lang w:eastAsia="en-US"/>
        </w:rPr>
        <w:t>NO SERÍA SUJETO DE FRACCIONAMIENTO</w:t>
      </w:r>
      <w:r>
        <w:rPr>
          <w:rFonts w:ascii="Palatino Linotype" w:eastAsiaTheme="minorHAnsi" w:hAnsi="Palatino Linotype"/>
          <w:b/>
          <w:bCs/>
          <w:i/>
          <w:sz w:val="22"/>
          <w:szCs w:val="22"/>
          <w:lang w:eastAsia="en-US"/>
        </w:rPr>
        <w:t>.</w:t>
      </w:r>
    </w:p>
    <w:p w:rsidR="00D3174E" w:rsidRDefault="001110F9" w:rsidP="001110F9">
      <w:pPr>
        <w:autoSpaceDE w:val="0"/>
        <w:autoSpaceDN w:val="0"/>
        <w:adjustRightInd w:val="0"/>
        <w:ind w:left="709" w:hanging="1"/>
        <w:jc w:val="both"/>
        <w:rPr>
          <w:rFonts w:ascii="Palatino Linotype" w:eastAsiaTheme="minorHAnsi" w:hAnsi="Palatino Linotype"/>
          <w:i/>
          <w:sz w:val="22"/>
          <w:szCs w:val="22"/>
          <w:lang w:eastAsia="en-US"/>
        </w:rPr>
      </w:pPr>
      <w:r w:rsidRPr="003F3616">
        <w:rPr>
          <w:rFonts w:ascii="Palatino Linotype" w:eastAsiaTheme="minorHAnsi" w:hAnsi="Palatino Linotype"/>
          <w:i/>
          <w:sz w:val="22"/>
          <w:szCs w:val="22"/>
          <w:lang w:eastAsia="en-US"/>
        </w:rPr>
        <w:t>En relación a la solicitud de si es susceptible a acogerse bajo el régimen de Propiedad Horizontal, informo que</w:t>
      </w:r>
      <w:r>
        <w:rPr>
          <w:rFonts w:ascii="Palatino Linotype" w:eastAsiaTheme="minorHAnsi" w:hAnsi="Palatino Linotype"/>
          <w:i/>
          <w:sz w:val="22"/>
          <w:szCs w:val="22"/>
          <w:lang w:eastAsia="en-US"/>
        </w:rPr>
        <w:t xml:space="preserve"> </w:t>
      </w:r>
      <w:r w:rsidRPr="003F3616">
        <w:rPr>
          <w:rFonts w:ascii="Palatino Linotype" w:eastAsiaTheme="minorHAnsi" w:hAnsi="Palatino Linotype"/>
          <w:i/>
          <w:sz w:val="22"/>
          <w:szCs w:val="22"/>
          <w:lang w:eastAsia="en-US"/>
        </w:rPr>
        <w:t>SI es posible</w:t>
      </w:r>
      <w:r>
        <w:rPr>
          <w:rFonts w:ascii="Palatino Linotype" w:eastAsiaTheme="minorHAnsi" w:hAnsi="Palatino Linotype"/>
          <w:i/>
          <w:sz w:val="22"/>
          <w:szCs w:val="22"/>
          <w:lang w:eastAsia="en-US"/>
        </w:rPr>
        <w:t xml:space="preserve"> (…)”;</w:t>
      </w:r>
    </w:p>
    <w:p w:rsidR="001110F9" w:rsidRDefault="001110F9" w:rsidP="001110F9">
      <w:pPr>
        <w:autoSpaceDE w:val="0"/>
        <w:autoSpaceDN w:val="0"/>
        <w:adjustRightInd w:val="0"/>
        <w:ind w:left="709" w:hanging="1"/>
        <w:jc w:val="both"/>
        <w:rPr>
          <w:rFonts w:ascii="Palatino Linotype" w:hAnsi="Palatino Linotype"/>
          <w:i/>
          <w:sz w:val="22"/>
          <w:szCs w:val="22"/>
        </w:rPr>
      </w:pPr>
    </w:p>
    <w:p w:rsidR="00AD6CC9" w:rsidRPr="002768B5" w:rsidRDefault="00D3174E" w:rsidP="00355CCA">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t>Que, mediante</w:t>
      </w:r>
      <w:r>
        <w:rPr>
          <w:rFonts w:ascii="Palatino Linotype" w:hAnsi="Palatino Linotype"/>
          <w:i/>
          <w:sz w:val="22"/>
          <w:szCs w:val="22"/>
        </w:rPr>
        <w:t xml:space="preserve"> </w:t>
      </w:r>
      <w:r w:rsidR="00AD6CC9">
        <w:rPr>
          <w:rFonts w:ascii="Palatino Linotype" w:eastAsiaTheme="minorHAnsi" w:hAnsi="Palatino Linotype"/>
          <w:iCs/>
          <w:sz w:val="22"/>
          <w:szCs w:val="22"/>
          <w:lang w:val="es-EC" w:eastAsia="en-US"/>
        </w:rPr>
        <w:t xml:space="preserve">memorando </w:t>
      </w:r>
      <w:r w:rsidR="00AD6CC9" w:rsidRPr="002768B5">
        <w:rPr>
          <w:rFonts w:ascii="Palatino Linotype" w:eastAsiaTheme="minorHAnsi" w:hAnsi="Palatino Linotype"/>
          <w:iCs/>
          <w:sz w:val="22"/>
          <w:szCs w:val="22"/>
          <w:lang w:val="es-EC" w:eastAsia="en-US"/>
        </w:rPr>
        <w:t>Nro</w:t>
      </w:r>
      <w:r w:rsidR="00AD6CC9">
        <w:rPr>
          <w:rFonts w:ascii="Palatino Linotype" w:eastAsiaTheme="minorHAnsi" w:hAnsi="Palatino Linotype"/>
          <w:iCs/>
          <w:sz w:val="22"/>
          <w:szCs w:val="22"/>
          <w:lang w:val="es-EC" w:eastAsia="en-US"/>
        </w:rPr>
        <w:t xml:space="preserve">. </w:t>
      </w:r>
      <w:r w:rsidR="00AD6CC9" w:rsidRPr="00E818C5">
        <w:rPr>
          <w:rFonts w:ascii="Palatino Linotype" w:eastAsiaTheme="minorHAnsi" w:hAnsi="Palatino Linotype"/>
          <w:iCs/>
          <w:sz w:val="22"/>
          <w:szCs w:val="22"/>
          <w:lang w:val="es-EC" w:eastAsia="en-US"/>
        </w:rPr>
        <w:t>GADDMQ-AZMS-DAL-2020-061-M</w:t>
      </w:r>
      <w:r w:rsidR="00AD6CC9" w:rsidRPr="002768B5">
        <w:rPr>
          <w:rFonts w:ascii="Palatino Linotype" w:eastAsiaTheme="minorHAnsi" w:hAnsi="Palatino Linotype"/>
          <w:iCs/>
          <w:sz w:val="22"/>
          <w:szCs w:val="22"/>
          <w:lang w:val="es-EC" w:eastAsia="en-US"/>
        </w:rPr>
        <w:t xml:space="preserve"> de </w:t>
      </w:r>
      <w:r w:rsidR="00AD6CC9">
        <w:rPr>
          <w:rFonts w:ascii="Palatino Linotype" w:eastAsiaTheme="minorHAnsi" w:hAnsi="Palatino Linotype"/>
          <w:iCs/>
          <w:sz w:val="22"/>
          <w:szCs w:val="22"/>
          <w:lang w:val="es-EC" w:eastAsia="en-US"/>
        </w:rPr>
        <w:t xml:space="preserve">05 </w:t>
      </w:r>
      <w:r w:rsidR="00AD6CC9" w:rsidRPr="002768B5">
        <w:rPr>
          <w:rFonts w:ascii="Palatino Linotype" w:eastAsiaTheme="minorHAnsi" w:hAnsi="Palatino Linotype"/>
          <w:iCs/>
          <w:sz w:val="22"/>
          <w:szCs w:val="22"/>
          <w:lang w:val="es-EC" w:eastAsia="en-US"/>
        </w:rPr>
        <w:t xml:space="preserve">de </w:t>
      </w:r>
      <w:r w:rsidR="00AD6CC9">
        <w:rPr>
          <w:rFonts w:ascii="Palatino Linotype" w:eastAsiaTheme="minorHAnsi" w:hAnsi="Palatino Linotype"/>
          <w:iCs/>
          <w:sz w:val="22"/>
          <w:szCs w:val="22"/>
          <w:lang w:val="es-EC" w:eastAsia="en-US"/>
        </w:rPr>
        <w:t xml:space="preserve">febrero </w:t>
      </w:r>
      <w:r w:rsidR="00AD6CC9" w:rsidRPr="002768B5">
        <w:rPr>
          <w:rFonts w:ascii="Palatino Linotype" w:eastAsiaTheme="minorHAnsi" w:hAnsi="Palatino Linotype"/>
          <w:iCs/>
          <w:sz w:val="22"/>
          <w:szCs w:val="22"/>
          <w:lang w:val="es-EC" w:eastAsia="en-US"/>
        </w:rPr>
        <w:t xml:space="preserve">de 2020, el </w:t>
      </w:r>
      <w:r w:rsidR="00AD6CC9">
        <w:rPr>
          <w:rFonts w:ascii="Palatino Linotype" w:eastAsiaTheme="minorHAnsi" w:hAnsi="Palatino Linotype"/>
          <w:iCs/>
          <w:sz w:val="22"/>
          <w:szCs w:val="22"/>
          <w:lang w:val="es-EC" w:eastAsia="en-US"/>
        </w:rPr>
        <w:t xml:space="preserve">Abg. </w:t>
      </w:r>
      <w:r w:rsidR="00AD6CC9" w:rsidRPr="00E818C5">
        <w:rPr>
          <w:rFonts w:ascii="Palatino Linotype" w:eastAsiaTheme="minorHAnsi" w:hAnsi="Palatino Linotype"/>
          <w:iCs/>
          <w:sz w:val="22"/>
          <w:szCs w:val="22"/>
          <w:lang w:val="es-EC" w:eastAsia="en-US"/>
        </w:rPr>
        <w:t xml:space="preserve">Olmedo Xavier </w:t>
      </w:r>
      <w:proofErr w:type="spellStart"/>
      <w:r w:rsidR="00AD6CC9" w:rsidRPr="00E818C5">
        <w:rPr>
          <w:rFonts w:ascii="Palatino Linotype" w:eastAsiaTheme="minorHAnsi" w:hAnsi="Palatino Linotype"/>
          <w:iCs/>
          <w:sz w:val="22"/>
          <w:szCs w:val="22"/>
          <w:lang w:val="es-EC" w:eastAsia="en-US"/>
        </w:rPr>
        <w:t>Bermeo</w:t>
      </w:r>
      <w:proofErr w:type="spellEnd"/>
      <w:r w:rsidR="00AD6CC9" w:rsidRPr="00E818C5">
        <w:rPr>
          <w:rFonts w:ascii="Palatino Linotype" w:eastAsiaTheme="minorHAnsi" w:hAnsi="Palatino Linotype"/>
          <w:iCs/>
          <w:sz w:val="22"/>
          <w:szCs w:val="22"/>
          <w:lang w:val="es-EC" w:eastAsia="en-US"/>
        </w:rPr>
        <w:t xml:space="preserve"> Tapia</w:t>
      </w:r>
      <w:r w:rsidR="00AD6CC9" w:rsidRPr="002768B5">
        <w:rPr>
          <w:rFonts w:ascii="Palatino Linotype" w:eastAsiaTheme="minorHAnsi" w:hAnsi="Palatino Linotype"/>
          <w:iCs/>
          <w:sz w:val="22"/>
          <w:szCs w:val="22"/>
          <w:lang w:val="es-EC" w:eastAsia="en-US"/>
        </w:rPr>
        <w:t xml:space="preserve">, Director de Asesoría </w:t>
      </w:r>
      <w:r w:rsidR="00AD6CC9">
        <w:rPr>
          <w:rFonts w:ascii="Palatino Linotype" w:eastAsiaTheme="minorHAnsi" w:hAnsi="Palatino Linotype"/>
          <w:iCs/>
          <w:sz w:val="22"/>
          <w:szCs w:val="22"/>
          <w:lang w:val="es-EC" w:eastAsia="en-US"/>
        </w:rPr>
        <w:t xml:space="preserve">Legal </w:t>
      </w:r>
      <w:r w:rsidR="00AD6CC9" w:rsidRPr="002768B5">
        <w:rPr>
          <w:rFonts w:ascii="Palatino Linotype" w:eastAsiaTheme="minorHAnsi" w:hAnsi="Palatino Linotype"/>
          <w:iCs/>
          <w:sz w:val="22"/>
          <w:szCs w:val="22"/>
          <w:lang w:val="es-EC" w:eastAsia="en-US"/>
        </w:rPr>
        <w:t xml:space="preserve">de la Administración Zonal </w:t>
      </w:r>
      <w:r w:rsidR="00AD6CC9">
        <w:rPr>
          <w:rFonts w:ascii="Palatino Linotype" w:eastAsiaTheme="minorHAnsi" w:hAnsi="Palatino Linotype"/>
          <w:iCs/>
          <w:sz w:val="22"/>
          <w:szCs w:val="22"/>
          <w:lang w:val="es-EC" w:eastAsia="en-US"/>
        </w:rPr>
        <w:t>Manuela Sáenz</w:t>
      </w:r>
      <w:r w:rsidR="00AD6CC9" w:rsidRPr="002768B5">
        <w:rPr>
          <w:rFonts w:ascii="Palatino Linotype" w:eastAsiaTheme="minorHAnsi" w:hAnsi="Palatino Linotype"/>
          <w:iCs/>
          <w:sz w:val="22"/>
          <w:szCs w:val="22"/>
          <w:lang w:val="es-EC" w:eastAsia="en-US"/>
        </w:rPr>
        <w:t xml:space="preserve">, señala:  </w:t>
      </w:r>
    </w:p>
    <w:p w:rsidR="00AD6CC9" w:rsidRPr="002768B5" w:rsidRDefault="00AD6CC9" w:rsidP="00AD6CC9">
      <w:pPr>
        <w:autoSpaceDE w:val="0"/>
        <w:autoSpaceDN w:val="0"/>
        <w:adjustRightInd w:val="0"/>
        <w:jc w:val="both"/>
        <w:rPr>
          <w:rFonts w:ascii="Palatino Linotype" w:eastAsiaTheme="minorHAnsi" w:hAnsi="Palatino Linotype"/>
          <w:iCs/>
          <w:sz w:val="22"/>
          <w:szCs w:val="22"/>
          <w:lang w:val="es-EC" w:eastAsia="en-US"/>
        </w:rPr>
      </w:pPr>
    </w:p>
    <w:p w:rsidR="00D3174E" w:rsidRDefault="00AD6CC9" w:rsidP="00355CCA">
      <w:pPr>
        <w:pStyle w:val="Default"/>
        <w:ind w:left="709" w:hanging="1"/>
        <w:jc w:val="both"/>
        <w:rPr>
          <w:rFonts w:ascii="Palatino Linotype" w:hAnsi="Palatino Linotype"/>
          <w:i/>
          <w:iCs/>
          <w:sz w:val="22"/>
          <w:szCs w:val="22"/>
          <w:lang w:val="es-EC"/>
        </w:rPr>
      </w:pPr>
      <w:r w:rsidRPr="00E626F9">
        <w:rPr>
          <w:rFonts w:ascii="Palatino Linotype" w:hAnsi="Palatino Linotype"/>
          <w:i/>
          <w:iCs/>
          <w:sz w:val="22"/>
          <w:szCs w:val="22"/>
          <w:lang w:val="es-EC"/>
        </w:rPr>
        <w:t xml:space="preserve">“(…) </w:t>
      </w:r>
      <w:r w:rsidRPr="00E626F9">
        <w:rPr>
          <w:rFonts w:ascii="Palatino Linotype" w:hAnsi="Palatino Linotype"/>
          <w:i/>
          <w:sz w:val="22"/>
          <w:szCs w:val="22"/>
        </w:rPr>
        <w:t xml:space="preserve">una vez revisado el expediente adjunto y la normativa que establece las condiciones para que tenga lugar una partición en el Distrito Metropolitano de Quito, y tomando en cuenta el informe técnico emitido por la Dirección de Gestión del Territorio en el cual, esta Dirección de Asesoría Jurídica emite criterio legal </w:t>
      </w:r>
      <w:r w:rsidRPr="00E626F9">
        <w:rPr>
          <w:rFonts w:ascii="Palatino Linotype" w:hAnsi="Palatino Linotype"/>
          <w:b/>
          <w:bCs/>
          <w:i/>
          <w:sz w:val="22"/>
          <w:szCs w:val="22"/>
        </w:rPr>
        <w:t xml:space="preserve">DESFAVORABLE </w:t>
      </w:r>
      <w:r w:rsidRPr="00E626F9">
        <w:rPr>
          <w:rFonts w:ascii="Palatino Linotype" w:hAnsi="Palatino Linotype"/>
          <w:i/>
          <w:sz w:val="22"/>
          <w:szCs w:val="22"/>
        </w:rPr>
        <w:t>para el fraccionamiento del predio descrito en el Informe Técnico No. GADDMQ-AZMS-DGC-2020-039-M de 20 de enero de 2020</w:t>
      </w:r>
      <w:r>
        <w:rPr>
          <w:rFonts w:ascii="Palatino Linotype" w:hAnsi="Palatino Linotype"/>
          <w:i/>
          <w:iCs/>
          <w:sz w:val="22"/>
          <w:szCs w:val="22"/>
          <w:lang w:val="es-EC"/>
        </w:rPr>
        <w:t>”;</w:t>
      </w:r>
    </w:p>
    <w:p w:rsidR="00AD6CC9" w:rsidRDefault="00AD6CC9" w:rsidP="00AD6CC9">
      <w:pPr>
        <w:pStyle w:val="Default"/>
        <w:ind w:left="709" w:hanging="709"/>
        <w:jc w:val="both"/>
        <w:rPr>
          <w:rFonts w:ascii="Palatino Linotype" w:hAnsi="Palatino Linotype"/>
          <w:i/>
          <w:sz w:val="22"/>
          <w:szCs w:val="22"/>
        </w:rPr>
      </w:pPr>
    </w:p>
    <w:p w:rsidR="00D3174E" w:rsidRDefault="00D3174E" w:rsidP="00355CCA">
      <w:pPr>
        <w:autoSpaceDE w:val="0"/>
        <w:autoSpaceDN w:val="0"/>
        <w:adjustRightInd w:val="0"/>
        <w:ind w:left="709" w:hanging="709"/>
        <w:jc w:val="both"/>
        <w:rPr>
          <w:rFonts w:ascii="Palatino Linotype" w:eastAsiaTheme="minorHAnsi" w:hAnsi="Palatino Linotype"/>
          <w:iCs/>
          <w:sz w:val="22"/>
          <w:szCs w:val="22"/>
          <w:lang w:val="es-EC" w:eastAsia="en-US"/>
        </w:rPr>
      </w:pPr>
      <w:r>
        <w:rPr>
          <w:rFonts w:ascii="Palatino Linotype" w:eastAsiaTheme="minorHAnsi" w:hAnsi="Palatino Linotype"/>
          <w:sz w:val="22"/>
          <w:szCs w:val="22"/>
          <w:lang w:val="es-EC" w:eastAsia="en-US"/>
        </w:rPr>
        <w:t xml:space="preserve">Que, </w:t>
      </w:r>
      <w:r w:rsidRPr="00742189">
        <w:rPr>
          <w:rFonts w:ascii="Palatino Linotype" w:eastAsiaTheme="minorHAnsi" w:hAnsi="Palatino Linotype"/>
          <w:sz w:val="22"/>
          <w:szCs w:val="22"/>
          <w:lang w:val="es-EC" w:eastAsia="en-US"/>
        </w:rPr>
        <w:t>m</w:t>
      </w:r>
      <w:r w:rsidRPr="00742189">
        <w:rPr>
          <w:rFonts w:ascii="Palatino Linotype" w:eastAsiaTheme="minorHAnsi" w:hAnsi="Palatino Linotype"/>
          <w:iCs/>
          <w:sz w:val="22"/>
          <w:szCs w:val="22"/>
          <w:lang w:val="es-EC" w:eastAsia="en-US"/>
        </w:rPr>
        <w:t xml:space="preserve">ediante </w:t>
      </w:r>
      <w:r w:rsidR="0020460E" w:rsidRPr="002768B5">
        <w:rPr>
          <w:rFonts w:ascii="Palatino Linotype" w:eastAsiaTheme="minorHAnsi" w:hAnsi="Palatino Linotype"/>
          <w:iCs/>
          <w:sz w:val="22"/>
          <w:szCs w:val="22"/>
          <w:lang w:val="es-EC" w:eastAsia="en-US"/>
        </w:rPr>
        <w:t xml:space="preserve">oficio Nro. </w:t>
      </w:r>
      <w:r w:rsidR="0020460E" w:rsidRPr="0027750A">
        <w:rPr>
          <w:rFonts w:ascii="Palatino Linotype" w:eastAsiaTheme="minorHAnsi" w:hAnsi="Palatino Linotype"/>
          <w:iCs/>
          <w:sz w:val="22"/>
          <w:szCs w:val="22"/>
          <w:lang w:val="es-EC" w:eastAsia="en-US"/>
        </w:rPr>
        <w:t>GADDMQ-PM-SAUOS-2020-0275-O</w:t>
      </w:r>
      <w:r w:rsidR="0020460E" w:rsidRPr="002768B5">
        <w:rPr>
          <w:rFonts w:ascii="Palatino Linotype" w:eastAsiaTheme="minorHAnsi" w:hAnsi="Palatino Linotype"/>
          <w:iCs/>
          <w:sz w:val="22"/>
          <w:szCs w:val="22"/>
          <w:lang w:val="es-EC" w:eastAsia="en-US"/>
        </w:rPr>
        <w:t xml:space="preserve"> de 22 de octubre de 2020, el Dr. Edison Yépez Vinueza, Subprocurador Metropolitano, emitió su criterio jurídico el mismo que</w:t>
      </w:r>
      <w:r w:rsidR="0020460E">
        <w:rPr>
          <w:rFonts w:ascii="Palatino Linotype" w:eastAsiaTheme="minorHAnsi" w:hAnsi="Palatino Linotype"/>
          <w:iCs/>
          <w:sz w:val="22"/>
          <w:szCs w:val="22"/>
          <w:lang w:val="es-EC" w:eastAsia="en-US"/>
        </w:rPr>
        <w:t xml:space="preserve"> en la parte pertinente señala</w:t>
      </w:r>
      <w:r w:rsidR="0020460E">
        <w:rPr>
          <w:rFonts w:ascii="Palatino Linotype" w:eastAsiaTheme="minorHAnsi" w:hAnsi="Palatino Linotype"/>
          <w:iCs/>
          <w:sz w:val="22"/>
          <w:szCs w:val="22"/>
          <w:lang w:val="es-EC" w:eastAsia="en-US"/>
        </w:rPr>
        <w:t>:</w:t>
      </w:r>
    </w:p>
    <w:p w:rsidR="0020460E" w:rsidRPr="003236B4" w:rsidRDefault="0020460E" w:rsidP="00D3174E">
      <w:pPr>
        <w:autoSpaceDE w:val="0"/>
        <w:autoSpaceDN w:val="0"/>
        <w:adjustRightInd w:val="0"/>
        <w:jc w:val="both"/>
        <w:rPr>
          <w:rFonts w:ascii="Palatino Linotype" w:eastAsiaTheme="minorHAnsi" w:hAnsi="Palatino Linotype"/>
          <w:iCs/>
          <w:sz w:val="22"/>
          <w:szCs w:val="22"/>
          <w:lang w:val="es-EC" w:eastAsia="en-US"/>
        </w:rPr>
      </w:pPr>
    </w:p>
    <w:p w:rsidR="00D3174E" w:rsidRDefault="00D3174E" w:rsidP="00D3174E">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3236B4">
        <w:rPr>
          <w:rFonts w:ascii="Palatino Linotype" w:eastAsiaTheme="minorHAnsi" w:hAnsi="Palatino Linotype"/>
          <w:i/>
          <w:iCs/>
          <w:sz w:val="22"/>
          <w:szCs w:val="22"/>
          <w:lang w:val="es-EC" w:eastAsia="en-US"/>
        </w:rPr>
        <w:t>(…) “</w:t>
      </w:r>
      <w:r w:rsidRPr="003236B4">
        <w:rPr>
          <w:rFonts w:ascii="Palatino Linotype" w:eastAsiaTheme="minorHAnsi" w:hAnsi="Palatino Linotype"/>
          <w:b/>
          <w:i/>
          <w:sz w:val="22"/>
          <w:szCs w:val="22"/>
          <w:u w:val="single"/>
          <w:lang w:val="es-EC" w:eastAsia="en-US"/>
        </w:rPr>
        <w:t>Análisis y criterio jurídico</w:t>
      </w:r>
    </w:p>
    <w:p w:rsidR="00B634ED" w:rsidRPr="00BA35B1" w:rsidRDefault="00B634ED" w:rsidP="00B634ED">
      <w:pPr>
        <w:autoSpaceDE w:val="0"/>
        <w:autoSpaceDN w:val="0"/>
        <w:adjustRightInd w:val="0"/>
        <w:ind w:left="708"/>
        <w:jc w:val="both"/>
        <w:rPr>
          <w:rFonts w:ascii="Palatino Linotype" w:eastAsiaTheme="minorHAnsi" w:hAnsi="Palatino Linotype"/>
          <w:i/>
          <w:sz w:val="22"/>
          <w:szCs w:val="22"/>
          <w:lang w:eastAsia="en-US"/>
        </w:rPr>
      </w:pPr>
      <w:r w:rsidRPr="00BA35B1">
        <w:rPr>
          <w:rFonts w:ascii="Palatino Linotype" w:eastAsiaTheme="minorHAnsi" w:hAnsi="Palatino Linotype"/>
          <w:i/>
          <w:sz w:val="22"/>
          <w:szCs w:val="22"/>
          <w:lang w:eastAsia="en-US"/>
        </w:rPr>
        <w:t xml:space="preserve">De la revisión del expediente, se colige que el presente trámite se refiere al predio No. 35066, ubicado en la parroquia Itchimbía, barrio </w:t>
      </w:r>
      <w:proofErr w:type="spellStart"/>
      <w:r w:rsidRPr="00BA35B1">
        <w:rPr>
          <w:rFonts w:ascii="Palatino Linotype" w:eastAsiaTheme="minorHAnsi" w:hAnsi="Palatino Linotype"/>
          <w:i/>
          <w:sz w:val="22"/>
          <w:szCs w:val="22"/>
          <w:lang w:eastAsia="en-US"/>
        </w:rPr>
        <w:t>Guápulo</w:t>
      </w:r>
      <w:proofErr w:type="spellEnd"/>
      <w:r w:rsidRPr="00BA35B1">
        <w:rPr>
          <w:rFonts w:ascii="Palatino Linotype" w:eastAsiaTheme="minorHAnsi" w:hAnsi="Palatino Linotype"/>
          <w:i/>
          <w:sz w:val="22"/>
          <w:szCs w:val="22"/>
          <w:lang w:eastAsia="en-US"/>
        </w:rPr>
        <w:t xml:space="preserve">, cantón Quito. De acuerdo con la normativa citada y los informes de la Administración Zonal Manuela Sáenz, se establece que el lote mínimo para subdivisión en el sector es de 600 m2 y el frente mínimo de 15 m, </w:t>
      </w:r>
      <w:r w:rsidRPr="00BA35B1">
        <w:rPr>
          <w:rFonts w:ascii="Palatino Linotype" w:eastAsiaTheme="minorHAnsi" w:hAnsi="Palatino Linotype"/>
          <w:i/>
          <w:sz w:val="22"/>
          <w:szCs w:val="22"/>
          <w:lang w:eastAsia="en-US"/>
        </w:rPr>
        <w:lastRenderedPageBreak/>
        <w:t xml:space="preserve">requerimiento que no se cumple en el presente caso, por cuanto el predio No. 35066 tiene una superficie de 180,00m2 y frente 11,60m. </w:t>
      </w:r>
    </w:p>
    <w:p w:rsidR="00B634ED" w:rsidRPr="00BA35B1" w:rsidRDefault="00B634ED" w:rsidP="00B634ED">
      <w:pPr>
        <w:autoSpaceDE w:val="0"/>
        <w:autoSpaceDN w:val="0"/>
        <w:adjustRightInd w:val="0"/>
        <w:ind w:left="708"/>
        <w:jc w:val="both"/>
        <w:rPr>
          <w:rFonts w:ascii="Palatino Linotype" w:eastAsiaTheme="minorHAnsi" w:hAnsi="Palatino Linotype"/>
          <w:i/>
          <w:sz w:val="22"/>
          <w:szCs w:val="22"/>
          <w:lang w:eastAsia="en-US"/>
        </w:rPr>
      </w:pPr>
    </w:p>
    <w:p w:rsidR="00B634ED" w:rsidRPr="00BA35B1" w:rsidRDefault="00B634ED" w:rsidP="00B634ED">
      <w:pPr>
        <w:autoSpaceDE w:val="0"/>
        <w:autoSpaceDN w:val="0"/>
        <w:adjustRightInd w:val="0"/>
        <w:ind w:left="708"/>
        <w:jc w:val="both"/>
        <w:rPr>
          <w:rFonts w:ascii="Palatino Linotype" w:eastAsiaTheme="minorHAnsi" w:hAnsi="Palatino Linotype"/>
          <w:i/>
          <w:sz w:val="22"/>
          <w:szCs w:val="22"/>
          <w:lang w:eastAsia="en-US"/>
        </w:rPr>
      </w:pPr>
      <w:r w:rsidRPr="00BA35B1">
        <w:rPr>
          <w:rFonts w:ascii="Palatino Linotype" w:eastAsiaTheme="minorHAnsi" w:hAnsi="Palatino Linotype"/>
          <w:i/>
          <w:sz w:val="22"/>
          <w:szCs w:val="22"/>
          <w:lang w:eastAsia="en-US"/>
        </w:rPr>
        <w:t xml:space="preserve">En virtud de los informes técnico y legal de la Administración Zonal Manuela Sáenz, anteriormente expuestos; Procuraduría Metropolitana emite criterio legal desfavorable, para que el Concejo Metropolitano de Quito autorice la partición del predio No. 35066, ubicado en la parroquia Itchimbía, barrio </w:t>
      </w:r>
      <w:proofErr w:type="spellStart"/>
      <w:r w:rsidRPr="00BA35B1">
        <w:rPr>
          <w:rFonts w:ascii="Palatino Linotype" w:eastAsiaTheme="minorHAnsi" w:hAnsi="Palatino Linotype"/>
          <w:i/>
          <w:sz w:val="22"/>
          <w:szCs w:val="22"/>
          <w:lang w:eastAsia="en-US"/>
        </w:rPr>
        <w:t>Guápulo</w:t>
      </w:r>
      <w:proofErr w:type="spellEnd"/>
      <w:r w:rsidRPr="00BA35B1">
        <w:rPr>
          <w:rFonts w:ascii="Palatino Linotype" w:eastAsiaTheme="minorHAnsi" w:hAnsi="Palatino Linotype"/>
          <w:i/>
          <w:sz w:val="22"/>
          <w:szCs w:val="22"/>
          <w:lang w:eastAsia="en-US"/>
        </w:rPr>
        <w:t>, cantón Quito, en razón de que no puede cumplir con el requisito y presupuesto material previsto en el régimen jurídico aplicable, en lo referente a lote mínimo, necesario para aprobar subdivisiones de bienes inmuebles en el Distrito Metropolitano de Quito.</w:t>
      </w:r>
    </w:p>
    <w:p w:rsidR="00B634ED" w:rsidRPr="00BA35B1" w:rsidRDefault="00B634ED" w:rsidP="00B634ED">
      <w:pPr>
        <w:autoSpaceDE w:val="0"/>
        <w:autoSpaceDN w:val="0"/>
        <w:adjustRightInd w:val="0"/>
        <w:ind w:left="708"/>
        <w:jc w:val="both"/>
        <w:rPr>
          <w:rFonts w:ascii="Palatino Linotype" w:eastAsiaTheme="minorHAnsi" w:hAnsi="Palatino Linotype"/>
          <w:i/>
          <w:sz w:val="22"/>
          <w:szCs w:val="22"/>
          <w:lang w:eastAsia="en-US"/>
        </w:rPr>
      </w:pPr>
    </w:p>
    <w:p w:rsidR="00B634ED" w:rsidRPr="00BA35B1" w:rsidRDefault="00B634ED" w:rsidP="00B634ED">
      <w:pPr>
        <w:autoSpaceDE w:val="0"/>
        <w:autoSpaceDN w:val="0"/>
        <w:adjustRightInd w:val="0"/>
        <w:ind w:left="708"/>
        <w:jc w:val="both"/>
        <w:rPr>
          <w:rFonts w:ascii="Palatino Linotype" w:eastAsiaTheme="minorHAnsi" w:hAnsi="Palatino Linotype"/>
          <w:i/>
          <w:sz w:val="22"/>
          <w:szCs w:val="22"/>
          <w:lang w:eastAsia="en-US"/>
        </w:rPr>
      </w:pPr>
      <w:r w:rsidRPr="00BA35B1">
        <w:rPr>
          <w:rFonts w:ascii="Palatino Linotype" w:eastAsiaTheme="minorHAnsi" w:hAnsi="Palatino Linotype"/>
          <w:i/>
          <w:sz w:val="22"/>
          <w:szCs w:val="22"/>
          <w:lang w:eastAsia="en-US"/>
        </w:rPr>
        <w:t>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w:t>
      </w:r>
    </w:p>
    <w:p w:rsidR="00B634ED" w:rsidRPr="00BA35B1" w:rsidRDefault="00B634ED" w:rsidP="00B634ED">
      <w:pPr>
        <w:autoSpaceDE w:val="0"/>
        <w:autoSpaceDN w:val="0"/>
        <w:adjustRightInd w:val="0"/>
        <w:ind w:left="708"/>
        <w:jc w:val="both"/>
        <w:rPr>
          <w:rFonts w:ascii="Palatino Linotype" w:eastAsiaTheme="minorHAnsi" w:hAnsi="Palatino Linotype"/>
          <w:i/>
          <w:sz w:val="22"/>
          <w:szCs w:val="22"/>
          <w:lang w:eastAsia="en-US"/>
        </w:rPr>
      </w:pPr>
    </w:p>
    <w:p w:rsidR="00B634ED" w:rsidRPr="00BA35B1" w:rsidRDefault="00B634ED" w:rsidP="00B634ED">
      <w:pPr>
        <w:autoSpaceDE w:val="0"/>
        <w:autoSpaceDN w:val="0"/>
        <w:adjustRightInd w:val="0"/>
        <w:ind w:left="708"/>
        <w:jc w:val="both"/>
        <w:rPr>
          <w:rFonts w:ascii="Palatino Linotype" w:eastAsiaTheme="minorHAnsi" w:hAnsi="Palatino Linotype"/>
          <w:i/>
          <w:sz w:val="22"/>
          <w:szCs w:val="22"/>
          <w:lang w:eastAsia="en-US"/>
        </w:rPr>
      </w:pPr>
      <w:r w:rsidRPr="00BA35B1">
        <w:rPr>
          <w:rFonts w:ascii="Palatino Linotype" w:eastAsiaTheme="minorHAnsi" w:hAnsi="Palatino Linotype"/>
          <w:i/>
          <w:sz w:val="22"/>
          <w:szCs w:val="22"/>
          <w:lang w:eastAsia="en-US"/>
        </w:rPr>
        <w:t xml:space="preserve">A manera de información cabe indicar que mediante Memorando No. GADDMQ-AZMS-DGC-2020-039-M, de 20 de enero de 2020, el arquitecto Mario </w:t>
      </w:r>
      <w:proofErr w:type="spellStart"/>
      <w:r w:rsidRPr="00BA35B1">
        <w:rPr>
          <w:rFonts w:ascii="Palatino Linotype" w:eastAsiaTheme="minorHAnsi" w:hAnsi="Palatino Linotype"/>
          <w:i/>
          <w:sz w:val="22"/>
          <w:szCs w:val="22"/>
          <w:lang w:eastAsia="en-US"/>
        </w:rPr>
        <w:t>Andres</w:t>
      </w:r>
      <w:proofErr w:type="spellEnd"/>
      <w:r w:rsidRPr="00BA35B1">
        <w:rPr>
          <w:rFonts w:ascii="Palatino Linotype" w:eastAsiaTheme="minorHAnsi" w:hAnsi="Palatino Linotype"/>
          <w:i/>
          <w:sz w:val="22"/>
          <w:szCs w:val="22"/>
          <w:lang w:eastAsia="en-US"/>
        </w:rPr>
        <w:t xml:space="preserve"> Sáenz Cárdenas, Director de Gestión y Control de la Administración Zonal Manuela Sáenz, manifestó que el predio 35066 puede acogerse al régimen de propiedad horizontal, cumpliendo los requisitos señalados en dicho informe.</w:t>
      </w:r>
    </w:p>
    <w:p w:rsidR="00B634ED" w:rsidRPr="00BA35B1" w:rsidRDefault="00B634ED" w:rsidP="00B634ED">
      <w:pPr>
        <w:autoSpaceDE w:val="0"/>
        <w:autoSpaceDN w:val="0"/>
        <w:adjustRightInd w:val="0"/>
        <w:ind w:left="708"/>
        <w:jc w:val="both"/>
        <w:rPr>
          <w:rFonts w:ascii="Palatino Linotype" w:eastAsiaTheme="minorHAnsi" w:hAnsi="Palatino Linotype"/>
          <w:i/>
          <w:sz w:val="22"/>
          <w:szCs w:val="22"/>
          <w:lang w:eastAsia="en-US"/>
        </w:rPr>
      </w:pPr>
    </w:p>
    <w:p w:rsidR="00D3174E" w:rsidRDefault="00B634ED" w:rsidP="00B634ED">
      <w:pPr>
        <w:autoSpaceDE w:val="0"/>
        <w:autoSpaceDN w:val="0"/>
        <w:adjustRightInd w:val="0"/>
        <w:ind w:left="708"/>
        <w:jc w:val="both"/>
        <w:rPr>
          <w:rFonts w:ascii="Palatino Linotype" w:eastAsiaTheme="minorHAnsi" w:hAnsi="Palatino Linotype"/>
          <w:i/>
          <w:sz w:val="22"/>
          <w:szCs w:val="22"/>
          <w:lang w:eastAsia="en-US"/>
        </w:rPr>
      </w:pPr>
      <w:r w:rsidRPr="00BA35B1">
        <w:rPr>
          <w:rFonts w:ascii="Palatino Linotype" w:eastAsiaTheme="minorHAnsi" w:hAnsi="Palatino Linotype"/>
          <w:i/>
          <w:sz w:val="22"/>
          <w:szCs w:val="22"/>
          <w:lang w:eastAsia="en-US"/>
        </w:rPr>
        <w:t xml:space="preserve">De estos particulares, el Concejo Metropolitano de Quito, comunicará a la señora Elvia Beatriz </w:t>
      </w:r>
      <w:proofErr w:type="spellStart"/>
      <w:r w:rsidRPr="00BA35B1">
        <w:rPr>
          <w:rFonts w:ascii="Palatino Linotype" w:eastAsiaTheme="minorHAnsi" w:hAnsi="Palatino Linotype"/>
          <w:i/>
          <w:sz w:val="22"/>
          <w:szCs w:val="22"/>
          <w:lang w:eastAsia="en-US"/>
        </w:rPr>
        <w:t>Defaz</w:t>
      </w:r>
      <w:proofErr w:type="spellEnd"/>
      <w:r w:rsidRPr="00BA35B1">
        <w:rPr>
          <w:rFonts w:ascii="Palatino Linotype" w:eastAsiaTheme="minorHAnsi" w:hAnsi="Palatino Linotype"/>
          <w:i/>
          <w:sz w:val="22"/>
          <w:szCs w:val="22"/>
          <w:lang w:eastAsia="en-US"/>
        </w:rPr>
        <w:t xml:space="preserve"> Flores</w:t>
      </w:r>
      <w:r>
        <w:rPr>
          <w:rFonts w:ascii="Palatino Linotype" w:eastAsiaTheme="minorHAnsi" w:hAnsi="Palatino Linotype"/>
          <w:i/>
          <w:sz w:val="22"/>
          <w:szCs w:val="22"/>
          <w:lang w:eastAsia="en-US"/>
        </w:rPr>
        <w:t>”;</w:t>
      </w:r>
    </w:p>
    <w:p w:rsidR="00B634ED" w:rsidRDefault="00B634ED" w:rsidP="00D3174E">
      <w:pPr>
        <w:autoSpaceDE w:val="0"/>
        <w:autoSpaceDN w:val="0"/>
        <w:adjustRightInd w:val="0"/>
        <w:jc w:val="both"/>
        <w:rPr>
          <w:rFonts w:ascii="Palatino Linotype" w:eastAsiaTheme="minorHAnsi" w:hAnsi="Palatino Linotype"/>
          <w:i/>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F04221">
        <w:rPr>
          <w:rFonts w:ascii="Palatino Linotype" w:eastAsiaTheme="minorHAnsi" w:hAnsi="Palatino Linotype"/>
          <w:sz w:val="22"/>
          <w:szCs w:val="22"/>
          <w:lang w:val="es-EC" w:eastAsia="en-US"/>
        </w:rPr>
        <w:t>elo en sesión ordinaria Nro. 063</w:t>
      </w:r>
      <w:r w:rsidRPr="00E83C98">
        <w:rPr>
          <w:rFonts w:ascii="Palatino Linotype" w:eastAsiaTheme="minorHAnsi" w:hAnsi="Palatino Linotype"/>
          <w:sz w:val="22"/>
          <w:szCs w:val="22"/>
          <w:lang w:val="es-EC" w:eastAsia="en-US"/>
        </w:rPr>
        <w:t xml:space="preserve">, de </w:t>
      </w:r>
      <w:r w:rsidR="00F04221">
        <w:rPr>
          <w:rFonts w:ascii="Palatino Linotype" w:eastAsiaTheme="minorHAnsi" w:hAnsi="Palatino Linotype"/>
          <w:sz w:val="22"/>
          <w:szCs w:val="22"/>
          <w:lang w:val="es-EC" w:eastAsia="en-US"/>
        </w:rPr>
        <w:t xml:space="preserve">26 </w:t>
      </w:r>
      <w:r w:rsidRPr="00E83C98">
        <w:rPr>
          <w:rFonts w:ascii="Palatino Linotype" w:eastAsiaTheme="minorHAnsi" w:hAnsi="Palatino Linotype"/>
          <w:sz w:val="22"/>
          <w:szCs w:val="22"/>
          <w:lang w:val="es-EC" w:eastAsia="en-US"/>
        </w:rPr>
        <w:t xml:space="preserve">de </w:t>
      </w:r>
      <w:r w:rsidR="00F04221">
        <w:rPr>
          <w:rFonts w:ascii="Palatino Linotype" w:eastAsiaTheme="minorHAnsi" w:hAnsi="Palatino Linotype"/>
          <w:sz w:val="22"/>
          <w:szCs w:val="22"/>
          <w:lang w:val="es-EC" w:eastAsia="en-US"/>
        </w:rPr>
        <w:t>octubre de 2020</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 xml:space="preserve">y emitió dictamen desfavorable para que el Concejo Metropolitano autorice la partición </w:t>
      </w:r>
      <w:r w:rsidRPr="00E70C1B">
        <w:rPr>
          <w:rFonts w:ascii="Palatino Linotype" w:eastAsiaTheme="minorHAnsi" w:hAnsi="Palatino Linotype"/>
          <w:sz w:val="22"/>
          <w:szCs w:val="22"/>
          <w:lang w:val="es-EC" w:eastAsia="en-US"/>
        </w:rPr>
        <w:t>de</w:t>
      </w:r>
      <w:r>
        <w:rPr>
          <w:rFonts w:ascii="Palatino Linotype" w:eastAsiaTheme="minorHAnsi" w:hAnsi="Palatino Linotype"/>
          <w:sz w:val="22"/>
          <w:szCs w:val="22"/>
          <w:lang w:val="es-EC" w:eastAsia="en-US"/>
        </w:rPr>
        <w:t>l predio Nro</w:t>
      </w:r>
      <w:r w:rsidRPr="00E70C1B">
        <w:rPr>
          <w:rFonts w:ascii="Palatino Linotype" w:eastAsiaTheme="minorHAnsi" w:hAnsi="Palatino Linotype"/>
          <w:sz w:val="22"/>
          <w:szCs w:val="22"/>
          <w:lang w:val="es-EC" w:eastAsia="en-US"/>
        </w:rPr>
        <w:t xml:space="preserve">. </w:t>
      </w:r>
      <w:r w:rsidR="00AF346A">
        <w:rPr>
          <w:rFonts w:ascii="Palatino Linotype" w:eastAsiaTheme="minorHAnsi" w:hAnsi="Palatino Linotype"/>
          <w:sz w:val="21"/>
          <w:szCs w:val="21"/>
          <w:lang w:val="es-EC" w:eastAsia="en-US"/>
        </w:rPr>
        <w:t>35066</w:t>
      </w:r>
      <w:r>
        <w:rPr>
          <w:rFonts w:ascii="Palatino Linotype" w:eastAsiaTheme="minorHAnsi" w:hAnsi="Palatino Linotype"/>
          <w:sz w:val="22"/>
          <w:szCs w:val="22"/>
          <w:lang w:val="es-EC" w:eastAsia="en-US"/>
        </w:rPr>
        <w:t>, ubicado</w:t>
      </w:r>
      <w:r w:rsidRPr="00E70C1B">
        <w:rPr>
          <w:rFonts w:ascii="Palatino Linotype" w:eastAsiaTheme="minorHAnsi" w:hAnsi="Palatino Linotype"/>
          <w:sz w:val="22"/>
          <w:szCs w:val="22"/>
          <w:lang w:val="es-EC" w:eastAsia="en-US"/>
        </w:rPr>
        <w:t xml:space="preserve"> en la parroquia </w:t>
      </w:r>
      <w:r w:rsidR="00AF346A">
        <w:rPr>
          <w:rFonts w:ascii="Palatino Linotype" w:eastAsiaTheme="minorHAnsi" w:hAnsi="Palatino Linotype"/>
          <w:sz w:val="22"/>
          <w:szCs w:val="22"/>
          <w:lang w:val="es-EC" w:eastAsia="en-US"/>
        </w:rPr>
        <w:t xml:space="preserve">Itchimbía </w:t>
      </w:r>
      <w:r w:rsidRPr="00E70C1B">
        <w:rPr>
          <w:rFonts w:ascii="Palatino Linotype" w:eastAsiaTheme="minorHAnsi" w:hAnsi="Palatino Linotype"/>
          <w:sz w:val="22"/>
          <w:szCs w:val="22"/>
          <w:lang w:val="es-EC" w:eastAsia="en-US"/>
        </w:rPr>
        <w:t>de este cantón</w:t>
      </w:r>
      <w:r>
        <w:rPr>
          <w:rFonts w:ascii="Palatino Linotype" w:eastAsiaTheme="minorHAnsi" w:hAnsi="Palatino Linotype"/>
          <w:sz w:val="22"/>
          <w:szCs w:val="22"/>
          <w:lang w:val="es-EC" w:eastAsia="en-US"/>
        </w:rPr>
        <w:t>;</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 xml:space="preserve">aria realizada </w:t>
      </w:r>
      <w:proofErr w:type="gramStart"/>
      <w:r w:rsidR="008F4533">
        <w:rPr>
          <w:rFonts w:ascii="Palatino Linotype" w:eastAsiaTheme="minorHAnsi" w:hAnsi="Palatino Linotype"/>
          <w:sz w:val="22"/>
          <w:szCs w:val="22"/>
          <w:lang w:val="es-EC" w:eastAsia="en-US"/>
        </w:rPr>
        <w:t>el …</w:t>
      </w:r>
      <w:proofErr w:type="gramEnd"/>
      <w:r w:rsidR="008F4533">
        <w:rPr>
          <w:rFonts w:ascii="Palatino Linotype" w:eastAsiaTheme="minorHAnsi" w:hAnsi="Palatino Linotype"/>
          <w:sz w:val="22"/>
          <w:szCs w:val="22"/>
          <w:lang w:val="es-EC" w:eastAsia="en-US"/>
        </w:rPr>
        <w:t xml:space="preserve"> de … de 2022</w:t>
      </w:r>
      <w:r w:rsidRPr="00E83C98">
        <w:rPr>
          <w:rFonts w:ascii="Palatino Linotype" w:eastAsiaTheme="minorHAnsi" w:hAnsi="Palatino Linotype"/>
          <w:sz w:val="22"/>
          <w:szCs w:val="22"/>
          <w:lang w:val="es-EC" w:eastAsia="en-US"/>
        </w:rPr>
        <w:t>, analizó el i</w:t>
      </w:r>
      <w:r w:rsidR="008F4533">
        <w:rPr>
          <w:rFonts w:ascii="Palatino Linotype" w:eastAsiaTheme="minorHAnsi" w:hAnsi="Palatino Linotype"/>
          <w:sz w:val="22"/>
          <w:szCs w:val="22"/>
          <w:lang w:val="es-EC" w:eastAsia="en-US"/>
        </w:rPr>
        <w:t>nforme Nro. IC-CUS-2020</w:t>
      </w:r>
      <w:r w:rsidRPr="00E83C98">
        <w:rPr>
          <w:rFonts w:ascii="Palatino Linotype" w:eastAsiaTheme="minorHAnsi" w:hAnsi="Palatino Linotype"/>
          <w:sz w:val="22"/>
          <w:szCs w:val="22"/>
          <w:lang w:val="es-EC" w:eastAsia="en-US"/>
        </w:rPr>
        <w:t>-</w:t>
      </w:r>
      <w:r w:rsidR="008F4533">
        <w:rPr>
          <w:rFonts w:ascii="Palatino Linotype" w:eastAsiaTheme="minorHAnsi" w:hAnsi="Palatino Linotype"/>
          <w:sz w:val="22"/>
          <w:szCs w:val="22"/>
          <w:lang w:val="es-EC" w:eastAsia="en-US"/>
        </w:rPr>
        <w:t>056</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r w:rsidRPr="00522F97">
        <w:rPr>
          <w:rFonts w:ascii="Palatino Linotype" w:eastAsiaTheme="minorHAnsi" w:hAnsi="Palatino Linotype"/>
          <w:b/>
          <w:sz w:val="22"/>
          <w:szCs w:val="22"/>
          <w:lang w:val="es-EC" w:eastAsia="en-US"/>
        </w:rPr>
        <w:t>Artículo 1.- </w:t>
      </w:r>
      <w:r w:rsidRPr="00522F97">
        <w:rPr>
          <w:rFonts w:ascii="Palatino Linotype" w:eastAsiaTheme="minorHAnsi" w:hAnsi="Palatino Linotype"/>
          <w:sz w:val="22"/>
          <w:szCs w:val="22"/>
          <w:lang w:val="es-EC" w:eastAsia="en-US"/>
        </w:rPr>
        <w:t xml:space="preserve">No autorizar la partición </w:t>
      </w:r>
      <w:r>
        <w:rPr>
          <w:rFonts w:ascii="Palatino Linotype" w:eastAsiaTheme="minorHAnsi" w:hAnsi="Palatino Linotype"/>
          <w:sz w:val="22"/>
          <w:szCs w:val="22"/>
          <w:lang w:val="es-EC" w:eastAsia="en-US"/>
        </w:rPr>
        <w:t>del</w:t>
      </w:r>
      <w:r>
        <w:rPr>
          <w:rFonts w:ascii="Palatino Linotype" w:eastAsiaTheme="minorHAnsi" w:hAnsi="Palatino Linotype"/>
          <w:sz w:val="21"/>
          <w:szCs w:val="21"/>
          <w:lang w:val="es-EC" w:eastAsia="en-US"/>
        </w:rPr>
        <w:t xml:space="preserve"> predio Nro</w:t>
      </w:r>
      <w:r w:rsidRPr="00B77040">
        <w:rPr>
          <w:rFonts w:ascii="Palatino Linotype" w:eastAsiaTheme="minorHAnsi" w:hAnsi="Palatino Linotype"/>
          <w:sz w:val="21"/>
          <w:szCs w:val="21"/>
          <w:lang w:val="es-EC" w:eastAsia="en-US"/>
        </w:rPr>
        <w:t xml:space="preserve">. </w:t>
      </w:r>
      <w:r w:rsidR="00627371">
        <w:rPr>
          <w:rFonts w:ascii="Palatino Linotype" w:eastAsiaTheme="minorHAnsi" w:hAnsi="Palatino Linotype"/>
          <w:sz w:val="22"/>
          <w:szCs w:val="22"/>
          <w:lang w:eastAsia="en-US"/>
        </w:rPr>
        <w:t>35066,</w:t>
      </w:r>
      <w:r w:rsidR="00627371" w:rsidRPr="00627371">
        <w:rPr>
          <w:rFonts w:ascii="Palatino Linotype" w:eastAsiaTheme="minorHAnsi" w:hAnsi="Palatino Linotype"/>
          <w:sz w:val="22"/>
          <w:szCs w:val="22"/>
          <w:lang w:val="es-EC" w:eastAsia="en-US"/>
        </w:rPr>
        <w:t xml:space="preserve"> </w:t>
      </w:r>
      <w:r w:rsidR="00627371" w:rsidRPr="002768B5">
        <w:rPr>
          <w:rFonts w:ascii="Palatino Linotype" w:eastAsiaTheme="minorHAnsi" w:hAnsi="Palatino Linotype"/>
          <w:sz w:val="22"/>
          <w:szCs w:val="22"/>
          <w:lang w:val="es-EC" w:eastAsia="en-US"/>
        </w:rPr>
        <w:t>clave catastral Nro</w:t>
      </w:r>
      <w:r w:rsidR="00627371">
        <w:rPr>
          <w:rFonts w:ascii="Palatino Linotype" w:eastAsiaTheme="minorHAnsi" w:hAnsi="Palatino Linotype"/>
          <w:sz w:val="22"/>
          <w:szCs w:val="22"/>
          <w:lang w:val="es-EC" w:eastAsia="en-US"/>
        </w:rPr>
        <w:t>.</w:t>
      </w:r>
      <w:r w:rsidR="00627371" w:rsidRPr="002768B5">
        <w:rPr>
          <w:rFonts w:ascii="Palatino Linotype" w:eastAsiaTheme="minorHAnsi" w:hAnsi="Palatino Linotype"/>
          <w:sz w:val="22"/>
          <w:szCs w:val="22"/>
          <w:lang w:val="es-EC" w:eastAsia="en-US"/>
        </w:rPr>
        <w:t xml:space="preserve"> </w:t>
      </w:r>
      <w:r w:rsidR="00627371">
        <w:rPr>
          <w:rFonts w:ascii="Palatino Linotype" w:eastAsiaTheme="minorHAnsi" w:hAnsi="Palatino Linotype"/>
          <w:sz w:val="22"/>
          <w:szCs w:val="22"/>
          <w:lang w:val="es-EC" w:eastAsia="en-US"/>
        </w:rPr>
        <w:t>10506 15 004 000 000 000</w:t>
      </w:r>
      <w:r w:rsidR="00627371" w:rsidRPr="002768B5">
        <w:rPr>
          <w:rFonts w:ascii="Palatino Linotype" w:eastAsiaTheme="minorHAnsi" w:hAnsi="Palatino Linotype"/>
          <w:sz w:val="22"/>
          <w:szCs w:val="22"/>
          <w:lang w:val="es-EC" w:eastAsia="en-US"/>
        </w:rPr>
        <w:t xml:space="preserve">, ubicado en la parroquia </w:t>
      </w:r>
      <w:r w:rsidR="00627371">
        <w:rPr>
          <w:rFonts w:ascii="Palatino Linotype" w:eastAsiaTheme="minorHAnsi" w:hAnsi="Palatino Linotype"/>
          <w:sz w:val="22"/>
          <w:szCs w:val="22"/>
          <w:lang w:val="es-EC" w:eastAsia="en-US"/>
        </w:rPr>
        <w:t>Itchimbía de este cantón</w:t>
      </w:r>
      <w:r w:rsidRPr="00295128">
        <w:rPr>
          <w:rFonts w:ascii="Palatino Linotype" w:eastAsiaTheme="minorHAnsi" w:hAnsi="Palatino Linotype"/>
          <w:sz w:val="22"/>
          <w:szCs w:val="22"/>
          <w:lang w:val="es-EC" w:eastAsia="en-US"/>
        </w:rPr>
        <w:t xml:space="preserve">; debido a que </w:t>
      </w:r>
      <w:r w:rsidRPr="005D0E70">
        <w:rPr>
          <w:rFonts w:ascii="Palatino Linotype" w:eastAsiaTheme="minorHAnsi" w:hAnsi="Palatino Linotype"/>
          <w:sz w:val="22"/>
          <w:szCs w:val="22"/>
          <w:lang w:val="es-EC" w:eastAsia="en-US"/>
        </w:rPr>
        <w:t xml:space="preserve">no </w:t>
      </w:r>
      <w:r>
        <w:rPr>
          <w:rFonts w:ascii="Palatino Linotype" w:eastAsiaTheme="minorHAnsi" w:hAnsi="Palatino Linotype"/>
          <w:sz w:val="22"/>
          <w:szCs w:val="22"/>
          <w:lang w:val="es-EC" w:eastAsia="en-US"/>
        </w:rPr>
        <w:t xml:space="preserve">cumple </w:t>
      </w:r>
      <w:r w:rsidRPr="00E70C1B">
        <w:rPr>
          <w:rFonts w:ascii="Palatino Linotype" w:eastAsiaTheme="minorHAnsi" w:hAnsi="Palatino Linotype"/>
          <w:sz w:val="22"/>
          <w:szCs w:val="22"/>
          <w:lang w:val="es-EC" w:eastAsia="en-US"/>
        </w:rPr>
        <w:t xml:space="preserve">con </w:t>
      </w:r>
      <w:r>
        <w:rPr>
          <w:rFonts w:ascii="Palatino Linotype" w:eastAsiaTheme="minorHAnsi" w:hAnsi="Palatino Linotype"/>
          <w:sz w:val="22"/>
          <w:szCs w:val="22"/>
          <w:lang w:val="es-EC" w:eastAsia="en-US"/>
        </w:rPr>
        <w:t xml:space="preserve">el </w:t>
      </w:r>
      <w:r w:rsidRPr="00E70C1B">
        <w:rPr>
          <w:rFonts w:ascii="Palatino Linotype" w:eastAsiaTheme="minorHAnsi" w:hAnsi="Palatino Linotype"/>
          <w:sz w:val="22"/>
          <w:szCs w:val="22"/>
          <w:lang w:val="es-EC" w:eastAsia="en-US"/>
        </w:rPr>
        <w:t xml:space="preserve">requisito y presupuesto material previsto en el régimen jurídico aplicable, en lo referente a lote mínimo, necesario para aprobar subdivisiones de bienes inmuebles en el </w:t>
      </w:r>
      <w:r w:rsidR="00827F3D">
        <w:rPr>
          <w:rFonts w:ascii="Palatino Linotype" w:eastAsiaTheme="minorHAnsi" w:hAnsi="Palatino Linotype"/>
          <w:sz w:val="22"/>
          <w:szCs w:val="22"/>
          <w:lang w:val="es-EC" w:eastAsia="en-US"/>
        </w:rPr>
        <w:t>Distrito Metropolitano de Quito.</w:t>
      </w:r>
      <w:r w:rsidR="00787834">
        <w:rPr>
          <w:rFonts w:ascii="Palatino Linotype" w:eastAsiaTheme="minorHAnsi" w:hAnsi="Palatino Linotype"/>
          <w:sz w:val="22"/>
          <w:szCs w:val="22"/>
          <w:lang w:val="es-EC" w:eastAsia="en-US"/>
        </w:rPr>
        <w:t xml:space="preserve"> </w:t>
      </w: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1" w:name="_Hlk40866429"/>
      <w:r w:rsidRPr="00E83C98">
        <w:rPr>
          <w:rFonts w:ascii="Palatino Linotype" w:eastAsiaTheme="minorHAnsi" w:hAnsi="Palatino Linotype"/>
          <w:b/>
          <w:sz w:val="22"/>
          <w:szCs w:val="22"/>
          <w:lang w:val="es-EC" w:eastAsia="en-US"/>
        </w:rPr>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1"/>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w:t>
      </w:r>
      <w:proofErr w:type="gramStart"/>
      <w:r w:rsidRPr="00E83C98">
        <w:rPr>
          <w:rFonts w:ascii="Palatino Linotype" w:hAnsi="Palatino Linotype"/>
          <w:sz w:val="22"/>
          <w:szCs w:val="22"/>
        </w:rPr>
        <w:t>el …</w:t>
      </w:r>
      <w:proofErr w:type="gramEnd"/>
      <w:r w:rsidRPr="00E83C98">
        <w:rPr>
          <w:rFonts w:ascii="Palatino Linotype" w:hAnsi="Palatino Linotype"/>
          <w:sz w:val="22"/>
          <w:szCs w:val="22"/>
        </w:rPr>
        <w:t xml:space="preserve">;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w:t>
      </w:r>
      <w:proofErr w:type="gramStart"/>
      <w:r w:rsidRPr="00E83C98">
        <w:rPr>
          <w:rFonts w:ascii="Palatino Linotype" w:hAnsi="Palatino Linotype"/>
          <w:sz w:val="22"/>
          <w:szCs w:val="22"/>
        </w:rPr>
        <w:t>, …</w:t>
      </w:r>
      <w:proofErr w:type="gramEnd"/>
      <w:r w:rsidRPr="00E83C98">
        <w:rPr>
          <w:rFonts w:ascii="Palatino Linotype" w:hAnsi="Palatino Linotype"/>
          <w:sz w:val="22"/>
          <w:szCs w:val="22"/>
        </w:rPr>
        <w:t>..</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bookmarkStart w:id="2" w:name="_GoBack"/>
      <w:bookmarkEnd w:id="2"/>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NCEJO METROPOLITANO DE QUITO</w:t>
      </w:r>
    </w:p>
    <w:sectPr w:rsidR="00D3174E" w:rsidRPr="00220827" w:rsidSect="00D3174E">
      <w:headerReference w:type="default" r:id="rId5"/>
      <w:footerReference w:type="default" r:id="rId6"/>
      <w:pgSz w:w="12240" w:h="15840"/>
      <w:pgMar w:top="1985" w:right="1701" w:bottom="1560"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Content>
      <w:sdt>
        <w:sdtPr>
          <w:rPr>
            <w:rFonts w:ascii="Palatino Linotype" w:hAnsi="Palatino Linotype"/>
            <w:sz w:val="20"/>
            <w:szCs w:val="20"/>
          </w:rPr>
          <w:id w:val="860082579"/>
          <w:docPartObj>
            <w:docPartGallery w:val="Page Numbers (Top of Page)"/>
            <w:docPartUnique/>
          </w:docPartObj>
        </w:sdt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355CCA">
              <w:rPr>
                <w:rFonts w:ascii="Palatino Linotype" w:hAnsi="Palatino Linotype"/>
                <w:b/>
                <w:bCs/>
                <w:noProof/>
                <w:sz w:val="20"/>
                <w:szCs w:val="20"/>
              </w:rPr>
              <w:t>5</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355CCA">
              <w:rPr>
                <w:rFonts w:ascii="Palatino Linotype" w:hAnsi="Palatino Linotype"/>
                <w:b/>
                <w:bCs/>
                <w:noProof/>
                <w:sz w:val="20"/>
                <w:szCs w:val="20"/>
              </w:rPr>
              <w:t>5</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1110F9"/>
    <w:rsid w:val="0020460E"/>
    <w:rsid w:val="0028000C"/>
    <w:rsid w:val="00355CCA"/>
    <w:rsid w:val="003914B8"/>
    <w:rsid w:val="003F3843"/>
    <w:rsid w:val="00515F29"/>
    <w:rsid w:val="00627371"/>
    <w:rsid w:val="00787834"/>
    <w:rsid w:val="007959E0"/>
    <w:rsid w:val="00827F3D"/>
    <w:rsid w:val="00885B17"/>
    <w:rsid w:val="008C58C4"/>
    <w:rsid w:val="008F4533"/>
    <w:rsid w:val="00A50CA0"/>
    <w:rsid w:val="00AD6CC9"/>
    <w:rsid w:val="00AF346A"/>
    <w:rsid w:val="00B634ED"/>
    <w:rsid w:val="00D3174E"/>
    <w:rsid w:val="00F042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5</Pages>
  <Words>1677</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24</cp:revision>
  <dcterms:created xsi:type="dcterms:W3CDTF">2022-01-04T23:49:00Z</dcterms:created>
  <dcterms:modified xsi:type="dcterms:W3CDTF">2022-01-05T15:08:00Z</dcterms:modified>
</cp:coreProperties>
</file>