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D6C11" w14:textId="7B540390"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ED3E49">
        <w:rPr>
          <w:rFonts w:ascii="Palatino Linotype" w:hAnsi="Palatino Linotype" w:cs="Times New Roman"/>
          <w:b/>
          <w:sz w:val="22"/>
          <w:szCs w:val="22"/>
        </w:rPr>
        <w:t>21</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55E52213"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w:t>
      </w:r>
      <w:r w:rsidR="00F2746D">
        <w:rPr>
          <w:rFonts w:ascii="Palatino Linotype" w:hAnsi="Palatino Linotype" w:cs="Times New Roman"/>
          <w:i/>
          <w:iCs/>
          <w:sz w:val="22"/>
          <w:szCs w:val="22"/>
        </w:rPr>
        <w:t>ión del suelo urbano y rural. (</w:t>
      </w:r>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38ACAC58"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w:t>
      </w:r>
      <w:r w:rsidR="008C6566">
        <w:rPr>
          <w:rFonts w:ascii="Palatino Linotype" w:hAnsi="Palatino Linotype" w:cs="Times New Roman"/>
          <w:sz w:val="22"/>
          <w:szCs w:val="22"/>
        </w:rPr>
        <w:t>2165</w:t>
      </w:r>
      <w:r w:rsidRPr="001A52A8">
        <w:rPr>
          <w:rFonts w:ascii="Palatino Linotype" w:hAnsi="Palatino Linotype" w:cs="Times New Roman"/>
          <w:sz w:val="22"/>
          <w:szCs w:val="22"/>
        </w:rPr>
        <w:t xml:space="preserve">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CB9846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w:t>
      </w:r>
      <w:proofErr w:type="spellStart"/>
      <w:r w:rsidR="0007595A">
        <w:rPr>
          <w:rFonts w:ascii="Palatino Linotype" w:hAnsi="Palatino Linotype" w:cs="Times New Roman"/>
          <w:sz w:val="22"/>
          <w:szCs w:val="22"/>
        </w:rPr>
        <w:t>ibidem</w:t>
      </w:r>
      <w:proofErr w:type="spellEnd"/>
      <w:r w:rsidRPr="001A52A8">
        <w:rPr>
          <w:rFonts w:ascii="Palatino Linotype" w:hAnsi="Palatino Linotype" w:cs="Times New Roman"/>
          <w:sz w:val="22"/>
          <w:szCs w:val="22"/>
        </w:rPr>
        <w:t xml:space="preserve">, señala que: </w:t>
      </w:r>
      <w:r w:rsidRPr="001A52A8">
        <w:rPr>
          <w:rFonts w:ascii="Palatino Linotype" w:hAnsi="Palatino Linotype" w:cs="Times New Roman"/>
          <w:i/>
          <w:sz w:val="22"/>
          <w:szCs w:val="22"/>
        </w:rPr>
        <w:t xml:space="preserve">"5. </w:t>
      </w:r>
      <w:r w:rsidR="0037724B" w:rsidRPr="0037724B">
        <w:rPr>
          <w:rFonts w:ascii="Palatino Linotype" w:hAnsi="Palatino Linotype" w:cs="Times New Roman"/>
          <w:i/>
          <w:sz w:val="22"/>
          <w:szCs w:val="22"/>
        </w:rPr>
        <w:t>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r w:rsidR="0037724B">
        <w:rPr>
          <w:sz w:val="22"/>
          <w:szCs w:val="22"/>
        </w:rPr>
        <w:t xml:space="preserve">. </w:t>
      </w:r>
      <w:r w:rsidRPr="001A52A8">
        <w:rPr>
          <w:rFonts w:ascii="Palatino Linotype" w:hAnsi="Palatino Linotype" w:cs="Times New Roman"/>
          <w:i/>
          <w:sz w:val="22"/>
          <w:szCs w:val="22"/>
        </w:rPr>
        <w:t>";</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0DAB5E3" w14:textId="356223D3" w:rsidR="00F2746D" w:rsidRPr="00595703" w:rsidRDefault="00352D87" w:rsidP="00595703">
      <w:pPr>
        <w:pStyle w:val="Sinespaciado"/>
        <w:jc w:val="both"/>
        <w:rPr>
          <w:rFonts w:ascii="Arial Unicode MS" w:eastAsia="Arial Unicode MS" w:hAnsi="Arial Unicode MS" w:cs="Arial Unicode MS"/>
          <w:b/>
          <w:i/>
          <w:sz w:val="20"/>
          <w:szCs w:val="20"/>
        </w:rPr>
      </w:pPr>
      <w:r w:rsidRPr="00F2746D">
        <w:rPr>
          <w:rFonts w:ascii="Palatino Linotype" w:hAnsi="Palatino Linotype"/>
        </w:rPr>
        <w:t xml:space="preserve">Que, el </w:t>
      </w:r>
      <w:r w:rsidR="00BC2486" w:rsidRPr="00F2746D">
        <w:rPr>
          <w:rFonts w:ascii="Palatino Linotype" w:hAnsi="Palatino Linotype"/>
        </w:rPr>
        <w:t>i</w:t>
      </w:r>
      <w:r w:rsidRPr="00F2746D">
        <w:rPr>
          <w:rFonts w:ascii="Palatino Linotype" w:hAnsi="Palatino Linotype"/>
        </w:rPr>
        <w:t xml:space="preserve">nforme </w:t>
      </w:r>
      <w:r w:rsidR="00BC2486" w:rsidRPr="00F2746D">
        <w:rPr>
          <w:rFonts w:ascii="Palatino Linotype" w:hAnsi="Palatino Linotype"/>
        </w:rPr>
        <w:t>t</w:t>
      </w:r>
      <w:r w:rsidRPr="00F2746D">
        <w:rPr>
          <w:rFonts w:ascii="Palatino Linotype" w:hAnsi="Palatino Linotype"/>
        </w:rPr>
        <w:t>écnico N</w:t>
      </w:r>
      <w:r w:rsidR="00BC2486" w:rsidRPr="00F2746D">
        <w:rPr>
          <w:rFonts w:ascii="Palatino Linotype" w:hAnsi="Palatino Linotype"/>
        </w:rPr>
        <w:t>r</w:t>
      </w:r>
      <w:r w:rsidR="008F0E96" w:rsidRPr="00F2746D">
        <w:rPr>
          <w:rFonts w:ascii="Palatino Linotype" w:hAnsi="Palatino Linotype"/>
        </w:rPr>
        <w:t>o</w:t>
      </w:r>
      <w:r w:rsidR="00ED3E49" w:rsidRPr="00F2746D">
        <w:rPr>
          <w:rFonts w:ascii="Palatino Linotype" w:eastAsia="Arial" w:hAnsi="Palatino Linotype" w:cs="Arial"/>
          <w:color w:val="000000" w:themeColor="text1"/>
        </w:rPr>
        <w:t xml:space="preserve">. </w:t>
      </w:r>
      <w:r w:rsidR="008F0E96" w:rsidRPr="00F2746D">
        <w:rPr>
          <w:rFonts w:ascii="Palatino Linotype" w:eastAsia="Arial" w:hAnsi="Palatino Linotype" w:cs="Arial"/>
          <w:color w:val="000000" w:themeColor="text1"/>
        </w:rPr>
        <w:t>DGT-UTYV-2021-16A</w:t>
      </w:r>
      <w:r w:rsidR="00766312" w:rsidRPr="00F2746D">
        <w:rPr>
          <w:rFonts w:ascii="Palatino Linotype" w:hAnsi="Palatino Linotype"/>
        </w:rPr>
        <w:t xml:space="preserve">, emitido por </w:t>
      </w:r>
      <w:r w:rsidR="008F0E96" w:rsidRPr="00F2746D">
        <w:rPr>
          <w:rFonts w:ascii="Palatino Linotype" w:hAnsi="Palatino Linotype"/>
        </w:rPr>
        <w:t>el</w:t>
      </w:r>
      <w:r w:rsidR="00766312" w:rsidRPr="00F2746D">
        <w:rPr>
          <w:rFonts w:ascii="Palatino Linotype" w:hAnsi="Palatino Linotype"/>
        </w:rPr>
        <w:t xml:space="preserve"> Ing. </w:t>
      </w:r>
      <w:r w:rsidR="008F0E96" w:rsidRPr="00F2746D">
        <w:rPr>
          <w:rFonts w:ascii="Palatino Linotype" w:hAnsi="Palatino Linotype"/>
        </w:rPr>
        <w:t>David Pila</w:t>
      </w:r>
      <w:r w:rsidR="00F2746D" w:rsidRPr="00F2746D">
        <w:rPr>
          <w:rFonts w:ascii="Palatino Linotype" w:hAnsi="Palatino Linotype"/>
        </w:rPr>
        <w:t xml:space="preserve">, analista / técnico </w:t>
      </w:r>
      <w:r w:rsidR="00766312" w:rsidRPr="00F2746D">
        <w:rPr>
          <w:rFonts w:ascii="Palatino Linotype" w:hAnsi="Palatino Linotype"/>
        </w:rPr>
        <w:t xml:space="preserve">de </w:t>
      </w:r>
      <w:r w:rsidR="00F2746D" w:rsidRPr="00F2746D">
        <w:rPr>
          <w:rFonts w:ascii="Palatino Linotype" w:hAnsi="Palatino Linotype"/>
        </w:rPr>
        <w:t xml:space="preserve">la Unidad de </w:t>
      </w:r>
      <w:r w:rsidR="00766312" w:rsidRPr="00F2746D">
        <w:rPr>
          <w:rFonts w:ascii="Palatino Linotype" w:hAnsi="Palatino Linotype"/>
        </w:rPr>
        <w:t>Territorio y Vivienda de la Administración Zonal Calderón</w:t>
      </w:r>
      <w:r w:rsidRPr="00F2746D">
        <w:rPr>
          <w:rFonts w:ascii="Palatino Linotype" w:hAnsi="Palatino Linotype"/>
        </w:rPr>
        <w:t xml:space="preserve">, manifiesta en su parte pertinente, que: </w:t>
      </w:r>
      <w:r w:rsidR="00F2746D" w:rsidRPr="00F2746D">
        <w:rPr>
          <w:rFonts w:ascii="Palatino Linotype" w:hAnsi="Palatino Linotype"/>
        </w:rPr>
        <w:t xml:space="preserve"> </w:t>
      </w:r>
      <w:r w:rsidR="00F2746D" w:rsidRPr="00F2746D">
        <w:rPr>
          <w:rFonts w:ascii="Palatino Linotype" w:hAnsi="Palatino Linotype"/>
          <w:i/>
        </w:rPr>
        <w:t>“</w:t>
      </w:r>
      <w:r w:rsidR="00766312" w:rsidRPr="00F2746D">
        <w:rPr>
          <w:rFonts w:ascii="Palatino Linotype" w:hAnsi="Palatino Linotype"/>
          <w:i/>
        </w:rPr>
        <w:t>(…)</w:t>
      </w:r>
      <w:r w:rsidR="00F2746D" w:rsidRPr="00F2746D">
        <w:rPr>
          <w:rFonts w:ascii="Arial Unicode MS" w:eastAsia="Arial Unicode MS" w:hAnsi="Arial Unicode MS" w:cs="Arial Unicode MS"/>
          <w:i/>
          <w:sz w:val="20"/>
          <w:szCs w:val="20"/>
        </w:rPr>
        <w:t xml:space="preserve">En virtud de lo antes expuesto, la Unidad de Territorio y Vivienda a través esta Dirección de Gestión del Territorio emite </w:t>
      </w:r>
      <w:r w:rsidR="00F2746D" w:rsidRPr="00F2746D">
        <w:rPr>
          <w:rFonts w:ascii="Arial Unicode MS" w:eastAsia="Arial Unicode MS" w:hAnsi="Arial Unicode MS" w:cs="Arial Unicode MS"/>
          <w:b/>
          <w:i/>
          <w:sz w:val="20"/>
          <w:szCs w:val="20"/>
        </w:rPr>
        <w:t>Informe Técnico Favorable</w:t>
      </w:r>
      <w:r w:rsidR="00F2746D" w:rsidRPr="00F2746D">
        <w:rPr>
          <w:rFonts w:ascii="Arial Unicode MS" w:eastAsia="Arial Unicode MS" w:hAnsi="Arial Unicode MS" w:cs="Arial Unicode MS"/>
          <w:i/>
          <w:sz w:val="20"/>
          <w:szCs w:val="20"/>
        </w:rPr>
        <w:t xml:space="preserve"> para que se prosiga con el trámite correspondiente. No obstante, al tratarse de una calle que técnicamente </w:t>
      </w:r>
      <w:r w:rsidR="00F2746D" w:rsidRPr="00F2746D">
        <w:rPr>
          <w:rFonts w:ascii="Arial Unicode MS" w:eastAsia="Arial Unicode MS" w:hAnsi="Arial Unicode MS" w:cs="Arial Unicode MS"/>
          <w:b/>
          <w:i/>
          <w:sz w:val="20"/>
          <w:szCs w:val="20"/>
        </w:rPr>
        <w:t>NO</w:t>
      </w:r>
      <w:r w:rsidR="00F2746D" w:rsidRPr="00F2746D">
        <w:rPr>
          <w:rFonts w:ascii="Arial Unicode MS" w:eastAsia="Arial Unicode MS" w:hAnsi="Arial Unicode MS" w:cs="Arial Unicode MS"/>
          <w:i/>
          <w:sz w:val="20"/>
          <w:szCs w:val="20"/>
        </w:rPr>
        <w:t xml:space="preserve"> cumple con las Normas de Arquitectura y Urbanismo que se encuentran inmersas en la ORD-MET-011-2020, Art.3, Séptima Disposición; y a su vez acogiendo a la </w:t>
      </w:r>
      <w:r w:rsidR="00F2746D" w:rsidRPr="00F2746D">
        <w:rPr>
          <w:rFonts w:ascii="Arial Unicode MS" w:eastAsia="Arial Unicode MS" w:hAnsi="Arial Unicode MS" w:cs="Arial Unicode MS"/>
          <w:b/>
          <w:i/>
          <w:sz w:val="20"/>
          <w:szCs w:val="20"/>
        </w:rPr>
        <w:t xml:space="preserve">“NOTA 6: Las vías existentes para su regularización deberán acogerse a las características de las tipologías señaladas en el presente cuadro independientemente de su longitud, caso contrario será el Concejo Metropolitano quien autorice los casos específicos”, </w:t>
      </w:r>
      <w:r w:rsidR="00F2746D" w:rsidRPr="00F2746D">
        <w:rPr>
          <w:rFonts w:ascii="Arial Unicode MS" w:eastAsia="Arial Unicode MS" w:hAnsi="Arial Unicode MS" w:cs="Arial Unicode MS"/>
          <w:i/>
          <w:sz w:val="20"/>
          <w:szCs w:val="20"/>
        </w:rPr>
        <w:t>pongo en consideración para la continuidad del trámite respectivo.</w:t>
      </w:r>
    </w:p>
    <w:p w14:paraId="2AE48A83" w14:textId="33AE4D5D" w:rsidR="00766312" w:rsidRPr="00595703" w:rsidRDefault="00F2746D" w:rsidP="002E5FBB">
      <w:pPr>
        <w:rPr>
          <w:rFonts w:ascii="Arial Unicode MS" w:eastAsia="Arial Unicode MS" w:hAnsi="Arial Unicode MS" w:cs="Arial Unicode MS"/>
          <w:b/>
          <w:lang w:val="es-ES" w:eastAsia="es-ES"/>
        </w:rPr>
      </w:pPr>
      <w:r w:rsidRPr="00595703">
        <w:rPr>
          <w:rFonts w:ascii="Arial Unicode MS" w:eastAsia="Arial Unicode MS" w:hAnsi="Arial Unicode MS" w:cs="Arial Unicode MS"/>
          <w:b/>
          <w:lang w:val="es-ES" w:eastAsia="es-ES"/>
        </w:rPr>
        <w:t xml:space="preserve">Datos Técnicos: </w:t>
      </w:r>
    </w:p>
    <w:p w14:paraId="31929958" w14:textId="38C28EC6" w:rsidR="00F2746D" w:rsidRPr="004B61B3" w:rsidRDefault="00F2746D" w:rsidP="00F2746D">
      <w:pPr>
        <w:pStyle w:val="Sinespaciado"/>
        <w:jc w:val="both"/>
        <w:rPr>
          <w:rFonts w:ascii="Arial Unicode MS" w:eastAsia="Arial Unicode MS" w:hAnsi="Arial Unicode MS" w:cs="Arial Unicode MS"/>
          <w:b/>
          <w:sz w:val="20"/>
          <w:szCs w:val="20"/>
        </w:rPr>
      </w:pPr>
      <w:r w:rsidRPr="004B61B3">
        <w:rPr>
          <w:rFonts w:ascii="Arial Unicode MS" w:eastAsia="Arial Unicode MS" w:hAnsi="Arial Unicode MS" w:cs="Arial Unicode MS"/>
          <w:b/>
          <w:sz w:val="20"/>
          <w:szCs w:val="20"/>
        </w:rPr>
        <w:t>Datos de</w:t>
      </w:r>
      <w:r>
        <w:rPr>
          <w:rFonts w:ascii="Arial Unicode MS" w:eastAsia="Arial Unicode MS" w:hAnsi="Arial Unicode MS" w:cs="Arial Unicode MS"/>
          <w:b/>
          <w:sz w:val="20"/>
          <w:szCs w:val="20"/>
        </w:rPr>
        <w:t xml:space="preserve"> </w:t>
      </w:r>
      <w:r w:rsidRPr="004B61B3">
        <w:rPr>
          <w:rFonts w:ascii="Arial Unicode MS" w:eastAsia="Arial Unicode MS" w:hAnsi="Arial Unicode MS" w:cs="Arial Unicode MS"/>
          <w:b/>
          <w:sz w:val="20"/>
          <w:szCs w:val="20"/>
        </w:rPr>
        <w:t>l</w:t>
      </w:r>
      <w:r>
        <w:rPr>
          <w:rFonts w:ascii="Arial Unicode MS" w:eastAsia="Arial Unicode MS" w:hAnsi="Arial Unicode MS" w:cs="Arial Unicode MS"/>
          <w:b/>
          <w:sz w:val="20"/>
          <w:szCs w:val="20"/>
        </w:rPr>
        <w:t>a</w:t>
      </w:r>
      <w:r w:rsidR="000154EF">
        <w:rPr>
          <w:rFonts w:ascii="Arial Unicode MS" w:eastAsia="Arial Unicode MS" w:hAnsi="Arial Unicode MS" w:cs="Arial Unicode MS"/>
          <w:b/>
          <w:sz w:val="20"/>
          <w:szCs w:val="20"/>
        </w:rPr>
        <w:t xml:space="preserve"> Calle 2 (</w:t>
      </w:r>
      <w:proofErr w:type="spellStart"/>
      <w:r w:rsidR="000154EF">
        <w:rPr>
          <w:rFonts w:ascii="Arial Unicode MS" w:eastAsia="Arial Unicode MS" w:hAnsi="Arial Unicode MS" w:cs="Arial Unicode MS"/>
          <w:b/>
          <w:sz w:val="20"/>
          <w:szCs w:val="20"/>
        </w:rPr>
        <w:t>Cusú</w:t>
      </w:r>
      <w:r w:rsidRPr="004B61B3">
        <w:rPr>
          <w:rFonts w:ascii="Arial Unicode MS" w:eastAsia="Arial Unicode MS" w:hAnsi="Arial Unicode MS" w:cs="Arial Unicode MS"/>
          <w:b/>
          <w:sz w:val="20"/>
          <w:szCs w:val="20"/>
        </w:rPr>
        <w:t>a</w:t>
      </w:r>
      <w:proofErr w:type="spellEnd"/>
      <w:r w:rsidRPr="004B61B3">
        <w:rPr>
          <w:rFonts w:ascii="Arial Unicode MS" w:eastAsia="Arial Unicode MS" w:hAnsi="Arial Unicode MS" w:cs="Arial Unicode MS"/>
          <w:b/>
          <w:sz w:val="20"/>
          <w:szCs w:val="20"/>
        </w:rPr>
        <w:t>)</w:t>
      </w:r>
      <w:r>
        <w:rPr>
          <w:rFonts w:ascii="Arial Unicode MS" w:eastAsia="Arial Unicode MS" w:hAnsi="Arial Unicode MS" w:cs="Arial Unicode MS"/>
          <w:b/>
          <w:sz w:val="20"/>
          <w:szCs w:val="20"/>
        </w:rPr>
        <w:t xml:space="preserve">;  Aprobado con </w:t>
      </w:r>
      <w:r w:rsidRPr="004B61B3">
        <w:rPr>
          <w:rFonts w:ascii="Arial Unicode MS" w:eastAsia="Arial Unicode MS" w:hAnsi="Arial Unicode MS" w:cs="Arial Unicode MS"/>
          <w:b/>
          <w:sz w:val="20"/>
          <w:szCs w:val="20"/>
        </w:rPr>
        <w:t xml:space="preserve"> </w:t>
      </w:r>
      <w:r w:rsidRPr="00801ACD">
        <w:rPr>
          <w:rFonts w:ascii="Arial Unicode MS" w:eastAsia="Arial Unicode MS" w:hAnsi="Arial Unicode MS" w:cs="Arial Unicode MS"/>
          <w:b/>
          <w:sz w:val="20"/>
          <w:szCs w:val="20"/>
        </w:rPr>
        <w:t>Informe No. IC-2008-142</w:t>
      </w:r>
    </w:p>
    <w:p w14:paraId="60118A20" w14:textId="77777777" w:rsidR="00F2746D" w:rsidRPr="004B61B3" w:rsidRDefault="00F2746D" w:rsidP="00F2746D">
      <w:pPr>
        <w:pStyle w:val="Sinespaciado"/>
        <w:tabs>
          <w:tab w:val="left" w:pos="708"/>
          <w:tab w:val="left" w:pos="1416"/>
          <w:tab w:val="left" w:pos="2124"/>
          <w:tab w:val="left" w:pos="2832"/>
          <w:tab w:val="left" w:pos="3540"/>
          <w:tab w:val="left" w:pos="4335"/>
          <w:tab w:val="left" w:pos="5100"/>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 xml:space="preserve">Longitud de </w:t>
      </w:r>
      <w:r>
        <w:rPr>
          <w:rFonts w:ascii="Arial Unicode MS" w:eastAsia="Arial Unicode MS" w:hAnsi="Arial Unicode MS" w:cs="Arial Unicode MS"/>
          <w:sz w:val="20"/>
          <w:szCs w:val="20"/>
        </w:rPr>
        <w:t>Trazado Vial</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56</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8</w:t>
      </w:r>
      <w:r w:rsidRPr="004B61B3">
        <w:rPr>
          <w:rFonts w:ascii="Arial Unicode MS" w:eastAsia="Arial Unicode MS" w:hAnsi="Arial Unicode MS" w:cs="Arial Unicode MS"/>
          <w:sz w:val="20"/>
          <w:szCs w:val="20"/>
        </w:rPr>
        <w:t>0m</w:t>
      </w:r>
    </w:p>
    <w:p w14:paraId="1BECE091" w14:textId="77777777" w:rsidR="00F2746D" w:rsidRPr="004B61B3" w:rsidRDefault="00F2746D" w:rsidP="00F2746D">
      <w:pPr>
        <w:pStyle w:val="Sinespaciado"/>
        <w:tabs>
          <w:tab w:val="left" w:pos="708"/>
          <w:tab w:val="left" w:pos="1416"/>
          <w:tab w:val="left" w:pos="2124"/>
          <w:tab w:val="left" w:pos="2832"/>
          <w:tab w:val="left" w:pos="3585"/>
          <w:tab w:val="center" w:pos="4110"/>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ab/>
      </w:r>
      <w:r w:rsidRPr="004B61B3">
        <w:rPr>
          <w:rFonts w:ascii="Arial Unicode MS" w:eastAsia="Arial Unicode MS" w:hAnsi="Arial Unicode MS" w:cs="Arial Unicode MS"/>
          <w:sz w:val="20"/>
          <w:szCs w:val="20"/>
        </w:rPr>
        <w:t>Ancho Total de Calle:</w:t>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8</w:t>
      </w:r>
      <w:r w:rsidRPr="004B61B3">
        <w:rPr>
          <w:rFonts w:ascii="Arial Unicode MS" w:eastAsia="Arial Unicode MS" w:hAnsi="Arial Unicode MS" w:cs="Arial Unicode MS"/>
          <w:sz w:val="20"/>
          <w:szCs w:val="20"/>
        </w:rPr>
        <w:t>.00m</w:t>
      </w:r>
      <w:r w:rsidRPr="004B61B3">
        <w:rPr>
          <w:rFonts w:ascii="Arial Unicode MS" w:eastAsia="Arial Unicode MS" w:hAnsi="Arial Unicode MS" w:cs="Arial Unicode MS"/>
          <w:sz w:val="20"/>
          <w:szCs w:val="20"/>
        </w:rPr>
        <w:tab/>
      </w:r>
    </w:p>
    <w:p w14:paraId="696FE693"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Calzada:</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5</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4</w:t>
      </w:r>
      <w:r w:rsidRPr="004B61B3">
        <w:rPr>
          <w:rFonts w:ascii="Arial Unicode MS" w:eastAsia="Arial Unicode MS" w:hAnsi="Arial Unicode MS" w:cs="Arial Unicode MS"/>
          <w:sz w:val="20"/>
          <w:szCs w:val="20"/>
        </w:rPr>
        <w:t>0m</w:t>
      </w:r>
    </w:p>
    <w:p w14:paraId="04ED95AF"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Aceras:</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2</w:t>
      </w:r>
      <w:r w:rsidRPr="004B61B3">
        <w:rPr>
          <w:rFonts w:ascii="Arial Unicode MS" w:eastAsia="Arial Unicode MS" w:hAnsi="Arial Unicode MS" w:cs="Arial Unicode MS"/>
          <w:sz w:val="20"/>
          <w:szCs w:val="20"/>
        </w:rPr>
        <w:t>0m</w:t>
      </w:r>
    </w:p>
    <w:p w14:paraId="29940CDA"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Curva de Retorno:</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R=Y=</w:t>
      </w:r>
      <w:r>
        <w:rPr>
          <w:rFonts w:ascii="Arial Unicode MS" w:eastAsia="Arial Unicode MS" w:hAnsi="Arial Unicode MS" w:cs="Arial Unicode MS"/>
          <w:sz w:val="20"/>
          <w:szCs w:val="20"/>
        </w:rPr>
        <w:t>6</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8</w:t>
      </w:r>
      <w:r w:rsidRPr="004B61B3">
        <w:rPr>
          <w:rFonts w:ascii="Arial Unicode MS" w:eastAsia="Arial Unicode MS" w:hAnsi="Arial Unicode MS" w:cs="Arial Unicode MS"/>
          <w:sz w:val="20"/>
          <w:szCs w:val="20"/>
        </w:rPr>
        <w:t>0m</w:t>
      </w:r>
    </w:p>
    <w:p w14:paraId="2FBDDC77" w14:textId="77777777" w:rsidR="00F2746D" w:rsidRPr="00DD2112" w:rsidRDefault="00F2746D" w:rsidP="00F2746D">
      <w:pPr>
        <w:pStyle w:val="Sinespaciado"/>
        <w:jc w:val="both"/>
        <w:rPr>
          <w:rFonts w:ascii="Arial Unicode MS" w:eastAsia="Arial Unicode MS" w:hAnsi="Arial Unicode MS" w:cs="Arial Unicode MS"/>
          <w:sz w:val="20"/>
          <w:szCs w:val="20"/>
        </w:rPr>
      </w:pPr>
    </w:p>
    <w:p w14:paraId="21BF8FD5" w14:textId="7871D2B4" w:rsidR="00F2746D" w:rsidRPr="004B61B3" w:rsidRDefault="00F2746D" w:rsidP="00F2746D">
      <w:pPr>
        <w:pStyle w:val="Sinespaciado"/>
        <w:ind w:left="720" w:hanging="720"/>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B.</w:t>
      </w:r>
      <w:r>
        <w:rPr>
          <w:rFonts w:ascii="Arial Unicode MS" w:eastAsia="Arial Unicode MS" w:hAnsi="Arial Unicode MS" w:cs="Arial Unicode MS"/>
          <w:b/>
          <w:sz w:val="20"/>
          <w:szCs w:val="20"/>
        </w:rPr>
        <w:tab/>
      </w:r>
      <w:r w:rsidRPr="004B61B3">
        <w:rPr>
          <w:rFonts w:ascii="Arial Unicode MS" w:eastAsia="Arial Unicode MS" w:hAnsi="Arial Unicode MS" w:cs="Arial Unicode MS"/>
          <w:b/>
          <w:sz w:val="20"/>
          <w:szCs w:val="20"/>
        </w:rPr>
        <w:t>Datos del Esta</w:t>
      </w:r>
      <w:r w:rsidR="000154EF">
        <w:rPr>
          <w:rFonts w:ascii="Arial Unicode MS" w:eastAsia="Arial Unicode MS" w:hAnsi="Arial Unicode MS" w:cs="Arial Unicode MS"/>
          <w:b/>
          <w:sz w:val="20"/>
          <w:szCs w:val="20"/>
        </w:rPr>
        <w:t>do Actual de la Calle 2 (</w:t>
      </w:r>
      <w:proofErr w:type="spellStart"/>
      <w:r w:rsidR="000154EF">
        <w:rPr>
          <w:rFonts w:ascii="Arial Unicode MS" w:eastAsia="Arial Unicode MS" w:hAnsi="Arial Unicode MS" w:cs="Arial Unicode MS"/>
          <w:b/>
          <w:sz w:val="20"/>
          <w:szCs w:val="20"/>
        </w:rPr>
        <w:t>Cusú</w:t>
      </w:r>
      <w:r>
        <w:rPr>
          <w:rFonts w:ascii="Arial Unicode MS" w:eastAsia="Arial Unicode MS" w:hAnsi="Arial Unicode MS" w:cs="Arial Unicode MS"/>
          <w:b/>
          <w:sz w:val="20"/>
          <w:szCs w:val="20"/>
        </w:rPr>
        <w:t>a</w:t>
      </w:r>
      <w:proofErr w:type="spellEnd"/>
      <w:r>
        <w:rPr>
          <w:rFonts w:ascii="Arial Unicode MS" w:eastAsia="Arial Unicode MS" w:hAnsi="Arial Unicode MS" w:cs="Arial Unicode MS"/>
          <w:b/>
          <w:sz w:val="20"/>
          <w:szCs w:val="20"/>
        </w:rPr>
        <w:t xml:space="preserve">); </w:t>
      </w:r>
      <w:r w:rsidRPr="004B61B3">
        <w:rPr>
          <w:rFonts w:ascii="Arial Unicode MS" w:eastAsia="Arial Unicode MS" w:hAnsi="Arial Unicode MS" w:cs="Arial Unicode MS"/>
          <w:b/>
          <w:sz w:val="20"/>
          <w:szCs w:val="20"/>
        </w:rPr>
        <w:t>Modifica</w:t>
      </w:r>
      <w:r>
        <w:rPr>
          <w:rFonts w:ascii="Arial Unicode MS" w:eastAsia="Arial Unicode MS" w:hAnsi="Arial Unicode MS" w:cs="Arial Unicode MS"/>
          <w:b/>
          <w:sz w:val="20"/>
          <w:szCs w:val="20"/>
        </w:rPr>
        <w:t>ción</w:t>
      </w:r>
      <w:r w:rsidRPr="004B61B3">
        <w:rPr>
          <w:rFonts w:ascii="Arial Unicode MS" w:eastAsia="Arial Unicode MS" w:hAnsi="Arial Unicode MS" w:cs="Arial Unicode MS"/>
          <w:b/>
          <w:sz w:val="20"/>
          <w:szCs w:val="20"/>
        </w:rPr>
        <w:t xml:space="preserve"> y </w:t>
      </w:r>
      <w:r>
        <w:rPr>
          <w:rFonts w:ascii="Arial Unicode MS" w:eastAsia="Arial Unicode MS" w:hAnsi="Arial Unicode MS" w:cs="Arial Unicode MS"/>
          <w:b/>
          <w:sz w:val="20"/>
          <w:szCs w:val="20"/>
        </w:rPr>
        <w:t xml:space="preserve">Regularización de   la </w:t>
      </w:r>
      <w:r w:rsidRPr="004B61B3">
        <w:rPr>
          <w:rFonts w:ascii="Arial Unicode MS" w:eastAsia="Arial Unicode MS" w:hAnsi="Arial Unicode MS" w:cs="Arial Unicode MS"/>
          <w:b/>
          <w:sz w:val="20"/>
          <w:szCs w:val="20"/>
        </w:rPr>
        <w:t>Prolongación.</w:t>
      </w:r>
    </w:p>
    <w:p w14:paraId="4CFDA69C" w14:textId="77777777" w:rsidR="00F2746D" w:rsidRPr="004B61B3" w:rsidRDefault="00F2746D" w:rsidP="00F2746D">
      <w:pPr>
        <w:pStyle w:val="Sinespaciado"/>
        <w:tabs>
          <w:tab w:val="left" w:pos="708"/>
          <w:tab w:val="left" w:pos="1416"/>
          <w:tab w:val="left" w:pos="2124"/>
          <w:tab w:val="left" w:pos="2832"/>
          <w:tab w:val="left" w:pos="3540"/>
          <w:tab w:val="left" w:pos="4395"/>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Longitud de Modificación:</w:t>
      </w:r>
      <w:r>
        <w:rPr>
          <w:rFonts w:ascii="Arial Unicode MS" w:eastAsia="Arial Unicode MS" w:hAnsi="Arial Unicode MS" w:cs="Arial Unicode MS"/>
          <w:sz w:val="20"/>
          <w:szCs w:val="20"/>
        </w:rPr>
        <w:tab/>
        <w:t xml:space="preserve"> </w:t>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56</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8</w:t>
      </w:r>
      <w:r w:rsidRPr="004B61B3">
        <w:rPr>
          <w:rFonts w:ascii="Arial Unicode MS" w:eastAsia="Arial Unicode MS" w:hAnsi="Arial Unicode MS" w:cs="Arial Unicode MS"/>
          <w:sz w:val="20"/>
          <w:szCs w:val="20"/>
        </w:rPr>
        <w:t>0m</w:t>
      </w:r>
    </w:p>
    <w:p w14:paraId="39ED8C68" w14:textId="77777777" w:rsidR="00F2746D" w:rsidRPr="004B61B3" w:rsidRDefault="00F2746D" w:rsidP="00F2746D">
      <w:pPr>
        <w:pStyle w:val="Sinespaciado"/>
        <w:tabs>
          <w:tab w:val="left" w:pos="708"/>
          <w:tab w:val="left" w:pos="1416"/>
          <w:tab w:val="left" w:pos="2124"/>
          <w:tab w:val="left" w:pos="2832"/>
          <w:tab w:val="left" w:pos="3540"/>
          <w:tab w:val="left" w:pos="4395"/>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Longitud de Prolongación:</w:t>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w:t>
      </w:r>
      <w:r>
        <w:rPr>
          <w:rFonts w:ascii="Arial Unicode MS" w:eastAsia="Arial Unicode MS" w:hAnsi="Arial Unicode MS" w:cs="Arial Unicode MS"/>
          <w:sz w:val="20"/>
          <w:szCs w:val="20"/>
        </w:rPr>
        <w:t>75</w:t>
      </w:r>
      <w:r w:rsidRPr="004B61B3">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20</w:t>
      </w:r>
      <w:r w:rsidRPr="004B61B3">
        <w:rPr>
          <w:rFonts w:ascii="Arial Unicode MS" w:eastAsia="Arial Unicode MS" w:hAnsi="Arial Unicode MS" w:cs="Arial Unicode MS"/>
          <w:sz w:val="20"/>
          <w:szCs w:val="20"/>
        </w:rPr>
        <w:t>m</w:t>
      </w:r>
    </w:p>
    <w:p w14:paraId="69305489" w14:textId="77777777" w:rsidR="00F2746D" w:rsidRPr="004B61B3" w:rsidRDefault="00F2746D" w:rsidP="00F2746D">
      <w:pPr>
        <w:pStyle w:val="Sinespaciado"/>
        <w:tabs>
          <w:tab w:val="left" w:pos="708"/>
          <w:tab w:val="left" w:pos="1416"/>
          <w:tab w:val="left" w:pos="2124"/>
          <w:tab w:val="left" w:pos="2832"/>
          <w:tab w:val="left" w:pos="3540"/>
          <w:tab w:val="center" w:pos="4323"/>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Longitud Total de Proyecto:</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 xml:space="preserve">              332.00</w:t>
      </w:r>
      <w:r w:rsidRPr="004B61B3">
        <w:rPr>
          <w:rFonts w:ascii="Arial Unicode MS" w:eastAsia="Arial Unicode MS" w:hAnsi="Arial Unicode MS" w:cs="Arial Unicode MS"/>
          <w:sz w:val="20"/>
          <w:szCs w:val="20"/>
        </w:rPr>
        <w:t>m</w:t>
      </w:r>
      <w:r>
        <w:rPr>
          <w:rFonts w:ascii="Arial Unicode MS" w:eastAsia="Arial Unicode MS" w:hAnsi="Arial Unicode MS" w:cs="Arial Unicode MS"/>
          <w:sz w:val="20"/>
          <w:szCs w:val="20"/>
        </w:rPr>
        <w:tab/>
      </w:r>
    </w:p>
    <w:p w14:paraId="7E27F50A" w14:textId="77777777" w:rsidR="00F2746D" w:rsidRPr="004B61B3" w:rsidRDefault="00F2746D" w:rsidP="00F2746D">
      <w:pPr>
        <w:pStyle w:val="Sinespaciado"/>
        <w:tabs>
          <w:tab w:val="left" w:pos="708"/>
          <w:tab w:val="left" w:pos="1416"/>
          <w:tab w:val="left" w:pos="2124"/>
          <w:tab w:val="left" w:pos="2832"/>
          <w:tab w:val="center" w:pos="4110"/>
        </w:tabs>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Ancho Total de Calle:</w:t>
      </w:r>
      <w:r>
        <w:rPr>
          <w:rFonts w:ascii="Arial Unicode MS" w:eastAsia="Arial Unicode MS" w:hAnsi="Arial Unicode MS" w:cs="Arial Unicode MS"/>
          <w:sz w:val="20"/>
          <w:szCs w:val="20"/>
        </w:rPr>
        <w:tab/>
        <w:t xml:space="preserve">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10.00m</w:t>
      </w:r>
      <w:r w:rsidRPr="004B61B3">
        <w:rPr>
          <w:rFonts w:ascii="Arial Unicode MS" w:eastAsia="Arial Unicode MS" w:hAnsi="Arial Unicode MS" w:cs="Arial Unicode MS"/>
          <w:sz w:val="20"/>
          <w:szCs w:val="20"/>
        </w:rPr>
        <w:tab/>
      </w:r>
    </w:p>
    <w:p w14:paraId="5DF088B3"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Calzada:</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7.00m</w:t>
      </w:r>
    </w:p>
    <w:p w14:paraId="6FB935D5"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Ancho de Aceras:</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1.50m</w:t>
      </w:r>
    </w:p>
    <w:p w14:paraId="2F53216B" w14:textId="77777777" w:rsidR="00F2746D" w:rsidRPr="004B61B3" w:rsidRDefault="00F2746D" w:rsidP="00F2746D">
      <w:pPr>
        <w:pStyle w:val="Sinespaciado"/>
        <w:ind w:firstLine="720"/>
        <w:jc w:val="both"/>
        <w:rPr>
          <w:rFonts w:ascii="Arial Unicode MS" w:eastAsia="Arial Unicode MS" w:hAnsi="Arial Unicode MS" w:cs="Arial Unicode MS"/>
          <w:sz w:val="20"/>
          <w:szCs w:val="20"/>
        </w:rPr>
      </w:pPr>
      <w:r w:rsidRPr="004B61B3">
        <w:rPr>
          <w:rFonts w:ascii="Arial Unicode MS" w:eastAsia="Arial Unicode MS" w:hAnsi="Arial Unicode MS" w:cs="Arial Unicode MS"/>
          <w:sz w:val="20"/>
          <w:szCs w:val="20"/>
        </w:rPr>
        <w:t>Curva de Retorno:</w:t>
      </w:r>
      <w:r w:rsidRPr="004B61B3">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B61B3">
        <w:rPr>
          <w:rFonts w:ascii="Arial Unicode MS" w:eastAsia="Arial Unicode MS" w:hAnsi="Arial Unicode MS" w:cs="Arial Unicode MS"/>
          <w:sz w:val="20"/>
          <w:szCs w:val="20"/>
        </w:rPr>
        <w:t>R=Y=9.00m</w:t>
      </w:r>
    </w:p>
    <w:p w14:paraId="37E13B8F" w14:textId="77777777" w:rsidR="00B81C42" w:rsidRPr="00F2746D" w:rsidRDefault="00B81C42" w:rsidP="000154EF">
      <w:pPr>
        <w:autoSpaceDE w:val="0"/>
        <w:autoSpaceDN w:val="0"/>
        <w:adjustRightInd w:val="0"/>
        <w:spacing w:after="0" w:line="240" w:lineRule="auto"/>
        <w:ind w:left="709" w:hanging="709"/>
        <w:rPr>
          <w:rFonts w:ascii="Palatino Linotype" w:hAnsi="Palatino Linotype" w:cs="Times New Roman"/>
          <w:sz w:val="22"/>
          <w:szCs w:val="22"/>
          <w:highlight w:val="yellow"/>
          <w:lang w:val="es-ES"/>
        </w:rPr>
      </w:pPr>
    </w:p>
    <w:p w14:paraId="00869283" w14:textId="1FC1A73B" w:rsidR="00352D87" w:rsidRDefault="00352D87" w:rsidP="000154EF">
      <w:pPr>
        <w:autoSpaceDE w:val="0"/>
        <w:autoSpaceDN w:val="0"/>
        <w:adjustRightInd w:val="0"/>
        <w:spacing w:after="0" w:line="240" w:lineRule="auto"/>
        <w:rPr>
          <w:rFonts w:ascii="NimbusRomNo9L" w:hAnsi="NimbusRomNo9L" w:cs="NimbusRomNo9L"/>
          <w:i/>
          <w:color w:val="000000"/>
        </w:rPr>
      </w:pPr>
      <w:r w:rsidRPr="007170B7">
        <w:rPr>
          <w:rFonts w:ascii="Palatino Linotype" w:hAnsi="Palatino Linotype" w:cs="Times New Roman"/>
          <w:sz w:val="22"/>
          <w:szCs w:val="22"/>
        </w:rPr>
        <w:t xml:space="preserve">Que, el </w:t>
      </w:r>
      <w:r w:rsidR="00BC2486" w:rsidRPr="007170B7">
        <w:rPr>
          <w:rFonts w:ascii="Palatino Linotype" w:hAnsi="Palatino Linotype" w:cs="Times New Roman"/>
          <w:sz w:val="22"/>
          <w:szCs w:val="22"/>
        </w:rPr>
        <w:t>i</w:t>
      </w:r>
      <w:r w:rsidRPr="007170B7">
        <w:rPr>
          <w:rFonts w:ascii="Palatino Linotype" w:hAnsi="Palatino Linotype" w:cs="Times New Roman"/>
          <w:sz w:val="22"/>
          <w:szCs w:val="22"/>
        </w:rPr>
        <w:t xml:space="preserve">nforme </w:t>
      </w:r>
      <w:r w:rsidR="00BC2486" w:rsidRPr="007170B7">
        <w:rPr>
          <w:rFonts w:ascii="Palatino Linotype" w:hAnsi="Palatino Linotype" w:cs="Times New Roman"/>
          <w:sz w:val="22"/>
          <w:szCs w:val="22"/>
        </w:rPr>
        <w:t>l</w:t>
      </w:r>
      <w:r w:rsidRPr="007170B7">
        <w:rPr>
          <w:rFonts w:ascii="Palatino Linotype" w:hAnsi="Palatino Linotype" w:cs="Times New Roman"/>
          <w:sz w:val="22"/>
          <w:szCs w:val="22"/>
        </w:rPr>
        <w:t>egal N</w:t>
      </w:r>
      <w:r w:rsidR="00BC2486" w:rsidRPr="007170B7">
        <w:rPr>
          <w:rFonts w:ascii="Palatino Linotype" w:hAnsi="Palatino Linotype" w:cs="Times New Roman"/>
          <w:sz w:val="22"/>
          <w:szCs w:val="22"/>
        </w:rPr>
        <w:t>r</w:t>
      </w:r>
      <w:r w:rsidRPr="007170B7">
        <w:rPr>
          <w:rFonts w:ascii="Palatino Linotype" w:hAnsi="Palatino Linotype" w:cs="Times New Roman"/>
          <w:sz w:val="22"/>
          <w:szCs w:val="22"/>
        </w:rPr>
        <w:t xml:space="preserve">o. </w:t>
      </w:r>
      <w:r w:rsidR="000154EF" w:rsidRPr="007170B7">
        <w:rPr>
          <w:rFonts w:ascii="Arial" w:hAnsi="Arial" w:cs="Arial"/>
          <w:color w:val="222222"/>
          <w:sz w:val="21"/>
          <w:szCs w:val="21"/>
          <w:shd w:val="clear" w:color="auto" w:fill="FFFFFF"/>
        </w:rPr>
        <w:t xml:space="preserve">GADDMQ-AZEE-DAJ-2021-0745-M </w:t>
      </w:r>
      <w:r w:rsidRPr="007170B7">
        <w:rPr>
          <w:rFonts w:ascii="Palatino Linotype" w:hAnsi="Palatino Linotype" w:cs="Times New Roman"/>
          <w:iCs/>
          <w:sz w:val="22"/>
          <w:szCs w:val="22"/>
        </w:rPr>
        <w:t xml:space="preserve">de </w:t>
      </w:r>
      <w:r w:rsidR="000154EF" w:rsidRPr="007170B7">
        <w:rPr>
          <w:rFonts w:ascii="Palatino Linotype" w:hAnsi="Palatino Linotype" w:cs="Times New Roman"/>
          <w:iCs/>
          <w:sz w:val="22"/>
          <w:szCs w:val="22"/>
        </w:rPr>
        <w:t>07</w:t>
      </w:r>
      <w:r w:rsidR="00766312" w:rsidRPr="007170B7">
        <w:rPr>
          <w:rFonts w:ascii="Palatino Linotype" w:hAnsi="Palatino Linotype" w:cs="Times New Roman"/>
          <w:iCs/>
          <w:sz w:val="22"/>
          <w:szCs w:val="22"/>
        </w:rPr>
        <w:t xml:space="preserve"> </w:t>
      </w:r>
      <w:r w:rsidRPr="007170B7">
        <w:rPr>
          <w:rFonts w:ascii="Palatino Linotype" w:hAnsi="Palatino Linotype" w:cs="Times New Roman"/>
          <w:sz w:val="22"/>
          <w:szCs w:val="22"/>
        </w:rPr>
        <w:t xml:space="preserve">de </w:t>
      </w:r>
      <w:r w:rsidR="000154EF" w:rsidRPr="007170B7">
        <w:rPr>
          <w:rFonts w:ascii="Palatino Linotype" w:hAnsi="Palatino Linotype" w:cs="Times New Roman"/>
          <w:iCs/>
          <w:sz w:val="22"/>
          <w:szCs w:val="22"/>
        </w:rPr>
        <w:t>septiembre</w:t>
      </w:r>
      <w:r w:rsidRPr="007170B7">
        <w:rPr>
          <w:rFonts w:ascii="Palatino Linotype" w:hAnsi="Palatino Linotype" w:cs="Times New Roman"/>
          <w:sz w:val="22"/>
          <w:szCs w:val="22"/>
        </w:rPr>
        <w:t xml:space="preserve"> de </w:t>
      </w:r>
      <w:r w:rsidR="00766312" w:rsidRPr="007170B7">
        <w:rPr>
          <w:rFonts w:ascii="Palatino Linotype" w:hAnsi="Palatino Linotype" w:cs="Times New Roman"/>
          <w:iCs/>
          <w:sz w:val="22"/>
          <w:szCs w:val="22"/>
        </w:rPr>
        <w:t>2021</w:t>
      </w:r>
      <w:r w:rsidR="00766312" w:rsidRPr="007170B7">
        <w:rPr>
          <w:rFonts w:ascii="Palatino Linotype" w:hAnsi="Palatino Linotype" w:cs="Times New Roman"/>
          <w:sz w:val="22"/>
          <w:szCs w:val="22"/>
        </w:rPr>
        <w:t xml:space="preserve">, emitido por la Abg. </w:t>
      </w:r>
      <w:r w:rsidR="000154EF" w:rsidRPr="007170B7">
        <w:rPr>
          <w:rFonts w:ascii="Palatino Linotype" w:hAnsi="Palatino Linotype" w:cs="Times New Roman"/>
          <w:sz w:val="22"/>
          <w:szCs w:val="22"/>
        </w:rPr>
        <w:t>Laura Flores</w:t>
      </w:r>
      <w:r w:rsidRPr="007170B7">
        <w:rPr>
          <w:rFonts w:ascii="Palatino Linotype" w:hAnsi="Palatino Linotype" w:cs="Times New Roman"/>
          <w:sz w:val="22"/>
          <w:szCs w:val="22"/>
        </w:rPr>
        <w:t>,</w:t>
      </w:r>
      <w:r w:rsidR="00766312" w:rsidRPr="007170B7">
        <w:rPr>
          <w:rFonts w:ascii="Palatino Linotype" w:hAnsi="Palatino Linotype" w:cs="Times New Roman"/>
          <w:sz w:val="22"/>
          <w:szCs w:val="22"/>
        </w:rPr>
        <w:t xml:space="preserve"> </w:t>
      </w:r>
      <w:r w:rsidR="000154EF" w:rsidRPr="007170B7">
        <w:rPr>
          <w:rFonts w:ascii="Palatino Linotype" w:hAnsi="Palatino Linotype" w:cs="Times New Roman"/>
          <w:sz w:val="22"/>
          <w:szCs w:val="22"/>
        </w:rPr>
        <w:t>Directora de Asesoría Jurídica de la AZEE</w:t>
      </w:r>
      <w:r w:rsidRPr="007170B7">
        <w:rPr>
          <w:rFonts w:ascii="Palatino Linotype" w:hAnsi="Palatino Linotype" w:cs="Times New Roman"/>
          <w:sz w:val="22"/>
          <w:szCs w:val="22"/>
        </w:rPr>
        <w:t>, menciona que</w:t>
      </w:r>
      <w:r w:rsidR="007170B7" w:rsidRPr="007170B7">
        <w:rPr>
          <w:rFonts w:ascii="Palatino Linotype" w:hAnsi="Palatino Linotype" w:cs="Times New Roman"/>
          <w:sz w:val="22"/>
          <w:szCs w:val="22"/>
        </w:rPr>
        <w:t>: “</w:t>
      </w:r>
      <w:r w:rsidR="000154EF" w:rsidRPr="000154EF">
        <w:rPr>
          <w:rFonts w:ascii="Arial" w:hAnsi="Arial" w:cs="Arial"/>
          <w:i/>
          <w:color w:val="222222"/>
          <w:sz w:val="21"/>
          <w:szCs w:val="21"/>
          <w:shd w:val="clear" w:color="auto" w:fill="FFFFFF"/>
        </w:rPr>
        <w:t xml:space="preserve">EMITE INFORME LEGAL FAVORABLE para la Modificatoria del Trazado Vial de la Calle </w:t>
      </w:r>
      <w:proofErr w:type="spellStart"/>
      <w:r w:rsidR="000154EF" w:rsidRPr="000154EF">
        <w:rPr>
          <w:rFonts w:ascii="Arial" w:hAnsi="Arial" w:cs="Arial"/>
          <w:i/>
          <w:color w:val="222222"/>
          <w:sz w:val="21"/>
          <w:szCs w:val="21"/>
          <w:shd w:val="clear" w:color="auto" w:fill="FFFFFF"/>
        </w:rPr>
        <w:t>Cusúa</w:t>
      </w:r>
      <w:proofErr w:type="spellEnd"/>
      <w:r w:rsidR="000154EF" w:rsidRPr="000154EF">
        <w:rPr>
          <w:rFonts w:ascii="Arial" w:hAnsi="Arial" w:cs="Arial"/>
          <w:i/>
          <w:color w:val="222222"/>
          <w:sz w:val="21"/>
          <w:szCs w:val="21"/>
          <w:shd w:val="clear" w:color="auto" w:fill="FFFFFF"/>
        </w:rPr>
        <w:t xml:space="preserve"> desde la abscisa 0+000 (intersección con la calle </w:t>
      </w:r>
      <w:proofErr w:type="spellStart"/>
      <w:r w:rsidR="000154EF" w:rsidRPr="000154EF">
        <w:rPr>
          <w:rFonts w:ascii="Arial" w:hAnsi="Arial" w:cs="Arial"/>
          <w:i/>
          <w:color w:val="222222"/>
          <w:sz w:val="21"/>
          <w:szCs w:val="21"/>
          <w:shd w:val="clear" w:color="auto" w:fill="FFFFFF"/>
        </w:rPr>
        <w:t>Timasa</w:t>
      </w:r>
      <w:proofErr w:type="spellEnd"/>
      <w:r w:rsidR="000154EF" w:rsidRPr="000154EF">
        <w:rPr>
          <w:rFonts w:ascii="Arial" w:hAnsi="Arial" w:cs="Arial"/>
          <w:i/>
          <w:color w:val="222222"/>
          <w:sz w:val="21"/>
          <w:szCs w:val="21"/>
          <w:shd w:val="clear" w:color="auto" w:fill="FFFFFF"/>
        </w:rPr>
        <w:t>) hasta la abscisa 0+156.80 y Regularización de su prolongación desde la abscisa 0+156.80 hasta la abscisa 0+332 (curva de retorno R=9.00m), para que se envíe el alcance pertinente al Concejo Metropolitano</w:t>
      </w:r>
      <w:r w:rsidR="002E5FBB" w:rsidRPr="000154EF">
        <w:rPr>
          <w:rFonts w:ascii="NimbusRomNo9L" w:hAnsi="NimbusRomNo9L" w:cs="NimbusRomNo9L"/>
          <w:i/>
          <w:color w:val="000000"/>
        </w:rPr>
        <w:t>”</w:t>
      </w:r>
      <w:r w:rsidR="000154EF" w:rsidRPr="000154EF">
        <w:rPr>
          <w:rFonts w:ascii="NimbusRomNo9L" w:hAnsi="NimbusRomNo9L" w:cs="NimbusRomNo9L"/>
          <w:i/>
          <w:color w:val="000000"/>
        </w:rPr>
        <w:t>.</w:t>
      </w:r>
    </w:p>
    <w:p w14:paraId="4C4B8491" w14:textId="77777777" w:rsidR="007170B7" w:rsidRPr="002E5FBB" w:rsidRDefault="007170B7" w:rsidP="000154EF">
      <w:pPr>
        <w:autoSpaceDE w:val="0"/>
        <w:autoSpaceDN w:val="0"/>
        <w:adjustRightInd w:val="0"/>
        <w:spacing w:after="0" w:line="240" w:lineRule="auto"/>
        <w:rPr>
          <w:rFonts w:ascii="NimbusRomNo9L" w:hAnsi="NimbusRomNo9L" w:cs="NimbusRomNo9L"/>
          <w:b/>
          <w:bCs/>
          <w:color w:val="000000"/>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 xml:space="preserve">la Secretaría de Territorio, Hábitat y Vivienda a través del oficio STHV-DMGT- … </w:t>
      </w:r>
      <w:proofErr w:type="gramStart"/>
      <w:r w:rsidRPr="001A52A8">
        <w:rPr>
          <w:rFonts w:ascii="Palatino Linotype" w:hAnsi="Palatino Linotype" w:cs="Times New Roman"/>
          <w:sz w:val="22"/>
          <w:szCs w:val="22"/>
        </w:rPr>
        <w:t>de …</w:t>
      </w:r>
      <w:proofErr w:type="gramEnd"/>
      <w:r w:rsidRPr="001A52A8">
        <w:rPr>
          <w:rFonts w:ascii="Palatino Linotype" w:hAnsi="Palatino Linotype" w:cs="Times New Roman"/>
          <w:sz w:val="22"/>
          <w:szCs w:val="22"/>
        </w:rPr>
        <w:t xml:space="preserve">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la Comisión de Uso de Suelo en sesión ordinaria Nro. (…), </w:t>
      </w:r>
      <w:proofErr w:type="gramStart"/>
      <w:r w:rsidRPr="001A52A8">
        <w:rPr>
          <w:rFonts w:ascii="Palatino Linotype" w:hAnsi="Palatino Linotype"/>
          <w:sz w:val="22"/>
          <w:szCs w:val="22"/>
        </w:rPr>
        <w:t>de …</w:t>
      </w:r>
      <w:proofErr w:type="gramEnd"/>
      <w:r w:rsidRPr="001A52A8">
        <w:rPr>
          <w:rFonts w:ascii="Palatino Linotype" w:hAnsi="Palatino Linotype"/>
          <w:sz w:val="22"/>
          <w:szCs w:val="22"/>
        </w:rPr>
        <w:t xml:space="preserve">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proofErr w:type="gramStart"/>
      <w:r w:rsidRPr="001A52A8">
        <w:rPr>
          <w:rFonts w:ascii="Palatino Linotype" w:hAnsi="Palatino Linotype" w:cs="Times New Roman"/>
          <w:sz w:val="22"/>
          <w:szCs w:val="22"/>
        </w:rPr>
        <w:t xml:space="preserve">el </w:t>
      </w:r>
      <w:r w:rsidR="00B81C42"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w:t>
      </w:r>
      <w:bookmarkStart w:id="0" w:name="_GoBack"/>
      <w:bookmarkEnd w:id="0"/>
      <w:r w:rsidRPr="001A52A8">
        <w:rPr>
          <w:rFonts w:ascii="Palatino Linotype" w:hAnsi="Palatino Linotype" w:cs="Times New Roman"/>
          <w:sz w:val="22"/>
          <w:szCs w:val="22"/>
        </w:rPr>
        <w:t>- 2019-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496A8A46" w:rsidR="00352D87"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007170B7">
        <w:rPr>
          <w:rFonts w:ascii="Palatino Linotype" w:hAnsi="Palatino Linotype" w:cs="Times New Roman"/>
          <w:sz w:val="22"/>
          <w:szCs w:val="22"/>
        </w:rPr>
        <w:t>Acoger el informe No. IC- 2021</w:t>
      </w:r>
      <w:r w:rsidRPr="001A52A8">
        <w:rPr>
          <w:rFonts w:ascii="Palatino Linotype" w:hAnsi="Palatino Linotype" w:cs="Times New Roman"/>
          <w:sz w:val="22"/>
          <w:szCs w:val="22"/>
        </w:rPr>
        <w:t xml:space="preserve">-…, emitido por la Comisión de Uso de Suelo, que contiene </w:t>
      </w:r>
      <w:r w:rsidR="007170B7" w:rsidRPr="001A52A8">
        <w:rPr>
          <w:rFonts w:ascii="Palatino Linotype" w:hAnsi="Palatino Linotype" w:cs="Times New Roman"/>
          <w:sz w:val="22"/>
          <w:szCs w:val="22"/>
        </w:rPr>
        <w:t>dictamen…</w:t>
      </w:r>
      <w:r w:rsidRPr="001A52A8">
        <w:rPr>
          <w:rFonts w:ascii="Palatino Linotype" w:hAnsi="Palatino Linotype" w:cs="Times New Roman"/>
          <w:sz w:val="22"/>
          <w:szCs w:val="22"/>
        </w:rPr>
        <w:t>, y, por tanto</w:t>
      </w:r>
      <w:r w:rsidR="007170B7" w:rsidRPr="001A52A8">
        <w:rPr>
          <w:rFonts w:ascii="Palatino Linotype" w:hAnsi="Palatino Linotype" w:cs="Times New Roman"/>
          <w:sz w:val="22"/>
          <w:szCs w:val="22"/>
        </w:rPr>
        <w:t>,…</w:t>
      </w:r>
    </w:p>
    <w:p w14:paraId="416017F9" w14:textId="77777777" w:rsidR="00FB6523" w:rsidRDefault="00FB6523" w:rsidP="00352D87">
      <w:pPr>
        <w:autoSpaceDE w:val="0"/>
        <w:autoSpaceDN w:val="0"/>
        <w:adjustRightInd w:val="0"/>
        <w:spacing w:after="0" w:line="240" w:lineRule="auto"/>
        <w:rPr>
          <w:noProof/>
          <w:lang w:eastAsia="es-EC"/>
        </w:rPr>
      </w:pPr>
    </w:p>
    <w:p w14:paraId="1B587A71" w14:textId="05F2976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lastRenderedPageBreak/>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w:t>
      </w:r>
      <w:r w:rsidRPr="007170B7">
        <w:rPr>
          <w:rFonts w:ascii="Palatino Linotype" w:hAnsi="Palatino Linotype" w:cs="Times New Roman"/>
          <w:sz w:val="22"/>
          <w:szCs w:val="22"/>
        </w:rPr>
        <w:t xml:space="preserve">de </w:t>
      </w:r>
      <w:r w:rsidR="00D6450F">
        <w:rPr>
          <w:rFonts w:ascii="Palatino Linotype" w:hAnsi="Palatino Linotype" w:cs="Times New Roman"/>
          <w:sz w:val="22"/>
          <w:szCs w:val="22"/>
        </w:rPr>
        <w:t xml:space="preserve">Territorio, Hábitat y Vivienda, Dirección Metropolitana de Catastro, Dirección  Metropolitana de Bienes Inmuebles; </w:t>
      </w:r>
      <w:r w:rsidRPr="007170B7">
        <w:rPr>
          <w:rFonts w:ascii="Palatino Linotype" w:hAnsi="Palatino Linotype" w:cs="Times New Roman"/>
          <w:sz w:val="22"/>
          <w:szCs w:val="22"/>
        </w:rPr>
        <w:t>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3DB51365"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w:t>
      </w:r>
      <w:r w:rsidR="00D6450F">
        <w:rPr>
          <w:rFonts w:ascii="Palatino Linotype" w:hAnsi="Palatino Linotype"/>
          <w:bCs/>
          <w:sz w:val="22"/>
          <w:szCs w:val="22"/>
        </w:rPr>
        <w:t xml:space="preserve"> aprueba en base al informe técnico </w:t>
      </w:r>
      <w:r w:rsidR="00D6450F" w:rsidRPr="00F2746D">
        <w:rPr>
          <w:rFonts w:ascii="Palatino Linotype" w:hAnsi="Palatino Linotype"/>
        </w:rPr>
        <w:t>Nro</w:t>
      </w:r>
      <w:r w:rsidR="00D6450F" w:rsidRPr="00F2746D">
        <w:rPr>
          <w:rFonts w:ascii="Palatino Linotype" w:eastAsia="Arial" w:hAnsi="Palatino Linotype" w:cs="Arial"/>
          <w:color w:val="000000" w:themeColor="text1"/>
        </w:rPr>
        <w:t>. DGT-UTYV-2021-16</w:t>
      </w:r>
      <w:r w:rsidR="00D6450F">
        <w:rPr>
          <w:rFonts w:ascii="Palatino Linotype" w:hAnsi="Palatino Linotype"/>
          <w:bCs/>
          <w:sz w:val="22"/>
          <w:szCs w:val="22"/>
        </w:rPr>
        <w:t xml:space="preserve">, </w:t>
      </w:r>
      <w:r w:rsidR="00D6450F" w:rsidRPr="00D6450F">
        <w:rPr>
          <w:rFonts w:ascii="Palatino Linotype" w:hAnsi="Palatino Linotype"/>
          <w:bCs/>
          <w:sz w:val="22"/>
          <w:szCs w:val="22"/>
        </w:rPr>
        <w:t>Memorando Nro. GADDMQ-AZEE-DAJ-2021-0745-M</w:t>
      </w:r>
      <w:r w:rsidR="00D6450F">
        <w:rPr>
          <w:rFonts w:ascii="Palatino Linotype" w:hAnsi="Palatino Linotype"/>
          <w:bCs/>
          <w:sz w:val="22"/>
          <w:szCs w:val="22"/>
        </w:rPr>
        <w:t>,</w:t>
      </w:r>
      <w:r w:rsidR="00EA0E74" w:rsidRPr="00EA0E74">
        <w:rPr>
          <w:b/>
          <w:bCs/>
        </w:rPr>
        <w:t xml:space="preserve"> </w:t>
      </w:r>
      <w:r w:rsidR="00EA0E74" w:rsidRPr="00EA0E74">
        <w:rPr>
          <w:rFonts w:ascii="Palatino Linotype" w:hAnsi="Palatino Linotype"/>
          <w:bCs/>
          <w:sz w:val="22"/>
          <w:szCs w:val="22"/>
        </w:rPr>
        <w:t xml:space="preserve">informe nro. </w:t>
      </w:r>
      <w:r w:rsidR="00F13472" w:rsidRPr="00EA0E74">
        <w:rPr>
          <w:rFonts w:ascii="Palatino Linotype" w:hAnsi="Palatino Linotype"/>
          <w:bCs/>
          <w:sz w:val="22"/>
          <w:szCs w:val="22"/>
        </w:rPr>
        <w:t>AZEE-DGPD-027</w:t>
      </w:r>
      <w:r w:rsidR="00F13472">
        <w:rPr>
          <w:rFonts w:ascii="Palatino Linotype" w:hAnsi="Palatino Linotype"/>
          <w:bCs/>
          <w:sz w:val="22"/>
          <w:szCs w:val="22"/>
        </w:rPr>
        <w:t xml:space="preserve">-2021 </w:t>
      </w:r>
      <w:r w:rsidR="00EA0E74">
        <w:rPr>
          <w:rFonts w:ascii="Palatino Linotype" w:hAnsi="Palatino Linotype"/>
          <w:bCs/>
          <w:sz w:val="22"/>
          <w:szCs w:val="22"/>
        </w:rPr>
        <w:t xml:space="preserve">trazado vial calle </w:t>
      </w:r>
      <w:proofErr w:type="spellStart"/>
      <w:r w:rsidR="00EA0E74">
        <w:rPr>
          <w:rFonts w:ascii="Palatino Linotype" w:hAnsi="Palatino Linotype"/>
          <w:bCs/>
          <w:sz w:val="22"/>
          <w:szCs w:val="22"/>
        </w:rPr>
        <w:t>Cusua</w:t>
      </w:r>
      <w:proofErr w:type="spellEnd"/>
      <w:r w:rsidR="00EA0E74">
        <w:rPr>
          <w:rFonts w:ascii="Palatino Linotype" w:hAnsi="Palatino Linotype"/>
          <w:bCs/>
          <w:sz w:val="22"/>
          <w:szCs w:val="22"/>
        </w:rPr>
        <w:t>,</w:t>
      </w:r>
      <w:r w:rsidR="00D6450F">
        <w:rPr>
          <w:rFonts w:ascii="Palatino Linotype" w:hAnsi="Palatino Linotype"/>
          <w:bCs/>
          <w:sz w:val="22"/>
          <w:szCs w:val="22"/>
        </w:rPr>
        <w:t xml:space="preserve"> </w:t>
      </w:r>
      <w:r w:rsidRPr="001A52A8">
        <w:rPr>
          <w:rFonts w:ascii="Palatino Linotype" w:hAnsi="Palatino Linotype"/>
          <w:bCs/>
          <w:sz w:val="22"/>
          <w:szCs w:val="22"/>
        </w:rPr>
        <w:t>que son de exclusiva responsabilidad de los funcionarios que lo suscriben y realizan.</w:t>
      </w:r>
    </w:p>
    <w:p w14:paraId="2F156734" w14:textId="15C99A04"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r w:rsidR="00D6450F" w:rsidRPr="001A52A8">
        <w:rPr>
          <w:rFonts w:ascii="Palatino Linotype" w:hAnsi="Palatino Linotype" w:cs="Times New Roman"/>
          <w:b/>
          <w:bCs/>
          <w:sz w:val="22"/>
          <w:szCs w:val="22"/>
        </w:rPr>
        <w:t>Transitoria:</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08335A"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Default="00352D87" w:rsidP="00352D87">
      <w:pPr>
        <w:rPr>
          <w:rFonts w:ascii="Palatino Linotype" w:hAnsi="Palatino Linotype" w:cs="Times New Roman"/>
          <w:b/>
          <w:bCs/>
          <w:sz w:val="22"/>
          <w:szCs w:val="22"/>
        </w:rPr>
      </w:pPr>
    </w:p>
    <w:p w14:paraId="2CBA1BA5" w14:textId="77777777" w:rsidR="001F2EEE" w:rsidRDefault="001F2EEE" w:rsidP="00352D87">
      <w:pPr>
        <w:rPr>
          <w:rFonts w:ascii="Palatino Linotype" w:hAnsi="Palatino Linotype" w:cs="Times New Roman"/>
          <w:b/>
          <w:bCs/>
          <w:sz w:val="22"/>
          <w:szCs w:val="22"/>
        </w:rPr>
      </w:pPr>
    </w:p>
    <w:p w14:paraId="7AC35C8F" w14:textId="77777777" w:rsidR="001F2EEE" w:rsidRPr="001A52A8" w:rsidRDefault="001F2EEE"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51C90116"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 xml:space="preserve">Dr. </w:t>
      </w:r>
      <w:r w:rsidR="00F13472">
        <w:rPr>
          <w:rFonts w:ascii="Palatino Linotype" w:hAnsi="Palatino Linotype" w:cs="Times New Roman"/>
          <w:sz w:val="22"/>
          <w:szCs w:val="22"/>
        </w:rPr>
        <w:t xml:space="preserve">Santiago Guarderas Izquierdo </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lastRenderedPageBreak/>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w:t>
      </w:r>
      <w:proofErr w:type="gramStart"/>
      <w:r w:rsidRPr="001A52A8">
        <w:rPr>
          <w:rFonts w:ascii="Palatino Linotype" w:hAnsi="Palatino Linotype" w:cs="Times New Roman"/>
          <w:sz w:val="22"/>
          <w:szCs w:val="22"/>
        </w:rPr>
        <w:t xml:space="preserve">el </w:t>
      </w:r>
      <w:r w:rsidR="00247369"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y, suscrita por el Dr. Jorge </w:t>
      </w:r>
      <w:proofErr w:type="spellStart"/>
      <w:r w:rsidRPr="001A52A8">
        <w:rPr>
          <w:rFonts w:ascii="Palatino Linotype" w:hAnsi="Palatino Linotype" w:cs="Times New Roman"/>
          <w:sz w:val="22"/>
          <w:szCs w:val="22"/>
        </w:rPr>
        <w:t>Yunda</w:t>
      </w:r>
      <w:proofErr w:type="spellEnd"/>
      <w:r w:rsidRPr="001A52A8">
        <w:rPr>
          <w:rFonts w:ascii="Palatino Linotype" w:hAnsi="Palatino Linotype" w:cs="Times New Roman"/>
          <w:sz w:val="22"/>
          <w:szCs w:val="22"/>
        </w:rPr>
        <w:t xml:space="preserve"> Machado,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3E5B8BFE" w:rsidR="00352D87" w:rsidRPr="001A52A8" w:rsidRDefault="00F13472"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 xml:space="preserve">Abg. Pablo Santillán </w:t>
      </w:r>
    </w:p>
    <w:p w14:paraId="5D3D860B" w14:textId="7B3E53BB" w:rsidR="00352D87" w:rsidRPr="001A52A8" w:rsidRDefault="00F13472" w:rsidP="00352D87">
      <w:pPr>
        <w:autoSpaceDE w:val="0"/>
        <w:autoSpaceDN w:val="0"/>
        <w:adjustRightInd w:val="0"/>
        <w:spacing w:after="0" w:line="240" w:lineRule="auto"/>
        <w:jc w:val="center"/>
        <w:rPr>
          <w:rFonts w:ascii="Palatino Linotype" w:hAnsi="Palatino Linotype" w:cs="Times New Roman"/>
          <w:b/>
          <w:sz w:val="22"/>
          <w:szCs w:val="22"/>
        </w:rPr>
      </w:pPr>
      <w:r>
        <w:rPr>
          <w:rFonts w:ascii="Palatino Linotype" w:hAnsi="Palatino Linotype" w:cs="Times New Roman"/>
          <w:b/>
          <w:sz w:val="22"/>
          <w:szCs w:val="22"/>
        </w:rPr>
        <w:t>SECRETARIO</w:t>
      </w:r>
      <w:r w:rsidR="00352D87" w:rsidRPr="001A52A8">
        <w:rPr>
          <w:rFonts w:ascii="Palatino Linotype" w:hAnsi="Palatino Linotype" w:cs="Times New Roman"/>
          <w:b/>
          <w:sz w:val="22"/>
          <w:szCs w:val="22"/>
        </w:rPr>
        <w:t xml:space="preserve">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F2D2E" w14:textId="77777777" w:rsidR="00CA4344" w:rsidRDefault="00CA4344" w:rsidP="00BC2486">
      <w:pPr>
        <w:spacing w:after="0" w:line="240" w:lineRule="auto"/>
      </w:pPr>
      <w:r>
        <w:separator/>
      </w:r>
    </w:p>
  </w:endnote>
  <w:endnote w:type="continuationSeparator" w:id="0">
    <w:p w14:paraId="73EA80B3" w14:textId="77777777" w:rsidR="00CA4344" w:rsidRDefault="00CA4344"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84F17" w14:textId="77777777" w:rsidR="00CA4344" w:rsidRDefault="00CA4344" w:rsidP="00BC2486">
      <w:pPr>
        <w:spacing w:after="0" w:line="240" w:lineRule="auto"/>
      </w:pPr>
      <w:r>
        <w:separator/>
      </w:r>
    </w:p>
  </w:footnote>
  <w:footnote w:type="continuationSeparator" w:id="0">
    <w:p w14:paraId="4D7AB090" w14:textId="77777777" w:rsidR="00CA4344" w:rsidRDefault="00CA4344"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154EF"/>
    <w:rsid w:val="00040252"/>
    <w:rsid w:val="0007595A"/>
    <w:rsid w:val="0008335A"/>
    <w:rsid w:val="00173264"/>
    <w:rsid w:val="001A52A8"/>
    <w:rsid w:val="001F2EEE"/>
    <w:rsid w:val="00247369"/>
    <w:rsid w:val="002E5FBB"/>
    <w:rsid w:val="00352D87"/>
    <w:rsid w:val="0037724B"/>
    <w:rsid w:val="003C33F1"/>
    <w:rsid w:val="003F6E01"/>
    <w:rsid w:val="00410179"/>
    <w:rsid w:val="00440E5D"/>
    <w:rsid w:val="00450598"/>
    <w:rsid w:val="004F200E"/>
    <w:rsid w:val="00595703"/>
    <w:rsid w:val="005F68F5"/>
    <w:rsid w:val="007170B7"/>
    <w:rsid w:val="0076269F"/>
    <w:rsid w:val="00766312"/>
    <w:rsid w:val="008C08AE"/>
    <w:rsid w:val="008C6566"/>
    <w:rsid w:val="008F0E96"/>
    <w:rsid w:val="00A223DF"/>
    <w:rsid w:val="00A86684"/>
    <w:rsid w:val="00AB3EA9"/>
    <w:rsid w:val="00B25559"/>
    <w:rsid w:val="00B81C42"/>
    <w:rsid w:val="00BC2486"/>
    <w:rsid w:val="00BD3013"/>
    <w:rsid w:val="00C90C98"/>
    <w:rsid w:val="00CA4344"/>
    <w:rsid w:val="00D6450F"/>
    <w:rsid w:val="00D67511"/>
    <w:rsid w:val="00DC39F8"/>
    <w:rsid w:val="00E07324"/>
    <w:rsid w:val="00EA0E74"/>
    <w:rsid w:val="00ED3E49"/>
    <w:rsid w:val="00F13472"/>
    <w:rsid w:val="00F2746D"/>
    <w:rsid w:val="00FB65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157A-2161-430F-A783-AA3C3942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Secretaria de Concejo</cp:lastModifiedBy>
  <cp:revision>2</cp:revision>
  <dcterms:created xsi:type="dcterms:W3CDTF">2021-11-25T17:31:00Z</dcterms:created>
  <dcterms:modified xsi:type="dcterms:W3CDTF">2021-11-25T17:31:00Z</dcterms:modified>
</cp:coreProperties>
</file>