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w:t>
      </w:r>
      <w:bookmarkStart w:id="0" w:name="_GoBack"/>
      <w:bookmarkEnd w:id="0"/>
      <w:r w:rsidRPr="00311D72">
        <w:rPr>
          <w:rFonts w:ascii="Palatino Linotype" w:eastAsiaTheme="minorHAnsi" w:hAnsi="Palatino Linotype"/>
          <w:i/>
          <w:sz w:val="22"/>
          <w:szCs w:val="22"/>
          <w:lang w:val="es-EC" w:eastAsia="en-US"/>
        </w:rPr>
        <w:t xml:space="preserve">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1"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25B15331"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r>
      <w:r w:rsidR="000A7C7C">
        <w:rPr>
          <w:rFonts w:ascii="Palatino Linotype" w:eastAsiaTheme="minorHAnsi" w:hAnsi="Palatino Linotype"/>
          <w:sz w:val="22"/>
          <w:szCs w:val="22"/>
          <w:highlight w:val="yellow"/>
          <w:lang w:val="es-EC" w:eastAsia="en-US"/>
        </w:rPr>
        <w:t>comunicación</w:t>
      </w:r>
      <w:r w:rsidR="00EF5658">
        <w:rPr>
          <w:rFonts w:ascii="Palatino Linotype" w:eastAsiaTheme="minorHAnsi" w:hAnsi="Palatino Linotype"/>
          <w:sz w:val="22"/>
          <w:szCs w:val="22"/>
          <w:highlight w:val="yellow"/>
          <w:lang w:val="es-EC" w:eastAsia="en-US"/>
        </w:rPr>
        <w:t xml:space="preserve"> ingresad</w:t>
      </w:r>
      <w:r w:rsidR="000A7C7C">
        <w:rPr>
          <w:rFonts w:ascii="Palatino Linotype" w:eastAsiaTheme="minorHAnsi" w:hAnsi="Palatino Linotype"/>
          <w:sz w:val="22"/>
          <w:szCs w:val="22"/>
          <w:highlight w:val="yellow"/>
          <w:lang w:val="es-EC" w:eastAsia="en-US"/>
        </w:rPr>
        <w:t>a</w:t>
      </w:r>
      <w:r w:rsidR="00EF5658">
        <w:rPr>
          <w:rFonts w:ascii="Palatino Linotype" w:eastAsiaTheme="minorHAnsi" w:hAnsi="Palatino Linotype"/>
          <w:sz w:val="22"/>
          <w:szCs w:val="22"/>
          <w:highlight w:val="yellow"/>
          <w:lang w:val="es-EC" w:eastAsia="en-US"/>
        </w:rPr>
        <w:t xml:space="preserve"> con Registro No. GADDMQ.AZEA-DAF-UA-SG-2021-</w:t>
      </w:r>
      <w:r w:rsidR="000A7C7C">
        <w:rPr>
          <w:rFonts w:ascii="Palatino Linotype" w:eastAsiaTheme="minorHAnsi" w:hAnsi="Palatino Linotype"/>
          <w:sz w:val="22"/>
          <w:szCs w:val="22"/>
          <w:highlight w:val="yellow"/>
          <w:lang w:val="es-EC" w:eastAsia="en-US"/>
        </w:rPr>
        <w:t>1758</w:t>
      </w:r>
      <w:r w:rsidR="00EF5658">
        <w:rPr>
          <w:rFonts w:ascii="Palatino Linotype" w:eastAsiaTheme="minorHAnsi" w:hAnsi="Palatino Linotype"/>
          <w:sz w:val="22"/>
          <w:szCs w:val="22"/>
          <w:highlight w:val="yellow"/>
          <w:lang w:val="es-EC" w:eastAsia="en-US"/>
        </w:rPr>
        <w:t>-E,</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703797">
        <w:rPr>
          <w:rFonts w:ascii="Palatino Linotype" w:hAnsi="Palatino Linotype"/>
          <w:sz w:val="22"/>
          <w:szCs w:val="22"/>
          <w:highlight w:val="yellow"/>
        </w:rPr>
        <w:t>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0A7C7C">
        <w:rPr>
          <w:rFonts w:ascii="Palatino Linotype" w:hAnsi="Palatino Linotype"/>
          <w:sz w:val="22"/>
          <w:szCs w:val="22"/>
          <w:highlight w:val="yellow"/>
        </w:rPr>
        <w:t>julio</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de 20</w:t>
      </w:r>
      <w:r w:rsidR="0041376B">
        <w:rPr>
          <w:rFonts w:ascii="Palatino Linotype" w:hAnsi="Palatino Linotype"/>
          <w:sz w:val="22"/>
          <w:szCs w:val="22"/>
          <w:highlight w:val="yellow"/>
        </w:rPr>
        <w:t>21</w:t>
      </w:r>
      <w:r w:rsidRPr="00311D72">
        <w:rPr>
          <w:rFonts w:ascii="Palatino Linotype" w:hAnsi="Palatino Linotype"/>
          <w:sz w:val="22"/>
          <w:szCs w:val="22"/>
          <w:highlight w:val="yellow"/>
        </w:rPr>
        <w:t>,</w:t>
      </w:r>
      <w:r w:rsidR="000A7C7C">
        <w:rPr>
          <w:rFonts w:ascii="Palatino Linotype" w:hAnsi="Palatino Linotype"/>
          <w:sz w:val="22"/>
          <w:szCs w:val="22"/>
          <w:highlight w:val="yellow"/>
        </w:rPr>
        <w:t xml:space="preserve"> el señor Martínez Heredia José Rodrigo</w:t>
      </w:r>
      <w:r w:rsidR="00703797">
        <w:rPr>
          <w:rFonts w:ascii="Palatino Linotype" w:hAnsi="Palatino Linotype"/>
          <w:sz w:val="22"/>
          <w:szCs w:val="22"/>
          <w:highlight w:val="yellow"/>
        </w:rPr>
        <w:t xml:space="preserve">, </w:t>
      </w:r>
      <w:r w:rsidRPr="00311D72">
        <w:rPr>
          <w:rFonts w:ascii="Palatino Linotype" w:hAnsi="Palatino Linotype"/>
          <w:sz w:val="22"/>
          <w:szCs w:val="22"/>
          <w:highlight w:val="yellow"/>
        </w:rPr>
        <w:t>solicit</w:t>
      </w:r>
      <w:r w:rsidR="00703797">
        <w:rPr>
          <w:rFonts w:ascii="Palatino Linotype" w:hAnsi="Palatino Linotype"/>
          <w:sz w:val="22"/>
          <w:szCs w:val="22"/>
          <w:highlight w:val="yellow"/>
        </w:rPr>
        <w:t>ó</w:t>
      </w:r>
      <w:r w:rsidRPr="00311D72">
        <w:rPr>
          <w:rFonts w:ascii="Palatino Linotype" w:hAnsi="Palatino Linotype"/>
          <w:sz w:val="22"/>
          <w:szCs w:val="22"/>
          <w:highlight w:val="yellow"/>
        </w:rPr>
        <w:t xml:space="preserve"> </w:t>
      </w:r>
      <w:r w:rsidR="000A7C7C" w:rsidRPr="000A7C7C">
        <w:rPr>
          <w:rFonts w:ascii="Palatino Linotype" w:hAnsi="Palatino Linotype"/>
          <w:sz w:val="22"/>
          <w:szCs w:val="22"/>
          <w:highlight w:val="yellow"/>
        </w:rPr>
        <w:t>de conformidad con lo que dispone el Art. 473 del Código Orgánico de Organización Territorial, Autonomía y Descentralización COOTAD, el Informe de factibilidad para la partición del predio No. 208919</w:t>
      </w:r>
      <w:r w:rsidRPr="00311D72">
        <w:rPr>
          <w:rFonts w:ascii="Palatino Linotype" w:eastAsiaTheme="minorHAnsi" w:hAnsi="Palatino Linotype"/>
          <w:sz w:val="22"/>
          <w:szCs w:val="22"/>
          <w:highlight w:val="yellow"/>
          <w:lang w:val="es-EC" w:eastAsia="en-US"/>
        </w:rPr>
        <w:t xml:space="preserve">; </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74D89A54"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2"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41376B">
        <w:rPr>
          <w:rFonts w:ascii="Palatino Linotype" w:eastAsiaTheme="minorHAnsi" w:hAnsi="Palatino Linotype"/>
          <w:sz w:val="22"/>
          <w:szCs w:val="22"/>
          <w:highlight w:val="yellow"/>
          <w:lang w:val="es-EC" w:eastAsia="en-US"/>
        </w:rPr>
        <w:t>GADDMQ-AZEA-AZ-2021-00</w:t>
      </w:r>
      <w:r w:rsidR="00703797">
        <w:rPr>
          <w:rFonts w:ascii="Palatino Linotype" w:eastAsiaTheme="minorHAnsi" w:hAnsi="Palatino Linotype"/>
          <w:sz w:val="22"/>
          <w:szCs w:val="22"/>
          <w:highlight w:val="yellow"/>
          <w:lang w:val="es-EC" w:eastAsia="en-US"/>
        </w:rPr>
        <w:t>00</w:t>
      </w:r>
      <w:r w:rsidRPr="00311D72">
        <w:rPr>
          <w:rFonts w:ascii="Palatino Linotype" w:hAnsi="Palatino Linotype"/>
          <w:sz w:val="22"/>
          <w:szCs w:val="22"/>
          <w:highlight w:val="yellow"/>
        </w:rPr>
        <w:t>, de</w:t>
      </w:r>
      <w:r w:rsidR="00703797">
        <w:rPr>
          <w:rFonts w:ascii="Palatino Linotype" w:hAnsi="Palatino Linotype"/>
          <w:sz w:val="22"/>
          <w:szCs w:val="22"/>
          <w:highlight w:val="yellow"/>
        </w:rPr>
        <w:t xml:space="preserve"> </w:t>
      </w:r>
      <w:r w:rsidR="000A7C7C">
        <w:rPr>
          <w:rFonts w:ascii="Palatino Linotype" w:hAnsi="Palatino Linotype"/>
          <w:sz w:val="22"/>
          <w:szCs w:val="22"/>
          <w:highlight w:val="yellow"/>
        </w:rPr>
        <w:t>00</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 xml:space="preserve">de </w:t>
      </w:r>
      <w:r w:rsidR="000A7C7C">
        <w:rPr>
          <w:rFonts w:ascii="Palatino Linotype" w:hAnsi="Palatino Linotype"/>
          <w:sz w:val="22"/>
          <w:szCs w:val="22"/>
          <w:highlight w:val="yellow"/>
        </w:rPr>
        <w:t>julio</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Abg. Lida Justinne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w:t>
      </w:r>
      <w:r w:rsidR="000A7C7C">
        <w:rPr>
          <w:rFonts w:ascii="Palatino Linotype" w:hAnsi="Palatino Linotype"/>
          <w:sz w:val="22"/>
          <w:szCs w:val="22"/>
          <w:highlight w:val="yellow"/>
        </w:rPr>
        <w:t>119</w:t>
      </w:r>
      <w:r w:rsidR="0041376B">
        <w:rPr>
          <w:rFonts w:ascii="Palatino Linotype" w:hAnsi="Palatino Linotype"/>
          <w:sz w:val="22"/>
          <w:szCs w:val="22"/>
          <w:highlight w:val="yellow"/>
        </w:rPr>
        <w:t>-M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No. </w:t>
      </w:r>
      <w:r w:rsidR="000A7C7C">
        <w:rPr>
          <w:rFonts w:ascii="Palatino Linotype" w:hAnsi="Palatino Linotype"/>
          <w:sz w:val="22"/>
          <w:szCs w:val="22"/>
          <w:highlight w:val="yellow"/>
        </w:rPr>
        <w:t>208919</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w:t>
      </w:r>
      <w:r w:rsidR="000A7C7C">
        <w:rPr>
          <w:rFonts w:ascii="Palatino Linotype" w:hAnsi="Palatino Linotype"/>
          <w:sz w:val="22"/>
          <w:szCs w:val="22"/>
          <w:highlight w:val="yellow"/>
        </w:rPr>
        <w:t>6</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0A7C7C">
        <w:rPr>
          <w:rFonts w:ascii="Palatino Linotype" w:hAnsi="Palatino Linotype"/>
          <w:sz w:val="22"/>
          <w:szCs w:val="22"/>
          <w:highlight w:val="yellow"/>
        </w:rPr>
        <w:t>julio</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Ati Pilaquinga,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w:t>
      </w:r>
      <w:r w:rsidR="000A7C7C">
        <w:rPr>
          <w:rFonts w:ascii="Palatino Linotype" w:hAnsi="Palatino Linotype"/>
          <w:i/>
          <w:sz w:val="22"/>
          <w:szCs w:val="22"/>
          <w:highlight w:val="yellow"/>
        </w:rPr>
        <w:t xml:space="preserve"> </w:t>
      </w:r>
      <w:r w:rsidR="000A7C7C" w:rsidRPr="000A7C7C">
        <w:rPr>
          <w:rFonts w:ascii="Palatino Linotype" w:hAnsi="Palatino Linotype"/>
          <w:i/>
          <w:sz w:val="22"/>
          <w:szCs w:val="22"/>
          <w:highlight w:val="yellow"/>
        </w:rPr>
        <w:t xml:space="preserve">Con lo expuesto se desprende que el predio en mención </w:t>
      </w:r>
      <w:r w:rsidR="000A7C7C" w:rsidRPr="000A7C7C">
        <w:rPr>
          <w:rFonts w:ascii="Palatino Linotype" w:hAnsi="Palatino Linotype"/>
          <w:b/>
          <w:i/>
          <w:sz w:val="22"/>
          <w:szCs w:val="22"/>
          <w:highlight w:val="yellow"/>
        </w:rPr>
        <w:t>NO cumple con la cabida de superficie para generar dos lotes con un área mínima de 300,00 m2. Establecido en la ordenanza por tanto NO ES FACTIBLE LA SUBDIVISIÓN DEL PREDIO 208919</w:t>
      </w:r>
      <w:r w:rsidR="0041376B" w:rsidRPr="0041376B">
        <w:rPr>
          <w:rFonts w:ascii="Palatino Linotype" w:hAnsi="Palatino Linotype"/>
          <w:i/>
          <w:sz w:val="22"/>
          <w:szCs w:val="22"/>
          <w:highlight w:val="yellow"/>
        </w:rPr>
        <w:t xml:space="preserve"> (…)”</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05848B7B"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0F0AED">
        <w:rPr>
          <w:rFonts w:ascii="Palatino Linotype" w:hAnsi="Palatino Linotype"/>
          <w:sz w:val="22"/>
          <w:szCs w:val="22"/>
          <w:highlight w:val="yellow"/>
          <w:lang w:val="es-EC"/>
        </w:rPr>
        <w:t>00</w:t>
      </w:r>
      <w:r w:rsidR="00366625" w:rsidRPr="00366625">
        <w:rPr>
          <w:rFonts w:ascii="Palatino Linotype" w:hAnsi="Palatino Linotype"/>
          <w:sz w:val="22"/>
          <w:szCs w:val="22"/>
          <w:highlight w:val="yellow"/>
        </w:rPr>
        <w:t xml:space="preserve">, de </w:t>
      </w:r>
      <w:r w:rsidR="000A7C7C">
        <w:rPr>
          <w:rFonts w:ascii="Palatino Linotype" w:hAnsi="Palatino Linotype"/>
          <w:sz w:val="22"/>
          <w:szCs w:val="22"/>
          <w:highlight w:val="yellow"/>
        </w:rPr>
        <w:t>00</w:t>
      </w:r>
      <w:r w:rsidR="00366625" w:rsidRPr="00366625">
        <w:rPr>
          <w:rFonts w:ascii="Palatino Linotype" w:hAnsi="Palatino Linotype"/>
          <w:sz w:val="22"/>
          <w:szCs w:val="22"/>
          <w:highlight w:val="yellow"/>
        </w:rPr>
        <w:t xml:space="preserve"> de </w:t>
      </w:r>
      <w:r w:rsidR="000A7C7C">
        <w:rPr>
          <w:rFonts w:ascii="Palatino Linotype" w:hAnsi="Palatino Linotype"/>
          <w:sz w:val="22"/>
          <w:szCs w:val="22"/>
          <w:highlight w:val="yellow"/>
        </w:rPr>
        <w:t>julio</w:t>
      </w:r>
      <w:r w:rsidR="00366625" w:rsidRPr="00366625">
        <w:rPr>
          <w:rFonts w:ascii="Palatino Linotype" w:hAnsi="Palatino Linotype"/>
          <w:sz w:val="22"/>
          <w:szCs w:val="22"/>
          <w:highlight w:val="yellow"/>
        </w:rPr>
        <w:t xml:space="preserve"> de 2021, la Abg. Lida Justinne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No. 1</w:t>
      </w:r>
      <w:r w:rsidR="000A7C7C">
        <w:rPr>
          <w:rFonts w:ascii="Palatino Linotype" w:hAnsi="Palatino Linotype"/>
          <w:sz w:val="22"/>
          <w:szCs w:val="22"/>
          <w:highlight w:val="yellow"/>
        </w:rPr>
        <w:t>86</w:t>
      </w:r>
      <w:r w:rsidR="00366625">
        <w:rPr>
          <w:rFonts w:ascii="Palatino Linotype" w:hAnsi="Palatino Linotype"/>
          <w:sz w:val="22"/>
          <w:szCs w:val="22"/>
          <w:highlight w:val="yellow"/>
        </w:rPr>
        <w:t>-DJ-2021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w:t>
      </w:r>
      <w:r w:rsidR="000A7C7C">
        <w:rPr>
          <w:rFonts w:ascii="Palatino Linotype" w:hAnsi="Palatino Linotype"/>
          <w:sz w:val="22"/>
          <w:szCs w:val="22"/>
          <w:highlight w:val="yellow"/>
        </w:rPr>
        <w:t>13</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w:t>
      </w:r>
      <w:r w:rsidR="000A7C7C">
        <w:rPr>
          <w:rFonts w:ascii="Palatino Linotype" w:hAnsi="Palatino Linotype"/>
          <w:sz w:val="22"/>
          <w:szCs w:val="22"/>
          <w:highlight w:val="yellow"/>
        </w:rPr>
        <w:t>julio</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la Dra. Silvia Lorena Gaibor Villota, Directora</w:t>
      </w:r>
      <w:r w:rsidR="000A7C7C">
        <w:rPr>
          <w:rFonts w:ascii="Palatino Linotype" w:hAnsi="Palatino Linotype"/>
          <w:sz w:val="22"/>
          <w:szCs w:val="22"/>
          <w:highlight w:val="yellow"/>
        </w:rPr>
        <w:t xml:space="preserve"> de Asesoría</w:t>
      </w:r>
      <w:r w:rsidR="00366625">
        <w:rPr>
          <w:rFonts w:ascii="Palatino Linotype" w:hAnsi="Palatino Linotype"/>
          <w:sz w:val="22"/>
          <w:szCs w:val="22"/>
          <w:highlight w:val="yellow"/>
        </w:rPr>
        <w:t xml:space="preserve"> Jurídica de la AZEA</w:t>
      </w:r>
      <w:r w:rsidRPr="00311D72">
        <w:rPr>
          <w:rFonts w:ascii="Palatino Linotype" w:hAnsi="Palatino Linotype"/>
          <w:sz w:val="22"/>
          <w:szCs w:val="22"/>
          <w:highlight w:val="yellow"/>
        </w:rPr>
        <w:t xml:space="preserve">, que en lo principal, indica: </w:t>
      </w:r>
      <w:r w:rsidR="00366625">
        <w:rPr>
          <w:rFonts w:ascii="Palatino Linotype" w:hAnsi="Palatino Linotype"/>
          <w:sz w:val="22"/>
          <w:szCs w:val="22"/>
          <w:highlight w:val="yellow"/>
        </w:rPr>
        <w:t>“(…)</w:t>
      </w:r>
      <w:r w:rsidR="000A7C7C" w:rsidRPr="000A7C7C">
        <w:rPr>
          <w:rFonts w:ascii="Palatino Linotype" w:hAnsi="Palatino Linotype"/>
          <w:sz w:val="22"/>
          <w:szCs w:val="22"/>
          <w:highlight w:val="yellow"/>
        </w:rPr>
        <w:t xml:space="preserve">esta Dirección de Asesoría Jurídica, emite </w:t>
      </w:r>
      <w:r w:rsidR="000A7C7C" w:rsidRPr="000A7C7C">
        <w:rPr>
          <w:rFonts w:ascii="Palatino Linotype" w:hAnsi="Palatino Linotype"/>
          <w:b/>
          <w:sz w:val="22"/>
          <w:szCs w:val="22"/>
          <w:highlight w:val="yellow"/>
        </w:rPr>
        <w:t>INFORME LEGAL DESFAVORABLE</w:t>
      </w:r>
      <w:r w:rsidR="000A7C7C" w:rsidRPr="000A7C7C">
        <w:rPr>
          <w:rFonts w:ascii="Palatino Linotype" w:hAnsi="Palatino Linotype"/>
          <w:sz w:val="22"/>
          <w:szCs w:val="22"/>
          <w:highlight w:val="yellow"/>
        </w:rPr>
        <w:t xml:space="preserve"> para la Partición Judicial del predio No. 208919, ubicado en la parroquia Chimbacalle, barrio Los Andes, Cantón Quito, Provincia de Pichincha, la nuda propiedad a favor de los menores </w:t>
      </w:r>
      <w:r w:rsidR="000A7C7C" w:rsidRPr="000A7C7C">
        <w:rPr>
          <w:rFonts w:ascii="Palatino Linotype" w:hAnsi="Palatino Linotype"/>
          <w:b/>
          <w:sz w:val="22"/>
          <w:szCs w:val="22"/>
          <w:highlight w:val="yellow"/>
        </w:rPr>
        <w:t>MARTÍNEZ CAROLINA VANESA  y MARTÍNEZ MARGARITA SOLEDAD</w:t>
      </w:r>
      <w:r w:rsidR="000A7C7C" w:rsidRPr="000A7C7C">
        <w:rPr>
          <w:rFonts w:ascii="Palatino Linotype" w:hAnsi="Palatino Linotype"/>
          <w:sz w:val="22"/>
          <w:szCs w:val="22"/>
          <w:highlight w:val="yellow"/>
        </w:rPr>
        <w:t xml:space="preserve">, representado </w:t>
      </w:r>
      <w:r w:rsidR="000A7C7C" w:rsidRPr="000A7C7C">
        <w:rPr>
          <w:rFonts w:ascii="Palatino Linotype" w:hAnsi="Palatino Linotype"/>
          <w:sz w:val="22"/>
          <w:szCs w:val="22"/>
          <w:highlight w:val="yellow"/>
        </w:rPr>
        <w:lastRenderedPageBreak/>
        <w:t xml:space="preserve">por sus padres los Cónyuges </w:t>
      </w:r>
      <w:r w:rsidR="000A7C7C" w:rsidRPr="000A7C7C">
        <w:rPr>
          <w:rFonts w:ascii="Palatino Linotype" w:hAnsi="Palatino Linotype"/>
          <w:b/>
          <w:sz w:val="22"/>
          <w:szCs w:val="22"/>
          <w:highlight w:val="yellow"/>
        </w:rPr>
        <w:t>MARTÍNEZ HEREDIA JOSÉ RODRIGO y AGUIRRE DELGADO MARIANA DE JESÚS,</w:t>
      </w:r>
      <w:r w:rsidR="000A7C7C" w:rsidRPr="000A7C7C">
        <w:rPr>
          <w:rFonts w:ascii="Palatino Linotype" w:hAnsi="Palatino Linotype"/>
          <w:sz w:val="22"/>
          <w:szCs w:val="22"/>
          <w:highlight w:val="yellow"/>
        </w:rPr>
        <w:t xml:space="preserve"> quienes adquieren para sí el Usufructo</w:t>
      </w:r>
      <w:r w:rsidR="00366625">
        <w:rPr>
          <w:rFonts w:ascii="Palatino Linotype" w:hAnsi="Palatino Linotype"/>
          <w:b/>
          <w:sz w:val="22"/>
          <w:szCs w:val="22"/>
          <w:highlight w:val="yellow"/>
        </w:rPr>
        <w:t>”.</w:t>
      </w:r>
    </w:p>
    <w:bookmarkEnd w:id="2"/>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de …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de …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el …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5207B211"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emitido por la Comisión de Uso de Suelo; y, por tanto, </w:t>
      </w:r>
      <w:r w:rsidRPr="00311D72">
        <w:rPr>
          <w:rFonts w:ascii="Palatino Linotype" w:eastAsiaTheme="minorHAnsi" w:hAnsi="Palatino Linotype"/>
          <w:sz w:val="22"/>
          <w:szCs w:val="22"/>
          <w:highlight w:val="yellow"/>
          <w:lang w:val="es-EC" w:eastAsia="en-US"/>
        </w:rPr>
        <w:t>… la partición del predio No.</w:t>
      </w:r>
      <w:r w:rsidR="000F0AED">
        <w:rPr>
          <w:rFonts w:ascii="Palatino Linotype" w:eastAsiaTheme="minorHAnsi" w:hAnsi="Palatino Linotype"/>
          <w:sz w:val="22"/>
          <w:szCs w:val="22"/>
          <w:highlight w:val="yellow"/>
          <w:lang w:val="es-EC" w:eastAsia="en-US"/>
        </w:rPr>
        <w:t xml:space="preserve"> </w:t>
      </w:r>
      <w:r w:rsidR="000A7C7C">
        <w:rPr>
          <w:rFonts w:ascii="Palatino Linotype" w:eastAsiaTheme="minorHAnsi" w:hAnsi="Palatino Linotype"/>
          <w:sz w:val="22"/>
          <w:szCs w:val="22"/>
          <w:highlight w:val="yellow"/>
          <w:lang w:val="es-EC" w:eastAsia="en-US"/>
        </w:rPr>
        <w:t>208919</w:t>
      </w:r>
      <w:r w:rsidR="000F0AED">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ubicados en la parroquia</w:t>
      </w:r>
      <w:r w:rsidR="000F0AED">
        <w:rPr>
          <w:rFonts w:ascii="Palatino Linotype" w:hAnsi="Palatino Linotype"/>
          <w:sz w:val="22"/>
          <w:szCs w:val="22"/>
          <w:highlight w:val="yellow"/>
        </w:rPr>
        <w:t xml:space="preserve"> </w:t>
      </w:r>
      <w:r w:rsidR="000A7C7C">
        <w:rPr>
          <w:rFonts w:ascii="Palatino Linotype" w:hAnsi="Palatino Linotype"/>
          <w:sz w:val="22"/>
          <w:szCs w:val="22"/>
          <w:highlight w:val="yellow"/>
        </w:rPr>
        <w:t>Chimbacalle</w:t>
      </w:r>
      <w:r w:rsidR="000F0AED">
        <w:rPr>
          <w:rFonts w:ascii="Palatino Linotype" w:hAnsi="Palatino Linotype"/>
          <w:sz w:val="22"/>
          <w:szCs w:val="22"/>
          <w:highlight w:val="yellow"/>
        </w:rPr>
        <w:t>,</w:t>
      </w:r>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w:t>
      </w:r>
      <w:r w:rsidR="000F0AED">
        <w:rPr>
          <w:rFonts w:ascii="Palatino Linotype" w:hAnsi="Palatino Linotype"/>
          <w:sz w:val="22"/>
          <w:szCs w:val="22"/>
          <w:highlight w:val="yellow"/>
        </w:rPr>
        <w:t xml:space="preserve"> </w:t>
      </w:r>
      <w:r w:rsidR="000A7C7C">
        <w:rPr>
          <w:rFonts w:ascii="Palatino Linotype" w:hAnsi="Palatino Linotype"/>
          <w:sz w:val="22"/>
          <w:szCs w:val="22"/>
          <w:highlight w:val="yellow"/>
        </w:rPr>
        <w:t>el señor Martínez Heredia José Rodrigo</w:t>
      </w:r>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 ….</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1FD35D62"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849C5">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w:t>
      </w:r>
      <w:r w:rsidR="000A7C7C">
        <w:rPr>
          <w:rFonts w:ascii="Palatino Linotype" w:eastAsiaTheme="minorHAnsi" w:hAnsi="Palatino Linotype"/>
          <w:sz w:val="22"/>
          <w:szCs w:val="22"/>
          <w:highlight w:val="yellow"/>
          <w:lang w:val="es-EC" w:eastAsia="en-US"/>
        </w:rPr>
        <w:t>Z</w:t>
      </w:r>
      <w:r w:rsidR="008E728D" w:rsidRPr="00311D72">
        <w:rPr>
          <w:rFonts w:ascii="Palatino Linotype" w:eastAsiaTheme="minorHAnsi" w:hAnsi="Palatino Linotype"/>
          <w:sz w:val="22"/>
          <w:szCs w:val="22"/>
          <w:highlight w:val="yellow"/>
          <w:lang w:val="es-EC" w:eastAsia="en-US"/>
        </w:rPr>
        <w:t>onal</w:t>
      </w:r>
      <w:r w:rsidR="008849C5">
        <w:rPr>
          <w:rFonts w:ascii="Palatino Linotype" w:eastAsiaTheme="minorHAnsi" w:hAnsi="Palatino Linotype"/>
          <w:sz w:val="22"/>
          <w:szCs w:val="22"/>
          <w:highlight w:val="yellow"/>
          <w:lang w:val="es-EC" w:eastAsia="en-US"/>
        </w:rPr>
        <w:t xml:space="preserve"> Eloy Alfaro</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Dr. Jorge Yunda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 …..</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Abg. Damaris Ortiz Pasuy</w:t>
      </w:r>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65139" w14:textId="77777777" w:rsidR="00493B43" w:rsidRDefault="00493B43">
      <w:r>
        <w:separator/>
      </w:r>
    </w:p>
  </w:endnote>
  <w:endnote w:type="continuationSeparator" w:id="0">
    <w:p w14:paraId="353CE825" w14:textId="77777777" w:rsidR="00493B43" w:rsidRDefault="0049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4D0BA87D"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AE1CF4">
              <w:rPr>
                <w:rFonts w:ascii="Palatino Linotype" w:hAnsi="Palatino Linotype"/>
                <w:b/>
                <w:bCs/>
                <w:noProof/>
                <w:sz w:val="20"/>
                <w:szCs w:val="20"/>
              </w:rPr>
              <w:t>1</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AE1CF4">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493B43">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5911" w14:textId="77777777" w:rsidR="00493B43" w:rsidRDefault="00493B43">
      <w:r>
        <w:separator/>
      </w:r>
    </w:p>
  </w:footnote>
  <w:footnote w:type="continuationSeparator" w:id="0">
    <w:p w14:paraId="4CE70F77" w14:textId="77777777" w:rsidR="00493B43" w:rsidRDefault="0049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EF16" w14:textId="77777777" w:rsidR="00603285" w:rsidRDefault="00493B43"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493B43"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493B43"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493B43"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493B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30FB9"/>
    <w:rsid w:val="000647AF"/>
    <w:rsid w:val="00071BF4"/>
    <w:rsid w:val="00091491"/>
    <w:rsid w:val="000A7C7C"/>
    <w:rsid w:val="000F0AED"/>
    <w:rsid w:val="001C6930"/>
    <w:rsid w:val="002828E1"/>
    <w:rsid w:val="002B60E7"/>
    <w:rsid w:val="00305453"/>
    <w:rsid w:val="00311D72"/>
    <w:rsid w:val="00366625"/>
    <w:rsid w:val="004036DC"/>
    <w:rsid w:val="0041376B"/>
    <w:rsid w:val="00493B43"/>
    <w:rsid w:val="00534C2D"/>
    <w:rsid w:val="005E2176"/>
    <w:rsid w:val="00645561"/>
    <w:rsid w:val="00703797"/>
    <w:rsid w:val="00814E10"/>
    <w:rsid w:val="008849C5"/>
    <w:rsid w:val="008B57E8"/>
    <w:rsid w:val="008E728D"/>
    <w:rsid w:val="009841A8"/>
    <w:rsid w:val="00A77B25"/>
    <w:rsid w:val="00AC0A11"/>
    <w:rsid w:val="00AE1CF4"/>
    <w:rsid w:val="00B22CC7"/>
    <w:rsid w:val="00BD3013"/>
    <w:rsid w:val="00C248F2"/>
    <w:rsid w:val="00C565D4"/>
    <w:rsid w:val="00CA466D"/>
    <w:rsid w:val="00CE26DA"/>
    <w:rsid w:val="00D050F7"/>
    <w:rsid w:val="00D11E9E"/>
    <w:rsid w:val="00D12701"/>
    <w:rsid w:val="00DE1FC1"/>
    <w:rsid w:val="00E321A2"/>
    <w:rsid w:val="00ED6E2F"/>
    <w:rsid w:val="00EF56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XP7DAAFUKXQ4-1-195051</_dlc_DocId>
    <_dlc_DocIdUrl xmlns="e1afb582-8169-4d6b-bb0d-54dc76403f48">
      <Url>http://srv11share01:32381/sites/Procuraduria/_layouts/15/DocIdRedir.aspx?ID=XP7DAAFUKXQ4-1-195051</Url>
      <Description>XP7DAAFUKXQ4-1-195051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94C73-CF50-4CFE-945D-6A95583C09B9}">
  <ds:schemaRefs>
    <ds:schemaRef ds:uri="http://schemas.microsoft.com/sharepoint/events"/>
  </ds:schemaRefs>
</ds:datastoreItem>
</file>

<file path=customXml/itemProps2.xml><?xml version="1.0" encoding="utf-8"?>
<ds:datastoreItem xmlns:ds="http://schemas.openxmlformats.org/officeDocument/2006/customXml" ds:itemID="{D1E7089E-DA2B-4CD1-86E4-F95D345D6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10F7D-E90F-44C6-8534-C8BEE5E01A81}">
  <ds:schemaRefs>
    <ds:schemaRef ds:uri="http://schemas.microsoft.com/office/2006/metadata/properties"/>
    <ds:schemaRef ds:uri="http://schemas.microsoft.com/office/infopath/2007/PartnerControls"/>
    <ds:schemaRef ds:uri="e1afb582-8169-4d6b-bb0d-54dc76403f48"/>
  </ds:schemaRefs>
</ds:datastoreItem>
</file>

<file path=customXml/itemProps4.xml><?xml version="1.0" encoding="utf-8"?>
<ds:datastoreItem xmlns:ds="http://schemas.openxmlformats.org/officeDocument/2006/customXml" ds:itemID="{8B58CB9C-A690-44F1-BF9E-2E6957767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Veronica Elizabeth Caceres Barrera</cp:lastModifiedBy>
  <cp:revision>2</cp:revision>
  <cp:lastPrinted>2021-01-08T14:50:00Z</cp:lastPrinted>
  <dcterms:created xsi:type="dcterms:W3CDTF">2021-10-18T20:26:00Z</dcterms:created>
  <dcterms:modified xsi:type="dcterms:W3CDTF">2021-10-18T20:26:00Z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26e0d1e5-2d82-4216-8e7e-9ca301cb999c</vt:lpwstr>
  </property>
  <property fmtid="{D5CDD505-2E9C-101B-9397-08002B2CF9AE}" pid="4" name="_CopySource">
    <vt:lpwstr>C:\temp\temporal</vt:lpwstr>
  </property>
</Properties>
</file>